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6743" w14:textId="3BAB34AD" w:rsidR="008F319B" w:rsidRPr="008F319B" w:rsidRDefault="008F319B" w:rsidP="001A0E3F">
      <w:pPr>
        <w:spacing w:before="0" w:after="0"/>
        <w:jc w:val="right"/>
        <w:textAlignment w:val="baseline"/>
        <w:rPr>
          <w:rFonts w:ascii="Segoe UI" w:eastAsia="Times New Roman" w:hAnsi="Segoe UI" w:cs="Segoe UI"/>
          <w:sz w:val="18"/>
          <w:szCs w:val="18"/>
          <w:lang w:eastAsia="en-GB"/>
        </w:rPr>
      </w:pPr>
      <w:r w:rsidRPr="008F319B">
        <w:rPr>
          <w:rFonts w:eastAsia="Times New Roman" w:cs="Times New Roman"/>
          <w:sz w:val="21"/>
          <w:szCs w:val="21"/>
          <w:lang w:eastAsia="en-GB"/>
        </w:rPr>
        <w:t>(</w:t>
      </w:r>
      <w:r w:rsidRPr="008F319B">
        <w:rPr>
          <w:rFonts w:eastAsia="Times New Roman" w:cs="Times New Roman"/>
          <w:i/>
          <w:iCs/>
          <w:sz w:val="21"/>
          <w:szCs w:val="21"/>
          <w:lang w:eastAsia="en-GB"/>
        </w:rPr>
        <w:t>Regulation 1(4) and Column 3 to Schedule 1 in the Customs Tariff (Preferential Trade Arrangements) (EU Exit) Regulations 2020)</w:t>
      </w:r>
      <w:r w:rsidRPr="008F319B">
        <w:rPr>
          <w:rFonts w:eastAsia="Times New Roman" w:cs="Times New Roman"/>
          <w:sz w:val="21"/>
          <w:szCs w:val="21"/>
          <w:lang w:eastAsia="en-GB"/>
        </w:rPr>
        <w:t> </w:t>
      </w:r>
    </w:p>
    <w:p w14:paraId="031A3376" w14:textId="77777777" w:rsidR="008F319B" w:rsidRPr="008F319B" w:rsidRDefault="008F319B" w:rsidP="008F319B">
      <w:pPr>
        <w:spacing w:before="0" w:after="0"/>
        <w:jc w:val="right"/>
        <w:textAlignment w:val="baseline"/>
        <w:rPr>
          <w:rFonts w:ascii="Segoe UI" w:eastAsia="Times New Roman" w:hAnsi="Segoe UI" w:cs="Segoe UI"/>
          <w:sz w:val="18"/>
          <w:szCs w:val="18"/>
          <w:lang w:eastAsia="en-GB"/>
        </w:rPr>
      </w:pPr>
      <w:r w:rsidRPr="008F319B">
        <w:rPr>
          <w:rFonts w:eastAsia="Times New Roman" w:cs="Times New Roman"/>
          <w:sz w:val="21"/>
          <w:szCs w:val="21"/>
          <w:lang w:eastAsia="en-GB"/>
        </w:rPr>
        <w:t> </w:t>
      </w:r>
    </w:p>
    <w:p w14:paraId="1F34D93C" w14:textId="5DE6AF5F" w:rsidR="008F319B" w:rsidRPr="00997F71" w:rsidRDefault="008F319B" w:rsidP="008F319B">
      <w:pPr>
        <w:spacing w:before="0" w:after="0"/>
        <w:jc w:val="center"/>
        <w:textAlignment w:val="baseline"/>
        <w:rPr>
          <w:rFonts w:ascii="Segoe UI" w:eastAsia="Times New Roman" w:hAnsi="Segoe UI" w:cs="Segoe UI"/>
          <w:sz w:val="18"/>
          <w:szCs w:val="18"/>
          <w:lang w:eastAsia="en-GB"/>
        </w:rPr>
      </w:pPr>
      <w:r w:rsidRPr="008F319B">
        <w:rPr>
          <w:rFonts w:eastAsia="Times New Roman" w:cs="Times New Roman"/>
          <w:b/>
          <w:bCs/>
          <w:sz w:val="36"/>
          <w:szCs w:val="36"/>
          <w:lang w:eastAsia="en-GB"/>
        </w:rPr>
        <w:t>Origin Reference Document implementing the </w:t>
      </w:r>
      <w:r w:rsidR="00486E66">
        <w:rPr>
          <w:rFonts w:eastAsia="Times New Roman" w:cs="Times New Roman"/>
          <w:b/>
          <w:bCs/>
          <w:sz w:val="36"/>
          <w:szCs w:val="36"/>
          <w:lang w:eastAsia="en-GB"/>
        </w:rPr>
        <w:t xml:space="preserve">Comprehensive Economic and </w:t>
      </w:r>
      <w:r w:rsidRPr="008F319B">
        <w:rPr>
          <w:rFonts w:eastAsia="Times New Roman" w:cs="Times New Roman"/>
          <w:b/>
          <w:bCs/>
          <w:sz w:val="36"/>
          <w:szCs w:val="36"/>
          <w:lang w:eastAsia="en-GB"/>
        </w:rPr>
        <w:t xml:space="preserve">Trade Agreement between </w:t>
      </w:r>
      <w:r w:rsidR="008044CD">
        <w:rPr>
          <w:rFonts w:eastAsia="Times New Roman" w:cs="Times New Roman"/>
          <w:b/>
          <w:bCs/>
          <w:sz w:val="36"/>
          <w:szCs w:val="36"/>
          <w:lang w:eastAsia="en-GB"/>
        </w:rPr>
        <w:t xml:space="preserve">the Government of </w:t>
      </w:r>
      <w:r w:rsidRPr="008F319B">
        <w:rPr>
          <w:rFonts w:eastAsia="Times New Roman" w:cs="Times New Roman"/>
          <w:b/>
          <w:bCs/>
          <w:sz w:val="36"/>
          <w:szCs w:val="36"/>
          <w:lang w:eastAsia="en-GB"/>
        </w:rPr>
        <w:t>the United Kingdom of Great Britain and Northern Ireland and</w:t>
      </w:r>
      <w:r w:rsidR="0032790A">
        <w:rPr>
          <w:rFonts w:eastAsia="Times New Roman" w:cs="Times New Roman"/>
          <w:b/>
          <w:bCs/>
          <w:sz w:val="36"/>
          <w:szCs w:val="36"/>
          <w:lang w:eastAsia="en-GB"/>
        </w:rPr>
        <w:t xml:space="preserve"> the Government of</w:t>
      </w:r>
      <w:r w:rsidR="001071C2">
        <w:rPr>
          <w:rFonts w:eastAsia="Times New Roman" w:cs="Times New Roman"/>
          <w:b/>
          <w:bCs/>
          <w:sz w:val="36"/>
          <w:szCs w:val="36"/>
          <w:lang w:eastAsia="en-GB"/>
        </w:rPr>
        <w:t xml:space="preserve"> the </w:t>
      </w:r>
      <w:r w:rsidR="001071C2" w:rsidRPr="00997F71">
        <w:rPr>
          <w:rFonts w:eastAsia="Times New Roman" w:cs="Times New Roman"/>
          <w:b/>
          <w:bCs/>
          <w:sz w:val="36"/>
          <w:szCs w:val="36"/>
          <w:lang w:eastAsia="en-GB"/>
        </w:rPr>
        <w:t>Republic of</w:t>
      </w:r>
      <w:r w:rsidRPr="00997F71">
        <w:rPr>
          <w:rFonts w:eastAsia="Times New Roman" w:cs="Times New Roman"/>
          <w:b/>
          <w:bCs/>
          <w:sz w:val="36"/>
          <w:szCs w:val="36"/>
          <w:lang w:eastAsia="en-GB"/>
        </w:rPr>
        <w:t> </w:t>
      </w:r>
      <w:r w:rsidR="0003716C" w:rsidRPr="00997F71">
        <w:rPr>
          <w:rFonts w:eastAsia="Times New Roman" w:cs="Times New Roman"/>
          <w:b/>
          <w:bCs/>
          <w:sz w:val="36"/>
          <w:szCs w:val="36"/>
          <w:lang w:eastAsia="en-GB"/>
        </w:rPr>
        <w:t xml:space="preserve">India </w:t>
      </w:r>
      <w:r w:rsidRPr="00997F71">
        <w:rPr>
          <w:rFonts w:eastAsia="Times New Roman" w:cs="Times New Roman"/>
          <w:b/>
          <w:bCs/>
          <w:sz w:val="36"/>
          <w:szCs w:val="36"/>
          <w:lang w:eastAsia="en-GB"/>
        </w:rPr>
        <w:t xml:space="preserve">signed on </w:t>
      </w:r>
      <w:r w:rsidR="005C7D27" w:rsidRPr="00997F71">
        <w:rPr>
          <w:rFonts w:eastAsia="Times New Roman" w:cs="Times New Roman"/>
          <w:b/>
          <w:bCs/>
          <w:sz w:val="36"/>
          <w:szCs w:val="36"/>
          <w:lang w:eastAsia="en-GB"/>
        </w:rPr>
        <w:t>24 July 2025</w:t>
      </w:r>
      <w:r w:rsidRPr="00997F71">
        <w:rPr>
          <w:rFonts w:eastAsia="Times New Roman" w:cs="Times New Roman"/>
          <w:b/>
          <w:bCs/>
          <w:sz w:val="36"/>
          <w:szCs w:val="36"/>
          <w:lang w:eastAsia="en-GB"/>
        </w:rPr>
        <w:t xml:space="preserve"> (“the</w:t>
      </w:r>
      <w:r w:rsidR="0013122D" w:rsidRPr="00997F71">
        <w:rPr>
          <w:rFonts w:eastAsia="Times New Roman" w:cs="Times New Roman"/>
          <w:b/>
          <w:bCs/>
          <w:sz w:val="36"/>
          <w:szCs w:val="36"/>
          <w:lang w:eastAsia="en-GB"/>
        </w:rPr>
        <w:t xml:space="preserve"> India</w:t>
      </w:r>
      <w:r w:rsidRPr="00997F71">
        <w:rPr>
          <w:rFonts w:eastAsia="Times New Roman" w:cs="Times New Roman"/>
          <w:b/>
          <w:bCs/>
          <w:sz w:val="36"/>
          <w:szCs w:val="36"/>
          <w:lang w:eastAsia="en-GB"/>
        </w:rPr>
        <w:t xml:space="preserve"> Origin Reference Document”)</w:t>
      </w:r>
      <w:r w:rsidRPr="00997F71">
        <w:rPr>
          <w:rFonts w:eastAsia="Times New Roman" w:cs="Times New Roman"/>
          <w:sz w:val="36"/>
          <w:szCs w:val="36"/>
          <w:lang w:eastAsia="en-GB"/>
        </w:rPr>
        <w:t> </w:t>
      </w:r>
    </w:p>
    <w:p w14:paraId="497EA273" w14:textId="3E389058" w:rsidR="008F319B" w:rsidRPr="00997F71" w:rsidRDefault="008F319B" w:rsidP="008F319B">
      <w:pPr>
        <w:spacing w:before="0" w:after="0"/>
        <w:jc w:val="center"/>
        <w:textAlignment w:val="baseline"/>
        <w:rPr>
          <w:rFonts w:ascii="Segoe UI" w:eastAsia="Times New Roman" w:hAnsi="Segoe UI" w:cs="Segoe UI"/>
          <w:sz w:val="18"/>
          <w:szCs w:val="18"/>
          <w:lang w:eastAsia="en-GB"/>
        </w:rPr>
      </w:pPr>
      <w:r w:rsidRPr="00997F71">
        <w:rPr>
          <w:rFonts w:eastAsia="Times New Roman" w:cs="Times New Roman"/>
          <w:b/>
          <w:bCs/>
          <w:sz w:val="36"/>
          <w:szCs w:val="36"/>
          <w:lang w:eastAsia="en-GB"/>
        </w:rPr>
        <w:t> </w:t>
      </w:r>
      <w:r w:rsidRPr="00997F71">
        <w:rPr>
          <w:rFonts w:eastAsia="Times New Roman" w:cs="Times New Roman"/>
          <w:b/>
          <w:bCs/>
          <w:sz w:val="32"/>
          <w:szCs w:val="32"/>
          <w:lang w:eastAsia="en-GB"/>
        </w:rPr>
        <w:t xml:space="preserve">Version </w:t>
      </w:r>
      <w:r w:rsidR="0013122D" w:rsidRPr="00997F71">
        <w:rPr>
          <w:rFonts w:eastAsia="Times New Roman" w:cs="Times New Roman"/>
          <w:b/>
          <w:bCs/>
          <w:sz w:val="32"/>
          <w:szCs w:val="32"/>
          <w:lang w:eastAsia="en-GB"/>
        </w:rPr>
        <w:t>1.0</w:t>
      </w:r>
      <w:r w:rsidRPr="00997F71">
        <w:rPr>
          <w:rFonts w:eastAsia="Times New Roman" w:cs="Times New Roman"/>
          <w:b/>
          <w:bCs/>
          <w:sz w:val="32"/>
          <w:szCs w:val="32"/>
          <w:lang w:eastAsia="en-GB"/>
        </w:rPr>
        <w:t xml:space="preserve">, </w:t>
      </w:r>
      <w:r w:rsidR="00953712" w:rsidRPr="00997F71">
        <w:rPr>
          <w:rFonts w:eastAsia="Times New Roman" w:cs="Times New Roman"/>
          <w:b/>
          <w:bCs/>
          <w:sz w:val="32"/>
          <w:szCs w:val="32"/>
          <w:lang w:eastAsia="en-GB"/>
        </w:rPr>
        <w:t>dated </w:t>
      </w:r>
      <w:r w:rsidR="00953712">
        <w:rPr>
          <w:rFonts w:eastAsia="Times New Roman" w:cs="Times New Roman"/>
          <w:b/>
          <w:bCs/>
          <w:sz w:val="32"/>
          <w:szCs w:val="32"/>
          <w:lang w:eastAsia="en-GB"/>
        </w:rPr>
        <w:t>13 January 2026</w:t>
      </w:r>
      <w:r w:rsidR="00953712" w:rsidRPr="00997F71">
        <w:rPr>
          <w:rFonts w:eastAsia="Times New Roman" w:cs="Times New Roman"/>
          <w:sz w:val="32"/>
          <w:szCs w:val="32"/>
          <w:lang w:eastAsia="en-GB"/>
        </w:rPr>
        <w:t> </w:t>
      </w:r>
    </w:p>
    <w:p w14:paraId="1A2AE37B" w14:textId="77777777" w:rsidR="008F319B" w:rsidRPr="00997F71" w:rsidRDefault="008F319B" w:rsidP="008F319B">
      <w:pPr>
        <w:spacing w:before="0" w:after="0"/>
        <w:jc w:val="center"/>
        <w:textAlignment w:val="baseline"/>
        <w:rPr>
          <w:rFonts w:ascii="Segoe UI" w:eastAsia="Times New Roman" w:hAnsi="Segoe UI" w:cs="Segoe UI"/>
          <w:sz w:val="18"/>
          <w:szCs w:val="18"/>
          <w:lang w:eastAsia="en-GB"/>
        </w:rPr>
      </w:pPr>
      <w:r w:rsidRPr="00997F71">
        <w:rPr>
          <w:rFonts w:eastAsia="Times New Roman" w:cs="Times New Roman"/>
          <w:sz w:val="32"/>
          <w:szCs w:val="32"/>
          <w:lang w:eastAsia="en-GB"/>
        </w:rPr>
        <w:t> </w:t>
      </w:r>
    </w:p>
    <w:p w14:paraId="3BD3D080" w14:textId="77777777" w:rsidR="00777782" w:rsidRPr="00777782" w:rsidRDefault="00777782" w:rsidP="00777782">
      <w:pPr>
        <w:spacing w:before="0" w:after="0"/>
        <w:textAlignment w:val="baseline"/>
        <w:rPr>
          <w:rFonts w:eastAsia="Times New Roman" w:cs="Times New Roman"/>
          <w:b/>
          <w:bCs/>
          <w:szCs w:val="24"/>
          <w:lang w:eastAsia="en-GB"/>
        </w:rPr>
      </w:pPr>
      <w:r w:rsidRPr="00777782">
        <w:rPr>
          <w:rFonts w:eastAsia="Times New Roman" w:cs="Times New Roman"/>
          <w:b/>
          <w:bCs/>
          <w:szCs w:val="24"/>
          <w:lang w:eastAsia="en-GB"/>
        </w:rPr>
        <w:t>Overview:</w:t>
      </w:r>
    </w:p>
    <w:p w14:paraId="47F28276" w14:textId="77777777" w:rsidR="00777782" w:rsidRDefault="00777782" w:rsidP="00777782">
      <w:pPr>
        <w:spacing w:before="0" w:after="0"/>
        <w:textAlignment w:val="baseline"/>
        <w:rPr>
          <w:rFonts w:eastAsia="Times New Roman" w:cs="Times New Roman"/>
          <w:szCs w:val="24"/>
          <w:lang w:eastAsia="en-GB"/>
        </w:rPr>
      </w:pPr>
    </w:p>
    <w:p w14:paraId="3D83B90A" w14:textId="379A44DC" w:rsidR="00777782" w:rsidRPr="00FB2C96" w:rsidRDefault="00777782" w:rsidP="00777782">
      <w:pPr>
        <w:spacing w:before="0" w:after="0"/>
        <w:ind w:left="720" w:hanging="720"/>
        <w:textAlignment w:val="baseline"/>
        <w:rPr>
          <w:rStyle w:val="normaltextrun"/>
          <w:rFonts w:ascii="Segoe UI" w:eastAsia="Times New Roman" w:hAnsi="Segoe UI" w:cs="Segoe UI"/>
          <w:sz w:val="18"/>
          <w:szCs w:val="18"/>
          <w:lang w:eastAsia="en-GB"/>
        </w:rPr>
      </w:pPr>
      <w:r>
        <w:rPr>
          <w:rStyle w:val="normaltextrun"/>
          <w:bCs/>
        </w:rPr>
        <w:t xml:space="preserve">1. </w:t>
      </w:r>
      <w:r>
        <w:rPr>
          <w:rStyle w:val="normaltextrun"/>
          <w:bCs/>
        </w:rPr>
        <w:tab/>
      </w:r>
      <w:r w:rsidRPr="00FB2C96">
        <w:rPr>
          <w:rStyle w:val="normaltextrun"/>
          <w:bCs/>
        </w:rPr>
        <w:t xml:space="preserve">This document is the relevant origin reference document referred to in column 3 of the table in Schedule 1 of the Customs Tariff (Preferential Trade Arrangements) (EU Exit) Regulations 2020 (“the Regulations”) for </w:t>
      </w:r>
      <w:r w:rsidR="00EC67F5">
        <w:rPr>
          <w:rStyle w:val="normaltextrun"/>
          <w:bCs/>
        </w:rPr>
        <w:t>the</w:t>
      </w:r>
      <w:r w:rsidR="00EC67F5" w:rsidRPr="00EC67F5">
        <w:rPr>
          <w:rStyle w:val="normaltextrun"/>
          <w:bCs/>
        </w:rPr>
        <w:t xml:space="preserve"> </w:t>
      </w:r>
      <w:r w:rsidR="00EC67F5" w:rsidRPr="00997F71">
        <w:rPr>
          <w:rStyle w:val="normaltextrun"/>
          <w:bCs/>
        </w:rPr>
        <w:t xml:space="preserve">Comprehensive Economic and </w:t>
      </w:r>
      <w:r w:rsidRPr="00997F71">
        <w:rPr>
          <w:rStyle w:val="normaltextrun"/>
          <w:bCs/>
        </w:rPr>
        <w:t>Trade Agreement</w:t>
      </w:r>
      <w:r w:rsidRPr="00FB2C96">
        <w:rPr>
          <w:rStyle w:val="normaltextrun"/>
          <w:bCs/>
        </w:rPr>
        <w:t xml:space="preserve"> between </w:t>
      </w:r>
      <w:r w:rsidR="00280AE8">
        <w:rPr>
          <w:rStyle w:val="normaltextrun"/>
          <w:bCs/>
        </w:rPr>
        <w:t xml:space="preserve">the </w:t>
      </w:r>
      <w:r w:rsidR="001F3D54">
        <w:rPr>
          <w:rStyle w:val="normaltextrun"/>
          <w:bCs/>
        </w:rPr>
        <w:t xml:space="preserve">Government of </w:t>
      </w:r>
      <w:r w:rsidRPr="00FB2C96">
        <w:rPr>
          <w:rStyle w:val="normaltextrun"/>
          <w:bCs/>
        </w:rPr>
        <w:t xml:space="preserve">the United Kingdom of Great Britain and Northern Ireland and </w:t>
      </w:r>
      <w:r w:rsidR="00280AE8">
        <w:rPr>
          <w:rStyle w:val="normaltextrun"/>
          <w:bCs/>
        </w:rPr>
        <w:t>the Government of</w:t>
      </w:r>
      <w:r w:rsidR="009837B8">
        <w:rPr>
          <w:rStyle w:val="normaltextrun"/>
          <w:bCs/>
        </w:rPr>
        <w:t xml:space="preserve"> the Republic of</w:t>
      </w:r>
      <w:r w:rsidR="00280AE8">
        <w:rPr>
          <w:rStyle w:val="normaltextrun"/>
          <w:bCs/>
        </w:rPr>
        <w:t xml:space="preserve"> </w:t>
      </w:r>
      <w:r w:rsidRPr="00FB2C96">
        <w:rPr>
          <w:rStyle w:val="normaltextrun"/>
          <w:bCs/>
        </w:rPr>
        <w:t xml:space="preserve">India, signed on </w:t>
      </w:r>
      <w:r>
        <w:rPr>
          <w:rStyle w:val="normaltextrun"/>
          <w:bCs/>
        </w:rPr>
        <w:t>24 July 2025</w:t>
      </w:r>
      <w:r w:rsidRPr="00FB2C96">
        <w:rPr>
          <w:rStyle w:val="normaltextrun"/>
          <w:bCs/>
        </w:rPr>
        <w:t xml:space="preserve"> (“the United Kingdom-India Agreement”). </w:t>
      </w:r>
    </w:p>
    <w:p w14:paraId="015E9C1D" w14:textId="77777777" w:rsidR="00777782" w:rsidRPr="00FB2C96" w:rsidRDefault="00777782" w:rsidP="00777782">
      <w:pPr>
        <w:ind w:left="720" w:hanging="720"/>
        <w:rPr>
          <w:rStyle w:val="normaltextrun"/>
          <w:bCs/>
        </w:rPr>
      </w:pPr>
      <w:r>
        <w:rPr>
          <w:rStyle w:val="normaltextrun"/>
          <w:bCs/>
        </w:rPr>
        <w:t xml:space="preserve">2. </w:t>
      </w:r>
      <w:r>
        <w:rPr>
          <w:rStyle w:val="normaltextrun"/>
          <w:bCs/>
        </w:rPr>
        <w:tab/>
      </w:r>
      <w:r w:rsidRPr="00FB2C96">
        <w:rPr>
          <w:rStyle w:val="normaltextrun"/>
          <w:bCs/>
        </w:rPr>
        <w:t>Section A of this document lists the conditions which goods must meet in order to qualify as originating goods for the purposes of the United Kingdom-India Agreement, in accordance with regulation 6 of the Regulations.  </w:t>
      </w:r>
    </w:p>
    <w:p w14:paraId="2597B218" w14:textId="77777777" w:rsidR="00777782" w:rsidRPr="00FB2C96" w:rsidRDefault="00777782" w:rsidP="00777782">
      <w:pPr>
        <w:ind w:left="720" w:hanging="720"/>
        <w:rPr>
          <w:rStyle w:val="normaltextrun"/>
          <w:bCs/>
        </w:rPr>
      </w:pPr>
      <w:r>
        <w:rPr>
          <w:rStyle w:val="normaltextrun"/>
          <w:bCs/>
        </w:rPr>
        <w:t xml:space="preserve">3. </w:t>
      </w:r>
      <w:r>
        <w:rPr>
          <w:rStyle w:val="normaltextrun"/>
          <w:bCs/>
        </w:rPr>
        <w:tab/>
      </w:r>
      <w:r w:rsidRPr="00FB2C96">
        <w:rPr>
          <w:rStyle w:val="normaltextrun"/>
          <w:bCs/>
        </w:rPr>
        <w:t>Section B of this document sets out the requirements and conditions for proving that goods qualify as originating goods, in accordance with regulation 14 of the Regulations.  </w:t>
      </w:r>
    </w:p>
    <w:p w14:paraId="479806FB" w14:textId="77777777" w:rsidR="00777782" w:rsidRPr="00FB2C96" w:rsidRDefault="00777782" w:rsidP="00777782">
      <w:pPr>
        <w:ind w:left="720" w:hanging="720"/>
        <w:rPr>
          <w:rStyle w:val="normaltextrun"/>
          <w:bCs/>
        </w:rPr>
      </w:pPr>
      <w:r>
        <w:rPr>
          <w:rStyle w:val="normaltextrun"/>
          <w:bCs/>
        </w:rPr>
        <w:t>4.</w:t>
      </w:r>
      <w:r>
        <w:rPr>
          <w:rStyle w:val="normaltextrun"/>
          <w:bCs/>
        </w:rPr>
        <w:tab/>
      </w:r>
      <w:r w:rsidRPr="00FB2C96">
        <w:rPr>
          <w:rStyle w:val="normaltextrun"/>
          <w:bCs/>
        </w:rPr>
        <w:t>In this document, unless otherwise specified, words and expressions have the meaning given in the Regulations. </w:t>
      </w:r>
    </w:p>
    <w:p w14:paraId="2E509C5F" w14:textId="77777777" w:rsidR="00777782" w:rsidRPr="00FB2C96" w:rsidRDefault="00777782" w:rsidP="00777782">
      <w:pPr>
        <w:ind w:left="720" w:hanging="720"/>
        <w:rPr>
          <w:rStyle w:val="normaltextrun"/>
          <w:bCs/>
        </w:rPr>
      </w:pPr>
      <w:r>
        <w:rPr>
          <w:rStyle w:val="normaltextrun"/>
          <w:bCs/>
        </w:rPr>
        <w:t>5.</w:t>
      </w:r>
      <w:r>
        <w:rPr>
          <w:rStyle w:val="normaltextrun"/>
          <w:bCs/>
        </w:rPr>
        <w:tab/>
      </w:r>
      <w:r w:rsidRPr="00FB2C96">
        <w:rPr>
          <w:rStyle w:val="normaltextrun"/>
          <w:bCs/>
        </w:rPr>
        <w:t>This document takes effect from the date on which the United Kingdom-India Agreement enters into force. </w:t>
      </w:r>
    </w:p>
    <w:p w14:paraId="2CBBF3B4" w14:textId="77777777" w:rsidR="008F319B" w:rsidRDefault="008F319B" w:rsidP="00FC453F">
      <w:pPr>
        <w:pStyle w:val="Heading1"/>
        <w:rPr>
          <w:rStyle w:val="normaltextrun"/>
          <w:rFonts w:ascii="Times New Roman" w:hAnsi="Times New Roman" w:cs="Times New Roman"/>
          <w:szCs w:val="24"/>
        </w:rPr>
      </w:pPr>
    </w:p>
    <w:p w14:paraId="10EF1A13" w14:textId="77777777" w:rsidR="008F319B" w:rsidRDefault="008F319B" w:rsidP="00FC453F">
      <w:pPr>
        <w:pStyle w:val="Heading1"/>
        <w:rPr>
          <w:rStyle w:val="normaltextrun"/>
          <w:rFonts w:ascii="Times New Roman" w:hAnsi="Times New Roman" w:cs="Times New Roman"/>
          <w:szCs w:val="24"/>
        </w:rPr>
      </w:pPr>
    </w:p>
    <w:p w14:paraId="7734585F" w14:textId="77777777" w:rsidR="008F319B" w:rsidRDefault="008F319B" w:rsidP="00FC453F">
      <w:pPr>
        <w:pStyle w:val="Heading1"/>
        <w:rPr>
          <w:rStyle w:val="normaltextrun"/>
          <w:rFonts w:ascii="Times New Roman" w:hAnsi="Times New Roman" w:cs="Times New Roman"/>
          <w:szCs w:val="24"/>
        </w:rPr>
      </w:pPr>
    </w:p>
    <w:p w14:paraId="6370A8F3" w14:textId="77777777" w:rsidR="008F319B" w:rsidRDefault="008F319B" w:rsidP="00FC453F">
      <w:pPr>
        <w:pStyle w:val="Heading1"/>
        <w:rPr>
          <w:rStyle w:val="normaltextrun"/>
          <w:rFonts w:ascii="Times New Roman" w:hAnsi="Times New Roman" w:cs="Times New Roman"/>
          <w:szCs w:val="24"/>
        </w:rPr>
      </w:pPr>
    </w:p>
    <w:p w14:paraId="215A1CA6" w14:textId="1828BEED" w:rsidR="00E35C0A" w:rsidRPr="00FB552E" w:rsidRDefault="00E35C0A" w:rsidP="00FC453F">
      <w:pPr>
        <w:rPr>
          <w:rFonts w:cs="Times New Roman"/>
          <w:szCs w:val="24"/>
        </w:rPr>
      </w:pPr>
    </w:p>
    <w:p w14:paraId="217E1808" w14:textId="2E7B16B8" w:rsidR="00E35C0A" w:rsidRPr="00FB552E" w:rsidRDefault="00E35C0A" w:rsidP="003544D3">
      <w:pPr>
        <w:pStyle w:val="Heading2"/>
        <w:rPr>
          <w:rFonts w:ascii="Times New Roman" w:hAnsi="Times New Roman" w:cs="Times New Roman"/>
          <w:szCs w:val="24"/>
        </w:rPr>
      </w:pPr>
      <w:r w:rsidRPr="00FB552E">
        <w:rPr>
          <w:rStyle w:val="normaltextrun"/>
          <w:rFonts w:ascii="Times New Roman" w:hAnsi="Times New Roman" w:cs="Times New Roman"/>
          <w:szCs w:val="24"/>
        </w:rPr>
        <w:lastRenderedPageBreak/>
        <w:t>Section A</w:t>
      </w:r>
      <w:r w:rsidR="009E2546" w:rsidRPr="00FB552E">
        <w:rPr>
          <w:rStyle w:val="normaltextrun"/>
          <w:rFonts w:ascii="Times New Roman" w:hAnsi="Times New Roman" w:cs="Times New Roman"/>
          <w:szCs w:val="24"/>
        </w:rPr>
        <w:br/>
      </w:r>
      <w:r w:rsidR="001A036B" w:rsidRPr="00FB552E">
        <w:rPr>
          <w:rStyle w:val="normaltextrun"/>
          <w:rFonts w:ascii="Times New Roman" w:hAnsi="Times New Roman" w:cs="Times New Roman"/>
          <w:szCs w:val="24"/>
        </w:rPr>
        <w:t>Rule</w:t>
      </w:r>
      <w:r w:rsidRPr="00FB552E">
        <w:rPr>
          <w:rStyle w:val="normaltextrun"/>
          <w:rFonts w:ascii="Times New Roman" w:hAnsi="Times New Roman" w:cs="Times New Roman"/>
          <w:szCs w:val="24"/>
        </w:rPr>
        <w:t>s</w:t>
      </w:r>
      <w:r w:rsidR="001A036B" w:rsidRPr="00FB552E">
        <w:rPr>
          <w:rStyle w:val="normaltextrun"/>
          <w:rFonts w:ascii="Times New Roman" w:hAnsi="Times New Roman" w:cs="Times New Roman"/>
          <w:szCs w:val="24"/>
        </w:rPr>
        <w:t xml:space="preserve"> of Origin</w:t>
      </w:r>
    </w:p>
    <w:p w14:paraId="195B787D" w14:textId="09A074B4" w:rsidR="00E35C0A" w:rsidRPr="00FB552E" w:rsidRDefault="00E35C0A" w:rsidP="00FC453F">
      <w:pPr>
        <w:pStyle w:val="Heading2"/>
        <w:rPr>
          <w:rFonts w:ascii="Times New Roman" w:hAnsi="Times New Roman" w:cs="Times New Roman"/>
          <w:szCs w:val="24"/>
        </w:rPr>
      </w:pPr>
      <w:r w:rsidRPr="00FB552E">
        <w:rPr>
          <w:rStyle w:val="normaltextrun"/>
          <w:rFonts w:ascii="Times New Roman" w:hAnsi="Times New Roman" w:cs="Times New Roman"/>
          <w:szCs w:val="24"/>
        </w:rPr>
        <w:t>Article 1</w:t>
      </w:r>
      <w:r w:rsidR="00451866" w:rsidRPr="00FB552E">
        <w:rPr>
          <w:rStyle w:val="normaltextrun"/>
          <w:rFonts w:ascii="Times New Roman" w:hAnsi="Times New Roman" w:cs="Times New Roman"/>
          <w:szCs w:val="24"/>
        </w:rPr>
        <w:br/>
      </w:r>
      <w:r w:rsidRPr="00FB552E">
        <w:rPr>
          <w:rStyle w:val="normaltextrun"/>
          <w:rFonts w:ascii="Times New Roman" w:hAnsi="Times New Roman" w:cs="Times New Roman"/>
          <w:szCs w:val="24"/>
        </w:rPr>
        <w:t>Definitions</w:t>
      </w:r>
    </w:p>
    <w:p w14:paraId="11B89FCB" w14:textId="49FE126D" w:rsidR="00D4747F" w:rsidRPr="00FB552E" w:rsidRDefault="00D4747F" w:rsidP="00D415C8">
      <w:r w:rsidRPr="00FB552E">
        <w:rPr>
          <w:rStyle w:val="normaltextrun"/>
          <w:rFonts w:cs="Times New Roman"/>
          <w:szCs w:val="24"/>
        </w:rPr>
        <w:t xml:space="preserve">For the purposes of </w:t>
      </w:r>
      <w:r w:rsidR="007330C3">
        <w:rPr>
          <w:rStyle w:val="normaltextrun"/>
          <w:rFonts w:cs="Times New Roman"/>
          <w:szCs w:val="24"/>
        </w:rPr>
        <w:t xml:space="preserve">this </w:t>
      </w:r>
      <w:r w:rsidR="00B36ADC">
        <w:rPr>
          <w:rStyle w:val="normaltextrun"/>
          <w:color w:val="000000"/>
          <w:bdr w:val="none" w:sz="0" w:space="0" w:color="auto" w:frame="1"/>
        </w:rPr>
        <w:t>Origin Reference Document</w:t>
      </w:r>
      <w:r w:rsidRPr="00FB552E">
        <w:rPr>
          <w:rStyle w:val="normaltextrun"/>
          <w:rFonts w:cs="Times New Roman"/>
          <w:szCs w:val="24"/>
        </w:rPr>
        <w:t>:</w:t>
      </w:r>
    </w:p>
    <w:p w14:paraId="3B6ED6D3" w14:textId="622E7255" w:rsidR="0038564E" w:rsidRPr="00FB552E" w:rsidRDefault="006D29C3" w:rsidP="00FC453F">
      <w:r w:rsidRPr="00FB552E">
        <w:rPr>
          <w:rStyle w:val="normaltextrun"/>
          <w:rFonts w:cs="Times New Roman"/>
          <w:b/>
          <w:bCs/>
          <w:szCs w:val="24"/>
        </w:rPr>
        <w:t>“</w:t>
      </w:r>
      <w:r w:rsidR="00D4747F" w:rsidRPr="00FB552E">
        <w:rPr>
          <w:rStyle w:val="normaltextrun"/>
          <w:rFonts w:cs="Times New Roman"/>
          <w:b/>
          <w:bCs/>
          <w:szCs w:val="24"/>
        </w:rPr>
        <w:t>aquaculture</w:t>
      </w:r>
      <w:r w:rsidRPr="00FB552E">
        <w:rPr>
          <w:rStyle w:val="normaltextrun"/>
          <w:rFonts w:cs="Times New Roman"/>
          <w:b/>
          <w:bCs/>
          <w:szCs w:val="24"/>
        </w:rPr>
        <w:t>”</w:t>
      </w:r>
      <w:r w:rsidR="00317E0F" w:rsidRPr="00FB552E">
        <w:t xml:space="preserve"> </w:t>
      </w:r>
      <w:r w:rsidR="00317E0F" w:rsidRPr="00FB552E">
        <w:rPr>
          <w:rStyle w:val="normaltextrun"/>
          <w:rFonts w:cs="Times New Roman"/>
          <w:szCs w:val="24"/>
        </w:rPr>
        <w:t>means the farming of aquatic organisms, including fish, molluscs, crustaceans, other aquatic invertebrates and aquatic plants, from seed stock, including seed stock imported from non-</w:t>
      </w:r>
      <w:r w:rsidR="00274B71">
        <w:rPr>
          <w:rStyle w:val="normaltextrun"/>
          <w:rFonts w:cs="Times New Roman"/>
          <w:szCs w:val="24"/>
        </w:rPr>
        <w:t>p</w:t>
      </w:r>
      <w:r w:rsidR="00317E0F" w:rsidRPr="00FB552E">
        <w:rPr>
          <w:rStyle w:val="normaltextrun"/>
          <w:rFonts w:cs="Times New Roman"/>
          <w:szCs w:val="24"/>
        </w:rPr>
        <w:t>arties, such as eggs, fry, fingerlings, larvae, parr, smolts or other immature fish at a post-larval stage, by intervention in the rearing or growth processes to enhance production such as regular stocking, feeding, or protection from predators</w:t>
      </w:r>
      <w:r w:rsidR="00D4747F" w:rsidRPr="00FB552E">
        <w:rPr>
          <w:rStyle w:val="normaltextrun"/>
          <w:rFonts w:cs="Times New Roman"/>
          <w:szCs w:val="24"/>
        </w:rPr>
        <w:t>;</w:t>
      </w:r>
    </w:p>
    <w:p w14:paraId="26342E1A" w14:textId="3E28266A" w:rsidR="0038564E" w:rsidRPr="00FB552E" w:rsidRDefault="006D29C3" w:rsidP="00FC453F">
      <w:pPr>
        <w:rPr>
          <w:rStyle w:val="normaltextrun"/>
          <w:rFonts w:cs="Times New Roman"/>
          <w:szCs w:val="24"/>
        </w:rPr>
      </w:pPr>
      <w:r w:rsidRPr="00FB552E">
        <w:rPr>
          <w:rStyle w:val="normaltextrun"/>
          <w:rFonts w:cs="Times New Roman"/>
          <w:b/>
          <w:bCs/>
          <w:szCs w:val="24"/>
        </w:rPr>
        <w:t>“</w:t>
      </w:r>
      <w:r w:rsidR="0053461C" w:rsidRPr="00FB552E">
        <w:rPr>
          <w:rStyle w:val="normaltextrun"/>
          <w:rFonts w:cs="Times New Roman"/>
          <w:b/>
          <w:bCs/>
          <w:szCs w:val="24"/>
        </w:rPr>
        <w:t>c</w:t>
      </w:r>
      <w:r w:rsidR="0038564E" w:rsidRPr="00FB552E">
        <w:rPr>
          <w:rStyle w:val="normaltextrun"/>
          <w:rFonts w:cs="Times New Roman"/>
          <w:b/>
          <w:bCs/>
          <w:szCs w:val="24"/>
        </w:rPr>
        <w:t>arrier</w:t>
      </w:r>
      <w:r w:rsidRPr="00FB552E">
        <w:rPr>
          <w:rStyle w:val="normaltextrun"/>
          <w:rFonts w:cs="Times New Roman"/>
          <w:b/>
          <w:bCs/>
          <w:szCs w:val="24"/>
        </w:rPr>
        <w:t>”</w:t>
      </w:r>
      <w:r w:rsidR="0038564E" w:rsidRPr="00FB552E">
        <w:rPr>
          <w:rStyle w:val="normaltextrun"/>
          <w:rFonts w:cs="Times New Roman"/>
          <w:szCs w:val="24"/>
        </w:rPr>
        <w:t xml:space="preserve"> means any vehicle for air, sea </w:t>
      </w:r>
      <w:r w:rsidR="00E5674B" w:rsidRPr="00FB552E">
        <w:rPr>
          <w:rStyle w:val="normaltextrun"/>
          <w:rFonts w:cs="Times New Roman"/>
          <w:szCs w:val="24"/>
        </w:rPr>
        <w:t>or</w:t>
      </w:r>
      <w:r w:rsidR="0038564E" w:rsidRPr="00FB552E">
        <w:rPr>
          <w:rStyle w:val="normaltextrun"/>
          <w:rFonts w:cs="Times New Roman"/>
          <w:szCs w:val="24"/>
        </w:rPr>
        <w:t xml:space="preserve"> land transport. However, the carriage of </w:t>
      </w:r>
      <w:r w:rsidR="002A5DA6">
        <w:rPr>
          <w:rStyle w:val="normaltextrun"/>
          <w:rFonts w:cs="Times New Roman"/>
          <w:szCs w:val="24"/>
        </w:rPr>
        <w:t>good</w:t>
      </w:r>
      <w:r w:rsidR="00241AD8">
        <w:rPr>
          <w:rStyle w:val="normaltextrun"/>
          <w:rFonts w:cs="Times New Roman"/>
          <w:szCs w:val="24"/>
        </w:rPr>
        <w:t>s</w:t>
      </w:r>
      <w:r w:rsidR="0038564E" w:rsidRPr="00FB552E">
        <w:rPr>
          <w:rStyle w:val="normaltextrun"/>
          <w:rFonts w:cs="Times New Roman"/>
          <w:szCs w:val="24"/>
        </w:rPr>
        <w:t xml:space="preserve"> can be </w:t>
      </w:r>
      <w:r w:rsidR="00241AD8">
        <w:rPr>
          <w:rStyle w:val="normaltextrun"/>
          <w:rFonts w:cs="Times New Roman"/>
          <w:szCs w:val="24"/>
        </w:rPr>
        <w:t>performed</w:t>
      </w:r>
      <w:r w:rsidR="0038564E" w:rsidRPr="00FB552E">
        <w:rPr>
          <w:rStyle w:val="normaltextrun"/>
          <w:rFonts w:cs="Times New Roman"/>
          <w:szCs w:val="24"/>
        </w:rPr>
        <w:t xml:space="preserve"> through multimodal transport</w:t>
      </w:r>
      <w:r w:rsidR="00B85F71" w:rsidRPr="00FB552E">
        <w:rPr>
          <w:rStyle w:val="normaltextrun"/>
          <w:rFonts w:cs="Times New Roman"/>
          <w:szCs w:val="24"/>
        </w:rPr>
        <w:t>;</w:t>
      </w:r>
    </w:p>
    <w:p w14:paraId="3AD95FEE" w14:textId="4C607370" w:rsidR="001A78E1" w:rsidRPr="00FB552E" w:rsidRDefault="006D29C3" w:rsidP="00FC453F">
      <w:pPr>
        <w:rPr>
          <w:rStyle w:val="normaltextrun"/>
          <w:rFonts w:cs="Times New Roman"/>
          <w:szCs w:val="24"/>
        </w:rPr>
      </w:pPr>
      <w:r w:rsidRPr="00FB552E">
        <w:rPr>
          <w:rStyle w:val="normaltextrun"/>
          <w:rFonts w:cs="Times New Roman"/>
          <w:b/>
          <w:bCs/>
          <w:szCs w:val="24"/>
        </w:rPr>
        <w:t>“</w:t>
      </w:r>
      <w:r w:rsidR="005E09A1" w:rsidRPr="00FB552E">
        <w:rPr>
          <w:rStyle w:val="normaltextrun"/>
          <w:rFonts w:cs="Times New Roman"/>
          <w:b/>
          <w:bCs/>
          <w:szCs w:val="24"/>
        </w:rPr>
        <w:t>c</w:t>
      </w:r>
      <w:r w:rsidR="001A78E1" w:rsidRPr="00FB552E">
        <w:rPr>
          <w:rStyle w:val="normaltextrun"/>
          <w:rFonts w:cs="Times New Roman"/>
          <w:b/>
          <w:bCs/>
          <w:szCs w:val="24"/>
        </w:rPr>
        <w:t xml:space="preserve">ompetent </w:t>
      </w:r>
      <w:r w:rsidR="005E09A1" w:rsidRPr="00FB552E">
        <w:rPr>
          <w:rStyle w:val="normaltextrun"/>
          <w:rFonts w:cs="Times New Roman"/>
          <w:b/>
          <w:bCs/>
          <w:szCs w:val="24"/>
        </w:rPr>
        <w:t>a</w:t>
      </w:r>
      <w:r w:rsidR="001A78E1" w:rsidRPr="00FB552E">
        <w:rPr>
          <w:rStyle w:val="normaltextrun"/>
          <w:rFonts w:cs="Times New Roman"/>
          <w:b/>
          <w:bCs/>
          <w:szCs w:val="24"/>
        </w:rPr>
        <w:t>uthority</w:t>
      </w:r>
      <w:r w:rsidRPr="00FB552E">
        <w:rPr>
          <w:rStyle w:val="normaltextrun"/>
          <w:rFonts w:cs="Times New Roman"/>
          <w:b/>
          <w:bCs/>
          <w:szCs w:val="24"/>
        </w:rPr>
        <w:t>”</w:t>
      </w:r>
      <w:r w:rsidR="001A78E1" w:rsidRPr="00FB552E">
        <w:rPr>
          <w:rStyle w:val="normaltextrun"/>
          <w:rFonts w:cs="Times New Roman"/>
          <w:szCs w:val="24"/>
        </w:rPr>
        <w:t xml:space="preserve"> means:</w:t>
      </w:r>
    </w:p>
    <w:p w14:paraId="403BA55A" w14:textId="434C1C02" w:rsidR="001A78E1" w:rsidRPr="00FB552E" w:rsidRDefault="00FC453F" w:rsidP="00FC453F">
      <w:pPr>
        <w:pStyle w:val="paragraph"/>
        <w:spacing w:before="240" w:beforeAutospacing="0" w:after="240" w:afterAutospacing="0"/>
        <w:ind w:left="1440" w:hanging="720"/>
        <w:textAlignment w:val="baseline"/>
        <w:rPr>
          <w:rStyle w:val="normaltextrun"/>
        </w:rPr>
      </w:pPr>
      <w:r w:rsidRPr="00FB552E">
        <w:rPr>
          <w:rStyle w:val="normaltextrun"/>
        </w:rPr>
        <w:t xml:space="preserve">(a) </w:t>
      </w:r>
      <w:r w:rsidRPr="00FB552E">
        <w:rPr>
          <w:rStyle w:val="normaltextrun"/>
        </w:rPr>
        <w:tab/>
      </w:r>
      <w:r w:rsidR="001A78E1" w:rsidRPr="00FB552E">
        <w:rPr>
          <w:rStyle w:val="normaltextrun"/>
        </w:rPr>
        <w:t xml:space="preserve">for India, </w:t>
      </w:r>
      <w:r w:rsidR="008E1B1C" w:rsidRPr="00FB552E">
        <w:rPr>
          <w:rStyle w:val="normaltextrun"/>
        </w:rPr>
        <w:t>in the case of exports</w:t>
      </w:r>
      <w:r w:rsidR="001537A9" w:rsidRPr="00FB552E">
        <w:rPr>
          <w:rStyle w:val="normaltextrun"/>
        </w:rPr>
        <w:t xml:space="preserve"> from India,</w:t>
      </w:r>
      <w:r w:rsidR="008E1B1C" w:rsidRPr="00FB552E">
        <w:rPr>
          <w:rStyle w:val="normaltextrun"/>
        </w:rPr>
        <w:t xml:space="preserve"> </w:t>
      </w:r>
      <w:r w:rsidR="001A78E1" w:rsidRPr="00FB552E">
        <w:rPr>
          <w:rStyle w:val="normaltextrun"/>
        </w:rPr>
        <w:t xml:space="preserve">the Department of Commerce or </w:t>
      </w:r>
      <w:r w:rsidR="008E1B1C" w:rsidRPr="00FB552E">
        <w:rPr>
          <w:rStyle w:val="normaltextrun"/>
        </w:rPr>
        <w:t>agencies notified to issue the certificate of origin</w:t>
      </w:r>
      <w:r w:rsidR="001A78E1" w:rsidRPr="00FB552E">
        <w:rPr>
          <w:rStyle w:val="normaltextrun"/>
        </w:rPr>
        <w:t xml:space="preserve">; </w:t>
      </w:r>
      <w:r w:rsidR="008E1B1C" w:rsidRPr="00FB552E">
        <w:rPr>
          <w:rStyle w:val="normaltextrun"/>
        </w:rPr>
        <w:t>and in</w:t>
      </w:r>
      <w:r w:rsidR="0081240E" w:rsidRPr="00FB552E">
        <w:rPr>
          <w:rStyle w:val="normaltextrun"/>
        </w:rPr>
        <w:t xml:space="preserve"> the </w:t>
      </w:r>
      <w:r w:rsidR="008E1B1C" w:rsidRPr="00FB552E">
        <w:rPr>
          <w:rStyle w:val="normaltextrun"/>
        </w:rPr>
        <w:t>case of imports</w:t>
      </w:r>
      <w:r w:rsidR="001537A9" w:rsidRPr="00FB552E">
        <w:rPr>
          <w:rStyle w:val="normaltextrun"/>
        </w:rPr>
        <w:t xml:space="preserve"> into India</w:t>
      </w:r>
      <w:r w:rsidR="008E1B1C" w:rsidRPr="00FB552E">
        <w:rPr>
          <w:rStyle w:val="normaltextrun"/>
        </w:rPr>
        <w:t>, the Central Board of Indirect Taxes and Customs (</w:t>
      </w:r>
      <w:r w:rsidR="006D29C3" w:rsidRPr="00FB552E">
        <w:rPr>
          <w:rStyle w:val="normaltextrun"/>
        </w:rPr>
        <w:t>“</w:t>
      </w:r>
      <w:r w:rsidR="008E1B1C" w:rsidRPr="00FB552E">
        <w:rPr>
          <w:rStyle w:val="normaltextrun"/>
        </w:rPr>
        <w:t>CBIC</w:t>
      </w:r>
      <w:r w:rsidR="006D29C3" w:rsidRPr="00FB552E">
        <w:rPr>
          <w:rStyle w:val="normaltextrun"/>
        </w:rPr>
        <w:t>”</w:t>
      </w:r>
      <w:r w:rsidR="008E1B1C" w:rsidRPr="00FB552E">
        <w:rPr>
          <w:rStyle w:val="normaltextrun"/>
        </w:rPr>
        <w:t>)</w:t>
      </w:r>
      <w:r w:rsidR="001537A9" w:rsidRPr="00FB552E">
        <w:rPr>
          <w:rStyle w:val="normaltextrun"/>
        </w:rPr>
        <w:t xml:space="preserve"> or any of its successors;</w:t>
      </w:r>
      <w:r w:rsidRPr="00FB552E">
        <w:rPr>
          <w:rStyle w:val="normaltextrun"/>
        </w:rPr>
        <w:t xml:space="preserve"> </w:t>
      </w:r>
      <w:r w:rsidR="001A78E1" w:rsidRPr="00FB552E">
        <w:rPr>
          <w:rStyle w:val="normaltextrun"/>
        </w:rPr>
        <w:t>and</w:t>
      </w:r>
    </w:p>
    <w:p w14:paraId="4B43443D" w14:textId="3851D553" w:rsidR="001A78E1" w:rsidRPr="00FB552E" w:rsidRDefault="00FC453F" w:rsidP="00FC453F">
      <w:pPr>
        <w:pStyle w:val="paragraph"/>
        <w:spacing w:before="240" w:beforeAutospacing="0" w:after="240" w:afterAutospacing="0"/>
        <w:ind w:left="1440" w:hanging="720"/>
        <w:textAlignment w:val="baseline"/>
        <w:rPr>
          <w:rStyle w:val="normaltextrun"/>
        </w:rPr>
      </w:pPr>
      <w:r w:rsidRPr="00FB552E">
        <w:rPr>
          <w:rStyle w:val="normaltextrun"/>
        </w:rPr>
        <w:t xml:space="preserve">(b) </w:t>
      </w:r>
      <w:r w:rsidRPr="00FB552E">
        <w:rPr>
          <w:rStyle w:val="normaltextrun"/>
        </w:rPr>
        <w:tab/>
      </w:r>
      <w:r w:rsidR="001A78E1" w:rsidRPr="00FB552E">
        <w:rPr>
          <w:rStyle w:val="normaltextrun"/>
        </w:rPr>
        <w:t>for the United Kingdom, its customs authority</w:t>
      </w:r>
      <w:r w:rsidR="00421BAD" w:rsidRPr="00FB552E">
        <w:rPr>
          <w:rStyle w:val="normaltextrun"/>
        </w:rPr>
        <w:t>;</w:t>
      </w:r>
    </w:p>
    <w:p w14:paraId="4399F781" w14:textId="77777777" w:rsidR="0011246B" w:rsidRDefault="0011246B" w:rsidP="0011246B">
      <w:pPr>
        <w:rPr>
          <w:rFonts w:cs="Times New Roman"/>
          <w:b/>
          <w:bCs/>
          <w:szCs w:val="24"/>
        </w:rPr>
      </w:pPr>
      <w:r w:rsidRPr="003863A3">
        <w:rPr>
          <w:rFonts w:cs="Times New Roman"/>
          <w:b/>
          <w:bCs/>
          <w:szCs w:val="24"/>
        </w:rPr>
        <w:t xml:space="preserve">“customs authority” means: </w:t>
      </w:r>
    </w:p>
    <w:p w14:paraId="04B8F180" w14:textId="77777777" w:rsidR="0011246B" w:rsidRPr="00735AE3" w:rsidRDefault="0011246B" w:rsidP="0011246B">
      <w:pPr>
        <w:ind w:left="1440" w:hanging="720"/>
        <w:rPr>
          <w:rFonts w:cs="Times New Roman"/>
          <w:szCs w:val="24"/>
        </w:rPr>
      </w:pPr>
      <w:r w:rsidRPr="00735AE3">
        <w:rPr>
          <w:rFonts w:cs="Times New Roman"/>
          <w:szCs w:val="24"/>
        </w:rPr>
        <w:t xml:space="preserve">(a) </w:t>
      </w:r>
      <w:r>
        <w:rPr>
          <w:rFonts w:cs="Times New Roman"/>
          <w:szCs w:val="24"/>
        </w:rPr>
        <w:tab/>
      </w:r>
      <w:r w:rsidRPr="00735AE3">
        <w:rPr>
          <w:rFonts w:cs="Times New Roman"/>
          <w:szCs w:val="24"/>
        </w:rPr>
        <w:t xml:space="preserve">for India, the Central Board of Indirect Taxes and Customs or its successor; and </w:t>
      </w:r>
    </w:p>
    <w:p w14:paraId="7BDDFFF2" w14:textId="24F2FA20" w:rsidR="00173979" w:rsidRPr="0011246B" w:rsidRDefault="0011246B" w:rsidP="004E02D4">
      <w:pPr>
        <w:ind w:left="1440" w:hanging="720"/>
        <w:rPr>
          <w:rStyle w:val="normaltextrun"/>
          <w:rFonts w:cs="Times New Roman"/>
          <w:szCs w:val="24"/>
        </w:rPr>
      </w:pPr>
      <w:r w:rsidRPr="00735AE3">
        <w:rPr>
          <w:rFonts w:cs="Times New Roman"/>
          <w:szCs w:val="24"/>
        </w:rPr>
        <w:t xml:space="preserve">(b) </w:t>
      </w:r>
      <w:r>
        <w:rPr>
          <w:rFonts w:cs="Times New Roman"/>
          <w:szCs w:val="24"/>
        </w:rPr>
        <w:tab/>
      </w:r>
      <w:r w:rsidRPr="00735AE3">
        <w:rPr>
          <w:rFonts w:cs="Times New Roman"/>
          <w:szCs w:val="24"/>
        </w:rPr>
        <w:t xml:space="preserve">for the United Kingdom, His Majesty’s Revenue and Customs or its successor and any other authority responsible for customs matters within </w:t>
      </w:r>
      <w:r w:rsidR="006F480E">
        <w:rPr>
          <w:rFonts w:cs="Times New Roman"/>
          <w:szCs w:val="24"/>
        </w:rPr>
        <w:t>the United Kingdom’s</w:t>
      </w:r>
      <w:r w:rsidRPr="00735AE3">
        <w:rPr>
          <w:rFonts w:cs="Times New Roman"/>
          <w:szCs w:val="24"/>
        </w:rPr>
        <w:t xml:space="preserve"> territory. </w:t>
      </w:r>
    </w:p>
    <w:p w14:paraId="72B170A7" w14:textId="77777777" w:rsidR="00173979" w:rsidRDefault="00173979" w:rsidP="00425679">
      <w:r w:rsidRPr="00173979">
        <w:rPr>
          <w:b/>
          <w:bCs/>
        </w:rPr>
        <w:t>“Customs Valuation Agreement”</w:t>
      </w:r>
      <w:r>
        <w:t xml:space="preserve"> means the Agreement on Implementation of Article VII of the General Agreement on Tariffs and Trade 1994, set out in Annex 1A to the WTO Agreement; </w:t>
      </w:r>
    </w:p>
    <w:p w14:paraId="46CF36C6" w14:textId="5F5C4AE1" w:rsidR="00173979" w:rsidRDefault="00173979" w:rsidP="00425679">
      <w:pPr>
        <w:rPr>
          <w:rStyle w:val="normaltextrun"/>
          <w:rFonts w:cs="Times New Roman"/>
          <w:b/>
          <w:bCs/>
          <w:szCs w:val="24"/>
        </w:rPr>
      </w:pPr>
      <w:r w:rsidRPr="00173979">
        <w:rPr>
          <w:b/>
          <w:bCs/>
        </w:rPr>
        <w:t>“days”</w:t>
      </w:r>
      <w:r>
        <w:t xml:space="preserve"> means calendar days, including weekends and holidays;</w:t>
      </w:r>
    </w:p>
    <w:p w14:paraId="6E9DAA21" w14:textId="613B9BA7" w:rsidR="00D4747F" w:rsidRPr="00FB552E" w:rsidRDefault="006D29C3" w:rsidP="00425679">
      <w:r w:rsidRPr="00FB552E">
        <w:rPr>
          <w:rStyle w:val="normaltextrun"/>
          <w:rFonts w:cs="Times New Roman"/>
          <w:b/>
          <w:bCs/>
          <w:szCs w:val="24"/>
        </w:rPr>
        <w:t>“</w:t>
      </w:r>
      <w:r w:rsidR="00D4747F" w:rsidRPr="00FB552E">
        <w:rPr>
          <w:rStyle w:val="normaltextrun"/>
          <w:rFonts w:cs="Times New Roman"/>
          <w:b/>
          <w:bCs/>
          <w:szCs w:val="24"/>
        </w:rPr>
        <w:t>exporter</w:t>
      </w:r>
      <w:r w:rsidRPr="00FB552E">
        <w:rPr>
          <w:rStyle w:val="normaltextrun"/>
          <w:rFonts w:cs="Times New Roman"/>
          <w:b/>
          <w:bCs/>
          <w:szCs w:val="24"/>
        </w:rPr>
        <w:t>”</w:t>
      </w:r>
      <w:r w:rsidR="00932BC5" w:rsidRPr="00FB552E">
        <w:rPr>
          <w:rStyle w:val="normaltextrun"/>
          <w:rFonts w:eastAsia="Yu Mincho" w:cs="Times New Roman"/>
          <w:b/>
          <w:bCs/>
          <w:szCs w:val="24"/>
        </w:rPr>
        <w:t xml:space="preserve"> </w:t>
      </w:r>
      <w:r w:rsidR="00D4747F" w:rsidRPr="00FB552E">
        <w:rPr>
          <w:rStyle w:val="normaltextrun"/>
          <w:rFonts w:cs="Times New Roman"/>
          <w:szCs w:val="24"/>
        </w:rPr>
        <w:t>means</w:t>
      </w:r>
      <w:r w:rsidR="00932BC5" w:rsidRPr="00FB552E">
        <w:rPr>
          <w:rStyle w:val="normaltextrun"/>
          <w:rFonts w:eastAsia="Yu Mincho" w:cs="Times New Roman"/>
          <w:szCs w:val="24"/>
        </w:rPr>
        <w:t xml:space="preserve"> </w:t>
      </w:r>
      <w:r w:rsidR="00D4747F" w:rsidRPr="00FB552E">
        <w:rPr>
          <w:rStyle w:val="normaltextrun"/>
          <w:rFonts w:cs="Times New Roman"/>
          <w:szCs w:val="24"/>
        </w:rPr>
        <w:t>a person, located in a Party, who, in accordance with the requirements laid down in the laws and regulations of that Party</w:t>
      </w:r>
      <w:r w:rsidR="001537A9" w:rsidRPr="00FB552E">
        <w:rPr>
          <w:rStyle w:val="normaltextrun"/>
          <w:rFonts w:cs="Times New Roman"/>
          <w:szCs w:val="24"/>
        </w:rPr>
        <w:t>, exports a good</w:t>
      </w:r>
      <w:r w:rsidR="00D4747F" w:rsidRPr="00FB552E">
        <w:rPr>
          <w:rStyle w:val="normaltextrun"/>
          <w:rFonts w:cs="Times New Roman"/>
          <w:szCs w:val="24"/>
        </w:rPr>
        <w:t>;</w:t>
      </w:r>
    </w:p>
    <w:p w14:paraId="661D79A0" w14:textId="216CD90E" w:rsidR="007C750C" w:rsidRDefault="006D29C3" w:rsidP="00FC453F">
      <w:pPr>
        <w:rPr>
          <w:rStyle w:val="normaltextrun"/>
          <w:rFonts w:cs="Times New Roman"/>
          <w:b/>
          <w:bCs/>
          <w:szCs w:val="24"/>
        </w:rPr>
      </w:pPr>
      <w:r w:rsidRPr="00FB552E">
        <w:rPr>
          <w:rStyle w:val="normaltextrun"/>
          <w:rFonts w:cs="Times New Roman"/>
          <w:b/>
          <w:bCs/>
          <w:szCs w:val="24"/>
        </w:rPr>
        <w:t>“</w:t>
      </w:r>
      <w:r w:rsidR="00D4747F" w:rsidRPr="00FB552E">
        <w:rPr>
          <w:rStyle w:val="normaltextrun"/>
          <w:rFonts w:cs="Times New Roman"/>
          <w:b/>
          <w:bCs/>
          <w:szCs w:val="24"/>
        </w:rPr>
        <w:t>fungible</w:t>
      </w:r>
      <w:r w:rsidR="00FC453F" w:rsidRPr="00FB552E">
        <w:rPr>
          <w:rStyle w:val="normaltextrun"/>
          <w:rFonts w:eastAsia="Yu Mincho"/>
          <w:b/>
          <w:bCs/>
        </w:rPr>
        <w:t xml:space="preserve"> </w:t>
      </w:r>
      <w:r w:rsidR="00D4747F" w:rsidRPr="00FB552E">
        <w:rPr>
          <w:rStyle w:val="normaltextrun"/>
          <w:rFonts w:cs="Times New Roman"/>
          <w:b/>
          <w:bCs/>
          <w:szCs w:val="24"/>
        </w:rPr>
        <w:t>goods</w:t>
      </w:r>
      <w:r w:rsidRPr="00FB552E">
        <w:rPr>
          <w:rStyle w:val="normaltextrun"/>
          <w:rFonts w:cs="Times New Roman"/>
          <w:b/>
          <w:bCs/>
          <w:szCs w:val="24"/>
        </w:rPr>
        <w:t>”</w:t>
      </w:r>
      <w:r w:rsidR="00FC453F" w:rsidRPr="00FB552E">
        <w:rPr>
          <w:rStyle w:val="normaltextrun"/>
        </w:rPr>
        <w:t xml:space="preserve"> </w:t>
      </w:r>
      <w:r w:rsidR="00D4747F" w:rsidRPr="00FB552E">
        <w:rPr>
          <w:rStyle w:val="normaltextrun"/>
          <w:rFonts w:cs="Times New Roman"/>
          <w:szCs w:val="24"/>
        </w:rPr>
        <w:t>or</w:t>
      </w:r>
      <w:r w:rsidR="00A230AD" w:rsidRPr="00FB552E">
        <w:rPr>
          <w:rStyle w:val="normaltextrun"/>
          <w:rFonts w:cs="Times New Roman"/>
          <w:szCs w:val="24"/>
        </w:rPr>
        <w:t xml:space="preserve"> </w:t>
      </w:r>
      <w:r w:rsidRPr="00FB552E">
        <w:rPr>
          <w:rStyle w:val="normaltextrun"/>
          <w:rFonts w:cs="Times New Roman"/>
          <w:b/>
          <w:bCs/>
          <w:szCs w:val="24"/>
        </w:rPr>
        <w:t>“</w:t>
      </w:r>
      <w:r w:rsidR="00A230AD" w:rsidRPr="00FB552E">
        <w:rPr>
          <w:rStyle w:val="normaltextrun"/>
          <w:rFonts w:cs="Times New Roman"/>
          <w:b/>
          <w:bCs/>
          <w:szCs w:val="24"/>
        </w:rPr>
        <w:t>f</w:t>
      </w:r>
      <w:r w:rsidR="00D4747F" w:rsidRPr="00FB552E">
        <w:rPr>
          <w:rStyle w:val="normaltextrun"/>
          <w:rFonts w:cs="Times New Roman"/>
          <w:b/>
          <w:bCs/>
          <w:szCs w:val="24"/>
        </w:rPr>
        <w:t>ungible materials</w:t>
      </w:r>
      <w:r w:rsidRPr="00FB552E">
        <w:rPr>
          <w:rStyle w:val="normaltextrun"/>
          <w:rFonts w:cs="Times New Roman"/>
          <w:b/>
          <w:bCs/>
          <w:szCs w:val="24"/>
        </w:rPr>
        <w:t>”</w:t>
      </w:r>
      <w:r w:rsidR="00FC453F" w:rsidRPr="00FB552E">
        <w:rPr>
          <w:rStyle w:val="normaltextrun"/>
        </w:rPr>
        <w:t xml:space="preserve"> </w:t>
      </w:r>
      <w:r w:rsidR="00D4747F" w:rsidRPr="00FB552E">
        <w:rPr>
          <w:rStyle w:val="normaltextrun"/>
          <w:rFonts w:cs="Times New Roman"/>
          <w:szCs w:val="24"/>
        </w:rPr>
        <w:t>means goods or materials that are interchangeable</w:t>
      </w:r>
      <w:r w:rsidR="00FC453F" w:rsidRPr="00FB552E">
        <w:rPr>
          <w:rStyle w:val="normaltextrun"/>
          <w:rFonts w:eastAsia="Yu Mincho"/>
          <w:b/>
          <w:bCs/>
        </w:rPr>
        <w:t xml:space="preserve"> </w:t>
      </w:r>
      <w:r w:rsidR="00D4747F" w:rsidRPr="00FB552E">
        <w:rPr>
          <w:rStyle w:val="normaltextrun"/>
          <w:rFonts w:cs="Times New Roman"/>
          <w:szCs w:val="24"/>
        </w:rPr>
        <w:t>for commercial purposes and the properties of which</w:t>
      </w:r>
      <w:r w:rsidR="00932BC5" w:rsidRPr="00FB552E">
        <w:rPr>
          <w:rStyle w:val="normaltextrun"/>
          <w:rFonts w:cs="Times New Roman"/>
          <w:szCs w:val="24"/>
        </w:rPr>
        <w:t xml:space="preserve"> </w:t>
      </w:r>
      <w:r w:rsidR="00D4747F" w:rsidRPr="00FB552E">
        <w:rPr>
          <w:rStyle w:val="normaltextrun"/>
          <w:rFonts w:cs="Times New Roman"/>
          <w:szCs w:val="24"/>
        </w:rPr>
        <w:t>are</w:t>
      </w:r>
      <w:r w:rsidR="00FC453F" w:rsidRPr="00FB552E">
        <w:rPr>
          <w:rStyle w:val="normaltextrun"/>
        </w:rPr>
        <w:t xml:space="preserve"> </w:t>
      </w:r>
      <w:r w:rsidR="00D4747F" w:rsidRPr="00FB552E">
        <w:rPr>
          <w:rStyle w:val="normaltextrun"/>
          <w:rFonts w:cs="Times New Roman"/>
          <w:szCs w:val="24"/>
        </w:rPr>
        <w:t>essentially identical</w:t>
      </w:r>
      <w:r w:rsidR="00C933FB" w:rsidRPr="00FB552E">
        <w:rPr>
          <w:rStyle w:val="normaltextrun"/>
          <w:rFonts w:cs="Times New Roman"/>
          <w:szCs w:val="24"/>
        </w:rPr>
        <w:t>;</w:t>
      </w:r>
    </w:p>
    <w:p w14:paraId="57FEB4D8" w14:textId="18573F20" w:rsidR="00187145" w:rsidRPr="00FB552E" w:rsidRDefault="006D29C3" w:rsidP="00FC453F">
      <w:r w:rsidRPr="00FB552E">
        <w:rPr>
          <w:rStyle w:val="normaltextrun"/>
          <w:rFonts w:cs="Times New Roman"/>
          <w:b/>
          <w:bCs/>
          <w:szCs w:val="24"/>
        </w:rPr>
        <w:t>“</w:t>
      </w:r>
      <w:r w:rsidR="00D4747F" w:rsidRPr="00FB552E">
        <w:rPr>
          <w:rStyle w:val="normaltextrun"/>
          <w:rFonts w:cs="Times New Roman"/>
          <w:b/>
          <w:bCs/>
          <w:szCs w:val="24"/>
        </w:rPr>
        <w:t>generally accepted accounting principles</w:t>
      </w:r>
      <w:r w:rsidRPr="00FB552E">
        <w:rPr>
          <w:rStyle w:val="normaltextrun"/>
          <w:rFonts w:cs="Times New Roman"/>
          <w:b/>
          <w:bCs/>
          <w:szCs w:val="24"/>
        </w:rPr>
        <w:t>”</w:t>
      </w:r>
      <w:r w:rsidR="00932BC5" w:rsidRPr="00FB552E">
        <w:rPr>
          <w:rStyle w:val="normaltextrun"/>
          <w:rFonts w:cs="Times New Roman"/>
          <w:szCs w:val="24"/>
        </w:rPr>
        <w:t xml:space="preserve"> </w:t>
      </w:r>
      <w:r w:rsidR="004F6BFC" w:rsidRPr="00FB552E">
        <w:rPr>
          <w:rStyle w:val="normaltextrun"/>
          <w:rFonts w:cs="Times New Roman"/>
          <w:szCs w:val="24"/>
        </w:rPr>
        <w:t>means those principles</w:t>
      </w:r>
      <w:r w:rsidR="00FC453F" w:rsidRPr="00FB552E">
        <w:rPr>
          <w:rStyle w:val="normaltextrun"/>
        </w:rPr>
        <w:t xml:space="preserve"> </w:t>
      </w:r>
      <w:r w:rsidR="004F6BFC" w:rsidRPr="00FB552E">
        <w:rPr>
          <w:rStyle w:val="normaltextrun"/>
          <w:rFonts w:cs="Times New Roman"/>
          <w:szCs w:val="24"/>
        </w:rPr>
        <w:t>recognised</w:t>
      </w:r>
      <w:r w:rsidR="00FC453F" w:rsidRPr="00FB552E">
        <w:rPr>
          <w:rStyle w:val="normaltextrun"/>
        </w:rPr>
        <w:t xml:space="preserve"> </w:t>
      </w:r>
      <w:r w:rsidR="004F6BFC" w:rsidRPr="00FB552E">
        <w:rPr>
          <w:rStyle w:val="normaltextrun"/>
          <w:rFonts w:cs="Times New Roman"/>
          <w:szCs w:val="24"/>
        </w:rPr>
        <w:t>by consensus or with substantial authoritative support in the territory of a Party with respect to the recording of revenues, expenses, costs, assets and liabilities; the disclosure of information; and the preparation of financial statements.</w:t>
      </w:r>
      <w:r w:rsidR="00FC453F" w:rsidRPr="00FB552E">
        <w:rPr>
          <w:rStyle w:val="normaltextrun"/>
        </w:rPr>
        <w:t xml:space="preserve"> </w:t>
      </w:r>
      <w:r w:rsidR="004F6BFC" w:rsidRPr="00FB552E">
        <w:rPr>
          <w:rStyle w:val="normaltextrun"/>
          <w:rFonts w:cs="Times New Roman"/>
          <w:szCs w:val="24"/>
        </w:rPr>
        <w:t>These principles may encompass broad guidelines for general application, as well as detailed standards, practices, and</w:t>
      </w:r>
      <w:r w:rsidR="00FC453F" w:rsidRPr="00FB552E">
        <w:rPr>
          <w:rStyle w:val="normaltextrun"/>
        </w:rPr>
        <w:t xml:space="preserve"> </w:t>
      </w:r>
      <w:r w:rsidR="004F6BFC" w:rsidRPr="00FB552E">
        <w:rPr>
          <w:rStyle w:val="normaltextrun"/>
          <w:rFonts w:cs="Times New Roman"/>
          <w:szCs w:val="24"/>
        </w:rPr>
        <w:t>procedures</w:t>
      </w:r>
      <w:r w:rsidR="00D4747F" w:rsidRPr="00FB552E">
        <w:rPr>
          <w:rStyle w:val="normaltextrun"/>
          <w:rFonts w:cs="Times New Roman"/>
          <w:szCs w:val="24"/>
        </w:rPr>
        <w:t>;</w:t>
      </w:r>
    </w:p>
    <w:p w14:paraId="3E79F079" w14:textId="77777777" w:rsidR="007C750C" w:rsidRDefault="007C750C" w:rsidP="00FC453F">
      <w:pPr>
        <w:rPr>
          <w:rStyle w:val="normaltextrun"/>
          <w:rFonts w:cs="Times New Roman"/>
          <w:b/>
        </w:rPr>
      </w:pPr>
      <w:r w:rsidRPr="55D85D6D">
        <w:rPr>
          <w:rFonts w:cs="Times New Roman"/>
          <w:b/>
        </w:rPr>
        <w:lastRenderedPageBreak/>
        <w:t xml:space="preserve">“good” </w:t>
      </w:r>
      <w:r w:rsidRPr="55D85D6D">
        <w:rPr>
          <w:rFonts w:cs="Times New Roman"/>
        </w:rPr>
        <w:t>means any merchandise, product, article, or material;</w:t>
      </w:r>
      <w:r w:rsidRPr="55D85D6D">
        <w:rPr>
          <w:rStyle w:val="normaltextrun"/>
          <w:rFonts w:cs="Times New Roman"/>
          <w:b/>
        </w:rPr>
        <w:t xml:space="preserve"> </w:t>
      </w:r>
    </w:p>
    <w:p w14:paraId="6B7D8BE7" w14:textId="0C38E63A" w:rsidR="00927706" w:rsidRDefault="00927706" w:rsidP="00FC453F">
      <w:pPr>
        <w:rPr>
          <w:rStyle w:val="normaltextrun"/>
          <w:rFonts w:cs="Times New Roman"/>
          <w:b/>
          <w:bCs/>
          <w:szCs w:val="24"/>
        </w:rPr>
      </w:pPr>
      <w:r w:rsidRPr="00927706">
        <w:rPr>
          <w:rFonts w:cs="Times New Roman"/>
          <w:b/>
          <w:bCs/>
          <w:szCs w:val="24"/>
        </w:rPr>
        <w:t xml:space="preserve">“Harmonized System” or “HS” means </w:t>
      </w:r>
      <w:r w:rsidRPr="00927706">
        <w:rPr>
          <w:rFonts w:cs="Times New Roman"/>
          <w:szCs w:val="24"/>
        </w:rPr>
        <w:t>the Harmonized Commodity Description and Coding System defined in the International Convention on the Harmonized Commodity Description and Coding System, including its General Rules of Interpretation, and legal notes,</w:t>
      </w:r>
      <w:r w:rsidR="00CC6D95">
        <w:rPr>
          <w:rFonts w:cs="Times New Roman"/>
          <w:szCs w:val="24"/>
        </w:rPr>
        <w:t xml:space="preserve"> </w:t>
      </w:r>
      <w:r w:rsidRPr="00927706">
        <w:rPr>
          <w:rFonts w:cs="Times New Roman"/>
          <w:szCs w:val="24"/>
        </w:rPr>
        <w:t>as adopted and implemented by the Parties in their respective laws;</w:t>
      </w:r>
    </w:p>
    <w:p w14:paraId="15C61D64" w14:textId="0C1289D1" w:rsidR="00520886" w:rsidRPr="00FB552E" w:rsidRDefault="006D29C3" w:rsidP="00FC453F">
      <w:r w:rsidRPr="00FB552E">
        <w:rPr>
          <w:rStyle w:val="normaltextrun"/>
          <w:rFonts w:cs="Times New Roman"/>
          <w:b/>
          <w:bCs/>
          <w:szCs w:val="24"/>
        </w:rPr>
        <w:t>“</w:t>
      </w:r>
      <w:r w:rsidR="00D4747F" w:rsidRPr="00FB552E">
        <w:rPr>
          <w:rStyle w:val="normaltextrun"/>
          <w:rFonts w:cs="Times New Roman"/>
          <w:b/>
          <w:bCs/>
          <w:szCs w:val="24"/>
        </w:rPr>
        <w:t>indirect material</w:t>
      </w:r>
      <w:r w:rsidRPr="00FB552E">
        <w:rPr>
          <w:rStyle w:val="normaltextrun"/>
          <w:rFonts w:cs="Times New Roman"/>
          <w:b/>
          <w:bCs/>
          <w:szCs w:val="24"/>
        </w:rPr>
        <w:t>”</w:t>
      </w:r>
      <w:r w:rsidR="00520886" w:rsidRPr="00FB552E">
        <w:t xml:space="preserve"> means</w:t>
      </w:r>
      <w:r w:rsidR="00FC453F" w:rsidRPr="00FB552E">
        <w:t xml:space="preserve"> </w:t>
      </w:r>
      <w:r w:rsidR="00520886" w:rsidRPr="00FB552E">
        <w:t>a material used in the production, testing or inspection of a</w:t>
      </w:r>
      <w:r w:rsidR="00FC453F" w:rsidRPr="00FB552E">
        <w:t xml:space="preserve"> </w:t>
      </w:r>
      <w:r w:rsidR="00520886" w:rsidRPr="00FB552E">
        <w:t>good but not physically incorporated into the good or a material used in the maintenance of buildings</w:t>
      </w:r>
      <w:r w:rsidR="004A1B18">
        <w:t>,</w:t>
      </w:r>
      <w:r w:rsidR="00520886" w:rsidRPr="00FB552E">
        <w:t xml:space="preserve"> or the operation of equipment, associated with the production of a good, including:</w:t>
      </w:r>
    </w:p>
    <w:p w14:paraId="6C6235CE" w14:textId="6403E27C" w:rsidR="00520886" w:rsidRPr="00FB552E" w:rsidRDefault="001C1CD2" w:rsidP="00FC453F">
      <w:pPr>
        <w:pStyle w:val="paragraph"/>
        <w:spacing w:before="240" w:beforeAutospacing="0" w:after="240" w:afterAutospacing="0"/>
        <w:ind w:left="1440" w:hanging="720"/>
      </w:pPr>
      <w:r w:rsidRPr="00FB552E">
        <w:t>(a)</w:t>
      </w:r>
      <w:r w:rsidRPr="00FB552E">
        <w:tab/>
      </w:r>
      <w:r w:rsidR="00520886" w:rsidRPr="00FB552E">
        <w:t>fuel, energy, catalysts and</w:t>
      </w:r>
      <w:r w:rsidR="00FC453F" w:rsidRPr="00FB552E">
        <w:t xml:space="preserve"> </w:t>
      </w:r>
      <w:r w:rsidR="00520886" w:rsidRPr="00FB552E">
        <w:t>solvents;</w:t>
      </w:r>
    </w:p>
    <w:p w14:paraId="0EB70DAF" w14:textId="355CAEA1" w:rsidR="00520886" w:rsidRPr="00FB552E" w:rsidRDefault="001C1CD2" w:rsidP="00FC453F">
      <w:pPr>
        <w:pStyle w:val="paragraph"/>
        <w:spacing w:before="240" w:beforeAutospacing="0" w:after="240" w:afterAutospacing="0"/>
        <w:ind w:left="1440" w:hanging="720"/>
      </w:pPr>
      <w:r w:rsidRPr="00FB552E">
        <w:t>(b)</w:t>
      </w:r>
      <w:r w:rsidRPr="00FB552E">
        <w:tab/>
      </w:r>
      <w:r w:rsidR="00520886" w:rsidRPr="00FB552E">
        <w:t>equipment, devices and supplies used to test or inspect the</w:t>
      </w:r>
      <w:r w:rsidR="00FC453F" w:rsidRPr="00FB552E">
        <w:t xml:space="preserve"> </w:t>
      </w:r>
      <w:r w:rsidR="00520886" w:rsidRPr="00FB552E">
        <w:t>good;</w:t>
      </w:r>
    </w:p>
    <w:p w14:paraId="1F94B124" w14:textId="0A48A868" w:rsidR="00520886" w:rsidRPr="00FB552E" w:rsidRDefault="001C1CD2" w:rsidP="00FC453F">
      <w:pPr>
        <w:pStyle w:val="paragraph"/>
        <w:spacing w:before="240" w:beforeAutospacing="0" w:after="240" w:afterAutospacing="0"/>
        <w:ind w:left="1440" w:hanging="720"/>
      </w:pPr>
      <w:r w:rsidRPr="00FB552E">
        <w:t>(c)</w:t>
      </w:r>
      <w:r w:rsidRPr="00FB552E">
        <w:tab/>
      </w:r>
      <w:r w:rsidR="00520886" w:rsidRPr="00FB552E">
        <w:t>gloves, glasses, footwear, clothing, safety equipment and</w:t>
      </w:r>
      <w:r w:rsidR="00FC453F" w:rsidRPr="00FB552E">
        <w:t xml:space="preserve"> </w:t>
      </w:r>
      <w:r w:rsidR="00520886" w:rsidRPr="00FB552E">
        <w:t>supplies;</w:t>
      </w:r>
    </w:p>
    <w:p w14:paraId="265C7F42" w14:textId="0A5265D5" w:rsidR="00520886" w:rsidRPr="00FB552E" w:rsidRDefault="001C1CD2" w:rsidP="00FC453F">
      <w:pPr>
        <w:pStyle w:val="paragraph"/>
        <w:spacing w:before="240" w:beforeAutospacing="0" w:after="240" w:afterAutospacing="0"/>
        <w:ind w:left="1440" w:hanging="720"/>
      </w:pPr>
      <w:r w:rsidRPr="00FB552E">
        <w:t>(d)</w:t>
      </w:r>
      <w:r w:rsidRPr="00FB552E">
        <w:tab/>
      </w:r>
      <w:r w:rsidR="00520886" w:rsidRPr="00FB552E">
        <w:t>tools, dies and</w:t>
      </w:r>
      <w:r w:rsidR="00FC453F" w:rsidRPr="00FB552E">
        <w:t xml:space="preserve"> </w:t>
      </w:r>
      <w:r w:rsidR="00520886" w:rsidRPr="00FB552E">
        <w:t>moulds;</w:t>
      </w:r>
    </w:p>
    <w:p w14:paraId="458ABDE6" w14:textId="5F2672FE" w:rsidR="00520886" w:rsidRPr="00FB552E" w:rsidRDefault="001C1CD2" w:rsidP="00FC453F">
      <w:pPr>
        <w:pStyle w:val="paragraph"/>
        <w:spacing w:before="240" w:beforeAutospacing="0" w:after="240" w:afterAutospacing="0"/>
        <w:ind w:left="1440" w:hanging="720"/>
      </w:pPr>
      <w:r w:rsidRPr="00FB552E">
        <w:t>(e)</w:t>
      </w:r>
      <w:r w:rsidRPr="00FB552E">
        <w:tab/>
      </w:r>
      <w:r w:rsidR="00520886" w:rsidRPr="00FB552E">
        <w:t>spare</w:t>
      </w:r>
      <w:r w:rsidR="00FC453F" w:rsidRPr="00FB552E">
        <w:t xml:space="preserve"> </w:t>
      </w:r>
      <w:r w:rsidR="00520886" w:rsidRPr="00FB552E">
        <w:t xml:space="preserve">parts and materials used in the maintenance of equipment </w:t>
      </w:r>
      <w:r w:rsidR="00D6761E">
        <w:t xml:space="preserve">or </w:t>
      </w:r>
      <w:r w:rsidR="00520886" w:rsidRPr="00FB552E">
        <w:t>buildings</w:t>
      </w:r>
      <w:r w:rsidRPr="00FB552E">
        <w:t>;</w:t>
      </w:r>
    </w:p>
    <w:p w14:paraId="76A3FFDC" w14:textId="457DC862" w:rsidR="00520886" w:rsidRPr="00FB552E" w:rsidRDefault="001C1CD2" w:rsidP="00FC453F">
      <w:pPr>
        <w:pStyle w:val="paragraph"/>
        <w:spacing w:before="240" w:beforeAutospacing="0" w:after="240" w:afterAutospacing="0"/>
        <w:ind w:left="1440" w:hanging="720"/>
      </w:pPr>
      <w:r w:rsidRPr="00FB552E">
        <w:t>(f)</w:t>
      </w:r>
      <w:r w:rsidRPr="00FB552E">
        <w:tab/>
      </w:r>
      <w:r w:rsidR="00520886" w:rsidRPr="00FB552E">
        <w:t xml:space="preserve">lubricants, greases, compounding materials and other materials used in production or used to operate equipment </w:t>
      </w:r>
      <w:r w:rsidR="00D6761E">
        <w:t xml:space="preserve">or maintain </w:t>
      </w:r>
      <w:r w:rsidR="00520886" w:rsidRPr="00FB552E">
        <w:t>buildings; and</w:t>
      </w:r>
    </w:p>
    <w:p w14:paraId="0C9B9CED" w14:textId="5932C990" w:rsidR="00520886" w:rsidRPr="00FB552E" w:rsidRDefault="001C1CD2" w:rsidP="00FC453F">
      <w:pPr>
        <w:pStyle w:val="paragraph"/>
        <w:spacing w:before="240" w:beforeAutospacing="0" w:after="240" w:afterAutospacing="0"/>
        <w:ind w:left="1440" w:hanging="720"/>
      </w:pPr>
      <w:r w:rsidRPr="00FB552E">
        <w:t>(g)</w:t>
      </w:r>
      <w:r w:rsidRPr="00FB552E">
        <w:tab/>
      </w:r>
      <w:r w:rsidR="00520886" w:rsidRPr="00FB552E">
        <w:t>any</w:t>
      </w:r>
      <w:r w:rsidR="00FC453F" w:rsidRPr="00FB552E">
        <w:t xml:space="preserve"> </w:t>
      </w:r>
      <w:r w:rsidR="00520886" w:rsidRPr="00FB552E">
        <w:t>other material that is not incorporated into the good but the use of which in the production of the good can reasonably be demonstrated to be a part of that</w:t>
      </w:r>
      <w:r w:rsidR="00FC453F" w:rsidRPr="00FB552E">
        <w:t xml:space="preserve"> </w:t>
      </w:r>
      <w:r w:rsidR="00520886" w:rsidRPr="00FB552E">
        <w:t>production;</w:t>
      </w:r>
    </w:p>
    <w:p w14:paraId="5104C63F" w14:textId="35F4B2EE" w:rsidR="00D578CD" w:rsidRPr="00FB552E" w:rsidRDefault="006D29C3" w:rsidP="00FC453F">
      <w:pPr>
        <w:rPr>
          <w:rStyle w:val="normaltextrun"/>
          <w:rFonts w:cs="Times New Roman"/>
          <w:szCs w:val="24"/>
        </w:rPr>
      </w:pPr>
      <w:r w:rsidRPr="00FB552E">
        <w:rPr>
          <w:rStyle w:val="normaltextrun"/>
          <w:rFonts w:cs="Times New Roman"/>
          <w:b/>
          <w:bCs/>
          <w:szCs w:val="24"/>
        </w:rPr>
        <w:t>“</w:t>
      </w:r>
      <w:r w:rsidR="00D578CD" w:rsidRPr="00FB552E">
        <w:rPr>
          <w:rStyle w:val="normaltextrun"/>
          <w:rFonts w:cs="Times New Roman"/>
          <w:b/>
          <w:bCs/>
          <w:szCs w:val="24"/>
        </w:rPr>
        <w:t>issuing authority</w:t>
      </w:r>
      <w:r w:rsidRPr="00FB552E">
        <w:rPr>
          <w:rStyle w:val="normaltextrun"/>
          <w:rFonts w:cs="Times New Roman"/>
          <w:b/>
          <w:bCs/>
          <w:szCs w:val="24"/>
        </w:rPr>
        <w:t>”</w:t>
      </w:r>
      <w:r w:rsidR="00D578CD" w:rsidRPr="00FB552E">
        <w:rPr>
          <w:rStyle w:val="normaltextrun"/>
          <w:rFonts w:cs="Times New Roman"/>
          <w:szCs w:val="24"/>
        </w:rPr>
        <w:t xml:space="preserve"> means the authorities in India designated for issuance of certificates of origin</w:t>
      </w:r>
      <w:r w:rsidR="00D7736B" w:rsidRPr="00FB552E">
        <w:rPr>
          <w:rStyle w:val="normaltextrun"/>
          <w:rFonts w:cs="Times New Roman"/>
          <w:szCs w:val="24"/>
        </w:rPr>
        <w:t>;</w:t>
      </w:r>
    </w:p>
    <w:p w14:paraId="1D2854E2" w14:textId="7137444D" w:rsidR="00D4747F" w:rsidRDefault="006D29C3" w:rsidP="00FC453F">
      <w:pPr>
        <w:rPr>
          <w:rStyle w:val="normaltextrun"/>
          <w:rFonts w:cs="Times New Roman"/>
          <w:szCs w:val="24"/>
        </w:rPr>
      </w:pPr>
      <w:r w:rsidRPr="00FB552E">
        <w:rPr>
          <w:rStyle w:val="normaltextrun"/>
          <w:rFonts w:cs="Times New Roman"/>
          <w:b/>
          <w:bCs/>
          <w:szCs w:val="24"/>
        </w:rPr>
        <w:t>“</w:t>
      </w:r>
      <w:r w:rsidR="00D4747F" w:rsidRPr="00FB552E">
        <w:rPr>
          <w:rStyle w:val="normaltextrun"/>
          <w:rFonts w:cs="Times New Roman"/>
          <w:b/>
          <w:bCs/>
          <w:szCs w:val="24"/>
        </w:rPr>
        <w:t>material</w:t>
      </w:r>
      <w:r w:rsidRPr="00FB552E">
        <w:rPr>
          <w:rStyle w:val="normaltextrun"/>
          <w:rFonts w:cs="Times New Roman"/>
          <w:b/>
          <w:bCs/>
          <w:szCs w:val="24"/>
        </w:rPr>
        <w:t>”</w:t>
      </w:r>
      <w:r w:rsidR="00FC453F" w:rsidRPr="00FB552E">
        <w:rPr>
          <w:rStyle w:val="normaltextrun"/>
          <w:rFonts w:cs="Times New Roman"/>
          <w:szCs w:val="24"/>
        </w:rPr>
        <w:t xml:space="preserve"> </w:t>
      </w:r>
      <w:r w:rsidR="00FC2FF2" w:rsidRPr="00FB552E">
        <w:rPr>
          <w:rStyle w:val="normaltextrun"/>
          <w:rFonts w:cs="Times New Roman"/>
          <w:szCs w:val="24"/>
          <w:shd w:val="clear" w:color="auto" w:fill="FFFFFF"/>
        </w:rPr>
        <w:t>means any good (including ingredients, raw inputs, components or parts) used in the production of another good and physically incorporated into it</w:t>
      </w:r>
      <w:r w:rsidR="00D4747F" w:rsidRPr="00FB552E">
        <w:rPr>
          <w:rStyle w:val="normaltextrun"/>
          <w:rFonts w:cs="Times New Roman"/>
          <w:szCs w:val="24"/>
        </w:rPr>
        <w:t>;</w:t>
      </w:r>
    </w:p>
    <w:p w14:paraId="5BD16C81" w14:textId="04326602" w:rsidR="002607B2" w:rsidRPr="00FB552E" w:rsidRDefault="002607B2" w:rsidP="00FC453F">
      <w:r w:rsidRPr="002607B2">
        <w:rPr>
          <w:b/>
          <w:bCs/>
        </w:rPr>
        <w:t>“measure”</w:t>
      </w:r>
      <w:r w:rsidRPr="002607B2">
        <w:t xml:space="preserve"> means any measure</w:t>
      </w:r>
      <w:r w:rsidR="00E3072C">
        <w:t xml:space="preserve"> adopted or maintained</w:t>
      </w:r>
      <w:r w:rsidRPr="002607B2">
        <w:t xml:space="preserve"> by a Party, whether in the form of</w:t>
      </w:r>
      <w:r w:rsidR="00B73189">
        <w:t xml:space="preserve"> a</w:t>
      </w:r>
      <w:r w:rsidRPr="002607B2">
        <w:t xml:space="preserve"> law, regulation, rule, procedure, decision</w:t>
      </w:r>
      <w:r w:rsidR="00B73189">
        <w:t xml:space="preserve"> or</w:t>
      </w:r>
      <w:r w:rsidRPr="002607B2">
        <w:t xml:space="preserve"> administrative action or any other form;</w:t>
      </w:r>
    </w:p>
    <w:p w14:paraId="21239B1C" w14:textId="6BE7E213" w:rsidR="00FC453F" w:rsidRPr="00FB552E" w:rsidRDefault="006D29C3" w:rsidP="00FC453F">
      <w:pPr>
        <w:rPr>
          <w:rStyle w:val="normaltextrun"/>
          <w:rFonts w:cs="Times New Roman"/>
          <w:szCs w:val="24"/>
        </w:rPr>
      </w:pPr>
      <w:r w:rsidRPr="00FB552E">
        <w:rPr>
          <w:rStyle w:val="normaltextrun"/>
          <w:rFonts w:cs="Times New Roman"/>
          <w:b/>
          <w:bCs/>
          <w:szCs w:val="24"/>
        </w:rPr>
        <w:t>“</w:t>
      </w:r>
      <w:r w:rsidR="00D4747F" w:rsidRPr="00FB552E">
        <w:rPr>
          <w:rStyle w:val="normaltextrun"/>
          <w:rFonts w:cs="Times New Roman"/>
          <w:b/>
          <w:bCs/>
          <w:szCs w:val="24"/>
        </w:rPr>
        <w:t>net weight</w:t>
      </w:r>
      <w:r w:rsidRPr="00FB552E">
        <w:rPr>
          <w:rStyle w:val="normaltextrun"/>
          <w:rFonts w:cs="Times New Roman"/>
          <w:b/>
          <w:bCs/>
          <w:szCs w:val="24"/>
        </w:rPr>
        <w:t>”</w:t>
      </w:r>
      <w:r w:rsidR="00FC453F" w:rsidRPr="00FB552E">
        <w:rPr>
          <w:rStyle w:val="normaltextrun"/>
          <w:rFonts w:cs="Times New Roman"/>
          <w:szCs w:val="24"/>
        </w:rPr>
        <w:t xml:space="preserve"> </w:t>
      </w:r>
      <w:r w:rsidR="000874D7" w:rsidRPr="00FB552E">
        <w:rPr>
          <w:rStyle w:val="normaltextrun"/>
          <w:rFonts w:cs="Times New Roman"/>
          <w:szCs w:val="24"/>
        </w:rPr>
        <w:t xml:space="preserve">means the weight of the material or </w:t>
      </w:r>
      <w:r w:rsidR="009E2617">
        <w:rPr>
          <w:rStyle w:val="normaltextrun"/>
          <w:rFonts w:cs="Times New Roman"/>
          <w:szCs w:val="24"/>
        </w:rPr>
        <w:t xml:space="preserve">other </w:t>
      </w:r>
      <w:r w:rsidR="000874D7" w:rsidRPr="00FB552E">
        <w:rPr>
          <w:rStyle w:val="normaltextrun"/>
          <w:rFonts w:cs="Times New Roman"/>
          <w:szCs w:val="24"/>
        </w:rPr>
        <w:t>good excluding the weight of any packaging</w:t>
      </w:r>
      <w:r w:rsidR="00D4747F" w:rsidRPr="00FB552E">
        <w:rPr>
          <w:rStyle w:val="normaltextrun"/>
          <w:rFonts w:cs="Times New Roman"/>
          <w:szCs w:val="24"/>
        </w:rPr>
        <w:t>;</w:t>
      </w:r>
    </w:p>
    <w:p w14:paraId="518C2482" w14:textId="0D259DBE" w:rsidR="00D4747F" w:rsidRDefault="006D29C3" w:rsidP="00FC453F">
      <w:pPr>
        <w:rPr>
          <w:rStyle w:val="normaltextrun"/>
          <w:rFonts w:cs="Times New Roman"/>
        </w:rPr>
      </w:pPr>
      <w:r w:rsidRPr="6833EA49">
        <w:rPr>
          <w:rStyle w:val="normaltextrun"/>
          <w:rFonts w:cs="Times New Roman"/>
          <w:b/>
        </w:rPr>
        <w:t>“</w:t>
      </w:r>
      <w:r w:rsidR="00D4747F" w:rsidRPr="6833EA49">
        <w:rPr>
          <w:rStyle w:val="normaltextrun"/>
          <w:rFonts w:cs="Times New Roman"/>
          <w:b/>
        </w:rPr>
        <w:t>non-originating good</w:t>
      </w:r>
      <w:r w:rsidRPr="6833EA49">
        <w:rPr>
          <w:rStyle w:val="normaltextrun"/>
          <w:rFonts w:cs="Times New Roman"/>
          <w:b/>
        </w:rPr>
        <w:t>”</w:t>
      </w:r>
      <w:r w:rsidR="00FC453F" w:rsidRPr="6833EA49">
        <w:rPr>
          <w:rStyle w:val="normaltextrun"/>
          <w:rFonts w:cs="Times New Roman"/>
        </w:rPr>
        <w:t xml:space="preserve"> </w:t>
      </w:r>
      <w:r w:rsidR="00005745" w:rsidRPr="6833EA49">
        <w:rPr>
          <w:rStyle w:val="normaltextrun"/>
          <w:rFonts w:cs="Times New Roman"/>
        </w:rPr>
        <w:t>or</w:t>
      </w:r>
      <w:r w:rsidR="001C1CD2" w:rsidRPr="6833EA49">
        <w:rPr>
          <w:rStyle w:val="normaltextrun"/>
          <w:rFonts w:cs="Times New Roman"/>
        </w:rPr>
        <w:t xml:space="preserve"> </w:t>
      </w:r>
      <w:r w:rsidRPr="6833EA49">
        <w:rPr>
          <w:rStyle w:val="normaltextrun"/>
          <w:rFonts w:cs="Times New Roman"/>
          <w:b/>
        </w:rPr>
        <w:t>“</w:t>
      </w:r>
      <w:r w:rsidR="00885239" w:rsidRPr="6833EA49">
        <w:rPr>
          <w:rStyle w:val="normaltextrun"/>
          <w:rFonts w:cs="Times New Roman"/>
          <w:b/>
        </w:rPr>
        <w:t>n</w:t>
      </w:r>
      <w:r w:rsidR="00D4747F" w:rsidRPr="6833EA49">
        <w:rPr>
          <w:rStyle w:val="normaltextrun"/>
          <w:rFonts w:cs="Times New Roman"/>
          <w:b/>
        </w:rPr>
        <w:t>on-originating material</w:t>
      </w:r>
      <w:r w:rsidRPr="6833EA49">
        <w:rPr>
          <w:rStyle w:val="normaltextrun"/>
          <w:rFonts w:cs="Times New Roman"/>
          <w:b/>
        </w:rPr>
        <w:t>”</w:t>
      </w:r>
      <w:r w:rsidR="00FC453F" w:rsidRPr="6833EA49">
        <w:rPr>
          <w:rStyle w:val="normaltextrun"/>
          <w:rFonts w:cs="Times New Roman"/>
        </w:rPr>
        <w:t xml:space="preserve"> </w:t>
      </w:r>
      <w:r w:rsidR="00D4747F" w:rsidRPr="6833EA49">
        <w:rPr>
          <w:rStyle w:val="normaltextrun"/>
          <w:rFonts w:cs="Times New Roman"/>
        </w:rPr>
        <w:t>means a good or material</w:t>
      </w:r>
      <w:r w:rsidR="00FC453F" w:rsidRPr="6833EA49">
        <w:rPr>
          <w:rStyle w:val="normaltextrun"/>
          <w:rFonts w:eastAsia="Yu Mincho" w:cs="Times New Roman"/>
          <w:b/>
        </w:rPr>
        <w:t xml:space="preserve"> </w:t>
      </w:r>
      <w:r w:rsidR="00D4747F" w:rsidRPr="6833EA49">
        <w:rPr>
          <w:rStyle w:val="normaltextrun"/>
          <w:rFonts w:cs="Times New Roman"/>
        </w:rPr>
        <w:t>that</w:t>
      </w:r>
      <w:r w:rsidR="00FC453F" w:rsidRPr="6833EA49">
        <w:rPr>
          <w:rStyle w:val="normaltextrun"/>
          <w:rFonts w:eastAsia="Yu Mincho" w:cs="Times New Roman"/>
          <w:b/>
        </w:rPr>
        <w:t xml:space="preserve"> </w:t>
      </w:r>
      <w:r w:rsidR="00D4747F" w:rsidRPr="6833EA49">
        <w:rPr>
          <w:rStyle w:val="normaltextrun"/>
          <w:rFonts w:cs="Times New Roman"/>
        </w:rPr>
        <w:t>does</w:t>
      </w:r>
      <w:r w:rsidR="00FC453F" w:rsidRPr="6833EA49">
        <w:rPr>
          <w:rStyle w:val="normaltextrun"/>
          <w:rFonts w:cs="Times New Roman"/>
        </w:rPr>
        <w:t xml:space="preserve"> </w:t>
      </w:r>
      <w:r w:rsidR="00D4747F" w:rsidRPr="6833EA49">
        <w:rPr>
          <w:rStyle w:val="normaltextrun"/>
          <w:rFonts w:cs="Times New Roman"/>
        </w:rPr>
        <w:t>not qualify as originating</w:t>
      </w:r>
      <w:r w:rsidR="00932BC5" w:rsidRPr="6833EA49">
        <w:rPr>
          <w:rStyle w:val="normaltextrun"/>
          <w:rFonts w:cs="Times New Roman"/>
        </w:rPr>
        <w:t xml:space="preserve"> </w:t>
      </w:r>
      <w:r w:rsidR="00D4747F" w:rsidRPr="6833EA49">
        <w:rPr>
          <w:rStyle w:val="normaltextrun"/>
          <w:rFonts w:cs="Times New Roman"/>
        </w:rPr>
        <w:t>in accordance with</w:t>
      </w:r>
      <w:r w:rsidR="00932BC5" w:rsidRPr="6833EA49">
        <w:rPr>
          <w:rStyle w:val="normaltextrun"/>
          <w:rFonts w:eastAsia="Yu Mincho" w:cs="Times New Roman"/>
        </w:rPr>
        <w:t xml:space="preserve"> </w:t>
      </w:r>
      <w:r w:rsidR="00D4747F" w:rsidRPr="6833EA49">
        <w:rPr>
          <w:rStyle w:val="normaltextrun"/>
          <w:rFonts w:cs="Times New Roman"/>
        </w:rPr>
        <w:t>this</w:t>
      </w:r>
      <w:r w:rsidR="00FC453F" w:rsidRPr="6833EA49">
        <w:rPr>
          <w:rStyle w:val="normaltextrun"/>
          <w:rFonts w:cs="Times New Roman"/>
        </w:rPr>
        <w:t xml:space="preserve"> </w:t>
      </w:r>
      <w:r w:rsidR="008C7009" w:rsidRPr="6833EA49">
        <w:rPr>
          <w:rStyle w:val="normaltextrun"/>
          <w:rFonts w:cs="Times New Roman"/>
        </w:rPr>
        <w:t>Origin Reference Document</w:t>
      </w:r>
      <w:r w:rsidR="000F35F4" w:rsidRPr="6833EA49">
        <w:rPr>
          <w:rStyle w:val="normaltextrun"/>
          <w:rFonts w:cs="Times New Roman"/>
        </w:rPr>
        <w:t>, including those of unprovable origin</w:t>
      </w:r>
      <w:r w:rsidR="00D4747F" w:rsidRPr="6833EA49">
        <w:rPr>
          <w:rStyle w:val="normaltextrun"/>
          <w:rFonts w:cs="Times New Roman"/>
        </w:rPr>
        <w:t>;</w:t>
      </w:r>
    </w:p>
    <w:p w14:paraId="333513F4" w14:textId="2FB5524E" w:rsidR="00082011" w:rsidRPr="009E550B" w:rsidRDefault="00082011" w:rsidP="00FC453F">
      <w:pPr>
        <w:rPr>
          <w:b/>
          <w:bCs/>
        </w:rPr>
      </w:pPr>
      <w:r w:rsidRPr="00082011">
        <w:rPr>
          <w:b/>
          <w:bCs/>
        </w:rPr>
        <w:t xml:space="preserve">“originating” </w:t>
      </w:r>
      <w:r w:rsidRPr="009E550B">
        <w:t xml:space="preserve">means qualifying as originating under the rules of origin in </w:t>
      </w:r>
      <w:r>
        <w:t xml:space="preserve">this Origin Reference </w:t>
      </w:r>
      <w:r w:rsidR="009E550B">
        <w:t>Document;</w:t>
      </w:r>
    </w:p>
    <w:p w14:paraId="1D029799" w14:textId="7D2FCFEB" w:rsidR="00D4747F" w:rsidRDefault="006D29C3" w:rsidP="00D415C8">
      <w:pPr>
        <w:rPr>
          <w:rStyle w:val="normaltextrun"/>
          <w:rFonts w:cs="Times New Roman"/>
          <w:szCs w:val="24"/>
        </w:rPr>
      </w:pPr>
      <w:r w:rsidRPr="00FB552E">
        <w:rPr>
          <w:rStyle w:val="normaltextrun"/>
          <w:rFonts w:cs="Times New Roman"/>
          <w:b/>
          <w:bCs/>
          <w:szCs w:val="24"/>
        </w:rPr>
        <w:t>“</w:t>
      </w:r>
      <w:r w:rsidR="00D4747F" w:rsidRPr="00FB552E">
        <w:rPr>
          <w:rStyle w:val="normaltextrun"/>
          <w:rFonts w:cs="Times New Roman"/>
          <w:b/>
          <w:bCs/>
          <w:szCs w:val="24"/>
        </w:rPr>
        <w:t>originating good</w:t>
      </w:r>
      <w:r w:rsidRPr="00FB552E">
        <w:rPr>
          <w:rStyle w:val="normaltextrun"/>
          <w:rFonts w:cs="Times New Roman"/>
          <w:b/>
          <w:bCs/>
          <w:szCs w:val="24"/>
        </w:rPr>
        <w:t>”</w:t>
      </w:r>
      <w:r w:rsidR="00FC453F" w:rsidRPr="00FB552E">
        <w:rPr>
          <w:rStyle w:val="normaltextrun"/>
        </w:rPr>
        <w:t xml:space="preserve"> </w:t>
      </w:r>
      <w:r w:rsidR="00D4747F" w:rsidRPr="00FB552E">
        <w:rPr>
          <w:rStyle w:val="normaltextrun"/>
          <w:rFonts w:cs="Times New Roman"/>
          <w:szCs w:val="24"/>
        </w:rPr>
        <w:t>or</w:t>
      </w:r>
      <w:r w:rsidR="00005745" w:rsidRPr="00FB552E">
        <w:rPr>
          <w:rStyle w:val="normaltextrun"/>
          <w:rFonts w:cs="Times New Roman"/>
          <w:szCs w:val="24"/>
        </w:rPr>
        <w:t xml:space="preserve"> </w:t>
      </w:r>
      <w:r w:rsidRPr="00FB552E">
        <w:rPr>
          <w:rStyle w:val="normaltextrun"/>
          <w:rFonts w:cs="Times New Roman"/>
          <w:b/>
          <w:bCs/>
          <w:szCs w:val="24"/>
        </w:rPr>
        <w:t>“</w:t>
      </w:r>
      <w:r w:rsidR="00885239" w:rsidRPr="00FB552E">
        <w:rPr>
          <w:rStyle w:val="normaltextrun"/>
          <w:rFonts w:cs="Times New Roman"/>
          <w:b/>
          <w:bCs/>
          <w:szCs w:val="24"/>
        </w:rPr>
        <w:t>o</w:t>
      </w:r>
      <w:r w:rsidR="00D4747F" w:rsidRPr="00FB552E">
        <w:rPr>
          <w:rStyle w:val="normaltextrun"/>
          <w:rFonts w:cs="Times New Roman"/>
          <w:b/>
          <w:bCs/>
          <w:szCs w:val="24"/>
        </w:rPr>
        <w:t>riginating material</w:t>
      </w:r>
      <w:r w:rsidRPr="00FB552E">
        <w:rPr>
          <w:rStyle w:val="normaltextrun"/>
          <w:rFonts w:cs="Times New Roman"/>
          <w:b/>
          <w:bCs/>
          <w:szCs w:val="24"/>
        </w:rPr>
        <w:t>”</w:t>
      </w:r>
      <w:r w:rsidR="00FC453F" w:rsidRPr="00FB552E">
        <w:rPr>
          <w:rStyle w:val="normaltextrun"/>
          <w:b/>
          <w:bCs/>
        </w:rPr>
        <w:t xml:space="preserve"> </w:t>
      </w:r>
      <w:r w:rsidR="00D4747F" w:rsidRPr="00FB552E">
        <w:rPr>
          <w:rStyle w:val="normaltextrun"/>
          <w:rFonts w:cs="Times New Roman"/>
          <w:szCs w:val="24"/>
        </w:rPr>
        <w:t>means a good or material that qualifies as originating</w:t>
      </w:r>
      <w:r w:rsidR="00932BC5" w:rsidRPr="00FB552E">
        <w:rPr>
          <w:rStyle w:val="normaltextrun"/>
          <w:rFonts w:cs="Times New Roman"/>
          <w:szCs w:val="24"/>
        </w:rPr>
        <w:t xml:space="preserve"> </w:t>
      </w:r>
      <w:r w:rsidR="00D4747F" w:rsidRPr="00FB552E">
        <w:rPr>
          <w:rStyle w:val="normaltextrun"/>
          <w:rFonts w:cs="Times New Roman"/>
          <w:szCs w:val="24"/>
        </w:rPr>
        <w:t>in accordance with</w:t>
      </w:r>
      <w:r w:rsidR="00932BC5" w:rsidRPr="00FB552E">
        <w:rPr>
          <w:rStyle w:val="normaltextrun"/>
          <w:rFonts w:eastAsia="Yu Mincho" w:cs="Times New Roman"/>
          <w:szCs w:val="24"/>
        </w:rPr>
        <w:t xml:space="preserve"> </w:t>
      </w:r>
      <w:r w:rsidR="00D4747F" w:rsidRPr="00FB552E">
        <w:rPr>
          <w:rStyle w:val="normaltextrun"/>
          <w:rFonts w:cs="Times New Roman"/>
          <w:szCs w:val="24"/>
        </w:rPr>
        <w:t>this</w:t>
      </w:r>
      <w:r w:rsidR="00FC453F" w:rsidRPr="00FB552E">
        <w:rPr>
          <w:rStyle w:val="normaltextrun"/>
        </w:rPr>
        <w:t xml:space="preserve"> </w:t>
      </w:r>
      <w:r w:rsidR="008C7009" w:rsidRPr="008C7009">
        <w:rPr>
          <w:rStyle w:val="normaltextrun"/>
          <w:rFonts w:cs="Times New Roman"/>
          <w:szCs w:val="24"/>
        </w:rPr>
        <w:t>Origin Reference Document</w:t>
      </w:r>
      <w:r w:rsidR="00D4747F" w:rsidRPr="00FB552E">
        <w:rPr>
          <w:rStyle w:val="normaltextrun"/>
          <w:rFonts w:cs="Times New Roman"/>
          <w:szCs w:val="24"/>
        </w:rPr>
        <w:t>;</w:t>
      </w:r>
    </w:p>
    <w:p w14:paraId="0DAE18D4" w14:textId="5D01E098" w:rsidR="00317F04" w:rsidRPr="00317F04" w:rsidRDefault="00317F04" w:rsidP="00D415C8">
      <w:r>
        <w:rPr>
          <w:b/>
          <w:bCs/>
        </w:rPr>
        <w:t>“Party”</w:t>
      </w:r>
      <w:r>
        <w:t xml:space="preserve"> means the United Kingdom or India;</w:t>
      </w:r>
    </w:p>
    <w:p w14:paraId="00FDED64" w14:textId="0C254AAA" w:rsidR="006342A9" w:rsidRPr="00FB552E" w:rsidRDefault="006342A9" w:rsidP="00D415C8">
      <w:r w:rsidRPr="006342A9">
        <w:rPr>
          <w:b/>
          <w:bCs/>
        </w:rPr>
        <w:lastRenderedPageBreak/>
        <w:t>“person”</w:t>
      </w:r>
      <w:r w:rsidRPr="006342A9">
        <w:t xml:space="preserve"> means a natural person or a juridical person;</w:t>
      </w:r>
    </w:p>
    <w:p w14:paraId="077E94B7" w14:textId="3A1A958B" w:rsidR="00D4747F" w:rsidRPr="00FB552E" w:rsidRDefault="006D29C3" w:rsidP="00FC453F">
      <w:pPr>
        <w:pStyle w:val="paragraph"/>
        <w:spacing w:before="240" w:beforeAutospacing="0" w:after="240" w:afterAutospacing="0"/>
        <w:textAlignment w:val="baseline"/>
      </w:pPr>
      <w:r w:rsidRPr="00FB552E">
        <w:rPr>
          <w:rStyle w:val="normaltextrun"/>
          <w:b/>
          <w:bCs/>
        </w:rPr>
        <w:t>“</w:t>
      </w:r>
      <w:r w:rsidR="00D4747F" w:rsidRPr="00FB552E">
        <w:rPr>
          <w:rStyle w:val="normaltextrun"/>
          <w:b/>
          <w:bCs/>
        </w:rPr>
        <w:t>producer</w:t>
      </w:r>
      <w:r w:rsidRPr="00FB552E">
        <w:rPr>
          <w:rStyle w:val="normaltextrun"/>
          <w:b/>
          <w:bCs/>
        </w:rPr>
        <w:t>”</w:t>
      </w:r>
      <w:r w:rsidR="00FC453F" w:rsidRPr="00FB552E">
        <w:rPr>
          <w:rStyle w:val="normaltextrun"/>
          <w:b/>
          <w:bCs/>
        </w:rPr>
        <w:t xml:space="preserve"> </w:t>
      </w:r>
      <w:r w:rsidR="00D4747F" w:rsidRPr="00FB552E">
        <w:rPr>
          <w:rStyle w:val="normaltextrun"/>
        </w:rPr>
        <w:t>means a person who engages in the production of a</w:t>
      </w:r>
      <w:r w:rsidR="00FC453F" w:rsidRPr="00FB552E">
        <w:rPr>
          <w:rStyle w:val="normaltextrun"/>
        </w:rPr>
        <w:t xml:space="preserve"> </w:t>
      </w:r>
      <w:r w:rsidR="00D4747F" w:rsidRPr="00FB552E">
        <w:rPr>
          <w:rStyle w:val="normaltextrun"/>
        </w:rPr>
        <w:t>good;</w:t>
      </w:r>
    </w:p>
    <w:p w14:paraId="39073EC4" w14:textId="448ADB0B" w:rsidR="00D415C8" w:rsidRPr="00FB552E" w:rsidRDefault="006D29C3" w:rsidP="00FC453F">
      <w:pPr>
        <w:pStyle w:val="paragraph"/>
        <w:spacing w:before="240" w:beforeAutospacing="0" w:after="240" w:afterAutospacing="0"/>
        <w:textAlignment w:val="baseline"/>
        <w:rPr>
          <w:rStyle w:val="normaltextrun"/>
        </w:rPr>
      </w:pPr>
      <w:r w:rsidRPr="00FB552E">
        <w:rPr>
          <w:rStyle w:val="normaltextrun"/>
          <w:b/>
          <w:bCs/>
        </w:rPr>
        <w:t>“</w:t>
      </w:r>
      <w:r w:rsidR="00D4747F" w:rsidRPr="00FB552E">
        <w:rPr>
          <w:rStyle w:val="normaltextrun"/>
          <w:b/>
          <w:bCs/>
        </w:rPr>
        <w:t>production</w:t>
      </w:r>
      <w:r w:rsidRPr="00FB552E">
        <w:rPr>
          <w:rStyle w:val="normaltextrun"/>
          <w:b/>
          <w:bCs/>
        </w:rPr>
        <w:t>”</w:t>
      </w:r>
      <w:r w:rsidR="00932BC5" w:rsidRPr="00FB552E">
        <w:rPr>
          <w:rStyle w:val="normaltextrun"/>
          <w:b/>
          <w:bCs/>
        </w:rPr>
        <w:t xml:space="preserve"> </w:t>
      </w:r>
      <w:r w:rsidR="006F36BD" w:rsidRPr="00FB552E">
        <w:t>means operations including growing, cultivating, raising, mining, harvesting, fishing, trapping, hunting, capturing, collecting, breeding, extracting, aquaculture, gathering, manufacturing, working, processing, or assembling a good other than simple assembly</w:t>
      </w:r>
      <w:r w:rsidR="006F36BD" w:rsidRPr="00FB552E">
        <w:rPr>
          <w:rStyle w:val="FootnoteReference"/>
        </w:rPr>
        <w:footnoteReference w:id="2"/>
      </w:r>
      <w:r w:rsidR="00D4747F" w:rsidRPr="00FB552E">
        <w:rPr>
          <w:rStyle w:val="normaltextrun"/>
        </w:rPr>
        <w:t>;</w:t>
      </w:r>
    </w:p>
    <w:p w14:paraId="460E5E6D" w14:textId="2271BAAF" w:rsidR="00D415C8" w:rsidRDefault="006D29C3" w:rsidP="00FC453F">
      <w:pPr>
        <w:pStyle w:val="paragraph"/>
        <w:spacing w:before="240" w:beforeAutospacing="0" w:after="240" w:afterAutospacing="0"/>
        <w:textAlignment w:val="baseline"/>
      </w:pPr>
      <w:r w:rsidRPr="00FB552E">
        <w:rPr>
          <w:b/>
          <w:bCs/>
        </w:rPr>
        <w:t>“</w:t>
      </w:r>
      <w:r w:rsidR="000E00F9" w:rsidRPr="00FB552E">
        <w:rPr>
          <w:b/>
          <w:bCs/>
        </w:rPr>
        <w:t>tariff classification</w:t>
      </w:r>
      <w:r w:rsidRPr="00FB552E">
        <w:rPr>
          <w:b/>
          <w:bCs/>
        </w:rPr>
        <w:t>”</w:t>
      </w:r>
      <w:r w:rsidR="000E00F9" w:rsidRPr="00FB552E">
        <w:t xml:space="preserve"> means the classification of a good according to the Harmonized System</w:t>
      </w:r>
      <w:r w:rsidR="003706C1" w:rsidRPr="00FB552E">
        <w:t>;</w:t>
      </w:r>
    </w:p>
    <w:p w14:paraId="4CFB1BE1" w14:textId="77777777" w:rsidR="00E4395F" w:rsidRDefault="00E4395F" w:rsidP="00FC453F">
      <w:pPr>
        <w:pStyle w:val="paragraph"/>
        <w:spacing w:before="240" w:beforeAutospacing="0" w:after="240" w:afterAutospacing="0"/>
        <w:textAlignment w:val="baseline"/>
      </w:pPr>
      <w:r w:rsidRPr="00E4395F">
        <w:rPr>
          <w:b/>
          <w:bCs/>
        </w:rPr>
        <w:t>“territory”</w:t>
      </w:r>
      <w:r w:rsidRPr="00E4395F">
        <w:t xml:space="preserve"> means: </w:t>
      </w:r>
    </w:p>
    <w:p w14:paraId="2D67C135" w14:textId="20917237" w:rsidR="00E4395F" w:rsidRDefault="00E4395F" w:rsidP="00E4395F">
      <w:pPr>
        <w:pStyle w:val="paragraph"/>
        <w:spacing w:before="240" w:beforeAutospacing="0" w:after="240" w:afterAutospacing="0"/>
        <w:ind w:left="1440" w:hanging="720"/>
        <w:textAlignment w:val="baseline"/>
      </w:pPr>
      <w:r w:rsidRPr="00E4395F">
        <w:t>(a)</w:t>
      </w:r>
      <w:r>
        <w:tab/>
      </w:r>
      <w:r w:rsidRPr="00E4395F">
        <w:t>for India, the territory of the Republic of India, including its territorial sea, and the airspace above it</w:t>
      </w:r>
      <w:r w:rsidR="00AF2791">
        <w:t>,</w:t>
      </w:r>
      <w:r w:rsidRPr="00E4395F">
        <w:t xml:space="preserve"> and other maritime zones including the Exclusive Economic Zone and continental shelf over which the Republic of India has sovereignty, sovereign rights, or exclusive jurisdiction, in accordance with both its laws and regulations in force and international law, including the United Nations Convention on the Law of the Sea, 1982; </w:t>
      </w:r>
    </w:p>
    <w:p w14:paraId="7DB9C842" w14:textId="77777777" w:rsidR="00E4395F" w:rsidRDefault="00E4395F" w:rsidP="00E4395F">
      <w:pPr>
        <w:pStyle w:val="paragraph"/>
        <w:spacing w:before="240" w:beforeAutospacing="0" w:after="240" w:afterAutospacing="0"/>
        <w:ind w:left="720"/>
        <w:textAlignment w:val="baseline"/>
      </w:pPr>
      <w:r w:rsidRPr="00E4395F">
        <w:t xml:space="preserve">(b) </w:t>
      </w:r>
      <w:r>
        <w:tab/>
      </w:r>
      <w:r w:rsidRPr="00E4395F">
        <w:t xml:space="preserve">for the United Kingdom: </w:t>
      </w:r>
    </w:p>
    <w:p w14:paraId="0D893672" w14:textId="77777777" w:rsidR="00927F1B" w:rsidRDefault="00E4395F" w:rsidP="00E4395F">
      <w:pPr>
        <w:pStyle w:val="paragraph"/>
        <w:spacing w:before="240" w:beforeAutospacing="0" w:after="240" w:afterAutospacing="0"/>
        <w:ind w:left="2160" w:hanging="720"/>
        <w:textAlignment w:val="baseline"/>
      </w:pPr>
      <w:r w:rsidRPr="00E4395F">
        <w:t xml:space="preserve">(i) </w:t>
      </w:r>
      <w:r>
        <w:tab/>
      </w:r>
      <w:r w:rsidRPr="00E4395F">
        <w:t xml:space="preserve">the territory of the United Kingdom, including its territorial sea, and the airspace above it; </w:t>
      </w:r>
    </w:p>
    <w:p w14:paraId="12328FDF" w14:textId="1E67A563" w:rsidR="00E4395F" w:rsidRDefault="00E4395F" w:rsidP="00E4395F">
      <w:pPr>
        <w:pStyle w:val="paragraph"/>
        <w:spacing w:before="240" w:beforeAutospacing="0" w:after="240" w:afterAutospacing="0"/>
        <w:ind w:left="2160" w:hanging="720"/>
        <w:textAlignment w:val="baseline"/>
      </w:pPr>
      <w:r w:rsidRPr="00E4395F">
        <w:t xml:space="preserve">(ii) </w:t>
      </w:r>
      <w:r w:rsidR="00927F1B">
        <w:tab/>
      </w:r>
      <w:r w:rsidRPr="00E4395F">
        <w:t xml:space="preserve">all the areas beyond the territorial sea of the United Kingdom, including the sea-bed and subsoil of those areas, over which the United Kingdom may exercise sovereign rights or jurisdiction in accordance with international law; </w:t>
      </w:r>
      <w:r w:rsidR="00B536A9">
        <w:t>and</w:t>
      </w:r>
    </w:p>
    <w:p w14:paraId="12BADA5D" w14:textId="69B4924A" w:rsidR="00E4395F" w:rsidRPr="00FB552E" w:rsidRDefault="00E4395F" w:rsidP="00B22FA7">
      <w:pPr>
        <w:pStyle w:val="paragraph"/>
        <w:spacing w:before="240" w:beforeAutospacing="0" w:after="240" w:afterAutospacing="0"/>
        <w:ind w:left="2160" w:hanging="720"/>
        <w:textAlignment w:val="baseline"/>
      </w:pPr>
      <w:r w:rsidRPr="00E4395F">
        <w:t>(iii)</w:t>
      </w:r>
      <w:r>
        <w:tab/>
      </w:r>
      <w:r w:rsidRPr="00E4395F">
        <w:t xml:space="preserve"> the Bailiwicks of Guernsey and Jersey and the Isle of Man (including their airspace and the territorial sea adjacent to them), territories for whose international relations the United Kingdom is responsible;</w:t>
      </w:r>
    </w:p>
    <w:p w14:paraId="3EC267E5" w14:textId="25072E1A" w:rsidR="008C099B" w:rsidRPr="00FB552E" w:rsidRDefault="006D29C3" w:rsidP="00FC453F">
      <w:pPr>
        <w:pStyle w:val="paragraph"/>
        <w:spacing w:before="240" w:beforeAutospacing="0" w:after="240" w:afterAutospacing="0"/>
        <w:textAlignment w:val="baseline"/>
      </w:pPr>
      <w:r w:rsidRPr="00FB552E">
        <w:rPr>
          <w:b/>
          <w:bCs/>
        </w:rPr>
        <w:t>“</w:t>
      </w:r>
      <w:r w:rsidR="00D577F8" w:rsidRPr="00FB552E">
        <w:rPr>
          <w:b/>
          <w:bCs/>
        </w:rPr>
        <w:t xml:space="preserve">territorial </w:t>
      </w:r>
      <w:r w:rsidR="000E00F9" w:rsidRPr="00FB552E">
        <w:rPr>
          <w:b/>
          <w:bCs/>
        </w:rPr>
        <w:t>s</w:t>
      </w:r>
      <w:r w:rsidR="00D577F8" w:rsidRPr="00FB552E">
        <w:rPr>
          <w:b/>
          <w:bCs/>
        </w:rPr>
        <w:t>ea</w:t>
      </w:r>
      <w:r w:rsidRPr="00FB552E">
        <w:rPr>
          <w:b/>
          <w:bCs/>
        </w:rPr>
        <w:t>”</w:t>
      </w:r>
      <w:r w:rsidR="00D577F8" w:rsidRPr="00FB552E">
        <w:t xml:space="preserve"> means waters extending up to 12 nautical miles from the baseline as defined by the Parties in line with the United Nations Convention on the Law of the Sea</w:t>
      </w:r>
      <w:r w:rsidR="003706C1" w:rsidRPr="00FB552E">
        <w:t>, 1982</w:t>
      </w:r>
      <w:r w:rsidR="00BA3901">
        <w:t>.</w:t>
      </w:r>
    </w:p>
    <w:p w14:paraId="6D3FFD61" w14:textId="77777777" w:rsidR="00D415C8" w:rsidRPr="00FB552E" w:rsidRDefault="00D415C8" w:rsidP="00FB552E">
      <w:pPr>
        <w:rPr>
          <w:rStyle w:val="normaltextrun"/>
        </w:rPr>
      </w:pPr>
    </w:p>
    <w:p w14:paraId="2564AFE7" w14:textId="39150B43" w:rsidR="00347F52" w:rsidRPr="00FB552E" w:rsidRDefault="00F23A16" w:rsidP="00D415C8">
      <w:pPr>
        <w:pStyle w:val="Heading2"/>
        <w:rPr>
          <w:rStyle w:val="normaltextrun"/>
          <w:rFonts w:ascii="Times New Roman" w:hAnsi="Times New Roman" w:cs="Times New Roman"/>
          <w:szCs w:val="24"/>
        </w:rPr>
      </w:pPr>
      <w:r w:rsidRPr="00FB552E">
        <w:rPr>
          <w:rStyle w:val="normaltextrun"/>
          <w:rFonts w:ascii="Times New Roman" w:hAnsi="Times New Roman" w:cs="Times New Roman"/>
          <w:szCs w:val="24"/>
        </w:rPr>
        <w:t xml:space="preserve">Article </w:t>
      </w:r>
      <w:r w:rsidR="001163AF" w:rsidRPr="00FB552E">
        <w:rPr>
          <w:rStyle w:val="normaltextrun"/>
          <w:rFonts w:ascii="Times New Roman" w:hAnsi="Times New Roman" w:cs="Times New Roman"/>
          <w:szCs w:val="24"/>
        </w:rPr>
        <w:t>2</w:t>
      </w:r>
      <w:r w:rsidR="00D415C8" w:rsidRPr="00FB552E">
        <w:rPr>
          <w:rStyle w:val="normaltextrun"/>
          <w:rFonts w:cs="Times New Roman"/>
          <w:szCs w:val="24"/>
        </w:rPr>
        <w:br/>
      </w:r>
      <w:r w:rsidR="00347F52" w:rsidRPr="00FB552E">
        <w:rPr>
          <w:rStyle w:val="normaltextrun"/>
          <w:rFonts w:ascii="Times New Roman" w:hAnsi="Times New Roman" w:cs="Times New Roman"/>
          <w:szCs w:val="24"/>
        </w:rPr>
        <w:t>Origin Criteria</w:t>
      </w:r>
    </w:p>
    <w:p w14:paraId="45C90EE3" w14:textId="2AD2555C" w:rsidR="00913EE5" w:rsidRPr="00FB552E" w:rsidRDefault="005907C6" w:rsidP="00023469">
      <w:pPr>
        <w:ind w:left="720" w:hanging="720"/>
        <w:rPr>
          <w:rFonts w:eastAsia="Yu Mincho"/>
          <w:lang w:eastAsia="en-GB"/>
        </w:rPr>
      </w:pPr>
      <w:r w:rsidRPr="00FB552E">
        <w:rPr>
          <w:lang w:eastAsia="en-GB"/>
        </w:rPr>
        <w:t xml:space="preserve">1. </w:t>
      </w:r>
      <w:r w:rsidRPr="00FB552E">
        <w:rPr>
          <w:lang w:eastAsia="en-GB"/>
        </w:rPr>
        <w:tab/>
      </w:r>
      <w:r w:rsidR="00913EE5" w:rsidRPr="00FB552E">
        <w:rPr>
          <w:lang w:eastAsia="en-GB"/>
        </w:rPr>
        <w:t>Except as otherwise provided in</w:t>
      </w:r>
      <w:r w:rsidR="00932BC5" w:rsidRPr="00FB552E">
        <w:rPr>
          <w:rFonts w:eastAsia="Yu Mincho"/>
          <w:b/>
          <w:bCs/>
          <w:lang w:eastAsia="en-GB"/>
        </w:rPr>
        <w:t xml:space="preserve"> </w:t>
      </w:r>
      <w:r w:rsidR="00913EE5" w:rsidRPr="00FB552E">
        <w:rPr>
          <w:lang w:eastAsia="en-GB"/>
        </w:rPr>
        <w:t xml:space="preserve">this </w:t>
      </w:r>
      <w:r w:rsidR="008C7009" w:rsidRPr="008C7009">
        <w:rPr>
          <w:lang w:eastAsia="en-GB"/>
        </w:rPr>
        <w:t>Origin Reference Document</w:t>
      </w:r>
      <w:r w:rsidR="00913EE5" w:rsidRPr="00FB552E">
        <w:rPr>
          <w:lang w:eastAsia="en-GB"/>
        </w:rPr>
        <w:t xml:space="preserve">, a good </w:t>
      </w:r>
      <w:r w:rsidR="00285C13">
        <w:rPr>
          <w:lang w:eastAsia="en-GB"/>
        </w:rPr>
        <w:t>shall be regarded as</w:t>
      </w:r>
      <w:r w:rsidR="00285C13" w:rsidRPr="00FB552E">
        <w:rPr>
          <w:lang w:eastAsia="en-GB"/>
        </w:rPr>
        <w:t xml:space="preserve"> </w:t>
      </w:r>
      <w:r w:rsidR="00913EE5" w:rsidRPr="00FB552E">
        <w:rPr>
          <w:lang w:eastAsia="en-GB"/>
        </w:rPr>
        <w:t>originating if it is:</w:t>
      </w:r>
    </w:p>
    <w:p w14:paraId="1B455185" w14:textId="7CFAF37A" w:rsidR="00913EE5" w:rsidRPr="00FB552E" w:rsidRDefault="00DE08BD" w:rsidP="00023469">
      <w:pPr>
        <w:ind w:left="1440" w:hanging="720"/>
        <w:rPr>
          <w:lang w:eastAsia="en-GB"/>
        </w:rPr>
      </w:pPr>
      <w:r w:rsidRPr="00FB552E">
        <w:rPr>
          <w:lang w:eastAsia="en-GB"/>
        </w:rPr>
        <w:t>(a)</w:t>
      </w:r>
      <w:r w:rsidRPr="00FB552E">
        <w:rPr>
          <w:lang w:eastAsia="en-GB"/>
        </w:rPr>
        <w:tab/>
      </w:r>
      <w:r w:rsidR="00913EE5" w:rsidRPr="00FB552E">
        <w:rPr>
          <w:lang w:eastAsia="en-GB"/>
        </w:rPr>
        <w:t>wholly obtained or produced entirely</w:t>
      </w:r>
      <w:r w:rsidR="0D743961" w:rsidRPr="00FB552E">
        <w:rPr>
          <w:lang w:eastAsia="en-GB"/>
        </w:rPr>
        <w:t xml:space="preserve"> </w:t>
      </w:r>
      <w:r w:rsidR="00913EE5" w:rsidRPr="00FB552E">
        <w:rPr>
          <w:lang w:eastAsia="en-GB"/>
        </w:rPr>
        <w:t>in the territory of</w:t>
      </w:r>
      <w:r w:rsidR="00932BC5" w:rsidRPr="00FB552E">
        <w:rPr>
          <w:rFonts w:eastAsia="Yu Mincho"/>
          <w:b/>
          <w:bCs/>
          <w:lang w:eastAsia="en-GB"/>
        </w:rPr>
        <w:t xml:space="preserve"> </w:t>
      </w:r>
      <w:r w:rsidR="00913EE5" w:rsidRPr="00FB552E">
        <w:rPr>
          <w:lang w:eastAsia="en-GB"/>
        </w:rPr>
        <w:t>one or both of the Parties</w:t>
      </w:r>
      <w:r w:rsidR="00932BC5" w:rsidRPr="00FB552E">
        <w:rPr>
          <w:rFonts w:eastAsia="Yu Mincho"/>
          <w:b/>
          <w:bCs/>
          <w:lang w:eastAsia="en-GB"/>
        </w:rPr>
        <w:t xml:space="preserve"> </w:t>
      </w:r>
      <w:r w:rsidR="00913EE5" w:rsidRPr="00FB552E">
        <w:rPr>
          <w:lang w:eastAsia="en-GB"/>
        </w:rPr>
        <w:t>as</w:t>
      </w:r>
      <w:r w:rsidR="00932BC5" w:rsidRPr="00FB552E">
        <w:rPr>
          <w:lang w:eastAsia="en-GB"/>
        </w:rPr>
        <w:t xml:space="preserve"> </w:t>
      </w:r>
      <w:r w:rsidR="00913EE5" w:rsidRPr="00FB552E">
        <w:rPr>
          <w:lang w:eastAsia="en-GB"/>
        </w:rPr>
        <w:t>established</w:t>
      </w:r>
      <w:r w:rsidR="00932BC5" w:rsidRPr="00FB552E">
        <w:rPr>
          <w:rFonts w:eastAsia="Yu Mincho"/>
          <w:lang w:eastAsia="en-GB"/>
        </w:rPr>
        <w:t xml:space="preserve"> </w:t>
      </w:r>
      <w:r w:rsidR="00913EE5" w:rsidRPr="00FB552E">
        <w:rPr>
          <w:lang w:eastAsia="en-GB"/>
        </w:rPr>
        <w:t>in Article 3 (Wholly Obtained</w:t>
      </w:r>
      <w:r w:rsidR="00913EE5" w:rsidRPr="00FB552E">
        <w:rPr>
          <w:rFonts w:eastAsia="Yu Mincho"/>
          <w:lang w:eastAsia="en-GB"/>
        </w:rPr>
        <w:t>);</w:t>
      </w:r>
    </w:p>
    <w:p w14:paraId="4D5523D9" w14:textId="4CC99418" w:rsidR="00913EE5" w:rsidRPr="00FB552E" w:rsidRDefault="00DE08BD" w:rsidP="00023469">
      <w:pPr>
        <w:ind w:left="1440" w:hanging="720"/>
        <w:rPr>
          <w:lang w:eastAsia="en-GB"/>
        </w:rPr>
      </w:pPr>
      <w:r w:rsidRPr="00FB552E">
        <w:rPr>
          <w:lang w:eastAsia="en-GB"/>
        </w:rPr>
        <w:lastRenderedPageBreak/>
        <w:t>(b)</w:t>
      </w:r>
      <w:r w:rsidRPr="00FB552E">
        <w:rPr>
          <w:lang w:eastAsia="en-GB"/>
        </w:rPr>
        <w:tab/>
      </w:r>
      <w:r w:rsidR="009367A4" w:rsidRPr="00FB552E">
        <w:rPr>
          <w:lang w:eastAsia="en-GB"/>
        </w:rPr>
        <w:t>p</w:t>
      </w:r>
      <w:r w:rsidR="00913EE5" w:rsidRPr="00FB552E">
        <w:rPr>
          <w:lang w:eastAsia="en-GB"/>
        </w:rPr>
        <w:t>roduced entirely in the territory of one or</w:t>
      </w:r>
      <w:r w:rsidR="00932BC5" w:rsidRPr="00FB552E">
        <w:rPr>
          <w:lang w:eastAsia="en-GB"/>
        </w:rPr>
        <w:t xml:space="preserve"> </w:t>
      </w:r>
      <w:r w:rsidR="00913EE5" w:rsidRPr="00FB552E">
        <w:rPr>
          <w:lang w:eastAsia="en-GB"/>
        </w:rPr>
        <w:t>both of the Parties, exclusively from originating materials; or</w:t>
      </w:r>
    </w:p>
    <w:p w14:paraId="564D0F14" w14:textId="4F7AC105" w:rsidR="00913EE5" w:rsidRPr="00FB552E" w:rsidRDefault="00DE08BD" w:rsidP="00023469">
      <w:pPr>
        <w:ind w:left="1440" w:hanging="720"/>
        <w:rPr>
          <w:lang w:eastAsia="en-GB"/>
        </w:rPr>
      </w:pPr>
      <w:r w:rsidRPr="00FB552E">
        <w:rPr>
          <w:lang w:eastAsia="en-GB"/>
        </w:rPr>
        <w:t>(c)</w:t>
      </w:r>
      <w:r w:rsidRPr="00FB552E">
        <w:rPr>
          <w:lang w:eastAsia="en-GB"/>
        </w:rPr>
        <w:tab/>
      </w:r>
      <w:r w:rsidR="009367A4" w:rsidRPr="00FB552E">
        <w:rPr>
          <w:lang w:eastAsia="en-GB"/>
        </w:rPr>
        <w:t>p</w:t>
      </w:r>
      <w:r w:rsidR="005B6684" w:rsidRPr="00FB552E">
        <w:rPr>
          <w:lang w:eastAsia="en-GB"/>
        </w:rPr>
        <w:t xml:space="preserve">roduced entirely in the territory of one or both of the Parties </w:t>
      </w:r>
      <w:r w:rsidR="00CC3C27" w:rsidRPr="00FB552E">
        <w:rPr>
          <w:lang w:eastAsia="en-GB"/>
        </w:rPr>
        <w:t>using</w:t>
      </w:r>
      <w:r w:rsidR="005B6684" w:rsidRPr="00FB552E">
        <w:rPr>
          <w:lang w:eastAsia="en-GB"/>
        </w:rPr>
        <w:t xml:space="preserve"> non-originating materials, </w:t>
      </w:r>
      <w:r w:rsidR="00913EE5" w:rsidRPr="00FB552E">
        <w:rPr>
          <w:lang w:eastAsia="en-GB"/>
        </w:rPr>
        <w:t>provided the good satisfies all applicable requirements of Annex</w:t>
      </w:r>
      <w:r w:rsidR="00932BC5" w:rsidRPr="00FB552E">
        <w:rPr>
          <w:lang w:eastAsia="en-GB"/>
        </w:rPr>
        <w:t xml:space="preserve"> </w:t>
      </w:r>
      <w:r w:rsidR="00455C59" w:rsidRPr="00FB552E">
        <w:rPr>
          <w:lang w:eastAsia="en-GB"/>
        </w:rPr>
        <w:t>A</w:t>
      </w:r>
      <w:r w:rsidR="00913EE5" w:rsidRPr="00FB552E">
        <w:rPr>
          <w:lang w:eastAsia="en-GB"/>
        </w:rPr>
        <w:t xml:space="preserve"> (Product-Specific Rules of Origin),</w:t>
      </w:r>
    </w:p>
    <w:p w14:paraId="207A268B" w14:textId="04603001" w:rsidR="00913EE5" w:rsidRPr="00FB552E" w:rsidRDefault="00913EE5" w:rsidP="00023469">
      <w:pPr>
        <w:ind w:left="720"/>
        <w:rPr>
          <w:lang w:eastAsia="en-GB"/>
        </w:rPr>
      </w:pPr>
      <w:r w:rsidRPr="00FB552E">
        <w:rPr>
          <w:lang w:eastAsia="en-GB"/>
        </w:rPr>
        <w:t>in each case, provided</w:t>
      </w:r>
      <w:r w:rsidR="00932BC5" w:rsidRPr="00FB552E">
        <w:rPr>
          <w:rFonts w:eastAsia="Yu Mincho"/>
          <w:lang w:eastAsia="en-GB"/>
        </w:rPr>
        <w:t xml:space="preserve"> </w:t>
      </w:r>
      <w:r w:rsidRPr="00FB552E">
        <w:rPr>
          <w:lang w:eastAsia="en-GB"/>
        </w:rPr>
        <w:t>the good satisfies all</w:t>
      </w:r>
      <w:r w:rsidR="00932BC5" w:rsidRPr="00FB552E">
        <w:rPr>
          <w:lang w:eastAsia="en-GB"/>
        </w:rPr>
        <w:t xml:space="preserve"> </w:t>
      </w:r>
      <w:r w:rsidRPr="00FB552E">
        <w:rPr>
          <w:lang w:eastAsia="en-GB"/>
        </w:rPr>
        <w:t>other</w:t>
      </w:r>
      <w:r w:rsidR="00932BC5" w:rsidRPr="00FB552E">
        <w:rPr>
          <w:lang w:eastAsia="en-GB"/>
        </w:rPr>
        <w:t xml:space="preserve"> </w:t>
      </w:r>
      <w:r w:rsidRPr="00FB552E">
        <w:rPr>
          <w:lang w:eastAsia="en-GB"/>
        </w:rPr>
        <w:t>applicable</w:t>
      </w:r>
      <w:r w:rsidR="00932BC5" w:rsidRPr="00FB552E">
        <w:rPr>
          <w:lang w:eastAsia="en-GB"/>
        </w:rPr>
        <w:t xml:space="preserve"> </w:t>
      </w:r>
      <w:r w:rsidRPr="00FB552E">
        <w:rPr>
          <w:lang w:eastAsia="en-GB"/>
        </w:rPr>
        <w:t>requirements of this</w:t>
      </w:r>
      <w:r w:rsidR="00932BC5" w:rsidRPr="00FB552E">
        <w:rPr>
          <w:lang w:eastAsia="en-GB"/>
        </w:rPr>
        <w:t xml:space="preserve"> </w:t>
      </w:r>
      <w:r w:rsidR="008C7009" w:rsidRPr="008C7009">
        <w:rPr>
          <w:lang w:eastAsia="en-GB"/>
        </w:rPr>
        <w:t>Origin Reference Document</w:t>
      </w:r>
      <w:r w:rsidR="00CC522E" w:rsidRPr="00FB552E">
        <w:rPr>
          <w:rStyle w:val="FootnoteReference"/>
          <w:rFonts w:eastAsia="Times New Roman" w:cs="Times New Roman"/>
          <w:szCs w:val="24"/>
          <w:lang w:eastAsia="en-GB"/>
        </w:rPr>
        <w:footnoteReference w:id="3"/>
      </w:r>
      <w:r w:rsidRPr="00FB552E">
        <w:rPr>
          <w:lang w:eastAsia="en-GB"/>
        </w:rPr>
        <w:t>.</w:t>
      </w:r>
    </w:p>
    <w:p w14:paraId="0925761F" w14:textId="77777777" w:rsidR="009A3764" w:rsidRPr="00FB552E" w:rsidRDefault="009A3764" w:rsidP="00FC453F">
      <w:pPr>
        <w:rPr>
          <w:rFonts w:cs="Times New Roman"/>
          <w:szCs w:val="24"/>
        </w:rPr>
      </w:pPr>
    </w:p>
    <w:p w14:paraId="62645578" w14:textId="41C42AB3" w:rsidR="00634BC4" w:rsidRPr="00FB552E" w:rsidRDefault="00634BC4" w:rsidP="00DE08BD">
      <w:pPr>
        <w:pStyle w:val="Heading2"/>
        <w:rPr>
          <w:rStyle w:val="normaltextrun"/>
          <w:rFonts w:ascii="Times New Roman" w:hAnsi="Times New Roman" w:cs="Times New Roman"/>
          <w:szCs w:val="24"/>
        </w:rPr>
      </w:pPr>
      <w:r w:rsidRPr="00FB552E">
        <w:rPr>
          <w:rStyle w:val="normaltextrun"/>
          <w:rFonts w:ascii="Times New Roman" w:hAnsi="Times New Roman" w:cs="Times New Roman"/>
          <w:szCs w:val="24"/>
        </w:rPr>
        <w:t>Article 3</w:t>
      </w:r>
      <w:r w:rsidR="00DE08BD" w:rsidRPr="00FB552E">
        <w:rPr>
          <w:rStyle w:val="normaltextrun"/>
          <w:rFonts w:cs="Times New Roman"/>
          <w:szCs w:val="24"/>
        </w:rPr>
        <w:br/>
      </w:r>
      <w:r w:rsidRPr="00FB552E">
        <w:rPr>
          <w:rStyle w:val="normaltextrun"/>
          <w:rFonts w:ascii="Times New Roman" w:hAnsi="Times New Roman" w:cs="Times New Roman"/>
          <w:szCs w:val="24"/>
        </w:rPr>
        <w:t>Wholly Obtained</w:t>
      </w:r>
    </w:p>
    <w:p w14:paraId="4C955706" w14:textId="220D0E53" w:rsidR="00722FD1" w:rsidRPr="00FB552E" w:rsidRDefault="005907C6" w:rsidP="00023469">
      <w:pPr>
        <w:ind w:left="720" w:hanging="720"/>
      </w:pPr>
      <w:r w:rsidRPr="00FB552E">
        <w:rPr>
          <w:rStyle w:val="normaltextrun"/>
          <w:rFonts w:eastAsia="MS Mincho"/>
        </w:rPr>
        <w:t>1.</w:t>
      </w:r>
      <w:r>
        <w:tab/>
      </w:r>
      <w:r w:rsidR="00285C13" w:rsidRPr="344492B6">
        <w:rPr>
          <w:rStyle w:val="normaltextrun"/>
          <w:rFonts w:eastAsia="MS Mincho" w:cs="Times New Roman"/>
        </w:rPr>
        <w:t>F</w:t>
      </w:r>
      <w:r w:rsidR="009725E1" w:rsidRPr="344492B6">
        <w:rPr>
          <w:rStyle w:val="normaltextrun"/>
          <w:rFonts w:eastAsia="MS Mincho" w:cs="Times New Roman"/>
        </w:rPr>
        <w:t>or the purposes</w:t>
      </w:r>
      <w:r w:rsidR="00CF3D85" w:rsidRPr="344492B6">
        <w:rPr>
          <w:rStyle w:val="normaltextrun"/>
          <w:rFonts w:eastAsia="MS Mincho" w:cs="Times New Roman"/>
        </w:rPr>
        <w:t xml:space="preserve"> of sub</w:t>
      </w:r>
      <w:r w:rsidR="000F5693" w:rsidRPr="344492B6">
        <w:rPr>
          <w:rStyle w:val="normaltextrun"/>
          <w:rFonts w:eastAsia="MS Mincho" w:cs="Times New Roman"/>
        </w:rPr>
        <w:t>paragraph</w:t>
      </w:r>
      <w:r w:rsidR="00250BF8" w:rsidRPr="344492B6">
        <w:rPr>
          <w:rStyle w:val="normaltextrun"/>
          <w:rFonts w:eastAsia="MS Mincho" w:cs="Times New Roman"/>
        </w:rPr>
        <w:t xml:space="preserve"> </w:t>
      </w:r>
      <w:r w:rsidR="009B0624" w:rsidRPr="344492B6">
        <w:rPr>
          <w:rStyle w:val="normaltextrun"/>
          <w:rFonts w:eastAsia="MS Mincho" w:cs="Times New Roman"/>
        </w:rPr>
        <w:t>1</w:t>
      </w:r>
      <w:r w:rsidR="00E512F8" w:rsidRPr="344492B6">
        <w:rPr>
          <w:rStyle w:val="normaltextrun"/>
          <w:rFonts w:eastAsia="MS Mincho" w:cs="Times New Roman"/>
        </w:rPr>
        <w:t>(a)</w:t>
      </w:r>
      <w:r w:rsidR="00250BF8" w:rsidRPr="344492B6">
        <w:rPr>
          <w:rStyle w:val="normaltextrun"/>
          <w:rFonts w:eastAsia="MS Mincho" w:cs="Times New Roman"/>
        </w:rPr>
        <w:t xml:space="preserve"> </w:t>
      </w:r>
      <w:r w:rsidR="009725E1" w:rsidRPr="344492B6">
        <w:rPr>
          <w:rStyle w:val="normaltextrun"/>
          <w:rFonts w:eastAsia="MS Mincho" w:cs="Times New Roman"/>
        </w:rPr>
        <w:t>of Article 2 (Origin Criteria) the following goods shall be considered as wholly obtained or produced entirely in one or</w:t>
      </w:r>
      <w:r w:rsidR="00FC453F" w:rsidRPr="00FB552E">
        <w:rPr>
          <w:rStyle w:val="normaltextrun"/>
          <w:rFonts w:eastAsia="MS Mincho"/>
        </w:rPr>
        <w:t xml:space="preserve"> </w:t>
      </w:r>
      <w:r w:rsidR="009725E1" w:rsidRPr="344492B6">
        <w:rPr>
          <w:rStyle w:val="normaltextrun"/>
          <w:rFonts w:eastAsia="MS Mincho" w:cs="Times New Roman"/>
        </w:rPr>
        <w:t>both of the Parties:</w:t>
      </w:r>
    </w:p>
    <w:p w14:paraId="18385B2C" w14:textId="08AE9534" w:rsidR="00AE38D9" w:rsidRPr="00FB552E" w:rsidRDefault="005907C6" w:rsidP="00023469">
      <w:pPr>
        <w:ind w:left="1440" w:hanging="720"/>
      </w:pPr>
      <w:r w:rsidRPr="00FB552E">
        <w:t>(a)</w:t>
      </w:r>
      <w:r w:rsidRPr="00FB552E">
        <w:tab/>
      </w:r>
      <w:r w:rsidR="00AE38D9" w:rsidRPr="00FB552E">
        <w:t>minerals,</w:t>
      </w:r>
      <w:r w:rsidR="00FC453F" w:rsidRPr="00FB552E">
        <w:t xml:space="preserve"> </w:t>
      </w:r>
      <w:r w:rsidR="00AE38D9" w:rsidRPr="00FB552E">
        <w:t>mineral goods and other non-living natural resources</w:t>
      </w:r>
      <w:r w:rsidR="00FC453F" w:rsidRPr="00FB552E">
        <w:t xml:space="preserve"> </w:t>
      </w:r>
      <w:r w:rsidR="00AE38D9" w:rsidRPr="00FB552E">
        <w:t>extracted</w:t>
      </w:r>
      <w:r w:rsidR="00FC453F" w:rsidRPr="00FB552E">
        <w:t xml:space="preserve"> </w:t>
      </w:r>
      <w:r w:rsidR="00AE38D9" w:rsidRPr="00FB552E">
        <w:t>or taken from there</w:t>
      </w:r>
      <w:r w:rsidR="00C27FC5" w:rsidRPr="00FB552E">
        <w:t>;</w:t>
      </w:r>
    </w:p>
    <w:p w14:paraId="450E603B" w14:textId="49302669" w:rsidR="00AE38D9" w:rsidRPr="00FB552E" w:rsidRDefault="005907C6" w:rsidP="00023469">
      <w:pPr>
        <w:ind w:left="1440" w:hanging="720"/>
      </w:pPr>
      <w:r w:rsidRPr="00FB552E">
        <w:t>(b)</w:t>
      </w:r>
      <w:r w:rsidRPr="00FB552E">
        <w:tab/>
      </w:r>
      <w:r w:rsidR="00AE38D9" w:rsidRPr="00FB552E">
        <w:t>plant and plant goods, including fruits, flowers, vegetables, trees, seaweed, and live plants, or fungi, or algae, grown, harvested, cultivated, picked or gathered there</w:t>
      </w:r>
      <w:r w:rsidR="00C27FC5" w:rsidRPr="00FB552E">
        <w:t>;</w:t>
      </w:r>
    </w:p>
    <w:p w14:paraId="538E8894" w14:textId="7313D0A3" w:rsidR="00AE38D9" w:rsidRPr="00FB552E" w:rsidRDefault="005907C6" w:rsidP="003544D3">
      <w:pPr>
        <w:ind w:left="1440" w:hanging="720"/>
      </w:pPr>
      <w:r w:rsidRPr="00FB552E">
        <w:t>(c)</w:t>
      </w:r>
      <w:r w:rsidRPr="00FB552E">
        <w:tab/>
      </w:r>
      <w:r w:rsidR="00AE38D9" w:rsidRPr="00FB552E">
        <w:t>live animals born and raised there</w:t>
      </w:r>
      <w:r w:rsidR="00C27FC5" w:rsidRPr="00FB552E">
        <w:t>;</w:t>
      </w:r>
    </w:p>
    <w:p w14:paraId="1E1A8B1B" w14:textId="20728C92" w:rsidR="00AE38D9" w:rsidRPr="00FB552E" w:rsidRDefault="005907C6" w:rsidP="00023469">
      <w:pPr>
        <w:ind w:left="1440" w:hanging="720"/>
      </w:pPr>
      <w:r w:rsidRPr="00FB552E">
        <w:t>(d)</w:t>
      </w:r>
      <w:r w:rsidRPr="00FB552E">
        <w:tab/>
      </w:r>
      <w:r w:rsidR="00AE38D9" w:rsidRPr="00FB552E">
        <w:t>goods obtained from live animals raised</w:t>
      </w:r>
      <w:r w:rsidR="00383EC3" w:rsidRPr="0E5B0D14">
        <w:rPr>
          <w:rStyle w:val="FootnoteReference"/>
          <w:rFonts w:eastAsia="MS Mincho" w:cs="Times New Roman"/>
        </w:rPr>
        <w:footnoteReference w:id="4"/>
      </w:r>
      <w:r w:rsidR="00AE38D9" w:rsidRPr="00FB552E">
        <w:t xml:space="preserve"> there</w:t>
      </w:r>
      <w:r w:rsidR="00C27FC5" w:rsidRPr="00FB552E">
        <w:t>;</w:t>
      </w:r>
    </w:p>
    <w:p w14:paraId="7B574F84" w14:textId="6220FA36" w:rsidR="00AE38D9" w:rsidRPr="00FB552E" w:rsidRDefault="005907C6" w:rsidP="00023469">
      <w:pPr>
        <w:ind w:left="1440" w:hanging="720"/>
      </w:pPr>
      <w:r w:rsidRPr="00FB552E">
        <w:t>(e)</w:t>
      </w:r>
      <w:r w:rsidRPr="00FB552E">
        <w:tab/>
      </w:r>
      <w:r w:rsidR="00AE38D9" w:rsidRPr="00FB552E">
        <w:t>goods obtained by hunting, trapping, fishing or aquaculture conducted there, but not beyond the outer limits of</w:t>
      </w:r>
      <w:r w:rsidR="00FC453F" w:rsidRPr="00FB552E">
        <w:t xml:space="preserve"> </w:t>
      </w:r>
      <w:r w:rsidR="00AE38D9" w:rsidRPr="00FB552E">
        <w:t>a</w:t>
      </w:r>
      <w:r w:rsidR="00FC453F" w:rsidRPr="00FB552E">
        <w:t xml:space="preserve"> </w:t>
      </w:r>
      <w:r w:rsidR="00AE38D9" w:rsidRPr="00FB552E">
        <w:t>Party</w:t>
      </w:r>
      <w:r w:rsidR="006D29C3" w:rsidRPr="00FB552E">
        <w:t>’</w:t>
      </w:r>
      <w:r w:rsidR="00AE38D9" w:rsidRPr="00FB552E">
        <w:t>s</w:t>
      </w:r>
      <w:r w:rsidR="00FC453F" w:rsidRPr="00FB552E">
        <w:t xml:space="preserve"> </w:t>
      </w:r>
      <w:r w:rsidR="00AE38D9" w:rsidRPr="00FB552E">
        <w:t>territorial</w:t>
      </w:r>
      <w:r w:rsidR="00FC453F" w:rsidRPr="00FB552E">
        <w:t xml:space="preserve"> </w:t>
      </w:r>
      <w:r w:rsidR="00AE38D9" w:rsidRPr="00FB552E">
        <w:t>sea;</w:t>
      </w:r>
    </w:p>
    <w:p w14:paraId="5F926A72" w14:textId="5F385C55" w:rsidR="00AE38D9" w:rsidRPr="00FB552E" w:rsidRDefault="005907C6" w:rsidP="00023469">
      <w:pPr>
        <w:ind w:left="1440" w:hanging="720"/>
      </w:pPr>
      <w:r w:rsidRPr="00FB552E">
        <w:t>(f)</w:t>
      </w:r>
      <w:r w:rsidRPr="00FB552E">
        <w:tab/>
      </w:r>
      <w:r w:rsidR="00AE38D9" w:rsidRPr="00FB552E">
        <w:t>fish, shellfish</w:t>
      </w:r>
      <w:r w:rsidR="00D415C8" w:rsidRPr="00FB552E">
        <w:t xml:space="preserve"> </w:t>
      </w:r>
      <w:r w:rsidR="00AE38D9" w:rsidRPr="00FB552E">
        <w:t>and other marine life taken from the sea, seabed or subsoil outside the territorial sea of each Party</w:t>
      </w:r>
      <w:r w:rsidR="00FC453F" w:rsidRPr="00FB552E">
        <w:t xml:space="preserve"> </w:t>
      </w:r>
      <w:r w:rsidR="00A23124" w:rsidRPr="00FB552E">
        <w:t>and outside the territorial sea of non-</w:t>
      </w:r>
      <w:r w:rsidR="0071597F">
        <w:t>p</w:t>
      </w:r>
      <w:r w:rsidR="00A23124" w:rsidRPr="00FB552E">
        <w:t>arties</w:t>
      </w:r>
      <w:r w:rsidR="00FD2C5D" w:rsidRPr="00FB552E">
        <w:t xml:space="preserve"> </w:t>
      </w:r>
      <w:r w:rsidR="00AE38D9" w:rsidRPr="00FB552E">
        <w:t>in accordance with international law, by vessels that are registered with a Party and entitled to fly the flag of that Party;</w:t>
      </w:r>
    </w:p>
    <w:p w14:paraId="0F0A7C0C" w14:textId="256C8151" w:rsidR="00AE38D9" w:rsidRPr="00FB552E" w:rsidRDefault="005907C6" w:rsidP="00023469">
      <w:pPr>
        <w:ind w:left="1440" w:hanging="720"/>
      </w:pPr>
      <w:r w:rsidRPr="00FB552E">
        <w:t>(g)</w:t>
      </w:r>
      <w:r w:rsidRPr="00FB552E">
        <w:tab/>
      </w:r>
      <w:r w:rsidR="00AE38D9" w:rsidRPr="00FB552E">
        <w:t>a good produced from the goods referred to in subparagraph (f) on a factory ship that is registered</w:t>
      </w:r>
      <w:r w:rsidR="00FC453F" w:rsidRPr="00FB552E">
        <w:t xml:space="preserve"> </w:t>
      </w:r>
      <w:r w:rsidR="00AE38D9" w:rsidRPr="00FB552E">
        <w:t>with a Party and entitled to fly the flag of that</w:t>
      </w:r>
      <w:r w:rsidR="00FC453F" w:rsidRPr="00FB552E">
        <w:t xml:space="preserve"> </w:t>
      </w:r>
      <w:r w:rsidR="00AE38D9" w:rsidRPr="00FB552E">
        <w:t>Party</w:t>
      </w:r>
      <w:r w:rsidR="007C7ABD" w:rsidRPr="00FB552E">
        <w:t>;</w:t>
      </w:r>
    </w:p>
    <w:p w14:paraId="204589AA" w14:textId="2D1BEF4C" w:rsidR="00AE38D9" w:rsidRPr="00FB552E" w:rsidRDefault="005907C6" w:rsidP="00023469">
      <w:pPr>
        <w:ind w:left="1440" w:hanging="720"/>
      </w:pPr>
      <w:r w:rsidRPr="00FB552E">
        <w:t>(h)</w:t>
      </w:r>
      <w:r w:rsidRPr="00FB552E">
        <w:tab/>
      </w:r>
      <w:r w:rsidR="00AE38D9" w:rsidRPr="00FB552E">
        <w:t>minerals, mineral goods and other non-living natural resources taken or extracted</w:t>
      </w:r>
      <w:r w:rsidR="00207E86">
        <w:t xml:space="preserve"> by a Party or a person of a Party</w:t>
      </w:r>
      <w:r w:rsidR="00AE38D9" w:rsidRPr="00FB552E">
        <w:t xml:space="preserve"> from the seabed</w:t>
      </w:r>
      <w:r w:rsidR="00FC453F" w:rsidRPr="00FB552E">
        <w:t xml:space="preserve"> </w:t>
      </w:r>
      <w:r w:rsidR="00AE38D9" w:rsidRPr="00FB552E">
        <w:t>or</w:t>
      </w:r>
      <w:r w:rsidR="00FC453F" w:rsidRPr="00FB552E">
        <w:t xml:space="preserve"> </w:t>
      </w:r>
      <w:r w:rsidR="00AE38D9" w:rsidRPr="00FB552E">
        <w:t>subsoil outside the territories of the Parties and beyond areas over which non-</w:t>
      </w:r>
      <w:r w:rsidR="00FC262C">
        <w:t>p</w:t>
      </w:r>
      <w:r w:rsidR="00AE38D9" w:rsidRPr="00FB552E">
        <w:t>arties exercise jurisdiction</w:t>
      </w:r>
      <w:r w:rsidR="00555C1C">
        <w:t>,</w:t>
      </w:r>
      <w:r w:rsidR="00AE38D9" w:rsidRPr="00FB552E">
        <w:t xml:space="preserve"> provided that that Party or person of th</w:t>
      </w:r>
      <w:r w:rsidR="00CC587C">
        <w:t>at</w:t>
      </w:r>
      <w:r w:rsidR="00AE38D9" w:rsidRPr="00FB552E">
        <w:t xml:space="preserve"> Party has rights to exploit such seabed</w:t>
      </w:r>
      <w:r w:rsidR="009B0624" w:rsidRPr="00FB552E">
        <w:t xml:space="preserve"> or</w:t>
      </w:r>
      <w:r w:rsidR="00AE38D9" w:rsidRPr="00FB552E">
        <w:t xml:space="preserve"> subsoil</w:t>
      </w:r>
      <w:r w:rsidR="007C7ABD" w:rsidRPr="00FB552E">
        <w:t>;</w:t>
      </w:r>
    </w:p>
    <w:p w14:paraId="26BF062B" w14:textId="0C0FC27E" w:rsidR="00AE38D9" w:rsidRPr="00FB552E" w:rsidRDefault="005907C6" w:rsidP="00023469">
      <w:pPr>
        <w:ind w:left="1440" w:hanging="720"/>
      </w:pPr>
      <w:r w:rsidRPr="00FB552E">
        <w:t>(i)</w:t>
      </w:r>
      <w:r w:rsidRPr="00FB552E">
        <w:tab/>
      </w:r>
      <w:r w:rsidR="00AE38D9" w:rsidRPr="00FB552E">
        <w:t>a good, excluding precious metals, that is:</w:t>
      </w:r>
      <w:r w:rsidR="00D415C8" w:rsidRPr="00FB552E">
        <w:t xml:space="preserve"> </w:t>
      </w:r>
    </w:p>
    <w:p w14:paraId="095C5712" w14:textId="6639BEED" w:rsidR="00AE38D9" w:rsidRPr="00FB552E" w:rsidRDefault="005907C6" w:rsidP="00023469">
      <w:pPr>
        <w:ind w:left="2160" w:hanging="720"/>
      </w:pPr>
      <w:r w:rsidRPr="00FB552E">
        <w:lastRenderedPageBreak/>
        <w:t>(i)</w:t>
      </w:r>
      <w:r w:rsidRPr="00FB552E">
        <w:tab/>
      </w:r>
      <w:r w:rsidR="00AE38D9" w:rsidRPr="00FB552E">
        <w:t>waste or scrap derived from</w:t>
      </w:r>
      <w:r w:rsidR="00FC453F" w:rsidRPr="00FB552E">
        <w:t xml:space="preserve"> </w:t>
      </w:r>
      <w:r w:rsidR="00AE38D9" w:rsidRPr="00FB552E">
        <w:t>consumption or production there; or</w:t>
      </w:r>
      <w:r w:rsidR="00D415C8" w:rsidRPr="00FB552E">
        <w:t xml:space="preserve"> </w:t>
      </w:r>
    </w:p>
    <w:p w14:paraId="368510E7" w14:textId="0945757B" w:rsidR="00AE38D9" w:rsidRPr="00FB552E" w:rsidRDefault="005907C6" w:rsidP="00023469">
      <w:pPr>
        <w:ind w:left="2160" w:hanging="720"/>
      </w:pPr>
      <w:r w:rsidRPr="00FB552E">
        <w:t>(ii)</w:t>
      </w:r>
      <w:r w:rsidRPr="00FB552E">
        <w:tab/>
      </w:r>
      <w:r w:rsidR="00AE38D9" w:rsidRPr="00FB552E">
        <w:t>waste or scrap derived from</w:t>
      </w:r>
      <w:r w:rsidR="00FC453F" w:rsidRPr="00FB552E">
        <w:t xml:space="preserve"> </w:t>
      </w:r>
      <w:r w:rsidR="00AE38D9" w:rsidRPr="00FB552E">
        <w:t>used goods collected there, provided that those goods are fit only for the recovery of raw</w:t>
      </w:r>
      <w:r w:rsidR="00FC453F" w:rsidRPr="00FB552E">
        <w:t xml:space="preserve"> </w:t>
      </w:r>
      <w:r w:rsidR="00AE38D9" w:rsidRPr="00FB552E">
        <w:t>materials</w:t>
      </w:r>
      <w:r w:rsidR="007C7ABD" w:rsidRPr="00FB552E">
        <w:t>; or</w:t>
      </w:r>
    </w:p>
    <w:p w14:paraId="7D1B24B9" w14:textId="4A677AC0" w:rsidR="00106837" w:rsidRPr="00FB552E" w:rsidRDefault="005907C6" w:rsidP="00023469">
      <w:pPr>
        <w:ind w:left="1440" w:hanging="720"/>
      </w:pPr>
      <w:r w:rsidRPr="00FB552E">
        <w:t>(j)</w:t>
      </w:r>
      <w:r w:rsidRPr="00FB552E">
        <w:tab/>
      </w:r>
      <w:r w:rsidR="00AE38D9" w:rsidRPr="00FB552E">
        <w:t>goods and their derivatives produced there exclusively from goods referred to in subparagraphs (a) t</w:t>
      </w:r>
      <w:r w:rsidR="009B0624" w:rsidRPr="00FB552E">
        <w:t>hr</w:t>
      </w:r>
      <w:r w:rsidR="00AE38D9" w:rsidRPr="00FB552E">
        <w:t>o</w:t>
      </w:r>
      <w:r w:rsidR="009B0624" w:rsidRPr="00FB552E">
        <w:t>ugh</w:t>
      </w:r>
      <w:r w:rsidR="00AE38D9" w:rsidRPr="00FB552E">
        <w:t xml:space="preserve"> (</w:t>
      </w:r>
      <w:r w:rsidR="00E57EE1" w:rsidRPr="00FB552E">
        <w:t>i</w:t>
      </w:r>
      <w:r w:rsidR="00AE38D9" w:rsidRPr="00FB552E">
        <w:t>)</w:t>
      </w:r>
      <w:r w:rsidR="005419FC" w:rsidRPr="00FB552E">
        <w:t>.</w:t>
      </w:r>
    </w:p>
    <w:p w14:paraId="6EB734CE" w14:textId="77777777" w:rsidR="00106837" w:rsidRPr="00FB552E" w:rsidRDefault="00106837" w:rsidP="005907C6"/>
    <w:p w14:paraId="26051931" w14:textId="73B0C1B8" w:rsidR="00B73804" w:rsidRPr="00FB552E" w:rsidRDefault="00B73804" w:rsidP="00DE08BD">
      <w:pPr>
        <w:pStyle w:val="Heading2"/>
      </w:pPr>
      <w:r w:rsidRPr="00FB552E">
        <w:t xml:space="preserve">Article </w:t>
      </w:r>
      <w:r w:rsidR="005F4097" w:rsidRPr="00FB552E">
        <w:t>4</w:t>
      </w:r>
      <w:r w:rsidR="00DE08BD" w:rsidRPr="00FB552E">
        <w:br/>
      </w:r>
      <w:r w:rsidRPr="00FB552E">
        <w:t xml:space="preserve">Value of the </w:t>
      </w:r>
      <w:r w:rsidR="00B013B8" w:rsidRPr="00FB552E">
        <w:t>G</w:t>
      </w:r>
      <w:r w:rsidRPr="00FB552E">
        <w:t>ood</w:t>
      </w:r>
    </w:p>
    <w:p w14:paraId="1F0E656A" w14:textId="438B1B78" w:rsidR="009718FE" w:rsidRPr="00FB552E" w:rsidRDefault="009718FE" w:rsidP="00023469">
      <w:pPr>
        <w:ind w:left="720" w:hanging="720"/>
        <w:rPr>
          <w:shd w:val="clear" w:color="auto" w:fill="FFFFFF"/>
          <w:lang w:eastAsia="en-GB"/>
        </w:rPr>
      </w:pPr>
      <w:r w:rsidRPr="00FB552E">
        <w:rPr>
          <w:shd w:val="clear" w:color="auto" w:fill="FFFFFF"/>
          <w:lang w:eastAsia="en-GB"/>
        </w:rPr>
        <w:t>1.</w:t>
      </w:r>
      <w:r w:rsidRPr="00FB552E">
        <w:rPr>
          <w:shd w:val="clear" w:color="auto" w:fill="FFFFFF"/>
          <w:lang w:eastAsia="en-GB"/>
        </w:rPr>
        <w:tab/>
      </w:r>
      <w:r w:rsidR="00B73804" w:rsidRPr="00FB552E">
        <w:rPr>
          <w:shd w:val="clear" w:color="auto" w:fill="FFFFFF"/>
          <w:lang w:eastAsia="en-GB"/>
        </w:rPr>
        <w:t>For the purposes of this</w:t>
      </w:r>
      <w:r w:rsidR="008C7009">
        <w:rPr>
          <w:shd w:val="clear" w:color="auto" w:fill="FFFFFF"/>
          <w:lang w:eastAsia="en-GB"/>
        </w:rPr>
        <w:t xml:space="preserve"> </w:t>
      </w:r>
      <w:r w:rsidR="008C7009" w:rsidRPr="008C7009">
        <w:rPr>
          <w:shd w:val="clear" w:color="auto" w:fill="FFFFFF"/>
          <w:lang w:eastAsia="en-GB"/>
        </w:rPr>
        <w:t>Origin Reference Document</w:t>
      </w:r>
      <w:r w:rsidR="00B73804" w:rsidRPr="00FB552E">
        <w:rPr>
          <w:shd w:val="clear" w:color="auto" w:fill="FFFFFF"/>
          <w:lang w:eastAsia="en-GB"/>
        </w:rPr>
        <w:t xml:space="preserve">, the value of the good may be </w:t>
      </w:r>
      <w:r w:rsidR="00C3097C">
        <w:rPr>
          <w:shd w:val="clear" w:color="auto" w:fill="FFFFFF"/>
          <w:lang w:eastAsia="en-GB"/>
        </w:rPr>
        <w:t xml:space="preserve">its </w:t>
      </w:r>
      <w:r w:rsidR="00B73804" w:rsidRPr="00FB552E">
        <w:rPr>
          <w:shd w:val="clear" w:color="auto" w:fill="FFFFFF"/>
          <w:lang w:eastAsia="en-GB"/>
        </w:rPr>
        <w:t>ex-works price or free-on-board (FOB) value.</w:t>
      </w:r>
    </w:p>
    <w:p w14:paraId="73DE1514" w14:textId="7A01FCCA" w:rsidR="00914F83" w:rsidRPr="00FB552E" w:rsidRDefault="009718FE" w:rsidP="00023469">
      <w:pPr>
        <w:ind w:left="720" w:hanging="720"/>
        <w:rPr>
          <w:rFonts w:eastAsia="Times New Roman"/>
          <w:shd w:val="clear" w:color="auto" w:fill="FFFFFF"/>
          <w:lang w:eastAsia="en-GB"/>
        </w:rPr>
      </w:pPr>
      <w:r w:rsidRPr="00FB552E">
        <w:rPr>
          <w:rFonts w:eastAsia="Times New Roman"/>
          <w:shd w:val="clear" w:color="auto" w:fill="FFFFFF"/>
          <w:lang w:eastAsia="en-GB"/>
        </w:rPr>
        <w:t>2.</w:t>
      </w:r>
      <w:r w:rsidRPr="00FB552E">
        <w:rPr>
          <w:rFonts w:eastAsia="Times New Roman"/>
          <w:shd w:val="clear" w:color="auto" w:fill="FFFFFF"/>
          <w:lang w:eastAsia="en-GB"/>
        </w:rPr>
        <w:tab/>
      </w:r>
      <w:r w:rsidR="00914F83" w:rsidRPr="00FB552E">
        <w:rPr>
          <w:shd w:val="clear" w:color="auto" w:fill="FFFFFF"/>
        </w:rPr>
        <w:t>The ex-works price is either</w:t>
      </w:r>
      <w:r w:rsidR="00510E6A" w:rsidRPr="00FB552E">
        <w:rPr>
          <w:shd w:val="clear" w:color="auto" w:fill="FFFFFF"/>
        </w:rPr>
        <w:t>:</w:t>
      </w:r>
    </w:p>
    <w:p w14:paraId="29DB886B" w14:textId="3EF06DBA" w:rsidR="00914F83" w:rsidRPr="00FB552E" w:rsidRDefault="009718FE" w:rsidP="00023469">
      <w:pPr>
        <w:ind w:left="1440" w:hanging="720"/>
        <w:rPr>
          <w:rFonts w:eastAsia="MS Mincho" w:cs="Times New Roman"/>
          <w:szCs w:val="24"/>
        </w:rPr>
      </w:pPr>
      <w:r w:rsidRPr="00FB552E">
        <w:rPr>
          <w:rFonts w:eastAsia="MS Mincho"/>
        </w:rPr>
        <w:t xml:space="preserve">(a) </w:t>
      </w:r>
      <w:r w:rsidRPr="00FB552E">
        <w:rPr>
          <w:rFonts w:eastAsia="MS Mincho"/>
        </w:rPr>
        <w:tab/>
      </w:r>
      <w:r w:rsidR="00914F83" w:rsidRPr="00FB552E">
        <w:rPr>
          <w:rFonts w:eastAsia="MS Mincho" w:cs="Times New Roman"/>
          <w:szCs w:val="24"/>
        </w:rPr>
        <w:t>the price paid or payable for the good to the producer at the place where the last production was carried out, and</w:t>
      </w:r>
      <w:r w:rsidR="00CC5934">
        <w:rPr>
          <w:rFonts w:eastAsia="MS Mincho" w:cs="Times New Roman"/>
          <w:szCs w:val="24"/>
        </w:rPr>
        <w:t xml:space="preserve"> </w:t>
      </w:r>
      <w:r w:rsidR="00EA6800" w:rsidRPr="00FB552E">
        <w:rPr>
          <w:rFonts w:eastAsia="MS Mincho" w:cs="Times New Roman"/>
          <w:szCs w:val="24"/>
        </w:rPr>
        <w:t xml:space="preserve">shall </w:t>
      </w:r>
      <w:r w:rsidR="00914F83" w:rsidRPr="00FB552E">
        <w:rPr>
          <w:rFonts w:eastAsia="MS Mincho" w:cs="Times New Roman"/>
          <w:szCs w:val="24"/>
        </w:rPr>
        <w:t>include the value of all materials; or</w:t>
      </w:r>
    </w:p>
    <w:p w14:paraId="660D36ED" w14:textId="38FE0E0E" w:rsidR="00914F83" w:rsidRPr="00FB552E" w:rsidRDefault="009718FE" w:rsidP="00023469">
      <w:pPr>
        <w:ind w:left="1440" w:hanging="720"/>
        <w:rPr>
          <w:rFonts w:cs="Times New Roman"/>
          <w:strike/>
          <w:szCs w:val="24"/>
        </w:rPr>
      </w:pPr>
      <w:r w:rsidRPr="00FB552E">
        <w:rPr>
          <w:rFonts w:eastAsia="MS Mincho"/>
        </w:rPr>
        <w:t xml:space="preserve">(b) </w:t>
      </w:r>
      <w:r w:rsidRPr="00FB552E">
        <w:rPr>
          <w:rFonts w:eastAsia="MS Mincho"/>
        </w:rPr>
        <w:tab/>
      </w:r>
      <w:r w:rsidR="00914F83" w:rsidRPr="00FB552E">
        <w:rPr>
          <w:rFonts w:eastAsia="MS Mincho" w:cs="Times New Roman"/>
          <w:szCs w:val="24"/>
        </w:rPr>
        <w:t>the price actually paid or</w:t>
      </w:r>
      <w:r w:rsidR="00914F83" w:rsidRPr="00FB552E">
        <w:rPr>
          <w:rFonts w:eastAsia="Times New Roman" w:cs="Times New Roman"/>
          <w:szCs w:val="24"/>
        </w:rPr>
        <w:t xml:space="preserve"> payable for the good when sold for export.</w:t>
      </w:r>
    </w:p>
    <w:p w14:paraId="599960A3" w14:textId="532C0C2B" w:rsidR="00B73804" w:rsidRPr="00FB552E" w:rsidRDefault="009718FE" w:rsidP="00023469">
      <w:pPr>
        <w:ind w:left="720" w:hanging="720"/>
        <w:rPr>
          <w:rFonts w:eastAsia="Times New Roman" w:cs="Times New Roman"/>
          <w:szCs w:val="24"/>
          <w:shd w:val="clear" w:color="auto" w:fill="FFFFFF"/>
          <w:lang w:eastAsia="en-GB"/>
        </w:rPr>
      </w:pPr>
      <w:r w:rsidRPr="00FB552E">
        <w:rPr>
          <w:rFonts w:eastAsia="Times New Roman" w:cs="Times New Roman"/>
          <w:szCs w:val="24"/>
          <w:shd w:val="clear" w:color="auto" w:fill="FFFFFF"/>
          <w:lang w:eastAsia="en-GB"/>
        </w:rPr>
        <w:t>3.</w:t>
      </w:r>
      <w:r w:rsidRPr="00FB552E">
        <w:rPr>
          <w:rFonts w:eastAsia="Times New Roman" w:cs="Times New Roman"/>
          <w:szCs w:val="24"/>
          <w:shd w:val="clear" w:color="auto" w:fill="FFFFFF"/>
          <w:lang w:eastAsia="en-GB"/>
        </w:rPr>
        <w:tab/>
      </w:r>
      <w:r w:rsidR="00B73804" w:rsidRPr="00FB552E">
        <w:rPr>
          <w:rFonts w:eastAsia="Times New Roman" w:cs="Times New Roman"/>
          <w:szCs w:val="24"/>
          <w:shd w:val="clear" w:color="auto" w:fill="FFFFFF"/>
          <w:lang w:eastAsia="en-GB"/>
        </w:rPr>
        <w:t xml:space="preserve">If there is no price paid or payable or if it does not include the value of all </w:t>
      </w:r>
      <w:r w:rsidR="00B73804" w:rsidRPr="00FB552E">
        <w:rPr>
          <w:rFonts w:cs="Times New Roman"/>
          <w:szCs w:val="24"/>
          <w:shd w:val="clear" w:color="auto" w:fill="FFFFFF"/>
        </w:rPr>
        <w:t>materials</w:t>
      </w:r>
      <w:r w:rsidR="00B73804" w:rsidRPr="00FB552E">
        <w:rPr>
          <w:rFonts w:eastAsia="Times New Roman" w:cs="Times New Roman"/>
          <w:szCs w:val="24"/>
          <w:shd w:val="clear" w:color="auto" w:fill="FFFFFF"/>
          <w:lang w:eastAsia="en-GB"/>
        </w:rPr>
        <w:t>, the ex-works price:</w:t>
      </w:r>
    </w:p>
    <w:p w14:paraId="6C1D2B9F" w14:textId="59C52CA8" w:rsidR="00B73804" w:rsidRPr="00FB552E" w:rsidRDefault="00023469" w:rsidP="00023469">
      <w:pPr>
        <w:ind w:left="1440" w:hanging="720"/>
        <w:rPr>
          <w:rFonts w:eastAsia="MS Mincho" w:cs="Times New Roman"/>
          <w:szCs w:val="24"/>
        </w:rPr>
      </w:pPr>
      <w:r w:rsidRPr="00FB552E">
        <w:t xml:space="preserve">(a) </w:t>
      </w:r>
      <w:r w:rsidRPr="00FB552E">
        <w:tab/>
      </w:r>
      <w:r w:rsidR="00347802" w:rsidRPr="00FB552E">
        <w:rPr>
          <w:rFonts w:eastAsia="Times New Roman" w:cs="Times New Roman"/>
          <w:szCs w:val="24"/>
        </w:rPr>
        <w:t xml:space="preserve">shall </w:t>
      </w:r>
      <w:r w:rsidR="00B73804" w:rsidRPr="00FB552E">
        <w:rPr>
          <w:rFonts w:eastAsia="Times New Roman" w:cs="Times New Roman"/>
          <w:szCs w:val="24"/>
        </w:rPr>
        <w:t xml:space="preserve">include </w:t>
      </w:r>
      <w:r w:rsidR="00B73804" w:rsidRPr="00FB552E">
        <w:rPr>
          <w:rFonts w:eastAsia="MS Mincho" w:cs="Times New Roman"/>
          <w:szCs w:val="24"/>
        </w:rPr>
        <w:t>the value of all materials and the cost of production employed in producing the good, calculated in accordance with generally accepted accounting principles; and</w:t>
      </w:r>
    </w:p>
    <w:p w14:paraId="361F6DDF" w14:textId="17DF8708" w:rsidR="00B73804" w:rsidRPr="00FB552E" w:rsidRDefault="00023469" w:rsidP="00023469">
      <w:pPr>
        <w:ind w:left="1440" w:hanging="720"/>
        <w:rPr>
          <w:rFonts w:eastAsia="Times New Roman" w:cs="Times New Roman"/>
          <w:szCs w:val="24"/>
        </w:rPr>
      </w:pPr>
      <w:r w:rsidRPr="00FB552E">
        <w:rPr>
          <w:rFonts w:eastAsia="MS Mincho"/>
        </w:rPr>
        <w:t>(b)</w:t>
      </w:r>
      <w:r w:rsidRPr="00FB552E">
        <w:rPr>
          <w:rFonts w:eastAsia="MS Mincho"/>
        </w:rPr>
        <w:tab/>
      </w:r>
      <w:r w:rsidR="00B73804" w:rsidRPr="00FB552E">
        <w:rPr>
          <w:rFonts w:eastAsia="MS Mincho" w:cs="Times New Roman"/>
          <w:szCs w:val="24"/>
        </w:rPr>
        <w:t>may include amounts for general expenses and profit to the producer that can be reasonably</w:t>
      </w:r>
      <w:r w:rsidR="00B73804" w:rsidRPr="00FB552E">
        <w:rPr>
          <w:rFonts w:eastAsia="Times New Roman" w:cs="Times New Roman"/>
          <w:szCs w:val="24"/>
        </w:rPr>
        <w:t xml:space="preserve"> allocated to the good.</w:t>
      </w:r>
    </w:p>
    <w:p w14:paraId="5AFDEB1D" w14:textId="69BF6F4F" w:rsidR="00B73804" w:rsidRPr="00FB552E" w:rsidRDefault="009718FE" w:rsidP="00023469">
      <w:pPr>
        <w:ind w:left="720" w:hanging="720"/>
        <w:rPr>
          <w:rFonts w:eastAsia="Times New Roman" w:cs="Times New Roman"/>
          <w:szCs w:val="24"/>
          <w:shd w:val="clear" w:color="auto" w:fill="FFFFFF"/>
          <w:lang w:eastAsia="en-GB"/>
        </w:rPr>
      </w:pPr>
      <w:r w:rsidRPr="00FB552E">
        <w:rPr>
          <w:rFonts w:eastAsia="Times New Roman" w:cs="Times New Roman"/>
          <w:szCs w:val="24"/>
          <w:shd w:val="clear" w:color="auto" w:fill="FFFFFF"/>
          <w:lang w:eastAsia="en-GB"/>
        </w:rPr>
        <w:t>4.</w:t>
      </w:r>
      <w:r w:rsidRPr="00FB552E">
        <w:rPr>
          <w:rFonts w:eastAsia="Times New Roman" w:cs="Times New Roman"/>
          <w:szCs w:val="24"/>
          <w:shd w:val="clear" w:color="auto" w:fill="FFFFFF"/>
          <w:lang w:eastAsia="en-GB"/>
        </w:rPr>
        <w:tab/>
      </w:r>
      <w:r w:rsidR="00B73804" w:rsidRPr="00FB552E">
        <w:rPr>
          <w:rFonts w:eastAsia="Times New Roman" w:cs="Times New Roman"/>
          <w:szCs w:val="24"/>
          <w:shd w:val="clear" w:color="auto" w:fill="FFFFFF"/>
          <w:lang w:eastAsia="en-GB"/>
        </w:rPr>
        <w:t xml:space="preserve">For the purposes of calculating the value of the good in accordance with </w:t>
      </w:r>
      <w:r w:rsidR="001F67B9" w:rsidRPr="00FB552E">
        <w:rPr>
          <w:rFonts w:eastAsia="Times New Roman" w:cs="Times New Roman"/>
          <w:szCs w:val="24"/>
          <w:shd w:val="clear" w:color="auto" w:fill="FFFFFF"/>
          <w:lang w:eastAsia="en-GB"/>
        </w:rPr>
        <w:t>p</w:t>
      </w:r>
      <w:r w:rsidR="00B73804" w:rsidRPr="00FB552E">
        <w:rPr>
          <w:rFonts w:eastAsia="Times New Roman" w:cs="Times New Roman"/>
          <w:szCs w:val="24"/>
          <w:shd w:val="clear" w:color="auto" w:fill="FFFFFF"/>
          <w:lang w:eastAsia="en-GB"/>
        </w:rPr>
        <w:t>aragraphs 2 or 3, the ex-works price shall:</w:t>
      </w:r>
    </w:p>
    <w:p w14:paraId="5A318EAD" w14:textId="0AB00557" w:rsidR="00B73804" w:rsidRPr="00FB552E" w:rsidRDefault="00023469" w:rsidP="00023469">
      <w:pPr>
        <w:ind w:left="1440" w:hanging="720"/>
        <w:rPr>
          <w:rFonts w:eastAsia="MS Mincho" w:cs="Times New Roman"/>
          <w:szCs w:val="24"/>
        </w:rPr>
      </w:pPr>
      <w:r w:rsidRPr="00FB552E">
        <w:t>(a)</w:t>
      </w:r>
      <w:r w:rsidRPr="00FB552E">
        <w:tab/>
      </w:r>
      <w:r w:rsidR="00D12848" w:rsidRPr="00FB552E">
        <w:rPr>
          <w:rFonts w:eastAsia="Times New Roman" w:cs="Times New Roman"/>
          <w:szCs w:val="24"/>
        </w:rPr>
        <w:t xml:space="preserve">not </w:t>
      </w:r>
      <w:r w:rsidR="0016347F" w:rsidRPr="00FB552E">
        <w:rPr>
          <w:rFonts w:eastAsia="Times New Roman" w:cs="Times New Roman"/>
          <w:szCs w:val="24"/>
        </w:rPr>
        <w:t>tak</w:t>
      </w:r>
      <w:r w:rsidR="00973447" w:rsidRPr="00FB552E">
        <w:rPr>
          <w:rFonts w:eastAsia="Times New Roman" w:cs="Times New Roman"/>
          <w:szCs w:val="24"/>
        </w:rPr>
        <w:t>e</w:t>
      </w:r>
      <w:r w:rsidR="0016347F" w:rsidRPr="00FB552E">
        <w:rPr>
          <w:rFonts w:eastAsia="Times New Roman" w:cs="Times New Roman"/>
          <w:szCs w:val="24"/>
        </w:rPr>
        <w:t xml:space="preserve"> </w:t>
      </w:r>
      <w:r w:rsidR="0016347F" w:rsidRPr="00FB552E">
        <w:rPr>
          <w:rFonts w:eastAsia="MS Mincho" w:cs="Times New Roman"/>
          <w:szCs w:val="24"/>
        </w:rPr>
        <w:t>into account</w:t>
      </w:r>
      <w:r w:rsidR="00D12848" w:rsidRPr="00FB552E">
        <w:rPr>
          <w:rFonts w:eastAsia="MS Mincho" w:cs="Times New Roman"/>
          <w:szCs w:val="24"/>
        </w:rPr>
        <w:t xml:space="preserve"> </w:t>
      </w:r>
      <w:r w:rsidR="00B73804" w:rsidRPr="00FB552E">
        <w:rPr>
          <w:rFonts w:eastAsia="MS Mincho" w:cs="Times New Roman"/>
          <w:szCs w:val="24"/>
        </w:rPr>
        <w:t>any internal taxes which are, or may be, repaid when the good s exported; and</w:t>
      </w:r>
    </w:p>
    <w:p w14:paraId="3A3B6634" w14:textId="7E3FA720" w:rsidR="00B73804" w:rsidRPr="00FB552E" w:rsidRDefault="00023469" w:rsidP="00023469">
      <w:pPr>
        <w:ind w:left="1440" w:hanging="720"/>
        <w:rPr>
          <w:rFonts w:eastAsia="Times New Roman" w:cs="Times New Roman"/>
          <w:szCs w:val="24"/>
        </w:rPr>
      </w:pPr>
      <w:r w:rsidRPr="00FB552E">
        <w:rPr>
          <w:rFonts w:eastAsia="MS Mincho"/>
        </w:rPr>
        <w:t>(b)</w:t>
      </w:r>
      <w:r w:rsidRPr="00FB552E">
        <w:rPr>
          <w:rFonts w:eastAsia="MS Mincho"/>
        </w:rPr>
        <w:tab/>
      </w:r>
      <w:r w:rsidR="00C73628" w:rsidRPr="00FB552E">
        <w:rPr>
          <w:rFonts w:eastAsia="MS Mincho" w:cs="Times New Roman"/>
          <w:szCs w:val="24"/>
        </w:rPr>
        <w:t>e</w:t>
      </w:r>
      <w:r w:rsidR="00D12848" w:rsidRPr="00FB552E">
        <w:rPr>
          <w:rFonts w:eastAsia="MS Mincho" w:cs="Times New Roman"/>
          <w:szCs w:val="24"/>
        </w:rPr>
        <w:t xml:space="preserve">xclude </w:t>
      </w:r>
      <w:r w:rsidR="00B73804" w:rsidRPr="00FB552E">
        <w:rPr>
          <w:rFonts w:eastAsia="MS Mincho" w:cs="Times New Roman"/>
          <w:szCs w:val="24"/>
        </w:rPr>
        <w:t>any costs incurred subsequent to the good leaving the place where the last production was carried out, such as transportation, loading, unloading</w:t>
      </w:r>
      <w:r w:rsidR="00B73804" w:rsidRPr="00FB552E">
        <w:rPr>
          <w:rFonts w:eastAsia="Times New Roman" w:cs="Times New Roman"/>
          <w:szCs w:val="24"/>
        </w:rPr>
        <w:t>, handling or insurance.</w:t>
      </w:r>
    </w:p>
    <w:p w14:paraId="21AB54CB" w14:textId="5F583004" w:rsidR="007C30D9" w:rsidRPr="00FB552E" w:rsidRDefault="009718FE" w:rsidP="00023469">
      <w:pPr>
        <w:ind w:left="720" w:hanging="720"/>
        <w:rPr>
          <w:rStyle w:val="normaltextrun"/>
          <w:rFonts w:eastAsia="Times New Roman" w:cs="Times New Roman"/>
          <w:szCs w:val="24"/>
          <w:shd w:val="clear" w:color="auto" w:fill="FFFFFF"/>
          <w:lang w:eastAsia="en-GB"/>
        </w:rPr>
      </w:pPr>
      <w:r w:rsidRPr="00FB552E">
        <w:rPr>
          <w:rFonts w:eastAsia="Times New Roman" w:cs="Times New Roman"/>
          <w:szCs w:val="24"/>
          <w:shd w:val="clear" w:color="auto" w:fill="FFFFFF"/>
          <w:lang w:eastAsia="en-GB"/>
        </w:rPr>
        <w:t>5.</w:t>
      </w:r>
      <w:r w:rsidRPr="00FB552E">
        <w:rPr>
          <w:rFonts w:eastAsia="Times New Roman" w:cs="Times New Roman"/>
          <w:szCs w:val="24"/>
          <w:shd w:val="clear" w:color="auto" w:fill="FFFFFF"/>
          <w:lang w:eastAsia="en-GB"/>
        </w:rPr>
        <w:tab/>
      </w:r>
      <w:r w:rsidR="00B73804" w:rsidRPr="00FB552E">
        <w:rPr>
          <w:rFonts w:eastAsia="Times New Roman" w:cs="Times New Roman"/>
          <w:szCs w:val="24"/>
          <w:shd w:val="clear" w:color="auto" w:fill="FFFFFF"/>
          <w:lang w:eastAsia="en-GB"/>
        </w:rPr>
        <w:t xml:space="preserve">The FOB value shall be the price actually paid or payable to the exporter for a good when loaded onto the carrier at the named port of exportation, including the cost of the </w:t>
      </w:r>
      <w:r w:rsidR="006D3832">
        <w:rPr>
          <w:rFonts w:eastAsia="Times New Roman" w:cs="Times New Roman"/>
          <w:szCs w:val="24"/>
          <w:shd w:val="clear" w:color="auto" w:fill="FFFFFF"/>
          <w:lang w:eastAsia="en-GB"/>
        </w:rPr>
        <w:t>good</w:t>
      </w:r>
      <w:r w:rsidR="00B73804" w:rsidRPr="00FB552E">
        <w:rPr>
          <w:rFonts w:eastAsia="Times New Roman" w:cs="Times New Roman"/>
          <w:szCs w:val="24"/>
          <w:shd w:val="clear" w:color="auto" w:fill="FFFFFF"/>
          <w:lang w:eastAsia="en-GB"/>
        </w:rPr>
        <w:t>, and all costs necessary to bring the good onto the carrier</w:t>
      </w:r>
      <w:r w:rsidR="00555F68" w:rsidRPr="00FB552E">
        <w:rPr>
          <w:rFonts w:eastAsia="Times New Roman" w:cs="Times New Roman"/>
          <w:szCs w:val="24"/>
          <w:shd w:val="clear" w:color="auto" w:fill="FFFFFF"/>
          <w:lang w:eastAsia="en-GB"/>
        </w:rPr>
        <w:t>,</w:t>
      </w:r>
      <w:r w:rsidR="00807500" w:rsidRPr="00FB552E">
        <w:rPr>
          <w:rFonts w:eastAsia="Times New Roman" w:cs="Times New Roman"/>
          <w:szCs w:val="24"/>
          <w:shd w:val="clear" w:color="auto" w:fill="FFFFFF"/>
          <w:lang w:eastAsia="en-GB"/>
        </w:rPr>
        <w:t xml:space="preserve"> not </w:t>
      </w:r>
      <w:r w:rsidR="00555F68" w:rsidRPr="00FB552E">
        <w:rPr>
          <w:rFonts w:eastAsia="Times New Roman" w:cs="Times New Roman"/>
          <w:szCs w:val="24"/>
          <w:shd w:val="clear" w:color="auto" w:fill="FFFFFF"/>
          <w:lang w:eastAsia="en-GB"/>
        </w:rPr>
        <w:t>taking into account</w:t>
      </w:r>
      <w:r w:rsidR="00807500" w:rsidRPr="00FB552E">
        <w:rPr>
          <w:rFonts w:eastAsia="Times New Roman" w:cs="Times New Roman"/>
          <w:szCs w:val="24"/>
          <w:shd w:val="clear" w:color="auto" w:fill="FFFFFF"/>
          <w:lang w:eastAsia="en-GB"/>
        </w:rPr>
        <w:t xml:space="preserve"> any internal taxes which are, or may be, repaid when the good is exported</w:t>
      </w:r>
      <w:r w:rsidR="00CA43D2" w:rsidRPr="00FB552E">
        <w:rPr>
          <w:rFonts w:eastAsia="Times New Roman" w:cs="Times New Roman"/>
          <w:szCs w:val="24"/>
          <w:shd w:val="clear" w:color="auto" w:fill="FFFFFF"/>
          <w:lang w:eastAsia="en-GB"/>
        </w:rPr>
        <w:t>.</w:t>
      </w:r>
    </w:p>
    <w:p w14:paraId="44E0A23F" w14:textId="77777777" w:rsidR="007C30D9" w:rsidRPr="00FB552E" w:rsidRDefault="007C30D9" w:rsidP="00DE08BD"/>
    <w:p w14:paraId="0DA9690D" w14:textId="6C369E40" w:rsidR="003D3790" w:rsidRPr="00FB552E" w:rsidRDefault="003D3790" w:rsidP="00DE08BD">
      <w:pPr>
        <w:pStyle w:val="Heading2"/>
        <w:rPr>
          <w:rStyle w:val="normaltextrun"/>
          <w:rFonts w:ascii="Times New Roman" w:hAnsi="Times New Roman" w:cs="Times New Roman"/>
          <w:bCs/>
          <w:szCs w:val="24"/>
        </w:rPr>
      </w:pPr>
      <w:r w:rsidRPr="00FB552E">
        <w:rPr>
          <w:rStyle w:val="normaltextrun"/>
          <w:rFonts w:ascii="Times New Roman" w:hAnsi="Times New Roman" w:cs="Times New Roman"/>
          <w:bCs/>
          <w:szCs w:val="24"/>
        </w:rPr>
        <w:lastRenderedPageBreak/>
        <w:t xml:space="preserve">Article </w:t>
      </w:r>
      <w:r w:rsidR="004C69FC" w:rsidRPr="00FB552E">
        <w:rPr>
          <w:rStyle w:val="normaltextrun"/>
          <w:rFonts w:ascii="Times New Roman" w:hAnsi="Times New Roman" w:cs="Times New Roman"/>
          <w:bCs/>
          <w:szCs w:val="24"/>
        </w:rPr>
        <w:t>5</w:t>
      </w:r>
      <w:r w:rsidR="00DE08BD" w:rsidRPr="00FB552E">
        <w:rPr>
          <w:rStyle w:val="normaltextrun"/>
          <w:rFonts w:ascii="Times New Roman" w:hAnsi="Times New Roman" w:cs="Times New Roman"/>
          <w:bCs/>
          <w:szCs w:val="24"/>
        </w:rPr>
        <w:br/>
      </w:r>
      <w:r w:rsidR="000659BE" w:rsidRPr="00FB552E">
        <w:rPr>
          <w:rStyle w:val="normaltextrun"/>
          <w:rFonts w:ascii="Times New Roman" w:hAnsi="Times New Roman" w:cs="Times New Roman"/>
          <w:bCs/>
          <w:szCs w:val="24"/>
        </w:rPr>
        <w:t>Qualifying</w:t>
      </w:r>
      <w:r w:rsidRPr="00FB552E">
        <w:rPr>
          <w:rStyle w:val="normaltextrun"/>
          <w:rFonts w:ascii="Times New Roman" w:hAnsi="Times New Roman" w:cs="Times New Roman"/>
          <w:bCs/>
          <w:szCs w:val="24"/>
        </w:rPr>
        <w:t xml:space="preserve"> Value Content</w:t>
      </w:r>
    </w:p>
    <w:p w14:paraId="42DA8F70" w14:textId="289F11D9" w:rsidR="00E25E17" w:rsidRPr="00FB552E" w:rsidRDefault="004853D5" w:rsidP="004853D5">
      <w:pPr>
        <w:ind w:left="720" w:hanging="720"/>
        <w:rPr>
          <w:lang w:eastAsia="en-GB"/>
        </w:rPr>
      </w:pPr>
      <w:r w:rsidRPr="00FB552E">
        <w:rPr>
          <w:shd w:val="clear" w:color="auto" w:fill="FFFFFF"/>
          <w:lang w:eastAsia="en-GB"/>
        </w:rPr>
        <w:t>1.</w:t>
      </w:r>
      <w:r w:rsidRPr="00FB552E">
        <w:rPr>
          <w:shd w:val="clear" w:color="auto" w:fill="FFFFFF"/>
          <w:lang w:eastAsia="en-GB"/>
        </w:rPr>
        <w:tab/>
      </w:r>
      <w:r w:rsidR="00E25E17" w:rsidRPr="00FB552E">
        <w:rPr>
          <w:shd w:val="clear" w:color="auto" w:fill="FFFFFF"/>
          <w:lang w:eastAsia="en-GB"/>
        </w:rPr>
        <w:t xml:space="preserve">Where Annex </w:t>
      </w:r>
      <w:r w:rsidR="00455C59" w:rsidRPr="00FB552E">
        <w:rPr>
          <w:shd w:val="clear" w:color="auto" w:fill="FFFFFF"/>
          <w:lang w:eastAsia="en-GB"/>
        </w:rPr>
        <w:t>A</w:t>
      </w:r>
      <w:r w:rsidR="00E25E17" w:rsidRPr="00FB552E">
        <w:rPr>
          <w:shd w:val="clear" w:color="auto" w:fill="FFFFFF"/>
          <w:lang w:eastAsia="en-GB"/>
        </w:rPr>
        <w:t xml:space="preserve"> (Product Specific Rules of Origin) specifies a </w:t>
      </w:r>
      <w:r w:rsidR="00AF4191" w:rsidRPr="00FB552E">
        <w:rPr>
          <w:shd w:val="clear" w:color="auto" w:fill="FFFFFF"/>
          <w:lang w:eastAsia="en-GB"/>
        </w:rPr>
        <w:t>qualifying</w:t>
      </w:r>
      <w:r w:rsidR="00E25E17" w:rsidRPr="00FB552E">
        <w:rPr>
          <w:shd w:val="clear" w:color="auto" w:fill="FFFFFF"/>
          <w:lang w:eastAsia="en-GB"/>
        </w:rPr>
        <w:t xml:space="preserve"> value content test to determine whether a good is originating, the</w:t>
      </w:r>
      <w:r w:rsidR="00AF4191" w:rsidRPr="00FB552E">
        <w:rPr>
          <w:shd w:val="clear" w:color="auto" w:fill="FFFFFF"/>
          <w:lang w:eastAsia="en-GB"/>
        </w:rPr>
        <w:t xml:space="preserve"> qualifying</w:t>
      </w:r>
      <w:r w:rsidR="00E25E17" w:rsidRPr="00FB552E">
        <w:rPr>
          <w:shd w:val="clear" w:color="auto" w:fill="FFFFFF"/>
          <w:lang w:eastAsia="en-GB"/>
        </w:rPr>
        <w:t xml:space="preserve"> value content</w:t>
      </w:r>
      <w:r w:rsidR="00932BC5" w:rsidRPr="00FB552E">
        <w:rPr>
          <w:shd w:val="clear" w:color="auto" w:fill="FFFFFF"/>
          <w:lang w:eastAsia="en-GB"/>
        </w:rPr>
        <w:t xml:space="preserve"> </w:t>
      </w:r>
      <w:r w:rsidR="00E25E17" w:rsidRPr="00FB552E">
        <w:rPr>
          <w:shd w:val="clear" w:color="auto" w:fill="FFFFFF"/>
          <w:lang w:eastAsia="en-GB"/>
        </w:rPr>
        <w:t>shall</w:t>
      </w:r>
      <w:r w:rsidR="00932BC5" w:rsidRPr="00FB552E">
        <w:rPr>
          <w:shd w:val="clear" w:color="auto" w:fill="FFFFFF"/>
          <w:lang w:eastAsia="en-GB"/>
        </w:rPr>
        <w:t xml:space="preserve"> </w:t>
      </w:r>
      <w:r w:rsidR="00E25E17" w:rsidRPr="00FB552E">
        <w:rPr>
          <w:shd w:val="clear" w:color="auto" w:fill="FFFFFF"/>
          <w:lang w:eastAsia="en-GB"/>
        </w:rPr>
        <w:t>be calculated using</w:t>
      </w:r>
      <w:r w:rsidR="00932BC5" w:rsidRPr="00FB552E">
        <w:rPr>
          <w:shd w:val="clear" w:color="auto" w:fill="FFFFFF"/>
          <w:lang w:eastAsia="en-GB"/>
        </w:rPr>
        <w:t xml:space="preserve"> </w:t>
      </w:r>
      <w:r w:rsidR="00E25E17" w:rsidRPr="00FB552E">
        <w:rPr>
          <w:shd w:val="clear" w:color="auto" w:fill="FFFFFF"/>
          <w:lang w:eastAsia="en-GB"/>
        </w:rPr>
        <w:t>one of the following methods:</w:t>
      </w:r>
    </w:p>
    <w:p w14:paraId="62F086CD" w14:textId="70468DC8" w:rsidR="00E25E17" w:rsidRPr="00FB552E" w:rsidRDefault="004853D5" w:rsidP="004853D5">
      <w:pPr>
        <w:ind w:left="1440" w:hanging="720"/>
        <w:rPr>
          <w:lang w:eastAsia="en-GB"/>
        </w:rPr>
      </w:pPr>
      <w:r w:rsidRPr="00FB552E">
        <w:rPr>
          <w:lang w:eastAsia="en-GB"/>
        </w:rPr>
        <w:t>(a)</w:t>
      </w:r>
      <w:r w:rsidRPr="00FB552E">
        <w:rPr>
          <w:lang w:eastAsia="en-GB"/>
        </w:rPr>
        <w:tab/>
      </w:r>
      <w:r w:rsidR="00E25E17" w:rsidRPr="00FB552E">
        <w:rPr>
          <w:lang w:eastAsia="en-GB"/>
        </w:rPr>
        <w:t xml:space="preserve">Build-Down Method: </w:t>
      </w:r>
      <w:r w:rsidR="00B013B8" w:rsidRPr="00FB552E">
        <w:rPr>
          <w:lang w:eastAsia="en-GB"/>
        </w:rPr>
        <w:t>b</w:t>
      </w:r>
      <w:r w:rsidR="00E25E17" w:rsidRPr="00FB552E">
        <w:rPr>
          <w:lang w:eastAsia="en-GB"/>
        </w:rPr>
        <w:t xml:space="preserve">ased on the value of non-originating </w:t>
      </w:r>
      <w:r w:rsidR="436799AC" w:rsidRPr="00FB552E">
        <w:rPr>
          <w:lang w:eastAsia="en-GB"/>
        </w:rPr>
        <w:t>materials</w:t>
      </w:r>
    </w:p>
    <w:p w14:paraId="7DC17D53" w14:textId="43FA7D37" w:rsidR="00946950" w:rsidRPr="004059F6" w:rsidRDefault="004853D5" w:rsidP="00FC453F">
      <w:pPr>
        <w:pStyle w:val="ListParagraph"/>
        <w:contextualSpacing w:val="0"/>
        <w:jc w:val="center"/>
        <w:textAlignment w:val="baseline"/>
        <w:rPr>
          <w:rFonts w:eastAsia="Times New Roman" w:cs="Times New Roman"/>
          <w:szCs w:val="24"/>
          <w:lang w:eastAsia="en-GB"/>
        </w:rPr>
      </w:pPr>
      <w:bookmarkStart w:id="0" w:name="_Hlk206670158"/>
      <m:oMathPara>
        <m:oMath>
          <m:r>
            <m:rPr>
              <m:nor/>
            </m:rPr>
            <w:rPr>
              <w:rFonts w:eastAsia="Times New Roman" w:cs="Times New Roman"/>
              <w:szCs w:val="24"/>
              <w:lang w:eastAsia="en-GB"/>
            </w:rPr>
            <m:t xml:space="preserve">QVC= </m:t>
          </m:r>
          <w:bookmarkStart w:id="1" w:name="_Hlk206670028"/>
          <m:f>
            <m:fPr>
              <m:ctrlPr>
                <w:rPr>
                  <w:rFonts w:ascii="Cambria Math" w:eastAsia="Times New Roman" w:hAnsi="Cambria Math" w:cs="Times New Roman"/>
                  <w:iCs/>
                  <w:szCs w:val="24"/>
                  <w:lang w:eastAsia="en-GB"/>
                </w:rPr>
              </m:ctrlPr>
            </m:fPr>
            <m:num>
              <m:r>
                <m:rPr>
                  <m:nor/>
                </m:rPr>
                <w:rPr>
                  <w:rFonts w:eastAsia="Times New Roman" w:cs="Times New Roman"/>
                  <w:szCs w:val="24"/>
                  <w:lang w:eastAsia="en-GB"/>
                </w:rPr>
                <m:t xml:space="preserve">value of the good </m:t>
              </m:r>
              <m:r>
                <m:rPr>
                  <m:sty m:val="p"/>
                </m:rPr>
                <w:rPr>
                  <w:rFonts w:ascii="Cambria Math" w:eastAsia="Times New Roman" w:hAnsi="Cambria Math" w:cs="Times New Roman"/>
                  <w:szCs w:val="24"/>
                  <w:lang w:eastAsia="en-GB"/>
                </w:rPr>
                <m:t>-</m:t>
              </m:r>
              <m:r>
                <m:rPr>
                  <m:nor/>
                </m:rPr>
                <w:rPr>
                  <w:rFonts w:eastAsia="Times New Roman" w:cs="Times New Roman"/>
                  <w:szCs w:val="24"/>
                  <w:lang w:eastAsia="en-GB"/>
                </w:rPr>
                <m:t xml:space="preserve"> value of non‐originating materials</m:t>
              </m:r>
              <m:ctrlPr>
                <w:rPr>
                  <w:rFonts w:ascii="Cambria Math" w:eastAsia="Times New Roman" w:hAnsi="Cambria Math" w:cs="Times New Roman"/>
                  <w:szCs w:val="24"/>
                  <w:lang w:eastAsia="en-GB"/>
                </w:rPr>
              </m:ctrlPr>
            </m:num>
            <m:den>
              <m:r>
                <m:rPr>
                  <m:nor/>
                </m:rPr>
                <w:rPr>
                  <w:rFonts w:eastAsia="Times New Roman" w:cs="Times New Roman"/>
                  <w:szCs w:val="24"/>
                  <w:lang w:eastAsia="en-GB"/>
                </w:rPr>
                <m:t>value of the good</m:t>
              </m:r>
            </m:den>
          </m:f>
          <w:bookmarkEnd w:id="1"/>
          <m:r>
            <m:rPr>
              <m:nor/>
            </m:rPr>
            <w:rPr>
              <w:rFonts w:eastAsia="Times New Roman" w:cs="Times New Roman"/>
              <w:szCs w:val="24"/>
              <w:lang w:eastAsia="en-GB"/>
            </w:rPr>
            <m:t xml:space="preserve"> ×100</m:t>
          </m:r>
        </m:oMath>
      </m:oMathPara>
    </w:p>
    <w:bookmarkEnd w:id="0"/>
    <w:p w14:paraId="123DB478" w14:textId="43F53DFF" w:rsidR="00950BD9" w:rsidRDefault="004853D5" w:rsidP="004853D5">
      <w:pPr>
        <w:ind w:left="1440" w:hanging="720"/>
        <w:rPr>
          <w:rFonts w:eastAsia="Times New Roman" w:cs="Times New Roman"/>
          <w:szCs w:val="24"/>
          <w:lang w:eastAsia="en-GB"/>
        </w:rPr>
      </w:pPr>
      <w:r w:rsidRPr="00FB552E">
        <w:rPr>
          <w:rFonts w:eastAsia="Times New Roman" w:cs="Times New Roman"/>
          <w:szCs w:val="24"/>
          <w:lang w:eastAsia="en-GB"/>
        </w:rPr>
        <w:t>(b)</w:t>
      </w:r>
      <w:r w:rsidRPr="00FB552E">
        <w:rPr>
          <w:rFonts w:eastAsia="Times New Roman" w:cs="Times New Roman"/>
          <w:szCs w:val="24"/>
          <w:lang w:eastAsia="en-GB"/>
        </w:rPr>
        <w:tab/>
      </w:r>
      <w:r w:rsidR="00E25E17" w:rsidRPr="00FB552E">
        <w:rPr>
          <w:rFonts w:eastAsia="Times New Roman" w:cs="Times New Roman"/>
          <w:szCs w:val="24"/>
          <w:lang w:eastAsia="en-GB"/>
        </w:rPr>
        <w:t>Build-</w:t>
      </w:r>
      <w:r w:rsidR="00E25E17" w:rsidRPr="00FB552E">
        <w:rPr>
          <w:lang w:eastAsia="en-GB"/>
        </w:rPr>
        <w:t>Up</w:t>
      </w:r>
      <w:r w:rsidR="00E25E17" w:rsidRPr="00FB552E">
        <w:rPr>
          <w:rFonts w:eastAsia="Times New Roman" w:cs="Times New Roman"/>
          <w:szCs w:val="24"/>
          <w:lang w:eastAsia="en-GB"/>
        </w:rPr>
        <w:t xml:space="preserve"> Method: </w:t>
      </w:r>
      <w:r w:rsidR="00B013B8" w:rsidRPr="00FB552E">
        <w:rPr>
          <w:rFonts w:eastAsia="Times New Roman" w:cs="Times New Roman"/>
          <w:szCs w:val="24"/>
          <w:lang w:eastAsia="en-GB"/>
        </w:rPr>
        <w:t>b</w:t>
      </w:r>
      <w:r w:rsidR="00E25E17" w:rsidRPr="00FB552E">
        <w:rPr>
          <w:rFonts w:eastAsia="Times New Roman" w:cs="Times New Roman"/>
          <w:szCs w:val="24"/>
          <w:lang w:eastAsia="en-GB"/>
        </w:rPr>
        <w:t>ased on the value of originating materials</w:t>
      </w:r>
      <w:r w:rsidR="00932BC5" w:rsidRPr="00FB552E">
        <w:rPr>
          <w:rFonts w:eastAsia="Times New Roman" w:cs="Times New Roman"/>
          <w:szCs w:val="24"/>
          <w:lang w:eastAsia="en-GB"/>
        </w:rPr>
        <w:t xml:space="preserve"> </w:t>
      </w:r>
    </w:p>
    <w:p w14:paraId="017F5F00" w14:textId="77777777" w:rsidR="00425DC1" w:rsidRDefault="00160E87" w:rsidP="00780563">
      <w:pPr>
        <w:ind w:left="720"/>
        <w:textAlignment w:val="baseline"/>
        <w:rPr>
          <w:rFonts w:eastAsia="Times New Roman" w:cs="Times New Roman"/>
          <w:szCs w:val="24"/>
          <w:lang w:eastAsia="en-GB"/>
        </w:rPr>
      </w:pPr>
      <m:oMathPara>
        <m:oMath>
          <m:r>
            <m:rPr>
              <m:nor/>
            </m:rPr>
            <w:rPr>
              <w:rFonts w:eastAsia="Times New Roman" w:cs="Times New Roman"/>
              <w:szCs w:val="24"/>
              <w:lang w:eastAsia="en-GB"/>
            </w:rPr>
            <m:t xml:space="preserve">QVC= </m:t>
          </m:r>
          <m:f>
            <m:fPr>
              <m:ctrlPr>
                <w:rPr>
                  <w:rFonts w:ascii="Cambria Math" w:eastAsia="Times New Roman" w:hAnsi="Cambria Math" w:cs="Times New Roman"/>
                  <w:iCs/>
                  <w:szCs w:val="24"/>
                  <w:lang w:eastAsia="en-GB"/>
                </w:rPr>
              </m:ctrlPr>
            </m:fPr>
            <m:num>
              <m:r>
                <m:rPr>
                  <m:nor/>
                </m:rPr>
                <w:rPr>
                  <w:rFonts w:eastAsia="Times New Roman" w:cs="Times New Roman"/>
                  <w:szCs w:val="24"/>
                  <w:lang w:eastAsia="en-GB"/>
                </w:rPr>
                <m:t>value of originating materials</m:t>
              </m:r>
              <m:ctrlPr>
                <w:rPr>
                  <w:rFonts w:ascii="Cambria Math" w:eastAsia="Times New Roman" w:hAnsi="Cambria Math" w:cs="Times New Roman"/>
                  <w:szCs w:val="24"/>
                  <w:lang w:eastAsia="en-GB"/>
                </w:rPr>
              </m:ctrlPr>
            </m:num>
            <m:den>
              <m:r>
                <m:rPr>
                  <m:nor/>
                </m:rPr>
                <w:rPr>
                  <w:rFonts w:eastAsia="Times New Roman" w:cs="Times New Roman"/>
                  <w:szCs w:val="24"/>
                  <w:lang w:eastAsia="en-GB"/>
                </w:rPr>
                <m:t>value of the good</m:t>
              </m:r>
            </m:den>
          </m:f>
          <m:r>
            <m:rPr>
              <m:nor/>
            </m:rPr>
            <w:rPr>
              <w:rFonts w:eastAsia="Times New Roman" w:cs="Times New Roman"/>
              <w:szCs w:val="24"/>
              <w:lang w:eastAsia="en-GB"/>
            </w:rPr>
            <m:t xml:space="preserve"> ×100</m:t>
          </m:r>
        </m:oMath>
      </m:oMathPara>
    </w:p>
    <w:p w14:paraId="4F044D73" w14:textId="5C0D338C" w:rsidR="00E25E17" w:rsidRPr="00FB552E" w:rsidRDefault="00B013B8" w:rsidP="00780563">
      <w:pPr>
        <w:ind w:left="720"/>
        <w:textAlignment w:val="baseline"/>
        <w:rPr>
          <w:rFonts w:eastAsia="Times New Roman" w:cs="Times New Roman"/>
          <w:szCs w:val="24"/>
          <w:lang w:eastAsia="en-GB"/>
        </w:rPr>
      </w:pPr>
      <w:r w:rsidRPr="00FB552E">
        <w:rPr>
          <w:rFonts w:eastAsia="Times New Roman" w:cs="Times New Roman"/>
          <w:bCs/>
          <w:szCs w:val="24"/>
          <w:lang w:eastAsia="en-GB"/>
        </w:rPr>
        <w:t>where</w:t>
      </w:r>
      <w:r w:rsidRPr="00FB552E">
        <w:rPr>
          <w:rFonts w:eastAsia="Times New Roman" w:cs="Times New Roman"/>
          <w:b/>
          <w:szCs w:val="24"/>
          <w:lang w:eastAsia="en-GB"/>
        </w:rPr>
        <w:t xml:space="preserve"> </w:t>
      </w:r>
      <w:r w:rsidR="000659BE" w:rsidRPr="00FB552E">
        <w:rPr>
          <w:rFonts w:eastAsia="Times New Roman" w:cs="Times New Roman"/>
          <w:b/>
          <w:szCs w:val="24"/>
          <w:lang w:eastAsia="en-GB"/>
        </w:rPr>
        <w:t>Q</w:t>
      </w:r>
      <w:r w:rsidR="00E25E17" w:rsidRPr="00FB552E">
        <w:rPr>
          <w:rFonts w:eastAsia="Times New Roman" w:cs="Times New Roman"/>
          <w:b/>
          <w:szCs w:val="24"/>
          <w:lang w:eastAsia="en-GB"/>
        </w:rPr>
        <w:t>VC</w:t>
      </w:r>
      <w:r w:rsidR="00FC453F" w:rsidRPr="00FB552E">
        <w:rPr>
          <w:rFonts w:eastAsia="Times New Roman" w:cs="Times New Roman"/>
          <w:szCs w:val="24"/>
          <w:lang w:eastAsia="en-GB"/>
        </w:rPr>
        <w:t xml:space="preserve"> </w:t>
      </w:r>
      <w:r w:rsidR="00E25E17" w:rsidRPr="00FB552E">
        <w:rPr>
          <w:rFonts w:eastAsia="Times New Roman" w:cs="Times New Roman"/>
          <w:szCs w:val="24"/>
          <w:lang w:eastAsia="en-GB"/>
        </w:rPr>
        <w:t xml:space="preserve">is the </w:t>
      </w:r>
      <w:r w:rsidR="00AF4191" w:rsidRPr="00FB552E">
        <w:rPr>
          <w:rFonts w:eastAsia="Times New Roman" w:cs="Times New Roman"/>
          <w:szCs w:val="24"/>
          <w:lang w:eastAsia="en-GB"/>
        </w:rPr>
        <w:t>qualifying</w:t>
      </w:r>
      <w:r w:rsidR="00E25E17" w:rsidRPr="00FB552E">
        <w:rPr>
          <w:rFonts w:eastAsia="Times New Roman" w:cs="Times New Roman"/>
          <w:szCs w:val="24"/>
          <w:lang w:eastAsia="en-GB"/>
        </w:rPr>
        <w:t xml:space="preserve"> value content of a good, expressed as a </w:t>
      </w:r>
      <w:r w:rsidR="00317563" w:rsidRPr="00FB552E">
        <w:rPr>
          <w:rFonts w:eastAsia="Times New Roman" w:cs="Times New Roman"/>
          <w:szCs w:val="24"/>
          <w:lang w:eastAsia="en-GB"/>
        </w:rPr>
        <w:t>percentage.</w:t>
      </w:r>
      <w:r w:rsidR="00D415C8" w:rsidRPr="00FB552E">
        <w:rPr>
          <w:rFonts w:eastAsia="Times New Roman" w:cs="Times New Roman"/>
          <w:szCs w:val="24"/>
          <w:lang w:eastAsia="en-GB"/>
        </w:rPr>
        <w:t xml:space="preserve"> </w:t>
      </w:r>
    </w:p>
    <w:p w14:paraId="17274C8A" w14:textId="61E3A384" w:rsidR="00891A53" w:rsidRPr="00FB552E" w:rsidRDefault="004853D5" w:rsidP="004853D5">
      <w:pPr>
        <w:ind w:left="720" w:hanging="720"/>
        <w:rPr>
          <w:rFonts w:eastAsia="Times New Roman" w:cs="Times New Roman"/>
          <w:szCs w:val="24"/>
          <w:shd w:val="clear" w:color="auto" w:fill="FFFFFF"/>
          <w:lang w:eastAsia="en-GB"/>
        </w:rPr>
      </w:pPr>
      <w:r w:rsidRPr="00FB552E">
        <w:rPr>
          <w:rFonts w:eastAsia="Times New Roman" w:cs="Times New Roman"/>
          <w:szCs w:val="24"/>
          <w:shd w:val="clear" w:color="auto" w:fill="FFFFFF"/>
          <w:lang w:eastAsia="en-GB"/>
        </w:rPr>
        <w:t>2.</w:t>
      </w:r>
      <w:r w:rsidRPr="00FB552E">
        <w:rPr>
          <w:rFonts w:eastAsia="Times New Roman" w:cs="Times New Roman"/>
          <w:szCs w:val="24"/>
          <w:shd w:val="clear" w:color="auto" w:fill="FFFFFF"/>
          <w:lang w:eastAsia="en-GB"/>
        </w:rPr>
        <w:tab/>
      </w:r>
      <w:r w:rsidR="0062558C">
        <w:rPr>
          <w:rFonts w:eastAsia="Times New Roman" w:cs="Times New Roman"/>
          <w:szCs w:val="24"/>
          <w:shd w:val="clear" w:color="auto" w:fill="FFFFFF"/>
          <w:lang w:eastAsia="en-GB"/>
        </w:rPr>
        <w:t>T</w:t>
      </w:r>
      <w:r w:rsidR="00891A53" w:rsidRPr="00FB552E">
        <w:rPr>
          <w:rFonts w:eastAsia="Times New Roman" w:cs="Times New Roman"/>
          <w:szCs w:val="24"/>
          <w:shd w:val="clear" w:color="auto" w:fill="FFFFFF"/>
          <w:lang w:eastAsia="en-GB"/>
        </w:rPr>
        <w:t xml:space="preserve">he value of a material </w:t>
      </w:r>
      <w:r w:rsidR="00DC72F3">
        <w:rPr>
          <w:rFonts w:eastAsia="Times New Roman" w:cs="Times New Roman"/>
          <w:szCs w:val="24"/>
          <w:shd w:val="clear" w:color="auto" w:fill="FFFFFF"/>
          <w:lang w:eastAsia="en-GB"/>
        </w:rPr>
        <w:t>is</w:t>
      </w:r>
      <w:r w:rsidR="00891A53" w:rsidRPr="00FB552E">
        <w:rPr>
          <w:rFonts w:eastAsia="Times New Roman" w:cs="Times New Roman"/>
          <w:szCs w:val="24"/>
          <w:shd w:val="clear" w:color="auto" w:fill="FFFFFF"/>
          <w:lang w:eastAsia="en-GB"/>
        </w:rPr>
        <w:t>:</w:t>
      </w:r>
    </w:p>
    <w:p w14:paraId="59AFF9B6" w14:textId="525FA250" w:rsidR="00891A53" w:rsidRPr="00FB552E" w:rsidRDefault="004853D5" w:rsidP="004853D5">
      <w:pPr>
        <w:ind w:left="1440" w:hanging="720"/>
        <w:rPr>
          <w:shd w:val="clear" w:color="auto" w:fill="FFFFFF"/>
          <w:lang w:eastAsia="en-GB"/>
        </w:rPr>
      </w:pPr>
      <w:r w:rsidRPr="00FB552E">
        <w:rPr>
          <w:shd w:val="clear" w:color="auto" w:fill="FFFFFF"/>
          <w:lang w:eastAsia="en-GB"/>
        </w:rPr>
        <w:t>(a)</w:t>
      </w:r>
      <w:r w:rsidRPr="00FB552E">
        <w:rPr>
          <w:shd w:val="clear" w:color="auto" w:fill="FFFFFF"/>
          <w:lang w:eastAsia="en-GB"/>
        </w:rPr>
        <w:tab/>
      </w:r>
      <w:r w:rsidR="00891A53" w:rsidRPr="00FB552E">
        <w:rPr>
          <w:shd w:val="clear" w:color="auto" w:fill="FFFFFF"/>
          <w:lang w:eastAsia="en-GB"/>
        </w:rPr>
        <w:t>for a material imported by the producer of the good, the price actually paid or payable for the material at the time of importation, or other value determined i</w:t>
      </w:r>
      <w:r w:rsidR="00891A53" w:rsidRPr="00FB552E">
        <w:rPr>
          <w:lang w:eastAsia="en-GB"/>
        </w:rPr>
        <w:t>n accordance with the Customs Valuation Agreement, including the costs incurred in transporting the material to the port or place of importation</w:t>
      </w:r>
      <w:r w:rsidR="00AD23F5" w:rsidRPr="00FB552E">
        <w:rPr>
          <w:lang w:eastAsia="en-GB"/>
        </w:rPr>
        <w:t>, such as transportation, loading, unloading</w:t>
      </w:r>
      <w:r w:rsidR="005E42FD" w:rsidRPr="00FB552E">
        <w:rPr>
          <w:lang w:eastAsia="en-GB"/>
        </w:rPr>
        <w:t>, handling</w:t>
      </w:r>
      <w:r w:rsidR="00AD23F5" w:rsidRPr="00FB552E">
        <w:rPr>
          <w:lang w:eastAsia="en-GB"/>
        </w:rPr>
        <w:t xml:space="preserve"> or insurance</w:t>
      </w:r>
      <w:r w:rsidR="00891A53" w:rsidRPr="00FB552E">
        <w:rPr>
          <w:lang w:eastAsia="en-GB"/>
        </w:rPr>
        <w:t>;</w:t>
      </w:r>
    </w:p>
    <w:p w14:paraId="4F0BA211" w14:textId="3CAB51B4" w:rsidR="00891A53" w:rsidRPr="00FB552E" w:rsidRDefault="004853D5" w:rsidP="004853D5">
      <w:pPr>
        <w:ind w:left="1440" w:hanging="720"/>
        <w:rPr>
          <w:shd w:val="clear" w:color="auto" w:fill="FFFFFF"/>
          <w:lang w:eastAsia="en-GB"/>
        </w:rPr>
      </w:pPr>
      <w:r w:rsidRPr="00FB552E">
        <w:rPr>
          <w:shd w:val="clear" w:color="auto" w:fill="FFFFFF"/>
          <w:lang w:eastAsia="en-GB"/>
        </w:rPr>
        <w:t>(b)</w:t>
      </w:r>
      <w:r w:rsidRPr="00FB552E">
        <w:rPr>
          <w:shd w:val="clear" w:color="auto" w:fill="FFFFFF"/>
          <w:lang w:eastAsia="en-GB"/>
        </w:rPr>
        <w:tab/>
      </w:r>
      <w:r w:rsidR="00891A53" w:rsidRPr="00FB552E">
        <w:rPr>
          <w:shd w:val="clear" w:color="auto" w:fill="FFFFFF"/>
          <w:lang w:eastAsia="en-GB"/>
        </w:rPr>
        <w:t>for a material acquired in the territory where the good is produced:</w:t>
      </w:r>
    </w:p>
    <w:p w14:paraId="0C55560C" w14:textId="0DADEFBA" w:rsidR="00891A53" w:rsidRPr="00FB552E" w:rsidRDefault="004853D5" w:rsidP="004853D5">
      <w:pPr>
        <w:ind w:left="2160" w:hanging="720"/>
        <w:rPr>
          <w:shd w:val="clear" w:color="auto" w:fill="FFFFFF"/>
          <w:lang w:eastAsia="en-GB"/>
        </w:rPr>
      </w:pPr>
      <w:r w:rsidRPr="00FB552E">
        <w:rPr>
          <w:shd w:val="clear" w:color="auto" w:fill="FFFFFF"/>
          <w:lang w:eastAsia="en-GB"/>
        </w:rPr>
        <w:t>(i)</w:t>
      </w:r>
      <w:r w:rsidRPr="00FB552E">
        <w:rPr>
          <w:shd w:val="clear" w:color="auto" w:fill="FFFFFF"/>
          <w:lang w:eastAsia="en-GB"/>
        </w:rPr>
        <w:tab/>
      </w:r>
      <w:r w:rsidR="00891A53" w:rsidRPr="00FB552E">
        <w:rPr>
          <w:shd w:val="clear" w:color="auto" w:fill="FFFFFF"/>
          <w:lang w:eastAsia="en-GB"/>
        </w:rPr>
        <w:t>the price paid or payable by the producer in the Party where the producer is</w:t>
      </w:r>
      <w:r w:rsidR="00932BC5" w:rsidRPr="00FB552E">
        <w:rPr>
          <w:shd w:val="clear" w:color="auto" w:fill="FFFFFF"/>
          <w:lang w:eastAsia="en-GB"/>
        </w:rPr>
        <w:t xml:space="preserve"> </w:t>
      </w:r>
      <w:r w:rsidR="00891A53" w:rsidRPr="00FB552E">
        <w:rPr>
          <w:shd w:val="clear" w:color="auto" w:fill="FFFFFF"/>
          <w:lang w:eastAsia="en-GB"/>
        </w:rPr>
        <w:t>located;</w:t>
      </w:r>
      <w:r w:rsidR="00D415C8" w:rsidRPr="00FB552E">
        <w:rPr>
          <w:shd w:val="clear" w:color="auto" w:fill="FFFFFF"/>
          <w:lang w:eastAsia="en-GB"/>
        </w:rPr>
        <w:t xml:space="preserve"> </w:t>
      </w:r>
    </w:p>
    <w:p w14:paraId="40D2C51A" w14:textId="7675C73C" w:rsidR="00891A53" w:rsidRPr="00FB552E" w:rsidRDefault="004853D5" w:rsidP="004853D5">
      <w:pPr>
        <w:ind w:left="2160" w:hanging="720"/>
        <w:rPr>
          <w:shd w:val="clear" w:color="auto" w:fill="FFFFFF"/>
          <w:lang w:eastAsia="en-GB"/>
        </w:rPr>
      </w:pPr>
      <w:r w:rsidRPr="00FB552E">
        <w:rPr>
          <w:shd w:val="clear" w:color="auto" w:fill="FFFFFF"/>
          <w:lang w:eastAsia="en-GB"/>
        </w:rPr>
        <w:t>(ii)</w:t>
      </w:r>
      <w:r w:rsidRPr="00FB552E">
        <w:rPr>
          <w:shd w:val="clear" w:color="auto" w:fill="FFFFFF"/>
          <w:lang w:eastAsia="en-GB"/>
        </w:rPr>
        <w:tab/>
      </w:r>
      <w:r w:rsidR="00891A53" w:rsidRPr="00FB552E">
        <w:rPr>
          <w:shd w:val="clear" w:color="auto" w:fill="FFFFFF"/>
          <w:lang w:eastAsia="en-GB"/>
        </w:rPr>
        <w:t>the value as determined for an imported material in subparagraph</w:t>
      </w:r>
      <w:r w:rsidRPr="00FB552E">
        <w:rPr>
          <w:shd w:val="clear" w:color="auto" w:fill="FFFFFF"/>
          <w:lang w:eastAsia="en-GB"/>
        </w:rPr>
        <w:t> </w:t>
      </w:r>
      <w:r w:rsidR="00891A53" w:rsidRPr="00FB552E">
        <w:rPr>
          <w:shd w:val="clear" w:color="auto" w:fill="FFFFFF"/>
          <w:lang w:eastAsia="en-GB"/>
        </w:rPr>
        <w:t>(a); or</w:t>
      </w:r>
      <w:r w:rsidR="00932BC5" w:rsidRPr="00FB552E">
        <w:rPr>
          <w:shd w:val="clear" w:color="auto" w:fill="FFFFFF"/>
          <w:lang w:eastAsia="en-GB"/>
        </w:rPr>
        <w:t xml:space="preserve"> </w:t>
      </w:r>
    </w:p>
    <w:p w14:paraId="70E05FDE" w14:textId="633732F0" w:rsidR="00891A53" w:rsidRPr="00FB552E" w:rsidRDefault="004853D5" w:rsidP="004853D5">
      <w:pPr>
        <w:ind w:left="2160" w:hanging="720"/>
        <w:rPr>
          <w:shd w:val="clear" w:color="auto" w:fill="FFFFFF"/>
          <w:lang w:eastAsia="en-GB"/>
        </w:rPr>
      </w:pPr>
      <w:r w:rsidRPr="00FB552E">
        <w:rPr>
          <w:shd w:val="clear" w:color="auto" w:fill="FFFFFF"/>
          <w:lang w:eastAsia="en-GB"/>
        </w:rPr>
        <w:t>(iii)</w:t>
      </w:r>
      <w:r w:rsidRPr="00FB552E">
        <w:rPr>
          <w:shd w:val="clear" w:color="auto" w:fill="FFFFFF"/>
          <w:lang w:eastAsia="en-GB"/>
        </w:rPr>
        <w:tab/>
      </w:r>
      <w:r w:rsidR="00891A53" w:rsidRPr="00FB552E">
        <w:rPr>
          <w:shd w:val="clear" w:color="auto" w:fill="FFFFFF"/>
          <w:lang w:eastAsia="en-GB"/>
        </w:rPr>
        <w:t>the earliest ascertainable price paid or payable in the territory of the Party; or</w:t>
      </w:r>
      <w:r w:rsidR="00932BC5" w:rsidRPr="00FB552E">
        <w:rPr>
          <w:shd w:val="clear" w:color="auto" w:fill="FFFFFF"/>
          <w:lang w:eastAsia="en-GB"/>
        </w:rPr>
        <w:t xml:space="preserve"> </w:t>
      </w:r>
    </w:p>
    <w:p w14:paraId="6ACAB74A" w14:textId="71143C7A" w:rsidR="00891A53" w:rsidRPr="00FB552E" w:rsidRDefault="004853D5" w:rsidP="004853D5">
      <w:pPr>
        <w:ind w:left="1440" w:hanging="720"/>
        <w:rPr>
          <w:shd w:val="clear" w:color="auto" w:fill="FFFFFF"/>
          <w:lang w:eastAsia="en-GB"/>
        </w:rPr>
      </w:pPr>
      <w:r w:rsidRPr="00FB552E">
        <w:rPr>
          <w:shd w:val="clear" w:color="auto" w:fill="FFFFFF"/>
          <w:lang w:eastAsia="en-GB"/>
        </w:rPr>
        <w:t>(c)</w:t>
      </w:r>
      <w:r w:rsidRPr="00FB552E">
        <w:rPr>
          <w:shd w:val="clear" w:color="auto" w:fill="FFFFFF"/>
          <w:lang w:eastAsia="en-GB"/>
        </w:rPr>
        <w:tab/>
      </w:r>
      <w:r w:rsidR="00123529" w:rsidRPr="00FB552E">
        <w:rPr>
          <w:shd w:val="clear" w:color="auto" w:fill="FFFFFF"/>
          <w:lang w:eastAsia="en-GB"/>
        </w:rPr>
        <w:t xml:space="preserve">for a material that is self-produced, </w:t>
      </w:r>
      <w:r w:rsidR="00D86AD4" w:rsidRPr="00FB552E">
        <w:rPr>
          <w:shd w:val="clear" w:color="auto" w:fill="FFFFFF"/>
          <w:lang w:eastAsia="en-GB"/>
        </w:rPr>
        <w:t>all the costs incurred in the production of the material, which includes general expenses</w:t>
      </w:r>
      <w:r w:rsidR="004D22E7" w:rsidRPr="00FB552E">
        <w:rPr>
          <w:shd w:val="clear" w:color="auto" w:fill="FFFFFF"/>
          <w:lang w:eastAsia="en-GB"/>
        </w:rPr>
        <w:t>.</w:t>
      </w:r>
    </w:p>
    <w:p w14:paraId="0F79BF05" w14:textId="3994D992" w:rsidR="00891A53" w:rsidRPr="00FB552E" w:rsidRDefault="004853D5" w:rsidP="004853D5">
      <w:pPr>
        <w:ind w:left="720" w:hanging="720"/>
        <w:rPr>
          <w:shd w:val="clear" w:color="auto" w:fill="FFFFFF"/>
          <w:lang w:eastAsia="en-GB"/>
        </w:rPr>
      </w:pPr>
      <w:r w:rsidRPr="00FB552E">
        <w:rPr>
          <w:shd w:val="clear" w:color="auto" w:fill="FFFFFF"/>
          <w:lang w:eastAsia="en-GB"/>
        </w:rPr>
        <w:t>3.</w:t>
      </w:r>
      <w:r w:rsidRPr="00FB552E">
        <w:rPr>
          <w:shd w:val="clear" w:color="auto" w:fill="FFFFFF"/>
          <w:lang w:eastAsia="en-GB"/>
        </w:rPr>
        <w:tab/>
      </w:r>
      <w:r w:rsidR="00891A53" w:rsidRPr="00FB552E">
        <w:rPr>
          <w:shd w:val="clear" w:color="auto" w:fill="FFFFFF"/>
          <w:lang w:eastAsia="en-GB"/>
        </w:rPr>
        <w:t>For an originating material, the following expenses may be added to the value of the material, if not included under paragraph 2:</w:t>
      </w:r>
    </w:p>
    <w:p w14:paraId="4CA1E9C6" w14:textId="283D77F2" w:rsidR="00891A53" w:rsidRPr="00FB552E" w:rsidRDefault="004853D5" w:rsidP="004853D5">
      <w:pPr>
        <w:ind w:left="1440" w:hanging="720"/>
        <w:rPr>
          <w:shd w:val="clear" w:color="auto" w:fill="FFFFFF"/>
          <w:lang w:eastAsia="en-GB"/>
        </w:rPr>
      </w:pPr>
      <w:r w:rsidRPr="00FB552E">
        <w:rPr>
          <w:rFonts w:eastAsia="MS Mincho"/>
        </w:rPr>
        <w:t>(a)</w:t>
      </w:r>
      <w:r w:rsidRPr="00FB552E">
        <w:rPr>
          <w:rFonts w:eastAsia="MS Mincho"/>
        </w:rPr>
        <w:tab/>
      </w:r>
      <w:r w:rsidR="00891A53" w:rsidRPr="00FB552E">
        <w:rPr>
          <w:shd w:val="clear" w:color="auto" w:fill="FFFFFF"/>
          <w:lang w:eastAsia="en-GB"/>
        </w:rPr>
        <w:t>the costs of freight, insurance, packing, and all other costs incurred to transport the material to the location of the producer of the</w:t>
      </w:r>
      <w:r w:rsidR="00932BC5" w:rsidRPr="00FB552E">
        <w:rPr>
          <w:shd w:val="clear" w:color="auto" w:fill="FFFFFF"/>
          <w:lang w:eastAsia="en-GB"/>
        </w:rPr>
        <w:t xml:space="preserve"> </w:t>
      </w:r>
      <w:r w:rsidR="00891A53" w:rsidRPr="00FB552E">
        <w:rPr>
          <w:shd w:val="clear" w:color="auto" w:fill="FFFFFF"/>
          <w:lang w:eastAsia="en-GB"/>
        </w:rPr>
        <w:t>good;</w:t>
      </w:r>
    </w:p>
    <w:p w14:paraId="7A922B4A" w14:textId="385DCF8E" w:rsidR="00891A53" w:rsidRPr="00FB552E" w:rsidRDefault="004853D5" w:rsidP="004853D5">
      <w:pPr>
        <w:ind w:left="1440" w:hanging="720"/>
        <w:rPr>
          <w:shd w:val="clear" w:color="auto" w:fill="FFFFFF"/>
          <w:lang w:eastAsia="en-GB"/>
        </w:rPr>
      </w:pPr>
      <w:r w:rsidRPr="00FB552E">
        <w:rPr>
          <w:rFonts w:eastAsia="MS Mincho"/>
        </w:rPr>
        <w:t>(b)</w:t>
      </w:r>
      <w:r w:rsidRPr="00FB552E">
        <w:rPr>
          <w:rFonts w:eastAsia="MS Mincho"/>
        </w:rPr>
        <w:tab/>
      </w:r>
      <w:r w:rsidR="00891A53" w:rsidRPr="00FB552E">
        <w:rPr>
          <w:shd w:val="clear" w:color="auto" w:fill="FFFFFF"/>
          <w:lang w:eastAsia="en-GB"/>
        </w:rPr>
        <w:t>duties, taxes, and customs brokerage fees on the material, paid in the territory of a Party, other than duties and taxes that are waived, refunded, refundable, or otherwise recoverable, which include credit against duty or tax paid or payable; and</w:t>
      </w:r>
    </w:p>
    <w:p w14:paraId="5493B855" w14:textId="5FA065C8" w:rsidR="00891A53" w:rsidRPr="00FB552E" w:rsidRDefault="004853D5" w:rsidP="004853D5">
      <w:pPr>
        <w:ind w:left="1440" w:hanging="720"/>
        <w:rPr>
          <w:shd w:val="clear" w:color="auto" w:fill="FFFFFF"/>
          <w:lang w:eastAsia="en-GB"/>
        </w:rPr>
      </w:pPr>
      <w:r w:rsidRPr="00FB552E">
        <w:rPr>
          <w:rFonts w:eastAsia="MS Mincho"/>
        </w:rPr>
        <w:lastRenderedPageBreak/>
        <w:t>(c)</w:t>
      </w:r>
      <w:r w:rsidRPr="00FB552E">
        <w:rPr>
          <w:rFonts w:eastAsia="MS Mincho"/>
        </w:rPr>
        <w:tab/>
      </w:r>
      <w:r w:rsidR="00891A53" w:rsidRPr="00FB552E">
        <w:rPr>
          <w:shd w:val="clear" w:color="auto" w:fill="FFFFFF"/>
          <w:lang w:eastAsia="en-GB"/>
        </w:rPr>
        <w:t>the cost of waste and spoilage resulting from the use of the material in the production of the good, less the value of reusable scrap or by-product.</w:t>
      </w:r>
    </w:p>
    <w:p w14:paraId="7FEA0ABC" w14:textId="5F854925" w:rsidR="00891A53" w:rsidRPr="00FB552E" w:rsidRDefault="004853D5" w:rsidP="004853D5">
      <w:pPr>
        <w:ind w:left="720" w:hanging="720"/>
        <w:rPr>
          <w:shd w:val="clear" w:color="auto" w:fill="FFFFFF"/>
          <w:lang w:eastAsia="en-GB"/>
        </w:rPr>
      </w:pPr>
      <w:r w:rsidRPr="00FB552E">
        <w:rPr>
          <w:shd w:val="clear" w:color="auto" w:fill="FFFFFF"/>
          <w:lang w:eastAsia="en-GB"/>
        </w:rPr>
        <w:t>4.</w:t>
      </w:r>
      <w:r w:rsidRPr="00FB552E">
        <w:rPr>
          <w:shd w:val="clear" w:color="auto" w:fill="FFFFFF"/>
          <w:lang w:eastAsia="en-GB"/>
        </w:rPr>
        <w:tab/>
      </w:r>
      <w:r w:rsidR="00891A53" w:rsidRPr="00FB552E">
        <w:rPr>
          <w:shd w:val="clear" w:color="auto" w:fill="FFFFFF"/>
          <w:lang w:eastAsia="en-GB"/>
        </w:rPr>
        <w:t>For a non-originating material or material of undetermined origin, the following expenses, where included under paragraph 2, may be deducted from the value of the material:</w:t>
      </w:r>
    </w:p>
    <w:p w14:paraId="50AACA01" w14:textId="11E1C09D" w:rsidR="00891A53" w:rsidRPr="00FB552E" w:rsidRDefault="004853D5" w:rsidP="004853D5">
      <w:pPr>
        <w:ind w:left="1440" w:hanging="720"/>
        <w:rPr>
          <w:shd w:val="clear" w:color="auto" w:fill="FFFFFF"/>
          <w:lang w:eastAsia="en-GB"/>
        </w:rPr>
      </w:pPr>
      <w:r w:rsidRPr="00FB552E">
        <w:rPr>
          <w:rFonts w:eastAsia="MS Mincho"/>
        </w:rPr>
        <w:t>(a)</w:t>
      </w:r>
      <w:r w:rsidRPr="00FB552E">
        <w:rPr>
          <w:rFonts w:eastAsia="MS Mincho"/>
        </w:rPr>
        <w:tab/>
      </w:r>
      <w:r w:rsidR="00891A53" w:rsidRPr="00FB552E">
        <w:rPr>
          <w:shd w:val="clear" w:color="auto" w:fill="FFFFFF"/>
          <w:lang w:eastAsia="en-GB"/>
        </w:rPr>
        <w:t>the costs of freight, insurance, packing, and all other costs incurred in transporting the material to the location of the producer of the</w:t>
      </w:r>
      <w:r w:rsidR="00932BC5" w:rsidRPr="00FB552E">
        <w:rPr>
          <w:shd w:val="clear" w:color="auto" w:fill="FFFFFF"/>
          <w:lang w:eastAsia="en-GB"/>
        </w:rPr>
        <w:t xml:space="preserve"> </w:t>
      </w:r>
      <w:r w:rsidR="00891A53" w:rsidRPr="00FB552E">
        <w:rPr>
          <w:shd w:val="clear" w:color="auto" w:fill="FFFFFF"/>
          <w:lang w:eastAsia="en-GB"/>
        </w:rPr>
        <w:t>good;</w:t>
      </w:r>
    </w:p>
    <w:p w14:paraId="43145E02" w14:textId="0EA11A37" w:rsidR="00891A53" w:rsidRPr="00FB552E" w:rsidRDefault="004853D5" w:rsidP="004853D5">
      <w:pPr>
        <w:ind w:left="1440" w:hanging="720"/>
        <w:rPr>
          <w:shd w:val="clear" w:color="auto" w:fill="FFFFFF"/>
          <w:lang w:eastAsia="en-GB"/>
        </w:rPr>
      </w:pPr>
      <w:r w:rsidRPr="00FB552E">
        <w:rPr>
          <w:rFonts w:eastAsia="MS Mincho"/>
        </w:rPr>
        <w:t>(b)</w:t>
      </w:r>
      <w:r w:rsidRPr="00FB552E">
        <w:rPr>
          <w:rFonts w:eastAsia="MS Mincho"/>
        </w:rPr>
        <w:tab/>
      </w:r>
      <w:r w:rsidR="00891A53" w:rsidRPr="00FB552E">
        <w:rPr>
          <w:shd w:val="clear" w:color="auto" w:fill="FFFFFF"/>
          <w:lang w:eastAsia="en-GB"/>
        </w:rPr>
        <w:t>duties, taxes, and customs brokerage fees on the material paid in the territory of one or both Parties, other than duties and taxes that are waived, refunded, refundable, or otherwise recoverable, which include credit against duty or tax paid or payable; and</w:t>
      </w:r>
    </w:p>
    <w:p w14:paraId="7F673DCD" w14:textId="033F4A8C" w:rsidR="00891A53" w:rsidRPr="00FB552E" w:rsidRDefault="004853D5" w:rsidP="004853D5">
      <w:pPr>
        <w:ind w:left="1440" w:hanging="720"/>
        <w:rPr>
          <w:shd w:val="clear" w:color="auto" w:fill="FFFFFF"/>
          <w:lang w:eastAsia="en-GB"/>
        </w:rPr>
      </w:pPr>
      <w:r w:rsidRPr="00FB552E">
        <w:rPr>
          <w:rFonts w:eastAsia="MS Mincho"/>
        </w:rPr>
        <w:t>(c)</w:t>
      </w:r>
      <w:r w:rsidRPr="00FB552E">
        <w:rPr>
          <w:rFonts w:eastAsia="MS Mincho"/>
        </w:rPr>
        <w:tab/>
      </w:r>
      <w:r w:rsidR="00891A53" w:rsidRPr="00FB552E">
        <w:rPr>
          <w:shd w:val="clear" w:color="auto" w:fill="FFFFFF"/>
          <w:lang w:eastAsia="en-GB"/>
        </w:rPr>
        <w:t>the cost of waste and spoilage resulting from the use of the material in the production of the good, less the value of reusable scrap or by-product.</w:t>
      </w:r>
    </w:p>
    <w:p w14:paraId="3A763B56" w14:textId="6B7BE707" w:rsidR="009A3764" w:rsidRPr="00FB552E" w:rsidRDefault="004853D5" w:rsidP="004853D5">
      <w:pPr>
        <w:ind w:left="720" w:hanging="720"/>
        <w:rPr>
          <w:shd w:val="clear" w:color="auto" w:fill="FFFFFF"/>
          <w:lang w:eastAsia="en-GB"/>
        </w:rPr>
      </w:pPr>
      <w:r w:rsidRPr="00FB552E">
        <w:rPr>
          <w:rFonts w:eastAsia="MS Mincho"/>
        </w:rPr>
        <w:t>5.</w:t>
      </w:r>
      <w:r w:rsidRPr="00FB552E">
        <w:rPr>
          <w:rFonts w:eastAsia="MS Mincho"/>
        </w:rPr>
        <w:tab/>
      </w:r>
      <w:r w:rsidR="00891A53" w:rsidRPr="00FB552E">
        <w:rPr>
          <w:shd w:val="clear" w:color="auto" w:fill="FFFFFF"/>
          <w:lang w:eastAsia="en-GB"/>
        </w:rPr>
        <w:t>If the cost or expense listed in paragraph</w:t>
      </w:r>
      <w:r w:rsidR="005F317B" w:rsidRPr="00FB552E">
        <w:rPr>
          <w:shd w:val="clear" w:color="auto" w:fill="FFFFFF"/>
          <w:lang w:eastAsia="en-GB"/>
        </w:rPr>
        <w:t>s</w:t>
      </w:r>
      <w:r w:rsidR="00891A53" w:rsidRPr="00FB552E">
        <w:rPr>
          <w:shd w:val="clear" w:color="auto" w:fill="FFFFFF"/>
          <w:lang w:eastAsia="en-GB"/>
        </w:rPr>
        <w:t xml:space="preserve"> 3 or 4 is unknown or documentary evidence of the amount of the adjustment is not available, then no adjustment is allowed for that</w:t>
      </w:r>
      <w:r w:rsidR="00932BC5" w:rsidRPr="00FB552E">
        <w:rPr>
          <w:shd w:val="clear" w:color="auto" w:fill="FFFFFF"/>
          <w:lang w:eastAsia="en-GB"/>
        </w:rPr>
        <w:t xml:space="preserve"> </w:t>
      </w:r>
      <w:r w:rsidR="00891A53" w:rsidRPr="00FB552E">
        <w:rPr>
          <w:shd w:val="clear" w:color="auto" w:fill="FFFFFF"/>
          <w:lang w:eastAsia="en-GB"/>
        </w:rPr>
        <w:t>particular cost or expense.</w:t>
      </w:r>
    </w:p>
    <w:p w14:paraId="6D08E737" w14:textId="77777777" w:rsidR="00DE08BD" w:rsidRPr="00FB552E" w:rsidRDefault="00DE08BD" w:rsidP="00DE08BD">
      <w:pPr>
        <w:pStyle w:val="ListParagraph"/>
        <w:ind w:left="0"/>
        <w:contextualSpacing w:val="0"/>
        <w:textAlignment w:val="baseline"/>
        <w:rPr>
          <w:rFonts w:eastAsia="Times New Roman" w:cs="Times New Roman"/>
          <w:szCs w:val="24"/>
          <w:shd w:val="clear" w:color="auto" w:fill="FFFFFF"/>
          <w:lang w:eastAsia="en-GB"/>
        </w:rPr>
      </w:pPr>
    </w:p>
    <w:p w14:paraId="546126E0" w14:textId="19F03AB3" w:rsidR="005A230F" w:rsidRPr="00FB552E" w:rsidRDefault="005A230F" w:rsidP="00DE08BD">
      <w:pPr>
        <w:pStyle w:val="Heading2"/>
        <w:rPr>
          <w:rStyle w:val="normaltextrun"/>
          <w:rFonts w:ascii="Times New Roman" w:eastAsia="Yu Mincho" w:hAnsi="Times New Roman" w:cs="Times New Roman"/>
          <w:szCs w:val="24"/>
        </w:rPr>
      </w:pPr>
      <w:r w:rsidRPr="00FB552E">
        <w:rPr>
          <w:rStyle w:val="normaltextrun"/>
          <w:rFonts w:ascii="Times New Roman" w:eastAsia="Yu Mincho" w:hAnsi="Times New Roman" w:cs="Times New Roman"/>
          <w:szCs w:val="24"/>
        </w:rPr>
        <w:t xml:space="preserve">Article </w:t>
      </w:r>
      <w:r w:rsidR="00CE48A3" w:rsidRPr="00FB552E">
        <w:rPr>
          <w:rStyle w:val="normaltextrun"/>
          <w:rFonts w:ascii="Times New Roman" w:eastAsia="Yu Mincho" w:hAnsi="Times New Roman" w:cs="Times New Roman"/>
          <w:szCs w:val="24"/>
        </w:rPr>
        <w:t>6</w:t>
      </w:r>
      <w:r w:rsidR="00DE08BD" w:rsidRPr="00FB552E">
        <w:rPr>
          <w:rStyle w:val="normaltextrun"/>
          <w:rFonts w:eastAsia="Yu Mincho"/>
        </w:rPr>
        <w:br/>
      </w:r>
      <w:r w:rsidRPr="00FB552E">
        <w:rPr>
          <w:rStyle w:val="normaltextrun"/>
          <w:rFonts w:ascii="Times New Roman" w:eastAsia="Yu Mincho" w:hAnsi="Times New Roman" w:cs="Times New Roman"/>
          <w:szCs w:val="24"/>
        </w:rPr>
        <w:t>Materials Used in Production</w:t>
      </w:r>
    </w:p>
    <w:p w14:paraId="34E62519" w14:textId="3CB5603F" w:rsidR="005A230F" w:rsidRPr="00FB552E" w:rsidRDefault="004853D5" w:rsidP="004853D5">
      <w:pPr>
        <w:ind w:left="720" w:hanging="720"/>
      </w:pPr>
      <w:r w:rsidRPr="00FB552E">
        <w:rPr>
          <w:rStyle w:val="normaltextrun"/>
          <w:rFonts w:eastAsia="Yu Mincho" w:cs="Times New Roman"/>
          <w:szCs w:val="24"/>
        </w:rPr>
        <w:t>1.</w:t>
      </w:r>
      <w:r w:rsidRPr="00FB552E">
        <w:rPr>
          <w:rStyle w:val="normaltextrun"/>
          <w:rFonts w:eastAsia="Yu Mincho" w:cs="Times New Roman"/>
          <w:szCs w:val="24"/>
        </w:rPr>
        <w:tab/>
      </w:r>
      <w:r w:rsidR="009F1984">
        <w:rPr>
          <w:rStyle w:val="normaltextrun"/>
          <w:rFonts w:eastAsia="Yu Mincho" w:cs="Times New Roman"/>
          <w:szCs w:val="24"/>
        </w:rPr>
        <w:t>I</w:t>
      </w:r>
      <w:r w:rsidR="005A230F" w:rsidRPr="00FB552E">
        <w:rPr>
          <w:rStyle w:val="normaltextrun"/>
          <w:rFonts w:eastAsia="Yu Mincho" w:cs="Times New Roman"/>
          <w:szCs w:val="24"/>
        </w:rPr>
        <w:t xml:space="preserve">f a non-originating material undergoes further production such that it satisfies the requirements of this </w:t>
      </w:r>
      <w:r w:rsidR="008C7009">
        <w:t>Origin Reference Document</w:t>
      </w:r>
      <w:r w:rsidR="005A230F" w:rsidRPr="00FB552E">
        <w:rPr>
          <w:rStyle w:val="normaltextrun"/>
          <w:rFonts w:eastAsia="Yu Mincho" w:cs="Times New Roman"/>
          <w:szCs w:val="24"/>
        </w:rPr>
        <w:t>, the material is treated as originating when determining the originating status of the subsequently produced good, regardless of whether that material was produced by the producer of the good</w:t>
      </w:r>
      <w:r w:rsidR="005A230F" w:rsidRPr="00FB552E">
        <w:rPr>
          <w:rStyle w:val="eop"/>
          <w:rFonts w:eastAsia="Yu Mincho" w:cs="Times New Roman"/>
          <w:szCs w:val="24"/>
        </w:rPr>
        <w:t>.</w:t>
      </w:r>
    </w:p>
    <w:p w14:paraId="7283C326" w14:textId="447B62F8" w:rsidR="005A230F" w:rsidRPr="00FB552E" w:rsidRDefault="004853D5" w:rsidP="004853D5">
      <w:pPr>
        <w:ind w:left="720" w:hanging="720"/>
      </w:pPr>
      <w:r w:rsidRPr="00FB552E">
        <w:rPr>
          <w:rStyle w:val="normaltextrun"/>
          <w:rFonts w:eastAsia="Yu Mincho" w:cs="Times New Roman"/>
          <w:szCs w:val="24"/>
        </w:rPr>
        <w:t>2.</w:t>
      </w:r>
      <w:r w:rsidRPr="00FB552E">
        <w:rPr>
          <w:rStyle w:val="normaltextrun"/>
          <w:rFonts w:eastAsia="Yu Mincho" w:cs="Times New Roman"/>
          <w:szCs w:val="24"/>
        </w:rPr>
        <w:tab/>
      </w:r>
      <w:r w:rsidR="00516EBB">
        <w:rPr>
          <w:rStyle w:val="normaltextrun"/>
          <w:rFonts w:eastAsia="Yu Mincho" w:cs="Times New Roman"/>
          <w:szCs w:val="24"/>
        </w:rPr>
        <w:t>I</w:t>
      </w:r>
      <w:r w:rsidR="005A230F" w:rsidRPr="00FB552E">
        <w:rPr>
          <w:rStyle w:val="normaltextrun"/>
          <w:rFonts w:eastAsia="Yu Mincho" w:cs="Times New Roman"/>
          <w:szCs w:val="24"/>
        </w:rPr>
        <w:t>f</w:t>
      </w:r>
      <w:r w:rsidR="00932BC5" w:rsidRPr="00FB552E">
        <w:rPr>
          <w:rStyle w:val="normaltextrun"/>
          <w:rFonts w:eastAsia="Yu Mincho" w:cs="Times New Roman"/>
          <w:szCs w:val="24"/>
        </w:rPr>
        <w:t xml:space="preserve"> </w:t>
      </w:r>
      <w:r w:rsidR="005A230F" w:rsidRPr="00FB552E">
        <w:rPr>
          <w:rStyle w:val="normaltextrun"/>
          <w:rFonts w:eastAsia="Yu Mincho" w:cs="Times New Roman"/>
          <w:szCs w:val="24"/>
        </w:rPr>
        <w:t>a</w:t>
      </w:r>
      <w:r w:rsidR="00932BC5" w:rsidRPr="00FB552E">
        <w:rPr>
          <w:rStyle w:val="normaltextrun"/>
          <w:rFonts w:eastAsia="Yu Mincho" w:cs="Times New Roman"/>
          <w:szCs w:val="24"/>
        </w:rPr>
        <w:t xml:space="preserve"> </w:t>
      </w:r>
      <w:r w:rsidR="005A230F" w:rsidRPr="00FB552E">
        <w:rPr>
          <w:rStyle w:val="normaltextrun"/>
          <w:rFonts w:eastAsia="Yu Mincho" w:cs="Times New Roman"/>
          <w:szCs w:val="24"/>
        </w:rPr>
        <w:t>non-originating material is used</w:t>
      </w:r>
      <w:r w:rsidR="00932BC5" w:rsidRPr="00FB552E">
        <w:rPr>
          <w:rStyle w:val="normaltextrun"/>
          <w:rFonts w:eastAsia="Yu Mincho" w:cs="Times New Roman"/>
          <w:szCs w:val="24"/>
        </w:rPr>
        <w:t xml:space="preserve"> </w:t>
      </w:r>
      <w:r w:rsidR="005A230F" w:rsidRPr="00FB552E">
        <w:rPr>
          <w:rStyle w:val="normaltextrun"/>
          <w:rFonts w:eastAsia="Yu Mincho" w:cs="Times New Roman"/>
          <w:szCs w:val="24"/>
        </w:rPr>
        <w:t>in the production of</w:t>
      </w:r>
      <w:r w:rsidR="00932BC5" w:rsidRPr="00FB552E">
        <w:rPr>
          <w:rStyle w:val="normaltextrun"/>
          <w:rFonts w:eastAsia="Yu Mincho" w:cs="Times New Roman"/>
          <w:szCs w:val="24"/>
        </w:rPr>
        <w:t xml:space="preserve"> </w:t>
      </w:r>
      <w:r w:rsidR="005A230F" w:rsidRPr="00FB552E">
        <w:rPr>
          <w:rStyle w:val="normaltextrun"/>
          <w:rFonts w:eastAsia="Yu Mincho" w:cs="Times New Roman"/>
          <w:szCs w:val="24"/>
        </w:rPr>
        <w:t xml:space="preserve">a good, the following may be counted as originating content in determining whether the resulting good meets a </w:t>
      </w:r>
      <w:r w:rsidR="00F621DC" w:rsidRPr="00FB552E">
        <w:rPr>
          <w:rStyle w:val="normaltextrun"/>
          <w:rFonts w:eastAsia="Yu Mincho" w:cs="Times New Roman"/>
          <w:szCs w:val="24"/>
        </w:rPr>
        <w:t>qual</w:t>
      </w:r>
      <w:r w:rsidR="005A230F" w:rsidRPr="00FB552E">
        <w:rPr>
          <w:rStyle w:val="normaltextrun"/>
          <w:rFonts w:eastAsia="Yu Mincho" w:cs="Times New Roman"/>
          <w:szCs w:val="24"/>
        </w:rPr>
        <w:t>i</w:t>
      </w:r>
      <w:r w:rsidR="00F621DC" w:rsidRPr="00FB552E">
        <w:rPr>
          <w:rStyle w:val="normaltextrun"/>
          <w:rFonts w:eastAsia="Yu Mincho" w:cs="Times New Roman"/>
          <w:szCs w:val="24"/>
        </w:rPr>
        <w:t>fying</w:t>
      </w:r>
      <w:r w:rsidR="005A230F" w:rsidRPr="00FB552E">
        <w:rPr>
          <w:rStyle w:val="normaltextrun"/>
          <w:rFonts w:eastAsia="Yu Mincho" w:cs="Times New Roman"/>
          <w:szCs w:val="24"/>
        </w:rPr>
        <w:t xml:space="preserve"> value content requirement:</w:t>
      </w:r>
    </w:p>
    <w:p w14:paraId="43E26BA3" w14:textId="1CE16BD3" w:rsidR="005A230F" w:rsidRPr="00FB552E" w:rsidRDefault="004853D5" w:rsidP="004853D5">
      <w:pPr>
        <w:ind w:left="1440" w:hanging="720"/>
      </w:pPr>
      <w:r w:rsidRPr="00FB552E">
        <w:rPr>
          <w:rFonts w:eastAsia="MS Mincho"/>
        </w:rPr>
        <w:t xml:space="preserve">(a) </w:t>
      </w:r>
      <w:r w:rsidRPr="00FB552E">
        <w:rPr>
          <w:rFonts w:eastAsia="MS Mincho"/>
        </w:rPr>
        <w:tab/>
      </w:r>
      <w:r w:rsidR="005A230F" w:rsidRPr="00FB552E">
        <w:rPr>
          <w:rStyle w:val="normaltextrun"/>
          <w:rFonts w:eastAsia="Yu Mincho" w:cs="Times New Roman"/>
          <w:szCs w:val="24"/>
        </w:rPr>
        <w:t xml:space="preserve">the value of processing of the non-originating material undertaken in the territory of </w:t>
      </w:r>
      <w:r w:rsidR="5ADC7FF9" w:rsidRPr="00FB552E">
        <w:rPr>
          <w:rStyle w:val="normaltextrun"/>
          <w:rFonts w:cs="Times New Roman"/>
          <w:szCs w:val="24"/>
        </w:rPr>
        <w:t>the exporting</w:t>
      </w:r>
      <w:r w:rsidR="00040CBD" w:rsidRPr="00FB552E">
        <w:rPr>
          <w:rStyle w:val="normaltextrun"/>
          <w:rFonts w:cs="Times New Roman"/>
          <w:szCs w:val="24"/>
        </w:rPr>
        <w:t xml:space="preserve"> Party</w:t>
      </w:r>
      <w:r w:rsidR="00305972" w:rsidRPr="00FB552E">
        <w:rPr>
          <w:rStyle w:val="normaltextrun"/>
          <w:rFonts w:eastAsia="Yu Mincho" w:cs="Times New Roman"/>
          <w:szCs w:val="24"/>
        </w:rPr>
        <w:t xml:space="preserve">; </w:t>
      </w:r>
      <w:r w:rsidR="005A230F" w:rsidRPr="00FB552E">
        <w:rPr>
          <w:rStyle w:val="normaltextrun"/>
          <w:rFonts w:eastAsia="Yu Mincho" w:cs="Times New Roman"/>
          <w:szCs w:val="24"/>
        </w:rPr>
        <w:t>and</w:t>
      </w:r>
    </w:p>
    <w:p w14:paraId="4887542D" w14:textId="35C5C89D" w:rsidR="005A230F" w:rsidRPr="00FB552E" w:rsidRDefault="004853D5" w:rsidP="004853D5">
      <w:pPr>
        <w:ind w:left="1440" w:hanging="720"/>
        <w:rPr>
          <w:rStyle w:val="normaltextrun"/>
          <w:rFonts w:eastAsia="Yu Mincho"/>
        </w:rPr>
      </w:pPr>
      <w:r w:rsidRPr="00FB552E">
        <w:rPr>
          <w:rFonts w:eastAsia="MS Mincho"/>
        </w:rPr>
        <w:t xml:space="preserve">(b) </w:t>
      </w:r>
      <w:r w:rsidRPr="00FB552E">
        <w:rPr>
          <w:rFonts w:eastAsia="MS Mincho"/>
        </w:rPr>
        <w:tab/>
      </w:r>
      <w:r w:rsidR="005A230F" w:rsidRPr="00FB552E">
        <w:rPr>
          <w:rStyle w:val="normaltextrun"/>
          <w:rFonts w:eastAsia="Yu Mincho" w:cs="Times New Roman"/>
          <w:szCs w:val="24"/>
        </w:rPr>
        <w:t>the value of any originating material used in the production of the non-originating material undertaken in the territory of one o</w:t>
      </w:r>
      <w:r w:rsidR="004D1423" w:rsidRPr="00FB552E">
        <w:rPr>
          <w:rStyle w:val="normaltextrun"/>
          <w:rFonts w:eastAsia="Yu Mincho" w:cs="Times New Roman"/>
          <w:szCs w:val="24"/>
        </w:rPr>
        <w:t>r</w:t>
      </w:r>
      <w:r w:rsidR="00932BC5" w:rsidRPr="00FB552E">
        <w:rPr>
          <w:rStyle w:val="normaltextrun"/>
          <w:rFonts w:eastAsia="Yu Mincho" w:cs="Times New Roman"/>
          <w:szCs w:val="24"/>
        </w:rPr>
        <w:t xml:space="preserve"> </w:t>
      </w:r>
      <w:r w:rsidR="005A230F" w:rsidRPr="00FB552E">
        <w:rPr>
          <w:rStyle w:val="normaltextrun"/>
          <w:rFonts w:eastAsia="Yu Mincho" w:cs="Times New Roman"/>
          <w:szCs w:val="24"/>
        </w:rPr>
        <w:t>both of the Parties.</w:t>
      </w:r>
    </w:p>
    <w:p w14:paraId="77D70496" w14:textId="77777777" w:rsidR="00DE08BD" w:rsidRPr="00FB552E" w:rsidRDefault="00DE08BD" w:rsidP="00DE08BD"/>
    <w:p w14:paraId="5E18A7E6" w14:textId="7176D75C" w:rsidR="009D19AD" w:rsidRPr="00FB552E" w:rsidRDefault="009D19AD" w:rsidP="00DE08BD">
      <w:pPr>
        <w:pStyle w:val="Heading2"/>
        <w:rPr>
          <w:rStyle w:val="normaltextrun"/>
          <w:rFonts w:ascii="Times New Roman" w:hAnsi="Times New Roman" w:cs="Times New Roman"/>
          <w:szCs w:val="24"/>
        </w:rPr>
      </w:pPr>
      <w:r w:rsidRPr="00FB552E">
        <w:rPr>
          <w:rStyle w:val="normaltextrun"/>
          <w:rFonts w:ascii="Times New Roman" w:hAnsi="Times New Roman" w:cs="Times New Roman"/>
          <w:szCs w:val="24"/>
        </w:rPr>
        <w:t xml:space="preserve">Article </w:t>
      </w:r>
      <w:r w:rsidR="00CE48A3" w:rsidRPr="00FB552E">
        <w:rPr>
          <w:rStyle w:val="normaltextrun"/>
          <w:rFonts w:ascii="Times New Roman" w:hAnsi="Times New Roman" w:cs="Times New Roman"/>
          <w:szCs w:val="24"/>
        </w:rPr>
        <w:t>7</w:t>
      </w:r>
      <w:r w:rsidRPr="00FB552E">
        <w:rPr>
          <w:rStyle w:val="normaltextrun"/>
          <w:rFonts w:ascii="Times New Roman" w:hAnsi="Times New Roman" w:cs="Times New Roman"/>
          <w:szCs w:val="24"/>
        </w:rPr>
        <w:br/>
        <w:t>Non-Qualifying Operations</w:t>
      </w:r>
    </w:p>
    <w:p w14:paraId="72EE0FCC" w14:textId="6C6A8608" w:rsidR="009D19AD" w:rsidRPr="00FB552E" w:rsidRDefault="004853D5" w:rsidP="004853D5">
      <w:pPr>
        <w:ind w:left="720" w:hanging="720"/>
        <w:rPr>
          <w:rStyle w:val="normaltextrun"/>
          <w:rFonts w:cs="Times New Roman"/>
          <w:szCs w:val="24"/>
        </w:rPr>
      </w:pPr>
      <w:r w:rsidRPr="00FB552E">
        <w:rPr>
          <w:rStyle w:val="normaltextrun"/>
          <w:rFonts w:cs="Times New Roman"/>
          <w:szCs w:val="24"/>
        </w:rPr>
        <w:t>1.</w:t>
      </w:r>
      <w:r w:rsidRPr="00FB552E">
        <w:rPr>
          <w:rStyle w:val="normaltextrun"/>
          <w:rFonts w:cs="Times New Roman"/>
          <w:szCs w:val="24"/>
        </w:rPr>
        <w:tab/>
      </w:r>
      <w:r w:rsidR="0062558C">
        <w:rPr>
          <w:rStyle w:val="normaltextrun"/>
          <w:rFonts w:cs="Times New Roman"/>
          <w:szCs w:val="24"/>
        </w:rPr>
        <w:t>N</w:t>
      </w:r>
      <w:r w:rsidR="009D19AD" w:rsidRPr="00FB552E">
        <w:rPr>
          <w:rStyle w:val="normaltextrun"/>
          <w:rFonts w:cs="Times New Roman"/>
          <w:szCs w:val="24"/>
        </w:rPr>
        <w:t xml:space="preserve">otwithstanding any provisions in this </w:t>
      </w:r>
      <w:r w:rsidR="008C7009">
        <w:t>Origin Reference Document</w:t>
      </w:r>
      <w:r w:rsidR="009D19AD" w:rsidRPr="00FB552E">
        <w:rPr>
          <w:rStyle w:val="normaltextrun"/>
          <w:rFonts w:cs="Times New Roman"/>
          <w:szCs w:val="24"/>
        </w:rPr>
        <w:t xml:space="preserve">, a good shall not be considered to be originating merely </w:t>
      </w:r>
      <w:r w:rsidR="001553B8">
        <w:rPr>
          <w:rStyle w:val="normaltextrun"/>
          <w:rFonts w:cs="Times New Roman"/>
          <w:szCs w:val="24"/>
        </w:rPr>
        <w:t>due to</w:t>
      </w:r>
      <w:r w:rsidR="009D19AD" w:rsidRPr="00FB552E">
        <w:rPr>
          <w:rStyle w:val="normaltextrun"/>
          <w:rFonts w:cs="Times New Roman"/>
          <w:szCs w:val="24"/>
        </w:rPr>
        <w:t xml:space="preserve"> undergoing any of the </w:t>
      </w:r>
      <w:r w:rsidR="005F317B" w:rsidRPr="00FB552E">
        <w:rPr>
          <w:rStyle w:val="normaltextrun"/>
          <w:rFonts w:cs="Times New Roman"/>
          <w:szCs w:val="24"/>
        </w:rPr>
        <w:t xml:space="preserve">following </w:t>
      </w:r>
      <w:r w:rsidR="009D19AD" w:rsidRPr="00FB552E">
        <w:rPr>
          <w:rStyle w:val="normaltextrun"/>
          <w:rFonts w:cs="Times New Roman"/>
          <w:szCs w:val="24"/>
        </w:rPr>
        <w:t xml:space="preserve">operations </w:t>
      </w:r>
      <w:r w:rsidR="000B36F7" w:rsidRPr="00FB552E">
        <w:rPr>
          <w:rStyle w:val="normaltextrun"/>
          <w:rFonts w:cs="Times New Roman"/>
          <w:szCs w:val="24"/>
        </w:rPr>
        <w:t xml:space="preserve">in the territory of </w:t>
      </w:r>
      <w:r w:rsidR="001956EF">
        <w:rPr>
          <w:rStyle w:val="normaltextrun"/>
          <w:rFonts w:cs="Times New Roman"/>
          <w:szCs w:val="24"/>
        </w:rPr>
        <w:t>a</w:t>
      </w:r>
      <w:r w:rsidR="000B36F7" w:rsidRPr="00FB552E">
        <w:rPr>
          <w:rStyle w:val="normaltextrun"/>
          <w:rFonts w:cs="Times New Roman"/>
          <w:szCs w:val="24"/>
        </w:rPr>
        <w:t xml:space="preserve"> Party</w:t>
      </w:r>
      <w:r w:rsidR="009D19AD" w:rsidRPr="00FB552E">
        <w:rPr>
          <w:rStyle w:val="normaltextrun"/>
          <w:rFonts w:cs="Times New Roman"/>
          <w:szCs w:val="24"/>
        </w:rPr>
        <w:t>:</w:t>
      </w:r>
    </w:p>
    <w:p w14:paraId="1F9E6AEF" w14:textId="65142096" w:rsidR="009D19AD" w:rsidRPr="00FB552E" w:rsidRDefault="004853D5" w:rsidP="004853D5">
      <w:pPr>
        <w:ind w:left="1440" w:hanging="720"/>
      </w:pPr>
      <w:r w:rsidRPr="00FB552E">
        <w:rPr>
          <w:rFonts w:eastAsia="MS Mincho"/>
        </w:rPr>
        <w:lastRenderedPageBreak/>
        <w:t>(a)</w:t>
      </w:r>
      <w:r w:rsidRPr="00FB552E">
        <w:rPr>
          <w:rFonts w:eastAsia="MS Mincho"/>
        </w:rPr>
        <w:tab/>
      </w:r>
      <w:r w:rsidR="009D19AD" w:rsidRPr="00FB552E">
        <w:t>operations to ensure the preservation of products in good condition during transport and storage (such as drying, freezing or thawing, keeping in brine, removal of damaged parts) and other similar operations;</w:t>
      </w:r>
    </w:p>
    <w:p w14:paraId="1B7915F6" w14:textId="65058329" w:rsidR="009D19AD" w:rsidRPr="00FB552E" w:rsidRDefault="004853D5" w:rsidP="004853D5">
      <w:pPr>
        <w:ind w:left="1440" w:hanging="720"/>
      </w:pPr>
      <w:r w:rsidRPr="00FB552E">
        <w:rPr>
          <w:rFonts w:eastAsia="MS Mincho"/>
        </w:rPr>
        <w:t>(b)</w:t>
      </w:r>
      <w:r w:rsidRPr="00FB552E">
        <w:rPr>
          <w:rFonts w:eastAsia="MS Mincho"/>
        </w:rPr>
        <w:tab/>
      </w:r>
      <w:r w:rsidR="009D19AD" w:rsidRPr="00FB552E">
        <w:t>changes of packaging and breaking up and assembly of packages;</w:t>
      </w:r>
    </w:p>
    <w:p w14:paraId="0F4C4E9E" w14:textId="59ECB377" w:rsidR="009D19AD" w:rsidRPr="00FB552E" w:rsidRDefault="004853D5" w:rsidP="004853D5">
      <w:pPr>
        <w:ind w:left="1440" w:hanging="720"/>
      </w:pPr>
      <w:r w:rsidRPr="00FB552E">
        <w:rPr>
          <w:rFonts w:eastAsia="MS Mincho"/>
        </w:rPr>
        <w:t>(c)</w:t>
      </w:r>
      <w:r w:rsidRPr="00FB552E">
        <w:rPr>
          <w:rFonts w:eastAsia="MS Mincho"/>
        </w:rPr>
        <w:tab/>
      </w:r>
      <w:r w:rsidR="009D19AD" w:rsidRPr="00FB552E">
        <w:t>washing, cleaning, removal of dust, oxide, oil, paint or other coverings;</w:t>
      </w:r>
    </w:p>
    <w:p w14:paraId="7D70CB7A" w14:textId="49330E02" w:rsidR="009D19AD" w:rsidRPr="00FB552E" w:rsidRDefault="004853D5" w:rsidP="004853D5">
      <w:pPr>
        <w:ind w:left="1440" w:hanging="720"/>
      </w:pPr>
      <w:r w:rsidRPr="00FB552E">
        <w:rPr>
          <w:rFonts w:eastAsia="MS Mincho"/>
        </w:rPr>
        <w:t>(d)</w:t>
      </w:r>
      <w:r w:rsidRPr="00FB552E">
        <w:rPr>
          <w:rFonts w:eastAsia="MS Mincho"/>
        </w:rPr>
        <w:tab/>
      </w:r>
      <w:r w:rsidR="009D19AD" w:rsidRPr="00FB552E">
        <w:t>for textiles: attaching accessory articles such as straps, bands, beads, cords, rings and eyelets; ironing or pressing of textiles;</w:t>
      </w:r>
    </w:p>
    <w:p w14:paraId="6B3AFD7B" w14:textId="02E0953F" w:rsidR="009D19AD" w:rsidRPr="00FB552E" w:rsidRDefault="004853D5" w:rsidP="004853D5">
      <w:pPr>
        <w:ind w:left="1440" w:hanging="720"/>
      </w:pPr>
      <w:r w:rsidRPr="00FB552E">
        <w:rPr>
          <w:rFonts w:eastAsia="MS Mincho"/>
        </w:rPr>
        <w:t>(e)</w:t>
      </w:r>
      <w:r w:rsidRPr="00FB552E">
        <w:rPr>
          <w:rFonts w:eastAsia="MS Mincho"/>
        </w:rPr>
        <w:tab/>
      </w:r>
      <w:r w:rsidR="009D19AD" w:rsidRPr="00FB552E">
        <w:t>simple painting and polishing;</w:t>
      </w:r>
    </w:p>
    <w:p w14:paraId="511B42C1" w14:textId="5029513D" w:rsidR="009D19AD" w:rsidRPr="00FB552E" w:rsidRDefault="004853D5" w:rsidP="004853D5">
      <w:pPr>
        <w:ind w:left="1440" w:hanging="720"/>
      </w:pPr>
      <w:r w:rsidRPr="00FB552E">
        <w:rPr>
          <w:rFonts w:eastAsia="MS Mincho"/>
        </w:rPr>
        <w:t>(f)</w:t>
      </w:r>
      <w:r w:rsidRPr="00FB552E">
        <w:rPr>
          <w:rFonts w:eastAsia="MS Mincho"/>
        </w:rPr>
        <w:tab/>
      </w:r>
      <w:r w:rsidR="009D19AD" w:rsidRPr="00FB552E">
        <w:t>husking, partial or total bleaching, polishing, and glazing of cereals and rice;</w:t>
      </w:r>
    </w:p>
    <w:p w14:paraId="1DDCD5AF" w14:textId="472285EE" w:rsidR="009D19AD" w:rsidRPr="00FB552E" w:rsidRDefault="004853D5" w:rsidP="004853D5">
      <w:pPr>
        <w:ind w:left="1440" w:hanging="720"/>
      </w:pPr>
      <w:r w:rsidRPr="00FB552E">
        <w:rPr>
          <w:rFonts w:eastAsia="MS Mincho"/>
        </w:rPr>
        <w:t>(g)</w:t>
      </w:r>
      <w:r w:rsidRPr="00FB552E">
        <w:rPr>
          <w:rFonts w:eastAsia="MS Mincho"/>
        </w:rPr>
        <w:tab/>
      </w:r>
      <w:r w:rsidR="009D19AD" w:rsidRPr="00FB552E">
        <w:t>operations to colour sugar or form sugar lumps;</w:t>
      </w:r>
    </w:p>
    <w:p w14:paraId="3BFE5FCF" w14:textId="0A2F1811" w:rsidR="009D19AD" w:rsidRPr="00FB552E" w:rsidRDefault="004853D5" w:rsidP="004853D5">
      <w:pPr>
        <w:ind w:left="1440" w:hanging="720"/>
      </w:pPr>
      <w:r w:rsidRPr="00FB552E">
        <w:rPr>
          <w:rFonts w:eastAsia="MS Mincho"/>
        </w:rPr>
        <w:t>(h)</w:t>
      </w:r>
      <w:r w:rsidRPr="00FB552E">
        <w:rPr>
          <w:rFonts w:eastAsia="MS Mincho"/>
        </w:rPr>
        <w:tab/>
      </w:r>
      <w:r w:rsidR="009D19AD" w:rsidRPr="00FB552E">
        <w:t>peeling and removal of stones and shells from fruits, nuts and vegetables;</w:t>
      </w:r>
    </w:p>
    <w:p w14:paraId="28AE5BBF" w14:textId="7EC744F2" w:rsidR="009D19AD" w:rsidRPr="00FB552E" w:rsidRDefault="004853D5" w:rsidP="004853D5">
      <w:pPr>
        <w:ind w:left="1440" w:hanging="720"/>
      </w:pPr>
      <w:r w:rsidRPr="00FB552E">
        <w:rPr>
          <w:rFonts w:eastAsia="MS Mincho"/>
        </w:rPr>
        <w:t>(i)</w:t>
      </w:r>
      <w:r w:rsidRPr="00FB552E">
        <w:rPr>
          <w:rFonts w:eastAsia="MS Mincho"/>
        </w:rPr>
        <w:tab/>
      </w:r>
      <w:r w:rsidR="009D19AD" w:rsidRPr="00FB552E">
        <w:t>sharpening, simple grinding or simple cutting;</w:t>
      </w:r>
    </w:p>
    <w:p w14:paraId="4402762B" w14:textId="03358681" w:rsidR="009D19AD" w:rsidRPr="00FB552E" w:rsidRDefault="004853D5" w:rsidP="004853D5">
      <w:pPr>
        <w:ind w:left="1440" w:hanging="720"/>
      </w:pPr>
      <w:r w:rsidRPr="00FB552E">
        <w:rPr>
          <w:rFonts w:eastAsia="MS Mincho"/>
        </w:rPr>
        <w:t>(j)</w:t>
      </w:r>
      <w:r w:rsidRPr="00FB552E">
        <w:rPr>
          <w:rFonts w:eastAsia="MS Mincho"/>
        </w:rPr>
        <w:tab/>
      </w:r>
      <w:r w:rsidR="009D19AD" w:rsidRPr="00FB552E">
        <w:t xml:space="preserve">simple operations such as removal of dust, sifting, screening, sorting, classifying, grading, </w:t>
      </w:r>
      <w:r w:rsidR="000A2267" w:rsidRPr="00FB552E">
        <w:t>or</w:t>
      </w:r>
      <w:r w:rsidR="009F4065" w:rsidRPr="00FB552E">
        <w:t xml:space="preserve"> </w:t>
      </w:r>
      <w:r w:rsidR="009D19AD" w:rsidRPr="00FB552E">
        <w:t>matching;</w:t>
      </w:r>
    </w:p>
    <w:p w14:paraId="2D7C29E9" w14:textId="3323FD9F" w:rsidR="009D19AD" w:rsidRPr="00FB552E" w:rsidRDefault="004853D5" w:rsidP="004853D5">
      <w:pPr>
        <w:ind w:left="1440" w:hanging="720"/>
      </w:pPr>
      <w:r w:rsidRPr="00FB552E">
        <w:rPr>
          <w:rFonts w:eastAsia="MS Mincho"/>
        </w:rPr>
        <w:t>(k)</w:t>
      </w:r>
      <w:r w:rsidRPr="00FB552E">
        <w:rPr>
          <w:rFonts w:eastAsia="MS Mincho"/>
        </w:rPr>
        <w:tab/>
      </w:r>
      <w:r w:rsidR="009D19AD" w:rsidRPr="00FB552E">
        <w:t>simple placing in bottles, cans, flasks, bags, cases, boxes, fixing on cards or boards and all other simple packaging operations;</w:t>
      </w:r>
    </w:p>
    <w:p w14:paraId="0F60A4C4" w14:textId="22C8EFE6" w:rsidR="009D19AD" w:rsidRPr="00FB552E" w:rsidRDefault="004853D5" w:rsidP="004853D5">
      <w:pPr>
        <w:ind w:left="1440" w:hanging="720"/>
      </w:pPr>
      <w:r w:rsidRPr="00FB552E">
        <w:rPr>
          <w:rFonts w:eastAsia="MS Mincho"/>
        </w:rPr>
        <w:t>(l)</w:t>
      </w:r>
      <w:r w:rsidRPr="00FB552E">
        <w:rPr>
          <w:rFonts w:eastAsia="MS Mincho"/>
        </w:rPr>
        <w:tab/>
      </w:r>
      <w:r w:rsidR="009D19AD" w:rsidRPr="00FB552E">
        <w:t>affixing or printing marks, labels, logos and other like distinguishing signs on products or their packaging;</w:t>
      </w:r>
    </w:p>
    <w:p w14:paraId="099DB3DF" w14:textId="4C082D3E" w:rsidR="009D19AD" w:rsidRPr="00FB552E" w:rsidRDefault="004853D5" w:rsidP="004853D5">
      <w:pPr>
        <w:ind w:left="1440" w:hanging="720"/>
      </w:pPr>
      <w:r w:rsidRPr="00FB552E">
        <w:rPr>
          <w:rFonts w:eastAsia="MS Mincho"/>
        </w:rPr>
        <w:t>(m)</w:t>
      </w:r>
      <w:r w:rsidRPr="00FB552E">
        <w:rPr>
          <w:rFonts w:eastAsia="MS Mincho"/>
        </w:rPr>
        <w:tab/>
      </w:r>
      <w:r w:rsidR="009D19AD" w:rsidRPr="00FB552E">
        <w:t>simple mixing of goods, whether or not of different kinds;</w:t>
      </w:r>
      <w:r w:rsidR="00FC453F" w:rsidRPr="00FB552E">
        <w:t xml:space="preserve"> </w:t>
      </w:r>
      <w:r w:rsidR="009D19AD" w:rsidRPr="00FB552E">
        <w:t xml:space="preserve">mixing of sugar or any other sweetening matter </w:t>
      </w:r>
      <w:r w:rsidR="00E16005">
        <w:t>in</w:t>
      </w:r>
      <w:r w:rsidR="009D19AD" w:rsidRPr="00FB552E">
        <w:t>to any good;</w:t>
      </w:r>
    </w:p>
    <w:p w14:paraId="020A1C20" w14:textId="48E47041" w:rsidR="009D19AD" w:rsidRPr="00FB552E" w:rsidRDefault="004853D5" w:rsidP="004853D5">
      <w:pPr>
        <w:ind w:left="1440" w:hanging="720"/>
      </w:pPr>
      <w:r w:rsidRPr="00FB552E">
        <w:rPr>
          <w:rFonts w:eastAsia="MS Mincho"/>
        </w:rPr>
        <w:t>(n)</w:t>
      </w:r>
      <w:r w:rsidRPr="00FB552E">
        <w:rPr>
          <w:rFonts w:eastAsia="MS Mincho"/>
        </w:rPr>
        <w:tab/>
      </w:r>
      <w:r w:rsidR="009D19AD" w:rsidRPr="00FB552E">
        <w:t>simple assembly of parts of articles to constitute a complete article or disassembly of products into parts;</w:t>
      </w:r>
    </w:p>
    <w:p w14:paraId="58E5AE3F" w14:textId="17F93712" w:rsidR="009D19AD" w:rsidRPr="00FB552E" w:rsidRDefault="004853D5" w:rsidP="004853D5">
      <w:pPr>
        <w:ind w:left="1440" w:hanging="720"/>
      </w:pPr>
      <w:r w:rsidRPr="00FB552E">
        <w:rPr>
          <w:rFonts w:eastAsia="MS Mincho"/>
        </w:rPr>
        <w:t>(o)</w:t>
      </w:r>
      <w:r w:rsidRPr="00FB552E">
        <w:rPr>
          <w:rFonts w:eastAsia="MS Mincho"/>
        </w:rPr>
        <w:tab/>
      </w:r>
      <w:r w:rsidR="009D19AD" w:rsidRPr="00FB552E">
        <w:t>slaughter of animals;</w:t>
      </w:r>
    </w:p>
    <w:p w14:paraId="7E5A90AF" w14:textId="1CEB234C" w:rsidR="009D19AD" w:rsidRPr="00FB552E" w:rsidRDefault="004853D5" w:rsidP="004853D5">
      <w:pPr>
        <w:ind w:left="1440" w:hanging="720"/>
      </w:pPr>
      <w:r w:rsidRPr="00FB552E">
        <w:rPr>
          <w:rFonts w:eastAsia="MS Mincho"/>
        </w:rPr>
        <w:t>(p)</w:t>
      </w:r>
      <w:r w:rsidRPr="00FB552E">
        <w:rPr>
          <w:rFonts w:eastAsia="MS Mincho"/>
        </w:rPr>
        <w:tab/>
      </w:r>
      <w:r w:rsidR="009D19AD" w:rsidRPr="00FB552E">
        <w:t>simple testing, calibration, inspection or certification;</w:t>
      </w:r>
    </w:p>
    <w:p w14:paraId="736D8CB2" w14:textId="6B3820BB" w:rsidR="009D19AD" w:rsidRPr="00FB552E" w:rsidRDefault="004853D5" w:rsidP="004853D5">
      <w:pPr>
        <w:ind w:left="1440" w:hanging="720"/>
      </w:pPr>
      <w:r w:rsidRPr="00FB552E">
        <w:rPr>
          <w:rFonts w:eastAsia="MS Mincho"/>
        </w:rPr>
        <w:t>(q)</w:t>
      </w:r>
      <w:r w:rsidRPr="00FB552E">
        <w:rPr>
          <w:rFonts w:eastAsia="MS Mincho"/>
        </w:rPr>
        <w:tab/>
      </w:r>
      <w:r w:rsidR="009D19AD" w:rsidRPr="00FB552E">
        <w:t>dilution with water or another substance that does not materially alter the characteristics of the good;</w:t>
      </w:r>
    </w:p>
    <w:p w14:paraId="4CBB8412" w14:textId="7C76A7D3" w:rsidR="009D19AD" w:rsidRPr="00FB552E" w:rsidRDefault="004853D5" w:rsidP="004853D5">
      <w:pPr>
        <w:ind w:left="1440" w:hanging="720"/>
      </w:pPr>
      <w:r w:rsidRPr="00FB552E">
        <w:rPr>
          <w:rFonts w:eastAsia="MS Mincho"/>
        </w:rPr>
        <w:t>(r)</w:t>
      </w:r>
      <w:r w:rsidRPr="00FB552E">
        <w:rPr>
          <w:rFonts w:eastAsia="MS Mincho"/>
        </w:rPr>
        <w:tab/>
      </w:r>
      <w:r w:rsidR="009D19AD" w:rsidRPr="00FB552E">
        <w:t xml:space="preserve">a production or pricing practice in respect of which it may be demonstrated, on the basis of a preponderance of evidence, that the object was to circumvent the provisions of this </w:t>
      </w:r>
      <w:r w:rsidR="008C7009">
        <w:t>Origin Reference Document</w:t>
      </w:r>
      <w:r w:rsidR="009D19AD" w:rsidRPr="00FB552E">
        <w:t>;</w:t>
      </w:r>
      <w:r w:rsidR="00932BC5" w:rsidRPr="00FB552E">
        <w:t xml:space="preserve"> </w:t>
      </w:r>
      <w:r w:rsidR="003F6FF6" w:rsidRPr="00FB552E">
        <w:t>or</w:t>
      </w:r>
    </w:p>
    <w:p w14:paraId="50C686AC" w14:textId="755C666E" w:rsidR="009D19AD" w:rsidRPr="00FB552E" w:rsidRDefault="004853D5" w:rsidP="004853D5">
      <w:pPr>
        <w:ind w:left="1440" w:hanging="720"/>
      </w:pPr>
      <w:r w:rsidRPr="00FB552E">
        <w:rPr>
          <w:rFonts w:eastAsia="MS Mincho"/>
        </w:rPr>
        <w:t>(s)</w:t>
      </w:r>
      <w:r w:rsidRPr="00FB552E">
        <w:rPr>
          <w:rFonts w:eastAsia="MS Mincho"/>
        </w:rPr>
        <w:tab/>
      </w:r>
      <w:r w:rsidR="009D19AD" w:rsidRPr="00FB552E">
        <w:t xml:space="preserve">any combination of two or more operations in </w:t>
      </w:r>
      <w:r w:rsidRPr="00FB552E">
        <w:t>sub</w:t>
      </w:r>
      <w:r w:rsidR="009D19AD" w:rsidRPr="00FB552E">
        <w:t>para</w:t>
      </w:r>
      <w:r w:rsidRPr="00FB552E">
        <w:t>graph</w:t>
      </w:r>
      <w:r w:rsidR="009D19AD" w:rsidRPr="00FB552E">
        <w:t xml:space="preserve">s </w:t>
      </w:r>
      <w:r w:rsidRPr="00FB552E">
        <w:t>(</w:t>
      </w:r>
      <w:r w:rsidR="009D19AD" w:rsidRPr="00FB552E">
        <w:t>a) t</w:t>
      </w:r>
      <w:r w:rsidRPr="00FB552E">
        <w:t>hr</w:t>
      </w:r>
      <w:r w:rsidR="009D19AD" w:rsidRPr="00FB552E">
        <w:t>o</w:t>
      </w:r>
      <w:r w:rsidRPr="00FB552E">
        <w:t>ugh</w:t>
      </w:r>
      <w:r w:rsidR="009D19AD" w:rsidRPr="00FB552E">
        <w:t xml:space="preserve"> </w:t>
      </w:r>
      <w:r w:rsidRPr="00FB552E">
        <w:t>(</w:t>
      </w:r>
      <w:r w:rsidR="009D19AD" w:rsidRPr="00FB552E">
        <w:t>r)</w:t>
      </w:r>
      <w:r w:rsidR="00932BC5" w:rsidRPr="00FB552E">
        <w:t xml:space="preserve"> </w:t>
      </w:r>
    </w:p>
    <w:p w14:paraId="7173AFC1" w14:textId="3B456E56" w:rsidR="008D2B4D" w:rsidRPr="00FB552E" w:rsidRDefault="004853D5" w:rsidP="004853D5">
      <w:pPr>
        <w:ind w:left="720" w:hanging="720"/>
        <w:rPr>
          <w:rStyle w:val="normaltextrun"/>
          <w:rFonts w:cs="Times New Roman"/>
          <w:szCs w:val="24"/>
        </w:rPr>
      </w:pPr>
      <w:r w:rsidRPr="00FB552E">
        <w:rPr>
          <w:rStyle w:val="normaltextrun"/>
          <w:rFonts w:cs="Times New Roman"/>
          <w:szCs w:val="24"/>
        </w:rPr>
        <w:t>2.</w:t>
      </w:r>
      <w:r w:rsidRPr="00FB552E">
        <w:rPr>
          <w:rStyle w:val="normaltextrun"/>
          <w:rFonts w:cs="Times New Roman"/>
          <w:szCs w:val="24"/>
        </w:rPr>
        <w:tab/>
      </w:r>
      <w:r w:rsidR="009D19AD" w:rsidRPr="00FB552E">
        <w:rPr>
          <w:rStyle w:val="normaltextrun"/>
          <w:rFonts w:cs="Times New Roman"/>
          <w:szCs w:val="24"/>
        </w:rPr>
        <w:t xml:space="preserve">For the purposes of paragraph 1, </w:t>
      </w:r>
      <w:r w:rsidR="006D29C3" w:rsidRPr="00FB552E">
        <w:rPr>
          <w:rStyle w:val="normaltextrun"/>
          <w:rFonts w:cs="Times New Roman"/>
          <w:szCs w:val="24"/>
        </w:rPr>
        <w:t>“</w:t>
      </w:r>
      <w:r w:rsidR="009D19AD" w:rsidRPr="00FB552E">
        <w:rPr>
          <w:rStyle w:val="normaltextrun"/>
          <w:rFonts w:cs="Times New Roman"/>
          <w:szCs w:val="24"/>
        </w:rPr>
        <w:t>simple</w:t>
      </w:r>
      <w:r w:rsidR="006D29C3" w:rsidRPr="00FB552E">
        <w:rPr>
          <w:rStyle w:val="normaltextrun"/>
          <w:rFonts w:cs="Times New Roman"/>
          <w:szCs w:val="24"/>
        </w:rPr>
        <w:t>”</w:t>
      </w:r>
      <w:r w:rsidR="009D19AD" w:rsidRPr="00FB552E">
        <w:rPr>
          <w:rStyle w:val="normaltextrun"/>
          <w:rFonts w:cs="Times New Roman"/>
          <w:szCs w:val="24"/>
        </w:rPr>
        <w:t xml:space="preserve"> describes an activity which needs neither special skills nor machines, apparatus or equipment especially produced or installed to carry out the activity.</w:t>
      </w:r>
    </w:p>
    <w:p w14:paraId="1D1F1938" w14:textId="278EEAC3" w:rsidR="00B77C8B" w:rsidRPr="00FB552E" w:rsidRDefault="00B77C8B" w:rsidP="00DE08BD">
      <w:pPr>
        <w:pStyle w:val="Heading2"/>
        <w:rPr>
          <w:rStyle w:val="normaltextrun"/>
          <w:rFonts w:ascii="Times New Roman" w:hAnsi="Times New Roman" w:cs="Times New Roman"/>
          <w:szCs w:val="24"/>
        </w:rPr>
      </w:pPr>
      <w:r w:rsidRPr="00FB552E">
        <w:rPr>
          <w:rStyle w:val="normaltextrun"/>
          <w:rFonts w:ascii="Times New Roman" w:hAnsi="Times New Roman" w:cs="Times New Roman"/>
          <w:szCs w:val="24"/>
        </w:rPr>
        <w:lastRenderedPageBreak/>
        <w:t xml:space="preserve">Article </w:t>
      </w:r>
      <w:r w:rsidR="008E1941" w:rsidRPr="00FB552E">
        <w:rPr>
          <w:rStyle w:val="normaltextrun"/>
          <w:rFonts w:ascii="Times New Roman" w:hAnsi="Times New Roman" w:cs="Times New Roman"/>
          <w:szCs w:val="24"/>
        </w:rPr>
        <w:t>8</w:t>
      </w:r>
      <w:r w:rsidR="00DE08BD" w:rsidRPr="00FB552E">
        <w:rPr>
          <w:rStyle w:val="normaltextrun"/>
        </w:rPr>
        <w:br/>
      </w:r>
      <w:r w:rsidR="00E21E4C" w:rsidRPr="00FB552E">
        <w:rPr>
          <w:rStyle w:val="normaltextrun"/>
          <w:rFonts w:ascii="Times New Roman" w:hAnsi="Times New Roman" w:cs="Times New Roman"/>
          <w:szCs w:val="24"/>
        </w:rPr>
        <w:t>Cumulation</w:t>
      </w:r>
    </w:p>
    <w:p w14:paraId="11F62E39" w14:textId="051A2A14" w:rsidR="008055B1" w:rsidRPr="00FB552E" w:rsidRDefault="00516EBB" w:rsidP="00780563">
      <w:r>
        <w:t>A</w:t>
      </w:r>
      <w:r w:rsidR="00AD2A2D" w:rsidRPr="00FB552E">
        <w:t xml:space="preserve">n originating good or material  </w:t>
      </w:r>
      <w:r w:rsidR="005566DA">
        <w:t xml:space="preserve">in </w:t>
      </w:r>
      <w:r w:rsidR="00AD2A2D" w:rsidRPr="00FB552E">
        <w:t>the territory of one Party</w:t>
      </w:r>
      <w:r w:rsidR="00C5169E" w:rsidRPr="00FB552E">
        <w:t>,</w:t>
      </w:r>
      <w:r w:rsidR="00E31697">
        <w:t xml:space="preserve"> which is originating</w:t>
      </w:r>
      <w:r w:rsidR="00AD2A2D" w:rsidRPr="00FB552E">
        <w:t xml:space="preserve"> under the terms of Article 2 (Origin Criteria) and all the other applicable requirements of this </w:t>
      </w:r>
      <w:r w:rsidR="00523BDF">
        <w:t>Origin Reference Document</w:t>
      </w:r>
      <w:r w:rsidR="00AD2A2D" w:rsidRPr="00FB552E">
        <w:t xml:space="preserve">, </w:t>
      </w:r>
      <w:r w:rsidR="00C5169E" w:rsidRPr="00FB552E">
        <w:t xml:space="preserve">that is </w:t>
      </w:r>
      <w:r w:rsidR="00AD2A2D" w:rsidRPr="00FB552E">
        <w:t xml:space="preserve">incorporated in the production of a good in the territory of the other Party </w:t>
      </w:r>
      <w:r w:rsidR="007027A6" w:rsidRPr="00FB552E">
        <w:t>is</w:t>
      </w:r>
      <w:r w:rsidR="00AD2A2D" w:rsidRPr="00FB552E">
        <w:t xml:space="preserve"> considered to originate in the territory of the other Party.</w:t>
      </w:r>
      <w:r w:rsidR="00932BC5" w:rsidRPr="00FB552E">
        <w:t xml:space="preserve"> </w:t>
      </w:r>
    </w:p>
    <w:p w14:paraId="2C580EA2" w14:textId="77777777" w:rsidR="00714216" w:rsidRPr="00FB552E" w:rsidRDefault="00714216" w:rsidP="00DE08BD"/>
    <w:p w14:paraId="3F52FC2E" w14:textId="52C90AC3" w:rsidR="00714216" w:rsidRPr="00FB552E" w:rsidRDefault="00714216" w:rsidP="00DE08BD">
      <w:pPr>
        <w:pStyle w:val="Heading2"/>
        <w:rPr>
          <w:rStyle w:val="normaltextrun"/>
          <w:rFonts w:ascii="Times New Roman" w:hAnsi="Times New Roman" w:cs="Times New Roman"/>
          <w:szCs w:val="24"/>
        </w:rPr>
      </w:pPr>
      <w:r w:rsidRPr="00FB552E">
        <w:rPr>
          <w:rStyle w:val="normaltextrun"/>
          <w:rFonts w:ascii="Times New Roman" w:hAnsi="Times New Roman" w:cs="Times New Roman"/>
          <w:szCs w:val="24"/>
        </w:rPr>
        <w:t xml:space="preserve">Article </w:t>
      </w:r>
      <w:r w:rsidR="00DA746A" w:rsidRPr="00FB552E">
        <w:rPr>
          <w:rStyle w:val="normaltextrun"/>
          <w:rFonts w:ascii="Times New Roman" w:hAnsi="Times New Roman" w:cs="Times New Roman"/>
          <w:szCs w:val="24"/>
        </w:rPr>
        <w:t>9</w:t>
      </w:r>
      <w:r w:rsidR="00DE08BD" w:rsidRPr="00FB552E">
        <w:rPr>
          <w:rStyle w:val="normaltextrun"/>
        </w:rPr>
        <w:br/>
      </w:r>
      <w:r w:rsidRPr="00FB552E">
        <w:rPr>
          <w:rStyle w:val="normaltextrun"/>
          <w:rFonts w:ascii="Times New Roman" w:hAnsi="Times New Roman" w:cs="Times New Roman"/>
          <w:szCs w:val="24"/>
        </w:rPr>
        <w:t>Tolerance</w:t>
      </w:r>
    </w:p>
    <w:p w14:paraId="608A8B53" w14:textId="06DE7218" w:rsidR="00182EAC" w:rsidRPr="00FB552E" w:rsidRDefault="004853D5" w:rsidP="004853D5">
      <w:pPr>
        <w:ind w:left="720" w:hanging="720"/>
        <w:rPr>
          <w:lang w:eastAsia="en-GB"/>
        </w:rPr>
      </w:pPr>
      <w:r w:rsidRPr="00FB552E">
        <w:rPr>
          <w:lang w:eastAsia="en-GB"/>
        </w:rPr>
        <w:t>1.</w:t>
      </w:r>
      <w:r w:rsidRPr="00FB552E">
        <w:rPr>
          <w:lang w:eastAsia="en-GB"/>
        </w:rPr>
        <w:tab/>
      </w:r>
      <w:r w:rsidR="00523BDF">
        <w:rPr>
          <w:lang w:eastAsia="en-GB"/>
        </w:rPr>
        <w:t>A</w:t>
      </w:r>
      <w:r w:rsidR="000618F3" w:rsidRPr="00FB552E">
        <w:rPr>
          <w:lang w:eastAsia="en-GB"/>
        </w:rPr>
        <w:t xml:space="preserve"> </w:t>
      </w:r>
      <w:r w:rsidR="00BD1D01" w:rsidRPr="00FB552E">
        <w:rPr>
          <w:lang w:eastAsia="en-GB"/>
        </w:rPr>
        <w:t xml:space="preserve">good containing non-originating materials that does not satisfy the applicable change in tariff classification requirement or wholly obtained requirement specified in Annex </w:t>
      </w:r>
      <w:r w:rsidR="00455C59" w:rsidRPr="00FB552E">
        <w:rPr>
          <w:lang w:eastAsia="en-GB"/>
        </w:rPr>
        <w:t>A</w:t>
      </w:r>
      <w:r w:rsidR="00BD1D01" w:rsidRPr="00FB552E">
        <w:rPr>
          <w:lang w:eastAsia="en-GB"/>
        </w:rPr>
        <w:t xml:space="preserve"> (Product Specific Rules of Origin) for the good is nonetheless originating if</w:t>
      </w:r>
      <w:r w:rsidR="009F4065" w:rsidRPr="00FB552E">
        <w:rPr>
          <w:lang w:eastAsia="en-GB"/>
        </w:rPr>
        <w:t>:</w:t>
      </w:r>
      <w:r w:rsidR="00932BC5" w:rsidRPr="00FB552E">
        <w:rPr>
          <w:lang w:eastAsia="en-GB"/>
        </w:rPr>
        <w:t xml:space="preserve"> </w:t>
      </w:r>
    </w:p>
    <w:p w14:paraId="7ED8075B" w14:textId="0BE29F06" w:rsidR="00EC2D9C" w:rsidRPr="00FB552E" w:rsidRDefault="00D936C8" w:rsidP="004853D5">
      <w:pPr>
        <w:ind w:left="1440" w:hanging="720"/>
        <w:rPr>
          <w:lang w:eastAsia="en-GB"/>
        </w:rPr>
      </w:pPr>
      <w:r w:rsidRPr="00FB552E">
        <w:rPr>
          <w:rFonts w:eastAsia="MS Mincho"/>
        </w:rPr>
        <w:t>(a)</w:t>
      </w:r>
      <w:r w:rsidRPr="00FB552E">
        <w:rPr>
          <w:rFonts w:eastAsia="MS Mincho"/>
        </w:rPr>
        <w:tab/>
      </w:r>
      <w:r w:rsidR="00EC2D9C" w:rsidRPr="00FB552E">
        <w:rPr>
          <w:lang w:eastAsia="en-GB"/>
        </w:rPr>
        <w:t xml:space="preserve">in the case of a good in </w:t>
      </w:r>
      <w:r w:rsidR="00815805">
        <w:rPr>
          <w:lang w:eastAsia="en-GB"/>
        </w:rPr>
        <w:t xml:space="preserve">any of </w:t>
      </w:r>
      <w:r w:rsidR="00EC2D9C" w:rsidRPr="00FB552E">
        <w:rPr>
          <w:lang w:eastAsia="en-GB"/>
        </w:rPr>
        <w:t>Chapters 1 through 3,</w:t>
      </w:r>
      <w:r w:rsidR="006D31AB" w:rsidRPr="00FB552E">
        <w:rPr>
          <w:lang w:eastAsia="en-GB"/>
        </w:rPr>
        <w:t xml:space="preserve"> </w:t>
      </w:r>
      <w:r w:rsidR="00EC2D9C" w:rsidRPr="00FB552E">
        <w:rPr>
          <w:lang w:eastAsia="en-GB"/>
        </w:rPr>
        <w:t>5,</w:t>
      </w:r>
      <w:r w:rsidR="006D31AB" w:rsidRPr="00FB552E">
        <w:rPr>
          <w:lang w:eastAsia="en-GB"/>
        </w:rPr>
        <w:t xml:space="preserve"> </w:t>
      </w:r>
      <w:r w:rsidR="00EC2D9C" w:rsidRPr="00FB552E">
        <w:rPr>
          <w:lang w:eastAsia="en-GB"/>
        </w:rPr>
        <w:t>6,</w:t>
      </w:r>
      <w:r w:rsidR="006D31AB" w:rsidRPr="00FB552E">
        <w:rPr>
          <w:lang w:eastAsia="en-GB"/>
        </w:rPr>
        <w:t xml:space="preserve"> </w:t>
      </w:r>
      <w:r w:rsidR="00EC2D9C" w:rsidRPr="00FB552E">
        <w:rPr>
          <w:lang w:eastAsia="en-GB"/>
        </w:rPr>
        <w:t xml:space="preserve">10 </w:t>
      </w:r>
      <w:r w:rsidR="005D3CA9">
        <w:rPr>
          <w:lang w:eastAsia="en-GB"/>
        </w:rPr>
        <w:t>or</w:t>
      </w:r>
      <w:r w:rsidR="00EC2D9C" w:rsidRPr="00FB552E">
        <w:rPr>
          <w:lang w:eastAsia="en-GB"/>
        </w:rPr>
        <w:t xml:space="preserve"> 14 of the Harmoni</w:t>
      </w:r>
      <w:r w:rsidR="0017272F" w:rsidRPr="00FB552E">
        <w:rPr>
          <w:lang w:eastAsia="en-GB"/>
        </w:rPr>
        <w:t>z</w:t>
      </w:r>
      <w:r w:rsidR="00EC2D9C" w:rsidRPr="00FB552E">
        <w:rPr>
          <w:lang w:eastAsia="en-GB"/>
        </w:rPr>
        <w:t>ed System</w:t>
      </w:r>
      <w:r w:rsidR="006D31AB" w:rsidRPr="00FB552E">
        <w:rPr>
          <w:lang w:eastAsia="en-GB"/>
        </w:rPr>
        <w:t>:</w:t>
      </w:r>
    </w:p>
    <w:p w14:paraId="409F281E" w14:textId="5F9E1FBE" w:rsidR="00EC2D9C" w:rsidRPr="00FB552E" w:rsidRDefault="00D936C8" w:rsidP="00D936C8">
      <w:pPr>
        <w:ind w:left="2160" w:hanging="720"/>
        <w:rPr>
          <w:lang w:eastAsia="en-GB"/>
        </w:rPr>
      </w:pPr>
      <w:r w:rsidRPr="00FB552E">
        <w:rPr>
          <w:rFonts w:eastAsia="MS Mincho"/>
        </w:rPr>
        <w:t>(i)</w:t>
      </w:r>
      <w:r w:rsidRPr="00FB552E">
        <w:rPr>
          <w:rFonts w:eastAsia="MS Mincho"/>
        </w:rPr>
        <w:tab/>
      </w:r>
      <w:r w:rsidR="00EC2D9C" w:rsidRPr="00FB552E">
        <w:rPr>
          <w:lang w:eastAsia="en-GB"/>
        </w:rPr>
        <w:t>the value of those non-originating materials does not exceed 7.5</w:t>
      </w:r>
      <w:r w:rsidR="005F2826" w:rsidRPr="00FB552E">
        <w:rPr>
          <w:lang w:eastAsia="en-GB"/>
        </w:rPr>
        <w:t xml:space="preserve"> </w:t>
      </w:r>
      <w:r w:rsidR="00EC2D9C" w:rsidRPr="00FB552E">
        <w:rPr>
          <w:lang w:eastAsia="en-GB"/>
        </w:rPr>
        <w:t>percent of the value of the good; or</w:t>
      </w:r>
    </w:p>
    <w:p w14:paraId="34D2DCB1" w14:textId="3BF1C293" w:rsidR="00EC2D9C" w:rsidRPr="00FB552E" w:rsidRDefault="00D936C8" w:rsidP="00D936C8">
      <w:pPr>
        <w:ind w:left="2160" w:hanging="720"/>
        <w:rPr>
          <w:lang w:eastAsia="en-GB"/>
        </w:rPr>
      </w:pPr>
      <w:r w:rsidRPr="00FB552E">
        <w:rPr>
          <w:rFonts w:eastAsia="MS Mincho"/>
        </w:rPr>
        <w:t>(ii)</w:t>
      </w:r>
      <w:r w:rsidRPr="00FB552E">
        <w:rPr>
          <w:rFonts w:eastAsia="MS Mincho"/>
        </w:rPr>
        <w:tab/>
      </w:r>
      <w:r w:rsidR="00EC2D9C" w:rsidRPr="00FB552E">
        <w:rPr>
          <w:lang w:eastAsia="en-GB"/>
        </w:rPr>
        <w:t>the net weight of those non-originating materials does not exceed 7.5 percent of the net weight of the good;</w:t>
      </w:r>
    </w:p>
    <w:p w14:paraId="18694B51" w14:textId="43823983" w:rsidR="00EC2D9C" w:rsidRPr="00FB552E" w:rsidRDefault="00EC2D9C" w:rsidP="00D936C8">
      <w:pPr>
        <w:ind w:left="2160" w:hanging="720"/>
        <w:rPr>
          <w:lang w:eastAsia="en-GB"/>
        </w:rPr>
      </w:pPr>
      <w:r w:rsidRPr="00FB552E">
        <w:rPr>
          <w:lang w:eastAsia="en-GB"/>
        </w:rPr>
        <w:t xml:space="preserve">and the good satisfies all other applicable requirements of this </w:t>
      </w:r>
      <w:r w:rsidR="00523BDF" w:rsidRPr="00523BDF">
        <w:rPr>
          <w:lang w:eastAsia="en-GB"/>
        </w:rPr>
        <w:t>Origin Reference Document</w:t>
      </w:r>
      <w:r w:rsidR="006D31AB" w:rsidRPr="00FB552E">
        <w:rPr>
          <w:lang w:eastAsia="en-GB"/>
        </w:rPr>
        <w:t>;</w:t>
      </w:r>
    </w:p>
    <w:p w14:paraId="038D5C59" w14:textId="5C908F91" w:rsidR="009E7DF6" w:rsidRPr="00FB552E" w:rsidRDefault="00D936C8" w:rsidP="004853D5">
      <w:pPr>
        <w:ind w:left="1440" w:hanging="720"/>
        <w:rPr>
          <w:lang w:eastAsia="en-GB"/>
        </w:rPr>
      </w:pPr>
      <w:r w:rsidRPr="00FB552E">
        <w:rPr>
          <w:rFonts w:eastAsia="MS Mincho"/>
        </w:rPr>
        <w:t>(b)</w:t>
      </w:r>
      <w:r w:rsidRPr="00FB552E">
        <w:rPr>
          <w:rFonts w:eastAsia="MS Mincho"/>
        </w:rPr>
        <w:tab/>
      </w:r>
      <w:r w:rsidR="009E7DF6" w:rsidRPr="00FB552E">
        <w:rPr>
          <w:lang w:eastAsia="en-GB"/>
        </w:rPr>
        <w:t xml:space="preserve">in the case of a good in </w:t>
      </w:r>
      <w:r w:rsidR="00815805">
        <w:rPr>
          <w:lang w:eastAsia="en-GB"/>
        </w:rPr>
        <w:t xml:space="preserve">any of </w:t>
      </w:r>
      <w:r w:rsidR="009E7DF6" w:rsidRPr="00FB552E">
        <w:rPr>
          <w:lang w:eastAsia="en-GB"/>
        </w:rPr>
        <w:t>Chapters 4,</w:t>
      </w:r>
      <w:r w:rsidR="006D31AB" w:rsidRPr="00FB552E">
        <w:rPr>
          <w:lang w:eastAsia="en-GB"/>
        </w:rPr>
        <w:t xml:space="preserve"> </w:t>
      </w:r>
      <w:r w:rsidR="009E7DF6" w:rsidRPr="00FB552E">
        <w:rPr>
          <w:lang w:eastAsia="en-GB"/>
        </w:rPr>
        <w:t>7 through 9,</w:t>
      </w:r>
      <w:r w:rsidR="006D31AB" w:rsidRPr="00FB552E">
        <w:rPr>
          <w:lang w:eastAsia="en-GB"/>
        </w:rPr>
        <w:t xml:space="preserve"> </w:t>
      </w:r>
      <w:r w:rsidR="009E7DF6" w:rsidRPr="00FB552E">
        <w:rPr>
          <w:lang w:eastAsia="en-GB"/>
        </w:rPr>
        <w:t xml:space="preserve">11 through 13 </w:t>
      </w:r>
      <w:r w:rsidR="00815805">
        <w:rPr>
          <w:lang w:eastAsia="en-GB"/>
        </w:rPr>
        <w:t>or</w:t>
      </w:r>
      <w:r w:rsidR="009E7DF6" w:rsidRPr="00FB552E">
        <w:rPr>
          <w:lang w:eastAsia="en-GB"/>
        </w:rPr>
        <w:t xml:space="preserve"> 15 through 24 of the Harmonized System</w:t>
      </w:r>
      <w:r w:rsidR="006D31AB" w:rsidRPr="00FB552E">
        <w:rPr>
          <w:lang w:eastAsia="en-GB"/>
        </w:rPr>
        <w:t>:</w:t>
      </w:r>
    </w:p>
    <w:p w14:paraId="611C6612" w14:textId="440D03EA" w:rsidR="009E7DF6" w:rsidRPr="00FB552E" w:rsidRDefault="00D936C8" w:rsidP="00D936C8">
      <w:pPr>
        <w:ind w:left="2160" w:hanging="720"/>
        <w:rPr>
          <w:lang w:eastAsia="en-GB"/>
        </w:rPr>
      </w:pPr>
      <w:r w:rsidRPr="00FB552E">
        <w:rPr>
          <w:rFonts w:eastAsia="MS Mincho"/>
        </w:rPr>
        <w:t xml:space="preserve">(i) </w:t>
      </w:r>
      <w:r w:rsidRPr="00FB552E">
        <w:rPr>
          <w:rFonts w:eastAsia="MS Mincho"/>
        </w:rPr>
        <w:tab/>
      </w:r>
      <w:r w:rsidR="009E7DF6" w:rsidRPr="00FB552E">
        <w:rPr>
          <w:lang w:eastAsia="en-GB"/>
        </w:rPr>
        <w:t>the value of those non-originating materials does not exceed 12.5</w:t>
      </w:r>
      <w:r w:rsidR="006D31AB" w:rsidRPr="00FB552E">
        <w:rPr>
          <w:lang w:eastAsia="en-GB"/>
        </w:rPr>
        <w:t> </w:t>
      </w:r>
      <w:r w:rsidR="009E7DF6" w:rsidRPr="00FB552E">
        <w:rPr>
          <w:lang w:eastAsia="en-GB"/>
        </w:rPr>
        <w:t xml:space="preserve">percent of the value of the good; </w:t>
      </w:r>
      <w:r w:rsidR="001F37BA" w:rsidRPr="00FB552E">
        <w:rPr>
          <w:lang w:eastAsia="en-GB"/>
        </w:rPr>
        <w:t>or</w:t>
      </w:r>
    </w:p>
    <w:p w14:paraId="1984B308" w14:textId="4D15F0DB" w:rsidR="009E7DF6" w:rsidRPr="00FB552E" w:rsidRDefault="00D936C8" w:rsidP="00D936C8">
      <w:pPr>
        <w:ind w:left="2160" w:hanging="720"/>
        <w:rPr>
          <w:lang w:eastAsia="en-GB"/>
        </w:rPr>
      </w:pPr>
      <w:r w:rsidRPr="00FB552E">
        <w:rPr>
          <w:rFonts w:eastAsia="MS Mincho"/>
        </w:rPr>
        <w:t xml:space="preserve">(ii) </w:t>
      </w:r>
      <w:r w:rsidRPr="00FB552E">
        <w:rPr>
          <w:rFonts w:eastAsia="MS Mincho"/>
        </w:rPr>
        <w:tab/>
      </w:r>
      <w:r w:rsidR="009E7DF6" w:rsidRPr="00FB552E">
        <w:rPr>
          <w:lang w:eastAsia="en-GB"/>
        </w:rPr>
        <w:t>the net weight of those non-originating materials does not exceed 12.5 percent of the net weight of the good;</w:t>
      </w:r>
    </w:p>
    <w:p w14:paraId="10C87611" w14:textId="55C3625F" w:rsidR="009E7DF6" w:rsidRPr="00FB552E" w:rsidRDefault="009E7DF6" w:rsidP="006D31AB">
      <w:pPr>
        <w:ind w:left="1440"/>
      </w:pPr>
      <w:r w:rsidRPr="00FB552E">
        <w:rPr>
          <w:rStyle w:val="normaltextrun"/>
          <w:rFonts w:cs="Times New Roman"/>
          <w:szCs w:val="24"/>
        </w:rPr>
        <w:t xml:space="preserve">and the good satisfies all other applicable requirements of this </w:t>
      </w:r>
      <w:r w:rsidR="00523BDF" w:rsidRPr="00523BDF">
        <w:rPr>
          <w:rStyle w:val="normaltextrun"/>
          <w:rFonts w:cs="Times New Roman"/>
          <w:szCs w:val="24"/>
        </w:rPr>
        <w:t>Origin Reference Document</w:t>
      </w:r>
      <w:r w:rsidR="006D31AB" w:rsidRPr="00FB552E">
        <w:rPr>
          <w:rStyle w:val="normaltextrun"/>
          <w:rFonts w:cs="Times New Roman"/>
          <w:szCs w:val="24"/>
        </w:rPr>
        <w:t>; or</w:t>
      </w:r>
    </w:p>
    <w:p w14:paraId="75661A34" w14:textId="726D1C5C" w:rsidR="009E7DF6" w:rsidRPr="00FB552E" w:rsidRDefault="00D936C8" w:rsidP="004853D5">
      <w:pPr>
        <w:ind w:left="1440" w:hanging="720"/>
        <w:rPr>
          <w:lang w:eastAsia="en-GB"/>
        </w:rPr>
      </w:pPr>
      <w:r w:rsidRPr="00FB552E">
        <w:rPr>
          <w:rFonts w:eastAsia="MS Mincho"/>
        </w:rPr>
        <w:t>(c)</w:t>
      </w:r>
      <w:r w:rsidRPr="00FB552E">
        <w:rPr>
          <w:rFonts w:eastAsia="MS Mincho"/>
        </w:rPr>
        <w:tab/>
      </w:r>
      <w:r w:rsidR="009E7DF6" w:rsidRPr="00FB552E">
        <w:rPr>
          <w:lang w:eastAsia="en-GB"/>
        </w:rPr>
        <w:t xml:space="preserve">in the case of a good in Chapters 25 through 98 of the Harmonized System, the value of those non-originating materials does not exceed 12.5 percent of the value of the good and the good satisfies all other applicable requirements of this </w:t>
      </w:r>
      <w:r w:rsidR="00523BDF">
        <w:t>Origin Reference Document</w:t>
      </w:r>
      <w:r w:rsidR="009E7DF6" w:rsidRPr="00FB552E">
        <w:rPr>
          <w:lang w:eastAsia="en-GB"/>
        </w:rPr>
        <w:t>.</w:t>
      </w:r>
    </w:p>
    <w:p w14:paraId="78D81905" w14:textId="70BC81DE" w:rsidR="000618F3" w:rsidRPr="00FB552E" w:rsidRDefault="004853D5" w:rsidP="004853D5">
      <w:pPr>
        <w:ind w:left="720" w:hanging="720"/>
        <w:rPr>
          <w:lang w:eastAsia="en-GB"/>
        </w:rPr>
      </w:pPr>
      <w:r w:rsidRPr="00FB552E">
        <w:rPr>
          <w:lang w:eastAsia="en-GB"/>
        </w:rPr>
        <w:t>2.</w:t>
      </w:r>
      <w:r w:rsidRPr="00FB552E">
        <w:rPr>
          <w:lang w:eastAsia="en-GB"/>
        </w:rPr>
        <w:tab/>
      </w:r>
      <w:r w:rsidR="000618F3" w:rsidRPr="00FB552E">
        <w:rPr>
          <w:lang w:eastAsia="en-GB"/>
        </w:rPr>
        <w:t xml:space="preserve">If a good is also subject to a </w:t>
      </w:r>
      <w:r w:rsidR="00BE1685" w:rsidRPr="00FB552E">
        <w:rPr>
          <w:lang w:eastAsia="en-GB"/>
        </w:rPr>
        <w:t>qualifying</w:t>
      </w:r>
      <w:r w:rsidR="000618F3" w:rsidRPr="00FB552E">
        <w:rPr>
          <w:lang w:eastAsia="en-GB"/>
        </w:rPr>
        <w:t xml:space="preserve"> value content requirement, the value of those non-originating materials shall be included in the value of non-originating materials for any applicable </w:t>
      </w:r>
      <w:r w:rsidR="00BE1685" w:rsidRPr="00FB552E">
        <w:rPr>
          <w:lang w:eastAsia="en-GB"/>
        </w:rPr>
        <w:t>qualifying</w:t>
      </w:r>
      <w:r w:rsidR="000618F3" w:rsidRPr="00FB552E">
        <w:rPr>
          <w:lang w:eastAsia="en-GB"/>
        </w:rPr>
        <w:t xml:space="preserve"> value content requirement.</w:t>
      </w:r>
    </w:p>
    <w:p w14:paraId="1544DE8A" w14:textId="77777777" w:rsidR="006F4B15" w:rsidRPr="00FB552E" w:rsidRDefault="006F4B15" w:rsidP="00DE08BD"/>
    <w:p w14:paraId="16D3C6A8" w14:textId="41EA5DE2" w:rsidR="008558CB" w:rsidRPr="00FB552E" w:rsidRDefault="008558CB" w:rsidP="00DE08BD">
      <w:pPr>
        <w:pStyle w:val="Heading2"/>
        <w:rPr>
          <w:rStyle w:val="normaltextrun"/>
          <w:rFonts w:ascii="Times New Roman" w:hAnsi="Times New Roman" w:cs="Times New Roman"/>
          <w:szCs w:val="24"/>
        </w:rPr>
      </w:pPr>
      <w:r w:rsidRPr="00FB552E">
        <w:rPr>
          <w:rStyle w:val="normaltextrun"/>
          <w:rFonts w:ascii="Times New Roman" w:hAnsi="Times New Roman" w:cs="Times New Roman"/>
          <w:szCs w:val="24"/>
        </w:rPr>
        <w:lastRenderedPageBreak/>
        <w:t xml:space="preserve">Article </w:t>
      </w:r>
      <w:r w:rsidR="00D91144" w:rsidRPr="00FB552E">
        <w:rPr>
          <w:rStyle w:val="normaltextrun"/>
          <w:rFonts w:ascii="Times New Roman" w:hAnsi="Times New Roman" w:cs="Times New Roman"/>
          <w:szCs w:val="24"/>
        </w:rPr>
        <w:t>1</w:t>
      </w:r>
      <w:r w:rsidR="00DA746A" w:rsidRPr="00FB552E">
        <w:rPr>
          <w:rStyle w:val="normaltextrun"/>
          <w:rFonts w:ascii="Times New Roman" w:hAnsi="Times New Roman" w:cs="Times New Roman"/>
          <w:szCs w:val="24"/>
        </w:rPr>
        <w:t>0</w:t>
      </w:r>
      <w:r w:rsidR="00DE08BD" w:rsidRPr="00FB552E">
        <w:rPr>
          <w:rStyle w:val="normaltextrun"/>
          <w:rFonts w:cs="Times New Roman"/>
          <w:szCs w:val="24"/>
        </w:rPr>
        <w:br/>
      </w:r>
      <w:r w:rsidRPr="00FB552E">
        <w:rPr>
          <w:rStyle w:val="normaltextrun"/>
          <w:rFonts w:ascii="Times New Roman" w:hAnsi="Times New Roman" w:cs="Times New Roman"/>
          <w:szCs w:val="24"/>
        </w:rPr>
        <w:t>Fungible Goods and Materials</w:t>
      </w:r>
    </w:p>
    <w:p w14:paraId="1ABEB30D" w14:textId="3EF23836" w:rsidR="00FE0173" w:rsidRPr="00FB552E" w:rsidRDefault="00D936C8" w:rsidP="00D936C8">
      <w:pPr>
        <w:ind w:left="720" w:hanging="720"/>
        <w:rPr>
          <w:rStyle w:val="eop"/>
          <w:rFonts w:cs="Times New Roman"/>
          <w:szCs w:val="24"/>
        </w:rPr>
      </w:pPr>
      <w:r w:rsidRPr="00FB552E">
        <w:rPr>
          <w:rFonts w:eastAsia="MS Mincho"/>
        </w:rPr>
        <w:t>1.</w:t>
      </w:r>
      <w:r w:rsidRPr="00FB552E">
        <w:rPr>
          <w:rFonts w:eastAsia="MS Mincho"/>
        </w:rPr>
        <w:tab/>
      </w:r>
      <w:r w:rsidR="00523BDF">
        <w:rPr>
          <w:rStyle w:val="normaltextrun"/>
          <w:rFonts w:cs="Times New Roman"/>
          <w:szCs w:val="24"/>
        </w:rPr>
        <w:t>A</w:t>
      </w:r>
      <w:r w:rsidR="00FE0173" w:rsidRPr="00FB552E">
        <w:rPr>
          <w:rStyle w:val="normaltextrun"/>
          <w:rFonts w:cs="Times New Roman"/>
          <w:szCs w:val="24"/>
        </w:rPr>
        <w:t xml:space="preserve"> fungible good or material is treated as originating based on the:</w:t>
      </w:r>
    </w:p>
    <w:p w14:paraId="7450BF29" w14:textId="1A48DF7B" w:rsidR="00FE0173" w:rsidRPr="00FB552E" w:rsidRDefault="00D936C8" w:rsidP="00D936C8">
      <w:pPr>
        <w:ind w:left="1440" w:hanging="720"/>
      </w:pPr>
      <w:r w:rsidRPr="00FB552E">
        <w:rPr>
          <w:rFonts w:eastAsia="MS Mincho"/>
        </w:rPr>
        <w:t>(a)</w:t>
      </w:r>
      <w:r w:rsidRPr="00FB552E">
        <w:rPr>
          <w:rFonts w:eastAsia="MS Mincho"/>
        </w:rPr>
        <w:tab/>
      </w:r>
      <w:r w:rsidR="00FE0173" w:rsidRPr="00FB552E">
        <w:rPr>
          <w:rStyle w:val="normaltextrun"/>
          <w:rFonts w:cs="Times New Roman"/>
          <w:szCs w:val="24"/>
        </w:rPr>
        <w:t>physical segregation of each fungible good or material; or</w:t>
      </w:r>
    </w:p>
    <w:p w14:paraId="38034ED1" w14:textId="2E3FF353" w:rsidR="00FE0173" w:rsidRPr="00FB552E" w:rsidRDefault="00D936C8" w:rsidP="00D936C8">
      <w:pPr>
        <w:ind w:left="1440" w:hanging="720"/>
      </w:pPr>
      <w:r w:rsidRPr="00FB552E">
        <w:rPr>
          <w:rFonts w:eastAsia="MS Mincho"/>
        </w:rPr>
        <w:t>(b)</w:t>
      </w:r>
      <w:r w:rsidRPr="00FB552E">
        <w:rPr>
          <w:rFonts w:eastAsia="MS Mincho"/>
        </w:rPr>
        <w:tab/>
      </w:r>
      <w:r w:rsidR="00FE0173" w:rsidRPr="00FB552E">
        <w:rPr>
          <w:rStyle w:val="normaltextrun"/>
          <w:rFonts w:cs="Times New Roman"/>
          <w:szCs w:val="24"/>
        </w:rPr>
        <w:t xml:space="preserve">use of any inventory management method recognised in the </w:t>
      </w:r>
      <w:r w:rsidR="0042607C" w:rsidRPr="00FB552E">
        <w:rPr>
          <w:rStyle w:val="normaltextrun"/>
          <w:rFonts w:cs="Times New Roman"/>
          <w:szCs w:val="24"/>
        </w:rPr>
        <w:t>g</w:t>
      </w:r>
      <w:r w:rsidR="00FE0173" w:rsidRPr="00FB552E">
        <w:rPr>
          <w:rStyle w:val="normaltextrun"/>
          <w:rFonts w:cs="Times New Roman"/>
          <w:szCs w:val="24"/>
        </w:rPr>
        <w:t xml:space="preserve">enerally </w:t>
      </w:r>
      <w:r w:rsidR="0042607C" w:rsidRPr="00FB552E">
        <w:rPr>
          <w:rStyle w:val="normaltextrun"/>
          <w:rFonts w:cs="Times New Roman"/>
          <w:szCs w:val="24"/>
        </w:rPr>
        <w:t>a</w:t>
      </w:r>
      <w:r w:rsidR="00FE0173" w:rsidRPr="00FB552E">
        <w:rPr>
          <w:rStyle w:val="normaltextrun"/>
          <w:rFonts w:cs="Times New Roman"/>
          <w:szCs w:val="24"/>
        </w:rPr>
        <w:t xml:space="preserve">ccepted </w:t>
      </w:r>
      <w:r w:rsidR="0042607C" w:rsidRPr="00FB552E">
        <w:rPr>
          <w:rStyle w:val="normaltextrun"/>
          <w:rFonts w:cs="Times New Roman"/>
          <w:szCs w:val="24"/>
        </w:rPr>
        <w:t>a</w:t>
      </w:r>
      <w:r w:rsidR="00FE0173" w:rsidRPr="00FB552E">
        <w:rPr>
          <w:rStyle w:val="normaltextrun"/>
          <w:rFonts w:cs="Times New Roman"/>
          <w:szCs w:val="24"/>
        </w:rPr>
        <w:t xml:space="preserve">ccounting </w:t>
      </w:r>
      <w:r w:rsidR="0042607C" w:rsidRPr="00FB552E">
        <w:rPr>
          <w:rStyle w:val="normaltextrun"/>
          <w:rFonts w:cs="Times New Roman"/>
          <w:szCs w:val="24"/>
        </w:rPr>
        <w:t>p</w:t>
      </w:r>
      <w:r w:rsidR="00FE0173" w:rsidRPr="00FB552E">
        <w:rPr>
          <w:rStyle w:val="normaltextrun"/>
          <w:rFonts w:cs="Times New Roman"/>
          <w:szCs w:val="24"/>
        </w:rPr>
        <w:t>rinciples of the Party where the production is performed, if the fungible good or material is commingled, provided that the inventory management method selected is used throughout the fiscal year of the person that selected the inventory management method.</w:t>
      </w:r>
    </w:p>
    <w:p w14:paraId="71F36BF5" w14:textId="4FA9A36D" w:rsidR="00137320" w:rsidRPr="00FB552E" w:rsidRDefault="00D936C8" w:rsidP="00D936C8">
      <w:pPr>
        <w:ind w:left="720" w:hanging="720"/>
      </w:pPr>
      <w:r w:rsidRPr="00FB552E">
        <w:t>2.</w:t>
      </w:r>
      <w:r w:rsidRPr="00FB552E">
        <w:tab/>
      </w:r>
      <w:r w:rsidR="00137320" w:rsidRPr="00FB552E">
        <w:t>The inventory management method chosen must:</w:t>
      </w:r>
    </w:p>
    <w:p w14:paraId="22819383" w14:textId="5508AD7D" w:rsidR="00137320" w:rsidRPr="00FB552E" w:rsidRDefault="00D936C8" w:rsidP="00D936C8">
      <w:pPr>
        <w:ind w:left="1440" w:hanging="720"/>
      </w:pPr>
      <w:r w:rsidRPr="00FB552E">
        <w:rPr>
          <w:rFonts w:eastAsia="MS Mincho"/>
        </w:rPr>
        <w:t>(a)</w:t>
      </w:r>
      <w:r w:rsidRPr="00FB552E">
        <w:rPr>
          <w:rFonts w:eastAsia="MS Mincho"/>
        </w:rPr>
        <w:tab/>
      </w:r>
      <w:r w:rsidR="00137320" w:rsidRPr="00FB552E">
        <w:t>allow a clear distinction to be made between originating and non-originating materials including materials of undetermined origin acquired or kept in stock; and</w:t>
      </w:r>
    </w:p>
    <w:p w14:paraId="6004C5A8" w14:textId="717FC575" w:rsidR="00137320" w:rsidRPr="00FB552E" w:rsidRDefault="00D936C8" w:rsidP="00D936C8">
      <w:pPr>
        <w:ind w:left="1440" w:hanging="720"/>
      </w:pPr>
      <w:r w:rsidRPr="00FB552E">
        <w:rPr>
          <w:rFonts w:eastAsia="MS Mincho"/>
        </w:rPr>
        <w:t>(b)</w:t>
      </w:r>
      <w:r w:rsidRPr="00FB552E">
        <w:rPr>
          <w:rFonts w:eastAsia="MS Mincho"/>
        </w:rPr>
        <w:tab/>
      </w:r>
      <w:r w:rsidR="00137320" w:rsidRPr="00FB552E">
        <w:t>ensure that, over the relevant accounting period of 12 months, no more goods or materials receive originating status than would have been the case if the fungible goods or materials had been physically segregated.</w:t>
      </w:r>
    </w:p>
    <w:p w14:paraId="2992000A" w14:textId="185CE8F6" w:rsidR="00394E72" w:rsidRPr="00FB552E" w:rsidRDefault="00D936C8" w:rsidP="00D936C8">
      <w:pPr>
        <w:ind w:left="720" w:hanging="720"/>
      </w:pPr>
      <w:r w:rsidRPr="00FB552E">
        <w:t>3.</w:t>
      </w:r>
      <w:r w:rsidRPr="00FB552E">
        <w:tab/>
      </w:r>
      <w:r w:rsidR="00137320" w:rsidRPr="00FB552E">
        <w:t>For greater certainty</w:t>
      </w:r>
      <w:r w:rsidR="008103A4" w:rsidRPr="00FB552E">
        <w:t xml:space="preserve"> </w:t>
      </w:r>
      <w:r w:rsidR="00137320" w:rsidRPr="00FB552E">
        <w:t>and in accordance with</w:t>
      </w:r>
      <w:r w:rsidR="00D32855" w:rsidRPr="00FB552E">
        <w:t xml:space="preserve"> subparagraph 1(b) of</w:t>
      </w:r>
      <w:r w:rsidR="00137320" w:rsidRPr="00FB552E">
        <w:t xml:space="preserve"> Article 2</w:t>
      </w:r>
      <w:r w:rsidR="00ED771D">
        <w:t>2</w:t>
      </w:r>
      <w:r w:rsidR="001325D6" w:rsidRPr="00FB552E">
        <w:t xml:space="preserve"> (Record Keeping Requirements)</w:t>
      </w:r>
      <w:r w:rsidR="00137320" w:rsidRPr="00FB552E">
        <w:t xml:space="preserve">, a producer using an inventory management system shall keep records of the operation of the system that are necessary for the authority of the Party concerned to verify compliance with the provisions of this </w:t>
      </w:r>
      <w:r w:rsidR="00523BDF">
        <w:t>Origin Reference Document</w:t>
      </w:r>
      <w:r w:rsidR="00137320" w:rsidRPr="00FB552E">
        <w:t>.</w:t>
      </w:r>
    </w:p>
    <w:p w14:paraId="6A425D92" w14:textId="77777777" w:rsidR="00DE08BD" w:rsidRPr="00FB552E" w:rsidRDefault="00DE08BD" w:rsidP="00DE08BD"/>
    <w:p w14:paraId="5EE85ECF" w14:textId="37164A35" w:rsidR="00F06087" w:rsidRPr="00FB552E" w:rsidRDefault="00BE1F93" w:rsidP="00DE08BD">
      <w:pPr>
        <w:pStyle w:val="Heading2"/>
        <w:rPr>
          <w:rStyle w:val="normaltextrun"/>
          <w:rFonts w:ascii="Times New Roman" w:hAnsi="Times New Roman" w:cs="Times New Roman"/>
          <w:szCs w:val="24"/>
        </w:rPr>
      </w:pPr>
      <w:r w:rsidRPr="00FB552E">
        <w:rPr>
          <w:rStyle w:val="normaltextrun"/>
          <w:rFonts w:ascii="Times New Roman" w:hAnsi="Times New Roman" w:cs="Times New Roman"/>
          <w:szCs w:val="24"/>
        </w:rPr>
        <w:t xml:space="preserve">Article </w:t>
      </w:r>
      <w:r w:rsidR="00F06087" w:rsidRPr="00FB552E">
        <w:rPr>
          <w:rStyle w:val="normaltextrun"/>
          <w:rFonts w:ascii="Times New Roman" w:hAnsi="Times New Roman" w:cs="Times New Roman"/>
          <w:szCs w:val="24"/>
        </w:rPr>
        <w:t>1</w:t>
      </w:r>
      <w:r w:rsidR="00DA746A" w:rsidRPr="00FB552E">
        <w:rPr>
          <w:rStyle w:val="normaltextrun"/>
          <w:rFonts w:ascii="Times New Roman" w:hAnsi="Times New Roman" w:cs="Times New Roman"/>
          <w:szCs w:val="24"/>
        </w:rPr>
        <w:t>1</w:t>
      </w:r>
      <w:r w:rsidR="00DE08BD" w:rsidRPr="00FB552E">
        <w:rPr>
          <w:rStyle w:val="normaltextrun"/>
          <w:rFonts w:ascii="Times New Roman" w:hAnsi="Times New Roman" w:cs="Times New Roman"/>
          <w:szCs w:val="24"/>
        </w:rPr>
        <w:br/>
      </w:r>
      <w:r w:rsidR="00F06087" w:rsidRPr="00FB552E">
        <w:rPr>
          <w:rStyle w:val="normaltextrun"/>
          <w:rFonts w:ascii="Times New Roman" w:hAnsi="Times New Roman" w:cs="Times New Roman"/>
          <w:szCs w:val="24"/>
        </w:rPr>
        <w:t>Accessories, Spare Parts</w:t>
      </w:r>
      <w:r w:rsidR="00863F96" w:rsidRPr="00FB552E">
        <w:rPr>
          <w:rStyle w:val="normaltextrun"/>
          <w:rFonts w:ascii="Times New Roman" w:hAnsi="Times New Roman" w:cs="Times New Roman"/>
          <w:szCs w:val="24"/>
        </w:rPr>
        <w:t xml:space="preserve"> or</w:t>
      </w:r>
      <w:r w:rsidR="00F06087" w:rsidRPr="00FB552E">
        <w:rPr>
          <w:rStyle w:val="normaltextrun"/>
          <w:rFonts w:ascii="Times New Roman" w:hAnsi="Times New Roman" w:cs="Times New Roman"/>
          <w:szCs w:val="24"/>
        </w:rPr>
        <w:t xml:space="preserve"> Tools</w:t>
      </w:r>
    </w:p>
    <w:p w14:paraId="320415E4" w14:textId="1EFC7E3E" w:rsidR="00710D64" w:rsidRPr="00FB552E" w:rsidRDefault="00D936C8" w:rsidP="00D936C8">
      <w:pPr>
        <w:ind w:left="720" w:hanging="720"/>
      </w:pPr>
      <w:r w:rsidRPr="00FB552E">
        <w:rPr>
          <w:rStyle w:val="normaltextrun"/>
          <w:rFonts w:cs="Times New Roman"/>
          <w:szCs w:val="24"/>
        </w:rPr>
        <w:t>1.</w:t>
      </w:r>
      <w:r w:rsidRPr="00FB552E">
        <w:rPr>
          <w:rStyle w:val="normaltextrun"/>
          <w:rFonts w:cs="Times New Roman"/>
          <w:szCs w:val="24"/>
        </w:rPr>
        <w:tab/>
      </w:r>
      <w:r w:rsidR="00523BDF">
        <w:rPr>
          <w:rStyle w:val="normaltextrun"/>
          <w:rFonts w:cs="Times New Roman"/>
          <w:szCs w:val="24"/>
        </w:rPr>
        <w:t>T</w:t>
      </w:r>
      <w:r w:rsidR="00183F02" w:rsidRPr="00FB552E">
        <w:rPr>
          <w:rStyle w:val="normaltextrun"/>
          <w:rFonts w:cs="Times New Roman"/>
          <w:szCs w:val="24"/>
        </w:rPr>
        <w:t>he origin of the accessories, spare parts</w:t>
      </w:r>
      <w:r w:rsidR="00F82416" w:rsidRPr="00FB552E">
        <w:rPr>
          <w:rStyle w:val="normaltextrun"/>
          <w:rFonts w:cs="Times New Roman"/>
          <w:szCs w:val="24"/>
        </w:rPr>
        <w:t xml:space="preserve">, </w:t>
      </w:r>
      <w:r w:rsidR="00183F02" w:rsidRPr="00FB552E">
        <w:rPr>
          <w:rStyle w:val="normaltextrun"/>
          <w:rFonts w:cs="Times New Roman"/>
          <w:szCs w:val="24"/>
        </w:rPr>
        <w:t>tools</w:t>
      </w:r>
      <w:r w:rsidR="00F82416" w:rsidRPr="00FB552E">
        <w:rPr>
          <w:rStyle w:val="normaltextrun"/>
          <w:rFonts w:cs="Times New Roman"/>
          <w:szCs w:val="24"/>
        </w:rPr>
        <w:t xml:space="preserve"> or</w:t>
      </w:r>
      <w:r w:rsidR="00183F02" w:rsidRPr="00FB552E">
        <w:rPr>
          <w:rStyle w:val="normaltextrun"/>
          <w:rFonts w:cs="Times New Roman"/>
          <w:szCs w:val="24"/>
        </w:rPr>
        <w:t xml:space="preserve"> instructional or other information materials presented with a good</w:t>
      </w:r>
      <w:r w:rsidR="00710D64" w:rsidRPr="00FB552E">
        <w:rPr>
          <w:rStyle w:val="normaltextrun"/>
          <w:rFonts w:cs="Times New Roman"/>
          <w:szCs w:val="24"/>
        </w:rPr>
        <w:t>:</w:t>
      </w:r>
    </w:p>
    <w:p w14:paraId="61C8993A" w14:textId="72520241" w:rsidR="00710D64" w:rsidRPr="00FB552E" w:rsidRDefault="00D936C8" w:rsidP="00D936C8">
      <w:pPr>
        <w:ind w:left="1440" w:hanging="720"/>
        <w:rPr>
          <w:rStyle w:val="normaltextrun"/>
          <w:rFonts w:cs="Times New Roman"/>
          <w:szCs w:val="24"/>
        </w:rPr>
      </w:pPr>
      <w:r w:rsidRPr="00FB552E">
        <w:rPr>
          <w:rFonts w:eastAsia="MS Mincho"/>
        </w:rPr>
        <w:t>(a)</w:t>
      </w:r>
      <w:r w:rsidRPr="00FB552E">
        <w:rPr>
          <w:rFonts w:eastAsia="MS Mincho"/>
        </w:rPr>
        <w:tab/>
      </w:r>
      <w:r w:rsidR="00163D8D" w:rsidRPr="00FB552E">
        <w:rPr>
          <w:rStyle w:val="normaltextrun"/>
          <w:rFonts w:cs="Times New Roman"/>
          <w:szCs w:val="24"/>
        </w:rPr>
        <w:t>shall be disregarded in determining whether a good satisfies a process or change in tariff classification or wholly obtained requirement for the good; and</w:t>
      </w:r>
    </w:p>
    <w:p w14:paraId="2E9A3549" w14:textId="5AE04F39" w:rsidR="008055B1" w:rsidRPr="00FB552E" w:rsidRDefault="00D936C8" w:rsidP="00D936C8">
      <w:pPr>
        <w:ind w:left="1440" w:hanging="720"/>
      </w:pPr>
      <w:r w:rsidRPr="00FB552E">
        <w:rPr>
          <w:rFonts w:eastAsia="MS Mincho"/>
        </w:rPr>
        <w:t>(b)</w:t>
      </w:r>
      <w:r w:rsidRPr="00FB552E">
        <w:rPr>
          <w:rFonts w:eastAsia="MS Mincho"/>
        </w:rPr>
        <w:tab/>
      </w:r>
      <w:r w:rsidR="00163D8D" w:rsidRPr="00FB552E">
        <w:rPr>
          <w:rStyle w:val="normaltextrun"/>
          <w:rFonts w:cs="Times New Roman"/>
          <w:szCs w:val="24"/>
        </w:rPr>
        <w:t>shall be taken into account as originating or non-originating materials, as the case may be, in calculating the qualifying value content of the good, if the good is subject to a qualifying value content requirement</w:t>
      </w:r>
      <w:r w:rsidR="004C0D20">
        <w:rPr>
          <w:rStyle w:val="normaltextrun"/>
          <w:rFonts w:cs="Times New Roman"/>
          <w:szCs w:val="24"/>
        </w:rPr>
        <w:t>.</w:t>
      </w:r>
    </w:p>
    <w:p w14:paraId="6CFB0E47" w14:textId="7DC43D29" w:rsidR="00EB5BAC" w:rsidRPr="00FB552E" w:rsidRDefault="00D936C8" w:rsidP="00D936C8">
      <w:pPr>
        <w:ind w:left="720" w:hanging="720"/>
        <w:rPr>
          <w:rStyle w:val="normaltextrun"/>
          <w:rFonts w:cs="Times New Roman"/>
          <w:szCs w:val="24"/>
        </w:rPr>
      </w:pPr>
      <w:r w:rsidRPr="00FB552E">
        <w:rPr>
          <w:rStyle w:val="normaltextrun"/>
          <w:rFonts w:cs="Times New Roman"/>
          <w:szCs w:val="24"/>
        </w:rPr>
        <w:t>2.</w:t>
      </w:r>
      <w:r w:rsidRPr="00FB552E">
        <w:rPr>
          <w:rStyle w:val="normaltextrun"/>
          <w:rFonts w:cs="Times New Roman"/>
          <w:szCs w:val="24"/>
        </w:rPr>
        <w:tab/>
      </w:r>
      <w:r w:rsidR="00EB5BAC" w:rsidRPr="00FB552E">
        <w:rPr>
          <w:rStyle w:val="normaltextrun"/>
          <w:rFonts w:cs="Times New Roman"/>
          <w:szCs w:val="24"/>
        </w:rPr>
        <w:t>Paragraph 1 shall only apply where:</w:t>
      </w:r>
    </w:p>
    <w:p w14:paraId="765FB50C" w14:textId="76578118" w:rsidR="00EB5BAC" w:rsidRPr="00FB552E" w:rsidRDefault="00D936C8" w:rsidP="00D936C8">
      <w:pPr>
        <w:ind w:left="1440" w:hanging="720"/>
        <w:rPr>
          <w:rStyle w:val="normaltextrun"/>
          <w:rFonts w:cs="Times New Roman"/>
          <w:szCs w:val="24"/>
        </w:rPr>
      </w:pPr>
      <w:r w:rsidRPr="00FB552E">
        <w:rPr>
          <w:rFonts w:eastAsia="MS Mincho"/>
        </w:rPr>
        <w:t xml:space="preserve">(a) </w:t>
      </w:r>
      <w:r w:rsidRPr="00FB552E">
        <w:rPr>
          <w:rFonts w:eastAsia="MS Mincho"/>
        </w:rPr>
        <w:tab/>
      </w:r>
      <w:r w:rsidR="00EB5BAC" w:rsidRPr="00FB552E">
        <w:rPr>
          <w:rStyle w:val="normaltextrun"/>
          <w:rFonts w:cs="Times New Roman"/>
          <w:szCs w:val="24"/>
        </w:rPr>
        <w:t>the accessories, spare parts, tools and instructional or other information materials presented with the good are not invoiced separately from the good; and</w:t>
      </w:r>
    </w:p>
    <w:p w14:paraId="456B6C40" w14:textId="6F87AD23" w:rsidR="17C119AA" w:rsidRPr="00FB552E" w:rsidRDefault="00D936C8" w:rsidP="00D936C8">
      <w:pPr>
        <w:ind w:left="1440" w:hanging="720"/>
        <w:rPr>
          <w:rStyle w:val="normaltextrun"/>
        </w:rPr>
      </w:pPr>
      <w:r w:rsidRPr="00FB552E">
        <w:rPr>
          <w:rFonts w:eastAsia="MS Mincho"/>
        </w:rPr>
        <w:t>(b)</w:t>
      </w:r>
      <w:r w:rsidRPr="00FB552E">
        <w:rPr>
          <w:rFonts w:eastAsia="MS Mincho"/>
        </w:rPr>
        <w:tab/>
      </w:r>
      <w:r w:rsidR="00EB5BAC" w:rsidRPr="00FB552E">
        <w:rPr>
          <w:rStyle w:val="normaltextrun"/>
          <w:rFonts w:cs="Times New Roman"/>
          <w:szCs w:val="24"/>
        </w:rPr>
        <w:t>the quantities and value of the accessories, spare parts, tools and instructional or other information materials presented with the good are customary for that good.</w:t>
      </w:r>
    </w:p>
    <w:p w14:paraId="2BCBF49F" w14:textId="1D114235" w:rsidR="001652DF" w:rsidRPr="00FB552E" w:rsidRDefault="001652DF" w:rsidP="00DE08BD">
      <w:pPr>
        <w:pStyle w:val="Heading2"/>
        <w:rPr>
          <w:rStyle w:val="normaltextrun"/>
          <w:rFonts w:ascii="Times New Roman" w:hAnsi="Times New Roman" w:cs="Times New Roman"/>
          <w:szCs w:val="24"/>
        </w:rPr>
      </w:pPr>
      <w:r w:rsidRPr="00FB552E">
        <w:rPr>
          <w:rStyle w:val="normaltextrun"/>
          <w:rFonts w:ascii="Times New Roman" w:hAnsi="Times New Roman" w:cs="Times New Roman"/>
          <w:szCs w:val="24"/>
        </w:rPr>
        <w:lastRenderedPageBreak/>
        <w:t>Article 1</w:t>
      </w:r>
      <w:r w:rsidR="00DA746A" w:rsidRPr="00FB552E">
        <w:rPr>
          <w:rStyle w:val="normaltextrun"/>
          <w:rFonts w:ascii="Times New Roman" w:hAnsi="Times New Roman" w:cs="Times New Roman"/>
          <w:szCs w:val="24"/>
        </w:rPr>
        <w:t>2</w:t>
      </w:r>
      <w:r w:rsidR="00DE08BD" w:rsidRPr="00FB552E">
        <w:rPr>
          <w:rStyle w:val="normaltextrun"/>
          <w:rFonts w:ascii="Times New Roman" w:hAnsi="Times New Roman" w:cs="Times New Roman"/>
          <w:szCs w:val="24"/>
        </w:rPr>
        <w:br/>
      </w:r>
      <w:r w:rsidRPr="00FB552E">
        <w:rPr>
          <w:rStyle w:val="normaltextrun"/>
          <w:rFonts w:ascii="Times New Roman" w:hAnsi="Times New Roman" w:cs="Times New Roman"/>
          <w:szCs w:val="24"/>
        </w:rPr>
        <w:t xml:space="preserve">Packaging </w:t>
      </w:r>
      <w:r w:rsidR="00F82416" w:rsidRPr="00FB552E">
        <w:rPr>
          <w:rStyle w:val="normaltextrun"/>
          <w:rFonts w:ascii="Times New Roman" w:hAnsi="Times New Roman" w:cs="Times New Roman"/>
          <w:szCs w:val="24"/>
        </w:rPr>
        <w:t>and</w:t>
      </w:r>
      <w:r w:rsidRPr="00FB552E">
        <w:rPr>
          <w:rStyle w:val="normaltextrun"/>
          <w:rFonts w:ascii="Times New Roman" w:hAnsi="Times New Roman" w:cs="Times New Roman"/>
          <w:szCs w:val="24"/>
        </w:rPr>
        <w:t xml:space="preserve"> Packing Materials</w:t>
      </w:r>
    </w:p>
    <w:p w14:paraId="6B73F23A" w14:textId="691B9C41" w:rsidR="00B10582" w:rsidRPr="00FB552E" w:rsidRDefault="00CB6208" w:rsidP="00CB6208">
      <w:pPr>
        <w:ind w:left="720" w:hanging="720"/>
        <w:rPr>
          <w:rStyle w:val="eop"/>
          <w:rFonts w:eastAsia="MS Mincho" w:cs="Times New Roman"/>
          <w:szCs w:val="24"/>
        </w:rPr>
      </w:pPr>
      <w:r w:rsidRPr="00FB552E">
        <w:rPr>
          <w:rStyle w:val="normaltextrun"/>
          <w:rFonts w:eastAsia="MS Mincho" w:cs="Times New Roman"/>
          <w:szCs w:val="24"/>
        </w:rPr>
        <w:t>1.</w:t>
      </w:r>
      <w:r w:rsidRPr="00FB552E">
        <w:rPr>
          <w:rStyle w:val="normaltextrun"/>
          <w:rFonts w:eastAsia="MS Mincho" w:cs="Times New Roman"/>
          <w:szCs w:val="24"/>
        </w:rPr>
        <w:tab/>
      </w:r>
      <w:r w:rsidR="00523BDF">
        <w:t>F</w:t>
      </w:r>
      <w:r w:rsidR="00910FB5" w:rsidRPr="00FB552E">
        <w:t>or the purpose of determining whether a good is originating, pack</w:t>
      </w:r>
      <w:r w:rsidR="00636F26" w:rsidRPr="00FB552E">
        <w:t>ag</w:t>
      </w:r>
      <w:r w:rsidR="00910FB5" w:rsidRPr="00FB552E">
        <w:t>ing and packing materials and containers in which a good is packaged for retail sale shall, if classified with the good, be</w:t>
      </w:r>
      <w:r w:rsidR="00B10582" w:rsidRPr="00FB552E">
        <w:rPr>
          <w:rStyle w:val="normaltextrun"/>
          <w:rFonts w:eastAsia="MS Mincho" w:cs="Times New Roman"/>
          <w:szCs w:val="24"/>
        </w:rPr>
        <w:t>:</w:t>
      </w:r>
    </w:p>
    <w:p w14:paraId="2E061438" w14:textId="0EA716A8" w:rsidR="00D6413C" w:rsidRPr="00FB552E" w:rsidRDefault="00CB6208" w:rsidP="00CB6208">
      <w:pPr>
        <w:ind w:left="1440" w:hanging="720"/>
      </w:pPr>
      <w:r w:rsidRPr="00FB552E">
        <w:t>(a)</w:t>
      </w:r>
      <w:r w:rsidRPr="00FB552E">
        <w:tab/>
      </w:r>
      <w:r w:rsidR="00D6413C" w:rsidRPr="00FB552E">
        <w:t>disregarded in determining whether a good satisfies a process or change in tariff classification or wholly obtained requirement for the good; and</w:t>
      </w:r>
    </w:p>
    <w:p w14:paraId="3A426988" w14:textId="2EABC970" w:rsidR="00B10582" w:rsidRPr="00FB552E" w:rsidRDefault="00CB6208" w:rsidP="00CB6208">
      <w:pPr>
        <w:ind w:left="1440" w:hanging="720"/>
        <w:rPr>
          <w:rStyle w:val="eop"/>
          <w:rFonts w:eastAsia="MS Mincho" w:cs="Times New Roman"/>
          <w:szCs w:val="24"/>
        </w:rPr>
      </w:pPr>
      <w:r w:rsidRPr="00FB552E">
        <w:t>(b)</w:t>
      </w:r>
      <w:r w:rsidRPr="00FB552E">
        <w:tab/>
      </w:r>
      <w:r w:rsidR="00B10582" w:rsidRPr="00FB552E">
        <w:rPr>
          <w:rStyle w:val="normaltextrun"/>
          <w:rFonts w:eastAsia="MS Mincho" w:cs="Times New Roman"/>
          <w:szCs w:val="24"/>
        </w:rPr>
        <w:t>taken into account</w:t>
      </w:r>
      <w:r w:rsidR="00FC453F" w:rsidRPr="00FB552E">
        <w:rPr>
          <w:rStyle w:val="normaltextrun"/>
          <w:rFonts w:eastAsia="MS Mincho"/>
        </w:rPr>
        <w:t xml:space="preserve"> </w:t>
      </w:r>
      <w:r w:rsidR="00B10582" w:rsidRPr="00FB552E">
        <w:rPr>
          <w:rStyle w:val="normaltextrun"/>
          <w:rFonts w:eastAsia="MS Mincho" w:cs="Times New Roman"/>
          <w:szCs w:val="24"/>
        </w:rPr>
        <w:t>as originating or non-originating materials, as the case may be, in</w:t>
      </w:r>
      <w:r w:rsidR="00FC453F" w:rsidRPr="00FB552E">
        <w:rPr>
          <w:rStyle w:val="normaltextrun"/>
          <w:rFonts w:eastAsia="MS Mincho"/>
        </w:rPr>
        <w:t xml:space="preserve"> </w:t>
      </w:r>
      <w:r w:rsidR="00B10582" w:rsidRPr="00FB552E">
        <w:rPr>
          <w:rStyle w:val="normaltextrun"/>
          <w:rFonts w:eastAsia="MS Mincho" w:cs="Times New Roman"/>
          <w:szCs w:val="24"/>
        </w:rPr>
        <w:t xml:space="preserve">calculating the </w:t>
      </w:r>
      <w:r w:rsidR="00D6413C" w:rsidRPr="00FB552E">
        <w:rPr>
          <w:rStyle w:val="normaltextrun"/>
          <w:rFonts w:eastAsia="MS Mincho" w:cs="Times New Roman"/>
          <w:szCs w:val="24"/>
        </w:rPr>
        <w:t xml:space="preserve">qualifying </w:t>
      </w:r>
      <w:r w:rsidR="00B10582" w:rsidRPr="00FB552E">
        <w:rPr>
          <w:rStyle w:val="normaltextrun"/>
          <w:rFonts w:eastAsia="MS Mincho" w:cs="Times New Roman"/>
          <w:szCs w:val="24"/>
        </w:rPr>
        <w:t>value content of the good</w:t>
      </w:r>
      <w:r w:rsidR="00BF155F" w:rsidRPr="00FB552E">
        <w:rPr>
          <w:rStyle w:val="normaltextrun"/>
          <w:rFonts w:eastAsia="MS Mincho" w:cs="Times New Roman"/>
          <w:szCs w:val="24"/>
        </w:rPr>
        <w:t>.</w:t>
      </w:r>
    </w:p>
    <w:p w14:paraId="01BC60C1" w14:textId="5C5E5F76" w:rsidR="00B10582" w:rsidRPr="00FB552E" w:rsidRDefault="00CB6208" w:rsidP="00CB6208">
      <w:pPr>
        <w:ind w:left="720" w:hanging="720"/>
      </w:pPr>
      <w:r w:rsidRPr="00FB552E">
        <w:rPr>
          <w:rStyle w:val="normaltextrun"/>
          <w:rFonts w:eastAsia="MS Mincho" w:cs="Times New Roman"/>
          <w:szCs w:val="24"/>
        </w:rPr>
        <w:t>2.</w:t>
      </w:r>
      <w:r w:rsidRPr="00FB552E">
        <w:rPr>
          <w:rStyle w:val="normaltextrun"/>
          <w:rFonts w:eastAsia="MS Mincho" w:cs="Times New Roman"/>
          <w:szCs w:val="24"/>
        </w:rPr>
        <w:tab/>
      </w:r>
      <w:r w:rsidR="00523BDF">
        <w:rPr>
          <w:rStyle w:val="normaltextrun"/>
          <w:rFonts w:eastAsia="MS Mincho" w:cs="Times New Roman"/>
          <w:szCs w:val="24"/>
        </w:rPr>
        <w:t>P</w:t>
      </w:r>
      <w:r w:rsidR="009E74F8" w:rsidRPr="00FB552E">
        <w:rPr>
          <w:rStyle w:val="normaltextrun"/>
          <w:rFonts w:eastAsia="MS Mincho" w:cs="Times New Roman"/>
          <w:szCs w:val="24"/>
        </w:rPr>
        <w:t xml:space="preserve">ackaging and </w:t>
      </w:r>
      <w:r w:rsidR="00763290" w:rsidRPr="00FB552E">
        <w:rPr>
          <w:rStyle w:val="normaltextrun"/>
          <w:rFonts w:eastAsia="MS Mincho" w:cs="Times New Roman"/>
          <w:szCs w:val="24"/>
        </w:rPr>
        <w:t>packing materials and</w:t>
      </w:r>
      <w:r w:rsidR="00FC453F" w:rsidRPr="00FB552E">
        <w:rPr>
          <w:rStyle w:val="normaltextrun"/>
          <w:rFonts w:eastAsia="MS Mincho"/>
        </w:rPr>
        <w:t xml:space="preserve"> </w:t>
      </w:r>
      <w:r w:rsidR="00763290" w:rsidRPr="00FB552E">
        <w:rPr>
          <w:rStyle w:val="normaltextrun"/>
          <w:rFonts w:eastAsia="MS Mincho" w:cs="Times New Roman"/>
          <w:szCs w:val="24"/>
        </w:rPr>
        <w:t>containers, used for the shipment of</w:t>
      </w:r>
      <w:r w:rsidR="00FC453F" w:rsidRPr="00FB552E">
        <w:rPr>
          <w:rStyle w:val="normaltextrun"/>
          <w:rFonts w:eastAsia="MS Mincho"/>
        </w:rPr>
        <w:t xml:space="preserve"> </w:t>
      </w:r>
      <w:r w:rsidR="00763290" w:rsidRPr="00FB552E">
        <w:rPr>
          <w:rStyle w:val="normaltextrun"/>
          <w:rFonts w:eastAsia="MS Mincho" w:cs="Times New Roman"/>
          <w:szCs w:val="24"/>
        </w:rPr>
        <w:t>a good shall be disregarded in determining whether a</w:t>
      </w:r>
      <w:r w:rsidR="00FC453F" w:rsidRPr="00FB552E">
        <w:rPr>
          <w:rStyle w:val="normaltextrun"/>
          <w:rFonts w:eastAsia="MS Mincho"/>
        </w:rPr>
        <w:t xml:space="preserve"> </w:t>
      </w:r>
      <w:r w:rsidR="00763290" w:rsidRPr="00FB552E">
        <w:rPr>
          <w:rStyle w:val="normaltextrun"/>
          <w:rFonts w:eastAsia="MS Mincho" w:cs="Times New Roman"/>
          <w:szCs w:val="24"/>
        </w:rPr>
        <w:t>good is originating</w:t>
      </w:r>
      <w:r w:rsidR="00B10582" w:rsidRPr="00FB552E">
        <w:rPr>
          <w:rStyle w:val="normaltextrun"/>
          <w:rFonts w:eastAsia="MS Mincho" w:cs="Times New Roman"/>
          <w:szCs w:val="24"/>
        </w:rPr>
        <w:t>.</w:t>
      </w:r>
    </w:p>
    <w:p w14:paraId="32D86BCF" w14:textId="77777777" w:rsidR="006F4B15" w:rsidRPr="00FB552E" w:rsidRDefault="006F4B15" w:rsidP="00DE08BD"/>
    <w:p w14:paraId="040F194E" w14:textId="61A0FB83" w:rsidR="007718DE" w:rsidRPr="00FB552E" w:rsidRDefault="007718DE" w:rsidP="00DE08BD">
      <w:pPr>
        <w:pStyle w:val="Heading2"/>
        <w:rPr>
          <w:rStyle w:val="normaltextrun"/>
          <w:rFonts w:ascii="Times New Roman" w:hAnsi="Times New Roman" w:cs="Times New Roman"/>
          <w:szCs w:val="24"/>
        </w:rPr>
      </w:pPr>
      <w:bookmarkStart w:id="2" w:name="_Hlk93664346"/>
      <w:r w:rsidRPr="00FB552E">
        <w:rPr>
          <w:rStyle w:val="normaltextrun"/>
          <w:rFonts w:ascii="Times New Roman" w:hAnsi="Times New Roman" w:cs="Times New Roman"/>
          <w:szCs w:val="24"/>
        </w:rPr>
        <w:t>Article 1</w:t>
      </w:r>
      <w:r w:rsidR="00DA746A" w:rsidRPr="00FB552E">
        <w:rPr>
          <w:rStyle w:val="normaltextrun"/>
          <w:rFonts w:ascii="Times New Roman" w:hAnsi="Times New Roman" w:cs="Times New Roman"/>
          <w:szCs w:val="24"/>
        </w:rPr>
        <w:t>3</w:t>
      </w:r>
      <w:r w:rsidR="00DE08BD" w:rsidRPr="00FB552E">
        <w:rPr>
          <w:rStyle w:val="normaltextrun"/>
          <w:rFonts w:ascii="Times New Roman" w:hAnsi="Times New Roman" w:cs="Times New Roman"/>
          <w:szCs w:val="24"/>
        </w:rPr>
        <w:br/>
      </w:r>
      <w:r w:rsidRPr="00FB552E">
        <w:rPr>
          <w:rStyle w:val="normaltextrun"/>
          <w:rFonts w:ascii="Times New Roman" w:hAnsi="Times New Roman" w:cs="Times New Roman"/>
          <w:szCs w:val="24"/>
        </w:rPr>
        <w:t xml:space="preserve">Indirect </w:t>
      </w:r>
      <w:bookmarkEnd w:id="2"/>
      <w:r w:rsidRPr="00FB552E">
        <w:rPr>
          <w:rStyle w:val="normaltextrun"/>
          <w:rFonts w:ascii="Times New Roman" w:hAnsi="Times New Roman" w:cs="Times New Roman"/>
          <w:szCs w:val="24"/>
        </w:rPr>
        <w:t>Materials</w:t>
      </w:r>
    </w:p>
    <w:p w14:paraId="0D5D1CFF" w14:textId="3406957C" w:rsidR="00B96C92" w:rsidRPr="00FB552E" w:rsidRDefault="00F04E97" w:rsidP="00CB6208">
      <w:pPr>
        <w:rPr>
          <w:rStyle w:val="normaltextrun"/>
          <w:rFonts w:cs="Times New Roman"/>
          <w:szCs w:val="24"/>
          <w:shd w:val="clear" w:color="auto" w:fill="FFFFFF"/>
        </w:rPr>
      </w:pPr>
      <w:r w:rsidRPr="00FB552E">
        <w:t>I</w:t>
      </w:r>
      <w:r w:rsidR="00A233A8" w:rsidRPr="00FB552E">
        <w:t>ndirect materials shall neither be considered</w:t>
      </w:r>
      <w:r w:rsidR="00932BC5" w:rsidRPr="00FB552E">
        <w:t xml:space="preserve"> </w:t>
      </w:r>
      <w:r w:rsidR="00A233A8" w:rsidRPr="00FB552E">
        <w:t xml:space="preserve">originating </w:t>
      </w:r>
      <w:r w:rsidR="005F2826" w:rsidRPr="00FB552E">
        <w:t>nor</w:t>
      </w:r>
      <w:r w:rsidR="00A233A8" w:rsidRPr="00FB552E">
        <w:t xml:space="preserve"> non-originating</w:t>
      </w:r>
      <w:r w:rsidR="00932BC5" w:rsidRPr="00FB552E">
        <w:t xml:space="preserve"> </w:t>
      </w:r>
      <w:r w:rsidR="00A233A8" w:rsidRPr="00FB552E">
        <w:t xml:space="preserve">for the purposes of calculating qualifying value content pursuant to Article </w:t>
      </w:r>
      <w:r w:rsidR="00845D36" w:rsidRPr="00FB552E">
        <w:t>5</w:t>
      </w:r>
      <w:r w:rsidR="00A233A8" w:rsidRPr="00FB552E">
        <w:t xml:space="preserve"> (Qualifying Value Content).</w:t>
      </w:r>
    </w:p>
    <w:p w14:paraId="482E26BF" w14:textId="77777777" w:rsidR="009B79EF" w:rsidRPr="00FB552E" w:rsidRDefault="009B79EF" w:rsidP="00FC453F">
      <w:pPr>
        <w:pStyle w:val="paragraph"/>
        <w:spacing w:before="240" w:beforeAutospacing="0" w:after="240" w:afterAutospacing="0"/>
        <w:textAlignment w:val="baseline"/>
      </w:pPr>
    </w:p>
    <w:p w14:paraId="3A0A265F" w14:textId="3F5C8B8D" w:rsidR="002647D2" w:rsidRPr="00FB552E" w:rsidRDefault="002647D2" w:rsidP="00DE08BD">
      <w:pPr>
        <w:pStyle w:val="Heading2"/>
        <w:rPr>
          <w:rStyle w:val="normaltextrun"/>
          <w:rFonts w:ascii="Times New Roman" w:hAnsi="Times New Roman" w:cs="Times New Roman"/>
          <w:szCs w:val="24"/>
        </w:rPr>
      </w:pPr>
      <w:r w:rsidRPr="00FB552E">
        <w:rPr>
          <w:rStyle w:val="normaltextrun"/>
          <w:rFonts w:ascii="Times New Roman" w:hAnsi="Times New Roman" w:cs="Times New Roman"/>
          <w:szCs w:val="24"/>
        </w:rPr>
        <w:t>Article 1</w:t>
      </w:r>
      <w:r w:rsidR="00CE48A3" w:rsidRPr="00FB552E">
        <w:rPr>
          <w:rStyle w:val="normaltextrun"/>
          <w:rFonts w:ascii="Times New Roman" w:hAnsi="Times New Roman" w:cs="Times New Roman"/>
          <w:szCs w:val="24"/>
        </w:rPr>
        <w:t>4</w:t>
      </w:r>
      <w:r w:rsidR="00DE08BD" w:rsidRPr="00FB552E">
        <w:rPr>
          <w:rStyle w:val="normaltextrun"/>
          <w:rFonts w:ascii="Times New Roman" w:hAnsi="Times New Roman" w:cs="Times New Roman"/>
          <w:szCs w:val="24"/>
        </w:rPr>
        <w:br/>
      </w:r>
      <w:r w:rsidRPr="00FB552E">
        <w:rPr>
          <w:rStyle w:val="normaltextrun"/>
          <w:rFonts w:ascii="Times New Roman" w:hAnsi="Times New Roman" w:cs="Times New Roman"/>
          <w:szCs w:val="24"/>
        </w:rPr>
        <w:t>Non-Alteration</w:t>
      </w:r>
    </w:p>
    <w:p w14:paraId="326EDF2F" w14:textId="02336963" w:rsidR="00F17796" w:rsidRPr="00FB552E" w:rsidRDefault="00CB6208" w:rsidP="00CB6208">
      <w:pPr>
        <w:ind w:left="720" w:hanging="720"/>
      </w:pPr>
      <w:r w:rsidRPr="00FB552E">
        <w:t>1.</w:t>
      </w:r>
      <w:r w:rsidRPr="00FB552E">
        <w:tab/>
      </w:r>
      <w:r w:rsidR="00523BDF">
        <w:t>A</w:t>
      </w:r>
      <w:r w:rsidR="00E66B16" w:rsidRPr="00FB552E">
        <w:t xml:space="preserve">n originating good retains its originating status if the good </w:t>
      </w:r>
      <w:r w:rsidR="003C4DE4" w:rsidRPr="00FB552E">
        <w:t>has</w:t>
      </w:r>
      <w:r w:rsidR="00F17796" w:rsidRPr="00FB552E">
        <w:t xml:space="preserve"> </w:t>
      </w:r>
      <w:r w:rsidR="00E66B16" w:rsidRPr="00FB552E">
        <w:t xml:space="preserve">been transported to the </w:t>
      </w:r>
      <w:r w:rsidR="00F82416" w:rsidRPr="00FB552E">
        <w:t>i</w:t>
      </w:r>
      <w:r w:rsidR="00E66B16" w:rsidRPr="00FB552E">
        <w:t>mporting Party without passing through the territory of a</w:t>
      </w:r>
      <w:r w:rsidR="00305972" w:rsidRPr="00FB552E">
        <w:t xml:space="preserve"> </w:t>
      </w:r>
      <w:r w:rsidR="00E66B16" w:rsidRPr="00FB552E">
        <w:t>non-</w:t>
      </w:r>
      <w:r w:rsidR="00274B71">
        <w:t>p</w:t>
      </w:r>
      <w:r w:rsidR="00E66B16" w:rsidRPr="00FB552E">
        <w:t>arty.</w:t>
      </w:r>
    </w:p>
    <w:p w14:paraId="6274CB4A" w14:textId="20A752AD" w:rsidR="008055B1" w:rsidRPr="00FB552E" w:rsidRDefault="00CB6208" w:rsidP="00CB6208">
      <w:pPr>
        <w:ind w:left="720" w:hanging="720"/>
      </w:pPr>
      <w:r w:rsidRPr="00FB552E">
        <w:t>2.</w:t>
      </w:r>
      <w:r w:rsidRPr="00FB552E">
        <w:tab/>
      </w:r>
      <w:r w:rsidR="00523BDF">
        <w:t>A</w:t>
      </w:r>
      <w:r w:rsidR="00E66B16" w:rsidRPr="00FB552E">
        <w:t>n originating good transported through or stored in a non-</w:t>
      </w:r>
      <w:r w:rsidR="002407F1">
        <w:t>p</w:t>
      </w:r>
      <w:r w:rsidR="00E66B16" w:rsidRPr="00FB552E">
        <w:t>arty shall retain its originating status provided it:</w:t>
      </w:r>
    </w:p>
    <w:p w14:paraId="35A7BF15" w14:textId="3FB01A1C" w:rsidR="00305ABD" w:rsidRPr="00FB552E" w:rsidRDefault="00CB6208" w:rsidP="00CB6208">
      <w:pPr>
        <w:ind w:left="1440" w:hanging="720"/>
      </w:pPr>
      <w:r w:rsidRPr="00FB552E">
        <w:t>(a)</w:t>
      </w:r>
      <w:r w:rsidRPr="00FB552E">
        <w:tab/>
      </w:r>
      <w:r w:rsidR="00520A33" w:rsidRPr="00FB552E">
        <w:t>r</w:t>
      </w:r>
      <w:r w:rsidR="00305ABD" w:rsidRPr="00FB552E">
        <w:t>emains under customs control and is not released to free circulation or trade</w:t>
      </w:r>
      <w:r w:rsidR="004F359C" w:rsidRPr="00FB552E">
        <w:rPr>
          <w:rStyle w:val="FootnoteReference"/>
          <w:rFonts w:cs="Times New Roman"/>
          <w:szCs w:val="24"/>
        </w:rPr>
        <w:footnoteReference w:id="5"/>
      </w:r>
      <w:r w:rsidR="00305ABD" w:rsidRPr="00FB552E">
        <w:t xml:space="preserve"> in the territory of any non-</w:t>
      </w:r>
      <w:r w:rsidR="00274B71">
        <w:t>p</w:t>
      </w:r>
      <w:r w:rsidR="00305ABD" w:rsidRPr="00FB552E">
        <w:t>arty; and</w:t>
      </w:r>
    </w:p>
    <w:p w14:paraId="7F5A635D" w14:textId="30934B47" w:rsidR="002647D2" w:rsidRPr="00FB552E" w:rsidRDefault="00CB6208" w:rsidP="00CB6208">
      <w:pPr>
        <w:ind w:left="1440" w:hanging="720"/>
      </w:pPr>
      <w:r w:rsidRPr="00FB552E">
        <w:t>(b)</w:t>
      </w:r>
      <w:r w:rsidRPr="00FB552E">
        <w:tab/>
      </w:r>
      <w:r w:rsidR="00305ABD" w:rsidRPr="00FB552E">
        <w:t>does not undergo further production or any other operation outside the territories of the Parties, other than</w:t>
      </w:r>
      <w:r w:rsidR="00932BC5" w:rsidRPr="00FB552E">
        <w:t xml:space="preserve"> </w:t>
      </w:r>
      <w:r w:rsidR="00305ABD" w:rsidRPr="00FB552E">
        <w:t>unloading, reloading,</w:t>
      </w:r>
      <w:r w:rsidR="00932BC5" w:rsidRPr="00FB552E">
        <w:t xml:space="preserve"> </w:t>
      </w:r>
      <w:r w:rsidR="51078374" w:rsidRPr="00FB552E">
        <w:t>splitting</w:t>
      </w:r>
      <w:r w:rsidR="00305ABD" w:rsidRPr="00FB552E">
        <w:t xml:space="preserve"> up of loads, separation from bulk, storing, labelling, marking, bottling</w:t>
      </w:r>
      <w:r w:rsidR="00867527" w:rsidRPr="00FB552E">
        <w:t>,</w:t>
      </w:r>
      <w:r w:rsidR="00D1025D" w:rsidRPr="00FB552E">
        <w:rPr>
          <w:rStyle w:val="FootnoteReference"/>
          <w:rFonts w:cs="Times New Roman"/>
          <w:szCs w:val="24"/>
        </w:rPr>
        <w:footnoteReference w:id="6"/>
      </w:r>
      <w:r w:rsidR="00932BC5" w:rsidRPr="00FB552E">
        <w:t xml:space="preserve"> </w:t>
      </w:r>
      <w:r w:rsidR="00305ABD" w:rsidRPr="00FB552E">
        <w:t>or any operation</w:t>
      </w:r>
      <w:r w:rsidR="00932BC5" w:rsidRPr="00FB552E">
        <w:t xml:space="preserve"> </w:t>
      </w:r>
      <w:r w:rsidR="00305ABD" w:rsidRPr="00FB552E">
        <w:t>necessary to preserve it in good condition</w:t>
      </w:r>
      <w:r w:rsidR="00481EDF" w:rsidRPr="00FB552E">
        <w:t>.</w:t>
      </w:r>
    </w:p>
    <w:p w14:paraId="49A2E5B7" w14:textId="744F73B8" w:rsidR="005B65B8" w:rsidRPr="00FB552E" w:rsidRDefault="00CB6208" w:rsidP="00CB6208">
      <w:pPr>
        <w:ind w:left="720" w:hanging="720"/>
        <w:rPr>
          <w:rStyle w:val="normaltextrun"/>
          <w:rFonts w:cs="Times New Roman"/>
          <w:szCs w:val="24"/>
        </w:rPr>
      </w:pPr>
      <w:r w:rsidRPr="00FB552E">
        <w:rPr>
          <w:rStyle w:val="normaltextrun"/>
          <w:rFonts w:cs="Times New Roman"/>
          <w:szCs w:val="24"/>
        </w:rPr>
        <w:t>3.</w:t>
      </w:r>
      <w:r w:rsidRPr="00FB552E">
        <w:rPr>
          <w:rStyle w:val="normaltextrun"/>
          <w:rFonts w:cs="Times New Roman"/>
          <w:szCs w:val="24"/>
        </w:rPr>
        <w:tab/>
      </w:r>
      <w:r w:rsidR="005B65B8" w:rsidRPr="00FB552E">
        <w:rPr>
          <w:rStyle w:val="normaltextrun"/>
          <w:rFonts w:cs="Times New Roman"/>
          <w:szCs w:val="24"/>
        </w:rPr>
        <w:t xml:space="preserve">An importer shall provide to the customs authority of the </w:t>
      </w:r>
      <w:r w:rsidR="003A2C52" w:rsidRPr="00FB552E">
        <w:rPr>
          <w:rStyle w:val="normaltextrun"/>
          <w:rFonts w:cs="Times New Roman"/>
          <w:szCs w:val="24"/>
        </w:rPr>
        <w:t>i</w:t>
      </w:r>
      <w:r w:rsidR="005B65B8" w:rsidRPr="00FB552E">
        <w:rPr>
          <w:rStyle w:val="normaltextrun"/>
          <w:rFonts w:cs="Times New Roman"/>
          <w:szCs w:val="24"/>
        </w:rPr>
        <w:t>mporting Party upon request:</w:t>
      </w:r>
    </w:p>
    <w:p w14:paraId="09536BEF" w14:textId="70FB5629" w:rsidR="005B65B8" w:rsidRPr="00FB552E" w:rsidRDefault="00CB6208" w:rsidP="00CB6208">
      <w:pPr>
        <w:ind w:left="1440" w:hanging="720"/>
        <w:rPr>
          <w:rStyle w:val="normaltextrun"/>
          <w:rFonts w:cs="Times New Roman"/>
          <w:szCs w:val="24"/>
        </w:rPr>
      </w:pPr>
      <w:r w:rsidRPr="00FB552E">
        <w:t>(a)</w:t>
      </w:r>
      <w:r w:rsidRPr="00FB552E">
        <w:tab/>
      </w:r>
      <w:r w:rsidR="00520A33" w:rsidRPr="00FB552E">
        <w:rPr>
          <w:rStyle w:val="normaltextrun"/>
          <w:rFonts w:cs="Times New Roman"/>
          <w:szCs w:val="24"/>
        </w:rPr>
        <w:t>i</w:t>
      </w:r>
      <w:r w:rsidR="005B65B8" w:rsidRPr="00FB552E">
        <w:rPr>
          <w:rStyle w:val="normaltextrun"/>
          <w:rFonts w:cs="Times New Roman"/>
          <w:szCs w:val="24"/>
        </w:rPr>
        <w:t>nformation, including documentation, demonstrating that the conditions set out in paragraph 2 have been fulfilled; and</w:t>
      </w:r>
    </w:p>
    <w:p w14:paraId="60606A1E" w14:textId="08F7AAF1" w:rsidR="00F17796" w:rsidRDefault="00CB6208" w:rsidP="00CB6208">
      <w:pPr>
        <w:ind w:left="1440" w:hanging="720"/>
        <w:rPr>
          <w:rStyle w:val="normaltextrun"/>
          <w:rFonts w:cs="Times New Roman"/>
          <w:szCs w:val="24"/>
        </w:rPr>
      </w:pPr>
      <w:r w:rsidRPr="00FB552E">
        <w:lastRenderedPageBreak/>
        <w:t>(b)</w:t>
      </w:r>
      <w:r w:rsidRPr="00FB552E">
        <w:tab/>
      </w:r>
      <w:r w:rsidR="005B65B8" w:rsidRPr="00FB552E">
        <w:rPr>
          <w:rStyle w:val="normaltextrun"/>
          <w:rFonts w:cs="Times New Roman"/>
          <w:szCs w:val="24"/>
        </w:rPr>
        <w:t>where bottling has taken place in a non-</w:t>
      </w:r>
      <w:r w:rsidR="001D5AD6">
        <w:rPr>
          <w:rStyle w:val="normaltextrun"/>
          <w:rFonts w:cs="Times New Roman"/>
          <w:szCs w:val="24"/>
        </w:rPr>
        <w:t>p</w:t>
      </w:r>
      <w:r w:rsidR="005B65B8" w:rsidRPr="00FB552E">
        <w:rPr>
          <w:rStyle w:val="normaltextrun"/>
          <w:rFonts w:cs="Times New Roman"/>
          <w:szCs w:val="24"/>
        </w:rPr>
        <w:t xml:space="preserve">arty, transportation documents and commercial documents indicating the entire transport route of the good from the exporting </w:t>
      </w:r>
      <w:r w:rsidR="00F86316">
        <w:rPr>
          <w:rStyle w:val="normaltextrun"/>
          <w:rFonts w:cs="Times New Roman"/>
          <w:szCs w:val="24"/>
        </w:rPr>
        <w:t>P</w:t>
      </w:r>
      <w:r w:rsidR="005B65B8" w:rsidRPr="00FB552E">
        <w:rPr>
          <w:rStyle w:val="normaltextrun"/>
          <w:rFonts w:cs="Times New Roman"/>
          <w:szCs w:val="24"/>
        </w:rPr>
        <w:t xml:space="preserve">arty to the importing </w:t>
      </w:r>
      <w:r w:rsidR="00A301E7">
        <w:rPr>
          <w:rStyle w:val="normaltextrun"/>
          <w:rFonts w:cs="Times New Roman"/>
          <w:szCs w:val="24"/>
        </w:rPr>
        <w:t>P</w:t>
      </w:r>
      <w:r w:rsidR="005B65B8" w:rsidRPr="00FB552E">
        <w:rPr>
          <w:rStyle w:val="normaltextrun"/>
          <w:rFonts w:cs="Times New Roman"/>
          <w:szCs w:val="24"/>
        </w:rPr>
        <w:t xml:space="preserve">arty, and information including documentation demonstrating that the good remained under customs control, such as a non-manipulation certificate issued by a customs authority </w:t>
      </w:r>
      <w:r w:rsidR="00B77D09">
        <w:rPr>
          <w:rStyle w:val="normaltextrun"/>
          <w:rFonts w:cs="Times New Roman"/>
          <w:szCs w:val="24"/>
        </w:rPr>
        <w:t>of</w:t>
      </w:r>
      <w:r w:rsidR="005B65B8" w:rsidRPr="00FB552E">
        <w:rPr>
          <w:rStyle w:val="normaltextrun"/>
          <w:rFonts w:cs="Times New Roman"/>
          <w:szCs w:val="24"/>
        </w:rPr>
        <w:t xml:space="preserve"> the non-</w:t>
      </w:r>
      <w:r w:rsidR="001D5AD6">
        <w:rPr>
          <w:rStyle w:val="normaltextrun"/>
          <w:rFonts w:cs="Times New Roman"/>
          <w:szCs w:val="24"/>
        </w:rPr>
        <w:t>p</w:t>
      </w:r>
      <w:r w:rsidR="005B65B8" w:rsidRPr="00FB552E">
        <w:rPr>
          <w:rStyle w:val="normaltextrun"/>
          <w:rFonts w:cs="Times New Roman"/>
          <w:szCs w:val="24"/>
        </w:rPr>
        <w:t>arty.</w:t>
      </w:r>
    </w:p>
    <w:p w14:paraId="4E00B085" w14:textId="77777777" w:rsidR="001A0E3F" w:rsidRPr="00FB552E" w:rsidRDefault="001A0E3F" w:rsidP="00CB6208">
      <w:pPr>
        <w:ind w:left="1440" w:hanging="720"/>
        <w:rPr>
          <w:rStyle w:val="normaltextrun"/>
          <w:rFonts w:cs="Times New Roman"/>
          <w:szCs w:val="24"/>
        </w:rPr>
      </w:pPr>
    </w:p>
    <w:p w14:paraId="263AD68F" w14:textId="5609CD12" w:rsidR="00C468B0" w:rsidRPr="00FB552E" w:rsidRDefault="00C468B0" w:rsidP="006E33AE">
      <w:pPr>
        <w:pStyle w:val="Heading2"/>
        <w:rPr>
          <w:rStyle w:val="normaltextrun"/>
          <w:rFonts w:ascii="Times New Roman" w:hAnsi="Times New Roman" w:cs="Times New Roman"/>
          <w:bCs/>
          <w:szCs w:val="24"/>
        </w:rPr>
      </w:pPr>
      <w:r w:rsidRPr="00FB552E">
        <w:rPr>
          <w:rStyle w:val="normaltextrun"/>
          <w:rFonts w:ascii="Times New Roman" w:hAnsi="Times New Roman" w:cs="Times New Roman"/>
          <w:bCs/>
          <w:szCs w:val="24"/>
        </w:rPr>
        <w:t>S</w:t>
      </w:r>
      <w:r w:rsidR="002458D5" w:rsidRPr="00FB552E">
        <w:rPr>
          <w:rStyle w:val="normaltextrun"/>
          <w:rFonts w:ascii="Times New Roman" w:hAnsi="Times New Roman" w:cs="Times New Roman"/>
          <w:bCs/>
          <w:szCs w:val="24"/>
        </w:rPr>
        <w:t>ection</w:t>
      </w:r>
      <w:r w:rsidRPr="00FB552E">
        <w:rPr>
          <w:rStyle w:val="normaltextrun"/>
          <w:rFonts w:ascii="Times New Roman" w:hAnsi="Times New Roman" w:cs="Times New Roman"/>
          <w:bCs/>
          <w:szCs w:val="24"/>
        </w:rPr>
        <w:t xml:space="preserve"> </w:t>
      </w:r>
      <w:r w:rsidR="00862863" w:rsidRPr="00FB552E">
        <w:rPr>
          <w:rStyle w:val="normaltextrun"/>
          <w:rFonts w:ascii="Times New Roman" w:hAnsi="Times New Roman" w:cs="Times New Roman"/>
          <w:bCs/>
          <w:szCs w:val="24"/>
        </w:rPr>
        <w:t>B</w:t>
      </w:r>
      <w:r w:rsidR="006E33AE" w:rsidRPr="00FB552E">
        <w:rPr>
          <w:rStyle w:val="normaltextrun"/>
          <w:rFonts w:cs="Times New Roman"/>
          <w:bCs/>
          <w:szCs w:val="24"/>
        </w:rPr>
        <w:br/>
      </w:r>
      <w:r w:rsidR="00733DFF" w:rsidRPr="00FB552E">
        <w:rPr>
          <w:rStyle w:val="normaltextrun"/>
          <w:rFonts w:ascii="Times New Roman" w:hAnsi="Times New Roman" w:cs="Times New Roman"/>
          <w:bCs/>
          <w:szCs w:val="24"/>
        </w:rPr>
        <w:t>Origin Procedures</w:t>
      </w:r>
    </w:p>
    <w:p w14:paraId="3A45EA37" w14:textId="77777777" w:rsidR="00046EB7" w:rsidRPr="00FB552E" w:rsidRDefault="00046EB7" w:rsidP="006E33AE">
      <w:pPr>
        <w:rPr>
          <w:rStyle w:val="normaltextrun"/>
          <w:rFonts w:cs="Times New Roman"/>
          <w:bCs/>
          <w:szCs w:val="24"/>
        </w:rPr>
      </w:pPr>
    </w:p>
    <w:p w14:paraId="273717A6" w14:textId="57507168" w:rsidR="003000C5" w:rsidRPr="00FB552E" w:rsidRDefault="003000C5" w:rsidP="006E33AE">
      <w:pPr>
        <w:pStyle w:val="Heading2"/>
      </w:pPr>
      <w:r w:rsidRPr="00FB552E">
        <w:rPr>
          <w:rStyle w:val="normaltextrun"/>
          <w:rFonts w:ascii="Times New Roman" w:hAnsi="Times New Roman" w:cs="Times New Roman"/>
          <w:bCs/>
          <w:szCs w:val="24"/>
        </w:rPr>
        <w:t>Article 1</w:t>
      </w:r>
      <w:r w:rsidR="00394E72" w:rsidRPr="00FB552E">
        <w:rPr>
          <w:rStyle w:val="normaltextrun"/>
          <w:rFonts w:ascii="Times New Roman" w:hAnsi="Times New Roman" w:cs="Times New Roman"/>
          <w:bCs/>
          <w:szCs w:val="24"/>
        </w:rPr>
        <w:t>5</w:t>
      </w:r>
      <w:r w:rsidR="006E33AE" w:rsidRPr="00FB552E">
        <w:rPr>
          <w:rStyle w:val="normaltextrun"/>
          <w:bCs/>
        </w:rPr>
        <w:br/>
      </w:r>
      <w:r w:rsidRPr="00FB552E">
        <w:rPr>
          <w:rStyle w:val="normaltextrun"/>
          <w:rFonts w:ascii="Times New Roman" w:hAnsi="Times New Roman" w:cs="Times New Roman"/>
          <w:bCs/>
          <w:szCs w:val="24"/>
        </w:rPr>
        <w:t>Proof of Origin</w:t>
      </w:r>
    </w:p>
    <w:p w14:paraId="66DDB6D2" w14:textId="292B8BB1" w:rsidR="003000C5" w:rsidRPr="00FB552E" w:rsidRDefault="003000C5" w:rsidP="00CB6208">
      <w:pPr>
        <w:ind w:left="720" w:hanging="720"/>
        <w:rPr>
          <w:rStyle w:val="normaltextrun"/>
          <w:rFonts w:cs="Times New Roman"/>
          <w:szCs w:val="24"/>
        </w:rPr>
      </w:pPr>
      <w:r w:rsidRPr="00FB552E">
        <w:rPr>
          <w:rStyle w:val="normaltextrun"/>
          <w:rFonts w:cs="Times New Roman"/>
          <w:szCs w:val="24"/>
        </w:rPr>
        <w:t>1.</w:t>
      </w:r>
      <w:r w:rsidR="00CB6208" w:rsidRPr="00FB552E">
        <w:rPr>
          <w:rStyle w:val="normaltextrun"/>
          <w:rFonts w:cs="Times New Roman"/>
          <w:szCs w:val="24"/>
        </w:rPr>
        <w:tab/>
      </w:r>
      <w:r w:rsidR="000F6A68">
        <w:rPr>
          <w:rStyle w:val="normaltextrun"/>
          <w:rFonts w:cs="Times New Roman"/>
          <w:szCs w:val="24"/>
        </w:rPr>
        <w:t>A</w:t>
      </w:r>
      <w:r w:rsidRPr="00FB552E">
        <w:rPr>
          <w:rStyle w:val="normaltextrun"/>
          <w:rFonts w:cs="Times New Roman"/>
          <w:szCs w:val="24"/>
        </w:rPr>
        <w:t xml:space="preserve"> claim for preferential tariff treatment is based on an applicable proof of origin:</w:t>
      </w:r>
    </w:p>
    <w:p w14:paraId="62BB7B71" w14:textId="7E875C37" w:rsidR="003000C5" w:rsidRPr="00FB552E" w:rsidRDefault="00CB6208" w:rsidP="00CB6208">
      <w:pPr>
        <w:ind w:left="1440" w:hanging="720"/>
        <w:rPr>
          <w:rStyle w:val="eop"/>
          <w:rFonts w:cs="Times New Roman"/>
          <w:szCs w:val="24"/>
        </w:rPr>
      </w:pPr>
      <w:r w:rsidRPr="00FB552E">
        <w:t>(a)</w:t>
      </w:r>
      <w:r w:rsidRPr="00FB552E">
        <w:tab/>
      </w:r>
      <w:r w:rsidR="003000C5" w:rsidRPr="00FB552E">
        <w:rPr>
          <w:rStyle w:val="normaltextrun"/>
          <w:rFonts w:cs="Times New Roman"/>
          <w:szCs w:val="24"/>
        </w:rPr>
        <w:t xml:space="preserve">for importers in the United Kingdom, an applicable proof of origin </w:t>
      </w:r>
      <w:r w:rsidR="00CC1622">
        <w:rPr>
          <w:rStyle w:val="normaltextrun"/>
          <w:rFonts w:cs="Times New Roman"/>
          <w:szCs w:val="24"/>
        </w:rPr>
        <w:t>is</w:t>
      </w:r>
      <w:r w:rsidR="003000C5" w:rsidRPr="00FB552E">
        <w:rPr>
          <w:rStyle w:val="normaltextrun"/>
          <w:rFonts w:cs="Times New Roman"/>
          <w:szCs w:val="24"/>
        </w:rPr>
        <w:t>:</w:t>
      </w:r>
    </w:p>
    <w:p w14:paraId="4D7B8022" w14:textId="7F038A84" w:rsidR="003000C5" w:rsidRPr="00FB552E" w:rsidRDefault="00CB6208" w:rsidP="00CB6208">
      <w:pPr>
        <w:ind w:left="2160" w:hanging="720"/>
        <w:rPr>
          <w:rStyle w:val="eop"/>
          <w:rFonts w:cs="Times New Roman"/>
          <w:szCs w:val="24"/>
        </w:rPr>
      </w:pPr>
      <w:r w:rsidRPr="00FB552E">
        <w:t>(i)</w:t>
      </w:r>
      <w:r w:rsidRPr="00FB552E">
        <w:tab/>
      </w:r>
      <w:r w:rsidR="003000C5" w:rsidRPr="00FB552E">
        <w:rPr>
          <w:rStyle w:val="normaltextrun"/>
          <w:rFonts w:cs="Times New Roman"/>
          <w:szCs w:val="24"/>
        </w:rPr>
        <w:t>an origin declaration completed by the exporter or producer;</w:t>
      </w:r>
    </w:p>
    <w:p w14:paraId="15EF6947" w14:textId="202CA4D8" w:rsidR="003000C5" w:rsidRPr="00FB552E" w:rsidRDefault="00CB6208" w:rsidP="00CB6208">
      <w:pPr>
        <w:ind w:left="2160" w:hanging="720"/>
        <w:rPr>
          <w:rStyle w:val="eop"/>
          <w:rFonts w:cs="Times New Roman"/>
          <w:szCs w:val="24"/>
        </w:rPr>
      </w:pPr>
      <w:r w:rsidRPr="00FB552E">
        <w:t>(ii)</w:t>
      </w:r>
      <w:r w:rsidRPr="00FB552E">
        <w:tab/>
      </w:r>
      <w:r w:rsidR="003000C5" w:rsidRPr="00FB552E">
        <w:rPr>
          <w:rStyle w:val="normaltextrun"/>
          <w:rFonts w:cs="Times New Roman"/>
          <w:szCs w:val="24"/>
        </w:rPr>
        <w:t>a certificate of origin issued by an issuing authority; or</w:t>
      </w:r>
    </w:p>
    <w:p w14:paraId="419E22CB" w14:textId="64F65155" w:rsidR="003000C5" w:rsidRPr="00FB552E" w:rsidRDefault="00CB6208" w:rsidP="00BD7386">
      <w:pPr>
        <w:ind w:left="2160" w:hanging="720"/>
        <w:rPr>
          <w:rStyle w:val="eop"/>
          <w:rFonts w:ascii="Times New Roman Bold" w:hAnsi="Times New Roman Bold" w:cs="Times New Roman"/>
          <w:b/>
          <w:szCs w:val="24"/>
        </w:rPr>
      </w:pPr>
      <w:r w:rsidRPr="00FB552E">
        <w:t>(iii)</w:t>
      </w:r>
      <w:r w:rsidRPr="00FB552E">
        <w:tab/>
      </w:r>
      <w:r w:rsidR="003000C5" w:rsidRPr="00FB552E">
        <w:rPr>
          <w:rStyle w:val="normaltextrun"/>
          <w:rFonts w:cs="Times New Roman"/>
          <w:szCs w:val="24"/>
        </w:rPr>
        <w:t>the importer</w:t>
      </w:r>
      <w:r w:rsidR="006D29C3" w:rsidRPr="00FB552E">
        <w:rPr>
          <w:rStyle w:val="normaltextrun"/>
          <w:rFonts w:cs="Times New Roman"/>
          <w:szCs w:val="24"/>
        </w:rPr>
        <w:t>’</w:t>
      </w:r>
      <w:r w:rsidR="003000C5" w:rsidRPr="00FB552E">
        <w:rPr>
          <w:rStyle w:val="normaltextrun"/>
          <w:rFonts w:cs="Times New Roman"/>
          <w:szCs w:val="24"/>
        </w:rPr>
        <w:t>s knowledge that the good is originating</w:t>
      </w:r>
      <w:r w:rsidR="0076689E">
        <w:rPr>
          <w:rStyle w:val="normaltextrun"/>
          <w:rFonts w:cs="Times New Roman"/>
          <w:szCs w:val="24"/>
        </w:rPr>
        <w:t>.</w:t>
      </w:r>
    </w:p>
    <w:p w14:paraId="05CCACA7" w14:textId="79861CED" w:rsidR="00A251E8" w:rsidRPr="00FB552E" w:rsidRDefault="00CB6208" w:rsidP="00CB6208">
      <w:pPr>
        <w:ind w:left="720" w:hanging="720"/>
      </w:pPr>
      <w:r w:rsidRPr="00FB552E">
        <w:rPr>
          <w:rStyle w:val="normaltextrun"/>
          <w:rFonts w:cs="Times New Roman"/>
          <w:szCs w:val="24"/>
        </w:rPr>
        <w:t>2.</w:t>
      </w:r>
      <w:r w:rsidRPr="00FB552E">
        <w:rPr>
          <w:rStyle w:val="normaltextrun"/>
          <w:rFonts w:cs="Times New Roman"/>
          <w:szCs w:val="24"/>
        </w:rPr>
        <w:tab/>
      </w:r>
      <w:r w:rsidR="00CF309C">
        <w:rPr>
          <w:rStyle w:val="normaltextrun"/>
          <w:rFonts w:cs="Times New Roman"/>
          <w:szCs w:val="24"/>
        </w:rPr>
        <w:t>A</w:t>
      </w:r>
      <w:r w:rsidR="003000C5" w:rsidRPr="00FB552E">
        <w:rPr>
          <w:rStyle w:val="normaltextrun"/>
          <w:rFonts w:cs="Times New Roman"/>
          <w:szCs w:val="24"/>
        </w:rPr>
        <w:t>n origin declaration or a certificate of origin:</w:t>
      </w:r>
    </w:p>
    <w:p w14:paraId="18084894" w14:textId="09EF9404" w:rsidR="003000C5" w:rsidRPr="00FB552E" w:rsidRDefault="00CB6208" w:rsidP="00CB6208">
      <w:pPr>
        <w:ind w:left="1440" w:hanging="720"/>
        <w:rPr>
          <w:rStyle w:val="normaltextrun"/>
          <w:rFonts w:cs="Times New Roman"/>
          <w:szCs w:val="24"/>
        </w:rPr>
      </w:pPr>
      <w:r w:rsidRPr="00FB552E">
        <w:t>(a)</w:t>
      </w:r>
      <w:r w:rsidRPr="00FB552E">
        <w:tab/>
      </w:r>
      <w:r w:rsidR="003000C5" w:rsidRPr="00FB552E">
        <w:rPr>
          <w:rStyle w:val="normaltextrun"/>
          <w:rFonts w:cs="Times New Roman"/>
          <w:szCs w:val="24"/>
        </w:rPr>
        <w:t xml:space="preserve">is valid for 12 months from the date of completion in the case of an origin declaration, or </w:t>
      </w:r>
      <w:r w:rsidR="0056511B">
        <w:rPr>
          <w:rStyle w:val="normaltextrun"/>
          <w:rFonts w:cs="Times New Roman"/>
          <w:szCs w:val="24"/>
        </w:rPr>
        <w:t xml:space="preserve">for 12 months from the </w:t>
      </w:r>
      <w:r w:rsidR="003000C5" w:rsidRPr="00FB552E">
        <w:rPr>
          <w:rStyle w:val="normaltextrun"/>
          <w:rFonts w:cs="Times New Roman"/>
          <w:szCs w:val="24"/>
        </w:rPr>
        <w:t>date of issue in the case of a certificate of origin, or for such longer period</w:t>
      </w:r>
      <w:r w:rsidR="00C918EB">
        <w:rPr>
          <w:rStyle w:val="normaltextrun"/>
          <w:rFonts w:cs="Times New Roman"/>
          <w:szCs w:val="24"/>
        </w:rPr>
        <w:t xml:space="preserve"> as is</w:t>
      </w:r>
      <w:r w:rsidR="003000C5" w:rsidRPr="00FB552E">
        <w:rPr>
          <w:rStyle w:val="normaltextrun"/>
          <w:rFonts w:cs="Times New Roman"/>
          <w:szCs w:val="24"/>
        </w:rPr>
        <w:t xml:space="preserve"> specified by the laws and regulations of the importing Party</w:t>
      </w:r>
      <w:r w:rsidR="00AB2925">
        <w:rPr>
          <w:rStyle w:val="FootnoteReference"/>
          <w:rFonts w:cs="Times New Roman"/>
          <w:szCs w:val="24"/>
        </w:rPr>
        <w:footnoteReference w:id="7"/>
      </w:r>
      <w:r w:rsidR="003000C5" w:rsidRPr="00FB552E">
        <w:rPr>
          <w:rStyle w:val="normaltextrun"/>
          <w:rFonts w:cs="Times New Roman"/>
          <w:szCs w:val="24"/>
        </w:rPr>
        <w:t>;</w:t>
      </w:r>
    </w:p>
    <w:p w14:paraId="10D51B4D" w14:textId="29FC6C3C" w:rsidR="003000C5" w:rsidRPr="00FB552E" w:rsidRDefault="00CB6208" w:rsidP="00CB6208">
      <w:pPr>
        <w:ind w:left="1440" w:hanging="720"/>
        <w:rPr>
          <w:rStyle w:val="normaltextrun"/>
          <w:rFonts w:cs="Times New Roman"/>
          <w:szCs w:val="24"/>
        </w:rPr>
      </w:pPr>
      <w:r w:rsidRPr="00FB552E">
        <w:t>(b)</w:t>
      </w:r>
      <w:r w:rsidRPr="00FB552E">
        <w:tab/>
      </w:r>
      <w:r w:rsidR="00DA607A">
        <w:rPr>
          <w:rStyle w:val="normaltextrun"/>
          <w:rFonts w:cs="Times New Roman"/>
          <w:szCs w:val="24"/>
        </w:rPr>
        <w:t>must be</w:t>
      </w:r>
      <w:r w:rsidR="003000C5" w:rsidRPr="00FB552E">
        <w:rPr>
          <w:rStyle w:val="normaltextrun"/>
          <w:rFonts w:cs="Times New Roman"/>
          <w:szCs w:val="24"/>
        </w:rPr>
        <w:t xml:space="preserve"> submitted</w:t>
      </w:r>
      <w:r w:rsidR="006C5C30" w:rsidRPr="00FB552E">
        <w:rPr>
          <w:rStyle w:val="normaltextrun"/>
          <w:rFonts w:cs="Times New Roman"/>
          <w:szCs w:val="24"/>
        </w:rPr>
        <w:t xml:space="preserve"> </w:t>
      </w:r>
      <w:r w:rsidR="003000C5" w:rsidRPr="00FB552E">
        <w:rPr>
          <w:rStyle w:val="normaltextrun"/>
          <w:rFonts w:cs="Times New Roman"/>
          <w:szCs w:val="24"/>
        </w:rPr>
        <w:t>to the customs authority of the importing Party</w:t>
      </w:r>
      <w:r w:rsidR="00590C62" w:rsidRPr="00FB552E">
        <w:rPr>
          <w:rStyle w:val="normaltextrun"/>
          <w:rFonts w:cs="Times New Roman"/>
          <w:szCs w:val="24"/>
        </w:rPr>
        <w:t xml:space="preserve"> in accordance with the laws and regulations of the importing Party</w:t>
      </w:r>
      <w:r w:rsidR="003000C5" w:rsidRPr="00FB552E">
        <w:rPr>
          <w:rStyle w:val="normaltextrun"/>
          <w:rFonts w:cs="Times New Roman"/>
          <w:szCs w:val="24"/>
        </w:rPr>
        <w:t>;</w:t>
      </w:r>
    </w:p>
    <w:p w14:paraId="5A852207" w14:textId="39EFCC32" w:rsidR="003000C5" w:rsidRPr="00FB552E" w:rsidRDefault="00CB6208" w:rsidP="00CB6208">
      <w:pPr>
        <w:ind w:left="1440" w:hanging="720"/>
        <w:rPr>
          <w:rStyle w:val="normaltextrun"/>
          <w:rFonts w:cs="Times New Roman"/>
          <w:szCs w:val="24"/>
        </w:rPr>
      </w:pPr>
      <w:r w:rsidRPr="00FB552E">
        <w:t>(c)</w:t>
      </w:r>
      <w:r w:rsidRPr="00FB552E">
        <w:tab/>
      </w:r>
      <w:r w:rsidR="00490646">
        <w:rPr>
          <w:rStyle w:val="normaltextrun"/>
          <w:rFonts w:cs="Times New Roman"/>
          <w:szCs w:val="24"/>
        </w:rPr>
        <w:t>must</w:t>
      </w:r>
      <w:r w:rsidR="003000C5" w:rsidRPr="00FB552E">
        <w:rPr>
          <w:rStyle w:val="normaltextrun"/>
          <w:rFonts w:cs="Times New Roman"/>
          <w:szCs w:val="24"/>
        </w:rPr>
        <w:t xml:space="preserve"> follow the</w:t>
      </w:r>
      <w:r w:rsidR="00AA0284" w:rsidRPr="00FB552E">
        <w:rPr>
          <w:rStyle w:val="normaltextrun"/>
          <w:rFonts w:cs="Times New Roman"/>
          <w:szCs w:val="24"/>
        </w:rPr>
        <w:t xml:space="preserve"> appropriate</w:t>
      </w:r>
      <w:r w:rsidR="003000C5" w:rsidRPr="00FB552E">
        <w:rPr>
          <w:rStyle w:val="normaltextrun"/>
          <w:rFonts w:cs="Times New Roman"/>
          <w:szCs w:val="24"/>
        </w:rPr>
        <w:t xml:space="preserve"> prescribed structure as set out in Annex </w:t>
      </w:r>
      <w:r w:rsidR="00E06296" w:rsidRPr="00FB552E">
        <w:rPr>
          <w:rStyle w:val="normaltextrun"/>
          <w:rFonts w:cs="Times New Roman"/>
          <w:szCs w:val="24"/>
        </w:rPr>
        <w:t>B</w:t>
      </w:r>
      <w:r w:rsidR="001238BB" w:rsidRPr="00FB552E">
        <w:rPr>
          <w:rStyle w:val="normaltextrun"/>
          <w:rFonts w:cs="Times New Roman"/>
          <w:szCs w:val="24"/>
        </w:rPr>
        <w:t xml:space="preserve"> </w:t>
      </w:r>
      <w:r w:rsidR="003000C5" w:rsidRPr="00FB552E">
        <w:rPr>
          <w:rStyle w:val="normaltextrun"/>
          <w:rFonts w:cs="Times New Roman"/>
          <w:szCs w:val="24"/>
        </w:rPr>
        <w:t>(</w:t>
      </w:r>
      <w:r w:rsidR="001238BB" w:rsidRPr="00FB552E">
        <w:rPr>
          <w:rStyle w:val="normaltextrun"/>
          <w:rFonts w:cs="Times New Roman"/>
          <w:szCs w:val="24"/>
        </w:rPr>
        <w:t>Origin Declaration T</w:t>
      </w:r>
      <w:r w:rsidR="003000C5" w:rsidRPr="00FB552E">
        <w:rPr>
          <w:rStyle w:val="normaltextrun"/>
          <w:rFonts w:cs="Times New Roman"/>
          <w:szCs w:val="24"/>
        </w:rPr>
        <w:t>emplate)</w:t>
      </w:r>
      <w:r w:rsidR="001238BB" w:rsidRPr="00FB552E">
        <w:rPr>
          <w:rStyle w:val="normaltextrun"/>
          <w:rFonts w:cs="Times New Roman"/>
          <w:szCs w:val="24"/>
        </w:rPr>
        <w:t xml:space="preserve"> or Annex </w:t>
      </w:r>
      <w:r w:rsidR="00E06296" w:rsidRPr="00FB552E">
        <w:rPr>
          <w:rStyle w:val="normaltextrun"/>
          <w:rFonts w:cs="Times New Roman"/>
          <w:szCs w:val="24"/>
        </w:rPr>
        <w:t>C</w:t>
      </w:r>
      <w:r w:rsidR="001238BB" w:rsidRPr="00FB552E">
        <w:rPr>
          <w:rStyle w:val="normaltextrun"/>
          <w:rFonts w:cs="Times New Roman"/>
          <w:szCs w:val="24"/>
        </w:rPr>
        <w:t xml:space="preserve"> (Certificate of Origin Template)</w:t>
      </w:r>
      <w:r w:rsidR="003000C5" w:rsidRPr="00FB552E">
        <w:rPr>
          <w:rStyle w:val="normaltextrun"/>
          <w:rFonts w:cs="Times New Roman"/>
          <w:szCs w:val="24"/>
        </w:rPr>
        <w:t>;</w:t>
      </w:r>
    </w:p>
    <w:p w14:paraId="40774434" w14:textId="0A86F57E" w:rsidR="003000C5" w:rsidRPr="00FB552E" w:rsidRDefault="00CB6208" w:rsidP="00CB6208">
      <w:pPr>
        <w:ind w:left="1440" w:hanging="720"/>
        <w:rPr>
          <w:rStyle w:val="normaltextrun"/>
          <w:rFonts w:cs="Times New Roman"/>
          <w:szCs w:val="24"/>
        </w:rPr>
      </w:pPr>
      <w:r w:rsidRPr="00FB552E">
        <w:t>(d)</w:t>
      </w:r>
      <w:r w:rsidRPr="00FB552E">
        <w:tab/>
      </w:r>
      <w:r w:rsidR="003000C5" w:rsidRPr="00FB552E">
        <w:rPr>
          <w:rStyle w:val="normaltextrun"/>
          <w:rFonts w:cs="Times New Roman"/>
          <w:szCs w:val="24"/>
        </w:rPr>
        <w:t>must be in writing, including electronic format;</w:t>
      </w:r>
    </w:p>
    <w:p w14:paraId="3A805AAE" w14:textId="17428C7F" w:rsidR="003000C5" w:rsidRPr="00FB552E" w:rsidRDefault="00CB6208" w:rsidP="00CB6208">
      <w:pPr>
        <w:ind w:left="1440" w:hanging="720"/>
        <w:rPr>
          <w:rStyle w:val="normaltextrun"/>
          <w:rFonts w:cs="Times New Roman"/>
        </w:rPr>
      </w:pPr>
      <w:r w:rsidRPr="00FB552E">
        <w:t>(e)</w:t>
      </w:r>
      <w:r w:rsidRPr="00FB552E">
        <w:tab/>
      </w:r>
      <w:r w:rsidR="003000C5" w:rsidRPr="1E91576A">
        <w:rPr>
          <w:rStyle w:val="normaltextrun"/>
          <w:rFonts w:cs="Times New Roman"/>
        </w:rPr>
        <w:t xml:space="preserve">must be </w:t>
      </w:r>
      <w:r w:rsidR="00C95A58" w:rsidRPr="1E91576A">
        <w:rPr>
          <w:rStyle w:val="normaltextrun"/>
          <w:rFonts w:cs="Times New Roman"/>
        </w:rPr>
        <w:t xml:space="preserve">accompanied by </w:t>
      </w:r>
      <w:r w:rsidR="003000C5" w:rsidRPr="1E91576A">
        <w:rPr>
          <w:rStyle w:val="normaltextrun"/>
          <w:rFonts w:cs="Times New Roman"/>
        </w:rPr>
        <w:t>an invoice or any other commercial document that describes the goods concerned in sufficient detail to enable them to be identified;</w:t>
      </w:r>
    </w:p>
    <w:p w14:paraId="69238C3E" w14:textId="299C141C" w:rsidR="00417E7E" w:rsidRPr="00FB552E" w:rsidRDefault="00CB6208" w:rsidP="00CB6208">
      <w:pPr>
        <w:ind w:left="1440" w:hanging="720"/>
        <w:rPr>
          <w:rStyle w:val="normaltextrun"/>
          <w:rFonts w:cs="Times New Roman"/>
          <w:szCs w:val="24"/>
        </w:rPr>
      </w:pPr>
      <w:r w:rsidRPr="00FB552E">
        <w:t>(f)</w:t>
      </w:r>
      <w:r w:rsidRPr="00FB552E">
        <w:tab/>
      </w:r>
      <w:r w:rsidR="003000C5" w:rsidRPr="00FB552E">
        <w:rPr>
          <w:rStyle w:val="normaltextrun"/>
          <w:rFonts w:cs="Times New Roman"/>
          <w:szCs w:val="24"/>
        </w:rPr>
        <w:t>may apply to importations of a single shipment of one or more goods</w:t>
      </w:r>
      <w:r w:rsidR="00417E7E" w:rsidRPr="00FB552E">
        <w:rPr>
          <w:rStyle w:val="normaltextrun"/>
          <w:rFonts w:cs="Times New Roman"/>
          <w:szCs w:val="24"/>
        </w:rPr>
        <w:t>;</w:t>
      </w:r>
      <w:r w:rsidR="003000C5" w:rsidRPr="00FB552E">
        <w:rPr>
          <w:rStyle w:val="normaltextrun"/>
          <w:rFonts w:cs="Times New Roman"/>
          <w:szCs w:val="24"/>
        </w:rPr>
        <w:t xml:space="preserve"> </w:t>
      </w:r>
      <w:r w:rsidR="00A2036E" w:rsidRPr="00FB552E">
        <w:rPr>
          <w:rStyle w:val="normaltextrun"/>
          <w:rFonts w:cs="Times New Roman"/>
          <w:szCs w:val="24"/>
        </w:rPr>
        <w:t>and</w:t>
      </w:r>
    </w:p>
    <w:p w14:paraId="7BE23485" w14:textId="4753E8F6" w:rsidR="003000C5" w:rsidRPr="00FB552E" w:rsidRDefault="00CB6208" w:rsidP="00CB6208">
      <w:pPr>
        <w:ind w:left="1440" w:hanging="720"/>
        <w:rPr>
          <w:rStyle w:val="eop"/>
          <w:rFonts w:cs="Times New Roman"/>
          <w:szCs w:val="24"/>
        </w:rPr>
      </w:pPr>
      <w:r w:rsidRPr="00FB552E">
        <w:lastRenderedPageBreak/>
        <w:t>(g)</w:t>
      </w:r>
      <w:r w:rsidRPr="00FB552E">
        <w:tab/>
      </w:r>
      <w:r w:rsidR="00490646">
        <w:rPr>
          <w:rStyle w:val="normaltextrun"/>
          <w:rFonts w:cs="Times New Roman"/>
          <w:szCs w:val="24"/>
        </w:rPr>
        <w:t>must</w:t>
      </w:r>
      <w:r w:rsidR="00490646" w:rsidRPr="00FB552E">
        <w:rPr>
          <w:rStyle w:val="normaltextrun"/>
          <w:rFonts w:cs="Times New Roman"/>
          <w:szCs w:val="24"/>
        </w:rPr>
        <w:t xml:space="preserve"> </w:t>
      </w:r>
      <w:r w:rsidR="003000C5" w:rsidRPr="00FB552E">
        <w:rPr>
          <w:rStyle w:val="normaltextrun"/>
          <w:rFonts w:cs="Times New Roman"/>
          <w:szCs w:val="24"/>
        </w:rPr>
        <w:t>be in the English language.</w:t>
      </w:r>
    </w:p>
    <w:p w14:paraId="6BD439C4" w14:textId="0CA30730" w:rsidR="006A3291" w:rsidRPr="00FB552E" w:rsidRDefault="00CB6208" w:rsidP="00CB6208">
      <w:pPr>
        <w:ind w:left="720" w:hanging="720"/>
        <w:rPr>
          <w:rStyle w:val="normaltextrun"/>
          <w:rFonts w:cs="Times New Roman"/>
          <w:szCs w:val="24"/>
        </w:rPr>
      </w:pPr>
      <w:r w:rsidRPr="00FB552E">
        <w:rPr>
          <w:rStyle w:val="normaltextrun"/>
          <w:rFonts w:cs="Times New Roman"/>
          <w:szCs w:val="24"/>
        </w:rPr>
        <w:t>3.</w:t>
      </w:r>
      <w:r w:rsidRPr="00FB552E">
        <w:rPr>
          <w:rStyle w:val="normaltextrun"/>
          <w:rFonts w:cs="Times New Roman"/>
          <w:szCs w:val="24"/>
        </w:rPr>
        <w:tab/>
      </w:r>
      <w:r w:rsidR="00FC5742" w:rsidRPr="00FB552E">
        <w:rPr>
          <w:rStyle w:val="normaltextrun"/>
          <w:rFonts w:cs="Times New Roman"/>
          <w:szCs w:val="24"/>
        </w:rPr>
        <w:t>For</w:t>
      </w:r>
      <w:r w:rsidR="00A31A7B">
        <w:rPr>
          <w:rStyle w:val="normaltextrun"/>
          <w:rFonts w:cs="Times New Roman"/>
          <w:szCs w:val="24"/>
        </w:rPr>
        <w:t xml:space="preserve"> importation into</w:t>
      </w:r>
      <w:r w:rsidR="00FC5742" w:rsidRPr="00FB552E">
        <w:rPr>
          <w:rStyle w:val="normaltextrun"/>
          <w:rFonts w:cs="Times New Roman"/>
          <w:szCs w:val="24"/>
        </w:rPr>
        <w:t xml:space="preserve"> the United Kingdom, an origin declaration or a certificate of origin may apply to imp</w:t>
      </w:r>
      <w:r w:rsidR="008774CA" w:rsidRPr="00FB552E">
        <w:rPr>
          <w:rStyle w:val="normaltextrun"/>
          <w:rFonts w:cs="Times New Roman"/>
          <w:szCs w:val="24"/>
        </w:rPr>
        <w:t xml:space="preserve">ortations of multiple shipments of identical goods within any period specified in the origin declaration or the certificate of origin, </w:t>
      </w:r>
      <w:r w:rsidR="008F55EC">
        <w:rPr>
          <w:rStyle w:val="normaltextrun"/>
          <w:rFonts w:cs="Times New Roman"/>
          <w:szCs w:val="24"/>
        </w:rPr>
        <w:t>provided that</w:t>
      </w:r>
      <w:r w:rsidR="008774CA" w:rsidRPr="00FB552E">
        <w:rPr>
          <w:rStyle w:val="normaltextrun"/>
          <w:rFonts w:cs="Times New Roman"/>
          <w:szCs w:val="24"/>
        </w:rPr>
        <w:t xml:space="preserve"> such period does not exceed 12 months.</w:t>
      </w:r>
    </w:p>
    <w:p w14:paraId="203723A4" w14:textId="62F9E4BE" w:rsidR="009E2DA0" w:rsidRPr="00FB552E" w:rsidRDefault="00CB6208" w:rsidP="00CB6208">
      <w:pPr>
        <w:ind w:left="720" w:hanging="720"/>
      </w:pPr>
      <w:r w:rsidRPr="00FB552E">
        <w:rPr>
          <w:rStyle w:val="normaltextrun"/>
          <w:rFonts w:cs="Times New Roman"/>
          <w:szCs w:val="24"/>
        </w:rPr>
        <w:t>4.</w:t>
      </w:r>
      <w:r w:rsidRPr="00FB552E">
        <w:rPr>
          <w:rStyle w:val="normaltextrun"/>
          <w:rFonts w:cs="Times New Roman"/>
          <w:szCs w:val="24"/>
        </w:rPr>
        <w:tab/>
      </w:r>
      <w:r w:rsidR="003000C5" w:rsidRPr="00FB552E">
        <w:rPr>
          <w:rStyle w:val="normaltextrun"/>
          <w:rFonts w:cs="Times New Roman"/>
          <w:szCs w:val="24"/>
        </w:rPr>
        <w:t>In exceptional circumstances, the customs authority of the importing Party may accept a proof of origin for the purpose of granting preferential tariff treatment even after the expiry of its validity provided</w:t>
      </w:r>
      <w:r w:rsidR="007247CB">
        <w:rPr>
          <w:rStyle w:val="normaltextrun"/>
          <w:rFonts w:cs="Times New Roman"/>
          <w:szCs w:val="24"/>
        </w:rPr>
        <w:t xml:space="preserve"> that</w:t>
      </w:r>
      <w:r w:rsidR="003000C5" w:rsidRPr="00FB552E">
        <w:rPr>
          <w:rStyle w:val="normaltextrun"/>
          <w:rFonts w:cs="Times New Roman"/>
          <w:szCs w:val="24"/>
        </w:rPr>
        <w:t xml:space="preserve"> the failure to observe the time limit results from force majeure or other valid reasons beyond the control of the exporter and the </w:t>
      </w:r>
      <w:r w:rsidR="005A3677" w:rsidRPr="00FB552E">
        <w:rPr>
          <w:rStyle w:val="normaltextrun"/>
          <w:rFonts w:cs="Times New Roman"/>
          <w:szCs w:val="24"/>
        </w:rPr>
        <w:t xml:space="preserve">goods </w:t>
      </w:r>
      <w:r w:rsidR="003000C5" w:rsidRPr="00FB552E">
        <w:rPr>
          <w:rStyle w:val="normaltextrun"/>
          <w:rFonts w:cs="Times New Roman"/>
          <w:szCs w:val="24"/>
        </w:rPr>
        <w:t>have been imported before the expiry of the validity period.</w:t>
      </w:r>
    </w:p>
    <w:p w14:paraId="4F267DAD" w14:textId="64A8CF49" w:rsidR="009E2DA0" w:rsidRPr="00FB552E" w:rsidRDefault="00CB6208" w:rsidP="00CB6208">
      <w:pPr>
        <w:ind w:left="720" w:hanging="720"/>
      </w:pPr>
      <w:r w:rsidRPr="00FB552E">
        <w:rPr>
          <w:rStyle w:val="normaltextrun"/>
          <w:rFonts w:cs="Times New Roman"/>
          <w:szCs w:val="24"/>
        </w:rPr>
        <w:t>5.</w:t>
      </w:r>
      <w:r w:rsidRPr="00FB552E">
        <w:rPr>
          <w:rStyle w:val="normaltextrun"/>
          <w:rFonts w:cs="Times New Roman"/>
          <w:szCs w:val="24"/>
        </w:rPr>
        <w:tab/>
      </w:r>
      <w:r w:rsidR="00E9522E">
        <w:t>A</w:t>
      </w:r>
      <w:r w:rsidR="00457995" w:rsidRPr="00FB552E">
        <w:t xml:space="preserve"> claim for preferential tariff treatment</w:t>
      </w:r>
      <w:r w:rsidR="00155FC0">
        <w:t xml:space="preserve"> </w:t>
      </w:r>
      <w:r w:rsidR="00A1571E">
        <w:t>m</w:t>
      </w:r>
      <w:r w:rsidR="005141D0">
        <w:t>ust</w:t>
      </w:r>
      <w:r w:rsidR="00155FC0">
        <w:t xml:space="preserve"> not be denied</w:t>
      </w:r>
      <w:r w:rsidR="00457995" w:rsidRPr="00FB552E">
        <w:t xml:space="preserve"> for the sole reason that an invoice </w:t>
      </w:r>
      <w:r w:rsidR="007426E0" w:rsidRPr="00FB552E">
        <w:rPr>
          <w:rStyle w:val="ui-provider"/>
          <w:rFonts w:cs="Times New Roman"/>
          <w:szCs w:val="24"/>
        </w:rPr>
        <w:t>or other commercial document referred to in subparagr</w:t>
      </w:r>
      <w:r w:rsidR="00412152" w:rsidRPr="00FB552E">
        <w:rPr>
          <w:rStyle w:val="ui-provider"/>
          <w:rFonts w:cs="Times New Roman"/>
          <w:szCs w:val="24"/>
        </w:rPr>
        <w:t>ap</w:t>
      </w:r>
      <w:r w:rsidR="007426E0" w:rsidRPr="00FB552E">
        <w:rPr>
          <w:rStyle w:val="ui-provider"/>
          <w:rFonts w:cs="Times New Roman"/>
          <w:szCs w:val="24"/>
        </w:rPr>
        <w:t xml:space="preserve">h 2(e) </w:t>
      </w:r>
      <w:r w:rsidR="00457995" w:rsidRPr="00FB552E">
        <w:t>was issued in a non-</w:t>
      </w:r>
      <w:r w:rsidR="00045BE0">
        <w:t>p</w:t>
      </w:r>
      <w:r w:rsidR="00457995" w:rsidRPr="00FB552E">
        <w:t>arty or not issued by the exporter or producer of a good</w:t>
      </w:r>
      <w:r w:rsidR="00234451" w:rsidRPr="00FB552E">
        <w:t>,</w:t>
      </w:r>
      <w:r w:rsidR="00457995" w:rsidRPr="00FB552E">
        <w:t xml:space="preserve"> provided that it meets the</w:t>
      </w:r>
      <w:r w:rsidR="004D0233">
        <w:t xml:space="preserve"> applicable</w:t>
      </w:r>
      <w:r w:rsidR="00457995" w:rsidRPr="00FB552E">
        <w:t xml:space="preserve"> requirements</w:t>
      </w:r>
      <w:r w:rsidR="004D0233">
        <w:t xml:space="preserve"> set out in</w:t>
      </w:r>
      <w:r w:rsidR="00457995" w:rsidRPr="00FB552E">
        <w:t xml:space="preserve"> this </w:t>
      </w:r>
      <w:r w:rsidR="00CF3AD4">
        <w:t>Origin Reference Document</w:t>
      </w:r>
      <w:r w:rsidR="00457995" w:rsidRPr="00FB552E">
        <w:t>.</w:t>
      </w:r>
    </w:p>
    <w:p w14:paraId="0DA0936A" w14:textId="1630F62E" w:rsidR="2722F987" w:rsidRPr="00FB552E" w:rsidRDefault="00CB6208" w:rsidP="00CB6208">
      <w:pPr>
        <w:ind w:left="720" w:hanging="720"/>
        <w:rPr>
          <w:rStyle w:val="eop"/>
          <w:rFonts w:cs="Times New Roman"/>
          <w:szCs w:val="24"/>
        </w:rPr>
      </w:pPr>
      <w:r w:rsidRPr="00FB552E">
        <w:t>6.</w:t>
      </w:r>
      <w:r w:rsidRPr="00FB552E">
        <w:tab/>
      </w:r>
      <w:r w:rsidR="7AB2C3B4" w:rsidRPr="00FB552E">
        <w:t xml:space="preserve">Subject to paragraph </w:t>
      </w:r>
      <w:r w:rsidR="00A1065E" w:rsidRPr="00FB552E">
        <w:t>7</w:t>
      </w:r>
      <w:r w:rsidR="7AB2C3B4" w:rsidRPr="00FB552E">
        <w:t xml:space="preserve">, a proof of origin </w:t>
      </w:r>
      <w:r w:rsidR="00CD029A">
        <w:t>sha</w:t>
      </w:r>
      <w:r w:rsidR="000347A9">
        <w:t xml:space="preserve">ll </w:t>
      </w:r>
      <w:r w:rsidR="7AB2C3B4" w:rsidRPr="00FB552E">
        <w:t>be issued or completed prior to or at the time of importation.</w:t>
      </w:r>
    </w:p>
    <w:p w14:paraId="1D955502" w14:textId="7418D95E" w:rsidR="00A85A3E" w:rsidRPr="00FB552E" w:rsidRDefault="00CB6208" w:rsidP="00CB6208">
      <w:pPr>
        <w:ind w:left="720" w:hanging="720"/>
      </w:pPr>
      <w:r w:rsidRPr="00FB552E">
        <w:t>7.</w:t>
      </w:r>
      <w:r w:rsidRPr="00FB552E">
        <w:tab/>
      </w:r>
      <w:r w:rsidR="606FA726" w:rsidRPr="00FB552E">
        <w:t xml:space="preserve">Notwithstanding paragraph </w:t>
      </w:r>
      <w:r w:rsidR="00A1065E" w:rsidRPr="00FB552E">
        <w:t>6</w:t>
      </w:r>
      <w:r w:rsidR="606FA726" w:rsidRPr="00FB552E">
        <w:t>, a proof of origin may be completed after importation, provided that the good was originating at the time of importation</w:t>
      </w:r>
      <w:r w:rsidR="006961B1">
        <w:t>,</w:t>
      </w:r>
      <w:r w:rsidR="606FA726" w:rsidRPr="00FB552E">
        <w:t xml:space="preserve"> in order to qualify for a late claim as set out in Article </w:t>
      </w:r>
      <w:r w:rsidR="00BC716E">
        <w:t>19</w:t>
      </w:r>
      <w:r w:rsidR="606FA726" w:rsidRPr="00FB552E">
        <w:t xml:space="preserve"> (Refunds and Claims for Preferential Tariff Treatment </w:t>
      </w:r>
      <w:r w:rsidR="006D29C3" w:rsidRPr="00FB552E">
        <w:t>a</w:t>
      </w:r>
      <w:r w:rsidR="606FA726" w:rsidRPr="00FB552E">
        <w:t xml:space="preserve">fter Importation). A proof of origin completed after importation shall bear the words </w:t>
      </w:r>
      <w:r w:rsidR="006D29C3" w:rsidRPr="00FB552E">
        <w:t>“</w:t>
      </w:r>
      <w:r w:rsidR="606FA726" w:rsidRPr="00FB552E">
        <w:t xml:space="preserve">completed </w:t>
      </w:r>
      <w:r w:rsidR="00DE5251" w:rsidRPr="00FB552E">
        <w:t>retrospectively</w:t>
      </w:r>
      <w:r w:rsidR="006D29C3" w:rsidRPr="00FB552E">
        <w:t>”</w:t>
      </w:r>
      <w:r w:rsidR="606FA726" w:rsidRPr="00FB552E">
        <w:t xml:space="preserve"> and shall include an explanation as to why the proof of origin is completed retrospectively.</w:t>
      </w:r>
    </w:p>
    <w:p w14:paraId="443E1D80" w14:textId="56766A52" w:rsidR="003000C5" w:rsidRPr="00FB552E" w:rsidRDefault="00CB6208" w:rsidP="00CB6208">
      <w:pPr>
        <w:ind w:left="720" w:hanging="720"/>
      </w:pPr>
      <w:r w:rsidRPr="00FB552E">
        <w:t>8.</w:t>
      </w:r>
      <w:r w:rsidRPr="00FB552E">
        <w:tab/>
      </w:r>
      <w:r w:rsidR="005B2B19" w:rsidRPr="00FB552E">
        <w:t>A</w:t>
      </w:r>
      <w:r w:rsidR="606FA726" w:rsidRPr="00FB552E">
        <w:t xml:space="preserve"> late claim made in accordance with Article </w:t>
      </w:r>
      <w:r w:rsidR="00BC716E">
        <w:t>19</w:t>
      </w:r>
      <w:r w:rsidR="606FA726" w:rsidRPr="00FB552E">
        <w:t xml:space="preserve"> </w:t>
      </w:r>
      <w:r w:rsidR="00996192" w:rsidRPr="00FB552E">
        <w:t>(</w:t>
      </w:r>
      <w:r w:rsidR="606FA726" w:rsidRPr="00FB552E">
        <w:t xml:space="preserve">Refunds and Claims for Preferential Tariff Treatment </w:t>
      </w:r>
      <w:r w:rsidR="006D29C3" w:rsidRPr="00FB552E">
        <w:t>a</w:t>
      </w:r>
      <w:r w:rsidR="606FA726" w:rsidRPr="00FB552E">
        <w:t>fter Importation</w:t>
      </w:r>
      <w:r w:rsidR="00996192" w:rsidRPr="00FB552E">
        <w:t>)</w:t>
      </w:r>
      <w:r w:rsidR="606FA726" w:rsidRPr="00FB552E">
        <w:t xml:space="preserve"> </w:t>
      </w:r>
      <w:r w:rsidR="009D6AE3">
        <w:t xml:space="preserve">shall </w:t>
      </w:r>
      <w:r w:rsidR="009D6AE3" w:rsidRPr="00FB552E">
        <w:t>not</w:t>
      </w:r>
      <w:r w:rsidR="606FA726" w:rsidRPr="00FB552E">
        <w:t xml:space="preserve"> be rejected based on the explanation referenced in paragraph </w:t>
      </w:r>
      <w:r w:rsidR="007D6224" w:rsidRPr="00FB552E">
        <w:t>7</w:t>
      </w:r>
      <w:r w:rsidR="006255E4" w:rsidRPr="00FB552E">
        <w:t>, if the</w:t>
      </w:r>
      <w:r w:rsidR="00967376" w:rsidRPr="00FB552E">
        <w:t xml:space="preserve"> good was originating at the time of importation</w:t>
      </w:r>
      <w:r w:rsidR="606FA726" w:rsidRPr="00FB552E">
        <w:t>.</w:t>
      </w:r>
    </w:p>
    <w:p w14:paraId="0C3758D9" w14:textId="37889D48" w:rsidR="003000C5" w:rsidRPr="00FB552E" w:rsidRDefault="00CB6208" w:rsidP="00CB6208">
      <w:pPr>
        <w:ind w:left="720" w:hanging="720"/>
      </w:pPr>
      <w:r w:rsidRPr="00FB552E">
        <w:rPr>
          <w:rStyle w:val="normaltextrun"/>
          <w:rFonts w:cs="Times New Roman"/>
          <w:szCs w:val="24"/>
        </w:rPr>
        <w:t>9.</w:t>
      </w:r>
      <w:r w:rsidRPr="00FB552E">
        <w:rPr>
          <w:rStyle w:val="normaltextrun"/>
          <w:rFonts w:cs="Times New Roman"/>
          <w:szCs w:val="24"/>
        </w:rPr>
        <w:tab/>
      </w:r>
      <w:r w:rsidR="003000C5" w:rsidRPr="00FB552E">
        <w:rPr>
          <w:rStyle w:val="normaltextrun"/>
          <w:rFonts w:cs="Times New Roman"/>
          <w:szCs w:val="24"/>
        </w:rPr>
        <w:t>If unassembled or disassembled goods within the meaning of General Rule 2(a) of the Harmonized System are imported by more than one shipment, a single origin declaration for such goods may be used on request of the importer and in accordance with the requirement laid down by the customs authority of the importing Party</w:t>
      </w:r>
      <w:r w:rsidR="006D29C3" w:rsidRPr="00FB552E">
        <w:rPr>
          <w:rStyle w:val="normaltextrun"/>
          <w:rFonts w:cs="Times New Roman"/>
          <w:szCs w:val="24"/>
        </w:rPr>
        <w:t>.</w:t>
      </w:r>
      <w:r w:rsidR="00F873D9" w:rsidRPr="00FB552E" w:rsidDel="00F873D9">
        <w:rPr>
          <w:rStyle w:val="FootnoteReference"/>
          <w:rFonts w:cs="Times New Roman"/>
          <w:szCs w:val="24"/>
        </w:rPr>
        <w:t xml:space="preserve"> </w:t>
      </w:r>
    </w:p>
    <w:p w14:paraId="425827D7" w14:textId="6EFA786A" w:rsidR="003000C5" w:rsidRPr="00FB552E" w:rsidRDefault="003000C5" w:rsidP="006E33AE"/>
    <w:p w14:paraId="4AFD46FC" w14:textId="77DE6441" w:rsidR="003000C5" w:rsidRPr="00FB552E" w:rsidRDefault="003000C5" w:rsidP="006E33AE">
      <w:pPr>
        <w:pStyle w:val="Heading2"/>
      </w:pPr>
      <w:r w:rsidRPr="00FB552E">
        <w:rPr>
          <w:rStyle w:val="normaltextrun"/>
          <w:rFonts w:ascii="Times New Roman" w:hAnsi="Times New Roman" w:cs="Times New Roman"/>
          <w:szCs w:val="24"/>
        </w:rPr>
        <w:t>Article 1</w:t>
      </w:r>
      <w:r w:rsidR="00F60E9A" w:rsidRPr="00FB552E">
        <w:rPr>
          <w:rStyle w:val="normaltextrun"/>
          <w:rFonts w:ascii="Times New Roman" w:hAnsi="Times New Roman" w:cs="Times New Roman"/>
          <w:szCs w:val="24"/>
        </w:rPr>
        <w:t>6</w:t>
      </w:r>
      <w:r w:rsidR="006E33AE" w:rsidRPr="00FB552E">
        <w:rPr>
          <w:rStyle w:val="normaltextrun"/>
        </w:rPr>
        <w:br/>
      </w:r>
      <w:r w:rsidRPr="00FB552E">
        <w:rPr>
          <w:rStyle w:val="normaltextrun"/>
          <w:rFonts w:ascii="Times New Roman" w:hAnsi="Times New Roman" w:cs="Times New Roman"/>
          <w:szCs w:val="24"/>
        </w:rPr>
        <w:t>Basis of a Claim for Preferential Tariff Treatment</w:t>
      </w:r>
      <w:r w:rsidR="00D415C8" w:rsidRPr="00FB552E">
        <w:rPr>
          <w:rStyle w:val="normaltextrun"/>
        </w:rPr>
        <w:t xml:space="preserve"> </w:t>
      </w:r>
    </w:p>
    <w:p w14:paraId="18117E3C" w14:textId="3F7FBA07" w:rsidR="003000C5" w:rsidRPr="00FB552E" w:rsidRDefault="00BD2339" w:rsidP="00BD2339">
      <w:pPr>
        <w:ind w:left="720" w:hanging="720"/>
        <w:rPr>
          <w:rStyle w:val="eop"/>
          <w:rFonts w:cs="Times New Roman"/>
          <w:szCs w:val="24"/>
        </w:rPr>
      </w:pPr>
      <w:r w:rsidRPr="00FB552E">
        <w:rPr>
          <w:rStyle w:val="normaltextrun"/>
          <w:rFonts w:cs="Times New Roman"/>
          <w:szCs w:val="24"/>
        </w:rPr>
        <w:t>1.</w:t>
      </w:r>
      <w:r w:rsidRPr="00FB552E">
        <w:rPr>
          <w:rStyle w:val="normaltextrun"/>
          <w:rFonts w:cs="Times New Roman"/>
          <w:szCs w:val="24"/>
        </w:rPr>
        <w:tab/>
      </w:r>
      <w:r w:rsidR="00D77357">
        <w:rPr>
          <w:rStyle w:val="normaltextrun"/>
          <w:rFonts w:cs="Times New Roman"/>
          <w:szCs w:val="24"/>
        </w:rPr>
        <w:t>I</w:t>
      </w:r>
      <w:r w:rsidR="003000C5" w:rsidRPr="00FB552E">
        <w:rPr>
          <w:rStyle w:val="normaltextrun"/>
          <w:rFonts w:cs="Times New Roman"/>
          <w:szCs w:val="24"/>
        </w:rPr>
        <w:t>f the importer of a good makes a claim for preferential tariff treatment based on the importer</w:t>
      </w:r>
      <w:r w:rsidR="006D29C3" w:rsidRPr="00FB552E">
        <w:rPr>
          <w:rStyle w:val="normaltextrun"/>
          <w:rFonts w:cs="Times New Roman"/>
          <w:szCs w:val="24"/>
        </w:rPr>
        <w:t>’</w:t>
      </w:r>
      <w:r w:rsidR="003000C5" w:rsidRPr="00FB552E">
        <w:rPr>
          <w:rStyle w:val="normaltextrun"/>
          <w:rFonts w:cs="Times New Roman"/>
          <w:szCs w:val="24"/>
        </w:rPr>
        <w:t>s knowledge that the good is originating, the claim is made subject to the importer having documentation demonstrating that the good is originating. Such documentation may have been provided to the importer by the exporter, producer or any other person.</w:t>
      </w:r>
    </w:p>
    <w:p w14:paraId="74D8888B" w14:textId="18611305" w:rsidR="003000C5" w:rsidRPr="00FB552E" w:rsidRDefault="00BD2339" w:rsidP="00BD2339">
      <w:pPr>
        <w:ind w:left="720" w:hanging="720"/>
      </w:pPr>
      <w:r w:rsidRPr="00FB552E">
        <w:rPr>
          <w:rStyle w:val="normaltextrun"/>
          <w:rFonts w:cs="Times New Roman"/>
          <w:szCs w:val="24"/>
        </w:rPr>
        <w:t>2.</w:t>
      </w:r>
      <w:r w:rsidRPr="00FB552E">
        <w:rPr>
          <w:rStyle w:val="normaltextrun"/>
          <w:rFonts w:cs="Times New Roman"/>
          <w:szCs w:val="24"/>
        </w:rPr>
        <w:tab/>
      </w:r>
      <w:r w:rsidR="001D79E2">
        <w:rPr>
          <w:rStyle w:val="normaltextrun"/>
          <w:rFonts w:cs="Times New Roman"/>
          <w:szCs w:val="24"/>
        </w:rPr>
        <w:t>I</w:t>
      </w:r>
      <w:r w:rsidR="003000C5" w:rsidRPr="00FB552E">
        <w:rPr>
          <w:rStyle w:val="normaltextrun"/>
          <w:rFonts w:cs="Times New Roman"/>
          <w:szCs w:val="24"/>
        </w:rPr>
        <w:t>f a producer declares the origin of a good, the origin declaration is completed on the basis of the producer having information that the good is originating.</w:t>
      </w:r>
    </w:p>
    <w:p w14:paraId="0EE9EA0D" w14:textId="51246FFE" w:rsidR="00FC30CA" w:rsidRPr="00FB552E" w:rsidRDefault="00BD2339" w:rsidP="00BD2339">
      <w:pPr>
        <w:ind w:left="720" w:hanging="720"/>
        <w:rPr>
          <w:bCs/>
        </w:rPr>
      </w:pPr>
      <w:r w:rsidRPr="00FB552E">
        <w:rPr>
          <w:rStyle w:val="normaltextrun"/>
          <w:rFonts w:cs="Times New Roman"/>
          <w:szCs w:val="24"/>
        </w:rPr>
        <w:lastRenderedPageBreak/>
        <w:t>3.</w:t>
      </w:r>
      <w:r w:rsidRPr="00FB552E">
        <w:rPr>
          <w:rStyle w:val="normaltextrun"/>
          <w:rFonts w:cs="Times New Roman"/>
          <w:szCs w:val="24"/>
        </w:rPr>
        <w:tab/>
      </w:r>
      <w:r w:rsidR="001D79E2">
        <w:rPr>
          <w:rStyle w:val="normaltextrun"/>
          <w:rFonts w:cs="Times New Roman"/>
          <w:szCs w:val="24"/>
        </w:rPr>
        <w:t>I</w:t>
      </w:r>
      <w:r w:rsidR="001876E3" w:rsidRPr="00FB552E">
        <w:rPr>
          <w:rStyle w:val="normaltextrun"/>
          <w:rFonts w:cs="Times New Roman"/>
          <w:szCs w:val="24"/>
        </w:rPr>
        <w:t>f</w:t>
      </w:r>
      <w:r w:rsidR="002F09AF" w:rsidRPr="00FB552E">
        <w:rPr>
          <w:rStyle w:val="normaltextrun"/>
          <w:rFonts w:cs="Times New Roman"/>
          <w:szCs w:val="24"/>
        </w:rPr>
        <w:t xml:space="preserve"> the exporter is not the producer of the good and </w:t>
      </w:r>
      <w:r w:rsidR="003000C5" w:rsidRPr="00FB552E">
        <w:rPr>
          <w:rStyle w:val="normaltextrun"/>
          <w:rFonts w:cs="Times New Roman"/>
          <w:szCs w:val="24"/>
        </w:rPr>
        <w:t>the exporter declares the origin of a good</w:t>
      </w:r>
      <w:r w:rsidR="007F78C3" w:rsidRPr="00FB552E">
        <w:rPr>
          <w:rStyle w:val="normaltextrun"/>
          <w:rFonts w:cs="Times New Roman"/>
          <w:szCs w:val="24"/>
        </w:rPr>
        <w:t xml:space="preserve">, </w:t>
      </w:r>
      <w:r w:rsidR="003000C5" w:rsidRPr="00FB552E">
        <w:rPr>
          <w:rStyle w:val="normaltextrun"/>
          <w:rFonts w:cs="Times New Roman"/>
          <w:szCs w:val="24"/>
        </w:rPr>
        <w:t>the origin declaration is completed on the basis of</w:t>
      </w:r>
      <w:r w:rsidR="00FC30CA" w:rsidRPr="00FB552E">
        <w:rPr>
          <w:rStyle w:val="normaltextrun"/>
          <w:rFonts w:cs="Times New Roman"/>
          <w:szCs w:val="24"/>
        </w:rPr>
        <w:t xml:space="preserve"> </w:t>
      </w:r>
      <w:r w:rsidR="003000C5" w:rsidRPr="00FB552E">
        <w:rPr>
          <w:rStyle w:val="normaltextrun"/>
          <w:rFonts w:cs="Times New Roman"/>
          <w:szCs w:val="24"/>
        </w:rPr>
        <w:t xml:space="preserve">the exporter having information </w:t>
      </w:r>
      <w:r w:rsidR="00EC2243" w:rsidRPr="00FB552E">
        <w:rPr>
          <w:rStyle w:val="ui-provider"/>
          <w:rFonts w:cs="Times New Roman"/>
          <w:szCs w:val="24"/>
        </w:rPr>
        <w:t>to demonstrate</w:t>
      </w:r>
      <w:r w:rsidR="003000C5" w:rsidRPr="00FB552E">
        <w:rPr>
          <w:rStyle w:val="ui-provider"/>
          <w:rFonts w:cs="Times New Roman"/>
          <w:szCs w:val="24"/>
        </w:rPr>
        <w:t xml:space="preserve"> that the good is originating</w:t>
      </w:r>
      <w:r w:rsidR="00EC2243" w:rsidRPr="00FB552E">
        <w:rPr>
          <w:rStyle w:val="Strong"/>
          <w:rFonts w:cs="Times New Roman"/>
          <w:szCs w:val="24"/>
        </w:rPr>
        <w:t xml:space="preserve">, </w:t>
      </w:r>
      <w:r w:rsidR="00EC2243" w:rsidRPr="00FB552E">
        <w:rPr>
          <w:rStyle w:val="Strong"/>
          <w:rFonts w:cs="Times New Roman"/>
          <w:b w:val="0"/>
          <w:bCs w:val="0"/>
          <w:szCs w:val="24"/>
        </w:rPr>
        <w:t>which may include reliance on the producer</w:t>
      </w:r>
      <w:r w:rsidR="006D29C3" w:rsidRPr="00FB552E">
        <w:rPr>
          <w:rStyle w:val="Strong"/>
          <w:rFonts w:cs="Times New Roman"/>
          <w:b w:val="0"/>
          <w:bCs w:val="0"/>
          <w:szCs w:val="24"/>
        </w:rPr>
        <w:t>’</w:t>
      </w:r>
      <w:r w:rsidR="00EC2243" w:rsidRPr="00FB552E">
        <w:rPr>
          <w:rStyle w:val="Strong"/>
          <w:rFonts w:cs="Times New Roman"/>
          <w:b w:val="0"/>
          <w:bCs w:val="0"/>
          <w:szCs w:val="24"/>
        </w:rPr>
        <w:t>s information</w:t>
      </w:r>
      <w:r w:rsidR="00FC30CA" w:rsidRPr="00FB552E">
        <w:rPr>
          <w:rStyle w:val="Strong"/>
          <w:rFonts w:cs="Times New Roman"/>
          <w:b w:val="0"/>
          <w:bCs w:val="0"/>
          <w:szCs w:val="24"/>
        </w:rPr>
        <w:t>.</w:t>
      </w:r>
    </w:p>
    <w:p w14:paraId="1397093A" w14:textId="5BAB1ABD" w:rsidR="5AE7B3D9" w:rsidRPr="00FB552E" w:rsidRDefault="003F599B" w:rsidP="00BD2339">
      <w:pPr>
        <w:ind w:left="720" w:hanging="720"/>
      </w:pPr>
      <w:r>
        <w:t>4</w:t>
      </w:r>
      <w:r w:rsidR="00BD2339" w:rsidRPr="00FB552E">
        <w:t>.</w:t>
      </w:r>
      <w:r w:rsidR="00BD2339" w:rsidRPr="00FB552E">
        <w:tab/>
      </w:r>
      <w:r w:rsidR="7ECB7ACA" w:rsidRPr="00FB552E">
        <w:t xml:space="preserve">For greater certainty, this Article </w:t>
      </w:r>
      <w:r w:rsidR="00907466">
        <w:t xml:space="preserve">does not allow </w:t>
      </w:r>
      <w:r w:rsidR="00285071">
        <w:t xml:space="preserve">the </w:t>
      </w:r>
      <w:r w:rsidR="00907466">
        <w:t xml:space="preserve">importing Party to </w:t>
      </w:r>
      <w:r w:rsidR="7ECB7ACA" w:rsidRPr="00FB552E">
        <w:t>require an importer to request the exporter or producer to provide confidential information to the importer.</w:t>
      </w:r>
    </w:p>
    <w:p w14:paraId="051428A3" w14:textId="77777777" w:rsidR="00517C02" w:rsidRPr="00FB552E" w:rsidRDefault="00517C02" w:rsidP="00224257">
      <w:pPr>
        <w:ind w:left="720" w:hanging="720"/>
      </w:pPr>
    </w:p>
    <w:p w14:paraId="2F88EDF1" w14:textId="090A09D6" w:rsidR="001A7735" w:rsidRPr="00FB552E" w:rsidRDefault="02A19A9E" w:rsidP="00D5726E">
      <w:pPr>
        <w:pStyle w:val="Heading2"/>
      </w:pPr>
      <w:bookmarkStart w:id="3" w:name="x17"/>
      <w:r w:rsidRPr="00FB552E">
        <w:t xml:space="preserve">Article </w:t>
      </w:r>
      <w:r w:rsidR="00DA454F">
        <w:t>17</w:t>
      </w:r>
      <w:r w:rsidR="00D5726E" w:rsidRPr="00FB552E">
        <w:br/>
      </w:r>
      <w:r w:rsidRPr="00FB552E">
        <w:t xml:space="preserve">Exemptions from </w:t>
      </w:r>
      <w:r w:rsidR="72AF6EC2" w:rsidRPr="00FB552E">
        <w:rPr>
          <w:bCs/>
        </w:rPr>
        <w:t xml:space="preserve">Proof of </w:t>
      </w:r>
      <w:r w:rsidRPr="00FB552E">
        <w:t>Origin Requirements</w:t>
      </w:r>
    </w:p>
    <w:p w14:paraId="7AB4B8E6" w14:textId="13DA2250" w:rsidR="6EF47486" w:rsidRPr="00FB552E" w:rsidRDefault="00BD2339" w:rsidP="00BD2339">
      <w:pPr>
        <w:ind w:left="720" w:hanging="720"/>
      </w:pPr>
      <w:r w:rsidRPr="00FB552E">
        <w:t>1.</w:t>
      </w:r>
      <w:r w:rsidRPr="00FB552E">
        <w:tab/>
      </w:r>
      <w:r w:rsidR="000F3230">
        <w:t>B</w:t>
      </w:r>
      <w:r w:rsidR="6EF47486" w:rsidRPr="00FB552E">
        <w:t>y way of derogation from Articles 1</w:t>
      </w:r>
      <w:r w:rsidR="00394E72" w:rsidRPr="00FB552E">
        <w:t>5</w:t>
      </w:r>
      <w:r w:rsidR="6EF47486" w:rsidRPr="00FB552E">
        <w:t xml:space="preserve"> (</w:t>
      </w:r>
      <w:r w:rsidR="00270526" w:rsidRPr="00FB552E">
        <w:t>Proof of Origin</w:t>
      </w:r>
      <w:r w:rsidR="6EF47486" w:rsidRPr="00FB552E">
        <w:t>) and 1</w:t>
      </w:r>
      <w:r w:rsidR="00C31681" w:rsidRPr="00FB552E">
        <w:t>6</w:t>
      </w:r>
      <w:r w:rsidR="6EF47486" w:rsidRPr="00FB552E">
        <w:t xml:space="preserve"> (Basis of a Claim for Preferential Tariff Treatment), provided that a good has been declared to customs as meeting the requirements of this Chapter and the customs authority of the United Kingdom has no reasonable doubts as to the veracity of that customs declaration, the </w:t>
      </w:r>
      <w:r w:rsidR="007E4CAD">
        <w:t xml:space="preserve">customs authority of </w:t>
      </w:r>
      <w:r w:rsidR="00172CC9">
        <w:t xml:space="preserve">the </w:t>
      </w:r>
      <w:r w:rsidR="6EF47486" w:rsidRPr="00FB552E">
        <w:t>United Kingdom shall grant preferential tariff treatment to that good if:</w:t>
      </w:r>
    </w:p>
    <w:p w14:paraId="02263623" w14:textId="11EED2EE" w:rsidR="6EF47486" w:rsidRPr="00FB552E" w:rsidRDefault="00BD2339" w:rsidP="00BD2339">
      <w:pPr>
        <w:ind w:left="1440" w:hanging="720"/>
      </w:pPr>
      <w:r w:rsidRPr="00FB552E">
        <w:t>(a)</w:t>
      </w:r>
      <w:r w:rsidRPr="00FB552E">
        <w:tab/>
      </w:r>
      <w:r w:rsidR="6EF47486" w:rsidRPr="00FB552E">
        <w:t>the customs value of the importation does not exceed 1,000 pounds sterling or any higher amount as the United Kingdom may specify; or</w:t>
      </w:r>
    </w:p>
    <w:p w14:paraId="0EF78375" w14:textId="6FC4D36B" w:rsidR="6EF47486" w:rsidRPr="00FB552E" w:rsidRDefault="00BD2339" w:rsidP="00BD2339">
      <w:pPr>
        <w:ind w:left="1440" w:hanging="720"/>
      </w:pPr>
      <w:r w:rsidRPr="00FB552E">
        <w:t>(b)</w:t>
      </w:r>
      <w:r w:rsidRPr="00FB552E">
        <w:tab/>
      </w:r>
      <w:r w:rsidR="6EF47486" w:rsidRPr="00FB552E">
        <w:t>it is a good for which the United Kingdom has waived the requirements set out in Articles 1</w:t>
      </w:r>
      <w:r w:rsidR="00394E72" w:rsidRPr="00FB552E">
        <w:t>5</w:t>
      </w:r>
      <w:r w:rsidR="6EF47486" w:rsidRPr="00FB552E">
        <w:t xml:space="preserve"> (</w:t>
      </w:r>
      <w:r w:rsidR="00270526" w:rsidRPr="00FB552E">
        <w:t>Proof of Origin</w:t>
      </w:r>
      <w:r w:rsidR="6EF47486" w:rsidRPr="00FB552E">
        <w:t>) and 1</w:t>
      </w:r>
      <w:r w:rsidR="00C31681" w:rsidRPr="00FB552E">
        <w:t>6</w:t>
      </w:r>
      <w:r w:rsidR="6EF47486" w:rsidRPr="00FB552E">
        <w:t xml:space="preserve"> (Basis of a Claim for Preferential Tariff Treatment).</w:t>
      </w:r>
    </w:p>
    <w:bookmarkEnd w:id="3"/>
    <w:p w14:paraId="01B6B569" w14:textId="4EA2703A" w:rsidR="001A7735" w:rsidRPr="00FB552E" w:rsidRDefault="00017174" w:rsidP="00BD2339">
      <w:pPr>
        <w:ind w:left="720" w:hanging="720"/>
      </w:pPr>
      <w:r>
        <w:t>2</w:t>
      </w:r>
      <w:r w:rsidR="00BD2339" w:rsidRPr="00FB552E">
        <w:t>.</w:t>
      </w:r>
      <w:r w:rsidR="00BD2339" w:rsidRPr="00FB552E">
        <w:tab/>
      </w:r>
      <w:r w:rsidR="001A7735" w:rsidRPr="00FB552E">
        <w:t xml:space="preserve">Paragraph 1 does not apply if the importation forms part of a series of importations which the customs authority of the </w:t>
      </w:r>
      <w:r w:rsidR="009C6D2D" w:rsidRPr="00FB552E">
        <w:t>United Kingdom</w:t>
      </w:r>
      <w:r w:rsidR="001A7735" w:rsidRPr="00FB552E">
        <w:t xml:space="preserve"> reasonably considers to have been carried out or planned for the purpose of evading compliance with </w:t>
      </w:r>
      <w:r w:rsidR="00321521" w:rsidRPr="00FB552E">
        <w:t>its</w:t>
      </w:r>
      <w:r w:rsidR="001A7735" w:rsidRPr="00FB552E">
        <w:t xml:space="preserve"> laws and regulations governing claims for preferential tariff treatment made under </w:t>
      </w:r>
      <w:r w:rsidR="00632099" w:rsidRPr="00FB2C96">
        <w:rPr>
          <w:rStyle w:val="normaltextrun"/>
          <w:bCs/>
        </w:rPr>
        <w:t>the United Kingdom-India Agreement</w:t>
      </w:r>
      <w:r w:rsidR="001A7735" w:rsidRPr="00FB552E">
        <w:t>.</w:t>
      </w:r>
    </w:p>
    <w:p w14:paraId="595A2E86" w14:textId="2650383E" w:rsidR="001A7735" w:rsidRPr="00FB552E" w:rsidRDefault="00017174" w:rsidP="00BD2339">
      <w:pPr>
        <w:ind w:left="720" w:hanging="720"/>
      </w:pPr>
      <w:r>
        <w:t>3</w:t>
      </w:r>
      <w:r w:rsidR="00BD2339" w:rsidRPr="00FB552E">
        <w:t>.</w:t>
      </w:r>
      <w:r w:rsidR="00BD2339" w:rsidRPr="00FB552E">
        <w:tab/>
      </w:r>
      <w:r w:rsidR="00632099">
        <w:t>T</w:t>
      </w:r>
      <w:r w:rsidR="001A7735" w:rsidRPr="00FB552E">
        <w:t xml:space="preserve">he importer shall be responsible for the correctness of the declaration referred to in paragraph 1 of this Article and for compliance with the requirements of this </w:t>
      </w:r>
      <w:r w:rsidR="00632099">
        <w:t>Origin Reference Document</w:t>
      </w:r>
      <w:r w:rsidR="001A7735" w:rsidRPr="00FB552E">
        <w:t>.</w:t>
      </w:r>
    </w:p>
    <w:p w14:paraId="73B7A48D" w14:textId="77777777" w:rsidR="001A7735" w:rsidRPr="00FB552E" w:rsidRDefault="001A7735" w:rsidP="00FC453F">
      <w:pPr>
        <w:rPr>
          <w:rFonts w:cs="Times New Roman"/>
          <w:szCs w:val="24"/>
        </w:rPr>
      </w:pPr>
    </w:p>
    <w:p w14:paraId="51681708" w14:textId="312EC753" w:rsidR="001A7735" w:rsidRPr="00FB552E" w:rsidRDefault="001A7735" w:rsidP="00D5726E">
      <w:pPr>
        <w:pStyle w:val="Heading2"/>
      </w:pPr>
      <w:bookmarkStart w:id="4" w:name="x19"/>
      <w:r w:rsidRPr="00FB552E">
        <w:t>Article 1</w:t>
      </w:r>
      <w:r w:rsidR="00070A93">
        <w:t>8</w:t>
      </w:r>
      <w:r w:rsidR="00D5726E" w:rsidRPr="00FB552E">
        <w:br/>
      </w:r>
      <w:r w:rsidR="02A19A9E" w:rsidRPr="00FB552E">
        <w:t>Determinations of Claims for Preferential Tariff Treatment</w:t>
      </w:r>
    </w:p>
    <w:bookmarkEnd w:id="4"/>
    <w:p w14:paraId="2DD0D766" w14:textId="6DAACB0D" w:rsidR="001A7735" w:rsidRPr="00FB552E" w:rsidRDefault="00E82B3D" w:rsidP="00BD2339">
      <w:pPr>
        <w:ind w:left="720" w:hanging="720"/>
      </w:pPr>
      <w:r>
        <w:t>1</w:t>
      </w:r>
      <w:r w:rsidR="00BD2339" w:rsidRPr="00FB552E">
        <w:t>.</w:t>
      </w:r>
      <w:r w:rsidR="00BD2339" w:rsidRPr="00FB552E">
        <w:tab/>
      </w:r>
      <w:r w:rsidR="00CB3A5D">
        <w:t>An importer</w:t>
      </w:r>
      <w:r w:rsidR="001A7735" w:rsidRPr="00FB552E">
        <w:t xml:space="preserve"> may </w:t>
      </w:r>
      <w:r w:rsidR="00CB3A5D">
        <w:t xml:space="preserve">be </w:t>
      </w:r>
      <w:r w:rsidR="001A7735" w:rsidRPr="00FB552E">
        <w:t>den</w:t>
      </w:r>
      <w:r w:rsidR="00CB3A5D">
        <w:t>ied</w:t>
      </w:r>
      <w:r w:rsidR="001A7735" w:rsidRPr="00FB552E">
        <w:t xml:space="preserve"> a claim for preferential tariff treatment if:</w:t>
      </w:r>
    </w:p>
    <w:p w14:paraId="3FE41D3A" w14:textId="017B4030" w:rsidR="001A7735" w:rsidRPr="00FB552E" w:rsidRDefault="00BD2339" w:rsidP="00BD2339">
      <w:pPr>
        <w:ind w:left="1440" w:hanging="720"/>
      </w:pPr>
      <w:r w:rsidRPr="00FB552E">
        <w:t>(a)</w:t>
      </w:r>
      <w:r w:rsidRPr="00FB552E">
        <w:tab/>
      </w:r>
      <w:r w:rsidR="00A30729">
        <w:t xml:space="preserve">the importing Party </w:t>
      </w:r>
      <w:r w:rsidR="00D8768E" w:rsidRPr="00FB552E">
        <w:t xml:space="preserve">determines that the good does not qualify as originating within the terms of this </w:t>
      </w:r>
      <w:r w:rsidR="00CB3A5D">
        <w:t xml:space="preserve">Origin Reference </w:t>
      </w:r>
      <w:r w:rsidR="00C32FE5">
        <w:t>Document</w:t>
      </w:r>
      <w:r w:rsidR="00CB3A5D" w:rsidRPr="00FB552E">
        <w:t xml:space="preserve"> </w:t>
      </w:r>
      <w:r w:rsidR="00D8768E" w:rsidRPr="00FB552E">
        <w:t xml:space="preserve">or does not satisfy the requirements of this </w:t>
      </w:r>
      <w:r w:rsidR="00C32FE5" w:rsidRPr="00C32FE5">
        <w:t>Origin Reference Document</w:t>
      </w:r>
      <w:r w:rsidR="00D8768E" w:rsidRPr="00FB552E">
        <w:t>;</w:t>
      </w:r>
    </w:p>
    <w:p w14:paraId="2D420440" w14:textId="5B52360E" w:rsidR="001A7735" w:rsidRPr="00FB552E" w:rsidRDefault="00BD2339" w:rsidP="00BD2339">
      <w:pPr>
        <w:ind w:left="1440" w:hanging="720"/>
      </w:pPr>
      <w:r w:rsidRPr="00FB552E">
        <w:t>(b)</w:t>
      </w:r>
      <w:r w:rsidRPr="00FB552E">
        <w:tab/>
      </w:r>
      <w:r w:rsidR="001A7735" w:rsidRPr="00FB552E">
        <w:t xml:space="preserve">pursuant to a verification under Article </w:t>
      </w:r>
      <w:r w:rsidR="00107DF5" w:rsidRPr="00FB552E">
        <w:t>3</w:t>
      </w:r>
      <w:r w:rsidR="001A7735" w:rsidRPr="00FB552E">
        <w:t>.25 (Verification of Origin)</w:t>
      </w:r>
      <w:r w:rsidR="00776384">
        <w:t xml:space="preserve"> of </w:t>
      </w:r>
      <w:r w:rsidR="00776384" w:rsidRPr="00FB2C96">
        <w:rPr>
          <w:rStyle w:val="normaltextrun"/>
          <w:bCs/>
        </w:rPr>
        <w:t>the United Kingdom-India Agreement</w:t>
      </w:r>
      <w:r w:rsidR="001A7735" w:rsidRPr="00FB552E">
        <w:t xml:space="preserve">, </w:t>
      </w:r>
      <w:r w:rsidR="00B01442">
        <w:t>the importing Party</w:t>
      </w:r>
      <w:r w:rsidR="00B01442" w:rsidRPr="00FB552E">
        <w:t xml:space="preserve"> </w:t>
      </w:r>
      <w:r w:rsidR="001A7735" w:rsidRPr="00FB552E">
        <w:t xml:space="preserve">has not received </w:t>
      </w:r>
      <w:r w:rsidR="001A7735" w:rsidRPr="00FB552E">
        <w:lastRenderedPageBreak/>
        <w:t>sufficient information</w:t>
      </w:r>
      <w:r w:rsidR="399162F0" w:rsidRPr="00FB552E">
        <w:t>,</w:t>
      </w:r>
      <w:r w:rsidR="001A7735" w:rsidRPr="00FB552E">
        <w:t xml:space="preserve"> </w:t>
      </w:r>
      <w:r w:rsidR="399162F0" w:rsidRPr="00FB552E">
        <w:rPr>
          <w:rStyle w:val="ui-provider"/>
          <w:rFonts w:cs="Times New Roman"/>
          <w:szCs w:val="24"/>
        </w:rPr>
        <w:t xml:space="preserve">including </w:t>
      </w:r>
      <w:r w:rsidR="00187E53" w:rsidRPr="00FB552E">
        <w:rPr>
          <w:rStyle w:val="ui-provider"/>
          <w:rFonts w:cs="Times New Roman"/>
          <w:szCs w:val="24"/>
        </w:rPr>
        <w:t>any information that may have been received or provided by the competent authority of the exporting Party, to determine:</w:t>
      </w:r>
    </w:p>
    <w:p w14:paraId="58A9DE58" w14:textId="0178EF98" w:rsidR="001A7735" w:rsidRPr="00FB552E" w:rsidRDefault="006C4496" w:rsidP="006C4496">
      <w:pPr>
        <w:ind w:left="2160" w:hanging="720"/>
      </w:pPr>
      <w:r w:rsidRPr="00FB552E">
        <w:t>(i)</w:t>
      </w:r>
      <w:r w:rsidRPr="00FB552E">
        <w:tab/>
      </w:r>
      <w:r w:rsidR="001A7735" w:rsidRPr="00FB552E">
        <w:t>that the good qualifies as originating, or</w:t>
      </w:r>
    </w:p>
    <w:p w14:paraId="07C3C0AC" w14:textId="282E5E26" w:rsidR="001A7735" w:rsidRPr="00FB552E" w:rsidRDefault="006C4496" w:rsidP="006C4496">
      <w:pPr>
        <w:ind w:left="2160" w:hanging="720"/>
      </w:pPr>
      <w:r w:rsidRPr="00FB552E">
        <w:t>(ii)</w:t>
      </w:r>
      <w:r w:rsidRPr="00FB552E">
        <w:tab/>
      </w:r>
      <w:r w:rsidR="02A19A9E" w:rsidRPr="00FB552E">
        <w:t xml:space="preserve">that the importer, exporter, or producer has complied with the requirements of this </w:t>
      </w:r>
      <w:r w:rsidR="00776384">
        <w:t>Origin Reference Document</w:t>
      </w:r>
      <w:r w:rsidR="02A19A9E" w:rsidRPr="00FB552E">
        <w:t>;</w:t>
      </w:r>
    </w:p>
    <w:p w14:paraId="7BC32CC5" w14:textId="51027F7F" w:rsidR="001A7735" w:rsidRPr="00FB552E" w:rsidRDefault="006C4496" w:rsidP="00BD2339">
      <w:pPr>
        <w:ind w:left="1440" w:hanging="720"/>
      </w:pPr>
      <w:r w:rsidRPr="00FB552E">
        <w:t>(c)</w:t>
      </w:r>
      <w:r w:rsidRPr="00FB552E">
        <w:tab/>
      </w:r>
      <w:r w:rsidR="02A19A9E" w:rsidRPr="00FB552E">
        <w:t>the exporter, producer,</w:t>
      </w:r>
      <w:r w:rsidR="00BF5825" w:rsidRPr="00FB552E">
        <w:t xml:space="preserve"> or</w:t>
      </w:r>
      <w:r w:rsidR="02A19A9E" w:rsidRPr="00FB552E">
        <w:t xml:space="preserve"> </w:t>
      </w:r>
      <w:r w:rsidR="74BF0D19" w:rsidRPr="00FB552E">
        <w:t xml:space="preserve">importer </w:t>
      </w:r>
      <w:r w:rsidR="02A19A9E" w:rsidRPr="00FB552E">
        <w:t xml:space="preserve">fails to respond to a written request for information in accordance with Article </w:t>
      </w:r>
      <w:r w:rsidR="00107DF5" w:rsidRPr="00FB552E">
        <w:t>3</w:t>
      </w:r>
      <w:r w:rsidR="02A19A9E" w:rsidRPr="00FB552E">
        <w:t>.25</w:t>
      </w:r>
      <w:r w:rsidR="00AB4DBE" w:rsidRPr="00FB552E">
        <w:t xml:space="preserve"> </w:t>
      </w:r>
      <w:r w:rsidR="02A19A9E" w:rsidRPr="00FB552E">
        <w:t>(Verification of Origin)</w:t>
      </w:r>
      <w:r w:rsidR="00776384">
        <w:t xml:space="preserve"> of </w:t>
      </w:r>
      <w:r w:rsidR="00776384" w:rsidRPr="00FB2C96">
        <w:rPr>
          <w:rStyle w:val="normaltextrun"/>
          <w:bCs/>
        </w:rPr>
        <w:t>the United Kingdom-India Agreement</w:t>
      </w:r>
      <w:r w:rsidR="00B74847" w:rsidRPr="00FB552E">
        <w:t>;</w:t>
      </w:r>
      <w:r w:rsidR="02A19A9E" w:rsidRPr="00FB552E">
        <w:t xml:space="preserve"> or</w:t>
      </w:r>
    </w:p>
    <w:p w14:paraId="09997ACE" w14:textId="3E21C5DA" w:rsidR="001A7735" w:rsidRPr="00FB552E" w:rsidRDefault="006C4496" w:rsidP="00BD2339">
      <w:pPr>
        <w:ind w:left="1440" w:hanging="720"/>
      </w:pPr>
      <w:r w:rsidRPr="00FB552E">
        <w:t xml:space="preserve">(d) </w:t>
      </w:r>
      <w:r w:rsidRPr="00FB552E">
        <w:tab/>
      </w:r>
      <w:r w:rsidR="001A7735" w:rsidRPr="00FB552E">
        <w:t>the importer, exporter, or producer fails to comply with the relevant requirements for obtaining preferential tariff treatment.</w:t>
      </w:r>
    </w:p>
    <w:p w14:paraId="4F962975" w14:textId="649553A8" w:rsidR="001A7735" w:rsidRPr="00FB552E" w:rsidRDefault="00BD2339" w:rsidP="00BD2339">
      <w:pPr>
        <w:ind w:left="720" w:hanging="720"/>
      </w:pPr>
      <w:r w:rsidRPr="00FB552E">
        <w:t>3.</w:t>
      </w:r>
      <w:r w:rsidRPr="00FB552E">
        <w:tab/>
      </w:r>
      <w:r w:rsidR="02A19A9E" w:rsidRPr="00FB552E">
        <w:t>If</w:t>
      </w:r>
      <w:r w:rsidR="00F306AB">
        <w:t xml:space="preserve"> </w:t>
      </w:r>
      <w:r w:rsidR="006B4AEE">
        <w:t xml:space="preserve">the importing Party </w:t>
      </w:r>
      <w:r w:rsidR="02A19A9E" w:rsidRPr="00FB552E">
        <w:t>denie</w:t>
      </w:r>
      <w:r w:rsidR="006B4AEE">
        <w:t>s</w:t>
      </w:r>
      <w:r w:rsidR="02A19A9E" w:rsidRPr="00FB552E">
        <w:t xml:space="preserve"> a claim for preferential tariff treatment, </w:t>
      </w:r>
      <w:r w:rsidR="00623240">
        <w:t xml:space="preserve">it </w:t>
      </w:r>
      <w:r w:rsidR="02A19A9E" w:rsidRPr="00FB552E">
        <w:t xml:space="preserve">shall issue a determination </w:t>
      </w:r>
      <w:r w:rsidR="00DC0624">
        <w:t xml:space="preserve">to the importer </w:t>
      </w:r>
      <w:r w:rsidR="02A19A9E" w:rsidRPr="00FB552E">
        <w:t>that includes the reasons for the determination</w:t>
      </w:r>
      <w:r w:rsidR="000C1C01">
        <w:t xml:space="preserve"> made</w:t>
      </w:r>
      <w:r w:rsidR="003341DE">
        <w:t xml:space="preserve"> by the customs authority</w:t>
      </w:r>
      <w:r w:rsidR="008326EB">
        <w:t xml:space="preserve"> of the importing Party</w:t>
      </w:r>
      <w:r w:rsidR="02A19A9E" w:rsidRPr="00FB552E">
        <w:t>.</w:t>
      </w:r>
      <w:r w:rsidR="004A19B1" w:rsidRPr="00FB552E">
        <w:rPr>
          <w:bdr w:val="none" w:sz="0" w:space="0" w:color="auto" w:frame="1"/>
        </w:rPr>
        <w:t xml:space="preserve"> </w:t>
      </w:r>
    </w:p>
    <w:p w14:paraId="74C724D2" w14:textId="77777777" w:rsidR="00063BD0" w:rsidRPr="00FB552E" w:rsidRDefault="00063BD0" w:rsidP="00FC453F">
      <w:pPr>
        <w:rPr>
          <w:rFonts w:cs="Times New Roman"/>
          <w:szCs w:val="24"/>
        </w:rPr>
      </w:pPr>
    </w:p>
    <w:p w14:paraId="238E2BF9" w14:textId="56580FEA" w:rsidR="001A7735" w:rsidRPr="00FB552E" w:rsidRDefault="001A7735" w:rsidP="00D5726E">
      <w:pPr>
        <w:pStyle w:val="Heading2"/>
      </w:pPr>
      <w:bookmarkStart w:id="5" w:name="x20"/>
      <w:r w:rsidRPr="00FB552E">
        <w:t xml:space="preserve">Article </w:t>
      </w:r>
      <w:r w:rsidR="00070A93">
        <w:t>19</w:t>
      </w:r>
      <w:r w:rsidR="00D5726E" w:rsidRPr="00FB552E">
        <w:br/>
      </w:r>
      <w:r w:rsidR="02A19A9E" w:rsidRPr="00FB552E">
        <w:t>Refunds and Claims for Preferential Tariff Treatment After Importation</w:t>
      </w:r>
    </w:p>
    <w:bookmarkEnd w:id="5"/>
    <w:p w14:paraId="4919E59B" w14:textId="15230903" w:rsidR="001A7735" w:rsidRPr="00FB552E" w:rsidRDefault="006C4496" w:rsidP="0087740A">
      <w:pPr>
        <w:ind w:left="720" w:hanging="720"/>
      </w:pPr>
      <w:r w:rsidRPr="00FB552E">
        <w:t>1.</w:t>
      </w:r>
      <w:r w:rsidRPr="00FB552E">
        <w:tab/>
      </w:r>
      <w:r w:rsidR="003939E3">
        <w:t>I</w:t>
      </w:r>
      <w:r w:rsidR="003939E3" w:rsidRPr="00FB552E">
        <w:t>f</w:t>
      </w:r>
      <w:r w:rsidR="003939E3">
        <w:t xml:space="preserve"> an </w:t>
      </w:r>
      <w:r w:rsidR="003939E3" w:rsidRPr="00FB552E">
        <w:t>importer did not make a claim for preferential tariff treatment at the time of importation,</w:t>
      </w:r>
      <w:r w:rsidR="003939E3">
        <w:t xml:space="preserve"> </w:t>
      </w:r>
      <w:r w:rsidR="00483415">
        <w:t>the</w:t>
      </w:r>
      <w:r w:rsidR="001A7735" w:rsidRPr="00FB552E">
        <w:t xml:space="preserve"> importer may make a late claim for preferential tariff treatment</w:t>
      </w:r>
      <w:r w:rsidR="00B75427">
        <w:t xml:space="preserve">. Subject to paragraph 2, the importing Party </w:t>
      </w:r>
      <w:r w:rsidR="002D30C7">
        <w:t>shall</w:t>
      </w:r>
      <w:r w:rsidR="00956FE2">
        <w:t xml:space="preserve"> </w:t>
      </w:r>
      <w:r w:rsidR="009C6D5A">
        <w:t>refund any</w:t>
      </w:r>
      <w:r w:rsidR="005153D6">
        <w:t xml:space="preserve"> excess</w:t>
      </w:r>
      <w:r w:rsidR="00BB554C">
        <w:t xml:space="preserve"> duties paid,</w:t>
      </w:r>
      <w:r w:rsidR="00E82B0C" w:rsidRPr="00E82B0C">
        <w:t xml:space="preserve"> </w:t>
      </w:r>
      <w:r w:rsidR="00E82B0C" w:rsidRPr="00FB552E">
        <w:t>provided that the good would have qualified for preferential tariff treatment at the time of importation</w:t>
      </w:r>
      <w:r w:rsidR="001A7735" w:rsidRPr="00FB552E">
        <w:t>.</w:t>
      </w:r>
    </w:p>
    <w:p w14:paraId="30019AAF" w14:textId="4BF25A2A" w:rsidR="001A7735" w:rsidRPr="00FB552E" w:rsidRDefault="006C4496" w:rsidP="006C4496">
      <w:pPr>
        <w:ind w:left="720" w:hanging="720"/>
      </w:pPr>
      <w:r w:rsidRPr="00FB552E">
        <w:t>2.</w:t>
      </w:r>
      <w:r w:rsidRPr="00FB552E">
        <w:tab/>
      </w:r>
      <w:r w:rsidR="001A7735" w:rsidRPr="00FB552E">
        <w:t>As a condition for a refund of excess duties under paragraph 1, the importer</w:t>
      </w:r>
      <w:r w:rsidR="0006377B">
        <w:t xml:space="preserve"> </w:t>
      </w:r>
      <w:r w:rsidR="004B22EF">
        <w:t>shall</w:t>
      </w:r>
      <w:r w:rsidR="001A7735" w:rsidRPr="00FB552E">
        <w:t>:</w:t>
      </w:r>
    </w:p>
    <w:p w14:paraId="48980AF5" w14:textId="30BA534F" w:rsidR="001A7735" w:rsidRPr="00FB552E" w:rsidRDefault="006C4496" w:rsidP="00107DF5">
      <w:pPr>
        <w:ind w:left="1440" w:hanging="720"/>
      </w:pPr>
      <w:r w:rsidRPr="00FB552E">
        <w:t>(a)</w:t>
      </w:r>
      <w:r w:rsidRPr="00FB552E">
        <w:tab/>
      </w:r>
      <w:r w:rsidR="02A19A9E" w:rsidRPr="00FB552E">
        <w:t>make a claim for preferential tariff treatment in accordance with Article 1</w:t>
      </w:r>
      <w:r w:rsidR="00394E72" w:rsidRPr="00FB552E">
        <w:t>5</w:t>
      </w:r>
      <w:r w:rsidR="02A19A9E" w:rsidRPr="00FB552E">
        <w:t xml:space="preserve"> (</w:t>
      </w:r>
      <w:r w:rsidR="00AF53F5" w:rsidRPr="00FB552E">
        <w:t>Proof of Origin</w:t>
      </w:r>
      <w:r w:rsidR="02A19A9E" w:rsidRPr="00FB552E">
        <w:t>); and</w:t>
      </w:r>
    </w:p>
    <w:p w14:paraId="0BE9471D" w14:textId="3CDEA237" w:rsidR="001A7735" w:rsidRPr="00FB552E" w:rsidRDefault="006C4496" w:rsidP="00107DF5">
      <w:pPr>
        <w:ind w:left="1440" w:hanging="720"/>
      </w:pPr>
      <w:r w:rsidRPr="00FB552E">
        <w:t>(b)</w:t>
      </w:r>
      <w:r w:rsidRPr="00FB552E">
        <w:tab/>
      </w:r>
      <w:r w:rsidR="001A7735" w:rsidRPr="00FB552E">
        <w:t>provide such documentation relating to the importation of the good as the importing Party may require. This may include a copy of the origin declaration where a claim is based on an origin declaration.</w:t>
      </w:r>
    </w:p>
    <w:p w14:paraId="070463F6" w14:textId="4E143EE6" w:rsidR="001A7735" w:rsidRPr="00FB552E" w:rsidRDefault="006C4496" w:rsidP="006C4496">
      <w:pPr>
        <w:ind w:left="720" w:hanging="720"/>
      </w:pPr>
      <w:r w:rsidRPr="00FB552E">
        <w:t>3.</w:t>
      </w:r>
      <w:r w:rsidRPr="00FB552E">
        <w:tab/>
      </w:r>
      <w:r w:rsidR="003F2377">
        <w:t>A</w:t>
      </w:r>
      <w:r w:rsidR="001A7735" w:rsidRPr="00FB552E">
        <w:t xml:space="preserve"> late claim for preferential tariff treatment may be made no later than</w:t>
      </w:r>
      <w:r w:rsidR="00090184">
        <w:t xml:space="preserve"> one year after the date of importation or such longer period as is specified in the importing Party’s laws and regulations</w:t>
      </w:r>
      <w:r w:rsidR="00491C2A">
        <w:rPr>
          <w:rStyle w:val="FootnoteReference"/>
        </w:rPr>
        <w:footnoteReference w:id="8"/>
      </w:r>
      <w:r w:rsidR="001A7735" w:rsidRPr="00FB552E">
        <w:t>.</w:t>
      </w:r>
    </w:p>
    <w:p w14:paraId="4E7B83B9" w14:textId="77777777" w:rsidR="001A7735" w:rsidRPr="00FB552E" w:rsidRDefault="001A7735" w:rsidP="00FC453F">
      <w:pPr>
        <w:rPr>
          <w:rFonts w:cs="Times New Roman"/>
          <w:szCs w:val="24"/>
        </w:rPr>
      </w:pPr>
    </w:p>
    <w:p w14:paraId="0923ED7C" w14:textId="2598361D" w:rsidR="001A7735" w:rsidRPr="00FB552E" w:rsidRDefault="001A7735" w:rsidP="00D5726E">
      <w:pPr>
        <w:pStyle w:val="Heading2"/>
      </w:pPr>
      <w:bookmarkStart w:id="6" w:name="x21"/>
      <w:r w:rsidRPr="00FB552E">
        <w:lastRenderedPageBreak/>
        <w:t>Article 2</w:t>
      </w:r>
      <w:r w:rsidR="00070A93">
        <w:t>0</w:t>
      </w:r>
      <w:r w:rsidR="00D5726E" w:rsidRPr="00FB552E">
        <w:br/>
      </w:r>
      <w:r w:rsidR="02A19A9E" w:rsidRPr="00FB552E">
        <w:t>Incorrect Claims for Preferential Tariff Treatment</w:t>
      </w:r>
    </w:p>
    <w:bookmarkEnd w:id="6"/>
    <w:p w14:paraId="214D987E" w14:textId="69FFA13B" w:rsidR="00C13F93" w:rsidRPr="00FB552E" w:rsidRDefault="006C4496" w:rsidP="006C4496">
      <w:pPr>
        <w:ind w:left="720" w:hanging="720"/>
      </w:pPr>
      <w:r w:rsidRPr="00FB552E">
        <w:t>1.</w:t>
      </w:r>
      <w:r w:rsidRPr="00FB552E">
        <w:tab/>
      </w:r>
      <w:r w:rsidR="00610FF8">
        <w:t>I</w:t>
      </w:r>
      <w:r w:rsidR="00C13F93" w:rsidRPr="00FB552E">
        <w:t xml:space="preserve">f the importer has reason to believe that the claim for preferential tariff treatment is based on incorrect information that could affect the accuracy or validity of the claim, the importer </w:t>
      </w:r>
      <w:r w:rsidR="00EA60AD">
        <w:t xml:space="preserve">shall </w:t>
      </w:r>
      <w:r w:rsidR="00EA60AD" w:rsidRPr="00FB552E">
        <w:t>immediately</w:t>
      </w:r>
      <w:r w:rsidR="00C13F93" w:rsidRPr="00FB552E">
        <w:t xml:space="preserve"> correct the documentation relating to importation, notify the customs authority of the importing Party and pay any customs duty and, if applicable, penalties owed.</w:t>
      </w:r>
    </w:p>
    <w:p w14:paraId="38DFCBE7" w14:textId="1E6F10DB" w:rsidR="00C13F93" w:rsidRPr="00FB552E" w:rsidRDefault="006C4496" w:rsidP="006C4496">
      <w:pPr>
        <w:ind w:left="720" w:hanging="720"/>
      </w:pPr>
      <w:r w:rsidRPr="00FB552E">
        <w:t>2.</w:t>
      </w:r>
      <w:r w:rsidRPr="00FB552E">
        <w:tab/>
      </w:r>
      <w:r w:rsidR="0007376A">
        <w:t>W</w:t>
      </w:r>
      <w:r w:rsidR="00C13F93" w:rsidRPr="00FB552E">
        <w:t xml:space="preserve">hen considering imposing a penalty in relation to a claim for preferential tariff treatment, </w:t>
      </w:r>
      <w:r w:rsidR="00E64735">
        <w:t>a Party may</w:t>
      </w:r>
      <w:r w:rsidR="00E64735" w:rsidRPr="00FB552E">
        <w:t xml:space="preserve"> </w:t>
      </w:r>
      <w:r w:rsidR="00C13F93" w:rsidRPr="00FB552E">
        <w:t>consider as a significant mitigating factor a notification given prior to the discovery of that error by the Party, provided that</w:t>
      </w:r>
      <w:r w:rsidR="00D162B3">
        <w:t>,</w:t>
      </w:r>
      <w:r w:rsidR="00C13F93" w:rsidRPr="00FB552E">
        <w:t xml:space="preserve"> in accordance with paragraph 1, the importer corrects the error and pays any duties owing.</w:t>
      </w:r>
    </w:p>
    <w:p w14:paraId="7C9E243F" w14:textId="77777777" w:rsidR="001A7735" w:rsidRPr="00FB552E" w:rsidRDefault="001A7735" w:rsidP="00FC453F">
      <w:pPr>
        <w:rPr>
          <w:rFonts w:cs="Times New Roman"/>
          <w:szCs w:val="24"/>
        </w:rPr>
      </w:pPr>
    </w:p>
    <w:p w14:paraId="3B489A47" w14:textId="4FBCAD28" w:rsidR="001A7735" w:rsidRPr="00FB552E" w:rsidRDefault="001A7735" w:rsidP="00D5726E">
      <w:pPr>
        <w:pStyle w:val="Heading2"/>
      </w:pPr>
      <w:bookmarkStart w:id="7" w:name="x22"/>
      <w:r w:rsidRPr="00FB552E">
        <w:t>Article 2</w:t>
      </w:r>
      <w:r w:rsidR="00070A93">
        <w:t>1</w:t>
      </w:r>
      <w:r w:rsidR="00D5726E" w:rsidRPr="00FB552E">
        <w:br/>
      </w:r>
      <w:r w:rsidRPr="00FB552E">
        <w:t>Errors and Discrepancies</w:t>
      </w:r>
    </w:p>
    <w:bookmarkEnd w:id="7"/>
    <w:p w14:paraId="77DDAED4" w14:textId="7A9939E7" w:rsidR="001A7735" w:rsidRPr="00FB552E" w:rsidRDefault="006C4496" w:rsidP="006C4496">
      <w:pPr>
        <w:ind w:left="720" w:hanging="720"/>
      </w:pPr>
      <w:r w:rsidRPr="00FB552E">
        <w:t>1.</w:t>
      </w:r>
      <w:r w:rsidRPr="00FB552E">
        <w:tab/>
      </w:r>
      <w:r w:rsidR="0001143A">
        <w:rPr>
          <w:rStyle w:val="normaltextrun"/>
          <w:rFonts w:cs="Times New Roman"/>
          <w:szCs w:val="24"/>
          <w:shd w:val="clear" w:color="auto" w:fill="FFFFFF"/>
        </w:rPr>
        <w:t>A</w:t>
      </w:r>
      <w:r w:rsidR="00B91EE9" w:rsidRPr="00FB552E">
        <w:rPr>
          <w:rStyle w:val="normaltextrun"/>
          <w:rFonts w:cs="Times New Roman"/>
          <w:szCs w:val="24"/>
          <w:shd w:val="clear" w:color="auto" w:fill="FFFFFF"/>
        </w:rPr>
        <w:t xml:space="preserve"> </w:t>
      </w:r>
      <w:r w:rsidR="001B6464" w:rsidRPr="00FB552E">
        <w:rPr>
          <w:rStyle w:val="normaltextrun"/>
          <w:rFonts w:cs="Times New Roman"/>
          <w:szCs w:val="24"/>
          <w:shd w:val="clear" w:color="auto" w:fill="FFFFFF"/>
        </w:rPr>
        <w:t>proof</w:t>
      </w:r>
      <w:r w:rsidR="00B91EE9" w:rsidRPr="00FB552E">
        <w:rPr>
          <w:rStyle w:val="normaltextrun"/>
          <w:rFonts w:cs="Times New Roman"/>
          <w:szCs w:val="24"/>
          <w:shd w:val="clear" w:color="auto" w:fill="FFFFFF"/>
        </w:rPr>
        <w:t xml:space="preserve"> of origin</w:t>
      </w:r>
      <w:r w:rsidR="0001143A">
        <w:rPr>
          <w:rStyle w:val="normaltextrun"/>
          <w:rFonts w:cs="Times New Roman"/>
          <w:szCs w:val="24"/>
          <w:shd w:val="clear" w:color="auto" w:fill="FFFFFF"/>
        </w:rPr>
        <w:t xml:space="preserve"> </w:t>
      </w:r>
      <w:r w:rsidR="005A76CF">
        <w:rPr>
          <w:rStyle w:val="normaltextrun"/>
          <w:rFonts w:cs="Times New Roman"/>
          <w:szCs w:val="24"/>
          <w:shd w:val="clear" w:color="auto" w:fill="FFFFFF"/>
        </w:rPr>
        <w:t xml:space="preserve">shall </w:t>
      </w:r>
      <w:r w:rsidR="0001143A">
        <w:rPr>
          <w:rStyle w:val="normaltextrun"/>
          <w:rFonts w:cs="Times New Roman"/>
          <w:szCs w:val="24"/>
          <w:shd w:val="clear" w:color="auto" w:fill="FFFFFF"/>
        </w:rPr>
        <w:t>not be rejected</w:t>
      </w:r>
      <w:r w:rsidR="00B91EE9" w:rsidRPr="00FB552E">
        <w:rPr>
          <w:rStyle w:val="normaltextrun"/>
          <w:rFonts w:cs="Times New Roman"/>
          <w:szCs w:val="24"/>
          <w:shd w:val="clear" w:color="auto" w:fill="FFFFFF"/>
        </w:rPr>
        <w:t xml:space="preserve"> </w:t>
      </w:r>
      <w:r w:rsidR="001A7735" w:rsidRPr="00FB552E">
        <w:t>d</w:t>
      </w:r>
      <w:r w:rsidR="007A24A2" w:rsidRPr="00FB552E">
        <w:t xml:space="preserve">ue to minor errors or discrepancies, omissions of information or typing errors or formatting errors, provided </w:t>
      </w:r>
      <w:r w:rsidR="003833FD">
        <w:t xml:space="preserve">that </w:t>
      </w:r>
      <w:r w:rsidR="007A24A2" w:rsidRPr="00FB552E">
        <w:t>these minor errors or discrepancies do not create doubt as to the originating status of a good.</w:t>
      </w:r>
    </w:p>
    <w:p w14:paraId="0E88E0FF" w14:textId="3814EC22" w:rsidR="001A7735" w:rsidRPr="00FB552E" w:rsidRDefault="006C4496" w:rsidP="006C4496">
      <w:pPr>
        <w:ind w:left="720" w:hanging="720"/>
      </w:pPr>
      <w:r w:rsidRPr="00FB552E">
        <w:t>2.</w:t>
      </w:r>
      <w:r w:rsidRPr="00FB552E">
        <w:tab/>
      </w:r>
      <w:r w:rsidR="00815B31">
        <w:t xml:space="preserve">If </w:t>
      </w:r>
      <w:r w:rsidR="00D66107">
        <w:t>the</w:t>
      </w:r>
      <w:r w:rsidR="001A7735" w:rsidRPr="00FB552E">
        <w:t xml:space="preserve"> customs authority</w:t>
      </w:r>
      <w:r w:rsidR="003833FD">
        <w:t xml:space="preserve"> of the importing Party</w:t>
      </w:r>
      <w:r w:rsidR="001A7735" w:rsidRPr="00FB552E">
        <w:t xml:space="preserve"> determines that </w:t>
      </w:r>
      <w:r w:rsidR="001B6464" w:rsidRPr="00FB552E">
        <w:rPr>
          <w:rStyle w:val="normaltextrun"/>
          <w:rFonts w:cs="Times New Roman"/>
          <w:szCs w:val="24"/>
          <w:shd w:val="clear" w:color="auto" w:fill="FFFFFF"/>
        </w:rPr>
        <w:t>a proof</w:t>
      </w:r>
      <w:r w:rsidR="00184D9F" w:rsidRPr="00FB552E">
        <w:rPr>
          <w:rStyle w:val="normaltextrun"/>
          <w:rFonts w:cs="Times New Roman"/>
          <w:szCs w:val="24"/>
          <w:shd w:val="clear" w:color="auto" w:fill="FFFFFF"/>
        </w:rPr>
        <w:t xml:space="preserve"> of origin </w:t>
      </w:r>
      <w:r w:rsidR="004D4522" w:rsidRPr="00FB552E">
        <w:t xml:space="preserve">in respect of a good imported into that Party is illegible or defective on its face, the importer </w:t>
      </w:r>
      <w:r w:rsidR="005A76CF">
        <w:t xml:space="preserve">shall </w:t>
      </w:r>
      <w:r w:rsidR="004D4522" w:rsidRPr="00FB552E">
        <w:t>be granted a period of 30 days</w:t>
      </w:r>
      <w:r w:rsidR="00932BC5" w:rsidRPr="00FB552E">
        <w:t xml:space="preserve"> </w:t>
      </w:r>
      <w:r w:rsidR="004D4522" w:rsidRPr="00FB552E">
        <w:t>from the date of communication from the customs authority of the importing Party to provide a copy of the corrected</w:t>
      </w:r>
      <w:r w:rsidR="001B6464" w:rsidRPr="00FB552E">
        <w:rPr>
          <w:rStyle w:val="normaltextrun"/>
          <w:rFonts w:cs="Times New Roman"/>
          <w:szCs w:val="24"/>
          <w:shd w:val="clear" w:color="auto" w:fill="FFFFFF"/>
        </w:rPr>
        <w:t xml:space="preserve"> proof</w:t>
      </w:r>
      <w:r w:rsidR="00184D9F" w:rsidRPr="00FB552E">
        <w:rPr>
          <w:rStyle w:val="normaltextrun"/>
          <w:rFonts w:cs="Times New Roman"/>
          <w:szCs w:val="24"/>
          <w:shd w:val="clear" w:color="auto" w:fill="FFFFFF"/>
        </w:rPr>
        <w:t xml:space="preserve"> of origin</w:t>
      </w:r>
      <w:r w:rsidR="001B6464" w:rsidRPr="00FB552E">
        <w:rPr>
          <w:rStyle w:val="normaltextrun"/>
          <w:rFonts w:cs="Times New Roman"/>
          <w:szCs w:val="24"/>
          <w:shd w:val="clear" w:color="auto" w:fill="FFFFFF"/>
        </w:rPr>
        <w:t>.</w:t>
      </w:r>
    </w:p>
    <w:p w14:paraId="45081115" w14:textId="77777777" w:rsidR="001A7735" w:rsidRPr="00FB552E" w:rsidRDefault="001A7735" w:rsidP="00D5726E"/>
    <w:p w14:paraId="2942CB65" w14:textId="16378C5A" w:rsidR="001A7735" w:rsidRPr="00FB552E" w:rsidRDefault="001A7735" w:rsidP="00D5726E">
      <w:pPr>
        <w:pStyle w:val="Heading2"/>
      </w:pPr>
      <w:bookmarkStart w:id="8" w:name="x24"/>
      <w:r w:rsidRPr="00FB552E">
        <w:t>Article 2</w:t>
      </w:r>
      <w:r w:rsidR="00ED771D">
        <w:t>2</w:t>
      </w:r>
      <w:r w:rsidR="00D5726E" w:rsidRPr="00FB552E">
        <w:br/>
      </w:r>
      <w:r w:rsidRPr="00FB552E">
        <w:t>Record Keeping Requirements</w:t>
      </w:r>
    </w:p>
    <w:bookmarkEnd w:id="8"/>
    <w:p w14:paraId="414438C8" w14:textId="5B51E75D" w:rsidR="0077266A" w:rsidRPr="00FB552E" w:rsidRDefault="006C4496" w:rsidP="006C4496">
      <w:pPr>
        <w:ind w:left="720" w:hanging="720"/>
      </w:pPr>
      <w:r w:rsidRPr="00FB552E">
        <w:t>1.</w:t>
      </w:r>
      <w:r w:rsidRPr="00FB552E">
        <w:tab/>
      </w:r>
      <w:r w:rsidR="00EF0676">
        <w:t>A</w:t>
      </w:r>
      <w:r w:rsidR="00301720" w:rsidRPr="00FB552E">
        <w:t xml:space="preserve">n importer claiming preferential tariff treatment is required to keep and provide to the customs authority of the importing </w:t>
      </w:r>
      <w:r w:rsidR="008E6966" w:rsidRPr="00FB552E">
        <w:t>P</w:t>
      </w:r>
      <w:r w:rsidR="00301720" w:rsidRPr="00FB552E">
        <w:t>arty upon request:</w:t>
      </w:r>
    </w:p>
    <w:p w14:paraId="71433AE7" w14:textId="1AD644A2" w:rsidR="0077266A" w:rsidRPr="00FB552E" w:rsidRDefault="006C4496" w:rsidP="006C4496">
      <w:pPr>
        <w:ind w:left="1440" w:hanging="720"/>
      </w:pPr>
      <w:r w:rsidRPr="00FB552E">
        <w:t>(a)</w:t>
      </w:r>
      <w:r w:rsidRPr="00FB552E">
        <w:tab/>
      </w:r>
      <w:r w:rsidR="00301720" w:rsidRPr="00FB552E">
        <w:t xml:space="preserve">the documentation related to the importation, including any origin declaration </w:t>
      </w:r>
      <w:r w:rsidR="00634C8B" w:rsidRPr="00FB552E">
        <w:t xml:space="preserve">or </w:t>
      </w:r>
      <w:r w:rsidR="00301720" w:rsidRPr="00FB552E">
        <w:t>certificate of origin</w:t>
      </w:r>
      <w:r w:rsidR="00206D81" w:rsidRPr="00FB552E">
        <w:t xml:space="preserve"> </w:t>
      </w:r>
      <w:r w:rsidR="00301720" w:rsidRPr="00FB552E">
        <w:t>that served as the basis for the claim; and</w:t>
      </w:r>
    </w:p>
    <w:p w14:paraId="18723490" w14:textId="77777777" w:rsidR="008527C0" w:rsidRDefault="006C4496" w:rsidP="006C4496">
      <w:pPr>
        <w:ind w:left="1440" w:hanging="720"/>
      </w:pPr>
      <w:r w:rsidRPr="00FB552E">
        <w:t>(b)</w:t>
      </w:r>
      <w:r w:rsidRPr="00FB552E">
        <w:tab/>
      </w:r>
      <w:r w:rsidR="00301720" w:rsidRPr="00FB552E">
        <w:t xml:space="preserve">any records necessary to demonstrate </w:t>
      </w:r>
      <w:r w:rsidR="00FD015F">
        <w:t xml:space="preserve">that </w:t>
      </w:r>
      <w:r w:rsidR="00301720" w:rsidRPr="00FB552E">
        <w:t>the good satisfies the requirements for obtaining originating status</w:t>
      </w:r>
      <w:r w:rsidR="008527C0">
        <w:t>,</w:t>
      </w:r>
    </w:p>
    <w:p w14:paraId="3B37B67D" w14:textId="5A3B1F04" w:rsidR="00301720" w:rsidRPr="00FB552E" w:rsidRDefault="00301720" w:rsidP="007301FB">
      <w:pPr>
        <w:ind w:left="709" w:firstLine="11"/>
      </w:pPr>
      <w:r w:rsidRPr="00FB552E">
        <w:t xml:space="preserve">for a period of at least </w:t>
      </w:r>
      <w:r w:rsidR="00836911" w:rsidRPr="00FB552E">
        <w:t>four</w:t>
      </w:r>
      <w:r w:rsidRPr="00FB552E">
        <w:t xml:space="preserve"> years from the date of importation of the good, or such</w:t>
      </w:r>
      <w:r w:rsidR="00BA3536">
        <w:t xml:space="preserve"> </w:t>
      </w:r>
      <w:r w:rsidRPr="00FB552E">
        <w:t xml:space="preserve">longer period </w:t>
      </w:r>
      <w:r w:rsidR="009C6D5A" w:rsidRPr="00FB552E">
        <w:t xml:space="preserve">as </w:t>
      </w:r>
      <w:r w:rsidR="009C6D5A">
        <w:t>required</w:t>
      </w:r>
      <w:r w:rsidR="00F65E6A" w:rsidRPr="00FB552E">
        <w:t xml:space="preserve"> by the law</w:t>
      </w:r>
      <w:r w:rsidR="00CA2145" w:rsidRPr="00FB552E">
        <w:t>s and regulations of the importing Party</w:t>
      </w:r>
      <w:r w:rsidRPr="00FB552E">
        <w:t>.</w:t>
      </w:r>
    </w:p>
    <w:p w14:paraId="6360BBF0" w14:textId="454B4750" w:rsidR="00301720" w:rsidRPr="00FB552E" w:rsidRDefault="006C4496" w:rsidP="006C4496">
      <w:pPr>
        <w:ind w:left="720" w:hanging="720"/>
      </w:pPr>
      <w:r w:rsidRPr="00FB552E">
        <w:t>2.</w:t>
      </w:r>
      <w:r w:rsidRPr="00FB552E">
        <w:tab/>
      </w:r>
      <w:r w:rsidR="00EF0676">
        <w:t>A</w:t>
      </w:r>
      <w:r w:rsidR="00301720" w:rsidRPr="00FB552E">
        <w:t xml:space="preserve"> producer or exporter </w:t>
      </w:r>
      <w:r w:rsidR="00C75B33" w:rsidRPr="00FB552E">
        <w:t>is</w:t>
      </w:r>
      <w:r w:rsidR="00301720" w:rsidRPr="00FB552E">
        <w:t xml:space="preserve"> required to keep for a period of </w:t>
      </w:r>
      <w:r w:rsidR="00836911" w:rsidRPr="00FB552E">
        <w:t>five</w:t>
      </w:r>
      <w:r w:rsidR="00301720" w:rsidRPr="00FB552E">
        <w:t xml:space="preserve"> years from the date of issuance of the certificate of origin </w:t>
      </w:r>
      <w:r w:rsidR="00206D81" w:rsidRPr="00FB552E">
        <w:t>or</w:t>
      </w:r>
      <w:r w:rsidR="00301720" w:rsidRPr="00FB552E">
        <w:t xml:space="preserve"> </w:t>
      </w:r>
      <w:r w:rsidR="00616437" w:rsidRPr="00FB552E">
        <w:t xml:space="preserve">completion of the </w:t>
      </w:r>
      <w:r w:rsidR="00301720" w:rsidRPr="00FB552E">
        <w:t>origin declaration, or such longer period as the exporting Party specifies</w:t>
      </w:r>
      <w:r w:rsidR="00D351D7" w:rsidRPr="00FB552E">
        <w:t>,</w:t>
      </w:r>
      <w:r w:rsidR="00301720" w:rsidRPr="00FB552E">
        <w:t xml:space="preserve"> documentation related to the importation, including any origin declaration </w:t>
      </w:r>
      <w:r w:rsidR="009A1827" w:rsidRPr="00FB552E">
        <w:t>or certificate of origin</w:t>
      </w:r>
      <w:r w:rsidR="006D44AE" w:rsidRPr="00FB552E">
        <w:t xml:space="preserve"> </w:t>
      </w:r>
      <w:r w:rsidR="00D351D7" w:rsidRPr="00FB552E">
        <w:t xml:space="preserve">and, </w:t>
      </w:r>
      <w:r w:rsidR="00301720" w:rsidRPr="00FB552E">
        <w:t>where applicable</w:t>
      </w:r>
      <w:r w:rsidR="00D10D38" w:rsidRPr="00FB552E">
        <w:t>,</w:t>
      </w:r>
      <w:r w:rsidR="00301720" w:rsidRPr="00FB552E">
        <w:t xml:space="preserve"> </w:t>
      </w:r>
      <w:r w:rsidR="00D351D7" w:rsidRPr="00FB552E">
        <w:t xml:space="preserve">information </w:t>
      </w:r>
      <w:r w:rsidR="00301720" w:rsidRPr="00FB552E">
        <w:t xml:space="preserve">from </w:t>
      </w:r>
      <w:r w:rsidR="00D10D38" w:rsidRPr="00FB552E">
        <w:t xml:space="preserve">the </w:t>
      </w:r>
      <w:r w:rsidR="00301720" w:rsidRPr="00FB552E">
        <w:t>supplier and all records thereof to prove origin</w:t>
      </w:r>
      <w:r w:rsidR="001E45BF" w:rsidRPr="00FB552E">
        <w:t>.</w:t>
      </w:r>
      <w:r w:rsidR="00932BC5" w:rsidRPr="00FB552E">
        <w:t xml:space="preserve"> </w:t>
      </w:r>
    </w:p>
    <w:p w14:paraId="1116E0EC" w14:textId="4AFC2A7E" w:rsidR="00301720" w:rsidRPr="00FB552E" w:rsidRDefault="006C4496" w:rsidP="006C4496">
      <w:pPr>
        <w:ind w:left="720" w:hanging="720"/>
      </w:pPr>
      <w:r w:rsidRPr="00FB552E">
        <w:lastRenderedPageBreak/>
        <w:t>3.</w:t>
      </w:r>
      <w:r w:rsidRPr="00FB552E">
        <w:tab/>
      </w:r>
      <w:r w:rsidR="00EF0676">
        <w:t>A</w:t>
      </w:r>
      <w:r w:rsidR="00301720" w:rsidRPr="00FB552E">
        <w:t>n importer, exporter or producer</w:t>
      </w:r>
      <w:r w:rsidR="000D50B3">
        <w:t xml:space="preserve"> in the United Kingdom</w:t>
      </w:r>
      <w:r w:rsidR="00301720" w:rsidRPr="00FB552E">
        <w:t xml:space="preserve"> may choose to maintain the records</w:t>
      </w:r>
      <w:r w:rsidR="00CE2EED">
        <w:t xml:space="preserve"> referred to</w:t>
      </w:r>
      <w:r w:rsidR="00301720" w:rsidRPr="00FB552E">
        <w:t xml:space="preserve"> in paragraphs 1 and 2 in any medium that allows for prompt retrieval, including electronic, optical, magnetic, or written form in accordance with </w:t>
      </w:r>
      <w:r w:rsidR="00CE2EED">
        <w:t>the</w:t>
      </w:r>
      <w:r w:rsidR="00301720" w:rsidRPr="00FB552E">
        <w:t xml:space="preserve"> law</w:t>
      </w:r>
      <w:r w:rsidR="008E6966" w:rsidRPr="00FB552E">
        <w:t>s</w:t>
      </w:r>
      <w:r w:rsidR="00301720" w:rsidRPr="00FB552E">
        <w:t xml:space="preserve"> and regulations</w:t>
      </w:r>
      <w:r w:rsidR="00CE2EED">
        <w:t xml:space="preserve"> of the </w:t>
      </w:r>
      <w:r w:rsidR="00D25D44">
        <w:t>United Kingdom</w:t>
      </w:r>
      <w:r w:rsidR="001E45BF" w:rsidRPr="00FB552E">
        <w:t>.</w:t>
      </w:r>
      <w:r w:rsidR="00D415C8" w:rsidRPr="00FB552E">
        <w:t xml:space="preserve"> </w:t>
      </w:r>
    </w:p>
    <w:p w14:paraId="35BF8571" w14:textId="6101E6B6" w:rsidR="00301720" w:rsidRPr="00FB552E" w:rsidRDefault="006C4496" w:rsidP="006C4496">
      <w:pPr>
        <w:ind w:left="720" w:hanging="720"/>
      </w:pPr>
      <w:r w:rsidRPr="00FB552E">
        <w:t>4.</w:t>
      </w:r>
      <w:r w:rsidRPr="00FB552E">
        <w:tab/>
      </w:r>
      <w:r w:rsidR="00301720" w:rsidRPr="00FB552E">
        <w:t>For greater certainty, the obligations</w:t>
      </w:r>
      <w:r w:rsidR="00BD2138">
        <w:t xml:space="preserve"> set out in this Article</w:t>
      </w:r>
      <w:r w:rsidR="005C66C3" w:rsidRPr="00FB552E">
        <w:t xml:space="preserve"> </w:t>
      </w:r>
      <w:r w:rsidR="00BD2138">
        <w:t xml:space="preserve">also </w:t>
      </w:r>
      <w:r w:rsidR="00301720" w:rsidRPr="00FB552E">
        <w:t xml:space="preserve">apply to </w:t>
      </w:r>
      <w:r w:rsidR="00752A84">
        <w:t>a producer’s</w:t>
      </w:r>
      <w:r w:rsidR="00301720" w:rsidRPr="00FB552E">
        <w:t xml:space="preserve"> inventory management system.</w:t>
      </w:r>
    </w:p>
    <w:p w14:paraId="5C6C5686" w14:textId="77777777" w:rsidR="003D671E" w:rsidRPr="00FB552E" w:rsidRDefault="003D671E" w:rsidP="00374361">
      <w:bookmarkStart w:id="9" w:name="x25"/>
    </w:p>
    <w:bookmarkEnd w:id="9"/>
    <w:p w14:paraId="3FCC0E7B" w14:textId="1703929E" w:rsidR="0082419D" w:rsidRPr="0082419D" w:rsidRDefault="0082419D" w:rsidP="0082419D">
      <w:pPr>
        <w:ind w:left="720" w:hanging="720"/>
        <w:jc w:val="center"/>
        <w:rPr>
          <w:b/>
          <w:bCs/>
        </w:rPr>
      </w:pPr>
      <w:r w:rsidRPr="0082419D">
        <w:rPr>
          <w:b/>
          <w:bCs/>
        </w:rPr>
        <w:t>Annexes</w:t>
      </w:r>
    </w:p>
    <w:p w14:paraId="12545EAD" w14:textId="77777777" w:rsidR="0082419D" w:rsidRPr="0082419D" w:rsidRDefault="0082419D" w:rsidP="0082419D">
      <w:pPr>
        <w:ind w:left="720" w:hanging="720"/>
      </w:pPr>
      <w:r w:rsidRPr="0082419D">
        <w:t>The Annexes to this Origin Reference Document are an integral part thereof.</w:t>
      </w:r>
    </w:p>
    <w:p w14:paraId="4E281BBA" w14:textId="77777777" w:rsidR="00CB2190" w:rsidRDefault="00CB2190" w:rsidP="00780563">
      <w:pPr>
        <w:ind w:left="720" w:hanging="720"/>
      </w:pPr>
    </w:p>
    <w:p w14:paraId="2D9A5993" w14:textId="001C53B7" w:rsidR="00190C1E" w:rsidRDefault="00190C1E">
      <w:pPr>
        <w:spacing w:before="0" w:after="0"/>
        <w:jc w:val="left"/>
      </w:pPr>
      <w:r>
        <w:br w:type="page"/>
      </w:r>
    </w:p>
    <w:p w14:paraId="553DFF58" w14:textId="22D6D492" w:rsidR="00190C1E" w:rsidRPr="006F29EA" w:rsidRDefault="0082419D" w:rsidP="006F29EA">
      <w:pPr>
        <w:ind w:left="720" w:hanging="720"/>
        <w:jc w:val="center"/>
        <w:rPr>
          <w:b/>
          <w:bCs/>
        </w:rPr>
      </w:pPr>
      <w:r w:rsidRPr="006F29EA">
        <w:rPr>
          <w:b/>
          <w:bCs/>
        </w:rPr>
        <w:lastRenderedPageBreak/>
        <w:t>A</w:t>
      </w:r>
      <w:r w:rsidR="00190C1E">
        <w:rPr>
          <w:b/>
          <w:bCs/>
        </w:rPr>
        <w:t>NNEX</w:t>
      </w:r>
      <w:r w:rsidRPr="006F29EA">
        <w:rPr>
          <w:b/>
          <w:bCs/>
        </w:rPr>
        <w:t xml:space="preserve"> A</w:t>
      </w:r>
    </w:p>
    <w:p w14:paraId="38C80207" w14:textId="0A6DCF30" w:rsidR="0082419D" w:rsidRDefault="006F29EA" w:rsidP="00190C1E">
      <w:pPr>
        <w:ind w:left="720" w:hanging="720"/>
        <w:jc w:val="center"/>
        <w:rPr>
          <w:b/>
          <w:bCs/>
        </w:rPr>
      </w:pPr>
      <w:r w:rsidRPr="006F29EA">
        <w:rPr>
          <w:b/>
          <w:bCs/>
        </w:rPr>
        <w:t xml:space="preserve">PRODUCT SPECIFIC RULES </w:t>
      </w:r>
      <w:r>
        <w:rPr>
          <w:b/>
          <w:bCs/>
        </w:rPr>
        <w:t>O</w:t>
      </w:r>
      <w:r w:rsidRPr="006F29EA">
        <w:rPr>
          <w:b/>
          <w:bCs/>
        </w:rPr>
        <w:t>F ORIGIN</w:t>
      </w:r>
    </w:p>
    <w:p w14:paraId="445EE894" w14:textId="77777777" w:rsidR="00934425" w:rsidRPr="00934425" w:rsidRDefault="00934425" w:rsidP="00934425">
      <w:pPr>
        <w:jc w:val="center"/>
        <w:outlineLvl w:val="1"/>
        <w:rPr>
          <w:rFonts w:eastAsiaTheme="minorHAnsi" w:cs="Times New Roman"/>
          <w:b/>
          <w:color w:val="000000"/>
          <w:kern w:val="2"/>
          <w:szCs w:val="24"/>
        </w:rPr>
      </w:pPr>
      <w:r w:rsidRPr="00934425">
        <w:rPr>
          <w:rFonts w:eastAsiaTheme="minorHAnsi" w:cs="Times New Roman"/>
          <w:b/>
          <w:color w:val="000000"/>
          <w:kern w:val="2"/>
          <w:szCs w:val="24"/>
        </w:rPr>
        <w:t xml:space="preserve">Section A </w:t>
      </w:r>
      <w:r w:rsidRPr="00934425">
        <w:rPr>
          <w:rFonts w:eastAsiaTheme="minorHAnsi" w:cs="Times New Roman"/>
          <w:b/>
          <w:color w:val="000000"/>
          <w:kern w:val="2"/>
          <w:szCs w:val="24"/>
        </w:rPr>
        <w:br/>
        <w:t xml:space="preserve">Headnotes to the Annex </w:t>
      </w:r>
    </w:p>
    <w:p w14:paraId="080D4F02" w14:textId="77777777" w:rsidR="00934425" w:rsidRPr="00934425" w:rsidRDefault="00934425" w:rsidP="00934425">
      <w:pPr>
        <w:ind w:left="720" w:hanging="720"/>
        <w:rPr>
          <w:rFonts w:eastAsiaTheme="minorHAnsi" w:cstheme="minorBidi"/>
          <w:kern w:val="2"/>
        </w:rPr>
      </w:pPr>
      <w:r w:rsidRPr="00934425">
        <w:rPr>
          <w:rFonts w:eastAsiaTheme="minorHAnsi" w:cs="Times New Roman"/>
          <w:color w:val="000000"/>
          <w:kern w:val="2"/>
          <w:szCs w:val="24"/>
        </w:rPr>
        <w:t>1.</w:t>
      </w:r>
      <w:r w:rsidRPr="00934425">
        <w:rPr>
          <w:rFonts w:eastAsiaTheme="minorHAnsi" w:cs="Times New Roman"/>
          <w:color w:val="000000"/>
          <w:kern w:val="2"/>
          <w:szCs w:val="24"/>
        </w:rPr>
        <w:tab/>
        <w:t>For the purposes of this Annex:</w:t>
      </w:r>
    </w:p>
    <w:p w14:paraId="019CC005" w14:textId="77777777" w:rsidR="00934425" w:rsidRPr="00934425" w:rsidRDefault="00934425" w:rsidP="00934425">
      <w:pPr>
        <w:ind w:left="1440" w:hanging="720"/>
        <w:rPr>
          <w:rFonts w:eastAsiaTheme="minorHAnsi" w:cstheme="minorBidi"/>
          <w:kern w:val="2"/>
        </w:rPr>
      </w:pPr>
      <w:r w:rsidRPr="00934425">
        <w:rPr>
          <w:rFonts w:eastAsiaTheme="minorHAnsi" w:cs="Times New Roman"/>
          <w:kern w:val="2"/>
          <w:szCs w:val="24"/>
        </w:rPr>
        <w:t>(a)</w:t>
      </w:r>
      <w:r w:rsidRPr="00934425">
        <w:rPr>
          <w:rFonts w:eastAsiaTheme="minorHAnsi" w:cs="Times New Roman"/>
          <w:kern w:val="2"/>
          <w:szCs w:val="24"/>
        </w:rPr>
        <w:tab/>
        <w:t>“</w:t>
      </w:r>
      <w:r w:rsidRPr="00934425">
        <w:rPr>
          <w:rFonts w:eastAsiaTheme="minorHAnsi" w:cs="Times New Roman"/>
          <w:b/>
          <w:bCs/>
          <w:kern w:val="2"/>
          <w:szCs w:val="24"/>
        </w:rPr>
        <w:t>section</w:t>
      </w:r>
      <w:r w:rsidRPr="00934425">
        <w:rPr>
          <w:rFonts w:eastAsiaTheme="minorHAnsi" w:cs="Times New Roman"/>
          <w:kern w:val="2"/>
          <w:szCs w:val="24"/>
        </w:rPr>
        <w:t xml:space="preserve">” means a section of the Harmonized System; </w:t>
      </w:r>
    </w:p>
    <w:p w14:paraId="757F2D72" w14:textId="77777777" w:rsidR="00934425" w:rsidRPr="00934425" w:rsidRDefault="00934425" w:rsidP="00934425">
      <w:pPr>
        <w:ind w:left="1440" w:hanging="720"/>
        <w:rPr>
          <w:rFonts w:eastAsiaTheme="minorHAnsi" w:cstheme="minorBidi"/>
          <w:kern w:val="2"/>
        </w:rPr>
      </w:pPr>
      <w:r w:rsidRPr="00934425">
        <w:rPr>
          <w:rFonts w:eastAsiaTheme="minorHAnsi" w:cs="Times New Roman"/>
          <w:kern w:val="2"/>
          <w:szCs w:val="24"/>
        </w:rPr>
        <w:t>(b)</w:t>
      </w:r>
      <w:r w:rsidRPr="00934425">
        <w:rPr>
          <w:rFonts w:eastAsiaTheme="minorHAnsi" w:cs="Times New Roman"/>
          <w:kern w:val="2"/>
          <w:szCs w:val="24"/>
        </w:rPr>
        <w:tab/>
        <w:t>“</w:t>
      </w:r>
      <w:r w:rsidRPr="00934425">
        <w:rPr>
          <w:rFonts w:eastAsiaTheme="minorHAnsi" w:cs="Times New Roman"/>
          <w:b/>
          <w:bCs/>
          <w:kern w:val="2"/>
          <w:szCs w:val="24"/>
        </w:rPr>
        <w:t>chapter</w:t>
      </w:r>
      <w:r w:rsidRPr="00934425">
        <w:rPr>
          <w:rFonts w:eastAsiaTheme="minorHAnsi" w:cs="Times New Roman"/>
          <w:kern w:val="2"/>
          <w:szCs w:val="24"/>
        </w:rPr>
        <w:t xml:space="preserve">” means the first two digits of the tariff classification number under the Harmonized System;  </w:t>
      </w:r>
    </w:p>
    <w:p w14:paraId="2AFF6002" w14:textId="77777777" w:rsidR="00934425" w:rsidRPr="00934425" w:rsidRDefault="00934425" w:rsidP="00934425">
      <w:pPr>
        <w:ind w:left="1440" w:hanging="720"/>
        <w:rPr>
          <w:rFonts w:eastAsiaTheme="minorHAnsi" w:cstheme="minorBidi"/>
          <w:kern w:val="2"/>
        </w:rPr>
      </w:pPr>
      <w:r w:rsidRPr="00934425">
        <w:rPr>
          <w:rFonts w:eastAsiaTheme="minorHAnsi" w:cs="Times New Roman"/>
          <w:kern w:val="2"/>
          <w:szCs w:val="24"/>
        </w:rPr>
        <w:t>(c)</w:t>
      </w:r>
      <w:r w:rsidRPr="00934425">
        <w:rPr>
          <w:rFonts w:eastAsiaTheme="minorHAnsi" w:cs="Times New Roman"/>
          <w:kern w:val="2"/>
          <w:szCs w:val="24"/>
        </w:rPr>
        <w:tab/>
        <w:t>“</w:t>
      </w:r>
      <w:r w:rsidRPr="00934425">
        <w:rPr>
          <w:rFonts w:eastAsiaTheme="minorHAnsi" w:cs="Times New Roman"/>
          <w:b/>
          <w:bCs/>
          <w:kern w:val="2"/>
          <w:szCs w:val="24"/>
        </w:rPr>
        <w:t>heading</w:t>
      </w:r>
      <w:r w:rsidRPr="00934425">
        <w:rPr>
          <w:rFonts w:eastAsiaTheme="minorHAnsi" w:cs="Times New Roman"/>
          <w:kern w:val="2"/>
          <w:szCs w:val="24"/>
        </w:rPr>
        <w:t xml:space="preserve">” means the first four digits of the tariff classification number under the Harmonized System; and  </w:t>
      </w:r>
    </w:p>
    <w:p w14:paraId="2212F9D4" w14:textId="77777777" w:rsidR="00934425" w:rsidRPr="00934425" w:rsidRDefault="00934425" w:rsidP="00934425">
      <w:pPr>
        <w:ind w:left="1440" w:hanging="720"/>
        <w:rPr>
          <w:rFonts w:eastAsiaTheme="minorHAnsi" w:cstheme="minorBidi"/>
          <w:kern w:val="2"/>
        </w:rPr>
      </w:pPr>
      <w:r w:rsidRPr="00934425">
        <w:rPr>
          <w:rFonts w:eastAsiaTheme="minorHAnsi" w:cs="Times New Roman"/>
          <w:kern w:val="2"/>
          <w:szCs w:val="24"/>
        </w:rPr>
        <w:t>(d)</w:t>
      </w:r>
      <w:r w:rsidRPr="00934425">
        <w:rPr>
          <w:rFonts w:eastAsiaTheme="minorHAnsi" w:cs="Times New Roman"/>
          <w:kern w:val="2"/>
          <w:szCs w:val="24"/>
        </w:rPr>
        <w:tab/>
        <w:t>“</w:t>
      </w:r>
      <w:r w:rsidRPr="00934425">
        <w:rPr>
          <w:rFonts w:eastAsiaTheme="minorHAnsi" w:cs="Times New Roman"/>
          <w:b/>
          <w:bCs/>
          <w:kern w:val="2"/>
          <w:szCs w:val="24"/>
        </w:rPr>
        <w:t>sub-heading</w:t>
      </w:r>
      <w:r w:rsidRPr="00934425">
        <w:rPr>
          <w:rFonts w:eastAsiaTheme="minorHAnsi" w:cs="Times New Roman"/>
          <w:kern w:val="2"/>
          <w:szCs w:val="24"/>
        </w:rPr>
        <w:t xml:space="preserve">” means the first six digits of the tariff classification number under the Harmonized System. </w:t>
      </w:r>
    </w:p>
    <w:p w14:paraId="4D071055" w14:textId="4D9CA199" w:rsidR="00934425" w:rsidRPr="00934425" w:rsidRDefault="00934425" w:rsidP="00934425">
      <w:pPr>
        <w:ind w:left="720" w:hanging="720"/>
        <w:rPr>
          <w:rFonts w:eastAsiaTheme="minorHAnsi" w:cs="Times New Roman"/>
          <w:color w:val="000000" w:themeColor="text1"/>
          <w:kern w:val="2"/>
          <w:szCs w:val="24"/>
        </w:rPr>
      </w:pPr>
      <w:r w:rsidRPr="00934425">
        <w:rPr>
          <w:rFonts w:eastAsiaTheme="minorHAnsi" w:cs="Times New Roman"/>
          <w:color w:val="000000" w:themeColor="text1"/>
          <w:kern w:val="2"/>
          <w:szCs w:val="24"/>
        </w:rPr>
        <w:t>2.</w:t>
      </w:r>
      <w:r w:rsidRPr="00934425">
        <w:rPr>
          <w:rFonts w:eastAsiaTheme="minorHAnsi" w:cs="Times New Roman"/>
          <w:color w:val="000000" w:themeColor="text1"/>
          <w:kern w:val="2"/>
          <w:szCs w:val="24"/>
        </w:rPr>
        <w:tab/>
        <w:t xml:space="preserve">The product specific rule, or set of product specific rules, that apply to a particular chapter, heading or sub-heading are described in this Annex at Column 3. Where, in some cases, a chapter or heading </w:t>
      </w:r>
      <w:r w:rsidR="007648BE">
        <w:rPr>
          <w:rFonts w:eastAsiaTheme="minorHAnsi" w:cs="Times New Roman"/>
          <w:color w:val="000000" w:themeColor="text1"/>
          <w:kern w:val="2"/>
          <w:szCs w:val="24"/>
        </w:rPr>
        <w:t xml:space="preserve">in Column 1 </w:t>
      </w:r>
      <w:r w:rsidRPr="00934425">
        <w:rPr>
          <w:rFonts w:eastAsiaTheme="minorHAnsi" w:cs="Times New Roman"/>
          <w:color w:val="000000" w:themeColor="text1"/>
          <w:kern w:val="2"/>
          <w:szCs w:val="24"/>
        </w:rPr>
        <w:t>is preceded by “ex”, this signifies that the product specific rule applies only to part of that chapter or heading</w:t>
      </w:r>
      <w:r w:rsidR="00290E81">
        <w:rPr>
          <w:rFonts w:eastAsiaTheme="minorHAnsi" w:cs="Times New Roman"/>
          <w:color w:val="000000" w:themeColor="text1"/>
          <w:kern w:val="2"/>
          <w:szCs w:val="24"/>
        </w:rPr>
        <w:t>,</w:t>
      </w:r>
      <w:r w:rsidR="00845063">
        <w:rPr>
          <w:rFonts w:eastAsiaTheme="minorHAnsi" w:cs="Times New Roman"/>
          <w:color w:val="000000" w:themeColor="text1"/>
          <w:kern w:val="2"/>
          <w:szCs w:val="24"/>
        </w:rPr>
        <w:t xml:space="preserve"> namely to </w:t>
      </w:r>
      <w:r w:rsidR="007648BE">
        <w:rPr>
          <w:rFonts w:eastAsiaTheme="minorHAnsi" w:cs="Times New Roman"/>
          <w:color w:val="000000" w:themeColor="text1"/>
          <w:kern w:val="2"/>
          <w:szCs w:val="24"/>
        </w:rPr>
        <w:t xml:space="preserve">goods classified </w:t>
      </w:r>
      <w:r w:rsidR="00D30B6E">
        <w:rPr>
          <w:rFonts w:eastAsiaTheme="minorHAnsi" w:cs="Times New Roman"/>
          <w:color w:val="000000" w:themeColor="text1"/>
          <w:kern w:val="2"/>
          <w:szCs w:val="24"/>
        </w:rPr>
        <w:t xml:space="preserve">within that chapter or heading not covered by </w:t>
      </w:r>
      <w:r w:rsidR="007F057C">
        <w:rPr>
          <w:rFonts w:eastAsiaTheme="minorHAnsi" w:cs="Times New Roman"/>
          <w:color w:val="000000" w:themeColor="text1"/>
          <w:kern w:val="2"/>
          <w:szCs w:val="24"/>
        </w:rPr>
        <w:t>other headings or subheadings in Column 1</w:t>
      </w:r>
      <w:r w:rsidRPr="00934425">
        <w:rPr>
          <w:rFonts w:eastAsiaTheme="minorHAnsi" w:cs="Times New Roman"/>
          <w:color w:val="000000" w:themeColor="text1"/>
          <w:kern w:val="2"/>
          <w:szCs w:val="24"/>
        </w:rPr>
        <w:t>. Where a sub-heading is preceded by “ex”, this signifies that the product specific rule applies only to part of that sub-heading, as per the description at Column 2.</w:t>
      </w:r>
    </w:p>
    <w:p w14:paraId="230A7050" w14:textId="60B894F1" w:rsidR="00934425" w:rsidRPr="00934425" w:rsidRDefault="00934425" w:rsidP="00934425">
      <w:pPr>
        <w:ind w:left="720" w:hanging="720"/>
        <w:rPr>
          <w:rFonts w:eastAsiaTheme="minorHAnsi" w:cstheme="minorBidi"/>
          <w:color w:val="000000" w:themeColor="text1"/>
          <w:kern w:val="2"/>
        </w:rPr>
      </w:pPr>
      <w:r w:rsidRPr="00934425">
        <w:rPr>
          <w:rFonts w:eastAsiaTheme="minorHAnsi" w:cs="Times New Roman"/>
          <w:color w:val="000000"/>
          <w:kern w:val="2"/>
          <w:szCs w:val="24"/>
        </w:rPr>
        <w:t>3.</w:t>
      </w:r>
      <w:r w:rsidRPr="00934425">
        <w:rPr>
          <w:rFonts w:eastAsiaTheme="minorHAnsi" w:cs="Times New Roman"/>
          <w:color w:val="000000"/>
          <w:kern w:val="2"/>
          <w:szCs w:val="24"/>
        </w:rPr>
        <w:tab/>
        <w:t>Section notes, where applicable, are found at the beginning of each section, and are read in conjunction with the product specific rules of origin and may impose further conditions on, or provide an alternative</w:t>
      </w:r>
      <w:r w:rsidR="006249E7">
        <w:rPr>
          <w:rFonts w:eastAsiaTheme="minorHAnsi" w:cs="Times New Roman"/>
          <w:color w:val="000000"/>
          <w:kern w:val="2"/>
          <w:szCs w:val="24"/>
        </w:rPr>
        <w:t xml:space="preserve"> to</w:t>
      </w:r>
      <w:r w:rsidRPr="00934425">
        <w:rPr>
          <w:rFonts w:eastAsiaTheme="minorHAnsi" w:cs="Times New Roman"/>
          <w:color w:val="000000"/>
          <w:kern w:val="2"/>
          <w:szCs w:val="24"/>
        </w:rPr>
        <w:t xml:space="preserve">, </w:t>
      </w:r>
      <w:r w:rsidR="006249E7">
        <w:rPr>
          <w:rFonts w:eastAsiaTheme="minorHAnsi" w:cs="Times New Roman"/>
          <w:color w:val="000000"/>
          <w:kern w:val="2"/>
          <w:szCs w:val="24"/>
        </w:rPr>
        <w:t xml:space="preserve">a </w:t>
      </w:r>
      <w:r w:rsidRPr="00934425">
        <w:rPr>
          <w:rFonts w:eastAsiaTheme="minorHAnsi" w:cs="Times New Roman"/>
          <w:color w:val="000000"/>
          <w:kern w:val="2"/>
          <w:szCs w:val="24"/>
        </w:rPr>
        <w:t>product specific rule of origin.</w:t>
      </w:r>
    </w:p>
    <w:p w14:paraId="628361F6" w14:textId="77777777" w:rsidR="00934425" w:rsidRPr="00934425" w:rsidRDefault="00934425" w:rsidP="00934425">
      <w:pPr>
        <w:ind w:left="720" w:hanging="720"/>
        <w:rPr>
          <w:rFonts w:eastAsiaTheme="minorHAnsi" w:cstheme="minorBidi"/>
          <w:kern w:val="2"/>
        </w:rPr>
      </w:pPr>
      <w:r w:rsidRPr="00934425">
        <w:rPr>
          <w:rFonts w:eastAsiaTheme="minorHAnsi" w:cs="Times New Roman"/>
          <w:color w:val="000000"/>
          <w:kern w:val="2"/>
          <w:szCs w:val="24"/>
        </w:rPr>
        <w:t>4.</w:t>
      </w:r>
      <w:r w:rsidRPr="00934425">
        <w:rPr>
          <w:rFonts w:eastAsiaTheme="minorHAnsi" w:cs="Times New Roman"/>
          <w:color w:val="000000"/>
          <w:kern w:val="2"/>
          <w:szCs w:val="24"/>
        </w:rPr>
        <w:tab/>
        <w:t>A requirement of a change in tariff classification applies only to non-originating materials.</w:t>
      </w:r>
    </w:p>
    <w:p w14:paraId="6551FD58" w14:textId="77777777" w:rsidR="00934425" w:rsidRPr="00934425" w:rsidRDefault="00934425" w:rsidP="00934425">
      <w:pPr>
        <w:ind w:left="720" w:hanging="720"/>
        <w:rPr>
          <w:rFonts w:eastAsiaTheme="minorHAnsi" w:cstheme="minorBidi"/>
          <w:color w:val="000000" w:themeColor="text1"/>
          <w:kern w:val="2"/>
        </w:rPr>
      </w:pPr>
      <w:bookmarkStart w:id="10" w:name="_Hlk151460260"/>
      <w:r w:rsidRPr="00934425">
        <w:rPr>
          <w:rFonts w:eastAsiaTheme="minorHAnsi" w:cs="Times New Roman"/>
          <w:color w:val="000000" w:themeColor="text1"/>
          <w:kern w:val="2"/>
          <w:szCs w:val="24"/>
        </w:rPr>
        <w:t>5.</w:t>
      </w:r>
      <w:r w:rsidRPr="00934425">
        <w:rPr>
          <w:rFonts w:eastAsiaTheme="minorHAnsi" w:cs="Times New Roman"/>
          <w:color w:val="000000" w:themeColor="text1"/>
          <w:kern w:val="2"/>
          <w:szCs w:val="24"/>
        </w:rPr>
        <w:tab/>
        <w:t>If a chapter, heading or sub-heading is excluded as part of a change in tariff classification rule, it means that non-originating materials of that chapter, heading or sub-heading may not be used to meet the change in tariff classification rule.</w:t>
      </w:r>
    </w:p>
    <w:p w14:paraId="15711727" w14:textId="751F1B32" w:rsidR="00934425" w:rsidRPr="00934425" w:rsidRDefault="00934425" w:rsidP="00934425">
      <w:pPr>
        <w:ind w:left="720" w:hanging="720"/>
        <w:rPr>
          <w:rFonts w:eastAsiaTheme="minorHAnsi" w:cs="Times New Roman"/>
          <w:kern w:val="2"/>
          <w:szCs w:val="24"/>
        </w:rPr>
      </w:pPr>
      <w:r w:rsidRPr="00934425">
        <w:rPr>
          <w:rFonts w:eastAsiaTheme="minorHAnsi" w:cs="Times New Roman"/>
          <w:kern w:val="2"/>
          <w:szCs w:val="24"/>
        </w:rPr>
        <w:t>6.</w:t>
      </w:r>
      <w:r w:rsidRPr="00934425">
        <w:rPr>
          <w:rFonts w:eastAsiaTheme="minorHAnsi" w:cs="Times New Roman"/>
          <w:kern w:val="2"/>
          <w:szCs w:val="24"/>
        </w:rPr>
        <w:tab/>
        <w:t>Note 5 does not apply where non-originating materials do not exceed the relevant value or weight percentage as specified for that chapter as set out in Article 9 (Tolerance).</w:t>
      </w:r>
      <w:bookmarkEnd w:id="10"/>
    </w:p>
    <w:p w14:paraId="2E91E226" w14:textId="77777777" w:rsidR="00934425" w:rsidRPr="00934425" w:rsidRDefault="00934425" w:rsidP="00934425">
      <w:pPr>
        <w:ind w:left="720" w:hanging="720"/>
        <w:rPr>
          <w:rFonts w:eastAsiaTheme="minorHAnsi" w:cstheme="minorBidi"/>
          <w:kern w:val="2"/>
        </w:rPr>
      </w:pPr>
      <w:r w:rsidRPr="00934425">
        <w:rPr>
          <w:rFonts w:eastAsiaTheme="minorHAnsi" w:cs="Times New Roman"/>
          <w:kern w:val="2"/>
          <w:szCs w:val="24"/>
        </w:rPr>
        <w:t>7.</w:t>
      </w:r>
      <w:r w:rsidRPr="00934425">
        <w:rPr>
          <w:rFonts w:eastAsiaTheme="minorHAnsi" w:cs="Times New Roman"/>
          <w:kern w:val="2"/>
          <w:szCs w:val="24"/>
        </w:rPr>
        <w:tab/>
        <w:t xml:space="preserve">Where a chapter, heading </w:t>
      </w:r>
      <w:r w:rsidRPr="00934425">
        <w:rPr>
          <w:rFonts w:eastAsiaTheme="minorHAnsi" w:cs="Times New Roman"/>
          <w:color w:val="000000" w:themeColor="text1"/>
          <w:kern w:val="2"/>
          <w:szCs w:val="24"/>
        </w:rPr>
        <w:t xml:space="preserve">or sub-heading is subject to alternative product specific rules, the requirements of this Annex will be considered to be satisfied if a good satisfies one of the alternative rules.  </w:t>
      </w:r>
    </w:p>
    <w:p w14:paraId="2D9DA160" w14:textId="77777777" w:rsidR="00934425" w:rsidRPr="00934425" w:rsidRDefault="00934425" w:rsidP="00934425">
      <w:pPr>
        <w:ind w:left="720" w:hanging="720"/>
        <w:rPr>
          <w:rFonts w:eastAsiaTheme="minorHAnsi" w:cstheme="minorBidi"/>
          <w:kern w:val="2"/>
        </w:rPr>
      </w:pPr>
      <w:r w:rsidRPr="00934425">
        <w:rPr>
          <w:rFonts w:eastAsiaTheme="minorHAnsi" w:cs="Times New Roman"/>
          <w:color w:val="000000" w:themeColor="text1"/>
          <w:kern w:val="2"/>
          <w:szCs w:val="24"/>
        </w:rPr>
        <w:t>8.</w:t>
      </w:r>
      <w:r w:rsidRPr="00934425">
        <w:rPr>
          <w:rFonts w:eastAsiaTheme="minorHAnsi" w:cs="Times New Roman"/>
          <w:color w:val="000000" w:themeColor="text1"/>
          <w:kern w:val="2"/>
          <w:szCs w:val="24"/>
        </w:rPr>
        <w:tab/>
        <w:t xml:space="preserve">If a good is subject to a product specific rule that includes multiple requirements, the requirements of this Annex will be considered to be satisfied for that good only if the good satisfies all applicable requirements. </w:t>
      </w:r>
    </w:p>
    <w:p w14:paraId="1344A3FD" w14:textId="77777777" w:rsidR="00934425" w:rsidRPr="00934425" w:rsidRDefault="00934425" w:rsidP="00934425">
      <w:pPr>
        <w:ind w:left="720" w:hanging="720"/>
        <w:rPr>
          <w:rFonts w:eastAsiaTheme="minorHAnsi" w:cstheme="minorBidi"/>
          <w:kern w:val="2"/>
        </w:rPr>
      </w:pPr>
      <w:r w:rsidRPr="00934425">
        <w:rPr>
          <w:rFonts w:eastAsiaTheme="minorHAnsi" w:cs="Times New Roman"/>
          <w:color w:val="000000"/>
          <w:kern w:val="2"/>
          <w:szCs w:val="24"/>
        </w:rPr>
        <w:t>9.</w:t>
      </w:r>
      <w:r w:rsidRPr="00934425">
        <w:rPr>
          <w:rFonts w:eastAsiaTheme="minorHAnsi" w:cs="Times New Roman"/>
          <w:color w:val="000000"/>
          <w:kern w:val="2"/>
          <w:szCs w:val="24"/>
        </w:rPr>
        <w:tab/>
        <w:t xml:space="preserve">For the purposes of Section B of this Annex:  </w:t>
      </w:r>
    </w:p>
    <w:p w14:paraId="4B53D8A8" w14:textId="14F2A43B" w:rsidR="00934425" w:rsidRPr="00934425" w:rsidRDefault="00934425" w:rsidP="00934425">
      <w:pPr>
        <w:ind w:left="1440" w:hanging="720"/>
        <w:rPr>
          <w:rFonts w:eastAsiaTheme="minorHAnsi" w:cs="Times New Roman"/>
          <w:kern w:val="2"/>
          <w:szCs w:val="24"/>
        </w:rPr>
      </w:pPr>
      <w:r w:rsidRPr="00934425">
        <w:rPr>
          <w:rFonts w:eastAsiaTheme="minorHAnsi" w:cs="Times New Roman"/>
          <w:kern w:val="2"/>
          <w:szCs w:val="24"/>
        </w:rPr>
        <w:lastRenderedPageBreak/>
        <w:t>(a)</w:t>
      </w:r>
      <w:r w:rsidRPr="00934425">
        <w:rPr>
          <w:rFonts w:eastAsiaTheme="minorHAnsi" w:cs="Times New Roman"/>
          <w:kern w:val="2"/>
          <w:szCs w:val="24"/>
        </w:rPr>
        <w:tab/>
        <w:t>“</w:t>
      </w:r>
      <w:r w:rsidRPr="00934425">
        <w:rPr>
          <w:rFonts w:eastAsiaTheme="minorHAnsi" w:cs="Times New Roman"/>
          <w:b/>
          <w:bCs/>
          <w:kern w:val="2"/>
          <w:szCs w:val="24"/>
        </w:rPr>
        <w:t>WO</w:t>
      </w:r>
      <w:r w:rsidRPr="00934425">
        <w:rPr>
          <w:rFonts w:eastAsiaTheme="minorHAnsi" w:cs="Times New Roman"/>
          <w:kern w:val="2"/>
          <w:szCs w:val="24"/>
        </w:rPr>
        <w:t xml:space="preserve">” means wholly obtained </w:t>
      </w:r>
      <w:r w:rsidRPr="00934425">
        <w:rPr>
          <w:rFonts w:eastAsiaTheme="minorHAnsi" w:cstheme="minorBidi"/>
          <w:kern w:val="2"/>
        </w:rPr>
        <w:t>as established in Article 3 (Wholly Obtained);</w:t>
      </w:r>
    </w:p>
    <w:p w14:paraId="6AAB8443" w14:textId="77777777" w:rsidR="00934425" w:rsidRPr="00934425" w:rsidRDefault="00934425" w:rsidP="00934425">
      <w:pPr>
        <w:ind w:left="1440" w:hanging="720"/>
        <w:rPr>
          <w:rFonts w:eastAsiaTheme="minorHAnsi" w:cstheme="minorBidi"/>
          <w:kern w:val="2"/>
        </w:rPr>
      </w:pPr>
      <w:r w:rsidRPr="00934425">
        <w:rPr>
          <w:rFonts w:eastAsiaTheme="minorHAnsi" w:cs="Times New Roman"/>
          <w:kern w:val="2"/>
          <w:szCs w:val="24"/>
        </w:rPr>
        <w:t>(b)</w:t>
      </w:r>
      <w:r w:rsidRPr="00934425">
        <w:rPr>
          <w:rFonts w:eastAsiaTheme="minorHAnsi" w:cs="Times New Roman"/>
          <w:kern w:val="2"/>
          <w:szCs w:val="24"/>
        </w:rPr>
        <w:tab/>
        <w:t>“</w:t>
      </w:r>
      <w:r w:rsidRPr="00934425">
        <w:rPr>
          <w:rFonts w:eastAsiaTheme="minorHAnsi" w:cs="Times New Roman"/>
          <w:b/>
          <w:bCs/>
          <w:kern w:val="2"/>
          <w:szCs w:val="24"/>
        </w:rPr>
        <w:t>CC</w:t>
      </w:r>
      <w:r w:rsidRPr="00934425">
        <w:rPr>
          <w:rFonts w:eastAsiaTheme="minorHAnsi" w:cs="Times New Roman"/>
          <w:kern w:val="2"/>
          <w:szCs w:val="24"/>
        </w:rPr>
        <w:t>” means that all non-originating materials used in the production of the good have undergone a change in tariff classification at the two-digit level;</w:t>
      </w:r>
    </w:p>
    <w:p w14:paraId="50FDF95F" w14:textId="77777777" w:rsidR="00934425" w:rsidRPr="00934425" w:rsidRDefault="00934425" w:rsidP="00934425">
      <w:pPr>
        <w:ind w:left="1440" w:hanging="720"/>
        <w:rPr>
          <w:rFonts w:eastAsiaTheme="minorHAnsi" w:cstheme="minorBidi"/>
          <w:kern w:val="2"/>
        </w:rPr>
      </w:pPr>
      <w:r w:rsidRPr="00934425">
        <w:rPr>
          <w:rFonts w:eastAsiaTheme="minorHAnsi" w:cs="Times New Roman"/>
          <w:kern w:val="2"/>
          <w:szCs w:val="24"/>
        </w:rPr>
        <w:t>(c)</w:t>
      </w:r>
      <w:r w:rsidRPr="00934425">
        <w:rPr>
          <w:rFonts w:eastAsiaTheme="minorHAnsi" w:cs="Times New Roman"/>
          <w:kern w:val="2"/>
          <w:szCs w:val="24"/>
        </w:rPr>
        <w:tab/>
        <w:t>“</w:t>
      </w:r>
      <w:r w:rsidRPr="00934425">
        <w:rPr>
          <w:rFonts w:eastAsiaTheme="minorHAnsi" w:cs="Times New Roman"/>
          <w:b/>
          <w:bCs/>
          <w:kern w:val="2"/>
          <w:szCs w:val="24"/>
        </w:rPr>
        <w:t>CTH</w:t>
      </w:r>
      <w:r w:rsidRPr="00934425">
        <w:rPr>
          <w:rFonts w:eastAsiaTheme="minorHAnsi" w:cs="Times New Roman"/>
          <w:kern w:val="2"/>
          <w:szCs w:val="24"/>
        </w:rPr>
        <w:t>” means that all non-originating materials used in the production of the good have undergone a change in tariff classification at the four-digit level;</w:t>
      </w:r>
    </w:p>
    <w:p w14:paraId="3A549518" w14:textId="77777777" w:rsidR="00934425" w:rsidRPr="00934425" w:rsidRDefault="00934425" w:rsidP="00934425">
      <w:pPr>
        <w:ind w:left="1440" w:hanging="720"/>
        <w:rPr>
          <w:rFonts w:eastAsiaTheme="minorHAnsi" w:cstheme="minorBidi"/>
          <w:kern w:val="2"/>
        </w:rPr>
      </w:pPr>
      <w:r w:rsidRPr="00934425">
        <w:rPr>
          <w:rFonts w:eastAsiaTheme="minorHAnsi" w:cs="Times New Roman"/>
          <w:kern w:val="2"/>
          <w:szCs w:val="24"/>
        </w:rPr>
        <w:t>(d)</w:t>
      </w:r>
      <w:r w:rsidRPr="00934425">
        <w:rPr>
          <w:rFonts w:eastAsiaTheme="minorHAnsi" w:cs="Times New Roman"/>
          <w:kern w:val="2"/>
          <w:szCs w:val="24"/>
        </w:rPr>
        <w:tab/>
        <w:t>“</w:t>
      </w:r>
      <w:r w:rsidRPr="00934425">
        <w:rPr>
          <w:rFonts w:eastAsiaTheme="minorHAnsi" w:cs="Times New Roman"/>
          <w:b/>
          <w:bCs/>
          <w:kern w:val="2"/>
          <w:szCs w:val="24"/>
        </w:rPr>
        <w:t>CTSH</w:t>
      </w:r>
      <w:r w:rsidRPr="00934425">
        <w:rPr>
          <w:rFonts w:eastAsiaTheme="minorHAnsi" w:cs="Times New Roman"/>
          <w:kern w:val="2"/>
          <w:szCs w:val="24"/>
        </w:rPr>
        <w:t xml:space="preserve">” means that all non-originating materials used in the production of the good have undergone a change in tariff classification at the six-digit level; </w:t>
      </w:r>
    </w:p>
    <w:p w14:paraId="59E87C8E" w14:textId="0028AF3B" w:rsidR="00934425" w:rsidRPr="00934425" w:rsidRDefault="00934425" w:rsidP="00934425">
      <w:pPr>
        <w:ind w:left="1440" w:hanging="720"/>
        <w:rPr>
          <w:rFonts w:eastAsiaTheme="minorHAnsi" w:cs="Times New Roman"/>
          <w:kern w:val="2"/>
          <w:szCs w:val="24"/>
        </w:rPr>
      </w:pPr>
      <w:r w:rsidRPr="00934425">
        <w:rPr>
          <w:rFonts w:eastAsiaTheme="minorHAnsi" w:cs="Times New Roman"/>
          <w:kern w:val="2"/>
          <w:szCs w:val="24"/>
        </w:rPr>
        <w:t>(e)</w:t>
      </w:r>
      <w:r w:rsidRPr="00934425">
        <w:rPr>
          <w:rFonts w:eastAsiaTheme="minorHAnsi" w:cs="Times New Roman"/>
          <w:kern w:val="2"/>
          <w:szCs w:val="24"/>
        </w:rPr>
        <w:tab/>
        <w:t>“</w:t>
      </w:r>
      <w:r w:rsidRPr="00934425">
        <w:rPr>
          <w:rFonts w:eastAsiaTheme="minorHAnsi" w:cs="Times New Roman"/>
          <w:b/>
          <w:bCs/>
          <w:kern w:val="2"/>
          <w:szCs w:val="24"/>
        </w:rPr>
        <w:t>QVC</w:t>
      </w:r>
      <w:r w:rsidRPr="00934425">
        <w:rPr>
          <w:rFonts w:eastAsiaTheme="minorHAnsi" w:cs="Times New Roman"/>
          <w:kern w:val="2"/>
          <w:szCs w:val="24"/>
        </w:rPr>
        <w:t xml:space="preserve">” means that the good must have a qualifying value content as calculated under Article 5 (Qualifying Value Content) of not less than </w:t>
      </w:r>
      <w:r w:rsidRPr="00934425">
        <w:rPr>
          <w:rFonts w:eastAsiaTheme="minorHAnsi" w:cs="Times New Roman"/>
          <w:color w:val="000000" w:themeColor="text1"/>
          <w:kern w:val="2"/>
          <w:szCs w:val="24"/>
        </w:rPr>
        <w:t xml:space="preserve">the percentage specified in </w:t>
      </w:r>
      <w:r w:rsidRPr="004952B3">
        <w:rPr>
          <w:rFonts w:eastAsiaTheme="minorHAnsi" w:cs="Times New Roman"/>
          <w:kern w:val="2"/>
          <w:szCs w:val="24"/>
        </w:rPr>
        <w:t xml:space="preserve">Column 3, </w:t>
      </w:r>
      <w:r w:rsidRPr="008E4569">
        <w:rPr>
          <w:rFonts w:eastAsiaTheme="minorHAnsi" w:cs="Times New Roman"/>
          <w:kern w:val="2"/>
          <w:szCs w:val="24"/>
        </w:rPr>
        <w:t xml:space="preserve">whether </w:t>
      </w:r>
      <w:r w:rsidRPr="00934425">
        <w:rPr>
          <w:rFonts w:eastAsiaTheme="minorHAnsi" w:cs="Times New Roman"/>
          <w:kern w:val="2"/>
          <w:szCs w:val="24"/>
        </w:rPr>
        <w:t>using the build-up method or build-down method;</w:t>
      </w:r>
    </w:p>
    <w:p w14:paraId="46FF2E53" w14:textId="6C6B4F4F" w:rsidR="00934425" w:rsidRPr="00934425" w:rsidRDefault="00934425" w:rsidP="00934425">
      <w:pPr>
        <w:ind w:left="1440" w:hanging="720"/>
        <w:rPr>
          <w:rFonts w:eastAsia="Times New Roman" w:cstheme="minorBidi"/>
          <w:color w:val="000000" w:themeColor="text1"/>
          <w:lang w:eastAsia="en-IN"/>
        </w:rPr>
      </w:pPr>
      <w:r w:rsidRPr="00934425">
        <w:rPr>
          <w:rFonts w:eastAsiaTheme="minorHAnsi" w:cs="Times New Roman"/>
          <w:kern w:val="2"/>
          <w:szCs w:val="24"/>
        </w:rPr>
        <w:t>(f)</w:t>
      </w:r>
      <w:r w:rsidRPr="00934425">
        <w:rPr>
          <w:rFonts w:eastAsiaTheme="minorHAnsi" w:cs="Times New Roman"/>
          <w:kern w:val="2"/>
          <w:szCs w:val="24"/>
        </w:rPr>
        <w:tab/>
      </w:r>
      <w:r w:rsidRPr="00934425">
        <w:rPr>
          <w:rFonts w:eastAsia="Times New Roman" w:cstheme="minorBidi"/>
          <w:color w:val="000000" w:themeColor="text1"/>
          <w:lang w:eastAsia="en-IN"/>
        </w:rPr>
        <w:t>“</w:t>
      </w:r>
      <w:r w:rsidRPr="00934425">
        <w:rPr>
          <w:rFonts w:eastAsia="Times New Roman" w:cstheme="minorBidi"/>
          <w:b/>
          <w:bCs/>
          <w:color w:val="000000" w:themeColor="text1"/>
          <w:lang w:eastAsia="en-IN"/>
        </w:rPr>
        <w:t>Standard QVC</w:t>
      </w:r>
      <w:r w:rsidRPr="00934425">
        <w:rPr>
          <w:rFonts w:eastAsia="Times New Roman" w:cstheme="minorBidi"/>
          <w:color w:val="000000" w:themeColor="text1"/>
          <w:lang w:eastAsia="en-IN"/>
        </w:rPr>
        <w:t>” means that the good must have a qualifying value content as calculated under Article 5 (Qualifying Value Content) of not less than:</w:t>
      </w:r>
    </w:p>
    <w:p w14:paraId="46A0FEB8" w14:textId="77777777" w:rsidR="00934425" w:rsidRPr="00934425" w:rsidRDefault="00934425" w:rsidP="00934425">
      <w:pPr>
        <w:ind w:left="2160" w:hanging="720"/>
        <w:rPr>
          <w:rFonts w:eastAsia="Times New Roman" w:cstheme="minorBidi"/>
          <w:color w:val="000000" w:themeColor="text1"/>
          <w:lang w:eastAsia="en-IN"/>
        </w:rPr>
      </w:pPr>
      <w:r w:rsidRPr="00934425">
        <w:rPr>
          <w:rFonts w:eastAsiaTheme="minorHAnsi" w:cs="Times New Roman"/>
          <w:kern w:val="2"/>
          <w:szCs w:val="24"/>
        </w:rPr>
        <w:t>(i)</w:t>
      </w:r>
      <w:r w:rsidRPr="00934425">
        <w:rPr>
          <w:rFonts w:eastAsiaTheme="minorHAnsi" w:cs="Times New Roman"/>
          <w:kern w:val="2"/>
          <w:szCs w:val="24"/>
        </w:rPr>
        <w:tab/>
      </w:r>
      <w:r w:rsidRPr="00934425">
        <w:rPr>
          <w:rFonts w:eastAsia="Times New Roman" w:cstheme="minorBidi"/>
          <w:color w:val="000000" w:themeColor="text1"/>
          <w:lang w:eastAsia="en-IN"/>
        </w:rPr>
        <w:t>40 percent of the ex-works price under the build-down method;</w:t>
      </w:r>
    </w:p>
    <w:p w14:paraId="2958A725" w14:textId="77777777" w:rsidR="00934425" w:rsidRPr="00934425" w:rsidRDefault="00934425" w:rsidP="00934425">
      <w:pPr>
        <w:ind w:left="2160" w:hanging="720"/>
        <w:rPr>
          <w:rFonts w:eastAsia="Times New Roman" w:cstheme="minorBidi"/>
          <w:color w:val="000000" w:themeColor="text1"/>
          <w:lang w:eastAsia="en-IN"/>
        </w:rPr>
      </w:pPr>
      <w:r w:rsidRPr="00934425">
        <w:rPr>
          <w:rFonts w:eastAsiaTheme="minorHAnsi" w:cs="Times New Roman"/>
          <w:kern w:val="2"/>
          <w:szCs w:val="24"/>
        </w:rPr>
        <w:t>(ii)</w:t>
      </w:r>
      <w:r w:rsidRPr="00934425">
        <w:rPr>
          <w:rFonts w:eastAsiaTheme="minorHAnsi" w:cs="Times New Roman"/>
          <w:kern w:val="2"/>
          <w:szCs w:val="24"/>
        </w:rPr>
        <w:tab/>
      </w:r>
      <w:r w:rsidRPr="00934425">
        <w:rPr>
          <w:rFonts w:eastAsia="Times New Roman" w:cstheme="minorBidi"/>
          <w:color w:val="000000" w:themeColor="text1"/>
          <w:lang w:eastAsia="en-IN"/>
        </w:rPr>
        <w:t>45 percent of the free-on-board value under the build-down method; or</w:t>
      </w:r>
    </w:p>
    <w:p w14:paraId="49110929" w14:textId="77777777" w:rsidR="00934425" w:rsidRPr="00934425" w:rsidRDefault="00934425" w:rsidP="00934425">
      <w:pPr>
        <w:ind w:left="2160" w:hanging="720"/>
        <w:rPr>
          <w:rFonts w:eastAsia="Times New Roman" w:cs="Times New Roman"/>
          <w:color w:val="000000" w:themeColor="text1"/>
          <w:szCs w:val="24"/>
          <w:lang w:eastAsia="en-IN"/>
        </w:rPr>
      </w:pPr>
      <w:r w:rsidRPr="00934425">
        <w:rPr>
          <w:rFonts w:eastAsiaTheme="minorHAnsi" w:cs="Times New Roman"/>
          <w:kern w:val="2"/>
          <w:szCs w:val="24"/>
        </w:rPr>
        <w:t>(iii)</w:t>
      </w:r>
      <w:r w:rsidRPr="00934425">
        <w:rPr>
          <w:rFonts w:eastAsiaTheme="minorHAnsi" w:cs="Times New Roman"/>
          <w:kern w:val="2"/>
          <w:szCs w:val="24"/>
        </w:rPr>
        <w:tab/>
      </w:r>
      <w:r w:rsidRPr="00934425">
        <w:rPr>
          <w:rFonts w:eastAsia="Times New Roman" w:cstheme="minorBidi"/>
          <w:color w:val="000000" w:themeColor="text1"/>
          <w:lang w:eastAsia="en-IN"/>
        </w:rPr>
        <w:t>35 percent of either the ex-works price or free-on-board value under the build-up method;</w:t>
      </w:r>
    </w:p>
    <w:p w14:paraId="2D99581E" w14:textId="6BCE8B8C" w:rsidR="00934425" w:rsidRPr="00934425" w:rsidRDefault="00934425" w:rsidP="00934425">
      <w:pPr>
        <w:ind w:left="1440" w:hanging="720"/>
        <w:rPr>
          <w:rFonts w:eastAsiaTheme="minorHAnsi" w:cstheme="minorBidi"/>
          <w:color w:val="000000" w:themeColor="text1"/>
          <w:kern w:val="2"/>
        </w:rPr>
      </w:pPr>
      <w:r w:rsidRPr="00934425">
        <w:rPr>
          <w:rFonts w:eastAsiaTheme="minorHAnsi" w:cs="Times New Roman"/>
          <w:kern w:val="2"/>
          <w:szCs w:val="24"/>
        </w:rPr>
        <w:t>(g)</w:t>
      </w:r>
      <w:r w:rsidRPr="00934425">
        <w:rPr>
          <w:rFonts w:eastAsiaTheme="minorHAnsi" w:cs="Times New Roman"/>
          <w:kern w:val="2"/>
          <w:szCs w:val="24"/>
        </w:rPr>
        <w:tab/>
      </w:r>
      <w:r w:rsidRPr="00934425">
        <w:rPr>
          <w:rFonts w:eastAsiaTheme="minorHAnsi" w:cstheme="minorBidi"/>
          <w:color w:val="000000" w:themeColor="text1"/>
          <w:kern w:val="2"/>
        </w:rPr>
        <w:t>“</w:t>
      </w:r>
      <w:r w:rsidRPr="00934425">
        <w:rPr>
          <w:rFonts w:eastAsiaTheme="minorHAnsi" w:cstheme="minorBidi"/>
          <w:b/>
          <w:bCs/>
          <w:color w:val="000000" w:themeColor="text1"/>
          <w:kern w:val="2"/>
        </w:rPr>
        <w:t>build-down method</w:t>
      </w:r>
      <w:r w:rsidRPr="00934425">
        <w:rPr>
          <w:rFonts w:eastAsiaTheme="minorHAnsi" w:cstheme="minorBidi"/>
          <w:color w:val="000000" w:themeColor="text1"/>
          <w:kern w:val="2"/>
        </w:rPr>
        <w:t>” means the good has a qualifying value content calculated using the build-down method under Article 5 (Qualifying Value Content);</w:t>
      </w:r>
    </w:p>
    <w:p w14:paraId="6ED631CA" w14:textId="6DCC71D1" w:rsidR="00934425" w:rsidRPr="00934425" w:rsidRDefault="00934425" w:rsidP="00934425">
      <w:pPr>
        <w:ind w:left="1440" w:hanging="720"/>
        <w:rPr>
          <w:rFonts w:eastAsiaTheme="minorHAnsi" w:cstheme="minorBidi"/>
          <w:color w:val="000000" w:themeColor="text1"/>
          <w:kern w:val="2"/>
        </w:rPr>
      </w:pPr>
      <w:r w:rsidRPr="00934425">
        <w:rPr>
          <w:rFonts w:eastAsiaTheme="minorHAnsi" w:cs="Times New Roman"/>
          <w:kern w:val="2"/>
          <w:szCs w:val="24"/>
        </w:rPr>
        <w:t>(h)</w:t>
      </w:r>
      <w:r w:rsidRPr="00934425">
        <w:rPr>
          <w:rFonts w:eastAsiaTheme="minorHAnsi" w:cs="Times New Roman"/>
          <w:kern w:val="2"/>
          <w:szCs w:val="24"/>
        </w:rPr>
        <w:tab/>
      </w:r>
      <w:r w:rsidRPr="00934425">
        <w:rPr>
          <w:rFonts w:eastAsiaTheme="minorHAnsi" w:cstheme="minorBidi"/>
          <w:color w:val="000000" w:themeColor="text1"/>
          <w:kern w:val="2"/>
        </w:rPr>
        <w:t>“</w:t>
      </w:r>
      <w:r w:rsidRPr="00934425">
        <w:rPr>
          <w:rFonts w:eastAsiaTheme="minorHAnsi" w:cstheme="minorBidi"/>
          <w:b/>
          <w:bCs/>
          <w:color w:val="000000" w:themeColor="text1"/>
          <w:kern w:val="2"/>
        </w:rPr>
        <w:t>build-up method</w:t>
      </w:r>
      <w:r w:rsidRPr="00934425">
        <w:rPr>
          <w:rFonts w:eastAsiaTheme="minorHAnsi" w:cstheme="minorBidi"/>
          <w:color w:val="000000" w:themeColor="text1"/>
          <w:kern w:val="2"/>
        </w:rPr>
        <w:t>” means the good has a qualifying value content calculated using the build-up method under Article 5 (Qualifying Value Content);</w:t>
      </w:r>
    </w:p>
    <w:p w14:paraId="2A4109BF" w14:textId="573757C9" w:rsidR="00934425" w:rsidRPr="00934425" w:rsidRDefault="00934425" w:rsidP="00934425">
      <w:pPr>
        <w:ind w:left="1440" w:hanging="720"/>
        <w:rPr>
          <w:rFonts w:eastAsiaTheme="minorHAnsi" w:cstheme="minorBidi"/>
          <w:color w:val="000000" w:themeColor="text1"/>
          <w:kern w:val="2"/>
        </w:rPr>
      </w:pPr>
      <w:r w:rsidRPr="00934425">
        <w:rPr>
          <w:rFonts w:eastAsiaTheme="minorHAnsi" w:cs="Times New Roman"/>
          <w:kern w:val="2"/>
          <w:szCs w:val="24"/>
        </w:rPr>
        <w:t>(i)</w:t>
      </w:r>
      <w:r w:rsidRPr="00934425">
        <w:rPr>
          <w:rFonts w:eastAsiaTheme="minorHAnsi" w:cs="Times New Roman"/>
          <w:kern w:val="2"/>
          <w:szCs w:val="24"/>
        </w:rPr>
        <w:tab/>
      </w:r>
      <w:r w:rsidRPr="00934425">
        <w:rPr>
          <w:rFonts w:eastAsiaTheme="minorHAnsi" w:cstheme="minorBidi"/>
          <w:color w:val="000000" w:themeColor="text1"/>
          <w:kern w:val="2"/>
        </w:rPr>
        <w:t>“</w:t>
      </w:r>
      <w:r w:rsidRPr="00934425">
        <w:rPr>
          <w:rFonts w:eastAsiaTheme="minorHAnsi" w:cstheme="minorBidi"/>
          <w:b/>
          <w:bCs/>
          <w:color w:val="000000" w:themeColor="text1"/>
          <w:kern w:val="2"/>
        </w:rPr>
        <w:t>ex-works price</w:t>
      </w:r>
      <w:r w:rsidRPr="00934425">
        <w:rPr>
          <w:rFonts w:eastAsiaTheme="minorHAnsi" w:cstheme="minorBidi"/>
          <w:color w:val="000000" w:themeColor="text1"/>
          <w:kern w:val="2"/>
        </w:rPr>
        <w:t>” means the good is valued in accordance with Article 4 (Value of the Good);</w:t>
      </w:r>
    </w:p>
    <w:p w14:paraId="1C1FA580" w14:textId="012F936A" w:rsidR="00934425" w:rsidRPr="00934425" w:rsidRDefault="00934425" w:rsidP="00934425">
      <w:pPr>
        <w:ind w:left="1440" w:hanging="720"/>
        <w:rPr>
          <w:rFonts w:eastAsiaTheme="minorHAnsi" w:cstheme="minorBidi"/>
          <w:color w:val="000000" w:themeColor="text1"/>
          <w:kern w:val="2"/>
        </w:rPr>
      </w:pPr>
      <w:r w:rsidRPr="00934425">
        <w:rPr>
          <w:rFonts w:eastAsiaTheme="minorHAnsi" w:cs="Times New Roman"/>
          <w:kern w:val="2"/>
          <w:szCs w:val="24"/>
        </w:rPr>
        <w:t>(j)</w:t>
      </w:r>
      <w:r w:rsidRPr="00934425">
        <w:rPr>
          <w:rFonts w:eastAsiaTheme="minorHAnsi" w:cs="Times New Roman"/>
          <w:kern w:val="2"/>
          <w:szCs w:val="24"/>
        </w:rPr>
        <w:tab/>
      </w:r>
      <w:r w:rsidRPr="00934425">
        <w:rPr>
          <w:rFonts w:eastAsiaTheme="minorHAnsi" w:cstheme="minorBidi"/>
          <w:color w:val="000000" w:themeColor="text1"/>
          <w:kern w:val="2"/>
        </w:rPr>
        <w:t>“</w:t>
      </w:r>
      <w:r w:rsidRPr="00934425">
        <w:rPr>
          <w:rFonts w:eastAsiaTheme="minorHAnsi" w:cstheme="minorBidi"/>
          <w:b/>
          <w:bCs/>
          <w:color w:val="000000" w:themeColor="text1"/>
          <w:kern w:val="2"/>
        </w:rPr>
        <w:t>free-on-board value</w:t>
      </w:r>
      <w:r w:rsidRPr="00934425">
        <w:rPr>
          <w:rFonts w:eastAsiaTheme="minorHAnsi" w:cstheme="minorBidi"/>
          <w:color w:val="000000" w:themeColor="text1"/>
          <w:kern w:val="2"/>
        </w:rPr>
        <w:t>” means the good is valued in accordance with Article 4 (Value of the Good); and</w:t>
      </w:r>
    </w:p>
    <w:p w14:paraId="051CF36C" w14:textId="77777777" w:rsidR="00934425" w:rsidRPr="00934425" w:rsidRDefault="00934425" w:rsidP="00934425">
      <w:pPr>
        <w:ind w:left="1440" w:hanging="720"/>
        <w:rPr>
          <w:rFonts w:eastAsiaTheme="minorEastAsia" w:cstheme="minorBidi"/>
          <w:color w:val="000000" w:themeColor="text1"/>
          <w:kern w:val="2"/>
        </w:rPr>
      </w:pPr>
      <w:r w:rsidRPr="00934425">
        <w:rPr>
          <w:rFonts w:eastAsiaTheme="minorHAnsi" w:cs="Times New Roman"/>
          <w:kern w:val="2"/>
          <w:szCs w:val="24"/>
        </w:rPr>
        <w:t>(k)</w:t>
      </w:r>
      <w:r w:rsidRPr="00934425">
        <w:rPr>
          <w:rFonts w:eastAsiaTheme="minorHAnsi" w:cs="Times New Roman"/>
          <w:kern w:val="2"/>
          <w:szCs w:val="24"/>
        </w:rPr>
        <w:tab/>
      </w:r>
      <w:r w:rsidRPr="00934425">
        <w:rPr>
          <w:rFonts w:eastAsiaTheme="minorEastAsia" w:cstheme="minorBidi"/>
          <w:kern w:val="2"/>
        </w:rPr>
        <w:t>“</w:t>
      </w:r>
      <w:r w:rsidRPr="00934425">
        <w:rPr>
          <w:rFonts w:eastAsiaTheme="minorEastAsia" w:cstheme="minorBidi"/>
          <w:b/>
          <w:bCs/>
          <w:kern w:val="2"/>
        </w:rPr>
        <w:t>Melt and Pour</w:t>
      </w:r>
      <w:r w:rsidRPr="00934425">
        <w:rPr>
          <w:rFonts w:eastAsiaTheme="minorEastAsia" w:cstheme="minorBidi"/>
          <w:kern w:val="2"/>
        </w:rPr>
        <w:t>” means the process undertaken in one or both of the Parties where the iron or steel is: (a) first produced in an iron or steel-</w:t>
      </w:r>
      <w:r w:rsidRPr="00934425">
        <w:rPr>
          <w:rFonts w:eastAsiaTheme="minorEastAsia" w:cstheme="minorBidi"/>
          <w:color w:val="000000" w:themeColor="text1"/>
          <w:kern w:val="2"/>
        </w:rPr>
        <w:t xml:space="preserve">making furnace in a liquid state; and then (b) poured into its first solid shape. </w:t>
      </w:r>
    </w:p>
    <w:p w14:paraId="2C7EEAFC" w14:textId="4D425480" w:rsidR="00685A8F" w:rsidRDefault="00934425" w:rsidP="00934425">
      <w:pPr>
        <w:ind w:left="720" w:hanging="720"/>
        <w:rPr>
          <w:rFonts w:eastAsiaTheme="minorEastAsia" w:cstheme="minorBidi"/>
          <w:color w:val="000000" w:themeColor="text1"/>
          <w:kern w:val="2"/>
        </w:rPr>
      </w:pPr>
      <w:bookmarkStart w:id="11" w:name="_Hlk216337905"/>
      <w:r w:rsidRPr="00934425">
        <w:rPr>
          <w:rFonts w:eastAsiaTheme="minorHAnsi" w:cs="Times New Roman"/>
          <w:kern w:val="2"/>
          <w:szCs w:val="24"/>
        </w:rPr>
        <w:t>10.</w:t>
      </w:r>
      <w:r w:rsidRPr="00934425">
        <w:rPr>
          <w:rFonts w:eastAsiaTheme="minorEastAsia" w:cstheme="minorBidi"/>
          <w:color w:val="000000" w:themeColor="text1"/>
          <w:kern w:val="2"/>
        </w:rPr>
        <w:tab/>
        <w:t>This Annex is based on the 2022 Edition of the Harmonized System, which entered into force on 1 January 2022.</w:t>
      </w:r>
    </w:p>
    <w:bookmarkEnd w:id="11"/>
    <w:p w14:paraId="13436CF5" w14:textId="209982BC" w:rsidR="00B90BCF" w:rsidRDefault="00B90BCF" w:rsidP="00B90BCF">
      <w:pPr>
        <w:ind w:left="720" w:hanging="720"/>
        <w:rPr>
          <w:rFonts w:eastAsiaTheme="minorEastAsia" w:cstheme="minorBidi"/>
          <w:color w:val="000000" w:themeColor="text1"/>
          <w:kern w:val="2"/>
        </w:rPr>
      </w:pPr>
      <w:r w:rsidRPr="00934425">
        <w:rPr>
          <w:rFonts w:eastAsiaTheme="minorHAnsi" w:cs="Times New Roman"/>
          <w:kern w:val="2"/>
          <w:szCs w:val="24"/>
        </w:rPr>
        <w:t>1</w:t>
      </w:r>
      <w:r w:rsidR="006C6078">
        <w:rPr>
          <w:rFonts w:eastAsiaTheme="minorHAnsi" w:cs="Times New Roman"/>
          <w:kern w:val="2"/>
          <w:szCs w:val="24"/>
        </w:rPr>
        <w:t>1</w:t>
      </w:r>
      <w:r w:rsidRPr="00934425">
        <w:rPr>
          <w:rFonts w:eastAsiaTheme="minorHAnsi" w:cs="Times New Roman"/>
          <w:kern w:val="2"/>
          <w:szCs w:val="24"/>
        </w:rPr>
        <w:t>.</w:t>
      </w:r>
      <w:r w:rsidRPr="00934425">
        <w:rPr>
          <w:rFonts w:eastAsiaTheme="minorEastAsia" w:cstheme="minorBidi"/>
          <w:color w:val="000000" w:themeColor="text1"/>
          <w:kern w:val="2"/>
        </w:rPr>
        <w:tab/>
      </w:r>
      <w:r w:rsidR="006C6078" w:rsidRPr="006C6078">
        <w:rPr>
          <w:rFonts w:eastAsiaTheme="minorEastAsia" w:cstheme="minorBidi"/>
          <w:color w:val="000000" w:themeColor="text1"/>
          <w:kern w:val="2"/>
        </w:rPr>
        <w:t xml:space="preserve">For the avoidance of doubt, if a </w:t>
      </w:r>
      <w:r w:rsidR="007648BE">
        <w:rPr>
          <w:rFonts w:eastAsiaTheme="minorEastAsia" w:cstheme="minorBidi"/>
          <w:color w:val="000000" w:themeColor="text1"/>
          <w:kern w:val="2"/>
        </w:rPr>
        <w:t>good</w:t>
      </w:r>
      <w:r w:rsidR="006C6078" w:rsidRPr="006C6078">
        <w:rPr>
          <w:rFonts w:eastAsiaTheme="minorEastAsia" w:cstheme="minorBidi"/>
          <w:color w:val="000000" w:themeColor="text1"/>
          <w:kern w:val="2"/>
        </w:rPr>
        <w:t xml:space="preserve"> or material is classified differently under HS 20</w:t>
      </w:r>
      <w:r w:rsidR="006C6078">
        <w:rPr>
          <w:rFonts w:eastAsiaTheme="minorEastAsia" w:cstheme="minorBidi"/>
          <w:color w:val="000000" w:themeColor="text1"/>
          <w:kern w:val="2"/>
        </w:rPr>
        <w:t>22</w:t>
      </w:r>
      <w:r w:rsidR="006C6078" w:rsidRPr="006C6078">
        <w:rPr>
          <w:rFonts w:eastAsiaTheme="minorEastAsia" w:cstheme="minorBidi"/>
          <w:color w:val="000000" w:themeColor="text1"/>
          <w:kern w:val="2"/>
        </w:rPr>
        <w:t xml:space="preserve"> and the Goods Classification Table made pursuant to the Taxation (Cross-border Trade) Act 2018 and the Customs Tariff (Establishment) (EU Exit) Regulations 2020, contained in Annex 1 to the Tariff of the United Kingdom and interpreted in accordance with Part Two of the Tariff of the United Kingdom, HS 20</w:t>
      </w:r>
      <w:r w:rsidR="006C6078">
        <w:rPr>
          <w:rFonts w:eastAsiaTheme="minorEastAsia" w:cstheme="minorBidi"/>
          <w:color w:val="000000" w:themeColor="text1"/>
          <w:kern w:val="2"/>
        </w:rPr>
        <w:t>22</w:t>
      </w:r>
      <w:r w:rsidR="006C6078" w:rsidRPr="006C6078">
        <w:rPr>
          <w:rFonts w:eastAsiaTheme="minorEastAsia" w:cstheme="minorBidi"/>
          <w:color w:val="000000" w:themeColor="text1"/>
          <w:kern w:val="2"/>
        </w:rPr>
        <w:t xml:space="preserve"> shall be used to classify the </w:t>
      </w:r>
      <w:r w:rsidR="007648BE">
        <w:rPr>
          <w:rFonts w:eastAsiaTheme="minorEastAsia" w:cstheme="minorBidi"/>
          <w:color w:val="000000" w:themeColor="text1"/>
          <w:kern w:val="2"/>
        </w:rPr>
        <w:t>good</w:t>
      </w:r>
      <w:r w:rsidR="006C6078" w:rsidRPr="006C6078">
        <w:rPr>
          <w:rFonts w:eastAsiaTheme="minorEastAsia" w:cstheme="minorBidi"/>
          <w:color w:val="000000" w:themeColor="text1"/>
          <w:kern w:val="2"/>
        </w:rPr>
        <w:t xml:space="preserve"> for the purposes of determining which product specific rule, or set of rules of </w:t>
      </w:r>
      <w:r w:rsidR="006C6078" w:rsidRPr="006C6078">
        <w:rPr>
          <w:rFonts w:eastAsiaTheme="minorEastAsia" w:cstheme="minorBidi"/>
          <w:color w:val="000000" w:themeColor="text1"/>
          <w:kern w:val="2"/>
        </w:rPr>
        <w:lastRenderedPageBreak/>
        <w:t xml:space="preserve">origin, applies to the </w:t>
      </w:r>
      <w:r w:rsidR="007648BE">
        <w:rPr>
          <w:rFonts w:eastAsiaTheme="minorEastAsia" w:cstheme="minorBidi"/>
          <w:color w:val="000000" w:themeColor="text1"/>
          <w:kern w:val="2"/>
        </w:rPr>
        <w:t>good</w:t>
      </w:r>
      <w:r w:rsidR="006C6078" w:rsidRPr="006C6078">
        <w:rPr>
          <w:rFonts w:eastAsiaTheme="minorEastAsia" w:cstheme="minorBidi"/>
          <w:color w:val="000000" w:themeColor="text1"/>
          <w:kern w:val="2"/>
        </w:rPr>
        <w:t xml:space="preserve"> and to classify the material for the purposes of determining the application of a product specific rule</w:t>
      </w:r>
      <w:r w:rsidR="007648BE">
        <w:rPr>
          <w:rFonts w:eastAsiaTheme="minorEastAsia" w:cstheme="minorBidi"/>
          <w:color w:val="000000" w:themeColor="text1"/>
          <w:kern w:val="2"/>
        </w:rPr>
        <w:t>.</w:t>
      </w:r>
    </w:p>
    <w:p w14:paraId="7CD726AB" w14:textId="1BCB63E8" w:rsidR="00B90BCF" w:rsidRPr="00934425" w:rsidRDefault="00B90BCF" w:rsidP="00934425">
      <w:pPr>
        <w:ind w:left="720" w:hanging="720"/>
        <w:rPr>
          <w:rFonts w:eastAsiaTheme="minorEastAsia" w:cstheme="minorBidi"/>
          <w:color w:val="000000" w:themeColor="text1"/>
          <w:kern w:val="2"/>
        </w:rPr>
      </w:pPr>
    </w:p>
    <w:p w14:paraId="3F777997" w14:textId="351D13FB" w:rsidR="00685A8F" w:rsidRPr="00685A8F" w:rsidRDefault="005D272A" w:rsidP="00685A8F">
      <w:pPr>
        <w:jc w:val="center"/>
        <w:rPr>
          <w:rFonts w:eastAsiaTheme="minorHAnsi" w:cs="Times New Roman"/>
          <w:b/>
          <w:bCs/>
          <w:color w:val="000000"/>
          <w:szCs w:val="24"/>
        </w:rPr>
      </w:pPr>
      <w:r w:rsidRPr="005D272A">
        <w:rPr>
          <w:rFonts w:eastAsiaTheme="minorHAnsi" w:cs="Times New Roman"/>
          <w:b/>
          <w:bCs/>
          <w:color w:val="000000"/>
          <w:szCs w:val="24"/>
        </w:rPr>
        <w:t>Section B</w:t>
      </w:r>
      <w:r w:rsidRPr="005D272A">
        <w:rPr>
          <w:rFonts w:eastAsiaTheme="minorHAnsi" w:cs="Times New Roman"/>
          <w:b/>
          <w:bCs/>
          <w:color w:val="000000"/>
          <w:szCs w:val="24"/>
        </w:rPr>
        <w:br/>
        <w:t>Product Specific Rules of Origin</w:t>
      </w:r>
    </w:p>
    <w:tbl>
      <w:tblPr>
        <w:tblW w:w="0" w:type="auto"/>
        <w:tblLook w:val="04A0" w:firstRow="1" w:lastRow="0" w:firstColumn="1" w:lastColumn="0" w:noHBand="0" w:noVBand="1"/>
      </w:tblPr>
      <w:tblGrid>
        <w:gridCol w:w="2143"/>
        <w:gridCol w:w="3832"/>
        <w:gridCol w:w="3041"/>
      </w:tblGrid>
      <w:tr w:rsidR="00685A8F" w:rsidRPr="00685A8F" w14:paraId="77866844" w14:textId="77777777">
        <w:trPr>
          <w:trHeight w:val="460"/>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8074F0" w14:textId="77777777" w:rsidR="00685A8F" w:rsidRPr="00685A8F" w:rsidRDefault="00685A8F" w:rsidP="00685A8F">
            <w:pPr>
              <w:spacing w:before="120" w:after="120"/>
              <w:jc w:val="center"/>
              <w:rPr>
                <w:rFonts w:eastAsia="Times New Roman" w:cs="Times New Roman"/>
                <w:b/>
                <w:bCs/>
                <w:szCs w:val="24"/>
                <w:lang w:eastAsia="en-GB"/>
              </w:rPr>
            </w:pPr>
            <w:r w:rsidRPr="00685A8F">
              <w:rPr>
                <w:rFonts w:eastAsia="Times New Roman" w:cs="Times New Roman"/>
                <w:b/>
                <w:bCs/>
                <w:szCs w:val="24"/>
                <w:lang w:eastAsia="en-GB"/>
              </w:rPr>
              <w:t>Chapter/ heading/ sub-heading</w:t>
            </w:r>
            <w:r w:rsidRPr="00685A8F">
              <w:rPr>
                <w:rFonts w:eastAsia="Times New Roman" w:cs="Times New Roman"/>
                <w:b/>
                <w:bCs/>
                <w:szCs w:val="24"/>
                <w:lang w:eastAsia="en-GB"/>
              </w:rPr>
              <w:br/>
              <w:t>(Column 1)</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14:paraId="0C130849" w14:textId="77777777" w:rsidR="00685A8F" w:rsidRPr="00685A8F" w:rsidRDefault="00685A8F" w:rsidP="00685A8F">
            <w:pPr>
              <w:spacing w:before="120" w:after="120"/>
              <w:jc w:val="center"/>
              <w:rPr>
                <w:rFonts w:eastAsia="Times New Roman" w:cs="Times New Roman"/>
                <w:b/>
                <w:bCs/>
                <w:szCs w:val="24"/>
                <w:lang w:eastAsia="en-GB"/>
              </w:rPr>
            </w:pPr>
            <w:r w:rsidRPr="00685A8F">
              <w:rPr>
                <w:rFonts w:eastAsia="Times New Roman" w:cs="Times New Roman"/>
                <w:b/>
                <w:bCs/>
                <w:szCs w:val="24"/>
                <w:lang w:eastAsia="en-GB"/>
              </w:rPr>
              <w:t>Description</w:t>
            </w:r>
            <w:r w:rsidRPr="00685A8F">
              <w:rPr>
                <w:rFonts w:eastAsia="Times New Roman" w:cs="Times New Roman"/>
                <w:b/>
                <w:bCs/>
                <w:szCs w:val="24"/>
                <w:lang w:eastAsia="en-GB"/>
              </w:rPr>
              <w:br/>
              <w:t>(Column 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319DFA" w14:textId="77777777" w:rsidR="00685A8F" w:rsidRPr="00685A8F" w:rsidRDefault="00685A8F" w:rsidP="00685A8F">
            <w:pPr>
              <w:spacing w:before="120" w:after="120"/>
              <w:jc w:val="center"/>
              <w:rPr>
                <w:rFonts w:eastAsia="Times New Roman" w:cs="Times New Roman"/>
                <w:b/>
                <w:bCs/>
                <w:szCs w:val="24"/>
                <w:lang w:eastAsia="en-GB"/>
              </w:rPr>
            </w:pPr>
            <w:r w:rsidRPr="00685A8F">
              <w:rPr>
                <w:rFonts w:eastAsia="Times New Roman" w:cs="Times New Roman"/>
                <w:b/>
                <w:bCs/>
                <w:szCs w:val="24"/>
                <w:lang w:eastAsia="en-GB"/>
              </w:rPr>
              <w:t>Product Specific Rule of Origin</w:t>
            </w:r>
            <w:r w:rsidRPr="00685A8F">
              <w:rPr>
                <w:rFonts w:eastAsia="Times New Roman" w:cs="Times New Roman"/>
                <w:b/>
                <w:bCs/>
                <w:szCs w:val="24"/>
                <w:lang w:eastAsia="en-GB"/>
              </w:rPr>
              <w:br/>
              <w:t>(Column 3)</w:t>
            </w:r>
          </w:p>
        </w:tc>
      </w:tr>
      <w:tr w:rsidR="00685A8F" w:rsidRPr="00685A8F" w14:paraId="1F83D763"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7A5B00D8" w14:textId="77777777" w:rsidR="00685A8F" w:rsidRPr="00685A8F" w:rsidRDefault="00685A8F" w:rsidP="00685A8F">
            <w:pPr>
              <w:spacing w:before="120" w:after="120"/>
              <w:jc w:val="left"/>
              <w:rPr>
                <w:rFonts w:eastAsia="Times New Roman" w:cs="Times New Roman"/>
                <w:b/>
                <w:bCs/>
                <w:szCs w:val="24"/>
                <w:lang w:eastAsia="en-GB"/>
              </w:rPr>
            </w:pPr>
            <w:r w:rsidRPr="00685A8F">
              <w:rPr>
                <w:rFonts w:eastAsiaTheme="minorHAnsi" w:cs="Times New Roman"/>
                <w:kern w:val="2"/>
                <w:szCs w:val="24"/>
              </w:rPr>
              <w:t>Chapter 1</w:t>
            </w:r>
          </w:p>
        </w:tc>
        <w:tc>
          <w:tcPr>
            <w:tcW w:w="0" w:type="auto"/>
            <w:tcBorders>
              <w:top w:val="single" w:sz="4" w:space="0" w:color="auto"/>
              <w:left w:val="nil"/>
              <w:bottom w:val="single" w:sz="4" w:space="0" w:color="auto"/>
              <w:right w:val="single" w:sz="4" w:space="0" w:color="auto"/>
            </w:tcBorders>
          </w:tcPr>
          <w:p w14:paraId="103C6053" w14:textId="77777777" w:rsidR="00685A8F" w:rsidRPr="00685A8F" w:rsidRDefault="00685A8F" w:rsidP="00685A8F">
            <w:pPr>
              <w:spacing w:before="120" w:after="120"/>
              <w:jc w:val="left"/>
              <w:rPr>
                <w:rFonts w:eastAsia="Times New Roman" w:cs="Times New Roman"/>
                <w:b/>
                <w:bCs/>
                <w:szCs w:val="24"/>
                <w:lang w:eastAsia="en-GB"/>
              </w:rPr>
            </w:pPr>
            <w:r w:rsidRPr="00685A8F">
              <w:rPr>
                <w:rFonts w:eastAsiaTheme="minorHAnsi" w:cs="Times New Roman"/>
                <w:kern w:val="2"/>
                <w:szCs w:val="24"/>
              </w:rPr>
              <w:t>Live animals</w:t>
            </w:r>
          </w:p>
        </w:tc>
        <w:tc>
          <w:tcPr>
            <w:tcW w:w="0" w:type="auto"/>
            <w:tcBorders>
              <w:top w:val="single" w:sz="4" w:space="0" w:color="auto"/>
              <w:left w:val="single" w:sz="4" w:space="0" w:color="auto"/>
              <w:bottom w:val="single" w:sz="4" w:space="0" w:color="auto"/>
              <w:right w:val="single" w:sz="4" w:space="0" w:color="auto"/>
            </w:tcBorders>
          </w:tcPr>
          <w:p w14:paraId="7747FB62" w14:textId="77777777" w:rsidR="00685A8F" w:rsidRPr="00685A8F" w:rsidRDefault="00685A8F" w:rsidP="00685A8F">
            <w:pPr>
              <w:spacing w:before="120" w:after="120"/>
              <w:rPr>
                <w:rFonts w:eastAsia="Times New Roman" w:cs="Times New Roman"/>
                <w:szCs w:val="24"/>
                <w:lang w:eastAsia="en-GB"/>
              </w:rPr>
            </w:pPr>
            <w:r w:rsidRPr="00685A8F">
              <w:rPr>
                <w:rFonts w:eastAsia="Times New Roman" w:cs="Times New Roman"/>
                <w:szCs w:val="24"/>
                <w:lang w:eastAsia="en-GB"/>
              </w:rPr>
              <w:t>WO</w:t>
            </w:r>
          </w:p>
        </w:tc>
      </w:tr>
      <w:tr w:rsidR="00685A8F" w:rsidRPr="00685A8F" w14:paraId="6A2ECD58"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1FEAC350" w14:textId="77777777" w:rsidR="00685A8F" w:rsidRPr="00685A8F" w:rsidRDefault="00685A8F" w:rsidP="00685A8F">
            <w:pPr>
              <w:spacing w:before="120" w:after="120"/>
              <w:jc w:val="left"/>
              <w:rPr>
                <w:rFonts w:eastAsia="Times New Roman" w:cs="Times New Roman"/>
                <w:b/>
                <w:bCs/>
                <w:szCs w:val="24"/>
                <w:lang w:eastAsia="en-GB"/>
              </w:rPr>
            </w:pPr>
            <w:r w:rsidRPr="00685A8F">
              <w:rPr>
                <w:rFonts w:eastAsiaTheme="minorHAnsi" w:cs="Times New Roman"/>
                <w:kern w:val="2"/>
                <w:szCs w:val="24"/>
              </w:rPr>
              <w:t>Chapter 2</w:t>
            </w:r>
          </w:p>
        </w:tc>
        <w:tc>
          <w:tcPr>
            <w:tcW w:w="0" w:type="auto"/>
            <w:tcBorders>
              <w:top w:val="single" w:sz="4" w:space="0" w:color="auto"/>
              <w:left w:val="nil"/>
              <w:bottom w:val="single" w:sz="4" w:space="0" w:color="auto"/>
              <w:right w:val="single" w:sz="4" w:space="0" w:color="auto"/>
            </w:tcBorders>
          </w:tcPr>
          <w:p w14:paraId="0C539F72" w14:textId="77777777" w:rsidR="00685A8F" w:rsidRPr="00685A8F" w:rsidRDefault="00685A8F" w:rsidP="00685A8F">
            <w:pPr>
              <w:spacing w:before="120" w:after="120"/>
              <w:jc w:val="left"/>
              <w:rPr>
                <w:rFonts w:eastAsia="Times New Roman" w:cs="Times New Roman"/>
                <w:szCs w:val="24"/>
                <w:lang w:eastAsia="en-GB"/>
              </w:rPr>
            </w:pPr>
            <w:r w:rsidRPr="00685A8F">
              <w:rPr>
                <w:rFonts w:eastAsiaTheme="minorHAnsi" w:cs="Times New Roman"/>
                <w:kern w:val="2"/>
                <w:szCs w:val="24"/>
              </w:rPr>
              <w:t>Meat and edible meat offal</w:t>
            </w:r>
          </w:p>
        </w:tc>
        <w:tc>
          <w:tcPr>
            <w:tcW w:w="0" w:type="auto"/>
            <w:tcBorders>
              <w:top w:val="single" w:sz="4" w:space="0" w:color="auto"/>
              <w:left w:val="single" w:sz="4" w:space="0" w:color="auto"/>
              <w:bottom w:val="single" w:sz="4" w:space="0" w:color="auto"/>
              <w:right w:val="single" w:sz="4" w:space="0" w:color="auto"/>
            </w:tcBorders>
          </w:tcPr>
          <w:p w14:paraId="7F18818C" w14:textId="77777777" w:rsidR="00685A8F" w:rsidRPr="00685A8F" w:rsidRDefault="00685A8F" w:rsidP="00685A8F">
            <w:pPr>
              <w:spacing w:before="120" w:after="120"/>
              <w:rPr>
                <w:rFonts w:eastAsia="Times New Roman" w:cs="Times New Roman"/>
                <w:szCs w:val="24"/>
                <w:lang w:eastAsia="en-GB"/>
              </w:rPr>
            </w:pPr>
            <w:r w:rsidRPr="00685A8F">
              <w:rPr>
                <w:rFonts w:eastAsia="Times New Roman" w:cs="Times New Roman"/>
                <w:szCs w:val="24"/>
                <w:lang w:eastAsia="en-GB"/>
              </w:rPr>
              <w:t>WO</w:t>
            </w:r>
          </w:p>
        </w:tc>
      </w:tr>
      <w:tr w:rsidR="00685A8F" w:rsidRPr="00685A8F" w14:paraId="7FA8D5FE"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2088A1FB" w14:textId="77777777" w:rsidR="00685A8F" w:rsidRPr="00685A8F" w:rsidRDefault="00685A8F" w:rsidP="00685A8F">
            <w:pPr>
              <w:spacing w:before="120" w:after="120"/>
              <w:jc w:val="left"/>
              <w:rPr>
                <w:rFonts w:eastAsia="Times New Roman" w:cs="Times New Roman"/>
                <w:b/>
                <w:bCs/>
                <w:szCs w:val="24"/>
                <w:lang w:eastAsia="en-GB"/>
              </w:rPr>
            </w:pPr>
            <w:r w:rsidRPr="00685A8F">
              <w:rPr>
                <w:rFonts w:eastAsiaTheme="minorHAnsi" w:cs="Times New Roman"/>
                <w:kern w:val="2"/>
                <w:szCs w:val="24"/>
              </w:rPr>
              <w:t>Chapter 3</w:t>
            </w:r>
          </w:p>
        </w:tc>
        <w:tc>
          <w:tcPr>
            <w:tcW w:w="0" w:type="auto"/>
            <w:tcBorders>
              <w:top w:val="single" w:sz="4" w:space="0" w:color="auto"/>
              <w:left w:val="nil"/>
              <w:bottom w:val="single" w:sz="4" w:space="0" w:color="auto"/>
              <w:right w:val="single" w:sz="4" w:space="0" w:color="auto"/>
            </w:tcBorders>
          </w:tcPr>
          <w:p w14:paraId="34BADB13" w14:textId="77777777" w:rsidR="00685A8F" w:rsidRPr="00685A8F" w:rsidRDefault="00685A8F" w:rsidP="00685A8F">
            <w:pPr>
              <w:spacing w:before="120" w:after="120"/>
              <w:jc w:val="left"/>
              <w:rPr>
                <w:rFonts w:eastAsia="Times New Roman" w:cs="Times New Roman"/>
                <w:szCs w:val="24"/>
                <w:lang w:eastAsia="en-GB"/>
              </w:rPr>
            </w:pPr>
            <w:r w:rsidRPr="00685A8F">
              <w:rPr>
                <w:rFonts w:eastAsiaTheme="minorHAnsi" w:cs="Times New Roman"/>
                <w:kern w:val="2"/>
                <w:szCs w:val="24"/>
              </w:rPr>
              <w:t>Fish and crustaceans, molluscs and other aquatic invertebrates</w:t>
            </w:r>
          </w:p>
        </w:tc>
        <w:tc>
          <w:tcPr>
            <w:tcW w:w="0" w:type="auto"/>
            <w:tcBorders>
              <w:top w:val="single" w:sz="4" w:space="0" w:color="auto"/>
              <w:left w:val="single" w:sz="4" w:space="0" w:color="auto"/>
              <w:bottom w:val="single" w:sz="4" w:space="0" w:color="auto"/>
              <w:right w:val="single" w:sz="4" w:space="0" w:color="auto"/>
            </w:tcBorders>
          </w:tcPr>
          <w:p w14:paraId="7F7326EA" w14:textId="77777777" w:rsidR="00685A8F" w:rsidRPr="00685A8F" w:rsidRDefault="00685A8F" w:rsidP="00685A8F">
            <w:pPr>
              <w:spacing w:before="120" w:after="120"/>
              <w:rPr>
                <w:rFonts w:eastAsia="Times New Roman" w:cs="Times New Roman"/>
                <w:szCs w:val="24"/>
                <w:lang w:eastAsia="en-GB"/>
              </w:rPr>
            </w:pPr>
            <w:r w:rsidRPr="00685A8F">
              <w:rPr>
                <w:rFonts w:eastAsia="Times New Roman" w:cs="Times New Roman"/>
                <w:szCs w:val="24"/>
                <w:lang w:eastAsia="en-GB"/>
              </w:rPr>
              <w:t>WO</w:t>
            </w:r>
          </w:p>
        </w:tc>
      </w:tr>
      <w:tr w:rsidR="00685A8F" w:rsidRPr="00685A8F" w14:paraId="1BC0334A"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0B265C3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4</w:t>
            </w:r>
          </w:p>
        </w:tc>
        <w:tc>
          <w:tcPr>
            <w:tcW w:w="0" w:type="auto"/>
            <w:tcBorders>
              <w:top w:val="single" w:sz="4" w:space="0" w:color="auto"/>
              <w:left w:val="nil"/>
              <w:bottom w:val="single" w:sz="4" w:space="0" w:color="auto"/>
              <w:right w:val="nil"/>
            </w:tcBorders>
          </w:tcPr>
          <w:p w14:paraId="59ABCBC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Dairy produce; birds’ eggs; natural honey; edible products of animal origin, not elsewhere specified or included</w:t>
            </w:r>
          </w:p>
        </w:tc>
        <w:tc>
          <w:tcPr>
            <w:tcW w:w="0" w:type="auto"/>
            <w:tcBorders>
              <w:top w:val="single" w:sz="4" w:space="0" w:color="auto"/>
              <w:left w:val="single" w:sz="4" w:space="0" w:color="auto"/>
              <w:bottom w:val="single" w:sz="4" w:space="0" w:color="auto"/>
              <w:right w:val="single" w:sz="4" w:space="0" w:color="auto"/>
            </w:tcBorders>
          </w:tcPr>
          <w:p w14:paraId="2EB61E96" w14:textId="77777777" w:rsidR="00685A8F" w:rsidRPr="00685A8F" w:rsidRDefault="00685A8F" w:rsidP="00685A8F">
            <w:pPr>
              <w:spacing w:before="120" w:after="120"/>
              <w:rPr>
                <w:rFonts w:eastAsiaTheme="minorHAnsi" w:cs="Times New Roman"/>
                <w:color w:val="0070C0"/>
                <w:kern w:val="2"/>
                <w:szCs w:val="24"/>
              </w:rPr>
            </w:pPr>
            <w:r w:rsidRPr="00685A8F">
              <w:rPr>
                <w:rFonts w:eastAsia="Times New Roman" w:cs="Times New Roman"/>
                <w:szCs w:val="24"/>
                <w:lang w:eastAsia="en-GB"/>
              </w:rPr>
              <w:t>WO</w:t>
            </w:r>
          </w:p>
        </w:tc>
      </w:tr>
      <w:tr w:rsidR="00685A8F" w:rsidRPr="00685A8F" w14:paraId="1DCD0C69"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77C6CB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5</w:t>
            </w:r>
          </w:p>
        </w:tc>
        <w:tc>
          <w:tcPr>
            <w:tcW w:w="0" w:type="auto"/>
            <w:tcBorders>
              <w:top w:val="single" w:sz="4" w:space="0" w:color="auto"/>
              <w:left w:val="nil"/>
              <w:bottom w:val="single" w:sz="4" w:space="0" w:color="auto"/>
              <w:right w:val="nil"/>
            </w:tcBorders>
          </w:tcPr>
          <w:p w14:paraId="3B6338E4" w14:textId="168F3940"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Products of animal origin</w:t>
            </w:r>
            <w:r w:rsidR="00F64B6F">
              <w:rPr>
                <w:rFonts w:eastAsiaTheme="minorHAnsi" w:cs="Times New Roman"/>
                <w:kern w:val="2"/>
                <w:szCs w:val="24"/>
              </w:rPr>
              <w:t>,</w:t>
            </w:r>
            <w:r w:rsidRPr="00685A8F">
              <w:rPr>
                <w:rFonts w:eastAsiaTheme="minorHAnsi" w:cs="Times New Roman"/>
                <w:kern w:val="2"/>
                <w:szCs w:val="24"/>
              </w:rPr>
              <w:t xml:space="preserve"> not elsewhere specified or included</w:t>
            </w:r>
          </w:p>
        </w:tc>
        <w:tc>
          <w:tcPr>
            <w:tcW w:w="0" w:type="auto"/>
            <w:tcBorders>
              <w:top w:val="single" w:sz="4" w:space="0" w:color="auto"/>
              <w:left w:val="single" w:sz="4" w:space="0" w:color="auto"/>
              <w:bottom w:val="single" w:sz="4" w:space="0" w:color="auto"/>
              <w:right w:val="single" w:sz="4" w:space="0" w:color="auto"/>
            </w:tcBorders>
          </w:tcPr>
          <w:p w14:paraId="688A5433" w14:textId="77777777" w:rsidR="00685A8F" w:rsidRPr="00685A8F" w:rsidRDefault="00685A8F" w:rsidP="00685A8F">
            <w:pPr>
              <w:spacing w:before="120" w:after="120"/>
              <w:rPr>
                <w:rFonts w:eastAsiaTheme="minorHAnsi" w:cs="Times New Roman"/>
                <w:color w:val="0070C0"/>
                <w:kern w:val="2"/>
                <w:szCs w:val="24"/>
              </w:rPr>
            </w:pPr>
            <w:r w:rsidRPr="00685A8F">
              <w:rPr>
                <w:rFonts w:eastAsia="Times New Roman" w:cs="Times New Roman"/>
                <w:szCs w:val="24"/>
                <w:lang w:eastAsia="en-GB"/>
              </w:rPr>
              <w:t>WO</w:t>
            </w:r>
          </w:p>
        </w:tc>
      </w:tr>
      <w:tr w:rsidR="00685A8F" w:rsidRPr="00685A8F" w14:paraId="2A73B29C"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5E61D07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SECTION II VEGETABLE PRODUCTS</w:t>
            </w:r>
          </w:p>
        </w:tc>
        <w:tc>
          <w:tcPr>
            <w:tcW w:w="0" w:type="auto"/>
            <w:gridSpan w:val="2"/>
            <w:tcBorders>
              <w:top w:val="single" w:sz="4" w:space="0" w:color="auto"/>
              <w:left w:val="nil"/>
              <w:bottom w:val="single" w:sz="4" w:space="0" w:color="auto"/>
              <w:right w:val="single" w:sz="4" w:space="0" w:color="auto"/>
            </w:tcBorders>
          </w:tcPr>
          <w:p w14:paraId="69883C06" w14:textId="6478E929" w:rsidR="00685A8F" w:rsidRPr="00685A8F" w:rsidRDefault="00685A8F" w:rsidP="00685A8F">
            <w:pPr>
              <w:spacing w:before="120" w:after="120"/>
              <w:rPr>
                <w:rFonts w:eastAsiaTheme="minorHAnsi" w:cs="Times New Roman"/>
                <w:kern w:val="2"/>
                <w:szCs w:val="24"/>
              </w:rPr>
            </w:pPr>
            <w:r w:rsidRPr="00685A8F">
              <w:rPr>
                <w:rFonts w:eastAsiaTheme="minorHAnsi" w:cs="Times New Roman"/>
                <w:b/>
                <w:bCs/>
                <w:kern w:val="2"/>
                <w:szCs w:val="24"/>
              </w:rPr>
              <w:t>Section Note</w:t>
            </w:r>
            <w:r w:rsidRPr="00685A8F">
              <w:rPr>
                <w:rFonts w:eastAsiaTheme="minorHAnsi" w:cs="Times New Roman"/>
                <w:kern w:val="2"/>
                <w:szCs w:val="24"/>
              </w:rPr>
              <w:t>: An agricultural or horticultural good grown in the territory of a Party is originating even if grown from seed, bulbs, rhizomes, rootstock, cuttings, slips, grafts, shoots, buds, or other live parts of plants that are imported from a non-</w:t>
            </w:r>
            <w:r w:rsidR="00FF29BA">
              <w:rPr>
                <w:rFonts w:eastAsiaTheme="minorHAnsi" w:cs="Times New Roman"/>
                <w:kern w:val="2"/>
                <w:szCs w:val="24"/>
              </w:rPr>
              <w:t>p</w:t>
            </w:r>
            <w:r w:rsidRPr="00685A8F">
              <w:rPr>
                <w:rFonts w:eastAsiaTheme="minorHAnsi" w:cs="Times New Roman"/>
                <w:kern w:val="2"/>
                <w:szCs w:val="24"/>
              </w:rPr>
              <w:t>arty.</w:t>
            </w:r>
          </w:p>
        </w:tc>
      </w:tr>
      <w:tr w:rsidR="00685A8F" w:rsidRPr="00685A8F" w14:paraId="16B0E4D1" w14:textId="77777777">
        <w:trPr>
          <w:trHeight w:val="1329"/>
        </w:trPr>
        <w:tc>
          <w:tcPr>
            <w:tcW w:w="0" w:type="auto"/>
            <w:tcBorders>
              <w:top w:val="single" w:sz="4" w:space="0" w:color="auto"/>
              <w:left w:val="single" w:sz="4" w:space="0" w:color="auto"/>
              <w:bottom w:val="single" w:sz="4" w:space="0" w:color="auto"/>
              <w:right w:val="single" w:sz="4" w:space="0" w:color="auto"/>
            </w:tcBorders>
          </w:tcPr>
          <w:p w14:paraId="3397CAE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6</w:t>
            </w:r>
          </w:p>
        </w:tc>
        <w:tc>
          <w:tcPr>
            <w:tcW w:w="0" w:type="auto"/>
            <w:tcBorders>
              <w:top w:val="single" w:sz="4" w:space="0" w:color="auto"/>
              <w:left w:val="nil"/>
              <w:bottom w:val="single" w:sz="4" w:space="0" w:color="auto"/>
              <w:right w:val="nil"/>
            </w:tcBorders>
          </w:tcPr>
          <w:p w14:paraId="614F337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Live trees and other plants; bulbs, roots and the like; cut flowers and ornamental foliage</w:t>
            </w:r>
          </w:p>
        </w:tc>
        <w:tc>
          <w:tcPr>
            <w:tcW w:w="0" w:type="auto"/>
            <w:tcBorders>
              <w:top w:val="single" w:sz="4" w:space="0" w:color="auto"/>
              <w:left w:val="single" w:sz="4" w:space="0" w:color="auto"/>
              <w:bottom w:val="single" w:sz="4" w:space="0" w:color="auto"/>
              <w:right w:val="single" w:sz="4" w:space="0" w:color="auto"/>
            </w:tcBorders>
          </w:tcPr>
          <w:p w14:paraId="36773820"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WO</w:t>
            </w:r>
          </w:p>
        </w:tc>
      </w:tr>
      <w:tr w:rsidR="00685A8F" w:rsidRPr="00685A8F" w14:paraId="6A795573"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1B46DA74" w14:textId="77777777" w:rsidR="00685A8F" w:rsidRPr="00685A8F" w:rsidRDefault="00685A8F" w:rsidP="00685A8F">
            <w:pPr>
              <w:spacing w:before="120" w:after="120"/>
              <w:jc w:val="left"/>
              <w:rPr>
                <w:rFonts w:eastAsiaTheme="minorHAnsi" w:cs="Times New Roman"/>
                <w:color w:val="000000" w:themeColor="text1"/>
                <w:kern w:val="2"/>
                <w:szCs w:val="24"/>
              </w:rPr>
            </w:pPr>
            <w:r w:rsidRPr="00685A8F">
              <w:rPr>
                <w:rFonts w:eastAsiaTheme="minorHAnsi" w:cs="Times New Roman"/>
                <w:kern w:val="2"/>
                <w:szCs w:val="24"/>
              </w:rPr>
              <w:t>Chapter 7</w:t>
            </w:r>
          </w:p>
        </w:tc>
        <w:tc>
          <w:tcPr>
            <w:tcW w:w="0" w:type="auto"/>
            <w:tcBorders>
              <w:top w:val="single" w:sz="4" w:space="0" w:color="auto"/>
              <w:left w:val="nil"/>
              <w:bottom w:val="single" w:sz="4" w:space="0" w:color="auto"/>
              <w:right w:val="nil"/>
            </w:tcBorders>
          </w:tcPr>
          <w:p w14:paraId="0837544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Edible vegetables and certain roots and tubers</w:t>
            </w:r>
          </w:p>
        </w:tc>
        <w:tc>
          <w:tcPr>
            <w:tcW w:w="0" w:type="auto"/>
            <w:tcBorders>
              <w:top w:val="single" w:sz="4" w:space="0" w:color="auto"/>
              <w:left w:val="single" w:sz="4" w:space="0" w:color="auto"/>
              <w:bottom w:val="single" w:sz="4" w:space="0" w:color="auto"/>
              <w:right w:val="single" w:sz="4" w:space="0" w:color="auto"/>
            </w:tcBorders>
          </w:tcPr>
          <w:p w14:paraId="4DA91437"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WO</w:t>
            </w:r>
          </w:p>
        </w:tc>
      </w:tr>
      <w:tr w:rsidR="00685A8F" w:rsidRPr="00685A8F" w14:paraId="413240C7"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4BD003F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8</w:t>
            </w:r>
          </w:p>
        </w:tc>
        <w:tc>
          <w:tcPr>
            <w:tcW w:w="0" w:type="auto"/>
            <w:tcBorders>
              <w:top w:val="single" w:sz="4" w:space="0" w:color="auto"/>
              <w:left w:val="nil"/>
              <w:bottom w:val="single" w:sz="4" w:space="0" w:color="auto"/>
              <w:right w:val="single" w:sz="4" w:space="0" w:color="auto"/>
            </w:tcBorders>
          </w:tcPr>
          <w:p w14:paraId="0634860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Edible fruit and nuts; peel of citrus fruit or melons</w:t>
            </w:r>
          </w:p>
        </w:tc>
        <w:tc>
          <w:tcPr>
            <w:tcW w:w="0" w:type="auto"/>
            <w:tcBorders>
              <w:top w:val="single" w:sz="4" w:space="0" w:color="auto"/>
              <w:left w:val="single" w:sz="4" w:space="0" w:color="auto"/>
              <w:bottom w:val="single" w:sz="4" w:space="0" w:color="auto"/>
              <w:right w:val="single" w:sz="4" w:space="0" w:color="auto"/>
            </w:tcBorders>
          </w:tcPr>
          <w:p w14:paraId="2807757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WO</w:t>
            </w:r>
          </w:p>
        </w:tc>
      </w:tr>
      <w:tr w:rsidR="00685A8F" w:rsidRPr="00685A8F" w14:paraId="0D0066AF"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FEBF75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0812</w:t>
            </w:r>
          </w:p>
        </w:tc>
        <w:tc>
          <w:tcPr>
            <w:tcW w:w="0" w:type="auto"/>
            <w:tcBorders>
              <w:top w:val="single" w:sz="4" w:space="0" w:color="auto"/>
              <w:left w:val="nil"/>
              <w:bottom w:val="single" w:sz="4" w:space="0" w:color="auto"/>
              <w:right w:val="single" w:sz="4" w:space="0" w:color="auto"/>
            </w:tcBorders>
          </w:tcPr>
          <w:p w14:paraId="5A7DD2A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Fruit and nuts provisionally preserved, but unsuitable in that state for immediate consumption</w:t>
            </w:r>
          </w:p>
        </w:tc>
        <w:tc>
          <w:tcPr>
            <w:tcW w:w="0" w:type="auto"/>
            <w:tcBorders>
              <w:top w:val="single" w:sz="4" w:space="0" w:color="auto"/>
              <w:left w:val="single" w:sz="4" w:space="0" w:color="auto"/>
              <w:bottom w:val="single" w:sz="4" w:space="0" w:color="auto"/>
              <w:right w:val="single" w:sz="4" w:space="0" w:color="auto"/>
            </w:tcBorders>
          </w:tcPr>
          <w:p w14:paraId="2806192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CTH</w:t>
            </w:r>
          </w:p>
        </w:tc>
      </w:tr>
      <w:tr w:rsidR="00685A8F" w:rsidRPr="00685A8F" w14:paraId="2CE79BA2"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36FF5C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0813</w:t>
            </w:r>
          </w:p>
          <w:p w14:paraId="5935BC72" w14:textId="77777777" w:rsidR="00685A8F" w:rsidRPr="00685A8F" w:rsidRDefault="00685A8F" w:rsidP="00685A8F">
            <w:pPr>
              <w:spacing w:before="120" w:after="120"/>
              <w:jc w:val="left"/>
              <w:rPr>
                <w:rFonts w:eastAsiaTheme="minorHAnsi" w:cs="Times New Roman"/>
                <w:kern w:val="2"/>
                <w:szCs w:val="24"/>
              </w:rPr>
            </w:pPr>
          </w:p>
        </w:tc>
        <w:tc>
          <w:tcPr>
            <w:tcW w:w="0" w:type="auto"/>
            <w:tcBorders>
              <w:top w:val="single" w:sz="4" w:space="0" w:color="auto"/>
              <w:left w:val="nil"/>
              <w:bottom w:val="single" w:sz="4" w:space="0" w:color="auto"/>
              <w:right w:val="single" w:sz="4" w:space="0" w:color="auto"/>
            </w:tcBorders>
          </w:tcPr>
          <w:p w14:paraId="7D8B4EB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Fruit, dried, other than that of headings 0801 to 0806; mixtures of nuts or dried fruits of chapter 08</w:t>
            </w:r>
          </w:p>
        </w:tc>
        <w:tc>
          <w:tcPr>
            <w:tcW w:w="0" w:type="auto"/>
            <w:tcBorders>
              <w:top w:val="single" w:sz="4" w:space="0" w:color="auto"/>
              <w:left w:val="single" w:sz="4" w:space="0" w:color="auto"/>
              <w:bottom w:val="single" w:sz="4" w:space="0" w:color="auto"/>
              <w:right w:val="single" w:sz="4" w:space="0" w:color="auto"/>
            </w:tcBorders>
          </w:tcPr>
          <w:p w14:paraId="64585CA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CTH</w:t>
            </w:r>
          </w:p>
        </w:tc>
      </w:tr>
      <w:tr w:rsidR="00685A8F" w:rsidRPr="00685A8F" w14:paraId="31AA787E"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4C4A605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Ex Chapter 9</w:t>
            </w:r>
          </w:p>
        </w:tc>
        <w:tc>
          <w:tcPr>
            <w:tcW w:w="0" w:type="auto"/>
            <w:tcBorders>
              <w:top w:val="single" w:sz="4" w:space="0" w:color="auto"/>
              <w:left w:val="nil"/>
              <w:bottom w:val="single" w:sz="4" w:space="0" w:color="auto"/>
              <w:right w:val="single" w:sz="4" w:space="0" w:color="auto"/>
            </w:tcBorders>
          </w:tcPr>
          <w:p w14:paraId="5C5E657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Coffee, tea, maté and spices</w:t>
            </w:r>
          </w:p>
        </w:tc>
        <w:tc>
          <w:tcPr>
            <w:tcW w:w="0" w:type="auto"/>
            <w:tcBorders>
              <w:top w:val="single" w:sz="4" w:space="0" w:color="auto"/>
              <w:left w:val="single" w:sz="4" w:space="0" w:color="auto"/>
              <w:bottom w:val="single" w:sz="4" w:space="0" w:color="auto"/>
              <w:right w:val="single" w:sz="4" w:space="0" w:color="auto"/>
            </w:tcBorders>
          </w:tcPr>
          <w:p w14:paraId="2C682043"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WO</w:t>
            </w:r>
          </w:p>
        </w:tc>
      </w:tr>
      <w:tr w:rsidR="00685A8F" w:rsidRPr="00685A8F" w14:paraId="2A785C90"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73DD3E8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090112</w:t>
            </w:r>
          </w:p>
        </w:tc>
        <w:tc>
          <w:tcPr>
            <w:tcW w:w="0" w:type="auto"/>
            <w:tcBorders>
              <w:top w:val="single" w:sz="4" w:space="0" w:color="auto"/>
              <w:left w:val="nil"/>
              <w:bottom w:val="single" w:sz="4" w:space="0" w:color="auto"/>
              <w:right w:val="single" w:sz="4" w:space="0" w:color="auto"/>
            </w:tcBorders>
          </w:tcPr>
          <w:p w14:paraId="09B5C40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Coffee, not roasted: decaffeinated</w:t>
            </w:r>
          </w:p>
        </w:tc>
        <w:tc>
          <w:tcPr>
            <w:tcW w:w="0" w:type="auto"/>
            <w:tcBorders>
              <w:top w:val="single" w:sz="4" w:space="0" w:color="auto"/>
              <w:left w:val="single" w:sz="4" w:space="0" w:color="auto"/>
              <w:bottom w:val="single" w:sz="4" w:space="0" w:color="auto"/>
              <w:right w:val="single" w:sz="4" w:space="0" w:color="auto"/>
            </w:tcBorders>
          </w:tcPr>
          <w:p w14:paraId="1D2EE0F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CTSH</w:t>
            </w:r>
          </w:p>
        </w:tc>
      </w:tr>
      <w:tr w:rsidR="00685A8F" w:rsidRPr="00685A8F" w14:paraId="7F96EFCC"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683C01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090121</w:t>
            </w:r>
          </w:p>
        </w:tc>
        <w:tc>
          <w:tcPr>
            <w:tcW w:w="0" w:type="auto"/>
            <w:tcBorders>
              <w:top w:val="single" w:sz="4" w:space="0" w:color="auto"/>
              <w:left w:val="nil"/>
              <w:bottom w:val="single" w:sz="4" w:space="0" w:color="auto"/>
              <w:right w:val="single" w:sz="4" w:space="0" w:color="auto"/>
            </w:tcBorders>
          </w:tcPr>
          <w:p w14:paraId="676C88D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Coffee roasted: not decaffeinated</w:t>
            </w:r>
          </w:p>
        </w:tc>
        <w:tc>
          <w:tcPr>
            <w:tcW w:w="0" w:type="auto"/>
            <w:tcBorders>
              <w:top w:val="single" w:sz="4" w:space="0" w:color="auto"/>
              <w:left w:val="single" w:sz="4" w:space="0" w:color="auto"/>
              <w:bottom w:val="single" w:sz="4" w:space="0" w:color="auto"/>
              <w:right w:val="single" w:sz="4" w:space="0" w:color="auto"/>
            </w:tcBorders>
          </w:tcPr>
          <w:p w14:paraId="49CAAE8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CTSH</w:t>
            </w:r>
          </w:p>
        </w:tc>
      </w:tr>
      <w:tr w:rsidR="00685A8F" w:rsidRPr="00685A8F" w14:paraId="2A8A7442"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5C7A552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090122</w:t>
            </w:r>
          </w:p>
        </w:tc>
        <w:tc>
          <w:tcPr>
            <w:tcW w:w="0" w:type="auto"/>
            <w:tcBorders>
              <w:top w:val="single" w:sz="4" w:space="0" w:color="auto"/>
              <w:left w:val="nil"/>
              <w:bottom w:val="single" w:sz="4" w:space="0" w:color="auto"/>
              <w:right w:val="single" w:sz="4" w:space="0" w:color="auto"/>
            </w:tcBorders>
          </w:tcPr>
          <w:p w14:paraId="5C209BB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Coffee roasted: decaffeinated</w:t>
            </w:r>
          </w:p>
        </w:tc>
        <w:tc>
          <w:tcPr>
            <w:tcW w:w="0" w:type="auto"/>
            <w:tcBorders>
              <w:top w:val="single" w:sz="4" w:space="0" w:color="auto"/>
              <w:left w:val="single" w:sz="4" w:space="0" w:color="auto"/>
              <w:bottom w:val="single" w:sz="4" w:space="0" w:color="auto"/>
              <w:right w:val="single" w:sz="4" w:space="0" w:color="auto"/>
            </w:tcBorders>
          </w:tcPr>
          <w:p w14:paraId="6A03B02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CTSH</w:t>
            </w:r>
          </w:p>
        </w:tc>
      </w:tr>
      <w:tr w:rsidR="00685A8F" w:rsidRPr="00685A8F" w14:paraId="531905E2"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1C9ACD8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090190</w:t>
            </w:r>
          </w:p>
        </w:tc>
        <w:tc>
          <w:tcPr>
            <w:tcW w:w="0" w:type="auto"/>
            <w:tcBorders>
              <w:top w:val="single" w:sz="4" w:space="0" w:color="auto"/>
              <w:left w:val="nil"/>
              <w:bottom w:val="single" w:sz="4" w:space="0" w:color="auto"/>
              <w:right w:val="single" w:sz="4" w:space="0" w:color="auto"/>
            </w:tcBorders>
          </w:tcPr>
          <w:p w14:paraId="79CAE3A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Coffee; coffee husks and skins; coffee substitutes containing coffee in any proportion</w:t>
            </w:r>
          </w:p>
        </w:tc>
        <w:tc>
          <w:tcPr>
            <w:tcW w:w="0" w:type="auto"/>
            <w:tcBorders>
              <w:top w:val="single" w:sz="4" w:space="0" w:color="auto"/>
              <w:left w:val="single" w:sz="4" w:space="0" w:color="auto"/>
              <w:bottom w:val="single" w:sz="4" w:space="0" w:color="auto"/>
              <w:right w:val="single" w:sz="4" w:space="0" w:color="auto"/>
            </w:tcBorders>
          </w:tcPr>
          <w:p w14:paraId="778C0E9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CTSH</w:t>
            </w:r>
          </w:p>
        </w:tc>
      </w:tr>
      <w:tr w:rsidR="00685A8F" w:rsidRPr="00685A8F" w14:paraId="3B2CB322"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0203842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090210</w:t>
            </w:r>
          </w:p>
        </w:tc>
        <w:tc>
          <w:tcPr>
            <w:tcW w:w="0" w:type="auto"/>
            <w:tcBorders>
              <w:top w:val="single" w:sz="4" w:space="0" w:color="auto"/>
              <w:left w:val="nil"/>
              <w:bottom w:val="single" w:sz="4" w:space="0" w:color="auto"/>
              <w:right w:val="single" w:sz="4" w:space="0" w:color="auto"/>
            </w:tcBorders>
          </w:tcPr>
          <w:p w14:paraId="5BF15F8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Green tea (not fermented) in immediate packings of a content not exceeding 3kg</w:t>
            </w:r>
          </w:p>
        </w:tc>
        <w:tc>
          <w:tcPr>
            <w:tcW w:w="0" w:type="auto"/>
            <w:tcBorders>
              <w:top w:val="single" w:sz="4" w:space="0" w:color="auto"/>
              <w:left w:val="single" w:sz="4" w:space="0" w:color="auto"/>
              <w:bottom w:val="single" w:sz="4" w:space="0" w:color="auto"/>
              <w:right w:val="single" w:sz="4" w:space="0" w:color="auto"/>
            </w:tcBorders>
          </w:tcPr>
          <w:p w14:paraId="55E9861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7ACA3A5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blending</w:t>
            </w:r>
          </w:p>
        </w:tc>
      </w:tr>
      <w:tr w:rsidR="00685A8F" w:rsidRPr="00685A8F" w14:paraId="33734A15"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CE0FAB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090220</w:t>
            </w:r>
          </w:p>
        </w:tc>
        <w:tc>
          <w:tcPr>
            <w:tcW w:w="0" w:type="auto"/>
            <w:tcBorders>
              <w:top w:val="single" w:sz="4" w:space="0" w:color="auto"/>
              <w:left w:val="nil"/>
              <w:bottom w:val="single" w:sz="4" w:space="0" w:color="auto"/>
              <w:right w:val="single" w:sz="4" w:space="0" w:color="auto"/>
            </w:tcBorders>
          </w:tcPr>
          <w:p w14:paraId="1DFE1BE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Green tea (not fermented) in immediate packings of a content exceeding 3kg</w:t>
            </w:r>
          </w:p>
        </w:tc>
        <w:tc>
          <w:tcPr>
            <w:tcW w:w="0" w:type="auto"/>
            <w:tcBorders>
              <w:top w:val="single" w:sz="4" w:space="0" w:color="auto"/>
              <w:left w:val="single" w:sz="4" w:space="0" w:color="auto"/>
              <w:bottom w:val="single" w:sz="4" w:space="0" w:color="auto"/>
              <w:right w:val="single" w:sz="4" w:space="0" w:color="auto"/>
            </w:tcBorders>
          </w:tcPr>
          <w:p w14:paraId="3880A72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CC; or </w:t>
            </w:r>
          </w:p>
          <w:p w14:paraId="3A99A59D"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blending</w:t>
            </w:r>
          </w:p>
        </w:tc>
      </w:tr>
      <w:tr w:rsidR="00685A8F" w:rsidRPr="00685A8F" w14:paraId="4BF4131C"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8EDDD7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090230</w:t>
            </w:r>
          </w:p>
        </w:tc>
        <w:tc>
          <w:tcPr>
            <w:tcW w:w="0" w:type="auto"/>
            <w:tcBorders>
              <w:top w:val="single" w:sz="4" w:space="0" w:color="auto"/>
              <w:left w:val="nil"/>
              <w:bottom w:val="single" w:sz="4" w:space="0" w:color="auto"/>
              <w:right w:val="single" w:sz="4" w:space="0" w:color="auto"/>
            </w:tcBorders>
          </w:tcPr>
          <w:p w14:paraId="0857312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Black tea (fermented) and partly fermented tea, in immediate packings of a content not exceeding 3kg</w:t>
            </w:r>
          </w:p>
        </w:tc>
        <w:tc>
          <w:tcPr>
            <w:tcW w:w="0" w:type="auto"/>
            <w:tcBorders>
              <w:top w:val="single" w:sz="4" w:space="0" w:color="auto"/>
              <w:left w:val="single" w:sz="4" w:space="0" w:color="auto"/>
              <w:bottom w:val="single" w:sz="4" w:space="0" w:color="auto"/>
              <w:right w:val="single" w:sz="4" w:space="0" w:color="auto"/>
            </w:tcBorders>
          </w:tcPr>
          <w:p w14:paraId="14043FE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0213C83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blending</w:t>
            </w:r>
          </w:p>
        </w:tc>
      </w:tr>
      <w:tr w:rsidR="00685A8F" w:rsidRPr="00685A8F" w14:paraId="2098CF16"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D8DF70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090240</w:t>
            </w:r>
          </w:p>
        </w:tc>
        <w:tc>
          <w:tcPr>
            <w:tcW w:w="0" w:type="auto"/>
            <w:tcBorders>
              <w:top w:val="single" w:sz="4" w:space="0" w:color="auto"/>
              <w:left w:val="nil"/>
              <w:bottom w:val="single" w:sz="4" w:space="0" w:color="auto"/>
              <w:right w:val="single" w:sz="4" w:space="0" w:color="auto"/>
            </w:tcBorders>
          </w:tcPr>
          <w:p w14:paraId="7A4BDBC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Black tea (fermented) and partly fermented tea, in immediate packings of a content exceeding 3kg</w:t>
            </w:r>
          </w:p>
        </w:tc>
        <w:tc>
          <w:tcPr>
            <w:tcW w:w="0" w:type="auto"/>
            <w:tcBorders>
              <w:top w:val="single" w:sz="4" w:space="0" w:color="auto"/>
              <w:left w:val="single" w:sz="4" w:space="0" w:color="auto"/>
              <w:bottom w:val="single" w:sz="4" w:space="0" w:color="auto"/>
              <w:right w:val="single" w:sz="4" w:space="0" w:color="auto"/>
            </w:tcBorders>
          </w:tcPr>
          <w:p w14:paraId="4B3B5FB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CC; or </w:t>
            </w:r>
          </w:p>
          <w:p w14:paraId="3FD319FD"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blending</w:t>
            </w:r>
          </w:p>
        </w:tc>
      </w:tr>
      <w:tr w:rsidR="00685A8F" w:rsidRPr="00685A8F" w14:paraId="5D45FCD9"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214D401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10</w:t>
            </w:r>
          </w:p>
        </w:tc>
        <w:tc>
          <w:tcPr>
            <w:tcW w:w="0" w:type="auto"/>
            <w:tcBorders>
              <w:top w:val="single" w:sz="4" w:space="0" w:color="auto"/>
              <w:left w:val="nil"/>
              <w:bottom w:val="single" w:sz="4" w:space="0" w:color="auto"/>
              <w:right w:val="single" w:sz="4" w:space="0" w:color="auto"/>
            </w:tcBorders>
          </w:tcPr>
          <w:p w14:paraId="2BA11FB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Cereals</w:t>
            </w:r>
          </w:p>
        </w:tc>
        <w:tc>
          <w:tcPr>
            <w:tcW w:w="0" w:type="auto"/>
            <w:tcBorders>
              <w:top w:val="single" w:sz="4" w:space="0" w:color="auto"/>
              <w:left w:val="single" w:sz="4" w:space="0" w:color="auto"/>
              <w:bottom w:val="single" w:sz="4" w:space="0" w:color="auto"/>
              <w:right w:val="single" w:sz="4" w:space="0" w:color="auto"/>
            </w:tcBorders>
          </w:tcPr>
          <w:p w14:paraId="5F4B0D31"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WO</w:t>
            </w:r>
          </w:p>
        </w:tc>
      </w:tr>
      <w:tr w:rsidR="00685A8F" w:rsidRPr="00685A8F" w14:paraId="38FD4941"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101E7D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11</w:t>
            </w:r>
          </w:p>
        </w:tc>
        <w:tc>
          <w:tcPr>
            <w:tcW w:w="0" w:type="auto"/>
            <w:tcBorders>
              <w:top w:val="single" w:sz="4" w:space="0" w:color="auto"/>
              <w:left w:val="nil"/>
              <w:bottom w:val="single" w:sz="4" w:space="0" w:color="auto"/>
              <w:right w:val="single" w:sz="4" w:space="0" w:color="auto"/>
            </w:tcBorders>
          </w:tcPr>
          <w:p w14:paraId="21275F1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Products of the milling industry; malt; starches; inulin; wheat gluten</w:t>
            </w:r>
          </w:p>
        </w:tc>
        <w:tc>
          <w:tcPr>
            <w:tcW w:w="0" w:type="auto"/>
            <w:tcBorders>
              <w:top w:val="single" w:sz="4" w:space="0" w:color="auto"/>
              <w:left w:val="single" w:sz="4" w:space="0" w:color="auto"/>
              <w:bottom w:val="single" w:sz="4" w:space="0" w:color="auto"/>
              <w:right w:val="single" w:sz="4" w:space="0" w:color="auto"/>
            </w:tcBorders>
          </w:tcPr>
          <w:p w14:paraId="7E77121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WO</w:t>
            </w:r>
          </w:p>
        </w:tc>
      </w:tr>
      <w:tr w:rsidR="00685A8F" w:rsidRPr="00685A8F" w14:paraId="2AC876D9"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7F0213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1101</w:t>
            </w:r>
          </w:p>
        </w:tc>
        <w:tc>
          <w:tcPr>
            <w:tcW w:w="0" w:type="auto"/>
            <w:tcBorders>
              <w:top w:val="single" w:sz="4" w:space="0" w:color="auto"/>
              <w:left w:val="nil"/>
              <w:bottom w:val="single" w:sz="4" w:space="0" w:color="auto"/>
              <w:right w:val="single" w:sz="4" w:space="0" w:color="auto"/>
            </w:tcBorders>
          </w:tcPr>
          <w:p w14:paraId="0238578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Wheat or meslin flour</w:t>
            </w:r>
          </w:p>
        </w:tc>
        <w:tc>
          <w:tcPr>
            <w:tcW w:w="0" w:type="auto"/>
            <w:tcBorders>
              <w:top w:val="single" w:sz="4" w:space="0" w:color="auto"/>
              <w:left w:val="single" w:sz="4" w:space="0" w:color="auto"/>
              <w:bottom w:val="single" w:sz="4" w:space="0" w:color="auto"/>
              <w:right w:val="single" w:sz="4" w:space="0" w:color="auto"/>
            </w:tcBorders>
          </w:tcPr>
          <w:p w14:paraId="468300F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CC</w:t>
            </w:r>
          </w:p>
        </w:tc>
      </w:tr>
      <w:tr w:rsidR="00685A8F" w:rsidRPr="00685A8F" w14:paraId="7FD9B83F"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784240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1102</w:t>
            </w:r>
          </w:p>
        </w:tc>
        <w:tc>
          <w:tcPr>
            <w:tcW w:w="0" w:type="auto"/>
            <w:tcBorders>
              <w:top w:val="single" w:sz="4" w:space="0" w:color="auto"/>
              <w:left w:val="nil"/>
              <w:bottom w:val="single" w:sz="4" w:space="0" w:color="auto"/>
              <w:right w:val="single" w:sz="4" w:space="0" w:color="auto"/>
            </w:tcBorders>
          </w:tcPr>
          <w:p w14:paraId="5366AEB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Cereal flours other than of wheat or meslin</w:t>
            </w:r>
          </w:p>
        </w:tc>
        <w:tc>
          <w:tcPr>
            <w:tcW w:w="0" w:type="auto"/>
            <w:tcBorders>
              <w:top w:val="single" w:sz="4" w:space="0" w:color="auto"/>
              <w:left w:val="single" w:sz="4" w:space="0" w:color="auto"/>
              <w:bottom w:val="single" w:sz="4" w:space="0" w:color="auto"/>
              <w:right w:val="single" w:sz="4" w:space="0" w:color="auto"/>
            </w:tcBorders>
          </w:tcPr>
          <w:p w14:paraId="254915E5"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CC</w:t>
            </w:r>
          </w:p>
        </w:tc>
      </w:tr>
      <w:tr w:rsidR="00685A8F" w:rsidRPr="00685A8F" w14:paraId="6DE9D398"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5E7E42B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110319</w:t>
            </w:r>
          </w:p>
        </w:tc>
        <w:tc>
          <w:tcPr>
            <w:tcW w:w="0" w:type="auto"/>
            <w:tcBorders>
              <w:top w:val="single" w:sz="4" w:space="0" w:color="auto"/>
              <w:left w:val="nil"/>
              <w:bottom w:val="single" w:sz="4" w:space="0" w:color="auto"/>
              <w:right w:val="single" w:sz="4" w:space="0" w:color="auto"/>
            </w:tcBorders>
          </w:tcPr>
          <w:p w14:paraId="2CD2742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Groats and meal: of other cereals </w:t>
            </w:r>
          </w:p>
        </w:tc>
        <w:tc>
          <w:tcPr>
            <w:tcW w:w="0" w:type="auto"/>
            <w:tcBorders>
              <w:top w:val="single" w:sz="4" w:space="0" w:color="auto"/>
              <w:left w:val="single" w:sz="4" w:space="0" w:color="auto"/>
              <w:bottom w:val="single" w:sz="4" w:space="0" w:color="auto"/>
              <w:right w:val="single" w:sz="4" w:space="0" w:color="auto"/>
            </w:tcBorders>
          </w:tcPr>
          <w:p w14:paraId="20BF81F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CC</w:t>
            </w:r>
          </w:p>
        </w:tc>
      </w:tr>
      <w:tr w:rsidR="00685A8F" w:rsidRPr="00685A8F" w14:paraId="574F5B23"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E67598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110320</w:t>
            </w:r>
          </w:p>
        </w:tc>
        <w:tc>
          <w:tcPr>
            <w:tcW w:w="0" w:type="auto"/>
            <w:tcBorders>
              <w:top w:val="single" w:sz="4" w:space="0" w:color="auto"/>
              <w:left w:val="nil"/>
              <w:bottom w:val="single" w:sz="4" w:space="0" w:color="auto"/>
              <w:right w:val="single" w:sz="4" w:space="0" w:color="auto"/>
            </w:tcBorders>
          </w:tcPr>
          <w:p w14:paraId="1DE1FAF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Pellets of oats</w:t>
            </w:r>
          </w:p>
        </w:tc>
        <w:tc>
          <w:tcPr>
            <w:tcW w:w="0" w:type="auto"/>
            <w:tcBorders>
              <w:top w:val="single" w:sz="4" w:space="0" w:color="auto"/>
              <w:left w:val="single" w:sz="4" w:space="0" w:color="auto"/>
              <w:bottom w:val="single" w:sz="4" w:space="0" w:color="auto"/>
              <w:right w:val="single" w:sz="4" w:space="0" w:color="auto"/>
            </w:tcBorders>
          </w:tcPr>
          <w:p w14:paraId="0166942E"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CC</w:t>
            </w:r>
          </w:p>
        </w:tc>
      </w:tr>
      <w:tr w:rsidR="00685A8F" w:rsidRPr="00685A8F" w14:paraId="7F7F63FD"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1A6830E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110412</w:t>
            </w:r>
          </w:p>
        </w:tc>
        <w:tc>
          <w:tcPr>
            <w:tcW w:w="0" w:type="auto"/>
            <w:tcBorders>
              <w:top w:val="single" w:sz="4" w:space="0" w:color="auto"/>
              <w:left w:val="nil"/>
              <w:bottom w:val="single" w:sz="4" w:space="0" w:color="auto"/>
              <w:right w:val="single" w:sz="4" w:space="0" w:color="auto"/>
            </w:tcBorders>
          </w:tcPr>
          <w:p w14:paraId="2A299F8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Rolled or flaked cereal grains: of oats</w:t>
            </w:r>
          </w:p>
        </w:tc>
        <w:tc>
          <w:tcPr>
            <w:tcW w:w="0" w:type="auto"/>
            <w:tcBorders>
              <w:top w:val="single" w:sz="4" w:space="0" w:color="auto"/>
              <w:left w:val="single" w:sz="4" w:space="0" w:color="auto"/>
              <w:bottom w:val="single" w:sz="4" w:space="0" w:color="auto"/>
              <w:right w:val="single" w:sz="4" w:space="0" w:color="auto"/>
            </w:tcBorders>
          </w:tcPr>
          <w:p w14:paraId="19DAF1EA"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CC</w:t>
            </w:r>
          </w:p>
        </w:tc>
      </w:tr>
      <w:tr w:rsidR="00685A8F" w:rsidRPr="00685A8F" w14:paraId="5204EEF7"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552BD3C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110422</w:t>
            </w:r>
          </w:p>
        </w:tc>
        <w:tc>
          <w:tcPr>
            <w:tcW w:w="0" w:type="auto"/>
            <w:tcBorders>
              <w:top w:val="single" w:sz="4" w:space="0" w:color="auto"/>
              <w:left w:val="nil"/>
              <w:bottom w:val="single" w:sz="4" w:space="0" w:color="auto"/>
              <w:right w:val="single" w:sz="4" w:space="0" w:color="auto"/>
            </w:tcBorders>
          </w:tcPr>
          <w:p w14:paraId="0D683E4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worked grains (e.g. hulled, pearled, sliced or kibbled): of oats</w:t>
            </w:r>
          </w:p>
        </w:tc>
        <w:tc>
          <w:tcPr>
            <w:tcW w:w="0" w:type="auto"/>
            <w:tcBorders>
              <w:top w:val="single" w:sz="4" w:space="0" w:color="auto"/>
              <w:left w:val="single" w:sz="4" w:space="0" w:color="auto"/>
              <w:bottom w:val="single" w:sz="4" w:space="0" w:color="auto"/>
              <w:right w:val="single" w:sz="4" w:space="0" w:color="auto"/>
            </w:tcBorders>
          </w:tcPr>
          <w:p w14:paraId="732AF4F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CC</w:t>
            </w:r>
          </w:p>
        </w:tc>
      </w:tr>
      <w:tr w:rsidR="00685A8F" w:rsidRPr="00685A8F" w14:paraId="61FC6BE7"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225052F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1107</w:t>
            </w:r>
          </w:p>
        </w:tc>
        <w:tc>
          <w:tcPr>
            <w:tcW w:w="0" w:type="auto"/>
            <w:tcBorders>
              <w:top w:val="single" w:sz="4" w:space="0" w:color="auto"/>
              <w:left w:val="nil"/>
              <w:bottom w:val="single" w:sz="4" w:space="0" w:color="auto"/>
              <w:right w:val="single" w:sz="4" w:space="0" w:color="auto"/>
            </w:tcBorders>
          </w:tcPr>
          <w:p w14:paraId="7E8BDAB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Malt</w:t>
            </w:r>
            <w:hyperlink r:id="rId13" w:history="1">
              <w:r w:rsidRPr="00685A8F">
                <w:rPr>
                  <w:rFonts w:eastAsiaTheme="minorHAnsi" w:cs="Times New Roman"/>
                  <w:kern w:val="2"/>
                  <w:szCs w:val="24"/>
                </w:rPr>
                <w:t>, whether or not roasted</w:t>
              </w:r>
            </w:hyperlink>
          </w:p>
        </w:tc>
        <w:tc>
          <w:tcPr>
            <w:tcW w:w="0" w:type="auto"/>
            <w:tcBorders>
              <w:top w:val="single" w:sz="4" w:space="0" w:color="auto"/>
              <w:left w:val="single" w:sz="4" w:space="0" w:color="auto"/>
              <w:bottom w:val="single" w:sz="4" w:space="0" w:color="auto"/>
              <w:right w:val="single" w:sz="4" w:space="0" w:color="auto"/>
            </w:tcBorders>
          </w:tcPr>
          <w:p w14:paraId="5653A561"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CC</w:t>
            </w:r>
          </w:p>
        </w:tc>
      </w:tr>
      <w:tr w:rsidR="00685A8F" w:rsidRPr="00685A8F" w14:paraId="4D74865E"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2BC46BD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12</w:t>
            </w:r>
          </w:p>
        </w:tc>
        <w:tc>
          <w:tcPr>
            <w:tcW w:w="0" w:type="auto"/>
            <w:tcBorders>
              <w:top w:val="single" w:sz="4" w:space="0" w:color="auto"/>
              <w:left w:val="nil"/>
              <w:bottom w:val="single" w:sz="4" w:space="0" w:color="auto"/>
              <w:right w:val="single" w:sz="4" w:space="0" w:color="auto"/>
            </w:tcBorders>
          </w:tcPr>
          <w:p w14:paraId="2968DDC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Oil seeds and oleaginous fruits; miscellaneous grains, seeds and fruit; industrial or medicinal plants; straw and fodder</w:t>
            </w:r>
          </w:p>
        </w:tc>
        <w:tc>
          <w:tcPr>
            <w:tcW w:w="0" w:type="auto"/>
            <w:tcBorders>
              <w:top w:val="single" w:sz="4" w:space="0" w:color="auto"/>
              <w:left w:val="single" w:sz="4" w:space="0" w:color="auto"/>
              <w:bottom w:val="single" w:sz="4" w:space="0" w:color="auto"/>
              <w:right w:val="single" w:sz="4" w:space="0" w:color="auto"/>
            </w:tcBorders>
          </w:tcPr>
          <w:p w14:paraId="3712207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WO</w:t>
            </w:r>
          </w:p>
        </w:tc>
      </w:tr>
      <w:tr w:rsidR="00685A8F" w:rsidRPr="00685A8F" w14:paraId="5F05F8B6"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0A5397C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13</w:t>
            </w:r>
          </w:p>
        </w:tc>
        <w:tc>
          <w:tcPr>
            <w:tcW w:w="0" w:type="auto"/>
            <w:tcBorders>
              <w:top w:val="single" w:sz="4" w:space="0" w:color="auto"/>
              <w:left w:val="nil"/>
              <w:bottom w:val="single" w:sz="4" w:space="0" w:color="auto"/>
              <w:right w:val="single" w:sz="4" w:space="0" w:color="auto"/>
            </w:tcBorders>
          </w:tcPr>
          <w:p w14:paraId="43F22F5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Lac; gums, resins and other vegetable saps and extracts</w:t>
            </w:r>
          </w:p>
        </w:tc>
        <w:tc>
          <w:tcPr>
            <w:tcW w:w="0" w:type="auto"/>
            <w:tcBorders>
              <w:top w:val="single" w:sz="4" w:space="0" w:color="auto"/>
              <w:left w:val="single" w:sz="4" w:space="0" w:color="auto"/>
              <w:bottom w:val="single" w:sz="4" w:space="0" w:color="auto"/>
              <w:right w:val="single" w:sz="4" w:space="0" w:color="auto"/>
            </w:tcBorders>
          </w:tcPr>
          <w:p w14:paraId="3D0E0C9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CC</w:t>
            </w:r>
          </w:p>
        </w:tc>
      </w:tr>
      <w:tr w:rsidR="00685A8F" w:rsidRPr="00685A8F" w14:paraId="2DF83C9F"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032341A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14</w:t>
            </w:r>
          </w:p>
        </w:tc>
        <w:tc>
          <w:tcPr>
            <w:tcW w:w="0" w:type="auto"/>
            <w:tcBorders>
              <w:top w:val="single" w:sz="4" w:space="0" w:color="auto"/>
              <w:left w:val="nil"/>
              <w:bottom w:val="single" w:sz="4" w:space="0" w:color="auto"/>
              <w:right w:val="single" w:sz="4" w:space="0" w:color="auto"/>
            </w:tcBorders>
          </w:tcPr>
          <w:p w14:paraId="7A9952F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Vegetable plaiting materials; vegetable products not elsewhere specified or included</w:t>
            </w:r>
          </w:p>
        </w:tc>
        <w:tc>
          <w:tcPr>
            <w:tcW w:w="0" w:type="auto"/>
            <w:tcBorders>
              <w:top w:val="single" w:sz="4" w:space="0" w:color="auto"/>
              <w:left w:val="single" w:sz="4" w:space="0" w:color="auto"/>
              <w:bottom w:val="single" w:sz="4" w:space="0" w:color="auto"/>
              <w:right w:val="single" w:sz="4" w:space="0" w:color="auto"/>
            </w:tcBorders>
          </w:tcPr>
          <w:p w14:paraId="6711B92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WO</w:t>
            </w:r>
          </w:p>
        </w:tc>
      </w:tr>
      <w:tr w:rsidR="00685A8F" w:rsidRPr="00685A8F" w14:paraId="7E01A03B"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273A6F7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15</w:t>
            </w:r>
          </w:p>
        </w:tc>
        <w:tc>
          <w:tcPr>
            <w:tcW w:w="0" w:type="auto"/>
            <w:tcBorders>
              <w:top w:val="single" w:sz="4" w:space="0" w:color="auto"/>
              <w:left w:val="nil"/>
              <w:bottom w:val="single" w:sz="4" w:space="0" w:color="auto"/>
              <w:right w:val="single" w:sz="4" w:space="0" w:color="auto"/>
            </w:tcBorders>
          </w:tcPr>
          <w:p w14:paraId="07D3CC1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Animal, vegetable or microbial fats and oils and their cleavage products; prepared edible fats; animal or vegetable waxes</w:t>
            </w:r>
          </w:p>
        </w:tc>
        <w:tc>
          <w:tcPr>
            <w:tcW w:w="0" w:type="auto"/>
            <w:tcBorders>
              <w:top w:val="single" w:sz="4" w:space="0" w:color="auto"/>
              <w:left w:val="single" w:sz="4" w:space="0" w:color="auto"/>
              <w:bottom w:val="single" w:sz="4" w:space="0" w:color="auto"/>
              <w:right w:val="single" w:sz="4" w:space="0" w:color="auto"/>
            </w:tcBorders>
          </w:tcPr>
          <w:p w14:paraId="6348E18C"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imes New Roman" w:cs="Times New Roman"/>
                <w:szCs w:val="24"/>
                <w:lang w:eastAsia="en-GB"/>
              </w:rPr>
              <w:t>CTH and Standard QVC</w:t>
            </w:r>
          </w:p>
        </w:tc>
      </w:tr>
      <w:tr w:rsidR="00685A8F" w:rsidRPr="00685A8F" w14:paraId="7EFE7C6B"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1F6CF89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1505</w:t>
            </w:r>
          </w:p>
        </w:tc>
        <w:tc>
          <w:tcPr>
            <w:tcW w:w="0" w:type="auto"/>
            <w:tcBorders>
              <w:top w:val="single" w:sz="4" w:space="0" w:color="auto"/>
              <w:left w:val="nil"/>
              <w:bottom w:val="single" w:sz="4" w:space="0" w:color="auto"/>
              <w:right w:val="single" w:sz="4" w:space="0" w:color="auto"/>
            </w:tcBorders>
          </w:tcPr>
          <w:p w14:paraId="328A583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Wool grease and fatty substances derived therefrom (including lanolin)</w:t>
            </w:r>
          </w:p>
        </w:tc>
        <w:tc>
          <w:tcPr>
            <w:tcW w:w="0" w:type="auto"/>
            <w:tcBorders>
              <w:top w:val="single" w:sz="4" w:space="0" w:color="auto"/>
              <w:left w:val="single" w:sz="4" w:space="0" w:color="auto"/>
              <w:bottom w:val="single" w:sz="4" w:space="0" w:color="auto"/>
              <w:right w:val="single" w:sz="4" w:space="0" w:color="auto"/>
            </w:tcBorders>
          </w:tcPr>
          <w:p w14:paraId="0066B370"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7F66FDC8"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03F7FF9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151211</w:t>
            </w:r>
          </w:p>
        </w:tc>
        <w:tc>
          <w:tcPr>
            <w:tcW w:w="0" w:type="auto"/>
            <w:tcBorders>
              <w:top w:val="single" w:sz="4" w:space="0" w:color="auto"/>
              <w:left w:val="nil"/>
              <w:bottom w:val="single" w:sz="4" w:space="0" w:color="auto"/>
              <w:right w:val="single" w:sz="4" w:space="0" w:color="auto"/>
            </w:tcBorders>
          </w:tcPr>
          <w:p w14:paraId="5C145F1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Sunflower-seed or safflower oil and fractions thereof: crude oil</w:t>
            </w:r>
          </w:p>
        </w:tc>
        <w:tc>
          <w:tcPr>
            <w:tcW w:w="0" w:type="auto"/>
            <w:tcBorders>
              <w:top w:val="single" w:sz="4" w:space="0" w:color="auto"/>
              <w:left w:val="single" w:sz="4" w:space="0" w:color="auto"/>
              <w:bottom w:val="single" w:sz="4" w:space="0" w:color="auto"/>
              <w:right w:val="single" w:sz="4" w:space="0" w:color="auto"/>
            </w:tcBorders>
          </w:tcPr>
          <w:p w14:paraId="14905058"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794805B0"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2D22DC3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151219</w:t>
            </w:r>
          </w:p>
        </w:tc>
        <w:tc>
          <w:tcPr>
            <w:tcW w:w="0" w:type="auto"/>
            <w:tcBorders>
              <w:top w:val="single" w:sz="4" w:space="0" w:color="auto"/>
              <w:left w:val="single" w:sz="4" w:space="0" w:color="auto"/>
              <w:bottom w:val="single" w:sz="4" w:space="0" w:color="auto"/>
              <w:right w:val="single" w:sz="4" w:space="0" w:color="auto"/>
            </w:tcBorders>
          </w:tcPr>
          <w:p w14:paraId="2D67F04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Sunflower-seed or safflower oil and fractions thereof: other </w:t>
            </w: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tcPr>
          <w:p w14:paraId="077A48D0"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7DE7EF5E"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5B0F1EA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151221</w:t>
            </w:r>
          </w:p>
        </w:tc>
        <w:tc>
          <w:tcPr>
            <w:tcW w:w="0" w:type="auto"/>
            <w:tcBorders>
              <w:top w:val="single" w:sz="4" w:space="0" w:color="auto"/>
              <w:left w:val="single" w:sz="4" w:space="0" w:color="auto"/>
              <w:bottom w:val="single" w:sz="4" w:space="0" w:color="auto"/>
              <w:right w:val="single" w:sz="4" w:space="0" w:color="auto"/>
            </w:tcBorders>
          </w:tcPr>
          <w:p w14:paraId="6E1703B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Cotton-seed oil and its fractions: crude oil, whether or not gossypol has been removed</w:t>
            </w: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tcPr>
          <w:p w14:paraId="03F58B26"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5607FBDF"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5D6DCB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151229</w:t>
            </w:r>
          </w:p>
        </w:tc>
        <w:tc>
          <w:tcPr>
            <w:tcW w:w="0" w:type="auto"/>
            <w:tcBorders>
              <w:top w:val="single" w:sz="4" w:space="0" w:color="auto"/>
              <w:left w:val="nil"/>
              <w:bottom w:val="single" w:sz="4" w:space="0" w:color="000000" w:themeColor="text1"/>
              <w:right w:val="single" w:sz="4" w:space="0" w:color="000000" w:themeColor="text1"/>
            </w:tcBorders>
          </w:tcPr>
          <w:p w14:paraId="5EDD295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Cotton-seed oil and its fractions: other</w:t>
            </w:r>
          </w:p>
        </w:tc>
        <w:tc>
          <w:tcPr>
            <w:tcW w:w="0" w:type="auto"/>
            <w:tcBorders>
              <w:top w:val="nil"/>
              <w:left w:val="nil"/>
              <w:bottom w:val="single" w:sz="4" w:space="0" w:color="000000" w:themeColor="text1"/>
              <w:right w:val="single" w:sz="4" w:space="0" w:color="000000" w:themeColor="text1"/>
            </w:tcBorders>
          </w:tcPr>
          <w:p w14:paraId="65890EC1"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6664701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0B567A3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151411</w:t>
            </w:r>
          </w:p>
        </w:tc>
        <w:tc>
          <w:tcPr>
            <w:tcW w:w="0" w:type="auto"/>
            <w:tcBorders>
              <w:top w:val="nil"/>
              <w:left w:val="nil"/>
              <w:bottom w:val="single" w:sz="4" w:space="0" w:color="000000" w:themeColor="text1"/>
              <w:right w:val="single" w:sz="4" w:space="0" w:color="000000" w:themeColor="text1"/>
            </w:tcBorders>
          </w:tcPr>
          <w:p w14:paraId="0F9B98E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Low erucic acid rape or colza oil and its fractions: crude oil</w:t>
            </w:r>
          </w:p>
        </w:tc>
        <w:tc>
          <w:tcPr>
            <w:tcW w:w="0" w:type="auto"/>
            <w:tcBorders>
              <w:top w:val="nil"/>
              <w:left w:val="nil"/>
              <w:bottom w:val="single" w:sz="4" w:space="0" w:color="000000" w:themeColor="text1"/>
              <w:right w:val="single" w:sz="4" w:space="0" w:color="000000" w:themeColor="text1"/>
            </w:tcBorders>
          </w:tcPr>
          <w:p w14:paraId="5F449DBE"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38FC5EE7"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62D1C0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151419</w:t>
            </w:r>
          </w:p>
        </w:tc>
        <w:tc>
          <w:tcPr>
            <w:tcW w:w="0" w:type="auto"/>
            <w:tcBorders>
              <w:top w:val="single" w:sz="4" w:space="0" w:color="auto"/>
              <w:left w:val="nil"/>
              <w:bottom w:val="single" w:sz="4" w:space="0" w:color="auto"/>
              <w:right w:val="single" w:sz="4" w:space="0" w:color="auto"/>
            </w:tcBorders>
          </w:tcPr>
          <w:p w14:paraId="7B9984D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Low erucic acid rape or colza oil and its fractions: other than crude oil</w:t>
            </w:r>
          </w:p>
        </w:tc>
        <w:tc>
          <w:tcPr>
            <w:tcW w:w="0" w:type="auto"/>
            <w:tcBorders>
              <w:top w:val="single" w:sz="4" w:space="0" w:color="auto"/>
              <w:left w:val="single" w:sz="4" w:space="0" w:color="auto"/>
              <w:bottom w:val="single" w:sz="4" w:space="0" w:color="auto"/>
              <w:right w:val="single" w:sz="4" w:space="0" w:color="auto"/>
            </w:tcBorders>
          </w:tcPr>
          <w:p w14:paraId="4B8B45A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w:t>
            </w:r>
          </w:p>
        </w:tc>
      </w:tr>
      <w:tr w:rsidR="00685A8F" w:rsidRPr="00685A8F" w14:paraId="72BC0E90"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44D19D1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151491</w:t>
            </w:r>
          </w:p>
        </w:tc>
        <w:tc>
          <w:tcPr>
            <w:tcW w:w="0" w:type="auto"/>
            <w:tcBorders>
              <w:top w:val="single" w:sz="4" w:space="0" w:color="auto"/>
              <w:left w:val="nil"/>
              <w:bottom w:val="single" w:sz="4" w:space="0" w:color="auto"/>
              <w:right w:val="nil"/>
            </w:tcBorders>
          </w:tcPr>
          <w:p w14:paraId="38840E5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Crude rape, colza or mustard oil and fractions thereof, not chemically modified: other than low erucic acid rape or colza oil and its fractions</w:t>
            </w:r>
          </w:p>
        </w:tc>
        <w:tc>
          <w:tcPr>
            <w:tcW w:w="0" w:type="auto"/>
            <w:tcBorders>
              <w:top w:val="single" w:sz="4" w:space="0" w:color="auto"/>
              <w:left w:val="single" w:sz="4" w:space="0" w:color="auto"/>
              <w:bottom w:val="single" w:sz="4" w:space="0" w:color="auto"/>
              <w:right w:val="single" w:sz="4" w:space="0" w:color="auto"/>
            </w:tcBorders>
          </w:tcPr>
          <w:p w14:paraId="3D25EB2E"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5AD0BBF1"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38795C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151499</w:t>
            </w:r>
          </w:p>
        </w:tc>
        <w:tc>
          <w:tcPr>
            <w:tcW w:w="0" w:type="auto"/>
            <w:tcBorders>
              <w:top w:val="single" w:sz="4" w:space="0" w:color="auto"/>
              <w:left w:val="nil"/>
              <w:bottom w:val="single" w:sz="4" w:space="0" w:color="auto"/>
              <w:right w:val="nil"/>
            </w:tcBorders>
          </w:tcPr>
          <w:p w14:paraId="73891F9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rape, colza or mustard oil and fractions thereof, not chemically modified: other than low erucic acid rape or colza oil and its fractions</w:t>
            </w:r>
          </w:p>
        </w:tc>
        <w:tc>
          <w:tcPr>
            <w:tcW w:w="0" w:type="auto"/>
            <w:tcBorders>
              <w:top w:val="single" w:sz="4" w:space="0" w:color="auto"/>
              <w:left w:val="single" w:sz="4" w:space="0" w:color="auto"/>
              <w:bottom w:val="single" w:sz="4" w:space="0" w:color="auto"/>
              <w:right w:val="single" w:sz="4" w:space="0" w:color="auto"/>
            </w:tcBorders>
          </w:tcPr>
          <w:p w14:paraId="6E8E0E8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w:t>
            </w:r>
          </w:p>
        </w:tc>
      </w:tr>
      <w:tr w:rsidR="00685A8F" w:rsidRPr="00685A8F" w14:paraId="267149C9"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14C6F77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1515</w:t>
            </w:r>
          </w:p>
        </w:tc>
        <w:tc>
          <w:tcPr>
            <w:tcW w:w="0" w:type="auto"/>
            <w:tcBorders>
              <w:top w:val="single" w:sz="4" w:space="0" w:color="auto"/>
              <w:left w:val="nil"/>
              <w:bottom w:val="single" w:sz="4" w:space="0" w:color="auto"/>
              <w:right w:val="single" w:sz="4" w:space="0" w:color="auto"/>
            </w:tcBorders>
          </w:tcPr>
          <w:p w14:paraId="3010BE8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fixed vegetable or microbial fats and oils (including jojoba oil) and their fractions, whether or not refined, but not chemically modified</w:t>
            </w:r>
          </w:p>
        </w:tc>
        <w:tc>
          <w:tcPr>
            <w:tcW w:w="0" w:type="auto"/>
            <w:tcBorders>
              <w:top w:val="single" w:sz="4" w:space="0" w:color="auto"/>
              <w:left w:val="single" w:sz="4" w:space="0" w:color="auto"/>
              <w:bottom w:val="single" w:sz="4" w:space="0" w:color="auto"/>
              <w:right w:val="single" w:sz="4" w:space="0" w:color="auto"/>
            </w:tcBorders>
          </w:tcPr>
          <w:p w14:paraId="0D699477"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7F4FF213"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328727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1516</w:t>
            </w:r>
          </w:p>
        </w:tc>
        <w:tc>
          <w:tcPr>
            <w:tcW w:w="0" w:type="auto"/>
            <w:tcBorders>
              <w:top w:val="single" w:sz="4" w:space="0" w:color="auto"/>
              <w:left w:val="nil"/>
              <w:bottom w:val="single" w:sz="4" w:space="0" w:color="auto"/>
              <w:right w:val="single" w:sz="4" w:space="0" w:color="auto"/>
            </w:tcBorders>
          </w:tcPr>
          <w:p w14:paraId="21BC464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Animal, vegetable or microbial fats and oils and their fractions, partly or wholly hydrogenated, inter-esterified, re-esterified or elaidinised, whether or not refined, but not further prepared</w:t>
            </w:r>
          </w:p>
        </w:tc>
        <w:tc>
          <w:tcPr>
            <w:tcW w:w="0" w:type="auto"/>
            <w:tcBorders>
              <w:top w:val="single" w:sz="4" w:space="0" w:color="auto"/>
              <w:left w:val="single" w:sz="4" w:space="0" w:color="auto"/>
              <w:bottom w:val="single" w:sz="4" w:space="0" w:color="auto"/>
              <w:right w:val="single" w:sz="4" w:space="0" w:color="auto"/>
            </w:tcBorders>
          </w:tcPr>
          <w:p w14:paraId="4EDFEB3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02112209"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906B33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1518</w:t>
            </w:r>
          </w:p>
        </w:tc>
        <w:tc>
          <w:tcPr>
            <w:tcW w:w="0" w:type="auto"/>
            <w:tcBorders>
              <w:top w:val="single" w:sz="4" w:space="0" w:color="auto"/>
              <w:left w:val="nil"/>
              <w:bottom w:val="single" w:sz="4" w:space="0" w:color="auto"/>
              <w:right w:val="single" w:sz="4" w:space="0" w:color="auto"/>
            </w:tcBorders>
          </w:tcPr>
          <w:p w14:paraId="51164FF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Animal, vegetable or microbial fats and oils and their fractions, boiled, oxidised, dehydrated sulphurised, blown, polymerised by heat in vacuum or in inert gas or otherwise chemically modified, excluding those of heading 1516; inedible mixtures or preparations of animal, vegetable or microbial fats or oils or of fractions of different fats or oils of chapter 15, not elsewhere specified or included</w:t>
            </w:r>
          </w:p>
        </w:tc>
        <w:tc>
          <w:tcPr>
            <w:tcW w:w="0" w:type="auto"/>
            <w:tcBorders>
              <w:top w:val="single" w:sz="4" w:space="0" w:color="auto"/>
              <w:left w:val="single" w:sz="4" w:space="0" w:color="auto"/>
              <w:bottom w:val="single" w:sz="4" w:space="0" w:color="auto"/>
              <w:right w:val="single" w:sz="4" w:space="0" w:color="auto"/>
            </w:tcBorders>
          </w:tcPr>
          <w:p w14:paraId="6006DB1F"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heme="minorHAnsi" w:cs="Times New Roman"/>
                <w:kern w:val="2"/>
                <w:szCs w:val="24"/>
              </w:rPr>
              <w:t>CC</w:t>
            </w:r>
          </w:p>
        </w:tc>
      </w:tr>
      <w:tr w:rsidR="00685A8F" w:rsidRPr="00685A8F" w14:paraId="53BF8860"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6536AB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1520</w:t>
            </w:r>
          </w:p>
        </w:tc>
        <w:tc>
          <w:tcPr>
            <w:tcW w:w="0" w:type="auto"/>
            <w:tcBorders>
              <w:top w:val="single" w:sz="4" w:space="0" w:color="auto"/>
              <w:left w:val="nil"/>
              <w:bottom w:val="single" w:sz="4" w:space="0" w:color="auto"/>
              <w:right w:val="single" w:sz="4" w:space="0" w:color="auto"/>
            </w:tcBorders>
          </w:tcPr>
          <w:p w14:paraId="2931D83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Glycerol, crude; glycerol waters and glycerol lyes</w:t>
            </w:r>
          </w:p>
        </w:tc>
        <w:tc>
          <w:tcPr>
            <w:tcW w:w="0" w:type="auto"/>
            <w:tcBorders>
              <w:top w:val="single" w:sz="4" w:space="0" w:color="auto"/>
              <w:left w:val="single" w:sz="4" w:space="0" w:color="auto"/>
              <w:bottom w:val="single" w:sz="4" w:space="0" w:color="auto"/>
              <w:right w:val="single" w:sz="4" w:space="0" w:color="auto"/>
            </w:tcBorders>
          </w:tcPr>
          <w:p w14:paraId="78403F0B"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heme="minorHAnsi" w:cs="Times New Roman"/>
                <w:kern w:val="2"/>
                <w:szCs w:val="24"/>
              </w:rPr>
              <w:t>CC</w:t>
            </w:r>
          </w:p>
        </w:tc>
      </w:tr>
      <w:tr w:rsidR="00685A8F" w:rsidRPr="00685A8F" w14:paraId="4EE35504"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75DF9C9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1521</w:t>
            </w:r>
          </w:p>
        </w:tc>
        <w:tc>
          <w:tcPr>
            <w:tcW w:w="0" w:type="auto"/>
            <w:tcBorders>
              <w:top w:val="single" w:sz="4" w:space="0" w:color="auto"/>
              <w:left w:val="nil"/>
              <w:bottom w:val="single" w:sz="4" w:space="0" w:color="auto"/>
              <w:right w:val="single" w:sz="4" w:space="0" w:color="auto"/>
            </w:tcBorders>
          </w:tcPr>
          <w:p w14:paraId="1E88601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Vegetable waxes (other than triglycerides), beeswax, other insect waxes and spermaceti, whether or not refined or coloured</w:t>
            </w:r>
          </w:p>
        </w:tc>
        <w:tc>
          <w:tcPr>
            <w:tcW w:w="0" w:type="auto"/>
            <w:tcBorders>
              <w:top w:val="single" w:sz="4" w:space="0" w:color="auto"/>
              <w:left w:val="single" w:sz="4" w:space="0" w:color="auto"/>
              <w:bottom w:val="single" w:sz="4" w:space="0" w:color="auto"/>
              <w:right w:val="single" w:sz="4" w:space="0" w:color="auto"/>
            </w:tcBorders>
          </w:tcPr>
          <w:p w14:paraId="70DC4F83"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heme="minorHAnsi" w:cs="Times New Roman"/>
                <w:kern w:val="2"/>
                <w:szCs w:val="24"/>
              </w:rPr>
              <w:t>CTH</w:t>
            </w:r>
          </w:p>
        </w:tc>
      </w:tr>
      <w:tr w:rsidR="00685A8F" w:rsidRPr="00685A8F" w14:paraId="206572F2"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1612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16</w:t>
            </w:r>
          </w:p>
        </w:tc>
        <w:tc>
          <w:tcPr>
            <w:tcW w:w="0" w:type="auto"/>
            <w:tcBorders>
              <w:top w:val="single" w:sz="4" w:space="0" w:color="000000" w:themeColor="text1"/>
              <w:left w:val="nil"/>
              <w:bottom w:val="single" w:sz="4" w:space="0" w:color="000000" w:themeColor="text1"/>
              <w:right w:val="single" w:sz="4" w:space="0" w:color="000000" w:themeColor="text1"/>
            </w:tcBorders>
          </w:tcPr>
          <w:p w14:paraId="2139FCA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Preparations of meat, of fish, of crustaceans, molluscs or other aquatic invertebrates, or of insects; </w:t>
            </w:r>
          </w:p>
        </w:tc>
        <w:tc>
          <w:tcPr>
            <w:tcW w:w="0" w:type="auto"/>
            <w:tcBorders>
              <w:top w:val="single" w:sz="4" w:space="0" w:color="000000" w:themeColor="text1"/>
              <w:left w:val="nil"/>
              <w:bottom w:val="single" w:sz="4" w:space="0" w:color="000000" w:themeColor="text1"/>
              <w:right w:val="single" w:sz="4" w:space="0" w:color="000000" w:themeColor="text1"/>
            </w:tcBorders>
          </w:tcPr>
          <w:p w14:paraId="489F3FF5"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3C3C917C"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EF778B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17</w:t>
            </w:r>
          </w:p>
        </w:tc>
        <w:tc>
          <w:tcPr>
            <w:tcW w:w="0" w:type="auto"/>
            <w:tcBorders>
              <w:top w:val="nil"/>
              <w:left w:val="nil"/>
              <w:bottom w:val="single" w:sz="4" w:space="0" w:color="000000" w:themeColor="text1"/>
              <w:right w:val="single" w:sz="4" w:space="0" w:color="000000" w:themeColor="text1"/>
            </w:tcBorders>
          </w:tcPr>
          <w:p w14:paraId="26DE02C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Sugars and sugar confectionary</w:t>
            </w:r>
          </w:p>
        </w:tc>
        <w:tc>
          <w:tcPr>
            <w:tcW w:w="0" w:type="auto"/>
            <w:tcBorders>
              <w:top w:val="nil"/>
              <w:left w:val="nil"/>
              <w:bottom w:val="single" w:sz="4" w:space="0" w:color="000000" w:themeColor="text1"/>
              <w:right w:val="single" w:sz="4" w:space="0" w:color="000000" w:themeColor="text1"/>
            </w:tcBorders>
          </w:tcPr>
          <w:p w14:paraId="2E1D7C76"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79C01C5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AA61AF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1702</w:t>
            </w:r>
          </w:p>
        </w:tc>
        <w:tc>
          <w:tcPr>
            <w:tcW w:w="0" w:type="auto"/>
            <w:tcBorders>
              <w:top w:val="nil"/>
              <w:left w:val="nil"/>
              <w:bottom w:val="single" w:sz="4" w:space="0" w:color="000000" w:themeColor="text1"/>
              <w:right w:val="single" w:sz="4" w:space="0" w:color="000000" w:themeColor="text1"/>
            </w:tcBorders>
          </w:tcPr>
          <w:p w14:paraId="516626B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Other sugars, including chemically pure lactose, maltose, glucose or </w:t>
            </w:r>
            <w:r w:rsidRPr="00685A8F">
              <w:rPr>
                <w:rFonts w:eastAsiaTheme="minorHAnsi" w:cs="Times New Roman"/>
                <w:kern w:val="2"/>
                <w:szCs w:val="24"/>
              </w:rPr>
              <w:lastRenderedPageBreak/>
              <w:t>fructose, in solid form: sugar syrups not containing added flavouring or colouring matter; artificial honey, whether or not mixed with natural honey; caramel</w:t>
            </w:r>
          </w:p>
        </w:tc>
        <w:tc>
          <w:tcPr>
            <w:tcW w:w="0" w:type="auto"/>
            <w:tcBorders>
              <w:top w:val="nil"/>
              <w:left w:val="nil"/>
              <w:bottom w:val="single" w:sz="4" w:space="0" w:color="000000" w:themeColor="text1"/>
              <w:right w:val="single" w:sz="4" w:space="0" w:color="000000" w:themeColor="text1"/>
            </w:tcBorders>
          </w:tcPr>
          <w:p w14:paraId="56E71291"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lastRenderedPageBreak/>
              <w:t>CTH</w:t>
            </w:r>
          </w:p>
        </w:tc>
      </w:tr>
      <w:tr w:rsidR="00685A8F" w:rsidRPr="00685A8F" w14:paraId="730258A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A0C236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1704</w:t>
            </w:r>
          </w:p>
        </w:tc>
        <w:tc>
          <w:tcPr>
            <w:tcW w:w="0" w:type="auto"/>
            <w:tcBorders>
              <w:top w:val="nil"/>
              <w:left w:val="nil"/>
              <w:bottom w:val="single" w:sz="4" w:space="0" w:color="000000" w:themeColor="text1"/>
              <w:right w:val="single" w:sz="4" w:space="0" w:color="000000" w:themeColor="text1"/>
            </w:tcBorders>
          </w:tcPr>
          <w:p w14:paraId="1EB5F7C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Sugar confectionery (including white chocolate), not containing cocoa</w:t>
            </w:r>
          </w:p>
        </w:tc>
        <w:tc>
          <w:tcPr>
            <w:tcW w:w="0" w:type="auto"/>
            <w:tcBorders>
              <w:top w:val="nil"/>
              <w:left w:val="nil"/>
              <w:bottom w:val="single" w:sz="4" w:space="0" w:color="000000" w:themeColor="text1"/>
              <w:right w:val="single" w:sz="4" w:space="0" w:color="000000" w:themeColor="text1"/>
            </w:tcBorders>
          </w:tcPr>
          <w:p w14:paraId="45EEBE2B"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w:t>
            </w:r>
          </w:p>
        </w:tc>
      </w:tr>
      <w:tr w:rsidR="00685A8F" w:rsidRPr="00685A8F" w14:paraId="469CE13D"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FE12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18</w:t>
            </w:r>
          </w:p>
        </w:tc>
        <w:tc>
          <w:tcPr>
            <w:tcW w:w="0" w:type="auto"/>
            <w:tcBorders>
              <w:top w:val="single" w:sz="4" w:space="0" w:color="000000" w:themeColor="text1"/>
              <w:left w:val="nil"/>
              <w:bottom w:val="single" w:sz="4" w:space="0" w:color="000000" w:themeColor="text1"/>
              <w:right w:val="single" w:sz="4" w:space="0" w:color="000000" w:themeColor="text1"/>
            </w:tcBorders>
          </w:tcPr>
          <w:p w14:paraId="483C562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Cocoa and cocoa preparations</w:t>
            </w:r>
          </w:p>
        </w:tc>
        <w:tc>
          <w:tcPr>
            <w:tcW w:w="0" w:type="auto"/>
            <w:tcBorders>
              <w:top w:val="single" w:sz="4" w:space="0" w:color="auto"/>
              <w:left w:val="single" w:sz="4" w:space="0" w:color="auto"/>
              <w:bottom w:val="single" w:sz="4" w:space="0" w:color="auto"/>
              <w:right w:val="single" w:sz="4" w:space="0" w:color="auto"/>
            </w:tcBorders>
          </w:tcPr>
          <w:p w14:paraId="4DC2D61C"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WO</w:t>
            </w:r>
          </w:p>
        </w:tc>
      </w:tr>
      <w:tr w:rsidR="00685A8F" w:rsidRPr="00685A8F" w14:paraId="6C413C89"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0B79BEA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1806</w:t>
            </w:r>
          </w:p>
        </w:tc>
        <w:tc>
          <w:tcPr>
            <w:tcW w:w="0" w:type="auto"/>
            <w:tcBorders>
              <w:top w:val="nil"/>
              <w:left w:val="nil"/>
              <w:bottom w:val="single" w:sz="4" w:space="0" w:color="000000" w:themeColor="text1"/>
              <w:right w:val="single" w:sz="4" w:space="0" w:color="000000" w:themeColor="text1"/>
            </w:tcBorders>
          </w:tcPr>
          <w:p w14:paraId="58949A5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Chocolate and other food preparations containing cocoa</w:t>
            </w:r>
          </w:p>
        </w:tc>
        <w:tc>
          <w:tcPr>
            <w:tcW w:w="0" w:type="auto"/>
            <w:tcBorders>
              <w:top w:val="single" w:sz="4" w:space="0" w:color="auto"/>
              <w:left w:val="single" w:sz="4" w:space="0" w:color="auto"/>
              <w:bottom w:val="single" w:sz="4" w:space="0" w:color="auto"/>
              <w:right w:val="single" w:sz="4" w:space="0" w:color="auto"/>
            </w:tcBorders>
          </w:tcPr>
          <w:p w14:paraId="57F1A484"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excluding non-originating materials from heading 1805</w:t>
            </w:r>
          </w:p>
        </w:tc>
      </w:tr>
      <w:tr w:rsidR="00685A8F" w:rsidRPr="00685A8F" w14:paraId="39A19DA3"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1DBC32C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180690</w:t>
            </w:r>
          </w:p>
        </w:tc>
        <w:tc>
          <w:tcPr>
            <w:tcW w:w="0" w:type="auto"/>
            <w:tcBorders>
              <w:top w:val="single" w:sz="4" w:space="0" w:color="auto"/>
              <w:left w:val="nil"/>
              <w:bottom w:val="single" w:sz="4" w:space="0" w:color="auto"/>
              <w:right w:val="single" w:sz="4" w:space="0" w:color="auto"/>
            </w:tcBorders>
          </w:tcPr>
          <w:p w14:paraId="57F4E26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chocolate and other food preparations containing cocoa</w:t>
            </w:r>
          </w:p>
        </w:tc>
        <w:tc>
          <w:tcPr>
            <w:tcW w:w="0" w:type="auto"/>
            <w:tcBorders>
              <w:top w:val="single" w:sz="4" w:space="0" w:color="auto"/>
              <w:left w:val="single" w:sz="4" w:space="0" w:color="auto"/>
              <w:bottom w:val="single" w:sz="4" w:space="0" w:color="auto"/>
              <w:right w:val="single" w:sz="4" w:space="0" w:color="auto"/>
            </w:tcBorders>
          </w:tcPr>
          <w:p w14:paraId="689F12D0"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w:t>
            </w:r>
          </w:p>
        </w:tc>
      </w:tr>
      <w:tr w:rsidR="00685A8F" w:rsidRPr="00685A8F" w14:paraId="61ACAAE5"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95B8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19</w:t>
            </w:r>
          </w:p>
        </w:tc>
        <w:tc>
          <w:tcPr>
            <w:tcW w:w="0" w:type="auto"/>
            <w:tcBorders>
              <w:top w:val="single" w:sz="4" w:space="0" w:color="000000" w:themeColor="text1"/>
              <w:left w:val="nil"/>
              <w:bottom w:val="single" w:sz="4" w:space="0" w:color="000000" w:themeColor="text1"/>
              <w:right w:val="single" w:sz="4" w:space="0" w:color="000000" w:themeColor="text1"/>
            </w:tcBorders>
          </w:tcPr>
          <w:p w14:paraId="35A8C6F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Preparations of cereal, flour, starch or milk; pastrycooks’ products</w:t>
            </w:r>
          </w:p>
        </w:tc>
        <w:tc>
          <w:tcPr>
            <w:tcW w:w="0" w:type="auto"/>
            <w:tcBorders>
              <w:top w:val="single" w:sz="4" w:space="0" w:color="auto"/>
              <w:left w:val="single" w:sz="4" w:space="0" w:color="auto"/>
              <w:bottom w:val="single" w:sz="4" w:space="0" w:color="auto"/>
              <w:right w:val="single" w:sz="4" w:space="0" w:color="auto"/>
            </w:tcBorders>
          </w:tcPr>
          <w:p w14:paraId="26E60724" w14:textId="4F9E6AE0"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CC, in which the non-originating materials of chapters 10 and 11 do not exceed 30 percent of the value or net-weight of the good</w:t>
            </w:r>
            <w:r w:rsidRPr="00685A8F">
              <w:rPr>
                <w:rFonts w:eastAsiaTheme="minorHAnsi" w:cs="Times New Roman"/>
                <w:kern w:val="2"/>
                <w:szCs w:val="24"/>
                <w:bdr w:val="none" w:sz="0" w:space="0" w:color="auto" w:frame="1"/>
              </w:rPr>
              <w:t>.</w:t>
            </w:r>
            <w:r w:rsidRPr="00685A8F">
              <w:rPr>
                <w:rFonts w:eastAsiaTheme="minorHAnsi" w:cs="Times New Roman"/>
                <w:kern w:val="2"/>
                <w:szCs w:val="24"/>
              </w:rPr>
              <w:t xml:space="preserve"> Article 9 (Tolerance) does not apply to non-originating materials of chapters 10 and 11.</w:t>
            </w:r>
          </w:p>
        </w:tc>
      </w:tr>
      <w:tr w:rsidR="00685A8F" w:rsidRPr="00685A8F" w14:paraId="666669F0"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3825039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1901</w:t>
            </w:r>
          </w:p>
        </w:tc>
        <w:tc>
          <w:tcPr>
            <w:tcW w:w="0" w:type="auto"/>
            <w:tcBorders>
              <w:top w:val="nil"/>
              <w:left w:val="nil"/>
              <w:bottom w:val="single" w:sz="4" w:space="0" w:color="000000" w:themeColor="text1"/>
              <w:right w:val="single" w:sz="4" w:space="0" w:color="000000" w:themeColor="text1"/>
            </w:tcBorders>
          </w:tcPr>
          <w:p w14:paraId="7F0756A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Malt extract; food preparations of flour, groats, meal, starch, malt extract, not containing cocoa or containing less than 40% by weight </w:t>
            </w:r>
            <w:r w:rsidRPr="00685A8F">
              <w:rPr>
                <w:rFonts w:eastAsiaTheme="minorHAnsi" w:cstheme="minorBidi"/>
                <w:kern w:val="2"/>
              </w:rPr>
              <w:t>of cocoa calculated on a totally defatted basis, not elsewhere specified or included;</w:t>
            </w:r>
            <w:r w:rsidRPr="00685A8F">
              <w:rPr>
                <w:rFonts w:eastAsiaTheme="minorHAnsi" w:cs="Times New Roman"/>
                <w:kern w:val="2"/>
                <w:szCs w:val="24"/>
              </w:rPr>
              <w:t xml:space="preserve"> food preparations of goods of headings 0401 to 0404, not containing cocoa or containing less than 5% by weight of cocoa calculated on a totally defatted basis, not elsewhere specified or included</w:t>
            </w:r>
          </w:p>
        </w:tc>
        <w:tc>
          <w:tcPr>
            <w:tcW w:w="0" w:type="auto"/>
            <w:tcBorders>
              <w:top w:val="single" w:sz="4" w:space="0" w:color="auto"/>
              <w:left w:val="single" w:sz="4" w:space="0" w:color="auto"/>
              <w:bottom w:val="single" w:sz="4" w:space="0" w:color="auto"/>
              <w:right w:val="single" w:sz="4" w:space="0" w:color="auto"/>
            </w:tcBorders>
          </w:tcPr>
          <w:p w14:paraId="5794113E" w14:textId="77777777" w:rsidR="00685A8F" w:rsidRPr="00685A8F" w:rsidRDefault="00685A8F" w:rsidP="00685A8F">
            <w:pPr>
              <w:spacing w:before="120" w:after="120"/>
              <w:jc w:val="left"/>
              <w:rPr>
                <w:rFonts w:eastAsiaTheme="minorHAnsi" w:cstheme="minorBidi"/>
                <w:kern w:val="2"/>
              </w:rPr>
            </w:pPr>
            <w:r w:rsidRPr="00685A8F">
              <w:rPr>
                <w:rFonts w:eastAsiaTheme="minorHAnsi" w:cstheme="minorBidi"/>
                <w:kern w:val="2"/>
              </w:rPr>
              <w:t>CC</w:t>
            </w:r>
          </w:p>
        </w:tc>
      </w:tr>
      <w:tr w:rsidR="00685A8F" w:rsidRPr="00685A8F" w14:paraId="74CD2EA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01FB040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1904</w:t>
            </w:r>
          </w:p>
        </w:tc>
        <w:tc>
          <w:tcPr>
            <w:tcW w:w="0" w:type="auto"/>
            <w:tcBorders>
              <w:top w:val="nil"/>
              <w:left w:val="nil"/>
              <w:bottom w:val="single" w:sz="4" w:space="0" w:color="000000" w:themeColor="text1"/>
              <w:right w:val="single" w:sz="4" w:space="0" w:color="000000" w:themeColor="text1"/>
            </w:tcBorders>
          </w:tcPr>
          <w:p w14:paraId="15D6C40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Prepared foods obtained by the swelling or roasting of cereals or cereal products (e.g. corn flakes); cereals (other than maize (corn)) in grain form or in the form of flakes or </w:t>
            </w:r>
            <w:r w:rsidRPr="00685A8F">
              <w:rPr>
                <w:rFonts w:eastAsiaTheme="minorHAnsi" w:cs="Times New Roman"/>
                <w:kern w:val="2"/>
                <w:szCs w:val="24"/>
              </w:rPr>
              <w:lastRenderedPageBreak/>
              <w:t>other worked grains (except flour, groats and meal), pre-cooked, or otherwise prepared, not elsewhere specified or included</w:t>
            </w:r>
          </w:p>
        </w:tc>
        <w:tc>
          <w:tcPr>
            <w:tcW w:w="0" w:type="auto"/>
            <w:tcBorders>
              <w:top w:val="single" w:sz="4" w:space="0" w:color="auto"/>
              <w:left w:val="single" w:sz="4" w:space="0" w:color="auto"/>
              <w:bottom w:val="single" w:sz="4" w:space="0" w:color="auto"/>
              <w:right w:val="single" w:sz="4" w:space="0" w:color="auto"/>
            </w:tcBorders>
          </w:tcPr>
          <w:p w14:paraId="6B2B3CED" w14:textId="1151D2F9" w:rsidR="00685A8F" w:rsidRPr="00685A8F" w:rsidRDefault="00685A8F" w:rsidP="00685A8F">
            <w:pPr>
              <w:spacing w:before="120" w:after="120"/>
              <w:textAlignment w:val="baseline"/>
              <w:rPr>
                <w:rFonts w:eastAsia="Times New Roman" w:cs="Times New Roman"/>
                <w:color w:val="000000"/>
                <w:szCs w:val="24"/>
                <w:bdr w:val="none" w:sz="0" w:space="0" w:color="auto" w:frame="1"/>
                <w:lang w:eastAsia="en-GB"/>
              </w:rPr>
            </w:pPr>
            <w:r w:rsidRPr="00685A8F">
              <w:rPr>
                <w:rFonts w:eastAsiaTheme="minorEastAsia" w:cs="Times New Roman"/>
                <w:kern w:val="2"/>
                <w:szCs w:val="24"/>
              </w:rPr>
              <w:lastRenderedPageBreak/>
              <w:t>CC, i</w:t>
            </w:r>
            <w:r w:rsidRPr="00685A8F">
              <w:rPr>
                <w:rFonts w:eastAsiaTheme="minorEastAsia" w:cs="Times New Roman"/>
                <w:szCs w:val="24"/>
                <w:lang w:eastAsia="en-GB"/>
              </w:rPr>
              <w:t xml:space="preserve">n which the </w:t>
            </w:r>
            <w:r w:rsidRPr="00685A8F">
              <w:rPr>
                <w:rFonts w:eastAsia="Times New Roman" w:cs="Times New Roman"/>
                <w:color w:val="000000"/>
                <w:szCs w:val="24"/>
                <w:bdr w:val="none" w:sz="0" w:space="0" w:color="auto" w:frame="1"/>
                <w:lang w:eastAsia="en-GB"/>
              </w:rPr>
              <w:t xml:space="preserve">non-originating materials of chapters 10 and 11 do not exceed 60 percent of the value or net-weight of the </w:t>
            </w:r>
            <w:r w:rsidRPr="00685A8F">
              <w:rPr>
                <w:rFonts w:eastAsia="Times New Roman" w:cs="Times New Roman"/>
                <w:color w:val="000000"/>
                <w:szCs w:val="24"/>
                <w:bdr w:val="none" w:sz="0" w:space="0" w:color="auto" w:frame="1"/>
                <w:lang w:eastAsia="en-GB"/>
              </w:rPr>
              <w:lastRenderedPageBreak/>
              <w:t>good.</w:t>
            </w:r>
            <w:r w:rsidRPr="00685A8F">
              <w:rPr>
                <w:rFonts w:eastAsia="Times New Roman" w:cs="Times New Roman"/>
                <w:color w:val="FF0000"/>
                <w:szCs w:val="24"/>
                <w:lang w:eastAsia="en-GB"/>
              </w:rPr>
              <w:t xml:space="preserve"> </w:t>
            </w:r>
            <w:r w:rsidRPr="00685A8F">
              <w:rPr>
                <w:rFonts w:eastAsia="Times New Roman" w:cs="Times New Roman"/>
                <w:szCs w:val="24"/>
                <w:lang w:eastAsia="en-GB"/>
              </w:rPr>
              <w:t>Article 9 (Tolerance) does not apply to non-originating materials of chapters 10 and 11.</w:t>
            </w:r>
          </w:p>
        </w:tc>
      </w:tr>
      <w:tr w:rsidR="00685A8F" w:rsidRPr="00685A8F" w14:paraId="542A060C"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E83C5D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1905</w:t>
            </w:r>
          </w:p>
        </w:tc>
        <w:tc>
          <w:tcPr>
            <w:tcW w:w="0" w:type="auto"/>
            <w:tcBorders>
              <w:top w:val="nil"/>
              <w:left w:val="nil"/>
              <w:bottom w:val="single" w:sz="4" w:space="0" w:color="000000" w:themeColor="text1"/>
              <w:right w:val="single" w:sz="4" w:space="0" w:color="000000" w:themeColor="text1"/>
            </w:tcBorders>
          </w:tcPr>
          <w:p w14:paraId="204A793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Bread, pastry, cakes, biscuits, and other bakers’ wares, whether or not containing cocoa; communion wafers, empty cachets of a kind suitable for pharmaceutical use, sealing wafers, rice paper and similar products</w:t>
            </w:r>
          </w:p>
        </w:tc>
        <w:tc>
          <w:tcPr>
            <w:tcW w:w="0" w:type="auto"/>
            <w:tcBorders>
              <w:top w:val="single" w:sz="4" w:space="0" w:color="auto"/>
              <w:left w:val="single" w:sz="4" w:space="0" w:color="auto"/>
              <w:bottom w:val="single" w:sz="4" w:space="0" w:color="auto"/>
              <w:right w:val="single" w:sz="4" w:space="0" w:color="auto"/>
            </w:tcBorders>
          </w:tcPr>
          <w:p w14:paraId="6419FDC9"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w:t>
            </w:r>
          </w:p>
        </w:tc>
      </w:tr>
      <w:tr w:rsidR="00685A8F" w:rsidRPr="00685A8F" w14:paraId="7B5B8E8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B36E82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20</w:t>
            </w:r>
          </w:p>
        </w:tc>
        <w:tc>
          <w:tcPr>
            <w:tcW w:w="0" w:type="auto"/>
            <w:tcBorders>
              <w:top w:val="nil"/>
              <w:left w:val="nil"/>
              <w:bottom w:val="single" w:sz="4" w:space="0" w:color="auto"/>
              <w:right w:val="single" w:sz="4" w:space="0" w:color="000000" w:themeColor="text1"/>
            </w:tcBorders>
          </w:tcPr>
          <w:p w14:paraId="347417C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Preparations of vegetables, fruit, nuts or other parts of plants</w:t>
            </w:r>
          </w:p>
        </w:tc>
        <w:tc>
          <w:tcPr>
            <w:tcW w:w="0" w:type="auto"/>
            <w:tcBorders>
              <w:top w:val="single" w:sz="4" w:space="0" w:color="auto"/>
              <w:left w:val="single" w:sz="4" w:space="0" w:color="auto"/>
              <w:bottom w:val="single" w:sz="4" w:space="0" w:color="auto"/>
              <w:right w:val="single" w:sz="4" w:space="0" w:color="auto"/>
            </w:tcBorders>
          </w:tcPr>
          <w:p w14:paraId="64C1D6D5"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imes New Roman" w:cs="Times New Roman"/>
                <w:szCs w:val="24"/>
                <w:lang w:eastAsia="en-GB"/>
              </w:rPr>
              <w:t>CTH and Standard QVC</w:t>
            </w:r>
          </w:p>
        </w:tc>
      </w:tr>
      <w:tr w:rsidR="00685A8F" w:rsidRPr="00685A8F" w14:paraId="41FB8107"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0277D97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21</w:t>
            </w:r>
          </w:p>
        </w:tc>
        <w:tc>
          <w:tcPr>
            <w:tcW w:w="0" w:type="auto"/>
            <w:tcBorders>
              <w:top w:val="single" w:sz="4" w:space="0" w:color="auto"/>
              <w:left w:val="single" w:sz="4" w:space="0" w:color="auto"/>
              <w:bottom w:val="single" w:sz="4" w:space="0" w:color="auto"/>
              <w:right w:val="single" w:sz="4" w:space="0" w:color="auto"/>
            </w:tcBorders>
          </w:tcPr>
          <w:p w14:paraId="4ADF616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Miscellaneous edible preparations</w:t>
            </w:r>
          </w:p>
        </w:tc>
        <w:tc>
          <w:tcPr>
            <w:tcW w:w="0" w:type="auto"/>
            <w:tcBorders>
              <w:top w:val="single" w:sz="4" w:space="0" w:color="auto"/>
              <w:left w:val="single" w:sz="4" w:space="0" w:color="auto"/>
              <w:bottom w:val="single" w:sz="4" w:space="0" w:color="auto"/>
              <w:right w:val="single" w:sz="4" w:space="0" w:color="auto"/>
            </w:tcBorders>
          </w:tcPr>
          <w:p w14:paraId="76A8BA2E"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 excluding non-originating materials from chapter 4</w:t>
            </w:r>
          </w:p>
        </w:tc>
      </w:tr>
      <w:tr w:rsidR="00685A8F" w:rsidRPr="00685A8F" w14:paraId="7322BCF4" w14:textId="77777777">
        <w:trPr>
          <w:trHeight w:val="460"/>
        </w:trPr>
        <w:tc>
          <w:tcPr>
            <w:tcW w:w="0" w:type="auto"/>
            <w:tcBorders>
              <w:top w:val="nil"/>
              <w:left w:val="single" w:sz="4" w:space="0" w:color="000000" w:themeColor="text1"/>
              <w:bottom w:val="single" w:sz="4" w:space="0" w:color="000000" w:themeColor="text1"/>
              <w:right w:val="single" w:sz="4" w:space="0" w:color="auto"/>
            </w:tcBorders>
          </w:tcPr>
          <w:p w14:paraId="6891CF5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210310</w:t>
            </w:r>
          </w:p>
        </w:tc>
        <w:tc>
          <w:tcPr>
            <w:tcW w:w="0" w:type="auto"/>
            <w:tcBorders>
              <w:top w:val="single" w:sz="4" w:space="0" w:color="auto"/>
              <w:left w:val="single" w:sz="4" w:space="0" w:color="auto"/>
              <w:bottom w:val="single" w:sz="4" w:space="0" w:color="auto"/>
              <w:right w:val="nil"/>
            </w:tcBorders>
          </w:tcPr>
          <w:p w14:paraId="3CCD439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Soya sauce</w:t>
            </w:r>
          </w:p>
        </w:tc>
        <w:tc>
          <w:tcPr>
            <w:tcW w:w="0" w:type="auto"/>
            <w:tcBorders>
              <w:top w:val="single" w:sz="4" w:space="0" w:color="auto"/>
              <w:left w:val="single" w:sz="4" w:space="0" w:color="auto"/>
              <w:bottom w:val="single" w:sz="4" w:space="0" w:color="auto"/>
              <w:right w:val="single" w:sz="4" w:space="0" w:color="auto"/>
            </w:tcBorders>
          </w:tcPr>
          <w:p w14:paraId="29A67D54"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w:t>
            </w:r>
          </w:p>
        </w:tc>
      </w:tr>
      <w:tr w:rsidR="00685A8F" w:rsidRPr="00685A8F" w14:paraId="2442F009" w14:textId="77777777">
        <w:trPr>
          <w:trHeight w:val="460"/>
        </w:trPr>
        <w:tc>
          <w:tcPr>
            <w:tcW w:w="0" w:type="auto"/>
            <w:tcBorders>
              <w:top w:val="nil"/>
              <w:left w:val="single" w:sz="4" w:space="0" w:color="000000" w:themeColor="text1"/>
              <w:bottom w:val="single" w:sz="4" w:space="0" w:color="000000" w:themeColor="text1"/>
              <w:right w:val="single" w:sz="4" w:space="0" w:color="auto"/>
            </w:tcBorders>
          </w:tcPr>
          <w:p w14:paraId="16B7DAB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210320</w:t>
            </w:r>
          </w:p>
        </w:tc>
        <w:tc>
          <w:tcPr>
            <w:tcW w:w="0" w:type="auto"/>
            <w:tcBorders>
              <w:top w:val="single" w:sz="4" w:space="0" w:color="auto"/>
              <w:left w:val="single" w:sz="4" w:space="0" w:color="auto"/>
              <w:bottom w:val="single" w:sz="4" w:space="0" w:color="auto"/>
              <w:right w:val="nil"/>
            </w:tcBorders>
          </w:tcPr>
          <w:p w14:paraId="264F9FD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Tomato ketchup and other tomato sauces</w:t>
            </w:r>
          </w:p>
        </w:tc>
        <w:tc>
          <w:tcPr>
            <w:tcW w:w="0" w:type="auto"/>
            <w:tcBorders>
              <w:top w:val="single" w:sz="4" w:space="0" w:color="auto"/>
              <w:left w:val="single" w:sz="4" w:space="0" w:color="auto"/>
              <w:bottom w:val="single" w:sz="4" w:space="0" w:color="auto"/>
              <w:right w:val="single" w:sz="4" w:space="0" w:color="auto"/>
            </w:tcBorders>
          </w:tcPr>
          <w:p w14:paraId="57B3B566"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w:t>
            </w:r>
          </w:p>
        </w:tc>
      </w:tr>
      <w:tr w:rsidR="00685A8F" w:rsidRPr="00685A8F" w14:paraId="3D89C995" w14:textId="77777777">
        <w:trPr>
          <w:trHeight w:val="460"/>
        </w:trPr>
        <w:tc>
          <w:tcPr>
            <w:tcW w:w="0" w:type="auto"/>
            <w:tcBorders>
              <w:top w:val="nil"/>
              <w:left w:val="single" w:sz="4" w:space="0" w:color="000000" w:themeColor="text1"/>
              <w:bottom w:val="single" w:sz="4" w:space="0" w:color="000000" w:themeColor="text1"/>
              <w:right w:val="single" w:sz="4" w:space="0" w:color="auto"/>
            </w:tcBorders>
          </w:tcPr>
          <w:p w14:paraId="36FF44E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210330</w:t>
            </w:r>
          </w:p>
        </w:tc>
        <w:tc>
          <w:tcPr>
            <w:tcW w:w="0" w:type="auto"/>
            <w:tcBorders>
              <w:top w:val="single" w:sz="4" w:space="0" w:color="auto"/>
              <w:left w:val="single" w:sz="4" w:space="0" w:color="auto"/>
              <w:bottom w:val="single" w:sz="4" w:space="0" w:color="auto"/>
              <w:right w:val="nil"/>
            </w:tcBorders>
          </w:tcPr>
          <w:p w14:paraId="7A038EF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Mustard flour and meal and prepared mustard</w:t>
            </w:r>
          </w:p>
        </w:tc>
        <w:tc>
          <w:tcPr>
            <w:tcW w:w="0" w:type="auto"/>
            <w:tcBorders>
              <w:top w:val="single" w:sz="4" w:space="0" w:color="auto"/>
              <w:left w:val="single" w:sz="4" w:space="0" w:color="auto"/>
              <w:bottom w:val="single" w:sz="4" w:space="0" w:color="auto"/>
              <w:right w:val="single" w:sz="4" w:space="0" w:color="auto"/>
            </w:tcBorders>
          </w:tcPr>
          <w:p w14:paraId="759057EB"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w:t>
            </w:r>
          </w:p>
        </w:tc>
      </w:tr>
      <w:tr w:rsidR="00685A8F" w:rsidRPr="00685A8F" w14:paraId="1D59B9A3" w14:textId="77777777">
        <w:trPr>
          <w:trHeight w:val="460"/>
        </w:trPr>
        <w:tc>
          <w:tcPr>
            <w:tcW w:w="0" w:type="auto"/>
            <w:tcBorders>
              <w:top w:val="nil"/>
              <w:left w:val="single" w:sz="4" w:space="0" w:color="000000" w:themeColor="text1"/>
              <w:bottom w:val="single" w:sz="4" w:space="0" w:color="000000" w:themeColor="text1"/>
              <w:right w:val="single" w:sz="4" w:space="0" w:color="auto"/>
            </w:tcBorders>
          </w:tcPr>
          <w:p w14:paraId="6A0732A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210390</w:t>
            </w:r>
          </w:p>
        </w:tc>
        <w:tc>
          <w:tcPr>
            <w:tcW w:w="0" w:type="auto"/>
            <w:tcBorders>
              <w:top w:val="single" w:sz="4" w:space="0" w:color="auto"/>
              <w:left w:val="single" w:sz="4" w:space="0" w:color="auto"/>
              <w:bottom w:val="single" w:sz="4" w:space="0" w:color="auto"/>
              <w:right w:val="single" w:sz="4" w:space="0" w:color="auto"/>
            </w:tcBorders>
          </w:tcPr>
          <w:p w14:paraId="312FA64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sauces and preparations therefor; mixed condiments and mixed seasonings</w:t>
            </w:r>
          </w:p>
        </w:tc>
        <w:tc>
          <w:tcPr>
            <w:tcW w:w="0" w:type="auto"/>
            <w:tcBorders>
              <w:top w:val="single" w:sz="4" w:space="0" w:color="auto"/>
              <w:left w:val="single" w:sz="4" w:space="0" w:color="auto"/>
              <w:bottom w:val="single" w:sz="4" w:space="0" w:color="auto"/>
              <w:right w:val="single" w:sz="4" w:space="0" w:color="auto"/>
            </w:tcBorders>
          </w:tcPr>
          <w:p w14:paraId="0C0B0209"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w:t>
            </w:r>
          </w:p>
        </w:tc>
      </w:tr>
      <w:tr w:rsidR="00685A8F" w:rsidRPr="00685A8F" w14:paraId="4D03300F"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63355B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2104</w:t>
            </w:r>
          </w:p>
        </w:tc>
        <w:tc>
          <w:tcPr>
            <w:tcW w:w="0" w:type="auto"/>
            <w:tcBorders>
              <w:top w:val="single" w:sz="4" w:space="0" w:color="auto"/>
              <w:left w:val="nil"/>
              <w:bottom w:val="single" w:sz="4" w:space="0" w:color="000000" w:themeColor="text1"/>
              <w:right w:val="single" w:sz="4" w:space="0" w:color="000000" w:themeColor="text1"/>
            </w:tcBorders>
          </w:tcPr>
          <w:p w14:paraId="4A6B38F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Soups and broths and preparations therefor; homogenised composite food preparations</w:t>
            </w:r>
          </w:p>
        </w:tc>
        <w:tc>
          <w:tcPr>
            <w:tcW w:w="0" w:type="auto"/>
            <w:tcBorders>
              <w:top w:val="single" w:sz="4" w:space="0" w:color="auto"/>
              <w:left w:val="single" w:sz="4" w:space="0" w:color="auto"/>
              <w:bottom w:val="single" w:sz="4" w:space="0" w:color="auto"/>
              <w:right w:val="single" w:sz="4" w:space="0" w:color="auto"/>
            </w:tcBorders>
          </w:tcPr>
          <w:p w14:paraId="0E7581D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w:t>
            </w:r>
          </w:p>
        </w:tc>
      </w:tr>
      <w:tr w:rsidR="00685A8F" w:rsidRPr="00685A8F" w14:paraId="3517D3ED" w14:textId="77777777">
        <w:trPr>
          <w:trHeight w:val="460"/>
        </w:trPr>
        <w:tc>
          <w:tcPr>
            <w:tcW w:w="0" w:type="auto"/>
            <w:tcBorders>
              <w:top w:val="nil"/>
              <w:left w:val="single" w:sz="4" w:space="0" w:color="000000" w:themeColor="text1"/>
              <w:bottom w:val="single" w:sz="4" w:space="0" w:color="auto"/>
              <w:right w:val="single" w:sz="4" w:space="0" w:color="000000" w:themeColor="text1"/>
            </w:tcBorders>
          </w:tcPr>
          <w:p w14:paraId="0E577B3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2105</w:t>
            </w:r>
          </w:p>
        </w:tc>
        <w:tc>
          <w:tcPr>
            <w:tcW w:w="0" w:type="auto"/>
            <w:tcBorders>
              <w:top w:val="nil"/>
              <w:left w:val="nil"/>
              <w:bottom w:val="single" w:sz="4" w:space="0" w:color="auto"/>
              <w:right w:val="single" w:sz="4" w:space="0" w:color="000000" w:themeColor="text1"/>
            </w:tcBorders>
          </w:tcPr>
          <w:p w14:paraId="4D1E45D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Ice cream and other edible ice; whether or not containing cocoa</w:t>
            </w:r>
          </w:p>
        </w:tc>
        <w:tc>
          <w:tcPr>
            <w:tcW w:w="0" w:type="auto"/>
            <w:tcBorders>
              <w:top w:val="single" w:sz="4" w:space="0" w:color="auto"/>
              <w:left w:val="single" w:sz="4" w:space="0" w:color="auto"/>
              <w:bottom w:val="single" w:sz="4" w:space="0" w:color="auto"/>
              <w:right w:val="single" w:sz="4" w:space="0" w:color="auto"/>
            </w:tcBorders>
          </w:tcPr>
          <w:p w14:paraId="1D6B3688"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w:t>
            </w:r>
          </w:p>
        </w:tc>
      </w:tr>
      <w:tr w:rsidR="00685A8F" w:rsidRPr="00685A8F" w14:paraId="69FF08AC"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E2A00B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2106</w:t>
            </w:r>
          </w:p>
        </w:tc>
        <w:tc>
          <w:tcPr>
            <w:tcW w:w="0" w:type="auto"/>
            <w:tcBorders>
              <w:top w:val="single" w:sz="4" w:space="0" w:color="auto"/>
              <w:left w:val="single" w:sz="4" w:space="0" w:color="auto"/>
              <w:bottom w:val="single" w:sz="4" w:space="0" w:color="auto"/>
              <w:right w:val="single" w:sz="4" w:space="0" w:color="auto"/>
            </w:tcBorders>
          </w:tcPr>
          <w:p w14:paraId="5C6B441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Food preparations not elsewhere specified or included</w:t>
            </w:r>
          </w:p>
        </w:tc>
        <w:tc>
          <w:tcPr>
            <w:tcW w:w="0" w:type="auto"/>
            <w:tcBorders>
              <w:top w:val="single" w:sz="4" w:space="0" w:color="auto"/>
              <w:left w:val="single" w:sz="4" w:space="0" w:color="auto"/>
              <w:bottom w:val="single" w:sz="4" w:space="0" w:color="auto"/>
              <w:right w:val="single" w:sz="4" w:space="0" w:color="auto"/>
            </w:tcBorders>
          </w:tcPr>
          <w:p w14:paraId="1A207396"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w:t>
            </w:r>
          </w:p>
        </w:tc>
      </w:tr>
      <w:tr w:rsidR="00685A8F" w:rsidRPr="00685A8F" w14:paraId="68475736"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C9DC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22</w:t>
            </w:r>
          </w:p>
        </w:tc>
        <w:tc>
          <w:tcPr>
            <w:tcW w:w="0" w:type="auto"/>
            <w:tcBorders>
              <w:top w:val="single" w:sz="4" w:space="0" w:color="000000" w:themeColor="text1"/>
              <w:left w:val="nil"/>
              <w:bottom w:val="single" w:sz="4" w:space="0" w:color="000000" w:themeColor="text1"/>
              <w:right w:val="single" w:sz="4" w:space="0" w:color="000000" w:themeColor="text1"/>
            </w:tcBorders>
          </w:tcPr>
          <w:p w14:paraId="313CC4D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Beverages, spirits and vinegar</w:t>
            </w:r>
          </w:p>
        </w:tc>
        <w:tc>
          <w:tcPr>
            <w:tcW w:w="0" w:type="auto"/>
            <w:tcBorders>
              <w:top w:val="single" w:sz="4" w:space="0" w:color="auto"/>
              <w:left w:val="single" w:sz="4" w:space="0" w:color="auto"/>
              <w:bottom w:val="single" w:sz="4" w:space="0" w:color="auto"/>
              <w:right w:val="single" w:sz="4" w:space="0" w:color="auto"/>
            </w:tcBorders>
          </w:tcPr>
          <w:p w14:paraId="035829C7"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6FBC2938"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99AF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2203</w:t>
            </w:r>
          </w:p>
        </w:tc>
        <w:tc>
          <w:tcPr>
            <w:tcW w:w="0" w:type="auto"/>
            <w:tcBorders>
              <w:top w:val="single" w:sz="4" w:space="0" w:color="000000" w:themeColor="text1"/>
              <w:left w:val="nil"/>
              <w:bottom w:val="single" w:sz="4" w:space="0" w:color="000000" w:themeColor="text1"/>
              <w:right w:val="single" w:sz="4" w:space="0" w:color="000000" w:themeColor="text1"/>
            </w:tcBorders>
          </w:tcPr>
          <w:p w14:paraId="03EBDD1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Beer made from malt</w:t>
            </w:r>
          </w:p>
        </w:tc>
        <w:tc>
          <w:tcPr>
            <w:tcW w:w="0" w:type="auto"/>
            <w:tcBorders>
              <w:top w:val="single" w:sz="4" w:space="0" w:color="000000" w:themeColor="text1"/>
              <w:left w:val="nil"/>
              <w:bottom w:val="single" w:sz="4" w:space="0" w:color="000000" w:themeColor="text1"/>
              <w:right w:val="single" w:sz="4" w:space="0" w:color="000000" w:themeColor="text1"/>
            </w:tcBorders>
          </w:tcPr>
          <w:p w14:paraId="0A8D7488"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 excluding non-originating materials from heading 1901</w:t>
            </w:r>
          </w:p>
        </w:tc>
      </w:tr>
      <w:tr w:rsidR="00685A8F" w:rsidRPr="00685A8F" w14:paraId="561842FA"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08642C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2204</w:t>
            </w:r>
          </w:p>
        </w:tc>
        <w:tc>
          <w:tcPr>
            <w:tcW w:w="0" w:type="auto"/>
            <w:tcBorders>
              <w:top w:val="nil"/>
              <w:left w:val="nil"/>
              <w:bottom w:val="single" w:sz="4" w:space="0" w:color="000000" w:themeColor="text1"/>
              <w:right w:val="single" w:sz="4" w:space="0" w:color="000000" w:themeColor="text1"/>
            </w:tcBorders>
          </w:tcPr>
          <w:p w14:paraId="59BD9D3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Wine of fresh grapes, including fortified wines; grape must other than that of heading 2009</w:t>
            </w:r>
          </w:p>
        </w:tc>
        <w:tc>
          <w:tcPr>
            <w:tcW w:w="0" w:type="auto"/>
            <w:tcBorders>
              <w:top w:val="nil"/>
              <w:left w:val="nil"/>
              <w:bottom w:val="single" w:sz="4" w:space="0" w:color="000000" w:themeColor="text1"/>
              <w:right w:val="single" w:sz="4" w:space="0" w:color="000000" w:themeColor="text1"/>
            </w:tcBorders>
          </w:tcPr>
          <w:p w14:paraId="5A464D81"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 excluding non-originating materials from heading 2009</w:t>
            </w:r>
          </w:p>
        </w:tc>
      </w:tr>
      <w:tr w:rsidR="00685A8F" w:rsidRPr="00685A8F" w14:paraId="3F3B3ED6"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BCE46F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2205</w:t>
            </w:r>
          </w:p>
        </w:tc>
        <w:tc>
          <w:tcPr>
            <w:tcW w:w="0" w:type="auto"/>
            <w:tcBorders>
              <w:top w:val="nil"/>
              <w:left w:val="nil"/>
              <w:bottom w:val="single" w:sz="4" w:space="0" w:color="000000" w:themeColor="text1"/>
              <w:right w:val="single" w:sz="4" w:space="0" w:color="000000" w:themeColor="text1"/>
            </w:tcBorders>
          </w:tcPr>
          <w:p w14:paraId="33862D6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Vermouth and other wine of fresh grapes, flavoured with plants or aromatic substances</w:t>
            </w:r>
          </w:p>
        </w:tc>
        <w:tc>
          <w:tcPr>
            <w:tcW w:w="0" w:type="auto"/>
            <w:tcBorders>
              <w:top w:val="nil"/>
              <w:left w:val="nil"/>
              <w:bottom w:val="single" w:sz="4" w:space="0" w:color="000000" w:themeColor="text1"/>
              <w:right w:val="single" w:sz="4" w:space="0" w:color="000000" w:themeColor="text1"/>
            </w:tcBorders>
          </w:tcPr>
          <w:p w14:paraId="3D88AC00"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 excluding non-originating materials from heading 2009</w:t>
            </w:r>
          </w:p>
        </w:tc>
      </w:tr>
      <w:tr w:rsidR="00685A8F" w:rsidRPr="00685A8F" w14:paraId="7ACC9DF1"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EE6727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2206</w:t>
            </w:r>
          </w:p>
        </w:tc>
        <w:tc>
          <w:tcPr>
            <w:tcW w:w="0" w:type="auto"/>
            <w:tcBorders>
              <w:top w:val="nil"/>
              <w:left w:val="nil"/>
              <w:bottom w:val="single" w:sz="4" w:space="0" w:color="000000" w:themeColor="text1"/>
              <w:right w:val="single" w:sz="4" w:space="0" w:color="000000" w:themeColor="text1"/>
            </w:tcBorders>
          </w:tcPr>
          <w:p w14:paraId="49C2B14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fermented beverages (e.g. cider, perry, mead, saké); mixtures of fermented beverages and mixtures of fermented beverages and non-alcoholic beverages, not elsewhere specified or included</w:t>
            </w:r>
          </w:p>
        </w:tc>
        <w:tc>
          <w:tcPr>
            <w:tcW w:w="0" w:type="auto"/>
            <w:tcBorders>
              <w:top w:val="nil"/>
              <w:left w:val="nil"/>
              <w:bottom w:val="single" w:sz="4" w:space="0" w:color="000000" w:themeColor="text1"/>
              <w:right w:val="single" w:sz="4" w:space="0" w:color="000000" w:themeColor="text1"/>
            </w:tcBorders>
          </w:tcPr>
          <w:p w14:paraId="4D16B28D"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 excluding non-originating materials from heading 0409</w:t>
            </w:r>
          </w:p>
        </w:tc>
      </w:tr>
      <w:tr w:rsidR="00685A8F" w:rsidRPr="00685A8F" w14:paraId="5A66FE98"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6D414C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2208</w:t>
            </w:r>
          </w:p>
        </w:tc>
        <w:tc>
          <w:tcPr>
            <w:tcW w:w="0" w:type="auto"/>
            <w:tcBorders>
              <w:top w:val="nil"/>
              <w:left w:val="nil"/>
              <w:bottom w:val="single" w:sz="4" w:space="0" w:color="000000" w:themeColor="text1"/>
              <w:right w:val="single" w:sz="4" w:space="0" w:color="000000" w:themeColor="text1"/>
            </w:tcBorders>
          </w:tcPr>
          <w:p w14:paraId="612DAAE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Undenatured ethyl alcohol of an alcoholic strength by volume of less than 80% volume; spirits, liqueurs and other spirituous beverages</w:t>
            </w:r>
          </w:p>
        </w:tc>
        <w:tc>
          <w:tcPr>
            <w:tcW w:w="0" w:type="auto"/>
            <w:tcBorders>
              <w:top w:val="single" w:sz="4" w:space="0" w:color="auto"/>
              <w:left w:val="single" w:sz="4" w:space="0" w:color="auto"/>
              <w:bottom w:val="single" w:sz="4" w:space="0" w:color="auto"/>
              <w:right w:val="single" w:sz="4" w:space="0" w:color="auto"/>
            </w:tcBorders>
          </w:tcPr>
          <w:p w14:paraId="30021186"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imes New Roman" w:cs="Times New Roman"/>
                <w:szCs w:val="24"/>
                <w:lang w:eastAsia="en-GB"/>
              </w:rPr>
              <w:t>CTH and Standard QVC</w:t>
            </w:r>
          </w:p>
        </w:tc>
      </w:tr>
      <w:tr w:rsidR="00685A8F" w:rsidRPr="00685A8F" w14:paraId="172F8CDA"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3C4200E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220830</w:t>
            </w:r>
          </w:p>
        </w:tc>
        <w:tc>
          <w:tcPr>
            <w:tcW w:w="0" w:type="auto"/>
            <w:tcBorders>
              <w:top w:val="nil"/>
              <w:left w:val="nil"/>
              <w:bottom w:val="single" w:sz="4" w:space="0" w:color="000000" w:themeColor="text1"/>
              <w:right w:val="single" w:sz="4" w:space="0" w:color="000000" w:themeColor="text1"/>
            </w:tcBorders>
          </w:tcPr>
          <w:p w14:paraId="4B29AF8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Whiskies</w:t>
            </w:r>
          </w:p>
        </w:tc>
        <w:tc>
          <w:tcPr>
            <w:tcW w:w="0" w:type="auto"/>
            <w:tcBorders>
              <w:top w:val="nil"/>
              <w:left w:val="nil"/>
              <w:bottom w:val="single" w:sz="4" w:space="0" w:color="000000" w:themeColor="text1"/>
              <w:right w:val="single" w:sz="4" w:space="0" w:color="000000" w:themeColor="text1"/>
            </w:tcBorders>
          </w:tcPr>
          <w:p w14:paraId="193EBEEF"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w:t>
            </w:r>
          </w:p>
        </w:tc>
      </w:tr>
      <w:tr w:rsidR="00685A8F" w:rsidRPr="00685A8F" w14:paraId="3845CD42" w14:textId="77777777">
        <w:trPr>
          <w:trHeight w:val="460"/>
        </w:trPr>
        <w:tc>
          <w:tcPr>
            <w:tcW w:w="0" w:type="auto"/>
            <w:tcBorders>
              <w:top w:val="nil"/>
              <w:left w:val="single" w:sz="4" w:space="0" w:color="000000" w:themeColor="text1"/>
              <w:bottom w:val="single" w:sz="4" w:space="0" w:color="auto"/>
              <w:right w:val="single" w:sz="4" w:space="0" w:color="000000" w:themeColor="text1"/>
            </w:tcBorders>
          </w:tcPr>
          <w:p w14:paraId="163B394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220850</w:t>
            </w:r>
          </w:p>
        </w:tc>
        <w:tc>
          <w:tcPr>
            <w:tcW w:w="0" w:type="auto"/>
            <w:tcBorders>
              <w:top w:val="nil"/>
              <w:left w:val="nil"/>
              <w:bottom w:val="single" w:sz="4" w:space="0" w:color="auto"/>
              <w:right w:val="single" w:sz="4" w:space="0" w:color="000000" w:themeColor="text1"/>
            </w:tcBorders>
          </w:tcPr>
          <w:p w14:paraId="79100C9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Gin, in containers holding 2 litres or less</w:t>
            </w:r>
          </w:p>
        </w:tc>
        <w:tc>
          <w:tcPr>
            <w:tcW w:w="0" w:type="auto"/>
            <w:tcBorders>
              <w:top w:val="nil"/>
              <w:left w:val="nil"/>
              <w:bottom w:val="single" w:sz="4" w:space="0" w:color="auto"/>
              <w:right w:val="single" w:sz="4" w:space="0" w:color="000000" w:themeColor="text1"/>
            </w:tcBorders>
          </w:tcPr>
          <w:p w14:paraId="77C0BDFF"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 xml:space="preserve">CTH </w:t>
            </w:r>
          </w:p>
        </w:tc>
      </w:tr>
      <w:tr w:rsidR="00685A8F" w:rsidRPr="00685A8F" w14:paraId="544B3AFE"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02CE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23</w:t>
            </w:r>
          </w:p>
        </w:tc>
        <w:tc>
          <w:tcPr>
            <w:tcW w:w="0" w:type="auto"/>
            <w:tcBorders>
              <w:top w:val="single" w:sz="4" w:space="0" w:color="000000" w:themeColor="text1"/>
              <w:left w:val="nil"/>
              <w:bottom w:val="single" w:sz="4" w:space="0" w:color="000000" w:themeColor="text1"/>
              <w:right w:val="single" w:sz="4" w:space="0" w:color="000000" w:themeColor="text1"/>
            </w:tcBorders>
          </w:tcPr>
          <w:p w14:paraId="7B2852A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Residues and wastes from the food industries; prepared animal fodder</w:t>
            </w:r>
          </w:p>
        </w:tc>
        <w:tc>
          <w:tcPr>
            <w:tcW w:w="0" w:type="auto"/>
            <w:tcBorders>
              <w:top w:val="single" w:sz="4" w:space="0" w:color="auto"/>
              <w:left w:val="single" w:sz="4" w:space="0" w:color="auto"/>
              <w:bottom w:val="single" w:sz="4" w:space="0" w:color="auto"/>
              <w:right w:val="single" w:sz="4" w:space="0" w:color="auto"/>
            </w:tcBorders>
          </w:tcPr>
          <w:p w14:paraId="54F84A67"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CC</w:t>
            </w:r>
          </w:p>
        </w:tc>
      </w:tr>
      <w:tr w:rsidR="00685A8F" w:rsidRPr="00685A8F" w14:paraId="594AD912"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522F97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2305</w:t>
            </w:r>
          </w:p>
        </w:tc>
        <w:tc>
          <w:tcPr>
            <w:tcW w:w="0" w:type="auto"/>
            <w:tcBorders>
              <w:top w:val="nil"/>
              <w:left w:val="nil"/>
              <w:bottom w:val="single" w:sz="4" w:space="0" w:color="000000" w:themeColor="text1"/>
              <w:right w:val="single" w:sz="4" w:space="0" w:color="000000" w:themeColor="text1"/>
            </w:tcBorders>
          </w:tcPr>
          <w:p w14:paraId="09CA1AB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Oil-cake and other solid residues, whether or not ground or in the form of pellets, resulting from the extraction of ground-nut oil</w:t>
            </w:r>
          </w:p>
        </w:tc>
        <w:tc>
          <w:tcPr>
            <w:tcW w:w="0" w:type="auto"/>
            <w:tcBorders>
              <w:top w:val="single" w:sz="4" w:space="0" w:color="auto"/>
              <w:left w:val="single" w:sz="4" w:space="0" w:color="auto"/>
              <w:bottom w:val="single" w:sz="4" w:space="0" w:color="auto"/>
              <w:right w:val="single" w:sz="4" w:space="0" w:color="auto"/>
            </w:tcBorders>
          </w:tcPr>
          <w:p w14:paraId="29706E79"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imes New Roman" w:cs="Times New Roman"/>
                <w:szCs w:val="24"/>
                <w:lang w:eastAsia="en-GB"/>
              </w:rPr>
              <w:t>CTH and Standard QVC</w:t>
            </w:r>
          </w:p>
        </w:tc>
      </w:tr>
      <w:tr w:rsidR="00685A8F" w:rsidRPr="00685A8F" w14:paraId="61F72A7A"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7765B7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2306</w:t>
            </w:r>
          </w:p>
        </w:tc>
        <w:tc>
          <w:tcPr>
            <w:tcW w:w="0" w:type="auto"/>
            <w:tcBorders>
              <w:top w:val="nil"/>
              <w:left w:val="nil"/>
              <w:bottom w:val="single" w:sz="4" w:space="0" w:color="000000" w:themeColor="text1"/>
              <w:right w:val="single" w:sz="4" w:space="0" w:color="000000" w:themeColor="text1"/>
            </w:tcBorders>
          </w:tcPr>
          <w:p w14:paraId="029F822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Oil-cake and other solid residues, whether or not ground or in the form of pellets, resulting from the extraction of vegetable or microbial fats or oils, other than those of heading 2304 or 2305</w:t>
            </w:r>
          </w:p>
        </w:tc>
        <w:tc>
          <w:tcPr>
            <w:tcW w:w="0" w:type="auto"/>
            <w:tcBorders>
              <w:top w:val="single" w:sz="4" w:space="0" w:color="auto"/>
              <w:left w:val="single" w:sz="4" w:space="0" w:color="auto"/>
              <w:bottom w:val="single" w:sz="4" w:space="0" w:color="auto"/>
              <w:right w:val="single" w:sz="4" w:space="0" w:color="auto"/>
            </w:tcBorders>
          </w:tcPr>
          <w:p w14:paraId="3C4FF1AC"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heme="minorHAnsi" w:cs="Times New Roman"/>
                <w:kern w:val="2"/>
                <w:szCs w:val="24"/>
              </w:rPr>
              <w:t xml:space="preserve">CTH and </w:t>
            </w:r>
            <w:r w:rsidRPr="00685A8F">
              <w:rPr>
                <w:rFonts w:eastAsia="Times New Roman" w:cs="Times New Roman"/>
                <w:szCs w:val="24"/>
                <w:lang w:eastAsia="en-GB"/>
              </w:rPr>
              <w:t>Standard QVC</w:t>
            </w:r>
          </w:p>
        </w:tc>
      </w:tr>
      <w:tr w:rsidR="00685A8F" w:rsidRPr="00685A8F" w14:paraId="22E0EAB0"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22576B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2307</w:t>
            </w:r>
          </w:p>
        </w:tc>
        <w:tc>
          <w:tcPr>
            <w:tcW w:w="0" w:type="auto"/>
            <w:tcBorders>
              <w:top w:val="nil"/>
              <w:left w:val="nil"/>
              <w:bottom w:val="single" w:sz="4" w:space="0" w:color="000000" w:themeColor="text1"/>
              <w:right w:val="single" w:sz="4" w:space="0" w:color="000000" w:themeColor="text1"/>
            </w:tcBorders>
          </w:tcPr>
          <w:p w14:paraId="52492A7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Wine lees; argol</w:t>
            </w:r>
          </w:p>
        </w:tc>
        <w:tc>
          <w:tcPr>
            <w:tcW w:w="0" w:type="auto"/>
            <w:tcBorders>
              <w:top w:val="single" w:sz="4" w:space="0" w:color="auto"/>
              <w:left w:val="single" w:sz="4" w:space="0" w:color="auto"/>
              <w:bottom w:val="single" w:sz="4" w:space="0" w:color="auto"/>
              <w:right w:val="single" w:sz="4" w:space="0" w:color="auto"/>
            </w:tcBorders>
          </w:tcPr>
          <w:p w14:paraId="5BF00AF3"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4D9990B3"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99836A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2308</w:t>
            </w:r>
          </w:p>
        </w:tc>
        <w:tc>
          <w:tcPr>
            <w:tcW w:w="0" w:type="auto"/>
            <w:tcBorders>
              <w:top w:val="nil"/>
              <w:left w:val="nil"/>
              <w:bottom w:val="single" w:sz="4" w:space="0" w:color="000000" w:themeColor="text1"/>
              <w:right w:val="single" w:sz="4" w:space="0" w:color="000000" w:themeColor="text1"/>
            </w:tcBorders>
          </w:tcPr>
          <w:p w14:paraId="4F769BC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Vegetable materials and vegetable waste, vegetable residues and bi-products, whether or not in the form of pellets, of a kind used in animal </w:t>
            </w:r>
            <w:r w:rsidRPr="00685A8F">
              <w:rPr>
                <w:rFonts w:eastAsiaTheme="minorHAnsi" w:cs="Times New Roman"/>
                <w:kern w:val="2"/>
                <w:szCs w:val="24"/>
              </w:rPr>
              <w:lastRenderedPageBreak/>
              <w:t>feeding, not elsewhere specified or included</w:t>
            </w:r>
          </w:p>
        </w:tc>
        <w:tc>
          <w:tcPr>
            <w:tcW w:w="0" w:type="auto"/>
            <w:tcBorders>
              <w:top w:val="single" w:sz="4" w:space="0" w:color="auto"/>
              <w:left w:val="single" w:sz="4" w:space="0" w:color="auto"/>
              <w:bottom w:val="single" w:sz="4" w:space="0" w:color="auto"/>
              <w:right w:val="single" w:sz="4" w:space="0" w:color="auto"/>
            </w:tcBorders>
          </w:tcPr>
          <w:p w14:paraId="1442468F"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lastRenderedPageBreak/>
              <w:t>CTH and Standard QVC</w:t>
            </w:r>
          </w:p>
        </w:tc>
      </w:tr>
      <w:tr w:rsidR="00685A8F" w:rsidRPr="00685A8F" w14:paraId="10358EF6"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750F81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2309</w:t>
            </w:r>
          </w:p>
        </w:tc>
        <w:tc>
          <w:tcPr>
            <w:tcW w:w="0" w:type="auto"/>
            <w:tcBorders>
              <w:top w:val="nil"/>
              <w:left w:val="nil"/>
              <w:bottom w:val="single" w:sz="4" w:space="0" w:color="000000" w:themeColor="text1"/>
              <w:right w:val="single" w:sz="4" w:space="0" w:color="000000" w:themeColor="text1"/>
            </w:tcBorders>
          </w:tcPr>
          <w:p w14:paraId="1849AA9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Preparations of a kind used in animal feeding</w:t>
            </w:r>
          </w:p>
        </w:tc>
        <w:tc>
          <w:tcPr>
            <w:tcW w:w="0" w:type="auto"/>
            <w:tcBorders>
              <w:top w:val="single" w:sz="4" w:space="0" w:color="auto"/>
              <w:left w:val="single" w:sz="4" w:space="0" w:color="auto"/>
              <w:bottom w:val="single" w:sz="4" w:space="0" w:color="auto"/>
              <w:right w:val="single" w:sz="4" w:space="0" w:color="auto"/>
            </w:tcBorders>
          </w:tcPr>
          <w:p w14:paraId="5D22842D"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w:t>
            </w:r>
          </w:p>
        </w:tc>
      </w:tr>
      <w:tr w:rsidR="00685A8F" w:rsidRPr="00685A8F" w14:paraId="7AB7F247"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A3A5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24</w:t>
            </w:r>
          </w:p>
        </w:tc>
        <w:tc>
          <w:tcPr>
            <w:tcW w:w="0" w:type="auto"/>
            <w:tcBorders>
              <w:top w:val="single" w:sz="4" w:space="0" w:color="000000" w:themeColor="text1"/>
              <w:left w:val="nil"/>
              <w:bottom w:val="single" w:sz="4" w:space="0" w:color="000000" w:themeColor="text1"/>
              <w:right w:val="single" w:sz="4" w:space="0" w:color="000000" w:themeColor="text1"/>
            </w:tcBorders>
          </w:tcPr>
          <w:p w14:paraId="105C5C8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Tobacco and manufactured tobacco substitutes; products, whether or not containing nicotine, intended for inhalation without combustion; other nicotine containing products intended for the intake of nicotine into the human body</w:t>
            </w:r>
          </w:p>
        </w:tc>
        <w:tc>
          <w:tcPr>
            <w:tcW w:w="0" w:type="auto"/>
            <w:tcBorders>
              <w:top w:val="single" w:sz="4" w:space="0" w:color="auto"/>
              <w:left w:val="nil"/>
              <w:bottom w:val="single" w:sz="4" w:space="0" w:color="auto"/>
              <w:right w:val="single" w:sz="4" w:space="0" w:color="000000" w:themeColor="text1"/>
            </w:tcBorders>
          </w:tcPr>
          <w:p w14:paraId="42561031"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w:t>
            </w:r>
          </w:p>
        </w:tc>
      </w:tr>
      <w:tr w:rsidR="00685A8F" w:rsidRPr="00685A8F" w14:paraId="5F3374B4"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DD67CC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2401</w:t>
            </w:r>
          </w:p>
        </w:tc>
        <w:tc>
          <w:tcPr>
            <w:tcW w:w="0" w:type="auto"/>
            <w:tcBorders>
              <w:top w:val="nil"/>
              <w:left w:val="nil"/>
              <w:bottom w:val="single" w:sz="4" w:space="0" w:color="000000" w:themeColor="text1"/>
              <w:right w:val="single" w:sz="4" w:space="0" w:color="000000" w:themeColor="text1"/>
            </w:tcBorders>
          </w:tcPr>
          <w:p w14:paraId="287D1F2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Unmanufactured tobacco; tobacco refuse</w:t>
            </w:r>
          </w:p>
        </w:tc>
        <w:tc>
          <w:tcPr>
            <w:tcW w:w="0" w:type="auto"/>
            <w:tcBorders>
              <w:top w:val="single" w:sz="4" w:space="0" w:color="auto"/>
              <w:left w:val="nil"/>
              <w:bottom w:val="single" w:sz="4" w:space="0" w:color="auto"/>
              <w:right w:val="single" w:sz="4" w:space="0" w:color="000000" w:themeColor="text1"/>
            </w:tcBorders>
          </w:tcPr>
          <w:p w14:paraId="63200A2E"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WO</w:t>
            </w:r>
          </w:p>
        </w:tc>
      </w:tr>
      <w:tr w:rsidR="00685A8F" w:rsidRPr="00685A8F" w14:paraId="0C412B13" w14:textId="77777777">
        <w:trPr>
          <w:trHeight w:val="460"/>
        </w:trPr>
        <w:tc>
          <w:tcPr>
            <w:tcW w:w="0" w:type="auto"/>
            <w:tcBorders>
              <w:top w:val="nil"/>
              <w:left w:val="single" w:sz="4" w:space="0" w:color="000000" w:themeColor="text1"/>
              <w:bottom w:val="single" w:sz="4" w:space="0" w:color="auto"/>
              <w:right w:val="single" w:sz="4" w:space="0" w:color="000000" w:themeColor="text1"/>
            </w:tcBorders>
          </w:tcPr>
          <w:p w14:paraId="5411101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25</w:t>
            </w:r>
          </w:p>
        </w:tc>
        <w:tc>
          <w:tcPr>
            <w:tcW w:w="0" w:type="auto"/>
            <w:tcBorders>
              <w:top w:val="nil"/>
              <w:left w:val="nil"/>
              <w:bottom w:val="single" w:sz="4" w:space="0" w:color="auto"/>
              <w:right w:val="single" w:sz="4" w:space="0" w:color="000000" w:themeColor="text1"/>
            </w:tcBorders>
          </w:tcPr>
          <w:p w14:paraId="2DA3B92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Salt; sulphur; earths and stone; plastering materials, lime and cement</w:t>
            </w:r>
          </w:p>
        </w:tc>
        <w:tc>
          <w:tcPr>
            <w:tcW w:w="0" w:type="auto"/>
            <w:tcBorders>
              <w:top w:val="single" w:sz="4" w:space="0" w:color="auto"/>
              <w:left w:val="nil"/>
              <w:bottom w:val="single" w:sz="4" w:space="0" w:color="auto"/>
              <w:right w:val="single" w:sz="4" w:space="0" w:color="000000" w:themeColor="text1"/>
            </w:tcBorders>
          </w:tcPr>
          <w:p w14:paraId="7D038CE5"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heme="minorHAnsi" w:cs="Times New Roman"/>
                <w:kern w:val="2"/>
                <w:szCs w:val="24"/>
              </w:rPr>
              <w:t>CTSH and Standard QVC</w:t>
            </w:r>
          </w:p>
        </w:tc>
      </w:tr>
      <w:tr w:rsidR="00685A8F" w:rsidRPr="00685A8F" w14:paraId="6473ECB7"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B1E315F" w14:textId="77777777" w:rsidR="00685A8F" w:rsidRPr="00685A8F" w:rsidRDefault="00685A8F" w:rsidP="00685A8F">
            <w:pPr>
              <w:spacing w:before="120" w:after="120"/>
              <w:jc w:val="left"/>
              <w:rPr>
                <w:rFonts w:eastAsiaTheme="minorHAnsi" w:cs="Times New Roman"/>
                <w:kern w:val="2"/>
                <w:szCs w:val="24"/>
              </w:rPr>
            </w:pPr>
            <w:bookmarkStart w:id="12" w:name="_Hlk152753622"/>
            <w:r w:rsidRPr="00685A8F">
              <w:rPr>
                <w:rFonts w:eastAsiaTheme="minorHAnsi" w:cs="Times New Roman"/>
                <w:kern w:val="2"/>
                <w:szCs w:val="24"/>
              </w:rPr>
              <w:t>Chapter 26</w:t>
            </w:r>
          </w:p>
        </w:tc>
        <w:tc>
          <w:tcPr>
            <w:tcW w:w="0" w:type="auto"/>
            <w:tcBorders>
              <w:top w:val="single" w:sz="4" w:space="0" w:color="auto"/>
              <w:left w:val="single" w:sz="4" w:space="0" w:color="auto"/>
              <w:bottom w:val="single" w:sz="4" w:space="0" w:color="auto"/>
              <w:right w:val="single" w:sz="4" w:space="0" w:color="auto"/>
            </w:tcBorders>
          </w:tcPr>
          <w:p w14:paraId="1058EF9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Ores, slag and ash</w:t>
            </w:r>
          </w:p>
        </w:tc>
        <w:tc>
          <w:tcPr>
            <w:tcW w:w="0" w:type="auto"/>
            <w:tcBorders>
              <w:top w:val="single" w:sz="4" w:space="0" w:color="auto"/>
              <w:left w:val="single" w:sz="4" w:space="0" w:color="auto"/>
              <w:bottom w:val="single" w:sz="4" w:space="0" w:color="auto"/>
              <w:right w:val="single" w:sz="4" w:space="0" w:color="auto"/>
            </w:tcBorders>
          </w:tcPr>
          <w:p w14:paraId="3EEB504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bookmarkEnd w:id="12"/>
      <w:tr w:rsidR="00685A8F" w:rsidRPr="00685A8F" w14:paraId="3132B54A" w14:textId="77777777">
        <w:trPr>
          <w:trHeight w:val="460"/>
        </w:trPr>
        <w:tc>
          <w:tcPr>
            <w:tcW w:w="0" w:type="auto"/>
            <w:tcBorders>
              <w:top w:val="single" w:sz="4" w:space="0" w:color="auto"/>
              <w:left w:val="single" w:sz="4" w:space="0" w:color="000000" w:themeColor="text1"/>
              <w:bottom w:val="single" w:sz="4" w:space="0" w:color="auto"/>
              <w:right w:val="single" w:sz="4" w:space="0" w:color="000000" w:themeColor="text1"/>
            </w:tcBorders>
          </w:tcPr>
          <w:p w14:paraId="4E4D0D6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27</w:t>
            </w:r>
          </w:p>
        </w:tc>
        <w:tc>
          <w:tcPr>
            <w:tcW w:w="0" w:type="auto"/>
            <w:tcBorders>
              <w:top w:val="single" w:sz="4" w:space="0" w:color="auto"/>
              <w:left w:val="nil"/>
              <w:bottom w:val="single" w:sz="4" w:space="0" w:color="auto"/>
              <w:right w:val="single" w:sz="4" w:space="0" w:color="000000" w:themeColor="text1"/>
            </w:tcBorders>
          </w:tcPr>
          <w:p w14:paraId="7D08425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Mineral fuels, mineral oils and products of their distillation; bituminous substances; mineral waxes</w:t>
            </w:r>
          </w:p>
        </w:tc>
        <w:tc>
          <w:tcPr>
            <w:tcW w:w="0" w:type="auto"/>
            <w:tcBorders>
              <w:top w:val="single" w:sz="4" w:space="0" w:color="auto"/>
              <w:left w:val="nil"/>
              <w:bottom w:val="single" w:sz="4" w:space="0" w:color="auto"/>
              <w:right w:val="single" w:sz="4" w:space="0" w:color="000000" w:themeColor="text1"/>
            </w:tcBorders>
          </w:tcPr>
          <w:p w14:paraId="40E52113"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w:t>
            </w:r>
          </w:p>
        </w:tc>
      </w:tr>
      <w:tr w:rsidR="00685A8F" w:rsidRPr="00685A8F" w14:paraId="7B1505AA"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0161942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SECTION VI PRODUCTS OF THE CHEMICAL OR ALLIED INDUSTRIES</w:t>
            </w:r>
          </w:p>
        </w:tc>
        <w:tc>
          <w:tcPr>
            <w:tcW w:w="0" w:type="auto"/>
            <w:gridSpan w:val="2"/>
            <w:tcBorders>
              <w:top w:val="single" w:sz="4" w:space="0" w:color="auto"/>
              <w:left w:val="single" w:sz="4" w:space="0" w:color="auto"/>
              <w:bottom w:val="single" w:sz="4" w:space="0" w:color="auto"/>
              <w:right w:val="single" w:sz="4" w:space="0" w:color="auto"/>
            </w:tcBorders>
          </w:tcPr>
          <w:p w14:paraId="177C6AF7" w14:textId="77777777" w:rsidR="00685A8F" w:rsidRPr="00685A8F" w:rsidRDefault="00685A8F" w:rsidP="00685A8F">
            <w:pPr>
              <w:spacing w:before="120" w:after="120"/>
              <w:jc w:val="left"/>
              <w:rPr>
                <w:rFonts w:eastAsia="Times New Roman" w:cs="Times New Roman"/>
                <w:kern w:val="2"/>
                <w:szCs w:val="24"/>
                <w:lang w:eastAsia="en-AU"/>
              </w:rPr>
            </w:pPr>
            <w:r w:rsidRPr="00685A8F">
              <w:rPr>
                <w:rFonts w:eastAsia="Times New Roman" w:cs="Times New Roman"/>
                <w:b/>
                <w:bCs/>
                <w:kern w:val="2"/>
                <w:szCs w:val="24"/>
                <w:lang w:eastAsia="en-AU"/>
              </w:rPr>
              <w:t xml:space="preserve">Section Note 1: </w:t>
            </w:r>
            <w:r w:rsidRPr="00685A8F">
              <w:rPr>
                <w:rFonts w:eastAsia="Times New Roman" w:cs="Times New Roman"/>
                <w:kern w:val="2"/>
                <w:szCs w:val="24"/>
                <w:lang w:eastAsia="en-AU"/>
              </w:rPr>
              <w:t>Chemical Reaction Rule</w:t>
            </w:r>
          </w:p>
          <w:p w14:paraId="1B204952" w14:textId="77777777" w:rsidR="00685A8F" w:rsidRPr="00685A8F" w:rsidRDefault="00685A8F" w:rsidP="00685A8F">
            <w:pPr>
              <w:spacing w:before="120" w:after="120"/>
              <w:rPr>
                <w:rFonts w:eastAsiaTheme="minorHAnsi" w:cs="Times New Roman"/>
                <w:kern w:val="2"/>
                <w:szCs w:val="24"/>
              </w:rPr>
            </w:pPr>
            <w:r w:rsidRPr="00685A8F">
              <w:rPr>
                <w:rFonts w:eastAsia="Times New Roman" w:cs="Times New Roman"/>
                <w:kern w:val="2"/>
                <w:szCs w:val="24"/>
                <w:lang w:eastAsia="en-AU"/>
              </w:rPr>
              <w:t>Notwithstanding the applicable product specific rules of origin, a good of chapter 28 through 38 that is the product of a chemical reaction satisfies the requirements of this Annex if the chemical reaction occurs in the territory of one or both of the Parties. For the purposes of this rule: “chemical reaction” means a process (including a biochemical process) which results in a molecule with a new structure by breaking intramolecular bonds and by forming new intramolecular bonds, or by altering the spatial arrangement of atoms in a molecule. The following are not chemical reactions:</w:t>
            </w:r>
          </w:p>
          <w:p w14:paraId="40A9879F" w14:textId="77777777" w:rsidR="00685A8F" w:rsidRPr="00685A8F" w:rsidRDefault="00685A8F" w:rsidP="00685A8F">
            <w:pPr>
              <w:spacing w:before="120" w:after="120"/>
              <w:ind w:left="720" w:hanging="720"/>
              <w:rPr>
                <w:rFonts w:eastAsia="Times New Roman" w:cs="Times New Roman"/>
                <w:kern w:val="2"/>
                <w:szCs w:val="24"/>
                <w:lang w:eastAsia="en-AU"/>
              </w:rPr>
            </w:pPr>
            <w:r w:rsidRPr="00685A8F">
              <w:rPr>
                <w:rFonts w:eastAsia="Times New Roman" w:cs="Times New Roman"/>
                <w:kern w:val="2"/>
                <w:szCs w:val="24"/>
                <w:lang w:eastAsia="en-AU"/>
              </w:rPr>
              <w:t xml:space="preserve">(a) </w:t>
            </w:r>
            <w:r w:rsidRPr="00685A8F">
              <w:rPr>
                <w:rFonts w:eastAsia="Times New Roman" w:cs="Times New Roman"/>
                <w:kern w:val="2"/>
                <w:szCs w:val="24"/>
                <w:lang w:eastAsia="en-AU"/>
              </w:rPr>
              <w:tab/>
              <w:t>dissolving in water or other solvents;</w:t>
            </w:r>
          </w:p>
          <w:p w14:paraId="42C4C321" w14:textId="77777777" w:rsidR="00685A8F" w:rsidRPr="00685A8F" w:rsidRDefault="00685A8F" w:rsidP="00685A8F">
            <w:pPr>
              <w:spacing w:before="120" w:after="120"/>
              <w:ind w:left="720" w:hanging="720"/>
              <w:rPr>
                <w:rFonts w:eastAsia="Times New Roman" w:cs="Times New Roman"/>
                <w:kern w:val="2"/>
                <w:szCs w:val="24"/>
                <w:lang w:eastAsia="en-AU"/>
              </w:rPr>
            </w:pPr>
            <w:r w:rsidRPr="00685A8F">
              <w:rPr>
                <w:rFonts w:eastAsia="Times New Roman" w:cs="Times New Roman"/>
                <w:kern w:val="2"/>
                <w:szCs w:val="24"/>
                <w:lang w:eastAsia="en-AU"/>
              </w:rPr>
              <w:t xml:space="preserve">(b) </w:t>
            </w:r>
            <w:r w:rsidRPr="00685A8F">
              <w:rPr>
                <w:rFonts w:eastAsia="Times New Roman" w:cs="Times New Roman"/>
                <w:kern w:val="2"/>
                <w:szCs w:val="24"/>
                <w:lang w:eastAsia="en-AU"/>
              </w:rPr>
              <w:tab/>
              <w:t>the elimination of solvents including solvent water; or</w:t>
            </w:r>
          </w:p>
          <w:p w14:paraId="117E9B6A" w14:textId="77777777" w:rsidR="00685A8F" w:rsidRPr="00685A8F" w:rsidRDefault="00685A8F" w:rsidP="00685A8F">
            <w:pPr>
              <w:spacing w:before="120" w:after="120"/>
              <w:ind w:left="720" w:hanging="720"/>
              <w:rPr>
                <w:rFonts w:eastAsia="Times New Roman" w:cs="Times New Roman"/>
                <w:kern w:val="2"/>
                <w:szCs w:val="24"/>
                <w:lang w:eastAsia="en-AU"/>
              </w:rPr>
            </w:pPr>
            <w:r w:rsidRPr="00685A8F">
              <w:rPr>
                <w:rFonts w:eastAsia="Times New Roman" w:cs="Times New Roman"/>
                <w:kern w:val="2"/>
                <w:szCs w:val="24"/>
                <w:lang w:eastAsia="en-AU"/>
              </w:rPr>
              <w:t xml:space="preserve">(c) </w:t>
            </w:r>
            <w:r w:rsidRPr="00685A8F">
              <w:rPr>
                <w:rFonts w:eastAsia="Times New Roman" w:cs="Times New Roman"/>
                <w:kern w:val="2"/>
                <w:szCs w:val="24"/>
                <w:lang w:eastAsia="en-AU"/>
              </w:rPr>
              <w:tab/>
              <w:t>the addition or elimination of water of crystallisation.</w:t>
            </w:r>
          </w:p>
          <w:p w14:paraId="411CDD7E" w14:textId="77777777" w:rsidR="00685A8F" w:rsidRPr="00685A8F" w:rsidRDefault="00685A8F" w:rsidP="00685A8F">
            <w:pPr>
              <w:spacing w:before="120" w:after="120"/>
              <w:jc w:val="left"/>
              <w:rPr>
                <w:rFonts w:eastAsiaTheme="minorHAnsi" w:cs="Times New Roman"/>
                <w:szCs w:val="24"/>
              </w:rPr>
            </w:pPr>
            <w:r w:rsidRPr="00685A8F">
              <w:rPr>
                <w:rFonts w:eastAsiaTheme="minorHAnsi" w:cs="Times New Roman"/>
                <w:b/>
                <w:bCs/>
                <w:szCs w:val="24"/>
              </w:rPr>
              <w:t>Section Note 2</w:t>
            </w:r>
            <w:r w:rsidRPr="00685A8F">
              <w:rPr>
                <w:rFonts w:eastAsiaTheme="minorHAnsi" w:cs="Times New Roman"/>
                <w:szCs w:val="24"/>
              </w:rPr>
              <w:t>: Mixing and Blending Rule</w:t>
            </w:r>
          </w:p>
          <w:p w14:paraId="0B69F628" w14:textId="6F57E1E8" w:rsidR="00685A8F" w:rsidRPr="00685A8F" w:rsidRDefault="00685A8F" w:rsidP="00685A8F">
            <w:pPr>
              <w:spacing w:before="120" w:after="120"/>
              <w:rPr>
                <w:rFonts w:eastAsiaTheme="minorHAnsi" w:cs="Times New Roman"/>
                <w:color w:val="0070C0"/>
                <w:szCs w:val="24"/>
              </w:rPr>
            </w:pPr>
            <w:r w:rsidRPr="00685A8F">
              <w:rPr>
                <w:rFonts w:eastAsiaTheme="minorHAnsi" w:cs="Times New Roman"/>
                <w:szCs w:val="24"/>
              </w:rPr>
              <w:t xml:space="preserve">Notwithstanding the applicable product specific rules of origin, a good of chapter 33 satisfies the requirements of this Annex if mixing and blending occurred in the territory of one or both of the Parties. For the </w:t>
            </w:r>
            <w:r w:rsidRPr="00685A8F">
              <w:rPr>
                <w:rFonts w:eastAsiaTheme="minorHAnsi" w:cs="Times New Roman"/>
                <w:szCs w:val="24"/>
              </w:rPr>
              <w:lastRenderedPageBreak/>
              <w:t>purposes of this rule: “mixing and blending” means the deliberate and proportionally controlled mixing or blending (including dispersing) of materials other than the addition of diluents, to conform to predetermined specifications which results in the production of a good having physical or chemical characteristics which are relevant to the purposes or uses of the good and are different from the input materials.</w:t>
            </w:r>
          </w:p>
        </w:tc>
      </w:tr>
      <w:tr w:rsidR="00685A8F" w:rsidRPr="00685A8F" w14:paraId="6109F354"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7087403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Chapter 28</w:t>
            </w:r>
          </w:p>
        </w:tc>
        <w:tc>
          <w:tcPr>
            <w:tcW w:w="0" w:type="auto"/>
            <w:tcBorders>
              <w:top w:val="single" w:sz="4" w:space="0" w:color="auto"/>
              <w:left w:val="single" w:sz="4" w:space="0" w:color="auto"/>
              <w:bottom w:val="single" w:sz="4" w:space="0" w:color="auto"/>
              <w:right w:val="single" w:sz="4" w:space="0" w:color="auto"/>
            </w:tcBorders>
          </w:tcPr>
          <w:p w14:paraId="0FB8838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Inorganic chemicals; organic or inorganic compounds of precious metals, of rare-earth metals, of radioactive elements or of isotopes</w:t>
            </w:r>
          </w:p>
        </w:tc>
        <w:tc>
          <w:tcPr>
            <w:tcW w:w="0" w:type="auto"/>
            <w:tcBorders>
              <w:top w:val="single" w:sz="4" w:space="0" w:color="auto"/>
              <w:left w:val="single" w:sz="4" w:space="0" w:color="auto"/>
              <w:bottom w:val="single" w:sz="4" w:space="0" w:color="auto"/>
              <w:right w:val="single" w:sz="4" w:space="0" w:color="auto"/>
            </w:tcBorders>
          </w:tcPr>
          <w:p w14:paraId="349ADFBC"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 xml:space="preserve">CTSH; or </w:t>
            </w:r>
          </w:p>
          <w:p w14:paraId="3485F548"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Standard QVC; or</w:t>
            </w:r>
          </w:p>
          <w:p w14:paraId="121F97A9"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chemical reaction</w:t>
            </w:r>
          </w:p>
        </w:tc>
      </w:tr>
      <w:tr w:rsidR="00685A8F" w:rsidRPr="00685A8F" w14:paraId="400D2B16"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55C8BB8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29</w:t>
            </w:r>
          </w:p>
        </w:tc>
        <w:tc>
          <w:tcPr>
            <w:tcW w:w="0" w:type="auto"/>
            <w:tcBorders>
              <w:top w:val="single" w:sz="4" w:space="0" w:color="auto"/>
              <w:left w:val="single" w:sz="4" w:space="0" w:color="auto"/>
              <w:bottom w:val="single" w:sz="4" w:space="0" w:color="auto"/>
              <w:right w:val="single" w:sz="4" w:space="0" w:color="auto"/>
            </w:tcBorders>
          </w:tcPr>
          <w:p w14:paraId="10CFE87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Organic chemicals</w:t>
            </w:r>
          </w:p>
        </w:tc>
        <w:tc>
          <w:tcPr>
            <w:tcW w:w="0" w:type="auto"/>
            <w:tcBorders>
              <w:top w:val="single" w:sz="4" w:space="0" w:color="auto"/>
              <w:left w:val="single" w:sz="4" w:space="0" w:color="auto"/>
              <w:bottom w:val="single" w:sz="4" w:space="0" w:color="auto"/>
              <w:right w:val="single" w:sz="4" w:space="0" w:color="auto"/>
            </w:tcBorders>
          </w:tcPr>
          <w:p w14:paraId="1316DC34"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 xml:space="preserve">CTSH; or </w:t>
            </w:r>
          </w:p>
          <w:p w14:paraId="6F0A73BB"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Standard QVC; or</w:t>
            </w:r>
          </w:p>
          <w:p w14:paraId="7F06B9A7"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chemical reaction</w:t>
            </w:r>
          </w:p>
        </w:tc>
      </w:tr>
      <w:tr w:rsidR="00685A8F" w:rsidRPr="00685A8F" w14:paraId="01229B3A"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543AC8B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30</w:t>
            </w:r>
          </w:p>
        </w:tc>
        <w:tc>
          <w:tcPr>
            <w:tcW w:w="0" w:type="auto"/>
            <w:tcBorders>
              <w:top w:val="single" w:sz="4" w:space="0" w:color="auto"/>
              <w:left w:val="single" w:sz="4" w:space="0" w:color="auto"/>
              <w:bottom w:val="single" w:sz="4" w:space="0" w:color="auto"/>
              <w:right w:val="single" w:sz="4" w:space="0" w:color="auto"/>
            </w:tcBorders>
          </w:tcPr>
          <w:p w14:paraId="6E336A5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Pharmaceutical products</w:t>
            </w:r>
          </w:p>
        </w:tc>
        <w:tc>
          <w:tcPr>
            <w:tcW w:w="0" w:type="auto"/>
            <w:tcBorders>
              <w:top w:val="single" w:sz="4" w:space="0" w:color="auto"/>
              <w:left w:val="single" w:sz="4" w:space="0" w:color="auto"/>
              <w:bottom w:val="single" w:sz="4" w:space="0" w:color="auto"/>
              <w:right w:val="single" w:sz="4" w:space="0" w:color="auto"/>
            </w:tcBorders>
          </w:tcPr>
          <w:p w14:paraId="4582DB6D"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 xml:space="preserve">CTSH; or </w:t>
            </w:r>
          </w:p>
          <w:p w14:paraId="4828C661"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Standard QVC; or</w:t>
            </w:r>
          </w:p>
          <w:p w14:paraId="5F4F52A6"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chemical reaction</w:t>
            </w:r>
          </w:p>
        </w:tc>
      </w:tr>
      <w:tr w:rsidR="00685A8F" w:rsidRPr="00685A8F" w14:paraId="33C274C6"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27A9A94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31</w:t>
            </w:r>
          </w:p>
        </w:tc>
        <w:tc>
          <w:tcPr>
            <w:tcW w:w="0" w:type="auto"/>
            <w:tcBorders>
              <w:top w:val="single" w:sz="4" w:space="0" w:color="auto"/>
              <w:left w:val="single" w:sz="4" w:space="0" w:color="auto"/>
              <w:bottom w:val="single" w:sz="4" w:space="0" w:color="auto"/>
              <w:right w:val="single" w:sz="4" w:space="0" w:color="auto"/>
            </w:tcBorders>
          </w:tcPr>
          <w:p w14:paraId="32D0054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Fertilisers</w:t>
            </w:r>
          </w:p>
        </w:tc>
        <w:tc>
          <w:tcPr>
            <w:tcW w:w="0" w:type="auto"/>
            <w:tcBorders>
              <w:top w:val="single" w:sz="4" w:space="0" w:color="auto"/>
              <w:left w:val="single" w:sz="4" w:space="0" w:color="auto"/>
              <w:bottom w:val="single" w:sz="4" w:space="0" w:color="auto"/>
              <w:right w:val="single" w:sz="4" w:space="0" w:color="auto"/>
            </w:tcBorders>
          </w:tcPr>
          <w:p w14:paraId="71664246"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or</w:t>
            </w:r>
          </w:p>
          <w:p w14:paraId="7B096DB3"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chemical reaction</w:t>
            </w:r>
          </w:p>
        </w:tc>
      </w:tr>
      <w:tr w:rsidR="00685A8F" w:rsidRPr="00685A8F" w14:paraId="5F1A1E54"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4606967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3105</w:t>
            </w:r>
          </w:p>
        </w:tc>
        <w:tc>
          <w:tcPr>
            <w:tcW w:w="0" w:type="auto"/>
            <w:tcBorders>
              <w:top w:val="single" w:sz="4" w:space="0" w:color="auto"/>
              <w:left w:val="single" w:sz="4" w:space="0" w:color="auto"/>
              <w:bottom w:val="single" w:sz="4" w:space="0" w:color="auto"/>
              <w:right w:val="single" w:sz="4" w:space="0" w:color="auto"/>
            </w:tcBorders>
          </w:tcPr>
          <w:p w14:paraId="05C61D9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Mineral or chemical fertilizers containing 2 or 3 of the fertilising elements nitrogen, phosphorus, potassium; other fertilisers; goods of chapter 31 in tablets or similar forms or in packages of a gross weight not exceeding 10 kg</w:t>
            </w:r>
          </w:p>
        </w:tc>
        <w:tc>
          <w:tcPr>
            <w:tcW w:w="0" w:type="auto"/>
            <w:tcBorders>
              <w:top w:val="single" w:sz="4" w:space="0" w:color="auto"/>
              <w:left w:val="single" w:sz="4" w:space="0" w:color="auto"/>
              <w:bottom w:val="single" w:sz="4" w:space="0" w:color="auto"/>
              <w:right w:val="single" w:sz="4" w:space="0" w:color="auto"/>
            </w:tcBorders>
          </w:tcPr>
          <w:p w14:paraId="1C6A91C3"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 xml:space="preserve">CTH; or </w:t>
            </w:r>
          </w:p>
          <w:p w14:paraId="3F66A022"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chemical reaction</w:t>
            </w:r>
          </w:p>
        </w:tc>
      </w:tr>
      <w:tr w:rsidR="00685A8F" w:rsidRPr="00685A8F" w14:paraId="06C017ED"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080A5E8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32</w:t>
            </w:r>
          </w:p>
        </w:tc>
        <w:tc>
          <w:tcPr>
            <w:tcW w:w="0" w:type="auto"/>
            <w:tcBorders>
              <w:top w:val="single" w:sz="4" w:space="0" w:color="auto"/>
              <w:left w:val="single" w:sz="4" w:space="0" w:color="auto"/>
              <w:bottom w:val="single" w:sz="4" w:space="0" w:color="auto"/>
              <w:right w:val="single" w:sz="4" w:space="0" w:color="auto"/>
            </w:tcBorders>
          </w:tcPr>
          <w:p w14:paraId="10D904A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Tanning or dyeing extracts; tannins and their derivatives; dyes, pigments and other colouring matter; paints, varnishes; putty, other mastics; inks</w:t>
            </w:r>
          </w:p>
        </w:tc>
        <w:tc>
          <w:tcPr>
            <w:tcW w:w="0" w:type="auto"/>
            <w:tcBorders>
              <w:top w:val="single" w:sz="4" w:space="0" w:color="auto"/>
              <w:left w:val="single" w:sz="4" w:space="0" w:color="auto"/>
              <w:bottom w:val="single" w:sz="4" w:space="0" w:color="auto"/>
              <w:right w:val="single" w:sz="4" w:space="0" w:color="auto"/>
            </w:tcBorders>
          </w:tcPr>
          <w:p w14:paraId="70939F67"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 xml:space="preserve">CTSH; or </w:t>
            </w:r>
          </w:p>
          <w:p w14:paraId="6A57297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Standard QVC; or</w:t>
            </w:r>
          </w:p>
          <w:p w14:paraId="2CDF1F4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chemical reaction</w:t>
            </w:r>
          </w:p>
        </w:tc>
      </w:tr>
      <w:tr w:rsidR="00685A8F" w:rsidRPr="00685A8F" w14:paraId="58EF55E6"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A1D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33</w:t>
            </w:r>
          </w:p>
        </w:tc>
        <w:tc>
          <w:tcPr>
            <w:tcW w:w="0" w:type="auto"/>
            <w:tcBorders>
              <w:top w:val="single" w:sz="4" w:space="0" w:color="000000" w:themeColor="text1"/>
              <w:left w:val="nil"/>
              <w:bottom w:val="single" w:sz="4" w:space="0" w:color="000000" w:themeColor="text1"/>
              <w:right w:val="single" w:sz="4" w:space="0" w:color="000000" w:themeColor="text1"/>
            </w:tcBorders>
          </w:tcPr>
          <w:p w14:paraId="6CE848B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Essential oils and resinoids; perfumery, cosmetic or toilet preparations</w:t>
            </w:r>
          </w:p>
        </w:tc>
        <w:tc>
          <w:tcPr>
            <w:tcW w:w="0" w:type="auto"/>
            <w:tcBorders>
              <w:top w:val="single" w:sz="4" w:space="0" w:color="auto"/>
              <w:left w:val="nil"/>
              <w:bottom w:val="single" w:sz="4" w:space="0" w:color="auto"/>
              <w:right w:val="single" w:sz="4" w:space="0" w:color="000000" w:themeColor="text1"/>
            </w:tcBorders>
          </w:tcPr>
          <w:p w14:paraId="26398AFD"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 xml:space="preserve">CTH; or </w:t>
            </w:r>
          </w:p>
          <w:p w14:paraId="0895D9E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chemical reaction; or</w:t>
            </w:r>
          </w:p>
          <w:p w14:paraId="77D59CD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mixing and blending</w:t>
            </w:r>
          </w:p>
        </w:tc>
      </w:tr>
      <w:tr w:rsidR="00685A8F" w:rsidRPr="00685A8F" w14:paraId="7FA61753"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F386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34</w:t>
            </w:r>
          </w:p>
        </w:tc>
        <w:tc>
          <w:tcPr>
            <w:tcW w:w="0" w:type="auto"/>
            <w:tcBorders>
              <w:top w:val="single" w:sz="4" w:space="0" w:color="000000" w:themeColor="text1"/>
              <w:left w:val="nil"/>
              <w:bottom w:val="single" w:sz="4" w:space="0" w:color="000000" w:themeColor="text1"/>
              <w:right w:val="single" w:sz="4" w:space="0" w:color="000000" w:themeColor="text1"/>
            </w:tcBorders>
          </w:tcPr>
          <w:p w14:paraId="72E3140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Soap, organic surface-active agents, washing preparations, lubricating preparations, artificial waxes, prepared waxes, polishing or </w:t>
            </w:r>
            <w:r w:rsidRPr="00685A8F">
              <w:rPr>
                <w:rFonts w:eastAsiaTheme="minorHAnsi" w:cs="Times New Roman"/>
                <w:kern w:val="2"/>
                <w:szCs w:val="24"/>
              </w:rPr>
              <w:lastRenderedPageBreak/>
              <w:t>scouring preparations, candles and similar articles, modelling pastes, “dental waxes” and dental preparations with a basis of plaster</w:t>
            </w:r>
          </w:p>
        </w:tc>
        <w:tc>
          <w:tcPr>
            <w:tcW w:w="0" w:type="auto"/>
            <w:tcBorders>
              <w:top w:val="single" w:sz="4" w:space="0" w:color="auto"/>
              <w:left w:val="nil"/>
              <w:bottom w:val="single" w:sz="4" w:space="0" w:color="auto"/>
              <w:right w:val="single" w:sz="4" w:space="0" w:color="000000" w:themeColor="text1"/>
            </w:tcBorders>
          </w:tcPr>
          <w:p w14:paraId="0C83C695"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lastRenderedPageBreak/>
              <w:t xml:space="preserve">CTH; or </w:t>
            </w:r>
          </w:p>
          <w:p w14:paraId="3665EF9C"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chemical reaction</w:t>
            </w:r>
          </w:p>
        </w:tc>
      </w:tr>
      <w:tr w:rsidR="00685A8F" w:rsidRPr="00685A8F" w14:paraId="7DAD383A"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1D9BB5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35</w:t>
            </w:r>
          </w:p>
        </w:tc>
        <w:tc>
          <w:tcPr>
            <w:tcW w:w="0" w:type="auto"/>
            <w:tcBorders>
              <w:top w:val="nil"/>
              <w:left w:val="nil"/>
              <w:bottom w:val="single" w:sz="4" w:space="0" w:color="000000" w:themeColor="text1"/>
              <w:right w:val="single" w:sz="4" w:space="0" w:color="000000" w:themeColor="text1"/>
            </w:tcBorders>
          </w:tcPr>
          <w:p w14:paraId="38F40F7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Albuminoidal substances; modified starches; glues; enzymes</w:t>
            </w:r>
          </w:p>
        </w:tc>
        <w:tc>
          <w:tcPr>
            <w:tcW w:w="0" w:type="auto"/>
            <w:tcBorders>
              <w:top w:val="single" w:sz="4" w:space="0" w:color="auto"/>
              <w:left w:val="single" w:sz="4" w:space="0" w:color="auto"/>
              <w:bottom w:val="single" w:sz="4" w:space="0" w:color="auto"/>
              <w:right w:val="single" w:sz="4" w:space="0" w:color="auto"/>
            </w:tcBorders>
          </w:tcPr>
          <w:p w14:paraId="0602C198"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 xml:space="preserve">CTSH; or </w:t>
            </w:r>
          </w:p>
          <w:p w14:paraId="32C9AAE1"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chemical reaction</w:t>
            </w:r>
          </w:p>
        </w:tc>
      </w:tr>
      <w:tr w:rsidR="00685A8F" w:rsidRPr="00685A8F" w14:paraId="1A933A23"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952F5A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36</w:t>
            </w:r>
          </w:p>
        </w:tc>
        <w:tc>
          <w:tcPr>
            <w:tcW w:w="0" w:type="auto"/>
            <w:tcBorders>
              <w:top w:val="nil"/>
              <w:left w:val="nil"/>
              <w:bottom w:val="single" w:sz="4" w:space="0" w:color="000000" w:themeColor="text1"/>
              <w:right w:val="single" w:sz="4" w:space="0" w:color="000000" w:themeColor="text1"/>
            </w:tcBorders>
          </w:tcPr>
          <w:p w14:paraId="7EA6760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Explosives; pyrotechnic products; matches; pyrophoric alloys; certain combustible preparations</w:t>
            </w:r>
          </w:p>
        </w:tc>
        <w:tc>
          <w:tcPr>
            <w:tcW w:w="0" w:type="auto"/>
            <w:tcBorders>
              <w:top w:val="nil"/>
              <w:left w:val="single" w:sz="4" w:space="0" w:color="auto"/>
              <w:bottom w:val="single" w:sz="4" w:space="0" w:color="auto"/>
              <w:right w:val="single" w:sz="4" w:space="0" w:color="auto"/>
            </w:tcBorders>
          </w:tcPr>
          <w:p w14:paraId="530C036D"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 xml:space="preserve">CTH; or </w:t>
            </w:r>
          </w:p>
          <w:p w14:paraId="0EEC4EAF"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chemical reaction</w:t>
            </w:r>
          </w:p>
        </w:tc>
      </w:tr>
      <w:tr w:rsidR="00685A8F" w:rsidRPr="00685A8F" w14:paraId="553E5A0B"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D2A0AC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37</w:t>
            </w:r>
          </w:p>
        </w:tc>
        <w:tc>
          <w:tcPr>
            <w:tcW w:w="0" w:type="auto"/>
            <w:tcBorders>
              <w:top w:val="nil"/>
              <w:left w:val="nil"/>
              <w:bottom w:val="single" w:sz="4" w:space="0" w:color="000000" w:themeColor="text1"/>
              <w:right w:val="single" w:sz="4" w:space="0" w:color="000000" w:themeColor="text1"/>
            </w:tcBorders>
          </w:tcPr>
          <w:p w14:paraId="70EC921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Photographic or cinematographic goods</w:t>
            </w:r>
          </w:p>
        </w:tc>
        <w:tc>
          <w:tcPr>
            <w:tcW w:w="0" w:type="auto"/>
            <w:tcBorders>
              <w:top w:val="nil"/>
              <w:left w:val="single" w:sz="4" w:space="0" w:color="auto"/>
              <w:bottom w:val="single" w:sz="4" w:space="0" w:color="auto"/>
              <w:right w:val="single" w:sz="4" w:space="0" w:color="auto"/>
            </w:tcBorders>
          </w:tcPr>
          <w:p w14:paraId="3EAD6AB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 xml:space="preserve">CTH excluding non-originating materials from headings 3701, 3702 and 3703; or </w:t>
            </w:r>
          </w:p>
          <w:p w14:paraId="1DE42A7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chemical reaction</w:t>
            </w:r>
          </w:p>
        </w:tc>
      </w:tr>
      <w:tr w:rsidR="00685A8F" w:rsidRPr="00685A8F" w14:paraId="689D829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4113C0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38</w:t>
            </w:r>
          </w:p>
        </w:tc>
        <w:tc>
          <w:tcPr>
            <w:tcW w:w="0" w:type="auto"/>
            <w:tcBorders>
              <w:top w:val="nil"/>
              <w:left w:val="nil"/>
              <w:bottom w:val="single" w:sz="4" w:space="0" w:color="000000" w:themeColor="text1"/>
              <w:right w:val="single" w:sz="4" w:space="0" w:color="000000" w:themeColor="text1"/>
            </w:tcBorders>
          </w:tcPr>
          <w:p w14:paraId="34389ED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Miscellaneous chemical products </w:t>
            </w:r>
          </w:p>
        </w:tc>
        <w:tc>
          <w:tcPr>
            <w:tcW w:w="0" w:type="auto"/>
            <w:tcBorders>
              <w:top w:val="nil"/>
              <w:left w:val="single" w:sz="4" w:space="0" w:color="auto"/>
              <w:bottom w:val="single" w:sz="4" w:space="0" w:color="auto"/>
              <w:right w:val="single" w:sz="4" w:space="0" w:color="auto"/>
            </w:tcBorders>
          </w:tcPr>
          <w:p w14:paraId="7B31ED06"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 xml:space="preserve">CTSH; or </w:t>
            </w:r>
          </w:p>
          <w:p w14:paraId="455F005B"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chemical reaction</w:t>
            </w:r>
          </w:p>
        </w:tc>
      </w:tr>
      <w:tr w:rsidR="00685A8F" w:rsidRPr="00685A8F" w14:paraId="52AF4681"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7CB6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SECTION VII PLASTICS AND ARTICLES THEREOF; RUBBER AND ARTICLES THEREOF</w:t>
            </w:r>
          </w:p>
          <w:p w14:paraId="2932DB27" w14:textId="77777777" w:rsidR="00685A8F" w:rsidRPr="00685A8F" w:rsidRDefault="00685A8F" w:rsidP="00685A8F">
            <w:pPr>
              <w:spacing w:before="120" w:after="120"/>
              <w:jc w:val="left"/>
              <w:rPr>
                <w:rFonts w:eastAsiaTheme="minorHAnsi" w:cs="Times New Roman"/>
                <w:kern w:val="2"/>
                <w:szCs w:val="24"/>
              </w:rPr>
            </w:pPr>
          </w:p>
        </w:tc>
        <w:tc>
          <w:tcPr>
            <w:tcW w:w="0" w:type="auto"/>
            <w:gridSpan w:val="2"/>
            <w:tcBorders>
              <w:top w:val="single" w:sz="4" w:space="0" w:color="000000" w:themeColor="text1"/>
              <w:left w:val="nil"/>
              <w:bottom w:val="single" w:sz="4" w:space="0" w:color="000000" w:themeColor="text1"/>
              <w:right w:val="single" w:sz="4" w:space="0" w:color="000000" w:themeColor="text1"/>
            </w:tcBorders>
          </w:tcPr>
          <w:p w14:paraId="1F0E2B94" w14:textId="77777777" w:rsidR="00685A8F" w:rsidRPr="00685A8F" w:rsidRDefault="00685A8F" w:rsidP="00685A8F">
            <w:pPr>
              <w:spacing w:before="120" w:after="120"/>
              <w:jc w:val="left"/>
              <w:rPr>
                <w:rFonts w:eastAsia="Times New Roman" w:cs="Times New Roman"/>
                <w:kern w:val="2"/>
                <w:szCs w:val="24"/>
                <w:lang w:eastAsia="en-AU"/>
              </w:rPr>
            </w:pPr>
            <w:r w:rsidRPr="00685A8F">
              <w:rPr>
                <w:rFonts w:eastAsia="Times New Roman" w:cs="Times New Roman"/>
                <w:b/>
                <w:bCs/>
                <w:kern w:val="2"/>
                <w:szCs w:val="24"/>
                <w:lang w:eastAsia="en-AU"/>
              </w:rPr>
              <w:t xml:space="preserve">Section Note 1: </w:t>
            </w:r>
            <w:r w:rsidRPr="00685A8F">
              <w:rPr>
                <w:rFonts w:eastAsia="Times New Roman" w:cs="Times New Roman"/>
                <w:kern w:val="2"/>
                <w:szCs w:val="24"/>
                <w:lang w:eastAsia="en-AU"/>
              </w:rPr>
              <w:t>Chemical Reaction Rule</w:t>
            </w:r>
          </w:p>
          <w:p w14:paraId="7DAAA062" w14:textId="77777777" w:rsidR="00685A8F" w:rsidRPr="00685A8F" w:rsidRDefault="00685A8F" w:rsidP="00685A8F">
            <w:pPr>
              <w:spacing w:before="120" w:after="120"/>
              <w:rPr>
                <w:rFonts w:eastAsia="Times New Roman" w:cs="Times New Roman"/>
                <w:kern w:val="2"/>
                <w:szCs w:val="24"/>
                <w:lang w:eastAsia="en-AU"/>
              </w:rPr>
            </w:pPr>
            <w:r w:rsidRPr="00685A8F">
              <w:rPr>
                <w:rFonts w:eastAsia="Times New Roman" w:cs="Times New Roman"/>
                <w:kern w:val="2"/>
                <w:szCs w:val="24"/>
                <w:lang w:eastAsia="en-AU"/>
              </w:rPr>
              <w:t>Notwithstanding the applicable product specific rules of origin, a good of chapter 39 that is the product of a chemical reaction satisfies the requirements of this Annex if the chemical reaction occurs in the territory of one or both of the Parties. For the purposes of this rule: “chemical reaction” means a process (including a biochemical process) which results in a molecule with a new structure by breaking intramolecular bonds and by forming new intramolecular bonds, or by altering the spatial arrangement of atoms in a molecule. The following are not chemical reactions:</w:t>
            </w:r>
          </w:p>
          <w:p w14:paraId="15D7C4B8" w14:textId="77777777" w:rsidR="00685A8F" w:rsidRPr="00685A8F" w:rsidRDefault="00685A8F" w:rsidP="00685A8F">
            <w:pPr>
              <w:spacing w:before="120" w:after="120"/>
              <w:ind w:left="720" w:hanging="720"/>
              <w:rPr>
                <w:rFonts w:eastAsia="Times New Roman" w:cs="Times New Roman"/>
                <w:kern w:val="2"/>
                <w:szCs w:val="24"/>
                <w:lang w:eastAsia="en-AU"/>
              </w:rPr>
            </w:pPr>
            <w:r w:rsidRPr="00685A8F">
              <w:rPr>
                <w:rFonts w:eastAsia="Times New Roman" w:cs="Times New Roman"/>
                <w:kern w:val="2"/>
                <w:szCs w:val="24"/>
                <w:lang w:eastAsia="en-AU"/>
              </w:rPr>
              <w:t xml:space="preserve">(a) </w:t>
            </w:r>
            <w:r w:rsidRPr="00685A8F">
              <w:rPr>
                <w:rFonts w:eastAsia="Times New Roman" w:cs="Times New Roman"/>
                <w:kern w:val="2"/>
                <w:szCs w:val="24"/>
                <w:lang w:eastAsia="en-AU"/>
              </w:rPr>
              <w:tab/>
              <w:t>dissolving in water or other solvents;</w:t>
            </w:r>
          </w:p>
          <w:p w14:paraId="11A276BA" w14:textId="77777777" w:rsidR="00685A8F" w:rsidRPr="00685A8F" w:rsidRDefault="00685A8F" w:rsidP="00685A8F">
            <w:pPr>
              <w:spacing w:before="120" w:after="120"/>
              <w:ind w:left="720" w:hanging="720"/>
              <w:rPr>
                <w:rFonts w:eastAsia="Times New Roman" w:cs="Times New Roman"/>
                <w:kern w:val="2"/>
                <w:szCs w:val="24"/>
                <w:lang w:eastAsia="en-AU"/>
              </w:rPr>
            </w:pPr>
            <w:r w:rsidRPr="00685A8F">
              <w:rPr>
                <w:rFonts w:eastAsia="Times New Roman" w:cs="Times New Roman"/>
                <w:kern w:val="2"/>
                <w:szCs w:val="24"/>
                <w:lang w:eastAsia="en-AU"/>
              </w:rPr>
              <w:t xml:space="preserve">(b) </w:t>
            </w:r>
            <w:r w:rsidRPr="00685A8F">
              <w:rPr>
                <w:rFonts w:eastAsia="Times New Roman" w:cs="Times New Roman"/>
                <w:kern w:val="2"/>
                <w:szCs w:val="24"/>
                <w:lang w:eastAsia="en-AU"/>
              </w:rPr>
              <w:tab/>
              <w:t>the elimination of solvents including solvent water; or</w:t>
            </w:r>
          </w:p>
          <w:p w14:paraId="20B173AC" w14:textId="77777777" w:rsidR="00685A8F" w:rsidRPr="00685A8F" w:rsidRDefault="00685A8F" w:rsidP="00685A8F">
            <w:pPr>
              <w:spacing w:before="120" w:after="120"/>
              <w:ind w:left="720" w:hanging="720"/>
              <w:rPr>
                <w:rFonts w:eastAsia="Times New Roman" w:cs="Times New Roman"/>
                <w:kern w:val="2"/>
                <w:szCs w:val="24"/>
                <w:lang w:eastAsia="en-AU"/>
              </w:rPr>
            </w:pPr>
            <w:r w:rsidRPr="00685A8F">
              <w:rPr>
                <w:rFonts w:eastAsia="Times New Roman" w:cs="Times New Roman"/>
                <w:kern w:val="2"/>
                <w:szCs w:val="24"/>
                <w:lang w:eastAsia="en-AU"/>
              </w:rPr>
              <w:t xml:space="preserve">(c) </w:t>
            </w:r>
            <w:r w:rsidRPr="00685A8F">
              <w:rPr>
                <w:rFonts w:eastAsia="Times New Roman" w:cs="Times New Roman"/>
                <w:kern w:val="2"/>
                <w:szCs w:val="24"/>
                <w:lang w:eastAsia="en-AU"/>
              </w:rPr>
              <w:tab/>
              <w:t>the addition or elimination of water of crystallisation.</w:t>
            </w:r>
          </w:p>
        </w:tc>
      </w:tr>
      <w:tr w:rsidR="00685A8F" w:rsidRPr="00685A8F" w14:paraId="281317D3"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0A57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39</w:t>
            </w:r>
          </w:p>
        </w:tc>
        <w:tc>
          <w:tcPr>
            <w:tcW w:w="0" w:type="auto"/>
            <w:tcBorders>
              <w:top w:val="single" w:sz="4" w:space="0" w:color="000000" w:themeColor="text1"/>
              <w:left w:val="nil"/>
              <w:bottom w:val="single" w:sz="4" w:space="0" w:color="000000" w:themeColor="text1"/>
              <w:right w:val="single" w:sz="4" w:space="0" w:color="000000" w:themeColor="text1"/>
            </w:tcBorders>
          </w:tcPr>
          <w:p w14:paraId="4A48C7E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Plastics and articles thereof</w:t>
            </w:r>
          </w:p>
        </w:tc>
        <w:tc>
          <w:tcPr>
            <w:tcW w:w="0" w:type="auto"/>
            <w:tcBorders>
              <w:top w:val="single" w:sz="4" w:space="0" w:color="auto"/>
              <w:left w:val="nil"/>
              <w:bottom w:val="single" w:sz="4" w:space="0" w:color="auto"/>
              <w:right w:val="single" w:sz="4" w:space="0" w:color="000000" w:themeColor="text1"/>
            </w:tcBorders>
          </w:tcPr>
          <w:p w14:paraId="652ADF6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38C992D7"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chemical reaction</w:t>
            </w:r>
          </w:p>
        </w:tc>
      </w:tr>
      <w:tr w:rsidR="00685A8F" w:rsidRPr="00685A8F" w14:paraId="42E3F7B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F85CBB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3915</w:t>
            </w:r>
          </w:p>
        </w:tc>
        <w:tc>
          <w:tcPr>
            <w:tcW w:w="0" w:type="auto"/>
            <w:tcBorders>
              <w:top w:val="nil"/>
              <w:left w:val="nil"/>
              <w:bottom w:val="single" w:sz="4" w:space="0" w:color="000000" w:themeColor="text1"/>
              <w:right w:val="single" w:sz="4" w:space="0" w:color="000000" w:themeColor="text1"/>
            </w:tcBorders>
          </w:tcPr>
          <w:p w14:paraId="4AE467E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Waste, parings and scrap, of plastics</w:t>
            </w:r>
          </w:p>
        </w:tc>
        <w:tc>
          <w:tcPr>
            <w:tcW w:w="0" w:type="auto"/>
            <w:tcBorders>
              <w:top w:val="single" w:sz="4" w:space="0" w:color="auto"/>
              <w:left w:val="nil"/>
              <w:bottom w:val="single" w:sz="4" w:space="0" w:color="auto"/>
              <w:right w:val="single" w:sz="4" w:space="0" w:color="000000" w:themeColor="text1"/>
            </w:tcBorders>
          </w:tcPr>
          <w:p w14:paraId="37729C53"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WO</w:t>
            </w:r>
          </w:p>
        </w:tc>
      </w:tr>
      <w:tr w:rsidR="00685A8F" w:rsidRPr="00685A8F" w14:paraId="64E13C00"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3EA2FFF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40</w:t>
            </w:r>
          </w:p>
        </w:tc>
        <w:tc>
          <w:tcPr>
            <w:tcW w:w="0" w:type="auto"/>
            <w:tcBorders>
              <w:top w:val="nil"/>
              <w:left w:val="nil"/>
              <w:bottom w:val="single" w:sz="4" w:space="0" w:color="000000" w:themeColor="text1"/>
              <w:right w:val="single" w:sz="4" w:space="0" w:color="000000" w:themeColor="text1"/>
            </w:tcBorders>
          </w:tcPr>
          <w:p w14:paraId="0E42BAC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Rubber and articles thereof</w:t>
            </w:r>
          </w:p>
        </w:tc>
        <w:tc>
          <w:tcPr>
            <w:tcW w:w="0" w:type="auto"/>
            <w:tcBorders>
              <w:top w:val="single" w:sz="4" w:space="0" w:color="auto"/>
              <w:left w:val="nil"/>
              <w:bottom w:val="single" w:sz="4" w:space="0" w:color="auto"/>
              <w:right w:val="single" w:sz="4" w:space="0" w:color="000000" w:themeColor="text1"/>
            </w:tcBorders>
          </w:tcPr>
          <w:p w14:paraId="3104AE3A"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1B9CAE8E"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Standard QVC </w:t>
            </w:r>
          </w:p>
        </w:tc>
      </w:tr>
      <w:tr w:rsidR="00685A8F" w:rsidRPr="00685A8F" w14:paraId="08A5A0A3"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FC7B19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4001</w:t>
            </w:r>
          </w:p>
        </w:tc>
        <w:tc>
          <w:tcPr>
            <w:tcW w:w="0" w:type="auto"/>
            <w:tcBorders>
              <w:top w:val="nil"/>
              <w:left w:val="nil"/>
              <w:bottom w:val="single" w:sz="4" w:space="0" w:color="000000" w:themeColor="text1"/>
              <w:right w:val="single" w:sz="4" w:space="0" w:color="000000" w:themeColor="text1"/>
            </w:tcBorders>
          </w:tcPr>
          <w:p w14:paraId="1AF5467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Natural rubber, balata, gutta-percha, guayule, chicle and similar natural gums; in primary forms or in plates, sheets or strip</w:t>
            </w:r>
          </w:p>
        </w:tc>
        <w:tc>
          <w:tcPr>
            <w:tcW w:w="0" w:type="auto"/>
            <w:tcBorders>
              <w:top w:val="single" w:sz="4" w:space="0" w:color="auto"/>
              <w:left w:val="nil"/>
              <w:bottom w:val="single" w:sz="4" w:space="0" w:color="auto"/>
              <w:right w:val="single" w:sz="4" w:space="0" w:color="000000" w:themeColor="text1"/>
            </w:tcBorders>
          </w:tcPr>
          <w:p w14:paraId="4E9D6E84"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WO</w:t>
            </w:r>
          </w:p>
        </w:tc>
      </w:tr>
      <w:tr w:rsidR="00685A8F" w:rsidRPr="00685A8F" w14:paraId="449B2E1F"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510492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4012</w:t>
            </w:r>
          </w:p>
        </w:tc>
        <w:tc>
          <w:tcPr>
            <w:tcW w:w="0" w:type="auto"/>
            <w:tcBorders>
              <w:top w:val="nil"/>
              <w:left w:val="nil"/>
              <w:bottom w:val="single" w:sz="4" w:space="0" w:color="000000" w:themeColor="text1"/>
              <w:right w:val="single" w:sz="4" w:space="0" w:color="000000" w:themeColor="text1"/>
            </w:tcBorders>
          </w:tcPr>
          <w:p w14:paraId="6CD3695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Retreaded or used pneumatic tyres of rubber; solid or cushion tyres, tyre treads and tyre flaps, of rubber</w:t>
            </w:r>
          </w:p>
        </w:tc>
        <w:tc>
          <w:tcPr>
            <w:tcW w:w="0" w:type="auto"/>
            <w:tcBorders>
              <w:top w:val="single" w:sz="4" w:space="0" w:color="auto"/>
              <w:left w:val="nil"/>
              <w:bottom w:val="single" w:sz="4" w:space="0" w:color="auto"/>
              <w:right w:val="single" w:sz="4" w:space="0" w:color="000000" w:themeColor="text1"/>
            </w:tcBorders>
          </w:tcPr>
          <w:p w14:paraId="057DC27F" w14:textId="77777777" w:rsidR="00685A8F" w:rsidRPr="00685A8F" w:rsidRDefault="00685A8F" w:rsidP="00685A8F">
            <w:pPr>
              <w:spacing w:before="120" w:after="120"/>
              <w:rPr>
                <w:rFonts w:eastAsiaTheme="minorHAnsi" w:cs="Times New Roman"/>
                <w:szCs w:val="24"/>
                <w:lang w:eastAsia="en-GB"/>
              </w:rPr>
            </w:pPr>
            <w:r w:rsidRPr="00685A8F">
              <w:rPr>
                <w:rFonts w:eastAsiaTheme="minorHAnsi" w:cs="Times New Roman"/>
                <w:szCs w:val="24"/>
                <w:lang w:eastAsia="en-GB"/>
              </w:rPr>
              <w:t>CTSH and Standard QVC</w:t>
            </w:r>
          </w:p>
        </w:tc>
      </w:tr>
      <w:tr w:rsidR="00685A8F" w:rsidRPr="00685A8F" w14:paraId="38E91DFA"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04526A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4014</w:t>
            </w:r>
          </w:p>
        </w:tc>
        <w:tc>
          <w:tcPr>
            <w:tcW w:w="0" w:type="auto"/>
            <w:tcBorders>
              <w:top w:val="nil"/>
              <w:left w:val="nil"/>
              <w:bottom w:val="single" w:sz="4" w:space="0" w:color="000000" w:themeColor="text1"/>
              <w:right w:val="single" w:sz="4" w:space="0" w:color="000000" w:themeColor="text1"/>
            </w:tcBorders>
          </w:tcPr>
          <w:p w14:paraId="47E8311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Hygienic or pharmaceutical articles (including teats), of vulcanised rubber other than hard rubber, with or without fittings of hard rubber</w:t>
            </w:r>
          </w:p>
        </w:tc>
        <w:tc>
          <w:tcPr>
            <w:tcW w:w="0" w:type="auto"/>
            <w:tcBorders>
              <w:top w:val="single" w:sz="4" w:space="0" w:color="auto"/>
              <w:left w:val="nil"/>
              <w:bottom w:val="single" w:sz="4" w:space="0" w:color="auto"/>
              <w:right w:val="single" w:sz="4" w:space="0" w:color="000000" w:themeColor="text1"/>
            </w:tcBorders>
          </w:tcPr>
          <w:p w14:paraId="31AF9B64"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heme="minorHAnsi" w:cs="Times New Roman"/>
                <w:kern w:val="2"/>
                <w:szCs w:val="24"/>
              </w:rPr>
              <w:t>CTSH and Standard QVC</w:t>
            </w:r>
          </w:p>
        </w:tc>
      </w:tr>
      <w:tr w:rsidR="00685A8F" w:rsidRPr="00685A8F" w14:paraId="2B2F3062"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22FC0B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4015</w:t>
            </w:r>
          </w:p>
        </w:tc>
        <w:tc>
          <w:tcPr>
            <w:tcW w:w="0" w:type="auto"/>
            <w:tcBorders>
              <w:top w:val="nil"/>
              <w:left w:val="nil"/>
              <w:bottom w:val="single" w:sz="4" w:space="0" w:color="000000" w:themeColor="text1"/>
              <w:right w:val="single" w:sz="4" w:space="0" w:color="000000" w:themeColor="text1"/>
            </w:tcBorders>
          </w:tcPr>
          <w:p w14:paraId="5D00C52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Articles of apparel and clothing accessories (including gloves, mittens and mitts), for all purposes, of vulcanised rubber other than hard rubber</w:t>
            </w:r>
          </w:p>
        </w:tc>
        <w:tc>
          <w:tcPr>
            <w:tcW w:w="0" w:type="auto"/>
            <w:tcBorders>
              <w:top w:val="single" w:sz="4" w:space="0" w:color="auto"/>
              <w:left w:val="nil"/>
              <w:bottom w:val="single" w:sz="4" w:space="0" w:color="auto"/>
              <w:right w:val="single" w:sz="4" w:space="0" w:color="000000" w:themeColor="text1"/>
            </w:tcBorders>
          </w:tcPr>
          <w:p w14:paraId="019779FB"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heme="minorHAnsi" w:cs="Times New Roman"/>
                <w:kern w:val="2"/>
                <w:szCs w:val="24"/>
              </w:rPr>
              <w:t>CTSH and Standard QVC</w:t>
            </w:r>
          </w:p>
        </w:tc>
      </w:tr>
      <w:tr w:rsidR="00685A8F" w:rsidRPr="00685A8F" w14:paraId="0D5E2E08"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C5FDAC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41</w:t>
            </w:r>
          </w:p>
        </w:tc>
        <w:tc>
          <w:tcPr>
            <w:tcW w:w="0" w:type="auto"/>
            <w:tcBorders>
              <w:top w:val="nil"/>
              <w:left w:val="nil"/>
              <w:bottom w:val="single" w:sz="4" w:space="0" w:color="000000" w:themeColor="text1"/>
              <w:right w:val="single" w:sz="4" w:space="0" w:color="000000" w:themeColor="text1"/>
            </w:tcBorders>
          </w:tcPr>
          <w:p w14:paraId="1459961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Raw hides and skins (other than furskins) and leather</w:t>
            </w:r>
          </w:p>
        </w:tc>
        <w:tc>
          <w:tcPr>
            <w:tcW w:w="0" w:type="auto"/>
            <w:tcBorders>
              <w:top w:val="single" w:sz="4" w:space="0" w:color="auto"/>
              <w:left w:val="nil"/>
              <w:bottom w:val="single" w:sz="4" w:space="0" w:color="auto"/>
              <w:right w:val="single" w:sz="4" w:space="0" w:color="000000" w:themeColor="text1"/>
            </w:tcBorders>
          </w:tcPr>
          <w:p w14:paraId="4BE0E280"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5972D2D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118A11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42</w:t>
            </w:r>
          </w:p>
        </w:tc>
        <w:tc>
          <w:tcPr>
            <w:tcW w:w="0" w:type="auto"/>
            <w:tcBorders>
              <w:top w:val="nil"/>
              <w:left w:val="nil"/>
              <w:bottom w:val="single" w:sz="4" w:space="0" w:color="000000" w:themeColor="text1"/>
              <w:right w:val="single" w:sz="4" w:space="0" w:color="000000" w:themeColor="text1"/>
            </w:tcBorders>
          </w:tcPr>
          <w:p w14:paraId="58E9452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Articles of leather; saddlery and harness; travel goods, handbags and similar containers; articles of animal gut (other than silk-worm gut)</w:t>
            </w:r>
          </w:p>
        </w:tc>
        <w:tc>
          <w:tcPr>
            <w:tcW w:w="0" w:type="auto"/>
            <w:tcBorders>
              <w:top w:val="single" w:sz="4" w:space="0" w:color="auto"/>
              <w:left w:val="nil"/>
              <w:bottom w:val="single" w:sz="4" w:space="0" w:color="auto"/>
              <w:right w:val="single" w:sz="4" w:space="0" w:color="000000" w:themeColor="text1"/>
            </w:tcBorders>
          </w:tcPr>
          <w:p w14:paraId="080DBF02"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heme="minorHAnsi" w:cs="Times New Roman"/>
                <w:kern w:val="2"/>
                <w:szCs w:val="24"/>
              </w:rPr>
              <w:t>CTH and Standard QVC</w:t>
            </w:r>
          </w:p>
          <w:p w14:paraId="1265762A" w14:textId="77777777" w:rsidR="00685A8F" w:rsidRPr="00685A8F" w:rsidRDefault="00685A8F" w:rsidP="00685A8F">
            <w:pPr>
              <w:spacing w:before="120" w:after="120"/>
              <w:rPr>
                <w:rFonts w:eastAsiaTheme="minorHAnsi" w:cs="Times New Roman"/>
                <w:kern w:val="2"/>
                <w:szCs w:val="24"/>
              </w:rPr>
            </w:pPr>
          </w:p>
        </w:tc>
      </w:tr>
      <w:tr w:rsidR="00685A8F" w:rsidRPr="00685A8F" w14:paraId="75D9DF66"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50F7B0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43</w:t>
            </w:r>
          </w:p>
        </w:tc>
        <w:tc>
          <w:tcPr>
            <w:tcW w:w="0" w:type="auto"/>
            <w:tcBorders>
              <w:top w:val="nil"/>
              <w:left w:val="nil"/>
              <w:bottom w:val="single" w:sz="4" w:space="0" w:color="000000" w:themeColor="text1"/>
              <w:right w:val="single" w:sz="4" w:space="0" w:color="000000" w:themeColor="text1"/>
            </w:tcBorders>
          </w:tcPr>
          <w:p w14:paraId="5DF00EE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Furskins and artificial fur; manufactures thereof</w:t>
            </w:r>
          </w:p>
        </w:tc>
        <w:tc>
          <w:tcPr>
            <w:tcW w:w="0" w:type="auto"/>
            <w:tcBorders>
              <w:top w:val="single" w:sz="4" w:space="0" w:color="auto"/>
              <w:left w:val="nil"/>
              <w:bottom w:val="single" w:sz="4" w:space="0" w:color="auto"/>
              <w:right w:val="single" w:sz="4" w:space="0" w:color="000000" w:themeColor="text1"/>
            </w:tcBorders>
          </w:tcPr>
          <w:p w14:paraId="5D791081"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heme="minorHAnsi" w:cs="Times New Roman"/>
                <w:kern w:val="2"/>
                <w:szCs w:val="24"/>
              </w:rPr>
              <w:t>CTH and Standard QVC</w:t>
            </w:r>
          </w:p>
          <w:p w14:paraId="087B1B7A" w14:textId="77777777" w:rsidR="00685A8F" w:rsidRPr="00685A8F" w:rsidRDefault="00685A8F" w:rsidP="00685A8F">
            <w:pPr>
              <w:spacing w:before="120" w:after="120"/>
              <w:rPr>
                <w:rFonts w:eastAsiaTheme="minorHAnsi" w:cs="Times New Roman"/>
                <w:kern w:val="2"/>
                <w:szCs w:val="24"/>
              </w:rPr>
            </w:pPr>
          </w:p>
        </w:tc>
      </w:tr>
      <w:tr w:rsidR="00685A8F" w:rsidRPr="00685A8F" w14:paraId="6448B79B"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25C423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44</w:t>
            </w:r>
          </w:p>
        </w:tc>
        <w:tc>
          <w:tcPr>
            <w:tcW w:w="0" w:type="auto"/>
            <w:tcBorders>
              <w:top w:val="nil"/>
              <w:left w:val="nil"/>
              <w:bottom w:val="single" w:sz="4" w:space="0" w:color="000000" w:themeColor="text1"/>
              <w:right w:val="single" w:sz="4" w:space="0" w:color="000000" w:themeColor="text1"/>
            </w:tcBorders>
          </w:tcPr>
          <w:p w14:paraId="6865230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Wood and articles of wood; wood charcoal</w:t>
            </w:r>
          </w:p>
        </w:tc>
        <w:tc>
          <w:tcPr>
            <w:tcW w:w="0" w:type="auto"/>
            <w:tcBorders>
              <w:top w:val="single" w:sz="4" w:space="0" w:color="auto"/>
              <w:left w:val="nil"/>
              <w:bottom w:val="single" w:sz="4" w:space="0" w:color="auto"/>
              <w:right w:val="single" w:sz="4" w:space="0" w:color="000000" w:themeColor="text1"/>
            </w:tcBorders>
          </w:tcPr>
          <w:p w14:paraId="0AFE9938"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2AEB0948"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4B8B35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45</w:t>
            </w:r>
          </w:p>
        </w:tc>
        <w:tc>
          <w:tcPr>
            <w:tcW w:w="0" w:type="auto"/>
            <w:tcBorders>
              <w:top w:val="nil"/>
              <w:left w:val="nil"/>
              <w:bottom w:val="single" w:sz="4" w:space="0" w:color="000000" w:themeColor="text1"/>
              <w:right w:val="single" w:sz="4" w:space="0" w:color="000000" w:themeColor="text1"/>
            </w:tcBorders>
          </w:tcPr>
          <w:p w14:paraId="4CC4D80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Cork and articles of cork</w:t>
            </w:r>
          </w:p>
        </w:tc>
        <w:tc>
          <w:tcPr>
            <w:tcW w:w="0" w:type="auto"/>
            <w:tcBorders>
              <w:top w:val="single" w:sz="4" w:space="0" w:color="auto"/>
              <w:left w:val="nil"/>
              <w:bottom w:val="single" w:sz="4" w:space="0" w:color="auto"/>
              <w:right w:val="single" w:sz="4" w:space="0" w:color="000000" w:themeColor="text1"/>
            </w:tcBorders>
          </w:tcPr>
          <w:p w14:paraId="369FC8E7" w14:textId="77777777" w:rsidR="00685A8F" w:rsidRPr="00685A8F" w:rsidRDefault="00685A8F" w:rsidP="00685A8F">
            <w:pPr>
              <w:spacing w:before="120" w:after="120"/>
              <w:textAlignment w:val="baseline"/>
              <w:rPr>
                <w:rFonts w:eastAsia="Times New Roman" w:cs="Times New Roman"/>
                <w:szCs w:val="24"/>
                <w:lang w:eastAsia="en-GB"/>
              </w:rPr>
            </w:pPr>
            <w:r w:rsidRPr="00685A8F">
              <w:rPr>
                <w:rFonts w:eastAsiaTheme="minorHAnsi" w:cs="Times New Roman"/>
                <w:kern w:val="2"/>
                <w:szCs w:val="24"/>
              </w:rPr>
              <w:t>CTH and Standard QVC</w:t>
            </w:r>
          </w:p>
        </w:tc>
      </w:tr>
      <w:tr w:rsidR="00685A8F" w:rsidRPr="00685A8F" w14:paraId="08D3E763"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5CFCDF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46</w:t>
            </w:r>
          </w:p>
        </w:tc>
        <w:tc>
          <w:tcPr>
            <w:tcW w:w="0" w:type="auto"/>
            <w:tcBorders>
              <w:top w:val="nil"/>
              <w:left w:val="nil"/>
              <w:bottom w:val="single" w:sz="4" w:space="0" w:color="000000" w:themeColor="text1"/>
              <w:right w:val="single" w:sz="4" w:space="0" w:color="000000" w:themeColor="text1"/>
            </w:tcBorders>
          </w:tcPr>
          <w:p w14:paraId="601C9EF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Manufactures of straw, of esparto or of other plaiting materials; basketware and wickerwork</w:t>
            </w:r>
          </w:p>
        </w:tc>
        <w:tc>
          <w:tcPr>
            <w:tcW w:w="0" w:type="auto"/>
            <w:tcBorders>
              <w:top w:val="single" w:sz="4" w:space="0" w:color="auto"/>
              <w:left w:val="nil"/>
              <w:bottom w:val="single" w:sz="4" w:space="0" w:color="auto"/>
              <w:right w:val="single" w:sz="4" w:space="0" w:color="000000" w:themeColor="text1"/>
            </w:tcBorders>
          </w:tcPr>
          <w:p w14:paraId="450C6D8F"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4A4A2215"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4606BA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47</w:t>
            </w:r>
          </w:p>
        </w:tc>
        <w:tc>
          <w:tcPr>
            <w:tcW w:w="0" w:type="auto"/>
            <w:tcBorders>
              <w:top w:val="nil"/>
              <w:left w:val="nil"/>
              <w:bottom w:val="single" w:sz="4" w:space="0" w:color="000000" w:themeColor="text1"/>
              <w:right w:val="single" w:sz="4" w:space="0" w:color="000000" w:themeColor="text1"/>
            </w:tcBorders>
          </w:tcPr>
          <w:p w14:paraId="420F93D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Pulp of wood or of other fibrous cellulosic material; recovered (waste and scrap) paper or paperboard</w:t>
            </w:r>
          </w:p>
        </w:tc>
        <w:tc>
          <w:tcPr>
            <w:tcW w:w="0" w:type="auto"/>
            <w:tcBorders>
              <w:top w:val="single" w:sz="4" w:space="0" w:color="auto"/>
              <w:left w:val="nil"/>
              <w:bottom w:val="single" w:sz="4" w:space="0" w:color="auto"/>
              <w:right w:val="single" w:sz="4" w:space="0" w:color="000000" w:themeColor="text1"/>
            </w:tcBorders>
          </w:tcPr>
          <w:p w14:paraId="6AA80163"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3D1E91AC"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90A67C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48</w:t>
            </w:r>
          </w:p>
        </w:tc>
        <w:tc>
          <w:tcPr>
            <w:tcW w:w="0" w:type="auto"/>
            <w:tcBorders>
              <w:top w:val="nil"/>
              <w:left w:val="nil"/>
              <w:bottom w:val="single" w:sz="4" w:space="0" w:color="000000" w:themeColor="text1"/>
              <w:right w:val="single" w:sz="4" w:space="0" w:color="000000" w:themeColor="text1"/>
            </w:tcBorders>
          </w:tcPr>
          <w:p w14:paraId="3F3C299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Paper and paperboard; articles of paper pulp, of paper or of paperboard</w:t>
            </w:r>
          </w:p>
        </w:tc>
        <w:tc>
          <w:tcPr>
            <w:tcW w:w="0" w:type="auto"/>
            <w:tcBorders>
              <w:top w:val="single" w:sz="4" w:space="0" w:color="auto"/>
              <w:left w:val="nil"/>
              <w:bottom w:val="single" w:sz="4" w:space="0" w:color="auto"/>
              <w:right w:val="single" w:sz="4" w:space="0" w:color="000000" w:themeColor="text1"/>
            </w:tcBorders>
          </w:tcPr>
          <w:p w14:paraId="02136537"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4C888D12"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8C7512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Chapter 49</w:t>
            </w:r>
          </w:p>
        </w:tc>
        <w:tc>
          <w:tcPr>
            <w:tcW w:w="0" w:type="auto"/>
            <w:tcBorders>
              <w:top w:val="nil"/>
              <w:left w:val="nil"/>
              <w:bottom w:val="single" w:sz="4" w:space="0" w:color="000000" w:themeColor="text1"/>
              <w:right w:val="single" w:sz="4" w:space="0" w:color="000000" w:themeColor="text1"/>
            </w:tcBorders>
          </w:tcPr>
          <w:p w14:paraId="7180EB3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Printed books, newspapers, pictures and other products of the printing industry; manuscripts, typescripts and plans</w:t>
            </w:r>
          </w:p>
        </w:tc>
        <w:tc>
          <w:tcPr>
            <w:tcW w:w="0" w:type="auto"/>
            <w:tcBorders>
              <w:top w:val="single" w:sz="4" w:space="0" w:color="auto"/>
              <w:left w:val="nil"/>
              <w:bottom w:val="single" w:sz="4" w:space="0" w:color="auto"/>
              <w:right w:val="single" w:sz="4" w:space="0" w:color="000000" w:themeColor="text1"/>
            </w:tcBorders>
          </w:tcPr>
          <w:p w14:paraId="79CD1AC2"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2F952C49" w14:textId="77777777">
        <w:trPr>
          <w:trHeight w:val="460"/>
        </w:trPr>
        <w:tc>
          <w:tcPr>
            <w:tcW w:w="0" w:type="auto"/>
            <w:tcBorders>
              <w:top w:val="nil"/>
              <w:left w:val="single" w:sz="4" w:space="0" w:color="000000" w:themeColor="text1"/>
              <w:bottom w:val="nil"/>
              <w:right w:val="single" w:sz="4" w:space="0" w:color="000000" w:themeColor="text1"/>
            </w:tcBorders>
          </w:tcPr>
          <w:p w14:paraId="2D98CA7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50</w:t>
            </w:r>
          </w:p>
        </w:tc>
        <w:tc>
          <w:tcPr>
            <w:tcW w:w="0" w:type="auto"/>
            <w:tcBorders>
              <w:top w:val="nil"/>
              <w:left w:val="nil"/>
              <w:bottom w:val="nil"/>
              <w:right w:val="single" w:sz="4" w:space="0" w:color="000000" w:themeColor="text1"/>
            </w:tcBorders>
          </w:tcPr>
          <w:p w14:paraId="599C631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Silk</w:t>
            </w:r>
          </w:p>
        </w:tc>
        <w:tc>
          <w:tcPr>
            <w:tcW w:w="0" w:type="auto"/>
            <w:tcBorders>
              <w:top w:val="single" w:sz="4" w:space="0" w:color="auto"/>
              <w:left w:val="nil"/>
              <w:bottom w:val="single" w:sz="4" w:space="0" w:color="auto"/>
              <w:right w:val="single" w:sz="4" w:space="0" w:color="000000" w:themeColor="text1"/>
            </w:tcBorders>
          </w:tcPr>
          <w:p w14:paraId="5F934399"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660B3C22"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0AEF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51</w:t>
            </w:r>
          </w:p>
        </w:tc>
        <w:tc>
          <w:tcPr>
            <w:tcW w:w="0" w:type="auto"/>
            <w:tcBorders>
              <w:top w:val="single" w:sz="4" w:space="0" w:color="000000" w:themeColor="text1"/>
              <w:left w:val="nil"/>
              <w:bottom w:val="single" w:sz="4" w:space="0" w:color="000000" w:themeColor="text1"/>
              <w:right w:val="single" w:sz="4" w:space="0" w:color="000000" w:themeColor="text1"/>
            </w:tcBorders>
          </w:tcPr>
          <w:p w14:paraId="48D5B17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Wool, fine or coarse animal hair; horsehair yarn and woven fabric</w:t>
            </w:r>
          </w:p>
        </w:tc>
        <w:tc>
          <w:tcPr>
            <w:tcW w:w="0" w:type="auto"/>
            <w:tcBorders>
              <w:top w:val="single" w:sz="4" w:space="0" w:color="auto"/>
              <w:left w:val="nil"/>
              <w:bottom w:val="single" w:sz="4" w:space="0" w:color="auto"/>
              <w:right w:val="single" w:sz="4" w:space="0" w:color="000000" w:themeColor="text1"/>
            </w:tcBorders>
          </w:tcPr>
          <w:p w14:paraId="49052939"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6F2C16F1"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80EC8A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52</w:t>
            </w:r>
          </w:p>
        </w:tc>
        <w:tc>
          <w:tcPr>
            <w:tcW w:w="0" w:type="auto"/>
            <w:tcBorders>
              <w:top w:val="nil"/>
              <w:left w:val="nil"/>
              <w:bottom w:val="single" w:sz="4" w:space="0" w:color="000000" w:themeColor="text1"/>
              <w:right w:val="single" w:sz="4" w:space="0" w:color="000000" w:themeColor="text1"/>
            </w:tcBorders>
          </w:tcPr>
          <w:p w14:paraId="4A359D5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Cotton</w:t>
            </w:r>
          </w:p>
        </w:tc>
        <w:tc>
          <w:tcPr>
            <w:tcW w:w="0" w:type="auto"/>
            <w:tcBorders>
              <w:top w:val="single" w:sz="4" w:space="0" w:color="auto"/>
              <w:left w:val="nil"/>
              <w:bottom w:val="single" w:sz="4" w:space="0" w:color="auto"/>
              <w:right w:val="single" w:sz="4" w:space="0" w:color="000000" w:themeColor="text1"/>
            </w:tcBorders>
          </w:tcPr>
          <w:p w14:paraId="05E2F70B"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0C2FE18E"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0979135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53</w:t>
            </w:r>
          </w:p>
        </w:tc>
        <w:tc>
          <w:tcPr>
            <w:tcW w:w="0" w:type="auto"/>
            <w:tcBorders>
              <w:top w:val="nil"/>
              <w:left w:val="nil"/>
              <w:bottom w:val="single" w:sz="4" w:space="0" w:color="000000" w:themeColor="text1"/>
              <w:right w:val="single" w:sz="4" w:space="0" w:color="000000" w:themeColor="text1"/>
            </w:tcBorders>
          </w:tcPr>
          <w:p w14:paraId="04E89B5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vegetable textile fibres; paper yarn and woven fabrics of paper yarn</w:t>
            </w:r>
          </w:p>
        </w:tc>
        <w:tc>
          <w:tcPr>
            <w:tcW w:w="0" w:type="auto"/>
            <w:tcBorders>
              <w:top w:val="single" w:sz="4" w:space="0" w:color="auto"/>
              <w:left w:val="nil"/>
              <w:bottom w:val="single" w:sz="4" w:space="0" w:color="auto"/>
              <w:right w:val="single" w:sz="4" w:space="0" w:color="000000" w:themeColor="text1"/>
            </w:tcBorders>
          </w:tcPr>
          <w:p w14:paraId="6A9C6086"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6E291C01"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3ECB52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54</w:t>
            </w:r>
          </w:p>
        </w:tc>
        <w:tc>
          <w:tcPr>
            <w:tcW w:w="0" w:type="auto"/>
            <w:tcBorders>
              <w:top w:val="nil"/>
              <w:left w:val="nil"/>
              <w:bottom w:val="single" w:sz="4" w:space="0" w:color="000000" w:themeColor="text1"/>
              <w:right w:val="single" w:sz="4" w:space="0" w:color="000000" w:themeColor="text1"/>
            </w:tcBorders>
          </w:tcPr>
          <w:p w14:paraId="4AEDF48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Man-made filaments; strip and the like of man- made textile materials</w:t>
            </w:r>
          </w:p>
        </w:tc>
        <w:tc>
          <w:tcPr>
            <w:tcW w:w="0" w:type="auto"/>
            <w:tcBorders>
              <w:top w:val="single" w:sz="4" w:space="0" w:color="auto"/>
              <w:left w:val="nil"/>
              <w:bottom w:val="single" w:sz="4" w:space="0" w:color="auto"/>
              <w:right w:val="single" w:sz="4" w:space="0" w:color="000000" w:themeColor="text1"/>
            </w:tcBorders>
          </w:tcPr>
          <w:p w14:paraId="25CABFB4"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01C4DEB9"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3A24345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55</w:t>
            </w:r>
          </w:p>
        </w:tc>
        <w:tc>
          <w:tcPr>
            <w:tcW w:w="0" w:type="auto"/>
            <w:tcBorders>
              <w:top w:val="nil"/>
              <w:left w:val="nil"/>
              <w:bottom w:val="single" w:sz="4" w:space="0" w:color="000000" w:themeColor="text1"/>
              <w:right w:val="single" w:sz="4" w:space="0" w:color="000000" w:themeColor="text1"/>
            </w:tcBorders>
          </w:tcPr>
          <w:p w14:paraId="19F9EA7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Man-made staple fibres</w:t>
            </w:r>
          </w:p>
        </w:tc>
        <w:tc>
          <w:tcPr>
            <w:tcW w:w="0" w:type="auto"/>
            <w:tcBorders>
              <w:top w:val="single" w:sz="4" w:space="0" w:color="auto"/>
              <w:left w:val="nil"/>
              <w:bottom w:val="single" w:sz="4" w:space="0" w:color="auto"/>
              <w:right w:val="single" w:sz="4" w:space="0" w:color="000000" w:themeColor="text1"/>
            </w:tcBorders>
          </w:tcPr>
          <w:p w14:paraId="23A4BBC9"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2FAAF29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8A1045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56</w:t>
            </w:r>
          </w:p>
        </w:tc>
        <w:tc>
          <w:tcPr>
            <w:tcW w:w="0" w:type="auto"/>
            <w:tcBorders>
              <w:top w:val="nil"/>
              <w:left w:val="nil"/>
              <w:bottom w:val="single" w:sz="4" w:space="0" w:color="000000" w:themeColor="text1"/>
              <w:right w:val="single" w:sz="4" w:space="0" w:color="000000" w:themeColor="text1"/>
            </w:tcBorders>
          </w:tcPr>
          <w:p w14:paraId="54318DF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Wadding, felt and nonwovens; special yarns; twine, cordage, ropes and cables and articles thereof</w:t>
            </w:r>
          </w:p>
        </w:tc>
        <w:tc>
          <w:tcPr>
            <w:tcW w:w="0" w:type="auto"/>
            <w:tcBorders>
              <w:top w:val="single" w:sz="4" w:space="0" w:color="auto"/>
              <w:left w:val="nil"/>
              <w:bottom w:val="single" w:sz="4" w:space="0" w:color="auto"/>
              <w:right w:val="single" w:sz="4" w:space="0" w:color="000000" w:themeColor="text1"/>
            </w:tcBorders>
          </w:tcPr>
          <w:p w14:paraId="0C1F812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245AEEBA"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C29458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57</w:t>
            </w:r>
          </w:p>
        </w:tc>
        <w:tc>
          <w:tcPr>
            <w:tcW w:w="0" w:type="auto"/>
            <w:tcBorders>
              <w:top w:val="nil"/>
              <w:left w:val="nil"/>
              <w:bottom w:val="single" w:sz="4" w:space="0" w:color="000000" w:themeColor="text1"/>
              <w:right w:val="single" w:sz="4" w:space="0" w:color="000000" w:themeColor="text1"/>
            </w:tcBorders>
          </w:tcPr>
          <w:p w14:paraId="665D082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Carpets and other textile floor coverings</w:t>
            </w:r>
          </w:p>
        </w:tc>
        <w:tc>
          <w:tcPr>
            <w:tcW w:w="0" w:type="auto"/>
            <w:tcBorders>
              <w:top w:val="single" w:sz="4" w:space="0" w:color="auto"/>
              <w:left w:val="nil"/>
              <w:bottom w:val="single" w:sz="4" w:space="0" w:color="auto"/>
              <w:right w:val="single" w:sz="4" w:space="0" w:color="000000" w:themeColor="text1"/>
            </w:tcBorders>
          </w:tcPr>
          <w:p w14:paraId="1A0DF41E"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40EF5DFF"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F85288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58</w:t>
            </w:r>
          </w:p>
        </w:tc>
        <w:tc>
          <w:tcPr>
            <w:tcW w:w="0" w:type="auto"/>
            <w:tcBorders>
              <w:top w:val="nil"/>
              <w:left w:val="nil"/>
              <w:bottom w:val="single" w:sz="4" w:space="0" w:color="000000" w:themeColor="text1"/>
              <w:right w:val="single" w:sz="4" w:space="0" w:color="000000" w:themeColor="text1"/>
            </w:tcBorders>
          </w:tcPr>
          <w:p w14:paraId="42702CB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Special woven fabrics, tufted textile fabrics, lace, tapestries, trimmings, embroidery</w:t>
            </w:r>
          </w:p>
        </w:tc>
        <w:tc>
          <w:tcPr>
            <w:tcW w:w="0" w:type="auto"/>
            <w:tcBorders>
              <w:top w:val="single" w:sz="4" w:space="0" w:color="auto"/>
              <w:left w:val="nil"/>
              <w:bottom w:val="single" w:sz="4" w:space="0" w:color="auto"/>
              <w:right w:val="single" w:sz="4" w:space="0" w:color="000000" w:themeColor="text1"/>
            </w:tcBorders>
          </w:tcPr>
          <w:p w14:paraId="64703D5F"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055C5319"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39F5DC7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59</w:t>
            </w:r>
          </w:p>
        </w:tc>
        <w:tc>
          <w:tcPr>
            <w:tcW w:w="0" w:type="auto"/>
            <w:tcBorders>
              <w:top w:val="nil"/>
              <w:left w:val="nil"/>
              <w:bottom w:val="single" w:sz="4" w:space="0" w:color="000000" w:themeColor="text1"/>
              <w:right w:val="single" w:sz="4" w:space="0" w:color="000000" w:themeColor="text1"/>
            </w:tcBorders>
          </w:tcPr>
          <w:p w14:paraId="2817E9D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Impregnated, coated, covered or laminated textile fabrics; textile articles of a kind suitable for industrial use</w:t>
            </w:r>
          </w:p>
        </w:tc>
        <w:tc>
          <w:tcPr>
            <w:tcW w:w="0" w:type="auto"/>
            <w:tcBorders>
              <w:top w:val="single" w:sz="4" w:space="0" w:color="auto"/>
              <w:left w:val="nil"/>
              <w:bottom w:val="single" w:sz="4" w:space="0" w:color="auto"/>
              <w:right w:val="single" w:sz="4" w:space="0" w:color="000000" w:themeColor="text1"/>
            </w:tcBorders>
          </w:tcPr>
          <w:p w14:paraId="3871EB4A"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7AAAAF56"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1EC980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60</w:t>
            </w:r>
          </w:p>
        </w:tc>
        <w:tc>
          <w:tcPr>
            <w:tcW w:w="0" w:type="auto"/>
            <w:tcBorders>
              <w:top w:val="nil"/>
              <w:left w:val="nil"/>
              <w:bottom w:val="single" w:sz="4" w:space="0" w:color="000000" w:themeColor="text1"/>
              <w:right w:val="single" w:sz="4" w:space="0" w:color="000000" w:themeColor="text1"/>
            </w:tcBorders>
          </w:tcPr>
          <w:p w14:paraId="2C92573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Knitted or crocheted fabrics</w:t>
            </w:r>
          </w:p>
        </w:tc>
        <w:tc>
          <w:tcPr>
            <w:tcW w:w="0" w:type="auto"/>
            <w:tcBorders>
              <w:top w:val="single" w:sz="4" w:space="0" w:color="auto"/>
              <w:left w:val="nil"/>
              <w:bottom w:val="single" w:sz="4" w:space="0" w:color="auto"/>
              <w:right w:val="single" w:sz="4" w:space="0" w:color="000000" w:themeColor="text1"/>
            </w:tcBorders>
          </w:tcPr>
          <w:p w14:paraId="05286B58"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0548DA12"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0115621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61</w:t>
            </w:r>
          </w:p>
        </w:tc>
        <w:tc>
          <w:tcPr>
            <w:tcW w:w="0" w:type="auto"/>
            <w:tcBorders>
              <w:top w:val="nil"/>
              <w:left w:val="nil"/>
              <w:bottom w:val="single" w:sz="4" w:space="0" w:color="000000" w:themeColor="text1"/>
              <w:right w:val="single" w:sz="4" w:space="0" w:color="000000" w:themeColor="text1"/>
            </w:tcBorders>
          </w:tcPr>
          <w:p w14:paraId="2C5FE85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Articles of apparel and clothing accessories; knitted or crocheted</w:t>
            </w:r>
          </w:p>
        </w:tc>
        <w:tc>
          <w:tcPr>
            <w:tcW w:w="0" w:type="auto"/>
            <w:tcBorders>
              <w:top w:val="single" w:sz="4" w:space="0" w:color="auto"/>
              <w:left w:val="nil"/>
              <w:bottom w:val="single" w:sz="4" w:space="0" w:color="auto"/>
              <w:right w:val="single" w:sz="4" w:space="0" w:color="000000" w:themeColor="text1"/>
            </w:tcBorders>
          </w:tcPr>
          <w:p w14:paraId="766113FD"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0410B34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6E297D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62</w:t>
            </w:r>
          </w:p>
        </w:tc>
        <w:tc>
          <w:tcPr>
            <w:tcW w:w="0" w:type="auto"/>
            <w:tcBorders>
              <w:top w:val="nil"/>
              <w:left w:val="nil"/>
              <w:bottom w:val="single" w:sz="4" w:space="0" w:color="000000" w:themeColor="text1"/>
              <w:right w:val="single" w:sz="4" w:space="0" w:color="000000" w:themeColor="text1"/>
            </w:tcBorders>
          </w:tcPr>
          <w:p w14:paraId="4DE8E36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Articles of apparel and clothing accessories; not knitted or crocheted</w:t>
            </w:r>
          </w:p>
        </w:tc>
        <w:tc>
          <w:tcPr>
            <w:tcW w:w="0" w:type="auto"/>
            <w:tcBorders>
              <w:top w:val="single" w:sz="4" w:space="0" w:color="auto"/>
              <w:left w:val="nil"/>
              <w:bottom w:val="single" w:sz="4" w:space="0" w:color="auto"/>
              <w:right w:val="single" w:sz="4" w:space="0" w:color="000000" w:themeColor="text1"/>
            </w:tcBorders>
          </w:tcPr>
          <w:p w14:paraId="7A68083B"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7DE9285D"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0FBA576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63</w:t>
            </w:r>
          </w:p>
        </w:tc>
        <w:tc>
          <w:tcPr>
            <w:tcW w:w="0" w:type="auto"/>
            <w:tcBorders>
              <w:top w:val="nil"/>
              <w:left w:val="nil"/>
              <w:bottom w:val="single" w:sz="4" w:space="0" w:color="000000" w:themeColor="text1"/>
              <w:right w:val="single" w:sz="4" w:space="0" w:color="000000" w:themeColor="text1"/>
            </w:tcBorders>
          </w:tcPr>
          <w:p w14:paraId="7AB6DAA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made up textile articles; sets; worn clothing and worn textile articles; rags</w:t>
            </w:r>
          </w:p>
        </w:tc>
        <w:tc>
          <w:tcPr>
            <w:tcW w:w="0" w:type="auto"/>
            <w:tcBorders>
              <w:top w:val="single" w:sz="4" w:space="0" w:color="auto"/>
              <w:left w:val="nil"/>
              <w:bottom w:val="single" w:sz="4" w:space="0" w:color="auto"/>
              <w:right w:val="single" w:sz="4" w:space="0" w:color="000000" w:themeColor="text1"/>
            </w:tcBorders>
          </w:tcPr>
          <w:p w14:paraId="53EE741C"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63D2C661"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4BE81F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Chapter 64</w:t>
            </w:r>
          </w:p>
        </w:tc>
        <w:tc>
          <w:tcPr>
            <w:tcW w:w="0" w:type="auto"/>
            <w:tcBorders>
              <w:top w:val="nil"/>
              <w:left w:val="nil"/>
              <w:bottom w:val="single" w:sz="4" w:space="0" w:color="000000" w:themeColor="text1"/>
              <w:right w:val="single" w:sz="4" w:space="0" w:color="000000" w:themeColor="text1"/>
            </w:tcBorders>
          </w:tcPr>
          <w:p w14:paraId="4B8C456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Footwear, gaiters and the like; parts of such articles</w:t>
            </w:r>
          </w:p>
        </w:tc>
        <w:tc>
          <w:tcPr>
            <w:tcW w:w="0" w:type="auto"/>
            <w:tcBorders>
              <w:top w:val="single" w:sz="4" w:space="0" w:color="auto"/>
              <w:left w:val="nil"/>
              <w:bottom w:val="single" w:sz="4" w:space="0" w:color="auto"/>
              <w:right w:val="single" w:sz="4" w:space="0" w:color="000000" w:themeColor="text1"/>
            </w:tcBorders>
          </w:tcPr>
          <w:p w14:paraId="5F4E8F0D"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CTH</w:t>
            </w:r>
          </w:p>
        </w:tc>
      </w:tr>
      <w:tr w:rsidR="00685A8F" w:rsidRPr="00685A8F" w14:paraId="7FA231D6"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8115D3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65</w:t>
            </w:r>
          </w:p>
        </w:tc>
        <w:tc>
          <w:tcPr>
            <w:tcW w:w="0" w:type="auto"/>
            <w:tcBorders>
              <w:top w:val="nil"/>
              <w:left w:val="nil"/>
              <w:bottom w:val="single" w:sz="4" w:space="0" w:color="000000" w:themeColor="text1"/>
              <w:right w:val="single" w:sz="4" w:space="0" w:color="000000" w:themeColor="text1"/>
            </w:tcBorders>
          </w:tcPr>
          <w:p w14:paraId="3D31E8F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Headgear and parts thereof</w:t>
            </w:r>
          </w:p>
        </w:tc>
        <w:tc>
          <w:tcPr>
            <w:tcW w:w="0" w:type="auto"/>
            <w:tcBorders>
              <w:top w:val="single" w:sz="4" w:space="0" w:color="auto"/>
              <w:left w:val="nil"/>
              <w:bottom w:val="single" w:sz="4" w:space="0" w:color="auto"/>
              <w:right w:val="single" w:sz="4" w:space="0" w:color="000000" w:themeColor="text1"/>
            </w:tcBorders>
          </w:tcPr>
          <w:p w14:paraId="3EC3FBDD"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2792D77B"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0C5ED5C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66</w:t>
            </w:r>
          </w:p>
        </w:tc>
        <w:tc>
          <w:tcPr>
            <w:tcW w:w="0" w:type="auto"/>
            <w:tcBorders>
              <w:top w:val="nil"/>
              <w:left w:val="nil"/>
              <w:bottom w:val="single" w:sz="4" w:space="0" w:color="000000" w:themeColor="text1"/>
              <w:right w:val="single" w:sz="4" w:space="0" w:color="000000" w:themeColor="text1"/>
            </w:tcBorders>
          </w:tcPr>
          <w:p w14:paraId="2D3D0B7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Umbrellas, sun umbrellas, walking-sticks, seat-sticks, whips, riding-crops and parts thereof</w:t>
            </w:r>
          </w:p>
        </w:tc>
        <w:tc>
          <w:tcPr>
            <w:tcW w:w="0" w:type="auto"/>
            <w:tcBorders>
              <w:top w:val="single" w:sz="4" w:space="0" w:color="auto"/>
              <w:left w:val="nil"/>
              <w:bottom w:val="single" w:sz="4" w:space="0" w:color="auto"/>
              <w:right w:val="single" w:sz="4" w:space="0" w:color="000000" w:themeColor="text1"/>
            </w:tcBorders>
          </w:tcPr>
          <w:p w14:paraId="19ECAC18"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15217CCC" w14:textId="77777777">
        <w:trPr>
          <w:trHeight w:val="460"/>
        </w:trPr>
        <w:tc>
          <w:tcPr>
            <w:tcW w:w="0" w:type="auto"/>
            <w:tcBorders>
              <w:top w:val="nil"/>
              <w:left w:val="single" w:sz="4" w:space="0" w:color="000000" w:themeColor="text1"/>
              <w:bottom w:val="single" w:sz="4" w:space="0" w:color="auto"/>
              <w:right w:val="single" w:sz="4" w:space="0" w:color="000000" w:themeColor="text1"/>
            </w:tcBorders>
          </w:tcPr>
          <w:p w14:paraId="47615D7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67</w:t>
            </w:r>
          </w:p>
        </w:tc>
        <w:tc>
          <w:tcPr>
            <w:tcW w:w="0" w:type="auto"/>
            <w:tcBorders>
              <w:top w:val="nil"/>
              <w:left w:val="nil"/>
              <w:bottom w:val="single" w:sz="4" w:space="0" w:color="auto"/>
              <w:right w:val="single" w:sz="4" w:space="0" w:color="000000" w:themeColor="text1"/>
            </w:tcBorders>
          </w:tcPr>
          <w:p w14:paraId="7D4B07D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Prepared feathers and down and articles made of feather or of down; artificial flowers; articles of human hair</w:t>
            </w:r>
          </w:p>
        </w:tc>
        <w:tc>
          <w:tcPr>
            <w:tcW w:w="0" w:type="auto"/>
            <w:tcBorders>
              <w:top w:val="single" w:sz="4" w:space="0" w:color="auto"/>
              <w:left w:val="nil"/>
              <w:bottom w:val="single" w:sz="4" w:space="0" w:color="auto"/>
              <w:right w:val="single" w:sz="4" w:space="0" w:color="000000" w:themeColor="text1"/>
            </w:tcBorders>
          </w:tcPr>
          <w:p w14:paraId="42781DF1"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3BADFAA1"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0BD543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68</w:t>
            </w:r>
          </w:p>
        </w:tc>
        <w:tc>
          <w:tcPr>
            <w:tcW w:w="0" w:type="auto"/>
            <w:tcBorders>
              <w:top w:val="nil"/>
              <w:left w:val="nil"/>
              <w:bottom w:val="single" w:sz="4" w:space="0" w:color="000000" w:themeColor="text1"/>
              <w:right w:val="single" w:sz="4" w:space="0" w:color="000000" w:themeColor="text1"/>
            </w:tcBorders>
          </w:tcPr>
          <w:p w14:paraId="3A5454A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Articles of stone, plaster, cement, asbestos, mica or similar materials</w:t>
            </w:r>
          </w:p>
        </w:tc>
        <w:tc>
          <w:tcPr>
            <w:tcW w:w="0" w:type="auto"/>
            <w:tcBorders>
              <w:top w:val="single" w:sz="4" w:space="0" w:color="auto"/>
              <w:left w:val="single" w:sz="4" w:space="0" w:color="auto"/>
              <w:bottom w:val="single" w:sz="4" w:space="0" w:color="auto"/>
              <w:right w:val="single" w:sz="4" w:space="0" w:color="auto"/>
            </w:tcBorders>
          </w:tcPr>
          <w:p w14:paraId="503FD3D2"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29C9CD05"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C74B61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69</w:t>
            </w:r>
          </w:p>
        </w:tc>
        <w:tc>
          <w:tcPr>
            <w:tcW w:w="0" w:type="auto"/>
            <w:tcBorders>
              <w:top w:val="nil"/>
              <w:left w:val="nil"/>
              <w:bottom w:val="single" w:sz="4" w:space="0" w:color="000000" w:themeColor="text1"/>
              <w:right w:val="single" w:sz="4" w:space="0" w:color="000000" w:themeColor="text1"/>
            </w:tcBorders>
          </w:tcPr>
          <w:p w14:paraId="4479CA9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Ceramic products</w:t>
            </w:r>
          </w:p>
        </w:tc>
        <w:tc>
          <w:tcPr>
            <w:tcW w:w="0" w:type="auto"/>
            <w:tcBorders>
              <w:top w:val="single" w:sz="4" w:space="0" w:color="auto"/>
              <w:left w:val="single" w:sz="4" w:space="0" w:color="auto"/>
              <w:bottom w:val="single" w:sz="4" w:space="0" w:color="auto"/>
              <w:right w:val="single" w:sz="4" w:space="0" w:color="auto"/>
            </w:tcBorders>
          </w:tcPr>
          <w:p w14:paraId="0F5E254E"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CC</w:t>
            </w:r>
          </w:p>
        </w:tc>
      </w:tr>
      <w:tr w:rsidR="00685A8F" w:rsidRPr="00685A8F" w14:paraId="43633E23"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3DCB0EA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70</w:t>
            </w:r>
          </w:p>
        </w:tc>
        <w:tc>
          <w:tcPr>
            <w:tcW w:w="0" w:type="auto"/>
            <w:tcBorders>
              <w:top w:val="nil"/>
              <w:left w:val="nil"/>
              <w:bottom w:val="single" w:sz="4" w:space="0" w:color="000000" w:themeColor="text1"/>
              <w:right w:val="single" w:sz="4" w:space="0" w:color="000000" w:themeColor="text1"/>
            </w:tcBorders>
          </w:tcPr>
          <w:p w14:paraId="31FF2F8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Glass and glassware</w:t>
            </w:r>
          </w:p>
        </w:tc>
        <w:tc>
          <w:tcPr>
            <w:tcW w:w="0" w:type="auto"/>
            <w:tcBorders>
              <w:top w:val="single" w:sz="4" w:space="0" w:color="auto"/>
              <w:left w:val="single" w:sz="4" w:space="0" w:color="auto"/>
              <w:bottom w:val="single" w:sz="4" w:space="0" w:color="auto"/>
              <w:right w:val="single" w:sz="4" w:space="0" w:color="auto"/>
            </w:tcBorders>
          </w:tcPr>
          <w:p w14:paraId="25D04E9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CTH</w:t>
            </w:r>
          </w:p>
        </w:tc>
      </w:tr>
      <w:tr w:rsidR="00685A8F" w:rsidRPr="00685A8F" w14:paraId="481BC043"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51538B4C"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Ex Chapter 71</w:t>
            </w:r>
          </w:p>
        </w:tc>
        <w:tc>
          <w:tcPr>
            <w:tcW w:w="0" w:type="auto"/>
            <w:tcBorders>
              <w:top w:val="single" w:sz="4" w:space="0" w:color="auto"/>
              <w:left w:val="single" w:sz="4" w:space="0" w:color="auto"/>
              <w:bottom w:val="single" w:sz="4" w:space="0" w:color="auto"/>
              <w:right w:val="single" w:sz="4" w:space="0" w:color="auto"/>
            </w:tcBorders>
          </w:tcPr>
          <w:p w14:paraId="0D13C07F"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Natural, cultured pearls; precious, semi-precious stones, precious metals, metals clad with precious metal, and articles thereof; imitation jewellery; coin</w:t>
            </w:r>
          </w:p>
        </w:tc>
        <w:tc>
          <w:tcPr>
            <w:tcW w:w="0" w:type="auto"/>
            <w:tcBorders>
              <w:top w:val="single" w:sz="4" w:space="0" w:color="auto"/>
              <w:left w:val="single" w:sz="4" w:space="0" w:color="auto"/>
              <w:bottom w:val="single" w:sz="4" w:space="0" w:color="auto"/>
              <w:right w:val="single" w:sz="4" w:space="0" w:color="auto"/>
            </w:tcBorders>
          </w:tcPr>
          <w:p w14:paraId="49CC9277"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6BCB0393"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BABACCB"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7102</w:t>
            </w:r>
          </w:p>
          <w:p w14:paraId="3410DB83" w14:textId="77777777" w:rsidR="00685A8F" w:rsidRPr="00685A8F" w:rsidRDefault="00685A8F" w:rsidP="00685A8F">
            <w:pPr>
              <w:spacing w:before="120" w:after="120"/>
              <w:jc w:val="left"/>
              <w:rPr>
                <w:rFonts w:eastAsiaTheme="minorHAnsi" w:cs="Times New Roman"/>
                <w:kern w:val="2"/>
                <w:szCs w:val="24"/>
              </w:rPr>
            </w:pPr>
          </w:p>
        </w:tc>
        <w:tc>
          <w:tcPr>
            <w:tcW w:w="0" w:type="auto"/>
            <w:tcBorders>
              <w:top w:val="single" w:sz="4" w:space="0" w:color="auto"/>
              <w:left w:val="single" w:sz="4" w:space="0" w:color="auto"/>
              <w:bottom w:val="single" w:sz="4" w:space="0" w:color="auto"/>
              <w:right w:val="single" w:sz="4" w:space="0" w:color="auto"/>
            </w:tcBorders>
          </w:tcPr>
          <w:p w14:paraId="05C1FC7F"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Diamonds, whether or not worked, but not mounted or set</w:t>
            </w:r>
          </w:p>
        </w:tc>
        <w:tc>
          <w:tcPr>
            <w:tcW w:w="0" w:type="auto"/>
            <w:tcBorders>
              <w:top w:val="single" w:sz="4" w:space="0" w:color="auto"/>
              <w:left w:val="single" w:sz="4" w:space="0" w:color="auto"/>
              <w:bottom w:val="single" w:sz="4" w:space="0" w:color="auto"/>
              <w:right w:val="single" w:sz="4" w:space="0" w:color="auto"/>
            </w:tcBorders>
          </w:tcPr>
          <w:p w14:paraId="7E0047AF" w14:textId="77777777" w:rsidR="00685A8F" w:rsidRPr="00685A8F" w:rsidRDefault="00685A8F" w:rsidP="00685A8F">
            <w:pPr>
              <w:spacing w:before="120" w:after="120"/>
              <w:rPr>
                <w:rFonts w:eastAsiaTheme="minorHAnsi" w:cs="Times New Roman"/>
                <w:kern w:val="2"/>
                <w:szCs w:val="24"/>
              </w:rPr>
            </w:pPr>
            <w:r w:rsidRPr="00685A8F">
              <w:rPr>
                <w:rFonts w:eastAsia="Times New Roman" w:cs="Times New Roman"/>
                <w:szCs w:val="24"/>
                <w:lang w:eastAsia="en-GB"/>
              </w:rPr>
              <w:t>CTSH and a QVC of not less than 6%</w:t>
            </w:r>
          </w:p>
        </w:tc>
      </w:tr>
      <w:tr w:rsidR="00685A8F" w:rsidRPr="00685A8F" w14:paraId="7BE48A59"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6551A1B"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7103</w:t>
            </w:r>
          </w:p>
        </w:tc>
        <w:tc>
          <w:tcPr>
            <w:tcW w:w="0" w:type="auto"/>
            <w:tcBorders>
              <w:top w:val="single" w:sz="4" w:space="0" w:color="auto"/>
              <w:left w:val="single" w:sz="4" w:space="0" w:color="auto"/>
              <w:bottom w:val="single" w:sz="4" w:space="0" w:color="auto"/>
              <w:right w:val="single" w:sz="4" w:space="0" w:color="auto"/>
            </w:tcBorders>
          </w:tcPr>
          <w:p w14:paraId="69D779D0"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Precious stones (other than diamonds) and semi-precious stones, whether or not worked or graded but not strung, mounted or set; ungraded precious stones (other than diamonds) and semi-precious stones, temporarily strung for convenience of transport</w:t>
            </w:r>
          </w:p>
        </w:tc>
        <w:tc>
          <w:tcPr>
            <w:tcW w:w="0" w:type="auto"/>
            <w:tcBorders>
              <w:top w:val="single" w:sz="4" w:space="0" w:color="auto"/>
              <w:left w:val="single" w:sz="4" w:space="0" w:color="auto"/>
              <w:bottom w:val="single" w:sz="4" w:space="0" w:color="auto"/>
              <w:right w:val="single" w:sz="4" w:space="0" w:color="auto"/>
            </w:tcBorders>
          </w:tcPr>
          <w:p w14:paraId="0A691202" w14:textId="77777777" w:rsidR="00685A8F" w:rsidRPr="00685A8F" w:rsidRDefault="00685A8F" w:rsidP="00685A8F">
            <w:pPr>
              <w:spacing w:before="120" w:after="120"/>
              <w:rPr>
                <w:rFonts w:eastAsiaTheme="minorHAnsi" w:cs="Times New Roman"/>
                <w:kern w:val="2"/>
                <w:szCs w:val="24"/>
              </w:rPr>
            </w:pPr>
            <w:r w:rsidRPr="00685A8F">
              <w:rPr>
                <w:rFonts w:eastAsia="Times New Roman" w:cs="Times New Roman"/>
                <w:szCs w:val="24"/>
                <w:lang w:eastAsia="en-GB"/>
              </w:rPr>
              <w:t>CTSH and a QVC of not less than 20%</w:t>
            </w:r>
          </w:p>
        </w:tc>
      </w:tr>
      <w:tr w:rsidR="00685A8F" w:rsidRPr="00685A8F" w14:paraId="19929CF6"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099C7E4F"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7106</w:t>
            </w:r>
          </w:p>
          <w:p w14:paraId="53A6477B" w14:textId="77777777" w:rsidR="00685A8F" w:rsidRPr="00685A8F" w:rsidRDefault="00685A8F" w:rsidP="00685A8F">
            <w:pPr>
              <w:spacing w:before="120" w:after="120"/>
              <w:jc w:val="left"/>
              <w:rPr>
                <w:rFonts w:eastAsiaTheme="minorHAnsi" w:cs="Times New Roman"/>
                <w:kern w:val="2"/>
                <w:szCs w:val="24"/>
              </w:rPr>
            </w:pPr>
          </w:p>
        </w:tc>
        <w:tc>
          <w:tcPr>
            <w:tcW w:w="0" w:type="auto"/>
            <w:tcBorders>
              <w:top w:val="single" w:sz="4" w:space="0" w:color="auto"/>
              <w:left w:val="single" w:sz="4" w:space="0" w:color="auto"/>
              <w:bottom w:val="single" w:sz="4" w:space="0" w:color="auto"/>
              <w:right w:val="single" w:sz="4" w:space="0" w:color="auto"/>
            </w:tcBorders>
          </w:tcPr>
          <w:p w14:paraId="2D112F06"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Silver (including silver plated with gold or platinum); unwrought or in semi-manufactured forms, or in powder form</w:t>
            </w:r>
          </w:p>
        </w:tc>
        <w:tc>
          <w:tcPr>
            <w:tcW w:w="0" w:type="auto"/>
            <w:tcBorders>
              <w:top w:val="single" w:sz="4" w:space="0" w:color="auto"/>
              <w:left w:val="single" w:sz="4" w:space="0" w:color="auto"/>
              <w:bottom w:val="single" w:sz="4" w:space="0" w:color="auto"/>
              <w:right w:val="single" w:sz="4" w:space="0" w:color="auto"/>
            </w:tcBorders>
          </w:tcPr>
          <w:p w14:paraId="0745BDE5" w14:textId="77777777" w:rsidR="00685A8F" w:rsidRPr="00685A8F" w:rsidRDefault="00685A8F" w:rsidP="00685A8F">
            <w:pPr>
              <w:spacing w:before="120" w:after="120"/>
              <w:rPr>
                <w:rFonts w:eastAsiaTheme="minorHAnsi" w:cs="Times New Roman"/>
                <w:kern w:val="2"/>
                <w:szCs w:val="24"/>
              </w:rPr>
            </w:pPr>
            <w:r w:rsidRPr="00685A8F">
              <w:rPr>
                <w:rFonts w:eastAsia="Times New Roman" w:cs="Times New Roman"/>
                <w:szCs w:val="24"/>
                <w:lang w:eastAsia="en-GB"/>
              </w:rPr>
              <w:t>CTSH and a QVC of not less than 25%</w:t>
            </w:r>
          </w:p>
        </w:tc>
      </w:tr>
      <w:tr w:rsidR="00685A8F" w:rsidRPr="00685A8F" w14:paraId="51B84904"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289C47A2"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lastRenderedPageBreak/>
              <w:t>7110</w:t>
            </w:r>
          </w:p>
        </w:tc>
        <w:tc>
          <w:tcPr>
            <w:tcW w:w="0" w:type="auto"/>
            <w:tcBorders>
              <w:top w:val="single" w:sz="4" w:space="0" w:color="auto"/>
              <w:left w:val="single" w:sz="4" w:space="0" w:color="auto"/>
              <w:bottom w:val="single" w:sz="4" w:space="0" w:color="auto"/>
              <w:right w:val="single" w:sz="4" w:space="0" w:color="auto"/>
            </w:tcBorders>
          </w:tcPr>
          <w:p w14:paraId="0E74E985"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Platinum; unwrought or in semi-manufactured forms, or in powder form</w:t>
            </w:r>
          </w:p>
        </w:tc>
        <w:tc>
          <w:tcPr>
            <w:tcW w:w="0" w:type="auto"/>
            <w:tcBorders>
              <w:top w:val="single" w:sz="4" w:space="0" w:color="auto"/>
              <w:left w:val="single" w:sz="4" w:space="0" w:color="auto"/>
              <w:bottom w:val="single" w:sz="4" w:space="0" w:color="auto"/>
              <w:right w:val="single" w:sz="4" w:space="0" w:color="auto"/>
            </w:tcBorders>
          </w:tcPr>
          <w:p w14:paraId="362F5AB9" w14:textId="77777777" w:rsidR="00685A8F" w:rsidRPr="00685A8F" w:rsidRDefault="00685A8F" w:rsidP="00685A8F">
            <w:pPr>
              <w:spacing w:before="120" w:after="120"/>
              <w:rPr>
                <w:rFonts w:eastAsiaTheme="minorHAnsi" w:cs="Times New Roman"/>
                <w:kern w:val="2"/>
                <w:szCs w:val="24"/>
              </w:rPr>
            </w:pPr>
            <w:r w:rsidRPr="00685A8F">
              <w:rPr>
                <w:rFonts w:eastAsia="Times New Roman" w:cs="Times New Roman"/>
                <w:szCs w:val="24"/>
                <w:lang w:eastAsia="en-GB"/>
              </w:rPr>
              <w:t>CC</w:t>
            </w:r>
          </w:p>
        </w:tc>
      </w:tr>
      <w:tr w:rsidR="00685A8F" w:rsidRPr="00685A8F" w14:paraId="2259180E"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25D6082E"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Ex 711311</w:t>
            </w:r>
          </w:p>
        </w:tc>
        <w:tc>
          <w:tcPr>
            <w:tcW w:w="0" w:type="auto"/>
            <w:tcBorders>
              <w:top w:val="single" w:sz="4" w:space="0" w:color="auto"/>
              <w:left w:val="single" w:sz="4" w:space="0" w:color="auto"/>
              <w:bottom w:val="single" w:sz="4" w:space="0" w:color="auto"/>
              <w:right w:val="single" w:sz="4" w:space="0" w:color="auto"/>
            </w:tcBorders>
          </w:tcPr>
          <w:p w14:paraId="1F048B81"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Silver jewellery: Plain</w:t>
            </w:r>
          </w:p>
        </w:tc>
        <w:tc>
          <w:tcPr>
            <w:tcW w:w="0" w:type="auto"/>
            <w:tcBorders>
              <w:top w:val="single" w:sz="4" w:space="0" w:color="auto"/>
              <w:left w:val="single" w:sz="4" w:space="0" w:color="auto"/>
              <w:bottom w:val="single" w:sz="4" w:space="0" w:color="auto"/>
              <w:right w:val="single" w:sz="4" w:space="0" w:color="auto"/>
            </w:tcBorders>
          </w:tcPr>
          <w:p w14:paraId="0C688F96" w14:textId="77777777" w:rsidR="00685A8F" w:rsidRPr="00685A8F" w:rsidRDefault="00685A8F" w:rsidP="00685A8F">
            <w:pPr>
              <w:spacing w:before="120" w:after="120"/>
              <w:rPr>
                <w:rFonts w:eastAsia="Times New Roman" w:cs="Times New Roman"/>
                <w:szCs w:val="24"/>
                <w:lang w:eastAsia="en-GB"/>
              </w:rPr>
            </w:pPr>
            <w:r w:rsidRPr="00685A8F">
              <w:rPr>
                <w:rFonts w:eastAsia="Times New Roman" w:cs="Times New Roman"/>
                <w:szCs w:val="24"/>
                <w:lang w:eastAsia="en-GB"/>
              </w:rPr>
              <w:t>CTSH and a QVC of not less than 3.5%</w:t>
            </w:r>
          </w:p>
        </w:tc>
      </w:tr>
      <w:tr w:rsidR="00685A8F" w:rsidRPr="00685A8F" w14:paraId="4D97E441"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EFC8B28"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Ex 711311</w:t>
            </w:r>
          </w:p>
        </w:tc>
        <w:tc>
          <w:tcPr>
            <w:tcW w:w="0" w:type="auto"/>
            <w:tcBorders>
              <w:top w:val="nil"/>
              <w:left w:val="nil"/>
              <w:bottom w:val="single" w:sz="4" w:space="0" w:color="000000" w:themeColor="text1"/>
              <w:right w:val="single" w:sz="4" w:space="0" w:color="000000" w:themeColor="text1"/>
            </w:tcBorders>
          </w:tcPr>
          <w:p w14:paraId="49734E9A"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 xml:space="preserve">Silver jewellery: Studded with Gemstones </w:t>
            </w:r>
          </w:p>
        </w:tc>
        <w:tc>
          <w:tcPr>
            <w:tcW w:w="0" w:type="auto"/>
            <w:tcBorders>
              <w:top w:val="single" w:sz="4" w:space="0" w:color="auto"/>
              <w:left w:val="single" w:sz="4" w:space="0" w:color="auto"/>
              <w:bottom w:val="single" w:sz="4" w:space="0" w:color="auto"/>
              <w:right w:val="single" w:sz="4" w:space="0" w:color="auto"/>
            </w:tcBorders>
          </w:tcPr>
          <w:p w14:paraId="679B5850" w14:textId="77777777" w:rsidR="00685A8F" w:rsidRPr="00685A8F" w:rsidRDefault="00685A8F" w:rsidP="00685A8F">
            <w:pPr>
              <w:spacing w:before="120" w:after="120"/>
              <w:rPr>
                <w:rFonts w:eastAsiaTheme="minorHAnsi" w:cs="Times New Roman"/>
                <w:kern w:val="2"/>
                <w:szCs w:val="24"/>
              </w:rPr>
            </w:pPr>
            <w:r w:rsidRPr="00685A8F">
              <w:rPr>
                <w:rFonts w:eastAsia="Times New Roman" w:cs="Times New Roman"/>
                <w:szCs w:val="24"/>
                <w:lang w:eastAsia="en-GB"/>
              </w:rPr>
              <w:t>CTSH and a QVC of not less than 6%</w:t>
            </w:r>
          </w:p>
        </w:tc>
      </w:tr>
      <w:tr w:rsidR="00685A8F" w:rsidRPr="00685A8F" w14:paraId="66F2EE86"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571C80BB"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Ex 711311</w:t>
            </w:r>
          </w:p>
        </w:tc>
        <w:tc>
          <w:tcPr>
            <w:tcW w:w="0" w:type="auto"/>
            <w:tcBorders>
              <w:top w:val="single" w:sz="4" w:space="0" w:color="auto"/>
              <w:left w:val="single" w:sz="4" w:space="0" w:color="auto"/>
              <w:bottom w:val="single" w:sz="4" w:space="0" w:color="auto"/>
              <w:right w:val="single" w:sz="4" w:space="0" w:color="auto"/>
            </w:tcBorders>
          </w:tcPr>
          <w:p w14:paraId="7B836E15"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 xml:space="preserve">Silver jewellery: Studded with Diamonds </w:t>
            </w:r>
          </w:p>
        </w:tc>
        <w:tc>
          <w:tcPr>
            <w:tcW w:w="0" w:type="auto"/>
            <w:tcBorders>
              <w:top w:val="single" w:sz="4" w:space="0" w:color="auto"/>
              <w:left w:val="single" w:sz="4" w:space="0" w:color="auto"/>
              <w:bottom w:val="single" w:sz="4" w:space="0" w:color="auto"/>
              <w:right w:val="single" w:sz="4" w:space="0" w:color="auto"/>
            </w:tcBorders>
          </w:tcPr>
          <w:p w14:paraId="7C2307E6" w14:textId="77777777" w:rsidR="00685A8F" w:rsidRPr="00685A8F" w:rsidRDefault="00685A8F" w:rsidP="00685A8F">
            <w:pPr>
              <w:spacing w:before="120" w:after="120"/>
              <w:rPr>
                <w:rFonts w:eastAsiaTheme="minorHAnsi" w:cs="Times New Roman"/>
                <w:kern w:val="2"/>
                <w:szCs w:val="24"/>
              </w:rPr>
            </w:pPr>
            <w:r w:rsidRPr="00685A8F">
              <w:rPr>
                <w:rFonts w:eastAsia="Times New Roman" w:cs="Times New Roman"/>
                <w:szCs w:val="24"/>
                <w:lang w:eastAsia="en-GB"/>
              </w:rPr>
              <w:t>CTSH and a QVC of not less than 7%</w:t>
            </w:r>
          </w:p>
        </w:tc>
      </w:tr>
      <w:tr w:rsidR="00685A8F" w:rsidRPr="00685A8F" w14:paraId="61BEC7A7"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10B58125"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Ex 711311</w:t>
            </w:r>
          </w:p>
        </w:tc>
        <w:tc>
          <w:tcPr>
            <w:tcW w:w="0" w:type="auto"/>
            <w:tcBorders>
              <w:top w:val="single" w:sz="4" w:space="0" w:color="auto"/>
              <w:left w:val="single" w:sz="4" w:space="0" w:color="auto"/>
              <w:bottom w:val="single" w:sz="4" w:space="0" w:color="auto"/>
              <w:right w:val="single" w:sz="4" w:space="0" w:color="auto"/>
            </w:tcBorders>
          </w:tcPr>
          <w:p w14:paraId="1E282297"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Parts</w:t>
            </w:r>
          </w:p>
        </w:tc>
        <w:tc>
          <w:tcPr>
            <w:tcW w:w="0" w:type="auto"/>
            <w:tcBorders>
              <w:top w:val="single" w:sz="4" w:space="0" w:color="auto"/>
              <w:left w:val="single" w:sz="4" w:space="0" w:color="auto"/>
              <w:bottom w:val="single" w:sz="4" w:space="0" w:color="auto"/>
              <w:right w:val="single" w:sz="4" w:space="0" w:color="auto"/>
            </w:tcBorders>
          </w:tcPr>
          <w:p w14:paraId="04C3AC89" w14:textId="77777777" w:rsidR="00685A8F" w:rsidRPr="00685A8F" w:rsidRDefault="00685A8F" w:rsidP="00685A8F">
            <w:pPr>
              <w:spacing w:before="120" w:after="120"/>
              <w:rPr>
                <w:rFonts w:eastAsia="Times New Roman" w:cs="Times New Roman"/>
                <w:szCs w:val="24"/>
                <w:lang w:eastAsia="en-GB"/>
              </w:rPr>
            </w:pPr>
            <w:r w:rsidRPr="00685A8F">
              <w:rPr>
                <w:rFonts w:eastAsia="Times New Roman" w:cs="Times New Roman"/>
                <w:szCs w:val="24"/>
                <w:lang w:eastAsia="en-GB"/>
              </w:rPr>
              <w:t>CTSH and a QVC of not less than 3.5%</w:t>
            </w:r>
          </w:p>
        </w:tc>
      </w:tr>
      <w:tr w:rsidR="00685A8F" w:rsidRPr="00685A8F" w14:paraId="43BA7FF1"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EFE413C"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Ex 711319</w:t>
            </w:r>
          </w:p>
        </w:tc>
        <w:tc>
          <w:tcPr>
            <w:tcW w:w="0" w:type="auto"/>
            <w:tcBorders>
              <w:top w:val="single" w:sz="4" w:space="0" w:color="auto"/>
              <w:left w:val="single" w:sz="4" w:space="0" w:color="auto"/>
              <w:bottom w:val="single" w:sz="4" w:space="0" w:color="auto"/>
              <w:right w:val="single" w:sz="4" w:space="0" w:color="auto"/>
            </w:tcBorders>
          </w:tcPr>
          <w:p w14:paraId="2B198665"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Gold jewellery: Plain</w:t>
            </w:r>
          </w:p>
        </w:tc>
        <w:tc>
          <w:tcPr>
            <w:tcW w:w="0" w:type="auto"/>
            <w:tcBorders>
              <w:top w:val="single" w:sz="4" w:space="0" w:color="auto"/>
              <w:left w:val="single" w:sz="4" w:space="0" w:color="auto"/>
              <w:bottom w:val="single" w:sz="4" w:space="0" w:color="auto"/>
              <w:right w:val="single" w:sz="4" w:space="0" w:color="auto"/>
            </w:tcBorders>
          </w:tcPr>
          <w:p w14:paraId="0D45A43D" w14:textId="77777777" w:rsidR="00685A8F" w:rsidRPr="00685A8F" w:rsidRDefault="00685A8F" w:rsidP="00685A8F">
            <w:pPr>
              <w:spacing w:before="120" w:after="120"/>
              <w:rPr>
                <w:rFonts w:eastAsia="Times New Roman" w:cs="Times New Roman"/>
                <w:szCs w:val="24"/>
                <w:lang w:eastAsia="en-GB"/>
              </w:rPr>
            </w:pPr>
            <w:r w:rsidRPr="00685A8F">
              <w:rPr>
                <w:rFonts w:eastAsia="Times New Roman" w:cs="Times New Roman"/>
                <w:szCs w:val="24"/>
                <w:lang w:eastAsia="en-GB"/>
              </w:rPr>
              <w:t>CTSH and a QVC of not less than 3.5%</w:t>
            </w:r>
          </w:p>
        </w:tc>
      </w:tr>
      <w:tr w:rsidR="00685A8F" w:rsidRPr="00685A8F" w14:paraId="7EF8C0C4"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4CB1AD6"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Ex 711319</w:t>
            </w:r>
          </w:p>
        </w:tc>
        <w:tc>
          <w:tcPr>
            <w:tcW w:w="0" w:type="auto"/>
            <w:tcBorders>
              <w:top w:val="single" w:sz="4" w:space="0" w:color="auto"/>
              <w:left w:val="single" w:sz="4" w:space="0" w:color="auto"/>
              <w:bottom w:val="single" w:sz="4" w:space="0" w:color="auto"/>
              <w:right w:val="single" w:sz="4" w:space="0" w:color="auto"/>
            </w:tcBorders>
          </w:tcPr>
          <w:p w14:paraId="5ED17F39"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Gold jewellery: Studded with Gemstones</w:t>
            </w:r>
          </w:p>
        </w:tc>
        <w:tc>
          <w:tcPr>
            <w:tcW w:w="0" w:type="auto"/>
            <w:tcBorders>
              <w:top w:val="single" w:sz="4" w:space="0" w:color="auto"/>
              <w:left w:val="single" w:sz="4" w:space="0" w:color="auto"/>
              <w:bottom w:val="single" w:sz="4" w:space="0" w:color="auto"/>
              <w:right w:val="single" w:sz="4" w:space="0" w:color="auto"/>
            </w:tcBorders>
          </w:tcPr>
          <w:p w14:paraId="260A94BC" w14:textId="77777777" w:rsidR="00685A8F" w:rsidRPr="00685A8F" w:rsidRDefault="00685A8F" w:rsidP="00685A8F">
            <w:pPr>
              <w:spacing w:before="120" w:after="120"/>
              <w:rPr>
                <w:rFonts w:eastAsia="Times New Roman" w:cs="Times New Roman"/>
                <w:szCs w:val="24"/>
                <w:lang w:eastAsia="en-GB"/>
              </w:rPr>
            </w:pPr>
            <w:r w:rsidRPr="00685A8F">
              <w:rPr>
                <w:rFonts w:eastAsia="Times New Roman" w:cs="Times New Roman"/>
                <w:szCs w:val="24"/>
                <w:lang w:eastAsia="en-GB"/>
              </w:rPr>
              <w:t>CTSH and a QVC of not less than 6%</w:t>
            </w:r>
          </w:p>
        </w:tc>
      </w:tr>
      <w:tr w:rsidR="00685A8F" w:rsidRPr="00685A8F" w14:paraId="3262AB0A"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2808228E"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Ex 711319</w:t>
            </w:r>
          </w:p>
        </w:tc>
        <w:tc>
          <w:tcPr>
            <w:tcW w:w="0" w:type="auto"/>
            <w:tcBorders>
              <w:top w:val="single" w:sz="4" w:space="0" w:color="auto"/>
              <w:left w:val="single" w:sz="4" w:space="0" w:color="auto"/>
              <w:bottom w:val="single" w:sz="4" w:space="0" w:color="auto"/>
              <w:right w:val="single" w:sz="4" w:space="0" w:color="auto"/>
            </w:tcBorders>
          </w:tcPr>
          <w:p w14:paraId="5B226518"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Gold jewellery: Studded with Diamonds</w:t>
            </w:r>
          </w:p>
        </w:tc>
        <w:tc>
          <w:tcPr>
            <w:tcW w:w="0" w:type="auto"/>
            <w:tcBorders>
              <w:top w:val="single" w:sz="4" w:space="0" w:color="auto"/>
              <w:left w:val="single" w:sz="4" w:space="0" w:color="auto"/>
              <w:bottom w:val="single" w:sz="4" w:space="0" w:color="auto"/>
              <w:right w:val="single" w:sz="4" w:space="0" w:color="auto"/>
            </w:tcBorders>
          </w:tcPr>
          <w:p w14:paraId="518D3CCF" w14:textId="77777777" w:rsidR="00685A8F" w:rsidRPr="00685A8F" w:rsidRDefault="00685A8F" w:rsidP="00685A8F">
            <w:pPr>
              <w:spacing w:before="120" w:after="120"/>
              <w:rPr>
                <w:rFonts w:eastAsia="Times New Roman" w:cs="Times New Roman"/>
                <w:szCs w:val="24"/>
                <w:lang w:eastAsia="en-GB"/>
              </w:rPr>
            </w:pPr>
            <w:r w:rsidRPr="00685A8F">
              <w:rPr>
                <w:rFonts w:eastAsia="Times New Roman" w:cs="Times New Roman"/>
                <w:szCs w:val="24"/>
                <w:lang w:eastAsia="en-GB"/>
              </w:rPr>
              <w:t>CTSH and a QVC of not less than 7%</w:t>
            </w:r>
          </w:p>
        </w:tc>
      </w:tr>
      <w:tr w:rsidR="00685A8F" w:rsidRPr="00685A8F" w14:paraId="4BF2F7DD"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0E48704F"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Ex 711319</w:t>
            </w:r>
          </w:p>
        </w:tc>
        <w:tc>
          <w:tcPr>
            <w:tcW w:w="0" w:type="auto"/>
            <w:tcBorders>
              <w:top w:val="single" w:sz="4" w:space="0" w:color="auto"/>
              <w:left w:val="single" w:sz="4" w:space="0" w:color="auto"/>
              <w:bottom w:val="single" w:sz="4" w:space="0" w:color="auto"/>
              <w:right w:val="single" w:sz="4" w:space="0" w:color="auto"/>
            </w:tcBorders>
          </w:tcPr>
          <w:p w14:paraId="0C0939BB"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Gold jewellery: Studded with Pearls</w:t>
            </w:r>
          </w:p>
        </w:tc>
        <w:tc>
          <w:tcPr>
            <w:tcW w:w="0" w:type="auto"/>
            <w:tcBorders>
              <w:top w:val="single" w:sz="4" w:space="0" w:color="auto"/>
              <w:left w:val="single" w:sz="4" w:space="0" w:color="auto"/>
              <w:bottom w:val="single" w:sz="4" w:space="0" w:color="auto"/>
              <w:right w:val="single" w:sz="4" w:space="0" w:color="auto"/>
            </w:tcBorders>
          </w:tcPr>
          <w:p w14:paraId="58F862CB" w14:textId="77777777" w:rsidR="00685A8F" w:rsidRPr="00685A8F" w:rsidRDefault="00685A8F" w:rsidP="00685A8F">
            <w:pPr>
              <w:spacing w:before="120" w:after="120"/>
              <w:rPr>
                <w:rFonts w:eastAsia="Times New Roman" w:cs="Times New Roman"/>
                <w:szCs w:val="24"/>
                <w:lang w:eastAsia="en-GB"/>
              </w:rPr>
            </w:pPr>
            <w:r w:rsidRPr="00685A8F">
              <w:rPr>
                <w:rFonts w:eastAsia="Times New Roman" w:cs="Times New Roman"/>
                <w:szCs w:val="24"/>
                <w:lang w:eastAsia="en-GB"/>
              </w:rPr>
              <w:t>CTSH and a QVC of not less than 6%</w:t>
            </w:r>
          </w:p>
        </w:tc>
      </w:tr>
      <w:tr w:rsidR="00685A8F" w:rsidRPr="00685A8F" w14:paraId="0AE2C5B8"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431BA543"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Ex 711319</w:t>
            </w:r>
          </w:p>
        </w:tc>
        <w:tc>
          <w:tcPr>
            <w:tcW w:w="0" w:type="auto"/>
            <w:tcBorders>
              <w:top w:val="single" w:sz="4" w:space="0" w:color="auto"/>
              <w:left w:val="single" w:sz="4" w:space="0" w:color="auto"/>
              <w:bottom w:val="single" w:sz="4" w:space="0" w:color="auto"/>
              <w:right w:val="single" w:sz="4" w:space="0" w:color="auto"/>
            </w:tcBorders>
          </w:tcPr>
          <w:p w14:paraId="169FDC3A"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Parts</w:t>
            </w:r>
          </w:p>
        </w:tc>
        <w:tc>
          <w:tcPr>
            <w:tcW w:w="0" w:type="auto"/>
            <w:tcBorders>
              <w:top w:val="single" w:sz="4" w:space="0" w:color="auto"/>
              <w:left w:val="single" w:sz="4" w:space="0" w:color="auto"/>
              <w:bottom w:val="single" w:sz="4" w:space="0" w:color="auto"/>
              <w:right w:val="single" w:sz="4" w:space="0" w:color="auto"/>
            </w:tcBorders>
          </w:tcPr>
          <w:p w14:paraId="0DD04B3B" w14:textId="77777777" w:rsidR="00685A8F" w:rsidRPr="00685A8F" w:rsidRDefault="00685A8F" w:rsidP="00685A8F">
            <w:pPr>
              <w:spacing w:before="120" w:after="120"/>
              <w:rPr>
                <w:rFonts w:eastAsia="Times New Roman" w:cs="Times New Roman"/>
                <w:szCs w:val="24"/>
                <w:lang w:eastAsia="en-GB"/>
              </w:rPr>
            </w:pPr>
            <w:r w:rsidRPr="00685A8F">
              <w:rPr>
                <w:rFonts w:eastAsia="Times New Roman" w:cs="Times New Roman"/>
                <w:szCs w:val="24"/>
                <w:lang w:eastAsia="en-GB"/>
              </w:rPr>
              <w:t>CTSH and a QVC of not less than 3.5%</w:t>
            </w:r>
          </w:p>
        </w:tc>
      </w:tr>
      <w:tr w:rsidR="00685A8F" w:rsidRPr="00685A8F" w14:paraId="5928C841"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8C7C88F"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711320</w:t>
            </w:r>
          </w:p>
        </w:tc>
        <w:tc>
          <w:tcPr>
            <w:tcW w:w="0" w:type="auto"/>
            <w:tcBorders>
              <w:top w:val="single" w:sz="4" w:space="0" w:color="auto"/>
              <w:left w:val="single" w:sz="4" w:space="0" w:color="auto"/>
              <w:bottom w:val="single" w:sz="4" w:space="0" w:color="auto"/>
              <w:right w:val="single" w:sz="4" w:space="0" w:color="auto"/>
            </w:tcBorders>
          </w:tcPr>
          <w:p w14:paraId="6365EFF0"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Jewellery: of base metal clad with precious metal, and parts thereof</w:t>
            </w:r>
          </w:p>
        </w:tc>
        <w:tc>
          <w:tcPr>
            <w:tcW w:w="0" w:type="auto"/>
            <w:tcBorders>
              <w:top w:val="single" w:sz="4" w:space="0" w:color="auto"/>
              <w:left w:val="single" w:sz="4" w:space="0" w:color="auto"/>
              <w:bottom w:val="single" w:sz="4" w:space="0" w:color="auto"/>
              <w:right w:val="single" w:sz="4" w:space="0" w:color="auto"/>
            </w:tcBorders>
          </w:tcPr>
          <w:p w14:paraId="58B2A9CB" w14:textId="77777777" w:rsidR="00685A8F" w:rsidRPr="00685A8F" w:rsidRDefault="00685A8F" w:rsidP="00685A8F">
            <w:pPr>
              <w:spacing w:before="120" w:after="120"/>
              <w:rPr>
                <w:rFonts w:eastAsiaTheme="minorHAnsi" w:cs="Times New Roman"/>
                <w:kern w:val="2"/>
                <w:szCs w:val="24"/>
              </w:rPr>
            </w:pPr>
            <w:r w:rsidRPr="00685A8F">
              <w:rPr>
                <w:rFonts w:eastAsia="Times New Roman" w:cs="Times New Roman"/>
                <w:szCs w:val="24"/>
                <w:lang w:eastAsia="en-GB"/>
              </w:rPr>
              <w:t>CTSH and a QVC of not less than 3.5%</w:t>
            </w:r>
          </w:p>
        </w:tc>
      </w:tr>
      <w:tr w:rsidR="00685A8F" w:rsidRPr="00685A8F" w14:paraId="35B71348"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0C975AF4"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7114</w:t>
            </w:r>
          </w:p>
        </w:tc>
        <w:tc>
          <w:tcPr>
            <w:tcW w:w="0" w:type="auto"/>
            <w:tcBorders>
              <w:top w:val="single" w:sz="4" w:space="0" w:color="auto"/>
              <w:left w:val="single" w:sz="4" w:space="0" w:color="auto"/>
              <w:bottom w:val="single" w:sz="4" w:space="0" w:color="auto"/>
              <w:right w:val="single" w:sz="4" w:space="0" w:color="auto"/>
            </w:tcBorders>
          </w:tcPr>
          <w:p w14:paraId="2589075A"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Articles of goldsmiths’ or silversmiths’ wares and parts thereof, of precious metal or of metal clad with precious metal</w:t>
            </w:r>
          </w:p>
        </w:tc>
        <w:tc>
          <w:tcPr>
            <w:tcW w:w="0" w:type="auto"/>
            <w:tcBorders>
              <w:top w:val="single" w:sz="4" w:space="0" w:color="auto"/>
              <w:left w:val="single" w:sz="4" w:space="0" w:color="auto"/>
              <w:bottom w:val="single" w:sz="4" w:space="0" w:color="auto"/>
              <w:right w:val="single" w:sz="4" w:space="0" w:color="auto"/>
            </w:tcBorders>
          </w:tcPr>
          <w:p w14:paraId="14EBD0D4" w14:textId="77777777" w:rsidR="00685A8F" w:rsidRPr="00685A8F" w:rsidRDefault="00685A8F" w:rsidP="00685A8F">
            <w:pPr>
              <w:spacing w:before="120" w:after="120"/>
              <w:rPr>
                <w:rFonts w:eastAsiaTheme="minorHAnsi" w:cs="Times New Roman"/>
                <w:kern w:val="2"/>
                <w:szCs w:val="24"/>
              </w:rPr>
            </w:pPr>
            <w:r w:rsidRPr="00685A8F">
              <w:rPr>
                <w:rFonts w:eastAsia="Times New Roman" w:cs="Times New Roman"/>
                <w:szCs w:val="24"/>
                <w:lang w:eastAsia="en-GB"/>
              </w:rPr>
              <w:t>CTSH and a QVC of not less than 3.5%</w:t>
            </w:r>
          </w:p>
        </w:tc>
      </w:tr>
      <w:tr w:rsidR="00685A8F" w:rsidRPr="00685A8F" w14:paraId="6369C67C"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4B6B88D2"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7117</w:t>
            </w:r>
          </w:p>
        </w:tc>
        <w:tc>
          <w:tcPr>
            <w:tcW w:w="0" w:type="auto"/>
            <w:tcBorders>
              <w:top w:val="single" w:sz="4" w:space="0" w:color="auto"/>
              <w:left w:val="single" w:sz="4" w:space="0" w:color="auto"/>
              <w:bottom w:val="single" w:sz="4" w:space="0" w:color="auto"/>
              <w:right w:val="single" w:sz="4" w:space="0" w:color="auto"/>
            </w:tcBorders>
          </w:tcPr>
          <w:p w14:paraId="776CCE0E"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Imitation jewellery</w:t>
            </w:r>
          </w:p>
        </w:tc>
        <w:tc>
          <w:tcPr>
            <w:tcW w:w="0" w:type="auto"/>
            <w:tcBorders>
              <w:top w:val="single" w:sz="4" w:space="0" w:color="auto"/>
              <w:left w:val="single" w:sz="4" w:space="0" w:color="auto"/>
              <w:bottom w:val="single" w:sz="4" w:space="0" w:color="auto"/>
              <w:right w:val="single" w:sz="4" w:space="0" w:color="auto"/>
            </w:tcBorders>
          </w:tcPr>
          <w:p w14:paraId="2429F343" w14:textId="77777777" w:rsidR="00685A8F" w:rsidRPr="00685A8F" w:rsidRDefault="00685A8F" w:rsidP="00685A8F">
            <w:pPr>
              <w:spacing w:before="120" w:after="120"/>
              <w:rPr>
                <w:rFonts w:eastAsia="Times New Roman" w:cs="Times New Roman"/>
                <w:szCs w:val="24"/>
                <w:lang w:eastAsia="en-GB"/>
              </w:rPr>
            </w:pPr>
            <w:r w:rsidRPr="00685A8F">
              <w:rPr>
                <w:rFonts w:eastAsia="Times New Roman" w:cs="Times New Roman"/>
                <w:szCs w:val="24"/>
                <w:lang w:eastAsia="en-GB"/>
              </w:rPr>
              <w:t>CTSH and a QVC of not less than:</w:t>
            </w:r>
          </w:p>
          <w:p w14:paraId="786614B2"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(a) </w:t>
            </w:r>
            <w:r w:rsidRPr="00685A8F">
              <w:rPr>
                <w:rFonts w:eastAsiaTheme="minorHAnsi" w:cs="Times New Roman"/>
                <w:kern w:val="2"/>
                <w:szCs w:val="24"/>
              </w:rPr>
              <w:tab/>
              <w:t xml:space="preserve">35% of the ex-works price under the build-down method; or </w:t>
            </w:r>
          </w:p>
          <w:p w14:paraId="7F34FC2D"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(b) </w:t>
            </w:r>
            <w:r w:rsidRPr="00685A8F">
              <w:rPr>
                <w:rFonts w:eastAsiaTheme="minorHAnsi" w:cs="Times New Roman"/>
                <w:kern w:val="2"/>
                <w:szCs w:val="24"/>
              </w:rPr>
              <w:tab/>
              <w:t xml:space="preserve">40% of the free-on-board value under the </w:t>
            </w:r>
            <w:r w:rsidRPr="00685A8F">
              <w:rPr>
                <w:rFonts w:eastAsiaTheme="minorHAnsi" w:cs="Times New Roman"/>
                <w:kern w:val="2"/>
                <w:szCs w:val="24"/>
              </w:rPr>
              <w:lastRenderedPageBreak/>
              <w:t xml:space="preserve">build-down method; or </w:t>
            </w:r>
          </w:p>
          <w:p w14:paraId="2EBB52F1"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(c) </w:t>
            </w:r>
            <w:r w:rsidRPr="00685A8F">
              <w:rPr>
                <w:rFonts w:eastAsiaTheme="minorHAnsi" w:cs="Times New Roman"/>
                <w:kern w:val="2"/>
                <w:szCs w:val="24"/>
              </w:rPr>
              <w:tab/>
              <w:t>30% of either the ex-works price or free-on-board value under the build-up method</w:t>
            </w:r>
          </w:p>
        </w:tc>
      </w:tr>
      <w:tr w:rsidR="00685A8F" w:rsidRPr="00685A8F" w14:paraId="57B68260"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BF06234"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lastRenderedPageBreak/>
              <w:t>7118</w:t>
            </w:r>
          </w:p>
        </w:tc>
        <w:tc>
          <w:tcPr>
            <w:tcW w:w="0" w:type="auto"/>
            <w:tcBorders>
              <w:top w:val="single" w:sz="4" w:space="0" w:color="auto"/>
              <w:left w:val="single" w:sz="4" w:space="0" w:color="auto"/>
              <w:bottom w:val="single" w:sz="4" w:space="0" w:color="auto"/>
              <w:right w:val="single" w:sz="4" w:space="0" w:color="auto"/>
            </w:tcBorders>
          </w:tcPr>
          <w:p w14:paraId="7FF458F3" w14:textId="77777777" w:rsidR="00685A8F" w:rsidRPr="00685A8F" w:rsidRDefault="00685A8F" w:rsidP="00685A8F">
            <w:pPr>
              <w:spacing w:before="120" w:after="120"/>
              <w:jc w:val="left"/>
              <w:rPr>
                <w:rFonts w:eastAsiaTheme="minorHAnsi" w:cs="Times New Roman"/>
                <w:kern w:val="2"/>
                <w:szCs w:val="24"/>
              </w:rPr>
            </w:pPr>
            <w:r w:rsidRPr="00685A8F">
              <w:rPr>
                <w:rFonts w:eastAsia="Times New Roman" w:cs="Times New Roman"/>
                <w:szCs w:val="24"/>
                <w:lang w:eastAsia="en-GB"/>
              </w:rPr>
              <w:t>Coin</w:t>
            </w:r>
          </w:p>
        </w:tc>
        <w:tc>
          <w:tcPr>
            <w:tcW w:w="0" w:type="auto"/>
            <w:tcBorders>
              <w:top w:val="single" w:sz="4" w:space="0" w:color="auto"/>
              <w:left w:val="single" w:sz="4" w:space="0" w:color="auto"/>
              <w:bottom w:val="single" w:sz="4" w:space="0" w:color="auto"/>
              <w:right w:val="single" w:sz="4" w:space="0" w:color="auto"/>
            </w:tcBorders>
          </w:tcPr>
          <w:p w14:paraId="5C05706A" w14:textId="77777777" w:rsidR="00685A8F" w:rsidRPr="00685A8F" w:rsidRDefault="00685A8F" w:rsidP="00685A8F">
            <w:pPr>
              <w:spacing w:before="120" w:after="120"/>
              <w:rPr>
                <w:rFonts w:eastAsiaTheme="minorHAnsi" w:cs="Times New Roman"/>
                <w:kern w:val="2"/>
                <w:szCs w:val="24"/>
              </w:rPr>
            </w:pPr>
            <w:r w:rsidRPr="00685A8F">
              <w:rPr>
                <w:rFonts w:eastAsia="Times New Roman" w:cs="Times New Roman"/>
                <w:szCs w:val="24"/>
                <w:lang w:eastAsia="en-GB"/>
              </w:rPr>
              <w:t>CTH and a QVC of not less than 1.5%</w:t>
            </w:r>
          </w:p>
        </w:tc>
      </w:tr>
      <w:tr w:rsidR="00685A8F" w:rsidRPr="00685A8F" w14:paraId="4E31E8D8" w14:textId="77777777">
        <w:trPr>
          <w:trHeight w:val="447"/>
        </w:trPr>
        <w:tc>
          <w:tcPr>
            <w:tcW w:w="0" w:type="auto"/>
            <w:tcBorders>
              <w:top w:val="single" w:sz="4" w:space="0" w:color="auto"/>
              <w:left w:val="single" w:sz="4" w:space="0" w:color="auto"/>
              <w:bottom w:val="single" w:sz="4" w:space="0" w:color="auto"/>
              <w:right w:val="single" w:sz="4" w:space="0" w:color="auto"/>
            </w:tcBorders>
          </w:tcPr>
          <w:p w14:paraId="0FB47DF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72</w:t>
            </w:r>
          </w:p>
        </w:tc>
        <w:tc>
          <w:tcPr>
            <w:tcW w:w="0" w:type="auto"/>
            <w:tcBorders>
              <w:top w:val="single" w:sz="4" w:space="0" w:color="auto"/>
              <w:left w:val="single" w:sz="4" w:space="0" w:color="auto"/>
              <w:bottom w:val="single" w:sz="4" w:space="0" w:color="auto"/>
              <w:right w:val="single" w:sz="4" w:space="0" w:color="auto"/>
            </w:tcBorders>
          </w:tcPr>
          <w:p w14:paraId="1A51EF9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Iron and steel</w:t>
            </w:r>
          </w:p>
        </w:tc>
        <w:tc>
          <w:tcPr>
            <w:tcW w:w="0" w:type="auto"/>
            <w:tcBorders>
              <w:top w:val="single" w:sz="4" w:space="0" w:color="auto"/>
              <w:left w:val="single" w:sz="4" w:space="0" w:color="auto"/>
              <w:bottom w:val="single" w:sz="4" w:space="0" w:color="auto"/>
              <w:right w:val="single" w:sz="4" w:space="0" w:color="auto"/>
            </w:tcBorders>
          </w:tcPr>
          <w:p w14:paraId="5461FCF3" w14:textId="2AEEE979"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color w:val="000000" w:themeColor="text1"/>
                <w:kern w:val="2"/>
                <w:szCs w:val="24"/>
              </w:rPr>
              <w:t>Melt and Pour</w:t>
            </w:r>
          </w:p>
        </w:tc>
      </w:tr>
      <w:tr w:rsidR="00685A8F" w:rsidRPr="00685A8F" w14:paraId="25A4F584"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E75E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7201</w:t>
            </w:r>
          </w:p>
        </w:tc>
        <w:tc>
          <w:tcPr>
            <w:tcW w:w="0" w:type="auto"/>
            <w:tcBorders>
              <w:top w:val="single" w:sz="4" w:space="0" w:color="000000" w:themeColor="text1"/>
              <w:left w:val="nil"/>
              <w:bottom w:val="single" w:sz="4" w:space="0" w:color="000000" w:themeColor="text1"/>
              <w:right w:val="single" w:sz="4" w:space="0" w:color="auto"/>
            </w:tcBorders>
          </w:tcPr>
          <w:p w14:paraId="04BD9A5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Pig iron and spiegeleisen in pigs, blocks or other primary forms</w:t>
            </w:r>
          </w:p>
        </w:tc>
        <w:tc>
          <w:tcPr>
            <w:tcW w:w="0" w:type="auto"/>
            <w:vMerge w:val="restart"/>
            <w:tcBorders>
              <w:top w:val="single" w:sz="4" w:space="0" w:color="auto"/>
              <w:left w:val="single" w:sz="4" w:space="0" w:color="auto"/>
              <w:bottom w:val="single" w:sz="4" w:space="0" w:color="auto"/>
              <w:right w:val="single" w:sz="4" w:space="0" w:color="auto"/>
            </w:tcBorders>
          </w:tcPr>
          <w:p w14:paraId="78D71F2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CTH and a QVC of not less than:</w:t>
            </w:r>
          </w:p>
          <w:p w14:paraId="6FD3C8D4"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(a) </w:t>
            </w:r>
            <w:r w:rsidRPr="00685A8F">
              <w:rPr>
                <w:rFonts w:eastAsiaTheme="minorHAnsi" w:cs="Times New Roman"/>
                <w:kern w:val="2"/>
                <w:szCs w:val="24"/>
              </w:rPr>
              <w:tab/>
              <w:t xml:space="preserve">50% of the ex-works price under the build-down method; or </w:t>
            </w:r>
          </w:p>
          <w:p w14:paraId="2ACC51F2"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(b) </w:t>
            </w:r>
            <w:r w:rsidRPr="00685A8F">
              <w:rPr>
                <w:rFonts w:eastAsiaTheme="minorHAnsi" w:cs="Times New Roman"/>
                <w:kern w:val="2"/>
                <w:szCs w:val="24"/>
              </w:rPr>
              <w:tab/>
              <w:t>55% of the free-on-board value under the build-down method; or</w:t>
            </w:r>
          </w:p>
          <w:p w14:paraId="7B707E29"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(c) </w:t>
            </w:r>
            <w:r w:rsidRPr="00685A8F">
              <w:rPr>
                <w:rFonts w:eastAsiaTheme="minorHAnsi" w:cs="Times New Roman"/>
                <w:kern w:val="2"/>
                <w:szCs w:val="24"/>
              </w:rPr>
              <w:tab/>
              <w:t>45% of either the ex-works price or free-on-board value under the build-up method</w:t>
            </w:r>
          </w:p>
        </w:tc>
      </w:tr>
      <w:tr w:rsidR="00685A8F" w:rsidRPr="00685A8F" w14:paraId="1E1CDDE2"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B7DE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7202</w:t>
            </w:r>
          </w:p>
        </w:tc>
        <w:tc>
          <w:tcPr>
            <w:tcW w:w="0" w:type="auto"/>
            <w:tcBorders>
              <w:top w:val="single" w:sz="4" w:space="0" w:color="000000" w:themeColor="text1"/>
              <w:left w:val="nil"/>
              <w:bottom w:val="single" w:sz="4" w:space="0" w:color="000000" w:themeColor="text1"/>
              <w:right w:val="single" w:sz="4" w:space="0" w:color="auto"/>
            </w:tcBorders>
          </w:tcPr>
          <w:p w14:paraId="6ACAD70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Ferro-alloys</w:t>
            </w:r>
          </w:p>
        </w:tc>
        <w:tc>
          <w:tcPr>
            <w:tcW w:w="0" w:type="auto"/>
            <w:vMerge/>
            <w:tcBorders>
              <w:top w:val="single" w:sz="4" w:space="0" w:color="auto"/>
              <w:bottom w:val="single" w:sz="4" w:space="0" w:color="auto"/>
              <w:right w:val="single" w:sz="4" w:space="0" w:color="auto"/>
            </w:tcBorders>
          </w:tcPr>
          <w:p w14:paraId="02A8BB0F" w14:textId="77777777" w:rsidR="00685A8F" w:rsidRPr="00685A8F" w:rsidRDefault="00685A8F" w:rsidP="00685A8F">
            <w:pPr>
              <w:spacing w:before="120" w:after="120"/>
              <w:rPr>
                <w:rFonts w:eastAsiaTheme="minorHAnsi" w:cs="Times New Roman"/>
                <w:kern w:val="2"/>
                <w:szCs w:val="24"/>
              </w:rPr>
            </w:pPr>
          </w:p>
        </w:tc>
      </w:tr>
      <w:tr w:rsidR="00685A8F" w:rsidRPr="00685A8F" w14:paraId="1972AAB2"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8D9C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7203</w:t>
            </w:r>
          </w:p>
        </w:tc>
        <w:tc>
          <w:tcPr>
            <w:tcW w:w="0" w:type="auto"/>
            <w:tcBorders>
              <w:top w:val="single" w:sz="4" w:space="0" w:color="000000" w:themeColor="text1"/>
              <w:left w:val="nil"/>
              <w:bottom w:val="single" w:sz="4" w:space="0" w:color="000000" w:themeColor="text1"/>
              <w:right w:val="single" w:sz="4" w:space="0" w:color="auto"/>
            </w:tcBorders>
          </w:tcPr>
          <w:p w14:paraId="3B46A9D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Ferrous products obtained by direct reduction of iron ore and other spongy ferrous products, in lumps, pellets or the similar forms; iron having a minimum purity of 99.94%, in lumps, pellets or similar forms</w:t>
            </w:r>
          </w:p>
        </w:tc>
        <w:tc>
          <w:tcPr>
            <w:tcW w:w="0" w:type="auto"/>
            <w:vMerge/>
            <w:tcBorders>
              <w:top w:val="single" w:sz="4" w:space="0" w:color="auto"/>
              <w:bottom w:val="single" w:sz="4" w:space="0" w:color="auto"/>
              <w:right w:val="single" w:sz="4" w:space="0" w:color="auto"/>
            </w:tcBorders>
          </w:tcPr>
          <w:p w14:paraId="20EF5A94" w14:textId="77777777" w:rsidR="00685A8F" w:rsidRPr="00685A8F" w:rsidRDefault="00685A8F" w:rsidP="00685A8F">
            <w:pPr>
              <w:spacing w:before="120" w:after="120"/>
              <w:rPr>
                <w:rFonts w:eastAsiaTheme="minorHAnsi" w:cs="Times New Roman"/>
                <w:kern w:val="2"/>
                <w:szCs w:val="24"/>
              </w:rPr>
            </w:pPr>
          </w:p>
        </w:tc>
      </w:tr>
      <w:tr w:rsidR="00685A8F" w:rsidRPr="00685A8F" w14:paraId="7183C8CF"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B3AB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7204</w:t>
            </w:r>
          </w:p>
        </w:tc>
        <w:tc>
          <w:tcPr>
            <w:tcW w:w="0" w:type="auto"/>
            <w:tcBorders>
              <w:top w:val="single" w:sz="4" w:space="0" w:color="000000" w:themeColor="text1"/>
              <w:left w:val="nil"/>
              <w:bottom w:val="single" w:sz="4" w:space="0" w:color="000000" w:themeColor="text1"/>
              <w:right w:val="single" w:sz="4" w:space="0" w:color="auto"/>
            </w:tcBorders>
          </w:tcPr>
          <w:p w14:paraId="4CD8665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Ferrous waste and scrap; remelting scrap ingots of iron or steel</w:t>
            </w:r>
          </w:p>
        </w:tc>
        <w:tc>
          <w:tcPr>
            <w:tcW w:w="0" w:type="auto"/>
            <w:vMerge/>
            <w:tcBorders>
              <w:top w:val="single" w:sz="4" w:space="0" w:color="auto"/>
              <w:bottom w:val="single" w:sz="4" w:space="0" w:color="auto"/>
              <w:right w:val="single" w:sz="4" w:space="0" w:color="auto"/>
            </w:tcBorders>
          </w:tcPr>
          <w:p w14:paraId="24DA9B47" w14:textId="77777777" w:rsidR="00685A8F" w:rsidRPr="00685A8F" w:rsidRDefault="00685A8F" w:rsidP="00685A8F">
            <w:pPr>
              <w:spacing w:before="120" w:after="120"/>
              <w:rPr>
                <w:rFonts w:eastAsiaTheme="minorHAnsi" w:cs="Times New Roman"/>
                <w:kern w:val="2"/>
                <w:szCs w:val="24"/>
              </w:rPr>
            </w:pPr>
          </w:p>
        </w:tc>
      </w:tr>
      <w:tr w:rsidR="00685A8F" w:rsidRPr="00685A8F" w14:paraId="05BF0F08"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B9B1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7205</w:t>
            </w:r>
          </w:p>
        </w:tc>
        <w:tc>
          <w:tcPr>
            <w:tcW w:w="0" w:type="auto"/>
            <w:tcBorders>
              <w:top w:val="single" w:sz="4" w:space="0" w:color="000000" w:themeColor="text1"/>
              <w:left w:val="nil"/>
              <w:bottom w:val="single" w:sz="4" w:space="0" w:color="000000" w:themeColor="text1"/>
              <w:right w:val="single" w:sz="4" w:space="0" w:color="auto"/>
            </w:tcBorders>
          </w:tcPr>
          <w:p w14:paraId="233AB9B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Granules and powders, of pig iron, spiegeleisen, iron or steel</w:t>
            </w:r>
          </w:p>
        </w:tc>
        <w:tc>
          <w:tcPr>
            <w:tcW w:w="0" w:type="auto"/>
            <w:vMerge/>
            <w:tcBorders>
              <w:top w:val="single" w:sz="4" w:space="0" w:color="auto"/>
              <w:bottom w:val="single" w:sz="4" w:space="0" w:color="auto"/>
              <w:right w:val="single" w:sz="4" w:space="0" w:color="auto"/>
            </w:tcBorders>
          </w:tcPr>
          <w:p w14:paraId="1EF3B04C" w14:textId="77777777" w:rsidR="00685A8F" w:rsidRPr="00685A8F" w:rsidRDefault="00685A8F" w:rsidP="00685A8F">
            <w:pPr>
              <w:spacing w:before="120" w:after="120"/>
              <w:rPr>
                <w:rFonts w:eastAsiaTheme="minorHAnsi" w:cs="Times New Roman"/>
                <w:kern w:val="2"/>
                <w:szCs w:val="24"/>
              </w:rPr>
            </w:pPr>
          </w:p>
        </w:tc>
      </w:tr>
      <w:tr w:rsidR="00685A8F" w:rsidRPr="00685A8F" w14:paraId="73924008"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05AF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73</w:t>
            </w:r>
          </w:p>
        </w:tc>
        <w:tc>
          <w:tcPr>
            <w:tcW w:w="0" w:type="auto"/>
            <w:tcBorders>
              <w:top w:val="single" w:sz="4" w:space="0" w:color="000000" w:themeColor="text1"/>
              <w:left w:val="nil"/>
              <w:bottom w:val="single" w:sz="4" w:space="0" w:color="000000" w:themeColor="text1"/>
              <w:right w:val="single" w:sz="4" w:space="0" w:color="000000" w:themeColor="text1"/>
            </w:tcBorders>
          </w:tcPr>
          <w:p w14:paraId="419E338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Articles of iron or steel </w:t>
            </w:r>
          </w:p>
          <w:p w14:paraId="6D2CC485" w14:textId="77777777" w:rsidR="00685A8F" w:rsidRPr="00685A8F" w:rsidRDefault="00685A8F" w:rsidP="00685A8F">
            <w:pPr>
              <w:spacing w:before="120" w:after="120"/>
              <w:jc w:val="left"/>
              <w:rPr>
                <w:rFonts w:eastAsiaTheme="minorHAnsi" w:cs="Times New Roman"/>
                <w:kern w:val="2"/>
                <w:szCs w:val="24"/>
              </w:rPr>
            </w:pPr>
          </w:p>
        </w:tc>
        <w:tc>
          <w:tcPr>
            <w:tcW w:w="0" w:type="auto"/>
            <w:tcBorders>
              <w:top w:val="single" w:sz="4" w:space="0" w:color="auto"/>
              <w:left w:val="single" w:sz="4" w:space="0" w:color="auto"/>
              <w:bottom w:val="single" w:sz="4" w:space="0" w:color="auto"/>
              <w:right w:val="single" w:sz="4" w:space="0" w:color="auto"/>
            </w:tcBorders>
          </w:tcPr>
          <w:p w14:paraId="697C1EC5"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CTH and a QVC of not less than:</w:t>
            </w:r>
          </w:p>
          <w:p w14:paraId="59B56087"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(a) </w:t>
            </w:r>
            <w:r w:rsidRPr="00685A8F">
              <w:rPr>
                <w:rFonts w:eastAsiaTheme="minorHAnsi" w:cs="Times New Roman"/>
                <w:kern w:val="2"/>
                <w:szCs w:val="24"/>
              </w:rPr>
              <w:tab/>
              <w:t xml:space="preserve">50% of the ex-works price under the build-down method; or </w:t>
            </w:r>
          </w:p>
          <w:p w14:paraId="1E4509A4"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(b) </w:t>
            </w:r>
            <w:r w:rsidRPr="00685A8F">
              <w:rPr>
                <w:rFonts w:eastAsiaTheme="minorHAnsi" w:cs="Times New Roman"/>
                <w:kern w:val="2"/>
                <w:szCs w:val="24"/>
              </w:rPr>
              <w:tab/>
              <w:t>55% of the free-on-board value under the build-down method; or</w:t>
            </w:r>
          </w:p>
          <w:p w14:paraId="598F8FF3"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(c) </w:t>
            </w:r>
            <w:r w:rsidRPr="00685A8F">
              <w:rPr>
                <w:rFonts w:eastAsiaTheme="minorHAnsi" w:cs="Times New Roman"/>
                <w:kern w:val="2"/>
                <w:szCs w:val="24"/>
              </w:rPr>
              <w:tab/>
              <w:t>45% of either the ex-works price or free-on-board value under the build-up method</w:t>
            </w:r>
          </w:p>
        </w:tc>
      </w:tr>
      <w:tr w:rsidR="00685A8F" w:rsidRPr="00685A8F" w14:paraId="14AAE6FE"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F5C2E"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Chapter 74</w:t>
            </w:r>
          </w:p>
        </w:tc>
        <w:tc>
          <w:tcPr>
            <w:tcW w:w="0" w:type="auto"/>
            <w:tcBorders>
              <w:top w:val="single" w:sz="4" w:space="0" w:color="000000" w:themeColor="text1"/>
              <w:left w:val="nil"/>
              <w:bottom w:val="single" w:sz="4" w:space="0" w:color="000000" w:themeColor="text1"/>
              <w:right w:val="single" w:sz="4" w:space="0" w:color="000000" w:themeColor="text1"/>
            </w:tcBorders>
          </w:tcPr>
          <w:p w14:paraId="7E70327D"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Copper and articles thereof</w:t>
            </w:r>
          </w:p>
        </w:tc>
        <w:tc>
          <w:tcPr>
            <w:tcW w:w="0" w:type="auto"/>
            <w:tcBorders>
              <w:top w:val="single" w:sz="4" w:space="0" w:color="auto"/>
              <w:left w:val="single" w:sz="4" w:space="0" w:color="auto"/>
              <w:bottom w:val="single" w:sz="4" w:space="0" w:color="auto"/>
              <w:right w:val="single" w:sz="4" w:space="0" w:color="auto"/>
            </w:tcBorders>
          </w:tcPr>
          <w:p w14:paraId="314DE730"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15353043"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B6C6DD8"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lastRenderedPageBreak/>
              <w:t>Chapter 75</w:t>
            </w:r>
          </w:p>
        </w:tc>
        <w:tc>
          <w:tcPr>
            <w:tcW w:w="0" w:type="auto"/>
            <w:tcBorders>
              <w:top w:val="nil"/>
              <w:left w:val="nil"/>
              <w:bottom w:val="single" w:sz="4" w:space="0" w:color="000000" w:themeColor="text1"/>
              <w:right w:val="single" w:sz="4" w:space="0" w:color="000000" w:themeColor="text1"/>
            </w:tcBorders>
          </w:tcPr>
          <w:p w14:paraId="09BEF3EE"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Nickel and articles thereof</w:t>
            </w:r>
          </w:p>
        </w:tc>
        <w:tc>
          <w:tcPr>
            <w:tcW w:w="0" w:type="auto"/>
            <w:tcBorders>
              <w:top w:val="single" w:sz="4" w:space="0" w:color="auto"/>
              <w:left w:val="single" w:sz="4" w:space="0" w:color="auto"/>
              <w:bottom w:val="single" w:sz="4" w:space="0" w:color="auto"/>
              <w:right w:val="single" w:sz="4" w:space="0" w:color="auto"/>
            </w:tcBorders>
          </w:tcPr>
          <w:p w14:paraId="7DA099B2"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4369B33A"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348931B6"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Ex Chapter 76</w:t>
            </w:r>
          </w:p>
        </w:tc>
        <w:tc>
          <w:tcPr>
            <w:tcW w:w="0" w:type="auto"/>
            <w:tcBorders>
              <w:top w:val="nil"/>
              <w:left w:val="nil"/>
              <w:bottom w:val="single" w:sz="4" w:space="0" w:color="000000" w:themeColor="text1"/>
              <w:right w:val="single" w:sz="4" w:space="0" w:color="000000" w:themeColor="text1"/>
            </w:tcBorders>
          </w:tcPr>
          <w:p w14:paraId="0E44F5E0"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Aluminium and articles thereof</w:t>
            </w:r>
          </w:p>
        </w:tc>
        <w:tc>
          <w:tcPr>
            <w:tcW w:w="0" w:type="auto"/>
            <w:tcBorders>
              <w:top w:val="single" w:sz="4" w:space="0" w:color="auto"/>
              <w:left w:val="single" w:sz="4" w:space="0" w:color="auto"/>
              <w:right w:val="single" w:sz="4" w:space="0" w:color="auto"/>
            </w:tcBorders>
          </w:tcPr>
          <w:p w14:paraId="0699554A" w14:textId="77777777" w:rsidR="00685A8F" w:rsidRPr="00685A8F" w:rsidRDefault="00685A8F" w:rsidP="00685A8F">
            <w:pPr>
              <w:spacing w:before="120" w:after="120"/>
              <w:rPr>
                <w:rFonts w:eastAsiaTheme="minorHAnsi" w:cs="Times New Roman"/>
                <w:kern w:val="2"/>
                <w:szCs w:val="24"/>
              </w:rPr>
            </w:pPr>
            <w:r w:rsidRPr="00685A8F">
              <w:rPr>
                <w:rFonts w:eastAsia="Times New Roman" w:cs="Times New Roman"/>
                <w:szCs w:val="24"/>
                <w:lang w:eastAsia="en-GB"/>
              </w:rPr>
              <w:t>CTSH and Standard QVC</w:t>
            </w:r>
          </w:p>
        </w:tc>
      </w:tr>
      <w:tr w:rsidR="00685A8F" w:rsidRPr="00685A8F" w14:paraId="6EAE5472"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90D8C84"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7601</w:t>
            </w:r>
          </w:p>
        </w:tc>
        <w:tc>
          <w:tcPr>
            <w:tcW w:w="0" w:type="auto"/>
            <w:tcBorders>
              <w:top w:val="nil"/>
              <w:left w:val="nil"/>
              <w:bottom w:val="single" w:sz="4" w:space="0" w:color="000000" w:themeColor="text1"/>
              <w:right w:val="single" w:sz="4" w:space="0" w:color="000000" w:themeColor="text1"/>
            </w:tcBorders>
          </w:tcPr>
          <w:p w14:paraId="27D472A1"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Unwrought Aluminium</w:t>
            </w:r>
          </w:p>
          <w:p w14:paraId="1C3E59B1" w14:textId="77777777" w:rsidR="00685A8F" w:rsidRPr="00685A8F" w:rsidRDefault="00685A8F" w:rsidP="00685A8F">
            <w:pPr>
              <w:spacing w:before="120" w:after="120"/>
              <w:jc w:val="left"/>
              <w:rPr>
                <w:rFonts w:eastAsia="Times New Roman" w:cs="Times New Roman"/>
                <w:szCs w:val="24"/>
                <w:lang w:eastAsia="en-GB"/>
              </w:rPr>
            </w:pPr>
          </w:p>
        </w:tc>
        <w:tc>
          <w:tcPr>
            <w:tcW w:w="0" w:type="auto"/>
            <w:tcBorders>
              <w:top w:val="single" w:sz="4" w:space="0" w:color="auto"/>
              <w:left w:val="single" w:sz="4" w:space="0" w:color="auto"/>
              <w:bottom w:val="single" w:sz="4" w:space="0" w:color="auto"/>
              <w:right w:val="single" w:sz="4" w:space="0" w:color="auto"/>
            </w:tcBorders>
          </w:tcPr>
          <w:p w14:paraId="1F038E8E"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 or</w:t>
            </w:r>
          </w:p>
          <w:p w14:paraId="66809A5A"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thermal or electrolytic treatment from unalloyed aluminium or waste and scrap of aluminium</w:t>
            </w:r>
          </w:p>
        </w:tc>
      </w:tr>
      <w:tr w:rsidR="00685A8F" w:rsidRPr="00685A8F" w14:paraId="69789D8D"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30EA8CE1"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7602</w:t>
            </w:r>
          </w:p>
        </w:tc>
        <w:tc>
          <w:tcPr>
            <w:tcW w:w="0" w:type="auto"/>
            <w:tcBorders>
              <w:top w:val="nil"/>
              <w:left w:val="nil"/>
              <w:bottom w:val="single" w:sz="4" w:space="0" w:color="000000" w:themeColor="text1"/>
              <w:right w:val="single" w:sz="4" w:space="0" w:color="000000" w:themeColor="text1"/>
            </w:tcBorders>
          </w:tcPr>
          <w:p w14:paraId="312B6A22"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Aluminium waste and scrap</w:t>
            </w:r>
          </w:p>
          <w:p w14:paraId="69935E62" w14:textId="77777777" w:rsidR="00685A8F" w:rsidRPr="00685A8F" w:rsidRDefault="00685A8F" w:rsidP="00685A8F">
            <w:pPr>
              <w:spacing w:before="120" w:after="120"/>
              <w:jc w:val="left"/>
              <w:rPr>
                <w:rFonts w:eastAsia="Times New Roman" w:cs="Times New Roman"/>
                <w:szCs w:val="24"/>
                <w:lang w:eastAsia="en-GB"/>
              </w:rPr>
            </w:pPr>
          </w:p>
        </w:tc>
        <w:tc>
          <w:tcPr>
            <w:tcW w:w="0" w:type="auto"/>
            <w:tcBorders>
              <w:top w:val="single" w:sz="4" w:space="0" w:color="auto"/>
              <w:left w:val="single" w:sz="4" w:space="0" w:color="auto"/>
              <w:bottom w:val="single" w:sz="4" w:space="0" w:color="auto"/>
              <w:right w:val="single" w:sz="4" w:space="0" w:color="auto"/>
            </w:tcBorders>
          </w:tcPr>
          <w:p w14:paraId="5598D31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62E7962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60400F13"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3411153"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7603</w:t>
            </w:r>
          </w:p>
        </w:tc>
        <w:tc>
          <w:tcPr>
            <w:tcW w:w="0" w:type="auto"/>
            <w:tcBorders>
              <w:top w:val="nil"/>
              <w:left w:val="nil"/>
              <w:bottom w:val="single" w:sz="4" w:space="0" w:color="000000" w:themeColor="text1"/>
              <w:right w:val="single" w:sz="4" w:space="0" w:color="000000" w:themeColor="text1"/>
            </w:tcBorders>
          </w:tcPr>
          <w:p w14:paraId="02427499"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Aluminium powders and flakes</w:t>
            </w:r>
          </w:p>
        </w:tc>
        <w:tc>
          <w:tcPr>
            <w:tcW w:w="0" w:type="auto"/>
            <w:tcBorders>
              <w:top w:val="single" w:sz="4" w:space="0" w:color="auto"/>
              <w:left w:val="single" w:sz="4" w:space="0" w:color="auto"/>
              <w:bottom w:val="single" w:sz="4" w:space="0" w:color="auto"/>
              <w:right w:val="single" w:sz="4" w:space="0" w:color="auto"/>
            </w:tcBorders>
          </w:tcPr>
          <w:p w14:paraId="4A7FC415"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229243CF"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55916CEA"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48F328F"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7604</w:t>
            </w:r>
          </w:p>
        </w:tc>
        <w:tc>
          <w:tcPr>
            <w:tcW w:w="0" w:type="auto"/>
            <w:tcBorders>
              <w:top w:val="nil"/>
              <w:left w:val="nil"/>
              <w:bottom w:val="single" w:sz="4" w:space="0" w:color="000000" w:themeColor="text1"/>
              <w:right w:val="single" w:sz="4" w:space="0" w:color="000000" w:themeColor="text1"/>
            </w:tcBorders>
          </w:tcPr>
          <w:p w14:paraId="54934594"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Aluminium bars, rods and profiles</w:t>
            </w:r>
          </w:p>
        </w:tc>
        <w:tc>
          <w:tcPr>
            <w:tcW w:w="0" w:type="auto"/>
            <w:tcBorders>
              <w:top w:val="single" w:sz="4" w:space="0" w:color="auto"/>
              <w:left w:val="single" w:sz="4" w:space="0" w:color="auto"/>
              <w:bottom w:val="single" w:sz="4" w:space="0" w:color="auto"/>
              <w:right w:val="single" w:sz="4" w:space="0" w:color="auto"/>
            </w:tcBorders>
          </w:tcPr>
          <w:p w14:paraId="30E1305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4A08FAF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65E827BE"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70C1EE8"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7605</w:t>
            </w:r>
          </w:p>
        </w:tc>
        <w:tc>
          <w:tcPr>
            <w:tcW w:w="0" w:type="auto"/>
            <w:tcBorders>
              <w:top w:val="nil"/>
              <w:left w:val="nil"/>
              <w:bottom w:val="single" w:sz="4" w:space="0" w:color="000000" w:themeColor="text1"/>
              <w:right w:val="single" w:sz="4" w:space="0" w:color="000000" w:themeColor="text1"/>
            </w:tcBorders>
          </w:tcPr>
          <w:p w14:paraId="370A7237"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Aluminium wire</w:t>
            </w:r>
          </w:p>
        </w:tc>
        <w:tc>
          <w:tcPr>
            <w:tcW w:w="0" w:type="auto"/>
            <w:tcBorders>
              <w:top w:val="single" w:sz="4" w:space="0" w:color="auto"/>
              <w:left w:val="single" w:sz="4" w:space="0" w:color="auto"/>
              <w:bottom w:val="single" w:sz="4" w:space="0" w:color="auto"/>
              <w:right w:val="single" w:sz="4" w:space="0" w:color="auto"/>
            </w:tcBorders>
          </w:tcPr>
          <w:p w14:paraId="26CC69D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0B05505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5C2E7A3D" w14:textId="77777777">
        <w:trPr>
          <w:trHeight w:val="780"/>
        </w:trPr>
        <w:tc>
          <w:tcPr>
            <w:tcW w:w="0" w:type="auto"/>
            <w:tcBorders>
              <w:top w:val="nil"/>
              <w:left w:val="single" w:sz="4" w:space="0" w:color="000000" w:themeColor="text1"/>
              <w:bottom w:val="single" w:sz="4" w:space="0" w:color="000000" w:themeColor="text1"/>
              <w:right w:val="single" w:sz="4" w:space="0" w:color="000000" w:themeColor="text1"/>
            </w:tcBorders>
          </w:tcPr>
          <w:p w14:paraId="164993D2"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7606</w:t>
            </w:r>
          </w:p>
        </w:tc>
        <w:tc>
          <w:tcPr>
            <w:tcW w:w="0" w:type="auto"/>
            <w:tcBorders>
              <w:top w:val="nil"/>
              <w:left w:val="nil"/>
              <w:bottom w:val="single" w:sz="4" w:space="0" w:color="000000" w:themeColor="text1"/>
              <w:right w:val="single" w:sz="4" w:space="0" w:color="000000" w:themeColor="text1"/>
            </w:tcBorders>
          </w:tcPr>
          <w:p w14:paraId="1FB89311"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Aluminium plates, sheets and strip, of a thickness exceeding 0.2 mm</w:t>
            </w:r>
          </w:p>
        </w:tc>
        <w:tc>
          <w:tcPr>
            <w:tcW w:w="0" w:type="auto"/>
            <w:tcBorders>
              <w:top w:val="single" w:sz="4" w:space="0" w:color="auto"/>
              <w:left w:val="single" w:sz="4" w:space="0" w:color="auto"/>
              <w:bottom w:val="single" w:sz="4" w:space="0" w:color="auto"/>
              <w:right w:val="single" w:sz="4" w:space="0" w:color="auto"/>
            </w:tcBorders>
          </w:tcPr>
          <w:p w14:paraId="06EEBA5D"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0F702455"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5BA326FE"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E145A30"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Chapter 78</w:t>
            </w:r>
          </w:p>
        </w:tc>
        <w:tc>
          <w:tcPr>
            <w:tcW w:w="0" w:type="auto"/>
            <w:tcBorders>
              <w:top w:val="nil"/>
              <w:left w:val="nil"/>
              <w:bottom w:val="single" w:sz="4" w:space="0" w:color="000000" w:themeColor="text1"/>
              <w:right w:val="single" w:sz="4" w:space="0" w:color="000000" w:themeColor="text1"/>
            </w:tcBorders>
          </w:tcPr>
          <w:p w14:paraId="6DD4D015"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Lead and articles thereof</w:t>
            </w:r>
          </w:p>
        </w:tc>
        <w:tc>
          <w:tcPr>
            <w:tcW w:w="0" w:type="auto"/>
            <w:tcBorders>
              <w:top w:val="single" w:sz="4" w:space="0" w:color="auto"/>
              <w:left w:val="single" w:sz="4" w:space="0" w:color="auto"/>
              <w:bottom w:val="single" w:sz="4" w:space="0" w:color="auto"/>
              <w:right w:val="single" w:sz="4" w:space="0" w:color="auto"/>
            </w:tcBorders>
          </w:tcPr>
          <w:p w14:paraId="183F9E28"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6E0BF821"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D1BBC89"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Chapter 79</w:t>
            </w:r>
          </w:p>
        </w:tc>
        <w:tc>
          <w:tcPr>
            <w:tcW w:w="0" w:type="auto"/>
            <w:tcBorders>
              <w:top w:val="nil"/>
              <w:left w:val="nil"/>
              <w:bottom w:val="single" w:sz="4" w:space="0" w:color="000000" w:themeColor="text1"/>
              <w:right w:val="single" w:sz="4" w:space="0" w:color="000000" w:themeColor="text1"/>
            </w:tcBorders>
          </w:tcPr>
          <w:p w14:paraId="4C1C9A94"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Zinc and articles thereof</w:t>
            </w:r>
          </w:p>
        </w:tc>
        <w:tc>
          <w:tcPr>
            <w:tcW w:w="0" w:type="auto"/>
            <w:tcBorders>
              <w:top w:val="single" w:sz="4" w:space="0" w:color="auto"/>
              <w:left w:val="single" w:sz="4" w:space="0" w:color="auto"/>
              <w:bottom w:val="single" w:sz="4" w:space="0" w:color="auto"/>
              <w:right w:val="single" w:sz="4" w:space="0" w:color="auto"/>
            </w:tcBorders>
          </w:tcPr>
          <w:p w14:paraId="0062EC32"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7FF38040"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C3AEC25"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Chapter 80</w:t>
            </w:r>
          </w:p>
        </w:tc>
        <w:tc>
          <w:tcPr>
            <w:tcW w:w="0" w:type="auto"/>
            <w:tcBorders>
              <w:top w:val="nil"/>
              <w:left w:val="nil"/>
              <w:bottom w:val="single" w:sz="4" w:space="0" w:color="000000" w:themeColor="text1"/>
              <w:right w:val="single" w:sz="4" w:space="0" w:color="000000" w:themeColor="text1"/>
            </w:tcBorders>
          </w:tcPr>
          <w:p w14:paraId="5B822DB8"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Tin and articles thereof</w:t>
            </w:r>
          </w:p>
        </w:tc>
        <w:tc>
          <w:tcPr>
            <w:tcW w:w="0" w:type="auto"/>
            <w:tcBorders>
              <w:top w:val="single" w:sz="4" w:space="0" w:color="auto"/>
              <w:left w:val="single" w:sz="4" w:space="0" w:color="auto"/>
              <w:bottom w:val="single" w:sz="4" w:space="0" w:color="auto"/>
              <w:right w:val="single" w:sz="4" w:space="0" w:color="auto"/>
            </w:tcBorders>
          </w:tcPr>
          <w:p w14:paraId="2C20C35D"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2CFC35B3"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3B8C23AB"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Chapter 81</w:t>
            </w:r>
          </w:p>
        </w:tc>
        <w:tc>
          <w:tcPr>
            <w:tcW w:w="0" w:type="auto"/>
            <w:tcBorders>
              <w:top w:val="nil"/>
              <w:left w:val="nil"/>
              <w:bottom w:val="single" w:sz="4" w:space="0" w:color="000000" w:themeColor="text1"/>
              <w:right w:val="single" w:sz="4" w:space="0" w:color="000000" w:themeColor="text1"/>
            </w:tcBorders>
          </w:tcPr>
          <w:p w14:paraId="0A4119E3" w14:textId="77777777" w:rsidR="00685A8F" w:rsidRPr="00685A8F" w:rsidRDefault="00685A8F" w:rsidP="00685A8F">
            <w:pPr>
              <w:spacing w:before="120" w:after="120"/>
              <w:jc w:val="left"/>
              <w:rPr>
                <w:rFonts w:eastAsiaTheme="minorHAnsi" w:cs="Times New Roman"/>
                <w:color w:val="000000"/>
                <w:kern w:val="2"/>
                <w:szCs w:val="24"/>
              </w:rPr>
            </w:pPr>
            <w:r w:rsidRPr="00685A8F">
              <w:rPr>
                <w:rFonts w:eastAsia="Times New Roman" w:cs="Times New Roman"/>
                <w:szCs w:val="24"/>
                <w:lang w:eastAsia="en-GB"/>
              </w:rPr>
              <w:t>Other base metals;  cermets and articles thereof</w:t>
            </w:r>
          </w:p>
        </w:tc>
        <w:tc>
          <w:tcPr>
            <w:tcW w:w="0" w:type="auto"/>
            <w:tcBorders>
              <w:top w:val="single" w:sz="4" w:space="0" w:color="auto"/>
              <w:left w:val="single" w:sz="4" w:space="0" w:color="auto"/>
              <w:bottom w:val="single" w:sz="4" w:space="0" w:color="auto"/>
              <w:right w:val="single" w:sz="4" w:space="0" w:color="auto"/>
            </w:tcBorders>
          </w:tcPr>
          <w:p w14:paraId="7E8AC6DE"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0A1BD0E7"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4E207"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Chapter 82</w:t>
            </w:r>
          </w:p>
        </w:tc>
        <w:tc>
          <w:tcPr>
            <w:tcW w:w="0" w:type="auto"/>
            <w:tcBorders>
              <w:top w:val="single" w:sz="4" w:space="0" w:color="000000" w:themeColor="text1"/>
              <w:left w:val="nil"/>
              <w:bottom w:val="single" w:sz="4" w:space="0" w:color="000000" w:themeColor="text1"/>
              <w:right w:val="single" w:sz="4" w:space="0" w:color="000000" w:themeColor="text1"/>
            </w:tcBorders>
          </w:tcPr>
          <w:p w14:paraId="6A8003C0"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Tools, implements, cutlery, spoons and forks, of base metal; parts thereof of base metal</w:t>
            </w:r>
          </w:p>
        </w:tc>
        <w:tc>
          <w:tcPr>
            <w:tcW w:w="0" w:type="auto"/>
            <w:tcBorders>
              <w:top w:val="single" w:sz="4" w:space="0" w:color="auto"/>
              <w:left w:val="single" w:sz="4" w:space="0" w:color="auto"/>
              <w:bottom w:val="single" w:sz="4" w:space="0" w:color="auto"/>
              <w:right w:val="single" w:sz="4" w:space="0" w:color="auto"/>
            </w:tcBorders>
          </w:tcPr>
          <w:p w14:paraId="4C1CDB74"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003278C5"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829E6A3"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Chapter 83</w:t>
            </w:r>
          </w:p>
        </w:tc>
        <w:tc>
          <w:tcPr>
            <w:tcW w:w="0" w:type="auto"/>
            <w:tcBorders>
              <w:top w:val="nil"/>
              <w:left w:val="nil"/>
              <w:bottom w:val="single" w:sz="4" w:space="0" w:color="000000" w:themeColor="text1"/>
              <w:right w:val="single" w:sz="4" w:space="0" w:color="000000" w:themeColor="text1"/>
            </w:tcBorders>
          </w:tcPr>
          <w:p w14:paraId="2A81E850"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Miscellaneous articles of base metal</w:t>
            </w:r>
          </w:p>
        </w:tc>
        <w:tc>
          <w:tcPr>
            <w:tcW w:w="0" w:type="auto"/>
            <w:tcBorders>
              <w:top w:val="single" w:sz="4" w:space="0" w:color="auto"/>
              <w:left w:val="single" w:sz="4" w:space="0" w:color="auto"/>
              <w:bottom w:val="single" w:sz="4" w:space="0" w:color="auto"/>
              <w:right w:val="single" w:sz="4" w:space="0" w:color="auto"/>
            </w:tcBorders>
          </w:tcPr>
          <w:p w14:paraId="54BA0A85"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39DF057A"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FD8F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84</w:t>
            </w:r>
          </w:p>
        </w:tc>
        <w:tc>
          <w:tcPr>
            <w:tcW w:w="0" w:type="auto"/>
            <w:tcBorders>
              <w:top w:val="single" w:sz="4" w:space="0" w:color="000000" w:themeColor="text1"/>
              <w:left w:val="nil"/>
              <w:bottom w:val="single" w:sz="4" w:space="0" w:color="000000" w:themeColor="text1"/>
              <w:right w:val="single" w:sz="4" w:space="0" w:color="000000" w:themeColor="text1"/>
            </w:tcBorders>
          </w:tcPr>
          <w:p w14:paraId="314416F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Nuclear reactors, boilers, machinery and mechanical appliances; parts thereof</w:t>
            </w:r>
          </w:p>
        </w:tc>
        <w:tc>
          <w:tcPr>
            <w:tcW w:w="0" w:type="auto"/>
            <w:tcBorders>
              <w:top w:val="single" w:sz="4" w:space="0" w:color="auto"/>
              <w:left w:val="single" w:sz="4" w:space="0" w:color="auto"/>
              <w:bottom w:val="single" w:sz="4" w:space="0" w:color="auto"/>
              <w:right w:val="single" w:sz="4" w:space="0" w:color="auto"/>
            </w:tcBorders>
          </w:tcPr>
          <w:p w14:paraId="1C31B44F" w14:textId="77777777" w:rsidR="00685A8F" w:rsidRPr="00685A8F" w:rsidRDefault="00685A8F" w:rsidP="00685A8F">
            <w:pPr>
              <w:spacing w:before="120" w:after="120"/>
              <w:textAlignment w:val="baseline"/>
              <w:rPr>
                <w:rFonts w:eastAsiaTheme="minorEastAsia" w:cs="Times New Roman"/>
                <w:kern w:val="2"/>
                <w:szCs w:val="24"/>
              </w:rPr>
            </w:pPr>
            <w:r w:rsidRPr="00685A8F">
              <w:rPr>
                <w:rFonts w:eastAsiaTheme="minorEastAsia" w:cs="Times New Roman"/>
                <w:kern w:val="2"/>
                <w:szCs w:val="24"/>
              </w:rPr>
              <w:t>CTSH and Standard QVC</w:t>
            </w:r>
          </w:p>
        </w:tc>
      </w:tr>
      <w:tr w:rsidR="00685A8F" w:rsidRPr="00685A8F" w14:paraId="6B78C891"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1FDCD" w14:textId="77777777" w:rsidR="00685A8F" w:rsidRPr="00685A8F" w:rsidRDefault="00685A8F" w:rsidP="00685A8F">
            <w:pPr>
              <w:spacing w:before="120" w:after="120"/>
              <w:jc w:val="left"/>
              <w:rPr>
                <w:rFonts w:eastAsiaTheme="minorHAnsi" w:cs="Times New Roman"/>
                <w:strike/>
                <w:kern w:val="2"/>
                <w:szCs w:val="24"/>
              </w:rPr>
            </w:pPr>
            <w:r w:rsidRPr="00685A8F">
              <w:rPr>
                <w:rFonts w:eastAsiaTheme="minorHAnsi" w:cs="Times New Roman"/>
                <w:kern w:val="2"/>
                <w:szCs w:val="24"/>
              </w:rPr>
              <w:lastRenderedPageBreak/>
              <w:t>Ex 8401</w:t>
            </w:r>
            <w:r w:rsidRPr="00685A8F">
              <w:rPr>
                <w:rFonts w:eastAsiaTheme="minorHAnsi" w:cs="Times New Roman"/>
                <w:strike/>
                <w:kern w:val="2"/>
                <w:szCs w:val="24"/>
              </w:rPr>
              <w:br/>
            </w:r>
          </w:p>
        </w:tc>
        <w:tc>
          <w:tcPr>
            <w:tcW w:w="0" w:type="auto"/>
            <w:tcBorders>
              <w:top w:val="single" w:sz="4" w:space="0" w:color="000000" w:themeColor="text1"/>
              <w:left w:val="nil"/>
              <w:bottom w:val="single" w:sz="4" w:space="0" w:color="000000" w:themeColor="text1"/>
              <w:right w:val="single" w:sz="4" w:space="0" w:color="000000" w:themeColor="text1"/>
            </w:tcBorders>
          </w:tcPr>
          <w:p w14:paraId="67D26B3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Nuclear reactors; fuel elements (cartridges), non-irradiated, for nuclear reactors, machinery and apparatus for isotopic separation</w:t>
            </w:r>
          </w:p>
        </w:tc>
        <w:tc>
          <w:tcPr>
            <w:tcW w:w="0" w:type="auto"/>
            <w:tcBorders>
              <w:top w:val="single" w:sz="4" w:space="0" w:color="auto"/>
              <w:left w:val="single" w:sz="4" w:space="0" w:color="auto"/>
              <w:bottom w:val="single" w:sz="4" w:space="0" w:color="auto"/>
              <w:right w:val="single" w:sz="4" w:space="0" w:color="auto"/>
            </w:tcBorders>
          </w:tcPr>
          <w:p w14:paraId="0E67798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32AE803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53F35086"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34AA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840140</w:t>
            </w:r>
          </w:p>
        </w:tc>
        <w:tc>
          <w:tcPr>
            <w:tcW w:w="0" w:type="auto"/>
            <w:tcBorders>
              <w:top w:val="single" w:sz="4" w:space="0" w:color="000000" w:themeColor="text1"/>
              <w:left w:val="nil"/>
              <w:bottom w:val="single" w:sz="4" w:space="0" w:color="000000" w:themeColor="text1"/>
              <w:right w:val="single" w:sz="4" w:space="0" w:color="000000" w:themeColor="text1"/>
            </w:tcBorders>
          </w:tcPr>
          <w:p w14:paraId="6044AD2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of nuclear reactors</w:t>
            </w:r>
          </w:p>
          <w:p w14:paraId="45B4B1DA" w14:textId="77777777" w:rsidR="00685A8F" w:rsidRPr="00685A8F" w:rsidRDefault="00685A8F" w:rsidP="00685A8F">
            <w:pPr>
              <w:spacing w:before="120" w:after="120"/>
              <w:jc w:val="left"/>
              <w:rPr>
                <w:rFonts w:eastAsiaTheme="minorHAnsi" w:cs="Times New Roman"/>
                <w:kern w:val="2"/>
                <w:szCs w:val="24"/>
              </w:rPr>
            </w:pPr>
          </w:p>
        </w:tc>
        <w:tc>
          <w:tcPr>
            <w:tcW w:w="0" w:type="auto"/>
            <w:tcBorders>
              <w:top w:val="single" w:sz="4" w:space="0" w:color="auto"/>
              <w:left w:val="single" w:sz="4" w:space="0" w:color="auto"/>
              <w:bottom w:val="single" w:sz="4" w:space="0" w:color="auto"/>
              <w:right w:val="single" w:sz="4" w:space="0" w:color="auto"/>
            </w:tcBorders>
          </w:tcPr>
          <w:p w14:paraId="4017C080"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6A40D33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122FA018"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38650E5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8407 </w:t>
            </w:r>
          </w:p>
        </w:tc>
        <w:tc>
          <w:tcPr>
            <w:tcW w:w="0" w:type="auto"/>
            <w:tcBorders>
              <w:top w:val="nil"/>
              <w:left w:val="nil"/>
              <w:bottom w:val="single" w:sz="4" w:space="0" w:color="000000" w:themeColor="text1"/>
              <w:right w:val="single" w:sz="4" w:space="0" w:color="auto"/>
            </w:tcBorders>
          </w:tcPr>
          <w:p w14:paraId="17E38AB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Spark-ignition reciprocating or rotary internal combustion piston engines</w:t>
            </w:r>
          </w:p>
        </w:tc>
        <w:tc>
          <w:tcPr>
            <w:tcW w:w="0" w:type="auto"/>
            <w:vMerge w:val="restart"/>
            <w:tcBorders>
              <w:top w:val="single" w:sz="4" w:space="0" w:color="auto"/>
              <w:left w:val="single" w:sz="4" w:space="0" w:color="auto"/>
              <w:bottom w:val="single" w:sz="4" w:space="0" w:color="auto"/>
              <w:right w:val="single" w:sz="4" w:space="0" w:color="auto"/>
            </w:tcBorders>
          </w:tcPr>
          <w:p w14:paraId="0F4CDB3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128336FC" w14:textId="77777777"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kern w:val="2"/>
                <w:szCs w:val="24"/>
              </w:rPr>
              <w:t>No change in tariff classification required, provided there is</w:t>
            </w:r>
            <w:r w:rsidRPr="00685A8F">
              <w:rPr>
                <w:rFonts w:eastAsiaTheme="minorHAnsi" w:cs="Times New Roman"/>
                <w:color w:val="0070C0"/>
                <w:kern w:val="2"/>
                <w:szCs w:val="24"/>
              </w:rPr>
              <w:t xml:space="preserve"> </w:t>
            </w:r>
            <w:r w:rsidRPr="00685A8F">
              <w:rPr>
                <w:rFonts w:eastAsiaTheme="minorHAnsi" w:cs="Times New Roman"/>
                <w:color w:val="000000" w:themeColor="text1"/>
                <w:kern w:val="2"/>
                <w:szCs w:val="24"/>
              </w:rPr>
              <w:t xml:space="preserve">a QVC of not less than: </w:t>
            </w:r>
          </w:p>
          <w:p w14:paraId="4EE11F23" w14:textId="77777777" w:rsidR="00685A8F" w:rsidRPr="00685A8F" w:rsidRDefault="00685A8F" w:rsidP="00685A8F">
            <w:pPr>
              <w:spacing w:before="120" w:after="120"/>
              <w:ind w:left="720" w:hanging="720"/>
              <w:rPr>
                <w:rFonts w:eastAsiaTheme="minorHAnsi" w:cs="Times New Roman"/>
                <w:color w:val="000000" w:themeColor="text1"/>
                <w:kern w:val="2"/>
                <w:szCs w:val="24"/>
              </w:rPr>
            </w:pPr>
            <w:r w:rsidRPr="00685A8F">
              <w:rPr>
                <w:rFonts w:eastAsiaTheme="minorHAnsi" w:cs="Times New Roman"/>
                <w:color w:val="000000" w:themeColor="text1"/>
                <w:kern w:val="2"/>
                <w:szCs w:val="24"/>
              </w:rPr>
              <w:t>(a)</w:t>
            </w:r>
            <w:r w:rsidRPr="00685A8F">
              <w:rPr>
                <w:rFonts w:eastAsiaTheme="minorHAnsi" w:cs="Times New Roman"/>
                <w:kern w:val="2"/>
                <w:szCs w:val="24"/>
              </w:rPr>
              <w:t xml:space="preserve"> </w:t>
            </w:r>
            <w:r w:rsidRPr="00685A8F">
              <w:rPr>
                <w:rFonts w:eastAsiaTheme="minorHAnsi" w:cs="Times New Roman"/>
                <w:kern w:val="2"/>
                <w:szCs w:val="24"/>
              </w:rPr>
              <w:tab/>
            </w:r>
            <w:r w:rsidRPr="00685A8F">
              <w:rPr>
                <w:rFonts w:eastAsiaTheme="minorHAnsi" w:cs="Times New Roman"/>
                <w:color w:val="000000" w:themeColor="text1"/>
                <w:kern w:val="2"/>
                <w:szCs w:val="24"/>
              </w:rPr>
              <w:t xml:space="preserve">50% of the ex-works price under the build-down method; or </w:t>
            </w:r>
          </w:p>
          <w:p w14:paraId="2D746765" w14:textId="77777777" w:rsidR="00685A8F" w:rsidRPr="00685A8F" w:rsidRDefault="00685A8F" w:rsidP="00685A8F">
            <w:pPr>
              <w:spacing w:before="120" w:after="120"/>
              <w:ind w:left="720" w:hanging="720"/>
              <w:rPr>
                <w:rFonts w:eastAsiaTheme="minorHAnsi" w:cs="Times New Roman"/>
                <w:color w:val="000000" w:themeColor="text1"/>
                <w:kern w:val="2"/>
                <w:szCs w:val="24"/>
              </w:rPr>
            </w:pPr>
            <w:r w:rsidRPr="00685A8F">
              <w:rPr>
                <w:rFonts w:eastAsiaTheme="minorHAnsi" w:cs="Times New Roman"/>
                <w:color w:val="000000" w:themeColor="text1"/>
                <w:kern w:val="2"/>
                <w:szCs w:val="24"/>
              </w:rPr>
              <w:t>(b)</w:t>
            </w:r>
            <w:r w:rsidRPr="00685A8F">
              <w:rPr>
                <w:rFonts w:eastAsiaTheme="minorHAnsi" w:cs="Times New Roman"/>
                <w:kern w:val="2"/>
                <w:szCs w:val="24"/>
              </w:rPr>
              <w:t xml:space="preserve"> </w:t>
            </w:r>
            <w:r w:rsidRPr="00685A8F">
              <w:rPr>
                <w:rFonts w:eastAsiaTheme="minorHAnsi" w:cs="Times New Roman"/>
                <w:kern w:val="2"/>
                <w:szCs w:val="24"/>
              </w:rPr>
              <w:tab/>
            </w:r>
            <w:r w:rsidRPr="00685A8F">
              <w:rPr>
                <w:rFonts w:eastAsiaTheme="minorHAnsi" w:cs="Times New Roman"/>
                <w:color w:val="000000" w:themeColor="text1"/>
                <w:kern w:val="2"/>
                <w:szCs w:val="24"/>
              </w:rPr>
              <w:t xml:space="preserve">55% of the free-on-board value under the build-down method; or </w:t>
            </w:r>
          </w:p>
          <w:p w14:paraId="65AF53D3"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color w:val="000000" w:themeColor="text1"/>
                <w:kern w:val="2"/>
                <w:szCs w:val="24"/>
              </w:rPr>
              <w:t>(c)</w:t>
            </w:r>
            <w:r w:rsidRPr="00685A8F">
              <w:rPr>
                <w:rFonts w:eastAsiaTheme="minorHAnsi" w:cs="Times New Roman"/>
                <w:kern w:val="2"/>
                <w:szCs w:val="24"/>
              </w:rPr>
              <w:t xml:space="preserve"> </w:t>
            </w:r>
            <w:r w:rsidRPr="00685A8F">
              <w:rPr>
                <w:rFonts w:eastAsiaTheme="minorHAnsi" w:cs="Times New Roman"/>
                <w:kern w:val="2"/>
                <w:szCs w:val="24"/>
              </w:rPr>
              <w:tab/>
            </w:r>
            <w:r w:rsidRPr="00685A8F">
              <w:rPr>
                <w:rFonts w:eastAsiaTheme="minorHAnsi" w:cs="Times New Roman"/>
                <w:color w:val="000000" w:themeColor="text1"/>
                <w:kern w:val="2"/>
                <w:szCs w:val="24"/>
              </w:rPr>
              <w:t>45% of either the ex-works price or free-on-board value under the build-up method</w:t>
            </w:r>
          </w:p>
        </w:tc>
      </w:tr>
      <w:tr w:rsidR="00685A8F" w:rsidRPr="00685A8F" w14:paraId="5627F184"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81D756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8408</w:t>
            </w:r>
          </w:p>
        </w:tc>
        <w:tc>
          <w:tcPr>
            <w:tcW w:w="0" w:type="auto"/>
            <w:tcBorders>
              <w:top w:val="nil"/>
              <w:left w:val="nil"/>
              <w:bottom w:val="single" w:sz="4" w:space="0" w:color="000000" w:themeColor="text1"/>
              <w:right w:val="single" w:sz="4" w:space="0" w:color="auto"/>
            </w:tcBorders>
          </w:tcPr>
          <w:p w14:paraId="2D2E1BE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Compression-ignition internal combustion piston engines (diesel or semi-diesel engines)</w:t>
            </w:r>
          </w:p>
        </w:tc>
        <w:tc>
          <w:tcPr>
            <w:tcW w:w="0" w:type="auto"/>
            <w:vMerge/>
            <w:tcBorders>
              <w:bottom w:val="single" w:sz="4" w:space="0" w:color="auto"/>
              <w:right w:val="single" w:sz="4" w:space="0" w:color="auto"/>
            </w:tcBorders>
          </w:tcPr>
          <w:p w14:paraId="5CF24AAF" w14:textId="77777777" w:rsidR="00685A8F" w:rsidRPr="00685A8F" w:rsidRDefault="00685A8F" w:rsidP="00685A8F">
            <w:pPr>
              <w:spacing w:before="120" w:after="120"/>
              <w:rPr>
                <w:rFonts w:eastAsiaTheme="minorHAnsi" w:cs="Times New Roman"/>
                <w:kern w:val="2"/>
                <w:szCs w:val="24"/>
              </w:rPr>
            </w:pPr>
          </w:p>
        </w:tc>
      </w:tr>
      <w:tr w:rsidR="00685A8F" w:rsidRPr="00685A8F" w14:paraId="0445910E"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5693BE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8409</w:t>
            </w:r>
          </w:p>
        </w:tc>
        <w:tc>
          <w:tcPr>
            <w:tcW w:w="0" w:type="auto"/>
            <w:tcBorders>
              <w:top w:val="nil"/>
              <w:left w:val="nil"/>
              <w:bottom w:val="single" w:sz="4" w:space="0" w:color="000000" w:themeColor="text1"/>
              <w:right w:val="single" w:sz="4" w:space="0" w:color="auto"/>
            </w:tcBorders>
          </w:tcPr>
          <w:p w14:paraId="412BFCC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suitable for use solely or principally with the engines of heading 8407 or 8408</w:t>
            </w:r>
          </w:p>
        </w:tc>
        <w:tc>
          <w:tcPr>
            <w:tcW w:w="0" w:type="auto"/>
            <w:vMerge/>
            <w:tcBorders>
              <w:bottom w:val="single" w:sz="4" w:space="0" w:color="auto"/>
              <w:right w:val="single" w:sz="4" w:space="0" w:color="auto"/>
            </w:tcBorders>
          </w:tcPr>
          <w:p w14:paraId="4F8D8C20" w14:textId="77777777" w:rsidR="00685A8F" w:rsidRPr="00685A8F" w:rsidRDefault="00685A8F" w:rsidP="00685A8F">
            <w:pPr>
              <w:spacing w:before="120" w:after="120"/>
              <w:rPr>
                <w:rFonts w:eastAsiaTheme="minorHAnsi" w:cs="Times New Roman"/>
                <w:kern w:val="2"/>
                <w:szCs w:val="24"/>
              </w:rPr>
            </w:pPr>
          </w:p>
        </w:tc>
      </w:tr>
      <w:tr w:rsidR="00685A8F" w:rsidRPr="00685A8F" w14:paraId="5406FA9A"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BDA690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8411</w:t>
            </w:r>
          </w:p>
        </w:tc>
        <w:tc>
          <w:tcPr>
            <w:tcW w:w="0" w:type="auto"/>
            <w:tcBorders>
              <w:top w:val="nil"/>
              <w:left w:val="nil"/>
              <w:bottom w:val="single" w:sz="4" w:space="0" w:color="000000" w:themeColor="text1"/>
              <w:right w:val="single" w:sz="4" w:space="0" w:color="auto"/>
            </w:tcBorders>
          </w:tcPr>
          <w:p w14:paraId="04FB179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Turbo-jets, turbo-propellers and other gas turbines</w:t>
            </w:r>
          </w:p>
        </w:tc>
        <w:tc>
          <w:tcPr>
            <w:tcW w:w="0" w:type="auto"/>
            <w:tcBorders>
              <w:top w:val="single" w:sz="4" w:space="0" w:color="auto"/>
              <w:left w:val="single" w:sz="4" w:space="0" w:color="auto"/>
              <w:bottom w:val="single" w:sz="4" w:space="0" w:color="auto"/>
              <w:right w:val="single" w:sz="4" w:space="0" w:color="auto"/>
            </w:tcBorders>
          </w:tcPr>
          <w:p w14:paraId="2FC3E52D"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093BBE7A"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2B7957D9"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AC8CD3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841191</w:t>
            </w:r>
          </w:p>
        </w:tc>
        <w:tc>
          <w:tcPr>
            <w:tcW w:w="0" w:type="auto"/>
            <w:tcBorders>
              <w:top w:val="nil"/>
              <w:left w:val="nil"/>
              <w:bottom w:val="single" w:sz="4" w:space="0" w:color="000000" w:themeColor="text1"/>
              <w:right w:val="single" w:sz="4" w:space="0" w:color="000000" w:themeColor="text1"/>
            </w:tcBorders>
          </w:tcPr>
          <w:p w14:paraId="7474DC8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of turbo-jets and turbo-propellers</w:t>
            </w:r>
          </w:p>
        </w:tc>
        <w:tc>
          <w:tcPr>
            <w:tcW w:w="0" w:type="auto"/>
            <w:tcBorders>
              <w:top w:val="single" w:sz="4" w:space="0" w:color="auto"/>
              <w:left w:val="single" w:sz="4" w:space="0" w:color="auto"/>
              <w:bottom w:val="single" w:sz="4" w:space="0" w:color="auto"/>
              <w:right w:val="single" w:sz="4" w:space="0" w:color="auto"/>
            </w:tcBorders>
          </w:tcPr>
          <w:p w14:paraId="423D911E"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4EF516D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2C164AEC"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92BE65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841199</w:t>
            </w:r>
          </w:p>
        </w:tc>
        <w:tc>
          <w:tcPr>
            <w:tcW w:w="0" w:type="auto"/>
            <w:tcBorders>
              <w:top w:val="nil"/>
              <w:left w:val="nil"/>
              <w:bottom w:val="single" w:sz="4" w:space="0" w:color="000000" w:themeColor="text1"/>
              <w:right w:val="single" w:sz="4" w:space="0" w:color="000000" w:themeColor="text1"/>
            </w:tcBorders>
          </w:tcPr>
          <w:p w14:paraId="54306E85" w14:textId="77777777" w:rsidR="00685A8F" w:rsidRPr="00685A8F" w:rsidRDefault="00685A8F" w:rsidP="00685A8F">
            <w:pPr>
              <w:tabs>
                <w:tab w:val="left" w:pos="1044"/>
              </w:tabs>
              <w:spacing w:before="120" w:after="120"/>
              <w:jc w:val="left"/>
              <w:rPr>
                <w:rFonts w:eastAsiaTheme="minorHAnsi" w:cs="Times New Roman"/>
                <w:kern w:val="2"/>
                <w:szCs w:val="24"/>
              </w:rPr>
            </w:pPr>
            <w:r w:rsidRPr="00685A8F">
              <w:rPr>
                <w:rFonts w:eastAsiaTheme="minorHAnsi" w:cs="Times New Roman"/>
                <w:kern w:val="2"/>
                <w:szCs w:val="24"/>
              </w:rPr>
              <w:t>Parts of other gas turbines</w:t>
            </w:r>
          </w:p>
        </w:tc>
        <w:tc>
          <w:tcPr>
            <w:tcW w:w="0" w:type="auto"/>
            <w:tcBorders>
              <w:top w:val="single" w:sz="4" w:space="0" w:color="auto"/>
              <w:left w:val="single" w:sz="4" w:space="0" w:color="auto"/>
              <w:bottom w:val="single" w:sz="4" w:space="0" w:color="auto"/>
              <w:right w:val="single" w:sz="4" w:space="0" w:color="auto"/>
            </w:tcBorders>
          </w:tcPr>
          <w:p w14:paraId="610CD921"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44F2A7A5"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36FBB4E5"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E44FB6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8413</w:t>
            </w:r>
          </w:p>
        </w:tc>
        <w:tc>
          <w:tcPr>
            <w:tcW w:w="0" w:type="auto"/>
            <w:tcBorders>
              <w:top w:val="nil"/>
              <w:left w:val="nil"/>
              <w:bottom w:val="single" w:sz="4" w:space="0" w:color="000000" w:themeColor="text1"/>
              <w:right w:val="single" w:sz="4" w:space="0" w:color="000000" w:themeColor="text1"/>
            </w:tcBorders>
          </w:tcPr>
          <w:p w14:paraId="676C823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Pumps for liquids, whether or not fitted with measuring device; liquid elevators</w:t>
            </w:r>
          </w:p>
        </w:tc>
        <w:tc>
          <w:tcPr>
            <w:tcW w:w="0" w:type="auto"/>
            <w:tcBorders>
              <w:top w:val="single" w:sz="4" w:space="0" w:color="auto"/>
              <w:left w:val="single" w:sz="4" w:space="0" w:color="auto"/>
              <w:bottom w:val="single" w:sz="4" w:space="0" w:color="auto"/>
              <w:right w:val="single" w:sz="4" w:space="0" w:color="auto"/>
            </w:tcBorders>
          </w:tcPr>
          <w:p w14:paraId="48CB766E"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408B31A1"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55EF4CAD"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157930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841391</w:t>
            </w:r>
          </w:p>
        </w:tc>
        <w:tc>
          <w:tcPr>
            <w:tcW w:w="0" w:type="auto"/>
            <w:tcBorders>
              <w:top w:val="nil"/>
              <w:left w:val="nil"/>
              <w:bottom w:val="single" w:sz="4" w:space="0" w:color="000000" w:themeColor="text1"/>
              <w:right w:val="single" w:sz="4" w:space="0" w:color="000000" w:themeColor="text1"/>
            </w:tcBorders>
          </w:tcPr>
          <w:p w14:paraId="47AF50B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of pumps</w:t>
            </w:r>
          </w:p>
        </w:tc>
        <w:tc>
          <w:tcPr>
            <w:tcW w:w="0" w:type="auto"/>
            <w:tcBorders>
              <w:top w:val="single" w:sz="4" w:space="0" w:color="auto"/>
              <w:left w:val="single" w:sz="4" w:space="0" w:color="auto"/>
              <w:bottom w:val="single" w:sz="4" w:space="0" w:color="auto"/>
              <w:right w:val="single" w:sz="4" w:space="0" w:color="auto"/>
            </w:tcBorders>
          </w:tcPr>
          <w:p w14:paraId="2BB8AE70"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6708C15F"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6DB4EDB3"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85D69A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841392</w:t>
            </w:r>
          </w:p>
        </w:tc>
        <w:tc>
          <w:tcPr>
            <w:tcW w:w="0" w:type="auto"/>
            <w:tcBorders>
              <w:top w:val="nil"/>
              <w:left w:val="nil"/>
              <w:bottom w:val="single" w:sz="4" w:space="0" w:color="000000" w:themeColor="text1"/>
              <w:right w:val="single" w:sz="4" w:space="0" w:color="000000" w:themeColor="text1"/>
            </w:tcBorders>
          </w:tcPr>
          <w:p w14:paraId="12AB1F9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of liquid elevators</w:t>
            </w:r>
          </w:p>
        </w:tc>
        <w:tc>
          <w:tcPr>
            <w:tcW w:w="0" w:type="auto"/>
            <w:tcBorders>
              <w:top w:val="single" w:sz="4" w:space="0" w:color="auto"/>
              <w:left w:val="single" w:sz="4" w:space="0" w:color="auto"/>
              <w:bottom w:val="single" w:sz="4" w:space="0" w:color="auto"/>
              <w:right w:val="single" w:sz="4" w:space="0" w:color="auto"/>
            </w:tcBorders>
          </w:tcPr>
          <w:p w14:paraId="49E770E5"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4EE2CBE5"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lastRenderedPageBreak/>
              <w:t>Standard QVC</w:t>
            </w:r>
          </w:p>
        </w:tc>
      </w:tr>
      <w:tr w:rsidR="00685A8F" w:rsidRPr="00685A8F" w14:paraId="42059D08"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10FE03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Ex 8414</w:t>
            </w:r>
          </w:p>
        </w:tc>
        <w:tc>
          <w:tcPr>
            <w:tcW w:w="0" w:type="auto"/>
            <w:tcBorders>
              <w:top w:val="nil"/>
              <w:left w:val="nil"/>
              <w:bottom w:val="single" w:sz="4" w:space="0" w:color="000000" w:themeColor="text1"/>
              <w:right w:val="single" w:sz="4" w:space="0" w:color="000000" w:themeColor="text1"/>
            </w:tcBorders>
          </w:tcPr>
          <w:p w14:paraId="691A79D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Air or vacuum pumps, air or other gas compressors and fans; ventilating or recycling hoods incorporating a fan, whether or not fitted with filters; gas-tight biological safety cabinets, whether or not fitted with filters</w:t>
            </w:r>
          </w:p>
        </w:tc>
        <w:tc>
          <w:tcPr>
            <w:tcW w:w="0" w:type="auto"/>
            <w:tcBorders>
              <w:top w:val="single" w:sz="4" w:space="0" w:color="auto"/>
              <w:left w:val="single" w:sz="4" w:space="0" w:color="auto"/>
              <w:bottom w:val="single" w:sz="4" w:space="0" w:color="auto"/>
              <w:right w:val="single" w:sz="4" w:space="0" w:color="auto"/>
            </w:tcBorders>
          </w:tcPr>
          <w:p w14:paraId="37C24790"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33403A3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387AA300"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C6601F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841490</w:t>
            </w:r>
          </w:p>
        </w:tc>
        <w:tc>
          <w:tcPr>
            <w:tcW w:w="0" w:type="auto"/>
            <w:tcBorders>
              <w:top w:val="nil"/>
              <w:left w:val="nil"/>
              <w:bottom w:val="single" w:sz="4" w:space="0" w:color="000000" w:themeColor="text1"/>
              <w:right w:val="single" w:sz="4" w:space="0" w:color="000000" w:themeColor="text1"/>
            </w:tcBorders>
          </w:tcPr>
          <w:p w14:paraId="2066343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of air or vacuum pumps, air or other gas compressors and fans; ventilating or recycling hoods incorporating a fan, whether or not fitted with filters; gas-tight biological safety cabinets, whether or not fitted with filters</w:t>
            </w:r>
          </w:p>
        </w:tc>
        <w:tc>
          <w:tcPr>
            <w:tcW w:w="0" w:type="auto"/>
            <w:tcBorders>
              <w:top w:val="single" w:sz="4" w:space="0" w:color="auto"/>
              <w:left w:val="single" w:sz="4" w:space="0" w:color="auto"/>
              <w:bottom w:val="single" w:sz="4" w:space="0" w:color="auto"/>
              <w:right w:val="single" w:sz="4" w:space="0" w:color="auto"/>
            </w:tcBorders>
          </w:tcPr>
          <w:p w14:paraId="0BED6FD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2EE8EA8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19C9D74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3CBFBE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8415</w:t>
            </w:r>
          </w:p>
        </w:tc>
        <w:tc>
          <w:tcPr>
            <w:tcW w:w="0" w:type="auto"/>
            <w:tcBorders>
              <w:top w:val="nil"/>
              <w:left w:val="nil"/>
              <w:bottom w:val="single" w:sz="4" w:space="0" w:color="000000" w:themeColor="text1"/>
              <w:right w:val="single" w:sz="4" w:space="0" w:color="000000" w:themeColor="text1"/>
            </w:tcBorders>
          </w:tcPr>
          <w:p w14:paraId="538CDDD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Air conditioning machines; comprising a motor-driven fan and elements for changing the temperature and humidity, including those machines in which the humidity cannot be separately regulated</w:t>
            </w:r>
          </w:p>
        </w:tc>
        <w:tc>
          <w:tcPr>
            <w:tcW w:w="0" w:type="auto"/>
            <w:tcBorders>
              <w:top w:val="single" w:sz="4" w:space="0" w:color="auto"/>
              <w:left w:val="single" w:sz="4" w:space="0" w:color="auto"/>
              <w:bottom w:val="single" w:sz="4" w:space="0" w:color="auto"/>
              <w:right w:val="single" w:sz="4" w:space="0" w:color="auto"/>
            </w:tcBorders>
          </w:tcPr>
          <w:p w14:paraId="5E281930"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435B1F3A"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444030CC"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F54852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841590</w:t>
            </w:r>
          </w:p>
        </w:tc>
        <w:tc>
          <w:tcPr>
            <w:tcW w:w="0" w:type="auto"/>
            <w:tcBorders>
              <w:top w:val="nil"/>
              <w:left w:val="nil"/>
              <w:bottom w:val="single" w:sz="4" w:space="0" w:color="000000" w:themeColor="text1"/>
              <w:right w:val="single" w:sz="4" w:space="0" w:color="000000" w:themeColor="text1"/>
            </w:tcBorders>
          </w:tcPr>
          <w:p w14:paraId="1884F22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of air conditioning machines; comprising a motor-driven fan and elements for changing the temperature and humidity, including those machines in which the humidity cannot be separately regulated</w:t>
            </w:r>
          </w:p>
        </w:tc>
        <w:tc>
          <w:tcPr>
            <w:tcW w:w="0" w:type="auto"/>
            <w:tcBorders>
              <w:top w:val="single" w:sz="4" w:space="0" w:color="auto"/>
              <w:left w:val="single" w:sz="4" w:space="0" w:color="auto"/>
              <w:bottom w:val="single" w:sz="4" w:space="0" w:color="auto"/>
              <w:right w:val="single" w:sz="4" w:space="0" w:color="auto"/>
            </w:tcBorders>
          </w:tcPr>
          <w:p w14:paraId="3F4A72A6"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261D11CA"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78AD23E8"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CE7B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8419</w:t>
            </w:r>
          </w:p>
        </w:tc>
        <w:tc>
          <w:tcPr>
            <w:tcW w:w="0" w:type="auto"/>
            <w:tcBorders>
              <w:top w:val="single" w:sz="4" w:space="0" w:color="000000" w:themeColor="text1"/>
              <w:left w:val="nil"/>
              <w:bottom w:val="single" w:sz="4" w:space="0" w:color="000000" w:themeColor="text1"/>
              <w:right w:val="single" w:sz="4" w:space="0" w:color="000000" w:themeColor="text1"/>
            </w:tcBorders>
          </w:tcPr>
          <w:p w14:paraId="377216A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Machinery, plant or laboratory equipment, whether or not electrically heated, (excluding furnaces, ovens and other equipment of heading 8514) for the treatment of materials by a process involving change of temperature such as heating, cooking, roasting, distilling, rectifying, sterilising, pasteurising, steaming, drying, evaporating, vaporising, condensing or cooling, other than machinery or plant of a kind used for domestic purposes; </w:t>
            </w:r>
            <w:r w:rsidRPr="00685A8F">
              <w:rPr>
                <w:rFonts w:eastAsiaTheme="minorHAnsi" w:cs="Times New Roman"/>
                <w:kern w:val="2"/>
                <w:szCs w:val="24"/>
              </w:rPr>
              <w:lastRenderedPageBreak/>
              <w:t>instantaneous or storage water heaters, non-electric</w:t>
            </w:r>
          </w:p>
        </w:tc>
        <w:tc>
          <w:tcPr>
            <w:tcW w:w="0" w:type="auto"/>
            <w:tcBorders>
              <w:top w:val="single" w:sz="4" w:space="0" w:color="auto"/>
              <w:left w:val="single" w:sz="4" w:space="0" w:color="auto"/>
              <w:bottom w:val="single" w:sz="4" w:space="0" w:color="auto"/>
              <w:right w:val="single" w:sz="4" w:space="0" w:color="auto"/>
            </w:tcBorders>
          </w:tcPr>
          <w:p w14:paraId="2EDB969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lastRenderedPageBreak/>
              <w:t xml:space="preserve">CTSH; or </w:t>
            </w:r>
          </w:p>
          <w:p w14:paraId="392C6F0D"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23DB15F8"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547617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841990</w:t>
            </w:r>
          </w:p>
        </w:tc>
        <w:tc>
          <w:tcPr>
            <w:tcW w:w="0" w:type="auto"/>
            <w:tcBorders>
              <w:top w:val="nil"/>
              <w:left w:val="nil"/>
              <w:bottom w:val="single" w:sz="4" w:space="0" w:color="000000" w:themeColor="text1"/>
              <w:right w:val="single" w:sz="4" w:space="0" w:color="000000" w:themeColor="text1"/>
            </w:tcBorders>
          </w:tcPr>
          <w:p w14:paraId="3E73A298" w14:textId="656CBECF"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of 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tc>
        <w:tc>
          <w:tcPr>
            <w:tcW w:w="0" w:type="auto"/>
            <w:tcBorders>
              <w:top w:val="single" w:sz="4" w:space="0" w:color="auto"/>
              <w:left w:val="single" w:sz="4" w:space="0" w:color="auto"/>
              <w:bottom w:val="single" w:sz="4" w:space="0" w:color="auto"/>
              <w:right w:val="single" w:sz="4" w:space="0" w:color="auto"/>
            </w:tcBorders>
          </w:tcPr>
          <w:p w14:paraId="7531852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07CECEAA"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082919E8"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6E6862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8421</w:t>
            </w:r>
          </w:p>
        </w:tc>
        <w:tc>
          <w:tcPr>
            <w:tcW w:w="0" w:type="auto"/>
            <w:tcBorders>
              <w:top w:val="nil"/>
              <w:left w:val="nil"/>
              <w:bottom w:val="single" w:sz="4" w:space="0" w:color="000000" w:themeColor="text1"/>
              <w:right w:val="single" w:sz="4" w:space="0" w:color="000000" w:themeColor="text1"/>
            </w:tcBorders>
          </w:tcPr>
          <w:p w14:paraId="74B4CBA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Centrifuges, including centrifugal dryers; filtering or purifying machinery and apparatus, for liquids or gases</w:t>
            </w:r>
          </w:p>
        </w:tc>
        <w:tc>
          <w:tcPr>
            <w:tcW w:w="0" w:type="auto"/>
            <w:tcBorders>
              <w:top w:val="single" w:sz="4" w:space="0" w:color="auto"/>
              <w:left w:val="single" w:sz="4" w:space="0" w:color="auto"/>
              <w:bottom w:val="single" w:sz="4" w:space="0" w:color="auto"/>
              <w:right w:val="single" w:sz="4" w:space="0" w:color="auto"/>
            </w:tcBorders>
          </w:tcPr>
          <w:p w14:paraId="56F57E76"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23016915"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037ADE2B"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BD3938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842191 </w:t>
            </w:r>
          </w:p>
        </w:tc>
        <w:tc>
          <w:tcPr>
            <w:tcW w:w="0" w:type="auto"/>
            <w:tcBorders>
              <w:top w:val="nil"/>
              <w:left w:val="nil"/>
              <w:bottom w:val="single" w:sz="4" w:space="0" w:color="000000" w:themeColor="text1"/>
              <w:right w:val="single" w:sz="4" w:space="0" w:color="000000" w:themeColor="text1"/>
            </w:tcBorders>
          </w:tcPr>
          <w:p w14:paraId="6ECE748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of centrifuges, including centrifugal dryers</w:t>
            </w:r>
          </w:p>
        </w:tc>
        <w:tc>
          <w:tcPr>
            <w:tcW w:w="0" w:type="auto"/>
            <w:tcBorders>
              <w:top w:val="single" w:sz="4" w:space="0" w:color="auto"/>
              <w:left w:val="single" w:sz="4" w:space="0" w:color="auto"/>
              <w:bottom w:val="single" w:sz="4" w:space="0" w:color="auto"/>
              <w:right w:val="single" w:sz="4" w:space="0" w:color="auto"/>
            </w:tcBorders>
          </w:tcPr>
          <w:p w14:paraId="0158855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3C00BDB7"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0C4E99E1"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BA9B78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842199</w:t>
            </w:r>
          </w:p>
        </w:tc>
        <w:tc>
          <w:tcPr>
            <w:tcW w:w="0" w:type="auto"/>
            <w:tcBorders>
              <w:top w:val="nil"/>
              <w:left w:val="nil"/>
              <w:bottom w:val="single" w:sz="4" w:space="0" w:color="000000" w:themeColor="text1"/>
              <w:right w:val="single" w:sz="4" w:space="0" w:color="000000" w:themeColor="text1"/>
            </w:tcBorders>
          </w:tcPr>
          <w:p w14:paraId="58F3118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of filtering or purifying machinery and apparatus, for liquids or gases</w:t>
            </w:r>
          </w:p>
        </w:tc>
        <w:tc>
          <w:tcPr>
            <w:tcW w:w="0" w:type="auto"/>
            <w:tcBorders>
              <w:top w:val="single" w:sz="4" w:space="0" w:color="auto"/>
              <w:left w:val="single" w:sz="4" w:space="0" w:color="auto"/>
              <w:bottom w:val="single" w:sz="4" w:space="0" w:color="auto"/>
              <w:right w:val="single" w:sz="4" w:space="0" w:color="auto"/>
            </w:tcBorders>
          </w:tcPr>
          <w:p w14:paraId="7FF3830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3BF6F62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57BF22B5"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3E72007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8430</w:t>
            </w:r>
          </w:p>
        </w:tc>
        <w:tc>
          <w:tcPr>
            <w:tcW w:w="0" w:type="auto"/>
            <w:tcBorders>
              <w:top w:val="nil"/>
              <w:left w:val="nil"/>
              <w:bottom w:val="single" w:sz="4" w:space="0" w:color="000000" w:themeColor="text1"/>
              <w:right w:val="single" w:sz="4" w:space="0" w:color="000000" w:themeColor="text1"/>
            </w:tcBorders>
          </w:tcPr>
          <w:p w14:paraId="3687AF4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moving, grading, levelling, scraping, excavating, tamping, compacting, extracting or boring machinery, for earth, minerals, or ores; pile-drivers and pile-extractors; snow-ploughs and snow-blowers</w:t>
            </w:r>
          </w:p>
        </w:tc>
        <w:tc>
          <w:tcPr>
            <w:tcW w:w="0" w:type="auto"/>
            <w:tcBorders>
              <w:top w:val="single" w:sz="4" w:space="0" w:color="auto"/>
              <w:left w:val="single" w:sz="4" w:space="0" w:color="auto"/>
              <w:bottom w:val="single" w:sz="4" w:space="0" w:color="auto"/>
              <w:right w:val="single" w:sz="4" w:space="0" w:color="auto"/>
            </w:tcBorders>
          </w:tcPr>
          <w:p w14:paraId="0E5B90B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69CC254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16E16128"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354A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8431</w:t>
            </w:r>
          </w:p>
        </w:tc>
        <w:tc>
          <w:tcPr>
            <w:tcW w:w="0" w:type="auto"/>
            <w:tcBorders>
              <w:top w:val="single" w:sz="4" w:space="0" w:color="000000" w:themeColor="text1"/>
              <w:left w:val="nil"/>
              <w:bottom w:val="single" w:sz="4" w:space="0" w:color="000000" w:themeColor="text1"/>
              <w:right w:val="single" w:sz="4" w:space="0" w:color="000000" w:themeColor="text1"/>
            </w:tcBorders>
          </w:tcPr>
          <w:p w14:paraId="46F2FE1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suitable for use solely or principally with the machinery of heading 8425 to 8430</w:t>
            </w:r>
          </w:p>
          <w:p w14:paraId="730A31AF" w14:textId="77777777" w:rsidR="00685A8F" w:rsidRPr="00685A8F" w:rsidRDefault="00685A8F" w:rsidP="00685A8F">
            <w:pPr>
              <w:spacing w:before="120" w:after="120"/>
              <w:jc w:val="left"/>
              <w:rPr>
                <w:rFonts w:eastAsiaTheme="minorHAnsi" w:cs="Times New Roman"/>
                <w:kern w:val="2"/>
                <w:szCs w:val="24"/>
              </w:rPr>
            </w:pPr>
          </w:p>
        </w:tc>
        <w:tc>
          <w:tcPr>
            <w:tcW w:w="0" w:type="auto"/>
            <w:tcBorders>
              <w:top w:val="single" w:sz="4" w:space="0" w:color="auto"/>
              <w:left w:val="single" w:sz="4" w:space="0" w:color="auto"/>
              <w:bottom w:val="single" w:sz="4" w:space="0" w:color="auto"/>
              <w:right w:val="single" w:sz="4" w:space="0" w:color="auto"/>
            </w:tcBorders>
          </w:tcPr>
          <w:p w14:paraId="6921006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32197D1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77351A71"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080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8443</w:t>
            </w:r>
          </w:p>
        </w:tc>
        <w:tc>
          <w:tcPr>
            <w:tcW w:w="0" w:type="auto"/>
            <w:tcBorders>
              <w:top w:val="single" w:sz="4" w:space="0" w:color="000000" w:themeColor="text1"/>
              <w:left w:val="nil"/>
              <w:bottom w:val="single" w:sz="4" w:space="0" w:color="000000" w:themeColor="text1"/>
              <w:right w:val="single" w:sz="4" w:space="0" w:color="000000" w:themeColor="text1"/>
            </w:tcBorders>
          </w:tcPr>
          <w:p w14:paraId="7596063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Printing machinery used for printing by means of plates, cylinders and other printing components of heading </w:t>
            </w:r>
            <w:r w:rsidRPr="00685A8F">
              <w:rPr>
                <w:rFonts w:eastAsiaTheme="minorHAnsi" w:cs="Times New Roman"/>
                <w:kern w:val="2"/>
                <w:szCs w:val="24"/>
              </w:rPr>
              <w:lastRenderedPageBreak/>
              <w:t>8442; other printers, copying machines and facsimile machines, whether or not combined</w:t>
            </w:r>
          </w:p>
        </w:tc>
        <w:tc>
          <w:tcPr>
            <w:tcW w:w="0" w:type="auto"/>
            <w:tcBorders>
              <w:top w:val="single" w:sz="4" w:space="0" w:color="auto"/>
              <w:left w:val="single" w:sz="4" w:space="0" w:color="auto"/>
              <w:bottom w:val="single" w:sz="4" w:space="0" w:color="auto"/>
              <w:right w:val="single" w:sz="4" w:space="0" w:color="auto"/>
            </w:tcBorders>
          </w:tcPr>
          <w:p w14:paraId="1778D6EE"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lastRenderedPageBreak/>
              <w:t xml:space="preserve">CTSH; or </w:t>
            </w:r>
          </w:p>
          <w:p w14:paraId="11DA1A71"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4A300FCC"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B44667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844391 </w:t>
            </w:r>
          </w:p>
        </w:tc>
        <w:tc>
          <w:tcPr>
            <w:tcW w:w="0" w:type="auto"/>
            <w:tcBorders>
              <w:top w:val="nil"/>
              <w:left w:val="nil"/>
              <w:bottom w:val="single" w:sz="4" w:space="0" w:color="000000" w:themeColor="text1"/>
              <w:right w:val="single" w:sz="4" w:space="0" w:color="000000" w:themeColor="text1"/>
            </w:tcBorders>
          </w:tcPr>
          <w:p w14:paraId="1A1D034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Parts and accessories of printing machinery used for printing by means of plates, cylinders and other printing components of heading 8442 </w:t>
            </w:r>
          </w:p>
        </w:tc>
        <w:tc>
          <w:tcPr>
            <w:tcW w:w="0" w:type="auto"/>
            <w:tcBorders>
              <w:top w:val="single" w:sz="4" w:space="0" w:color="auto"/>
              <w:left w:val="single" w:sz="4" w:space="0" w:color="auto"/>
              <w:bottom w:val="single" w:sz="4" w:space="0" w:color="auto"/>
              <w:right w:val="single" w:sz="4" w:space="0" w:color="auto"/>
            </w:tcBorders>
          </w:tcPr>
          <w:p w14:paraId="6614BA20"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443541F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Standard QVC </w:t>
            </w:r>
          </w:p>
        </w:tc>
      </w:tr>
      <w:tr w:rsidR="00685A8F" w:rsidRPr="00685A8F" w14:paraId="0642387F"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30DADD0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844399</w:t>
            </w:r>
          </w:p>
        </w:tc>
        <w:tc>
          <w:tcPr>
            <w:tcW w:w="0" w:type="auto"/>
            <w:tcBorders>
              <w:top w:val="nil"/>
              <w:left w:val="nil"/>
              <w:bottom w:val="single" w:sz="4" w:space="0" w:color="000000" w:themeColor="text1"/>
              <w:right w:val="single" w:sz="4" w:space="0" w:color="000000" w:themeColor="text1"/>
            </w:tcBorders>
          </w:tcPr>
          <w:p w14:paraId="575D255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and accessories of other printers, copying machines and facsimile machines, whether or not combined; parts and accessories thereof</w:t>
            </w:r>
          </w:p>
        </w:tc>
        <w:tc>
          <w:tcPr>
            <w:tcW w:w="0" w:type="auto"/>
            <w:tcBorders>
              <w:top w:val="single" w:sz="4" w:space="0" w:color="auto"/>
              <w:left w:val="single" w:sz="4" w:space="0" w:color="auto"/>
              <w:bottom w:val="single" w:sz="4" w:space="0" w:color="auto"/>
              <w:right w:val="single" w:sz="4" w:space="0" w:color="auto"/>
            </w:tcBorders>
          </w:tcPr>
          <w:p w14:paraId="2B6D3F83"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192A491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Standard QVC </w:t>
            </w:r>
          </w:p>
        </w:tc>
      </w:tr>
      <w:tr w:rsidR="00685A8F" w:rsidRPr="00685A8F" w14:paraId="3EBBB4F8"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E046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8460</w:t>
            </w:r>
          </w:p>
        </w:tc>
        <w:tc>
          <w:tcPr>
            <w:tcW w:w="0" w:type="auto"/>
            <w:tcBorders>
              <w:top w:val="single" w:sz="4" w:space="0" w:color="000000" w:themeColor="text1"/>
              <w:left w:val="nil"/>
              <w:bottom w:val="single" w:sz="4" w:space="0" w:color="000000" w:themeColor="text1"/>
              <w:right w:val="single" w:sz="4" w:space="0" w:color="000000" w:themeColor="text1"/>
            </w:tcBorders>
          </w:tcPr>
          <w:p w14:paraId="3E7BB9F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Machine-tools for deburring, sharpening, grinding, honing, lapping, polishing or otherwise finishing metal or cermets by means of grinding stones, abrasives or polishing products, other than gear cutting, gear grinding or gear finishing machines of heading 8461</w:t>
            </w:r>
          </w:p>
        </w:tc>
        <w:tc>
          <w:tcPr>
            <w:tcW w:w="0" w:type="auto"/>
            <w:tcBorders>
              <w:top w:val="single" w:sz="4" w:space="0" w:color="auto"/>
              <w:left w:val="single" w:sz="4" w:space="0" w:color="auto"/>
              <w:bottom w:val="single" w:sz="4" w:space="0" w:color="auto"/>
              <w:right w:val="single" w:sz="4" w:space="0" w:color="auto"/>
            </w:tcBorders>
          </w:tcPr>
          <w:p w14:paraId="2B99E457"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CTH; or</w:t>
            </w:r>
          </w:p>
          <w:p w14:paraId="49D9AC81"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3B86FBD4"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A5B5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8462</w:t>
            </w:r>
          </w:p>
        </w:tc>
        <w:tc>
          <w:tcPr>
            <w:tcW w:w="0" w:type="auto"/>
            <w:tcBorders>
              <w:top w:val="single" w:sz="4" w:space="0" w:color="000000" w:themeColor="text1"/>
              <w:left w:val="nil"/>
              <w:bottom w:val="single" w:sz="4" w:space="0" w:color="000000" w:themeColor="text1"/>
              <w:right w:val="single" w:sz="4" w:space="0" w:color="000000" w:themeColor="text1"/>
            </w:tcBorders>
          </w:tcPr>
          <w:p w14:paraId="082F233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Machine-tools (including presses) for working metal by forging, hammering or die forging (excluding rolling mills); machine-tools (including presses, slitting lines and cut-to-length lines) for working metal by bending, folding, straightening, flattening, shearing, punching, notching or nibbling (excluding draw-benches); presses for working metal or metal carbides, not specified above</w:t>
            </w:r>
          </w:p>
        </w:tc>
        <w:tc>
          <w:tcPr>
            <w:tcW w:w="0" w:type="auto"/>
            <w:tcBorders>
              <w:top w:val="single" w:sz="4" w:space="0" w:color="auto"/>
              <w:left w:val="single" w:sz="4" w:space="0" w:color="auto"/>
              <w:bottom w:val="single" w:sz="4" w:space="0" w:color="auto"/>
              <w:right w:val="single" w:sz="4" w:space="0" w:color="auto"/>
            </w:tcBorders>
          </w:tcPr>
          <w:p w14:paraId="13671CE6"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CTH; or</w:t>
            </w:r>
          </w:p>
          <w:p w14:paraId="75CC5933"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42A0A3E0"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7C90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8479</w:t>
            </w:r>
          </w:p>
        </w:tc>
        <w:tc>
          <w:tcPr>
            <w:tcW w:w="0" w:type="auto"/>
            <w:tcBorders>
              <w:top w:val="single" w:sz="4" w:space="0" w:color="000000" w:themeColor="text1"/>
              <w:left w:val="nil"/>
              <w:bottom w:val="single" w:sz="4" w:space="0" w:color="000000" w:themeColor="text1"/>
              <w:right w:val="single" w:sz="4" w:space="0" w:color="000000" w:themeColor="text1"/>
            </w:tcBorders>
          </w:tcPr>
          <w:p w14:paraId="4269248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Machines and mechanical appliances having individual functions, not specified or included elsewhere in chapter 84</w:t>
            </w:r>
          </w:p>
        </w:tc>
        <w:tc>
          <w:tcPr>
            <w:tcW w:w="0" w:type="auto"/>
            <w:tcBorders>
              <w:top w:val="single" w:sz="4" w:space="0" w:color="auto"/>
              <w:left w:val="single" w:sz="4" w:space="0" w:color="auto"/>
              <w:bottom w:val="single" w:sz="4" w:space="0" w:color="auto"/>
              <w:right w:val="single" w:sz="4" w:space="0" w:color="auto"/>
            </w:tcBorders>
          </w:tcPr>
          <w:p w14:paraId="56AA63D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61C44BE6"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478DC22F"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7BBA2B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847990</w:t>
            </w:r>
          </w:p>
        </w:tc>
        <w:tc>
          <w:tcPr>
            <w:tcW w:w="0" w:type="auto"/>
            <w:tcBorders>
              <w:top w:val="nil"/>
              <w:left w:val="nil"/>
              <w:bottom w:val="single" w:sz="4" w:space="0" w:color="000000" w:themeColor="text1"/>
              <w:right w:val="single" w:sz="4" w:space="0" w:color="000000" w:themeColor="text1"/>
            </w:tcBorders>
          </w:tcPr>
          <w:p w14:paraId="645F08B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of machine and mechanical appliances; having individual functions, not specified or included elsewhere in chapter 84</w:t>
            </w:r>
          </w:p>
        </w:tc>
        <w:tc>
          <w:tcPr>
            <w:tcW w:w="0" w:type="auto"/>
            <w:tcBorders>
              <w:top w:val="single" w:sz="4" w:space="0" w:color="auto"/>
              <w:left w:val="single" w:sz="4" w:space="0" w:color="auto"/>
              <w:bottom w:val="single" w:sz="4" w:space="0" w:color="auto"/>
              <w:right w:val="single" w:sz="4" w:space="0" w:color="auto"/>
            </w:tcBorders>
          </w:tcPr>
          <w:p w14:paraId="2CDF6A4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11FD901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Standard QVC </w:t>
            </w:r>
          </w:p>
        </w:tc>
      </w:tr>
      <w:tr w:rsidR="00685A8F" w:rsidRPr="00685A8F" w14:paraId="58AFA8CE"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F5A4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Ex 8481</w:t>
            </w:r>
          </w:p>
        </w:tc>
        <w:tc>
          <w:tcPr>
            <w:tcW w:w="0" w:type="auto"/>
            <w:tcBorders>
              <w:top w:val="single" w:sz="4" w:space="0" w:color="000000" w:themeColor="text1"/>
              <w:left w:val="nil"/>
              <w:bottom w:val="single" w:sz="4" w:space="0" w:color="000000" w:themeColor="text1"/>
              <w:right w:val="single" w:sz="4" w:space="0" w:color="000000" w:themeColor="text1"/>
            </w:tcBorders>
          </w:tcPr>
          <w:p w14:paraId="7916D0B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Taps, cocks, valves and similar appliances for pipes, boiler shells, tanks, vats or the like, including pressure-reducing valves and thermostatically controlled valves</w:t>
            </w:r>
          </w:p>
        </w:tc>
        <w:tc>
          <w:tcPr>
            <w:tcW w:w="0" w:type="auto"/>
            <w:tcBorders>
              <w:top w:val="single" w:sz="4" w:space="0" w:color="auto"/>
              <w:left w:val="single" w:sz="4" w:space="0" w:color="auto"/>
              <w:bottom w:val="single" w:sz="4" w:space="0" w:color="auto"/>
              <w:right w:val="single" w:sz="4" w:space="0" w:color="auto"/>
            </w:tcBorders>
          </w:tcPr>
          <w:p w14:paraId="7B512F60"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749379AC" w14:textId="77777777" w:rsidR="00685A8F" w:rsidRPr="00685A8F" w:rsidRDefault="00685A8F" w:rsidP="00685A8F">
            <w:pPr>
              <w:spacing w:before="120" w:after="120"/>
              <w:rPr>
                <w:rFonts w:eastAsiaTheme="minorHAnsi" w:cs="Times New Roman"/>
                <w:color w:val="FF0000"/>
                <w:kern w:val="2"/>
                <w:szCs w:val="24"/>
              </w:rPr>
            </w:pPr>
            <w:r w:rsidRPr="00685A8F">
              <w:rPr>
                <w:rFonts w:eastAsiaTheme="minorHAnsi" w:cs="Times New Roman"/>
                <w:kern w:val="2"/>
                <w:szCs w:val="24"/>
              </w:rPr>
              <w:t>Standard QVC</w:t>
            </w:r>
          </w:p>
        </w:tc>
      </w:tr>
      <w:tr w:rsidR="00685A8F" w:rsidRPr="00685A8F" w14:paraId="0978F1E4"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5EBC14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848190</w:t>
            </w:r>
          </w:p>
        </w:tc>
        <w:tc>
          <w:tcPr>
            <w:tcW w:w="0" w:type="auto"/>
            <w:tcBorders>
              <w:top w:val="nil"/>
              <w:left w:val="nil"/>
              <w:bottom w:val="single" w:sz="4" w:space="0" w:color="000000" w:themeColor="text1"/>
              <w:right w:val="single" w:sz="4" w:space="0" w:color="000000" w:themeColor="text1"/>
            </w:tcBorders>
          </w:tcPr>
          <w:p w14:paraId="20627D7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of taps, cocks, valves and similar appliances for pipes, boiler shells, tanks, vats or the like, including pressure-reducing valves and thermostatically controlled valves</w:t>
            </w:r>
          </w:p>
        </w:tc>
        <w:tc>
          <w:tcPr>
            <w:tcW w:w="0" w:type="auto"/>
            <w:tcBorders>
              <w:top w:val="single" w:sz="4" w:space="0" w:color="auto"/>
              <w:left w:val="single" w:sz="4" w:space="0" w:color="auto"/>
              <w:bottom w:val="single" w:sz="4" w:space="0" w:color="auto"/>
              <w:right w:val="single" w:sz="4" w:space="0" w:color="auto"/>
            </w:tcBorders>
          </w:tcPr>
          <w:p w14:paraId="7D74DCD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0748A89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18885CA0"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4786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8483</w:t>
            </w:r>
          </w:p>
        </w:tc>
        <w:tc>
          <w:tcPr>
            <w:tcW w:w="0" w:type="auto"/>
            <w:tcBorders>
              <w:top w:val="single" w:sz="4" w:space="0" w:color="000000" w:themeColor="text1"/>
              <w:left w:val="nil"/>
              <w:bottom w:val="single" w:sz="4" w:space="0" w:color="000000" w:themeColor="text1"/>
              <w:right w:val="single" w:sz="4" w:space="0" w:color="000000" w:themeColor="text1"/>
            </w:tcBorders>
          </w:tcPr>
          <w:p w14:paraId="7AEC6A5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0" w:type="auto"/>
            <w:tcBorders>
              <w:top w:val="single" w:sz="4" w:space="0" w:color="auto"/>
              <w:left w:val="single" w:sz="4" w:space="0" w:color="auto"/>
              <w:bottom w:val="single" w:sz="4" w:space="0" w:color="auto"/>
              <w:right w:val="single" w:sz="4" w:space="0" w:color="auto"/>
            </w:tcBorders>
          </w:tcPr>
          <w:p w14:paraId="5AB9C60E"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CTH; or </w:t>
            </w:r>
          </w:p>
          <w:p w14:paraId="23EFF78E"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No change in tariff classification required, provided there is a QVC of not less than: </w:t>
            </w:r>
          </w:p>
          <w:p w14:paraId="47F8CEB7"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(a) </w:t>
            </w:r>
            <w:r w:rsidRPr="00685A8F">
              <w:rPr>
                <w:rFonts w:eastAsiaTheme="minorHAnsi" w:cs="Times New Roman"/>
                <w:kern w:val="2"/>
                <w:szCs w:val="24"/>
              </w:rPr>
              <w:tab/>
              <w:t xml:space="preserve">50% of the ex-works price under the build-down method; or </w:t>
            </w:r>
          </w:p>
          <w:p w14:paraId="2F1F0AF0"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(b) </w:t>
            </w:r>
            <w:r w:rsidRPr="00685A8F">
              <w:rPr>
                <w:rFonts w:eastAsiaTheme="minorHAnsi" w:cs="Times New Roman"/>
                <w:kern w:val="2"/>
                <w:szCs w:val="24"/>
              </w:rPr>
              <w:tab/>
              <w:t xml:space="preserve">55% of the free-on-board value under the build-down method; or </w:t>
            </w:r>
          </w:p>
          <w:p w14:paraId="54F36577"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(c) </w:t>
            </w:r>
            <w:r w:rsidRPr="00685A8F">
              <w:rPr>
                <w:rFonts w:eastAsiaTheme="minorHAnsi" w:cs="Times New Roman"/>
                <w:kern w:val="2"/>
                <w:szCs w:val="24"/>
              </w:rPr>
              <w:tab/>
              <w:t xml:space="preserve">45% of either the ex-works price or free-on-board value under the build-up method </w:t>
            </w:r>
          </w:p>
        </w:tc>
      </w:tr>
      <w:tr w:rsidR="00685A8F" w:rsidRPr="00685A8F" w14:paraId="10AB4893"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62A2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85</w:t>
            </w:r>
          </w:p>
        </w:tc>
        <w:tc>
          <w:tcPr>
            <w:tcW w:w="0" w:type="auto"/>
            <w:tcBorders>
              <w:top w:val="single" w:sz="4" w:space="0" w:color="000000" w:themeColor="text1"/>
              <w:left w:val="nil"/>
              <w:bottom w:val="single" w:sz="4" w:space="0" w:color="000000" w:themeColor="text1"/>
              <w:right w:val="single" w:sz="4" w:space="0" w:color="000000" w:themeColor="text1"/>
            </w:tcBorders>
          </w:tcPr>
          <w:p w14:paraId="7E9C3E0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Electrical machinery and equipment and parts thereof; sound recorders and reproducers, television image and sound recorders and reproducers, and parts and accessories of such articles</w:t>
            </w:r>
          </w:p>
        </w:tc>
        <w:tc>
          <w:tcPr>
            <w:tcW w:w="0" w:type="auto"/>
            <w:tcBorders>
              <w:top w:val="single" w:sz="4" w:space="0" w:color="auto"/>
              <w:left w:val="single" w:sz="4" w:space="0" w:color="auto"/>
              <w:bottom w:val="single" w:sz="4" w:space="0" w:color="auto"/>
              <w:right w:val="single" w:sz="4" w:space="0" w:color="auto"/>
            </w:tcBorders>
          </w:tcPr>
          <w:p w14:paraId="4B04C2A0" w14:textId="77777777" w:rsidR="00685A8F" w:rsidRPr="00685A8F" w:rsidRDefault="00685A8F" w:rsidP="00685A8F">
            <w:pPr>
              <w:spacing w:before="120" w:after="120"/>
              <w:textAlignment w:val="baseline"/>
              <w:rPr>
                <w:rFonts w:eastAsiaTheme="minorEastAsia" w:cs="Times New Roman"/>
                <w:kern w:val="2"/>
                <w:szCs w:val="24"/>
              </w:rPr>
            </w:pPr>
            <w:r w:rsidRPr="00685A8F">
              <w:rPr>
                <w:rFonts w:eastAsiaTheme="minorEastAsia" w:cs="Times New Roman"/>
                <w:kern w:val="2"/>
                <w:szCs w:val="24"/>
              </w:rPr>
              <w:t>CTSH and Standard QVC</w:t>
            </w:r>
          </w:p>
        </w:tc>
      </w:tr>
      <w:tr w:rsidR="00685A8F" w:rsidRPr="00685A8F" w14:paraId="7153B568"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BD7B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8501</w:t>
            </w:r>
          </w:p>
        </w:tc>
        <w:tc>
          <w:tcPr>
            <w:tcW w:w="0" w:type="auto"/>
            <w:tcBorders>
              <w:top w:val="single" w:sz="4" w:space="0" w:color="000000" w:themeColor="text1"/>
              <w:left w:val="nil"/>
              <w:bottom w:val="single" w:sz="4" w:space="0" w:color="000000" w:themeColor="text1"/>
              <w:right w:val="single" w:sz="4" w:space="0" w:color="auto"/>
            </w:tcBorders>
          </w:tcPr>
          <w:p w14:paraId="5F5F56A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Electric motors and generators (excluding generating sets)</w:t>
            </w:r>
          </w:p>
        </w:tc>
        <w:tc>
          <w:tcPr>
            <w:tcW w:w="0" w:type="auto"/>
            <w:tcBorders>
              <w:top w:val="single" w:sz="4" w:space="0" w:color="auto"/>
              <w:left w:val="single" w:sz="4" w:space="0" w:color="auto"/>
              <w:bottom w:val="single" w:sz="4" w:space="0" w:color="auto"/>
              <w:right w:val="single" w:sz="4" w:space="0" w:color="auto"/>
            </w:tcBorders>
          </w:tcPr>
          <w:p w14:paraId="678D2AD3"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2DB0C3C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266B18E9"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34A3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8502</w:t>
            </w:r>
          </w:p>
        </w:tc>
        <w:tc>
          <w:tcPr>
            <w:tcW w:w="0" w:type="auto"/>
            <w:tcBorders>
              <w:top w:val="single" w:sz="4" w:space="0" w:color="000000" w:themeColor="text1"/>
              <w:left w:val="nil"/>
              <w:bottom w:val="single" w:sz="4" w:space="0" w:color="000000" w:themeColor="text1"/>
              <w:right w:val="single" w:sz="4" w:space="0" w:color="auto"/>
            </w:tcBorders>
          </w:tcPr>
          <w:p w14:paraId="0324294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Electric generating sets and rotary converters</w:t>
            </w:r>
          </w:p>
        </w:tc>
        <w:tc>
          <w:tcPr>
            <w:tcW w:w="0" w:type="auto"/>
            <w:tcBorders>
              <w:top w:val="single" w:sz="4" w:space="0" w:color="auto"/>
              <w:left w:val="single" w:sz="4" w:space="0" w:color="auto"/>
              <w:bottom w:val="single" w:sz="4" w:space="0" w:color="auto"/>
              <w:right w:val="single" w:sz="4" w:space="0" w:color="auto"/>
            </w:tcBorders>
          </w:tcPr>
          <w:p w14:paraId="1D50733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325FF5F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606930DE"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76DD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8503</w:t>
            </w:r>
          </w:p>
        </w:tc>
        <w:tc>
          <w:tcPr>
            <w:tcW w:w="0" w:type="auto"/>
            <w:tcBorders>
              <w:top w:val="single" w:sz="4" w:space="0" w:color="000000" w:themeColor="text1"/>
              <w:left w:val="nil"/>
              <w:bottom w:val="single" w:sz="4" w:space="0" w:color="000000" w:themeColor="text1"/>
              <w:right w:val="single" w:sz="4" w:space="0" w:color="auto"/>
            </w:tcBorders>
          </w:tcPr>
          <w:p w14:paraId="332EEBF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suitable for use solely or principally with the machines of heading 8501 or 8502</w:t>
            </w:r>
          </w:p>
        </w:tc>
        <w:tc>
          <w:tcPr>
            <w:tcW w:w="0" w:type="auto"/>
            <w:tcBorders>
              <w:top w:val="single" w:sz="4" w:space="0" w:color="auto"/>
              <w:left w:val="single" w:sz="4" w:space="0" w:color="auto"/>
              <w:bottom w:val="single" w:sz="4" w:space="0" w:color="auto"/>
              <w:right w:val="single" w:sz="4" w:space="0" w:color="auto"/>
            </w:tcBorders>
          </w:tcPr>
          <w:p w14:paraId="2A1E2DA1"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62C9525A"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5FC6B4E7"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49D4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8504</w:t>
            </w:r>
          </w:p>
        </w:tc>
        <w:tc>
          <w:tcPr>
            <w:tcW w:w="0" w:type="auto"/>
            <w:tcBorders>
              <w:top w:val="single" w:sz="4" w:space="0" w:color="000000" w:themeColor="text1"/>
              <w:left w:val="nil"/>
              <w:bottom w:val="single" w:sz="4" w:space="0" w:color="000000" w:themeColor="text1"/>
              <w:right w:val="single" w:sz="4" w:space="0" w:color="000000" w:themeColor="text1"/>
            </w:tcBorders>
          </w:tcPr>
          <w:p w14:paraId="0091699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Electric transformers, static converters (e.g. rectifiers) and inductors</w:t>
            </w:r>
          </w:p>
        </w:tc>
        <w:tc>
          <w:tcPr>
            <w:tcW w:w="0" w:type="auto"/>
            <w:tcBorders>
              <w:top w:val="single" w:sz="4" w:space="0" w:color="auto"/>
              <w:left w:val="single" w:sz="4" w:space="0" w:color="auto"/>
              <w:bottom w:val="single" w:sz="4" w:space="0" w:color="auto"/>
              <w:right w:val="single" w:sz="4" w:space="0" w:color="auto"/>
            </w:tcBorders>
          </w:tcPr>
          <w:p w14:paraId="658D327A"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74D663F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1F744D6C"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516F39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850490</w:t>
            </w:r>
          </w:p>
        </w:tc>
        <w:tc>
          <w:tcPr>
            <w:tcW w:w="0" w:type="auto"/>
            <w:tcBorders>
              <w:top w:val="nil"/>
              <w:left w:val="nil"/>
              <w:bottom w:val="single" w:sz="4" w:space="0" w:color="000000" w:themeColor="text1"/>
              <w:right w:val="single" w:sz="4" w:space="0" w:color="000000" w:themeColor="text1"/>
            </w:tcBorders>
          </w:tcPr>
          <w:p w14:paraId="3C8B8A0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Parts of electric transformers, static converters (e.g. rectifiers) and inductors</w:t>
            </w:r>
          </w:p>
        </w:tc>
        <w:tc>
          <w:tcPr>
            <w:tcW w:w="0" w:type="auto"/>
            <w:tcBorders>
              <w:top w:val="single" w:sz="4" w:space="0" w:color="auto"/>
              <w:left w:val="single" w:sz="4" w:space="0" w:color="auto"/>
              <w:bottom w:val="single" w:sz="4" w:space="0" w:color="auto"/>
              <w:right w:val="single" w:sz="4" w:space="0" w:color="auto"/>
            </w:tcBorders>
          </w:tcPr>
          <w:p w14:paraId="503ADB6D"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7D00B6DE"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28FB6658"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AFBE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8506</w:t>
            </w:r>
          </w:p>
        </w:tc>
        <w:tc>
          <w:tcPr>
            <w:tcW w:w="0" w:type="auto"/>
            <w:tcBorders>
              <w:top w:val="single" w:sz="4" w:space="0" w:color="000000" w:themeColor="text1"/>
              <w:left w:val="nil"/>
              <w:bottom w:val="single" w:sz="4" w:space="0" w:color="000000" w:themeColor="text1"/>
              <w:right w:val="single" w:sz="4" w:space="0" w:color="000000" w:themeColor="text1"/>
            </w:tcBorders>
          </w:tcPr>
          <w:p w14:paraId="452FAF2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Primary cells and primary batteries</w:t>
            </w:r>
          </w:p>
          <w:p w14:paraId="516049C2" w14:textId="77777777" w:rsidR="00685A8F" w:rsidRPr="00685A8F" w:rsidRDefault="00685A8F" w:rsidP="00685A8F">
            <w:pPr>
              <w:spacing w:before="120" w:after="120"/>
              <w:jc w:val="left"/>
              <w:rPr>
                <w:rFonts w:eastAsiaTheme="minorHAnsi" w:cs="Times New Roman"/>
                <w:kern w:val="2"/>
                <w:szCs w:val="24"/>
              </w:rPr>
            </w:pPr>
          </w:p>
        </w:tc>
        <w:tc>
          <w:tcPr>
            <w:tcW w:w="0" w:type="auto"/>
            <w:tcBorders>
              <w:top w:val="single" w:sz="4" w:space="0" w:color="auto"/>
              <w:left w:val="single" w:sz="4" w:space="0" w:color="auto"/>
              <w:bottom w:val="single" w:sz="4" w:space="0" w:color="auto"/>
              <w:right w:val="single" w:sz="4" w:space="0" w:color="auto"/>
            </w:tcBorders>
          </w:tcPr>
          <w:p w14:paraId="75FA6D57"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2341A8F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301AEE09"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1FF4E"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850690</w:t>
            </w:r>
          </w:p>
        </w:tc>
        <w:tc>
          <w:tcPr>
            <w:tcW w:w="0" w:type="auto"/>
            <w:tcBorders>
              <w:top w:val="single" w:sz="4" w:space="0" w:color="000000" w:themeColor="text1"/>
              <w:left w:val="nil"/>
              <w:bottom w:val="single" w:sz="4" w:space="0" w:color="000000" w:themeColor="text1"/>
              <w:right w:val="single" w:sz="4" w:space="0" w:color="000000" w:themeColor="text1"/>
            </w:tcBorders>
          </w:tcPr>
          <w:p w14:paraId="2EFC3C29"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Parts of primary cells and primary batteries</w:t>
            </w:r>
          </w:p>
        </w:tc>
        <w:tc>
          <w:tcPr>
            <w:tcW w:w="0" w:type="auto"/>
            <w:tcBorders>
              <w:top w:val="single" w:sz="4" w:space="0" w:color="auto"/>
              <w:left w:val="single" w:sz="4" w:space="0" w:color="auto"/>
              <w:bottom w:val="single" w:sz="4" w:space="0" w:color="auto"/>
              <w:right w:val="single" w:sz="4" w:space="0" w:color="auto"/>
            </w:tcBorders>
          </w:tcPr>
          <w:p w14:paraId="1D9CCF2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23C3F857" w14:textId="77777777" w:rsidR="00685A8F" w:rsidRPr="00685A8F" w:rsidRDefault="00685A8F" w:rsidP="00685A8F">
            <w:pPr>
              <w:spacing w:before="120" w:after="120"/>
              <w:rPr>
                <w:rFonts w:eastAsiaTheme="minorHAnsi" w:cs="Times New Roman"/>
                <w:color w:val="0070C0"/>
                <w:kern w:val="2"/>
                <w:szCs w:val="24"/>
              </w:rPr>
            </w:pPr>
            <w:r w:rsidRPr="00685A8F">
              <w:rPr>
                <w:rFonts w:eastAsiaTheme="minorHAnsi" w:cs="Times New Roman"/>
                <w:kern w:val="2"/>
                <w:szCs w:val="24"/>
              </w:rPr>
              <w:t>Standard QVC</w:t>
            </w:r>
            <w:r w:rsidRPr="00685A8F">
              <w:rPr>
                <w:rFonts w:eastAsiaTheme="minorHAnsi" w:cs="Times New Roman"/>
                <w:color w:val="0070C0"/>
                <w:kern w:val="2"/>
                <w:szCs w:val="24"/>
              </w:rPr>
              <w:t xml:space="preserve"> </w:t>
            </w:r>
          </w:p>
        </w:tc>
      </w:tr>
      <w:tr w:rsidR="00685A8F" w:rsidRPr="00685A8F" w14:paraId="764FDDB7"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A8D3D"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8507</w:t>
            </w:r>
          </w:p>
        </w:tc>
        <w:tc>
          <w:tcPr>
            <w:tcW w:w="0" w:type="auto"/>
            <w:tcBorders>
              <w:top w:val="single" w:sz="4" w:space="0" w:color="000000" w:themeColor="text1"/>
              <w:left w:val="nil"/>
              <w:bottom w:val="single" w:sz="4" w:space="0" w:color="000000" w:themeColor="text1"/>
              <w:right w:val="single" w:sz="4" w:space="0" w:color="000000" w:themeColor="text1"/>
            </w:tcBorders>
          </w:tcPr>
          <w:p w14:paraId="3F7918F4"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Electric accumulators, including separators therefor; whether or not rectangular (including square)</w:t>
            </w:r>
          </w:p>
        </w:tc>
        <w:tc>
          <w:tcPr>
            <w:tcW w:w="0" w:type="auto"/>
            <w:tcBorders>
              <w:top w:val="single" w:sz="4" w:space="0" w:color="auto"/>
              <w:left w:val="single" w:sz="4" w:space="0" w:color="auto"/>
              <w:bottom w:val="single" w:sz="4" w:space="0" w:color="auto"/>
              <w:right w:val="single" w:sz="4" w:space="0" w:color="auto"/>
            </w:tcBorders>
          </w:tcPr>
          <w:p w14:paraId="23BF2089" w14:textId="77777777" w:rsidR="00685A8F" w:rsidRPr="00685A8F" w:rsidRDefault="00685A8F" w:rsidP="00685A8F">
            <w:pPr>
              <w:spacing w:before="120" w:after="120"/>
              <w:rPr>
                <w:rFonts w:eastAsiaTheme="minorHAnsi" w:cs="Times New Roman"/>
                <w:color w:val="FF0000"/>
                <w:kern w:val="2"/>
                <w:szCs w:val="24"/>
              </w:rPr>
            </w:pPr>
            <w:r w:rsidRPr="00685A8F">
              <w:rPr>
                <w:rFonts w:eastAsiaTheme="minorHAnsi" w:cs="Times New Roman"/>
                <w:kern w:val="2"/>
                <w:szCs w:val="24"/>
              </w:rPr>
              <w:t>CTH or QVC 40%</w:t>
            </w:r>
          </w:p>
        </w:tc>
      </w:tr>
      <w:tr w:rsidR="00685A8F" w:rsidRPr="00685A8F" w14:paraId="54DF8C55"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9AD4A"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Ex 8511</w:t>
            </w:r>
          </w:p>
        </w:tc>
        <w:tc>
          <w:tcPr>
            <w:tcW w:w="0" w:type="auto"/>
            <w:tcBorders>
              <w:top w:val="single" w:sz="4" w:space="0" w:color="000000" w:themeColor="text1"/>
              <w:left w:val="nil"/>
              <w:bottom w:val="single" w:sz="4" w:space="0" w:color="000000" w:themeColor="text1"/>
              <w:right w:val="single" w:sz="4" w:space="0" w:color="000000" w:themeColor="text1"/>
            </w:tcBorders>
          </w:tcPr>
          <w:p w14:paraId="3579DACE"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Electrical ignition or starting equipment of  a kind used for spark-ignition or compression-ignition internal combustion engines (e.g. ignition magnetos, magneto-dynamos, ignition coils, sparking plugs and glow plugs, starter motors); generators (e.g., dynamos, alternators) and cut outs of a kind used in conjunction with such engines</w:t>
            </w:r>
          </w:p>
        </w:tc>
        <w:tc>
          <w:tcPr>
            <w:tcW w:w="0" w:type="auto"/>
            <w:tcBorders>
              <w:top w:val="single" w:sz="4" w:space="0" w:color="auto"/>
              <w:left w:val="single" w:sz="4" w:space="0" w:color="auto"/>
              <w:bottom w:val="single" w:sz="4" w:space="0" w:color="auto"/>
              <w:right w:val="single" w:sz="4" w:space="0" w:color="auto"/>
            </w:tcBorders>
          </w:tcPr>
          <w:p w14:paraId="1ECBF27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1121B313"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57F410AC"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78E12"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851190</w:t>
            </w:r>
          </w:p>
        </w:tc>
        <w:tc>
          <w:tcPr>
            <w:tcW w:w="0" w:type="auto"/>
            <w:tcBorders>
              <w:top w:val="single" w:sz="4" w:space="0" w:color="000000" w:themeColor="text1"/>
              <w:left w:val="nil"/>
              <w:bottom w:val="single" w:sz="4" w:space="0" w:color="000000" w:themeColor="text1"/>
              <w:right w:val="single" w:sz="4" w:space="0" w:color="000000" w:themeColor="text1"/>
            </w:tcBorders>
          </w:tcPr>
          <w:p w14:paraId="65B1FF4F"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Parts of electrical ignition or starting equipment of a kind used for spark-ignition or compression-ignition internal combustion engines (e.g., ignition magnetos, magneto-dynamos, ignition coils, sparking plugs and glow plugs, starter motors); generators (e.g., dynamos, alternators) and cut-outs of a kind used in conjunction with such engines.</w:t>
            </w:r>
          </w:p>
        </w:tc>
        <w:tc>
          <w:tcPr>
            <w:tcW w:w="0" w:type="auto"/>
            <w:tcBorders>
              <w:top w:val="single" w:sz="4" w:space="0" w:color="auto"/>
              <w:left w:val="single" w:sz="4" w:space="0" w:color="auto"/>
              <w:bottom w:val="single" w:sz="4" w:space="0" w:color="auto"/>
              <w:right w:val="single" w:sz="4" w:space="0" w:color="auto"/>
            </w:tcBorders>
          </w:tcPr>
          <w:p w14:paraId="789C716E" w14:textId="77777777"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CTH; or </w:t>
            </w:r>
          </w:p>
          <w:p w14:paraId="24B89335" w14:textId="77777777"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color w:val="000000" w:themeColor="text1"/>
                <w:kern w:val="2"/>
                <w:szCs w:val="24"/>
              </w:rPr>
              <w:t>Standard QVC</w:t>
            </w:r>
          </w:p>
        </w:tc>
      </w:tr>
      <w:tr w:rsidR="00685A8F" w:rsidRPr="00685A8F" w14:paraId="215F650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9308E12"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lastRenderedPageBreak/>
              <w:t>Ex 8517</w:t>
            </w:r>
          </w:p>
        </w:tc>
        <w:tc>
          <w:tcPr>
            <w:tcW w:w="0" w:type="auto"/>
            <w:tcBorders>
              <w:top w:val="nil"/>
              <w:left w:val="nil"/>
              <w:bottom w:val="single" w:sz="4" w:space="0" w:color="000000" w:themeColor="text1"/>
              <w:right w:val="single" w:sz="4" w:space="0" w:color="000000" w:themeColor="text1"/>
            </w:tcBorders>
          </w:tcPr>
          <w:p w14:paraId="66C71E7B"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Telephone sets, including smartphones and other telephones for cellular networks or for other wireless networks; other apparatus for the transmission or reception of voice, images or other data, including apparatus for communication in a wired or wireless networks (such as local or wide area network), other than transmission or reception apparatus of heading 8443, 8525, 8527, or 8528</w:t>
            </w:r>
          </w:p>
        </w:tc>
        <w:tc>
          <w:tcPr>
            <w:tcW w:w="0" w:type="auto"/>
            <w:tcBorders>
              <w:top w:val="single" w:sz="4" w:space="0" w:color="auto"/>
              <w:left w:val="single" w:sz="4" w:space="0" w:color="auto"/>
              <w:bottom w:val="single" w:sz="4" w:space="0" w:color="auto"/>
              <w:right w:val="single" w:sz="4" w:space="0" w:color="auto"/>
            </w:tcBorders>
          </w:tcPr>
          <w:p w14:paraId="7FE93BA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31A1A5B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1E8F909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3B38792"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851771</w:t>
            </w:r>
          </w:p>
        </w:tc>
        <w:tc>
          <w:tcPr>
            <w:tcW w:w="0" w:type="auto"/>
            <w:tcBorders>
              <w:top w:val="nil"/>
              <w:left w:val="nil"/>
              <w:bottom w:val="single" w:sz="4" w:space="0" w:color="000000" w:themeColor="text1"/>
              <w:right w:val="single" w:sz="4" w:space="0" w:color="000000" w:themeColor="text1"/>
            </w:tcBorders>
          </w:tcPr>
          <w:p w14:paraId="7964D78F"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Aerials and aerial reflectors of all kinds, parts suitable for use therewith</w:t>
            </w:r>
          </w:p>
        </w:tc>
        <w:tc>
          <w:tcPr>
            <w:tcW w:w="0" w:type="auto"/>
            <w:tcBorders>
              <w:top w:val="single" w:sz="4" w:space="0" w:color="auto"/>
              <w:left w:val="single" w:sz="4" w:space="0" w:color="auto"/>
              <w:bottom w:val="single" w:sz="4" w:space="0" w:color="auto"/>
              <w:right w:val="single" w:sz="4" w:space="0" w:color="auto"/>
            </w:tcBorders>
          </w:tcPr>
          <w:p w14:paraId="2CAE7BE4" w14:textId="77777777"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CTH; or </w:t>
            </w:r>
          </w:p>
          <w:p w14:paraId="3CD3A5E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color w:val="000000" w:themeColor="text1"/>
                <w:kern w:val="2"/>
                <w:szCs w:val="24"/>
              </w:rPr>
              <w:t>Standard QVC</w:t>
            </w:r>
          </w:p>
        </w:tc>
      </w:tr>
      <w:tr w:rsidR="00685A8F" w:rsidRPr="00685A8F" w14:paraId="43676786"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04AAC142"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851779</w:t>
            </w:r>
          </w:p>
        </w:tc>
        <w:tc>
          <w:tcPr>
            <w:tcW w:w="0" w:type="auto"/>
            <w:tcBorders>
              <w:top w:val="nil"/>
              <w:left w:val="nil"/>
              <w:bottom w:val="single" w:sz="4" w:space="0" w:color="000000" w:themeColor="text1"/>
              <w:right w:val="single" w:sz="4" w:space="0" w:color="000000" w:themeColor="text1"/>
            </w:tcBorders>
          </w:tcPr>
          <w:p w14:paraId="25C4B0A2"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Other parts of telephone sets, including smartphones and other telephones for cellular networks or for other wireless networks; other apparatus for the transmission or reception of voice, images or other data, including apparatus for communication in a wired or wireless networks (such as local or wide area network), other than transmission or reception apparatus of heading 8443, 8525, 8527, or 8528</w:t>
            </w:r>
          </w:p>
        </w:tc>
        <w:tc>
          <w:tcPr>
            <w:tcW w:w="0" w:type="auto"/>
            <w:tcBorders>
              <w:top w:val="single" w:sz="4" w:space="0" w:color="auto"/>
              <w:left w:val="single" w:sz="4" w:space="0" w:color="auto"/>
              <w:bottom w:val="single" w:sz="4" w:space="0" w:color="auto"/>
              <w:right w:val="single" w:sz="4" w:space="0" w:color="auto"/>
            </w:tcBorders>
          </w:tcPr>
          <w:p w14:paraId="05B8FE69" w14:textId="77777777"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CTH; or </w:t>
            </w:r>
          </w:p>
          <w:p w14:paraId="2504C78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color w:val="000000" w:themeColor="text1"/>
                <w:kern w:val="2"/>
                <w:szCs w:val="24"/>
              </w:rPr>
              <w:t>Standard QVC</w:t>
            </w:r>
          </w:p>
        </w:tc>
      </w:tr>
      <w:tr w:rsidR="00685A8F" w:rsidRPr="00685A8F" w14:paraId="031DA374"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0FB6594"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8536</w:t>
            </w:r>
          </w:p>
        </w:tc>
        <w:tc>
          <w:tcPr>
            <w:tcW w:w="0" w:type="auto"/>
            <w:tcBorders>
              <w:top w:val="nil"/>
              <w:left w:val="nil"/>
              <w:bottom w:val="single" w:sz="4" w:space="0" w:color="000000" w:themeColor="text1"/>
              <w:right w:val="single" w:sz="4" w:space="0" w:color="auto"/>
            </w:tcBorders>
          </w:tcPr>
          <w:p w14:paraId="7774E02A"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Electrical apparatus for switching or protecting electrical circuits, or for making connections to or in electrical circuits (e.g., switches, relays, fuses, surge suppressors, plugs, sockets, lamp-holders and other connectors, junction boxes), for a voltage not exceeding 1000 volts; connectors for optical fibres, optical fibre bundles or cables</w:t>
            </w:r>
          </w:p>
        </w:tc>
        <w:tc>
          <w:tcPr>
            <w:tcW w:w="0" w:type="auto"/>
            <w:tcBorders>
              <w:top w:val="single" w:sz="4" w:space="0" w:color="auto"/>
              <w:left w:val="single" w:sz="4" w:space="0" w:color="auto"/>
              <w:bottom w:val="single" w:sz="4" w:space="0" w:color="auto"/>
              <w:right w:val="single" w:sz="4" w:space="0" w:color="auto"/>
            </w:tcBorders>
          </w:tcPr>
          <w:p w14:paraId="59C89FC5" w14:textId="77777777"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CTH; or </w:t>
            </w:r>
          </w:p>
          <w:p w14:paraId="00A633C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color w:val="000000" w:themeColor="text1"/>
                <w:kern w:val="2"/>
                <w:szCs w:val="24"/>
              </w:rPr>
              <w:t>Standard QVC</w:t>
            </w:r>
          </w:p>
        </w:tc>
      </w:tr>
      <w:tr w:rsidR="00685A8F" w:rsidRPr="00685A8F" w14:paraId="7EA6B2FD"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3144F2B"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8537</w:t>
            </w:r>
          </w:p>
        </w:tc>
        <w:tc>
          <w:tcPr>
            <w:tcW w:w="0" w:type="auto"/>
            <w:tcBorders>
              <w:top w:val="nil"/>
              <w:left w:val="nil"/>
              <w:bottom w:val="single" w:sz="4" w:space="0" w:color="000000" w:themeColor="text1"/>
              <w:right w:val="single" w:sz="4" w:space="0" w:color="auto"/>
            </w:tcBorders>
          </w:tcPr>
          <w:p w14:paraId="5D2DE22C"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 xml:space="preserve">Boards, panels, consoles, desks, cabinets and other bases, equipped with two or more apparatus of heading 8535, 8536 for electric </w:t>
            </w:r>
            <w:r w:rsidRPr="00685A8F">
              <w:rPr>
                <w:rFonts w:eastAsia="Times New Roman" w:cs="Times New Roman"/>
                <w:szCs w:val="24"/>
                <w:lang w:eastAsia="en-GB"/>
              </w:rPr>
              <w:lastRenderedPageBreak/>
              <w:t>control or the distribution of electricity, including those incorporating instruments or apparatus of Chapter 90, and numerical control apparatus, other than switching apparatus of heading no. 8517</w:t>
            </w:r>
          </w:p>
        </w:tc>
        <w:tc>
          <w:tcPr>
            <w:tcW w:w="0" w:type="auto"/>
            <w:tcBorders>
              <w:top w:val="single" w:sz="4" w:space="0" w:color="auto"/>
              <w:bottom w:val="single" w:sz="4" w:space="0" w:color="auto"/>
              <w:right w:val="single" w:sz="4" w:space="0" w:color="auto"/>
            </w:tcBorders>
          </w:tcPr>
          <w:p w14:paraId="444A905B" w14:textId="77777777"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color w:val="000000" w:themeColor="text1"/>
                <w:kern w:val="2"/>
                <w:szCs w:val="24"/>
              </w:rPr>
              <w:lastRenderedPageBreak/>
              <w:t xml:space="preserve">CTH; or </w:t>
            </w:r>
          </w:p>
          <w:p w14:paraId="7B90D776" w14:textId="77777777"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color w:val="000000" w:themeColor="text1"/>
                <w:kern w:val="2"/>
                <w:szCs w:val="24"/>
              </w:rPr>
              <w:t>Standard QVC</w:t>
            </w:r>
          </w:p>
        </w:tc>
      </w:tr>
      <w:tr w:rsidR="00685A8F" w:rsidRPr="00685A8F" w14:paraId="734AE821"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C2D8E1E"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8538</w:t>
            </w:r>
          </w:p>
        </w:tc>
        <w:tc>
          <w:tcPr>
            <w:tcW w:w="0" w:type="auto"/>
            <w:tcBorders>
              <w:top w:val="nil"/>
              <w:left w:val="nil"/>
              <w:bottom w:val="single" w:sz="4" w:space="0" w:color="000000" w:themeColor="text1"/>
              <w:right w:val="single" w:sz="4" w:space="0" w:color="auto"/>
            </w:tcBorders>
          </w:tcPr>
          <w:p w14:paraId="5AB1F8A0"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Parts suitable for use solely or principally with the apparatus of heading 8535, 8536 or 8537</w:t>
            </w:r>
          </w:p>
        </w:tc>
        <w:tc>
          <w:tcPr>
            <w:tcW w:w="0" w:type="auto"/>
            <w:tcBorders>
              <w:top w:val="single" w:sz="4" w:space="0" w:color="auto"/>
              <w:bottom w:val="single" w:sz="4" w:space="0" w:color="auto"/>
              <w:right w:val="single" w:sz="4" w:space="0" w:color="auto"/>
            </w:tcBorders>
          </w:tcPr>
          <w:p w14:paraId="789C0942" w14:textId="77777777"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CTH; or </w:t>
            </w:r>
          </w:p>
          <w:p w14:paraId="151C21D7" w14:textId="77777777" w:rsidR="00685A8F" w:rsidRPr="00685A8F" w:rsidRDefault="00685A8F" w:rsidP="00685A8F">
            <w:pPr>
              <w:spacing w:before="120" w:after="120"/>
              <w:rPr>
                <w:rFonts w:eastAsiaTheme="minorHAnsi" w:cs="Times New Roman"/>
                <w:i/>
                <w:iCs/>
                <w:kern w:val="2"/>
                <w:szCs w:val="24"/>
              </w:rPr>
            </w:pPr>
            <w:r w:rsidRPr="00685A8F">
              <w:rPr>
                <w:rFonts w:eastAsiaTheme="minorHAnsi" w:cs="Times New Roman"/>
                <w:color w:val="000000" w:themeColor="text1"/>
                <w:kern w:val="2"/>
                <w:szCs w:val="24"/>
              </w:rPr>
              <w:t>Standard QVC</w:t>
            </w:r>
          </w:p>
        </w:tc>
      </w:tr>
      <w:tr w:rsidR="00685A8F" w:rsidRPr="00685A8F" w14:paraId="54632182"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BB82E94"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Ex 8539</w:t>
            </w:r>
          </w:p>
        </w:tc>
        <w:tc>
          <w:tcPr>
            <w:tcW w:w="0" w:type="auto"/>
            <w:tcBorders>
              <w:top w:val="nil"/>
              <w:left w:val="nil"/>
              <w:bottom w:val="single" w:sz="4" w:space="0" w:color="000000" w:themeColor="text1"/>
              <w:right w:val="single" w:sz="4" w:space="0" w:color="auto"/>
            </w:tcBorders>
          </w:tcPr>
          <w:p w14:paraId="03DFAF86"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Electric filament or discharge lamps, including sealed beam lamp units and ultra-violet or infra-red lamps; arc lamps; light-emitting diode (LED) light sources (excluding modules)</w:t>
            </w:r>
          </w:p>
        </w:tc>
        <w:tc>
          <w:tcPr>
            <w:tcW w:w="0" w:type="auto"/>
            <w:tcBorders>
              <w:top w:val="single" w:sz="4" w:space="0" w:color="auto"/>
              <w:left w:val="single" w:sz="4" w:space="0" w:color="auto"/>
              <w:bottom w:val="single" w:sz="4" w:space="0" w:color="auto"/>
              <w:right w:val="single" w:sz="4" w:space="0" w:color="auto"/>
            </w:tcBorders>
          </w:tcPr>
          <w:p w14:paraId="375D4D4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116B172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790F2820"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A094DDE"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853951</w:t>
            </w:r>
          </w:p>
          <w:p w14:paraId="51FD2F17" w14:textId="77777777" w:rsidR="00685A8F" w:rsidRPr="00685A8F" w:rsidRDefault="00685A8F" w:rsidP="00685A8F">
            <w:pPr>
              <w:spacing w:before="120" w:after="120"/>
              <w:jc w:val="left"/>
              <w:rPr>
                <w:rFonts w:eastAsia="Times New Roman" w:cs="Times New Roman"/>
                <w:szCs w:val="24"/>
                <w:lang w:eastAsia="en-GB"/>
              </w:rPr>
            </w:pPr>
          </w:p>
        </w:tc>
        <w:tc>
          <w:tcPr>
            <w:tcW w:w="0" w:type="auto"/>
            <w:tcBorders>
              <w:top w:val="nil"/>
              <w:left w:val="nil"/>
              <w:bottom w:val="single" w:sz="4" w:space="0" w:color="000000" w:themeColor="text1"/>
              <w:right w:val="single" w:sz="4" w:space="0" w:color="000000" w:themeColor="text1"/>
            </w:tcBorders>
          </w:tcPr>
          <w:p w14:paraId="79045F7E"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Light-emitting diode (LED) modules</w:t>
            </w:r>
          </w:p>
        </w:tc>
        <w:tc>
          <w:tcPr>
            <w:tcW w:w="0" w:type="auto"/>
            <w:tcBorders>
              <w:top w:val="single" w:sz="4" w:space="0" w:color="auto"/>
              <w:left w:val="single" w:sz="4" w:space="0" w:color="auto"/>
              <w:right w:val="single" w:sz="4" w:space="0" w:color="auto"/>
            </w:tcBorders>
          </w:tcPr>
          <w:p w14:paraId="37D0525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4DF2DCD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3B683A93"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558355C6"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853990</w:t>
            </w:r>
          </w:p>
        </w:tc>
        <w:tc>
          <w:tcPr>
            <w:tcW w:w="0" w:type="auto"/>
            <w:tcBorders>
              <w:top w:val="nil"/>
              <w:left w:val="nil"/>
              <w:bottom w:val="single" w:sz="4" w:space="0" w:color="000000" w:themeColor="text1"/>
              <w:right w:val="single" w:sz="4" w:space="0" w:color="000000" w:themeColor="text1"/>
            </w:tcBorders>
          </w:tcPr>
          <w:p w14:paraId="2A7E7A67"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Parts of electric filament or discharge lamps, including sealed beam lamp units and ultra-violet or infra-red lamps; arc lamps; light-emitting diode (LED) light sources</w:t>
            </w:r>
          </w:p>
        </w:tc>
        <w:tc>
          <w:tcPr>
            <w:tcW w:w="0" w:type="auto"/>
            <w:tcBorders>
              <w:top w:val="single" w:sz="4" w:space="0" w:color="auto"/>
              <w:left w:val="single" w:sz="4" w:space="0" w:color="auto"/>
              <w:right w:val="single" w:sz="4" w:space="0" w:color="auto"/>
            </w:tcBorders>
          </w:tcPr>
          <w:p w14:paraId="512A835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66FE0DE7"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52D2AD38"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289BE335"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Ex 8541</w:t>
            </w:r>
          </w:p>
        </w:tc>
        <w:tc>
          <w:tcPr>
            <w:tcW w:w="0" w:type="auto"/>
            <w:tcBorders>
              <w:top w:val="nil"/>
              <w:left w:val="nil"/>
              <w:bottom w:val="single" w:sz="4" w:space="0" w:color="000000" w:themeColor="text1"/>
              <w:right w:val="single" w:sz="4" w:space="0" w:color="000000" w:themeColor="text1"/>
            </w:tcBorders>
          </w:tcPr>
          <w:p w14:paraId="7F683EDE"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Semiconductor devices (e.g. diodes, transistors, semiconductor based transducers); light-emitting diodes (LED), whether or not assembled with other LEDs; mounted piezo-electric crystals</w:t>
            </w:r>
            <w:r w:rsidRPr="00685A8F">
              <w:rPr>
                <w:rFonts w:eastAsia="Times New Roman" w:cs="Times New Roman"/>
                <w:szCs w:val="24"/>
                <w:lang w:eastAsia="en-GB"/>
              </w:rPr>
              <w:tab/>
            </w:r>
          </w:p>
        </w:tc>
        <w:tc>
          <w:tcPr>
            <w:tcW w:w="0" w:type="auto"/>
            <w:tcBorders>
              <w:top w:val="single" w:sz="4" w:space="0" w:color="auto"/>
              <w:left w:val="single" w:sz="4" w:space="0" w:color="auto"/>
              <w:bottom w:val="single" w:sz="4" w:space="0" w:color="auto"/>
              <w:right w:val="single" w:sz="4" w:space="0" w:color="auto"/>
            </w:tcBorders>
          </w:tcPr>
          <w:p w14:paraId="5D40C9F3"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CTSH; or</w:t>
            </w:r>
          </w:p>
          <w:p w14:paraId="1990607F"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0AA7389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74C2950"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854142</w:t>
            </w:r>
          </w:p>
        </w:tc>
        <w:tc>
          <w:tcPr>
            <w:tcW w:w="0" w:type="auto"/>
            <w:tcBorders>
              <w:top w:val="nil"/>
              <w:left w:val="nil"/>
              <w:bottom w:val="single" w:sz="4" w:space="0" w:color="000000" w:themeColor="text1"/>
              <w:right w:val="single" w:sz="4" w:space="0" w:color="000000" w:themeColor="text1"/>
            </w:tcBorders>
          </w:tcPr>
          <w:p w14:paraId="3FD9D873"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Photovoltaic cells not assembled in modules or made up into panels</w:t>
            </w:r>
          </w:p>
        </w:tc>
        <w:tc>
          <w:tcPr>
            <w:tcW w:w="0" w:type="auto"/>
            <w:tcBorders>
              <w:top w:val="single" w:sz="4" w:space="0" w:color="auto"/>
              <w:left w:val="single" w:sz="4" w:space="0" w:color="auto"/>
              <w:bottom w:val="single" w:sz="4" w:space="0" w:color="auto"/>
              <w:right w:val="single" w:sz="4" w:space="0" w:color="auto"/>
            </w:tcBorders>
          </w:tcPr>
          <w:p w14:paraId="23518D52"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31A70CA7"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C32BC5E"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854143</w:t>
            </w:r>
          </w:p>
        </w:tc>
        <w:tc>
          <w:tcPr>
            <w:tcW w:w="0" w:type="auto"/>
            <w:tcBorders>
              <w:top w:val="nil"/>
              <w:left w:val="nil"/>
              <w:bottom w:val="single" w:sz="4" w:space="0" w:color="000000" w:themeColor="text1"/>
              <w:right w:val="single" w:sz="4" w:space="0" w:color="000000" w:themeColor="text1"/>
            </w:tcBorders>
          </w:tcPr>
          <w:p w14:paraId="51712EE0"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Photovoltaic cells assembled in modules or made up into panels</w:t>
            </w:r>
          </w:p>
        </w:tc>
        <w:tc>
          <w:tcPr>
            <w:tcW w:w="0" w:type="auto"/>
            <w:tcBorders>
              <w:top w:val="single" w:sz="4" w:space="0" w:color="auto"/>
              <w:left w:val="single" w:sz="4" w:space="0" w:color="auto"/>
              <w:bottom w:val="single" w:sz="4" w:space="0" w:color="auto"/>
              <w:right w:val="single" w:sz="4" w:space="0" w:color="auto"/>
            </w:tcBorders>
          </w:tcPr>
          <w:p w14:paraId="7E202136"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4A7F7912"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09D3C34"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854149</w:t>
            </w:r>
          </w:p>
        </w:tc>
        <w:tc>
          <w:tcPr>
            <w:tcW w:w="0" w:type="auto"/>
            <w:tcBorders>
              <w:top w:val="nil"/>
              <w:left w:val="nil"/>
              <w:bottom w:val="single" w:sz="4" w:space="0" w:color="000000" w:themeColor="text1"/>
              <w:right w:val="single" w:sz="4" w:space="0" w:color="000000" w:themeColor="text1"/>
            </w:tcBorders>
          </w:tcPr>
          <w:p w14:paraId="5B1B996A"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Other photosensitive semiconductor devices</w:t>
            </w:r>
          </w:p>
        </w:tc>
        <w:tc>
          <w:tcPr>
            <w:tcW w:w="0" w:type="auto"/>
            <w:tcBorders>
              <w:top w:val="single" w:sz="4" w:space="0" w:color="auto"/>
              <w:left w:val="single" w:sz="4" w:space="0" w:color="auto"/>
              <w:bottom w:val="single" w:sz="4" w:space="0" w:color="auto"/>
              <w:right w:val="single" w:sz="4" w:space="0" w:color="auto"/>
            </w:tcBorders>
          </w:tcPr>
          <w:p w14:paraId="4CD9618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14101432"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7547924"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854159</w:t>
            </w:r>
          </w:p>
        </w:tc>
        <w:tc>
          <w:tcPr>
            <w:tcW w:w="0" w:type="auto"/>
            <w:tcBorders>
              <w:top w:val="nil"/>
              <w:left w:val="nil"/>
              <w:bottom w:val="single" w:sz="4" w:space="0" w:color="000000" w:themeColor="text1"/>
              <w:right w:val="single" w:sz="4" w:space="0" w:color="000000" w:themeColor="text1"/>
            </w:tcBorders>
          </w:tcPr>
          <w:p w14:paraId="1EB80623"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 xml:space="preserve">Other semiconductor devices </w:t>
            </w:r>
          </w:p>
        </w:tc>
        <w:tc>
          <w:tcPr>
            <w:tcW w:w="0" w:type="auto"/>
            <w:tcBorders>
              <w:top w:val="single" w:sz="4" w:space="0" w:color="auto"/>
              <w:left w:val="single" w:sz="4" w:space="0" w:color="auto"/>
              <w:bottom w:val="single" w:sz="4" w:space="0" w:color="auto"/>
              <w:right w:val="single" w:sz="4" w:space="0" w:color="auto"/>
            </w:tcBorders>
          </w:tcPr>
          <w:p w14:paraId="14D03F10"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292B1C8A"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7E36B4D"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lastRenderedPageBreak/>
              <w:t>854390</w:t>
            </w:r>
          </w:p>
        </w:tc>
        <w:tc>
          <w:tcPr>
            <w:tcW w:w="0" w:type="auto"/>
            <w:tcBorders>
              <w:top w:val="nil"/>
              <w:left w:val="nil"/>
              <w:bottom w:val="single" w:sz="4" w:space="0" w:color="000000" w:themeColor="text1"/>
              <w:right w:val="single" w:sz="4" w:space="0" w:color="000000" w:themeColor="text1"/>
            </w:tcBorders>
          </w:tcPr>
          <w:p w14:paraId="7A983818"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Parts of electrical machines and apparatus, having individual functions, not specified or included elsewhere in chapter 85</w:t>
            </w:r>
          </w:p>
        </w:tc>
        <w:tc>
          <w:tcPr>
            <w:tcW w:w="0" w:type="auto"/>
            <w:tcBorders>
              <w:top w:val="single" w:sz="4" w:space="0" w:color="auto"/>
              <w:left w:val="single" w:sz="4" w:space="0" w:color="auto"/>
              <w:bottom w:val="single" w:sz="4" w:space="0" w:color="auto"/>
              <w:right w:val="single" w:sz="4" w:space="0" w:color="auto"/>
            </w:tcBorders>
          </w:tcPr>
          <w:p w14:paraId="3CACE9BA"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508F6BE5"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Standard QVC </w:t>
            </w:r>
          </w:p>
        </w:tc>
      </w:tr>
      <w:tr w:rsidR="00685A8F" w:rsidRPr="00685A8F" w14:paraId="49AF8C2C"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5F2A6A2"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8544</w:t>
            </w:r>
          </w:p>
        </w:tc>
        <w:tc>
          <w:tcPr>
            <w:tcW w:w="0" w:type="auto"/>
            <w:tcBorders>
              <w:top w:val="nil"/>
              <w:left w:val="nil"/>
              <w:bottom w:val="single" w:sz="4" w:space="0" w:color="000000" w:themeColor="text1"/>
              <w:right w:val="single" w:sz="4" w:space="0" w:color="000000" w:themeColor="text1"/>
            </w:tcBorders>
          </w:tcPr>
          <w:p w14:paraId="78EF8025"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Insulated (including enamelled or anodised) wire, cable (including co-axial cable) and other insulated electric conductors, whether or not fitted with connector; optical fibre cables, made up of individually sheathed fibres, whether or not assembled with electric conductors or fitted with connectors</w:t>
            </w:r>
          </w:p>
        </w:tc>
        <w:tc>
          <w:tcPr>
            <w:tcW w:w="0" w:type="auto"/>
            <w:tcBorders>
              <w:top w:val="single" w:sz="4" w:space="0" w:color="auto"/>
              <w:left w:val="single" w:sz="4" w:space="0" w:color="auto"/>
              <w:bottom w:val="single" w:sz="4" w:space="0" w:color="auto"/>
              <w:right w:val="single" w:sz="4" w:space="0" w:color="auto"/>
            </w:tcBorders>
          </w:tcPr>
          <w:p w14:paraId="17140FD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77B08371"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7A85E70F"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15337"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Chapter 86</w:t>
            </w:r>
          </w:p>
        </w:tc>
        <w:tc>
          <w:tcPr>
            <w:tcW w:w="0" w:type="auto"/>
            <w:tcBorders>
              <w:top w:val="single" w:sz="4" w:space="0" w:color="000000" w:themeColor="text1"/>
              <w:left w:val="nil"/>
              <w:bottom w:val="single" w:sz="4" w:space="0" w:color="000000" w:themeColor="text1"/>
              <w:right w:val="single" w:sz="4" w:space="0" w:color="000000" w:themeColor="text1"/>
            </w:tcBorders>
          </w:tcPr>
          <w:p w14:paraId="3E026003"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Railway or tramway locomotives, rolling-stock and parts thereof; railway or tramway track fixtures and fittings and parts thereof;  mechanical (including electro-mechanical) traffic</w:t>
            </w:r>
            <w:r w:rsidRPr="00685A8F">
              <w:rPr>
                <w:rFonts w:eastAsia="Times New Roman" w:cs="Times New Roman"/>
                <w:szCs w:val="24"/>
                <w:lang w:eastAsia="en-GB"/>
              </w:rPr>
              <w:br/>
              <w:t>signalling equipment of all kinds</w:t>
            </w:r>
          </w:p>
        </w:tc>
        <w:tc>
          <w:tcPr>
            <w:tcW w:w="0" w:type="auto"/>
            <w:tcBorders>
              <w:top w:val="single" w:sz="4" w:space="0" w:color="auto"/>
              <w:left w:val="single" w:sz="4" w:space="0" w:color="auto"/>
              <w:bottom w:val="single" w:sz="4" w:space="0" w:color="auto"/>
              <w:right w:val="single" w:sz="4" w:space="0" w:color="auto"/>
            </w:tcBorders>
          </w:tcPr>
          <w:p w14:paraId="7C2A36D1"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604EEE00"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DFE2374"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Ex Chapter 87</w:t>
            </w:r>
          </w:p>
        </w:tc>
        <w:tc>
          <w:tcPr>
            <w:tcW w:w="0" w:type="auto"/>
            <w:tcBorders>
              <w:top w:val="nil"/>
              <w:left w:val="nil"/>
              <w:bottom w:val="single" w:sz="4" w:space="0" w:color="000000" w:themeColor="text1"/>
              <w:right w:val="single" w:sz="4" w:space="0" w:color="000000" w:themeColor="text1"/>
            </w:tcBorders>
          </w:tcPr>
          <w:p w14:paraId="19A326D5"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Vehicles other than railway or tramway rolling- stock, and parts and accessories thereof</w:t>
            </w:r>
          </w:p>
        </w:tc>
        <w:tc>
          <w:tcPr>
            <w:tcW w:w="0" w:type="auto"/>
            <w:tcBorders>
              <w:top w:val="single" w:sz="4" w:space="0" w:color="auto"/>
              <w:left w:val="single" w:sz="4" w:space="0" w:color="auto"/>
              <w:bottom w:val="single" w:sz="4" w:space="0" w:color="auto"/>
              <w:right w:val="single" w:sz="4" w:space="0" w:color="auto"/>
            </w:tcBorders>
          </w:tcPr>
          <w:p w14:paraId="23157F70"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CTH and a QVC of not less than:</w:t>
            </w:r>
          </w:p>
          <w:p w14:paraId="0AC6BF29"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(a) </w:t>
            </w:r>
            <w:r w:rsidRPr="00685A8F">
              <w:rPr>
                <w:rFonts w:eastAsiaTheme="minorHAnsi" w:cs="Times New Roman"/>
                <w:kern w:val="2"/>
                <w:szCs w:val="24"/>
              </w:rPr>
              <w:tab/>
              <w:t xml:space="preserve">45% of the ex-works price under the build-down method; or </w:t>
            </w:r>
          </w:p>
          <w:p w14:paraId="05A048B6"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(b) </w:t>
            </w:r>
            <w:r w:rsidRPr="00685A8F">
              <w:rPr>
                <w:rFonts w:eastAsiaTheme="minorHAnsi" w:cs="Times New Roman"/>
                <w:kern w:val="2"/>
                <w:szCs w:val="24"/>
              </w:rPr>
              <w:tab/>
              <w:t>50% of the free-on-board value under the build-down method; or</w:t>
            </w:r>
          </w:p>
          <w:p w14:paraId="71122629"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kern w:val="2"/>
                <w:szCs w:val="24"/>
              </w:rPr>
              <w:t xml:space="preserve">(c) </w:t>
            </w:r>
            <w:r w:rsidRPr="00685A8F">
              <w:rPr>
                <w:rFonts w:eastAsiaTheme="minorHAnsi" w:cs="Times New Roman"/>
                <w:kern w:val="2"/>
                <w:szCs w:val="24"/>
              </w:rPr>
              <w:tab/>
              <w:t>40% of either the ex-works price or free-on-board value under the build-up method</w:t>
            </w:r>
          </w:p>
        </w:tc>
      </w:tr>
      <w:tr w:rsidR="00685A8F" w:rsidRPr="00685A8F" w14:paraId="0CCAF039"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F0D609F"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8703</w:t>
            </w:r>
          </w:p>
        </w:tc>
        <w:tc>
          <w:tcPr>
            <w:tcW w:w="0" w:type="auto"/>
            <w:tcBorders>
              <w:top w:val="nil"/>
              <w:left w:val="nil"/>
              <w:bottom w:val="single" w:sz="4" w:space="0" w:color="auto"/>
              <w:right w:val="single" w:sz="4" w:space="0" w:color="000000" w:themeColor="text1"/>
            </w:tcBorders>
          </w:tcPr>
          <w:p w14:paraId="4F409FCF"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Motor cars and other motor vehicles principally designed for the transport of persons (other than those of heading 8702), including station wagons and racing cars</w:t>
            </w:r>
          </w:p>
        </w:tc>
        <w:tc>
          <w:tcPr>
            <w:tcW w:w="0" w:type="auto"/>
            <w:tcBorders>
              <w:top w:val="single" w:sz="4" w:space="0" w:color="auto"/>
              <w:left w:val="single" w:sz="4" w:space="0" w:color="auto"/>
              <w:bottom w:val="single" w:sz="4" w:space="0" w:color="auto"/>
              <w:right w:val="single" w:sz="4" w:space="0" w:color="auto"/>
            </w:tcBorders>
          </w:tcPr>
          <w:p w14:paraId="7D3F9F30"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A QVC of not less than 35%</w:t>
            </w:r>
          </w:p>
        </w:tc>
      </w:tr>
      <w:tr w:rsidR="00685A8F" w:rsidRPr="00685A8F" w14:paraId="71FD5340"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606E70E1"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lastRenderedPageBreak/>
              <w:t>8706</w:t>
            </w:r>
          </w:p>
        </w:tc>
        <w:tc>
          <w:tcPr>
            <w:tcW w:w="0" w:type="auto"/>
            <w:tcBorders>
              <w:top w:val="single" w:sz="4" w:space="0" w:color="auto"/>
              <w:left w:val="single" w:sz="4" w:space="0" w:color="auto"/>
              <w:bottom w:val="single" w:sz="4" w:space="0" w:color="auto"/>
              <w:right w:val="nil"/>
            </w:tcBorders>
          </w:tcPr>
          <w:p w14:paraId="07ED4E18"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Chassis fitted with engines, for the motor vehicles of heading 8701 to 8705</w:t>
            </w:r>
          </w:p>
        </w:tc>
        <w:tc>
          <w:tcPr>
            <w:tcW w:w="0" w:type="auto"/>
            <w:vMerge w:val="restart"/>
            <w:tcBorders>
              <w:top w:val="single" w:sz="4" w:space="0" w:color="auto"/>
              <w:left w:val="single" w:sz="4" w:space="0" w:color="auto"/>
              <w:bottom w:val="single" w:sz="4" w:space="0" w:color="auto"/>
              <w:right w:val="single" w:sz="4" w:space="0" w:color="auto"/>
            </w:tcBorders>
          </w:tcPr>
          <w:p w14:paraId="35D9A6D7"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79E261D1" w14:textId="77777777"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a QVC of not less than: </w:t>
            </w:r>
          </w:p>
          <w:p w14:paraId="7CCF7559" w14:textId="77777777" w:rsidR="00685A8F" w:rsidRPr="00685A8F" w:rsidRDefault="00685A8F" w:rsidP="00685A8F">
            <w:pPr>
              <w:spacing w:before="120" w:after="120"/>
              <w:ind w:left="720" w:hanging="7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(a) </w:t>
            </w:r>
            <w:r w:rsidRPr="00685A8F">
              <w:rPr>
                <w:rFonts w:eastAsiaTheme="minorHAnsi" w:cs="Times New Roman"/>
                <w:color w:val="000000" w:themeColor="text1"/>
                <w:kern w:val="2"/>
                <w:szCs w:val="24"/>
              </w:rPr>
              <w:tab/>
              <w:t xml:space="preserve">50% of the ex-works price under the build-down method; or </w:t>
            </w:r>
          </w:p>
          <w:p w14:paraId="3DD5E339" w14:textId="77777777" w:rsidR="00685A8F" w:rsidRPr="00685A8F" w:rsidRDefault="00685A8F" w:rsidP="00685A8F">
            <w:pPr>
              <w:spacing w:before="120" w:after="120"/>
              <w:ind w:left="720" w:hanging="7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(b) </w:t>
            </w:r>
            <w:r w:rsidRPr="00685A8F">
              <w:rPr>
                <w:rFonts w:eastAsiaTheme="minorHAnsi" w:cs="Times New Roman"/>
                <w:color w:val="000000" w:themeColor="text1"/>
                <w:kern w:val="2"/>
                <w:szCs w:val="24"/>
              </w:rPr>
              <w:tab/>
              <w:t xml:space="preserve">55% of the free on-board value under the build-down method; or </w:t>
            </w:r>
          </w:p>
          <w:p w14:paraId="517AE057"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color w:val="000000" w:themeColor="text1"/>
                <w:kern w:val="2"/>
                <w:szCs w:val="24"/>
              </w:rPr>
              <w:t xml:space="preserve">(c) </w:t>
            </w:r>
            <w:r w:rsidRPr="00685A8F">
              <w:rPr>
                <w:rFonts w:eastAsiaTheme="minorHAnsi" w:cs="Times New Roman"/>
                <w:color w:val="000000" w:themeColor="text1"/>
                <w:kern w:val="2"/>
                <w:szCs w:val="24"/>
              </w:rPr>
              <w:tab/>
              <w:t>45% of either the ex-works price or free-on-board value under the build-up method</w:t>
            </w:r>
            <w:r w:rsidRPr="00685A8F">
              <w:rPr>
                <w:rFonts w:eastAsiaTheme="minorHAnsi" w:cs="Times New Roman"/>
                <w:color w:val="2F5496" w:themeColor="accent1" w:themeShade="BF"/>
                <w:kern w:val="2"/>
                <w:szCs w:val="24"/>
              </w:rPr>
              <w:t xml:space="preserve"> </w:t>
            </w:r>
          </w:p>
        </w:tc>
      </w:tr>
      <w:tr w:rsidR="00685A8F" w:rsidRPr="00685A8F" w14:paraId="52532984"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1E6FC2CD"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8707</w:t>
            </w:r>
          </w:p>
        </w:tc>
        <w:tc>
          <w:tcPr>
            <w:tcW w:w="0" w:type="auto"/>
            <w:tcBorders>
              <w:top w:val="single" w:sz="4" w:space="0" w:color="auto"/>
              <w:left w:val="single" w:sz="4" w:space="0" w:color="auto"/>
              <w:bottom w:val="single" w:sz="4" w:space="0" w:color="auto"/>
              <w:right w:val="single" w:sz="4" w:space="0" w:color="auto"/>
            </w:tcBorders>
          </w:tcPr>
          <w:p w14:paraId="4090F263"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Bodies (including cabs), for the motor vehicles of heading 8701 to 8705</w:t>
            </w:r>
          </w:p>
        </w:tc>
        <w:tc>
          <w:tcPr>
            <w:tcW w:w="0" w:type="auto"/>
            <w:vMerge/>
            <w:tcBorders>
              <w:bottom w:val="single" w:sz="4" w:space="0" w:color="auto"/>
              <w:right w:val="single" w:sz="4" w:space="0" w:color="auto"/>
            </w:tcBorders>
          </w:tcPr>
          <w:p w14:paraId="13AF977C" w14:textId="77777777" w:rsidR="00685A8F" w:rsidRPr="00685A8F" w:rsidRDefault="00685A8F" w:rsidP="00685A8F">
            <w:pPr>
              <w:spacing w:before="120" w:after="120"/>
              <w:rPr>
                <w:rFonts w:eastAsiaTheme="minorHAnsi" w:cs="Times New Roman"/>
                <w:kern w:val="2"/>
                <w:szCs w:val="24"/>
              </w:rPr>
            </w:pPr>
          </w:p>
        </w:tc>
      </w:tr>
      <w:tr w:rsidR="00685A8F" w:rsidRPr="00685A8F" w14:paraId="1F82869E"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5B6C9301"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8708</w:t>
            </w:r>
          </w:p>
        </w:tc>
        <w:tc>
          <w:tcPr>
            <w:tcW w:w="0" w:type="auto"/>
            <w:tcBorders>
              <w:top w:val="single" w:sz="4" w:space="0" w:color="auto"/>
              <w:left w:val="single" w:sz="4" w:space="0" w:color="auto"/>
              <w:bottom w:val="single" w:sz="4" w:space="0" w:color="auto"/>
              <w:right w:val="single" w:sz="4" w:space="0" w:color="auto"/>
            </w:tcBorders>
          </w:tcPr>
          <w:p w14:paraId="6F507656"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Parts and accessories of the motor vehicles of heading 8701 to 8705</w:t>
            </w:r>
          </w:p>
        </w:tc>
        <w:tc>
          <w:tcPr>
            <w:tcW w:w="0" w:type="auto"/>
            <w:vMerge/>
            <w:tcBorders>
              <w:bottom w:val="single" w:sz="4" w:space="0" w:color="auto"/>
              <w:right w:val="single" w:sz="4" w:space="0" w:color="auto"/>
            </w:tcBorders>
          </w:tcPr>
          <w:p w14:paraId="7CD8AD6F" w14:textId="77777777" w:rsidR="00685A8F" w:rsidRPr="00685A8F" w:rsidRDefault="00685A8F" w:rsidP="00685A8F">
            <w:pPr>
              <w:spacing w:before="120" w:after="120"/>
              <w:rPr>
                <w:rFonts w:eastAsiaTheme="minorHAnsi" w:cs="Times New Roman"/>
                <w:kern w:val="2"/>
                <w:szCs w:val="24"/>
              </w:rPr>
            </w:pPr>
          </w:p>
        </w:tc>
      </w:tr>
      <w:tr w:rsidR="00685A8F" w:rsidRPr="00685A8F" w14:paraId="06F5B033"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28A6"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8711</w:t>
            </w:r>
          </w:p>
        </w:tc>
        <w:tc>
          <w:tcPr>
            <w:tcW w:w="0" w:type="auto"/>
            <w:tcBorders>
              <w:top w:val="single" w:sz="4" w:space="0" w:color="auto"/>
              <w:left w:val="nil"/>
              <w:bottom w:val="single" w:sz="4" w:space="0" w:color="000000" w:themeColor="text1"/>
              <w:right w:val="single" w:sz="4" w:space="0" w:color="000000" w:themeColor="text1"/>
            </w:tcBorders>
          </w:tcPr>
          <w:p w14:paraId="75EB4C8E"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Motorcycles (including mopeds) and cycles fitted with an auxiliary motor, with or without side-cars; side-cars</w:t>
            </w:r>
          </w:p>
        </w:tc>
        <w:tc>
          <w:tcPr>
            <w:tcW w:w="0" w:type="auto"/>
            <w:tcBorders>
              <w:top w:val="single" w:sz="4" w:space="0" w:color="auto"/>
              <w:left w:val="single" w:sz="4" w:space="0" w:color="auto"/>
              <w:bottom w:val="single" w:sz="4" w:space="0" w:color="auto"/>
              <w:right w:val="single" w:sz="4" w:space="0" w:color="auto"/>
            </w:tcBorders>
          </w:tcPr>
          <w:p w14:paraId="5EE4E549" w14:textId="77777777"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A QVC of not less than: </w:t>
            </w:r>
          </w:p>
          <w:p w14:paraId="0E3D0B8C" w14:textId="77777777" w:rsidR="00685A8F" w:rsidRPr="00685A8F" w:rsidRDefault="00685A8F" w:rsidP="00685A8F">
            <w:pPr>
              <w:spacing w:before="120" w:after="120"/>
              <w:ind w:left="720" w:hanging="7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(a) </w:t>
            </w:r>
            <w:r w:rsidRPr="00685A8F">
              <w:rPr>
                <w:rFonts w:eastAsiaTheme="minorHAnsi" w:cs="Times New Roman"/>
                <w:color w:val="000000" w:themeColor="text1"/>
                <w:kern w:val="2"/>
                <w:szCs w:val="24"/>
              </w:rPr>
              <w:tab/>
              <w:t xml:space="preserve">50% of the ex-works price under the build-down method; or </w:t>
            </w:r>
          </w:p>
          <w:p w14:paraId="56F0AE29" w14:textId="77777777" w:rsidR="00685A8F" w:rsidRPr="00685A8F" w:rsidRDefault="00685A8F" w:rsidP="00685A8F">
            <w:pPr>
              <w:spacing w:before="120" w:after="120"/>
              <w:ind w:left="720" w:hanging="7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(b) </w:t>
            </w:r>
            <w:r w:rsidRPr="00685A8F">
              <w:rPr>
                <w:rFonts w:eastAsiaTheme="minorHAnsi" w:cs="Times New Roman"/>
                <w:color w:val="000000" w:themeColor="text1"/>
                <w:kern w:val="2"/>
                <w:szCs w:val="24"/>
              </w:rPr>
              <w:tab/>
              <w:t xml:space="preserve">55% of the free on-board value under the build-down method; or </w:t>
            </w:r>
          </w:p>
          <w:p w14:paraId="6A562C7D" w14:textId="77777777" w:rsidR="00685A8F" w:rsidRPr="00685A8F" w:rsidRDefault="00685A8F" w:rsidP="00685A8F">
            <w:pPr>
              <w:spacing w:before="120" w:after="120"/>
              <w:ind w:left="720" w:hanging="7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(c) </w:t>
            </w:r>
            <w:r w:rsidRPr="00685A8F">
              <w:rPr>
                <w:rFonts w:eastAsiaTheme="minorHAnsi" w:cs="Times New Roman"/>
                <w:color w:val="000000" w:themeColor="text1"/>
                <w:kern w:val="2"/>
                <w:szCs w:val="24"/>
              </w:rPr>
              <w:tab/>
              <w:t>40% of either the ex-works price or free-on-board value under the build-up method</w:t>
            </w:r>
            <w:r w:rsidRPr="00685A8F">
              <w:rPr>
                <w:rFonts w:eastAsiaTheme="minorHAnsi" w:cs="Times New Roman"/>
                <w:color w:val="2F5496" w:themeColor="accent1" w:themeShade="BF"/>
                <w:kern w:val="2"/>
                <w:szCs w:val="24"/>
              </w:rPr>
              <w:t xml:space="preserve"> </w:t>
            </w:r>
          </w:p>
        </w:tc>
      </w:tr>
      <w:tr w:rsidR="00685A8F" w:rsidRPr="00685A8F" w14:paraId="0629F50E"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54083"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8714</w:t>
            </w:r>
          </w:p>
        </w:tc>
        <w:tc>
          <w:tcPr>
            <w:tcW w:w="0" w:type="auto"/>
            <w:tcBorders>
              <w:top w:val="single" w:sz="4" w:space="0" w:color="auto"/>
              <w:left w:val="nil"/>
              <w:bottom w:val="single" w:sz="4" w:space="0" w:color="000000" w:themeColor="text1"/>
              <w:right w:val="single" w:sz="4" w:space="0" w:color="000000" w:themeColor="text1"/>
            </w:tcBorders>
          </w:tcPr>
          <w:p w14:paraId="1F38ACF8"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Parts and accessories of vehicles of heading 8711 to 8713</w:t>
            </w:r>
          </w:p>
          <w:p w14:paraId="5C507597" w14:textId="77777777" w:rsidR="00685A8F" w:rsidRPr="00685A8F" w:rsidRDefault="00685A8F" w:rsidP="00685A8F">
            <w:pPr>
              <w:spacing w:before="120" w:after="120"/>
              <w:jc w:val="left"/>
              <w:rPr>
                <w:rFonts w:eastAsia="Times New Roman" w:cs="Times New Roman"/>
                <w:szCs w:val="24"/>
                <w:lang w:eastAsia="en-GB"/>
              </w:rPr>
            </w:pPr>
          </w:p>
        </w:tc>
        <w:tc>
          <w:tcPr>
            <w:tcW w:w="0" w:type="auto"/>
            <w:tcBorders>
              <w:top w:val="single" w:sz="4" w:space="0" w:color="auto"/>
              <w:left w:val="single" w:sz="4" w:space="0" w:color="auto"/>
              <w:bottom w:val="single" w:sz="4" w:space="0" w:color="auto"/>
              <w:right w:val="single" w:sz="4" w:space="0" w:color="auto"/>
            </w:tcBorders>
          </w:tcPr>
          <w:p w14:paraId="15BC175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CTH; or</w:t>
            </w:r>
          </w:p>
          <w:p w14:paraId="6BD85D9D" w14:textId="77777777" w:rsidR="00685A8F" w:rsidRPr="00685A8F" w:rsidRDefault="00685A8F" w:rsidP="00685A8F">
            <w:pPr>
              <w:spacing w:before="120" w:after="1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a QVC of not less than: </w:t>
            </w:r>
          </w:p>
          <w:p w14:paraId="668C3749" w14:textId="77777777" w:rsidR="00685A8F" w:rsidRPr="00685A8F" w:rsidRDefault="00685A8F" w:rsidP="00685A8F">
            <w:pPr>
              <w:spacing w:before="120" w:after="120"/>
              <w:ind w:left="720" w:hanging="7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(a) </w:t>
            </w:r>
            <w:r w:rsidRPr="00685A8F">
              <w:rPr>
                <w:rFonts w:eastAsiaTheme="minorHAnsi" w:cs="Times New Roman"/>
                <w:color w:val="000000" w:themeColor="text1"/>
                <w:kern w:val="2"/>
                <w:szCs w:val="24"/>
              </w:rPr>
              <w:tab/>
              <w:t xml:space="preserve">50% of the ex-works price under the build-down method; or </w:t>
            </w:r>
          </w:p>
          <w:p w14:paraId="2C31D10D" w14:textId="77777777" w:rsidR="00685A8F" w:rsidRPr="00685A8F" w:rsidRDefault="00685A8F" w:rsidP="00685A8F">
            <w:pPr>
              <w:spacing w:before="120" w:after="120"/>
              <w:ind w:left="720" w:hanging="720"/>
              <w:rPr>
                <w:rFonts w:eastAsiaTheme="minorHAnsi" w:cs="Times New Roman"/>
                <w:color w:val="000000" w:themeColor="text1"/>
                <w:kern w:val="2"/>
                <w:szCs w:val="24"/>
              </w:rPr>
            </w:pPr>
            <w:r w:rsidRPr="00685A8F">
              <w:rPr>
                <w:rFonts w:eastAsiaTheme="minorHAnsi" w:cs="Times New Roman"/>
                <w:color w:val="000000" w:themeColor="text1"/>
                <w:kern w:val="2"/>
                <w:szCs w:val="24"/>
              </w:rPr>
              <w:t xml:space="preserve">(b) </w:t>
            </w:r>
            <w:r w:rsidRPr="00685A8F">
              <w:rPr>
                <w:rFonts w:eastAsiaTheme="minorHAnsi" w:cs="Times New Roman"/>
                <w:color w:val="000000" w:themeColor="text1"/>
                <w:kern w:val="2"/>
                <w:szCs w:val="24"/>
              </w:rPr>
              <w:tab/>
              <w:t xml:space="preserve">55% of the free on-board value under the build-down method; or </w:t>
            </w:r>
          </w:p>
          <w:p w14:paraId="0E2D97EC"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color w:val="000000" w:themeColor="text1"/>
                <w:kern w:val="2"/>
                <w:szCs w:val="24"/>
              </w:rPr>
              <w:t xml:space="preserve">(c) </w:t>
            </w:r>
            <w:r w:rsidRPr="00685A8F">
              <w:rPr>
                <w:rFonts w:eastAsiaTheme="minorHAnsi" w:cs="Times New Roman"/>
                <w:color w:val="000000" w:themeColor="text1"/>
                <w:kern w:val="2"/>
                <w:szCs w:val="24"/>
              </w:rPr>
              <w:tab/>
              <w:t>40% of either the ex-works price or free-on-board value under the build-up method</w:t>
            </w:r>
            <w:r w:rsidRPr="00685A8F">
              <w:rPr>
                <w:rFonts w:eastAsiaTheme="minorHAnsi" w:cs="Times New Roman"/>
                <w:color w:val="2F5496" w:themeColor="accent1" w:themeShade="BF"/>
                <w:kern w:val="2"/>
                <w:szCs w:val="24"/>
              </w:rPr>
              <w:t xml:space="preserve"> </w:t>
            </w:r>
          </w:p>
        </w:tc>
      </w:tr>
      <w:tr w:rsidR="00685A8F" w:rsidRPr="00685A8F" w14:paraId="467B2653"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AD608"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lastRenderedPageBreak/>
              <w:t xml:space="preserve">8716 </w:t>
            </w:r>
          </w:p>
        </w:tc>
        <w:tc>
          <w:tcPr>
            <w:tcW w:w="0" w:type="auto"/>
            <w:tcBorders>
              <w:top w:val="single" w:sz="4" w:space="0" w:color="000000" w:themeColor="text1"/>
              <w:left w:val="nil"/>
              <w:bottom w:val="single" w:sz="4" w:space="0" w:color="000000" w:themeColor="text1"/>
              <w:right w:val="single" w:sz="4" w:space="0" w:color="000000" w:themeColor="text1"/>
            </w:tcBorders>
          </w:tcPr>
          <w:p w14:paraId="3EE1B05F"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Trailers and semi-trailers; other vehicles, not mechanically propelled; parts thereof</w:t>
            </w:r>
          </w:p>
        </w:tc>
        <w:tc>
          <w:tcPr>
            <w:tcW w:w="0" w:type="auto"/>
            <w:tcBorders>
              <w:top w:val="single" w:sz="4" w:space="0" w:color="auto"/>
              <w:left w:val="single" w:sz="4" w:space="0" w:color="auto"/>
              <w:bottom w:val="single" w:sz="4" w:space="0" w:color="auto"/>
              <w:right w:val="single" w:sz="4" w:space="0" w:color="auto"/>
            </w:tcBorders>
          </w:tcPr>
          <w:p w14:paraId="7338009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7799D282"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A2207"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Chapter 88</w:t>
            </w:r>
          </w:p>
        </w:tc>
        <w:tc>
          <w:tcPr>
            <w:tcW w:w="0" w:type="auto"/>
            <w:tcBorders>
              <w:top w:val="single" w:sz="4" w:space="0" w:color="000000" w:themeColor="text1"/>
              <w:left w:val="nil"/>
              <w:bottom w:val="single" w:sz="4" w:space="0" w:color="000000" w:themeColor="text1"/>
              <w:right w:val="single" w:sz="4" w:space="0" w:color="000000" w:themeColor="text1"/>
            </w:tcBorders>
          </w:tcPr>
          <w:p w14:paraId="51786B9D"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Aircraft, spacecraft, and parts thereof</w:t>
            </w:r>
          </w:p>
        </w:tc>
        <w:tc>
          <w:tcPr>
            <w:tcW w:w="0" w:type="auto"/>
            <w:tcBorders>
              <w:top w:val="single" w:sz="4" w:space="0" w:color="auto"/>
              <w:left w:val="single" w:sz="4" w:space="0" w:color="auto"/>
              <w:bottom w:val="single" w:sz="4" w:space="0" w:color="auto"/>
              <w:right w:val="single" w:sz="4" w:space="0" w:color="auto"/>
            </w:tcBorders>
          </w:tcPr>
          <w:p w14:paraId="13C556A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149A1EB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3600743A"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632DB89D"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Chapter 89</w:t>
            </w:r>
          </w:p>
        </w:tc>
        <w:tc>
          <w:tcPr>
            <w:tcW w:w="0" w:type="auto"/>
            <w:tcBorders>
              <w:top w:val="nil"/>
              <w:left w:val="nil"/>
              <w:bottom w:val="single" w:sz="4" w:space="0" w:color="000000" w:themeColor="text1"/>
              <w:right w:val="single" w:sz="4" w:space="0" w:color="000000" w:themeColor="text1"/>
            </w:tcBorders>
          </w:tcPr>
          <w:p w14:paraId="6C1054BF" w14:textId="77777777" w:rsidR="00685A8F" w:rsidRPr="00685A8F" w:rsidRDefault="00685A8F" w:rsidP="00685A8F">
            <w:pPr>
              <w:spacing w:before="120" w:after="120"/>
              <w:jc w:val="left"/>
              <w:rPr>
                <w:rFonts w:eastAsia="Times New Roman" w:cs="Times New Roman"/>
                <w:szCs w:val="24"/>
                <w:lang w:eastAsia="en-GB"/>
              </w:rPr>
            </w:pPr>
            <w:r w:rsidRPr="00685A8F">
              <w:rPr>
                <w:rFonts w:eastAsia="Times New Roman" w:cs="Times New Roman"/>
                <w:szCs w:val="24"/>
                <w:lang w:eastAsia="en-GB"/>
              </w:rPr>
              <w:t>Ships, boats and floating structures</w:t>
            </w:r>
          </w:p>
        </w:tc>
        <w:tc>
          <w:tcPr>
            <w:tcW w:w="0" w:type="auto"/>
            <w:tcBorders>
              <w:top w:val="single" w:sz="4" w:space="0" w:color="auto"/>
              <w:left w:val="single" w:sz="4" w:space="0" w:color="auto"/>
              <w:bottom w:val="single" w:sz="4" w:space="0" w:color="auto"/>
              <w:right w:val="single" w:sz="4" w:space="0" w:color="auto"/>
            </w:tcBorders>
          </w:tcPr>
          <w:p w14:paraId="49900AF0"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5B677E51"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7A32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Ex Chapter 90</w:t>
            </w:r>
          </w:p>
        </w:tc>
        <w:tc>
          <w:tcPr>
            <w:tcW w:w="0" w:type="auto"/>
            <w:tcBorders>
              <w:top w:val="single" w:sz="4" w:space="0" w:color="000000" w:themeColor="text1"/>
              <w:left w:val="nil"/>
              <w:bottom w:val="single" w:sz="4" w:space="0" w:color="000000" w:themeColor="text1"/>
              <w:right w:val="single" w:sz="4" w:space="0" w:color="000000" w:themeColor="text1"/>
            </w:tcBorders>
          </w:tcPr>
          <w:p w14:paraId="6ABAA69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Optical, photographic, cinematographic, measuring, checking, precision, medical or surgical instruments and apparatus; parts and accessories</w:t>
            </w:r>
          </w:p>
        </w:tc>
        <w:tc>
          <w:tcPr>
            <w:tcW w:w="0" w:type="auto"/>
            <w:tcBorders>
              <w:top w:val="single" w:sz="4" w:space="0" w:color="auto"/>
              <w:left w:val="single" w:sz="4" w:space="0" w:color="auto"/>
              <w:bottom w:val="single" w:sz="4" w:space="0" w:color="auto"/>
              <w:right w:val="single" w:sz="4" w:space="0" w:color="auto"/>
            </w:tcBorders>
          </w:tcPr>
          <w:p w14:paraId="1596F5FC"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53EC6EB3"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2C65C4F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901814</w:t>
            </w:r>
          </w:p>
        </w:tc>
        <w:tc>
          <w:tcPr>
            <w:tcW w:w="0" w:type="auto"/>
            <w:tcBorders>
              <w:top w:val="single" w:sz="4" w:space="0" w:color="auto"/>
              <w:left w:val="single" w:sz="4" w:space="0" w:color="auto"/>
              <w:bottom w:val="single" w:sz="4" w:space="0" w:color="auto"/>
              <w:right w:val="single" w:sz="4" w:space="0" w:color="auto"/>
            </w:tcBorders>
          </w:tcPr>
          <w:p w14:paraId="5742F66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Scientigraphic apparatus</w:t>
            </w:r>
          </w:p>
        </w:tc>
        <w:tc>
          <w:tcPr>
            <w:tcW w:w="0" w:type="auto"/>
            <w:tcBorders>
              <w:top w:val="single" w:sz="4" w:space="0" w:color="auto"/>
              <w:left w:val="single" w:sz="4" w:space="0" w:color="auto"/>
              <w:bottom w:val="single" w:sz="4" w:space="0" w:color="auto"/>
              <w:right w:val="single" w:sz="4" w:space="0" w:color="auto"/>
            </w:tcBorders>
          </w:tcPr>
          <w:p w14:paraId="3EF394C0"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219E609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7B6A6BCF"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05FADC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901841</w:t>
            </w:r>
          </w:p>
        </w:tc>
        <w:tc>
          <w:tcPr>
            <w:tcW w:w="0" w:type="auto"/>
            <w:tcBorders>
              <w:top w:val="single" w:sz="4" w:space="0" w:color="auto"/>
              <w:left w:val="single" w:sz="4" w:space="0" w:color="auto"/>
              <w:bottom w:val="single" w:sz="4" w:space="0" w:color="auto"/>
              <w:right w:val="single" w:sz="4" w:space="0" w:color="auto"/>
            </w:tcBorders>
          </w:tcPr>
          <w:p w14:paraId="619B9D7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Dental drill engines, whether or not combined on a single base with other dental equipment</w:t>
            </w:r>
          </w:p>
        </w:tc>
        <w:tc>
          <w:tcPr>
            <w:tcW w:w="0" w:type="auto"/>
            <w:tcBorders>
              <w:top w:val="single" w:sz="4" w:space="0" w:color="auto"/>
              <w:left w:val="single" w:sz="4" w:space="0" w:color="auto"/>
              <w:bottom w:val="single" w:sz="4" w:space="0" w:color="auto"/>
              <w:right w:val="single" w:sz="4" w:space="0" w:color="auto"/>
            </w:tcBorders>
          </w:tcPr>
          <w:p w14:paraId="29F3B73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05C8978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1CE9487D"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CB6ECD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901849</w:t>
            </w:r>
          </w:p>
        </w:tc>
        <w:tc>
          <w:tcPr>
            <w:tcW w:w="0" w:type="auto"/>
            <w:tcBorders>
              <w:top w:val="single" w:sz="4" w:space="0" w:color="auto"/>
              <w:left w:val="single" w:sz="4" w:space="0" w:color="auto"/>
              <w:bottom w:val="single" w:sz="4" w:space="0" w:color="auto"/>
              <w:right w:val="single" w:sz="4" w:space="0" w:color="auto"/>
            </w:tcBorders>
          </w:tcPr>
          <w:p w14:paraId="50A9E67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instruments and appliances, used in dental sciences: other</w:t>
            </w:r>
          </w:p>
        </w:tc>
        <w:tc>
          <w:tcPr>
            <w:tcW w:w="0" w:type="auto"/>
            <w:tcBorders>
              <w:top w:val="single" w:sz="4" w:space="0" w:color="auto"/>
              <w:left w:val="single" w:sz="4" w:space="0" w:color="auto"/>
              <w:bottom w:val="single" w:sz="4" w:space="0" w:color="auto"/>
              <w:right w:val="single" w:sz="4" w:space="0" w:color="auto"/>
            </w:tcBorders>
          </w:tcPr>
          <w:p w14:paraId="20FBAA64"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71C49086"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4BBB44B1"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C8E94C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901850</w:t>
            </w:r>
          </w:p>
        </w:tc>
        <w:tc>
          <w:tcPr>
            <w:tcW w:w="0" w:type="auto"/>
            <w:tcBorders>
              <w:top w:val="single" w:sz="4" w:space="0" w:color="auto"/>
              <w:left w:val="single" w:sz="4" w:space="0" w:color="auto"/>
              <w:bottom w:val="single" w:sz="4" w:space="0" w:color="auto"/>
              <w:right w:val="single" w:sz="4" w:space="0" w:color="auto"/>
            </w:tcBorders>
          </w:tcPr>
          <w:p w14:paraId="44EED7C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ophthalmic instruments and appliances</w:t>
            </w:r>
          </w:p>
        </w:tc>
        <w:tc>
          <w:tcPr>
            <w:tcW w:w="0" w:type="auto"/>
            <w:tcBorders>
              <w:top w:val="single" w:sz="4" w:space="0" w:color="auto"/>
              <w:left w:val="single" w:sz="4" w:space="0" w:color="auto"/>
              <w:bottom w:val="single" w:sz="4" w:space="0" w:color="auto"/>
              <w:right w:val="single" w:sz="4" w:space="0" w:color="auto"/>
            </w:tcBorders>
          </w:tcPr>
          <w:p w14:paraId="19D8072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0F97C05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2E4B6C35"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A4707C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901910</w:t>
            </w:r>
          </w:p>
        </w:tc>
        <w:tc>
          <w:tcPr>
            <w:tcW w:w="0" w:type="auto"/>
            <w:tcBorders>
              <w:top w:val="single" w:sz="4" w:space="0" w:color="auto"/>
              <w:left w:val="single" w:sz="4" w:space="0" w:color="auto"/>
              <w:bottom w:val="single" w:sz="4" w:space="0" w:color="auto"/>
              <w:right w:val="single" w:sz="4" w:space="0" w:color="auto"/>
            </w:tcBorders>
          </w:tcPr>
          <w:p w14:paraId="4202301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Mechano-therapy appliances; massage apparatus; psychological aptitude-testing apparatus</w:t>
            </w:r>
          </w:p>
        </w:tc>
        <w:tc>
          <w:tcPr>
            <w:tcW w:w="0" w:type="auto"/>
            <w:tcBorders>
              <w:top w:val="single" w:sz="4" w:space="0" w:color="auto"/>
              <w:left w:val="single" w:sz="4" w:space="0" w:color="auto"/>
              <w:bottom w:val="single" w:sz="4" w:space="0" w:color="auto"/>
              <w:right w:val="single" w:sz="4" w:space="0" w:color="auto"/>
            </w:tcBorders>
          </w:tcPr>
          <w:p w14:paraId="68FBB12E"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1AC90ED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26A9BFF7"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1E82EAC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9020</w:t>
            </w:r>
          </w:p>
        </w:tc>
        <w:tc>
          <w:tcPr>
            <w:tcW w:w="0" w:type="auto"/>
            <w:tcBorders>
              <w:top w:val="single" w:sz="4" w:space="0" w:color="auto"/>
              <w:left w:val="single" w:sz="4" w:space="0" w:color="auto"/>
              <w:bottom w:val="single" w:sz="4" w:space="0" w:color="auto"/>
              <w:right w:val="single" w:sz="4" w:space="0" w:color="auto"/>
            </w:tcBorders>
          </w:tcPr>
          <w:p w14:paraId="1F75664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Other breathing appliances and gas masks, excluding protective masks having neither mechanical parts nor replaceable filters </w:t>
            </w:r>
          </w:p>
        </w:tc>
        <w:tc>
          <w:tcPr>
            <w:tcW w:w="0" w:type="auto"/>
            <w:tcBorders>
              <w:top w:val="single" w:sz="4" w:space="0" w:color="auto"/>
              <w:left w:val="single" w:sz="4" w:space="0" w:color="auto"/>
              <w:bottom w:val="single" w:sz="4" w:space="0" w:color="auto"/>
              <w:right w:val="single" w:sz="4" w:space="0" w:color="auto"/>
            </w:tcBorders>
          </w:tcPr>
          <w:p w14:paraId="75E17C0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CTH; or </w:t>
            </w:r>
          </w:p>
          <w:p w14:paraId="6660B26C"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7697A580"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59361B54"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902121</w:t>
            </w:r>
          </w:p>
        </w:tc>
        <w:tc>
          <w:tcPr>
            <w:tcW w:w="0" w:type="auto"/>
            <w:tcBorders>
              <w:top w:val="single" w:sz="4" w:space="0" w:color="auto"/>
              <w:left w:val="single" w:sz="4" w:space="0" w:color="auto"/>
              <w:bottom w:val="single" w:sz="4" w:space="0" w:color="auto"/>
              <w:right w:val="single" w:sz="4" w:space="0" w:color="auto"/>
            </w:tcBorders>
          </w:tcPr>
          <w:p w14:paraId="0BC352F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Artificial teeth</w:t>
            </w:r>
          </w:p>
        </w:tc>
        <w:tc>
          <w:tcPr>
            <w:tcW w:w="0" w:type="auto"/>
            <w:tcBorders>
              <w:top w:val="single" w:sz="4" w:space="0" w:color="auto"/>
              <w:left w:val="single" w:sz="4" w:space="0" w:color="auto"/>
              <w:bottom w:val="single" w:sz="4" w:space="0" w:color="auto"/>
              <w:right w:val="single" w:sz="4" w:space="0" w:color="auto"/>
            </w:tcBorders>
          </w:tcPr>
          <w:p w14:paraId="5F5375D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1FDCD9AE"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0F4CE3E4"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2B50FAB"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902129</w:t>
            </w:r>
          </w:p>
        </w:tc>
        <w:tc>
          <w:tcPr>
            <w:tcW w:w="0" w:type="auto"/>
            <w:tcBorders>
              <w:top w:val="single" w:sz="4" w:space="0" w:color="auto"/>
              <w:left w:val="single" w:sz="4" w:space="0" w:color="auto"/>
              <w:bottom w:val="single" w:sz="4" w:space="0" w:color="auto"/>
              <w:right w:val="single" w:sz="4" w:space="0" w:color="auto"/>
            </w:tcBorders>
          </w:tcPr>
          <w:p w14:paraId="6726E9D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dental fittings</w:t>
            </w:r>
          </w:p>
        </w:tc>
        <w:tc>
          <w:tcPr>
            <w:tcW w:w="0" w:type="auto"/>
            <w:tcBorders>
              <w:top w:val="single" w:sz="4" w:space="0" w:color="auto"/>
              <w:left w:val="single" w:sz="4" w:space="0" w:color="auto"/>
              <w:bottom w:val="single" w:sz="4" w:space="0" w:color="auto"/>
              <w:right w:val="single" w:sz="4" w:space="0" w:color="auto"/>
            </w:tcBorders>
          </w:tcPr>
          <w:p w14:paraId="5AE4B07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1252D89E"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63AF28D0"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13CF680A"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lastRenderedPageBreak/>
              <w:t>902139</w:t>
            </w:r>
          </w:p>
        </w:tc>
        <w:tc>
          <w:tcPr>
            <w:tcW w:w="0" w:type="auto"/>
            <w:tcBorders>
              <w:top w:val="single" w:sz="4" w:space="0" w:color="auto"/>
              <w:left w:val="single" w:sz="4" w:space="0" w:color="auto"/>
              <w:bottom w:val="single" w:sz="4" w:space="0" w:color="auto"/>
              <w:right w:val="single" w:sz="4" w:space="0" w:color="auto"/>
            </w:tcBorders>
          </w:tcPr>
          <w:p w14:paraId="16D702A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artificial parts of the body: other</w:t>
            </w:r>
          </w:p>
        </w:tc>
        <w:tc>
          <w:tcPr>
            <w:tcW w:w="0" w:type="auto"/>
            <w:tcBorders>
              <w:top w:val="single" w:sz="4" w:space="0" w:color="auto"/>
              <w:left w:val="single" w:sz="4" w:space="0" w:color="auto"/>
              <w:bottom w:val="single" w:sz="4" w:space="0" w:color="auto"/>
              <w:right w:val="single" w:sz="4" w:space="0" w:color="auto"/>
            </w:tcBorders>
          </w:tcPr>
          <w:p w14:paraId="518E85C8"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CTH</w:t>
            </w:r>
          </w:p>
        </w:tc>
      </w:tr>
      <w:tr w:rsidR="00685A8F" w:rsidRPr="00685A8F" w14:paraId="384283CF"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51BDA7A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902213</w:t>
            </w:r>
          </w:p>
        </w:tc>
        <w:tc>
          <w:tcPr>
            <w:tcW w:w="0" w:type="auto"/>
            <w:tcBorders>
              <w:top w:val="single" w:sz="4" w:space="0" w:color="auto"/>
              <w:left w:val="single" w:sz="4" w:space="0" w:color="auto"/>
              <w:bottom w:val="single" w:sz="4" w:space="0" w:color="auto"/>
              <w:right w:val="single" w:sz="4" w:space="0" w:color="auto"/>
            </w:tcBorders>
          </w:tcPr>
          <w:p w14:paraId="73D48CD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Apparatus based on the use of x-rays for dental uses, including radiography or radiotherapy apparatus</w:t>
            </w:r>
          </w:p>
        </w:tc>
        <w:tc>
          <w:tcPr>
            <w:tcW w:w="0" w:type="auto"/>
            <w:tcBorders>
              <w:top w:val="single" w:sz="4" w:space="0" w:color="auto"/>
              <w:left w:val="single" w:sz="4" w:space="0" w:color="auto"/>
              <w:bottom w:val="single" w:sz="4" w:space="0" w:color="auto"/>
              <w:right w:val="single" w:sz="4" w:space="0" w:color="auto"/>
            </w:tcBorders>
          </w:tcPr>
          <w:p w14:paraId="3C2B637A"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67941DA7"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34E7B663"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6AC7648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902214</w:t>
            </w:r>
          </w:p>
        </w:tc>
        <w:tc>
          <w:tcPr>
            <w:tcW w:w="0" w:type="auto"/>
            <w:tcBorders>
              <w:top w:val="single" w:sz="4" w:space="0" w:color="auto"/>
              <w:left w:val="single" w:sz="4" w:space="0" w:color="auto"/>
              <w:bottom w:val="single" w:sz="4" w:space="0" w:color="auto"/>
              <w:right w:val="single" w:sz="4" w:space="0" w:color="auto"/>
            </w:tcBorders>
          </w:tcPr>
          <w:p w14:paraId="7E678D9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Apparatus based on the use of x-rays for medical, surgical or veterinary uses, including radiography or radiotherapy apparatus</w:t>
            </w:r>
          </w:p>
        </w:tc>
        <w:tc>
          <w:tcPr>
            <w:tcW w:w="0" w:type="auto"/>
            <w:tcBorders>
              <w:top w:val="single" w:sz="4" w:space="0" w:color="auto"/>
              <w:left w:val="single" w:sz="4" w:space="0" w:color="auto"/>
              <w:bottom w:val="single" w:sz="4" w:space="0" w:color="auto"/>
              <w:right w:val="single" w:sz="4" w:space="0" w:color="auto"/>
            </w:tcBorders>
          </w:tcPr>
          <w:p w14:paraId="65AED24F"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CTSH; or</w:t>
            </w:r>
          </w:p>
          <w:p w14:paraId="7EC70A6B"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54F74F13"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384CD63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902229</w:t>
            </w:r>
          </w:p>
        </w:tc>
        <w:tc>
          <w:tcPr>
            <w:tcW w:w="0" w:type="auto"/>
            <w:tcBorders>
              <w:top w:val="single" w:sz="4" w:space="0" w:color="auto"/>
              <w:left w:val="single" w:sz="4" w:space="0" w:color="auto"/>
              <w:bottom w:val="single" w:sz="4" w:space="0" w:color="auto"/>
              <w:right w:val="single" w:sz="4" w:space="0" w:color="auto"/>
            </w:tcBorders>
          </w:tcPr>
          <w:p w14:paraId="76C21B0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Apparatus based on the use of alpha, beta, gamma or other ionising radiations for other than medical, surgical, dental or veterinary uses, including radiography or radiotherapy apparatus</w:t>
            </w:r>
          </w:p>
        </w:tc>
        <w:tc>
          <w:tcPr>
            <w:tcW w:w="0" w:type="auto"/>
            <w:tcBorders>
              <w:top w:val="single" w:sz="4" w:space="0" w:color="auto"/>
              <w:left w:val="single" w:sz="4" w:space="0" w:color="auto"/>
              <w:bottom w:val="single" w:sz="4" w:space="0" w:color="auto"/>
              <w:right w:val="single" w:sz="4" w:space="0" w:color="auto"/>
            </w:tcBorders>
          </w:tcPr>
          <w:p w14:paraId="0F938D60"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 xml:space="preserve">CTSH; or </w:t>
            </w:r>
          </w:p>
          <w:p w14:paraId="2AA34769"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Standard QVC</w:t>
            </w:r>
          </w:p>
        </w:tc>
      </w:tr>
      <w:tr w:rsidR="00685A8F" w:rsidRPr="00685A8F" w14:paraId="1C3DDBC9" w14:textId="77777777">
        <w:trPr>
          <w:trHeight w:val="460"/>
        </w:trPr>
        <w:tc>
          <w:tcPr>
            <w:tcW w:w="0" w:type="auto"/>
            <w:tcBorders>
              <w:top w:val="single" w:sz="4" w:space="0" w:color="auto"/>
              <w:left w:val="single" w:sz="4" w:space="0" w:color="auto"/>
              <w:bottom w:val="single" w:sz="4" w:space="0" w:color="auto"/>
              <w:right w:val="single" w:sz="4" w:space="0" w:color="auto"/>
            </w:tcBorders>
          </w:tcPr>
          <w:p w14:paraId="2EA1742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902290</w:t>
            </w:r>
          </w:p>
        </w:tc>
        <w:tc>
          <w:tcPr>
            <w:tcW w:w="0" w:type="auto"/>
            <w:tcBorders>
              <w:top w:val="single" w:sz="4" w:space="0" w:color="auto"/>
              <w:left w:val="single" w:sz="4" w:space="0" w:color="auto"/>
              <w:bottom w:val="single" w:sz="4" w:space="0" w:color="auto"/>
              <w:right w:val="single" w:sz="4" w:space="0" w:color="auto"/>
            </w:tcBorders>
          </w:tcPr>
          <w:p w14:paraId="02F0E2DE"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Other X-ray generators, high tension generators, control panels and desks, screens, examination or treatment tables, chairs and the like, including parts and accessories</w:t>
            </w:r>
          </w:p>
        </w:tc>
        <w:tc>
          <w:tcPr>
            <w:tcW w:w="0" w:type="auto"/>
            <w:tcBorders>
              <w:top w:val="single" w:sz="4" w:space="0" w:color="auto"/>
              <w:left w:val="single" w:sz="4" w:space="0" w:color="auto"/>
              <w:bottom w:val="single" w:sz="4" w:space="0" w:color="auto"/>
              <w:right w:val="single" w:sz="4" w:space="0" w:color="auto"/>
            </w:tcBorders>
          </w:tcPr>
          <w:p w14:paraId="6E3C200F" w14:textId="77777777" w:rsidR="00685A8F" w:rsidRPr="00685A8F" w:rsidRDefault="00685A8F" w:rsidP="00685A8F">
            <w:pPr>
              <w:spacing w:before="120" w:after="120"/>
              <w:rPr>
                <w:rFonts w:eastAsiaTheme="minorHAnsi" w:cs="Times New Roman"/>
                <w:kern w:val="2"/>
                <w:szCs w:val="24"/>
              </w:rPr>
            </w:pPr>
            <w:r w:rsidRPr="00685A8F">
              <w:rPr>
                <w:rFonts w:eastAsiaTheme="minorHAnsi" w:cs="Times New Roman"/>
                <w:kern w:val="2"/>
                <w:szCs w:val="24"/>
              </w:rPr>
              <w:t>CTSH and a QVC of not less than:</w:t>
            </w:r>
          </w:p>
          <w:p w14:paraId="13A6CF3F"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color w:val="000000" w:themeColor="text1"/>
                <w:kern w:val="2"/>
                <w:szCs w:val="24"/>
              </w:rPr>
              <w:t xml:space="preserve">(a) </w:t>
            </w:r>
            <w:r w:rsidRPr="00685A8F">
              <w:rPr>
                <w:rFonts w:eastAsiaTheme="minorHAnsi" w:cs="Times New Roman"/>
                <w:color w:val="000000" w:themeColor="text1"/>
                <w:kern w:val="2"/>
                <w:szCs w:val="24"/>
              </w:rPr>
              <w:tab/>
            </w:r>
            <w:r w:rsidRPr="00685A8F">
              <w:rPr>
                <w:rFonts w:eastAsiaTheme="minorHAnsi" w:cs="Times New Roman"/>
                <w:kern w:val="2"/>
                <w:szCs w:val="24"/>
              </w:rPr>
              <w:t xml:space="preserve">35% of the ex-works price under the build-down method; or </w:t>
            </w:r>
          </w:p>
          <w:p w14:paraId="01696EBF"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color w:val="000000" w:themeColor="text1"/>
                <w:kern w:val="2"/>
                <w:szCs w:val="24"/>
              </w:rPr>
              <w:t xml:space="preserve">(b) </w:t>
            </w:r>
            <w:r w:rsidRPr="00685A8F">
              <w:rPr>
                <w:rFonts w:eastAsiaTheme="minorHAnsi" w:cs="Times New Roman"/>
                <w:color w:val="000000" w:themeColor="text1"/>
                <w:kern w:val="2"/>
                <w:szCs w:val="24"/>
              </w:rPr>
              <w:tab/>
            </w:r>
            <w:r w:rsidRPr="00685A8F">
              <w:rPr>
                <w:rFonts w:eastAsiaTheme="minorHAnsi" w:cs="Times New Roman"/>
                <w:kern w:val="2"/>
                <w:szCs w:val="24"/>
              </w:rPr>
              <w:t>40% of the free-on-board value under the build-down method; or</w:t>
            </w:r>
          </w:p>
          <w:p w14:paraId="44CA341B" w14:textId="77777777" w:rsidR="00685A8F" w:rsidRPr="00685A8F" w:rsidRDefault="00685A8F" w:rsidP="00685A8F">
            <w:pPr>
              <w:spacing w:before="120" w:after="120"/>
              <w:ind w:left="720" w:hanging="720"/>
              <w:rPr>
                <w:rFonts w:eastAsiaTheme="minorHAnsi" w:cs="Times New Roman"/>
                <w:kern w:val="2"/>
                <w:szCs w:val="24"/>
              </w:rPr>
            </w:pPr>
            <w:r w:rsidRPr="00685A8F">
              <w:rPr>
                <w:rFonts w:eastAsiaTheme="minorHAnsi" w:cs="Times New Roman"/>
                <w:color w:val="000000" w:themeColor="text1"/>
                <w:kern w:val="2"/>
                <w:szCs w:val="24"/>
              </w:rPr>
              <w:t xml:space="preserve">(c) </w:t>
            </w:r>
            <w:r w:rsidRPr="00685A8F">
              <w:rPr>
                <w:rFonts w:eastAsiaTheme="minorHAnsi" w:cs="Times New Roman"/>
                <w:color w:val="000000" w:themeColor="text1"/>
                <w:kern w:val="2"/>
                <w:szCs w:val="24"/>
              </w:rPr>
              <w:tab/>
            </w:r>
            <w:r w:rsidRPr="00685A8F">
              <w:rPr>
                <w:rFonts w:eastAsiaTheme="minorHAnsi" w:cs="Times New Roman"/>
                <w:kern w:val="2"/>
                <w:szCs w:val="24"/>
              </w:rPr>
              <w:t>30% of either the ex-works price or free-on-board value under the build-up method</w:t>
            </w:r>
          </w:p>
        </w:tc>
      </w:tr>
      <w:tr w:rsidR="00685A8F" w:rsidRPr="00685A8F" w14:paraId="5F4F3F8A" w14:textId="77777777">
        <w:trPr>
          <w:trHeight w:val="4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56326"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91</w:t>
            </w:r>
          </w:p>
        </w:tc>
        <w:tc>
          <w:tcPr>
            <w:tcW w:w="0" w:type="auto"/>
            <w:tcBorders>
              <w:top w:val="single" w:sz="4" w:space="0" w:color="000000" w:themeColor="text1"/>
              <w:left w:val="nil"/>
              <w:bottom w:val="single" w:sz="4" w:space="0" w:color="000000" w:themeColor="text1"/>
              <w:right w:val="single" w:sz="4" w:space="0" w:color="000000" w:themeColor="text1"/>
            </w:tcBorders>
          </w:tcPr>
          <w:p w14:paraId="115953F7"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Clocks and watches and parts thereof</w:t>
            </w:r>
          </w:p>
        </w:tc>
        <w:tc>
          <w:tcPr>
            <w:tcW w:w="0" w:type="auto"/>
            <w:tcBorders>
              <w:top w:val="single" w:sz="4" w:space="0" w:color="auto"/>
              <w:left w:val="single" w:sz="4" w:space="0" w:color="auto"/>
              <w:bottom w:val="single" w:sz="4" w:space="0" w:color="auto"/>
              <w:right w:val="single" w:sz="4" w:space="0" w:color="auto"/>
            </w:tcBorders>
          </w:tcPr>
          <w:p w14:paraId="2AF6F62F"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6BF03A21"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E45827F"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92</w:t>
            </w:r>
          </w:p>
        </w:tc>
        <w:tc>
          <w:tcPr>
            <w:tcW w:w="0" w:type="auto"/>
            <w:tcBorders>
              <w:top w:val="nil"/>
              <w:left w:val="nil"/>
              <w:bottom w:val="single" w:sz="4" w:space="0" w:color="000000" w:themeColor="text1"/>
              <w:right w:val="single" w:sz="4" w:space="0" w:color="000000" w:themeColor="text1"/>
            </w:tcBorders>
          </w:tcPr>
          <w:p w14:paraId="4BAC3B85"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Musical instruments; parts and accessories of such articles</w:t>
            </w:r>
          </w:p>
        </w:tc>
        <w:tc>
          <w:tcPr>
            <w:tcW w:w="0" w:type="auto"/>
            <w:tcBorders>
              <w:top w:val="single" w:sz="4" w:space="0" w:color="auto"/>
              <w:left w:val="single" w:sz="4" w:space="0" w:color="auto"/>
              <w:bottom w:val="single" w:sz="4" w:space="0" w:color="auto"/>
              <w:right w:val="single" w:sz="4" w:space="0" w:color="auto"/>
            </w:tcBorders>
          </w:tcPr>
          <w:p w14:paraId="2974410C"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7EA82E85"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79F2FCD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93</w:t>
            </w:r>
          </w:p>
        </w:tc>
        <w:tc>
          <w:tcPr>
            <w:tcW w:w="0" w:type="auto"/>
            <w:tcBorders>
              <w:top w:val="nil"/>
              <w:left w:val="nil"/>
              <w:bottom w:val="single" w:sz="4" w:space="0" w:color="000000" w:themeColor="text1"/>
              <w:right w:val="single" w:sz="4" w:space="0" w:color="000000" w:themeColor="text1"/>
            </w:tcBorders>
          </w:tcPr>
          <w:p w14:paraId="79DAEA38"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Arms and ammunition; parts and accessories thereof</w:t>
            </w:r>
          </w:p>
        </w:tc>
        <w:tc>
          <w:tcPr>
            <w:tcW w:w="0" w:type="auto"/>
            <w:tcBorders>
              <w:top w:val="single" w:sz="4" w:space="0" w:color="auto"/>
              <w:left w:val="single" w:sz="4" w:space="0" w:color="auto"/>
              <w:bottom w:val="single" w:sz="4" w:space="0" w:color="auto"/>
              <w:right w:val="single" w:sz="4" w:space="0" w:color="auto"/>
            </w:tcBorders>
          </w:tcPr>
          <w:p w14:paraId="5E585B01"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58C64C64"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150D9982"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94</w:t>
            </w:r>
          </w:p>
        </w:tc>
        <w:tc>
          <w:tcPr>
            <w:tcW w:w="0" w:type="auto"/>
            <w:tcBorders>
              <w:top w:val="nil"/>
              <w:left w:val="nil"/>
              <w:bottom w:val="single" w:sz="4" w:space="0" w:color="000000" w:themeColor="text1"/>
              <w:right w:val="single" w:sz="4" w:space="0" w:color="000000" w:themeColor="text1"/>
            </w:tcBorders>
          </w:tcPr>
          <w:p w14:paraId="45C6C70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 xml:space="preserve">Furniture; bedding, mattresses, mattress supports, cushions and similar stuffed furnishings; </w:t>
            </w:r>
            <w:r w:rsidRPr="00685A8F">
              <w:rPr>
                <w:rFonts w:eastAsiaTheme="minorHAnsi" w:cs="Times New Roman"/>
                <w:kern w:val="2"/>
                <w:szCs w:val="24"/>
              </w:rPr>
              <w:lastRenderedPageBreak/>
              <w:t>luminaires and lighting fittings, not elsewhere specified or included; illuminated signs, illuminated name-plates and the like; prefabricated buildings</w:t>
            </w:r>
          </w:p>
        </w:tc>
        <w:tc>
          <w:tcPr>
            <w:tcW w:w="0" w:type="auto"/>
            <w:tcBorders>
              <w:top w:val="single" w:sz="4" w:space="0" w:color="auto"/>
              <w:left w:val="single" w:sz="4" w:space="0" w:color="auto"/>
              <w:bottom w:val="single" w:sz="4" w:space="0" w:color="auto"/>
              <w:right w:val="single" w:sz="4" w:space="0" w:color="auto"/>
            </w:tcBorders>
          </w:tcPr>
          <w:p w14:paraId="75CD1C5F"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lastRenderedPageBreak/>
              <w:t>CTH and Standard QVC</w:t>
            </w:r>
          </w:p>
        </w:tc>
      </w:tr>
      <w:tr w:rsidR="00685A8F" w:rsidRPr="00685A8F" w14:paraId="429FBBD3"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A6D771D"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95</w:t>
            </w:r>
          </w:p>
        </w:tc>
        <w:tc>
          <w:tcPr>
            <w:tcW w:w="0" w:type="auto"/>
            <w:tcBorders>
              <w:top w:val="nil"/>
              <w:left w:val="nil"/>
              <w:bottom w:val="single" w:sz="4" w:space="0" w:color="000000" w:themeColor="text1"/>
              <w:right w:val="single" w:sz="4" w:space="0" w:color="000000" w:themeColor="text1"/>
            </w:tcBorders>
          </w:tcPr>
          <w:p w14:paraId="647F64C1"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Toys, games and sports requisites; parts and accessories thereof</w:t>
            </w:r>
          </w:p>
        </w:tc>
        <w:tc>
          <w:tcPr>
            <w:tcW w:w="0" w:type="auto"/>
            <w:tcBorders>
              <w:top w:val="single" w:sz="4" w:space="0" w:color="auto"/>
              <w:left w:val="single" w:sz="4" w:space="0" w:color="auto"/>
              <w:bottom w:val="single" w:sz="4" w:space="0" w:color="auto"/>
              <w:right w:val="single" w:sz="4" w:space="0" w:color="auto"/>
            </w:tcBorders>
          </w:tcPr>
          <w:p w14:paraId="06493C6C"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CTH and Standard QVC</w:t>
            </w:r>
          </w:p>
        </w:tc>
      </w:tr>
      <w:tr w:rsidR="00685A8F" w:rsidRPr="00685A8F" w14:paraId="0DB064DD" w14:textId="77777777">
        <w:trPr>
          <w:trHeight w:val="766"/>
        </w:trPr>
        <w:tc>
          <w:tcPr>
            <w:tcW w:w="0" w:type="auto"/>
            <w:tcBorders>
              <w:top w:val="nil"/>
              <w:left w:val="single" w:sz="4" w:space="0" w:color="000000" w:themeColor="text1"/>
              <w:bottom w:val="single" w:sz="4" w:space="0" w:color="000000" w:themeColor="text1"/>
              <w:right w:val="single" w:sz="4" w:space="0" w:color="000000" w:themeColor="text1"/>
            </w:tcBorders>
          </w:tcPr>
          <w:p w14:paraId="04F55729"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96</w:t>
            </w:r>
          </w:p>
        </w:tc>
        <w:tc>
          <w:tcPr>
            <w:tcW w:w="0" w:type="auto"/>
            <w:tcBorders>
              <w:top w:val="nil"/>
              <w:left w:val="nil"/>
              <w:bottom w:val="single" w:sz="4" w:space="0" w:color="000000" w:themeColor="text1"/>
              <w:right w:val="single" w:sz="4" w:space="0" w:color="000000" w:themeColor="text1"/>
            </w:tcBorders>
          </w:tcPr>
          <w:p w14:paraId="531D7AA3"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Miscellaneous manufactured articles</w:t>
            </w:r>
          </w:p>
        </w:tc>
        <w:tc>
          <w:tcPr>
            <w:tcW w:w="0" w:type="auto"/>
            <w:tcBorders>
              <w:top w:val="single" w:sz="4" w:space="0" w:color="auto"/>
              <w:left w:val="single" w:sz="4" w:space="0" w:color="auto"/>
              <w:bottom w:val="single" w:sz="4" w:space="0" w:color="auto"/>
              <w:right w:val="single" w:sz="4" w:space="0" w:color="auto"/>
            </w:tcBorders>
          </w:tcPr>
          <w:p w14:paraId="2CF6A8A4"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r w:rsidR="00685A8F" w:rsidRPr="00685A8F" w14:paraId="7EA84B80" w14:textId="77777777">
        <w:trPr>
          <w:trHeight w:val="460"/>
        </w:trPr>
        <w:tc>
          <w:tcPr>
            <w:tcW w:w="0" w:type="auto"/>
            <w:tcBorders>
              <w:top w:val="nil"/>
              <w:left w:val="single" w:sz="4" w:space="0" w:color="000000" w:themeColor="text1"/>
              <w:bottom w:val="single" w:sz="4" w:space="0" w:color="000000" w:themeColor="text1"/>
              <w:right w:val="single" w:sz="4" w:space="0" w:color="000000" w:themeColor="text1"/>
            </w:tcBorders>
          </w:tcPr>
          <w:p w14:paraId="431A1820"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Chapter 97</w:t>
            </w:r>
          </w:p>
        </w:tc>
        <w:tc>
          <w:tcPr>
            <w:tcW w:w="0" w:type="auto"/>
            <w:tcBorders>
              <w:top w:val="nil"/>
              <w:left w:val="nil"/>
              <w:bottom w:val="single" w:sz="4" w:space="0" w:color="000000" w:themeColor="text1"/>
              <w:right w:val="single" w:sz="4" w:space="0" w:color="000000" w:themeColor="text1"/>
            </w:tcBorders>
          </w:tcPr>
          <w:p w14:paraId="5B1C530C" w14:textId="77777777" w:rsidR="00685A8F" w:rsidRPr="00685A8F" w:rsidRDefault="00685A8F" w:rsidP="00685A8F">
            <w:pPr>
              <w:spacing w:before="120" w:after="120"/>
              <w:jc w:val="left"/>
              <w:rPr>
                <w:rFonts w:eastAsiaTheme="minorHAnsi" w:cs="Times New Roman"/>
                <w:kern w:val="2"/>
                <w:szCs w:val="24"/>
              </w:rPr>
            </w:pPr>
            <w:r w:rsidRPr="00685A8F">
              <w:rPr>
                <w:rFonts w:eastAsiaTheme="minorHAnsi" w:cs="Times New Roman"/>
                <w:kern w:val="2"/>
                <w:szCs w:val="24"/>
              </w:rPr>
              <w:t>Works of art, collectors’ pieces and antiques</w:t>
            </w:r>
          </w:p>
        </w:tc>
        <w:tc>
          <w:tcPr>
            <w:tcW w:w="0" w:type="auto"/>
            <w:tcBorders>
              <w:top w:val="single" w:sz="4" w:space="0" w:color="auto"/>
              <w:left w:val="single" w:sz="4" w:space="0" w:color="auto"/>
              <w:bottom w:val="single" w:sz="4" w:space="0" w:color="auto"/>
              <w:right w:val="single" w:sz="4" w:space="0" w:color="auto"/>
            </w:tcBorders>
          </w:tcPr>
          <w:p w14:paraId="68AAE1E0" w14:textId="77777777" w:rsidR="00685A8F" w:rsidRPr="00685A8F" w:rsidRDefault="00685A8F" w:rsidP="00685A8F">
            <w:pPr>
              <w:spacing w:before="120" w:after="120"/>
              <w:textAlignment w:val="baseline"/>
              <w:rPr>
                <w:rFonts w:eastAsiaTheme="minorHAnsi" w:cs="Times New Roman"/>
                <w:kern w:val="2"/>
                <w:szCs w:val="24"/>
              </w:rPr>
            </w:pPr>
            <w:r w:rsidRPr="00685A8F">
              <w:rPr>
                <w:rFonts w:eastAsiaTheme="minorHAnsi" w:cs="Times New Roman"/>
                <w:kern w:val="2"/>
                <w:szCs w:val="24"/>
              </w:rPr>
              <w:t>CTSH and Standard QVC</w:t>
            </w:r>
          </w:p>
        </w:tc>
      </w:tr>
    </w:tbl>
    <w:p w14:paraId="0466F17A" w14:textId="240719DA" w:rsidR="005D272A" w:rsidRDefault="005D272A">
      <w:pPr>
        <w:spacing w:before="0" w:after="0"/>
        <w:jc w:val="left"/>
        <w:rPr>
          <w:b/>
          <w:bCs/>
        </w:rPr>
      </w:pPr>
    </w:p>
    <w:p w14:paraId="3601DDE0" w14:textId="77777777" w:rsidR="006F29EA" w:rsidRDefault="006F29EA">
      <w:pPr>
        <w:spacing w:before="0" w:after="0"/>
        <w:jc w:val="left"/>
        <w:rPr>
          <w:b/>
          <w:bCs/>
        </w:rPr>
      </w:pPr>
    </w:p>
    <w:p w14:paraId="0CE738C2" w14:textId="77777777" w:rsidR="00685A8F" w:rsidRDefault="00685A8F">
      <w:pPr>
        <w:spacing w:before="0" w:after="0"/>
        <w:jc w:val="left"/>
        <w:rPr>
          <w:b/>
          <w:bCs/>
        </w:rPr>
      </w:pPr>
      <w:r>
        <w:rPr>
          <w:b/>
          <w:bCs/>
        </w:rPr>
        <w:br w:type="page"/>
      </w:r>
    </w:p>
    <w:p w14:paraId="538C3370" w14:textId="31545FAD" w:rsidR="006F29EA" w:rsidRPr="006F29EA" w:rsidRDefault="006F29EA" w:rsidP="006F29EA">
      <w:pPr>
        <w:ind w:left="720" w:hanging="720"/>
        <w:jc w:val="center"/>
        <w:rPr>
          <w:b/>
          <w:bCs/>
        </w:rPr>
      </w:pPr>
      <w:r w:rsidRPr="006F29EA">
        <w:rPr>
          <w:b/>
          <w:bCs/>
        </w:rPr>
        <w:lastRenderedPageBreak/>
        <w:t>ANNEX B</w:t>
      </w:r>
    </w:p>
    <w:p w14:paraId="4BB78ABE" w14:textId="3713FEEC" w:rsidR="00E16B10" w:rsidRPr="00730C93" w:rsidRDefault="006F29EA" w:rsidP="00171246">
      <w:pPr>
        <w:ind w:left="720" w:hanging="720"/>
        <w:jc w:val="center"/>
        <w:rPr>
          <w:rFonts w:cs="Times New Roman"/>
          <w:sz w:val="20"/>
          <w:szCs w:val="20"/>
          <w:lang w:eastAsia="en-GB"/>
        </w:rPr>
      </w:pPr>
      <w:r w:rsidRPr="006F29EA">
        <w:rPr>
          <w:b/>
          <w:bCs/>
        </w:rPr>
        <w:t>ORIGIN DECLARATION TEMPLATE</w:t>
      </w:r>
    </w:p>
    <w:tbl>
      <w:tblPr>
        <w:tblStyle w:val="TableGrid"/>
        <w:tblW w:w="0" w:type="auto"/>
        <w:tblLook w:val="04A0" w:firstRow="1" w:lastRow="0" w:firstColumn="1" w:lastColumn="0" w:noHBand="0" w:noVBand="1"/>
      </w:tblPr>
      <w:tblGrid>
        <w:gridCol w:w="4123"/>
        <w:gridCol w:w="4173"/>
      </w:tblGrid>
      <w:tr w:rsidR="00E16B10" w:rsidRPr="00730C93" w14:paraId="4ACEF6B5" w14:textId="77777777">
        <w:tc>
          <w:tcPr>
            <w:tcW w:w="8296" w:type="dxa"/>
            <w:gridSpan w:val="2"/>
          </w:tcPr>
          <w:p w14:paraId="5B526F77" w14:textId="77777777" w:rsidR="00E16B10" w:rsidRPr="00730C93" w:rsidRDefault="00E16B10">
            <w:pPr>
              <w:suppressAutoHyphens/>
              <w:autoSpaceDN w:val="0"/>
              <w:jc w:val="center"/>
              <w:rPr>
                <w:rFonts w:cs="Times New Roman"/>
                <w:b/>
                <w:sz w:val="20"/>
                <w:szCs w:val="20"/>
              </w:rPr>
            </w:pPr>
            <w:bookmarkStart w:id="13" w:name="_Ref531802187"/>
            <w:r w:rsidRPr="00730C93">
              <w:rPr>
                <w:rFonts w:cs="Times New Roman"/>
                <w:b/>
                <w:sz w:val="20"/>
                <w:szCs w:val="20"/>
                <w:lang w:eastAsia="zh-CN"/>
              </w:rPr>
              <w:t>Origin Declaration</w:t>
            </w:r>
            <w:r w:rsidRPr="00730C93">
              <w:rPr>
                <w:rFonts w:cs="Times New Roman"/>
                <w:b/>
                <w:sz w:val="20"/>
                <w:szCs w:val="20"/>
                <w:lang w:eastAsia="zh-CN"/>
              </w:rPr>
              <w:br/>
            </w:r>
            <w:r w:rsidRPr="00730C93">
              <w:rPr>
                <w:rFonts w:cs="Times New Roman"/>
                <w:b/>
                <w:sz w:val="20"/>
                <w:szCs w:val="20"/>
              </w:rPr>
              <w:t>United Kingdom – India Comprehensive Economic and Trade Agreement</w:t>
            </w:r>
          </w:p>
          <w:p w14:paraId="048B1D46" w14:textId="77777777" w:rsidR="00E16B10" w:rsidRPr="00730C93" w:rsidRDefault="00E16B10">
            <w:pPr>
              <w:suppressAutoHyphens/>
              <w:autoSpaceDN w:val="0"/>
              <w:rPr>
                <w:rFonts w:cs="Times New Roman"/>
                <w:sz w:val="20"/>
                <w:szCs w:val="20"/>
                <w:lang w:eastAsia="en-AU"/>
              </w:rPr>
            </w:pPr>
            <w:r w:rsidRPr="00730C93">
              <w:rPr>
                <w:rFonts w:cs="Times New Roman"/>
                <w:b/>
                <w:bCs/>
                <w:sz w:val="20"/>
                <w:szCs w:val="20"/>
                <w:lang w:eastAsia="en-AU"/>
              </w:rPr>
              <w:t xml:space="preserve">1. </w:t>
            </w:r>
            <w:bookmarkEnd w:id="13"/>
            <w:r w:rsidRPr="00730C93">
              <w:rPr>
                <w:rFonts w:cs="Times New Roman"/>
                <w:b/>
                <w:bCs/>
                <w:sz w:val="20"/>
                <w:szCs w:val="20"/>
                <w:lang w:eastAsia="en-AU"/>
              </w:rPr>
              <w:t xml:space="preserve">Signatory </w:t>
            </w:r>
            <w:r w:rsidRPr="00730C93">
              <w:rPr>
                <w:rFonts w:ascii="Segoe UI Symbol" w:hAnsi="Segoe UI Symbol" w:cs="Segoe UI Symbol"/>
                <w:sz w:val="20"/>
                <w:szCs w:val="20"/>
                <w:lang w:eastAsia="en-AU"/>
              </w:rPr>
              <w:t>☐</w:t>
            </w:r>
            <w:r w:rsidRPr="00730C93">
              <w:rPr>
                <w:rFonts w:cs="Times New Roman"/>
                <w:sz w:val="20"/>
                <w:szCs w:val="20"/>
                <w:lang w:eastAsia="en-AU"/>
              </w:rPr>
              <w:t xml:space="preserve"> Exporter </w:t>
            </w:r>
            <w:r w:rsidRPr="00730C93">
              <w:rPr>
                <w:rFonts w:cs="Times New Roman"/>
                <w:sz w:val="20"/>
                <w:szCs w:val="20"/>
                <w:lang w:eastAsia="en-AU"/>
              </w:rPr>
              <w:tab/>
            </w:r>
            <w:r w:rsidRPr="00730C93">
              <w:rPr>
                <w:rFonts w:ascii="Segoe UI Symbol" w:hAnsi="Segoe UI Symbol" w:cs="Segoe UI Symbol"/>
                <w:sz w:val="20"/>
                <w:szCs w:val="20"/>
                <w:lang w:eastAsia="en-AU"/>
              </w:rPr>
              <w:t>☐</w:t>
            </w:r>
            <w:r w:rsidRPr="00730C93">
              <w:rPr>
                <w:rFonts w:cs="Times New Roman"/>
                <w:sz w:val="20"/>
                <w:szCs w:val="20"/>
                <w:lang w:eastAsia="en-AU"/>
              </w:rPr>
              <w:t xml:space="preserve"> Producer</w:t>
            </w:r>
          </w:p>
          <w:p w14:paraId="67EEAF43" w14:textId="27695C88" w:rsidR="00E16B10" w:rsidRPr="00730C93" w:rsidRDefault="00E16B10">
            <w:pPr>
              <w:suppressAutoHyphens/>
              <w:autoSpaceDN w:val="0"/>
              <w:rPr>
                <w:rFonts w:cs="Times New Roman"/>
                <w:sz w:val="20"/>
                <w:szCs w:val="20"/>
              </w:rPr>
            </w:pPr>
            <w:r w:rsidRPr="00730C93">
              <w:rPr>
                <w:rFonts w:cs="Times New Roman"/>
                <w:sz w:val="20"/>
                <w:szCs w:val="20"/>
              </w:rPr>
              <w:t>Signatory’s Name…………………………….………………………………………………………...</w:t>
            </w:r>
            <w:r w:rsidR="00C3612B">
              <w:rPr>
                <w:rFonts w:cs="Times New Roman"/>
                <w:sz w:val="20"/>
                <w:szCs w:val="20"/>
              </w:rPr>
              <w:t>..........</w:t>
            </w:r>
          </w:p>
          <w:p w14:paraId="4AC69D51" w14:textId="1D21E1C3" w:rsidR="00E16B10" w:rsidRPr="00730C93" w:rsidRDefault="00E16B10">
            <w:pPr>
              <w:suppressAutoHyphens/>
              <w:autoSpaceDN w:val="0"/>
              <w:rPr>
                <w:rFonts w:cs="Times New Roman"/>
                <w:sz w:val="20"/>
                <w:szCs w:val="20"/>
              </w:rPr>
            </w:pPr>
            <w:r w:rsidRPr="00730C93">
              <w:rPr>
                <w:rFonts w:cs="Times New Roman"/>
                <w:sz w:val="20"/>
                <w:szCs w:val="20"/>
              </w:rPr>
              <w:t>Title…………………………………………………………………………………...............</w:t>
            </w:r>
            <w:r w:rsidR="00C3612B">
              <w:rPr>
                <w:rFonts w:cs="Times New Roman"/>
                <w:sz w:val="20"/>
                <w:szCs w:val="20"/>
              </w:rPr>
              <w:t>......</w:t>
            </w:r>
          </w:p>
          <w:p w14:paraId="408E0F8E" w14:textId="65AF1B9C" w:rsidR="00E16B10" w:rsidRPr="00730C93" w:rsidRDefault="00E16B10">
            <w:pPr>
              <w:suppressAutoHyphens/>
              <w:autoSpaceDN w:val="0"/>
              <w:rPr>
                <w:rFonts w:cs="Times New Roman"/>
                <w:sz w:val="20"/>
                <w:szCs w:val="20"/>
              </w:rPr>
            </w:pPr>
            <w:r w:rsidRPr="00730C93">
              <w:rPr>
                <w:rFonts w:cs="Times New Roman"/>
                <w:sz w:val="20"/>
                <w:szCs w:val="20"/>
              </w:rPr>
              <w:t>E-mail address……………………………………….……………………………………………</w:t>
            </w:r>
          </w:p>
          <w:p w14:paraId="24F7A057" w14:textId="015C08B8" w:rsidR="00E16B10" w:rsidRPr="00730C93" w:rsidRDefault="00E16B10">
            <w:pPr>
              <w:suppressAutoHyphens/>
              <w:autoSpaceDN w:val="0"/>
              <w:rPr>
                <w:rFonts w:cs="Times New Roman"/>
                <w:sz w:val="20"/>
                <w:szCs w:val="20"/>
              </w:rPr>
            </w:pPr>
            <w:r w:rsidRPr="00730C93">
              <w:rPr>
                <w:rFonts w:cs="Times New Roman"/>
                <w:sz w:val="20"/>
                <w:szCs w:val="20"/>
              </w:rPr>
              <w:t>Telephone Number……………………………………………………….……………………………</w:t>
            </w:r>
            <w:r w:rsidR="00C3612B">
              <w:rPr>
                <w:rFonts w:cs="Times New Roman"/>
                <w:sz w:val="20"/>
                <w:szCs w:val="20"/>
              </w:rPr>
              <w:t>………</w:t>
            </w:r>
          </w:p>
        </w:tc>
      </w:tr>
      <w:tr w:rsidR="00E16B10" w:rsidRPr="00730C93" w14:paraId="09131EC2" w14:textId="77777777">
        <w:tc>
          <w:tcPr>
            <w:tcW w:w="4123" w:type="dxa"/>
          </w:tcPr>
          <w:p w14:paraId="00DB5413" w14:textId="77777777" w:rsidR="00E16B10" w:rsidRPr="00730C93" w:rsidRDefault="00E16B10">
            <w:pPr>
              <w:suppressAutoHyphens/>
              <w:autoSpaceDN w:val="0"/>
              <w:rPr>
                <w:rFonts w:cs="Times New Roman"/>
                <w:b/>
                <w:bCs/>
                <w:sz w:val="20"/>
                <w:szCs w:val="20"/>
                <w:lang w:eastAsia="zh-CN"/>
              </w:rPr>
            </w:pPr>
            <w:bookmarkStart w:id="14" w:name="_Ref531802207"/>
            <w:bookmarkStart w:id="15" w:name="_Ref531802201"/>
            <w:r w:rsidRPr="00730C93">
              <w:rPr>
                <w:rFonts w:cs="Times New Roman"/>
                <w:b/>
                <w:bCs/>
                <w:sz w:val="20"/>
                <w:szCs w:val="20"/>
                <w:lang w:eastAsia="zh-CN"/>
              </w:rPr>
              <w:t>2. Exporter details (if known)</w:t>
            </w:r>
            <w:r w:rsidRPr="00730C93">
              <w:rPr>
                <w:rFonts w:cs="Times New Roman"/>
                <w:b/>
                <w:bCs/>
                <w:sz w:val="20"/>
                <w:szCs w:val="20"/>
                <w:vertAlign w:val="superscript"/>
                <w:lang w:eastAsia="zh-CN"/>
              </w:rPr>
              <w:t>1</w:t>
            </w:r>
            <w:r w:rsidRPr="00730C93">
              <w:rPr>
                <w:rFonts w:cs="Times New Roman"/>
                <w:b/>
                <w:bCs/>
                <w:sz w:val="20"/>
                <w:szCs w:val="20"/>
                <w:lang w:eastAsia="zh-CN"/>
              </w:rPr>
              <w:t>:</w:t>
            </w:r>
            <w:bookmarkEnd w:id="14"/>
            <w:r w:rsidRPr="00730C93">
              <w:rPr>
                <w:rFonts w:cs="Times New Roman"/>
                <w:b/>
                <w:bCs/>
                <w:sz w:val="20"/>
                <w:szCs w:val="20"/>
                <w:lang w:eastAsia="zh-CN"/>
              </w:rPr>
              <w:br/>
            </w:r>
          </w:p>
          <w:bookmarkEnd w:id="15"/>
          <w:p w14:paraId="793519F7" w14:textId="77777777" w:rsidR="00E16B10" w:rsidRPr="00730C93" w:rsidRDefault="00E16B10">
            <w:pPr>
              <w:tabs>
                <w:tab w:val="left" w:pos="4439"/>
              </w:tabs>
              <w:suppressAutoHyphens/>
              <w:autoSpaceDN w:val="0"/>
              <w:rPr>
                <w:rFonts w:cs="Times New Roman"/>
                <w:sz w:val="20"/>
                <w:szCs w:val="20"/>
              </w:rPr>
            </w:pPr>
            <w:r w:rsidRPr="00730C93">
              <w:rPr>
                <w:rFonts w:cs="Times New Roman"/>
                <w:sz w:val="20"/>
                <w:szCs w:val="20"/>
                <w:lang w:eastAsia="en-AU"/>
              </w:rPr>
              <w:t>Name: …………………………………………..</w:t>
            </w:r>
          </w:p>
          <w:p w14:paraId="05321A5D" w14:textId="604688A0" w:rsidR="00E16B10" w:rsidRPr="00730C93" w:rsidRDefault="00E16B10">
            <w:pPr>
              <w:tabs>
                <w:tab w:val="left" w:pos="4439"/>
              </w:tabs>
              <w:suppressAutoHyphens/>
              <w:autoSpaceDN w:val="0"/>
              <w:rPr>
                <w:rFonts w:cs="Times New Roman"/>
                <w:sz w:val="20"/>
                <w:szCs w:val="20"/>
              </w:rPr>
            </w:pPr>
            <w:r w:rsidRPr="00730C93">
              <w:rPr>
                <w:rFonts w:cs="Times New Roman"/>
                <w:sz w:val="20"/>
                <w:szCs w:val="20"/>
                <w:lang w:eastAsia="zh-CN"/>
              </w:rPr>
              <w:t>Address: ………………………………………..</w:t>
            </w:r>
          </w:p>
          <w:p w14:paraId="6E2A0393" w14:textId="77777777" w:rsidR="00E16B10" w:rsidRPr="00730C93" w:rsidRDefault="00E16B10">
            <w:pPr>
              <w:tabs>
                <w:tab w:val="left" w:pos="4439"/>
              </w:tabs>
              <w:suppressAutoHyphens/>
              <w:autoSpaceDN w:val="0"/>
              <w:rPr>
                <w:rFonts w:cs="Times New Roman"/>
                <w:sz w:val="20"/>
                <w:szCs w:val="20"/>
              </w:rPr>
            </w:pPr>
            <w:r w:rsidRPr="00730C93">
              <w:rPr>
                <w:rFonts w:cs="Times New Roman"/>
                <w:sz w:val="20"/>
                <w:szCs w:val="20"/>
                <w:lang w:eastAsia="zh-CN"/>
              </w:rPr>
              <w:t>Telephone Number (if known): ………………...</w:t>
            </w:r>
          </w:p>
          <w:p w14:paraId="5CD81B88" w14:textId="77777777" w:rsidR="00E16B10" w:rsidRPr="00730C93" w:rsidRDefault="00E16B10">
            <w:pPr>
              <w:tabs>
                <w:tab w:val="left" w:pos="4439"/>
              </w:tabs>
              <w:suppressAutoHyphens/>
              <w:autoSpaceDN w:val="0"/>
              <w:rPr>
                <w:rFonts w:cs="Times New Roman"/>
                <w:sz w:val="20"/>
                <w:szCs w:val="20"/>
              </w:rPr>
            </w:pPr>
            <w:r w:rsidRPr="00730C93">
              <w:rPr>
                <w:rFonts w:cs="Times New Roman"/>
                <w:sz w:val="20"/>
                <w:szCs w:val="20"/>
                <w:lang w:eastAsia="zh-CN"/>
              </w:rPr>
              <w:t>E-mail Address (if known): …………………….</w:t>
            </w:r>
          </w:p>
        </w:tc>
        <w:tc>
          <w:tcPr>
            <w:tcW w:w="4173" w:type="dxa"/>
          </w:tcPr>
          <w:p w14:paraId="69A5176E" w14:textId="77777777" w:rsidR="00E16B10" w:rsidRPr="00730C93" w:rsidRDefault="00E16B10">
            <w:pPr>
              <w:suppressAutoHyphens/>
              <w:autoSpaceDN w:val="0"/>
              <w:rPr>
                <w:rFonts w:cs="Times New Roman"/>
                <w:b/>
                <w:bCs/>
                <w:sz w:val="20"/>
                <w:szCs w:val="20"/>
                <w:lang w:eastAsia="zh-CN"/>
              </w:rPr>
            </w:pPr>
            <w:bookmarkStart w:id="16" w:name="_Ref531883362"/>
            <w:r w:rsidRPr="00730C93">
              <w:rPr>
                <w:rFonts w:cs="Times New Roman"/>
                <w:b/>
                <w:bCs/>
                <w:sz w:val="20"/>
                <w:szCs w:val="20"/>
                <w:lang w:eastAsia="zh-CN"/>
              </w:rPr>
              <w:t>3. Producer details (if different from exporter)</w:t>
            </w:r>
            <w:r w:rsidRPr="00730C93">
              <w:rPr>
                <w:rFonts w:cs="Times New Roman"/>
                <w:b/>
                <w:bCs/>
                <w:sz w:val="20"/>
                <w:szCs w:val="20"/>
                <w:vertAlign w:val="superscript"/>
                <w:lang w:eastAsia="zh-CN"/>
              </w:rPr>
              <w:t>2</w:t>
            </w:r>
            <w:r w:rsidRPr="00730C93">
              <w:rPr>
                <w:rFonts w:cs="Times New Roman"/>
                <w:b/>
                <w:bCs/>
                <w:sz w:val="20"/>
                <w:szCs w:val="20"/>
                <w:lang w:eastAsia="zh-CN"/>
              </w:rPr>
              <w:t>:</w:t>
            </w:r>
            <w:bookmarkEnd w:id="16"/>
          </w:p>
          <w:p w14:paraId="7D80CDCB" w14:textId="77777777" w:rsidR="00E16B10" w:rsidRPr="00730C93" w:rsidRDefault="00E16B10">
            <w:pPr>
              <w:tabs>
                <w:tab w:val="left" w:pos="4439"/>
              </w:tabs>
              <w:suppressAutoHyphens/>
              <w:autoSpaceDN w:val="0"/>
              <w:rPr>
                <w:rFonts w:cs="Times New Roman"/>
                <w:sz w:val="20"/>
                <w:szCs w:val="20"/>
              </w:rPr>
            </w:pPr>
            <w:r w:rsidRPr="00730C93">
              <w:rPr>
                <w:rFonts w:cs="Times New Roman"/>
                <w:sz w:val="20"/>
                <w:szCs w:val="20"/>
                <w:lang w:eastAsia="en-AU"/>
              </w:rPr>
              <w:t>Name: …………………………………………...</w:t>
            </w:r>
          </w:p>
          <w:p w14:paraId="5163E818" w14:textId="26139D62" w:rsidR="00E16B10" w:rsidRPr="00730C93" w:rsidRDefault="00E16B10">
            <w:pPr>
              <w:tabs>
                <w:tab w:val="left" w:pos="4439"/>
              </w:tabs>
              <w:suppressAutoHyphens/>
              <w:autoSpaceDN w:val="0"/>
              <w:rPr>
                <w:rFonts w:cs="Times New Roman"/>
                <w:sz w:val="20"/>
                <w:szCs w:val="20"/>
              </w:rPr>
            </w:pPr>
            <w:r w:rsidRPr="00730C93">
              <w:rPr>
                <w:rFonts w:cs="Times New Roman"/>
                <w:sz w:val="20"/>
                <w:szCs w:val="20"/>
                <w:lang w:eastAsia="zh-CN"/>
              </w:rPr>
              <w:t>Address: ………………………………………</w:t>
            </w:r>
          </w:p>
          <w:p w14:paraId="00CBCA99" w14:textId="77777777" w:rsidR="00E16B10" w:rsidRPr="00730C93" w:rsidRDefault="00E16B10">
            <w:pPr>
              <w:tabs>
                <w:tab w:val="left" w:pos="4439"/>
              </w:tabs>
              <w:suppressAutoHyphens/>
              <w:autoSpaceDN w:val="0"/>
              <w:rPr>
                <w:rFonts w:cs="Times New Roman"/>
                <w:sz w:val="20"/>
                <w:szCs w:val="20"/>
              </w:rPr>
            </w:pPr>
            <w:r w:rsidRPr="00730C93">
              <w:rPr>
                <w:rFonts w:cs="Times New Roman"/>
                <w:sz w:val="20"/>
                <w:szCs w:val="20"/>
                <w:lang w:eastAsia="zh-CN"/>
              </w:rPr>
              <w:t>Telephone Number (if known): …………………</w:t>
            </w:r>
          </w:p>
          <w:p w14:paraId="2527F5F3" w14:textId="77777777" w:rsidR="00E16B10" w:rsidRPr="00730C93" w:rsidRDefault="00E16B10">
            <w:pPr>
              <w:tabs>
                <w:tab w:val="left" w:pos="4439"/>
              </w:tabs>
              <w:suppressAutoHyphens/>
              <w:autoSpaceDN w:val="0"/>
              <w:rPr>
                <w:rFonts w:cs="Times New Roman"/>
                <w:sz w:val="20"/>
                <w:szCs w:val="20"/>
              </w:rPr>
            </w:pPr>
            <w:r w:rsidRPr="00730C93">
              <w:rPr>
                <w:rFonts w:cs="Times New Roman"/>
                <w:sz w:val="20"/>
                <w:szCs w:val="20"/>
                <w:lang w:eastAsia="zh-CN"/>
              </w:rPr>
              <w:t>E-mail Address (if known): ……………………..</w:t>
            </w:r>
          </w:p>
        </w:tc>
      </w:tr>
      <w:tr w:rsidR="00E16B10" w:rsidRPr="00730C93" w14:paraId="3E829528" w14:textId="77777777">
        <w:tc>
          <w:tcPr>
            <w:tcW w:w="4123" w:type="dxa"/>
          </w:tcPr>
          <w:p w14:paraId="3D8FAF49" w14:textId="77777777" w:rsidR="00E16B10" w:rsidRPr="00730C93" w:rsidRDefault="00E16B10">
            <w:pPr>
              <w:rPr>
                <w:rFonts w:cs="Times New Roman"/>
                <w:b/>
                <w:bCs/>
                <w:sz w:val="20"/>
                <w:szCs w:val="20"/>
                <w:lang w:eastAsia="en-GB"/>
              </w:rPr>
            </w:pPr>
            <w:r w:rsidRPr="00730C93">
              <w:rPr>
                <w:rFonts w:cs="Times New Roman"/>
                <w:b/>
                <w:bCs/>
                <w:sz w:val="20"/>
                <w:szCs w:val="20"/>
                <w:lang w:eastAsia="en-GB"/>
              </w:rPr>
              <w:t>4. Importer details (if known)</w:t>
            </w:r>
            <w:r w:rsidRPr="00730C93">
              <w:rPr>
                <w:rFonts w:cs="Times New Roman"/>
                <w:b/>
                <w:bCs/>
                <w:sz w:val="20"/>
                <w:szCs w:val="20"/>
                <w:vertAlign w:val="superscript"/>
                <w:lang w:eastAsia="en-GB"/>
              </w:rPr>
              <w:t>3</w:t>
            </w:r>
            <w:r w:rsidRPr="00730C93">
              <w:rPr>
                <w:rFonts w:cs="Times New Roman"/>
                <w:b/>
                <w:bCs/>
                <w:sz w:val="20"/>
                <w:szCs w:val="20"/>
                <w:lang w:eastAsia="en-GB"/>
              </w:rPr>
              <w:t>:</w:t>
            </w:r>
          </w:p>
          <w:p w14:paraId="4C446B8F" w14:textId="77777777" w:rsidR="00E16B10" w:rsidRPr="00730C93" w:rsidRDefault="00E16B10">
            <w:pPr>
              <w:tabs>
                <w:tab w:val="left" w:pos="4439"/>
              </w:tabs>
              <w:suppressAutoHyphens/>
              <w:autoSpaceDN w:val="0"/>
              <w:rPr>
                <w:rFonts w:cs="Times New Roman"/>
                <w:sz w:val="20"/>
                <w:szCs w:val="20"/>
              </w:rPr>
            </w:pPr>
            <w:r w:rsidRPr="00730C93">
              <w:rPr>
                <w:rFonts w:cs="Times New Roman"/>
                <w:sz w:val="20"/>
                <w:szCs w:val="20"/>
                <w:lang w:eastAsia="en-AU"/>
              </w:rPr>
              <w:t>Name: …………………………………………..</w:t>
            </w:r>
          </w:p>
          <w:p w14:paraId="77DF1B9F" w14:textId="1E29AAED" w:rsidR="00E16B10" w:rsidRPr="00730C93" w:rsidRDefault="00E16B10">
            <w:pPr>
              <w:tabs>
                <w:tab w:val="left" w:pos="4439"/>
              </w:tabs>
              <w:suppressAutoHyphens/>
              <w:autoSpaceDN w:val="0"/>
              <w:rPr>
                <w:rFonts w:cs="Times New Roman"/>
                <w:sz w:val="20"/>
                <w:szCs w:val="20"/>
              </w:rPr>
            </w:pPr>
            <w:r w:rsidRPr="00730C93">
              <w:rPr>
                <w:rFonts w:cs="Times New Roman"/>
                <w:sz w:val="20"/>
                <w:szCs w:val="20"/>
                <w:lang w:eastAsia="zh-CN"/>
              </w:rPr>
              <w:t>Address: ………………………………………..</w:t>
            </w:r>
          </w:p>
          <w:p w14:paraId="45339853" w14:textId="3C759C5D" w:rsidR="00E16B10" w:rsidRPr="00730C93" w:rsidRDefault="00E16B10" w:rsidP="00171246">
            <w:pPr>
              <w:tabs>
                <w:tab w:val="left" w:pos="4439"/>
              </w:tabs>
              <w:suppressAutoHyphens/>
              <w:autoSpaceDN w:val="0"/>
              <w:ind w:right="-111"/>
              <w:jc w:val="left"/>
              <w:rPr>
                <w:rFonts w:cs="Times New Roman"/>
                <w:sz w:val="20"/>
                <w:szCs w:val="20"/>
              </w:rPr>
            </w:pPr>
            <w:r w:rsidRPr="00730C93">
              <w:rPr>
                <w:rFonts w:cs="Times New Roman"/>
                <w:sz w:val="20"/>
                <w:szCs w:val="20"/>
                <w:lang w:eastAsia="zh-CN"/>
              </w:rPr>
              <w:t xml:space="preserve">Telephone Number (if </w:t>
            </w:r>
            <w:r>
              <w:rPr>
                <w:rFonts w:cs="Times New Roman"/>
                <w:sz w:val="20"/>
                <w:szCs w:val="20"/>
                <w:lang w:eastAsia="zh-CN"/>
              </w:rPr>
              <w:t>k</w:t>
            </w:r>
            <w:r w:rsidRPr="00730C93">
              <w:rPr>
                <w:rFonts w:cs="Times New Roman"/>
                <w:sz w:val="20"/>
                <w:szCs w:val="20"/>
                <w:lang w:eastAsia="zh-CN"/>
              </w:rPr>
              <w:t>nown):…………………</w:t>
            </w:r>
          </w:p>
          <w:p w14:paraId="676781D7" w14:textId="77777777" w:rsidR="00E16B10" w:rsidRPr="00730C93" w:rsidRDefault="00E16B10">
            <w:pPr>
              <w:rPr>
                <w:rFonts w:cs="Times New Roman"/>
                <w:sz w:val="20"/>
                <w:szCs w:val="20"/>
                <w:lang w:eastAsia="en-GB"/>
              </w:rPr>
            </w:pPr>
            <w:r w:rsidRPr="00730C93">
              <w:rPr>
                <w:rFonts w:cs="Times New Roman"/>
                <w:sz w:val="20"/>
                <w:szCs w:val="20"/>
                <w:lang w:eastAsia="zh-CN"/>
              </w:rPr>
              <w:t>E-mail Address (if known): …………………….</w:t>
            </w:r>
          </w:p>
        </w:tc>
        <w:tc>
          <w:tcPr>
            <w:tcW w:w="4173" w:type="dxa"/>
          </w:tcPr>
          <w:p w14:paraId="08ECFF35" w14:textId="77777777" w:rsidR="00E16B10" w:rsidRPr="00730C93" w:rsidRDefault="00E16B10">
            <w:pPr>
              <w:suppressAutoHyphens/>
              <w:autoSpaceDN w:val="0"/>
              <w:rPr>
                <w:rFonts w:cs="Times New Roman"/>
                <w:b/>
                <w:bCs/>
                <w:sz w:val="20"/>
                <w:szCs w:val="20"/>
                <w:vertAlign w:val="superscript"/>
                <w:lang w:eastAsia="zh-CN"/>
              </w:rPr>
            </w:pPr>
            <w:r w:rsidRPr="00730C93">
              <w:rPr>
                <w:rFonts w:cs="Times New Roman"/>
                <w:b/>
                <w:bCs/>
                <w:sz w:val="20"/>
                <w:szCs w:val="20"/>
                <w:lang w:eastAsia="zh-CN"/>
              </w:rPr>
              <w:t xml:space="preserve">5. Signatory’s Reference number </w:t>
            </w:r>
            <w:r w:rsidRPr="00730C93">
              <w:rPr>
                <w:rFonts w:cs="Times New Roman"/>
                <w:b/>
                <w:bCs/>
                <w:sz w:val="20"/>
                <w:szCs w:val="20"/>
                <w:vertAlign w:val="superscript"/>
                <w:lang w:eastAsia="zh-CN"/>
              </w:rPr>
              <w:t>4</w:t>
            </w:r>
          </w:p>
          <w:p w14:paraId="07074F87" w14:textId="014242D7" w:rsidR="00E16B10" w:rsidRPr="00730C93" w:rsidRDefault="00E16B10" w:rsidP="00171246">
            <w:pPr>
              <w:jc w:val="left"/>
              <w:rPr>
                <w:rFonts w:cs="Times New Roman"/>
                <w:sz w:val="20"/>
                <w:szCs w:val="20"/>
                <w:lang w:eastAsia="en-GB"/>
              </w:rPr>
            </w:pPr>
            <w:r w:rsidRPr="00730C93">
              <w:rPr>
                <w:rFonts w:cs="Times New Roman"/>
                <w:sz w:val="20"/>
                <w:szCs w:val="20"/>
                <w:lang w:eastAsia="en-AU"/>
              </w:rPr>
              <w:t>Reference</w:t>
            </w:r>
            <w:r>
              <w:rPr>
                <w:rFonts w:cs="Times New Roman"/>
                <w:sz w:val="20"/>
                <w:szCs w:val="20"/>
                <w:lang w:eastAsia="en-AU"/>
              </w:rPr>
              <w:t xml:space="preserve"> </w:t>
            </w:r>
            <w:r w:rsidRPr="00730C93">
              <w:rPr>
                <w:rFonts w:cs="Times New Roman"/>
                <w:sz w:val="20"/>
                <w:szCs w:val="20"/>
                <w:lang w:eastAsia="en-AU"/>
              </w:rPr>
              <w:t>number:………………………………</w:t>
            </w:r>
          </w:p>
        </w:tc>
      </w:tr>
      <w:tr w:rsidR="00E16B10" w:rsidRPr="00730C93" w14:paraId="51CC3584" w14:textId="77777777">
        <w:tc>
          <w:tcPr>
            <w:tcW w:w="4123" w:type="dxa"/>
          </w:tcPr>
          <w:p w14:paraId="32A0F254" w14:textId="77777777" w:rsidR="00E16B10" w:rsidRPr="00730C93" w:rsidRDefault="00E16B10">
            <w:pPr>
              <w:suppressAutoHyphens/>
              <w:autoSpaceDN w:val="0"/>
              <w:rPr>
                <w:rFonts w:cs="Times New Roman"/>
                <w:b/>
                <w:bCs/>
                <w:sz w:val="20"/>
                <w:szCs w:val="20"/>
                <w:lang w:eastAsia="zh-CN"/>
              </w:rPr>
            </w:pPr>
            <w:r w:rsidRPr="00730C93">
              <w:rPr>
                <w:rFonts w:cs="Times New Roman"/>
                <w:b/>
                <w:bCs/>
                <w:sz w:val="20"/>
                <w:szCs w:val="20"/>
                <w:lang w:eastAsia="zh-CN"/>
              </w:rPr>
              <w:t>6 (a). HS Tariff Classification (6-digit level):</w:t>
            </w:r>
          </w:p>
          <w:p w14:paraId="637D4F57" w14:textId="77777777" w:rsidR="00E16B10" w:rsidRPr="00730C93" w:rsidRDefault="00E16B10">
            <w:pPr>
              <w:suppressAutoHyphens/>
              <w:autoSpaceDN w:val="0"/>
              <w:rPr>
                <w:rFonts w:cs="Times New Roman"/>
                <w:b/>
                <w:bCs/>
                <w:sz w:val="20"/>
                <w:szCs w:val="20"/>
                <w:lang w:eastAsia="zh-CN"/>
              </w:rPr>
            </w:pPr>
          </w:p>
          <w:p w14:paraId="595999BD" w14:textId="77777777" w:rsidR="00E16B10" w:rsidRPr="00730C93" w:rsidRDefault="00E16B10">
            <w:pPr>
              <w:suppressAutoHyphens/>
              <w:autoSpaceDN w:val="0"/>
              <w:rPr>
                <w:rFonts w:cs="Times New Roman"/>
                <w:b/>
                <w:bCs/>
                <w:sz w:val="20"/>
                <w:szCs w:val="20"/>
                <w:lang w:eastAsia="zh-CN"/>
              </w:rPr>
            </w:pPr>
            <w:r w:rsidRPr="00730C93">
              <w:rPr>
                <w:rFonts w:cs="Times New Roman"/>
                <w:b/>
                <w:bCs/>
                <w:sz w:val="20"/>
                <w:szCs w:val="20"/>
                <w:lang w:eastAsia="zh-CN"/>
              </w:rPr>
              <w:t xml:space="preserve">6 (b). Description of the Good(s): </w:t>
            </w:r>
          </w:p>
          <w:p w14:paraId="5D6BDF65" w14:textId="77777777" w:rsidR="00E16B10" w:rsidRPr="00730C93" w:rsidRDefault="00E16B10">
            <w:pPr>
              <w:suppressAutoHyphens/>
              <w:autoSpaceDN w:val="0"/>
              <w:rPr>
                <w:rFonts w:cs="Times New Roman"/>
                <w:b/>
                <w:bCs/>
                <w:sz w:val="20"/>
                <w:szCs w:val="20"/>
                <w:lang w:eastAsia="zh-CN"/>
              </w:rPr>
            </w:pPr>
          </w:p>
          <w:p w14:paraId="0E660993" w14:textId="77777777" w:rsidR="00E16B10" w:rsidRPr="00730C93" w:rsidRDefault="00E16B10">
            <w:pPr>
              <w:suppressAutoHyphens/>
              <w:autoSpaceDN w:val="0"/>
              <w:rPr>
                <w:rFonts w:cs="Times New Roman"/>
                <w:b/>
                <w:bCs/>
                <w:sz w:val="20"/>
                <w:szCs w:val="20"/>
                <w:lang w:eastAsia="zh-CN"/>
              </w:rPr>
            </w:pPr>
            <w:r w:rsidRPr="00730C93">
              <w:rPr>
                <w:rFonts w:cs="Times New Roman"/>
                <w:b/>
                <w:bCs/>
                <w:sz w:val="20"/>
                <w:szCs w:val="20"/>
                <w:lang w:eastAsia="zh-CN"/>
              </w:rPr>
              <w:t xml:space="preserve">6 (c). Invoice number and date (if applicable): </w:t>
            </w:r>
          </w:p>
          <w:p w14:paraId="7B8A04BF" w14:textId="77777777" w:rsidR="00E16B10" w:rsidRPr="00730C93" w:rsidRDefault="00E16B10">
            <w:pPr>
              <w:suppressAutoHyphens/>
              <w:autoSpaceDN w:val="0"/>
              <w:rPr>
                <w:rFonts w:cs="Times New Roman"/>
                <w:sz w:val="20"/>
                <w:szCs w:val="20"/>
                <w:lang w:eastAsia="en-AU"/>
              </w:rPr>
            </w:pPr>
          </w:p>
          <w:p w14:paraId="78E50400" w14:textId="77777777" w:rsidR="00E16B10" w:rsidRPr="00730C93" w:rsidRDefault="00E16B10">
            <w:pPr>
              <w:suppressAutoHyphens/>
              <w:autoSpaceDN w:val="0"/>
              <w:rPr>
                <w:rFonts w:cs="Times New Roman"/>
                <w:sz w:val="20"/>
                <w:szCs w:val="20"/>
                <w:lang w:eastAsia="en-AU"/>
              </w:rPr>
            </w:pPr>
          </w:p>
          <w:p w14:paraId="04D77482" w14:textId="77777777" w:rsidR="00E16B10" w:rsidRPr="00730C93" w:rsidRDefault="00E16B10">
            <w:pPr>
              <w:suppressAutoHyphens/>
              <w:autoSpaceDN w:val="0"/>
              <w:rPr>
                <w:rFonts w:cs="Times New Roman"/>
                <w:sz w:val="20"/>
                <w:szCs w:val="20"/>
                <w:lang w:eastAsia="zh-CN"/>
              </w:rPr>
            </w:pPr>
            <w:r w:rsidRPr="00730C93">
              <w:rPr>
                <w:rFonts w:ascii="Segoe UI Symbol" w:hAnsi="Segoe UI Symbol" w:cs="Segoe UI Symbol"/>
                <w:sz w:val="20"/>
                <w:szCs w:val="20"/>
                <w:lang w:eastAsia="en-AU"/>
              </w:rPr>
              <w:lastRenderedPageBreak/>
              <w:t>☐</w:t>
            </w:r>
            <w:r w:rsidRPr="00730C93">
              <w:rPr>
                <w:rFonts w:cs="Times New Roman"/>
                <w:sz w:val="20"/>
                <w:szCs w:val="20"/>
                <w:lang w:eastAsia="en-AU"/>
              </w:rPr>
              <w:t xml:space="preserve"> </w:t>
            </w:r>
            <w:r w:rsidRPr="00730C93">
              <w:rPr>
                <w:rFonts w:cs="Times New Roman"/>
                <w:sz w:val="20"/>
                <w:szCs w:val="20"/>
                <w:lang w:eastAsia="zh-CN"/>
              </w:rPr>
              <w:t>the invoice was issued in a non-party or issued by a person other than the exporter or producer, as per paragraph 5 of</w:t>
            </w:r>
            <w:r w:rsidRPr="00730C93">
              <w:rPr>
                <w:rFonts w:cs="Times New Roman"/>
                <w:b/>
                <w:sz w:val="20"/>
                <w:szCs w:val="20"/>
                <w:lang w:eastAsia="zh-CN"/>
              </w:rPr>
              <w:t xml:space="preserve"> </w:t>
            </w:r>
            <w:r w:rsidRPr="00730C93">
              <w:rPr>
                <w:rFonts w:cs="Times New Roman"/>
                <w:sz w:val="20"/>
                <w:szCs w:val="20"/>
                <w:lang w:eastAsia="zh-CN"/>
              </w:rPr>
              <w:t>Article 3.15 (Proof of Origin)</w:t>
            </w:r>
          </w:p>
        </w:tc>
        <w:tc>
          <w:tcPr>
            <w:tcW w:w="4173" w:type="dxa"/>
          </w:tcPr>
          <w:p w14:paraId="589D401E" w14:textId="77777777" w:rsidR="00E16B10" w:rsidRPr="00730C93" w:rsidRDefault="00E16B10">
            <w:pPr>
              <w:suppressAutoHyphens/>
              <w:autoSpaceDN w:val="0"/>
              <w:rPr>
                <w:rFonts w:cs="Times New Roman"/>
                <w:b/>
                <w:bCs/>
                <w:sz w:val="20"/>
                <w:szCs w:val="20"/>
                <w:lang w:eastAsia="en-AU"/>
              </w:rPr>
            </w:pPr>
            <w:bookmarkStart w:id="17" w:name="_Ref531802231"/>
            <w:r w:rsidRPr="00730C93">
              <w:rPr>
                <w:rFonts w:cs="Times New Roman"/>
                <w:b/>
                <w:bCs/>
                <w:sz w:val="20"/>
                <w:szCs w:val="20"/>
                <w:lang w:eastAsia="en-AU"/>
              </w:rPr>
              <w:lastRenderedPageBreak/>
              <w:t xml:space="preserve">7. Origin </w:t>
            </w:r>
            <w:r w:rsidRPr="00730C93">
              <w:rPr>
                <w:rFonts w:cs="Times New Roman"/>
                <w:b/>
                <w:bCs/>
                <w:sz w:val="20"/>
                <w:szCs w:val="20"/>
                <w:lang w:eastAsia="zh-CN"/>
              </w:rPr>
              <w:t>criterion</w:t>
            </w:r>
            <w:r w:rsidRPr="00730C93">
              <w:rPr>
                <w:rFonts w:cs="Times New Roman"/>
                <w:b/>
                <w:bCs/>
                <w:sz w:val="20"/>
                <w:szCs w:val="20"/>
                <w:lang w:eastAsia="en-AU"/>
              </w:rPr>
              <w:t>:</w:t>
            </w:r>
            <w:bookmarkEnd w:id="17"/>
          </w:p>
          <w:p w14:paraId="23B1B523" w14:textId="77777777" w:rsidR="00E16B10" w:rsidRPr="00730C93" w:rsidRDefault="00E16B10">
            <w:pPr>
              <w:suppressAutoHyphens/>
              <w:autoSpaceDN w:val="0"/>
              <w:rPr>
                <w:rFonts w:cs="Times New Roman"/>
                <w:sz w:val="20"/>
                <w:szCs w:val="20"/>
              </w:rPr>
            </w:pPr>
            <w:r w:rsidRPr="00730C93">
              <w:rPr>
                <w:rFonts w:ascii="Segoe UI Symbol" w:hAnsi="Segoe UI Symbol" w:cs="Segoe UI Symbol"/>
                <w:sz w:val="20"/>
                <w:szCs w:val="20"/>
                <w:lang w:eastAsia="en-AU"/>
              </w:rPr>
              <w:t>☐</w:t>
            </w:r>
            <w:r w:rsidRPr="00730C93">
              <w:rPr>
                <w:rFonts w:cs="Times New Roman"/>
                <w:sz w:val="20"/>
                <w:szCs w:val="20"/>
                <w:lang w:eastAsia="en-AU"/>
              </w:rPr>
              <w:t xml:space="preserve"> </w:t>
            </w:r>
            <w:r w:rsidRPr="00730C93">
              <w:rPr>
                <w:rFonts w:cs="Times New Roman"/>
                <w:b/>
                <w:sz w:val="20"/>
                <w:szCs w:val="20"/>
                <w:lang w:eastAsia="zh-CN"/>
              </w:rPr>
              <w:t>WO</w:t>
            </w:r>
            <w:r w:rsidRPr="00730C93">
              <w:rPr>
                <w:rFonts w:cs="Times New Roman"/>
                <w:sz w:val="20"/>
                <w:szCs w:val="20"/>
                <w:lang w:eastAsia="zh-CN"/>
              </w:rPr>
              <w:t xml:space="preserve"> (wholly obtained means goods grown or produced entirely within the Parties: Article 3.3 (Wholly Obtained))</w:t>
            </w:r>
          </w:p>
          <w:p w14:paraId="737ECB51" w14:textId="77777777" w:rsidR="00E16B10" w:rsidRPr="00730C93" w:rsidRDefault="00E16B10">
            <w:pPr>
              <w:suppressAutoHyphens/>
              <w:autoSpaceDN w:val="0"/>
              <w:rPr>
                <w:rFonts w:cs="Times New Roman"/>
                <w:sz w:val="20"/>
                <w:szCs w:val="20"/>
              </w:rPr>
            </w:pPr>
            <w:r w:rsidRPr="00730C93">
              <w:rPr>
                <w:rFonts w:ascii="Segoe UI Symbol" w:hAnsi="Segoe UI Symbol" w:cs="Segoe UI Symbol"/>
                <w:sz w:val="20"/>
                <w:szCs w:val="20"/>
                <w:lang w:eastAsia="en-AU"/>
              </w:rPr>
              <w:t>☐</w:t>
            </w:r>
            <w:r w:rsidRPr="00730C93">
              <w:rPr>
                <w:rFonts w:cs="Times New Roman"/>
                <w:sz w:val="20"/>
                <w:szCs w:val="20"/>
                <w:lang w:eastAsia="en-AU"/>
              </w:rPr>
              <w:t xml:space="preserve"> </w:t>
            </w:r>
            <w:r w:rsidRPr="00730C93">
              <w:rPr>
                <w:rFonts w:cs="Times New Roman"/>
                <w:b/>
                <w:sz w:val="20"/>
                <w:szCs w:val="20"/>
                <w:lang w:eastAsia="zh-CN"/>
              </w:rPr>
              <w:t xml:space="preserve">PE </w:t>
            </w:r>
            <w:r w:rsidRPr="00730C93">
              <w:rPr>
                <w:rFonts w:cs="Times New Roman"/>
                <w:sz w:val="20"/>
                <w:szCs w:val="20"/>
                <w:lang w:eastAsia="zh-CN"/>
              </w:rPr>
              <w:t xml:space="preserve">(means goods produced exclusively from originating materials: Article 3.2 (Origin Criteria)) </w:t>
            </w:r>
          </w:p>
          <w:p w14:paraId="624AC6D4" w14:textId="77777777" w:rsidR="00E16B10" w:rsidRPr="00730C93" w:rsidRDefault="00E16B10">
            <w:pPr>
              <w:suppressAutoHyphens/>
              <w:autoSpaceDN w:val="0"/>
              <w:rPr>
                <w:rFonts w:cs="Times New Roman"/>
                <w:sz w:val="20"/>
                <w:szCs w:val="20"/>
                <w:lang w:eastAsia="zh-CN"/>
              </w:rPr>
            </w:pPr>
            <w:r w:rsidRPr="00730C93">
              <w:rPr>
                <w:rFonts w:ascii="Segoe UI Symbol" w:hAnsi="Segoe UI Symbol" w:cs="Segoe UI Symbol"/>
                <w:sz w:val="20"/>
                <w:szCs w:val="20"/>
                <w:lang w:eastAsia="en-AU"/>
              </w:rPr>
              <w:t>☐</w:t>
            </w:r>
            <w:r w:rsidRPr="00730C93">
              <w:rPr>
                <w:rFonts w:cs="Times New Roman"/>
                <w:sz w:val="20"/>
                <w:szCs w:val="20"/>
                <w:lang w:eastAsia="en-AU"/>
              </w:rPr>
              <w:t xml:space="preserve"> </w:t>
            </w:r>
            <w:r w:rsidRPr="00730C93">
              <w:rPr>
                <w:rFonts w:cs="Times New Roman"/>
                <w:b/>
                <w:sz w:val="20"/>
                <w:szCs w:val="20"/>
                <w:lang w:eastAsia="zh-CN"/>
              </w:rPr>
              <w:t>PSR</w:t>
            </w:r>
            <w:r w:rsidRPr="00730C93">
              <w:rPr>
                <w:rFonts w:cs="Times New Roman"/>
                <w:sz w:val="20"/>
                <w:szCs w:val="20"/>
                <w:lang w:eastAsia="zh-CN"/>
              </w:rPr>
              <w:t xml:space="preserve"> (means goods that incorporate non-originating materials in their final stage of </w:t>
            </w:r>
            <w:r w:rsidRPr="00730C93">
              <w:rPr>
                <w:rFonts w:cs="Times New Roman"/>
                <w:sz w:val="20"/>
                <w:szCs w:val="20"/>
                <w:lang w:eastAsia="zh-CN"/>
              </w:rPr>
              <w:lastRenderedPageBreak/>
              <w:t>production and meet the product specific rule: Article 3.2 (Origin Criteria)</w:t>
            </w:r>
          </w:p>
          <w:p w14:paraId="69BA9C23" w14:textId="77777777" w:rsidR="00E16B10" w:rsidRPr="00730C93" w:rsidRDefault="00E16B10">
            <w:pPr>
              <w:suppressAutoHyphens/>
              <w:autoSpaceDN w:val="0"/>
              <w:rPr>
                <w:rFonts w:cs="Times New Roman"/>
                <w:sz w:val="20"/>
                <w:szCs w:val="20"/>
                <w:lang w:eastAsia="zh-CN"/>
              </w:rPr>
            </w:pPr>
            <w:r w:rsidRPr="00730C93">
              <w:rPr>
                <w:rFonts w:cs="Times New Roman"/>
                <w:sz w:val="20"/>
                <w:szCs w:val="20"/>
                <w:lang w:eastAsia="zh-CN"/>
              </w:rPr>
              <w:t>Identify product specific rule ……………………</w:t>
            </w:r>
          </w:p>
          <w:p w14:paraId="3704E4D9" w14:textId="77777777" w:rsidR="00E16B10" w:rsidRPr="00730C93" w:rsidRDefault="00E16B10">
            <w:pPr>
              <w:rPr>
                <w:rFonts w:cs="Times New Roman"/>
                <w:sz w:val="20"/>
                <w:szCs w:val="20"/>
                <w:lang w:eastAsia="en-GB"/>
              </w:rPr>
            </w:pPr>
            <w:r w:rsidRPr="00730C93">
              <w:rPr>
                <w:rFonts w:cs="Times New Roman"/>
                <w:sz w:val="20"/>
                <w:szCs w:val="20"/>
                <w:lang w:eastAsia="zh-CN"/>
              </w:rPr>
              <w:t>(As identified for the good in Annex 3A)</w:t>
            </w:r>
          </w:p>
        </w:tc>
      </w:tr>
      <w:tr w:rsidR="00E16B10" w:rsidRPr="00730C93" w14:paraId="39CDDEEA" w14:textId="77777777">
        <w:tc>
          <w:tcPr>
            <w:tcW w:w="4123" w:type="dxa"/>
          </w:tcPr>
          <w:p w14:paraId="222DFD3E" w14:textId="77777777" w:rsidR="00E16B10" w:rsidRPr="00730C93" w:rsidRDefault="00E16B10">
            <w:pPr>
              <w:suppressAutoHyphens/>
              <w:autoSpaceDN w:val="0"/>
              <w:rPr>
                <w:rFonts w:cs="Times New Roman"/>
                <w:b/>
                <w:bCs/>
                <w:sz w:val="20"/>
                <w:szCs w:val="20"/>
                <w:lang w:eastAsia="zh-CN"/>
              </w:rPr>
            </w:pPr>
            <w:r w:rsidRPr="00730C93">
              <w:rPr>
                <w:rFonts w:cs="Times New Roman"/>
                <w:b/>
                <w:bCs/>
                <w:sz w:val="20"/>
                <w:szCs w:val="20"/>
                <w:lang w:eastAsia="zh-CN"/>
              </w:rPr>
              <w:lastRenderedPageBreak/>
              <w:t>8. Non-Alteration (if known and applicable):</w:t>
            </w:r>
          </w:p>
          <w:p w14:paraId="595909C4" w14:textId="77777777" w:rsidR="00E16B10" w:rsidRPr="00730C93" w:rsidRDefault="00E16B10">
            <w:pPr>
              <w:suppressAutoHyphens/>
              <w:autoSpaceDN w:val="0"/>
              <w:rPr>
                <w:rFonts w:cs="Times New Roman"/>
                <w:sz w:val="20"/>
                <w:szCs w:val="20"/>
                <w:u w:val="single"/>
                <w:lang w:eastAsia="zh-CN"/>
              </w:rPr>
            </w:pPr>
            <w:r w:rsidRPr="00730C93">
              <w:rPr>
                <w:rFonts w:ascii="Segoe UI Symbol" w:hAnsi="Segoe UI Symbol" w:cs="Segoe UI Symbol"/>
                <w:sz w:val="20"/>
                <w:szCs w:val="20"/>
                <w:lang w:eastAsia="en-AU"/>
              </w:rPr>
              <w:t>☐</w:t>
            </w:r>
            <w:r w:rsidRPr="00730C93">
              <w:rPr>
                <w:rFonts w:cs="Times New Roman"/>
                <w:sz w:val="20"/>
                <w:szCs w:val="20"/>
                <w:lang w:eastAsia="en-AU"/>
              </w:rPr>
              <w:t xml:space="preserve"> </w:t>
            </w:r>
            <w:r w:rsidRPr="00730C93">
              <w:rPr>
                <w:rFonts w:cs="Times New Roman"/>
                <w:sz w:val="20"/>
                <w:szCs w:val="20"/>
                <w:lang w:eastAsia="zh-CN"/>
              </w:rPr>
              <w:t>the good(s) will be transported through or stored in a non-party before being imported into the importing Party: Article 3.14 (Non-Alteration)</w:t>
            </w:r>
          </w:p>
          <w:p w14:paraId="47D880AA" w14:textId="77777777" w:rsidR="00E16B10" w:rsidRPr="00730C93" w:rsidRDefault="00E16B10">
            <w:pPr>
              <w:suppressAutoHyphens/>
              <w:autoSpaceDN w:val="0"/>
              <w:rPr>
                <w:rFonts w:cs="Times New Roman"/>
                <w:b/>
                <w:bCs/>
                <w:sz w:val="20"/>
                <w:szCs w:val="20"/>
                <w:lang w:eastAsia="zh-CN"/>
              </w:rPr>
            </w:pPr>
            <w:r w:rsidRPr="00730C93">
              <w:rPr>
                <w:rFonts w:cs="Times New Roman"/>
                <w:b/>
                <w:bCs/>
                <w:sz w:val="20"/>
                <w:szCs w:val="20"/>
                <w:lang w:eastAsia="zh-CN"/>
              </w:rPr>
              <w:t>For HS 2208 (if applicable):</w:t>
            </w:r>
          </w:p>
          <w:p w14:paraId="57CCD924" w14:textId="490F4BC8" w:rsidR="00E16B10" w:rsidRPr="00730C93" w:rsidRDefault="00E16B10">
            <w:pPr>
              <w:rPr>
                <w:rFonts w:cs="Times New Roman"/>
                <w:sz w:val="20"/>
                <w:szCs w:val="20"/>
                <w:lang w:eastAsia="en-GB"/>
              </w:rPr>
            </w:pPr>
            <w:r w:rsidRPr="00730C93">
              <w:rPr>
                <w:rFonts w:ascii="Segoe UI Symbol" w:hAnsi="Segoe UI Symbol" w:cs="Segoe UI Symbol"/>
                <w:sz w:val="20"/>
                <w:szCs w:val="20"/>
                <w:lang w:eastAsia="en-AU"/>
              </w:rPr>
              <w:t>☐</w:t>
            </w:r>
            <w:r w:rsidRPr="00730C93">
              <w:rPr>
                <w:rFonts w:cs="Times New Roman"/>
                <w:sz w:val="20"/>
                <w:szCs w:val="20"/>
                <w:lang w:eastAsia="en-AU"/>
              </w:rPr>
              <w:t xml:space="preserve"> </w:t>
            </w:r>
            <w:r w:rsidRPr="00730C93">
              <w:rPr>
                <w:rFonts w:cs="Times New Roman"/>
                <w:sz w:val="20"/>
                <w:szCs w:val="20"/>
                <w:lang w:eastAsia="zh-CN"/>
              </w:rPr>
              <w:t>bottling has taken place in a non-</w:t>
            </w:r>
            <w:r w:rsidR="00045BE0">
              <w:rPr>
                <w:rFonts w:cs="Times New Roman"/>
                <w:sz w:val="20"/>
                <w:szCs w:val="20"/>
                <w:lang w:eastAsia="zh-CN"/>
              </w:rPr>
              <w:t>p</w:t>
            </w:r>
            <w:r w:rsidRPr="00730C93">
              <w:rPr>
                <w:rFonts w:cs="Times New Roman"/>
                <w:sz w:val="20"/>
                <w:szCs w:val="20"/>
                <w:lang w:eastAsia="zh-CN"/>
              </w:rPr>
              <w:t>arty</w:t>
            </w:r>
          </w:p>
        </w:tc>
        <w:tc>
          <w:tcPr>
            <w:tcW w:w="4173" w:type="dxa"/>
          </w:tcPr>
          <w:p w14:paraId="68B31CAE" w14:textId="77777777" w:rsidR="00E16B10" w:rsidRPr="00730C93" w:rsidRDefault="00E16B10">
            <w:pPr>
              <w:suppressAutoHyphens/>
              <w:autoSpaceDN w:val="0"/>
              <w:rPr>
                <w:rFonts w:cs="Times New Roman"/>
                <w:sz w:val="20"/>
                <w:szCs w:val="20"/>
                <w:lang w:eastAsia="en-AU"/>
              </w:rPr>
            </w:pPr>
            <w:r w:rsidRPr="00730C93">
              <w:rPr>
                <w:rFonts w:cs="Times New Roman"/>
                <w:b/>
                <w:bCs/>
                <w:sz w:val="20"/>
                <w:szCs w:val="20"/>
                <w:lang w:eastAsia="en-AU"/>
              </w:rPr>
              <w:t>9. Roll Up/Absorption Principle (if applicable):</w:t>
            </w:r>
          </w:p>
          <w:p w14:paraId="3A6040EA" w14:textId="77777777" w:rsidR="00E16B10" w:rsidRPr="00730C93" w:rsidRDefault="00E16B10">
            <w:pPr>
              <w:suppressAutoHyphens/>
              <w:autoSpaceDN w:val="0"/>
              <w:rPr>
                <w:rFonts w:cs="Times New Roman"/>
                <w:sz w:val="20"/>
                <w:szCs w:val="20"/>
                <w:lang w:eastAsia="en-AU"/>
              </w:rPr>
            </w:pPr>
            <w:r w:rsidRPr="00730C93">
              <w:rPr>
                <w:rFonts w:ascii="Segoe UI Symbol" w:hAnsi="Segoe UI Symbol" w:cs="Segoe UI Symbol"/>
                <w:sz w:val="20"/>
                <w:szCs w:val="20"/>
                <w:lang w:eastAsia="en-AU"/>
              </w:rPr>
              <w:t>☐</w:t>
            </w:r>
            <w:r w:rsidRPr="00730C93">
              <w:rPr>
                <w:rFonts w:cs="Times New Roman"/>
                <w:sz w:val="20"/>
                <w:szCs w:val="20"/>
                <w:lang w:eastAsia="en-AU"/>
              </w:rPr>
              <w:t xml:space="preserve"> </w:t>
            </w:r>
            <w:r w:rsidRPr="00730C93">
              <w:rPr>
                <w:rFonts w:cs="Times New Roman"/>
                <w:bCs/>
                <w:sz w:val="20"/>
                <w:szCs w:val="20"/>
                <w:lang w:eastAsia="en-AU"/>
              </w:rPr>
              <w:t>The good(s) meet the product specific rule by application of Article 3.6 (Materials Used in Production).</w:t>
            </w:r>
            <w:r w:rsidRPr="00730C93">
              <w:rPr>
                <w:rFonts w:cs="Times New Roman"/>
                <w:b/>
                <w:sz w:val="20"/>
                <w:szCs w:val="20"/>
                <w:lang w:eastAsia="en-AU"/>
              </w:rPr>
              <w:t xml:space="preserve"> </w:t>
            </w:r>
          </w:p>
          <w:p w14:paraId="19A71499" w14:textId="77777777" w:rsidR="00E16B10" w:rsidRPr="00730C93" w:rsidRDefault="00E16B10">
            <w:pPr>
              <w:rPr>
                <w:rFonts w:cs="Times New Roman"/>
                <w:sz w:val="20"/>
                <w:szCs w:val="20"/>
                <w:lang w:eastAsia="en-GB"/>
              </w:rPr>
            </w:pPr>
          </w:p>
        </w:tc>
      </w:tr>
      <w:tr w:rsidR="00E16B10" w:rsidRPr="00730C93" w14:paraId="63A09990" w14:textId="77777777">
        <w:tc>
          <w:tcPr>
            <w:tcW w:w="8296" w:type="dxa"/>
            <w:gridSpan w:val="2"/>
          </w:tcPr>
          <w:p w14:paraId="29ED8CBA" w14:textId="77777777" w:rsidR="00E16B10" w:rsidRPr="00730C93" w:rsidRDefault="00E16B10">
            <w:pPr>
              <w:suppressAutoHyphens/>
              <w:autoSpaceDN w:val="0"/>
              <w:rPr>
                <w:rFonts w:cs="Times New Roman"/>
                <w:b/>
                <w:bCs/>
                <w:sz w:val="20"/>
                <w:szCs w:val="20"/>
                <w:lang w:eastAsia="en-AU"/>
              </w:rPr>
            </w:pPr>
            <w:r w:rsidRPr="00730C93">
              <w:rPr>
                <w:rFonts w:cs="Times New Roman"/>
                <w:b/>
                <w:bCs/>
                <w:sz w:val="20"/>
                <w:szCs w:val="20"/>
                <w:lang w:eastAsia="en-AU"/>
              </w:rPr>
              <w:t>10. Single or Multiple Shipment</w:t>
            </w:r>
            <w:r w:rsidRPr="00730C93">
              <w:rPr>
                <w:rFonts w:cs="Times New Roman"/>
                <w:sz w:val="20"/>
                <w:szCs w:val="20"/>
                <w:lang w:eastAsia="zh-CN"/>
              </w:rPr>
              <w:t xml:space="preserve">: </w:t>
            </w:r>
          </w:p>
          <w:p w14:paraId="193C8D9F" w14:textId="77777777" w:rsidR="00E16B10" w:rsidRPr="00730C93" w:rsidRDefault="00E16B10">
            <w:pPr>
              <w:suppressAutoHyphens/>
              <w:autoSpaceDN w:val="0"/>
              <w:rPr>
                <w:rFonts w:cs="Times New Roman"/>
                <w:sz w:val="20"/>
                <w:szCs w:val="20"/>
                <w:lang w:eastAsia="zh-CN"/>
              </w:rPr>
            </w:pPr>
            <w:r w:rsidRPr="00730C93">
              <w:rPr>
                <w:rFonts w:ascii="Segoe UI Symbol" w:hAnsi="Segoe UI Symbol" w:cs="Segoe UI Symbol"/>
                <w:sz w:val="20"/>
                <w:szCs w:val="20"/>
                <w:lang w:eastAsia="en-AU"/>
              </w:rPr>
              <w:t>☐</w:t>
            </w:r>
            <w:r w:rsidRPr="00730C93">
              <w:rPr>
                <w:rFonts w:cs="Times New Roman"/>
                <w:sz w:val="20"/>
                <w:szCs w:val="20"/>
                <w:lang w:eastAsia="en-AU"/>
              </w:rPr>
              <w:t xml:space="preserve"> </w:t>
            </w:r>
            <w:r w:rsidRPr="00730C93">
              <w:rPr>
                <w:rFonts w:cs="Times New Roman"/>
                <w:b/>
                <w:sz w:val="20"/>
                <w:szCs w:val="20"/>
                <w:lang w:eastAsia="en-AU"/>
              </w:rPr>
              <w:t>Single shipment</w:t>
            </w:r>
            <w:r w:rsidRPr="00730C93">
              <w:rPr>
                <w:rFonts w:cs="Times New Roman"/>
                <w:b/>
                <w:bCs/>
                <w:sz w:val="20"/>
                <w:szCs w:val="20"/>
                <w:lang w:eastAsia="en-AU"/>
              </w:rPr>
              <w:t xml:space="preserve"> </w:t>
            </w:r>
            <w:r w:rsidRPr="00730C93">
              <w:rPr>
                <w:rFonts w:cs="Times New Roman"/>
                <w:sz w:val="20"/>
                <w:szCs w:val="20"/>
                <w:lang w:eastAsia="en-AU"/>
              </w:rPr>
              <w:t xml:space="preserve">or </w:t>
            </w:r>
            <w:r w:rsidRPr="00730C93">
              <w:rPr>
                <w:rFonts w:ascii="Segoe UI Symbol" w:hAnsi="Segoe UI Symbol" w:cs="Segoe UI Symbol"/>
                <w:sz w:val="20"/>
                <w:szCs w:val="20"/>
                <w:lang w:eastAsia="en-AU"/>
              </w:rPr>
              <w:t>☐</w:t>
            </w:r>
            <w:r w:rsidRPr="00730C93">
              <w:rPr>
                <w:rFonts w:cs="Times New Roman"/>
                <w:sz w:val="20"/>
                <w:szCs w:val="20"/>
                <w:lang w:eastAsia="en-AU"/>
              </w:rPr>
              <w:t xml:space="preserve"> </w:t>
            </w:r>
            <w:r w:rsidRPr="00730C93">
              <w:rPr>
                <w:rFonts w:cs="Times New Roman"/>
                <w:b/>
                <w:sz w:val="20"/>
                <w:szCs w:val="20"/>
                <w:lang w:eastAsia="zh-CN"/>
              </w:rPr>
              <w:t>Multiple shipments of identical goods</w:t>
            </w:r>
            <w:r w:rsidRPr="00730C93">
              <w:rPr>
                <w:rFonts w:cs="Times New Roman"/>
                <w:b/>
                <w:bCs/>
                <w:sz w:val="20"/>
                <w:szCs w:val="20"/>
                <w:lang w:eastAsia="en-AU"/>
              </w:rPr>
              <w:t xml:space="preserve"> </w:t>
            </w:r>
            <w:r w:rsidRPr="00730C93">
              <w:rPr>
                <w:rFonts w:cs="Times New Roman"/>
                <w:sz w:val="20"/>
                <w:szCs w:val="20"/>
                <w:lang w:eastAsia="en-AU"/>
              </w:rPr>
              <w:t>(</w:t>
            </w:r>
            <w:r w:rsidRPr="00730C93">
              <w:rPr>
                <w:rFonts w:cs="Times New Roman"/>
                <w:sz w:val="20"/>
                <w:szCs w:val="20"/>
                <w:lang w:eastAsia="zh-CN"/>
              </w:rPr>
              <w:t>For Indian exporters and producers only, as per paragraph 3 of Article 3.15 (Proof of Origin))</w:t>
            </w:r>
          </w:p>
          <w:p w14:paraId="4311BC44" w14:textId="77777777" w:rsidR="00E16B10" w:rsidRPr="00730C93" w:rsidRDefault="00E16B10">
            <w:pPr>
              <w:suppressAutoHyphens/>
              <w:autoSpaceDN w:val="0"/>
              <w:rPr>
                <w:rFonts w:cs="Times New Roman"/>
                <w:sz w:val="20"/>
                <w:szCs w:val="20"/>
                <w:lang w:eastAsia="zh-CN"/>
              </w:rPr>
            </w:pPr>
            <w:r w:rsidRPr="00730C93">
              <w:rPr>
                <w:rFonts w:cs="Times New Roman"/>
                <w:sz w:val="20"/>
                <w:szCs w:val="20"/>
                <w:lang w:eastAsia="zh-CN"/>
              </w:rPr>
              <w:t>For multiple shipments of identical goods imported into the UK, provide the time period covered by the declaration ……………..</w:t>
            </w:r>
          </w:p>
          <w:p w14:paraId="1A705CB0" w14:textId="77777777" w:rsidR="00E16B10" w:rsidRPr="00730C93" w:rsidRDefault="00E16B10">
            <w:pPr>
              <w:rPr>
                <w:rFonts w:cs="Times New Roman"/>
                <w:sz w:val="20"/>
                <w:szCs w:val="20"/>
                <w:lang w:eastAsia="en-GB"/>
              </w:rPr>
            </w:pPr>
            <w:r w:rsidRPr="00730C93">
              <w:rPr>
                <w:rFonts w:cs="Times New Roman"/>
                <w:sz w:val="20"/>
                <w:szCs w:val="20"/>
                <w:lang w:eastAsia="zh-CN"/>
              </w:rPr>
              <w:t>(This time period must be within 12 months from declaration being completed)</w:t>
            </w:r>
          </w:p>
        </w:tc>
      </w:tr>
      <w:tr w:rsidR="00E16B10" w:rsidRPr="00730C93" w14:paraId="43618F81" w14:textId="77777777">
        <w:tc>
          <w:tcPr>
            <w:tcW w:w="8296" w:type="dxa"/>
            <w:gridSpan w:val="2"/>
          </w:tcPr>
          <w:p w14:paraId="23300A0C" w14:textId="77777777" w:rsidR="00E16B10" w:rsidRPr="00730C93" w:rsidRDefault="00E16B10">
            <w:pPr>
              <w:suppressAutoHyphens/>
              <w:autoSpaceDN w:val="0"/>
              <w:rPr>
                <w:rFonts w:cs="Times New Roman"/>
                <w:b/>
                <w:bCs/>
                <w:sz w:val="20"/>
                <w:szCs w:val="20"/>
                <w:lang w:eastAsia="zh-CN"/>
              </w:rPr>
            </w:pPr>
            <w:bookmarkStart w:id="18" w:name="_Ref531802266"/>
            <w:r w:rsidRPr="00730C93">
              <w:rPr>
                <w:rFonts w:cs="Times New Roman"/>
                <w:b/>
                <w:bCs/>
                <w:sz w:val="20"/>
                <w:szCs w:val="20"/>
                <w:lang w:eastAsia="zh-CN"/>
              </w:rPr>
              <w:t>11. Declaration (signed by the signatory listed above):</w:t>
            </w:r>
            <w:bookmarkEnd w:id="18"/>
          </w:p>
          <w:p w14:paraId="04FE34F2" w14:textId="77777777" w:rsidR="00E16B10" w:rsidRPr="00730C93" w:rsidRDefault="00E16B10">
            <w:pPr>
              <w:suppressAutoHyphens/>
              <w:autoSpaceDN w:val="0"/>
              <w:rPr>
                <w:rFonts w:cs="Times New Roman"/>
                <w:sz w:val="20"/>
                <w:szCs w:val="20"/>
                <w:lang w:eastAsia="zh-CN"/>
              </w:rPr>
            </w:pPr>
            <w:r w:rsidRPr="00730C93">
              <w:rPr>
                <w:rFonts w:cs="Times New Roman"/>
                <w:sz w:val="20"/>
                <w:szCs w:val="20"/>
                <w:shd w:val="clear" w:color="auto" w:fill="FFFFFF"/>
              </w:rPr>
              <w:t xml:space="preserve">The exporter/producer certifies that the good(s) described in this document qualify as originating and the information contained in this document is true and accurate. The exporter/producer is responsible for proving such representations, which may include, where appropriate, written representation(s) from the supplier(s). In accordance with Articles </w:t>
            </w:r>
            <w:r w:rsidRPr="00730C93">
              <w:rPr>
                <w:rFonts w:cs="Times New Roman"/>
                <w:sz w:val="20"/>
                <w:szCs w:val="20"/>
              </w:rPr>
              <w:t>3.24 (Record Keeping Requirements) and</w:t>
            </w:r>
            <w:r w:rsidRPr="00730C93">
              <w:rPr>
                <w:rFonts w:cs="Times New Roman"/>
                <w:sz w:val="20"/>
                <w:szCs w:val="20"/>
                <w:shd w:val="clear" w:color="auto" w:fill="FFFFFF"/>
              </w:rPr>
              <w:t xml:space="preserve"> 3.25 (Verification</w:t>
            </w:r>
            <w:r w:rsidRPr="00730C93">
              <w:rPr>
                <w:rFonts w:cs="Times New Roman"/>
                <w:sz w:val="20"/>
                <w:szCs w:val="20"/>
              </w:rPr>
              <w:t xml:space="preserve"> of Origin</w:t>
            </w:r>
            <w:r w:rsidRPr="00730C93">
              <w:rPr>
                <w:rFonts w:cs="Times New Roman"/>
                <w:sz w:val="20"/>
                <w:szCs w:val="20"/>
                <w:shd w:val="clear" w:color="auto" w:fill="FFFFFF"/>
              </w:rPr>
              <w:t>), the exporter/producer agrees to maintain and present upon request, or make available during a verification visit, information, which may include documentation, relating to the origin of the goods and where applicable, materials.</w:t>
            </w:r>
          </w:p>
          <w:p w14:paraId="2741DF70" w14:textId="1AD33666" w:rsidR="00E16B10" w:rsidRPr="00730C93" w:rsidRDefault="00E16B10">
            <w:pPr>
              <w:suppressAutoHyphens/>
              <w:autoSpaceDN w:val="0"/>
              <w:rPr>
                <w:rFonts w:cs="Times New Roman"/>
                <w:b/>
                <w:bCs/>
                <w:sz w:val="20"/>
                <w:szCs w:val="20"/>
                <w:lang w:eastAsia="zh-CN"/>
              </w:rPr>
            </w:pPr>
            <w:r w:rsidRPr="00730C93">
              <w:rPr>
                <w:rFonts w:cs="Times New Roman"/>
                <w:b/>
                <w:bCs/>
                <w:sz w:val="20"/>
                <w:szCs w:val="20"/>
                <w:lang w:eastAsia="zh-CN"/>
              </w:rPr>
              <w:t xml:space="preserve">Signature: </w:t>
            </w:r>
            <w:r w:rsidRPr="00730C93">
              <w:rPr>
                <w:rFonts w:cs="Times New Roman"/>
                <w:sz w:val="20"/>
                <w:szCs w:val="20"/>
                <w:lang w:eastAsia="zh-CN"/>
              </w:rPr>
              <w:t>…………………………………………………………………………………………….</w:t>
            </w:r>
          </w:p>
          <w:p w14:paraId="25259605" w14:textId="11749E90" w:rsidR="00E16B10" w:rsidRPr="00730C93" w:rsidRDefault="00E16B10">
            <w:pPr>
              <w:suppressAutoHyphens/>
              <w:autoSpaceDN w:val="0"/>
              <w:rPr>
                <w:rFonts w:cs="Times New Roman"/>
                <w:b/>
                <w:bCs/>
                <w:sz w:val="20"/>
                <w:szCs w:val="20"/>
                <w:lang w:eastAsia="zh-CN"/>
              </w:rPr>
            </w:pPr>
            <w:r w:rsidRPr="00730C93">
              <w:rPr>
                <w:rFonts w:cs="Times New Roman"/>
                <w:b/>
                <w:bCs/>
                <w:sz w:val="20"/>
                <w:szCs w:val="20"/>
                <w:lang w:eastAsia="zh-CN"/>
              </w:rPr>
              <w:t xml:space="preserve">Date: </w:t>
            </w:r>
            <w:r w:rsidRPr="00730C93">
              <w:rPr>
                <w:rFonts w:cs="Times New Roman"/>
                <w:sz w:val="20"/>
                <w:szCs w:val="20"/>
                <w:lang w:eastAsia="zh-CN"/>
              </w:rPr>
              <w:t>…………………………………………………………………………………………………..</w:t>
            </w:r>
          </w:p>
          <w:p w14:paraId="2DF8F87D" w14:textId="77777777" w:rsidR="00E16B10" w:rsidRPr="00730C93" w:rsidRDefault="00E16B10">
            <w:pPr>
              <w:suppressAutoHyphens/>
              <w:autoSpaceDN w:val="0"/>
              <w:jc w:val="left"/>
              <w:rPr>
                <w:rFonts w:cs="Times New Roman"/>
                <w:b/>
                <w:bCs/>
                <w:sz w:val="20"/>
                <w:szCs w:val="20"/>
                <w:lang w:eastAsia="en-AU"/>
              </w:rPr>
            </w:pPr>
            <w:r w:rsidRPr="00730C93">
              <w:rPr>
                <w:rFonts w:ascii="Segoe UI Symbol" w:hAnsi="Segoe UI Symbol" w:cs="Segoe UI Symbol"/>
                <w:sz w:val="20"/>
                <w:szCs w:val="20"/>
                <w:lang w:eastAsia="en-AU"/>
              </w:rPr>
              <w:t>☐</w:t>
            </w:r>
            <w:r w:rsidRPr="00730C93">
              <w:rPr>
                <w:rFonts w:cs="Times New Roman"/>
                <w:sz w:val="20"/>
                <w:szCs w:val="20"/>
                <w:lang w:eastAsia="zh-CN"/>
              </w:rPr>
              <w:t xml:space="preserve"> </w:t>
            </w:r>
            <w:r w:rsidRPr="00730C93">
              <w:rPr>
                <w:rFonts w:cs="Times New Roman"/>
                <w:b/>
                <w:bCs/>
                <w:sz w:val="20"/>
                <w:szCs w:val="20"/>
                <w:lang w:eastAsia="zh-CN"/>
              </w:rPr>
              <w:t>Completed retrospectively</w:t>
            </w:r>
            <w:r w:rsidRPr="00730C93">
              <w:rPr>
                <w:rFonts w:cs="Times New Roman"/>
                <w:b/>
                <w:bCs/>
                <w:sz w:val="20"/>
                <w:szCs w:val="20"/>
                <w:vertAlign w:val="superscript"/>
                <w:lang w:eastAsia="zh-CN"/>
              </w:rPr>
              <w:t>5</w:t>
            </w:r>
            <w:r w:rsidRPr="00730C93" w:rsidDel="00863544">
              <w:rPr>
                <w:rFonts w:cs="Times New Roman"/>
                <w:sz w:val="20"/>
                <w:szCs w:val="20"/>
              </w:rPr>
              <w:t xml:space="preserve"> </w:t>
            </w:r>
            <w:r w:rsidRPr="00730C93">
              <w:rPr>
                <w:rFonts w:cs="Times New Roman"/>
                <w:sz w:val="20"/>
                <w:szCs w:val="20"/>
              </w:rPr>
              <w:t>- short explanation …………………………………………………….</w:t>
            </w:r>
          </w:p>
        </w:tc>
      </w:tr>
    </w:tbl>
    <w:p w14:paraId="59FB9D88" w14:textId="77777777" w:rsidR="00E16B10" w:rsidRPr="00730C93" w:rsidRDefault="00E16B10" w:rsidP="00E16B10">
      <w:pPr>
        <w:suppressAutoHyphens/>
        <w:autoSpaceDN w:val="0"/>
        <w:ind w:left="720" w:hanging="720"/>
        <w:rPr>
          <w:rFonts w:cs="Times New Roman"/>
          <w:sz w:val="20"/>
          <w:szCs w:val="20"/>
        </w:rPr>
      </w:pPr>
      <w:r w:rsidRPr="00730C93">
        <w:rPr>
          <w:rFonts w:cs="Times New Roman"/>
          <w:sz w:val="20"/>
          <w:szCs w:val="20"/>
        </w:rPr>
        <w:t>Origin Declaration Notes</w:t>
      </w:r>
    </w:p>
    <w:p w14:paraId="24D73D5B" w14:textId="77777777" w:rsidR="00E16B10" w:rsidRPr="00730C93" w:rsidRDefault="00E16B10" w:rsidP="00E16B10">
      <w:pPr>
        <w:suppressAutoHyphens/>
        <w:autoSpaceDN w:val="0"/>
        <w:ind w:left="720" w:hanging="720"/>
        <w:rPr>
          <w:rFonts w:cs="Times New Roman"/>
          <w:sz w:val="20"/>
          <w:szCs w:val="20"/>
        </w:rPr>
      </w:pPr>
      <w:r w:rsidRPr="00730C93">
        <w:rPr>
          <w:rFonts w:eastAsia="Times New Roman" w:cs="Times New Roman"/>
          <w:sz w:val="20"/>
          <w:szCs w:val="20"/>
          <w:lang w:eastAsia="zh-CN"/>
        </w:rPr>
        <w:t>1.</w:t>
      </w:r>
      <w:r w:rsidRPr="00730C93">
        <w:rPr>
          <w:rFonts w:eastAsia="Times New Roman" w:cs="Times New Roman"/>
          <w:sz w:val="20"/>
          <w:szCs w:val="20"/>
          <w:lang w:eastAsia="zh-CN"/>
        </w:rPr>
        <w:tab/>
        <w:t xml:space="preserve">These details are not required if the producer is the signatory and the exporter’s details are not known. The address of the exporter must be in the exporting Party, </w:t>
      </w:r>
      <w:r w:rsidRPr="00730C93">
        <w:rPr>
          <w:rFonts w:cs="Times New Roman"/>
          <w:sz w:val="20"/>
          <w:szCs w:val="20"/>
        </w:rPr>
        <w:t>which shall be either India or the United Kingdom</w:t>
      </w:r>
      <w:r w:rsidRPr="00730C93">
        <w:rPr>
          <w:rFonts w:eastAsia="Times New Roman" w:cs="Times New Roman"/>
          <w:sz w:val="20"/>
          <w:szCs w:val="20"/>
          <w:lang w:eastAsia="zh-CN"/>
        </w:rPr>
        <w:t>.</w:t>
      </w:r>
    </w:p>
    <w:p w14:paraId="70598274" w14:textId="77777777" w:rsidR="00E16B10" w:rsidRPr="00730C93" w:rsidRDefault="00E16B10" w:rsidP="00E16B10">
      <w:pPr>
        <w:suppressAutoHyphens/>
        <w:autoSpaceDN w:val="0"/>
        <w:ind w:left="720" w:hanging="720"/>
        <w:rPr>
          <w:rFonts w:cs="Times New Roman"/>
          <w:sz w:val="20"/>
          <w:szCs w:val="20"/>
        </w:rPr>
      </w:pPr>
      <w:r w:rsidRPr="00730C93">
        <w:rPr>
          <w:rFonts w:cs="Times New Roman"/>
          <w:sz w:val="20"/>
          <w:szCs w:val="20"/>
        </w:rPr>
        <w:t>2.</w:t>
      </w:r>
      <w:r w:rsidRPr="00730C93">
        <w:rPr>
          <w:rFonts w:cs="Times New Roman"/>
          <w:sz w:val="20"/>
          <w:szCs w:val="20"/>
        </w:rPr>
        <w:tab/>
        <w:t xml:space="preserve">The address must be in the Party where the good is produced. </w:t>
      </w:r>
      <w:bookmarkStart w:id="19" w:name="_Hlk150502860"/>
      <w:r w:rsidRPr="00730C93">
        <w:rPr>
          <w:rFonts w:cs="Times New Roman"/>
          <w:sz w:val="20"/>
          <w:szCs w:val="20"/>
        </w:rPr>
        <w:t>If the producer is the signatory they must be located in the exporting Party, which shall be either India or the United Kingdom. If the exporter is the signatory and there are multiple producers, the entry may state “various”.</w:t>
      </w:r>
      <w:bookmarkEnd w:id="19"/>
    </w:p>
    <w:p w14:paraId="34EE9766" w14:textId="77777777" w:rsidR="00E16B10" w:rsidRPr="00730C93" w:rsidRDefault="00E16B10" w:rsidP="00E16B10">
      <w:pPr>
        <w:suppressAutoHyphens/>
        <w:autoSpaceDN w:val="0"/>
        <w:ind w:left="720" w:hanging="720"/>
        <w:rPr>
          <w:rFonts w:cs="Times New Roman"/>
          <w:sz w:val="20"/>
          <w:szCs w:val="20"/>
        </w:rPr>
      </w:pPr>
      <w:r w:rsidRPr="00730C93">
        <w:rPr>
          <w:rFonts w:cs="Times New Roman"/>
          <w:sz w:val="20"/>
          <w:szCs w:val="20"/>
        </w:rPr>
        <w:lastRenderedPageBreak/>
        <w:t>3.</w:t>
      </w:r>
      <w:r w:rsidRPr="00730C93">
        <w:rPr>
          <w:rFonts w:cs="Times New Roman"/>
          <w:sz w:val="20"/>
          <w:szCs w:val="20"/>
        </w:rPr>
        <w:tab/>
      </w:r>
      <w:r w:rsidRPr="00730C93">
        <w:rPr>
          <w:rFonts w:eastAsia="Times New Roman" w:cs="Times New Roman"/>
          <w:sz w:val="20"/>
          <w:szCs w:val="20"/>
          <w:lang w:eastAsia="zh-CN"/>
        </w:rPr>
        <w:t>The address of the importer must be in either India or the United Kingdom.</w:t>
      </w:r>
    </w:p>
    <w:p w14:paraId="4032F640" w14:textId="77777777" w:rsidR="00E16B10" w:rsidRPr="00730C93" w:rsidRDefault="00E16B10" w:rsidP="00E16B10">
      <w:pPr>
        <w:suppressAutoHyphens/>
        <w:autoSpaceDN w:val="0"/>
        <w:ind w:left="720" w:hanging="720"/>
        <w:rPr>
          <w:rFonts w:cs="Times New Roman"/>
          <w:sz w:val="20"/>
          <w:szCs w:val="20"/>
        </w:rPr>
      </w:pPr>
      <w:r w:rsidRPr="00730C93">
        <w:rPr>
          <w:rFonts w:cs="Times New Roman"/>
          <w:sz w:val="20"/>
          <w:szCs w:val="20"/>
        </w:rPr>
        <w:t>4.</w:t>
      </w:r>
      <w:r w:rsidRPr="00730C93">
        <w:rPr>
          <w:rFonts w:cs="Times New Roman"/>
          <w:sz w:val="20"/>
          <w:szCs w:val="20"/>
        </w:rPr>
        <w:tab/>
      </w:r>
      <w:r w:rsidRPr="00730C93">
        <w:rPr>
          <w:rFonts w:eastAsia="Times New Roman" w:cs="Times New Roman"/>
          <w:sz w:val="20"/>
          <w:szCs w:val="20"/>
          <w:lang w:eastAsia="zh-CN"/>
        </w:rPr>
        <w:t>Provide the signatory’s reference number:</w:t>
      </w:r>
    </w:p>
    <w:p w14:paraId="7E1DD90D" w14:textId="77777777" w:rsidR="00E16B10" w:rsidRPr="00730C93" w:rsidRDefault="00E16B10" w:rsidP="00E16B10">
      <w:pPr>
        <w:suppressAutoHyphens/>
        <w:autoSpaceDN w:val="0"/>
        <w:ind w:left="1440" w:hanging="720"/>
        <w:rPr>
          <w:rFonts w:eastAsia="Times New Roman" w:cs="Times New Roman"/>
          <w:sz w:val="20"/>
          <w:szCs w:val="20"/>
          <w:lang w:eastAsia="zh-CN"/>
        </w:rPr>
      </w:pPr>
      <w:r w:rsidRPr="00730C93">
        <w:rPr>
          <w:rFonts w:eastAsia="Times New Roman" w:cs="Times New Roman"/>
          <w:sz w:val="20"/>
          <w:szCs w:val="20"/>
          <w:lang w:eastAsia="zh-CN"/>
        </w:rPr>
        <w:t>(a)</w:t>
      </w:r>
      <w:r w:rsidRPr="00730C93">
        <w:rPr>
          <w:rFonts w:eastAsia="Times New Roman" w:cs="Times New Roman"/>
          <w:sz w:val="20"/>
          <w:szCs w:val="20"/>
          <w:lang w:eastAsia="zh-CN"/>
        </w:rPr>
        <w:tab/>
        <w:t>for signatories in the United Kingdom, this shall be the exporter reference number assigned in accordance with the laws and regulations of the United Kingdom; and</w:t>
      </w:r>
    </w:p>
    <w:p w14:paraId="5A1CC5D3" w14:textId="77777777" w:rsidR="00E16B10" w:rsidRPr="00730C93" w:rsidRDefault="00E16B10" w:rsidP="00E16B10">
      <w:pPr>
        <w:suppressAutoHyphens/>
        <w:autoSpaceDN w:val="0"/>
        <w:ind w:left="1440" w:hanging="720"/>
        <w:rPr>
          <w:rFonts w:cs="Times New Roman"/>
          <w:sz w:val="20"/>
          <w:szCs w:val="20"/>
        </w:rPr>
      </w:pPr>
      <w:r w:rsidRPr="00730C93">
        <w:rPr>
          <w:rFonts w:eastAsia="Times New Roman" w:cs="Times New Roman"/>
          <w:sz w:val="20"/>
          <w:szCs w:val="20"/>
          <w:lang w:eastAsia="zh-CN"/>
        </w:rPr>
        <w:t>(b)</w:t>
      </w:r>
      <w:r w:rsidRPr="00730C93">
        <w:rPr>
          <w:rFonts w:eastAsia="Times New Roman" w:cs="Times New Roman"/>
          <w:sz w:val="20"/>
          <w:szCs w:val="20"/>
          <w:lang w:eastAsia="zh-CN"/>
        </w:rPr>
        <w:tab/>
        <w:t>for signatories in India this shall be the Importer Exporter Code (“IEC”).</w:t>
      </w:r>
    </w:p>
    <w:p w14:paraId="1CDE2478" w14:textId="77777777" w:rsidR="00E16B10" w:rsidRDefault="00E16B10" w:rsidP="00E16B10">
      <w:pPr>
        <w:suppressAutoHyphens/>
        <w:autoSpaceDN w:val="0"/>
        <w:ind w:left="720" w:hanging="720"/>
        <w:rPr>
          <w:rFonts w:eastAsia="Times New Roman" w:cs="Times New Roman"/>
          <w:sz w:val="20"/>
          <w:szCs w:val="20"/>
          <w:lang w:eastAsia="zh-CN"/>
        </w:rPr>
      </w:pPr>
      <w:r w:rsidRPr="00730C93">
        <w:rPr>
          <w:rFonts w:cs="Times New Roman"/>
          <w:sz w:val="20"/>
          <w:szCs w:val="20"/>
        </w:rPr>
        <w:t>5.</w:t>
      </w:r>
      <w:r w:rsidRPr="00730C93">
        <w:rPr>
          <w:rFonts w:cs="Times New Roman"/>
          <w:sz w:val="20"/>
          <w:szCs w:val="20"/>
        </w:rPr>
        <w:tab/>
      </w:r>
      <w:r w:rsidRPr="00730C93">
        <w:rPr>
          <w:rFonts w:eastAsia="Times New Roman" w:cs="Times New Roman"/>
          <w:sz w:val="20"/>
          <w:szCs w:val="20"/>
          <w:lang w:eastAsia="zh-CN"/>
        </w:rPr>
        <w:t>If the origin declaration has been completed retrospectively, after the importation of the good in accordance with paragraph 8 of Article 3.15 (Proof of Origin), tick this box and provide a short explanation of the reason(s) why, such as, for example, because the importer did not request the origin declaration earlier.</w:t>
      </w:r>
    </w:p>
    <w:p w14:paraId="0321F536" w14:textId="1129C9E4" w:rsidR="006F29EA" w:rsidRDefault="006F29EA">
      <w:pPr>
        <w:spacing w:before="0" w:after="0"/>
        <w:jc w:val="left"/>
        <w:rPr>
          <w:b/>
          <w:bCs/>
        </w:rPr>
      </w:pPr>
    </w:p>
    <w:p w14:paraId="6254EA2B" w14:textId="77777777" w:rsidR="006F29EA" w:rsidRPr="006F29EA" w:rsidRDefault="006F29EA" w:rsidP="006F29EA">
      <w:pPr>
        <w:ind w:left="720" w:hanging="720"/>
        <w:jc w:val="center"/>
        <w:rPr>
          <w:b/>
          <w:bCs/>
        </w:rPr>
      </w:pPr>
    </w:p>
    <w:p w14:paraId="365106DD" w14:textId="77777777" w:rsidR="00E16B10" w:rsidRDefault="00E16B10">
      <w:pPr>
        <w:spacing w:before="0" w:after="0"/>
        <w:jc w:val="left"/>
        <w:rPr>
          <w:b/>
          <w:bCs/>
        </w:rPr>
      </w:pPr>
      <w:r>
        <w:rPr>
          <w:b/>
          <w:bCs/>
        </w:rPr>
        <w:br w:type="page"/>
      </w:r>
    </w:p>
    <w:p w14:paraId="012C3740" w14:textId="5CA1629D" w:rsidR="006F29EA" w:rsidRPr="006F29EA" w:rsidRDefault="006F29EA" w:rsidP="006F29EA">
      <w:pPr>
        <w:ind w:left="720" w:hanging="720"/>
        <w:jc w:val="center"/>
        <w:rPr>
          <w:b/>
          <w:bCs/>
        </w:rPr>
      </w:pPr>
      <w:r w:rsidRPr="006F29EA">
        <w:rPr>
          <w:b/>
          <w:bCs/>
        </w:rPr>
        <w:lastRenderedPageBreak/>
        <w:t>ANNEX C</w:t>
      </w:r>
    </w:p>
    <w:p w14:paraId="2C6EC20C" w14:textId="3705EBDE" w:rsidR="00212468" w:rsidRPr="00DB6096" w:rsidRDefault="006F29EA" w:rsidP="00171246">
      <w:pPr>
        <w:ind w:left="720" w:hanging="720"/>
        <w:jc w:val="center"/>
        <w:rPr>
          <w:lang w:eastAsia="en-GB"/>
        </w:rPr>
      </w:pPr>
      <w:r w:rsidRPr="006F29EA">
        <w:rPr>
          <w:b/>
          <w:bCs/>
        </w:rPr>
        <w:t>CERTIFICATE OF ORIGIN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4535"/>
      </w:tblGrid>
      <w:tr w:rsidR="00212468" w:rsidRPr="00DB6096" w14:paraId="5AC24C99" w14:textId="77777777">
        <w:tc>
          <w:tcPr>
            <w:tcW w:w="5000" w:type="pct"/>
            <w:gridSpan w:val="2"/>
          </w:tcPr>
          <w:p w14:paraId="30171ACF" w14:textId="77777777" w:rsidR="00212468" w:rsidRPr="00DB6096" w:rsidRDefault="00212468">
            <w:pPr>
              <w:suppressAutoHyphens/>
              <w:autoSpaceDN w:val="0"/>
              <w:jc w:val="center"/>
              <w:rPr>
                <w:rFonts w:cs="Times New Roman"/>
                <w:b/>
                <w:sz w:val="20"/>
                <w:szCs w:val="20"/>
              </w:rPr>
            </w:pPr>
            <w:r w:rsidRPr="00DB6096">
              <w:rPr>
                <w:rFonts w:cs="Times New Roman"/>
                <w:b/>
                <w:sz w:val="20"/>
                <w:szCs w:val="20"/>
                <w:lang w:eastAsia="zh-CN"/>
              </w:rPr>
              <w:t>Certificate of Origin</w:t>
            </w:r>
            <w:r w:rsidRPr="00DB6096">
              <w:rPr>
                <w:rFonts w:cs="Times New Roman"/>
                <w:b/>
                <w:sz w:val="20"/>
                <w:szCs w:val="20"/>
                <w:lang w:eastAsia="zh-CN"/>
              </w:rPr>
              <w:br/>
            </w:r>
            <w:r w:rsidRPr="00DB6096">
              <w:rPr>
                <w:rFonts w:cs="Times New Roman"/>
                <w:b/>
                <w:sz w:val="20"/>
                <w:szCs w:val="20"/>
              </w:rPr>
              <w:t>United Kingdom – India Comprehensive Economic and Trade Agreement</w:t>
            </w:r>
          </w:p>
          <w:p w14:paraId="016C3685" w14:textId="77777777" w:rsidR="00212468" w:rsidRPr="00DB6096" w:rsidRDefault="00212468">
            <w:pPr>
              <w:suppressAutoHyphens/>
              <w:autoSpaceDN w:val="0"/>
              <w:rPr>
                <w:rFonts w:cs="Times New Roman"/>
                <w:sz w:val="20"/>
                <w:szCs w:val="20"/>
                <w:lang w:eastAsia="en-AU"/>
              </w:rPr>
            </w:pPr>
            <w:r w:rsidRPr="00DB6096">
              <w:rPr>
                <w:rFonts w:cs="Times New Roman"/>
                <w:b/>
                <w:bCs/>
                <w:sz w:val="20"/>
                <w:szCs w:val="20"/>
                <w:lang w:eastAsia="en-AU"/>
              </w:rPr>
              <w:t>1. Signatory:</w:t>
            </w:r>
            <w:r w:rsidRPr="00DB6096">
              <w:rPr>
                <w:rFonts w:cs="Times New Roman"/>
                <w:b/>
                <w:bCs/>
                <w:sz w:val="20"/>
                <w:szCs w:val="20"/>
                <w:lang w:eastAsia="en-AU"/>
              </w:rPr>
              <w:tab/>
              <w:t xml:space="preserve"> </w:t>
            </w:r>
            <w:r w:rsidRPr="00DB6096">
              <w:rPr>
                <w:rFonts w:ascii="Segoe UI Symbol" w:hAnsi="Segoe UI Symbol" w:cs="Segoe UI Symbol"/>
                <w:sz w:val="20"/>
                <w:szCs w:val="20"/>
                <w:lang w:eastAsia="en-AU"/>
              </w:rPr>
              <w:t>☐</w:t>
            </w:r>
            <w:r w:rsidRPr="00DB6096">
              <w:rPr>
                <w:rFonts w:cs="Times New Roman"/>
                <w:sz w:val="20"/>
                <w:szCs w:val="20"/>
                <w:lang w:eastAsia="en-AU"/>
              </w:rPr>
              <w:t xml:space="preserve"> Exporter </w:t>
            </w:r>
            <w:r w:rsidRPr="00DB6096">
              <w:rPr>
                <w:rFonts w:cs="Times New Roman"/>
                <w:sz w:val="20"/>
                <w:szCs w:val="20"/>
                <w:lang w:eastAsia="en-AU"/>
              </w:rPr>
              <w:tab/>
            </w:r>
            <w:r w:rsidRPr="00DB6096">
              <w:rPr>
                <w:rFonts w:ascii="Segoe UI Symbol" w:hAnsi="Segoe UI Symbol" w:cs="Segoe UI Symbol"/>
                <w:sz w:val="20"/>
                <w:szCs w:val="20"/>
                <w:lang w:eastAsia="en-AU"/>
              </w:rPr>
              <w:t>☐</w:t>
            </w:r>
            <w:r w:rsidRPr="00DB6096">
              <w:rPr>
                <w:rFonts w:cs="Times New Roman"/>
                <w:sz w:val="20"/>
                <w:szCs w:val="20"/>
                <w:lang w:eastAsia="en-AU"/>
              </w:rPr>
              <w:t xml:space="preserve"> Producer</w:t>
            </w:r>
          </w:p>
          <w:p w14:paraId="2F742C16" w14:textId="1BA89EA6" w:rsidR="00212468" w:rsidRPr="00DB6096" w:rsidRDefault="00212468">
            <w:pPr>
              <w:suppressAutoHyphens/>
              <w:autoSpaceDN w:val="0"/>
              <w:rPr>
                <w:rFonts w:cs="Times New Roman"/>
                <w:sz w:val="20"/>
                <w:szCs w:val="20"/>
              </w:rPr>
            </w:pPr>
            <w:r w:rsidRPr="00DB6096">
              <w:rPr>
                <w:rFonts w:cs="Times New Roman"/>
                <w:sz w:val="20"/>
                <w:szCs w:val="20"/>
              </w:rPr>
              <w:t>Signatory’s Name…………………………….………………………………………………………...</w:t>
            </w:r>
            <w:r>
              <w:rPr>
                <w:rFonts w:cs="Times New Roman"/>
                <w:sz w:val="20"/>
                <w:szCs w:val="20"/>
              </w:rPr>
              <w:t>.</w:t>
            </w:r>
          </w:p>
          <w:p w14:paraId="16CC226F" w14:textId="402E523D" w:rsidR="00212468" w:rsidRPr="00DB6096" w:rsidRDefault="00212468">
            <w:pPr>
              <w:suppressAutoHyphens/>
              <w:autoSpaceDN w:val="0"/>
              <w:rPr>
                <w:rFonts w:cs="Times New Roman"/>
                <w:sz w:val="20"/>
                <w:szCs w:val="20"/>
              </w:rPr>
            </w:pPr>
            <w:r w:rsidRPr="00DB6096">
              <w:rPr>
                <w:rFonts w:cs="Times New Roman"/>
                <w:sz w:val="20"/>
                <w:szCs w:val="20"/>
              </w:rPr>
              <w:t>Title…………………………………………………………………………………............</w:t>
            </w:r>
          </w:p>
          <w:p w14:paraId="3051C485" w14:textId="78889286" w:rsidR="00212468" w:rsidRPr="00DB6096" w:rsidRDefault="00212468">
            <w:pPr>
              <w:suppressAutoHyphens/>
              <w:autoSpaceDN w:val="0"/>
              <w:rPr>
                <w:rFonts w:cs="Times New Roman"/>
                <w:sz w:val="20"/>
                <w:szCs w:val="20"/>
              </w:rPr>
            </w:pPr>
            <w:r w:rsidRPr="00DB6096">
              <w:rPr>
                <w:rFonts w:cs="Times New Roman"/>
                <w:sz w:val="20"/>
                <w:szCs w:val="20"/>
              </w:rPr>
              <w:t>E-mail address……………………………………….……………………………………</w:t>
            </w:r>
            <w:r>
              <w:rPr>
                <w:rFonts w:cs="Times New Roman"/>
                <w:sz w:val="20"/>
                <w:szCs w:val="20"/>
              </w:rPr>
              <w:t>...</w:t>
            </w:r>
          </w:p>
          <w:p w14:paraId="4BECE963" w14:textId="1B2D5FE6" w:rsidR="00212468" w:rsidRPr="00DB6096" w:rsidRDefault="00212468">
            <w:pPr>
              <w:suppressAutoHyphens/>
              <w:autoSpaceDN w:val="0"/>
              <w:rPr>
                <w:rFonts w:cs="Times New Roman"/>
                <w:sz w:val="20"/>
                <w:szCs w:val="20"/>
              </w:rPr>
            </w:pPr>
            <w:r w:rsidRPr="00DB6096">
              <w:rPr>
                <w:rFonts w:cs="Times New Roman"/>
                <w:sz w:val="20"/>
                <w:szCs w:val="20"/>
              </w:rPr>
              <w:t>Telephone Number……………………………………………………….…………………………….</w:t>
            </w:r>
            <w:r>
              <w:rPr>
                <w:rFonts w:cs="Times New Roman"/>
                <w:sz w:val="20"/>
                <w:szCs w:val="20"/>
              </w:rPr>
              <w:t>.</w:t>
            </w:r>
          </w:p>
        </w:tc>
      </w:tr>
      <w:tr w:rsidR="00212468" w:rsidRPr="00DB6096" w14:paraId="090ABEEB" w14:textId="77777777">
        <w:tc>
          <w:tcPr>
            <w:tcW w:w="2485" w:type="pct"/>
          </w:tcPr>
          <w:p w14:paraId="6B0172A1" w14:textId="77777777" w:rsidR="00212468" w:rsidRPr="00DB6096" w:rsidRDefault="00212468">
            <w:pPr>
              <w:suppressAutoHyphens/>
              <w:autoSpaceDN w:val="0"/>
              <w:rPr>
                <w:rFonts w:cs="Times New Roman"/>
                <w:b/>
                <w:bCs/>
                <w:sz w:val="20"/>
                <w:szCs w:val="20"/>
                <w:lang w:eastAsia="zh-CN"/>
              </w:rPr>
            </w:pPr>
            <w:r w:rsidRPr="00DB6096">
              <w:rPr>
                <w:rFonts w:cs="Times New Roman"/>
                <w:b/>
                <w:bCs/>
                <w:sz w:val="20"/>
                <w:szCs w:val="20"/>
                <w:lang w:eastAsia="zh-CN"/>
              </w:rPr>
              <w:t>2. Exporter details (if known);</w:t>
            </w:r>
            <w:r w:rsidRPr="00DB6096">
              <w:rPr>
                <w:rFonts w:cs="Times New Roman"/>
                <w:b/>
                <w:bCs/>
                <w:sz w:val="20"/>
                <w:szCs w:val="20"/>
                <w:vertAlign w:val="superscript"/>
                <w:lang w:eastAsia="zh-CN"/>
              </w:rPr>
              <w:t>1</w:t>
            </w:r>
            <w:r w:rsidRPr="00DB6096">
              <w:rPr>
                <w:rFonts w:cs="Times New Roman"/>
                <w:b/>
                <w:bCs/>
                <w:sz w:val="20"/>
                <w:szCs w:val="20"/>
                <w:lang w:eastAsia="zh-CN"/>
              </w:rPr>
              <w:br/>
            </w:r>
          </w:p>
          <w:p w14:paraId="31977DA7" w14:textId="77777777"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en-AU"/>
              </w:rPr>
              <w:t>Name: …………………………………………..</w:t>
            </w:r>
          </w:p>
          <w:p w14:paraId="1BBC508E" w14:textId="7F833767"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zh-CN"/>
              </w:rPr>
              <w:t>Address: ………………………………………..</w:t>
            </w:r>
          </w:p>
          <w:p w14:paraId="226B05BE" w14:textId="77777777"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zh-CN"/>
              </w:rPr>
              <w:t>Telephone Number (if known): ………………...</w:t>
            </w:r>
          </w:p>
          <w:p w14:paraId="7EC81FAA" w14:textId="77777777"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zh-CN"/>
              </w:rPr>
              <w:t>E-mail Address (if known): …………………….</w:t>
            </w:r>
          </w:p>
        </w:tc>
        <w:tc>
          <w:tcPr>
            <w:tcW w:w="2515" w:type="pct"/>
          </w:tcPr>
          <w:p w14:paraId="5E73AE33" w14:textId="77777777" w:rsidR="00212468" w:rsidRPr="00DB6096" w:rsidRDefault="00212468">
            <w:pPr>
              <w:suppressAutoHyphens/>
              <w:autoSpaceDN w:val="0"/>
              <w:rPr>
                <w:rFonts w:cs="Times New Roman"/>
                <w:b/>
                <w:bCs/>
                <w:sz w:val="20"/>
                <w:szCs w:val="20"/>
                <w:lang w:eastAsia="zh-CN"/>
              </w:rPr>
            </w:pPr>
            <w:r w:rsidRPr="00DB6096">
              <w:rPr>
                <w:rFonts w:cs="Times New Roman"/>
                <w:b/>
                <w:bCs/>
                <w:sz w:val="20"/>
                <w:szCs w:val="20"/>
                <w:lang w:eastAsia="zh-CN"/>
              </w:rPr>
              <w:t>3. Producer details (if different from exporter):</w:t>
            </w:r>
            <w:r w:rsidRPr="00DB6096">
              <w:rPr>
                <w:rFonts w:cs="Times New Roman"/>
                <w:b/>
                <w:bCs/>
                <w:sz w:val="20"/>
                <w:szCs w:val="20"/>
                <w:vertAlign w:val="superscript"/>
                <w:lang w:eastAsia="zh-CN"/>
              </w:rPr>
              <w:t>2</w:t>
            </w:r>
          </w:p>
          <w:p w14:paraId="16EEB4AB" w14:textId="77777777"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en-AU"/>
              </w:rPr>
              <w:t>Name: …………………………………………...</w:t>
            </w:r>
          </w:p>
          <w:p w14:paraId="5E95CB4D" w14:textId="38AD7864"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zh-CN"/>
              </w:rPr>
              <w:t>Address: ………………………………………</w:t>
            </w:r>
          </w:p>
          <w:p w14:paraId="33A5383E" w14:textId="77777777"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zh-CN"/>
              </w:rPr>
              <w:t>Telephone Number (if known): …………………</w:t>
            </w:r>
          </w:p>
          <w:p w14:paraId="646B723F" w14:textId="77777777"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zh-CN"/>
              </w:rPr>
              <w:t>E-mail Address (if known): ……………………..</w:t>
            </w:r>
          </w:p>
        </w:tc>
      </w:tr>
      <w:tr w:rsidR="00212468" w:rsidRPr="00DB6096" w14:paraId="3AADB4D0" w14:textId="77777777">
        <w:tc>
          <w:tcPr>
            <w:tcW w:w="2485" w:type="pct"/>
          </w:tcPr>
          <w:p w14:paraId="7C4B03A7" w14:textId="77777777" w:rsidR="00212468" w:rsidRPr="00DB6096" w:rsidRDefault="00212468">
            <w:pPr>
              <w:rPr>
                <w:rFonts w:cs="Times New Roman"/>
                <w:b/>
                <w:bCs/>
                <w:sz w:val="20"/>
                <w:szCs w:val="20"/>
                <w:lang w:eastAsia="en-GB"/>
              </w:rPr>
            </w:pPr>
            <w:r w:rsidRPr="00DB6096">
              <w:rPr>
                <w:rFonts w:cs="Times New Roman"/>
                <w:b/>
                <w:bCs/>
                <w:sz w:val="20"/>
                <w:szCs w:val="20"/>
                <w:lang w:eastAsia="en-GB"/>
              </w:rPr>
              <w:t>4. Importer details (if known):</w:t>
            </w:r>
            <w:r w:rsidRPr="00DB6096">
              <w:rPr>
                <w:rFonts w:cs="Times New Roman"/>
                <w:b/>
                <w:bCs/>
                <w:sz w:val="20"/>
                <w:szCs w:val="20"/>
                <w:vertAlign w:val="superscript"/>
                <w:lang w:eastAsia="en-GB"/>
              </w:rPr>
              <w:t>3</w:t>
            </w:r>
          </w:p>
          <w:p w14:paraId="64D8060B" w14:textId="77777777"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en-AU"/>
              </w:rPr>
              <w:t>Name: …………………………………………..</w:t>
            </w:r>
          </w:p>
          <w:p w14:paraId="4E6CAEE2" w14:textId="3D543676"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zh-CN"/>
              </w:rPr>
              <w:t>Address: ………………………………………..</w:t>
            </w:r>
          </w:p>
          <w:p w14:paraId="3A7DFA9B" w14:textId="782489F7" w:rsidR="00212468" w:rsidRPr="00DB6096" w:rsidRDefault="00212468" w:rsidP="00171246">
            <w:pPr>
              <w:tabs>
                <w:tab w:val="left" w:pos="4439"/>
              </w:tabs>
              <w:suppressAutoHyphens/>
              <w:autoSpaceDN w:val="0"/>
              <w:jc w:val="left"/>
              <w:rPr>
                <w:rFonts w:cs="Times New Roman"/>
                <w:sz w:val="20"/>
                <w:szCs w:val="20"/>
              </w:rPr>
            </w:pPr>
            <w:r w:rsidRPr="00DB6096">
              <w:rPr>
                <w:rFonts w:cs="Times New Roman"/>
                <w:sz w:val="20"/>
                <w:szCs w:val="20"/>
                <w:lang w:eastAsia="zh-CN"/>
              </w:rPr>
              <w:t>Telephone Number (if known): ………………</w:t>
            </w:r>
          </w:p>
          <w:p w14:paraId="0E03D25F" w14:textId="77777777"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zh-CN"/>
              </w:rPr>
              <w:t>E-mail Address (if known): …………………….</w:t>
            </w:r>
          </w:p>
        </w:tc>
        <w:tc>
          <w:tcPr>
            <w:tcW w:w="2515" w:type="pct"/>
          </w:tcPr>
          <w:p w14:paraId="43AA339E" w14:textId="77777777" w:rsidR="00212468" w:rsidRPr="00DB6096" w:rsidRDefault="00212468">
            <w:pPr>
              <w:suppressAutoHyphens/>
              <w:autoSpaceDN w:val="0"/>
              <w:rPr>
                <w:rFonts w:cs="Times New Roman"/>
                <w:b/>
                <w:bCs/>
                <w:sz w:val="20"/>
                <w:szCs w:val="20"/>
                <w:vertAlign w:val="superscript"/>
                <w:lang w:eastAsia="zh-CN"/>
              </w:rPr>
            </w:pPr>
            <w:r w:rsidRPr="00DB6096">
              <w:rPr>
                <w:rFonts w:cs="Times New Roman"/>
                <w:b/>
                <w:bCs/>
                <w:sz w:val="20"/>
                <w:szCs w:val="20"/>
                <w:lang w:eastAsia="zh-CN"/>
              </w:rPr>
              <w:t>5. Signatory’s Reference number:</w:t>
            </w:r>
            <w:r w:rsidRPr="00DB6096">
              <w:rPr>
                <w:rFonts w:cs="Times New Roman"/>
                <w:b/>
                <w:bCs/>
                <w:sz w:val="20"/>
                <w:szCs w:val="20"/>
                <w:vertAlign w:val="superscript"/>
                <w:lang w:eastAsia="zh-CN"/>
              </w:rPr>
              <w:t>4</w:t>
            </w:r>
          </w:p>
          <w:p w14:paraId="738B1B92" w14:textId="7244E809" w:rsidR="00212468" w:rsidRPr="00DB6096" w:rsidRDefault="00212468" w:rsidP="00171246">
            <w:pPr>
              <w:suppressAutoHyphens/>
              <w:autoSpaceDN w:val="0"/>
              <w:jc w:val="left"/>
              <w:rPr>
                <w:rFonts w:cs="Times New Roman"/>
                <w:sz w:val="20"/>
                <w:szCs w:val="20"/>
              </w:rPr>
            </w:pPr>
            <w:r w:rsidRPr="00DB6096">
              <w:rPr>
                <w:rFonts w:cs="Times New Roman"/>
                <w:sz w:val="20"/>
                <w:szCs w:val="20"/>
                <w:lang w:eastAsia="en-AU"/>
              </w:rPr>
              <w:t>Reference number (IEC):</w:t>
            </w:r>
            <w:r>
              <w:rPr>
                <w:rFonts w:cs="Times New Roman"/>
                <w:sz w:val="20"/>
                <w:szCs w:val="20"/>
                <w:lang w:eastAsia="en-AU"/>
              </w:rPr>
              <w:t xml:space="preserve"> </w:t>
            </w:r>
            <w:r w:rsidRPr="00DB6096">
              <w:rPr>
                <w:rFonts w:cs="Times New Roman"/>
                <w:sz w:val="20"/>
                <w:szCs w:val="20"/>
                <w:lang w:eastAsia="en-AU"/>
              </w:rPr>
              <w:t>………………………..</w:t>
            </w:r>
          </w:p>
        </w:tc>
      </w:tr>
      <w:tr w:rsidR="00212468" w:rsidRPr="00DB6096" w14:paraId="19B3A09A" w14:textId="77777777">
        <w:tc>
          <w:tcPr>
            <w:tcW w:w="2485" w:type="pct"/>
          </w:tcPr>
          <w:p w14:paraId="34FE644F" w14:textId="77777777" w:rsidR="00212468" w:rsidRPr="00DB6096" w:rsidRDefault="00212468">
            <w:pPr>
              <w:suppressAutoHyphens/>
              <w:autoSpaceDN w:val="0"/>
              <w:rPr>
                <w:rFonts w:cs="Times New Roman"/>
                <w:b/>
                <w:bCs/>
                <w:sz w:val="20"/>
                <w:szCs w:val="20"/>
                <w:lang w:eastAsia="zh-CN"/>
              </w:rPr>
            </w:pPr>
            <w:r w:rsidRPr="00DB6096">
              <w:rPr>
                <w:rFonts w:cs="Times New Roman"/>
                <w:b/>
                <w:bCs/>
                <w:sz w:val="20"/>
                <w:szCs w:val="20"/>
                <w:lang w:eastAsia="zh-CN"/>
              </w:rPr>
              <w:t>6 (a). HS Tariff Classification (6-digit level):</w:t>
            </w:r>
          </w:p>
          <w:p w14:paraId="1E5AEEE3" w14:textId="77777777" w:rsidR="00212468" w:rsidRPr="00DB6096" w:rsidRDefault="00212468">
            <w:pPr>
              <w:suppressAutoHyphens/>
              <w:autoSpaceDN w:val="0"/>
              <w:rPr>
                <w:rFonts w:cs="Times New Roman"/>
                <w:b/>
                <w:bCs/>
                <w:sz w:val="20"/>
                <w:szCs w:val="20"/>
                <w:lang w:eastAsia="zh-CN"/>
              </w:rPr>
            </w:pPr>
          </w:p>
          <w:p w14:paraId="218B392F" w14:textId="77777777" w:rsidR="00212468" w:rsidRPr="00DB6096" w:rsidRDefault="00212468">
            <w:pPr>
              <w:suppressAutoHyphens/>
              <w:autoSpaceDN w:val="0"/>
              <w:rPr>
                <w:rFonts w:cs="Times New Roman"/>
                <w:b/>
                <w:bCs/>
                <w:sz w:val="20"/>
                <w:szCs w:val="20"/>
                <w:lang w:eastAsia="zh-CN"/>
              </w:rPr>
            </w:pPr>
            <w:r w:rsidRPr="00DB6096">
              <w:rPr>
                <w:rFonts w:cs="Times New Roman"/>
                <w:b/>
                <w:bCs/>
                <w:sz w:val="20"/>
                <w:szCs w:val="20"/>
                <w:lang w:eastAsia="zh-CN"/>
              </w:rPr>
              <w:t xml:space="preserve">6 (b). Description of the Good(s): </w:t>
            </w:r>
          </w:p>
          <w:p w14:paraId="751D74D2" w14:textId="77777777" w:rsidR="00212468" w:rsidRPr="00DB6096" w:rsidRDefault="00212468">
            <w:pPr>
              <w:suppressAutoHyphens/>
              <w:autoSpaceDN w:val="0"/>
              <w:rPr>
                <w:rFonts w:cs="Times New Roman"/>
                <w:b/>
                <w:bCs/>
                <w:sz w:val="20"/>
                <w:szCs w:val="20"/>
                <w:lang w:eastAsia="zh-CN"/>
              </w:rPr>
            </w:pPr>
          </w:p>
          <w:p w14:paraId="061797B3" w14:textId="77777777" w:rsidR="00212468" w:rsidRPr="00DB6096" w:rsidRDefault="00212468">
            <w:pPr>
              <w:suppressAutoHyphens/>
              <w:autoSpaceDN w:val="0"/>
              <w:rPr>
                <w:rFonts w:cs="Times New Roman"/>
                <w:b/>
                <w:bCs/>
                <w:sz w:val="20"/>
                <w:szCs w:val="20"/>
                <w:lang w:eastAsia="zh-CN"/>
              </w:rPr>
            </w:pPr>
            <w:r w:rsidRPr="00DB6096">
              <w:rPr>
                <w:rFonts w:cs="Times New Roman"/>
                <w:b/>
                <w:bCs/>
                <w:sz w:val="20"/>
                <w:szCs w:val="20"/>
                <w:lang w:eastAsia="zh-CN"/>
              </w:rPr>
              <w:t>6 (c). Invoice number and date (if applicable):</w:t>
            </w:r>
          </w:p>
          <w:p w14:paraId="522367CC" w14:textId="77777777" w:rsidR="00212468" w:rsidRDefault="00212468">
            <w:pPr>
              <w:suppressAutoHyphens/>
              <w:autoSpaceDN w:val="0"/>
              <w:rPr>
                <w:rFonts w:cs="Times New Roman"/>
                <w:b/>
                <w:bCs/>
                <w:sz w:val="20"/>
                <w:szCs w:val="20"/>
                <w:lang w:eastAsia="zh-CN"/>
              </w:rPr>
            </w:pPr>
            <w:r w:rsidRPr="00DB6096">
              <w:rPr>
                <w:rFonts w:cs="Times New Roman"/>
                <w:b/>
                <w:bCs/>
                <w:sz w:val="20"/>
                <w:szCs w:val="20"/>
                <w:lang w:eastAsia="zh-CN"/>
              </w:rPr>
              <w:t xml:space="preserve"> </w:t>
            </w:r>
          </w:p>
          <w:p w14:paraId="3351D8AC" w14:textId="77777777" w:rsidR="00212468" w:rsidRDefault="00212468">
            <w:pPr>
              <w:suppressAutoHyphens/>
              <w:autoSpaceDN w:val="0"/>
              <w:rPr>
                <w:rFonts w:cs="Times New Roman"/>
                <w:b/>
                <w:bCs/>
                <w:sz w:val="20"/>
                <w:szCs w:val="20"/>
                <w:lang w:eastAsia="zh-CN"/>
              </w:rPr>
            </w:pPr>
          </w:p>
          <w:p w14:paraId="65F216F9" w14:textId="77777777" w:rsidR="00212468" w:rsidRPr="00DB6096" w:rsidRDefault="00212468">
            <w:pPr>
              <w:suppressAutoHyphens/>
              <w:autoSpaceDN w:val="0"/>
              <w:rPr>
                <w:rFonts w:cs="Times New Roman"/>
                <w:b/>
                <w:bCs/>
                <w:sz w:val="20"/>
                <w:szCs w:val="20"/>
                <w:lang w:eastAsia="zh-CN"/>
              </w:rPr>
            </w:pPr>
          </w:p>
          <w:p w14:paraId="13683C28" w14:textId="77777777" w:rsidR="00212468" w:rsidRPr="00DB6096" w:rsidRDefault="00212468">
            <w:pPr>
              <w:suppressAutoHyphens/>
              <w:autoSpaceDN w:val="0"/>
              <w:rPr>
                <w:rFonts w:cs="Times New Roman"/>
                <w:sz w:val="20"/>
                <w:szCs w:val="20"/>
                <w:lang w:eastAsia="zh-CN"/>
              </w:rPr>
            </w:pPr>
            <w:r w:rsidRPr="00DB6096">
              <w:rPr>
                <w:rFonts w:ascii="Segoe UI Symbol" w:hAnsi="Segoe UI Symbol" w:cs="Segoe UI Symbol"/>
                <w:sz w:val="20"/>
                <w:szCs w:val="20"/>
                <w:lang w:eastAsia="en-AU"/>
              </w:rPr>
              <w:lastRenderedPageBreak/>
              <w:t>☐</w:t>
            </w:r>
            <w:r w:rsidRPr="00DB6096">
              <w:rPr>
                <w:rFonts w:cs="Times New Roman"/>
                <w:sz w:val="20"/>
                <w:szCs w:val="20"/>
                <w:lang w:eastAsia="en-AU"/>
              </w:rPr>
              <w:t xml:space="preserve"> </w:t>
            </w:r>
            <w:r w:rsidRPr="00DB6096">
              <w:rPr>
                <w:rFonts w:cs="Times New Roman"/>
                <w:sz w:val="20"/>
                <w:szCs w:val="20"/>
                <w:lang w:eastAsia="zh-CN"/>
              </w:rPr>
              <w:t>the invoice was issued in a non-party or issued by a person other than the exporter or producer, as per</w:t>
            </w:r>
            <w:r w:rsidRPr="00DB6096">
              <w:rPr>
                <w:rFonts w:cs="Times New Roman"/>
                <w:sz w:val="20"/>
                <w:szCs w:val="20"/>
              </w:rPr>
              <w:t xml:space="preserve"> </w:t>
            </w:r>
            <w:r w:rsidRPr="00DB6096">
              <w:rPr>
                <w:rFonts w:cs="Times New Roman"/>
                <w:sz w:val="20"/>
                <w:szCs w:val="20"/>
                <w:lang w:eastAsia="zh-CN"/>
              </w:rPr>
              <w:t>paragraph 5 of</w:t>
            </w:r>
            <w:r w:rsidRPr="00DB6096">
              <w:rPr>
                <w:rFonts w:cs="Times New Roman"/>
                <w:b/>
                <w:sz w:val="20"/>
                <w:szCs w:val="20"/>
                <w:lang w:eastAsia="zh-CN"/>
              </w:rPr>
              <w:t xml:space="preserve"> </w:t>
            </w:r>
            <w:r w:rsidRPr="00DB6096">
              <w:rPr>
                <w:rFonts w:cs="Times New Roman"/>
                <w:sz w:val="20"/>
                <w:szCs w:val="20"/>
                <w:lang w:eastAsia="zh-CN"/>
              </w:rPr>
              <w:t>Article 3.15 (Proof of Origin)</w:t>
            </w:r>
          </w:p>
        </w:tc>
        <w:tc>
          <w:tcPr>
            <w:tcW w:w="2515" w:type="pct"/>
          </w:tcPr>
          <w:p w14:paraId="20D87B03" w14:textId="77777777" w:rsidR="00212468" w:rsidRPr="00DB6096" w:rsidRDefault="00212468">
            <w:pPr>
              <w:suppressAutoHyphens/>
              <w:autoSpaceDN w:val="0"/>
              <w:rPr>
                <w:rFonts w:cs="Times New Roman"/>
                <w:b/>
                <w:bCs/>
                <w:sz w:val="20"/>
                <w:szCs w:val="20"/>
                <w:lang w:eastAsia="en-AU"/>
              </w:rPr>
            </w:pPr>
            <w:r w:rsidRPr="00DB6096">
              <w:rPr>
                <w:rFonts w:cs="Times New Roman"/>
                <w:b/>
                <w:bCs/>
                <w:sz w:val="20"/>
                <w:szCs w:val="20"/>
                <w:lang w:eastAsia="en-AU"/>
              </w:rPr>
              <w:lastRenderedPageBreak/>
              <w:t xml:space="preserve">7. Origin </w:t>
            </w:r>
            <w:r w:rsidRPr="00DB6096">
              <w:rPr>
                <w:rFonts w:cs="Times New Roman"/>
                <w:b/>
                <w:bCs/>
                <w:sz w:val="20"/>
                <w:szCs w:val="20"/>
                <w:lang w:eastAsia="zh-CN"/>
              </w:rPr>
              <w:t>criterion</w:t>
            </w:r>
            <w:r w:rsidRPr="00DB6096">
              <w:rPr>
                <w:rFonts w:cs="Times New Roman"/>
                <w:b/>
                <w:bCs/>
                <w:sz w:val="20"/>
                <w:szCs w:val="20"/>
                <w:lang w:eastAsia="en-AU"/>
              </w:rPr>
              <w:t>:</w:t>
            </w:r>
          </w:p>
          <w:p w14:paraId="2BF3E993" w14:textId="77777777" w:rsidR="00212468" w:rsidRPr="00DB6096" w:rsidRDefault="00212468">
            <w:pPr>
              <w:suppressAutoHyphens/>
              <w:autoSpaceDN w:val="0"/>
              <w:rPr>
                <w:rFonts w:cs="Times New Roman"/>
                <w:sz w:val="20"/>
                <w:szCs w:val="20"/>
              </w:rPr>
            </w:pPr>
            <w:r w:rsidRPr="00DB6096">
              <w:rPr>
                <w:rFonts w:ascii="Segoe UI Symbol" w:hAnsi="Segoe UI Symbol" w:cs="Segoe UI Symbol"/>
                <w:sz w:val="20"/>
                <w:szCs w:val="20"/>
                <w:lang w:eastAsia="en-AU"/>
              </w:rPr>
              <w:t>☐</w:t>
            </w:r>
            <w:r w:rsidRPr="00DB6096">
              <w:rPr>
                <w:rFonts w:cs="Times New Roman"/>
                <w:sz w:val="20"/>
                <w:szCs w:val="20"/>
                <w:lang w:eastAsia="en-AU"/>
              </w:rPr>
              <w:t xml:space="preserve"> </w:t>
            </w:r>
            <w:r w:rsidRPr="00DB6096">
              <w:rPr>
                <w:rFonts w:cs="Times New Roman"/>
                <w:b/>
                <w:sz w:val="20"/>
                <w:szCs w:val="20"/>
                <w:lang w:eastAsia="zh-CN"/>
              </w:rPr>
              <w:t>WO</w:t>
            </w:r>
            <w:r w:rsidRPr="00DB6096">
              <w:rPr>
                <w:rFonts w:cs="Times New Roman"/>
                <w:sz w:val="20"/>
                <w:szCs w:val="20"/>
                <w:lang w:eastAsia="zh-CN"/>
              </w:rPr>
              <w:t xml:space="preserve"> (wholly obtained means goods grown or produced entirely within the Parties: Article 3.3 (Wholly Obtained))</w:t>
            </w:r>
          </w:p>
          <w:p w14:paraId="47546AD1" w14:textId="77777777" w:rsidR="00212468" w:rsidRPr="00DB6096" w:rsidRDefault="00212468">
            <w:pPr>
              <w:suppressAutoHyphens/>
              <w:autoSpaceDN w:val="0"/>
              <w:rPr>
                <w:rFonts w:cs="Times New Roman"/>
                <w:sz w:val="20"/>
                <w:szCs w:val="20"/>
              </w:rPr>
            </w:pPr>
            <w:r w:rsidRPr="00DB6096">
              <w:rPr>
                <w:rFonts w:ascii="Segoe UI Symbol" w:hAnsi="Segoe UI Symbol" w:cs="Segoe UI Symbol"/>
                <w:sz w:val="20"/>
                <w:szCs w:val="20"/>
                <w:lang w:eastAsia="en-AU"/>
              </w:rPr>
              <w:t>☐</w:t>
            </w:r>
            <w:r w:rsidRPr="00DB6096">
              <w:rPr>
                <w:rFonts w:cs="Times New Roman"/>
                <w:sz w:val="20"/>
                <w:szCs w:val="20"/>
                <w:lang w:eastAsia="en-AU"/>
              </w:rPr>
              <w:t xml:space="preserve"> </w:t>
            </w:r>
            <w:r w:rsidRPr="00DB6096">
              <w:rPr>
                <w:rFonts w:cs="Times New Roman"/>
                <w:b/>
                <w:sz w:val="20"/>
                <w:szCs w:val="20"/>
                <w:lang w:eastAsia="zh-CN"/>
              </w:rPr>
              <w:t xml:space="preserve">PE </w:t>
            </w:r>
            <w:r w:rsidRPr="00DB6096">
              <w:rPr>
                <w:rFonts w:cs="Times New Roman"/>
                <w:sz w:val="20"/>
                <w:szCs w:val="20"/>
                <w:lang w:eastAsia="zh-CN"/>
              </w:rPr>
              <w:t xml:space="preserve">(means goods produced exclusively from originating materials: Article 3.2 (Origin Criteria)) </w:t>
            </w:r>
          </w:p>
          <w:p w14:paraId="0C92B988" w14:textId="77777777" w:rsidR="00212468" w:rsidRPr="00DB6096" w:rsidRDefault="00212468">
            <w:pPr>
              <w:suppressAutoHyphens/>
              <w:autoSpaceDN w:val="0"/>
              <w:rPr>
                <w:rFonts w:cs="Times New Roman"/>
                <w:sz w:val="20"/>
                <w:szCs w:val="20"/>
                <w:lang w:eastAsia="zh-CN"/>
              </w:rPr>
            </w:pPr>
            <w:r w:rsidRPr="00DB6096">
              <w:rPr>
                <w:rFonts w:ascii="Segoe UI Symbol" w:hAnsi="Segoe UI Symbol" w:cs="Segoe UI Symbol"/>
                <w:sz w:val="20"/>
                <w:szCs w:val="20"/>
                <w:lang w:eastAsia="en-AU"/>
              </w:rPr>
              <w:t>☐</w:t>
            </w:r>
            <w:r w:rsidRPr="00DB6096">
              <w:rPr>
                <w:rFonts w:cs="Times New Roman"/>
                <w:sz w:val="20"/>
                <w:szCs w:val="20"/>
                <w:lang w:eastAsia="en-AU"/>
              </w:rPr>
              <w:t xml:space="preserve"> </w:t>
            </w:r>
            <w:r w:rsidRPr="00DB6096">
              <w:rPr>
                <w:rFonts w:cs="Times New Roman"/>
                <w:b/>
                <w:sz w:val="20"/>
                <w:szCs w:val="20"/>
                <w:lang w:eastAsia="zh-CN"/>
              </w:rPr>
              <w:t>PSR</w:t>
            </w:r>
            <w:r w:rsidRPr="00DB6096">
              <w:rPr>
                <w:rFonts w:cs="Times New Roman"/>
                <w:sz w:val="20"/>
                <w:szCs w:val="20"/>
                <w:lang w:eastAsia="zh-CN"/>
              </w:rPr>
              <w:t xml:space="preserve"> (means goods that incorporate non-originating materials in their final stage of production and meet the product specific rule: Article 3.2 (Origin Criteria)</w:t>
            </w:r>
          </w:p>
          <w:p w14:paraId="73E45591" w14:textId="77777777" w:rsidR="00212468" w:rsidRPr="00DB6096" w:rsidRDefault="00212468">
            <w:pPr>
              <w:suppressAutoHyphens/>
              <w:autoSpaceDN w:val="0"/>
              <w:rPr>
                <w:rFonts w:cs="Times New Roman"/>
                <w:sz w:val="20"/>
                <w:szCs w:val="20"/>
                <w:lang w:eastAsia="zh-CN"/>
              </w:rPr>
            </w:pPr>
            <w:r w:rsidRPr="00DB6096">
              <w:rPr>
                <w:rFonts w:cs="Times New Roman"/>
                <w:sz w:val="20"/>
                <w:szCs w:val="20"/>
                <w:lang w:eastAsia="zh-CN"/>
              </w:rPr>
              <w:lastRenderedPageBreak/>
              <w:t>Identify product specific rule ……………………</w:t>
            </w:r>
            <w:r w:rsidRPr="00DB6096">
              <w:rPr>
                <w:rFonts w:cs="Times New Roman"/>
                <w:sz w:val="20"/>
                <w:szCs w:val="20"/>
                <w:lang w:eastAsia="zh-CN"/>
              </w:rPr>
              <w:br/>
              <w:t>(As identified for the good in Annex</w:t>
            </w:r>
            <w:r w:rsidRPr="00DB6096">
              <w:rPr>
                <w:rFonts w:cs="Times New Roman"/>
                <w:b/>
                <w:bCs/>
                <w:sz w:val="20"/>
                <w:szCs w:val="20"/>
                <w:lang w:eastAsia="zh-CN"/>
              </w:rPr>
              <w:t xml:space="preserve"> </w:t>
            </w:r>
            <w:r w:rsidRPr="00DB6096">
              <w:rPr>
                <w:rFonts w:cs="Times New Roman"/>
                <w:sz w:val="20"/>
                <w:szCs w:val="20"/>
                <w:lang w:eastAsia="zh-CN"/>
              </w:rPr>
              <w:t>3A (Product Specific Rules of Origin))</w:t>
            </w:r>
          </w:p>
        </w:tc>
      </w:tr>
      <w:tr w:rsidR="00212468" w:rsidRPr="00DB6096" w14:paraId="5085FBC4" w14:textId="77777777">
        <w:tc>
          <w:tcPr>
            <w:tcW w:w="2485" w:type="pct"/>
          </w:tcPr>
          <w:p w14:paraId="7327DC62" w14:textId="706CA1D4" w:rsidR="00212468" w:rsidRPr="00DB6096" w:rsidRDefault="00212468">
            <w:pPr>
              <w:suppressAutoHyphens/>
              <w:autoSpaceDN w:val="0"/>
              <w:rPr>
                <w:rFonts w:cs="Times New Roman"/>
                <w:b/>
                <w:bCs/>
                <w:sz w:val="20"/>
                <w:szCs w:val="20"/>
                <w:lang w:eastAsia="zh-CN"/>
              </w:rPr>
            </w:pPr>
            <w:r w:rsidRPr="00DB6096">
              <w:rPr>
                <w:rFonts w:cs="Times New Roman"/>
                <w:b/>
                <w:bCs/>
                <w:sz w:val="20"/>
                <w:szCs w:val="20"/>
                <w:lang w:eastAsia="zh-CN"/>
              </w:rPr>
              <w:lastRenderedPageBreak/>
              <w:t>8. Non-Alteration (if known and applicable):</w:t>
            </w:r>
          </w:p>
          <w:p w14:paraId="5B3E9F8D" w14:textId="77777777" w:rsidR="00212468" w:rsidRPr="00DB6096" w:rsidRDefault="00212468">
            <w:pPr>
              <w:suppressAutoHyphens/>
              <w:autoSpaceDN w:val="0"/>
              <w:rPr>
                <w:rFonts w:cs="Times New Roman"/>
                <w:sz w:val="20"/>
                <w:szCs w:val="20"/>
                <w:u w:val="single"/>
                <w:lang w:eastAsia="zh-CN"/>
              </w:rPr>
            </w:pPr>
            <w:r w:rsidRPr="00DB6096">
              <w:rPr>
                <w:rFonts w:ascii="Segoe UI Symbol" w:hAnsi="Segoe UI Symbol" w:cs="Segoe UI Symbol"/>
                <w:sz w:val="20"/>
                <w:szCs w:val="20"/>
                <w:lang w:eastAsia="en-AU"/>
              </w:rPr>
              <w:t>☐</w:t>
            </w:r>
            <w:r w:rsidRPr="00DB6096">
              <w:rPr>
                <w:rFonts w:cs="Times New Roman"/>
                <w:sz w:val="20"/>
                <w:szCs w:val="20"/>
                <w:lang w:eastAsia="en-AU"/>
              </w:rPr>
              <w:t xml:space="preserve"> </w:t>
            </w:r>
            <w:r w:rsidRPr="00DB6096">
              <w:rPr>
                <w:rFonts w:cs="Times New Roman"/>
                <w:sz w:val="20"/>
                <w:szCs w:val="20"/>
                <w:lang w:eastAsia="zh-CN"/>
              </w:rPr>
              <w:t>the good(s) will be transported through or stored in a non-party before being imported into the importing Party: Article 3.14 (Non-Alteration)</w:t>
            </w:r>
          </w:p>
          <w:p w14:paraId="0C7BB91F" w14:textId="77777777" w:rsidR="00212468" w:rsidRPr="00DB6096" w:rsidRDefault="00212468">
            <w:pPr>
              <w:suppressAutoHyphens/>
              <w:autoSpaceDN w:val="0"/>
              <w:rPr>
                <w:rFonts w:cs="Times New Roman"/>
                <w:b/>
                <w:bCs/>
                <w:sz w:val="20"/>
                <w:szCs w:val="20"/>
                <w:lang w:eastAsia="zh-CN"/>
              </w:rPr>
            </w:pPr>
            <w:r w:rsidRPr="00DB6096">
              <w:rPr>
                <w:rFonts w:cs="Times New Roman"/>
                <w:b/>
                <w:bCs/>
                <w:sz w:val="20"/>
                <w:szCs w:val="20"/>
                <w:lang w:eastAsia="zh-CN"/>
              </w:rPr>
              <w:t>For HS 2208 (if applicable):</w:t>
            </w:r>
          </w:p>
          <w:p w14:paraId="01798606" w14:textId="45C217F7" w:rsidR="00212468" w:rsidRPr="00DB6096" w:rsidRDefault="00212468">
            <w:pPr>
              <w:suppressAutoHyphens/>
              <w:autoSpaceDN w:val="0"/>
              <w:rPr>
                <w:rFonts w:cs="Times New Roman"/>
                <w:sz w:val="20"/>
                <w:szCs w:val="20"/>
                <w:lang w:eastAsia="zh-CN"/>
              </w:rPr>
            </w:pPr>
            <w:r w:rsidRPr="00DB6096">
              <w:rPr>
                <w:rFonts w:ascii="Segoe UI Symbol" w:hAnsi="Segoe UI Symbol" w:cs="Segoe UI Symbol"/>
                <w:sz w:val="20"/>
                <w:szCs w:val="20"/>
                <w:lang w:eastAsia="en-AU"/>
              </w:rPr>
              <w:t>☐</w:t>
            </w:r>
            <w:r w:rsidRPr="00DB6096">
              <w:rPr>
                <w:rFonts w:cs="Times New Roman"/>
                <w:sz w:val="20"/>
                <w:szCs w:val="20"/>
                <w:lang w:eastAsia="en-AU"/>
              </w:rPr>
              <w:t xml:space="preserve"> </w:t>
            </w:r>
            <w:r w:rsidRPr="00DB6096">
              <w:rPr>
                <w:rFonts w:cs="Times New Roman"/>
                <w:sz w:val="20"/>
                <w:szCs w:val="20"/>
                <w:lang w:eastAsia="zh-CN"/>
              </w:rPr>
              <w:t>bottling has taken place in a non-</w:t>
            </w:r>
            <w:r w:rsidR="00FF29BA">
              <w:rPr>
                <w:rFonts w:cs="Times New Roman"/>
                <w:sz w:val="20"/>
                <w:szCs w:val="20"/>
                <w:lang w:eastAsia="zh-CN"/>
              </w:rPr>
              <w:t>p</w:t>
            </w:r>
            <w:r w:rsidRPr="00DB6096">
              <w:rPr>
                <w:rFonts w:cs="Times New Roman"/>
                <w:sz w:val="20"/>
                <w:szCs w:val="20"/>
                <w:lang w:eastAsia="zh-CN"/>
              </w:rPr>
              <w:t>arty</w:t>
            </w:r>
          </w:p>
        </w:tc>
        <w:tc>
          <w:tcPr>
            <w:tcW w:w="2515" w:type="pct"/>
          </w:tcPr>
          <w:p w14:paraId="4E97C488" w14:textId="599E25AA" w:rsidR="00212468" w:rsidRPr="00DB6096" w:rsidRDefault="00212468">
            <w:pPr>
              <w:suppressAutoHyphens/>
              <w:autoSpaceDN w:val="0"/>
              <w:rPr>
                <w:rFonts w:cs="Times New Roman"/>
                <w:sz w:val="20"/>
                <w:szCs w:val="20"/>
                <w:lang w:eastAsia="en-AU"/>
              </w:rPr>
            </w:pPr>
            <w:r w:rsidRPr="00DB6096">
              <w:rPr>
                <w:rFonts w:cs="Times New Roman"/>
                <w:b/>
                <w:bCs/>
                <w:sz w:val="20"/>
                <w:szCs w:val="20"/>
                <w:lang w:eastAsia="en-AU"/>
              </w:rPr>
              <w:t>9. Roll Up/Absorption Principle (if applicable):</w:t>
            </w:r>
          </w:p>
          <w:p w14:paraId="2F5B6EE9" w14:textId="77777777" w:rsidR="00212468" w:rsidRPr="00DB6096" w:rsidRDefault="00212468">
            <w:pPr>
              <w:suppressAutoHyphens/>
              <w:autoSpaceDN w:val="0"/>
              <w:rPr>
                <w:rFonts w:cs="Times New Roman"/>
                <w:sz w:val="20"/>
                <w:szCs w:val="20"/>
                <w:lang w:eastAsia="en-AU"/>
              </w:rPr>
            </w:pPr>
            <w:r w:rsidRPr="00DB6096">
              <w:rPr>
                <w:rFonts w:ascii="Segoe UI Symbol" w:hAnsi="Segoe UI Symbol" w:cs="Segoe UI Symbol"/>
                <w:sz w:val="20"/>
                <w:szCs w:val="20"/>
                <w:lang w:eastAsia="en-AU"/>
              </w:rPr>
              <w:t>☐</w:t>
            </w:r>
            <w:r w:rsidRPr="00DB6096">
              <w:rPr>
                <w:rFonts w:cs="Times New Roman"/>
                <w:sz w:val="20"/>
                <w:szCs w:val="20"/>
                <w:lang w:eastAsia="en-AU"/>
              </w:rPr>
              <w:t xml:space="preserve"> </w:t>
            </w:r>
            <w:r w:rsidRPr="00DB6096">
              <w:rPr>
                <w:rFonts w:cs="Times New Roman"/>
                <w:bCs/>
                <w:sz w:val="20"/>
                <w:szCs w:val="20"/>
                <w:lang w:eastAsia="en-AU"/>
              </w:rPr>
              <w:t>The good(s) meet the Product Specific Rule by application of Article 3.6 (Materials Used in Production).</w:t>
            </w:r>
          </w:p>
          <w:p w14:paraId="61BAA62D" w14:textId="77777777" w:rsidR="00212468" w:rsidRPr="00DB6096" w:rsidRDefault="00212468">
            <w:pPr>
              <w:suppressAutoHyphens/>
              <w:autoSpaceDN w:val="0"/>
              <w:rPr>
                <w:rFonts w:cs="Times New Roman"/>
                <w:b/>
                <w:bCs/>
                <w:sz w:val="20"/>
                <w:szCs w:val="20"/>
                <w:lang w:eastAsia="en-AU"/>
              </w:rPr>
            </w:pPr>
          </w:p>
        </w:tc>
      </w:tr>
      <w:tr w:rsidR="00212468" w:rsidRPr="00DB6096" w14:paraId="2235AF6B" w14:textId="77777777">
        <w:tc>
          <w:tcPr>
            <w:tcW w:w="5000" w:type="pct"/>
            <w:gridSpan w:val="2"/>
          </w:tcPr>
          <w:p w14:paraId="3F186BDD" w14:textId="77777777" w:rsidR="00212468" w:rsidRPr="00DB6096" w:rsidRDefault="00212468">
            <w:pPr>
              <w:suppressAutoHyphens/>
              <w:autoSpaceDN w:val="0"/>
              <w:rPr>
                <w:rFonts w:cs="Times New Roman"/>
                <w:b/>
                <w:bCs/>
                <w:sz w:val="20"/>
                <w:szCs w:val="20"/>
                <w:lang w:eastAsia="en-AU"/>
              </w:rPr>
            </w:pPr>
            <w:r w:rsidRPr="00DB6096">
              <w:rPr>
                <w:rFonts w:cs="Times New Roman"/>
                <w:b/>
                <w:bCs/>
                <w:sz w:val="20"/>
                <w:szCs w:val="20"/>
                <w:lang w:eastAsia="en-AU"/>
              </w:rPr>
              <w:t>10. Single or Multiple Shipment</w:t>
            </w:r>
            <w:r w:rsidRPr="00DB6096">
              <w:rPr>
                <w:rFonts w:cs="Times New Roman"/>
                <w:sz w:val="20"/>
                <w:szCs w:val="20"/>
                <w:lang w:eastAsia="zh-CN"/>
              </w:rPr>
              <w:t xml:space="preserve">: </w:t>
            </w:r>
          </w:p>
          <w:p w14:paraId="26EED913" w14:textId="77777777" w:rsidR="00212468" w:rsidRPr="00DB6096" w:rsidRDefault="00212468">
            <w:pPr>
              <w:suppressAutoHyphens/>
              <w:autoSpaceDN w:val="0"/>
              <w:rPr>
                <w:rFonts w:cs="Times New Roman"/>
                <w:sz w:val="20"/>
                <w:szCs w:val="20"/>
                <w:lang w:eastAsia="zh-CN"/>
              </w:rPr>
            </w:pPr>
            <w:r w:rsidRPr="00DB6096">
              <w:rPr>
                <w:rFonts w:cs="Times New Roman"/>
                <w:sz w:val="20"/>
                <w:szCs w:val="20"/>
                <w:lang w:eastAsia="zh-CN"/>
              </w:rPr>
              <w:t xml:space="preserve">Does this Origin Declaration relate to a: </w:t>
            </w:r>
          </w:p>
          <w:p w14:paraId="340A74EF" w14:textId="77777777" w:rsidR="00212468" w:rsidRPr="00DB6096" w:rsidRDefault="00212468">
            <w:pPr>
              <w:suppressAutoHyphens/>
              <w:autoSpaceDN w:val="0"/>
              <w:rPr>
                <w:rFonts w:cs="Times New Roman"/>
                <w:sz w:val="20"/>
                <w:szCs w:val="20"/>
                <w:lang w:eastAsia="zh-CN"/>
              </w:rPr>
            </w:pPr>
            <w:r w:rsidRPr="00DB6096">
              <w:rPr>
                <w:rFonts w:ascii="Segoe UI Symbol" w:hAnsi="Segoe UI Symbol" w:cs="Segoe UI Symbol"/>
                <w:sz w:val="20"/>
                <w:szCs w:val="20"/>
                <w:lang w:eastAsia="en-AU"/>
              </w:rPr>
              <w:t>☐</w:t>
            </w:r>
            <w:r w:rsidRPr="00DB6096">
              <w:rPr>
                <w:rFonts w:cs="Times New Roman"/>
                <w:sz w:val="20"/>
                <w:szCs w:val="20"/>
                <w:lang w:eastAsia="en-AU"/>
              </w:rPr>
              <w:t xml:space="preserve"> </w:t>
            </w:r>
            <w:r w:rsidRPr="00DB6096">
              <w:rPr>
                <w:rFonts w:cs="Times New Roman"/>
                <w:b/>
                <w:sz w:val="20"/>
                <w:szCs w:val="20"/>
                <w:lang w:eastAsia="en-AU"/>
              </w:rPr>
              <w:t>Single shipment</w:t>
            </w:r>
            <w:r w:rsidRPr="00DB6096">
              <w:rPr>
                <w:rFonts w:cs="Times New Roman"/>
                <w:b/>
                <w:bCs/>
                <w:sz w:val="20"/>
                <w:szCs w:val="20"/>
                <w:lang w:eastAsia="en-AU"/>
              </w:rPr>
              <w:t xml:space="preserve"> </w:t>
            </w:r>
            <w:r w:rsidRPr="00DB6096">
              <w:rPr>
                <w:rFonts w:cs="Times New Roman"/>
                <w:sz w:val="20"/>
                <w:szCs w:val="20"/>
                <w:lang w:eastAsia="en-AU"/>
              </w:rPr>
              <w:t xml:space="preserve">or </w:t>
            </w:r>
            <w:r w:rsidRPr="00DB6096">
              <w:rPr>
                <w:rFonts w:ascii="Segoe UI Symbol" w:hAnsi="Segoe UI Symbol" w:cs="Segoe UI Symbol"/>
                <w:sz w:val="20"/>
                <w:szCs w:val="20"/>
                <w:lang w:eastAsia="en-AU"/>
              </w:rPr>
              <w:t>☐</w:t>
            </w:r>
            <w:r w:rsidRPr="00DB6096">
              <w:rPr>
                <w:rFonts w:cs="Times New Roman"/>
                <w:sz w:val="20"/>
                <w:szCs w:val="20"/>
                <w:lang w:eastAsia="en-AU"/>
              </w:rPr>
              <w:t xml:space="preserve"> </w:t>
            </w:r>
            <w:r w:rsidRPr="00DB6096">
              <w:rPr>
                <w:rFonts w:cs="Times New Roman"/>
                <w:b/>
                <w:sz w:val="20"/>
                <w:szCs w:val="20"/>
                <w:lang w:eastAsia="zh-CN"/>
              </w:rPr>
              <w:t>Multiple shipments of identical goods</w:t>
            </w:r>
            <w:r w:rsidRPr="00DB6096">
              <w:rPr>
                <w:rFonts w:cs="Times New Roman"/>
                <w:b/>
                <w:bCs/>
                <w:sz w:val="20"/>
                <w:szCs w:val="20"/>
                <w:lang w:eastAsia="en-AU"/>
              </w:rPr>
              <w:t xml:space="preserve"> </w:t>
            </w:r>
            <w:r w:rsidRPr="00DB6096">
              <w:rPr>
                <w:rFonts w:cs="Times New Roman"/>
                <w:sz w:val="20"/>
                <w:szCs w:val="20"/>
                <w:lang w:eastAsia="en-AU"/>
              </w:rPr>
              <w:t>(</w:t>
            </w:r>
            <w:r w:rsidRPr="00DB6096">
              <w:rPr>
                <w:rFonts w:cs="Times New Roman"/>
                <w:sz w:val="20"/>
                <w:szCs w:val="20"/>
                <w:lang w:eastAsia="zh-CN"/>
              </w:rPr>
              <w:t>For Indian exporters and producers only, as per paragraph 3 of Article 3.15 (Proof of Origin))</w:t>
            </w:r>
          </w:p>
          <w:p w14:paraId="1034D629" w14:textId="286705DF" w:rsidR="00212468" w:rsidRPr="00DB6096" w:rsidRDefault="00212468">
            <w:pPr>
              <w:suppressAutoHyphens/>
              <w:autoSpaceDN w:val="0"/>
              <w:rPr>
                <w:rFonts w:cs="Times New Roman"/>
                <w:sz w:val="20"/>
                <w:szCs w:val="20"/>
                <w:lang w:eastAsia="zh-CN"/>
              </w:rPr>
            </w:pPr>
            <w:r w:rsidRPr="00DB6096">
              <w:rPr>
                <w:rFonts w:cs="Times New Roman"/>
                <w:sz w:val="20"/>
                <w:szCs w:val="20"/>
                <w:lang w:eastAsia="zh-CN"/>
              </w:rPr>
              <w:t>For multiple shipments of identical goods imported into the UK, provide the time period covered by the declaration ……………</w:t>
            </w:r>
            <w:r>
              <w:rPr>
                <w:rFonts w:cs="Times New Roman"/>
                <w:sz w:val="20"/>
                <w:szCs w:val="20"/>
                <w:lang w:eastAsia="zh-CN"/>
              </w:rPr>
              <w:t>…………………………………………………….</w:t>
            </w:r>
          </w:p>
          <w:p w14:paraId="5608947F" w14:textId="77777777" w:rsidR="00212468" w:rsidRPr="00DB6096" w:rsidRDefault="00212468">
            <w:pPr>
              <w:suppressAutoHyphens/>
              <w:autoSpaceDN w:val="0"/>
              <w:rPr>
                <w:rFonts w:cs="Times New Roman"/>
                <w:sz w:val="20"/>
                <w:szCs w:val="20"/>
                <w:lang w:eastAsia="zh-CN"/>
              </w:rPr>
            </w:pPr>
            <w:r w:rsidRPr="00DB6096">
              <w:rPr>
                <w:rFonts w:cs="Times New Roman"/>
                <w:sz w:val="20"/>
                <w:szCs w:val="20"/>
                <w:lang w:eastAsia="zh-CN"/>
              </w:rPr>
              <w:t>(This time period must be within 12 months from declaration being completed)</w:t>
            </w:r>
          </w:p>
        </w:tc>
      </w:tr>
      <w:tr w:rsidR="00212468" w:rsidRPr="00DB6096" w14:paraId="09193A65" w14:textId="77777777">
        <w:tc>
          <w:tcPr>
            <w:tcW w:w="5000" w:type="pct"/>
            <w:gridSpan w:val="2"/>
          </w:tcPr>
          <w:p w14:paraId="00976934" w14:textId="77777777" w:rsidR="00212468" w:rsidRPr="00DB6096" w:rsidRDefault="00212468">
            <w:pPr>
              <w:suppressAutoHyphens/>
              <w:autoSpaceDN w:val="0"/>
              <w:rPr>
                <w:rFonts w:cs="Times New Roman"/>
                <w:b/>
                <w:bCs/>
                <w:sz w:val="20"/>
                <w:szCs w:val="20"/>
                <w:lang w:eastAsia="zh-CN"/>
              </w:rPr>
            </w:pPr>
            <w:r w:rsidRPr="00DB6096">
              <w:rPr>
                <w:rFonts w:cs="Times New Roman"/>
                <w:b/>
                <w:bCs/>
                <w:sz w:val="20"/>
                <w:szCs w:val="20"/>
                <w:lang w:eastAsia="zh-CN"/>
              </w:rPr>
              <w:t>11. Declaration (signed by the signatory listed above):</w:t>
            </w:r>
          </w:p>
          <w:p w14:paraId="4BAB8E63" w14:textId="77777777" w:rsidR="00212468" w:rsidRPr="00DB6096" w:rsidRDefault="00212468">
            <w:pPr>
              <w:suppressAutoHyphens/>
              <w:autoSpaceDN w:val="0"/>
              <w:rPr>
                <w:rFonts w:cs="Times New Roman"/>
                <w:sz w:val="20"/>
                <w:szCs w:val="20"/>
                <w:lang w:eastAsia="zh-CN"/>
              </w:rPr>
            </w:pPr>
            <w:r w:rsidRPr="00DB6096">
              <w:rPr>
                <w:rFonts w:cs="Times New Roman"/>
                <w:sz w:val="20"/>
                <w:szCs w:val="20"/>
                <w:shd w:val="clear" w:color="auto" w:fill="FFFFFF"/>
              </w:rPr>
              <w:t>The exporter/producer certifies that the good(s) described in this document qualify as originating and the information contained in this document is true and accurate. The exporter/producer is responsible for proving such representations, which may include, where appropriate, written representation(s) from the supplier(s). In accordance with Article 3.24 (Record Keeping Requirements) and Article 3.25 (Verification of Origin), the exporter/producer agrees to maintain and present upon request, or make available during a verification visit, information, which may include documentation, relating to the origin of the goods and where applicable, materials.</w:t>
            </w:r>
          </w:p>
          <w:p w14:paraId="0F824309" w14:textId="5F5EB72D" w:rsidR="00212468" w:rsidRPr="00DB6096" w:rsidRDefault="00212468">
            <w:pPr>
              <w:suppressAutoHyphens/>
              <w:autoSpaceDN w:val="0"/>
              <w:rPr>
                <w:rFonts w:cs="Times New Roman"/>
                <w:b/>
                <w:bCs/>
                <w:sz w:val="20"/>
                <w:szCs w:val="20"/>
                <w:lang w:eastAsia="zh-CN"/>
              </w:rPr>
            </w:pPr>
            <w:r w:rsidRPr="00DB6096">
              <w:rPr>
                <w:rFonts w:cs="Times New Roman"/>
                <w:b/>
                <w:bCs/>
                <w:sz w:val="20"/>
                <w:szCs w:val="20"/>
                <w:lang w:eastAsia="zh-CN"/>
              </w:rPr>
              <w:t xml:space="preserve">Signature: </w:t>
            </w:r>
            <w:r w:rsidRPr="00DB6096">
              <w:rPr>
                <w:rFonts w:cs="Times New Roman"/>
                <w:sz w:val="20"/>
                <w:szCs w:val="20"/>
                <w:lang w:eastAsia="zh-CN"/>
              </w:rPr>
              <w:t>…………………………………………………………………………………………….</w:t>
            </w:r>
          </w:p>
          <w:p w14:paraId="135271C3" w14:textId="092DE477" w:rsidR="00212468" w:rsidRPr="00DB6096" w:rsidRDefault="00212468">
            <w:pPr>
              <w:suppressAutoHyphens/>
              <w:autoSpaceDN w:val="0"/>
              <w:rPr>
                <w:rFonts w:cs="Times New Roman"/>
                <w:b/>
                <w:bCs/>
                <w:sz w:val="20"/>
                <w:szCs w:val="20"/>
                <w:lang w:eastAsia="zh-CN"/>
              </w:rPr>
            </w:pPr>
            <w:r w:rsidRPr="00DB6096">
              <w:rPr>
                <w:rFonts w:cs="Times New Roman"/>
                <w:b/>
                <w:bCs/>
                <w:sz w:val="20"/>
                <w:szCs w:val="20"/>
                <w:lang w:eastAsia="zh-CN"/>
              </w:rPr>
              <w:t xml:space="preserve">Date: </w:t>
            </w:r>
            <w:r w:rsidRPr="00DB6096">
              <w:rPr>
                <w:rFonts w:cs="Times New Roman"/>
                <w:sz w:val="20"/>
                <w:szCs w:val="20"/>
                <w:lang w:eastAsia="zh-CN"/>
              </w:rPr>
              <w:t>…………………………………………………………………………………………………..</w:t>
            </w:r>
          </w:p>
          <w:p w14:paraId="5CE2EFE0" w14:textId="290C6BDE" w:rsidR="00212468" w:rsidRPr="00DB6096" w:rsidRDefault="00212468">
            <w:pPr>
              <w:suppressAutoHyphens/>
              <w:autoSpaceDN w:val="0"/>
              <w:jc w:val="left"/>
              <w:rPr>
                <w:rFonts w:cs="Times New Roman"/>
                <w:sz w:val="20"/>
                <w:szCs w:val="20"/>
                <w:lang w:eastAsia="zh-CN"/>
              </w:rPr>
            </w:pPr>
            <w:r w:rsidRPr="00DB6096">
              <w:rPr>
                <w:rFonts w:ascii="Segoe UI Symbol" w:hAnsi="Segoe UI Symbol" w:cs="Segoe UI Symbol"/>
                <w:sz w:val="20"/>
                <w:szCs w:val="20"/>
                <w:lang w:eastAsia="en-AU"/>
              </w:rPr>
              <w:t>☐</w:t>
            </w:r>
            <w:r w:rsidRPr="00DB6096">
              <w:rPr>
                <w:rFonts w:cs="Times New Roman"/>
                <w:sz w:val="20"/>
                <w:szCs w:val="20"/>
                <w:lang w:eastAsia="zh-CN"/>
              </w:rPr>
              <w:t xml:space="preserve"> </w:t>
            </w:r>
            <w:r w:rsidRPr="00DB6096">
              <w:rPr>
                <w:rFonts w:cs="Times New Roman"/>
                <w:b/>
                <w:bCs/>
                <w:sz w:val="20"/>
                <w:szCs w:val="20"/>
                <w:lang w:eastAsia="zh-CN"/>
              </w:rPr>
              <w:t>Completed retrospectively</w:t>
            </w:r>
            <w:r w:rsidRPr="00DB6096">
              <w:rPr>
                <w:rFonts w:cs="Times New Roman"/>
                <w:b/>
                <w:bCs/>
                <w:sz w:val="20"/>
                <w:szCs w:val="20"/>
                <w:vertAlign w:val="superscript"/>
                <w:lang w:eastAsia="zh-CN"/>
              </w:rPr>
              <w:t>5</w:t>
            </w:r>
            <w:r w:rsidRPr="00DB6096" w:rsidDel="00863544">
              <w:rPr>
                <w:rFonts w:cs="Times New Roman"/>
                <w:sz w:val="20"/>
                <w:szCs w:val="20"/>
              </w:rPr>
              <w:t xml:space="preserve"> </w:t>
            </w:r>
            <w:r w:rsidRPr="00DB6096">
              <w:rPr>
                <w:rFonts w:cs="Times New Roman"/>
                <w:sz w:val="20"/>
                <w:szCs w:val="20"/>
              </w:rPr>
              <w:t>- short explanation ……………………………………………………</w:t>
            </w:r>
            <w:r>
              <w:rPr>
                <w:rFonts w:cs="Times New Roman"/>
                <w:sz w:val="20"/>
                <w:szCs w:val="20"/>
              </w:rPr>
              <w:t>……………………………………………………</w:t>
            </w:r>
          </w:p>
        </w:tc>
      </w:tr>
      <w:tr w:rsidR="00212468" w:rsidRPr="00DB6096" w14:paraId="0F81F17E" w14:textId="77777777">
        <w:tc>
          <w:tcPr>
            <w:tcW w:w="5000" w:type="pct"/>
            <w:gridSpan w:val="2"/>
          </w:tcPr>
          <w:p w14:paraId="27E1FC40" w14:textId="77777777" w:rsidR="00212468" w:rsidRPr="00DB6096" w:rsidRDefault="00212468">
            <w:pPr>
              <w:rPr>
                <w:rFonts w:cs="Times New Roman"/>
                <w:b/>
                <w:bCs/>
                <w:sz w:val="20"/>
                <w:szCs w:val="20"/>
                <w:lang w:eastAsia="zh-CN"/>
              </w:rPr>
            </w:pPr>
            <w:r w:rsidRPr="00DB6096">
              <w:rPr>
                <w:rFonts w:cs="Times New Roman"/>
                <w:b/>
                <w:bCs/>
                <w:sz w:val="20"/>
                <w:szCs w:val="20"/>
                <w:lang w:eastAsia="zh-CN"/>
              </w:rPr>
              <w:t>12. Certification by Issuing Authorities:</w:t>
            </w:r>
          </w:p>
          <w:p w14:paraId="2396E8A3" w14:textId="77777777" w:rsidR="00212468" w:rsidRPr="00DB6096" w:rsidRDefault="00212468">
            <w:pPr>
              <w:rPr>
                <w:rFonts w:cs="Times New Roman"/>
                <w:sz w:val="20"/>
                <w:szCs w:val="20"/>
              </w:rPr>
            </w:pPr>
            <w:r w:rsidRPr="00DB6096">
              <w:rPr>
                <w:rFonts w:cs="Times New Roman"/>
                <w:sz w:val="20"/>
                <w:szCs w:val="20"/>
              </w:rPr>
              <w:t>It is hereby certified, on the basis of control carried out, that the declaration by the exporter or producer is correct.</w:t>
            </w:r>
          </w:p>
          <w:p w14:paraId="6F677055" w14:textId="5180CFF8" w:rsidR="00212468" w:rsidRPr="00DB6096" w:rsidRDefault="00212468">
            <w:pPr>
              <w:suppressAutoHyphens/>
              <w:autoSpaceDN w:val="0"/>
              <w:rPr>
                <w:rFonts w:cs="Times New Roman"/>
                <w:sz w:val="20"/>
                <w:szCs w:val="20"/>
              </w:rPr>
            </w:pPr>
            <w:r w:rsidRPr="00DB6096">
              <w:rPr>
                <w:rFonts w:cs="Times New Roman"/>
                <w:sz w:val="20"/>
                <w:szCs w:val="20"/>
              </w:rPr>
              <w:t>Issuing</w:t>
            </w:r>
            <w:r>
              <w:rPr>
                <w:rFonts w:cs="Times New Roman"/>
                <w:sz w:val="20"/>
                <w:szCs w:val="20"/>
              </w:rPr>
              <w:t xml:space="preserve"> </w:t>
            </w:r>
            <w:r w:rsidRPr="00DB6096">
              <w:rPr>
                <w:rFonts w:cs="Times New Roman"/>
                <w:sz w:val="20"/>
                <w:szCs w:val="20"/>
              </w:rPr>
              <w:t>Authority:………………………………………………………………………………</w:t>
            </w:r>
          </w:p>
          <w:p w14:paraId="6E4D52C7" w14:textId="30D95CCA" w:rsidR="00212468" w:rsidRPr="00DB6096" w:rsidRDefault="00212468">
            <w:pPr>
              <w:suppressAutoHyphens/>
              <w:autoSpaceDN w:val="0"/>
              <w:rPr>
                <w:rFonts w:cs="Times New Roman"/>
                <w:sz w:val="20"/>
                <w:szCs w:val="20"/>
              </w:rPr>
            </w:pPr>
            <w:r w:rsidRPr="00DB6096">
              <w:rPr>
                <w:rFonts w:cs="Times New Roman"/>
                <w:sz w:val="20"/>
                <w:szCs w:val="20"/>
              </w:rPr>
              <w:t>Seal ………………………………………………………………………………………………….</w:t>
            </w:r>
          </w:p>
          <w:p w14:paraId="276D9DB2" w14:textId="77777777"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en-AU"/>
              </w:rPr>
              <w:t>Name: ………………………………………………………………………………………………….</w:t>
            </w:r>
          </w:p>
          <w:p w14:paraId="334783D1" w14:textId="6A583408"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zh-CN"/>
              </w:rPr>
              <w:lastRenderedPageBreak/>
              <w:t>Address: ……………………………………….....................................................................................</w:t>
            </w:r>
          </w:p>
          <w:p w14:paraId="5998ADB5" w14:textId="66014BAB" w:rsidR="00212468" w:rsidRPr="00DB6096" w:rsidRDefault="00212468">
            <w:pPr>
              <w:tabs>
                <w:tab w:val="left" w:pos="4439"/>
              </w:tabs>
              <w:suppressAutoHyphens/>
              <w:autoSpaceDN w:val="0"/>
              <w:rPr>
                <w:rFonts w:cs="Times New Roman"/>
                <w:sz w:val="20"/>
                <w:szCs w:val="20"/>
              </w:rPr>
            </w:pPr>
            <w:r w:rsidRPr="00DB6096">
              <w:rPr>
                <w:rFonts w:cs="Times New Roman"/>
                <w:sz w:val="20"/>
                <w:szCs w:val="20"/>
                <w:lang w:eastAsia="zh-CN"/>
              </w:rPr>
              <w:t>Telephone Number: ……………………………………………………………………………………</w:t>
            </w:r>
            <w:r>
              <w:rPr>
                <w:rFonts w:cs="Times New Roman"/>
                <w:sz w:val="20"/>
                <w:szCs w:val="20"/>
                <w:lang w:eastAsia="zh-CN"/>
              </w:rPr>
              <w:t>…………</w:t>
            </w:r>
          </w:p>
          <w:p w14:paraId="514CEF37" w14:textId="4338309E" w:rsidR="00212468" w:rsidRPr="00DB6096" w:rsidRDefault="00212468">
            <w:pPr>
              <w:rPr>
                <w:rFonts w:cs="Times New Roman"/>
                <w:sz w:val="20"/>
                <w:szCs w:val="20"/>
              </w:rPr>
            </w:pPr>
            <w:r w:rsidRPr="00DB6096">
              <w:rPr>
                <w:rFonts w:cs="Times New Roman"/>
                <w:sz w:val="20"/>
                <w:szCs w:val="20"/>
                <w:lang w:eastAsia="zh-CN"/>
              </w:rPr>
              <w:t>E-mail Address: ………………………………………………………………………………………</w:t>
            </w:r>
            <w:r>
              <w:rPr>
                <w:rFonts w:cs="Times New Roman"/>
                <w:sz w:val="20"/>
                <w:szCs w:val="20"/>
                <w:lang w:eastAsia="zh-CN"/>
              </w:rPr>
              <w:t>………</w:t>
            </w:r>
          </w:p>
        </w:tc>
      </w:tr>
    </w:tbl>
    <w:p w14:paraId="071A2074" w14:textId="77777777" w:rsidR="00212468" w:rsidRPr="00DB6096" w:rsidRDefault="00212468" w:rsidP="00212468">
      <w:pPr>
        <w:ind w:left="720" w:hanging="720"/>
        <w:rPr>
          <w:rStyle w:val="normaltextrun"/>
          <w:rFonts w:eastAsia="Times New Roman" w:cs="Times New Roman"/>
          <w:sz w:val="20"/>
          <w:szCs w:val="20"/>
          <w:lang w:eastAsia="en-GB"/>
        </w:rPr>
      </w:pPr>
      <w:r w:rsidRPr="00DB6096">
        <w:rPr>
          <w:rStyle w:val="normaltextrun"/>
          <w:rFonts w:eastAsia="Times New Roman" w:cs="Times New Roman"/>
          <w:sz w:val="20"/>
          <w:szCs w:val="20"/>
          <w:lang w:eastAsia="en-GB"/>
        </w:rPr>
        <w:lastRenderedPageBreak/>
        <w:t>Certificate of Origin Notes</w:t>
      </w:r>
    </w:p>
    <w:p w14:paraId="105BC607" w14:textId="77777777" w:rsidR="00212468" w:rsidRPr="00DB6096" w:rsidRDefault="00212468" w:rsidP="00212468">
      <w:pPr>
        <w:suppressAutoHyphens/>
        <w:autoSpaceDN w:val="0"/>
        <w:ind w:left="720" w:hanging="720"/>
        <w:rPr>
          <w:rFonts w:cs="Times New Roman"/>
          <w:sz w:val="20"/>
          <w:szCs w:val="20"/>
        </w:rPr>
      </w:pPr>
      <w:r w:rsidRPr="00DB6096">
        <w:rPr>
          <w:rFonts w:eastAsia="Times New Roman" w:cs="Times New Roman"/>
          <w:sz w:val="20"/>
          <w:szCs w:val="20"/>
          <w:lang w:eastAsia="zh-CN"/>
        </w:rPr>
        <w:t xml:space="preserve">1. </w:t>
      </w:r>
      <w:r w:rsidRPr="00DB6096">
        <w:rPr>
          <w:rFonts w:eastAsia="Times New Roman" w:cs="Times New Roman"/>
          <w:sz w:val="20"/>
          <w:szCs w:val="20"/>
          <w:lang w:eastAsia="zh-CN"/>
        </w:rPr>
        <w:tab/>
        <w:t>These details are not required if the producer is the signatory and the exporter’s details are not known. The address of the exporter must be in India.</w:t>
      </w:r>
    </w:p>
    <w:p w14:paraId="2BC8C3C0" w14:textId="77777777" w:rsidR="00212468" w:rsidRPr="00DB6096" w:rsidRDefault="00212468" w:rsidP="00212468">
      <w:pPr>
        <w:suppressAutoHyphens/>
        <w:autoSpaceDN w:val="0"/>
        <w:ind w:left="720" w:hanging="720"/>
        <w:rPr>
          <w:rFonts w:cs="Times New Roman"/>
          <w:sz w:val="20"/>
          <w:szCs w:val="20"/>
        </w:rPr>
      </w:pPr>
      <w:r w:rsidRPr="00DB6096">
        <w:rPr>
          <w:rFonts w:cs="Times New Roman"/>
          <w:sz w:val="20"/>
          <w:szCs w:val="20"/>
        </w:rPr>
        <w:t xml:space="preserve">2. </w:t>
      </w:r>
      <w:r w:rsidRPr="00DB6096">
        <w:rPr>
          <w:rFonts w:cs="Times New Roman"/>
          <w:sz w:val="20"/>
          <w:szCs w:val="20"/>
        </w:rPr>
        <w:tab/>
        <w:t xml:space="preserve">The address must be in the Party where the good is produced. If the producer is the signatory they must be located in India. If the exporter is the signatory and there are multiple producers, the entry may state “various”. </w:t>
      </w:r>
    </w:p>
    <w:p w14:paraId="500A61FC" w14:textId="77777777" w:rsidR="00212468" w:rsidRPr="00DB6096" w:rsidRDefault="00212468" w:rsidP="00212468">
      <w:pPr>
        <w:suppressAutoHyphens/>
        <w:autoSpaceDN w:val="0"/>
        <w:ind w:left="720" w:hanging="720"/>
        <w:rPr>
          <w:rFonts w:eastAsia="Times New Roman" w:cs="Times New Roman"/>
          <w:sz w:val="20"/>
          <w:szCs w:val="20"/>
          <w:lang w:eastAsia="zh-CN"/>
        </w:rPr>
      </w:pPr>
      <w:r w:rsidRPr="00DB6096">
        <w:rPr>
          <w:rFonts w:eastAsia="Times New Roman" w:cs="Times New Roman"/>
          <w:sz w:val="20"/>
          <w:szCs w:val="20"/>
          <w:lang w:eastAsia="zh-CN"/>
        </w:rPr>
        <w:t xml:space="preserve">3. </w:t>
      </w:r>
      <w:r w:rsidRPr="00DB6096">
        <w:rPr>
          <w:rFonts w:eastAsia="Times New Roman" w:cs="Times New Roman"/>
          <w:sz w:val="20"/>
          <w:szCs w:val="20"/>
          <w:lang w:eastAsia="zh-CN"/>
        </w:rPr>
        <w:tab/>
        <w:t>The address of the importer must be in the United Kingdom.</w:t>
      </w:r>
    </w:p>
    <w:p w14:paraId="395DD418" w14:textId="77777777" w:rsidR="00212468" w:rsidRPr="00DB6096" w:rsidRDefault="00212468" w:rsidP="00212468">
      <w:pPr>
        <w:suppressAutoHyphens/>
        <w:autoSpaceDN w:val="0"/>
        <w:ind w:left="720" w:hanging="720"/>
        <w:rPr>
          <w:rFonts w:eastAsia="Times New Roman" w:cs="Times New Roman"/>
          <w:sz w:val="20"/>
          <w:szCs w:val="20"/>
          <w:lang w:eastAsia="zh-CN"/>
        </w:rPr>
      </w:pPr>
      <w:r w:rsidRPr="00DB6096">
        <w:rPr>
          <w:rFonts w:eastAsia="Times New Roman" w:cs="Times New Roman"/>
          <w:sz w:val="20"/>
          <w:szCs w:val="20"/>
          <w:lang w:eastAsia="zh-CN"/>
        </w:rPr>
        <w:t xml:space="preserve">4. </w:t>
      </w:r>
      <w:r w:rsidRPr="00DB6096">
        <w:rPr>
          <w:rFonts w:eastAsia="Times New Roman" w:cs="Times New Roman"/>
          <w:sz w:val="20"/>
          <w:szCs w:val="20"/>
          <w:lang w:eastAsia="zh-CN"/>
        </w:rPr>
        <w:tab/>
        <w:t>Provide the Indian signatory’s reference number. This shall be the Importer Exporter Code (“IEC”).</w:t>
      </w:r>
    </w:p>
    <w:p w14:paraId="5F9E6480" w14:textId="77777777" w:rsidR="00212468" w:rsidRPr="00DB6096" w:rsidRDefault="00212468" w:rsidP="00212468">
      <w:pPr>
        <w:suppressAutoHyphens/>
        <w:autoSpaceDN w:val="0"/>
        <w:ind w:left="720" w:hanging="720"/>
        <w:rPr>
          <w:rStyle w:val="normaltextrun"/>
          <w:rFonts w:cs="Times New Roman"/>
          <w:sz w:val="20"/>
          <w:szCs w:val="20"/>
          <w:lang w:eastAsia="zh-CN"/>
        </w:rPr>
      </w:pPr>
      <w:r w:rsidRPr="00DB6096">
        <w:rPr>
          <w:rFonts w:eastAsia="Times New Roman" w:cs="Times New Roman"/>
          <w:sz w:val="20"/>
          <w:szCs w:val="20"/>
          <w:lang w:eastAsia="zh-CN"/>
        </w:rPr>
        <w:t xml:space="preserve">5. </w:t>
      </w:r>
      <w:r w:rsidRPr="00DB6096">
        <w:rPr>
          <w:rFonts w:eastAsia="Times New Roman" w:cs="Times New Roman"/>
          <w:sz w:val="20"/>
          <w:szCs w:val="20"/>
          <w:lang w:eastAsia="zh-CN"/>
        </w:rPr>
        <w:tab/>
        <w:t>If the certificate of origin has been completed retrospectively, after importation of the good in accordance with paragraph 8 of Article 3.15 (Proof of Origin), tick this box and provide a short explanation of the reason(s) why, such as, for example, because the importer did not request the certificate of origin earlier.</w:t>
      </w:r>
    </w:p>
    <w:p w14:paraId="0F73C37E" w14:textId="043131E4" w:rsidR="00A912D6" w:rsidRPr="00FB552E" w:rsidRDefault="00A912D6" w:rsidP="006F29EA">
      <w:pPr>
        <w:ind w:left="720" w:hanging="720"/>
      </w:pPr>
    </w:p>
    <w:sectPr w:rsidR="00A912D6" w:rsidRPr="00FB552E" w:rsidSect="005B0F25">
      <w:headerReference w:type="default" r:id="rId14"/>
      <w:footerReference w:type="default" r:id="rId15"/>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2913" w14:textId="77777777" w:rsidR="00AF2087" w:rsidRDefault="00AF2087" w:rsidP="008757FE">
      <w:pPr>
        <w:spacing w:after="0"/>
      </w:pPr>
      <w:r>
        <w:separator/>
      </w:r>
    </w:p>
  </w:endnote>
  <w:endnote w:type="continuationSeparator" w:id="0">
    <w:p w14:paraId="0E8AD3CC" w14:textId="77777777" w:rsidR="00AF2087" w:rsidRDefault="00AF2087" w:rsidP="008757FE">
      <w:pPr>
        <w:spacing w:after="0"/>
      </w:pPr>
      <w:r>
        <w:continuationSeparator/>
      </w:r>
    </w:p>
  </w:endnote>
  <w:endnote w:type="continuationNotice" w:id="1">
    <w:p w14:paraId="3A227C36" w14:textId="77777777" w:rsidR="00AF2087" w:rsidRDefault="00AF20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A9D3" w14:textId="629145B7" w:rsidR="00D936C8" w:rsidRPr="00D936C8" w:rsidRDefault="00E551D4" w:rsidP="00D936C8">
    <w:pPr>
      <w:pStyle w:val="Footer"/>
      <w:tabs>
        <w:tab w:val="clear" w:pos="9026"/>
      </w:tabs>
      <w:spacing w:before="0"/>
      <w:jc w:val="center"/>
      <w:rPr>
        <w:sz w:val="20"/>
        <w:szCs w:val="18"/>
      </w:rPr>
    </w:pPr>
    <w:sdt>
      <w:sdtPr>
        <w:rPr>
          <w:sz w:val="20"/>
          <w:szCs w:val="18"/>
        </w:rPr>
        <w:id w:val="-449471877"/>
        <w:docPartObj>
          <w:docPartGallery w:val="Page Numbers (Bottom of Page)"/>
          <w:docPartUnique/>
        </w:docPartObj>
      </w:sdtPr>
      <w:sdtEndPr/>
      <w:sdtContent>
        <w:r w:rsidR="00D936C8" w:rsidRPr="00D936C8">
          <w:rPr>
            <w:sz w:val="20"/>
            <w:szCs w:val="18"/>
          </w:rPr>
          <w:fldChar w:fldCharType="begin"/>
        </w:r>
        <w:r w:rsidR="00D936C8" w:rsidRPr="00D936C8">
          <w:rPr>
            <w:sz w:val="20"/>
            <w:szCs w:val="18"/>
          </w:rPr>
          <w:instrText>PAGE   \* MERGEFORMAT</w:instrText>
        </w:r>
        <w:r w:rsidR="00D936C8" w:rsidRPr="00D936C8">
          <w:rPr>
            <w:sz w:val="20"/>
            <w:szCs w:val="18"/>
          </w:rPr>
          <w:fldChar w:fldCharType="separate"/>
        </w:r>
        <w:r w:rsidR="00D936C8" w:rsidRPr="00D936C8">
          <w:rPr>
            <w:sz w:val="20"/>
            <w:szCs w:val="18"/>
          </w:rPr>
          <w:t>2</w:t>
        </w:r>
        <w:r w:rsidR="00D936C8" w:rsidRPr="00D936C8">
          <w:rPr>
            <w:sz w:val="20"/>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668C" w14:textId="77777777" w:rsidR="00AF2087" w:rsidRPr="00FB552E" w:rsidRDefault="00AF2087" w:rsidP="00FB552E">
      <w:pPr>
        <w:spacing w:before="0" w:after="0"/>
        <w:rPr>
          <w:sz w:val="20"/>
          <w:szCs w:val="18"/>
        </w:rPr>
      </w:pPr>
      <w:r w:rsidRPr="00FB552E">
        <w:rPr>
          <w:sz w:val="20"/>
          <w:szCs w:val="18"/>
        </w:rPr>
        <w:separator/>
      </w:r>
    </w:p>
  </w:footnote>
  <w:footnote w:type="continuationSeparator" w:id="0">
    <w:p w14:paraId="6AED68A8" w14:textId="77777777" w:rsidR="00AF2087" w:rsidRDefault="00AF2087" w:rsidP="008757FE">
      <w:pPr>
        <w:spacing w:after="0"/>
      </w:pPr>
      <w:r>
        <w:continuationSeparator/>
      </w:r>
    </w:p>
  </w:footnote>
  <w:footnote w:type="continuationNotice" w:id="1">
    <w:p w14:paraId="708F617B" w14:textId="77777777" w:rsidR="00AF2087" w:rsidRDefault="00AF2087">
      <w:pPr>
        <w:spacing w:after="0"/>
      </w:pPr>
    </w:p>
  </w:footnote>
  <w:footnote w:id="2">
    <w:p w14:paraId="3A1512C4" w14:textId="315D5506" w:rsidR="006F36BD" w:rsidRPr="00DE08BD" w:rsidRDefault="006F36BD" w:rsidP="001428BB">
      <w:pPr>
        <w:pStyle w:val="FootnoteText"/>
        <w:spacing w:before="60"/>
      </w:pPr>
      <w:r w:rsidRPr="00DE08BD">
        <w:rPr>
          <w:rStyle w:val="FootnoteReference"/>
        </w:rPr>
        <w:footnoteRef/>
      </w:r>
      <w:r w:rsidRPr="00DE08BD">
        <w:t xml:space="preserve"> </w:t>
      </w:r>
      <w:r w:rsidR="006D29C3">
        <w:t>“</w:t>
      </w:r>
      <w:r w:rsidR="00496C7F">
        <w:t>simple assembly</w:t>
      </w:r>
      <w:r w:rsidR="006D29C3">
        <w:t>”</w:t>
      </w:r>
      <w:r w:rsidR="00496C7F">
        <w:t xml:space="preserve"> is </w:t>
      </w:r>
      <w:r w:rsidRPr="00DE08BD">
        <w:rPr>
          <w:rFonts w:eastAsia="Times New Roman"/>
          <w:lang w:eastAsia="en-GB"/>
        </w:rPr>
        <w:t xml:space="preserve">defined as an activity which neither </w:t>
      </w:r>
      <w:r w:rsidR="00496C7F">
        <w:rPr>
          <w:rFonts w:eastAsia="Times New Roman"/>
          <w:lang w:eastAsia="en-GB"/>
        </w:rPr>
        <w:t xml:space="preserve">requires </w:t>
      </w:r>
      <w:r w:rsidRPr="00DE08BD">
        <w:rPr>
          <w:rFonts w:eastAsia="Times New Roman"/>
          <w:lang w:eastAsia="en-GB"/>
        </w:rPr>
        <w:t>special skills nor machines, apparatus or equipment especially produced or installed to carry out the activity.</w:t>
      </w:r>
    </w:p>
  </w:footnote>
  <w:footnote w:id="3">
    <w:p w14:paraId="557DC716" w14:textId="02BDD94D" w:rsidR="00CC522E" w:rsidRPr="00DE08BD" w:rsidRDefault="00CC522E" w:rsidP="001428BB">
      <w:pPr>
        <w:pStyle w:val="FootnoteText"/>
        <w:spacing w:before="60"/>
        <w:rPr>
          <w:lang w:val="en-GB"/>
        </w:rPr>
      </w:pPr>
      <w:r w:rsidRPr="00DE08BD">
        <w:rPr>
          <w:rStyle w:val="FootnoteReference"/>
        </w:rPr>
        <w:footnoteRef/>
      </w:r>
      <w:r w:rsidRPr="00DE08BD">
        <w:t xml:space="preserve"> </w:t>
      </w:r>
      <w:r w:rsidRPr="00DE08BD">
        <w:rPr>
          <w:rStyle w:val="normaltextrun"/>
          <w:color w:val="000000"/>
          <w:shd w:val="clear" w:color="auto" w:fill="FFFFFF"/>
        </w:rPr>
        <w:t xml:space="preserve">For </w:t>
      </w:r>
      <w:r w:rsidR="00C27FC5">
        <w:rPr>
          <w:rStyle w:val="normaltextrun"/>
          <w:color w:val="000000"/>
          <w:shd w:val="clear" w:color="auto" w:fill="FFFFFF"/>
        </w:rPr>
        <w:t xml:space="preserve">greater </w:t>
      </w:r>
      <w:r w:rsidRPr="00DE08BD">
        <w:rPr>
          <w:rStyle w:val="normaltextrun"/>
          <w:color w:val="000000"/>
          <w:shd w:val="clear" w:color="auto" w:fill="FFFFFF"/>
        </w:rPr>
        <w:t xml:space="preserve">clarity, final production of a good must have occurred in the exporting Party, except those activities as defined in </w:t>
      </w:r>
      <w:r w:rsidR="00C27FC5">
        <w:rPr>
          <w:rStyle w:val="normaltextrun"/>
          <w:color w:val="000000"/>
          <w:shd w:val="clear" w:color="auto" w:fill="FFFFFF"/>
        </w:rPr>
        <w:t xml:space="preserve">subparagraph 2(b) of </w:t>
      </w:r>
      <w:r w:rsidRPr="00DE08BD">
        <w:rPr>
          <w:rStyle w:val="normaltextrun"/>
          <w:color w:val="000000"/>
          <w:shd w:val="clear" w:color="auto" w:fill="FFFFFF"/>
        </w:rPr>
        <w:t>Article 1</w:t>
      </w:r>
      <w:r w:rsidR="00394E72" w:rsidRPr="00DE08BD">
        <w:rPr>
          <w:rStyle w:val="normaltextrun"/>
          <w:color w:val="000000"/>
          <w:shd w:val="clear" w:color="auto" w:fill="FFFFFF"/>
          <w:lang w:val="en-GB"/>
        </w:rPr>
        <w:t>4</w:t>
      </w:r>
      <w:r w:rsidR="00C27FC5">
        <w:rPr>
          <w:rStyle w:val="normaltextrun"/>
          <w:color w:val="000000"/>
          <w:shd w:val="clear" w:color="auto" w:fill="FFFFFF"/>
          <w:lang w:val="en-GB"/>
        </w:rPr>
        <w:t xml:space="preserve"> </w:t>
      </w:r>
      <w:r w:rsidR="00C27FC5">
        <w:rPr>
          <w:rStyle w:val="normaltextrun"/>
          <w:color w:val="000000"/>
          <w:shd w:val="clear" w:color="auto" w:fill="FFFFFF"/>
        </w:rPr>
        <w:t>(</w:t>
      </w:r>
      <w:r w:rsidRPr="00DE08BD">
        <w:rPr>
          <w:rStyle w:val="normaltextrun"/>
          <w:color w:val="000000"/>
          <w:shd w:val="clear" w:color="auto" w:fill="FFFFFF"/>
        </w:rPr>
        <w:t>Non-Alteration</w:t>
      </w:r>
      <w:r w:rsidR="00C27FC5">
        <w:rPr>
          <w:rStyle w:val="normaltextrun"/>
          <w:color w:val="000000"/>
          <w:shd w:val="clear" w:color="auto" w:fill="FFFFFF"/>
        </w:rPr>
        <w:t>)</w:t>
      </w:r>
      <w:r w:rsidR="003912CE" w:rsidRPr="00DE08BD">
        <w:rPr>
          <w:rStyle w:val="normaltextrun"/>
          <w:color w:val="000000"/>
          <w:shd w:val="clear" w:color="auto" w:fill="FFFFFF"/>
          <w:lang w:val="en-GB"/>
        </w:rPr>
        <w:t>.</w:t>
      </w:r>
    </w:p>
  </w:footnote>
  <w:footnote w:id="4">
    <w:p w14:paraId="554B87AF" w14:textId="1233CC8F" w:rsidR="00383EC3" w:rsidRPr="00DE08BD" w:rsidRDefault="00383EC3" w:rsidP="001428BB">
      <w:pPr>
        <w:pStyle w:val="FootnoteText"/>
        <w:spacing w:before="60"/>
      </w:pPr>
      <w:r w:rsidRPr="00DE08BD">
        <w:rPr>
          <w:rStyle w:val="FootnoteReference"/>
        </w:rPr>
        <w:footnoteRef/>
      </w:r>
      <w:r w:rsidRPr="00DE08BD">
        <w:t xml:space="preserve"> </w:t>
      </w:r>
      <w:r w:rsidR="00F317A5" w:rsidRPr="00DE08BD">
        <w:rPr>
          <w:rStyle w:val="normaltextrun"/>
          <w:color w:val="000000"/>
          <w:shd w:val="clear" w:color="auto" w:fill="FFFFFF"/>
        </w:rPr>
        <w:t>For greater</w:t>
      </w:r>
      <w:r w:rsidR="00932BC5" w:rsidRPr="00DE08BD">
        <w:rPr>
          <w:rStyle w:val="normaltextrun"/>
          <w:color w:val="000000"/>
          <w:shd w:val="clear" w:color="auto" w:fill="FFFFFF"/>
        </w:rPr>
        <w:t xml:space="preserve"> </w:t>
      </w:r>
      <w:r w:rsidR="00F317A5" w:rsidRPr="00DE08BD">
        <w:rPr>
          <w:rStyle w:val="normaltextrun"/>
          <w:color w:val="000000"/>
        </w:rPr>
        <w:t>clarity</w:t>
      </w:r>
      <w:r w:rsidR="00C27FC5">
        <w:rPr>
          <w:rStyle w:val="normaltextrun"/>
          <w:color w:val="000000"/>
        </w:rPr>
        <w:t>,</w:t>
      </w:r>
      <w:r w:rsidR="00932BC5" w:rsidRPr="00DE08BD">
        <w:rPr>
          <w:rStyle w:val="normaltextrun"/>
          <w:color w:val="000000"/>
          <w:shd w:val="clear" w:color="auto" w:fill="FFFFFF"/>
        </w:rPr>
        <w:t xml:space="preserve"> </w:t>
      </w:r>
      <w:r w:rsidR="00F7785F">
        <w:rPr>
          <w:rStyle w:val="normaltextrun"/>
          <w:color w:val="000000"/>
          <w:shd w:val="clear" w:color="auto" w:fill="FFFFFF"/>
        </w:rPr>
        <w:t>this</w:t>
      </w:r>
      <w:r w:rsidR="00F317A5" w:rsidRPr="00DE08BD">
        <w:rPr>
          <w:rStyle w:val="normaltextrun"/>
          <w:color w:val="000000"/>
          <w:shd w:val="clear" w:color="auto" w:fill="FFFFFF"/>
        </w:rPr>
        <w:t xml:space="preserve"> includes</w:t>
      </w:r>
      <w:r w:rsidR="00B43E0B">
        <w:rPr>
          <w:rStyle w:val="normaltextrun"/>
          <w:color w:val="000000"/>
          <w:shd w:val="clear" w:color="auto" w:fill="FFFFFF"/>
        </w:rPr>
        <w:t xml:space="preserve"> </w:t>
      </w:r>
      <w:r w:rsidR="00F317A5" w:rsidRPr="00DE08BD">
        <w:rPr>
          <w:rStyle w:val="normaltextrun"/>
          <w:color w:val="000000"/>
          <w:shd w:val="clear" w:color="auto" w:fill="FFFFFF"/>
        </w:rPr>
        <w:t>heifers imported into a Party and then</w:t>
      </w:r>
      <w:r w:rsidR="00932BC5" w:rsidRPr="00DE08BD">
        <w:rPr>
          <w:rStyle w:val="normaltextrun"/>
          <w:color w:val="000000"/>
          <w:shd w:val="clear" w:color="auto" w:fill="FFFFFF"/>
        </w:rPr>
        <w:t xml:space="preserve"> </w:t>
      </w:r>
      <w:r w:rsidR="00F317A5" w:rsidRPr="00DE08BD">
        <w:rPr>
          <w:rStyle w:val="normaltextrun"/>
          <w:color w:val="000000"/>
          <w:shd w:val="clear" w:color="auto" w:fill="FFFFFF"/>
        </w:rPr>
        <w:t>raised there.</w:t>
      </w:r>
    </w:p>
  </w:footnote>
  <w:footnote w:id="5">
    <w:p w14:paraId="4DA1259B" w14:textId="733C34A6" w:rsidR="004F359C" w:rsidRPr="00DE08BD" w:rsidRDefault="004F359C" w:rsidP="001428BB">
      <w:pPr>
        <w:pStyle w:val="FootnoteText"/>
        <w:spacing w:before="60"/>
      </w:pPr>
      <w:r w:rsidRPr="00DE08BD">
        <w:rPr>
          <w:rStyle w:val="FootnoteReference"/>
        </w:rPr>
        <w:footnoteRef/>
      </w:r>
      <w:r w:rsidRPr="00DE08BD">
        <w:t xml:space="preserve"> </w:t>
      </w:r>
      <w:r w:rsidR="00D1025D" w:rsidRPr="00DE08BD">
        <w:rPr>
          <w:rStyle w:val="normaltextrun"/>
          <w:color w:val="000000"/>
          <w:bdr w:val="none" w:sz="0" w:space="0" w:color="auto" w:frame="1"/>
        </w:rPr>
        <w:t xml:space="preserve">For greater clarity, free circulation includes trade or </w:t>
      </w:r>
      <w:r w:rsidR="007B7AD3" w:rsidRPr="00DE08BD">
        <w:rPr>
          <w:rStyle w:val="normaltextrun"/>
          <w:color w:val="000000"/>
          <w:bdr w:val="none" w:sz="0" w:space="0" w:color="auto" w:frame="1"/>
        </w:rPr>
        <w:t>consumption.</w:t>
      </w:r>
    </w:p>
  </w:footnote>
  <w:footnote w:id="6">
    <w:p w14:paraId="3A2C8DC4" w14:textId="6AA65027" w:rsidR="00D1025D" w:rsidRPr="00DE08BD" w:rsidRDefault="00D1025D" w:rsidP="001428BB">
      <w:pPr>
        <w:pStyle w:val="FootnoteText"/>
        <w:spacing w:before="60"/>
      </w:pPr>
      <w:r w:rsidRPr="00DE08BD">
        <w:rPr>
          <w:rStyle w:val="normaltextrun"/>
          <w:color w:val="000000"/>
          <w:bdr w:val="none" w:sz="0" w:space="0" w:color="auto" w:frame="1"/>
          <w:vertAlign w:val="superscript"/>
        </w:rPr>
        <w:footnoteRef/>
      </w:r>
      <w:r w:rsidRPr="00DE08BD">
        <w:rPr>
          <w:rStyle w:val="normaltextrun"/>
          <w:color w:val="000000"/>
          <w:bdr w:val="none" w:sz="0" w:space="0" w:color="auto" w:frame="1"/>
        </w:rPr>
        <w:t xml:space="preserve"> </w:t>
      </w:r>
      <w:r w:rsidR="00DA6CED">
        <w:rPr>
          <w:rStyle w:val="normaltextrun"/>
          <w:color w:val="000000"/>
          <w:bdr w:val="none" w:sz="0" w:space="0" w:color="auto" w:frame="1"/>
        </w:rPr>
        <w:t>B</w:t>
      </w:r>
      <w:r w:rsidR="00B36878" w:rsidRPr="00DE08BD">
        <w:rPr>
          <w:rStyle w:val="normaltextrun"/>
          <w:color w:val="000000"/>
          <w:bdr w:val="none" w:sz="0" w:space="0" w:color="auto" w:frame="1"/>
        </w:rPr>
        <w:t>ottling applies only to filling into</w:t>
      </w:r>
      <w:r w:rsidR="00795A8A">
        <w:rPr>
          <w:rStyle w:val="normaltextrun"/>
          <w:color w:val="000000"/>
          <w:bdr w:val="none" w:sz="0" w:space="0" w:color="auto" w:frame="1"/>
        </w:rPr>
        <w:t xml:space="preserve"> </w:t>
      </w:r>
      <w:r w:rsidR="00B36878" w:rsidRPr="00DE08BD">
        <w:rPr>
          <w:rStyle w:val="normaltextrun"/>
          <w:color w:val="000000"/>
          <w:bdr w:val="none" w:sz="0" w:space="0" w:color="auto" w:frame="1"/>
        </w:rPr>
        <w:t>bottles from bulk of goods of heading 2208</w:t>
      </w:r>
      <w:r w:rsidR="00636F26">
        <w:rPr>
          <w:rStyle w:val="normaltextrun"/>
          <w:color w:val="000000"/>
          <w:bdr w:val="none" w:sz="0" w:space="0" w:color="auto" w:frame="1"/>
        </w:rPr>
        <w:t xml:space="preserve"> </w:t>
      </w:r>
      <w:r w:rsidR="00E02137">
        <w:rPr>
          <w:rStyle w:val="normaltextrun"/>
          <w:color w:val="000000"/>
          <w:bdr w:val="none" w:sz="0" w:space="0" w:color="auto" w:frame="1"/>
        </w:rPr>
        <w:t>of the Harmonized System</w:t>
      </w:r>
      <w:r w:rsidR="00B36878" w:rsidRPr="00DE08BD">
        <w:rPr>
          <w:rStyle w:val="normaltextrun"/>
          <w:color w:val="000000"/>
          <w:bdr w:val="none" w:sz="0" w:space="0" w:color="auto" w:frame="1"/>
        </w:rPr>
        <w:t xml:space="preserve"> and where appropriate mere dilution with water that does not alter the origin of the </w:t>
      </w:r>
      <w:r w:rsidR="00E02137">
        <w:rPr>
          <w:rStyle w:val="normaltextrun"/>
          <w:color w:val="000000"/>
          <w:bdr w:val="none" w:sz="0" w:space="0" w:color="auto" w:frame="1"/>
        </w:rPr>
        <w:t xml:space="preserve">bottled </w:t>
      </w:r>
      <w:r w:rsidR="00B36878" w:rsidRPr="00DE08BD">
        <w:rPr>
          <w:rStyle w:val="normaltextrun"/>
          <w:color w:val="000000"/>
          <w:bdr w:val="none" w:sz="0" w:space="0" w:color="auto" w:frame="1"/>
        </w:rPr>
        <w:t>good.</w:t>
      </w:r>
    </w:p>
  </w:footnote>
  <w:footnote w:id="7">
    <w:p w14:paraId="141735BE" w14:textId="599BF285" w:rsidR="00AB2925" w:rsidRPr="00756977" w:rsidRDefault="00AB2925">
      <w:pPr>
        <w:pStyle w:val="FootnoteText"/>
        <w:rPr>
          <w:lang w:val="en-GB"/>
        </w:rPr>
      </w:pPr>
      <w:r>
        <w:rPr>
          <w:rStyle w:val="FootnoteReference"/>
        </w:rPr>
        <w:footnoteRef/>
      </w:r>
      <w:r>
        <w:t xml:space="preserve"> </w:t>
      </w:r>
      <w:r w:rsidRPr="00AB2925">
        <w:rPr>
          <w:lang w:val="en-GB"/>
        </w:rPr>
        <w:t>For goods imported into the U</w:t>
      </w:r>
      <w:r w:rsidR="00756977">
        <w:rPr>
          <w:lang w:val="en-GB"/>
        </w:rPr>
        <w:t xml:space="preserve">nited </w:t>
      </w:r>
      <w:r w:rsidRPr="00AB2925">
        <w:rPr>
          <w:lang w:val="en-GB"/>
        </w:rPr>
        <w:t>K</w:t>
      </w:r>
      <w:r w:rsidR="00756977">
        <w:rPr>
          <w:lang w:val="en-GB"/>
        </w:rPr>
        <w:t>ingdom</w:t>
      </w:r>
      <w:r w:rsidRPr="00AB2925">
        <w:rPr>
          <w:lang w:val="en-GB"/>
        </w:rPr>
        <w:t>, a</w:t>
      </w:r>
      <w:r w:rsidR="00766C15">
        <w:rPr>
          <w:lang w:val="en-GB"/>
        </w:rPr>
        <w:t>n</w:t>
      </w:r>
      <w:r w:rsidRPr="00AB2925">
        <w:rPr>
          <w:lang w:val="en-GB"/>
        </w:rPr>
        <w:t xml:space="preserve"> origin </w:t>
      </w:r>
      <w:r w:rsidR="00766C15">
        <w:rPr>
          <w:lang w:val="en-GB"/>
        </w:rPr>
        <w:t xml:space="preserve">declaration </w:t>
      </w:r>
      <w:r w:rsidRPr="00AB2925">
        <w:rPr>
          <w:lang w:val="en-GB"/>
        </w:rPr>
        <w:t xml:space="preserve">is valid for the period </w:t>
      </w:r>
      <w:r w:rsidR="00A43564">
        <w:rPr>
          <w:lang w:val="en-GB"/>
        </w:rPr>
        <w:t>determined in accordance with</w:t>
      </w:r>
      <w:r w:rsidRPr="00AB2925">
        <w:rPr>
          <w:lang w:val="en-GB"/>
        </w:rPr>
        <w:t xml:space="preserve"> regulation 15 of the Customs Tariff (Preferential Trade Arrangements) (EU Exit) Regulations 2020.</w:t>
      </w:r>
    </w:p>
  </w:footnote>
  <w:footnote w:id="8">
    <w:p w14:paraId="6DCECF9D" w14:textId="408BA03A" w:rsidR="00491C2A" w:rsidRPr="00491C2A" w:rsidRDefault="00491C2A">
      <w:pPr>
        <w:pStyle w:val="FootnoteText"/>
        <w:rPr>
          <w:lang w:val="en-GB"/>
        </w:rPr>
      </w:pPr>
      <w:r>
        <w:rPr>
          <w:rStyle w:val="FootnoteReference"/>
        </w:rPr>
        <w:footnoteRef/>
      </w:r>
      <w:r>
        <w:t xml:space="preserve"> </w:t>
      </w:r>
      <w:r w:rsidRPr="00491C2A">
        <w:rPr>
          <w:lang w:val="en-GB"/>
        </w:rPr>
        <w:t>For goods imported into the U</w:t>
      </w:r>
      <w:r w:rsidR="00E159C3">
        <w:rPr>
          <w:lang w:val="en-GB"/>
        </w:rPr>
        <w:t xml:space="preserve">nited </w:t>
      </w:r>
      <w:r w:rsidRPr="00491C2A">
        <w:rPr>
          <w:lang w:val="en-GB"/>
        </w:rPr>
        <w:t>K</w:t>
      </w:r>
      <w:r w:rsidR="00E159C3">
        <w:rPr>
          <w:lang w:val="en-GB"/>
        </w:rPr>
        <w:t>ingdom</w:t>
      </w:r>
      <w:r w:rsidRPr="00491C2A">
        <w:rPr>
          <w:lang w:val="en-GB"/>
        </w:rPr>
        <w:t xml:space="preserve">, an application for repayment of import duty can be made in accordance with the period </w:t>
      </w:r>
      <w:r w:rsidR="00CE66D3">
        <w:rPr>
          <w:lang w:val="en-GB"/>
        </w:rPr>
        <w:t>determined in accordance with</w:t>
      </w:r>
      <w:r w:rsidRPr="00491C2A">
        <w:rPr>
          <w:lang w:val="en-GB"/>
        </w:rPr>
        <w:t xml:space="preserve"> regulation 16(3) of the Customs Tariff (Preferential Trade Arrangements) (EU Exit) Regulations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883B" w14:textId="77777777" w:rsidR="00BD2339" w:rsidRPr="00BD2339" w:rsidRDefault="00BD2339" w:rsidP="00BD2339">
    <w:pPr>
      <w:pStyle w:val="Header"/>
      <w:spacing w:before="0"/>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6FA"/>
    <w:multiLevelType w:val="multilevel"/>
    <w:tmpl w:val="5F862EBC"/>
    <w:lvl w:ilvl="0">
      <w:start w:val="2"/>
      <w:numFmt w:val="decimal"/>
      <w:lvlText w:val="%1."/>
      <w:lvlJc w:val="left"/>
      <w:pPr>
        <w:tabs>
          <w:tab w:val="num" w:pos="720"/>
        </w:tabs>
        <w:ind w:left="720" w:hanging="360"/>
      </w:pPr>
    </w:lvl>
    <w:lvl w:ilvl="1">
      <w:start w:val="1"/>
      <w:numFmt w:val="lowerLetter"/>
      <w:lvlText w:val="(%2)"/>
      <w:lvlJc w:val="left"/>
      <w:pPr>
        <w:ind w:left="2160" w:hanging="360"/>
      </w:pPr>
      <w:rPr>
        <w:rFonts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67568"/>
    <w:multiLevelType w:val="hybridMultilevel"/>
    <w:tmpl w:val="93D029DE"/>
    <w:lvl w:ilvl="0" w:tplc="B588A342">
      <w:start w:val="1"/>
      <w:numFmt w:val="decimal"/>
      <w:lvlText w:val="%1."/>
      <w:lvlJc w:val="left"/>
      <w:pPr>
        <w:ind w:left="720" w:hanging="360"/>
      </w:pPr>
      <w:rPr>
        <w:rFonts w:ascii="Times New Roman" w:hAnsi="Times New Roman" w:cs="Times New Roman" w:hint="default"/>
        <w:b w:val="0"/>
        <w:bCs w:val="0"/>
        <w:i/>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B458E2"/>
    <w:multiLevelType w:val="multilevel"/>
    <w:tmpl w:val="B1D0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17707"/>
    <w:multiLevelType w:val="multilevel"/>
    <w:tmpl w:val="B1D02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36B1A"/>
    <w:multiLevelType w:val="hybridMultilevel"/>
    <w:tmpl w:val="794E3E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B22A74"/>
    <w:multiLevelType w:val="hybridMultilevel"/>
    <w:tmpl w:val="46384F3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A458ED"/>
    <w:multiLevelType w:val="hybridMultilevel"/>
    <w:tmpl w:val="46384F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603CA"/>
    <w:multiLevelType w:val="hybridMultilevel"/>
    <w:tmpl w:val="02886BEC"/>
    <w:lvl w:ilvl="0" w:tplc="C468815A">
      <w:start w:val="1"/>
      <w:numFmt w:val="decimal"/>
      <w:lvlText w:val="%1)"/>
      <w:lvlJc w:val="left"/>
      <w:pPr>
        <w:ind w:left="1020" w:hanging="360"/>
      </w:pPr>
    </w:lvl>
    <w:lvl w:ilvl="1" w:tplc="C9902ED8">
      <w:start w:val="1"/>
      <w:numFmt w:val="decimal"/>
      <w:lvlText w:val="%2)"/>
      <w:lvlJc w:val="left"/>
      <w:pPr>
        <w:ind w:left="1020" w:hanging="360"/>
      </w:pPr>
    </w:lvl>
    <w:lvl w:ilvl="2" w:tplc="80C80D8A">
      <w:start w:val="1"/>
      <w:numFmt w:val="decimal"/>
      <w:lvlText w:val="%3)"/>
      <w:lvlJc w:val="left"/>
      <w:pPr>
        <w:ind w:left="1020" w:hanging="360"/>
      </w:pPr>
    </w:lvl>
    <w:lvl w:ilvl="3" w:tplc="DA8A695C">
      <w:start w:val="1"/>
      <w:numFmt w:val="decimal"/>
      <w:lvlText w:val="%4)"/>
      <w:lvlJc w:val="left"/>
      <w:pPr>
        <w:ind w:left="1020" w:hanging="360"/>
      </w:pPr>
    </w:lvl>
    <w:lvl w:ilvl="4" w:tplc="5324DCF2">
      <w:start w:val="1"/>
      <w:numFmt w:val="decimal"/>
      <w:lvlText w:val="%5)"/>
      <w:lvlJc w:val="left"/>
      <w:pPr>
        <w:ind w:left="1020" w:hanging="360"/>
      </w:pPr>
    </w:lvl>
    <w:lvl w:ilvl="5" w:tplc="D8D4B7C8">
      <w:start w:val="1"/>
      <w:numFmt w:val="decimal"/>
      <w:lvlText w:val="%6)"/>
      <w:lvlJc w:val="left"/>
      <w:pPr>
        <w:ind w:left="1020" w:hanging="360"/>
      </w:pPr>
    </w:lvl>
    <w:lvl w:ilvl="6" w:tplc="FD789DA8">
      <w:start w:val="1"/>
      <w:numFmt w:val="decimal"/>
      <w:lvlText w:val="%7)"/>
      <w:lvlJc w:val="left"/>
      <w:pPr>
        <w:ind w:left="1020" w:hanging="360"/>
      </w:pPr>
    </w:lvl>
    <w:lvl w:ilvl="7" w:tplc="AF68B46A">
      <w:start w:val="1"/>
      <w:numFmt w:val="decimal"/>
      <w:lvlText w:val="%8)"/>
      <w:lvlJc w:val="left"/>
      <w:pPr>
        <w:ind w:left="1020" w:hanging="360"/>
      </w:pPr>
    </w:lvl>
    <w:lvl w:ilvl="8" w:tplc="D44CEFAE">
      <w:start w:val="1"/>
      <w:numFmt w:val="decimal"/>
      <w:lvlText w:val="%9)"/>
      <w:lvlJc w:val="left"/>
      <w:pPr>
        <w:ind w:left="1020" w:hanging="360"/>
      </w:pPr>
    </w:lvl>
  </w:abstractNum>
  <w:abstractNum w:abstractNumId="8" w15:restartNumberingAfterBreak="0">
    <w:nsid w:val="2EAE07FA"/>
    <w:multiLevelType w:val="hybridMultilevel"/>
    <w:tmpl w:val="6D18B1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7E298D"/>
    <w:multiLevelType w:val="hybridMultilevel"/>
    <w:tmpl w:val="D4C2C46E"/>
    <w:lvl w:ilvl="0" w:tplc="55AAB5EC">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7251C8"/>
    <w:multiLevelType w:val="hybridMultilevel"/>
    <w:tmpl w:val="46384F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61FBF"/>
    <w:multiLevelType w:val="hybridMultilevel"/>
    <w:tmpl w:val="794E3E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F16A9"/>
    <w:multiLevelType w:val="multilevel"/>
    <w:tmpl w:val="B1D02C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CD2F53"/>
    <w:multiLevelType w:val="hybridMultilevel"/>
    <w:tmpl w:val="7E8057C4"/>
    <w:lvl w:ilvl="0" w:tplc="8E98EA9A">
      <w:start w:val="1"/>
      <w:numFmt w:val="lowerLetter"/>
      <w:lvlText w:val="(%1)"/>
      <w:lvlJc w:val="left"/>
      <w:pPr>
        <w:ind w:left="1800" w:hanging="360"/>
      </w:pPr>
      <w:rPr>
        <w:rFonts w:hint="default"/>
        <w:color w:val="auto"/>
      </w:rPr>
    </w:lvl>
    <w:lvl w:ilvl="1" w:tplc="0809001B">
      <w:start w:val="1"/>
      <w:numFmt w:val="lowerRoman"/>
      <w:lvlText w:val="%2."/>
      <w:lvlJc w:val="right"/>
      <w:pPr>
        <w:ind w:left="2520" w:hanging="360"/>
      </w:pPr>
    </w:lvl>
    <w:lvl w:ilvl="2" w:tplc="08090015">
      <w:start w:val="1"/>
      <w:numFmt w:val="upperLetter"/>
      <w:lvlText w:val="%3."/>
      <w:lvlJc w:val="left"/>
      <w:pPr>
        <w:ind w:left="3420" w:hanging="36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6601989"/>
    <w:multiLevelType w:val="hybridMultilevel"/>
    <w:tmpl w:val="B2DE84F6"/>
    <w:lvl w:ilvl="0" w:tplc="ED4C443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A085B3E"/>
    <w:multiLevelType w:val="hybridMultilevel"/>
    <w:tmpl w:val="5F84D336"/>
    <w:lvl w:ilvl="0" w:tplc="518497D2">
      <w:start w:val="1"/>
      <w:numFmt w:val="decimal"/>
      <w:lvlText w:val="%1)"/>
      <w:lvlJc w:val="left"/>
      <w:pPr>
        <w:ind w:left="1020" w:hanging="360"/>
      </w:pPr>
    </w:lvl>
    <w:lvl w:ilvl="1" w:tplc="D4D465BC">
      <w:start w:val="1"/>
      <w:numFmt w:val="decimal"/>
      <w:lvlText w:val="%2)"/>
      <w:lvlJc w:val="left"/>
      <w:pPr>
        <w:ind w:left="1020" w:hanging="360"/>
      </w:pPr>
    </w:lvl>
    <w:lvl w:ilvl="2" w:tplc="40F0A7F8">
      <w:start w:val="1"/>
      <w:numFmt w:val="decimal"/>
      <w:lvlText w:val="%3)"/>
      <w:lvlJc w:val="left"/>
      <w:pPr>
        <w:ind w:left="1020" w:hanging="360"/>
      </w:pPr>
    </w:lvl>
    <w:lvl w:ilvl="3" w:tplc="42225F8E">
      <w:start w:val="1"/>
      <w:numFmt w:val="decimal"/>
      <w:lvlText w:val="%4)"/>
      <w:lvlJc w:val="left"/>
      <w:pPr>
        <w:ind w:left="1020" w:hanging="360"/>
      </w:pPr>
    </w:lvl>
    <w:lvl w:ilvl="4" w:tplc="45460BA2">
      <w:start w:val="1"/>
      <w:numFmt w:val="decimal"/>
      <w:lvlText w:val="%5)"/>
      <w:lvlJc w:val="left"/>
      <w:pPr>
        <w:ind w:left="1020" w:hanging="360"/>
      </w:pPr>
    </w:lvl>
    <w:lvl w:ilvl="5" w:tplc="8F2AD5F4">
      <w:start w:val="1"/>
      <w:numFmt w:val="decimal"/>
      <w:lvlText w:val="%6)"/>
      <w:lvlJc w:val="left"/>
      <w:pPr>
        <w:ind w:left="1020" w:hanging="360"/>
      </w:pPr>
    </w:lvl>
    <w:lvl w:ilvl="6" w:tplc="A9C42E6C">
      <w:start w:val="1"/>
      <w:numFmt w:val="decimal"/>
      <w:lvlText w:val="%7)"/>
      <w:lvlJc w:val="left"/>
      <w:pPr>
        <w:ind w:left="1020" w:hanging="360"/>
      </w:pPr>
    </w:lvl>
    <w:lvl w:ilvl="7" w:tplc="6444E966">
      <w:start w:val="1"/>
      <w:numFmt w:val="decimal"/>
      <w:lvlText w:val="%8)"/>
      <w:lvlJc w:val="left"/>
      <w:pPr>
        <w:ind w:left="1020" w:hanging="360"/>
      </w:pPr>
    </w:lvl>
    <w:lvl w:ilvl="8" w:tplc="AC328D96">
      <w:start w:val="1"/>
      <w:numFmt w:val="decimal"/>
      <w:lvlText w:val="%9)"/>
      <w:lvlJc w:val="left"/>
      <w:pPr>
        <w:ind w:left="1020" w:hanging="360"/>
      </w:pPr>
    </w:lvl>
  </w:abstractNum>
  <w:abstractNum w:abstractNumId="16" w15:restartNumberingAfterBreak="0">
    <w:nsid w:val="4E706267"/>
    <w:multiLevelType w:val="multilevel"/>
    <w:tmpl w:val="B1D02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6E16E5"/>
    <w:multiLevelType w:val="hybridMultilevel"/>
    <w:tmpl w:val="73B6750E"/>
    <w:lvl w:ilvl="0" w:tplc="0060D4C8">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2058FD"/>
    <w:multiLevelType w:val="hybridMultilevel"/>
    <w:tmpl w:val="192E55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60290E"/>
    <w:multiLevelType w:val="hybridMultilevel"/>
    <w:tmpl w:val="794E3E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32140E"/>
    <w:multiLevelType w:val="hybridMultilevel"/>
    <w:tmpl w:val="18D0242C"/>
    <w:lvl w:ilvl="0" w:tplc="0809000F">
      <w:start w:val="1"/>
      <w:numFmt w:val="decimal"/>
      <w:lvlText w:val="%1."/>
      <w:lvlJc w:val="left"/>
      <w:pPr>
        <w:tabs>
          <w:tab w:val="num" w:pos="397"/>
        </w:tabs>
        <w:ind w:left="397" w:hanging="397"/>
      </w:pPr>
    </w:lvl>
    <w:lvl w:ilvl="1" w:tplc="BF1E850C">
      <w:start w:val="1"/>
      <w:numFmt w:val="decimal"/>
      <w:pStyle w:val="ListParagraph11"/>
      <w:lvlText w:val="%2."/>
      <w:lvlJc w:val="left"/>
      <w:pPr>
        <w:tabs>
          <w:tab w:val="num" w:pos="397"/>
        </w:tabs>
        <w:ind w:left="397" w:hanging="397"/>
      </w:pPr>
      <w:rPr>
        <w:rFonts w:hint="default"/>
        <w:color w:val="auto"/>
      </w:rPr>
    </w:lvl>
    <w:lvl w:ilvl="2" w:tplc="8B5E4134">
      <w:start w:val="1"/>
      <w:numFmt w:val="lowerLetter"/>
      <w:pStyle w:val="ListParagraph12"/>
      <w:lvlText w:val="(%3)"/>
      <w:lvlJc w:val="left"/>
      <w:pPr>
        <w:tabs>
          <w:tab w:val="num" w:pos="1134"/>
        </w:tabs>
        <w:ind w:left="851" w:hanging="284"/>
      </w:pPr>
      <w:rPr>
        <w:rFonts w:hint="default"/>
      </w:rPr>
    </w:lvl>
    <w:lvl w:ilvl="3" w:tplc="C3588F2C">
      <w:start w:val="1"/>
      <w:numFmt w:val="lowerLetter"/>
      <w:pStyle w:val="ListParagraph02"/>
      <w:lvlText w:val="(%4)"/>
      <w:lvlJc w:val="left"/>
      <w:pPr>
        <w:ind w:left="567" w:hanging="567"/>
      </w:pPr>
      <w:rPr>
        <w:rFonts w:hint="default"/>
      </w:rPr>
    </w:lvl>
    <w:lvl w:ilvl="4" w:tplc="23749F0A">
      <w:start w:val="1"/>
      <w:numFmt w:val="lowerRoman"/>
      <w:pStyle w:val="ListParagraph03"/>
      <w:lvlText w:val="(%5)"/>
      <w:lvlJc w:val="left"/>
      <w:pPr>
        <w:ind w:left="0" w:firstLine="0"/>
      </w:pPr>
      <w:rPr>
        <w:rFonts w:hint="default"/>
      </w:rPr>
    </w:lvl>
    <w:lvl w:ilvl="5" w:tplc="CA1AE470">
      <w:start w:val="1"/>
      <w:numFmt w:val="decimal"/>
      <w:lvlText w:val="%6."/>
      <w:lvlJc w:val="left"/>
      <w:pPr>
        <w:tabs>
          <w:tab w:val="num" w:pos="284"/>
        </w:tabs>
        <w:ind w:left="0" w:firstLine="0"/>
      </w:pPr>
      <w:rPr>
        <w:rFonts w:hint="default"/>
        <w:sz w:val="22"/>
        <w:szCs w:val="22"/>
      </w:rPr>
    </w:lvl>
    <w:lvl w:ilvl="6" w:tplc="23E0CF70">
      <w:start w:val="1"/>
      <w:numFmt w:val="lowerLetter"/>
      <w:lvlText w:val="(%7)"/>
      <w:lvlJc w:val="left"/>
      <w:pPr>
        <w:tabs>
          <w:tab w:val="num" w:pos="567"/>
        </w:tabs>
        <w:ind w:left="1134" w:hanging="567"/>
      </w:pPr>
      <w:rPr>
        <w:rFonts w:hint="default"/>
      </w:rPr>
    </w:lvl>
    <w:lvl w:ilvl="7" w:tplc="9FFC0144">
      <w:start w:val="1"/>
      <w:numFmt w:val="lowerRoman"/>
      <w:pStyle w:val="ListParagraph13"/>
      <w:lvlText w:val="(%8)"/>
      <w:lvlJc w:val="left"/>
      <w:pPr>
        <w:ind w:left="1701" w:hanging="567"/>
      </w:pPr>
      <w:rPr>
        <w:rFonts w:hint="default"/>
      </w:rPr>
    </w:lvl>
    <w:lvl w:ilvl="8" w:tplc="FFA89404">
      <w:start w:val="1"/>
      <w:numFmt w:val="lowerRoman"/>
      <w:lvlText w:val="%9."/>
      <w:lvlJc w:val="right"/>
      <w:pPr>
        <w:ind w:left="6480" w:hanging="180"/>
      </w:pPr>
      <w:rPr>
        <w:rFonts w:hint="default"/>
      </w:rPr>
    </w:lvl>
  </w:abstractNum>
  <w:abstractNum w:abstractNumId="21" w15:restartNumberingAfterBreak="0">
    <w:nsid w:val="62C020DD"/>
    <w:multiLevelType w:val="hybridMultilevel"/>
    <w:tmpl w:val="D8861218"/>
    <w:lvl w:ilvl="0" w:tplc="6B4CA078">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406E61"/>
    <w:multiLevelType w:val="hybridMultilevel"/>
    <w:tmpl w:val="794E3E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E5342B"/>
    <w:multiLevelType w:val="hybridMultilevel"/>
    <w:tmpl w:val="794E3E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363B8B"/>
    <w:multiLevelType w:val="hybridMultilevel"/>
    <w:tmpl w:val="2BF82A18"/>
    <w:lvl w:ilvl="0" w:tplc="4FE6A40E">
      <w:start w:val="1"/>
      <w:numFmt w:val="decimal"/>
      <w:lvlText w:val="%1)"/>
      <w:lvlJc w:val="left"/>
      <w:pPr>
        <w:ind w:left="1020" w:hanging="360"/>
      </w:pPr>
    </w:lvl>
    <w:lvl w:ilvl="1" w:tplc="15DCDD50">
      <w:start w:val="1"/>
      <w:numFmt w:val="decimal"/>
      <w:lvlText w:val="%2)"/>
      <w:lvlJc w:val="left"/>
      <w:pPr>
        <w:ind w:left="1020" w:hanging="360"/>
      </w:pPr>
    </w:lvl>
    <w:lvl w:ilvl="2" w:tplc="EE2250BC">
      <w:start w:val="1"/>
      <w:numFmt w:val="decimal"/>
      <w:lvlText w:val="%3)"/>
      <w:lvlJc w:val="left"/>
      <w:pPr>
        <w:ind w:left="1020" w:hanging="360"/>
      </w:pPr>
    </w:lvl>
    <w:lvl w:ilvl="3" w:tplc="902448F0">
      <w:start w:val="1"/>
      <w:numFmt w:val="decimal"/>
      <w:lvlText w:val="%4)"/>
      <w:lvlJc w:val="left"/>
      <w:pPr>
        <w:ind w:left="1020" w:hanging="360"/>
      </w:pPr>
    </w:lvl>
    <w:lvl w:ilvl="4" w:tplc="732CC6A0">
      <w:start w:val="1"/>
      <w:numFmt w:val="decimal"/>
      <w:lvlText w:val="%5)"/>
      <w:lvlJc w:val="left"/>
      <w:pPr>
        <w:ind w:left="1020" w:hanging="360"/>
      </w:pPr>
    </w:lvl>
    <w:lvl w:ilvl="5" w:tplc="700634BA">
      <w:start w:val="1"/>
      <w:numFmt w:val="decimal"/>
      <w:lvlText w:val="%6)"/>
      <w:lvlJc w:val="left"/>
      <w:pPr>
        <w:ind w:left="1020" w:hanging="360"/>
      </w:pPr>
    </w:lvl>
    <w:lvl w:ilvl="6" w:tplc="13EE1952">
      <w:start w:val="1"/>
      <w:numFmt w:val="decimal"/>
      <w:lvlText w:val="%7)"/>
      <w:lvlJc w:val="left"/>
      <w:pPr>
        <w:ind w:left="1020" w:hanging="360"/>
      </w:pPr>
    </w:lvl>
    <w:lvl w:ilvl="7" w:tplc="CAD86858">
      <w:start w:val="1"/>
      <w:numFmt w:val="decimal"/>
      <w:lvlText w:val="%8)"/>
      <w:lvlJc w:val="left"/>
      <w:pPr>
        <w:ind w:left="1020" w:hanging="360"/>
      </w:pPr>
    </w:lvl>
    <w:lvl w:ilvl="8" w:tplc="80E69D40">
      <w:start w:val="1"/>
      <w:numFmt w:val="decimal"/>
      <w:lvlText w:val="%9)"/>
      <w:lvlJc w:val="left"/>
      <w:pPr>
        <w:ind w:left="1020" w:hanging="360"/>
      </w:pPr>
    </w:lvl>
  </w:abstractNum>
  <w:num w:numId="1" w16cid:durableId="1896965969">
    <w:abstractNumId w:val="20"/>
  </w:num>
  <w:num w:numId="2" w16cid:durableId="1861165136">
    <w:abstractNumId w:val="2"/>
  </w:num>
  <w:num w:numId="3" w16cid:durableId="994796141">
    <w:abstractNumId w:val="0"/>
  </w:num>
  <w:num w:numId="4" w16cid:durableId="977607179">
    <w:abstractNumId w:val="12"/>
  </w:num>
  <w:num w:numId="5" w16cid:durableId="1061054299">
    <w:abstractNumId w:val="3"/>
  </w:num>
  <w:num w:numId="6" w16cid:durableId="658004983">
    <w:abstractNumId w:val="16"/>
  </w:num>
  <w:num w:numId="7" w16cid:durableId="24867697">
    <w:abstractNumId w:val="14"/>
  </w:num>
  <w:num w:numId="8" w16cid:durableId="771049838">
    <w:abstractNumId w:val="13"/>
  </w:num>
  <w:num w:numId="9" w16cid:durableId="1239289007">
    <w:abstractNumId w:val="19"/>
  </w:num>
  <w:num w:numId="10" w16cid:durableId="172958797">
    <w:abstractNumId w:val="4"/>
  </w:num>
  <w:num w:numId="11" w16cid:durableId="735207445">
    <w:abstractNumId w:val="11"/>
  </w:num>
  <w:num w:numId="12" w16cid:durableId="1182009307">
    <w:abstractNumId w:val="18"/>
  </w:num>
  <w:num w:numId="13" w16cid:durableId="1442913738">
    <w:abstractNumId w:val="1"/>
  </w:num>
  <w:num w:numId="14" w16cid:durableId="1917325635">
    <w:abstractNumId w:val="22"/>
  </w:num>
  <w:num w:numId="15" w16cid:durableId="1932885495">
    <w:abstractNumId w:val="10"/>
  </w:num>
  <w:num w:numId="16" w16cid:durableId="2051299635">
    <w:abstractNumId w:val="6"/>
  </w:num>
  <w:num w:numId="17" w16cid:durableId="1346402972">
    <w:abstractNumId w:val="21"/>
  </w:num>
  <w:num w:numId="18" w16cid:durableId="1589658437">
    <w:abstractNumId w:val="9"/>
  </w:num>
  <w:num w:numId="19" w16cid:durableId="435640205">
    <w:abstractNumId w:val="5"/>
  </w:num>
  <w:num w:numId="20" w16cid:durableId="2045473099">
    <w:abstractNumId w:val="23"/>
  </w:num>
  <w:num w:numId="21" w16cid:durableId="52314860">
    <w:abstractNumId w:val="8"/>
  </w:num>
  <w:num w:numId="22" w16cid:durableId="1670402875">
    <w:abstractNumId w:val="17"/>
  </w:num>
  <w:num w:numId="23" w16cid:durableId="380061945">
    <w:abstractNumId w:val="15"/>
  </w:num>
  <w:num w:numId="24" w16cid:durableId="847215513">
    <w:abstractNumId w:val="7"/>
  </w:num>
  <w:num w:numId="25" w16cid:durableId="680355132">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0A"/>
    <w:rsid w:val="000000C0"/>
    <w:rsid w:val="00000465"/>
    <w:rsid w:val="00000EFE"/>
    <w:rsid w:val="0000114F"/>
    <w:rsid w:val="00001214"/>
    <w:rsid w:val="00001296"/>
    <w:rsid w:val="00001414"/>
    <w:rsid w:val="00001BBC"/>
    <w:rsid w:val="00001C9B"/>
    <w:rsid w:val="00001EB9"/>
    <w:rsid w:val="00002101"/>
    <w:rsid w:val="000024CC"/>
    <w:rsid w:val="00002595"/>
    <w:rsid w:val="00002EF2"/>
    <w:rsid w:val="0000348C"/>
    <w:rsid w:val="00003CD4"/>
    <w:rsid w:val="00003EBB"/>
    <w:rsid w:val="000042EC"/>
    <w:rsid w:val="00004500"/>
    <w:rsid w:val="00004619"/>
    <w:rsid w:val="00004A06"/>
    <w:rsid w:val="0000558E"/>
    <w:rsid w:val="00005745"/>
    <w:rsid w:val="00005DC8"/>
    <w:rsid w:val="00005FEF"/>
    <w:rsid w:val="0000625E"/>
    <w:rsid w:val="00006581"/>
    <w:rsid w:val="0000677A"/>
    <w:rsid w:val="00006B97"/>
    <w:rsid w:val="00007162"/>
    <w:rsid w:val="000074C3"/>
    <w:rsid w:val="00007632"/>
    <w:rsid w:val="000077FD"/>
    <w:rsid w:val="0000781E"/>
    <w:rsid w:val="00007AC8"/>
    <w:rsid w:val="00007B4D"/>
    <w:rsid w:val="00007CC0"/>
    <w:rsid w:val="00007D26"/>
    <w:rsid w:val="00007D84"/>
    <w:rsid w:val="00007E7D"/>
    <w:rsid w:val="00010085"/>
    <w:rsid w:val="000102DF"/>
    <w:rsid w:val="00010397"/>
    <w:rsid w:val="000105FE"/>
    <w:rsid w:val="0001061C"/>
    <w:rsid w:val="000107D0"/>
    <w:rsid w:val="000107F3"/>
    <w:rsid w:val="00010F12"/>
    <w:rsid w:val="000112D2"/>
    <w:rsid w:val="000112EB"/>
    <w:rsid w:val="000112FC"/>
    <w:rsid w:val="00011413"/>
    <w:rsid w:val="0001143A"/>
    <w:rsid w:val="0001152D"/>
    <w:rsid w:val="00011605"/>
    <w:rsid w:val="00011625"/>
    <w:rsid w:val="00011E3A"/>
    <w:rsid w:val="00012289"/>
    <w:rsid w:val="000122B8"/>
    <w:rsid w:val="0001242D"/>
    <w:rsid w:val="000131A8"/>
    <w:rsid w:val="0001326C"/>
    <w:rsid w:val="000135A1"/>
    <w:rsid w:val="0001377E"/>
    <w:rsid w:val="0001395F"/>
    <w:rsid w:val="0001428E"/>
    <w:rsid w:val="00014963"/>
    <w:rsid w:val="000150E4"/>
    <w:rsid w:val="00015C45"/>
    <w:rsid w:val="00016302"/>
    <w:rsid w:val="00016967"/>
    <w:rsid w:val="00017136"/>
    <w:rsid w:val="00017174"/>
    <w:rsid w:val="00017377"/>
    <w:rsid w:val="0001738C"/>
    <w:rsid w:val="000173C9"/>
    <w:rsid w:val="00017ADC"/>
    <w:rsid w:val="00017C39"/>
    <w:rsid w:val="00017D8A"/>
    <w:rsid w:val="0002021A"/>
    <w:rsid w:val="00020374"/>
    <w:rsid w:val="00020522"/>
    <w:rsid w:val="00020715"/>
    <w:rsid w:val="00020D4F"/>
    <w:rsid w:val="000217F2"/>
    <w:rsid w:val="00022009"/>
    <w:rsid w:val="000221AE"/>
    <w:rsid w:val="000229FD"/>
    <w:rsid w:val="00022E2F"/>
    <w:rsid w:val="00023230"/>
    <w:rsid w:val="00023469"/>
    <w:rsid w:val="00023761"/>
    <w:rsid w:val="00023B1E"/>
    <w:rsid w:val="00023ED0"/>
    <w:rsid w:val="00023F44"/>
    <w:rsid w:val="000240CA"/>
    <w:rsid w:val="00024131"/>
    <w:rsid w:val="000249EC"/>
    <w:rsid w:val="00024C76"/>
    <w:rsid w:val="00024F2A"/>
    <w:rsid w:val="0002545F"/>
    <w:rsid w:val="0002556B"/>
    <w:rsid w:val="000257CB"/>
    <w:rsid w:val="0002590A"/>
    <w:rsid w:val="00025AF4"/>
    <w:rsid w:val="00025CCA"/>
    <w:rsid w:val="00026205"/>
    <w:rsid w:val="000263AC"/>
    <w:rsid w:val="000264C3"/>
    <w:rsid w:val="000265CD"/>
    <w:rsid w:val="00027172"/>
    <w:rsid w:val="000276B7"/>
    <w:rsid w:val="00030A22"/>
    <w:rsid w:val="00031166"/>
    <w:rsid w:val="0003149D"/>
    <w:rsid w:val="000315B9"/>
    <w:rsid w:val="000319D4"/>
    <w:rsid w:val="00032D73"/>
    <w:rsid w:val="00032ED5"/>
    <w:rsid w:val="000330C5"/>
    <w:rsid w:val="00033121"/>
    <w:rsid w:val="000333F7"/>
    <w:rsid w:val="00033466"/>
    <w:rsid w:val="00033544"/>
    <w:rsid w:val="00033767"/>
    <w:rsid w:val="00033C9C"/>
    <w:rsid w:val="00033DE2"/>
    <w:rsid w:val="00033E29"/>
    <w:rsid w:val="00033E76"/>
    <w:rsid w:val="000341DD"/>
    <w:rsid w:val="00034624"/>
    <w:rsid w:val="000347A9"/>
    <w:rsid w:val="000358D2"/>
    <w:rsid w:val="00036054"/>
    <w:rsid w:val="000361D7"/>
    <w:rsid w:val="00036B7B"/>
    <w:rsid w:val="00037106"/>
    <w:rsid w:val="0003716C"/>
    <w:rsid w:val="00037425"/>
    <w:rsid w:val="0003748F"/>
    <w:rsid w:val="00037573"/>
    <w:rsid w:val="000376DA"/>
    <w:rsid w:val="00037AC1"/>
    <w:rsid w:val="00037F21"/>
    <w:rsid w:val="00040410"/>
    <w:rsid w:val="00040429"/>
    <w:rsid w:val="00040CBD"/>
    <w:rsid w:val="0004153E"/>
    <w:rsid w:val="000415E4"/>
    <w:rsid w:val="00041677"/>
    <w:rsid w:val="00041833"/>
    <w:rsid w:val="00042AE7"/>
    <w:rsid w:val="000435D6"/>
    <w:rsid w:val="000438C5"/>
    <w:rsid w:val="00043DCB"/>
    <w:rsid w:val="00044686"/>
    <w:rsid w:val="0004471E"/>
    <w:rsid w:val="00044D34"/>
    <w:rsid w:val="00045115"/>
    <w:rsid w:val="0004535E"/>
    <w:rsid w:val="0004580F"/>
    <w:rsid w:val="00045BE0"/>
    <w:rsid w:val="00046A7A"/>
    <w:rsid w:val="00046EB7"/>
    <w:rsid w:val="00046F53"/>
    <w:rsid w:val="00047412"/>
    <w:rsid w:val="00047C16"/>
    <w:rsid w:val="00047D5E"/>
    <w:rsid w:val="00047F20"/>
    <w:rsid w:val="000503F5"/>
    <w:rsid w:val="00050717"/>
    <w:rsid w:val="00051490"/>
    <w:rsid w:val="0005149E"/>
    <w:rsid w:val="00051509"/>
    <w:rsid w:val="00051533"/>
    <w:rsid w:val="000516DA"/>
    <w:rsid w:val="000517A1"/>
    <w:rsid w:val="0005220E"/>
    <w:rsid w:val="00052375"/>
    <w:rsid w:val="00052468"/>
    <w:rsid w:val="00052C04"/>
    <w:rsid w:val="00052E2D"/>
    <w:rsid w:val="00052F4D"/>
    <w:rsid w:val="00053154"/>
    <w:rsid w:val="00053355"/>
    <w:rsid w:val="00053577"/>
    <w:rsid w:val="00053637"/>
    <w:rsid w:val="000546E4"/>
    <w:rsid w:val="00054A10"/>
    <w:rsid w:val="00054A8C"/>
    <w:rsid w:val="00054DD8"/>
    <w:rsid w:val="000557E9"/>
    <w:rsid w:val="00055F2D"/>
    <w:rsid w:val="00056398"/>
    <w:rsid w:val="00056435"/>
    <w:rsid w:val="000564A8"/>
    <w:rsid w:val="00056725"/>
    <w:rsid w:val="0005685B"/>
    <w:rsid w:val="00056BEE"/>
    <w:rsid w:val="00057514"/>
    <w:rsid w:val="00057F2B"/>
    <w:rsid w:val="000605AC"/>
    <w:rsid w:val="0006060B"/>
    <w:rsid w:val="00060ADE"/>
    <w:rsid w:val="00060EB8"/>
    <w:rsid w:val="0006114C"/>
    <w:rsid w:val="00061773"/>
    <w:rsid w:val="000618F3"/>
    <w:rsid w:val="0006197B"/>
    <w:rsid w:val="00061FBE"/>
    <w:rsid w:val="00062862"/>
    <w:rsid w:val="00062867"/>
    <w:rsid w:val="00062AD0"/>
    <w:rsid w:val="00062C43"/>
    <w:rsid w:val="00062E58"/>
    <w:rsid w:val="00062FE8"/>
    <w:rsid w:val="00063154"/>
    <w:rsid w:val="000631A1"/>
    <w:rsid w:val="0006335A"/>
    <w:rsid w:val="0006377B"/>
    <w:rsid w:val="0006392A"/>
    <w:rsid w:val="00063BD0"/>
    <w:rsid w:val="00063BFF"/>
    <w:rsid w:val="00063CD1"/>
    <w:rsid w:val="00063CF3"/>
    <w:rsid w:val="00063FBE"/>
    <w:rsid w:val="00064619"/>
    <w:rsid w:val="000651E6"/>
    <w:rsid w:val="0006534A"/>
    <w:rsid w:val="0006544C"/>
    <w:rsid w:val="00065551"/>
    <w:rsid w:val="0006576A"/>
    <w:rsid w:val="000659BE"/>
    <w:rsid w:val="000664AA"/>
    <w:rsid w:val="00066562"/>
    <w:rsid w:val="000665BC"/>
    <w:rsid w:val="0006674B"/>
    <w:rsid w:val="00066CAF"/>
    <w:rsid w:val="00066F7F"/>
    <w:rsid w:val="00067653"/>
    <w:rsid w:val="000676D1"/>
    <w:rsid w:val="000677AF"/>
    <w:rsid w:val="00067ECD"/>
    <w:rsid w:val="00070166"/>
    <w:rsid w:val="0007058C"/>
    <w:rsid w:val="00070859"/>
    <w:rsid w:val="00070A93"/>
    <w:rsid w:val="00071251"/>
    <w:rsid w:val="00071525"/>
    <w:rsid w:val="00071544"/>
    <w:rsid w:val="00071A0D"/>
    <w:rsid w:val="00071DA4"/>
    <w:rsid w:val="00071F40"/>
    <w:rsid w:val="00072050"/>
    <w:rsid w:val="000722A6"/>
    <w:rsid w:val="000725CD"/>
    <w:rsid w:val="00072623"/>
    <w:rsid w:val="00072942"/>
    <w:rsid w:val="00072CFC"/>
    <w:rsid w:val="00072E75"/>
    <w:rsid w:val="000733EF"/>
    <w:rsid w:val="0007376A"/>
    <w:rsid w:val="00073FA7"/>
    <w:rsid w:val="0007430F"/>
    <w:rsid w:val="00074EF8"/>
    <w:rsid w:val="00074FF5"/>
    <w:rsid w:val="000751E1"/>
    <w:rsid w:val="000769A4"/>
    <w:rsid w:val="00076A64"/>
    <w:rsid w:val="00076F16"/>
    <w:rsid w:val="0007775E"/>
    <w:rsid w:val="00077A3F"/>
    <w:rsid w:val="00077C4C"/>
    <w:rsid w:val="00077C87"/>
    <w:rsid w:val="00077D9C"/>
    <w:rsid w:val="0008015A"/>
    <w:rsid w:val="000802B3"/>
    <w:rsid w:val="000805FB"/>
    <w:rsid w:val="0008091B"/>
    <w:rsid w:val="00080D8D"/>
    <w:rsid w:val="000811BA"/>
    <w:rsid w:val="000813EF"/>
    <w:rsid w:val="00081B4C"/>
    <w:rsid w:val="00082011"/>
    <w:rsid w:val="0008240A"/>
    <w:rsid w:val="000829CF"/>
    <w:rsid w:val="00082DB5"/>
    <w:rsid w:val="00082EF6"/>
    <w:rsid w:val="00083832"/>
    <w:rsid w:val="00083835"/>
    <w:rsid w:val="000838BA"/>
    <w:rsid w:val="000838DF"/>
    <w:rsid w:val="000839FE"/>
    <w:rsid w:val="00083B2C"/>
    <w:rsid w:val="000842D2"/>
    <w:rsid w:val="00084394"/>
    <w:rsid w:val="00084583"/>
    <w:rsid w:val="00084859"/>
    <w:rsid w:val="00084CB6"/>
    <w:rsid w:val="00085040"/>
    <w:rsid w:val="00085208"/>
    <w:rsid w:val="00085472"/>
    <w:rsid w:val="00085944"/>
    <w:rsid w:val="00085B1B"/>
    <w:rsid w:val="00085B33"/>
    <w:rsid w:val="000860F8"/>
    <w:rsid w:val="0008644B"/>
    <w:rsid w:val="00086C00"/>
    <w:rsid w:val="000873D6"/>
    <w:rsid w:val="00087425"/>
    <w:rsid w:val="000874D7"/>
    <w:rsid w:val="00087572"/>
    <w:rsid w:val="0008791D"/>
    <w:rsid w:val="00087E9C"/>
    <w:rsid w:val="00090054"/>
    <w:rsid w:val="00090184"/>
    <w:rsid w:val="00090222"/>
    <w:rsid w:val="000904CE"/>
    <w:rsid w:val="00090F56"/>
    <w:rsid w:val="00091092"/>
    <w:rsid w:val="0009109D"/>
    <w:rsid w:val="000915D1"/>
    <w:rsid w:val="00091B7A"/>
    <w:rsid w:val="00091C95"/>
    <w:rsid w:val="000922AE"/>
    <w:rsid w:val="00092EA5"/>
    <w:rsid w:val="00092F05"/>
    <w:rsid w:val="0009313D"/>
    <w:rsid w:val="00093151"/>
    <w:rsid w:val="000931F5"/>
    <w:rsid w:val="000933F1"/>
    <w:rsid w:val="00093463"/>
    <w:rsid w:val="00093636"/>
    <w:rsid w:val="000937AD"/>
    <w:rsid w:val="000938CF"/>
    <w:rsid w:val="00093A17"/>
    <w:rsid w:val="00093A26"/>
    <w:rsid w:val="00094152"/>
    <w:rsid w:val="0009415E"/>
    <w:rsid w:val="0009422E"/>
    <w:rsid w:val="000943E7"/>
    <w:rsid w:val="00094704"/>
    <w:rsid w:val="00094E4D"/>
    <w:rsid w:val="000950A9"/>
    <w:rsid w:val="0009521B"/>
    <w:rsid w:val="00095424"/>
    <w:rsid w:val="00095858"/>
    <w:rsid w:val="00095B65"/>
    <w:rsid w:val="00095CF1"/>
    <w:rsid w:val="0009654E"/>
    <w:rsid w:val="000966F0"/>
    <w:rsid w:val="000967F7"/>
    <w:rsid w:val="000969B4"/>
    <w:rsid w:val="00096CE9"/>
    <w:rsid w:val="0009726B"/>
    <w:rsid w:val="00097310"/>
    <w:rsid w:val="000977B1"/>
    <w:rsid w:val="00097E28"/>
    <w:rsid w:val="000A02F9"/>
    <w:rsid w:val="000A0369"/>
    <w:rsid w:val="000A0596"/>
    <w:rsid w:val="000A0668"/>
    <w:rsid w:val="000A1041"/>
    <w:rsid w:val="000A1462"/>
    <w:rsid w:val="000A14B7"/>
    <w:rsid w:val="000A18BB"/>
    <w:rsid w:val="000A1912"/>
    <w:rsid w:val="000A1B21"/>
    <w:rsid w:val="000A2267"/>
    <w:rsid w:val="000A226D"/>
    <w:rsid w:val="000A2D11"/>
    <w:rsid w:val="000A2FCB"/>
    <w:rsid w:val="000A3357"/>
    <w:rsid w:val="000A3773"/>
    <w:rsid w:val="000A3783"/>
    <w:rsid w:val="000A3B1D"/>
    <w:rsid w:val="000A3BD6"/>
    <w:rsid w:val="000A40F2"/>
    <w:rsid w:val="000A41BD"/>
    <w:rsid w:val="000A446C"/>
    <w:rsid w:val="000A5290"/>
    <w:rsid w:val="000A6AB1"/>
    <w:rsid w:val="000A6F24"/>
    <w:rsid w:val="000A7381"/>
    <w:rsid w:val="000B0620"/>
    <w:rsid w:val="000B0ABE"/>
    <w:rsid w:val="000B14F6"/>
    <w:rsid w:val="000B2317"/>
    <w:rsid w:val="000B2A30"/>
    <w:rsid w:val="000B2F7E"/>
    <w:rsid w:val="000B36F7"/>
    <w:rsid w:val="000B3903"/>
    <w:rsid w:val="000B3A98"/>
    <w:rsid w:val="000B3F78"/>
    <w:rsid w:val="000B3F92"/>
    <w:rsid w:val="000B4923"/>
    <w:rsid w:val="000B5402"/>
    <w:rsid w:val="000B5B91"/>
    <w:rsid w:val="000B5BA7"/>
    <w:rsid w:val="000B5D3D"/>
    <w:rsid w:val="000B5DC8"/>
    <w:rsid w:val="000B61F7"/>
    <w:rsid w:val="000B64E1"/>
    <w:rsid w:val="000B66AD"/>
    <w:rsid w:val="000B694C"/>
    <w:rsid w:val="000B6E7C"/>
    <w:rsid w:val="000B73F2"/>
    <w:rsid w:val="000B7DC9"/>
    <w:rsid w:val="000B7F91"/>
    <w:rsid w:val="000B7FE7"/>
    <w:rsid w:val="000C03F0"/>
    <w:rsid w:val="000C05D0"/>
    <w:rsid w:val="000C0BE4"/>
    <w:rsid w:val="000C0C15"/>
    <w:rsid w:val="000C0D3F"/>
    <w:rsid w:val="000C1049"/>
    <w:rsid w:val="000C1092"/>
    <w:rsid w:val="000C11E7"/>
    <w:rsid w:val="000C1342"/>
    <w:rsid w:val="000C1A9E"/>
    <w:rsid w:val="000C1B6D"/>
    <w:rsid w:val="000C1C01"/>
    <w:rsid w:val="000C22EF"/>
    <w:rsid w:val="000C264B"/>
    <w:rsid w:val="000C3457"/>
    <w:rsid w:val="000C352D"/>
    <w:rsid w:val="000C3A7F"/>
    <w:rsid w:val="000C3B37"/>
    <w:rsid w:val="000C3FC9"/>
    <w:rsid w:val="000C4309"/>
    <w:rsid w:val="000C443D"/>
    <w:rsid w:val="000C4918"/>
    <w:rsid w:val="000C4997"/>
    <w:rsid w:val="000C53CB"/>
    <w:rsid w:val="000C56CF"/>
    <w:rsid w:val="000C5988"/>
    <w:rsid w:val="000C60C0"/>
    <w:rsid w:val="000C6134"/>
    <w:rsid w:val="000C7149"/>
    <w:rsid w:val="000C7534"/>
    <w:rsid w:val="000C767D"/>
    <w:rsid w:val="000D02DE"/>
    <w:rsid w:val="000D0620"/>
    <w:rsid w:val="000D06AD"/>
    <w:rsid w:val="000D0966"/>
    <w:rsid w:val="000D0A8B"/>
    <w:rsid w:val="000D1122"/>
    <w:rsid w:val="000D1257"/>
    <w:rsid w:val="000D150D"/>
    <w:rsid w:val="000D158A"/>
    <w:rsid w:val="000D1E10"/>
    <w:rsid w:val="000D21A3"/>
    <w:rsid w:val="000D2331"/>
    <w:rsid w:val="000D2599"/>
    <w:rsid w:val="000D26BA"/>
    <w:rsid w:val="000D2A06"/>
    <w:rsid w:val="000D32DA"/>
    <w:rsid w:val="000D34FF"/>
    <w:rsid w:val="000D385F"/>
    <w:rsid w:val="000D3B54"/>
    <w:rsid w:val="000D4CF4"/>
    <w:rsid w:val="000D4F7A"/>
    <w:rsid w:val="000D50B3"/>
    <w:rsid w:val="000D54EA"/>
    <w:rsid w:val="000D5700"/>
    <w:rsid w:val="000D5B65"/>
    <w:rsid w:val="000D5E9F"/>
    <w:rsid w:val="000D624F"/>
    <w:rsid w:val="000D632B"/>
    <w:rsid w:val="000D667D"/>
    <w:rsid w:val="000D66AD"/>
    <w:rsid w:val="000D66EB"/>
    <w:rsid w:val="000D6802"/>
    <w:rsid w:val="000D6B66"/>
    <w:rsid w:val="000D704B"/>
    <w:rsid w:val="000D7584"/>
    <w:rsid w:val="000D7EF3"/>
    <w:rsid w:val="000D7F43"/>
    <w:rsid w:val="000E00F9"/>
    <w:rsid w:val="000E01EB"/>
    <w:rsid w:val="000E068A"/>
    <w:rsid w:val="000E0C3F"/>
    <w:rsid w:val="000E1574"/>
    <w:rsid w:val="000E16B6"/>
    <w:rsid w:val="000E189B"/>
    <w:rsid w:val="000E1B95"/>
    <w:rsid w:val="000E2720"/>
    <w:rsid w:val="000E2806"/>
    <w:rsid w:val="000E2EC9"/>
    <w:rsid w:val="000E2FD3"/>
    <w:rsid w:val="000E3034"/>
    <w:rsid w:val="000E3320"/>
    <w:rsid w:val="000E3B74"/>
    <w:rsid w:val="000E47C3"/>
    <w:rsid w:val="000E4815"/>
    <w:rsid w:val="000E4A1F"/>
    <w:rsid w:val="000E4CC5"/>
    <w:rsid w:val="000E4E47"/>
    <w:rsid w:val="000E5204"/>
    <w:rsid w:val="000E535F"/>
    <w:rsid w:val="000E5659"/>
    <w:rsid w:val="000E5A7F"/>
    <w:rsid w:val="000E5DF3"/>
    <w:rsid w:val="000E6137"/>
    <w:rsid w:val="000E6357"/>
    <w:rsid w:val="000E653A"/>
    <w:rsid w:val="000E6A60"/>
    <w:rsid w:val="000E6D43"/>
    <w:rsid w:val="000E70DB"/>
    <w:rsid w:val="000E72ED"/>
    <w:rsid w:val="000E73D5"/>
    <w:rsid w:val="000E7B8B"/>
    <w:rsid w:val="000F07A5"/>
    <w:rsid w:val="000F0C6F"/>
    <w:rsid w:val="000F0DA8"/>
    <w:rsid w:val="000F0E52"/>
    <w:rsid w:val="000F102D"/>
    <w:rsid w:val="000F1374"/>
    <w:rsid w:val="000F14AC"/>
    <w:rsid w:val="000F1637"/>
    <w:rsid w:val="000F1DE0"/>
    <w:rsid w:val="000F1E18"/>
    <w:rsid w:val="000F21C7"/>
    <w:rsid w:val="000F25DE"/>
    <w:rsid w:val="000F27D2"/>
    <w:rsid w:val="000F2906"/>
    <w:rsid w:val="000F2DF1"/>
    <w:rsid w:val="000F31F7"/>
    <w:rsid w:val="000F3230"/>
    <w:rsid w:val="000F3334"/>
    <w:rsid w:val="000F35F4"/>
    <w:rsid w:val="000F3A61"/>
    <w:rsid w:val="000F3B5D"/>
    <w:rsid w:val="000F45E0"/>
    <w:rsid w:val="000F4644"/>
    <w:rsid w:val="000F492B"/>
    <w:rsid w:val="000F4941"/>
    <w:rsid w:val="000F4C5B"/>
    <w:rsid w:val="000F4C85"/>
    <w:rsid w:val="000F4CA7"/>
    <w:rsid w:val="000F50E6"/>
    <w:rsid w:val="000F5148"/>
    <w:rsid w:val="000F5151"/>
    <w:rsid w:val="000F535B"/>
    <w:rsid w:val="000F535E"/>
    <w:rsid w:val="000F5693"/>
    <w:rsid w:val="000F5871"/>
    <w:rsid w:val="000F5CC6"/>
    <w:rsid w:val="000F5F6C"/>
    <w:rsid w:val="000F6A68"/>
    <w:rsid w:val="000F71C5"/>
    <w:rsid w:val="000F7507"/>
    <w:rsid w:val="000F7795"/>
    <w:rsid w:val="000F786C"/>
    <w:rsid w:val="000F7D54"/>
    <w:rsid w:val="001004FF"/>
    <w:rsid w:val="00100B1A"/>
    <w:rsid w:val="00100D04"/>
    <w:rsid w:val="00100EF5"/>
    <w:rsid w:val="00101137"/>
    <w:rsid w:val="001014A5"/>
    <w:rsid w:val="001016E2"/>
    <w:rsid w:val="00101894"/>
    <w:rsid w:val="00101D0A"/>
    <w:rsid w:val="00101DBE"/>
    <w:rsid w:val="00101ECB"/>
    <w:rsid w:val="00101F14"/>
    <w:rsid w:val="0010227E"/>
    <w:rsid w:val="00102283"/>
    <w:rsid w:val="00102873"/>
    <w:rsid w:val="00102932"/>
    <w:rsid w:val="00102BE4"/>
    <w:rsid w:val="00102F13"/>
    <w:rsid w:val="0010392B"/>
    <w:rsid w:val="0010498B"/>
    <w:rsid w:val="00104BEC"/>
    <w:rsid w:val="00104C94"/>
    <w:rsid w:val="00105286"/>
    <w:rsid w:val="00105606"/>
    <w:rsid w:val="001057F7"/>
    <w:rsid w:val="001059E1"/>
    <w:rsid w:val="00105E56"/>
    <w:rsid w:val="00105EBC"/>
    <w:rsid w:val="00106289"/>
    <w:rsid w:val="00106312"/>
    <w:rsid w:val="00106837"/>
    <w:rsid w:val="00106F9D"/>
    <w:rsid w:val="001071C2"/>
    <w:rsid w:val="00107205"/>
    <w:rsid w:val="00107475"/>
    <w:rsid w:val="0010768F"/>
    <w:rsid w:val="00107816"/>
    <w:rsid w:val="00107D0B"/>
    <w:rsid w:val="00107DF5"/>
    <w:rsid w:val="001101B2"/>
    <w:rsid w:val="00110411"/>
    <w:rsid w:val="00110417"/>
    <w:rsid w:val="001105CB"/>
    <w:rsid w:val="0011093A"/>
    <w:rsid w:val="0011097D"/>
    <w:rsid w:val="00110F7B"/>
    <w:rsid w:val="0011114A"/>
    <w:rsid w:val="00111426"/>
    <w:rsid w:val="001114CD"/>
    <w:rsid w:val="0011166E"/>
    <w:rsid w:val="0011246B"/>
    <w:rsid w:val="00112979"/>
    <w:rsid w:val="00112D19"/>
    <w:rsid w:val="00112ECE"/>
    <w:rsid w:val="001134F0"/>
    <w:rsid w:val="001137D0"/>
    <w:rsid w:val="00113870"/>
    <w:rsid w:val="001138DF"/>
    <w:rsid w:val="00113A46"/>
    <w:rsid w:val="00113B7D"/>
    <w:rsid w:val="00113D5C"/>
    <w:rsid w:val="00113F3E"/>
    <w:rsid w:val="0011450A"/>
    <w:rsid w:val="0011453E"/>
    <w:rsid w:val="001146C8"/>
    <w:rsid w:val="00114CDE"/>
    <w:rsid w:val="00114E1B"/>
    <w:rsid w:val="001156C9"/>
    <w:rsid w:val="00115754"/>
    <w:rsid w:val="001157FC"/>
    <w:rsid w:val="00115B88"/>
    <w:rsid w:val="00115FD6"/>
    <w:rsid w:val="0011630C"/>
    <w:rsid w:val="00116383"/>
    <w:rsid w:val="001163AF"/>
    <w:rsid w:val="001165B1"/>
    <w:rsid w:val="0011661B"/>
    <w:rsid w:val="001167DE"/>
    <w:rsid w:val="00116D56"/>
    <w:rsid w:val="00116E7E"/>
    <w:rsid w:val="00117133"/>
    <w:rsid w:val="00117A31"/>
    <w:rsid w:val="00117CC8"/>
    <w:rsid w:val="0012068D"/>
    <w:rsid w:val="00120A46"/>
    <w:rsid w:val="0012100C"/>
    <w:rsid w:val="001210B8"/>
    <w:rsid w:val="00121912"/>
    <w:rsid w:val="001219B9"/>
    <w:rsid w:val="001223C7"/>
    <w:rsid w:val="00122534"/>
    <w:rsid w:val="0012287A"/>
    <w:rsid w:val="00122941"/>
    <w:rsid w:val="00122DAB"/>
    <w:rsid w:val="00122F69"/>
    <w:rsid w:val="00123529"/>
    <w:rsid w:val="0012356C"/>
    <w:rsid w:val="001237E7"/>
    <w:rsid w:val="001238BB"/>
    <w:rsid w:val="00123F62"/>
    <w:rsid w:val="00124176"/>
    <w:rsid w:val="0012460D"/>
    <w:rsid w:val="0012463E"/>
    <w:rsid w:val="00124EAB"/>
    <w:rsid w:val="001251A1"/>
    <w:rsid w:val="001258B9"/>
    <w:rsid w:val="00125B39"/>
    <w:rsid w:val="00125C62"/>
    <w:rsid w:val="00126102"/>
    <w:rsid w:val="00126137"/>
    <w:rsid w:val="00126267"/>
    <w:rsid w:val="001266B1"/>
    <w:rsid w:val="00126CF6"/>
    <w:rsid w:val="00126D19"/>
    <w:rsid w:val="00126DCA"/>
    <w:rsid w:val="00127007"/>
    <w:rsid w:val="00127332"/>
    <w:rsid w:val="0012764C"/>
    <w:rsid w:val="001304E1"/>
    <w:rsid w:val="001309B2"/>
    <w:rsid w:val="00130E1C"/>
    <w:rsid w:val="00130FE2"/>
    <w:rsid w:val="00131178"/>
    <w:rsid w:val="0013122D"/>
    <w:rsid w:val="001313AC"/>
    <w:rsid w:val="001318B8"/>
    <w:rsid w:val="0013199E"/>
    <w:rsid w:val="00131D60"/>
    <w:rsid w:val="00131E31"/>
    <w:rsid w:val="00132467"/>
    <w:rsid w:val="001324D4"/>
    <w:rsid w:val="001325D6"/>
    <w:rsid w:val="00132681"/>
    <w:rsid w:val="00132746"/>
    <w:rsid w:val="00132944"/>
    <w:rsid w:val="00132AAE"/>
    <w:rsid w:val="00132B38"/>
    <w:rsid w:val="00133361"/>
    <w:rsid w:val="00133658"/>
    <w:rsid w:val="001339B5"/>
    <w:rsid w:val="00133D4A"/>
    <w:rsid w:val="00134084"/>
    <w:rsid w:val="001352B1"/>
    <w:rsid w:val="00135AC7"/>
    <w:rsid w:val="00135C20"/>
    <w:rsid w:val="00135D2E"/>
    <w:rsid w:val="00135EBA"/>
    <w:rsid w:val="001366CC"/>
    <w:rsid w:val="00136FA1"/>
    <w:rsid w:val="0013728F"/>
    <w:rsid w:val="001372A4"/>
    <w:rsid w:val="00137320"/>
    <w:rsid w:val="00137A13"/>
    <w:rsid w:val="00137AA3"/>
    <w:rsid w:val="00137DF9"/>
    <w:rsid w:val="00137ED0"/>
    <w:rsid w:val="00137F4D"/>
    <w:rsid w:val="0014070E"/>
    <w:rsid w:val="00140FDD"/>
    <w:rsid w:val="0014179E"/>
    <w:rsid w:val="00141CE8"/>
    <w:rsid w:val="00141F6C"/>
    <w:rsid w:val="001421D4"/>
    <w:rsid w:val="00142337"/>
    <w:rsid w:val="001426BB"/>
    <w:rsid w:val="001428BB"/>
    <w:rsid w:val="00142969"/>
    <w:rsid w:val="00142D17"/>
    <w:rsid w:val="00142E3C"/>
    <w:rsid w:val="001431CB"/>
    <w:rsid w:val="0014324A"/>
    <w:rsid w:val="0014356D"/>
    <w:rsid w:val="001438A3"/>
    <w:rsid w:val="00143DB2"/>
    <w:rsid w:val="00143E35"/>
    <w:rsid w:val="00143F3E"/>
    <w:rsid w:val="00144411"/>
    <w:rsid w:val="00144459"/>
    <w:rsid w:val="0014488E"/>
    <w:rsid w:val="00144C7B"/>
    <w:rsid w:val="00144D8B"/>
    <w:rsid w:val="00145047"/>
    <w:rsid w:val="00145B4D"/>
    <w:rsid w:val="00145D45"/>
    <w:rsid w:val="001463C8"/>
    <w:rsid w:val="00146BE0"/>
    <w:rsid w:val="00146D39"/>
    <w:rsid w:val="00146D84"/>
    <w:rsid w:val="00146DAB"/>
    <w:rsid w:val="00146DD8"/>
    <w:rsid w:val="00147168"/>
    <w:rsid w:val="00147827"/>
    <w:rsid w:val="001478E5"/>
    <w:rsid w:val="001479A7"/>
    <w:rsid w:val="00147A77"/>
    <w:rsid w:val="00147AF3"/>
    <w:rsid w:val="00147B2A"/>
    <w:rsid w:val="0015054D"/>
    <w:rsid w:val="00150773"/>
    <w:rsid w:val="00150E55"/>
    <w:rsid w:val="00150F13"/>
    <w:rsid w:val="00151223"/>
    <w:rsid w:val="00151709"/>
    <w:rsid w:val="00151830"/>
    <w:rsid w:val="00151A28"/>
    <w:rsid w:val="00151BB0"/>
    <w:rsid w:val="0015285B"/>
    <w:rsid w:val="00152A6D"/>
    <w:rsid w:val="00152C18"/>
    <w:rsid w:val="00152D8D"/>
    <w:rsid w:val="001532F5"/>
    <w:rsid w:val="001533B5"/>
    <w:rsid w:val="0015354D"/>
    <w:rsid w:val="001535C1"/>
    <w:rsid w:val="001537A9"/>
    <w:rsid w:val="0015385F"/>
    <w:rsid w:val="00153EA0"/>
    <w:rsid w:val="0015434F"/>
    <w:rsid w:val="001548DA"/>
    <w:rsid w:val="00154D95"/>
    <w:rsid w:val="0015537E"/>
    <w:rsid w:val="001553B8"/>
    <w:rsid w:val="001556C7"/>
    <w:rsid w:val="00155B94"/>
    <w:rsid w:val="00155F55"/>
    <w:rsid w:val="00155FC0"/>
    <w:rsid w:val="001563B7"/>
    <w:rsid w:val="001565C7"/>
    <w:rsid w:val="00156922"/>
    <w:rsid w:val="00156F28"/>
    <w:rsid w:val="00156FB7"/>
    <w:rsid w:val="00157068"/>
    <w:rsid w:val="00157584"/>
    <w:rsid w:val="00157C4E"/>
    <w:rsid w:val="00157D03"/>
    <w:rsid w:val="00160C43"/>
    <w:rsid w:val="00160E87"/>
    <w:rsid w:val="00160FB7"/>
    <w:rsid w:val="0016164E"/>
    <w:rsid w:val="001619DA"/>
    <w:rsid w:val="00161A9E"/>
    <w:rsid w:val="00161CBD"/>
    <w:rsid w:val="00161FF7"/>
    <w:rsid w:val="001628D8"/>
    <w:rsid w:val="00162BF1"/>
    <w:rsid w:val="00162BF9"/>
    <w:rsid w:val="00162E5B"/>
    <w:rsid w:val="00163131"/>
    <w:rsid w:val="0016313F"/>
    <w:rsid w:val="001632FA"/>
    <w:rsid w:val="0016347F"/>
    <w:rsid w:val="0016392A"/>
    <w:rsid w:val="00163979"/>
    <w:rsid w:val="00163A39"/>
    <w:rsid w:val="00163D8D"/>
    <w:rsid w:val="00163D96"/>
    <w:rsid w:val="00163EB1"/>
    <w:rsid w:val="00163EB7"/>
    <w:rsid w:val="00164523"/>
    <w:rsid w:val="00164978"/>
    <w:rsid w:val="00164C31"/>
    <w:rsid w:val="00164C87"/>
    <w:rsid w:val="001652DF"/>
    <w:rsid w:val="00165769"/>
    <w:rsid w:val="00165C92"/>
    <w:rsid w:val="001661D1"/>
    <w:rsid w:val="00166776"/>
    <w:rsid w:val="0016691F"/>
    <w:rsid w:val="00166F2F"/>
    <w:rsid w:val="00167246"/>
    <w:rsid w:val="001679AA"/>
    <w:rsid w:val="00167F12"/>
    <w:rsid w:val="00170077"/>
    <w:rsid w:val="00170248"/>
    <w:rsid w:val="00170B33"/>
    <w:rsid w:val="00170C71"/>
    <w:rsid w:val="00170FA2"/>
    <w:rsid w:val="0017105B"/>
    <w:rsid w:val="0017106F"/>
    <w:rsid w:val="00171246"/>
    <w:rsid w:val="001713E9"/>
    <w:rsid w:val="001714ED"/>
    <w:rsid w:val="00171BBF"/>
    <w:rsid w:val="00171FE7"/>
    <w:rsid w:val="001723A9"/>
    <w:rsid w:val="0017261D"/>
    <w:rsid w:val="0017272F"/>
    <w:rsid w:val="00172A45"/>
    <w:rsid w:val="00172CC9"/>
    <w:rsid w:val="001738CF"/>
    <w:rsid w:val="00173979"/>
    <w:rsid w:val="00173FBE"/>
    <w:rsid w:val="001741F1"/>
    <w:rsid w:val="00174442"/>
    <w:rsid w:val="00175312"/>
    <w:rsid w:val="001753FE"/>
    <w:rsid w:val="001754EC"/>
    <w:rsid w:val="00175CD2"/>
    <w:rsid w:val="00175CDD"/>
    <w:rsid w:val="00175DBA"/>
    <w:rsid w:val="00175EB8"/>
    <w:rsid w:val="00175FF0"/>
    <w:rsid w:val="0017604E"/>
    <w:rsid w:val="00176664"/>
    <w:rsid w:val="00176BB5"/>
    <w:rsid w:val="0017721F"/>
    <w:rsid w:val="00177A3D"/>
    <w:rsid w:val="00177B8A"/>
    <w:rsid w:val="00177E8D"/>
    <w:rsid w:val="001802E8"/>
    <w:rsid w:val="00180414"/>
    <w:rsid w:val="00180769"/>
    <w:rsid w:val="00180DE9"/>
    <w:rsid w:val="00180F86"/>
    <w:rsid w:val="001810D6"/>
    <w:rsid w:val="0018161F"/>
    <w:rsid w:val="00181F62"/>
    <w:rsid w:val="0018247B"/>
    <w:rsid w:val="001825D1"/>
    <w:rsid w:val="00182E8B"/>
    <w:rsid w:val="00182EAC"/>
    <w:rsid w:val="00183C72"/>
    <w:rsid w:val="00183F02"/>
    <w:rsid w:val="001840A9"/>
    <w:rsid w:val="001844FF"/>
    <w:rsid w:val="0018466B"/>
    <w:rsid w:val="00184709"/>
    <w:rsid w:val="00184D9F"/>
    <w:rsid w:val="00185532"/>
    <w:rsid w:val="001855D3"/>
    <w:rsid w:val="00185861"/>
    <w:rsid w:val="00185D4E"/>
    <w:rsid w:val="00185F6A"/>
    <w:rsid w:val="0018647D"/>
    <w:rsid w:val="00186770"/>
    <w:rsid w:val="00186FE1"/>
    <w:rsid w:val="00187145"/>
    <w:rsid w:val="0018758B"/>
    <w:rsid w:val="001876D3"/>
    <w:rsid w:val="001876E3"/>
    <w:rsid w:val="00187AB8"/>
    <w:rsid w:val="00187B28"/>
    <w:rsid w:val="00187E53"/>
    <w:rsid w:val="001901E6"/>
    <w:rsid w:val="0019076B"/>
    <w:rsid w:val="00190792"/>
    <w:rsid w:val="0019090D"/>
    <w:rsid w:val="00190C1E"/>
    <w:rsid w:val="00191412"/>
    <w:rsid w:val="001916F4"/>
    <w:rsid w:val="0019179E"/>
    <w:rsid w:val="001918EA"/>
    <w:rsid w:val="00191B8C"/>
    <w:rsid w:val="001927B2"/>
    <w:rsid w:val="00192F7F"/>
    <w:rsid w:val="00193319"/>
    <w:rsid w:val="001934CA"/>
    <w:rsid w:val="00193A3A"/>
    <w:rsid w:val="00193B76"/>
    <w:rsid w:val="0019436D"/>
    <w:rsid w:val="00195670"/>
    <w:rsid w:val="001956EF"/>
    <w:rsid w:val="00195F2C"/>
    <w:rsid w:val="0019626D"/>
    <w:rsid w:val="001962B3"/>
    <w:rsid w:val="00196689"/>
    <w:rsid w:val="00196BBD"/>
    <w:rsid w:val="00196C13"/>
    <w:rsid w:val="00196E21"/>
    <w:rsid w:val="00197141"/>
    <w:rsid w:val="001973F7"/>
    <w:rsid w:val="00197591"/>
    <w:rsid w:val="001978F2"/>
    <w:rsid w:val="00197958"/>
    <w:rsid w:val="00197D6B"/>
    <w:rsid w:val="001A0045"/>
    <w:rsid w:val="001A0207"/>
    <w:rsid w:val="001A02EA"/>
    <w:rsid w:val="001A036B"/>
    <w:rsid w:val="001A0803"/>
    <w:rsid w:val="001A0DE6"/>
    <w:rsid w:val="001A0E3B"/>
    <w:rsid w:val="001A0E3F"/>
    <w:rsid w:val="001A153D"/>
    <w:rsid w:val="001A17BD"/>
    <w:rsid w:val="001A1A9A"/>
    <w:rsid w:val="001A1C1A"/>
    <w:rsid w:val="001A1F85"/>
    <w:rsid w:val="001A1FF5"/>
    <w:rsid w:val="001A202A"/>
    <w:rsid w:val="001A2093"/>
    <w:rsid w:val="001A2913"/>
    <w:rsid w:val="001A2DD2"/>
    <w:rsid w:val="001A3021"/>
    <w:rsid w:val="001A35D9"/>
    <w:rsid w:val="001A367A"/>
    <w:rsid w:val="001A3996"/>
    <w:rsid w:val="001A437F"/>
    <w:rsid w:val="001A4439"/>
    <w:rsid w:val="001A4B33"/>
    <w:rsid w:val="001A4C1B"/>
    <w:rsid w:val="001A53E2"/>
    <w:rsid w:val="001A57E2"/>
    <w:rsid w:val="001A5F51"/>
    <w:rsid w:val="001A6117"/>
    <w:rsid w:val="001A6696"/>
    <w:rsid w:val="001A6954"/>
    <w:rsid w:val="001A71BF"/>
    <w:rsid w:val="001A7427"/>
    <w:rsid w:val="001A75BA"/>
    <w:rsid w:val="001A7735"/>
    <w:rsid w:val="001A78E1"/>
    <w:rsid w:val="001A7BF0"/>
    <w:rsid w:val="001B06AC"/>
    <w:rsid w:val="001B089B"/>
    <w:rsid w:val="001B096E"/>
    <w:rsid w:val="001B0981"/>
    <w:rsid w:val="001B0C0E"/>
    <w:rsid w:val="001B0D22"/>
    <w:rsid w:val="001B1532"/>
    <w:rsid w:val="001B1AFB"/>
    <w:rsid w:val="001B21EF"/>
    <w:rsid w:val="001B2214"/>
    <w:rsid w:val="001B26B7"/>
    <w:rsid w:val="001B282A"/>
    <w:rsid w:val="001B2D5F"/>
    <w:rsid w:val="001B3166"/>
    <w:rsid w:val="001B3731"/>
    <w:rsid w:val="001B37F3"/>
    <w:rsid w:val="001B3B7A"/>
    <w:rsid w:val="001B3BF0"/>
    <w:rsid w:val="001B3CA2"/>
    <w:rsid w:val="001B3CDD"/>
    <w:rsid w:val="001B3D79"/>
    <w:rsid w:val="001B4289"/>
    <w:rsid w:val="001B43EC"/>
    <w:rsid w:val="001B45AF"/>
    <w:rsid w:val="001B4C95"/>
    <w:rsid w:val="001B517B"/>
    <w:rsid w:val="001B56CE"/>
    <w:rsid w:val="001B57AD"/>
    <w:rsid w:val="001B5989"/>
    <w:rsid w:val="001B59D3"/>
    <w:rsid w:val="001B6321"/>
    <w:rsid w:val="001B6464"/>
    <w:rsid w:val="001B6BE0"/>
    <w:rsid w:val="001B6E91"/>
    <w:rsid w:val="001B6F3A"/>
    <w:rsid w:val="001B7340"/>
    <w:rsid w:val="001B7389"/>
    <w:rsid w:val="001B799D"/>
    <w:rsid w:val="001B7B6E"/>
    <w:rsid w:val="001B7BDD"/>
    <w:rsid w:val="001C00CE"/>
    <w:rsid w:val="001C019C"/>
    <w:rsid w:val="001C0374"/>
    <w:rsid w:val="001C0515"/>
    <w:rsid w:val="001C063A"/>
    <w:rsid w:val="001C07BB"/>
    <w:rsid w:val="001C0A76"/>
    <w:rsid w:val="001C0D1B"/>
    <w:rsid w:val="001C0D30"/>
    <w:rsid w:val="001C149F"/>
    <w:rsid w:val="001C18EA"/>
    <w:rsid w:val="001C1CD2"/>
    <w:rsid w:val="001C1E93"/>
    <w:rsid w:val="001C1F68"/>
    <w:rsid w:val="001C225A"/>
    <w:rsid w:val="001C28FE"/>
    <w:rsid w:val="001C29C3"/>
    <w:rsid w:val="001C2C57"/>
    <w:rsid w:val="001C2C9E"/>
    <w:rsid w:val="001C311F"/>
    <w:rsid w:val="001C3292"/>
    <w:rsid w:val="001C333C"/>
    <w:rsid w:val="001C345A"/>
    <w:rsid w:val="001C397A"/>
    <w:rsid w:val="001C3E37"/>
    <w:rsid w:val="001C3EAB"/>
    <w:rsid w:val="001C442E"/>
    <w:rsid w:val="001C4B7C"/>
    <w:rsid w:val="001C4B9E"/>
    <w:rsid w:val="001C50D5"/>
    <w:rsid w:val="001C525C"/>
    <w:rsid w:val="001C52F8"/>
    <w:rsid w:val="001C54D4"/>
    <w:rsid w:val="001C5C8F"/>
    <w:rsid w:val="001C6177"/>
    <w:rsid w:val="001C6211"/>
    <w:rsid w:val="001C63A4"/>
    <w:rsid w:val="001C6C91"/>
    <w:rsid w:val="001C7283"/>
    <w:rsid w:val="001C778A"/>
    <w:rsid w:val="001C785A"/>
    <w:rsid w:val="001C7EAE"/>
    <w:rsid w:val="001D00F4"/>
    <w:rsid w:val="001D030D"/>
    <w:rsid w:val="001D04DC"/>
    <w:rsid w:val="001D05B5"/>
    <w:rsid w:val="001D1645"/>
    <w:rsid w:val="001D17C9"/>
    <w:rsid w:val="001D1ED5"/>
    <w:rsid w:val="001D214B"/>
    <w:rsid w:val="001D2311"/>
    <w:rsid w:val="001D256C"/>
    <w:rsid w:val="001D286A"/>
    <w:rsid w:val="001D2BCC"/>
    <w:rsid w:val="001D3124"/>
    <w:rsid w:val="001D333A"/>
    <w:rsid w:val="001D356B"/>
    <w:rsid w:val="001D3595"/>
    <w:rsid w:val="001D3611"/>
    <w:rsid w:val="001D3860"/>
    <w:rsid w:val="001D3B98"/>
    <w:rsid w:val="001D3BD3"/>
    <w:rsid w:val="001D3BF0"/>
    <w:rsid w:val="001D3CE1"/>
    <w:rsid w:val="001D3DF0"/>
    <w:rsid w:val="001D4860"/>
    <w:rsid w:val="001D48B3"/>
    <w:rsid w:val="001D4A5C"/>
    <w:rsid w:val="001D4C01"/>
    <w:rsid w:val="001D4C62"/>
    <w:rsid w:val="001D4D85"/>
    <w:rsid w:val="001D5656"/>
    <w:rsid w:val="001D56C7"/>
    <w:rsid w:val="001D57AE"/>
    <w:rsid w:val="001D5AD6"/>
    <w:rsid w:val="001D5CC3"/>
    <w:rsid w:val="001D5DC4"/>
    <w:rsid w:val="001D5E28"/>
    <w:rsid w:val="001D5FF0"/>
    <w:rsid w:val="001D6739"/>
    <w:rsid w:val="001D6761"/>
    <w:rsid w:val="001D67FF"/>
    <w:rsid w:val="001D691F"/>
    <w:rsid w:val="001D69AF"/>
    <w:rsid w:val="001D6C7C"/>
    <w:rsid w:val="001D728B"/>
    <w:rsid w:val="001D73CA"/>
    <w:rsid w:val="001D7746"/>
    <w:rsid w:val="001D79E2"/>
    <w:rsid w:val="001E007B"/>
    <w:rsid w:val="001E023D"/>
    <w:rsid w:val="001E0330"/>
    <w:rsid w:val="001E0333"/>
    <w:rsid w:val="001E04F3"/>
    <w:rsid w:val="001E0D1E"/>
    <w:rsid w:val="001E1EE6"/>
    <w:rsid w:val="001E223D"/>
    <w:rsid w:val="001E22A5"/>
    <w:rsid w:val="001E24D8"/>
    <w:rsid w:val="001E3A97"/>
    <w:rsid w:val="001E3F5B"/>
    <w:rsid w:val="001E4240"/>
    <w:rsid w:val="001E429E"/>
    <w:rsid w:val="001E4453"/>
    <w:rsid w:val="001E45BF"/>
    <w:rsid w:val="001E4794"/>
    <w:rsid w:val="001E4DF5"/>
    <w:rsid w:val="001E4FB2"/>
    <w:rsid w:val="001E5338"/>
    <w:rsid w:val="001E58B1"/>
    <w:rsid w:val="001E628C"/>
    <w:rsid w:val="001E62C3"/>
    <w:rsid w:val="001E62DC"/>
    <w:rsid w:val="001E63FE"/>
    <w:rsid w:val="001E6959"/>
    <w:rsid w:val="001E6A45"/>
    <w:rsid w:val="001E7219"/>
    <w:rsid w:val="001E7335"/>
    <w:rsid w:val="001E7BB4"/>
    <w:rsid w:val="001F02BA"/>
    <w:rsid w:val="001F02F6"/>
    <w:rsid w:val="001F08F3"/>
    <w:rsid w:val="001F09E8"/>
    <w:rsid w:val="001F0B22"/>
    <w:rsid w:val="001F0E6A"/>
    <w:rsid w:val="001F1047"/>
    <w:rsid w:val="001F111C"/>
    <w:rsid w:val="001F11CB"/>
    <w:rsid w:val="001F13F0"/>
    <w:rsid w:val="001F15F5"/>
    <w:rsid w:val="001F16B1"/>
    <w:rsid w:val="001F1D65"/>
    <w:rsid w:val="001F1F5D"/>
    <w:rsid w:val="001F21FB"/>
    <w:rsid w:val="001F27DE"/>
    <w:rsid w:val="001F28AE"/>
    <w:rsid w:val="001F2C00"/>
    <w:rsid w:val="001F2E30"/>
    <w:rsid w:val="001F31DC"/>
    <w:rsid w:val="001F3212"/>
    <w:rsid w:val="001F3361"/>
    <w:rsid w:val="001F37BA"/>
    <w:rsid w:val="001F3AF9"/>
    <w:rsid w:val="001F3D54"/>
    <w:rsid w:val="001F437B"/>
    <w:rsid w:val="001F4B01"/>
    <w:rsid w:val="001F4D7F"/>
    <w:rsid w:val="001F5545"/>
    <w:rsid w:val="001F6002"/>
    <w:rsid w:val="001F625D"/>
    <w:rsid w:val="001F66B2"/>
    <w:rsid w:val="001F67B9"/>
    <w:rsid w:val="001F6A01"/>
    <w:rsid w:val="001F71AE"/>
    <w:rsid w:val="001F74FD"/>
    <w:rsid w:val="001F74FF"/>
    <w:rsid w:val="001F7B10"/>
    <w:rsid w:val="001F7D4E"/>
    <w:rsid w:val="002001DD"/>
    <w:rsid w:val="00200326"/>
    <w:rsid w:val="00200374"/>
    <w:rsid w:val="00200531"/>
    <w:rsid w:val="00200642"/>
    <w:rsid w:val="002008FE"/>
    <w:rsid w:val="00200E56"/>
    <w:rsid w:val="00201449"/>
    <w:rsid w:val="002015DB"/>
    <w:rsid w:val="002018A3"/>
    <w:rsid w:val="0020191A"/>
    <w:rsid w:val="00201E9A"/>
    <w:rsid w:val="00201F6A"/>
    <w:rsid w:val="00202430"/>
    <w:rsid w:val="00202AAE"/>
    <w:rsid w:val="002032A8"/>
    <w:rsid w:val="002034A9"/>
    <w:rsid w:val="002034C3"/>
    <w:rsid w:val="00203581"/>
    <w:rsid w:val="00203F60"/>
    <w:rsid w:val="002041AE"/>
    <w:rsid w:val="00204530"/>
    <w:rsid w:val="002046EB"/>
    <w:rsid w:val="00205229"/>
    <w:rsid w:val="00205295"/>
    <w:rsid w:val="00205B3F"/>
    <w:rsid w:val="00205F6F"/>
    <w:rsid w:val="0020609B"/>
    <w:rsid w:val="00206108"/>
    <w:rsid w:val="002061A6"/>
    <w:rsid w:val="0020647B"/>
    <w:rsid w:val="00206716"/>
    <w:rsid w:val="00206D0B"/>
    <w:rsid w:val="00206D81"/>
    <w:rsid w:val="00207546"/>
    <w:rsid w:val="00207672"/>
    <w:rsid w:val="0020799A"/>
    <w:rsid w:val="00207AF7"/>
    <w:rsid w:val="00207D1A"/>
    <w:rsid w:val="00207E86"/>
    <w:rsid w:val="00207EA6"/>
    <w:rsid w:val="002100B1"/>
    <w:rsid w:val="0021053F"/>
    <w:rsid w:val="00210AE4"/>
    <w:rsid w:val="00210B23"/>
    <w:rsid w:val="002113E9"/>
    <w:rsid w:val="00211C05"/>
    <w:rsid w:val="00211D49"/>
    <w:rsid w:val="00212088"/>
    <w:rsid w:val="00212241"/>
    <w:rsid w:val="00212468"/>
    <w:rsid w:val="002125A3"/>
    <w:rsid w:val="00212904"/>
    <w:rsid w:val="0021296B"/>
    <w:rsid w:val="00212A2C"/>
    <w:rsid w:val="00212AB1"/>
    <w:rsid w:val="00212CCB"/>
    <w:rsid w:val="00212EC0"/>
    <w:rsid w:val="002130F0"/>
    <w:rsid w:val="0021363B"/>
    <w:rsid w:val="00213B10"/>
    <w:rsid w:val="00213C8C"/>
    <w:rsid w:val="00213F03"/>
    <w:rsid w:val="00213F89"/>
    <w:rsid w:val="0021438B"/>
    <w:rsid w:val="002148C4"/>
    <w:rsid w:val="00214C57"/>
    <w:rsid w:val="00215011"/>
    <w:rsid w:val="0021506E"/>
    <w:rsid w:val="0021533D"/>
    <w:rsid w:val="0021533F"/>
    <w:rsid w:val="002156BA"/>
    <w:rsid w:val="002157DB"/>
    <w:rsid w:val="002161EC"/>
    <w:rsid w:val="00216751"/>
    <w:rsid w:val="00216A2C"/>
    <w:rsid w:val="00216CB2"/>
    <w:rsid w:val="00216E03"/>
    <w:rsid w:val="00217103"/>
    <w:rsid w:val="0021748B"/>
    <w:rsid w:val="002175D4"/>
    <w:rsid w:val="00217610"/>
    <w:rsid w:val="00217739"/>
    <w:rsid w:val="002177F8"/>
    <w:rsid w:val="002178D7"/>
    <w:rsid w:val="002200E6"/>
    <w:rsid w:val="00220109"/>
    <w:rsid w:val="002207D4"/>
    <w:rsid w:val="002208E7"/>
    <w:rsid w:val="00220DD0"/>
    <w:rsid w:val="00220E71"/>
    <w:rsid w:val="00220EB2"/>
    <w:rsid w:val="002211F2"/>
    <w:rsid w:val="00221781"/>
    <w:rsid w:val="00221C33"/>
    <w:rsid w:val="00221E21"/>
    <w:rsid w:val="0022255D"/>
    <w:rsid w:val="00222D1E"/>
    <w:rsid w:val="00222E06"/>
    <w:rsid w:val="0022337F"/>
    <w:rsid w:val="002233F1"/>
    <w:rsid w:val="002237E3"/>
    <w:rsid w:val="00223AC0"/>
    <w:rsid w:val="00224129"/>
    <w:rsid w:val="00224257"/>
    <w:rsid w:val="0022433D"/>
    <w:rsid w:val="002246C2"/>
    <w:rsid w:val="002248CA"/>
    <w:rsid w:val="00224F74"/>
    <w:rsid w:val="00225340"/>
    <w:rsid w:val="00225BC6"/>
    <w:rsid w:val="00225C77"/>
    <w:rsid w:val="00225D81"/>
    <w:rsid w:val="00225F42"/>
    <w:rsid w:val="002262B8"/>
    <w:rsid w:val="00226625"/>
    <w:rsid w:val="002268B6"/>
    <w:rsid w:val="00226A1C"/>
    <w:rsid w:val="00226C95"/>
    <w:rsid w:val="00226FEF"/>
    <w:rsid w:val="00227086"/>
    <w:rsid w:val="0022712B"/>
    <w:rsid w:val="00227852"/>
    <w:rsid w:val="0022793F"/>
    <w:rsid w:val="00227D80"/>
    <w:rsid w:val="002300B1"/>
    <w:rsid w:val="002301BA"/>
    <w:rsid w:val="002303AB"/>
    <w:rsid w:val="00230AA2"/>
    <w:rsid w:val="00230AE6"/>
    <w:rsid w:val="00230D0E"/>
    <w:rsid w:val="00231044"/>
    <w:rsid w:val="0023134A"/>
    <w:rsid w:val="00231665"/>
    <w:rsid w:val="002319BA"/>
    <w:rsid w:val="00231A47"/>
    <w:rsid w:val="00231FDB"/>
    <w:rsid w:val="0023202D"/>
    <w:rsid w:val="00232286"/>
    <w:rsid w:val="00232303"/>
    <w:rsid w:val="00232725"/>
    <w:rsid w:val="00233118"/>
    <w:rsid w:val="0023328F"/>
    <w:rsid w:val="002333D5"/>
    <w:rsid w:val="00233D58"/>
    <w:rsid w:val="00233D99"/>
    <w:rsid w:val="00234270"/>
    <w:rsid w:val="00234451"/>
    <w:rsid w:val="00234DF5"/>
    <w:rsid w:val="002357A9"/>
    <w:rsid w:val="0023583B"/>
    <w:rsid w:val="00235D3E"/>
    <w:rsid w:val="00235E02"/>
    <w:rsid w:val="00235E76"/>
    <w:rsid w:val="002368EE"/>
    <w:rsid w:val="00236D6C"/>
    <w:rsid w:val="00236E1F"/>
    <w:rsid w:val="00236F91"/>
    <w:rsid w:val="002372A7"/>
    <w:rsid w:val="00237525"/>
    <w:rsid w:val="0023793E"/>
    <w:rsid w:val="00237C8E"/>
    <w:rsid w:val="00240183"/>
    <w:rsid w:val="002407F1"/>
    <w:rsid w:val="00240826"/>
    <w:rsid w:val="0024114D"/>
    <w:rsid w:val="00241243"/>
    <w:rsid w:val="0024136A"/>
    <w:rsid w:val="002413FD"/>
    <w:rsid w:val="00241AD8"/>
    <w:rsid w:val="00241D89"/>
    <w:rsid w:val="00241DB4"/>
    <w:rsid w:val="002426B3"/>
    <w:rsid w:val="00242AB7"/>
    <w:rsid w:val="00242B5C"/>
    <w:rsid w:val="00242C92"/>
    <w:rsid w:val="00242D0D"/>
    <w:rsid w:val="0024306E"/>
    <w:rsid w:val="0024312F"/>
    <w:rsid w:val="00243173"/>
    <w:rsid w:val="002451E9"/>
    <w:rsid w:val="002458D5"/>
    <w:rsid w:val="00245CD1"/>
    <w:rsid w:val="00245FCA"/>
    <w:rsid w:val="00246093"/>
    <w:rsid w:val="00246BC4"/>
    <w:rsid w:val="00247259"/>
    <w:rsid w:val="00247319"/>
    <w:rsid w:val="00247385"/>
    <w:rsid w:val="002477B8"/>
    <w:rsid w:val="00247A2A"/>
    <w:rsid w:val="00247BBF"/>
    <w:rsid w:val="00247C87"/>
    <w:rsid w:val="002501BC"/>
    <w:rsid w:val="00250633"/>
    <w:rsid w:val="00250BF8"/>
    <w:rsid w:val="00250E3F"/>
    <w:rsid w:val="0025104E"/>
    <w:rsid w:val="00251293"/>
    <w:rsid w:val="002513BD"/>
    <w:rsid w:val="00251D59"/>
    <w:rsid w:val="00251D95"/>
    <w:rsid w:val="00251E65"/>
    <w:rsid w:val="002522CF"/>
    <w:rsid w:val="002523AF"/>
    <w:rsid w:val="002523F1"/>
    <w:rsid w:val="00252DBE"/>
    <w:rsid w:val="00252F76"/>
    <w:rsid w:val="0025315F"/>
    <w:rsid w:val="0025341E"/>
    <w:rsid w:val="002536D1"/>
    <w:rsid w:val="002539C4"/>
    <w:rsid w:val="00253A1C"/>
    <w:rsid w:val="00253C13"/>
    <w:rsid w:val="0025414C"/>
    <w:rsid w:val="002541CE"/>
    <w:rsid w:val="002543B6"/>
    <w:rsid w:val="002546A6"/>
    <w:rsid w:val="00254971"/>
    <w:rsid w:val="00254DE8"/>
    <w:rsid w:val="002552BF"/>
    <w:rsid w:val="002553EB"/>
    <w:rsid w:val="00255588"/>
    <w:rsid w:val="002559F6"/>
    <w:rsid w:val="00256322"/>
    <w:rsid w:val="002569B6"/>
    <w:rsid w:val="00256C58"/>
    <w:rsid w:val="002571C4"/>
    <w:rsid w:val="00257A25"/>
    <w:rsid w:val="00257B18"/>
    <w:rsid w:val="0026040E"/>
    <w:rsid w:val="002604F7"/>
    <w:rsid w:val="00260675"/>
    <w:rsid w:val="002607B2"/>
    <w:rsid w:val="00260DF1"/>
    <w:rsid w:val="00260EED"/>
    <w:rsid w:val="00260FD6"/>
    <w:rsid w:val="00261029"/>
    <w:rsid w:val="00261516"/>
    <w:rsid w:val="00261774"/>
    <w:rsid w:val="00261805"/>
    <w:rsid w:val="00261A17"/>
    <w:rsid w:val="00261DD9"/>
    <w:rsid w:val="00261E44"/>
    <w:rsid w:val="00261EAB"/>
    <w:rsid w:val="00262001"/>
    <w:rsid w:val="0026201B"/>
    <w:rsid w:val="00262065"/>
    <w:rsid w:val="00262296"/>
    <w:rsid w:val="00262586"/>
    <w:rsid w:val="002626E1"/>
    <w:rsid w:val="00262BF8"/>
    <w:rsid w:val="00262F6F"/>
    <w:rsid w:val="002632E5"/>
    <w:rsid w:val="002633A7"/>
    <w:rsid w:val="002633BA"/>
    <w:rsid w:val="00263617"/>
    <w:rsid w:val="00263DB1"/>
    <w:rsid w:val="00263F4B"/>
    <w:rsid w:val="00263FCC"/>
    <w:rsid w:val="002640F1"/>
    <w:rsid w:val="0026468D"/>
    <w:rsid w:val="002647D2"/>
    <w:rsid w:val="00264CB9"/>
    <w:rsid w:val="002652FB"/>
    <w:rsid w:val="002655CD"/>
    <w:rsid w:val="0026584D"/>
    <w:rsid w:val="00265BE5"/>
    <w:rsid w:val="00265D87"/>
    <w:rsid w:val="002660D1"/>
    <w:rsid w:val="00266A35"/>
    <w:rsid w:val="002673C6"/>
    <w:rsid w:val="00267430"/>
    <w:rsid w:val="0026747D"/>
    <w:rsid w:val="002677C3"/>
    <w:rsid w:val="00267E42"/>
    <w:rsid w:val="00270167"/>
    <w:rsid w:val="00270526"/>
    <w:rsid w:val="00270645"/>
    <w:rsid w:val="0027083D"/>
    <w:rsid w:val="00270B0F"/>
    <w:rsid w:val="00270EF1"/>
    <w:rsid w:val="00270F80"/>
    <w:rsid w:val="00270F87"/>
    <w:rsid w:val="0027176B"/>
    <w:rsid w:val="00271DDD"/>
    <w:rsid w:val="00272130"/>
    <w:rsid w:val="00272A6E"/>
    <w:rsid w:val="002731B6"/>
    <w:rsid w:val="00273456"/>
    <w:rsid w:val="0027369A"/>
    <w:rsid w:val="00273AEB"/>
    <w:rsid w:val="0027427F"/>
    <w:rsid w:val="002744F8"/>
    <w:rsid w:val="00274694"/>
    <w:rsid w:val="002747B5"/>
    <w:rsid w:val="00274AAE"/>
    <w:rsid w:val="00274B71"/>
    <w:rsid w:val="00274B7B"/>
    <w:rsid w:val="00274C31"/>
    <w:rsid w:val="00274D7F"/>
    <w:rsid w:val="00274E1A"/>
    <w:rsid w:val="00274FB6"/>
    <w:rsid w:val="00275287"/>
    <w:rsid w:val="0027562E"/>
    <w:rsid w:val="00275A75"/>
    <w:rsid w:val="00275C16"/>
    <w:rsid w:val="00275CA0"/>
    <w:rsid w:val="002764B6"/>
    <w:rsid w:val="002765B8"/>
    <w:rsid w:val="002768CD"/>
    <w:rsid w:val="00276BEC"/>
    <w:rsid w:val="002773F2"/>
    <w:rsid w:val="00277883"/>
    <w:rsid w:val="00277AB6"/>
    <w:rsid w:val="00277E59"/>
    <w:rsid w:val="00277F1E"/>
    <w:rsid w:val="00277F88"/>
    <w:rsid w:val="0028003B"/>
    <w:rsid w:val="00280432"/>
    <w:rsid w:val="002805AE"/>
    <w:rsid w:val="00280787"/>
    <w:rsid w:val="002809F8"/>
    <w:rsid w:val="00280AE8"/>
    <w:rsid w:val="00280C13"/>
    <w:rsid w:val="00280DA8"/>
    <w:rsid w:val="00280FC7"/>
    <w:rsid w:val="00280FFB"/>
    <w:rsid w:val="00281054"/>
    <w:rsid w:val="0028193D"/>
    <w:rsid w:val="00281BF5"/>
    <w:rsid w:val="00281F25"/>
    <w:rsid w:val="00281FA9"/>
    <w:rsid w:val="00282146"/>
    <w:rsid w:val="002821EC"/>
    <w:rsid w:val="00282425"/>
    <w:rsid w:val="00282A88"/>
    <w:rsid w:val="00282D50"/>
    <w:rsid w:val="00282FD6"/>
    <w:rsid w:val="0028300A"/>
    <w:rsid w:val="00283193"/>
    <w:rsid w:val="0028332F"/>
    <w:rsid w:val="002834BB"/>
    <w:rsid w:val="0028370B"/>
    <w:rsid w:val="00283FDF"/>
    <w:rsid w:val="00284439"/>
    <w:rsid w:val="002844A0"/>
    <w:rsid w:val="00284638"/>
    <w:rsid w:val="00285071"/>
    <w:rsid w:val="00285099"/>
    <w:rsid w:val="002850F9"/>
    <w:rsid w:val="002855CD"/>
    <w:rsid w:val="00285C13"/>
    <w:rsid w:val="00285D26"/>
    <w:rsid w:val="0028655D"/>
    <w:rsid w:val="00286638"/>
    <w:rsid w:val="00286686"/>
    <w:rsid w:val="00287446"/>
    <w:rsid w:val="00287505"/>
    <w:rsid w:val="0028750C"/>
    <w:rsid w:val="00287662"/>
    <w:rsid w:val="002879F1"/>
    <w:rsid w:val="00287DD2"/>
    <w:rsid w:val="002903DA"/>
    <w:rsid w:val="002905EA"/>
    <w:rsid w:val="00290BDD"/>
    <w:rsid w:val="00290D11"/>
    <w:rsid w:val="00290E81"/>
    <w:rsid w:val="00290E85"/>
    <w:rsid w:val="00291992"/>
    <w:rsid w:val="0029218A"/>
    <w:rsid w:val="0029246D"/>
    <w:rsid w:val="0029248F"/>
    <w:rsid w:val="002925E0"/>
    <w:rsid w:val="00292CCE"/>
    <w:rsid w:val="00292F83"/>
    <w:rsid w:val="002931C9"/>
    <w:rsid w:val="00293BE3"/>
    <w:rsid w:val="0029412E"/>
    <w:rsid w:val="002941C7"/>
    <w:rsid w:val="002941FA"/>
    <w:rsid w:val="002942E0"/>
    <w:rsid w:val="0029434C"/>
    <w:rsid w:val="00294460"/>
    <w:rsid w:val="00294923"/>
    <w:rsid w:val="00295662"/>
    <w:rsid w:val="00295699"/>
    <w:rsid w:val="00295A21"/>
    <w:rsid w:val="00295DED"/>
    <w:rsid w:val="002965C5"/>
    <w:rsid w:val="002966EA"/>
    <w:rsid w:val="0029681D"/>
    <w:rsid w:val="002968A9"/>
    <w:rsid w:val="00296AE1"/>
    <w:rsid w:val="00296B0B"/>
    <w:rsid w:val="00296C1B"/>
    <w:rsid w:val="00296ECA"/>
    <w:rsid w:val="00296F9D"/>
    <w:rsid w:val="00297194"/>
    <w:rsid w:val="00297379"/>
    <w:rsid w:val="00297934"/>
    <w:rsid w:val="002A028B"/>
    <w:rsid w:val="002A070E"/>
    <w:rsid w:val="002A0A9A"/>
    <w:rsid w:val="002A0CDC"/>
    <w:rsid w:val="002A0E4A"/>
    <w:rsid w:val="002A0F52"/>
    <w:rsid w:val="002A103F"/>
    <w:rsid w:val="002A107B"/>
    <w:rsid w:val="002A1FBE"/>
    <w:rsid w:val="002A21D6"/>
    <w:rsid w:val="002A3175"/>
    <w:rsid w:val="002A329E"/>
    <w:rsid w:val="002A37BA"/>
    <w:rsid w:val="002A3A0D"/>
    <w:rsid w:val="002A50F6"/>
    <w:rsid w:val="002A525F"/>
    <w:rsid w:val="002A5A92"/>
    <w:rsid w:val="002A5B65"/>
    <w:rsid w:val="002A5DA6"/>
    <w:rsid w:val="002A638E"/>
    <w:rsid w:val="002A6561"/>
    <w:rsid w:val="002A661C"/>
    <w:rsid w:val="002A6690"/>
    <w:rsid w:val="002A68B6"/>
    <w:rsid w:val="002A6B51"/>
    <w:rsid w:val="002A7092"/>
    <w:rsid w:val="002A70A5"/>
    <w:rsid w:val="002A70A6"/>
    <w:rsid w:val="002A7433"/>
    <w:rsid w:val="002A75B2"/>
    <w:rsid w:val="002A7961"/>
    <w:rsid w:val="002B0005"/>
    <w:rsid w:val="002B0028"/>
    <w:rsid w:val="002B01BB"/>
    <w:rsid w:val="002B062D"/>
    <w:rsid w:val="002B0737"/>
    <w:rsid w:val="002B0749"/>
    <w:rsid w:val="002B08A6"/>
    <w:rsid w:val="002B0FF4"/>
    <w:rsid w:val="002B1336"/>
    <w:rsid w:val="002B1447"/>
    <w:rsid w:val="002B1BCD"/>
    <w:rsid w:val="002B1E24"/>
    <w:rsid w:val="002B1F4F"/>
    <w:rsid w:val="002B1F7E"/>
    <w:rsid w:val="002B20B3"/>
    <w:rsid w:val="002B2188"/>
    <w:rsid w:val="002B2813"/>
    <w:rsid w:val="002B2838"/>
    <w:rsid w:val="002B291B"/>
    <w:rsid w:val="002B29F8"/>
    <w:rsid w:val="002B2B82"/>
    <w:rsid w:val="002B3095"/>
    <w:rsid w:val="002B3644"/>
    <w:rsid w:val="002B378E"/>
    <w:rsid w:val="002B3B00"/>
    <w:rsid w:val="002B3BB7"/>
    <w:rsid w:val="002B427A"/>
    <w:rsid w:val="002B4725"/>
    <w:rsid w:val="002B4D14"/>
    <w:rsid w:val="002B4ECF"/>
    <w:rsid w:val="002B5302"/>
    <w:rsid w:val="002B59A4"/>
    <w:rsid w:val="002B5A25"/>
    <w:rsid w:val="002B5C4C"/>
    <w:rsid w:val="002B6166"/>
    <w:rsid w:val="002B6507"/>
    <w:rsid w:val="002B67C8"/>
    <w:rsid w:val="002B6AED"/>
    <w:rsid w:val="002B6CC5"/>
    <w:rsid w:val="002B6D94"/>
    <w:rsid w:val="002B6F2B"/>
    <w:rsid w:val="002B7230"/>
    <w:rsid w:val="002B77B7"/>
    <w:rsid w:val="002B79C9"/>
    <w:rsid w:val="002B7DF5"/>
    <w:rsid w:val="002C0B28"/>
    <w:rsid w:val="002C0EC5"/>
    <w:rsid w:val="002C0FC4"/>
    <w:rsid w:val="002C1456"/>
    <w:rsid w:val="002C14EA"/>
    <w:rsid w:val="002C155B"/>
    <w:rsid w:val="002C1A76"/>
    <w:rsid w:val="002C1C13"/>
    <w:rsid w:val="002C1CA6"/>
    <w:rsid w:val="002C22CC"/>
    <w:rsid w:val="002C251D"/>
    <w:rsid w:val="002C26F7"/>
    <w:rsid w:val="002C28C3"/>
    <w:rsid w:val="002C2B8A"/>
    <w:rsid w:val="002C2DD6"/>
    <w:rsid w:val="002C382E"/>
    <w:rsid w:val="002C384C"/>
    <w:rsid w:val="002C389C"/>
    <w:rsid w:val="002C3C25"/>
    <w:rsid w:val="002C3C29"/>
    <w:rsid w:val="002C4187"/>
    <w:rsid w:val="002C4256"/>
    <w:rsid w:val="002C463C"/>
    <w:rsid w:val="002C4665"/>
    <w:rsid w:val="002C47CC"/>
    <w:rsid w:val="002C4B0A"/>
    <w:rsid w:val="002C4E7E"/>
    <w:rsid w:val="002C5253"/>
    <w:rsid w:val="002C5638"/>
    <w:rsid w:val="002C592A"/>
    <w:rsid w:val="002C5C32"/>
    <w:rsid w:val="002C5CB6"/>
    <w:rsid w:val="002C5F06"/>
    <w:rsid w:val="002C60FE"/>
    <w:rsid w:val="002C610B"/>
    <w:rsid w:val="002C6490"/>
    <w:rsid w:val="002C6BD2"/>
    <w:rsid w:val="002C70DB"/>
    <w:rsid w:val="002C79D1"/>
    <w:rsid w:val="002C7B44"/>
    <w:rsid w:val="002D0091"/>
    <w:rsid w:val="002D072A"/>
    <w:rsid w:val="002D0AE6"/>
    <w:rsid w:val="002D1A9B"/>
    <w:rsid w:val="002D1B5F"/>
    <w:rsid w:val="002D1D53"/>
    <w:rsid w:val="002D236A"/>
    <w:rsid w:val="002D2BCF"/>
    <w:rsid w:val="002D2F0B"/>
    <w:rsid w:val="002D3058"/>
    <w:rsid w:val="002D30C7"/>
    <w:rsid w:val="002D3A04"/>
    <w:rsid w:val="002D3B5F"/>
    <w:rsid w:val="002D3D08"/>
    <w:rsid w:val="002D476A"/>
    <w:rsid w:val="002D4B7B"/>
    <w:rsid w:val="002D4C2F"/>
    <w:rsid w:val="002D5359"/>
    <w:rsid w:val="002D5423"/>
    <w:rsid w:val="002D58B5"/>
    <w:rsid w:val="002D634F"/>
    <w:rsid w:val="002D6408"/>
    <w:rsid w:val="002D6439"/>
    <w:rsid w:val="002D658C"/>
    <w:rsid w:val="002D69C8"/>
    <w:rsid w:val="002D7734"/>
    <w:rsid w:val="002D78F4"/>
    <w:rsid w:val="002D79D3"/>
    <w:rsid w:val="002D7BE8"/>
    <w:rsid w:val="002D7EB8"/>
    <w:rsid w:val="002D7FDD"/>
    <w:rsid w:val="002E01BF"/>
    <w:rsid w:val="002E0375"/>
    <w:rsid w:val="002E0616"/>
    <w:rsid w:val="002E07B3"/>
    <w:rsid w:val="002E0D35"/>
    <w:rsid w:val="002E0D67"/>
    <w:rsid w:val="002E1621"/>
    <w:rsid w:val="002E1838"/>
    <w:rsid w:val="002E1898"/>
    <w:rsid w:val="002E1977"/>
    <w:rsid w:val="002E1F1A"/>
    <w:rsid w:val="002E20C0"/>
    <w:rsid w:val="002E2E03"/>
    <w:rsid w:val="002E2EB8"/>
    <w:rsid w:val="002E3931"/>
    <w:rsid w:val="002E395B"/>
    <w:rsid w:val="002E3AD4"/>
    <w:rsid w:val="002E3AF6"/>
    <w:rsid w:val="002E3D23"/>
    <w:rsid w:val="002E3D84"/>
    <w:rsid w:val="002E3EBE"/>
    <w:rsid w:val="002E3EC6"/>
    <w:rsid w:val="002E4391"/>
    <w:rsid w:val="002E4596"/>
    <w:rsid w:val="002E4709"/>
    <w:rsid w:val="002E4E04"/>
    <w:rsid w:val="002E57EC"/>
    <w:rsid w:val="002E5867"/>
    <w:rsid w:val="002E596B"/>
    <w:rsid w:val="002E5A4C"/>
    <w:rsid w:val="002E5AD6"/>
    <w:rsid w:val="002E5AEE"/>
    <w:rsid w:val="002E5D3E"/>
    <w:rsid w:val="002E62FC"/>
    <w:rsid w:val="002E6327"/>
    <w:rsid w:val="002E6464"/>
    <w:rsid w:val="002E67F2"/>
    <w:rsid w:val="002E6810"/>
    <w:rsid w:val="002E68A2"/>
    <w:rsid w:val="002E6BE5"/>
    <w:rsid w:val="002E6D1A"/>
    <w:rsid w:val="002E6F79"/>
    <w:rsid w:val="002E7060"/>
    <w:rsid w:val="002E7595"/>
    <w:rsid w:val="002E78CE"/>
    <w:rsid w:val="002E78E3"/>
    <w:rsid w:val="002E7AFE"/>
    <w:rsid w:val="002E7ECB"/>
    <w:rsid w:val="002F09AF"/>
    <w:rsid w:val="002F0B94"/>
    <w:rsid w:val="002F157A"/>
    <w:rsid w:val="002F1C1F"/>
    <w:rsid w:val="002F1C3C"/>
    <w:rsid w:val="002F1F12"/>
    <w:rsid w:val="002F21B2"/>
    <w:rsid w:val="002F2A00"/>
    <w:rsid w:val="002F2BCE"/>
    <w:rsid w:val="002F2E59"/>
    <w:rsid w:val="002F2E6B"/>
    <w:rsid w:val="002F35AA"/>
    <w:rsid w:val="002F3A9A"/>
    <w:rsid w:val="002F4135"/>
    <w:rsid w:val="002F4491"/>
    <w:rsid w:val="002F4652"/>
    <w:rsid w:val="002F4B4A"/>
    <w:rsid w:val="002F4E1B"/>
    <w:rsid w:val="002F527D"/>
    <w:rsid w:val="002F5AD9"/>
    <w:rsid w:val="002F5E80"/>
    <w:rsid w:val="002F5EF6"/>
    <w:rsid w:val="002F60C3"/>
    <w:rsid w:val="002F61D1"/>
    <w:rsid w:val="002F6571"/>
    <w:rsid w:val="002F6A60"/>
    <w:rsid w:val="002F6EE2"/>
    <w:rsid w:val="002F772F"/>
    <w:rsid w:val="002F7ABA"/>
    <w:rsid w:val="002F7D4C"/>
    <w:rsid w:val="003000C5"/>
    <w:rsid w:val="00300168"/>
    <w:rsid w:val="00300247"/>
    <w:rsid w:val="00300747"/>
    <w:rsid w:val="0030085E"/>
    <w:rsid w:val="0030088B"/>
    <w:rsid w:val="00300B1D"/>
    <w:rsid w:val="00300DCC"/>
    <w:rsid w:val="003014B9"/>
    <w:rsid w:val="003015D8"/>
    <w:rsid w:val="00301720"/>
    <w:rsid w:val="00301AD1"/>
    <w:rsid w:val="00301BF0"/>
    <w:rsid w:val="00302430"/>
    <w:rsid w:val="00302618"/>
    <w:rsid w:val="00302859"/>
    <w:rsid w:val="00302D7F"/>
    <w:rsid w:val="00302EAB"/>
    <w:rsid w:val="00302EC5"/>
    <w:rsid w:val="00303CDA"/>
    <w:rsid w:val="00303D00"/>
    <w:rsid w:val="00304516"/>
    <w:rsid w:val="00304679"/>
    <w:rsid w:val="003046FE"/>
    <w:rsid w:val="0030470B"/>
    <w:rsid w:val="00304C60"/>
    <w:rsid w:val="00304D31"/>
    <w:rsid w:val="00304FD2"/>
    <w:rsid w:val="0030537A"/>
    <w:rsid w:val="00305741"/>
    <w:rsid w:val="00305972"/>
    <w:rsid w:val="00305983"/>
    <w:rsid w:val="00305ABD"/>
    <w:rsid w:val="00305D0A"/>
    <w:rsid w:val="00305DE3"/>
    <w:rsid w:val="0030727C"/>
    <w:rsid w:val="0030774B"/>
    <w:rsid w:val="003077BD"/>
    <w:rsid w:val="003079D4"/>
    <w:rsid w:val="00307FF9"/>
    <w:rsid w:val="0031076F"/>
    <w:rsid w:val="00310F9A"/>
    <w:rsid w:val="00311687"/>
    <w:rsid w:val="00311716"/>
    <w:rsid w:val="003118AD"/>
    <w:rsid w:val="00311C94"/>
    <w:rsid w:val="00311FC5"/>
    <w:rsid w:val="00312867"/>
    <w:rsid w:val="00312CBC"/>
    <w:rsid w:val="00312E45"/>
    <w:rsid w:val="00313247"/>
    <w:rsid w:val="00313362"/>
    <w:rsid w:val="003134A6"/>
    <w:rsid w:val="003139E9"/>
    <w:rsid w:val="00313C44"/>
    <w:rsid w:val="00313CB1"/>
    <w:rsid w:val="00313FC0"/>
    <w:rsid w:val="003144EB"/>
    <w:rsid w:val="003145FE"/>
    <w:rsid w:val="003148BC"/>
    <w:rsid w:val="003149E5"/>
    <w:rsid w:val="00314D3A"/>
    <w:rsid w:val="00314F66"/>
    <w:rsid w:val="00315197"/>
    <w:rsid w:val="003154C9"/>
    <w:rsid w:val="003154E3"/>
    <w:rsid w:val="00315925"/>
    <w:rsid w:val="00315CEA"/>
    <w:rsid w:val="0031611D"/>
    <w:rsid w:val="00316671"/>
    <w:rsid w:val="00316753"/>
    <w:rsid w:val="003168B1"/>
    <w:rsid w:val="00316C03"/>
    <w:rsid w:val="00316DD7"/>
    <w:rsid w:val="003172D2"/>
    <w:rsid w:val="00317563"/>
    <w:rsid w:val="00317668"/>
    <w:rsid w:val="0031768F"/>
    <w:rsid w:val="00317A5D"/>
    <w:rsid w:val="00317C3E"/>
    <w:rsid w:val="00317D3B"/>
    <w:rsid w:val="00317DB9"/>
    <w:rsid w:val="00317E0F"/>
    <w:rsid w:val="00317EC5"/>
    <w:rsid w:val="00317F04"/>
    <w:rsid w:val="00320187"/>
    <w:rsid w:val="00320263"/>
    <w:rsid w:val="003202D5"/>
    <w:rsid w:val="00320658"/>
    <w:rsid w:val="00320745"/>
    <w:rsid w:val="0032083E"/>
    <w:rsid w:val="00320B06"/>
    <w:rsid w:val="00321427"/>
    <w:rsid w:val="00321521"/>
    <w:rsid w:val="00321BD6"/>
    <w:rsid w:val="00321FA4"/>
    <w:rsid w:val="003220C4"/>
    <w:rsid w:val="0032228E"/>
    <w:rsid w:val="0032234E"/>
    <w:rsid w:val="003223A1"/>
    <w:rsid w:val="00322B18"/>
    <w:rsid w:val="00322BCC"/>
    <w:rsid w:val="00322C9D"/>
    <w:rsid w:val="00322D53"/>
    <w:rsid w:val="00322EDC"/>
    <w:rsid w:val="0032340E"/>
    <w:rsid w:val="0032343B"/>
    <w:rsid w:val="00323707"/>
    <w:rsid w:val="00323CD7"/>
    <w:rsid w:val="00323CE2"/>
    <w:rsid w:val="00324385"/>
    <w:rsid w:val="0032471E"/>
    <w:rsid w:val="00324AA7"/>
    <w:rsid w:val="00324D46"/>
    <w:rsid w:val="00325C20"/>
    <w:rsid w:val="00325CF5"/>
    <w:rsid w:val="00325DC9"/>
    <w:rsid w:val="003265EA"/>
    <w:rsid w:val="00326DB0"/>
    <w:rsid w:val="00326FF3"/>
    <w:rsid w:val="0032742D"/>
    <w:rsid w:val="00327518"/>
    <w:rsid w:val="003275D5"/>
    <w:rsid w:val="00327653"/>
    <w:rsid w:val="00327875"/>
    <w:rsid w:val="00327884"/>
    <w:rsid w:val="0032790A"/>
    <w:rsid w:val="003303D0"/>
    <w:rsid w:val="003308E6"/>
    <w:rsid w:val="00330EA3"/>
    <w:rsid w:val="003315A9"/>
    <w:rsid w:val="003315BA"/>
    <w:rsid w:val="0033182C"/>
    <w:rsid w:val="00331B93"/>
    <w:rsid w:val="0033203D"/>
    <w:rsid w:val="0033230A"/>
    <w:rsid w:val="00332846"/>
    <w:rsid w:val="003328A5"/>
    <w:rsid w:val="00332B06"/>
    <w:rsid w:val="00332CB9"/>
    <w:rsid w:val="003335DD"/>
    <w:rsid w:val="003336C9"/>
    <w:rsid w:val="00333823"/>
    <w:rsid w:val="003338AA"/>
    <w:rsid w:val="003341DE"/>
    <w:rsid w:val="0033469C"/>
    <w:rsid w:val="00334888"/>
    <w:rsid w:val="0033551F"/>
    <w:rsid w:val="003356CC"/>
    <w:rsid w:val="0033590C"/>
    <w:rsid w:val="00335947"/>
    <w:rsid w:val="00335E78"/>
    <w:rsid w:val="00336AAF"/>
    <w:rsid w:val="00337082"/>
    <w:rsid w:val="0033709C"/>
    <w:rsid w:val="003370B8"/>
    <w:rsid w:val="0033744F"/>
    <w:rsid w:val="0033777F"/>
    <w:rsid w:val="00337D1D"/>
    <w:rsid w:val="00337DDB"/>
    <w:rsid w:val="003402E5"/>
    <w:rsid w:val="00340F31"/>
    <w:rsid w:val="00341563"/>
    <w:rsid w:val="00341659"/>
    <w:rsid w:val="00341957"/>
    <w:rsid w:val="003427B1"/>
    <w:rsid w:val="003428CA"/>
    <w:rsid w:val="00342954"/>
    <w:rsid w:val="00342A62"/>
    <w:rsid w:val="00343018"/>
    <w:rsid w:val="00343148"/>
    <w:rsid w:val="0034359B"/>
    <w:rsid w:val="003436B1"/>
    <w:rsid w:val="00343964"/>
    <w:rsid w:val="0034409C"/>
    <w:rsid w:val="00344913"/>
    <w:rsid w:val="0034502A"/>
    <w:rsid w:val="003454D6"/>
    <w:rsid w:val="003459C5"/>
    <w:rsid w:val="00345A05"/>
    <w:rsid w:val="00345BF6"/>
    <w:rsid w:val="00345CFF"/>
    <w:rsid w:val="00346130"/>
    <w:rsid w:val="00346358"/>
    <w:rsid w:val="003463FC"/>
    <w:rsid w:val="003465D5"/>
    <w:rsid w:val="00346876"/>
    <w:rsid w:val="003468E4"/>
    <w:rsid w:val="00346A53"/>
    <w:rsid w:val="00346DD4"/>
    <w:rsid w:val="003473AA"/>
    <w:rsid w:val="00347802"/>
    <w:rsid w:val="00347B6E"/>
    <w:rsid w:val="00347F52"/>
    <w:rsid w:val="003500E3"/>
    <w:rsid w:val="00350220"/>
    <w:rsid w:val="00350D2B"/>
    <w:rsid w:val="00350F0E"/>
    <w:rsid w:val="0035141D"/>
    <w:rsid w:val="003515C4"/>
    <w:rsid w:val="00351B91"/>
    <w:rsid w:val="00351CFD"/>
    <w:rsid w:val="00351EBC"/>
    <w:rsid w:val="00352644"/>
    <w:rsid w:val="003527BB"/>
    <w:rsid w:val="00352BFF"/>
    <w:rsid w:val="00353B5D"/>
    <w:rsid w:val="00353FDB"/>
    <w:rsid w:val="0035404C"/>
    <w:rsid w:val="0035427C"/>
    <w:rsid w:val="003544D3"/>
    <w:rsid w:val="0035467B"/>
    <w:rsid w:val="00354752"/>
    <w:rsid w:val="003547D7"/>
    <w:rsid w:val="00354963"/>
    <w:rsid w:val="00354B2A"/>
    <w:rsid w:val="00354D2B"/>
    <w:rsid w:val="00355025"/>
    <w:rsid w:val="00355130"/>
    <w:rsid w:val="00355FF4"/>
    <w:rsid w:val="0035612C"/>
    <w:rsid w:val="003563D1"/>
    <w:rsid w:val="00356754"/>
    <w:rsid w:val="00356AAB"/>
    <w:rsid w:val="00356B09"/>
    <w:rsid w:val="00356D03"/>
    <w:rsid w:val="003570A8"/>
    <w:rsid w:val="0035747D"/>
    <w:rsid w:val="00357553"/>
    <w:rsid w:val="00360060"/>
    <w:rsid w:val="00360431"/>
    <w:rsid w:val="003609C3"/>
    <w:rsid w:val="00360AE2"/>
    <w:rsid w:val="00360B87"/>
    <w:rsid w:val="00360FD5"/>
    <w:rsid w:val="003610A2"/>
    <w:rsid w:val="003616F2"/>
    <w:rsid w:val="00361878"/>
    <w:rsid w:val="003618EA"/>
    <w:rsid w:val="0036200D"/>
    <w:rsid w:val="003620B4"/>
    <w:rsid w:val="003620B9"/>
    <w:rsid w:val="003622EF"/>
    <w:rsid w:val="00362624"/>
    <w:rsid w:val="00362676"/>
    <w:rsid w:val="003629AE"/>
    <w:rsid w:val="00362BDD"/>
    <w:rsid w:val="00363243"/>
    <w:rsid w:val="00363629"/>
    <w:rsid w:val="00363B95"/>
    <w:rsid w:val="00363CAC"/>
    <w:rsid w:val="003641DA"/>
    <w:rsid w:val="0036480F"/>
    <w:rsid w:val="00364886"/>
    <w:rsid w:val="0036553F"/>
    <w:rsid w:val="003657B8"/>
    <w:rsid w:val="003658EE"/>
    <w:rsid w:val="00365AF3"/>
    <w:rsid w:val="00365DC6"/>
    <w:rsid w:val="003667BC"/>
    <w:rsid w:val="0036683E"/>
    <w:rsid w:val="00366B67"/>
    <w:rsid w:val="00367015"/>
    <w:rsid w:val="0036741C"/>
    <w:rsid w:val="00367681"/>
    <w:rsid w:val="0036770D"/>
    <w:rsid w:val="00367813"/>
    <w:rsid w:val="00367B48"/>
    <w:rsid w:val="003700B1"/>
    <w:rsid w:val="003706C1"/>
    <w:rsid w:val="00370847"/>
    <w:rsid w:val="003708F5"/>
    <w:rsid w:val="00370C6E"/>
    <w:rsid w:val="0037146C"/>
    <w:rsid w:val="00371A2A"/>
    <w:rsid w:val="00371A5F"/>
    <w:rsid w:val="003729D6"/>
    <w:rsid w:val="00372BC5"/>
    <w:rsid w:val="00372CF8"/>
    <w:rsid w:val="0037305F"/>
    <w:rsid w:val="003732E1"/>
    <w:rsid w:val="00373388"/>
    <w:rsid w:val="0037345B"/>
    <w:rsid w:val="00374361"/>
    <w:rsid w:val="00374AC6"/>
    <w:rsid w:val="00374C73"/>
    <w:rsid w:val="00375005"/>
    <w:rsid w:val="0037538B"/>
    <w:rsid w:val="00375419"/>
    <w:rsid w:val="0037557B"/>
    <w:rsid w:val="00375A44"/>
    <w:rsid w:val="0037642A"/>
    <w:rsid w:val="00376664"/>
    <w:rsid w:val="00376E01"/>
    <w:rsid w:val="00376E20"/>
    <w:rsid w:val="00377398"/>
    <w:rsid w:val="0037795F"/>
    <w:rsid w:val="00377D96"/>
    <w:rsid w:val="00377F94"/>
    <w:rsid w:val="00380287"/>
    <w:rsid w:val="003805C4"/>
    <w:rsid w:val="00380713"/>
    <w:rsid w:val="003807DF"/>
    <w:rsid w:val="00380C66"/>
    <w:rsid w:val="00380EA7"/>
    <w:rsid w:val="0038132C"/>
    <w:rsid w:val="003816E2"/>
    <w:rsid w:val="003818DF"/>
    <w:rsid w:val="00381B1F"/>
    <w:rsid w:val="00382A53"/>
    <w:rsid w:val="0038311E"/>
    <w:rsid w:val="003833FD"/>
    <w:rsid w:val="003838D2"/>
    <w:rsid w:val="00383A42"/>
    <w:rsid w:val="00383D43"/>
    <w:rsid w:val="00383EC3"/>
    <w:rsid w:val="00384096"/>
    <w:rsid w:val="003848CE"/>
    <w:rsid w:val="00384DCB"/>
    <w:rsid w:val="00384E1B"/>
    <w:rsid w:val="003853E1"/>
    <w:rsid w:val="00385590"/>
    <w:rsid w:val="0038564E"/>
    <w:rsid w:val="0038578A"/>
    <w:rsid w:val="00385ADD"/>
    <w:rsid w:val="00386064"/>
    <w:rsid w:val="0038633B"/>
    <w:rsid w:val="0038637F"/>
    <w:rsid w:val="003863A3"/>
    <w:rsid w:val="00386462"/>
    <w:rsid w:val="003870D2"/>
    <w:rsid w:val="00387470"/>
    <w:rsid w:val="0038760F"/>
    <w:rsid w:val="003876B5"/>
    <w:rsid w:val="00387858"/>
    <w:rsid w:val="003879AC"/>
    <w:rsid w:val="00387BD7"/>
    <w:rsid w:val="003903F1"/>
    <w:rsid w:val="003906A2"/>
    <w:rsid w:val="0039078A"/>
    <w:rsid w:val="003907FB"/>
    <w:rsid w:val="00390843"/>
    <w:rsid w:val="00390F31"/>
    <w:rsid w:val="003910CE"/>
    <w:rsid w:val="003911E1"/>
    <w:rsid w:val="003912CE"/>
    <w:rsid w:val="003913A7"/>
    <w:rsid w:val="00391767"/>
    <w:rsid w:val="003917B0"/>
    <w:rsid w:val="00392277"/>
    <w:rsid w:val="0039240F"/>
    <w:rsid w:val="00392A86"/>
    <w:rsid w:val="0039321C"/>
    <w:rsid w:val="0039355E"/>
    <w:rsid w:val="003935EF"/>
    <w:rsid w:val="003936BC"/>
    <w:rsid w:val="003939E3"/>
    <w:rsid w:val="00393BCB"/>
    <w:rsid w:val="00394208"/>
    <w:rsid w:val="0039425A"/>
    <w:rsid w:val="0039433D"/>
    <w:rsid w:val="003949EA"/>
    <w:rsid w:val="00394E72"/>
    <w:rsid w:val="00395151"/>
    <w:rsid w:val="00395324"/>
    <w:rsid w:val="00395BC8"/>
    <w:rsid w:val="00395E4C"/>
    <w:rsid w:val="00396812"/>
    <w:rsid w:val="0039766D"/>
    <w:rsid w:val="00397ADC"/>
    <w:rsid w:val="003A0935"/>
    <w:rsid w:val="003A1071"/>
    <w:rsid w:val="003A1198"/>
    <w:rsid w:val="003A162F"/>
    <w:rsid w:val="003A171F"/>
    <w:rsid w:val="003A1801"/>
    <w:rsid w:val="003A2116"/>
    <w:rsid w:val="003A265B"/>
    <w:rsid w:val="003A2B3B"/>
    <w:rsid w:val="003A2C52"/>
    <w:rsid w:val="003A2D17"/>
    <w:rsid w:val="003A33F4"/>
    <w:rsid w:val="003A42B0"/>
    <w:rsid w:val="003A447D"/>
    <w:rsid w:val="003A472E"/>
    <w:rsid w:val="003A4908"/>
    <w:rsid w:val="003A4DAD"/>
    <w:rsid w:val="003A4DC6"/>
    <w:rsid w:val="003A4E4A"/>
    <w:rsid w:val="003A508C"/>
    <w:rsid w:val="003A50F2"/>
    <w:rsid w:val="003A51C4"/>
    <w:rsid w:val="003A52B6"/>
    <w:rsid w:val="003A547E"/>
    <w:rsid w:val="003A5BB1"/>
    <w:rsid w:val="003A5D67"/>
    <w:rsid w:val="003A62A9"/>
    <w:rsid w:val="003A67DC"/>
    <w:rsid w:val="003A6E5E"/>
    <w:rsid w:val="003A6E89"/>
    <w:rsid w:val="003A71F8"/>
    <w:rsid w:val="003A78B1"/>
    <w:rsid w:val="003A79E1"/>
    <w:rsid w:val="003A7B1A"/>
    <w:rsid w:val="003A7C12"/>
    <w:rsid w:val="003A7C70"/>
    <w:rsid w:val="003A7E76"/>
    <w:rsid w:val="003B0154"/>
    <w:rsid w:val="003B06A0"/>
    <w:rsid w:val="003B0791"/>
    <w:rsid w:val="003B0A17"/>
    <w:rsid w:val="003B0BFB"/>
    <w:rsid w:val="003B0D27"/>
    <w:rsid w:val="003B1094"/>
    <w:rsid w:val="003B1183"/>
    <w:rsid w:val="003B1349"/>
    <w:rsid w:val="003B13BD"/>
    <w:rsid w:val="003B1B37"/>
    <w:rsid w:val="003B1BDB"/>
    <w:rsid w:val="003B1E63"/>
    <w:rsid w:val="003B2367"/>
    <w:rsid w:val="003B2B23"/>
    <w:rsid w:val="003B2D7E"/>
    <w:rsid w:val="003B2DA4"/>
    <w:rsid w:val="003B2EFA"/>
    <w:rsid w:val="003B3065"/>
    <w:rsid w:val="003B3E0F"/>
    <w:rsid w:val="003B4012"/>
    <w:rsid w:val="003B4312"/>
    <w:rsid w:val="003B4585"/>
    <w:rsid w:val="003B4D6B"/>
    <w:rsid w:val="003B4F0C"/>
    <w:rsid w:val="003B5D81"/>
    <w:rsid w:val="003B605F"/>
    <w:rsid w:val="003B631F"/>
    <w:rsid w:val="003B6542"/>
    <w:rsid w:val="003B6D0F"/>
    <w:rsid w:val="003B6DB2"/>
    <w:rsid w:val="003B7749"/>
    <w:rsid w:val="003B77CD"/>
    <w:rsid w:val="003B7833"/>
    <w:rsid w:val="003B7C47"/>
    <w:rsid w:val="003C0485"/>
    <w:rsid w:val="003C051A"/>
    <w:rsid w:val="003C0664"/>
    <w:rsid w:val="003C07F3"/>
    <w:rsid w:val="003C0A47"/>
    <w:rsid w:val="003C10D0"/>
    <w:rsid w:val="003C1119"/>
    <w:rsid w:val="003C1245"/>
    <w:rsid w:val="003C1915"/>
    <w:rsid w:val="003C1D0C"/>
    <w:rsid w:val="003C1D21"/>
    <w:rsid w:val="003C1E2A"/>
    <w:rsid w:val="003C1F04"/>
    <w:rsid w:val="003C1FCF"/>
    <w:rsid w:val="003C223F"/>
    <w:rsid w:val="003C25BB"/>
    <w:rsid w:val="003C2A01"/>
    <w:rsid w:val="003C2CDD"/>
    <w:rsid w:val="003C3018"/>
    <w:rsid w:val="003C3287"/>
    <w:rsid w:val="003C3B3B"/>
    <w:rsid w:val="003C3DED"/>
    <w:rsid w:val="003C40B9"/>
    <w:rsid w:val="003C4101"/>
    <w:rsid w:val="003C44A1"/>
    <w:rsid w:val="003C4524"/>
    <w:rsid w:val="003C4DE4"/>
    <w:rsid w:val="003C4EF5"/>
    <w:rsid w:val="003C5353"/>
    <w:rsid w:val="003C5668"/>
    <w:rsid w:val="003C5695"/>
    <w:rsid w:val="003C57E7"/>
    <w:rsid w:val="003C5C60"/>
    <w:rsid w:val="003C6275"/>
    <w:rsid w:val="003C642A"/>
    <w:rsid w:val="003C67B4"/>
    <w:rsid w:val="003C6BE7"/>
    <w:rsid w:val="003C6EE3"/>
    <w:rsid w:val="003C727C"/>
    <w:rsid w:val="003C7D80"/>
    <w:rsid w:val="003D0269"/>
    <w:rsid w:val="003D028B"/>
    <w:rsid w:val="003D0780"/>
    <w:rsid w:val="003D099C"/>
    <w:rsid w:val="003D0F6C"/>
    <w:rsid w:val="003D0F97"/>
    <w:rsid w:val="003D1212"/>
    <w:rsid w:val="003D15A4"/>
    <w:rsid w:val="003D18F0"/>
    <w:rsid w:val="003D2193"/>
    <w:rsid w:val="003D2256"/>
    <w:rsid w:val="003D2393"/>
    <w:rsid w:val="003D258D"/>
    <w:rsid w:val="003D34F9"/>
    <w:rsid w:val="003D3790"/>
    <w:rsid w:val="003D445E"/>
    <w:rsid w:val="003D44FF"/>
    <w:rsid w:val="003D472E"/>
    <w:rsid w:val="003D484A"/>
    <w:rsid w:val="003D513E"/>
    <w:rsid w:val="003D5C0D"/>
    <w:rsid w:val="003D5D7A"/>
    <w:rsid w:val="003D618A"/>
    <w:rsid w:val="003D6386"/>
    <w:rsid w:val="003D66BB"/>
    <w:rsid w:val="003D671E"/>
    <w:rsid w:val="003D6BD6"/>
    <w:rsid w:val="003D6F25"/>
    <w:rsid w:val="003D7642"/>
    <w:rsid w:val="003D79C1"/>
    <w:rsid w:val="003D7AE0"/>
    <w:rsid w:val="003D7BD0"/>
    <w:rsid w:val="003D7C9A"/>
    <w:rsid w:val="003E00C2"/>
    <w:rsid w:val="003E01BA"/>
    <w:rsid w:val="003E021C"/>
    <w:rsid w:val="003E0976"/>
    <w:rsid w:val="003E0C57"/>
    <w:rsid w:val="003E0EC9"/>
    <w:rsid w:val="003E1081"/>
    <w:rsid w:val="003E13A9"/>
    <w:rsid w:val="003E1A7D"/>
    <w:rsid w:val="003E1B84"/>
    <w:rsid w:val="003E1EB5"/>
    <w:rsid w:val="003E1EC8"/>
    <w:rsid w:val="003E212D"/>
    <w:rsid w:val="003E2624"/>
    <w:rsid w:val="003E2660"/>
    <w:rsid w:val="003E2B53"/>
    <w:rsid w:val="003E3346"/>
    <w:rsid w:val="003E3427"/>
    <w:rsid w:val="003E3842"/>
    <w:rsid w:val="003E3957"/>
    <w:rsid w:val="003E3B99"/>
    <w:rsid w:val="003E3F10"/>
    <w:rsid w:val="003E4204"/>
    <w:rsid w:val="003E457C"/>
    <w:rsid w:val="003E474D"/>
    <w:rsid w:val="003E49E0"/>
    <w:rsid w:val="003E49F0"/>
    <w:rsid w:val="003E5137"/>
    <w:rsid w:val="003E5526"/>
    <w:rsid w:val="003E5883"/>
    <w:rsid w:val="003E5E0C"/>
    <w:rsid w:val="003E5F56"/>
    <w:rsid w:val="003E62EB"/>
    <w:rsid w:val="003E6F78"/>
    <w:rsid w:val="003E7668"/>
    <w:rsid w:val="003E795D"/>
    <w:rsid w:val="003E7AE3"/>
    <w:rsid w:val="003E7C08"/>
    <w:rsid w:val="003E7E1A"/>
    <w:rsid w:val="003F01B7"/>
    <w:rsid w:val="003F032E"/>
    <w:rsid w:val="003F0E47"/>
    <w:rsid w:val="003F0F91"/>
    <w:rsid w:val="003F11F0"/>
    <w:rsid w:val="003F1263"/>
    <w:rsid w:val="003F17CF"/>
    <w:rsid w:val="003F18A7"/>
    <w:rsid w:val="003F1AC2"/>
    <w:rsid w:val="003F1E4C"/>
    <w:rsid w:val="003F1E56"/>
    <w:rsid w:val="003F2377"/>
    <w:rsid w:val="003F27D4"/>
    <w:rsid w:val="003F2BA6"/>
    <w:rsid w:val="003F2E66"/>
    <w:rsid w:val="003F316A"/>
    <w:rsid w:val="003F34AE"/>
    <w:rsid w:val="003F3A31"/>
    <w:rsid w:val="003F3A79"/>
    <w:rsid w:val="003F4283"/>
    <w:rsid w:val="003F456A"/>
    <w:rsid w:val="003F4671"/>
    <w:rsid w:val="003F4F69"/>
    <w:rsid w:val="003F521D"/>
    <w:rsid w:val="003F599B"/>
    <w:rsid w:val="003F5FD6"/>
    <w:rsid w:val="003F64D4"/>
    <w:rsid w:val="003F6D40"/>
    <w:rsid w:val="003F6FF6"/>
    <w:rsid w:val="003F70ED"/>
    <w:rsid w:val="003F74C0"/>
    <w:rsid w:val="003F7DDC"/>
    <w:rsid w:val="0040031F"/>
    <w:rsid w:val="00400396"/>
    <w:rsid w:val="004007FF"/>
    <w:rsid w:val="0040082D"/>
    <w:rsid w:val="00400848"/>
    <w:rsid w:val="00400A64"/>
    <w:rsid w:val="00400BA2"/>
    <w:rsid w:val="0040114F"/>
    <w:rsid w:val="004011AF"/>
    <w:rsid w:val="00401ADC"/>
    <w:rsid w:val="00401BF5"/>
    <w:rsid w:val="004020BA"/>
    <w:rsid w:val="0040225E"/>
    <w:rsid w:val="00402ACD"/>
    <w:rsid w:val="00402C6C"/>
    <w:rsid w:val="004030FB"/>
    <w:rsid w:val="00403435"/>
    <w:rsid w:val="00403940"/>
    <w:rsid w:val="00403DB0"/>
    <w:rsid w:val="00403FE1"/>
    <w:rsid w:val="0040400F"/>
    <w:rsid w:val="004048BE"/>
    <w:rsid w:val="00404A60"/>
    <w:rsid w:val="004059F6"/>
    <w:rsid w:val="00405EDB"/>
    <w:rsid w:val="0040605D"/>
    <w:rsid w:val="00406068"/>
    <w:rsid w:val="00406224"/>
    <w:rsid w:val="00406288"/>
    <w:rsid w:val="004065C3"/>
    <w:rsid w:val="004067CD"/>
    <w:rsid w:val="0040685E"/>
    <w:rsid w:val="0040695A"/>
    <w:rsid w:val="00406A2D"/>
    <w:rsid w:val="00406A35"/>
    <w:rsid w:val="00406EC7"/>
    <w:rsid w:val="004073C4"/>
    <w:rsid w:val="004076F9"/>
    <w:rsid w:val="00407D8C"/>
    <w:rsid w:val="00407FB5"/>
    <w:rsid w:val="00410006"/>
    <w:rsid w:val="0041040E"/>
    <w:rsid w:val="00410481"/>
    <w:rsid w:val="004108D2"/>
    <w:rsid w:val="00410C94"/>
    <w:rsid w:val="00410D5D"/>
    <w:rsid w:val="00410E92"/>
    <w:rsid w:val="0041131B"/>
    <w:rsid w:val="0041161F"/>
    <w:rsid w:val="0041170B"/>
    <w:rsid w:val="00411EFC"/>
    <w:rsid w:val="00412152"/>
    <w:rsid w:val="004125E8"/>
    <w:rsid w:val="00412BB3"/>
    <w:rsid w:val="00412DE9"/>
    <w:rsid w:val="004130F0"/>
    <w:rsid w:val="00413115"/>
    <w:rsid w:val="004131AC"/>
    <w:rsid w:val="00413203"/>
    <w:rsid w:val="0041346B"/>
    <w:rsid w:val="004136DD"/>
    <w:rsid w:val="004136EB"/>
    <w:rsid w:val="00413764"/>
    <w:rsid w:val="004137E0"/>
    <w:rsid w:val="00413ACB"/>
    <w:rsid w:val="00413BF7"/>
    <w:rsid w:val="0041445B"/>
    <w:rsid w:val="00415258"/>
    <w:rsid w:val="00415367"/>
    <w:rsid w:val="0041559A"/>
    <w:rsid w:val="00415AAB"/>
    <w:rsid w:val="0041625E"/>
    <w:rsid w:val="004163FF"/>
    <w:rsid w:val="00416821"/>
    <w:rsid w:val="00416F7B"/>
    <w:rsid w:val="00417E7E"/>
    <w:rsid w:val="00417F76"/>
    <w:rsid w:val="00417FBD"/>
    <w:rsid w:val="004206D8"/>
    <w:rsid w:val="00420807"/>
    <w:rsid w:val="0042094F"/>
    <w:rsid w:val="004209BC"/>
    <w:rsid w:val="004217D5"/>
    <w:rsid w:val="00421A03"/>
    <w:rsid w:val="00421BAD"/>
    <w:rsid w:val="00421CAD"/>
    <w:rsid w:val="00422133"/>
    <w:rsid w:val="00422151"/>
    <w:rsid w:val="004221E8"/>
    <w:rsid w:val="00422A63"/>
    <w:rsid w:val="00422BF5"/>
    <w:rsid w:val="00422F63"/>
    <w:rsid w:val="004232B1"/>
    <w:rsid w:val="004240FF"/>
    <w:rsid w:val="004246C9"/>
    <w:rsid w:val="00424984"/>
    <w:rsid w:val="00424AD5"/>
    <w:rsid w:val="00424D2F"/>
    <w:rsid w:val="00425164"/>
    <w:rsid w:val="00425422"/>
    <w:rsid w:val="004254F2"/>
    <w:rsid w:val="00425601"/>
    <w:rsid w:val="00425679"/>
    <w:rsid w:val="00425DC1"/>
    <w:rsid w:val="0042607C"/>
    <w:rsid w:val="00426738"/>
    <w:rsid w:val="004267D3"/>
    <w:rsid w:val="00426A8D"/>
    <w:rsid w:val="004277F7"/>
    <w:rsid w:val="00427B03"/>
    <w:rsid w:val="00430157"/>
    <w:rsid w:val="004303A3"/>
    <w:rsid w:val="004305CF"/>
    <w:rsid w:val="00430DB9"/>
    <w:rsid w:val="00431060"/>
    <w:rsid w:val="004310C7"/>
    <w:rsid w:val="00431D6E"/>
    <w:rsid w:val="00431F04"/>
    <w:rsid w:val="004328EF"/>
    <w:rsid w:val="00433317"/>
    <w:rsid w:val="004337F4"/>
    <w:rsid w:val="00433818"/>
    <w:rsid w:val="00434262"/>
    <w:rsid w:val="0043454A"/>
    <w:rsid w:val="00434987"/>
    <w:rsid w:val="00435021"/>
    <w:rsid w:val="00435118"/>
    <w:rsid w:val="004358FA"/>
    <w:rsid w:val="00435D89"/>
    <w:rsid w:val="00436562"/>
    <w:rsid w:val="0043681C"/>
    <w:rsid w:val="0043689B"/>
    <w:rsid w:val="00436D74"/>
    <w:rsid w:val="00436DA0"/>
    <w:rsid w:val="00437480"/>
    <w:rsid w:val="0043769C"/>
    <w:rsid w:val="00437BED"/>
    <w:rsid w:val="00437CF4"/>
    <w:rsid w:val="00440746"/>
    <w:rsid w:val="004408E4"/>
    <w:rsid w:val="004410DE"/>
    <w:rsid w:val="00441AF5"/>
    <w:rsid w:val="00441EE1"/>
    <w:rsid w:val="00441EED"/>
    <w:rsid w:val="00442359"/>
    <w:rsid w:val="004426E8"/>
    <w:rsid w:val="004428AA"/>
    <w:rsid w:val="00442CEE"/>
    <w:rsid w:val="00442E8D"/>
    <w:rsid w:val="00442FFC"/>
    <w:rsid w:val="00443460"/>
    <w:rsid w:val="0044386A"/>
    <w:rsid w:val="0044390E"/>
    <w:rsid w:val="00443E88"/>
    <w:rsid w:val="0044457A"/>
    <w:rsid w:val="004446C2"/>
    <w:rsid w:val="004447A2"/>
    <w:rsid w:val="004447B5"/>
    <w:rsid w:val="00444989"/>
    <w:rsid w:val="00444A90"/>
    <w:rsid w:val="004452BB"/>
    <w:rsid w:val="0044548E"/>
    <w:rsid w:val="00446115"/>
    <w:rsid w:val="0044680C"/>
    <w:rsid w:val="0044691D"/>
    <w:rsid w:val="004469A5"/>
    <w:rsid w:val="00446C7B"/>
    <w:rsid w:val="0044751A"/>
    <w:rsid w:val="004475C8"/>
    <w:rsid w:val="00447AD2"/>
    <w:rsid w:val="00447F9F"/>
    <w:rsid w:val="004506E8"/>
    <w:rsid w:val="00450977"/>
    <w:rsid w:val="004509C5"/>
    <w:rsid w:val="00450C8C"/>
    <w:rsid w:val="004513A2"/>
    <w:rsid w:val="00451866"/>
    <w:rsid w:val="004524B7"/>
    <w:rsid w:val="0045256E"/>
    <w:rsid w:val="00452801"/>
    <w:rsid w:val="00452A14"/>
    <w:rsid w:val="004535CE"/>
    <w:rsid w:val="004536FD"/>
    <w:rsid w:val="004539BE"/>
    <w:rsid w:val="00453A64"/>
    <w:rsid w:val="00453ADA"/>
    <w:rsid w:val="00453FA6"/>
    <w:rsid w:val="00454273"/>
    <w:rsid w:val="004544DF"/>
    <w:rsid w:val="00454F09"/>
    <w:rsid w:val="004550A2"/>
    <w:rsid w:val="004550BA"/>
    <w:rsid w:val="004550E4"/>
    <w:rsid w:val="00455192"/>
    <w:rsid w:val="0045538D"/>
    <w:rsid w:val="0045545B"/>
    <w:rsid w:val="00455541"/>
    <w:rsid w:val="00455828"/>
    <w:rsid w:val="00455933"/>
    <w:rsid w:val="00455C59"/>
    <w:rsid w:val="00455F0D"/>
    <w:rsid w:val="0045600E"/>
    <w:rsid w:val="00456108"/>
    <w:rsid w:val="004565F7"/>
    <w:rsid w:val="00456624"/>
    <w:rsid w:val="00456DAB"/>
    <w:rsid w:val="00456FE8"/>
    <w:rsid w:val="00457995"/>
    <w:rsid w:val="00457B35"/>
    <w:rsid w:val="0046001B"/>
    <w:rsid w:val="0046037E"/>
    <w:rsid w:val="0046049F"/>
    <w:rsid w:val="0046082A"/>
    <w:rsid w:val="004613F2"/>
    <w:rsid w:val="00461491"/>
    <w:rsid w:val="00461649"/>
    <w:rsid w:val="00461D83"/>
    <w:rsid w:val="00462384"/>
    <w:rsid w:val="00462496"/>
    <w:rsid w:val="004624D3"/>
    <w:rsid w:val="004628A1"/>
    <w:rsid w:val="00462BDC"/>
    <w:rsid w:val="00463444"/>
    <w:rsid w:val="0046368E"/>
    <w:rsid w:val="0046400A"/>
    <w:rsid w:val="00464480"/>
    <w:rsid w:val="00464583"/>
    <w:rsid w:val="004646CB"/>
    <w:rsid w:val="00464BC5"/>
    <w:rsid w:val="00464D84"/>
    <w:rsid w:val="0046504F"/>
    <w:rsid w:val="00465490"/>
    <w:rsid w:val="0046651A"/>
    <w:rsid w:val="004669CD"/>
    <w:rsid w:val="00466AE4"/>
    <w:rsid w:val="00466B0E"/>
    <w:rsid w:val="00466CC4"/>
    <w:rsid w:val="004672CD"/>
    <w:rsid w:val="00467730"/>
    <w:rsid w:val="00467E46"/>
    <w:rsid w:val="00470035"/>
    <w:rsid w:val="00470F63"/>
    <w:rsid w:val="0047102D"/>
    <w:rsid w:val="0047115E"/>
    <w:rsid w:val="004711B7"/>
    <w:rsid w:val="00471206"/>
    <w:rsid w:val="004714B2"/>
    <w:rsid w:val="0047165D"/>
    <w:rsid w:val="004719CD"/>
    <w:rsid w:val="00471FC4"/>
    <w:rsid w:val="00472176"/>
    <w:rsid w:val="004724D4"/>
    <w:rsid w:val="004727FB"/>
    <w:rsid w:val="004729F1"/>
    <w:rsid w:val="00472A8F"/>
    <w:rsid w:val="00472D47"/>
    <w:rsid w:val="00472DF6"/>
    <w:rsid w:val="00472EFE"/>
    <w:rsid w:val="00473079"/>
    <w:rsid w:val="004736CA"/>
    <w:rsid w:val="00473A92"/>
    <w:rsid w:val="00474123"/>
    <w:rsid w:val="004748BB"/>
    <w:rsid w:val="004749CB"/>
    <w:rsid w:val="00474D6D"/>
    <w:rsid w:val="00474EF7"/>
    <w:rsid w:val="00475093"/>
    <w:rsid w:val="00475967"/>
    <w:rsid w:val="00475A5E"/>
    <w:rsid w:val="00475A91"/>
    <w:rsid w:val="00475BBE"/>
    <w:rsid w:val="00475CFF"/>
    <w:rsid w:val="00475D26"/>
    <w:rsid w:val="0047607C"/>
    <w:rsid w:val="004764AA"/>
    <w:rsid w:val="0047692A"/>
    <w:rsid w:val="00476B54"/>
    <w:rsid w:val="004771DA"/>
    <w:rsid w:val="00477785"/>
    <w:rsid w:val="00477844"/>
    <w:rsid w:val="0047790C"/>
    <w:rsid w:val="00477ADD"/>
    <w:rsid w:val="00480281"/>
    <w:rsid w:val="004802E8"/>
    <w:rsid w:val="00480718"/>
    <w:rsid w:val="00480B69"/>
    <w:rsid w:val="00481291"/>
    <w:rsid w:val="00481531"/>
    <w:rsid w:val="00481EDF"/>
    <w:rsid w:val="00481F32"/>
    <w:rsid w:val="00482016"/>
    <w:rsid w:val="0048260C"/>
    <w:rsid w:val="00482698"/>
    <w:rsid w:val="00482B0C"/>
    <w:rsid w:val="00482D61"/>
    <w:rsid w:val="00482E60"/>
    <w:rsid w:val="004830FD"/>
    <w:rsid w:val="00483415"/>
    <w:rsid w:val="004834D3"/>
    <w:rsid w:val="004835F8"/>
    <w:rsid w:val="00483826"/>
    <w:rsid w:val="00483D93"/>
    <w:rsid w:val="004843C7"/>
    <w:rsid w:val="00484423"/>
    <w:rsid w:val="00484C4E"/>
    <w:rsid w:val="00484FC1"/>
    <w:rsid w:val="00485064"/>
    <w:rsid w:val="004850A7"/>
    <w:rsid w:val="004853D5"/>
    <w:rsid w:val="004856CF"/>
    <w:rsid w:val="00485E1D"/>
    <w:rsid w:val="00485F87"/>
    <w:rsid w:val="004864F1"/>
    <w:rsid w:val="00486772"/>
    <w:rsid w:val="00486BF2"/>
    <w:rsid w:val="00486C4F"/>
    <w:rsid w:val="00486CCF"/>
    <w:rsid w:val="00486E66"/>
    <w:rsid w:val="00486F18"/>
    <w:rsid w:val="004874A1"/>
    <w:rsid w:val="00487C53"/>
    <w:rsid w:val="00487E9A"/>
    <w:rsid w:val="00489081"/>
    <w:rsid w:val="0049030F"/>
    <w:rsid w:val="0049040F"/>
    <w:rsid w:val="00490646"/>
    <w:rsid w:val="0049099A"/>
    <w:rsid w:val="00490BB2"/>
    <w:rsid w:val="00490EC7"/>
    <w:rsid w:val="0049198B"/>
    <w:rsid w:val="00491A99"/>
    <w:rsid w:val="00491C2A"/>
    <w:rsid w:val="004925E2"/>
    <w:rsid w:val="004932F4"/>
    <w:rsid w:val="00493883"/>
    <w:rsid w:val="0049399A"/>
    <w:rsid w:val="00494CFA"/>
    <w:rsid w:val="004952B3"/>
    <w:rsid w:val="004952B9"/>
    <w:rsid w:val="004959A8"/>
    <w:rsid w:val="00495B55"/>
    <w:rsid w:val="00495DC0"/>
    <w:rsid w:val="00496048"/>
    <w:rsid w:val="0049633C"/>
    <w:rsid w:val="0049662B"/>
    <w:rsid w:val="004967BA"/>
    <w:rsid w:val="00496B83"/>
    <w:rsid w:val="00496C6A"/>
    <w:rsid w:val="00496C7F"/>
    <w:rsid w:val="004975DC"/>
    <w:rsid w:val="00497899"/>
    <w:rsid w:val="004A0858"/>
    <w:rsid w:val="004A0861"/>
    <w:rsid w:val="004A0E5F"/>
    <w:rsid w:val="004A1026"/>
    <w:rsid w:val="004A1319"/>
    <w:rsid w:val="004A1579"/>
    <w:rsid w:val="004A16A4"/>
    <w:rsid w:val="004A16CE"/>
    <w:rsid w:val="004A19B1"/>
    <w:rsid w:val="004A1B18"/>
    <w:rsid w:val="004A1B86"/>
    <w:rsid w:val="004A1D1E"/>
    <w:rsid w:val="004A1D23"/>
    <w:rsid w:val="004A1D4F"/>
    <w:rsid w:val="004A2117"/>
    <w:rsid w:val="004A22C9"/>
    <w:rsid w:val="004A2695"/>
    <w:rsid w:val="004A275B"/>
    <w:rsid w:val="004A29B4"/>
    <w:rsid w:val="004A2CE9"/>
    <w:rsid w:val="004A3000"/>
    <w:rsid w:val="004A314D"/>
    <w:rsid w:val="004A318D"/>
    <w:rsid w:val="004A3511"/>
    <w:rsid w:val="004A3914"/>
    <w:rsid w:val="004A394F"/>
    <w:rsid w:val="004A3B6B"/>
    <w:rsid w:val="004A3C4D"/>
    <w:rsid w:val="004A3D0E"/>
    <w:rsid w:val="004A421B"/>
    <w:rsid w:val="004A428E"/>
    <w:rsid w:val="004A4F89"/>
    <w:rsid w:val="004A5D28"/>
    <w:rsid w:val="004A5E2B"/>
    <w:rsid w:val="004A657F"/>
    <w:rsid w:val="004A65CA"/>
    <w:rsid w:val="004A65CC"/>
    <w:rsid w:val="004A6C30"/>
    <w:rsid w:val="004A6D88"/>
    <w:rsid w:val="004A700F"/>
    <w:rsid w:val="004A7095"/>
    <w:rsid w:val="004A7103"/>
    <w:rsid w:val="004A756A"/>
    <w:rsid w:val="004A76E1"/>
    <w:rsid w:val="004A77EE"/>
    <w:rsid w:val="004A7BAB"/>
    <w:rsid w:val="004A7C09"/>
    <w:rsid w:val="004A7E59"/>
    <w:rsid w:val="004B0354"/>
    <w:rsid w:val="004B0662"/>
    <w:rsid w:val="004B0955"/>
    <w:rsid w:val="004B0F53"/>
    <w:rsid w:val="004B0F59"/>
    <w:rsid w:val="004B0F98"/>
    <w:rsid w:val="004B0FD8"/>
    <w:rsid w:val="004B10E0"/>
    <w:rsid w:val="004B154C"/>
    <w:rsid w:val="004B1614"/>
    <w:rsid w:val="004B1CF5"/>
    <w:rsid w:val="004B2039"/>
    <w:rsid w:val="004B22EF"/>
    <w:rsid w:val="004B232B"/>
    <w:rsid w:val="004B23C4"/>
    <w:rsid w:val="004B2881"/>
    <w:rsid w:val="004B2A67"/>
    <w:rsid w:val="004B2DFA"/>
    <w:rsid w:val="004B307E"/>
    <w:rsid w:val="004B30D9"/>
    <w:rsid w:val="004B341F"/>
    <w:rsid w:val="004B352A"/>
    <w:rsid w:val="004B3B87"/>
    <w:rsid w:val="004B4761"/>
    <w:rsid w:val="004B47B2"/>
    <w:rsid w:val="004B49F4"/>
    <w:rsid w:val="004B4F88"/>
    <w:rsid w:val="004B4FDA"/>
    <w:rsid w:val="004B5417"/>
    <w:rsid w:val="004B5BED"/>
    <w:rsid w:val="004B5D52"/>
    <w:rsid w:val="004B5DCD"/>
    <w:rsid w:val="004B5ED0"/>
    <w:rsid w:val="004B5F98"/>
    <w:rsid w:val="004B64DF"/>
    <w:rsid w:val="004B6547"/>
    <w:rsid w:val="004B6790"/>
    <w:rsid w:val="004B6885"/>
    <w:rsid w:val="004B68A0"/>
    <w:rsid w:val="004B7303"/>
    <w:rsid w:val="004B7BD2"/>
    <w:rsid w:val="004C00D7"/>
    <w:rsid w:val="004C033B"/>
    <w:rsid w:val="004C0617"/>
    <w:rsid w:val="004C0A2E"/>
    <w:rsid w:val="004C0D20"/>
    <w:rsid w:val="004C0E37"/>
    <w:rsid w:val="004C12FC"/>
    <w:rsid w:val="004C1372"/>
    <w:rsid w:val="004C150A"/>
    <w:rsid w:val="004C1682"/>
    <w:rsid w:val="004C1D66"/>
    <w:rsid w:val="004C1F1F"/>
    <w:rsid w:val="004C1FB5"/>
    <w:rsid w:val="004C223E"/>
    <w:rsid w:val="004C22A1"/>
    <w:rsid w:val="004C25E8"/>
    <w:rsid w:val="004C25FC"/>
    <w:rsid w:val="004C2B31"/>
    <w:rsid w:val="004C31B3"/>
    <w:rsid w:val="004C3361"/>
    <w:rsid w:val="004C3458"/>
    <w:rsid w:val="004C3596"/>
    <w:rsid w:val="004C35E1"/>
    <w:rsid w:val="004C3666"/>
    <w:rsid w:val="004C37FE"/>
    <w:rsid w:val="004C3D53"/>
    <w:rsid w:val="004C437A"/>
    <w:rsid w:val="004C4B5E"/>
    <w:rsid w:val="004C4C33"/>
    <w:rsid w:val="004C518F"/>
    <w:rsid w:val="004C6075"/>
    <w:rsid w:val="004C60C8"/>
    <w:rsid w:val="004C6140"/>
    <w:rsid w:val="004C69E8"/>
    <w:rsid w:val="004C69FC"/>
    <w:rsid w:val="004C6D70"/>
    <w:rsid w:val="004C6E86"/>
    <w:rsid w:val="004C70E3"/>
    <w:rsid w:val="004C741B"/>
    <w:rsid w:val="004C782B"/>
    <w:rsid w:val="004D0233"/>
    <w:rsid w:val="004D0262"/>
    <w:rsid w:val="004D0701"/>
    <w:rsid w:val="004D0D02"/>
    <w:rsid w:val="004D0DC0"/>
    <w:rsid w:val="004D1232"/>
    <w:rsid w:val="004D1423"/>
    <w:rsid w:val="004D1851"/>
    <w:rsid w:val="004D1D24"/>
    <w:rsid w:val="004D1E1F"/>
    <w:rsid w:val="004D22E7"/>
    <w:rsid w:val="004D2318"/>
    <w:rsid w:val="004D244F"/>
    <w:rsid w:val="004D305A"/>
    <w:rsid w:val="004D35F6"/>
    <w:rsid w:val="004D3804"/>
    <w:rsid w:val="004D396C"/>
    <w:rsid w:val="004D3ADA"/>
    <w:rsid w:val="004D3C0D"/>
    <w:rsid w:val="004D3C58"/>
    <w:rsid w:val="004D3F13"/>
    <w:rsid w:val="004D4019"/>
    <w:rsid w:val="004D4260"/>
    <w:rsid w:val="004D4522"/>
    <w:rsid w:val="004D46E1"/>
    <w:rsid w:val="004D48DC"/>
    <w:rsid w:val="004D48F0"/>
    <w:rsid w:val="004D4AB8"/>
    <w:rsid w:val="004D4AFC"/>
    <w:rsid w:val="004D4CDE"/>
    <w:rsid w:val="004D4CFA"/>
    <w:rsid w:val="004D4D24"/>
    <w:rsid w:val="004D5803"/>
    <w:rsid w:val="004D59E5"/>
    <w:rsid w:val="004D5DAD"/>
    <w:rsid w:val="004D6024"/>
    <w:rsid w:val="004D6E46"/>
    <w:rsid w:val="004D70EF"/>
    <w:rsid w:val="004D7626"/>
    <w:rsid w:val="004D7977"/>
    <w:rsid w:val="004D7B0B"/>
    <w:rsid w:val="004E0143"/>
    <w:rsid w:val="004E02D4"/>
    <w:rsid w:val="004E04A2"/>
    <w:rsid w:val="004E0715"/>
    <w:rsid w:val="004E08FC"/>
    <w:rsid w:val="004E09B9"/>
    <w:rsid w:val="004E13E7"/>
    <w:rsid w:val="004E1512"/>
    <w:rsid w:val="004E1DAD"/>
    <w:rsid w:val="004E2429"/>
    <w:rsid w:val="004E244E"/>
    <w:rsid w:val="004E2589"/>
    <w:rsid w:val="004E292A"/>
    <w:rsid w:val="004E2A8C"/>
    <w:rsid w:val="004E3953"/>
    <w:rsid w:val="004E4009"/>
    <w:rsid w:val="004E414F"/>
    <w:rsid w:val="004E4402"/>
    <w:rsid w:val="004E5173"/>
    <w:rsid w:val="004E5A87"/>
    <w:rsid w:val="004E61E4"/>
    <w:rsid w:val="004E6B05"/>
    <w:rsid w:val="004E6C2F"/>
    <w:rsid w:val="004E6D14"/>
    <w:rsid w:val="004E6E48"/>
    <w:rsid w:val="004E7098"/>
    <w:rsid w:val="004E73A9"/>
    <w:rsid w:val="004E73C1"/>
    <w:rsid w:val="004E75F6"/>
    <w:rsid w:val="004E7ACF"/>
    <w:rsid w:val="004E7F17"/>
    <w:rsid w:val="004E7F67"/>
    <w:rsid w:val="004F02F6"/>
    <w:rsid w:val="004F0357"/>
    <w:rsid w:val="004F0CFD"/>
    <w:rsid w:val="004F1003"/>
    <w:rsid w:val="004F125D"/>
    <w:rsid w:val="004F1476"/>
    <w:rsid w:val="004F1DDA"/>
    <w:rsid w:val="004F257B"/>
    <w:rsid w:val="004F2840"/>
    <w:rsid w:val="004F2FA0"/>
    <w:rsid w:val="004F359C"/>
    <w:rsid w:val="004F3A81"/>
    <w:rsid w:val="004F3CC9"/>
    <w:rsid w:val="004F3EE4"/>
    <w:rsid w:val="004F3F11"/>
    <w:rsid w:val="004F428D"/>
    <w:rsid w:val="004F46B5"/>
    <w:rsid w:val="004F4C04"/>
    <w:rsid w:val="004F52F4"/>
    <w:rsid w:val="004F5758"/>
    <w:rsid w:val="004F5823"/>
    <w:rsid w:val="004F5C79"/>
    <w:rsid w:val="004F5CD3"/>
    <w:rsid w:val="004F5D77"/>
    <w:rsid w:val="004F605E"/>
    <w:rsid w:val="004F62FF"/>
    <w:rsid w:val="004F65D6"/>
    <w:rsid w:val="004F6699"/>
    <w:rsid w:val="004F66CF"/>
    <w:rsid w:val="004F6742"/>
    <w:rsid w:val="004F699C"/>
    <w:rsid w:val="004F6BFC"/>
    <w:rsid w:val="004F6E6B"/>
    <w:rsid w:val="004F707F"/>
    <w:rsid w:val="004F7724"/>
    <w:rsid w:val="004F77AB"/>
    <w:rsid w:val="004F7884"/>
    <w:rsid w:val="004F79A9"/>
    <w:rsid w:val="004F7A40"/>
    <w:rsid w:val="004F7D21"/>
    <w:rsid w:val="004F7EFF"/>
    <w:rsid w:val="00500521"/>
    <w:rsid w:val="00500A36"/>
    <w:rsid w:val="00500BD5"/>
    <w:rsid w:val="00500C37"/>
    <w:rsid w:val="00500F92"/>
    <w:rsid w:val="00501498"/>
    <w:rsid w:val="005018A4"/>
    <w:rsid w:val="00502825"/>
    <w:rsid w:val="00502C61"/>
    <w:rsid w:val="00503286"/>
    <w:rsid w:val="0050330E"/>
    <w:rsid w:val="00503ADB"/>
    <w:rsid w:val="005040E9"/>
    <w:rsid w:val="005042A4"/>
    <w:rsid w:val="005048CC"/>
    <w:rsid w:val="005048CF"/>
    <w:rsid w:val="00504D95"/>
    <w:rsid w:val="00504DE9"/>
    <w:rsid w:val="0050546D"/>
    <w:rsid w:val="00505A3C"/>
    <w:rsid w:val="00505BC2"/>
    <w:rsid w:val="00506B60"/>
    <w:rsid w:val="00506E3F"/>
    <w:rsid w:val="00506E95"/>
    <w:rsid w:val="00506F5F"/>
    <w:rsid w:val="0050710D"/>
    <w:rsid w:val="00507768"/>
    <w:rsid w:val="005077CA"/>
    <w:rsid w:val="00507B19"/>
    <w:rsid w:val="00507E25"/>
    <w:rsid w:val="00507F64"/>
    <w:rsid w:val="00510C74"/>
    <w:rsid w:val="00510E6A"/>
    <w:rsid w:val="00511053"/>
    <w:rsid w:val="005110B1"/>
    <w:rsid w:val="005112A3"/>
    <w:rsid w:val="005112D8"/>
    <w:rsid w:val="005114F1"/>
    <w:rsid w:val="00511EC5"/>
    <w:rsid w:val="005121DE"/>
    <w:rsid w:val="00512208"/>
    <w:rsid w:val="00512716"/>
    <w:rsid w:val="00513B50"/>
    <w:rsid w:val="00513C30"/>
    <w:rsid w:val="005141D0"/>
    <w:rsid w:val="00514752"/>
    <w:rsid w:val="00514A62"/>
    <w:rsid w:val="00514AA9"/>
    <w:rsid w:val="00514C09"/>
    <w:rsid w:val="005151C7"/>
    <w:rsid w:val="00515223"/>
    <w:rsid w:val="005153D6"/>
    <w:rsid w:val="005155C2"/>
    <w:rsid w:val="00515678"/>
    <w:rsid w:val="005157D7"/>
    <w:rsid w:val="00515C40"/>
    <w:rsid w:val="00515E38"/>
    <w:rsid w:val="005166DB"/>
    <w:rsid w:val="00516950"/>
    <w:rsid w:val="005169E7"/>
    <w:rsid w:val="00516D2C"/>
    <w:rsid w:val="00516EBB"/>
    <w:rsid w:val="0051760B"/>
    <w:rsid w:val="005176CD"/>
    <w:rsid w:val="005178D2"/>
    <w:rsid w:val="00517C02"/>
    <w:rsid w:val="00520338"/>
    <w:rsid w:val="005204AC"/>
    <w:rsid w:val="00520886"/>
    <w:rsid w:val="00520A33"/>
    <w:rsid w:val="00520A61"/>
    <w:rsid w:val="00520B26"/>
    <w:rsid w:val="00520E93"/>
    <w:rsid w:val="00520F9E"/>
    <w:rsid w:val="005210A5"/>
    <w:rsid w:val="00521139"/>
    <w:rsid w:val="0052125D"/>
    <w:rsid w:val="0052179B"/>
    <w:rsid w:val="00521834"/>
    <w:rsid w:val="00521A2D"/>
    <w:rsid w:val="00521A3A"/>
    <w:rsid w:val="00521B22"/>
    <w:rsid w:val="00521ECA"/>
    <w:rsid w:val="00521F86"/>
    <w:rsid w:val="005224AB"/>
    <w:rsid w:val="005229C9"/>
    <w:rsid w:val="00522CB4"/>
    <w:rsid w:val="005230F2"/>
    <w:rsid w:val="0052321F"/>
    <w:rsid w:val="0052371C"/>
    <w:rsid w:val="005237E3"/>
    <w:rsid w:val="00523A05"/>
    <w:rsid w:val="00523BDF"/>
    <w:rsid w:val="00524272"/>
    <w:rsid w:val="005248B8"/>
    <w:rsid w:val="00524CCE"/>
    <w:rsid w:val="0052501E"/>
    <w:rsid w:val="005250B5"/>
    <w:rsid w:val="005251D5"/>
    <w:rsid w:val="0052549B"/>
    <w:rsid w:val="0052587F"/>
    <w:rsid w:val="005259D4"/>
    <w:rsid w:val="00525E76"/>
    <w:rsid w:val="00525FF0"/>
    <w:rsid w:val="0052682E"/>
    <w:rsid w:val="00527285"/>
    <w:rsid w:val="00527BEC"/>
    <w:rsid w:val="0053032D"/>
    <w:rsid w:val="00530502"/>
    <w:rsid w:val="00532004"/>
    <w:rsid w:val="00532236"/>
    <w:rsid w:val="00532266"/>
    <w:rsid w:val="005324EE"/>
    <w:rsid w:val="005325FD"/>
    <w:rsid w:val="00532E58"/>
    <w:rsid w:val="00533001"/>
    <w:rsid w:val="0053461C"/>
    <w:rsid w:val="005346F9"/>
    <w:rsid w:val="00535B39"/>
    <w:rsid w:val="00535FA8"/>
    <w:rsid w:val="0053647C"/>
    <w:rsid w:val="00536CE1"/>
    <w:rsid w:val="00536FA5"/>
    <w:rsid w:val="00536FA8"/>
    <w:rsid w:val="00537319"/>
    <w:rsid w:val="005375FE"/>
    <w:rsid w:val="00540389"/>
    <w:rsid w:val="005405A9"/>
    <w:rsid w:val="0054132F"/>
    <w:rsid w:val="0054175A"/>
    <w:rsid w:val="005419FC"/>
    <w:rsid w:val="00541C7A"/>
    <w:rsid w:val="00541CF7"/>
    <w:rsid w:val="00542427"/>
    <w:rsid w:val="00542841"/>
    <w:rsid w:val="00542B52"/>
    <w:rsid w:val="00542B61"/>
    <w:rsid w:val="00542B84"/>
    <w:rsid w:val="00542BFE"/>
    <w:rsid w:val="00542F3E"/>
    <w:rsid w:val="0054348B"/>
    <w:rsid w:val="00543598"/>
    <w:rsid w:val="00543D80"/>
    <w:rsid w:val="00543E25"/>
    <w:rsid w:val="00543F87"/>
    <w:rsid w:val="00544B2E"/>
    <w:rsid w:val="00544CB7"/>
    <w:rsid w:val="00544EEB"/>
    <w:rsid w:val="00545094"/>
    <w:rsid w:val="00545A74"/>
    <w:rsid w:val="00545CD7"/>
    <w:rsid w:val="00545EFB"/>
    <w:rsid w:val="00545EFE"/>
    <w:rsid w:val="00546263"/>
    <w:rsid w:val="00546274"/>
    <w:rsid w:val="005464B2"/>
    <w:rsid w:val="00546F27"/>
    <w:rsid w:val="005471C6"/>
    <w:rsid w:val="005472B8"/>
    <w:rsid w:val="00547335"/>
    <w:rsid w:val="005474C0"/>
    <w:rsid w:val="00547BD7"/>
    <w:rsid w:val="00547CAF"/>
    <w:rsid w:val="00547EF8"/>
    <w:rsid w:val="00550266"/>
    <w:rsid w:val="005504A8"/>
    <w:rsid w:val="00550B99"/>
    <w:rsid w:val="00550C04"/>
    <w:rsid w:val="00551084"/>
    <w:rsid w:val="0055143D"/>
    <w:rsid w:val="005515D5"/>
    <w:rsid w:val="00551713"/>
    <w:rsid w:val="00551AC8"/>
    <w:rsid w:val="00551CD3"/>
    <w:rsid w:val="00552147"/>
    <w:rsid w:val="00552352"/>
    <w:rsid w:val="0055275C"/>
    <w:rsid w:val="0055279A"/>
    <w:rsid w:val="0055290C"/>
    <w:rsid w:val="00552C8D"/>
    <w:rsid w:val="00553515"/>
    <w:rsid w:val="005537A8"/>
    <w:rsid w:val="00553EA6"/>
    <w:rsid w:val="00553F4A"/>
    <w:rsid w:val="00554053"/>
    <w:rsid w:val="00554126"/>
    <w:rsid w:val="0055433E"/>
    <w:rsid w:val="005546EE"/>
    <w:rsid w:val="00554753"/>
    <w:rsid w:val="005547E3"/>
    <w:rsid w:val="00554A02"/>
    <w:rsid w:val="00554B55"/>
    <w:rsid w:val="00554C93"/>
    <w:rsid w:val="00555384"/>
    <w:rsid w:val="0055564E"/>
    <w:rsid w:val="00555B01"/>
    <w:rsid w:val="00555C1C"/>
    <w:rsid w:val="00555CB1"/>
    <w:rsid w:val="00555D19"/>
    <w:rsid w:val="00555DF7"/>
    <w:rsid w:val="00555ED0"/>
    <w:rsid w:val="00555F68"/>
    <w:rsid w:val="00556267"/>
    <w:rsid w:val="005563C2"/>
    <w:rsid w:val="005566DA"/>
    <w:rsid w:val="00556AE1"/>
    <w:rsid w:val="00556C60"/>
    <w:rsid w:val="00556F12"/>
    <w:rsid w:val="0055702F"/>
    <w:rsid w:val="005575E4"/>
    <w:rsid w:val="005576AD"/>
    <w:rsid w:val="00557768"/>
    <w:rsid w:val="00557FFD"/>
    <w:rsid w:val="0056073A"/>
    <w:rsid w:val="00560C28"/>
    <w:rsid w:val="00560E06"/>
    <w:rsid w:val="005612BC"/>
    <w:rsid w:val="0056185C"/>
    <w:rsid w:val="0056187F"/>
    <w:rsid w:val="00561980"/>
    <w:rsid w:val="00562372"/>
    <w:rsid w:val="00562742"/>
    <w:rsid w:val="00562849"/>
    <w:rsid w:val="005634B1"/>
    <w:rsid w:val="005634E6"/>
    <w:rsid w:val="00563721"/>
    <w:rsid w:val="00563B86"/>
    <w:rsid w:val="00563B98"/>
    <w:rsid w:val="00563CB7"/>
    <w:rsid w:val="00563D3B"/>
    <w:rsid w:val="00564079"/>
    <w:rsid w:val="005643BD"/>
    <w:rsid w:val="005643F3"/>
    <w:rsid w:val="005644C0"/>
    <w:rsid w:val="0056463F"/>
    <w:rsid w:val="00564BE8"/>
    <w:rsid w:val="00564F7C"/>
    <w:rsid w:val="0056511B"/>
    <w:rsid w:val="00565328"/>
    <w:rsid w:val="005658B2"/>
    <w:rsid w:val="00565998"/>
    <w:rsid w:val="00565AA7"/>
    <w:rsid w:val="00565B12"/>
    <w:rsid w:val="00566021"/>
    <w:rsid w:val="0056640A"/>
    <w:rsid w:val="0056709E"/>
    <w:rsid w:val="005671B3"/>
    <w:rsid w:val="005673EC"/>
    <w:rsid w:val="00567848"/>
    <w:rsid w:val="00570026"/>
    <w:rsid w:val="0057045D"/>
    <w:rsid w:val="0057046E"/>
    <w:rsid w:val="00570501"/>
    <w:rsid w:val="00570EBB"/>
    <w:rsid w:val="00570F4B"/>
    <w:rsid w:val="00570F57"/>
    <w:rsid w:val="0057108E"/>
    <w:rsid w:val="00571A4D"/>
    <w:rsid w:val="00571AEB"/>
    <w:rsid w:val="00571BD1"/>
    <w:rsid w:val="00571DA1"/>
    <w:rsid w:val="00572085"/>
    <w:rsid w:val="005720A8"/>
    <w:rsid w:val="00572674"/>
    <w:rsid w:val="00572A71"/>
    <w:rsid w:val="005732E1"/>
    <w:rsid w:val="005734A9"/>
    <w:rsid w:val="00573897"/>
    <w:rsid w:val="0057396B"/>
    <w:rsid w:val="0057400E"/>
    <w:rsid w:val="00574094"/>
    <w:rsid w:val="005746C6"/>
    <w:rsid w:val="0057554F"/>
    <w:rsid w:val="00575928"/>
    <w:rsid w:val="00575B73"/>
    <w:rsid w:val="00575D84"/>
    <w:rsid w:val="00576439"/>
    <w:rsid w:val="00576726"/>
    <w:rsid w:val="00576EE2"/>
    <w:rsid w:val="00577381"/>
    <w:rsid w:val="0057739E"/>
    <w:rsid w:val="005777B5"/>
    <w:rsid w:val="00577A4E"/>
    <w:rsid w:val="00577C3E"/>
    <w:rsid w:val="00577C60"/>
    <w:rsid w:val="0058010B"/>
    <w:rsid w:val="005801BB"/>
    <w:rsid w:val="005804A3"/>
    <w:rsid w:val="005805C2"/>
    <w:rsid w:val="005806E4"/>
    <w:rsid w:val="00580979"/>
    <w:rsid w:val="00580B34"/>
    <w:rsid w:val="0058127C"/>
    <w:rsid w:val="00581662"/>
    <w:rsid w:val="0058211F"/>
    <w:rsid w:val="00582131"/>
    <w:rsid w:val="005821DE"/>
    <w:rsid w:val="0058221B"/>
    <w:rsid w:val="00582470"/>
    <w:rsid w:val="00582F04"/>
    <w:rsid w:val="005835D5"/>
    <w:rsid w:val="005839CE"/>
    <w:rsid w:val="00583C89"/>
    <w:rsid w:val="00583C8C"/>
    <w:rsid w:val="00584217"/>
    <w:rsid w:val="005844C8"/>
    <w:rsid w:val="00584A0A"/>
    <w:rsid w:val="00584A9F"/>
    <w:rsid w:val="00584B27"/>
    <w:rsid w:val="0058561C"/>
    <w:rsid w:val="0058649B"/>
    <w:rsid w:val="00586503"/>
    <w:rsid w:val="00586D93"/>
    <w:rsid w:val="00587051"/>
    <w:rsid w:val="00587897"/>
    <w:rsid w:val="00587937"/>
    <w:rsid w:val="00587C5D"/>
    <w:rsid w:val="00587E2C"/>
    <w:rsid w:val="00587EB8"/>
    <w:rsid w:val="00590012"/>
    <w:rsid w:val="0059061F"/>
    <w:rsid w:val="005907C6"/>
    <w:rsid w:val="00590C62"/>
    <w:rsid w:val="00590E9C"/>
    <w:rsid w:val="0059135C"/>
    <w:rsid w:val="0059176B"/>
    <w:rsid w:val="0059191F"/>
    <w:rsid w:val="00592138"/>
    <w:rsid w:val="00592272"/>
    <w:rsid w:val="0059267A"/>
    <w:rsid w:val="005926C7"/>
    <w:rsid w:val="00592F53"/>
    <w:rsid w:val="00593B88"/>
    <w:rsid w:val="00593E2C"/>
    <w:rsid w:val="00593F71"/>
    <w:rsid w:val="005940E9"/>
    <w:rsid w:val="0059463D"/>
    <w:rsid w:val="00594855"/>
    <w:rsid w:val="00594899"/>
    <w:rsid w:val="00594C44"/>
    <w:rsid w:val="005952F6"/>
    <w:rsid w:val="00595B86"/>
    <w:rsid w:val="00595EDD"/>
    <w:rsid w:val="00595FD1"/>
    <w:rsid w:val="005966A8"/>
    <w:rsid w:val="0059673D"/>
    <w:rsid w:val="00596962"/>
    <w:rsid w:val="00596BFB"/>
    <w:rsid w:val="00596E3D"/>
    <w:rsid w:val="005976F3"/>
    <w:rsid w:val="0059775B"/>
    <w:rsid w:val="005978E5"/>
    <w:rsid w:val="00597AE7"/>
    <w:rsid w:val="00597AF4"/>
    <w:rsid w:val="00597D1C"/>
    <w:rsid w:val="005A02D4"/>
    <w:rsid w:val="005A067E"/>
    <w:rsid w:val="005A08BD"/>
    <w:rsid w:val="005A0995"/>
    <w:rsid w:val="005A0F49"/>
    <w:rsid w:val="005A0FDC"/>
    <w:rsid w:val="005A1A42"/>
    <w:rsid w:val="005A1C52"/>
    <w:rsid w:val="005A1D78"/>
    <w:rsid w:val="005A1E45"/>
    <w:rsid w:val="005A1E5A"/>
    <w:rsid w:val="005A1ED3"/>
    <w:rsid w:val="005A1FB8"/>
    <w:rsid w:val="005A230F"/>
    <w:rsid w:val="005A2AB6"/>
    <w:rsid w:val="005A2F90"/>
    <w:rsid w:val="005A2FD5"/>
    <w:rsid w:val="005A30DE"/>
    <w:rsid w:val="005A32EF"/>
    <w:rsid w:val="005A3677"/>
    <w:rsid w:val="005A4E85"/>
    <w:rsid w:val="005A5382"/>
    <w:rsid w:val="005A5677"/>
    <w:rsid w:val="005A5BC8"/>
    <w:rsid w:val="005A5C9A"/>
    <w:rsid w:val="005A5DF1"/>
    <w:rsid w:val="005A6317"/>
    <w:rsid w:val="005A640B"/>
    <w:rsid w:val="005A65C1"/>
    <w:rsid w:val="005A66D9"/>
    <w:rsid w:val="005A6FD8"/>
    <w:rsid w:val="005A76CF"/>
    <w:rsid w:val="005A78F3"/>
    <w:rsid w:val="005A7B59"/>
    <w:rsid w:val="005B0A32"/>
    <w:rsid w:val="005B0ED8"/>
    <w:rsid w:val="005B0F25"/>
    <w:rsid w:val="005B0FFF"/>
    <w:rsid w:val="005B1279"/>
    <w:rsid w:val="005B1D49"/>
    <w:rsid w:val="005B27F9"/>
    <w:rsid w:val="005B29B4"/>
    <w:rsid w:val="005B2B19"/>
    <w:rsid w:val="005B2DE0"/>
    <w:rsid w:val="005B2ECF"/>
    <w:rsid w:val="005B3155"/>
    <w:rsid w:val="005B3451"/>
    <w:rsid w:val="005B3479"/>
    <w:rsid w:val="005B36B5"/>
    <w:rsid w:val="005B372F"/>
    <w:rsid w:val="005B3E21"/>
    <w:rsid w:val="005B4248"/>
    <w:rsid w:val="005B435C"/>
    <w:rsid w:val="005B43A0"/>
    <w:rsid w:val="005B46F2"/>
    <w:rsid w:val="005B46F8"/>
    <w:rsid w:val="005B4A07"/>
    <w:rsid w:val="005B4C22"/>
    <w:rsid w:val="005B59A5"/>
    <w:rsid w:val="005B62D5"/>
    <w:rsid w:val="005B6543"/>
    <w:rsid w:val="005B65B8"/>
    <w:rsid w:val="005B6684"/>
    <w:rsid w:val="005B66EA"/>
    <w:rsid w:val="005B6742"/>
    <w:rsid w:val="005B6778"/>
    <w:rsid w:val="005B6802"/>
    <w:rsid w:val="005B6AAB"/>
    <w:rsid w:val="005B7118"/>
    <w:rsid w:val="005B7BBE"/>
    <w:rsid w:val="005C08AE"/>
    <w:rsid w:val="005C0F0D"/>
    <w:rsid w:val="005C124D"/>
    <w:rsid w:val="005C12EC"/>
    <w:rsid w:val="005C144A"/>
    <w:rsid w:val="005C16EE"/>
    <w:rsid w:val="005C187A"/>
    <w:rsid w:val="005C1FFD"/>
    <w:rsid w:val="005C228B"/>
    <w:rsid w:val="005C2967"/>
    <w:rsid w:val="005C2B24"/>
    <w:rsid w:val="005C2B8D"/>
    <w:rsid w:val="005C2FB9"/>
    <w:rsid w:val="005C3A45"/>
    <w:rsid w:val="005C3B7B"/>
    <w:rsid w:val="005C3CC3"/>
    <w:rsid w:val="005C3CD6"/>
    <w:rsid w:val="005C3FF9"/>
    <w:rsid w:val="005C432B"/>
    <w:rsid w:val="005C45A6"/>
    <w:rsid w:val="005C4968"/>
    <w:rsid w:val="005C4C21"/>
    <w:rsid w:val="005C4C34"/>
    <w:rsid w:val="005C4DA3"/>
    <w:rsid w:val="005C52A6"/>
    <w:rsid w:val="005C5571"/>
    <w:rsid w:val="005C587C"/>
    <w:rsid w:val="005C58ED"/>
    <w:rsid w:val="005C592E"/>
    <w:rsid w:val="005C5C49"/>
    <w:rsid w:val="005C5CD9"/>
    <w:rsid w:val="005C6164"/>
    <w:rsid w:val="005C66C3"/>
    <w:rsid w:val="005C67AC"/>
    <w:rsid w:val="005C6E97"/>
    <w:rsid w:val="005C70A1"/>
    <w:rsid w:val="005C7B4A"/>
    <w:rsid w:val="005C7BD4"/>
    <w:rsid w:val="005C7D27"/>
    <w:rsid w:val="005D0455"/>
    <w:rsid w:val="005D0648"/>
    <w:rsid w:val="005D0A6E"/>
    <w:rsid w:val="005D1128"/>
    <w:rsid w:val="005D115C"/>
    <w:rsid w:val="005D16BD"/>
    <w:rsid w:val="005D1744"/>
    <w:rsid w:val="005D1CC0"/>
    <w:rsid w:val="005D1EFB"/>
    <w:rsid w:val="005D1F4A"/>
    <w:rsid w:val="005D2131"/>
    <w:rsid w:val="005D272A"/>
    <w:rsid w:val="005D2767"/>
    <w:rsid w:val="005D28D2"/>
    <w:rsid w:val="005D2C8F"/>
    <w:rsid w:val="005D2CF2"/>
    <w:rsid w:val="005D2D39"/>
    <w:rsid w:val="005D2EEF"/>
    <w:rsid w:val="005D2F2D"/>
    <w:rsid w:val="005D3075"/>
    <w:rsid w:val="005D30DB"/>
    <w:rsid w:val="005D32E7"/>
    <w:rsid w:val="005D331E"/>
    <w:rsid w:val="005D3CA9"/>
    <w:rsid w:val="005D3DE2"/>
    <w:rsid w:val="005D3FFC"/>
    <w:rsid w:val="005D41C5"/>
    <w:rsid w:val="005D4EFD"/>
    <w:rsid w:val="005D5160"/>
    <w:rsid w:val="005D53AC"/>
    <w:rsid w:val="005D554D"/>
    <w:rsid w:val="005D57EE"/>
    <w:rsid w:val="005D5D18"/>
    <w:rsid w:val="005D5E59"/>
    <w:rsid w:val="005D63DE"/>
    <w:rsid w:val="005D6676"/>
    <w:rsid w:val="005D6FE1"/>
    <w:rsid w:val="005D73F8"/>
    <w:rsid w:val="005E04FC"/>
    <w:rsid w:val="005E07BF"/>
    <w:rsid w:val="005E080E"/>
    <w:rsid w:val="005E08C4"/>
    <w:rsid w:val="005E09A1"/>
    <w:rsid w:val="005E0BD6"/>
    <w:rsid w:val="005E0E12"/>
    <w:rsid w:val="005E11CB"/>
    <w:rsid w:val="005E1467"/>
    <w:rsid w:val="005E194F"/>
    <w:rsid w:val="005E19B4"/>
    <w:rsid w:val="005E1E93"/>
    <w:rsid w:val="005E235D"/>
    <w:rsid w:val="005E25D6"/>
    <w:rsid w:val="005E389A"/>
    <w:rsid w:val="005E3AB3"/>
    <w:rsid w:val="005E3BD6"/>
    <w:rsid w:val="005E42FD"/>
    <w:rsid w:val="005E448E"/>
    <w:rsid w:val="005E463A"/>
    <w:rsid w:val="005E473B"/>
    <w:rsid w:val="005E49A3"/>
    <w:rsid w:val="005E501E"/>
    <w:rsid w:val="005E5035"/>
    <w:rsid w:val="005E50C8"/>
    <w:rsid w:val="005E5B97"/>
    <w:rsid w:val="005E5C57"/>
    <w:rsid w:val="005E60A0"/>
    <w:rsid w:val="005E65AF"/>
    <w:rsid w:val="005E6667"/>
    <w:rsid w:val="005E679A"/>
    <w:rsid w:val="005E6FE2"/>
    <w:rsid w:val="005E71DD"/>
    <w:rsid w:val="005E73CC"/>
    <w:rsid w:val="005E786D"/>
    <w:rsid w:val="005E79BD"/>
    <w:rsid w:val="005E7D5A"/>
    <w:rsid w:val="005F0344"/>
    <w:rsid w:val="005F0699"/>
    <w:rsid w:val="005F135B"/>
    <w:rsid w:val="005F140A"/>
    <w:rsid w:val="005F1A6A"/>
    <w:rsid w:val="005F1C91"/>
    <w:rsid w:val="005F1C94"/>
    <w:rsid w:val="005F2826"/>
    <w:rsid w:val="005F2923"/>
    <w:rsid w:val="005F292E"/>
    <w:rsid w:val="005F30E6"/>
    <w:rsid w:val="005F317B"/>
    <w:rsid w:val="005F3797"/>
    <w:rsid w:val="005F3CB2"/>
    <w:rsid w:val="005F3CC7"/>
    <w:rsid w:val="005F4097"/>
    <w:rsid w:val="005F486C"/>
    <w:rsid w:val="005F4963"/>
    <w:rsid w:val="005F4F6F"/>
    <w:rsid w:val="005F5393"/>
    <w:rsid w:val="005F56EF"/>
    <w:rsid w:val="005F5835"/>
    <w:rsid w:val="005F5E08"/>
    <w:rsid w:val="005F643E"/>
    <w:rsid w:val="005F6692"/>
    <w:rsid w:val="005F6C4D"/>
    <w:rsid w:val="005F6DB2"/>
    <w:rsid w:val="005F76CA"/>
    <w:rsid w:val="005F7854"/>
    <w:rsid w:val="006008C6"/>
    <w:rsid w:val="00600F1E"/>
    <w:rsid w:val="0060112E"/>
    <w:rsid w:val="0060139E"/>
    <w:rsid w:val="006016D3"/>
    <w:rsid w:val="006021C3"/>
    <w:rsid w:val="0060227C"/>
    <w:rsid w:val="0060241B"/>
    <w:rsid w:val="0060261B"/>
    <w:rsid w:val="006027C5"/>
    <w:rsid w:val="00602F98"/>
    <w:rsid w:val="006031BC"/>
    <w:rsid w:val="006040AC"/>
    <w:rsid w:val="006040D0"/>
    <w:rsid w:val="006042EA"/>
    <w:rsid w:val="006042F1"/>
    <w:rsid w:val="00604E8F"/>
    <w:rsid w:val="006053B6"/>
    <w:rsid w:val="00605DD1"/>
    <w:rsid w:val="00606036"/>
    <w:rsid w:val="00606206"/>
    <w:rsid w:val="0060642D"/>
    <w:rsid w:val="00606703"/>
    <w:rsid w:val="00606A36"/>
    <w:rsid w:val="00606B26"/>
    <w:rsid w:val="00607449"/>
    <w:rsid w:val="006078CE"/>
    <w:rsid w:val="00607A9B"/>
    <w:rsid w:val="00607AAA"/>
    <w:rsid w:val="00607C25"/>
    <w:rsid w:val="00607CDC"/>
    <w:rsid w:val="00607D27"/>
    <w:rsid w:val="006102EA"/>
    <w:rsid w:val="00610609"/>
    <w:rsid w:val="00610918"/>
    <w:rsid w:val="00610FF8"/>
    <w:rsid w:val="00611135"/>
    <w:rsid w:val="0061118E"/>
    <w:rsid w:val="006111F5"/>
    <w:rsid w:val="00611227"/>
    <w:rsid w:val="0061125B"/>
    <w:rsid w:val="00611371"/>
    <w:rsid w:val="00611637"/>
    <w:rsid w:val="00611AE8"/>
    <w:rsid w:val="00612055"/>
    <w:rsid w:val="006123AB"/>
    <w:rsid w:val="00612909"/>
    <w:rsid w:val="00612BE0"/>
    <w:rsid w:val="006132C5"/>
    <w:rsid w:val="006133D3"/>
    <w:rsid w:val="0061380C"/>
    <w:rsid w:val="00613911"/>
    <w:rsid w:val="0061398F"/>
    <w:rsid w:val="006139D0"/>
    <w:rsid w:val="00613E85"/>
    <w:rsid w:val="00613F49"/>
    <w:rsid w:val="006140CB"/>
    <w:rsid w:val="00614563"/>
    <w:rsid w:val="0061471D"/>
    <w:rsid w:val="00614AB7"/>
    <w:rsid w:val="00614DD9"/>
    <w:rsid w:val="00614F90"/>
    <w:rsid w:val="00615150"/>
    <w:rsid w:val="006151FE"/>
    <w:rsid w:val="00615812"/>
    <w:rsid w:val="00615932"/>
    <w:rsid w:val="0061594B"/>
    <w:rsid w:val="00616437"/>
    <w:rsid w:val="00616C4F"/>
    <w:rsid w:val="00617409"/>
    <w:rsid w:val="006175FF"/>
    <w:rsid w:val="00617746"/>
    <w:rsid w:val="00617B35"/>
    <w:rsid w:val="00617B50"/>
    <w:rsid w:val="00617F28"/>
    <w:rsid w:val="00617F70"/>
    <w:rsid w:val="0062009E"/>
    <w:rsid w:val="0062026D"/>
    <w:rsid w:val="006213CF"/>
    <w:rsid w:val="0062150B"/>
    <w:rsid w:val="0062167E"/>
    <w:rsid w:val="006219B5"/>
    <w:rsid w:val="00621C44"/>
    <w:rsid w:val="00621D84"/>
    <w:rsid w:val="00621F7B"/>
    <w:rsid w:val="0062223A"/>
    <w:rsid w:val="006223AD"/>
    <w:rsid w:val="00622602"/>
    <w:rsid w:val="00622664"/>
    <w:rsid w:val="006226B3"/>
    <w:rsid w:val="006228E5"/>
    <w:rsid w:val="0062293B"/>
    <w:rsid w:val="00622E4D"/>
    <w:rsid w:val="00622FD1"/>
    <w:rsid w:val="00623240"/>
    <w:rsid w:val="006238BF"/>
    <w:rsid w:val="00623F8D"/>
    <w:rsid w:val="006249E7"/>
    <w:rsid w:val="00624B28"/>
    <w:rsid w:val="00624D8C"/>
    <w:rsid w:val="00625328"/>
    <w:rsid w:val="00625383"/>
    <w:rsid w:val="0062558C"/>
    <w:rsid w:val="006255E4"/>
    <w:rsid w:val="006257BD"/>
    <w:rsid w:val="006258D2"/>
    <w:rsid w:val="00625982"/>
    <w:rsid w:val="00625F1E"/>
    <w:rsid w:val="006264F1"/>
    <w:rsid w:val="00626641"/>
    <w:rsid w:val="0062692F"/>
    <w:rsid w:val="006278C9"/>
    <w:rsid w:val="00627D4D"/>
    <w:rsid w:val="00627E5E"/>
    <w:rsid w:val="00627F14"/>
    <w:rsid w:val="00630670"/>
    <w:rsid w:val="006307A5"/>
    <w:rsid w:val="0063086F"/>
    <w:rsid w:val="00630D1C"/>
    <w:rsid w:val="00630D2B"/>
    <w:rsid w:val="00630F23"/>
    <w:rsid w:val="00630FE0"/>
    <w:rsid w:val="00631698"/>
    <w:rsid w:val="00631968"/>
    <w:rsid w:val="00631BEC"/>
    <w:rsid w:val="00631E77"/>
    <w:rsid w:val="00632099"/>
    <w:rsid w:val="006320EF"/>
    <w:rsid w:val="006323A3"/>
    <w:rsid w:val="00632646"/>
    <w:rsid w:val="00632A7D"/>
    <w:rsid w:val="006332A6"/>
    <w:rsid w:val="0063335D"/>
    <w:rsid w:val="006333F9"/>
    <w:rsid w:val="00633898"/>
    <w:rsid w:val="00633908"/>
    <w:rsid w:val="00633969"/>
    <w:rsid w:val="006339C7"/>
    <w:rsid w:val="00633B21"/>
    <w:rsid w:val="00633CF1"/>
    <w:rsid w:val="00633DEC"/>
    <w:rsid w:val="00633EFF"/>
    <w:rsid w:val="006342A9"/>
    <w:rsid w:val="00634AF6"/>
    <w:rsid w:val="00634BBC"/>
    <w:rsid w:val="00634BC4"/>
    <w:rsid w:val="00634C8B"/>
    <w:rsid w:val="006350C0"/>
    <w:rsid w:val="00635171"/>
    <w:rsid w:val="006354C7"/>
    <w:rsid w:val="00635940"/>
    <w:rsid w:val="00635D2C"/>
    <w:rsid w:val="00635EC6"/>
    <w:rsid w:val="00636407"/>
    <w:rsid w:val="006367DD"/>
    <w:rsid w:val="0063686A"/>
    <w:rsid w:val="00636DC7"/>
    <w:rsid w:val="00636F26"/>
    <w:rsid w:val="0063726B"/>
    <w:rsid w:val="00637735"/>
    <w:rsid w:val="00637BC4"/>
    <w:rsid w:val="00637C05"/>
    <w:rsid w:val="0064057A"/>
    <w:rsid w:val="006406B1"/>
    <w:rsid w:val="00641462"/>
    <w:rsid w:val="00641564"/>
    <w:rsid w:val="006416BD"/>
    <w:rsid w:val="00641ADA"/>
    <w:rsid w:val="00641E7C"/>
    <w:rsid w:val="00641FF0"/>
    <w:rsid w:val="006421B3"/>
    <w:rsid w:val="006422F4"/>
    <w:rsid w:val="00642530"/>
    <w:rsid w:val="006425D8"/>
    <w:rsid w:val="00642689"/>
    <w:rsid w:val="00642785"/>
    <w:rsid w:val="0064280B"/>
    <w:rsid w:val="00642B5B"/>
    <w:rsid w:val="006432E6"/>
    <w:rsid w:val="0064332C"/>
    <w:rsid w:val="00643758"/>
    <w:rsid w:val="00643CE8"/>
    <w:rsid w:val="00643E12"/>
    <w:rsid w:val="00644771"/>
    <w:rsid w:val="00644883"/>
    <w:rsid w:val="006449E8"/>
    <w:rsid w:val="00644BFF"/>
    <w:rsid w:val="00644C26"/>
    <w:rsid w:val="0064529E"/>
    <w:rsid w:val="00645370"/>
    <w:rsid w:val="0064551A"/>
    <w:rsid w:val="00645918"/>
    <w:rsid w:val="00645C5F"/>
    <w:rsid w:val="00645EE8"/>
    <w:rsid w:val="00645FA8"/>
    <w:rsid w:val="00645FD4"/>
    <w:rsid w:val="00646141"/>
    <w:rsid w:val="00646823"/>
    <w:rsid w:val="00646E08"/>
    <w:rsid w:val="00647074"/>
    <w:rsid w:val="006474B4"/>
    <w:rsid w:val="00647810"/>
    <w:rsid w:val="00647950"/>
    <w:rsid w:val="00647A2C"/>
    <w:rsid w:val="00647A46"/>
    <w:rsid w:val="00647AD9"/>
    <w:rsid w:val="00647ADD"/>
    <w:rsid w:val="00647F59"/>
    <w:rsid w:val="00650316"/>
    <w:rsid w:val="006507FB"/>
    <w:rsid w:val="00650FB6"/>
    <w:rsid w:val="00651015"/>
    <w:rsid w:val="00651090"/>
    <w:rsid w:val="006519DE"/>
    <w:rsid w:val="00651A45"/>
    <w:rsid w:val="00652056"/>
    <w:rsid w:val="00652169"/>
    <w:rsid w:val="006526D8"/>
    <w:rsid w:val="006527AD"/>
    <w:rsid w:val="00652803"/>
    <w:rsid w:val="00652A1F"/>
    <w:rsid w:val="006534A9"/>
    <w:rsid w:val="0065392D"/>
    <w:rsid w:val="00653BE3"/>
    <w:rsid w:val="006548EA"/>
    <w:rsid w:val="00655B5B"/>
    <w:rsid w:val="00655EFE"/>
    <w:rsid w:val="00655FD0"/>
    <w:rsid w:val="00656A2B"/>
    <w:rsid w:val="00656AA3"/>
    <w:rsid w:val="00656B7D"/>
    <w:rsid w:val="00656BC1"/>
    <w:rsid w:val="00656EF9"/>
    <w:rsid w:val="00657123"/>
    <w:rsid w:val="00657369"/>
    <w:rsid w:val="006576FB"/>
    <w:rsid w:val="00657908"/>
    <w:rsid w:val="00657CBE"/>
    <w:rsid w:val="00657EFB"/>
    <w:rsid w:val="0066011E"/>
    <w:rsid w:val="00660586"/>
    <w:rsid w:val="006606BE"/>
    <w:rsid w:val="006607FD"/>
    <w:rsid w:val="0066080E"/>
    <w:rsid w:val="006609E0"/>
    <w:rsid w:val="00660B9F"/>
    <w:rsid w:val="00660C74"/>
    <w:rsid w:val="00660E4C"/>
    <w:rsid w:val="00660F44"/>
    <w:rsid w:val="00661C2A"/>
    <w:rsid w:val="00661C50"/>
    <w:rsid w:val="00661DE1"/>
    <w:rsid w:val="0066284D"/>
    <w:rsid w:val="00663060"/>
    <w:rsid w:val="0066348F"/>
    <w:rsid w:val="00663651"/>
    <w:rsid w:val="006636C0"/>
    <w:rsid w:val="00663AFF"/>
    <w:rsid w:val="00663C69"/>
    <w:rsid w:val="00663D93"/>
    <w:rsid w:val="00664323"/>
    <w:rsid w:val="0066437B"/>
    <w:rsid w:val="00664387"/>
    <w:rsid w:val="0066471B"/>
    <w:rsid w:val="006647F8"/>
    <w:rsid w:val="006649CE"/>
    <w:rsid w:val="006649DE"/>
    <w:rsid w:val="00664A23"/>
    <w:rsid w:val="00664EC6"/>
    <w:rsid w:val="00664FF6"/>
    <w:rsid w:val="0066552B"/>
    <w:rsid w:val="006658C5"/>
    <w:rsid w:val="006659AD"/>
    <w:rsid w:val="00665BCB"/>
    <w:rsid w:val="006662D6"/>
    <w:rsid w:val="0066642E"/>
    <w:rsid w:val="006667B8"/>
    <w:rsid w:val="00666E3C"/>
    <w:rsid w:val="00667E88"/>
    <w:rsid w:val="00670855"/>
    <w:rsid w:val="00670B03"/>
    <w:rsid w:val="00670D62"/>
    <w:rsid w:val="0067123C"/>
    <w:rsid w:val="00671376"/>
    <w:rsid w:val="006713F2"/>
    <w:rsid w:val="006714C0"/>
    <w:rsid w:val="00671B18"/>
    <w:rsid w:val="00671B58"/>
    <w:rsid w:val="00671FFB"/>
    <w:rsid w:val="00672179"/>
    <w:rsid w:val="006725CA"/>
    <w:rsid w:val="00672605"/>
    <w:rsid w:val="006726C7"/>
    <w:rsid w:val="006727C7"/>
    <w:rsid w:val="00672E99"/>
    <w:rsid w:val="006735C1"/>
    <w:rsid w:val="00673F06"/>
    <w:rsid w:val="00674177"/>
    <w:rsid w:val="006751C2"/>
    <w:rsid w:val="006755A8"/>
    <w:rsid w:val="00675B04"/>
    <w:rsid w:val="006764BE"/>
    <w:rsid w:val="00676A58"/>
    <w:rsid w:val="00676A73"/>
    <w:rsid w:val="00676C4B"/>
    <w:rsid w:val="00676DF0"/>
    <w:rsid w:val="00676E63"/>
    <w:rsid w:val="00676F08"/>
    <w:rsid w:val="006778A9"/>
    <w:rsid w:val="006807B1"/>
    <w:rsid w:val="00680B22"/>
    <w:rsid w:val="00680DB7"/>
    <w:rsid w:val="00681217"/>
    <w:rsid w:val="0068128D"/>
    <w:rsid w:val="00681464"/>
    <w:rsid w:val="006817FA"/>
    <w:rsid w:val="006826E5"/>
    <w:rsid w:val="0068279B"/>
    <w:rsid w:val="00682873"/>
    <w:rsid w:val="0068289F"/>
    <w:rsid w:val="00682E1F"/>
    <w:rsid w:val="00682E8B"/>
    <w:rsid w:val="006831F6"/>
    <w:rsid w:val="00683325"/>
    <w:rsid w:val="006837C5"/>
    <w:rsid w:val="00683A3E"/>
    <w:rsid w:val="00683AA5"/>
    <w:rsid w:val="00683AC4"/>
    <w:rsid w:val="00683E43"/>
    <w:rsid w:val="0068423C"/>
    <w:rsid w:val="00684842"/>
    <w:rsid w:val="00684901"/>
    <w:rsid w:val="00684B24"/>
    <w:rsid w:val="00684BF4"/>
    <w:rsid w:val="00684E21"/>
    <w:rsid w:val="00684FCF"/>
    <w:rsid w:val="0068561E"/>
    <w:rsid w:val="00685A8F"/>
    <w:rsid w:val="00685CE0"/>
    <w:rsid w:val="00685D09"/>
    <w:rsid w:val="00685EB9"/>
    <w:rsid w:val="0068617A"/>
    <w:rsid w:val="00686420"/>
    <w:rsid w:val="00686649"/>
    <w:rsid w:val="00686700"/>
    <w:rsid w:val="006868B1"/>
    <w:rsid w:val="00686D2C"/>
    <w:rsid w:val="00686F19"/>
    <w:rsid w:val="00686F7A"/>
    <w:rsid w:val="006876CC"/>
    <w:rsid w:val="0068790D"/>
    <w:rsid w:val="006902DA"/>
    <w:rsid w:val="00690815"/>
    <w:rsid w:val="00690938"/>
    <w:rsid w:val="00690A36"/>
    <w:rsid w:val="006912B4"/>
    <w:rsid w:val="006912C1"/>
    <w:rsid w:val="00691697"/>
    <w:rsid w:val="00691977"/>
    <w:rsid w:val="00691D60"/>
    <w:rsid w:val="006920B9"/>
    <w:rsid w:val="00692111"/>
    <w:rsid w:val="00692238"/>
    <w:rsid w:val="00692385"/>
    <w:rsid w:val="006925C1"/>
    <w:rsid w:val="006929F2"/>
    <w:rsid w:val="00692FAA"/>
    <w:rsid w:val="006932BF"/>
    <w:rsid w:val="0069343A"/>
    <w:rsid w:val="0069348C"/>
    <w:rsid w:val="0069358E"/>
    <w:rsid w:val="00693909"/>
    <w:rsid w:val="00693C40"/>
    <w:rsid w:val="00693DDE"/>
    <w:rsid w:val="006941A2"/>
    <w:rsid w:val="0069448F"/>
    <w:rsid w:val="006947A4"/>
    <w:rsid w:val="006949D8"/>
    <w:rsid w:val="00694DBB"/>
    <w:rsid w:val="00694EB7"/>
    <w:rsid w:val="00695166"/>
    <w:rsid w:val="006952DC"/>
    <w:rsid w:val="0069554C"/>
    <w:rsid w:val="006961B1"/>
    <w:rsid w:val="00696426"/>
    <w:rsid w:val="006966E8"/>
    <w:rsid w:val="00697009"/>
    <w:rsid w:val="0069714D"/>
    <w:rsid w:val="006973DA"/>
    <w:rsid w:val="00697834"/>
    <w:rsid w:val="00697BBB"/>
    <w:rsid w:val="006A000E"/>
    <w:rsid w:val="006A04B8"/>
    <w:rsid w:val="006A057E"/>
    <w:rsid w:val="006A0C40"/>
    <w:rsid w:val="006A0DDE"/>
    <w:rsid w:val="006A1077"/>
    <w:rsid w:val="006A10C3"/>
    <w:rsid w:val="006A10FD"/>
    <w:rsid w:val="006A11CC"/>
    <w:rsid w:val="006A13E2"/>
    <w:rsid w:val="006A1E80"/>
    <w:rsid w:val="006A21EC"/>
    <w:rsid w:val="006A2708"/>
    <w:rsid w:val="006A2991"/>
    <w:rsid w:val="006A2DB7"/>
    <w:rsid w:val="006A2EBD"/>
    <w:rsid w:val="006A2F1D"/>
    <w:rsid w:val="006A2FAA"/>
    <w:rsid w:val="006A3291"/>
    <w:rsid w:val="006A361D"/>
    <w:rsid w:val="006A412C"/>
    <w:rsid w:val="006A429C"/>
    <w:rsid w:val="006A42DF"/>
    <w:rsid w:val="006A4603"/>
    <w:rsid w:val="006A4B64"/>
    <w:rsid w:val="006A4B83"/>
    <w:rsid w:val="006A4CA6"/>
    <w:rsid w:val="006A4E27"/>
    <w:rsid w:val="006A4E73"/>
    <w:rsid w:val="006A5176"/>
    <w:rsid w:val="006A51C7"/>
    <w:rsid w:val="006A5E56"/>
    <w:rsid w:val="006A6004"/>
    <w:rsid w:val="006A6879"/>
    <w:rsid w:val="006A6884"/>
    <w:rsid w:val="006A690C"/>
    <w:rsid w:val="006A70C3"/>
    <w:rsid w:val="006A732A"/>
    <w:rsid w:val="006A735A"/>
    <w:rsid w:val="006A7D59"/>
    <w:rsid w:val="006A7D86"/>
    <w:rsid w:val="006B0191"/>
    <w:rsid w:val="006B078E"/>
    <w:rsid w:val="006B0A5F"/>
    <w:rsid w:val="006B0DAD"/>
    <w:rsid w:val="006B0EA7"/>
    <w:rsid w:val="006B14E3"/>
    <w:rsid w:val="006B1564"/>
    <w:rsid w:val="006B15AF"/>
    <w:rsid w:val="006B16CD"/>
    <w:rsid w:val="006B22AA"/>
    <w:rsid w:val="006B29E1"/>
    <w:rsid w:val="006B2AEE"/>
    <w:rsid w:val="006B2C5B"/>
    <w:rsid w:val="006B2D1E"/>
    <w:rsid w:val="006B3181"/>
    <w:rsid w:val="006B329C"/>
    <w:rsid w:val="006B3ABA"/>
    <w:rsid w:val="006B3B53"/>
    <w:rsid w:val="006B3B97"/>
    <w:rsid w:val="006B3CF9"/>
    <w:rsid w:val="006B40D0"/>
    <w:rsid w:val="006B4211"/>
    <w:rsid w:val="006B47EC"/>
    <w:rsid w:val="006B4813"/>
    <w:rsid w:val="006B4AEE"/>
    <w:rsid w:val="006B4AF0"/>
    <w:rsid w:val="006B5396"/>
    <w:rsid w:val="006B54BD"/>
    <w:rsid w:val="006B5514"/>
    <w:rsid w:val="006B5624"/>
    <w:rsid w:val="006B5DCC"/>
    <w:rsid w:val="006B6015"/>
    <w:rsid w:val="006B638E"/>
    <w:rsid w:val="006B6483"/>
    <w:rsid w:val="006B651D"/>
    <w:rsid w:val="006B6F93"/>
    <w:rsid w:val="006B71D6"/>
    <w:rsid w:val="006B7246"/>
    <w:rsid w:val="006B72C5"/>
    <w:rsid w:val="006B7A98"/>
    <w:rsid w:val="006B7E16"/>
    <w:rsid w:val="006B7E49"/>
    <w:rsid w:val="006C00DA"/>
    <w:rsid w:val="006C02FD"/>
    <w:rsid w:val="006C057A"/>
    <w:rsid w:val="006C0D1E"/>
    <w:rsid w:val="006C0FD9"/>
    <w:rsid w:val="006C1348"/>
    <w:rsid w:val="006C13F2"/>
    <w:rsid w:val="006C15B7"/>
    <w:rsid w:val="006C16E4"/>
    <w:rsid w:val="006C1837"/>
    <w:rsid w:val="006C22EB"/>
    <w:rsid w:val="006C24B2"/>
    <w:rsid w:val="006C27E8"/>
    <w:rsid w:val="006C3B3B"/>
    <w:rsid w:val="006C3D79"/>
    <w:rsid w:val="006C4168"/>
    <w:rsid w:val="006C4366"/>
    <w:rsid w:val="006C43F1"/>
    <w:rsid w:val="006C4496"/>
    <w:rsid w:val="006C475C"/>
    <w:rsid w:val="006C47B7"/>
    <w:rsid w:val="006C4854"/>
    <w:rsid w:val="006C4A11"/>
    <w:rsid w:val="006C4D80"/>
    <w:rsid w:val="006C4FD9"/>
    <w:rsid w:val="006C5185"/>
    <w:rsid w:val="006C569C"/>
    <w:rsid w:val="006C58F8"/>
    <w:rsid w:val="006C5905"/>
    <w:rsid w:val="006C5A8C"/>
    <w:rsid w:val="006C5C30"/>
    <w:rsid w:val="006C5D82"/>
    <w:rsid w:val="006C5DC9"/>
    <w:rsid w:val="006C6078"/>
    <w:rsid w:val="006C66BA"/>
    <w:rsid w:val="006C6F46"/>
    <w:rsid w:val="006C7132"/>
    <w:rsid w:val="006C7338"/>
    <w:rsid w:val="006C7533"/>
    <w:rsid w:val="006C76C6"/>
    <w:rsid w:val="006C7903"/>
    <w:rsid w:val="006C7986"/>
    <w:rsid w:val="006C7DF5"/>
    <w:rsid w:val="006C7DFF"/>
    <w:rsid w:val="006C7FE2"/>
    <w:rsid w:val="006D01C9"/>
    <w:rsid w:val="006D023E"/>
    <w:rsid w:val="006D03BB"/>
    <w:rsid w:val="006D0586"/>
    <w:rsid w:val="006D06FF"/>
    <w:rsid w:val="006D073E"/>
    <w:rsid w:val="006D0F97"/>
    <w:rsid w:val="006D10F1"/>
    <w:rsid w:val="006D134E"/>
    <w:rsid w:val="006D1382"/>
    <w:rsid w:val="006D15BF"/>
    <w:rsid w:val="006D1987"/>
    <w:rsid w:val="006D1D88"/>
    <w:rsid w:val="006D2253"/>
    <w:rsid w:val="006D2832"/>
    <w:rsid w:val="006D29C3"/>
    <w:rsid w:val="006D2CEB"/>
    <w:rsid w:val="006D2DC7"/>
    <w:rsid w:val="006D2FFA"/>
    <w:rsid w:val="006D3151"/>
    <w:rsid w:val="006D31AB"/>
    <w:rsid w:val="006D3832"/>
    <w:rsid w:val="006D3B73"/>
    <w:rsid w:val="006D3C76"/>
    <w:rsid w:val="006D3F10"/>
    <w:rsid w:val="006D44AE"/>
    <w:rsid w:val="006D45CE"/>
    <w:rsid w:val="006D4619"/>
    <w:rsid w:val="006D480B"/>
    <w:rsid w:val="006D49B6"/>
    <w:rsid w:val="006D4A96"/>
    <w:rsid w:val="006D4D90"/>
    <w:rsid w:val="006D4F35"/>
    <w:rsid w:val="006D4F51"/>
    <w:rsid w:val="006D52A3"/>
    <w:rsid w:val="006D5373"/>
    <w:rsid w:val="006D538A"/>
    <w:rsid w:val="006D59EF"/>
    <w:rsid w:val="006D5B1F"/>
    <w:rsid w:val="006D5C19"/>
    <w:rsid w:val="006D5E2B"/>
    <w:rsid w:val="006D64D2"/>
    <w:rsid w:val="006D67C7"/>
    <w:rsid w:val="006D6AA3"/>
    <w:rsid w:val="006D6AF1"/>
    <w:rsid w:val="006D6B43"/>
    <w:rsid w:val="006D6D05"/>
    <w:rsid w:val="006D7084"/>
    <w:rsid w:val="006D70CF"/>
    <w:rsid w:val="006D71A0"/>
    <w:rsid w:val="006D71ED"/>
    <w:rsid w:val="006D7409"/>
    <w:rsid w:val="006D747D"/>
    <w:rsid w:val="006E10FF"/>
    <w:rsid w:val="006E1F76"/>
    <w:rsid w:val="006E2ADB"/>
    <w:rsid w:val="006E2E35"/>
    <w:rsid w:val="006E31B0"/>
    <w:rsid w:val="006E3390"/>
    <w:rsid w:val="006E33AE"/>
    <w:rsid w:val="006E36C3"/>
    <w:rsid w:val="006E3732"/>
    <w:rsid w:val="006E374E"/>
    <w:rsid w:val="006E385F"/>
    <w:rsid w:val="006E3A13"/>
    <w:rsid w:val="006E3E60"/>
    <w:rsid w:val="006E41B0"/>
    <w:rsid w:val="006E424D"/>
    <w:rsid w:val="006E463E"/>
    <w:rsid w:val="006E470D"/>
    <w:rsid w:val="006E4730"/>
    <w:rsid w:val="006E5142"/>
    <w:rsid w:val="006E546C"/>
    <w:rsid w:val="006E561C"/>
    <w:rsid w:val="006E59EC"/>
    <w:rsid w:val="006E5A4B"/>
    <w:rsid w:val="006E5B58"/>
    <w:rsid w:val="006E604E"/>
    <w:rsid w:val="006E6515"/>
    <w:rsid w:val="006E6907"/>
    <w:rsid w:val="006E6B42"/>
    <w:rsid w:val="006E6F76"/>
    <w:rsid w:val="006E7163"/>
    <w:rsid w:val="006E7727"/>
    <w:rsid w:val="006F0209"/>
    <w:rsid w:val="006F05DA"/>
    <w:rsid w:val="006F08E2"/>
    <w:rsid w:val="006F0C40"/>
    <w:rsid w:val="006F0EBB"/>
    <w:rsid w:val="006F133C"/>
    <w:rsid w:val="006F13FC"/>
    <w:rsid w:val="006F1469"/>
    <w:rsid w:val="006F1617"/>
    <w:rsid w:val="006F18C0"/>
    <w:rsid w:val="006F1A2B"/>
    <w:rsid w:val="006F1B17"/>
    <w:rsid w:val="006F1D93"/>
    <w:rsid w:val="006F1F52"/>
    <w:rsid w:val="006F2232"/>
    <w:rsid w:val="006F2348"/>
    <w:rsid w:val="006F29EA"/>
    <w:rsid w:val="006F2B5B"/>
    <w:rsid w:val="006F2CF3"/>
    <w:rsid w:val="006F33AC"/>
    <w:rsid w:val="006F3452"/>
    <w:rsid w:val="006F36BD"/>
    <w:rsid w:val="006F37C6"/>
    <w:rsid w:val="006F3824"/>
    <w:rsid w:val="006F3935"/>
    <w:rsid w:val="006F3ABD"/>
    <w:rsid w:val="006F45E5"/>
    <w:rsid w:val="006F480E"/>
    <w:rsid w:val="006F4B15"/>
    <w:rsid w:val="006F54A6"/>
    <w:rsid w:val="006F5E5B"/>
    <w:rsid w:val="006F62B9"/>
    <w:rsid w:val="006F642C"/>
    <w:rsid w:val="006F6E87"/>
    <w:rsid w:val="006F70D0"/>
    <w:rsid w:val="006F771D"/>
    <w:rsid w:val="006F78CA"/>
    <w:rsid w:val="006F7950"/>
    <w:rsid w:val="006F7CCF"/>
    <w:rsid w:val="006F7DD2"/>
    <w:rsid w:val="007003E4"/>
    <w:rsid w:val="00700442"/>
    <w:rsid w:val="00701015"/>
    <w:rsid w:val="007010CB"/>
    <w:rsid w:val="0070154D"/>
    <w:rsid w:val="007019CA"/>
    <w:rsid w:val="00701E77"/>
    <w:rsid w:val="007022F3"/>
    <w:rsid w:val="0070251D"/>
    <w:rsid w:val="007027A6"/>
    <w:rsid w:val="0070286D"/>
    <w:rsid w:val="00702EF0"/>
    <w:rsid w:val="00703320"/>
    <w:rsid w:val="00703451"/>
    <w:rsid w:val="0070363C"/>
    <w:rsid w:val="0070365B"/>
    <w:rsid w:val="007039A7"/>
    <w:rsid w:val="00703A5E"/>
    <w:rsid w:val="00703F23"/>
    <w:rsid w:val="0070421D"/>
    <w:rsid w:val="00704462"/>
    <w:rsid w:val="00704698"/>
    <w:rsid w:val="00704A80"/>
    <w:rsid w:val="00704BCF"/>
    <w:rsid w:val="007050CB"/>
    <w:rsid w:val="007055DF"/>
    <w:rsid w:val="007058EE"/>
    <w:rsid w:val="00705CC2"/>
    <w:rsid w:val="00706289"/>
    <w:rsid w:val="0070630F"/>
    <w:rsid w:val="0070641B"/>
    <w:rsid w:val="00706A52"/>
    <w:rsid w:val="00706E67"/>
    <w:rsid w:val="007071A1"/>
    <w:rsid w:val="00707331"/>
    <w:rsid w:val="00707679"/>
    <w:rsid w:val="007100CF"/>
    <w:rsid w:val="00710154"/>
    <w:rsid w:val="00710505"/>
    <w:rsid w:val="007105E2"/>
    <w:rsid w:val="007106EE"/>
    <w:rsid w:val="00710BA9"/>
    <w:rsid w:val="00710D64"/>
    <w:rsid w:val="0071127D"/>
    <w:rsid w:val="00711866"/>
    <w:rsid w:val="00711A12"/>
    <w:rsid w:val="0071200E"/>
    <w:rsid w:val="00712BA4"/>
    <w:rsid w:val="00712DC5"/>
    <w:rsid w:val="00713EE6"/>
    <w:rsid w:val="007140BC"/>
    <w:rsid w:val="007140FF"/>
    <w:rsid w:val="00714216"/>
    <w:rsid w:val="007145FE"/>
    <w:rsid w:val="00714A44"/>
    <w:rsid w:val="0071563D"/>
    <w:rsid w:val="0071580A"/>
    <w:rsid w:val="0071597F"/>
    <w:rsid w:val="00715D67"/>
    <w:rsid w:val="00715DCF"/>
    <w:rsid w:val="007165AC"/>
    <w:rsid w:val="00716693"/>
    <w:rsid w:val="00716A98"/>
    <w:rsid w:val="007173E2"/>
    <w:rsid w:val="007175D1"/>
    <w:rsid w:val="00717E04"/>
    <w:rsid w:val="0072021C"/>
    <w:rsid w:val="00720E8B"/>
    <w:rsid w:val="007215A6"/>
    <w:rsid w:val="00721A0B"/>
    <w:rsid w:val="007226C0"/>
    <w:rsid w:val="00722B15"/>
    <w:rsid w:val="00722C29"/>
    <w:rsid w:val="00722EE0"/>
    <w:rsid w:val="00722FD1"/>
    <w:rsid w:val="00722FDF"/>
    <w:rsid w:val="0072305D"/>
    <w:rsid w:val="00723A18"/>
    <w:rsid w:val="00723BF9"/>
    <w:rsid w:val="007243C4"/>
    <w:rsid w:val="0072441A"/>
    <w:rsid w:val="007247CB"/>
    <w:rsid w:val="007249A7"/>
    <w:rsid w:val="0072585F"/>
    <w:rsid w:val="00725F39"/>
    <w:rsid w:val="007261BE"/>
    <w:rsid w:val="00726428"/>
    <w:rsid w:val="00726496"/>
    <w:rsid w:val="00726AE2"/>
    <w:rsid w:val="00726F5A"/>
    <w:rsid w:val="00727D26"/>
    <w:rsid w:val="00727F72"/>
    <w:rsid w:val="007301FB"/>
    <w:rsid w:val="00730566"/>
    <w:rsid w:val="00730689"/>
    <w:rsid w:val="00730978"/>
    <w:rsid w:val="00730D94"/>
    <w:rsid w:val="00730E83"/>
    <w:rsid w:val="00731415"/>
    <w:rsid w:val="00731960"/>
    <w:rsid w:val="00731A88"/>
    <w:rsid w:val="0073201E"/>
    <w:rsid w:val="007323AB"/>
    <w:rsid w:val="007326A5"/>
    <w:rsid w:val="00732865"/>
    <w:rsid w:val="007330C3"/>
    <w:rsid w:val="00733C86"/>
    <w:rsid w:val="00733DFF"/>
    <w:rsid w:val="00733E4C"/>
    <w:rsid w:val="00733F36"/>
    <w:rsid w:val="0073402C"/>
    <w:rsid w:val="007340D8"/>
    <w:rsid w:val="007342A2"/>
    <w:rsid w:val="00734409"/>
    <w:rsid w:val="00734459"/>
    <w:rsid w:val="007344AD"/>
    <w:rsid w:val="00734844"/>
    <w:rsid w:val="00734896"/>
    <w:rsid w:val="00734AFC"/>
    <w:rsid w:val="0073520F"/>
    <w:rsid w:val="007353ED"/>
    <w:rsid w:val="007354C7"/>
    <w:rsid w:val="00735AE3"/>
    <w:rsid w:val="00735D6A"/>
    <w:rsid w:val="00736A16"/>
    <w:rsid w:val="00736A56"/>
    <w:rsid w:val="00736CB6"/>
    <w:rsid w:val="00736E41"/>
    <w:rsid w:val="00736EC5"/>
    <w:rsid w:val="007371BB"/>
    <w:rsid w:val="007371F8"/>
    <w:rsid w:val="007372B7"/>
    <w:rsid w:val="0073771D"/>
    <w:rsid w:val="007377AB"/>
    <w:rsid w:val="00737995"/>
    <w:rsid w:val="00737B04"/>
    <w:rsid w:val="00737D2B"/>
    <w:rsid w:val="00737EA0"/>
    <w:rsid w:val="0074025D"/>
    <w:rsid w:val="007402A5"/>
    <w:rsid w:val="0074086F"/>
    <w:rsid w:val="00740BE6"/>
    <w:rsid w:val="00740CA2"/>
    <w:rsid w:val="007414F9"/>
    <w:rsid w:val="00741E21"/>
    <w:rsid w:val="007426D7"/>
    <w:rsid w:val="007426E0"/>
    <w:rsid w:val="007428D6"/>
    <w:rsid w:val="0074298F"/>
    <w:rsid w:val="00742AC0"/>
    <w:rsid w:val="00742FE3"/>
    <w:rsid w:val="00742FE4"/>
    <w:rsid w:val="00742FFC"/>
    <w:rsid w:val="00743155"/>
    <w:rsid w:val="00743648"/>
    <w:rsid w:val="00743B2A"/>
    <w:rsid w:val="00744680"/>
    <w:rsid w:val="00744EA9"/>
    <w:rsid w:val="00744ED0"/>
    <w:rsid w:val="00745158"/>
    <w:rsid w:val="00745371"/>
    <w:rsid w:val="00745962"/>
    <w:rsid w:val="0074598D"/>
    <w:rsid w:val="007467FD"/>
    <w:rsid w:val="007468A4"/>
    <w:rsid w:val="0074698F"/>
    <w:rsid w:val="00746BFC"/>
    <w:rsid w:val="00746DD8"/>
    <w:rsid w:val="0074709E"/>
    <w:rsid w:val="007470A3"/>
    <w:rsid w:val="0074738D"/>
    <w:rsid w:val="00747458"/>
    <w:rsid w:val="00747D9E"/>
    <w:rsid w:val="00747FF8"/>
    <w:rsid w:val="007502BB"/>
    <w:rsid w:val="00750870"/>
    <w:rsid w:val="007509ED"/>
    <w:rsid w:val="00751474"/>
    <w:rsid w:val="0075193A"/>
    <w:rsid w:val="00751C35"/>
    <w:rsid w:val="00751FDD"/>
    <w:rsid w:val="00752A84"/>
    <w:rsid w:val="00752D56"/>
    <w:rsid w:val="00753114"/>
    <w:rsid w:val="007534AF"/>
    <w:rsid w:val="00753830"/>
    <w:rsid w:val="0075393E"/>
    <w:rsid w:val="00754077"/>
    <w:rsid w:val="007541B9"/>
    <w:rsid w:val="007541FF"/>
    <w:rsid w:val="00754767"/>
    <w:rsid w:val="007549C3"/>
    <w:rsid w:val="00754AED"/>
    <w:rsid w:val="00754DA5"/>
    <w:rsid w:val="007552D6"/>
    <w:rsid w:val="0075568E"/>
    <w:rsid w:val="007558A6"/>
    <w:rsid w:val="00755EB7"/>
    <w:rsid w:val="00756460"/>
    <w:rsid w:val="00756605"/>
    <w:rsid w:val="007566AD"/>
    <w:rsid w:val="0075672E"/>
    <w:rsid w:val="0075683E"/>
    <w:rsid w:val="00756977"/>
    <w:rsid w:val="00756BC4"/>
    <w:rsid w:val="00757285"/>
    <w:rsid w:val="00757574"/>
    <w:rsid w:val="00757C6F"/>
    <w:rsid w:val="00757D12"/>
    <w:rsid w:val="007601E5"/>
    <w:rsid w:val="007602B4"/>
    <w:rsid w:val="007607FD"/>
    <w:rsid w:val="00760B67"/>
    <w:rsid w:val="00760F03"/>
    <w:rsid w:val="007611C1"/>
    <w:rsid w:val="00761451"/>
    <w:rsid w:val="0076176A"/>
    <w:rsid w:val="00761EA7"/>
    <w:rsid w:val="00762097"/>
    <w:rsid w:val="0076221D"/>
    <w:rsid w:val="007622E5"/>
    <w:rsid w:val="007624C1"/>
    <w:rsid w:val="00762503"/>
    <w:rsid w:val="007627F9"/>
    <w:rsid w:val="00762F42"/>
    <w:rsid w:val="007630D8"/>
    <w:rsid w:val="00763290"/>
    <w:rsid w:val="00763299"/>
    <w:rsid w:val="00763663"/>
    <w:rsid w:val="0076404F"/>
    <w:rsid w:val="007648BE"/>
    <w:rsid w:val="00764B09"/>
    <w:rsid w:val="00764D4A"/>
    <w:rsid w:val="00764DBD"/>
    <w:rsid w:val="00764E15"/>
    <w:rsid w:val="00764FE2"/>
    <w:rsid w:val="00765001"/>
    <w:rsid w:val="00765878"/>
    <w:rsid w:val="00765E22"/>
    <w:rsid w:val="007662DF"/>
    <w:rsid w:val="0076689E"/>
    <w:rsid w:val="00766C15"/>
    <w:rsid w:val="00767155"/>
    <w:rsid w:val="00767851"/>
    <w:rsid w:val="00767B91"/>
    <w:rsid w:val="00770016"/>
    <w:rsid w:val="0077001B"/>
    <w:rsid w:val="00770373"/>
    <w:rsid w:val="007704FE"/>
    <w:rsid w:val="00770A40"/>
    <w:rsid w:val="00770B28"/>
    <w:rsid w:val="007718DE"/>
    <w:rsid w:val="00771F48"/>
    <w:rsid w:val="00771FE1"/>
    <w:rsid w:val="00772089"/>
    <w:rsid w:val="007721B1"/>
    <w:rsid w:val="007723EA"/>
    <w:rsid w:val="007723FB"/>
    <w:rsid w:val="00772484"/>
    <w:rsid w:val="00772651"/>
    <w:rsid w:val="0077266A"/>
    <w:rsid w:val="0077275F"/>
    <w:rsid w:val="007728FA"/>
    <w:rsid w:val="00772B86"/>
    <w:rsid w:val="00773088"/>
    <w:rsid w:val="0077376E"/>
    <w:rsid w:val="00773B0B"/>
    <w:rsid w:val="00773CF8"/>
    <w:rsid w:val="00774A9D"/>
    <w:rsid w:val="00774AAE"/>
    <w:rsid w:val="00774EF4"/>
    <w:rsid w:val="00775059"/>
    <w:rsid w:val="00775135"/>
    <w:rsid w:val="00775230"/>
    <w:rsid w:val="0077527D"/>
    <w:rsid w:val="007752E1"/>
    <w:rsid w:val="007759E4"/>
    <w:rsid w:val="00775B4A"/>
    <w:rsid w:val="00775CB2"/>
    <w:rsid w:val="00775D8E"/>
    <w:rsid w:val="0077606A"/>
    <w:rsid w:val="0077620A"/>
    <w:rsid w:val="00776384"/>
    <w:rsid w:val="007767DC"/>
    <w:rsid w:val="00776BE3"/>
    <w:rsid w:val="00777210"/>
    <w:rsid w:val="00777424"/>
    <w:rsid w:val="007774E3"/>
    <w:rsid w:val="00777782"/>
    <w:rsid w:val="00780563"/>
    <w:rsid w:val="00780604"/>
    <w:rsid w:val="007806CA"/>
    <w:rsid w:val="007807E1"/>
    <w:rsid w:val="00780953"/>
    <w:rsid w:val="00780B5D"/>
    <w:rsid w:val="00780D53"/>
    <w:rsid w:val="00781390"/>
    <w:rsid w:val="00781591"/>
    <w:rsid w:val="00781826"/>
    <w:rsid w:val="00782055"/>
    <w:rsid w:val="007826AF"/>
    <w:rsid w:val="00782955"/>
    <w:rsid w:val="00782975"/>
    <w:rsid w:val="00782D33"/>
    <w:rsid w:val="00782F95"/>
    <w:rsid w:val="00783068"/>
    <w:rsid w:val="00783431"/>
    <w:rsid w:val="00783BC1"/>
    <w:rsid w:val="00784530"/>
    <w:rsid w:val="00784A9E"/>
    <w:rsid w:val="00784AE3"/>
    <w:rsid w:val="00784BD4"/>
    <w:rsid w:val="00784ED0"/>
    <w:rsid w:val="007858CA"/>
    <w:rsid w:val="00785B60"/>
    <w:rsid w:val="0078626E"/>
    <w:rsid w:val="007869AD"/>
    <w:rsid w:val="00786BFD"/>
    <w:rsid w:val="00786CA0"/>
    <w:rsid w:val="00786E3E"/>
    <w:rsid w:val="00787422"/>
    <w:rsid w:val="00787446"/>
    <w:rsid w:val="00787813"/>
    <w:rsid w:val="00787A6F"/>
    <w:rsid w:val="00787F16"/>
    <w:rsid w:val="007901CC"/>
    <w:rsid w:val="0079070F"/>
    <w:rsid w:val="00790804"/>
    <w:rsid w:val="007909C0"/>
    <w:rsid w:val="007916DB"/>
    <w:rsid w:val="007917F0"/>
    <w:rsid w:val="0079185D"/>
    <w:rsid w:val="00791933"/>
    <w:rsid w:val="00791978"/>
    <w:rsid w:val="00791A34"/>
    <w:rsid w:val="00791C70"/>
    <w:rsid w:val="00792092"/>
    <w:rsid w:val="00792244"/>
    <w:rsid w:val="00792588"/>
    <w:rsid w:val="00792718"/>
    <w:rsid w:val="00792A9D"/>
    <w:rsid w:val="007934A8"/>
    <w:rsid w:val="00793CF5"/>
    <w:rsid w:val="00793D32"/>
    <w:rsid w:val="00793F96"/>
    <w:rsid w:val="007940AC"/>
    <w:rsid w:val="007948D9"/>
    <w:rsid w:val="007949E9"/>
    <w:rsid w:val="00794BD2"/>
    <w:rsid w:val="00794CD5"/>
    <w:rsid w:val="00794D88"/>
    <w:rsid w:val="00794FD9"/>
    <w:rsid w:val="00795124"/>
    <w:rsid w:val="00795199"/>
    <w:rsid w:val="0079559E"/>
    <w:rsid w:val="007959D4"/>
    <w:rsid w:val="007959D7"/>
    <w:rsid w:val="00795A5E"/>
    <w:rsid w:val="00795A8A"/>
    <w:rsid w:val="00795DBD"/>
    <w:rsid w:val="00795FD0"/>
    <w:rsid w:val="00796465"/>
    <w:rsid w:val="00796549"/>
    <w:rsid w:val="00796856"/>
    <w:rsid w:val="00796C1E"/>
    <w:rsid w:val="00797170"/>
    <w:rsid w:val="00797715"/>
    <w:rsid w:val="00797B5A"/>
    <w:rsid w:val="00797CC6"/>
    <w:rsid w:val="00797E15"/>
    <w:rsid w:val="00797EF0"/>
    <w:rsid w:val="007A0588"/>
    <w:rsid w:val="007A1727"/>
    <w:rsid w:val="007A1AE5"/>
    <w:rsid w:val="007A2122"/>
    <w:rsid w:val="007A226C"/>
    <w:rsid w:val="007A24A2"/>
    <w:rsid w:val="007A2763"/>
    <w:rsid w:val="007A2A2B"/>
    <w:rsid w:val="007A301B"/>
    <w:rsid w:val="007A35F9"/>
    <w:rsid w:val="007A3AF5"/>
    <w:rsid w:val="007A3BAF"/>
    <w:rsid w:val="007A3ED5"/>
    <w:rsid w:val="007A4264"/>
    <w:rsid w:val="007A4588"/>
    <w:rsid w:val="007A48DB"/>
    <w:rsid w:val="007A4F9F"/>
    <w:rsid w:val="007A56E8"/>
    <w:rsid w:val="007A5794"/>
    <w:rsid w:val="007A5897"/>
    <w:rsid w:val="007A5F4A"/>
    <w:rsid w:val="007A6878"/>
    <w:rsid w:val="007A6938"/>
    <w:rsid w:val="007A6CCA"/>
    <w:rsid w:val="007A7922"/>
    <w:rsid w:val="007A7D77"/>
    <w:rsid w:val="007B0189"/>
    <w:rsid w:val="007B03C4"/>
    <w:rsid w:val="007B0699"/>
    <w:rsid w:val="007B17A6"/>
    <w:rsid w:val="007B1B8A"/>
    <w:rsid w:val="007B2500"/>
    <w:rsid w:val="007B2B89"/>
    <w:rsid w:val="007B2D07"/>
    <w:rsid w:val="007B2EBA"/>
    <w:rsid w:val="007B318B"/>
    <w:rsid w:val="007B3610"/>
    <w:rsid w:val="007B3983"/>
    <w:rsid w:val="007B3BCD"/>
    <w:rsid w:val="007B3BF9"/>
    <w:rsid w:val="007B3D00"/>
    <w:rsid w:val="007B427B"/>
    <w:rsid w:val="007B435F"/>
    <w:rsid w:val="007B44ED"/>
    <w:rsid w:val="007B5645"/>
    <w:rsid w:val="007B5681"/>
    <w:rsid w:val="007B5AA8"/>
    <w:rsid w:val="007B5B59"/>
    <w:rsid w:val="007B6AD2"/>
    <w:rsid w:val="007B6B98"/>
    <w:rsid w:val="007B6CE6"/>
    <w:rsid w:val="007B70DC"/>
    <w:rsid w:val="007B76F0"/>
    <w:rsid w:val="007B78D6"/>
    <w:rsid w:val="007B78DD"/>
    <w:rsid w:val="007B7AD3"/>
    <w:rsid w:val="007C0006"/>
    <w:rsid w:val="007C0B77"/>
    <w:rsid w:val="007C0CB1"/>
    <w:rsid w:val="007C12B2"/>
    <w:rsid w:val="007C17EE"/>
    <w:rsid w:val="007C1EBD"/>
    <w:rsid w:val="007C1EBF"/>
    <w:rsid w:val="007C1FDD"/>
    <w:rsid w:val="007C226A"/>
    <w:rsid w:val="007C30D9"/>
    <w:rsid w:val="007C36F6"/>
    <w:rsid w:val="007C3A8D"/>
    <w:rsid w:val="007C3D1C"/>
    <w:rsid w:val="007C4449"/>
    <w:rsid w:val="007C46CA"/>
    <w:rsid w:val="007C47BF"/>
    <w:rsid w:val="007C48E0"/>
    <w:rsid w:val="007C496C"/>
    <w:rsid w:val="007C4995"/>
    <w:rsid w:val="007C4A0B"/>
    <w:rsid w:val="007C4AEB"/>
    <w:rsid w:val="007C5610"/>
    <w:rsid w:val="007C5E7C"/>
    <w:rsid w:val="007C62AA"/>
    <w:rsid w:val="007C6370"/>
    <w:rsid w:val="007C666F"/>
    <w:rsid w:val="007C6E94"/>
    <w:rsid w:val="007C7046"/>
    <w:rsid w:val="007C722B"/>
    <w:rsid w:val="007C7404"/>
    <w:rsid w:val="007C750C"/>
    <w:rsid w:val="007C78C9"/>
    <w:rsid w:val="007C79D1"/>
    <w:rsid w:val="007C7ABD"/>
    <w:rsid w:val="007C7FA9"/>
    <w:rsid w:val="007D031C"/>
    <w:rsid w:val="007D033D"/>
    <w:rsid w:val="007D0FEE"/>
    <w:rsid w:val="007D110F"/>
    <w:rsid w:val="007D15D2"/>
    <w:rsid w:val="007D15D8"/>
    <w:rsid w:val="007D17BE"/>
    <w:rsid w:val="007D1A75"/>
    <w:rsid w:val="007D1A94"/>
    <w:rsid w:val="007D1AE9"/>
    <w:rsid w:val="007D1F11"/>
    <w:rsid w:val="007D2AA5"/>
    <w:rsid w:val="007D3054"/>
    <w:rsid w:val="007D31DF"/>
    <w:rsid w:val="007D3429"/>
    <w:rsid w:val="007D35FC"/>
    <w:rsid w:val="007D36A0"/>
    <w:rsid w:val="007D3DB7"/>
    <w:rsid w:val="007D433A"/>
    <w:rsid w:val="007D46F8"/>
    <w:rsid w:val="007D48C2"/>
    <w:rsid w:val="007D5536"/>
    <w:rsid w:val="007D594F"/>
    <w:rsid w:val="007D5AD0"/>
    <w:rsid w:val="007D5E47"/>
    <w:rsid w:val="007D6224"/>
    <w:rsid w:val="007D6567"/>
    <w:rsid w:val="007D6813"/>
    <w:rsid w:val="007D69D2"/>
    <w:rsid w:val="007D6A1D"/>
    <w:rsid w:val="007D6E13"/>
    <w:rsid w:val="007D718A"/>
    <w:rsid w:val="007D7227"/>
    <w:rsid w:val="007D72FB"/>
    <w:rsid w:val="007D7377"/>
    <w:rsid w:val="007E05C2"/>
    <w:rsid w:val="007E0D96"/>
    <w:rsid w:val="007E12D2"/>
    <w:rsid w:val="007E19E2"/>
    <w:rsid w:val="007E1EA5"/>
    <w:rsid w:val="007E2361"/>
    <w:rsid w:val="007E2466"/>
    <w:rsid w:val="007E2606"/>
    <w:rsid w:val="007E26AE"/>
    <w:rsid w:val="007E29B8"/>
    <w:rsid w:val="007E2B2F"/>
    <w:rsid w:val="007E2E45"/>
    <w:rsid w:val="007E3102"/>
    <w:rsid w:val="007E340E"/>
    <w:rsid w:val="007E3B97"/>
    <w:rsid w:val="007E4172"/>
    <w:rsid w:val="007E4460"/>
    <w:rsid w:val="007E4886"/>
    <w:rsid w:val="007E4CAD"/>
    <w:rsid w:val="007E5091"/>
    <w:rsid w:val="007E515B"/>
    <w:rsid w:val="007E5234"/>
    <w:rsid w:val="007E5964"/>
    <w:rsid w:val="007E5BE4"/>
    <w:rsid w:val="007E6887"/>
    <w:rsid w:val="007E6D68"/>
    <w:rsid w:val="007E7B13"/>
    <w:rsid w:val="007F0326"/>
    <w:rsid w:val="007F057C"/>
    <w:rsid w:val="007F097E"/>
    <w:rsid w:val="007F0E76"/>
    <w:rsid w:val="007F126F"/>
    <w:rsid w:val="007F1BE3"/>
    <w:rsid w:val="007F1C34"/>
    <w:rsid w:val="007F1E8C"/>
    <w:rsid w:val="007F1F1C"/>
    <w:rsid w:val="007F2278"/>
    <w:rsid w:val="007F2A73"/>
    <w:rsid w:val="007F3363"/>
    <w:rsid w:val="007F3A20"/>
    <w:rsid w:val="007F4488"/>
    <w:rsid w:val="007F45AB"/>
    <w:rsid w:val="007F479F"/>
    <w:rsid w:val="007F4A22"/>
    <w:rsid w:val="007F5042"/>
    <w:rsid w:val="007F57B5"/>
    <w:rsid w:val="007F62DA"/>
    <w:rsid w:val="007F631E"/>
    <w:rsid w:val="007F6484"/>
    <w:rsid w:val="007F64BB"/>
    <w:rsid w:val="007F65CC"/>
    <w:rsid w:val="007F67CD"/>
    <w:rsid w:val="007F67D0"/>
    <w:rsid w:val="007F681D"/>
    <w:rsid w:val="007F6D60"/>
    <w:rsid w:val="007F751B"/>
    <w:rsid w:val="007F771E"/>
    <w:rsid w:val="007F78C3"/>
    <w:rsid w:val="007F7A68"/>
    <w:rsid w:val="007F7B74"/>
    <w:rsid w:val="007F7CD4"/>
    <w:rsid w:val="00800379"/>
    <w:rsid w:val="0080041D"/>
    <w:rsid w:val="0080094F"/>
    <w:rsid w:val="00800D2D"/>
    <w:rsid w:val="008012FF"/>
    <w:rsid w:val="008013E1"/>
    <w:rsid w:val="008017D3"/>
    <w:rsid w:val="00801811"/>
    <w:rsid w:val="00801B62"/>
    <w:rsid w:val="00801ED2"/>
    <w:rsid w:val="00801FE6"/>
    <w:rsid w:val="008020FF"/>
    <w:rsid w:val="0080226D"/>
    <w:rsid w:val="00802688"/>
    <w:rsid w:val="0080293D"/>
    <w:rsid w:val="008029F7"/>
    <w:rsid w:val="00802A50"/>
    <w:rsid w:val="00802FA5"/>
    <w:rsid w:val="008031EA"/>
    <w:rsid w:val="0080386D"/>
    <w:rsid w:val="0080388D"/>
    <w:rsid w:val="00803AA1"/>
    <w:rsid w:val="008044CD"/>
    <w:rsid w:val="0080471C"/>
    <w:rsid w:val="00804D38"/>
    <w:rsid w:val="00804E7B"/>
    <w:rsid w:val="00804EBF"/>
    <w:rsid w:val="0080535B"/>
    <w:rsid w:val="008054ED"/>
    <w:rsid w:val="008055B1"/>
    <w:rsid w:val="00805855"/>
    <w:rsid w:val="00806006"/>
    <w:rsid w:val="00806100"/>
    <w:rsid w:val="00806121"/>
    <w:rsid w:val="0080638D"/>
    <w:rsid w:val="00806B2C"/>
    <w:rsid w:val="00807349"/>
    <w:rsid w:val="008073E9"/>
    <w:rsid w:val="00807500"/>
    <w:rsid w:val="00807555"/>
    <w:rsid w:val="00807650"/>
    <w:rsid w:val="00807CEF"/>
    <w:rsid w:val="008103A4"/>
    <w:rsid w:val="0081066B"/>
    <w:rsid w:val="00810EDA"/>
    <w:rsid w:val="00811342"/>
    <w:rsid w:val="0081142F"/>
    <w:rsid w:val="00811531"/>
    <w:rsid w:val="008118F5"/>
    <w:rsid w:val="008119D6"/>
    <w:rsid w:val="00811B09"/>
    <w:rsid w:val="00811C7D"/>
    <w:rsid w:val="00811E38"/>
    <w:rsid w:val="0081240E"/>
    <w:rsid w:val="008125F7"/>
    <w:rsid w:val="00812A9D"/>
    <w:rsid w:val="00812F7C"/>
    <w:rsid w:val="00813157"/>
    <w:rsid w:val="008134FF"/>
    <w:rsid w:val="00813A7D"/>
    <w:rsid w:val="00814044"/>
    <w:rsid w:val="008140DB"/>
    <w:rsid w:val="00814114"/>
    <w:rsid w:val="008147AD"/>
    <w:rsid w:val="00814952"/>
    <w:rsid w:val="00814A03"/>
    <w:rsid w:val="0081501E"/>
    <w:rsid w:val="00815805"/>
    <w:rsid w:val="00815942"/>
    <w:rsid w:val="00815B31"/>
    <w:rsid w:val="00815FAB"/>
    <w:rsid w:val="0081612B"/>
    <w:rsid w:val="00816BFB"/>
    <w:rsid w:val="00816D68"/>
    <w:rsid w:val="00816D80"/>
    <w:rsid w:val="0081749B"/>
    <w:rsid w:val="00817635"/>
    <w:rsid w:val="008177E3"/>
    <w:rsid w:val="0081794A"/>
    <w:rsid w:val="00817AEC"/>
    <w:rsid w:val="00817E34"/>
    <w:rsid w:val="008204D3"/>
    <w:rsid w:val="00821244"/>
    <w:rsid w:val="008214A5"/>
    <w:rsid w:val="00821ACD"/>
    <w:rsid w:val="00822BC2"/>
    <w:rsid w:val="00822C62"/>
    <w:rsid w:val="00823043"/>
    <w:rsid w:val="00823144"/>
    <w:rsid w:val="00823422"/>
    <w:rsid w:val="008237A0"/>
    <w:rsid w:val="00823AB1"/>
    <w:rsid w:val="00823B8E"/>
    <w:rsid w:val="00823CC9"/>
    <w:rsid w:val="008240CD"/>
    <w:rsid w:val="0082419D"/>
    <w:rsid w:val="008241D8"/>
    <w:rsid w:val="00824410"/>
    <w:rsid w:val="008249FF"/>
    <w:rsid w:val="00824A8D"/>
    <w:rsid w:val="00824C11"/>
    <w:rsid w:val="00824C3C"/>
    <w:rsid w:val="0082532B"/>
    <w:rsid w:val="008257AA"/>
    <w:rsid w:val="00825806"/>
    <w:rsid w:val="008258F5"/>
    <w:rsid w:val="008259D0"/>
    <w:rsid w:val="00825E6C"/>
    <w:rsid w:val="00825F53"/>
    <w:rsid w:val="00826355"/>
    <w:rsid w:val="00826777"/>
    <w:rsid w:val="008268D3"/>
    <w:rsid w:val="00826B39"/>
    <w:rsid w:val="00826BF7"/>
    <w:rsid w:val="008272DE"/>
    <w:rsid w:val="008278AB"/>
    <w:rsid w:val="0083022E"/>
    <w:rsid w:val="00830438"/>
    <w:rsid w:val="008307AA"/>
    <w:rsid w:val="00830859"/>
    <w:rsid w:val="00830A32"/>
    <w:rsid w:val="00830ACF"/>
    <w:rsid w:val="00830EC2"/>
    <w:rsid w:val="0083120A"/>
    <w:rsid w:val="00831790"/>
    <w:rsid w:val="008319A4"/>
    <w:rsid w:val="00831AD9"/>
    <w:rsid w:val="0083249F"/>
    <w:rsid w:val="008326EB"/>
    <w:rsid w:val="0083292E"/>
    <w:rsid w:val="00832951"/>
    <w:rsid w:val="008333E2"/>
    <w:rsid w:val="00833856"/>
    <w:rsid w:val="008339DC"/>
    <w:rsid w:val="0083420C"/>
    <w:rsid w:val="00834C32"/>
    <w:rsid w:val="00834CD3"/>
    <w:rsid w:val="008350A4"/>
    <w:rsid w:val="00835404"/>
    <w:rsid w:val="00835C1C"/>
    <w:rsid w:val="00836225"/>
    <w:rsid w:val="008363B2"/>
    <w:rsid w:val="00836911"/>
    <w:rsid w:val="00836A9E"/>
    <w:rsid w:val="00836B31"/>
    <w:rsid w:val="00837217"/>
    <w:rsid w:val="008372EA"/>
    <w:rsid w:val="008379E6"/>
    <w:rsid w:val="00840387"/>
    <w:rsid w:val="0084041C"/>
    <w:rsid w:val="00840AF5"/>
    <w:rsid w:val="008410F4"/>
    <w:rsid w:val="008418D8"/>
    <w:rsid w:val="00841A23"/>
    <w:rsid w:val="00841E4F"/>
    <w:rsid w:val="008424F7"/>
    <w:rsid w:val="00842907"/>
    <w:rsid w:val="008429A4"/>
    <w:rsid w:val="00842C0A"/>
    <w:rsid w:val="00842FBD"/>
    <w:rsid w:val="00842FD9"/>
    <w:rsid w:val="00843054"/>
    <w:rsid w:val="0084313C"/>
    <w:rsid w:val="0084384A"/>
    <w:rsid w:val="00843D1C"/>
    <w:rsid w:val="00843D70"/>
    <w:rsid w:val="00843FBA"/>
    <w:rsid w:val="0084419A"/>
    <w:rsid w:val="0084430F"/>
    <w:rsid w:val="00844A7D"/>
    <w:rsid w:val="00845005"/>
    <w:rsid w:val="00845045"/>
    <w:rsid w:val="00845063"/>
    <w:rsid w:val="008456E9"/>
    <w:rsid w:val="00845C6F"/>
    <w:rsid w:val="00845D36"/>
    <w:rsid w:val="00845D64"/>
    <w:rsid w:val="00845E61"/>
    <w:rsid w:val="00846092"/>
    <w:rsid w:val="00846097"/>
    <w:rsid w:val="00846EDA"/>
    <w:rsid w:val="008470ED"/>
    <w:rsid w:val="008472EF"/>
    <w:rsid w:val="00847497"/>
    <w:rsid w:val="008474BC"/>
    <w:rsid w:val="008474E4"/>
    <w:rsid w:val="008478EC"/>
    <w:rsid w:val="00847AFD"/>
    <w:rsid w:val="00847CBA"/>
    <w:rsid w:val="008502DF"/>
    <w:rsid w:val="008509FC"/>
    <w:rsid w:val="00850BDC"/>
    <w:rsid w:val="00850D45"/>
    <w:rsid w:val="00850D9F"/>
    <w:rsid w:val="00850E4C"/>
    <w:rsid w:val="008511EA"/>
    <w:rsid w:val="008513F9"/>
    <w:rsid w:val="0085174D"/>
    <w:rsid w:val="00851785"/>
    <w:rsid w:val="00851A7D"/>
    <w:rsid w:val="00851B49"/>
    <w:rsid w:val="0085204C"/>
    <w:rsid w:val="008522CF"/>
    <w:rsid w:val="008527C0"/>
    <w:rsid w:val="00852AD3"/>
    <w:rsid w:val="00852BD1"/>
    <w:rsid w:val="00852FFB"/>
    <w:rsid w:val="008539B7"/>
    <w:rsid w:val="00853F89"/>
    <w:rsid w:val="00854094"/>
    <w:rsid w:val="00854375"/>
    <w:rsid w:val="008544E9"/>
    <w:rsid w:val="00854A9A"/>
    <w:rsid w:val="00854B53"/>
    <w:rsid w:val="00855258"/>
    <w:rsid w:val="0085527E"/>
    <w:rsid w:val="008558CB"/>
    <w:rsid w:val="00855CDA"/>
    <w:rsid w:val="00856899"/>
    <w:rsid w:val="00856A85"/>
    <w:rsid w:val="00856AB6"/>
    <w:rsid w:val="00856F85"/>
    <w:rsid w:val="00857035"/>
    <w:rsid w:val="008571AA"/>
    <w:rsid w:val="008574A4"/>
    <w:rsid w:val="008575E8"/>
    <w:rsid w:val="00857CB6"/>
    <w:rsid w:val="00857E2F"/>
    <w:rsid w:val="008609C9"/>
    <w:rsid w:val="008610C2"/>
    <w:rsid w:val="0086119E"/>
    <w:rsid w:val="00861265"/>
    <w:rsid w:val="008613F2"/>
    <w:rsid w:val="00861BF9"/>
    <w:rsid w:val="00861CE6"/>
    <w:rsid w:val="00861E42"/>
    <w:rsid w:val="008622C4"/>
    <w:rsid w:val="00862331"/>
    <w:rsid w:val="00862720"/>
    <w:rsid w:val="0086277C"/>
    <w:rsid w:val="00862863"/>
    <w:rsid w:val="008628CE"/>
    <w:rsid w:val="00862B1B"/>
    <w:rsid w:val="00862F43"/>
    <w:rsid w:val="00862FD3"/>
    <w:rsid w:val="00863243"/>
    <w:rsid w:val="008634BE"/>
    <w:rsid w:val="00863537"/>
    <w:rsid w:val="00863544"/>
    <w:rsid w:val="00863AFD"/>
    <w:rsid w:val="00863F0E"/>
    <w:rsid w:val="00863F96"/>
    <w:rsid w:val="0086405A"/>
    <w:rsid w:val="0086412A"/>
    <w:rsid w:val="008649BB"/>
    <w:rsid w:val="00864CCC"/>
    <w:rsid w:val="00865004"/>
    <w:rsid w:val="0086503C"/>
    <w:rsid w:val="00865522"/>
    <w:rsid w:val="0086585D"/>
    <w:rsid w:val="00865B68"/>
    <w:rsid w:val="00865E81"/>
    <w:rsid w:val="008660F4"/>
    <w:rsid w:val="0086635E"/>
    <w:rsid w:val="008666B2"/>
    <w:rsid w:val="008666F6"/>
    <w:rsid w:val="00866AE3"/>
    <w:rsid w:val="00866EA9"/>
    <w:rsid w:val="00867527"/>
    <w:rsid w:val="00867705"/>
    <w:rsid w:val="00870113"/>
    <w:rsid w:val="0087078D"/>
    <w:rsid w:val="00870AEA"/>
    <w:rsid w:val="00870CA7"/>
    <w:rsid w:val="00870E97"/>
    <w:rsid w:val="00871089"/>
    <w:rsid w:val="00871469"/>
    <w:rsid w:val="0087151F"/>
    <w:rsid w:val="008721DA"/>
    <w:rsid w:val="00872DCF"/>
    <w:rsid w:val="0087303B"/>
    <w:rsid w:val="00873052"/>
    <w:rsid w:val="00873354"/>
    <w:rsid w:val="008736FD"/>
    <w:rsid w:val="008738DC"/>
    <w:rsid w:val="00873B9A"/>
    <w:rsid w:val="00873C6B"/>
    <w:rsid w:val="008745FD"/>
    <w:rsid w:val="0087475B"/>
    <w:rsid w:val="008748A1"/>
    <w:rsid w:val="00874F3B"/>
    <w:rsid w:val="00875183"/>
    <w:rsid w:val="008752A1"/>
    <w:rsid w:val="00875329"/>
    <w:rsid w:val="00875377"/>
    <w:rsid w:val="008756D9"/>
    <w:rsid w:val="008757FE"/>
    <w:rsid w:val="00875AC7"/>
    <w:rsid w:val="00875DC7"/>
    <w:rsid w:val="0087606C"/>
    <w:rsid w:val="00876090"/>
    <w:rsid w:val="0087652C"/>
    <w:rsid w:val="00876837"/>
    <w:rsid w:val="00876E5A"/>
    <w:rsid w:val="00877175"/>
    <w:rsid w:val="00877205"/>
    <w:rsid w:val="0087740A"/>
    <w:rsid w:val="008774CA"/>
    <w:rsid w:val="008778F9"/>
    <w:rsid w:val="00877A0B"/>
    <w:rsid w:val="00877F30"/>
    <w:rsid w:val="00880440"/>
    <w:rsid w:val="00880B38"/>
    <w:rsid w:val="00880C2E"/>
    <w:rsid w:val="00880C95"/>
    <w:rsid w:val="00880CA4"/>
    <w:rsid w:val="00880D08"/>
    <w:rsid w:val="00880D99"/>
    <w:rsid w:val="008811C5"/>
    <w:rsid w:val="0088158F"/>
    <w:rsid w:val="00881BDD"/>
    <w:rsid w:val="00882027"/>
    <w:rsid w:val="008826B7"/>
    <w:rsid w:val="00882AEF"/>
    <w:rsid w:val="00882BC9"/>
    <w:rsid w:val="008834A8"/>
    <w:rsid w:val="0088377B"/>
    <w:rsid w:val="00883985"/>
    <w:rsid w:val="00883E46"/>
    <w:rsid w:val="008846AF"/>
    <w:rsid w:val="0088484F"/>
    <w:rsid w:val="00884A47"/>
    <w:rsid w:val="00884CC5"/>
    <w:rsid w:val="00884CC9"/>
    <w:rsid w:val="00884E78"/>
    <w:rsid w:val="00885088"/>
    <w:rsid w:val="00885239"/>
    <w:rsid w:val="00885276"/>
    <w:rsid w:val="008855BA"/>
    <w:rsid w:val="00885831"/>
    <w:rsid w:val="00885ECC"/>
    <w:rsid w:val="00885F5B"/>
    <w:rsid w:val="008864FA"/>
    <w:rsid w:val="008866D0"/>
    <w:rsid w:val="00886C1B"/>
    <w:rsid w:val="00886C4E"/>
    <w:rsid w:val="00887B78"/>
    <w:rsid w:val="00887C08"/>
    <w:rsid w:val="0089064F"/>
    <w:rsid w:val="00890BFD"/>
    <w:rsid w:val="00891100"/>
    <w:rsid w:val="00891572"/>
    <w:rsid w:val="00891649"/>
    <w:rsid w:val="00891878"/>
    <w:rsid w:val="008918F0"/>
    <w:rsid w:val="00891A53"/>
    <w:rsid w:val="00891AE8"/>
    <w:rsid w:val="00891C34"/>
    <w:rsid w:val="00891DE6"/>
    <w:rsid w:val="00892F30"/>
    <w:rsid w:val="0089306E"/>
    <w:rsid w:val="008935DC"/>
    <w:rsid w:val="008938A6"/>
    <w:rsid w:val="008939EE"/>
    <w:rsid w:val="00893A2E"/>
    <w:rsid w:val="008943FC"/>
    <w:rsid w:val="008944F8"/>
    <w:rsid w:val="00894519"/>
    <w:rsid w:val="00894B0D"/>
    <w:rsid w:val="00894F10"/>
    <w:rsid w:val="00894FE9"/>
    <w:rsid w:val="008958EE"/>
    <w:rsid w:val="00896148"/>
    <w:rsid w:val="00896A62"/>
    <w:rsid w:val="008972CC"/>
    <w:rsid w:val="00897554"/>
    <w:rsid w:val="0089779B"/>
    <w:rsid w:val="00897A9B"/>
    <w:rsid w:val="00897B72"/>
    <w:rsid w:val="008A010B"/>
    <w:rsid w:val="008A03FC"/>
    <w:rsid w:val="008A083D"/>
    <w:rsid w:val="008A0E06"/>
    <w:rsid w:val="008A0F0A"/>
    <w:rsid w:val="008A1022"/>
    <w:rsid w:val="008A11D8"/>
    <w:rsid w:val="008A18FA"/>
    <w:rsid w:val="008A1AAC"/>
    <w:rsid w:val="008A255B"/>
    <w:rsid w:val="008A2902"/>
    <w:rsid w:val="008A2DAF"/>
    <w:rsid w:val="008A2EBC"/>
    <w:rsid w:val="008A2F23"/>
    <w:rsid w:val="008A361D"/>
    <w:rsid w:val="008A3869"/>
    <w:rsid w:val="008A391F"/>
    <w:rsid w:val="008A3AE0"/>
    <w:rsid w:val="008A3E9D"/>
    <w:rsid w:val="008A3EC5"/>
    <w:rsid w:val="008A3F4A"/>
    <w:rsid w:val="008A4769"/>
    <w:rsid w:val="008A4829"/>
    <w:rsid w:val="008A4E47"/>
    <w:rsid w:val="008A512E"/>
    <w:rsid w:val="008A5ACB"/>
    <w:rsid w:val="008A5D50"/>
    <w:rsid w:val="008A5F19"/>
    <w:rsid w:val="008A647A"/>
    <w:rsid w:val="008A6B3C"/>
    <w:rsid w:val="008A7376"/>
    <w:rsid w:val="008A73B2"/>
    <w:rsid w:val="008A77D2"/>
    <w:rsid w:val="008A7819"/>
    <w:rsid w:val="008A7A34"/>
    <w:rsid w:val="008A7D0F"/>
    <w:rsid w:val="008A7EEA"/>
    <w:rsid w:val="008B0044"/>
    <w:rsid w:val="008B0163"/>
    <w:rsid w:val="008B0622"/>
    <w:rsid w:val="008B0682"/>
    <w:rsid w:val="008B08BF"/>
    <w:rsid w:val="008B08C4"/>
    <w:rsid w:val="008B0A78"/>
    <w:rsid w:val="008B0E4C"/>
    <w:rsid w:val="008B0F06"/>
    <w:rsid w:val="008B100F"/>
    <w:rsid w:val="008B18FC"/>
    <w:rsid w:val="008B1BA5"/>
    <w:rsid w:val="008B1C7F"/>
    <w:rsid w:val="008B1D0D"/>
    <w:rsid w:val="008B2142"/>
    <w:rsid w:val="008B233E"/>
    <w:rsid w:val="008B2901"/>
    <w:rsid w:val="008B34B8"/>
    <w:rsid w:val="008B35B0"/>
    <w:rsid w:val="008B38D1"/>
    <w:rsid w:val="008B4062"/>
    <w:rsid w:val="008B4456"/>
    <w:rsid w:val="008B4B08"/>
    <w:rsid w:val="008B547B"/>
    <w:rsid w:val="008B557E"/>
    <w:rsid w:val="008B5694"/>
    <w:rsid w:val="008B5ACB"/>
    <w:rsid w:val="008B5B31"/>
    <w:rsid w:val="008B5C7A"/>
    <w:rsid w:val="008B5D93"/>
    <w:rsid w:val="008B6AA8"/>
    <w:rsid w:val="008B6ABA"/>
    <w:rsid w:val="008B7590"/>
    <w:rsid w:val="008B78AD"/>
    <w:rsid w:val="008B7F27"/>
    <w:rsid w:val="008C036F"/>
    <w:rsid w:val="008C04DF"/>
    <w:rsid w:val="008C0864"/>
    <w:rsid w:val="008C099B"/>
    <w:rsid w:val="008C0D69"/>
    <w:rsid w:val="008C15BF"/>
    <w:rsid w:val="008C1664"/>
    <w:rsid w:val="008C1AF8"/>
    <w:rsid w:val="008C1BD8"/>
    <w:rsid w:val="008C1DC9"/>
    <w:rsid w:val="008C206A"/>
    <w:rsid w:val="008C2A8F"/>
    <w:rsid w:val="008C2B15"/>
    <w:rsid w:val="008C314A"/>
    <w:rsid w:val="008C33A9"/>
    <w:rsid w:val="008C354C"/>
    <w:rsid w:val="008C3A34"/>
    <w:rsid w:val="008C3F1A"/>
    <w:rsid w:val="008C4F60"/>
    <w:rsid w:val="008C512C"/>
    <w:rsid w:val="008C532A"/>
    <w:rsid w:val="008C59FD"/>
    <w:rsid w:val="008C5DBB"/>
    <w:rsid w:val="008C5FE9"/>
    <w:rsid w:val="008C6274"/>
    <w:rsid w:val="008C628C"/>
    <w:rsid w:val="008C63F8"/>
    <w:rsid w:val="008C657B"/>
    <w:rsid w:val="008C6A08"/>
    <w:rsid w:val="008C6BB2"/>
    <w:rsid w:val="008C6F09"/>
    <w:rsid w:val="008C6F88"/>
    <w:rsid w:val="008C7009"/>
    <w:rsid w:val="008C723B"/>
    <w:rsid w:val="008C73C0"/>
    <w:rsid w:val="008C7529"/>
    <w:rsid w:val="008C77C5"/>
    <w:rsid w:val="008C77EA"/>
    <w:rsid w:val="008C7ED3"/>
    <w:rsid w:val="008D0437"/>
    <w:rsid w:val="008D0CDF"/>
    <w:rsid w:val="008D0E4A"/>
    <w:rsid w:val="008D1175"/>
    <w:rsid w:val="008D1BDD"/>
    <w:rsid w:val="008D20EE"/>
    <w:rsid w:val="008D25E2"/>
    <w:rsid w:val="008D29FC"/>
    <w:rsid w:val="008D2B4D"/>
    <w:rsid w:val="008D2C41"/>
    <w:rsid w:val="008D2E1B"/>
    <w:rsid w:val="008D3205"/>
    <w:rsid w:val="008D32B6"/>
    <w:rsid w:val="008D3361"/>
    <w:rsid w:val="008D360F"/>
    <w:rsid w:val="008D3B6B"/>
    <w:rsid w:val="008D3C1F"/>
    <w:rsid w:val="008D3EC7"/>
    <w:rsid w:val="008D4433"/>
    <w:rsid w:val="008D49EA"/>
    <w:rsid w:val="008D4A9A"/>
    <w:rsid w:val="008D4E3C"/>
    <w:rsid w:val="008D554D"/>
    <w:rsid w:val="008D5804"/>
    <w:rsid w:val="008D6E64"/>
    <w:rsid w:val="008D7B8C"/>
    <w:rsid w:val="008D7CCC"/>
    <w:rsid w:val="008D7FDE"/>
    <w:rsid w:val="008E02EA"/>
    <w:rsid w:val="008E035B"/>
    <w:rsid w:val="008E162B"/>
    <w:rsid w:val="008E1941"/>
    <w:rsid w:val="008E1B1C"/>
    <w:rsid w:val="008E1D92"/>
    <w:rsid w:val="008E217F"/>
    <w:rsid w:val="008E2D2B"/>
    <w:rsid w:val="008E2D7D"/>
    <w:rsid w:val="008E348F"/>
    <w:rsid w:val="008E36C9"/>
    <w:rsid w:val="008E3888"/>
    <w:rsid w:val="008E3C05"/>
    <w:rsid w:val="008E4164"/>
    <w:rsid w:val="008E4409"/>
    <w:rsid w:val="008E44D8"/>
    <w:rsid w:val="008E451F"/>
    <w:rsid w:val="008E4569"/>
    <w:rsid w:val="008E48B5"/>
    <w:rsid w:val="008E4988"/>
    <w:rsid w:val="008E4B4B"/>
    <w:rsid w:val="008E4C59"/>
    <w:rsid w:val="008E4E83"/>
    <w:rsid w:val="008E5354"/>
    <w:rsid w:val="008E549A"/>
    <w:rsid w:val="008E561E"/>
    <w:rsid w:val="008E56E6"/>
    <w:rsid w:val="008E5825"/>
    <w:rsid w:val="008E5FB4"/>
    <w:rsid w:val="008E63BB"/>
    <w:rsid w:val="008E6966"/>
    <w:rsid w:val="008E6D0D"/>
    <w:rsid w:val="008E6F24"/>
    <w:rsid w:val="008E6F56"/>
    <w:rsid w:val="008E7613"/>
    <w:rsid w:val="008E78B2"/>
    <w:rsid w:val="008F0496"/>
    <w:rsid w:val="008F05AB"/>
    <w:rsid w:val="008F0722"/>
    <w:rsid w:val="008F099F"/>
    <w:rsid w:val="008F12A7"/>
    <w:rsid w:val="008F2C4F"/>
    <w:rsid w:val="008F2D5A"/>
    <w:rsid w:val="008F2DD4"/>
    <w:rsid w:val="008F2E36"/>
    <w:rsid w:val="008F319B"/>
    <w:rsid w:val="008F3408"/>
    <w:rsid w:val="008F3A6C"/>
    <w:rsid w:val="008F3CE0"/>
    <w:rsid w:val="008F4512"/>
    <w:rsid w:val="008F4798"/>
    <w:rsid w:val="008F49DB"/>
    <w:rsid w:val="008F4B62"/>
    <w:rsid w:val="008F4D78"/>
    <w:rsid w:val="008F55EC"/>
    <w:rsid w:val="008F5880"/>
    <w:rsid w:val="008F5AA2"/>
    <w:rsid w:val="008F6089"/>
    <w:rsid w:val="008F688E"/>
    <w:rsid w:val="008F713B"/>
    <w:rsid w:val="008F727B"/>
    <w:rsid w:val="008F7370"/>
    <w:rsid w:val="009000B1"/>
    <w:rsid w:val="009002C6"/>
    <w:rsid w:val="00900383"/>
    <w:rsid w:val="00900D5C"/>
    <w:rsid w:val="00900EF9"/>
    <w:rsid w:val="009010E2"/>
    <w:rsid w:val="0090169A"/>
    <w:rsid w:val="009019B8"/>
    <w:rsid w:val="00901EAF"/>
    <w:rsid w:val="009021D5"/>
    <w:rsid w:val="00902676"/>
    <w:rsid w:val="00902AA9"/>
    <w:rsid w:val="00902D41"/>
    <w:rsid w:val="00903603"/>
    <w:rsid w:val="009037B8"/>
    <w:rsid w:val="00903D24"/>
    <w:rsid w:val="00903DE1"/>
    <w:rsid w:val="00903FE7"/>
    <w:rsid w:val="009044A4"/>
    <w:rsid w:val="009046C4"/>
    <w:rsid w:val="009049F6"/>
    <w:rsid w:val="00904B01"/>
    <w:rsid w:val="00904DB6"/>
    <w:rsid w:val="00904E67"/>
    <w:rsid w:val="009050B5"/>
    <w:rsid w:val="00906632"/>
    <w:rsid w:val="00906873"/>
    <w:rsid w:val="00906887"/>
    <w:rsid w:val="00907466"/>
    <w:rsid w:val="009075A6"/>
    <w:rsid w:val="009077D9"/>
    <w:rsid w:val="00907AE6"/>
    <w:rsid w:val="00910294"/>
    <w:rsid w:val="009102DA"/>
    <w:rsid w:val="00910624"/>
    <w:rsid w:val="00910FB5"/>
    <w:rsid w:val="009116F9"/>
    <w:rsid w:val="00911B0A"/>
    <w:rsid w:val="00913364"/>
    <w:rsid w:val="00913616"/>
    <w:rsid w:val="009139BB"/>
    <w:rsid w:val="009139C0"/>
    <w:rsid w:val="00913B18"/>
    <w:rsid w:val="00913B61"/>
    <w:rsid w:val="00913BEF"/>
    <w:rsid w:val="00913D9E"/>
    <w:rsid w:val="00913DB8"/>
    <w:rsid w:val="00913EA6"/>
    <w:rsid w:val="00913ECC"/>
    <w:rsid w:val="00913EE5"/>
    <w:rsid w:val="009143D6"/>
    <w:rsid w:val="0091455C"/>
    <w:rsid w:val="009147A7"/>
    <w:rsid w:val="00914F83"/>
    <w:rsid w:val="009151BC"/>
    <w:rsid w:val="009159CD"/>
    <w:rsid w:val="00915B13"/>
    <w:rsid w:val="00915ECD"/>
    <w:rsid w:val="009163EB"/>
    <w:rsid w:val="00916BEC"/>
    <w:rsid w:val="009171AB"/>
    <w:rsid w:val="00917629"/>
    <w:rsid w:val="00917A7D"/>
    <w:rsid w:val="00917A7F"/>
    <w:rsid w:val="00917E9A"/>
    <w:rsid w:val="009204E2"/>
    <w:rsid w:val="009206F8"/>
    <w:rsid w:val="0092085B"/>
    <w:rsid w:val="009209EB"/>
    <w:rsid w:val="00921205"/>
    <w:rsid w:val="00921607"/>
    <w:rsid w:val="0092168E"/>
    <w:rsid w:val="0092191C"/>
    <w:rsid w:val="00921B3C"/>
    <w:rsid w:val="00921CCA"/>
    <w:rsid w:val="00921FDF"/>
    <w:rsid w:val="0092232A"/>
    <w:rsid w:val="00922614"/>
    <w:rsid w:val="009231A9"/>
    <w:rsid w:val="009233AB"/>
    <w:rsid w:val="00923772"/>
    <w:rsid w:val="00923775"/>
    <w:rsid w:val="009239C3"/>
    <w:rsid w:val="00923B44"/>
    <w:rsid w:val="00923B7F"/>
    <w:rsid w:val="00923B9B"/>
    <w:rsid w:val="00923BE8"/>
    <w:rsid w:val="009243C0"/>
    <w:rsid w:val="0092473E"/>
    <w:rsid w:val="009247B4"/>
    <w:rsid w:val="00924EED"/>
    <w:rsid w:val="00924F28"/>
    <w:rsid w:val="009254B6"/>
    <w:rsid w:val="00925559"/>
    <w:rsid w:val="00925D5C"/>
    <w:rsid w:val="00925F3D"/>
    <w:rsid w:val="009269D9"/>
    <w:rsid w:val="00926A53"/>
    <w:rsid w:val="00927706"/>
    <w:rsid w:val="009279BA"/>
    <w:rsid w:val="009279FE"/>
    <w:rsid w:val="00927A9B"/>
    <w:rsid w:val="00927B68"/>
    <w:rsid w:val="00927C69"/>
    <w:rsid w:val="00927F1B"/>
    <w:rsid w:val="00930166"/>
    <w:rsid w:val="0093018D"/>
    <w:rsid w:val="00930269"/>
    <w:rsid w:val="0093067D"/>
    <w:rsid w:val="009309CA"/>
    <w:rsid w:val="00930B78"/>
    <w:rsid w:val="00930BD0"/>
    <w:rsid w:val="00930BEB"/>
    <w:rsid w:val="00930FD4"/>
    <w:rsid w:val="00930FF0"/>
    <w:rsid w:val="009311DB"/>
    <w:rsid w:val="00931B5A"/>
    <w:rsid w:val="0093208C"/>
    <w:rsid w:val="00932093"/>
    <w:rsid w:val="0093273B"/>
    <w:rsid w:val="009327EF"/>
    <w:rsid w:val="009328B8"/>
    <w:rsid w:val="00932BC5"/>
    <w:rsid w:val="00932BEF"/>
    <w:rsid w:val="00932D89"/>
    <w:rsid w:val="00932F7C"/>
    <w:rsid w:val="00932FC3"/>
    <w:rsid w:val="00933045"/>
    <w:rsid w:val="00933CDE"/>
    <w:rsid w:val="00933E46"/>
    <w:rsid w:val="00933E4B"/>
    <w:rsid w:val="00933F17"/>
    <w:rsid w:val="00934425"/>
    <w:rsid w:val="00934CAE"/>
    <w:rsid w:val="00935420"/>
    <w:rsid w:val="009359AA"/>
    <w:rsid w:val="009367A4"/>
    <w:rsid w:val="00936CE4"/>
    <w:rsid w:val="00936E70"/>
    <w:rsid w:val="0093704A"/>
    <w:rsid w:val="00937169"/>
    <w:rsid w:val="009371B5"/>
    <w:rsid w:val="00937805"/>
    <w:rsid w:val="009379C0"/>
    <w:rsid w:val="009400C1"/>
    <w:rsid w:val="0094076B"/>
    <w:rsid w:val="0094099F"/>
    <w:rsid w:val="00940CB6"/>
    <w:rsid w:val="00942398"/>
    <w:rsid w:val="00942755"/>
    <w:rsid w:val="00942F02"/>
    <w:rsid w:val="00943430"/>
    <w:rsid w:val="009434DF"/>
    <w:rsid w:val="00943610"/>
    <w:rsid w:val="00943639"/>
    <w:rsid w:val="0094391C"/>
    <w:rsid w:val="0094396D"/>
    <w:rsid w:val="00943B3E"/>
    <w:rsid w:val="0094419E"/>
    <w:rsid w:val="009446EE"/>
    <w:rsid w:val="009447B8"/>
    <w:rsid w:val="00944829"/>
    <w:rsid w:val="00945459"/>
    <w:rsid w:val="009456AA"/>
    <w:rsid w:val="0094576A"/>
    <w:rsid w:val="0094612E"/>
    <w:rsid w:val="009463E8"/>
    <w:rsid w:val="00946950"/>
    <w:rsid w:val="009470E8"/>
    <w:rsid w:val="00947160"/>
    <w:rsid w:val="00947421"/>
    <w:rsid w:val="009479BE"/>
    <w:rsid w:val="00947EA2"/>
    <w:rsid w:val="009501DC"/>
    <w:rsid w:val="00950BD9"/>
    <w:rsid w:val="00950DAB"/>
    <w:rsid w:val="0095116C"/>
    <w:rsid w:val="00951879"/>
    <w:rsid w:val="00951C46"/>
    <w:rsid w:val="009528B4"/>
    <w:rsid w:val="00952992"/>
    <w:rsid w:val="00952C56"/>
    <w:rsid w:val="00952E4E"/>
    <w:rsid w:val="00952EE7"/>
    <w:rsid w:val="00953054"/>
    <w:rsid w:val="009535CE"/>
    <w:rsid w:val="00953712"/>
    <w:rsid w:val="00953A11"/>
    <w:rsid w:val="00953D94"/>
    <w:rsid w:val="00953E03"/>
    <w:rsid w:val="009541A4"/>
    <w:rsid w:val="0095454E"/>
    <w:rsid w:val="009545BF"/>
    <w:rsid w:val="00954FEA"/>
    <w:rsid w:val="0095505A"/>
    <w:rsid w:val="00955074"/>
    <w:rsid w:val="0095508A"/>
    <w:rsid w:val="00955B9B"/>
    <w:rsid w:val="00955F1E"/>
    <w:rsid w:val="00955F85"/>
    <w:rsid w:val="009560F0"/>
    <w:rsid w:val="0095624F"/>
    <w:rsid w:val="0095627E"/>
    <w:rsid w:val="00956386"/>
    <w:rsid w:val="00956405"/>
    <w:rsid w:val="00956432"/>
    <w:rsid w:val="0095670F"/>
    <w:rsid w:val="00956E79"/>
    <w:rsid w:val="00956FE2"/>
    <w:rsid w:val="0095721E"/>
    <w:rsid w:val="009574B0"/>
    <w:rsid w:val="009576DB"/>
    <w:rsid w:val="00957714"/>
    <w:rsid w:val="00957977"/>
    <w:rsid w:val="00957CCF"/>
    <w:rsid w:val="00960E96"/>
    <w:rsid w:val="00961091"/>
    <w:rsid w:val="00961452"/>
    <w:rsid w:val="00961D65"/>
    <w:rsid w:val="00962B1E"/>
    <w:rsid w:val="00962DFB"/>
    <w:rsid w:val="0096303F"/>
    <w:rsid w:val="009633FB"/>
    <w:rsid w:val="009636CB"/>
    <w:rsid w:val="00963985"/>
    <w:rsid w:val="00963B20"/>
    <w:rsid w:val="00963C87"/>
    <w:rsid w:val="00963CE5"/>
    <w:rsid w:val="00963D6D"/>
    <w:rsid w:val="00964373"/>
    <w:rsid w:val="00964680"/>
    <w:rsid w:val="009647C1"/>
    <w:rsid w:val="0096490A"/>
    <w:rsid w:val="0096494F"/>
    <w:rsid w:val="00964A2D"/>
    <w:rsid w:val="00964D1C"/>
    <w:rsid w:val="009651E5"/>
    <w:rsid w:val="0096534B"/>
    <w:rsid w:val="00965677"/>
    <w:rsid w:val="009658A5"/>
    <w:rsid w:val="00965CDB"/>
    <w:rsid w:val="00966416"/>
    <w:rsid w:val="009665CC"/>
    <w:rsid w:val="009668E9"/>
    <w:rsid w:val="00967054"/>
    <w:rsid w:val="00967359"/>
    <w:rsid w:val="00967376"/>
    <w:rsid w:val="009677BA"/>
    <w:rsid w:val="00967B57"/>
    <w:rsid w:val="00967B63"/>
    <w:rsid w:val="00967F66"/>
    <w:rsid w:val="00970044"/>
    <w:rsid w:val="0097099A"/>
    <w:rsid w:val="00970A8F"/>
    <w:rsid w:val="00970AEE"/>
    <w:rsid w:val="00970B81"/>
    <w:rsid w:val="00970D0D"/>
    <w:rsid w:val="009713CF"/>
    <w:rsid w:val="00971428"/>
    <w:rsid w:val="009718FE"/>
    <w:rsid w:val="00971A15"/>
    <w:rsid w:val="00971DB5"/>
    <w:rsid w:val="0097218F"/>
    <w:rsid w:val="0097242E"/>
    <w:rsid w:val="00972472"/>
    <w:rsid w:val="009724E9"/>
    <w:rsid w:val="009725E1"/>
    <w:rsid w:val="0097262A"/>
    <w:rsid w:val="0097315F"/>
    <w:rsid w:val="00973447"/>
    <w:rsid w:val="0097350F"/>
    <w:rsid w:val="00974289"/>
    <w:rsid w:val="009742B1"/>
    <w:rsid w:val="009745CD"/>
    <w:rsid w:val="00974AFD"/>
    <w:rsid w:val="00974D47"/>
    <w:rsid w:val="00975117"/>
    <w:rsid w:val="00975323"/>
    <w:rsid w:val="00975332"/>
    <w:rsid w:val="009756A6"/>
    <w:rsid w:val="00975945"/>
    <w:rsid w:val="009759AA"/>
    <w:rsid w:val="00975AE0"/>
    <w:rsid w:val="00975B3A"/>
    <w:rsid w:val="00976829"/>
    <w:rsid w:val="00976B6F"/>
    <w:rsid w:val="00976E1A"/>
    <w:rsid w:val="00977131"/>
    <w:rsid w:val="009772B1"/>
    <w:rsid w:val="00977549"/>
    <w:rsid w:val="0097760A"/>
    <w:rsid w:val="009776AE"/>
    <w:rsid w:val="00977707"/>
    <w:rsid w:val="00977F46"/>
    <w:rsid w:val="00980291"/>
    <w:rsid w:val="009803B8"/>
    <w:rsid w:val="009805BD"/>
    <w:rsid w:val="00980847"/>
    <w:rsid w:val="00980872"/>
    <w:rsid w:val="00980B55"/>
    <w:rsid w:val="00980C56"/>
    <w:rsid w:val="009828DA"/>
    <w:rsid w:val="00982E44"/>
    <w:rsid w:val="00982ECF"/>
    <w:rsid w:val="00983750"/>
    <w:rsid w:val="009837B8"/>
    <w:rsid w:val="0098386E"/>
    <w:rsid w:val="009839C3"/>
    <w:rsid w:val="00983CC4"/>
    <w:rsid w:val="00983D8C"/>
    <w:rsid w:val="00983E47"/>
    <w:rsid w:val="009840A6"/>
    <w:rsid w:val="009840A7"/>
    <w:rsid w:val="00984280"/>
    <w:rsid w:val="0098464A"/>
    <w:rsid w:val="009847BF"/>
    <w:rsid w:val="009848B9"/>
    <w:rsid w:val="00984E88"/>
    <w:rsid w:val="009852C2"/>
    <w:rsid w:val="00985605"/>
    <w:rsid w:val="0098575D"/>
    <w:rsid w:val="00985866"/>
    <w:rsid w:val="0098591F"/>
    <w:rsid w:val="009862A3"/>
    <w:rsid w:val="00986722"/>
    <w:rsid w:val="00986CCA"/>
    <w:rsid w:val="0098715D"/>
    <w:rsid w:val="009875F0"/>
    <w:rsid w:val="00987877"/>
    <w:rsid w:val="009878C9"/>
    <w:rsid w:val="00987CA9"/>
    <w:rsid w:val="00987DF7"/>
    <w:rsid w:val="009900DC"/>
    <w:rsid w:val="00990120"/>
    <w:rsid w:val="009902D8"/>
    <w:rsid w:val="00990500"/>
    <w:rsid w:val="00990846"/>
    <w:rsid w:val="009909B9"/>
    <w:rsid w:val="00990A52"/>
    <w:rsid w:val="00990C11"/>
    <w:rsid w:val="00990D1F"/>
    <w:rsid w:val="00990D40"/>
    <w:rsid w:val="00990F80"/>
    <w:rsid w:val="00991295"/>
    <w:rsid w:val="009912A2"/>
    <w:rsid w:val="00991300"/>
    <w:rsid w:val="009914A8"/>
    <w:rsid w:val="00991928"/>
    <w:rsid w:val="0099264E"/>
    <w:rsid w:val="0099297A"/>
    <w:rsid w:val="00992CC2"/>
    <w:rsid w:val="00993744"/>
    <w:rsid w:val="009937B2"/>
    <w:rsid w:val="00993AB1"/>
    <w:rsid w:val="00993FFF"/>
    <w:rsid w:val="009940ED"/>
    <w:rsid w:val="009946F9"/>
    <w:rsid w:val="00994885"/>
    <w:rsid w:val="00994932"/>
    <w:rsid w:val="00994CFD"/>
    <w:rsid w:val="009951CD"/>
    <w:rsid w:val="00995418"/>
    <w:rsid w:val="00995871"/>
    <w:rsid w:val="0099597E"/>
    <w:rsid w:val="00995B35"/>
    <w:rsid w:val="00995FBF"/>
    <w:rsid w:val="00996192"/>
    <w:rsid w:val="009967DC"/>
    <w:rsid w:val="00996950"/>
    <w:rsid w:val="009969C4"/>
    <w:rsid w:val="00996F68"/>
    <w:rsid w:val="00997065"/>
    <w:rsid w:val="009970EE"/>
    <w:rsid w:val="009976A0"/>
    <w:rsid w:val="0099785B"/>
    <w:rsid w:val="00997A74"/>
    <w:rsid w:val="00997F71"/>
    <w:rsid w:val="009A0566"/>
    <w:rsid w:val="009A14B9"/>
    <w:rsid w:val="009A14C7"/>
    <w:rsid w:val="009A1827"/>
    <w:rsid w:val="009A1C3A"/>
    <w:rsid w:val="009A258F"/>
    <w:rsid w:val="009A27A7"/>
    <w:rsid w:val="009A28AE"/>
    <w:rsid w:val="009A3764"/>
    <w:rsid w:val="009A3A91"/>
    <w:rsid w:val="009A3C98"/>
    <w:rsid w:val="009A412D"/>
    <w:rsid w:val="009A466C"/>
    <w:rsid w:val="009A4CA8"/>
    <w:rsid w:val="009A4CF1"/>
    <w:rsid w:val="009A4FD6"/>
    <w:rsid w:val="009A52CA"/>
    <w:rsid w:val="009A5623"/>
    <w:rsid w:val="009A5858"/>
    <w:rsid w:val="009A5C7B"/>
    <w:rsid w:val="009A6048"/>
    <w:rsid w:val="009A622C"/>
    <w:rsid w:val="009A6238"/>
    <w:rsid w:val="009A62C4"/>
    <w:rsid w:val="009A65A3"/>
    <w:rsid w:val="009A69ED"/>
    <w:rsid w:val="009A6A5F"/>
    <w:rsid w:val="009A6CDC"/>
    <w:rsid w:val="009A7747"/>
    <w:rsid w:val="009A7A2A"/>
    <w:rsid w:val="009A7ED4"/>
    <w:rsid w:val="009B00C0"/>
    <w:rsid w:val="009B041A"/>
    <w:rsid w:val="009B0552"/>
    <w:rsid w:val="009B0624"/>
    <w:rsid w:val="009B0ED3"/>
    <w:rsid w:val="009B10A9"/>
    <w:rsid w:val="009B12FA"/>
    <w:rsid w:val="009B1518"/>
    <w:rsid w:val="009B1688"/>
    <w:rsid w:val="009B17AB"/>
    <w:rsid w:val="009B17D3"/>
    <w:rsid w:val="009B21E9"/>
    <w:rsid w:val="009B29C6"/>
    <w:rsid w:val="009B2A1A"/>
    <w:rsid w:val="009B2E44"/>
    <w:rsid w:val="009B2FAF"/>
    <w:rsid w:val="009B35CA"/>
    <w:rsid w:val="009B3940"/>
    <w:rsid w:val="009B3A21"/>
    <w:rsid w:val="009B3D43"/>
    <w:rsid w:val="009B3F1A"/>
    <w:rsid w:val="009B3FFC"/>
    <w:rsid w:val="009B41C1"/>
    <w:rsid w:val="009B41E2"/>
    <w:rsid w:val="009B45BB"/>
    <w:rsid w:val="009B4622"/>
    <w:rsid w:val="009B4AD0"/>
    <w:rsid w:val="009B562A"/>
    <w:rsid w:val="009B5660"/>
    <w:rsid w:val="009B5C0E"/>
    <w:rsid w:val="009B5C79"/>
    <w:rsid w:val="009B66E2"/>
    <w:rsid w:val="009B6854"/>
    <w:rsid w:val="009B6A72"/>
    <w:rsid w:val="009B6BE4"/>
    <w:rsid w:val="009B6CC8"/>
    <w:rsid w:val="009B6CF7"/>
    <w:rsid w:val="009B79EF"/>
    <w:rsid w:val="009B7B17"/>
    <w:rsid w:val="009B7C5F"/>
    <w:rsid w:val="009B7CCB"/>
    <w:rsid w:val="009C03DB"/>
    <w:rsid w:val="009C06A6"/>
    <w:rsid w:val="009C0747"/>
    <w:rsid w:val="009C0BA5"/>
    <w:rsid w:val="009C0C3E"/>
    <w:rsid w:val="009C0D1D"/>
    <w:rsid w:val="009C17A1"/>
    <w:rsid w:val="009C182B"/>
    <w:rsid w:val="009C1897"/>
    <w:rsid w:val="009C1B5E"/>
    <w:rsid w:val="009C1BD6"/>
    <w:rsid w:val="009C2041"/>
    <w:rsid w:val="009C26D6"/>
    <w:rsid w:val="009C273A"/>
    <w:rsid w:val="009C2C41"/>
    <w:rsid w:val="009C2F96"/>
    <w:rsid w:val="009C2FD1"/>
    <w:rsid w:val="009C337F"/>
    <w:rsid w:val="009C35C3"/>
    <w:rsid w:val="009C3855"/>
    <w:rsid w:val="009C3B4B"/>
    <w:rsid w:val="009C3F5A"/>
    <w:rsid w:val="009C4A1F"/>
    <w:rsid w:val="009C4B79"/>
    <w:rsid w:val="009C5F36"/>
    <w:rsid w:val="009C6446"/>
    <w:rsid w:val="009C6449"/>
    <w:rsid w:val="009C670B"/>
    <w:rsid w:val="009C68E2"/>
    <w:rsid w:val="009C69C2"/>
    <w:rsid w:val="009C6B58"/>
    <w:rsid w:val="009C6D2D"/>
    <w:rsid w:val="009C6D5A"/>
    <w:rsid w:val="009C6E14"/>
    <w:rsid w:val="009C6FDC"/>
    <w:rsid w:val="009C7585"/>
    <w:rsid w:val="009C7E77"/>
    <w:rsid w:val="009C7EC1"/>
    <w:rsid w:val="009D000C"/>
    <w:rsid w:val="009D05AB"/>
    <w:rsid w:val="009D0BEF"/>
    <w:rsid w:val="009D0C96"/>
    <w:rsid w:val="009D0F27"/>
    <w:rsid w:val="009D11C9"/>
    <w:rsid w:val="009D127D"/>
    <w:rsid w:val="009D167F"/>
    <w:rsid w:val="009D175D"/>
    <w:rsid w:val="009D179B"/>
    <w:rsid w:val="009D1966"/>
    <w:rsid w:val="009D19AD"/>
    <w:rsid w:val="009D1F49"/>
    <w:rsid w:val="009D25E4"/>
    <w:rsid w:val="009D2753"/>
    <w:rsid w:val="009D288C"/>
    <w:rsid w:val="009D2A32"/>
    <w:rsid w:val="009D2DBE"/>
    <w:rsid w:val="009D2EFC"/>
    <w:rsid w:val="009D2F26"/>
    <w:rsid w:val="009D3DB7"/>
    <w:rsid w:val="009D3EA2"/>
    <w:rsid w:val="009D3ED3"/>
    <w:rsid w:val="009D408F"/>
    <w:rsid w:val="009D4679"/>
    <w:rsid w:val="009D4792"/>
    <w:rsid w:val="009D48EB"/>
    <w:rsid w:val="009D4DE8"/>
    <w:rsid w:val="009D586D"/>
    <w:rsid w:val="009D5BAA"/>
    <w:rsid w:val="009D6240"/>
    <w:rsid w:val="009D6411"/>
    <w:rsid w:val="009D6AE3"/>
    <w:rsid w:val="009D6C86"/>
    <w:rsid w:val="009D6DF5"/>
    <w:rsid w:val="009D710B"/>
    <w:rsid w:val="009D71FA"/>
    <w:rsid w:val="009D7228"/>
    <w:rsid w:val="009D7621"/>
    <w:rsid w:val="009D79CC"/>
    <w:rsid w:val="009D7A6E"/>
    <w:rsid w:val="009D7FA7"/>
    <w:rsid w:val="009E083A"/>
    <w:rsid w:val="009E0A70"/>
    <w:rsid w:val="009E0B79"/>
    <w:rsid w:val="009E1191"/>
    <w:rsid w:val="009E1232"/>
    <w:rsid w:val="009E135D"/>
    <w:rsid w:val="009E1681"/>
    <w:rsid w:val="009E1BD4"/>
    <w:rsid w:val="009E1DCC"/>
    <w:rsid w:val="009E1E41"/>
    <w:rsid w:val="009E1E58"/>
    <w:rsid w:val="009E2546"/>
    <w:rsid w:val="009E2617"/>
    <w:rsid w:val="009E2D47"/>
    <w:rsid w:val="009E2DA0"/>
    <w:rsid w:val="009E30F4"/>
    <w:rsid w:val="009E3119"/>
    <w:rsid w:val="009E32CB"/>
    <w:rsid w:val="009E33CB"/>
    <w:rsid w:val="009E3DBF"/>
    <w:rsid w:val="009E46F4"/>
    <w:rsid w:val="009E4DA4"/>
    <w:rsid w:val="009E4F9D"/>
    <w:rsid w:val="009E5494"/>
    <w:rsid w:val="009E550B"/>
    <w:rsid w:val="009E5553"/>
    <w:rsid w:val="009E5860"/>
    <w:rsid w:val="009E5A12"/>
    <w:rsid w:val="009E5A1B"/>
    <w:rsid w:val="009E5A22"/>
    <w:rsid w:val="009E5D3F"/>
    <w:rsid w:val="009E5F97"/>
    <w:rsid w:val="009E61F8"/>
    <w:rsid w:val="009E6294"/>
    <w:rsid w:val="009E629C"/>
    <w:rsid w:val="009E63F4"/>
    <w:rsid w:val="009E6481"/>
    <w:rsid w:val="009E68FB"/>
    <w:rsid w:val="009E6A91"/>
    <w:rsid w:val="009E6DA8"/>
    <w:rsid w:val="009E709E"/>
    <w:rsid w:val="009E74F8"/>
    <w:rsid w:val="009E7773"/>
    <w:rsid w:val="009E7B73"/>
    <w:rsid w:val="009E7DF6"/>
    <w:rsid w:val="009E7FF3"/>
    <w:rsid w:val="009F0C7F"/>
    <w:rsid w:val="009F0D16"/>
    <w:rsid w:val="009F1030"/>
    <w:rsid w:val="009F1150"/>
    <w:rsid w:val="009F11DA"/>
    <w:rsid w:val="009F1540"/>
    <w:rsid w:val="009F1570"/>
    <w:rsid w:val="009F1625"/>
    <w:rsid w:val="009F16DB"/>
    <w:rsid w:val="009F1984"/>
    <w:rsid w:val="009F20AC"/>
    <w:rsid w:val="009F2251"/>
    <w:rsid w:val="009F2352"/>
    <w:rsid w:val="009F244F"/>
    <w:rsid w:val="009F2798"/>
    <w:rsid w:val="009F3089"/>
    <w:rsid w:val="009F32EE"/>
    <w:rsid w:val="009F3548"/>
    <w:rsid w:val="009F3D72"/>
    <w:rsid w:val="009F4065"/>
    <w:rsid w:val="009F44AC"/>
    <w:rsid w:val="009F465A"/>
    <w:rsid w:val="009F47E0"/>
    <w:rsid w:val="009F4896"/>
    <w:rsid w:val="009F49AC"/>
    <w:rsid w:val="009F49E1"/>
    <w:rsid w:val="009F4A52"/>
    <w:rsid w:val="009F4D18"/>
    <w:rsid w:val="009F54E2"/>
    <w:rsid w:val="009F5627"/>
    <w:rsid w:val="009F5768"/>
    <w:rsid w:val="009F5813"/>
    <w:rsid w:val="009F5883"/>
    <w:rsid w:val="009F6344"/>
    <w:rsid w:val="009F643D"/>
    <w:rsid w:val="009F6499"/>
    <w:rsid w:val="009F6745"/>
    <w:rsid w:val="009F6C0C"/>
    <w:rsid w:val="009F6C2D"/>
    <w:rsid w:val="009F70C8"/>
    <w:rsid w:val="009F7118"/>
    <w:rsid w:val="009F7356"/>
    <w:rsid w:val="009F7361"/>
    <w:rsid w:val="009F747B"/>
    <w:rsid w:val="009F75C0"/>
    <w:rsid w:val="009F760D"/>
    <w:rsid w:val="009F76E9"/>
    <w:rsid w:val="009F7E4C"/>
    <w:rsid w:val="009F7ECD"/>
    <w:rsid w:val="009F7F90"/>
    <w:rsid w:val="00A001F6"/>
    <w:rsid w:val="00A00583"/>
    <w:rsid w:val="00A00E44"/>
    <w:rsid w:val="00A00F6E"/>
    <w:rsid w:val="00A011F6"/>
    <w:rsid w:val="00A0147A"/>
    <w:rsid w:val="00A01563"/>
    <w:rsid w:val="00A019AA"/>
    <w:rsid w:val="00A01AEA"/>
    <w:rsid w:val="00A01AF5"/>
    <w:rsid w:val="00A01F9A"/>
    <w:rsid w:val="00A020EC"/>
    <w:rsid w:val="00A0230E"/>
    <w:rsid w:val="00A0259D"/>
    <w:rsid w:val="00A02857"/>
    <w:rsid w:val="00A02A0D"/>
    <w:rsid w:val="00A02D69"/>
    <w:rsid w:val="00A03113"/>
    <w:rsid w:val="00A0359F"/>
    <w:rsid w:val="00A03972"/>
    <w:rsid w:val="00A03A4D"/>
    <w:rsid w:val="00A03E31"/>
    <w:rsid w:val="00A03F37"/>
    <w:rsid w:val="00A0411F"/>
    <w:rsid w:val="00A04122"/>
    <w:rsid w:val="00A045E5"/>
    <w:rsid w:val="00A047B5"/>
    <w:rsid w:val="00A04A56"/>
    <w:rsid w:val="00A04AAC"/>
    <w:rsid w:val="00A04F1E"/>
    <w:rsid w:val="00A04F6F"/>
    <w:rsid w:val="00A0528F"/>
    <w:rsid w:val="00A052FF"/>
    <w:rsid w:val="00A05618"/>
    <w:rsid w:val="00A05673"/>
    <w:rsid w:val="00A05787"/>
    <w:rsid w:val="00A057F2"/>
    <w:rsid w:val="00A058DE"/>
    <w:rsid w:val="00A05960"/>
    <w:rsid w:val="00A059F8"/>
    <w:rsid w:val="00A05BDE"/>
    <w:rsid w:val="00A05F35"/>
    <w:rsid w:val="00A0605A"/>
    <w:rsid w:val="00A06CEA"/>
    <w:rsid w:val="00A06D5A"/>
    <w:rsid w:val="00A07184"/>
    <w:rsid w:val="00A076B2"/>
    <w:rsid w:val="00A077EE"/>
    <w:rsid w:val="00A1060E"/>
    <w:rsid w:val="00A1065E"/>
    <w:rsid w:val="00A11080"/>
    <w:rsid w:val="00A112C2"/>
    <w:rsid w:val="00A119DD"/>
    <w:rsid w:val="00A11E62"/>
    <w:rsid w:val="00A124EA"/>
    <w:rsid w:val="00A1297A"/>
    <w:rsid w:val="00A12D68"/>
    <w:rsid w:val="00A12F0A"/>
    <w:rsid w:val="00A12F74"/>
    <w:rsid w:val="00A132FB"/>
    <w:rsid w:val="00A1353E"/>
    <w:rsid w:val="00A13733"/>
    <w:rsid w:val="00A13751"/>
    <w:rsid w:val="00A137FB"/>
    <w:rsid w:val="00A13824"/>
    <w:rsid w:val="00A1387E"/>
    <w:rsid w:val="00A13A7A"/>
    <w:rsid w:val="00A13CF3"/>
    <w:rsid w:val="00A1426B"/>
    <w:rsid w:val="00A145CF"/>
    <w:rsid w:val="00A14858"/>
    <w:rsid w:val="00A148D6"/>
    <w:rsid w:val="00A1492A"/>
    <w:rsid w:val="00A149FA"/>
    <w:rsid w:val="00A14E47"/>
    <w:rsid w:val="00A150F7"/>
    <w:rsid w:val="00A15362"/>
    <w:rsid w:val="00A153C7"/>
    <w:rsid w:val="00A1571E"/>
    <w:rsid w:val="00A1574E"/>
    <w:rsid w:val="00A1605C"/>
    <w:rsid w:val="00A167EC"/>
    <w:rsid w:val="00A17027"/>
    <w:rsid w:val="00A171D4"/>
    <w:rsid w:val="00A17694"/>
    <w:rsid w:val="00A17704"/>
    <w:rsid w:val="00A177E1"/>
    <w:rsid w:val="00A17883"/>
    <w:rsid w:val="00A17FEE"/>
    <w:rsid w:val="00A2018F"/>
    <w:rsid w:val="00A2036E"/>
    <w:rsid w:val="00A20736"/>
    <w:rsid w:val="00A209D4"/>
    <w:rsid w:val="00A20BA2"/>
    <w:rsid w:val="00A211AD"/>
    <w:rsid w:val="00A215DB"/>
    <w:rsid w:val="00A2165E"/>
    <w:rsid w:val="00A21F5C"/>
    <w:rsid w:val="00A22206"/>
    <w:rsid w:val="00A22250"/>
    <w:rsid w:val="00A2231A"/>
    <w:rsid w:val="00A228A3"/>
    <w:rsid w:val="00A22959"/>
    <w:rsid w:val="00A22C2A"/>
    <w:rsid w:val="00A22EE7"/>
    <w:rsid w:val="00A22F75"/>
    <w:rsid w:val="00A22FA3"/>
    <w:rsid w:val="00A22FC0"/>
    <w:rsid w:val="00A22FFD"/>
    <w:rsid w:val="00A230AD"/>
    <w:rsid w:val="00A23124"/>
    <w:rsid w:val="00A23301"/>
    <w:rsid w:val="00A233A8"/>
    <w:rsid w:val="00A2360D"/>
    <w:rsid w:val="00A23A84"/>
    <w:rsid w:val="00A23EB7"/>
    <w:rsid w:val="00A242FF"/>
    <w:rsid w:val="00A24EFE"/>
    <w:rsid w:val="00A251E8"/>
    <w:rsid w:val="00A2524D"/>
    <w:rsid w:val="00A25340"/>
    <w:rsid w:val="00A257DB"/>
    <w:rsid w:val="00A25913"/>
    <w:rsid w:val="00A25E27"/>
    <w:rsid w:val="00A262F0"/>
    <w:rsid w:val="00A26318"/>
    <w:rsid w:val="00A26855"/>
    <w:rsid w:val="00A2697C"/>
    <w:rsid w:val="00A26A9B"/>
    <w:rsid w:val="00A26B0F"/>
    <w:rsid w:val="00A26B99"/>
    <w:rsid w:val="00A2761F"/>
    <w:rsid w:val="00A27A6C"/>
    <w:rsid w:val="00A27BD7"/>
    <w:rsid w:val="00A3001E"/>
    <w:rsid w:val="00A30028"/>
    <w:rsid w:val="00A30114"/>
    <w:rsid w:val="00A301E7"/>
    <w:rsid w:val="00A30729"/>
    <w:rsid w:val="00A30DF4"/>
    <w:rsid w:val="00A31174"/>
    <w:rsid w:val="00A31222"/>
    <w:rsid w:val="00A31A7B"/>
    <w:rsid w:val="00A31E2D"/>
    <w:rsid w:val="00A323B6"/>
    <w:rsid w:val="00A325C6"/>
    <w:rsid w:val="00A32858"/>
    <w:rsid w:val="00A331D4"/>
    <w:rsid w:val="00A335EA"/>
    <w:rsid w:val="00A33BDF"/>
    <w:rsid w:val="00A33E39"/>
    <w:rsid w:val="00A340AA"/>
    <w:rsid w:val="00A3484F"/>
    <w:rsid w:val="00A34A11"/>
    <w:rsid w:val="00A34B8F"/>
    <w:rsid w:val="00A352FC"/>
    <w:rsid w:val="00A3579B"/>
    <w:rsid w:val="00A35DD8"/>
    <w:rsid w:val="00A36164"/>
    <w:rsid w:val="00A36166"/>
    <w:rsid w:val="00A3629A"/>
    <w:rsid w:val="00A3648D"/>
    <w:rsid w:val="00A36612"/>
    <w:rsid w:val="00A372A5"/>
    <w:rsid w:val="00A37446"/>
    <w:rsid w:val="00A37471"/>
    <w:rsid w:val="00A37D15"/>
    <w:rsid w:val="00A4045F"/>
    <w:rsid w:val="00A406DC"/>
    <w:rsid w:val="00A40B3D"/>
    <w:rsid w:val="00A40F25"/>
    <w:rsid w:val="00A4102D"/>
    <w:rsid w:val="00A41292"/>
    <w:rsid w:val="00A415F1"/>
    <w:rsid w:val="00A41948"/>
    <w:rsid w:val="00A41B2C"/>
    <w:rsid w:val="00A41B7D"/>
    <w:rsid w:val="00A41D06"/>
    <w:rsid w:val="00A42123"/>
    <w:rsid w:val="00A42738"/>
    <w:rsid w:val="00A42A58"/>
    <w:rsid w:val="00A42D73"/>
    <w:rsid w:val="00A43082"/>
    <w:rsid w:val="00A432BD"/>
    <w:rsid w:val="00A43564"/>
    <w:rsid w:val="00A43675"/>
    <w:rsid w:val="00A437BA"/>
    <w:rsid w:val="00A43861"/>
    <w:rsid w:val="00A441C8"/>
    <w:rsid w:val="00A447DF"/>
    <w:rsid w:val="00A4504A"/>
    <w:rsid w:val="00A459C4"/>
    <w:rsid w:val="00A45BE2"/>
    <w:rsid w:val="00A45E72"/>
    <w:rsid w:val="00A46102"/>
    <w:rsid w:val="00A46AA9"/>
    <w:rsid w:val="00A46B2A"/>
    <w:rsid w:val="00A46E0B"/>
    <w:rsid w:val="00A4714D"/>
    <w:rsid w:val="00A47474"/>
    <w:rsid w:val="00A47A10"/>
    <w:rsid w:val="00A47BEB"/>
    <w:rsid w:val="00A47E62"/>
    <w:rsid w:val="00A47EA9"/>
    <w:rsid w:val="00A5026F"/>
    <w:rsid w:val="00A5033F"/>
    <w:rsid w:val="00A5051A"/>
    <w:rsid w:val="00A509A3"/>
    <w:rsid w:val="00A51565"/>
    <w:rsid w:val="00A51A3F"/>
    <w:rsid w:val="00A51A73"/>
    <w:rsid w:val="00A52075"/>
    <w:rsid w:val="00A52184"/>
    <w:rsid w:val="00A52B66"/>
    <w:rsid w:val="00A52C86"/>
    <w:rsid w:val="00A52C93"/>
    <w:rsid w:val="00A53396"/>
    <w:rsid w:val="00A53518"/>
    <w:rsid w:val="00A5366A"/>
    <w:rsid w:val="00A53AD9"/>
    <w:rsid w:val="00A53BB7"/>
    <w:rsid w:val="00A542F2"/>
    <w:rsid w:val="00A547CF"/>
    <w:rsid w:val="00A54CC4"/>
    <w:rsid w:val="00A54EE3"/>
    <w:rsid w:val="00A55050"/>
    <w:rsid w:val="00A55513"/>
    <w:rsid w:val="00A5592A"/>
    <w:rsid w:val="00A563A7"/>
    <w:rsid w:val="00A56E00"/>
    <w:rsid w:val="00A56E2D"/>
    <w:rsid w:val="00A57113"/>
    <w:rsid w:val="00A579BB"/>
    <w:rsid w:val="00A57DBE"/>
    <w:rsid w:val="00A57ED5"/>
    <w:rsid w:val="00A603A9"/>
    <w:rsid w:val="00A605EE"/>
    <w:rsid w:val="00A607F9"/>
    <w:rsid w:val="00A614AD"/>
    <w:rsid w:val="00A615E4"/>
    <w:rsid w:val="00A61D98"/>
    <w:rsid w:val="00A61F44"/>
    <w:rsid w:val="00A61FBC"/>
    <w:rsid w:val="00A61FC6"/>
    <w:rsid w:val="00A62115"/>
    <w:rsid w:val="00A623D0"/>
    <w:rsid w:val="00A624EC"/>
    <w:rsid w:val="00A6263E"/>
    <w:rsid w:val="00A62906"/>
    <w:rsid w:val="00A62919"/>
    <w:rsid w:val="00A62AB5"/>
    <w:rsid w:val="00A62B81"/>
    <w:rsid w:val="00A62B84"/>
    <w:rsid w:val="00A62E4D"/>
    <w:rsid w:val="00A63219"/>
    <w:rsid w:val="00A6387F"/>
    <w:rsid w:val="00A63BD4"/>
    <w:rsid w:val="00A63C9C"/>
    <w:rsid w:val="00A63EEB"/>
    <w:rsid w:val="00A6415D"/>
    <w:rsid w:val="00A641A9"/>
    <w:rsid w:val="00A645AC"/>
    <w:rsid w:val="00A648C5"/>
    <w:rsid w:val="00A64C17"/>
    <w:rsid w:val="00A64C67"/>
    <w:rsid w:val="00A64C7F"/>
    <w:rsid w:val="00A64CF4"/>
    <w:rsid w:val="00A64D15"/>
    <w:rsid w:val="00A6500B"/>
    <w:rsid w:val="00A659CA"/>
    <w:rsid w:val="00A65A55"/>
    <w:rsid w:val="00A65AD9"/>
    <w:rsid w:val="00A65B8E"/>
    <w:rsid w:val="00A65F02"/>
    <w:rsid w:val="00A667CE"/>
    <w:rsid w:val="00A66F60"/>
    <w:rsid w:val="00A6705E"/>
    <w:rsid w:val="00A6707C"/>
    <w:rsid w:val="00A67182"/>
    <w:rsid w:val="00A67462"/>
    <w:rsid w:val="00A6762D"/>
    <w:rsid w:val="00A67871"/>
    <w:rsid w:val="00A678B3"/>
    <w:rsid w:val="00A678F2"/>
    <w:rsid w:val="00A67CB9"/>
    <w:rsid w:val="00A67CE4"/>
    <w:rsid w:val="00A67E72"/>
    <w:rsid w:val="00A7017C"/>
    <w:rsid w:val="00A7030E"/>
    <w:rsid w:val="00A705C2"/>
    <w:rsid w:val="00A70751"/>
    <w:rsid w:val="00A709DB"/>
    <w:rsid w:val="00A70B6E"/>
    <w:rsid w:val="00A70E1E"/>
    <w:rsid w:val="00A70E68"/>
    <w:rsid w:val="00A7185E"/>
    <w:rsid w:val="00A7234E"/>
    <w:rsid w:val="00A723A2"/>
    <w:rsid w:val="00A72B67"/>
    <w:rsid w:val="00A72C92"/>
    <w:rsid w:val="00A72F7C"/>
    <w:rsid w:val="00A73677"/>
    <w:rsid w:val="00A7399C"/>
    <w:rsid w:val="00A73CC1"/>
    <w:rsid w:val="00A73E22"/>
    <w:rsid w:val="00A741D7"/>
    <w:rsid w:val="00A74704"/>
    <w:rsid w:val="00A74BEC"/>
    <w:rsid w:val="00A74C20"/>
    <w:rsid w:val="00A7520B"/>
    <w:rsid w:val="00A754DD"/>
    <w:rsid w:val="00A756BD"/>
    <w:rsid w:val="00A75E64"/>
    <w:rsid w:val="00A76625"/>
    <w:rsid w:val="00A76D56"/>
    <w:rsid w:val="00A76D70"/>
    <w:rsid w:val="00A7758B"/>
    <w:rsid w:val="00A776D9"/>
    <w:rsid w:val="00A77AEC"/>
    <w:rsid w:val="00A77C2A"/>
    <w:rsid w:val="00A81446"/>
    <w:rsid w:val="00A81576"/>
    <w:rsid w:val="00A81A0A"/>
    <w:rsid w:val="00A81C2F"/>
    <w:rsid w:val="00A82047"/>
    <w:rsid w:val="00A823D6"/>
    <w:rsid w:val="00A8271D"/>
    <w:rsid w:val="00A82AC8"/>
    <w:rsid w:val="00A82C0A"/>
    <w:rsid w:val="00A82C67"/>
    <w:rsid w:val="00A82F83"/>
    <w:rsid w:val="00A8330E"/>
    <w:rsid w:val="00A83530"/>
    <w:rsid w:val="00A836B5"/>
    <w:rsid w:val="00A83818"/>
    <w:rsid w:val="00A83855"/>
    <w:rsid w:val="00A83972"/>
    <w:rsid w:val="00A83ADE"/>
    <w:rsid w:val="00A83EA9"/>
    <w:rsid w:val="00A84475"/>
    <w:rsid w:val="00A847FC"/>
    <w:rsid w:val="00A849A0"/>
    <w:rsid w:val="00A851CF"/>
    <w:rsid w:val="00A85539"/>
    <w:rsid w:val="00A8572E"/>
    <w:rsid w:val="00A85A3E"/>
    <w:rsid w:val="00A85B5D"/>
    <w:rsid w:val="00A8610E"/>
    <w:rsid w:val="00A861CC"/>
    <w:rsid w:val="00A867E6"/>
    <w:rsid w:val="00A86979"/>
    <w:rsid w:val="00A86E07"/>
    <w:rsid w:val="00A87392"/>
    <w:rsid w:val="00A87415"/>
    <w:rsid w:val="00A87418"/>
    <w:rsid w:val="00A874FE"/>
    <w:rsid w:val="00A875D0"/>
    <w:rsid w:val="00A877A3"/>
    <w:rsid w:val="00A87D9C"/>
    <w:rsid w:val="00A90072"/>
    <w:rsid w:val="00A901B5"/>
    <w:rsid w:val="00A901D6"/>
    <w:rsid w:val="00A90337"/>
    <w:rsid w:val="00A9091C"/>
    <w:rsid w:val="00A90CDD"/>
    <w:rsid w:val="00A9108B"/>
    <w:rsid w:val="00A911E6"/>
    <w:rsid w:val="00A912D6"/>
    <w:rsid w:val="00A91310"/>
    <w:rsid w:val="00A91514"/>
    <w:rsid w:val="00A9157B"/>
    <w:rsid w:val="00A92198"/>
    <w:rsid w:val="00A9246C"/>
    <w:rsid w:val="00A925F5"/>
    <w:rsid w:val="00A92C5D"/>
    <w:rsid w:val="00A92D99"/>
    <w:rsid w:val="00A93407"/>
    <w:rsid w:val="00A93769"/>
    <w:rsid w:val="00A93E0B"/>
    <w:rsid w:val="00A946CF"/>
    <w:rsid w:val="00A9486B"/>
    <w:rsid w:val="00A94F5B"/>
    <w:rsid w:val="00A9511D"/>
    <w:rsid w:val="00A952D4"/>
    <w:rsid w:val="00A95AC4"/>
    <w:rsid w:val="00A95ED0"/>
    <w:rsid w:val="00A96293"/>
    <w:rsid w:val="00A96531"/>
    <w:rsid w:val="00A9696B"/>
    <w:rsid w:val="00A97064"/>
    <w:rsid w:val="00A97137"/>
    <w:rsid w:val="00A97341"/>
    <w:rsid w:val="00A9781B"/>
    <w:rsid w:val="00AA0284"/>
    <w:rsid w:val="00AA0313"/>
    <w:rsid w:val="00AA044A"/>
    <w:rsid w:val="00AA083C"/>
    <w:rsid w:val="00AA0B1C"/>
    <w:rsid w:val="00AA223C"/>
    <w:rsid w:val="00AA22D0"/>
    <w:rsid w:val="00AA248D"/>
    <w:rsid w:val="00AA2812"/>
    <w:rsid w:val="00AA2A34"/>
    <w:rsid w:val="00AA2E6D"/>
    <w:rsid w:val="00AA2FDB"/>
    <w:rsid w:val="00AA30E1"/>
    <w:rsid w:val="00AA344E"/>
    <w:rsid w:val="00AA35BD"/>
    <w:rsid w:val="00AA3970"/>
    <w:rsid w:val="00AA3B14"/>
    <w:rsid w:val="00AA3DE5"/>
    <w:rsid w:val="00AA401E"/>
    <w:rsid w:val="00AA4021"/>
    <w:rsid w:val="00AA457C"/>
    <w:rsid w:val="00AA48DB"/>
    <w:rsid w:val="00AA4E99"/>
    <w:rsid w:val="00AA5001"/>
    <w:rsid w:val="00AA5018"/>
    <w:rsid w:val="00AA52F9"/>
    <w:rsid w:val="00AA565F"/>
    <w:rsid w:val="00AA5AC1"/>
    <w:rsid w:val="00AA5EEC"/>
    <w:rsid w:val="00AA6127"/>
    <w:rsid w:val="00AA6218"/>
    <w:rsid w:val="00AA64E8"/>
    <w:rsid w:val="00AA6820"/>
    <w:rsid w:val="00AA6A93"/>
    <w:rsid w:val="00AA6F10"/>
    <w:rsid w:val="00AA6F5E"/>
    <w:rsid w:val="00AA738D"/>
    <w:rsid w:val="00AA785B"/>
    <w:rsid w:val="00AA79B6"/>
    <w:rsid w:val="00AA79F3"/>
    <w:rsid w:val="00AA7B8D"/>
    <w:rsid w:val="00AA7DD5"/>
    <w:rsid w:val="00AA7FD6"/>
    <w:rsid w:val="00AB02B5"/>
    <w:rsid w:val="00AB037C"/>
    <w:rsid w:val="00AB0500"/>
    <w:rsid w:val="00AB08C0"/>
    <w:rsid w:val="00AB0A6A"/>
    <w:rsid w:val="00AB16B5"/>
    <w:rsid w:val="00AB1C06"/>
    <w:rsid w:val="00AB1F5B"/>
    <w:rsid w:val="00AB2064"/>
    <w:rsid w:val="00AB262D"/>
    <w:rsid w:val="00AB274D"/>
    <w:rsid w:val="00AB283F"/>
    <w:rsid w:val="00AB2920"/>
    <w:rsid w:val="00AB2925"/>
    <w:rsid w:val="00AB31E7"/>
    <w:rsid w:val="00AB32C6"/>
    <w:rsid w:val="00AB350C"/>
    <w:rsid w:val="00AB3F46"/>
    <w:rsid w:val="00AB3FE7"/>
    <w:rsid w:val="00AB452A"/>
    <w:rsid w:val="00AB47E4"/>
    <w:rsid w:val="00AB483C"/>
    <w:rsid w:val="00AB4866"/>
    <w:rsid w:val="00AB4DBE"/>
    <w:rsid w:val="00AB5094"/>
    <w:rsid w:val="00AB5219"/>
    <w:rsid w:val="00AB54BC"/>
    <w:rsid w:val="00AB552A"/>
    <w:rsid w:val="00AB59D8"/>
    <w:rsid w:val="00AB5B80"/>
    <w:rsid w:val="00AB5C5E"/>
    <w:rsid w:val="00AB5EC6"/>
    <w:rsid w:val="00AB6485"/>
    <w:rsid w:val="00AB6658"/>
    <w:rsid w:val="00AB6742"/>
    <w:rsid w:val="00AB67E8"/>
    <w:rsid w:val="00AB6C15"/>
    <w:rsid w:val="00AB71E5"/>
    <w:rsid w:val="00AB73FD"/>
    <w:rsid w:val="00AB791F"/>
    <w:rsid w:val="00AB7947"/>
    <w:rsid w:val="00AB797E"/>
    <w:rsid w:val="00AB7D8C"/>
    <w:rsid w:val="00AC0115"/>
    <w:rsid w:val="00AC02FF"/>
    <w:rsid w:val="00AC0328"/>
    <w:rsid w:val="00AC0569"/>
    <w:rsid w:val="00AC097A"/>
    <w:rsid w:val="00AC1205"/>
    <w:rsid w:val="00AC1A67"/>
    <w:rsid w:val="00AC1B23"/>
    <w:rsid w:val="00AC1EAA"/>
    <w:rsid w:val="00AC1F4C"/>
    <w:rsid w:val="00AC1FF1"/>
    <w:rsid w:val="00AC22F5"/>
    <w:rsid w:val="00AC23EE"/>
    <w:rsid w:val="00AC2753"/>
    <w:rsid w:val="00AC294D"/>
    <w:rsid w:val="00AC2FD3"/>
    <w:rsid w:val="00AC323E"/>
    <w:rsid w:val="00AC3416"/>
    <w:rsid w:val="00AC3437"/>
    <w:rsid w:val="00AC37B5"/>
    <w:rsid w:val="00AC3A0E"/>
    <w:rsid w:val="00AC4535"/>
    <w:rsid w:val="00AC4B73"/>
    <w:rsid w:val="00AC4C15"/>
    <w:rsid w:val="00AC5557"/>
    <w:rsid w:val="00AC557F"/>
    <w:rsid w:val="00AC5709"/>
    <w:rsid w:val="00AC5A34"/>
    <w:rsid w:val="00AC6273"/>
    <w:rsid w:val="00AC6BF9"/>
    <w:rsid w:val="00AC6D08"/>
    <w:rsid w:val="00AC6FD0"/>
    <w:rsid w:val="00AC70EF"/>
    <w:rsid w:val="00AC747E"/>
    <w:rsid w:val="00AC75BC"/>
    <w:rsid w:val="00AC7898"/>
    <w:rsid w:val="00AC7C41"/>
    <w:rsid w:val="00AC7D80"/>
    <w:rsid w:val="00AD02E4"/>
    <w:rsid w:val="00AD0400"/>
    <w:rsid w:val="00AD0B34"/>
    <w:rsid w:val="00AD0D84"/>
    <w:rsid w:val="00AD15B2"/>
    <w:rsid w:val="00AD20DA"/>
    <w:rsid w:val="00AD2172"/>
    <w:rsid w:val="00AD2313"/>
    <w:rsid w:val="00AD23F5"/>
    <w:rsid w:val="00AD2A2D"/>
    <w:rsid w:val="00AD2E3F"/>
    <w:rsid w:val="00AD3129"/>
    <w:rsid w:val="00AD31D1"/>
    <w:rsid w:val="00AD32A5"/>
    <w:rsid w:val="00AD364F"/>
    <w:rsid w:val="00AD3FD7"/>
    <w:rsid w:val="00AD46CC"/>
    <w:rsid w:val="00AD4AC7"/>
    <w:rsid w:val="00AD533C"/>
    <w:rsid w:val="00AD579B"/>
    <w:rsid w:val="00AD57BA"/>
    <w:rsid w:val="00AD58BF"/>
    <w:rsid w:val="00AD5AD1"/>
    <w:rsid w:val="00AD5F0D"/>
    <w:rsid w:val="00AD6442"/>
    <w:rsid w:val="00AD6A82"/>
    <w:rsid w:val="00AD6D43"/>
    <w:rsid w:val="00AD6EAB"/>
    <w:rsid w:val="00AD760F"/>
    <w:rsid w:val="00AD7741"/>
    <w:rsid w:val="00AD77FB"/>
    <w:rsid w:val="00AD7895"/>
    <w:rsid w:val="00AD7B06"/>
    <w:rsid w:val="00AD7C3B"/>
    <w:rsid w:val="00AE0219"/>
    <w:rsid w:val="00AE063C"/>
    <w:rsid w:val="00AE168C"/>
    <w:rsid w:val="00AE18E5"/>
    <w:rsid w:val="00AE1AE5"/>
    <w:rsid w:val="00AE20D8"/>
    <w:rsid w:val="00AE239A"/>
    <w:rsid w:val="00AE26E4"/>
    <w:rsid w:val="00AE2799"/>
    <w:rsid w:val="00AE305A"/>
    <w:rsid w:val="00AE38D9"/>
    <w:rsid w:val="00AE417A"/>
    <w:rsid w:val="00AE4B78"/>
    <w:rsid w:val="00AE4E53"/>
    <w:rsid w:val="00AE4F35"/>
    <w:rsid w:val="00AE5283"/>
    <w:rsid w:val="00AE55F4"/>
    <w:rsid w:val="00AE5D5D"/>
    <w:rsid w:val="00AE6159"/>
    <w:rsid w:val="00AE619E"/>
    <w:rsid w:val="00AE6EBC"/>
    <w:rsid w:val="00AE6F1F"/>
    <w:rsid w:val="00AE789F"/>
    <w:rsid w:val="00AE7CA9"/>
    <w:rsid w:val="00AF034D"/>
    <w:rsid w:val="00AF0BC3"/>
    <w:rsid w:val="00AF0EDE"/>
    <w:rsid w:val="00AF10C0"/>
    <w:rsid w:val="00AF1A12"/>
    <w:rsid w:val="00AF1E53"/>
    <w:rsid w:val="00AF1EA5"/>
    <w:rsid w:val="00AF1EE0"/>
    <w:rsid w:val="00AF2087"/>
    <w:rsid w:val="00AF2791"/>
    <w:rsid w:val="00AF2B7A"/>
    <w:rsid w:val="00AF2C38"/>
    <w:rsid w:val="00AF2E96"/>
    <w:rsid w:val="00AF3300"/>
    <w:rsid w:val="00AF40F4"/>
    <w:rsid w:val="00AF4191"/>
    <w:rsid w:val="00AF447D"/>
    <w:rsid w:val="00AF4560"/>
    <w:rsid w:val="00AF4A39"/>
    <w:rsid w:val="00AF4C19"/>
    <w:rsid w:val="00AF4FCA"/>
    <w:rsid w:val="00AF5000"/>
    <w:rsid w:val="00AF505F"/>
    <w:rsid w:val="00AF5307"/>
    <w:rsid w:val="00AF53F5"/>
    <w:rsid w:val="00AF569F"/>
    <w:rsid w:val="00AF5B56"/>
    <w:rsid w:val="00AF5F3C"/>
    <w:rsid w:val="00AF6018"/>
    <w:rsid w:val="00AF6406"/>
    <w:rsid w:val="00AF6540"/>
    <w:rsid w:val="00AF6746"/>
    <w:rsid w:val="00AF6BAC"/>
    <w:rsid w:val="00AF6FA2"/>
    <w:rsid w:val="00AF7031"/>
    <w:rsid w:val="00AF72D5"/>
    <w:rsid w:val="00AF7B27"/>
    <w:rsid w:val="00AF7CDA"/>
    <w:rsid w:val="00AF7D18"/>
    <w:rsid w:val="00B00963"/>
    <w:rsid w:val="00B00A54"/>
    <w:rsid w:val="00B00AE3"/>
    <w:rsid w:val="00B00B55"/>
    <w:rsid w:val="00B011D8"/>
    <w:rsid w:val="00B013B8"/>
    <w:rsid w:val="00B01442"/>
    <w:rsid w:val="00B01B68"/>
    <w:rsid w:val="00B01C58"/>
    <w:rsid w:val="00B021AA"/>
    <w:rsid w:val="00B023BD"/>
    <w:rsid w:val="00B02A07"/>
    <w:rsid w:val="00B030DE"/>
    <w:rsid w:val="00B039D9"/>
    <w:rsid w:val="00B039F0"/>
    <w:rsid w:val="00B03B4C"/>
    <w:rsid w:val="00B04005"/>
    <w:rsid w:val="00B04139"/>
    <w:rsid w:val="00B04DCB"/>
    <w:rsid w:val="00B04FA8"/>
    <w:rsid w:val="00B06073"/>
    <w:rsid w:val="00B06453"/>
    <w:rsid w:val="00B064D9"/>
    <w:rsid w:val="00B06640"/>
    <w:rsid w:val="00B0666B"/>
    <w:rsid w:val="00B06BDF"/>
    <w:rsid w:val="00B06F11"/>
    <w:rsid w:val="00B06F88"/>
    <w:rsid w:val="00B075F3"/>
    <w:rsid w:val="00B075FC"/>
    <w:rsid w:val="00B0790E"/>
    <w:rsid w:val="00B07FD6"/>
    <w:rsid w:val="00B10107"/>
    <w:rsid w:val="00B10171"/>
    <w:rsid w:val="00B103EF"/>
    <w:rsid w:val="00B10582"/>
    <w:rsid w:val="00B107DB"/>
    <w:rsid w:val="00B10C4A"/>
    <w:rsid w:val="00B10F85"/>
    <w:rsid w:val="00B1172A"/>
    <w:rsid w:val="00B11C68"/>
    <w:rsid w:val="00B11CBE"/>
    <w:rsid w:val="00B11D29"/>
    <w:rsid w:val="00B1298D"/>
    <w:rsid w:val="00B129FA"/>
    <w:rsid w:val="00B12EFE"/>
    <w:rsid w:val="00B131FB"/>
    <w:rsid w:val="00B13651"/>
    <w:rsid w:val="00B140B2"/>
    <w:rsid w:val="00B140FA"/>
    <w:rsid w:val="00B14163"/>
    <w:rsid w:val="00B14530"/>
    <w:rsid w:val="00B145F4"/>
    <w:rsid w:val="00B14684"/>
    <w:rsid w:val="00B1483D"/>
    <w:rsid w:val="00B14C62"/>
    <w:rsid w:val="00B150A4"/>
    <w:rsid w:val="00B153FA"/>
    <w:rsid w:val="00B156C6"/>
    <w:rsid w:val="00B15A69"/>
    <w:rsid w:val="00B15AE6"/>
    <w:rsid w:val="00B15FE5"/>
    <w:rsid w:val="00B1620E"/>
    <w:rsid w:val="00B16261"/>
    <w:rsid w:val="00B16591"/>
    <w:rsid w:val="00B16DE9"/>
    <w:rsid w:val="00B16E8A"/>
    <w:rsid w:val="00B175A8"/>
    <w:rsid w:val="00B179C8"/>
    <w:rsid w:val="00B17D11"/>
    <w:rsid w:val="00B17E5B"/>
    <w:rsid w:val="00B2021E"/>
    <w:rsid w:val="00B20B1D"/>
    <w:rsid w:val="00B20C96"/>
    <w:rsid w:val="00B216F0"/>
    <w:rsid w:val="00B21891"/>
    <w:rsid w:val="00B219E9"/>
    <w:rsid w:val="00B21D86"/>
    <w:rsid w:val="00B21E10"/>
    <w:rsid w:val="00B22A1E"/>
    <w:rsid w:val="00B22C1F"/>
    <w:rsid w:val="00B22FA7"/>
    <w:rsid w:val="00B23097"/>
    <w:rsid w:val="00B23C00"/>
    <w:rsid w:val="00B24256"/>
    <w:rsid w:val="00B2473B"/>
    <w:rsid w:val="00B247F6"/>
    <w:rsid w:val="00B24830"/>
    <w:rsid w:val="00B248F0"/>
    <w:rsid w:val="00B24961"/>
    <w:rsid w:val="00B249D1"/>
    <w:rsid w:val="00B24D87"/>
    <w:rsid w:val="00B2530D"/>
    <w:rsid w:val="00B254B0"/>
    <w:rsid w:val="00B2588F"/>
    <w:rsid w:val="00B2638F"/>
    <w:rsid w:val="00B27278"/>
    <w:rsid w:val="00B27694"/>
    <w:rsid w:val="00B27733"/>
    <w:rsid w:val="00B27AF0"/>
    <w:rsid w:val="00B27CED"/>
    <w:rsid w:val="00B30189"/>
    <w:rsid w:val="00B30A57"/>
    <w:rsid w:val="00B30EFD"/>
    <w:rsid w:val="00B30FFA"/>
    <w:rsid w:val="00B31DA7"/>
    <w:rsid w:val="00B32534"/>
    <w:rsid w:val="00B32C1D"/>
    <w:rsid w:val="00B331A0"/>
    <w:rsid w:val="00B33C5D"/>
    <w:rsid w:val="00B33F61"/>
    <w:rsid w:val="00B34177"/>
    <w:rsid w:val="00B3456B"/>
    <w:rsid w:val="00B345BC"/>
    <w:rsid w:val="00B345BD"/>
    <w:rsid w:val="00B346C5"/>
    <w:rsid w:val="00B35233"/>
    <w:rsid w:val="00B355ED"/>
    <w:rsid w:val="00B357F0"/>
    <w:rsid w:val="00B35B4C"/>
    <w:rsid w:val="00B360F4"/>
    <w:rsid w:val="00B3640D"/>
    <w:rsid w:val="00B3648D"/>
    <w:rsid w:val="00B366DE"/>
    <w:rsid w:val="00B366F2"/>
    <w:rsid w:val="00B36878"/>
    <w:rsid w:val="00B369E2"/>
    <w:rsid w:val="00B36ADC"/>
    <w:rsid w:val="00B3749B"/>
    <w:rsid w:val="00B375DE"/>
    <w:rsid w:val="00B37AC3"/>
    <w:rsid w:val="00B4002B"/>
    <w:rsid w:val="00B4075B"/>
    <w:rsid w:val="00B40E69"/>
    <w:rsid w:val="00B411DC"/>
    <w:rsid w:val="00B41432"/>
    <w:rsid w:val="00B4206B"/>
    <w:rsid w:val="00B426C1"/>
    <w:rsid w:val="00B42788"/>
    <w:rsid w:val="00B42E38"/>
    <w:rsid w:val="00B431B7"/>
    <w:rsid w:val="00B4365E"/>
    <w:rsid w:val="00B43E0B"/>
    <w:rsid w:val="00B447AE"/>
    <w:rsid w:val="00B44D59"/>
    <w:rsid w:val="00B44FAC"/>
    <w:rsid w:val="00B45478"/>
    <w:rsid w:val="00B455CB"/>
    <w:rsid w:val="00B46108"/>
    <w:rsid w:val="00B46193"/>
    <w:rsid w:val="00B4641C"/>
    <w:rsid w:val="00B46445"/>
    <w:rsid w:val="00B464B2"/>
    <w:rsid w:val="00B46547"/>
    <w:rsid w:val="00B468B2"/>
    <w:rsid w:val="00B46A13"/>
    <w:rsid w:val="00B46D99"/>
    <w:rsid w:val="00B47220"/>
    <w:rsid w:val="00B4738A"/>
    <w:rsid w:val="00B47766"/>
    <w:rsid w:val="00B47795"/>
    <w:rsid w:val="00B50473"/>
    <w:rsid w:val="00B5063B"/>
    <w:rsid w:val="00B507C3"/>
    <w:rsid w:val="00B50E1A"/>
    <w:rsid w:val="00B50F4F"/>
    <w:rsid w:val="00B5120A"/>
    <w:rsid w:val="00B51563"/>
    <w:rsid w:val="00B51604"/>
    <w:rsid w:val="00B51A3F"/>
    <w:rsid w:val="00B52ABC"/>
    <w:rsid w:val="00B53012"/>
    <w:rsid w:val="00B531C2"/>
    <w:rsid w:val="00B536A9"/>
    <w:rsid w:val="00B537F5"/>
    <w:rsid w:val="00B53A91"/>
    <w:rsid w:val="00B5406F"/>
    <w:rsid w:val="00B54597"/>
    <w:rsid w:val="00B54B62"/>
    <w:rsid w:val="00B54D5C"/>
    <w:rsid w:val="00B54FF4"/>
    <w:rsid w:val="00B55473"/>
    <w:rsid w:val="00B55583"/>
    <w:rsid w:val="00B558B1"/>
    <w:rsid w:val="00B55AE2"/>
    <w:rsid w:val="00B55B95"/>
    <w:rsid w:val="00B56255"/>
    <w:rsid w:val="00B570C7"/>
    <w:rsid w:val="00B57440"/>
    <w:rsid w:val="00B5752F"/>
    <w:rsid w:val="00B57572"/>
    <w:rsid w:val="00B57730"/>
    <w:rsid w:val="00B57AFA"/>
    <w:rsid w:val="00B57C9F"/>
    <w:rsid w:val="00B57E75"/>
    <w:rsid w:val="00B60146"/>
    <w:rsid w:val="00B61192"/>
    <w:rsid w:val="00B616F0"/>
    <w:rsid w:val="00B61856"/>
    <w:rsid w:val="00B61BC4"/>
    <w:rsid w:val="00B61C2E"/>
    <w:rsid w:val="00B61D06"/>
    <w:rsid w:val="00B61DE3"/>
    <w:rsid w:val="00B625CC"/>
    <w:rsid w:val="00B62D47"/>
    <w:rsid w:val="00B63536"/>
    <w:rsid w:val="00B6375C"/>
    <w:rsid w:val="00B64B54"/>
    <w:rsid w:val="00B64CA4"/>
    <w:rsid w:val="00B64DC6"/>
    <w:rsid w:val="00B64EAE"/>
    <w:rsid w:val="00B64F2B"/>
    <w:rsid w:val="00B6580C"/>
    <w:rsid w:val="00B66230"/>
    <w:rsid w:val="00B663D0"/>
    <w:rsid w:val="00B66490"/>
    <w:rsid w:val="00B664A9"/>
    <w:rsid w:val="00B664CE"/>
    <w:rsid w:val="00B666D3"/>
    <w:rsid w:val="00B66746"/>
    <w:rsid w:val="00B668A8"/>
    <w:rsid w:val="00B6690D"/>
    <w:rsid w:val="00B66BCE"/>
    <w:rsid w:val="00B66C2E"/>
    <w:rsid w:val="00B67149"/>
    <w:rsid w:val="00B6714E"/>
    <w:rsid w:val="00B676A9"/>
    <w:rsid w:val="00B67ACB"/>
    <w:rsid w:val="00B67BC9"/>
    <w:rsid w:val="00B67EEF"/>
    <w:rsid w:val="00B67F6E"/>
    <w:rsid w:val="00B6E09F"/>
    <w:rsid w:val="00B7009D"/>
    <w:rsid w:val="00B700B3"/>
    <w:rsid w:val="00B7019A"/>
    <w:rsid w:val="00B706B5"/>
    <w:rsid w:val="00B706C5"/>
    <w:rsid w:val="00B709AF"/>
    <w:rsid w:val="00B70A35"/>
    <w:rsid w:val="00B71124"/>
    <w:rsid w:val="00B71486"/>
    <w:rsid w:val="00B7215B"/>
    <w:rsid w:val="00B7253F"/>
    <w:rsid w:val="00B72571"/>
    <w:rsid w:val="00B72912"/>
    <w:rsid w:val="00B73189"/>
    <w:rsid w:val="00B73804"/>
    <w:rsid w:val="00B73BFF"/>
    <w:rsid w:val="00B73C8A"/>
    <w:rsid w:val="00B73E50"/>
    <w:rsid w:val="00B7447D"/>
    <w:rsid w:val="00B74847"/>
    <w:rsid w:val="00B74A2B"/>
    <w:rsid w:val="00B74C73"/>
    <w:rsid w:val="00B74E51"/>
    <w:rsid w:val="00B74FEE"/>
    <w:rsid w:val="00B74FF7"/>
    <w:rsid w:val="00B7528E"/>
    <w:rsid w:val="00B75427"/>
    <w:rsid w:val="00B7587F"/>
    <w:rsid w:val="00B761D5"/>
    <w:rsid w:val="00B76429"/>
    <w:rsid w:val="00B77058"/>
    <w:rsid w:val="00B770C1"/>
    <w:rsid w:val="00B77762"/>
    <w:rsid w:val="00B77828"/>
    <w:rsid w:val="00B7788E"/>
    <w:rsid w:val="00B77C8B"/>
    <w:rsid w:val="00B77D09"/>
    <w:rsid w:val="00B77E75"/>
    <w:rsid w:val="00B8008A"/>
    <w:rsid w:val="00B8080F"/>
    <w:rsid w:val="00B80ED3"/>
    <w:rsid w:val="00B81133"/>
    <w:rsid w:val="00B81456"/>
    <w:rsid w:val="00B8145F"/>
    <w:rsid w:val="00B8189D"/>
    <w:rsid w:val="00B81A58"/>
    <w:rsid w:val="00B82411"/>
    <w:rsid w:val="00B8255F"/>
    <w:rsid w:val="00B8279A"/>
    <w:rsid w:val="00B8308F"/>
    <w:rsid w:val="00B834BA"/>
    <w:rsid w:val="00B83EE2"/>
    <w:rsid w:val="00B83F66"/>
    <w:rsid w:val="00B83FB7"/>
    <w:rsid w:val="00B84CBC"/>
    <w:rsid w:val="00B8515D"/>
    <w:rsid w:val="00B8571F"/>
    <w:rsid w:val="00B85918"/>
    <w:rsid w:val="00B85F71"/>
    <w:rsid w:val="00B860B4"/>
    <w:rsid w:val="00B8666A"/>
    <w:rsid w:val="00B869C3"/>
    <w:rsid w:val="00B87093"/>
    <w:rsid w:val="00B87319"/>
    <w:rsid w:val="00B874A5"/>
    <w:rsid w:val="00B87622"/>
    <w:rsid w:val="00B87671"/>
    <w:rsid w:val="00B877D3"/>
    <w:rsid w:val="00B87AC7"/>
    <w:rsid w:val="00B87E21"/>
    <w:rsid w:val="00B87E46"/>
    <w:rsid w:val="00B907AD"/>
    <w:rsid w:val="00B907B3"/>
    <w:rsid w:val="00B90826"/>
    <w:rsid w:val="00B90940"/>
    <w:rsid w:val="00B90A8B"/>
    <w:rsid w:val="00B90B17"/>
    <w:rsid w:val="00B90BCF"/>
    <w:rsid w:val="00B913FB"/>
    <w:rsid w:val="00B915F2"/>
    <w:rsid w:val="00B91744"/>
    <w:rsid w:val="00B91B8F"/>
    <w:rsid w:val="00B91CDD"/>
    <w:rsid w:val="00B91EE9"/>
    <w:rsid w:val="00B924F7"/>
    <w:rsid w:val="00B926D8"/>
    <w:rsid w:val="00B9271C"/>
    <w:rsid w:val="00B92EDF"/>
    <w:rsid w:val="00B9314D"/>
    <w:rsid w:val="00B93BB1"/>
    <w:rsid w:val="00B93C05"/>
    <w:rsid w:val="00B93C9F"/>
    <w:rsid w:val="00B93D39"/>
    <w:rsid w:val="00B942AD"/>
    <w:rsid w:val="00B948CA"/>
    <w:rsid w:val="00B94AA5"/>
    <w:rsid w:val="00B94B10"/>
    <w:rsid w:val="00B94B32"/>
    <w:rsid w:val="00B94BBB"/>
    <w:rsid w:val="00B95049"/>
    <w:rsid w:val="00B952D7"/>
    <w:rsid w:val="00B955AA"/>
    <w:rsid w:val="00B96323"/>
    <w:rsid w:val="00B9643D"/>
    <w:rsid w:val="00B9680F"/>
    <w:rsid w:val="00B96B8F"/>
    <w:rsid w:val="00B96BF7"/>
    <w:rsid w:val="00B96C92"/>
    <w:rsid w:val="00B96DF9"/>
    <w:rsid w:val="00B96E65"/>
    <w:rsid w:val="00B96E94"/>
    <w:rsid w:val="00B96F1B"/>
    <w:rsid w:val="00B97006"/>
    <w:rsid w:val="00B970B3"/>
    <w:rsid w:val="00B9719B"/>
    <w:rsid w:val="00B97380"/>
    <w:rsid w:val="00B97B9C"/>
    <w:rsid w:val="00B97EA5"/>
    <w:rsid w:val="00BA0107"/>
    <w:rsid w:val="00BA0421"/>
    <w:rsid w:val="00BA07B9"/>
    <w:rsid w:val="00BA0AA8"/>
    <w:rsid w:val="00BA14E3"/>
    <w:rsid w:val="00BA161C"/>
    <w:rsid w:val="00BA1780"/>
    <w:rsid w:val="00BA1D95"/>
    <w:rsid w:val="00BA1DC4"/>
    <w:rsid w:val="00BA242F"/>
    <w:rsid w:val="00BA285A"/>
    <w:rsid w:val="00BA2A5D"/>
    <w:rsid w:val="00BA2CD3"/>
    <w:rsid w:val="00BA2FFE"/>
    <w:rsid w:val="00BA3536"/>
    <w:rsid w:val="00BA3901"/>
    <w:rsid w:val="00BA43AA"/>
    <w:rsid w:val="00BA4709"/>
    <w:rsid w:val="00BA4A69"/>
    <w:rsid w:val="00BA4D10"/>
    <w:rsid w:val="00BA536A"/>
    <w:rsid w:val="00BA53DC"/>
    <w:rsid w:val="00BA5B6F"/>
    <w:rsid w:val="00BA641A"/>
    <w:rsid w:val="00BA6787"/>
    <w:rsid w:val="00BA6E55"/>
    <w:rsid w:val="00BA70BB"/>
    <w:rsid w:val="00BA719E"/>
    <w:rsid w:val="00BA7663"/>
    <w:rsid w:val="00BA76E5"/>
    <w:rsid w:val="00BA788B"/>
    <w:rsid w:val="00BA7F81"/>
    <w:rsid w:val="00BB0020"/>
    <w:rsid w:val="00BB0594"/>
    <w:rsid w:val="00BB0995"/>
    <w:rsid w:val="00BB0D86"/>
    <w:rsid w:val="00BB11A0"/>
    <w:rsid w:val="00BB120D"/>
    <w:rsid w:val="00BB12FA"/>
    <w:rsid w:val="00BB1423"/>
    <w:rsid w:val="00BB1AA8"/>
    <w:rsid w:val="00BB1D4D"/>
    <w:rsid w:val="00BB26B2"/>
    <w:rsid w:val="00BB2986"/>
    <w:rsid w:val="00BB2AD0"/>
    <w:rsid w:val="00BB2B4C"/>
    <w:rsid w:val="00BB2D43"/>
    <w:rsid w:val="00BB2E4C"/>
    <w:rsid w:val="00BB2E66"/>
    <w:rsid w:val="00BB32CF"/>
    <w:rsid w:val="00BB3C60"/>
    <w:rsid w:val="00BB42E8"/>
    <w:rsid w:val="00BB458A"/>
    <w:rsid w:val="00BB49AB"/>
    <w:rsid w:val="00BB4A02"/>
    <w:rsid w:val="00BB4FBE"/>
    <w:rsid w:val="00BB5225"/>
    <w:rsid w:val="00BB554C"/>
    <w:rsid w:val="00BB55B3"/>
    <w:rsid w:val="00BB5748"/>
    <w:rsid w:val="00BB5830"/>
    <w:rsid w:val="00BB6162"/>
    <w:rsid w:val="00BB6593"/>
    <w:rsid w:val="00BB6874"/>
    <w:rsid w:val="00BB6E1A"/>
    <w:rsid w:val="00BB71F3"/>
    <w:rsid w:val="00BB733C"/>
    <w:rsid w:val="00BB750B"/>
    <w:rsid w:val="00BB76A4"/>
    <w:rsid w:val="00BC015E"/>
    <w:rsid w:val="00BC095C"/>
    <w:rsid w:val="00BC13B7"/>
    <w:rsid w:val="00BC1538"/>
    <w:rsid w:val="00BC15BC"/>
    <w:rsid w:val="00BC19AC"/>
    <w:rsid w:val="00BC2489"/>
    <w:rsid w:val="00BC2583"/>
    <w:rsid w:val="00BC2B1B"/>
    <w:rsid w:val="00BC2F23"/>
    <w:rsid w:val="00BC2FCA"/>
    <w:rsid w:val="00BC340C"/>
    <w:rsid w:val="00BC351A"/>
    <w:rsid w:val="00BC362B"/>
    <w:rsid w:val="00BC371B"/>
    <w:rsid w:val="00BC39AE"/>
    <w:rsid w:val="00BC3C52"/>
    <w:rsid w:val="00BC3DF3"/>
    <w:rsid w:val="00BC3F65"/>
    <w:rsid w:val="00BC3F80"/>
    <w:rsid w:val="00BC467A"/>
    <w:rsid w:val="00BC4727"/>
    <w:rsid w:val="00BC4732"/>
    <w:rsid w:val="00BC519C"/>
    <w:rsid w:val="00BC51E4"/>
    <w:rsid w:val="00BC5405"/>
    <w:rsid w:val="00BC573C"/>
    <w:rsid w:val="00BC5DC8"/>
    <w:rsid w:val="00BC5E88"/>
    <w:rsid w:val="00BC65CF"/>
    <w:rsid w:val="00BC6756"/>
    <w:rsid w:val="00BC675A"/>
    <w:rsid w:val="00BC6A58"/>
    <w:rsid w:val="00BC6CF2"/>
    <w:rsid w:val="00BC716E"/>
    <w:rsid w:val="00BC756A"/>
    <w:rsid w:val="00BC75EB"/>
    <w:rsid w:val="00BD03C5"/>
    <w:rsid w:val="00BD097D"/>
    <w:rsid w:val="00BD0C37"/>
    <w:rsid w:val="00BD1135"/>
    <w:rsid w:val="00BD11EE"/>
    <w:rsid w:val="00BD168B"/>
    <w:rsid w:val="00BD1AA2"/>
    <w:rsid w:val="00BD1D01"/>
    <w:rsid w:val="00BD2138"/>
    <w:rsid w:val="00BD2249"/>
    <w:rsid w:val="00BD22B9"/>
    <w:rsid w:val="00BD2339"/>
    <w:rsid w:val="00BD2432"/>
    <w:rsid w:val="00BD24BB"/>
    <w:rsid w:val="00BD3055"/>
    <w:rsid w:val="00BD35D2"/>
    <w:rsid w:val="00BD3DD0"/>
    <w:rsid w:val="00BD4329"/>
    <w:rsid w:val="00BD4480"/>
    <w:rsid w:val="00BD4F7B"/>
    <w:rsid w:val="00BD52F1"/>
    <w:rsid w:val="00BD581A"/>
    <w:rsid w:val="00BD58EB"/>
    <w:rsid w:val="00BD5D6F"/>
    <w:rsid w:val="00BD5E15"/>
    <w:rsid w:val="00BD5F74"/>
    <w:rsid w:val="00BD643F"/>
    <w:rsid w:val="00BD66A5"/>
    <w:rsid w:val="00BD6A6F"/>
    <w:rsid w:val="00BD6C6B"/>
    <w:rsid w:val="00BD6EC3"/>
    <w:rsid w:val="00BD6F57"/>
    <w:rsid w:val="00BD7386"/>
    <w:rsid w:val="00BD75D9"/>
    <w:rsid w:val="00BD78C2"/>
    <w:rsid w:val="00BD7CEA"/>
    <w:rsid w:val="00BD7DBC"/>
    <w:rsid w:val="00BD7DF3"/>
    <w:rsid w:val="00BD7F1B"/>
    <w:rsid w:val="00BE0004"/>
    <w:rsid w:val="00BE03A8"/>
    <w:rsid w:val="00BE0572"/>
    <w:rsid w:val="00BE0805"/>
    <w:rsid w:val="00BE09D7"/>
    <w:rsid w:val="00BE138C"/>
    <w:rsid w:val="00BE15C5"/>
    <w:rsid w:val="00BE1685"/>
    <w:rsid w:val="00BE173C"/>
    <w:rsid w:val="00BE1BC6"/>
    <w:rsid w:val="00BE1C6B"/>
    <w:rsid w:val="00BE1CDF"/>
    <w:rsid w:val="00BE1E38"/>
    <w:rsid w:val="00BE1F93"/>
    <w:rsid w:val="00BE2058"/>
    <w:rsid w:val="00BE21E3"/>
    <w:rsid w:val="00BE2436"/>
    <w:rsid w:val="00BE2CB6"/>
    <w:rsid w:val="00BE33B2"/>
    <w:rsid w:val="00BE3404"/>
    <w:rsid w:val="00BE3461"/>
    <w:rsid w:val="00BE34A0"/>
    <w:rsid w:val="00BE3DC6"/>
    <w:rsid w:val="00BE442E"/>
    <w:rsid w:val="00BE4587"/>
    <w:rsid w:val="00BE47BC"/>
    <w:rsid w:val="00BE4AEC"/>
    <w:rsid w:val="00BE5974"/>
    <w:rsid w:val="00BE5CAA"/>
    <w:rsid w:val="00BE5F8A"/>
    <w:rsid w:val="00BE61FF"/>
    <w:rsid w:val="00BE6358"/>
    <w:rsid w:val="00BE672E"/>
    <w:rsid w:val="00BE67FE"/>
    <w:rsid w:val="00BE6998"/>
    <w:rsid w:val="00BE7325"/>
    <w:rsid w:val="00BE7A4C"/>
    <w:rsid w:val="00BE7D2D"/>
    <w:rsid w:val="00BF000C"/>
    <w:rsid w:val="00BF0095"/>
    <w:rsid w:val="00BF030B"/>
    <w:rsid w:val="00BF0D76"/>
    <w:rsid w:val="00BF0F48"/>
    <w:rsid w:val="00BF10F2"/>
    <w:rsid w:val="00BF14EC"/>
    <w:rsid w:val="00BF14F3"/>
    <w:rsid w:val="00BF155F"/>
    <w:rsid w:val="00BF1645"/>
    <w:rsid w:val="00BF180D"/>
    <w:rsid w:val="00BF1C7C"/>
    <w:rsid w:val="00BF1DA2"/>
    <w:rsid w:val="00BF21C7"/>
    <w:rsid w:val="00BF257A"/>
    <w:rsid w:val="00BF25AE"/>
    <w:rsid w:val="00BF28EE"/>
    <w:rsid w:val="00BF2D02"/>
    <w:rsid w:val="00BF2F2C"/>
    <w:rsid w:val="00BF30AE"/>
    <w:rsid w:val="00BF331B"/>
    <w:rsid w:val="00BF37FF"/>
    <w:rsid w:val="00BF401E"/>
    <w:rsid w:val="00BF4539"/>
    <w:rsid w:val="00BF4A0E"/>
    <w:rsid w:val="00BF4CD8"/>
    <w:rsid w:val="00BF5357"/>
    <w:rsid w:val="00BF5720"/>
    <w:rsid w:val="00BF5755"/>
    <w:rsid w:val="00BF5763"/>
    <w:rsid w:val="00BF5825"/>
    <w:rsid w:val="00BF5D9D"/>
    <w:rsid w:val="00BF5EC9"/>
    <w:rsid w:val="00BF614B"/>
    <w:rsid w:val="00BF63B2"/>
    <w:rsid w:val="00BF67C7"/>
    <w:rsid w:val="00BF6B2A"/>
    <w:rsid w:val="00BF6CD3"/>
    <w:rsid w:val="00BF6D2E"/>
    <w:rsid w:val="00BF75CE"/>
    <w:rsid w:val="00BF77C0"/>
    <w:rsid w:val="00BF787E"/>
    <w:rsid w:val="00BF7908"/>
    <w:rsid w:val="00BF7F12"/>
    <w:rsid w:val="00C001C3"/>
    <w:rsid w:val="00C00637"/>
    <w:rsid w:val="00C00687"/>
    <w:rsid w:val="00C0159E"/>
    <w:rsid w:val="00C022E6"/>
    <w:rsid w:val="00C02841"/>
    <w:rsid w:val="00C02AE5"/>
    <w:rsid w:val="00C02D3A"/>
    <w:rsid w:val="00C02F89"/>
    <w:rsid w:val="00C0326D"/>
    <w:rsid w:val="00C0345F"/>
    <w:rsid w:val="00C034A5"/>
    <w:rsid w:val="00C034B3"/>
    <w:rsid w:val="00C039D0"/>
    <w:rsid w:val="00C04720"/>
    <w:rsid w:val="00C04DA9"/>
    <w:rsid w:val="00C05545"/>
    <w:rsid w:val="00C0572B"/>
    <w:rsid w:val="00C05A72"/>
    <w:rsid w:val="00C05C25"/>
    <w:rsid w:val="00C06450"/>
    <w:rsid w:val="00C064BF"/>
    <w:rsid w:val="00C06717"/>
    <w:rsid w:val="00C06A7A"/>
    <w:rsid w:val="00C07579"/>
    <w:rsid w:val="00C07650"/>
    <w:rsid w:val="00C077D4"/>
    <w:rsid w:val="00C07A57"/>
    <w:rsid w:val="00C07EDF"/>
    <w:rsid w:val="00C07F90"/>
    <w:rsid w:val="00C10022"/>
    <w:rsid w:val="00C10136"/>
    <w:rsid w:val="00C10225"/>
    <w:rsid w:val="00C10481"/>
    <w:rsid w:val="00C1059A"/>
    <w:rsid w:val="00C114A3"/>
    <w:rsid w:val="00C11698"/>
    <w:rsid w:val="00C11ECC"/>
    <w:rsid w:val="00C123EC"/>
    <w:rsid w:val="00C12919"/>
    <w:rsid w:val="00C12A0C"/>
    <w:rsid w:val="00C12A9C"/>
    <w:rsid w:val="00C13881"/>
    <w:rsid w:val="00C13ABF"/>
    <w:rsid w:val="00C13C2F"/>
    <w:rsid w:val="00C13F93"/>
    <w:rsid w:val="00C1450F"/>
    <w:rsid w:val="00C145E2"/>
    <w:rsid w:val="00C14B3E"/>
    <w:rsid w:val="00C14B69"/>
    <w:rsid w:val="00C14BC3"/>
    <w:rsid w:val="00C15983"/>
    <w:rsid w:val="00C15A95"/>
    <w:rsid w:val="00C15B17"/>
    <w:rsid w:val="00C15CBC"/>
    <w:rsid w:val="00C15CBF"/>
    <w:rsid w:val="00C162B7"/>
    <w:rsid w:val="00C16406"/>
    <w:rsid w:val="00C1648A"/>
    <w:rsid w:val="00C16593"/>
    <w:rsid w:val="00C16B9E"/>
    <w:rsid w:val="00C16D05"/>
    <w:rsid w:val="00C16D46"/>
    <w:rsid w:val="00C17235"/>
    <w:rsid w:val="00C17396"/>
    <w:rsid w:val="00C1752D"/>
    <w:rsid w:val="00C17A0F"/>
    <w:rsid w:val="00C2008D"/>
    <w:rsid w:val="00C2011C"/>
    <w:rsid w:val="00C20759"/>
    <w:rsid w:val="00C207C5"/>
    <w:rsid w:val="00C20891"/>
    <w:rsid w:val="00C20A27"/>
    <w:rsid w:val="00C21058"/>
    <w:rsid w:val="00C21609"/>
    <w:rsid w:val="00C216D4"/>
    <w:rsid w:val="00C216F4"/>
    <w:rsid w:val="00C21817"/>
    <w:rsid w:val="00C2181C"/>
    <w:rsid w:val="00C21832"/>
    <w:rsid w:val="00C21B97"/>
    <w:rsid w:val="00C21D08"/>
    <w:rsid w:val="00C21F45"/>
    <w:rsid w:val="00C22237"/>
    <w:rsid w:val="00C22374"/>
    <w:rsid w:val="00C22C72"/>
    <w:rsid w:val="00C2345D"/>
    <w:rsid w:val="00C23592"/>
    <w:rsid w:val="00C2397F"/>
    <w:rsid w:val="00C24130"/>
    <w:rsid w:val="00C24783"/>
    <w:rsid w:val="00C24F19"/>
    <w:rsid w:val="00C25215"/>
    <w:rsid w:val="00C2525E"/>
    <w:rsid w:val="00C254DF"/>
    <w:rsid w:val="00C25A42"/>
    <w:rsid w:val="00C2618A"/>
    <w:rsid w:val="00C26999"/>
    <w:rsid w:val="00C26A9A"/>
    <w:rsid w:val="00C26ADE"/>
    <w:rsid w:val="00C27E82"/>
    <w:rsid w:val="00C27F7C"/>
    <w:rsid w:val="00C27FC5"/>
    <w:rsid w:val="00C301A5"/>
    <w:rsid w:val="00C302B4"/>
    <w:rsid w:val="00C302FF"/>
    <w:rsid w:val="00C30722"/>
    <w:rsid w:val="00C308EC"/>
    <w:rsid w:val="00C3097C"/>
    <w:rsid w:val="00C30BE2"/>
    <w:rsid w:val="00C313F3"/>
    <w:rsid w:val="00C31502"/>
    <w:rsid w:val="00C31681"/>
    <w:rsid w:val="00C31BF4"/>
    <w:rsid w:val="00C31D07"/>
    <w:rsid w:val="00C31DA7"/>
    <w:rsid w:val="00C31F5A"/>
    <w:rsid w:val="00C321F3"/>
    <w:rsid w:val="00C326C8"/>
    <w:rsid w:val="00C3289C"/>
    <w:rsid w:val="00C32F08"/>
    <w:rsid w:val="00C32FE5"/>
    <w:rsid w:val="00C33296"/>
    <w:rsid w:val="00C332FB"/>
    <w:rsid w:val="00C3410F"/>
    <w:rsid w:val="00C341ED"/>
    <w:rsid w:val="00C34391"/>
    <w:rsid w:val="00C343F0"/>
    <w:rsid w:val="00C34514"/>
    <w:rsid w:val="00C34595"/>
    <w:rsid w:val="00C34615"/>
    <w:rsid w:val="00C346F6"/>
    <w:rsid w:val="00C347E3"/>
    <w:rsid w:val="00C349EC"/>
    <w:rsid w:val="00C34E08"/>
    <w:rsid w:val="00C35315"/>
    <w:rsid w:val="00C35C9D"/>
    <w:rsid w:val="00C35D25"/>
    <w:rsid w:val="00C35D61"/>
    <w:rsid w:val="00C3612B"/>
    <w:rsid w:val="00C36465"/>
    <w:rsid w:val="00C366A9"/>
    <w:rsid w:val="00C36886"/>
    <w:rsid w:val="00C36D80"/>
    <w:rsid w:val="00C378DE"/>
    <w:rsid w:val="00C37C28"/>
    <w:rsid w:val="00C405DF"/>
    <w:rsid w:val="00C40E61"/>
    <w:rsid w:val="00C4177B"/>
    <w:rsid w:val="00C41E7A"/>
    <w:rsid w:val="00C42080"/>
    <w:rsid w:val="00C424D0"/>
    <w:rsid w:val="00C426CD"/>
    <w:rsid w:val="00C4310F"/>
    <w:rsid w:val="00C437B1"/>
    <w:rsid w:val="00C437BE"/>
    <w:rsid w:val="00C44021"/>
    <w:rsid w:val="00C44143"/>
    <w:rsid w:val="00C44400"/>
    <w:rsid w:val="00C44487"/>
    <w:rsid w:val="00C444C4"/>
    <w:rsid w:val="00C44837"/>
    <w:rsid w:val="00C459FC"/>
    <w:rsid w:val="00C45AE9"/>
    <w:rsid w:val="00C45E6D"/>
    <w:rsid w:val="00C46672"/>
    <w:rsid w:val="00C46747"/>
    <w:rsid w:val="00C468B0"/>
    <w:rsid w:val="00C46BEE"/>
    <w:rsid w:val="00C46E87"/>
    <w:rsid w:val="00C47226"/>
    <w:rsid w:val="00C472BE"/>
    <w:rsid w:val="00C473E2"/>
    <w:rsid w:val="00C47751"/>
    <w:rsid w:val="00C500AA"/>
    <w:rsid w:val="00C502EA"/>
    <w:rsid w:val="00C50660"/>
    <w:rsid w:val="00C50B2D"/>
    <w:rsid w:val="00C50B3A"/>
    <w:rsid w:val="00C5169E"/>
    <w:rsid w:val="00C51759"/>
    <w:rsid w:val="00C51C54"/>
    <w:rsid w:val="00C520FF"/>
    <w:rsid w:val="00C5250A"/>
    <w:rsid w:val="00C52AB8"/>
    <w:rsid w:val="00C52AD8"/>
    <w:rsid w:val="00C52C0E"/>
    <w:rsid w:val="00C52C5A"/>
    <w:rsid w:val="00C536DF"/>
    <w:rsid w:val="00C5465B"/>
    <w:rsid w:val="00C5507F"/>
    <w:rsid w:val="00C55505"/>
    <w:rsid w:val="00C5574A"/>
    <w:rsid w:val="00C55C05"/>
    <w:rsid w:val="00C563B5"/>
    <w:rsid w:val="00C563F6"/>
    <w:rsid w:val="00C56962"/>
    <w:rsid w:val="00C56AD4"/>
    <w:rsid w:val="00C572F5"/>
    <w:rsid w:val="00C57560"/>
    <w:rsid w:val="00C577EB"/>
    <w:rsid w:val="00C57EE7"/>
    <w:rsid w:val="00C6037C"/>
    <w:rsid w:val="00C60C1F"/>
    <w:rsid w:val="00C61445"/>
    <w:rsid w:val="00C61784"/>
    <w:rsid w:val="00C61AEA"/>
    <w:rsid w:val="00C6207B"/>
    <w:rsid w:val="00C6213E"/>
    <w:rsid w:val="00C62447"/>
    <w:rsid w:val="00C62520"/>
    <w:rsid w:val="00C625D8"/>
    <w:rsid w:val="00C62B61"/>
    <w:rsid w:val="00C63659"/>
    <w:rsid w:val="00C63C49"/>
    <w:rsid w:val="00C6431E"/>
    <w:rsid w:val="00C643BD"/>
    <w:rsid w:val="00C643D6"/>
    <w:rsid w:val="00C6466B"/>
    <w:rsid w:val="00C64992"/>
    <w:rsid w:val="00C65630"/>
    <w:rsid w:val="00C6582A"/>
    <w:rsid w:val="00C6583C"/>
    <w:rsid w:val="00C6599B"/>
    <w:rsid w:val="00C65E60"/>
    <w:rsid w:val="00C65E73"/>
    <w:rsid w:val="00C65F22"/>
    <w:rsid w:val="00C662D5"/>
    <w:rsid w:val="00C66339"/>
    <w:rsid w:val="00C663F5"/>
    <w:rsid w:val="00C664C5"/>
    <w:rsid w:val="00C6651B"/>
    <w:rsid w:val="00C669C3"/>
    <w:rsid w:val="00C66DAC"/>
    <w:rsid w:val="00C67048"/>
    <w:rsid w:val="00C6708B"/>
    <w:rsid w:val="00C672CD"/>
    <w:rsid w:val="00C67520"/>
    <w:rsid w:val="00C676BA"/>
    <w:rsid w:val="00C677AA"/>
    <w:rsid w:val="00C677B3"/>
    <w:rsid w:val="00C67C7D"/>
    <w:rsid w:val="00C700A3"/>
    <w:rsid w:val="00C70168"/>
    <w:rsid w:val="00C70668"/>
    <w:rsid w:val="00C70F4D"/>
    <w:rsid w:val="00C71375"/>
    <w:rsid w:val="00C7147F"/>
    <w:rsid w:val="00C722A8"/>
    <w:rsid w:val="00C726A9"/>
    <w:rsid w:val="00C72DCE"/>
    <w:rsid w:val="00C72FD4"/>
    <w:rsid w:val="00C7304D"/>
    <w:rsid w:val="00C73628"/>
    <w:rsid w:val="00C73C7E"/>
    <w:rsid w:val="00C744C8"/>
    <w:rsid w:val="00C74519"/>
    <w:rsid w:val="00C746AA"/>
    <w:rsid w:val="00C7490F"/>
    <w:rsid w:val="00C74B0E"/>
    <w:rsid w:val="00C75B33"/>
    <w:rsid w:val="00C75D73"/>
    <w:rsid w:val="00C75DC8"/>
    <w:rsid w:val="00C761AF"/>
    <w:rsid w:val="00C763CA"/>
    <w:rsid w:val="00C769C1"/>
    <w:rsid w:val="00C76C2F"/>
    <w:rsid w:val="00C76DA5"/>
    <w:rsid w:val="00C76DDE"/>
    <w:rsid w:val="00C7733C"/>
    <w:rsid w:val="00C77634"/>
    <w:rsid w:val="00C77660"/>
    <w:rsid w:val="00C779AC"/>
    <w:rsid w:val="00C77CE2"/>
    <w:rsid w:val="00C77D90"/>
    <w:rsid w:val="00C77DCC"/>
    <w:rsid w:val="00C77FF1"/>
    <w:rsid w:val="00C8054A"/>
    <w:rsid w:val="00C80724"/>
    <w:rsid w:val="00C807E9"/>
    <w:rsid w:val="00C8097D"/>
    <w:rsid w:val="00C80FB1"/>
    <w:rsid w:val="00C81069"/>
    <w:rsid w:val="00C810C5"/>
    <w:rsid w:val="00C81392"/>
    <w:rsid w:val="00C8184E"/>
    <w:rsid w:val="00C819AA"/>
    <w:rsid w:val="00C81E2B"/>
    <w:rsid w:val="00C82216"/>
    <w:rsid w:val="00C823F1"/>
    <w:rsid w:val="00C82B30"/>
    <w:rsid w:val="00C82DFF"/>
    <w:rsid w:val="00C83153"/>
    <w:rsid w:val="00C831AA"/>
    <w:rsid w:val="00C83573"/>
    <w:rsid w:val="00C839EC"/>
    <w:rsid w:val="00C83C11"/>
    <w:rsid w:val="00C83C7F"/>
    <w:rsid w:val="00C83F3C"/>
    <w:rsid w:val="00C83FF2"/>
    <w:rsid w:val="00C84BF0"/>
    <w:rsid w:val="00C84EB3"/>
    <w:rsid w:val="00C85A1A"/>
    <w:rsid w:val="00C85AB1"/>
    <w:rsid w:val="00C86317"/>
    <w:rsid w:val="00C86416"/>
    <w:rsid w:val="00C86B67"/>
    <w:rsid w:val="00C86E79"/>
    <w:rsid w:val="00C86EDF"/>
    <w:rsid w:val="00C87187"/>
    <w:rsid w:val="00C908ED"/>
    <w:rsid w:val="00C90937"/>
    <w:rsid w:val="00C90D76"/>
    <w:rsid w:val="00C90F44"/>
    <w:rsid w:val="00C91006"/>
    <w:rsid w:val="00C91231"/>
    <w:rsid w:val="00C918EB"/>
    <w:rsid w:val="00C91F72"/>
    <w:rsid w:val="00C92342"/>
    <w:rsid w:val="00C92571"/>
    <w:rsid w:val="00C92E6C"/>
    <w:rsid w:val="00C93081"/>
    <w:rsid w:val="00C9324D"/>
    <w:rsid w:val="00C933FB"/>
    <w:rsid w:val="00C9392E"/>
    <w:rsid w:val="00C939F0"/>
    <w:rsid w:val="00C93C41"/>
    <w:rsid w:val="00C93E55"/>
    <w:rsid w:val="00C93FCA"/>
    <w:rsid w:val="00C93FF9"/>
    <w:rsid w:val="00C94182"/>
    <w:rsid w:val="00C94186"/>
    <w:rsid w:val="00C94A09"/>
    <w:rsid w:val="00C94EB5"/>
    <w:rsid w:val="00C94F23"/>
    <w:rsid w:val="00C9516C"/>
    <w:rsid w:val="00C954FF"/>
    <w:rsid w:val="00C956A4"/>
    <w:rsid w:val="00C957DD"/>
    <w:rsid w:val="00C9584B"/>
    <w:rsid w:val="00C95A58"/>
    <w:rsid w:val="00C95C33"/>
    <w:rsid w:val="00C95D46"/>
    <w:rsid w:val="00C95F48"/>
    <w:rsid w:val="00C96DCA"/>
    <w:rsid w:val="00C97716"/>
    <w:rsid w:val="00C97829"/>
    <w:rsid w:val="00C97A06"/>
    <w:rsid w:val="00C97B8A"/>
    <w:rsid w:val="00C97BAF"/>
    <w:rsid w:val="00CA03F8"/>
    <w:rsid w:val="00CA03F9"/>
    <w:rsid w:val="00CA0478"/>
    <w:rsid w:val="00CA0519"/>
    <w:rsid w:val="00CA0888"/>
    <w:rsid w:val="00CA0D94"/>
    <w:rsid w:val="00CA125F"/>
    <w:rsid w:val="00CA14D8"/>
    <w:rsid w:val="00CA153E"/>
    <w:rsid w:val="00CA16C3"/>
    <w:rsid w:val="00CA1A0D"/>
    <w:rsid w:val="00CA1C46"/>
    <w:rsid w:val="00CA1C66"/>
    <w:rsid w:val="00CA2145"/>
    <w:rsid w:val="00CA2170"/>
    <w:rsid w:val="00CA26A4"/>
    <w:rsid w:val="00CA2799"/>
    <w:rsid w:val="00CA2A5F"/>
    <w:rsid w:val="00CA2B90"/>
    <w:rsid w:val="00CA2C76"/>
    <w:rsid w:val="00CA2CD3"/>
    <w:rsid w:val="00CA2D96"/>
    <w:rsid w:val="00CA2F52"/>
    <w:rsid w:val="00CA39AD"/>
    <w:rsid w:val="00CA3F13"/>
    <w:rsid w:val="00CA3FCB"/>
    <w:rsid w:val="00CA40C9"/>
    <w:rsid w:val="00CA43D2"/>
    <w:rsid w:val="00CA498A"/>
    <w:rsid w:val="00CA4EFE"/>
    <w:rsid w:val="00CA5794"/>
    <w:rsid w:val="00CA598E"/>
    <w:rsid w:val="00CA5A8A"/>
    <w:rsid w:val="00CA5DA1"/>
    <w:rsid w:val="00CA5DC7"/>
    <w:rsid w:val="00CA5E0C"/>
    <w:rsid w:val="00CA601F"/>
    <w:rsid w:val="00CA6252"/>
    <w:rsid w:val="00CA6494"/>
    <w:rsid w:val="00CA66A7"/>
    <w:rsid w:val="00CA66EE"/>
    <w:rsid w:val="00CA6883"/>
    <w:rsid w:val="00CA691E"/>
    <w:rsid w:val="00CA6BB1"/>
    <w:rsid w:val="00CA6EBE"/>
    <w:rsid w:val="00CA6FA2"/>
    <w:rsid w:val="00CA7BFD"/>
    <w:rsid w:val="00CA7EE2"/>
    <w:rsid w:val="00CA7F42"/>
    <w:rsid w:val="00CB003B"/>
    <w:rsid w:val="00CB057E"/>
    <w:rsid w:val="00CB0A2F"/>
    <w:rsid w:val="00CB0A8C"/>
    <w:rsid w:val="00CB12A5"/>
    <w:rsid w:val="00CB1428"/>
    <w:rsid w:val="00CB15B2"/>
    <w:rsid w:val="00CB16A0"/>
    <w:rsid w:val="00CB1A19"/>
    <w:rsid w:val="00CB1DFA"/>
    <w:rsid w:val="00CB1EDD"/>
    <w:rsid w:val="00CB2075"/>
    <w:rsid w:val="00CB2190"/>
    <w:rsid w:val="00CB229F"/>
    <w:rsid w:val="00CB23A3"/>
    <w:rsid w:val="00CB2406"/>
    <w:rsid w:val="00CB24C3"/>
    <w:rsid w:val="00CB270C"/>
    <w:rsid w:val="00CB2DA0"/>
    <w:rsid w:val="00CB30AC"/>
    <w:rsid w:val="00CB331D"/>
    <w:rsid w:val="00CB3A5D"/>
    <w:rsid w:val="00CB3B9B"/>
    <w:rsid w:val="00CB3BAC"/>
    <w:rsid w:val="00CB3C54"/>
    <w:rsid w:val="00CB3E52"/>
    <w:rsid w:val="00CB3E86"/>
    <w:rsid w:val="00CB4121"/>
    <w:rsid w:val="00CB4163"/>
    <w:rsid w:val="00CB4218"/>
    <w:rsid w:val="00CB4684"/>
    <w:rsid w:val="00CB4940"/>
    <w:rsid w:val="00CB4980"/>
    <w:rsid w:val="00CB5275"/>
    <w:rsid w:val="00CB54EA"/>
    <w:rsid w:val="00CB57D4"/>
    <w:rsid w:val="00CB5B5C"/>
    <w:rsid w:val="00CB5F62"/>
    <w:rsid w:val="00CB5FA8"/>
    <w:rsid w:val="00CB6208"/>
    <w:rsid w:val="00CB6774"/>
    <w:rsid w:val="00CB6C29"/>
    <w:rsid w:val="00CB7424"/>
    <w:rsid w:val="00CB7479"/>
    <w:rsid w:val="00CB7751"/>
    <w:rsid w:val="00CB7DE0"/>
    <w:rsid w:val="00CC01D0"/>
    <w:rsid w:val="00CC0238"/>
    <w:rsid w:val="00CC0349"/>
    <w:rsid w:val="00CC08EC"/>
    <w:rsid w:val="00CC0905"/>
    <w:rsid w:val="00CC1144"/>
    <w:rsid w:val="00CC1622"/>
    <w:rsid w:val="00CC16A0"/>
    <w:rsid w:val="00CC1844"/>
    <w:rsid w:val="00CC1A98"/>
    <w:rsid w:val="00CC1C7A"/>
    <w:rsid w:val="00CC1C9B"/>
    <w:rsid w:val="00CC20FF"/>
    <w:rsid w:val="00CC2132"/>
    <w:rsid w:val="00CC228A"/>
    <w:rsid w:val="00CC24DE"/>
    <w:rsid w:val="00CC255B"/>
    <w:rsid w:val="00CC25EF"/>
    <w:rsid w:val="00CC2CD4"/>
    <w:rsid w:val="00CC2E72"/>
    <w:rsid w:val="00CC30A4"/>
    <w:rsid w:val="00CC37CC"/>
    <w:rsid w:val="00CC3ACC"/>
    <w:rsid w:val="00CC3C27"/>
    <w:rsid w:val="00CC4105"/>
    <w:rsid w:val="00CC41BD"/>
    <w:rsid w:val="00CC4576"/>
    <w:rsid w:val="00CC4693"/>
    <w:rsid w:val="00CC478F"/>
    <w:rsid w:val="00CC47DC"/>
    <w:rsid w:val="00CC487C"/>
    <w:rsid w:val="00CC4AD9"/>
    <w:rsid w:val="00CC4EF0"/>
    <w:rsid w:val="00CC50A8"/>
    <w:rsid w:val="00CC522E"/>
    <w:rsid w:val="00CC571D"/>
    <w:rsid w:val="00CC571E"/>
    <w:rsid w:val="00CC5763"/>
    <w:rsid w:val="00CC5860"/>
    <w:rsid w:val="00CC587C"/>
    <w:rsid w:val="00CC5934"/>
    <w:rsid w:val="00CC59F3"/>
    <w:rsid w:val="00CC5A93"/>
    <w:rsid w:val="00CC5AF8"/>
    <w:rsid w:val="00CC5E77"/>
    <w:rsid w:val="00CC5ED5"/>
    <w:rsid w:val="00CC5F6B"/>
    <w:rsid w:val="00CC627E"/>
    <w:rsid w:val="00CC67AB"/>
    <w:rsid w:val="00CC68ED"/>
    <w:rsid w:val="00CC6CB3"/>
    <w:rsid w:val="00CC6D95"/>
    <w:rsid w:val="00CC74B9"/>
    <w:rsid w:val="00CC777E"/>
    <w:rsid w:val="00CC7951"/>
    <w:rsid w:val="00CC7A17"/>
    <w:rsid w:val="00CD029A"/>
    <w:rsid w:val="00CD0482"/>
    <w:rsid w:val="00CD04F9"/>
    <w:rsid w:val="00CD0EC2"/>
    <w:rsid w:val="00CD107A"/>
    <w:rsid w:val="00CD134D"/>
    <w:rsid w:val="00CD1433"/>
    <w:rsid w:val="00CD155C"/>
    <w:rsid w:val="00CD19D0"/>
    <w:rsid w:val="00CD1C7F"/>
    <w:rsid w:val="00CD26F8"/>
    <w:rsid w:val="00CD2C3F"/>
    <w:rsid w:val="00CD2EAE"/>
    <w:rsid w:val="00CD2EED"/>
    <w:rsid w:val="00CD2F63"/>
    <w:rsid w:val="00CD32A0"/>
    <w:rsid w:val="00CD331F"/>
    <w:rsid w:val="00CD34D5"/>
    <w:rsid w:val="00CD3705"/>
    <w:rsid w:val="00CD380D"/>
    <w:rsid w:val="00CD4387"/>
    <w:rsid w:val="00CD45DF"/>
    <w:rsid w:val="00CD4A81"/>
    <w:rsid w:val="00CD4BC4"/>
    <w:rsid w:val="00CD525A"/>
    <w:rsid w:val="00CD5C21"/>
    <w:rsid w:val="00CD5D19"/>
    <w:rsid w:val="00CD5F24"/>
    <w:rsid w:val="00CD60D6"/>
    <w:rsid w:val="00CD6117"/>
    <w:rsid w:val="00CD6648"/>
    <w:rsid w:val="00CD67D5"/>
    <w:rsid w:val="00CD78AD"/>
    <w:rsid w:val="00CD79FF"/>
    <w:rsid w:val="00CD7ECB"/>
    <w:rsid w:val="00CD7F41"/>
    <w:rsid w:val="00CE003A"/>
    <w:rsid w:val="00CE04CB"/>
    <w:rsid w:val="00CE060E"/>
    <w:rsid w:val="00CE0B2D"/>
    <w:rsid w:val="00CE0EB5"/>
    <w:rsid w:val="00CE1108"/>
    <w:rsid w:val="00CE11CE"/>
    <w:rsid w:val="00CE1293"/>
    <w:rsid w:val="00CE1628"/>
    <w:rsid w:val="00CE1AD9"/>
    <w:rsid w:val="00CE1DE4"/>
    <w:rsid w:val="00CE1E90"/>
    <w:rsid w:val="00CE249A"/>
    <w:rsid w:val="00CE2EED"/>
    <w:rsid w:val="00CE3345"/>
    <w:rsid w:val="00CE3706"/>
    <w:rsid w:val="00CE3A91"/>
    <w:rsid w:val="00CE44EF"/>
    <w:rsid w:val="00CE4645"/>
    <w:rsid w:val="00CE48A3"/>
    <w:rsid w:val="00CE4D4A"/>
    <w:rsid w:val="00CE4ED5"/>
    <w:rsid w:val="00CE51D5"/>
    <w:rsid w:val="00CE53FA"/>
    <w:rsid w:val="00CE5697"/>
    <w:rsid w:val="00CE5A71"/>
    <w:rsid w:val="00CE5B71"/>
    <w:rsid w:val="00CE5C9B"/>
    <w:rsid w:val="00CE5DD4"/>
    <w:rsid w:val="00CE5E70"/>
    <w:rsid w:val="00CE5E87"/>
    <w:rsid w:val="00CE6162"/>
    <w:rsid w:val="00CE66D3"/>
    <w:rsid w:val="00CE6785"/>
    <w:rsid w:val="00CE69B7"/>
    <w:rsid w:val="00CE69DC"/>
    <w:rsid w:val="00CE6E6F"/>
    <w:rsid w:val="00CE6E97"/>
    <w:rsid w:val="00CE75F4"/>
    <w:rsid w:val="00CE7732"/>
    <w:rsid w:val="00CE7768"/>
    <w:rsid w:val="00CE7E36"/>
    <w:rsid w:val="00CE7FC3"/>
    <w:rsid w:val="00CF0804"/>
    <w:rsid w:val="00CF0A7E"/>
    <w:rsid w:val="00CF0EDE"/>
    <w:rsid w:val="00CF18EA"/>
    <w:rsid w:val="00CF1B5E"/>
    <w:rsid w:val="00CF1D96"/>
    <w:rsid w:val="00CF257C"/>
    <w:rsid w:val="00CF3099"/>
    <w:rsid w:val="00CF309C"/>
    <w:rsid w:val="00CF314B"/>
    <w:rsid w:val="00CF3AD4"/>
    <w:rsid w:val="00CF3C36"/>
    <w:rsid w:val="00CF3C74"/>
    <w:rsid w:val="00CF3D1B"/>
    <w:rsid w:val="00CF3D85"/>
    <w:rsid w:val="00CF46AB"/>
    <w:rsid w:val="00CF48D9"/>
    <w:rsid w:val="00CF4B91"/>
    <w:rsid w:val="00CF4D83"/>
    <w:rsid w:val="00CF50D0"/>
    <w:rsid w:val="00CF5A78"/>
    <w:rsid w:val="00CF6EAD"/>
    <w:rsid w:val="00CF70A4"/>
    <w:rsid w:val="00CF7420"/>
    <w:rsid w:val="00CF7616"/>
    <w:rsid w:val="00D001F8"/>
    <w:rsid w:val="00D0031C"/>
    <w:rsid w:val="00D0037F"/>
    <w:rsid w:val="00D00583"/>
    <w:rsid w:val="00D0089A"/>
    <w:rsid w:val="00D00AFA"/>
    <w:rsid w:val="00D00CAE"/>
    <w:rsid w:val="00D00F7B"/>
    <w:rsid w:val="00D01371"/>
    <w:rsid w:val="00D017FD"/>
    <w:rsid w:val="00D01C3E"/>
    <w:rsid w:val="00D01F77"/>
    <w:rsid w:val="00D0229D"/>
    <w:rsid w:val="00D0281C"/>
    <w:rsid w:val="00D028A7"/>
    <w:rsid w:val="00D02A70"/>
    <w:rsid w:val="00D02B37"/>
    <w:rsid w:val="00D02D31"/>
    <w:rsid w:val="00D02FE4"/>
    <w:rsid w:val="00D034F7"/>
    <w:rsid w:val="00D039E8"/>
    <w:rsid w:val="00D043E1"/>
    <w:rsid w:val="00D04DFD"/>
    <w:rsid w:val="00D05024"/>
    <w:rsid w:val="00D051DF"/>
    <w:rsid w:val="00D05904"/>
    <w:rsid w:val="00D0597B"/>
    <w:rsid w:val="00D05DBD"/>
    <w:rsid w:val="00D05EF1"/>
    <w:rsid w:val="00D06340"/>
    <w:rsid w:val="00D06817"/>
    <w:rsid w:val="00D068D8"/>
    <w:rsid w:val="00D069DD"/>
    <w:rsid w:val="00D06C27"/>
    <w:rsid w:val="00D06C72"/>
    <w:rsid w:val="00D06FAC"/>
    <w:rsid w:val="00D06FC2"/>
    <w:rsid w:val="00D075CF"/>
    <w:rsid w:val="00D07628"/>
    <w:rsid w:val="00D07931"/>
    <w:rsid w:val="00D07BE2"/>
    <w:rsid w:val="00D10075"/>
    <w:rsid w:val="00D1025D"/>
    <w:rsid w:val="00D1043A"/>
    <w:rsid w:val="00D105C4"/>
    <w:rsid w:val="00D10A52"/>
    <w:rsid w:val="00D10BCA"/>
    <w:rsid w:val="00D10D38"/>
    <w:rsid w:val="00D10FF8"/>
    <w:rsid w:val="00D1160E"/>
    <w:rsid w:val="00D118F9"/>
    <w:rsid w:val="00D1213A"/>
    <w:rsid w:val="00D1256D"/>
    <w:rsid w:val="00D125BE"/>
    <w:rsid w:val="00D1262B"/>
    <w:rsid w:val="00D12677"/>
    <w:rsid w:val="00D12848"/>
    <w:rsid w:val="00D12B18"/>
    <w:rsid w:val="00D12C04"/>
    <w:rsid w:val="00D134B7"/>
    <w:rsid w:val="00D13E69"/>
    <w:rsid w:val="00D1419D"/>
    <w:rsid w:val="00D14262"/>
    <w:rsid w:val="00D1468B"/>
    <w:rsid w:val="00D149A3"/>
    <w:rsid w:val="00D14B35"/>
    <w:rsid w:val="00D15344"/>
    <w:rsid w:val="00D1559E"/>
    <w:rsid w:val="00D159C5"/>
    <w:rsid w:val="00D15D2A"/>
    <w:rsid w:val="00D15FC5"/>
    <w:rsid w:val="00D161D6"/>
    <w:rsid w:val="00D162B3"/>
    <w:rsid w:val="00D16402"/>
    <w:rsid w:val="00D167D0"/>
    <w:rsid w:val="00D1685B"/>
    <w:rsid w:val="00D16BCB"/>
    <w:rsid w:val="00D17F5B"/>
    <w:rsid w:val="00D2062E"/>
    <w:rsid w:val="00D207B6"/>
    <w:rsid w:val="00D20AD3"/>
    <w:rsid w:val="00D2137E"/>
    <w:rsid w:val="00D219B8"/>
    <w:rsid w:val="00D21B51"/>
    <w:rsid w:val="00D22579"/>
    <w:rsid w:val="00D22652"/>
    <w:rsid w:val="00D228DA"/>
    <w:rsid w:val="00D22A83"/>
    <w:rsid w:val="00D22AB2"/>
    <w:rsid w:val="00D22EC3"/>
    <w:rsid w:val="00D22F14"/>
    <w:rsid w:val="00D232A8"/>
    <w:rsid w:val="00D23795"/>
    <w:rsid w:val="00D23DDA"/>
    <w:rsid w:val="00D23F42"/>
    <w:rsid w:val="00D23FB2"/>
    <w:rsid w:val="00D244CE"/>
    <w:rsid w:val="00D2462D"/>
    <w:rsid w:val="00D2477C"/>
    <w:rsid w:val="00D24F9B"/>
    <w:rsid w:val="00D25901"/>
    <w:rsid w:val="00D25919"/>
    <w:rsid w:val="00D25D44"/>
    <w:rsid w:val="00D263EA"/>
    <w:rsid w:val="00D2655C"/>
    <w:rsid w:val="00D26D10"/>
    <w:rsid w:val="00D27042"/>
    <w:rsid w:val="00D272C4"/>
    <w:rsid w:val="00D274F2"/>
    <w:rsid w:val="00D277D9"/>
    <w:rsid w:val="00D27D2A"/>
    <w:rsid w:val="00D27D7B"/>
    <w:rsid w:val="00D27ED2"/>
    <w:rsid w:val="00D3002E"/>
    <w:rsid w:val="00D30891"/>
    <w:rsid w:val="00D30B6E"/>
    <w:rsid w:val="00D30B97"/>
    <w:rsid w:val="00D30C47"/>
    <w:rsid w:val="00D30C95"/>
    <w:rsid w:val="00D30DE2"/>
    <w:rsid w:val="00D30EB6"/>
    <w:rsid w:val="00D30FBF"/>
    <w:rsid w:val="00D311CA"/>
    <w:rsid w:val="00D315DD"/>
    <w:rsid w:val="00D31F7C"/>
    <w:rsid w:val="00D3205D"/>
    <w:rsid w:val="00D320E2"/>
    <w:rsid w:val="00D32855"/>
    <w:rsid w:val="00D32949"/>
    <w:rsid w:val="00D332A2"/>
    <w:rsid w:val="00D333E3"/>
    <w:rsid w:val="00D334C1"/>
    <w:rsid w:val="00D33562"/>
    <w:rsid w:val="00D33C54"/>
    <w:rsid w:val="00D33D6C"/>
    <w:rsid w:val="00D3416F"/>
    <w:rsid w:val="00D342B4"/>
    <w:rsid w:val="00D3494F"/>
    <w:rsid w:val="00D34A0E"/>
    <w:rsid w:val="00D351BF"/>
    <w:rsid w:val="00D351D7"/>
    <w:rsid w:val="00D3521C"/>
    <w:rsid w:val="00D353AD"/>
    <w:rsid w:val="00D35476"/>
    <w:rsid w:val="00D35DAF"/>
    <w:rsid w:val="00D35FF9"/>
    <w:rsid w:val="00D36252"/>
    <w:rsid w:val="00D362C4"/>
    <w:rsid w:val="00D36344"/>
    <w:rsid w:val="00D36544"/>
    <w:rsid w:val="00D365A5"/>
    <w:rsid w:val="00D3675D"/>
    <w:rsid w:val="00D36C96"/>
    <w:rsid w:val="00D36E50"/>
    <w:rsid w:val="00D36F0F"/>
    <w:rsid w:val="00D3700F"/>
    <w:rsid w:val="00D37128"/>
    <w:rsid w:val="00D37244"/>
    <w:rsid w:val="00D372FB"/>
    <w:rsid w:val="00D377F7"/>
    <w:rsid w:val="00D3782D"/>
    <w:rsid w:val="00D378D2"/>
    <w:rsid w:val="00D40160"/>
    <w:rsid w:val="00D40E53"/>
    <w:rsid w:val="00D415C8"/>
    <w:rsid w:val="00D41908"/>
    <w:rsid w:val="00D41E63"/>
    <w:rsid w:val="00D41FCF"/>
    <w:rsid w:val="00D42119"/>
    <w:rsid w:val="00D421A8"/>
    <w:rsid w:val="00D42370"/>
    <w:rsid w:val="00D42583"/>
    <w:rsid w:val="00D43049"/>
    <w:rsid w:val="00D431D8"/>
    <w:rsid w:val="00D4364D"/>
    <w:rsid w:val="00D43699"/>
    <w:rsid w:val="00D436FC"/>
    <w:rsid w:val="00D43B6E"/>
    <w:rsid w:val="00D43C42"/>
    <w:rsid w:val="00D43C57"/>
    <w:rsid w:val="00D43D80"/>
    <w:rsid w:val="00D43E6E"/>
    <w:rsid w:val="00D4419B"/>
    <w:rsid w:val="00D4431D"/>
    <w:rsid w:val="00D452CF"/>
    <w:rsid w:val="00D45F60"/>
    <w:rsid w:val="00D4626A"/>
    <w:rsid w:val="00D46307"/>
    <w:rsid w:val="00D46725"/>
    <w:rsid w:val="00D46811"/>
    <w:rsid w:val="00D46896"/>
    <w:rsid w:val="00D46D6A"/>
    <w:rsid w:val="00D4747F"/>
    <w:rsid w:val="00D474D9"/>
    <w:rsid w:val="00D47AAD"/>
    <w:rsid w:val="00D47C30"/>
    <w:rsid w:val="00D47F09"/>
    <w:rsid w:val="00D502A3"/>
    <w:rsid w:val="00D508FF"/>
    <w:rsid w:val="00D50B17"/>
    <w:rsid w:val="00D50B4E"/>
    <w:rsid w:val="00D512B0"/>
    <w:rsid w:val="00D51E08"/>
    <w:rsid w:val="00D523D9"/>
    <w:rsid w:val="00D526B1"/>
    <w:rsid w:val="00D529DB"/>
    <w:rsid w:val="00D52B51"/>
    <w:rsid w:val="00D530F8"/>
    <w:rsid w:val="00D53270"/>
    <w:rsid w:val="00D53F91"/>
    <w:rsid w:val="00D5416E"/>
    <w:rsid w:val="00D54494"/>
    <w:rsid w:val="00D54510"/>
    <w:rsid w:val="00D5479E"/>
    <w:rsid w:val="00D54970"/>
    <w:rsid w:val="00D54D0D"/>
    <w:rsid w:val="00D54E2C"/>
    <w:rsid w:val="00D552D7"/>
    <w:rsid w:val="00D559F5"/>
    <w:rsid w:val="00D55F63"/>
    <w:rsid w:val="00D56327"/>
    <w:rsid w:val="00D5692B"/>
    <w:rsid w:val="00D5726E"/>
    <w:rsid w:val="00D57292"/>
    <w:rsid w:val="00D574E2"/>
    <w:rsid w:val="00D57518"/>
    <w:rsid w:val="00D57537"/>
    <w:rsid w:val="00D5753C"/>
    <w:rsid w:val="00D577F8"/>
    <w:rsid w:val="00D578CD"/>
    <w:rsid w:val="00D60146"/>
    <w:rsid w:val="00D601E8"/>
    <w:rsid w:val="00D602EE"/>
    <w:rsid w:val="00D60416"/>
    <w:rsid w:val="00D6070B"/>
    <w:rsid w:val="00D607F8"/>
    <w:rsid w:val="00D60987"/>
    <w:rsid w:val="00D6142C"/>
    <w:rsid w:val="00D6181D"/>
    <w:rsid w:val="00D619BF"/>
    <w:rsid w:val="00D61B6D"/>
    <w:rsid w:val="00D622A1"/>
    <w:rsid w:val="00D623F8"/>
    <w:rsid w:val="00D6241A"/>
    <w:rsid w:val="00D62583"/>
    <w:rsid w:val="00D62768"/>
    <w:rsid w:val="00D6295E"/>
    <w:rsid w:val="00D62D33"/>
    <w:rsid w:val="00D62DBA"/>
    <w:rsid w:val="00D62E67"/>
    <w:rsid w:val="00D63047"/>
    <w:rsid w:val="00D6307A"/>
    <w:rsid w:val="00D63460"/>
    <w:rsid w:val="00D634C3"/>
    <w:rsid w:val="00D635ED"/>
    <w:rsid w:val="00D63A0F"/>
    <w:rsid w:val="00D6413C"/>
    <w:rsid w:val="00D64544"/>
    <w:rsid w:val="00D645F6"/>
    <w:rsid w:val="00D64838"/>
    <w:rsid w:val="00D65516"/>
    <w:rsid w:val="00D65715"/>
    <w:rsid w:val="00D659F0"/>
    <w:rsid w:val="00D66107"/>
    <w:rsid w:val="00D66736"/>
    <w:rsid w:val="00D6689D"/>
    <w:rsid w:val="00D66A29"/>
    <w:rsid w:val="00D66C76"/>
    <w:rsid w:val="00D66E57"/>
    <w:rsid w:val="00D671FE"/>
    <w:rsid w:val="00D672D5"/>
    <w:rsid w:val="00D67483"/>
    <w:rsid w:val="00D67590"/>
    <w:rsid w:val="00D6761E"/>
    <w:rsid w:val="00D67B8D"/>
    <w:rsid w:val="00D67BAC"/>
    <w:rsid w:val="00D67C5D"/>
    <w:rsid w:val="00D70079"/>
    <w:rsid w:val="00D702A2"/>
    <w:rsid w:val="00D703EF"/>
    <w:rsid w:val="00D7066F"/>
    <w:rsid w:val="00D706AB"/>
    <w:rsid w:val="00D70898"/>
    <w:rsid w:val="00D70C0E"/>
    <w:rsid w:val="00D71BF6"/>
    <w:rsid w:val="00D71CDF"/>
    <w:rsid w:val="00D71EA3"/>
    <w:rsid w:val="00D72192"/>
    <w:rsid w:val="00D7257B"/>
    <w:rsid w:val="00D72AC5"/>
    <w:rsid w:val="00D72B56"/>
    <w:rsid w:val="00D72BF3"/>
    <w:rsid w:val="00D72C67"/>
    <w:rsid w:val="00D72E51"/>
    <w:rsid w:val="00D72E8B"/>
    <w:rsid w:val="00D730DB"/>
    <w:rsid w:val="00D738F8"/>
    <w:rsid w:val="00D7421B"/>
    <w:rsid w:val="00D749F4"/>
    <w:rsid w:val="00D74A71"/>
    <w:rsid w:val="00D74D43"/>
    <w:rsid w:val="00D74D7B"/>
    <w:rsid w:val="00D74E74"/>
    <w:rsid w:val="00D751A1"/>
    <w:rsid w:val="00D753C8"/>
    <w:rsid w:val="00D75505"/>
    <w:rsid w:val="00D756DF"/>
    <w:rsid w:val="00D75C35"/>
    <w:rsid w:val="00D75DC8"/>
    <w:rsid w:val="00D76193"/>
    <w:rsid w:val="00D76A5E"/>
    <w:rsid w:val="00D76F58"/>
    <w:rsid w:val="00D77328"/>
    <w:rsid w:val="00D77357"/>
    <w:rsid w:val="00D7736B"/>
    <w:rsid w:val="00D776B2"/>
    <w:rsid w:val="00D77BB6"/>
    <w:rsid w:val="00D77C4E"/>
    <w:rsid w:val="00D77C87"/>
    <w:rsid w:val="00D80833"/>
    <w:rsid w:val="00D8096F"/>
    <w:rsid w:val="00D8105C"/>
    <w:rsid w:val="00D813EC"/>
    <w:rsid w:val="00D8221A"/>
    <w:rsid w:val="00D82F55"/>
    <w:rsid w:val="00D83EBA"/>
    <w:rsid w:val="00D84447"/>
    <w:rsid w:val="00D84835"/>
    <w:rsid w:val="00D848A1"/>
    <w:rsid w:val="00D84B11"/>
    <w:rsid w:val="00D84FFC"/>
    <w:rsid w:val="00D85583"/>
    <w:rsid w:val="00D85798"/>
    <w:rsid w:val="00D85CBD"/>
    <w:rsid w:val="00D85E1C"/>
    <w:rsid w:val="00D85F15"/>
    <w:rsid w:val="00D863CE"/>
    <w:rsid w:val="00D86AD4"/>
    <w:rsid w:val="00D86D9C"/>
    <w:rsid w:val="00D86E62"/>
    <w:rsid w:val="00D8705F"/>
    <w:rsid w:val="00D87062"/>
    <w:rsid w:val="00D87402"/>
    <w:rsid w:val="00D8760B"/>
    <w:rsid w:val="00D8763B"/>
    <w:rsid w:val="00D8768E"/>
    <w:rsid w:val="00D879C4"/>
    <w:rsid w:val="00D87DF8"/>
    <w:rsid w:val="00D903D3"/>
    <w:rsid w:val="00D90556"/>
    <w:rsid w:val="00D90863"/>
    <w:rsid w:val="00D90DC8"/>
    <w:rsid w:val="00D91144"/>
    <w:rsid w:val="00D91510"/>
    <w:rsid w:val="00D915B3"/>
    <w:rsid w:val="00D91792"/>
    <w:rsid w:val="00D91E62"/>
    <w:rsid w:val="00D91E7E"/>
    <w:rsid w:val="00D91F25"/>
    <w:rsid w:val="00D928A5"/>
    <w:rsid w:val="00D92910"/>
    <w:rsid w:val="00D9291A"/>
    <w:rsid w:val="00D9298D"/>
    <w:rsid w:val="00D92D90"/>
    <w:rsid w:val="00D93336"/>
    <w:rsid w:val="00D93537"/>
    <w:rsid w:val="00D936C8"/>
    <w:rsid w:val="00D9374A"/>
    <w:rsid w:val="00D93B6B"/>
    <w:rsid w:val="00D93B9E"/>
    <w:rsid w:val="00D93EC7"/>
    <w:rsid w:val="00D9437B"/>
    <w:rsid w:val="00D946E2"/>
    <w:rsid w:val="00D94E70"/>
    <w:rsid w:val="00D94EC0"/>
    <w:rsid w:val="00D951FD"/>
    <w:rsid w:val="00D95294"/>
    <w:rsid w:val="00D96027"/>
    <w:rsid w:val="00D964F6"/>
    <w:rsid w:val="00D9671C"/>
    <w:rsid w:val="00D96E2C"/>
    <w:rsid w:val="00D96F17"/>
    <w:rsid w:val="00D96FDE"/>
    <w:rsid w:val="00D9720C"/>
    <w:rsid w:val="00D9754E"/>
    <w:rsid w:val="00D97C1B"/>
    <w:rsid w:val="00D97C95"/>
    <w:rsid w:val="00D97E81"/>
    <w:rsid w:val="00DA03C4"/>
    <w:rsid w:val="00DA03D7"/>
    <w:rsid w:val="00DA0A66"/>
    <w:rsid w:val="00DA0A9F"/>
    <w:rsid w:val="00DA0E5B"/>
    <w:rsid w:val="00DA1420"/>
    <w:rsid w:val="00DA19F8"/>
    <w:rsid w:val="00DA1C89"/>
    <w:rsid w:val="00DA1DAD"/>
    <w:rsid w:val="00DA223D"/>
    <w:rsid w:val="00DA23D8"/>
    <w:rsid w:val="00DA29BB"/>
    <w:rsid w:val="00DA2ABB"/>
    <w:rsid w:val="00DA2ACB"/>
    <w:rsid w:val="00DA2D2D"/>
    <w:rsid w:val="00DA3DD9"/>
    <w:rsid w:val="00DA4082"/>
    <w:rsid w:val="00DA44E0"/>
    <w:rsid w:val="00DA454F"/>
    <w:rsid w:val="00DA48B3"/>
    <w:rsid w:val="00DA5223"/>
    <w:rsid w:val="00DA5271"/>
    <w:rsid w:val="00DA5506"/>
    <w:rsid w:val="00DA55A5"/>
    <w:rsid w:val="00DA568D"/>
    <w:rsid w:val="00DA5B94"/>
    <w:rsid w:val="00DA607A"/>
    <w:rsid w:val="00DA631D"/>
    <w:rsid w:val="00DA635E"/>
    <w:rsid w:val="00DA6411"/>
    <w:rsid w:val="00DA6840"/>
    <w:rsid w:val="00DA6A2A"/>
    <w:rsid w:val="00DA6C91"/>
    <w:rsid w:val="00DA6CED"/>
    <w:rsid w:val="00DA7396"/>
    <w:rsid w:val="00DA746A"/>
    <w:rsid w:val="00DA7581"/>
    <w:rsid w:val="00DA7893"/>
    <w:rsid w:val="00DB06EF"/>
    <w:rsid w:val="00DB0CC0"/>
    <w:rsid w:val="00DB122C"/>
    <w:rsid w:val="00DB13ED"/>
    <w:rsid w:val="00DB182D"/>
    <w:rsid w:val="00DB1C4E"/>
    <w:rsid w:val="00DB1E1E"/>
    <w:rsid w:val="00DB203E"/>
    <w:rsid w:val="00DB225E"/>
    <w:rsid w:val="00DB29F1"/>
    <w:rsid w:val="00DB2B29"/>
    <w:rsid w:val="00DB2CF9"/>
    <w:rsid w:val="00DB30C6"/>
    <w:rsid w:val="00DB37AE"/>
    <w:rsid w:val="00DB38AD"/>
    <w:rsid w:val="00DB3EAB"/>
    <w:rsid w:val="00DB4C54"/>
    <w:rsid w:val="00DB4E6D"/>
    <w:rsid w:val="00DB501A"/>
    <w:rsid w:val="00DB508D"/>
    <w:rsid w:val="00DB51E6"/>
    <w:rsid w:val="00DB580A"/>
    <w:rsid w:val="00DB5973"/>
    <w:rsid w:val="00DB5A21"/>
    <w:rsid w:val="00DB5BA9"/>
    <w:rsid w:val="00DB5E7C"/>
    <w:rsid w:val="00DB632B"/>
    <w:rsid w:val="00DB6E01"/>
    <w:rsid w:val="00DB7069"/>
    <w:rsid w:val="00DB71ED"/>
    <w:rsid w:val="00DB7738"/>
    <w:rsid w:val="00DB7775"/>
    <w:rsid w:val="00DB7825"/>
    <w:rsid w:val="00DB786E"/>
    <w:rsid w:val="00DC000D"/>
    <w:rsid w:val="00DC020D"/>
    <w:rsid w:val="00DC034A"/>
    <w:rsid w:val="00DC03BF"/>
    <w:rsid w:val="00DC060B"/>
    <w:rsid w:val="00DC0624"/>
    <w:rsid w:val="00DC0980"/>
    <w:rsid w:val="00DC0F85"/>
    <w:rsid w:val="00DC1055"/>
    <w:rsid w:val="00DC15B3"/>
    <w:rsid w:val="00DC1635"/>
    <w:rsid w:val="00DC1829"/>
    <w:rsid w:val="00DC1C12"/>
    <w:rsid w:val="00DC1D4E"/>
    <w:rsid w:val="00DC2253"/>
    <w:rsid w:val="00DC279F"/>
    <w:rsid w:val="00DC28C0"/>
    <w:rsid w:val="00DC293F"/>
    <w:rsid w:val="00DC29C3"/>
    <w:rsid w:val="00DC2D40"/>
    <w:rsid w:val="00DC2FFA"/>
    <w:rsid w:val="00DC331C"/>
    <w:rsid w:val="00DC3574"/>
    <w:rsid w:val="00DC35BE"/>
    <w:rsid w:val="00DC3A2D"/>
    <w:rsid w:val="00DC3F58"/>
    <w:rsid w:val="00DC4254"/>
    <w:rsid w:val="00DC45D2"/>
    <w:rsid w:val="00DC476E"/>
    <w:rsid w:val="00DC6173"/>
    <w:rsid w:val="00DC6B7B"/>
    <w:rsid w:val="00DC6DBA"/>
    <w:rsid w:val="00DC6DBB"/>
    <w:rsid w:val="00DC6EA3"/>
    <w:rsid w:val="00DC72F3"/>
    <w:rsid w:val="00DC74D5"/>
    <w:rsid w:val="00DC782B"/>
    <w:rsid w:val="00DC7BA6"/>
    <w:rsid w:val="00DD0048"/>
    <w:rsid w:val="00DD0967"/>
    <w:rsid w:val="00DD0B8C"/>
    <w:rsid w:val="00DD0C4A"/>
    <w:rsid w:val="00DD0DBD"/>
    <w:rsid w:val="00DD17CF"/>
    <w:rsid w:val="00DD17D8"/>
    <w:rsid w:val="00DD1B9D"/>
    <w:rsid w:val="00DD1D22"/>
    <w:rsid w:val="00DD22B0"/>
    <w:rsid w:val="00DD2640"/>
    <w:rsid w:val="00DD2876"/>
    <w:rsid w:val="00DD2DBD"/>
    <w:rsid w:val="00DD32D0"/>
    <w:rsid w:val="00DD33BB"/>
    <w:rsid w:val="00DD3816"/>
    <w:rsid w:val="00DD3AD1"/>
    <w:rsid w:val="00DD3F55"/>
    <w:rsid w:val="00DD4232"/>
    <w:rsid w:val="00DD4475"/>
    <w:rsid w:val="00DD4483"/>
    <w:rsid w:val="00DD44C3"/>
    <w:rsid w:val="00DD4B19"/>
    <w:rsid w:val="00DD4C67"/>
    <w:rsid w:val="00DD4F0C"/>
    <w:rsid w:val="00DD5371"/>
    <w:rsid w:val="00DD5424"/>
    <w:rsid w:val="00DD5774"/>
    <w:rsid w:val="00DD58CC"/>
    <w:rsid w:val="00DD58CE"/>
    <w:rsid w:val="00DD59B0"/>
    <w:rsid w:val="00DD6288"/>
    <w:rsid w:val="00DD63D9"/>
    <w:rsid w:val="00DD65DD"/>
    <w:rsid w:val="00DD68B1"/>
    <w:rsid w:val="00DD6DD4"/>
    <w:rsid w:val="00DD7124"/>
    <w:rsid w:val="00DD71DB"/>
    <w:rsid w:val="00DD7E96"/>
    <w:rsid w:val="00DE08BD"/>
    <w:rsid w:val="00DE0C48"/>
    <w:rsid w:val="00DE0FD4"/>
    <w:rsid w:val="00DE1169"/>
    <w:rsid w:val="00DE11DA"/>
    <w:rsid w:val="00DE1EF7"/>
    <w:rsid w:val="00DE23AD"/>
    <w:rsid w:val="00DE23B0"/>
    <w:rsid w:val="00DE26DB"/>
    <w:rsid w:val="00DE2703"/>
    <w:rsid w:val="00DE2A10"/>
    <w:rsid w:val="00DE2DDE"/>
    <w:rsid w:val="00DE2E19"/>
    <w:rsid w:val="00DE2E29"/>
    <w:rsid w:val="00DE3459"/>
    <w:rsid w:val="00DE40F4"/>
    <w:rsid w:val="00DE4286"/>
    <w:rsid w:val="00DE4A67"/>
    <w:rsid w:val="00DE5251"/>
    <w:rsid w:val="00DE548A"/>
    <w:rsid w:val="00DE5AA7"/>
    <w:rsid w:val="00DE5DF4"/>
    <w:rsid w:val="00DE653D"/>
    <w:rsid w:val="00DE726E"/>
    <w:rsid w:val="00DE7274"/>
    <w:rsid w:val="00DE7B5D"/>
    <w:rsid w:val="00DE7BCE"/>
    <w:rsid w:val="00DE7BEE"/>
    <w:rsid w:val="00DE7CEE"/>
    <w:rsid w:val="00DE7E11"/>
    <w:rsid w:val="00DE7F48"/>
    <w:rsid w:val="00DE7FEE"/>
    <w:rsid w:val="00DF0481"/>
    <w:rsid w:val="00DF0854"/>
    <w:rsid w:val="00DF09B6"/>
    <w:rsid w:val="00DF0C04"/>
    <w:rsid w:val="00DF198A"/>
    <w:rsid w:val="00DF1A3D"/>
    <w:rsid w:val="00DF1BFE"/>
    <w:rsid w:val="00DF1C7D"/>
    <w:rsid w:val="00DF1E10"/>
    <w:rsid w:val="00DF21F0"/>
    <w:rsid w:val="00DF2368"/>
    <w:rsid w:val="00DF2583"/>
    <w:rsid w:val="00DF2684"/>
    <w:rsid w:val="00DF292B"/>
    <w:rsid w:val="00DF2F7B"/>
    <w:rsid w:val="00DF34EA"/>
    <w:rsid w:val="00DF3FA6"/>
    <w:rsid w:val="00DF4047"/>
    <w:rsid w:val="00DF492F"/>
    <w:rsid w:val="00DF4B7B"/>
    <w:rsid w:val="00DF4D0F"/>
    <w:rsid w:val="00DF50D5"/>
    <w:rsid w:val="00DF544E"/>
    <w:rsid w:val="00DF55A2"/>
    <w:rsid w:val="00DF55D6"/>
    <w:rsid w:val="00DF565E"/>
    <w:rsid w:val="00DF567D"/>
    <w:rsid w:val="00DF57AD"/>
    <w:rsid w:val="00DF57D4"/>
    <w:rsid w:val="00DF5AE4"/>
    <w:rsid w:val="00DF5B38"/>
    <w:rsid w:val="00DF5BA9"/>
    <w:rsid w:val="00DF5CEA"/>
    <w:rsid w:val="00DF6658"/>
    <w:rsid w:val="00DF6837"/>
    <w:rsid w:val="00DF69DB"/>
    <w:rsid w:val="00DF6B9E"/>
    <w:rsid w:val="00DF6C6B"/>
    <w:rsid w:val="00DF79F8"/>
    <w:rsid w:val="00E005AD"/>
    <w:rsid w:val="00E00862"/>
    <w:rsid w:val="00E00A3F"/>
    <w:rsid w:val="00E00CBF"/>
    <w:rsid w:val="00E01435"/>
    <w:rsid w:val="00E0184A"/>
    <w:rsid w:val="00E0192C"/>
    <w:rsid w:val="00E01CF0"/>
    <w:rsid w:val="00E020C9"/>
    <w:rsid w:val="00E02137"/>
    <w:rsid w:val="00E0300E"/>
    <w:rsid w:val="00E030B7"/>
    <w:rsid w:val="00E03498"/>
    <w:rsid w:val="00E035AC"/>
    <w:rsid w:val="00E03613"/>
    <w:rsid w:val="00E03D50"/>
    <w:rsid w:val="00E03EBD"/>
    <w:rsid w:val="00E0446D"/>
    <w:rsid w:val="00E04546"/>
    <w:rsid w:val="00E04658"/>
    <w:rsid w:val="00E04BB4"/>
    <w:rsid w:val="00E05081"/>
    <w:rsid w:val="00E055B9"/>
    <w:rsid w:val="00E05E25"/>
    <w:rsid w:val="00E060C2"/>
    <w:rsid w:val="00E06296"/>
    <w:rsid w:val="00E066C1"/>
    <w:rsid w:val="00E067CE"/>
    <w:rsid w:val="00E069FF"/>
    <w:rsid w:val="00E06BBA"/>
    <w:rsid w:val="00E07087"/>
    <w:rsid w:val="00E07465"/>
    <w:rsid w:val="00E0753F"/>
    <w:rsid w:val="00E07CCF"/>
    <w:rsid w:val="00E07D97"/>
    <w:rsid w:val="00E100C2"/>
    <w:rsid w:val="00E10295"/>
    <w:rsid w:val="00E1036C"/>
    <w:rsid w:val="00E1093B"/>
    <w:rsid w:val="00E1102F"/>
    <w:rsid w:val="00E110D6"/>
    <w:rsid w:val="00E1124E"/>
    <w:rsid w:val="00E115AF"/>
    <w:rsid w:val="00E11736"/>
    <w:rsid w:val="00E11739"/>
    <w:rsid w:val="00E1175B"/>
    <w:rsid w:val="00E11C03"/>
    <w:rsid w:val="00E11D33"/>
    <w:rsid w:val="00E12221"/>
    <w:rsid w:val="00E12CA0"/>
    <w:rsid w:val="00E12E98"/>
    <w:rsid w:val="00E1355B"/>
    <w:rsid w:val="00E136B0"/>
    <w:rsid w:val="00E13D29"/>
    <w:rsid w:val="00E13F45"/>
    <w:rsid w:val="00E14479"/>
    <w:rsid w:val="00E145CB"/>
    <w:rsid w:val="00E14A43"/>
    <w:rsid w:val="00E14C7E"/>
    <w:rsid w:val="00E14D27"/>
    <w:rsid w:val="00E1525F"/>
    <w:rsid w:val="00E152EA"/>
    <w:rsid w:val="00E1542F"/>
    <w:rsid w:val="00E154E6"/>
    <w:rsid w:val="00E15941"/>
    <w:rsid w:val="00E159C3"/>
    <w:rsid w:val="00E16005"/>
    <w:rsid w:val="00E1629F"/>
    <w:rsid w:val="00E163DD"/>
    <w:rsid w:val="00E168F9"/>
    <w:rsid w:val="00E16A8F"/>
    <w:rsid w:val="00E16B10"/>
    <w:rsid w:val="00E16D9B"/>
    <w:rsid w:val="00E16FC7"/>
    <w:rsid w:val="00E1710F"/>
    <w:rsid w:val="00E17484"/>
    <w:rsid w:val="00E1762A"/>
    <w:rsid w:val="00E17BD9"/>
    <w:rsid w:val="00E17CC9"/>
    <w:rsid w:val="00E17D8F"/>
    <w:rsid w:val="00E17E13"/>
    <w:rsid w:val="00E200B6"/>
    <w:rsid w:val="00E205F1"/>
    <w:rsid w:val="00E20B57"/>
    <w:rsid w:val="00E20C3F"/>
    <w:rsid w:val="00E20CB9"/>
    <w:rsid w:val="00E20CBC"/>
    <w:rsid w:val="00E20D25"/>
    <w:rsid w:val="00E219C2"/>
    <w:rsid w:val="00E21B38"/>
    <w:rsid w:val="00E21E4C"/>
    <w:rsid w:val="00E2288B"/>
    <w:rsid w:val="00E229C6"/>
    <w:rsid w:val="00E22D50"/>
    <w:rsid w:val="00E230E3"/>
    <w:rsid w:val="00E23887"/>
    <w:rsid w:val="00E23BB0"/>
    <w:rsid w:val="00E23D1A"/>
    <w:rsid w:val="00E23E6A"/>
    <w:rsid w:val="00E23F41"/>
    <w:rsid w:val="00E24036"/>
    <w:rsid w:val="00E2408E"/>
    <w:rsid w:val="00E2435D"/>
    <w:rsid w:val="00E2493F"/>
    <w:rsid w:val="00E249A2"/>
    <w:rsid w:val="00E2533F"/>
    <w:rsid w:val="00E258D1"/>
    <w:rsid w:val="00E25C04"/>
    <w:rsid w:val="00E25C77"/>
    <w:rsid w:val="00E25E17"/>
    <w:rsid w:val="00E266CB"/>
    <w:rsid w:val="00E26D30"/>
    <w:rsid w:val="00E27317"/>
    <w:rsid w:val="00E274CC"/>
    <w:rsid w:val="00E27B50"/>
    <w:rsid w:val="00E27C1C"/>
    <w:rsid w:val="00E27EB8"/>
    <w:rsid w:val="00E302FA"/>
    <w:rsid w:val="00E303B2"/>
    <w:rsid w:val="00E3072C"/>
    <w:rsid w:val="00E307BE"/>
    <w:rsid w:val="00E31054"/>
    <w:rsid w:val="00E31167"/>
    <w:rsid w:val="00E31697"/>
    <w:rsid w:val="00E3185B"/>
    <w:rsid w:val="00E31B8E"/>
    <w:rsid w:val="00E31CFA"/>
    <w:rsid w:val="00E32068"/>
    <w:rsid w:val="00E3207F"/>
    <w:rsid w:val="00E32799"/>
    <w:rsid w:val="00E330AB"/>
    <w:rsid w:val="00E333F7"/>
    <w:rsid w:val="00E336EB"/>
    <w:rsid w:val="00E339E9"/>
    <w:rsid w:val="00E33C53"/>
    <w:rsid w:val="00E344D0"/>
    <w:rsid w:val="00E346E0"/>
    <w:rsid w:val="00E348D0"/>
    <w:rsid w:val="00E34A98"/>
    <w:rsid w:val="00E34B2F"/>
    <w:rsid w:val="00E35047"/>
    <w:rsid w:val="00E3551A"/>
    <w:rsid w:val="00E3586D"/>
    <w:rsid w:val="00E359AD"/>
    <w:rsid w:val="00E359E2"/>
    <w:rsid w:val="00E35AD4"/>
    <w:rsid w:val="00E35C0A"/>
    <w:rsid w:val="00E35DCC"/>
    <w:rsid w:val="00E3626A"/>
    <w:rsid w:val="00E362EA"/>
    <w:rsid w:val="00E364A6"/>
    <w:rsid w:val="00E369EC"/>
    <w:rsid w:val="00E3721D"/>
    <w:rsid w:val="00E400ED"/>
    <w:rsid w:val="00E40244"/>
    <w:rsid w:val="00E404A3"/>
    <w:rsid w:val="00E405E8"/>
    <w:rsid w:val="00E4089B"/>
    <w:rsid w:val="00E40CA4"/>
    <w:rsid w:val="00E40DFD"/>
    <w:rsid w:val="00E40E18"/>
    <w:rsid w:val="00E41042"/>
    <w:rsid w:val="00E4111D"/>
    <w:rsid w:val="00E41151"/>
    <w:rsid w:val="00E417E9"/>
    <w:rsid w:val="00E41837"/>
    <w:rsid w:val="00E41851"/>
    <w:rsid w:val="00E418BC"/>
    <w:rsid w:val="00E41D3A"/>
    <w:rsid w:val="00E4206B"/>
    <w:rsid w:val="00E42076"/>
    <w:rsid w:val="00E42238"/>
    <w:rsid w:val="00E424D8"/>
    <w:rsid w:val="00E42843"/>
    <w:rsid w:val="00E42B4A"/>
    <w:rsid w:val="00E4316F"/>
    <w:rsid w:val="00E4395F"/>
    <w:rsid w:val="00E43B9C"/>
    <w:rsid w:val="00E43C96"/>
    <w:rsid w:val="00E43D4F"/>
    <w:rsid w:val="00E441CB"/>
    <w:rsid w:val="00E441D7"/>
    <w:rsid w:val="00E4437B"/>
    <w:rsid w:val="00E4464E"/>
    <w:rsid w:val="00E447AC"/>
    <w:rsid w:val="00E44E60"/>
    <w:rsid w:val="00E44E8C"/>
    <w:rsid w:val="00E44F68"/>
    <w:rsid w:val="00E45071"/>
    <w:rsid w:val="00E45568"/>
    <w:rsid w:val="00E455AC"/>
    <w:rsid w:val="00E45665"/>
    <w:rsid w:val="00E461EC"/>
    <w:rsid w:val="00E46284"/>
    <w:rsid w:val="00E466AC"/>
    <w:rsid w:val="00E46794"/>
    <w:rsid w:val="00E46806"/>
    <w:rsid w:val="00E468BE"/>
    <w:rsid w:val="00E469CF"/>
    <w:rsid w:val="00E46D1F"/>
    <w:rsid w:val="00E47160"/>
    <w:rsid w:val="00E476E8"/>
    <w:rsid w:val="00E5012A"/>
    <w:rsid w:val="00E50231"/>
    <w:rsid w:val="00E502A7"/>
    <w:rsid w:val="00E50346"/>
    <w:rsid w:val="00E50A45"/>
    <w:rsid w:val="00E50B85"/>
    <w:rsid w:val="00E50C1F"/>
    <w:rsid w:val="00E50F18"/>
    <w:rsid w:val="00E50F76"/>
    <w:rsid w:val="00E512F8"/>
    <w:rsid w:val="00E519BD"/>
    <w:rsid w:val="00E51A9E"/>
    <w:rsid w:val="00E525C8"/>
    <w:rsid w:val="00E526A4"/>
    <w:rsid w:val="00E5272E"/>
    <w:rsid w:val="00E53A71"/>
    <w:rsid w:val="00E53B24"/>
    <w:rsid w:val="00E53B9F"/>
    <w:rsid w:val="00E53F0E"/>
    <w:rsid w:val="00E5423E"/>
    <w:rsid w:val="00E55025"/>
    <w:rsid w:val="00E55148"/>
    <w:rsid w:val="00E551D4"/>
    <w:rsid w:val="00E55296"/>
    <w:rsid w:val="00E5532F"/>
    <w:rsid w:val="00E55690"/>
    <w:rsid w:val="00E55783"/>
    <w:rsid w:val="00E559B7"/>
    <w:rsid w:val="00E55A06"/>
    <w:rsid w:val="00E55C7A"/>
    <w:rsid w:val="00E55EC0"/>
    <w:rsid w:val="00E56520"/>
    <w:rsid w:val="00E566E2"/>
    <w:rsid w:val="00E5674B"/>
    <w:rsid w:val="00E56A2F"/>
    <w:rsid w:val="00E571C0"/>
    <w:rsid w:val="00E574B9"/>
    <w:rsid w:val="00E576EF"/>
    <w:rsid w:val="00E57857"/>
    <w:rsid w:val="00E57CED"/>
    <w:rsid w:val="00E57E97"/>
    <w:rsid w:val="00E57EE1"/>
    <w:rsid w:val="00E602F4"/>
    <w:rsid w:val="00E60808"/>
    <w:rsid w:val="00E60DEC"/>
    <w:rsid w:val="00E616CD"/>
    <w:rsid w:val="00E61712"/>
    <w:rsid w:val="00E61A70"/>
    <w:rsid w:val="00E62032"/>
    <w:rsid w:val="00E62109"/>
    <w:rsid w:val="00E622B6"/>
    <w:rsid w:val="00E6231F"/>
    <w:rsid w:val="00E623AC"/>
    <w:rsid w:val="00E625B7"/>
    <w:rsid w:val="00E629B6"/>
    <w:rsid w:val="00E635FF"/>
    <w:rsid w:val="00E63848"/>
    <w:rsid w:val="00E63890"/>
    <w:rsid w:val="00E6432A"/>
    <w:rsid w:val="00E64735"/>
    <w:rsid w:val="00E64AA1"/>
    <w:rsid w:val="00E6535F"/>
    <w:rsid w:val="00E65758"/>
    <w:rsid w:val="00E65C45"/>
    <w:rsid w:val="00E65EBF"/>
    <w:rsid w:val="00E66567"/>
    <w:rsid w:val="00E6685A"/>
    <w:rsid w:val="00E66914"/>
    <w:rsid w:val="00E669A7"/>
    <w:rsid w:val="00E66B16"/>
    <w:rsid w:val="00E66F97"/>
    <w:rsid w:val="00E66FB7"/>
    <w:rsid w:val="00E672D8"/>
    <w:rsid w:val="00E67325"/>
    <w:rsid w:val="00E6768B"/>
    <w:rsid w:val="00E67A83"/>
    <w:rsid w:val="00E67DDF"/>
    <w:rsid w:val="00E71846"/>
    <w:rsid w:val="00E71ADF"/>
    <w:rsid w:val="00E72247"/>
    <w:rsid w:val="00E725A8"/>
    <w:rsid w:val="00E72901"/>
    <w:rsid w:val="00E72914"/>
    <w:rsid w:val="00E72A1B"/>
    <w:rsid w:val="00E72B77"/>
    <w:rsid w:val="00E73331"/>
    <w:rsid w:val="00E73561"/>
    <w:rsid w:val="00E735A8"/>
    <w:rsid w:val="00E73639"/>
    <w:rsid w:val="00E737A2"/>
    <w:rsid w:val="00E737C0"/>
    <w:rsid w:val="00E73B5B"/>
    <w:rsid w:val="00E73CEF"/>
    <w:rsid w:val="00E73D59"/>
    <w:rsid w:val="00E73D93"/>
    <w:rsid w:val="00E73DDB"/>
    <w:rsid w:val="00E74023"/>
    <w:rsid w:val="00E7479C"/>
    <w:rsid w:val="00E74929"/>
    <w:rsid w:val="00E74BED"/>
    <w:rsid w:val="00E74C41"/>
    <w:rsid w:val="00E74E30"/>
    <w:rsid w:val="00E75284"/>
    <w:rsid w:val="00E75C85"/>
    <w:rsid w:val="00E75D8C"/>
    <w:rsid w:val="00E75E14"/>
    <w:rsid w:val="00E76A6F"/>
    <w:rsid w:val="00E76B04"/>
    <w:rsid w:val="00E771A5"/>
    <w:rsid w:val="00E77896"/>
    <w:rsid w:val="00E779A6"/>
    <w:rsid w:val="00E77AF7"/>
    <w:rsid w:val="00E8033F"/>
    <w:rsid w:val="00E8036C"/>
    <w:rsid w:val="00E80AA5"/>
    <w:rsid w:val="00E80E5E"/>
    <w:rsid w:val="00E80E83"/>
    <w:rsid w:val="00E8116C"/>
    <w:rsid w:val="00E81630"/>
    <w:rsid w:val="00E81754"/>
    <w:rsid w:val="00E8188F"/>
    <w:rsid w:val="00E81EC1"/>
    <w:rsid w:val="00E81FBA"/>
    <w:rsid w:val="00E824F3"/>
    <w:rsid w:val="00E8270C"/>
    <w:rsid w:val="00E82747"/>
    <w:rsid w:val="00E82B0C"/>
    <w:rsid w:val="00E82B3D"/>
    <w:rsid w:val="00E83005"/>
    <w:rsid w:val="00E83205"/>
    <w:rsid w:val="00E833F0"/>
    <w:rsid w:val="00E83697"/>
    <w:rsid w:val="00E84206"/>
    <w:rsid w:val="00E8455F"/>
    <w:rsid w:val="00E84ABF"/>
    <w:rsid w:val="00E84B9B"/>
    <w:rsid w:val="00E84BE2"/>
    <w:rsid w:val="00E84CFD"/>
    <w:rsid w:val="00E85031"/>
    <w:rsid w:val="00E85165"/>
    <w:rsid w:val="00E85221"/>
    <w:rsid w:val="00E855B6"/>
    <w:rsid w:val="00E85711"/>
    <w:rsid w:val="00E85788"/>
    <w:rsid w:val="00E859F0"/>
    <w:rsid w:val="00E85D30"/>
    <w:rsid w:val="00E86373"/>
    <w:rsid w:val="00E86504"/>
    <w:rsid w:val="00E86777"/>
    <w:rsid w:val="00E86965"/>
    <w:rsid w:val="00E873AB"/>
    <w:rsid w:val="00E87416"/>
    <w:rsid w:val="00E874B8"/>
    <w:rsid w:val="00E874DC"/>
    <w:rsid w:val="00E8784A"/>
    <w:rsid w:val="00E878DE"/>
    <w:rsid w:val="00E87B89"/>
    <w:rsid w:val="00E87DD5"/>
    <w:rsid w:val="00E87F41"/>
    <w:rsid w:val="00E900AE"/>
    <w:rsid w:val="00E90435"/>
    <w:rsid w:val="00E907F9"/>
    <w:rsid w:val="00E91042"/>
    <w:rsid w:val="00E91504"/>
    <w:rsid w:val="00E91B47"/>
    <w:rsid w:val="00E92267"/>
    <w:rsid w:val="00E9226A"/>
    <w:rsid w:val="00E92394"/>
    <w:rsid w:val="00E92413"/>
    <w:rsid w:val="00E9256F"/>
    <w:rsid w:val="00E9278A"/>
    <w:rsid w:val="00E92AEC"/>
    <w:rsid w:val="00E92C8E"/>
    <w:rsid w:val="00E92EF8"/>
    <w:rsid w:val="00E938C3"/>
    <w:rsid w:val="00E93935"/>
    <w:rsid w:val="00E939A7"/>
    <w:rsid w:val="00E93D7F"/>
    <w:rsid w:val="00E93D93"/>
    <w:rsid w:val="00E942CD"/>
    <w:rsid w:val="00E94587"/>
    <w:rsid w:val="00E947B7"/>
    <w:rsid w:val="00E94A1B"/>
    <w:rsid w:val="00E94AB4"/>
    <w:rsid w:val="00E94BA1"/>
    <w:rsid w:val="00E94C24"/>
    <w:rsid w:val="00E94D85"/>
    <w:rsid w:val="00E95178"/>
    <w:rsid w:val="00E9522E"/>
    <w:rsid w:val="00E956EA"/>
    <w:rsid w:val="00E95719"/>
    <w:rsid w:val="00E95DD1"/>
    <w:rsid w:val="00E96176"/>
    <w:rsid w:val="00E96368"/>
    <w:rsid w:val="00E9639B"/>
    <w:rsid w:val="00E964F9"/>
    <w:rsid w:val="00E96793"/>
    <w:rsid w:val="00E96954"/>
    <w:rsid w:val="00E9695E"/>
    <w:rsid w:val="00E9700B"/>
    <w:rsid w:val="00E97017"/>
    <w:rsid w:val="00E97356"/>
    <w:rsid w:val="00E97358"/>
    <w:rsid w:val="00E977B7"/>
    <w:rsid w:val="00EA0236"/>
    <w:rsid w:val="00EA02E5"/>
    <w:rsid w:val="00EA0768"/>
    <w:rsid w:val="00EA08E7"/>
    <w:rsid w:val="00EA0933"/>
    <w:rsid w:val="00EA0D04"/>
    <w:rsid w:val="00EA0DB0"/>
    <w:rsid w:val="00EA11B9"/>
    <w:rsid w:val="00EA1585"/>
    <w:rsid w:val="00EA17AC"/>
    <w:rsid w:val="00EA21DE"/>
    <w:rsid w:val="00EA27A4"/>
    <w:rsid w:val="00EA2AE3"/>
    <w:rsid w:val="00EA2F70"/>
    <w:rsid w:val="00EA3141"/>
    <w:rsid w:val="00EA33C5"/>
    <w:rsid w:val="00EA344C"/>
    <w:rsid w:val="00EA367D"/>
    <w:rsid w:val="00EA372D"/>
    <w:rsid w:val="00EA392A"/>
    <w:rsid w:val="00EA3AF0"/>
    <w:rsid w:val="00EA3EF2"/>
    <w:rsid w:val="00EA3F49"/>
    <w:rsid w:val="00EA3FEC"/>
    <w:rsid w:val="00EA40ED"/>
    <w:rsid w:val="00EA425E"/>
    <w:rsid w:val="00EA463D"/>
    <w:rsid w:val="00EA483B"/>
    <w:rsid w:val="00EA4909"/>
    <w:rsid w:val="00EA4F71"/>
    <w:rsid w:val="00EA517D"/>
    <w:rsid w:val="00EA520E"/>
    <w:rsid w:val="00EA53BA"/>
    <w:rsid w:val="00EA5A3D"/>
    <w:rsid w:val="00EA5A53"/>
    <w:rsid w:val="00EA60AD"/>
    <w:rsid w:val="00EA6489"/>
    <w:rsid w:val="00EA66B9"/>
    <w:rsid w:val="00EA6800"/>
    <w:rsid w:val="00EA75F4"/>
    <w:rsid w:val="00EA786D"/>
    <w:rsid w:val="00EA7B57"/>
    <w:rsid w:val="00EA7B99"/>
    <w:rsid w:val="00EB0453"/>
    <w:rsid w:val="00EB084F"/>
    <w:rsid w:val="00EB123A"/>
    <w:rsid w:val="00EB134A"/>
    <w:rsid w:val="00EB1577"/>
    <w:rsid w:val="00EB17CC"/>
    <w:rsid w:val="00EB17D4"/>
    <w:rsid w:val="00EB1800"/>
    <w:rsid w:val="00EB1825"/>
    <w:rsid w:val="00EB1DBC"/>
    <w:rsid w:val="00EB2263"/>
    <w:rsid w:val="00EB22BF"/>
    <w:rsid w:val="00EB23B4"/>
    <w:rsid w:val="00EB28E2"/>
    <w:rsid w:val="00EB2B88"/>
    <w:rsid w:val="00EB2D97"/>
    <w:rsid w:val="00EB3106"/>
    <w:rsid w:val="00EB315D"/>
    <w:rsid w:val="00EB3A3B"/>
    <w:rsid w:val="00EB3C80"/>
    <w:rsid w:val="00EB3C96"/>
    <w:rsid w:val="00EB3D46"/>
    <w:rsid w:val="00EB3D75"/>
    <w:rsid w:val="00EB4276"/>
    <w:rsid w:val="00EB42F2"/>
    <w:rsid w:val="00EB459D"/>
    <w:rsid w:val="00EB4D12"/>
    <w:rsid w:val="00EB4E3D"/>
    <w:rsid w:val="00EB4F84"/>
    <w:rsid w:val="00EB515A"/>
    <w:rsid w:val="00EB5274"/>
    <w:rsid w:val="00EB5402"/>
    <w:rsid w:val="00EB5768"/>
    <w:rsid w:val="00EB5BAC"/>
    <w:rsid w:val="00EB6123"/>
    <w:rsid w:val="00EB64B4"/>
    <w:rsid w:val="00EB68F9"/>
    <w:rsid w:val="00EB7115"/>
    <w:rsid w:val="00EB7262"/>
    <w:rsid w:val="00EB7264"/>
    <w:rsid w:val="00EB72F2"/>
    <w:rsid w:val="00EB762C"/>
    <w:rsid w:val="00EB7642"/>
    <w:rsid w:val="00EB7809"/>
    <w:rsid w:val="00EB7899"/>
    <w:rsid w:val="00EB795E"/>
    <w:rsid w:val="00EB7AE3"/>
    <w:rsid w:val="00EC00A6"/>
    <w:rsid w:val="00EC033B"/>
    <w:rsid w:val="00EC044C"/>
    <w:rsid w:val="00EC054E"/>
    <w:rsid w:val="00EC0658"/>
    <w:rsid w:val="00EC06A8"/>
    <w:rsid w:val="00EC074A"/>
    <w:rsid w:val="00EC0F58"/>
    <w:rsid w:val="00EC12AF"/>
    <w:rsid w:val="00EC1A75"/>
    <w:rsid w:val="00EC2243"/>
    <w:rsid w:val="00EC2419"/>
    <w:rsid w:val="00EC2CF2"/>
    <w:rsid w:val="00EC2D9C"/>
    <w:rsid w:val="00EC31D2"/>
    <w:rsid w:val="00EC321D"/>
    <w:rsid w:val="00EC3485"/>
    <w:rsid w:val="00EC360B"/>
    <w:rsid w:val="00EC380A"/>
    <w:rsid w:val="00EC3B8A"/>
    <w:rsid w:val="00EC3ECB"/>
    <w:rsid w:val="00EC3FF6"/>
    <w:rsid w:val="00EC449F"/>
    <w:rsid w:val="00EC4860"/>
    <w:rsid w:val="00EC4CD2"/>
    <w:rsid w:val="00EC520A"/>
    <w:rsid w:val="00EC543C"/>
    <w:rsid w:val="00EC559F"/>
    <w:rsid w:val="00EC6547"/>
    <w:rsid w:val="00EC66FC"/>
    <w:rsid w:val="00EC67F5"/>
    <w:rsid w:val="00EC6A52"/>
    <w:rsid w:val="00EC75DB"/>
    <w:rsid w:val="00EC7796"/>
    <w:rsid w:val="00EC788D"/>
    <w:rsid w:val="00EC7892"/>
    <w:rsid w:val="00ED0032"/>
    <w:rsid w:val="00ED027E"/>
    <w:rsid w:val="00ED02FB"/>
    <w:rsid w:val="00ED03A4"/>
    <w:rsid w:val="00ED0BF6"/>
    <w:rsid w:val="00ED0F45"/>
    <w:rsid w:val="00ED18D8"/>
    <w:rsid w:val="00ED234B"/>
    <w:rsid w:val="00ED24FB"/>
    <w:rsid w:val="00ED2CBB"/>
    <w:rsid w:val="00ED2F7E"/>
    <w:rsid w:val="00ED31F7"/>
    <w:rsid w:val="00ED35F1"/>
    <w:rsid w:val="00ED39CF"/>
    <w:rsid w:val="00ED3E67"/>
    <w:rsid w:val="00ED418E"/>
    <w:rsid w:val="00ED4DEA"/>
    <w:rsid w:val="00ED4F56"/>
    <w:rsid w:val="00ED4FC8"/>
    <w:rsid w:val="00ED54A9"/>
    <w:rsid w:val="00ED565D"/>
    <w:rsid w:val="00ED5B41"/>
    <w:rsid w:val="00ED5CDC"/>
    <w:rsid w:val="00ED6024"/>
    <w:rsid w:val="00ED64EA"/>
    <w:rsid w:val="00ED6E33"/>
    <w:rsid w:val="00ED6E96"/>
    <w:rsid w:val="00ED73A3"/>
    <w:rsid w:val="00ED771D"/>
    <w:rsid w:val="00ED79F9"/>
    <w:rsid w:val="00ED7AC3"/>
    <w:rsid w:val="00ED7CCD"/>
    <w:rsid w:val="00ED7EC3"/>
    <w:rsid w:val="00ED7F63"/>
    <w:rsid w:val="00EE004C"/>
    <w:rsid w:val="00EE025C"/>
    <w:rsid w:val="00EE072A"/>
    <w:rsid w:val="00EE0CD0"/>
    <w:rsid w:val="00EE0E09"/>
    <w:rsid w:val="00EE1044"/>
    <w:rsid w:val="00EE1193"/>
    <w:rsid w:val="00EE13EF"/>
    <w:rsid w:val="00EE151D"/>
    <w:rsid w:val="00EE17A0"/>
    <w:rsid w:val="00EE19E6"/>
    <w:rsid w:val="00EE1AB7"/>
    <w:rsid w:val="00EE2870"/>
    <w:rsid w:val="00EE2B07"/>
    <w:rsid w:val="00EE2C03"/>
    <w:rsid w:val="00EE2E6C"/>
    <w:rsid w:val="00EE2FE2"/>
    <w:rsid w:val="00EE3032"/>
    <w:rsid w:val="00EE34CD"/>
    <w:rsid w:val="00EE37C3"/>
    <w:rsid w:val="00EE3A8B"/>
    <w:rsid w:val="00EE3AD0"/>
    <w:rsid w:val="00EE3BCE"/>
    <w:rsid w:val="00EE3D39"/>
    <w:rsid w:val="00EE41D9"/>
    <w:rsid w:val="00EE4226"/>
    <w:rsid w:val="00EE45E5"/>
    <w:rsid w:val="00EE47D9"/>
    <w:rsid w:val="00EE4A61"/>
    <w:rsid w:val="00EE4AF6"/>
    <w:rsid w:val="00EE513D"/>
    <w:rsid w:val="00EE5938"/>
    <w:rsid w:val="00EE5BDC"/>
    <w:rsid w:val="00EE5C7D"/>
    <w:rsid w:val="00EE5D04"/>
    <w:rsid w:val="00EE6AA6"/>
    <w:rsid w:val="00EE6C37"/>
    <w:rsid w:val="00EE6FBE"/>
    <w:rsid w:val="00EE71CC"/>
    <w:rsid w:val="00EE7652"/>
    <w:rsid w:val="00EF0296"/>
    <w:rsid w:val="00EF029C"/>
    <w:rsid w:val="00EF03BB"/>
    <w:rsid w:val="00EF04DA"/>
    <w:rsid w:val="00EF0538"/>
    <w:rsid w:val="00EF05F3"/>
    <w:rsid w:val="00EF0676"/>
    <w:rsid w:val="00EF0BE5"/>
    <w:rsid w:val="00EF12D7"/>
    <w:rsid w:val="00EF1675"/>
    <w:rsid w:val="00EF1795"/>
    <w:rsid w:val="00EF1862"/>
    <w:rsid w:val="00EF1E27"/>
    <w:rsid w:val="00EF2422"/>
    <w:rsid w:val="00EF257A"/>
    <w:rsid w:val="00EF25D2"/>
    <w:rsid w:val="00EF260C"/>
    <w:rsid w:val="00EF2911"/>
    <w:rsid w:val="00EF296B"/>
    <w:rsid w:val="00EF2CAB"/>
    <w:rsid w:val="00EF40A9"/>
    <w:rsid w:val="00EF42F3"/>
    <w:rsid w:val="00EF461E"/>
    <w:rsid w:val="00EF4954"/>
    <w:rsid w:val="00EF4AC7"/>
    <w:rsid w:val="00EF4B69"/>
    <w:rsid w:val="00EF4DF2"/>
    <w:rsid w:val="00EF54A8"/>
    <w:rsid w:val="00EF55C1"/>
    <w:rsid w:val="00EF58E4"/>
    <w:rsid w:val="00EF59F3"/>
    <w:rsid w:val="00EF5D37"/>
    <w:rsid w:val="00EF5FD7"/>
    <w:rsid w:val="00EF607D"/>
    <w:rsid w:val="00EF613B"/>
    <w:rsid w:val="00EF63A4"/>
    <w:rsid w:val="00EF677C"/>
    <w:rsid w:val="00EF67BA"/>
    <w:rsid w:val="00EF6871"/>
    <w:rsid w:val="00EF691A"/>
    <w:rsid w:val="00EF6C49"/>
    <w:rsid w:val="00EF73BD"/>
    <w:rsid w:val="00EF7C06"/>
    <w:rsid w:val="00F00440"/>
    <w:rsid w:val="00F00A59"/>
    <w:rsid w:val="00F00EC0"/>
    <w:rsid w:val="00F0192A"/>
    <w:rsid w:val="00F01D03"/>
    <w:rsid w:val="00F01D29"/>
    <w:rsid w:val="00F01DE5"/>
    <w:rsid w:val="00F025E5"/>
    <w:rsid w:val="00F02F75"/>
    <w:rsid w:val="00F02F95"/>
    <w:rsid w:val="00F03053"/>
    <w:rsid w:val="00F033A6"/>
    <w:rsid w:val="00F03695"/>
    <w:rsid w:val="00F03910"/>
    <w:rsid w:val="00F040AE"/>
    <w:rsid w:val="00F04614"/>
    <w:rsid w:val="00F04E97"/>
    <w:rsid w:val="00F05216"/>
    <w:rsid w:val="00F0542B"/>
    <w:rsid w:val="00F05631"/>
    <w:rsid w:val="00F057A4"/>
    <w:rsid w:val="00F05AEE"/>
    <w:rsid w:val="00F06087"/>
    <w:rsid w:val="00F064D3"/>
    <w:rsid w:val="00F06D7D"/>
    <w:rsid w:val="00F06E53"/>
    <w:rsid w:val="00F07861"/>
    <w:rsid w:val="00F079B7"/>
    <w:rsid w:val="00F07CCC"/>
    <w:rsid w:val="00F100F7"/>
    <w:rsid w:val="00F103D3"/>
    <w:rsid w:val="00F10494"/>
    <w:rsid w:val="00F1055C"/>
    <w:rsid w:val="00F1121B"/>
    <w:rsid w:val="00F112DA"/>
    <w:rsid w:val="00F1136F"/>
    <w:rsid w:val="00F12003"/>
    <w:rsid w:val="00F121BA"/>
    <w:rsid w:val="00F12DE5"/>
    <w:rsid w:val="00F12EC7"/>
    <w:rsid w:val="00F1382A"/>
    <w:rsid w:val="00F13F6C"/>
    <w:rsid w:val="00F144BF"/>
    <w:rsid w:val="00F144D4"/>
    <w:rsid w:val="00F14568"/>
    <w:rsid w:val="00F14AEB"/>
    <w:rsid w:val="00F1556B"/>
    <w:rsid w:val="00F1566D"/>
    <w:rsid w:val="00F1577C"/>
    <w:rsid w:val="00F15930"/>
    <w:rsid w:val="00F15B3A"/>
    <w:rsid w:val="00F16410"/>
    <w:rsid w:val="00F1698A"/>
    <w:rsid w:val="00F16DF6"/>
    <w:rsid w:val="00F16F64"/>
    <w:rsid w:val="00F1711E"/>
    <w:rsid w:val="00F17796"/>
    <w:rsid w:val="00F17C48"/>
    <w:rsid w:val="00F201BA"/>
    <w:rsid w:val="00F2052B"/>
    <w:rsid w:val="00F20594"/>
    <w:rsid w:val="00F20673"/>
    <w:rsid w:val="00F20676"/>
    <w:rsid w:val="00F20D21"/>
    <w:rsid w:val="00F2198E"/>
    <w:rsid w:val="00F21CD6"/>
    <w:rsid w:val="00F21D0E"/>
    <w:rsid w:val="00F21DD8"/>
    <w:rsid w:val="00F2212B"/>
    <w:rsid w:val="00F224B6"/>
    <w:rsid w:val="00F225EE"/>
    <w:rsid w:val="00F22DAC"/>
    <w:rsid w:val="00F23197"/>
    <w:rsid w:val="00F2389F"/>
    <w:rsid w:val="00F23A16"/>
    <w:rsid w:val="00F23B54"/>
    <w:rsid w:val="00F23CE1"/>
    <w:rsid w:val="00F23D41"/>
    <w:rsid w:val="00F23DE3"/>
    <w:rsid w:val="00F23E06"/>
    <w:rsid w:val="00F24AF8"/>
    <w:rsid w:val="00F24C04"/>
    <w:rsid w:val="00F24DFA"/>
    <w:rsid w:val="00F24E4E"/>
    <w:rsid w:val="00F24FC2"/>
    <w:rsid w:val="00F25169"/>
    <w:rsid w:val="00F25814"/>
    <w:rsid w:val="00F25A39"/>
    <w:rsid w:val="00F25DA1"/>
    <w:rsid w:val="00F2607B"/>
    <w:rsid w:val="00F263F4"/>
    <w:rsid w:val="00F266DC"/>
    <w:rsid w:val="00F26789"/>
    <w:rsid w:val="00F267F9"/>
    <w:rsid w:val="00F27010"/>
    <w:rsid w:val="00F270C1"/>
    <w:rsid w:val="00F27888"/>
    <w:rsid w:val="00F27916"/>
    <w:rsid w:val="00F27A56"/>
    <w:rsid w:val="00F27C56"/>
    <w:rsid w:val="00F27CAC"/>
    <w:rsid w:val="00F27D7F"/>
    <w:rsid w:val="00F27E60"/>
    <w:rsid w:val="00F3026E"/>
    <w:rsid w:val="00F30589"/>
    <w:rsid w:val="00F305E3"/>
    <w:rsid w:val="00F306AB"/>
    <w:rsid w:val="00F3085A"/>
    <w:rsid w:val="00F30EF2"/>
    <w:rsid w:val="00F317A5"/>
    <w:rsid w:val="00F31F05"/>
    <w:rsid w:val="00F32BB3"/>
    <w:rsid w:val="00F32E39"/>
    <w:rsid w:val="00F330D0"/>
    <w:rsid w:val="00F33454"/>
    <w:rsid w:val="00F33698"/>
    <w:rsid w:val="00F33796"/>
    <w:rsid w:val="00F33C3F"/>
    <w:rsid w:val="00F342D7"/>
    <w:rsid w:val="00F34A11"/>
    <w:rsid w:val="00F34C4F"/>
    <w:rsid w:val="00F34FDE"/>
    <w:rsid w:val="00F357C2"/>
    <w:rsid w:val="00F35F49"/>
    <w:rsid w:val="00F3602E"/>
    <w:rsid w:val="00F36A74"/>
    <w:rsid w:val="00F36BFC"/>
    <w:rsid w:val="00F36D96"/>
    <w:rsid w:val="00F36E00"/>
    <w:rsid w:val="00F36F58"/>
    <w:rsid w:val="00F36F76"/>
    <w:rsid w:val="00F37195"/>
    <w:rsid w:val="00F377DE"/>
    <w:rsid w:val="00F37807"/>
    <w:rsid w:val="00F3797A"/>
    <w:rsid w:val="00F4033E"/>
    <w:rsid w:val="00F40455"/>
    <w:rsid w:val="00F4056B"/>
    <w:rsid w:val="00F40737"/>
    <w:rsid w:val="00F40EEA"/>
    <w:rsid w:val="00F41087"/>
    <w:rsid w:val="00F41314"/>
    <w:rsid w:val="00F4167A"/>
    <w:rsid w:val="00F41B4A"/>
    <w:rsid w:val="00F41FBD"/>
    <w:rsid w:val="00F4253F"/>
    <w:rsid w:val="00F4261E"/>
    <w:rsid w:val="00F42DEB"/>
    <w:rsid w:val="00F43149"/>
    <w:rsid w:val="00F43420"/>
    <w:rsid w:val="00F43732"/>
    <w:rsid w:val="00F43E3F"/>
    <w:rsid w:val="00F43E92"/>
    <w:rsid w:val="00F444A7"/>
    <w:rsid w:val="00F444A8"/>
    <w:rsid w:val="00F445AF"/>
    <w:rsid w:val="00F44B34"/>
    <w:rsid w:val="00F451CE"/>
    <w:rsid w:val="00F459C2"/>
    <w:rsid w:val="00F45F17"/>
    <w:rsid w:val="00F45F9A"/>
    <w:rsid w:val="00F4629C"/>
    <w:rsid w:val="00F462B4"/>
    <w:rsid w:val="00F4692D"/>
    <w:rsid w:val="00F46D3A"/>
    <w:rsid w:val="00F473E3"/>
    <w:rsid w:val="00F479F1"/>
    <w:rsid w:val="00F47A21"/>
    <w:rsid w:val="00F47B82"/>
    <w:rsid w:val="00F47F83"/>
    <w:rsid w:val="00F47FA2"/>
    <w:rsid w:val="00F50192"/>
    <w:rsid w:val="00F502F8"/>
    <w:rsid w:val="00F504AB"/>
    <w:rsid w:val="00F50A7D"/>
    <w:rsid w:val="00F50B01"/>
    <w:rsid w:val="00F50DE2"/>
    <w:rsid w:val="00F510FA"/>
    <w:rsid w:val="00F511EA"/>
    <w:rsid w:val="00F517A5"/>
    <w:rsid w:val="00F51AF2"/>
    <w:rsid w:val="00F51CB5"/>
    <w:rsid w:val="00F51E5D"/>
    <w:rsid w:val="00F52929"/>
    <w:rsid w:val="00F52BED"/>
    <w:rsid w:val="00F52E94"/>
    <w:rsid w:val="00F53538"/>
    <w:rsid w:val="00F5400E"/>
    <w:rsid w:val="00F540AF"/>
    <w:rsid w:val="00F5423C"/>
    <w:rsid w:val="00F54EBA"/>
    <w:rsid w:val="00F54FE1"/>
    <w:rsid w:val="00F5530E"/>
    <w:rsid w:val="00F55D1D"/>
    <w:rsid w:val="00F566A6"/>
    <w:rsid w:val="00F56FF7"/>
    <w:rsid w:val="00F5701B"/>
    <w:rsid w:val="00F57C14"/>
    <w:rsid w:val="00F57CDE"/>
    <w:rsid w:val="00F6025B"/>
    <w:rsid w:val="00F60425"/>
    <w:rsid w:val="00F60921"/>
    <w:rsid w:val="00F60C90"/>
    <w:rsid w:val="00F60D33"/>
    <w:rsid w:val="00F60E9A"/>
    <w:rsid w:val="00F61168"/>
    <w:rsid w:val="00F615DE"/>
    <w:rsid w:val="00F617CB"/>
    <w:rsid w:val="00F6187E"/>
    <w:rsid w:val="00F61C4F"/>
    <w:rsid w:val="00F61C89"/>
    <w:rsid w:val="00F61ECE"/>
    <w:rsid w:val="00F61EEA"/>
    <w:rsid w:val="00F61FF6"/>
    <w:rsid w:val="00F621DC"/>
    <w:rsid w:val="00F62258"/>
    <w:rsid w:val="00F623B6"/>
    <w:rsid w:val="00F623BF"/>
    <w:rsid w:val="00F627F6"/>
    <w:rsid w:val="00F629D2"/>
    <w:rsid w:val="00F63352"/>
    <w:rsid w:val="00F635EA"/>
    <w:rsid w:val="00F63FAC"/>
    <w:rsid w:val="00F64B6F"/>
    <w:rsid w:val="00F64C54"/>
    <w:rsid w:val="00F64EE3"/>
    <w:rsid w:val="00F652D5"/>
    <w:rsid w:val="00F6544F"/>
    <w:rsid w:val="00F6572E"/>
    <w:rsid w:val="00F65A3A"/>
    <w:rsid w:val="00F65A3C"/>
    <w:rsid w:val="00F65A8B"/>
    <w:rsid w:val="00F65CB9"/>
    <w:rsid w:val="00F65E6A"/>
    <w:rsid w:val="00F661B9"/>
    <w:rsid w:val="00F66677"/>
    <w:rsid w:val="00F66827"/>
    <w:rsid w:val="00F66C16"/>
    <w:rsid w:val="00F67597"/>
    <w:rsid w:val="00F67663"/>
    <w:rsid w:val="00F678A1"/>
    <w:rsid w:val="00F67CA4"/>
    <w:rsid w:val="00F70423"/>
    <w:rsid w:val="00F705BE"/>
    <w:rsid w:val="00F707D7"/>
    <w:rsid w:val="00F70DDC"/>
    <w:rsid w:val="00F719EB"/>
    <w:rsid w:val="00F72504"/>
    <w:rsid w:val="00F728F4"/>
    <w:rsid w:val="00F72AC7"/>
    <w:rsid w:val="00F72E9E"/>
    <w:rsid w:val="00F7314A"/>
    <w:rsid w:val="00F7434D"/>
    <w:rsid w:val="00F7441F"/>
    <w:rsid w:val="00F74AB2"/>
    <w:rsid w:val="00F74E60"/>
    <w:rsid w:val="00F74E6A"/>
    <w:rsid w:val="00F74EEA"/>
    <w:rsid w:val="00F75EF4"/>
    <w:rsid w:val="00F7635A"/>
    <w:rsid w:val="00F7645C"/>
    <w:rsid w:val="00F769EB"/>
    <w:rsid w:val="00F76E74"/>
    <w:rsid w:val="00F76EE4"/>
    <w:rsid w:val="00F770CA"/>
    <w:rsid w:val="00F77263"/>
    <w:rsid w:val="00F77355"/>
    <w:rsid w:val="00F773B9"/>
    <w:rsid w:val="00F7761D"/>
    <w:rsid w:val="00F7785F"/>
    <w:rsid w:val="00F77B41"/>
    <w:rsid w:val="00F77D8B"/>
    <w:rsid w:val="00F77DBC"/>
    <w:rsid w:val="00F77DE3"/>
    <w:rsid w:val="00F800A4"/>
    <w:rsid w:val="00F80331"/>
    <w:rsid w:val="00F80713"/>
    <w:rsid w:val="00F808FD"/>
    <w:rsid w:val="00F80EF3"/>
    <w:rsid w:val="00F80F8D"/>
    <w:rsid w:val="00F8165E"/>
    <w:rsid w:val="00F81B12"/>
    <w:rsid w:val="00F8207F"/>
    <w:rsid w:val="00F82221"/>
    <w:rsid w:val="00F82416"/>
    <w:rsid w:val="00F829F0"/>
    <w:rsid w:val="00F82B83"/>
    <w:rsid w:val="00F82BD9"/>
    <w:rsid w:val="00F8336A"/>
    <w:rsid w:val="00F834CA"/>
    <w:rsid w:val="00F83530"/>
    <w:rsid w:val="00F83FCE"/>
    <w:rsid w:val="00F841D8"/>
    <w:rsid w:val="00F844CD"/>
    <w:rsid w:val="00F84507"/>
    <w:rsid w:val="00F8472D"/>
    <w:rsid w:val="00F85084"/>
    <w:rsid w:val="00F85103"/>
    <w:rsid w:val="00F8527D"/>
    <w:rsid w:val="00F85443"/>
    <w:rsid w:val="00F8586A"/>
    <w:rsid w:val="00F862D0"/>
    <w:rsid w:val="00F86316"/>
    <w:rsid w:val="00F86617"/>
    <w:rsid w:val="00F86EFE"/>
    <w:rsid w:val="00F86F6D"/>
    <w:rsid w:val="00F87027"/>
    <w:rsid w:val="00F870CD"/>
    <w:rsid w:val="00F8716A"/>
    <w:rsid w:val="00F872BD"/>
    <w:rsid w:val="00F87375"/>
    <w:rsid w:val="00F873D9"/>
    <w:rsid w:val="00F87ACD"/>
    <w:rsid w:val="00F87C1D"/>
    <w:rsid w:val="00F90419"/>
    <w:rsid w:val="00F9047E"/>
    <w:rsid w:val="00F904DE"/>
    <w:rsid w:val="00F905A8"/>
    <w:rsid w:val="00F9071A"/>
    <w:rsid w:val="00F90E21"/>
    <w:rsid w:val="00F90F28"/>
    <w:rsid w:val="00F918E3"/>
    <w:rsid w:val="00F91B00"/>
    <w:rsid w:val="00F91EE9"/>
    <w:rsid w:val="00F91F09"/>
    <w:rsid w:val="00F91F8B"/>
    <w:rsid w:val="00F922AC"/>
    <w:rsid w:val="00F92963"/>
    <w:rsid w:val="00F92ABB"/>
    <w:rsid w:val="00F92E17"/>
    <w:rsid w:val="00F932C5"/>
    <w:rsid w:val="00F93AEE"/>
    <w:rsid w:val="00F94145"/>
    <w:rsid w:val="00F94462"/>
    <w:rsid w:val="00F9456D"/>
    <w:rsid w:val="00F946DB"/>
    <w:rsid w:val="00F9483F"/>
    <w:rsid w:val="00F949EA"/>
    <w:rsid w:val="00F94B45"/>
    <w:rsid w:val="00F94BFE"/>
    <w:rsid w:val="00F94D2C"/>
    <w:rsid w:val="00F94DCC"/>
    <w:rsid w:val="00F95C05"/>
    <w:rsid w:val="00F96398"/>
    <w:rsid w:val="00F965C2"/>
    <w:rsid w:val="00F969E1"/>
    <w:rsid w:val="00F96A43"/>
    <w:rsid w:val="00F96B24"/>
    <w:rsid w:val="00F96DE7"/>
    <w:rsid w:val="00F96FA0"/>
    <w:rsid w:val="00F9732A"/>
    <w:rsid w:val="00F978C5"/>
    <w:rsid w:val="00FA05A7"/>
    <w:rsid w:val="00FA06AC"/>
    <w:rsid w:val="00FA085B"/>
    <w:rsid w:val="00FA1137"/>
    <w:rsid w:val="00FA164C"/>
    <w:rsid w:val="00FA1B92"/>
    <w:rsid w:val="00FA1F25"/>
    <w:rsid w:val="00FA24FF"/>
    <w:rsid w:val="00FA26FD"/>
    <w:rsid w:val="00FA2778"/>
    <w:rsid w:val="00FA2C2F"/>
    <w:rsid w:val="00FA3FE3"/>
    <w:rsid w:val="00FA4189"/>
    <w:rsid w:val="00FA4194"/>
    <w:rsid w:val="00FA46BB"/>
    <w:rsid w:val="00FA47A5"/>
    <w:rsid w:val="00FA4871"/>
    <w:rsid w:val="00FA4AFE"/>
    <w:rsid w:val="00FA4E2D"/>
    <w:rsid w:val="00FA5940"/>
    <w:rsid w:val="00FA5A39"/>
    <w:rsid w:val="00FA6706"/>
    <w:rsid w:val="00FA6B81"/>
    <w:rsid w:val="00FA75BF"/>
    <w:rsid w:val="00FA794C"/>
    <w:rsid w:val="00FA7977"/>
    <w:rsid w:val="00FA7F82"/>
    <w:rsid w:val="00FB01CC"/>
    <w:rsid w:val="00FB06DA"/>
    <w:rsid w:val="00FB09DB"/>
    <w:rsid w:val="00FB0E06"/>
    <w:rsid w:val="00FB15D8"/>
    <w:rsid w:val="00FB1671"/>
    <w:rsid w:val="00FB1AA3"/>
    <w:rsid w:val="00FB1EE5"/>
    <w:rsid w:val="00FB1EFF"/>
    <w:rsid w:val="00FB210D"/>
    <w:rsid w:val="00FB2175"/>
    <w:rsid w:val="00FB217A"/>
    <w:rsid w:val="00FB27A5"/>
    <w:rsid w:val="00FB2AEF"/>
    <w:rsid w:val="00FB2C96"/>
    <w:rsid w:val="00FB30BB"/>
    <w:rsid w:val="00FB314A"/>
    <w:rsid w:val="00FB36E5"/>
    <w:rsid w:val="00FB3CC6"/>
    <w:rsid w:val="00FB3CED"/>
    <w:rsid w:val="00FB4113"/>
    <w:rsid w:val="00FB4468"/>
    <w:rsid w:val="00FB44C5"/>
    <w:rsid w:val="00FB4569"/>
    <w:rsid w:val="00FB552E"/>
    <w:rsid w:val="00FB5657"/>
    <w:rsid w:val="00FB5676"/>
    <w:rsid w:val="00FB5776"/>
    <w:rsid w:val="00FB5833"/>
    <w:rsid w:val="00FB5B57"/>
    <w:rsid w:val="00FB5FFE"/>
    <w:rsid w:val="00FB605B"/>
    <w:rsid w:val="00FB64B6"/>
    <w:rsid w:val="00FB66D9"/>
    <w:rsid w:val="00FB686E"/>
    <w:rsid w:val="00FB68B2"/>
    <w:rsid w:val="00FB6E1C"/>
    <w:rsid w:val="00FB6F12"/>
    <w:rsid w:val="00FB73D2"/>
    <w:rsid w:val="00FB7637"/>
    <w:rsid w:val="00FB767C"/>
    <w:rsid w:val="00FB784F"/>
    <w:rsid w:val="00FB78B2"/>
    <w:rsid w:val="00FB78D9"/>
    <w:rsid w:val="00FB7C25"/>
    <w:rsid w:val="00FC00B5"/>
    <w:rsid w:val="00FC079E"/>
    <w:rsid w:val="00FC0BDD"/>
    <w:rsid w:val="00FC0CA1"/>
    <w:rsid w:val="00FC0CF9"/>
    <w:rsid w:val="00FC125A"/>
    <w:rsid w:val="00FC17C4"/>
    <w:rsid w:val="00FC193B"/>
    <w:rsid w:val="00FC1B6E"/>
    <w:rsid w:val="00FC1E13"/>
    <w:rsid w:val="00FC1F3F"/>
    <w:rsid w:val="00FC21A1"/>
    <w:rsid w:val="00FC21A8"/>
    <w:rsid w:val="00FC2350"/>
    <w:rsid w:val="00FC25F6"/>
    <w:rsid w:val="00FC262C"/>
    <w:rsid w:val="00FC2AFA"/>
    <w:rsid w:val="00FC2D35"/>
    <w:rsid w:val="00FC2FF2"/>
    <w:rsid w:val="00FC30C8"/>
    <w:rsid w:val="00FC30CA"/>
    <w:rsid w:val="00FC3465"/>
    <w:rsid w:val="00FC3857"/>
    <w:rsid w:val="00FC387C"/>
    <w:rsid w:val="00FC3F21"/>
    <w:rsid w:val="00FC453F"/>
    <w:rsid w:val="00FC4542"/>
    <w:rsid w:val="00FC4582"/>
    <w:rsid w:val="00FC48E2"/>
    <w:rsid w:val="00FC540E"/>
    <w:rsid w:val="00FC5736"/>
    <w:rsid w:val="00FC5742"/>
    <w:rsid w:val="00FC5DA3"/>
    <w:rsid w:val="00FC5DDF"/>
    <w:rsid w:val="00FC5E5E"/>
    <w:rsid w:val="00FC6071"/>
    <w:rsid w:val="00FC67FC"/>
    <w:rsid w:val="00FC79B0"/>
    <w:rsid w:val="00FC7C63"/>
    <w:rsid w:val="00FC7F1D"/>
    <w:rsid w:val="00FD009C"/>
    <w:rsid w:val="00FD015F"/>
    <w:rsid w:val="00FD0206"/>
    <w:rsid w:val="00FD02D8"/>
    <w:rsid w:val="00FD035E"/>
    <w:rsid w:val="00FD040E"/>
    <w:rsid w:val="00FD0BB4"/>
    <w:rsid w:val="00FD11B6"/>
    <w:rsid w:val="00FD1709"/>
    <w:rsid w:val="00FD1735"/>
    <w:rsid w:val="00FD17EB"/>
    <w:rsid w:val="00FD1BCB"/>
    <w:rsid w:val="00FD1DCB"/>
    <w:rsid w:val="00FD2242"/>
    <w:rsid w:val="00FD26C5"/>
    <w:rsid w:val="00FD284A"/>
    <w:rsid w:val="00FD2C5D"/>
    <w:rsid w:val="00FD2E9C"/>
    <w:rsid w:val="00FD31A6"/>
    <w:rsid w:val="00FD341B"/>
    <w:rsid w:val="00FD3587"/>
    <w:rsid w:val="00FD37E0"/>
    <w:rsid w:val="00FD3C04"/>
    <w:rsid w:val="00FD3CA0"/>
    <w:rsid w:val="00FD3CED"/>
    <w:rsid w:val="00FD475C"/>
    <w:rsid w:val="00FD478A"/>
    <w:rsid w:val="00FD48E8"/>
    <w:rsid w:val="00FD49C7"/>
    <w:rsid w:val="00FD4A9A"/>
    <w:rsid w:val="00FD4AA0"/>
    <w:rsid w:val="00FD4BC9"/>
    <w:rsid w:val="00FD4ECA"/>
    <w:rsid w:val="00FD54BA"/>
    <w:rsid w:val="00FD5651"/>
    <w:rsid w:val="00FD586A"/>
    <w:rsid w:val="00FD5AE4"/>
    <w:rsid w:val="00FD5F06"/>
    <w:rsid w:val="00FD60A7"/>
    <w:rsid w:val="00FD623C"/>
    <w:rsid w:val="00FD644B"/>
    <w:rsid w:val="00FD652F"/>
    <w:rsid w:val="00FD672A"/>
    <w:rsid w:val="00FD67C9"/>
    <w:rsid w:val="00FD69A4"/>
    <w:rsid w:val="00FD72A4"/>
    <w:rsid w:val="00FD7424"/>
    <w:rsid w:val="00FD762E"/>
    <w:rsid w:val="00FD7769"/>
    <w:rsid w:val="00FD7C89"/>
    <w:rsid w:val="00FD7CC4"/>
    <w:rsid w:val="00FD7FE7"/>
    <w:rsid w:val="00FE0173"/>
    <w:rsid w:val="00FE054B"/>
    <w:rsid w:val="00FE08D8"/>
    <w:rsid w:val="00FE0DC2"/>
    <w:rsid w:val="00FE14A4"/>
    <w:rsid w:val="00FE1B15"/>
    <w:rsid w:val="00FE1B67"/>
    <w:rsid w:val="00FE23BA"/>
    <w:rsid w:val="00FE247C"/>
    <w:rsid w:val="00FE2CE5"/>
    <w:rsid w:val="00FE2F02"/>
    <w:rsid w:val="00FE2F71"/>
    <w:rsid w:val="00FE3853"/>
    <w:rsid w:val="00FE3E32"/>
    <w:rsid w:val="00FE3FEA"/>
    <w:rsid w:val="00FE4295"/>
    <w:rsid w:val="00FE4A36"/>
    <w:rsid w:val="00FE51FF"/>
    <w:rsid w:val="00FE532A"/>
    <w:rsid w:val="00FE55D0"/>
    <w:rsid w:val="00FE5BC8"/>
    <w:rsid w:val="00FE5DC9"/>
    <w:rsid w:val="00FE5DFB"/>
    <w:rsid w:val="00FE651D"/>
    <w:rsid w:val="00FE655D"/>
    <w:rsid w:val="00FE65D1"/>
    <w:rsid w:val="00FE65F2"/>
    <w:rsid w:val="00FE6A3F"/>
    <w:rsid w:val="00FE6D51"/>
    <w:rsid w:val="00FE74B9"/>
    <w:rsid w:val="00FE7611"/>
    <w:rsid w:val="00FE7D74"/>
    <w:rsid w:val="00FF0E73"/>
    <w:rsid w:val="00FF1167"/>
    <w:rsid w:val="00FF17C2"/>
    <w:rsid w:val="00FF1C24"/>
    <w:rsid w:val="00FF1E96"/>
    <w:rsid w:val="00FF2917"/>
    <w:rsid w:val="00FF2989"/>
    <w:rsid w:val="00FF29BA"/>
    <w:rsid w:val="00FF2D96"/>
    <w:rsid w:val="00FF3077"/>
    <w:rsid w:val="00FF34A0"/>
    <w:rsid w:val="00FF3560"/>
    <w:rsid w:val="00FF3840"/>
    <w:rsid w:val="00FF38CC"/>
    <w:rsid w:val="00FF3AF9"/>
    <w:rsid w:val="00FF3B17"/>
    <w:rsid w:val="00FF3B60"/>
    <w:rsid w:val="00FF3E84"/>
    <w:rsid w:val="00FF3F5E"/>
    <w:rsid w:val="00FF4170"/>
    <w:rsid w:val="00FF42FA"/>
    <w:rsid w:val="00FF4469"/>
    <w:rsid w:val="00FF50CC"/>
    <w:rsid w:val="00FF52C2"/>
    <w:rsid w:val="00FF53AB"/>
    <w:rsid w:val="00FF55F8"/>
    <w:rsid w:val="00FF587F"/>
    <w:rsid w:val="00FF5B91"/>
    <w:rsid w:val="00FF66A5"/>
    <w:rsid w:val="00FF67DC"/>
    <w:rsid w:val="00FF736E"/>
    <w:rsid w:val="00FF7501"/>
    <w:rsid w:val="00FF7C09"/>
    <w:rsid w:val="00FF7EB2"/>
    <w:rsid w:val="011C3346"/>
    <w:rsid w:val="01582A59"/>
    <w:rsid w:val="0165AA96"/>
    <w:rsid w:val="0199BECC"/>
    <w:rsid w:val="01B7288B"/>
    <w:rsid w:val="020D3822"/>
    <w:rsid w:val="022957D1"/>
    <w:rsid w:val="02327673"/>
    <w:rsid w:val="0236EEBA"/>
    <w:rsid w:val="02493DC9"/>
    <w:rsid w:val="024A8E48"/>
    <w:rsid w:val="0256F7C8"/>
    <w:rsid w:val="0297B4AD"/>
    <w:rsid w:val="029B202F"/>
    <w:rsid w:val="029E5562"/>
    <w:rsid w:val="02A19A9E"/>
    <w:rsid w:val="0307B10D"/>
    <w:rsid w:val="0349715E"/>
    <w:rsid w:val="0366DC7F"/>
    <w:rsid w:val="0383EEC1"/>
    <w:rsid w:val="039604C1"/>
    <w:rsid w:val="03A632C6"/>
    <w:rsid w:val="03AB9754"/>
    <w:rsid w:val="03BFA558"/>
    <w:rsid w:val="03D8712F"/>
    <w:rsid w:val="03DFBB64"/>
    <w:rsid w:val="04252885"/>
    <w:rsid w:val="042D913A"/>
    <w:rsid w:val="04684AAB"/>
    <w:rsid w:val="0469A988"/>
    <w:rsid w:val="04A49D5A"/>
    <w:rsid w:val="04E187F1"/>
    <w:rsid w:val="04F123B4"/>
    <w:rsid w:val="0566913F"/>
    <w:rsid w:val="05697ABB"/>
    <w:rsid w:val="057ABEF7"/>
    <w:rsid w:val="05C570D3"/>
    <w:rsid w:val="05E3C2AB"/>
    <w:rsid w:val="05F9C368"/>
    <w:rsid w:val="060439FA"/>
    <w:rsid w:val="06232A3A"/>
    <w:rsid w:val="066142A2"/>
    <w:rsid w:val="06710E0F"/>
    <w:rsid w:val="06869FF4"/>
    <w:rsid w:val="069BA650"/>
    <w:rsid w:val="0708D8CC"/>
    <w:rsid w:val="0723F1F6"/>
    <w:rsid w:val="07FF1675"/>
    <w:rsid w:val="085D882A"/>
    <w:rsid w:val="08ABFC19"/>
    <w:rsid w:val="08D7047F"/>
    <w:rsid w:val="08FCC343"/>
    <w:rsid w:val="092C56D6"/>
    <w:rsid w:val="09A3D32A"/>
    <w:rsid w:val="09EA4F52"/>
    <w:rsid w:val="0A000322"/>
    <w:rsid w:val="0A014BD4"/>
    <w:rsid w:val="0A15744A"/>
    <w:rsid w:val="0A359EE7"/>
    <w:rsid w:val="0A366EC0"/>
    <w:rsid w:val="0A53E1A8"/>
    <w:rsid w:val="0A5CC919"/>
    <w:rsid w:val="0A90194C"/>
    <w:rsid w:val="0A90AB7E"/>
    <w:rsid w:val="0B38274E"/>
    <w:rsid w:val="0B5A6002"/>
    <w:rsid w:val="0B6DA5A5"/>
    <w:rsid w:val="0BAA203A"/>
    <w:rsid w:val="0C08E8D5"/>
    <w:rsid w:val="0C256E96"/>
    <w:rsid w:val="0C2D6674"/>
    <w:rsid w:val="0CE30D3C"/>
    <w:rsid w:val="0D0C38D2"/>
    <w:rsid w:val="0D5DF6CF"/>
    <w:rsid w:val="0D72D9B2"/>
    <w:rsid w:val="0D743961"/>
    <w:rsid w:val="0DDB71D4"/>
    <w:rsid w:val="0DE2A3AD"/>
    <w:rsid w:val="0E0E55E1"/>
    <w:rsid w:val="0E5B0D14"/>
    <w:rsid w:val="0E9168C9"/>
    <w:rsid w:val="0EDFA1BE"/>
    <w:rsid w:val="0EF1E676"/>
    <w:rsid w:val="0F67D28F"/>
    <w:rsid w:val="103A4218"/>
    <w:rsid w:val="103AC793"/>
    <w:rsid w:val="104FFE92"/>
    <w:rsid w:val="106A5F4F"/>
    <w:rsid w:val="1077BB89"/>
    <w:rsid w:val="108D228D"/>
    <w:rsid w:val="10ABD78D"/>
    <w:rsid w:val="1147C182"/>
    <w:rsid w:val="11C6C894"/>
    <w:rsid w:val="11E44065"/>
    <w:rsid w:val="1206F445"/>
    <w:rsid w:val="120F0112"/>
    <w:rsid w:val="12138BEA"/>
    <w:rsid w:val="1229E00E"/>
    <w:rsid w:val="12B0A5C3"/>
    <w:rsid w:val="12D8BDAB"/>
    <w:rsid w:val="13048E71"/>
    <w:rsid w:val="13146B96"/>
    <w:rsid w:val="13450FB5"/>
    <w:rsid w:val="1378FE9E"/>
    <w:rsid w:val="13B8DAD8"/>
    <w:rsid w:val="13EFF89C"/>
    <w:rsid w:val="13F37049"/>
    <w:rsid w:val="141B37B9"/>
    <w:rsid w:val="143F75EA"/>
    <w:rsid w:val="146558AC"/>
    <w:rsid w:val="14B9B2A6"/>
    <w:rsid w:val="154C2775"/>
    <w:rsid w:val="161F5C9C"/>
    <w:rsid w:val="16203323"/>
    <w:rsid w:val="1625F432"/>
    <w:rsid w:val="162A1BCB"/>
    <w:rsid w:val="16413FBB"/>
    <w:rsid w:val="16C8E0B8"/>
    <w:rsid w:val="16CEEAFD"/>
    <w:rsid w:val="16EA0F2E"/>
    <w:rsid w:val="1735DBAC"/>
    <w:rsid w:val="17585E3C"/>
    <w:rsid w:val="178B8818"/>
    <w:rsid w:val="17C119AA"/>
    <w:rsid w:val="17C4553E"/>
    <w:rsid w:val="17F44EF0"/>
    <w:rsid w:val="186E2137"/>
    <w:rsid w:val="18B45EE7"/>
    <w:rsid w:val="18CBE090"/>
    <w:rsid w:val="1930F048"/>
    <w:rsid w:val="19871DA1"/>
    <w:rsid w:val="198BAA73"/>
    <w:rsid w:val="19A4F891"/>
    <w:rsid w:val="19C3D409"/>
    <w:rsid w:val="1A33859A"/>
    <w:rsid w:val="1A492BBF"/>
    <w:rsid w:val="1A5E8ADE"/>
    <w:rsid w:val="1A9989A4"/>
    <w:rsid w:val="1AE59381"/>
    <w:rsid w:val="1B0D5038"/>
    <w:rsid w:val="1B6B59C6"/>
    <w:rsid w:val="1B776CAA"/>
    <w:rsid w:val="1B796E6A"/>
    <w:rsid w:val="1BD3CFB7"/>
    <w:rsid w:val="1BEA848C"/>
    <w:rsid w:val="1C1D0E56"/>
    <w:rsid w:val="1C315F72"/>
    <w:rsid w:val="1C3B7BB1"/>
    <w:rsid w:val="1C8BDB99"/>
    <w:rsid w:val="1D613675"/>
    <w:rsid w:val="1D63A8E3"/>
    <w:rsid w:val="1DA156BD"/>
    <w:rsid w:val="1DAFFCCC"/>
    <w:rsid w:val="1DB47026"/>
    <w:rsid w:val="1DB50D0D"/>
    <w:rsid w:val="1DEF1926"/>
    <w:rsid w:val="1E13C593"/>
    <w:rsid w:val="1E5F77FF"/>
    <w:rsid w:val="1E695E1F"/>
    <w:rsid w:val="1E6E3E34"/>
    <w:rsid w:val="1E91576A"/>
    <w:rsid w:val="1E9BCB7A"/>
    <w:rsid w:val="1EBB862B"/>
    <w:rsid w:val="1F8021B6"/>
    <w:rsid w:val="201611CE"/>
    <w:rsid w:val="20A59A48"/>
    <w:rsid w:val="20DD683B"/>
    <w:rsid w:val="21344735"/>
    <w:rsid w:val="2152BAB0"/>
    <w:rsid w:val="215BA1E6"/>
    <w:rsid w:val="21D42286"/>
    <w:rsid w:val="21D7EDEE"/>
    <w:rsid w:val="2226B016"/>
    <w:rsid w:val="2239323E"/>
    <w:rsid w:val="2240A82C"/>
    <w:rsid w:val="22709218"/>
    <w:rsid w:val="228B732C"/>
    <w:rsid w:val="229B4F5B"/>
    <w:rsid w:val="229E312C"/>
    <w:rsid w:val="22A45CE5"/>
    <w:rsid w:val="22C978A0"/>
    <w:rsid w:val="22DA8211"/>
    <w:rsid w:val="22FE7083"/>
    <w:rsid w:val="23706010"/>
    <w:rsid w:val="23739F6E"/>
    <w:rsid w:val="237A5BA6"/>
    <w:rsid w:val="23C16D6E"/>
    <w:rsid w:val="23D59A17"/>
    <w:rsid w:val="23EC44C7"/>
    <w:rsid w:val="240B4722"/>
    <w:rsid w:val="24347A48"/>
    <w:rsid w:val="24BECD3F"/>
    <w:rsid w:val="24E46870"/>
    <w:rsid w:val="2561B01E"/>
    <w:rsid w:val="259CF176"/>
    <w:rsid w:val="260D4841"/>
    <w:rsid w:val="265C39E1"/>
    <w:rsid w:val="26644448"/>
    <w:rsid w:val="26865454"/>
    <w:rsid w:val="26F162CC"/>
    <w:rsid w:val="2722F987"/>
    <w:rsid w:val="278B8F8F"/>
    <w:rsid w:val="27FBD8A4"/>
    <w:rsid w:val="282E4511"/>
    <w:rsid w:val="28339DF8"/>
    <w:rsid w:val="28BA63AD"/>
    <w:rsid w:val="28BFD5B7"/>
    <w:rsid w:val="28DC0575"/>
    <w:rsid w:val="296F13B7"/>
    <w:rsid w:val="29DCDE8F"/>
    <w:rsid w:val="29DEED1D"/>
    <w:rsid w:val="29FB6F33"/>
    <w:rsid w:val="2A2326BE"/>
    <w:rsid w:val="2A2EE7C1"/>
    <w:rsid w:val="2A70585D"/>
    <w:rsid w:val="2A81BF88"/>
    <w:rsid w:val="2A8D88C7"/>
    <w:rsid w:val="2B3F67AF"/>
    <w:rsid w:val="2BDC5E4A"/>
    <w:rsid w:val="2C0CD674"/>
    <w:rsid w:val="2C518CB0"/>
    <w:rsid w:val="2C5D0A52"/>
    <w:rsid w:val="2C97E34C"/>
    <w:rsid w:val="2CAB1B50"/>
    <w:rsid w:val="2CC77CB5"/>
    <w:rsid w:val="2D6A91CB"/>
    <w:rsid w:val="2DAE7D01"/>
    <w:rsid w:val="2DC563B5"/>
    <w:rsid w:val="2E0B426F"/>
    <w:rsid w:val="2E58BF5E"/>
    <w:rsid w:val="2E7BDDFB"/>
    <w:rsid w:val="2E9AFEC2"/>
    <w:rsid w:val="2EB7AA3B"/>
    <w:rsid w:val="2EF6F7E5"/>
    <w:rsid w:val="2F402C96"/>
    <w:rsid w:val="2FE84597"/>
    <w:rsid w:val="30123DBE"/>
    <w:rsid w:val="3052E9A9"/>
    <w:rsid w:val="3059BE94"/>
    <w:rsid w:val="308A040E"/>
    <w:rsid w:val="30C4DE1A"/>
    <w:rsid w:val="310939A3"/>
    <w:rsid w:val="31B5F5AF"/>
    <w:rsid w:val="31F9B504"/>
    <w:rsid w:val="320F9A71"/>
    <w:rsid w:val="32378F6C"/>
    <w:rsid w:val="323898E0"/>
    <w:rsid w:val="324BC04E"/>
    <w:rsid w:val="3277DE9A"/>
    <w:rsid w:val="32A611CA"/>
    <w:rsid w:val="32B0217E"/>
    <w:rsid w:val="32B4CB1A"/>
    <w:rsid w:val="32B92D6A"/>
    <w:rsid w:val="32C35589"/>
    <w:rsid w:val="32CCA04F"/>
    <w:rsid w:val="33150B4A"/>
    <w:rsid w:val="332832A2"/>
    <w:rsid w:val="33829DE0"/>
    <w:rsid w:val="34023696"/>
    <w:rsid w:val="34053CE3"/>
    <w:rsid w:val="3427287F"/>
    <w:rsid w:val="344492B6"/>
    <w:rsid w:val="349356CA"/>
    <w:rsid w:val="351118B5"/>
    <w:rsid w:val="359FDFD0"/>
    <w:rsid w:val="35DD98CA"/>
    <w:rsid w:val="36112982"/>
    <w:rsid w:val="362F502C"/>
    <w:rsid w:val="363BA76B"/>
    <w:rsid w:val="3662067E"/>
    <w:rsid w:val="367CC8F6"/>
    <w:rsid w:val="36C90018"/>
    <w:rsid w:val="36CCABAE"/>
    <w:rsid w:val="36DB8533"/>
    <w:rsid w:val="36EB3658"/>
    <w:rsid w:val="36F2CCFF"/>
    <w:rsid w:val="36FA02E3"/>
    <w:rsid w:val="37283561"/>
    <w:rsid w:val="373160B3"/>
    <w:rsid w:val="3773C6F1"/>
    <w:rsid w:val="3781B5A9"/>
    <w:rsid w:val="381B1F67"/>
    <w:rsid w:val="3870D830"/>
    <w:rsid w:val="3873D3ED"/>
    <w:rsid w:val="3876495B"/>
    <w:rsid w:val="387AE3AE"/>
    <w:rsid w:val="387F94EA"/>
    <w:rsid w:val="38A1B8F5"/>
    <w:rsid w:val="38AB9EB9"/>
    <w:rsid w:val="38E06118"/>
    <w:rsid w:val="38F00B1E"/>
    <w:rsid w:val="399162F0"/>
    <w:rsid w:val="39E2D65A"/>
    <w:rsid w:val="39E95B61"/>
    <w:rsid w:val="3A00A0DA"/>
    <w:rsid w:val="3AA92F6B"/>
    <w:rsid w:val="3AC936CB"/>
    <w:rsid w:val="3B4FD664"/>
    <w:rsid w:val="3B58733E"/>
    <w:rsid w:val="3B5D2D4A"/>
    <w:rsid w:val="3B8B5BE6"/>
    <w:rsid w:val="3BADCA4D"/>
    <w:rsid w:val="3BF0D310"/>
    <w:rsid w:val="3C190BA2"/>
    <w:rsid w:val="3CE35F5A"/>
    <w:rsid w:val="3D9B41C6"/>
    <w:rsid w:val="3DD5D10D"/>
    <w:rsid w:val="3E364FE2"/>
    <w:rsid w:val="3E3D5BE2"/>
    <w:rsid w:val="3E646A27"/>
    <w:rsid w:val="3EDB7345"/>
    <w:rsid w:val="3F5209EE"/>
    <w:rsid w:val="3F96920C"/>
    <w:rsid w:val="4065574F"/>
    <w:rsid w:val="4073F210"/>
    <w:rsid w:val="40EA774E"/>
    <w:rsid w:val="411EEC6D"/>
    <w:rsid w:val="415AC6E6"/>
    <w:rsid w:val="41CAE71C"/>
    <w:rsid w:val="428D85FD"/>
    <w:rsid w:val="429D2EF9"/>
    <w:rsid w:val="42D42E06"/>
    <w:rsid w:val="42FADAFD"/>
    <w:rsid w:val="42FD9DC3"/>
    <w:rsid w:val="434DA291"/>
    <w:rsid w:val="436799AC"/>
    <w:rsid w:val="4394D0A5"/>
    <w:rsid w:val="43C49856"/>
    <w:rsid w:val="43C60D0E"/>
    <w:rsid w:val="43FAAA34"/>
    <w:rsid w:val="43FD4102"/>
    <w:rsid w:val="446B50A6"/>
    <w:rsid w:val="449CB051"/>
    <w:rsid w:val="44AC170B"/>
    <w:rsid w:val="44B1912B"/>
    <w:rsid w:val="4577BB24"/>
    <w:rsid w:val="45878B61"/>
    <w:rsid w:val="46185C5E"/>
    <w:rsid w:val="463A9C11"/>
    <w:rsid w:val="46762463"/>
    <w:rsid w:val="46BBF7AB"/>
    <w:rsid w:val="46E71168"/>
    <w:rsid w:val="471BC992"/>
    <w:rsid w:val="47466468"/>
    <w:rsid w:val="4771B42E"/>
    <w:rsid w:val="479B3AC7"/>
    <w:rsid w:val="47C49C58"/>
    <w:rsid w:val="47CB0489"/>
    <w:rsid w:val="47EDAE77"/>
    <w:rsid w:val="48747973"/>
    <w:rsid w:val="488E703E"/>
    <w:rsid w:val="489585B9"/>
    <w:rsid w:val="48D3831C"/>
    <w:rsid w:val="48E94BF9"/>
    <w:rsid w:val="48EA6705"/>
    <w:rsid w:val="49277934"/>
    <w:rsid w:val="493D7452"/>
    <w:rsid w:val="49ABDD1B"/>
    <w:rsid w:val="4A313745"/>
    <w:rsid w:val="4A5B7240"/>
    <w:rsid w:val="4A90C08A"/>
    <w:rsid w:val="4AE48BDA"/>
    <w:rsid w:val="4AFFA36F"/>
    <w:rsid w:val="4B149036"/>
    <w:rsid w:val="4B39352C"/>
    <w:rsid w:val="4B85B3FF"/>
    <w:rsid w:val="4B9EC2F8"/>
    <w:rsid w:val="4BA6496D"/>
    <w:rsid w:val="4BB24C51"/>
    <w:rsid w:val="4BB5EC4D"/>
    <w:rsid w:val="4BBAAAD8"/>
    <w:rsid w:val="4BD02695"/>
    <w:rsid w:val="4C1680B7"/>
    <w:rsid w:val="4C519DC5"/>
    <w:rsid w:val="4C56A013"/>
    <w:rsid w:val="4C740CF8"/>
    <w:rsid w:val="4CCB1A87"/>
    <w:rsid w:val="4D15AF64"/>
    <w:rsid w:val="4D3CE169"/>
    <w:rsid w:val="4DC6F685"/>
    <w:rsid w:val="4DF64994"/>
    <w:rsid w:val="4E2BFDD1"/>
    <w:rsid w:val="4E38D02D"/>
    <w:rsid w:val="4E4CF4F3"/>
    <w:rsid w:val="4E77C65A"/>
    <w:rsid w:val="4E7BC0E0"/>
    <w:rsid w:val="4EE40FA4"/>
    <w:rsid w:val="4F3FC285"/>
    <w:rsid w:val="4F692B6D"/>
    <w:rsid w:val="4FC9ACA2"/>
    <w:rsid w:val="4FE2B8E2"/>
    <w:rsid w:val="5022C812"/>
    <w:rsid w:val="50399BD2"/>
    <w:rsid w:val="504E7515"/>
    <w:rsid w:val="50691E05"/>
    <w:rsid w:val="50735AF8"/>
    <w:rsid w:val="508A71D8"/>
    <w:rsid w:val="508EC825"/>
    <w:rsid w:val="50B58EA9"/>
    <w:rsid w:val="51078374"/>
    <w:rsid w:val="5124E1C6"/>
    <w:rsid w:val="513B3C1F"/>
    <w:rsid w:val="51A701EB"/>
    <w:rsid w:val="51A7DD5D"/>
    <w:rsid w:val="51CF3A10"/>
    <w:rsid w:val="51DE1802"/>
    <w:rsid w:val="52149645"/>
    <w:rsid w:val="523B1D21"/>
    <w:rsid w:val="523F0534"/>
    <w:rsid w:val="52F38DB3"/>
    <w:rsid w:val="52F7B59A"/>
    <w:rsid w:val="530030B4"/>
    <w:rsid w:val="53106E10"/>
    <w:rsid w:val="5318EA5F"/>
    <w:rsid w:val="537D03FE"/>
    <w:rsid w:val="537D24C8"/>
    <w:rsid w:val="53A18910"/>
    <w:rsid w:val="53A814D5"/>
    <w:rsid w:val="54366AF0"/>
    <w:rsid w:val="54773D70"/>
    <w:rsid w:val="548F5411"/>
    <w:rsid w:val="54946E5E"/>
    <w:rsid w:val="54B9AC3A"/>
    <w:rsid w:val="54CCCBA4"/>
    <w:rsid w:val="54D1594D"/>
    <w:rsid w:val="5553D8B6"/>
    <w:rsid w:val="5589A156"/>
    <w:rsid w:val="55C9F4A1"/>
    <w:rsid w:val="55D85D6D"/>
    <w:rsid w:val="55EB7AFC"/>
    <w:rsid w:val="55FED1F8"/>
    <w:rsid w:val="5637EF67"/>
    <w:rsid w:val="563A9401"/>
    <w:rsid w:val="563D3F5B"/>
    <w:rsid w:val="564329E3"/>
    <w:rsid w:val="56704F74"/>
    <w:rsid w:val="56CAEFFB"/>
    <w:rsid w:val="56DF4610"/>
    <w:rsid w:val="57A51EE8"/>
    <w:rsid w:val="57DAC980"/>
    <w:rsid w:val="57DACD9D"/>
    <w:rsid w:val="57F79F6B"/>
    <w:rsid w:val="580093A8"/>
    <w:rsid w:val="584E75E2"/>
    <w:rsid w:val="585CDFED"/>
    <w:rsid w:val="586B1F63"/>
    <w:rsid w:val="59134F1D"/>
    <w:rsid w:val="5954D1D1"/>
    <w:rsid w:val="599D1316"/>
    <w:rsid w:val="59A1F4E8"/>
    <w:rsid w:val="5A2F7933"/>
    <w:rsid w:val="5A4D814E"/>
    <w:rsid w:val="5A6BEE7A"/>
    <w:rsid w:val="5A8E44BA"/>
    <w:rsid w:val="5AA4E0AB"/>
    <w:rsid w:val="5ACC2886"/>
    <w:rsid w:val="5ADC7FF9"/>
    <w:rsid w:val="5AE7B3D9"/>
    <w:rsid w:val="5B0FD93A"/>
    <w:rsid w:val="5B267B4E"/>
    <w:rsid w:val="5B63CD36"/>
    <w:rsid w:val="5B7CC52E"/>
    <w:rsid w:val="5BC06BFD"/>
    <w:rsid w:val="5BE18502"/>
    <w:rsid w:val="5BE71F9C"/>
    <w:rsid w:val="5BF8D1E0"/>
    <w:rsid w:val="5C0DE127"/>
    <w:rsid w:val="5C382E73"/>
    <w:rsid w:val="5CAB40EB"/>
    <w:rsid w:val="5CCB0CD4"/>
    <w:rsid w:val="5D1F91AD"/>
    <w:rsid w:val="5D5D005A"/>
    <w:rsid w:val="5D9F4A90"/>
    <w:rsid w:val="5DA54898"/>
    <w:rsid w:val="5DD45C0A"/>
    <w:rsid w:val="5E0BB54C"/>
    <w:rsid w:val="5E13CADC"/>
    <w:rsid w:val="5E1A79CF"/>
    <w:rsid w:val="5E5CB8DC"/>
    <w:rsid w:val="5E6815A8"/>
    <w:rsid w:val="5EA6C2C7"/>
    <w:rsid w:val="5EA6C5E5"/>
    <w:rsid w:val="5EC5B480"/>
    <w:rsid w:val="5EFB102A"/>
    <w:rsid w:val="5F111443"/>
    <w:rsid w:val="5F5BF1A4"/>
    <w:rsid w:val="604E52BC"/>
    <w:rsid w:val="606FA726"/>
    <w:rsid w:val="609A01DD"/>
    <w:rsid w:val="60ED57CD"/>
    <w:rsid w:val="61A66CAA"/>
    <w:rsid w:val="61BC1613"/>
    <w:rsid w:val="61F067F1"/>
    <w:rsid w:val="621A4D2D"/>
    <w:rsid w:val="62416CAC"/>
    <w:rsid w:val="62A3CBC7"/>
    <w:rsid w:val="62AC2DE3"/>
    <w:rsid w:val="630D235F"/>
    <w:rsid w:val="63F00E82"/>
    <w:rsid w:val="64147F46"/>
    <w:rsid w:val="6418DCF7"/>
    <w:rsid w:val="6429584F"/>
    <w:rsid w:val="642A8835"/>
    <w:rsid w:val="64301A7C"/>
    <w:rsid w:val="6437D24D"/>
    <w:rsid w:val="64544959"/>
    <w:rsid w:val="64724BB0"/>
    <w:rsid w:val="647F4E9D"/>
    <w:rsid w:val="64CA1725"/>
    <w:rsid w:val="64CDF2B6"/>
    <w:rsid w:val="64CF11C9"/>
    <w:rsid w:val="64F7CE5D"/>
    <w:rsid w:val="6510A278"/>
    <w:rsid w:val="653517C0"/>
    <w:rsid w:val="6594B746"/>
    <w:rsid w:val="65F5F29A"/>
    <w:rsid w:val="660BA3E5"/>
    <w:rsid w:val="661AB476"/>
    <w:rsid w:val="661DA22B"/>
    <w:rsid w:val="668F37D4"/>
    <w:rsid w:val="66F43336"/>
    <w:rsid w:val="6731E6DC"/>
    <w:rsid w:val="67C52D6D"/>
    <w:rsid w:val="6830764C"/>
    <w:rsid w:val="6833EA49"/>
    <w:rsid w:val="687700D2"/>
    <w:rsid w:val="6898C8DE"/>
    <w:rsid w:val="69087694"/>
    <w:rsid w:val="6965B893"/>
    <w:rsid w:val="698D3C06"/>
    <w:rsid w:val="69A83EA1"/>
    <w:rsid w:val="69CB76B5"/>
    <w:rsid w:val="69EAA30F"/>
    <w:rsid w:val="6A5B58E0"/>
    <w:rsid w:val="6A6D3AE6"/>
    <w:rsid w:val="6A8509D4"/>
    <w:rsid w:val="6AC20FFE"/>
    <w:rsid w:val="6AF1CD79"/>
    <w:rsid w:val="6B2C4258"/>
    <w:rsid w:val="6BB9312D"/>
    <w:rsid w:val="6BF44ECD"/>
    <w:rsid w:val="6C3F7FDE"/>
    <w:rsid w:val="6CDFC08E"/>
    <w:rsid w:val="6CF4AED7"/>
    <w:rsid w:val="6D67B48C"/>
    <w:rsid w:val="6DF5AB7A"/>
    <w:rsid w:val="6E86117A"/>
    <w:rsid w:val="6E8A8732"/>
    <w:rsid w:val="6E8E2C8C"/>
    <w:rsid w:val="6EA08DEA"/>
    <w:rsid w:val="6EEDFD0B"/>
    <w:rsid w:val="6EF47486"/>
    <w:rsid w:val="6F011D7B"/>
    <w:rsid w:val="6F2563CA"/>
    <w:rsid w:val="6F2956BD"/>
    <w:rsid w:val="6F342199"/>
    <w:rsid w:val="6F4369A9"/>
    <w:rsid w:val="6FB0010D"/>
    <w:rsid w:val="6FE8BC3B"/>
    <w:rsid w:val="6FFEC4AE"/>
    <w:rsid w:val="7067DDF4"/>
    <w:rsid w:val="709C7675"/>
    <w:rsid w:val="70CFC239"/>
    <w:rsid w:val="716D1927"/>
    <w:rsid w:val="7170C28A"/>
    <w:rsid w:val="721EC4C5"/>
    <w:rsid w:val="72A0033D"/>
    <w:rsid w:val="72A4B982"/>
    <w:rsid w:val="72AF6EC2"/>
    <w:rsid w:val="72BA2BB1"/>
    <w:rsid w:val="72BF0CE6"/>
    <w:rsid w:val="72C69253"/>
    <w:rsid w:val="72E64115"/>
    <w:rsid w:val="731B0944"/>
    <w:rsid w:val="73243BF9"/>
    <w:rsid w:val="7362B1BB"/>
    <w:rsid w:val="73A2FEE4"/>
    <w:rsid w:val="73B34781"/>
    <w:rsid w:val="73D9FDEB"/>
    <w:rsid w:val="7471A7C4"/>
    <w:rsid w:val="74757AEE"/>
    <w:rsid w:val="74868C09"/>
    <w:rsid w:val="74AC8724"/>
    <w:rsid w:val="74BF0D19"/>
    <w:rsid w:val="751502D6"/>
    <w:rsid w:val="754B9D8D"/>
    <w:rsid w:val="75BDC60E"/>
    <w:rsid w:val="769371C1"/>
    <w:rsid w:val="76A03C32"/>
    <w:rsid w:val="76A0FB0F"/>
    <w:rsid w:val="76A4F1D8"/>
    <w:rsid w:val="77139232"/>
    <w:rsid w:val="77E05C26"/>
    <w:rsid w:val="77FC0BD7"/>
    <w:rsid w:val="77FD741A"/>
    <w:rsid w:val="78605EFB"/>
    <w:rsid w:val="788D081D"/>
    <w:rsid w:val="789CA466"/>
    <w:rsid w:val="78A93354"/>
    <w:rsid w:val="78C5C5DE"/>
    <w:rsid w:val="78CAED2B"/>
    <w:rsid w:val="78D582C3"/>
    <w:rsid w:val="7949027B"/>
    <w:rsid w:val="79F9CC6C"/>
    <w:rsid w:val="7A4E5797"/>
    <w:rsid w:val="7A586F31"/>
    <w:rsid w:val="7A7A2F6D"/>
    <w:rsid w:val="7A7C3A1A"/>
    <w:rsid w:val="7A8CF592"/>
    <w:rsid w:val="7AB18DE6"/>
    <w:rsid w:val="7AB2C3B4"/>
    <w:rsid w:val="7ABA6C7E"/>
    <w:rsid w:val="7B0478AE"/>
    <w:rsid w:val="7B23913E"/>
    <w:rsid w:val="7B49B572"/>
    <w:rsid w:val="7BD99C4E"/>
    <w:rsid w:val="7C0FD404"/>
    <w:rsid w:val="7C1AA61B"/>
    <w:rsid w:val="7C4061C8"/>
    <w:rsid w:val="7C4601E3"/>
    <w:rsid w:val="7C8834B1"/>
    <w:rsid w:val="7CA6E7D8"/>
    <w:rsid w:val="7CB64327"/>
    <w:rsid w:val="7CE4167A"/>
    <w:rsid w:val="7D18B6DA"/>
    <w:rsid w:val="7D8B7233"/>
    <w:rsid w:val="7DAEEEE4"/>
    <w:rsid w:val="7DED8FAF"/>
    <w:rsid w:val="7E21210E"/>
    <w:rsid w:val="7E262B18"/>
    <w:rsid w:val="7E5ABE72"/>
    <w:rsid w:val="7E87B24F"/>
    <w:rsid w:val="7E88279D"/>
    <w:rsid w:val="7EAD516D"/>
    <w:rsid w:val="7EC405F4"/>
    <w:rsid w:val="7ECB7ACA"/>
    <w:rsid w:val="7F0D7976"/>
    <w:rsid w:val="7F1575FB"/>
    <w:rsid w:val="7F2195E9"/>
    <w:rsid w:val="7F5246DD"/>
    <w:rsid w:val="7F7EB916"/>
    <w:rsid w:val="7FB0886A"/>
    <w:rsid w:val="7FE028FD"/>
    <w:rsid w:val="7FEE2F6A"/>
    <w:rsid w:val="7FF11D68"/>
    <w:rsid w:val="7FF4C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D0D83"/>
  <w15:chartTrackingRefBased/>
  <w15:docId w15:val="{F7AC1075-7915-4A46-AFB9-20084828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5C8"/>
    <w:pPr>
      <w:spacing w:before="240" w:after="240"/>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9E2546"/>
    <w:pPr>
      <w:jc w:val="center"/>
      <w:outlineLvl w:val="0"/>
    </w:pPr>
    <w:rPr>
      <w:rFonts w:ascii="Times New Roman Bold" w:hAnsi="Times New Roman Bold"/>
      <w:b/>
      <w:caps/>
    </w:rPr>
  </w:style>
  <w:style w:type="paragraph" w:styleId="Heading2">
    <w:name w:val="heading 2"/>
    <w:basedOn w:val="Normal"/>
    <w:next w:val="Normal"/>
    <w:link w:val="Heading2Char"/>
    <w:uiPriority w:val="9"/>
    <w:unhideWhenUsed/>
    <w:qFormat/>
    <w:rsid w:val="00DE08BD"/>
    <w:pPr>
      <w:keepNext/>
      <w:jc w:val="center"/>
      <w:outlineLvl w:val="1"/>
    </w:pPr>
    <w:rPr>
      <w:rFonts w:ascii="Times New Roman Bold" w:hAnsi="Times New Roman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35C0A"/>
    <w:pPr>
      <w:spacing w:before="100" w:beforeAutospacing="1" w:after="100" w:afterAutospacing="1"/>
    </w:pPr>
    <w:rPr>
      <w:rFonts w:eastAsia="Times New Roman" w:cs="Times New Roman"/>
      <w:szCs w:val="24"/>
      <w:lang w:eastAsia="en-GB"/>
    </w:rPr>
  </w:style>
  <w:style w:type="character" w:customStyle="1" w:styleId="normaltextrun">
    <w:name w:val="normaltextrun"/>
    <w:basedOn w:val="DefaultParagraphFont"/>
    <w:rsid w:val="00E35C0A"/>
  </w:style>
  <w:style w:type="character" w:customStyle="1" w:styleId="eop">
    <w:name w:val="eop"/>
    <w:basedOn w:val="DefaultParagraphFont"/>
    <w:rsid w:val="00E35C0A"/>
  </w:style>
  <w:style w:type="paragraph" w:styleId="Header">
    <w:name w:val="header"/>
    <w:basedOn w:val="Normal"/>
    <w:link w:val="HeaderChar"/>
    <w:uiPriority w:val="99"/>
    <w:unhideWhenUsed/>
    <w:rsid w:val="00BB0D86"/>
    <w:pPr>
      <w:tabs>
        <w:tab w:val="center" w:pos="4513"/>
        <w:tab w:val="right" w:pos="9026"/>
      </w:tabs>
      <w:spacing w:after="0"/>
    </w:pPr>
  </w:style>
  <w:style w:type="character" w:customStyle="1" w:styleId="HeaderChar">
    <w:name w:val="Header Char"/>
    <w:basedOn w:val="DefaultParagraphFont"/>
    <w:link w:val="Header"/>
    <w:uiPriority w:val="99"/>
    <w:rsid w:val="00BB0D86"/>
  </w:style>
  <w:style w:type="paragraph" w:styleId="Footer">
    <w:name w:val="footer"/>
    <w:basedOn w:val="Normal"/>
    <w:link w:val="FooterChar"/>
    <w:uiPriority w:val="99"/>
    <w:unhideWhenUsed/>
    <w:rsid w:val="00BB0D86"/>
    <w:pPr>
      <w:tabs>
        <w:tab w:val="center" w:pos="4513"/>
        <w:tab w:val="right" w:pos="9026"/>
      </w:tabs>
      <w:spacing w:after="0"/>
    </w:pPr>
  </w:style>
  <w:style w:type="character" w:customStyle="1" w:styleId="FooterChar">
    <w:name w:val="Footer Char"/>
    <w:basedOn w:val="DefaultParagraphFont"/>
    <w:link w:val="Footer"/>
    <w:uiPriority w:val="99"/>
    <w:rsid w:val="00BB0D86"/>
  </w:style>
  <w:style w:type="character" w:customStyle="1" w:styleId="tabchar">
    <w:name w:val="tabchar"/>
    <w:basedOn w:val="DefaultParagraphFont"/>
    <w:rsid w:val="00913EE5"/>
  </w:style>
  <w:style w:type="character" w:customStyle="1" w:styleId="scxw129064123">
    <w:name w:val="scxw129064123"/>
    <w:basedOn w:val="DefaultParagraphFont"/>
    <w:rsid w:val="00710D64"/>
  </w:style>
  <w:style w:type="character" w:styleId="CommentReference">
    <w:name w:val="annotation reference"/>
    <w:uiPriority w:val="99"/>
    <w:unhideWhenUsed/>
    <w:rsid w:val="007B76F0"/>
    <w:rPr>
      <w:sz w:val="16"/>
      <w:szCs w:val="16"/>
    </w:rPr>
  </w:style>
  <w:style w:type="paragraph" w:styleId="CommentText">
    <w:name w:val="annotation text"/>
    <w:basedOn w:val="Normal"/>
    <w:link w:val="CommentTextChar"/>
    <w:uiPriority w:val="99"/>
    <w:unhideWhenUsed/>
    <w:rsid w:val="007B76F0"/>
    <w:rPr>
      <w:rFonts w:cs="Times New Roman"/>
      <w:sz w:val="20"/>
      <w:szCs w:val="20"/>
      <w:lang w:val="x-none" w:eastAsia="x-none"/>
    </w:rPr>
  </w:style>
  <w:style w:type="character" w:customStyle="1" w:styleId="CommentTextChar">
    <w:name w:val="Comment Text Char"/>
    <w:link w:val="CommentText"/>
    <w:uiPriority w:val="99"/>
    <w:rsid w:val="007B76F0"/>
    <w:rPr>
      <w:sz w:val="20"/>
      <w:szCs w:val="20"/>
    </w:rPr>
  </w:style>
  <w:style w:type="paragraph" w:styleId="CommentSubject">
    <w:name w:val="annotation subject"/>
    <w:basedOn w:val="CommentText"/>
    <w:next w:val="CommentText"/>
    <w:link w:val="CommentSubjectChar"/>
    <w:uiPriority w:val="99"/>
    <w:semiHidden/>
    <w:unhideWhenUsed/>
    <w:rsid w:val="007B76F0"/>
    <w:rPr>
      <w:b/>
      <w:bCs/>
    </w:rPr>
  </w:style>
  <w:style w:type="character" w:customStyle="1" w:styleId="CommentSubjectChar">
    <w:name w:val="Comment Subject Char"/>
    <w:link w:val="CommentSubject"/>
    <w:uiPriority w:val="99"/>
    <w:semiHidden/>
    <w:rsid w:val="007B76F0"/>
    <w:rPr>
      <w:b/>
      <w:bCs/>
      <w:sz w:val="20"/>
      <w:szCs w:val="20"/>
    </w:rPr>
  </w:style>
  <w:style w:type="paragraph" w:styleId="ListParagraph">
    <w:name w:val="List Paragraph"/>
    <w:aliases w:val="Dot pt,Colorful List - Accent 11,No Spacing1,List Paragraph Char Char Char,Indicator Text,Numbered Para 1,Bullet 1,F5 List Paragraph,List Paragraph1,List Paragraph2,MAIN CONTENT,List Paragraph12,Bullet Points,Normal numbered,OBC Bullet,L"/>
    <w:basedOn w:val="Normal"/>
    <w:link w:val="ListParagraphChar"/>
    <w:uiPriority w:val="34"/>
    <w:qFormat/>
    <w:rsid w:val="00262F6F"/>
    <w:pPr>
      <w:ind w:left="720"/>
      <w:contextualSpacing/>
    </w:pPr>
  </w:style>
  <w:style w:type="character" w:styleId="UnresolvedMention">
    <w:name w:val="Unresolved Mention"/>
    <w:uiPriority w:val="99"/>
    <w:unhideWhenUsed/>
    <w:rsid w:val="004C35E1"/>
    <w:rPr>
      <w:color w:val="605E5C"/>
      <w:shd w:val="clear" w:color="auto" w:fill="E1DFDD"/>
    </w:rPr>
  </w:style>
  <w:style w:type="character" w:styleId="Mention">
    <w:name w:val="Mention"/>
    <w:uiPriority w:val="99"/>
    <w:unhideWhenUsed/>
    <w:rsid w:val="004C35E1"/>
    <w:rPr>
      <w:color w:val="2B579A"/>
      <w:shd w:val="clear" w:color="auto" w:fill="E1DFDD"/>
    </w:rPr>
  </w:style>
  <w:style w:type="table" w:styleId="TableGrid">
    <w:name w:val="Table Grid"/>
    <w:basedOn w:val="TableNormal"/>
    <w:uiPriority w:val="39"/>
    <w:rsid w:val="00121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76AE"/>
    <w:pPr>
      <w:autoSpaceDE w:val="0"/>
      <w:autoSpaceDN w:val="0"/>
      <w:adjustRightInd w:val="0"/>
    </w:pPr>
    <w:rPr>
      <w:rFonts w:ascii="Times New Roman" w:hAnsi="Times New Roman" w:cs="Times New Roman"/>
      <w:color w:val="000000"/>
      <w:sz w:val="24"/>
      <w:szCs w:val="24"/>
      <w:lang w:eastAsia="en-US"/>
    </w:rPr>
  </w:style>
  <w:style w:type="paragraph" w:styleId="Revision">
    <w:name w:val="Revision"/>
    <w:hidden/>
    <w:uiPriority w:val="99"/>
    <w:semiHidden/>
    <w:rsid w:val="002200E6"/>
    <w:rPr>
      <w:sz w:val="22"/>
      <w:szCs w:val="22"/>
      <w:lang w:eastAsia="en-US"/>
    </w:rPr>
  </w:style>
  <w:style w:type="paragraph" w:styleId="FootnoteText">
    <w:name w:val="footnote text"/>
    <w:basedOn w:val="Normal"/>
    <w:link w:val="FootnoteTextChar"/>
    <w:uiPriority w:val="99"/>
    <w:semiHidden/>
    <w:unhideWhenUsed/>
    <w:rsid w:val="00DB29F1"/>
    <w:pPr>
      <w:spacing w:after="0"/>
    </w:pPr>
    <w:rPr>
      <w:rFonts w:cs="Times New Roman"/>
      <w:sz w:val="20"/>
      <w:szCs w:val="20"/>
      <w:lang w:val="x-none" w:eastAsia="x-none"/>
    </w:rPr>
  </w:style>
  <w:style w:type="character" w:customStyle="1" w:styleId="FootnoteTextChar">
    <w:name w:val="Footnote Text Char"/>
    <w:link w:val="FootnoteText"/>
    <w:uiPriority w:val="99"/>
    <w:semiHidden/>
    <w:rsid w:val="00DB29F1"/>
    <w:rPr>
      <w:sz w:val="20"/>
      <w:szCs w:val="20"/>
    </w:rPr>
  </w:style>
  <w:style w:type="character" w:styleId="FootnoteReference">
    <w:name w:val="footnote reference"/>
    <w:uiPriority w:val="99"/>
    <w:semiHidden/>
    <w:unhideWhenUsed/>
    <w:rsid w:val="006F36BD"/>
    <w:rPr>
      <w:vertAlign w:val="superscript"/>
    </w:rPr>
  </w:style>
  <w:style w:type="character" w:customStyle="1" w:styleId="scxw82633161">
    <w:name w:val="scxw82633161"/>
    <w:basedOn w:val="DefaultParagraphFont"/>
    <w:rsid w:val="005B65B8"/>
  </w:style>
  <w:style w:type="paragraph" w:customStyle="1" w:styleId="TextBody">
    <w:name w:val="Text Body"/>
    <w:basedOn w:val="Normal"/>
    <w:rsid w:val="00B73804"/>
    <w:pPr>
      <w:widowControl w:val="0"/>
      <w:suppressAutoHyphens/>
      <w:spacing w:after="120" w:line="276" w:lineRule="auto"/>
    </w:pPr>
    <w:rPr>
      <w:rFonts w:eastAsia="SimSun" w:cs="Mangal"/>
      <w:color w:val="00000A"/>
      <w:szCs w:val="24"/>
      <w:lang w:val="en-US" w:eastAsia="zh-CN" w:bidi="hi-IN"/>
    </w:rPr>
  </w:style>
  <w:style w:type="character" w:customStyle="1" w:styleId="Numberedlist3Char">
    <w:name w:val="Numbered list 3 Char"/>
    <w:link w:val="Numberedlist3"/>
    <w:locked/>
    <w:rsid w:val="00B73804"/>
    <w:rPr>
      <w:rFonts w:ascii="Arial" w:hAnsi="Arial" w:cs="Arial"/>
    </w:rPr>
  </w:style>
  <w:style w:type="paragraph" w:customStyle="1" w:styleId="Numberedlist3">
    <w:name w:val="Numbered list 3"/>
    <w:basedOn w:val="Normal"/>
    <w:link w:val="Numberedlist3Char"/>
    <w:rsid w:val="00B73804"/>
    <w:pPr>
      <w:spacing w:line="252" w:lineRule="auto"/>
    </w:pPr>
    <w:rPr>
      <w:rFonts w:ascii="Arial" w:hAnsi="Arial" w:cs="Times New Roman"/>
      <w:sz w:val="20"/>
      <w:szCs w:val="20"/>
      <w:lang w:val="x-none" w:eastAsia="x-none"/>
    </w:rPr>
  </w:style>
  <w:style w:type="character" w:styleId="PlaceholderText">
    <w:name w:val="Placeholder Text"/>
    <w:uiPriority w:val="99"/>
    <w:semiHidden/>
    <w:rsid w:val="00956E79"/>
    <w:rPr>
      <w:color w:val="808080"/>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List Paragraph2 Char,MAIN CONTENT Char"/>
    <w:link w:val="ListParagraph"/>
    <w:uiPriority w:val="34"/>
    <w:qFormat/>
    <w:locked/>
    <w:rsid w:val="00891A53"/>
  </w:style>
  <w:style w:type="character" w:customStyle="1" w:styleId="superscript">
    <w:name w:val="superscript"/>
    <w:basedOn w:val="DefaultParagraphFont"/>
    <w:rsid w:val="0002545F"/>
  </w:style>
  <w:style w:type="paragraph" w:styleId="BalloonText">
    <w:name w:val="Balloon Text"/>
    <w:basedOn w:val="Normal"/>
    <w:link w:val="BalloonTextChar"/>
    <w:uiPriority w:val="99"/>
    <w:semiHidden/>
    <w:unhideWhenUsed/>
    <w:rsid w:val="006F0EBB"/>
    <w:pPr>
      <w:spacing w:after="0"/>
    </w:pPr>
    <w:rPr>
      <w:rFonts w:ascii="Segoe UI" w:hAnsi="Segoe UI" w:cs="Times New Roman"/>
      <w:sz w:val="18"/>
      <w:szCs w:val="18"/>
    </w:rPr>
  </w:style>
  <w:style w:type="character" w:customStyle="1" w:styleId="BalloonTextChar">
    <w:name w:val="Balloon Text Char"/>
    <w:link w:val="BalloonText"/>
    <w:uiPriority w:val="99"/>
    <w:semiHidden/>
    <w:rsid w:val="006F0EBB"/>
    <w:rPr>
      <w:rFonts w:ascii="Segoe UI" w:hAnsi="Segoe UI" w:cs="Segoe UI"/>
      <w:sz w:val="18"/>
      <w:szCs w:val="18"/>
      <w:lang w:val="en-GB" w:eastAsia="en-US"/>
    </w:rPr>
  </w:style>
  <w:style w:type="character" w:customStyle="1" w:styleId="ui-provider">
    <w:name w:val="ui-provider"/>
    <w:basedOn w:val="DefaultParagraphFont"/>
    <w:rsid w:val="001C7283"/>
  </w:style>
  <w:style w:type="character" w:customStyle="1" w:styleId="scxw177751818">
    <w:name w:val="scxw177751818"/>
    <w:basedOn w:val="DefaultParagraphFont"/>
    <w:rsid w:val="001C7283"/>
  </w:style>
  <w:style w:type="character" w:styleId="Emphasis">
    <w:name w:val="Emphasis"/>
    <w:uiPriority w:val="20"/>
    <w:qFormat/>
    <w:rsid w:val="001C7283"/>
    <w:rPr>
      <w:i/>
      <w:iCs/>
    </w:rPr>
  </w:style>
  <w:style w:type="character" w:styleId="Strong">
    <w:name w:val="Strong"/>
    <w:uiPriority w:val="22"/>
    <w:qFormat/>
    <w:rsid w:val="001C7283"/>
    <w:rPr>
      <w:b/>
      <w:bCs/>
    </w:rPr>
  </w:style>
  <w:style w:type="paragraph" w:styleId="NormalWeb">
    <w:name w:val="Normal (Web)"/>
    <w:basedOn w:val="Normal"/>
    <w:uiPriority w:val="99"/>
    <w:unhideWhenUsed/>
    <w:rsid w:val="00AF034D"/>
    <w:pPr>
      <w:spacing w:before="100" w:beforeAutospacing="1" w:after="100" w:afterAutospacing="1"/>
    </w:pPr>
    <w:rPr>
      <w:rFonts w:cs="Calibri"/>
      <w:lang w:eastAsia="en-GB"/>
    </w:rPr>
  </w:style>
  <w:style w:type="table" w:customStyle="1" w:styleId="TableGrid1">
    <w:name w:val="Table Grid1"/>
    <w:basedOn w:val="TableNormal"/>
    <w:next w:val="TableGrid"/>
    <w:uiPriority w:val="39"/>
    <w:rsid w:val="006C7F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2">
    <w:name w:val="List Paragraph 0/2"/>
    <w:basedOn w:val="Normal"/>
    <w:rsid w:val="006B5396"/>
    <w:pPr>
      <w:numPr>
        <w:ilvl w:val="3"/>
        <w:numId w:val="1"/>
      </w:numPr>
      <w:spacing w:before="120" w:after="120"/>
    </w:pPr>
    <w:rPr>
      <w:rFonts w:eastAsiaTheme="minorHAnsi" w:cstheme="minorHAnsi"/>
      <w:sz w:val="20"/>
    </w:rPr>
  </w:style>
  <w:style w:type="paragraph" w:customStyle="1" w:styleId="ListParagraph03">
    <w:name w:val="List Paragraph 0/3"/>
    <w:basedOn w:val="Normal"/>
    <w:rsid w:val="006B5396"/>
    <w:pPr>
      <w:numPr>
        <w:ilvl w:val="4"/>
        <w:numId w:val="1"/>
      </w:numPr>
      <w:spacing w:before="120" w:after="120"/>
    </w:pPr>
    <w:rPr>
      <w:rFonts w:eastAsiaTheme="minorHAnsi" w:cstheme="minorHAnsi"/>
      <w:sz w:val="20"/>
    </w:rPr>
  </w:style>
  <w:style w:type="paragraph" w:customStyle="1" w:styleId="ListParagraph11">
    <w:name w:val="List Paragraph 1/1"/>
    <w:basedOn w:val="Normal"/>
    <w:rsid w:val="006B5396"/>
    <w:pPr>
      <w:numPr>
        <w:ilvl w:val="1"/>
        <w:numId w:val="1"/>
      </w:numPr>
      <w:spacing w:before="120" w:after="120"/>
    </w:pPr>
    <w:rPr>
      <w:rFonts w:eastAsiaTheme="minorHAnsi" w:cstheme="minorHAnsi"/>
      <w:sz w:val="20"/>
    </w:rPr>
  </w:style>
  <w:style w:type="paragraph" w:customStyle="1" w:styleId="ListParagraph12">
    <w:name w:val="List Paragraph 1/2"/>
    <w:basedOn w:val="Normal"/>
    <w:rsid w:val="006B5396"/>
    <w:pPr>
      <w:numPr>
        <w:ilvl w:val="2"/>
        <w:numId w:val="1"/>
      </w:numPr>
      <w:spacing w:before="120" w:after="120"/>
    </w:pPr>
    <w:rPr>
      <w:rFonts w:eastAsiaTheme="minorHAnsi" w:cstheme="minorHAnsi"/>
      <w:sz w:val="20"/>
    </w:rPr>
  </w:style>
  <w:style w:type="paragraph" w:customStyle="1" w:styleId="ListParagraph13">
    <w:name w:val="List Paragraph 1/3"/>
    <w:basedOn w:val="Normal"/>
    <w:rsid w:val="006B5396"/>
    <w:pPr>
      <w:numPr>
        <w:ilvl w:val="7"/>
        <w:numId w:val="1"/>
      </w:numPr>
      <w:spacing w:before="120" w:after="120"/>
    </w:pPr>
    <w:rPr>
      <w:rFonts w:eastAsiaTheme="minorHAnsi" w:cstheme="minorHAnsi"/>
      <w:sz w:val="20"/>
    </w:rPr>
  </w:style>
  <w:style w:type="paragraph" w:customStyle="1" w:styleId="Article">
    <w:name w:val="Article"/>
    <w:basedOn w:val="Normal"/>
    <w:rsid w:val="006B5396"/>
    <w:pPr>
      <w:spacing w:before="120" w:after="120"/>
    </w:pPr>
    <w:rPr>
      <w:rFonts w:eastAsiaTheme="minorHAnsi" w:cstheme="minorHAnsi"/>
      <w:b/>
      <w:sz w:val="20"/>
    </w:rPr>
  </w:style>
  <w:style w:type="character" w:customStyle="1" w:styleId="cf01">
    <w:name w:val="cf01"/>
    <w:basedOn w:val="DefaultParagraphFont"/>
    <w:rsid w:val="006B5396"/>
    <w:rPr>
      <w:rFonts w:ascii="Segoe UI" w:hAnsi="Segoe UI" w:cs="Segoe UI" w:hint="default"/>
      <w:sz w:val="18"/>
      <w:szCs w:val="18"/>
    </w:rPr>
  </w:style>
  <w:style w:type="character" w:styleId="Hyperlink">
    <w:name w:val="Hyperlink"/>
    <w:basedOn w:val="DefaultParagraphFont"/>
    <w:uiPriority w:val="99"/>
    <w:unhideWhenUsed/>
    <w:rsid w:val="006B5396"/>
    <w:rPr>
      <w:color w:val="0563C1" w:themeColor="hyperlink"/>
      <w:u w:val="single"/>
    </w:rPr>
  </w:style>
  <w:style w:type="paragraph" w:customStyle="1" w:styleId="pf0">
    <w:name w:val="pf0"/>
    <w:basedOn w:val="Normal"/>
    <w:rsid w:val="006B5396"/>
    <w:pPr>
      <w:spacing w:before="100" w:beforeAutospacing="1" w:after="100" w:afterAutospacing="1"/>
    </w:pPr>
    <w:rPr>
      <w:rFonts w:eastAsia="Times New Roman" w:cs="Times New Roman"/>
      <w:szCs w:val="24"/>
      <w:lang w:eastAsia="en-GB"/>
    </w:rPr>
  </w:style>
  <w:style w:type="character" w:customStyle="1" w:styleId="Heading1Char">
    <w:name w:val="Heading 1 Char"/>
    <w:basedOn w:val="DefaultParagraphFont"/>
    <w:link w:val="Heading1"/>
    <w:uiPriority w:val="9"/>
    <w:rsid w:val="009E2546"/>
    <w:rPr>
      <w:rFonts w:ascii="Times New Roman Bold" w:hAnsi="Times New Roman Bold"/>
      <w:b/>
      <w:caps/>
      <w:sz w:val="24"/>
      <w:szCs w:val="22"/>
      <w:lang w:eastAsia="en-US"/>
    </w:rPr>
  </w:style>
  <w:style w:type="character" w:customStyle="1" w:styleId="Heading2Char">
    <w:name w:val="Heading 2 Char"/>
    <w:basedOn w:val="DefaultParagraphFont"/>
    <w:link w:val="Heading2"/>
    <w:uiPriority w:val="9"/>
    <w:rsid w:val="00DE08BD"/>
    <w:rPr>
      <w:rFonts w:ascii="Times New Roman Bold" w:hAnsi="Times New Roman Bold"/>
      <w:b/>
      <w:sz w:val="24"/>
      <w:szCs w:val="22"/>
      <w:lang w:eastAsia="en-US"/>
    </w:rPr>
  </w:style>
  <w:style w:type="numbering" w:customStyle="1" w:styleId="NoList1">
    <w:name w:val="No List1"/>
    <w:next w:val="NoList"/>
    <w:uiPriority w:val="99"/>
    <w:semiHidden/>
    <w:unhideWhenUsed/>
    <w:rsid w:val="00685A8F"/>
  </w:style>
  <w:style w:type="paragraph" w:customStyle="1" w:styleId="msonormal0">
    <w:name w:val="msonormal"/>
    <w:basedOn w:val="Normal"/>
    <w:rsid w:val="00685A8F"/>
    <w:pPr>
      <w:spacing w:before="100" w:beforeAutospacing="1" w:after="100" w:afterAutospacing="1"/>
    </w:pPr>
    <w:rPr>
      <w:rFonts w:eastAsia="Times New Roman" w:cs="Times New Roman"/>
      <w:szCs w:val="24"/>
      <w:lang w:eastAsia="en-GB"/>
    </w:rPr>
  </w:style>
  <w:style w:type="character" w:customStyle="1" w:styleId="textrun">
    <w:name w:val="textrun"/>
    <w:basedOn w:val="DefaultParagraphFont"/>
    <w:rsid w:val="00685A8F"/>
  </w:style>
  <w:style w:type="character" w:customStyle="1" w:styleId="linebreakblob">
    <w:name w:val="linebreakblob"/>
    <w:basedOn w:val="DefaultParagraphFont"/>
    <w:rsid w:val="00685A8F"/>
  </w:style>
  <w:style w:type="character" w:customStyle="1" w:styleId="scxw7921663">
    <w:name w:val="scxw7921663"/>
    <w:basedOn w:val="DefaultParagraphFont"/>
    <w:rsid w:val="00685A8F"/>
  </w:style>
  <w:style w:type="character" w:customStyle="1" w:styleId="Mention1">
    <w:name w:val="Mention1"/>
    <w:basedOn w:val="DefaultParagraphFont"/>
    <w:uiPriority w:val="99"/>
    <w:unhideWhenUsed/>
    <w:rsid w:val="00685A8F"/>
    <w:rPr>
      <w:color w:val="2B579A"/>
      <w:shd w:val="clear" w:color="auto" w:fill="E1DFDD"/>
    </w:rPr>
  </w:style>
  <w:style w:type="character" w:customStyle="1" w:styleId="scxw170577983">
    <w:name w:val="scxw170577983"/>
    <w:basedOn w:val="DefaultParagraphFont"/>
    <w:rsid w:val="00685A8F"/>
  </w:style>
  <w:style w:type="character" w:customStyle="1" w:styleId="scxw46550779">
    <w:name w:val="scxw46550779"/>
    <w:basedOn w:val="DefaultParagraphFont"/>
    <w:rsid w:val="00685A8F"/>
  </w:style>
  <w:style w:type="character" w:customStyle="1" w:styleId="UnresolvedMention1">
    <w:name w:val="Unresolved Mention1"/>
    <w:basedOn w:val="DefaultParagraphFont"/>
    <w:uiPriority w:val="99"/>
    <w:semiHidden/>
    <w:unhideWhenUsed/>
    <w:rsid w:val="00685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46094">
      <w:bodyDiv w:val="1"/>
      <w:marLeft w:val="0"/>
      <w:marRight w:val="0"/>
      <w:marTop w:val="0"/>
      <w:marBottom w:val="0"/>
      <w:divBdr>
        <w:top w:val="none" w:sz="0" w:space="0" w:color="auto"/>
        <w:left w:val="none" w:sz="0" w:space="0" w:color="auto"/>
        <w:bottom w:val="none" w:sz="0" w:space="0" w:color="auto"/>
        <w:right w:val="none" w:sz="0" w:space="0" w:color="auto"/>
      </w:divBdr>
      <w:divsChild>
        <w:div w:id="607547886">
          <w:marLeft w:val="0"/>
          <w:marRight w:val="0"/>
          <w:marTop w:val="0"/>
          <w:marBottom w:val="0"/>
          <w:divBdr>
            <w:top w:val="none" w:sz="0" w:space="0" w:color="auto"/>
            <w:left w:val="none" w:sz="0" w:space="0" w:color="auto"/>
            <w:bottom w:val="none" w:sz="0" w:space="0" w:color="auto"/>
            <w:right w:val="none" w:sz="0" w:space="0" w:color="auto"/>
          </w:divBdr>
        </w:div>
        <w:div w:id="1224292410">
          <w:marLeft w:val="0"/>
          <w:marRight w:val="0"/>
          <w:marTop w:val="0"/>
          <w:marBottom w:val="0"/>
          <w:divBdr>
            <w:top w:val="none" w:sz="0" w:space="0" w:color="auto"/>
            <w:left w:val="none" w:sz="0" w:space="0" w:color="auto"/>
            <w:bottom w:val="none" w:sz="0" w:space="0" w:color="auto"/>
            <w:right w:val="none" w:sz="0" w:space="0" w:color="auto"/>
          </w:divBdr>
        </w:div>
        <w:div w:id="1364089518">
          <w:marLeft w:val="0"/>
          <w:marRight w:val="0"/>
          <w:marTop w:val="0"/>
          <w:marBottom w:val="0"/>
          <w:divBdr>
            <w:top w:val="none" w:sz="0" w:space="0" w:color="auto"/>
            <w:left w:val="none" w:sz="0" w:space="0" w:color="auto"/>
            <w:bottom w:val="none" w:sz="0" w:space="0" w:color="auto"/>
            <w:right w:val="none" w:sz="0" w:space="0" w:color="auto"/>
          </w:divBdr>
        </w:div>
        <w:div w:id="1713338363">
          <w:marLeft w:val="0"/>
          <w:marRight w:val="0"/>
          <w:marTop w:val="0"/>
          <w:marBottom w:val="0"/>
          <w:divBdr>
            <w:top w:val="none" w:sz="0" w:space="0" w:color="auto"/>
            <w:left w:val="none" w:sz="0" w:space="0" w:color="auto"/>
            <w:bottom w:val="none" w:sz="0" w:space="0" w:color="auto"/>
            <w:right w:val="none" w:sz="0" w:space="0" w:color="auto"/>
          </w:divBdr>
        </w:div>
      </w:divsChild>
    </w:div>
    <w:div w:id="186333622">
      <w:bodyDiv w:val="1"/>
      <w:marLeft w:val="0"/>
      <w:marRight w:val="0"/>
      <w:marTop w:val="0"/>
      <w:marBottom w:val="0"/>
      <w:divBdr>
        <w:top w:val="none" w:sz="0" w:space="0" w:color="auto"/>
        <w:left w:val="none" w:sz="0" w:space="0" w:color="auto"/>
        <w:bottom w:val="none" w:sz="0" w:space="0" w:color="auto"/>
        <w:right w:val="none" w:sz="0" w:space="0" w:color="auto"/>
      </w:divBdr>
    </w:div>
    <w:div w:id="245505772">
      <w:bodyDiv w:val="1"/>
      <w:marLeft w:val="0"/>
      <w:marRight w:val="0"/>
      <w:marTop w:val="0"/>
      <w:marBottom w:val="0"/>
      <w:divBdr>
        <w:top w:val="none" w:sz="0" w:space="0" w:color="auto"/>
        <w:left w:val="none" w:sz="0" w:space="0" w:color="auto"/>
        <w:bottom w:val="none" w:sz="0" w:space="0" w:color="auto"/>
        <w:right w:val="none" w:sz="0" w:space="0" w:color="auto"/>
      </w:divBdr>
    </w:div>
    <w:div w:id="256325313">
      <w:bodyDiv w:val="1"/>
      <w:marLeft w:val="0"/>
      <w:marRight w:val="0"/>
      <w:marTop w:val="0"/>
      <w:marBottom w:val="0"/>
      <w:divBdr>
        <w:top w:val="none" w:sz="0" w:space="0" w:color="auto"/>
        <w:left w:val="none" w:sz="0" w:space="0" w:color="auto"/>
        <w:bottom w:val="none" w:sz="0" w:space="0" w:color="auto"/>
        <w:right w:val="none" w:sz="0" w:space="0" w:color="auto"/>
      </w:divBdr>
    </w:div>
    <w:div w:id="272444683">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sChild>
        <w:div w:id="18972548">
          <w:marLeft w:val="0"/>
          <w:marRight w:val="0"/>
          <w:marTop w:val="0"/>
          <w:marBottom w:val="0"/>
          <w:divBdr>
            <w:top w:val="none" w:sz="0" w:space="0" w:color="auto"/>
            <w:left w:val="none" w:sz="0" w:space="0" w:color="auto"/>
            <w:bottom w:val="none" w:sz="0" w:space="0" w:color="auto"/>
            <w:right w:val="none" w:sz="0" w:space="0" w:color="auto"/>
          </w:divBdr>
        </w:div>
        <w:div w:id="52655244">
          <w:marLeft w:val="0"/>
          <w:marRight w:val="0"/>
          <w:marTop w:val="0"/>
          <w:marBottom w:val="0"/>
          <w:divBdr>
            <w:top w:val="none" w:sz="0" w:space="0" w:color="auto"/>
            <w:left w:val="none" w:sz="0" w:space="0" w:color="auto"/>
            <w:bottom w:val="none" w:sz="0" w:space="0" w:color="auto"/>
            <w:right w:val="none" w:sz="0" w:space="0" w:color="auto"/>
          </w:divBdr>
        </w:div>
        <w:div w:id="765226769">
          <w:marLeft w:val="0"/>
          <w:marRight w:val="0"/>
          <w:marTop w:val="0"/>
          <w:marBottom w:val="0"/>
          <w:divBdr>
            <w:top w:val="none" w:sz="0" w:space="0" w:color="auto"/>
            <w:left w:val="none" w:sz="0" w:space="0" w:color="auto"/>
            <w:bottom w:val="none" w:sz="0" w:space="0" w:color="auto"/>
            <w:right w:val="none" w:sz="0" w:space="0" w:color="auto"/>
          </w:divBdr>
        </w:div>
        <w:div w:id="854995843">
          <w:marLeft w:val="0"/>
          <w:marRight w:val="0"/>
          <w:marTop w:val="0"/>
          <w:marBottom w:val="0"/>
          <w:divBdr>
            <w:top w:val="none" w:sz="0" w:space="0" w:color="auto"/>
            <w:left w:val="none" w:sz="0" w:space="0" w:color="auto"/>
            <w:bottom w:val="none" w:sz="0" w:space="0" w:color="auto"/>
            <w:right w:val="none" w:sz="0" w:space="0" w:color="auto"/>
          </w:divBdr>
        </w:div>
        <w:div w:id="866521917">
          <w:marLeft w:val="0"/>
          <w:marRight w:val="0"/>
          <w:marTop w:val="0"/>
          <w:marBottom w:val="0"/>
          <w:divBdr>
            <w:top w:val="none" w:sz="0" w:space="0" w:color="auto"/>
            <w:left w:val="none" w:sz="0" w:space="0" w:color="auto"/>
            <w:bottom w:val="none" w:sz="0" w:space="0" w:color="auto"/>
            <w:right w:val="none" w:sz="0" w:space="0" w:color="auto"/>
          </w:divBdr>
        </w:div>
        <w:div w:id="917591996">
          <w:marLeft w:val="0"/>
          <w:marRight w:val="0"/>
          <w:marTop w:val="0"/>
          <w:marBottom w:val="0"/>
          <w:divBdr>
            <w:top w:val="none" w:sz="0" w:space="0" w:color="auto"/>
            <w:left w:val="none" w:sz="0" w:space="0" w:color="auto"/>
            <w:bottom w:val="none" w:sz="0" w:space="0" w:color="auto"/>
            <w:right w:val="none" w:sz="0" w:space="0" w:color="auto"/>
          </w:divBdr>
        </w:div>
        <w:div w:id="1115320828">
          <w:marLeft w:val="0"/>
          <w:marRight w:val="0"/>
          <w:marTop w:val="0"/>
          <w:marBottom w:val="0"/>
          <w:divBdr>
            <w:top w:val="none" w:sz="0" w:space="0" w:color="auto"/>
            <w:left w:val="none" w:sz="0" w:space="0" w:color="auto"/>
            <w:bottom w:val="none" w:sz="0" w:space="0" w:color="auto"/>
            <w:right w:val="none" w:sz="0" w:space="0" w:color="auto"/>
          </w:divBdr>
        </w:div>
        <w:div w:id="1904751620">
          <w:marLeft w:val="0"/>
          <w:marRight w:val="0"/>
          <w:marTop w:val="0"/>
          <w:marBottom w:val="0"/>
          <w:divBdr>
            <w:top w:val="none" w:sz="0" w:space="0" w:color="auto"/>
            <w:left w:val="none" w:sz="0" w:space="0" w:color="auto"/>
            <w:bottom w:val="none" w:sz="0" w:space="0" w:color="auto"/>
            <w:right w:val="none" w:sz="0" w:space="0" w:color="auto"/>
          </w:divBdr>
        </w:div>
        <w:div w:id="1983269979">
          <w:marLeft w:val="0"/>
          <w:marRight w:val="0"/>
          <w:marTop w:val="0"/>
          <w:marBottom w:val="0"/>
          <w:divBdr>
            <w:top w:val="none" w:sz="0" w:space="0" w:color="auto"/>
            <w:left w:val="none" w:sz="0" w:space="0" w:color="auto"/>
            <w:bottom w:val="none" w:sz="0" w:space="0" w:color="auto"/>
            <w:right w:val="none" w:sz="0" w:space="0" w:color="auto"/>
          </w:divBdr>
        </w:div>
      </w:divsChild>
    </w:div>
    <w:div w:id="332345754">
      <w:bodyDiv w:val="1"/>
      <w:marLeft w:val="0"/>
      <w:marRight w:val="0"/>
      <w:marTop w:val="0"/>
      <w:marBottom w:val="0"/>
      <w:divBdr>
        <w:top w:val="none" w:sz="0" w:space="0" w:color="auto"/>
        <w:left w:val="none" w:sz="0" w:space="0" w:color="auto"/>
        <w:bottom w:val="none" w:sz="0" w:space="0" w:color="auto"/>
        <w:right w:val="none" w:sz="0" w:space="0" w:color="auto"/>
      </w:divBdr>
    </w:div>
    <w:div w:id="350643151">
      <w:bodyDiv w:val="1"/>
      <w:marLeft w:val="0"/>
      <w:marRight w:val="0"/>
      <w:marTop w:val="0"/>
      <w:marBottom w:val="0"/>
      <w:divBdr>
        <w:top w:val="none" w:sz="0" w:space="0" w:color="auto"/>
        <w:left w:val="none" w:sz="0" w:space="0" w:color="auto"/>
        <w:bottom w:val="none" w:sz="0" w:space="0" w:color="auto"/>
        <w:right w:val="none" w:sz="0" w:space="0" w:color="auto"/>
      </w:divBdr>
      <w:divsChild>
        <w:div w:id="139617993">
          <w:marLeft w:val="0"/>
          <w:marRight w:val="0"/>
          <w:marTop w:val="0"/>
          <w:marBottom w:val="0"/>
          <w:divBdr>
            <w:top w:val="none" w:sz="0" w:space="0" w:color="auto"/>
            <w:left w:val="none" w:sz="0" w:space="0" w:color="auto"/>
            <w:bottom w:val="none" w:sz="0" w:space="0" w:color="auto"/>
            <w:right w:val="none" w:sz="0" w:space="0" w:color="auto"/>
          </w:divBdr>
        </w:div>
        <w:div w:id="302319467">
          <w:marLeft w:val="0"/>
          <w:marRight w:val="0"/>
          <w:marTop w:val="0"/>
          <w:marBottom w:val="0"/>
          <w:divBdr>
            <w:top w:val="none" w:sz="0" w:space="0" w:color="auto"/>
            <w:left w:val="none" w:sz="0" w:space="0" w:color="auto"/>
            <w:bottom w:val="none" w:sz="0" w:space="0" w:color="auto"/>
            <w:right w:val="none" w:sz="0" w:space="0" w:color="auto"/>
          </w:divBdr>
        </w:div>
        <w:div w:id="307370100">
          <w:marLeft w:val="0"/>
          <w:marRight w:val="0"/>
          <w:marTop w:val="0"/>
          <w:marBottom w:val="0"/>
          <w:divBdr>
            <w:top w:val="none" w:sz="0" w:space="0" w:color="auto"/>
            <w:left w:val="none" w:sz="0" w:space="0" w:color="auto"/>
            <w:bottom w:val="none" w:sz="0" w:space="0" w:color="auto"/>
            <w:right w:val="none" w:sz="0" w:space="0" w:color="auto"/>
          </w:divBdr>
        </w:div>
        <w:div w:id="534344470">
          <w:marLeft w:val="0"/>
          <w:marRight w:val="0"/>
          <w:marTop w:val="0"/>
          <w:marBottom w:val="0"/>
          <w:divBdr>
            <w:top w:val="none" w:sz="0" w:space="0" w:color="auto"/>
            <w:left w:val="none" w:sz="0" w:space="0" w:color="auto"/>
            <w:bottom w:val="none" w:sz="0" w:space="0" w:color="auto"/>
            <w:right w:val="none" w:sz="0" w:space="0" w:color="auto"/>
          </w:divBdr>
        </w:div>
        <w:div w:id="796681749">
          <w:marLeft w:val="0"/>
          <w:marRight w:val="0"/>
          <w:marTop w:val="0"/>
          <w:marBottom w:val="0"/>
          <w:divBdr>
            <w:top w:val="none" w:sz="0" w:space="0" w:color="auto"/>
            <w:left w:val="none" w:sz="0" w:space="0" w:color="auto"/>
            <w:bottom w:val="none" w:sz="0" w:space="0" w:color="auto"/>
            <w:right w:val="none" w:sz="0" w:space="0" w:color="auto"/>
          </w:divBdr>
        </w:div>
        <w:div w:id="856578413">
          <w:marLeft w:val="0"/>
          <w:marRight w:val="0"/>
          <w:marTop w:val="0"/>
          <w:marBottom w:val="0"/>
          <w:divBdr>
            <w:top w:val="none" w:sz="0" w:space="0" w:color="auto"/>
            <w:left w:val="none" w:sz="0" w:space="0" w:color="auto"/>
            <w:bottom w:val="none" w:sz="0" w:space="0" w:color="auto"/>
            <w:right w:val="none" w:sz="0" w:space="0" w:color="auto"/>
          </w:divBdr>
        </w:div>
        <w:div w:id="885023895">
          <w:marLeft w:val="0"/>
          <w:marRight w:val="0"/>
          <w:marTop w:val="0"/>
          <w:marBottom w:val="0"/>
          <w:divBdr>
            <w:top w:val="none" w:sz="0" w:space="0" w:color="auto"/>
            <w:left w:val="none" w:sz="0" w:space="0" w:color="auto"/>
            <w:bottom w:val="none" w:sz="0" w:space="0" w:color="auto"/>
            <w:right w:val="none" w:sz="0" w:space="0" w:color="auto"/>
          </w:divBdr>
        </w:div>
        <w:div w:id="1033654247">
          <w:marLeft w:val="0"/>
          <w:marRight w:val="0"/>
          <w:marTop w:val="0"/>
          <w:marBottom w:val="0"/>
          <w:divBdr>
            <w:top w:val="none" w:sz="0" w:space="0" w:color="auto"/>
            <w:left w:val="none" w:sz="0" w:space="0" w:color="auto"/>
            <w:bottom w:val="none" w:sz="0" w:space="0" w:color="auto"/>
            <w:right w:val="none" w:sz="0" w:space="0" w:color="auto"/>
          </w:divBdr>
        </w:div>
        <w:div w:id="1078134375">
          <w:marLeft w:val="0"/>
          <w:marRight w:val="0"/>
          <w:marTop w:val="0"/>
          <w:marBottom w:val="0"/>
          <w:divBdr>
            <w:top w:val="none" w:sz="0" w:space="0" w:color="auto"/>
            <w:left w:val="none" w:sz="0" w:space="0" w:color="auto"/>
            <w:bottom w:val="none" w:sz="0" w:space="0" w:color="auto"/>
            <w:right w:val="none" w:sz="0" w:space="0" w:color="auto"/>
          </w:divBdr>
        </w:div>
        <w:div w:id="1425302183">
          <w:marLeft w:val="0"/>
          <w:marRight w:val="0"/>
          <w:marTop w:val="0"/>
          <w:marBottom w:val="0"/>
          <w:divBdr>
            <w:top w:val="none" w:sz="0" w:space="0" w:color="auto"/>
            <w:left w:val="none" w:sz="0" w:space="0" w:color="auto"/>
            <w:bottom w:val="none" w:sz="0" w:space="0" w:color="auto"/>
            <w:right w:val="none" w:sz="0" w:space="0" w:color="auto"/>
          </w:divBdr>
        </w:div>
        <w:div w:id="1495493854">
          <w:marLeft w:val="0"/>
          <w:marRight w:val="0"/>
          <w:marTop w:val="0"/>
          <w:marBottom w:val="0"/>
          <w:divBdr>
            <w:top w:val="none" w:sz="0" w:space="0" w:color="auto"/>
            <w:left w:val="none" w:sz="0" w:space="0" w:color="auto"/>
            <w:bottom w:val="none" w:sz="0" w:space="0" w:color="auto"/>
            <w:right w:val="none" w:sz="0" w:space="0" w:color="auto"/>
          </w:divBdr>
        </w:div>
        <w:div w:id="1566183339">
          <w:marLeft w:val="0"/>
          <w:marRight w:val="0"/>
          <w:marTop w:val="0"/>
          <w:marBottom w:val="0"/>
          <w:divBdr>
            <w:top w:val="none" w:sz="0" w:space="0" w:color="auto"/>
            <w:left w:val="none" w:sz="0" w:space="0" w:color="auto"/>
            <w:bottom w:val="none" w:sz="0" w:space="0" w:color="auto"/>
            <w:right w:val="none" w:sz="0" w:space="0" w:color="auto"/>
          </w:divBdr>
        </w:div>
        <w:div w:id="1600793658">
          <w:marLeft w:val="0"/>
          <w:marRight w:val="0"/>
          <w:marTop w:val="0"/>
          <w:marBottom w:val="0"/>
          <w:divBdr>
            <w:top w:val="none" w:sz="0" w:space="0" w:color="auto"/>
            <w:left w:val="none" w:sz="0" w:space="0" w:color="auto"/>
            <w:bottom w:val="none" w:sz="0" w:space="0" w:color="auto"/>
            <w:right w:val="none" w:sz="0" w:space="0" w:color="auto"/>
          </w:divBdr>
        </w:div>
        <w:div w:id="1734229215">
          <w:marLeft w:val="0"/>
          <w:marRight w:val="0"/>
          <w:marTop w:val="0"/>
          <w:marBottom w:val="0"/>
          <w:divBdr>
            <w:top w:val="none" w:sz="0" w:space="0" w:color="auto"/>
            <w:left w:val="none" w:sz="0" w:space="0" w:color="auto"/>
            <w:bottom w:val="none" w:sz="0" w:space="0" w:color="auto"/>
            <w:right w:val="none" w:sz="0" w:space="0" w:color="auto"/>
          </w:divBdr>
        </w:div>
        <w:div w:id="1785928865">
          <w:marLeft w:val="0"/>
          <w:marRight w:val="0"/>
          <w:marTop w:val="0"/>
          <w:marBottom w:val="0"/>
          <w:divBdr>
            <w:top w:val="none" w:sz="0" w:space="0" w:color="auto"/>
            <w:left w:val="none" w:sz="0" w:space="0" w:color="auto"/>
            <w:bottom w:val="none" w:sz="0" w:space="0" w:color="auto"/>
            <w:right w:val="none" w:sz="0" w:space="0" w:color="auto"/>
          </w:divBdr>
        </w:div>
        <w:div w:id="1827084057">
          <w:marLeft w:val="0"/>
          <w:marRight w:val="0"/>
          <w:marTop w:val="0"/>
          <w:marBottom w:val="0"/>
          <w:divBdr>
            <w:top w:val="none" w:sz="0" w:space="0" w:color="auto"/>
            <w:left w:val="none" w:sz="0" w:space="0" w:color="auto"/>
            <w:bottom w:val="none" w:sz="0" w:space="0" w:color="auto"/>
            <w:right w:val="none" w:sz="0" w:space="0" w:color="auto"/>
          </w:divBdr>
        </w:div>
        <w:div w:id="1915821371">
          <w:marLeft w:val="0"/>
          <w:marRight w:val="0"/>
          <w:marTop w:val="0"/>
          <w:marBottom w:val="0"/>
          <w:divBdr>
            <w:top w:val="none" w:sz="0" w:space="0" w:color="auto"/>
            <w:left w:val="none" w:sz="0" w:space="0" w:color="auto"/>
            <w:bottom w:val="none" w:sz="0" w:space="0" w:color="auto"/>
            <w:right w:val="none" w:sz="0" w:space="0" w:color="auto"/>
          </w:divBdr>
        </w:div>
        <w:div w:id="1953394554">
          <w:marLeft w:val="0"/>
          <w:marRight w:val="0"/>
          <w:marTop w:val="0"/>
          <w:marBottom w:val="0"/>
          <w:divBdr>
            <w:top w:val="none" w:sz="0" w:space="0" w:color="auto"/>
            <w:left w:val="none" w:sz="0" w:space="0" w:color="auto"/>
            <w:bottom w:val="none" w:sz="0" w:space="0" w:color="auto"/>
            <w:right w:val="none" w:sz="0" w:space="0" w:color="auto"/>
          </w:divBdr>
        </w:div>
        <w:div w:id="1997227315">
          <w:marLeft w:val="0"/>
          <w:marRight w:val="0"/>
          <w:marTop w:val="0"/>
          <w:marBottom w:val="0"/>
          <w:divBdr>
            <w:top w:val="none" w:sz="0" w:space="0" w:color="auto"/>
            <w:left w:val="none" w:sz="0" w:space="0" w:color="auto"/>
            <w:bottom w:val="none" w:sz="0" w:space="0" w:color="auto"/>
            <w:right w:val="none" w:sz="0" w:space="0" w:color="auto"/>
          </w:divBdr>
        </w:div>
        <w:div w:id="2060786900">
          <w:marLeft w:val="0"/>
          <w:marRight w:val="0"/>
          <w:marTop w:val="0"/>
          <w:marBottom w:val="0"/>
          <w:divBdr>
            <w:top w:val="none" w:sz="0" w:space="0" w:color="auto"/>
            <w:left w:val="none" w:sz="0" w:space="0" w:color="auto"/>
            <w:bottom w:val="none" w:sz="0" w:space="0" w:color="auto"/>
            <w:right w:val="none" w:sz="0" w:space="0" w:color="auto"/>
          </w:divBdr>
        </w:div>
      </w:divsChild>
    </w:div>
    <w:div w:id="363293790">
      <w:bodyDiv w:val="1"/>
      <w:marLeft w:val="0"/>
      <w:marRight w:val="0"/>
      <w:marTop w:val="0"/>
      <w:marBottom w:val="0"/>
      <w:divBdr>
        <w:top w:val="none" w:sz="0" w:space="0" w:color="auto"/>
        <w:left w:val="none" w:sz="0" w:space="0" w:color="auto"/>
        <w:bottom w:val="none" w:sz="0" w:space="0" w:color="auto"/>
        <w:right w:val="none" w:sz="0" w:space="0" w:color="auto"/>
      </w:divBdr>
    </w:div>
    <w:div w:id="393285434">
      <w:bodyDiv w:val="1"/>
      <w:marLeft w:val="0"/>
      <w:marRight w:val="0"/>
      <w:marTop w:val="0"/>
      <w:marBottom w:val="0"/>
      <w:divBdr>
        <w:top w:val="none" w:sz="0" w:space="0" w:color="auto"/>
        <w:left w:val="none" w:sz="0" w:space="0" w:color="auto"/>
        <w:bottom w:val="none" w:sz="0" w:space="0" w:color="auto"/>
        <w:right w:val="none" w:sz="0" w:space="0" w:color="auto"/>
      </w:divBdr>
    </w:div>
    <w:div w:id="505746944">
      <w:bodyDiv w:val="1"/>
      <w:marLeft w:val="0"/>
      <w:marRight w:val="0"/>
      <w:marTop w:val="0"/>
      <w:marBottom w:val="0"/>
      <w:divBdr>
        <w:top w:val="none" w:sz="0" w:space="0" w:color="auto"/>
        <w:left w:val="none" w:sz="0" w:space="0" w:color="auto"/>
        <w:bottom w:val="none" w:sz="0" w:space="0" w:color="auto"/>
        <w:right w:val="none" w:sz="0" w:space="0" w:color="auto"/>
      </w:divBdr>
    </w:div>
    <w:div w:id="555554246">
      <w:bodyDiv w:val="1"/>
      <w:marLeft w:val="0"/>
      <w:marRight w:val="0"/>
      <w:marTop w:val="0"/>
      <w:marBottom w:val="0"/>
      <w:divBdr>
        <w:top w:val="none" w:sz="0" w:space="0" w:color="auto"/>
        <w:left w:val="none" w:sz="0" w:space="0" w:color="auto"/>
        <w:bottom w:val="none" w:sz="0" w:space="0" w:color="auto"/>
        <w:right w:val="none" w:sz="0" w:space="0" w:color="auto"/>
      </w:divBdr>
    </w:div>
    <w:div w:id="601962093">
      <w:bodyDiv w:val="1"/>
      <w:marLeft w:val="0"/>
      <w:marRight w:val="0"/>
      <w:marTop w:val="0"/>
      <w:marBottom w:val="0"/>
      <w:divBdr>
        <w:top w:val="none" w:sz="0" w:space="0" w:color="auto"/>
        <w:left w:val="none" w:sz="0" w:space="0" w:color="auto"/>
        <w:bottom w:val="none" w:sz="0" w:space="0" w:color="auto"/>
        <w:right w:val="none" w:sz="0" w:space="0" w:color="auto"/>
      </w:divBdr>
    </w:div>
    <w:div w:id="638000721">
      <w:bodyDiv w:val="1"/>
      <w:marLeft w:val="0"/>
      <w:marRight w:val="0"/>
      <w:marTop w:val="0"/>
      <w:marBottom w:val="0"/>
      <w:divBdr>
        <w:top w:val="none" w:sz="0" w:space="0" w:color="auto"/>
        <w:left w:val="none" w:sz="0" w:space="0" w:color="auto"/>
        <w:bottom w:val="none" w:sz="0" w:space="0" w:color="auto"/>
        <w:right w:val="none" w:sz="0" w:space="0" w:color="auto"/>
      </w:divBdr>
      <w:divsChild>
        <w:div w:id="13384497">
          <w:marLeft w:val="0"/>
          <w:marRight w:val="0"/>
          <w:marTop w:val="0"/>
          <w:marBottom w:val="0"/>
          <w:divBdr>
            <w:top w:val="none" w:sz="0" w:space="0" w:color="auto"/>
            <w:left w:val="none" w:sz="0" w:space="0" w:color="auto"/>
            <w:bottom w:val="none" w:sz="0" w:space="0" w:color="auto"/>
            <w:right w:val="none" w:sz="0" w:space="0" w:color="auto"/>
          </w:divBdr>
        </w:div>
        <w:div w:id="111485618">
          <w:marLeft w:val="0"/>
          <w:marRight w:val="0"/>
          <w:marTop w:val="0"/>
          <w:marBottom w:val="0"/>
          <w:divBdr>
            <w:top w:val="none" w:sz="0" w:space="0" w:color="auto"/>
            <w:left w:val="none" w:sz="0" w:space="0" w:color="auto"/>
            <w:bottom w:val="none" w:sz="0" w:space="0" w:color="auto"/>
            <w:right w:val="none" w:sz="0" w:space="0" w:color="auto"/>
          </w:divBdr>
        </w:div>
        <w:div w:id="177039006">
          <w:marLeft w:val="0"/>
          <w:marRight w:val="0"/>
          <w:marTop w:val="0"/>
          <w:marBottom w:val="0"/>
          <w:divBdr>
            <w:top w:val="none" w:sz="0" w:space="0" w:color="auto"/>
            <w:left w:val="none" w:sz="0" w:space="0" w:color="auto"/>
            <w:bottom w:val="none" w:sz="0" w:space="0" w:color="auto"/>
            <w:right w:val="none" w:sz="0" w:space="0" w:color="auto"/>
          </w:divBdr>
        </w:div>
        <w:div w:id="267198697">
          <w:marLeft w:val="0"/>
          <w:marRight w:val="0"/>
          <w:marTop w:val="0"/>
          <w:marBottom w:val="0"/>
          <w:divBdr>
            <w:top w:val="none" w:sz="0" w:space="0" w:color="auto"/>
            <w:left w:val="none" w:sz="0" w:space="0" w:color="auto"/>
            <w:bottom w:val="none" w:sz="0" w:space="0" w:color="auto"/>
            <w:right w:val="none" w:sz="0" w:space="0" w:color="auto"/>
          </w:divBdr>
        </w:div>
        <w:div w:id="308171198">
          <w:marLeft w:val="0"/>
          <w:marRight w:val="0"/>
          <w:marTop w:val="0"/>
          <w:marBottom w:val="0"/>
          <w:divBdr>
            <w:top w:val="none" w:sz="0" w:space="0" w:color="auto"/>
            <w:left w:val="none" w:sz="0" w:space="0" w:color="auto"/>
            <w:bottom w:val="none" w:sz="0" w:space="0" w:color="auto"/>
            <w:right w:val="none" w:sz="0" w:space="0" w:color="auto"/>
          </w:divBdr>
        </w:div>
        <w:div w:id="442919050">
          <w:marLeft w:val="0"/>
          <w:marRight w:val="0"/>
          <w:marTop w:val="0"/>
          <w:marBottom w:val="0"/>
          <w:divBdr>
            <w:top w:val="none" w:sz="0" w:space="0" w:color="auto"/>
            <w:left w:val="none" w:sz="0" w:space="0" w:color="auto"/>
            <w:bottom w:val="none" w:sz="0" w:space="0" w:color="auto"/>
            <w:right w:val="none" w:sz="0" w:space="0" w:color="auto"/>
          </w:divBdr>
        </w:div>
        <w:div w:id="519701425">
          <w:marLeft w:val="0"/>
          <w:marRight w:val="0"/>
          <w:marTop w:val="0"/>
          <w:marBottom w:val="0"/>
          <w:divBdr>
            <w:top w:val="none" w:sz="0" w:space="0" w:color="auto"/>
            <w:left w:val="none" w:sz="0" w:space="0" w:color="auto"/>
            <w:bottom w:val="none" w:sz="0" w:space="0" w:color="auto"/>
            <w:right w:val="none" w:sz="0" w:space="0" w:color="auto"/>
          </w:divBdr>
        </w:div>
        <w:div w:id="545676320">
          <w:marLeft w:val="0"/>
          <w:marRight w:val="0"/>
          <w:marTop w:val="0"/>
          <w:marBottom w:val="0"/>
          <w:divBdr>
            <w:top w:val="none" w:sz="0" w:space="0" w:color="auto"/>
            <w:left w:val="none" w:sz="0" w:space="0" w:color="auto"/>
            <w:bottom w:val="none" w:sz="0" w:space="0" w:color="auto"/>
            <w:right w:val="none" w:sz="0" w:space="0" w:color="auto"/>
          </w:divBdr>
        </w:div>
        <w:div w:id="586572534">
          <w:marLeft w:val="0"/>
          <w:marRight w:val="0"/>
          <w:marTop w:val="0"/>
          <w:marBottom w:val="0"/>
          <w:divBdr>
            <w:top w:val="none" w:sz="0" w:space="0" w:color="auto"/>
            <w:left w:val="none" w:sz="0" w:space="0" w:color="auto"/>
            <w:bottom w:val="none" w:sz="0" w:space="0" w:color="auto"/>
            <w:right w:val="none" w:sz="0" w:space="0" w:color="auto"/>
          </w:divBdr>
        </w:div>
        <w:div w:id="632174659">
          <w:marLeft w:val="0"/>
          <w:marRight w:val="0"/>
          <w:marTop w:val="0"/>
          <w:marBottom w:val="0"/>
          <w:divBdr>
            <w:top w:val="none" w:sz="0" w:space="0" w:color="auto"/>
            <w:left w:val="none" w:sz="0" w:space="0" w:color="auto"/>
            <w:bottom w:val="none" w:sz="0" w:space="0" w:color="auto"/>
            <w:right w:val="none" w:sz="0" w:space="0" w:color="auto"/>
          </w:divBdr>
        </w:div>
        <w:div w:id="1063061138">
          <w:marLeft w:val="0"/>
          <w:marRight w:val="0"/>
          <w:marTop w:val="0"/>
          <w:marBottom w:val="0"/>
          <w:divBdr>
            <w:top w:val="none" w:sz="0" w:space="0" w:color="auto"/>
            <w:left w:val="none" w:sz="0" w:space="0" w:color="auto"/>
            <w:bottom w:val="none" w:sz="0" w:space="0" w:color="auto"/>
            <w:right w:val="none" w:sz="0" w:space="0" w:color="auto"/>
          </w:divBdr>
        </w:div>
        <w:div w:id="1158569464">
          <w:marLeft w:val="0"/>
          <w:marRight w:val="0"/>
          <w:marTop w:val="0"/>
          <w:marBottom w:val="0"/>
          <w:divBdr>
            <w:top w:val="none" w:sz="0" w:space="0" w:color="auto"/>
            <w:left w:val="none" w:sz="0" w:space="0" w:color="auto"/>
            <w:bottom w:val="none" w:sz="0" w:space="0" w:color="auto"/>
            <w:right w:val="none" w:sz="0" w:space="0" w:color="auto"/>
          </w:divBdr>
        </w:div>
        <w:div w:id="1227255047">
          <w:marLeft w:val="0"/>
          <w:marRight w:val="0"/>
          <w:marTop w:val="0"/>
          <w:marBottom w:val="0"/>
          <w:divBdr>
            <w:top w:val="none" w:sz="0" w:space="0" w:color="auto"/>
            <w:left w:val="none" w:sz="0" w:space="0" w:color="auto"/>
            <w:bottom w:val="none" w:sz="0" w:space="0" w:color="auto"/>
            <w:right w:val="none" w:sz="0" w:space="0" w:color="auto"/>
          </w:divBdr>
        </w:div>
        <w:div w:id="1412198086">
          <w:marLeft w:val="0"/>
          <w:marRight w:val="0"/>
          <w:marTop w:val="0"/>
          <w:marBottom w:val="0"/>
          <w:divBdr>
            <w:top w:val="none" w:sz="0" w:space="0" w:color="auto"/>
            <w:left w:val="none" w:sz="0" w:space="0" w:color="auto"/>
            <w:bottom w:val="none" w:sz="0" w:space="0" w:color="auto"/>
            <w:right w:val="none" w:sz="0" w:space="0" w:color="auto"/>
          </w:divBdr>
        </w:div>
        <w:div w:id="1674212764">
          <w:marLeft w:val="0"/>
          <w:marRight w:val="0"/>
          <w:marTop w:val="0"/>
          <w:marBottom w:val="0"/>
          <w:divBdr>
            <w:top w:val="none" w:sz="0" w:space="0" w:color="auto"/>
            <w:left w:val="none" w:sz="0" w:space="0" w:color="auto"/>
            <w:bottom w:val="none" w:sz="0" w:space="0" w:color="auto"/>
            <w:right w:val="none" w:sz="0" w:space="0" w:color="auto"/>
          </w:divBdr>
        </w:div>
        <w:div w:id="2027322494">
          <w:marLeft w:val="0"/>
          <w:marRight w:val="0"/>
          <w:marTop w:val="0"/>
          <w:marBottom w:val="0"/>
          <w:divBdr>
            <w:top w:val="none" w:sz="0" w:space="0" w:color="auto"/>
            <w:left w:val="none" w:sz="0" w:space="0" w:color="auto"/>
            <w:bottom w:val="none" w:sz="0" w:space="0" w:color="auto"/>
            <w:right w:val="none" w:sz="0" w:space="0" w:color="auto"/>
          </w:divBdr>
        </w:div>
      </w:divsChild>
    </w:div>
    <w:div w:id="694382382">
      <w:bodyDiv w:val="1"/>
      <w:marLeft w:val="0"/>
      <w:marRight w:val="0"/>
      <w:marTop w:val="0"/>
      <w:marBottom w:val="0"/>
      <w:divBdr>
        <w:top w:val="none" w:sz="0" w:space="0" w:color="auto"/>
        <w:left w:val="none" w:sz="0" w:space="0" w:color="auto"/>
        <w:bottom w:val="none" w:sz="0" w:space="0" w:color="auto"/>
        <w:right w:val="none" w:sz="0" w:space="0" w:color="auto"/>
      </w:divBdr>
    </w:div>
    <w:div w:id="709498592">
      <w:bodyDiv w:val="1"/>
      <w:marLeft w:val="0"/>
      <w:marRight w:val="0"/>
      <w:marTop w:val="0"/>
      <w:marBottom w:val="0"/>
      <w:divBdr>
        <w:top w:val="none" w:sz="0" w:space="0" w:color="auto"/>
        <w:left w:val="none" w:sz="0" w:space="0" w:color="auto"/>
        <w:bottom w:val="none" w:sz="0" w:space="0" w:color="auto"/>
        <w:right w:val="none" w:sz="0" w:space="0" w:color="auto"/>
      </w:divBdr>
    </w:div>
    <w:div w:id="714895303">
      <w:bodyDiv w:val="1"/>
      <w:marLeft w:val="0"/>
      <w:marRight w:val="0"/>
      <w:marTop w:val="0"/>
      <w:marBottom w:val="0"/>
      <w:divBdr>
        <w:top w:val="none" w:sz="0" w:space="0" w:color="auto"/>
        <w:left w:val="none" w:sz="0" w:space="0" w:color="auto"/>
        <w:bottom w:val="none" w:sz="0" w:space="0" w:color="auto"/>
        <w:right w:val="none" w:sz="0" w:space="0" w:color="auto"/>
      </w:divBdr>
    </w:div>
    <w:div w:id="760949954">
      <w:bodyDiv w:val="1"/>
      <w:marLeft w:val="0"/>
      <w:marRight w:val="0"/>
      <w:marTop w:val="0"/>
      <w:marBottom w:val="0"/>
      <w:divBdr>
        <w:top w:val="none" w:sz="0" w:space="0" w:color="auto"/>
        <w:left w:val="none" w:sz="0" w:space="0" w:color="auto"/>
        <w:bottom w:val="none" w:sz="0" w:space="0" w:color="auto"/>
        <w:right w:val="none" w:sz="0" w:space="0" w:color="auto"/>
      </w:divBdr>
    </w:div>
    <w:div w:id="804855024">
      <w:bodyDiv w:val="1"/>
      <w:marLeft w:val="0"/>
      <w:marRight w:val="0"/>
      <w:marTop w:val="0"/>
      <w:marBottom w:val="0"/>
      <w:divBdr>
        <w:top w:val="none" w:sz="0" w:space="0" w:color="auto"/>
        <w:left w:val="none" w:sz="0" w:space="0" w:color="auto"/>
        <w:bottom w:val="none" w:sz="0" w:space="0" w:color="auto"/>
        <w:right w:val="none" w:sz="0" w:space="0" w:color="auto"/>
      </w:divBdr>
      <w:divsChild>
        <w:div w:id="39324835">
          <w:marLeft w:val="0"/>
          <w:marRight w:val="0"/>
          <w:marTop w:val="0"/>
          <w:marBottom w:val="0"/>
          <w:divBdr>
            <w:top w:val="none" w:sz="0" w:space="0" w:color="auto"/>
            <w:left w:val="none" w:sz="0" w:space="0" w:color="auto"/>
            <w:bottom w:val="none" w:sz="0" w:space="0" w:color="auto"/>
            <w:right w:val="none" w:sz="0" w:space="0" w:color="auto"/>
          </w:divBdr>
        </w:div>
        <w:div w:id="48192504">
          <w:marLeft w:val="0"/>
          <w:marRight w:val="0"/>
          <w:marTop w:val="0"/>
          <w:marBottom w:val="0"/>
          <w:divBdr>
            <w:top w:val="none" w:sz="0" w:space="0" w:color="auto"/>
            <w:left w:val="none" w:sz="0" w:space="0" w:color="auto"/>
            <w:bottom w:val="none" w:sz="0" w:space="0" w:color="auto"/>
            <w:right w:val="none" w:sz="0" w:space="0" w:color="auto"/>
          </w:divBdr>
        </w:div>
        <w:div w:id="292441937">
          <w:marLeft w:val="0"/>
          <w:marRight w:val="0"/>
          <w:marTop w:val="0"/>
          <w:marBottom w:val="0"/>
          <w:divBdr>
            <w:top w:val="none" w:sz="0" w:space="0" w:color="auto"/>
            <w:left w:val="none" w:sz="0" w:space="0" w:color="auto"/>
            <w:bottom w:val="none" w:sz="0" w:space="0" w:color="auto"/>
            <w:right w:val="none" w:sz="0" w:space="0" w:color="auto"/>
          </w:divBdr>
        </w:div>
        <w:div w:id="412823210">
          <w:marLeft w:val="0"/>
          <w:marRight w:val="0"/>
          <w:marTop w:val="0"/>
          <w:marBottom w:val="0"/>
          <w:divBdr>
            <w:top w:val="none" w:sz="0" w:space="0" w:color="auto"/>
            <w:left w:val="none" w:sz="0" w:space="0" w:color="auto"/>
            <w:bottom w:val="none" w:sz="0" w:space="0" w:color="auto"/>
            <w:right w:val="none" w:sz="0" w:space="0" w:color="auto"/>
          </w:divBdr>
        </w:div>
        <w:div w:id="664822653">
          <w:marLeft w:val="0"/>
          <w:marRight w:val="0"/>
          <w:marTop w:val="0"/>
          <w:marBottom w:val="0"/>
          <w:divBdr>
            <w:top w:val="none" w:sz="0" w:space="0" w:color="auto"/>
            <w:left w:val="none" w:sz="0" w:space="0" w:color="auto"/>
            <w:bottom w:val="none" w:sz="0" w:space="0" w:color="auto"/>
            <w:right w:val="none" w:sz="0" w:space="0" w:color="auto"/>
          </w:divBdr>
        </w:div>
        <w:div w:id="899247130">
          <w:marLeft w:val="0"/>
          <w:marRight w:val="0"/>
          <w:marTop w:val="0"/>
          <w:marBottom w:val="0"/>
          <w:divBdr>
            <w:top w:val="none" w:sz="0" w:space="0" w:color="auto"/>
            <w:left w:val="none" w:sz="0" w:space="0" w:color="auto"/>
            <w:bottom w:val="none" w:sz="0" w:space="0" w:color="auto"/>
            <w:right w:val="none" w:sz="0" w:space="0" w:color="auto"/>
          </w:divBdr>
        </w:div>
        <w:div w:id="925116797">
          <w:marLeft w:val="0"/>
          <w:marRight w:val="0"/>
          <w:marTop w:val="0"/>
          <w:marBottom w:val="0"/>
          <w:divBdr>
            <w:top w:val="none" w:sz="0" w:space="0" w:color="auto"/>
            <w:left w:val="none" w:sz="0" w:space="0" w:color="auto"/>
            <w:bottom w:val="none" w:sz="0" w:space="0" w:color="auto"/>
            <w:right w:val="none" w:sz="0" w:space="0" w:color="auto"/>
          </w:divBdr>
        </w:div>
        <w:div w:id="956913604">
          <w:marLeft w:val="0"/>
          <w:marRight w:val="0"/>
          <w:marTop w:val="0"/>
          <w:marBottom w:val="0"/>
          <w:divBdr>
            <w:top w:val="none" w:sz="0" w:space="0" w:color="auto"/>
            <w:left w:val="none" w:sz="0" w:space="0" w:color="auto"/>
            <w:bottom w:val="none" w:sz="0" w:space="0" w:color="auto"/>
            <w:right w:val="none" w:sz="0" w:space="0" w:color="auto"/>
          </w:divBdr>
        </w:div>
        <w:div w:id="1068501094">
          <w:marLeft w:val="0"/>
          <w:marRight w:val="0"/>
          <w:marTop w:val="0"/>
          <w:marBottom w:val="0"/>
          <w:divBdr>
            <w:top w:val="none" w:sz="0" w:space="0" w:color="auto"/>
            <w:left w:val="none" w:sz="0" w:space="0" w:color="auto"/>
            <w:bottom w:val="none" w:sz="0" w:space="0" w:color="auto"/>
            <w:right w:val="none" w:sz="0" w:space="0" w:color="auto"/>
          </w:divBdr>
        </w:div>
        <w:div w:id="1131828476">
          <w:marLeft w:val="0"/>
          <w:marRight w:val="0"/>
          <w:marTop w:val="0"/>
          <w:marBottom w:val="0"/>
          <w:divBdr>
            <w:top w:val="none" w:sz="0" w:space="0" w:color="auto"/>
            <w:left w:val="none" w:sz="0" w:space="0" w:color="auto"/>
            <w:bottom w:val="none" w:sz="0" w:space="0" w:color="auto"/>
            <w:right w:val="none" w:sz="0" w:space="0" w:color="auto"/>
          </w:divBdr>
        </w:div>
        <w:div w:id="1196311181">
          <w:marLeft w:val="0"/>
          <w:marRight w:val="0"/>
          <w:marTop w:val="0"/>
          <w:marBottom w:val="0"/>
          <w:divBdr>
            <w:top w:val="none" w:sz="0" w:space="0" w:color="auto"/>
            <w:left w:val="none" w:sz="0" w:space="0" w:color="auto"/>
            <w:bottom w:val="none" w:sz="0" w:space="0" w:color="auto"/>
            <w:right w:val="none" w:sz="0" w:space="0" w:color="auto"/>
          </w:divBdr>
        </w:div>
        <w:div w:id="1216431756">
          <w:marLeft w:val="0"/>
          <w:marRight w:val="0"/>
          <w:marTop w:val="0"/>
          <w:marBottom w:val="0"/>
          <w:divBdr>
            <w:top w:val="none" w:sz="0" w:space="0" w:color="auto"/>
            <w:left w:val="none" w:sz="0" w:space="0" w:color="auto"/>
            <w:bottom w:val="none" w:sz="0" w:space="0" w:color="auto"/>
            <w:right w:val="none" w:sz="0" w:space="0" w:color="auto"/>
          </w:divBdr>
        </w:div>
        <w:div w:id="1419447657">
          <w:marLeft w:val="0"/>
          <w:marRight w:val="0"/>
          <w:marTop w:val="0"/>
          <w:marBottom w:val="0"/>
          <w:divBdr>
            <w:top w:val="none" w:sz="0" w:space="0" w:color="auto"/>
            <w:left w:val="none" w:sz="0" w:space="0" w:color="auto"/>
            <w:bottom w:val="none" w:sz="0" w:space="0" w:color="auto"/>
            <w:right w:val="none" w:sz="0" w:space="0" w:color="auto"/>
          </w:divBdr>
        </w:div>
        <w:div w:id="1488475762">
          <w:marLeft w:val="0"/>
          <w:marRight w:val="0"/>
          <w:marTop w:val="0"/>
          <w:marBottom w:val="0"/>
          <w:divBdr>
            <w:top w:val="none" w:sz="0" w:space="0" w:color="auto"/>
            <w:left w:val="none" w:sz="0" w:space="0" w:color="auto"/>
            <w:bottom w:val="none" w:sz="0" w:space="0" w:color="auto"/>
            <w:right w:val="none" w:sz="0" w:space="0" w:color="auto"/>
          </w:divBdr>
        </w:div>
        <w:div w:id="1590961721">
          <w:marLeft w:val="0"/>
          <w:marRight w:val="0"/>
          <w:marTop w:val="0"/>
          <w:marBottom w:val="0"/>
          <w:divBdr>
            <w:top w:val="none" w:sz="0" w:space="0" w:color="auto"/>
            <w:left w:val="none" w:sz="0" w:space="0" w:color="auto"/>
            <w:bottom w:val="none" w:sz="0" w:space="0" w:color="auto"/>
            <w:right w:val="none" w:sz="0" w:space="0" w:color="auto"/>
          </w:divBdr>
        </w:div>
        <w:div w:id="1632204255">
          <w:marLeft w:val="0"/>
          <w:marRight w:val="0"/>
          <w:marTop w:val="0"/>
          <w:marBottom w:val="0"/>
          <w:divBdr>
            <w:top w:val="none" w:sz="0" w:space="0" w:color="auto"/>
            <w:left w:val="none" w:sz="0" w:space="0" w:color="auto"/>
            <w:bottom w:val="none" w:sz="0" w:space="0" w:color="auto"/>
            <w:right w:val="none" w:sz="0" w:space="0" w:color="auto"/>
          </w:divBdr>
        </w:div>
        <w:div w:id="1685549236">
          <w:marLeft w:val="0"/>
          <w:marRight w:val="0"/>
          <w:marTop w:val="0"/>
          <w:marBottom w:val="0"/>
          <w:divBdr>
            <w:top w:val="none" w:sz="0" w:space="0" w:color="auto"/>
            <w:left w:val="none" w:sz="0" w:space="0" w:color="auto"/>
            <w:bottom w:val="none" w:sz="0" w:space="0" w:color="auto"/>
            <w:right w:val="none" w:sz="0" w:space="0" w:color="auto"/>
          </w:divBdr>
        </w:div>
        <w:div w:id="1712461885">
          <w:marLeft w:val="0"/>
          <w:marRight w:val="0"/>
          <w:marTop w:val="0"/>
          <w:marBottom w:val="0"/>
          <w:divBdr>
            <w:top w:val="none" w:sz="0" w:space="0" w:color="auto"/>
            <w:left w:val="none" w:sz="0" w:space="0" w:color="auto"/>
            <w:bottom w:val="none" w:sz="0" w:space="0" w:color="auto"/>
            <w:right w:val="none" w:sz="0" w:space="0" w:color="auto"/>
          </w:divBdr>
        </w:div>
        <w:div w:id="1783920957">
          <w:marLeft w:val="0"/>
          <w:marRight w:val="0"/>
          <w:marTop w:val="0"/>
          <w:marBottom w:val="0"/>
          <w:divBdr>
            <w:top w:val="none" w:sz="0" w:space="0" w:color="auto"/>
            <w:left w:val="none" w:sz="0" w:space="0" w:color="auto"/>
            <w:bottom w:val="none" w:sz="0" w:space="0" w:color="auto"/>
            <w:right w:val="none" w:sz="0" w:space="0" w:color="auto"/>
          </w:divBdr>
        </w:div>
        <w:div w:id="1784766322">
          <w:marLeft w:val="0"/>
          <w:marRight w:val="0"/>
          <w:marTop w:val="0"/>
          <w:marBottom w:val="0"/>
          <w:divBdr>
            <w:top w:val="none" w:sz="0" w:space="0" w:color="auto"/>
            <w:left w:val="none" w:sz="0" w:space="0" w:color="auto"/>
            <w:bottom w:val="none" w:sz="0" w:space="0" w:color="auto"/>
            <w:right w:val="none" w:sz="0" w:space="0" w:color="auto"/>
          </w:divBdr>
        </w:div>
        <w:div w:id="1835338714">
          <w:marLeft w:val="0"/>
          <w:marRight w:val="0"/>
          <w:marTop w:val="0"/>
          <w:marBottom w:val="0"/>
          <w:divBdr>
            <w:top w:val="none" w:sz="0" w:space="0" w:color="auto"/>
            <w:left w:val="none" w:sz="0" w:space="0" w:color="auto"/>
            <w:bottom w:val="none" w:sz="0" w:space="0" w:color="auto"/>
            <w:right w:val="none" w:sz="0" w:space="0" w:color="auto"/>
          </w:divBdr>
        </w:div>
        <w:div w:id="1914780715">
          <w:marLeft w:val="0"/>
          <w:marRight w:val="0"/>
          <w:marTop w:val="0"/>
          <w:marBottom w:val="0"/>
          <w:divBdr>
            <w:top w:val="none" w:sz="0" w:space="0" w:color="auto"/>
            <w:left w:val="none" w:sz="0" w:space="0" w:color="auto"/>
            <w:bottom w:val="none" w:sz="0" w:space="0" w:color="auto"/>
            <w:right w:val="none" w:sz="0" w:space="0" w:color="auto"/>
          </w:divBdr>
        </w:div>
        <w:div w:id="2081783731">
          <w:marLeft w:val="0"/>
          <w:marRight w:val="0"/>
          <w:marTop w:val="0"/>
          <w:marBottom w:val="0"/>
          <w:divBdr>
            <w:top w:val="none" w:sz="0" w:space="0" w:color="auto"/>
            <w:left w:val="none" w:sz="0" w:space="0" w:color="auto"/>
            <w:bottom w:val="none" w:sz="0" w:space="0" w:color="auto"/>
            <w:right w:val="none" w:sz="0" w:space="0" w:color="auto"/>
          </w:divBdr>
        </w:div>
      </w:divsChild>
    </w:div>
    <w:div w:id="811099774">
      <w:bodyDiv w:val="1"/>
      <w:marLeft w:val="0"/>
      <w:marRight w:val="0"/>
      <w:marTop w:val="0"/>
      <w:marBottom w:val="0"/>
      <w:divBdr>
        <w:top w:val="none" w:sz="0" w:space="0" w:color="auto"/>
        <w:left w:val="none" w:sz="0" w:space="0" w:color="auto"/>
        <w:bottom w:val="none" w:sz="0" w:space="0" w:color="auto"/>
        <w:right w:val="none" w:sz="0" w:space="0" w:color="auto"/>
      </w:divBdr>
      <w:divsChild>
        <w:div w:id="485976073">
          <w:marLeft w:val="0"/>
          <w:marRight w:val="0"/>
          <w:marTop w:val="0"/>
          <w:marBottom w:val="0"/>
          <w:divBdr>
            <w:top w:val="none" w:sz="0" w:space="0" w:color="auto"/>
            <w:left w:val="none" w:sz="0" w:space="0" w:color="auto"/>
            <w:bottom w:val="none" w:sz="0" w:space="0" w:color="auto"/>
            <w:right w:val="none" w:sz="0" w:space="0" w:color="auto"/>
          </w:divBdr>
        </w:div>
        <w:div w:id="807286252">
          <w:marLeft w:val="0"/>
          <w:marRight w:val="0"/>
          <w:marTop w:val="0"/>
          <w:marBottom w:val="0"/>
          <w:divBdr>
            <w:top w:val="none" w:sz="0" w:space="0" w:color="auto"/>
            <w:left w:val="none" w:sz="0" w:space="0" w:color="auto"/>
            <w:bottom w:val="none" w:sz="0" w:space="0" w:color="auto"/>
            <w:right w:val="none" w:sz="0" w:space="0" w:color="auto"/>
          </w:divBdr>
        </w:div>
        <w:div w:id="959145683">
          <w:marLeft w:val="0"/>
          <w:marRight w:val="0"/>
          <w:marTop w:val="0"/>
          <w:marBottom w:val="0"/>
          <w:divBdr>
            <w:top w:val="none" w:sz="0" w:space="0" w:color="auto"/>
            <w:left w:val="none" w:sz="0" w:space="0" w:color="auto"/>
            <w:bottom w:val="none" w:sz="0" w:space="0" w:color="auto"/>
            <w:right w:val="none" w:sz="0" w:space="0" w:color="auto"/>
          </w:divBdr>
        </w:div>
        <w:div w:id="1004747905">
          <w:marLeft w:val="0"/>
          <w:marRight w:val="0"/>
          <w:marTop w:val="0"/>
          <w:marBottom w:val="0"/>
          <w:divBdr>
            <w:top w:val="none" w:sz="0" w:space="0" w:color="auto"/>
            <w:left w:val="none" w:sz="0" w:space="0" w:color="auto"/>
            <w:bottom w:val="none" w:sz="0" w:space="0" w:color="auto"/>
            <w:right w:val="none" w:sz="0" w:space="0" w:color="auto"/>
          </w:divBdr>
        </w:div>
        <w:div w:id="1084571577">
          <w:marLeft w:val="0"/>
          <w:marRight w:val="0"/>
          <w:marTop w:val="0"/>
          <w:marBottom w:val="0"/>
          <w:divBdr>
            <w:top w:val="none" w:sz="0" w:space="0" w:color="auto"/>
            <w:left w:val="none" w:sz="0" w:space="0" w:color="auto"/>
            <w:bottom w:val="none" w:sz="0" w:space="0" w:color="auto"/>
            <w:right w:val="none" w:sz="0" w:space="0" w:color="auto"/>
          </w:divBdr>
        </w:div>
        <w:div w:id="1308046134">
          <w:marLeft w:val="0"/>
          <w:marRight w:val="0"/>
          <w:marTop w:val="0"/>
          <w:marBottom w:val="0"/>
          <w:divBdr>
            <w:top w:val="none" w:sz="0" w:space="0" w:color="auto"/>
            <w:left w:val="none" w:sz="0" w:space="0" w:color="auto"/>
            <w:bottom w:val="none" w:sz="0" w:space="0" w:color="auto"/>
            <w:right w:val="none" w:sz="0" w:space="0" w:color="auto"/>
          </w:divBdr>
        </w:div>
      </w:divsChild>
    </w:div>
    <w:div w:id="827207868">
      <w:bodyDiv w:val="1"/>
      <w:marLeft w:val="0"/>
      <w:marRight w:val="0"/>
      <w:marTop w:val="0"/>
      <w:marBottom w:val="0"/>
      <w:divBdr>
        <w:top w:val="none" w:sz="0" w:space="0" w:color="auto"/>
        <w:left w:val="none" w:sz="0" w:space="0" w:color="auto"/>
        <w:bottom w:val="none" w:sz="0" w:space="0" w:color="auto"/>
        <w:right w:val="none" w:sz="0" w:space="0" w:color="auto"/>
      </w:divBdr>
    </w:div>
    <w:div w:id="828517155">
      <w:bodyDiv w:val="1"/>
      <w:marLeft w:val="0"/>
      <w:marRight w:val="0"/>
      <w:marTop w:val="0"/>
      <w:marBottom w:val="0"/>
      <w:divBdr>
        <w:top w:val="none" w:sz="0" w:space="0" w:color="auto"/>
        <w:left w:val="none" w:sz="0" w:space="0" w:color="auto"/>
        <w:bottom w:val="none" w:sz="0" w:space="0" w:color="auto"/>
        <w:right w:val="none" w:sz="0" w:space="0" w:color="auto"/>
      </w:divBdr>
    </w:div>
    <w:div w:id="841748096">
      <w:bodyDiv w:val="1"/>
      <w:marLeft w:val="0"/>
      <w:marRight w:val="0"/>
      <w:marTop w:val="0"/>
      <w:marBottom w:val="0"/>
      <w:divBdr>
        <w:top w:val="none" w:sz="0" w:space="0" w:color="auto"/>
        <w:left w:val="none" w:sz="0" w:space="0" w:color="auto"/>
        <w:bottom w:val="none" w:sz="0" w:space="0" w:color="auto"/>
        <w:right w:val="none" w:sz="0" w:space="0" w:color="auto"/>
      </w:divBdr>
    </w:div>
    <w:div w:id="861550663">
      <w:bodyDiv w:val="1"/>
      <w:marLeft w:val="0"/>
      <w:marRight w:val="0"/>
      <w:marTop w:val="0"/>
      <w:marBottom w:val="0"/>
      <w:divBdr>
        <w:top w:val="none" w:sz="0" w:space="0" w:color="auto"/>
        <w:left w:val="none" w:sz="0" w:space="0" w:color="auto"/>
        <w:bottom w:val="none" w:sz="0" w:space="0" w:color="auto"/>
        <w:right w:val="none" w:sz="0" w:space="0" w:color="auto"/>
      </w:divBdr>
    </w:div>
    <w:div w:id="877668195">
      <w:bodyDiv w:val="1"/>
      <w:marLeft w:val="0"/>
      <w:marRight w:val="0"/>
      <w:marTop w:val="0"/>
      <w:marBottom w:val="0"/>
      <w:divBdr>
        <w:top w:val="none" w:sz="0" w:space="0" w:color="auto"/>
        <w:left w:val="none" w:sz="0" w:space="0" w:color="auto"/>
        <w:bottom w:val="none" w:sz="0" w:space="0" w:color="auto"/>
        <w:right w:val="none" w:sz="0" w:space="0" w:color="auto"/>
      </w:divBdr>
      <w:divsChild>
        <w:div w:id="13504450">
          <w:marLeft w:val="0"/>
          <w:marRight w:val="0"/>
          <w:marTop w:val="0"/>
          <w:marBottom w:val="0"/>
          <w:divBdr>
            <w:top w:val="none" w:sz="0" w:space="0" w:color="auto"/>
            <w:left w:val="none" w:sz="0" w:space="0" w:color="auto"/>
            <w:bottom w:val="none" w:sz="0" w:space="0" w:color="auto"/>
            <w:right w:val="none" w:sz="0" w:space="0" w:color="auto"/>
          </w:divBdr>
        </w:div>
        <w:div w:id="174460955">
          <w:marLeft w:val="0"/>
          <w:marRight w:val="0"/>
          <w:marTop w:val="0"/>
          <w:marBottom w:val="0"/>
          <w:divBdr>
            <w:top w:val="none" w:sz="0" w:space="0" w:color="auto"/>
            <w:left w:val="none" w:sz="0" w:space="0" w:color="auto"/>
            <w:bottom w:val="none" w:sz="0" w:space="0" w:color="auto"/>
            <w:right w:val="none" w:sz="0" w:space="0" w:color="auto"/>
          </w:divBdr>
        </w:div>
        <w:div w:id="180316779">
          <w:marLeft w:val="0"/>
          <w:marRight w:val="0"/>
          <w:marTop w:val="0"/>
          <w:marBottom w:val="0"/>
          <w:divBdr>
            <w:top w:val="none" w:sz="0" w:space="0" w:color="auto"/>
            <w:left w:val="none" w:sz="0" w:space="0" w:color="auto"/>
            <w:bottom w:val="none" w:sz="0" w:space="0" w:color="auto"/>
            <w:right w:val="none" w:sz="0" w:space="0" w:color="auto"/>
          </w:divBdr>
        </w:div>
        <w:div w:id="1001276081">
          <w:marLeft w:val="0"/>
          <w:marRight w:val="0"/>
          <w:marTop w:val="0"/>
          <w:marBottom w:val="0"/>
          <w:divBdr>
            <w:top w:val="none" w:sz="0" w:space="0" w:color="auto"/>
            <w:left w:val="none" w:sz="0" w:space="0" w:color="auto"/>
            <w:bottom w:val="none" w:sz="0" w:space="0" w:color="auto"/>
            <w:right w:val="none" w:sz="0" w:space="0" w:color="auto"/>
          </w:divBdr>
        </w:div>
        <w:div w:id="1333148406">
          <w:marLeft w:val="0"/>
          <w:marRight w:val="0"/>
          <w:marTop w:val="0"/>
          <w:marBottom w:val="0"/>
          <w:divBdr>
            <w:top w:val="none" w:sz="0" w:space="0" w:color="auto"/>
            <w:left w:val="none" w:sz="0" w:space="0" w:color="auto"/>
            <w:bottom w:val="none" w:sz="0" w:space="0" w:color="auto"/>
            <w:right w:val="none" w:sz="0" w:space="0" w:color="auto"/>
          </w:divBdr>
        </w:div>
        <w:div w:id="1411469413">
          <w:marLeft w:val="0"/>
          <w:marRight w:val="0"/>
          <w:marTop w:val="0"/>
          <w:marBottom w:val="0"/>
          <w:divBdr>
            <w:top w:val="none" w:sz="0" w:space="0" w:color="auto"/>
            <w:left w:val="none" w:sz="0" w:space="0" w:color="auto"/>
            <w:bottom w:val="none" w:sz="0" w:space="0" w:color="auto"/>
            <w:right w:val="none" w:sz="0" w:space="0" w:color="auto"/>
          </w:divBdr>
        </w:div>
        <w:div w:id="1522478239">
          <w:marLeft w:val="0"/>
          <w:marRight w:val="0"/>
          <w:marTop w:val="0"/>
          <w:marBottom w:val="0"/>
          <w:divBdr>
            <w:top w:val="none" w:sz="0" w:space="0" w:color="auto"/>
            <w:left w:val="none" w:sz="0" w:space="0" w:color="auto"/>
            <w:bottom w:val="none" w:sz="0" w:space="0" w:color="auto"/>
            <w:right w:val="none" w:sz="0" w:space="0" w:color="auto"/>
          </w:divBdr>
        </w:div>
        <w:div w:id="1660887253">
          <w:marLeft w:val="0"/>
          <w:marRight w:val="0"/>
          <w:marTop w:val="0"/>
          <w:marBottom w:val="0"/>
          <w:divBdr>
            <w:top w:val="none" w:sz="0" w:space="0" w:color="auto"/>
            <w:left w:val="none" w:sz="0" w:space="0" w:color="auto"/>
            <w:bottom w:val="none" w:sz="0" w:space="0" w:color="auto"/>
            <w:right w:val="none" w:sz="0" w:space="0" w:color="auto"/>
          </w:divBdr>
        </w:div>
      </w:divsChild>
    </w:div>
    <w:div w:id="878469399">
      <w:bodyDiv w:val="1"/>
      <w:marLeft w:val="0"/>
      <w:marRight w:val="0"/>
      <w:marTop w:val="0"/>
      <w:marBottom w:val="0"/>
      <w:divBdr>
        <w:top w:val="none" w:sz="0" w:space="0" w:color="auto"/>
        <w:left w:val="none" w:sz="0" w:space="0" w:color="auto"/>
        <w:bottom w:val="none" w:sz="0" w:space="0" w:color="auto"/>
        <w:right w:val="none" w:sz="0" w:space="0" w:color="auto"/>
      </w:divBdr>
    </w:div>
    <w:div w:id="899096087">
      <w:bodyDiv w:val="1"/>
      <w:marLeft w:val="0"/>
      <w:marRight w:val="0"/>
      <w:marTop w:val="0"/>
      <w:marBottom w:val="0"/>
      <w:divBdr>
        <w:top w:val="none" w:sz="0" w:space="0" w:color="auto"/>
        <w:left w:val="none" w:sz="0" w:space="0" w:color="auto"/>
        <w:bottom w:val="none" w:sz="0" w:space="0" w:color="auto"/>
        <w:right w:val="none" w:sz="0" w:space="0" w:color="auto"/>
      </w:divBdr>
      <w:divsChild>
        <w:div w:id="156267914">
          <w:marLeft w:val="0"/>
          <w:marRight w:val="0"/>
          <w:marTop w:val="0"/>
          <w:marBottom w:val="0"/>
          <w:divBdr>
            <w:top w:val="none" w:sz="0" w:space="0" w:color="auto"/>
            <w:left w:val="none" w:sz="0" w:space="0" w:color="auto"/>
            <w:bottom w:val="none" w:sz="0" w:space="0" w:color="auto"/>
            <w:right w:val="none" w:sz="0" w:space="0" w:color="auto"/>
          </w:divBdr>
        </w:div>
        <w:div w:id="459540418">
          <w:marLeft w:val="0"/>
          <w:marRight w:val="0"/>
          <w:marTop w:val="0"/>
          <w:marBottom w:val="0"/>
          <w:divBdr>
            <w:top w:val="none" w:sz="0" w:space="0" w:color="auto"/>
            <w:left w:val="none" w:sz="0" w:space="0" w:color="auto"/>
            <w:bottom w:val="none" w:sz="0" w:space="0" w:color="auto"/>
            <w:right w:val="none" w:sz="0" w:space="0" w:color="auto"/>
          </w:divBdr>
        </w:div>
        <w:div w:id="665327865">
          <w:marLeft w:val="0"/>
          <w:marRight w:val="0"/>
          <w:marTop w:val="0"/>
          <w:marBottom w:val="0"/>
          <w:divBdr>
            <w:top w:val="none" w:sz="0" w:space="0" w:color="auto"/>
            <w:left w:val="none" w:sz="0" w:space="0" w:color="auto"/>
            <w:bottom w:val="none" w:sz="0" w:space="0" w:color="auto"/>
            <w:right w:val="none" w:sz="0" w:space="0" w:color="auto"/>
          </w:divBdr>
        </w:div>
        <w:div w:id="1123233833">
          <w:marLeft w:val="0"/>
          <w:marRight w:val="0"/>
          <w:marTop w:val="0"/>
          <w:marBottom w:val="0"/>
          <w:divBdr>
            <w:top w:val="none" w:sz="0" w:space="0" w:color="auto"/>
            <w:left w:val="none" w:sz="0" w:space="0" w:color="auto"/>
            <w:bottom w:val="none" w:sz="0" w:space="0" w:color="auto"/>
            <w:right w:val="none" w:sz="0" w:space="0" w:color="auto"/>
          </w:divBdr>
        </w:div>
        <w:div w:id="1671524028">
          <w:marLeft w:val="0"/>
          <w:marRight w:val="0"/>
          <w:marTop w:val="0"/>
          <w:marBottom w:val="0"/>
          <w:divBdr>
            <w:top w:val="none" w:sz="0" w:space="0" w:color="auto"/>
            <w:left w:val="none" w:sz="0" w:space="0" w:color="auto"/>
            <w:bottom w:val="none" w:sz="0" w:space="0" w:color="auto"/>
            <w:right w:val="none" w:sz="0" w:space="0" w:color="auto"/>
          </w:divBdr>
        </w:div>
      </w:divsChild>
    </w:div>
    <w:div w:id="917598858">
      <w:bodyDiv w:val="1"/>
      <w:marLeft w:val="0"/>
      <w:marRight w:val="0"/>
      <w:marTop w:val="0"/>
      <w:marBottom w:val="0"/>
      <w:divBdr>
        <w:top w:val="none" w:sz="0" w:space="0" w:color="auto"/>
        <w:left w:val="none" w:sz="0" w:space="0" w:color="auto"/>
        <w:bottom w:val="none" w:sz="0" w:space="0" w:color="auto"/>
        <w:right w:val="none" w:sz="0" w:space="0" w:color="auto"/>
      </w:divBdr>
      <w:divsChild>
        <w:div w:id="397361218">
          <w:marLeft w:val="0"/>
          <w:marRight w:val="0"/>
          <w:marTop w:val="0"/>
          <w:marBottom w:val="0"/>
          <w:divBdr>
            <w:top w:val="none" w:sz="0" w:space="0" w:color="auto"/>
            <w:left w:val="none" w:sz="0" w:space="0" w:color="auto"/>
            <w:bottom w:val="none" w:sz="0" w:space="0" w:color="auto"/>
            <w:right w:val="none" w:sz="0" w:space="0" w:color="auto"/>
          </w:divBdr>
        </w:div>
        <w:div w:id="1108088732">
          <w:marLeft w:val="0"/>
          <w:marRight w:val="0"/>
          <w:marTop w:val="0"/>
          <w:marBottom w:val="0"/>
          <w:divBdr>
            <w:top w:val="none" w:sz="0" w:space="0" w:color="auto"/>
            <w:left w:val="none" w:sz="0" w:space="0" w:color="auto"/>
            <w:bottom w:val="none" w:sz="0" w:space="0" w:color="auto"/>
            <w:right w:val="none" w:sz="0" w:space="0" w:color="auto"/>
          </w:divBdr>
        </w:div>
        <w:div w:id="1177429900">
          <w:marLeft w:val="0"/>
          <w:marRight w:val="0"/>
          <w:marTop w:val="0"/>
          <w:marBottom w:val="0"/>
          <w:divBdr>
            <w:top w:val="none" w:sz="0" w:space="0" w:color="auto"/>
            <w:left w:val="none" w:sz="0" w:space="0" w:color="auto"/>
            <w:bottom w:val="none" w:sz="0" w:space="0" w:color="auto"/>
            <w:right w:val="none" w:sz="0" w:space="0" w:color="auto"/>
          </w:divBdr>
        </w:div>
        <w:div w:id="1423988060">
          <w:marLeft w:val="0"/>
          <w:marRight w:val="0"/>
          <w:marTop w:val="0"/>
          <w:marBottom w:val="0"/>
          <w:divBdr>
            <w:top w:val="none" w:sz="0" w:space="0" w:color="auto"/>
            <w:left w:val="none" w:sz="0" w:space="0" w:color="auto"/>
            <w:bottom w:val="none" w:sz="0" w:space="0" w:color="auto"/>
            <w:right w:val="none" w:sz="0" w:space="0" w:color="auto"/>
          </w:divBdr>
        </w:div>
        <w:div w:id="1477264343">
          <w:marLeft w:val="0"/>
          <w:marRight w:val="0"/>
          <w:marTop w:val="0"/>
          <w:marBottom w:val="0"/>
          <w:divBdr>
            <w:top w:val="none" w:sz="0" w:space="0" w:color="auto"/>
            <w:left w:val="none" w:sz="0" w:space="0" w:color="auto"/>
            <w:bottom w:val="none" w:sz="0" w:space="0" w:color="auto"/>
            <w:right w:val="none" w:sz="0" w:space="0" w:color="auto"/>
          </w:divBdr>
        </w:div>
        <w:div w:id="2123957513">
          <w:marLeft w:val="0"/>
          <w:marRight w:val="0"/>
          <w:marTop w:val="0"/>
          <w:marBottom w:val="0"/>
          <w:divBdr>
            <w:top w:val="none" w:sz="0" w:space="0" w:color="auto"/>
            <w:left w:val="none" w:sz="0" w:space="0" w:color="auto"/>
            <w:bottom w:val="none" w:sz="0" w:space="0" w:color="auto"/>
            <w:right w:val="none" w:sz="0" w:space="0" w:color="auto"/>
          </w:divBdr>
        </w:div>
      </w:divsChild>
    </w:div>
    <w:div w:id="989596652">
      <w:bodyDiv w:val="1"/>
      <w:marLeft w:val="0"/>
      <w:marRight w:val="0"/>
      <w:marTop w:val="0"/>
      <w:marBottom w:val="0"/>
      <w:divBdr>
        <w:top w:val="none" w:sz="0" w:space="0" w:color="auto"/>
        <w:left w:val="none" w:sz="0" w:space="0" w:color="auto"/>
        <w:bottom w:val="none" w:sz="0" w:space="0" w:color="auto"/>
        <w:right w:val="none" w:sz="0" w:space="0" w:color="auto"/>
      </w:divBdr>
    </w:div>
    <w:div w:id="1014383608">
      <w:bodyDiv w:val="1"/>
      <w:marLeft w:val="0"/>
      <w:marRight w:val="0"/>
      <w:marTop w:val="0"/>
      <w:marBottom w:val="0"/>
      <w:divBdr>
        <w:top w:val="none" w:sz="0" w:space="0" w:color="auto"/>
        <w:left w:val="none" w:sz="0" w:space="0" w:color="auto"/>
        <w:bottom w:val="none" w:sz="0" w:space="0" w:color="auto"/>
        <w:right w:val="none" w:sz="0" w:space="0" w:color="auto"/>
      </w:divBdr>
    </w:div>
    <w:div w:id="1024132225">
      <w:bodyDiv w:val="1"/>
      <w:marLeft w:val="0"/>
      <w:marRight w:val="0"/>
      <w:marTop w:val="0"/>
      <w:marBottom w:val="0"/>
      <w:divBdr>
        <w:top w:val="none" w:sz="0" w:space="0" w:color="auto"/>
        <w:left w:val="none" w:sz="0" w:space="0" w:color="auto"/>
        <w:bottom w:val="none" w:sz="0" w:space="0" w:color="auto"/>
        <w:right w:val="none" w:sz="0" w:space="0" w:color="auto"/>
      </w:divBdr>
    </w:div>
    <w:div w:id="1025139103">
      <w:bodyDiv w:val="1"/>
      <w:marLeft w:val="0"/>
      <w:marRight w:val="0"/>
      <w:marTop w:val="0"/>
      <w:marBottom w:val="0"/>
      <w:divBdr>
        <w:top w:val="none" w:sz="0" w:space="0" w:color="auto"/>
        <w:left w:val="none" w:sz="0" w:space="0" w:color="auto"/>
        <w:bottom w:val="none" w:sz="0" w:space="0" w:color="auto"/>
        <w:right w:val="none" w:sz="0" w:space="0" w:color="auto"/>
      </w:divBdr>
    </w:div>
    <w:div w:id="1035816220">
      <w:bodyDiv w:val="1"/>
      <w:marLeft w:val="0"/>
      <w:marRight w:val="0"/>
      <w:marTop w:val="0"/>
      <w:marBottom w:val="0"/>
      <w:divBdr>
        <w:top w:val="none" w:sz="0" w:space="0" w:color="auto"/>
        <w:left w:val="none" w:sz="0" w:space="0" w:color="auto"/>
        <w:bottom w:val="none" w:sz="0" w:space="0" w:color="auto"/>
        <w:right w:val="none" w:sz="0" w:space="0" w:color="auto"/>
      </w:divBdr>
    </w:div>
    <w:div w:id="1080056296">
      <w:bodyDiv w:val="1"/>
      <w:marLeft w:val="0"/>
      <w:marRight w:val="0"/>
      <w:marTop w:val="0"/>
      <w:marBottom w:val="0"/>
      <w:divBdr>
        <w:top w:val="none" w:sz="0" w:space="0" w:color="auto"/>
        <w:left w:val="none" w:sz="0" w:space="0" w:color="auto"/>
        <w:bottom w:val="none" w:sz="0" w:space="0" w:color="auto"/>
        <w:right w:val="none" w:sz="0" w:space="0" w:color="auto"/>
      </w:divBdr>
    </w:div>
    <w:div w:id="1088186936">
      <w:bodyDiv w:val="1"/>
      <w:marLeft w:val="0"/>
      <w:marRight w:val="0"/>
      <w:marTop w:val="0"/>
      <w:marBottom w:val="0"/>
      <w:divBdr>
        <w:top w:val="none" w:sz="0" w:space="0" w:color="auto"/>
        <w:left w:val="none" w:sz="0" w:space="0" w:color="auto"/>
        <w:bottom w:val="none" w:sz="0" w:space="0" w:color="auto"/>
        <w:right w:val="none" w:sz="0" w:space="0" w:color="auto"/>
      </w:divBdr>
    </w:div>
    <w:div w:id="1215657367">
      <w:bodyDiv w:val="1"/>
      <w:marLeft w:val="0"/>
      <w:marRight w:val="0"/>
      <w:marTop w:val="0"/>
      <w:marBottom w:val="0"/>
      <w:divBdr>
        <w:top w:val="none" w:sz="0" w:space="0" w:color="auto"/>
        <w:left w:val="none" w:sz="0" w:space="0" w:color="auto"/>
        <w:bottom w:val="none" w:sz="0" w:space="0" w:color="auto"/>
        <w:right w:val="none" w:sz="0" w:space="0" w:color="auto"/>
      </w:divBdr>
    </w:div>
    <w:div w:id="1225332768">
      <w:bodyDiv w:val="1"/>
      <w:marLeft w:val="0"/>
      <w:marRight w:val="0"/>
      <w:marTop w:val="0"/>
      <w:marBottom w:val="0"/>
      <w:divBdr>
        <w:top w:val="none" w:sz="0" w:space="0" w:color="auto"/>
        <w:left w:val="none" w:sz="0" w:space="0" w:color="auto"/>
        <w:bottom w:val="none" w:sz="0" w:space="0" w:color="auto"/>
        <w:right w:val="none" w:sz="0" w:space="0" w:color="auto"/>
      </w:divBdr>
    </w:div>
    <w:div w:id="1229607249">
      <w:bodyDiv w:val="1"/>
      <w:marLeft w:val="0"/>
      <w:marRight w:val="0"/>
      <w:marTop w:val="0"/>
      <w:marBottom w:val="0"/>
      <w:divBdr>
        <w:top w:val="none" w:sz="0" w:space="0" w:color="auto"/>
        <w:left w:val="none" w:sz="0" w:space="0" w:color="auto"/>
        <w:bottom w:val="none" w:sz="0" w:space="0" w:color="auto"/>
        <w:right w:val="none" w:sz="0" w:space="0" w:color="auto"/>
      </w:divBdr>
    </w:div>
    <w:div w:id="1231190413">
      <w:bodyDiv w:val="1"/>
      <w:marLeft w:val="0"/>
      <w:marRight w:val="0"/>
      <w:marTop w:val="0"/>
      <w:marBottom w:val="0"/>
      <w:divBdr>
        <w:top w:val="none" w:sz="0" w:space="0" w:color="auto"/>
        <w:left w:val="none" w:sz="0" w:space="0" w:color="auto"/>
        <w:bottom w:val="none" w:sz="0" w:space="0" w:color="auto"/>
        <w:right w:val="none" w:sz="0" w:space="0" w:color="auto"/>
      </w:divBdr>
    </w:div>
    <w:div w:id="1287350366">
      <w:bodyDiv w:val="1"/>
      <w:marLeft w:val="0"/>
      <w:marRight w:val="0"/>
      <w:marTop w:val="0"/>
      <w:marBottom w:val="0"/>
      <w:divBdr>
        <w:top w:val="none" w:sz="0" w:space="0" w:color="auto"/>
        <w:left w:val="none" w:sz="0" w:space="0" w:color="auto"/>
        <w:bottom w:val="none" w:sz="0" w:space="0" w:color="auto"/>
        <w:right w:val="none" w:sz="0" w:space="0" w:color="auto"/>
      </w:divBdr>
      <w:divsChild>
        <w:div w:id="65613292">
          <w:marLeft w:val="0"/>
          <w:marRight w:val="0"/>
          <w:marTop w:val="0"/>
          <w:marBottom w:val="0"/>
          <w:divBdr>
            <w:top w:val="none" w:sz="0" w:space="0" w:color="auto"/>
            <w:left w:val="none" w:sz="0" w:space="0" w:color="auto"/>
            <w:bottom w:val="none" w:sz="0" w:space="0" w:color="auto"/>
            <w:right w:val="none" w:sz="0" w:space="0" w:color="auto"/>
          </w:divBdr>
          <w:divsChild>
            <w:div w:id="1585262101">
              <w:marLeft w:val="0"/>
              <w:marRight w:val="0"/>
              <w:marTop w:val="0"/>
              <w:marBottom w:val="0"/>
              <w:divBdr>
                <w:top w:val="none" w:sz="0" w:space="0" w:color="auto"/>
                <w:left w:val="none" w:sz="0" w:space="0" w:color="auto"/>
                <w:bottom w:val="none" w:sz="0" w:space="0" w:color="auto"/>
                <w:right w:val="none" w:sz="0" w:space="0" w:color="auto"/>
              </w:divBdr>
            </w:div>
          </w:divsChild>
        </w:div>
        <w:div w:id="401372833">
          <w:marLeft w:val="0"/>
          <w:marRight w:val="0"/>
          <w:marTop w:val="0"/>
          <w:marBottom w:val="0"/>
          <w:divBdr>
            <w:top w:val="none" w:sz="0" w:space="0" w:color="auto"/>
            <w:left w:val="none" w:sz="0" w:space="0" w:color="auto"/>
            <w:bottom w:val="none" w:sz="0" w:space="0" w:color="auto"/>
            <w:right w:val="none" w:sz="0" w:space="0" w:color="auto"/>
          </w:divBdr>
          <w:divsChild>
            <w:div w:id="15437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1801">
      <w:bodyDiv w:val="1"/>
      <w:marLeft w:val="0"/>
      <w:marRight w:val="0"/>
      <w:marTop w:val="0"/>
      <w:marBottom w:val="0"/>
      <w:divBdr>
        <w:top w:val="none" w:sz="0" w:space="0" w:color="auto"/>
        <w:left w:val="none" w:sz="0" w:space="0" w:color="auto"/>
        <w:bottom w:val="none" w:sz="0" w:space="0" w:color="auto"/>
        <w:right w:val="none" w:sz="0" w:space="0" w:color="auto"/>
      </w:divBdr>
    </w:div>
    <w:div w:id="1334718634">
      <w:bodyDiv w:val="1"/>
      <w:marLeft w:val="0"/>
      <w:marRight w:val="0"/>
      <w:marTop w:val="0"/>
      <w:marBottom w:val="0"/>
      <w:divBdr>
        <w:top w:val="none" w:sz="0" w:space="0" w:color="auto"/>
        <w:left w:val="none" w:sz="0" w:space="0" w:color="auto"/>
        <w:bottom w:val="none" w:sz="0" w:space="0" w:color="auto"/>
        <w:right w:val="none" w:sz="0" w:space="0" w:color="auto"/>
      </w:divBdr>
      <w:divsChild>
        <w:div w:id="260719065">
          <w:marLeft w:val="0"/>
          <w:marRight w:val="0"/>
          <w:marTop w:val="0"/>
          <w:marBottom w:val="0"/>
          <w:divBdr>
            <w:top w:val="none" w:sz="0" w:space="0" w:color="auto"/>
            <w:left w:val="none" w:sz="0" w:space="0" w:color="auto"/>
            <w:bottom w:val="none" w:sz="0" w:space="0" w:color="auto"/>
            <w:right w:val="none" w:sz="0" w:space="0" w:color="auto"/>
          </w:divBdr>
        </w:div>
        <w:div w:id="1958676174">
          <w:marLeft w:val="0"/>
          <w:marRight w:val="0"/>
          <w:marTop w:val="0"/>
          <w:marBottom w:val="0"/>
          <w:divBdr>
            <w:top w:val="none" w:sz="0" w:space="0" w:color="auto"/>
            <w:left w:val="none" w:sz="0" w:space="0" w:color="auto"/>
            <w:bottom w:val="none" w:sz="0" w:space="0" w:color="auto"/>
            <w:right w:val="none" w:sz="0" w:space="0" w:color="auto"/>
          </w:divBdr>
        </w:div>
      </w:divsChild>
    </w:div>
    <w:div w:id="1343707136">
      <w:bodyDiv w:val="1"/>
      <w:marLeft w:val="0"/>
      <w:marRight w:val="0"/>
      <w:marTop w:val="0"/>
      <w:marBottom w:val="0"/>
      <w:divBdr>
        <w:top w:val="none" w:sz="0" w:space="0" w:color="auto"/>
        <w:left w:val="none" w:sz="0" w:space="0" w:color="auto"/>
        <w:bottom w:val="none" w:sz="0" w:space="0" w:color="auto"/>
        <w:right w:val="none" w:sz="0" w:space="0" w:color="auto"/>
      </w:divBdr>
      <w:divsChild>
        <w:div w:id="44960970">
          <w:marLeft w:val="0"/>
          <w:marRight w:val="0"/>
          <w:marTop w:val="0"/>
          <w:marBottom w:val="0"/>
          <w:divBdr>
            <w:top w:val="none" w:sz="0" w:space="0" w:color="auto"/>
            <w:left w:val="none" w:sz="0" w:space="0" w:color="auto"/>
            <w:bottom w:val="none" w:sz="0" w:space="0" w:color="auto"/>
            <w:right w:val="none" w:sz="0" w:space="0" w:color="auto"/>
          </w:divBdr>
        </w:div>
        <w:div w:id="314262494">
          <w:marLeft w:val="0"/>
          <w:marRight w:val="0"/>
          <w:marTop w:val="0"/>
          <w:marBottom w:val="0"/>
          <w:divBdr>
            <w:top w:val="none" w:sz="0" w:space="0" w:color="auto"/>
            <w:left w:val="none" w:sz="0" w:space="0" w:color="auto"/>
            <w:bottom w:val="none" w:sz="0" w:space="0" w:color="auto"/>
            <w:right w:val="none" w:sz="0" w:space="0" w:color="auto"/>
          </w:divBdr>
        </w:div>
        <w:div w:id="328295719">
          <w:marLeft w:val="0"/>
          <w:marRight w:val="0"/>
          <w:marTop w:val="0"/>
          <w:marBottom w:val="0"/>
          <w:divBdr>
            <w:top w:val="none" w:sz="0" w:space="0" w:color="auto"/>
            <w:left w:val="none" w:sz="0" w:space="0" w:color="auto"/>
            <w:bottom w:val="none" w:sz="0" w:space="0" w:color="auto"/>
            <w:right w:val="none" w:sz="0" w:space="0" w:color="auto"/>
          </w:divBdr>
        </w:div>
        <w:div w:id="636452434">
          <w:marLeft w:val="0"/>
          <w:marRight w:val="0"/>
          <w:marTop w:val="0"/>
          <w:marBottom w:val="0"/>
          <w:divBdr>
            <w:top w:val="none" w:sz="0" w:space="0" w:color="auto"/>
            <w:left w:val="none" w:sz="0" w:space="0" w:color="auto"/>
            <w:bottom w:val="none" w:sz="0" w:space="0" w:color="auto"/>
            <w:right w:val="none" w:sz="0" w:space="0" w:color="auto"/>
          </w:divBdr>
        </w:div>
        <w:div w:id="663434643">
          <w:marLeft w:val="0"/>
          <w:marRight w:val="0"/>
          <w:marTop w:val="0"/>
          <w:marBottom w:val="0"/>
          <w:divBdr>
            <w:top w:val="none" w:sz="0" w:space="0" w:color="auto"/>
            <w:left w:val="none" w:sz="0" w:space="0" w:color="auto"/>
            <w:bottom w:val="none" w:sz="0" w:space="0" w:color="auto"/>
            <w:right w:val="none" w:sz="0" w:space="0" w:color="auto"/>
          </w:divBdr>
        </w:div>
        <w:div w:id="704062612">
          <w:marLeft w:val="0"/>
          <w:marRight w:val="0"/>
          <w:marTop w:val="0"/>
          <w:marBottom w:val="0"/>
          <w:divBdr>
            <w:top w:val="none" w:sz="0" w:space="0" w:color="auto"/>
            <w:left w:val="none" w:sz="0" w:space="0" w:color="auto"/>
            <w:bottom w:val="none" w:sz="0" w:space="0" w:color="auto"/>
            <w:right w:val="none" w:sz="0" w:space="0" w:color="auto"/>
          </w:divBdr>
        </w:div>
        <w:div w:id="755172570">
          <w:marLeft w:val="0"/>
          <w:marRight w:val="0"/>
          <w:marTop w:val="0"/>
          <w:marBottom w:val="0"/>
          <w:divBdr>
            <w:top w:val="none" w:sz="0" w:space="0" w:color="auto"/>
            <w:left w:val="none" w:sz="0" w:space="0" w:color="auto"/>
            <w:bottom w:val="none" w:sz="0" w:space="0" w:color="auto"/>
            <w:right w:val="none" w:sz="0" w:space="0" w:color="auto"/>
          </w:divBdr>
        </w:div>
        <w:div w:id="945694257">
          <w:marLeft w:val="0"/>
          <w:marRight w:val="0"/>
          <w:marTop w:val="0"/>
          <w:marBottom w:val="0"/>
          <w:divBdr>
            <w:top w:val="none" w:sz="0" w:space="0" w:color="auto"/>
            <w:left w:val="none" w:sz="0" w:space="0" w:color="auto"/>
            <w:bottom w:val="none" w:sz="0" w:space="0" w:color="auto"/>
            <w:right w:val="none" w:sz="0" w:space="0" w:color="auto"/>
          </w:divBdr>
        </w:div>
        <w:div w:id="1168210436">
          <w:marLeft w:val="0"/>
          <w:marRight w:val="0"/>
          <w:marTop w:val="0"/>
          <w:marBottom w:val="0"/>
          <w:divBdr>
            <w:top w:val="none" w:sz="0" w:space="0" w:color="auto"/>
            <w:left w:val="none" w:sz="0" w:space="0" w:color="auto"/>
            <w:bottom w:val="none" w:sz="0" w:space="0" w:color="auto"/>
            <w:right w:val="none" w:sz="0" w:space="0" w:color="auto"/>
          </w:divBdr>
        </w:div>
        <w:div w:id="1268930490">
          <w:marLeft w:val="0"/>
          <w:marRight w:val="0"/>
          <w:marTop w:val="0"/>
          <w:marBottom w:val="0"/>
          <w:divBdr>
            <w:top w:val="none" w:sz="0" w:space="0" w:color="auto"/>
            <w:left w:val="none" w:sz="0" w:space="0" w:color="auto"/>
            <w:bottom w:val="none" w:sz="0" w:space="0" w:color="auto"/>
            <w:right w:val="none" w:sz="0" w:space="0" w:color="auto"/>
          </w:divBdr>
        </w:div>
        <w:div w:id="1593663678">
          <w:marLeft w:val="0"/>
          <w:marRight w:val="0"/>
          <w:marTop w:val="0"/>
          <w:marBottom w:val="0"/>
          <w:divBdr>
            <w:top w:val="none" w:sz="0" w:space="0" w:color="auto"/>
            <w:left w:val="none" w:sz="0" w:space="0" w:color="auto"/>
            <w:bottom w:val="none" w:sz="0" w:space="0" w:color="auto"/>
            <w:right w:val="none" w:sz="0" w:space="0" w:color="auto"/>
          </w:divBdr>
        </w:div>
      </w:divsChild>
    </w:div>
    <w:div w:id="1375812220">
      <w:bodyDiv w:val="1"/>
      <w:marLeft w:val="0"/>
      <w:marRight w:val="0"/>
      <w:marTop w:val="0"/>
      <w:marBottom w:val="0"/>
      <w:divBdr>
        <w:top w:val="none" w:sz="0" w:space="0" w:color="auto"/>
        <w:left w:val="none" w:sz="0" w:space="0" w:color="auto"/>
        <w:bottom w:val="none" w:sz="0" w:space="0" w:color="auto"/>
        <w:right w:val="none" w:sz="0" w:space="0" w:color="auto"/>
      </w:divBdr>
    </w:div>
    <w:div w:id="1427385265">
      <w:bodyDiv w:val="1"/>
      <w:marLeft w:val="0"/>
      <w:marRight w:val="0"/>
      <w:marTop w:val="0"/>
      <w:marBottom w:val="0"/>
      <w:divBdr>
        <w:top w:val="none" w:sz="0" w:space="0" w:color="auto"/>
        <w:left w:val="none" w:sz="0" w:space="0" w:color="auto"/>
        <w:bottom w:val="none" w:sz="0" w:space="0" w:color="auto"/>
        <w:right w:val="none" w:sz="0" w:space="0" w:color="auto"/>
      </w:divBdr>
    </w:div>
    <w:div w:id="1450053441">
      <w:bodyDiv w:val="1"/>
      <w:marLeft w:val="0"/>
      <w:marRight w:val="0"/>
      <w:marTop w:val="0"/>
      <w:marBottom w:val="0"/>
      <w:divBdr>
        <w:top w:val="none" w:sz="0" w:space="0" w:color="auto"/>
        <w:left w:val="none" w:sz="0" w:space="0" w:color="auto"/>
        <w:bottom w:val="none" w:sz="0" w:space="0" w:color="auto"/>
        <w:right w:val="none" w:sz="0" w:space="0" w:color="auto"/>
      </w:divBdr>
      <w:divsChild>
        <w:div w:id="535578354">
          <w:marLeft w:val="0"/>
          <w:marRight w:val="0"/>
          <w:marTop w:val="0"/>
          <w:marBottom w:val="0"/>
          <w:divBdr>
            <w:top w:val="none" w:sz="0" w:space="0" w:color="auto"/>
            <w:left w:val="none" w:sz="0" w:space="0" w:color="auto"/>
            <w:bottom w:val="none" w:sz="0" w:space="0" w:color="auto"/>
            <w:right w:val="none" w:sz="0" w:space="0" w:color="auto"/>
          </w:divBdr>
        </w:div>
        <w:div w:id="2060351777">
          <w:marLeft w:val="0"/>
          <w:marRight w:val="0"/>
          <w:marTop w:val="0"/>
          <w:marBottom w:val="0"/>
          <w:divBdr>
            <w:top w:val="none" w:sz="0" w:space="0" w:color="auto"/>
            <w:left w:val="none" w:sz="0" w:space="0" w:color="auto"/>
            <w:bottom w:val="none" w:sz="0" w:space="0" w:color="auto"/>
            <w:right w:val="none" w:sz="0" w:space="0" w:color="auto"/>
          </w:divBdr>
        </w:div>
      </w:divsChild>
    </w:div>
    <w:div w:id="1454209867">
      <w:bodyDiv w:val="1"/>
      <w:marLeft w:val="0"/>
      <w:marRight w:val="0"/>
      <w:marTop w:val="0"/>
      <w:marBottom w:val="0"/>
      <w:divBdr>
        <w:top w:val="none" w:sz="0" w:space="0" w:color="auto"/>
        <w:left w:val="none" w:sz="0" w:space="0" w:color="auto"/>
        <w:bottom w:val="none" w:sz="0" w:space="0" w:color="auto"/>
        <w:right w:val="none" w:sz="0" w:space="0" w:color="auto"/>
      </w:divBdr>
    </w:div>
    <w:div w:id="1476726432">
      <w:bodyDiv w:val="1"/>
      <w:marLeft w:val="0"/>
      <w:marRight w:val="0"/>
      <w:marTop w:val="0"/>
      <w:marBottom w:val="0"/>
      <w:divBdr>
        <w:top w:val="none" w:sz="0" w:space="0" w:color="auto"/>
        <w:left w:val="none" w:sz="0" w:space="0" w:color="auto"/>
        <w:bottom w:val="none" w:sz="0" w:space="0" w:color="auto"/>
        <w:right w:val="none" w:sz="0" w:space="0" w:color="auto"/>
      </w:divBdr>
    </w:div>
    <w:div w:id="1532718958">
      <w:bodyDiv w:val="1"/>
      <w:marLeft w:val="0"/>
      <w:marRight w:val="0"/>
      <w:marTop w:val="0"/>
      <w:marBottom w:val="0"/>
      <w:divBdr>
        <w:top w:val="none" w:sz="0" w:space="0" w:color="auto"/>
        <w:left w:val="none" w:sz="0" w:space="0" w:color="auto"/>
        <w:bottom w:val="none" w:sz="0" w:space="0" w:color="auto"/>
        <w:right w:val="none" w:sz="0" w:space="0" w:color="auto"/>
      </w:divBdr>
    </w:div>
    <w:div w:id="1545562973">
      <w:bodyDiv w:val="1"/>
      <w:marLeft w:val="0"/>
      <w:marRight w:val="0"/>
      <w:marTop w:val="0"/>
      <w:marBottom w:val="0"/>
      <w:divBdr>
        <w:top w:val="none" w:sz="0" w:space="0" w:color="auto"/>
        <w:left w:val="none" w:sz="0" w:space="0" w:color="auto"/>
        <w:bottom w:val="none" w:sz="0" w:space="0" w:color="auto"/>
        <w:right w:val="none" w:sz="0" w:space="0" w:color="auto"/>
      </w:divBdr>
    </w:div>
    <w:div w:id="1560357639">
      <w:bodyDiv w:val="1"/>
      <w:marLeft w:val="0"/>
      <w:marRight w:val="0"/>
      <w:marTop w:val="0"/>
      <w:marBottom w:val="0"/>
      <w:divBdr>
        <w:top w:val="none" w:sz="0" w:space="0" w:color="auto"/>
        <w:left w:val="none" w:sz="0" w:space="0" w:color="auto"/>
        <w:bottom w:val="none" w:sz="0" w:space="0" w:color="auto"/>
        <w:right w:val="none" w:sz="0" w:space="0" w:color="auto"/>
      </w:divBdr>
      <w:divsChild>
        <w:div w:id="709768974">
          <w:marLeft w:val="0"/>
          <w:marRight w:val="0"/>
          <w:marTop w:val="0"/>
          <w:marBottom w:val="0"/>
          <w:divBdr>
            <w:top w:val="none" w:sz="0" w:space="0" w:color="auto"/>
            <w:left w:val="none" w:sz="0" w:space="0" w:color="auto"/>
            <w:bottom w:val="none" w:sz="0" w:space="0" w:color="auto"/>
            <w:right w:val="none" w:sz="0" w:space="0" w:color="auto"/>
          </w:divBdr>
        </w:div>
        <w:div w:id="1040856077">
          <w:marLeft w:val="0"/>
          <w:marRight w:val="0"/>
          <w:marTop w:val="0"/>
          <w:marBottom w:val="0"/>
          <w:divBdr>
            <w:top w:val="none" w:sz="0" w:space="0" w:color="auto"/>
            <w:left w:val="none" w:sz="0" w:space="0" w:color="auto"/>
            <w:bottom w:val="none" w:sz="0" w:space="0" w:color="auto"/>
            <w:right w:val="none" w:sz="0" w:space="0" w:color="auto"/>
          </w:divBdr>
        </w:div>
        <w:div w:id="1240214857">
          <w:marLeft w:val="0"/>
          <w:marRight w:val="0"/>
          <w:marTop w:val="0"/>
          <w:marBottom w:val="0"/>
          <w:divBdr>
            <w:top w:val="none" w:sz="0" w:space="0" w:color="auto"/>
            <w:left w:val="none" w:sz="0" w:space="0" w:color="auto"/>
            <w:bottom w:val="none" w:sz="0" w:space="0" w:color="auto"/>
            <w:right w:val="none" w:sz="0" w:space="0" w:color="auto"/>
          </w:divBdr>
        </w:div>
        <w:div w:id="2013071069">
          <w:marLeft w:val="0"/>
          <w:marRight w:val="0"/>
          <w:marTop w:val="0"/>
          <w:marBottom w:val="0"/>
          <w:divBdr>
            <w:top w:val="none" w:sz="0" w:space="0" w:color="auto"/>
            <w:left w:val="none" w:sz="0" w:space="0" w:color="auto"/>
            <w:bottom w:val="none" w:sz="0" w:space="0" w:color="auto"/>
            <w:right w:val="none" w:sz="0" w:space="0" w:color="auto"/>
          </w:divBdr>
        </w:div>
      </w:divsChild>
    </w:div>
    <w:div w:id="1566380066">
      <w:bodyDiv w:val="1"/>
      <w:marLeft w:val="0"/>
      <w:marRight w:val="0"/>
      <w:marTop w:val="0"/>
      <w:marBottom w:val="0"/>
      <w:divBdr>
        <w:top w:val="none" w:sz="0" w:space="0" w:color="auto"/>
        <w:left w:val="none" w:sz="0" w:space="0" w:color="auto"/>
        <w:bottom w:val="none" w:sz="0" w:space="0" w:color="auto"/>
        <w:right w:val="none" w:sz="0" w:space="0" w:color="auto"/>
      </w:divBdr>
    </w:div>
    <w:div w:id="1595431596">
      <w:bodyDiv w:val="1"/>
      <w:marLeft w:val="0"/>
      <w:marRight w:val="0"/>
      <w:marTop w:val="0"/>
      <w:marBottom w:val="0"/>
      <w:divBdr>
        <w:top w:val="none" w:sz="0" w:space="0" w:color="auto"/>
        <w:left w:val="none" w:sz="0" w:space="0" w:color="auto"/>
        <w:bottom w:val="none" w:sz="0" w:space="0" w:color="auto"/>
        <w:right w:val="none" w:sz="0" w:space="0" w:color="auto"/>
      </w:divBdr>
    </w:div>
    <w:div w:id="1689872333">
      <w:bodyDiv w:val="1"/>
      <w:marLeft w:val="0"/>
      <w:marRight w:val="0"/>
      <w:marTop w:val="0"/>
      <w:marBottom w:val="0"/>
      <w:divBdr>
        <w:top w:val="none" w:sz="0" w:space="0" w:color="auto"/>
        <w:left w:val="none" w:sz="0" w:space="0" w:color="auto"/>
        <w:bottom w:val="none" w:sz="0" w:space="0" w:color="auto"/>
        <w:right w:val="none" w:sz="0" w:space="0" w:color="auto"/>
      </w:divBdr>
    </w:div>
    <w:div w:id="1728721029">
      <w:bodyDiv w:val="1"/>
      <w:marLeft w:val="0"/>
      <w:marRight w:val="0"/>
      <w:marTop w:val="0"/>
      <w:marBottom w:val="0"/>
      <w:divBdr>
        <w:top w:val="none" w:sz="0" w:space="0" w:color="auto"/>
        <w:left w:val="none" w:sz="0" w:space="0" w:color="auto"/>
        <w:bottom w:val="none" w:sz="0" w:space="0" w:color="auto"/>
        <w:right w:val="none" w:sz="0" w:space="0" w:color="auto"/>
      </w:divBdr>
    </w:div>
    <w:div w:id="1740206450">
      <w:bodyDiv w:val="1"/>
      <w:marLeft w:val="0"/>
      <w:marRight w:val="0"/>
      <w:marTop w:val="0"/>
      <w:marBottom w:val="0"/>
      <w:divBdr>
        <w:top w:val="none" w:sz="0" w:space="0" w:color="auto"/>
        <w:left w:val="none" w:sz="0" w:space="0" w:color="auto"/>
        <w:bottom w:val="none" w:sz="0" w:space="0" w:color="auto"/>
        <w:right w:val="none" w:sz="0" w:space="0" w:color="auto"/>
      </w:divBdr>
    </w:div>
    <w:div w:id="1766031112">
      <w:bodyDiv w:val="1"/>
      <w:marLeft w:val="0"/>
      <w:marRight w:val="0"/>
      <w:marTop w:val="0"/>
      <w:marBottom w:val="0"/>
      <w:divBdr>
        <w:top w:val="none" w:sz="0" w:space="0" w:color="auto"/>
        <w:left w:val="none" w:sz="0" w:space="0" w:color="auto"/>
        <w:bottom w:val="none" w:sz="0" w:space="0" w:color="auto"/>
        <w:right w:val="none" w:sz="0" w:space="0" w:color="auto"/>
      </w:divBdr>
    </w:div>
    <w:div w:id="1811090941">
      <w:bodyDiv w:val="1"/>
      <w:marLeft w:val="0"/>
      <w:marRight w:val="0"/>
      <w:marTop w:val="0"/>
      <w:marBottom w:val="0"/>
      <w:divBdr>
        <w:top w:val="none" w:sz="0" w:space="0" w:color="auto"/>
        <w:left w:val="none" w:sz="0" w:space="0" w:color="auto"/>
        <w:bottom w:val="none" w:sz="0" w:space="0" w:color="auto"/>
        <w:right w:val="none" w:sz="0" w:space="0" w:color="auto"/>
      </w:divBdr>
    </w:div>
    <w:div w:id="1817910372">
      <w:bodyDiv w:val="1"/>
      <w:marLeft w:val="0"/>
      <w:marRight w:val="0"/>
      <w:marTop w:val="0"/>
      <w:marBottom w:val="0"/>
      <w:divBdr>
        <w:top w:val="none" w:sz="0" w:space="0" w:color="auto"/>
        <w:left w:val="none" w:sz="0" w:space="0" w:color="auto"/>
        <w:bottom w:val="none" w:sz="0" w:space="0" w:color="auto"/>
        <w:right w:val="none" w:sz="0" w:space="0" w:color="auto"/>
      </w:divBdr>
    </w:div>
    <w:div w:id="1850365400">
      <w:bodyDiv w:val="1"/>
      <w:marLeft w:val="0"/>
      <w:marRight w:val="0"/>
      <w:marTop w:val="0"/>
      <w:marBottom w:val="0"/>
      <w:divBdr>
        <w:top w:val="none" w:sz="0" w:space="0" w:color="auto"/>
        <w:left w:val="none" w:sz="0" w:space="0" w:color="auto"/>
        <w:bottom w:val="none" w:sz="0" w:space="0" w:color="auto"/>
        <w:right w:val="none" w:sz="0" w:space="0" w:color="auto"/>
      </w:divBdr>
    </w:div>
    <w:div w:id="1865287874">
      <w:bodyDiv w:val="1"/>
      <w:marLeft w:val="0"/>
      <w:marRight w:val="0"/>
      <w:marTop w:val="0"/>
      <w:marBottom w:val="0"/>
      <w:divBdr>
        <w:top w:val="none" w:sz="0" w:space="0" w:color="auto"/>
        <w:left w:val="none" w:sz="0" w:space="0" w:color="auto"/>
        <w:bottom w:val="none" w:sz="0" w:space="0" w:color="auto"/>
        <w:right w:val="none" w:sz="0" w:space="0" w:color="auto"/>
      </w:divBdr>
    </w:div>
    <w:div w:id="1875456587">
      <w:bodyDiv w:val="1"/>
      <w:marLeft w:val="0"/>
      <w:marRight w:val="0"/>
      <w:marTop w:val="0"/>
      <w:marBottom w:val="0"/>
      <w:divBdr>
        <w:top w:val="none" w:sz="0" w:space="0" w:color="auto"/>
        <w:left w:val="none" w:sz="0" w:space="0" w:color="auto"/>
        <w:bottom w:val="none" w:sz="0" w:space="0" w:color="auto"/>
        <w:right w:val="none" w:sz="0" w:space="0" w:color="auto"/>
      </w:divBdr>
      <w:divsChild>
        <w:div w:id="129176095">
          <w:marLeft w:val="0"/>
          <w:marRight w:val="0"/>
          <w:marTop w:val="0"/>
          <w:marBottom w:val="0"/>
          <w:divBdr>
            <w:top w:val="none" w:sz="0" w:space="0" w:color="auto"/>
            <w:left w:val="none" w:sz="0" w:space="0" w:color="auto"/>
            <w:bottom w:val="none" w:sz="0" w:space="0" w:color="auto"/>
            <w:right w:val="none" w:sz="0" w:space="0" w:color="auto"/>
          </w:divBdr>
        </w:div>
        <w:div w:id="199589018">
          <w:marLeft w:val="0"/>
          <w:marRight w:val="0"/>
          <w:marTop w:val="0"/>
          <w:marBottom w:val="0"/>
          <w:divBdr>
            <w:top w:val="none" w:sz="0" w:space="0" w:color="auto"/>
            <w:left w:val="none" w:sz="0" w:space="0" w:color="auto"/>
            <w:bottom w:val="none" w:sz="0" w:space="0" w:color="auto"/>
            <w:right w:val="none" w:sz="0" w:space="0" w:color="auto"/>
          </w:divBdr>
        </w:div>
        <w:div w:id="242110027">
          <w:marLeft w:val="0"/>
          <w:marRight w:val="0"/>
          <w:marTop w:val="0"/>
          <w:marBottom w:val="0"/>
          <w:divBdr>
            <w:top w:val="none" w:sz="0" w:space="0" w:color="auto"/>
            <w:left w:val="none" w:sz="0" w:space="0" w:color="auto"/>
            <w:bottom w:val="none" w:sz="0" w:space="0" w:color="auto"/>
            <w:right w:val="none" w:sz="0" w:space="0" w:color="auto"/>
          </w:divBdr>
        </w:div>
        <w:div w:id="644745949">
          <w:marLeft w:val="0"/>
          <w:marRight w:val="0"/>
          <w:marTop w:val="0"/>
          <w:marBottom w:val="0"/>
          <w:divBdr>
            <w:top w:val="none" w:sz="0" w:space="0" w:color="auto"/>
            <w:left w:val="none" w:sz="0" w:space="0" w:color="auto"/>
            <w:bottom w:val="none" w:sz="0" w:space="0" w:color="auto"/>
            <w:right w:val="none" w:sz="0" w:space="0" w:color="auto"/>
          </w:divBdr>
        </w:div>
        <w:div w:id="1155075463">
          <w:marLeft w:val="0"/>
          <w:marRight w:val="0"/>
          <w:marTop w:val="0"/>
          <w:marBottom w:val="0"/>
          <w:divBdr>
            <w:top w:val="none" w:sz="0" w:space="0" w:color="auto"/>
            <w:left w:val="none" w:sz="0" w:space="0" w:color="auto"/>
            <w:bottom w:val="none" w:sz="0" w:space="0" w:color="auto"/>
            <w:right w:val="none" w:sz="0" w:space="0" w:color="auto"/>
          </w:divBdr>
        </w:div>
        <w:div w:id="1321616459">
          <w:marLeft w:val="0"/>
          <w:marRight w:val="0"/>
          <w:marTop w:val="0"/>
          <w:marBottom w:val="0"/>
          <w:divBdr>
            <w:top w:val="none" w:sz="0" w:space="0" w:color="auto"/>
            <w:left w:val="none" w:sz="0" w:space="0" w:color="auto"/>
            <w:bottom w:val="none" w:sz="0" w:space="0" w:color="auto"/>
            <w:right w:val="none" w:sz="0" w:space="0" w:color="auto"/>
          </w:divBdr>
        </w:div>
        <w:div w:id="1361126775">
          <w:marLeft w:val="0"/>
          <w:marRight w:val="0"/>
          <w:marTop w:val="0"/>
          <w:marBottom w:val="0"/>
          <w:divBdr>
            <w:top w:val="none" w:sz="0" w:space="0" w:color="auto"/>
            <w:left w:val="none" w:sz="0" w:space="0" w:color="auto"/>
            <w:bottom w:val="none" w:sz="0" w:space="0" w:color="auto"/>
            <w:right w:val="none" w:sz="0" w:space="0" w:color="auto"/>
          </w:divBdr>
        </w:div>
        <w:div w:id="1368796980">
          <w:marLeft w:val="0"/>
          <w:marRight w:val="0"/>
          <w:marTop w:val="0"/>
          <w:marBottom w:val="0"/>
          <w:divBdr>
            <w:top w:val="none" w:sz="0" w:space="0" w:color="auto"/>
            <w:left w:val="none" w:sz="0" w:space="0" w:color="auto"/>
            <w:bottom w:val="none" w:sz="0" w:space="0" w:color="auto"/>
            <w:right w:val="none" w:sz="0" w:space="0" w:color="auto"/>
          </w:divBdr>
        </w:div>
        <w:div w:id="1546288549">
          <w:marLeft w:val="0"/>
          <w:marRight w:val="0"/>
          <w:marTop w:val="0"/>
          <w:marBottom w:val="0"/>
          <w:divBdr>
            <w:top w:val="none" w:sz="0" w:space="0" w:color="auto"/>
            <w:left w:val="none" w:sz="0" w:space="0" w:color="auto"/>
            <w:bottom w:val="none" w:sz="0" w:space="0" w:color="auto"/>
            <w:right w:val="none" w:sz="0" w:space="0" w:color="auto"/>
          </w:divBdr>
        </w:div>
        <w:div w:id="1957827461">
          <w:marLeft w:val="0"/>
          <w:marRight w:val="0"/>
          <w:marTop w:val="0"/>
          <w:marBottom w:val="0"/>
          <w:divBdr>
            <w:top w:val="none" w:sz="0" w:space="0" w:color="auto"/>
            <w:left w:val="none" w:sz="0" w:space="0" w:color="auto"/>
            <w:bottom w:val="none" w:sz="0" w:space="0" w:color="auto"/>
            <w:right w:val="none" w:sz="0" w:space="0" w:color="auto"/>
          </w:divBdr>
        </w:div>
      </w:divsChild>
    </w:div>
    <w:div w:id="1899172242">
      <w:bodyDiv w:val="1"/>
      <w:marLeft w:val="0"/>
      <w:marRight w:val="0"/>
      <w:marTop w:val="0"/>
      <w:marBottom w:val="0"/>
      <w:divBdr>
        <w:top w:val="none" w:sz="0" w:space="0" w:color="auto"/>
        <w:left w:val="none" w:sz="0" w:space="0" w:color="auto"/>
        <w:bottom w:val="none" w:sz="0" w:space="0" w:color="auto"/>
        <w:right w:val="none" w:sz="0" w:space="0" w:color="auto"/>
      </w:divBdr>
      <w:divsChild>
        <w:div w:id="422839380">
          <w:marLeft w:val="0"/>
          <w:marRight w:val="0"/>
          <w:marTop w:val="0"/>
          <w:marBottom w:val="0"/>
          <w:divBdr>
            <w:top w:val="none" w:sz="0" w:space="0" w:color="auto"/>
            <w:left w:val="none" w:sz="0" w:space="0" w:color="auto"/>
            <w:bottom w:val="none" w:sz="0" w:space="0" w:color="auto"/>
            <w:right w:val="none" w:sz="0" w:space="0" w:color="auto"/>
          </w:divBdr>
        </w:div>
        <w:div w:id="427383363">
          <w:marLeft w:val="0"/>
          <w:marRight w:val="0"/>
          <w:marTop w:val="0"/>
          <w:marBottom w:val="0"/>
          <w:divBdr>
            <w:top w:val="none" w:sz="0" w:space="0" w:color="auto"/>
            <w:left w:val="none" w:sz="0" w:space="0" w:color="auto"/>
            <w:bottom w:val="none" w:sz="0" w:space="0" w:color="auto"/>
            <w:right w:val="none" w:sz="0" w:space="0" w:color="auto"/>
          </w:divBdr>
        </w:div>
        <w:div w:id="719329488">
          <w:marLeft w:val="0"/>
          <w:marRight w:val="0"/>
          <w:marTop w:val="0"/>
          <w:marBottom w:val="0"/>
          <w:divBdr>
            <w:top w:val="none" w:sz="0" w:space="0" w:color="auto"/>
            <w:left w:val="none" w:sz="0" w:space="0" w:color="auto"/>
            <w:bottom w:val="none" w:sz="0" w:space="0" w:color="auto"/>
            <w:right w:val="none" w:sz="0" w:space="0" w:color="auto"/>
          </w:divBdr>
        </w:div>
        <w:div w:id="1532036641">
          <w:marLeft w:val="0"/>
          <w:marRight w:val="0"/>
          <w:marTop w:val="0"/>
          <w:marBottom w:val="0"/>
          <w:divBdr>
            <w:top w:val="none" w:sz="0" w:space="0" w:color="auto"/>
            <w:left w:val="none" w:sz="0" w:space="0" w:color="auto"/>
            <w:bottom w:val="none" w:sz="0" w:space="0" w:color="auto"/>
            <w:right w:val="none" w:sz="0" w:space="0" w:color="auto"/>
          </w:divBdr>
        </w:div>
        <w:div w:id="1560020091">
          <w:marLeft w:val="0"/>
          <w:marRight w:val="0"/>
          <w:marTop w:val="0"/>
          <w:marBottom w:val="0"/>
          <w:divBdr>
            <w:top w:val="none" w:sz="0" w:space="0" w:color="auto"/>
            <w:left w:val="none" w:sz="0" w:space="0" w:color="auto"/>
            <w:bottom w:val="none" w:sz="0" w:space="0" w:color="auto"/>
            <w:right w:val="none" w:sz="0" w:space="0" w:color="auto"/>
          </w:divBdr>
        </w:div>
        <w:div w:id="1808667205">
          <w:marLeft w:val="0"/>
          <w:marRight w:val="0"/>
          <w:marTop w:val="0"/>
          <w:marBottom w:val="0"/>
          <w:divBdr>
            <w:top w:val="none" w:sz="0" w:space="0" w:color="auto"/>
            <w:left w:val="none" w:sz="0" w:space="0" w:color="auto"/>
            <w:bottom w:val="none" w:sz="0" w:space="0" w:color="auto"/>
            <w:right w:val="none" w:sz="0" w:space="0" w:color="auto"/>
          </w:divBdr>
        </w:div>
      </w:divsChild>
    </w:div>
    <w:div w:id="1910455727">
      <w:bodyDiv w:val="1"/>
      <w:marLeft w:val="0"/>
      <w:marRight w:val="0"/>
      <w:marTop w:val="0"/>
      <w:marBottom w:val="0"/>
      <w:divBdr>
        <w:top w:val="none" w:sz="0" w:space="0" w:color="auto"/>
        <w:left w:val="none" w:sz="0" w:space="0" w:color="auto"/>
        <w:bottom w:val="none" w:sz="0" w:space="0" w:color="auto"/>
        <w:right w:val="none" w:sz="0" w:space="0" w:color="auto"/>
      </w:divBdr>
    </w:div>
    <w:div w:id="1952127390">
      <w:bodyDiv w:val="1"/>
      <w:marLeft w:val="0"/>
      <w:marRight w:val="0"/>
      <w:marTop w:val="0"/>
      <w:marBottom w:val="0"/>
      <w:divBdr>
        <w:top w:val="none" w:sz="0" w:space="0" w:color="auto"/>
        <w:left w:val="none" w:sz="0" w:space="0" w:color="auto"/>
        <w:bottom w:val="none" w:sz="0" w:space="0" w:color="auto"/>
        <w:right w:val="none" w:sz="0" w:space="0" w:color="auto"/>
      </w:divBdr>
      <w:divsChild>
        <w:div w:id="24798047">
          <w:marLeft w:val="0"/>
          <w:marRight w:val="0"/>
          <w:marTop w:val="0"/>
          <w:marBottom w:val="0"/>
          <w:divBdr>
            <w:top w:val="none" w:sz="0" w:space="0" w:color="auto"/>
            <w:left w:val="none" w:sz="0" w:space="0" w:color="auto"/>
            <w:bottom w:val="none" w:sz="0" w:space="0" w:color="auto"/>
            <w:right w:val="none" w:sz="0" w:space="0" w:color="auto"/>
          </w:divBdr>
        </w:div>
        <w:div w:id="57897026">
          <w:marLeft w:val="0"/>
          <w:marRight w:val="0"/>
          <w:marTop w:val="0"/>
          <w:marBottom w:val="0"/>
          <w:divBdr>
            <w:top w:val="none" w:sz="0" w:space="0" w:color="auto"/>
            <w:left w:val="none" w:sz="0" w:space="0" w:color="auto"/>
            <w:bottom w:val="none" w:sz="0" w:space="0" w:color="auto"/>
            <w:right w:val="none" w:sz="0" w:space="0" w:color="auto"/>
          </w:divBdr>
        </w:div>
        <w:div w:id="94594139">
          <w:marLeft w:val="0"/>
          <w:marRight w:val="0"/>
          <w:marTop w:val="0"/>
          <w:marBottom w:val="0"/>
          <w:divBdr>
            <w:top w:val="none" w:sz="0" w:space="0" w:color="auto"/>
            <w:left w:val="none" w:sz="0" w:space="0" w:color="auto"/>
            <w:bottom w:val="none" w:sz="0" w:space="0" w:color="auto"/>
            <w:right w:val="none" w:sz="0" w:space="0" w:color="auto"/>
          </w:divBdr>
        </w:div>
        <w:div w:id="96827831">
          <w:marLeft w:val="0"/>
          <w:marRight w:val="0"/>
          <w:marTop w:val="0"/>
          <w:marBottom w:val="0"/>
          <w:divBdr>
            <w:top w:val="none" w:sz="0" w:space="0" w:color="auto"/>
            <w:left w:val="none" w:sz="0" w:space="0" w:color="auto"/>
            <w:bottom w:val="none" w:sz="0" w:space="0" w:color="auto"/>
            <w:right w:val="none" w:sz="0" w:space="0" w:color="auto"/>
          </w:divBdr>
        </w:div>
        <w:div w:id="109057867">
          <w:marLeft w:val="0"/>
          <w:marRight w:val="0"/>
          <w:marTop w:val="0"/>
          <w:marBottom w:val="0"/>
          <w:divBdr>
            <w:top w:val="none" w:sz="0" w:space="0" w:color="auto"/>
            <w:left w:val="none" w:sz="0" w:space="0" w:color="auto"/>
            <w:bottom w:val="none" w:sz="0" w:space="0" w:color="auto"/>
            <w:right w:val="none" w:sz="0" w:space="0" w:color="auto"/>
          </w:divBdr>
        </w:div>
        <w:div w:id="160704962">
          <w:marLeft w:val="0"/>
          <w:marRight w:val="0"/>
          <w:marTop w:val="0"/>
          <w:marBottom w:val="0"/>
          <w:divBdr>
            <w:top w:val="none" w:sz="0" w:space="0" w:color="auto"/>
            <w:left w:val="none" w:sz="0" w:space="0" w:color="auto"/>
            <w:bottom w:val="none" w:sz="0" w:space="0" w:color="auto"/>
            <w:right w:val="none" w:sz="0" w:space="0" w:color="auto"/>
          </w:divBdr>
        </w:div>
        <w:div w:id="229393277">
          <w:marLeft w:val="0"/>
          <w:marRight w:val="0"/>
          <w:marTop w:val="0"/>
          <w:marBottom w:val="0"/>
          <w:divBdr>
            <w:top w:val="none" w:sz="0" w:space="0" w:color="auto"/>
            <w:left w:val="none" w:sz="0" w:space="0" w:color="auto"/>
            <w:bottom w:val="none" w:sz="0" w:space="0" w:color="auto"/>
            <w:right w:val="none" w:sz="0" w:space="0" w:color="auto"/>
          </w:divBdr>
        </w:div>
        <w:div w:id="239337886">
          <w:marLeft w:val="0"/>
          <w:marRight w:val="0"/>
          <w:marTop w:val="0"/>
          <w:marBottom w:val="0"/>
          <w:divBdr>
            <w:top w:val="none" w:sz="0" w:space="0" w:color="auto"/>
            <w:left w:val="none" w:sz="0" w:space="0" w:color="auto"/>
            <w:bottom w:val="none" w:sz="0" w:space="0" w:color="auto"/>
            <w:right w:val="none" w:sz="0" w:space="0" w:color="auto"/>
          </w:divBdr>
        </w:div>
        <w:div w:id="364137593">
          <w:marLeft w:val="0"/>
          <w:marRight w:val="0"/>
          <w:marTop w:val="0"/>
          <w:marBottom w:val="0"/>
          <w:divBdr>
            <w:top w:val="none" w:sz="0" w:space="0" w:color="auto"/>
            <w:left w:val="none" w:sz="0" w:space="0" w:color="auto"/>
            <w:bottom w:val="none" w:sz="0" w:space="0" w:color="auto"/>
            <w:right w:val="none" w:sz="0" w:space="0" w:color="auto"/>
          </w:divBdr>
        </w:div>
        <w:div w:id="426115999">
          <w:marLeft w:val="0"/>
          <w:marRight w:val="0"/>
          <w:marTop w:val="0"/>
          <w:marBottom w:val="0"/>
          <w:divBdr>
            <w:top w:val="none" w:sz="0" w:space="0" w:color="auto"/>
            <w:left w:val="none" w:sz="0" w:space="0" w:color="auto"/>
            <w:bottom w:val="none" w:sz="0" w:space="0" w:color="auto"/>
            <w:right w:val="none" w:sz="0" w:space="0" w:color="auto"/>
          </w:divBdr>
        </w:div>
        <w:div w:id="450172238">
          <w:marLeft w:val="0"/>
          <w:marRight w:val="0"/>
          <w:marTop w:val="0"/>
          <w:marBottom w:val="0"/>
          <w:divBdr>
            <w:top w:val="none" w:sz="0" w:space="0" w:color="auto"/>
            <w:left w:val="none" w:sz="0" w:space="0" w:color="auto"/>
            <w:bottom w:val="none" w:sz="0" w:space="0" w:color="auto"/>
            <w:right w:val="none" w:sz="0" w:space="0" w:color="auto"/>
          </w:divBdr>
        </w:div>
        <w:div w:id="525212839">
          <w:marLeft w:val="0"/>
          <w:marRight w:val="0"/>
          <w:marTop w:val="0"/>
          <w:marBottom w:val="0"/>
          <w:divBdr>
            <w:top w:val="none" w:sz="0" w:space="0" w:color="auto"/>
            <w:left w:val="none" w:sz="0" w:space="0" w:color="auto"/>
            <w:bottom w:val="none" w:sz="0" w:space="0" w:color="auto"/>
            <w:right w:val="none" w:sz="0" w:space="0" w:color="auto"/>
          </w:divBdr>
        </w:div>
        <w:div w:id="529537363">
          <w:marLeft w:val="0"/>
          <w:marRight w:val="0"/>
          <w:marTop w:val="0"/>
          <w:marBottom w:val="0"/>
          <w:divBdr>
            <w:top w:val="none" w:sz="0" w:space="0" w:color="auto"/>
            <w:left w:val="none" w:sz="0" w:space="0" w:color="auto"/>
            <w:bottom w:val="none" w:sz="0" w:space="0" w:color="auto"/>
            <w:right w:val="none" w:sz="0" w:space="0" w:color="auto"/>
          </w:divBdr>
        </w:div>
        <w:div w:id="585454330">
          <w:marLeft w:val="0"/>
          <w:marRight w:val="0"/>
          <w:marTop w:val="0"/>
          <w:marBottom w:val="0"/>
          <w:divBdr>
            <w:top w:val="none" w:sz="0" w:space="0" w:color="auto"/>
            <w:left w:val="none" w:sz="0" w:space="0" w:color="auto"/>
            <w:bottom w:val="none" w:sz="0" w:space="0" w:color="auto"/>
            <w:right w:val="none" w:sz="0" w:space="0" w:color="auto"/>
          </w:divBdr>
        </w:div>
        <w:div w:id="586765638">
          <w:marLeft w:val="0"/>
          <w:marRight w:val="0"/>
          <w:marTop w:val="0"/>
          <w:marBottom w:val="0"/>
          <w:divBdr>
            <w:top w:val="none" w:sz="0" w:space="0" w:color="auto"/>
            <w:left w:val="none" w:sz="0" w:space="0" w:color="auto"/>
            <w:bottom w:val="none" w:sz="0" w:space="0" w:color="auto"/>
            <w:right w:val="none" w:sz="0" w:space="0" w:color="auto"/>
          </w:divBdr>
        </w:div>
        <w:div w:id="650713462">
          <w:marLeft w:val="0"/>
          <w:marRight w:val="0"/>
          <w:marTop w:val="0"/>
          <w:marBottom w:val="0"/>
          <w:divBdr>
            <w:top w:val="none" w:sz="0" w:space="0" w:color="auto"/>
            <w:left w:val="none" w:sz="0" w:space="0" w:color="auto"/>
            <w:bottom w:val="none" w:sz="0" w:space="0" w:color="auto"/>
            <w:right w:val="none" w:sz="0" w:space="0" w:color="auto"/>
          </w:divBdr>
        </w:div>
        <w:div w:id="708533496">
          <w:marLeft w:val="0"/>
          <w:marRight w:val="0"/>
          <w:marTop w:val="0"/>
          <w:marBottom w:val="0"/>
          <w:divBdr>
            <w:top w:val="none" w:sz="0" w:space="0" w:color="auto"/>
            <w:left w:val="none" w:sz="0" w:space="0" w:color="auto"/>
            <w:bottom w:val="none" w:sz="0" w:space="0" w:color="auto"/>
            <w:right w:val="none" w:sz="0" w:space="0" w:color="auto"/>
          </w:divBdr>
        </w:div>
        <w:div w:id="815950750">
          <w:marLeft w:val="0"/>
          <w:marRight w:val="0"/>
          <w:marTop w:val="0"/>
          <w:marBottom w:val="0"/>
          <w:divBdr>
            <w:top w:val="none" w:sz="0" w:space="0" w:color="auto"/>
            <w:left w:val="none" w:sz="0" w:space="0" w:color="auto"/>
            <w:bottom w:val="none" w:sz="0" w:space="0" w:color="auto"/>
            <w:right w:val="none" w:sz="0" w:space="0" w:color="auto"/>
          </w:divBdr>
        </w:div>
        <w:div w:id="856777158">
          <w:marLeft w:val="0"/>
          <w:marRight w:val="0"/>
          <w:marTop w:val="0"/>
          <w:marBottom w:val="0"/>
          <w:divBdr>
            <w:top w:val="none" w:sz="0" w:space="0" w:color="auto"/>
            <w:left w:val="none" w:sz="0" w:space="0" w:color="auto"/>
            <w:bottom w:val="none" w:sz="0" w:space="0" w:color="auto"/>
            <w:right w:val="none" w:sz="0" w:space="0" w:color="auto"/>
          </w:divBdr>
        </w:div>
        <w:div w:id="879560333">
          <w:marLeft w:val="0"/>
          <w:marRight w:val="0"/>
          <w:marTop w:val="0"/>
          <w:marBottom w:val="0"/>
          <w:divBdr>
            <w:top w:val="none" w:sz="0" w:space="0" w:color="auto"/>
            <w:left w:val="none" w:sz="0" w:space="0" w:color="auto"/>
            <w:bottom w:val="none" w:sz="0" w:space="0" w:color="auto"/>
            <w:right w:val="none" w:sz="0" w:space="0" w:color="auto"/>
          </w:divBdr>
        </w:div>
        <w:div w:id="942610022">
          <w:marLeft w:val="0"/>
          <w:marRight w:val="0"/>
          <w:marTop w:val="0"/>
          <w:marBottom w:val="0"/>
          <w:divBdr>
            <w:top w:val="none" w:sz="0" w:space="0" w:color="auto"/>
            <w:left w:val="none" w:sz="0" w:space="0" w:color="auto"/>
            <w:bottom w:val="none" w:sz="0" w:space="0" w:color="auto"/>
            <w:right w:val="none" w:sz="0" w:space="0" w:color="auto"/>
          </w:divBdr>
        </w:div>
        <w:div w:id="963273588">
          <w:marLeft w:val="0"/>
          <w:marRight w:val="0"/>
          <w:marTop w:val="0"/>
          <w:marBottom w:val="0"/>
          <w:divBdr>
            <w:top w:val="none" w:sz="0" w:space="0" w:color="auto"/>
            <w:left w:val="none" w:sz="0" w:space="0" w:color="auto"/>
            <w:bottom w:val="none" w:sz="0" w:space="0" w:color="auto"/>
            <w:right w:val="none" w:sz="0" w:space="0" w:color="auto"/>
          </w:divBdr>
        </w:div>
        <w:div w:id="986670724">
          <w:marLeft w:val="0"/>
          <w:marRight w:val="0"/>
          <w:marTop w:val="0"/>
          <w:marBottom w:val="0"/>
          <w:divBdr>
            <w:top w:val="none" w:sz="0" w:space="0" w:color="auto"/>
            <w:left w:val="none" w:sz="0" w:space="0" w:color="auto"/>
            <w:bottom w:val="none" w:sz="0" w:space="0" w:color="auto"/>
            <w:right w:val="none" w:sz="0" w:space="0" w:color="auto"/>
          </w:divBdr>
        </w:div>
        <w:div w:id="1017537461">
          <w:marLeft w:val="0"/>
          <w:marRight w:val="0"/>
          <w:marTop w:val="0"/>
          <w:marBottom w:val="0"/>
          <w:divBdr>
            <w:top w:val="none" w:sz="0" w:space="0" w:color="auto"/>
            <w:left w:val="none" w:sz="0" w:space="0" w:color="auto"/>
            <w:bottom w:val="none" w:sz="0" w:space="0" w:color="auto"/>
            <w:right w:val="none" w:sz="0" w:space="0" w:color="auto"/>
          </w:divBdr>
        </w:div>
        <w:div w:id="1055466247">
          <w:marLeft w:val="0"/>
          <w:marRight w:val="0"/>
          <w:marTop w:val="0"/>
          <w:marBottom w:val="0"/>
          <w:divBdr>
            <w:top w:val="none" w:sz="0" w:space="0" w:color="auto"/>
            <w:left w:val="none" w:sz="0" w:space="0" w:color="auto"/>
            <w:bottom w:val="none" w:sz="0" w:space="0" w:color="auto"/>
            <w:right w:val="none" w:sz="0" w:space="0" w:color="auto"/>
          </w:divBdr>
        </w:div>
        <w:div w:id="1143502228">
          <w:marLeft w:val="0"/>
          <w:marRight w:val="0"/>
          <w:marTop w:val="0"/>
          <w:marBottom w:val="0"/>
          <w:divBdr>
            <w:top w:val="none" w:sz="0" w:space="0" w:color="auto"/>
            <w:left w:val="none" w:sz="0" w:space="0" w:color="auto"/>
            <w:bottom w:val="none" w:sz="0" w:space="0" w:color="auto"/>
            <w:right w:val="none" w:sz="0" w:space="0" w:color="auto"/>
          </w:divBdr>
        </w:div>
        <w:div w:id="1160461534">
          <w:marLeft w:val="0"/>
          <w:marRight w:val="0"/>
          <w:marTop w:val="0"/>
          <w:marBottom w:val="0"/>
          <w:divBdr>
            <w:top w:val="none" w:sz="0" w:space="0" w:color="auto"/>
            <w:left w:val="none" w:sz="0" w:space="0" w:color="auto"/>
            <w:bottom w:val="none" w:sz="0" w:space="0" w:color="auto"/>
            <w:right w:val="none" w:sz="0" w:space="0" w:color="auto"/>
          </w:divBdr>
        </w:div>
        <w:div w:id="1200822405">
          <w:marLeft w:val="0"/>
          <w:marRight w:val="0"/>
          <w:marTop w:val="0"/>
          <w:marBottom w:val="0"/>
          <w:divBdr>
            <w:top w:val="none" w:sz="0" w:space="0" w:color="auto"/>
            <w:left w:val="none" w:sz="0" w:space="0" w:color="auto"/>
            <w:bottom w:val="none" w:sz="0" w:space="0" w:color="auto"/>
            <w:right w:val="none" w:sz="0" w:space="0" w:color="auto"/>
          </w:divBdr>
        </w:div>
        <w:div w:id="1207451344">
          <w:marLeft w:val="0"/>
          <w:marRight w:val="0"/>
          <w:marTop w:val="0"/>
          <w:marBottom w:val="0"/>
          <w:divBdr>
            <w:top w:val="none" w:sz="0" w:space="0" w:color="auto"/>
            <w:left w:val="none" w:sz="0" w:space="0" w:color="auto"/>
            <w:bottom w:val="none" w:sz="0" w:space="0" w:color="auto"/>
            <w:right w:val="none" w:sz="0" w:space="0" w:color="auto"/>
          </w:divBdr>
        </w:div>
        <w:div w:id="1247349594">
          <w:marLeft w:val="0"/>
          <w:marRight w:val="0"/>
          <w:marTop w:val="0"/>
          <w:marBottom w:val="0"/>
          <w:divBdr>
            <w:top w:val="none" w:sz="0" w:space="0" w:color="auto"/>
            <w:left w:val="none" w:sz="0" w:space="0" w:color="auto"/>
            <w:bottom w:val="none" w:sz="0" w:space="0" w:color="auto"/>
            <w:right w:val="none" w:sz="0" w:space="0" w:color="auto"/>
          </w:divBdr>
        </w:div>
        <w:div w:id="1307005805">
          <w:marLeft w:val="0"/>
          <w:marRight w:val="0"/>
          <w:marTop w:val="0"/>
          <w:marBottom w:val="0"/>
          <w:divBdr>
            <w:top w:val="none" w:sz="0" w:space="0" w:color="auto"/>
            <w:left w:val="none" w:sz="0" w:space="0" w:color="auto"/>
            <w:bottom w:val="none" w:sz="0" w:space="0" w:color="auto"/>
            <w:right w:val="none" w:sz="0" w:space="0" w:color="auto"/>
          </w:divBdr>
        </w:div>
        <w:div w:id="1357930571">
          <w:marLeft w:val="0"/>
          <w:marRight w:val="0"/>
          <w:marTop w:val="0"/>
          <w:marBottom w:val="0"/>
          <w:divBdr>
            <w:top w:val="none" w:sz="0" w:space="0" w:color="auto"/>
            <w:left w:val="none" w:sz="0" w:space="0" w:color="auto"/>
            <w:bottom w:val="none" w:sz="0" w:space="0" w:color="auto"/>
            <w:right w:val="none" w:sz="0" w:space="0" w:color="auto"/>
          </w:divBdr>
        </w:div>
        <w:div w:id="1378049338">
          <w:marLeft w:val="0"/>
          <w:marRight w:val="0"/>
          <w:marTop w:val="0"/>
          <w:marBottom w:val="0"/>
          <w:divBdr>
            <w:top w:val="none" w:sz="0" w:space="0" w:color="auto"/>
            <w:left w:val="none" w:sz="0" w:space="0" w:color="auto"/>
            <w:bottom w:val="none" w:sz="0" w:space="0" w:color="auto"/>
            <w:right w:val="none" w:sz="0" w:space="0" w:color="auto"/>
          </w:divBdr>
        </w:div>
        <w:div w:id="1424185651">
          <w:marLeft w:val="0"/>
          <w:marRight w:val="0"/>
          <w:marTop w:val="0"/>
          <w:marBottom w:val="0"/>
          <w:divBdr>
            <w:top w:val="none" w:sz="0" w:space="0" w:color="auto"/>
            <w:left w:val="none" w:sz="0" w:space="0" w:color="auto"/>
            <w:bottom w:val="none" w:sz="0" w:space="0" w:color="auto"/>
            <w:right w:val="none" w:sz="0" w:space="0" w:color="auto"/>
          </w:divBdr>
        </w:div>
        <w:div w:id="1479150258">
          <w:marLeft w:val="0"/>
          <w:marRight w:val="0"/>
          <w:marTop w:val="0"/>
          <w:marBottom w:val="0"/>
          <w:divBdr>
            <w:top w:val="none" w:sz="0" w:space="0" w:color="auto"/>
            <w:left w:val="none" w:sz="0" w:space="0" w:color="auto"/>
            <w:bottom w:val="none" w:sz="0" w:space="0" w:color="auto"/>
            <w:right w:val="none" w:sz="0" w:space="0" w:color="auto"/>
          </w:divBdr>
        </w:div>
        <w:div w:id="1519003060">
          <w:marLeft w:val="0"/>
          <w:marRight w:val="0"/>
          <w:marTop w:val="0"/>
          <w:marBottom w:val="0"/>
          <w:divBdr>
            <w:top w:val="none" w:sz="0" w:space="0" w:color="auto"/>
            <w:left w:val="none" w:sz="0" w:space="0" w:color="auto"/>
            <w:bottom w:val="none" w:sz="0" w:space="0" w:color="auto"/>
            <w:right w:val="none" w:sz="0" w:space="0" w:color="auto"/>
          </w:divBdr>
        </w:div>
        <w:div w:id="1588687677">
          <w:marLeft w:val="0"/>
          <w:marRight w:val="0"/>
          <w:marTop w:val="0"/>
          <w:marBottom w:val="0"/>
          <w:divBdr>
            <w:top w:val="none" w:sz="0" w:space="0" w:color="auto"/>
            <w:left w:val="none" w:sz="0" w:space="0" w:color="auto"/>
            <w:bottom w:val="none" w:sz="0" w:space="0" w:color="auto"/>
            <w:right w:val="none" w:sz="0" w:space="0" w:color="auto"/>
          </w:divBdr>
        </w:div>
        <w:div w:id="1626307913">
          <w:marLeft w:val="0"/>
          <w:marRight w:val="0"/>
          <w:marTop w:val="0"/>
          <w:marBottom w:val="0"/>
          <w:divBdr>
            <w:top w:val="none" w:sz="0" w:space="0" w:color="auto"/>
            <w:left w:val="none" w:sz="0" w:space="0" w:color="auto"/>
            <w:bottom w:val="none" w:sz="0" w:space="0" w:color="auto"/>
            <w:right w:val="none" w:sz="0" w:space="0" w:color="auto"/>
          </w:divBdr>
        </w:div>
        <w:div w:id="1634628357">
          <w:marLeft w:val="0"/>
          <w:marRight w:val="0"/>
          <w:marTop w:val="0"/>
          <w:marBottom w:val="0"/>
          <w:divBdr>
            <w:top w:val="none" w:sz="0" w:space="0" w:color="auto"/>
            <w:left w:val="none" w:sz="0" w:space="0" w:color="auto"/>
            <w:bottom w:val="none" w:sz="0" w:space="0" w:color="auto"/>
            <w:right w:val="none" w:sz="0" w:space="0" w:color="auto"/>
          </w:divBdr>
        </w:div>
        <w:div w:id="1798331778">
          <w:marLeft w:val="0"/>
          <w:marRight w:val="0"/>
          <w:marTop w:val="0"/>
          <w:marBottom w:val="0"/>
          <w:divBdr>
            <w:top w:val="none" w:sz="0" w:space="0" w:color="auto"/>
            <w:left w:val="none" w:sz="0" w:space="0" w:color="auto"/>
            <w:bottom w:val="none" w:sz="0" w:space="0" w:color="auto"/>
            <w:right w:val="none" w:sz="0" w:space="0" w:color="auto"/>
          </w:divBdr>
        </w:div>
        <w:div w:id="1838184230">
          <w:marLeft w:val="0"/>
          <w:marRight w:val="0"/>
          <w:marTop w:val="0"/>
          <w:marBottom w:val="0"/>
          <w:divBdr>
            <w:top w:val="none" w:sz="0" w:space="0" w:color="auto"/>
            <w:left w:val="none" w:sz="0" w:space="0" w:color="auto"/>
            <w:bottom w:val="none" w:sz="0" w:space="0" w:color="auto"/>
            <w:right w:val="none" w:sz="0" w:space="0" w:color="auto"/>
          </w:divBdr>
        </w:div>
        <w:div w:id="1907957358">
          <w:marLeft w:val="0"/>
          <w:marRight w:val="0"/>
          <w:marTop w:val="0"/>
          <w:marBottom w:val="0"/>
          <w:divBdr>
            <w:top w:val="none" w:sz="0" w:space="0" w:color="auto"/>
            <w:left w:val="none" w:sz="0" w:space="0" w:color="auto"/>
            <w:bottom w:val="none" w:sz="0" w:space="0" w:color="auto"/>
            <w:right w:val="none" w:sz="0" w:space="0" w:color="auto"/>
          </w:divBdr>
        </w:div>
        <w:div w:id="1930498758">
          <w:marLeft w:val="0"/>
          <w:marRight w:val="0"/>
          <w:marTop w:val="0"/>
          <w:marBottom w:val="0"/>
          <w:divBdr>
            <w:top w:val="none" w:sz="0" w:space="0" w:color="auto"/>
            <w:left w:val="none" w:sz="0" w:space="0" w:color="auto"/>
            <w:bottom w:val="none" w:sz="0" w:space="0" w:color="auto"/>
            <w:right w:val="none" w:sz="0" w:space="0" w:color="auto"/>
          </w:divBdr>
        </w:div>
        <w:div w:id="2011835049">
          <w:marLeft w:val="0"/>
          <w:marRight w:val="0"/>
          <w:marTop w:val="0"/>
          <w:marBottom w:val="0"/>
          <w:divBdr>
            <w:top w:val="none" w:sz="0" w:space="0" w:color="auto"/>
            <w:left w:val="none" w:sz="0" w:space="0" w:color="auto"/>
            <w:bottom w:val="none" w:sz="0" w:space="0" w:color="auto"/>
            <w:right w:val="none" w:sz="0" w:space="0" w:color="auto"/>
          </w:divBdr>
        </w:div>
        <w:div w:id="2048407521">
          <w:marLeft w:val="0"/>
          <w:marRight w:val="0"/>
          <w:marTop w:val="0"/>
          <w:marBottom w:val="0"/>
          <w:divBdr>
            <w:top w:val="none" w:sz="0" w:space="0" w:color="auto"/>
            <w:left w:val="none" w:sz="0" w:space="0" w:color="auto"/>
            <w:bottom w:val="none" w:sz="0" w:space="0" w:color="auto"/>
            <w:right w:val="none" w:sz="0" w:space="0" w:color="auto"/>
          </w:divBdr>
        </w:div>
        <w:div w:id="2065371429">
          <w:marLeft w:val="0"/>
          <w:marRight w:val="0"/>
          <w:marTop w:val="0"/>
          <w:marBottom w:val="0"/>
          <w:divBdr>
            <w:top w:val="none" w:sz="0" w:space="0" w:color="auto"/>
            <w:left w:val="none" w:sz="0" w:space="0" w:color="auto"/>
            <w:bottom w:val="none" w:sz="0" w:space="0" w:color="auto"/>
            <w:right w:val="none" w:sz="0" w:space="0" w:color="auto"/>
          </w:divBdr>
        </w:div>
        <w:div w:id="2137411768">
          <w:marLeft w:val="0"/>
          <w:marRight w:val="0"/>
          <w:marTop w:val="0"/>
          <w:marBottom w:val="0"/>
          <w:divBdr>
            <w:top w:val="none" w:sz="0" w:space="0" w:color="auto"/>
            <w:left w:val="none" w:sz="0" w:space="0" w:color="auto"/>
            <w:bottom w:val="none" w:sz="0" w:space="0" w:color="auto"/>
            <w:right w:val="none" w:sz="0" w:space="0" w:color="auto"/>
          </w:divBdr>
        </w:div>
      </w:divsChild>
    </w:div>
    <w:div w:id="1971521008">
      <w:bodyDiv w:val="1"/>
      <w:marLeft w:val="0"/>
      <w:marRight w:val="0"/>
      <w:marTop w:val="0"/>
      <w:marBottom w:val="0"/>
      <w:divBdr>
        <w:top w:val="none" w:sz="0" w:space="0" w:color="auto"/>
        <w:left w:val="none" w:sz="0" w:space="0" w:color="auto"/>
        <w:bottom w:val="none" w:sz="0" w:space="0" w:color="auto"/>
        <w:right w:val="none" w:sz="0" w:space="0" w:color="auto"/>
      </w:divBdr>
    </w:div>
    <w:div w:id="1985502720">
      <w:bodyDiv w:val="1"/>
      <w:marLeft w:val="0"/>
      <w:marRight w:val="0"/>
      <w:marTop w:val="0"/>
      <w:marBottom w:val="0"/>
      <w:divBdr>
        <w:top w:val="none" w:sz="0" w:space="0" w:color="auto"/>
        <w:left w:val="none" w:sz="0" w:space="0" w:color="auto"/>
        <w:bottom w:val="none" w:sz="0" w:space="0" w:color="auto"/>
        <w:right w:val="none" w:sz="0" w:space="0" w:color="auto"/>
      </w:divBdr>
      <w:divsChild>
        <w:div w:id="312149174">
          <w:marLeft w:val="0"/>
          <w:marRight w:val="0"/>
          <w:marTop w:val="0"/>
          <w:marBottom w:val="0"/>
          <w:divBdr>
            <w:top w:val="none" w:sz="0" w:space="0" w:color="auto"/>
            <w:left w:val="none" w:sz="0" w:space="0" w:color="auto"/>
            <w:bottom w:val="none" w:sz="0" w:space="0" w:color="auto"/>
            <w:right w:val="none" w:sz="0" w:space="0" w:color="auto"/>
          </w:divBdr>
        </w:div>
        <w:div w:id="1125386173">
          <w:marLeft w:val="0"/>
          <w:marRight w:val="0"/>
          <w:marTop w:val="0"/>
          <w:marBottom w:val="0"/>
          <w:divBdr>
            <w:top w:val="none" w:sz="0" w:space="0" w:color="auto"/>
            <w:left w:val="none" w:sz="0" w:space="0" w:color="auto"/>
            <w:bottom w:val="none" w:sz="0" w:space="0" w:color="auto"/>
            <w:right w:val="none" w:sz="0" w:space="0" w:color="auto"/>
          </w:divBdr>
        </w:div>
      </w:divsChild>
    </w:div>
    <w:div w:id="1999112308">
      <w:bodyDiv w:val="1"/>
      <w:marLeft w:val="0"/>
      <w:marRight w:val="0"/>
      <w:marTop w:val="0"/>
      <w:marBottom w:val="0"/>
      <w:divBdr>
        <w:top w:val="none" w:sz="0" w:space="0" w:color="auto"/>
        <w:left w:val="none" w:sz="0" w:space="0" w:color="auto"/>
        <w:bottom w:val="none" w:sz="0" w:space="0" w:color="auto"/>
        <w:right w:val="none" w:sz="0" w:space="0" w:color="auto"/>
      </w:divBdr>
      <w:divsChild>
        <w:div w:id="945817510">
          <w:marLeft w:val="0"/>
          <w:marRight w:val="0"/>
          <w:marTop w:val="0"/>
          <w:marBottom w:val="0"/>
          <w:divBdr>
            <w:top w:val="none" w:sz="0" w:space="0" w:color="auto"/>
            <w:left w:val="none" w:sz="0" w:space="0" w:color="auto"/>
            <w:bottom w:val="none" w:sz="0" w:space="0" w:color="auto"/>
            <w:right w:val="none" w:sz="0" w:space="0" w:color="auto"/>
          </w:divBdr>
        </w:div>
        <w:div w:id="1608268944">
          <w:marLeft w:val="0"/>
          <w:marRight w:val="0"/>
          <w:marTop w:val="0"/>
          <w:marBottom w:val="0"/>
          <w:divBdr>
            <w:top w:val="none" w:sz="0" w:space="0" w:color="auto"/>
            <w:left w:val="none" w:sz="0" w:space="0" w:color="auto"/>
            <w:bottom w:val="none" w:sz="0" w:space="0" w:color="auto"/>
            <w:right w:val="none" w:sz="0" w:space="0" w:color="auto"/>
          </w:divBdr>
        </w:div>
        <w:div w:id="1886483329">
          <w:marLeft w:val="0"/>
          <w:marRight w:val="0"/>
          <w:marTop w:val="0"/>
          <w:marBottom w:val="0"/>
          <w:divBdr>
            <w:top w:val="none" w:sz="0" w:space="0" w:color="auto"/>
            <w:left w:val="none" w:sz="0" w:space="0" w:color="auto"/>
            <w:bottom w:val="none" w:sz="0" w:space="0" w:color="auto"/>
            <w:right w:val="none" w:sz="0" w:space="0" w:color="auto"/>
          </w:divBdr>
        </w:div>
      </w:divsChild>
    </w:div>
    <w:div w:id="2007972388">
      <w:bodyDiv w:val="1"/>
      <w:marLeft w:val="0"/>
      <w:marRight w:val="0"/>
      <w:marTop w:val="0"/>
      <w:marBottom w:val="0"/>
      <w:divBdr>
        <w:top w:val="none" w:sz="0" w:space="0" w:color="auto"/>
        <w:left w:val="none" w:sz="0" w:space="0" w:color="auto"/>
        <w:bottom w:val="none" w:sz="0" w:space="0" w:color="auto"/>
        <w:right w:val="none" w:sz="0" w:space="0" w:color="auto"/>
      </w:divBdr>
      <w:divsChild>
        <w:div w:id="1423643457">
          <w:marLeft w:val="0"/>
          <w:marRight w:val="0"/>
          <w:marTop w:val="0"/>
          <w:marBottom w:val="0"/>
          <w:divBdr>
            <w:top w:val="none" w:sz="0" w:space="0" w:color="auto"/>
            <w:left w:val="none" w:sz="0" w:space="0" w:color="auto"/>
            <w:bottom w:val="none" w:sz="0" w:space="0" w:color="auto"/>
            <w:right w:val="none" w:sz="0" w:space="0" w:color="auto"/>
          </w:divBdr>
          <w:divsChild>
            <w:div w:id="667096164">
              <w:marLeft w:val="0"/>
              <w:marRight w:val="0"/>
              <w:marTop w:val="0"/>
              <w:marBottom w:val="0"/>
              <w:divBdr>
                <w:top w:val="none" w:sz="0" w:space="0" w:color="auto"/>
                <w:left w:val="none" w:sz="0" w:space="0" w:color="auto"/>
                <w:bottom w:val="none" w:sz="0" w:space="0" w:color="auto"/>
                <w:right w:val="none" w:sz="0" w:space="0" w:color="auto"/>
              </w:divBdr>
            </w:div>
          </w:divsChild>
        </w:div>
        <w:div w:id="1938051429">
          <w:marLeft w:val="0"/>
          <w:marRight w:val="0"/>
          <w:marTop w:val="0"/>
          <w:marBottom w:val="0"/>
          <w:divBdr>
            <w:top w:val="none" w:sz="0" w:space="0" w:color="auto"/>
            <w:left w:val="none" w:sz="0" w:space="0" w:color="auto"/>
            <w:bottom w:val="none" w:sz="0" w:space="0" w:color="auto"/>
            <w:right w:val="none" w:sz="0" w:space="0" w:color="auto"/>
          </w:divBdr>
          <w:divsChild>
            <w:div w:id="13228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7178">
      <w:bodyDiv w:val="1"/>
      <w:marLeft w:val="0"/>
      <w:marRight w:val="0"/>
      <w:marTop w:val="0"/>
      <w:marBottom w:val="0"/>
      <w:divBdr>
        <w:top w:val="none" w:sz="0" w:space="0" w:color="auto"/>
        <w:left w:val="none" w:sz="0" w:space="0" w:color="auto"/>
        <w:bottom w:val="none" w:sz="0" w:space="0" w:color="auto"/>
        <w:right w:val="none" w:sz="0" w:space="0" w:color="auto"/>
      </w:divBdr>
    </w:div>
    <w:div w:id="2036494946">
      <w:bodyDiv w:val="1"/>
      <w:marLeft w:val="0"/>
      <w:marRight w:val="0"/>
      <w:marTop w:val="0"/>
      <w:marBottom w:val="0"/>
      <w:divBdr>
        <w:top w:val="none" w:sz="0" w:space="0" w:color="auto"/>
        <w:left w:val="none" w:sz="0" w:space="0" w:color="auto"/>
        <w:bottom w:val="none" w:sz="0" w:space="0" w:color="auto"/>
        <w:right w:val="none" w:sz="0" w:space="0" w:color="auto"/>
      </w:divBdr>
      <w:divsChild>
        <w:div w:id="307322147">
          <w:marLeft w:val="0"/>
          <w:marRight w:val="0"/>
          <w:marTop w:val="0"/>
          <w:marBottom w:val="0"/>
          <w:divBdr>
            <w:top w:val="none" w:sz="0" w:space="0" w:color="auto"/>
            <w:left w:val="none" w:sz="0" w:space="0" w:color="auto"/>
            <w:bottom w:val="none" w:sz="0" w:space="0" w:color="auto"/>
            <w:right w:val="none" w:sz="0" w:space="0" w:color="auto"/>
          </w:divBdr>
        </w:div>
        <w:div w:id="485971019">
          <w:marLeft w:val="0"/>
          <w:marRight w:val="0"/>
          <w:marTop w:val="0"/>
          <w:marBottom w:val="0"/>
          <w:divBdr>
            <w:top w:val="none" w:sz="0" w:space="0" w:color="auto"/>
            <w:left w:val="none" w:sz="0" w:space="0" w:color="auto"/>
            <w:bottom w:val="none" w:sz="0" w:space="0" w:color="auto"/>
            <w:right w:val="none" w:sz="0" w:space="0" w:color="auto"/>
          </w:divBdr>
        </w:div>
        <w:div w:id="525682750">
          <w:marLeft w:val="0"/>
          <w:marRight w:val="0"/>
          <w:marTop w:val="0"/>
          <w:marBottom w:val="0"/>
          <w:divBdr>
            <w:top w:val="none" w:sz="0" w:space="0" w:color="auto"/>
            <w:left w:val="none" w:sz="0" w:space="0" w:color="auto"/>
            <w:bottom w:val="none" w:sz="0" w:space="0" w:color="auto"/>
            <w:right w:val="none" w:sz="0" w:space="0" w:color="auto"/>
          </w:divBdr>
        </w:div>
        <w:div w:id="570847136">
          <w:marLeft w:val="0"/>
          <w:marRight w:val="0"/>
          <w:marTop w:val="0"/>
          <w:marBottom w:val="0"/>
          <w:divBdr>
            <w:top w:val="none" w:sz="0" w:space="0" w:color="auto"/>
            <w:left w:val="none" w:sz="0" w:space="0" w:color="auto"/>
            <w:bottom w:val="none" w:sz="0" w:space="0" w:color="auto"/>
            <w:right w:val="none" w:sz="0" w:space="0" w:color="auto"/>
          </w:divBdr>
        </w:div>
        <w:div w:id="888373234">
          <w:marLeft w:val="0"/>
          <w:marRight w:val="0"/>
          <w:marTop w:val="0"/>
          <w:marBottom w:val="0"/>
          <w:divBdr>
            <w:top w:val="none" w:sz="0" w:space="0" w:color="auto"/>
            <w:left w:val="none" w:sz="0" w:space="0" w:color="auto"/>
            <w:bottom w:val="none" w:sz="0" w:space="0" w:color="auto"/>
            <w:right w:val="none" w:sz="0" w:space="0" w:color="auto"/>
          </w:divBdr>
        </w:div>
        <w:div w:id="963578567">
          <w:marLeft w:val="0"/>
          <w:marRight w:val="0"/>
          <w:marTop w:val="0"/>
          <w:marBottom w:val="0"/>
          <w:divBdr>
            <w:top w:val="none" w:sz="0" w:space="0" w:color="auto"/>
            <w:left w:val="none" w:sz="0" w:space="0" w:color="auto"/>
            <w:bottom w:val="none" w:sz="0" w:space="0" w:color="auto"/>
            <w:right w:val="none" w:sz="0" w:space="0" w:color="auto"/>
          </w:divBdr>
        </w:div>
        <w:div w:id="1474059783">
          <w:marLeft w:val="0"/>
          <w:marRight w:val="0"/>
          <w:marTop w:val="0"/>
          <w:marBottom w:val="0"/>
          <w:divBdr>
            <w:top w:val="none" w:sz="0" w:space="0" w:color="auto"/>
            <w:left w:val="none" w:sz="0" w:space="0" w:color="auto"/>
            <w:bottom w:val="none" w:sz="0" w:space="0" w:color="auto"/>
            <w:right w:val="none" w:sz="0" w:space="0" w:color="auto"/>
          </w:divBdr>
        </w:div>
        <w:div w:id="1871840316">
          <w:marLeft w:val="0"/>
          <w:marRight w:val="0"/>
          <w:marTop w:val="0"/>
          <w:marBottom w:val="0"/>
          <w:divBdr>
            <w:top w:val="none" w:sz="0" w:space="0" w:color="auto"/>
            <w:left w:val="none" w:sz="0" w:space="0" w:color="auto"/>
            <w:bottom w:val="none" w:sz="0" w:space="0" w:color="auto"/>
            <w:right w:val="none" w:sz="0" w:space="0" w:color="auto"/>
          </w:divBdr>
        </w:div>
      </w:divsChild>
    </w:div>
    <w:div w:id="2043168725">
      <w:bodyDiv w:val="1"/>
      <w:marLeft w:val="0"/>
      <w:marRight w:val="0"/>
      <w:marTop w:val="0"/>
      <w:marBottom w:val="0"/>
      <w:divBdr>
        <w:top w:val="none" w:sz="0" w:space="0" w:color="auto"/>
        <w:left w:val="none" w:sz="0" w:space="0" w:color="auto"/>
        <w:bottom w:val="none" w:sz="0" w:space="0" w:color="auto"/>
        <w:right w:val="none" w:sz="0" w:space="0" w:color="auto"/>
      </w:divBdr>
      <w:divsChild>
        <w:div w:id="105470529">
          <w:marLeft w:val="0"/>
          <w:marRight w:val="0"/>
          <w:marTop w:val="0"/>
          <w:marBottom w:val="0"/>
          <w:divBdr>
            <w:top w:val="none" w:sz="0" w:space="0" w:color="auto"/>
            <w:left w:val="none" w:sz="0" w:space="0" w:color="auto"/>
            <w:bottom w:val="none" w:sz="0" w:space="0" w:color="auto"/>
            <w:right w:val="none" w:sz="0" w:space="0" w:color="auto"/>
          </w:divBdr>
        </w:div>
        <w:div w:id="105582617">
          <w:marLeft w:val="0"/>
          <w:marRight w:val="0"/>
          <w:marTop w:val="0"/>
          <w:marBottom w:val="0"/>
          <w:divBdr>
            <w:top w:val="none" w:sz="0" w:space="0" w:color="auto"/>
            <w:left w:val="none" w:sz="0" w:space="0" w:color="auto"/>
            <w:bottom w:val="none" w:sz="0" w:space="0" w:color="auto"/>
            <w:right w:val="none" w:sz="0" w:space="0" w:color="auto"/>
          </w:divBdr>
        </w:div>
        <w:div w:id="118577698">
          <w:marLeft w:val="0"/>
          <w:marRight w:val="0"/>
          <w:marTop w:val="0"/>
          <w:marBottom w:val="0"/>
          <w:divBdr>
            <w:top w:val="none" w:sz="0" w:space="0" w:color="auto"/>
            <w:left w:val="none" w:sz="0" w:space="0" w:color="auto"/>
            <w:bottom w:val="none" w:sz="0" w:space="0" w:color="auto"/>
            <w:right w:val="none" w:sz="0" w:space="0" w:color="auto"/>
          </w:divBdr>
        </w:div>
        <w:div w:id="144443624">
          <w:marLeft w:val="0"/>
          <w:marRight w:val="0"/>
          <w:marTop w:val="0"/>
          <w:marBottom w:val="0"/>
          <w:divBdr>
            <w:top w:val="none" w:sz="0" w:space="0" w:color="auto"/>
            <w:left w:val="none" w:sz="0" w:space="0" w:color="auto"/>
            <w:bottom w:val="none" w:sz="0" w:space="0" w:color="auto"/>
            <w:right w:val="none" w:sz="0" w:space="0" w:color="auto"/>
          </w:divBdr>
        </w:div>
        <w:div w:id="187572421">
          <w:marLeft w:val="0"/>
          <w:marRight w:val="0"/>
          <w:marTop w:val="0"/>
          <w:marBottom w:val="0"/>
          <w:divBdr>
            <w:top w:val="none" w:sz="0" w:space="0" w:color="auto"/>
            <w:left w:val="none" w:sz="0" w:space="0" w:color="auto"/>
            <w:bottom w:val="none" w:sz="0" w:space="0" w:color="auto"/>
            <w:right w:val="none" w:sz="0" w:space="0" w:color="auto"/>
          </w:divBdr>
        </w:div>
        <w:div w:id="203635860">
          <w:marLeft w:val="0"/>
          <w:marRight w:val="0"/>
          <w:marTop w:val="0"/>
          <w:marBottom w:val="0"/>
          <w:divBdr>
            <w:top w:val="none" w:sz="0" w:space="0" w:color="auto"/>
            <w:left w:val="none" w:sz="0" w:space="0" w:color="auto"/>
            <w:bottom w:val="none" w:sz="0" w:space="0" w:color="auto"/>
            <w:right w:val="none" w:sz="0" w:space="0" w:color="auto"/>
          </w:divBdr>
        </w:div>
        <w:div w:id="216748584">
          <w:marLeft w:val="0"/>
          <w:marRight w:val="0"/>
          <w:marTop w:val="0"/>
          <w:marBottom w:val="0"/>
          <w:divBdr>
            <w:top w:val="none" w:sz="0" w:space="0" w:color="auto"/>
            <w:left w:val="none" w:sz="0" w:space="0" w:color="auto"/>
            <w:bottom w:val="none" w:sz="0" w:space="0" w:color="auto"/>
            <w:right w:val="none" w:sz="0" w:space="0" w:color="auto"/>
          </w:divBdr>
        </w:div>
        <w:div w:id="386535048">
          <w:marLeft w:val="0"/>
          <w:marRight w:val="0"/>
          <w:marTop w:val="0"/>
          <w:marBottom w:val="0"/>
          <w:divBdr>
            <w:top w:val="none" w:sz="0" w:space="0" w:color="auto"/>
            <w:left w:val="none" w:sz="0" w:space="0" w:color="auto"/>
            <w:bottom w:val="none" w:sz="0" w:space="0" w:color="auto"/>
            <w:right w:val="none" w:sz="0" w:space="0" w:color="auto"/>
          </w:divBdr>
        </w:div>
        <w:div w:id="394671035">
          <w:marLeft w:val="0"/>
          <w:marRight w:val="0"/>
          <w:marTop w:val="0"/>
          <w:marBottom w:val="0"/>
          <w:divBdr>
            <w:top w:val="none" w:sz="0" w:space="0" w:color="auto"/>
            <w:left w:val="none" w:sz="0" w:space="0" w:color="auto"/>
            <w:bottom w:val="none" w:sz="0" w:space="0" w:color="auto"/>
            <w:right w:val="none" w:sz="0" w:space="0" w:color="auto"/>
          </w:divBdr>
        </w:div>
        <w:div w:id="462311753">
          <w:marLeft w:val="0"/>
          <w:marRight w:val="0"/>
          <w:marTop w:val="0"/>
          <w:marBottom w:val="0"/>
          <w:divBdr>
            <w:top w:val="none" w:sz="0" w:space="0" w:color="auto"/>
            <w:left w:val="none" w:sz="0" w:space="0" w:color="auto"/>
            <w:bottom w:val="none" w:sz="0" w:space="0" w:color="auto"/>
            <w:right w:val="none" w:sz="0" w:space="0" w:color="auto"/>
          </w:divBdr>
        </w:div>
        <w:div w:id="496114036">
          <w:marLeft w:val="0"/>
          <w:marRight w:val="0"/>
          <w:marTop w:val="0"/>
          <w:marBottom w:val="0"/>
          <w:divBdr>
            <w:top w:val="none" w:sz="0" w:space="0" w:color="auto"/>
            <w:left w:val="none" w:sz="0" w:space="0" w:color="auto"/>
            <w:bottom w:val="none" w:sz="0" w:space="0" w:color="auto"/>
            <w:right w:val="none" w:sz="0" w:space="0" w:color="auto"/>
          </w:divBdr>
        </w:div>
        <w:div w:id="538510410">
          <w:marLeft w:val="0"/>
          <w:marRight w:val="0"/>
          <w:marTop w:val="0"/>
          <w:marBottom w:val="0"/>
          <w:divBdr>
            <w:top w:val="none" w:sz="0" w:space="0" w:color="auto"/>
            <w:left w:val="none" w:sz="0" w:space="0" w:color="auto"/>
            <w:bottom w:val="none" w:sz="0" w:space="0" w:color="auto"/>
            <w:right w:val="none" w:sz="0" w:space="0" w:color="auto"/>
          </w:divBdr>
        </w:div>
        <w:div w:id="554659731">
          <w:marLeft w:val="0"/>
          <w:marRight w:val="0"/>
          <w:marTop w:val="0"/>
          <w:marBottom w:val="0"/>
          <w:divBdr>
            <w:top w:val="none" w:sz="0" w:space="0" w:color="auto"/>
            <w:left w:val="none" w:sz="0" w:space="0" w:color="auto"/>
            <w:bottom w:val="none" w:sz="0" w:space="0" w:color="auto"/>
            <w:right w:val="none" w:sz="0" w:space="0" w:color="auto"/>
          </w:divBdr>
        </w:div>
        <w:div w:id="583538128">
          <w:marLeft w:val="0"/>
          <w:marRight w:val="0"/>
          <w:marTop w:val="0"/>
          <w:marBottom w:val="0"/>
          <w:divBdr>
            <w:top w:val="none" w:sz="0" w:space="0" w:color="auto"/>
            <w:left w:val="none" w:sz="0" w:space="0" w:color="auto"/>
            <w:bottom w:val="none" w:sz="0" w:space="0" w:color="auto"/>
            <w:right w:val="none" w:sz="0" w:space="0" w:color="auto"/>
          </w:divBdr>
        </w:div>
        <w:div w:id="663120951">
          <w:marLeft w:val="0"/>
          <w:marRight w:val="0"/>
          <w:marTop w:val="0"/>
          <w:marBottom w:val="0"/>
          <w:divBdr>
            <w:top w:val="none" w:sz="0" w:space="0" w:color="auto"/>
            <w:left w:val="none" w:sz="0" w:space="0" w:color="auto"/>
            <w:bottom w:val="none" w:sz="0" w:space="0" w:color="auto"/>
            <w:right w:val="none" w:sz="0" w:space="0" w:color="auto"/>
          </w:divBdr>
        </w:div>
        <w:div w:id="671567271">
          <w:marLeft w:val="0"/>
          <w:marRight w:val="0"/>
          <w:marTop w:val="0"/>
          <w:marBottom w:val="0"/>
          <w:divBdr>
            <w:top w:val="none" w:sz="0" w:space="0" w:color="auto"/>
            <w:left w:val="none" w:sz="0" w:space="0" w:color="auto"/>
            <w:bottom w:val="none" w:sz="0" w:space="0" w:color="auto"/>
            <w:right w:val="none" w:sz="0" w:space="0" w:color="auto"/>
          </w:divBdr>
        </w:div>
        <w:div w:id="678392021">
          <w:marLeft w:val="0"/>
          <w:marRight w:val="0"/>
          <w:marTop w:val="0"/>
          <w:marBottom w:val="0"/>
          <w:divBdr>
            <w:top w:val="none" w:sz="0" w:space="0" w:color="auto"/>
            <w:left w:val="none" w:sz="0" w:space="0" w:color="auto"/>
            <w:bottom w:val="none" w:sz="0" w:space="0" w:color="auto"/>
            <w:right w:val="none" w:sz="0" w:space="0" w:color="auto"/>
          </w:divBdr>
        </w:div>
        <w:div w:id="683941012">
          <w:marLeft w:val="0"/>
          <w:marRight w:val="0"/>
          <w:marTop w:val="0"/>
          <w:marBottom w:val="0"/>
          <w:divBdr>
            <w:top w:val="none" w:sz="0" w:space="0" w:color="auto"/>
            <w:left w:val="none" w:sz="0" w:space="0" w:color="auto"/>
            <w:bottom w:val="none" w:sz="0" w:space="0" w:color="auto"/>
            <w:right w:val="none" w:sz="0" w:space="0" w:color="auto"/>
          </w:divBdr>
        </w:div>
        <w:div w:id="692074829">
          <w:marLeft w:val="0"/>
          <w:marRight w:val="0"/>
          <w:marTop w:val="0"/>
          <w:marBottom w:val="0"/>
          <w:divBdr>
            <w:top w:val="none" w:sz="0" w:space="0" w:color="auto"/>
            <w:left w:val="none" w:sz="0" w:space="0" w:color="auto"/>
            <w:bottom w:val="none" w:sz="0" w:space="0" w:color="auto"/>
            <w:right w:val="none" w:sz="0" w:space="0" w:color="auto"/>
          </w:divBdr>
        </w:div>
        <w:div w:id="706874823">
          <w:marLeft w:val="0"/>
          <w:marRight w:val="0"/>
          <w:marTop w:val="0"/>
          <w:marBottom w:val="0"/>
          <w:divBdr>
            <w:top w:val="none" w:sz="0" w:space="0" w:color="auto"/>
            <w:left w:val="none" w:sz="0" w:space="0" w:color="auto"/>
            <w:bottom w:val="none" w:sz="0" w:space="0" w:color="auto"/>
            <w:right w:val="none" w:sz="0" w:space="0" w:color="auto"/>
          </w:divBdr>
        </w:div>
        <w:div w:id="708337228">
          <w:marLeft w:val="0"/>
          <w:marRight w:val="0"/>
          <w:marTop w:val="0"/>
          <w:marBottom w:val="0"/>
          <w:divBdr>
            <w:top w:val="none" w:sz="0" w:space="0" w:color="auto"/>
            <w:left w:val="none" w:sz="0" w:space="0" w:color="auto"/>
            <w:bottom w:val="none" w:sz="0" w:space="0" w:color="auto"/>
            <w:right w:val="none" w:sz="0" w:space="0" w:color="auto"/>
          </w:divBdr>
        </w:div>
        <w:div w:id="746999124">
          <w:marLeft w:val="0"/>
          <w:marRight w:val="0"/>
          <w:marTop w:val="0"/>
          <w:marBottom w:val="0"/>
          <w:divBdr>
            <w:top w:val="none" w:sz="0" w:space="0" w:color="auto"/>
            <w:left w:val="none" w:sz="0" w:space="0" w:color="auto"/>
            <w:bottom w:val="none" w:sz="0" w:space="0" w:color="auto"/>
            <w:right w:val="none" w:sz="0" w:space="0" w:color="auto"/>
          </w:divBdr>
        </w:div>
        <w:div w:id="832070751">
          <w:marLeft w:val="0"/>
          <w:marRight w:val="0"/>
          <w:marTop w:val="0"/>
          <w:marBottom w:val="0"/>
          <w:divBdr>
            <w:top w:val="none" w:sz="0" w:space="0" w:color="auto"/>
            <w:left w:val="none" w:sz="0" w:space="0" w:color="auto"/>
            <w:bottom w:val="none" w:sz="0" w:space="0" w:color="auto"/>
            <w:right w:val="none" w:sz="0" w:space="0" w:color="auto"/>
          </w:divBdr>
        </w:div>
        <w:div w:id="852914394">
          <w:marLeft w:val="0"/>
          <w:marRight w:val="0"/>
          <w:marTop w:val="0"/>
          <w:marBottom w:val="0"/>
          <w:divBdr>
            <w:top w:val="none" w:sz="0" w:space="0" w:color="auto"/>
            <w:left w:val="none" w:sz="0" w:space="0" w:color="auto"/>
            <w:bottom w:val="none" w:sz="0" w:space="0" w:color="auto"/>
            <w:right w:val="none" w:sz="0" w:space="0" w:color="auto"/>
          </w:divBdr>
        </w:div>
        <w:div w:id="883522915">
          <w:marLeft w:val="0"/>
          <w:marRight w:val="0"/>
          <w:marTop w:val="0"/>
          <w:marBottom w:val="0"/>
          <w:divBdr>
            <w:top w:val="none" w:sz="0" w:space="0" w:color="auto"/>
            <w:left w:val="none" w:sz="0" w:space="0" w:color="auto"/>
            <w:bottom w:val="none" w:sz="0" w:space="0" w:color="auto"/>
            <w:right w:val="none" w:sz="0" w:space="0" w:color="auto"/>
          </w:divBdr>
        </w:div>
        <w:div w:id="885331972">
          <w:marLeft w:val="0"/>
          <w:marRight w:val="0"/>
          <w:marTop w:val="0"/>
          <w:marBottom w:val="0"/>
          <w:divBdr>
            <w:top w:val="none" w:sz="0" w:space="0" w:color="auto"/>
            <w:left w:val="none" w:sz="0" w:space="0" w:color="auto"/>
            <w:bottom w:val="none" w:sz="0" w:space="0" w:color="auto"/>
            <w:right w:val="none" w:sz="0" w:space="0" w:color="auto"/>
          </w:divBdr>
        </w:div>
        <w:div w:id="930506389">
          <w:marLeft w:val="0"/>
          <w:marRight w:val="0"/>
          <w:marTop w:val="0"/>
          <w:marBottom w:val="0"/>
          <w:divBdr>
            <w:top w:val="none" w:sz="0" w:space="0" w:color="auto"/>
            <w:left w:val="none" w:sz="0" w:space="0" w:color="auto"/>
            <w:bottom w:val="none" w:sz="0" w:space="0" w:color="auto"/>
            <w:right w:val="none" w:sz="0" w:space="0" w:color="auto"/>
          </w:divBdr>
        </w:div>
        <w:div w:id="1027365995">
          <w:marLeft w:val="0"/>
          <w:marRight w:val="0"/>
          <w:marTop w:val="0"/>
          <w:marBottom w:val="0"/>
          <w:divBdr>
            <w:top w:val="none" w:sz="0" w:space="0" w:color="auto"/>
            <w:left w:val="none" w:sz="0" w:space="0" w:color="auto"/>
            <w:bottom w:val="none" w:sz="0" w:space="0" w:color="auto"/>
            <w:right w:val="none" w:sz="0" w:space="0" w:color="auto"/>
          </w:divBdr>
        </w:div>
        <w:div w:id="1103182237">
          <w:marLeft w:val="0"/>
          <w:marRight w:val="0"/>
          <w:marTop w:val="0"/>
          <w:marBottom w:val="0"/>
          <w:divBdr>
            <w:top w:val="none" w:sz="0" w:space="0" w:color="auto"/>
            <w:left w:val="none" w:sz="0" w:space="0" w:color="auto"/>
            <w:bottom w:val="none" w:sz="0" w:space="0" w:color="auto"/>
            <w:right w:val="none" w:sz="0" w:space="0" w:color="auto"/>
          </w:divBdr>
        </w:div>
        <w:div w:id="1111440060">
          <w:marLeft w:val="0"/>
          <w:marRight w:val="0"/>
          <w:marTop w:val="0"/>
          <w:marBottom w:val="0"/>
          <w:divBdr>
            <w:top w:val="none" w:sz="0" w:space="0" w:color="auto"/>
            <w:left w:val="none" w:sz="0" w:space="0" w:color="auto"/>
            <w:bottom w:val="none" w:sz="0" w:space="0" w:color="auto"/>
            <w:right w:val="none" w:sz="0" w:space="0" w:color="auto"/>
          </w:divBdr>
        </w:div>
        <w:div w:id="1151170506">
          <w:marLeft w:val="0"/>
          <w:marRight w:val="0"/>
          <w:marTop w:val="0"/>
          <w:marBottom w:val="0"/>
          <w:divBdr>
            <w:top w:val="none" w:sz="0" w:space="0" w:color="auto"/>
            <w:left w:val="none" w:sz="0" w:space="0" w:color="auto"/>
            <w:bottom w:val="none" w:sz="0" w:space="0" w:color="auto"/>
            <w:right w:val="none" w:sz="0" w:space="0" w:color="auto"/>
          </w:divBdr>
        </w:div>
        <w:div w:id="1201893870">
          <w:marLeft w:val="0"/>
          <w:marRight w:val="0"/>
          <w:marTop w:val="0"/>
          <w:marBottom w:val="0"/>
          <w:divBdr>
            <w:top w:val="none" w:sz="0" w:space="0" w:color="auto"/>
            <w:left w:val="none" w:sz="0" w:space="0" w:color="auto"/>
            <w:bottom w:val="none" w:sz="0" w:space="0" w:color="auto"/>
            <w:right w:val="none" w:sz="0" w:space="0" w:color="auto"/>
          </w:divBdr>
        </w:div>
        <w:div w:id="1246190855">
          <w:marLeft w:val="0"/>
          <w:marRight w:val="0"/>
          <w:marTop w:val="0"/>
          <w:marBottom w:val="0"/>
          <w:divBdr>
            <w:top w:val="none" w:sz="0" w:space="0" w:color="auto"/>
            <w:left w:val="none" w:sz="0" w:space="0" w:color="auto"/>
            <w:bottom w:val="none" w:sz="0" w:space="0" w:color="auto"/>
            <w:right w:val="none" w:sz="0" w:space="0" w:color="auto"/>
          </w:divBdr>
        </w:div>
        <w:div w:id="1368676785">
          <w:marLeft w:val="0"/>
          <w:marRight w:val="0"/>
          <w:marTop w:val="0"/>
          <w:marBottom w:val="0"/>
          <w:divBdr>
            <w:top w:val="none" w:sz="0" w:space="0" w:color="auto"/>
            <w:left w:val="none" w:sz="0" w:space="0" w:color="auto"/>
            <w:bottom w:val="none" w:sz="0" w:space="0" w:color="auto"/>
            <w:right w:val="none" w:sz="0" w:space="0" w:color="auto"/>
          </w:divBdr>
        </w:div>
        <w:div w:id="1425761180">
          <w:marLeft w:val="0"/>
          <w:marRight w:val="0"/>
          <w:marTop w:val="0"/>
          <w:marBottom w:val="0"/>
          <w:divBdr>
            <w:top w:val="none" w:sz="0" w:space="0" w:color="auto"/>
            <w:left w:val="none" w:sz="0" w:space="0" w:color="auto"/>
            <w:bottom w:val="none" w:sz="0" w:space="0" w:color="auto"/>
            <w:right w:val="none" w:sz="0" w:space="0" w:color="auto"/>
          </w:divBdr>
        </w:div>
        <w:div w:id="1596817357">
          <w:marLeft w:val="0"/>
          <w:marRight w:val="0"/>
          <w:marTop w:val="0"/>
          <w:marBottom w:val="0"/>
          <w:divBdr>
            <w:top w:val="none" w:sz="0" w:space="0" w:color="auto"/>
            <w:left w:val="none" w:sz="0" w:space="0" w:color="auto"/>
            <w:bottom w:val="none" w:sz="0" w:space="0" w:color="auto"/>
            <w:right w:val="none" w:sz="0" w:space="0" w:color="auto"/>
          </w:divBdr>
        </w:div>
        <w:div w:id="1616910108">
          <w:marLeft w:val="0"/>
          <w:marRight w:val="0"/>
          <w:marTop w:val="0"/>
          <w:marBottom w:val="0"/>
          <w:divBdr>
            <w:top w:val="none" w:sz="0" w:space="0" w:color="auto"/>
            <w:left w:val="none" w:sz="0" w:space="0" w:color="auto"/>
            <w:bottom w:val="none" w:sz="0" w:space="0" w:color="auto"/>
            <w:right w:val="none" w:sz="0" w:space="0" w:color="auto"/>
          </w:divBdr>
        </w:div>
        <w:div w:id="1625767305">
          <w:marLeft w:val="0"/>
          <w:marRight w:val="0"/>
          <w:marTop w:val="0"/>
          <w:marBottom w:val="0"/>
          <w:divBdr>
            <w:top w:val="none" w:sz="0" w:space="0" w:color="auto"/>
            <w:left w:val="none" w:sz="0" w:space="0" w:color="auto"/>
            <w:bottom w:val="none" w:sz="0" w:space="0" w:color="auto"/>
            <w:right w:val="none" w:sz="0" w:space="0" w:color="auto"/>
          </w:divBdr>
        </w:div>
        <w:div w:id="1787768863">
          <w:marLeft w:val="0"/>
          <w:marRight w:val="0"/>
          <w:marTop w:val="0"/>
          <w:marBottom w:val="0"/>
          <w:divBdr>
            <w:top w:val="none" w:sz="0" w:space="0" w:color="auto"/>
            <w:left w:val="none" w:sz="0" w:space="0" w:color="auto"/>
            <w:bottom w:val="none" w:sz="0" w:space="0" w:color="auto"/>
            <w:right w:val="none" w:sz="0" w:space="0" w:color="auto"/>
          </w:divBdr>
        </w:div>
        <w:div w:id="1845047831">
          <w:marLeft w:val="0"/>
          <w:marRight w:val="0"/>
          <w:marTop w:val="0"/>
          <w:marBottom w:val="0"/>
          <w:divBdr>
            <w:top w:val="none" w:sz="0" w:space="0" w:color="auto"/>
            <w:left w:val="none" w:sz="0" w:space="0" w:color="auto"/>
            <w:bottom w:val="none" w:sz="0" w:space="0" w:color="auto"/>
            <w:right w:val="none" w:sz="0" w:space="0" w:color="auto"/>
          </w:divBdr>
        </w:div>
        <w:div w:id="1909418213">
          <w:marLeft w:val="0"/>
          <w:marRight w:val="0"/>
          <w:marTop w:val="0"/>
          <w:marBottom w:val="0"/>
          <w:divBdr>
            <w:top w:val="none" w:sz="0" w:space="0" w:color="auto"/>
            <w:left w:val="none" w:sz="0" w:space="0" w:color="auto"/>
            <w:bottom w:val="none" w:sz="0" w:space="0" w:color="auto"/>
            <w:right w:val="none" w:sz="0" w:space="0" w:color="auto"/>
          </w:divBdr>
        </w:div>
        <w:div w:id="1909418863">
          <w:marLeft w:val="0"/>
          <w:marRight w:val="0"/>
          <w:marTop w:val="0"/>
          <w:marBottom w:val="0"/>
          <w:divBdr>
            <w:top w:val="none" w:sz="0" w:space="0" w:color="auto"/>
            <w:left w:val="none" w:sz="0" w:space="0" w:color="auto"/>
            <w:bottom w:val="none" w:sz="0" w:space="0" w:color="auto"/>
            <w:right w:val="none" w:sz="0" w:space="0" w:color="auto"/>
          </w:divBdr>
        </w:div>
        <w:div w:id="1933585916">
          <w:marLeft w:val="0"/>
          <w:marRight w:val="0"/>
          <w:marTop w:val="0"/>
          <w:marBottom w:val="0"/>
          <w:divBdr>
            <w:top w:val="none" w:sz="0" w:space="0" w:color="auto"/>
            <w:left w:val="none" w:sz="0" w:space="0" w:color="auto"/>
            <w:bottom w:val="none" w:sz="0" w:space="0" w:color="auto"/>
            <w:right w:val="none" w:sz="0" w:space="0" w:color="auto"/>
          </w:divBdr>
        </w:div>
        <w:div w:id="1989702387">
          <w:marLeft w:val="0"/>
          <w:marRight w:val="0"/>
          <w:marTop w:val="0"/>
          <w:marBottom w:val="0"/>
          <w:divBdr>
            <w:top w:val="none" w:sz="0" w:space="0" w:color="auto"/>
            <w:left w:val="none" w:sz="0" w:space="0" w:color="auto"/>
            <w:bottom w:val="none" w:sz="0" w:space="0" w:color="auto"/>
            <w:right w:val="none" w:sz="0" w:space="0" w:color="auto"/>
          </w:divBdr>
        </w:div>
        <w:div w:id="2029520764">
          <w:marLeft w:val="0"/>
          <w:marRight w:val="0"/>
          <w:marTop w:val="0"/>
          <w:marBottom w:val="0"/>
          <w:divBdr>
            <w:top w:val="none" w:sz="0" w:space="0" w:color="auto"/>
            <w:left w:val="none" w:sz="0" w:space="0" w:color="auto"/>
            <w:bottom w:val="none" w:sz="0" w:space="0" w:color="auto"/>
            <w:right w:val="none" w:sz="0" w:space="0" w:color="auto"/>
          </w:divBdr>
        </w:div>
        <w:div w:id="2031223177">
          <w:marLeft w:val="0"/>
          <w:marRight w:val="0"/>
          <w:marTop w:val="0"/>
          <w:marBottom w:val="0"/>
          <w:divBdr>
            <w:top w:val="none" w:sz="0" w:space="0" w:color="auto"/>
            <w:left w:val="none" w:sz="0" w:space="0" w:color="auto"/>
            <w:bottom w:val="none" w:sz="0" w:space="0" w:color="auto"/>
            <w:right w:val="none" w:sz="0" w:space="0" w:color="auto"/>
          </w:divBdr>
        </w:div>
        <w:div w:id="2129351073">
          <w:marLeft w:val="0"/>
          <w:marRight w:val="0"/>
          <w:marTop w:val="0"/>
          <w:marBottom w:val="0"/>
          <w:divBdr>
            <w:top w:val="none" w:sz="0" w:space="0" w:color="auto"/>
            <w:left w:val="none" w:sz="0" w:space="0" w:color="auto"/>
            <w:bottom w:val="none" w:sz="0" w:space="0" w:color="auto"/>
            <w:right w:val="none" w:sz="0" w:space="0" w:color="auto"/>
          </w:divBdr>
        </w:div>
        <w:div w:id="2144692355">
          <w:marLeft w:val="0"/>
          <w:marRight w:val="0"/>
          <w:marTop w:val="0"/>
          <w:marBottom w:val="0"/>
          <w:divBdr>
            <w:top w:val="none" w:sz="0" w:space="0" w:color="auto"/>
            <w:left w:val="none" w:sz="0" w:space="0" w:color="auto"/>
            <w:bottom w:val="none" w:sz="0" w:space="0" w:color="auto"/>
            <w:right w:val="none" w:sz="0" w:space="0" w:color="auto"/>
          </w:divBdr>
        </w:div>
      </w:divsChild>
    </w:div>
    <w:div w:id="2047101020">
      <w:bodyDiv w:val="1"/>
      <w:marLeft w:val="0"/>
      <w:marRight w:val="0"/>
      <w:marTop w:val="0"/>
      <w:marBottom w:val="0"/>
      <w:divBdr>
        <w:top w:val="none" w:sz="0" w:space="0" w:color="auto"/>
        <w:left w:val="none" w:sz="0" w:space="0" w:color="auto"/>
        <w:bottom w:val="none" w:sz="0" w:space="0" w:color="auto"/>
        <w:right w:val="none" w:sz="0" w:space="0" w:color="auto"/>
      </w:divBdr>
      <w:divsChild>
        <w:div w:id="214779858">
          <w:marLeft w:val="0"/>
          <w:marRight w:val="0"/>
          <w:marTop w:val="0"/>
          <w:marBottom w:val="0"/>
          <w:divBdr>
            <w:top w:val="none" w:sz="0" w:space="0" w:color="auto"/>
            <w:left w:val="none" w:sz="0" w:space="0" w:color="auto"/>
            <w:bottom w:val="none" w:sz="0" w:space="0" w:color="auto"/>
            <w:right w:val="none" w:sz="0" w:space="0" w:color="auto"/>
          </w:divBdr>
          <w:divsChild>
            <w:div w:id="67462816">
              <w:marLeft w:val="0"/>
              <w:marRight w:val="0"/>
              <w:marTop w:val="0"/>
              <w:marBottom w:val="0"/>
              <w:divBdr>
                <w:top w:val="none" w:sz="0" w:space="0" w:color="auto"/>
                <w:left w:val="none" w:sz="0" w:space="0" w:color="auto"/>
                <w:bottom w:val="none" w:sz="0" w:space="0" w:color="auto"/>
                <w:right w:val="none" w:sz="0" w:space="0" w:color="auto"/>
              </w:divBdr>
            </w:div>
            <w:div w:id="252787977">
              <w:marLeft w:val="0"/>
              <w:marRight w:val="0"/>
              <w:marTop w:val="0"/>
              <w:marBottom w:val="0"/>
              <w:divBdr>
                <w:top w:val="none" w:sz="0" w:space="0" w:color="auto"/>
                <w:left w:val="none" w:sz="0" w:space="0" w:color="auto"/>
                <w:bottom w:val="none" w:sz="0" w:space="0" w:color="auto"/>
                <w:right w:val="none" w:sz="0" w:space="0" w:color="auto"/>
              </w:divBdr>
            </w:div>
            <w:div w:id="552736099">
              <w:marLeft w:val="0"/>
              <w:marRight w:val="0"/>
              <w:marTop w:val="0"/>
              <w:marBottom w:val="0"/>
              <w:divBdr>
                <w:top w:val="none" w:sz="0" w:space="0" w:color="auto"/>
                <w:left w:val="none" w:sz="0" w:space="0" w:color="auto"/>
                <w:bottom w:val="none" w:sz="0" w:space="0" w:color="auto"/>
                <w:right w:val="none" w:sz="0" w:space="0" w:color="auto"/>
              </w:divBdr>
            </w:div>
            <w:div w:id="930041875">
              <w:marLeft w:val="0"/>
              <w:marRight w:val="0"/>
              <w:marTop w:val="0"/>
              <w:marBottom w:val="0"/>
              <w:divBdr>
                <w:top w:val="none" w:sz="0" w:space="0" w:color="auto"/>
                <w:left w:val="none" w:sz="0" w:space="0" w:color="auto"/>
                <w:bottom w:val="none" w:sz="0" w:space="0" w:color="auto"/>
                <w:right w:val="none" w:sz="0" w:space="0" w:color="auto"/>
              </w:divBdr>
            </w:div>
            <w:div w:id="1365868310">
              <w:marLeft w:val="0"/>
              <w:marRight w:val="0"/>
              <w:marTop w:val="0"/>
              <w:marBottom w:val="0"/>
              <w:divBdr>
                <w:top w:val="none" w:sz="0" w:space="0" w:color="auto"/>
                <w:left w:val="none" w:sz="0" w:space="0" w:color="auto"/>
                <w:bottom w:val="none" w:sz="0" w:space="0" w:color="auto"/>
                <w:right w:val="none" w:sz="0" w:space="0" w:color="auto"/>
              </w:divBdr>
            </w:div>
          </w:divsChild>
        </w:div>
        <w:div w:id="429741945">
          <w:marLeft w:val="0"/>
          <w:marRight w:val="0"/>
          <w:marTop w:val="0"/>
          <w:marBottom w:val="0"/>
          <w:divBdr>
            <w:top w:val="none" w:sz="0" w:space="0" w:color="auto"/>
            <w:left w:val="none" w:sz="0" w:space="0" w:color="auto"/>
            <w:bottom w:val="none" w:sz="0" w:space="0" w:color="auto"/>
            <w:right w:val="none" w:sz="0" w:space="0" w:color="auto"/>
          </w:divBdr>
          <w:divsChild>
            <w:div w:id="39136466">
              <w:marLeft w:val="0"/>
              <w:marRight w:val="0"/>
              <w:marTop w:val="0"/>
              <w:marBottom w:val="0"/>
              <w:divBdr>
                <w:top w:val="none" w:sz="0" w:space="0" w:color="auto"/>
                <w:left w:val="none" w:sz="0" w:space="0" w:color="auto"/>
                <w:bottom w:val="none" w:sz="0" w:space="0" w:color="auto"/>
                <w:right w:val="none" w:sz="0" w:space="0" w:color="auto"/>
              </w:divBdr>
            </w:div>
            <w:div w:id="308050995">
              <w:marLeft w:val="0"/>
              <w:marRight w:val="0"/>
              <w:marTop w:val="0"/>
              <w:marBottom w:val="0"/>
              <w:divBdr>
                <w:top w:val="none" w:sz="0" w:space="0" w:color="auto"/>
                <w:left w:val="none" w:sz="0" w:space="0" w:color="auto"/>
                <w:bottom w:val="none" w:sz="0" w:space="0" w:color="auto"/>
                <w:right w:val="none" w:sz="0" w:space="0" w:color="auto"/>
              </w:divBdr>
            </w:div>
            <w:div w:id="819618446">
              <w:marLeft w:val="0"/>
              <w:marRight w:val="0"/>
              <w:marTop w:val="0"/>
              <w:marBottom w:val="0"/>
              <w:divBdr>
                <w:top w:val="none" w:sz="0" w:space="0" w:color="auto"/>
                <w:left w:val="none" w:sz="0" w:space="0" w:color="auto"/>
                <w:bottom w:val="none" w:sz="0" w:space="0" w:color="auto"/>
                <w:right w:val="none" w:sz="0" w:space="0" w:color="auto"/>
              </w:divBdr>
            </w:div>
            <w:div w:id="1504932172">
              <w:marLeft w:val="0"/>
              <w:marRight w:val="0"/>
              <w:marTop w:val="0"/>
              <w:marBottom w:val="0"/>
              <w:divBdr>
                <w:top w:val="none" w:sz="0" w:space="0" w:color="auto"/>
                <w:left w:val="none" w:sz="0" w:space="0" w:color="auto"/>
                <w:bottom w:val="none" w:sz="0" w:space="0" w:color="auto"/>
                <w:right w:val="none" w:sz="0" w:space="0" w:color="auto"/>
              </w:divBdr>
            </w:div>
            <w:div w:id="1811434899">
              <w:marLeft w:val="0"/>
              <w:marRight w:val="0"/>
              <w:marTop w:val="0"/>
              <w:marBottom w:val="0"/>
              <w:divBdr>
                <w:top w:val="none" w:sz="0" w:space="0" w:color="auto"/>
                <w:left w:val="none" w:sz="0" w:space="0" w:color="auto"/>
                <w:bottom w:val="none" w:sz="0" w:space="0" w:color="auto"/>
                <w:right w:val="none" w:sz="0" w:space="0" w:color="auto"/>
              </w:divBdr>
            </w:div>
          </w:divsChild>
        </w:div>
        <w:div w:id="519901643">
          <w:marLeft w:val="0"/>
          <w:marRight w:val="0"/>
          <w:marTop w:val="0"/>
          <w:marBottom w:val="0"/>
          <w:divBdr>
            <w:top w:val="none" w:sz="0" w:space="0" w:color="auto"/>
            <w:left w:val="none" w:sz="0" w:space="0" w:color="auto"/>
            <w:bottom w:val="none" w:sz="0" w:space="0" w:color="auto"/>
            <w:right w:val="none" w:sz="0" w:space="0" w:color="auto"/>
          </w:divBdr>
          <w:divsChild>
            <w:div w:id="309022520">
              <w:marLeft w:val="0"/>
              <w:marRight w:val="0"/>
              <w:marTop w:val="0"/>
              <w:marBottom w:val="0"/>
              <w:divBdr>
                <w:top w:val="none" w:sz="0" w:space="0" w:color="auto"/>
                <w:left w:val="none" w:sz="0" w:space="0" w:color="auto"/>
                <w:bottom w:val="none" w:sz="0" w:space="0" w:color="auto"/>
                <w:right w:val="none" w:sz="0" w:space="0" w:color="auto"/>
              </w:divBdr>
            </w:div>
            <w:div w:id="392434343">
              <w:marLeft w:val="0"/>
              <w:marRight w:val="0"/>
              <w:marTop w:val="0"/>
              <w:marBottom w:val="0"/>
              <w:divBdr>
                <w:top w:val="none" w:sz="0" w:space="0" w:color="auto"/>
                <w:left w:val="none" w:sz="0" w:space="0" w:color="auto"/>
                <w:bottom w:val="none" w:sz="0" w:space="0" w:color="auto"/>
                <w:right w:val="none" w:sz="0" w:space="0" w:color="auto"/>
              </w:divBdr>
            </w:div>
            <w:div w:id="655912967">
              <w:marLeft w:val="0"/>
              <w:marRight w:val="0"/>
              <w:marTop w:val="0"/>
              <w:marBottom w:val="0"/>
              <w:divBdr>
                <w:top w:val="none" w:sz="0" w:space="0" w:color="auto"/>
                <w:left w:val="none" w:sz="0" w:space="0" w:color="auto"/>
                <w:bottom w:val="none" w:sz="0" w:space="0" w:color="auto"/>
                <w:right w:val="none" w:sz="0" w:space="0" w:color="auto"/>
              </w:divBdr>
            </w:div>
            <w:div w:id="864169401">
              <w:marLeft w:val="0"/>
              <w:marRight w:val="0"/>
              <w:marTop w:val="0"/>
              <w:marBottom w:val="0"/>
              <w:divBdr>
                <w:top w:val="none" w:sz="0" w:space="0" w:color="auto"/>
                <w:left w:val="none" w:sz="0" w:space="0" w:color="auto"/>
                <w:bottom w:val="none" w:sz="0" w:space="0" w:color="auto"/>
                <w:right w:val="none" w:sz="0" w:space="0" w:color="auto"/>
              </w:divBdr>
            </w:div>
            <w:div w:id="1380666221">
              <w:marLeft w:val="0"/>
              <w:marRight w:val="0"/>
              <w:marTop w:val="0"/>
              <w:marBottom w:val="0"/>
              <w:divBdr>
                <w:top w:val="none" w:sz="0" w:space="0" w:color="auto"/>
                <w:left w:val="none" w:sz="0" w:space="0" w:color="auto"/>
                <w:bottom w:val="none" w:sz="0" w:space="0" w:color="auto"/>
                <w:right w:val="none" w:sz="0" w:space="0" w:color="auto"/>
              </w:divBdr>
            </w:div>
          </w:divsChild>
        </w:div>
        <w:div w:id="667054797">
          <w:marLeft w:val="0"/>
          <w:marRight w:val="0"/>
          <w:marTop w:val="0"/>
          <w:marBottom w:val="0"/>
          <w:divBdr>
            <w:top w:val="none" w:sz="0" w:space="0" w:color="auto"/>
            <w:left w:val="none" w:sz="0" w:space="0" w:color="auto"/>
            <w:bottom w:val="none" w:sz="0" w:space="0" w:color="auto"/>
            <w:right w:val="none" w:sz="0" w:space="0" w:color="auto"/>
          </w:divBdr>
          <w:divsChild>
            <w:div w:id="1481073836">
              <w:marLeft w:val="0"/>
              <w:marRight w:val="0"/>
              <w:marTop w:val="0"/>
              <w:marBottom w:val="0"/>
              <w:divBdr>
                <w:top w:val="none" w:sz="0" w:space="0" w:color="auto"/>
                <w:left w:val="none" w:sz="0" w:space="0" w:color="auto"/>
                <w:bottom w:val="none" w:sz="0" w:space="0" w:color="auto"/>
                <w:right w:val="none" w:sz="0" w:space="0" w:color="auto"/>
              </w:divBdr>
            </w:div>
            <w:div w:id="1746343119">
              <w:marLeft w:val="0"/>
              <w:marRight w:val="0"/>
              <w:marTop w:val="0"/>
              <w:marBottom w:val="0"/>
              <w:divBdr>
                <w:top w:val="none" w:sz="0" w:space="0" w:color="auto"/>
                <w:left w:val="none" w:sz="0" w:space="0" w:color="auto"/>
                <w:bottom w:val="none" w:sz="0" w:space="0" w:color="auto"/>
                <w:right w:val="none" w:sz="0" w:space="0" w:color="auto"/>
              </w:divBdr>
            </w:div>
            <w:div w:id="1790707195">
              <w:marLeft w:val="0"/>
              <w:marRight w:val="0"/>
              <w:marTop w:val="0"/>
              <w:marBottom w:val="0"/>
              <w:divBdr>
                <w:top w:val="none" w:sz="0" w:space="0" w:color="auto"/>
                <w:left w:val="none" w:sz="0" w:space="0" w:color="auto"/>
                <w:bottom w:val="none" w:sz="0" w:space="0" w:color="auto"/>
                <w:right w:val="none" w:sz="0" w:space="0" w:color="auto"/>
              </w:divBdr>
            </w:div>
            <w:div w:id="1855529373">
              <w:marLeft w:val="0"/>
              <w:marRight w:val="0"/>
              <w:marTop w:val="0"/>
              <w:marBottom w:val="0"/>
              <w:divBdr>
                <w:top w:val="none" w:sz="0" w:space="0" w:color="auto"/>
                <w:left w:val="none" w:sz="0" w:space="0" w:color="auto"/>
                <w:bottom w:val="none" w:sz="0" w:space="0" w:color="auto"/>
                <w:right w:val="none" w:sz="0" w:space="0" w:color="auto"/>
              </w:divBdr>
            </w:div>
            <w:div w:id="1864827163">
              <w:marLeft w:val="0"/>
              <w:marRight w:val="0"/>
              <w:marTop w:val="0"/>
              <w:marBottom w:val="0"/>
              <w:divBdr>
                <w:top w:val="none" w:sz="0" w:space="0" w:color="auto"/>
                <w:left w:val="none" w:sz="0" w:space="0" w:color="auto"/>
                <w:bottom w:val="none" w:sz="0" w:space="0" w:color="auto"/>
                <w:right w:val="none" w:sz="0" w:space="0" w:color="auto"/>
              </w:divBdr>
            </w:div>
          </w:divsChild>
        </w:div>
        <w:div w:id="711227431">
          <w:marLeft w:val="0"/>
          <w:marRight w:val="0"/>
          <w:marTop w:val="0"/>
          <w:marBottom w:val="0"/>
          <w:divBdr>
            <w:top w:val="none" w:sz="0" w:space="0" w:color="auto"/>
            <w:left w:val="none" w:sz="0" w:space="0" w:color="auto"/>
            <w:bottom w:val="none" w:sz="0" w:space="0" w:color="auto"/>
            <w:right w:val="none" w:sz="0" w:space="0" w:color="auto"/>
          </w:divBdr>
          <w:divsChild>
            <w:div w:id="11344492">
              <w:marLeft w:val="0"/>
              <w:marRight w:val="0"/>
              <w:marTop w:val="0"/>
              <w:marBottom w:val="0"/>
              <w:divBdr>
                <w:top w:val="none" w:sz="0" w:space="0" w:color="auto"/>
                <w:left w:val="none" w:sz="0" w:space="0" w:color="auto"/>
                <w:bottom w:val="none" w:sz="0" w:space="0" w:color="auto"/>
                <w:right w:val="none" w:sz="0" w:space="0" w:color="auto"/>
              </w:divBdr>
            </w:div>
            <w:div w:id="1678193093">
              <w:marLeft w:val="0"/>
              <w:marRight w:val="0"/>
              <w:marTop w:val="0"/>
              <w:marBottom w:val="0"/>
              <w:divBdr>
                <w:top w:val="none" w:sz="0" w:space="0" w:color="auto"/>
                <w:left w:val="none" w:sz="0" w:space="0" w:color="auto"/>
                <w:bottom w:val="none" w:sz="0" w:space="0" w:color="auto"/>
                <w:right w:val="none" w:sz="0" w:space="0" w:color="auto"/>
              </w:divBdr>
            </w:div>
            <w:div w:id="1844471713">
              <w:marLeft w:val="0"/>
              <w:marRight w:val="0"/>
              <w:marTop w:val="0"/>
              <w:marBottom w:val="0"/>
              <w:divBdr>
                <w:top w:val="none" w:sz="0" w:space="0" w:color="auto"/>
                <w:left w:val="none" w:sz="0" w:space="0" w:color="auto"/>
                <w:bottom w:val="none" w:sz="0" w:space="0" w:color="auto"/>
                <w:right w:val="none" w:sz="0" w:space="0" w:color="auto"/>
              </w:divBdr>
            </w:div>
            <w:div w:id="1916041127">
              <w:marLeft w:val="0"/>
              <w:marRight w:val="0"/>
              <w:marTop w:val="0"/>
              <w:marBottom w:val="0"/>
              <w:divBdr>
                <w:top w:val="none" w:sz="0" w:space="0" w:color="auto"/>
                <w:left w:val="none" w:sz="0" w:space="0" w:color="auto"/>
                <w:bottom w:val="none" w:sz="0" w:space="0" w:color="auto"/>
                <w:right w:val="none" w:sz="0" w:space="0" w:color="auto"/>
              </w:divBdr>
            </w:div>
            <w:div w:id="2080975837">
              <w:marLeft w:val="0"/>
              <w:marRight w:val="0"/>
              <w:marTop w:val="0"/>
              <w:marBottom w:val="0"/>
              <w:divBdr>
                <w:top w:val="none" w:sz="0" w:space="0" w:color="auto"/>
                <w:left w:val="none" w:sz="0" w:space="0" w:color="auto"/>
                <w:bottom w:val="none" w:sz="0" w:space="0" w:color="auto"/>
                <w:right w:val="none" w:sz="0" w:space="0" w:color="auto"/>
              </w:divBdr>
            </w:div>
          </w:divsChild>
        </w:div>
        <w:div w:id="1146632032">
          <w:marLeft w:val="0"/>
          <w:marRight w:val="0"/>
          <w:marTop w:val="0"/>
          <w:marBottom w:val="0"/>
          <w:divBdr>
            <w:top w:val="none" w:sz="0" w:space="0" w:color="auto"/>
            <w:left w:val="none" w:sz="0" w:space="0" w:color="auto"/>
            <w:bottom w:val="none" w:sz="0" w:space="0" w:color="auto"/>
            <w:right w:val="none" w:sz="0" w:space="0" w:color="auto"/>
          </w:divBdr>
          <w:divsChild>
            <w:div w:id="1031345436">
              <w:marLeft w:val="0"/>
              <w:marRight w:val="0"/>
              <w:marTop w:val="0"/>
              <w:marBottom w:val="0"/>
              <w:divBdr>
                <w:top w:val="none" w:sz="0" w:space="0" w:color="auto"/>
                <w:left w:val="none" w:sz="0" w:space="0" w:color="auto"/>
                <w:bottom w:val="none" w:sz="0" w:space="0" w:color="auto"/>
                <w:right w:val="none" w:sz="0" w:space="0" w:color="auto"/>
              </w:divBdr>
            </w:div>
            <w:div w:id="1294210654">
              <w:marLeft w:val="0"/>
              <w:marRight w:val="0"/>
              <w:marTop w:val="0"/>
              <w:marBottom w:val="0"/>
              <w:divBdr>
                <w:top w:val="none" w:sz="0" w:space="0" w:color="auto"/>
                <w:left w:val="none" w:sz="0" w:space="0" w:color="auto"/>
                <w:bottom w:val="none" w:sz="0" w:space="0" w:color="auto"/>
                <w:right w:val="none" w:sz="0" w:space="0" w:color="auto"/>
              </w:divBdr>
            </w:div>
            <w:div w:id="1391928471">
              <w:marLeft w:val="0"/>
              <w:marRight w:val="0"/>
              <w:marTop w:val="0"/>
              <w:marBottom w:val="0"/>
              <w:divBdr>
                <w:top w:val="none" w:sz="0" w:space="0" w:color="auto"/>
                <w:left w:val="none" w:sz="0" w:space="0" w:color="auto"/>
                <w:bottom w:val="none" w:sz="0" w:space="0" w:color="auto"/>
                <w:right w:val="none" w:sz="0" w:space="0" w:color="auto"/>
              </w:divBdr>
            </w:div>
            <w:div w:id="1585726267">
              <w:marLeft w:val="0"/>
              <w:marRight w:val="0"/>
              <w:marTop w:val="0"/>
              <w:marBottom w:val="0"/>
              <w:divBdr>
                <w:top w:val="none" w:sz="0" w:space="0" w:color="auto"/>
                <w:left w:val="none" w:sz="0" w:space="0" w:color="auto"/>
                <w:bottom w:val="none" w:sz="0" w:space="0" w:color="auto"/>
                <w:right w:val="none" w:sz="0" w:space="0" w:color="auto"/>
              </w:divBdr>
            </w:div>
            <w:div w:id="2048144069">
              <w:marLeft w:val="0"/>
              <w:marRight w:val="0"/>
              <w:marTop w:val="0"/>
              <w:marBottom w:val="0"/>
              <w:divBdr>
                <w:top w:val="none" w:sz="0" w:space="0" w:color="auto"/>
                <w:left w:val="none" w:sz="0" w:space="0" w:color="auto"/>
                <w:bottom w:val="none" w:sz="0" w:space="0" w:color="auto"/>
                <w:right w:val="none" w:sz="0" w:space="0" w:color="auto"/>
              </w:divBdr>
            </w:div>
          </w:divsChild>
        </w:div>
        <w:div w:id="1159689644">
          <w:marLeft w:val="0"/>
          <w:marRight w:val="0"/>
          <w:marTop w:val="0"/>
          <w:marBottom w:val="0"/>
          <w:divBdr>
            <w:top w:val="none" w:sz="0" w:space="0" w:color="auto"/>
            <w:left w:val="none" w:sz="0" w:space="0" w:color="auto"/>
            <w:bottom w:val="none" w:sz="0" w:space="0" w:color="auto"/>
            <w:right w:val="none" w:sz="0" w:space="0" w:color="auto"/>
          </w:divBdr>
          <w:divsChild>
            <w:div w:id="595089853">
              <w:marLeft w:val="0"/>
              <w:marRight w:val="0"/>
              <w:marTop w:val="0"/>
              <w:marBottom w:val="0"/>
              <w:divBdr>
                <w:top w:val="none" w:sz="0" w:space="0" w:color="auto"/>
                <w:left w:val="none" w:sz="0" w:space="0" w:color="auto"/>
                <w:bottom w:val="none" w:sz="0" w:space="0" w:color="auto"/>
                <w:right w:val="none" w:sz="0" w:space="0" w:color="auto"/>
              </w:divBdr>
            </w:div>
            <w:div w:id="959990565">
              <w:marLeft w:val="0"/>
              <w:marRight w:val="0"/>
              <w:marTop w:val="0"/>
              <w:marBottom w:val="0"/>
              <w:divBdr>
                <w:top w:val="none" w:sz="0" w:space="0" w:color="auto"/>
                <w:left w:val="none" w:sz="0" w:space="0" w:color="auto"/>
                <w:bottom w:val="none" w:sz="0" w:space="0" w:color="auto"/>
                <w:right w:val="none" w:sz="0" w:space="0" w:color="auto"/>
              </w:divBdr>
            </w:div>
            <w:div w:id="1064059266">
              <w:marLeft w:val="0"/>
              <w:marRight w:val="0"/>
              <w:marTop w:val="0"/>
              <w:marBottom w:val="0"/>
              <w:divBdr>
                <w:top w:val="none" w:sz="0" w:space="0" w:color="auto"/>
                <w:left w:val="none" w:sz="0" w:space="0" w:color="auto"/>
                <w:bottom w:val="none" w:sz="0" w:space="0" w:color="auto"/>
                <w:right w:val="none" w:sz="0" w:space="0" w:color="auto"/>
              </w:divBdr>
            </w:div>
            <w:div w:id="1769809140">
              <w:marLeft w:val="0"/>
              <w:marRight w:val="0"/>
              <w:marTop w:val="0"/>
              <w:marBottom w:val="0"/>
              <w:divBdr>
                <w:top w:val="none" w:sz="0" w:space="0" w:color="auto"/>
                <w:left w:val="none" w:sz="0" w:space="0" w:color="auto"/>
                <w:bottom w:val="none" w:sz="0" w:space="0" w:color="auto"/>
                <w:right w:val="none" w:sz="0" w:space="0" w:color="auto"/>
              </w:divBdr>
            </w:div>
            <w:div w:id="1869751527">
              <w:marLeft w:val="0"/>
              <w:marRight w:val="0"/>
              <w:marTop w:val="0"/>
              <w:marBottom w:val="0"/>
              <w:divBdr>
                <w:top w:val="none" w:sz="0" w:space="0" w:color="auto"/>
                <w:left w:val="none" w:sz="0" w:space="0" w:color="auto"/>
                <w:bottom w:val="none" w:sz="0" w:space="0" w:color="auto"/>
                <w:right w:val="none" w:sz="0" w:space="0" w:color="auto"/>
              </w:divBdr>
            </w:div>
          </w:divsChild>
        </w:div>
        <w:div w:id="1633290970">
          <w:marLeft w:val="0"/>
          <w:marRight w:val="0"/>
          <w:marTop w:val="0"/>
          <w:marBottom w:val="0"/>
          <w:divBdr>
            <w:top w:val="none" w:sz="0" w:space="0" w:color="auto"/>
            <w:left w:val="none" w:sz="0" w:space="0" w:color="auto"/>
            <w:bottom w:val="none" w:sz="0" w:space="0" w:color="auto"/>
            <w:right w:val="none" w:sz="0" w:space="0" w:color="auto"/>
          </w:divBdr>
        </w:div>
        <w:div w:id="1971275824">
          <w:marLeft w:val="0"/>
          <w:marRight w:val="0"/>
          <w:marTop w:val="0"/>
          <w:marBottom w:val="0"/>
          <w:divBdr>
            <w:top w:val="none" w:sz="0" w:space="0" w:color="auto"/>
            <w:left w:val="none" w:sz="0" w:space="0" w:color="auto"/>
            <w:bottom w:val="none" w:sz="0" w:space="0" w:color="auto"/>
            <w:right w:val="none" w:sz="0" w:space="0" w:color="auto"/>
          </w:divBdr>
          <w:divsChild>
            <w:div w:id="863980997">
              <w:marLeft w:val="0"/>
              <w:marRight w:val="0"/>
              <w:marTop w:val="0"/>
              <w:marBottom w:val="0"/>
              <w:divBdr>
                <w:top w:val="none" w:sz="0" w:space="0" w:color="auto"/>
                <w:left w:val="none" w:sz="0" w:space="0" w:color="auto"/>
                <w:bottom w:val="none" w:sz="0" w:space="0" w:color="auto"/>
                <w:right w:val="none" w:sz="0" w:space="0" w:color="auto"/>
              </w:divBdr>
            </w:div>
            <w:div w:id="1385133717">
              <w:marLeft w:val="0"/>
              <w:marRight w:val="0"/>
              <w:marTop w:val="0"/>
              <w:marBottom w:val="0"/>
              <w:divBdr>
                <w:top w:val="none" w:sz="0" w:space="0" w:color="auto"/>
                <w:left w:val="none" w:sz="0" w:space="0" w:color="auto"/>
                <w:bottom w:val="none" w:sz="0" w:space="0" w:color="auto"/>
                <w:right w:val="none" w:sz="0" w:space="0" w:color="auto"/>
              </w:divBdr>
            </w:div>
            <w:div w:id="1435711723">
              <w:marLeft w:val="0"/>
              <w:marRight w:val="0"/>
              <w:marTop w:val="0"/>
              <w:marBottom w:val="0"/>
              <w:divBdr>
                <w:top w:val="none" w:sz="0" w:space="0" w:color="auto"/>
                <w:left w:val="none" w:sz="0" w:space="0" w:color="auto"/>
                <w:bottom w:val="none" w:sz="0" w:space="0" w:color="auto"/>
                <w:right w:val="none" w:sz="0" w:space="0" w:color="auto"/>
              </w:divBdr>
            </w:div>
            <w:div w:id="1947928106">
              <w:marLeft w:val="0"/>
              <w:marRight w:val="0"/>
              <w:marTop w:val="0"/>
              <w:marBottom w:val="0"/>
              <w:divBdr>
                <w:top w:val="none" w:sz="0" w:space="0" w:color="auto"/>
                <w:left w:val="none" w:sz="0" w:space="0" w:color="auto"/>
                <w:bottom w:val="none" w:sz="0" w:space="0" w:color="auto"/>
                <w:right w:val="none" w:sz="0" w:space="0" w:color="auto"/>
              </w:divBdr>
            </w:div>
          </w:divsChild>
        </w:div>
        <w:div w:id="1991328897">
          <w:marLeft w:val="0"/>
          <w:marRight w:val="0"/>
          <w:marTop w:val="0"/>
          <w:marBottom w:val="0"/>
          <w:divBdr>
            <w:top w:val="none" w:sz="0" w:space="0" w:color="auto"/>
            <w:left w:val="none" w:sz="0" w:space="0" w:color="auto"/>
            <w:bottom w:val="none" w:sz="0" w:space="0" w:color="auto"/>
            <w:right w:val="none" w:sz="0" w:space="0" w:color="auto"/>
          </w:divBdr>
          <w:divsChild>
            <w:div w:id="32774299">
              <w:marLeft w:val="0"/>
              <w:marRight w:val="0"/>
              <w:marTop w:val="0"/>
              <w:marBottom w:val="0"/>
              <w:divBdr>
                <w:top w:val="none" w:sz="0" w:space="0" w:color="auto"/>
                <w:left w:val="none" w:sz="0" w:space="0" w:color="auto"/>
                <w:bottom w:val="none" w:sz="0" w:space="0" w:color="auto"/>
                <w:right w:val="none" w:sz="0" w:space="0" w:color="auto"/>
              </w:divBdr>
            </w:div>
            <w:div w:id="411705194">
              <w:marLeft w:val="0"/>
              <w:marRight w:val="0"/>
              <w:marTop w:val="0"/>
              <w:marBottom w:val="0"/>
              <w:divBdr>
                <w:top w:val="none" w:sz="0" w:space="0" w:color="auto"/>
                <w:left w:val="none" w:sz="0" w:space="0" w:color="auto"/>
                <w:bottom w:val="none" w:sz="0" w:space="0" w:color="auto"/>
                <w:right w:val="none" w:sz="0" w:space="0" w:color="auto"/>
              </w:divBdr>
            </w:div>
            <w:div w:id="674575649">
              <w:marLeft w:val="0"/>
              <w:marRight w:val="0"/>
              <w:marTop w:val="0"/>
              <w:marBottom w:val="0"/>
              <w:divBdr>
                <w:top w:val="none" w:sz="0" w:space="0" w:color="auto"/>
                <w:left w:val="none" w:sz="0" w:space="0" w:color="auto"/>
                <w:bottom w:val="none" w:sz="0" w:space="0" w:color="auto"/>
                <w:right w:val="none" w:sz="0" w:space="0" w:color="auto"/>
              </w:divBdr>
            </w:div>
            <w:div w:id="1142501509">
              <w:marLeft w:val="0"/>
              <w:marRight w:val="0"/>
              <w:marTop w:val="0"/>
              <w:marBottom w:val="0"/>
              <w:divBdr>
                <w:top w:val="none" w:sz="0" w:space="0" w:color="auto"/>
                <w:left w:val="none" w:sz="0" w:space="0" w:color="auto"/>
                <w:bottom w:val="none" w:sz="0" w:space="0" w:color="auto"/>
                <w:right w:val="none" w:sz="0" w:space="0" w:color="auto"/>
              </w:divBdr>
            </w:div>
            <w:div w:id="16504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79340">
      <w:bodyDiv w:val="1"/>
      <w:marLeft w:val="0"/>
      <w:marRight w:val="0"/>
      <w:marTop w:val="0"/>
      <w:marBottom w:val="0"/>
      <w:divBdr>
        <w:top w:val="none" w:sz="0" w:space="0" w:color="auto"/>
        <w:left w:val="none" w:sz="0" w:space="0" w:color="auto"/>
        <w:bottom w:val="none" w:sz="0" w:space="0" w:color="auto"/>
        <w:right w:val="none" w:sz="0" w:space="0" w:color="auto"/>
      </w:divBdr>
    </w:div>
    <w:div w:id="21270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rade-tariff.service.gov.uk/headings/1107"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HMTIG-1402244255-53943</_dlc_DocId>
    <_dlc_DocIdUrl xmlns="e3bb7af6-1ed4-4506-8370-9e20ea83206e">
      <Url>https://tris42.sharepoint.com/sites/hmt_is_ig/_layouts/15/DocIdRedir.aspx?ID=HMTIG-1402244255-53943</Url>
      <Description>HMTIG-1402244255-53943</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Topic xmlns="e3bb7af6-1ed4-4506-8370-9e20ea83206e">Tariffs and RoOs</HMT_Topic>
    <HMT_SubTeamHTField0 xmlns="e3bb7af6-1ed4-4506-8370-9e20ea83206e">
      <Terms xmlns="http://schemas.microsoft.com/office/infopath/2007/PartnerControls"/>
    </HMT_SubTeamHTField0>
    <HMT_Record xmlns="e3bb7af6-1ed4-4506-8370-9e20ea83206e">true</HMT_Record>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opic xmlns="e3bb7af6-1ed4-4506-8370-9e20ea83206e">Tariff Legislation</HMT_SubTopic>
    <HMT_Theme xmlns="e3bb7af6-1ed4-4506-8370-9e20ea83206e">Trade</HMT_Theme>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LegacyRecord xmlns="e3bb7af6-1ed4-4506-8370-9e20ea83206e">false</HMT_LegacyRecord>
    <HMT_LegacySensitive xmlns="e3bb7af6-1ed4-4506-8370-9e20ea83206e">false</HMT_LegacySensitive>
  </documentManagement>
</p:properties>
</file>

<file path=customXml/item2.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fbabdce025a2a9b96690e89762f03253">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62471656f619783a70b5ad743a2cea9d"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87877-B51F-48F1-9012-9C2559A917B4}">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f0ee648e-0301-4840-b0d2-d6c8f534558a"/>
    <ds:schemaRef ds:uri="03aa212a-d537-4ff8-976e-2a295b3ca4a1"/>
    <ds:schemaRef ds:uri="e3bb7af6-1ed4-4506-8370-9e20ea83206e"/>
    <ds:schemaRef ds:uri="c43501ac-0cc5-41f2-b622-82c8ab5477b7"/>
    <ds:schemaRef ds:uri="http://schemas.microsoft.com/sharepoint/v3"/>
  </ds:schemaRefs>
</ds:datastoreItem>
</file>

<file path=customXml/itemProps2.xml><?xml version="1.0" encoding="utf-8"?>
<ds:datastoreItem xmlns:ds="http://schemas.openxmlformats.org/officeDocument/2006/customXml" ds:itemID="{7F7621D0-D4FC-4B8F-8F46-60FDACC41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bb7af6-1ed4-4506-8370-9e20ea83206e"/>
    <ds:schemaRef ds:uri="c43501ac-0cc5-41f2-b622-82c8ab547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12B5C-42DF-4DC7-B9C6-EC41CE8B084C}">
  <ds:schemaRefs>
    <ds:schemaRef ds:uri="http://schemas.microsoft.com/office/2006/metadata/longProperties"/>
  </ds:schemaRefs>
</ds:datastoreItem>
</file>

<file path=customXml/itemProps4.xml><?xml version="1.0" encoding="utf-8"?>
<ds:datastoreItem xmlns:ds="http://schemas.openxmlformats.org/officeDocument/2006/customXml" ds:itemID="{886B5F44-0080-4803-8402-6EBE2F40CB26}">
  <ds:schemaRefs>
    <ds:schemaRef ds:uri="http://schemas.microsoft.com/sharepoint/events"/>
  </ds:schemaRefs>
</ds:datastoreItem>
</file>

<file path=customXml/itemProps5.xml><?xml version="1.0" encoding="utf-8"?>
<ds:datastoreItem xmlns:ds="http://schemas.openxmlformats.org/officeDocument/2006/customXml" ds:itemID="{82425F39-5AEB-403A-BDAB-3C9D9F7C21B3}">
  <ds:schemaRefs>
    <ds:schemaRef ds:uri="http://schemas.microsoft.com/sharepoint/v3/contenttype/forms"/>
  </ds:schemaRefs>
</ds:datastoreItem>
</file>

<file path=customXml/itemProps6.xml><?xml version="1.0" encoding="utf-8"?>
<ds:datastoreItem xmlns:ds="http://schemas.openxmlformats.org/officeDocument/2006/customXml" ds:itemID="{FC50BD07-1D25-4E2D-AA30-FFF9AE4E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13350</Words>
  <Characters>76097</Characters>
  <Application>Microsoft Office Word</Application>
  <DocSecurity>4</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89269</CharactersWithSpaces>
  <SharedDoc>false</SharedDoc>
  <HLinks>
    <vt:vector size="18" baseType="variant">
      <vt:variant>
        <vt:i4>4587539</vt:i4>
      </vt:variant>
      <vt:variant>
        <vt:i4>0</vt:i4>
      </vt:variant>
      <vt:variant>
        <vt:i4>0</vt:i4>
      </vt:variant>
      <vt:variant>
        <vt:i4>5</vt:i4>
      </vt:variant>
      <vt:variant>
        <vt:lpwstr>https://www.trade-tariff.service.gov.uk/headings/1107</vt:lpwstr>
      </vt:variant>
      <vt:variant>
        <vt:lpwstr/>
      </vt:variant>
      <vt:variant>
        <vt:i4>5242997</vt:i4>
      </vt:variant>
      <vt:variant>
        <vt:i4>3</vt:i4>
      </vt:variant>
      <vt:variant>
        <vt:i4>0</vt:i4>
      </vt:variant>
      <vt:variant>
        <vt:i4>5</vt:i4>
      </vt:variant>
      <vt:variant>
        <vt:lpwstr>mailto:matthew.west@businessandtrade.gov.uk</vt:lpwstr>
      </vt:variant>
      <vt:variant>
        <vt:lpwstr/>
      </vt:variant>
      <vt:variant>
        <vt:i4>5242997</vt:i4>
      </vt:variant>
      <vt:variant>
        <vt:i4>0</vt:i4>
      </vt:variant>
      <vt:variant>
        <vt:i4>0</vt:i4>
      </vt:variant>
      <vt:variant>
        <vt:i4>5</vt:i4>
      </vt:variant>
      <vt:variant>
        <vt:lpwstr>mailto:matthew.west@businessandtrade.gov.uk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India Origin Reference Document v 1.0.docx</dc:title>
  <dc:subject/>
  <dc:creator>IN-UK CETA</dc:creator>
  <cp:keywords/>
  <cp:lastModifiedBy>Lovegrove, Elizabeth - HMT</cp:lastModifiedBy>
  <cp:revision>2</cp:revision>
  <dcterms:created xsi:type="dcterms:W3CDTF">2026-01-20T09:17:00Z</dcterms:created>
  <dcterms:modified xsi:type="dcterms:W3CDTF">2026-01-20T09:17:00Z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0x010100F3DA492754083E45834DB37B66A7598000711C03B39D9B704ABD4521119B1037B2</vt:lpwstr>
  </property>
  <property fmtid="{D5CDD505-2E9C-101B-9397-08002B2CF9AE}" pid="3" name="MSIP_Label_f9af038e-07b4-4369-a678-c835687cb272_Enabled">
    <vt:lpwstr>true</vt:lpwstr>
  </property>
  <property fmtid="{D5CDD505-2E9C-101B-9397-08002B2CF9AE}" pid="4" name="MSIP_Label_f9af038e-07b4-4369-a678-c835687cb272_SetDate">
    <vt:lpwstr>2022-02-22T16:25:44Z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14ea638d-009c-40d5-a556-8bc585b19e86</vt:lpwstr>
  </property>
  <property fmtid="{D5CDD505-2E9C-101B-9397-08002B2CF9AE}" pid="9" name="MSIP_Label_f9af038e-07b4-4369-a678-c835687cb272_ContentBits">
    <vt:lpwstr>2</vt:lpwstr>
  </property>
  <property fmtid="{D5CDD505-2E9C-101B-9397-08002B2CF9AE}" pid="10" name="Business Unit">
    <vt:lpwstr>1;#TPG Policy|fff92c63-d8b7-4354-b483-af0745cedc3c</vt:lpwstr>
  </property>
  <property fmtid="{D5CDD505-2E9C-101B-9397-08002B2CF9AE}" pid="11" name="MSIP_Label_ba62f585-b40f-4ab9-bafe-39150f03d124_Enabled">
    <vt:lpwstr>true</vt:lpwstr>
  </property>
  <property fmtid="{D5CDD505-2E9C-101B-9397-08002B2CF9AE}" pid="12" name="MSIP_Label_ba62f585-b40f-4ab9-bafe-39150f03d124_SetDate">
    <vt:lpwstr>2022-03-22T17:23:04Z</vt:lpwstr>
  </property>
  <property fmtid="{D5CDD505-2E9C-101B-9397-08002B2CF9AE}" pid="13" name="MSIP_Label_ba62f585-b40f-4ab9-bafe-39150f03d124_Method">
    <vt:lpwstr>Standard</vt:lpwstr>
  </property>
  <property fmtid="{D5CDD505-2E9C-101B-9397-08002B2CF9AE}" pid="14" name="MSIP_Label_ba62f585-b40f-4ab9-bafe-39150f03d124_Name">
    <vt:lpwstr>OFFICIAL</vt:lpwstr>
  </property>
  <property fmtid="{D5CDD505-2E9C-101B-9397-08002B2CF9AE}" pid="15" name="MSIP_Label_ba62f585-b40f-4ab9-bafe-39150f03d124_SiteId">
    <vt:lpwstr>cbac7005-02c1-43eb-b497-e6492d1b2dd8</vt:lpwstr>
  </property>
  <property fmtid="{D5CDD505-2E9C-101B-9397-08002B2CF9AE}" pid="16" name="MSIP_Label_ba62f585-b40f-4ab9-bafe-39150f03d124_ActionId">
    <vt:lpwstr>6da2f5b5-5c61-4576-b31b-c0fb8a17a83d</vt:lpwstr>
  </property>
  <property fmtid="{D5CDD505-2E9C-101B-9397-08002B2CF9AE}" pid="17" name="MSIP_Label_ba62f585-b40f-4ab9-bafe-39150f03d124_ContentBits">
    <vt:lpwstr>0</vt:lpwstr>
  </property>
  <property fmtid="{D5CDD505-2E9C-101B-9397-08002B2CF9AE}" pid="18" name="_dlc_DocId">
    <vt:lpwstr>PKX42PH73X3W-1395713676-247</vt:lpwstr>
  </property>
  <property fmtid="{D5CDD505-2E9C-101B-9397-08002B2CF9AE}" pid="19" name="_dlc_DocIdUrl">
    <vt:lpwstr>https://dbis.sharepoint.com/sites/FTAIndiaPolicy/_layouts/15/DocIdRedir.aspx?ID=PKX42PH73X3W-1395713676-247, PKX42PH73X3W-1395713676-247</vt:lpwstr>
  </property>
  <property fmtid="{D5CDD505-2E9C-101B-9397-08002B2CF9AE}" pid="20" name="SharedWithUsers">
    <vt:lpwstr>317;#Kate MANSON (DBT);#3161;#Liam FARRELL (DBT);#3162;#Claire THOMAS (DBT);#420;#Leanna WOLLACOTT (DBT);#3061;#James DERI2 (DBT);#656;#Gruber, Anna;#427;#Whitley, Robert;#1862;#Sejuti JHA (DBT)</vt:lpwstr>
  </property>
  <property fmtid="{D5CDD505-2E9C-101B-9397-08002B2CF9AE}" pid="21" name="MSIP_Label_deb7b28b-6852-4761-8545-22cc044ea091_Enabled">
    <vt:lpwstr>true</vt:lpwstr>
  </property>
  <property fmtid="{D5CDD505-2E9C-101B-9397-08002B2CF9AE}" pid="22" name="MSIP_Label_deb7b28b-6852-4761-8545-22cc044ea091_SetDate">
    <vt:lpwstr>2023-10-16T11:12:10Z</vt:lpwstr>
  </property>
  <property fmtid="{D5CDD505-2E9C-101B-9397-08002B2CF9AE}" pid="23" name="MSIP_Label_deb7b28b-6852-4761-8545-22cc044ea091_Name">
    <vt:lpwstr>OS</vt:lpwstr>
  </property>
  <property fmtid="{D5CDD505-2E9C-101B-9397-08002B2CF9AE}" pid="24" name="MSIP_Label_deb7b28b-6852-4761-8545-22cc044ea091_SiteId">
    <vt:lpwstr>8fa217ec-33aa-46fb-ad96-dfe68006bb86</vt:lpwstr>
  </property>
  <property fmtid="{D5CDD505-2E9C-101B-9397-08002B2CF9AE}" pid="25" name="MSIP_Label_deb7b28b-6852-4761-8545-22cc044ea091_ActionId">
    <vt:lpwstr>3eacac15-e248-41d3-8318-8af5a781ae03</vt:lpwstr>
  </property>
  <property fmtid="{D5CDD505-2E9C-101B-9397-08002B2CF9AE}" pid="26" name="MSIP_Label_deb7b28b-6852-4761-8545-22cc044ea091_ContentBits">
    <vt:lpwstr>3</vt:lpwstr>
  </property>
  <property fmtid="{D5CDD505-2E9C-101B-9397-08002B2CF9AE}" pid="27" name="MSIP_Label_deb7b28b-6852-4761-8545-22cc044ea091_Method">
    <vt:lpwstr>Standard</vt:lpwstr>
  </property>
  <property fmtid="{D5CDD505-2E9C-101B-9397-08002B2CF9AE}" pid="28" name="MediaServiceImageTags">
    <vt:lpwstr/>
  </property>
  <property fmtid="{D5CDD505-2E9C-101B-9397-08002B2CF9AE}" pid="29" name="_dlc_DocIdItemGuid">
    <vt:lpwstr>fdf26817-c061-4c25-bc2c-0b08db532292</vt:lpwstr>
  </property>
  <property fmtid="{D5CDD505-2E9C-101B-9397-08002B2CF9AE}" pid="30" name="Business_x0020_Unit">
    <vt:lpwstr>1;#TPG Policy|fff92c63-d8b7-4354-b483-af0745cedc3c</vt:lpwstr>
  </property>
  <property fmtid="{D5CDD505-2E9C-101B-9397-08002B2CF9AE}" pid="31" name="HMT_Group">
    <vt:lpwstr>5;#International|0e6e4ff8-af45-47af-a7e5-c4d875875166</vt:lpwstr>
  </property>
  <property fmtid="{D5CDD505-2E9C-101B-9397-08002B2CF9AE}" pid="32" name="HMT_SubTeam">
    <vt:lpwstr/>
  </property>
  <property fmtid="{D5CDD505-2E9C-101B-9397-08002B2CF9AE}" pid="33" name="HMT_DocumentType">
    <vt:lpwstr>1;#Other|c235b5c2-f697-427b-a70a-43d69599f998</vt:lpwstr>
  </property>
  <property fmtid="{D5CDD505-2E9C-101B-9397-08002B2CF9AE}" pid="34" name="HMT_Team">
    <vt:lpwstr>11;#Trade Policy|924e1e38-be9e-48dc-a9db-aea646e3697a</vt:lpwstr>
  </property>
  <property fmtid="{D5CDD505-2E9C-101B-9397-08002B2CF9AE}" pid="35" name="HMT_Category">
    <vt:lpwstr>3;#Policy Document Types|bd4325a7-7f6a-48f9-b0dc-cc3aef626e65</vt:lpwstr>
  </property>
  <property fmtid="{D5CDD505-2E9C-101B-9397-08002B2CF9AE}" pid="36" name="HMT_Classification">
    <vt:lpwstr>8;#Sensitive|e4b4762f-94f6-4901-a732-9ab10906c6ba</vt:lpwstr>
  </property>
  <property fmtid="{D5CDD505-2E9C-101B-9397-08002B2CF9AE}" pid="37" name="HMT_Review">
    <vt:bool>false</vt:bool>
  </property>
</Properties>
</file>