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D51473" w14:textId="0A985757" w:rsidR="000B0589" w:rsidRDefault="00A21F19" w:rsidP="00BC2702">
      <w:pPr>
        <w:pStyle w:val="Conditions1"/>
        <w:tabs>
          <w:tab w:val="clear" w:pos="1077"/>
        </w:tabs>
        <w:ind w:left="0" w:firstLine="0"/>
      </w:pPr>
      <w:r>
        <w:t xml:space="preserve">                                                                                                                                                                                                                                                                                                                                                                                                                                                                                                                                                                                                                                                                                                                                                                                                                                                                           </w:t>
      </w:r>
      <w:r w:rsidR="007E6D95">
        <w:t>`</w:t>
      </w:r>
      <w:r w:rsidR="003806EF">
        <w:t xml:space="preserve">                                                                                                                                                                                                                                                                  </w:t>
      </w:r>
      <w:r w:rsidR="000B0589">
        <w:rPr>
          <w:noProof/>
        </w:rPr>
        <w:drawing>
          <wp:inline distT="0" distB="0" distL="0" distR="0" wp14:anchorId="41647308" wp14:editId="6B680A9A">
            <wp:extent cx="3419475" cy="359623"/>
            <wp:effectExtent l="0" t="0" r="0" b="254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7E7E7722" w14:textId="77777777" w:rsidR="000B0589" w:rsidRPr="00534FCE" w:rsidRDefault="000B0589" w:rsidP="00A5760C">
      <w:pPr>
        <w:rPr>
          <w:rFonts w:ascii="Arial" w:hAnsi="Arial" w:cs="Arial"/>
          <w:color w:val="FF0000"/>
          <w:sz w:val="24"/>
          <w:szCs w:val="24"/>
        </w:rPr>
      </w:pPr>
    </w:p>
    <w:p w14:paraId="54AD6131" w14:textId="77777777" w:rsidR="000B0589" w:rsidRDefault="000B0589" w:rsidP="000B0589">
      <w:pPr>
        <w:spacing w:before="60" w:after="60"/>
      </w:pPr>
    </w:p>
    <w:tbl>
      <w:tblPr>
        <w:tblW w:w="9038" w:type="dxa"/>
        <w:tblInd w:w="426" w:type="dxa"/>
        <w:tblBorders>
          <w:top w:val="single" w:sz="4" w:space="0" w:color="000000"/>
          <w:bottom w:val="single" w:sz="4" w:space="0" w:color="000000"/>
        </w:tblBorders>
        <w:tblLayout w:type="fixed"/>
        <w:tblLook w:val="0000" w:firstRow="0" w:lastRow="0" w:firstColumn="0" w:lastColumn="0" w:noHBand="0" w:noVBand="0"/>
      </w:tblPr>
      <w:tblGrid>
        <w:gridCol w:w="9038"/>
      </w:tblGrid>
      <w:tr w:rsidR="000B0589" w:rsidRPr="000B05F5" w14:paraId="4B9F2556" w14:textId="77777777" w:rsidTr="00A842F3">
        <w:trPr>
          <w:cantSplit/>
          <w:trHeight w:val="23"/>
        </w:trPr>
        <w:tc>
          <w:tcPr>
            <w:tcW w:w="9038" w:type="dxa"/>
          </w:tcPr>
          <w:p w14:paraId="1A7668CC" w14:textId="77777777" w:rsidR="000B0589" w:rsidRPr="000B05F5" w:rsidRDefault="00D64F9C">
            <w:pPr>
              <w:spacing w:before="120"/>
              <w:ind w:left="-108" w:right="34"/>
              <w:rPr>
                <w:rFonts w:ascii="Arial" w:hAnsi="Arial" w:cs="Arial"/>
                <w:b/>
                <w:color w:val="000000"/>
                <w:sz w:val="40"/>
                <w:szCs w:val="40"/>
              </w:rPr>
            </w:pPr>
            <w:bookmarkStart w:id="0" w:name="bmkTable00"/>
            <w:bookmarkEnd w:id="0"/>
            <w:r w:rsidRPr="000B05F5">
              <w:rPr>
                <w:rFonts w:ascii="Arial" w:hAnsi="Arial" w:cs="Arial"/>
                <w:b/>
                <w:color w:val="000000"/>
                <w:sz w:val="40"/>
                <w:szCs w:val="40"/>
              </w:rPr>
              <w:t>Order Decision</w:t>
            </w:r>
          </w:p>
        </w:tc>
      </w:tr>
      <w:tr w:rsidR="000B0589" w:rsidRPr="000B05F5" w14:paraId="40D914FD" w14:textId="77777777" w:rsidTr="00A842F3">
        <w:trPr>
          <w:cantSplit/>
          <w:trHeight w:val="23"/>
        </w:trPr>
        <w:tc>
          <w:tcPr>
            <w:tcW w:w="9038" w:type="dxa"/>
            <w:vAlign w:val="center"/>
          </w:tcPr>
          <w:p w14:paraId="33683C2B" w14:textId="67FAA7E3" w:rsidR="000B0589" w:rsidRPr="00A842F3" w:rsidRDefault="00A04F35" w:rsidP="004B4A9E">
            <w:pPr>
              <w:spacing w:before="60"/>
              <w:ind w:left="-108" w:right="34"/>
              <w:rPr>
                <w:rFonts w:ascii="Arial" w:hAnsi="Arial" w:cs="Arial"/>
                <w:color w:val="000000"/>
                <w:sz w:val="24"/>
                <w:szCs w:val="24"/>
              </w:rPr>
            </w:pPr>
            <w:r>
              <w:rPr>
                <w:rFonts w:ascii="Arial" w:hAnsi="Arial" w:cs="Arial"/>
                <w:color w:val="000000"/>
                <w:sz w:val="24"/>
                <w:szCs w:val="24"/>
              </w:rPr>
              <w:t>On papers on file</w:t>
            </w:r>
          </w:p>
        </w:tc>
      </w:tr>
      <w:tr w:rsidR="000B0589" w:rsidRPr="000B05F5" w14:paraId="1E907022" w14:textId="77777777" w:rsidTr="00A842F3">
        <w:trPr>
          <w:cantSplit/>
          <w:trHeight w:val="23"/>
        </w:trPr>
        <w:tc>
          <w:tcPr>
            <w:tcW w:w="9038" w:type="dxa"/>
          </w:tcPr>
          <w:p w14:paraId="6306FFCE" w14:textId="1F29F7B9" w:rsidR="00B93978" w:rsidRPr="00A842F3" w:rsidRDefault="00D64F9C" w:rsidP="00BF5120">
            <w:pPr>
              <w:spacing w:before="180"/>
              <w:ind w:left="-108" w:right="34"/>
              <w:rPr>
                <w:rFonts w:ascii="Arial" w:hAnsi="Arial" w:cs="Arial"/>
                <w:b/>
                <w:color w:val="000000"/>
                <w:sz w:val="24"/>
                <w:szCs w:val="24"/>
              </w:rPr>
            </w:pPr>
            <w:r w:rsidRPr="00A842F3">
              <w:rPr>
                <w:rFonts w:ascii="Arial" w:hAnsi="Arial" w:cs="Arial"/>
                <w:b/>
                <w:color w:val="000000"/>
                <w:sz w:val="24"/>
                <w:szCs w:val="24"/>
              </w:rPr>
              <w:t xml:space="preserve">by </w:t>
            </w:r>
            <w:r w:rsidR="00CB36FB" w:rsidRPr="00A842F3">
              <w:rPr>
                <w:rFonts w:ascii="Arial" w:hAnsi="Arial" w:cs="Arial"/>
                <w:b/>
                <w:color w:val="000000"/>
                <w:sz w:val="24"/>
                <w:szCs w:val="24"/>
              </w:rPr>
              <w:t>Nigel Farthing LLB</w:t>
            </w:r>
          </w:p>
        </w:tc>
      </w:tr>
      <w:tr w:rsidR="000B0589" w:rsidRPr="000B05F5" w14:paraId="49052CDB" w14:textId="77777777" w:rsidTr="00A842F3">
        <w:trPr>
          <w:cantSplit/>
          <w:trHeight w:val="23"/>
        </w:trPr>
        <w:tc>
          <w:tcPr>
            <w:tcW w:w="9038" w:type="dxa"/>
          </w:tcPr>
          <w:p w14:paraId="262A8A37" w14:textId="192EEB68" w:rsidR="000B0589" w:rsidRPr="000B05F5" w:rsidRDefault="00972423">
            <w:pPr>
              <w:spacing w:before="120"/>
              <w:ind w:left="-108" w:right="34"/>
              <w:rPr>
                <w:rFonts w:ascii="Arial" w:hAnsi="Arial" w:cs="Arial"/>
                <w:b/>
                <w:color w:val="000000"/>
                <w:sz w:val="16"/>
                <w:szCs w:val="16"/>
              </w:rPr>
            </w:pPr>
            <w:r w:rsidRPr="000B05F5">
              <w:rPr>
                <w:rFonts w:ascii="Arial" w:hAnsi="Arial" w:cs="Arial"/>
                <w:b/>
                <w:color w:val="000000"/>
                <w:sz w:val="16"/>
                <w:szCs w:val="16"/>
              </w:rPr>
              <w:t xml:space="preserve">An Inspector </w:t>
            </w:r>
            <w:r w:rsidR="00D64F9C" w:rsidRPr="000B05F5">
              <w:rPr>
                <w:rFonts w:ascii="Arial" w:hAnsi="Arial" w:cs="Arial"/>
                <w:b/>
                <w:color w:val="000000"/>
                <w:sz w:val="16"/>
                <w:szCs w:val="16"/>
              </w:rPr>
              <w:t>appointed by the Secretary of State for Environment, Food and Rural Affairs</w:t>
            </w:r>
          </w:p>
        </w:tc>
      </w:tr>
      <w:tr w:rsidR="000B0589" w:rsidRPr="000B05F5" w14:paraId="3EB76DAC" w14:textId="77777777" w:rsidTr="00A842F3">
        <w:trPr>
          <w:cantSplit/>
          <w:trHeight w:val="23"/>
        </w:trPr>
        <w:tc>
          <w:tcPr>
            <w:tcW w:w="9038" w:type="dxa"/>
          </w:tcPr>
          <w:p w14:paraId="6696B555" w14:textId="2F86F7D4" w:rsidR="000B0589" w:rsidRPr="000B05F5" w:rsidRDefault="000B0589">
            <w:pPr>
              <w:spacing w:before="120"/>
              <w:ind w:left="-108" w:right="176"/>
              <w:rPr>
                <w:rFonts w:ascii="Arial" w:hAnsi="Arial" w:cs="Arial"/>
                <w:b/>
                <w:color w:val="000000"/>
                <w:sz w:val="16"/>
                <w:szCs w:val="16"/>
              </w:rPr>
            </w:pPr>
            <w:r w:rsidRPr="000B05F5">
              <w:rPr>
                <w:rFonts w:ascii="Arial" w:hAnsi="Arial" w:cs="Arial"/>
                <w:b/>
                <w:color w:val="000000"/>
                <w:sz w:val="16"/>
                <w:szCs w:val="16"/>
              </w:rPr>
              <w:t>Decision date:</w:t>
            </w:r>
            <w:r w:rsidR="008475EC">
              <w:rPr>
                <w:rFonts w:ascii="Arial" w:hAnsi="Arial" w:cs="Arial"/>
                <w:b/>
                <w:color w:val="000000"/>
                <w:sz w:val="16"/>
                <w:szCs w:val="16"/>
              </w:rPr>
              <w:t xml:space="preserve"> 15 January 2026</w:t>
            </w:r>
          </w:p>
        </w:tc>
      </w:tr>
    </w:tbl>
    <w:p w14:paraId="10206CA8" w14:textId="77777777" w:rsidR="00D64F9C" w:rsidRPr="000B05F5" w:rsidRDefault="00D64F9C" w:rsidP="000B0589">
      <w:pPr>
        <w:rPr>
          <w:rFonts w:ascii="Arial" w:hAnsi="Arial" w:cs="Arial"/>
        </w:rPr>
      </w:pPr>
    </w:p>
    <w:tbl>
      <w:tblPr>
        <w:tblW w:w="0" w:type="auto"/>
        <w:tblLayout w:type="fixed"/>
        <w:tblLook w:val="0000" w:firstRow="0" w:lastRow="0" w:firstColumn="0" w:lastColumn="0" w:noHBand="0" w:noVBand="0"/>
      </w:tblPr>
      <w:tblGrid>
        <w:gridCol w:w="9520"/>
      </w:tblGrid>
      <w:tr w:rsidR="00D64F9C" w:rsidRPr="000B05F5" w14:paraId="6C4FB928" w14:textId="77777777" w:rsidTr="00D64F9C">
        <w:tc>
          <w:tcPr>
            <w:tcW w:w="9520" w:type="dxa"/>
          </w:tcPr>
          <w:p w14:paraId="47CBB0F0" w14:textId="092C4799" w:rsidR="00D64F9C" w:rsidRPr="000B05F5" w:rsidRDefault="00D64F9C" w:rsidP="00D64F9C">
            <w:pPr>
              <w:spacing w:after="60"/>
              <w:rPr>
                <w:rFonts w:ascii="Arial" w:hAnsi="Arial" w:cs="Arial"/>
                <w:b/>
                <w:color w:val="000000"/>
              </w:rPr>
            </w:pPr>
            <w:r w:rsidRPr="000B05F5">
              <w:rPr>
                <w:rFonts w:ascii="Arial" w:hAnsi="Arial" w:cs="Arial"/>
                <w:b/>
                <w:color w:val="000000"/>
              </w:rPr>
              <w:t xml:space="preserve">Order Ref: </w:t>
            </w:r>
            <w:r w:rsidR="00972423" w:rsidRPr="000B05F5">
              <w:rPr>
                <w:rFonts w:ascii="Arial" w:hAnsi="Arial" w:cs="Arial"/>
                <w:b/>
                <w:color w:val="000000"/>
              </w:rPr>
              <w:t>ROW/3</w:t>
            </w:r>
            <w:r w:rsidR="008B4E0F">
              <w:rPr>
                <w:rFonts w:ascii="Arial" w:hAnsi="Arial" w:cs="Arial"/>
                <w:b/>
                <w:color w:val="000000"/>
              </w:rPr>
              <w:t>3</w:t>
            </w:r>
            <w:r w:rsidR="000100D5">
              <w:rPr>
                <w:rFonts w:ascii="Arial" w:hAnsi="Arial" w:cs="Arial"/>
                <w:b/>
                <w:color w:val="000000"/>
              </w:rPr>
              <w:t>6</w:t>
            </w:r>
            <w:r w:rsidR="00ED555C">
              <w:rPr>
                <w:rFonts w:ascii="Arial" w:hAnsi="Arial" w:cs="Arial"/>
                <w:b/>
                <w:color w:val="000000"/>
              </w:rPr>
              <w:t>9256</w:t>
            </w:r>
          </w:p>
        </w:tc>
      </w:tr>
      <w:tr w:rsidR="00D64F9C" w:rsidRPr="000B05F5" w14:paraId="74EE164D" w14:textId="77777777" w:rsidTr="00D64F9C">
        <w:tc>
          <w:tcPr>
            <w:tcW w:w="9520" w:type="dxa"/>
          </w:tcPr>
          <w:p w14:paraId="713E0FB9" w14:textId="0E251B80" w:rsidR="00D64F9C" w:rsidRPr="003B5B52" w:rsidRDefault="00D64F9C" w:rsidP="00D64F9C">
            <w:pPr>
              <w:pStyle w:val="TBullet"/>
              <w:rPr>
                <w:rFonts w:ascii="Arial" w:hAnsi="Arial" w:cs="Arial"/>
                <w:sz w:val="18"/>
                <w:szCs w:val="18"/>
              </w:rPr>
            </w:pPr>
            <w:r w:rsidRPr="003B5B52">
              <w:rPr>
                <w:rFonts w:ascii="Arial" w:hAnsi="Arial" w:cs="Arial"/>
                <w:sz w:val="18"/>
                <w:szCs w:val="18"/>
              </w:rPr>
              <w:t>This Order is made under Section 53(</w:t>
            </w:r>
            <w:r w:rsidR="00763C1A">
              <w:rPr>
                <w:rFonts w:ascii="Arial" w:hAnsi="Arial" w:cs="Arial"/>
                <w:sz w:val="18"/>
                <w:szCs w:val="18"/>
              </w:rPr>
              <w:t>2</w:t>
            </w:r>
            <w:r w:rsidRPr="003B5B52">
              <w:rPr>
                <w:rFonts w:ascii="Arial" w:hAnsi="Arial" w:cs="Arial"/>
                <w:sz w:val="18"/>
                <w:szCs w:val="18"/>
              </w:rPr>
              <w:t>)(b) of the Wildlife and Countryside Act 1981 (the 1981 Act) and is known as</w:t>
            </w:r>
            <w:r w:rsidR="00972423" w:rsidRPr="003B5B52">
              <w:rPr>
                <w:rFonts w:ascii="Arial" w:hAnsi="Arial" w:cs="Arial"/>
                <w:sz w:val="18"/>
                <w:szCs w:val="18"/>
              </w:rPr>
              <w:t xml:space="preserve"> </w:t>
            </w:r>
            <w:r w:rsidR="002C6A6A">
              <w:rPr>
                <w:rFonts w:ascii="Arial" w:hAnsi="Arial" w:cs="Arial"/>
                <w:sz w:val="18"/>
                <w:szCs w:val="18"/>
              </w:rPr>
              <w:t xml:space="preserve">the </w:t>
            </w:r>
            <w:r w:rsidR="00287178">
              <w:rPr>
                <w:rFonts w:ascii="Arial" w:hAnsi="Arial" w:cs="Arial"/>
                <w:sz w:val="18"/>
                <w:szCs w:val="18"/>
              </w:rPr>
              <w:t>West Berkshire District Council</w:t>
            </w:r>
            <w:r w:rsidR="00181C63">
              <w:rPr>
                <w:rFonts w:ascii="Arial" w:hAnsi="Arial" w:cs="Arial"/>
                <w:sz w:val="18"/>
                <w:szCs w:val="18"/>
              </w:rPr>
              <w:t xml:space="preserve"> </w:t>
            </w:r>
            <w:r w:rsidR="00286567">
              <w:rPr>
                <w:rFonts w:ascii="Arial" w:hAnsi="Arial" w:cs="Arial"/>
                <w:sz w:val="18"/>
                <w:szCs w:val="18"/>
              </w:rPr>
              <w:t>(P</w:t>
            </w:r>
            <w:r w:rsidR="00181C63">
              <w:rPr>
                <w:rFonts w:ascii="Arial" w:hAnsi="Arial" w:cs="Arial"/>
                <w:sz w:val="18"/>
                <w:szCs w:val="18"/>
              </w:rPr>
              <w:t>urley Meadows</w:t>
            </w:r>
            <w:r w:rsidR="00767FAC">
              <w:rPr>
                <w:rFonts w:ascii="Arial" w:hAnsi="Arial" w:cs="Arial"/>
                <w:sz w:val="18"/>
                <w:szCs w:val="18"/>
              </w:rPr>
              <w:t>)</w:t>
            </w:r>
            <w:r w:rsidR="007D6992">
              <w:rPr>
                <w:rFonts w:ascii="Arial" w:hAnsi="Arial" w:cs="Arial"/>
                <w:sz w:val="18"/>
                <w:szCs w:val="18"/>
              </w:rPr>
              <w:t xml:space="preserve"> Definitive Map </w:t>
            </w:r>
            <w:r w:rsidR="00972423" w:rsidRPr="003B5B52">
              <w:rPr>
                <w:rFonts w:ascii="Arial" w:hAnsi="Arial" w:cs="Arial"/>
                <w:sz w:val="18"/>
                <w:szCs w:val="18"/>
              </w:rPr>
              <w:t>Modification Order 20</w:t>
            </w:r>
            <w:r w:rsidR="00D75E2C">
              <w:rPr>
                <w:rFonts w:ascii="Arial" w:hAnsi="Arial" w:cs="Arial"/>
                <w:sz w:val="18"/>
                <w:szCs w:val="18"/>
              </w:rPr>
              <w:t>2</w:t>
            </w:r>
            <w:r w:rsidR="005D5C71">
              <w:rPr>
                <w:rFonts w:ascii="Arial" w:hAnsi="Arial" w:cs="Arial"/>
                <w:sz w:val="18"/>
                <w:szCs w:val="18"/>
              </w:rPr>
              <w:t>5</w:t>
            </w:r>
            <w:r w:rsidR="00684F50">
              <w:rPr>
                <w:rFonts w:ascii="Arial" w:hAnsi="Arial" w:cs="Arial"/>
                <w:sz w:val="18"/>
                <w:szCs w:val="18"/>
              </w:rPr>
              <w:t>.</w:t>
            </w:r>
          </w:p>
        </w:tc>
      </w:tr>
      <w:tr w:rsidR="00D64F9C" w:rsidRPr="000B05F5" w14:paraId="4F35EB54" w14:textId="77777777" w:rsidTr="00D64F9C">
        <w:tc>
          <w:tcPr>
            <w:tcW w:w="9520" w:type="dxa"/>
          </w:tcPr>
          <w:p w14:paraId="6B2395C7" w14:textId="2620F3A9" w:rsidR="00D64F9C" w:rsidRPr="003B5B52" w:rsidRDefault="00D64F9C" w:rsidP="00D64F9C">
            <w:pPr>
              <w:pStyle w:val="TBullet"/>
              <w:rPr>
                <w:rFonts w:ascii="Arial" w:hAnsi="Arial" w:cs="Arial"/>
                <w:sz w:val="18"/>
                <w:szCs w:val="18"/>
              </w:rPr>
            </w:pPr>
            <w:r w:rsidRPr="003B5B52">
              <w:rPr>
                <w:rFonts w:ascii="Arial" w:hAnsi="Arial" w:cs="Arial"/>
                <w:sz w:val="18"/>
                <w:szCs w:val="18"/>
              </w:rPr>
              <w:t>The Order is dated</w:t>
            </w:r>
            <w:r w:rsidR="00972423" w:rsidRPr="003B5B52">
              <w:rPr>
                <w:rFonts w:ascii="Arial" w:hAnsi="Arial" w:cs="Arial"/>
                <w:sz w:val="18"/>
                <w:szCs w:val="18"/>
              </w:rPr>
              <w:t xml:space="preserve"> </w:t>
            </w:r>
            <w:r w:rsidR="005D5C71">
              <w:rPr>
                <w:rFonts w:ascii="Arial" w:hAnsi="Arial" w:cs="Arial"/>
                <w:sz w:val="18"/>
                <w:szCs w:val="18"/>
              </w:rPr>
              <w:t>15 April 2025</w:t>
            </w:r>
            <w:r w:rsidRPr="003B5B52">
              <w:rPr>
                <w:rFonts w:ascii="Arial" w:hAnsi="Arial" w:cs="Arial"/>
                <w:sz w:val="18"/>
                <w:szCs w:val="18"/>
              </w:rPr>
              <w:t xml:space="preserve"> and proposes to modify the Definitive Map and Statement </w:t>
            </w:r>
            <w:r w:rsidR="00DC36D5">
              <w:rPr>
                <w:rFonts w:ascii="Arial" w:hAnsi="Arial" w:cs="Arial"/>
                <w:sz w:val="18"/>
                <w:szCs w:val="18"/>
              </w:rPr>
              <w:t xml:space="preserve">(DMS) </w:t>
            </w:r>
            <w:r w:rsidRPr="003B5B52">
              <w:rPr>
                <w:rFonts w:ascii="Arial" w:hAnsi="Arial" w:cs="Arial"/>
                <w:sz w:val="18"/>
                <w:szCs w:val="18"/>
              </w:rPr>
              <w:t>for the area by</w:t>
            </w:r>
            <w:r w:rsidR="000E0585" w:rsidRPr="003B5B52">
              <w:rPr>
                <w:rFonts w:ascii="Arial" w:hAnsi="Arial" w:cs="Arial"/>
                <w:sz w:val="18"/>
                <w:szCs w:val="18"/>
              </w:rPr>
              <w:t xml:space="preserve"> adding </w:t>
            </w:r>
            <w:r w:rsidR="005D5C71">
              <w:rPr>
                <w:rFonts w:ascii="Arial" w:hAnsi="Arial" w:cs="Arial"/>
                <w:sz w:val="18"/>
                <w:szCs w:val="18"/>
              </w:rPr>
              <w:t>two</w:t>
            </w:r>
            <w:r w:rsidR="00DA5E36">
              <w:rPr>
                <w:rFonts w:ascii="Arial" w:hAnsi="Arial" w:cs="Arial"/>
                <w:sz w:val="18"/>
                <w:szCs w:val="18"/>
              </w:rPr>
              <w:t xml:space="preserve"> footpath</w:t>
            </w:r>
            <w:r w:rsidR="00C64301">
              <w:rPr>
                <w:rFonts w:ascii="Arial" w:hAnsi="Arial" w:cs="Arial"/>
                <w:sz w:val="18"/>
                <w:szCs w:val="18"/>
              </w:rPr>
              <w:t>s</w:t>
            </w:r>
            <w:r w:rsidRPr="003B5B52">
              <w:rPr>
                <w:rFonts w:ascii="Arial" w:hAnsi="Arial" w:cs="Arial"/>
                <w:sz w:val="18"/>
                <w:szCs w:val="18"/>
              </w:rPr>
              <w:t xml:space="preserve"> as shown </w:t>
            </w:r>
            <w:r w:rsidR="000871B6">
              <w:rPr>
                <w:rFonts w:ascii="Arial" w:hAnsi="Arial" w:cs="Arial"/>
                <w:sz w:val="18"/>
                <w:szCs w:val="18"/>
              </w:rPr>
              <w:t>o</w:t>
            </w:r>
            <w:r w:rsidRPr="003B5B52">
              <w:rPr>
                <w:rFonts w:ascii="Arial" w:hAnsi="Arial" w:cs="Arial"/>
                <w:sz w:val="18"/>
                <w:szCs w:val="18"/>
              </w:rPr>
              <w:t xml:space="preserve">n the Order </w:t>
            </w:r>
            <w:r w:rsidR="00490EA4">
              <w:rPr>
                <w:rFonts w:ascii="Arial" w:hAnsi="Arial" w:cs="Arial"/>
                <w:sz w:val="18"/>
                <w:szCs w:val="18"/>
              </w:rPr>
              <w:t>map</w:t>
            </w:r>
            <w:r w:rsidRPr="003B5B52">
              <w:rPr>
                <w:rFonts w:ascii="Arial" w:hAnsi="Arial" w:cs="Arial"/>
                <w:sz w:val="18"/>
                <w:szCs w:val="18"/>
              </w:rPr>
              <w:t xml:space="preserve"> and described in the Order Schedule.</w:t>
            </w:r>
          </w:p>
        </w:tc>
      </w:tr>
      <w:tr w:rsidR="00D64F9C" w:rsidRPr="000B05F5" w14:paraId="4BD51F91" w14:textId="77777777" w:rsidTr="00D64F9C">
        <w:tc>
          <w:tcPr>
            <w:tcW w:w="9520" w:type="dxa"/>
          </w:tcPr>
          <w:p w14:paraId="2331E2C3" w14:textId="741402A0" w:rsidR="00D64F9C" w:rsidRPr="003B5B52" w:rsidRDefault="00D64F9C" w:rsidP="00D64F9C">
            <w:pPr>
              <w:pStyle w:val="TBullet"/>
              <w:rPr>
                <w:rFonts w:ascii="Arial" w:hAnsi="Arial" w:cs="Arial"/>
                <w:sz w:val="18"/>
                <w:szCs w:val="18"/>
              </w:rPr>
            </w:pPr>
            <w:r w:rsidRPr="003B5B52">
              <w:rPr>
                <w:rFonts w:ascii="Arial" w:hAnsi="Arial" w:cs="Arial"/>
                <w:sz w:val="18"/>
                <w:szCs w:val="18"/>
              </w:rPr>
              <w:t>There w</w:t>
            </w:r>
            <w:r w:rsidR="009724D0">
              <w:rPr>
                <w:rFonts w:ascii="Arial" w:hAnsi="Arial" w:cs="Arial"/>
                <w:sz w:val="18"/>
                <w:szCs w:val="18"/>
              </w:rPr>
              <w:t>ere</w:t>
            </w:r>
            <w:r w:rsidR="008158BC">
              <w:rPr>
                <w:rFonts w:ascii="Arial" w:hAnsi="Arial" w:cs="Arial"/>
                <w:sz w:val="18"/>
                <w:szCs w:val="18"/>
              </w:rPr>
              <w:t xml:space="preserve"> four</w:t>
            </w:r>
            <w:r w:rsidRPr="003B5B52">
              <w:rPr>
                <w:rFonts w:ascii="Arial" w:hAnsi="Arial" w:cs="Arial"/>
                <w:sz w:val="18"/>
                <w:szCs w:val="18"/>
              </w:rPr>
              <w:t xml:space="preserve"> objection</w:t>
            </w:r>
            <w:r w:rsidR="003C291A">
              <w:rPr>
                <w:rFonts w:ascii="Arial" w:hAnsi="Arial" w:cs="Arial"/>
                <w:sz w:val="18"/>
                <w:szCs w:val="18"/>
              </w:rPr>
              <w:t>s</w:t>
            </w:r>
            <w:r w:rsidRPr="003B5B52">
              <w:rPr>
                <w:rFonts w:ascii="Arial" w:hAnsi="Arial" w:cs="Arial"/>
                <w:sz w:val="18"/>
                <w:szCs w:val="18"/>
              </w:rPr>
              <w:t xml:space="preserve"> outstanding</w:t>
            </w:r>
            <w:r w:rsidR="00EB5A75" w:rsidRPr="003B5B52">
              <w:rPr>
                <w:rFonts w:ascii="Arial" w:hAnsi="Arial" w:cs="Arial"/>
                <w:sz w:val="18"/>
                <w:szCs w:val="18"/>
              </w:rPr>
              <w:t xml:space="preserve"> at the </w:t>
            </w:r>
            <w:r w:rsidR="00F76652">
              <w:rPr>
                <w:rFonts w:ascii="Arial" w:hAnsi="Arial" w:cs="Arial"/>
                <w:sz w:val="18"/>
                <w:szCs w:val="18"/>
              </w:rPr>
              <w:t xml:space="preserve">date of </w:t>
            </w:r>
            <w:r w:rsidR="009724D0">
              <w:rPr>
                <w:rFonts w:ascii="Arial" w:hAnsi="Arial" w:cs="Arial"/>
                <w:sz w:val="18"/>
                <w:szCs w:val="18"/>
              </w:rPr>
              <w:t>submission of the Order for confirmation.</w:t>
            </w:r>
          </w:p>
        </w:tc>
      </w:tr>
      <w:tr w:rsidR="00D64F9C" w:rsidRPr="000B05F5" w14:paraId="0324912F" w14:textId="77777777" w:rsidTr="00D64F9C">
        <w:tc>
          <w:tcPr>
            <w:tcW w:w="9520" w:type="dxa"/>
          </w:tcPr>
          <w:p w14:paraId="167E3784" w14:textId="117029DF" w:rsidR="00D64F9C" w:rsidRPr="00443D4D" w:rsidRDefault="00D64F9C" w:rsidP="00D64F9C">
            <w:pPr>
              <w:spacing w:before="60"/>
              <w:rPr>
                <w:rFonts w:ascii="Arial" w:hAnsi="Arial" w:cs="Arial"/>
                <w:b/>
                <w:color w:val="000000"/>
                <w:highlight w:val="yellow"/>
              </w:rPr>
            </w:pPr>
            <w:r w:rsidRPr="000B05F5">
              <w:rPr>
                <w:rFonts w:ascii="Arial" w:hAnsi="Arial" w:cs="Arial"/>
                <w:b/>
                <w:color w:val="000000"/>
              </w:rPr>
              <w:t>Summary of Decision:</w:t>
            </w:r>
            <w:r w:rsidR="004A5837" w:rsidRPr="000B05F5">
              <w:rPr>
                <w:rFonts w:ascii="Arial" w:hAnsi="Arial" w:cs="Arial"/>
                <w:b/>
                <w:color w:val="000000"/>
              </w:rPr>
              <w:t xml:space="preserve"> </w:t>
            </w:r>
            <w:r w:rsidR="00443D4D" w:rsidRPr="00443D4D">
              <w:rPr>
                <w:rFonts w:ascii="Arial" w:hAnsi="Arial" w:cs="Arial"/>
                <w:b/>
                <w:color w:val="000000"/>
              </w:rPr>
              <w:t>The Order is</w:t>
            </w:r>
            <w:r w:rsidR="00E53054">
              <w:rPr>
                <w:rFonts w:ascii="Arial" w:hAnsi="Arial" w:cs="Arial"/>
                <w:b/>
                <w:color w:val="000000"/>
              </w:rPr>
              <w:t xml:space="preserve"> confirmed.</w:t>
            </w:r>
            <w:r w:rsidR="00443D4D" w:rsidRPr="00443D4D">
              <w:rPr>
                <w:rFonts w:ascii="Arial" w:hAnsi="Arial" w:cs="Arial"/>
                <w:b/>
                <w:color w:val="000000"/>
              </w:rPr>
              <w:t xml:space="preserve"> </w:t>
            </w:r>
          </w:p>
        </w:tc>
      </w:tr>
      <w:tr w:rsidR="00D64F9C" w:rsidRPr="000B05F5" w14:paraId="733E0F88" w14:textId="77777777" w:rsidTr="00D64F9C">
        <w:tc>
          <w:tcPr>
            <w:tcW w:w="9520" w:type="dxa"/>
            <w:tcBorders>
              <w:bottom w:val="single" w:sz="6" w:space="0" w:color="000000"/>
            </w:tcBorders>
          </w:tcPr>
          <w:p w14:paraId="407F6B24" w14:textId="77777777" w:rsidR="00D64F9C" w:rsidRPr="000B05F5" w:rsidRDefault="00D64F9C" w:rsidP="00D64F9C">
            <w:pPr>
              <w:spacing w:before="60"/>
              <w:rPr>
                <w:rFonts w:ascii="Arial" w:hAnsi="Arial" w:cs="Arial"/>
                <w:b/>
                <w:color w:val="000000"/>
                <w:sz w:val="2"/>
              </w:rPr>
            </w:pPr>
            <w:bookmarkStart w:id="1" w:name="bmkReturn"/>
            <w:bookmarkEnd w:id="1"/>
          </w:p>
        </w:tc>
      </w:tr>
    </w:tbl>
    <w:p w14:paraId="3F3E9094" w14:textId="2BD12601" w:rsidR="00D64F9C" w:rsidRPr="004F319D" w:rsidRDefault="00D64F9C" w:rsidP="00D64F9C">
      <w:pPr>
        <w:pStyle w:val="Heading6blackfont"/>
        <w:rPr>
          <w:rFonts w:ascii="Arial" w:hAnsi="Arial" w:cs="Arial"/>
          <w:sz w:val="24"/>
          <w:szCs w:val="24"/>
        </w:rPr>
      </w:pPr>
      <w:r w:rsidRPr="004F319D">
        <w:rPr>
          <w:rFonts w:ascii="Arial" w:hAnsi="Arial" w:cs="Arial"/>
          <w:sz w:val="24"/>
          <w:szCs w:val="24"/>
        </w:rPr>
        <w:t>Pr</w:t>
      </w:r>
      <w:r w:rsidR="005C7233" w:rsidRPr="004F319D">
        <w:rPr>
          <w:rFonts w:ascii="Arial" w:hAnsi="Arial" w:cs="Arial"/>
          <w:sz w:val="24"/>
          <w:szCs w:val="24"/>
        </w:rPr>
        <w:t>eliminary Matters</w:t>
      </w:r>
    </w:p>
    <w:p w14:paraId="4F60A65C" w14:textId="3693984C" w:rsidR="00AB7D9D" w:rsidRPr="00E93A81" w:rsidRDefault="003B7093" w:rsidP="00E93A81">
      <w:pPr>
        <w:pStyle w:val="Style1"/>
        <w:rPr>
          <w:rFonts w:ascii="Arial" w:hAnsi="Arial" w:cs="Arial"/>
          <w:sz w:val="24"/>
          <w:szCs w:val="24"/>
        </w:rPr>
      </w:pPr>
      <w:r>
        <w:rPr>
          <w:rFonts w:ascii="Arial" w:hAnsi="Arial" w:cs="Arial"/>
          <w:sz w:val="24"/>
          <w:szCs w:val="24"/>
        </w:rPr>
        <w:t>Four</w:t>
      </w:r>
      <w:r w:rsidR="00A06202">
        <w:rPr>
          <w:rFonts w:ascii="Arial" w:hAnsi="Arial" w:cs="Arial"/>
          <w:sz w:val="24"/>
          <w:szCs w:val="24"/>
        </w:rPr>
        <w:t xml:space="preserve"> objections to confirmation of the Order were </w:t>
      </w:r>
      <w:r w:rsidR="00E51CD6">
        <w:rPr>
          <w:rFonts w:ascii="Arial" w:hAnsi="Arial" w:cs="Arial"/>
          <w:sz w:val="24"/>
          <w:szCs w:val="24"/>
        </w:rPr>
        <w:t>outstanding at the time of submission for confirmation</w:t>
      </w:r>
      <w:r w:rsidR="00CA384D">
        <w:rPr>
          <w:rFonts w:ascii="Arial" w:hAnsi="Arial" w:cs="Arial"/>
          <w:sz w:val="24"/>
          <w:szCs w:val="24"/>
        </w:rPr>
        <w:t>.</w:t>
      </w:r>
      <w:r w:rsidR="00F71695">
        <w:rPr>
          <w:rFonts w:ascii="Arial" w:hAnsi="Arial" w:cs="Arial"/>
          <w:sz w:val="24"/>
          <w:szCs w:val="24"/>
        </w:rPr>
        <w:t xml:space="preserve"> </w:t>
      </w:r>
      <w:r w:rsidR="00015C5B">
        <w:rPr>
          <w:rFonts w:ascii="Arial" w:hAnsi="Arial" w:cs="Arial"/>
          <w:sz w:val="24"/>
          <w:szCs w:val="24"/>
        </w:rPr>
        <w:t xml:space="preserve">Each of the </w:t>
      </w:r>
      <w:r w:rsidR="00F71695">
        <w:rPr>
          <w:rFonts w:ascii="Arial" w:hAnsi="Arial" w:cs="Arial"/>
          <w:sz w:val="24"/>
          <w:szCs w:val="24"/>
        </w:rPr>
        <w:t>objections</w:t>
      </w:r>
      <w:r w:rsidR="00015C5B">
        <w:rPr>
          <w:rFonts w:ascii="Arial" w:hAnsi="Arial" w:cs="Arial"/>
          <w:sz w:val="24"/>
          <w:szCs w:val="24"/>
        </w:rPr>
        <w:t xml:space="preserve"> raised issues relating to the </w:t>
      </w:r>
      <w:r w:rsidR="00F71695">
        <w:rPr>
          <w:rFonts w:ascii="Arial" w:hAnsi="Arial" w:cs="Arial"/>
          <w:sz w:val="24"/>
          <w:szCs w:val="24"/>
        </w:rPr>
        <w:t xml:space="preserve">current use of the land over which the Order routes pass and their suitability for use as public </w:t>
      </w:r>
      <w:r w:rsidR="00392E0B">
        <w:rPr>
          <w:rFonts w:ascii="Arial" w:hAnsi="Arial" w:cs="Arial"/>
          <w:sz w:val="24"/>
          <w:szCs w:val="24"/>
        </w:rPr>
        <w:t xml:space="preserve">rights of way. None of the objections raised </w:t>
      </w:r>
      <w:r w:rsidR="00CB18D3">
        <w:rPr>
          <w:rFonts w:ascii="Arial" w:hAnsi="Arial" w:cs="Arial"/>
          <w:sz w:val="24"/>
          <w:szCs w:val="24"/>
        </w:rPr>
        <w:t xml:space="preserve">any matter relevant to confirmation of the Order and the objectors have not submitted any statement of case nor evidence to support the </w:t>
      </w:r>
      <w:r w:rsidR="003D3ABF">
        <w:rPr>
          <w:rFonts w:ascii="Arial" w:hAnsi="Arial" w:cs="Arial"/>
          <w:sz w:val="24"/>
          <w:szCs w:val="24"/>
        </w:rPr>
        <w:t>objection</w:t>
      </w:r>
      <w:r w:rsidR="00AB7D9D" w:rsidRPr="00E93A81">
        <w:rPr>
          <w:rFonts w:ascii="Arial" w:hAnsi="Arial" w:cs="Arial"/>
          <w:sz w:val="24"/>
          <w:szCs w:val="24"/>
        </w:rPr>
        <w:t>.</w:t>
      </w:r>
    </w:p>
    <w:p w14:paraId="4953703E" w14:textId="7543A6E7" w:rsidR="00361C39" w:rsidRDefault="003D3ABF" w:rsidP="00D61109">
      <w:pPr>
        <w:pStyle w:val="Style1"/>
        <w:rPr>
          <w:rFonts w:ascii="Arial" w:hAnsi="Arial" w:cs="Arial"/>
          <w:sz w:val="24"/>
          <w:szCs w:val="24"/>
        </w:rPr>
      </w:pPr>
      <w:r>
        <w:rPr>
          <w:rFonts w:ascii="Arial" w:hAnsi="Arial" w:cs="Arial"/>
          <w:sz w:val="24"/>
          <w:szCs w:val="24"/>
        </w:rPr>
        <w:t xml:space="preserve">In the absence of </w:t>
      </w:r>
      <w:r w:rsidR="00DA02B7">
        <w:rPr>
          <w:rFonts w:ascii="Arial" w:hAnsi="Arial" w:cs="Arial"/>
          <w:sz w:val="24"/>
          <w:szCs w:val="24"/>
        </w:rPr>
        <w:t>relevant</w:t>
      </w:r>
      <w:r>
        <w:rPr>
          <w:rFonts w:ascii="Arial" w:hAnsi="Arial" w:cs="Arial"/>
          <w:sz w:val="24"/>
          <w:szCs w:val="24"/>
        </w:rPr>
        <w:t xml:space="preserve"> objections</w:t>
      </w:r>
      <w:r w:rsidR="00435F1F">
        <w:rPr>
          <w:rFonts w:ascii="Arial" w:hAnsi="Arial" w:cs="Arial"/>
          <w:sz w:val="24"/>
          <w:szCs w:val="24"/>
        </w:rPr>
        <w:t>,</w:t>
      </w:r>
      <w:r w:rsidR="009765F6">
        <w:rPr>
          <w:rFonts w:ascii="Arial" w:hAnsi="Arial" w:cs="Arial"/>
          <w:sz w:val="24"/>
          <w:szCs w:val="24"/>
        </w:rPr>
        <w:t xml:space="preserve"> I shall determine the matter on the basis of the papers on file. I am satisfied that </w:t>
      </w:r>
      <w:r w:rsidR="003E5688">
        <w:rPr>
          <w:rFonts w:ascii="Arial" w:hAnsi="Arial" w:cs="Arial"/>
          <w:sz w:val="24"/>
          <w:szCs w:val="24"/>
        </w:rPr>
        <w:t xml:space="preserve">I can make </w:t>
      </w:r>
      <w:r w:rsidR="00E5108C">
        <w:rPr>
          <w:rFonts w:ascii="Arial" w:hAnsi="Arial" w:cs="Arial"/>
          <w:sz w:val="24"/>
          <w:szCs w:val="24"/>
        </w:rPr>
        <w:t>a</w:t>
      </w:r>
      <w:r w:rsidR="00336A3D">
        <w:rPr>
          <w:rFonts w:ascii="Arial" w:hAnsi="Arial" w:cs="Arial"/>
          <w:sz w:val="24"/>
          <w:szCs w:val="24"/>
        </w:rPr>
        <w:t xml:space="preserve"> </w:t>
      </w:r>
      <w:r w:rsidR="003E5688">
        <w:rPr>
          <w:rFonts w:ascii="Arial" w:hAnsi="Arial" w:cs="Arial"/>
          <w:sz w:val="24"/>
          <w:szCs w:val="24"/>
        </w:rPr>
        <w:t>proper determination without the need for</w:t>
      </w:r>
      <w:r w:rsidR="00AB4738">
        <w:rPr>
          <w:rFonts w:ascii="Arial" w:hAnsi="Arial" w:cs="Arial"/>
          <w:sz w:val="24"/>
          <w:szCs w:val="24"/>
        </w:rPr>
        <w:t xml:space="preserve"> </w:t>
      </w:r>
      <w:r w:rsidR="003E5688">
        <w:rPr>
          <w:rFonts w:ascii="Arial" w:hAnsi="Arial" w:cs="Arial"/>
          <w:sz w:val="24"/>
          <w:szCs w:val="24"/>
        </w:rPr>
        <w:t>a site visit.</w:t>
      </w:r>
    </w:p>
    <w:p w14:paraId="62C8621E" w14:textId="59000D33" w:rsidR="00EF5D38" w:rsidRPr="00EF5D38" w:rsidRDefault="00EF5D38" w:rsidP="00EF5D38">
      <w:pPr>
        <w:pStyle w:val="Style1"/>
        <w:rPr>
          <w:rFonts w:ascii="Arial" w:hAnsi="Arial" w:cs="Arial"/>
          <w:sz w:val="24"/>
          <w:szCs w:val="24"/>
        </w:rPr>
      </w:pPr>
      <w:r w:rsidRPr="00EF5D38">
        <w:rPr>
          <w:rFonts w:ascii="Arial" w:hAnsi="Arial" w:cs="Arial"/>
          <w:sz w:val="24"/>
          <w:szCs w:val="24"/>
        </w:rPr>
        <w:t xml:space="preserve">In this decision I have found it convenient to refer to the Order map and for ease of reference a copy is attached. The Order map is annotated with points A to </w:t>
      </w:r>
      <w:r w:rsidR="000B2963">
        <w:rPr>
          <w:rFonts w:ascii="Arial" w:hAnsi="Arial" w:cs="Arial"/>
          <w:sz w:val="24"/>
          <w:szCs w:val="24"/>
        </w:rPr>
        <w:t>B and S to T</w:t>
      </w:r>
      <w:r w:rsidRPr="00EF5D38">
        <w:rPr>
          <w:rFonts w:ascii="Arial" w:hAnsi="Arial" w:cs="Arial"/>
          <w:sz w:val="24"/>
          <w:szCs w:val="24"/>
        </w:rPr>
        <w:t xml:space="preserve"> which I shall refer to in this decision.</w:t>
      </w:r>
      <w:r w:rsidR="001E5F84">
        <w:rPr>
          <w:rFonts w:ascii="Arial" w:hAnsi="Arial" w:cs="Arial"/>
          <w:sz w:val="24"/>
          <w:szCs w:val="24"/>
        </w:rPr>
        <w:t xml:space="preserve"> </w:t>
      </w:r>
    </w:p>
    <w:p w14:paraId="28DE360D" w14:textId="38761844" w:rsidR="00EB3F6D" w:rsidRDefault="006D2DB0" w:rsidP="00EF5D38">
      <w:pPr>
        <w:pStyle w:val="Style1"/>
        <w:rPr>
          <w:rFonts w:ascii="Arial" w:hAnsi="Arial" w:cs="Arial"/>
          <w:sz w:val="24"/>
          <w:szCs w:val="24"/>
        </w:rPr>
      </w:pPr>
      <w:r w:rsidRPr="00EF5D38">
        <w:rPr>
          <w:rFonts w:ascii="Arial" w:hAnsi="Arial" w:cs="Arial"/>
          <w:sz w:val="24"/>
          <w:szCs w:val="24"/>
        </w:rPr>
        <w:t>T</w:t>
      </w:r>
      <w:r w:rsidR="00EF5D38" w:rsidRPr="00EF5D38">
        <w:rPr>
          <w:rFonts w:ascii="Arial" w:hAnsi="Arial" w:cs="Arial"/>
          <w:sz w:val="24"/>
          <w:szCs w:val="24"/>
        </w:rPr>
        <w:t>he</w:t>
      </w:r>
      <w:r w:rsidRPr="00EF5D38">
        <w:rPr>
          <w:rFonts w:ascii="Arial" w:hAnsi="Arial" w:cs="Arial"/>
          <w:sz w:val="24"/>
          <w:szCs w:val="24"/>
        </w:rPr>
        <w:t xml:space="preserve"> Order</w:t>
      </w:r>
      <w:r w:rsidR="001A63ED" w:rsidRPr="00EF5D38">
        <w:rPr>
          <w:rFonts w:ascii="Arial" w:hAnsi="Arial" w:cs="Arial"/>
          <w:sz w:val="24"/>
          <w:szCs w:val="24"/>
        </w:rPr>
        <w:t xml:space="preserve"> </w:t>
      </w:r>
      <w:r w:rsidR="00C31FFC" w:rsidRPr="00EF5D38">
        <w:rPr>
          <w:rFonts w:ascii="Arial" w:hAnsi="Arial" w:cs="Arial"/>
          <w:sz w:val="24"/>
          <w:szCs w:val="24"/>
        </w:rPr>
        <w:t xml:space="preserve">seeks to add to the DMS </w:t>
      </w:r>
      <w:r w:rsidR="006679E6">
        <w:rPr>
          <w:rFonts w:ascii="Arial" w:hAnsi="Arial" w:cs="Arial"/>
          <w:sz w:val="24"/>
          <w:szCs w:val="24"/>
        </w:rPr>
        <w:t>t</w:t>
      </w:r>
      <w:r w:rsidR="00A01354">
        <w:rPr>
          <w:rFonts w:ascii="Arial" w:hAnsi="Arial" w:cs="Arial"/>
          <w:sz w:val="24"/>
          <w:szCs w:val="24"/>
        </w:rPr>
        <w:t>wo</w:t>
      </w:r>
      <w:r w:rsidR="00B81ECE" w:rsidRPr="00EF5D38">
        <w:rPr>
          <w:rFonts w:ascii="Arial" w:hAnsi="Arial" w:cs="Arial"/>
          <w:sz w:val="24"/>
          <w:szCs w:val="24"/>
        </w:rPr>
        <w:t xml:space="preserve"> public footpath</w:t>
      </w:r>
      <w:r w:rsidR="0012420B">
        <w:rPr>
          <w:rFonts w:ascii="Arial" w:hAnsi="Arial" w:cs="Arial"/>
          <w:sz w:val="24"/>
          <w:szCs w:val="24"/>
        </w:rPr>
        <w:t>s</w:t>
      </w:r>
      <w:r w:rsidR="00CA4837">
        <w:rPr>
          <w:rFonts w:ascii="Arial" w:hAnsi="Arial" w:cs="Arial"/>
          <w:sz w:val="24"/>
          <w:szCs w:val="24"/>
        </w:rPr>
        <w:t>;</w:t>
      </w:r>
      <w:r w:rsidR="0012420B">
        <w:rPr>
          <w:rFonts w:ascii="Arial" w:hAnsi="Arial" w:cs="Arial"/>
          <w:sz w:val="24"/>
          <w:szCs w:val="24"/>
        </w:rPr>
        <w:t xml:space="preserve"> the first </w:t>
      </w:r>
      <w:r w:rsidR="0030240D">
        <w:rPr>
          <w:rFonts w:ascii="Arial" w:hAnsi="Arial" w:cs="Arial"/>
          <w:sz w:val="24"/>
          <w:szCs w:val="24"/>
        </w:rPr>
        <w:t xml:space="preserve">between </w:t>
      </w:r>
      <w:r w:rsidR="002429EC">
        <w:rPr>
          <w:rFonts w:ascii="Arial" w:hAnsi="Arial" w:cs="Arial"/>
          <w:sz w:val="24"/>
          <w:szCs w:val="24"/>
        </w:rPr>
        <w:t>point S</w:t>
      </w:r>
      <w:r w:rsidR="005A51B3">
        <w:rPr>
          <w:rFonts w:ascii="Arial" w:hAnsi="Arial" w:cs="Arial"/>
          <w:sz w:val="24"/>
          <w:szCs w:val="24"/>
        </w:rPr>
        <w:t>, located at the junction of</w:t>
      </w:r>
      <w:r w:rsidR="009C2B58">
        <w:rPr>
          <w:rFonts w:ascii="Arial" w:hAnsi="Arial" w:cs="Arial"/>
          <w:sz w:val="24"/>
          <w:szCs w:val="24"/>
        </w:rPr>
        <w:t xml:space="preserve"> Purley-on-Thames Footpath 4</w:t>
      </w:r>
      <w:r w:rsidR="005A51B3">
        <w:rPr>
          <w:rFonts w:ascii="Arial" w:hAnsi="Arial" w:cs="Arial"/>
          <w:sz w:val="24"/>
          <w:szCs w:val="24"/>
        </w:rPr>
        <w:t xml:space="preserve"> </w:t>
      </w:r>
      <w:r w:rsidR="00AF24A3">
        <w:rPr>
          <w:rFonts w:ascii="Arial" w:hAnsi="Arial" w:cs="Arial"/>
          <w:sz w:val="24"/>
          <w:szCs w:val="24"/>
        </w:rPr>
        <w:t>(</w:t>
      </w:r>
      <w:r w:rsidR="00BC0CCB">
        <w:rPr>
          <w:rFonts w:ascii="Arial" w:hAnsi="Arial" w:cs="Arial"/>
          <w:sz w:val="24"/>
          <w:szCs w:val="24"/>
        </w:rPr>
        <w:t>FP4</w:t>
      </w:r>
      <w:r w:rsidR="00AF24A3">
        <w:rPr>
          <w:rFonts w:ascii="Arial" w:hAnsi="Arial" w:cs="Arial"/>
          <w:sz w:val="24"/>
          <w:szCs w:val="24"/>
        </w:rPr>
        <w:t>)</w:t>
      </w:r>
      <w:r w:rsidR="00BC0CCB">
        <w:rPr>
          <w:rFonts w:ascii="Arial" w:hAnsi="Arial" w:cs="Arial"/>
          <w:sz w:val="24"/>
          <w:szCs w:val="24"/>
        </w:rPr>
        <w:t xml:space="preserve"> and Purley-on-Thames </w:t>
      </w:r>
      <w:r w:rsidR="00AF24A3">
        <w:rPr>
          <w:rFonts w:ascii="Arial" w:hAnsi="Arial" w:cs="Arial"/>
          <w:sz w:val="24"/>
          <w:szCs w:val="24"/>
        </w:rPr>
        <w:t xml:space="preserve">Footpath </w:t>
      </w:r>
      <w:r w:rsidR="004419AE">
        <w:rPr>
          <w:rFonts w:ascii="Arial" w:hAnsi="Arial" w:cs="Arial"/>
          <w:sz w:val="24"/>
          <w:szCs w:val="24"/>
        </w:rPr>
        <w:t>8</w:t>
      </w:r>
      <w:r w:rsidR="00AF24A3">
        <w:rPr>
          <w:rFonts w:ascii="Arial" w:hAnsi="Arial" w:cs="Arial"/>
          <w:sz w:val="24"/>
          <w:szCs w:val="24"/>
        </w:rPr>
        <w:t xml:space="preserve"> (FP8)</w:t>
      </w:r>
      <w:r w:rsidR="004419AE">
        <w:rPr>
          <w:rFonts w:ascii="Arial" w:hAnsi="Arial" w:cs="Arial"/>
          <w:sz w:val="24"/>
          <w:szCs w:val="24"/>
        </w:rPr>
        <w:t xml:space="preserve"> and point T</w:t>
      </w:r>
      <w:r w:rsidR="00CD56DE">
        <w:rPr>
          <w:rFonts w:ascii="Arial" w:hAnsi="Arial" w:cs="Arial"/>
          <w:sz w:val="24"/>
          <w:szCs w:val="24"/>
        </w:rPr>
        <w:t xml:space="preserve">. </w:t>
      </w:r>
      <w:r w:rsidR="00CA4837">
        <w:rPr>
          <w:rFonts w:ascii="Arial" w:hAnsi="Arial" w:cs="Arial"/>
          <w:sz w:val="24"/>
          <w:szCs w:val="24"/>
        </w:rPr>
        <w:t xml:space="preserve">I shall refer to this as Order route 1. </w:t>
      </w:r>
      <w:r w:rsidR="00CD56DE">
        <w:rPr>
          <w:rFonts w:ascii="Arial" w:hAnsi="Arial" w:cs="Arial"/>
          <w:sz w:val="24"/>
          <w:szCs w:val="24"/>
        </w:rPr>
        <w:t xml:space="preserve">The second </w:t>
      </w:r>
      <w:r w:rsidR="0012420B">
        <w:rPr>
          <w:rFonts w:ascii="Arial" w:hAnsi="Arial" w:cs="Arial"/>
          <w:sz w:val="24"/>
          <w:szCs w:val="24"/>
        </w:rPr>
        <w:t xml:space="preserve">between </w:t>
      </w:r>
      <w:r w:rsidR="004511CB">
        <w:rPr>
          <w:rFonts w:ascii="Arial" w:hAnsi="Arial" w:cs="Arial"/>
          <w:sz w:val="24"/>
          <w:szCs w:val="24"/>
        </w:rPr>
        <w:t>point A</w:t>
      </w:r>
      <w:r w:rsidR="00A01354">
        <w:rPr>
          <w:rFonts w:ascii="Arial" w:hAnsi="Arial" w:cs="Arial"/>
          <w:sz w:val="24"/>
          <w:szCs w:val="24"/>
        </w:rPr>
        <w:t xml:space="preserve">, located on </w:t>
      </w:r>
      <w:r w:rsidR="005A51B3">
        <w:rPr>
          <w:rFonts w:ascii="Arial" w:hAnsi="Arial" w:cs="Arial"/>
          <w:sz w:val="24"/>
          <w:szCs w:val="24"/>
        </w:rPr>
        <w:t>FP4</w:t>
      </w:r>
      <w:r w:rsidR="0030240D">
        <w:rPr>
          <w:rFonts w:ascii="Arial" w:hAnsi="Arial" w:cs="Arial"/>
          <w:sz w:val="24"/>
          <w:szCs w:val="24"/>
        </w:rPr>
        <w:t xml:space="preserve"> </w:t>
      </w:r>
      <w:r w:rsidR="004733EA">
        <w:rPr>
          <w:rFonts w:ascii="Arial" w:hAnsi="Arial" w:cs="Arial"/>
          <w:sz w:val="24"/>
          <w:szCs w:val="24"/>
        </w:rPr>
        <w:t xml:space="preserve">and </w:t>
      </w:r>
      <w:r w:rsidR="0012420B">
        <w:rPr>
          <w:rFonts w:ascii="Arial" w:hAnsi="Arial" w:cs="Arial"/>
          <w:sz w:val="24"/>
          <w:szCs w:val="24"/>
        </w:rPr>
        <w:t>point</w:t>
      </w:r>
      <w:r w:rsidR="003520B7">
        <w:rPr>
          <w:rFonts w:ascii="Arial" w:hAnsi="Arial" w:cs="Arial"/>
          <w:sz w:val="24"/>
          <w:szCs w:val="24"/>
        </w:rPr>
        <w:t xml:space="preserve"> B. I shall refer to this route as Order route </w:t>
      </w:r>
      <w:r w:rsidR="0030240D">
        <w:rPr>
          <w:rFonts w:ascii="Arial" w:hAnsi="Arial" w:cs="Arial"/>
          <w:sz w:val="24"/>
          <w:szCs w:val="24"/>
        </w:rPr>
        <w:t>2</w:t>
      </w:r>
      <w:r w:rsidR="00827F9B">
        <w:rPr>
          <w:rFonts w:ascii="Arial" w:hAnsi="Arial" w:cs="Arial"/>
          <w:sz w:val="24"/>
          <w:szCs w:val="24"/>
        </w:rPr>
        <w:t>. Both routes are</w:t>
      </w:r>
      <w:r w:rsidR="00786286" w:rsidRPr="00EF5D38">
        <w:rPr>
          <w:rFonts w:ascii="Arial" w:hAnsi="Arial" w:cs="Arial"/>
          <w:sz w:val="24"/>
          <w:szCs w:val="24"/>
        </w:rPr>
        <w:t xml:space="preserve"> shown on the Order </w:t>
      </w:r>
      <w:r w:rsidR="00E77A1E">
        <w:rPr>
          <w:rFonts w:ascii="Arial" w:hAnsi="Arial" w:cs="Arial"/>
          <w:sz w:val="24"/>
          <w:szCs w:val="24"/>
        </w:rPr>
        <w:t>m</w:t>
      </w:r>
      <w:r w:rsidR="00786286" w:rsidRPr="00EF5D38">
        <w:rPr>
          <w:rFonts w:ascii="Arial" w:hAnsi="Arial" w:cs="Arial"/>
          <w:sz w:val="24"/>
          <w:szCs w:val="24"/>
        </w:rPr>
        <w:t xml:space="preserve">ap </w:t>
      </w:r>
      <w:r w:rsidR="00806B93">
        <w:rPr>
          <w:rFonts w:ascii="Arial" w:hAnsi="Arial" w:cs="Arial"/>
          <w:sz w:val="24"/>
          <w:szCs w:val="24"/>
        </w:rPr>
        <w:t>and described in the Order schedule.</w:t>
      </w:r>
    </w:p>
    <w:p w14:paraId="015A2EFE" w14:textId="0D6DEDCF" w:rsidR="00A73F7F" w:rsidRPr="00EF5D38" w:rsidRDefault="00A73F7F" w:rsidP="00EF5D38">
      <w:pPr>
        <w:pStyle w:val="Style1"/>
        <w:rPr>
          <w:rFonts w:ascii="Arial" w:hAnsi="Arial" w:cs="Arial"/>
          <w:sz w:val="24"/>
          <w:szCs w:val="24"/>
        </w:rPr>
      </w:pPr>
      <w:r>
        <w:rPr>
          <w:rFonts w:ascii="Arial" w:hAnsi="Arial" w:cs="Arial"/>
          <w:sz w:val="24"/>
          <w:szCs w:val="24"/>
        </w:rPr>
        <w:t>Although there are</w:t>
      </w:r>
      <w:r w:rsidR="007A15AD">
        <w:rPr>
          <w:rFonts w:ascii="Arial" w:hAnsi="Arial" w:cs="Arial"/>
          <w:sz w:val="24"/>
          <w:szCs w:val="24"/>
        </w:rPr>
        <w:t xml:space="preserve"> </w:t>
      </w:r>
      <w:r>
        <w:rPr>
          <w:rFonts w:ascii="Arial" w:hAnsi="Arial" w:cs="Arial"/>
          <w:sz w:val="24"/>
          <w:szCs w:val="24"/>
        </w:rPr>
        <w:t xml:space="preserve">no relevant objections to confirmation of the Order it </w:t>
      </w:r>
      <w:r w:rsidR="007A15AD">
        <w:rPr>
          <w:rFonts w:ascii="Arial" w:hAnsi="Arial" w:cs="Arial"/>
          <w:sz w:val="24"/>
          <w:szCs w:val="24"/>
        </w:rPr>
        <w:t xml:space="preserve">is necessary for me to be satisfied that the </w:t>
      </w:r>
      <w:r w:rsidR="004A217E">
        <w:rPr>
          <w:rFonts w:ascii="Arial" w:hAnsi="Arial" w:cs="Arial"/>
          <w:sz w:val="24"/>
          <w:szCs w:val="24"/>
        </w:rPr>
        <w:t>requirements for confirmation are met.</w:t>
      </w:r>
    </w:p>
    <w:p w14:paraId="70CCD8B2" w14:textId="4202D6D1" w:rsidR="00D64F9C" w:rsidRPr="004F319D" w:rsidRDefault="00D64F9C" w:rsidP="006D2DB0">
      <w:pPr>
        <w:pStyle w:val="Style1"/>
        <w:numPr>
          <w:ilvl w:val="0"/>
          <w:numId w:val="0"/>
        </w:numPr>
        <w:rPr>
          <w:rFonts w:ascii="Arial" w:hAnsi="Arial" w:cs="Arial"/>
          <w:b/>
          <w:bCs/>
          <w:sz w:val="24"/>
          <w:szCs w:val="24"/>
        </w:rPr>
      </w:pPr>
      <w:r w:rsidRPr="004F319D">
        <w:rPr>
          <w:rFonts w:ascii="Arial" w:hAnsi="Arial" w:cs="Arial"/>
          <w:b/>
          <w:bCs/>
          <w:sz w:val="24"/>
          <w:szCs w:val="24"/>
        </w:rPr>
        <w:t>The Main Issues</w:t>
      </w:r>
    </w:p>
    <w:p w14:paraId="4A8824EC" w14:textId="115FD77E" w:rsidR="00FC0DF6" w:rsidRDefault="00785057" w:rsidP="00785057">
      <w:pPr>
        <w:pStyle w:val="Style1"/>
        <w:rPr>
          <w:rFonts w:ascii="Arial" w:hAnsi="Arial" w:cs="Arial"/>
          <w:sz w:val="24"/>
          <w:szCs w:val="24"/>
        </w:rPr>
      </w:pPr>
      <w:r w:rsidRPr="001E2A91">
        <w:rPr>
          <w:rFonts w:ascii="Arial" w:hAnsi="Arial" w:cs="Arial"/>
          <w:sz w:val="24"/>
          <w:szCs w:val="24"/>
        </w:rPr>
        <w:t>The Order has been made under section 53</w:t>
      </w:r>
      <w:r w:rsidR="00E04A57">
        <w:rPr>
          <w:rFonts w:ascii="Arial" w:hAnsi="Arial" w:cs="Arial"/>
          <w:sz w:val="24"/>
          <w:szCs w:val="24"/>
        </w:rPr>
        <w:t>(2</w:t>
      </w:r>
      <w:r w:rsidR="002A1623">
        <w:rPr>
          <w:rFonts w:ascii="Arial" w:hAnsi="Arial" w:cs="Arial"/>
          <w:sz w:val="24"/>
          <w:szCs w:val="24"/>
        </w:rPr>
        <w:t>)(b)</w:t>
      </w:r>
      <w:r w:rsidR="007A25AC">
        <w:rPr>
          <w:rFonts w:ascii="Arial" w:hAnsi="Arial" w:cs="Arial"/>
          <w:sz w:val="24"/>
          <w:szCs w:val="24"/>
        </w:rPr>
        <w:t xml:space="preserve"> of the 1981 Act</w:t>
      </w:r>
      <w:r w:rsidR="002A1623">
        <w:rPr>
          <w:rFonts w:ascii="Arial" w:hAnsi="Arial" w:cs="Arial"/>
          <w:sz w:val="24"/>
          <w:szCs w:val="24"/>
        </w:rPr>
        <w:t xml:space="preserve"> </w:t>
      </w:r>
      <w:r w:rsidR="007A25AC">
        <w:rPr>
          <w:rFonts w:ascii="Arial" w:hAnsi="Arial" w:cs="Arial"/>
          <w:sz w:val="24"/>
          <w:szCs w:val="24"/>
        </w:rPr>
        <w:t>in consequence of an event specified in section 53</w:t>
      </w:r>
      <w:r w:rsidR="007A25AC" w:rsidRPr="007A25AC">
        <w:rPr>
          <w:rFonts w:ascii="Arial" w:hAnsi="Arial" w:cs="Arial"/>
          <w:sz w:val="24"/>
          <w:szCs w:val="24"/>
        </w:rPr>
        <w:t xml:space="preserve">(3)(c)(i) </w:t>
      </w:r>
      <w:r w:rsidRPr="001E2A91">
        <w:rPr>
          <w:rFonts w:ascii="Arial" w:hAnsi="Arial" w:cs="Arial"/>
          <w:sz w:val="24"/>
          <w:szCs w:val="24"/>
        </w:rPr>
        <w:t>of th</w:t>
      </w:r>
      <w:r w:rsidR="007A25AC">
        <w:rPr>
          <w:rFonts w:ascii="Arial" w:hAnsi="Arial" w:cs="Arial"/>
          <w:sz w:val="24"/>
          <w:szCs w:val="24"/>
        </w:rPr>
        <w:t>at</w:t>
      </w:r>
      <w:r w:rsidRPr="001E2A91">
        <w:rPr>
          <w:rFonts w:ascii="Arial" w:hAnsi="Arial" w:cs="Arial"/>
          <w:sz w:val="24"/>
          <w:szCs w:val="24"/>
        </w:rPr>
        <w:t xml:space="preserve"> Act</w:t>
      </w:r>
      <w:r w:rsidR="007508C5" w:rsidRPr="001E2A91">
        <w:rPr>
          <w:rFonts w:ascii="Arial" w:hAnsi="Arial" w:cs="Arial"/>
          <w:sz w:val="24"/>
          <w:szCs w:val="24"/>
        </w:rPr>
        <w:t xml:space="preserve"> which require</w:t>
      </w:r>
      <w:r w:rsidR="0028104B">
        <w:rPr>
          <w:rFonts w:ascii="Arial" w:hAnsi="Arial" w:cs="Arial"/>
          <w:sz w:val="24"/>
          <w:szCs w:val="24"/>
        </w:rPr>
        <w:t>s</w:t>
      </w:r>
      <w:r w:rsidR="00EC459E">
        <w:rPr>
          <w:rFonts w:ascii="Arial" w:hAnsi="Arial" w:cs="Arial"/>
          <w:sz w:val="24"/>
          <w:szCs w:val="24"/>
        </w:rPr>
        <w:t xml:space="preserve"> the discovery of evidence </w:t>
      </w:r>
      <w:r w:rsidR="00EC4E14">
        <w:rPr>
          <w:rFonts w:ascii="Arial" w:hAnsi="Arial" w:cs="Arial"/>
          <w:sz w:val="24"/>
          <w:szCs w:val="24"/>
        </w:rPr>
        <w:t xml:space="preserve">which </w:t>
      </w:r>
      <w:r w:rsidR="00341597">
        <w:rPr>
          <w:rFonts w:ascii="Arial" w:hAnsi="Arial" w:cs="Arial"/>
          <w:sz w:val="24"/>
          <w:szCs w:val="24"/>
        </w:rPr>
        <w:t>(</w:t>
      </w:r>
      <w:r w:rsidR="00EC4E14">
        <w:rPr>
          <w:rFonts w:ascii="Arial" w:hAnsi="Arial" w:cs="Arial"/>
          <w:sz w:val="24"/>
          <w:szCs w:val="24"/>
        </w:rPr>
        <w:t>when considered with all other r</w:t>
      </w:r>
      <w:r w:rsidR="00341597">
        <w:rPr>
          <w:rFonts w:ascii="Arial" w:hAnsi="Arial" w:cs="Arial"/>
          <w:sz w:val="24"/>
          <w:szCs w:val="24"/>
        </w:rPr>
        <w:t xml:space="preserve">elevant evidence available) </w:t>
      </w:r>
      <w:r w:rsidR="00341597">
        <w:rPr>
          <w:rFonts w:ascii="Arial" w:hAnsi="Arial" w:cs="Arial"/>
          <w:sz w:val="24"/>
          <w:szCs w:val="24"/>
        </w:rPr>
        <w:lastRenderedPageBreak/>
        <w:t xml:space="preserve">shows that </w:t>
      </w:r>
      <w:r w:rsidR="002F43D3">
        <w:rPr>
          <w:rFonts w:ascii="Arial" w:hAnsi="Arial" w:cs="Arial"/>
          <w:sz w:val="24"/>
          <w:szCs w:val="24"/>
        </w:rPr>
        <w:t>a right of way which is not recorded on the DMS subsists or is reasonably alleged to subsist.</w:t>
      </w:r>
    </w:p>
    <w:p w14:paraId="09C48AB7" w14:textId="127E76FB" w:rsidR="006E077B" w:rsidRDefault="006E077B" w:rsidP="00785057">
      <w:pPr>
        <w:pStyle w:val="Style1"/>
        <w:rPr>
          <w:rFonts w:ascii="Arial" w:hAnsi="Arial" w:cs="Arial"/>
          <w:sz w:val="24"/>
          <w:szCs w:val="24"/>
        </w:rPr>
      </w:pPr>
      <w:r>
        <w:rPr>
          <w:rFonts w:ascii="Arial" w:hAnsi="Arial" w:cs="Arial"/>
          <w:sz w:val="24"/>
          <w:szCs w:val="24"/>
        </w:rPr>
        <w:t>At this confirmation stage of the process</w:t>
      </w:r>
      <w:r w:rsidR="008947F7">
        <w:rPr>
          <w:rFonts w:ascii="Arial" w:hAnsi="Arial" w:cs="Arial"/>
          <w:sz w:val="24"/>
          <w:szCs w:val="24"/>
        </w:rPr>
        <w:t>,</w:t>
      </w:r>
      <w:r>
        <w:rPr>
          <w:rFonts w:ascii="Arial" w:hAnsi="Arial" w:cs="Arial"/>
          <w:sz w:val="24"/>
          <w:szCs w:val="24"/>
        </w:rPr>
        <w:t xml:space="preserve"> it is necessary for the evidence to show </w:t>
      </w:r>
      <w:r w:rsidR="00674B59">
        <w:rPr>
          <w:rFonts w:ascii="Arial" w:hAnsi="Arial" w:cs="Arial"/>
          <w:sz w:val="24"/>
          <w:szCs w:val="24"/>
        </w:rPr>
        <w:t xml:space="preserve">that </w:t>
      </w:r>
      <w:r>
        <w:rPr>
          <w:rFonts w:ascii="Arial" w:hAnsi="Arial" w:cs="Arial"/>
          <w:sz w:val="24"/>
          <w:szCs w:val="24"/>
        </w:rPr>
        <w:t>the right of way subsists, a reasonable allegation is not sufficient.</w:t>
      </w:r>
    </w:p>
    <w:p w14:paraId="58D5B788" w14:textId="65607573" w:rsidR="0084366D" w:rsidRPr="00CA7D71" w:rsidRDefault="001C05D3" w:rsidP="00CA7D71">
      <w:pPr>
        <w:pStyle w:val="Style1"/>
        <w:rPr>
          <w:rFonts w:ascii="Arial" w:hAnsi="Arial" w:cs="Arial"/>
          <w:sz w:val="24"/>
          <w:szCs w:val="24"/>
        </w:rPr>
      </w:pPr>
      <w:r>
        <w:rPr>
          <w:rFonts w:ascii="Arial" w:hAnsi="Arial" w:cs="Arial"/>
          <w:sz w:val="24"/>
          <w:szCs w:val="24"/>
        </w:rPr>
        <w:t>The standard of proof</w:t>
      </w:r>
      <w:r w:rsidR="00C42D72">
        <w:rPr>
          <w:rFonts w:ascii="Arial" w:hAnsi="Arial" w:cs="Arial"/>
          <w:sz w:val="24"/>
          <w:szCs w:val="24"/>
        </w:rPr>
        <w:t xml:space="preserve"> to be applied</w:t>
      </w:r>
      <w:r>
        <w:rPr>
          <w:rFonts w:ascii="Arial" w:hAnsi="Arial" w:cs="Arial"/>
          <w:sz w:val="24"/>
          <w:szCs w:val="24"/>
        </w:rPr>
        <w:t xml:space="preserve"> is the balance of probabilities.</w:t>
      </w:r>
    </w:p>
    <w:p w14:paraId="2CF31346" w14:textId="2AFD78CD" w:rsidR="00785057" w:rsidRDefault="00274FA0" w:rsidP="00785057">
      <w:pPr>
        <w:pStyle w:val="Style1"/>
        <w:rPr>
          <w:rFonts w:ascii="Arial" w:hAnsi="Arial" w:cs="Arial"/>
          <w:sz w:val="24"/>
          <w:szCs w:val="24"/>
        </w:rPr>
      </w:pPr>
      <w:r>
        <w:rPr>
          <w:rFonts w:ascii="Arial" w:hAnsi="Arial" w:cs="Arial"/>
          <w:sz w:val="24"/>
          <w:szCs w:val="24"/>
        </w:rPr>
        <w:t>The Council</w:t>
      </w:r>
      <w:r w:rsidR="00BA3B71">
        <w:rPr>
          <w:rFonts w:ascii="Arial" w:hAnsi="Arial" w:cs="Arial"/>
          <w:sz w:val="24"/>
          <w:szCs w:val="24"/>
        </w:rPr>
        <w:t>, in making the Order</w:t>
      </w:r>
      <w:r w:rsidR="00F00868">
        <w:rPr>
          <w:rFonts w:ascii="Arial" w:hAnsi="Arial" w:cs="Arial"/>
          <w:sz w:val="24"/>
          <w:szCs w:val="24"/>
        </w:rPr>
        <w:t xml:space="preserve"> in relation to Order route 2</w:t>
      </w:r>
      <w:r w:rsidR="00BA3B71">
        <w:rPr>
          <w:rFonts w:ascii="Arial" w:hAnsi="Arial" w:cs="Arial"/>
          <w:sz w:val="24"/>
          <w:szCs w:val="24"/>
        </w:rPr>
        <w:t>, rely</w:t>
      </w:r>
      <w:r w:rsidR="001E488C">
        <w:rPr>
          <w:rFonts w:ascii="Arial" w:hAnsi="Arial" w:cs="Arial"/>
          <w:sz w:val="24"/>
          <w:szCs w:val="24"/>
        </w:rPr>
        <w:t xml:space="preserve"> </w:t>
      </w:r>
      <w:r w:rsidR="008437C5" w:rsidRPr="004F319D">
        <w:rPr>
          <w:rFonts w:ascii="Arial" w:hAnsi="Arial" w:cs="Arial"/>
          <w:sz w:val="24"/>
          <w:szCs w:val="24"/>
        </w:rPr>
        <w:t xml:space="preserve">upon a presumption of dedication </w:t>
      </w:r>
      <w:r w:rsidR="00044FAA" w:rsidRPr="004F319D">
        <w:rPr>
          <w:rFonts w:ascii="Arial" w:hAnsi="Arial" w:cs="Arial"/>
          <w:sz w:val="24"/>
          <w:szCs w:val="24"/>
        </w:rPr>
        <w:t xml:space="preserve">arising further to the tests laid </w:t>
      </w:r>
      <w:r w:rsidR="006C26DB" w:rsidRPr="004F319D">
        <w:rPr>
          <w:rFonts w:ascii="Arial" w:hAnsi="Arial" w:cs="Arial"/>
          <w:sz w:val="24"/>
          <w:szCs w:val="24"/>
        </w:rPr>
        <w:t>down in Section 31 of the Highways Act 1980 (the 1980 Act)</w:t>
      </w:r>
      <w:r w:rsidR="00785057" w:rsidRPr="004F319D">
        <w:rPr>
          <w:rFonts w:ascii="Arial" w:hAnsi="Arial" w:cs="Arial"/>
          <w:sz w:val="24"/>
          <w:szCs w:val="24"/>
        </w:rPr>
        <w:t>.</w:t>
      </w:r>
    </w:p>
    <w:p w14:paraId="6F157100" w14:textId="77777777" w:rsidR="009D5B5E" w:rsidRDefault="003540C0" w:rsidP="009D5B5E">
      <w:pPr>
        <w:pStyle w:val="Style1"/>
        <w:rPr>
          <w:rFonts w:ascii="Arial" w:hAnsi="Arial" w:cs="Arial"/>
          <w:sz w:val="24"/>
          <w:szCs w:val="24"/>
        </w:rPr>
      </w:pPr>
      <w:r w:rsidRPr="00D72981">
        <w:rPr>
          <w:rFonts w:ascii="Arial" w:hAnsi="Arial" w:cs="Arial"/>
          <w:sz w:val="24"/>
          <w:szCs w:val="24"/>
        </w:rPr>
        <w:t>A</w:t>
      </w:r>
      <w:r w:rsidR="00804602" w:rsidRPr="00D72981">
        <w:rPr>
          <w:rFonts w:ascii="Arial" w:hAnsi="Arial" w:cs="Arial"/>
          <w:sz w:val="24"/>
          <w:szCs w:val="24"/>
        </w:rPr>
        <w:t>ccordingly,</w:t>
      </w:r>
      <w:r w:rsidR="00C91E1B">
        <w:rPr>
          <w:rFonts w:ascii="Arial" w:hAnsi="Arial" w:cs="Arial"/>
          <w:sz w:val="24"/>
          <w:szCs w:val="24"/>
        </w:rPr>
        <w:t xml:space="preserve"> </w:t>
      </w:r>
      <w:r w:rsidR="00804602" w:rsidRPr="00D72981">
        <w:rPr>
          <w:rFonts w:ascii="Arial" w:hAnsi="Arial" w:cs="Arial"/>
          <w:sz w:val="24"/>
          <w:szCs w:val="24"/>
        </w:rPr>
        <w:t xml:space="preserve">the date when the public’s </w:t>
      </w:r>
      <w:r w:rsidR="00A06008" w:rsidRPr="00D72981">
        <w:rPr>
          <w:rFonts w:ascii="Arial" w:hAnsi="Arial" w:cs="Arial"/>
          <w:sz w:val="24"/>
          <w:szCs w:val="24"/>
        </w:rPr>
        <w:t>right to use the Order route was brought into question</w:t>
      </w:r>
      <w:r w:rsidR="00C91E1B">
        <w:rPr>
          <w:rFonts w:ascii="Arial" w:hAnsi="Arial" w:cs="Arial"/>
          <w:sz w:val="24"/>
          <w:szCs w:val="24"/>
        </w:rPr>
        <w:t xml:space="preserve"> must be established</w:t>
      </w:r>
      <w:r w:rsidR="00A06008" w:rsidRPr="00D72981">
        <w:rPr>
          <w:rFonts w:ascii="Arial" w:hAnsi="Arial" w:cs="Arial"/>
          <w:sz w:val="24"/>
          <w:szCs w:val="24"/>
        </w:rPr>
        <w:t xml:space="preserve">. The evidence </w:t>
      </w:r>
      <w:r w:rsidR="000B0CB5">
        <w:rPr>
          <w:rFonts w:ascii="Arial" w:hAnsi="Arial" w:cs="Arial"/>
          <w:sz w:val="24"/>
          <w:szCs w:val="24"/>
        </w:rPr>
        <w:t>must</w:t>
      </w:r>
      <w:r w:rsidR="00A06008" w:rsidRPr="00D72981">
        <w:rPr>
          <w:rFonts w:ascii="Arial" w:hAnsi="Arial" w:cs="Arial"/>
          <w:sz w:val="24"/>
          <w:szCs w:val="24"/>
        </w:rPr>
        <w:t xml:space="preserve"> then be examined to </w:t>
      </w:r>
      <w:r w:rsidR="00D31249" w:rsidRPr="00D72981">
        <w:rPr>
          <w:rFonts w:ascii="Arial" w:hAnsi="Arial" w:cs="Arial"/>
          <w:sz w:val="24"/>
          <w:szCs w:val="24"/>
        </w:rPr>
        <w:t xml:space="preserve">determine whether </w:t>
      </w:r>
      <w:r w:rsidR="009B7D06">
        <w:rPr>
          <w:rFonts w:ascii="Arial" w:hAnsi="Arial" w:cs="Arial"/>
          <w:sz w:val="24"/>
          <w:szCs w:val="24"/>
        </w:rPr>
        <w:t xml:space="preserve">there has been </w:t>
      </w:r>
      <w:r w:rsidR="00D31249" w:rsidRPr="00D72981">
        <w:rPr>
          <w:rFonts w:ascii="Arial" w:hAnsi="Arial" w:cs="Arial"/>
          <w:sz w:val="24"/>
          <w:szCs w:val="24"/>
        </w:rPr>
        <w:t xml:space="preserve">use by the public </w:t>
      </w:r>
      <w:r w:rsidR="009B7D06">
        <w:rPr>
          <w:rFonts w:ascii="Arial" w:hAnsi="Arial" w:cs="Arial"/>
          <w:sz w:val="24"/>
          <w:szCs w:val="24"/>
        </w:rPr>
        <w:t xml:space="preserve">and that such use </w:t>
      </w:r>
      <w:r w:rsidR="00D31249" w:rsidRPr="00D72981">
        <w:rPr>
          <w:rFonts w:ascii="Arial" w:hAnsi="Arial" w:cs="Arial"/>
          <w:sz w:val="24"/>
          <w:szCs w:val="24"/>
        </w:rPr>
        <w:t xml:space="preserve">has been as of right and without interruption </w:t>
      </w:r>
      <w:r w:rsidR="00221CDC" w:rsidRPr="00D72981">
        <w:rPr>
          <w:rFonts w:ascii="Arial" w:hAnsi="Arial" w:cs="Arial"/>
          <w:sz w:val="24"/>
          <w:szCs w:val="24"/>
        </w:rPr>
        <w:t>for a period of not less than 20 years ending on that date. Finally, it is necessary to consider</w:t>
      </w:r>
      <w:r w:rsidR="00BF268C" w:rsidRPr="00D72981">
        <w:rPr>
          <w:rFonts w:ascii="Arial" w:hAnsi="Arial" w:cs="Arial"/>
          <w:sz w:val="24"/>
          <w:szCs w:val="24"/>
        </w:rPr>
        <w:t xml:space="preserve"> whether there is sufficient evidence that there was no intention on the part of the landowners </w:t>
      </w:r>
      <w:r w:rsidR="00AD41D3" w:rsidRPr="00D72981">
        <w:rPr>
          <w:rFonts w:ascii="Arial" w:hAnsi="Arial" w:cs="Arial"/>
          <w:sz w:val="24"/>
          <w:szCs w:val="24"/>
        </w:rPr>
        <w:t>to dedicate public rights during this 20-year period.</w:t>
      </w:r>
    </w:p>
    <w:p w14:paraId="584BEC0A" w14:textId="3E717B5E" w:rsidR="00AB3B78" w:rsidRPr="00CA7D71" w:rsidRDefault="00504D24" w:rsidP="00CA7D71">
      <w:pPr>
        <w:pStyle w:val="Style1"/>
        <w:rPr>
          <w:rFonts w:ascii="Arial" w:hAnsi="Arial" w:cs="Arial"/>
          <w:sz w:val="24"/>
          <w:szCs w:val="24"/>
        </w:rPr>
      </w:pPr>
      <w:r w:rsidRPr="009D5B5E">
        <w:rPr>
          <w:rFonts w:ascii="Arial" w:hAnsi="Arial" w:cs="Arial"/>
          <w:sz w:val="24"/>
          <w:szCs w:val="24"/>
        </w:rPr>
        <w:t xml:space="preserve">In </w:t>
      </w:r>
      <w:r w:rsidR="002E2D48" w:rsidRPr="009D5B5E">
        <w:rPr>
          <w:rFonts w:ascii="Arial" w:hAnsi="Arial" w:cs="Arial"/>
          <w:sz w:val="24"/>
          <w:szCs w:val="24"/>
        </w:rPr>
        <w:t>relation to Order route 1, there is no direct evidence of use and reliance is not placed upon a presumption of dedication pursuant to section 31 o</w:t>
      </w:r>
      <w:r w:rsidR="00CA7D71">
        <w:rPr>
          <w:rFonts w:ascii="Arial" w:hAnsi="Arial" w:cs="Arial"/>
          <w:sz w:val="24"/>
          <w:szCs w:val="24"/>
        </w:rPr>
        <w:t xml:space="preserve">f </w:t>
      </w:r>
      <w:r w:rsidRPr="00CA7D71">
        <w:rPr>
          <w:rFonts w:ascii="Arial" w:hAnsi="Arial" w:cs="Arial"/>
          <w:sz w:val="24"/>
          <w:szCs w:val="24"/>
        </w:rPr>
        <w:t xml:space="preserve">the 1980 </w:t>
      </w:r>
      <w:r w:rsidR="00D61B3C" w:rsidRPr="00CA7D71">
        <w:rPr>
          <w:rFonts w:ascii="Arial" w:hAnsi="Arial" w:cs="Arial"/>
          <w:sz w:val="24"/>
          <w:szCs w:val="24"/>
        </w:rPr>
        <w:t>Act</w:t>
      </w:r>
      <w:r w:rsidR="00F72CFB">
        <w:rPr>
          <w:rFonts w:ascii="Arial" w:hAnsi="Arial" w:cs="Arial"/>
          <w:sz w:val="24"/>
          <w:szCs w:val="24"/>
        </w:rPr>
        <w:t>.</w:t>
      </w:r>
      <w:r w:rsidR="00D61B3C" w:rsidRPr="00CA7D71">
        <w:rPr>
          <w:rFonts w:ascii="Arial" w:hAnsi="Arial" w:cs="Arial"/>
          <w:sz w:val="24"/>
          <w:szCs w:val="24"/>
        </w:rPr>
        <w:t xml:space="preserve"> I </w:t>
      </w:r>
      <w:r w:rsidR="00087D5B">
        <w:rPr>
          <w:rFonts w:ascii="Arial" w:hAnsi="Arial" w:cs="Arial"/>
          <w:sz w:val="24"/>
          <w:szCs w:val="24"/>
        </w:rPr>
        <w:t>sha</w:t>
      </w:r>
      <w:r w:rsidR="00D61B3C" w:rsidRPr="00CA7D71">
        <w:rPr>
          <w:rFonts w:ascii="Arial" w:hAnsi="Arial" w:cs="Arial"/>
          <w:sz w:val="24"/>
          <w:szCs w:val="24"/>
        </w:rPr>
        <w:t>ll need to consider whether ther</w:t>
      </w:r>
      <w:r w:rsidR="00664DBA" w:rsidRPr="00CA7D71">
        <w:rPr>
          <w:rFonts w:ascii="Arial" w:hAnsi="Arial" w:cs="Arial"/>
          <w:sz w:val="24"/>
          <w:szCs w:val="24"/>
        </w:rPr>
        <w:t xml:space="preserve">e is sufficient evidence for an inference of dedication at common law. </w:t>
      </w:r>
    </w:p>
    <w:p w14:paraId="4EBB1DD9" w14:textId="6CF48C19" w:rsidR="00D64F9C" w:rsidRPr="001B13F1" w:rsidRDefault="00D64F9C" w:rsidP="00D64F9C">
      <w:pPr>
        <w:pStyle w:val="Heading6blackfont"/>
        <w:rPr>
          <w:rFonts w:ascii="Arial" w:hAnsi="Arial" w:cs="Arial"/>
          <w:sz w:val="24"/>
          <w:szCs w:val="24"/>
        </w:rPr>
      </w:pPr>
      <w:r w:rsidRPr="001B13F1">
        <w:rPr>
          <w:rFonts w:ascii="Arial" w:hAnsi="Arial" w:cs="Arial"/>
          <w:sz w:val="24"/>
          <w:szCs w:val="24"/>
        </w:rPr>
        <w:t>Reasons</w:t>
      </w:r>
    </w:p>
    <w:p w14:paraId="40908CC0" w14:textId="5C57F3A5" w:rsidR="001731E8" w:rsidRPr="001B13F1" w:rsidRDefault="00337678" w:rsidP="001731E8">
      <w:pPr>
        <w:pStyle w:val="Style1"/>
        <w:numPr>
          <w:ilvl w:val="0"/>
          <w:numId w:val="0"/>
        </w:numPr>
        <w:ind w:left="431" w:hanging="431"/>
        <w:rPr>
          <w:rFonts w:ascii="Arial" w:hAnsi="Arial" w:cs="Arial"/>
          <w:b/>
          <w:bCs/>
          <w:i/>
          <w:iCs/>
          <w:sz w:val="24"/>
          <w:szCs w:val="24"/>
        </w:rPr>
      </w:pPr>
      <w:r>
        <w:rPr>
          <w:rFonts w:ascii="Arial" w:hAnsi="Arial" w:cs="Arial"/>
          <w:b/>
          <w:bCs/>
          <w:i/>
          <w:iCs/>
          <w:sz w:val="24"/>
          <w:szCs w:val="24"/>
        </w:rPr>
        <w:t>Physical features</w:t>
      </w:r>
    </w:p>
    <w:p w14:paraId="0C872658" w14:textId="621C3591" w:rsidR="009B496A" w:rsidRDefault="00316588" w:rsidP="006129E8">
      <w:pPr>
        <w:pStyle w:val="Style1"/>
        <w:rPr>
          <w:rFonts w:ascii="Arial" w:hAnsi="Arial" w:cs="Arial"/>
          <w:sz w:val="24"/>
          <w:szCs w:val="24"/>
        </w:rPr>
      </w:pPr>
      <w:r>
        <w:rPr>
          <w:rFonts w:ascii="Arial" w:hAnsi="Arial" w:cs="Arial"/>
          <w:sz w:val="24"/>
          <w:szCs w:val="24"/>
        </w:rPr>
        <w:t xml:space="preserve">For the reasons </w:t>
      </w:r>
      <w:r w:rsidR="001B77F3">
        <w:rPr>
          <w:rFonts w:ascii="Arial" w:hAnsi="Arial" w:cs="Arial"/>
          <w:sz w:val="24"/>
          <w:szCs w:val="24"/>
        </w:rPr>
        <w:t>given</w:t>
      </w:r>
      <w:r>
        <w:rPr>
          <w:rFonts w:ascii="Arial" w:hAnsi="Arial" w:cs="Arial"/>
          <w:sz w:val="24"/>
          <w:szCs w:val="24"/>
        </w:rPr>
        <w:t xml:space="preserve"> I have not carried out a site </w:t>
      </w:r>
      <w:r w:rsidR="001B77F3">
        <w:rPr>
          <w:rFonts w:ascii="Arial" w:hAnsi="Arial" w:cs="Arial"/>
          <w:sz w:val="24"/>
          <w:szCs w:val="24"/>
        </w:rPr>
        <w:t>inspection</w:t>
      </w:r>
      <w:r w:rsidR="00D676EF">
        <w:rPr>
          <w:rFonts w:ascii="Arial" w:hAnsi="Arial" w:cs="Arial"/>
          <w:sz w:val="24"/>
          <w:szCs w:val="24"/>
        </w:rPr>
        <w:t>,</w:t>
      </w:r>
      <w:r w:rsidR="001B77F3">
        <w:rPr>
          <w:rFonts w:ascii="Arial" w:hAnsi="Arial" w:cs="Arial"/>
          <w:sz w:val="24"/>
          <w:szCs w:val="24"/>
        </w:rPr>
        <w:t xml:space="preserve"> but I have been provided with a number of photographs which </w:t>
      </w:r>
      <w:r w:rsidR="00E77397">
        <w:rPr>
          <w:rFonts w:ascii="Arial" w:hAnsi="Arial" w:cs="Arial"/>
          <w:sz w:val="24"/>
          <w:szCs w:val="24"/>
        </w:rPr>
        <w:t>show compreh</w:t>
      </w:r>
      <w:r w:rsidR="00EC1056">
        <w:rPr>
          <w:rFonts w:ascii="Arial" w:hAnsi="Arial" w:cs="Arial"/>
          <w:sz w:val="24"/>
          <w:szCs w:val="24"/>
        </w:rPr>
        <w:t>e</w:t>
      </w:r>
      <w:r w:rsidR="00E77397">
        <w:rPr>
          <w:rFonts w:ascii="Arial" w:hAnsi="Arial" w:cs="Arial"/>
          <w:sz w:val="24"/>
          <w:szCs w:val="24"/>
        </w:rPr>
        <w:t>nsively the Order routes and the surrounding area to provide sufficient context.</w:t>
      </w:r>
      <w:r w:rsidR="00EC1056">
        <w:rPr>
          <w:rFonts w:ascii="Arial" w:hAnsi="Arial" w:cs="Arial"/>
          <w:sz w:val="24"/>
          <w:szCs w:val="24"/>
        </w:rPr>
        <w:t xml:space="preserve"> </w:t>
      </w:r>
    </w:p>
    <w:p w14:paraId="1C1C24B6" w14:textId="66EEE82B" w:rsidR="00006F38" w:rsidRDefault="004B6877" w:rsidP="006129E8">
      <w:pPr>
        <w:pStyle w:val="Style1"/>
        <w:rPr>
          <w:rFonts w:ascii="Arial" w:hAnsi="Arial" w:cs="Arial"/>
          <w:sz w:val="24"/>
          <w:szCs w:val="24"/>
        </w:rPr>
      </w:pPr>
      <w:r>
        <w:rPr>
          <w:rFonts w:ascii="Arial" w:hAnsi="Arial" w:cs="Arial"/>
          <w:sz w:val="24"/>
          <w:szCs w:val="24"/>
        </w:rPr>
        <w:t>Order</w:t>
      </w:r>
      <w:r w:rsidR="00006F38">
        <w:rPr>
          <w:rFonts w:ascii="Arial" w:hAnsi="Arial" w:cs="Arial"/>
          <w:sz w:val="24"/>
          <w:szCs w:val="24"/>
        </w:rPr>
        <w:t xml:space="preserve"> route 1</w:t>
      </w:r>
      <w:r>
        <w:rPr>
          <w:rFonts w:ascii="Arial" w:hAnsi="Arial" w:cs="Arial"/>
          <w:sz w:val="24"/>
          <w:szCs w:val="24"/>
        </w:rPr>
        <w:t xml:space="preserve"> is aligned broadly north / south</w:t>
      </w:r>
      <w:r w:rsidR="00D676EF">
        <w:rPr>
          <w:rFonts w:ascii="Arial" w:hAnsi="Arial" w:cs="Arial"/>
          <w:sz w:val="24"/>
          <w:szCs w:val="24"/>
        </w:rPr>
        <w:t xml:space="preserve"> and runs alongside the </w:t>
      </w:r>
      <w:r w:rsidR="00EC1056" w:rsidRPr="00EC1056">
        <w:rPr>
          <w:rFonts w:ascii="Arial" w:hAnsi="Arial" w:cs="Arial"/>
          <w:sz w:val="24"/>
          <w:szCs w:val="24"/>
        </w:rPr>
        <w:t>west bank of the</w:t>
      </w:r>
      <w:r w:rsidR="00B43457">
        <w:rPr>
          <w:rFonts w:ascii="Arial" w:hAnsi="Arial" w:cs="Arial"/>
          <w:sz w:val="24"/>
          <w:szCs w:val="24"/>
        </w:rPr>
        <w:t xml:space="preserve"> River Thames</w:t>
      </w:r>
      <w:r w:rsidR="00E12973">
        <w:rPr>
          <w:rFonts w:ascii="Arial" w:hAnsi="Arial" w:cs="Arial"/>
          <w:sz w:val="24"/>
          <w:szCs w:val="24"/>
        </w:rPr>
        <w:t xml:space="preserve">. </w:t>
      </w:r>
      <w:r w:rsidR="00074FCA">
        <w:rPr>
          <w:rFonts w:ascii="Arial" w:hAnsi="Arial" w:cs="Arial"/>
          <w:sz w:val="24"/>
          <w:szCs w:val="24"/>
        </w:rPr>
        <w:t>Points S and T</w:t>
      </w:r>
      <w:r w:rsidR="00C846D4">
        <w:rPr>
          <w:rFonts w:ascii="Arial" w:hAnsi="Arial" w:cs="Arial"/>
          <w:sz w:val="24"/>
          <w:szCs w:val="24"/>
        </w:rPr>
        <w:t xml:space="preserve"> are located on FP8 and </w:t>
      </w:r>
      <w:r w:rsidR="005B6DA2">
        <w:rPr>
          <w:rFonts w:ascii="Arial" w:hAnsi="Arial" w:cs="Arial"/>
          <w:sz w:val="24"/>
          <w:szCs w:val="24"/>
        </w:rPr>
        <w:t xml:space="preserve">thus connect the route to </w:t>
      </w:r>
      <w:r w:rsidR="00F362F6">
        <w:rPr>
          <w:rFonts w:ascii="Arial" w:hAnsi="Arial" w:cs="Arial"/>
          <w:sz w:val="24"/>
          <w:szCs w:val="24"/>
        </w:rPr>
        <w:t xml:space="preserve">an existing public footpath at each end. </w:t>
      </w:r>
      <w:r w:rsidR="001412D9">
        <w:rPr>
          <w:rFonts w:ascii="Arial" w:hAnsi="Arial" w:cs="Arial"/>
          <w:sz w:val="24"/>
          <w:szCs w:val="24"/>
        </w:rPr>
        <w:t xml:space="preserve">Point S lies immediately south of the </w:t>
      </w:r>
      <w:r w:rsidR="000067E1">
        <w:rPr>
          <w:rFonts w:ascii="Arial" w:hAnsi="Arial" w:cs="Arial"/>
          <w:sz w:val="24"/>
          <w:szCs w:val="24"/>
        </w:rPr>
        <w:t xml:space="preserve">Mapledurham Lock. FP 8 </w:t>
      </w:r>
      <w:r w:rsidR="00E37D74">
        <w:rPr>
          <w:rFonts w:ascii="Arial" w:hAnsi="Arial" w:cs="Arial"/>
          <w:sz w:val="24"/>
          <w:szCs w:val="24"/>
        </w:rPr>
        <w:t>is recorded on the DMS passing through point</w:t>
      </w:r>
      <w:r w:rsidR="00341422">
        <w:rPr>
          <w:rFonts w:ascii="Arial" w:hAnsi="Arial" w:cs="Arial"/>
          <w:sz w:val="24"/>
          <w:szCs w:val="24"/>
        </w:rPr>
        <w:t xml:space="preserve"> S and continuing south to point T</w:t>
      </w:r>
      <w:r w:rsidR="00BB4AF0">
        <w:rPr>
          <w:rFonts w:ascii="Arial" w:hAnsi="Arial" w:cs="Arial"/>
          <w:sz w:val="24"/>
          <w:szCs w:val="24"/>
        </w:rPr>
        <w:t xml:space="preserve"> on a broadly parallel alignment but a short distance to the </w:t>
      </w:r>
      <w:r w:rsidR="00707E41">
        <w:rPr>
          <w:rFonts w:ascii="Arial" w:hAnsi="Arial" w:cs="Arial"/>
          <w:sz w:val="24"/>
          <w:szCs w:val="24"/>
        </w:rPr>
        <w:t>east</w:t>
      </w:r>
      <w:r w:rsidR="00BB4AF0">
        <w:rPr>
          <w:rFonts w:ascii="Arial" w:hAnsi="Arial" w:cs="Arial"/>
          <w:sz w:val="24"/>
          <w:szCs w:val="24"/>
        </w:rPr>
        <w:t xml:space="preserve"> of Order route 1. </w:t>
      </w:r>
      <w:r w:rsidR="00707E41">
        <w:rPr>
          <w:rFonts w:ascii="Arial" w:hAnsi="Arial" w:cs="Arial"/>
          <w:sz w:val="24"/>
          <w:szCs w:val="24"/>
        </w:rPr>
        <w:t xml:space="preserve">Due to erosion of the riverbank </w:t>
      </w:r>
      <w:r w:rsidR="00091AD3">
        <w:rPr>
          <w:rFonts w:ascii="Arial" w:hAnsi="Arial" w:cs="Arial"/>
          <w:sz w:val="24"/>
          <w:szCs w:val="24"/>
        </w:rPr>
        <w:t>parts of the recorded alignment of FP8 are now located within the river</w:t>
      </w:r>
      <w:r w:rsidR="00247EBE">
        <w:rPr>
          <w:rFonts w:ascii="Arial" w:hAnsi="Arial" w:cs="Arial"/>
          <w:sz w:val="24"/>
          <w:szCs w:val="24"/>
        </w:rPr>
        <w:t xml:space="preserve">. Order route 1 follows the </w:t>
      </w:r>
      <w:r w:rsidR="008F45AC">
        <w:rPr>
          <w:rFonts w:ascii="Arial" w:hAnsi="Arial" w:cs="Arial"/>
          <w:sz w:val="24"/>
          <w:szCs w:val="24"/>
        </w:rPr>
        <w:t>well-used route now walked by the public and which is marked on current Ordnance Survey (OS) mapping</w:t>
      </w:r>
      <w:r w:rsidR="0091588D">
        <w:rPr>
          <w:rFonts w:ascii="Arial" w:hAnsi="Arial" w:cs="Arial"/>
          <w:sz w:val="24"/>
          <w:szCs w:val="24"/>
        </w:rPr>
        <w:t>.</w:t>
      </w:r>
    </w:p>
    <w:p w14:paraId="6BD95562" w14:textId="05B72678" w:rsidR="00305F13" w:rsidRDefault="00A978FB" w:rsidP="00C85BA3">
      <w:pPr>
        <w:pStyle w:val="Style1"/>
        <w:rPr>
          <w:rFonts w:ascii="Arial" w:hAnsi="Arial" w:cs="Arial"/>
          <w:sz w:val="24"/>
          <w:szCs w:val="24"/>
        </w:rPr>
      </w:pPr>
      <w:r>
        <w:rPr>
          <w:rFonts w:ascii="Arial" w:hAnsi="Arial" w:cs="Arial"/>
          <w:sz w:val="24"/>
          <w:szCs w:val="24"/>
        </w:rPr>
        <w:t xml:space="preserve">Order route 2 </w:t>
      </w:r>
      <w:r w:rsidR="005800A9">
        <w:rPr>
          <w:rFonts w:ascii="Arial" w:hAnsi="Arial" w:cs="Arial"/>
          <w:sz w:val="24"/>
          <w:szCs w:val="24"/>
        </w:rPr>
        <w:t xml:space="preserve">is aligned east / west and would appear to have developed as a short-cut from FP4 </w:t>
      </w:r>
      <w:r w:rsidR="009A122B">
        <w:rPr>
          <w:rFonts w:ascii="Arial" w:hAnsi="Arial" w:cs="Arial"/>
          <w:sz w:val="24"/>
          <w:szCs w:val="24"/>
        </w:rPr>
        <w:t>to the river-side path. It crosses what was a flat open grass meadow</w:t>
      </w:r>
      <w:r w:rsidR="00F1141A">
        <w:rPr>
          <w:rFonts w:ascii="Arial" w:hAnsi="Arial" w:cs="Arial"/>
          <w:sz w:val="24"/>
          <w:szCs w:val="24"/>
        </w:rPr>
        <w:t xml:space="preserve">, known as </w:t>
      </w:r>
      <w:r w:rsidR="00024FB7">
        <w:rPr>
          <w:rFonts w:ascii="Arial" w:hAnsi="Arial" w:cs="Arial"/>
          <w:sz w:val="24"/>
          <w:szCs w:val="24"/>
        </w:rPr>
        <w:t>Purley Meadows</w:t>
      </w:r>
      <w:r w:rsidR="00553157">
        <w:rPr>
          <w:rFonts w:ascii="Arial" w:hAnsi="Arial" w:cs="Arial"/>
          <w:sz w:val="24"/>
          <w:szCs w:val="24"/>
        </w:rPr>
        <w:t>,</w:t>
      </w:r>
      <w:r w:rsidR="00AB7906">
        <w:rPr>
          <w:rFonts w:ascii="Arial" w:hAnsi="Arial" w:cs="Arial"/>
          <w:sz w:val="24"/>
          <w:szCs w:val="24"/>
        </w:rPr>
        <w:t xml:space="preserve"> and at the relevant time was eviden</w:t>
      </w:r>
      <w:r w:rsidR="00D368FE">
        <w:rPr>
          <w:rFonts w:ascii="Arial" w:hAnsi="Arial" w:cs="Arial"/>
          <w:sz w:val="24"/>
          <w:szCs w:val="24"/>
        </w:rPr>
        <w:t>t</w:t>
      </w:r>
      <w:r w:rsidR="00AB7906">
        <w:rPr>
          <w:rFonts w:ascii="Arial" w:hAnsi="Arial" w:cs="Arial"/>
          <w:sz w:val="24"/>
          <w:szCs w:val="24"/>
        </w:rPr>
        <w:t xml:space="preserve"> as a worn track</w:t>
      </w:r>
      <w:r w:rsidR="00D368FE">
        <w:rPr>
          <w:rFonts w:ascii="Arial" w:hAnsi="Arial" w:cs="Arial"/>
          <w:sz w:val="24"/>
          <w:szCs w:val="24"/>
        </w:rPr>
        <w:t xml:space="preserve">. In 2023 </w:t>
      </w:r>
      <w:r w:rsidR="00367BC0">
        <w:rPr>
          <w:rFonts w:ascii="Arial" w:hAnsi="Arial" w:cs="Arial"/>
          <w:sz w:val="24"/>
          <w:szCs w:val="24"/>
        </w:rPr>
        <w:t>the meadow began to be used for grazing horses which led to the erection of various fences</w:t>
      </w:r>
      <w:r w:rsidR="00AA3679">
        <w:rPr>
          <w:rFonts w:ascii="Arial" w:hAnsi="Arial" w:cs="Arial"/>
          <w:sz w:val="24"/>
          <w:szCs w:val="24"/>
        </w:rPr>
        <w:t>.</w:t>
      </w:r>
      <w:r w:rsidR="00367BC0">
        <w:rPr>
          <w:rFonts w:ascii="Arial" w:hAnsi="Arial" w:cs="Arial"/>
          <w:sz w:val="24"/>
          <w:szCs w:val="24"/>
        </w:rPr>
        <w:t xml:space="preserve"> </w:t>
      </w:r>
      <w:r w:rsidR="00AA3679">
        <w:rPr>
          <w:rFonts w:ascii="Arial" w:hAnsi="Arial" w:cs="Arial"/>
          <w:sz w:val="24"/>
          <w:szCs w:val="24"/>
        </w:rPr>
        <w:t>These</w:t>
      </w:r>
      <w:r w:rsidR="00367BC0">
        <w:rPr>
          <w:rFonts w:ascii="Arial" w:hAnsi="Arial" w:cs="Arial"/>
          <w:sz w:val="24"/>
          <w:szCs w:val="24"/>
        </w:rPr>
        <w:t xml:space="preserve"> impeded use of the </w:t>
      </w:r>
      <w:r w:rsidR="000F6CE8">
        <w:rPr>
          <w:rFonts w:ascii="Arial" w:hAnsi="Arial" w:cs="Arial"/>
          <w:sz w:val="24"/>
          <w:szCs w:val="24"/>
        </w:rPr>
        <w:t>route and</w:t>
      </w:r>
      <w:r w:rsidR="00F1654A">
        <w:rPr>
          <w:rFonts w:ascii="Arial" w:hAnsi="Arial" w:cs="Arial"/>
          <w:sz w:val="24"/>
          <w:szCs w:val="24"/>
        </w:rPr>
        <w:t xml:space="preserve"> resulted in</w:t>
      </w:r>
      <w:r w:rsidR="000F6CE8">
        <w:rPr>
          <w:rFonts w:ascii="Arial" w:hAnsi="Arial" w:cs="Arial"/>
          <w:sz w:val="24"/>
          <w:szCs w:val="24"/>
        </w:rPr>
        <w:t xml:space="preserve"> an application being made for a Definitive Map Modification Order (DMMO)</w:t>
      </w:r>
      <w:r w:rsidR="00AA3679">
        <w:rPr>
          <w:rFonts w:ascii="Arial" w:hAnsi="Arial" w:cs="Arial"/>
          <w:sz w:val="24"/>
          <w:szCs w:val="24"/>
        </w:rPr>
        <w:t xml:space="preserve"> to record the route now in use</w:t>
      </w:r>
      <w:r w:rsidR="00C85BA3">
        <w:rPr>
          <w:rFonts w:ascii="Arial" w:hAnsi="Arial" w:cs="Arial"/>
          <w:sz w:val="24"/>
          <w:szCs w:val="24"/>
        </w:rPr>
        <w:t>.</w:t>
      </w:r>
      <w:r w:rsidR="00AB7906" w:rsidRPr="00C85BA3">
        <w:rPr>
          <w:rFonts w:ascii="Arial" w:hAnsi="Arial" w:cs="Arial"/>
          <w:sz w:val="24"/>
          <w:szCs w:val="24"/>
        </w:rPr>
        <w:t xml:space="preserve"> </w:t>
      </w:r>
    </w:p>
    <w:p w14:paraId="6BDBECF3" w14:textId="1A847C1B" w:rsidR="00A978FB" w:rsidRPr="00C85BA3" w:rsidRDefault="0026614C" w:rsidP="00C85BA3">
      <w:pPr>
        <w:pStyle w:val="Style1"/>
        <w:rPr>
          <w:rFonts w:ascii="Arial" w:hAnsi="Arial" w:cs="Arial"/>
          <w:sz w:val="24"/>
          <w:szCs w:val="24"/>
        </w:rPr>
      </w:pPr>
      <w:r>
        <w:rPr>
          <w:rFonts w:ascii="Arial" w:hAnsi="Arial" w:cs="Arial"/>
          <w:sz w:val="24"/>
          <w:szCs w:val="24"/>
        </w:rPr>
        <w:t xml:space="preserve">Point A </w:t>
      </w:r>
      <w:r w:rsidR="00B75BA8">
        <w:rPr>
          <w:rFonts w:ascii="Arial" w:hAnsi="Arial" w:cs="Arial"/>
          <w:sz w:val="24"/>
          <w:szCs w:val="24"/>
        </w:rPr>
        <w:t>is located on</w:t>
      </w:r>
      <w:r w:rsidR="0000403F">
        <w:rPr>
          <w:rFonts w:ascii="Arial" w:hAnsi="Arial" w:cs="Arial"/>
          <w:sz w:val="24"/>
          <w:szCs w:val="24"/>
        </w:rPr>
        <w:t xml:space="preserve"> </w:t>
      </w:r>
      <w:r w:rsidR="0000403F" w:rsidRPr="004C4552">
        <w:rPr>
          <w:rFonts w:ascii="Arial" w:hAnsi="Arial" w:cs="Arial"/>
          <w:sz w:val="24"/>
          <w:szCs w:val="24"/>
        </w:rPr>
        <w:t>FP4</w:t>
      </w:r>
      <w:r w:rsidR="00B6077C" w:rsidRPr="004C4552">
        <w:rPr>
          <w:rFonts w:ascii="Arial" w:hAnsi="Arial" w:cs="Arial"/>
          <w:sz w:val="24"/>
          <w:szCs w:val="24"/>
        </w:rPr>
        <w:t xml:space="preserve"> and thereby connects to the public highway network. Point B</w:t>
      </w:r>
      <w:r w:rsidR="008D3868" w:rsidRPr="004C4552">
        <w:rPr>
          <w:rFonts w:ascii="Arial" w:hAnsi="Arial" w:cs="Arial"/>
          <w:sz w:val="24"/>
          <w:szCs w:val="24"/>
        </w:rPr>
        <w:t xml:space="preserve"> does not connect to a currently recorded public right of way, </w:t>
      </w:r>
      <w:r w:rsidR="00A51380" w:rsidRPr="004C4552">
        <w:rPr>
          <w:rFonts w:ascii="Arial" w:hAnsi="Arial" w:cs="Arial"/>
          <w:sz w:val="24"/>
          <w:szCs w:val="24"/>
        </w:rPr>
        <w:t xml:space="preserve">FP8 lying further east. Point B </w:t>
      </w:r>
      <w:r w:rsidR="001F6E7A">
        <w:rPr>
          <w:rFonts w:ascii="Arial" w:hAnsi="Arial" w:cs="Arial"/>
          <w:sz w:val="24"/>
          <w:szCs w:val="24"/>
        </w:rPr>
        <w:t>does however connect to</w:t>
      </w:r>
      <w:r w:rsidR="002C59E2" w:rsidRPr="004C4552">
        <w:rPr>
          <w:rFonts w:ascii="Arial" w:hAnsi="Arial" w:cs="Arial"/>
          <w:sz w:val="24"/>
          <w:szCs w:val="24"/>
        </w:rPr>
        <w:t xml:space="preserve"> Order route 1</w:t>
      </w:r>
      <w:r w:rsidR="002C59E2">
        <w:rPr>
          <w:rFonts w:ascii="Arial" w:hAnsi="Arial" w:cs="Arial"/>
          <w:sz w:val="24"/>
          <w:szCs w:val="24"/>
        </w:rPr>
        <w:t xml:space="preserve"> which, if confirmed, will </w:t>
      </w:r>
      <w:r w:rsidR="00A32AC6">
        <w:rPr>
          <w:rFonts w:ascii="Arial" w:hAnsi="Arial" w:cs="Arial"/>
          <w:sz w:val="24"/>
          <w:szCs w:val="24"/>
        </w:rPr>
        <w:t xml:space="preserve">provide the </w:t>
      </w:r>
      <w:r w:rsidR="00527C82">
        <w:rPr>
          <w:rFonts w:ascii="Arial" w:hAnsi="Arial" w:cs="Arial"/>
          <w:sz w:val="24"/>
          <w:szCs w:val="24"/>
        </w:rPr>
        <w:t xml:space="preserve">required </w:t>
      </w:r>
      <w:r w:rsidR="00A32AC6">
        <w:rPr>
          <w:rFonts w:ascii="Arial" w:hAnsi="Arial" w:cs="Arial"/>
          <w:sz w:val="24"/>
          <w:szCs w:val="24"/>
        </w:rPr>
        <w:t>conn</w:t>
      </w:r>
      <w:r w:rsidR="00527C82">
        <w:rPr>
          <w:rFonts w:ascii="Arial" w:hAnsi="Arial" w:cs="Arial"/>
          <w:sz w:val="24"/>
          <w:szCs w:val="24"/>
        </w:rPr>
        <w:t>ection</w:t>
      </w:r>
      <w:r w:rsidR="00A32AC6">
        <w:rPr>
          <w:rFonts w:ascii="Arial" w:hAnsi="Arial" w:cs="Arial"/>
          <w:sz w:val="24"/>
          <w:szCs w:val="24"/>
        </w:rPr>
        <w:t>.</w:t>
      </w:r>
    </w:p>
    <w:p w14:paraId="08FD4F4B" w14:textId="0BAD8771" w:rsidR="001702C2" w:rsidRPr="001702C2" w:rsidRDefault="001702C2" w:rsidP="00FB50C5">
      <w:pPr>
        <w:pStyle w:val="Style1"/>
        <w:numPr>
          <w:ilvl w:val="0"/>
          <w:numId w:val="0"/>
        </w:numPr>
        <w:rPr>
          <w:rFonts w:ascii="Arial" w:hAnsi="Arial" w:cs="Arial"/>
          <w:b/>
          <w:bCs/>
          <w:i/>
          <w:iCs/>
          <w:sz w:val="24"/>
          <w:szCs w:val="24"/>
        </w:rPr>
      </w:pPr>
      <w:r w:rsidRPr="001702C2">
        <w:rPr>
          <w:rFonts w:ascii="Arial" w:hAnsi="Arial" w:cs="Arial"/>
          <w:b/>
          <w:bCs/>
          <w:i/>
          <w:iCs/>
          <w:sz w:val="24"/>
          <w:szCs w:val="24"/>
        </w:rPr>
        <w:lastRenderedPageBreak/>
        <w:t>Documentary evidence</w:t>
      </w:r>
    </w:p>
    <w:p w14:paraId="1079B66B" w14:textId="7E49FBAA" w:rsidR="0088006D" w:rsidRPr="00B1276C" w:rsidRDefault="00486412" w:rsidP="006A7BAB">
      <w:pPr>
        <w:pStyle w:val="Style1"/>
        <w:rPr>
          <w:rFonts w:ascii="Arial" w:hAnsi="Arial" w:cs="Arial"/>
          <w:sz w:val="24"/>
          <w:szCs w:val="24"/>
        </w:rPr>
      </w:pPr>
      <w:r w:rsidRPr="00B1276C">
        <w:rPr>
          <w:rFonts w:ascii="Arial" w:hAnsi="Arial" w:cs="Arial"/>
          <w:sz w:val="24"/>
          <w:szCs w:val="24"/>
        </w:rPr>
        <w:t>The Order was made under section 53(3)(</w:t>
      </w:r>
      <w:r w:rsidR="004B3633" w:rsidRPr="00B1276C">
        <w:rPr>
          <w:rFonts w:ascii="Arial" w:hAnsi="Arial" w:cs="Arial"/>
          <w:sz w:val="24"/>
          <w:szCs w:val="24"/>
        </w:rPr>
        <w:t>c</w:t>
      </w:r>
      <w:r w:rsidRPr="00B1276C">
        <w:rPr>
          <w:rFonts w:ascii="Arial" w:hAnsi="Arial" w:cs="Arial"/>
          <w:sz w:val="24"/>
          <w:szCs w:val="24"/>
        </w:rPr>
        <w:t>)</w:t>
      </w:r>
      <w:r w:rsidR="004B3633" w:rsidRPr="00B1276C">
        <w:rPr>
          <w:rFonts w:ascii="Arial" w:hAnsi="Arial" w:cs="Arial"/>
          <w:sz w:val="24"/>
          <w:szCs w:val="24"/>
        </w:rPr>
        <w:t xml:space="preserve">(i) </w:t>
      </w:r>
      <w:r w:rsidRPr="00B1276C">
        <w:rPr>
          <w:rFonts w:ascii="Arial" w:hAnsi="Arial" w:cs="Arial"/>
          <w:sz w:val="24"/>
          <w:szCs w:val="24"/>
        </w:rPr>
        <w:t xml:space="preserve">of the 1981 Act </w:t>
      </w:r>
      <w:r w:rsidR="006E7EBF" w:rsidRPr="00B1276C">
        <w:rPr>
          <w:rFonts w:ascii="Arial" w:hAnsi="Arial" w:cs="Arial"/>
          <w:sz w:val="24"/>
          <w:szCs w:val="24"/>
        </w:rPr>
        <w:t xml:space="preserve">on the basis that evidence had been discovered </w:t>
      </w:r>
      <w:r w:rsidR="004B46A4" w:rsidRPr="00B1276C">
        <w:rPr>
          <w:rFonts w:ascii="Arial" w:hAnsi="Arial" w:cs="Arial"/>
          <w:sz w:val="24"/>
          <w:szCs w:val="24"/>
        </w:rPr>
        <w:t xml:space="preserve">to </w:t>
      </w:r>
      <w:r w:rsidR="00EF31DF" w:rsidRPr="00B1276C">
        <w:rPr>
          <w:rFonts w:ascii="Arial" w:hAnsi="Arial" w:cs="Arial"/>
          <w:sz w:val="24"/>
          <w:szCs w:val="24"/>
        </w:rPr>
        <w:t>prove the existence of unrecorded public right</w:t>
      </w:r>
      <w:r w:rsidR="008F6A4B" w:rsidRPr="00B1276C">
        <w:rPr>
          <w:rFonts w:ascii="Arial" w:hAnsi="Arial" w:cs="Arial"/>
          <w:sz w:val="24"/>
          <w:szCs w:val="24"/>
        </w:rPr>
        <w:t>s</w:t>
      </w:r>
      <w:r w:rsidR="00EF31DF" w:rsidRPr="00B1276C">
        <w:rPr>
          <w:rFonts w:ascii="Arial" w:hAnsi="Arial" w:cs="Arial"/>
          <w:sz w:val="24"/>
          <w:szCs w:val="24"/>
        </w:rPr>
        <w:t xml:space="preserve"> of way. </w:t>
      </w:r>
    </w:p>
    <w:p w14:paraId="2E966D2D" w14:textId="63376D80" w:rsidR="004C4552" w:rsidRPr="004C4552" w:rsidRDefault="00B1276C" w:rsidP="00486412">
      <w:pPr>
        <w:pStyle w:val="Style1"/>
        <w:rPr>
          <w:rFonts w:ascii="Arial" w:hAnsi="Arial" w:cs="Arial"/>
          <w:sz w:val="24"/>
          <w:szCs w:val="24"/>
        </w:rPr>
      </w:pPr>
      <w:r>
        <w:rPr>
          <w:rFonts w:ascii="Arial" w:hAnsi="Arial" w:cs="Arial"/>
          <w:sz w:val="24"/>
          <w:szCs w:val="24"/>
        </w:rPr>
        <w:t>The Council has investigated the usual arc</w:t>
      </w:r>
      <w:r w:rsidR="0038783E">
        <w:rPr>
          <w:rFonts w:ascii="Arial" w:hAnsi="Arial" w:cs="Arial"/>
          <w:sz w:val="24"/>
          <w:szCs w:val="24"/>
        </w:rPr>
        <w:t xml:space="preserve">hival sources but has found limited </w:t>
      </w:r>
      <w:r w:rsidR="00A05AB8">
        <w:rPr>
          <w:rFonts w:ascii="Arial" w:hAnsi="Arial" w:cs="Arial"/>
          <w:sz w:val="24"/>
          <w:szCs w:val="24"/>
        </w:rPr>
        <w:t xml:space="preserve">documentary </w:t>
      </w:r>
      <w:r w:rsidR="0038783E">
        <w:rPr>
          <w:rFonts w:ascii="Arial" w:hAnsi="Arial" w:cs="Arial"/>
          <w:sz w:val="24"/>
          <w:szCs w:val="24"/>
        </w:rPr>
        <w:t xml:space="preserve">evidence </w:t>
      </w:r>
      <w:r w:rsidR="0025510A">
        <w:rPr>
          <w:rFonts w:ascii="Arial" w:hAnsi="Arial" w:cs="Arial"/>
          <w:sz w:val="24"/>
          <w:szCs w:val="24"/>
        </w:rPr>
        <w:t xml:space="preserve">of relevance. Neither of the Order routes </w:t>
      </w:r>
      <w:r w:rsidR="00813DF3">
        <w:rPr>
          <w:rFonts w:ascii="Arial" w:hAnsi="Arial" w:cs="Arial"/>
          <w:sz w:val="24"/>
          <w:szCs w:val="24"/>
        </w:rPr>
        <w:t xml:space="preserve">is shown on </w:t>
      </w:r>
      <w:r w:rsidR="00CA180C">
        <w:rPr>
          <w:rFonts w:ascii="Arial" w:hAnsi="Arial" w:cs="Arial"/>
          <w:sz w:val="24"/>
          <w:szCs w:val="24"/>
        </w:rPr>
        <w:t>the 1841 Tithe Map</w:t>
      </w:r>
      <w:r w:rsidR="00500A25">
        <w:rPr>
          <w:rFonts w:ascii="Arial" w:hAnsi="Arial" w:cs="Arial"/>
          <w:sz w:val="24"/>
          <w:szCs w:val="24"/>
        </w:rPr>
        <w:t xml:space="preserve"> nor on the 1910 Finance Act map</w:t>
      </w:r>
      <w:r w:rsidR="00AC474C">
        <w:rPr>
          <w:rFonts w:ascii="Arial" w:hAnsi="Arial" w:cs="Arial"/>
          <w:sz w:val="24"/>
          <w:szCs w:val="24"/>
        </w:rPr>
        <w:t>. Neither route is depicted on OS mapping until very recent times.</w:t>
      </w:r>
    </w:p>
    <w:p w14:paraId="5DEE65BA" w14:textId="6250547B" w:rsidR="009709A6" w:rsidRPr="009709A6" w:rsidRDefault="009709A6" w:rsidP="0034448C">
      <w:pPr>
        <w:pStyle w:val="Style1"/>
        <w:numPr>
          <w:ilvl w:val="0"/>
          <w:numId w:val="0"/>
        </w:numPr>
        <w:rPr>
          <w:rFonts w:ascii="Arial" w:hAnsi="Arial" w:cs="Arial"/>
          <w:sz w:val="24"/>
          <w:szCs w:val="24"/>
        </w:rPr>
      </w:pPr>
      <w:r w:rsidRPr="009709A6">
        <w:rPr>
          <w:rFonts w:ascii="Arial" w:hAnsi="Arial" w:cs="Arial"/>
          <w:sz w:val="24"/>
          <w:szCs w:val="24"/>
        </w:rPr>
        <w:t>Order route 1</w:t>
      </w:r>
    </w:p>
    <w:p w14:paraId="225FD44C" w14:textId="4DF5FAA6" w:rsidR="002759CE" w:rsidRDefault="00517DB0" w:rsidP="00486412">
      <w:pPr>
        <w:pStyle w:val="Style1"/>
        <w:rPr>
          <w:rFonts w:ascii="Arial" w:hAnsi="Arial" w:cs="Arial"/>
          <w:sz w:val="24"/>
          <w:szCs w:val="24"/>
        </w:rPr>
      </w:pPr>
      <w:r>
        <w:rPr>
          <w:rFonts w:ascii="Arial" w:hAnsi="Arial" w:cs="Arial"/>
          <w:sz w:val="24"/>
          <w:szCs w:val="24"/>
        </w:rPr>
        <w:t xml:space="preserve">The </w:t>
      </w:r>
      <w:r w:rsidR="005D0BF6">
        <w:rPr>
          <w:rFonts w:ascii="Arial" w:hAnsi="Arial" w:cs="Arial"/>
          <w:sz w:val="24"/>
          <w:szCs w:val="24"/>
        </w:rPr>
        <w:t xml:space="preserve">evidence relied upon for </w:t>
      </w:r>
      <w:r w:rsidR="00E2392D">
        <w:rPr>
          <w:rFonts w:ascii="Arial" w:hAnsi="Arial" w:cs="Arial"/>
          <w:sz w:val="24"/>
          <w:szCs w:val="24"/>
        </w:rPr>
        <w:t xml:space="preserve">Order route 1 </w:t>
      </w:r>
      <w:r w:rsidR="005D0BF6">
        <w:rPr>
          <w:rFonts w:ascii="Arial" w:hAnsi="Arial" w:cs="Arial"/>
          <w:sz w:val="24"/>
          <w:szCs w:val="24"/>
        </w:rPr>
        <w:t>does not include any direct evidence of use</w:t>
      </w:r>
      <w:r w:rsidR="00BE4F0D">
        <w:rPr>
          <w:rFonts w:ascii="Arial" w:hAnsi="Arial" w:cs="Arial"/>
          <w:sz w:val="24"/>
          <w:szCs w:val="24"/>
        </w:rPr>
        <w:t xml:space="preserve"> although the </w:t>
      </w:r>
      <w:r w:rsidR="00025371">
        <w:rPr>
          <w:rFonts w:ascii="Arial" w:hAnsi="Arial" w:cs="Arial"/>
          <w:sz w:val="24"/>
          <w:szCs w:val="24"/>
        </w:rPr>
        <w:t>p</w:t>
      </w:r>
      <w:r w:rsidR="00BE4F0D">
        <w:rPr>
          <w:rFonts w:ascii="Arial" w:hAnsi="Arial" w:cs="Arial"/>
          <w:sz w:val="24"/>
          <w:szCs w:val="24"/>
        </w:rPr>
        <w:t>hysical evidence indicates t</w:t>
      </w:r>
      <w:r w:rsidR="00025371">
        <w:rPr>
          <w:rFonts w:ascii="Arial" w:hAnsi="Arial" w:cs="Arial"/>
          <w:sz w:val="24"/>
          <w:szCs w:val="24"/>
        </w:rPr>
        <w:t xml:space="preserve">hat it is well used by the public. </w:t>
      </w:r>
      <w:r w:rsidR="00965012">
        <w:rPr>
          <w:rFonts w:ascii="Arial" w:hAnsi="Arial" w:cs="Arial"/>
          <w:sz w:val="24"/>
          <w:szCs w:val="24"/>
        </w:rPr>
        <w:t xml:space="preserve">This route </w:t>
      </w:r>
      <w:r w:rsidR="0088055E">
        <w:rPr>
          <w:rFonts w:ascii="Arial" w:hAnsi="Arial" w:cs="Arial"/>
          <w:sz w:val="24"/>
          <w:szCs w:val="24"/>
        </w:rPr>
        <w:t xml:space="preserve">has been adopted by the public in response to </w:t>
      </w:r>
      <w:r w:rsidR="004D1894">
        <w:rPr>
          <w:rFonts w:ascii="Arial" w:hAnsi="Arial" w:cs="Arial"/>
          <w:sz w:val="24"/>
          <w:szCs w:val="24"/>
        </w:rPr>
        <w:t>a section of</w:t>
      </w:r>
      <w:r w:rsidR="000C6EA0">
        <w:rPr>
          <w:rFonts w:ascii="Arial" w:hAnsi="Arial" w:cs="Arial"/>
          <w:sz w:val="24"/>
          <w:szCs w:val="24"/>
        </w:rPr>
        <w:t xml:space="preserve"> </w:t>
      </w:r>
      <w:r w:rsidR="0088055E">
        <w:rPr>
          <w:rFonts w:ascii="Arial" w:hAnsi="Arial" w:cs="Arial"/>
          <w:sz w:val="24"/>
          <w:szCs w:val="24"/>
        </w:rPr>
        <w:t xml:space="preserve">FP8 </w:t>
      </w:r>
      <w:r w:rsidR="002970AA">
        <w:rPr>
          <w:rFonts w:ascii="Arial" w:hAnsi="Arial" w:cs="Arial"/>
          <w:sz w:val="24"/>
          <w:szCs w:val="24"/>
        </w:rPr>
        <w:t>becoming incapable of use as a result of the erosion of the riverbank</w:t>
      </w:r>
      <w:r w:rsidR="00A25EBF">
        <w:rPr>
          <w:rFonts w:ascii="Arial" w:hAnsi="Arial" w:cs="Arial"/>
          <w:sz w:val="24"/>
          <w:szCs w:val="24"/>
        </w:rPr>
        <w:t>.</w:t>
      </w:r>
      <w:r w:rsidR="000D6D7D">
        <w:rPr>
          <w:rFonts w:ascii="Arial" w:hAnsi="Arial" w:cs="Arial"/>
          <w:sz w:val="24"/>
          <w:szCs w:val="24"/>
        </w:rPr>
        <w:t xml:space="preserve"> </w:t>
      </w:r>
    </w:p>
    <w:p w14:paraId="1035B185" w14:textId="04D2B469" w:rsidR="00E2392D" w:rsidRDefault="000D6D7D" w:rsidP="00486412">
      <w:pPr>
        <w:pStyle w:val="Style1"/>
        <w:rPr>
          <w:rFonts w:ascii="Arial" w:hAnsi="Arial" w:cs="Arial"/>
          <w:sz w:val="24"/>
          <w:szCs w:val="24"/>
        </w:rPr>
      </w:pPr>
      <w:r>
        <w:rPr>
          <w:rFonts w:ascii="Arial" w:hAnsi="Arial" w:cs="Arial"/>
          <w:sz w:val="24"/>
          <w:szCs w:val="24"/>
        </w:rPr>
        <w:t xml:space="preserve">Order route 1 has been in use for a sufficiently long period of time for it </w:t>
      </w:r>
      <w:r w:rsidR="00E87B23">
        <w:rPr>
          <w:rFonts w:ascii="Arial" w:hAnsi="Arial" w:cs="Arial"/>
          <w:sz w:val="24"/>
          <w:szCs w:val="24"/>
        </w:rPr>
        <w:t>to</w:t>
      </w:r>
      <w:r>
        <w:rPr>
          <w:rFonts w:ascii="Arial" w:hAnsi="Arial" w:cs="Arial"/>
          <w:sz w:val="24"/>
          <w:szCs w:val="24"/>
        </w:rPr>
        <w:t xml:space="preserve"> be depicted on </w:t>
      </w:r>
      <w:r w:rsidR="000B0FAD">
        <w:rPr>
          <w:rFonts w:ascii="Arial" w:hAnsi="Arial" w:cs="Arial"/>
          <w:sz w:val="24"/>
          <w:szCs w:val="24"/>
        </w:rPr>
        <w:t xml:space="preserve">recent OS mapping including </w:t>
      </w:r>
      <w:r w:rsidR="00213138">
        <w:rPr>
          <w:rFonts w:ascii="Arial" w:hAnsi="Arial" w:cs="Arial"/>
          <w:sz w:val="24"/>
          <w:szCs w:val="24"/>
        </w:rPr>
        <w:t>the Or</w:t>
      </w:r>
      <w:r w:rsidR="00D72A36">
        <w:rPr>
          <w:rFonts w:ascii="Arial" w:hAnsi="Arial" w:cs="Arial"/>
          <w:sz w:val="24"/>
          <w:szCs w:val="24"/>
        </w:rPr>
        <w:t>d</w:t>
      </w:r>
      <w:r w:rsidR="00213138">
        <w:rPr>
          <w:rFonts w:ascii="Arial" w:hAnsi="Arial" w:cs="Arial"/>
          <w:sz w:val="24"/>
          <w:szCs w:val="24"/>
        </w:rPr>
        <w:t>nance Survey Master</w:t>
      </w:r>
      <w:r w:rsidR="00D72A36">
        <w:rPr>
          <w:rFonts w:ascii="Arial" w:hAnsi="Arial" w:cs="Arial"/>
          <w:sz w:val="24"/>
          <w:szCs w:val="24"/>
        </w:rPr>
        <w:t>map. This mapp</w:t>
      </w:r>
      <w:r w:rsidR="004162A0">
        <w:rPr>
          <w:rFonts w:ascii="Arial" w:hAnsi="Arial" w:cs="Arial"/>
          <w:sz w:val="24"/>
          <w:szCs w:val="24"/>
        </w:rPr>
        <w:t>i</w:t>
      </w:r>
      <w:r w:rsidR="00D72A36">
        <w:rPr>
          <w:rFonts w:ascii="Arial" w:hAnsi="Arial" w:cs="Arial"/>
          <w:sz w:val="24"/>
          <w:szCs w:val="24"/>
        </w:rPr>
        <w:t>ng was used by the landowner for the p</w:t>
      </w:r>
      <w:r w:rsidR="0032567B">
        <w:rPr>
          <w:rFonts w:ascii="Arial" w:hAnsi="Arial" w:cs="Arial"/>
          <w:sz w:val="24"/>
          <w:szCs w:val="24"/>
        </w:rPr>
        <w:t xml:space="preserve">urposes of a </w:t>
      </w:r>
      <w:r w:rsidR="004162A0">
        <w:rPr>
          <w:rFonts w:ascii="Arial" w:hAnsi="Arial" w:cs="Arial"/>
          <w:sz w:val="24"/>
          <w:szCs w:val="24"/>
        </w:rPr>
        <w:t xml:space="preserve">deposit in </w:t>
      </w:r>
      <w:r w:rsidR="0032567B">
        <w:rPr>
          <w:rFonts w:ascii="Arial" w:hAnsi="Arial" w:cs="Arial"/>
          <w:sz w:val="24"/>
          <w:szCs w:val="24"/>
        </w:rPr>
        <w:t>2024</w:t>
      </w:r>
      <w:r w:rsidR="00AB2FFC">
        <w:rPr>
          <w:rFonts w:ascii="Arial" w:hAnsi="Arial" w:cs="Arial"/>
          <w:sz w:val="24"/>
          <w:szCs w:val="24"/>
        </w:rPr>
        <w:t xml:space="preserve"> </w:t>
      </w:r>
      <w:r w:rsidR="007B6350">
        <w:rPr>
          <w:rFonts w:ascii="Arial" w:hAnsi="Arial" w:cs="Arial"/>
          <w:sz w:val="24"/>
          <w:szCs w:val="24"/>
        </w:rPr>
        <w:t xml:space="preserve">under </w:t>
      </w:r>
      <w:r w:rsidR="00AB2FFC">
        <w:rPr>
          <w:rFonts w:ascii="Arial" w:hAnsi="Arial" w:cs="Arial"/>
          <w:sz w:val="24"/>
          <w:szCs w:val="24"/>
        </w:rPr>
        <w:t>section 31(6)</w:t>
      </w:r>
      <w:r w:rsidR="004162A0">
        <w:rPr>
          <w:rFonts w:ascii="Arial" w:hAnsi="Arial" w:cs="Arial"/>
          <w:sz w:val="24"/>
          <w:szCs w:val="24"/>
        </w:rPr>
        <w:t xml:space="preserve"> of the 1980 Act</w:t>
      </w:r>
      <w:r w:rsidR="008B060C">
        <w:rPr>
          <w:rFonts w:ascii="Arial" w:hAnsi="Arial" w:cs="Arial"/>
          <w:sz w:val="24"/>
          <w:szCs w:val="24"/>
        </w:rPr>
        <w:t xml:space="preserve"> in which the feature shown on the map as Order route 1 is coloured </w:t>
      </w:r>
      <w:r w:rsidR="002006E2">
        <w:rPr>
          <w:rFonts w:ascii="Arial" w:hAnsi="Arial" w:cs="Arial"/>
          <w:sz w:val="24"/>
          <w:szCs w:val="24"/>
        </w:rPr>
        <w:t>purple indicating that the landowner recognised it as a public footpath.</w:t>
      </w:r>
    </w:p>
    <w:p w14:paraId="21150AA8" w14:textId="03359854" w:rsidR="00C13EA1" w:rsidRDefault="00C13EA1" w:rsidP="0034448C">
      <w:pPr>
        <w:pStyle w:val="Style1"/>
        <w:numPr>
          <w:ilvl w:val="0"/>
          <w:numId w:val="0"/>
        </w:numPr>
        <w:rPr>
          <w:rFonts w:ascii="Arial" w:hAnsi="Arial" w:cs="Arial"/>
          <w:sz w:val="24"/>
          <w:szCs w:val="24"/>
        </w:rPr>
      </w:pPr>
      <w:r>
        <w:rPr>
          <w:rFonts w:ascii="Arial" w:hAnsi="Arial" w:cs="Arial"/>
          <w:sz w:val="24"/>
          <w:szCs w:val="24"/>
        </w:rPr>
        <w:t>Order route 2</w:t>
      </w:r>
    </w:p>
    <w:p w14:paraId="1D9C28B6" w14:textId="5A4776D7" w:rsidR="00C13EA1" w:rsidRDefault="009774CE" w:rsidP="00486412">
      <w:pPr>
        <w:pStyle w:val="Style1"/>
        <w:rPr>
          <w:rFonts w:ascii="Arial" w:hAnsi="Arial" w:cs="Arial"/>
          <w:sz w:val="24"/>
          <w:szCs w:val="24"/>
        </w:rPr>
      </w:pPr>
      <w:r>
        <w:rPr>
          <w:rFonts w:ascii="Arial" w:hAnsi="Arial" w:cs="Arial"/>
          <w:sz w:val="24"/>
          <w:szCs w:val="24"/>
        </w:rPr>
        <w:t>Order route 2 was not depicted on OS mapping until 2024.</w:t>
      </w:r>
    </w:p>
    <w:p w14:paraId="2338ECFB" w14:textId="0A8A94E6" w:rsidR="00466E9E" w:rsidRDefault="00466E9E" w:rsidP="00486412">
      <w:pPr>
        <w:pStyle w:val="Style1"/>
        <w:rPr>
          <w:rFonts w:ascii="Arial" w:hAnsi="Arial" w:cs="Arial"/>
          <w:sz w:val="24"/>
          <w:szCs w:val="24"/>
        </w:rPr>
      </w:pPr>
      <w:r>
        <w:rPr>
          <w:rFonts w:ascii="Arial" w:hAnsi="Arial" w:cs="Arial"/>
          <w:sz w:val="24"/>
          <w:szCs w:val="24"/>
        </w:rPr>
        <w:t>Aerial photogr</w:t>
      </w:r>
      <w:r w:rsidR="007904D3">
        <w:rPr>
          <w:rFonts w:ascii="Arial" w:hAnsi="Arial" w:cs="Arial"/>
          <w:sz w:val="24"/>
          <w:szCs w:val="24"/>
        </w:rPr>
        <w:t>aphy from the mid-20</w:t>
      </w:r>
      <w:r w:rsidR="007904D3" w:rsidRPr="007904D3">
        <w:rPr>
          <w:rFonts w:ascii="Arial" w:hAnsi="Arial" w:cs="Arial"/>
          <w:sz w:val="24"/>
          <w:szCs w:val="24"/>
          <w:vertAlign w:val="superscript"/>
        </w:rPr>
        <w:t>th</w:t>
      </w:r>
      <w:r w:rsidR="007904D3">
        <w:rPr>
          <w:rFonts w:ascii="Arial" w:hAnsi="Arial" w:cs="Arial"/>
          <w:sz w:val="24"/>
          <w:szCs w:val="24"/>
        </w:rPr>
        <w:t xml:space="preserve"> century shows a </w:t>
      </w:r>
      <w:r w:rsidR="00D00539">
        <w:rPr>
          <w:rFonts w:ascii="Arial" w:hAnsi="Arial" w:cs="Arial"/>
          <w:sz w:val="24"/>
          <w:szCs w:val="24"/>
        </w:rPr>
        <w:t>network of worn tracks over the meadow</w:t>
      </w:r>
      <w:r w:rsidR="00294231">
        <w:rPr>
          <w:rFonts w:ascii="Arial" w:hAnsi="Arial" w:cs="Arial"/>
          <w:sz w:val="24"/>
          <w:szCs w:val="24"/>
        </w:rPr>
        <w:t xml:space="preserve">. In </w:t>
      </w:r>
      <w:r w:rsidR="006560EE">
        <w:rPr>
          <w:rFonts w:ascii="Arial" w:hAnsi="Arial" w:cs="Arial"/>
          <w:sz w:val="24"/>
          <w:szCs w:val="24"/>
        </w:rPr>
        <w:t xml:space="preserve">1930 a route approximating to Order route 2 is shown but in </w:t>
      </w:r>
      <w:r w:rsidR="0074652B">
        <w:rPr>
          <w:rFonts w:ascii="Arial" w:hAnsi="Arial" w:cs="Arial"/>
          <w:sz w:val="24"/>
          <w:szCs w:val="24"/>
        </w:rPr>
        <w:t xml:space="preserve">photographs taken in 1940 and 1947 the alignment </w:t>
      </w:r>
      <w:r w:rsidR="0056391A">
        <w:rPr>
          <w:rFonts w:ascii="Arial" w:hAnsi="Arial" w:cs="Arial"/>
          <w:sz w:val="24"/>
          <w:szCs w:val="24"/>
        </w:rPr>
        <w:t>appears to have changed. The Cou</w:t>
      </w:r>
      <w:r w:rsidR="00C4485B">
        <w:rPr>
          <w:rFonts w:ascii="Arial" w:hAnsi="Arial" w:cs="Arial"/>
          <w:sz w:val="24"/>
          <w:szCs w:val="24"/>
        </w:rPr>
        <w:t>ncil comment that the worn tracks could have been created by livestock and the</w:t>
      </w:r>
      <w:r w:rsidR="003149B4">
        <w:rPr>
          <w:rFonts w:ascii="Arial" w:hAnsi="Arial" w:cs="Arial"/>
          <w:sz w:val="24"/>
          <w:szCs w:val="24"/>
        </w:rPr>
        <w:t xml:space="preserve"> photographs are therefore of limited</w:t>
      </w:r>
      <w:r w:rsidR="00C4485B">
        <w:rPr>
          <w:rFonts w:ascii="Arial" w:hAnsi="Arial" w:cs="Arial"/>
          <w:sz w:val="24"/>
          <w:szCs w:val="24"/>
        </w:rPr>
        <w:t xml:space="preserve"> e</w:t>
      </w:r>
      <w:r w:rsidR="006C4E27">
        <w:rPr>
          <w:rFonts w:ascii="Arial" w:hAnsi="Arial" w:cs="Arial"/>
          <w:sz w:val="24"/>
          <w:szCs w:val="24"/>
        </w:rPr>
        <w:t>vidential value.</w:t>
      </w:r>
    </w:p>
    <w:p w14:paraId="098DEC6C" w14:textId="57CB1D0D" w:rsidR="006C4E27" w:rsidRDefault="006C4E27" w:rsidP="00486412">
      <w:pPr>
        <w:pStyle w:val="Style1"/>
        <w:rPr>
          <w:rFonts w:ascii="Arial" w:hAnsi="Arial" w:cs="Arial"/>
          <w:sz w:val="24"/>
          <w:szCs w:val="24"/>
        </w:rPr>
      </w:pPr>
      <w:r>
        <w:rPr>
          <w:rFonts w:ascii="Arial" w:hAnsi="Arial" w:cs="Arial"/>
          <w:sz w:val="24"/>
          <w:szCs w:val="24"/>
        </w:rPr>
        <w:t xml:space="preserve">An aerial photograph taken in 2010 </w:t>
      </w:r>
      <w:r w:rsidR="007E4D23">
        <w:rPr>
          <w:rFonts w:ascii="Arial" w:hAnsi="Arial" w:cs="Arial"/>
          <w:sz w:val="24"/>
          <w:szCs w:val="24"/>
        </w:rPr>
        <w:t xml:space="preserve">shows a worn path on the alignment of Order route 2 and </w:t>
      </w:r>
      <w:r w:rsidR="009639F8">
        <w:rPr>
          <w:rFonts w:ascii="Arial" w:hAnsi="Arial" w:cs="Arial"/>
          <w:sz w:val="24"/>
          <w:szCs w:val="24"/>
        </w:rPr>
        <w:t xml:space="preserve">shows people </w:t>
      </w:r>
      <w:r w:rsidR="00E05B6D">
        <w:rPr>
          <w:rFonts w:ascii="Arial" w:hAnsi="Arial" w:cs="Arial"/>
          <w:sz w:val="24"/>
          <w:szCs w:val="24"/>
        </w:rPr>
        <w:t>using it. This is good evidence of the physical presence of the route as a path at that time.</w:t>
      </w:r>
    </w:p>
    <w:p w14:paraId="5CFBE188" w14:textId="6390CA8E" w:rsidR="00DE43E1" w:rsidRDefault="00DE43E1" w:rsidP="001731E8">
      <w:pPr>
        <w:pStyle w:val="Style1"/>
        <w:rPr>
          <w:rFonts w:ascii="Arial" w:hAnsi="Arial" w:cs="Arial"/>
          <w:sz w:val="24"/>
          <w:szCs w:val="24"/>
        </w:rPr>
      </w:pPr>
      <w:r>
        <w:rPr>
          <w:rFonts w:ascii="Arial" w:hAnsi="Arial" w:cs="Arial"/>
          <w:sz w:val="24"/>
          <w:szCs w:val="24"/>
        </w:rPr>
        <w:t xml:space="preserve">Order route </w:t>
      </w:r>
      <w:r w:rsidR="00176AC6">
        <w:rPr>
          <w:rFonts w:ascii="Arial" w:hAnsi="Arial" w:cs="Arial"/>
          <w:sz w:val="24"/>
          <w:szCs w:val="24"/>
        </w:rPr>
        <w:t xml:space="preserve">2 </w:t>
      </w:r>
      <w:r w:rsidR="00F350C6">
        <w:rPr>
          <w:rFonts w:ascii="Arial" w:hAnsi="Arial" w:cs="Arial"/>
          <w:sz w:val="24"/>
          <w:szCs w:val="24"/>
        </w:rPr>
        <w:t>has not previously been claimed for inclusion on the DMS</w:t>
      </w:r>
      <w:r w:rsidR="00176AC6">
        <w:rPr>
          <w:rFonts w:ascii="Arial" w:hAnsi="Arial" w:cs="Arial"/>
          <w:sz w:val="24"/>
          <w:szCs w:val="24"/>
        </w:rPr>
        <w:t xml:space="preserve"> suggesting that it may not have been in regular use at the time of compilation of the first DMS</w:t>
      </w:r>
      <w:r w:rsidR="00F350C6">
        <w:rPr>
          <w:rFonts w:ascii="Arial" w:hAnsi="Arial" w:cs="Arial"/>
          <w:sz w:val="24"/>
          <w:szCs w:val="24"/>
        </w:rPr>
        <w:t>.</w:t>
      </w:r>
    </w:p>
    <w:p w14:paraId="6E9F0DCE" w14:textId="06FF90EB" w:rsidR="007813AE" w:rsidRDefault="0065164C" w:rsidP="002F5AD9">
      <w:pPr>
        <w:pStyle w:val="Style1"/>
        <w:numPr>
          <w:ilvl w:val="0"/>
          <w:numId w:val="0"/>
        </w:numPr>
        <w:rPr>
          <w:rFonts w:ascii="Arial" w:hAnsi="Arial" w:cs="Arial"/>
          <w:sz w:val="24"/>
          <w:szCs w:val="24"/>
        </w:rPr>
      </w:pPr>
      <w:r>
        <w:rPr>
          <w:rFonts w:ascii="Arial" w:hAnsi="Arial" w:cs="Arial"/>
          <w:sz w:val="24"/>
          <w:szCs w:val="24"/>
        </w:rPr>
        <w:t>Conclusions on documentary evidence</w:t>
      </w:r>
    </w:p>
    <w:p w14:paraId="4F8F034B" w14:textId="114F7727" w:rsidR="008B738D" w:rsidRDefault="0065164C" w:rsidP="003F4016">
      <w:pPr>
        <w:pStyle w:val="Style1"/>
        <w:rPr>
          <w:rFonts w:ascii="Arial" w:hAnsi="Arial" w:cs="Arial"/>
          <w:sz w:val="24"/>
          <w:szCs w:val="24"/>
        </w:rPr>
      </w:pPr>
      <w:r>
        <w:rPr>
          <w:rFonts w:ascii="Arial" w:hAnsi="Arial" w:cs="Arial"/>
          <w:sz w:val="24"/>
          <w:szCs w:val="24"/>
        </w:rPr>
        <w:t>The documentary evidenc</w:t>
      </w:r>
      <w:r w:rsidR="00215452">
        <w:rPr>
          <w:rFonts w:ascii="Arial" w:hAnsi="Arial" w:cs="Arial"/>
          <w:sz w:val="24"/>
          <w:szCs w:val="24"/>
        </w:rPr>
        <w:t>e demonstrates that the Order route</w:t>
      </w:r>
      <w:r w:rsidR="004C6E6A">
        <w:rPr>
          <w:rFonts w:ascii="Arial" w:hAnsi="Arial" w:cs="Arial"/>
          <w:sz w:val="24"/>
          <w:szCs w:val="24"/>
        </w:rPr>
        <w:t xml:space="preserve"> 1 </w:t>
      </w:r>
      <w:r w:rsidR="00276307">
        <w:rPr>
          <w:rFonts w:ascii="Arial" w:hAnsi="Arial" w:cs="Arial"/>
          <w:sz w:val="24"/>
          <w:szCs w:val="24"/>
        </w:rPr>
        <w:t>was not the original riverside path</w:t>
      </w:r>
      <w:r w:rsidR="006D46F1">
        <w:rPr>
          <w:rFonts w:ascii="Arial" w:hAnsi="Arial" w:cs="Arial"/>
          <w:sz w:val="24"/>
          <w:szCs w:val="24"/>
        </w:rPr>
        <w:t xml:space="preserve"> but that it has become sufficiently established in recent times for </w:t>
      </w:r>
      <w:r w:rsidR="00540A46">
        <w:rPr>
          <w:rFonts w:ascii="Arial" w:hAnsi="Arial" w:cs="Arial"/>
          <w:sz w:val="24"/>
          <w:szCs w:val="24"/>
        </w:rPr>
        <w:t>it to be shown on OS mapping and for it to be acknowledged by the landowners.</w:t>
      </w:r>
    </w:p>
    <w:p w14:paraId="669A83D2" w14:textId="690E0A3B" w:rsidR="00AA7E4B" w:rsidRDefault="008B738D" w:rsidP="003F4016">
      <w:pPr>
        <w:pStyle w:val="Style1"/>
        <w:rPr>
          <w:rFonts w:ascii="Arial" w:hAnsi="Arial" w:cs="Arial"/>
          <w:sz w:val="24"/>
          <w:szCs w:val="24"/>
        </w:rPr>
      </w:pPr>
      <w:r>
        <w:rPr>
          <w:rFonts w:ascii="Arial" w:hAnsi="Arial" w:cs="Arial"/>
          <w:sz w:val="24"/>
          <w:szCs w:val="24"/>
        </w:rPr>
        <w:t>Order route 2</w:t>
      </w:r>
      <w:r w:rsidR="0036361F">
        <w:rPr>
          <w:rFonts w:ascii="Arial" w:hAnsi="Arial" w:cs="Arial"/>
          <w:sz w:val="24"/>
          <w:szCs w:val="24"/>
        </w:rPr>
        <w:t>, or a route on a similar alignment, may have existed from the mid-</w:t>
      </w:r>
      <w:r w:rsidR="003D32AB">
        <w:rPr>
          <w:rFonts w:ascii="Arial" w:hAnsi="Arial" w:cs="Arial"/>
          <w:sz w:val="24"/>
          <w:szCs w:val="24"/>
        </w:rPr>
        <w:t>20</w:t>
      </w:r>
      <w:r w:rsidR="003D32AB" w:rsidRPr="003D32AB">
        <w:rPr>
          <w:rFonts w:ascii="Arial" w:hAnsi="Arial" w:cs="Arial"/>
          <w:sz w:val="24"/>
          <w:szCs w:val="24"/>
          <w:vertAlign w:val="superscript"/>
        </w:rPr>
        <w:t>th</w:t>
      </w:r>
      <w:r w:rsidR="003D32AB">
        <w:rPr>
          <w:rFonts w:ascii="Arial" w:hAnsi="Arial" w:cs="Arial"/>
          <w:sz w:val="24"/>
          <w:szCs w:val="24"/>
        </w:rPr>
        <w:t xml:space="preserve"> century but </w:t>
      </w:r>
      <w:r w:rsidR="00BF3A1D">
        <w:rPr>
          <w:rFonts w:ascii="Arial" w:hAnsi="Arial" w:cs="Arial"/>
          <w:sz w:val="24"/>
          <w:szCs w:val="24"/>
        </w:rPr>
        <w:t xml:space="preserve">has </w:t>
      </w:r>
      <w:r w:rsidR="003D32AB">
        <w:rPr>
          <w:rFonts w:ascii="Arial" w:hAnsi="Arial" w:cs="Arial"/>
          <w:sz w:val="24"/>
          <w:szCs w:val="24"/>
        </w:rPr>
        <w:t>only became sufficiently established to appear on OS mapping in very recent years.</w:t>
      </w:r>
      <w:r w:rsidR="00215452">
        <w:rPr>
          <w:rFonts w:ascii="Arial" w:hAnsi="Arial" w:cs="Arial"/>
          <w:sz w:val="24"/>
          <w:szCs w:val="24"/>
        </w:rPr>
        <w:t xml:space="preserve"> </w:t>
      </w:r>
      <w:r w:rsidR="000D171D">
        <w:rPr>
          <w:rFonts w:ascii="Arial" w:hAnsi="Arial" w:cs="Arial"/>
          <w:sz w:val="24"/>
          <w:szCs w:val="24"/>
        </w:rPr>
        <w:t>The</w:t>
      </w:r>
      <w:r w:rsidR="0078789F">
        <w:rPr>
          <w:rFonts w:ascii="Arial" w:hAnsi="Arial" w:cs="Arial"/>
          <w:sz w:val="24"/>
          <w:szCs w:val="24"/>
        </w:rPr>
        <w:t xml:space="preserve"> limited documentary evidence is consistent with the claimed public status, but on its own is ins</w:t>
      </w:r>
      <w:r w:rsidR="002069A4">
        <w:rPr>
          <w:rFonts w:ascii="Arial" w:hAnsi="Arial" w:cs="Arial"/>
          <w:sz w:val="24"/>
          <w:szCs w:val="24"/>
        </w:rPr>
        <w:t xml:space="preserve">ufficient to </w:t>
      </w:r>
      <w:r w:rsidR="00876BB8">
        <w:rPr>
          <w:rFonts w:ascii="Arial" w:hAnsi="Arial" w:cs="Arial"/>
          <w:sz w:val="24"/>
          <w:szCs w:val="24"/>
        </w:rPr>
        <w:t>be of</w:t>
      </w:r>
      <w:r w:rsidR="002069A4">
        <w:rPr>
          <w:rFonts w:ascii="Arial" w:hAnsi="Arial" w:cs="Arial"/>
          <w:sz w:val="24"/>
          <w:szCs w:val="24"/>
        </w:rPr>
        <w:t xml:space="preserve"> significant weight.</w:t>
      </w:r>
    </w:p>
    <w:p w14:paraId="06D4D82E" w14:textId="48528F12" w:rsidR="00D94B67" w:rsidRPr="003B43DF" w:rsidRDefault="00D94B67" w:rsidP="003B43DF">
      <w:pPr>
        <w:pStyle w:val="Style1"/>
        <w:numPr>
          <w:ilvl w:val="0"/>
          <w:numId w:val="0"/>
        </w:numPr>
        <w:rPr>
          <w:rFonts w:ascii="Arial" w:hAnsi="Arial" w:cs="Arial"/>
          <w:b/>
          <w:bCs/>
          <w:i/>
          <w:iCs/>
          <w:sz w:val="24"/>
          <w:szCs w:val="24"/>
        </w:rPr>
      </w:pPr>
      <w:r w:rsidRPr="00D94B67">
        <w:rPr>
          <w:rFonts w:ascii="Arial" w:hAnsi="Arial" w:cs="Arial"/>
          <w:b/>
          <w:bCs/>
          <w:i/>
          <w:iCs/>
          <w:sz w:val="24"/>
          <w:szCs w:val="24"/>
        </w:rPr>
        <w:t>User evidence</w:t>
      </w:r>
      <w:r w:rsidR="00634468">
        <w:rPr>
          <w:rFonts w:ascii="Arial" w:hAnsi="Arial" w:cs="Arial"/>
          <w:b/>
          <w:bCs/>
          <w:i/>
          <w:iCs/>
          <w:sz w:val="24"/>
          <w:szCs w:val="24"/>
        </w:rPr>
        <w:t xml:space="preserve"> for Order route 2</w:t>
      </w:r>
    </w:p>
    <w:p w14:paraId="25602E79" w14:textId="38BB8F6F" w:rsidR="00DD4ABC" w:rsidRPr="003B43DF" w:rsidRDefault="000C2F09" w:rsidP="003B43DF">
      <w:pPr>
        <w:pStyle w:val="Style1"/>
        <w:rPr>
          <w:rFonts w:ascii="Arial" w:hAnsi="Arial" w:cs="Arial"/>
          <w:sz w:val="24"/>
          <w:szCs w:val="24"/>
        </w:rPr>
      </w:pPr>
      <w:r w:rsidRPr="003B43DF">
        <w:rPr>
          <w:rFonts w:ascii="Arial" w:hAnsi="Arial" w:cs="Arial"/>
          <w:sz w:val="24"/>
          <w:szCs w:val="24"/>
        </w:rPr>
        <w:t xml:space="preserve">The </w:t>
      </w:r>
      <w:r w:rsidR="00AE7DE9" w:rsidRPr="003B43DF">
        <w:rPr>
          <w:rFonts w:ascii="Arial" w:hAnsi="Arial" w:cs="Arial"/>
          <w:sz w:val="24"/>
          <w:szCs w:val="24"/>
        </w:rPr>
        <w:t xml:space="preserve">initial </w:t>
      </w:r>
      <w:r w:rsidRPr="003B43DF">
        <w:rPr>
          <w:rFonts w:ascii="Arial" w:hAnsi="Arial" w:cs="Arial"/>
          <w:sz w:val="24"/>
          <w:szCs w:val="24"/>
        </w:rPr>
        <w:t xml:space="preserve">application for a modification order was supported by </w:t>
      </w:r>
      <w:r w:rsidR="00AE4FB8" w:rsidRPr="003B43DF">
        <w:rPr>
          <w:rFonts w:ascii="Arial" w:hAnsi="Arial" w:cs="Arial"/>
          <w:sz w:val="24"/>
          <w:szCs w:val="24"/>
        </w:rPr>
        <w:t>1</w:t>
      </w:r>
      <w:r w:rsidR="00C42E24" w:rsidRPr="003B43DF">
        <w:rPr>
          <w:rFonts w:ascii="Arial" w:hAnsi="Arial" w:cs="Arial"/>
          <w:sz w:val="24"/>
          <w:szCs w:val="24"/>
        </w:rPr>
        <w:t>6</w:t>
      </w:r>
      <w:r w:rsidRPr="003B43DF">
        <w:rPr>
          <w:rFonts w:ascii="Arial" w:hAnsi="Arial" w:cs="Arial"/>
          <w:sz w:val="24"/>
          <w:szCs w:val="24"/>
        </w:rPr>
        <w:t xml:space="preserve"> user evidence forms (UEFs)</w:t>
      </w:r>
      <w:r w:rsidR="00A16623" w:rsidRPr="003B43DF">
        <w:rPr>
          <w:rFonts w:ascii="Arial" w:hAnsi="Arial" w:cs="Arial"/>
          <w:sz w:val="24"/>
          <w:szCs w:val="24"/>
        </w:rPr>
        <w:t xml:space="preserve"> </w:t>
      </w:r>
      <w:r w:rsidR="00D05344" w:rsidRPr="003B43DF">
        <w:rPr>
          <w:rFonts w:ascii="Arial" w:hAnsi="Arial" w:cs="Arial"/>
          <w:sz w:val="24"/>
          <w:szCs w:val="24"/>
        </w:rPr>
        <w:t>with a further seve</w:t>
      </w:r>
      <w:r w:rsidR="00EE178C" w:rsidRPr="003B43DF">
        <w:rPr>
          <w:rFonts w:ascii="Arial" w:hAnsi="Arial" w:cs="Arial"/>
          <w:sz w:val="24"/>
          <w:szCs w:val="24"/>
        </w:rPr>
        <w:t>n</w:t>
      </w:r>
      <w:r w:rsidR="00D05344" w:rsidRPr="003B43DF">
        <w:rPr>
          <w:rFonts w:ascii="Arial" w:hAnsi="Arial" w:cs="Arial"/>
          <w:sz w:val="24"/>
          <w:szCs w:val="24"/>
        </w:rPr>
        <w:t xml:space="preserve"> forms being</w:t>
      </w:r>
      <w:r w:rsidR="00EE178C" w:rsidRPr="003B43DF">
        <w:rPr>
          <w:rFonts w:ascii="Arial" w:hAnsi="Arial" w:cs="Arial"/>
          <w:sz w:val="24"/>
          <w:szCs w:val="24"/>
        </w:rPr>
        <w:t xml:space="preserve"> submitted later</w:t>
      </w:r>
      <w:r w:rsidR="003B43DF">
        <w:rPr>
          <w:rFonts w:ascii="Arial" w:hAnsi="Arial" w:cs="Arial"/>
          <w:sz w:val="24"/>
          <w:szCs w:val="24"/>
        </w:rPr>
        <w:t>,</w:t>
      </w:r>
      <w:r w:rsidR="00EE178C" w:rsidRPr="003B43DF">
        <w:rPr>
          <w:rFonts w:ascii="Arial" w:hAnsi="Arial" w:cs="Arial"/>
          <w:sz w:val="24"/>
          <w:szCs w:val="24"/>
        </w:rPr>
        <w:t xml:space="preserve"> giving a total of 23</w:t>
      </w:r>
      <w:r w:rsidR="00C62BED">
        <w:rPr>
          <w:rFonts w:ascii="Arial" w:hAnsi="Arial" w:cs="Arial"/>
          <w:sz w:val="24"/>
          <w:szCs w:val="24"/>
        </w:rPr>
        <w:t>.</w:t>
      </w:r>
      <w:r w:rsidR="00DD4ABC" w:rsidRPr="003B43DF">
        <w:rPr>
          <w:rFonts w:ascii="Arial" w:hAnsi="Arial" w:cs="Arial"/>
          <w:sz w:val="24"/>
          <w:szCs w:val="24"/>
        </w:rPr>
        <w:t xml:space="preserve"> </w:t>
      </w:r>
      <w:r w:rsidR="00DD4ABC" w:rsidRPr="003B43DF">
        <w:rPr>
          <w:rFonts w:ascii="Arial" w:hAnsi="Arial" w:cs="Arial"/>
          <w:sz w:val="24"/>
          <w:szCs w:val="24"/>
        </w:rPr>
        <w:lastRenderedPageBreak/>
        <w:t>The UEFs seek evidence for a variety of routes</w:t>
      </w:r>
      <w:r w:rsidR="000A3370" w:rsidRPr="000A3370">
        <w:t xml:space="preserve"> </w:t>
      </w:r>
      <w:r w:rsidR="000A3370">
        <w:rPr>
          <w:rFonts w:ascii="Arial" w:hAnsi="Arial" w:cs="Arial"/>
          <w:sz w:val="24"/>
          <w:szCs w:val="24"/>
        </w:rPr>
        <w:t xml:space="preserve">but </w:t>
      </w:r>
      <w:r w:rsidR="000A3370" w:rsidRPr="000A3370">
        <w:rPr>
          <w:rFonts w:ascii="Arial" w:hAnsi="Arial" w:cs="Arial"/>
          <w:sz w:val="24"/>
          <w:szCs w:val="24"/>
        </w:rPr>
        <w:t xml:space="preserve">do not relate to Order route 1. </w:t>
      </w:r>
      <w:r w:rsidR="000A3370">
        <w:rPr>
          <w:rFonts w:ascii="Arial" w:hAnsi="Arial" w:cs="Arial"/>
          <w:sz w:val="24"/>
          <w:szCs w:val="24"/>
        </w:rPr>
        <w:t xml:space="preserve"> </w:t>
      </w:r>
      <w:r w:rsidR="00DD4ABC" w:rsidRPr="003B43DF">
        <w:rPr>
          <w:rFonts w:ascii="Arial" w:hAnsi="Arial" w:cs="Arial"/>
          <w:sz w:val="24"/>
          <w:szCs w:val="24"/>
        </w:rPr>
        <w:t xml:space="preserve"> </w:t>
      </w:r>
      <w:r w:rsidR="00104FEE">
        <w:rPr>
          <w:rFonts w:ascii="Arial" w:hAnsi="Arial" w:cs="Arial"/>
          <w:sz w:val="24"/>
          <w:szCs w:val="24"/>
        </w:rPr>
        <w:t>They</w:t>
      </w:r>
      <w:r w:rsidR="00DD4ABC" w:rsidRPr="003B43DF">
        <w:rPr>
          <w:rFonts w:ascii="Arial" w:hAnsi="Arial" w:cs="Arial"/>
          <w:sz w:val="24"/>
          <w:szCs w:val="24"/>
        </w:rPr>
        <w:t xml:space="preserve"> are relevant in the context of this decision only to Order route 2.</w:t>
      </w:r>
    </w:p>
    <w:p w14:paraId="197A76B6" w14:textId="25FFA920" w:rsidR="000C2F09" w:rsidRPr="000C2F09" w:rsidRDefault="00204F21" w:rsidP="000C2F09">
      <w:pPr>
        <w:pStyle w:val="Style1"/>
        <w:rPr>
          <w:rFonts w:ascii="Arial" w:hAnsi="Arial" w:cs="Arial"/>
          <w:sz w:val="24"/>
          <w:szCs w:val="24"/>
        </w:rPr>
      </w:pPr>
      <w:r>
        <w:rPr>
          <w:rFonts w:ascii="Arial" w:hAnsi="Arial" w:cs="Arial"/>
          <w:sz w:val="24"/>
          <w:szCs w:val="24"/>
        </w:rPr>
        <w:t>Of the 23 forms, 22 refer to use of Order route</w:t>
      </w:r>
      <w:r w:rsidR="00E14A30">
        <w:rPr>
          <w:rFonts w:ascii="Arial" w:hAnsi="Arial" w:cs="Arial"/>
          <w:sz w:val="24"/>
          <w:szCs w:val="24"/>
        </w:rPr>
        <w:t xml:space="preserve"> 2</w:t>
      </w:r>
      <w:r>
        <w:rPr>
          <w:rFonts w:ascii="Arial" w:hAnsi="Arial" w:cs="Arial"/>
          <w:sz w:val="24"/>
          <w:szCs w:val="24"/>
        </w:rPr>
        <w:t xml:space="preserve"> </w:t>
      </w:r>
      <w:r w:rsidR="00A16623">
        <w:rPr>
          <w:rFonts w:ascii="Arial" w:hAnsi="Arial" w:cs="Arial"/>
          <w:sz w:val="24"/>
          <w:szCs w:val="24"/>
        </w:rPr>
        <w:t xml:space="preserve">with the </w:t>
      </w:r>
      <w:r w:rsidR="008E3B7A">
        <w:rPr>
          <w:rFonts w:ascii="Arial" w:hAnsi="Arial" w:cs="Arial"/>
          <w:sz w:val="24"/>
          <w:szCs w:val="24"/>
        </w:rPr>
        <w:t>earliest</w:t>
      </w:r>
      <w:r w:rsidR="00A16623">
        <w:rPr>
          <w:rFonts w:ascii="Arial" w:hAnsi="Arial" w:cs="Arial"/>
          <w:sz w:val="24"/>
          <w:szCs w:val="24"/>
        </w:rPr>
        <w:t xml:space="preserve"> evidence of use being </w:t>
      </w:r>
      <w:r w:rsidR="00F06921">
        <w:rPr>
          <w:rFonts w:ascii="Arial" w:hAnsi="Arial" w:cs="Arial"/>
          <w:sz w:val="24"/>
          <w:szCs w:val="24"/>
        </w:rPr>
        <w:t>from</w:t>
      </w:r>
      <w:r w:rsidR="0097417B">
        <w:rPr>
          <w:rFonts w:ascii="Arial" w:hAnsi="Arial" w:cs="Arial"/>
          <w:sz w:val="24"/>
          <w:szCs w:val="24"/>
        </w:rPr>
        <w:t xml:space="preserve"> 1979</w:t>
      </w:r>
      <w:r w:rsidR="00F06921">
        <w:rPr>
          <w:rFonts w:ascii="Arial" w:hAnsi="Arial" w:cs="Arial"/>
          <w:sz w:val="24"/>
          <w:szCs w:val="24"/>
        </w:rPr>
        <w:t>, but with the majority referring to more recent use</w:t>
      </w:r>
      <w:r w:rsidR="00B06ADF">
        <w:rPr>
          <w:rFonts w:ascii="Arial" w:hAnsi="Arial" w:cs="Arial"/>
          <w:sz w:val="24"/>
          <w:szCs w:val="24"/>
        </w:rPr>
        <w:t>, predominantly from the 1990s and continuing to 2023.</w:t>
      </w:r>
      <w:r w:rsidR="00A510AC">
        <w:rPr>
          <w:rFonts w:ascii="Arial" w:hAnsi="Arial" w:cs="Arial"/>
          <w:sz w:val="24"/>
          <w:szCs w:val="24"/>
        </w:rPr>
        <w:t xml:space="preserve"> </w:t>
      </w:r>
      <w:r w:rsidR="00FF0976">
        <w:rPr>
          <w:rFonts w:ascii="Arial" w:hAnsi="Arial" w:cs="Arial"/>
          <w:sz w:val="24"/>
          <w:szCs w:val="24"/>
        </w:rPr>
        <w:t xml:space="preserve">12 of the users refer to use of the route daily </w:t>
      </w:r>
      <w:r w:rsidR="001B50C6">
        <w:rPr>
          <w:rFonts w:ascii="Arial" w:hAnsi="Arial" w:cs="Arial"/>
          <w:sz w:val="24"/>
          <w:szCs w:val="24"/>
        </w:rPr>
        <w:t>or the equivalent</w:t>
      </w:r>
      <w:r w:rsidR="0058124E">
        <w:rPr>
          <w:rFonts w:ascii="Arial" w:hAnsi="Arial" w:cs="Arial"/>
          <w:sz w:val="24"/>
          <w:szCs w:val="24"/>
        </w:rPr>
        <w:t xml:space="preserve"> and the of remainder most </w:t>
      </w:r>
      <w:r w:rsidR="00746584">
        <w:rPr>
          <w:rFonts w:ascii="Arial" w:hAnsi="Arial" w:cs="Arial"/>
          <w:sz w:val="24"/>
          <w:szCs w:val="24"/>
        </w:rPr>
        <w:t>refer to weekly use or the equivalent</w:t>
      </w:r>
      <w:r w:rsidR="005A2869">
        <w:rPr>
          <w:rFonts w:ascii="Arial" w:hAnsi="Arial" w:cs="Arial"/>
          <w:sz w:val="24"/>
          <w:szCs w:val="24"/>
        </w:rPr>
        <w:t>.</w:t>
      </w:r>
    </w:p>
    <w:p w14:paraId="2422EE6A" w14:textId="46B9D2FF" w:rsidR="000C2F09" w:rsidRDefault="000C2F09" w:rsidP="000C2F09">
      <w:pPr>
        <w:pStyle w:val="Style1"/>
        <w:numPr>
          <w:ilvl w:val="0"/>
          <w:numId w:val="0"/>
        </w:numPr>
        <w:rPr>
          <w:rFonts w:ascii="Arial" w:hAnsi="Arial" w:cs="Arial"/>
          <w:sz w:val="24"/>
          <w:szCs w:val="24"/>
        </w:rPr>
      </w:pPr>
      <w:r w:rsidRPr="000C2F09">
        <w:rPr>
          <w:rFonts w:ascii="Arial" w:hAnsi="Arial" w:cs="Arial"/>
          <w:sz w:val="24"/>
          <w:szCs w:val="24"/>
        </w:rPr>
        <w:t>Twenty</w:t>
      </w:r>
      <w:r w:rsidR="00746584">
        <w:rPr>
          <w:rFonts w:ascii="Arial" w:hAnsi="Arial" w:cs="Arial"/>
          <w:sz w:val="24"/>
          <w:szCs w:val="24"/>
        </w:rPr>
        <w:t>-</w:t>
      </w:r>
      <w:r w:rsidRPr="000C2F09">
        <w:rPr>
          <w:rFonts w:ascii="Arial" w:hAnsi="Arial" w:cs="Arial"/>
          <w:sz w:val="24"/>
          <w:szCs w:val="24"/>
        </w:rPr>
        <w:t>year period</w:t>
      </w:r>
    </w:p>
    <w:p w14:paraId="282D05CF" w14:textId="6CA82D62" w:rsidR="00EC2377" w:rsidRDefault="00F2682D" w:rsidP="009D7365">
      <w:pPr>
        <w:pStyle w:val="Style1"/>
        <w:rPr>
          <w:rFonts w:ascii="Arial" w:hAnsi="Arial" w:cs="Arial"/>
          <w:sz w:val="24"/>
          <w:szCs w:val="24"/>
        </w:rPr>
      </w:pPr>
      <w:r>
        <w:rPr>
          <w:rFonts w:ascii="Arial" w:hAnsi="Arial" w:cs="Arial"/>
          <w:sz w:val="24"/>
          <w:szCs w:val="24"/>
        </w:rPr>
        <w:t xml:space="preserve">For the purposes of a statutory presumption of dedication under </w:t>
      </w:r>
      <w:r w:rsidR="00B24ACC">
        <w:rPr>
          <w:rFonts w:ascii="Arial" w:hAnsi="Arial" w:cs="Arial"/>
          <w:sz w:val="24"/>
          <w:szCs w:val="24"/>
        </w:rPr>
        <w:t>section 31 of the 1980 Act it is necessary to establish when the right of the public to use the route</w:t>
      </w:r>
      <w:r w:rsidR="007D2ACA">
        <w:rPr>
          <w:rFonts w:ascii="Arial" w:hAnsi="Arial" w:cs="Arial"/>
          <w:sz w:val="24"/>
          <w:szCs w:val="24"/>
        </w:rPr>
        <w:t xml:space="preserve"> </w:t>
      </w:r>
      <w:r w:rsidR="00B24ACC">
        <w:rPr>
          <w:rFonts w:ascii="Arial" w:hAnsi="Arial" w:cs="Arial"/>
          <w:sz w:val="24"/>
          <w:szCs w:val="24"/>
        </w:rPr>
        <w:t>was first brought into question.</w:t>
      </w:r>
      <w:r w:rsidR="001C75DD">
        <w:rPr>
          <w:rFonts w:ascii="Arial" w:hAnsi="Arial" w:cs="Arial"/>
          <w:sz w:val="24"/>
          <w:szCs w:val="24"/>
        </w:rPr>
        <w:t xml:space="preserve"> </w:t>
      </w:r>
      <w:r w:rsidR="005854B5">
        <w:rPr>
          <w:rFonts w:ascii="Arial" w:hAnsi="Arial" w:cs="Arial"/>
          <w:sz w:val="24"/>
          <w:szCs w:val="24"/>
        </w:rPr>
        <w:t xml:space="preserve">In this </w:t>
      </w:r>
      <w:r w:rsidR="005A2869">
        <w:rPr>
          <w:rFonts w:ascii="Arial" w:hAnsi="Arial" w:cs="Arial"/>
          <w:sz w:val="24"/>
          <w:szCs w:val="24"/>
        </w:rPr>
        <w:t xml:space="preserve">case the meadow over which Order route 2 </w:t>
      </w:r>
      <w:r w:rsidR="001D0BAC">
        <w:rPr>
          <w:rFonts w:ascii="Arial" w:hAnsi="Arial" w:cs="Arial"/>
          <w:sz w:val="24"/>
          <w:szCs w:val="24"/>
        </w:rPr>
        <w:t xml:space="preserve">passes began to be used in </w:t>
      </w:r>
      <w:r w:rsidR="00F0375A">
        <w:rPr>
          <w:rFonts w:ascii="Arial" w:hAnsi="Arial" w:cs="Arial"/>
          <w:sz w:val="24"/>
          <w:szCs w:val="24"/>
        </w:rPr>
        <w:t>2023</w:t>
      </w:r>
      <w:r w:rsidR="001D0BAC">
        <w:rPr>
          <w:rFonts w:ascii="Arial" w:hAnsi="Arial" w:cs="Arial"/>
          <w:sz w:val="24"/>
          <w:szCs w:val="24"/>
        </w:rPr>
        <w:t xml:space="preserve"> for grazing horses</w:t>
      </w:r>
      <w:r w:rsidR="00F0375A">
        <w:rPr>
          <w:rFonts w:ascii="Arial" w:hAnsi="Arial" w:cs="Arial"/>
          <w:sz w:val="24"/>
          <w:szCs w:val="24"/>
        </w:rPr>
        <w:t xml:space="preserve"> and fencing was erected which obstructed pedestrian use of the route</w:t>
      </w:r>
      <w:r w:rsidR="00835965">
        <w:rPr>
          <w:rFonts w:ascii="Arial" w:hAnsi="Arial" w:cs="Arial"/>
          <w:sz w:val="24"/>
          <w:szCs w:val="24"/>
        </w:rPr>
        <w:t xml:space="preserve">. The obstructions prompted the making of the Definitive Map Modification Order (DMMO) which </w:t>
      </w:r>
      <w:r w:rsidR="00F86B5D">
        <w:rPr>
          <w:rFonts w:ascii="Arial" w:hAnsi="Arial" w:cs="Arial"/>
          <w:sz w:val="24"/>
          <w:szCs w:val="24"/>
        </w:rPr>
        <w:t xml:space="preserve">in turn </w:t>
      </w:r>
      <w:r w:rsidR="00835965">
        <w:rPr>
          <w:rFonts w:ascii="Arial" w:hAnsi="Arial" w:cs="Arial"/>
          <w:sz w:val="24"/>
          <w:szCs w:val="24"/>
        </w:rPr>
        <w:t>led to the Order under consideration being made</w:t>
      </w:r>
      <w:r w:rsidR="002102C5">
        <w:rPr>
          <w:rFonts w:ascii="Arial" w:hAnsi="Arial" w:cs="Arial"/>
          <w:sz w:val="24"/>
          <w:szCs w:val="24"/>
        </w:rPr>
        <w:t xml:space="preserve"> in the same year</w:t>
      </w:r>
      <w:r w:rsidR="00835965">
        <w:rPr>
          <w:rFonts w:ascii="Arial" w:hAnsi="Arial" w:cs="Arial"/>
          <w:sz w:val="24"/>
          <w:szCs w:val="24"/>
        </w:rPr>
        <w:t>.</w:t>
      </w:r>
    </w:p>
    <w:p w14:paraId="6135FA5E" w14:textId="17C3E572" w:rsidR="00835965" w:rsidRPr="009D7365" w:rsidRDefault="00C112D7" w:rsidP="009D7365">
      <w:pPr>
        <w:pStyle w:val="Style1"/>
        <w:rPr>
          <w:rFonts w:ascii="Arial" w:hAnsi="Arial" w:cs="Arial"/>
          <w:sz w:val="24"/>
          <w:szCs w:val="24"/>
        </w:rPr>
      </w:pPr>
      <w:r>
        <w:rPr>
          <w:rFonts w:ascii="Arial" w:hAnsi="Arial" w:cs="Arial"/>
          <w:sz w:val="24"/>
          <w:szCs w:val="24"/>
        </w:rPr>
        <w:t>Both the physical obstruction of the route and the making of an application for a DMMO</w:t>
      </w:r>
      <w:r w:rsidR="002102C5">
        <w:rPr>
          <w:rFonts w:ascii="Arial" w:hAnsi="Arial" w:cs="Arial"/>
          <w:sz w:val="24"/>
          <w:szCs w:val="24"/>
        </w:rPr>
        <w:t xml:space="preserve"> are events which bring into question the right of the public to use the </w:t>
      </w:r>
      <w:r w:rsidR="008C209A">
        <w:rPr>
          <w:rFonts w:ascii="Arial" w:hAnsi="Arial" w:cs="Arial"/>
          <w:sz w:val="24"/>
          <w:szCs w:val="24"/>
        </w:rPr>
        <w:t xml:space="preserve">route. The relevant </w:t>
      </w:r>
      <w:r w:rsidR="00F60868">
        <w:rPr>
          <w:rFonts w:ascii="Arial" w:hAnsi="Arial" w:cs="Arial"/>
          <w:sz w:val="24"/>
          <w:szCs w:val="24"/>
        </w:rPr>
        <w:t>twenty-</w:t>
      </w:r>
      <w:r w:rsidR="008C209A">
        <w:rPr>
          <w:rFonts w:ascii="Arial" w:hAnsi="Arial" w:cs="Arial"/>
          <w:sz w:val="24"/>
          <w:szCs w:val="24"/>
        </w:rPr>
        <w:t xml:space="preserve">year period is to be calculated retrospectively from the date of bringing into question </w:t>
      </w:r>
      <w:r w:rsidR="00277FF1">
        <w:rPr>
          <w:rFonts w:ascii="Arial" w:hAnsi="Arial" w:cs="Arial"/>
          <w:sz w:val="24"/>
          <w:szCs w:val="24"/>
        </w:rPr>
        <w:t>and on this basis the relevant period is 2003 to 2023.</w:t>
      </w:r>
    </w:p>
    <w:p w14:paraId="1B40F5E6" w14:textId="35E01760" w:rsidR="00CE2B64" w:rsidRDefault="00CE2B64" w:rsidP="00CE2B64">
      <w:pPr>
        <w:pStyle w:val="Style1"/>
        <w:numPr>
          <w:ilvl w:val="0"/>
          <w:numId w:val="0"/>
        </w:numPr>
        <w:rPr>
          <w:rFonts w:ascii="Arial" w:hAnsi="Arial" w:cs="Arial"/>
          <w:sz w:val="24"/>
          <w:szCs w:val="24"/>
        </w:rPr>
      </w:pPr>
      <w:r w:rsidRPr="007E4A3C">
        <w:rPr>
          <w:rFonts w:ascii="Arial" w:hAnsi="Arial" w:cs="Arial"/>
          <w:sz w:val="24"/>
          <w:szCs w:val="24"/>
        </w:rPr>
        <w:t>Use as of right</w:t>
      </w:r>
    </w:p>
    <w:p w14:paraId="40E3D73C" w14:textId="22CBAB81" w:rsidR="00110D9E" w:rsidRDefault="00DA23E9" w:rsidP="00592AD8">
      <w:pPr>
        <w:pStyle w:val="Style1"/>
        <w:rPr>
          <w:rFonts w:ascii="Arial" w:hAnsi="Arial" w:cs="Arial"/>
          <w:sz w:val="24"/>
          <w:szCs w:val="24"/>
        </w:rPr>
      </w:pPr>
      <w:r>
        <w:rPr>
          <w:rFonts w:ascii="Arial" w:hAnsi="Arial" w:cs="Arial"/>
          <w:sz w:val="24"/>
          <w:szCs w:val="24"/>
        </w:rPr>
        <w:t xml:space="preserve">Use is only as of right if it is undertaken without force, secrecy or </w:t>
      </w:r>
      <w:r w:rsidR="00607A1D">
        <w:rPr>
          <w:rFonts w:ascii="Arial" w:hAnsi="Arial" w:cs="Arial"/>
          <w:sz w:val="24"/>
          <w:szCs w:val="24"/>
        </w:rPr>
        <w:t xml:space="preserve">permission. In this case </w:t>
      </w:r>
      <w:r w:rsidR="00351637">
        <w:rPr>
          <w:rFonts w:ascii="Arial" w:hAnsi="Arial" w:cs="Arial"/>
          <w:sz w:val="24"/>
          <w:szCs w:val="24"/>
        </w:rPr>
        <w:t>the evidence of use is not challenged</w:t>
      </w:r>
      <w:r w:rsidR="001A29DC">
        <w:rPr>
          <w:rFonts w:ascii="Arial" w:hAnsi="Arial" w:cs="Arial"/>
          <w:sz w:val="24"/>
          <w:szCs w:val="24"/>
        </w:rPr>
        <w:t>. There is no evidence</w:t>
      </w:r>
      <w:r w:rsidR="00AA2E58">
        <w:rPr>
          <w:rFonts w:ascii="Arial" w:hAnsi="Arial" w:cs="Arial"/>
          <w:sz w:val="24"/>
          <w:szCs w:val="24"/>
        </w:rPr>
        <w:t xml:space="preserve"> prior to 2023 of any physical obstruction of the route or of any signage or instruction seeking to limit or control use.</w:t>
      </w:r>
      <w:r w:rsidR="00DD5205">
        <w:rPr>
          <w:rFonts w:ascii="Arial" w:hAnsi="Arial" w:cs="Arial"/>
          <w:sz w:val="24"/>
          <w:szCs w:val="24"/>
        </w:rPr>
        <w:t xml:space="preserve"> Accordingly</w:t>
      </w:r>
      <w:r w:rsidR="00B850FC">
        <w:rPr>
          <w:rFonts w:ascii="Arial" w:hAnsi="Arial" w:cs="Arial"/>
          <w:sz w:val="24"/>
          <w:szCs w:val="24"/>
        </w:rPr>
        <w:t>,</w:t>
      </w:r>
      <w:r w:rsidR="00351637">
        <w:rPr>
          <w:rFonts w:ascii="Arial" w:hAnsi="Arial" w:cs="Arial"/>
          <w:sz w:val="24"/>
          <w:szCs w:val="24"/>
        </w:rPr>
        <w:t xml:space="preserve"> </w:t>
      </w:r>
      <w:r w:rsidR="00607A1D">
        <w:rPr>
          <w:rFonts w:ascii="Arial" w:hAnsi="Arial" w:cs="Arial"/>
          <w:sz w:val="24"/>
          <w:szCs w:val="24"/>
        </w:rPr>
        <w:t xml:space="preserve">there is no suggestion that use was undertaken </w:t>
      </w:r>
      <w:r w:rsidR="00351637">
        <w:rPr>
          <w:rFonts w:ascii="Arial" w:hAnsi="Arial" w:cs="Arial"/>
          <w:sz w:val="24"/>
          <w:szCs w:val="24"/>
        </w:rPr>
        <w:t>other than as of right.</w:t>
      </w:r>
    </w:p>
    <w:p w14:paraId="42EEAC29" w14:textId="57C18BD6" w:rsidR="002C16FF" w:rsidRDefault="00AD3EBB" w:rsidP="0084229A">
      <w:pPr>
        <w:pStyle w:val="Style1"/>
        <w:numPr>
          <w:ilvl w:val="0"/>
          <w:numId w:val="0"/>
        </w:numPr>
        <w:rPr>
          <w:rFonts w:ascii="Arial" w:hAnsi="Arial" w:cs="Arial"/>
          <w:sz w:val="24"/>
          <w:szCs w:val="24"/>
        </w:rPr>
      </w:pPr>
      <w:r>
        <w:rPr>
          <w:rFonts w:ascii="Arial" w:hAnsi="Arial" w:cs="Arial"/>
          <w:sz w:val="24"/>
          <w:szCs w:val="24"/>
        </w:rPr>
        <w:t>Sufficiency of use</w:t>
      </w:r>
      <w:r w:rsidR="00DD4B36">
        <w:rPr>
          <w:rFonts w:ascii="Arial" w:hAnsi="Arial" w:cs="Arial"/>
          <w:sz w:val="24"/>
          <w:szCs w:val="24"/>
        </w:rPr>
        <w:t xml:space="preserve"> </w:t>
      </w:r>
      <w:r w:rsidR="003A2719">
        <w:rPr>
          <w:rFonts w:ascii="Arial" w:hAnsi="Arial" w:cs="Arial"/>
          <w:sz w:val="24"/>
          <w:szCs w:val="24"/>
        </w:rPr>
        <w:t>1996</w:t>
      </w:r>
      <w:r w:rsidR="00F91EF3">
        <w:rPr>
          <w:rFonts w:ascii="Arial" w:hAnsi="Arial" w:cs="Arial"/>
          <w:sz w:val="24"/>
          <w:szCs w:val="24"/>
        </w:rPr>
        <w:t xml:space="preserve"> to 20</w:t>
      </w:r>
      <w:r w:rsidR="003A2719">
        <w:rPr>
          <w:rFonts w:ascii="Arial" w:hAnsi="Arial" w:cs="Arial"/>
          <w:sz w:val="24"/>
          <w:szCs w:val="24"/>
        </w:rPr>
        <w:t>16</w:t>
      </w:r>
    </w:p>
    <w:p w14:paraId="72DC365A" w14:textId="0C611C8F" w:rsidR="004B58E8" w:rsidRDefault="007A0A54" w:rsidP="00B64EB5">
      <w:pPr>
        <w:pStyle w:val="Style1"/>
        <w:tabs>
          <w:tab w:val="num" w:pos="1712"/>
        </w:tabs>
        <w:rPr>
          <w:rFonts w:ascii="Arial" w:hAnsi="Arial" w:cs="Arial"/>
          <w:sz w:val="24"/>
          <w:szCs w:val="24"/>
        </w:rPr>
      </w:pPr>
      <w:r>
        <w:rPr>
          <w:rFonts w:ascii="Arial" w:hAnsi="Arial" w:cs="Arial"/>
          <w:sz w:val="24"/>
          <w:szCs w:val="24"/>
        </w:rPr>
        <w:t>For a st</w:t>
      </w:r>
      <w:r w:rsidR="006E4C98">
        <w:rPr>
          <w:rFonts w:ascii="Arial" w:hAnsi="Arial" w:cs="Arial"/>
          <w:sz w:val="24"/>
          <w:szCs w:val="24"/>
        </w:rPr>
        <w:t>a</w:t>
      </w:r>
      <w:r>
        <w:rPr>
          <w:rFonts w:ascii="Arial" w:hAnsi="Arial" w:cs="Arial"/>
          <w:sz w:val="24"/>
          <w:szCs w:val="24"/>
        </w:rPr>
        <w:t xml:space="preserve">tutory presumption of dedication to arise the evidence must </w:t>
      </w:r>
      <w:r w:rsidR="006E4C98">
        <w:rPr>
          <w:rFonts w:ascii="Arial" w:hAnsi="Arial" w:cs="Arial"/>
          <w:sz w:val="24"/>
          <w:szCs w:val="24"/>
        </w:rPr>
        <w:t>demonstrate, on a balance of probabilities, that the Order rou</w:t>
      </w:r>
      <w:r w:rsidR="005D5DC1">
        <w:rPr>
          <w:rFonts w:ascii="Arial" w:hAnsi="Arial" w:cs="Arial"/>
          <w:sz w:val="24"/>
          <w:szCs w:val="24"/>
        </w:rPr>
        <w:t>te 2 was,</w:t>
      </w:r>
      <w:r w:rsidR="006E4C98">
        <w:rPr>
          <w:rFonts w:ascii="Arial" w:hAnsi="Arial" w:cs="Arial"/>
          <w:sz w:val="24"/>
          <w:szCs w:val="24"/>
        </w:rPr>
        <w:t xml:space="preserve"> throughout the full </w:t>
      </w:r>
      <w:r w:rsidR="0075158C">
        <w:rPr>
          <w:rFonts w:ascii="Arial" w:hAnsi="Arial" w:cs="Arial"/>
          <w:sz w:val="24"/>
          <w:szCs w:val="24"/>
        </w:rPr>
        <w:t xml:space="preserve">relevant </w:t>
      </w:r>
      <w:r w:rsidR="00120B09">
        <w:rPr>
          <w:rFonts w:ascii="Arial" w:hAnsi="Arial" w:cs="Arial"/>
          <w:sz w:val="24"/>
          <w:szCs w:val="24"/>
        </w:rPr>
        <w:t>twenty</w:t>
      </w:r>
      <w:r w:rsidR="006E4C98">
        <w:rPr>
          <w:rFonts w:ascii="Arial" w:hAnsi="Arial" w:cs="Arial"/>
          <w:sz w:val="24"/>
          <w:szCs w:val="24"/>
        </w:rPr>
        <w:t>-year period</w:t>
      </w:r>
      <w:r w:rsidR="005D5DC1">
        <w:rPr>
          <w:rFonts w:ascii="Arial" w:hAnsi="Arial" w:cs="Arial"/>
          <w:sz w:val="24"/>
          <w:szCs w:val="24"/>
        </w:rPr>
        <w:t>,</w:t>
      </w:r>
      <w:r w:rsidR="006E4C98">
        <w:rPr>
          <w:rFonts w:ascii="Arial" w:hAnsi="Arial" w:cs="Arial"/>
          <w:sz w:val="24"/>
          <w:szCs w:val="24"/>
        </w:rPr>
        <w:t xml:space="preserve"> used</w:t>
      </w:r>
      <w:r w:rsidR="000E54E3">
        <w:rPr>
          <w:rFonts w:ascii="Arial" w:hAnsi="Arial" w:cs="Arial"/>
          <w:sz w:val="24"/>
          <w:szCs w:val="24"/>
        </w:rPr>
        <w:t xml:space="preserve"> </w:t>
      </w:r>
      <w:r w:rsidR="0075158C">
        <w:rPr>
          <w:rFonts w:ascii="Arial" w:hAnsi="Arial" w:cs="Arial"/>
          <w:sz w:val="24"/>
          <w:szCs w:val="24"/>
        </w:rPr>
        <w:t xml:space="preserve">as of right and </w:t>
      </w:r>
      <w:r w:rsidR="000E54E3">
        <w:rPr>
          <w:rFonts w:ascii="Arial" w:hAnsi="Arial" w:cs="Arial"/>
          <w:sz w:val="24"/>
          <w:szCs w:val="24"/>
        </w:rPr>
        <w:t>without interruption</w:t>
      </w:r>
      <w:r w:rsidR="006E4C98">
        <w:rPr>
          <w:rFonts w:ascii="Arial" w:hAnsi="Arial" w:cs="Arial"/>
          <w:sz w:val="24"/>
          <w:szCs w:val="24"/>
        </w:rPr>
        <w:t xml:space="preserve"> by a sufficient number of people to </w:t>
      </w:r>
      <w:r w:rsidR="008B289F">
        <w:rPr>
          <w:rFonts w:ascii="Arial" w:hAnsi="Arial" w:cs="Arial"/>
          <w:sz w:val="24"/>
          <w:szCs w:val="24"/>
        </w:rPr>
        <w:t>bring to the attention of a reasonable landowner that a right to use the route was being asserted.</w:t>
      </w:r>
    </w:p>
    <w:p w14:paraId="64927C8A" w14:textId="16116F8D" w:rsidR="005D5DC1" w:rsidRDefault="00B850FC" w:rsidP="00B64EB5">
      <w:pPr>
        <w:pStyle w:val="Style1"/>
        <w:tabs>
          <w:tab w:val="num" w:pos="1712"/>
        </w:tabs>
        <w:rPr>
          <w:rFonts w:ascii="Arial" w:hAnsi="Arial" w:cs="Arial"/>
          <w:sz w:val="24"/>
          <w:szCs w:val="24"/>
        </w:rPr>
      </w:pPr>
      <w:r>
        <w:rPr>
          <w:rFonts w:ascii="Arial" w:hAnsi="Arial" w:cs="Arial"/>
          <w:sz w:val="24"/>
          <w:szCs w:val="24"/>
        </w:rPr>
        <w:t xml:space="preserve">I have referred earlier to the extent of the use </w:t>
      </w:r>
      <w:r w:rsidR="00710790">
        <w:rPr>
          <w:rFonts w:ascii="Arial" w:hAnsi="Arial" w:cs="Arial"/>
          <w:sz w:val="24"/>
          <w:szCs w:val="24"/>
        </w:rPr>
        <w:t>disclosed by the UEFs. On the basis tha</w:t>
      </w:r>
      <w:r w:rsidR="00BA2C62">
        <w:rPr>
          <w:rFonts w:ascii="Arial" w:hAnsi="Arial" w:cs="Arial"/>
          <w:sz w:val="24"/>
          <w:szCs w:val="24"/>
        </w:rPr>
        <w:t>t</w:t>
      </w:r>
      <w:r w:rsidR="00710790">
        <w:rPr>
          <w:rFonts w:ascii="Arial" w:hAnsi="Arial" w:cs="Arial"/>
          <w:sz w:val="24"/>
          <w:szCs w:val="24"/>
        </w:rPr>
        <w:t xml:space="preserve"> the evidence is unchallenged, I am </w:t>
      </w:r>
      <w:r w:rsidR="00BA2C62">
        <w:rPr>
          <w:rFonts w:ascii="Arial" w:hAnsi="Arial" w:cs="Arial"/>
          <w:sz w:val="24"/>
          <w:szCs w:val="24"/>
        </w:rPr>
        <w:t xml:space="preserve">satisfied that the extent of such use is sufficient to </w:t>
      </w:r>
      <w:r w:rsidR="000C53F5">
        <w:rPr>
          <w:rFonts w:ascii="Arial" w:hAnsi="Arial" w:cs="Arial"/>
          <w:sz w:val="24"/>
          <w:szCs w:val="24"/>
        </w:rPr>
        <w:t>give rise to a presumption of dedication.</w:t>
      </w:r>
    </w:p>
    <w:p w14:paraId="4163C051" w14:textId="1D434F0B" w:rsidR="00A672CF" w:rsidRDefault="00A672CF" w:rsidP="00A672CF">
      <w:pPr>
        <w:pStyle w:val="Style1"/>
        <w:numPr>
          <w:ilvl w:val="0"/>
          <w:numId w:val="0"/>
        </w:numPr>
        <w:rPr>
          <w:rFonts w:ascii="Arial" w:hAnsi="Arial" w:cs="Arial"/>
          <w:sz w:val="24"/>
          <w:szCs w:val="24"/>
        </w:rPr>
      </w:pPr>
      <w:r>
        <w:rPr>
          <w:rFonts w:ascii="Arial" w:hAnsi="Arial" w:cs="Arial"/>
          <w:sz w:val="24"/>
          <w:szCs w:val="24"/>
        </w:rPr>
        <w:t>Lack of intention to dedicate</w:t>
      </w:r>
    </w:p>
    <w:p w14:paraId="7DD3AB9C" w14:textId="2F41D1C1" w:rsidR="00A672CF" w:rsidRDefault="00D33EA6" w:rsidP="00B64EB5">
      <w:pPr>
        <w:pStyle w:val="Style1"/>
        <w:tabs>
          <w:tab w:val="num" w:pos="1712"/>
        </w:tabs>
        <w:rPr>
          <w:rFonts w:ascii="Arial" w:hAnsi="Arial" w:cs="Arial"/>
          <w:sz w:val="24"/>
          <w:szCs w:val="24"/>
        </w:rPr>
      </w:pPr>
      <w:r>
        <w:rPr>
          <w:rFonts w:ascii="Arial" w:hAnsi="Arial" w:cs="Arial"/>
          <w:sz w:val="24"/>
          <w:szCs w:val="24"/>
        </w:rPr>
        <w:t xml:space="preserve">Evidence </w:t>
      </w:r>
      <w:r w:rsidR="00F42D87">
        <w:rPr>
          <w:rFonts w:ascii="Arial" w:hAnsi="Arial" w:cs="Arial"/>
          <w:sz w:val="24"/>
          <w:szCs w:val="24"/>
        </w:rPr>
        <w:t xml:space="preserve">of a lack of </w:t>
      </w:r>
      <w:r w:rsidR="00F42D87" w:rsidRPr="006A15BF">
        <w:rPr>
          <w:rFonts w:ascii="Arial" w:hAnsi="Arial" w:cs="Arial"/>
          <w:sz w:val="24"/>
          <w:szCs w:val="24"/>
        </w:rPr>
        <w:t>intention</w:t>
      </w:r>
      <w:r w:rsidR="00F42D87">
        <w:rPr>
          <w:rFonts w:ascii="Arial" w:hAnsi="Arial" w:cs="Arial"/>
          <w:sz w:val="24"/>
          <w:szCs w:val="24"/>
        </w:rPr>
        <w:t xml:space="preserve"> </w:t>
      </w:r>
      <w:r w:rsidR="001C6C43">
        <w:rPr>
          <w:rFonts w:ascii="Arial" w:hAnsi="Arial" w:cs="Arial"/>
          <w:sz w:val="24"/>
          <w:szCs w:val="24"/>
        </w:rPr>
        <w:t>on the part of t</w:t>
      </w:r>
      <w:r w:rsidR="006532D1">
        <w:rPr>
          <w:rFonts w:ascii="Arial" w:hAnsi="Arial" w:cs="Arial"/>
          <w:sz w:val="24"/>
          <w:szCs w:val="24"/>
        </w:rPr>
        <w:t>h</w:t>
      </w:r>
      <w:r w:rsidR="001C6C43">
        <w:rPr>
          <w:rFonts w:ascii="Arial" w:hAnsi="Arial" w:cs="Arial"/>
          <w:sz w:val="24"/>
          <w:szCs w:val="24"/>
        </w:rPr>
        <w:t xml:space="preserve">e landowner to dedicate </w:t>
      </w:r>
      <w:r w:rsidR="00492A9A">
        <w:rPr>
          <w:rFonts w:ascii="Arial" w:hAnsi="Arial" w:cs="Arial"/>
          <w:sz w:val="24"/>
          <w:szCs w:val="24"/>
        </w:rPr>
        <w:t>t</w:t>
      </w:r>
      <w:r w:rsidR="009B2BE8">
        <w:rPr>
          <w:rFonts w:ascii="Arial" w:hAnsi="Arial" w:cs="Arial"/>
          <w:sz w:val="24"/>
          <w:szCs w:val="24"/>
        </w:rPr>
        <w:t>he Order route as a footpath would rebut any statutory presumption of dedication</w:t>
      </w:r>
      <w:r w:rsidR="000D0DC4">
        <w:rPr>
          <w:rFonts w:ascii="Arial" w:hAnsi="Arial" w:cs="Arial"/>
          <w:sz w:val="24"/>
          <w:szCs w:val="24"/>
        </w:rPr>
        <w:t xml:space="preserve">. To constitute an effective demonstration of a lack of intention to dedicate </w:t>
      </w:r>
      <w:r w:rsidR="006532D1">
        <w:rPr>
          <w:rFonts w:ascii="Arial" w:hAnsi="Arial" w:cs="Arial"/>
          <w:sz w:val="24"/>
          <w:szCs w:val="24"/>
        </w:rPr>
        <w:t xml:space="preserve">the landowner, during the relevant </w:t>
      </w:r>
      <w:r w:rsidR="00EF7B03">
        <w:rPr>
          <w:rFonts w:ascii="Arial" w:hAnsi="Arial" w:cs="Arial"/>
          <w:sz w:val="24"/>
          <w:szCs w:val="24"/>
        </w:rPr>
        <w:t>twenty</w:t>
      </w:r>
      <w:r w:rsidR="006532D1">
        <w:rPr>
          <w:rFonts w:ascii="Arial" w:hAnsi="Arial" w:cs="Arial"/>
          <w:sz w:val="24"/>
          <w:szCs w:val="24"/>
        </w:rPr>
        <w:t>-year period</w:t>
      </w:r>
      <w:r w:rsidR="00EF7B03">
        <w:rPr>
          <w:rFonts w:ascii="Arial" w:hAnsi="Arial" w:cs="Arial"/>
          <w:sz w:val="24"/>
          <w:szCs w:val="24"/>
        </w:rPr>
        <w:t xml:space="preserve">, must have acted in a way </w:t>
      </w:r>
      <w:r w:rsidR="001D4A1C">
        <w:rPr>
          <w:rFonts w:ascii="Arial" w:hAnsi="Arial" w:cs="Arial"/>
          <w:sz w:val="24"/>
          <w:szCs w:val="24"/>
        </w:rPr>
        <w:t xml:space="preserve">which would have brought home to users of the route that they did not wish it to become </w:t>
      </w:r>
      <w:r w:rsidR="006A15BF">
        <w:rPr>
          <w:rFonts w:ascii="Arial" w:hAnsi="Arial" w:cs="Arial"/>
          <w:sz w:val="24"/>
          <w:szCs w:val="24"/>
        </w:rPr>
        <w:t>a public right of way.</w:t>
      </w:r>
    </w:p>
    <w:p w14:paraId="2CB9EF97" w14:textId="7616154E" w:rsidR="006A15BF" w:rsidRDefault="006A15BF" w:rsidP="00B64EB5">
      <w:pPr>
        <w:pStyle w:val="Style1"/>
        <w:tabs>
          <w:tab w:val="num" w:pos="1712"/>
        </w:tabs>
        <w:rPr>
          <w:rFonts w:ascii="Arial" w:hAnsi="Arial" w:cs="Arial"/>
          <w:sz w:val="24"/>
          <w:szCs w:val="24"/>
        </w:rPr>
      </w:pPr>
      <w:r>
        <w:rPr>
          <w:rFonts w:ascii="Arial" w:hAnsi="Arial" w:cs="Arial"/>
          <w:sz w:val="24"/>
          <w:szCs w:val="24"/>
        </w:rPr>
        <w:t>There is no evidence of any overt actions by the landowners which would sufficiently demonstrate a lack of intention to dedicate.</w:t>
      </w:r>
    </w:p>
    <w:p w14:paraId="326B35B8" w14:textId="4CE1FFE2" w:rsidR="00A672CF" w:rsidRDefault="00C9737D" w:rsidP="00B64EB5">
      <w:pPr>
        <w:pStyle w:val="Style1"/>
        <w:tabs>
          <w:tab w:val="num" w:pos="1712"/>
        </w:tabs>
        <w:rPr>
          <w:rFonts w:ascii="Arial" w:hAnsi="Arial" w:cs="Arial"/>
          <w:sz w:val="24"/>
          <w:szCs w:val="24"/>
        </w:rPr>
      </w:pPr>
      <w:r>
        <w:rPr>
          <w:rFonts w:ascii="Arial" w:hAnsi="Arial" w:cs="Arial"/>
          <w:sz w:val="24"/>
          <w:szCs w:val="24"/>
        </w:rPr>
        <w:lastRenderedPageBreak/>
        <w:t>Section 31(6) of the 1980 Act provides a statutory alternative means of demonstrating a lack of intention to dedicate</w:t>
      </w:r>
      <w:r w:rsidR="00252C4F">
        <w:rPr>
          <w:rFonts w:ascii="Arial" w:hAnsi="Arial" w:cs="Arial"/>
          <w:sz w:val="24"/>
          <w:szCs w:val="24"/>
        </w:rPr>
        <w:t xml:space="preserve">. </w:t>
      </w:r>
      <w:r w:rsidR="006E3F51">
        <w:rPr>
          <w:rFonts w:ascii="Arial" w:hAnsi="Arial" w:cs="Arial"/>
          <w:sz w:val="24"/>
          <w:szCs w:val="24"/>
        </w:rPr>
        <w:t xml:space="preserve">To take advantage of this statutory provision it is necessary for the landowner </w:t>
      </w:r>
      <w:r w:rsidR="00EA083E">
        <w:rPr>
          <w:rFonts w:ascii="Arial" w:hAnsi="Arial" w:cs="Arial"/>
          <w:sz w:val="24"/>
          <w:szCs w:val="24"/>
        </w:rPr>
        <w:t>to deposit with the relevant council a map of the land in question</w:t>
      </w:r>
      <w:r w:rsidR="00E7208E">
        <w:rPr>
          <w:rFonts w:ascii="Arial" w:hAnsi="Arial" w:cs="Arial"/>
          <w:sz w:val="24"/>
          <w:szCs w:val="24"/>
        </w:rPr>
        <w:t xml:space="preserve"> </w:t>
      </w:r>
      <w:r w:rsidR="008C787B">
        <w:rPr>
          <w:rFonts w:ascii="Arial" w:hAnsi="Arial" w:cs="Arial"/>
          <w:sz w:val="24"/>
          <w:szCs w:val="24"/>
        </w:rPr>
        <w:t>and a statement of any ways acknowledged to be public</w:t>
      </w:r>
      <w:r w:rsidR="006B328D">
        <w:rPr>
          <w:rFonts w:ascii="Arial" w:hAnsi="Arial" w:cs="Arial"/>
          <w:sz w:val="24"/>
          <w:szCs w:val="24"/>
        </w:rPr>
        <w:t xml:space="preserve"> and subsequently </w:t>
      </w:r>
      <w:r w:rsidR="00B26988">
        <w:rPr>
          <w:rFonts w:ascii="Arial" w:hAnsi="Arial" w:cs="Arial"/>
          <w:sz w:val="24"/>
          <w:szCs w:val="24"/>
        </w:rPr>
        <w:t xml:space="preserve">to lodge a statutory declaration confirming no additional rights have been dedicated </w:t>
      </w:r>
      <w:r w:rsidR="001D77BE">
        <w:rPr>
          <w:rFonts w:ascii="Arial" w:hAnsi="Arial" w:cs="Arial"/>
          <w:sz w:val="24"/>
          <w:szCs w:val="24"/>
        </w:rPr>
        <w:t>since</w:t>
      </w:r>
      <w:r w:rsidR="00BA6B7A">
        <w:rPr>
          <w:rFonts w:ascii="Arial" w:hAnsi="Arial" w:cs="Arial"/>
          <w:sz w:val="24"/>
          <w:szCs w:val="24"/>
        </w:rPr>
        <w:t xml:space="preserve"> the deposit of the </w:t>
      </w:r>
      <w:r w:rsidR="001D77BE">
        <w:rPr>
          <w:rFonts w:ascii="Arial" w:hAnsi="Arial" w:cs="Arial"/>
          <w:sz w:val="24"/>
          <w:szCs w:val="24"/>
        </w:rPr>
        <w:t>map and statement.</w:t>
      </w:r>
    </w:p>
    <w:p w14:paraId="08A23E86" w14:textId="35D08019" w:rsidR="00A672CF" w:rsidRDefault="00A672CF" w:rsidP="00B64EB5">
      <w:pPr>
        <w:pStyle w:val="Style1"/>
        <w:tabs>
          <w:tab w:val="num" w:pos="1712"/>
        </w:tabs>
        <w:rPr>
          <w:rFonts w:ascii="Arial" w:hAnsi="Arial" w:cs="Arial"/>
          <w:sz w:val="24"/>
          <w:szCs w:val="24"/>
        </w:rPr>
      </w:pPr>
      <w:r>
        <w:rPr>
          <w:rFonts w:ascii="Arial" w:hAnsi="Arial" w:cs="Arial"/>
          <w:sz w:val="24"/>
          <w:szCs w:val="24"/>
        </w:rPr>
        <w:t>T</w:t>
      </w:r>
      <w:r w:rsidR="001D77BE">
        <w:rPr>
          <w:rFonts w:ascii="Arial" w:hAnsi="Arial" w:cs="Arial"/>
          <w:sz w:val="24"/>
          <w:szCs w:val="24"/>
        </w:rPr>
        <w:t xml:space="preserve">he </w:t>
      </w:r>
      <w:r w:rsidR="000215E8">
        <w:rPr>
          <w:rFonts w:ascii="Arial" w:hAnsi="Arial" w:cs="Arial"/>
          <w:sz w:val="24"/>
          <w:szCs w:val="24"/>
        </w:rPr>
        <w:t>effect</w:t>
      </w:r>
      <w:r w:rsidR="001D77BE">
        <w:rPr>
          <w:rFonts w:ascii="Arial" w:hAnsi="Arial" w:cs="Arial"/>
          <w:sz w:val="24"/>
          <w:szCs w:val="24"/>
        </w:rPr>
        <w:t xml:space="preserve"> of making a </w:t>
      </w:r>
      <w:r w:rsidR="00971C6F">
        <w:rPr>
          <w:rFonts w:ascii="Arial" w:hAnsi="Arial" w:cs="Arial"/>
          <w:sz w:val="24"/>
          <w:szCs w:val="24"/>
        </w:rPr>
        <w:t xml:space="preserve">section 31(6) deposit is </w:t>
      </w:r>
      <w:r w:rsidR="00693059">
        <w:rPr>
          <w:rFonts w:ascii="Arial" w:hAnsi="Arial" w:cs="Arial"/>
          <w:sz w:val="24"/>
          <w:szCs w:val="24"/>
        </w:rPr>
        <w:t>‘</w:t>
      </w:r>
      <w:r w:rsidR="00693059" w:rsidRPr="0075220E">
        <w:rPr>
          <w:rFonts w:ascii="Arial" w:hAnsi="Arial" w:cs="Arial"/>
          <w:i/>
          <w:iCs/>
          <w:sz w:val="24"/>
          <w:szCs w:val="24"/>
        </w:rPr>
        <w:t xml:space="preserve">in the </w:t>
      </w:r>
      <w:r w:rsidR="004C49F0" w:rsidRPr="0075220E">
        <w:rPr>
          <w:rFonts w:ascii="Arial" w:hAnsi="Arial" w:cs="Arial"/>
          <w:i/>
          <w:iCs/>
          <w:sz w:val="24"/>
          <w:szCs w:val="24"/>
        </w:rPr>
        <w:t xml:space="preserve">absence of proof of a contrary intention, sufficient evidence to negative the </w:t>
      </w:r>
      <w:r w:rsidR="00F4577D" w:rsidRPr="0075220E">
        <w:rPr>
          <w:rFonts w:ascii="Arial" w:hAnsi="Arial" w:cs="Arial"/>
          <w:i/>
          <w:iCs/>
          <w:sz w:val="24"/>
          <w:szCs w:val="24"/>
        </w:rPr>
        <w:t xml:space="preserve">intention of the owner, or his successors in title to dedicate any such additional </w:t>
      </w:r>
      <w:r w:rsidR="000215E8" w:rsidRPr="0075220E">
        <w:rPr>
          <w:rFonts w:ascii="Arial" w:hAnsi="Arial" w:cs="Arial"/>
          <w:i/>
          <w:iCs/>
          <w:sz w:val="24"/>
          <w:szCs w:val="24"/>
        </w:rPr>
        <w:t>way as a highway’</w:t>
      </w:r>
      <w:r w:rsidR="000215E8">
        <w:rPr>
          <w:rFonts w:ascii="Arial" w:hAnsi="Arial" w:cs="Arial"/>
          <w:sz w:val="24"/>
          <w:szCs w:val="24"/>
        </w:rPr>
        <w:t>.</w:t>
      </w:r>
    </w:p>
    <w:p w14:paraId="1F026CAA" w14:textId="30878BEA" w:rsidR="00A672CF" w:rsidRDefault="0075220E" w:rsidP="00B64EB5">
      <w:pPr>
        <w:pStyle w:val="Style1"/>
        <w:tabs>
          <w:tab w:val="num" w:pos="1712"/>
        </w:tabs>
        <w:rPr>
          <w:rFonts w:ascii="Arial" w:hAnsi="Arial" w:cs="Arial"/>
          <w:sz w:val="24"/>
          <w:szCs w:val="24"/>
        </w:rPr>
      </w:pPr>
      <w:r>
        <w:rPr>
          <w:rFonts w:ascii="Arial" w:hAnsi="Arial" w:cs="Arial"/>
          <w:sz w:val="24"/>
          <w:szCs w:val="24"/>
        </w:rPr>
        <w:t xml:space="preserve">In this case the </w:t>
      </w:r>
      <w:r w:rsidR="00087A88">
        <w:rPr>
          <w:rFonts w:ascii="Arial" w:hAnsi="Arial" w:cs="Arial"/>
          <w:sz w:val="24"/>
          <w:szCs w:val="24"/>
        </w:rPr>
        <w:t xml:space="preserve">owners of Purley Meadows </w:t>
      </w:r>
      <w:r w:rsidR="00D71FE9">
        <w:rPr>
          <w:rFonts w:ascii="Arial" w:hAnsi="Arial" w:cs="Arial"/>
          <w:sz w:val="24"/>
          <w:szCs w:val="24"/>
        </w:rPr>
        <w:t>appear to have first made a section 31(6) deposit in 1990</w:t>
      </w:r>
      <w:r w:rsidR="00D42A8E">
        <w:rPr>
          <w:rFonts w:ascii="Arial" w:hAnsi="Arial" w:cs="Arial"/>
          <w:sz w:val="24"/>
          <w:szCs w:val="24"/>
        </w:rPr>
        <w:t xml:space="preserve"> with a further deposit being made in </w:t>
      </w:r>
      <w:r w:rsidR="00793511">
        <w:rPr>
          <w:rFonts w:ascii="Arial" w:hAnsi="Arial" w:cs="Arial"/>
          <w:sz w:val="24"/>
          <w:szCs w:val="24"/>
        </w:rPr>
        <w:t>1998, both pre-dating the relevant twenty-year period.</w:t>
      </w:r>
      <w:r w:rsidR="00013E85">
        <w:rPr>
          <w:rFonts w:ascii="Arial" w:hAnsi="Arial" w:cs="Arial"/>
          <w:sz w:val="24"/>
          <w:szCs w:val="24"/>
        </w:rPr>
        <w:t xml:space="preserve"> A further deposit of a map and statement was made in July 2000</w:t>
      </w:r>
      <w:r w:rsidR="00CC1FD2">
        <w:rPr>
          <w:rFonts w:ascii="Arial" w:hAnsi="Arial" w:cs="Arial"/>
          <w:sz w:val="24"/>
          <w:szCs w:val="24"/>
        </w:rPr>
        <w:t>,</w:t>
      </w:r>
      <w:r w:rsidR="00013E85">
        <w:rPr>
          <w:rFonts w:ascii="Arial" w:hAnsi="Arial" w:cs="Arial"/>
          <w:sz w:val="24"/>
          <w:szCs w:val="24"/>
        </w:rPr>
        <w:t xml:space="preserve"> and this was followed with </w:t>
      </w:r>
      <w:r w:rsidR="001C2F7B">
        <w:rPr>
          <w:rFonts w:ascii="Arial" w:hAnsi="Arial" w:cs="Arial"/>
          <w:sz w:val="24"/>
          <w:szCs w:val="24"/>
        </w:rPr>
        <w:t>a statutory declaration</w:t>
      </w:r>
      <w:r w:rsidR="001764F6">
        <w:rPr>
          <w:rFonts w:ascii="Arial" w:hAnsi="Arial" w:cs="Arial"/>
          <w:sz w:val="24"/>
          <w:szCs w:val="24"/>
        </w:rPr>
        <w:t xml:space="preserve"> in January 2001.</w:t>
      </w:r>
      <w:r w:rsidR="00272C33">
        <w:rPr>
          <w:rFonts w:ascii="Arial" w:hAnsi="Arial" w:cs="Arial"/>
          <w:sz w:val="24"/>
          <w:szCs w:val="24"/>
        </w:rPr>
        <w:t xml:space="preserve"> A </w:t>
      </w:r>
      <w:r w:rsidR="003F464E">
        <w:rPr>
          <w:rFonts w:ascii="Arial" w:hAnsi="Arial" w:cs="Arial"/>
          <w:sz w:val="24"/>
          <w:szCs w:val="24"/>
        </w:rPr>
        <w:t>further statement and map were deposited in April 2024.</w:t>
      </w:r>
    </w:p>
    <w:p w14:paraId="7C68786F" w14:textId="6F82C7A2" w:rsidR="000A0E6B" w:rsidRDefault="000A0E6B" w:rsidP="00B64EB5">
      <w:pPr>
        <w:pStyle w:val="Style1"/>
        <w:tabs>
          <w:tab w:val="num" w:pos="1712"/>
        </w:tabs>
        <w:rPr>
          <w:rFonts w:ascii="Arial" w:hAnsi="Arial" w:cs="Arial"/>
          <w:sz w:val="24"/>
          <w:szCs w:val="24"/>
        </w:rPr>
      </w:pPr>
      <w:r>
        <w:rPr>
          <w:rFonts w:ascii="Arial" w:hAnsi="Arial" w:cs="Arial"/>
          <w:sz w:val="24"/>
          <w:szCs w:val="24"/>
        </w:rPr>
        <w:t xml:space="preserve">In this case the relevant deposit </w:t>
      </w:r>
      <w:r w:rsidR="008223D7">
        <w:rPr>
          <w:rFonts w:ascii="Arial" w:hAnsi="Arial" w:cs="Arial"/>
          <w:sz w:val="24"/>
          <w:szCs w:val="24"/>
        </w:rPr>
        <w:t>and declaration are those made in 2000 and 2001. The Council accept that the</w:t>
      </w:r>
      <w:r w:rsidR="00CC1FD2">
        <w:rPr>
          <w:rFonts w:ascii="Arial" w:hAnsi="Arial" w:cs="Arial"/>
          <w:sz w:val="24"/>
          <w:szCs w:val="24"/>
        </w:rPr>
        <w:t xml:space="preserve"> deposit and declaration were duly made</w:t>
      </w:r>
      <w:r w:rsidR="009D2FFA">
        <w:rPr>
          <w:rFonts w:ascii="Arial" w:hAnsi="Arial" w:cs="Arial"/>
          <w:sz w:val="24"/>
          <w:szCs w:val="24"/>
        </w:rPr>
        <w:t xml:space="preserve"> and effective to negative any presumption of dedication</w:t>
      </w:r>
      <w:r w:rsidR="0032755F">
        <w:rPr>
          <w:rFonts w:ascii="Arial" w:hAnsi="Arial" w:cs="Arial"/>
          <w:sz w:val="24"/>
          <w:szCs w:val="24"/>
        </w:rPr>
        <w:t xml:space="preserve"> but </w:t>
      </w:r>
      <w:r w:rsidR="008334FE">
        <w:rPr>
          <w:rFonts w:ascii="Arial" w:hAnsi="Arial" w:cs="Arial"/>
          <w:sz w:val="24"/>
          <w:szCs w:val="24"/>
        </w:rPr>
        <w:t xml:space="preserve">has concluded that, in the absence of any </w:t>
      </w:r>
      <w:r w:rsidR="001D32CA">
        <w:rPr>
          <w:rFonts w:ascii="Arial" w:hAnsi="Arial" w:cs="Arial"/>
          <w:sz w:val="24"/>
          <w:szCs w:val="24"/>
        </w:rPr>
        <w:t>further declaration prior to 20</w:t>
      </w:r>
      <w:r w:rsidR="00EA1992">
        <w:rPr>
          <w:rFonts w:ascii="Arial" w:hAnsi="Arial" w:cs="Arial"/>
          <w:sz w:val="24"/>
          <w:szCs w:val="24"/>
        </w:rPr>
        <w:t>2</w:t>
      </w:r>
      <w:r w:rsidR="001D32CA">
        <w:rPr>
          <w:rFonts w:ascii="Arial" w:hAnsi="Arial" w:cs="Arial"/>
          <w:sz w:val="24"/>
          <w:szCs w:val="24"/>
        </w:rPr>
        <w:t xml:space="preserve">4, the benefit of the protection afforded by section 31(6) </w:t>
      </w:r>
      <w:r w:rsidR="00DE4943">
        <w:rPr>
          <w:rFonts w:ascii="Arial" w:hAnsi="Arial" w:cs="Arial"/>
          <w:sz w:val="24"/>
          <w:szCs w:val="24"/>
        </w:rPr>
        <w:t xml:space="preserve">came to an end on the lodging of the declaration in January 2001. </w:t>
      </w:r>
      <w:r w:rsidR="007A5225">
        <w:rPr>
          <w:rFonts w:ascii="Arial" w:hAnsi="Arial" w:cs="Arial"/>
          <w:sz w:val="24"/>
          <w:szCs w:val="24"/>
        </w:rPr>
        <w:t xml:space="preserve">As this was before the commencement of the twenty-year period the Council have regarded the </w:t>
      </w:r>
      <w:r w:rsidR="005913DA">
        <w:rPr>
          <w:rFonts w:ascii="Arial" w:hAnsi="Arial" w:cs="Arial"/>
          <w:sz w:val="24"/>
          <w:szCs w:val="24"/>
        </w:rPr>
        <w:t>deposit and declaration as inef</w:t>
      </w:r>
      <w:r w:rsidR="002B0A42">
        <w:rPr>
          <w:rFonts w:ascii="Arial" w:hAnsi="Arial" w:cs="Arial"/>
          <w:sz w:val="24"/>
          <w:szCs w:val="24"/>
        </w:rPr>
        <w:t>fective in relation to Order route</w:t>
      </w:r>
      <w:r w:rsidR="00071A65">
        <w:rPr>
          <w:rFonts w:ascii="Arial" w:hAnsi="Arial" w:cs="Arial"/>
          <w:sz w:val="24"/>
          <w:szCs w:val="24"/>
        </w:rPr>
        <w:t xml:space="preserve"> </w:t>
      </w:r>
      <w:r w:rsidR="002B0A42">
        <w:rPr>
          <w:rFonts w:ascii="Arial" w:hAnsi="Arial" w:cs="Arial"/>
          <w:sz w:val="24"/>
          <w:szCs w:val="24"/>
        </w:rPr>
        <w:t>2.</w:t>
      </w:r>
    </w:p>
    <w:p w14:paraId="38BAF5C0" w14:textId="0B807FBC" w:rsidR="002B0A42" w:rsidRDefault="00C7688A" w:rsidP="00B64EB5">
      <w:pPr>
        <w:pStyle w:val="Style1"/>
        <w:tabs>
          <w:tab w:val="num" w:pos="1712"/>
        </w:tabs>
        <w:rPr>
          <w:rFonts w:ascii="Arial" w:hAnsi="Arial" w:cs="Arial"/>
          <w:sz w:val="24"/>
          <w:szCs w:val="24"/>
        </w:rPr>
      </w:pPr>
      <w:r>
        <w:rPr>
          <w:rFonts w:ascii="Arial" w:hAnsi="Arial" w:cs="Arial"/>
          <w:sz w:val="24"/>
          <w:szCs w:val="24"/>
        </w:rPr>
        <w:t xml:space="preserve">I do not agree with the Council’s </w:t>
      </w:r>
      <w:r w:rsidR="009D45E7">
        <w:rPr>
          <w:rFonts w:ascii="Arial" w:hAnsi="Arial" w:cs="Arial"/>
          <w:sz w:val="24"/>
          <w:szCs w:val="24"/>
        </w:rPr>
        <w:t xml:space="preserve">interpretation of the effect of making a section 31(6) deposit and declaration. </w:t>
      </w:r>
      <w:r w:rsidR="00E75176">
        <w:rPr>
          <w:rFonts w:ascii="Arial" w:hAnsi="Arial" w:cs="Arial"/>
          <w:sz w:val="24"/>
          <w:szCs w:val="24"/>
        </w:rPr>
        <w:t xml:space="preserve">When </w:t>
      </w:r>
      <w:r w:rsidR="00752847">
        <w:rPr>
          <w:rFonts w:ascii="Arial" w:hAnsi="Arial" w:cs="Arial"/>
          <w:sz w:val="24"/>
          <w:szCs w:val="24"/>
        </w:rPr>
        <w:t>a decl</w:t>
      </w:r>
      <w:r w:rsidR="009D5CD9">
        <w:rPr>
          <w:rFonts w:ascii="Arial" w:hAnsi="Arial" w:cs="Arial"/>
          <w:sz w:val="24"/>
          <w:szCs w:val="24"/>
        </w:rPr>
        <w:t>aration has been lodged it has the effect of applying the protection of section 31(6) for the relevant period of time</w:t>
      </w:r>
      <w:r w:rsidR="008172C5">
        <w:rPr>
          <w:rFonts w:ascii="Arial" w:hAnsi="Arial" w:cs="Arial"/>
          <w:sz w:val="24"/>
          <w:szCs w:val="24"/>
        </w:rPr>
        <w:t>. The relevant period has changed</w:t>
      </w:r>
      <w:r w:rsidR="00071A65">
        <w:rPr>
          <w:rFonts w:ascii="Arial" w:hAnsi="Arial" w:cs="Arial"/>
          <w:sz w:val="24"/>
          <w:szCs w:val="24"/>
        </w:rPr>
        <w:t>; prior to February 2004 it was 6 years</w:t>
      </w:r>
      <w:r w:rsidR="009F6C58">
        <w:rPr>
          <w:rFonts w:ascii="Arial" w:hAnsi="Arial" w:cs="Arial"/>
          <w:sz w:val="24"/>
          <w:szCs w:val="24"/>
        </w:rPr>
        <w:t>, from 2004 to 2013 it was ten years and since then has been 20 years.</w:t>
      </w:r>
      <w:r w:rsidR="004256B3">
        <w:rPr>
          <w:rFonts w:ascii="Arial" w:hAnsi="Arial" w:cs="Arial"/>
          <w:sz w:val="24"/>
          <w:szCs w:val="24"/>
        </w:rPr>
        <w:t xml:space="preserve"> The period of protection can be extended by lodging a further declaration </w:t>
      </w:r>
      <w:r w:rsidR="00EF41D2">
        <w:rPr>
          <w:rFonts w:ascii="Arial" w:hAnsi="Arial" w:cs="Arial"/>
          <w:sz w:val="24"/>
          <w:szCs w:val="24"/>
        </w:rPr>
        <w:t>before the current period expires.</w:t>
      </w:r>
    </w:p>
    <w:p w14:paraId="3170AFD8" w14:textId="4F6072DB" w:rsidR="00EF41D2" w:rsidRDefault="00687326" w:rsidP="00B64EB5">
      <w:pPr>
        <w:pStyle w:val="Style1"/>
        <w:tabs>
          <w:tab w:val="num" w:pos="1712"/>
        </w:tabs>
        <w:rPr>
          <w:rFonts w:ascii="Arial" w:hAnsi="Arial" w:cs="Arial"/>
          <w:sz w:val="24"/>
          <w:szCs w:val="24"/>
        </w:rPr>
      </w:pPr>
      <w:r>
        <w:rPr>
          <w:rFonts w:ascii="Arial" w:hAnsi="Arial" w:cs="Arial"/>
          <w:sz w:val="24"/>
          <w:szCs w:val="24"/>
        </w:rPr>
        <w:t>In this case</w:t>
      </w:r>
      <w:r w:rsidR="0042158B">
        <w:rPr>
          <w:rFonts w:ascii="Arial" w:hAnsi="Arial" w:cs="Arial"/>
          <w:sz w:val="24"/>
          <w:szCs w:val="24"/>
        </w:rPr>
        <w:t xml:space="preserve">, when the relevant declaration was submitted in 2001, the period was six </w:t>
      </w:r>
      <w:r w:rsidR="006207FA">
        <w:rPr>
          <w:rFonts w:ascii="Arial" w:hAnsi="Arial" w:cs="Arial"/>
          <w:sz w:val="24"/>
          <w:szCs w:val="24"/>
        </w:rPr>
        <w:t>years</w:t>
      </w:r>
      <w:r w:rsidR="00B55D0D">
        <w:rPr>
          <w:rFonts w:ascii="Arial" w:hAnsi="Arial" w:cs="Arial"/>
          <w:sz w:val="24"/>
          <w:szCs w:val="24"/>
        </w:rPr>
        <w:t>, thus the protection conferred would extend until January 2007</w:t>
      </w:r>
      <w:r w:rsidR="002212FC">
        <w:rPr>
          <w:rFonts w:ascii="Arial" w:hAnsi="Arial" w:cs="Arial"/>
          <w:sz w:val="24"/>
          <w:szCs w:val="24"/>
        </w:rPr>
        <w:t>.</w:t>
      </w:r>
      <w:r w:rsidR="006207FA">
        <w:rPr>
          <w:rFonts w:ascii="Arial" w:hAnsi="Arial" w:cs="Arial"/>
          <w:sz w:val="24"/>
          <w:szCs w:val="24"/>
        </w:rPr>
        <w:t xml:space="preserve"> </w:t>
      </w:r>
      <w:r w:rsidR="002212FC">
        <w:rPr>
          <w:rFonts w:ascii="Arial" w:hAnsi="Arial" w:cs="Arial"/>
          <w:sz w:val="24"/>
          <w:szCs w:val="24"/>
        </w:rPr>
        <w:t>It may be argued that the period w</w:t>
      </w:r>
      <w:r w:rsidR="001F2FE5">
        <w:rPr>
          <w:rFonts w:ascii="Arial" w:hAnsi="Arial" w:cs="Arial"/>
          <w:sz w:val="24"/>
          <w:szCs w:val="24"/>
        </w:rPr>
        <w:t>as extended to ten years, in which case protection would have expired in 2011</w:t>
      </w:r>
      <w:r w:rsidR="006207FA">
        <w:rPr>
          <w:rFonts w:ascii="Arial" w:hAnsi="Arial" w:cs="Arial"/>
          <w:sz w:val="24"/>
          <w:szCs w:val="24"/>
        </w:rPr>
        <w:t xml:space="preserve">, but that </w:t>
      </w:r>
      <w:r w:rsidR="00FC2433">
        <w:rPr>
          <w:rFonts w:ascii="Arial" w:hAnsi="Arial" w:cs="Arial"/>
          <w:sz w:val="24"/>
          <w:szCs w:val="24"/>
        </w:rPr>
        <w:t xml:space="preserve">is not material to this decision. No further declaration was submitted within </w:t>
      </w:r>
      <w:r w:rsidR="00053932">
        <w:rPr>
          <w:rFonts w:ascii="Arial" w:hAnsi="Arial" w:cs="Arial"/>
          <w:sz w:val="24"/>
          <w:szCs w:val="24"/>
        </w:rPr>
        <w:t>either the six or ten</w:t>
      </w:r>
      <w:r w:rsidR="00630A8F">
        <w:rPr>
          <w:rFonts w:ascii="Arial" w:hAnsi="Arial" w:cs="Arial"/>
          <w:sz w:val="24"/>
          <w:szCs w:val="24"/>
        </w:rPr>
        <w:t>-</w:t>
      </w:r>
      <w:r w:rsidR="00053932">
        <w:rPr>
          <w:rFonts w:ascii="Arial" w:hAnsi="Arial" w:cs="Arial"/>
          <w:sz w:val="24"/>
          <w:szCs w:val="24"/>
        </w:rPr>
        <w:t>year period and thus the protection would not have been extended</w:t>
      </w:r>
      <w:r w:rsidR="00257222">
        <w:rPr>
          <w:rFonts w:ascii="Arial" w:hAnsi="Arial" w:cs="Arial"/>
          <w:sz w:val="24"/>
          <w:szCs w:val="24"/>
        </w:rPr>
        <w:t>.</w:t>
      </w:r>
    </w:p>
    <w:p w14:paraId="6AE56F47" w14:textId="721AAD45" w:rsidR="00A8540A" w:rsidRDefault="00A8540A" w:rsidP="00B64EB5">
      <w:pPr>
        <w:pStyle w:val="Style1"/>
        <w:tabs>
          <w:tab w:val="num" w:pos="1712"/>
        </w:tabs>
        <w:rPr>
          <w:rFonts w:ascii="Arial" w:hAnsi="Arial" w:cs="Arial"/>
          <w:sz w:val="24"/>
          <w:szCs w:val="24"/>
        </w:rPr>
      </w:pPr>
      <w:r>
        <w:rPr>
          <w:rFonts w:ascii="Arial" w:hAnsi="Arial" w:cs="Arial"/>
          <w:sz w:val="24"/>
          <w:szCs w:val="24"/>
        </w:rPr>
        <w:t xml:space="preserve">The Council </w:t>
      </w:r>
      <w:r w:rsidR="00630A8F">
        <w:rPr>
          <w:rFonts w:ascii="Arial" w:hAnsi="Arial" w:cs="Arial"/>
          <w:sz w:val="24"/>
          <w:szCs w:val="24"/>
        </w:rPr>
        <w:t>ha</w:t>
      </w:r>
      <w:r w:rsidR="009B4DA1">
        <w:rPr>
          <w:rFonts w:ascii="Arial" w:hAnsi="Arial" w:cs="Arial"/>
          <w:sz w:val="24"/>
          <w:szCs w:val="24"/>
        </w:rPr>
        <w:t>s</w:t>
      </w:r>
      <w:r w:rsidR="00630A8F">
        <w:rPr>
          <w:rFonts w:ascii="Arial" w:hAnsi="Arial" w:cs="Arial"/>
          <w:sz w:val="24"/>
          <w:szCs w:val="24"/>
        </w:rPr>
        <w:t xml:space="preserve">, in the absence of any </w:t>
      </w:r>
      <w:r w:rsidR="009B4DA1">
        <w:rPr>
          <w:rFonts w:ascii="Arial" w:hAnsi="Arial" w:cs="Arial"/>
          <w:sz w:val="24"/>
          <w:szCs w:val="24"/>
        </w:rPr>
        <w:t xml:space="preserve">further declaration to extend the period, treated the protection as expiring on the date of the </w:t>
      </w:r>
      <w:r w:rsidR="00FE5039">
        <w:rPr>
          <w:rFonts w:ascii="Arial" w:hAnsi="Arial" w:cs="Arial"/>
          <w:sz w:val="24"/>
          <w:szCs w:val="24"/>
        </w:rPr>
        <w:t xml:space="preserve">January </w:t>
      </w:r>
      <w:r w:rsidR="009B4DA1">
        <w:rPr>
          <w:rFonts w:ascii="Arial" w:hAnsi="Arial" w:cs="Arial"/>
          <w:sz w:val="24"/>
          <w:szCs w:val="24"/>
        </w:rPr>
        <w:t xml:space="preserve">2001 </w:t>
      </w:r>
      <w:r w:rsidR="00FE5039">
        <w:rPr>
          <w:rFonts w:ascii="Arial" w:hAnsi="Arial" w:cs="Arial"/>
          <w:sz w:val="24"/>
          <w:szCs w:val="24"/>
        </w:rPr>
        <w:t xml:space="preserve">declaration. For the reasons given I do not accept this to be a correct </w:t>
      </w:r>
      <w:r w:rsidR="002E3B4E">
        <w:rPr>
          <w:rFonts w:ascii="Arial" w:hAnsi="Arial" w:cs="Arial"/>
          <w:sz w:val="24"/>
          <w:szCs w:val="24"/>
        </w:rPr>
        <w:t>application</w:t>
      </w:r>
      <w:r w:rsidR="00FE5039">
        <w:rPr>
          <w:rFonts w:ascii="Arial" w:hAnsi="Arial" w:cs="Arial"/>
          <w:sz w:val="24"/>
          <w:szCs w:val="24"/>
        </w:rPr>
        <w:t xml:space="preserve"> of the </w:t>
      </w:r>
      <w:r w:rsidR="002E3B4E">
        <w:rPr>
          <w:rFonts w:ascii="Arial" w:hAnsi="Arial" w:cs="Arial"/>
          <w:sz w:val="24"/>
          <w:szCs w:val="24"/>
        </w:rPr>
        <w:t>legislation. Once the process was perfected by the 2001 statutory decl</w:t>
      </w:r>
      <w:r w:rsidR="002E32F1">
        <w:rPr>
          <w:rFonts w:ascii="Arial" w:hAnsi="Arial" w:cs="Arial"/>
          <w:sz w:val="24"/>
          <w:szCs w:val="24"/>
        </w:rPr>
        <w:t>aration, the protection of section 31(6) was effective for a period of six years</w:t>
      </w:r>
      <w:r w:rsidR="001D20BA">
        <w:rPr>
          <w:rFonts w:ascii="Arial" w:hAnsi="Arial" w:cs="Arial"/>
          <w:sz w:val="24"/>
          <w:szCs w:val="24"/>
        </w:rPr>
        <w:t>, to January 2007</w:t>
      </w:r>
      <w:r w:rsidR="00332DD5">
        <w:rPr>
          <w:rFonts w:ascii="Arial" w:hAnsi="Arial" w:cs="Arial"/>
          <w:sz w:val="24"/>
          <w:szCs w:val="24"/>
        </w:rPr>
        <w:t>,</w:t>
      </w:r>
      <w:r w:rsidR="001D20BA">
        <w:rPr>
          <w:rFonts w:ascii="Arial" w:hAnsi="Arial" w:cs="Arial"/>
          <w:sz w:val="24"/>
          <w:szCs w:val="24"/>
        </w:rPr>
        <w:t xml:space="preserve"> whe</w:t>
      </w:r>
      <w:r w:rsidR="00632022">
        <w:rPr>
          <w:rFonts w:ascii="Arial" w:hAnsi="Arial" w:cs="Arial"/>
          <w:sz w:val="24"/>
          <w:szCs w:val="24"/>
        </w:rPr>
        <w:t xml:space="preserve">n it would </w:t>
      </w:r>
      <w:r w:rsidR="003B10CD">
        <w:rPr>
          <w:rFonts w:ascii="Arial" w:hAnsi="Arial" w:cs="Arial"/>
          <w:sz w:val="24"/>
          <w:szCs w:val="24"/>
        </w:rPr>
        <w:t>lapse</w:t>
      </w:r>
      <w:r w:rsidR="00632022">
        <w:rPr>
          <w:rFonts w:ascii="Arial" w:hAnsi="Arial" w:cs="Arial"/>
          <w:sz w:val="24"/>
          <w:szCs w:val="24"/>
        </w:rPr>
        <w:t xml:space="preserve"> unless extended by a further declaration</w:t>
      </w:r>
      <w:r w:rsidR="00B51F0A">
        <w:rPr>
          <w:rFonts w:ascii="Arial" w:hAnsi="Arial" w:cs="Arial"/>
          <w:sz w:val="24"/>
          <w:szCs w:val="24"/>
        </w:rPr>
        <w:t xml:space="preserve">. </w:t>
      </w:r>
      <w:r w:rsidR="004A5568">
        <w:rPr>
          <w:rFonts w:ascii="Arial" w:hAnsi="Arial" w:cs="Arial"/>
          <w:sz w:val="24"/>
          <w:szCs w:val="24"/>
        </w:rPr>
        <w:t xml:space="preserve">Put a different way, the effect </w:t>
      </w:r>
      <w:r w:rsidR="00086AFA">
        <w:rPr>
          <w:rFonts w:ascii="Arial" w:hAnsi="Arial" w:cs="Arial"/>
          <w:sz w:val="24"/>
          <w:szCs w:val="24"/>
        </w:rPr>
        <w:t>of failing to lodge a further declaration before the expiration of the relevant period</w:t>
      </w:r>
      <w:r w:rsidR="00A13855">
        <w:rPr>
          <w:rFonts w:ascii="Arial" w:hAnsi="Arial" w:cs="Arial"/>
          <w:sz w:val="24"/>
          <w:szCs w:val="24"/>
        </w:rPr>
        <w:t xml:space="preserve"> is not, as the Council have </w:t>
      </w:r>
      <w:r w:rsidR="00A369E0">
        <w:rPr>
          <w:rFonts w:ascii="Arial" w:hAnsi="Arial" w:cs="Arial"/>
          <w:sz w:val="24"/>
          <w:szCs w:val="24"/>
        </w:rPr>
        <w:t>asserted,</w:t>
      </w:r>
      <w:r w:rsidR="00A13855">
        <w:rPr>
          <w:rFonts w:ascii="Arial" w:hAnsi="Arial" w:cs="Arial"/>
          <w:sz w:val="24"/>
          <w:szCs w:val="24"/>
        </w:rPr>
        <w:t xml:space="preserve"> to lose the protection </w:t>
      </w:r>
      <w:r w:rsidR="00A369E0">
        <w:rPr>
          <w:rFonts w:ascii="Arial" w:hAnsi="Arial" w:cs="Arial"/>
          <w:sz w:val="24"/>
          <w:szCs w:val="24"/>
        </w:rPr>
        <w:t xml:space="preserve">enjoyed </w:t>
      </w:r>
      <w:r w:rsidR="00A13855">
        <w:rPr>
          <w:rFonts w:ascii="Arial" w:hAnsi="Arial" w:cs="Arial"/>
          <w:sz w:val="24"/>
          <w:szCs w:val="24"/>
        </w:rPr>
        <w:t xml:space="preserve">up to that </w:t>
      </w:r>
      <w:r w:rsidR="00A369E0">
        <w:rPr>
          <w:rFonts w:ascii="Arial" w:hAnsi="Arial" w:cs="Arial"/>
          <w:sz w:val="24"/>
          <w:szCs w:val="24"/>
        </w:rPr>
        <w:t xml:space="preserve">date, but rather to </w:t>
      </w:r>
      <w:r w:rsidR="00E43B40">
        <w:rPr>
          <w:rFonts w:ascii="Arial" w:hAnsi="Arial" w:cs="Arial"/>
          <w:sz w:val="24"/>
          <w:szCs w:val="24"/>
        </w:rPr>
        <w:t>result in the protection coming to an end at the expiration of the period.</w:t>
      </w:r>
    </w:p>
    <w:p w14:paraId="5B1E8634" w14:textId="28765673" w:rsidR="00E43B40" w:rsidRDefault="00E43B40" w:rsidP="00B64EB5">
      <w:pPr>
        <w:pStyle w:val="Style1"/>
        <w:tabs>
          <w:tab w:val="num" w:pos="1712"/>
        </w:tabs>
        <w:rPr>
          <w:rFonts w:ascii="Arial" w:hAnsi="Arial" w:cs="Arial"/>
          <w:sz w:val="24"/>
          <w:szCs w:val="24"/>
        </w:rPr>
      </w:pPr>
      <w:r>
        <w:rPr>
          <w:rFonts w:ascii="Arial" w:hAnsi="Arial" w:cs="Arial"/>
          <w:sz w:val="24"/>
          <w:szCs w:val="24"/>
        </w:rPr>
        <w:t xml:space="preserve">For these reasons I conclude that the section 31(6) </w:t>
      </w:r>
      <w:r w:rsidR="00AA697C">
        <w:rPr>
          <w:rFonts w:ascii="Arial" w:hAnsi="Arial" w:cs="Arial"/>
          <w:sz w:val="24"/>
          <w:szCs w:val="24"/>
        </w:rPr>
        <w:t>deposit and declaration were effective from 2000 to January 200</w:t>
      </w:r>
      <w:r w:rsidR="00841FE5">
        <w:rPr>
          <w:rFonts w:ascii="Arial" w:hAnsi="Arial" w:cs="Arial"/>
          <w:sz w:val="24"/>
          <w:szCs w:val="24"/>
        </w:rPr>
        <w:t xml:space="preserve">7. The relevant twenty-year period of use is </w:t>
      </w:r>
      <w:r w:rsidR="006E31C2">
        <w:rPr>
          <w:rFonts w:ascii="Arial" w:hAnsi="Arial" w:cs="Arial"/>
          <w:sz w:val="24"/>
          <w:szCs w:val="24"/>
        </w:rPr>
        <w:t>2003 to 2023. Accordingly</w:t>
      </w:r>
      <w:r w:rsidR="0007687B">
        <w:rPr>
          <w:rFonts w:ascii="Arial" w:hAnsi="Arial" w:cs="Arial"/>
          <w:sz w:val="24"/>
          <w:szCs w:val="24"/>
        </w:rPr>
        <w:t>,</w:t>
      </w:r>
      <w:r w:rsidR="006E31C2">
        <w:rPr>
          <w:rFonts w:ascii="Arial" w:hAnsi="Arial" w:cs="Arial"/>
          <w:sz w:val="24"/>
          <w:szCs w:val="24"/>
        </w:rPr>
        <w:t xml:space="preserve"> </w:t>
      </w:r>
      <w:r w:rsidR="00005298">
        <w:rPr>
          <w:rFonts w:ascii="Arial" w:hAnsi="Arial" w:cs="Arial"/>
          <w:sz w:val="24"/>
          <w:szCs w:val="24"/>
        </w:rPr>
        <w:t xml:space="preserve">the landowner </w:t>
      </w:r>
      <w:r w:rsidR="0034325F">
        <w:rPr>
          <w:rFonts w:ascii="Arial" w:hAnsi="Arial" w:cs="Arial"/>
          <w:sz w:val="24"/>
          <w:szCs w:val="24"/>
        </w:rPr>
        <w:t xml:space="preserve">is entitled to rely upon a </w:t>
      </w:r>
      <w:r w:rsidR="00EA756D">
        <w:rPr>
          <w:rFonts w:ascii="Arial" w:hAnsi="Arial" w:cs="Arial"/>
          <w:sz w:val="24"/>
          <w:szCs w:val="24"/>
        </w:rPr>
        <w:t>lack of intention to dedicate in relation to use</w:t>
      </w:r>
      <w:r w:rsidR="00F80BBB">
        <w:rPr>
          <w:rFonts w:ascii="Arial" w:hAnsi="Arial" w:cs="Arial"/>
          <w:sz w:val="24"/>
          <w:szCs w:val="24"/>
        </w:rPr>
        <w:t xml:space="preserve"> for the first </w:t>
      </w:r>
      <w:r w:rsidR="002748F5">
        <w:rPr>
          <w:rFonts w:ascii="Arial" w:hAnsi="Arial" w:cs="Arial"/>
          <w:sz w:val="24"/>
          <w:szCs w:val="24"/>
        </w:rPr>
        <w:t xml:space="preserve">3+ years of the twenty-year period </w:t>
      </w:r>
      <w:r w:rsidR="009C58A8">
        <w:rPr>
          <w:rFonts w:ascii="Arial" w:hAnsi="Arial" w:cs="Arial"/>
          <w:sz w:val="24"/>
          <w:szCs w:val="24"/>
        </w:rPr>
        <w:t xml:space="preserve">(2003 – 2007) </w:t>
      </w:r>
      <w:r w:rsidR="002748F5">
        <w:rPr>
          <w:rFonts w:ascii="Arial" w:hAnsi="Arial" w:cs="Arial"/>
          <w:sz w:val="24"/>
          <w:szCs w:val="24"/>
        </w:rPr>
        <w:t xml:space="preserve">and this is sufficient to prevent a </w:t>
      </w:r>
      <w:r w:rsidR="00ED290D">
        <w:rPr>
          <w:rFonts w:ascii="Arial" w:hAnsi="Arial" w:cs="Arial"/>
          <w:sz w:val="24"/>
          <w:szCs w:val="24"/>
        </w:rPr>
        <w:t>presumption of dedication from arising</w:t>
      </w:r>
      <w:r w:rsidR="009C58A8">
        <w:rPr>
          <w:rFonts w:ascii="Arial" w:hAnsi="Arial" w:cs="Arial"/>
          <w:sz w:val="24"/>
          <w:szCs w:val="24"/>
        </w:rPr>
        <w:t>.</w:t>
      </w:r>
      <w:r w:rsidR="0034325F">
        <w:rPr>
          <w:rFonts w:ascii="Arial" w:hAnsi="Arial" w:cs="Arial"/>
          <w:sz w:val="24"/>
          <w:szCs w:val="24"/>
        </w:rPr>
        <w:t xml:space="preserve"> </w:t>
      </w:r>
    </w:p>
    <w:p w14:paraId="70BA8E6C" w14:textId="59B220DF" w:rsidR="00593638" w:rsidRPr="00593638" w:rsidRDefault="00112021" w:rsidP="0009581A">
      <w:pPr>
        <w:pStyle w:val="Style1"/>
        <w:numPr>
          <w:ilvl w:val="0"/>
          <w:numId w:val="0"/>
        </w:numPr>
        <w:rPr>
          <w:rFonts w:ascii="Arial" w:hAnsi="Arial" w:cs="Arial"/>
          <w:sz w:val="24"/>
          <w:szCs w:val="24"/>
        </w:rPr>
      </w:pPr>
      <w:r w:rsidRPr="00993ED6">
        <w:rPr>
          <w:rFonts w:ascii="Arial" w:hAnsi="Arial" w:cs="Arial"/>
          <w:sz w:val="24"/>
          <w:szCs w:val="24"/>
        </w:rPr>
        <w:lastRenderedPageBreak/>
        <w:t xml:space="preserve">                                                                                                                                                                                                                                                                                                                                                                                                                                                                                                                                                                                                                                                                                                                                                                                                                                                                                                                                                                                                                                                                                                                                                                                                                                                                                                                                                                                                                                                                                                                                                                                                                                                                                                                                                                                                                                                                                                                                                                                                                                                                                                                                                                                                                                                                                                                                                                                                                                                                                                                                                                                                                                                                                                                                                                                                                                                                                                                                                                                                                                                                                                                                                                                                                                                                                                                                                                                                                                                                                                                                                                                                                                                                                                                                                                                                                                                                                                                                                                                                                                                                                                                                                                                                                                                                                                                                                                                                                                                                                                                                                                                                                                                                                                                                                                                                                                                                                                                                                                                                                                                                                                                                                                                                                                                                                                                                                                                                                                                                                                                                                                                                                                                                                                                                                                                                                                                                                                                                                                                                                                                                                                                                                                                                                                                                                                                                                                                                                                                                                                                                                                                                                                                                                                                                                                                                                                                                                                                                                                                                                                                                                                                                                                                                                                                                                                                                                                                                                                                                                                                                                                                                                                                                                                                                                                                                                                                                                                                                                                                                                                                                                                                                                                                                                                                                                                                                                                                                                                                                                                                                                                                                                                                                                                                                                                                                                                                                                                                                                                                                                                                                                                                                                                                                                                                                                                                                                                                                                                                                                                                                                                                                                                                                                                                                                                                                                                                                                                                                                                                                                                                                                                                                                                                                                                                                                                                                                                                                                                                                                                                                                                                                                                                                                                                                                                                                                                                                                                                                                                                                                                                                                                                                                                                                                                                                                                                                                                                                                                                                                                                                                                                                                                                                                                                                                                                                                                                                                                                                                                                                                                                                                                                                                                                                                                                                                                                                                                                                                                                                                                                                                                                                                                         </w:t>
      </w:r>
    </w:p>
    <w:p w14:paraId="0AFB4CE2" w14:textId="32395B22" w:rsidR="005D2BB4" w:rsidRDefault="005D2BB4" w:rsidP="005D2BB4">
      <w:pPr>
        <w:pStyle w:val="Style1"/>
        <w:numPr>
          <w:ilvl w:val="0"/>
          <w:numId w:val="0"/>
        </w:numPr>
        <w:rPr>
          <w:rFonts w:ascii="Arial" w:hAnsi="Arial" w:cs="Arial"/>
          <w:sz w:val="24"/>
          <w:szCs w:val="24"/>
        </w:rPr>
      </w:pPr>
      <w:r>
        <w:rPr>
          <w:rFonts w:ascii="Arial" w:hAnsi="Arial" w:cs="Arial"/>
          <w:sz w:val="24"/>
          <w:szCs w:val="24"/>
        </w:rPr>
        <w:t>Conclusions on user evidence</w:t>
      </w:r>
    </w:p>
    <w:p w14:paraId="4A9872A3" w14:textId="6B920B6B" w:rsidR="00E14E8B" w:rsidRPr="00F85781" w:rsidRDefault="004C4A44" w:rsidP="00F85781">
      <w:pPr>
        <w:pStyle w:val="Style1"/>
        <w:rPr>
          <w:rFonts w:ascii="Arial" w:hAnsi="Arial" w:cs="Arial"/>
          <w:sz w:val="24"/>
          <w:szCs w:val="24"/>
        </w:rPr>
      </w:pPr>
      <w:r>
        <w:rPr>
          <w:rFonts w:ascii="Arial" w:hAnsi="Arial" w:cs="Arial"/>
          <w:sz w:val="24"/>
          <w:szCs w:val="24"/>
        </w:rPr>
        <w:t xml:space="preserve">There is sufficient evidence of use of Order route 2 to give rise to a statutory presumption of </w:t>
      </w:r>
      <w:r w:rsidR="00CC7218">
        <w:rPr>
          <w:rFonts w:ascii="Arial" w:hAnsi="Arial" w:cs="Arial"/>
          <w:sz w:val="24"/>
          <w:szCs w:val="24"/>
        </w:rPr>
        <w:t xml:space="preserve">dedication, but the landowner is entitled to rely upon a section 31(6) </w:t>
      </w:r>
      <w:r w:rsidR="00B6716B">
        <w:rPr>
          <w:rFonts w:ascii="Arial" w:hAnsi="Arial" w:cs="Arial"/>
          <w:sz w:val="24"/>
          <w:szCs w:val="24"/>
        </w:rPr>
        <w:t xml:space="preserve">statement and declaration to negative the </w:t>
      </w:r>
      <w:r w:rsidR="001353C1">
        <w:rPr>
          <w:rFonts w:ascii="Arial" w:hAnsi="Arial" w:cs="Arial"/>
          <w:sz w:val="24"/>
          <w:szCs w:val="24"/>
        </w:rPr>
        <w:t>presumed intention to dedicate for part of the relevant twenty-year period.</w:t>
      </w:r>
      <w:r w:rsidR="00256E44" w:rsidRPr="00F85781">
        <w:rPr>
          <w:rFonts w:ascii="Arial" w:hAnsi="Arial" w:cs="Arial"/>
          <w:sz w:val="24"/>
          <w:szCs w:val="24"/>
        </w:rPr>
        <w:t xml:space="preserve">                                                                                                    </w:t>
      </w:r>
      <w:r w:rsidR="00A76C4F" w:rsidRPr="00F85781">
        <w:rPr>
          <w:rFonts w:ascii="Arial" w:hAnsi="Arial" w:cs="Arial"/>
          <w:sz w:val="24"/>
          <w:szCs w:val="24"/>
        </w:rPr>
        <w:t xml:space="preserve"> </w:t>
      </w:r>
    </w:p>
    <w:p w14:paraId="67A8ADAD" w14:textId="11BEA4F4" w:rsidR="00255151" w:rsidRPr="00255151" w:rsidRDefault="00255151" w:rsidP="00255151">
      <w:pPr>
        <w:pStyle w:val="Style1"/>
        <w:numPr>
          <w:ilvl w:val="0"/>
          <w:numId w:val="0"/>
        </w:numPr>
        <w:rPr>
          <w:rFonts w:ascii="Arial" w:hAnsi="Arial" w:cs="Arial"/>
          <w:b/>
          <w:bCs/>
          <w:sz w:val="24"/>
          <w:szCs w:val="24"/>
        </w:rPr>
      </w:pPr>
      <w:r w:rsidRPr="00255151">
        <w:rPr>
          <w:rFonts w:ascii="Arial" w:hAnsi="Arial" w:cs="Arial"/>
          <w:b/>
          <w:bCs/>
          <w:sz w:val="24"/>
          <w:szCs w:val="24"/>
        </w:rPr>
        <w:t>Common law</w:t>
      </w:r>
    </w:p>
    <w:p w14:paraId="6951E067" w14:textId="12352CAA" w:rsidR="00A2058D" w:rsidRDefault="0073405A" w:rsidP="00255151">
      <w:pPr>
        <w:pStyle w:val="Style1"/>
        <w:rPr>
          <w:rFonts w:ascii="Arial" w:hAnsi="Arial" w:cs="Arial"/>
          <w:sz w:val="24"/>
          <w:szCs w:val="24"/>
        </w:rPr>
      </w:pPr>
      <w:r>
        <w:rPr>
          <w:rFonts w:ascii="Arial" w:hAnsi="Arial" w:cs="Arial"/>
          <w:sz w:val="24"/>
          <w:szCs w:val="24"/>
        </w:rPr>
        <w:t>Dedication</w:t>
      </w:r>
      <w:r w:rsidR="00E010F9">
        <w:rPr>
          <w:rFonts w:ascii="Arial" w:hAnsi="Arial" w:cs="Arial"/>
          <w:sz w:val="24"/>
          <w:szCs w:val="24"/>
        </w:rPr>
        <w:t xml:space="preserve"> under common law requires </w:t>
      </w:r>
      <w:r w:rsidR="00DF20F0">
        <w:rPr>
          <w:rFonts w:ascii="Arial" w:hAnsi="Arial" w:cs="Arial"/>
          <w:sz w:val="24"/>
          <w:szCs w:val="24"/>
        </w:rPr>
        <w:t>sufficient</w:t>
      </w:r>
      <w:r w:rsidR="00E010F9">
        <w:rPr>
          <w:rFonts w:ascii="Arial" w:hAnsi="Arial" w:cs="Arial"/>
          <w:sz w:val="24"/>
          <w:szCs w:val="24"/>
        </w:rPr>
        <w:t xml:space="preserve"> evidence</w:t>
      </w:r>
      <w:r w:rsidR="004D4585">
        <w:rPr>
          <w:rFonts w:ascii="Arial" w:hAnsi="Arial" w:cs="Arial"/>
          <w:sz w:val="24"/>
          <w:szCs w:val="24"/>
        </w:rPr>
        <w:t xml:space="preserve"> to allow an inference to be made that the landowner has in fact dedicated the route in question as a public </w:t>
      </w:r>
      <w:r w:rsidR="00184AA6">
        <w:rPr>
          <w:rFonts w:ascii="Arial" w:hAnsi="Arial" w:cs="Arial"/>
          <w:sz w:val="24"/>
          <w:szCs w:val="24"/>
        </w:rPr>
        <w:t xml:space="preserve">right of way. There is no presumption and the burden of proof rests with </w:t>
      </w:r>
      <w:r w:rsidR="007762D5">
        <w:rPr>
          <w:rFonts w:ascii="Arial" w:hAnsi="Arial" w:cs="Arial"/>
          <w:sz w:val="24"/>
          <w:szCs w:val="24"/>
        </w:rPr>
        <w:t xml:space="preserve">the person claiming the </w:t>
      </w:r>
      <w:r w:rsidR="00611060">
        <w:rPr>
          <w:rFonts w:ascii="Arial" w:hAnsi="Arial" w:cs="Arial"/>
          <w:sz w:val="24"/>
          <w:szCs w:val="24"/>
        </w:rPr>
        <w:t>way as public. Where reliance is placed on public use, there is no set period</w:t>
      </w:r>
      <w:r w:rsidR="006C74A1">
        <w:rPr>
          <w:rFonts w:ascii="Arial" w:hAnsi="Arial" w:cs="Arial"/>
          <w:sz w:val="24"/>
          <w:szCs w:val="24"/>
        </w:rPr>
        <w:t xml:space="preserve">, but the extent of the use must be sufficient for an inference </w:t>
      </w:r>
      <w:r w:rsidR="00C43CE6">
        <w:rPr>
          <w:rFonts w:ascii="Arial" w:hAnsi="Arial" w:cs="Arial"/>
          <w:sz w:val="24"/>
          <w:szCs w:val="24"/>
        </w:rPr>
        <w:t xml:space="preserve">to be drawn </w:t>
      </w:r>
      <w:r w:rsidR="006C74A1">
        <w:rPr>
          <w:rFonts w:ascii="Arial" w:hAnsi="Arial" w:cs="Arial"/>
          <w:sz w:val="24"/>
          <w:szCs w:val="24"/>
        </w:rPr>
        <w:t xml:space="preserve">of </w:t>
      </w:r>
      <w:r w:rsidR="00C43CE6">
        <w:rPr>
          <w:rFonts w:ascii="Arial" w:hAnsi="Arial" w:cs="Arial"/>
          <w:sz w:val="24"/>
          <w:szCs w:val="24"/>
        </w:rPr>
        <w:t>an intention to dedicate.</w:t>
      </w:r>
    </w:p>
    <w:p w14:paraId="608D9209" w14:textId="035F27A3" w:rsidR="00780E64" w:rsidRDefault="006F7541" w:rsidP="00255151">
      <w:pPr>
        <w:pStyle w:val="Style1"/>
        <w:rPr>
          <w:rFonts w:ascii="Arial" w:hAnsi="Arial" w:cs="Arial"/>
          <w:sz w:val="24"/>
          <w:szCs w:val="24"/>
        </w:rPr>
      </w:pPr>
      <w:r w:rsidRPr="00255151">
        <w:rPr>
          <w:rFonts w:ascii="Arial" w:hAnsi="Arial" w:cs="Arial"/>
          <w:sz w:val="24"/>
          <w:szCs w:val="24"/>
        </w:rPr>
        <w:t>Having concluded that the requirements for a statutory presumption of dedication have</w:t>
      </w:r>
      <w:r w:rsidR="00074219">
        <w:rPr>
          <w:rFonts w:ascii="Arial" w:hAnsi="Arial" w:cs="Arial"/>
          <w:sz w:val="24"/>
          <w:szCs w:val="24"/>
        </w:rPr>
        <w:t xml:space="preserve"> not</w:t>
      </w:r>
      <w:r w:rsidRPr="00255151">
        <w:rPr>
          <w:rFonts w:ascii="Arial" w:hAnsi="Arial" w:cs="Arial"/>
          <w:sz w:val="24"/>
          <w:szCs w:val="24"/>
        </w:rPr>
        <w:t xml:space="preserve"> </w:t>
      </w:r>
      <w:r w:rsidR="00780E64" w:rsidRPr="00255151">
        <w:rPr>
          <w:rFonts w:ascii="Arial" w:hAnsi="Arial" w:cs="Arial"/>
          <w:sz w:val="24"/>
          <w:szCs w:val="24"/>
        </w:rPr>
        <w:t xml:space="preserve">been met for </w:t>
      </w:r>
      <w:r w:rsidR="00745873">
        <w:rPr>
          <w:rFonts w:ascii="Arial" w:hAnsi="Arial" w:cs="Arial"/>
          <w:sz w:val="24"/>
          <w:szCs w:val="24"/>
        </w:rPr>
        <w:t>either</w:t>
      </w:r>
      <w:r w:rsidR="00780E64" w:rsidRPr="00255151">
        <w:rPr>
          <w:rFonts w:ascii="Arial" w:hAnsi="Arial" w:cs="Arial"/>
          <w:sz w:val="24"/>
          <w:szCs w:val="24"/>
        </w:rPr>
        <w:t xml:space="preserve"> Order routes it is necessary for me to consider the position at common law.</w:t>
      </w:r>
    </w:p>
    <w:p w14:paraId="2FDDEE0D" w14:textId="4645A61F" w:rsidR="00745873" w:rsidRDefault="00E662D4" w:rsidP="00E662D4">
      <w:pPr>
        <w:pStyle w:val="Style1"/>
        <w:numPr>
          <w:ilvl w:val="0"/>
          <w:numId w:val="0"/>
        </w:numPr>
        <w:rPr>
          <w:rFonts w:ascii="Arial" w:hAnsi="Arial" w:cs="Arial"/>
          <w:sz w:val="24"/>
          <w:szCs w:val="24"/>
        </w:rPr>
      </w:pPr>
      <w:r>
        <w:rPr>
          <w:rFonts w:ascii="Arial" w:hAnsi="Arial" w:cs="Arial"/>
          <w:sz w:val="24"/>
          <w:szCs w:val="24"/>
        </w:rPr>
        <w:t>Order route 1</w:t>
      </w:r>
    </w:p>
    <w:p w14:paraId="709879AC" w14:textId="20D7AB7B" w:rsidR="00745873" w:rsidRDefault="00F6722C" w:rsidP="00255151">
      <w:pPr>
        <w:pStyle w:val="Style1"/>
        <w:rPr>
          <w:rFonts w:ascii="Arial" w:hAnsi="Arial" w:cs="Arial"/>
          <w:sz w:val="24"/>
          <w:szCs w:val="24"/>
        </w:rPr>
      </w:pPr>
      <w:r>
        <w:rPr>
          <w:rFonts w:ascii="Arial" w:hAnsi="Arial" w:cs="Arial"/>
          <w:sz w:val="24"/>
          <w:szCs w:val="24"/>
        </w:rPr>
        <w:t>I have been provided with</w:t>
      </w:r>
      <w:r w:rsidR="006E74A6">
        <w:rPr>
          <w:rFonts w:ascii="Arial" w:hAnsi="Arial" w:cs="Arial"/>
          <w:sz w:val="24"/>
          <w:szCs w:val="24"/>
        </w:rPr>
        <w:t xml:space="preserve"> no direct evidence of public use of Order route 1</w:t>
      </w:r>
      <w:r w:rsidR="00871DE0">
        <w:rPr>
          <w:rFonts w:ascii="Arial" w:hAnsi="Arial" w:cs="Arial"/>
          <w:sz w:val="24"/>
          <w:szCs w:val="24"/>
        </w:rPr>
        <w:t>. Use can be inferred from the fact that Order route 2</w:t>
      </w:r>
      <w:r w:rsidR="00E81FA1">
        <w:rPr>
          <w:rFonts w:ascii="Arial" w:hAnsi="Arial" w:cs="Arial"/>
          <w:sz w:val="24"/>
          <w:szCs w:val="24"/>
        </w:rPr>
        <w:t xml:space="preserve"> joins Order route</w:t>
      </w:r>
      <w:r w:rsidR="000A76ED">
        <w:rPr>
          <w:rFonts w:ascii="Arial" w:hAnsi="Arial" w:cs="Arial"/>
          <w:sz w:val="24"/>
          <w:szCs w:val="24"/>
        </w:rPr>
        <w:t xml:space="preserve">1 and those using Order </w:t>
      </w:r>
      <w:r w:rsidR="006E1DA1">
        <w:rPr>
          <w:rFonts w:ascii="Arial" w:hAnsi="Arial" w:cs="Arial"/>
          <w:sz w:val="24"/>
          <w:szCs w:val="24"/>
        </w:rPr>
        <w:t xml:space="preserve">route </w:t>
      </w:r>
      <w:r w:rsidR="00247A8F">
        <w:rPr>
          <w:rFonts w:ascii="Arial" w:hAnsi="Arial" w:cs="Arial"/>
          <w:sz w:val="24"/>
          <w:szCs w:val="24"/>
        </w:rPr>
        <w:t>2</w:t>
      </w:r>
      <w:r w:rsidR="006E1DA1">
        <w:rPr>
          <w:rFonts w:ascii="Arial" w:hAnsi="Arial" w:cs="Arial"/>
          <w:sz w:val="24"/>
          <w:szCs w:val="24"/>
        </w:rPr>
        <w:t xml:space="preserve"> </w:t>
      </w:r>
      <w:r w:rsidR="008C4199">
        <w:rPr>
          <w:rFonts w:ascii="Arial" w:hAnsi="Arial" w:cs="Arial"/>
          <w:sz w:val="24"/>
          <w:szCs w:val="24"/>
        </w:rPr>
        <w:t>are most likely to</w:t>
      </w:r>
      <w:r w:rsidR="006E1DA1">
        <w:rPr>
          <w:rFonts w:ascii="Arial" w:hAnsi="Arial" w:cs="Arial"/>
          <w:sz w:val="24"/>
          <w:szCs w:val="24"/>
        </w:rPr>
        <w:t xml:space="preserve"> have </w:t>
      </w:r>
      <w:r w:rsidR="00FC3AB1">
        <w:rPr>
          <w:rFonts w:ascii="Arial" w:hAnsi="Arial" w:cs="Arial"/>
          <w:sz w:val="24"/>
          <w:szCs w:val="24"/>
        </w:rPr>
        <w:t xml:space="preserve">also </w:t>
      </w:r>
      <w:r w:rsidR="006E1DA1">
        <w:rPr>
          <w:rFonts w:ascii="Arial" w:hAnsi="Arial" w:cs="Arial"/>
          <w:sz w:val="24"/>
          <w:szCs w:val="24"/>
        </w:rPr>
        <w:t xml:space="preserve">used Order route </w:t>
      </w:r>
      <w:r w:rsidR="00BF5028">
        <w:rPr>
          <w:rFonts w:ascii="Arial" w:hAnsi="Arial" w:cs="Arial"/>
          <w:sz w:val="24"/>
          <w:szCs w:val="24"/>
        </w:rPr>
        <w:t>1. Use of Order route 2 is</w:t>
      </w:r>
      <w:r w:rsidR="00871DE0">
        <w:rPr>
          <w:rFonts w:ascii="Arial" w:hAnsi="Arial" w:cs="Arial"/>
          <w:sz w:val="24"/>
          <w:szCs w:val="24"/>
        </w:rPr>
        <w:t xml:space="preserve"> </w:t>
      </w:r>
      <w:r w:rsidR="00DC5420">
        <w:rPr>
          <w:rFonts w:ascii="Arial" w:hAnsi="Arial" w:cs="Arial"/>
          <w:sz w:val="24"/>
          <w:szCs w:val="24"/>
        </w:rPr>
        <w:t>demonstrated by 23 UEFs</w:t>
      </w:r>
      <w:r w:rsidR="00BF5028">
        <w:rPr>
          <w:rFonts w:ascii="Arial" w:hAnsi="Arial" w:cs="Arial"/>
          <w:sz w:val="24"/>
          <w:szCs w:val="24"/>
        </w:rPr>
        <w:t xml:space="preserve"> which I have found </w:t>
      </w:r>
      <w:r w:rsidR="002E0B54">
        <w:rPr>
          <w:rFonts w:ascii="Arial" w:hAnsi="Arial" w:cs="Arial"/>
          <w:sz w:val="24"/>
          <w:szCs w:val="24"/>
        </w:rPr>
        <w:t>refer to frequent use.</w:t>
      </w:r>
      <w:r w:rsidR="00121597">
        <w:rPr>
          <w:rFonts w:ascii="Arial" w:hAnsi="Arial" w:cs="Arial"/>
          <w:sz w:val="24"/>
          <w:szCs w:val="24"/>
        </w:rPr>
        <w:t xml:space="preserve"> Use can also be inferred from the </w:t>
      </w:r>
      <w:r w:rsidR="00594740">
        <w:rPr>
          <w:rFonts w:ascii="Arial" w:hAnsi="Arial" w:cs="Arial"/>
          <w:sz w:val="24"/>
          <w:szCs w:val="24"/>
        </w:rPr>
        <w:t>well-worn</w:t>
      </w:r>
      <w:r w:rsidR="00121597">
        <w:rPr>
          <w:rFonts w:ascii="Arial" w:hAnsi="Arial" w:cs="Arial"/>
          <w:sz w:val="24"/>
          <w:szCs w:val="24"/>
        </w:rPr>
        <w:t xml:space="preserve"> </w:t>
      </w:r>
      <w:r w:rsidR="006E67D2">
        <w:rPr>
          <w:rFonts w:ascii="Arial" w:hAnsi="Arial" w:cs="Arial"/>
          <w:sz w:val="24"/>
          <w:szCs w:val="24"/>
        </w:rPr>
        <w:t>track and its depiction on current OS mapping</w:t>
      </w:r>
      <w:r w:rsidR="00717936">
        <w:rPr>
          <w:rFonts w:ascii="Arial" w:hAnsi="Arial" w:cs="Arial"/>
          <w:sz w:val="24"/>
          <w:szCs w:val="24"/>
        </w:rPr>
        <w:t>.</w:t>
      </w:r>
    </w:p>
    <w:p w14:paraId="2E983066" w14:textId="535F17E9" w:rsidR="00745873" w:rsidRDefault="00B04681" w:rsidP="00255151">
      <w:pPr>
        <w:pStyle w:val="Style1"/>
        <w:rPr>
          <w:rFonts w:ascii="Arial" w:hAnsi="Arial" w:cs="Arial"/>
          <w:sz w:val="24"/>
          <w:szCs w:val="24"/>
        </w:rPr>
      </w:pPr>
      <w:r>
        <w:rPr>
          <w:rFonts w:ascii="Arial" w:hAnsi="Arial" w:cs="Arial"/>
          <w:sz w:val="24"/>
          <w:szCs w:val="24"/>
        </w:rPr>
        <w:t xml:space="preserve">In relying upon common law to make the order for </w:t>
      </w:r>
      <w:r w:rsidR="002553D3">
        <w:rPr>
          <w:rFonts w:ascii="Arial" w:hAnsi="Arial" w:cs="Arial"/>
          <w:sz w:val="24"/>
          <w:szCs w:val="24"/>
        </w:rPr>
        <w:t xml:space="preserve">Order route 1 the Council has placed significant weight on the </w:t>
      </w:r>
      <w:r w:rsidR="00CB7BBE">
        <w:rPr>
          <w:rFonts w:ascii="Arial" w:hAnsi="Arial" w:cs="Arial"/>
          <w:sz w:val="24"/>
          <w:szCs w:val="24"/>
        </w:rPr>
        <w:t xml:space="preserve">2024 section 31(6) deposit within which the landowners have </w:t>
      </w:r>
      <w:r w:rsidR="005D2D16">
        <w:rPr>
          <w:rFonts w:ascii="Arial" w:hAnsi="Arial" w:cs="Arial"/>
          <w:sz w:val="24"/>
          <w:szCs w:val="24"/>
        </w:rPr>
        <w:t>identified this route as one accepted to be an existing public right of way</w:t>
      </w:r>
      <w:r w:rsidR="00790B77">
        <w:rPr>
          <w:rFonts w:ascii="Arial" w:hAnsi="Arial" w:cs="Arial"/>
          <w:sz w:val="24"/>
          <w:szCs w:val="24"/>
        </w:rPr>
        <w:t xml:space="preserve">. I agree that the route marked on the deposit map is Order route 1 </w:t>
      </w:r>
      <w:r w:rsidR="003E5943">
        <w:rPr>
          <w:rFonts w:ascii="Arial" w:hAnsi="Arial" w:cs="Arial"/>
          <w:sz w:val="24"/>
          <w:szCs w:val="24"/>
        </w:rPr>
        <w:t xml:space="preserve">and I </w:t>
      </w:r>
      <w:r w:rsidR="00B03C22">
        <w:rPr>
          <w:rFonts w:ascii="Arial" w:hAnsi="Arial" w:cs="Arial"/>
          <w:sz w:val="24"/>
          <w:szCs w:val="24"/>
        </w:rPr>
        <w:t xml:space="preserve">also </w:t>
      </w:r>
      <w:r w:rsidR="003E5943">
        <w:rPr>
          <w:rFonts w:ascii="Arial" w:hAnsi="Arial" w:cs="Arial"/>
          <w:sz w:val="24"/>
          <w:szCs w:val="24"/>
        </w:rPr>
        <w:t xml:space="preserve">agree that </w:t>
      </w:r>
      <w:r w:rsidR="00B03C22">
        <w:rPr>
          <w:rFonts w:ascii="Arial" w:hAnsi="Arial" w:cs="Arial"/>
          <w:sz w:val="24"/>
          <w:szCs w:val="24"/>
        </w:rPr>
        <w:t xml:space="preserve">the </w:t>
      </w:r>
      <w:r w:rsidR="004057D7">
        <w:rPr>
          <w:rFonts w:ascii="Arial" w:hAnsi="Arial" w:cs="Arial"/>
          <w:sz w:val="24"/>
          <w:szCs w:val="24"/>
        </w:rPr>
        <w:t xml:space="preserve">acknowledgement of public status is good evidence </w:t>
      </w:r>
      <w:r w:rsidR="00ED68CE">
        <w:rPr>
          <w:rFonts w:ascii="Arial" w:hAnsi="Arial" w:cs="Arial"/>
          <w:sz w:val="24"/>
          <w:szCs w:val="24"/>
        </w:rPr>
        <w:t>of an intention to dedicate</w:t>
      </w:r>
      <w:r w:rsidR="008D598C">
        <w:rPr>
          <w:rFonts w:ascii="Arial" w:hAnsi="Arial" w:cs="Arial"/>
          <w:sz w:val="24"/>
          <w:szCs w:val="24"/>
        </w:rPr>
        <w:t>. This, coupled with the inferred evidence of significant use by the public is sufficient for me to accept that</w:t>
      </w:r>
      <w:r w:rsidR="00D04D10">
        <w:rPr>
          <w:rFonts w:ascii="Arial" w:hAnsi="Arial" w:cs="Arial"/>
          <w:sz w:val="24"/>
          <w:szCs w:val="24"/>
        </w:rPr>
        <w:t xml:space="preserve"> the landowners have intended this route to be dedicated for use by the public and therefore that is it appropriate for the Order in respect of this route to be confirmed</w:t>
      </w:r>
      <w:r w:rsidR="00E13FFB">
        <w:rPr>
          <w:rFonts w:ascii="Arial" w:hAnsi="Arial" w:cs="Arial"/>
          <w:sz w:val="24"/>
          <w:szCs w:val="24"/>
        </w:rPr>
        <w:t>.</w:t>
      </w:r>
    </w:p>
    <w:p w14:paraId="066F06C3" w14:textId="481DC147" w:rsidR="00492728" w:rsidRDefault="00492728" w:rsidP="00255151">
      <w:pPr>
        <w:pStyle w:val="Style1"/>
        <w:rPr>
          <w:rFonts w:ascii="Arial" w:hAnsi="Arial" w:cs="Arial"/>
          <w:sz w:val="24"/>
          <w:szCs w:val="24"/>
        </w:rPr>
      </w:pPr>
      <w:r>
        <w:rPr>
          <w:rFonts w:ascii="Arial" w:hAnsi="Arial" w:cs="Arial"/>
          <w:sz w:val="24"/>
          <w:szCs w:val="24"/>
        </w:rPr>
        <w:t xml:space="preserve">In coming to the </w:t>
      </w:r>
      <w:r w:rsidR="00234254">
        <w:rPr>
          <w:rFonts w:ascii="Arial" w:hAnsi="Arial" w:cs="Arial"/>
          <w:sz w:val="24"/>
          <w:szCs w:val="24"/>
        </w:rPr>
        <w:t>conclusion</w:t>
      </w:r>
      <w:r>
        <w:rPr>
          <w:rFonts w:ascii="Arial" w:hAnsi="Arial" w:cs="Arial"/>
          <w:sz w:val="24"/>
          <w:szCs w:val="24"/>
        </w:rPr>
        <w:t xml:space="preserve"> I have reached</w:t>
      </w:r>
      <w:r w:rsidR="003E6CA0">
        <w:rPr>
          <w:rFonts w:ascii="Arial" w:hAnsi="Arial" w:cs="Arial"/>
          <w:sz w:val="24"/>
          <w:szCs w:val="24"/>
        </w:rPr>
        <w:t>,</w:t>
      </w:r>
      <w:r>
        <w:rPr>
          <w:rFonts w:ascii="Arial" w:hAnsi="Arial" w:cs="Arial"/>
          <w:sz w:val="24"/>
          <w:szCs w:val="24"/>
        </w:rPr>
        <w:t xml:space="preserve"> I have considered whether the previous section 31(6) </w:t>
      </w:r>
      <w:r w:rsidR="00B07080">
        <w:rPr>
          <w:rFonts w:ascii="Arial" w:hAnsi="Arial" w:cs="Arial"/>
          <w:sz w:val="24"/>
          <w:szCs w:val="24"/>
        </w:rPr>
        <w:t>deposits have any relevance to the inferences I can draw from the evidence</w:t>
      </w:r>
      <w:r w:rsidR="00CB0958">
        <w:rPr>
          <w:rFonts w:ascii="Arial" w:hAnsi="Arial" w:cs="Arial"/>
          <w:sz w:val="24"/>
          <w:szCs w:val="24"/>
        </w:rPr>
        <w:t>. I have concluded that they do not</w:t>
      </w:r>
      <w:r w:rsidR="003E6CA0">
        <w:rPr>
          <w:rFonts w:ascii="Arial" w:hAnsi="Arial" w:cs="Arial"/>
          <w:sz w:val="24"/>
          <w:szCs w:val="24"/>
        </w:rPr>
        <w:t>,</w:t>
      </w:r>
      <w:r w:rsidR="00CB0958">
        <w:rPr>
          <w:rFonts w:ascii="Arial" w:hAnsi="Arial" w:cs="Arial"/>
          <w:sz w:val="24"/>
          <w:szCs w:val="24"/>
        </w:rPr>
        <w:t xml:space="preserve"> </w:t>
      </w:r>
      <w:r w:rsidR="00AA0A85">
        <w:rPr>
          <w:rFonts w:ascii="Arial" w:hAnsi="Arial" w:cs="Arial"/>
          <w:sz w:val="24"/>
          <w:szCs w:val="24"/>
        </w:rPr>
        <w:t xml:space="preserve">for the following reasons; first, the protection of the 2001 deposit expired no later than 2011 and possibly </w:t>
      </w:r>
      <w:r w:rsidR="00812F44">
        <w:rPr>
          <w:rFonts w:ascii="Arial" w:hAnsi="Arial" w:cs="Arial"/>
          <w:sz w:val="24"/>
          <w:szCs w:val="24"/>
        </w:rPr>
        <w:t>in 20</w:t>
      </w:r>
      <w:r w:rsidR="00013225">
        <w:rPr>
          <w:rFonts w:ascii="Arial" w:hAnsi="Arial" w:cs="Arial"/>
          <w:sz w:val="24"/>
          <w:szCs w:val="24"/>
        </w:rPr>
        <w:t>0</w:t>
      </w:r>
      <w:r w:rsidR="00812F44">
        <w:rPr>
          <w:rFonts w:ascii="Arial" w:hAnsi="Arial" w:cs="Arial"/>
          <w:sz w:val="24"/>
          <w:szCs w:val="24"/>
        </w:rPr>
        <w:t xml:space="preserve">7. Second, the footpath in question has effectively migrated inland due to </w:t>
      </w:r>
      <w:r w:rsidR="00880C1B">
        <w:rPr>
          <w:rFonts w:ascii="Arial" w:hAnsi="Arial" w:cs="Arial"/>
          <w:sz w:val="24"/>
          <w:szCs w:val="24"/>
        </w:rPr>
        <w:t xml:space="preserve">erosion and I cannot be certain that it was in its current position at any time when </w:t>
      </w:r>
      <w:r w:rsidR="00C801BF">
        <w:rPr>
          <w:rFonts w:ascii="Arial" w:hAnsi="Arial" w:cs="Arial"/>
          <w:sz w:val="24"/>
          <w:szCs w:val="24"/>
        </w:rPr>
        <w:t xml:space="preserve">section 31(6) protection was available. Finally, section 31(6) is predicated upon there being </w:t>
      </w:r>
      <w:r w:rsidR="00013225">
        <w:rPr>
          <w:rFonts w:ascii="Arial" w:hAnsi="Arial" w:cs="Arial"/>
          <w:sz w:val="24"/>
          <w:szCs w:val="24"/>
        </w:rPr>
        <w:t>an</w:t>
      </w:r>
      <w:r w:rsidR="00AA5CDD">
        <w:rPr>
          <w:rFonts w:ascii="Arial" w:hAnsi="Arial" w:cs="Arial"/>
          <w:sz w:val="24"/>
          <w:szCs w:val="24"/>
        </w:rPr>
        <w:t xml:space="preserve"> </w:t>
      </w:r>
      <w:r w:rsidR="00DD35E2">
        <w:rPr>
          <w:rFonts w:ascii="Arial" w:hAnsi="Arial" w:cs="Arial"/>
          <w:sz w:val="24"/>
          <w:szCs w:val="24"/>
        </w:rPr>
        <w:t>“</w:t>
      </w:r>
      <w:r w:rsidR="00DD35E2" w:rsidRPr="0008436C">
        <w:rPr>
          <w:rFonts w:ascii="Arial" w:hAnsi="Arial" w:cs="Arial"/>
          <w:i/>
          <w:iCs/>
          <w:sz w:val="24"/>
          <w:szCs w:val="24"/>
        </w:rPr>
        <w:t>absence of proof of a contrary intention</w:t>
      </w:r>
      <w:r w:rsidR="00DD35E2">
        <w:rPr>
          <w:rFonts w:ascii="Arial" w:hAnsi="Arial" w:cs="Arial"/>
          <w:sz w:val="24"/>
          <w:szCs w:val="24"/>
        </w:rPr>
        <w:t xml:space="preserve">”. I regard the acknowledgement of public status to be </w:t>
      </w:r>
      <w:r w:rsidR="0008436C">
        <w:rPr>
          <w:rFonts w:ascii="Arial" w:hAnsi="Arial" w:cs="Arial"/>
          <w:sz w:val="24"/>
          <w:szCs w:val="24"/>
        </w:rPr>
        <w:t>the best evidence of proof of a contrary intention.</w:t>
      </w:r>
    </w:p>
    <w:p w14:paraId="343CEDFF" w14:textId="68C35271" w:rsidR="00E57204" w:rsidRDefault="00E57204" w:rsidP="00E57204">
      <w:pPr>
        <w:pStyle w:val="Style1"/>
        <w:numPr>
          <w:ilvl w:val="0"/>
          <w:numId w:val="0"/>
        </w:numPr>
        <w:ind w:left="431"/>
        <w:rPr>
          <w:rFonts w:ascii="Arial" w:hAnsi="Arial" w:cs="Arial"/>
          <w:sz w:val="24"/>
          <w:szCs w:val="24"/>
        </w:rPr>
      </w:pPr>
      <w:r>
        <w:rPr>
          <w:rFonts w:ascii="Arial" w:hAnsi="Arial" w:cs="Arial"/>
          <w:sz w:val="24"/>
          <w:szCs w:val="24"/>
        </w:rPr>
        <w:t>Order route 2</w:t>
      </w:r>
    </w:p>
    <w:p w14:paraId="02EE625D" w14:textId="2091B962" w:rsidR="008E4C2A" w:rsidRPr="00F81286" w:rsidRDefault="008E4C2A" w:rsidP="00F81286">
      <w:pPr>
        <w:pStyle w:val="Style1"/>
        <w:rPr>
          <w:rFonts w:ascii="Arial" w:hAnsi="Arial" w:cs="Arial"/>
          <w:sz w:val="24"/>
          <w:szCs w:val="24"/>
        </w:rPr>
      </w:pPr>
      <w:r w:rsidRPr="00F81286">
        <w:rPr>
          <w:rFonts w:ascii="Arial" w:hAnsi="Arial" w:cs="Arial"/>
          <w:sz w:val="24"/>
          <w:szCs w:val="24"/>
        </w:rPr>
        <w:t xml:space="preserve">Whilst I have </w:t>
      </w:r>
      <w:r w:rsidR="00211179" w:rsidRPr="00F81286">
        <w:rPr>
          <w:rFonts w:ascii="Arial" w:hAnsi="Arial" w:cs="Arial"/>
          <w:sz w:val="24"/>
          <w:szCs w:val="24"/>
        </w:rPr>
        <w:t>concluded that the 2001 section 31(6) deposit prevents any statutory presumption of dedication from arising</w:t>
      </w:r>
      <w:r w:rsidR="00113BBF" w:rsidRPr="00F81286">
        <w:rPr>
          <w:rFonts w:ascii="Arial" w:hAnsi="Arial" w:cs="Arial"/>
          <w:sz w:val="24"/>
          <w:szCs w:val="24"/>
        </w:rPr>
        <w:t xml:space="preserve">, it is necessary for me to consider whether </w:t>
      </w:r>
      <w:r w:rsidR="00113BBF" w:rsidRPr="00F81286">
        <w:rPr>
          <w:rFonts w:ascii="Arial" w:hAnsi="Arial" w:cs="Arial"/>
          <w:sz w:val="24"/>
          <w:szCs w:val="24"/>
        </w:rPr>
        <w:lastRenderedPageBreak/>
        <w:t>there is sufficient evidence to give rise to a</w:t>
      </w:r>
      <w:r w:rsidR="00C32153" w:rsidRPr="00F81286">
        <w:rPr>
          <w:rFonts w:ascii="Arial" w:hAnsi="Arial" w:cs="Arial"/>
          <w:sz w:val="24"/>
          <w:szCs w:val="24"/>
        </w:rPr>
        <w:t xml:space="preserve">n inference of dedication at common law for the period after </w:t>
      </w:r>
      <w:r w:rsidR="00E549F9" w:rsidRPr="00F81286">
        <w:rPr>
          <w:rFonts w:ascii="Arial" w:hAnsi="Arial" w:cs="Arial"/>
          <w:sz w:val="24"/>
          <w:szCs w:val="24"/>
        </w:rPr>
        <w:t>expiry of the section 31(6) protection.</w:t>
      </w:r>
    </w:p>
    <w:p w14:paraId="18BBF1BE" w14:textId="6F620F31" w:rsidR="0008436C" w:rsidRDefault="00CA3F00" w:rsidP="00255151">
      <w:pPr>
        <w:pStyle w:val="Style1"/>
        <w:rPr>
          <w:rFonts w:ascii="Arial" w:hAnsi="Arial" w:cs="Arial"/>
          <w:sz w:val="24"/>
          <w:szCs w:val="24"/>
        </w:rPr>
      </w:pPr>
      <w:r>
        <w:rPr>
          <w:rFonts w:ascii="Arial" w:hAnsi="Arial" w:cs="Arial"/>
          <w:sz w:val="24"/>
          <w:szCs w:val="24"/>
        </w:rPr>
        <w:t xml:space="preserve">I have found </w:t>
      </w:r>
      <w:r w:rsidR="00A441C7">
        <w:rPr>
          <w:rFonts w:ascii="Arial" w:hAnsi="Arial" w:cs="Arial"/>
          <w:sz w:val="24"/>
          <w:szCs w:val="24"/>
        </w:rPr>
        <w:t xml:space="preserve">that the evidence of use of Order route 2 is significant both in terms of the number of users (22) and the frequency of use, with more than half referring to daily use and most of the remainder </w:t>
      </w:r>
      <w:r w:rsidR="00C100E3">
        <w:rPr>
          <w:rFonts w:ascii="Arial" w:hAnsi="Arial" w:cs="Arial"/>
          <w:sz w:val="24"/>
          <w:szCs w:val="24"/>
        </w:rPr>
        <w:t xml:space="preserve">describing weekly use. </w:t>
      </w:r>
      <w:r w:rsidR="00A119E2">
        <w:rPr>
          <w:rFonts w:ascii="Arial" w:hAnsi="Arial" w:cs="Arial"/>
          <w:sz w:val="24"/>
          <w:szCs w:val="24"/>
        </w:rPr>
        <w:t xml:space="preserve">The relevant period for me to consider is </w:t>
      </w:r>
      <w:r w:rsidR="00C0541F">
        <w:rPr>
          <w:rFonts w:ascii="Arial" w:hAnsi="Arial" w:cs="Arial"/>
          <w:sz w:val="24"/>
          <w:szCs w:val="24"/>
        </w:rPr>
        <w:t>from either 20</w:t>
      </w:r>
      <w:r w:rsidR="00904A97">
        <w:rPr>
          <w:rFonts w:ascii="Arial" w:hAnsi="Arial" w:cs="Arial"/>
          <w:sz w:val="24"/>
          <w:szCs w:val="24"/>
        </w:rPr>
        <w:t>07 or 2011 to 2023. I do not consider anything turns on which starting date is used</w:t>
      </w:r>
      <w:r w:rsidR="00E1306D">
        <w:rPr>
          <w:rFonts w:ascii="Arial" w:hAnsi="Arial" w:cs="Arial"/>
          <w:sz w:val="24"/>
          <w:szCs w:val="24"/>
        </w:rPr>
        <w:t>, there being no minimum period of use at common</w:t>
      </w:r>
      <w:r w:rsidR="00A90C81">
        <w:rPr>
          <w:rFonts w:ascii="Arial" w:hAnsi="Arial" w:cs="Arial"/>
          <w:sz w:val="24"/>
          <w:szCs w:val="24"/>
        </w:rPr>
        <w:t xml:space="preserve"> law</w:t>
      </w:r>
      <w:r w:rsidR="00904A97">
        <w:rPr>
          <w:rFonts w:ascii="Arial" w:hAnsi="Arial" w:cs="Arial"/>
          <w:sz w:val="24"/>
          <w:szCs w:val="24"/>
        </w:rPr>
        <w:t>.</w:t>
      </w:r>
    </w:p>
    <w:p w14:paraId="6467BFDF" w14:textId="112D24AF" w:rsidR="00904A97" w:rsidRDefault="002B0275" w:rsidP="00255151">
      <w:pPr>
        <w:pStyle w:val="Style1"/>
        <w:rPr>
          <w:rFonts w:ascii="Arial" w:hAnsi="Arial" w:cs="Arial"/>
          <w:sz w:val="24"/>
          <w:szCs w:val="24"/>
        </w:rPr>
      </w:pPr>
      <w:r>
        <w:rPr>
          <w:rFonts w:ascii="Arial" w:hAnsi="Arial" w:cs="Arial"/>
          <w:sz w:val="24"/>
          <w:szCs w:val="24"/>
        </w:rPr>
        <w:t>Usually something more</w:t>
      </w:r>
      <w:r w:rsidR="004B79D6">
        <w:rPr>
          <w:rFonts w:ascii="Arial" w:hAnsi="Arial" w:cs="Arial"/>
          <w:sz w:val="24"/>
          <w:szCs w:val="24"/>
        </w:rPr>
        <w:t xml:space="preserve"> than just </w:t>
      </w:r>
      <w:r w:rsidR="00E139B0">
        <w:rPr>
          <w:rFonts w:ascii="Arial" w:hAnsi="Arial" w:cs="Arial"/>
          <w:sz w:val="24"/>
          <w:szCs w:val="24"/>
        </w:rPr>
        <w:t>evidence of use</w:t>
      </w:r>
      <w:r>
        <w:rPr>
          <w:rFonts w:ascii="Arial" w:hAnsi="Arial" w:cs="Arial"/>
          <w:sz w:val="24"/>
          <w:szCs w:val="24"/>
        </w:rPr>
        <w:t xml:space="preserve"> is required to demonstrate that the </w:t>
      </w:r>
      <w:r w:rsidR="00B363F2">
        <w:rPr>
          <w:rFonts w:ascii="Arial" w:hAnsi="Arial" w:cs="Arial"/>
          <w:sz w:val="24"/>
          <w:szCs w:val="24"/>
        </w:rPr>
        <w:t xml:space="preserve">landowner had an intention </w:t>
      </w:r>
      <w:r w:rsidR="009A4F31">
        <w:rPr>
          <w:rFonts w:ascii="Arial" w:hAnsi="Arial" w:cs="Arial"/>
          <w:sz w:val="24"/>
          <w:szCs w:val="24"/>
        </w:rPr>
        <w:t>to dedicate</w:t>
      </w:r>
      <w:r w:rsidR="00EE1C08">
        <w:rPr>
          <w:rFonts w:ascii="Arial" w:hAnsi="Arial" w:cs="Arial"/>
          <w:sz w:val="24"/>
          <w:szCs w:val="24"/>
        </w:rPr>
        <w:t xml:space="preserve"> although i</w:t>
      </w:r>
      <w:r w:rsidR="0089360D">
        <w:rPr>
          <w:rFonts w:ascii="Arial" w:hAnsi="Arial" w:cs="Arial"/>
          <w:sz w:val="24"/>
          <w:szCs w:val="24"/>
        </w:rPr>
        <w:t xml:space="preserve">n some cases </w:t>
      </w:r>
      <w:r w:rsidR="00CD35F1">
        <w:rPr>
          <w:rFonts w:ascii="Arial" w:hAnsi="Arial" w:cs="Arial"/>
          <w:sz w:val="24"/>
          <w:szCs w:val="24"/>
        </w:rPr>
        <w:t>particularly heavy use, even over a relatively short period of time</w:t>
      </w:r>
      <w:r w:rsidR="00C64343">
        <w:rPr>
          <w:rFonts w:ascii="Arial" w:hAnsi="Arial" w:cs="Arial"/>
          <w:sz w:val="24"/>
          <w:szCs w:val="24"/>
        </w:rPr>
        <w:t xml:space="preserve">, could be sufficient if the evidence </w:t>
      </w:r>
      <w:r w:rsidR="007F4EE7">
        <w:rPr>
          <w:rFonts w:ascii="Arial" w:hAnsi="Arial" w:cs="Arial"/>
          <w:sz w:val="24"/>
          <w:szCs w:val="24"/>
        </w:rPr>
        <w:t xml:space="preserve">showed that the landowner must have been aware of </w:t>
      </w:r>
      <w:r w:rsidR="001F0AD2">
        <w:rPr>
          <w:rFonts w:ascii="Arial" w:hAnsi="Arial" w:cs="Arial"/>
          <w:sz w:val="24"/>
          <w:szCs w:val="24"/>
        </w:rPr>
        <w:t xml:space="preserve">the use and did nothing to prevent it. </w:t>
      </w:r>
      <w:r w:rsidR="003E553E">
        <w:rPr>
          <w:rFonts w:ascii="Arial" w:hAnsi="Arial" w:cs="Arial"/>
          <w:sz w:val="24"/>
          <w:szCs w:val="24"/>
        </w:rPr>
        <w:t>In this case</w:t>
      </w:r>
      <w:r w:rsidR="00023015">
        <w:rPr>
          <w:rFonts w:ascii="Arial" w:hAnsi="Arial" w:cs="Arial"/>
          <w:sz w:val="24"/>
          <w:szCs w:val="24"/>
        </w:rPr>
        <w:t xml:space="preserve">, whilst accepting there is evidence of significant use, I </w:t>
      </w:r>
      <w:r w:rsidR="00292CB6">
        <w:rPr>
          <w:rFonts w:ascii="Arial" w:hAnsi="Arial" w:cs="Arial"/>
          <w:sz w:val="24"/>
          <w:szCs w:val="24"/>
        </w:rPr>
        <w:t xml:space="preserve">am not necessarily satisfied that it was at a level </w:t>
      </w:r>
      <w:r w:rsidR="00E87093">
        <w:rPr>
          <w:rFonts w:ascii="Arial" w:hAnsi="Arial" w:cs="Arial"/>
          <w:sz w:val="24"/>
          <w:szCs w:val="24"/>
        </w:rPr>
        <w:t xml:space="preserve">to allow an inference of common law dedication </w:t>
      </w:r>
      <w:r w:rsidR="00B71CDB">
        <w:rPr>
          <w:rFonts w:ascii="Arial" w:hAnsi="Arial" w:cs="Arial"/>
          <w:sz w:val="24"/>
          <w:szCs w:val="24"/>
        </w:rPr>
        <w:t>to be drawn</w:t>
      </w:r>
      <w:r w:rsidR="00CB0B0D">
        <w:rPr>
          <w:rFonts w:ascii="Arial" w:hAnsi="Arial" w:cs="Arial"/>
          <w:sz w:val="24"/>
          <w:szCs w:val="24"/>
        </w:rPr>
        <w:t xml:space="preserve"> without other corroborating evidence</w:t>
      </w:r>
      <w:r w:rsidR="00B71CDB">
        <w:rPr>
          <w:rFonts w:ascii="Arial" w:hAnsi="Arial" w:cs="Arial"/>
          <w:sz w:val="24"/>
          <w:szCs w:val="24"/>
        </w:rPr>
        <w:t>.</w:t>
      </w:r>
    </w:p>
    <w:p w14:paraId="0D3CAD54" w14:textId="0BC3D06F" w:rsidR="00B71CDB" w:rsidRDefault="0078471F" w:rsidP="00255151">
      <w:pPr>
        <w:pStyle w:val="Style1"/>
        <w:rPr>
          <w:rFonts w:ascii="Arial" w:hAnsi="Arial" w:cs="Arial"/>
          <w:sz w:val="24"/>
          <w:szCs w:val="24"/>
        </w:rPr>
      </w:pPr>
      <w:r>
        <w:rPr>
          <w:rFonts w:ascii="Arial" w:hAnsi="Arial" w:cs="Arial"/>
          <w:sz w:val="24"/>
          <w:szCs w:val="24"/>
        </w:rPr>
        <w:t xml:space="preserve">Prior to the erection of fencing in 2023 there is no evidence of any </w:t>
      </w:r>
      <w:r w:rsidR="00F7766F">
        <w:rPr>
          <w:rFonts w:ascii="Arial" w:hAnsi="Arial" w:cs="Arial"/>
          <w:sz w:val="24"/>
          <w:szCs w:val="24"/>
        </w:rPr>
        <w:t>overt action by the landowner to prevent or control use of the route</w:t>
      </w:r>
      <w:r w:rsidR="00985063">
        <w:rPr>
          <w:rFonts w:ascii="Arial" w:hAnsi="Arial" w:cs="Arial"/>
          <w:sz w:val="24"/>
          <w:szCs w:val="24"/>
        </w:rPr>
        <w:t xml:space="preserve">. However, </w:t>
      </w:r>
      <w:r w:rsidR="004F3709">
        <w:rPr>
          <w:rFonts w:ascii="Arial" w:hAnsi="Arial" w:cs="Arial"/>
          <w:sz w:val="24"/>
          <w:szCs w:val="24"/>
        </w:rPr>
        <w:t xml:space="preserve">I </w:t>
      </w:r>
      <w:r w:rsidR="007C0BDB">
        <w:rPr>
          <w:rFonts w:ascii="Arial" w:hAnsi="Arial" w:cs="Arial"/>
          <w:sz w:val="24"/>
          <w:szCs w:val="24"/>
        </w:rPr>
        <w:t xml:space="preserve">am mindful of the series of section 31(6) deposits made by the landowner </w:t>
      </w:r>
      <w:r w:rsidR="001F795D">
        <w:rPr>
          <w:rFonts w:ascii="Arial" w:hAnsi="Arial" w:cs="Arial"/>
          <w:sz w:val="24"/>
          <w:szCs w:val="24"/>
        </w:rPr>
        <w:t>between 1990 and 2001 and t</w:t>
      </w:r>
      <w:r w:rsidR="00926E62">
        <w:rPr>
          <w:rFonts w:ascii="Arial" w:hAnsi="Arial" w:cs="Arial"/>
          <w:sz w:val="24"/>
          <w:szCs w:val="24"/>
        </w:rPr>
        <w:t xml:space="preserve">hat a further deposit was made in 2024. </w:t>
      </w:r>
      <w:r w:rsidR="00F366EA">
        <w:rPr>
          <w:rFonts w:ascii="Arial" w:hAnsi="Arial" w:cs="Arial"/>
          <w:sz w:val="24"/>
          <w:szCs w:val="24"/>
        </w:rPr>
        <w:t xml:space="preserve">Where I am required to </w:t>
      </w:r>
      <w:r w:rsidR="0053474F">
        <w:rPr>
          <w:rFonts w:ascii="Arial" w:hAnsi="Arial" w:cs="Arial"/>
          <w:sz w:val="24"/>
          <w:szCs w:val="24"/>
        </w:rPr>
        <w:t>draw an inference that the landowner</w:t>
      </w:r>
      <w:r w:rsidR="005B6889">
        <w:rPr>
          <w:rFonts w:ascii="Arial" w:hAnsi="Arial" w:cs="Arial"/>
          <w:sz w:val="24"/>
          <w:szCs w:val="24"/>
        </w:rPr>
        <w:t>s</w:t>
      </w:r>
      <w:r w:rsidR="0053474F">
        <w:rPr>
          <w:rFonts w:ascii="Arial" w:hAnsi="Arial" w:cs="Arial"/>
          <w:sz w:val="24"/>
          <w:szCs w:val="24"/>
        </w:rPr>
        <w:t xml:space="preserve"> ha</w:t>
      </w:r>
      <w:r w:rsidR="005B6889">
        <w:rPr>
          <w:rFonts w:ascii="Arial" w:hAnsi="Arial" w:cs="Arial"/>
          <w:sz w:val="24"/>
          <w:szCs w:val="24"/>
        </w:rPr>
        <w:t>ve</w:t>
      </w:r>
      <w:r w:rsidR="0053474F">
        <w:rPr>
          <w:rFonts w:ascii="Arial" w:hAnsi="Arial" w:cs="Arial"/>
          <w:sz w:val="24"/>
          <w:szCs w:val="24"/>
        </w:rPr>
        <w:t xml:space="preserve"> </w:t>
      </w:r>
      <w:r w:rsidR="005B6889">
        <w:rPr>
          <w:rFonts w:ascii="Arial" w:hAnsi="Arial" w:cs="Arial"/>
          <w:sz w:val="24"/>
          <w:szCs w:val="24"/>
        </w:rPr>
        <w:t xml:space="preserve">in fact dedicated the route, the fact that they </w:t>
      </w:r>
      <w:r w:rsidR="00921EDA">
        <w:rPr>
          <w:rFonts w:ascii="Arial" w:hAnsi="Arial" w:cs="Arial"/>
          <w:sz w:val="24"/>
          <w:szCs w:val="24"/>
        </w:rPr>
        <w:t>had</w:t>
      </w:r>
      <w:r w:rsidR="005B6889">
        <w:rPr>
          <w:rFonts w:ascii="Arial" w:hAnsi="Arial" w:cs="Arial"/>
          <w:sz w:val="24"/>
          <w:szCs w:val="24"/>
        </w:rPr>
        <w:t xml:space="preserve"> </w:t>
      </w:r>
      <w:r w:rsidR="001A710E">
        <w:rPr>
          <w:rFonts w:ascii="Arial" w:hAnsi="Arial" w:cs="Arial"/>
          <w:sz w:val="24"/>
          <w:szCs w:val="24"/>
        </w:rPr>
        <w:t>e</w:t>
      </w:r>
      <w:r w:rsidR="00C50310">
        <w:rPr>
          <w:rFonts w:ascii="Arial" w:hAnsi="Arial" w:cs="Arial"/>
          <w:sz w:val="24"/>
          <w:szCs w:val="24"/>
        </w:rPr>
        <w:t>arlier</w:t>
      </w:r>
      <w:r w:rsidR="005B6889">
        <w:rPr>
          <w:rFonts w:ascii="Arial" w:hAnsi="Arial" w:cs="Arial"/>
          <w:sz w:val="24"/>
          <w:szCs w:val="24"/>
        </w:rPr>
        <w:t xml:space="preserve"> tak</w:t>
      </w:r>
      <w:r w:rsidR="00446DE8">
        <w:rPr>
          <w:rFonts w:ascii="Arial" w:hAnsi="Arial" w:cs="Arial"/>
          <w:sz w:val="24"/>
          <w:szCs w:val="24"/>
        </w:rPr>
        <w:t>en</w:t>
      </w:r>
      <w:r w:rsidR="005B6889">
        <w:rPr>
          <w:rFonts w:ascii="Arial" w:hAnsi="Arial" w:cs="Arial"/>
          <w:sz w:val="24"/>
          <w:szCs w:val="24"/>
        </w:rPr>
        <w:t xml:space="preserve"> steps to </w:t>
      </w:r>
      <w:r w:rsidR="00071CB2">
        <w:rPr>
          <w:rFonts w:ascii="Arial" w:hAnsi="Arial" w:cs="Arial"/>
          <w:sz w:val="24"/>
          <w:szCs w:val="24"/>
        </w:rPr>
        <w:t xml:space="preserve">prevent dedication of new public rights of way is difficult to ignore. </w:t>
      </w:r>
      <w:r w:rsidR="00CD4C66">
        <w:rPr>
          <w:rFonts w:ascii="Arial" w:hAnsi="Arial" w:cs="Arial"/>
          <w:sz w:val="24"/>
          <w:szCs w:val="24"/>
        </w:rPr>
        <w:t xml:space="preserve">Against this however, I should take into account the fact that the landowner has not </w:t>
      </w:r>
      <w:r w:rsidR="008F1BCC">
        <w:rPr>
          <w:rFonts w:ascii="Arial" w:hAnsi="Arial" w:cs="Arial"/>
          <w:sz w:val="24"/>
          <w:szCs w:val="24"/>
        </w:rPr>
        <w:t>formally objected to confirmation of the Order and this could be regarded as an acceptance that dedication has occurred</w:t>
      </w:r>
    </w:p>
    <w:p w14:paraId="7B5EAFAA" w14:textId="207C52AD" w:rsidR="0008436C" w:rsidRDefault="008F1BCC" w:rsidP="009C2CAB">
      <w:pPr>
        <w:pStyle w:val="Style1"/>
        <w:rPr>
          <w:rFonts w:ascii="Arial" w:hAnsi="Arial" w:cs="Arial"/>
          <w:sz w:val="24"/>
          <w:szCs w:val="24"/>
        </w:rPr>
      </w:pPr>
      <w:r>
        <w:rPr>
          <w:rFonts w:ascii="Arial" w:hAnsi="Arial" w:cs="Arial"/>
          <w:sz w:val="24"/>
          <w:szCs w:val="24"/>
        </w:rPr>
        <w:t xml:space="preserve">On balance I </w:t>
      </w:r>
      <w:r w:rsidR="001501AD">
        <w:rPr>
          <w:rFonts w:ascii="Arial" w:hAnsi="Arial" w:cs="Arial"/>
          <w:sz w:val="24"/>
          <w:szCs w:val="24"/>
        </w:rPr>
        <w:t xml:space="preserve">conclude that the relatively </w:t>
      </w:r>
      <w:r w:rsidR="00E52A36">
        <w:rPr>
          <w:rFonts w:ascii="Arial" w:hAnsi="Arial" w:cs="Arial"/>
          <w:sz w:val="24"/>
          <w:szCs w:val="24"/>
        </w:rPr>
        <w:t>heavy use of the route over a period of 12 or possibly 16 years, couple</w:t>
      </w:r>
      <w:r w:rsidR="00BA0F85">
        <w:rPr>
          <w:rFonts w:ascii="Arial" w:hAnsi="Arial" w:cs="Arial"/>
          <w:sz w:val="24"/>
          <w:szCs w:val="24"/>
        </w:rPr>
        <w:t>d</w:t>
      </w:r>
      <w:r w:rsidR="00E52A36">
        <w:rPr>
          <w:rFonts w:ascii="Arial" w:hAnsi="Arial" w:cs="Arial"/>
          <w:sz w:val="24"/>
          <w:szCs w:val="24"/>
        </w:rPr>
        <w:t xml:space="preserve"> with the landowners not objecting to confirmation of this Order, is sufficient for me to </w:t>
      </w:r>
      <w:r w:rsidR="00E07EA2">
        <w:rPr>
          <w:rFonts w:ascii="Arial" w:hAnsi="Arial" w:cs="Arial"/>
          <w:sz w:val="24"/>
          <w:szCs w:val="24"/>
        </w:rPr>
        <w:t xml:space="preserve">accept that an inference of dedication </w:t>
      </w:r>
      <w:r w:rsidR="009C2CAB">
        <w:rPr>
          <w:rFonts w:ascii="Arial" w:hAnsi="Arial" w:cs="Arial"/>
          <w:sz w:val="24"/>
          <w:szCs w:val="24"/>
        </w:rPr>
        <w:t xml:space="preserve">arises at common law for </w:t>
      </w:r>
      <w:r w:rsidR="00E07EA2">
        <w:rPr>
          <w:rFonts w:ascii="Arial" w:hAnsi="Arial" w:cs="Arial"/>
          <w:sz w:val="24"/>
          <w:szCs w:val="24"/>
        </w:rPr>
        <w:t>Order route 2</w:t>
      </w:r>
      <w:r w:rsidR="009C2CAB">
        <w:rPr>
          <w:rFonts w:ascii="Arial" w:hAnsi="Arial" w:cs="Arial"/>
          <w:sz w:val="24"/>
          <w:szCs w:val="24"/>
        </w:rPr>
        <w:t>.</w:t>
      </w:r>
    </w:p>
    <w:p w14:paraId="674095A9" w14:textId="7037D2A1" w:rsidR="00695989" w:rsidRPr="00695989" w:rsidRDefault="00695989" w:rsidP="00695989">
      <w:pPr>
        <w:pStyle w:val="Style1"/>
        <w:numPr>
          <w:ilvl w:val="0"/>
          <w:numId w:val="0"/>
        </w:numPr>
        <w:rPr>
          <w:rFonts w:ascii="Arial" w:hAnsi="Arial" w:cs="Arial"/>
          <w:b/>
          <w:bCs/>
          <w:sz w:val="24"/>
          <w:szCs w:val="24"/>
        </w:rPr>
      </w:pPr>
      <w:r w:rsidRPr="00695989">
        <w:rPr>
          <w:rFonts w:ascii="Arial" w:hAnsi="Arial" w:cs="Arial"/>
          <w:b/>
          <w:bCs/>
          <w:sz w:val="24"/>
          <w:szCs w:val="24"/>
        </w:rPr>
        <w:t>Width</w:t>
      </w:r>
    </w:p>
    <w:p w14:paraId="3EE92854" w14:textId="425F4488" w:rsidR="0003545F" w:rsidRPr="00695989" w:rsidRDefault="0003545F" w:rsidP="00695989">
      <w:pPr>
        <w:pStyle w:val="Style1"/>
        <w:rPr>
          <w:rFonts w:ascii="Arial" w:hAnsi="Arial" w:cs="Arial"/>
          <w:sz w:val="24"/>
          <w:szCs w:val="24"/>
        </w:rPr>
      </w:pPr>
      <w:r w:rsidRPr="00695989">
        <w:rPr>
          <w:rFonts w:ascii="Arial" w:hAnsi="Arial" w:cs="Arial"/>
          <w:sz w:val="24"/>
          <w:szCs w:val="24"/>
        </w:rPr>
        <w:t xml:space="preserve">The Order provides for </w:t>
      </w:r>
      <w:r w:rsidR="00B512C4">
        <w:rPr>
          <w:rFonts w:ascii="Arial" w:hAnsi="Arial" w:cs="Arial"/>
          <w:sz w:val="24"/>
          <w:szCs w:val="24"/>
        </w:rPr>
        <w:t>both</w:t>
      </w:r>
      <w:r w:rsidRPr="00695989">
        <w:rPr>
          <w:rFonts w:ascii="Arial" w:hAnsi="Arial" w:cs="Arial"/>
          <w:sz w:val="24"/>
          <w:szCs w:val="24"/>
        </w:rPr>
        <w:t xml:space="preserve"> Or</w:t>
      </w:r>
      <w:r w:rsidR="001A5CD6" w:rsidRPr="00695989">
        <w:rPr>
          <w:rFonts w:ascii="Arial" w:hAnsi="Arial" w:cs="Arial"/>
          <w:sz w:val="24"/>
          <w:szCs w:val="24"/>
        </w:rPr>
        <w:t xml:space="preserve">der routes to be recorded with a uniform width of </w:t>
      </w:r>
      <w:r w:rsidR="009D1C28" w:rsidRPr="00695989">
        <w:rPr>
          <w:rFonts w:ascii="Arial" w:hAnsi="Arial" w:cs="Arial"/>
          <w:sz w:val="24"/>
          <w:szCs w:val="24"/>
        </w:rPr>
        <w:t>3</w:t>
      </w:r>
      <w:r w:rsidR="001A5CD6" w:rsidRPr="00695989">
        <w:rPr>
          <w:rFonts w:ascii="Arial" w:hAnsi="Arial" w:cs="Arial"/>
          <w:sz w:val="24"/>
          <w:szCs w:val="24"/>
        </w:rPr>
        <w:t xml:space="preserve"> metres</w:t>
      </w:r>
      <w:r w:rsidR="00E85136">
        <w:rPr>
          <w:rFonts w:ascii="Arial" w:hAnsi="Arial" w:cs="Arial"/>
          <w:sz w:val="24"/>
          <w:szCs w:val="24"/>
        </w:rPr>
        <w:t>,</w:t>
      </w:r>
      <w:r w:rsidR="00695989">
        <w:rPr>
          <w:rFonts w:ascii="Arial" w:hAnsi="Arial" w:cs="Arial"/>
          <w:sz w:val="24"/>
          <w:szCs w:val="24"/>
        </w:rPr>
        <w:t xml:space="preserve"> and I am </w:t>
      </w:r>
      <w:r w:rsidR="00E85136">
        <w:rPr>
          <w:rFonts w:ascii="Arial" w:hAnsi="Arial" w:cs="Arial"/>
          <w:sz w:val="24"/>
          <w:szCs w:val="24"/>
        </w:rPr>
        <w:t>satisfied</w:t>
      </w:r>
      <w:r w:rsidR="00695989">
        <w:rPr>
          <w:rFonts w:ascii="Arial" w:hAnsi="Arial" w:cs="Arial"/>
          <w:sz w:val="24"/>
          <w:szCs w:val="24"/>
        </w:rPr>
        <w:t xml:space="preserve"> this is a reasonable </w:t>
      </w:r>
      <w:r w:rsidR="00E85136">
        <w:rPr>
          <w:rFonts w:ascii="Arial" w:hAnsi="Arial" w:cs="Arial"/>
          <w:sz w:val="24"/>
          <w:szCs w:val="24"/>
        </w:rPr>
        <w:t>interpretation of the evidence of actual use reflected by the worn feature</w:t>
      </w:r>
      <w:r w:rsidR="00B512C4">
        <w:rPr>
          <w:rFonts w:ascii="Arial" w:hAnsi="Arial" w:cs="Arial"/>
          <w:sz w:val="24"/>
          <w:szCs w:val="24"/>
        </w:rPr>
        <w:t>s</w:t>
      </w:r>
      <w:r w:rsidR="00E85136">
        <w:rPr>
          <w:rFonts w:ascii="Arial" w:hAnsi="Arial" w:cs="Arial"/>
          <w:sz w:val="24"/>
          <w:szCs w:val="24"/>
        </w:rPr>
        <w:t xml:space="preserve"> on the ground</w:t>
      </w:r>
      <w:r w:rsidR="00B512C4">
        <w:rPr>
          <w:rFonts w:ascii="Arial" w:hAnsi="Arial" w:cs="Arial"/>
          <w:sz w:val="24"/>
          <w:szCs w:val="24"/>
        </w:rPr>
        <w:t>.</w:t>
      </w:r>
    </w:p>
    <w:p w14:paraId="0D8CA524" w14:textId="71D61202" w:rsidR="00B32643" w:rsidRPr="00F905A4" w:rsidRDefault="00B32643" w:rsidP="00A15618">
      <w:pPr>
        <w:pStyle w:val="Style1"/>
        <w:numPr>
          <w:ilvl w:val="0"/>
          <w:numId w:val="0"/>
        </w:numPr>
        <w:rPr>
          <w:rFonts w:ascii="Arial" w:eastAsia="Arial" w:hAnsi="Arial" w:cs="Arial"/>
          <w:b/>
          <w:bCs/>
          <w:sz w:val="24"/>
          <w:szCs w:val="24"/>
        </w:rPr>
      </w:pPr>
      <w:r w:rsidRPr="00F905A4">
        <w:rPr>
          <w:rFonts w:ascii="Arial" w:eastAsia="Arial" w:hAnsi="Arial" w:cs="Arial"/>
          <w:b/>
          <w:bCs/>
          <w:sz w:val="24"/>
          <w:szCs w:val="24"/>
        </w:rPr>
        <w:t>Overall Conclusion</w:t>
      </w:r>
    </w:p>
    <w:p w14:paraId="53C09C54" w14:textId="7D67648F" w:rsidR="00B32643" w:rsidRDefault="00F905A4" w:rsidP="00C421E9">
      <w:pPr>
        <w:pStyle w:val="Style1"/>
        <w:rPr>
          <w:rFonts w:ascii="Arial" w:eastAsia="Arial" w:hAnsi="Arial" w:cs="Arial"/>
          <w:sz w:val="24"/>
          <w:szCs w:val="24"/>
        </w:rPr>
      </w:pPr>
      <w:r w:rsidRPr="00F905A4">
        <w:rPr>
          <w:rFonts w:ascii="Arial" w:eastAsia="Arial" w:hAnsi="Arial" w:cs="Arial"/>
          <w:sz w:val="24"/>
          <w:szCs w:val="24"/>
        </w:rPr>
        <w:t>Having regard to these and all other matters raised I conclude that the Order should be confirme</w:t>
      </w:r>
      <w:r w:rsidR="00E85136">
        <w:rPr>
          <w:rFonts w:ascii="Arial" w:eastAsia="Arial" w:hAnsi="Arial" w:cs="Arial"/>
          <w:sz w:val="24"/>
          <w:szCs w:val="24"/>
        </w:rPr>
        <w:t xml:space="preserve">d. </w:t>
      </w:r>
    </w:p>
    <w:p w14:paraId="336EA2C5" w14:textId="2D3AC657" w:rsidR="00731388" w:rsidRPr="00731388" w:rsidRDefault="00731388" w:rsidP="00731388">
      <w:pPr>
        <w:pStyle w:val="Style1"/>
        <w:numPr>
          <w:ilvl w:val="0"/>
          <w:numId w:val="0"/>
        </w:numPr>
        <w:rPr>
          <w:rFonts w:ascii="Arial" w:eastAsia="Arial" w:hAnsi="Arial" w:cs="Arial"/>
          <w:b/>
          <w:bCs/>
          <w:sz w:val="24"/>
          <w:szCs w:val="24"/>
        </w:rPr>
      </w:pPr>
      <w:r w:rsidRPr="00731388">
        <w:rPr>
          <w:rFonts w:ascii="Arial" w:eastAsia="Arial" w:hAnsi="Arial" w:cs="Arial"/>
          <w:b/>
          <w:bCs/>
          <w:sz w:val="24"/>
          <w:szCs w:val="24"/>
        </w:rPr>
        <w:t>Formal Decision</w:t>
      </w:r>
    </w:p>
    <w:p w14:paraId="509E1B92" w14:textId="4958BA57" w:rsidR="00731388" w:rsidRDefault="00731388" w:rsidP="00731388">
      <w:pPr>
        <w:pStyle w:val="Style1"/>
        <w:rPr>
          <w:rFonts w:ascii="Arial" w:eastAsia="Arial" w:hAnsi="Arial" w:cs="Arial"/>
          <w:sz w:val="24"/>
          <w:szCs w:val="24"/>
        </w:rPr>
      </w:pPr>
      <w:r w:rsidRPr="00731388">
        <w:rPr>
          <w:rFonts w:ascii="Arial" w:eastAsia="Arial" w:hAnsi="Arial" w:cs="Arial"/>
          <w:sz w:val="24"/>
          <w:szCs w:val="24"/>
        </w:rPr>
        <w:t>I confirm the Order</w:t>
      </w:r>
      <w:r w:rsidR="00212BDA">
        <w:rPr>
          <w:rFonts w:ascii="Arial" w:eastAsia="Arial" w:hAnsi="Arial" w:cs="Arial"/>
          <w:sz w:val="24"/>
          <w:szCs w:val="24"/>
        </w:rPr>
        <w:t>.</w:t>
      </w:r>
    </w:p>
    <w:p w14:paraId="2D836D06" w14:textId="71A8B0DD" w:rsidR="00B32643" w:rsidRDefault="009234B4" w:rsidP="00212BDA">
      <w:pPr>
        <w:pStyle w:val="Style1"/>
        <w:numPr>
          <w:ilvl w:val="0"/>
          <w:numId w:val="0"/>
        </w:numPr>
        <w:ind w:left="431"/>
        <w:rPr>
          <w:rFonts w:ascii="Arial" w:eastAsia="Arial" w:hAnsi="Arial" w:cs="Arial"/>
          <w:sz w:val="24"/>
          <w:szCs w:val="24"/>
        </w:rPr>
      </w:pPr>
      <w:r>
        <w:rPr>
          <w:rFonts w:ascii="Arial" w:eastAsia="Arial" w:hAnsi="Arial" w:cs="Arial"/>
          <w:sz w:val="24"/>
          <w:szCs w:val="24"/>
        </w:rPr>
        <w:t xml:space="preserve">       </w:t>
      </w:r>
      <w:r w:rsidR="00F04AC2">
        <w:rPr>
          <w:rFonts w:ascii="Arial" w:eastAsia="Arial" w:hAnsi="Arial" w:cs="Arial"/>
          <w:sz w:val="24"/>
          <w:szCs w:val="24"/>
        </w:rPr>
        <w:t xml:space="preserve"> </w:t>
      </w:r>
    </w:p>
    <w:p w14:paraId="200353C3" w14:textId="77777777" w:rsidR="00DD5CFE" w:rsidRDefault="00DD5CFE" w:rsidP="00DD5CFE">
      <w:pPr>
        <w:pStyle w:val="Style1"/>
        <w:numPr>
          <w:ilvl w:val="0"/>
          <w:numId w:val="0"/>
        </w:numPr>
        <w:ind w:left="431" w:hanging="431"/>
        <w:rPr>
          <w:rFonts w:ascii="Arial" w:eastAsia="Arial" w:hAnsi="Arial" w:cs="Arial"/>
          <w:sz w:val="24"/>
          <w:szCs w:val="24"/>
        </w:rPr>
      </w:pPr>
    </w:p>
    <w:p w14:paraId="3B6C007B" w14:textId="0E2A01EE" w:rsidR="00DD5CFE" w:rsidRPr="00CC3B9B" w:rsidRDefault="00DD5CFE" w:rsidP="00DD5CFE">
      <w:pPr>
        <w:pStyle w:val="Style1"/>
        <w:numPr>
          <w:ilvl w:val="0"/>
          <w:numId w:val="0"/>
        </w:numPr>
        <w:ind w:left="431" w:hanging="431"/>
        <w:rPr>
          <w:rFonts w:ascii="Lucida Calligraphy" w:eastAsia="Arial" w:hAnsi="Lucida Calligraphy" w:cs="Arial"/>
          <w:sz w:val="32"/>
          <w:szCs w:val="32"/>
        </w:rPr>
      </w:pPr>
      <w:r w:rsidRPr="00CC3B9B">
        <w:rPr>
          <w:rFonts w:ascii="Lucida Calligraphy" w:eastAsia="Arial" w:hAnsi="Lucida Calligraphy" w:cs="Arial"/>
          <w:sz w:val="32"/>
          <w:szCs w:val="32"/>
        </w:rPr>
        <w:t>Nigel Farthing</w:t>
      </w:r>
    </w:p>
    <w:p w14:paraId="5DEB2E82" w14:textId="217EAFB4" w:rsidR="00CC3B9B" w:rsidRDefault="00CC3B9B" w:rsidP="00DD5CFE">
      <w:pPr>
        <w:pStyle w:val="Style1"/>
        <w:numPr>
          <w:ilvl w:val="0"/>
          <w:numId w:val="0"/>
        </w:numPr>
        <w:ind w:left="431" w:hanging="431"/>
        <w:rPr>
          <w:rFonts w:ascii="Arial" w:eastAsia="Arial" w:hAnsi="Arial" w:cs="Arial"/>
          <w:b/>
          <w:bCs/>
          <w:sz w:val="24"/>
          <w:szCs w:val="24"/>
        </w:rPr>
      </w:pPr>
      <w:r w:rsidRPr="00CC3B9B">
        <w:rPr>
          <w:rFonts w:ascii="Arial" w:eastAsia="Arial" w:hAnsi="Arial" w:cs="Arial"/>
          <w:b/>
          <w:bCs/>
          <w:sz w:val="24"/>
          <w:szCs w:val="24"/>
        </w:rPr>
        <w:t>Inspector</w:t>
      </w:r>
    </w:p>
    <w:p w14:paraId="13B6E085" w14:textId="1332C5EE" w:rsidR="001A3BE6" w:rsidRDefault="007F28CE" w:rsidP="00DD5CFE">
      <w:pPr>
        <w:pStyle w:val="Style1"/>
        <w:numPr>
          <w:ilvl w:val="0"/>
          <w:numId w:val="0"/>
        </w:numPr>
        <w:ind w:left="431" w:hanging="431"/>
        <w:rPr>
          <w:rFonts w:ascii="Arial" w:eastAsia="Arial" w:hAnsi="Arial" w:cs="Arial"/>
          <w:b/>
          <w:bCs/>
          <w:sz w:val="24"/>
          <w:szCs w:val="24"/>
        </w:rPr>
      </w:pPr>
      <w:r w:rsidRPr="007F28CE">
        <w:rPr>
          <w:rFonts w:ascii="Arial" w:eastAsia="Arial" w:hAnsi="Arial" w:cs="Arial"/>
          <w:b/>
          <w:bCs/>
          <w:sz w:val="24"/>
          <w:szCs w:val="24"/>
        </w:rPr>
        <w:lastRenderedPageBreak/>
        <w:drawing>
          <wp:inline distT="0" distB="0" distL="0" distR="0" wp14:anchorId="1DE004AB" wp14:editId="05B18BFF">
            <wp:extent cx="5908040" cy="8375015"/>
            <wp:effectExtent l="0" t="0" r="0" b="6985"/>
            <wp:docPr id="1023480326"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80326" name="Picture 1" descr="ORDER MAP"/>
                    <pic:cNvPicPr/>
                  </pic:nvPicPr>
                  <pic:blipFill>
                    <a:blip r:embed="rId13"/>
                    <a:stretch>
                      <a:fillRect/>
                    </a:stretch>
                  </pic:blipFill>
                  <pic:spPr>
                    <a:xfrm>
                      <a:off x="0" y="0"/>
                      <a:ext cx="5908040" cy="8375015"/>
                    </a:xfrm>
                    <a:prstGeom prst="rect">
                      <a:avLst/>
                    </a:prstGeom>
                  </pic:spPr>
                </pic:pic>
              </a:graphicData>
            </a:graphic>
          </wp:inline>
        </w:drawing>
      </w:r>
    </w:p>
    <w:p w14:paraId="6B2F626F" w14:textId="77777777" w:rsidR="001A3BE6" w:rsidRDefault="001A3BE6" w:rsidP="00DD5CFE">
      <w:pPr>
        <w:pStyle w:val="Style1"/>
        <w:numPr>
          <w:ilvl w:val="0"/>
          <w:numId w:val="0"/>
        </w:numPr>
        <w:ind w:left="431" w:hanging="431"/>
        <w:rPr>
          <w:rFonts w:ascii="Arial" w:eastAsia="Arial" w:hAnsi="Arial" w:cs="Arial"/>
          <w:b/>
          <w:bCs/>
          <w:sz w:val="24"/>
          <w:szCs w:val="24"/>
        </w:rPr>
      </w:pPr>
    </w:p>
    <w:p w14:paraId="1A797012" w14:textId="77777777" w:rsidR="001A3BE6" w:rsidRDefault="001A3BE6" w:rsidP="00DD5CFE">
      <w:pPr>
        <w:pStyle w:val="Style1"/>
        <w:numPr>
          <w:ilvl w:val="0"/>
          <w:numId w:val="0"/>
        </w:numPr>
        <w:ind w:left="431" w:hanging="431"/>
        <w:rPr>
          <w:rFonts w:ascii="Arial" w:eastAsia="Arial" w:hAnsi="Arial" w:cs="Arial"/>
          <w:b/>
          <w:bCs/>
          <w:sz w:val="24"/>
          <w:szCs w:val="24"/>
        </w:rPr>
      </w:pPr>
    </w:p>
    <w:sectPr w:rsidR="001A3BE6"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53930" w14:textId="77777777" w:rsidR="007E2B45" w:rsidRDefault="007E2B45" w:rsidP="00F62916">
      <w:r>
        <w:separator/>
      </w:r>
    </w:p>
  </w:endnote>
  <w:endnote w:type="continuationSeparator" w:id="0">
    <w:p w14:paraId="5C4A90AE" w14:textId="77777777" w:rsidR="007E2B45" w:rsidRDefault="007E2B45" w:rsidP="00F62916">
      <w:r>
        <w:continuationSeparator/>
      </w:r>
    </w:p>
  </w:endnote>
  <w:endnote w:type="continuationNotice" w:id="1">
    <w:p w14:paraId="32500C7E" w14:textId="77777777" w:rsidR="007E2B45" w:rsidRDefault="007E2B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AE83B"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2BE736"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528F9" w14:textId="2F9B9747" w:rsidR="00366F95" w:rsidRPr="00725212" w:rsidRDefault="00366F95" w:rsidP="00725212">
    <w:pPr>
      <w:pStyle w:val="Noindent"/>
      <w:spacing w:before="120"/>
      <w:jc w:val="center"/>
      <w:rPr>
        <w:sz w:val="18"/>
      </w:rPr>
    </w:pPr>
    <w:r>
      <w:rPr>
        <w:noProof/>
        <w:sz w:val="18"/>
      </w:rPr>
      <mc:AlternateContent>
        <mc:Choice Requires="wps">
          <w:drawing>
            <wp:anchor distT="0" distB="0" distL="114300" distR="114300" simplePos="0" relativeHeight="251658242" behindDoc="0" locked="0" layoutInCell="1" allowOverlap="1" wp14:anchorId="7B5BD835" wp14:editId="0D827380">
              <wp:simplePos x="0" y="0"/>
              <wp:positionH relativeFrom="column">
                <wp:posOffset>-2540</wp:posOffset>
              </wp:positionH>
              <wp:positionV relativeFrom="paragraph">
                <wp:posOffset>159385</wp:posOffset>
              </wp:positionV>
              <wp:extent cx="59436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85E96" id="Straight Connector 2"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r>
      <w:rPr>
        <w:rStyle w:val="PageNumber"/>
      </w:rPr>
      <w:fldChar w:fldCharType="begin"/>
    </w:r>
    <w:r>
      <w:rPr>
        <w:rStyle w:val="PageNumber"/>
      </w:rPr>
      <w:instrText xml:space="preserve"> PAGE </w:instrText>
    </w:r>
    <w:r>
      <w:rPr>
        <w:rStyle w:val="PageNumber"/>
      </w:rPr>
      <w:fldChar w:fldCharType="separate"/>
    </w:r>
    <w:r w:rsidR="007A06BE">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BB7FB" w14:textId="43DF5135" w:rsidR="00366F95" w:rsidRPr="00451EE4" w:rsidRDefault="00366F95" w:rsidP="00725212">
    <w:pPr>
      <w:pStyle w:val="Footer"/>
      <w:pBdr>
        <w:bottom w:val="none" w:sz="0" w:space="0" w:color="000000"/>
      </w:pBdr>
      <w:ind w:right="-52"/>
      <w:rPr>
        <w:sz w:val="16"/>
        <w:szCs w:val="16"/>
      </w:rPr>
    </w:pPr>
    <w:r>
      <w:rPr>
        <w:noProof/>
      </w:rPr>
      <mc:AlternateContent>
        <mc:Choice Requires="wps">
          <w:drawing>
            <wp:anchor distT="0" distB="0" distL="114300" distR="114300" simplePos="0" relativeHeight="251658240" behindDoc="0" locked="0" layoutInCell="1" allowOverlap="1" wp14:anchorId="6095ADEB" wp14:editId="693E07F4">
              <wp:simplePos x="0" y="0"/>
              <wp:positionH relativeFrom="column">
                <wp:posOffset>-2540</wp:posOffset>
              </wp:positionH>
              <wp:positionV relativeFrom="paragraph">
                <wp:posOffset>121285</wp:posOffset>
              </wp:positionV>
              <wp:extent cx="59436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60D6B"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r w:rsidR="00725212" w:rsidRPr="00451EE4">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0D82A" w14:textId="77777777" w:rsidR="007E2B45" w:rsidRDefault="007E2B45" w:rsidP="00F62916">
      <w:r>
        <w:separator/>
      </w:r>
    </w:p>
  </w:footnote>
  <w:footnote w:type="continuationSeparator" w:id="0">
    <w:p w14:paraId="1525DF22" w14:textId="77777777" w:rsidR="007E2B45" w:rsidRDefault="007E2B45" w:rsidP="00F62916">
      <w:r>
        <w:continuationSeparator/>
      </w:r>
    </w:p>
  </w:footnote>
  <w:footnote w:type="continuationNotice" w:id="1">
    <w:p w14:paraId="06554A7E" w14:textId="77777777" w:rsidR="007E2B45" w:rsidRDefault="007E2B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48F2B20E" w14:textId="77777777">
      <w:tc>
        <w:tcPr>
          <w:tcW w:w="9520" w:type="dxa"/>
        </w:tcPr>
        <w:p w14:paraId="30730E27" w14:textId="33DBC3B5" w:rsidR="00366F95" w:rsidRDefault="00D64F9C">
          <w:pPr>
            <w:pStyle w:val="Footer"/>
          </w:pPr>
          <w:r>
            <w:t xml:space="preserve">Order Decision </w:t>
          </w:r>
          <w:r w:rsidR="00162C7A">
            <w:t>ROW</w:t>
          </w:r>
          <w:r>
            <w:t>/</w:t>
          </w:r>
          <w:r w:rsidR="00866AA3">
            <w:t>3</w:t>
          </w:r>
          <w:r w:rsidR="000100D5">
            <w:t>3</w:t>
          </w:r>
          <w:r w:rsidR="009570C3">
            <w:t>69256</w:t>
          </w:r>
        </w:p>
      </w:tc>
    </w:tr>
  </w:tbl>
  <w:p w14:paraId="21A58C4B" w14:textId="77777777" w:rsidR="00366F95" w:rsidRDefault="00366F95" w:rsidP="00087477">
    <w:pPr>
      <w:pStyle w:val="Footer"/>
      <w:spacing w:after="180"/>
    </w:pPr>
    <w:r>
      <w:rPr>
        <w:noProof/>
      </w:rPr>
      <mc:AlternateContent>
        <mc:Choice Requires="wps">
          <w:drawing>
            <wp:anchor distT="0" distB="0" distL="114300" distR="114300" simplePos="0" relativeHeight="251658241" behindDoc="0" locked="0" layoutInCell="1" allowOverlap="1" wp14:anchorId="672108A9" wp14:editId="795635D3">
              <wp:simplePos x="0" y="0"/>
              <wp:positionH relativeFrom="column">
                <wp:posOffset>0</wp:posOffset>
              </wp:positionH>
              <wp:positionV relativeFrom="paragraph">
                <wp:posOffset>114300</wp:posOffset>
              </wp:positionV>
              <wp:extent cx="59436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BAA0A" id="Straight Connector 3"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C768F"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4171008"/>
    <w:multiLevelType w:val="hybridMultilevel"/>
    <w:tmpl w:val="5B38E8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1F1655CC"/>
    <w:multiLevelType w:val="hybridMultilevel"/>
    <w:tmpl w:val="20361468"/>
    <w:lvl w:ilvl="0" w:tplc="BDD67410">
      <w:start w:val="1"/>
      <w:numFmt w:val="lowerLetter"/>
      <w:lvlText w:val="(%1)"/>
      <w:lvlJc w:val="left"/>
      <w:pPr>
        <w:ind w:left="791" w:hanging="36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6"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7" w15:restartNumberingAfterBreak="0">
    <w:nsid w:val="284238AD"/>
    <w:multiLevelType w:val="multilevel"/>
    <w:tmpl w:val="A22611FC"/>
    <w:numStyleLink w:val="ConditionsList"/>
  </w:abstractNum>
  <w:abstractNum w:abstractNumId="8"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9" w15:restartNumberingAfterBreak="0">
    <w:nsid w:val="297D571E"/>
    <w:multiLevelType w:val="multilevel"/>
    <w:tmpl w:val="A22611FC"/>
    <w:numStyleLink w:val="ConditionsList"/>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4D16A630"/>
    <w:styleLink w:val="StylesList"/>
    <w:lvl w:ilvl="0">
      <w:start w:val="1"/>
      <w:numFmt w:val="decimal"/>
      <w:pStyle w:val="Style1"/>
      <w:lvlText w:val="%1."/>
      <w:lvlJc w:val="left"/>
      <w:pPr>
        <w:tabs>
          <w:tab w:val="num" w:pos="1712"/>
        </w:tabs>
        <w:ind w:left="1423" w:hanging="431"/>
      </w:p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lvlText w:val="%1)"/>
      <w:lvlJc w:val="left"/>
      <w:pPr>
        <w:tabs>
          <w:tab w:val="num" w:pos="1077"/>
        </w:tabs>
        <w:ind w:left="1077" w:hanging="646"/>
      </w:pPr>
      <w:rPr>
        <w:rFonts w:ascii="Verdana" w:hAnsi="Verdana" w:hint="default"/>
        <w:sz w:val="22"/>
      </w:rPr>
    </w:lvl>
    <w:lvl w:ilvl="1">
      <w:start w:val="1"/>
      <w:numFmt w:val="none"/>
      <w:lvlRestart w:val="0"/>
      <w:lvlText w:val="%2"/>
      <w:lvlJc w:val="left"/>
      <w:pPr>
        <w:tabs>
          <w:tab w:val="num" w:pos="1077"/>
        </w:tabs>
        <w:ind w:left="1077" w:hanging="646"/>
      </w:pPr>
      <w:rPr>
        <w:rFonts w:ascii="Verdana" w:hAnsi="Verdana" w:hint="default"/>
        <w:b w:val="0"/>
        <w:i w:val="0"/>
        <w:sz w:val="22"/>
      </w:rPr>
    </w:lvl>
    <w:lvl w:ilvl="2">
      <w:start w:val="1"/>
      <w:numFmt w:val="lowerRoman"/>
      <w:lvlText w:val="%3)"/>
      <w:lvlJc w:val="left"/>
      <w:pPr>
        <w:tabs>
          <w:tab w:val="num" w:pos="1616"/>
        </w:tabs>
        <w:ind w:left="1616" w:hanging="539"/>
      </w:pPr>
      <w:rPr>
        <w:rFonts w:ascii="Verdana" w:hAnsi="Verdana" w:hint="default"/>
        <w:b w:val="0"/>
        <w:i w:val="0"/>
        <w:sz w:val="22"/>
      </w:rPr>
    </w:lvl>
    <w:lvl w:ilvl="3">
      <w:start w:val="1"/>
      <w:numFmt w:val="bullet"/>
      <w:lvlRestart w:val="2"/>
      <w:lvlText w:val=""/>
      <w:lvlJc w:val="left"/>
      <w:pPr>
        <w:tabs>
          <w:tab w:val="num" w:pos="2155"/>
        </w:tabs>
        <w:ind w:left="2155" w:hanging="539"/>
      </w:pPr>
      <w:rPr>
        <w:rFonts w:ascii="Symbol" w:hAnsi="Symbol" w:hint="default"/>
      </w:rPr>
    </w:lvl>
    <w:lvl w:ilvl="4">
      <w:start w:val="1"/>
      <w:numFmt w:val="non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5C57355C"/>
    <w:multiLevelType w:val="hybridMultilevel"/>
    <w:tmpl w:val="91282B00"/>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9"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1" w15:restartNumberingAfterBreak="0">
    <w:nsid w:val="65B7639F"/>
    <w:multiLevelType w:val="multilevel"/>
    <w:tmpl w:val="A22611FC"/>
    <w:numStyleLink w:val="ConditionsList"/>
  </w:abstractNum>
  <w:abstractNum w:abstractNumId="22"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3"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08626580">
    <w:abstractNumId w:val="20"/>
  </w:num>
  <w:num w:numId="2" w16cid:durableId="672949590">
    <w:abstractNumId w:val="20"/>
  </w:num>
  <w:num w:numId="3" w16cid:durableId="1906184257">
    <w:abstractNumId w:val="22"/>
  </w:num>
  <w:num w:numId="4" w16cid:durableId="994722559">
    <w:abstractNumId w:val="0"/>
  </w:num>
  <w:num w:numId="5" w16cid:durableId="520238157">
    <w:abstractNumId w:val="10"/>
  </w:num>
  <w:num w:numId="6" w16cid:durableId="263415543">
    <w:abstractNumId w:val="19"/>
  </w:num>
  <w:num w:numId="7" w16cid:durableId="1056469586">
    <w:abstractNumId w:val="23"/>
  </w:num>
  <w:num w:numId="8" w16cid:durableId="565579109">
    <w:abstractNumId w:val="17"/>
  </w:num>
  <w:num w:numId="9" w16cid:durableId="2111317383">
    <w:abstractNumId w:val="4"/>
  </w:num>
  <w:num w:numId="10" w16cid:durableId="1666784477">
    <w:abstractNumId w:val="6"/>
  </w:num>
  <w:num w:numId="11" w16cid:durableId="1388870071">
    <w:abstractNumId w:val="13"/>
  </w:num>
  <w:num w:numId="12" w16cid:durableId="170417766">
    <w:abstractNumId w:val="14"/>
  </w:num>
  <w:num w:numId="13" w16cid:durableId="1093236176">
    <w:abstractNumId w:val="9"/>
  </w:num>
  <w:num w:numId="14" w16cid:durableId="1017318141">
    <w:abstractNumId w:val="12"/>
  </w:num>
  <w:num w:numId="15" w16cid:durableId="1172061023">
    <w:abstractNumId w:val="15"/>
  </w:num>
  <w:num w:numId="16" w16cid:durableId="1032725154">
    <w:abstractNumId w:val="2"/>
  </w:num>
  <w:num w:numId="17" w16cid:durableId="1181235312">
    <w:abstractNumId w:val="16"/>
  </w:num>
  <w:num w:numId="18" w16cid:durableId="1615942476">
    <w:abstractNumId w:val="7"/>
  </w:num>
  <w:num w:numId="19" w16cid:durableId="1613508969">
    <w:abstractNumId w:val="3"/>
  </w:num>
  <w:num w:numId="20" w16cid:durableId="896863216">
    <w:abstractNumId w:val="8"/>
  </w:num>
  <w:num w:numId="21" w16cid:durableId="657422310">
    <w:abstractNumId w:val="11"/>
  </w:num>
  <w:num w:numId="22" w16cid:durableId="1542399455">
    <w:abstractNumId w:val="11"/>
    <w:lvlOverride w:ilvl="0">
      <w:lvl w:ilvl="0">
        <w:start w:val="1"/>
        <w:numFmt w:val="decimal"/>
        <w:pStyle w:val="Style1"/>
        <w:lvlText w:val="%1."/>
        <w:lvlJc w:val="left"/>
        <w:pPr>
          <w:tabs>
            <w:tab w:val="num" w:pos="1712"/>
          </w:tabs>
          <w:ind w:left="1423" w:hanging="431"/>
        </w:pPr>
      </w:lvl>
    </w:lvlOverride>
  </w:num>
  <w:num w:numId="23" w16cid:durableId="992878810">
    <w:abstractNumId w:val="21"/>
  </w:num>
  <w:num w:numId="24" w16cid:durableId="1935552383">
    <w:abstractNumId w:val="18"/>
  </w:num>
  <w:num w:numId="25" w16cid:durableId="2028368981">
    <w:abstractNumId w:val="1"/>
  </w:num>
  <w:num w:numId="26" w16cid:durableId="143211707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D64F9C"/>
    <w:rsid w:val="000018AA"/>
    <w:rsid w:val="00002482"/>
    <w:rsid w:val="00002989"/>
    <w:rsid w:val="00002DBE"/>
    <w:rsid w:val="0000335F"/>
    <w:rsid w:val="0000403F"/>
    <w:rsid w:val="00004290"/>
    <w:rsid w:val="00004CC0"/>
    <w:rsid w:val="00005298"/>
    <w:rsid w:val="00005F7A"/>
    <w:rsid w:val="00006274"/>
    <w:rsid w:val="000067E1"/>
    <w:rsid w:val="00006F38"/>
    <w:rsid w:val="00006FB1"/>
    <w:rsid w:val="0000747F"/>
    <w:rsid w:val="00007A94"/>
    <w:rsid w:val="000100D5"/>
    <w:rsid w:val="000106A1"/>
    <w:rsid w:val="000121C4"/>
    <w:rsid w:val="00012804"/>
    <w:rsid w:val="00012846"/>
    <w:rsid w:val="000129CC"/>
    <w:rsid w:val="00012FC5"/>
    <w:rsid w:val="00013225"/>
    <w:rsid w:val="000132FD"/>
    <w:rsid w:val="00013435"/>
    <w:rsid w:val="00013E85"/>
    <w:rsid w:val="00013F39"/>
    <w:rsid w:val="00015137"/>
    <w:rsid w:val="0001517F"/>
    <w:rsid w:val="00015577"/>
    <w:rsid w:val="000155AC"/>
    <w:rsid w:val="00015C5B"/>
    <w:rsid w:val="00016216"/>
    <w:rsid w:val="00016318"/>
    <w:rsid w:val="00016BFC"/>
    <w:rsid w:val="00016F5A"/>
    <w:rsid w:val="000170C4"/>
    <w:rsid w:val="00017215"/>
    <w:rsid w:val="00017596"/>
    <w:rsid w:val="000177AB"/>
    <w:rsid w:val="000200C3"/>
    <w:rsid w:val="00020492"/>
    <w:rsid w:val="00020A2F"/>
    <w:rsid w:val="00020DFA"/>
    <w:rsid w:val="000215E8"/>
    <w:rsid w:val="00021DFC"/>
    <w:rsid w:val="000225A6"/>
    <w:rsid w:val="00022947"/>
    <w:rsid w:val="00022D22"/>
    <w:rsid w:val="00022DE4"/>
    <w:rsid w:val="00023015"/>
    <w:rsid w:val="00023E87"/>
    <w:rsid w:val="00023E8A"/>
    <w:rsid w:val="00024500"/>
    <w:rsid w:val="00024757"/>
    <w:rsid w:val="000247B2"/>
    <w:rsid w:val="00024FB7"/>
    <w:rsid w:val="00025371"/>
    <w:rsid w:val="00025EE1"/>
    <w:rsid w:val="000260FE"/>
    <w:rsid w:val="00026237"/>
    <w:rsid w:val="000265D5"/>
    <w:rsid w:val="00027071"/>
    <w:rsid w:val="0002755B"/>
    <w:rsid w:val="000279FD"/>
    <w:rsid w:val="00027C19"/>
    <w:rsid w:val="00027D3A"/>
    <w:rsid w:val="00027E8A"/>
    <w:rsid w:val="00030181"/>
    <w:rsid w:val="00030B01"/>
    <w:rsid w:val="000313B4"/>
    <w:rsid w:val="00031477"/>
    <w:rsid w:val="00031DD6"/>
    <w:rsid w:val="0003236F"/>
    <w:rsid w:val="00032796"/>
    <w:rsid w:val="00032988"/>
    <w:rsid w:val="00032BD6"/>
    <w:rsid w:val="00033202"/>
    <w:rsid w:val="00033410"/>
    <w:rsid w:val="00033A98"/>
    <w:rsid w:val="0003428B"/>
    <w:rsid w:val="0003545F"/>
    <w:rsid w:val="00035715"/>
    <w:rsid w:val="00035BAE"/>
    <w:rsid w:val="00035D69"/>
    <w:rsid w:val="00035ECC"/>
    <w:rsid w:val="000361D2"/>
    <w:rsid w:val="0003656E"/>
    <w:rsid w:val="00037B0A"/>
    <w:rsid w:val="00040E3A"/>
    <w:rsid w:val="000414E8"/>
    <w:rsid w:val="00041BFE"/>
    <w:rsid w:val="00041D81"/>
    <w:rsid w:val="000436B3"/>
    <w:rsid w:val="00043AE8"/>
    <w:rsid w:val="00043EBF"/>
    <w:rsid w:val="0004420D"/>
    <w:rsid w:val="00044DFD"/>
    <w:rsid w:val="00044FAA"/>
    <w:rsid w:val="00046145"/>
    <w:rsid w:val="0004625F"/>
    <w:rsid w:val="00046278"/>
    <w:rsid w:val="000476DD"/>
    <w:rsid w:val="00047E28"/>
    <w:rsid w:val="0005043A"/>
    <w:rsid w:val="00050B9B"/>
    <w:rsid w:val="00051BC3"/>
    <w:rsid w:val="00052496"/>
    <w:rsid w:val="00052841"/>
    <w:rsid w:val="00053135"/>
    <w:rsid w:val="00053932"/>
    <w:rsid w:val="00053AD2"/>
    <w:rsid w:val="00053B8F"/>
    <w:rsid w:val="00053D0D"/>
    <w:rsid w:val="00054574"/>
    <w:rsid w:val="00054FB6"/>
    <w:rsid w:val="00055428"/>
    <w:rsid w:val="000567F1"/>
    <w:rsid w:val="00056A7D"/>
    <w:rsid w:val="00056CE6"/>
    <w:rsid w:val="00060656"/>
    <w:rsid w:val="00060794"/>
    <w:rsid w:val="00060A96"/>
    <w:rsid w:val="00060CB0"/>
    <w:rsid w:val="0006147D"/>
    <w:rsid w:val="0006212B"/>
    <w:rsid w:val="000626FE"/>
    <w:rsid w:val="00063336"/>
    <w:rsid w:val="00063654"/>
    <w:rsid w:val="000644CA"/>
    <w:rsid w:val="00064A6B"/>
    <w:rsid w:val="00064B3E"/>
    <w:rsid w:val="000655C0"/>
    <w:rsid w:val="00065660"/>
    <w:rsid w:val="00065F0F"/>
    <w:rsid w:val="00066794"/>
    <w:rsid w:val="00066F60"/>
    <w:rsid w:val="00067362"/>
    <w:rsid w:val="00067464"/>
    <w:rsid w:val="000702FC"/>
    <w:rsid w:val="0007054E"/>
    <w:rsid w:val="00070CA7"/>
    <w:rsid w:val="000711C4"/>
    <w:rsid w:val="0007159C"/>
    <w:rsid w:val="0007196A"/>
    <w:rsid w:val="000719A3"/>
    <w:rsid w:val="00071A65"/>
    <w:rsid w:val="00071C4C"/>
    <w:rsid w:val="00071CB2"/>
    <w:rsid w:val="00072C5E"/>
    <w:rsid w:val="00072D7D"/>
    <w:rsid w:val="0007380B"/>
    <w:rsid w:val="00073A49"/>
    <w:rsid w:val="00074219"/>
    <w:rsid w:val="0007458A"/>
    <w:rsid w:val="00074BC4"/>
    <w:rsid w:val="00074C4F"/>
    <w:rsid w:val="00074DB0"/>
    <w:rsid w:val="00074FCA"/>
    <w:rsid w:val="00075A71"/>
    <w:rsid w:val="0007687B"/>
    <w:rsid w:val="00076E21"/>
    <w:rsid w:val="00077358"/>
    <w:rsid w:val="00082806"/>
    <w:rsid w:val="000828CC"/>
    <w:rsid w:val="00082E11"/>
    <w:rsid w:val="00082E32"/>
    <w:rsid w:val="00082EE4"/>
    <w:rsid w:val="0008345A"/>
    <w:rsid w:val="00083C8F"/>
    <w:rsid w:val="00083EDB"/>
    <w:rsid w:val="00083F69"/>
    <w:rsid w:val="0008436C"/>
    <w:rsid w:val="000846CD"/>
    <w:rsid w:val="00084935"/>
    <w:rsid w:val="00085D31"/>
    <w:rsid w:val="00085E7D"/>
    <w:rsid w:val="00086984"/>
    <w:rsid w:val="00086AFA"/>
    <w:rsid w:val="000871B6"/>
    <w:rsid w:val="00087477"/>
    <w:rsid w:val="00087A88"/>
    <w:rsid w:val="00087AE0"/>
    <w:rsid w:val="00087D5B"/>
    <w:rsid w:val="00087DEC"/>
    <w:rsid w:val="0009027E"/>
    <w:rsid w:val="000907E7"/>
    <w:rsid w:val="00090B66"/>
    <w:rsid w:val="00090C5E"/>
    <w:rsid w:val="000919F9"/>
    <w:rsid w:val="00091AD3"/>
    <w:rsid w:val="00092397"/>
    <w:rsid w:val="00092B94"/>
    <w:rsid w:val="000931A7"/>
    <w:rsid w:val="0009376F"/>
    <w:rsid w:val="00093C96"/>
    <w:rsid w:val="000942BB"/>
    <w:rsid w:val="00094A11"/>
    <w:rsid w:val="00094A44"/>
    <w:rsid w:val="000956EA"/>
    <w:rsid w:val="0009581A"/>
    <w:rsid w:val="00095F0D"/>
    <w:rsid w:val="0009684D"/>
    <w:rsid w:val="00097125"/>
    <w:rsid w:val="00097166"/>
    <w:rsid w:val="000972F9"/>
    <w:rsid w:val="0009780C"/>
    <w:rsid w:val="000978D4"/>
    <w:rsid w:val="000A00D7"/>
    <w:rsid w:val="000A0389"/>
    <w:rsid w:val="000A0B92"/>
    <w:rsid w:val="000A0E6B"/>
    <w:rsid w:val="000A0FB7"/>
    <w:rsid w:val="000A2170"/>
    <w:rsid w:val="000A24B5"/>
    <w:rsid w:val="000A28BE"/>
    <w:rsid w:val="000A3370"/>
    <w:rsid w:val="000A3E40"/>
    <w:rsid w:val="000A4AEB"/>
    <w:rsid w:val="000A4B8B"/>
    <w:rsid w:val="000A4F73"/>
    <w:rsid w:val="000A4FD7"/>
    <w:rsid w:val="000A5223"/>
    <w:rsid w:val="000A52CC"/>
    <w:rsid w:val="000A57CD"/>
    <w:rsid w:val="000A57F2"/>
    <w:rsid w:val="000A5AA0"/>
    <w:rsid w:val="000A64AE"/>
    <w:rsid w:val="000A6715"/>
    <w:rsid w:val="000A7539"/>
    <w:rsid w:val="000A76ED"/>
    <w:rsid w:val="000A7E5A"/>
    <w:rsid w:val="000A7EA2"/>
    <w:rsid w:val="000B02BC"/>
    <w:rsid w:val="000B0589"/>
    <w:rsid w:val="000B05F5"/>
    <w:rsid w:val="000B0CB5"/>
    <w:rsid w:val="000B0FAD"/>
    <w:rsid w:val="000B2054"/>
    <w:rsid w:val="000B2963"/>
    <w:rsid w:val="000B3695"/>
    <w:rsid w:val="000B44FC"/>
    <w:rsid w:val="000B4A53"/>
    <w:rsid w:val="000B50CC"/>
    <w:rsid w:val="000B5792"/>
    <w:rsid w:val="000B59B3"/>
    <w:rsid w:val="000B5D37"/>
    <w:rsid w:val="000B7FF3"/>
    <w:rsid w:val="000C065F"/>
    <w:rsid w:val="000C1987"/>
    <w:rsid w:val="000C1B6E"/>
    <w:rsid w:val="000C1FA0"/>
    <w:rsid w:val="000C265A"/>
    <w:rsid w:val="000C2790"/>
    <w:rsid w:val="000C2F09"/>
    <w:rsid w:val="000C34D7"/>
    <w:rsid w:val="000C3F13"/>
    <w:rsid w:val="000C454B"/>
    <w:rsid w:val="000C4866"/>
    <w:rsid w:val="000C5098"/>
    <w:rsid w:val="000C53F5"/>
    <w:rsid w:val="000C5A3D"/>
    <w:rsid w:val="000C5CAF"/>
    <w:rsid w:val="000C637E"/>
    <w:rsid w:val="000C646E"/>
    <w:rsid w:val="000C6954"/>
    <w:rsid w:val="000C698E"/>
    <w:rsid w:val="000C6EA0"/>
    <w:rsid w:val="000C6F3D"/>
    <w:rsid w:val="000C7A1D"/>
    <w:rsid w:val="000D0130"/>
    <w:rsid w:val="000D0673"/>
    <w:rsid w:val="000D0DC4"/>
    <w:rsid w:val="000D1538"/>
    <w:rsid w:val="000D171D"/>
    <w:rsid w:val="000D2490"/>
    <w:rsid w:val="000D26F2"/>
    <w:rsid w:val="000D2DA9"/>
    <w:rsid w:val="000D34A9"/>
    <w:rsid w:val="000D3A7C"/>
    <w:rsid w:val="000D43DC"/>
    <w:rsid w:val="000D49CD"/>
    <w:rsid w:val="000D511B"/>
    <w:rsid w:val="000D5405"/>
    <w:rsid w:val="000D55DE"/>
    <w:rsid w:val="000D56B1"/>
    <w:rsid w:val="000D6816"/>
    <w:rsid w:val="000D6D7D"/>
    <w:rsid w:val="000D735E"/>
    <w:rsid w:val="000D772F"/>
    <w:rsid w:val="000D79F4"/>
    <w:rsid w:val="000D7A28"/>
    <w:rsid w:val="000D7DEE"/>
    <w:rsid w:val="000E0014"/>
    <w:rsid w:val="000E0585"/>
    <w:rsid w:val="000E0D55"/>
    <w:rsid w:val="000E1E4B"/>
    <w:rsid w:val="000E1F2C"/>
    <w:rsid w:val="000E206B"/>
    <w:rsid w:val="000E263C"/>
    <w:rsid w:val="000E4063"/>
    <w:rsid w:val="000E45F7"/>
    <w:rsid w:val="000E4C74"/>
    <w:rsid w:val="000E4D94"/>
    <w:rsid w:val="000E54E3"/>
    <w:rsid w:val="000E57C1"/>
    <w:rsid w:val="000E5B72"/>
    <w:rsid w:val="000E6876"/>
    <w:rsid w:val="000E6A53"/>
    <w:rsid w:val="000E768F"/>
    <w:rsid w:val="000E7830"/>
    <w:rsid w:val="000F07FE"/>
    <w:rsid w:val="000F16F4"/>
    <w:rsid w:val="000F21AF"/>
    <w:rsid w:val="000F290C"/>
    <w:rsid w:val="000F2D32"/>
    <w:rsid w:val="000F3A1E"/>
    <w:rsid w:val="000F42D0"/>
    <w:rsid w:val="000F514F"/>
    <w:rsid w:val="000F521F"/>
    <w:rsid w:val="000F577B"/>
    <w:rsid w:val="000F6489"/>
    <w:rsid w:val="000F6CE8"/>
    <w:rsid w:val="000F6EC2"/>
    <w:rsid w:val="000F718F"/>
    <w:rsid w:val="000F7405"/>
    <w:rsid w:val="001000CB"/>
    <w:rsid w:val="00100233"/>
    <w:rsid w:val="00101A0A"/>
    <w:rsid w:val="00102707"/>
    <w:rsid w:val="00102B70"/>
    <w:rsid w:val="0010369F"/>
    <w:rsid w:val="00103985"/>
    <w:rsid w:val="00103A32"/>
    <w:rsid w:val="00104586"/>
    <w:rsid w:val="00104C48"/>
    <w:rsid w:val="00104D93"/>
    <w:rsid w:val="00104FEE"/>
    <w:rsid w:val="00105138"/>
    <w:rsid w:val="0010596D"/>
    <w:rsid w:val="00106BC0"/>
    <w:rsid w:val="001070D2"/>
    <w:rsid w:val="001072CB"/>
    <w:rsid w:val="001101F2"/>
    <w:rsid w:val="0011038A"/>
    <w:rsid w:val="00110D9E"/>
    <w:rsid w:val="001116C9"/>
    <w:rsid w:val="00112021"/>
    <w:rsid w:val="00113283"/>
    <w:rsid w:val="00113447"/>
    <w:rsid w:val="00113BBF"/>
    <w:rsid w:val="0011465E"/>
    <w:rsid w:val="00114B63"/>
    <w:rsid w:val="0011508F"/>
    <w:rsid w:val="001153D2"/>
    <w:rsid w:val="001154CC"/>
    <w:rsid w:val="00115E5C"/>
    <w:rsid w:val="00116701"/>
    <w:rsid w:val="001173BA"/>
    <w:rsid w:val="001175EC"/>
    <w:rsid w:val="00117A66"/>
    <w:rsid w:val="00117CF9"/>
    <w:rsid w:val="00117FD0"/>
    <w:rsid w:val="00117FD9"/>
    <w:rsid w:val="001203DD"/>
    <w:rsid w:val="00120B09"/>
    <w:rsid w:val="00120E7B"/>
    <w:rsid w:val="00121464"/>
    <w:rsid w:val="00121597"/>
    <w:rsid w:val="0012191F"/>
    <w:rsid w:val="0012274C"/>
    <w:rsid w:val="00122890"/>
    <w:rsid w:val="00122B80"/>
    <w:rsid w:val="00122EBD"/>
    <w:rsid w:val="00123317"/>
    <w:rsid w:val="0012363A"/>
    <w:rsid w:val="00123ADE"/>
    <w:rsid w:val="0012420B"/>
    <w:rsid w:val="0012460D"/>
    <w:rsid w:val="00124DF0"/>
    <w:rsid w:val="00124F3A"/>
    <w:rsid w:val="001251F1"/>
    <w:rsid w:val="0012563D"/>
    <w:rsid w:val="00125742"/>
    <w:rsid w:val="0012598A"/>
    <w:rsid w:val="001272DF"/>
    <w:rsid w:val="0012756E"/>
    <w:rsid w:val="00127A2E"/>
    <w:rsid w:val="00130A65"/>
    <w:rsid w:val="00131496"/>
    <w:rsid w:val="001316F3"/>
    <w:rsid w:val="0013173F"/>
    <w:rsid w:val="00132364"/>
    <w:rsid w:val="00133630"/>
    <w:rsid w:val="00133863"/>
    <w:rsid w:val="00133B67"/>
    <w:rsid w:val="00133C5A"/>
    <w:rsid w:val="00133FA4"/>
    <w:rsid w:val="0013442D"/>
    <w:rsid w:val="001344FA"/>
    <w:rsid w:val="00134D6F"/>
    <w:rsid w:val="001353C1"/>
    <w:rsid w:val="00135CC1"/>
    <w:rsid w:val="00135D35"/>
    <w:rsid w:val="0013607D"/>
    <w:rsid w:val="00136AF0"/>
    <w:rsid w:val="001370A2"/>
    <w:rsid w:val="001372EC"/>
    <w:rsid w:val="001373EE"/>
    <w:rsid w:val="001378E3"/>
    <w:rsid w:val="00137BA4"/>
    <w:rsid w:val="00140811"/>
    <w:rsid w:val="00140974"/>
    <w:rsid w:val="001412D9"/>
    <w:rsid w:val="0014175B"/>
    <w:rsid w:val="00141CD7"/>
    <w:rsid w:val="00142D5D"/>
    <w:rsid w:val="00142F07"/>
    <w:rsid w:val="00143848"/>
    <w:rsid w:val="00143DCB"/>
    <w:rsid w:val="001440C3"/>
    <w:rsid w:val="00145B36"/>
    <w:rsid w:val="00145E73"/>
    <w:rsid w:val="0014627B"/>
    <w:rsid w:val="0014784F"/>
    <w:rsid w:val="00147CFF"/>
    <w:rsid w:val="00147D7F"/>
    <w:rsid w:val="001501AD"/>
    <w:rsid w:val="001507D0"/>
    <w:rsid w:val="001519D4"/>
    <w:rsid w:val="00152C92"/>
    <w:rsid w:val="00153195"/>
    <w:rsid w:val="001534B6"/>
    <w:rsid w:val="001542C8"/>
    <w:rsid w:val="00154FAE"/>
    <w:rsid w:val="001554DC"/>
    <w:rsid w:val="00155513"/>
    <w:rsid w:val="00155581"/>
    <w:rsid w:val="0015643C"/>
    <w:rsid w:val="00156527"/>
    <w:rsid w:val="00157159"/>
    <w:rsid w:val="001575B6"/>
    <w:rsid w:val="0015799D"/>
    <w:rsid w:val="0016080D"/>
    <w:rsid w:val="00160DD2"/>
    <w:rsid w:val="00161127"/>
    <w:rsid w:val="00161B5C"/>
    <w:rsid w:val="0016202F"/>
    <w:rsid w:val="001627CF"/>
    <w:rsid w:val="00162A19"/>
    <w:rsid w:val="00162C7A"/>
    <w:rsid w:val="00163196"/>
    <w:rsid w:val="001635D3"/>
    <w:rsid w:val="00164D86"/>
    <w:rsid w:val="00165183"/>
    <w:rsid w:val="001651CD"/>
    <w:rsid w:val="0016656E"/>
    <w:rsid w:val="00166ECB"/>
    <w:rsid w:val="00167486"/>
    <w:rsid w:val="00167EEA"/>
    <w:rsid w:val="001702C2"/>
    <w:rsid w:val="001702D7"/>
    <w:rsid w:val="001704D4"/>
    <w:rsid w:val="001717E1"/>
    <w:rsid w:val="001722C0"/>
    <w:rsid w:val="00172B6A"/>
    <w:rsid w:val="001731E8"/>
    <w:rsid w:val="0017373F"/>
    <w:rsid w:val="0017374E"/>
    <w:rsid w:val="00174DFD"/>
    <w:rsid w:val="001758F0"/>
    <w:rsid w:val="001763BB"/>
    <w:rsid w:val="001764F6"/>
    <w:rsid w:val="00176611"/>
    <w:rsid w:val="00176AC6"/>
    <w:rsid w:val="00177290"/>
    <w:rsid w:val="0017779C"/>
    <w:rsid w:val="00177F75"/>
    <w:rsid w:val="00180485"/>
    <w:rsid w:val="00180D23"/>
    <w:rsid w:val="00181653"/>
    <w:rsid w:val="00181C63"/>
    <w:rsid w:val="00181D86"/>
    <w:rsid w:val="0018324F"/>
    <w:rsid w:val="0018359D"/>
    <w:rsid w:val="00183B6A"/>
    <w:rsid w:val="00184AA6"/>
    <w:rsid w:val="00185CF8"/>
    <w:rsid w:val="00185E90"/>
    <w:rsid w:val="001862EA"/>
    <w:rsid w:val="0018655F"/>
    <w:rsid w:val="0018668C"/>
    <w:rsid w:val="001867EF"/>
    <w:rsid w:val="00186C6B"/>
    <w:rsid w:val="00186D69"/>
    <w:rsid w:val="001870CB"/>
    <w:rsid w:val="001904E3"/>
    <w:rsid w:val="00190D1B"/>
    <w:rsid w:val="00191842"/>
    <w:rsid w:val="00191DC1"/>
    <w:rsid w:val="00191EB9"/>
    <w:rsid w:val="00191F81"/>
    <w:rsid w:val="00193960"/>
    <w:rsid w:val="00193A31"/>
    <w:rsid w:val="001940DA"/>
    <w:rsid w:val="00194991"/>
    <w:rsid w:val="001951B3"/>
    <w:rsid w:val="00195375"/>
    <w:rsid w:val="001964DC"/>
    <w:rsid w:val="00196F1A"/>
    <w:rsid w:val="00197B5B"/>
    <w:rsid w:val="001A031F"/>
    <w:rsid w:val="001A0F07"/>
    <w:rsid w:val="001A123B"/>
    <w:rsid w:val="001A2056"/>
    <w:rsid w:val="001A29DC"/>
    <w:rsid w:val="001A30E6"/>
    <w:rsid w:val="001A36B9"/>
    <w:rsid w:val="001A3BE6"/>
    <w:rsid w:val="001A43BF"/>
    <w:rsid w:val="001A53A9"/>
    <w:rsid w:val="001A5A92"/>
    <w:rsid w:val="001A5C1F"/>
    <w:rsid w:val="001A5C5D"/>
    <w:rsid w:val="001A5CD6"/>
    <w:rsid w:val="001A63ED"/>
    <w:rsid w:val="001A6528"/>
    <w:rsid w:val="001A6719"/>
    <w:rsid w:val="001A69B7"/>
    <w:rsid w:val="001A70DC"/>
    <w:rsid w:val="001A710E"/>
    <w:rsid w:val="001B074F"/>
    <w:rsid w:val="001B0D07"/>
    <w:rsid w:val="001B1104"/>
    <w:rsid w:val="001B13F1"/>
    <w:rsid w:val="001B1465"/>
    <w:rsid w:val="001B2043"/>
    <w:rsid w:val="001B24D6"/>
    <w:rsid w:val="001B32EC"/>
    <w:rsid w:val="001B37BF"/>
    <w:rsid w:val="001B3FD8"/>
    <w:rsid w:val="001B4328"/>
    <w:rsid w:val="001B43A8"/>
    <w:rsid w:val="001B4CCE"/>
    <w:rsid w:val="001B4FBB"/>
    <w:rsid w:val="001B5091"/>
    <w:rsid w:val="001B50C6"/>
    <w:rsid w:val="001B5180"/>
    <w:rsid w:val="001B52F0"/>
    <w:rsid w:val="001B5C91"/>
    <w:rsid w:val="001B5E2F"/>
    <w:rsid w:val="001B6022"/>
    <w:rsid w:val="001B68FD"/>
    <w:rsid w:val="001B6D78"/>
    <w:rsid w:val="001B765D"/>
    <w:rsid w:val="001B77F3"/>
    <w:rsid w:val="001C00C2"/>
    <w:rsid w:val="001C05D3"/>
    <w:rsid w:val="001C10EA"/>
    <w:rsid w:val="001C181B"/>
    <w:rsid w:val="001C2254"/>
    <w:rsid w:val="001C26DB"/>
    <w:rsid w:val="001C2733"/>
    <w:rsid w:val="001C2986"/>
    <w:rsid w:val="001C2D0C"/>
    <w:rsid w:val="001C2D18"/>
    <w:rsid w:val="001C2F7B"/>
    <w:rsid w:val="001C306A"/>
    <w:rsid w:val="001C350B"/>
    <w:rsid w:val="001C4582"/>
    <w:rsid w:val="001C511E"/>
    <w:rsid w:val="001C5656"/>
    <w:rsid w:val="001C5FC3"/>
    <w:rsid w:val="001C65ED"/>
    <w:rsid w:val="001C6699"/>
    <w:rsid w:val="001C6C43"/>
    <w:rsid w:val="001C70FC"/>
    <w:rsid w:val="001C72EA"/>
    <w:rsid w:val="001C75DD"/>
    <w:rsid w:val="001C7635"/>
    <w:rsid w:val="001C7A30"/>
    <w:rsid w:val="001D002E"/>
    <w:rsid w:val="001D0BAC"/>
    <w:rsid w:val="001D0C82"/>
    <w:rsid w:val="001D20BA"/>
    <w:rsid w:val="001D21CE"/>
    <w:rsid w:val="001D32CA"/>
    <w:rsid w:val="001D4A1C"/>
    <w:rsid w:val="001D4A97"/>
    <w:rsid w:val="001D4F40"/>
    <w:rsid w:val="001D51D2"/>
    <w:rsid w:val="001D559B"/>
    <w:rsid w:val="001D55C3"/>
    <w:rsid w:val="001D56F6"/>
    <w:rsid w:val="001D5F69"/>
    <w:rsid w:val="001D6956"/>
    <w:rsid w:val="001D76D5"/>
    <w:rsid w:val="001D77BE"/>
    <w:rsid w:val="001D7C1D"/>
    <w:rsid w:val="001E0022"/>
    <w:rsid w:val="001E0F1E"/>
    <w:rsid w:val="001E100F"/>
    <w:rsid w:val="001E2755"/>
    <w:rsid w:val="001E2A91"/>
    <w:rsid w:val="001E362E"/>
    <w:rsid w:val="001E3C65"/>
    <w:rsid w:val="001E488C"/>
    <w:rsid w:val="001E5F84"/>
    <w:rsid w:val="001E6086"/>
    <w:rsid w:val="001E68DF"/>
    <w:rsid w:val="001E6BBF"/>
    <w:rsid w:val="001E6C17"/>
    <w:rsid w:val="001F0AC5"/>
    <w:rsid w:val="001F0AD2"/>
    <w:rsid w:val="001F1040"/>
    <w:rsid w:val="001F1DA3"/>
    <w:rsid w:val="001F21F6"/>
    <w:rsid w:val="001F22FB"/>
    <w:rsid w:val="001F244B"/>
    <w:rsid w:val="001F2A7A"/>
    <w:rsid w:val="001F2F8D"/>
    <w:rsid w:val="001F2FE5"/>
    <w:rsid w:val="001F3583"/>
    <w:rsid w:val="001F35C0"/>
    <w:rsid w:val="001F3C3F"/>
    <w:rsid w:val="001F3F0A"/>
    <w:rsid w:val="001F4228"/>
    <w:rsid w:val="001F50B9"/>
    <w:rsid w:val="001F5263"/>
    <w:rsid w:val="001F528A"/>
    <w:rsid w:val="001F58FA"/>
    <w:rsid w:val="001F5990"/>
    <w:rsid w:val="001F6E7A"/>
    <w:rsid w:val="001F7196"/>
    <w:rsid w:val="001F759A"/>
    <w:rsid w:val="001F775D"/>
    <w:rsid w:val="001F795D"/>
    <w:rsid w:val="001F7F39"/>
    <w:rsid w:val="001F7F98"/>
    <w:rsid w:val="002006E2"/>
    <w:rsid w:val="00200ADC"/>
    <w:rsid w:val="00200DEC"/>
    <w:rsid w:val="00201B6B"/>
    <w:rsid w:val="002025E8"/>
    <w:rsid w:val="002028DA"/>
    <w:rsid w:val="00202929"/>
    <w:rsid w:val="002033C0"/>
    <w:rsid w:val="00203513"/>
    <w:rsid w:val="002037D9"/>
    <w:rsid w:val="00203D5A"/>
    <w:rsid w:val="00204081"/>
    <w:rsid w:val="00204273"/>
    <w:rsid w:val="002042D4"/>
    <w:rsid w:val="002048BE"/>
    <w:rsid w:val="00204C30"/>
    <w:rsid w:val="00204F21"/>
    <w:rsid w:val="00205B65"/>
    <w:rsid w:val="00206379"/>
    <w:rsid w:val="0020637F"/>
    <w:rsid w:val="00206574"/>
    <w:rsid w:val="002069A4"/>
    <w:rsid w:val="00207442"/>
    <w:rsid w:val="00207816"/>
    <w:rsid w:val="00207CEA"/>
    <w:rsid w:val="002102C5"/>
    <w:rsid w:val="00210521"/>
    <w:rsid w:val="002105B5"/>
    <w:rsid w:val="00210B77"/>
    <w:rsid w:val="00210CC3"/>
    <w:rsid w:val="00211179"/>
    <w:rsid w:val="0021174C"/>
    <w:rsid w:val="00211D13"/>
    <w:rsid w:val="0021205C"/>
    <w:rsid w:val="00212164"/>
    <w:rsid w:val="00212A57"/>
    <w:rsid w:val="00212BDA"/>
    <w:rsid w:val="00212C8F"/>
    <w:rsid w:val="00213138"/>
    <w:rsid w:val="00213820"/>
    <w:rsid w:val="00214575"/>
    <w:rsid w:val="00215452"/>
    <w:rsid w:val="0021594D"/>
    <w:rsid w:val="002161C7"/>
    <w:rsid w:val="00216A4E"/>
    <w:rsid w:val="00216A5A"/>
    <w:rsid w:val="00216C46"/>
    <w:rsid w:val="00216CF4"/>
    <w:rsid w:val="00217148"/>
    <w:rsid w:val="00217619"/>
    <w:rsid w:val="0022120A"/>
    <w:rsid w:val="002212FC"/>
    <w:rsid w:val="00221CDC"/>
    <w:rsid w:val="00222193"/>
    <w:rsid w:val="00222B15"/>
    <w:rsid w:val="00222CD8"/>
    <w:rsid w:val="00223180"/>
    <w:rsid w:val="00223BFC"/>
    <w:rsid w:val="002245F6"/>
    <w:rsid w:val="002255F7"/>
    <w:rsid w:val="00225AE2"/>
    <w:rsid w:val="00225AEB"/>
    <w:rsid w:val="00226C91"/>
    <w:rsid w:val="00227246"/>
    <w:rsid w:val="00230A48"/>
    <w:rsid w:val="002310DE"/>
    <w:rsid w:val="00231A44"/>
    <w:rsid w:val="00232FBE"/>
    <w:rsid w:val="00233E81"/>
    <w:rsid w:val="00234254"/>
    <w:rsid w:val="002346A0"/>
    <w:rsid w:val="00235031"/>
    <w:rsid w:val="00235283"/>
    <w:rsid w:val="00235324"/>
    <w:rsid w:val="00235DF6"/>
    <w:rsid w:val="002361C1"/>
    <w:rsid w:val="00236587"/>
    <w:rsid w:val="00237B14"/>
    <w:rsid w:val="00237D05"/>
    <w:rsid w:val="00240760"/>
    <w:rsid w:val="002414BF"/>
    <w:rsid w:val="002417EF"/>
    <w:rsid w:val="00241950"/>
    <w:rsid w:val="00241FA5"/>
    <w:rsid w:val="002429EC"/>
    <w:rsid w:val="00242A5E"/>
    <w:rsid w:val="00242E26"/>
    <w:rsid w:val="00242EBA"/>
    <w:rsid w:val="00242F2D"/>
    <w:rsid w:val="002438A7"/>
    <w:rsid w:val="002449E8"/>
    <w:rsid w:val="0024565F"/>
    <w:rsid w:val="002458D1"/>
    <w:rsid w:val="002462FA"/>
    <w:rsid w:val="00246B09"/>
    <w:rsid w:val="00246F60"/>
    <w:rsid w:val="00247500"/>
    <w:rsid w:val="00247A8F"/>
    <w:rsid w:val="00247C66"/>
    <w:rsid w:val="00247EBE"/>
    <w:rsid w:val="0025044E"/>
    <w:rsid w:val="00250B92"/>
    <w:rsid w:val="00250EEB"/>
    <w:rsid w:val="00251124"/>
    <w:rsid w:val="002511F0"/>
    <w:rsid w:val="00251558"/>
    <w:rsid w:val="00251689"/>
    <w:rsid w:val="0025183F"/>
    <w:rsid w:val="0025194B"/>
    <w:rsid w:val="00251FEF"/>
    <w:rsid w:val="002526D5"/>
    <w:rsid w:val="00252C4F"/>
    <w:rsid w:val="002531E7"/>
    <w:rsid w:val="002533F7"/>
    <w:rsid w:val="002534E3"/>
    <w:rsid w:val="002537BB"/>
    <w:rsid w:val="00253ADE"/>
    <w:rsid w:val="00254373"/>
    <w:rsid w:val="00254957"/>
    <w:rsid w:val="00254D26"/>
    <w:rsid w:val="00254E2A"/>
    <w:rsid w:val="0025510A"/>
    <w:rsid w:val="00255151"/>
    <w:rsid w:val="002553D3"/>
    <w:rsid w:val="002554B4"/>
    <w:rsid w:val="00255550"/>
    <w:rsid w:val="002560B3"/>
    <w:rsid w:val="00256661"/>
    <w:rsid w:val="00256E44"/>
    <w:rsid w:val="00256F11"/>
    <w:rsid w:val="00257222"/>
    <w:rsid w:val="00257A27"/>
    <w:rsid w:val="00257BCD"/>
    <w:rsid w:val="00257C19"/>
    <w:rsid w:val="00257EB3"/>
    <w:rsid w:val="002624DC"/>
    <w:rsid w:val="00262966"/>
    <w:rsid w:val="00263E6D"/>
    <w:rsid w:val="002646B1"/>
    <w:rsid w:val="0026479B"/>
    <w:rsid w:val="00264B46"/>
    <w:rsid w:val="00264F29"/>
    <w:rsid w:val="0026534E"/>
    <w:rsid w:val="0026535F"/>
    <w:rsid w:val="00265F5A"/>
    <w:rsid w:val="0026614C"/>
    <w:rsid w:val="002667D4"/>
    <w:rsid w:val="00267B46"/>
    <w:rsid w:val="00267ECF"/>
    <w:rsid w:val="0027079C"/>
    <w:rsid w:val="0027124A"/>
    <w:rsid w:val="002715E0"/>
    <w:rsid w:val="00271DF7"/>
    <w:rsid w:val="00271EA4"/>
    <w:rsid w:val="00272878"/>
    <w:rsid w:val="00272C33"/>
    <w:rsid w:val="00273257"/>
    <w:rsid w:val="0027361A"/>
    <w:rsid w:val="00274041"/>
    <w:rsid w:val="00274426"/>
    <w:rsid w:val="00274716"/>
    <w:rsid w:val="002748F5"/>
    <w:rsid w:val="00274FA0"/>
    <w:rsid w:val="002759CE"/>
    <w:rsid w:val="00275C4C"/>
    <w:rsid w:val="002760D6"/>
    <w:rsid w:val="00276177"/>
    <w:rsid w:val="00276307"/>
    <w:rsid w:val="002768F1"/>
    <w:rsid w:val="00276BFF"/>
    <w:rsid w:val="00276ECA"/>
    <w:rsid w:val="002774E5"/>
    <w:rsid w:val="00277FF1"/>
    <w:rsid w:val="00280958"/>
    <w:rsid w:val="0028104B"/>
    <w:rsid w:val="00281344"/>
    <w:rsid w:val="002815C9"/>
    <w:rsid w:val="002819AB"/>
    <w:rsid w:val="00281FD3"/>
    <w:rsid w:val="0028205E"/>
    <w:rsid w:val="0028267E"/>
    <w:rsid w:val="00282BF0"/>
    <w:rsid w:val="00282ED5"/>
    <w:rsid w:val="002839C6"/>
    <w:rsid w:val="00283BF1"/>
    <w:rsid w:val="002846EB"/>
    <w:rsid w:val="00284CB9"/>
    <w:rsid w:val="002856E5"/>
    <w:rsid w:val="002858D4"/>
    <w:rsid w:val="00286567"/>
    <w:rsid w:val="002866E6"/>
    <w:rsid w:val="00286AB8"/>
    <w:rsid w:val="00287178"/>
    <w:rsid w:val="00287B40"/>
    <w:rsid w:val="0029026E"/>
    <w:rsid w:val="002902D8"/>
    <w:rsid w:val="002912EA"/>
    <w:rsid w:val="00291305"/>
    <w:rsid w:val="0029165B"/>
    <w:rsid w:val="00291CD5"/>
    <w:rsid w:val="00292181"/>
    <w:rsid w:val="00292BAF"/>
    <w:rsid w:val="00292CB6"/>
    <w:rsid w:val="00292E5D"/>
    <w:rsid w:val="00292F9A"/>
    <w:rsid w:val="00293666"/>
    <w:rsid w:val="0029372F"/>
    <w:rsid w:val="00293A7F"/>
    <w:rsid w:val="00294231"/>
    <w:rsid w:val="00294453"/>
    <w:rsid w:val="00294A50"/>
    <w:rsid w:val="00294E41"/>
    <w:rsid w:val="002958D9"/>
    <w:rsid w:val="002958F1"/>
    <w:rsid w:val="00295A37"/>
    <w:rsid w:val="00296792"/>
    <w:rsid w:val="002970AA"/>
    <w:rsid w:val="0029712F"/>
    <w:rsid w:val="002A0595"/>
    <w:rsid w:val="002A08B7"/>
    <w:rsid w:val="002A1623"/>
    <w:rsid w:val="002A1712"/>
    <w:rsid w:val="002A1890"/>
    <w:rsid w:val="002A2C6C"/>
    <w:rsid w:val="002A2F24"/>
    <w:rsid w:val="002A2FE3"/>
    <w:rsid w:val="002A30CC"/>
    <w:rsid w:val="002A32B8"/>
    <w:rsid w:val="002A35D9"/>
    <w:rsid w:val="002A4111"/>
    <w:rsid w:val="002A435A"/>
    <w:rsid w:val="002A509C"/>
    <w:rsid w:val="002A549D"/>
    <w:rsid w:val="002A5758"/>
    <w:rsid w:val="002A5C24"/>
    <w:rsid w:val="002A5C56"/>
    <w:rsid w:val="002A6DD8"/>
    <w:rsid w:val="002A7741"/>
    <w:rsid w:val="002A78CF"/>
    <w:rsid w:val="002B0275"/>
    <w:rsid w:val="002B0908"/>
    <w:rsid w:val="002B0A37"/>
    <w:rsid w:val="002B0A42"/>
    <w:rsid w:val="002B0CD3"/>
    <w:rsid w:val="002B11C6"/>
    <w:rsid w:val="002B127C"/>
    <w:rsid w:val="002B1A47"/>
    <w:rsid w:val="002B2AC9"/>
    <w:rsid w:val="002B3003"/>
    <w:rsid w:val="002B39DA"/>
    <w:rsid w:val="002B46C6"/>
    <w:rsid w:val="002B48A6"/>
    <w:rsid w:val="002B4C81"/>
    <w:rsid w:val="002B586B"/>
    <w:rsid w:val="002B5A14"/>
    <w:rsid w:val="002B5A37"/>
    <w:rsid w:val="002B5A3A"/>
    <w:rsid w:val="002B5E2F"/>
    <w:rsid w:val="002B6EBD"/>
    <w:rsid w:val="002B70D5"/>
    <w:rsid w:val="002B78F9"/>
    <w:rsid w:val="002B798C"/>
    <w:rsid w:val="002C0288"/>
    <w:rsid w:val="002C04E9"/>
    <w:rsid w:val="002C068A"/>
    <w:rsid w:val="002C0890"/>
    <w:rsid w:val="002C09C2"/>
    <w:rsid w:val="002C122E"/>
    <w:rsid w:val="002C16FF"/>
    <w:rsid w:val="002C1F43"/>
    <w:rsid w:val="002C2305"/>
    <w:rsid w:val="002C233B"/>
    <w:rsid w:val="002C23CE"/>
    <w:rsid w:val="002C2524"/>
    <w:rsid w:val="002C264F"/>
    <w:rsid w:val="002C290D"/>
    <w:rsid w:val="002C2D2C"/>
    <w:rsid w:val="002C2EF9"/>
    <w:rsid w:val="002C30F7"/>
    <w:rsid w:val="002C33E3"/>
    <w:rsid w:val="002C36E9"/>
    <w:rsid w:val="002C3B37"/>
    <w:rsid w:val="002C3E57"/>
    <w:rsid w:val="002C3FEE"/>
    <w:rsid w:val="002C4C60"/>
    <w:rsid w:val="002C52D6"/>
    <w:rsid w:val="002C59E2"/>
    <w:rsid w:val="002C5BD3"/>
    <w:rsid w:val="002C6163"/>
    <w:rsid w:val="002C6A6A"/>
    <w:rsid w:val="002C743D"/>
    <w:rsid w:val="002C7828"/>
    <w:rsid w:val="002D01BA"/>
    <w:rsid w:val="002D107E"/>
    <w:rsid w:val="002D110E"/>
    <w:rsid w:val="002D1431"/>
    <w:rsid w:val="002D16B4"/>
    <w:rsid w:val="002D1B98"/>
    <w:rsid w:val="002D1B99"/>
    <w:rsid w:val="002D2A08"/>
    <w:rsid w:val="002D3102"/>
    <w:rsid w:val="002D32DF"/>
    <w:rsid w:val="002D3534"/>
    <w:rsid w:val="002D3FCD"/>
    <w:rsid w:val="002D4783"/>
    <w:rsid w:val="002D4F15"/>
    <w:rsid w:val="002D53C3"/>
    <w:rsid w:val="002D5A7C"/>
    <w:rsid w:val="002D5A85"/>
    <w:rsid w:val="002D6042"/>
    <w:rsid w:val="002D63F6"/>
    <w:rsid w:val="002D6D3B"/>
    <w:rsid w:val="002D6F29"/>
    <w:rsid w:val="002D7CFF"/>
    <w:rsid w:val="002D7D5C"/>
    <w:rsid w:val="002E0B54"/>
    <w:rsid w:val="002E1248"/>
    <w:rsid w:val="002E15A2"/>
    <w:rsid w:val="002E2237"/>
    <w:rsid w:val="002E28A4"/>
    <w:rsid w:val="002E2AEE"/>
    <w:rsid w:val="002E2D48"/>
    <w:rsid w:val="002E302C"/>
    <w:rsid w:val="002E32B0"/>
    <w:rsid w:val="002E32F1"/>
    <w:rsid w:val="002E3B4E"/>
    <w:rsid w:val="002E49A5"/>
    <w:rsid w:val="002E51EB"/>
    <w:rsid w:val="002E551F"/>
    <w:rsid w:val="002E5C1C"/>
    <w:rsid w:val="002E5C74"/>
    <w:rsid w:val="002E6334"/>
    <w:rsid w:val="002E782A"/>
    <w:rsid w:val="002E7CB6"/>
    <w:rsid w:val="002F08AA"/>
    <w:rsid w:val="002F1257"/>
    <w:rsid w:val="002F15F9"/>
    <w:rsid w:val="002F19B0"/>
    <w:rsid w:val="002F1A53"/>
    <w:rsid w:val="002F1CE1"/>
    <w:rsid w:val="002F1F88"/>
    <w:rsid w:val="002F217D"/>
    <w:rsid w:val="002F27F9"/>
    <w:rsid w:val="002F2D11"/>
    <w:rsid w:val="002F3A3D"/>
    <w:rsid w:val="002F43D3"/>
    <w:rsid w:val="002F4467"/>
    <w:rsid w:val="002F46DF"/>
    <w:rsid w:val="002F4E16"/>
    <w:rsid w:val="002F51B3"/>
    <w:rsid w:val="002F585D"/>
    <w:rsid w:val="002F5911"/>
    <w:rsid w:val="002F5AD9"/>
    <w:rsid w:val="002F5DFE"/>
    <w:rsid w:val="002F6657"/>
    <w:rsid w:val="002F72E8"/>
    <w:rsid w:val="002F7A0B"/>
    <w:rsid w:val="003003D7"/>
    <w:rsid w:val="003004B3"/>
    <w:rsid w:val="00301277"/>
    <w:rsid w:val="003013E1"/>
    <w:rsid w:val="00301BEA"/>
    <w:rsid w:val="0030240D"/>
    <w:rsid w:val="00302694"/>
    <w:rsid w:val="0030356D"/>
    <w:rsid w:val="00303CA5"/>
    <w:rsid w:val="00303D93"/>
    <w:rsid w:val="00303DE7"/>
    <w:rsid w:val="00304A26"/>
    <w:rsid w:val="0030500E"/>
    <w:rsid w:val="003052AF"/>
    <w:rsid w:val="00305B20"/>
    <w:rsid w:val="00305C7F"/>
    <w:rsid w:val="00305F13"/>
    <w:rsid w:val="003065C2"/>
    <w:rsid w:val="00306686"/>
    <w:rsid w:val="0030685F"/>
    <w:rsid w:val="003078C3"/>
    <w:rsid w:val="003101EA"/>
    <w:rsid w:val="003113A9"/>
    <w:rsid w:val="00311523"/>
    <w:rsid w:val="00311590"/>
    <w:rsid w:val="00311F49"/>
    <w:rsid w:val="00312125"/>
    <w:rsid w:val="003123A7"/>
    <w:rsid w:val="00312402"/>
    <w:rsid w:val="003128E8"/>
    <w:rsid w:val="00312FC7"/>
    <w:rsid w:val="00313343"/>
    <w:rsid w:val="00313DF8"/>
    <w:rsid w:val="00314963"/>
    <w:rsid w:val="003149B4"/>
    <w:rsid w:val="00314AF8"/>
    <w:rsid w:val="00314D85"/>
    <w:rsid w:val="00314DD4"/>
    <w:rsid w:val="00314E5F"/>
    <w:rsid w:val="00315126"/>
    <w:rsid w:val="00315566"/>
    <w:rsid w:val="00316230"/>
    <w:rsid w:val="00316588"/>
    <w:rsid w:val="0031730E"/>
    <w:rsid w:val="003175D2"/>
    <w:rsid w:val="00317D8C"/>
    <w:rsid w:val="00317DB6"/>
    <w:rsid w:val="00317E0B"/>
    <w:rsid w:val="00320364"/>
    <w:rsid w:val="00320468"/>
    <w:rsid w:val="003206FD"/>
    <w:rsid w:val="00320B6A"/>
    <w:rsid w:val="003211DF"/>
    <w:rsid w:val="00321C05"/>
    <w:rsid w:val="00321F67"/>
    <w:rsid w:val="003226B7"/>
    <w:rsid w:val="00323A0F"/>
    <w:rsid w:val="00323E2A"/>
    <w:rsid w:val="003243E3"/>
    <w:rsid w:val="00324C3E"/>
    <w:rsid w:val="00324EE5"/>
    <w:rsid w:val="00325110"/>
    <w:rsid w:val="003255B9"/>
    <w:rsid w:val="0032567B"/>
    <w:rsid w:val="003261EF"/>
    <w:rsid w:val="00327185"/>
    <w:rsid w:val="0032722B"/>
    <w:rsid w:val="0032755F"/>
    <w:rsid w:val="00327EFA"/>
    <w:rsid w:val="00331092"/>
    <w:rsid w:val="00331164"/>
    <w:rsid w:val="003312D0"/>
    <w:rsid w:val="00331FBE"/>
    <w:rsid w:val="003322C3"/>
    <w:rsid w:val="00332B92"/>
    <w:rsid w:val="00332D3E"/>
    <w:rsid w:val="00332DD5"/>
    <w:rsid w:val="00333220"/>
    <w:rsid w:val="00333613"/>
    <w:rsid w:val="00333692"/>
    <w:rsid w:val="00333BA1"/>
    <w:rsid w:val="00333F62"/>
    <w:rsid w:val="00333FE7"/>
    <w:rsid w:val="0033401E"/>
    <w:rsid w:val="003351DD"/>
    <w:rsid w:val="00336008"/>
    <w:rsid w:val="00336114"/>
    <w:rsid w:val="003363B2"/>
    <w:rsid w:val="0033687B"/>
    <w:rsid w:val="00336A3D"/>
    <w:rsid w:val="00337678"/>
    <w:rsid w:val="00337889"/>
    <w:rsid w:val="00340039"/>
    <w:rsid w:val="00340F3E"/>
    <w:rsid w:val="0034120B"/>
    <w:rsid w:val="00341395"/>
    <w:rsid w:val="00341422"/>
    <w:rsid w:val="00341597"/>
    <w:rsid w:val="00341E58"/>
    <w:rsid w:val="003423E6"/>
    <w:rsid w:val="003427DD"/>
    <w:rsid w:val="00342B95"/>
    <w:rsid w:val="00342D37"/>
    <w:rsid w:val="0034325F"/>
    <w:rsid w:val="00343A1F"/>
    <w:rsid w:val="00343D6C"/>
    <w:rsid w:val="00344294"/>
    <w:rsid w:val="0034435D"/>
    <w:rsid w:val="0034448C"/>
    <w:rsid w:val="0034477F"/>
    <w:rsid w:val="00344CD1"/>
    <w:rsid w:val="00345C03"/>
    <w:rsid w:val="00346103"/>
    <w:rsid w:val="00346276"/>
    <w:rsid w:val="00346B29"/>
    <w:rsid w:val="00346FA1"/>
    <w:rsid w:val="00347481"/>
    <w:rsid w:val="003476A3"/>
    <w:rsid w:val="00350174"/>
    <w:rsid w:val="0035064D"/>
    <w:rsid w:val="00351637"/>
    <w:rsid w:val="00351FB1"/>
    <w:rsid w:val="003520B7"/>
    <w:rsid w:val="00352D4A"/>
    <w:rsid w:val="00352F89"/>
    <w:rsid w:val="00352F97"/>
    <w:rsid w:val="003532A0"/>
    <w:rsid w:val="003540C0"/>
    <w:rsid w:val="003541DB"/>
    <w:rsid w:val="00354238"/>
    <w:rsid w:val="00354304"/>
    <w:rsid w:val="003544E2"/>
    <w:rsid w:val="00354AD0"/>
    <w:rsid w:val="00355FCC"/>
    <w:rsid w:val="0035647A"/>
    <w:rsid w:val="00356E26"/>
    <w:rsid w:val="0035716B"/>
    <w:rsid w:val="003600CE"/>
    <w:rsid w:val="00360664"/>
    <w:rsid w:val="00361890"/>
    <w:rsid w:val="00361C39"/>
    <w:rsid w:val="00361F23"/>
    <w:rsid w:val="00362039"/>
    <w:rsid w:val="003623D0"/>
    <w:rsid w:val="003624EE"/>
    <w:rsid w:val="003626C6"/>
    <w:rsid w:val="003630EA"/>
    <w:rsid w:val="0036361F"/>
    <w:rsid w:val="0036434B"/>
    <w:rsid w:val="00364429"/>
    <w:rsid w:val="003649DB"/>
    <w:rsid w:val="00364C29"/>
    <w:rsid w:val="00364E17"/>
    <w:rsid w:val="00365232"/>
    <w:rsid w:val="00365704"/>
    <w:rsid w:val="003657CC"/>
    <w:rsid w:val="00365C1E"/>
    <w:rsid w:val="00366277"/>
    <w:rsid w:val="00366D11"/>
    <w:rsid w:val="00366F95"/>
    <w:rsid w:val="00367198"/>
    <w:rsid w:val="003671D1"/>
    <w:rsid w:val="00367822"/>
    <w:rsid w:val="00367BC0"/>
    <w:rsid w:val="00367E64"/>
    <w:rsid w:val="00370CEB"/>
    <w:rsid w:val="00372D29"/>
    <w:rsid w:val="00373281"/>
    <w:rsid w:val="00373553"/>
    <w:rsid w:val="0037387A"/>
    <w:rsid w:val="00374338"/>
    <w:rsid w:val="003753FE"/>
    <w:rsid w:val="00375783"/>
    <w:rsid w:val="0037579B"/>
    <w:rsid w:val="00376213"/>
    <w:rsid w:val="00376305"/>
    <w:rsid w:val="00376529"/>
    <w:rsid w:val="00376551"/>
    <w:rsid w:val="0037656F"/>
    <w:rsid w:val="0037709E"/>
    <w:rsid w:val="0037710A"/>
    <w:rsid w:val="0037742C"/>
    <w:rsid w:val="00377782"/>
    <w:rsid w:val="003779BA"/>
    <w:rsid w:val="00377C28"/>
    <w:rsid w:val="003806EF"/>
    <w:rsid w:val="00380DBF"/>
    <w:rsid w:val="003811B0"/>
    <w:rsid w:val="003814C8"/>
    <w:rsid w:val="003834CC"/>
    <w:rsid w:val="00383839"/>
    <w:rsid w:val="00383951"/>
    <w:rsid w:val="00384030"/>
    <w:rsid w:val="00384116"/>
    <w:rsid w:val="003848A2"/>
    <w:rsid w:val="00384B08"/>
    <w:rsid w:val="00385F0B"/>
    <w:rsid w:val="003868F6"/>
    <w:rsid w:val="0038735C"/>
    <w:rsid w:val="0038758B"/>
    <w:rsid w:val="00387655"/>
    <w:rsid w:val="0038783E"/>
    <w:rsid w:val="003903B7"/>
    <w:rsid w:val="0039054F"/>
    <w:rsid w:val="003914F9"/>
    <w:rsid w:val="00391812"/>
    <w:rsid w:val="0039197D"/>
    <w:rsid w:val="00392E0B"/>
    <w:rsid w:val="00393158"/>
    <w:rsid w:val="0039315E"/>
    <w:rsid w:val="00393F6F"/>
    <w:rsid w:val="003941CF"/>
    <w:rsid w:val="00394430"/>
    <w:rsid w:val="00394779"/>
    <w:rsid w:val="00394B85"/>
    <w:rsid w:val="00394D69"/>
    <w:rsid w:val="00394E00"/>
    <w:rsid w:val="00394F12"/>
    <w:rsid w:val="00396378"/>
    <w:rsid w:val="00396528"/>
    <w:rsid w:val="003967D4"/>
    <w:rsid w:val="00396A57"/>
    <w:rsid w:val="00396A62"/>
    <w:rsid w:val="0039733D"/>
    <w:rsid w:val="00397663"/>
    <w:rsid w:val="00397FBB"/>
    <w:rsid w:val="00397FF6"/>
    <w:rsid w:val="003A01E0"/>
    <w:rsid w:val="003A06EA"/>
    <w:rsid w:val="003A0898"/>
    <w:rsid w:val="003A0FB0"/>
    <w:rsid w:val="003A14D5"/>
    <w:rsid w:val="003A15C6"/>
    <w:rsid w:val="003A17DB"/>
    <w:rsid w:val="003A1855"/>
    <w:rsid w:val="003A19A1"/>
    <w:rsid w:val="003A2488"/>
    <w:rsid w:val="003A2719"/>
    <w:rsid w:val="003A320C"/>
    <w:rsid w:val="003A34C5"/>
    <w:rsid w:val="003A360F"/>
    <w:rsid w:val="003A3A6D"/>
    <w:rsid w:val="003A436A"/>
    <w:rsid w:val="003A4524"/>
    <w:rsid w:val="003A46AA"/>
    <w:rsid w:val="003A48AE"/>
    <w:rsid w:val="003A4BF3"/>
    <w:rsid w:val="003A718A"/>
    <w:rsid w:val="003A75CE"/>
    <w:rsid w:val="003B00FE"/>
    <w:rsid w:val="003B026E"/>
    <w:rsid w:val="003B0972"/>
    <w:rsid w:val="003B0CB7"/>
    <w:rsid w:val="003B10CD"/>
    <w:rsid w:val="003B139D"/>
    <w:rsid w:val="003B1FD2"/>
    <w:rsid w:val="003B233F"/>
    <w:rsid w:val="003B2CFC"/>
    <w:rsid w:val="003B2FE6"/>
    <w:rsid w:val="003B33EC"/>
    <w:rsid w:val="003B3962"/>
    <w:rsid w:val="003B3D71"/>
    <w:rsid w:val="003B43DF"/>
    <w:rsid w:val="003B46B6"/>
    <w:rsid w:val="003B4916"/>
    <w:rsid w:val="003B4EF8"/>
    <w:rsid w:val="003B5442"/>
    <w:rsid w:val="003B59C7"/>
    <w:rsid w:val="003B5B52"/>
    <w:rsid w:val="003B7093"/>
    <w:rsid w:val="003B72AB"/>
    <w:rsid w:val="003B7651"/>
    <w:rsid w:val="003B7B06"/>
    <w:rsid w:val="003B7C36"/>
    <w:rsid w:val="003C0209"/>
    <w:rsid w:val="003C05BC"/>
    <w:rsid w:val="003C0AB0"/>
    <w:rsid w:val="003C1728"/>
    <w:rsid w:val="003C291A"/>
    <w:rsid w:val="003C2982"/>
    <w:rsid w:val="003C2C10"/>
    <w:rsid w:val="003C3745"/>
    <w:rsid w:val="003C3BC2"/>
    <w:rsid w:val="003C53EA"/>
    <w:rsid w:val="003C6377"/>
    <w:rsid w:val="003C6598"/>
    <w:rsid w:val="003C6984"/>
    <w:rsid w:val="003C6BA2"/>
    <w:rsid w:val="003C70E8"/>
    <w:rsid w:val="003C7352"/>
    <w:rsid w:val="003C74DD"/>
    <w:rsid w:val="003C769B"/>
    <w:rsid w:val="003D02AE"/>
    <w:rsid w:val="003D0312"/>
    <w:rsid w:val="003D081E"/>
    <w:rsid w:val="003D0BEA"/>
    <w:rsid w:val="003D0E0C"/>
    <w:rsid w:val="003D12C6"/>
    <w:rsid w:val="003D13EF"/>
    <w:rsid w:val="003D1D4A"/>
    <w:rsid w:val="003D1E66"/>
    <w:rsid w:val="003D22E7"/>
    <w:rsid w:val="003D32AB"/>
    <w:rsid w:val="003D358D"/>
    <w:rsid w:val="003D3715"/>
    <w:rsid w:val="003D39F3"/>
    <w:rsid w:val="003D3ABF"/>
    <w:rsid w:val="003D3ACF"/>
    <w:rsid w:val="003D45B1"/>
    <w:rsid w:val="003D5A8E"/>
    <w:rsid w:val="003D7035"/>
    <w:rsid w:val="003D74DB"/>
    <w:rsid w:val="003D7CD6"/>
    <w:rsid w:val="003E0095"/>
    <w:rsid w:val="003E02FB"/>
    <w:rsid w:val="003E047D"/>
    <w:rsid w:val="003E0A04"/>
    <w:rsid w:val="003E0A88"/>
    <w:rsid w:val="003E12A5"/>
    <w:rsid w:val="003E1CDA"/>
    <w:rsid w:val="003E29EE"/>
    <w:rsid w:val="003E2A38"/>
    <w:rsid w:val="003E3A39"/>
    <w:rsid w:val="003E519F"/>
    <w:rsid w:val="003E51A9"/>
    <w:rsid w:val="003E54CC"/>
    <w:rsid w:val="003E553E"/>
    <w:rsid w:val="003E5688"/>
    <w:rsid w:val="003E5827"/>
    <w:rsid w:val="003E5943"/>
    <w:rsid w:val="003E688E"/>
    <w:rsid w:val="003E6CA0"/>
    <w:rsid w:val="003E76E5"/>
    <w:rsid w:val="003E7A66"/>
    <w:rsid w:val="003F0C8B"/>
    <w:rsid w:val="003F1225"/>
    <w:rsid w:val="003F125B"/>
    <w:rsid w:val="003F17E9"/>
    <w:rsid w:val="003F1CA9"/>
    <w:rsid w:val="003F20F3"/>
    <w:rsid w:val="003F2B8E"/>
    <w:rsid w:val="003F34BF"/>
    <w:rsid w:val="003F3533"/>
    <w:rsid w:val="003F36FA"/>
    <w:rsid w:val="003F3BB3"/>
    <w:rsid w:val="003F4016"/>
    <w:rsid w:val="003F464E"/>
    <w:rsid w:val="003F469A"/>
    <w:rsid w:val="003F4927"/>
    <w:rsid w:val="003F49D4"/>
    <w:rsid w:val="003F4E7A"/>
    <w:rsid w:val="003F4F2D"/>
    <w:rsid w:val="003F5F75"/>
    <w:rsid w:val="003F637E"/>
    <w:rsid w:val="003F6618"/>
    <w:rsid w:val="003F6DD3"/>
    <w:rsid w:val="003F7553"/>
    <w:rsid w:val="003F75C9"/>
    <w:rsid w:val="003F7DFB"/>
    <w:rsid w:val="003F7E75"/>
    <w:rsid w:val="00400455"/>
    <w:rsid w:val="0040062A"/>
    <w:rsid w:val="00400845"/>
    <w:rsid w:val="00401142"/>
    <w:rsid w:val="00401328"/>
    <w:rsid w:val="004013E4"/>
    <w:rsid w:val="00401A76"/>
    <w:rsid w:val="004029F3"/>
    <w:rsid w:val="00402B00"/>
    <w:rsid w:val="004030FD"/>
    <w:rsid w:val="004036BB"/>
    <w:rsid w:val="0040388D"/>
    <w:rsid w:val="004041C8"/>
    <w:rsid w:val="004043AA"/>
    <w:rsid w:val="0040440B"/>
    <w:rsid w:val="00404469"/>
    <w:rsid w:val="004048FF"/>
    <w:rsid w:val="00404D32"/>
    <w:rsid w:val="004055E7"/>
    <w:rsid w:val="004057D7"/>
    <w:rsid w:val="004058F2"/>
    <w:rsid w:val="00405D9C"/>
    <w:rsid w:val="004060BB"/>
    <w:rsid w:val="004062D8"/>
    <w:rsid w:val="00406D9C"/>
    <w:rsid w:val="00407677"/>
    <w:rsid w:val="00407C00"/>
    <w:rsid w:val="00407D1D"/>
    <w:rsid w:val="004104B4"/>
    <w:rsid w:val="004104F3"/>
    <w:rsid w:val="004105A1"/>
    <w:rsid w:val="00410991"/>
    <w:rsid w:val="00410F72"/>
    <w:rsid w:val="0041114E"/>
    <w:rsid w:val="00411333"/>
    <w:rsid w:val="004117E3"/>
    <w:rsid w:val="00411BF5"/>
    <w:rsid w:val="004128B8"/>
    <w:rsid w:val="00412FA5"/>
    <w:rsid w:val="00413830"/>
    <w:rsid w:val="0041390E"/>
    <w:rsid w:val="00414114"/>
    <w:rsid w:val="00414300"/>
    <w:rsid w:val="004147D5"/>
    <w:rsid w:val="00414C16"/>
    <w:rsid w:val="004156F0"/>
    <w:rsid w:val="00415E42"/>
    <w:rsid w:val="004162A0"/>
    <w:rsid w:val="00416A5F"/>
    <w:rsid w:val="00420313"/>
    <w:rsid w:val="004209D0"/>
    <w:rsid w:val="0042109D"/>
    <w:rsid w:val="0042158B"/>
    <w:rsid w:val="004216BB"/>
    <w:rsid w:val="00421801"/>
    <w:rsid w:val="00421B0E"/>
    <w:rsid w:val="00421CC8"/>
    <w:rsid w:val="004224A4"/>
    <w:rsid w:val="00422BE8"/>
    <w:rsid w:val="00423030"/>
    <w:rsid w:val="0042318D"/>
    <w:rsid w:val="00423320"/>
    <w:rsid w:val="00423513"/>
    <w:rsid w:val="0042381E"/>
    <w:rsid w:val="0042412A"/>
    <w:rsid w:val="004246AE"/>
    <w:rsid w:val="00424BB4"/>
    <w:rsid w:val="00424E20"/>
    <w:rsid w:val="00425207"/>
    <w:rsid w:val="004256B3"/>
    <w:rsid w:val="00425890"/>
    <w:rsid w:val="00425BC0"/>
    <w:rsid w:val="0042682B"/>
    <w:rsid w:val="00426E27"/>
    <w:rsid w:val="00427047"/>
    <w:rsid w:val="00427910"/>
    <w:rsid w:val="00427C37"/>
    <w:rsid w:val="00427C82"/>
    <w:rsid w:val="0043047B"/>
    <w:rsid w:val="004305E6"/>
    <w:rsid w:val="00430CC7"/>
    <w:rsid w:val="00430E93"/>
    <w:rsid w:val="00431418"/>
    <w:rsid w:val="00431E87"/>
    <w:rsid w:val="00432A54"/>
    <w:rsid w:val="00432D53"/>
    <w:rsid w:val="00433069"/>
    <w:rsid w:val="0043384F"/>
    <w:rsid w:val="00434739"/>
    <w:rsid w:val="00435095"/>
    <w:rsid w:val="0043556D"/>
    <w:rsid w:val="00435F1F"/>
    <w:rsid w:val="00435F5A"/>
    <w:rsid w:val="00435F9E"/>
    <w:rsid w:val="004362D7"/>
    <w:rsid w:val="004367F3"/>
    <w:rsid w:val="004371BA"/>
    <w:rsid w:val="00440054"/>
    <w:rsid w:val="004402F3"/>
    <w:rsid w:val="00440CCC"/>
    <w:rsid w:val="00440E2E"/>
    <w:rsid w:val="00440E33"/>
    <w:rsid w:val="004418C5"/>
    <w:rsid w:val="004419AE"/>
    <w:rsid w:val="00442AB3"/>
    <w:rsid w:val="00442CFB"/>
    <w:rsid w:val="00442DC3"/>
    <w:rsid w:val="00442FB0"/>
    <w:rsid w:val="004432C3"/>
    <w:rsid w:val="0044370B"/>
    <w:rsid w:val="00443748"/>
    <w:rsid w:val="00443D4D"/>
    <w:rsid w:val="00444297"/>
    <w:rsid w:val="00444B8B"/>
    <w:rsid w:val="00445177"/>
    <w:rsid w:val="00445375"/>
    <w:rsid w:val="00445421"/>
    <w:rsid w:val="00445784"/>
    <w:rsid w:val="00445DC9"/>
    <w:rsid w:val="00445E1F"/>
    <w:rsid w:val="00445FDA"/>
    <w:rsid w:val="004460ED"/>
    <w:rsid w:val="004461D6"/>
    <w:rsid w:val="0044680A"/>
    <w:rsid w:val="004469D8"/>
    <w:rsid w:val="00446DE8"/>
    <w:rsid w:val="00446FA3"/>
    <w:rsid w:val="004474DE"/>
    <w:rsid w:val="00447A19"/>
    <w:rsid w:val="004501B6"/>
    <w:rsid w:val="0045025F"/>
    <w:rsid w:val="00450572"/>
    <w:rsid w:val="00451197"/>
    <w:rsid w:val="004511CB"/>
    <w:rsid w:val="00451EE3"/>
    <w:rsid w:val="00451EE4"/>
    <w:rsid w:val="004520C5"/>
    <w:rsid w:val="00452212"/>
    <w:rsid w:val="004522C1"/>
    <w:rsid w:val="004523CE"/>
    <w:rsid w:val="0045243F"/>
    <w:rsid w:val="0045346A"/>
    <w:rsid w:val="00453AAD"/>
    <w:rsid w:val="00453E15"/>
    <w:rsid w:val="004542A9"/>
    <w:rsid w:val="00454E37"/>
    <w:rsid w:val="0045541F"/>
    <w:rsid w:val="00455E70"/>
    <w:rsid w:val="00455EE5"/>
    <w:rsid w:val="00456C5D"/>
    <w:rsid w:val="00456E0A"/>
    <w:rsid w:val="004602D2"/>
    <w:rsid w:val="00460385"/>
    <w:rsid w:val="004606E3"/>
    <w:rsid w:val="00461D25"/>
    <w:rsid w:val="00462CA6"/>
    <w:rsid w:val="00462E5A"/>
    <w:rsid w:val="004632E1"/>
    <w:rsid w:val="00463401"/>
    <w:rsid w:val="00463780"/>
    <w:rsid w:val="00464245"/>
    <w:rsid w:val="004644F4"/>
    <w:rsid w:val="0046473C"/>
    <w:rsid w:val="004659E7"/>
    <w:rsid w:val="00466377"/>
    <w:rsid w:val="00466E20"/>
    <w:rsid w:val="00466E9E"/>
    <w:rsid w:val="00470C49"/>
    <w:rsid w:val="00470FC3"/>
    <w:rsid w:val="004721C7"/>
    <w:rsid w:val="00472393"/>
    <w:rsid w:val="004723B1"/>
    <w:rsid w:val="00473119"/>
    <w:rsid w:val="004733EA"/>
    <w:rsid w:val="00473F15"/>
    <w:rsid w:val="00474223"/>
    <w:rsid w:val="00474660"/>
    <w:rsid w:val="004756EF"/>
    <w:rsid w:val="00475E3F"/>
    <w:rsid w:val="0047718B"/>
    <w:rsid w:val="0047731F"/>
    <w:rsid w:val="00477538"/>
    <w:rsid w:val="00477CAC"/>
    <w:rsid w:val="00480248"/>
    <w:rsid w:val="00480312"/>
    <w:rsid w:val="0048041A"/>
    <w:rsid w:val="00480C48"/>
    <w:rsid w:val="004810DB"/>
    <w:rsid w:val="0048264E"/>
    <w:rsid w:val="00482A46"/>
    <w:rsid w:val="00482C99"/>
    <w:rsid w:val="00483C95"/>
    <w:rsid w:val="00483D15"/>
    <w:rsid w:val="00483FC9"/>
    <w:rsid w:val="004850C0"/>
    <w:rsid w:val="0048525B"/>
    <w:rsid w:val="0048536F"/>
    <w:rsid w:val="004859D7"/>
    <w:rsid w:val="00485A67"/>
    <w:rsid w:val="0048622A"/>
    <w:rsid w:val="00486400"/>
    <w:rsid w:val="00486412"/>
    <w:rsid w:val="00486D9E"/>
    <w:rsid w:val="0048772A"/>
    <w:rsid w:val="00487C80"/>
    <w:rsid w:val="00487E12"/>
    <w:rsid w:val="00487FD5"/>
    <w:rsid w:val="0049043F"/>
    <w:rsid w:val="0049058A"/>
    <w:rsid w:val="0049061B"/>
    <w:rsid w:val="00490776"/>
    <w:rsid w:val="00490EA4"/>
    <w:rsid w:val="004910F7"/>
    <w:rsid w:val="0049154E"/>
    <w:rsid w:val="00491C50"/>
    <w:rsid w:val="00492418"/>
    <w:rsid w:val="00492728"/>
    <w:rsid w:val="00492758"/>
    <w:rsid w:val="00492A9A"/>
    <w:rsid w:val="00492AE9"/>
    <w:rsid w:val="004931DD"/>
    <w:rsid w:val="00493809"/>
    <w:rsid w:val="0049538F"/>
    <w:rsid w:val="00495667"/>
    <w:rsid w:val="004960C2"/>
    <w:rsid w:val="004976CF"/>
    <w:rsid w:val="00497771"/>
    <w:rsid w:val="0049783B"/>
    <w:rsid w:val="00497B07"/>
    <w:rsid w:val="004A090C"/>
    <w:rsid w:val="004A147F"/>
    <w:rsid w:val="004A1A8C"/>
    <w:rsid w:val="004A217E"/>
    <w:rsid w:val="004A2792"/>
    <w:rsid w:val="004A2CA6"/>
    <w:rsid w:val="004A2EB8"/>
    <w:rsid w:val="004A35E3"/>
    <w:rsid w:val="004A4AB3"/>
    <w:rsid w:val="004A4B6D"/>
    <w:rsid w:val="004A5256"/>
    <w:rsid w:val="004A5568"/>
    <w:rsid w:val="004A5837"/>
    <w:rsid w:val="004A5AA0"/>
    <w:rsid w:val="004A6636"/>
    <w:rsid w:val="004A7011"/>
    <w:rsid w:val="004A72CD"/>
    <w:rsid w:val="004A795E"/>
    <w:rsid w:val="004B10C4"/>
    <w:rsid w:val="004B15D9"/>
    <w:rsid w:val="004B30BC"/>
    <w:rsid w:val="004B3633"/>
    <w:rsid w:val="004B397C"/>
    <w:rsid w:val="004B3DEF"/>
    <w:rsid w:val="004B3EDC"/>
    <w:rsid w:val="004B45D6"/>
    <w:rsid w:val="004B46A4"/>
    <w:rsid w:val="004B4A9E"/>
    <w:rsid w:val="004B4B05"/>
    <w:rsid w:val="004B4C31"/>
    <w:rsid w:val="004B566D"/>
    <w:rsid w:val="004B58E8"/>
    <w:rsid w:val="004B5C92"/>
    <w:rsid w:val="004B6877"/>
    <w:rsid w:val="004B6C8E"/>
    <w:rsid w:val="004B71FC"/>
    <w:rsid w:val="004B79B7"/>
    <w:rsid w:val="004B79D6"/>
    <w:rsid w:val="004C0378"/>
    <w:rsid w:val="004C03F7"/>
    <w:rsid w:val="004C042B"/>
    <w:rsid w:val="004C0756"/>
    <w:rsid w:val="004C07CB"/>
    <w:rsid w:val="004C0911"/>
    <w:rsid w:val="004C0E94"/>
    <w:rsid w:val="004C1022"/>
    <w:rsid w:val="004C1A9A"/>
    <w:rsid w:val="004C1D6D"/>
    <w:rsid w:val="004C1E75"/>
    <w:rsid w:val="004C1FAB"/>
    <w:rsid w:val="004C258B"/>
    <w:rsid w:val="004C3D90"/>
    <w:rsid w:val="004C4552"/>
    <w:rsid w:val="004C493A"/>
    <w:rsid w:val="004C49F0"/>
    <w:rsid w:val="004C4A44"/>
    <w:rsid w:val="004C536E"/>
    <w:rsid w:val="004C6B93"/>
    <w:rsid w:val="004C6C4C"/>
    <w:rsid w:val="004C6C54"/>
    <w:rsid w:val="004C6E6A"/>
    <w:rsid w:val="004C74B7"/>
    <w:rsid w:val="004C7BFD"/>
    <w:rsid w:val="004D05B0"/>
    <w:rsid w:val="004D1894"/>
    <w:rsid w:val="004D1AE2"/>
    <w:rsid w:val="004D22D8"/>
    <w:rsid w:val="004D2A79"/>
    <w:rsid w:val="004D3463"/>
    <w:rsid w:val="004D3A1B"/>
    <w:rsid w:val="004D4314"/>
    <w:rsid w:val="004D4458"/>
    <w:rsid w:val="004D4585"/>
    <w:rsid w:val="004D4F70"/>
    <w:rsid w:val="004D5BDF"/>
    <w:rsid w:val="004D6E0E"/>
    <w:rsid w:val="004D73DE"/>
    <w:rsid w:val="004D75CF"/>
    <w:rsid w:val="004D7612"/>
    <w:rsid w:val="004D79C0"/>
    <w:rsid w:val="004E04E0"/>
    <w:rsid w:val="004E0AA3"/>
    <w:rsid w:val="004E0AE6"/>
    <w:rsid w:val="004E0B1E"/>
    <w:rsid w:val="004E0C08"/>
    <w:rsid w:val="004E1624"/>
    <w:rsid w:val="004E17CB"/>
    <w:rsid w:val="004E1BE2"/>
    <w:rsid w:val="004E1D85"/>
    <w:rsid w:val="004E254D"/>
    <w:rsid w:val="004E286A"/>
    <w:rsid w:val="004E2A10"/>
    <w:rsid w:val="004E3A3C"/>
    <w:rsid w:val="004E3A4D"/>
    <w:rsid w:val="004E4D73"/>
    <w:rsid w:val="004E54DD"/>
    <w:rsid w:val="004E570C"/>
    <w:rsid w:val="004E6091"/>
    <w:rsid w:val="004E6162"/>
    <w:rsid w:val="004E65AA"/>
    <w:rsid w:val="004E6FBE"/>
    <w:rsid w:val="004E7667"/>
    <w:rsid w:val="004E7A1F"/>
    <w:rsid w:val="004F1006"/>
    <w:rsid w:val="004F19AE"/>
    <w:rsid w:val="004F1D43"/>
    <w:rsid w:val="004F2015"/>
    <w:rsid w:val="004F274A"/>
    <w:rsid w:val="004F319D"/>
    <w:rsid w:val="004F3709"/>
    <w:rsid w:val="004F3C53"/>
    <w:rsid w:val="004F3CAF"/>
    <w:rsid w:val="004F43FA"/>
    <w:rsid w:val="004F461E"/>
    <w:rsid w:val="004F4BF6"/>
    <w:rsid w:val="004F4D4E"/>
    <w:rsid w:val="004F521C"/>
    <w:rsid w:val="004F5F72"/>
    <w:rsid w:val="004F64F1"/>
    <w:rsid w:val="004F6A2A"/>
    <w:rsid w:val="004F6AD9"/>
    <w:rsid w:val="004F7237"/>
    <w:rsid w:val="004F724F"/>
    <w:rsid w:val="00500A25"/>
    <w:rsid w:val="00500AD9"/>
    <w:rsid w:val="0050233E"/>
    <w:rsid w:val="00502CCC"/>
    <w:rsid w:val="00502D02"/>
    <w:rsid w:val="005035EA"/>
    <w:rsid w:val="005037B1"/>
    <w:rsid w:val="0050391C"/>
    <w:rsid w:val="005039C5"/>
    <w:rsid w:val="00503A51"/>
    <w:rsid w:val="00504047"/>
    <w:rsid w:val="00504A6C"/>
    <w:rsid w:val="00504D24"/>
    <w:rsid w:val="00505081"/>
    <w:rsid w:val="00505AE5"/>
    <w:rsid w:val="00506851"/>
    <w:rsid w:val="005073DC"/>
    <w:rsid w:val="00507949"/>
    <w:rsid w:val="005112D5"/>
    <w:rsid w:val="0051134A"/>
    <w:rsid w:val="00511CD4"/>
    <w:rsid w:val="0051222C"/>
    <w:rsid w:val="0051224B"/>
    <w:rsid w:val="00512301"/>
    <w:rsid w:val="00512F1F"/>
    <w:rsid w:val="00513364"/>
    <w:rsid w:val="00513386"/>
    <w:rsid w:val="00514B2E"/>
    <w:rsid w:val="0051501D"/>
    <w:rsid w:val="0051511A"/>
    <w:rsid w:val="0051553F"/>
    <w:rsid w:val="00516225"/>
    <w:rsid w:val="00516546"/>
    <w:rsid w:val="005168A9"/>
    <w:rsid w:val="0051764A"/>
    <w:rsid w:val="0051765A"/>
    <w:rsid w:val="00517A82"/>
    <w:rsid w:val="00517DB0"/>
    <w:rsid w:val="005203AC"/>
    <w:rsid w:val="00520724"/>
    <w:rsid w:val="005208C6"/>
    <w:rsid w:val="005208C8"/>
    <w:rsid w:val="00520A8A"/>
    <w:rsid w:val="0052347F"/>
    <w:rsid w:val="005235AD"/>
    <w:rsid w:val="00523706"/>
    <w:rsid w:val="00524B7B"/>
    <w:rsid w:val="0052500C"/>
    <w:rsid w:val="005257A7"/>
    <w:rsid w:val="00525AC3"/>
    <w:rsid w:val="0052612C"/>
    <w:rsid w:val="005269CA"/>
    <w:rsid w:val="00526A69"/>
    <w:rsid w:val="00526CC8"/>
    <w:rsid w:val="005272F2"/>
    <w:rsid w:val="00527417"/>
    <w:rsid w:val="00527C82"/>
    <w:rsid w:val="00530011"/>
    <w:rsid w:val="00531F80"/>
    <w:rsid w:val="0053287B"/>
    <w:rsid w:val="00533696"/>
    <w:rsid w:val="00533A32"/>
    <w:rsid w:val="00533B0A"/>
    <w:rsid w:val="0053474F"/>
    <w:rsid w:val="00534FB3"/>
    <w:rsid w:val="00534FCE"/>
    <w:rsid w:val="0053591C"/>
    <w:rsid w:val="00535EFA"/>
    <w:rsid w:val="0053604B"/>
    <w:rsid w:val="0053660C"/>
    <w:rsid w:val="00536D34"/>
    <w:rsid w:val="00537046"/>
    <w:rsid w:val="0053742B"/>
    <w:rsid w:val="00537C4C"/>
    <w:rsid w:val="00537D61"/>
    <w:rsid w:val="00540021"/>
    <w:rsid w:val="00540892"/>
    <w:rsid w:val="00540A46"/>
    <w:rsid w:val="0054115C"/>
    <w:rsid w:val="00541201"/>
    <w:rsid w:val="00541734"/>
    <w:rsid w:val="005418AB"/>
    <w:rsid w:val="00541C3F"/>
    <w:rsid w:val="00541CA4"/>
    <w:rsid w:val="00542B4C"/>
    <w:rsid w:val="00543537"/>
    <w:rsid w:val="0054356D"/>
    <w:rsid w:val="005445FD"/>
    <w:rsid w:val="00545072"/>
    <w:rsid w:val="0054594A"/>
    <w:rsid w:val="00545C97"/>
    <w:rsid w:val="00546343"/>
    <w:rsid w:val="00546C4F"/>
    <w:rsid w:val="00546F90"/>
    <w:rsid w:val="00547231"/>
    <w:rsid w:val="005474BC"/>
    <w:rsid w:val="005474D7"/>
    <w:rsid w:val="00550F24"/>
    <w:rsid w:val="00551740"/>
    <w:rsid w:val="00552285"/>
    <w:rsid w:val="00552586"/>
    <w:rsid w:val="00552A9E"/>
    <w:rsid w:val="00552BBD"/>
    <w:rsid w:val="00553157"/>
    <w:rsid w:val="00553537"/>
    <w:rsid w:val="00553A60"/>
    <w:rsid w:val="00554321"/>
    <w:rsid w:val="00554D5D"/>
    <w:rsid w:val="00554DAF"/>
    <w:rsid w:val="00554E95"/>
    <w:rsid w:val="0055630F"/>
    <w:rsid w:val="00556921"/>
    <w:rsid w:val="00556A5F"/>
    <w:rsid w:val="0055726D"/>
    <w:rsid w:val="0055735C"/>
    <w:rsid w:val="0056011E"/>
    <w:rsid w:val="00560690"/>
    <w:rsid w:val="00560842"/>
    <w:rsid w:val="00560984"/>
    <w:rsid w:val="00561355"/>
    <w:rsid w:val="00561E69"/>
    <w:rsid w:val="0056251A"/>
    <w:rsid w:val="005626E0"/>
    <w:rsid w:val="005629F5"/>
    <w:rsid w:val="00562C9E"/>
    <w:rsid w:val="00563114"/>
    <w:rsid w:val="0056391A"/>
    <w:rsid w:val="00563C8E"/>
    <w:rsid w:val="005647B7"/>
    <w:rsid w:val="00564DA7"/>
    <w:rsid w:val="00565005"/>
    <w:rsid w:val="0056592C"/>
    <w:rsid w:val="005659B6"/>
    <w:rsid w:val="0056634F"/>
    <w:rsid w:val="0056641A"/>
    <w:rsid w:val="005665A8"/>
    <w:rsid w:val="00566817"/>
    <w:rsid w:val="0056741F"/>
    <w:rsid w:val="0056780B"/>
    <w:rsid w:val="005701E5"/>
    <w:rsid w:val="0057098A"/>
    <w:rsid w:val="00570997"/>
    <w:rsid w:val="005711CF"/>
    <w:rsid w:val="00571869"/>
    <w:rsid w:val="005718AF"/>
    <w:rsid w:val="00571E05"/>
    <w:rsid w:val="00571F3A"/>
    <w:rsid w:val="00571FD4"/>
    <w:rsid w:val="00571FE6"/>
    <w:rsid w:val="00572879"/>
    <w:rsid w:val="005728EA"/>
    <w:rsid w:val="005734A3"/>
    <w:rsid w:val="00573DE5"/>
    <w:rsid w:val="00574624"/>
    <w:rsid w:val="0057471E"/>
    <w:rsid w:val="00574B05"/>
    <w:rsid w:val="0057628B"/>
    <w:rsid w:val="005764D1"/>
    <w:rsid w:val="005768BE"/>
    <w:rsid w:val="00577038"/>
    <w:rsid w:val="005773C7"/>
    <w:rsid w:val="0057782A"/>
    <w:rsid w:val="00577B47"/>
    <w:rsid w:val="00577E88"/>
    <w:rsid w:val="005800A9"/>
    <w:rsid w:val="00580331"/>
    <w:rsid w:val="0058080A"/>
    <w:rsid w:val="00580AEC"/>
    <w:rsid w:val="0058124E"/>
    <w:rsid w:val="0058146A"/>
    <w:rsid w:val="00581CC6"/>
    <w:rsid w:val="00581FEB"/>
    <w:rsid w:val="005831FE"/>
    <w:rsid w:val="0058332B"/>
    <w:rsid w:val="00583624"/>
    <w:rsid w:val="005845E5"/>
    <w:rsid w:val="00584B03"/>
    <w:rsid w:val="00585183"/>
    <w:rsid w:val="005854B5"/>
    <w:rsid w:val="00585688"/>
    <w:rsid w:val="00585824"/>
    <w:rsid w:val="00585962"/>
    <w:rsid w:val="00585970"/>
    <w:rsid w:val="00585D2B"/>
    <w:rsid w:val="005873DA"/>
    <w:rsid w:val="00587F16"/>
    <w:rsid w:val="005901BA"/>
    <w:rsid w:val="00590381"/>
    <w:rsid w:val="005907CB"/>
    <w:rsid w:val="00591235"/>
    <w:rsid w:val="005913DA"/>
    <w:rsid w:val="00591587"/>
    <w:rsid w:val="00591839"/>
    <w:rsid w:val="00591A36"/>
    <w:rsid w:val="00591B61"/>
    <w:rsid w:val="0059229F"/>
    <w:rsid w:val="005923BA"/>
    <w:rsid w:val="00592553"/>
    <w:rsid w:val="00592AD8"/>
    <w:rsid w:val="00592EB0"/>
    <w:rsid w:val="00592F03"/>
    <w:rsid w:val="00592F94"/>
    <w:rsid w:val="00593329"/>
    <w:rsid w:val="00593638"/>
    <w:rsid w:val="00593D2E"/>
    <w:rsid w:val="005943A4"/>
    <w:rsid w:val="00594740"/>
    <w:rsid w:val="00594B12"/>
    <w:rsid w:val="00594E23"/>
    <w:rsid w:val="005950F6"/>
    <w:rsid w:val="005955C0"/>
    <w:rsid w:val="00595ADF"/>
    <w:rsid w:val="00596C8D"/>
    <w:rsid w:val="00596D33"/>
    <w:rsid w:val="0059799E"/>
    <w:rsid w:val="005979E2"/>
    <w:rsid w:val="00597D8F"/>
    <w:rsid w:val="005A03CE"/>
    <w:rsid w:val="005A0799"/>
    <w:rsid w:val="005A07F7"/>
    <w:rsid w:val="005A0E6B"/>
    <w:rsid w:val="005A119F"/>
    <w:rsid w:val="005A11EF"/>
    <w:rsid w:val="005A1770"/>
    <w:rsid w:val="005A1FA0"/>
    <w:rsid w:val="005A215D"/>
    <w:rsid w:val="005A24A5"/>
    <w:rsid w:val="005A25BA"/>
    <w:rsid w:val="005A2869"/>
    <w:rsid w:val="005A3526"/>
    <w:rsid w:val="005A3A64"/>
    <w:rsid w:val="005A3E14"/>
    <w:rsid w:val="005A42C3"/>
    <w:rsid w:val="005A4903"/>
    <w:rsid w:val="005A51B3"/>
    <w:rsid w:val="005A5B0D"/>
    <w:rsid w:val="005A615A"/>
    <w:rsid w:val="005A615F"/>
    <w:rsid w:val="005A67D9"/>
    <w:rsid w:val="005A720E"/>
    <w:rsid w:val="005B0E22"/>
    <w:rsid w:val="005B11EE"/>
    <w:rsid w:val="005B18F0"/>
    <w:rsid w:val="005B22E8"/>
    <w:rsid w:val="005B24CE"/>
    <w:rsid w:val="005B2831"/>
    <w:rsid w:val="005B2A5F"/>
    <w:rsid w:val="005B2C55"/>
    <w:rsid w:val="005B392B"/>
    <w:rsid w:val="005B48DA"/>
    <w:rsid w:val="005B5D8F"/>
    <w:rsid w:val="005B6136"/>
    <w:rsid w:val="005B67A1"/>
    <w:rsid w:val="005B6889"/>
    <w:rsid w:val="005B6DA2"/>
    <w:rsid w:val="005B6EAE"/>
    <w:rsid w:val="005B7762"/>
    <w:rsid w:val="005C031E"/>
    <w:rsid w:val="005C07ED"/>
    <w:rsid w:val="005C0C20"/>
    <w:rsid w:val="005C0F8F"/>
    <w:rsid w:val="005C1206"/>
    <w:rsid w:val="005C128B"/>
    <w:rsid w:val="005C15BC"/>
    <w:rsid w:val="005C1B33"/>
    <w:rsid w:val="005C1D2B"/>
    <w:rsid w:val="005C1E97"/>
    <w:rsid w:val="005C1F13"/>
    <w:rsid w:val="005C2E49"/>
    <w:rsid w:val="005C34E5"/>
    <w:rsid w:val="005C36B8"/>
    <w:rsid w:val="005C4611"/>
    <w:rsid w:val="005C4995"/>
    <w:rsid w:val="005C5F4D"/>
    <w:rsid w:val="005C7233"/>
    <w:rsid w:val="005C741C"/>
    <w:rsid w:val="005D0BF6"/>
    <w:rsid w:val="005D1707"/>
    <w:rsid w:val="005D18E7"/>
    <w:rsid w:val="005D1DED"/>
    <w:rsid w:val="005D24A0"/>
    <w:rsid w:val="005D2BB4"/>
    <w:rsid w:val="005D2BE9"/>
    <w:rsid w:val="005D2D16"/>
    <w:rsid w:val="005D30C4"/>
    <w:rsid w:val="005D4D57"/>
    <w:rsid w:val="005D531E"/>
    <w:rsid w:val="005D5C71"/>
    <w:rsid w:val="005D5DC1"/>
    <w:rsid w:val="005D6214"/>
    <w:rsid w:val="005D6A1A"/>
    <w:rsid w:val="005D725E"/>
    <w:rsid w:val="005D739E"/>
    <w:rsid w:val="005E0082"/>
    <w:rsid w:val="005E00D8"/>
    <w:rsid w:val="005E18CC"/>
    <w:rsid w:val="005E1B94"/>
    <w:rsid w:val="005E2012"/>
    <w:rsid w:val="005E25C1"/>
    <w:rsid w:val="005E2780"/>
    <w:rsid w:val="005E2B8F"/>
    <w:rsid w:val="005E3108"/>
    <w:rsid w:val="005E34E1"/>
    <w:rsid w:val="005E34FF"/>
    <w:rsid w:val="005E3542"/>
    <w:rsid w:val="005E390A"/>
    <w:rsid w:val="005E4072"/>
    <w:rsid w:val="005E462E"/>
    <w:rsid w:val="005E4DA1"/>
    <w:rsid w:val="005E52F9"/>
    <w:rsid w:val="005E54F5"/>
    <w:rsid w:val="005E5565"/>
    <w:rsid w:val="005E5A19"/>
    <w:rsid w:val="005E5AD2"/>
    <w:rsid w:val="005E714A"/>
    <w:rsid w:val="005E780E"/>
    <w:rsid w:val="005E7C79"/>
    <w:rsid w:val="005F0150"/>
    <w:rsid w:val="005F069B"/>
    <w:rsid w:val="005F1261"/>
    <w:rsid w:val="005F16CB"/>
    <w:rsid w:val="005F1B4D"/>
    <w:rsid w:val="005F21A0"/>
    <w:rsid w:val="005F34C8"/>
    <w:rsid w:val="005F3BFE"/>
    <w:rsid w:val="005F3C7D"/>
    <w:rsid w:val="005F3D2E"/>
    <w:rsid w:val="005F421C"/>
    <w:rsid w:val="005F447F"/>
    <w:rsid w:val="005F49C4"/>
    <w:rsid w:val="005F4FBF"/>
    <w:rsid w:val="005F5B29"/>
    <w:rsid w:val="005F6A1E"/>
    <w:rsid w:val="005F717B"/>
    <w:rsid w:val="005F7655"/>
    <w:rsid w:val="0060061A"/>
    <w:rsid w:val="006007FF"/>
    <w:rsid w:val="006008D3"/>
    <w:rsid w:val="0060090D"/>
    <w:rsid w:val="00600CBE"/>
    <w:rsid w:val="00601094"/>
    <w:rsid w:val="0060148C"/>
    <w:rsid w:val="00602315"/>
    <w:rsid w:val="00602F6A"/>
    <w:rsid w:val="00603A9C"/>
    <w:rsid w:val="00604D9B"/>
    <w:rsid w:val="00604FA6"/>
    <w:rsid w:val="006052EF"/>
    <w:rsid w:val="00605763"/>
    <w:rsid w:val="00605855"/>
    <w:rsid w:val="00605A5D"/>
    <w:rsid w:val="00605A5E"/>
    <w:rsid w:val="00606676"/>
    <w:rsid w:val="00607842"/>
    <w:rsid w:val="006079F6"/>
    <w:rsid w:val="00607A1D"/>
    <w:rsid w:val="00607EF1"/>
    <w:rsid w:val="00610EBF"/>
    <w:rsid w:val="00611015"/>
    <w:rsid w:val="00611060"/>
    <w:rsid w:val="0061149E"/>
    <w:rsid w:val="00611F54"/>
    <w:rsid w:val="006127F0"/>
    <w:rsid w:val="006129E8"/>
    <w:rsid w:val="00612CAE"/>
    <w:rsid w:val="00613212"/>
    <w:rsid w:val="006135C8"/>
    <w:rsid w:val="00614769"/>
    <w:rsid w:val="00614C3C"/>
    <w:rsid w:val="00614E46"/>
    <w:rsid w:val="0061537B"/>
    <w:rsid w:val="00615462"/>
    <w:rsid w:val="006158D2"/>
    <w:rsid w:val="006159DD"/>
    <w:rsid w:val="00615CF4"/>
    <w:rsid w:val="00615D6E"/>
    <w:rsid w:val="00616050"/>
    <w:rsid w:val="006161AA"/>
    <w:rsid w:val="006170AF"/>
    <w:rsid w:val="006170D8"/>
    <w:rsid w:val="00617D4C"/>
    <w:rsid w:val="006207FA"/>
    <w:rsid w:val="00620891"/>
    <w:rsid w:val="0062102F"/>
    <w:rsid w:val="0062159F"/>
    <w:rsid w:val="00622CCD"/>
    <w:rsid w:val="00622F74"/>
    <w:rsid w:val="006230D9"/>
    <w:rsid w:val="00623A22"/>
    <w:rsid w:val="00623BB1"/>
    <w:rsid w:val="00625201"/>
    <w:rsid w:val="0062723C"/>
    <w:rsid w:val="00627863"/>
    <w:rsid w:val="00630191"/>
    <w:rsid w:val="00630714"/>
    <w:rsid w:val="0063088C"/>
    <w:rsid w:val="00630A8F"/>
    <w:rsid w:val="00630CDE"/>
    <w:rsid w:val="006319E6"/>
    <w:rsid w:val="00632022"/>
    <w:rsid w:val="00632221"/>
    <w:rsid w:val="006325A6"/>
    <w:rsid w:val="006325F5"/>
    <w:rsid w:val="00632628"/>
    <w:rsid w:val="006328E5"/>
    <w:rsid w:val="00632C36"/>
    <w:rsid w:val="006332E3"/>
    <w:rsid w:val="0063363C"/>
    <w:rsid w:val="0063373D"/>
    <w:rsid w:val="006337E9"/>
    <w:rsid w:val="00633E3E"/>
    <w:rsid w:val="006340A2"/>
    <w:rsid w:val="00634468"/>
    <w:rsid w:val="0063462A"/>
    <w:rsid w:val="0063489B"/>
    <w:rsid w:val="00634CFF"/>
    <w:rsid w:val="00634F6D"/>
    <w:rsid w:val="0063518D"/>
    <w:rsid w:val="006353C4"/>
    <w:rsid w:val="006354F7"/>
    <w:rsid w:val="006370E2"/>
    <w:rsid w:val="00637EAF"/>
    <w:rsid w:val="00641766"/>
    <w:rsid w:val="00641AE5"/>
    <w:rsid w:val="00643001"/>
    <w:rsid w:val="006441E3"/>
    <w:rsid w:val="00644468"/>
    <w:rsid w:val="006449BC"/>
    <w:rsid w:val="00644AD5"/>
    <w:rsid w:val="00645A83"/>
    <w:rsid w:val="00645D00"/>
    <w:rsid w:val="00645D79"/>
    <w:rsid w:val="0064632A"/>
    <w:rsid w:val="00647042"/>
    <w:rsid w:val="00647053"/>
    <w:rsid w:val="00647B11"/>
    <w:rsid w:val="00650144"/>
    <w:rsid w:val="00650E89"/>
    <w:rsid w:val="00650FC7"/>
    <w:rsid w:val="006513FB"/>
    <w:rsid w:val="0065164C"/>
    <w:rsid w:val="00651FE6"/>
    <w:rsid w:val="00652010"/>
    <w:rsid w:val="00652541"/>
    <w:rsid w:val="00652813"/>
    <w:rsid w:val="006529D1"/>
    <w:rsid w:val="006532D1"/>
    <w:rsid w:val="00653907"/>
    <w:rsid w:val="00653E7B"/>
    <w:rsid w:val="00654799"/>
    <w:rsid w:val="006557B3"/>
    <w:rsid w:val="00655C69"/>
    <w:rsid w:val="006560EE"/>
    <w:rsid w:val="006560FB"/>
    <w:rsid w:val="006568EE"/>
    <w:rsid w:val="0065719B"/>
    <w:rsid w:val="00657478"/>
    <w:rsid w:val="00657818"/>
    <w:rsid w:val="006578C8"/>
    <w:rsid w:val="00657AED"/>
    <w:rsid w:val="00657DED"/>
    <w:rsid w:val="00660958"/>
    <w:rsid w:val="00660DAE"/>
    <w:rsid w:val="0066185B"/>
    <w:rsid w:val="0066190C"/>
    <w:rsid w:val="00661A1F"/>
    <w:rsid w:val="0066322F"/>
    <w:rsid w:val="00663277"/>
    <w:rsid w:val="006633EF"/>
    <w:rsid w:val="00663A56"/>
    <w:rsid w:val="00664588"/>
    <w:rsid w:val="00664DBA"/>
    <w:rsid w:val="00664E60"/>
    <w:rsid w:val="006653C2"/>
    <w:rsid w:val="00665C5E"/>
    <w:rsid w:val="00666205"/>
    <w:rsid w:val="0066685E"/>
    <w:rsid w:val="00666DED"/>
    <w:rsid w:val="00666EE7"/>
    <w:rsid w:val="006674BB"/>
    <w:rsid w:val="006675CD"/>
    <w:rsid w:val="0066796B"/>
    <w:rsid w:val="006679E6"/>
    <w:rsid w:val="00667BBF"/>
    <w:rsid w:val="00670350"/>
    <w:rsid w:val="006707EE"/>
    <w:rsid w:val="00670CC8"/>
    <w:rsid w:val="0067107B"/>
    <w:rsid w:val="0067175B"/>
    <w:rsid w:val="006721D2"/>
    <w:rsid w:val="006723AE"/>
    <w:rsid w:val="0067431F"/>
    <w:rsid w:val="00674645"/>
    <w:rsid w:val="006747BA"/>
    <w:rsid w:val="00674B59"/>
    <w:rsid w:val="00674DFA"/>
    <w:rsid w:val="006750E5"/>
    <w:rsid w:val="00675513"/>
    <w:rsid w:val="00675A76"/>
    <w:rsid w:val="00676EB6"/>
    <w:rsid w:val="00680A8C"/>
    <w:rsid w:val="00681108"/>
    <w:rsid w:val="00681315"/>
    <w:rsid w:val="00681795"/>
    <w:rsid w:val="006817E6"/>
    <w:rsid w:val="00681D1E"/>
    <w:rsid w:val="00682976"/>
    <w:rsid w:val="00682FD4"/>
    <w:rsid w:val="006832DF"/>
    <w:rsid w:val="00683417"/>
    <w:rsid w:val="0068387F"/>
    <w:rsid w:val="00684F50"/>
    <w:rsid w:val="006850CB"/>
    <w:rsid w:val="00685172"/>
    <w:rsid w:val="006855E2"/>
    <w:rsid w:val="00685A46"/>
    <w:rsid w:val="0068620F"/>
    <w:rsid w:val="00686E28"/>
    <w:rsid w:val="00686E91"/>
    <w:rsid w:val="00687326"/>
    <w:rsid w:val="006878F3"/>
    <w:rsid w:val="00687E31"/>
    <w:rsid w:val="00687E55"/>
    <w:rsid w:val="00690042"/>
    <w:rsid w:val="00690AF8"/>
    <w:rsid w:val="00690C37"/>
    <w:rsid w:val="00690FCE"/>
    <w:rsid w:val="0069155C"/>
    <w:rsid w:val="00691589"/>
    <w:rsid w:val="00691F78"/>
    <w:rsid w:val="00691F7D"/>
    <w:rsid w:val="00692270"/>
    <w:rsid w:val="006924FE"/>
    <w:rsid w:val="00693059"/>
    <w:rsid w:val="00694023"/>
    <w:rsid w:val="00694D6C"/>
    <w:rsid w:val="00694D9B"/>
    <w:rsid w:val="0069559D"/>
    <w:rsid w:val="00695866"/>
    <w:rsid w:val="00695989"/>
    <w:rsid w:val="00696368"/>
    <w:rsid w:val="00696DF6"/>
    <w:rsid w:val="00697AA5"/>
    <w:rsid w:val="006A023F"/>
    <w:rsid w:val="006A0E65"/>
    <w:rsid w:val="006A15BF"/>
    <w:rsid w:val="006A2993"/>
    <w:rsid w:val="006A31AB"/>
    <w:rsid w:val="006A3628"/>
    <w:rsid w:val="006A3758"/>
    <w:rsid w:val="006A3B22"/>
    <w:rsid w:val="006A40B3"/>
    <w:rsid w:val="006A43CE"/>
    <w:rsid w:val="006A43F2"/>
    <w:rsid w:val="006A599C"/>
    <w:rsid w:val="006A5A79"/>
    <w:rsid w:val="006A5BB3"/>
    <w:rsid w:val="006A6581"/>
    <w:rsid w:val="006A6D84"/>
    <w:rsid w:val="006A6ECF"/>
    <w:rsid w:val="006A71B7"/>
    <w:rsid w:val="006A726C"/>
    <w:rsid w:val="006A753A"/>
    <w:rsid w:val="006A757F"/>
    <w:rsid w:val="006A76CA"/>
    <w:rsid w:val="006A7B10"/>
    <w:rsid w:val="006A7B8B"/>
    <w:rsid w:val="006A7F92"/>
    <w:rsid w:val="006B085D"/>
    <w:rsid w:val="006B0B42"/>
    <w:rsid w:val="006B0F6E"/>
    <w:rsid w:val="006B1055"/>
    <w:rsid w:val="006B1175"/>
    <w:rsid w:val="006B15D7"/>
    <w:rsid w:val="006B1C66"/>
    <w:rsid w:val="006B1EA9"/>
    <w:rsid w:val="006B31EB"/>
    <w:rsid w:val="006B328D"/>
    <w:rsid w:val="006B33D6"/>
    <w:rsid w:val="006B3C9C"/>
    <w:rsid w:val="006B4159"/>
    <w:rsid w:val="006B43E7"/>
    <w:rsid w:val="006B467E"/>
    <w:rsid w:val="006B4A2D"/>
    <w:rsid w:val="006B56EE"/>
    <w:rsid w:val="006B5743"/>
    <w:rsid w:val="006B5ABE"/>
    <w:rsid w:val="006B657F"/>
    <w:rsid w:val="006B6728"/>
    <w:rsid w:val="006B69EC"/>
    <w:rsid w:val="006B6A99"/>
    <w:rsid w:val="006B71CF"/>
    <w:rsid w:val="006B78B3"/>
    <w:rsid w:val="006B7A1E"/>
    <w:rsid w:val="006B7D43"/>
    <w:rsid w:val="006C0788"/>
    <w:rsid w:val="006C0FA1"/>
    <w:rsid w:val="006C0FB4"/>
    <w:rsid w:val="006C0FD4"/>
    <w:rsid w:val="006C1F57"/>
    <w:rsid w:val="006C209F"/>
    <w:rsid w:val="006C25C1"/>
    <w:rsid w:val="006C26DB"/>
    <w:rsid w:val="006C279E"/>
    <w:rsid w:val="006C33E6"/>
    <w:rsid w:val="006C38CD"/>
    <w:rsid w:val="006C3911"/>
    <w:rsid w:val="006C3E86"/>
    <w:rsid w:val="006C40DA"/>
    <w:rsid w:val="006C41FD"/>
    <w:rsid w:val="006C4B5E"/>
    <w:rsid w:val="006C4C25"/>
    <w:rsid w:val="006C4E27"/>
    <w:rsid w:val="006C503A"/>
    <w:rsid w:val="006C5315"/>
    <w:rsid w:val="006C54B9"/>
    <w:rsid w:val="006C59F2"/>
    <w:rsid w:val="006C5BF9"/>
    <w:rsid w:val="006C63CE"/>
    <w:rsid w:val="006C6B07"/>
    <w:rsid w:val="006C6D1A"/>
    <w:rsid w:val="006C745A"/>
    <w:rsid w:val="006C74A1"/>
    <w:rsid w:val="006C776B"/>
    <w:rsid w:val="006D0A60"/>
    <w:rsid w:val="006D1856"/>
    <w:rsid w:val="006D2842"/>
    <w:rsid w:val="006D2899"/>
    <w:rsid w:val="006D2DB0"/>
    <w:rsid w:val="006D318F"/>
    <w:rsid w:val="006D36C0"/>
    <w:rsid w:val="006D46F1"/>
    <w:rsid w:val="006D472A"/>
    <w:rsid w:val="006D4E7F"/>
    <w:rsid w:val="006D5133"/>
    <w:rsid w:val="006D6601"/>
    <w:rsid w:val="006D6E68"/>
    <w:rsid w:val="006D6FA4"/>
    <w:rsid w:val="006D7CBC"/>
    <w:rsid w:val="006E077B"/>
    <w:rsid w:val="006E0B90"/>
    <w:rsid w:val="006E0D02"/>
    <w:rsid w:val="006E16CE"/>
    <w:rsid w:val="006E1DA1"/>
    <w:rsid w:val="006E232D"/>
    <w:rsid w:val="006E23E6"/>
    <w:rsid w:val="006E2868"/>
    <w:rsid w:val="006E28A3"/>
    <w:rsid w:val="006E31C2"/>
    <w:rsid w:val="006E3F51"/>
    <w:rsid w:val="006E4C98"/>
    <w:rsid w:val="006E4F67"/>
    <w:rsid w:val="006E5080"/>
    <w:rsid w:val="006E5884"/>
    <w:rsid w:val="006E5A97"/>
    <w:rsid w:val="006E5B6C"/>
    <w:rsid w:val="006E5DE8"/>
    <w:rsid w:val="006E67D2"/>
    <w:rsid w:val="006E6816"/>
    <w:rsid w:val="006E6C3F"/>
    <w:rsid w:val="006E729A"/>
    <w:rsid w:val="006E74A6"/>
    <w:rsid w:val="006E756F"/>
    <w:rsid w:val="006E7671"/>
    <w:rsid w:val="006E7B19"/>
    <w:rsid w:val="006E7EBF"/>
    <w:rsid w:val="006F025E"/>
    <w:rsid w:val="006F0C82"/>
    <w:rsid w:val="006F16D9"/>
    <w:rsid w:val="006F24DB"/>
    <w:rsid w:val="006F3233"/>
    <w:rsid w:val="006F39BE"/>
    <w:rsid w:val="006F3FB3"/>
    <w:rsid w:val="006F427A"/>
    <w:rsid w:val="006F4931"/>
    <w:rsid w:val="006F52D3"/>
    <w:rsid w:val="006F5A27"/>
    <w:rsid w:val="006F5F9B"/>
    <w:rsid w:val="006F6496"/>
    <w:rsid w:val="006F7541"/>
    <w:rsid w:val="006F76C1"/>
    <w:rsid w:val="006F7795"/>
    <w:rsid w:val="006F7C09"/>
    <w:rsid w:val="00700769"/>
    <w:rsid w:val="00700B1E"/>
    <w:rsid w:val="00700ECA"/>
    <w:rsid w:val="007010D4"/>
    <w:rsid w:val="0070256E"/>
    <w:rsid w:val="007026D6"/>
    <w:rsid w:val="00702C18"/>
    <w:rsid w:val="007032BA"/>
    <w:rsid w:val="00703949"/>
    <w:rsid w:val="0070399E"/>
    <w:rsid w:val="00704126"/>
    <w:rsid w:val="00704C9D"/>
    <w:rsid w:val="007051D0"/>
    <w:rsid w:val="007051F4"/>
    <w:rsid w:val="0070522B"/>
    <w:rsid w:val="0070542B"/>
    <w:rsid w:val="00706A74"/>
    <w:rsid w:val="00706CC6"/>
    <w:rsid w:val="00707E41"/>
    <w:rsid w:val="00710790"/>
    <w:rsid w:val="00710852"/>
    <w:rsid w:val="0071096C"/>
    <w:rsid w:val="0071118E"/>
    <w:rsid w:val="0071177A"/>
    <w:rsid w:val="00711A3E"/>
    <w:rsid w:val="00712648"/>
    <w:rsid w:val="0071281F"/>
    <w:rsid w:val="00713BBA"/>
    <w:rsid w:val="00713F0E"/>
    <w:rsid w:val="00713FA2"/>
    <w:rsid w:val="00714AF1"/>
    <w:rsid w:val="00714B26"/>
    <w:rsid w:val="00714C1C"/>
    <w:rsid w:val="00714D6B"/>
    <w:rsid w:val="00714EC7"/>
    <w:rsid w:val="007156AC"/>
    <w:rsid w:val="00715E53"/>
    <w:rsid w:val="0071604A"/>
    <w:rsid w:val="0071611F"/>
    <w:rsid w:val="007168D4"/>
    <w:rsid w:val="00716EB5"/>
    <w:rsid w:val="00717904"/>
    <w:rsid w:val="00717936"/>
    <w:rsid w:val="00717A9B"/>
    <w:rsid w:val="00717BCE"/>
    <w:rsid w:val="00717EC5"/>
    <w:rsid w:val="00720843"/>
    <w:rsid w:val="00720A72"/>
    <w:rsid w:val="00720AFB"/>
    <w:rsid w:val="0072139C"/>
    <w:rsid w:val="00723699"/>
    <w:rsid w:val="00723A81"/>
    <w:rsid w:val="007247B9"/>
    <w:rsid w:val="00724B09"/>
    <w:rsid w:val="00725212"/>
    <w:rsid w:val="00725691"/>
    <w:rsid w:val="00725E2E"/>
    <w:rsid w:val="00725EC4"/>
    <w:rsid w:val="00726031"/>
    <w:rsid w:val="00726633"/>
    <w:rsid w:val="00726A1F"/>
    <w:rsid w:val="00727136"/>
    <w:rsid w:val="007275D7"/>
    <w:rsid w:val="007278D1"/>
    <w:rsid w:val="00730278"/>
    <w:rsid w:val="00730408"/>
    <w:rsid w:val="00730DAE"/>
    <w:rsid w:val="00731251"/>
    <w:rsid w:val="00731388"/>
    <w:rsid w:val="007313C8"/>
    <w:rsid w:val="00731983"/>
    <w:rsid w:val="00732D4E"/>
    <w:rsid w:val="0073327C"/>
    <w:rsid w:val="00733FCD"/>
    <w:rsid w:val="0073405A"/>
    <w:rsid w:val="00734E35"/>
    <w:rsid w:val="00735077"/>
    <w:rsid w:val="00735F4C"/>
    <w:rsid w:val="00736831"/>
    <w:rsid w:val="00736967"/>
    <w:rsid w:val="00736E05"/>
    <w:rsid w:val="0073788A"/>
    <w:rsid w:val="00740144"/>
    <w:rsid w:val="00740589"/>
    <w:rsid w:val="007406C6"/>
    <w:rsid w:val="00740AAF"/>
    <w:rsid w:val="0074168D"/>
    <w:rsid w:val="007419B1"/>
    <w:rsid w:val="00741B24"/>
    <w:rsid w:val="007420B6"/>
    <w:rsid w:val="007421FF"/>
    <w:rsid w:val="00742808"/>
    <w:rsid w:val="00742E5E"/>
    <w:rsid w:val="00742F58"/>
    <w:rsid w:val="007434E2"/>
    <w:rsid w:val="007439A6"/>
    <w:rsid w:val="00743D68"/>
    <w:rsid w:val="00743FB0"/>
    <w:rsid w:val="0074411C"/>
    <w:rsid w:val="007449BB"/>
    <w:rsid w:val="00744EAB"/>
    <w:rsid w:val="00745873"/>
    <w:rsid w:val="00745A40"/>
    <w:rsid w:val="0074652B"/>
    <w:rsid w:val="00746584"/>
    <w:rsid w:val="0074714E"/>
    <w:rsid w:val="00747C92"/>
    <w:rsid w:val="00750113"/>
    <w:rsid w:val="0075057E"/>
    <w:rsid w:val="00750693"/>
    <w:rsid w:val="007508C5"/>
    <w:rsid w:val="007509A6"/>
    <w:rsid w:val="00750CA5"/>
    <w:rsid w:val="00751017"/>
    <w:rsid w:val="0075104D"/>
    <w:rsid w:val="0075156B"/>
    <w:rsid w:val="0075158C"/>
    <w:rsid w:val="00751A67"/>
    <w:rsid w:val="007521A3"/>
    <w:rsid w:val="0075220E"/>
    <w:rsid w:val="00752847"/>
    <w:rsid w:val="0075413A"/>
    <w:rsid w:val="00754690"/>
    <w:rsid w:val="00754B94"/>
    <w:rsid w:val="0075553E"/>
    <w:rsid w:val="0075616E"/>
    <w:rsid w:val="00756591"/>
    <w:rsid w:val="00756A8F"/>
    <w:rsid w:val="00756BE3"/>
    <w:rsid w:val="00756C65"/>
    <w:rsid w:val="007574C4"/>
    <w:rsid w:val="00757C38"/>
    <w:rsid w:val="00760E79"/>
    <w:rsid w:val="00762039"/>
    <w:rsid w:val="0076209B"/>
    <w:rsid w:val="0076300C"/>
    <w:rsid w:val="007633D1"/>
    <w:rsid w:val="0076398E"/>
    <w:rsid w:val="00763C1A"/>
    <w:rsid w:val="00763D12"/>
    <w:rsid w:val="00764028"/>
    <w:rsid w:val="007652CD"/>
    <w:rsid w:val="00766284"/>
    <w:rsid w:val="0076662B"/>
    <w:rsid w:val="00766E76"/>
    <w:rsid w:val="00766FE0"/>
    <w:rsid w:val="00767ACB"/>
    <w:rsid w:val="00767CEB"/>
    <w:rsid w:val="00767FAC"/>
    <w:rsid w:val="0077046A"/>
    <w:rsid w:val="00770575"/>
    <w:rsid w:val="00770628"/>
    <w:rsid w:val="00771277"/>
    <w:rsid w:val="007713CC"/>
    <w:rsid w:val="00771800"/>
    <w:rsid w:val="0077226F"/>
    <w:rsid w:val="00772291"/>
    <w:rsid w:val="007739DD"/>
    <w:rsid w:val="00773FBF"/>
    <w:rsid w:val="00774559"/>
    <w:rsid w:val="00774633"/>
    <w:rsid w:val="00774A7A"/>
    <w:rsid w:val="00774D80"/>
    <w:rsid w:val="00774F44"/>
    <w:rsid w:val="00775B50"/>
    <w:rsid w:val="00775C37"/>
    <w:rsid w:val="007762D5"/>
    <w:rsid w:val="00776BF2"/>
    <w:rsid w:val="00777BFD"/>
    <w:rsid w:val="00777FFE"/>
    <w:rsid w:val="00780725"/>
    <w:rsid w:val="00780AF1"/>
    <w:rsid w:val="00780CC8"/>
    <w:rsid w:val="00780E64"/>
    <w:rsid w:val="007813AE"/>
    <w:rsid w:val="00782563"/>
    <w:rsid w:val="00783354"/>
    <w:rsid w:val="0078362E"/>
    <w:rsid w:val="00783AB2"/>
    <w:rsid w:val="0078411C"/>
    <w:rsid w:val="00784687"/>
    <w:rsid w:val="0078471F"/>
    <w:rsid w:val="00785057"/>
    <w:rsid w:val="007855A5"/>
    <w:rsid w:val="00785862"/>
    <w:rsid w:val="00786286"/>
    <w:rsid w:val="007865CA"/>
    <w:rsid w:val="00786E52"/>
    <w:rsid w:val="00786E7D"/>
    <w:rsid w:val="00786ED0"/>
    <w:rsid w:val="007875E3"/>
    <w:rsid w:val="00787791"/>
    <w:rsid w:val="0078789F"/>
    <w:rsid w:val="007904D3"/>
    <w:rsid w:val="00790B77"/>
    <w:rsid w:val="00790B85"/>
    <w:rsid w:val="00790E5B"/>
    <w:rsid w:val="00790E7F"/>
    <w:rsid w:val="007912EF"/>
    <w:rsid w:val="00791386"/>
    <w:rsid w:val="007914CB"/>
    <w:rsid w:val="007914D2"/>
    <w:rsid w:val="00791847"/>
    <w:rsid w:val="00791A33"/>
    <w:rsid w:val="00791D58"/>
    <w:rsid w:val="00792C57"/>
    <w:rsid w:val="00793511"/>
    <w:rsid w:val="0079464F"/>
    <w:rsid w:val="00796034"/>
    <w:rsid w:val="0079610D"/>
    <w:rsid w:val="0079656D"/>
    <w:rsid w:val="0079705F"/>
    <w:rsid w:val="007975FB"/>
    <w:rsid w:val="00797BF5"/>
    <w:rsid w:val="007A03D8"/>
    <w:rsid w:val="007A0537"/>
    <w:rsid w:val="007A06BE"/>
    <w:rsid w:val="007A0A54"/>
    <w:rsid w:val="007A1356"/>
    <w:rsid w:val="007A15AD"/>
    <w:rsid w:val="007A1690"/>
    <w:rsid w:val="007A1962"/>
    <w:rsid w:val="007A1C09"/>
    <w:rsid w:val="007A20B0"/>
    <w:rsid w:val="007A2102"/>
    <w:rsid w:val="007A225F"/>
    <w:rsid w:val="007A25AC"/>
    <w:rsid w:val="007A3177"/>
    <w:rsid w:val="007A411F"/>
    <w:rsid w:val="007A4484"/>
    <w:rsid w:val="007A47F7"/>
    <w:rsid w:val="007A4AB1"/>
    <w:rsid w:val="007A4DE0"/>
    <w:rsid w:val="007A5225"/>
    <w:rsid w:val="007A53C3"/>
    <w:rsid w:val="007A5552"/>
    <w:rsid w:val="007A61B4"/>
    <w:rsid w:val="007A7377"/>
    <w:rsid w:val="007A7BE8"/>
    <w:rsid w:val="007B064E"/>
    <w:rsid w:val="007B0DED"/>
    <w:rsid w:val="007B0E43"/>
    <w:rsid w:val="007B1079"/>
    <w:rsid w:val="007B1320"/>
    <w:rsid w:val="007B1435"/>
    <w:rsid w:val="007B1A08"/>
    <w:rsid w:val="007B200D"/>
    <w:rsid w:val="007B260E"/>
    <w:rsid w:val="007B26FE"/>
    <w:rsid w:val="007B2BC5"/>
    <w:rsid w:val="007B4131"/>
    <w:rsid w:val="007B41F3"/>
    <w:rsid w:val="007B446F"/>
    <w:rsid w:val="007B4C9B"/>
    <w:rsid w:val="007B50DC"/>
    <w:rsid w:val="007B5B1D"/>
    <w:rsid w:val="007B5FD1"/>
    <w:rsid w:val="007B6350"/>
    <w:rsid w:val="007B6917"/>
    <w:rsid w:val="007B6BC7"/>
    <w:rsid w:val="007B7B32"/>
    <w:rsid w:val="007B7CE9"/>
    <w:rsid w:val="007C0589"/>
    <w:rsid w:val="007C0BDB"/>
    <w:rsid w:val="007C0F50"/>
    <w:rsid w:val="007C10C4"/>
    <w:rsid w:val="007C169B"/>
    <w:rsid w:val="007C194A"/>
    <w:rsid w:val="007C1DBC"/>
    <w:rsid w:val="007C247A"/>
    <w:rsid w:val="007C27F4"/>
    <w:rsid w:val="007C32AB"/>
    <w:rsid w:val="007C33D4"/>
    <w:rsid w:val="007C3A53"/>
    <w:rsid w:val="007C4571"/>
    <w:rsid w:val="007C463C"/>
    <w:rsid w:val="007C4FD8"/>
    <w:rsid w:val="007C5096"/>
    <w:rsid w:val="007C53E9"/>
    <w:rsid w:val="007C542E"/>
    <w:rsid w:val="007C6290"/>
    <w:rsid w:val="007C69C6"/>
    <w:rsid w:val="007C6F63"/>
    <w:rsid w:val="007C71AB"/>
    <w:rsid w:val="007C77C5"/>
    <w:rsid w:val="007D010D"/>
    <w:rsid w:val="007D0861"/>
    <w:rsid w:val="007D0876"/>
    <w:rsid w:val="007D202A"/>
    <w:rsid w:val="007D2263"/>
    <w:rsid w:val="007D26E3"/>
    <w:rsid w:val="007D2789"/>
    <w:rsid w:val="007D27E9"/>
    <w:rsid w:val="007D2ACA"/>
    <w:rsid w:val="007D33C7"/>
    <w:rsid w:val="007D34D5"/>
    <w:rsid w:val="007D4120"/>
    <w:rsid w:val="007D413B"/>
    <w:rsid w:val="007D4244"/>
    <w:rsid w:val="007D5112"/>
    <w:rsid w:val="007D5173"/>
    <w:rsid w:val="007D5231"/>
    <w:rsid w:val="007D5888"/>
    <w:rsid w:val="007D5E08"/>
    <w:rsid w:val="007D6210"/>
    <w:rsid w:val="007D65B4"/>
    <w:rsid w:val="007D6992"/>
    <w:rsid w:val="007D739D"/>
    <w:rsid w:val="007D760B"/>
    <w:rsid w:val="007D7B41"/>
    <w:rsid w:val="007D7ED9"/>
    <w:rsid w:val="007D7F7C"/>
    <w:rsid w:val="007E11EF"/>
    <w:rsid w:val="007E1BA0"/>
    <w:rsid w:val="007E2657"/>
    <w:rsid w:val="007E2A75"/>
    <w:rsid w:val="007E2B45"/>
    <w:rsid w:val="007E3450"/>
    <w:rsid w:val="007E39F8"/>
    <w:rsid w:val="007E3B53"/>
    <w:rsid w:val="007E4849"/>
    <w:rsid w:val="007E4A3C"/>
    <w:rsid w:val="007E4A51"/>
    <w:rsid w:val="007E4C3D"/>
    <w:rsid w:val="007E4D23"/>
    <w:rsid w:val="007E5C2E"/>
    <w:rsid w:val="007E5D03"/>
    <w:rsid w:val="007E6201"/>
    <w:rsid w:val="007E6248"/>
    <w:rsid w:val="007E625A"/>
    <w:rsid w:val="007E6D95"/>
    <w:rsid w:val="007E7123"/>
    <w:rsid w:val="007E728D"/>
    <w:rsid w:val="007E77F2"/>
    <w:rsid w:val="007E7A58"/>
    <w:rsid w:val="007E7B4C"/>
    <w:rsid w:val="007F0A91"/>
    <w:rsid w:val="007F1352"/>
    <w:rsid w:val="007F194A"/>
    <w:rsid w:val="007F1FC6"/>
    <w:rsid w:val="007F28CE"/>
    <w:rsid w:val="007F2B96"/>
    <w:rsid w:val="007F2E43"/>
    <w:rsid w:val="007F3E90"/>
    <w:rsid w:val="007F3F10"/>
    <w:rsid w:val="007F4A41"/>
    <w:rsid w:val="007F4EAA"/>
    <w:rsid w:val="007F4EE7"/>
    <w:rsid w:val="007F56F1"/>
    <w:rsid w:val="007F59EB"/>
    <w:rsid w:val="007F5CF8"/>
    <w:rsid w:val="007F65A8"/>
    <w:rsid w:val="007F697B"/>
    <w:rsid w:val="007F776D"/>
    <w:rsid w:val="007F78A3"/>
    <w:rsid w:val="007F797E"/>
    <w:rsid w:val="007F7BB1"/>
    <w:rsid w:val="00800005"/>
    <w:rsid w:val="008012F1"/>
    <w:rsid w:val="0080156A"/>
    <w:rsid w:val="00802221"/>
    <w:rsid w:val="00802663"/>
    <w:rsid w:val="008033A8"/>
    <w:rsid w:val="00803B7D"/>
    <w:rsid w:val="00804602"/>
    <w:rsid w:val="00805376"/>
    <w:rsid w:val="00805487"/>
    <w:rsid w:val="00805A83"/>
    <w:rsid w:val="00805B5D"/>
    <w:rsid w:val="00806152"/>
    <w:rsid w:val="008064B3"/>
    <w:rsid w:val="00806535"/>
    <w:rsid w:val="0080659C"/>
    <w:rsid w:val="00806B93"/>
    <w:rsid w:val="00806BC2"/>
    <w:rsid w:val="00806F2A"/>
    <w:rsid w:val="00807077"/>
    <w:rsid w:val="0080711A"/>
    <w:rsid w:val="0081013A"/>
    <w:rsid w:val="00810320"/>
    <w:rsid w:val="008116E2"/>
    <w:rsid w:val="00811893"/>
    <w:rsid w:val="008118FC"/>
    <w:rsid w:val="00811A47"/>
    <w:rsid w:val="00811B34"/>
    <w:rsid w:val="00811B38"/>
    <w:rsid w:val="00811B5B"/>
    <w:rsid w:val="00811F01"/>
    <w:rsid w:val="00812CFB"/>
    <w:rsid w:val="00812E72"/>
    <w:rsid w:val="00812F44"/>
    <w:rsid w:val="00813D13"/>
    <w:rsid w:val="00813DF3"/>
    <w:rsid w:val="00814755"/>
    <w:rsid w:val="00814CDC"/>
    <w:rsid w:val="00814E5B"/>
    <w:rsid w:val="008151E6"/>
    <w:rsid w:val="008158BC"/>
    <w:rsid w:val="00815E6D"/>
    <w:rsid w:val="00816A82"/>
    <w:rsid w:val="00816F0F"/>
    <w:rsid w:val="008172C5"/>
    <w:rsid w:val="00817B5F"/>
    <w:rsid w:val="00817C67"/>
    <w:rsid w:val="00817EC4"/>
    <w:rsid w:val="00817F21"/>
    <w:rsid w:val="008209DB"/>
    <w:rsid w:val="00820AA7"/>
    <w:rsid w:val="00820DD2"/>
    <w:rsid w:val="008217C4"/>
    <w:rsid w:val="00822188"/>
    <w:rsid w:val="008223D7"/>
    <w:rsid w:val="0082299F"/>
    <w:rsid w:val="00822E30"/>
    <w:rsid w:val="00822F3B"/>
    <w:rsid w:val="008230AF"/>
    <w:rsid w:val="008233C1"/>
    <w:rsid w:val="00824580"/>
    <w:rsid w:val="00824B1F"/>
    <w:rsid w:val="00824F9E"/>
    <w:rsid w:val="00825849"/>
    <w:rsid w:val="00825950"/>
    <w:rsid w:val="008259DF"/>
    <w:rsid w:val="0082723D"/>
    <w:rsid w:val="00827671"/>
    <w:rsid w:val="00827937"/>
    <w:rsid w:val="00827F9B"/>
    <w:rsid w:val="00830EBC"/>
    <w:rsid w:val="0083181D"/>
    <w:rsid w:val="00832929"/>
    <w:rsid w:val="00832B97"/>
    <w:rsid w:val="00833339"/>
    <w:rsid w:val="00833343"/>
    <w:rsid w:val="008334FE"/>
    <w:rsid w:val="00833932"/>
    <w:rsid w:val="00834070"/>
    <w:rsid w:val="00834368"/>
    <w:rsid w:val="0083454F"/>
    <w:rsid w:val="00834CEE"/>
    <w:rsid w:val="00834EE8"/>
    <w:rsid w:val="00834F07"/>
    <w:rsid w:val="0083527E"/>
    <w:rsid w:val="0083545A"/>
    <w:rsid w:val="00835965"/>
    <w:rsid w:val="00835C21"/>
    <w:rsid w:val="00835E24"/>
    <w:rsid w:val="00836CDD"/>
    <w:rsid w:val="008400B2"/>
    <w:rsid w:val="008410E9"/>
    <w:rsid w:val="008410ED"/>
    <w:rsid w:val="008411A4"/>
    <w:rsid w:val="0084198F"/>
    <w:rsid w:val="00841DD6"/>
    <w:rsid w:val="00841FE5"/>
    <w:rsid w:val="0084229A"/>
    <w:rsid w:val="00842439"/>
    <w:rsid w:val="00843516"/>
    <w:rsid w:val="0084366D"/>
    <w:rsid w:val="008437C5"/>
    <w:rsid w:val="00843C81"/>
    <w:rsid w:val="00843F96"/>
    <w:rsid w:val="00844150"/>
    <w:rsid w:val="008446B9"/>
    <w:rsid w:val="0084482E"/>
    <w:rsid w:val="008454D9"/>
    <w:rsid w:val="00845B0B"/>
    <w:rsid w:val="00845BCC"/>
    <w:rsid w:val="008460C9"/>
    <w:rsid w:val="00846110"/>
    <w:rsid w:val="008468D7"/>
    <w:rsid w:val="00846B38"/>
    <w:rsid w:val="008475EC"/>
    <w:rsid w:val="00847828"/>
    <w:rsid w:val="00847C7F"/>
    <w:rsid w:val="008502D4"/>
    <w:rsid w:val="00850D09"/>
    <w:rsid w:val="00851110"/>
    <w:rsid w:val="00851A11"/>
    <w:rsid w:val="00851A5F"/>
    <w:rsid w:val="00853305"/>
    <w:rsid w:val="00853CE7"/>
    <w:rsid w:val="00853DAD"/>
    <w:rsid w:val="00853F4A"/>
    <w:rsid w:val="008555AE"/>
    <w:rsid w:val="00855668"/>
    <w:rsid w:val="00855B4A"/>
    <w:rsid w:val="00855CEF"/>
    <w:rsid w:val="00855DA5"/>
    <w:rsid w:val="00856E45"/>
    <w:rsid w:val="008571B5"/>
    <w:rsid w:val="00857EA1"/>
    <w:rsid w:val="00860069"/>
    <w:rsid w:val="0086035C"/>
    <w:rsid w:val="00860BCA"/>
    <w:rsid w:val="00860E05"/>
    <w:rsid w:val="00861840"/>
    <w:rsid w:val="00861CCF"/>
    <w:rsid w:val="00862E28"/>
    <w:rsid w:val="008633E2"/>
    <w:rsid w:val="00863FCD"/>
    <w:rsid w:val="008648A0"/>
    <w:rsid w:val="00865B4C"/>
    <w:rsid w:val="00866253"/>
    <w:rsid w:val="00866AA3"/>
    <w:rsid w:val="00866C81"/>
    <w:rsid w:val="0086725A"/>
    <w:rsid w:val="00867673"/>
    <w:rsid w:val="00867F1C"/>
    <w:rsid w:val="0087024A"/>
    <w:rsid w:val="00870639"/>
    <w:rsid w:val="00870653"/>
    <w:rsid w:val="00870925"/>
    <w:rsid w:val="00871A23"/>
    <w:rsid w:val="00871DE0"/>
    <w:rsid w:val="00872484"/>
    <w:rsid w:val="0087339D"/>
    <w:rsid w:val="00873B73"/>
    <w:rsid w:val="0087495D"/>
    <w:rsid w:val="008750C1"/>
    <w:rsid w:val="0087534E"/>
    <w:rsid w:val="00875B3B"/>
    <w:rsid w:val="00875DB0"/>
    <w:rsid w:val="00876607"/>
    <w:rsid w:val="00876BB8"/>
    <w:rsid w:val="00876BDE"/>
    <w:rsid w:val="00876C63"/>
    <w:rsid w:val="00876F97"/>
    <w:rsid w:val="008772CD"/>
    <w:rsid w:val="008772ED"/>
    <w:rsid w:val="008775DD"/>
    <w:rsid w:val="00877DDD"/>
    <w:rsid w:val="0088006D"/>
    <w:rsid w:val="0088038E"/>
    <w:rsid w:val="0088055E"/>
    <w:rsid w:val="008807E1"/>
    <w:rsid w:val="00880A86"/>
    <w:rsid w:val="00880AEA"/>
    <w:rsid w:val="00880C1B"/>
    <w:rsid w:val="00880F0C"/>
    <w:rsid w:val="008817F7"/>
    <w:rsid w:val="00881B0A"/>
    <w:rsid w:val="0088231E"/>
    <w:rsid w:val="008828EC"/>
    <w:rsid w:val="00882B66"/>
    <w:rsid w:val="0088366B"/>
    <w:rsid w:val="00883C60"/>
    <w:rsid w:val="008843F1"/>
    <w:rsid w:val="00884A09"/>
    <w:rsid w:val="00884A6D"/>
    <w:rsid w:val="00885E2E"/>
    <w:rsid w:val="00886026"/>
    <w:rsid w:val="00886382"/>
    <w:rsid w:val="00886C9F"/>
    <w:rsid w:val="00886F54"/>
    <w:rsid w:val="00886FA3"/>
    <w:rsid w:val="00887447"/>
    <w:rsid w:val="00887567"/>
    <w:rsid w:val="00887D0C"/>
    <w:rsid w:val="00887EA0"/>
    <w:rsid w:val="008909A1"/>
    <w:rsid w:val="00890B74"/>
    <w:rsid w:val="00890F66"/>
    <w:rsid w:val="008918CF"/>
    <w:rsid w:val="008919F4"/>
    <w:rsid w:val="00891A48"/>
    <w:rsid w:val="0089293A"/>
    <w:rsid w:val="0089360D"/>
    <w:rsid w:val="0089393E"/>
    <w:rsid w:val="008947F7"/>
    <w:rsid w:val="008961B3"/>
    <w:rsid w:val="008962D8"/>
    <w:rsid w:val="00896AB3"/>
    <w:rsid w:val="008979A4"/>
    <w:rsid w:val="00897D71"/>
    <w:rsid w:val="008A03E3"/>
    <w:rsid w:val="008A0AF4"/>
    <w:rsid w:val="008A1C80"/>
    <w:rsid w:val="008A21D9"/>
    <w:rsid w:val="008A2C67"/>
    <w:rsid w:val="008A3122"/>
    <w:rsid w:val="008A340C"/>
    <w:rsid w:val="008A47D9"/>
    <w:rsid w:val="008A491D"/>
    <w:rsid w:val="008A4C4E"/>
    <w:rsid w:val="008A55D5"/>
    <w:rsid w:val="008A589D"/>
    <w:rsid w:val="008A599A"/>
    <w:rsid w:val="008A6AA0"/>
    <w:rsid w:val="008A6B63"/>
    <w:rsid w:val="008A6CC5"/>
    <w:rsid w:val="008A6D1D"/>
    <w:rsid w:val="008A6D90"/>
    <w:rsid w:val="008A7269"/>
    <w:rsid w:val="008A7D44"/>
    <w:rsid w:val="008A7F56"/>
    <w:rsid w:val="008B0579"/>
    <w:rsid w:val="008B060C"/>
    <w:rsid w:val="008B0E2E"/>
    <w:rsid w:val="008B0F23"/>
    <w:rsid w:val="008B0FE2"/>
    <w:rsid w:val="008B225A"/>
    <w:rsid w:val="008B24F6"/>
    <w:rsid w:val="008B289F"/>
    <w:rsid w:val="008B2D89"/>
    <w:rsid w:val="008B3F51"/>
    <w:rsid w:val="008B4205"/>
    <w:rsid w:val="008B4250"/>
    <w:rsid w:val="008B4BE5"/>
    <w:rsid w:val="008B4E0F"/>
    <w:rsid w:val="008B54A2"/>
    <w:rsid w:val="008B54C0"/>
    <w:rsid w:val="008B55AB"/>
    <w:rsid w:val="008B5D70"/>
    <w:rsid w:val="008B63FA"/>
    <w:rsid w:val="008B738D"/>
    <w:rsid w:val="008C0725"/>
    <w:rsid w:val="008C0956"/>
    <w:rsid w:val="008C172F"/>
    <w:rsid w:val="008C209A"/>
    <w:rsid w:val="008C3FCC"/>
    <w:rsid w:val="008C4199"/>
    <w:rsid w:val="008C4BB6"/>
    <w:rsid w:val="008C595E"/>
    <w:rsid w:val="008C5B8F"/>
    <w:rsid w:val="008C6FA3"/>
    <w:rsid w:val="008C70D4"/>
    <w:rsid w:val="008C720F"/>
    <w:rsid w:val="008C7496"/>
    <w:rsid w:val="008C787B"/>
    <w:rsid w:val="008D0A7E"/>
    <w:rsid w:val="008D14B5"/>
    <w:rsid w:val="008D188B"/>
    <w:rsid w:val="008D1994"/>
    <w:rsid w:val="008D1AA8"/>
    <w:rsid w:val="008D205C"/>
    <w:rsid w:val="008D25CC"/>
    <w:rsid w:val="008D2EF7"/>
    <w:rsid w:val="008D3868"/>
    <w:rsid w:val="008D3BB1"/>
    <w:rsid w:val="008D3C93"/>
    <w:rsid w:val="008D4D08"/>
    <w:rsid w:val="008D52A0"/>
    <w:rsid w:val="008D598C"/>
    <w:rsid w:val="008D5B01"/>
    <w:rsid w:val="008D5CFB"/>
    <w:rsid w:val="008D6859"/>
    <w:rsid w:val="008D788C"/>
    <w:rsid w:val="008D7C1E"/>
    <w:rsid w:val="008E1E9B"/>
    <w:rsid w:val="008E2386"/>
    <w:rsid w:val="008E280B"/>
    <w:rsid w:val="008E2F00"/>
    <w:rsid w:val="008E359C"/>
    <w:rsid w:val="008E3B7A"/>
    <w:rsid w:val="008E3D85"/>
    <w:rsid w:val="008E3E4F"/>
    <w:rsid w:val="008E4526"/>
    <w:rsid w:val="008E4C2A"/>
    <w:rsid w:val="008E61A3"/>
    <w:rsid w:val="008E647B"/>
    <w:rsid w:val="008E6B36"/>
    <w:rsid w:val="008E7376"/>
    <w:rsid w:val="008F08C6"/>
    <w:rsid w:val="008F142B"/>
    <w:rsid w:val="008F1BCC"/>
    <w:rsid w:val="008F1CDD"/>
    <w:rsid w:val="008F2AAE"/>
    <w:rsid w:val="008F45AC"/>
    <w:rsid w:val="008F473A"/>
    <w:rsid w:val="008F477C"/>
    <w:rsid w:val="008F4908"/>
    <w:rsid w:val="008F5149"/>
    <w:rsid w:val="008F53ED"/>
    <w:rsid w:val="008F590C"/>
    <w:rsid w:val="008F6A4B"/>
    <w:rsid w:val="008F6CDB"/>
    <w:rsid w:val="008F706F"/>
    <w:rsid w:val="008F736A"/>
    <w:rsid w:val="008F7D85"/>
    <w:rsid w:val="009005C4"/>
    <w:rsid w:val="00900887"/>
    <w:rsid w:val="00900994"/>
    <w:rsid w:val="00900B31"/>
    <w:rsid w:val="00901334"/>
    <w:rsid w:val="009022A9"/>
    <w:rsid w:val="009027DC"/>
    <w:rsid w:val="00902F9F"/>
    <w:rsid w:val="00903A09"/>
    <w:rsid w:val="00903A5E"/>
    <w:rsid w:val="00904A37"/>
    <w:rsid w:val="00904A97"/>
    <w:rsid w:val="00904BC2"/>
    <w:rsid w:val="00905629"/>
    <w:rsid w:val="00905B6A"/>
    <w:rsid w:val="00906969"/>
    <w:rsid w:val="00907726"/>
    <w:rsid w:val="00907921"/>
    <w:rsid w:val="0090792A"/>
    <w:rsid w:val="00907DD4"/>
    <w:rsid w:val="00910104"/>
    <w:rsid w:val="009105B6"/>
    <w:rsid w:val="0091085C"/>
    <w:rsid w:val="00910C26"/>
    <w:rsid w:val="0091115A"/>
    <w:rsid w:val="009123C5"/>
    <w:rsid w:val="009124CE"/>
    <w:rsid w:val="00912954"/>
    <w:rsid w:val="00912956"/>
    <w:rsid w:val="00912B14"/>
    <w:rsid w:val="00912E9F"/>
    <w:rsid w:val="0091312F"/>
    <w:rsid w:val="009131C7"/>
    <w:rsid w:val="00913681"/>
    <w:rsid w:val="009138A8"/>
    <w:rsid w:val="00913BE3"/>
    <w:rsid w:val="009141EC"/>
    <w:rsid w:val="00914E27"/>
    <w:rsid w:val="00915887"/>
    <w:rsid w:val="0091588D"/>
    <w:rsid w:val="009158F3"/>
    <w:rsid w:val="00916058"/>
    <w:rsid w:val="009160F6"/>
    <w:rsid w:val="00916232"/>
    <w:rsid w:val="00916F5F"/>
    <w:rsid w:val="009170AE"/>
    <w:rsid w:val="00917514"/>
    <w:rsid w:val="0091783D"/>
    <w:rsid w:val="00920125"/>
    <w:rsid w:val="009206AC"/>
    <w:rsid w:val="00920C50"/>
    <w:rsid w:val="00920DC3"/>
    <w:rsid w:val="00920E18"/>
    <w:rsid w:val="00921AE2"/>
    <w:rsid w:val="00921D7A"/>
    <w:rsid w:val="00921EDA"/>
    <w:rsid w:val="00921F34"/>
    <w:rsid w:val="00922360"/>
    <w:rsid w:val="00922F9D"/>
    <w:rsid w:val="0092304C"/>
    <w:rsid w:val="009230CD"/>
    <w:rsid w:val="009234B4"/>
    <w:rsid w:val="00923F06"/>
    <w:rsid w:val="00924344"/>
    <w:rsid w:val="00924969"/>
    <w:rsid w:val="00924E55"/>
    <w:rsid w:val="0092550F"/>
    <w:rsid w:val="0092562E"/>
    <w:rsid w:val="00925641"/>
    <w:rsid w:val="0092601D"/>
    <w:rsid w:val="0092601E"/>
    <w:rsid w:val="00926906"/>
    <w:rsid w:val="00926E62"/>
    <w:rsid w:val="00926ECC"/>
    <w:rsid w:val="009275FA"/>
    <w:rsid w:val="0092799F"/>
    <w:rsid w:val="00927EB3"/>
    <w:rsid w:val="009302A9"/>
    <w:rsid w:val="00930EA8"/>
    <w:rsid w:val="00931CE9"/>
    <w:rsid w:val="00932D47"/>
    <w:rsid w:val="00933620"/>
    <w:rsid w:val="00933BEF"/>
    <w:rsid w:val="00934064"/>
    <w:rsid w:val="00934077"/>
    <w:rsid w:val="009347F6"/>
    <w:rsid w:val="0093600E"/>
    <w:rsid w:val="0093633A"/>
    <w:rsid w:val="00937429"/>
    <w:rsid w:val="00937471"/>
    <w:rsid w:val="009374B1"/>
    <w:rsid w:val="00940BE5"/>
    <w:rsid w:val="00941B3F"/>
    <w:rsid w:val="009421EC"/>
    <w:rsid w:val="00942A99"/>
    <w:rsid w:val="00942B14"/>
    <w:rsid w:val="009436E8"/>
    <w:rsid w:val="00943B30"/>
    <w:rsid w:val="00944009"/>
    <w:rsid w:val="00944BA8"/>
    <w:rsid w:val="00944FF9"/>
    <w:rsid w:val="009455F3"/>
    <w:rsid w:val="00945766"/>
    <w:rsid w:val="00945BF9"/>
    <w:rsid w:val="00945F4B"/>
    <w:rsid w:val="00945FD8"/>
    <w:rsid w:val="0094693D"/>
    <w:rsid w:val="00947050"/>
    <w:rsid w:val="0095002B"/>
    <w:rsid w:val="00950420"/>
    <w:rsid w:val="0095084D"/>
    <w:rsid w:val="00950897"/>
    <w:rsid w:val="0095111E"/>
    <w:rsid w:val="009513C8"/>
    <w:rsid w:val="00951E8A"/>
    <w:rsid w:val="00951EDD"/>
    <w:rsid w:val="00951F1A"/>
    <w:rsid w:val="00951F59"/>
    <w:rsid w:val="009521FE"/>
    <w:rsid w:val="00952F4C"/>
    <w:rsid w:val="0095307A"/>
    <w:rsid w:val="00953F90"/>
    <w:rsid w:val="0095441B"/>
    <w:rsid w:val="009545B9"/>
    <w:rsid w:val="009546B5"/>
    <w:rsid w:val="009547D3"/>
    <w:rsid w:val="00954B56"/>
    <w:rsid w:val="00954E1D"/>
    <w:rsid w:val="00954F37"/>
    <w:rsid w:val="009563B6"/>
    <w:rsid w:val="0095699A"/>
    <w:rsid w:val="009570C3"/>
    <w:rsid w:val="00957B9A"/>
    <w:rsid w:val="00957BD7"/>
    <w:rsid w:val="00960B10"/>
    <w:rsid w:val="009610A7"/>
    <w:rsid w:val="00961B6B"/>
    <w:rsid w:val="00961DE0"/>
    <w:rsid w:val="00962313"/>
    <w:rsid w:val="0096263B"/>
    <w:rsid w:val="00962952"/>
    <w:rsid w:val="00963298"/>
    <w:rsid w:val="00963407"/>
    <w:rsid w:val="009639F8"/>
    <w:rsid w:val="009640C3"/>
    <w:rsid w:val="00964AAB"/>
    <w:rsid w:val="00965012"/>
    <w:rsid w:val="009651D3"/>
    <w:rsid w:val="009667CC"/>
    <w:rsid w:val="009668EB"/>
    <w:rsid w:val="00966E6F"/>
    <w:rsid w:val="009678C6"/>
    <w:rsid w:val="009709A6"/>
    <w:rsid w:val="00971C6F"/>
    <w:rsid w:val="00972423"/>
    <w:rsid w:val="009724D0"/>
    <w:rsid w:val="009726F1"/>
    <w:rsid w:val="00972F5E"/>
    <w:rsid w:val="009738D2"/>
    <w:rsid w:val="00973AA2"/>
    <w:rsid w:val="0097417B"/>
    <w:rsid w:val="00974A8D"/>
    <w:rsid w:val="009765F6"/>
    <w:rsid w:val="0097673A"/>
    <w:rsid w:val="00976838"/>
    <w:rsid w:val="0097684C"/>
    <w:rsid w:val="00976BC0"/>
    <w:rsid w:val="00976EB3"/>
    <w:rsid w:val="009770E2"/>
    <w:rsid w:val="009774CE"/>
    <w:rsid w:val="0098040C"/>
    <w:rsid w:val="009806CC"/>
    <w:rsid w:val="00981A8C"/>
    <w:rsid w:val="00982349"/>
    <w:rsid w:val="00982BBC"/>
    <w:rsid w:val="009831B0"/>
    <w:rsid w:val="009837EA"/>
    <w:rsid w:val="009841DA"/>
    <w:rsid w:val="00984515"/>
    <w:rsid w:val="00984553"/>
    <w:rsid w:val="0098475E"/>
    <w:rsid w:val="00984B8D"/>
    <w:rsid w:val="00985063"/>
    <w:rsid w:val="00985FB9"/>
    <w:rsid w:val="0098616D"/>
    <w:rsid w:val="00986627"/>
    <w:rsid w:val="009867AC"/>
    <w:rsid w:val="0098691C"/>
    <w:rsid w:val="00986B83"/>
    <w:rsid w:val="009873BE"/>
    <w:rsid w:val="00987643"/>
    <w:rsid w:val="0098778E"/>
    <w:rsid w:val="00987904"/>
    <w:rsid w:val="0098798D"/>
    <w:rsid w:val="00987B6F"/>
    <w:rsid w:val="00987CBE"/>
    <w:rsid w:val="00990105"/>
    <w:rsid w:val="00990526"/>
    <w:rsid w:val="00991732"/>
    <w:rsid w:val="00991BF5"/>
    <w:rsid w:val="009926D2"/>
    <w:rsid w:val="00992E62"/>
    <w:rsid w:val="0099325C"/>
    <w:rsid w:val="00993667"/>
    <w:rsid w:val="00993E7B"/>
    <w:rsid w:val="00993ED6"/>
    <w:rsid w:val="0099409B"/>
    <w:rsid w:val="009948C2"/>
    <w:rsid w:val="00994A8E"/>
    <w:rsid w:val="00995313"/>
    <w:rsid w:val="0099542F"/>
    <w:rsid w:val="00995603"/>
    <w:rsid w:val="0099689D"/>
    <w:rsid w:val="00997D4A"/>
    <w:rsid w:val="009A0283"/>
    <w:rsid w:val="009A0498"/>
    <w:rsid w:val="009A0691"/>
    <w:rsid w:val="009A0E44"/>
    <w:rsid w:val="009A122B"/>
    <w:rsid w:val="009A17D8"/>
    <w:rsid w:val="009A1977"/>
    <w:rsid w:val="009A220B"/>
    <w:rsid w:val="009A26B0"/>
    <w:rsid w:val="009A336D"/>
    <w:rsid w:val="009A35D3"/>
    <w:rsid w:val="009A3B39"/>
    <w:rsid w:val="009A4028"/>
    <w:rsid w:val="009A4242"/>
    <w:rsid w:val="009A489E"/>
    <w:rsid w:val="009A48E6"/>
    <w:rsid w:val="009A4F31"/>
    <w:rsid w:val="009A50D5"/>
    <w:rsid w:val="009A61C8"/>
    <w:rsid w:val="009A671A"/>
    <w:rsid w:val="009A7965"/>
    <w:rsid w:val="009B0A7F"/>
    <w:rsid w:val="009B0E42"/>
    <w:rsid w:val="009B148D"/>
    <w:rsid w:val="009B14D0"/>
    <w:rsid w:val="009B2BE8"/>
    <w:rsid w:val="009B2EED"/>
    <w:rsid w:val="009B3075"/>
    <w:rsid w:val="009B342F"/>
    <w:rsid w:val="009B461F"/>
    <w:rsid w:val="009B496A"/>
    <w:rsid w:val="009B4DA1"/>
    <w:rsid w:val="009B4E47"/>
    <w:rsid w:val="009B603B"/>
    <w:rsid w:val="009B62A9"/>
    <w:rsid w:val="009B72ED"/>
    <w:rsid w:val="009B7670"/>
    <w:rsid w:val="009B7732"/>
    <w:rsid w:val="009B7BD4"/>
    <w:rsid w:val="009B7D06"/>
    <w:rsid w:val="009B7F3F"/>
    <w:rsid w:val="009C081F"/>
    <w:rsid w:val="009C082E"/>
    <w:rsid w:val="009C114E"/>
    <w:rsid w:val="009C1BA7"/>
    <w:rsid w:val="009C1DB6"/>
    <w:rsid w:val="009C2347"/>
    <w:rsid w:val="009C266A"/>
    <w:rsid w:val="009C2B0A"/>
    <w:rsid w:val="009C2B58"/>
    <w:rsid w:val="009C2B71"/>
    <w:rsid w:val="009C2CAB"/>
    <w:rsid w:val="009C3870"/>
    <w:rsid w:val="009C3BAD"/>
    <w:rsid w:val="009C3C20"/>
    <w:rsid w:val="009C3E94"/>
    <w:rsid w:val="009C3FD8"/>
    <w:rsid w:val="009C4242"/>
    <w:rsid w:val="009C4DF9"/>
    <w:rsid w:val="009C58A8"/>
    <w:rsid w:val="009C5914"/>
    <w:rsid w:val="009C5FF5"/>
    <w:rsid w:val="009C608B"/>
    <w:rsid w:val="009C6FD4"/>
    <w:rsid w:val="009C7542"/>
    <w:rsid w:val="009C75A4"/>
    <w:rsid w:val="009C7DD3"/>
    <w:rsid w:val="009D00A3"/>
    <w:rsid w:val="009D0AC1"/>
    <w:rsid w:val="009D0C0F"/>
    <w:rsid w:val="009D0F51"/>
    <w:rsid w:val="009D1245"/>
    <w:rsid w:val="009D1C28"/>
    <w:rsid w:val="009D28C1"/>
    <w:rsid w:val="009D2AF3"/>
    <w:rsid w:val="009D2FFA"/>
    <w:rsid w:val="009D3803"/>
    <w:rsid w:val="009D3DEA"/>
    <w:rsid w:val="009D4280"/>
    <w:rsid w:val="009D45E7"/>
    <w:rsid w:val="009D55EC"/>
    <w:rsid w:val="009D5714"/>
    <w:rsid w:val="009D5B5E"/>
    <w:rsid w:val="009D5BF1"/>
    <w:rsid w:val="009D5CD9"/>
    <w:rsid w:val="009D6520"/>
    <w:rsid w:val="009D6CE9"/>
    <w:rsid w:val="009D7365"/>
    <w:rsid w:val="009D73AE"/>
    <w:rsid w:val="009D7608"/>
    <w:rsid w:val="009D7F98"/>
    <w:rsid w:val="009D7FD8"/>
    <w:rsid w:val="009E131F"/>
    <w:rsid w:val="009E1447"/>
    <w:rsid w:val="009E179D"/>
    <w:rsid w:val="009E1DE8"/>
    <w:rsid w:val="009E2B69"/>
    <w:rsid w:val="009E2C5C"/>
    <w:rsid w:val="009E3836"/>
    <w:rsid w:val="009E3C69"/>
    <w:rsid w:val="009E4076"/>
    <w:rsid w:val="009E431B"/>
    <w:rsid w:val="009E508A"/>
    <w:rsid w:val="009E6248"/>
    <w:rsid w:val="009E6D17"/>
    <w:rsid w:val="009E6D5E"/>
    <w:rsid w:val="009E6FB4"/>
    <w:rsid w:val="009E6FB7"/>
    <w:rsid w:val="009E78F0"/>
    <w:rsid w:val="009F0B7F"/>
    <w:rsid w:val="009F0BCC"/>
    <w:rsid w:val="009F17E0"/>
    <w:rsid w:val="009F184F"/>
    <w:rsid w:val="009F191B"/>
    <w:rsid w:val="009F1E11"/>
    <w:rsid w:val="009F2D12"/>
    <w:rsid w:val="009F31B0"/>
    <w:rsid w:val="009F42B9"/>
    <w:rsid w:val="009F445D"/>
    <w:rsid w:val="009F4571"/>
    <w:rsid w:val="009F47D0"/>
    <w:rsid w:val="009F4FC7"/>
    <w:rsid w:val="009F57FD"/>
    <w:rsid w:val="009F5F65"/>
    <w:rsid w:val="009F6C58"/>
    <w:rsid w:val="009F6C83"/>
    <w:rsid w:val="00A007E7"/>
    <w:rsid w:val="00A00FCD"/>
    <w:rsid w:val="00A010B7"/>
    <w:rsid w:val="00A01354"/>
    <w:rsid w:val="00A01D0E"/>
    <w:rsid w:val="00A02AC9"/>
    <w:rsid w:val="00A02E75"/>
    <w:rsid w:val="00A031EC"/>
    <w:rsid w:val="00A033D5"/>
    <w:rsid w:val="00A0340B"/>
    <w:rsid w:val="00A035BA"/>
    <w:rsid w:val="00A03AB7"/>
    <w:rsid w:val="00A04401"/>
    <w:rsid w:val="00A04F35"/>
    <w:rsid w:val="00A05AB8"/>
    <w:rsid w:val="00A05B43"/>
    <w:rsid w:val="00A05FC4"/>
    <w:rsid w:val="00A06008"/>
    <w:rsid w:val="00A06202"/>
    <w:rsid w:val="00A06C00"/>
    <w:rsid w:val="00A07982"/>
    <w:rsid w:val="00A101CD"/>
    <w:rsid w:val="00A104C6"/>
    <w:rsid w:val="00A10A2E"/>
    <w:rsid w:val="00A10A63"/>
    <w:rsid w:val="00A10D06"/>
    <w:rsid w:val="00A119E2"/>
    <w:rsid w:val="00A11BB1"/>
    <w:rsid w:val="00A12DB6"/>
    <w:rsid w:val="00A1325C"/>
    <w:rsid w:val="00A132F9"/>
    <w:rsid w:val="00A13740"/>
    <w:rsid w:val="00A13855"/>
    <w:rsid w:val="00A13A8E"/>
    <w:rsid w:val="00A13B3C"/>
    <w:rsid w:val="00A1461F"/>
    <w:rsid w:val="00A14BB7"/>
    <w:rsid w:val="00A15618"/>
    <w:rsid w:val="00A15752"/>
    <w:rsid w:val="00A15D12"/>
    <w:rsid w:val="00A16623"/>
    <w:rsid w:val="00A16CA6"/>
    <w:rsid w:val="00A16DEE"/>
    <w:rsid w:val="00A16E71"/>
    <w:rsid w:val="00A1762F"/>
    <w:rsid w:val="00A20440"/>
    <w:rsid w:val="00A2058D"/>
    <w:rsid w:val="00A20862"/>
    <w:rsid w:val="00A2109C"/>
    <w:rsid w:val="00A214ED"/>
    <w:rsid w:val="00A2156F"/>
    <w:rsid w:val="00A2196D"/>
    <w:rsid w:val="00A21F19"/>
    <w:rsid w:val="00A23656"/>
    <w:rsid w:val="00A238AC"/>
    <w:rsid w:val="00A23B79"/>
    <w:rsid w:val="00A23FC7"/>
    <w:rsid w:val="00A241E6"/>
    <w:rsid w:val="00A24217"/>
    <w:rsid w:val="00A24384"/>
    <w:rsid w:val="00A2464D"/>
    <w:rsid w:val="00A24B43"/>
    <w:rsid w:val="00A25AB0"/>
    <w:rsid w:val="00A25C02"/>
    <w:rsid w:val="00A25D80"/>
    <w:rsid w:val="00A25E7D"/>
    <w:rsid w:val="00A25EBF"/>
    <w:rsid w:val="00A265BC"/>
    <w:rsid w:val="00A26945"/>
    <w:rsid w:val="00A26F8F"/>
    <w:rsid w:val="00A279C4"/>
    <w:rsid w:val="00A30686"/>
    <w:rsid w:val="00A30B77"/>
    <w:rsid w:val="00A30DDC"/>
    <w:rsid w:val="00A31768"/>
    <w:rsid w:val="00A32004"/>
    <w:rsid w:val="00A32AC6"/>
    <w:rsid w:val="00A33293"/>
    <w:rsid w:val="00A33C66"/>
    <w:rsid w:val="00A341B0"/>
    <w:rsid w:val="00A34772"/>
    <w:rsid w:val="00A35038"/>
    <w:rsid w:val="00A35ED6"/>
    <w:rsid w:val="00A35F47"/>
    <w:rsid w:val="00A366C6"/>
    <w:rsid w:val="00A368F0"/>
    <w:rsid w:val="00A369E0"/>
    <w:rsid w:val="00A36C39"/>
    <w:rsid w:val="00A36EAD"/>
    <w:rsid w:val="00A37A6C"/>
    <w:rsid w:val="00A40030"/>
    <w:rsid w:val="00A40103"/>
    <w:rsid w:val="00A40345"/>
    <w:rsid w:val="00A40688"/>
    <w:rsid w:val="00A40A5B"/>
    <w:rsid w:val="00A415A6"/>
    <w:rsid w:val="00A418A7"/>
    <w:rsid w:val="00A41915"/>
    <w:rsid w:val="00A41AAD"/>
    <w:rsid w:val="00A421E5"/>
    <w:rsid w:val="00A43692"/>
    <w:rsid w:val="00A4400F"/>
    <w:rsid w:val="00A441C7"/>
    <w:rsid w:val="00A446A0"/>
    <w:rsid w:val="00A4527E"/>
    <w:rsid w:val="00A459D2"/>
    <w:rsid w:val="00A46609"/>
    <w:rsid w:val="00A467DC"/>
    <w:rsid w:val="00A46D4F"/>
    <w:rsid w:val="00A47535"/>
    <w:rsid w:val="00A475B3"/>
    <w:rsid w:val="00A50CA8"/>
    <w:rsid w:val="00A510AC"/>
    <w:rsid w:val="00A51380"/>
    <w:rsid w:val="00A51853"/>
    <w:rsid w:val="00A51C84"/>
    <w:rsid w:val="00A522AE"/>
    <w:rsid w:val="00A524D5"/>
    <w:rsid w:val="00A5294F"/>
    <w:rsid w:val="00A54FF7"/>
    <w:rsid w:val="00A558CA"/>
    <w:rsid w:val="00A55CB4"/>
    <w:rsid w:val="00A5650C"/>
    <w:rsid w:val="00A56A48"/>
    <w:rsid w:val="00A57302"/>
    <w:rsid w:val="00A5741A"/>
    <w:rsid w:val="00A5760C"/>
    <w:rsid w:val="00A5778C"/>
    <w:rsid w:val="00A57C91"/>
    <w:rsid w:val="00A60203"/>
    <w:rsid w:val="00A60383"/>
    <w:rsid w:val="00A603B9"/>
    <w:rsid w:val="00A60779"/>
    <w:rsid w:val="00A609C3"/>
    <w:rsid w:val="00A60DB3"/>
    <w:rsid w:val="00A60DD2"/>
    <w:rsid w:val="00A61BDF"/>
    <w:rsid w:val="00A62D6D"/>
    <w:rsid w:val="00A64011"/>
    <w:rsid w:val="00A64344"/>
    <w:rsid w:val="00A644D9"/>
    <w:rsid w:val="00A65D5E"/>
    <w:rsid w:val="00A66BDE"/>
    <w:rsid w:val="00A66CF5"/>
    <w:rsid w:val="00A67004"/>
    <w:rsid w:val="00A671A6"/>
    <w:rsid w:val="00A67298"/>
    <w:rsid w:val="00A672CF"/>
    <w:rsid w:val="00A701E3"/>
    <w:rsid w:val="00A7253B"/>
    <w:rsid w:val="00A72E42"/>
    <w:rsid w:val="00A72EF7"/>
    <w:rsid w:val="00A72F91"/>
    <w:rsid w:val="00A73601"/>
    <w:rsid w:val="00A73F3A"/>
    <w:rsid w:val="00A73F7F"/>
    <w:rsid w:val="00A74295"/>
    <w:rsid w:val="00A74500"/>
    <w:rsid w:val="00A74B1D"/>
    <w:rsid w:val="00A74B79"/>
    <w:rsid w:val="00A75E59"/>
    <w:rsid w:val="00A75FF8"/>
    <w:rsid w:val="00A76C4F"/>
    <w:rsid w:val="00A770D5"/>
    <w:rsid w:val="00A77605"/>
    <w:rsid w:val="00A776F7"/>
    <w:rsid w:val="00A7770E"/>
    <w:rsid w:val="00A77F97"/>
    <w:rsid w:val="00A80231"/>
    <w:rsid w:val="00A804FC"/>
    <w:rsid w:val="00A80C1C"/>
    <w:rsid w:val="00A81C98"/>
    <w:rsid w:val="00A81CC6"/>
    <w:rsid w:val="00A81D09"/>
    <w:rsid w:val="00A82041"/>
    <w:rsid w:val="00A82237"/>
    <w:rsid w:val="00A82552"/>
    <w:rsid w:val="00A833AD"/>
    <w:rsid w:val="00A8341C"/>
    <w:rsid w:val="00A83461"/>
    <w:rsid w:val="00A834C0"/>
    <w:rsid w:val="00A834DF"/>
    <w:rsid w:val="00A842F3"/>
    <w:rsid w:val="00A8475E"/>
    <w:rsid w:val="00A8488F"/>
    <w:rsid w:val="00A84A4F"/>
    <w:rsid w:val="00A853E6"/>
    <w:rsid w:val="00A8540A"/>
    <w:rsid w:val="00A85A39"/>
    <w:rsid w:val="00A85F3C"/>
    <w:rsid w:val="00A860ED"/>
    <w:rsid w:val="00A861CB"/>
    <w:rsid w:val="00A864C8"/>
    <w:rsid w:val="00A8680D"/>
    <w:rsid w:val="00A86CB3"/>
    <w:rsid w:val="00A875E7"/>
    <w:rsid w:val="00A8789A"/>
    <w:rsid w:val="00A87BCE"/>
    <w:rsid w:val="00A87F93"/>
    <w:rsid w:val="00A90327"/>
    <w:rsid w:val="00A90A69"/>
    <w:rsid w:val="00A90BAD"/>
    <w:rsid w:val="00A90C81"/>
    <w:rsid w:val="00A90E8B"/>
    <w:rsid w:val="00A91621"/>
    <w:rsid w:val="00A9232C"/>
    <w:rsid w:val="00A92C67"/>
    <w:rsid w:val="00A93903"/>
    <w:rsid w:val="00A94326"/>
    <w:rsid w:val="00A9594D"/>
    <w:rsid w:val="00A961F9"/>
    <w:rsid w:val="00A965C3"/>
    <w:rsid w:val="00A973BC"/>
    <w:rsid w:val="00A97418"/>
    <w:rsid w:val="00A97432"/>
    <w:rsid w:val="00A978BA"/>
    <w:rsid w:val="00A978FB"/>
    <w:rsid w:val="00A97943"/>
    <w:rsid w:val="00A97A47"/>
    <w:rsid w:val="00A97C30"/>
    <w:rsid w:val="00A97D8B"/>
    <w:rsid w:val="00AA08EB"/>
    <w:rsid w:val="00AA0A85"/>
    <w:rsid w:val="00AA0C9A"/>
    <w:rsid w:val="00AA0ECF"/>
    <w:rsid w:val="00AA1C2C"/>
    <w:rsid w:val="00AA216E"/>
    <w:rsid w:val="00AA21A1"/>
    <w:rsid w:val="00AA2E58"/>
    <w:rsid w:val="00AA31A2"/>
    <w:rsid w:val="00AA3679"/>
    <w:rsid w:val="00AA3986"/>
    <w:rsid w:val="00AA4577"/>
    <w:rsid w:val="00AA4658"/>
    <w:rsid w:val="00AA46CA"/>
    <w:rsid w:val="00AA494A"/>
    <w:rsid w:val="00AA55A7"/>
    <w:rsid w:val="00AA5CAE"/>
    <w:rsid w:val="00AA5CDD"/>
    <w:rsid w:val="00AA697C"/>
    <w:rsid w:val="00AA6C0A"/>
    <w:rsid w:val="00AA6FD3"/>
    <w:rsid w:val="00AA7036"/>
    <w:rsid w:val="00AA799F"/>
    <w:rsid w:val="00AA7E4B"/>
    <w:rsid w:val="00AB05AB"/>
    <w:rsid w:val="00AB0B21"/>
    <w:rsid w:val="00AB0C49"/>
    <w:rsid w:val="00AB166D"/>
    <w:rsid w:val="00AB2FFC"/>
    <w:rsid w:val="00AB34E4"/>
    <w:rsid w:val="00AB3A25"/>
    <w:rsid w:val="00AB3A7E"/>
    <w:rsid w:val="00AB3B2D"/>
    <w:rsid w:val="00AB3B78"/>
    <w:rsid w:val="00AB3D2F"/>
    <w:rsid w:val="00AB3DC7"/>
    <w:rsid w:val="00AB4738"/>
    <w:rsid w:val="00AB5913"/>
    <w:rsid w:val="00AB6C98"/>
    <w:rsid w:val="00AB7906"/>
    <w:rsid w:val="00AB7C35"/>
    <w:rsid w:val="00AB7D76"/>
    <w:rsid w:val="00AB7D9D"/>
    <w:rsid w:val="00AB7EA8"/>
    <w:rsid w:val="00AC0422"/>
    <w:rsid w:val="00AC0FB9"/>
    <w:rsid w:val="00AC1D8B"/>
    <w:rsid w:val="00AC26BB"/>
    <w:rsid w:val="00AC30A0"/>
    <w:rsid w:val="00AC474C"/>
    <w:rsid w:val="00AC4BF4"/>
    <w:rsid w:val="00AC5314"/>
    <w:rsid w:val="00AC5724"/>
    <w:rsid w:val="00AC5CE3"/>
    <w:rsid w:val="00AC6600"/>
    <w:rsid w:val="00AC6FA7"/>
    <w:rsid w:val="00AC7103"/>
    <w:rsid w:val="00AC71B9"/>
    <w:rsid w:val="00AC742C"/>
    <w:rsid w:val="00AC7BE2"/>
    <w:rsid w:val="00AC7C1F"/>
    <w:rsid w:val="00AC7D44"/>
    <w:rsid w:val="00AC7D73"/>
    <w:rsid w:val="00AD015C"/>
    <w:rsid w:val="00AD0A46"/>
    <w:rsid w:val="00AD0E39"/>
    <w:rsid w:val="00AD165F"/>
    <w:rsid w:val="00AD2A2F"/>
    <w:rsid w:val="00AD2C07"/>
    <w:rsid w:val="00AD2F56"/>
    <w:rsid w:val="00AD34D4"/>
    <w:rsid w:val="00AD36C1"/>
    <w:rsid w:val="00AD3EBB"/>
    <w:rsid w:val="00AD4132"/>
    <w:rsid w:val="00AD41D3"/>
    <w:rsid w:val="00AD4B2F"/>
    <w:rsid w:val="00AD4F2B"/>
    <w:rsid w:val="00AD5184"/>
    <w:rsid w:val="00AD5FE9"/>
    <w:rsid w:val="00AD68E9"/>
    <w:rsid w:val="00AD6C6F"/>
    <w:rsid w:val="00AD71E1"/>
    <w:rsid w:val="00AD7C00"/>
    <w:rsid w:val="00AE0BB0"/>
    <w:rsid w:val="00AE2456"/>
    <w:rsid w:val="00AE24A3"/>
    <w:rsid w:val="00AE2636"/>
    <w:rsid w:val="00AE2D60"/>
    <w:rsid w:val="00AE2F0D"/>
    <w:rsid w:val="00AE2FAA"/>
    <w:rsid w:val="00AE3526"/>
    <w:rsid w:val="00AE3C39"/>
    <w:rsid w:val="00AE4081"/>
    <w:rsid w:val="00AE4D50"/>
    <w:rsid w:val="00AE4FB8"/>
    <w:rsid w:val="00AE5159"/>
    <w:rsid w:val="00AE6119"/>
    <w:rsid w:val="00AE71F5"/>
    <w:rsid w:val="00AE7329"/>
    <w:rsid w:val="00AE7DE9"/>
    <w:rsid w:val="00AF01D9"/>
    <w:rsid w:val="00AF05F6"/>
    <w:rsid w:val="00AF079F"/>
    <w:rsid w:val="00AF10D2"/>
    <w:rsid w:val="00AF1DBD"/>
    <w:rsid w:val="00AF20D7"/>
    <w:rsid w:val="00AF22BB"/>
    <w:rsid w:val="00AF24A3"/>
    <w:rsid w:val="00AF2914"/>
    <w:rsid w:val="00AF291E"/>
    <w:rsid w:val="00AF29BB"/>
    <w:rsid w:val="00AF2EEB"/>
    <w:rsid w:val="00AF3094"/>
    <w:rsid w:val="00AF356C"/>
    <w:rsid w:val="00AF530C"/>
    <w:rsid w:val="00AF56E6"/>
    <w:rsid w:val="00AF62F1"/>
    <w:rsid w:val="00AF6488"/>
    <w:rsid w:val="00AF6974"/>
    <w:rsid w:val="00AF70D8"/>
    <w:rsid w:val="00AF7B38"/>
    <w:rsid w:val="00B00469"/>
    <w:rsid w:val="00B00799"/>
    <w:rsid w:val="00B00BFD"/>
    <w:rsid w:val="00B013BE"/>
    <w:rsid w:val="00B01FA3"/>
    <w:rsid w:val="00B02066"/>
    <w:rsid w:val="00B028D5"/>
    <w:rsid w:val="00B02B82"/>
    <w:rsid w:val="00B03AB9"/>
    <w:rsid w:val="00B03C22"/>
    <w:rsid w:val="00B0406D"/>
    <w:rsid w:val="00B043F5"/>
    <w:rsid w:val="00B045D4"/>
    <w:rsid w:val="00B04681"/>
    <w:rsid w:val="00B04847"/>
    <w:rsid w:val="00B049BF"/>
    <w:rsid w:val="00B049F2"/>
    <w:rsid w:val="00B04CC6"/>
    <w:rsid w:val="00B04DF9"/>
    <w:rsid w:val="00B04E24"/>
    <w:rsid w:val="00B053E6"/>
    <w:rsid w:val="00B05E3F"/>
    <w:rsid w:val="00B06ADF"/>
    <w:rsid w:val="00B06E69"/>
    <w:rsid w:val="00B07080"/>
    <w:rsid w:val="00B07CAA"/>
    <w:rsid w:val="00B07CE4"/>
    <w:rsid w:val="00B07EBF"/>
    <w:rsid w:val="00B10294"/>
    <w:rsid w:val="00B108F0"/>
    <w:rsid w:val="00B117AD"/>
    <w:rsid w:val="00B1185B"/>
    <w:rsid w:val="00B126DC"/>
    <w:rsid w:val="00B1276C"/>
    <w:rsid w:val="00B1346D"/>
    <w:rsid w:val="00B136D0"/>
    <w:rsid w:val="00B139FD"/>
    <w:rsid w:val="00B14200"/>
    <w:rsid w:val="00B1449A"/>
    <w:rsid w:val="00B1469A"/>
    <w:rsid w:val="00B147E1"/>
    <w:rsid w:val="00B14B88"/>
    <w:rsid w:val="00B15334"/>
    <w:rsid w:val="00B1557E"/>
    <w:rsid w:val="00B15D32"/>
    <w:rsid w:val="00B15D46"/>
    <w:rsid w:val="00B16186"/>
    <w:rsid w:val="00B16D72"/>
    <w:rsid w:val="00B1719F"/>
    <w:rsid w:val="00B17CF0"/>
    <w:rsid w:val="00B210BC"/>
    <w:rsid w:val="00B21152"/>
    <w:rsid w:val="00B227C2"/>
    <w:rsid w:val="00B22AA6"/>
    <w:rsid w:val="00B22DDA"/>
    <w:rsid w:val="00B22F78"/>
    <w:rsid w:val="00B23668"/>
    <w:rsid w:val="00B238E9"/>
    <w:rsid w:val="00B24ACC"/>
    <w:rsid w:val="00B260CF"/>
    <w:rsid w:val="00B26700"/>
    <w:rsid w:val="00B26988"/>
    <w:rsid w:val="00B26F00"/>
    <w:rsid w:val="00B2705E"/>
    <w:rsid w:val="00B27807"/>
    <w:rsid w:val="00B278BE"/>
    <w:rsid w:val="00B30172"/>
    <w:rsid w:val="00B30A2E"/>
    <w:rsid w:val="00B30F55"/>
    <w:rsid w:val="00B318B4"/>
    <w:rsid w:val="00B31F16"/>
    <w:rsid w:val="00B32324"/>
    <w:rsid w:val="00B32643"/>
    <w:rsid w:val="00B3287E"/>
    <w:rsid w:val="00B328D8"/>
    <w:rsid w:val="00B32E96"/>
    <w:rsid w:val="00B334DD"/>
    <w:rsid w:val="00B33CD5"/>
    <w:rsid w:val="00B3438D"/>
    <w:rsid w:val="00B345C9"/>
    <w:rsid w:val="00B349E3"/>
    <w:rsid w:val="00B34A0F"/>
    <w:rsid w:val="00B3531D"/>
    <w:rsid w:val="00B35A1B"/>
    <w:rsid w:val="00B361D7"/>
    <w:rsid w:val="00B363F2"/>
    <w:rsid w:val="00B364B5"/>
    <w:rsid w:val="00B36585"/>
    <w:rsid w:val="00B36EAC"/>
    <w:rsid w:val="00B3760B"/>
    <w:rsid w:val="00B37626"/>
    <w:rsid w:val="00B37D0A"/>
    <w:rsid w:val="00B40081"/>
    <w:rsid w:val="00B40729"/>
    <w:rsid w:val="00B40C81"/>
    <w:rsid w:val="00B40ECE"/>
    <w:rsid w:val="00B41E97"/>
    <w:rsid w:val="00B42417"/>
    <w:rsid w:val="00B42EF4"/>
    <w:rsid w:val="00B43457"/>
    <w:rsid w:val="00B4486A"/>
    <w:rsid w:val="00B44C92"/>
    <w:rsid w:val="00B44DFD"/>
    <w:rsid w:val="00B44E8E"/>
    <w:rsid w:val="00B455EB"/>
    <w:rsid w:val="00B45FCF"/>
    <w:rsid w:val="00B46E79"/>
    <w:rsid w:val="00B47926"/>
    <w:rsid w:val="00B506D6"/>
    <w:rsid w:val="00B506F4"/>
    <w:rsid w:val="00B50FE9"/>
    <w:rsid w:val="00B512C4"/>
    <w:rsid w:val="00B514C9"/>
    <w:rsid w:val="00B5177B"/>
    <w:rsid w:val="00B51D9F"/>
    <w:rsid w:val="00B51F0A"/>
    <w:rsid w:val="00B52732"/>
    <w:rsid w:val="00B53C8C"/>
    <w:rsid w:val="00B54763"/>
    <w:rsid w:val="00B5482E"/>
    <w:rsid w:val="00B55632"/>
    <w:rsid w:val="00B55D0D"/>
    <w:rsid w:val="00B562CA"/>
    <w:rsid w:val="00B56648"/>
    <w:rsid w:val="00B56990"/>
    <w:rsid w:val="00B57A96"/>
    <w:rsid w:val="00B57B7C"/>
    <w:rsid w:val="00B57EAE"/>
    <w:rsid w:val="00B602A9"/>
    <w:rsid w:val="00B6047B"/>
    <w:rsid w:val="00B604CE"/>
    <w:rsid w:val="00B6077C"/>
    <w:rsid w:val="00B60E21"/>
    <w:rsid w:val="00B612AA"/>
    <w:rsid w:val="00B61382"/>
    <w:rsid w:val="00B617B4"/>
    <w:rsid w:val="00B61911"/>
    <w:rsid w:val="00B61A59"/>
    <w:rsid w:val="00B62660"/>
    <w:rsid w:val="00B62C85"/>
    <w:rsid w:val="00B63EA5"/>
    <w:rsid w:val="00B640DB"/>
    <w:rsid w:val="00B6448A"/>
    <w:rsid w:val="00B64530"/>
    <w:rsid w:val="00B64EB5"/>
    <w:rsid w:val="00B65836"/>
    <w:rsid w:val="00B65BF2"/>
    <w:rsid w:val="00B66215"/>
    <w:rsid w:val="00B66836"/>
    <w:rsid w:val="00B66ED0"/>
    <w:rsid w:val="00B6716B"/>
    <w:rsid w:val="00B67628"/>
    <w:rsid w:val="00B7142C"/>
    <w:rsid w:val="00B71479"/>
    <w:rsid w:val="00B71500"/>
    <w:rsid w:val="00B717AD"/>
    <w:rsid w:val="00B71CDB"/>
    <w:rsid w:val="00B72ADD"/>
    <w:rsid w:val="00B72BD2"/>
    <w:rsid w:val="00B7449E"/>
    <w:rsid w:val="00B74C7F"/>
    <w:rsid w:val="00B74F31"/>
    <w:rsid w:val="00B75247"/>
    <w:rsid w:val="00B753C5"/>
    <w:rsid w:val="00B75599"/>
    <w:rsid w:val="00B759C3"/>
    <w:rsid w:val="00B75A80"/>
    <w:rsid w:val="00B75BA8"/>
    <w:rsid w:val="00B75F6E"/>
    <w:rsid w:val="00B7763C"/>
    <w:rsid w:val="00B803FA"/>
    <w:rsid w:val="00B80714"/>
    <w:rsid w:val="00B80AEC"/>
    <w:rsid w:val="00B81A5C"/>
    <w:rsid w:val="00B81ECE"/>
    <w:rsid w:val="00B81FF4"/>
    <w:rsid w:val="00B822E7"/>
    <w:rsid w:val="00B8294A"/>
    <w:rsid w:val="00B82D16"/>
    <w:rsid w:val="00B82FAE"/>
    <w:rsid w:val="00B831A3"/>
    <w:rsid w:val="00B83515"/>
    <w:rsid w:val="00B83A93"/>
    <w:rsid w:val="00B8428F"/>
    <w:rsid w:val="00B844AC"/>
    <w:rsid w:val="00B850FC"/>
    <w:rsid w:val="00B85FBE"/>
    <w:rsid w:val="00B862F4"/>
    <w:rsid w:val="00B86D7E"/>
    <w:rsid w:val="00B87076"/>
    <w:rsid w:val="00B87EC9"/>
    <w:rsid w:val="00B9048A"/>
    <w:rsid w:val="00B90802"/>
    <w:rsid w:val="00B910E7"/>
    <w:rsid w:val="00B913F1"/>
    <w:rsid w:val="00B92F8E"/>
    <w:rsid w:val="00B92FF4"/>
    <w:rsid w:val="00B93754"/>
    <w:rsid w:val="00B93946"/>
    <w:rsid w:val="00B93978"/>
    <w:rsid w:val="00B93E0A"/>
    <w:rsid w:val="00B93E1D"/>
    <w:rsid w:val="00B944EE"/>
    <w:rsid w:val="00B94B71"/>
    <w:rsid w:val="00B94D73"/>
    <w:rsid w:val="00B95375"/>
    <w:rsid w:val="00B95B63"/>
    <w:rsid w:val="00B960B5"/>
    <w:rsid w:val="00B96280"/>
    <w:rsid w:val="00B97013"/>
    <w:rsid w:val="00B973A3"/>
    <w:rsid w:val="00B97789"/>
    <w:rsid w:val="00BA0F85"/>
    <w:rsid w:val="00BA1592"/>
    <w:rsid w:val="00BA1C48"/>
    <w:rsid w:val="00BA22ED"/>
    <w:rsid w:val="00BA25FA"/>
    <w:rsid w:val="00BA2C62"/>
    <w:rsid w:val="00BA30A3"/>
    <w:rsid w:val="00BA3B71"/>
    <w:rsid w:val="00BA4C4E"/>
    <w:rsid w:val="00BA5580"/>
    <w:rsid w:val="00BA5655"/>
    <w:rsid w:val="00BA592D"/>
    <w:rsid w:val="00BA5BB0"/>
    <w:rsid w:val="00BA5D9B"/>
    <w:rsid w:val="00BA6B7A"/>
    <w:rsid w:val="00BA6B9A"/>
    <w:rsid w:val="00BA6BCE"/>
    <w:rsid w:val="00BA6EB5"/>
    <w:rsid w:val="00BA771F"/>
    <w:rsid w:val="00BB0B1D"/>
    <w:rsid w:val="00BB0E84"/>
    <w:rsid w:val="00BB14E3"/>
    <w:rsid w:val="00BB1B20"/>
    <w:rsid w:val="00BB28A0"/>
    <w:rsid w:val="00BB4674"/>
    <w:rsid w:val="00BB4AF0"/>
    <w:rsid w:val="00BB5B0A"/>
    <w:rsid w:val="00BB6372"/>
    <w:rsid w:val="00BB650A"/>
    <w:rsid w:val="00BB6C06"/>
    <w:rsid w:val="00BC00CE"/>
    <w:rsid w:val="00BC02BE"/>
    <w:rsid w:val="00BC0405"/>
    <w:rsid w:val="00BC0524"/>
    <w:rsid w:val="00BC0CCB"/>
    <w:rsid w:val="00BC118F"/>
    <w:rsid w:val="00BC192C"/>
    <w:rsid w:val="00BC2189"/>
    <w:rsid w:val="00BC2702"/>
    <w:rsid w:val="00BC29C0"/>
    <w:rsid w:val="00BC3337"/>
    <w:rsid w:val="00BC33C2"/>
    <w:rsid w:val="00BC3DDE"/>
    <w:rsid w:val="00BC4742"/>
    <w:rsid w:val="00BC5CE0"/>
    <w:rsid w:val="00BC5F78"/>
    <w:rsid w:val="00BC6AD2"/>
    <w:rsid w:val="00BC6B95"/>
    <w:rsid w:val="00BC702E"/>
    <w:rsid w:val="00BD09CD"/>
    <w:rsid w:val="00BD1D28"/>
    <w:rsid w:val="00BD25A2"/>
    <w:rsid w:val="00BD303B"/>
    <w:rsid w:val="00BD426F"/>
    <w:rsid w:val="00BD42DB"/>
    <w:rsid w:val="00BD4D9F"/>
    <w:rsid w:val="00BD4DE0"/>
    <w:rsid w:val="00BD516E"/>
    <w:rsid w:val="00BD57F2"/>
    <w:rsid w:val="00BD58D5"/>
    <w:rsid w:val="00BD5A6D"/>
    <w:rsid w:val="00BD5F40"/>
    <w:rsid w:val="00BD6555"/>
    <w:rsid w:val="00BD67CE"/>
    <w:rsid w:val="00BD767A"/>
    <w:rsid w:val="00BD799E"/>
    <w:rsid w:val="00BE00B2"/>
    <w:rsid w:val="00BE01A9"/>
    <w:rsid w:val="00BE035A"/>
    <w:rsid w:val="00BE0728"/>
    <w:rsid w:val="00BE1242"/>
    <w:rsid w:val="00BE12FC"/>
    <w:rsid w:val="00BE13C3"/>
    <w:rsid w:val="00BE1BF1"/>
    <w:rsid w:val="00BE21BB"/>
    <w:rsid w:val="00BE233E"/>
    <w:rsid w:val="00BE2847"/>
    <w:rsid w:val="00BE3CE2"/>
    <w:rsid w:val="00BE4A56"/>
    <w:rsid w:val="00BE4F0D"/>
    <w:rsid w:val="00BE5070"/>
    <w:rsid w:val="00BE5241"/>
    <w:rsid w:val="00BE54B5"/>
    <w:rsid w:val="00BE551C"/>
    <w:rsid w:val="00BE5A8D"/>
    <w:rsid w:val="00BE60C9"/>
    <w:rsid w:val="00BE633A"/>
    <w:rsid w:val="00BE6377"/>
    <w:rsid w:val="00BE69D5"/>
    <w:rsid w:val="00BE6A8E"/>
    <w:rsid w:val="00BE7698"/>
    <w:rsid w:val="00BE7AE6"/>
    <w:rsid w:val="00BE7D55"/>
    <w:rsid w:val="00BF0EC2"/>
    <w:rsid w:val="00BF0FF9"/>
    <w:rsid w:val="00BF11B8"/>
    <w:rsid w:val="00BF14F8"/>
    <w:rsid w:val="00BF1AD3"/>
    <w:rsid w:val="00BF2418"/>
    <w:rsid w:val="00BF244A"/>
    <w:rsid w:val="00BF268C"/>
    <w:rsid w:val="00BF2FD4"/>
    <w:rsid w:val="00BF34D7"/>
    <w:rsid w:val="00BF3A1D"/>
    <w:rsid w:val="00BF3E36"/>
    <w:rsid w:val="00BF48B0"/>
    <w:rsid w:val="00BF5028"/>
    <w:rsid w:val="00BF5120"/>
    <w:rsid w:val="00BF58A9"/>
    <w:rsid w:val="00BF5EF6"/>
    <w:rsid w:val="00BF6EBE"/>
    <w:rsid w:val="00BF7036"/>
    <w:rsid w:val="00BF71C9"/>
    <w:rsid w:val="00C00332"/>
    <w:rsid w:val="00C00E8A"/>
    <w:rsid w:val="00C010CA"/>
    <w:rsid w:val="00C01BE9"/>
    <w:rsid w:val="00C01FFC"/>
    <w:rsid w:val="00C021AB"/>
    <w:rsid w:val="00C0226B"/>
    <w:rsid w:val="00C02287"/>
    <w:rsid w:val="00C03386"/>
    <w:rsid w:val="00C039EE"/>
    <w:rsid w:val="00C0541F"/>
    <w:rsid w:val="00C054CE"/>
    <w:rsid w:val="00C05790"/>
    <w:rsid w:val="00C0673B"/>
    <w:rsid w:val="00C06EF6"/>
    <w:rsid w:val="00C06F1C"/>
    <w:rsid w:val="00C07313"/>
    <w:rsid w:val="00C07778"/>
    <w:rsid w:val="00C100E3"/>
    <w:rsid w:val="00C1035D"/>
    <w:rsid w:val="00C10BE8"/>
    <w:rsid w:val="00C10CE8"/>
    <w:rsid w:val="00C10E7F"/>
    <w:rsid w:val="00C112D7"/>
    <w:rsid w:val="00C11BD0"/>
    <w:rsid w:val="00C1277A"/>
    <w:rsid w:val="00C12BBA"/>
    <w:rsid w:val="00C13075"/>
    <w:rsid w:val="00C13EA1"/>
    <w:rsid w:val="00C13F4D"/>
    <w:rsid w:val="00C14AB4"/>
    <w:rsid w:val="00C15640"/>
    <w:rsid w:val="00C158C5"/>
    <w:rsid w:val="00C1603F"/>
    <w:rsid w:val="00C16053"/>
    <w:rsid w:val="00C17046"/>
    <w:rsid w:val="00C17237"/>
    <w:rsid w:val="00C1784B"/>
    <w:rsid w:val="00C218B2"/>
    <w:rsid w:val="00C220FC"/>
    <w:rsid w:val="00C22963"/>
    <w:rsid w:val="00C23070"/>
    <w:rsid w:val="00C23965"/>
    <w:rsid w:val="00C241DC"/>
    <w:rsid w:val="00C25A95"/>
    <w:rsid w:val="00C264CB"/>
    <w:rsid w:val="00C274BD"/>
    <w:rsid w:val="00C27862"/>
    <w:rsid w:val="00C27E9C"/>
    <w:rsid w:val="00C30120"/>
    <w:rsid w:val="00C30D2C"/>
    <w:rsid w:val="00C31423"/>
    <w:rsid w:val="00C31FFC"/>
    <w:rsid w:val="00C32153"/>
    <w:rsid w:val="00C32FBA"/>
    <w:rsid w:val="00C33389"/>
    <w:rsid w:val="00C3362D"/>
    <w:rsid w:val="00C340CB"/>
    <w:rsid w:val="00C34CAB"/>
    <w:rsid w:val="00C3570B"/>
    <w:rsid w:val="00C359D7"/>
    <w:rsid w:val="00C35E01"/>
    <w:rsid w:val="00C366F2"/>
    <w:rsid w:val="00C36797"/>
    <w:rsid w:val="00C36F35"/>
    <w:rsid w:val="00C37490"/>
    <w:rsid w:val="00C37B5E"/>
    <w:rsid w:val="00C405B2"/>
    <w:rsid w:val="00C407B8"/>
    <w:rsid w:val="00C40A0A"/>
    <w:rsid w:val="00C40B45"/>
    <w:rsid w:val="00C40B63"/>
    <w:rsid w:val="00C40EA6"/>
    <w:rsid w:val="00C419E7"/>
    <w:rsid w:val="00C41AA0"/>
    <w:rsid w:val="00C41E2D"/>
    <w:rsid w:val="00C41FA0"/>
    <w:rsid w:val="00C41FCC"/>
    <w:rsid w:val="00C421E9"/>
    <w:rsid w:val="00C424B5"/>
    <w:rsid w:val="00C427E7"/>
    <w:rsid w:val="00C4284B"/>
    <w:rsid w:val="00C42A85"/>
    <w:rsid w:val="00C42D72"/>
    <w:rsid w:val="00C42E24"/>
    <w:rsid w:val="00C43A10"/>
    <w:rsid w:val="00C43CE6"/>
    <w:rsid w:val="00C43FB0"/>
    <w:rsid w:val="00C444AC"/>
    <w:rsid w:val="00C4485B"/>
    <w:rsid w:val="00C44CC5"/>
    <w:rsid w:val="00C45288"/>
    <w:rsid w:val="00C457AF"/>
    <w:rsid w:val="00C45A3B"/>
    <w:rsid w:val="00C45D8B"/>
    <w:rsid w:val="00C46363"/>
    <w:rsid w:val="00C46B92"/>
    <w:rsid w:val="00C50310"/>
    <w:rsid w:val="00C5110C"/>
    <w:rsid w:val="00C5182F"/>
    <w:rsid w:val="00C52E99"/>
    <w:rsid w:val="00C52F04"/>
    <w:rsid w:val="00C53023"/>
    <w:rsid w:val="00C5311B"/>
    <w:rsid w:val="00C53333"/>
    <w:rsid w:val="00C54554"/>
    <w:rsid w:val="00C547CB"/>
    <w:rsid w:val="00C54928"/>
    <w:rsid w:val="00C54D96"/>
    <w:rsid w:val="00C55E1B"/>
    <w:rsid w:val="00C56898"/>
    <w:rsid w:val="00C57B84"/>
    <w:rsid w:val="00C57BEF"/>
    <w:rsid w:val="00C57C8D"/>
    <w:rsid w:val="00C57CF7"/>
    <w:rsid w:val="00C607D4"/>
    <w:rsid w:val="00C60EA5"/>
    <w:rsid w:val="00C61DCB"/>
    <w:rsid w:val="00C6205D"/>
    <w:rsid w:val="00C62615"/>
    <w:rsid w:val="00C62A25"/>
    <w:rsid w:val="00C62BED"/>
    <w:rsid w:val="00C63502"/>
    <w:rsid w:val="00C63717"/>
    <w:rsid w:val="00C64301"/>
    <w:rsid w:val="00C64343"/>
    <w:rsid w:val="00C64370"/>
    <w:rsid w:val="00C64AE7"/>
    <w:rsid w:val="00C65D9D"/>
    <w:rsid w:val="00C70128"/>
    <w:rsid w:val="00C7019D"/>
    <w:rsid w:val="00C702AD"/>
    <w:rsid w:val="00C7042E"/>
    <w:rsid w:val="00C72843"/>
    <w:rsid w:val="00C72868"/>
    <w:rsid w:val="00C73EB7"/>
    <w:rsid w:val="00C74873"/>
    <w:rsid w:val="00C74B96"/>
    <w:rsid w:val="00C7573D"/>
    <w:rsid w:val="00C75F83"/>
    <w:rsid w:val="00C7605E"/>
    <w:rsid w:val="00C7688A"/>
    <w:rsid w:val="00C76E37"/>
    <w:rsid w:val="00C77DAF"/>
    <w:rsid w:val="00C77FE3"/>
    <w:rsid w:val="00C801BF"/>
    <w:rsid w:val="00C80557"/>
    <w:rsid w:val="00C80731"/>
    <w:rsid w:val="00C810B0"/>
    <w:rsid w:val="00C8138D"/>
    <w:rsid w:val="00C81587"/>
    <w:rsid w:val="00C817E1"/>
    <w:rsid w:val="00C81BC8"/>
    <w:rsid w:val="00C830F3"/>
    <w:rsid w:val="00C8343C"/>
    <w:rsid w:val="00C840D6"/>
    <w:rsid w:val="00C846D4"/>
    <w:rsid w:val="00C857CB"/>
    <w:rsid w:val="00C85BA3"/>
    <w:rsid w:val="00C8654A"/>
    <w:rsid w:val="00C86D67"/>
    <w:rsid w:val="00C8740F"/>
    <w:rsid w:val="00C87B29"/>
    <w:rsid w:val="00C87C4E"/>
    <w:rsid w:val="00C90019"/>
    <w:rsid w:val="00C90942"/>
    <w:rsid w:val="00C90BA6"/>
    <w:rsid w:val="00C90F39"/>
    <w:rsid w:val="00C913B3"/>
    <w:rsid w:val="00C914F8"/>
    <w:rsid w:val="00C9153B"/>
    <w:rsid w:val="00C915A8"/>
    <w:rsid w:val="00C91E1B"/>
    <w:rsid w:val="00C92446"/>
    <w:rsid w:val="00C92AD3"/>
    <w:rsid w:val="00C92B46"/>
    <w:rsid w:val="00C93385"/>
    <w:rsid w:val="00C946DC"/>
    <w:rsid w:val="00C94CF2"/>
    <w:rsid w:val="00C95444"/>
    <w:rsid w:val="00C95C56"/>
    <w:rsid w:val="00C9737D"/>
    <w:rsid w:val="00C97CAB"/>
    <w:rsid w:val="00C97EE3"/>
    <w:rsid w:val="00CA0173"/>
    <w:rsid w:val="00CA02BA"/>
    <w:rsid w:val="00CA06B8"/>
    <w:rsid w:val="00CA180C"/>
    <w:rsid w:val="00CA190C"/>
    <w:rsid w:val="00CA1F62"/>
    <w:rsid w:val="00CA28BE"/>
    <w:rsid w:val="00CA29BD"/>
    <w:rsid w:val="00CA2BC1"/>
    <w:rsid w:val="00CA316F"/>
    <w:rsid w:val="00CA3382"/>
    <w:rsid w:val="00CA384D"/>
    <w:rsid w:val="00CA3938"/>
    <w:rsid w:val="00CA3F00"/>
    <w:rsid w:val="00CA4837"/>
    <w:rsid w:val="00CA4E98"/>
    <w:rsid w:val="00CA59E0"/>
    <w:rsid w:val="00CA6E17"/>
    <w:rsid w:val="00CA70C6"/>
    <w:rsid w:val="00CA7828"/>
    <w:rsid w:val="00CA7A9D"/>
    <w:rsid w:val="00CA7AE6"/>
    <w:rsid w:val="00CA7D71"/>
    <w:rsid w:val="00CB023F"/>
    <w:rsid w:val="00CB0958"/>
    <w:rsid w:val="00CB0B0D"/>
    <w:rsid w:val="00CB10E5"/>
    <w:rsid w:val="00CB18D3"/>
    <w:rsid w:val="00CB2279"/>
    <w:rsid w:val="00CB2679"/>
    <w:rsid w:val="00CB295B"/>
    <w:rsid w:val="00CB30B4"/>
    <w:rsid w:val="00CB33B0"/>
    <w:rsid w:val="00CB34B5"/>
    <w:rsid w:val="00CB36C8"/>
    <w:rsid w:val="00CB36FB"/>
    <w:rsid w:val="00CB37B1"/>
    <w:rsid w:val="00CB38C1"/>
    <w:rsid w:val="00CB3C58"/>
    <w:rsid w:val="00CB4022"/>
    <w:rsid w:val="00CB4305"/>
    <w:rsid w:val="00CB45E7"/>
    <w:rsid w:val="00CB45E8"/>
    <w:rsid w:val="00CB47FA"/>
    <w:rsid w:val="00CB4801"/>
    <w:rsid w:val="00CB5122"/>
    <w:rsid w:val="00CB53D7"/>
    <w:rsid w:val="00CB53DE"/>
    <w:rsid w:val="00CB6970"/>
    <w:rsid w:val="00CB6F13"/>
    <w:rsid w:val="00CB7BBE"/>
    <w:rsid w:val="00CB7E8F"/>
    <w:rsid w:val="00CC004C"/>
    <w:rsid w:val="00CC026C"/>
    <w:rsid w:val="00CC02C5"/>
    <w:rsid w:val="00CC1253"/>
    <w:rsid w:val="00CC15B6"/>
    <w:rsid w:val="00CC16AE"/>
    <w:rsid w:val="00CC188D"/>
    <w:rsid w:val="00CC1BAA"/>
    <w:rsid w:val="00CC1FD2"/>
    <w:rsid w:val="00CC2353"/>
    <w:rsid w:val="00CC24B7"/>
    <w:rsid w:val="00CC2F8B"/>
    <w:rsid w:val="00CC3036"/>
    <w:rsid w:val="00CC3601"/>
    <w:rsid w:val="00CC3755"/>
    <w:rsid w:val="00CC3979"/>
    <w:rsid w:val="00CC3B9B"/>
    <w:rsid w:val="00CC3EEB"/>
    <w:rsid w:val="00CC4782"/>
    <w:rsid w:val="00CC50AC"/>
    <w:rsid w:val="00CC522D"/>
    <w:rsid w:val="00CC5D0B"/>
    <w:rsid w:val="00CC5F5D"/>
    <w:rsid w:val="00CC623D"/>
    <w:rsid w:val="00CC6798"/>
    <w:rsid w:val="00CC687E"/>
    <w:rsid w:val="00CC7218"/>
    <w:rsid w:val="00CC722C"/>
    <w:rsid w:val="00CC758F"/>
    <w:rsid w:val="00CC79AF"/>
    <w:rsid w:val="00CC7C84"/>
    <w:rsid w:val="00CD15E6"/>
    <w:rsid w:val="00CD1691"/>
    <w:rsid w:val="00CD275F"/>
    <w:rsid w:val="00CD2B15"/>
    <w:rsid w:val="00CD32DF"/>
    <w:rsid w:val="00CD3521"/>
    <w:rsid w:val="00CD35F1"/>
    <w:rsid w:val="00CD3B25"/>
    <w:rsid w:val="00CD3D83"/>
    <w:rsid w:val="00CD4249"/>
    <w:rsid w:val="00CD4875"/>
    <w:rsid w:val="00CD4C66"/>
    <w:rsid w:val="00CD4CA5"/>
    <w:rsid w:val="00CD56DE"/>
    <w:rsid w:val="00CD5B72"/>
    <w:rsid w:val="00CD5BD2"/>
    <w:rsid w:val="00CD5FD6"/>
    <w:rsid w:val="00CD65D8"/>
    <w:rsid w:val="00CD6BA7"/>
    <w:rsid w:val="00CE122C"/>
    <w:rsid w:val="00CE126B"/>
    <w:rsid w:val="00CE17B5"/>
    <w:rsid w:val="00CE17DC"/>
    <w:rsid w:val="00CE1FB6"/>
    <w:rsid w:val="00CE207E"/>
    <w:rsid w:val="00CE21C0"/>
    <w:rsid w:val="00CE22C9"/>
    <w:rsid w:val="00CE2B64"/>
    <w:rsid w:val="00CE36A0"/>
    <w:rsid w:val="00CE3AC2"/>
    <w:rsid w:val="00CE3D38"/>
    <w:rsid w:val="00CE3E11"/>
    <w:rsid w:val="00CE412C"/>
    <w:rsid w:val="00CE42AD"/>
    <w:rsid w:val="00CE45E0"/>
    <w:rsid w:val="00CE4913"/>
    <w:rsid w:val="00CE544F"/>
    <w:rsid w:val="00CE568F"/>
    <w:rsid w:val="00CE56DE"/>
    <w:rsid w:val="00CE5898"/>
    <w:rsid w:val="00CE58A1"/>
    <w:rsid w:val="00CE65D0"/>
    <w:rsid w:val="00CE6B13"/>
    <w:rsid w:val="00CE7AB2"/>
    <w:rsid w:val="00CE7E40"/>
    <w:rsid w:val="00CF00BD"/>
    <w:rsid w:val="00CF064F"/>
    <w:rsid w:val="00CF1677"/>
    <w:rsid w:val="00CF23BA"/>
    <w:rsid w:val="00CF3943"/>
    <w:rsid w:val="00CF39DE"/>
    <w:rsid w:val="00CF3BB2"/>
    <w:rsid w:val="00CF43D2"/>
    <w:rsid w:val="00CF4B52"/>
    <w:rsid w:val="00CF5AC4"/>
    <w:rsid w:val="00CF5AC7"/>
    <w:rsid w:val="00CF5B1B"/>
    <w:rsid w:val="00CF6541"/>
    <w:rsid w:val="00CF69F1"/>
    <w:rsid w:val="00CF757F"/>
    <w:rsid w:val="00D00539"/>
    <w:rsid w:val="00D009C2"/>
    <w:rsid w:val="00D017B0"/>
    <w:rsid w:val="00D024AF"/>
    <w:rsid w:val="00D02B48"/>
    <w:rsid w:val="00D03653"/>
    <w:rsid w:val="00D03889"/>
    <w:rsid w:val="00D03C39"/>
    <w:rsid w:val="00D04D10"/>
    <w:rsid w:val="00D04F0B"/>
    <w:rsid w:val="00D05344"/>
    <w:rsid w:val="00D05835"/>
    <w:rsid w:val="00D05E4F"/>
    <w:rsid w:val="00D06C21"/>
    <w:rsid w:val="00D10287"/>
    <w:rsid w:val="00D10BDE"/>
    <w:rsid w:val="00D10BEF"/>
    <w:rsid w:val="00D11060"/>
    <w:rsid w:val="00D1120A"/>
    <w:rsid w:val="00D1137C"/>
    <w:rsid w:val="00D115AC"/>
    <w:rsid w:val="00D11A02"/>
    <w:rsid w:val="00D12369"/>
    <w:rsid w:val="00D125BE"/>
    <w:rsid w:val="00D126B9"/>
    <w:rsid w:val="00D1285E"/>
    <w:rsid w:val="00D129F9"/>
    <w:rsid w:val="00D12BE1"/>
    <w:rsid w:val="00D1410D"/>
    <w:rsid w:val="00D14753"/>
    <w:rsid w:val="00D14820"/>
    <w:rsid w:val="00D14BEC"/>
    <w:rsid w:val="00D1503E"/>
    <w:rsid w:val="00D15EA9"/>
    <w:rsid w:val="00D168B3"/>
    <w:rsid w:val="00D16F07"/>
    <w:rsid w:val="00D20162"/>
    <w:rsid w:val="00D206DE"/>
    <w:rsid w:val="00D20B2D"/>
    <w:rsid w:val="00D22B59"/>
    <w:rsid w:val="00D22BAB"/>
    <w:rsid w:val="00D22D70"/>
    <w:rsid w:val="00D23482"/>
    <w:rsid w:val="00D23864"/>
    <w:rsid w:val="00D249DF"/>
    <w:rsid w:val="00D24AAA"/>
    <w:rsid w:val="00D24C4F"/>
    <w:rsid w:val="00D2509C"/>
    <w:rsid w:val="00D26A59"/>
    <w:rsid w:val="00D2743A"/>
    <w:rsid w:val="00D30B6D"/>
    <w:rsid w:val="00D30C49"/>
    <w:rsid w:val="00D30C99"/>
    <w:rsid w:val="00D31249"/>
    <w:rsid w:val="00D31C8C"/>
    <w:rsid w:val="00D320A1"/>
    <w:rsid w:val="00D32319"/>
    <w:rsid w:val="00D32748"/>
    <w:rsid w:val="00D32EF5"/>
    <w:rsid w:val="00D33975"/>
    <w:rsid w:val="00D33B36"/>
    <w:rsid w:val="00D33EA6"/>
    <w:rsid w:val="00D34049"/>
    <w:rsid w:val="00D3410A"/>
    <w:rsid w:val="00D34194"/>
    <w:rsid w:val="00D34C61"/>
    <w:rsid w:val="00D354A3"/>
    <w:rsid w:val="00D368F2"/>
    <w:rsid w:val="00D368FE"/>
    <w:rsid w:val="00D37B24"/>
    <w:rsid w:val="00D40E35"/>
    <w:rsid w:val="00D423EB"/>
    <w:rsid w:val="00D42A8E"/>
    <w:rsid w:val="00D42C1A"/>
    <w:rsid w:val="00D42EA4"/>
    <w:rsid w:val="00D43640"/>
    <w:rsid w:val="00D4382D"/>
    <w:rsid w:val="00D4697C"/>
    <w:rsid w:val="00D46CB6"/>
    <w:rsid w:val="00D472D1"/>
    <w:rsid w:val="00D50104"/>
    <w:rsid w:val="00D505CB"/>
    <w:rsid w:val="00D518D5"/>
    <w:rsid w:val="00D51FB1"/>
    <w:rsid w:val="00D52390"/>
    <w:rsid w:val="00D5250D"/>
    <w:rsid w:val="00D5289A"/>
    <w:rsid w:val="00D53036"/>
    <w:rsid w:val="00D53B1E"/>
    <w:rsid w:val="00D54A92"/>
    <w:rsid w:val="00D55212"/>
    <w:rsid w:val="00D553A5"/>
    <w:rsid w:val="00D55570"/>
    <w:rsid w:val="00D555DA"/>
    <w:rsid w:val="00D55F14"/>
    <w:rsid w:val="00D57231"/>
    <w:rsid w:val="00D57383"/>
    <w:rsid w:val="00D5770A"/>
    <w:rsid w:val="00D57896"/>
    <w:rsid w:val="00D61109"/>
    <w:rsid w:val="00D61B3C"/>
    <w:rsid w:val="00D62F9B"/>
    <w:rsid w:val="00D63C13"/>
    <w:rsid w:val="00D6424C"/>
    <w:rsid w:val="00D64C79"/>
    <w:rsid w:val="00D64F9C"/>
    <w:rsid w:val="00D65019"/>
    <w:rsid w:val="00D663CE"/>
    <w:rsid w:val="00D66C4E"/>
    <w:rsid w:val="00D67125"/>
    <w:rsid w:val="00D67657"/>
    <w:rsid w:val="00D676EF"/>
    <w:rsid w:val="00D6778C"/>
    <w:rsid w:val="00D67B74"/>
    <w:rsid w:val="00D70891"/>
    <w:rsid w:val="00D71624"/>
    <w:rsid w:val="00D719E7"/>
    <w:rsid w:val="00D71D01"/>
    <w:rsid w:val="00D71FE9"/>
    <w:rsid w:val="00D721AA"/>
    <w:rsid w:val="00D7225E"/>
    <w:rsid w:val="00D72981"/>
    <w:rsid w:val="00D72A36"/>
    <w:rsid w:val="00D73C5B"/>
    <w:rsid w:val="00D747F7"/>
    <w:rsid w:val="00D74C55"/>
    <w:rsid w:val="00D75345"/>
    <w:rsid w:val="00D754A2"/>
    <w:rsid w:val="00D75AC6"/>
    <w:rsid w:val="00D75E2C"/>
    <w:rsid w:val="00D764D1"/>
    <w:rsid w:val="00D76DA2"/>
    <w:rsid w:val="00D772C0"/>
    <w:rsid w:val="00D77992"/>
    <w:rsid w:val="00D80081"/>
    <w:rsid w:val="00D80A2F"/>
    <w:rsid w:val="00D8123E"/>
    <w:rsid w:val="00D816A8"/>
    <w:rsid w:val="00D82C36"/>
    <w:rsid w:val="00D82F73"/>
    <w:rsid w:val="00D8309A"/>
    <w:rsid w:val="00D8341B"/>
    <w:rsid w:val="00D83909"/>
    <w:rsid w:val="00D842CB"/>
    <w:rsid w:val="00D84B16"/>
    <w:rsid w:val="00D84F33"/>
    <w:rsid w:val="00D862BA"/>
    <w:rsid w:val="00D871A5"/>
    <w:rsid w:val="00D87C3F"/>
    <w:rsid w:val="00D90A87"/>
    <w:rsid w:val="00D90EA4"/>
    <w:rsid w:val="00D90EB4"/>
    <w:rsid w:val="00D90FAD"/>
    <w:rsid w:val="00D91C08"/>
    <w:rsid w:val="00D93159"/>
    <w:rsid w:val="00D935DE"/>
    <w:rsid w:val="00D94794"/>
    <w:rsid w:val="00D94B67"/>
    <w:rsid w:val="00D95BFE"/>
    <w:rsid w:val="00D965E6"/>
    <w:rsid w:val="00D968D8"/>
    <w:rsid w:val="00D96DF2"/>
    <w:rsid w:val="00DA0088"/>
    <w:rsid w:val="00DA02B7"/>
    <w:rsid w:val="00DA0C63"/>
    <w:rsid w:val="00DA0EEE"/>
    <w:rsid w:val="00DA0EFB"/>
    <w:rsid w:val="00DA128C"/>
    <w:rsid w:val="00DA16AB"/>
    <w:rsid w:val="00DA1D56"/>
    <w:rsid w:val="00DA2271"/>
    <w:rsid w:val="00DA2344"/>
    <w:rsid w:val="00DA23E9"/>
    <w:rsid w:val="00DA2768"/>
    <w:rsid w:val="00DA2B82"/>
    <w:rsid w:val="00DA3A35"/>
    <w:rsid w:val="00DA4D6F"/>
    <w:rsid w:val="00DA50E7"/>
    <w:rsid w:val="00DA50EA"/>
    <w:rsid w:val="00DA546F"/>
    <w:rsid w:val="00DA548B"/>
    <w:rsid w:val="00DA5758"/>
    <w:rsid w:val="00DA5926"/>
    <w:rsid w:val="00DA5D5D"/>
    <w:rsid w:val="00DA5E36"/>
    <w:rsid w:val="00DA5F04"/>
    <w:rsid w:val="00DA6DE1"/>
    <w:rsid w:val="00DA79EF"/>
    <w:rsid w:val="00DB0664"/>
    <w:rsid w:val="00DB0BFB"/>
    <w:rsid w:val="00DB0DCD"/>
    <w:rsid w:val="00DB1128"/>
    <w:rsid w:val="00DB2069"/>
    <w:rsid w:val="00DB25F2"/>
    <w:rsid w:val="00DB344F"/>
    <w:rsid w:val="00DB35C9"/>
    <w:rsid w:val="00DB430C"/>
    <w:rsid w:val="00DB4744"/>
    <w:rsid w:val="00DB49B2"/>
    <w:rsid w:val="00DB5723"/>
    <w:rsid w:val="00DB5835"/>
    <w:rsid w:val="00DB6170"/>
    <w:rsid w:val="00DB65D2"/>
    <w:rsid w:val="00DB6E7B"/>
    <w:rsid w:val="00DB7632"/>
    <w:rsid w:val="00DB7937"/>
    <w:rsid w:val="00DC0001"/>
    <w:rsid w:val="00DC062E"/>
    <w:rsid w:val="00DC07C7"/>
    <w:rsid w:val="00DC0C2B"/>
    <w:rsid w:val="00DC1100"/>
    <w:rsid w:val="00DC1E3D"/>
    <w:rsid w:val="00DC2391"/>
    <w:rsid w:val="00DC35EF"/>
    <w:rsid w:val="00DC3666"/>
    <w:rsid w:val="00DC36D5"/>
    <w:rsid w:val="00DC3980"/>
    <w:rsid w:val="00DC3F39"/>
    <w:rsid w:val="00DC40D9"/>
    <w:rsid w:val="00DC4E0B"/>
    <w:rsid w:val="00DC502F"/>
    <w:rsid w:val="00DC5420"/>
    <w:rsid w:val="00DC62E3"/>
    <w:rsid w:val="00DC6872"/>
    <w:rsid w:val="00DC6CCE"/>
    <w:rsid w:val="00DC6DB9"/>
    <w:rsid w:val="00DC714D"/>
    <w:rsid w:val="00DC7378"/>
    <w:rsid w:val="00DD0485"/>
    <w:rsid w:val="00DD0F21"/>
    <w:rsid w:val="00DD153F"/>
    <w:rsid w:val="00DD15B8"/>
    <w:rsid w:val="00DD1613"/>
    <w:rsid w:val="00DD177A"/>
    <w:rsid w:val="00DD19BE"/>
    <w:rsid w:val="00DD24C8"/>
    <w:rsid w:val="00DD2BD0"/>
    <w:rsid w:val="00DD2CAF"/>
    <w:rsid w:val="00DD2EBA"/>
    <w:rsid w:val="00DD35E2"/>
    <w:rsid w:val="00DD36FF"/>
    <w:rsid w:val="00DD3E55"/>
    <w:rsid w:val="00DD42E7"/>
    <w:rsid w:val="00DD4ABC"/>
    <w:rsid w:val="00DD4B36"/>
    <w:rsid w:val="00DD5205"/>
    <w:rsid w:val="00DD58BA"/>
    <w:rsid w:val="00DD5A40"/>
    <w:rsid w:val="00DD5CFE"/>
    <w:rsid w:val="00DD67F9"/>
    <w:rsid w:val="00DD69D8"/>
    <w:rsid w:val="00DD6AC2"/>
    <w:rsid w:val="00DD75C5"/>
    <w:rsid w:val="00DD78B9"/>
    <w:rsid w:val="00DD7BF7"/>
    <w:rsid w:val="00DE1BAD"/>
    <w:rsid w:val="00DE1D17"/>
    <w:rsid w:val="00DE1F2B"/>
    <w:rsid w:val="00DE2599"/>
    <w:rsid w:val="00DE25C6"/>
    <w:rsid w:val="00DE265F"/>
    <w:rsid w:val="00DE2896"/>
    <w:rsid w:val="00DE2A7A"/>
    <w:rsid w:val="00DE2AF8"/>
    <w:rsid w:val="00DE326E"/>
    <w:rsid w:val="00DE407B"/>
    <w:rsid w:val="00DE43E1"/>
    <w:rsid w:val="00DE4943"/>
    <w:rsid w:val="00DE4D81"/>
    <w:rsid w:val="00DE5764"/>
    <w:rsid w:val="00DE5EC3"/>
    <w:rsid w:val="00DE673C"/>
    <w:rsid w:val="00DE68B4"/>
    <w:rsid w:val="00DE6D6A"/>
    <w:rsid w:val="00DE6FBE"/>
    <w:rsid w:val="00DE7249"/>
    <w:rsid w:val="00DE74EB"/>
    <w:rsid w:val="00DE7BC8"/>
    <w:rsid w:val="00DF0498"/>
    <w:rsid w:val="00DF0C20"/>
    <w:rsid w:val="00DF11D3"/>
    <w:rsid w:val="00DF20F0"/>
    <w:rsid w:val="00DF36A4"/>
    <w:rsid w:val="00DF4BEE"/>
    <w:rsid w:val="00DF598B"/>
    <w:rsid w:val="00DF5D77"/>
    <w:rsid w:val="00DF6203"/>
    <w:rsid w:val="00DF644E"/>
    <w:rsid w:val="00DF70E3"/>
    <w:rsid w:val="00DF763D"/>
    <w:rsid w:val="00DF7E84"/>
    <w:rsid w:val="00E000A7"/>
    <w:rsid w:val="00E00A66"/>
    <w:rsid w:val="00E00E7D"/>
    <w:rsid w:val="00E00F54"/>
    <w:rsid w:val="00E010F9"/>
    <w:rsid w:val="00E01124"/>
    <w:rsid w:val="00E01D4B"/>
    <w:rsid w:val="00E02161"/>
    <w:rsid w:val="00E02641"/>
    <w:rsid w:val="00E0334A"/>
    <w:rsid w:val="00E038AA"/>
    <w:rsid w:val="00E04232"/>
    <w:rsid w:val="00E044E3"/>
    <w:rsid w:val="00E047A5"/>
    <w:rsid w:val="00E0486C"/>
    <w:rsid w:val="00E04A57"/>
    <w:rsid w:val="00E04EA6"/>
    <w:rsid w:val="00E0540A"/>
    <w:rsid w:val="00E0560D"/>
    <w:rsid w:val="00E0598C"/>
    <w:rsid w:val="00E05B6D"/>
    <w:rsid w:val="00E05F39"/>
    <w:rsid w:val="00E0706B"/>
    <w:rsid w:val="00E07445"/>
    <w:rsid w:val="00E079FA"/>
    <w:rsid w:val="00E07EA2"/>
    <w:rsid w:val="00E10050"/>
    <w:rsid w:val="00E1021B"/>
    <w:rsid w:val="00E10A5D"/>
    <w:rsid w:val="00E11244"/>
    <w:rsid w:val="00E12973"/>
    <w:rsid w:val="00E1306D"/>
    <w:rsid w:val="00E1341B"/>
    <w:rsid w:val="00E1342E"/>
    <w:rsid w:val="00E134F6"/>
    <w:rsid w:val="00E13844"/>
    <w:rsid w:val="00E139B0"/>
    <w:rsid w:val="00E13FFB"/>
    <w:rsid w:val="00E14701"/>
    <w:rsid w:val="00E14A30"/>
    <w:rsid w:val="00E14CEB"/>
    <w:rsid w:val="00E14E8B"/>
    <w:rsid w:val="00E14F31"/>
    <w:rsid w:val="00E14F5D"/>
    <w:rsid w:val="00E15353"/>
    <w:rsid w:val="00E15BC2"/>
    <w:rsid w:val="00E15C8F"/>
    <w:rsid w:val="00E15EEE"/>
    <w:rsid w:val="00E15F1A"/>
    <w:rsid w:val="00E167BB"/>
    <w:rsid w:val="00E16C9F"/>
    <w:rsid w:val="00E16CAE"/>
    <w:rsid w:val="00E179C4"/>
    <w:rsid w:val="00E17E86"/>
    <w:rsid w:val="00E202F2"/>
    <w:rsid w:val="00E20439"/>
    <w:rsid w:val="00E209A4"/>
    <w:rsid w:val="00E21F53"/>
    <w:rsid w:val="00E2212A"/>
    <w:rsid w:val="00E22274"/>
    <w:rsid w:val="00E225BF"/>
    <w:rsid w:val="00E22969"/>
    <w:rsid w:val="00E23816"/>
    <w:rsid w:val="00E2392D"/>
    <w:rsid w:val="00E23ECE"/>
    <w:rsid w:val="00E23EF8"/>
    <w:rsid w:val="00E24EAC"/>
    <w:rsid w:val="00E25720"/>
    <w:rsid w:val="00E25ACC"/>
    <w:rsid w:val="00E25B5A"/>
    <w:rsid w:val="00E266B1"/>
    <w:rsid w:val="00E26ECA"/>
    <w:rsid w:val="00E276A6"/>
    <w:rsid w:val="00E30191"/>
    <w:rsid w:val="00E303E1"/>
    <w:rsid w:val="00E30572"/>
    <w:rsid w:val="00E30AAF"/>
    <w:rsid w:val="00E31297"/>
    <w:rsid w:val="00E318CB"/>
    <w:rsid w:val="00E31988"/>
    <w:rsid w:val="00E32364"/>
    <w:rsid w:val="00E32741"/>
    <w:rsid w:val="00E32CC1"/>
    <w:rsid w:val="00E32D8F"/>
    <w:rsid w:val="00E32EAF"/>
    <w:rsid w:val="00E335B1"/>
    <w:rsid w:val="00E33E4D"/>
    <w:rsid w:val="00E34E10"/>
    <w:rsid w:val="00E34FFD"/>
    <w:rsid w:val="00E359A5"/>
    <w:rsid w:val="00E35CD1"/>
    <w:rsid w:val="00E362E0"/>
    <w:rsid w:val="00E36714"/>
    <w:rsid w:val="00E3675B"/>
    <w:rsid w:val="00E372CB"/>
    <w:rsid w:val="00E3783E"/>
    <w:rsid w:val="00E37D74"/>
    <w:rsid w:val="00E37E4E"/>
    <w:rsid w:val="00E40350"/>
    <w:rsid w:val="00E41AE3"/>
    <w:rsid w:val="00E42521"/>
    <w:rsid w:val="00E42F0B"/>
    <w:rsid w:val="00E43096"/>
    <w:rsid w:val="00E43266"/>
    <w:rsid w:val="00E43503"/>
    <w:rsid w:val="00E43B40"/>
    <w:rsid w:val="00E43E7B"/>
    <w:rsid w:val="00E44022"/>
    <w:rsid w:val="00E45094"/>
    <w:rsid w:val="00E45297"/>
    <w:rsid w:val="00E45325"/>
    <w:rsid w:val="00E45340"/>
    <w:rsid w:val="00E457E5"/>
    <w:rsid w:val="00E4592B"/>
    <w:rsid w:val="00E45EDC"/>
    <w:rsid w:val="00E46DAF"/>
    <w:rsid w:val="00E4728D"/>
    <w:rsid w:val="00E50457"/>
    <w:rsid w:val="00E50C47"/>
    <w:rsid w:val="00E5108C"/>
    <w:rsid w:val="00E51446"/>
    <w:rsid w:val="00E515DB"/>
    <w:rsid w:val="00E51CB5"/>
    <w:rsid w:val="00E51CD6"/>
    <w:rsid w:val="00E5220F"/>
    <w:rsid w:val="00E52352"/>
    <w:rsid w:val="00E527CD"/>
    <w:rsid w:val="00E52947"/>
    <w:rsid w:val="00E52A36"/>
    <w:rsid w:val="00E53054"/>
    <w:rsid w:val="00E549F9"/>
    <w:rsid w:val="00E54A36"/>
    <w:rsid w:val="00E54F7C"/>
    <w:rsid w:val="00E5543C"/>
    <w:rsid w:val="00E555DC"/>
    <w:rsid w:val="00E56374"/>
    <w:rsid w:val="00E56790"/>
    <w:rsid w:val="00E57148"/>
    <w:rsid w:val="00E57204"/>
    <w:rsid w:val="00E572AA"/>
    <w:rsid w:val="00E57D5C"/>
    <w:rsid w:val="00E604E5"/>
    <w:rsid w:val="00E60650"/>
    <w:rsid w:val="00E61A34"/>
    <w:rsid w:val="00E62B49"/>
    <w:rsid w:val="00E63383"/>
    <w:rsid w:val="00E6361A"/>
    <w:rsid w:val="00E637B9"/>
    <w:rsid w:val="00E6386B"/>
    <w:rsid w:val="00E63D1E"/>
    <w:rsid w:val="00E645DA"/>
    <w:rsid w:val="00E64B21"/>
    <w:rsid w:val="00E64E91"/>
    <w:rsid w:val="00E651FA"/>
    <w:rsid w:val="00E65292"/>
    <w:rsid w:val="00E65F62"/>
    <w:rsid w:val="00E662D4"/>
    <w:rsid w:val="00E6637C"/>
    <w:rsid w:val="00E671D2"/>
    <w:rsid w:val="00E674DD"/>
    <w:rsid w:val="00E67614"/>
    <w:rsid w:val="00E677C4"/>
    <w:rsid w:val="00E67B22"/>
    <w:rsid w:val="00E67BA3"/>
    <w:rsid w:val="00E70604"/>
    <w:rsid w:val="00E70F3D"/>
    <w:rsid w:val="00E70F7D"/>
    <w:rsid w:val="00E71094"/>
    <w:rsid w:val="00E713AA"/>
    <w:rsid w:val="00E71D16"/>
    <w:rsid w:val="00E7208E"/>
    <w:rsid w:val="00E721DC"/>
    <w:rsid w:val="00E723D7"/>
    <w:rsid w:val="00E72497"/>
    <w:rsid w:val="00E75176"/>
    <w:rsid w:val="00E7544A"/>
    <w:rsid w:val="00E7551F"/>
    <w:rsid w:val="00E759C2"/>
    <w:rsid w:val="00E75C34"/>
    <w:rsid w:val="00E76E79"/>
    <w:rsid w:val="00E77397"/>
    <w:rsid w:val="00E77A1E"/>
    <w:rsid w:val="00E800C1"/>
    <w:rsid w:val="00E8037F"/>
    <w:rsid w:val="00E8056C"/>
    <w:rsid w:val="00E80665"/>
    <w:rsid w:val="00E81323"/>
    <w:rsid w:val="00E818B8"/>
    <w:rsid w:val="00E81FA1"/>
    <w:rsid w:val="00E82BCB"/>
    <w:rsid w:val="00E83175"/>
    <w:rsid w:val="00E84C5F"/>
    <w:rsid w:val="00E84CCF"/>
    <w:rsid w:val="00E85136"/>
    <w:rsid w:val="00E85301"/>
    <w:rsid w:val="00E855D2"/>
    <w:rsid w:val="00E85D68"/>
    <w:rsid w:val="00E85E3D"/>
    <w:rsid w:val="00E85E86"/>
    <w:rsid w:val="00E8690A"/>
    <w:rsid w:val="00E87093"/>
    <w:rsid w:val="00E877F4"/>
    <w:rsid w:val="00E87B23"/>
    <w:rsid w:val="00E91635"/>
    <w:rsid w:val="00E916C0"/>
    <w:rsid w:val="00E91C37"/>
    <w:rsid w:val="00E92140"/>
    <w:rsid w:val="00E9217F"/>
    <w:rsid w:val="00E928D1"/>
    <w:rsid w:val="00E92C8F"/>
    <w:rsid w:val="00E930CA"/>
    <w:rsid w:val="00E933F4"/>
    <w:rsid w:val="00E93A81"/>
    <w:rsid w:val="00E942B1"/>
    <w:rsid w:val="00E94D57"/>
    <w:rsid w:val="00E94FF0"/>
    <w:rsid w:val="00E951B1"/>
    <w:rsid w:val="00E95D23"/>
    <w:rsid w:val="00E9605E"/>
    <w:rsid w:val="00E96AC2"/>
    <w:rsid w:val="00E97102"/>
    <w:rsid w:val="00E97299"/>
    <w:rsid w:val="00E974ED"/>
    <w:rsid w:val="00EA083E"/>
    <w:rsid w:val="00EA1992"/>
    <w:rsid w:val="00EA1A06"/>
    <w:rsid w:val="00EA22E7"/>
    <w:rsid w:val="00EA26CC"/>
    <w:rsid w:val="00EA406E"/>
    <w:rsid w:val="00EA4151"/>
    <w:rsid w:val="00EA43AC"/>
    <w:rsid w:val="00EA47E0"/>
    <w:rsid w:val="00EA483C"/>
    <w:rsid w:val="00EA51C0"/>
    <w:rsid w:val="00EA52D3"/>
    <w:rsid w:val="00EA53A8"/>
    <w:rsid w:val="00EA5D11"/>
    <w:rsid w:val="00EA64DA"/>
    <w:rsid w:val="00EA6862"/>
    <w:rsid w:val="00EA6F8B"/>
    <w:rsid w:val="00EA7235"/>
    <w:rsid w:val="00EA73CE"/>
    <w:rsid w:val="00EA756D"/>
    <w:rsid w:val="00EA7920"/>
    <w:rsid w:val="00EA7B56"/>
    <w:rsid w:val="00EB0966"/>
    <w:rsid w:val="00EB0FDD"/>
    <w:rsid w:val="00EB18E7"/>
    <w:rsid w:val="00EB1C99"/>
    <w:rsid w:val="00EB21F2"/>
    <w:rsid w:val="00EB2329"/>
    <w:rsid w:val="00EB3739"/>
    <w:rsid w:val="00EB3C43"/>
    <w:rsid w:val="00EB3F6D"/>
    <w:rsid w:val="00EB45B4"/>
    <w:rsid w:val="00EB460A"/>
    <w:rsid w:val="00EB4DF4"/>
    <w:rsid w:val="00EB4FFA"/>
    <w:rsid w:val="00EB5796"/>
    <w:rsid w:val="00EB5A75"/>
    <w:rsid w:val="00EB5C35"/>
    <w:rsid w:val="00EB76C1"/>
    <w:rsid w:val="00EC008A"/>
    <w:rsid w:val="00EC01E5"/>
    <w:rsid w:val="00EC026F"/>
    <w:rsid w:val="00EC0650"/>
    <w:rsid w:val="00EC1056"/>
    <w:rsid w:val="00EC1225"/>
    <w:rsid w:val="00EC1642"/>
    <w:rsid w:val="00EC1A32"/>
    <w:rsid w:val="00EC1D48"/>
    <w:rsid w:val="00EC2377"/>
    <w:rsid w:val="00EC25C3"/>
    <w:rsid w:val="00EC2765"/>
    <w:rsid w:val="00EC3E9B"/>
    <w:rsid w:val="00EC406F"/>
    <w:rsid w:val="00EC459E"/>
    <w:rsid w:val="00EC480F"/>
    <w:rsid w:val="00EC4E14"/>
    <w:rsid w:val="00EC4FEC"/>
    <w:rsid w:val="00EC5885"/>
    <w:rsid w:val="00EC640A"/>
    <w:rsid w:val="00EC687C"/>
    <w:rsid w:val="00EC7197"/>
    <w:rsid w:val="00EC7ED8"/>
    <w:rsid w:val="00ED043A"/>
    <w:rsid w:val="00ED11F2"/>
    <w:rsid w:val="00ED206D"/>
    <w:rsid w:val="00ED2100"/>
    <w:rsid w:val="00ED2461"/>
    <w:rsid w:val="00ED290D"/>
    <w:rsid w:val="00ED2AD7"/>
    <w:rsid w:val="00ED2E22"/>
    <w:rsid w:val="00ED2FEF"/>
    <w:rsid w:val="00ED3632"/>
    <w:rsid w:val="00ED3727"/>
    <w:rsid w:val="00ED3D41"/>
    <w:rsid w:val="00ED3DDF"/>
    <w:rsid w:val="00ED3DF4"/>
    <w:rsid w:val="00ED3FF4"/>
    <w:rsid w:val="00ED4525"/>
    <w:rsid w:val="00ED48EB"/>
    <w:rsid w:val="00ED50F4"/>
    <w:rsid w:val="00ED555C"/>
    <w:rsid w:val="00ED58A4"/>
    <w:rsid w:val="00ED5DA9"/>
    <w:rsid w:val="00ED5DB0"/>
    <w:rsid w:val="00ED5E27"/>
    <w:rsid w:val="00ED658C"/>
    <w:rsid w:val="00ED672A"/>
    <w:rsid w:val="00ED68CE"/>
    <w:rsid w:val="00EE06C5"/>
    <w:rsid w:val="00EE0851"/>
    <w:rsid w:val="00EE0E93"/>
    <w:rsid w:val="00EE178C"/>
    <w:rsid w:val="00EE1B19"/>
    <w:rsid w:val="00EE1C08"/>
    <w:rsid w:val="00EE1C1A"/>
    <w:rsid w:val="00EE1ED9"/>
    <w:rsid w:val="00EE2613"/>
    <w:rsid w:val="00EE312C"/>
    <w:rsid w:val="00EE365E"/>
    <w:rsid w:val="00EE36A9"/>
    <w:rsid w:val="00EE406E"/>
    <w:rsid w:val="00EE5037"/>
    <w:rsid w:val="00EE50CA"/>
    <w:rsid w:val="00EE5233"/>
    <w:rsid w:val="00EE5342"/>
    <w:rsid w:val="00EE550A"/>
    <w:rsid w:val="00EE6A81"/>
    <w:rsid w:val="00EE6FB4"/>
    <w:rsid w:val="00EE77FE"/>
    <w:rsid w:val="00EE7C66"/>
    <w:rsid w:val="00EE7D96"/>
    <w:rsid w:val="00EF088D"/>
    <w:rsid w:val="00EF0C81"/>
    <w:rsid w:val="00EF1021"/>
    <w:rsid w:val="00EF194C"/>
    <w:rsid w:val="00EF1B87"/>
    <w:rsid w:val="00EF1E98"/>
    <w:rsid w:val="00EF2A67"/>
    <w:rsid w:val="00EF31DF"/>
    <w:rsid w:val="00EF3209"/>
    <w:rsid w:val="00EF32FA"/>
    <w:rsid w:val="00EF35C7"/>
    <w:rsid w:val="00EF3FC8"/>
    <w:rsid w:val="00EF41D2"/>
    <w:rsid w:val="00EF478D"/>
    <w:rsid w:val="00EF4FE2"/>
    <w:rsid w:val="00EF5143"/>
    <w:rsid w:val="00EF542D"/>
    <w:rsid w:val="00EF5820"/>
    <w:rsid w:val="00EF5822"/>
    <w:rsid w:val="00EF5AC7"/>
    <w:rsid w:val="00EF5BEE"/>
    <w:rsid w:val="00EF5D38"/>
    <w:rsid w:val="00EF5F03"/>
    <w:rsid w:val="00EF64CE"/>
    <w:rsid w:val="00EF761E"/>
    <w:rsid w:val="00EF79FC"/>
    <w:rsid w:val="00EF7B03"/>
    <w:rsid w:val="00EF7E7F"/>
    <w:rsid w:val="00F00459"/>
    <w:rsid w:val="00F00868"/>
    <w:rsid w:val="00F00B3D"/>
    <w:rsid w:val="00F01812"/>
    <w:rsid w:val="00F01C0F"/>
    <w:rsid w:val="00F01F58"/>
    <w:rsid w:val="00F024A3"/>
    <w:rsid w:val="00F02515"/>
    <w:rsid w:val="00F026E7"/>
    <w:rsid w:val="00F0375A"/>
    <w:rsid w:val="00F03C02"/>
    <w:rsid w:val="00F03C44"/>
    <w:rsid w:val="00F03CA9"/>
    <w:rsid w:val="00F03F65"/>
    <w:rsid w:val="00F04AC2"/>
    <w:rsid w:val="00F04F0B"/>
    <w:rsid w:val="00F0500E"/>
    <w:rsid w:val="00F05B3E"/>
    <w:rsid w:val="00F05EE9"/>
    <w:rsid w:val="00F05F7F"/>
    <w:rsid w:val="00F06450"/>
    <w:rsid w:val="00F06921"/>
    <w:rsid w:val="00F06D6D"/>
    <w:rsid w:val="00F07040"/>
    <w:rsid w:val="00F074AA"/>
    <w:rsid w:val="00F1025A"/>
    <w:rsid w:val="00F105A8"/>
    <w:rsid w:val="00F10F98"/>
    <w:rsid w:val="00F11147"/>
    <w:rsid w:val="00F112B8"/>
    <w:rsid w:val="00F112C7"/>
    <w:rsid w:val="00F1141A"/>
    <w:rsid w:val="00F11C4F"/>
    <w:rsid w:val="00F12025"/>
    <w:rsid w:val="00F121E5"/>
    <w:rsid w:val="00F1245D"/>
    <w:rsid w:val="00F12565"/>
    <w:rsid w:val="00F12B25"/>
    <w:rsid w:val="00F139D6"/>
    <w:rsid w:val="00F13DD2"/>
    <w:rsid w:val="00F142EB"/>
    <w:rsid w:val="00F14871"/>
    <w:rsid w:val="00F14F31"/>
    <w:rsid w:val="00F154DF"/>
    <w:rsid w:val="00F1582D"/>
    <w:rsid w:val="00F15B9F"/>
    <w:rsid w:val="00F15E6C"/>
    <w:rsid w:val="00F16208"/>
    <w:rsid w:val="00F16546"/>
    <w:rsid w:val="00F1654A"/>
    <w:rsid w:val="00F17447"/>
    <w:rsid w:val="00F17461"/>
    <w:rsid w:val="00F17917"/>
    <w:rsid w:val="00F2054F"/>
    <w:rsid w:val="00F20821"/>
    <w:rsid w:val="00F208E5"/>
    <w:rsid w:val="00F22910"/>
    <w:rsid w:val="00F2297F"/>
    <w:rsid w:val="00F2320C"/>
    <w:rsid w:val="00F23247"/>
    <w:rsid w:val="00F23287"/>
    <w:rsid w:val="00F24040"/>
    <w:rsid w:val="00F2406E"/>
    <w:rsid w:val="00F248B3"/>
    <w:rsid w:val="00F24B3C"/>
    <w:rsid w:val="00F26336"/>
    <w:rsid w:val="00F26729"/>
    <w:rsid w:val="00F2682D"/>
    <w:rsid w:val="00F2688E"/>
    <w:rsid w:val="00F2752B"/>
    <w:rsid w:val="00F27807"/>
    <w:rsid w:val="00F27A96"/>
    <w:rsid w:val="00F27B49"/>
    <w:rsid w:val="00F315C2"/>
    <w:rsid w:val="00F3168E"/>
    <w:rsid w:val="00F31734"/>
    <w:rsid w:val="00F31963"/>
    <w:rsid w:val="00F31A1B"/>
    <w:rsid w:val="00F323BB"/>
    <w:rsid w:val="00F324CE"/>
    <w:rsid w:val="00F325FC"/>
    <w:rsid w:val="00F330B7"/>
    <w:rsid w:val="00F33812"/>
    <w:rsid w:val="00F33A00"/>
    <w:rsid w:val="00F33A79"/>
    <w:rsid w:val="00F34510"/>
    <w:rsid w:val="00F350C6"/>
    <w:rsid w:val="00F3530D"/>
    <w:rsid w:val="00F35EDC"/>
    <w:rsid w:val="00F362F6"/>
    <w:rsid w:val="00F3648D"/>
    <w:rsid w:val="00F36660"/>
    <w:rsid w:val="00F366EA"/>
    <w:rsid w:val="00F36BA5"/>
    <w:rsid w:val="00F370D0"/>
    <w:rsid w:val="00F378A9"/>
    <w:rsid w:val="00F400A0"/>
    <w:rsid w:val="00F402E8"/>
    <w:rsid w:val="00F40552"/>
    <w:rsid w:val="00F40A2F"/>
    <w:rsid w:val="00F40CE1"/>
    <w:rsid w:val="00F41051"/>
    <w:rsid w:val="00F417C0"/>
    <w:rsid w:val="00F41941"/>
    <w:rsid w:val="00F41957"/>
    <w:rsid w:val="00F41E7B"/>
    <w:rsid w:val="00F425A2"/>
    <w:rsid w:val="00F42B01"/>
    <w:rsid w:val="00F42D87"/>
    <w:rsid w:val="00F45302"/>
    <w:rsid w:val="00F4577D"/>
    <w:rsid w:val="00F45A06"/>
    <w:rsid w:val="00F45CBF"/>
    <w:rsid w:val="00F4633A"/>
    <w:rsid w:val="00F46DAF"/>
    <w:rsid w:val="00F46E63"/>
    <w:rsid w:val="00F4789C"/>
    <w:rsid w:val="00F47CA2"/>
    <w:rsid w:val="00F50210"/>
    <w:rsid w:val="00F5023A"/>
    <w:rsid w:val="00F5062B"/>
    <w:rsid w:val="00F50B1E"/>
    <w:rsid w:val="00F50B3F"/>
    <w:rsid w:val="00F5195E"/>
    <w:rsid w:val="00F51A1C"/>
    <w:rsid w:val="00F53684"/>
    <w:rsid w:val="00F54A14"/>
    <w:rsid w:val="00F55702"/>
    <w:rsid w:val="00F56515"/>
    <w:rsid w:val="00F56979"/>
    <w:rsid w:val="00F56EF7"/>
    <w:rsid w:val="00F57C84"/>
    <w:rsid w:val="00F604AD"/>
    <w:rsid w:val="00F607AB"/>
    <w:rsid w:val="00F60868"/>
    <w:rsid w:val="00F60FC4"/>
    <w:rsid w:val="00F61D12"/>
    <w:rsid w:val="00F62729"/>
    <w:rsid w:val="00F62916"/>
    <w:rsid w:val="00F629F5"/>
    <w:rsid w:val="00F62C76"/>
    <w:rsid w:val="00F632EE"/>
    <w:rsid w:val="00F633A8"/>
    <w:rsid w:val="00F634DE"/>
    <w:rsid w:val="00F63600"/>
    <w:rsid w:val="00F63683"/>
    <w:rsid w:val="00F63CB6"/>
    <w:rsid w:val="00F63CFE"/>
    <w:rsid w:val="00F63D9A"/>
    <w:rsid w:val="00F63DC1"/>
    <w:rsid w:val="00F63E50"/>
    <w:rsid w:val="00F640C1"/>
    <w:rsid w:val="00F643D6"/>
    <w:rsid w:val="00F64678"/>
    <w:rsid w:val="00F64975"/>
    <w:rsid w:val="00F64D12"/>
    <w:rsid w:val="00F64FFF"/>
    <w:rsid w:val="00F659A3"/>
    <w:rsid w:val="00F65B74"/>
    <w:rsid w:val="00F65D31"/>
    <w:rsid w:val="00F66F1F"/>
    <w:rsid w:val="00F671B5"/>
    <w:rsid w:val="00F6722C"/>
    <w:rsid w:val="00F67BE1"/>
    <w:rsid w:val="00F70893"/>
    <w:rsid w:val="00F70A59"/>
    <w:rsid w:val="00F70A75"/>
    <w:rsid w:val="00F70EE7"/>
    <w:rsid w:val="00F70F85"/>
    <w:rsid w:val="00F714D4"/>
    <w:rsid w:val="00F71695"/>
    <w:rsid w:val="00F71C2F"/>
    <w:rsid w:val="00F720AB"/>
    <w:rsid w:val="00F72932"/>
    <w:rsid w:val="00F72C40"/>
    <w:rsid w:val="00F72CFB"/>
    <w:rsid w:val="00F73082"/>
    <w:rsid w:val="00F7327E"/>
    <w:rsid w:val="00F73681"/>
    <w:rsid w:val="00F73EC9"/>
    <w:rsid w:val="00F740D7"/>
    <w:rsid w:val="00F74127"/>
    <w:rsid w:val="00F7417F"/>
    <w:rsid w:val="00F74ECB"/>
    <w:rsid w:val="00F76652"/>
    <w:rsid w:val="00F77593"/>
    <w:rsid w:val="00F77626"/>
    <w:rsid w:val="00F7766F"/>
    <w:rsid w:val="00F77FF1"/>
    <w:rsid w:val="00F80272"/>
    <w:rsid w:val="00F802B0"/>
    <w:rsid w:val="00F8034D"/>
    <w:rsid w:val="00F806CD"/>
    <w:rsid w:val="00F80BBB"/>
    <w:rsid w:val="00F80E54"/>
    <w:rsid w:val="00F81286"/>
    <w:rsid w:val="00F81D07"/>
    <w:rsid w:val="00F8250A"/>
    <w:rsid w:val="00F8285D"/>
    <w:rsid w:val="00F83A81"/>
    <w:rsid w:val="00F83BC7"/>
    <w:rsid w:val="00F843AD"/>
    <w:rsid w:val="00F85284"/>
    <w:rsid w:val="00F8552F"/>
    <w:rsid w:val="00F85781"/>
    <w:rsid w:val="00F85997"/>
    <w:rsid w:val="00F86B5D"/>
    <w:rsid w:val="00F86DCA"/>
    <w:rsid w:val="00F86E5F"/>
    <w:rsid w:val="00F87898"/>
    <w:rsid w:val="00F87F06"/>
    <w:rsid w:val="00F87F53"/>
    <w:rsid w:val="00F9022E"/>
    <w:rsid w:val="00F90526"/>
    <w:rsid w:val="00F905A4"/>
    <w:rsid w:val="00F9183D"/>
    <w:rsid w:val="00F91A25"/>
    <w:rsid w:val="00F91EF3"/>
    <w:rsid w:val="00F921B6"/>
    <w:rsid w:val="00F92FD4"/>
    <w:rsid w:val="00F9304E"/>
    <w:rsid w:val="00F93654"/>
    <w:rsid w:val="00F93C73"/>
    <w:rsid w:val="00F9450C"/>
    <w:rsid w:val="00F94EFB"/>
    <w:rsid w:val="00F96A3B"/>
    <w:rsid w:val="00F974E8"/>
    <w:rsid w:val="00F978C0"/>
    <w:rsid w:val="00FA02D2"/>
    <w:rsid w:val="00FA06A6"/>
    <w:rsid w:val="00FA1509"/>
    <w:rsid w:val="00FA16C1"/>
    <w:rsid w:val="00FA33F0"/>
    <w:rsid w:val="00FA426C"/>
    <w:rsid w:val="00FA44C5"/>
    <w:rsid w:val="00FA4B3A"/>
    <w:rsid w:val="00FA4B51"/>
    <w:rsid w:val="00FA4D0E"/>
    <w:rsid w:val="00FA5CEE"/>
    <w:rsid w:val="00FA6AB3"/>
    <w:rsid w:val="00FA748D"/>
    <w:rsid w:val="00FA75D5"/>
    <w:rsid w:val="00FA7A50"/>
    <w:rsid w:val="00FA7FBD"/>
    <w:rsid w:val="00FB0209"/>
    <w:rsid w:val="00FB0770"/>
    <w:rsid w:val="00FB0DB3"/>
    <w:rsid w:val="00FB0E69"/>
    <w:rsid w:val="00FB1800"/>
    <w:rsid w:val="00FB18F5"/>
    <w:rsid w:val="00FB2625"/>
    <w:rsid w:val="00FB2A41"/>
    <w:rsid w:val="00FB306B"/>
    <w:rsid w:val="00FB3D2B"/>
    <w:rsid w:val="00FB493B"/>
    <w:rsid w:val="00FB50C5"/>
    <w:rsid w:val="00FB54D9"/>
    <w:rsid w:val="00FB5A5E"/>
    <w:rsid w:val="00FB64E6"/>
    <w:rsid w:val="00FB743C"/>
    <w:rsid w:val="00FB7655"/>
    <w:rsid w:val="00FB7794"/>
    <w:rsid w:val="00FB7C02"/>
    <w:rsid w:val="00FB7C19"/>
    <w:rsid w:val="00FB7DC7"/>
    <w:rsid w:val="00FC02B7"/>
    <w:rsid w:val="00FC0A70"/>
    <w:rsid w:val="00FC0DF6"/>
    <w:rsid w:val="00FC16F7"/>
    <w:rsid w:val="00FC1B0B"/>
    <w:rsid w:val="00FC2195"/>
    <w:rsid w:val="00FC22F7"/>
    <w:rsid w:val="00FC2433"/>
    <w:rsid w:val="00FC3264"/>
    <w:rsid w:val="00FC3AB1"/>
    <w:rsid w:val="00FC5E37"/>
    <w:rsid w:val="00FC6109"/>
    <w:rsid w:val="00FC626A"/>
    <w:rsid w:val="00FC647F"/>
    <w:rsid w:val="00FC6E8D"/>
    <w:rsid w:val="00FC71FD"/>
    <w:rsid w:val="00FC7752"/>
    <w:rsid w:val="00FC7848"/>
    <w:rsid w:val="00FD03D3"/>
    <w:rsid w:val="00FD0E55"/>
    <w:rsid w:val="00FD10C4"/>
    <w:rsid w:val="00FD1558"/>
    <w:rsid w:val="00FD2997"/>
    <w:rsid w:val="00FD2E64"/>
    <w:rsid w:val="00FD307B"/>
    <w:rsid w:val="00FD3B28"/>
    <w:rsid w:val="00FD4032"/>
    <w:rsid w:val="00FD415C"/>
    <w:rsid w:val="00FD570A"/>
    <w:rsid w:val="00FD5E57"/>
    <w:rsid w:val="00FD68AF"/>
    <w:rsid w:val="00FD6AD8"/>
    <w:rsid w:val="00FD6D96"/>
    <w:rsid w:val="00FD7B86"/>
    <w:rsid w:val="00FE0988"/>
    <w:rsid w:val="00FE0CD8"/>
    <w:rsid w:val="00FE0DF4"/>
    <w:rsid w:val="00FE122D"/>
    <w:rsid w:val="00FE175D"/>
    <w:rsid w:val="00FE19D3"/>
    <w:rsid w:val="00FE1A32"/>
    <w:rsid w:val="00FE1BC9"/>
    <w:rsid w:val="00FE2B7F"/>
    <w:rsid w:val="00FE2C03"/>
    <w:rsid w:val="00FE2FFB"/>
    <w:rsid w:val="00FE3FB4"/>
    <w:rsid w:val="00FE4518"/>
    <w:rsid w:val="00FE4872"/>
    <w:rsid w:val="00FE4CBD"/>
    <w:rsid w:val="00FE5039"/>
    <w:rsid w:val="00FE5173"/>
    <w:rsid w:val="00FE5726"/>
    <w:rsid w:val="00FE68E4"/>
    <w:rsid w:val="00FE6CCA"/>
    <w:rsid w:val="00FF06A9"/>
    <w:rsid w:val="00FF0976"/>
    <w:rsid w:val="00FF1A06"/>
    <w:rsid w:val="00FF1CFD"/>
    <w:rsid w:val="00FF21FB"/>
    <w:rsid w:val="00FF24A5"/>
    <w:rsid w:val="00FF28EE"/>
    <w:rsid w:val="00FF2D5F"/>
    <w:rsid w:val="00FF2F86"/>
    <w:rsid w:val="00FF33C9"/>
    <w:rsid w:val="00FF34A3"/>
    <w:rsid w:val="00FF363A"/>
    <w:rsid w:val="00FF55AA"/>
    <w:rsid w:val="00FF56DB"/>
    <w:rsid w:val="00FF5766"/>
    <w:rsid w:val="00FF6221"/>
    <w:rsid w:val="00FF65A9"/>
    <w:rsid w:val="00FF6A3F"/>
    <w:rsid w:val="00FF717C"/>
    <w:rsid w:val="00FF7763"/>
    <w:rsid w:val="00FF7932"/>
    <w:rsid w:val="01D6E819"/>
    <w:rsid w:val="07133747"/>
    <w:rsid w:val="083D7E7D"/>
    <w:rsid w:val="0A4AD809"/>
    <w:rsid w:val="0D5F1602"/>
    <w:rsid w:val="0F9006F1"/>
    <w:rsid w:val="1285127F"/>
    <w:rsid w:val="1769BE79"/>
    <w:rsid w:val="18F8B933"/>
    <w:rsid w:val="19058EDA"/>
    <w:rsid w:val="1AA15F3B"/>
    <w:rsid w:val="1AA94CC1"/>
    <w:rsid w:val="1ABDEB3C"/>
    <w:rsid w:val="1C3320F2"/>
    <w:rsid w:val="1C3D2F9C"/>
    <w:rsid w:val="1DE0ED83"/>
    <w:rsid w:val="1E882E78"/>
    <w:rsid w:val="1EBB8819"/>
    <w:rsid w:val="1F74D05E"/>
    <w:rsid w:val="1F7CBDE4"/>
    <w:rsid w:val="1FCE3FE3"/>
    <w:rsid w:val="209946C2"/>
    <w:rsid w:val="23F499B2"/>
    <w:rsid w:val="24502F07"/>
    <w:rsid w:val="25EBFF68"/>
    <w:rsid w:val="2605B1FC"/>
    <w:rsid w:val="267BAB04"/>
    <w:rsid w:val="26AD71A1"/>
    <w:rsid w:val="26C699FE"/>
    <w:rsid w:val="2787CFC9"/>
    <w:rsid w:val="2923A02A"/>
    <w:rsid w:val="2BA14181"/>
    <w:rsid w:val="2DE17E16"/>
    <w:rsid w:val="2E084C24"/>
    <w:rsid w:val="2F227DFD"/>
    <w:rsid w:val="2F987705"/>
    <w:rsid w:val="302D18DC"/>
    <w:rsid w:val="3126C489"/>
    <w:rsid w:val="334B9141"/>
    <w:rsid w:val="338BF4A9"/>
    <w:rsid w:val="345E654B"/>
    <w:rsid w:val="34E761A2"/>
    <w:rsid w:val="3540ED67"/>
    <w:rsid w:val="35A2F6D6"/>
    <w:rsid w:val="36C3956B"/>
    <w:rsid w:val="36D4D042"/>
    <w:rsid w:val="395A6059"/>
    <w:rsid w:val="39D3FB22"/>
    <w:rsid w:val="3C7164B6"/>
    <w:rsid w:val="3D3AC475"/>
    <w:rsid w:val="3DC597AD"/>
    <w:rsid w:val="3FA90578"/>
    <w:rsid w:val="418B6AF7"/>
    <w:rsid w:val="420E3598"/>
    <w:rsid w:val="421782E9"/>
    <w:rsid w:val="442C2E11"/>
    <w:rsid w:val="46EAF40C"/>
    <w:rsid w:val="474D8194"/>
    <w:rsid w:val="48287519"/>
    <w:rsid w:val="4BBE652F"/>
    <w:rsid w:val="4D50E83F"/>
    <w:rsid w:val="4DBEF31A"/>
    <w:rsid w:val="4EF605F1"/>
    <w:rsid w:val="4EFDF377"/>
    <w:rsid w:val="4F050485"/>
    <w:rsid w:val="4F2F174C"/>
    <w:rsid w:val="4F7AFD8D"/>
    <w:rsid w:val="4F7F0248"/>
    <w:rsid w:val="5091D652"/>
    <w:rsid w:val="5099C3D8"/>
    <w:rsid w:val="511AD2A9"/>
    <w:rsid w:val="53D1649A"/>
    <w:rsid w:val="556B9AE9"/>
    <w:rsid w:val="578A142D"/>
    <w:rsid w:val="57EBA37F"/>
    <w:rsid w:val="580E0FEB"/>
    <w:rsid w:val="5CA5D63E"/>
    <w:rsid w:val="5D0F6D6E"/>
    <w:rsid w:val="5D7846E0"/>
    <w:rsid w:val="5E41A69F"/>
    <w:rsid w:val="62997EE3"/>
    <w:rsid w:val="631517C2"/>
    <w:rsid w:val="6393AA0D"/>
    <w:rsid w:val="63DF904E"/>
    <w:rsid w:val="661FCCE3"/>
    <w:rsid w:val="67672B0E"/>
    <w:rsid w:val="67A8257D"/>
    <w:rsid w:val="6852F920"/>
    <w:rsid w:val="69845946"/>
    <w:rsid w:val="6A8CFB6F"/>
    <w:rsid w:val="6ADFC63F"/>
    <w:rsid w:val="6B1C6244"/>
    <w:rsid w:val="6B2029A7"/>
    <w:rsid w:val="6B31647E"/>
    <w:rsid w:val="6C2C43EC"/>
    <w:rsid w:val="6E3D5C36"/>
    <w:rsid w:val="732B3B8C"/>
    <w:rsid w:val="733C7663"/>
    <w:rsid w:val="7447DC07"/>
    <w:rsid w:val="7486A885"/>
    <w:rsid w:val="74C70BED"/>
    <w:rsid w:val="7594F62E"/>
    <w:rsid w:val="775A2837"/>
    <w:rsid w:val="794556F5"/>
    <w:rsid w:val="7A105DD4"/>
    <w:rsid w:val="7A93CFA9"/>
    <w:rsid w:val="7CD21DD2"/>
    <w:rsid w:val="7D857D5D"/>
    <w:rsid w:val="7F20B27B"/>
    <w:rsid w:val="7FB82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D785DD"/>
  <w15:docId w15:val="{5B98B9F9-1DCC-4D44-BC29-7F9837045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1712"/>
        <w:tab w:val="left" w:pos="432"/>
      </w:tabs>
      <w:spacing w:before="180" w:after="0"/>
      <w:ind w:left="431"/>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tabs>
        <w:tab w:val="num" w:pos="1077"/>
      </w:tabs>
      <w:spacing w:before="120"/>
      <w:ind w:left="1077" w:hanging="646"/>
    </w:pPr>
    <w:rPr>
      <w:rFonts w:ascii="Verdana" w:hAnsi="Verdana"/>
      <w:sz w:val="22"/>
    </w:rPr>
  </w:style>
  <w:style w:type="paragraph" w:customStyle="1" w:styleId="Conditions2">
    <w:name w:val="Conditions2"/>
    <w:rsid w:val="00BC2702"/>
    <w:pPr>
      <w:tabs>
        <w:tab w:val="num" w:pos="1616"/>
      </w:tabs>
      <w:spacing w:before="60"/>
      <w:ind w:left="1616" w:hanging="539"/>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uiPriority w:val="99"/>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tabs>
        <w:tab w:val="clear" w:pos="1616"/>
        <w:tab w:val="num" w:pos="2155"/>
      </w:tabs>
      <w:spacing w:before="0"/>
      <w:ind w:left="2155"/>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tabs>
        <w:tab w:val="num" w:pos="1077"/>
      </w:tabs>
      <w:spacing w:before="120"/>
      <w:ind w:left="1077" w:hanging="646"/>
    </w:pPr>
  </w:style>
  <w:style w:type="paragraph" w:customStyle="1" w:styleId="ConditionsNoNumberNoSpaceBefore">
    <w:name w:val="ConditionsNoNumberNoSpaceBefore"/>
    <w:basedOn w:val="ConditionsNoNumber"/>
    <w:qFormat/>
    <w:rsid w:val="00A5760C"/>
    <w:p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4A5837"/>
    <w:rPr>
      <w:rFonts w:ascii="Verdana" w:hAnsi="Verdana"/>
      <w:color w:val="000000"/>
      <w:kern w:val="28"/>
      <w:sz w:val="22"/>
    </w:rPr>
  </w:style>
  <w:style w:type="character" w:styleId="FootnoteReference">
    <w:name w:val="footnote reference"/>
    <w:basedOn w:val="DefaultParagraphFont"/>
    <w:semiHidden/>
    <w:unhideWhenUsed/>
    <w:rsid w:val="002D1B99"/>
    <w:rPr>
      <w:vertAlign w:val="superscript"/>
    </w:rPr>
  </w:style>
  <w:style w:type="paragraph" w:styleId="ListParagraph">
    <w:name w:val="List Paragraph"/>
    <w:basedOn w:val="Normal"/>
    <w:uiPriority w:val="34"/>
    <w:qFormat/>
    <w:rsid w:val="007A47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43592276-9D60-49F6-8974-309C4317B1AE}">
  <ds:schemaRefs>
    <ds:schemaRef ds:uri="http://schemas.microsoft.com/sharepoint/v3/contenttype/forms"/>
  </ds:schemaRefs>
</ds:datastoreItem>
</file>

<file path=customXml/itemProps3.xml><?xml version="1.0" encoding="utf-8"?>
<ds:datastoreItem xmlns:ds="http://schemas.openxmlformats.org/officeDocument/2006/customXml" ds:itemID="{D3C2CB00-7827-493A-9786-42C30032C47A}">
  <ds:schemaRefs>
    <ds:schemaRef ds:uri="http://schemas.openxmlformats.org/officeDocument/2006/bibliography"/>
  </ds:schemaRefs>
</ds:datastoreItem>
</file>

<file path=customXml/itemProps4.xml><?xml version="1.0" encoding="utf-8"?>
<ds:datastoreItem xmlns:ds="http://schemas.openxmlformats.org/officeDocument/2006/customXml" ds:itemID="{F9DFEC29-05A3-49BA-8BBC-708DB71EC177}"/>
</file>

<file path=customXml/itemProps5.xml><?xml version="1.0" encoding="utf-8"?>
<ds:datastoreItem xmlns:ds="http://schemas.openxmlformats.org/officeDocument/2006/customXml" ds:itemID="{E5A4BBDC-84FF-4B63-BF3E-656D7628A340}">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docProps/app.xml><?xml version="1.0" encoding="utf-8"?>
<Properties xmlns="http://schemas.openxmlformats.org/officeDocument/2006/extended-properties" xmlns:vt="http://schemas.openxmlformats.org/officeDocument/2006/docPropsVTypes">
  <Template>Decisions.dotm</Template>
  <TotalTime>8</TotalTime>
  <Pages>8</Pages>
  <Words>5054</Words>
  <Characters>28810</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33797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Nigel.Farthing.UL@planninginspectorate.gov.uk</dc:creator>
  <cp:keywords/>
  <cp:lastModifiedBy>Clive Richards</cp:lastModifiedBy>
  <cp:revision>10</cp:revision>
  <cp:lastPrinted>2021-09-18T01:24:00Z</cp:lastPrinted>
  <dcterms:created xsi:type="dcterms:W3CDTF">2026-01-15T07:50:00Z</dcterms:created>
  <dcterms:modified xsi:type="dcterms:W3CDTF">2026-01-15T07:58:00Z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