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6A96" w14:textId="7B73C19B" w:rsidR="006834C6" w:rsidRDefault="0093197B">
      <w:r>
        <w:rPr>
          <w:noProof/>
        </w:rPr>
        <w:drawing>
          <wp:inline distT="0" distB="0" distL="0" distR="0" wp14:anchorId="22D763E0" wp14:editId="1ECF64CA">
            <wp:extent cx="3035935" cy="359410"/>
            <wp:effectExtent l="0" t="0" r="0" b="2540"/>
            <wp:docPr id="1987044769"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2D372929" w14:textId="77777777" w:rsidR="00C27A84" w:rsidRDefault="00C27A84"/>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E021D7" w:rsidRPr="00E021D7" w14:paraId="185EF581" w14:textId="77777777" w:rsidTr="001926FF">
        <w:trPr>
          <w:cantSplit/>
          <w:trHeight w:val="659"/>
        </w:trPr>
        <w:tc>
          <w:tcPr>
            <w:tcW w:w="9356" w:type="dxa"/>
          </w:tcPr>
          <w:p w14:paraId="4169F168" w14:textId="7BE04924" w:rsidR="00E021D7" w:rsidRPr="00E021D7" w:rsidRDefault="00E021D7" w:rsidP="00E021D7">
            <w:pPr>
              <w:spacing w:before="120" w:after="0" w:line="240" w:lineRule="auto"/>
              <w:ind w:left="-108" w:right="34"/>
              <w:rPr>
                <w:rFonts w:ascii="Arial" w:eastAsia="Times New Roman" w:hAnsi="Arial" w:cs="Arial"/>
                <w:b/>
                <w:color w:val="000000"/>
                <w:kern w:val="0"/>
                <w:sz w:val="40"/>
                <w:szCs w:val="40"/>
                <w:lang w:eastAsia="en-GB"/>
                <w14:ligatures w14:val="none"/>
              </w:rPr>
            </w:pPr>
            <w:bookmarkStart w:id="0" w:name="bmkTable00"/>
            <w:bookmarkEnd w:id="0"/>
            <w:r w:rsidRPr="00E021D7">
              <w:rPr>
                <w:rFonts w:ascii="Arial" w:eastAsia="Times New Roman" w:hAnsi="Arial" w:cs="Arial"/>
                <w:b/>
                <w:color w:val="000000"/>
                <w:kern w:val="0"/>
                <w:sz w:val="40"/>
                <w:szCs w:val="40"/>
                <w:lang w:eastAsia="en-GB"/>
                <w14:ligatures w14:val="none"/>
              </w:rPr>
              <w:t>Direction Decision</w:t>
            </w:r>
            <w:r w:rsidR="004B67DE">
              <w:rPr>
                <w:rFonts w:ascii="Arial" w:eastAsia="Times New Roman" w:hAnsi="Arial" w:cs="Arial"/>
                <w:b/>
                <w:color w:val="000000"/>
                <w:kern w:val="0"/>
                <w:sz w:val="40"/>
                <w:szCs w:val="40"/>
                <w:lang w:eastAsia="en-GB"/>
                <w14:ligatures w14:val="none"/>
              </w:rPr>
              <w:t>s</w:t>
            </w:r>
          </w:p>
        </w:tc>
      </w:tr>
      <w:tr w:rsidR="00E021D7" w:rsidRPr="00E021D7" w14:paraId="4269FD1A" w14:textId="77777777" w:rsidTr="001926FF">
        <w:trPr>
          <w:cantSplit/>
          <w:trHeight w:val="374"/>
        </w:trPr>
        <w:tc>
          <w:tcPr>
            <w:tcW w:w="9356" w:type="dxa"/>
          </w:tcPr>
          <w:p w14:paraId="0DFD1DB9" w14:textId="77777777" w:rsidR="00E021D7" w:rsidRPr="00E021D7" w:rsidRDefault="00E021D7" w:rsidP="00E021D7">
            <w:pPr>
              <w:spacing w:before="120" w:after="0" w:line="240" w:lineRule="auto"/>
              <w:ind w:left="-108" w:right="34"/>
              <w:rPr>
                <w:rFonts w:ascii="Arial" w:eastAsia="Times New Roman" w:hAnsi="Arial" w:cs="Arial"/>
                <w:b/>
                <w:color w:val="000000"/>
                <w:kern w:val="0"/>
                <w:sz w:val="16"/>
                <w:lang w:eastAsia="en-GB"/>
                <w14:ligatures w14:val="none"/>
              </w:rPr>
            </w:pPr>
            <w:r w:rsidRPr="00E021D7">
              <w:rPr>
                <w:rFonts w:ascii="Arial" w:eastAsia="Times New Roman" w:hAnsi="Arial" w:cs="Arial"/>
                <w:b/>
                <w:color w:val="000000"/>
                <w:kern w:val="0"/>
                <w:lang w:eastAsia="en-GB"/>
                <w14:ligatures w14:val="none"/>
              </w:rPr>
              <w:t xml:space="preserve">by Laura Renaudon </w:t>
            </w:r>
            <w:r w:rsidRPr="00E021D7">
              <w:rPr>
                <w:rFonts w:ascii="Arial" w:eastAsia="Times New Roman" w:hAnsi="Arial" w:cs="Arial"/>
                <w:b/>
                <w:color w:val="000000"/>
                <w:kern w:val="0"/>
                <w:sz w:val="16"/>
                <w:lang w:eastAsia="en-GB"/>
                <w14:ligatures w14:val="none"/>
              </w:rPr>
              <w:t>LLM LARTPI Solicitor</w:t>
            </w:r>
          </w:p>
        </w:tc>
      </w:tr>
      <w:tr w:rsidR="00E021D7" w:rsidRPr="00E021D7" w14:paraId="13349974" w14:textId="77777777" w:rsidTr="001926FF">
        <w:trPr>
          <w:cantSplit/>
          <w:trHeight w:val="357"/>
        </w:trPr>
        <w:tc>
          <w:tcPr>
            <w:tcW w:w="9356" w:type="dxa"/>
          </w:tcPr>
          <w:p w14:paraId="771F9F71" w14:textId="77777777" w:rsidR="00E021D7" w:rsidRPr="00E021D7" w:rsidRDefault="00E021D7" w:rsidP="00E021D7">
            <w:pPr>
              <w:spacing w:before="120" w:after="0" w:line="240" w:lineRule="auto"/>
              <w:ind w:left="-108" w:right="34"/>
              <w:rPr>
                <w:rFonts w:ascii="Arial" w:eastAsia="Times New Roman" w:hAnsi="Arial" w:cs="Arial"/>
                <w:b/>
                <w:color w:val="000000"/>
                <w:kern w:val="0"/>
                <w:sz w:val="16"/>
                <w:szCs w:val="16"/>
                <w:lang w:eastAsia="en-GB"/>
                <w14:ligatures w14:val="none"/>
              </w:rPr>
            </w:pPr>
            <w:r w:rsidRPr="00E021D7">
              <w:rPr>
                <w:rFonts w:ascii="Arial" w:eastAsia="Times New Roman" w:hAnsi="Arial" w:cs="Arial"/>
                <w:b/>
                <w:color w:val="000000"/>
                <w:kern w:val="0"/>
                <w:sz w:val="16"/>
                <w:szCs w:val="16"/>
                <w:lang w:eastAsia="en-GB"/>
                <w14:ligatures w14:val="none"/>
              </w:rPr>
              <w:t>an Inspector on direction of the Secretary of State for Environment, Food and Rural Affairs</w:t>
            </w:r>
          </w:p>
        </w:tc>
      </w:tr>
      <w:tr w:rsidR="00E021D7" w:rsidRPr="00E021D7" w14:paraId="0042951B" w14:textId="77777777" w:rsidTr="001926FF">
        <w:trPr>
          <w:cantSplit/>
          <w:trHeight w:val="434"/>
        </w:trPr>
        <w:tc>
          <w:tcPr>
            <w:tcW w:w="9356" w:type="dxa"/>
          </w:tcPr>
          <w:p w14:paraId="63EFC417" w14:textId="7F1818F4" w:rsidR="00E021D7" w:rsidRPr="00E021D7" w:rsidRDefault="00E021D7" w:rsidP="00E021D7">
            <w:pPr>
              <w:spacing w:before="120" w:after="0" w:line="240" w:lineRule="auto"/>
              <w:ind w:left="-108" w:right="176"/>
              <w:rPr>
                <w:rFonts w:ascii="Arial" w:eastAsia="Times New Roman" w:hAnsi="Arial" w:cs="Arial"/>
                <w:b/>
                <w:color w:val="000000"/>
                <w:kern w:val="0"/>
                <w:sz w:val="16"/>
                <w:szCs w:val="16"/>
                <w:lang w:eastAsia="en-GB"/>
                <w14:ligatures w14:val="none"/>
              </w:rPr>
            </w:pPr>
            <w:r w:rsidRPr="00E021D7">
              <w:rPr>
                <w:rFonts w:ascii="Arial" w:eastAsia="Times New Roman" w:hAnsi="Arial" w:cs="Arial"/>
                <w:b/>
                <w:color w:val="000000"/>
                <w:kern w:val="0"/>
                <w:sz w:val="16"/>
                <w:szCs w:val="16"/>
                <w:lang w:eastAsia="en-GB"/>
                <w14:ligatures w14:val="none"/>
              </w:rPr>
              <w:t xml:space="preserve">Decision date: </w:t>
            </w:r>
            <w:r w:rsidR="00287DE7">
              <w:rPr>
                <w:rFonts w:ascii="Arial" w:eastAsia="Times New Roman" w:hAnsi="Arial" w:cs="Arial"/>
                <w:b/>
                <w:color w:val="000000"/>
                <w:kern w:val="0"/>
                <w:sz w:val="16"/>
                <w:szCs w:val="16"/>
                <w:lang w:eastAsia="en-GB"/>
                <w14:ligatures w14:val="none"/>
              </w:rPr>
              <w:t>10 December 2025</w:t>
            </w:r>
          </w:p>
        </w:tc>
      </w:tr>
    </w:tbl>
    <w:p w14:paraId="155ECBC2" w14:textId="77777777" w:rsidR="00E021D7" w:rsidRPr="00E021D7" w:rsidRDefault="00E021D7" w:rsidP="00E021D7">
      <w:pPr>
        <w:spacing w:after="0" w:line="240" w:lineRule="auto"/>
        <w:rPr>
          <w:rFonts w:ascii="Arial" w:eastAsia="Times New Roman" w:hAnsi="Arial" w:cs="Arial"/>
          <w:kern w:val="0"/>
          <w:sz w:val="18"/>
          <w:szCs w:val="18"/>
          <w:lang w:eastAsia="en-GB"/>
          <w14:ligatures w14:val="none"/>
        </w:rPr>
      </w:pPr>
    </w:p>
    <w:tbl>
      <w:tblPr>
        <w:tblW w:w="0" w:type="auto"/>
        <w:tblLayout w:type="fixed"/>
        <w:tblLook w:val="0000" w:firstRow="0" w:lastRow="0" w:firstColumn="0" w:lastColumn="0" w:noHBand="0" w:noVBand="0"/>
      </w:tblPr>
      <w:tblGrid>
        <w:gridCol w:w="9520"/>
      </w:tblGrid>
      <w:tr w:rsidR="00E021D7" w:rsidRPr="00E021D7" w14:paraId="25D5FA1C" w14:textId="77777777" w:rsidTr="001926FF">
        <w:tc>
          <w:tcPr>
            <w:tcW w:w="9520" w:type="dxa"/>
          </w:tcPr>
          <w:p w14:paraId="70BB85A0" w14:textId="3683F14F" w:rsidR="00E021D7" w:rsidRPr="00E021D7" w:rsidRDefault="00E021D7" w:rsidP="00E021D7">
            <w:pPr>
              <w:spacing w:after="0" w:line="240" w:lineRule="auto"/>
              <w:rPr>
                <w:rFonts w:ascii="Arial" w:eastAsia="Times New Roman" w:hAnsi="Arial" w:cs="Arial"/>
                <w:b/>
                <w:kern w:val="0"/>
                <w:sz w:val="24"/>
                <w:szCs w:val="24"/>
                <w:lang w:eastAsia="en-GB"/>
                <w14:ligatures w14:val="none"/>
              </w:rPr>
            </w:pPr>
            <w:r w:rsidRPr="00E021D7">
              <w:rPr>
                <w:rFonts w:ascii="Arial" w:eastAsia="Times New Roman" w:hAnsi="Arial" w:cs="Arial"/>
                <w:b/>
                <w:color w:val="000000"/>
                <w:kern w:val="0"/>
                <w:sz w:val="24"/>
                <w:szCs w:val="24"/>
                <w:lang w:eastAsia="en-GB"/>
                <w14:ligatures w14:val="none"/>
              </w:rPr>
              <w:t xml:space="preserve">Ref: </w:t>
            </w:r>
            <w:r w:rsidRPr="00E021D7">
              <w:rPr>
                <w:rFonts w:ascii="Arial" w:eastAsia="Times New Roman" w:hAnsi="Arial" w:cs="Arial"/>
                <w:b/>
                <w:kern w:val="0"/>
                <w:sz w:val="24"/>
                <w:szCs w:val="24"/>
                <w:lang w:eastAsia="en-GB"/>
                <w14:ligatures w14:val="none"/>
              </w:rPr>
              <w:t>ROW/</w:t>
            </w:r>
            <w:r>
              <w:rPr>
                <w:rFonts w:ascii="Arial" w:eastAsia="Times New Roman" w:hAnsi="Arial" w:cs="Arial"/>
                <w:b/>
                <w:kern w:val="0"/>
                <w:sz w:val="24"/>
                <w:szCs w:val="24"/>
                <w:lang w:eastAsia="en-GB"/>
                <w14:ligatures w14:val="none"/>
              </w:rPr>
              <w:t>3369</w:t>
            </w:r>
            <w:r w:rsidR="0092112B">
              <w:rPr>
                <w:rFonts w:ascii="Arial" w:eastAsia="Times New Roman" w:hAnsi="Arial" w:cs="Arial"/>
                <w:b/>
                <w:kern w:val="0"/>
                <w:sz w:val="24"/>
                <w:szCs w:val="24"/>
                <w:lang w:eastAsia="en-GB"/>
                <w14:ligatures w14:val="none"/>
              </w:rPr>
              <w:t>705</w:t>
            </w:r>
          </w:p>
          <w:p w14:paraId="65024384" w14:textId="6A2372B4" w:rsidR="00E021D7" w:rsidRPr="00E021D7" w:rsidRDefault="00E021D7" w:rsidP="00E021D7">
            <w:pPr>
              <w:spacing w:after="60" w:line="240" w:lineRule="auto"/>
              <w:rPr>
                <w:rFonts w:ascii="Arial" w:eastAsia="Times New Roman" w:hAnsi="Arial" w:cs="Arial"/>
                <w:b/>
                <w:bCs/>
                <w:color w:val="000000"/>
                <w:kern w:val="0"/>
                <w:sz w:val="24"/>
                <w:szCs w:val="24"/>
                <w:lang w:eastAsia="en-GB"/>
                <w14:ligatures w14:val="none"/>
              </w:rPr>
            </w:pPr>
            <w:r w:rsidRPr="00E021D7">
              <w:rPr>
                <w:rFonts w:ascii="Arial" w:eastAsia="Times New Roman" w:hAnsi="Arial" w:cs="Arial"/>
                <w:b/>
                <w:color w:val="000000"/>
                <w:kern w:val="0"/>
                <w:sz w:val="24"/>
                <w:szCs w:val="24"/>
                <w:lang w:eastAsia="en-GB"/>
                <w14:ligatures w14:val="none"/>
              </w:rPr>
              <w:t xml:space="preserve">Representation by </w:t>
            </w:r>
            <w:r w:rsidR="004774AF">
              <w:rPr>
                <w:rFonts w:ascii="Arial" w:eastAsia="Times New Roman" w:hAnsi="Arial" w:cs="Arial"/>
                <w:b/>
                <w:color w:val="000000"/>
                <w:kern w:val="0"/>
                <w:sz w:val="24"/>
                <w:szCs w:val="24"/>
                <w:lang w:eastAsia="en-GB"/>
                <w14:ligatures w14:val="none"/>
              </w:rPr>
              <w:t>Dave Howerski</w:t>
            </w:r>
          </w:p>
          <w:p w14:paraId="22E4FCB1" w14:textId="59D68E27" w:rsidR="00E021D7" w:rsidRPr="00E021D7" w:rsidRDefault="004774AF" w:rsidP="00E021D7">
            <w:pPr>
              <w:spacing w:after="60" w:line="240" w:lineRule="auto"/>
              <w:rPr>
                <w:rFonts w:ascii="Arial" w:eastAsia="Times New Roman" w:hAnsi="Arial" w:cs="Arial"/>
                <w:b/>
                <w:kern w:val="0"/>
                <w:sz w:val="24"/>
                <w:szCs w:val="24"/>
                <w:lang w:eastAsia="en-GB"/>
                <w14:ligatures w14:val="none"/>
              </w:rPr>
            </w:pPr>
            <w:r>
              <w:rPr>
                <w:rFonts w:ascii="Arial" w:eastAsia="Times New Roman" w:hAnsi="Arial" w:cs="Arial"/>
                <w:b/>
                <w:kern w:val="0"/>
                <w:sz w:val="24"/>
                <w:szCs w:val="24"/>
                <w:lang w:eastAsia="en-GB"/>
                <w14:ligatures w14:val="none"/>
              </w:rPr>
              <w:t>Herefordshire</w:t>
            </w:r>
            <w:r w:rsidR="00E02849">
              <w:rPr>
                <w:rFonts w:ascii="Arial" w:eastAsia="Times New Roman" w:hAnsi="Arial" w:cs="Arial"/>
                <w:b/>
                <w:kern w:val="0"/>
                <w:sz w:val="24"/>
                <w:szCs w:val="24"/>
                <w:lang w:eastAsia="en-GB"/>
                <w14:ligatures w14:val="none"/>
              </w:rPr>
              <w:t xml:space="preserve"> Council</w:t>
            </w:r>
          </w:p>
          <w:p w14:paraId="43F16920" w14:textId="2FAE6F75" w:rsidR="0092112B" w:rsidRDefault="00BD1835" w:rsidP="00E021D7">
            <w:pPr>
              <w:spacing w:after="60"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 xml:space="preserve">Application to </w:t>
            </w:r>
            <w:r w:rsidR="00136F49">
              <w:rPr>
                <w:rFonts w:ascii="Arial" w:eastAsia="Times New Roman" w:hAnsi="Arial" w:cs="Arial"/>
                <w:b/>
                <w:bCs/>
                <w:kern w:val="0"/>
                <w:sz w:val="24"/>
                <w:szCs w:val="24"/>
                <w:lang w:eastAsia="en-GB"/>
                <w14:ligatures w14:val="none"/>
              </w:rPr>
              <w:t>add a byway open to all traffic</w:t>
            </w:r>
            <w:r w:rsidR="00DB2D9E">
              <w:rPr>
                <w:rFonts w:ascii="Arial" w:eastAsia="Times New Roman" w:hAnsi="Arial" w:cs="Arial"/>
                <w:b/>
                <w:bCs/>
                <w:kern w:val="0"/>
                <w:sz w:val="24"/>
                <w:szCs w:val="24"/>
                <w:lang w:eastAsia="en-GB"/>
                <w14:ligatures w14:val="none"/>
              </w:rPr>
              <w:t xml:space="preserve"> which runs from the junction with County Road C1238 at grid reference 441260 to Garway Hill Common at grid reference 440255 in the parishes of Orcop and Garway</w:t>
            </w:r>
            <w:r w:rsidR="00E13028">
              <w:rPr>
                <w:rFonts w:ascii="Arial" w:eastAsia="Times New Roman" w:hAnsi="Arial" w:cs="Arial"/>
                <w:b/>
                <w:bCs/>
                <w:kern w:val="0"/>
                <w:sz w:val="24"/>
                <w:szCs w:val="24"/>
                <w:lang w:eastAsia="en-GB"/>
                <w14:ligatures w14:val="none"/>
              </w:rPr>
              <w:t>;</w:t>
            </w:r>
          </w:p>
          <w:p w14:paraId="07AFBBED" w14:textId="64E461FF" w:rsidR="00CC3B5A" w:rsidRDefault="00CC3B5A" w:rsidP="00E021D7">
            <w:pPr>
              <w:spacing w:after="60"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And</w:t>
            </w:r>
          </w:p>
          <w:p w14:paraId="09C41637" w14:textId="1C82CFC6" w:rsidR="00CC3B5A" w:rsidRDefault="00CC3B5A" w:rsidP="00E021D7">
            <w:pPr>
              <w:spacing w:after="60"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Application to upgrade to a bridleway the footpath which runs from Footpath GW20 at grid reference 439241 to the junction with the County road C1239 at grid reference 445229 in the parish of Garway.</w:t>
            </w:r>
          </w:p>
          <w:p w14:paraId="440C4593" w14:textId="341926C7" w:rsidR="00E021D7" w:rsidRPr="006A77C4" w:rsidRDefault="00DC1C71" w:rsidP="00E021D7">
            <w:pPr>
              <w:spacing w:after="60"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A</w:t>
            </w:r>
            <w:r w:rsidR="00FC5F8E">
              <w:rPr>
                <w:rFonts w:ascii="Arial" w:eastAsia="Times New Roman" w:hAnsi="Arial" w:cs="Arial"/>
                <w:b/>
                <w:bCs/>
                <w:kern w:val="0"/>
                <w:sz w:val="24"/>
                <w:szCs w:val="24"/>
                <w:lang w:eastAsia="en-GB"/>
                <w14:ligatures w14:val="none"/>
              </w:rPr>
              <w:t>pplication reference</w:t>
            </w:r>
            <w:r w:rsidR="0092112B">
              <w:rPr>
                <w:rFonts w:ascii="Arial" w:eastAsia="Times New Roman" w:hAnsi="Arial" w:cs="Arial"/>
                <w:b/>
                <w:bCs/>
                <w:kern w:val="0"/>
                <w:sz w:val="24"/>
                <w:szCs w:val="24"/>
                <w:lang w:eastAsia="en-GB"/>
                <w14:ligatures w14:val="none"/>
              </w:rPr>
              <w:t>s M271 and M272</w:t>
            </w:r>
          </w:p>
        </w:tc>
      </w:tr>
      <w:tr w:rsidR="00E021D7" w:rsidRPr="00E021D7" w14:paraId="2BCAF413" w14:textId="77777777" w:rsidTr="001926FF">
        <w:tc>
          <w:tcPr>
            <w:tcW w:w="9520" w:type="dxa"/>
          </w:tcPr>
          <w:p w14:paraId="1CE8D89E" w14:textId="49CA0CA5" w:rsidR="00E021D7" w:rsidRPr="00833D47" w:rsidRDefault="00E021D7" w:rsidP="00094A69">
            <w:pPr>
              <w:pStyle w:val="ListParagraph"/>
              <w:numPr>
                <w:ilvl w:val="0"/>
                <w:numId w:val="1"/>
              </w:numPr>
              <w:tabs>
                <w:tab w:val="num" w:pos="360"/>
                <w:tab w:val="left" w:pos="851"/>
              </w:tabs>
              <w:spacing w:after="60" w:line="240" w:lineRule="auto"/>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The representation is made under Paragraph 3(2) of Schedule 14 of the Wildlife and Countryside Act 1981 (</w:t>
            </w:r>
            <w:r w:rsidR="0074757E">
              <w:rPr>
                <w:rFonts w:ascii="Arial" w:eastAsia="Times New Roman" w:hAnsi="Arial" w:cs="Arial"/>
                <w:color w:val="000000"/>
                <w:kern w:val="0"/>
                <w:lang w:eastAsia="en-GB"/>
                <w14:ligatures w14:val="none"/>
              </w:rPr>
              <w:t>‘</w:t>
            </w:r>
            <w:r w:rsidRPr="00833D47">
              <w:rPr>
                <w:rFonts w:ascii="Arial" w:eastAsia="Times New Roman" w:hAnsi="Arial" w:cs="Arial"/>
                <w:color w:val="000000"/>
                <w:kern w:val="0"/>
                <w:lang w:eastAsia="en-GB"/>
                <w14:ligatures w14:val="none"/>
              </w:rPr>
              <w:t>the 1981 Act</w:t>
            </w:r>
            <w:r w:rsidR="0074757E">
              <w:rPr>
                <w:rFonts w:ascii="Arial" w:eastAsia="Times New Roman" w:hAnsi="Arial" w:cs="Arial"/>
                <w:color w:val="000000"/>
                <w:kern w:val="0"/>
                <w:lang w:eastAsia="en-GB"/>
                <w14:ligatures w14:val="none"/>
              </w:rPr>
              <w:t>’</w:t>
            </w:r>
            <w:r w:rsidRPr="00833D47">
              <w:rPr>
                <w:rFonts w:ascii="Arial" w:eastAsia="Times New Roman" w:hAnsi="Arial" w:cs="Arial"/>
                <w:color w:val="000000"/>
                <w:kern w:val="0"/>
                <w:lang w:eastAsia="en-GB"/>
                <w14:ligatures w14:val="none"/>
              </w:rPr>
              <w:t xml:space="preserve">) seeking a direction to be given </w:t>
            </w:r>
            <w:r w:rsidR="00817C74">
              <w:rPr>
                <w:rFonts w:ascii="Arial" w:eastAsia="Times New Roman" w:hAnsi="Arial" w:cs="Arial"/>
                <w:color w:val="000000"/>
                <w:kern w:val="0"/>
                <w:lang w:eastAsia="en-GB"/>
                <w14:ligatures w14:val="none"/>
              </w:rPr>
              <w:t>Herefordshire</w:t>
            </w:r>
            <w:r w:rsidRPr="00833D47">
              <w:rPr>
                <w:rFonts w:ascii="Arial" w:eastAsia="Times New Roman" w:hAnsi="Arial" w:cs="Arial"/>
                <w:color w:val="000000"/>
                <w:kern w:val="0"/>
                <w:lang w:eastAsia="en-GB"/>
                <w14:ligatures w14:val="none"/>
              </w:rPr>
              <w:t xml:space="preserve"> Council</w:t>
            </w:r>
            <w:r w:rsidR="00DB0BB2">
              <w:rPr>
                <w:rFonts w:ascii="Arial" w:eastAsia="Times New Roman" w:hAnsi="Arial" w:cs="Arial"/>
                <w:color w:val="000000"/>
                <w:kern w:val="0"/>
                <w:lang w:eastAsia="en-GB"/>
                <w14:ligatures w14:val="none"/>
              </w:rPr>
              <w:t xml:space="preserve"> (‘the Authority’)</w:t>
            </w:r>
            <w:r w:rsidRPr="00833D47">
              <w:rPr>
                <w:rFonts w:ascii="Arial" w:eastAsia="Times New Roman" w:hAnsi="Arial" w:cs="Arial"/>
                <w:color w:val="000000"/>
                <w:kern w:val="0"/>
                <w:lang w:eastAsia="en-GB"/>
                <w14:ligatures w14:val="none"/>
              </w:rPr>
              <w:t xml:space="preserve"> to determine an application for an Order, under Section 53(5) of that Act.</w:t>
            </w:r>
          </w:p>
        </w:tc>
      </w:tr>
      <w:tr w:rsidR="00E021D7" w:rsidRPr="00E021D7" w14:paraId="072E5B10" w14:textId="77777777" w:rsidTr="001926FF">
        <w:tc>
          <w:tcPr>
            <w:tcW w:w="9520" w:type="dxa"/>
          </w:tcPr>
          <w:p w14:paraId="24024C1B" w14:textId="6C9C683F" w:rsidR="00E021D7" w:rsidRPr="00833D47" w:rsidRDefault="00E021D7" w:rsidP="00094A69">
            <w:pPr>
              <w:pStyle w:val="ListParagraph"/>
              <w:numPr>
                <w:ilvl w:val="0"/>
                <w:numId w:val="1"/>
              </w:numPr>
              <w:tabs>
                <w:tab w:val="num" w:pos="360"/>
                <w:tab w:val="left" w:pos="851"/>
              </w:tabs>
              <w:spacing w:after="60" w:line="240" w:lineRule="auto"/>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 xml:space="preserve">The representation is made by </w:t>
            </w:r>
            <w:r w:rsidR="0060626B">
              <w:rPr>
                <w:rFonts w:ascii="Arial" w:eastAsia="Times New Roman" w:hAnsi="Arial" w:cs="Arial"/>
                <w:color w:val="000000"/>
                <w:kern w:val="0"/>
                <w:lang w:eastAsia="en-GB"/>
                <w14:ligatures w14:val="none"/>
              </w:rPr>
              <w:t>Dav</w:t>
            </w:r>
            <w:r w:rsidR="004774AF">
              <w:rPr>
                <w:rFonts w:ascii="Arial" w:eastAsia="Times New Roman" w:hAnsi="Arial" w:cs="Arial"/>
                <w:color w:val="000000"/>
                <w:kern w:val="0"/>
                <w:lang w:eastAsia="en-GB"/>
                <w14:ligatures w14:val="none"/>
              </w:rPr>
              <w:t>e</w:t>
            </w:r>
            <w:r w:rsidR="0060626B">
              <w:rPr>
                <w:rFonts w:ascii="Arial" w:eastAsia="Times New Roman" w:hAnsi="Arial" w:cs="Arial"/>
                <w:color w:val="000000"/>
                <w:kern w:val="0"/>
                <w:lang w:eastAsia="en-GB"/>
                <w14:ligatures w14:val="none"/>
              </w:rPr>
              <w:t xml:space="preserve"> Howerski of the Open Spaces Society</w:t>
            </w:r>
            <w:r w:rsidR="00881FA6" w:rsidRPr="00833D47">
              <w:rPr>
                <w:rFonts w:ascii="Arial" w:eastAsia="Times New Roman" w:hAnsi="Arial" w:cs="Arial"/>
                <w:color w:val="000000"/>
                <w:kern w:val="0"/>
                <w:lang w:eastAsia="en-GB"/>
                <w14:ligatures w14:val="none"/>
              </w:rPr>
              <w:t xml:space="preserve"> dated </w:t>
            </w:r>
            <w:r w:rsidR="003B3456">
              <w:rPr>
                <w:rFonts w:ascii="Arial" w:eastAsia="Times New Roman" w:hAnsi="Arial" w:cs="Arial"/>
                <w:color w:val="000000"/>
                <w:kern w:val="0"/>
                <w:lang w:eastAsia="en-GB"/>
                <w14:ligatures w14:val="none"/>
              </w:rPr>
              <w:t xml:space="preserve">      </w:t>
            </w:r>
            <w:r w:rsidR="00CE7DEC" w:rsidRPr="00CE7DEC">
              <w:rPr>
                <w:rFonts w:ascii="Arial" w:eastAsia="Times New Roman" w:hAnsi="Arial" w:cs="Arial"/>
                <w:color w:val="000000"/>
                <w:kern w:val="0"/>
                <w:lang w:eastAsia="en-GB"/>
                <w14:ligatures w14:val="none"/>
              </w:rPr>
              <w:t>20</w:t>
            </w:r>
            <w:r w:rsidR="00881FA6" w:rsidRPr="00CE7DEC">
              <w:rPr>
                <w:rFonts w:ascii="Arial" w:eastAsia="Times New Roman" w:hAnsi="Arial" w:cs="Arial"/>
                <w:color w:val="000000"/>
                <w:kern w:val="0"/>
                <w:lang w:eastAsia="en-GB"/>
                <w14:ligatures w14:val="none"/>
              </w:rPr>
              <w:t xml:space="preserve"> July 2025</w:t>
            </w:r>
            <w:r w:rsidR="003B3456" w:rsidRPr="00CE7DEC">
              <w:rPr>
                <w:rFonts w:ascii="Arial" w:eastAsia="Times New Roman" w:hAnsi="Arial" w:cs="Arial"/>
                <w:color w:val="000000"/>
                <w:kern w:val="0"/>
                <w:lang w:eastAsia="en-GB"/>
                <w14:ligatures w14:val="none"/>
              </w:rPr>
              <w:t>.</w:t>
            </w:r>
          </w:p>
        </w:tc>
      </w:tr>
      <w:tr w:rsidR="00E021D7" w:rsidRPr="00E021D7" w14:paraId="7042E084" w14:textId="77777777" w:rsidTr="001926FF">
        <w:tc>
          <w:tcPr>
            <w:tcW w:w="9520" w:type="dxa"/>
          </w:tcPr>
          <w:p w14:paraId="18683195" w14:textId="197EC4B4" w:rsidR="00E021D7" w:rsidRPr="00833D47" w:rsidRDefault="00E021D7" w:rsidP="00094A69">
            <w:pPr>
              <w:pStyle w:val="ListParagraph"/>
              <w:numPr>
                <w:ilvl w:val="0"/>
                <w:numId w:val="1"/>
              </w:numPr>
              <w:tabs>
                <w:tab w:val="num" w:pos="360"/>
                <w:tab w:val="left" w:pos="851"/>
              </w:tabs>
              <w:spacing w:after="60" w:line="240" w:lineRule="auto"/>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The certificate</w:t>
            </w:r>
            <w:r w:rsidR="00865B53">
              <w:rPr>
                <w:rFonts w:ascii="Arial" w:eastAsia="Times New Roman" w:hAnsi="Arial" w:cs="Arial"/>
                <w:color w:val="000000"/>
                <w:kern w:val="0"/>
                <w:lang w:eastAsia="en-GB"/>
                <w14:ligatures w14:val="none"/>
              </w:rPr>
              <w:t>s</w:t>
            </w:r>
            <w:r w:rsidRPr="00833D47">
              <w:rPr>
                <w:rFonts w:ascii="Arial" w:eastAsia="Times New Roman" w:hAnsi="Arial" w:cs="Arial"/>
                <w:color w:val="000000"/>
                <w:kern w:val="0"/>
                <w:lang w:eastAsia="en-GB"/>
                <w14:ligatures w14:val="none"/>
              </w:rPr>
              <w:t xml:space="preserve"> under Paragraph 2(3) of Schedule 14 </w:t>
            </w:r>
            <w:r w:rsidR="00865B53">
              <w:rPr>
                <w:rFonts w:ascii="Arial" w:eastAsia="Times New Roman" w:hAnsi="Arial" w:cs="Arial"/>
                <w:color w:val="000000"/>
                <w:kern w:val="0"/>
                <w:lang w:eastAsia="en-GB"/>
                <w14:ligatures w14:val="none"/>
              </w:rPr>
              <w:t>are dated</w:t>
            </w:r>
            <w:r w:rsidR="00821E52">
              <w:rPr>
                <w:rFonts w:ascii="Arial" w:eastAsia="Times New Roman" w:hAnsi="Arial" w:cs="Arial"/>
                <w:color w:val="000000"/>
                <w:kern w:val="0"/>
                <w:lang w:eastAsia="en-GB"/>
                <w14:ligatures w14:val="none"/>
              </w:rPr>
              <w:t xml:space="preserve"> </w:t>
            </w:r>
            <w:r w:rsidR="001A4ED0">
              <w:rPr>
                <w:rFonts w:ascii="Arial" w:eastAsia="Times New Roman" w:hAnsi="Arial" w:cs="Arial"/>
                <w:color w:val="000000"/>
                <w:kern w:val="0"/>
                <w:lang w:eastAsia="en-GB"/>
                <w14:ligatures w14:val="none"/>
              </w:rPr>
              <w:t>18 August 2007</w:t>
            </w:r>
            <w:r w:rsidR="006E6D03">
              <w:rPr>
                <w:rFonts w:ascii="Arial" w:eastAsia="Times New Roman" w:hAnsi="Arial" w:cs="Arial"/>
                <w:color w:val="000000"/>
                <w:kern w:val="0"/>
                <w:lang w:eastAsia="en-GB"/>
                <w14:ligatures w14:val="none"/>
              </w:rPr>
              <w:t xml:space="preserve"> and </w:t>
            </w:r>
            <w:r w:rsidR="0074757E">
              <w:rPr>
                <w:rFonts w:ascii="Arial" w:eastAsia="Times New Roman" w:hAnsi="Arial" w:cs="Arial"/>
                <w:color w:val="000000"/>
                <w:kern w:val="0"/>
                <w:lang w:eastAsia="en-GB"/>
                <w14:ligatures w14:val="none"/>
              </w:rPr>
              <w:t xml:space="preserve">  </w:t>
            </w:r>
            <w:r w:rsidR="006E6D03">
              <w:rPr>
                <w:rFonts w:ascii="Arial" w:eastAsia="Times New Roman" w:hAnsi="Arial" w:cs="Arial"/>
                <w:color w:val="000000"/>
                <w:kern w:val="0"/>
                <w:lang w:eastAsia="en-GB"/>
                <w14:ligatures w14:val="none"/>
              </w:rPr>
              <w:t>12 July 2025</w:t>
            </w:r>
            <w:r w:rsidR="00DB0BB2">
              <w:rPr>
                <w:rFonts w:ascii="Arial" w:eastAsia="Times New Roman" w:hAnsi="Arial" w:cs="Arial"/>
                <w:color w:val="000000"/>
                <w:kern w:val="0"/>
                <w:lang w:eastAsia="en-GB"/>
                <w14:ligatures w14:val="none"/>
              </w:rPr>
              <w:t>.</w:t>
            </w:r>
          </w:p>
        </w:tc>
      </w:tr>
      <w:tr w:rsidR="00E021D7" w:rsidRPr="00E021D7" w14:paraId="75A4AE43" w14:textId="77777777" w:rsidTr="001926FF">
        <w:tc>
          <w:tcPr>
            <w:tcW w:w="9520" w:type="dxa"/>
          </w:tcPr>
          <w:p w14:paraId="50AC1B6B" w14:textId="5EADFE1D" w:rsidR="00E021D7" w:rsidRPr="00833D47" w:rsidRDefault="00E021D7" w:rsidP="00094A69">
            <w:pPr>
              <w:pStyle w:val="ListParagraph"/>
              <w:numPr>
                <w:ilvl w:val="0"/>
                <w:numId w:val="1"/>
              </w:numPr>
              <w:tabs>
                <w:tab w:val="num" w:pos="360"/>
                <w:tab w:val="left" w:pos="851"/>
              </w:tabs>
              <w:spacing w:after="0" w:line="240" w:lineRule="auto"/>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 xml:space="preserve">The </w:t>
            </w:r>
            <w:r w:rsidR="00DB0BB2">
              <w:rPr>
                <w:rFonts w:ascii="Arial" w:eastAsia="Times New Roman" w:hAnsi="Arial" w:cs="Arial"/>
                <w:color w:val="000000"/>
                <w:kern w:val="0"/>
                <w:lang w:eastAsia="en-GB"/>
                <w14:ligatures w14:val="none"/>
              </w:rPr>
              <w:t>Authority</w:t>
            </w:r>
            <w:r w:rsidRPr="00833D47">
              <w:rPr>
                <w:rFonts w:ascii="Arial" w:eastAsia="Times New Roman" w:hAnsi="Arial" w:cs="Arial"/>
                <w:color w:val="000000"/>
                <w:kern w:val="0"/>
                <w:lang w:eastAsia="en-GB"/>
                <w14:ligatures w14:val="none"/>
              </w:rPr>
              <w:t xml:space="preserve"> was consulted about the representation on </w:t>
            </w:r>
            <w:r w:rsidR="004833DF">
              <w:rPr>
                <w:rFonts w:ascii="Arial" w:eastAsia="Times New Roman" w:hAnsi="Arial" w:cs="Arial"/>
                <w:color w:val="000000"/>
                <w:kern w:val="0"/>
                <w:lang w:eastAsia="en-GB"/>
                <w14:ligatures w14:val="none"/>
              </w:rPr>
              <w:t>22</w:t>
            </w:r>
            <w:r w:rsidR="00865B53">
              <w:rPr>
                <w:rFonts w:ascii="Arial" w:eastAsia="Times New Roman" w:hAnsi="Arial" w:cs="Arial"/>
                <w:color w:val="000000"/>
                <w:kern w:val="0"/>
                <w:lang w:eastAsia="en-GB"/>
                <w14:ligatures w14:val="none"/>
              </w:rPr>
              <w:t xml:space="preserve"> July</w:t>
            </w:r>
            <w:r w:rsidRPr="00833D47">
              <w:rPr>
                <w:rFonts w:ascii="Arial" w:eastAsia="Times New Roman" w:hAnsi="Arial" w:cs="Arial"/>
                <w:color w:val="000000"/>
                <w:kern w:val="0"/>
                <w:lang w:eastAsia="en-GB"/>
                <w14:ligatures w14:val="none"/>
              </w:rPr>
              <w:t xml:space="preserve"> 202</w:t>
            </w:r>
            <w:r w:rsidR="0083001A" w:rsidRPr="00833D47">
              <w:rPr>
                <w:rFonts w:ascii="Arial" w:eastAsia="Times New Roman" w:hAnsi="Arial" w:cs="Arial"/>
                <w:color w:val="000000"/>
                <w:kern w:val="0"/>
                <w:lang w:eastAsia="en-GB"/>
                <w14:ligatures w14:val="none"/>
              </w:rPr>
              <w:t>5</w:t>
            </w:r>
            <w:r w:rsidRPr="00833D47">
              <w:rPr>
                <w:rFonts w:ascii="Arial" w:eastAsia="Times New Roman" w:hAnsi="Arial" w:cs="Arial"/>
                <w:color w:val="000000"/>
                <w:kern w:val="0"/>
                <w:lang w:eastAsia="en-GB"/>
                <w14:ligatures w14:val="none"/>
              </w:rPr>
              <w:t xml:space="preserve"> and the </w:t>
            </w:r>
            <w:r w:rsidR="00DB0BB2">
              <w:rPr>
                <w:rFonts w:ascii="Arial" w:eastAsia="Times New Roman" w:hAnsi="Arial" w:cs="Arial"/>
                <w:color w:val="000000"/>
                <w:kern w:val="0"/>
                <w:lang w:eastAsia="en-GB"/>
                <w14:ligatures w14:val="none"/>
              </w:rPr>
              <w:t>Authority’s</w:t>
            </w:r>
            <w:r w:rsidRPr="00833D47">
              <w:rPr>
                <w:rFonts w:ascii="Arial" w:eastAsia="Times New Roman" w:hAnsi="Arial" w:cs="Arial"/>
                <w:color w:val="000000"/>
                <w:kern w:val="0"/>
                <w:lang w:eastAsia="en-GB"/>
                <w14:ligatures w14:val="none"/>
              </w:rPr>
              <w:t xml:space="preserve"> response was made on </w:t>
            </w:r>
            <w:r w:rsidR="00865B53">
              <w:rPr>
                <w:rFonts w:ascii="Arial" w:eastAsia="Times New Roman" w:hAnsi="Arial" w:cs="Arial"/>
                <w:color w:val="000000"/>
                <w:kern w:val="0"/>
                <w:lang w:eastAsia="en-GB"/>
                <w14:ligatures w14:val="none"/>
              </w:rPr>
              <w:t>21 August</w:t>
            </w:r>
            <w:r w:rsidR="00F24054" w:rsidRPr="00833D47">
              <w:rPr>
                <w:rFonts w:ascii="Arial" w:eastAsia="Times New Roman" w:hAnsi="Arial" w:cs="Arial"/>
                <w:color w:val="000000"/>
                <w:kern w:val="0"/>
                <w:lang w:eastAsia="en-GB"/>
                <w14:ligatures w14:val="none"/>
              </w:rPr>
              <w:t xml:space="preserve"> 2025.</w:t>
            </w:r>
          </w:p>
        </w:tc>
      </w:tr>
      <w:tr w:rsidR="00E021D7" w:rsidRPr="00E021D7" w14:paraId="1F7A6BCE" w14:textId="77777777" w:rsidTr="001926FF">
        <w:tc>
          <w:tcPr>
            <w:tcW w:w="9520" w:type="dxa"/>
            <w:tcBorders>
              <w:bottom w:val="single" w:sz="6" w:space="0" w:color="000000"/>
            </w:tcBorders>
          </w:tcPr>
          <w:p w14:paraId="49BE2ABD" w14:textId="77777777" w:rsidR="00E021D7" w:rsidRPr="00E021D7" w:rsidRDefault="00E021D7" w:rsidP="00E021D7">
            <w:pPr>
              <w:spacing w:before="60" w:after="0" w:line="240" w:lineRule="auto"/>
              <w:rPr>
                <w:rFonts w:ascii="Arial" w:eastAsia="Times New Roman" w:hAnsi="Arial" w:cs="Arial"/>
                <w:b/>
                <w:color w:val="000000"/>
                <w:kern w:val="0"/>
                <w:sz w:val="24"/>
                <w:szCs w:val="24"/>
                <w:lang w:eastAsia="en-GB"/>
                <w14:ligatures w14:val="none"/>
              </w:rPr>
            </w:pPr>
            <w:bookmarkStart w:id="1" w:name="bmkReturn"/>
            <w:bookmarkEnd w:id="1"/>
          </w:p>
        </w:tc>
      </w:tr>
    </w:tbl>
    <w:p w14:paraId="31278F4B" w14:textId="77777777" w:rsidR="006F08F3" w:rsidRPr="006F08F3"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b/>
          <w:bCs/>
          <w:color w:val="000000"/>
          <w:kern w:val="28"/>
          <w:lang w:eastAsia="en-GB"/>
          <w14:ligatures w14:val="none"/>
        </w:rPr>
        <w:t>Decision</w:t>
      </w:r>
    </w:p>
    <w:p w14:paraId="55B0EDB0" w14:textId="6662E3FC" w:rsidR="006F08F3" w:rsidRDefault="006F08F3" w:rsidP="006F08F3">
      <w:pPr>
        <w:tabs>
          <w:tab w:val="left" w:pos="432"/>
        </w:tabs>
        <w:spacing w:before="120" w:after="0" w:line="240" w:lineRule="auto"/>
        <w:outlineLvl w:val="0"/>
        <w:rPr>
          <w:rFonts w:ascii="Arial" w:eastAsia="Times New Roman" w:hAnsi="Arial" w:cs="Arial"/>
          <w:color w:val="000000"/>
          <w:kern w:val="28"/>
          <w:lang w:eastAsia="en-GB"/>
          <w14:ligatures w14:val="none"/>
        </w:rPr>
      </w:pPr>
      <w:r w:rsidRPr="006F08F3">
        <w:rPr>
          <w:rFonts w:ascii="Arial" w:eastAsia="Times New Roman" w:hAnsi="Arial" w:cs="Arial"/>
          <w:color w:val="000000"/>
          <w:kern w:val="28"/>
          <w:lang w:eastAsia="en-GB"/>
          <w14:ligatures w14:val="none"/>
        </w:rPr>
        <w:t>1.</w:t>
      </w:r>
      <w:r w:rsidRPr="006F08F3">
        <w:rPr>
          <w:rFonts w:ascii="Arial" w:eastAsia="Times New Roman" w:hAnsi="Arial" w:cs="Arial"/>
          <w:color w:val="000000"/>
          <w:kern w:val="28"/>
          <w:lang w:eastAsia="en-GB"/>
          <w14:ligatures w14:val="none"/>
        </w:rPr>
        <w:tab/>
        <w:t xml:space="preserve">The Council is </w:t>
      </w:r>
      <w:r w:rsidR="004833DF">
        <w:rPr>
          <w:rFonts w:ascii="Arial" w:eastAsia="Times New Roman" w:hAnsi="Arial" w:cs="Arial"/>
          <w:color w:val="000000"/>
          <w:kern w:val="28"/>
          <w:lang w:eastAsia="en-GB"/>
          <w14:ligatures w14:val="none"/>
        </w:rPr>
        <w:t xml:space="preserve">not </w:t>
      </w:r>
      <w:r w:rsidRPr="006F08F3">
        <w:rPr>
          <w:rFonts w:ascii="Arial" w:eastAsia="Times New Roman" w:hAnsi="Arial" w:cs="Arial"/>
          <w:color w:val="000000"/>
          <w:kern w:val="28"/>
          <w:lang w:eastAsia="en-GB"/>
          <w14:ligatures w14:val="none"/>
        </w:rPr>
        <w:t>directed to determine the above-mentioned application</w:t>
      </w:r>
      <w:r w:rsidR="004B67DE">
        <w:rPr>
          <w:rFonts w:ascii="Arial" w:eastAsia="Times New Roman" w:hAnsi="Arial" w:cs="Arial"/>
          <w:color w:val="000000"/>
          <w:kern w:val="28"/>
          <w:lang w:eastAsia="en-GB"/>
          <w14:ligatures w14:val="none"/>
        </w:rPr>
        <w:t>s</w:t>
      </w:r>
      <w:r w:rsidRPr="006F08F3">
        <w:rPr>
          <w:rFonts w:ascii="Arial" w:eastAsia="Times New Roman" w:hAnsi="Arial" w:cs="Arial"/>
          <w:color w:val="000000"/>
          <w:kern w:val="28"/>
          <w:lang w:eastAsia="en-GB"/>
          <w14:ligatures w14:val="none"/>
        </w:rPr>
        <w:t>.</w:t>
      </w:r>
    </w:p>
    <w:p w14:paraId="5E934B8D" w14:textId="40AEF281" w:rsidR="006F08F3" w:rsidRPr="006F08F3" w:rsidRDefault="00BC10B9"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Pr>
          <w:rFonts w:ascii="Arial" w:eastAsia="Times New Roman" w:hAnsi="Arial" w:cs="Arial"/>
          <w:b/>
          <w:bCs/>
          <w:color w:val="000000"/>
          <w:kern w:val="28"/>
          <w:lang w:eastAsia="en-GB"/>
          <w14:ligatures w14:val="none"/>
        </w:rPr>
        <w:t>Preliminary Matter</w:t>
      </w:r>
      <w:r w:rsidR="00AB49E0">
        <w:rPr>
          <w:rFonts w:ascii="Arial" w:eastAsia="Times New Roman" w:hAnsi="Arial" w:cs="Arial"/>
          <w:b/>
          <w:bCs/>
          <w:color w:val="000000"/>
          <w:kern w:val="28"/>
          <w:lang w:eastAsia="en-GB"/>
          <w14:ligatures w14:val="none"/>
        </w:rPr>
        <w:t>s</w:t>
      </w:r>
    </w:p>
    <w:p w14:paraId="53C6399C" w14:textId="1B3A3303" w:rsidR="006F08F3" w:rsidRDefault="00F036D4"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2</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r>
      <w:r w:rsidR="00FC5F8E">
        <w:rPr>
          <w:rFonts w:ascii="Arial" w:eastAsia="Times New Roman" w:hAnsi="Arial" w:cs="Arial"/>
          <w:color w:val="000000"/>
          <w:kern w:val="28"/>
          <w:lang w:eastAsia="en-GB"/>
          <w14:ligatures w14:val="none"/>
        </w:rPr>
        <w:t>The application</w:t>
      </w:r>
      <w:r w:rsidR="003322EF">
        <w:rPr>
          <w:rFonts w:ascii="Arial" w:eastAsia="Times New Roman" w:hAnsi="Arial" w:cs="Arial"/>
          <w:color w:val="000000"/>
          <w:kern w:val="28"/>
          <w:lang w:eastAsia="en-GB"/>
          <w14:ligatures w14:val="none"/>
        </w:rPr>
        <w:t>s</w:t>
      </w:r>
      <w:r w:rsidR="00FC5F8E">
        <w:rPr>
          <w:rFonts w:ascii="Arial" w:eastAsia="Times New Roman" w:hAnsi="Arial" w:cs="Arial"/>
          <w:color w:val="000000"/>
          <w:kern w:val="28"/>
          <w:lang w:eastAsia="en-GB"/>
          <w14:ligatures w14:val="none"/>
        </w:rPr>
        <w:t xml:space="preserve"> w</w:t>
      </w:r>
      <w:r w:rsidR="003322EF">
        <w:rPr>
          <w:rFonts w:ascii="Arial" w:eastAsia="Times New Roman" w:hAnsi="Arial" w:cs="Arial"/>
          <w:color w:val="000000"/>
          <w:kern w:val="28"/>
          <w:lang w:eastAsia="en-GB"/>
          <w14:ligatures w14:val="none"/>
        </w:rPr>
        <w:t>ere</w:t>
      </w:r>
      <w:r w:rsidR="00FC5F8E">
        <w:rPr>
          <w:rFonts w:ascii="Arial" w:eastAsia="Times New Roman" w:hAnsi="Arial" w:cs="Arial"/>
          <w:color w:val="000000"/>
          <w:kern w:val="28"/>
          <w:lang w:eastAsia="en-GB"/>
          <w14:ligatures w14:val="none"/>
        </w:rPr>
        <w:t xml:space="preserve"> made </w:t>
      </w:r>
      <w:r w:rsidR="00ED3E2D">
        <w:rPr>
          <w:rFonts w:ascii="Arial" w:eastAsia="Times New Roman" w:hAnsi="Arial" w:cs="Arial"/>
          <w:color w:val="000000"/>
          <w:kern w:val="28"/>
          <w:lang w:eastAsia="en-GB"/>
          <w14:ligatures w14:val="none"/>
        </w:rPr>
        <w:t xml:space="preserve">in </w:t>
      </w:r>
      <w:r w:rsidR="004833DF">
        <w:rPr>
          <w:rFonts w:ascii="Arial" w:eastAsia="Times New Roman" w:hAnsi="Arial" w:cs="Arial"/>
          <w:color w:val="000000"/>
          <w:kern w:val="28"/>
          <w:lang w:eastAsia="en-GB"/>
          <w14:ligatures w14:val="none"/>
        </w:rPr>
        <w:t>2004</w:t>
      </w:r>
      <w:r w:rsidR="00ED3E2D">
        <w:rPr>
          <w:rFonts w:ascii="Arial" w:eastAsia="Times New Roman" w:hAnsi="Arial" w:cs="Arial"/>
          <w:color w:val="000000"/>
          <w:kern w:val="28"/>
          <w:lang w:eastAsia="en-GB"/>
          <w14:ligatures w14:val="none"/>
        </w:rPr>
        <w:t xml:space="preserve"> </w:t>
      </w:r>
      <w:r w:rsidR="00FC5F8E">
        <w:rPr>
          <w:rFonts w:ascii="Arial" w:eastAsia="Times New Roman" w:hAnsi="Arial" w:cs="Arial"/>
          <w:color w:val="000000"/>
          <w:kern w:val="28"/>
          <w:lang w:eastAsia="en-GB"/>
          <w14:ligatures w14:val="none"/>
        </w:rPr>
        <w:t xml:space="preserve">by D O Morgan, then the </w:t>
      </w:r>
      <w:r w:rsidR="00B56D37">
        <w:rPr>
          <w:rFonts w:ascii="Arial" w:eastAsia="Times New Roman" w:hAnsi="Arial" w:cs="Arial"/>
          <w:color w:val="000000"/>
          <w:kern w:val="28"/>
          <w:lang w:eastAsia="en-GB"/>
          <w14:ligatures w14:val="none"/>
        </w:rPr>
        <w:t>local correspondent of the Open Spaces Society</w:t>
      </w:r>
      <w:r w:rsidR="00CE610B">
        <w:rPr>
          <w:rFonts w:ascii="Arial" w:eastAsia="Times New Roman" w:hAnsi="Arial" w:cs="Arial"/>
          <w:color w:val="000000"/>
          <w:kern w:val="28"/>
          <w:lang w:eastAsia="en-GB"/>
          <w14:ligatures w14:val="none"/>
        </w:rPr>
        <w:t>. The</w:t>
      </w:r>
      <w:r w:rsidR="00B56D37">
        <w:rPr>
          <w:rFonts w:ascii="Arial" w:eastAsia="Times New Roman" w:hAnsi="Arial" w:cs="Arial"/>
          <w:color w:val="000000"/>
          <w:kern w:val="28"/>
          <w:lang w:eastAsia="en-GB"/>
          <w14:ligatures w14:val="none"/>
        </w:rPr>
        <w:t xml:space="preserve"> present representation is made by Dave Howerski</w:t>
      </w:r>
      <w:r w:rsidR="00F972E6">
        <w:rPr>
          <w:rFonts w:ascii="Arial" w:eastAsia="Times New Roman" w:hAnsi="Arial" w:cs="Arial"/>
          <w:color w:val="000000"/>
          <w:kern w:val="28"/>
          <w:lang w:eastAsia="en-GB"/>
          <w14:ligatures w14:val="none"/>
        </w:rPr>
        <w:t xml:space="preserve"> wh</w:t>
      </w:r>
      <w:r w:rsidR="00CE610B">
        <w:rPr>
          <w:rFonts w:ascii="Arial" w:eastAsia="Times New Roman" w:hAnsi="Arial" w:cs="Arial"/>
          <w:color w:val="000000"/>
          <w:kern w:val="28"/>
          <w:lang w:eastAsia="en-GB"/>
          <w14:ligatures w14:val="none"/>
        </w:rPr>
        <w:t>o appears to have succeeded to that position</w:t>
      </w:r>
      <w:r w:rsidR="00F972E6">
        <w:rPr>
          <w:rFonts w:ascii="Arial" w:eastAsia="Times New Roman" w:hAnsi="Arial" w:cs="Arial"/>
          <w:color w:val="000000"/>
          <w:kern w:val="28"/>
          <w:lang w:eastAsia="en-GB"/>
          <w14:ligatures w14:val="none"/>
        </w:rPr>
        <w:t xml:space="preserve">. </w:t>
      </w:r>
      <w:r w:rsidR="00D05887">
        <w:rPr>
          <w:rFonts w:ascii="Arial" w:eastAsia="Times New Roman" w:hAnsi="Arial" w:cs="Arial"/>
          <w:color w:val="000000"/>
          <w:kern w:val="28"/>
          <w:lang w:eastAsia="en-GB"/>
          <w14:ligatures w14:val="none"/>
        </w:rPr>
        <w:t>Th</w:t>
      </w:r>
      <w:r w:rsidR="00F972E6">
        <w:rPr>
          <w:rFonts w:ascii="Arial" w:eastAsia="Times New Roman" w:hAnsi="Arial" w:cs="Arial"/>
          <w:color w:val="000000"/>
          <w:kern w:val="28"/>
          <w:lang w:eastAsia="en-GB"/>
          <w14:ligatures w14:val="none"/>
        </w:rPr>
        <w:t xml:space="preserve">e relevant </w:t>
      </w:r>
      <w:r w:rsidR="008A07D2">
        <w:rPr>
          <w:rFonts w:ascii="Arial" w:eastAsia="Times New Roman" w:hAnsi="Arial" w:cs="Arial"/>
          <w:color w:val="000000"/>
          <w:kern w:val="28"/>
          <w:lang w:eastAsia="en-GB"/>
          <w14:ligatures w14:val="none"/>
        </w:rPr>
        <w:t>Schedule of the 1981 Act provides</w:t>
      </w:r>
      <w:r w:rsidR="00240C71">
        <w:rPr>
          <w:rFonts w:ascii="Arial" w:eastAsia="Times New Roman" w:hAnsi="Arial" w:cs="Arial"/>
          <w:color w:val="000000"/>
          <w:kern w:val="28"/>
          <w:lang w:eastAsia="en-GB"/>
          <w14:ligatures w14:val="none"/>
        </w:rPr>
        <w:t xml:space="preserve"> for the Secretary of State to be able to make </w:t>
      </w:r>
      <w:r w:rsidR="00555561">
        <w:rPr>
          <w:rFonts w:ascii="Arial" w:eastAsia="Times New Roman" w:hAnsi="Arial" w:cs="Arial"/>
          <w:color w:val="000000"/>
          <w:kern w:val="28"/>
          <w:lang w:eastAsia="en-GB"/>
          <w14:ligatures w14:val="none"/>
        </w:rPr>
        <w:t xml:space="preserve">the direction sought only after receiving </w:t>
      </w:r>
      <w:r w:rsidR="008A07D2">
        <w:rPr>
          <w:rFonts w:ascii="Arial" w:eastAsia="Times New Roman" w:hAnsi="Arial" w:cs="Arial"/>
          <w:color w:val="000000"/>
          <w:kern w:val="28"/>
          <w:lang w:eastAsia="en-GB"/>
          <w14:ligatures w14:val="none"/>
        </w:rPr>
        <w:t>representations made by ‘the applicant’</w:t>
      </w:r>
      <w:r w:rsidR="00D05887">
        <w:rPr>
          <w:rFonts w:ascii="Arial" w:eastAsia="Times New Roman" w:hAnsi="Arial" w:cs="Arial"/>
          <w:color w:val="000000"/>
          <w:kern w:val="28"/>
          <w:lang w:eastAsia="en-GB"/>
          <w14:ligatures w14:val="none"/>
        </w:rPr>
        <w:t>,</w:t>
      </w:r>
      <w:r w:rsidR="00555561">
        <w:rPr>
          <w:rFonts w:ascii="Arial" w:eastAsia="Times New Roman" w:hAnsi="Arial" w:cs="Arial"/>
          <w:color w:val="000000"/>
          <w:kern w:val="28"/>
          <w:lang w:eastAsia="en-GB"/>
          <w14:ligatures w14:val="none"/>
        </w:rPr>
        <w:t xml:space="preserve"> rather than from anyone else. However, </w:t>
      </w:r>
      <w:r w:rsidR="00796AF0">
        <w:rPr>
          <w:rFonts w:ascii="Arial" w:eastAsia="Times New Roman" w:hAnsi="Arial" w:cs="Arial"/>
          <w:color w:val="000000"/>
          <w:kern w:val="28"/>
          <w:lang w:eastAsia="en-GB"/>
          <w14:ligatures w14:val="none"/>
        </w:rPr>
        <w:t xml:space="preserve">I understand </w:t>
      </w:r>
      <w:r w:rsidR="00C217EC">
        <w:rPr>
          <w:rFonts w:ascii="Arial" w:eastAsia="Times New Roman" w:hAnsi="Arial" w:cs="Arial"/>
          <w:color w:val="000000"/>
          <w:kern w:val="28"/>
          <w:lang w:eastAsia="en-GB"/>
          <w14:ligatures w14:val="none"/>
        </w:rPr>
        <w:t xml:space="preserve">that </w:t>
      </w:r>
      <w:r w:rsidR="00796AF0">
        <w:rPr>
          <w:rFonts w:ascii="Arial" w:eastAsia="Times New Roman" w:hAnsi="Arial" w:cs="Arial"/>
          <w:color w:val="000000"/>
          <w:kern w:val="28"/>
          <w:lang w:eastAsia="en-GB"/>
          <w14:ligatures w14:val="none"/>
        </w:rPr>
        <w:t xml:space="preserve">the Open Spaces Society </w:t>
      </w:r>
      <w:r w:rsidR="00C217EC">
        <w:rPr>
          <w:rFonts w:ascii="Arial" w:eastAsia="Times New Roman" w:hAnsi="Arial" w:cs="Arial"/>
          <w:color w:val="000000"/>
          <w:kern w:val="28"/>
          <w:lang w:eastAsia="en-GB"/>
          <w14:ligatures w14:val="none"/>
        </w:rPr>
        <w:t xml:space="preserve">is </w:t>
      </w:r>
      <w:r w:rsidR="007F7E13">
        <w:rPr>
          <w:rFonts w:ascii="Arial" w:eastAsia="Times New Roman" w:hAnsi="Arial" w:cs="Arial"/>
          <w:color w:val="000000"/>
          <w:kern w:val="28"/>
          <w:lang w:eastAsia="en-GB"/>
          <w14:ligatures w14:val="none"/>
        </w:rPr>
        <w:t xml:space="preserve">now </w:t>
      </w:r>
      <w:r w:rsidR="00796AF0">
        <w:rPr>
          <w:rFonts w:ascii="Arial" w:eastAsia="Times New Roman" w:hAnsi="Arial" w:cs="Arial"/>
          <w:color w:val="000000"/>
          <w:kern w:val="28"/>
          <w:lang w:eastAsia="en-GB"/>
          <w14:ligatures w14:val="none"/>
        </w:rPr>
        <w:t>a registered charity</w:t>
      </w:r>
      <w:r w:rsidR="00DF51D6">
        <w:rPr>
          <w:rFonts w:ascii="Arial" w:eastAsia="Times New Roman" w:hAnsi="Arial" w:cs="Arial"/>
          <w:color w:val="000000"/>
          <w:kern w:val="28"/>
          <w:lang w:eastAsia="en-GB"/>
          <w14:ligatures w14:val="none"/>
        </w:rPr>
        <w:t>, having legal personality</w:t>
      </w:r>
      <w:r w:rsidR="00A2175F">
        <w:rPr>
          <w:rFonts w:ascii="Arial" w:eastAsia="Times New Roman" w:hAnsi="Arial" w:cs="Arial"/>
          <w:color w:val="000000"/>
          <w:kern w:val="28"/>
          <w:lang w:eastAsia="en-GB"/>
          <w14:ligatures w14:val="none"/>
        </w:rPr>
        <w:t xml:space="preserve"> as such,</w:t>
      </w:r>
      <w:r w:rsidR="00DF51D6">
        <w:rPr>
          <w:rFonts w:ascii="Arial" w:eastAsia="Times New Roman" w:hAnsi="Arial" w:cs="Arial"/>
          <w:color w:val="000000"/>
          <w:kern w:val="28"/>
          <w:lang w:eastAsia="en-GB"/>
          <w14:ligatures w14:val="none"/>
        </w:rPr>
        <w:t xml:space="preserve"> and </w:t>
      </w:r>
      <w:r w:rsidR="00C217EC">
        <w:rPr>
          <w:rFonts w:ascii="Arial" w:eastAsia="Times New Roman" w:hAnsi="Arial" w:cs="Arial"/>
          <w:color w:val="000000"/>
          <w:kern w:val="28"/>
          <w:lang w:eastAsia="en-GB"/>
          <w14:ligatures w14:val="none"/>
        </w:rPr>
        <w:t xml:space="preserve">so </w:t>
      </w:r>
      <w:r w:rsidR="00DF51D6">
        <w:rPr>
          <w:rFonts w:ascii="Arial" w:eastAsia="Times New Roman" w:hAnsi="Arial" w:cs="Arial"/>
          <w:color w:val="000000"/>
          <w:kern w:val="28"/>
          <w:lang w:eastAsia="en-GB"/>
          <w14:ligatures w14:val="none"/>
        </w:rPr>
        <w:t>is in reality the applicant</w:t>
      </w:r>
      <w:r w:rsidR="004833DF">
        <w:rPr>
          <w:rFonts w:ascii="Arial" w:eastAsia="Times New Roman" w:hAnsi="Arial" w:cs="Arial"/>
          <w:color w:val="000000"/>
          <w:kern w:val="28"/>
          <w:lang w:eastAsia="en-GB"/>
          <w14:ligatures w14:val="none"/>
        </w:rPr>
        <w:t xml:space="preserve"> who would be</w:t>
      </w:r>
      <w:r w:rsidR="00A2175F">
        <w:rPr>
          <w:rFonts w:ascii="Arial" w:eastAsia="Times New Roman" w:hAnsi="Arial" w:cs="Arial"/>
          <w:color w:val="000000"/>
          <w:kern w:val="28"/>
          <w:lang w:eastAsia="en-GB"/>
          <w14:ligatures w14:val="none"/>
        </w:rPr>
        <w:t xml:space="preserve"> entitled to make the present representation.</w:t>
      </w:r>
      <w:r w:rsidR="0079360E">
        <w:rPr>
          <w:rFonts w:ascii="Arial" w:eastAsia="Times New Roman" w:hAnsi="Arial" w:cs="Arial"/>
          <w:color w:val="000000"/>
          <w:kern w:val="28"/>
          <w:lang w:eastAsia="en-GB"/>
          <w14:ligatures w14:val="none"/>
        </w:rPr>
        <w:t xml:space="preserve"> </w:t>
      </w:r>
    </w:p>
    <w:p w14:paraId="3A8A9BE5" w14:textId="150BBB1D" w:rsidR="00AB49E0" w:rsidRDefault="00AB49E0"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3.</w:t>
      </w:r>
      <w:r>
        <w:rPr>
          <w:rFonts w:ascii="Arial" w:eastAsia="Times New Roman" w:hAnsi="Arial" w:cs="Arial"/>
          <w:color w:val="000000"/>
          <w:kern w:val="28"/>
          <w:lang w:eastAsia="en-GB"/>
          <w14:ligatures w14:val="none"/>
        </w:rPr>
        <w:tab/>
        <w:t>Although I understand only one application to have been made,</w:t>
      </w:r>
      <w:r w:rsidR="00C27A84">
        <w:rPr>
          <w:rFonts w:ascii="Arial" w:eastAsia="Times New Roman" w:hAnsi="Arial" w:cs="Arial"/>
          <w:color w:val="000000"/>
          <w:kern w:val="28"/>
          <w:lang w:eastAsia="en-GB"/>
          <w14:ligatures w14:val="none"/>
        </w:rPr>
        <w:t xml:space="preserve"> there are two distinct elements to it and</w:t>
      </w:r>
      <w:r>
        <w:rPr>
          <w:rFonts w:ascii="Arial" w:eastAsia="Times New Roman" w:hAnsi="Arial" w:cs="Arial"/>
          <w:color w:val="000000"/>
          <w:kern w:val="28"/>
          <w:lang w:eastAsia="en-GB"/>
          <w14:ligatures w14:val="none"/>
        </w:rPr>
        <w:t xml:space="preserve"> the Authority have registered</w:t>
      </w:r>
      <w:r w:rsidR="00495920">
        <w:rPr>
          <w:rFonts w:ascii="Arial" w:eastAsia="Times New Roman" w:hAnsi="Arial" w:cs="Arial"/>
          <w:color w:val="000000"/>
          <w:kern w:val="28"/>
          <w:lang w:eastAsia="en-GB"/>
          <w14:ligatures w14:val="none"/>
        </w:rPr>
        <w:t xml:space="preserve"> it under two different application references. Therefore</w:t>
      </w:r>
      <w:r w:rsidR="003322EF">
        <w:rPr>
          <w:rFonts w:ascii="Arial" w:eastAsia="Times New Roman" w:hAnsi="Arial" w:cs="Arial"/>
          <w:color w:val="000000"/>
          <w:kern w:val="28"/>
          <w:lang w:eastAsia="en-GB"/>
          <w14:ligatures w14:val="none"/>
        </w:rPr>
        <w:t>,</w:t>
      </w:r>
      <w:r w:rsidR="00495920">
        <w:rPr>
          <w:rFonts w:ascii="Arial" w:eastAsia="Times New Roman" w:hAnsi="Arial" w:cs="Arial"/>
          <w:color w:val="000000"/>
          <w:kern w:val="28"/>
          <w:lang w:eastAsia="en-GB"/>
          <w14:ligatures w14:val="none"/>
        </w:rPr>
        <w:t xml:space="preserve"> I refer to ‘the applications’</w:t>
      </w:r>
      <w:r w:rsidR="003322EF">
        <w:rPr>
          <w:rFonts w:ascii="Arial" w:eastAsia="Times New Roman" w:hAnsi="Arial" w:cs="Arial"/>
          <w:color w:val="000000"/>
          <w:kern w:val="28"/>
          <w:lang w:eastAsia="en-GB"/>
          <w14:ligatures w14:val="none"/>
        </w:rPr>
        <w:t xml:space="preserve"> (i.e. plural)</w:t>
      </w:r>
      <w:r w:rsidR="00495920">
        <w:rPr>
          <w:rFonts w:ascii="Arial" w:eastAsia="Times New Roman" w:hAnsi="Arial" w:cs="Arial"/>
          <w:color w:val="000000"/>
          <w:kern w:val="28"/>
          <w:lang w:eastAsia="en-GB"/>
          <w14:ligatures w14:val="none"/>
        </w:rPr>
        <w:t xml:space="preserve"> in this decision. </w:t>
      </w:r>
    </w:p>
    <w:p w14:paraId="162F7C09" w14:textId="1FF7F244" w:rsidR="00BC10B9" w:rsidRPr="00BC10B9" w:rsidRDefault="00BC10B9" w:rsidP="006F08F3">
      <w:pPr>
        <w:tabs>
          <w:tab w:val="left" w:pos="432"/>
        </w:tabs>
        <w:spacing w:before="120" w:after="0" w:line="240" w:lineRule="auto"/>
        <w:ind w:left="430" w:hanging="430"/>
        <w:outlineLvl w:val="0"/>
        <w:rPr>
          <w:rFonts w:ascii="Arial" w:eastAsia="Times New Roman" w:hAnsi="Arial" w:cs="Arial"/>
          <w:b/>
          <w:bCs/>
          <w:color w:val="000000"/>
          <w:kern w:val="28"/>
          <w:lang w:eastAsia="en-GB"/>
          <w14:ligatures w14:val="none"/>
        </w:rPr>
      </w:pPr>
      <w:r>
        <w:rPr>
          <w:rFonts w:ascii="Arial" w:eastAsia="Times New Roman" w:hAnsi="Arial" w:cs="Arial"/>
          <w:b/>
          <w:bCs/>
          <w:color w:val="000000"/>
          <w:kern w:val="28"/>
          <w:lang w:eastAsia="en-GB"/>
          <w14:ligatures w14:val="none"/>
        </w:rPr>
        <w:lastRenderedPageBreak/>
        <w:t>Reasons</w:t>
      </w:r>
    </w:p>
    <w:p w14:paraId="2975F3D2" w14:textId="4BBD791E" w:rsidR="006F08F3" w:rsidRDefault="003322EF" w:rsidP="004833DF">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4</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r>
      <w:r w:rsidR="00BC10B9" w:rsidRPr="006F08F3">
        <w:rPr>
          <w:rFonts w:ascii="Arial" w:eastAsia="Times New Roman" w:hAnsi="Arial" w:cs="Arial"/>
          <w:color w:val="000000"/>
          <w:kern w:val="28"/>
          <w:lang w:eastAsia="en-GB"/>
          <w14:ligatures w14:val="none"/>
        </w:rPr>
        <w:t xml:space="preserve">Authorities are required to investigate applications as soon as reasonably practicable and, after consulting relevant district and parish councils, decide whether to make an order on the basis of the evidence discovered. Applicants have the right to ask the Secretary of State to direct a surveying authority to reach a decision on an application if no decision has been reached within </w:t>
      </w:r>
      <w:r w:rsidR="001F69F8">
        <w:rPr>
          <w:rFonts w:ascii="Arial" w:eastAsia="Times New Roman" w:hAnsi="Arial" w:cs="Arial"/>
          <w:color w:val="000000"/>
          <w:kern w:val="28"/>
          <w:lang w:eastAsia="en-GB"/>
          <w14:ligatures w14:val="none"/>
        </w:rPr>
        <w:t>12</w:t>
      </w:r>
      <w:r w:rsidR="00BC10B9" w:rsidRPr="006F08F3">
        <w:rPr>
          <w:rFonts w:ascii="Arial" w:eastAsia="Times New Roman" w:hAnsi="Arial" w:cs="Arial"/>
          <w:color w:val="000000"/>
          <w:kern w:val="28"/>
          <w:lang w:eastAsia="en-GB"/>
          <w14:ligatures w14:val="none"/>
        </w:rPr>
        <w:t xml:space="preserve"> months of the authority’s receipt of certification that the applicant has served notice of the application on affected landowners and occupiers.  </w:t>
      </w:r>
    </w:p>
    <w:p w14:paraId="74EEB5BF" w14:textId="7473AF04" w:rsidR="00900EF6" w:rsidRDefault="003322EF" w:rsidP="004833DF">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5</w:t>
      </w:r>
      <w:r w:rsidR="004833DF">
        <w:rPr>
          <w:rFonts w:ascii="Arial" w:eastAsia="Times New Roman" w:hAnsi="Arial" w:cs="Arial"/>
          <w:color w:val="000000"/>
          <w:kern w:val="28"/>
          <w:lang w:eastAsia="en-GB"/>
          <w14:ligatures w14:val="none"/>
        </w:rPr>
        <w:t>.</w:t>
      </w:r>
      <w:r w:rsidR="004833DF">
        <w:rPr>
          <w:rFonts w:ascii="Arial" w:eastAsia="Times New Roman" w:hAnsi="Arial" w:cs="Arial"/>
          <w:color w:val="000000"/>
          <w:kern w:val="28"/>
          <w:lang w:eastAsia="en-GB"/>
          <w14:ligatures w14:val="none"/>
        </w:rPr>
        <w:tab/>
      </w:r>
      <w:r w:rsidR="004305FC">
        <w:rPr>
          <w:rFonts w:ascii="Arial" w:eastAsia="Times New Roman" w:hAnsi="Arial" w:cs="Arial"/>
          <w:color w:val="000000"/>
          <w:kern w:val="28"/>
          <w:lang w:eastAsia="en-GB"/>
          <w14:ligatures w14:val="none"/>
        </w:rPr>
        <w:t>Here I have been provided with copies of two ‘MO3’ certificates given by the applicant.</w:t>
      </w:r>
      <w:r w:rsidR="001D1869">
        <w:rPr>
          <w:rFonts w:ascii="Arial" w:eastAsia="Times New Roman" w:hAnsi="Arial" w:cs="Arial"/>
          <w:color w:val="000000"/>
          <w:kern w:val="28"/>
          <w:lang w:eastAsia="en-GB"/>
          <w14:ligatures w14:val="none"/>
        </w:rPr>
        <w:t xml:space="preserve"> These are the certificates in the form prescribed by </w:t>
      </w:r>
      <w:r w:rsidR="0066406F">
        <w:rPr>
          <w:rFonts w:ascii="Arial" w:eastAsia="Times New Roman" w:hAnsi="Arial" w:cs="Arial"/>
          <w:color w:val="000000"/>
          <w:kern w:val="28"/>
          <w:lang w:eastAsia="en-GB"/>
          <w14:ligatures w14:val="none"/>
        </w:rPr>
        <w:t xml:space="preserve">Regulation 8 and </w:t>
      </w:r>
      <w:r w:rsidR="001D1869">
        <w:rPr>
          <w:rFonts w:ascii="Arial" w:eastAsia="Times New Roman" w:hAnsi="Arial" w:cs="Arial"/>
          <w:color w:val="000000"/>
          <w:kern w:val="28"/>
          <w:lang w:eastAsia="en-GB"/>
          <w14:ligatures w14:val="none"/>
        </w:rPr>
        <w:t xml:space="preserve">Schedule 9 of the </w:t>
      </w:r>
      <w:r w:rsidR="0066406F">
        <w:rPr>
          <w:rFonts w:ascii="Arial" w:eastAsia="Times New Roman" w:hAnsi="Arial" w:cs="Arial"/>
          <w:color w:val="000000"/>
          <w:kern w:val="28"/>
          <w:lang w:eastAsia="en-GB"/>
          <w14:ligatures w14:val="none"/>
        </w:rPr>
        <w:t>Wildlife and Countryside Regulations 1993</w:t>
      </w:r>
      <w:r w:rsidR="002039D7">
        <w:rPr>
          <w:rFonts w:ascii="Arial" w:eastAsia="Times New Roman" w:hAnsi="Arial" w:cs="Arial"/>
          <w:color w:val="000000"/>
          <w:kern w:val="28"/>
          <w:lang w:eastAsia="en-GB"/>
          <w14:ligatures w14:val="none"/>
        </w:rPr>
        <w:t xml:space="preserve"> (‘the 1993 Regulations’)</w:t>
      </w:r>
      <w:r w:rsidR="0066406F">
        <w:rPr>
          <w:rFonts w:ascii="Arial" w:eastAsia="Times New Roman" w:hAnsi="Arial" w:cs="Arial"/>
          <w:color w:val="000000"/>
          <w:kern w:val="28"/>
          <w:lang w:eastAsia="en-GB"/>
          <w14:ligatures w14:val="none"/>
        </w:rPr>
        <w:t xml:space="preserve">. </w:t>
      </w:r>
      <w:r w:rsidR="004305FC">
        <w:rPr>
          <w:rFonts w:ascii="Arial" w:eastAsia="Times New Roman" w:hAnsi="Arial" w:cs="Arial"/>
          <w:color w:val="000000"/>
          <w:kern w:val="28"/>
          <w:lang w:eastAsia="en-GB"/>
          <w14:ligatures w14:val="none"/>
        </w:rPr>
        <w:t xml:space="preserve">The first, from August 2007, certified that all affected </w:t>
      </w:r>
      <w:r w:rsidR="0033697D">
        <w:rPr>
          <w:rFonts w:ascii="Arial" w:eastAsia="Times New Roman" w:hAnsi="Arial" w:cs="Arial"/>
          <w:color w:val="000000"/>
          <w:kern w:val="28"/>
          <w:lang w:eastAsia="en-GB"/>
          <w14:ligatures w14:val="none"/>
        </w:rPr>
        <w:t>owners and occupiers</w:t>
      </w:r>
      <w:r w:rsidR="004305FC">
        <w:rPr>
          <w:rFonts w:ascii="Arial" w:eastAsia="Times New Roman" w:hAnsi="Arial" w:cs="Arial"/>
          <w:color w:val="000000"/>
          <w:kern w:val="28"/>
          <w:lang w:eastAsia="en-GB"/>
          <w14:ligatures w14:val="none"/>
        </w:rPr>
        <w:t xml:space="preserve"> had been</w:t>
      </w:r>
      <w:r w:rsidR="00C42D94">
        <w:rPr>
          <w:rFonts w:ascii="Arial" w:eastAsia="Times New Roman" w:hAnsi="Arial" w:cs="Arial"/>
          <w:color w:val="000000"/>
          <w:kern w:val="28"/>
          <w:lang w:eastAsia="en-GB"/>
          <w14:ligatures w14:val="none"/>
        </w:rPr>
        <w:t xml:space="preserve"> served with notice of the application</w:t>
      </w:r>
      <w:r w:rsidR="00AB49E0">
        <w:rPr>
          <w:rFonts w:ascii="Arial" w:eastAsia="Times New Roman" w:hAnsi="Arial" w:cs="Arial"/>
          <w:color w:val="000000"/>
          <w:kern w:val="28"/>
          <w:lang w:eastAsia="en-GB"/>
          <w14:ligatures w14:val="none"/>
        </w:rPr>
        <w:t>s</w:t>
      </w:r>
      <w:r w:rsidR="00C42D94">
        <w:rPr>
          <w:rFonts w:ascii="Arial" w:eastAsia="Times New Roman" w:hAnsi="Arial" w:cs="Arial"/>
          <w:color w:val="000000"/>
          <w:kern w:val="28"/>
          <w:lang w:eastAsia="en-GB"/>
          <w14:ligatures w14:val="none"/>
        </w:rPr>
        <w:t>. However</w:t>
      </w:r>
      <w:r w:rsidR="0066406F">
        <w:rPr>
          <w:rFonts w:ascii="Arial" w:eastAsia="Times New Roman" w:hAnsi="Arial" w:cs="Arial"/>
          <w:color w:val="000000"/>
          <w:kern w:val="28"/>
          <w:lang w:eastAsia="en-GB"/>
          <w14:ligatures w14:val="none"/>
        </w:rPr>
        <w:t>,</w:t>
      </w:r>
      <w:r w:rsidR="00C42D94">
        <w:rPr>
          <w:rFonts w:ascii="Arial" w:eastAsia="Times New Roman" w:hAnsi="Arial" w:cs="Arial"/>
          <w:color w:val="000000"/>
          <w:kern w:val="28"/>
          <w:lang w:eastAsia="en-GB"/>
          <w14:ligatures w14:val="none"/>
        </w:rPr>
        <w:t xml:space="preserve"> a subsequent </w:t>
      </w:r>
      <w:r w:rsidR="008207C3">
        <w:rPr>
          <w:rFonts w:ascii="Arial" w:eastAsia="Times New Roman" w:hAnsi="Arial" w:cs="Arial"/>
          <w:color w:val="000000"/>
          <w:kern w:val="28"/>
          <w:lang w:eastAsia="en-GB"/>
          <w14:ligatures w14:val="none"/>
        </w:rPr>
        <w:t>certificate</w:t>
      </w:r>
      <w:r w:rsidR="00C42D94">
        <w:rPr>
          <w:rFonts w:ascii="Arial" w:eastAsia="Times New Roman" w:hAnsi="Arial" w:cs="Arial"/>
          <w:color w:val="000000"/>
          <w:kern w:val="28"/>
          <w:lang w:eastAsia="en-GB"/>
          <w14:ligatures w14:val="none"/>
        </w:rPr>
        <w:t xml:space="preserve"> was completed on 12 July 2025 identifying a further </w:t>
      </w:r>
      <w:r w:rsidR="008207C3">
        <w:rPr>
          <w:rFonts w:ascii="Arial" w:eastAsia="Times New Roman" w:hAnsi="Arial" w:cs="Arial"/>
          <w:color w:val="000000"/>
          <w:kern w:val="28"/>
          <w:lang w:eastAsia="en-GB"/>
          <w14:ligatures w14:val="none"/>
        </w:rPr>
        <w:t>owner or occupier to whom notice of the application</w:t>
      </w:r>
      <w:r>
        <w:rPr>
          <w:rFonts w:ascii="Arial" w:eastAsia="Times New Roman" w:hAnsi="Arial" w:cs="Arial"/>
          <w:color w:val="000000"/>
          <w:kern w:val="28"/>
          <w:lang w:eastAsia="en-GB"/>
          <w14:ligatures w14:val="none"/>
        </w:rPr>
        <w:t>s</w:t>
      </w:r>
      <w:r w:rsidR="008207C3">
        <w:rPr>
          <w:rFonts w:ascii="Arial" w:eastAsia="Times New Roman" w:hAnsi="Arial" w:cs="Arial"/>
          <w:color w:val="000000"/>
          <w:kern w:val="28"/>
          <w:lang w:eastAsia="en-GB"/>
          <w14:ligatures w14:val="none"/>
        </w:rPr>
        <w:t xml:space="preserve"> had then been sent. </w:t>
      </w:r>
      <w:r w:rsidR="007E29D7">
        <w:rPr>
          <w:rFonts w:ascii="Arial" w:eastAsia="Times New Roman" w:hAnsi="Arial" w:cs="Arial"/>
          <w:color w:val="000000"/>
          <w:kern w:val="28"/>
          <w:lang w:eastAsia="en-GB"/>
          <w14:ligatures w14:val="none"/>
        </w:rPr>
        <w:t>A copy of form ‘MO2’</w:t>
      </w:r>
      <w:r w:rsidR="00732A23">
        <w:rPr>
          <w:rFonts w:ascii="Arial" w:eastAsia="Times New Roman" w:hAnsi="Arial" w:cs="Arial"/>
          <w:color w:val="000000"/>
          <w:kern w:val="28"/>
          <w:lang w:eastAsia="en-GB"/>
          <w14:ligatures w14:val="none"/>
        </w:rPr>
        <w:t xml:space="preserve"> (the prescribed form of Schedule 8 of the 1993 Regulations),</w:t>
      </w:r>
      <w:r w:rsidR="007E29D7">
        <w:rPr>
          <w:rFonts w:ascii="Arial" w:eastAsia="Times New Roman" w:hAnsi="Arial" w:cs="Arial"/>
          <w:color w:val="000000"/>
          <w:kern w:val="28"/>
          <w:lang w:eastAsia="en-GB"/>
          <w14:ligatures w14:val="none"/>
        </w:rPr>
        <w:t xml:space="preserve"> also dated 12 July 2025, is also provided</w:t>
      </w:r>
      <w:r w:rsidR="00900EF6">
        <w:rPr>
          <w:rFonts w:ascii="Arial" w:eastAsia="Times New Roman" w:hAnsi="Arial" w:cs="Arial"/>
          <w:color w:val="000000"/>
          <w:kern w:val="28"/>
          <w:lang w:eastAsia="en-GB"/>
          <w14:ligatures w14:val="none"/>
        </w:rPr>
        <w:t>. This constitutes a copy of the notice of the application</w:t>
      </w:r>
      <w:r>
        <w:rPr>
          <w:rFonts w:ascii="Arial" w:eastAsia="Times New Roman" w:hAnsi="Arial" w:cs="Arial"/>
          <w:color w:val="000000"/>
          <w:kern w:val="28"/>
          <w:lang w:eastAsia="en-GB"/>
          <w14:ligatures w14:val="none"/>
        </w:rPr>
        <w:t>s</w:t>
      </w:r>
      <w:r w:rsidR="00900EF6">
        <w:rPr>
          <w:rFonts w:ascii="Arial" w:eastAsia="Times New Roman" w:hAnsi="Arial" w:cs="Arial"/>
          <w:color w:val="000000"/>
          <w:kern w:val="28"/>
          <w:lang w:eastAsia="en-GB"/>
          <w14:ligatures w14:val="none"/>
        </w:rPr>
        <w:t xml:space="preserve"> sent to the additional party.</w:t>
      </w:r>
    </w:p>
    <w:p w14:paraId="6D3305B2" w14:textId="6077A976" w:rsidR="00062AB6" w:rsidRDefault="003322EF" w:rsidP="004833DF">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6</w:t>
      </w:r>
      <w:r w:rsidR="00900EF6">
        <w:rPr>
          <w:rFonts w:ascii="Arial" w:eastAsia="Times New Roman" w:hAnsi="Arial" w:cs="Arial"/>
          <w:color w:val="000000"/>
          <w:kern w:val="28"/>
          <w:lang w:eastAsia="en-GB"/>
          <w14:ligatures w14:val="none"/>
        </w:rPr>
        <w:t>.</w:t>
      </w:r>
      <w:r w:rsidR="00900EF6">
        <w:rPr>
          <w:rFonts w:ascii="Arial" w:eastAsia="Times New Roman" w:hAnsi="Arial" w:cs="Arial"/>
          <w:color w:val="000000"/>
          <w:kern w:val="28"/>
          <w:lang w:eastAsia="en-GB"/>
          <w14:ligatures w14:val="none"/>
        </w:rPr>
        <w:tab/>
        <w:t xml:space="preserve">I understand that this </w:t>
      </w:r>
      <w:r w:rsidR="00C40460">
        <w:rPr>
          <w:rFonts w:ascii="Arial" w:eastAsia="Times New Roman" w:hAnsi="Arial" w:cs="Arial"/>
          <w:color w:val="000000"/>
          <w:kern w:val="28"/>
          <w:lang w:eastAsia="en-GB"/>
          <w14:ligatures w14:val="none"/>
        </w:rPr>
        <w:t xml:space="preserve">late service on another party has arisen as a result of </w:t>
      </w:r>
      <w:r w:rsidR="00522898">
        <w:rPr>
          <w:rFonts w:ascii="Arial" w:eastAsia="Times New Roman" w:hAnsi="Arial" w:cs="Arial"/>
          <w:color w:val="000000"/>
          <w:kern w:val="28"/>
          <w:lang w:eastAsia="en-GB"/>
          <w14:ligatures w14:val="none"/>
        </w:rPr>
        <w:t xml:space="preserve">some contentious issues around the ownership of Garway Common. </w:t>
      </w:r>
      <w:r w:rsidR="00D66180">
        <w:rPr>
          <w:rFonts w:ascii="Arial" w:eastAsia="Times New Roman" w:hAnsi="Arial" w:cs="Arial"/>
          <w:color w:val="000000"/>
          <w:kern w:val="28"/>
          <w:lang w:eastAsia="en-GB"/>
          <w14:ligatures w14:val="none"/>
        </w:rPr>
        <w:t>However, where there is such uncertainty</w:t>
      </w:r>
      <w:r w:rsidR="00A8179E">
        <w:rPr>
          <w:rFonts w:ascii="Arial" w:eastAsia="Times New Roman" w:hAnsi="Arial" w:cs="Arial"/>
          <w:color w:val="000000"/>
          <w:kern w:val="28"/>
          <w:lang w:eastAsia="en-GB"/>
          <w14:ligatures w14:val="none"/>
        </w:rPr>
        <w:t>,</w:t>
      </w:r>
      <w:r w:rsidR="00D66180">
        <w:rPr>
          <w:rFonts w:ascii="Arial" w:eastAsia="Times New Roman" w:hAnsi="Arial" w:cs="Arial"/>
          <w:color w:val="000000"/>
          <w:kern w:val="28"/>
          <w:lang w:eastAsia="en-GB"/>
          <w14:ligatures w14:val="none"/>
        </w:rPr>
        <w:t xml:space="preserve"> and it is not practicable to ascertain the name or address </w:t>
      </w:r>
      <w:r w:rsidR="00CC13D1">
        <w:rPr>
          <w:rFonts w:ascii="Arial" w:eastAsia="Times New Roman" w:hAnsi="Arial" w:cs="Arial"/>
          <w:color w:val="000000"/>
          <w:kern w:val="28"/>
          <w:lang w:eastAsia="en-GB"/>
          <w14:ligatures w14:val="none"/>
        </w:rPr>
        <w:t>of an owner or occupier</w:t>
      </w:r>
      <w:r w:rsidR="007543FE">
        <w:rPr>
          <w:rFonts w:ascii="Arial" w:eastAsia="Times New Roman" w:hAnsi="Arial" w:cs="Arial"/>
          <w:color w:val="000000"/>
          <w:kern w:val="28"/>
          <w:lang w:eastAsia="en-GB"/>
          <w14:ligatures w14:val="none"/>
        </w:rPr>
        <w:t xml:space="preserve"> of land affected by an application</w:t>
      </w:r>
      <w:r w:rsidR="00CC13D1">
        <w:rPr>
          <w:rFonts w:ascii="Arial" w:eastAsia="Times New Roman" w:hAnsi="Arial" w:cs="Arial"/>
          <w:color w:val="000000"/>
          <w:kern w:val="28"/>
          <w:lang w:eastAsia="en-GB"/>
          <w14:ligatures w14:val="none"/>
        </w:rPr>
        <w:t xml:space="preserve">, then the 1981 Act makes provision for the </w:t>
      </w:r>
      <w:r w:rsidR="000202BD">
        <w:rPr>
          <w:rFonts w:ascii="Arial" w:eastAsia="Times New Roman" w:hAnsi="Arial" w:cs="Arial"/>
          <w:color w:val="000000"/>
          <w:kern w:val="28"/>
          <w:lang w:eastAsia="en-GB"/>
          <w14:ligatures w14:val="none"/>
        </w:rPr>
        <w:t>Authority</w:t>
      </w:r>
      <w:r w:rsidR="00CC13D1">
        <w:rPr>
          <w:rFonts w:ascii="Arial" w:eastAsia="Times New Roman" w:hAnsi="Arial" w:cs="Arial"/>
          <w:color w:val="000000"/>
          <w:kern w:val="28"/>
          <w:lang w:eastAsia="en-GB"/>
          <w14:ligatures w14:val="none"/>
        </w:rPr>
        <w:t xml:space="preserve"> to be able to direct </w:t>
      </w:r>
      <w:r w:rsidR="00340BED">
        <w:rPr>
          <w:rFonts w:ascii="Arial" w:eastAsia="Times New Roman" w:hAnsi="Arial" w:cs="Arial"/>
          <w:color w:val="000000"/>
          <w:kern w:val="28"/>
          <w:lang w:eastAsia="en-GB"/>
          <w14:ligatures w14:val="none"/>
        </w:rPr>
        <w:t>that the notice of the application may be served by affixing it to some conspicuous object or objects on the land</w:t>
      </w:r>
      <w:r w:rsidR="00062AB6">
        <w:rPr>
          <w:rFonts w:ascii="Arial" w:eastAsia="Times New Roman" w:hAnsi="Arial" w:cs="Arial"/>
          <w:color w:val="000000"/>
          <w:kern w:val="28"/>
          <w:lang w:eastAsia="en-GB"/>
          <w14:ligatures w14:val="none"/>
        </w:rPr>
        <w:t>.</w:t>
      </w:r>
      <w:r w:rsidR="00A8179E">
        <w:rPr>
          <w:rFonts w:ascii="Arial" w:eastAsia="Times New Roman" w:hAnsi="Arial" w:cs="Arial"/>
          <w:color w:val="000000"/>
          <w:kern w:val="28"/>
          <w:lang w:eastAsia="en-GB"/>
          <w14:ligatures w14:val="none"/>
        </w:rPr>
        <w:t xml:space="preserve"> I am not informed that this was done in this case. </w:t>
      </w:r>
      <w:r w:rsidR="000A2F7E">
        <w:rPr>
          <w:rFonts w:ascii="Arial" w:eastAsia="Times New Roman" w:hAnsi="Arial" w:cs="Arial"/>
          <w:color w:val="000000"/>
          <w:kern w:val="28"/>
          <w:lang w:eastAsia="en-GB"/>
          <w14:ligatures w14:val="none"/>
        </w:rPr>
        <w:t>Instead it appears that one of the landowners has only recently received notice of the applications.</w:t>
      </w:r>
    </w:p>
    <w:p w14:paraId="042B3EEC" w14:textId="20A8EC28" w:rsidR="001F69F8" w:rsidRDefault="003322EF" w:rsidP="00A8179E">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7</w:t>
      </w:r>
      <w:r w:rsidR="00062AB6">
        <w:rPr>
          <w:rFonts w:ascii="Arial" w:eastAsia="Times New Roman" w:hAnsi="Arial" w:cs="Arial"/>
          <w:color w:val="000000"/>
          <w:kern w:val="28"/>
          <w:lang w:eastAsia="en-GB"/>
          <w14:ligatures w14:val="none"/>
        </w:rPr>
        <w:t>.</w:t>
      </w:r>
      <w:r w:rsidR="00062AB6">
        <w:rPr>
          <w:rFonts w:ascii="Arial" w:eastAsia="Times New Roman" w:hAnsi="Arial" w:cs="Arial"/>
          <w:color w:val="000000"/>
          <w:kern w:val="28"/>
          <w:lang w:eastAsia="en-GB"/>
          <w14:ligatures w14:val="none"/>
        </w:rPr>
        <w:tab/>
        <w:t>Although the application</w:t>
      </w:r>
      <w:r w:rsidR="004B67DE">
        <w:rPr>
          <w:rFonts w:ascii="Arial" w:eastAsia="Times New Roman" w:hAnsi="Arial" w:cs="Arial"/>
          <w:color w:val="000000"/>
          <w:kern w:val="28"/>
          <w:lang w:eastAsia="en-GB"/>
          <w14:ligatures w14:val="none"/>
        </w:rPr>
        <w:t>s</w:t>
      </w:r>
      <w:r w:rsidR="00062AB6">
        <w:rPr>
          <w:rFonts w:ascii="Arial" w:eastAsia="Times New Roman" w:hAnsi="Arial" w:cs="Arial"/>
          <w:color w:val="000000"/>
          <w:kern w:val="28"/>
          <w:lang w:eastAsia="en-GB"/>
          <w14:ligatures w14:val="none"/>
        </w:rPr>
        <w:t xml:space="preserve"> </w:t>
      </w:r>
      <w:r w:rsidR="004B67DE">
        <w:rPr>
          <w:rFonts w:ascii="Arial" w:eastAsia="Times New Roman" w:hAnsi="Arial" w:cs="Arial"/>
          <w:color w:val="000000"/>
          <w:kern w:val="28"/>
          <w:lang w:eastAsia="en-GB"/>
          <w14:ligatures w14:val="none"/>
        </w:rPr>
        <w:t>were</w:t>
      </w:r>
      <w:r w:rsidR="00062AB6">
        <w:rPr>
          <w:rFonts w:ascii="Arial" w:eastAsia="Times New Roman" w:hAnsi="Arial" w:cs="Arial"/>
          <w:color w:val="000000"/>
          <w:kern w:val="28"/>
          <w:lang w:eastAsia="en-GB"/>
          <w14:ligatures w14:val="none"/>
        </w:rPr>
        <w:t xml:space="preserve"> </w:t>
      </w:r>
      <w:r w:rsidR="00033B57">
        <w:rPr>
          <w:rFonts w:ascii="Arial" w:eastAsia="Times New Roman" w:hAnsi="Arial" w:cs="Arial"/>
          <w:color w:val="000000"/>
          <w:kern w:val="28"/>
          <w:lang w:eastAsia="en-GB"/>
          <w14:ligatures w14:val="none"/>
        </w:rPr>
        <w:t xml:space="preserve">submitted to the </w:t>
      </w:r>
      <w:r w:rsidR="00DB0BB2">
        <w:rPr>
          <w:rFonts w:ascii="Arial" w:eastAsia="Times New Roman" w:hAnsi="Arial" w:cs="Arial"/>
          <w:color w:val="000000"/>
          <w:kern w:val="28"/>
          <w:lang w:eastAsia="en-GB"/>
          <w14:ligatures w14:val="none"/>
        </w:rPr>
        <w:t>Authority</w:t>
      </w:r>
      <w:r w:rsidR="00062AB6">
        <w:rPr>
          <w:rFonts w:ascii="Arial" w:eastAsia="Times New Roman" w:hAnsi="Arial" w:cs="Arial"/>
          <w:color w:val="000000"/>
          <w:kern w:val="28"/>
          <w:lang w:eastAsia="en-GB"/>
          <w14:ligatures w14:val="none"/>
        </w:rPr>
        <w:t xml:space="preserve"> </w:t>
      </w:r>
      <w:r w:rsidR="004761DB">
        <w:rPr>
          <w:rFonts w:ascii="Arial" w:eastAsia="Times New Roman" w:hAnsi="Arial" w:cs="Arial"/>
          <w:color w:val="000000"/>
          <w:kern w:val="28"/>
          <w:lang w:eastAsia="en-GB"/>
          <w14:ligatures w14:val="none"/>
        </w:rPr>
        <w:t>some</w:t>
      </w:r>
      <w:r w:rsidR="00062AB6">
        <w:rPr>
          <w:rFonts w:ascii="Arial" w:eastAsia="Times New Roman" w:hAnsi="Arial" w:cs="Arial"/>
          <w:color w:val="000000"/>
          <w:kern w:val="28"/>
          <w:lang w:eastAsia="en-GB"/>
          <w14:ligatures w14:val="none"/>
        </w:rPr>
        <w:t xml:space="preserve"> two decades ago, the 1981 Act clearly provides that </w:t>
      </w:r>
      <w:r w:rsidR="00781B2D">
        <w:rPr>
          <w:rFonts w:ascii="Arial" w:eastAsia="Times New Roman" w:hAnsi="Arial" w:cs="Arial"/>
          <w:color w:val="000000"/>
          <w:kern w:val="28"/>
          <w:lang w:eastAsia="en-GB"/>
          <w14:ligatures w14:val="none"/>
        </w:rPr>
        <w:t xml:space="preserve">the Secretary of State has a discretion to direct the </w:t>
      </w:r>
      <w:r w:rsidR="00DB0BB2">
        <w:rPr>
          <w:rFonts w:ascii="Arial" w:eastAsia="Times New Roman" w:hAnsi="Arial" w:cs="Arial"/>
          <w:color w:val="000000"/>
          <w:kern w:val="28"/>
          <w:lang w:eastAsia="en-GB"/>
          <w14:ligatures w14:val="none"/>
        </w:rPr>
        <w:t>Authority</w:t>
      </w:r>
      <w:r w:rsidR="00781B2D">
        <w:rPr>
          <w:rFonts w:ascii="Arial" w:eastAsia="Times New Roman" w:hAnsi="Arial" w:cs="Arial"/>
          <w:color w:val="000000"/>
          <w:kern w:val="28"/>
          <w:lang w:eastAsia="en-GB"/>
          <w14:ligatures w14:val="none"/>
        </w:rPr>
        <w:t xml:space="preserve"> to determine an application only </w:t>
      </w:r>
      <w:r w:rsidR="00033B57">
        <w:rPr>
          <w:rFonts w:ascii="Arial" w:eastAsia="Times New Roman" w:hAnsi="Arial" w:cs="Arial"/>
          <w:color w:val="000000"/>
          <w:kern w:val="28"/>
          <w:lang w:eastAsia="en-GB"/>
          <w14:ligatures w14:val="none"/>
        </w:rPr>
        <w:t xml:space="preserve">when </w:t>
      </w:r>
      <w:r w:rsidR="009C5D5A">
        <w:rPr>
          <w:rFonts w:ascii="Arial" w:eastAsia="Times New Roman" w:hAnsi="Arial" w:cs="Arial"/>
          <w:color w:val="000000"/>
          <w:kern w:val="28"/>
          <w:lang w:eastAsia="en-GB"/>
          <w14:ligatures w14:val="none"/>
        </w:rPr>
        <w:t>representations</w:t>
      </w:r>
      <w:r w:rsidR="00033B57">
        <w:rPr>
          <w:rFonts w:ascii="Arial" w:eastAsia="Times New Roman" w:hAnsi="Arial" w:cs="Arial"/>
          <w:color w:val="000000"/>
          <w:kern w:val="28"/>
          <w:lang w:eastAsia="en-GB"/>
          <w14:ligatures w14:val="none"/>
        </w:rPr>
        <w:t xml:space="preserve"> </w:t>
      </w:r>
      <w:r w:rsidR="001F69F8">
        <w:rPr>
          <w:rFonts w:ascii="Arial" w:eastAsia="Times New Roman" w:hAnsi="Arial" w:cs="Arial"/>
          <w:color w:val="000000"/>
          <w:kern w:val="28"/>
          <w:lang w:eastAsia="en-GB"/>
          <w14:ligatures w14:val="none"/>
        </w:rPr>
        <w:t xml:space="preserve">to that effect </w:t>
      </w:r>
      <w:r w:rsidR="00033B57">
        <w:rPr>
          <w:rFonts w:ascii="Arial" w:eastAsia="Times New Roman" w:hAnsi="Arial" w:cs="Arial"/>
          <w:color w:val="000000"/>
          <w:kern w:val="28"/>
          <w:lang w:eastAsia="en-GB"/>
          <w14:ligatures w14:val="none"/>
        </w:rPr>
        <w:t>are</w:t>
      </w:r>
      <w:r w:rsidR="009C5D5A">
        <w:rPr>
          <w:rFonts w:ascii="Arial" w:eastAsia="Times New Roman" w:hAnsi="Arial" w:cs="Arial"/>
          <w:color w:val="000000"/>
          <w:kern w:val="28"/>
          <w:lang w:eastAsia="en-GB"/>
          <w14:ligatures w14:val="none"/>
        </w:rPr>
        <w:t xml:space="preserve"> made by an applicant </w:t>
      </w:r>
      <w:r w:rsidR="00781B2D">
        <w:rPr>
          <w:rFonts w:ascii="Arial" w:eastAsia="Times New Roman" w:hAnsi="Arial" w:cs="Arial"/>
          <w:color w:val="000000"/>
          <w:kern w:val="28"/>
          <w:lang w:eastAsia="en-GB"/>
          <w14:ligatures w14:val="none"/>
        </w:rPr>
        <w:t>after the expiry of 12 months</w:t>
      </w:r>
      <w:r w:rsidR="009C5D5A">
        <w:rPr>
          <w:rFonts w:ascii="Arial" w:eastAsia="Times New Roman" w:hAnsi="Arial" w:cs="Arial"/>
          <w:color w:val="000000"/>
          <w:kern w:val="28"/>
          <w:lang w:eastAsia="en-GB"/>
          <w14:ligatures w14:val="none"/>
        </w:rPr>
        <w:t xml:space="preserve"> </w:t>
      </w:r>
      <w:r w:rsidR="00DF55CF">
        <w:rPr>
          <w:rFonts w:ascii="Arial" w:eastAsia="Times New Roman" w:hAnsi="Arial" w:cs="Arial"/>
          <w:color w:val="000000"/>
          <w:kern w:val="28"/>
          <w:lang w:eastAsia="en-GB"/>
          <w14:ligatures w14:val="none"/>
        </w:rPr>
        <w:t xml:space="preserve">since </w:t>
      </w:r>
      <w:r w:rsidR="00795495">
        <w:rPr>
          <w:rFonts w:ascii="Arial" w:eastAsia="Times New Roman" w:hAnsi="Arial" w:cs="Arial"/>
          <w:color w:val="000000"/>
          <w:kern w:val="28"/>
          <w:lang w:eastAsia="en-GB"/>
          <w14:ligatures w14:val="none"/>
        </w:rPr>
        <w:t xml:space="preserve">the </w:t>
      </w:r>
      <w:r w:rsidR="00DB0BB2">
        <w:rPr>
          <w:rFonts w:ascii="Arial" w:eastAsia="Times New Roman" w:hAnsi="Arial" w:cs="Arial"/>
          <w:color w:val="000000"/>
          <w:kern w:val="28"/>
          <w:lang w:eastAsia="en-GB"/>
          <w14:ligatures w14:val="none"/>
        </w:rPr>
        <w:t>Authority</w:t>
      </w:r>
      <w:r w:rsidR="00795495">
        <w:rPr>
          <w:rFonts w:ascii="Arial" w:eastAsia="Times New Roman" w:hAnsi="Arial" w:cs="Arial"/>
          <w:color w:val="000000"/>
          <w:kern w:val="28"/>
          <w:lang w:eastAsia="en-GB"/>
          <w14:ligatures w14:val="none"/>
        </w:rPr>
        <w:t xml:space="preserve"> received the relevant certificate(s) of service.</w:t>
      </w:r>
      <w:r w:rsidR="00A8179E">
        <w:rPr>
          <w:rFonts w:ascii="Arial" w:eastAsia="Times New Roman" w:hAnsi="Arial" w:cs="Arial"/>
          <w:color w:val="000000"/>
          <w:kern w:val="28"/>
          <w:lang w:eastAsia="en-GB"/>
          <w14:ligatures w14:val="none"/>
        </w:rPr>
        <w:t xml:space="preserve"> </w:t>
      </w:r>
    </w:p>
    <w:p w14:paraId="1737B1B0" w14:textId="29565712" w:rsidR="00626777" w:rsidRDefault="003322EF" w:rsidP="00A8179E">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8</w:t>
      </w:r>
      <w:r w:rsidR="001F69F8">
        <w:rPr>
          <w:rFonts w:ascii="Arial" w:eastAsia="Times New Roman" w:hAnsi="Arial" w:cs="Arial"/>
          <w:color w:val="000000"/>
          <w:kern w:val="28"/>
          <w:lang w:eastAsia="en-GB"/>
          <w14:ligatures w14:val="none"/>
        </w:rPr>
        <w:t>.</w:t>
      </w:r>
      <w:r w:rsidR="001F69F8">
        <w:rPr>
          <w:rFonts w:ascii="Arial" w:eastAsia="Times New Roman" w:hAnsi="Arial" w:cs="Arial"/>
          <w:color w:val="000000"/>
          <w:kern w:val="28"/>
          <w:lang w:eastAsia="en-GB"/>
          <w14:ligatures w14:val="none"/>
        </w:rPr>
        <w:tab/>
        <w:t>Because</w:t>
      </w:r>
      <w:r w:rsidR="00BE7AFB">
        <w:rPr>
          <w:rFonts w:ascii="Arial" w:eastAsia="Times New Roman" w:hAnsi="Arial" w:cs="Arial"/>
          <w:color w:val="000000"/>
          <w:kern w:val="28"/>
          <w:lang w:eastAsia="en-GB"/>
          <w14:ligatures w14:val="none"/>
        </w:rPr>
        <w:t xml:space="preserve"> one of the </w:t>
      </w:r>
      <w:r w:rsidR="00626777">
        <w:rPr>
          <w:rFonts w:ascii="Arial" w:eastAsia="Times New Roman" w:hAnsi="Arial" w:cs="Arial"/>
          <w:color w:val="000000"/>
          <w:kern w:val="28"/>
          <w:lang w:eastAsia="en-GB"/>
          <w14:ligatures w14:val="none"/>
        </w:rPr>
        <w:t>owners or occupiers of the land to</w:t>
      </w:r>
      <w:r w:rsidR="006453E3">
        <w:rPr>
          <w:rFonts w:ascii="Arial" w:eastAsia="Times New Roman" w:hAnsi="Arial" w:cs="Arial"/>
          <w:color w:val="000000"/>
          <w:kern w:val="28"/>
          <w:lang w:eastAsia="en-GB"/>
          <w14:ligatures w14:val="none"/>
        </w:rPr>
        <w:t xml:space="preserve"> </w:t>
      </w:r>
      <w:r w:rsidR="00626777">
        <w:rPr>
          <w:rFonts w:ascii="Arial" w:eastAsia="Times New Roman" w:hAnsi="Arial" w:cs="Arial"/>
          <w:color w:val="000000"/>
          <w:kern w:val="28"/>
          <w:lang w:eastAsia="en-GB"/>
          <w14:ligatures w14:val="none"/>
        </w:rPr>
        <w:t>which the application</w:t>
      </w:r>
      <w:r w:rsidR="004B67DE">
        <w:rPr>
          <w:rFonts w:ascii="Arial" w:eastAsia="Times New Roman" w:hAnsi="Arial" w:cs="Arial"/>
          <w:color w:val="000000"/>
          <w:kern w:val="28"/>
          <w:lang w:eastAsia="en-GB"/>
          <w14:ligatures w14:val="none"/>
        </w:rPr>
        <w:t>s</w:t>
      </w:r>
      <w:r w:rsidR="00626777">
        <w:rPr>
          <w:rFonts w:ascii="Arial" w:eastAsia="Times New Roman" w:hAnsi="Arial" w:cs="Arial"/>
          <w:color w:val="000000"/>
          <w:kern w:val="28"/>
          <w:lang w:eastAsia="en-GB"/>
          <w14:ligatures w14:val="none"/>
        </w:rPr>
        <w:t xml:space="preserve"> relate was only served with such notice in July 2025,</w:t>
      </w:r>
      <w:r w:rsidR="00776DF9">
        <w:rPr>
          <w:rFonts w:ascii="Arial" w:eastAsia="Times New Roman" w:hAnsi="Arial" w:cs="Arial"/>
          <w:color w:val="000000"/>
          <w:kern w:val="28"/>
          <w:lang w:eastAsia="en-GB"/>
          <w14:ligatures w14:val="none"/>
        </w:rPr>
        <w:t xml:space="preserve"> and therefore the Authority only received the certificate then,</w:t>
      </w:r>
      <w:r w:rsidR="00626777">
        <w:rPr>
          <w:rFonts w:ascii="Arial" w:eastAsia="Times New Roman" w:hAnsi="Arial" w:cs="Arial"/>
          <w:color w:val="000000"/>
          <w:kern w:val="28"/>
          <w:lang w:eastAsia="en-GB"/>
          <w14:ligatures w14:val="none"/>
        </w:rPr>
        <w:t xml:space="preserve"> that 12 month period has not </w:t>
      </w:r>
      <w:r w:rsidR="00BD4BCD">
        <w:rPr>
          <w:rFonts w:ascii="Arial" w:eastAsia="Times New Roman" w:hAnsi="Arial" w:cs="Arial"/>
          <w:color w:val="000000"/>
          <w:kern w:val="28"/>
          <w:lang w:eastAsia="en-GB"/>
          <w14:ligatures w14:val="none"/>
        </w:rPr>
        <w:t xml:space="preserve">yet </w:t>
      </w:r>
      <w:r w:rsidR="00626777">
        <w:rPr>
          <w:rFonts w:ascii="Arial" w:eastAsia="Times New Roman" w:hAnsi="Arial" w:cs="Arial"/>
          <w:color w:val="000000"/>
          <w:kern w:val="28"/>
          <w:lang w:eastAsia="en-GB"/>
          <w14:ligatures w14:val="none"/>
        </w:rPr>
        <w:t>expired.</w:t>
      </w:r>
    </w:p>
    <w:p w14:paraId="498418F2" w14:textId="559DBED0" w:rsidR="004833DF" w:rsidRPr="006F08F3" w:rsidRDefault="003322EF" w:rsidP="004833DF">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9</w:t>
      </w:r>
      <w:r w:rsidR="00626777">
        <w:rPr>
          <w:rFonts w:ascii="Arial" w:eastAsia="Times New Roman" w:hAnsi="Arial" w:cs="Arial"/>
          <w:color w:val="000000"/>
          <w:kern w:val="28"/>
          <w:lang w:eastAsia="en-GB"/>
          <w14:ligatures w14:val="none"/>
        </w:rPr>
        <w:t>.</w:t>
      </w:r>
      <w:r w:rsidR="00626777">
        <w:rPr>
          <w:rFonts w:ascii="Arial" w:eastAsia="Times New Roman" w:hAnsi="Arial" w:cs="Arial"/>
          <w:color w:val="000000"/>
          <w:kern w:val="28"/>
          <w:lang w:eastAsia="en-GB"/>
          <w14:ligatures w14:val="none"/>
        </w:rPr>
        <w:tab/>
        <w:t xml:space="preserve">Accordingly I must decline to direct the </w:t>
      </w:r>
      <w:r w:rsidR="00DB0BB2">
        <w:rPr>
          <w:rFonts w:ascii="Arial" w:eastAsia="Times New Roman" w:hAnsi="Arial" w:cs="Arial"/>
          <w:color w:val="000000"/>
          <w:kern w:val="28"/>
          <w:lang w:eastAsia="en-GB"/>
          <w14:ligatures w14:val="none"/>
        </w:rPr>
        <w:t>Authority</w:t>
      </w:r>
      <w:r w:rsidR="00626777">
        <w:rPr>
          <w:rFonts w:ascii="Arial" w:eastAsia="Times New Roman" w:hAnsi="Arial" w:cs="Arial"/>
          <w:color w:val="000000"/>
          <w:kern w:val="28"/>
          <w:lang w:eastAsia="en-GB"/>
          <w14:ligatures w14:val="none"/>
        </w:rPr>
        <w:t xml:space="preserve"> to determine the application</w:t>
      </w:r>
      <w:r w:rsidR="004B67DE">
        <w:rPr>
          <w:rFonts w:ascii="Arial" w:eastAsia="Times New Roman" w:hAnsi="Arial" w:cs="Arial"/>
          <w:color w:val="000000"/>
          <w:kern w:val="28"/>
          <w:lang w:eastAsia="en-GB"/>
          <w14:ligatures w14:val="none"/>
        </w:rPr>
        <w:t>s</w:t>
      </w:r>
      <w:r w:rsidR="00626777">
        <w:rPr>
          <w:rFonts w:ascii="Arial" w:eastAsia="Times New Roman" w:hAnsi="Arial" w:cs="Arial"/>
          <w:color w:val="000000"/>
          <w:kern w:val="28"/>
          <w:lang w:eastAsia="en-GB"/>
          <w14:ligatures w14:val="none"/>
        </w:rPr>
        <w:t>.</w:t>
      </w:r>
      <w:r w:rsidR="004305FC">
        <w:rPr>
          <w:rFonts w:ascii="Arial" w:eastAsia="Times New Roman" w:hAnsi="Arial" w:cs="Arial"/>
          <w:color w:val="000000"/>
          <w:kern w:val="28"/>
          <w:lang w:eastAsia="en-GB"/>
          <w14:ligatures w14:val="none"/>
        </w:rPr>
        <w:t xml:space="preserve"> </w:t>
      </w:r>
      <w:r w:rsidR="00626777">
        <w:rPr>
          <w:rFonts w:ascii="Arial" w:eastAsia="Times New Roman" w:hAnsi="Arial" w:cs="Arial"/>
          <w:color w:val="000000"/>
          <w:kern w:val="28"/>
          <w:lang w:eastAsia="en-GB"/>
          <w14:ligatures w14:val="none"/>
        </w:rPr>
        <w:t>This decision does not prevent the applicant from seeking a direction after the expiry of the relevant statutory period.</w:t>
      </w:r>
    </w:p>
    <w:p w14:paraId="49237058" w14:textId="77777777" w:rsidR="00E021D7" w:rsidRPr="00E021D7" w:rsidRDefault="00E021D7" w:rsidP="00E021D7">
      <w:pPr>
        <w:tabs>
          <w:tab w:val="left" w:pos="432"/>
        </w:tabs>
        <w:spacing w:before="60" w:after="0" w:line="240" w:lineRule="auto"/>
        <w:outlineLvl w:val="0"/>
        <w:rPr>
          <w:rFonts w:ascii="Monotype Corsiva" w:eastAsia="Times New Roman" w:hAnsi="Monotype Corsiva" w:cs="Times New Roman"/>
          <w:color w:val="000000"/>
          <w:kern w:val="28"/>
          <w:sz w:val="36"/>
          <w:szCs w:val="36"/>
          <w:lang w:eastAsia="en-GB"/>
          <w14:ligatures w14:val="none"/>
        </w:rPr>
      </w:pPr>
      <w:r w:rsidRPr="00E021D7">
        <w:rPr>
          <w:rFonts w:ascii="Monotype Corsiva" w:eastAsia="Times New Roman" w:hAnsi="Monotype Corsiva" w:cs="Times New Roman"/>
          <w:color w:val="000000"/>
          <w:kern w:val="28"/>
          <w:sz w:val="36"/>
          <w:szCs w:val="20"/>
          <w:lang w:eastAsia="en-GB"/>
          <w14:ligatures w14:val="none"/>
        </w:rPr>
        <w:t>Laura Renaudon</w:t>
      </w:r>
    </w:p>
    <w:p w14:paraId="6F99BB4E" w14:textId="77777777" w:rsidR="00E021D7" w:rsidRPr="00E021D7" w:rsidRDefault="00E021D7" w:rsidP="00E021D7">
      <w:pPr>
        <w:tabs>
          <w:tab w:val="left" w:pos="432"/>
        </w:tabs>
        <w:spacing w:before="120" w:after="0" w:line="240" w:lineRule="auto"/>
        <w:outlineLvl w:val="0"/>
        <w:rPr>
          <w:rFonts w:ascii="Arial" w:eastAsia="Times New Roman" w:hAnsi="Arial" w:cs="Arial"/>
          <w:color w:val="000000"/>
          <w:kern w:val="28"/>
          <w:sz w:val="24"/>
          <w:szCs w:val="24"/>
          <w:lang w:eastAsia="en-GB"/>
          <w14:ligatures w14:val="none"/>
        </w:rPr>
      </w:pPr>
      <w:bookmarkStart w:id="2" w:name="bmkPageBreak"/>
      <w:bookmarkEnd w:id="2"/>
      <w:r w:rsidRPr="00E021D7">
        <w:rPr>
          <w:rFonts w:ascii="Arial" w:eastAsia="Times New Roman" w:hAnsi="Arial" w:cs="Arial"/>
          <w:color w:val="000000"/>
          <w:kern w:val="28"/>
          <w:sz w:val="24"/>
          <w:szCs w:val="24"/>
          <w:lang w:eastAsia="en-GB"/>
          <w14:ligatures w14:val="none"/>
        </w:rPr>
        <w:t>INSPECTOR</w:t>
      </w:r>
    </w:p>
    <w:p w14:paraId="77B38948" w14:textId="77777777" w:rsidR="00E021D7" w:rsidRPr="00E021D7" w:rsidRDefault="00E021D7" w:rsidP="00E021D7">
      <w:pPr>
        <w:tabs>
          <w:tab w:val="left" w:pos="432"/>
        </w:tabs>
        <w:spacing w:before="120" w:after="0" w:line="240" w:lineRule="auto"/>
        <w:outlineLvl w:val="0"/>
        <w:rPr>
          <w:rFonts w:ascii="Verdana" w:eastAsia="Times New Roman" w:hAnsi="Verdana" w:cs="Times New Roman"/>
          <w:color w:val="000000"/>
          <w:kern w:val="28"/>
          <w:szCs w:val="20"/>
          <w:lang w:eastAsia="en-GB"/>
          <w14:ligatures w14:val="none"/>
        </w:rPr>
      </w:pPr>
    </w:p>
    <w:p w14:paraId="2AEF4CD9" w14:textId="77777777" w:rsidR="0093197B" w:rsidRDefault="0093197B"/>
    <w:sectPr w:rsidR="0093197B" w:rsidSect="00752470">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9E36" w14:textId="77777777" w:rsidR="00E55B34" w:rsidRDefault="00E55B34" w:rsidP="00E021D7">
      <w:pPr>
        <w:spacing w:after="0" w:line="240" w:lineRule="auto"/>
      </w:pPr>
      <w:r>
        <w:separator/>
      </w:r>
    </w:p>
  </w:endnote>
  <w:endnote w:type="continuationSeparator" w:id="0">
    <w:p w14:paraId="3293CAC2" w14:textId="77777777" w:rsidR="00E55B34" w:rsidRDefault="00E55B34" w:rsidP="00E0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246B" w14:textId="21BB6851" w:rsidR="003C3E01" w:rsidRDefault="00F975B5">
    <w:pPr>
      <w:pStyle w:val="Footer"/>
    </w:pPr>
    <w:r w:rsidRPr="00F975B5">
      <w:rPr>
        <w:noProof/>
      </w:rPr>
      <w:drawing>
        <wp:inline distT="0" distB="0" distL="0" distR="0" wp14:anchorId="45DF7523" wp14:editId="48BE51FE">
          <wp:extent cx="5731510" cy="116840"/>
          <wp:effectExtent l="0" t="0" r="0" b="0"/>
          <wp:docPr id="28252815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2815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840"/>
                  </a:xfrm>
                  <a:prstGeom prst="rect">
                    <a:avLst/>
                  </a:prstGeom>
                  <a:noFill/>
                  <a:ln>
                    <a:noFill/>
                  </a:ln>
                </pic:spPr>
              </pic:pic>
            </a:graphicData>
          </a:graphic>
        </wp:inline>
      </w:drawing>
    </w:r>
    <w:r w:rsidR="003C3E01">
      <w:rPr>
        <w:noProof/>
      </w:rPr>
      <mc:AlternateContent>
        <mc:Choice Requires="wps">
          <w:drawing>
            <wp:anchor distT="0" distB="0" distL="114300" distR="114300" simplePos="0" relativeHeight="251659264" behindDoc="0" locked="0" layoutInCell="1" allowOverlap="1" wp14:anchorId="258F3AED" wp14:editId="02D46108">
              <wp:simplePos x="0" y="0"/>
              <wp:positionH relativeFrom="column">
                <wp:posOffset>0</wp:posOffset>
              </wp:positionH>
              <wp:positionV relativeFrom="paragraph">
                <wp:posOffset>0</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C597D"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DyvwlrWAAAAAgEAAA8AAABkcnMvZG93bnJldi54bWxMj8FK&#10;xDAQhu+C7xBG8OamVbpot+kiQsWLB3fFc7aZbYvJpDSzTfXpzXrRy8DHP/zzTbVdnBUzTmHwpCBf&#10;ZSCQWm8G6hS875ubexCBNRltPaGCLwywrS8vKl0aH+kN5x13IpVQKLWCnnkspQxtj06HlR+RUnb0&#10;k9OccOqkmXRM5c7K2yxbS6cHShd6PeJTj+3n7uQUUM4fNkaO8/RdPBd50bxkr41S11fL4wYE48J/&#10;y3DWT+pQJ6eDP5EJwipIj/DvTNnD3Trh4YyyruR/9foHAAD//wMAUEsBAi0AFAAGAAgAAAAhALaD&#10;OJL+AAAA4QEAABMAAAAAAAAAAAAAAAAAAAAAAFtDb250ZW50X1R5cGVzXS54bWxQSwECLQAUAAYA&#10;CAAAACEAOP0h/9YAAACUAQAACwAAAAAAAAAAAAAAAAAvAQAAX3JlbHMvLnJlbHNQSwECLQAUAAYA&#10;CAAAACEAEADqlrABAABIAwAADgAAAAAAAAAAAAAAAAAuAgAAZHJzL2Uyb0RvYy54bWxQSwECLQAU&#10;AAYACAAAACEAPK/CWtYAAAACAQAADwAAAAAAAAAAAAAAAAAKBAAAZHJzL2Rvd25yZXYueG1sUEsF&#10;BgAAAAAEAAQA8wAAAA0FAAAAAA==&#10;" strokeweight=".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EF69" w14:textId="4E62FC8A" w:rsidR="005360C2" w:rsidRDefault="005360C2">
    <w:pPr>
      <w:pStyle w:val="Footer"/>
      <w:pBdr>
        <w:bottom w:val="single" w:sz="12" w:space="1" w:color="auto"/>
      </w:pBdr>
    </w:pPr>
  </w:p>
  <w:p w14:paraId="322B6813" w14:textId="2A0E2187" w:rsidR="00DD4515" w:rsidRDefault="00DD4515">
    <w:pPr>
      <w:pStyle w:val="Footer"/>
    </w:pPr>
    <w:r w:rsidRPr="00F975B5">
      <w:rPr>
        <w:noProof/>
      </w:rPr>
      <w:drawing>
        <wp:inline distT="0" distB="0" distL="0" distR="0" wp14:anchorId="10F4E7E1" wp14:editId="1A419CCE">
          <wp:extent cx="5731510" cy="116840"/>
          <wp:effectExtent l="0" t="0" r="0" b="0"/>
          <wp:docPr id="8550873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873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8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5FAF" w14:textId="77777777" w:rsidR="00E55B34" w:rsidRDefault="00E55B34" w:rsidP="00E021D7">
      <w:pPr>
        <w:spacing w:after="0" w:line="240" w:lineRule="auto"/>
      </w:pPr>
      <w:r>
        <w:separator/>
      </w:r>
    </w:p>
  </w:footnote>
  <w:footnote w:type="continuationSeparator" w:id="0">
    <w:p w14:paraId="686B44CD" w14:textId="77777777" w:rsidR="00E55B34" w:rsidRDefault="00E55B34" w:rsidP="00E02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7480" w14:textId="36182299" w:rsidR="00E021D7" w:rsidRDefault="006932D6">
    <w:pPr>
      <w:pStyle w:val="Header"/>
    </w:pPr>
    <w:r>
      <w:t>Direction Decision</w:t>
    </w:r>
    <w:r w:rsidR="004B67DE">
      <w:t>s</w:t>
    </w:r>
    <w:r>
      <w:t xml:space="preserve"> </w:t>
    </w:r>
    <w:r w:rsidR="00E021D7">
      <w:t>ROW/</w:t>
    </w:r>
    <w:r w:rsidR="00DB0BB2">
      <w:t>3369705</w:t>
    </w:r>
  </w:p>
  <w:p w14:paraId="6B44677A" w14:textId="77777777" w:rsidR="000671DD" w:rsidRPr="000671DD" w:rsidRDefault="000671DD" w:rsidP="000671DD">
    <w:pPr>
      <w:tabs>
        <w:tab w:val="center" w:pos="4153"/>
        <w:tab w:val="right" w:pos="8306"/>
      </w:tabs>
      <w:spacing w:after="180" w:line="240" w:lineRule="auto"/>
      <w:rPr>
        <w:rFonts w:ascii="Verdana" w:eastAsia="Times New Roman" w:hAnsi="Verdana" w:cs="Times New Roman"/>
        <w:kern w:val="0"/>
        <w:sz w:val="18"/>
        <w:szCs w:val="20"/>
        <w:lang w:eastAsia="en-GB"/>
        <w14:ligatures w14:val="none"/>
      </w:rPr>
    </w:pPr>
    <w:r w:rsidRPr="000671DD">
      <w:rPr>
        <w:rFonts w:ascii="Verdana" w:eastAsia="Times New Roman" w:hAnsi="Verdana" w:cs="Times New Roman"/>
        <w:noProof/>
        <w:kern w:val="0"/>
        <w:sz w:val="18"/>
        <w:szCs w:val="20"/>
        <w:lang w:eastAsia="en-GB"/>
        <w14:ligatures w14:val="none"/>
      </w:rPr>
      <mc:AlternateContent>
        <mc:Choice Requires="wps">
          <w:drawing>
            <wp:anchor distT="0" distB="0" distL="114300" distR="114300" simplePos="0" relativeHeight="251661312" behindDoc="0" locked="0" layoutInCell="1" allowOverlap="1" wp14:anchorId="3A42B3F9" wp14:editId="2BFF2CA7">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BE93A"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p w14:paraId="1699B296" w14:textId="77777777" w:rsidR="00E021D7" w:rsidRDefault="00E0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52B34"/>
    <w:multiLevelType w:val="hybridMultilevel"/>
    <w:tmpl w:val="9BF2FEA2"/>
    <w:lvl w:ilvl="0" w:tplc="85BE6524">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63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15"/>
    <w:rsid w:val="000202BD"/>
    <w:rsid w:val="00033B57"/>
    <w:rsid w:val="000430EE"/>
    <w:rsid w:val="00062AB6"/>
    <w:rsid w:val="000671DD"/>
    <w:rsid w:val="0008063A"/>
    <w:rsid w:val="0008732C"/>
    <w:rsid w:val="00094A69"/>
    <w:rsid w:val="000A2F7E"/>
    <w:rsid w:val="000F66D0"/>
    <w:rsid w:val="0010082B"/>
    <w:rsid w:val="00112A1C"/>
    <w:rsid w:val="001242F2"/>
    <w:rsid w:val="00136F49"/>
    <w:rsid w:val="00151460"/>
    <w:rsid w:val="00152B33"/>
    <w:rsid w:val="0017508D"/>
    <w:rsid w:val="00183C56"/>
    <w:rsid w:val="001A4ED0"/>
    <w:rsid w:val="001D1869"/>
    <w:rsid w:val="001E4692"/>
    <w:rsid w:val="001F40E2"/>
    <w:rsid w:val="001F69F8"/>
    <w:rsid w:val="001F781A"/>
    <w:rsid w:val="002039D7"/>
    <w:rsid w:val="00240C71"/>
    <w:rsid w:val="0028548D"/>
    <w:rsid w:val="00287DE7"/>
    <w:rsid w:val="002A07C2"/>
    <w:rsid w:val="002A6072"/>
    <w:rsid w:val="00331216"/>
    <w:rsid w:val="003322EF"/>
    <w:rsid w:val="003364E8"/>
    <w:rsid w:val="0033697D"/>
    <w:rsid w:val="00340BED"/>
    <w:rsid w:val="0037764D"/>
    <w:rsid w:val="003B3456"/>
    <w:rsid w:val="003C3E01"/>
    <w:rsid w:val="003E305D"/>
    <w:rsid w:val="004305FC"/>
    <w:rsid w:val="0044613F"/>
    <w:rsid w:val="004761DB"/>
    <w:rsid w:val="004774AF"/>
    <w:rsid w:val="004833DF"/>
    <w:rsid w:val="00493296"/>
    <w:rsid w:val="00495920"/>
    <w:rsid w:val="004B67DE"/>
    <w:rsid w:val="004D30FC"/>
    <w:rsid w:val="004D6D29"/>
    <w:rsid w:val="00504CF7"/>
    <w:rsid w:val="00522898"/>
    <w:rsid w:val="005360C2"/>
    <w:rsid w:val="0054584E"/>
    <w:rsid w:val="00553B74"/>
    <w:rsid w:val="00555561"/>
    <w:rsid w:val="005649D5"/>
    <w:rsid w:val="00583D8B"/>
    <w:rsid w:val="00585D2D"/>
    <w:rsid w:val="005B44AE"/>
    <w:rsid w:val="005E25B6"/>
    <w:rsid w:val="0060626B"/>
    <w:rsid w:val="00626777"/>
    <w:rsid w:val="006320C7"/>
    <w:rsid w:val="00641384"/>
    <w:rsid w:val="00641F39"/>
    <w:rsid w:val="006453E3"/>
    <w:rsid w:val="0066406F"/>
    <w:rsid w:val="006834C6"/>
    <w:rsid w:val="006932D6"/>
    <w:rsid w:val="006A77C4"/>
    <w:rsid w:val="006E6D03"/>
    <w:rsid w:val="006F08F3"/>
    <w:rsid w:val="006F3715"/>
    <w:rsid w:val="007024B6"/>
    <w:rsid w:val="00732A23"/>
    <w:rsid w:val="00733F87"/>
    <w:rsid w:val="0074617A"/>
    <w:rsid w:val="0074757E"/>
    <w:rsid w:val="007519C6"/>
    <w:rsid w:val="00752470"/>
    <w:rsid w:val="007543FE"/>
    <w:rsid w:val="00761CE2"/>
    <w:rsid w:val="0077508A"/>
    <w:rsid w:val="00776DF9"/>
    <w:rsid w:val="00781B2D"/>
    <w:rsid w:val="0079360E"/>
    <w:rsid w:val="00795495"/>
    <w:rsid w:val="00796AF0"/>
    <w:rsid w:val="007A7B7C"/>
    <w:rsid w:val="007D1BA0"/>
    <w:rsid w:val="007E29D7"/>
    <w:rsid w:val="007F7E13"/>
    <w:rsid w:val="00817C74"/>
    <w:rsid w:val="008207C3"/>
    <w:rsid w:val="00821E52"/>
    <w:rsid w:val="0083001A"/>
    <w:rsid w:val="00833D47"/>
    <w:rsid w:val="00835F9D"/>
    <w:rsid w:val="00844BD3"/>
    <w:rsid w:val="00865B53"/>
    <w:rsid w:val="00881FA6"/>
    <w:rsid w:val="00884E40"/>
    <w:rsid w:val="00885CD3"/>
    <w:rsid w:val="00887BD0"/>
    <w:rsid w:val="00891001"/>
    <w:rsid w:val="008A07D2"/>
    <w:rsid w:val="008F3679"/>
    <w:rsid w:val="00900EF6"/>
    <w:rsid w:val="0092112B"/>
    <w:rsid w:val="0093197B"/>
    <w:rsid w:val="00953A1B"/>
    <w:rsid w:val="00960BA8"/>
    <w:rsid w:val="00974A4A"/>
    <w:rsid w:val="009951F0"/>
    <w:rsid w:val="009C5D5A"/>
    <w:rsid w:val="009C6912"/>
    <w:rsid w:val="009D2CF1"/>
    <w:rsid w:val="009F46F1"/>
    <w:rsid w:val="00A20953"/>
    <w:rsid w:val="00A2175F"/>
    <w:rsid w:val="00A8179E"/>
    <w:rsid w:val="00A87EFE"/>
    <w:rsid w:val="00A95F1E"/>
    <w:rsid w:val="00AA0BDA"/>
    <w:rsid w:val="00AB49E0"/>
    <w:rsid w:val="00AC19A1"/>
    <w:rsid w:val="00AD196A"/>
    <w:rsid w:val="00AE1F46"/>
    <w:rsid w:val="00B321B9"/>
    <w:rsid w:val="00B56D37"/>
    <w:rsid w:val="00BA133B"/>
    <w:rsid w:val="00BB0052"/>
    <w:rsid w:val="00BC10B9"/>
    <w:rsid w:val="00BD1835"/>
    <w:rsid w:val="00BD4BCD"/>
    <w:rsid w:val="00BE7AFB"/>
    <w:rsid w:val="00BF07A7"/>
    <w:rsid w:val="00C217EC"/>
    <w:rsid w:val="00C27A84"/>
    <w:rsid w:val="00C40460"/>
    <w:rsid w:val="00C42D94"/>
    <w:rsid w:val="00C57368"/>
    <w:rsid w:val="00C84824"/>
    <w:rsid w:val="00CC13D1"/>
    <w:rsid w:val="00CC3B5A"/>
    <w:rsid w:val="00CE0A48"/>
    <w:rsid w:val="00CE3D13"/>
    <w:rsid w:val="00CE610B"/>
    <w:rsid w:val="00CE7DEC"/>
    <w:rsid w:val="00D05887"/>
    <w:rsid w:val="00D33E4F"/>
    <w:rsid w:val="00D6038F"/>
    <w:rsid w:val="00D66180"/>
    <w:rsid w:val="00D72E1F"/>
    <w:rsid w:val="00D92A6D"/>
    <w:rsid w:val="00D9331F"/>
    <w:rsid w:val="00D97862"/>
    <w:rsid w:val="00DB0BB2"/>
    <w:rsid w:val="00DB1A00"/>
    <w:rsid w:val="00DB2D9E"/>
    <w:rsid w:val="00DC1C71"/>
    <w:rsid w:val="00DD4515"/>
    <w:rsid w:val="00DF51D6"/>
    <w:rsid w:val="00DF55CF"/>
    <w:rsid w:val="00E021D7"/>
    <w:rsid w:val="00E02849"/>
    <w:rsid w:val="00E0411E"/>
    <w:rsid w:val="00E13028"/>
    <w:rsid w:val="00E212FC"/>
    <w:rsid w:val="00E23D5E"/>
    <w:rsid w:val="00E2567C"/>
    <w:rsid w:val="00E348E2"/>
    <w:rsid w:val="00E55B34"/>
    <w:rsid w:val="00E608FE"/>
    <w:rsid w:val="00E84488"/>
    <w:rsid w:val="00E9346B"/>
    <w:rsid w:val="00EB1584"/>
    <w:rsid w:val="00EC58D4"/>
    <w:rsid w:val="00ED3E2D"/>
    <w:rsid w:val="00F036D4"/>
    <w:rsid w:val="00F24054"/>
    <w:rsid w:val="00F569C7"/>
    <w:rsid w:val="00F76130"/>
    <w:rsid w:val="00F8141C"/>
    <w:rsid w:val="00F972E6"/>
    <w:rsid w:val="00F975B5"/>
    <w:rsid w:val="00FB56DE"/>
    <w:rsid w:val="00FC5F8E"/>
    <w:rsid w:val="00FC7539"/>
    <w:rsid w:val="00FD4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5CFE"/>
  <w15:chartTrackingRefBased/>
  <w15:docId w15:val="{2DBC5EEF-E32B-43F6-B1C1-2B641A39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715"/>
    <w:rPr>
      <w:rFonts w:eastAsiaTheme="majorEastAsia" w:cstheme="majorBidi"/>
      <w:color w:val="272727" w:themeColor="text1" w:themeTint="D8"/>
    </w:rPr>
  </w:style>
  <w:style w:type="paragraph" w:styleId="Title">
    <w:name w:val="Title"/>
    <w:basedOn w:val="Normal"/>
    <w:next w:val="Normal"/>
    <w:link w:val="TitleChar"/>
    <w:uiPriority w:val="10"/>
    <w:qFormat/>
    <w:rsid w:val="006F3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15"/>
    <w:pPr>
      <w:spacing w:before="160"/>
      <w:jc w:val="center"/>
    </w:pPr>
    <w:rPr>
      <w:i/>
      <w:iCs/>
      <w:color w:val="404040" w:themeColor="text1" w:themeTint="BF"/>
    </w:rPr>
  </w:style>
  <w:style w:type="character" w:customStyle="1" w:styleId="QuoteChar">
    <w:name w:val="Quote Char"/>
    <w:basedOn w:val="DefaultParagraphFont"/>
    <w:link w:val="Quote"/>
    <w:uiPriority w:val="29"/>
    <w:rsid w:val="006F3715"/>
    <w:rPr>
      <w:i/>
      <w:iCs/>
      <w:color w:val="404040" w:themeColor="text1" w:themeTint="BF"/>
    </w:rPr>
  </w:style>
  <w:style w:type="paragraph" w:styleId="ListParagraph">
    <w:name w:val="List Paragraph"/>
    <w:basedOn w:val="Normal"/>
    <w:uiPriority w:val="34"/>
    <w:qFormat/>
    <w:rsid w:val="006F3715"/>
    <w:pPr>
      <w:ind w:left="720"/>
      <w:contextualSpacing/>
    </w:pPr>
  </w:style>
  <w:style w:type="character" w:styleId="IntenseEmphasis">
    <w:name w:val="Intense Emphasis"/>
    <w:basedOn w:val="DefaultParagraphFont"/>
    <w:uiPriority w:val="21"/>
    <w:qFormat/>
    <w:rsid w:val="006F3715"/>
    <w:rPr>
      <w:i/>
      <w:iCs/>
      <w:color w:val="0F4761" w:themeColor="accent1" w:themeShade="BF"/>
    </w:rPr>
  </w:style>
  <w:style w:type="paragraph" w:styleId="IntenseQuote">
    <w:name w:val="Intense Quote"/>
    <w:basedOn w:val="Normal"/>
    <w:next w:val="Normal"/>
    <w:link w:val="IntenseQuoteChar"/>
    <w:uiPriority w:val="30"/>
    <w:qFormat/>
    <w:rsid w:val="006F3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715"/>
    <w:rPr>
      <w:i/>
      <w:iCs/>
      <w:color w:val="0F4761" w:themeColor="accent1" w:themeShade="BF"/>
    </w:rPr>
  </w:style>
  <w:style w:type="character" w:styleId="IntenseReference">
    <w:name w:val="Intense Reference"/>
    <w:basedOn w:val="DefaultParagraphFont"/>
    <w:uiPriority w:val="32"/>
    <w:qFormat/>
    <w:rsid w:val="006F3715"/>
    <w:rPr>
      <w:b/>
      <w:bCs/>
      <w:smallCaps/>
      <w:color w:val="0F4761" w:themeColor="accent1" w:themeShade="BF"/>
      <w:spacing w:val="5"/>
    </w:rPr>
  </w:style>
  <w:style w:type="paragraph" w:styleId="FootnoteText">
    <w:name w:val="footnote text"/>
    <w:basedOn w:val="Normal"/>
    <w:link w:val="FootnoteTextChar"/>
    <w:uiPriority w:val="99"/>
    <w:semiHidden/>
    <w:unhideWhenUsed/>
    <w:rsid w:val="00E02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1D7"/>
    <w:rPr>
      <w:sz w:val="20"/>
      <w:szCs w:val="20"/>
    </w:rPr>
  </w:style>
  <w:style w:type="character" w:styleId="FootnoteReference">
    <w:name w:val="footnote reference"/>
    <w:semiHidden/>
    <w:rsid w:val="00E021D7"/>
    <w:rPr>
      <w:vertAlign w:val="superscript"/>
    </w:rPr>
  </w:style>
  <w:style w:type="paragraph" w:styleId="Header">
    <w:name w:val="header"/>
    <w:basedOn w:val="Normal"/>
    <w:link w:val="HeaderChar"/>
    <w:uiPriority w:val="99"/>
    <w:unhideWhenUsed/>
    <w:rsid w:val="00E02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1D7"/>
  </w:style>
  <w:style w:type="paragraph" w:styleId="Footer">
    <w:name w:val="footer"/>
    <w:basedOn w:val="Normal"/>
    <w:link w:val="FooterChar"/>
    <w:uiPriority w:val="99"/>
    <w:unhideWhenUsed/>
    <w:rsid w:val="00E02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C7AB8-1094-4747-826E-C12DAC5879E5}">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1F7DBDD7-7C3D-4DB9-92FD-CE1B629D2400}">
  <ds:schemaRefs>
    <ds:schemaRef ds:uri="http://schemas.microsoft.com/sharepoint/v3/contenttype/forms"/>
  </ds:schemaRefs>
</ds:datastoreItem>
</file>

<file path=customXml/itemProps3.xml><?xml version="1.0" encoding="utf-8"?>
<ds:datastoreItem xmlns:ds="http://schemas.openxmlformats.org/officeDocument/2006/customXml" ds:itemID="{6776F72B-A4BA-40AF-9358-95A291C4AA04}"/>
</file>

<file path=docProps/app.xml><?xml version="1.0" encoding="utf-8"?>
<Properties xmlns="http://schemas.openxmlformats.org/officeDocument/2006/extended-properties" xmlns:vt="http://schemas.openxmlformats.org/officeDocument/2006/docPropsVTypes">
  <Template>Normal.dotm</Template>
  <TotalTime>3</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Richards, Clive</cp:lastModifiedBy>
  <cp:revision>3</cp:revision>
  <dcterms:created xsi:type="dcterms:W3CDTF">2025-12-10T09:39:00Z</dcterms:created>
  <dcterms:modified xsi:type="dcterms:W3CDTF">2025-12-10T09:40:00Z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