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037F" w14:textId="77777777" w:rsidR="00F65B6F" w:rsidRDefault="00F13FD7">
      <w:pPr>
        <w:spacing w:after="0" w:line="259" w:lineRule="auto"/>
        <w:ind w:left="0" w:firstLine="0"/>
      </w:pPr>
      <w:r>
        <w:rPr>
          <w:sz w:val="12"/>
        </w:rPr>
        <w:t xml:space="preserve">  </w:t>
      </w:r>
    </w:p>
    <w:p w14:paraId="615CB0CB" w14:textId="77777777" w:rsidR="006B5F5E" w:rsidRDefault="006B5F5E" w:rsidP="006B5F5E">
      <w:pPr>
        <w:pStyle w:val="NormalWeb"/>
      </w:pPr>
      <w:r>
        <w:rPr>
          <w:noProof/>
        </w:rPr>
        <w:drawing>
          <wp:inline distT="0" distB="0" distL="0" distR="0" wp14:anchorId="3BF75428" wp14:editId="01A33DE4">
            <wp:extent cx="4441372" cy="525774"/>
            <wp:effectExtent l="0" t="0" r="0" b="8255"/>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7980" cy="540762"/>
                    </a:xfrm>
                    <a:prstGeom prst="rect">
                      <a:avLst/>
                    </a:prstGeom>
                    <a:noFill/>
                    <a:ln>
                      <a:noFill/>
                    </a:ln>
                  </pic:spPr>
                </pic:pic>
              </a:graphicData>
            </a:graphic>
          </wp:inline>
        </w:drawing>
      </w:r>
    </w:p>
    <w:p w14:paraId="33C26BC3" w14:textId="77777777" w:rsidR="00F65B6F" w:rsidRPr="00E05E90" w:rsidRDefault="00F13FD7">
      <w:pPr>
        <w:spacing w:after="0" w:line="259" w:lineRule="auto"/>
        <w:ind w:left="0" w:firstLine="0"/>
        <w:rPr>
          <w:rFonts w:ascii="Arial" w:hAnsi="Arial" w:cs="Arial"/>
          <w:sz w:val="40"/>
          <w:szCs w:val="40"/>
        </w:rPr>
      </w:pPr>
      <w:r w:rsidRPr="00E05E90">
        <w:rPr>
          <w:rFonts w:ascii="Arial" w:hAnsi="Arial" w:cs="Arial"/>
          <w:b/>
          <w:sz w:val="40"/>
          <w:szCs w:val="40"/>
        </w:rPr>
        <w:t xml:space="preserve">Appeal Decision </w:t>
      </w:r>
    </w:p>
    <w:p w14:paraId="36EC1279" w14:textId="487CC0C7" w:rsidR="00F65B6F" w:rsidRPr="00E05E90" w:rsidRDefault="00E05E90" w:rsidP="001E6A86">
      <w:pPr>
        <w:spacing w:after="207" w:line="259" w:lineRule="auto"/>
        <w:ind w:left="0" w:firstLine="0"/>
        <w:rPr>
          <w:rFonts w:ascii="Arial" w:hAnsi="Arial" w:cs="Arial"/>
          <w:b/>
          <w:bCs/>
        </w:rPr>
      </w:pPr>
      <w:r w:rsidRPr="00E05E90">
        <w:rPr>
          <w:rFonts w:ascii="Arial" w:hAnsi="Arial" w:cs="Arial"/>
          <w:b/>
          <w:bCs/>
        </w:rPr>
        <w:t>B</w:t>
      </w:r>
      <w:r w:rsidR="001E6A86" w:rsidRPr="00E05E90">
        <w:rPr>
          <w:rFonts w:ascii="Arial" w:hAnsi="Arial" w:cs="Arial"/>
          <w:b/>
          <w:bCs/>
        </w:rPr>
        <w:t>y</w:t>
      </w:r>
      <w:r w:rsidR="00F13FD7" w:rsidRPr="00E05E90">
        <w:rPr>
          <w:rFonts w:ascii="Arial" w:hAnsi="Arial" w:cs="Arial"/>
          <w:b/>
          <w:bCs/>
        </w:rPr>
        <w:t xml:space="preserve"> </w:t>
      </w:r>
      <w:r w:rsidR="0300B894" w:rsidRPr="00E05E90">
        <w:rPr>
          <w:rFonts w:ascii="Arial" w:hAnsi="Arial" w:cs="Arial"/>
          <w:b/>
          <w:bCs/>
        </w:rPr>
        <w:t>Paul Freer</w:t>
      </w:r>
      <w:r w:rsidR="00F13FD7" w:rsidRPr="00E05E90">
        <w:rPr>
          <w:rFonts w:ascii="Arial" w:hAnsi="Arial" w:cs="Arial"/>
          <w:b/>
          <w:bCs/>
        </w:rPr>
        <w:t xml:space="preserve"> </w:t>
      </w:r>
      <w:r w:rsidR="00435C92" w:rsidRPr="00E05E90">
        <w:rPr>
          <w:rFonts w:ascii="Arial" w:hAnsi="Arial" w:cs="Arial"/>
          <w:b/>
          <w:bCs/>
        </w:rPr>
        <w:t>BA (Hons) LLM PhD MRTPI</w:t>
      </w:r>
    </w:p>
    <w:p w14:paraId="198D880C" w14:textId="77777777" w:rsidR="00F65B6F" w:rsidRPr="00E05E90" w:rsidRDefault="00F13FD7">
      <w:pPr>
        <w:spacing w:after="146" w:line="259" w:lineRule="auto"/>
        <w:ind w:left="-5" w:hanging="10"/>
        <w:rPr>
          <w:rFonts w:ascii="Arial" w:hAnsi="Arial" w:cs="Arial"/>
          <w:sz w:val="16"/>
          <w:szCs w:val="16"/>
        </w:rPr>
      </w:pPr>
      <w:r w:rsidRPr="00E05E90">
        <w:rPr>
          <w:rFonts w:ascii="Arial" w:hAnsi="Arial" w:cs="Arial"/>
          <w:b/>
          <w:sz w:val="16"/>
          <w:szCs w:val="16"/>
        </w:rPr>
        <w:t xml:space="preserve">an Inspector on direction of the Secretary of State for Environment, Food and Rural Affairs </w:t>
      </w:r>
    </w:p>
    <w:p w14:paraId="65A8F0E6" w14:textId="2D6AFD21" w:rsidR="00F65B6F" w:rsidRPr="00E05E90" w:rsidRDefault="00F13FD7">
      <w:pPr>
        <w:spacing w:after="0" w:line="259" w:lineRule="auto"/>
        <w:ind w:left="-5" w:hanging="10"/>
        <w:rPr>
          <w:sz w:val="16"/>
          <w:szCs w:val="16"/>
        </w:rPr>
      </w:pPr>
      <w:r w:rsidRPr="00E05E90">
        <w:rPr>
          <w:rFonts w:ascii="Arial" w:hAnsi="Arial" w:cs="Arial"/>
          <w:b/>
          <w:sz w:val="16"/>
          <w:szCs w:val="16"/>
        </w:rPr>
        <w:t>Decision date:</w:t>
      </w:r>
      <w:r w:rsidRPr="00E05E90">
        <w:rPr>
          <w:b/>
          <w:sz w:val="16"/>
          <w:szCs w:val="16"/>
        </w:rPr>
        <w:t xml:space="preserve">  </w:t>
      </w:r>
      <w:r w:rsidR="0043222D">
        <w:rPr>
          <w:b/>
          <w:sz w:val="16"/>
          <w:szCs w:val="16"/>
        </w:rPr>
        <w:t>11 December 2025</w:t>
      </w:r>
    </w:p>
    <w:p w14:paraId="1D2E9EC5" w14:textId="77777777" w:rsidR="00F65B6F" w:rsidRPr="00E05E90" w:rsidRDefault="00F13FD7" w:rsidP="00E05E90">
      <w:pPr>
        <w:spacing w:after="40" w:line="259" w:lineRule="auto"/>
        <w:ind w:left="-14" w:right="-52" w:firstLine="0"/>
      </w:pPr>
      <w:r w:rsidRPr="00E05E90">
        <w:rPr>
          <w:rFonts w:ascii="Calibri" w:eastAsia="Calibri" w:hAnsi="Calibri" w:cs="Calibri"/>
          <w:noProof/>
        </w:rPr>
        <mc:AlternateContent>
          <mc:Choice Requires="wpg">
            <w:drawing>
              <wp:inline distT="0" distB="0" distL="0" distR="0" wp14:anchorId="4ED691EC" wp14:editId="18A8D78A">
                <wp:extent cx="5950585" cy="6096"/>
                <wp:effectExtent l="0" t="0" r="0" b="0"/>
                <wp:docPr id="11334" name="Group 11334"/>
                <wp:cNvGraphicFramePr/>
                <a:graphic xmlns:a="http://schemas.openxmlformats.org/drawingml/2006/main">
                  <a:graphicData uri="http://schemas.microsoft.com/office/word/2010/wordprocessingGroup">
                    <wpg:wgp>
                      <wpg:cNvGrpSpPr/>
                      <wpg:grpSpPr>
                        <a:xfrm>
                          <a:off x="0" y="0"/>
                          <a:ext cx="5950585" cy="6096"/>
                          <a:chOff x="0" y="0"/>
                          <a:chExt cx="5950585" cy="6096"/>
                        </a:xfrm>
                      </wpg:grpSpPr>
                      <wps:wsp>
                        <wps:cNvPr id="12292" name="Shape 12292"/>
                        <wps:cNvSpPr/>
                        <wps:spPr>
                          <a:xfrm>
                            <a:off x="0" y="0"/>
                            <a:ext cx="5950585" cy="9144"/>
                          </a:xfrm>
                          <a:custGeom>
                            <a:avLst/>
                            <a:gdLst/>
                            <a:ahLst/>
                            <a:cxnLst/>
                            <a:rect l="0" t="0" r="0" b="0"/>
                            <a:pathLst>
                              <a:path w="5950585" h="9144">
                                <a:moveTo>
                                  <a:pt x="0" y="0"/>
                                </a:moveTo>
                                <a:lnTo>
                                  <a:pt x="5950585" y="0"/>
                                </a:lnTo>
                                <a:lnTo>
                                  <a:pt x="595058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881F87" id="Group 11334" o:spid="_x0000_s1026" style="width:468.55pt;height:.5pt;mso-position-horizontal-relative:char;mso-position-vertical-relative:line" coordsize="595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dAZwIAACEGAAAOAAAAZHJzL2Uyb0RvYy54bWykVE2P2yAQvVfqf0DcGzvRJtpYcfaw2+ZS&#10;tavu9gcQjD8kDAhInPz7DmObuNlqVWV9wAO8GeY9htk8nFpJjsK6RquczmcpJUJxXTSqyunv129f&#10;7ilxnqmCSa1ETs/C0Yft50+bzmRioWstC2EJBFEu60xOa+9NliSO16JlbqaNULBZatsyD1NbJYVl&#10;HURvZbJI01XSaVsYq7lwDlaf+k26xfhlKbj/WZZOeCJzCrl5HC2O+zAm2w3LKstM3fAhDXZDFi1r&#10;FBwaQz0xz8jBNm9CtQ232unSz7huE12WDRfIAdjM0ys2O6sPBrlUWVeZKBNIe6XTzWH5j+POmhfz&#10;bEGJzlSgBc4Cl1Np2/CHLMkJJTtHycTJEw6Ly/UyXd4vKeGwt0rXq15RXoPsb5x4/fU9t2Q8Mvkr&#10;kc5AabgLe/cx9i81MwJFdRmwf7akKaByF4v1ghLFWihShJB+CWVBZBTJZQ70ukmh9fzuLigUqbKM&#10;H5zfCY1Ks+N35/uSLEaL1aPFT2o0LRT2uyVtmA9+Iclgkm5yVXVOMY+w2eqjeNUI81f3BTledqWa&#10;ouKtjwUB2BEx/g3GmyIn5EfQ+O/B8EAh4H/C8O3Gc8EIPFHZyB0Wp+pKFWSAQziDTmNVgS8W3pgq&#10;+iuRCvxDufX3i5Y/SxHkkeqXKKFU8CGEBWer/aO05MhCa8EP4zFpajasDlc9QDE5jBP8y0bKGHKO&#10;rv8K2Wc2gIOfwK4WPdPekw/Z9K0NGgTQHBscyBCd8GStfPRX0JYxzQnbYO51ccamgILA+0NpsA8h&#10;j6FnhkY3nSPq0tm3fwAAAP//AwBQSwMEFAAGAAgAAAAhAI6zZiHbAAAAAwEAAA8AAABkcnMvZG93&#10;bnJldi54bWxMj09Lw0AQxe+C32EZwZvdxOK/mE0pRT0Voa0g3qbZaRKanQ3ZbZJ+e0cvenkwvMd7&#10;v8kXk2vVQH1oPBtIZwko4tLbhisDH7vXm0dQISJbbD2TgTMFWBSXFzlm1o+8oWEbKyUlHDI0UMfY&#10;ZVqHsiaHYeY7YvEOvncY5ewrbXscpdy1+jZJ7rXDhmWhxo5WNZXH7ckZeBtxXM7Tl2F9PKzOX7u7&#10;9891SsZcX03LZ1CRpvgXhh98QYdCmPb+xDao1oA8En9VvKf5QwpqL6EEdJHr/+zFNwAAAP//AwBQ&#10;SwECLQAUAAYACAAAACEAtoM4kv4AAADhAQAAEwAAAAAAAAAAAAAAAAAAAAAAW0NvbnRlbnRfVHlw&#10;ZXNdLnhtbFBLAQItABQABgAIAAAAIQA4/SH/1gAAAJQBAAALAAAAAAAAAAAAAAAAAC8BAABfcmVs&#10;cy8ucmVsc1BLAQItABQABgAIAAAAIQCDfHdAZwIAACEGAAAOAAAAAAAAAAAAAAAAAC4CAABkcnMv&#10;ZTJvRG9jLnhtbFBLAQItABQABgAIAAAAIQCOs2Yh2wAAAAMBAAAPAAAAAAAAAAAAAAAAAMEEAABk&#10;cnMvZG93bnJldi54bWxQSwUGAAAAAAQABADzAAAAyQUAAAAA&#10;">
                <v:shape id="Shape 12292" o:spid="_x0000_s1027" style="position:absolute;width:59505;height:91;visibility:visible;mso-wrap-style:square;v-text-anchor:top" coordsize="5950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qRwwAAAN4AAAAPAAAAZHJzL2Rvd25yZXYueG1sRE9NawIx&#10;EL0L/Q9hCr1ptluRuhqlFKQ9FaulvY7JNFncTJZN1N1/3wgFb/N4n7Nc974RZ+piHVjB46QAQayD&#10;qdkq+Npvxs8gYkI22AQmBQNFWK/uRkusTLjwJ513yYocwrFCBS6ltpIyakce4yS0xJn7DZ3HlGFn&#10;penwksN9I8uimEmPNecGhy29OtLH3ckreDs4/rZTPT0OW/sx1/gTZ8OTUg/3/csCRKI+3cT/7neT&#10;55flvITrO/kGufoDAAD//wMAUEsBAi0AFAAGAAgAAAAhANvh9svuAAAAhQEAABMAAAAAAAAAAAAA&#10;AAAAAAAAAFtDb250ZW50X1R5cGVzXS54bWxQSwECLQAUAAYACAAAACEAWvQsW78AAAAVAQAACwAA&#10;AAAAAAAAAAAAAAAfAQAAX3JlbHMvLnJlbHNQSwECLQAUAAYACAAAACEAcvL6kcMAAADeAAAADwAA&#10;AAAAAAAAAAAAAAAHAgAAZHJzL2Rvd25yZXYueG1sUEsFBgAAAAADAAMAtwAAAPcCAAAAAA==&#10;" path="m,l5950585,r,9144l,9144,,e" fillcolor="black" stroked="f" strokeweight="0">
                  <v:stroke endcap="round"/>
                  <v:path arrowok="t" textboxrect="0,0,5950585,9144"/>
                </v:shape>
                <w10:anchorlock/>
              </v:group>
            </w:pict>
          </mc:Fallback>
        </mc:AlternateContent>
      </w:r>
    </w:p>
    <w:p w14:paraId="208D9EAB" w14:textId="77777777" w:rsidR="00F65B6F" w:rsidRDefault="00F13FD7">
      <w:pPr>
        <w:spacing w:after="41" w:line="259" w:lineRule="auto"/>
        <w:ind w:left="0" w:firstLine="0"/>
      </w:pPr>
      <w:r>
        <w:rPr>
          <w:sz w:val="16"/>
        </w:rPr>
        <w:t xml:space="preserve"> </w:t>
      </w:r>
    </w:p>
    <w:p w14:paraId="740CDB50" w14:textId="20A5F999" w:rsidR="00F65B6F" w:rsidRPr="00877DA2" w:rsidRDefault="00F13FD7">
      <w:pPr>
        <w:pStyle w:val="Heading1"/>
        <w:spacing w:after="47"/>
        <w:ind w:left="-5"/>
        <w:rPr>
          <w:rFonts w:ascii="Arial" w:hAnsi="Arial" w:cs="Arial"/>
        </w:rPr>
      </w:pPr>
      <w:r w:rsidRPr="00877DA2">
        <w:rPr>
          <w:rFonts w:ascii="Arial" w:hAnsi="Arial" w:cs="Arial"/>
        </w:rPr>
        <w:t xml:space="preserve">Appeal Ref: </w:t>
      </w:r>
      <w:r w:rsidR="006A2508" w:rsidRPr="00877DA2">
        <w:rPr>
          <w:rFonts w:ascii="Arial" w:hAnsi="Arial" w:cs="Arial"/>
        </w:rPr>
        <w:t>ROW/</w:t>
      </w:r>
      <w:r w:rsidR="00D719D6" w:rsidRPr="00877DA2">
        <w:rPr>
          <w:rFonts w:ascii="Arial" w:hAnsi="Arial" w:cs="Arial"/>
        </w:rPr>
        <w:t>335</w:t>
      </w:r>
      <w:r w:rsidR="00136B01" w:rsidRPr="00877DA2">
        <w:rPr>
          <w:rFonts w:ascii="Arial" w:hAnsi="Arial" w:cs="Arial"/>
        </w:rPr>
        <w:t>9116</w:t>
      </w:r>
    </w:p>
    <w:p w14:paraId="2C467A0F" w14:textId="5946B50F" w:rsidR="00F65B6F" w:rsidRPr="00877DA2" w:rsidRDefault="00F13FD7">
      <w:pPr>
        <w:numPr>
          <w:ilvl w:val="0"/>
          <w:numId w:val="1"/>
        </w:numPr>
        <w:spacing w:after="88" w:line="245" w:lineRule="auto"/>
        <w:ind w:hanging="360"/>
        <w:rPr>
          <w:rFonts w:ascii="Arial" w:hAnsi="Arial" w:cs="Arial"/>
        </w:rPr>
      </w:pPr>
      <w:r w:rsidRPr="00877DA2">
        <w:rPr>
          <w:rFonts w:ascii="Arial" w:hAnsi="Arial" w:cs="Arial"/>
        </w:rPr>
        <w:t xml:space="preserve">This appeal is made under Section 53(5) and Paragraph 4(1) of Schedule 14 of the Wildlife and Countryside Act 1981 </w:t>
      </w:r>
      <w:r w:rsidR="004674FC" w:rsidRPr="00877DA2">
        <w:rPr>
          <w:rFonts w:ascii="Arial" w:hAnsi="Arial" w:cs="Arial"/>
        </w:rPr>
        <w:t>(th</w:t>
      </w:r>
      <w:r w:rsidR="001311F8" w:rsidRPr="00877DA2">
        <w:rPr>
          <w:rFonts w:ascii="Arial" w:hAnsi="Arial" w:cs="Arial"/>
        </w:rPr>
        <w:t xml:space="preserve">e 1981 Act) </w:t>
      </w:r>
      <w:r w:rsidRPr="00877DA2">
        <w:rPr>
          <w:rFonts w:ascii="Arial" w:hAnsi="Arial" w:cs="Arial"/>
        </w:rPr>
        <w:t xml:space="preserve">against the decision of </w:t>
      </w:r>
      <w:r w:rsidR="00516872" w:rsidRPr="00877DA2">
        <w:rPr>
          <w:rFonts w:ascii="Arial" w:hAnsi="Arial" w:cs="Arial"/>
        </w:rPr>
        <w:t>Suffolk</w:t>
      </w:r>
      <w:r w:rsidR="00B7273A" w:rsidRPr="00877DA2">
        <w:rPr>
          <w:rFonts w:ascii="Arial" w:hAnsi="Arial" w:cs="Arial"/>
        </w:rPr>
        <w:t xml:space="preserve"> County</w:t>
      </w:r>
      <w:r w:rsidR="00CD23EB" w:rsidRPr="00877DA2">
        <w:rPr>
          <w:rFonts w:ascii="Arial" w:hAnsi="Arial" w:cs="Arial"/>
        </w:rPr>
        <w:t xml:space="preserve"> </w:t>
      </w:r>
      <w:r w:rsidRPr="00877DA2">
        <w:rPr>
          <w:rFonts w:ascii="Arial" w:hAnsi="Arial" w:cs="Arial"/>
        </w:rPr>
        <w:t xml:space="preserve">Council not to make an order under Section 53(2) of that Act. </w:t>
      </w:r>
    </w:p>
    <w:p w14:paraId="26C55DCE" w14:textId="6ECEE790" w:rsidR="00F65B6F" w:rsidRPr="00877DA2" w:rsidRDefault="00F13FD7" w:rsidP="005A2E32">
      <w:pPr>
        <w:numPr>
          <w:ilvl w:val="0"/>
          <w:numId w:val="1"/>
        </w:numPr>
        <w:spacing w:after="88" w:line="245" w:lineRule="auto"/>
        <w:ind w:hanging="360"/>
        <w:rPr>
          <w:rFonts w:ascii="Arial" w:hAnsi="Arial" w:cs="Arial"/>
        </w:rPr>
      </w:pPr>
      <w:r w:rsidRPr="00877DA2">
        <w:rPr>
          <w:rFonts w:ascii="Arial" w:hAnsi="Arial" w:cs="Arial"/>
        </w:rPr>
        <w:t xml:space="preserve">By application dated </w:t>
      </w:r>
      <w:r w:rsidR="00C91752" w:rsidRPr="00877DA2">
        <w:rPr>
          <w:rFonts w:ascii="Arial" w:hAnsi="Arial" w:cs="Arial"/>
        </w:rPr>
        <w:t>21 January 2020</w:t>
      </w:r>
      <w:r w:rsidR="00747F43" w:rsidRPr="00877DA2">
        <w:rPr>
          <w:rFonts w:ascii="Arial" w:hAnsi="Arial" w:cs="Arial"/>
        </w:rPr>
        <w:t xml:space="preserve">, </w:t>
      </w:r>
      <w:r w:rsidR="0085121B" w:rsidRPr="00877DA2">
        <w:rPr>
          <w:rFonts w:ascii="Arial" w:hAnsi="Arial" w:cs="Arial"/>
        </w:rPr>
        <w:t>M</w:t>
      </w:r>
      <w:r w:rsidR="00C91752" w:rsidRPr="00877DA2">
        <w:rPr>
          <w:rFonts w:ascii="Arial" w:hAnsi="Arial" w:cs="Arial"/>
        </w:rPr>
        <w:t xml:space="preserve">s Julie Turner, on behalf of Staffordshire Moorlands Bridleway Group, </w:t>
      </w:r>
      <w:r w:rsidRPr="00877DA2">
        <w:rPr>
          <w:rFonts w:ascii="Arial" w:hAnsi="Arial" w:cs="Arial"/>
        </w:rPr>
        <w:t xml:space="preserve">claimed that </w:t>
      </w:r>
      <w:r w:rsidR="00C91752" w:rsidRPr="00877DA2">
        <w:rPr>
          <w:rFonts w:ascii="Arial" w:hAnsi="Arial" w:cs="Arial"/>
        </w:rPr>
        <w:t xml:space="preserve">Wetton Parish Public Footpath 11 </w:t>
      </w:r>
      <w:r w:rsidR="00073D58" w:rsidRPr="00877DA2">
        <w:rPr>
          <w:rFonts w:ascii="Arial" w:hAnsi="Arial" w:cs="Arial"/>
        </w:rPr>
        <w:t xml:space="preserve">should be </w:t>
      </w:r>
      <w:r w:rsidR="00C91752" w:rsidRPr="00877DA2">
        <w:rPr>
          <w:rFonts w:ascii="Arial" w:hAnsi="Arial" w:cs="Arial"/>
        </w:rPr>
        <w:t>upgraded to a bridleway on</w:t>
      </w:r>
      <w:r w:rsidR="00073D58" w:rsidRPr="00877DA2">
        <w:rPr>
          <w:rFonts w:ascii="Arial" w:hAnsi="Arial" w:cs="Arial"/>
        </w:rPr>
        <w:t xml:space="preserve"> the definitive map and statement for the area</w:t>
      </w:r>
      <w:r w:rsidRPr="00877DA2">
        <w:rPr>
          <w:rFonts w:ascii="Arial" w:hAnsi="Arial" w:cs="Arial"/>
        </w:rPr>
        <w:t xml:space="preserve">.  </w:t>
      </w:r>
    </w:p>
    <w:p w14:paraId="7CAC5ED4" w14:textId="0BE60680" w:rsidR="00F65B6F" w:rsidRPr="00877DA2" w:rsidRDefault="00F13FD7">
      <w:pPr>
        <w:numPr>
          <w:ilvl w:val="0"/>
          <w:numId w:val="1"/>
        </w:numPr>
        <w:spacing w:after="131" w:line="245" w:lineRule="auto"/>
        <w:ind w:hanging="360"/>
        <w:rPr>
          <w:rFonts w:ascii="Arial" w:hAnsi="Arial" w:cs="Arial"/>
        </w:rPr>
      </w:pPr>
      <w:r w:rsidRPr="00877DA2">
        <w:rPr>
          <w:rFonts w:ascii="Arial" w:hAnsi="Arial" w:cs="Arial"/>
        </w:rPr>
        <w:t xml:space="preserve">The application was refused by </w:t>
      </w:r>
      <w:r w:rsidR="005A2E32" w:rsidRPr="00877DA2">
        <w:rPr>
          <w:rFonts w:ascii="Arial" w:hAnsi="Arial" w:cs="Arial"/>
        </w:rPr>
        <w:t>S</w:t>
      </w:r>
      <w:r w:rsidR="00C91752" w:rsidRPr="00877DA2">
        <w:rPr>
          <w:rFonts w:ascii="Arial" w:hAnsi="Arial" w:cs="Arial"/>
        </w:rPr>
        <w:t xml:space="preserve">taffordshire </w:t>
      </w:r>
      <w:r w:rsidR="005A2E32" w:rsidRPr="00877DA2">
        <w:rPr>
          <w:rFonts w:ascii="Arial" w:hAnsi="Arial" w:cs="Arial"/>
        </w:rPr>
        <w:t>County</w:t>
      </w:r>
      <w:r w:rsidR="00073D58" w:rsidRPr="00877DA2">
        <w:rPr>
          <w:rFonts w:ascii="Arial" w:hAnsi="Arial" w:cs="Arial"/>
        </w:rPr>
        <w:t xml:space="preserve"> </w:t>
      </w:r>
      <w:r w:rsidRPr="00877DA2">
        <w:rPr>
          <w:rFonts w:ascii="Arial" w:hAnsi="Arial" w:cs="Arial"/>
        </w:rPr>
        <w:t xml:space="preserve">Council and the appellant was formally notified of the decision by letter dated </w:t>
      </w:r>
      <w:r w:rsidR="00C91752" w:rsidRPr="00877DA2">
        <w:rPr>
          <w:rFonts w:ascii="Arial" w:hAnsi="Arial" w:cs="Arial"/>
        </w:rPr>
        <w:t>13 December</w:t>
      </w:r>
      <w:r w:rsidR="00B710A4" w:rsidRPr="00877DA2">
        <w:rPr>
          <w:rFonts w:ascii="Arial" w:hAnsi="Arial" w:cs="Arial"/>
        </w:rPr>
        <w:t xml:space="preserve"> 202</w:t>
      </w:r>
      <w:r w:rsidR="00010A98" w:rsidRPr="00877DA2">
        <w:rPr>
          <w:rFonts w:ascii="Arial" w:hAnsi="Arial" w:cs="Arial"/>
        </w:rPr>
        <w:t>4</w:t>
      </w:r>
      <w:r w:rsidRPr="00877DA2">
        <w:rPr>
          <w:rFonts w:ascii="Arial" w:hAnsi="Arial" w:cs="Arial"/>
        </w:rPr>
        <w:t xml:space="preserve">.  </w:t>
      </w:r>
    </w:p>
    <w:p w14:paraId="7BBEF7A7" w14:textId="4BBD8778" w:rsidR="00F65B6F" w:rsidRPr="00877DA2" w:rsidRDefault="00F13FD7">
      <w:pPr>
        <w:spacing w:after="0" w:line="259" w:lineRule="auto"/>
        <w:ind w:left="-5" w:hanging="10"/>
        <w:rPr>
          <w:rFonts w:ascii="Arial" w:hAnsi="Arial" w:cs="Arial"/>
          <w:b/>
          <w:bCs/>
        </w:rPr>
      </w:pPr>
      <w:r w:rsidRPr="00877DA2">
        <w:rPr>
          <w:rFonts w:ascii="Arial" w:hAnsi="Arial" w:cs="Arial"/>
          <w:b/>
        </w:rPr>
        <w:t xml:space="preserve">Summary of Decision:  The appeal is </w:t>
      </w:r>
      <w:r w:rsidR="00A8658C" w:rsidRPr="00877DA2">
        <w:rPr>
          <w:rFonts w:ascii="Arial" w:hAnsi="Arial" w:cs="Arial"/>
          <w:b/>
          <w:bCs/>
          <w:color w:val="auto"/>
        </w:rPr>
        <w:t>allowed and S</w:t>
      </w:r>
      <w:r w:rsidR="004F6ABB" w:rsidRPr="00877DA2">
        <w:rPr>
          <w:rFonts w:ascii="Arial" w:hAnsi="Arial" w:cs="Arial"/>
          <w:b/>
          <w:bCs/>
          <w:color w:val="auto"/>
        </w:rPr>
        <w:t>taffordshire</w:t>
      </w:r>
      <w:r w:rsidR="00A8658C" w:rsidRPr="00877DA2">
        <w:rPr>
          <w:rFonts w:ascii="Arial" w:hAnsi="Arial" w:cs="Arial"/>
          <w:b/>
          <w:bCs/>
          <w:color w:val="auto"/>
        </w:rPr>
        <w:t xml:space="preserve"> County C</w:t>
      </w:r>
      <w:r w:rsidR="00957199" w:rsidRPr="00877DA2">
        <w:rPr>
          <w:rFonts w:ascii="Arial" w:hAnsi="Arial" w:cs="Arial"/>
          <w:b/>
          <w:bCs/>
          <w:color w:val="auto"/>
        </w:rPr>
        <w:t>ouncil</w:t>
      </w:r>
      <w:r w:rsidR="00AF6F3D" w:rsidRPr="00877DA2">
        <w:rPr>
          <w:rFonts w:ascii="Arial" w:hAnsi="Arial" w:cs="Arial"/>
          <w:b/>
          <w:bCs/>
          <w:color w:val="auto"/>
        </w:rPr>
        <w:t xml:space="preserve"> is </w:t>
      </w:r>
      <w:r w:rsidR="00A8658C" w:rsidRPr="00877DA2">
        <w:rPr>
          <w:rFonts w:ascii="Arial" w:hAnsi="Arial" w:cs="Arial"/>
          <w:b/>
          <w:bCs/>
          <w:color w:val="auto"/>
        </w:rPr>
        <w:t>directed to make the Order</w:t>
      </w:r>
      <w:r w:rsidR="003B6A48" w:rsidRPr="00877DA2">
        <w:rPr>
          <w:rFonts w:ascii="Arial" w:hAnsi="Arial" w:cs="Arial"/>
          <w:b/>
          <w:bCs/>
        </w:rPr>
        <w:t>.</w:t>
      </w:r>
    </w:p>
    <w:p w14:paraId="0AD71DA4" w14:textId="013EA911" w:rsidR="00F65B6F" w:rsidRPr="00877DA2" w:rsidRDefault="00F13FD7" w:rsidP="00E05E90">
      <w:pPr>
        <w:spacing w:after="36" w:line="259" w:lineRule="auto"/>
        <w:ind w:left="0" w:firstLine="0"/>
        <w:rPr>
          <w:rFonts w:ascii="Arial" w:hAnsi="Arial" w:cs="Arial"/>
        </w:rPr>
      </w:pPr>
      <w:r w:rsidRPr="00877DA2">
        <w:rPr>
          <w:rFonts w:ascii="Arial" w:eastAsia="Calibri" w:hAnsi="Arial" w:cs="Arial"/>
          <w:noProof/>
        </w:rPr>
        <mc:AlternateContent>
          <mc:Choice Requires="wpg">
            <w:drawing>
              <wp:inline distT="0" distB="0" distL="0" distR="0" wp14:anchorId="20618394" wp14:editId="58019251">
                <wp:extent cx="6055741" cy="9144"/>
                <wp:effectExtent l="0" t="0" r="0" b="0"/>
                <wp:docPr id="11335" name="Group 11335"/>
                <wp:cNvGraphicFramePr/>
                <a:graphic xmlns:a="http://schemas.openxmlformats.org/drawingml/2006/main">
                  <a:graphicData uri="http://schemas.microsoft.com/office/word/2010/wordprocessingGroup">
                    <wpg:wgp>
                      <wpg:cNvGrpSpPr/>
                      <wpg:grpSpPr>
                        <a:xfrm>
                          <a:off x="0" y="0"/>
                          <a:ext cx="6055741" cy="9144"/>
                          <a:chOff x="0" y="0"/>
                          <a:chExt cx="6055741" cy="9144"/>
                        </a:xfrm>
                      </wpg:grpSpPr>
                      <wps:wsp>
                        <wps:cNvPr id="12294" name="Shape 12294"/>
                        <wps:cNvSpPr/>
                        <wps:spPr>
                          <a:xfrm>
                            <a:off x="0" y="0"/>
                            <a:ext cx="6055741" cy="9144"/>
                          </a:xfrm>
                          <a:custGeom>
                            <a:avLst/>
                            <a:gdLst/>
                            <a:ahLst/>
                            <a:cxnLst/>
                            <a:rect l="0" t="0" r="0" b="0"/>
                            <a:pathLst>
                              <a:path w="6055741" h="9144">
                                <a:moveTo>
                                  <a:pt x="0" y="0"/>
                                </a:moveTo>
                                <a:lnTo>
                                  <a:pt x="6055741" y="0"/>
                                </a:lnTo>
                                <a:lnTo>
                                  <a:pt x="605574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3EAE58" id="Group 11335" o:spid="_x0000_s1026" style="width:476.85pt;height:.7pt;mso-position-horizontal-relative:char;mso-position-vertical-relative:line" coordsize="605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PXYQIAACEGAAAOAAAAZHJzL2Uyb0RvYy54bWykVMFu2zAMvQ/oPwi6N3aCtFuNJD2sWy7D&#10;VqzdByiyZBuQJUFS4uTvR9G24qVbB7Q+2LREPvE9kVzdH1tFDsL5xug1nc9ySoTmpmx0taa/nr9e&#10;f6LEB6ZLpowWa3oSnt5vrj6sOluIhamNKoUjAKJ90dk1rUOwRZZ5XouW+ZmxQsOmNK5lAX5dlZWO&#10;dYDeqmyR57dZZ1xpneHCe1h96DfpBvGlFDz8kNKLQNSaQm4B3w7fu/jONitWVI7ZuuFDGuwNWbSs&#10;0XBognpggZG9a15AtQ13xhsZZty0mZGy4QI5AJt5fsFm68zeIpeq6CqbZAJpL3R6Myz/ftg6+2Qf&#10;HSjR2Qq0wL/I5ShdG7+QJTmiZKckmTgGwmHxNr+5+bicU8Jh726+XPaK8hpkfxHE6y+vhWXjkdkf&#10;iXQWSsOf2fv3sX+qmRUoqi+A/aMjTQmVu1jcLSnRrIUiRRfSL6Es6JlE8oUHvd6lUKLKCr73YSsM&#10;Ks0O33zoS7IcLVaPFj/q0XRQ2K+WtGUhxsUko0m6yVXVw03FzdYcxLNBt3BxX5DjeVfpqVe69bEg&#10;wHf0GL8W8aaeY3n80xkadFJF/3HD3k0+YESem9VgIHewp+oqHWWAQziDSeN0iR0LPaZL0Byh4BPL&#10;rb9ftMJJiSiP0j+FhFLBRogL3lW7z8qRA4ujBR/EY8rWbFiNzQC4g+twBuDEeNkolSDnGPo3yB5h&#10;cI5xAqdaisz7SD5k0482GBBAcxxwkEEKwpONDilew1jGNCdso7kz5QmHAgoC/YfS4BxCHsPMjINu&#10;+o9e58m++Q0AAP//AwBQSwMEFAAGAAgAAAAhANYGLZPbAAAAAwEAAA8AAABkcnMvZG93bnJldi54&#10;bWxMj0FLw0AQhe+C/2EZwZvdxFqtMZtSinoqBVuheJsm0yQ0Oxuy2yT9945e9PJgeI/3vkkXo21U&#10;T52vHRuIJxEo4twVNZcGPndvd3NQPiAX2DgmAxfysMiur1JMCjfwB/XbUCopYZ+ggSqENtHa5xVZ&#10;9BPXEot3dJ3FIGdX6qLDQcpto++j6FFbrFkWKmxpVVF+2p6tgfcBh+U0fu3Xp+Pq8rWbbfbrmIy5&#10;vRmXL6ACjeEvDD/4gg6ZMB3cmQuvGgPySPhV8Z5n0ydQBwk9gM5S/Z89+wYAAP//AwBQSwECLQAU&#10;AAYACAAAACEAtoM4kv4AAADhAQAAEwAAAAAAAAAAAAAAAAAAAAAAW0NvbnRlbnRfVHlwZXNdLnht&#10;bFBLAQItABQABgAIAAAAIQA4/SH/1gAAAJQBAAALAAAAAAAAAAAAAAAAAC8BAABfcmVscy8ucmVs&#10;c1BLAQItABQABgAIAAAAIQDp3gPXYQIAACEGAAAOAAAAAAAAAAAAAAAAAC4CAABkcnMvZTJvRG9j&#10;LnhtbFBLAQItABQABgAIAAAAIQDWBi2T2wAAAAMBAAAPAAAAAAAAAAAAAAAAALsEAABkcnMvZG93&#10;bnJldi54bWxQSwUGAAAAAAQABADzAAAAwwUAAAAA&#10;">
                <v:shape id="Shape 12294" o:spid="_x0000_s1027" style="position:absolute;width:60557;height:91;visibility:visible;mso-wrap-style:square;v-text-anchor:top" coordsize="60557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z1xQAAAN4AAAAPAAAAZHJzL2Rvd25yZXYueG1sRE/basJA&#10;EH0X/IdlhL7ppmkRm7qKiEIpIt6g+jZkxySanQ3ZVdO/dwXBtzmc6wzHjSnFlWpXWFbw3otAEKdW&#10;F5wp2G3n3QEI55E1lpZJwT85GI/arSEm2t54TdeNz0QIYZeggtz7KpHSpTkZdD1bEQfuaGuDPsA6&#10;k7rGWwg3pYyjqC8NFhwacqxomlN63lyMgt/F7OPvWCyWfbSr9eF0inb7y0ypt04z+QbhqfEv8dP9&#10;o8P8OP76hMc74QY5ugMAAP//AwBQSwECLQAUAAYACAAAACEA2+H2y+4AAACFAQAAEwAAAAAAAAAA&#10;AAAAAAAAAAAAW0NvbnRlbnRfVHlwZXNdLnhtbFBLAQItABQABgAIAAAAIQBa9CxbvwAAABUBAAAL&#10;AAAAAAAAAAAAAAAAAB8BAABfcmVscy8ucmVsc1BLAQItABQABgAIAAAAIQATo3z1xQAAAN4AAAAP&#10;AAAAAAAAAAAAAAAAAAcCAABkcnMvZG93bnJldi54bWxQSwUGAAAAAAMAAwC3AAAA+QIAAAAA&#10;" path="m,l6055741,r,9144l,9144,,e" fillcolor="black" stroked="f" strokeweight="0">
                  <v:stroke endcap="round"/>
                  <v:path arrowok="t" textboxrect="0,0,6055741,9144"/>
                </v:shape>
                <w10:anchorlock/>
              </v:group>
            </w:pict>
          </mc:Fallback>
        </mc:AlternateContent>
      </w:r>
    </w:p>
    <w:p w14:paraId="2FEFD0FD" w14:textId="7D9CF27E" w:rsidR="00806ECE" w:rsidRPr="00877DA2" w:rsidRDefault="008229E4" w:rsidP="001443D3">
      <w:pPr>
        <w:spacing w:before="240"/>
        <w:ind w:left="0" w:firstLine="432"/>
        <w:rPr>
          <w:rFonts w:ascii="Arial" w:hAnsi="Arial" w:cs="Arial"/>
          <w:b/>
          <w:bCs/>
        </w:rPr>
      </w:pPr>
      <w:r w:rsidRPr="00877DA2">
        <w:rPr>
          <w:rFonts w:ascii="Arial" w:hAnsi="Arial" w:cs="Arial"/>
          <w:b/>
          <w:bCs/>
        </w:rPr>
        <w:t>Procedural matters</w:t>
      </w:r>
    </w:p>
    <w:p w14:paraId="1D2969C9" w14:textId="77777777" w:rsidR="007B078A" w:rsidRPr="00877DA2" w:rsidRDefault="007B078A" w:rsidP="007B078A">
      <w:pPr>
        <w:pStyle w:val="Style1"/>
        <w:numPr>
          <w:ilvl w:val="0"/>
          <w:numId w:val="3"/>
        </w:numPr>
        <w:rPr>
          <w:rFonts w:ascii="Arial" w:hAnsi="Arial" w:cs="Arial"/>
          <w:szCs w:val="22"/>
        </w:rPr>
      </w:pPr>
      <w:r w:rsidRPr="00877DA2">
        <w:rPr>
          <w:rFonts w:ascii="Arial" w:hAnsi="Arial" w:cs="Arial"/>
          <w:szCs w:val="22"/>
        </w:rPr>
        <w:t>I have been directed by the Secretary of State for Environment, Food and Rural Affairs to determine this appeal under section 53(5) and Paragraph 4(1) of Schedule 14 of the Wildlife and Countryside Act 1981 (the 1981 Act)</w:t>
      </w:r>
    </w:p>
    <w:p w14:paraId="58CC091A" w14:textId="59CE1B53" w:rsidR="007B078A" w:rsidRPr="00877DA2" w:rsidRDefault="007B078A" w:rsidP="007B078A">
      <w:pPr>
        <w:pStyle w:val="Style1"/>
        <w:numPr>
          <w:ilvl w:val="0"/>
          <w:numId w:val="3"/>
        </w:numPr>
        <w:rPr>
          <w:rFonts w:ascii="Arial" w:hAnsi="Arial" w:cs="Arial"/>
          <w:szCs w:val="22"/>
        </w:rPr>
      </w:pPr>
      <w:r w:rsidRPr="00877DA2">
        <w:rPr>
          <w:rFonts w:ascii="Arial" w:hAnsi="Arial" w:cs="Arial"/>
          <w:szCs w:val="22"/>
        </w:rPr>
        <w:t>The appeal has been determined on the papers submitted</w:t>
      </w:r>
      <w:r w:rsidRPr="00877DA2">
        <w:rPr>
          <w:rFonts w:ascii="Arial" w:hAnsi="Arial" w:cs="Arial"/>
          <w:b/>
          <w:bCs/>
          <w:szCs w:val="22"/>
        </w:rPr>
        <w:t xml:space="preserve">. </w:t>
      </w:r>
      <w:r w:rsidR="00F5051B" w:rsidRPr="00877DA2">
        <w:rPr>
          <w:rStyle w:val="Heading1Char"/>
          <w:rFonts w:ascii="Arial" w:hAnsi="Arial" w:cs="Arial"/>
          <w:b w:val="0"/>
          <w:bCs/>
          <w:szCs w:val="22"/>
        </w:rPr>
        <w:t>I</w:t>
      </w:r>
      <w:r w:rsidR="00F5051B" w:rsidRPr="00877DA2">
        <w:rPr>
          <w:rStyle w:val="Heading1Char"/>
          <w:rFonts w:ascii="Arial" w:hAnsi="Arial" w:cs="Arial"/>
          <w:szCs w:val="22"/>
        </w:rPr>
        <w:t xml:space="preserve"> </w:t>
      </w:r>
      <w:r w:rsidR="00F5051B" w:rsidRPr="00877DA2">
        <w:rPr>
          <w:rStyle w:val="cf01"/>
          <w:rFonts w:ascii="Arial" w:hAnsi="Arial" w:cs="Arial"/>
          <w:sz w:val="22"/>
          <w:szCs w:val="22"/>
        </w:rPr>
        <w:t>have not seen all the documents but no one has disputed how they have been described by S</w:t>
      </w:r>
      <w:r w:rsidR="00C91752" w:rsidRPr="00877DA2">
        <w:rPr>
          <w:rStyle w:val="cf01"/>
          <w:rFonts w:ascii="Arial" w:hAnsi="Arial" w:cs="Arial"/>
          <w:sz w:val="22"/>
          <w:szCs w:val="22"/>
        </w:rPr>
        <w:t>taffordshire</w:t>
      </w:r>
      <w:r w:rsidR="00D36400" w:rsidRPr="00877DA2">
        <w:rPr>
          <w:rStyle w:val="cf01"/>
          <w:rFonts w:ascii="Arial" w:hAnsi="Arial" w:cs="Arial"/>
          <w:sz w:val="22"/>
          <w:szCs w:val="22"/>
        </w:rPr>
        <w:t xml:space="preserve"> County Council (SC</w:t>
      </w:r>
      <w:r w:rsidR="00F5051B" w:rsidRPr="00877DA2">
        <w:rPr>
          <w:rStyle w:val="cf01"/>
          <w:rFonts w:ascii="Arial" w:hAnsi="Arial" w:cs="Arial"/>
          <w:sz w:val="22"/>
          <w:szCs w:val="22"/>
        </w:rPr>
        <w:t>C</w:t>
      </w:r>
      <w:r w:rsidR="00D36400" w:rsidRPr="00877DA2">
        <w:rPr>
          <w:rStyle w:val="cf01"/>
          <w:rFonts w:ascii="Arial" w:hAnsi="Arial" w:cs="Arial"/>
          <w:sz w:val="22"/>
          <w:szCs w:val="22"/>
        </w:rPr>
        <w:t>).</w:t>
      </w:r>
      <w:r w:rsidR="00F5051B" w:rsidRPr="00877DA2">
        <w:rPr>
          <w:rFonts w:ascii="Arial" w:hAnsi="Arial" w:cs="Arial"/>
          <w:szCs w:val="22"/>
        </w:rPr>
        <w:t xml:space="preserve"> </w:t>
      </w:r>
      <w:r w:rsidRPr="00877DA2">
        <w:rPr>
          <w:rFonts w:ascii="Arial" w:hAnsi="Arial" w:cs="Arial"/>
          <w:szCs w:val="22"/>
        </w:rPr>
        <w:t>I have not visited the site, but I am satisfied that I can make my decision without the need to do so.</w:t>
      </w:r>
    </w:p>
    <w:p w14:paraId="0BE69C4C" w14:textId="29797B75" w:rsidR="00345E85" w:rsidRPr="00877DA2" w:rsidRDefault="003752B8" w:rsidP="00345E85">
      <w:pPr>
        <w:pStyle w:val="Style1"/>
        <w:numPr>
          <w:ilvl w:val="0"/>
          <w:numId w:val="3"/>
        </w:numPr>
        <w:rPr>
          <w:rFonts w:ascii="Arial" w:hAnsi="Arial" w:cs="Arial"/>
          <w:szCs w:val="22"/>
        </w:rPr>
      </w:pPr>
      <w:r w:rsidRPr="00877DA2">
        <w:rPr>
          <w:rFonts w:ascii="Arial" w:hAnsi="Arial" w:cs="Arial"/>
          <w:szCs w:val="22"/>
        </w:rPr>
        <w:t>The route</w:t>
      </w:r>
      <w:r w:rsidR="00120CE7" w:rsidRPr="00877DA2">
        <w:rPr>
          <w:rFonts w:ascii="Arial" w:hAnsi="Arial" w:cs="Arial"/>
          <w:szCs w:val="22"/>
        </w:rPr>
        <w:t xml:space="preserve"> </w:t>
      </w:r>
      <w:r w:rsidR="00120CE7" w:rsidRPr="00877DA2">
        <w:rPr>
          <w:rFonts w:ascii="Arial" w:eastAsiaTheme="minorEastAsia" w:hAnsi="Arial" w:cs="Arial"/>
          <w:color w:val="auto"/>
          <w:szCs w:val="22"/>
        </w:rPr>
        <w:t xml:space="preserve">runs </w:t>
      </w:r>
      <w:r w:rsidR="00183134" w:rsidRPr="00877DA2">
        <w:rPr>
          <w:rFonts w:ascii="Arial" w:eastAsiaTheme="minorEastAsia" w:hAnsi="Arial" w:cs="Arial"/>
          <w:color w:val="auto"/>
          <w:szCs w:val="22"/>
        </w:rPr>
        <w:t xml:space="preserve">in a generally </w:t>
      </w:r>
      <w:r w:rsidR="00C91752" w:rsidRPr="00877DA2">
        <w:rPr>
          <w:rFonts w:ascii="Arial" w:eastAsiaTheme="minorEastAsia" w:hAnsi="Arial" w:cs="Arial"/>
          <w:color w:val="auto"/>
          <w:szCs w:val="22"/>
        </w:rPr>
        <w:t xml:space="preserve">northerly </w:t>
      </w:r>
      <w:r w:rsidR="00183134" w:rsidRPr="00877DA2">
        <w:rPr>
          <w:rFonts w:ascii="Arial" w:eastAsiaTheme="minorEastAsia" w:hAnsi="Arial" w:cs="Arial"/>
          <w:color w:val="auto"/>
          <w:szCs w:val="22"/>
        </w:rPr>
        <w:t xml:space="preserve">direction </w:t>
      </w:r>
      <w:r w:rsidR="00120CE7" w:rsidRPr="00877DA2">
        <w:rPr>
          <w:rFonts w:ascii="Arial" w:eastAsiaTheme="minorEastAsia" w:hAnsi="Arial" w:cs="Arial"/>
          <w:color w:val="auto"/>
          <w:szCs w:val="22"/>
        </w:rPr>
        <w:t xml:space="preserve">from </w:t>
      </w:r>
      <w:r w:rsidR="00C91752" w:rsidRPr="00877DA2">
        <w:rPr>
          <w:rFonts w:ascii="Arial" w:eastAsiaTheme="minorEastAsia" w:hAnsi="Arial" w:cs="Arial"/>
          <w:color w:val="auto"/>
          <w:szCs w:val="22"/>
        </w:rPr>
        <w:t>a ford across the River Manifold to Larkstone Lane</w:t>
      </w:r>
      <w:r w:rsidR="00345E85" w:rsidRPr="00877DA2">
        <w:rPr>
          <w:rFonts w:ascii="Arial" w:hAnsi="Arial" w:cs="Arial"/>
          <w:szCs w:val="22"/>
        </w:rPr>
        <w:t>. The route is currently shown as a footpath on the Definitive Map.</w:t>
      </w:r>
    </w:p>
    <w:p w14:paraId="7E3DC62C" w14:textId="78D1B6C7" w:rsidR="00F738FF" w:rsidRDefault="00F738FF" w:rsidP="00345E85">
      <w:pPr>
        <w:pStyle w:val="Style1"/>
        <w:numPr>
          <w:ilvl w:val="0"/>
          <w:numId w:val="3"/>
        </w:numPr>
        <w:rPr>
          <w:rFonts w:ascii="Arial" w:hAnsi="Arial" w:cs="Arial"/>
          <w:szCs w:val="22"/>
        </w:rPr>
      </w:pPr>
      <w:r w:rsidRPr="00877DA2">
        <w:rPr>
          <w:rFonts w:ascii="Arial" w:hAnsi="Arial" w:cs="Arial"/>
          <w:szCs w:val="22"/>
        </w:rPr>
        <w:t xml:space="preserve">I note that the </w:t>
      </w:r>
      <w:r w:rsidR="005271BE" w:rsidRPr="00877DA2">
        <w:rPr>
          <w:rFonts w:ascii="Arial" w:hAnsi="Arial" w:cs="Arial"/>
          <w:szCs w:val="22"/>
        </w:rPr>
        <w:t xml:space="preserve">appellant </w:t>
      </w:r>
      <w:r w:rsidRPr="00877DA2">
        <w:rPr>
          <w:rFonts w:ascii="Arial" w:hAnsi="Arial" w:cs="Arial"/>
          <w:szCs w:val="22"/>
        </w:rPr>
        <w:t xml:space="preserve">for the appeal is not the applicant for the </w:t>
      </w:r>
      <w:r w:rsidR="005271BE" w:rsidRPr="00877DA2">
        <w:rPr>
          <w:rFonts w:ascii="Arial" w:hAnsi="Arial" w:cs="Arial"/>
          <w:szCs w:val="22"/>
        </w:rPr>
        <w:t>O</w:t>
      </w:r>
      <w:r w:rsidRPr="00877DA2">
        <w:rPr>
          <w:rFonts w:ascii="Arial" w:hAnsi="Arial" w:cs="Arial"/>
          <w:szCs w:val="22"/>
        </w:rPr>
        <w:t xml:space="preserve">rder. </w:t>
      </w:r>
      <w:r w:rsidR="003B6A48" w:rsidRPr="00877DA2">
        <w:rPr>
          <w:rFonts w:ascii="Arial" w:hAnsi="Arial" w:cs="Arial"/>
          <w:szCs w:val="22"/>
        </w:rPr>
        <w:t>The applicant was a Mr Brrian Smith on behalf of the Staffordshire Moorlands Bridleway Group</w:t>
      </w:r>
      <w:r w:rsidR="005271BE" w:rsidRPr="00877DA2">
        <w:rPr>
          <w:rFonts w:ascii="Arial" w:hAnsi="Arial" w:cs="Arial"/>
          <w:szCs w:val="22"/>
        </w:rPr>
        <w:t xml:space="preserve"> (SMBG)</w:t>
      </w:r>
      <w:r w:rsidR="003B6A48" w:rsidRPr="00877DA2">
        <w:rPr>
          <w:rFonts w:ascii="Arial" w:hAnsi="Arial" w:cs="Arial"/>
          <w:szCs w:val="22"/>
        </w:rPr>
        <w:t xml:space="preserve">. This appeal was submitted by Ms Julie Turner, also on behalf of the </w:t>
      </w:r>
      <w:r w:rsidR="005271BE" w:rsidRPr="00877DA2">
        <w:rPr>
          <w:rFonts w:ascii="Arial" w:hAnsi="Arial" w:cs="Arial"/>
          <w:szCs w:val="22"/>
        </w:rPr>
        <w:t>SM</w:t>
      </w:r>
      <w:r w:rsidR="003B6A48" w:rsidRPr="00877DA2">
        <w:rPr>
          <w:rFonts w:ascii="Arial" w:hAnsi="Arial" w:cs="Arial"/>
          <w:szCs w:val="22"/>
        </w:rPr>
        <w:t>BG. I have not been advised of the circumstances that led to this change but</w:t>
      </w:r>
      <w:r w:rsidR="004F6ABB" w:rsidRPr="00877DA2">
        <w:rPr>
          <w:rFonts w:ascii="Arial" w:hAnsi="Arial" w:cs="Arial"/>
          <w:szCs w:val="22"/>
        </w:rPr>
        <w:t xml:space="preserve"> </w:t>
      </w:r>
      <w:r w:rsidR="003B6A48" w:rsidRPr="00877DA2">
        <w:rPr>
          <w:rFonts w:ascii="Arial" w:hAnsi="Arial" w:cs="Arial"/>
          <w:szCs w:val="22"/>
        </w:rPr>
        <w:t>the</w:t>
      </w:r>
      <w:r w:rsidR="005271BE" w:rsidRPr="00877DA2">
        <w:rPr>
          <w:rFonts w:ascii="Arial" w:hAnsi="Arial" w:cs="Arial"/>
          <w:szCs w:val="22"/>
        </w:rPr>
        <w:t xml:space="preserve"> appellant</w:t>
      </w:r>
      <w:r w:rsidR="003B6A48" w:rsidRPr="00877DA2">
        <w:rPr>
          <w:rFonts w:ascii="Arial" w:hAnsi="Arial" w:cs="Arial"/>
          <w:szCs w:val="22"/>
        </w:rPr>
        <w:t xml:space="preserve"> </w:t>
      </w:r>
      <w:r w:rsidR="005271BE" w:rsidRPr="00877DA2">
        <w:rPr>
          <w:rFonts w:ascii="Arial" w:hAnsi="Arial" w:cs="Arial"/>
          <w:szCs w:val="22"/>
        </w:rPr>
        <w:t>is</w:t>
      </w:r>
      <w:r w:rsidR="003B6A48" w:rsidRPr="00877DA2">
        <w:rPr>
          <w:rFonts w:ascii="Arial" w:hAnsi="Arial" w:cs="Arial"/>
          <w:szCs w:val="22"/>
        </w:rPr>
        <w:t xml:space="preserve"> </w:t>
      </w:r>
      <w:r w:rsidRPr="00877DA2">
        <w:rPr>
          <w:rFonts w:ascii="Arial" w:hAnsi="Arial" w:cs="Arial"/>
          <w:szCs w:val="22"/>
        </w:rPr>
        <w:t>a 'related' person, in</w:t>
      </w:r>
      <w:r w:rsidR="005271BE" w:rsidRPr="00877DA2">
        <w:rPr>
          <w:rFonts w:ascii="Arial" w:hAnsi="Arial" w:cs="Arial"/>
          <w:szCs w:val="22"/>
        </w:rPr>
        <w:t xml:space="preserve">sofar as both individuals represent the </w:t>
      </w:r>
      <w:r w:rsidRPr="00877DA2">
        <w:rPr>
          <w:rFonts w:ascii="Arial" w:hAnsi="Arial" w:cs="Arial"/>
          <w:szCs w:val="22"/>
        </w:rPr>
        <w:t>SMBG</w:t>
      </w:r>
      <w:r w:rsidR="005271BE" w:rsidRPr="00877DA2">
        <w:rPr>
          <w:rFonts w:ascii="Arial" w:hAnsi="Arial" w:cs="Arial"/>
          <w:szCs w:val="22"/>
        </w:rPr>
        <w:t>. I am therefore satisfied that the appeal can continue.</w:t>
      </w:r>
    </w:p>
    <w:p w14:paraId="6DB51A57" w14:textId="77777777" w:rsidR="00F87A75" w:rsidRPr="00877DA2" w:rsidRDefault="00F87A75" w:rsidP="00F87A75">
      <w:pPr>
        <w:pStyle w:val="Style1"/>
        <w:numPr>
          <w:ilvl w:val="0"/>
          <w:numId w:val="0"/>
        </w:numPr>
        <w:ind w:left="432"/>
        <w:rPr>
          <w:rFonts w:ascii="Arial" w:hAnsi="Arial" w:cs="Arial"/>
          <w:szCs w:val="22"/>
        </w:rPr>
      </w:pPr>
    </w:p>
    <w:p w14:paraId="3B31BF6C" w14:textId="6296A618" w:rsidR="008229E4" w:rsidRPr="00877DA2" w:rsidRDefault="008229E4" w:rsidP="001443D3">
      <w:pPr>
        <w:pStyle w:val="Heading1"/>
        <w:ind w:left="-5" w:firstLine="437"/>
        <w:rPr>
          <w:rFonts w:ascii="Arial" w:hAnsi="Arial" w:cs="Arial"/>
        </w:rPr>
      </w:pPr>
      <w:r w:rsidRPr="00877DA2">
        <w:rPr>
          <w:rFonts w:ascii="Arial" w:hAnsi="Arial" w:cs="Arial"/>
        </w:rPr>
        <w:t xml:space="preserve">Main issues </w:t>
      </w:r>
    </w:p>
    <w:p w14:paraId="59CA8104" w14:textId="06DE68C8" w:rsidR="00A500CF" w:rsidRPr="00877DA2" w:rsidRDefault="00A500CF" w:rsidP="00A500CF">
      <w:pPr>
        <w:numPr>
          <w:ilvl w:val="0"/>
          <w:numId w:val="3"/>
        </w:numPr>
        <w:ind w:hanging="432"/>
        <w:rPr>
          <w:rFonts w:ascii="Arial" w:hAnsi="Arial" w:cs="Arial"/>
        </w:rPr>
      </w:pPr>
      <w:r w:rsidRPr="00877DA2">
        <w:rPr>
          <w:rFonts w:ascii="Arial" w:hAnsi="Arial" w:cs="Arial"/>
        </w:rPr>
        <w:t>The application was made under section 53(2) of the 1981 Act which requires the surveying authority to keep their definitive map and statement under continuous review, and to modify them upon occurrence of specific events cited in section 53(3)</w:t>
      </w:r>
    </w:p>
    <w:p w14:paraId="48C4511E" w14:textId="624353E8" w:rsidR="00A500CF" w:rsidRPr="00877DA2" w:rsidRDefault="00A500CF" w:rsidP="00CB480C">
      <w:pPr>
        <w:pStyle w:val="Style1"/>
        <w:numPr>
          <w:ilvl w:val="0"/>
          <w:numId w:val="3"/>
        </w:numPr>
        <w:spacing w:before="0"/>
        <w:rPr>
          <w:rFonts w:ascii="Arial" w:hAnsi="Arial" w:cs="Arial"/>
          <w:szCs w:val="22"/>
        </w:rPr>
      </w:pPr>
      <w:r w:rsidRPr="00877DA2">
        <w:rPr>
          <w:rFonts w:ascii="Arial" w:hAnsi="Arial" w:cs="Arial"/>
          <w:szCs w:val="22"/>
        </w:rPr>
        <w:lastRenderedPageBreak/>
        <w:t>The need for an Order to be considered when evidence is submitted in support of a claim that a public right of way which is not shown in the definitive map subsists is dealt with under section 53 of the 1981 Act. Section 53 (3)</w:t>
      </w:r>
      <w:r w:rsidRPr="00877DA2">
        <w:rPr>
          <w:rFonts w:ascii="Arial" w:hAnsi="Arial" w:cs="Arial"/>
          <w:color w:val="000000" w:themeColor="text1"/>
          <w:szCs w:val="22"/>
        </w:rPr>
        <w:t>(c)(</w:t>
      </w:r>
      <w:r w:rsidR="004F6ABB" w:rsidRPr="00877DA2">
        <w:rPr>
          <w:rFonts w:ascii="Arial" w:hAnsi="Arial" w:cs="Arial"/>
          <w:color w:val="000000" w:themeColor="text1"/>
          <w:szCs w:val="22"/>
        </w:rPr>
        <w:t>i</w:t>
      </w:r>
      <w:r w:rsidRPr="00877DA2">
        <w:rPr>
          <w:rFonts w:ascii="Arial" w:hAnsi="Arial" w:cs="Arial"/>
          <w:color w:val="000000" w:themeColor="text1"/>
          <w:szCs w:val="22"/>
        </w:rPr>
        <w:t xml:space="preserve">i) </w:t>
      </w:r>
      <w:r w:rsidRPr="00877DA2">
        <w:rPr>
          <w:rFonts w:ascii="Arial" w:hAnsi="Arial" w:cs="Arial"/>
          <w:szCs w:val="22"/>
        </w:rPr>
        <w:t xml:space="preserve">of the 1981 Act provides that a modification order should be made on the discovery of evidence which, when considered with all other relevant evidence available, </w:t>
      </w:r>
      <w:r w:rsidR="00B97E83" w:rsidRPr="00877DA2">
        <w:rPr>
          <w:rFonts w:ascii="Arial" w:hAnsi="Arial" w:cs="Arial"/>
          <w:szCs w:val="22"/>
        </w:rPr>
        <w:t>indicates</w:t>
      </w:r>
      <w:r w:rsidRPr="00877DA2">
        <w:rPr>
          <w:rFonts w:ascii="Arial" w:hAnsi="Arial" w:cs="Arial"/>
          <w:szCs w:val="22"/>
        </w:rPr>
        <w:t xml:space="preserve"> that </w:t>
      </w:r>
      <w:r w:rsidR="00D91E36" w:rsidRPr="00877DA2">
        <w:rPr>
          <w:rFonts w:ascii="Arial" w:hAnsi="Arial" w:cs="Arial"/>
          <w:szCs w:val="22"/>
        </w:rPr>
        <w:t>a highway of a particular description ought to be there shown as a highway of a different description.</w:t>
      </w:r>
    </w:p>
    <w:p w14:paraId="60BAA441" w14:textId="77777777" w:rsidR="00345E85" w:rsidRPr="00877DA2" w:rsidRDefault="00345E85" w:rsidP="00C40432">
      <w:pPr>
        <w:spacing w:after="0"/>
        <w:ind w:left="432" w:firstLine="0"/>
        <w:rPr>
          <w:rFonts w:ascii="Arial" w:eastAsiaTheme="minorEastAsia" w:hAnsi="Arial" w:cs="Arial"/>
          <w:b/>
          <w:bCs/>
          <w:color w:val="auto"/>
        </w:rPr>
      </w:pPr>
    </w:p>
    <w:p w14:paraId="6CE2312F" w14:textId="5931A603" w:rsidR="00A51A14" w:rsidRPr="00877DA2" w:rsidRDefault="00A51A14" w:rsidP="00A51A14">
      <w:pPr>
        <w:ind w:left="432" w:firstLine="0"/>
        <w:rPr>
          <w:rFonts w:ascii="Arial" w:hAnsi="Arial" w:cs="Arial"/>
          <w:b/>
          <w:bCs/>
        </w:rPr>
      </w:pPr>
      <w:r w:rsidRPr="00877DA2">
        <w:rPr>
          <w:rFonts w:ascii="Arial" w:eastAsiaTheme="minorEastAsia" w:hAnsi="Arial" w:cs="Arial"/>
          <w:b/>
          <w:bCs/>
          <w:color w:val="auto"/>
        </w:rPr>
        <w:t>Reasons</w:t>
      </w:r>
    </w:p>
    <w:p w14:paraId="1A1EDFEA" w14:textId="700F9AD3" w:rsidR="00DC7F4B" w:rsidRPr="00877DA2" w:rsidRDefault="00033B5F" w:rsidP="005271BE">
      <w:pPr>
        <w:numPr>
          <w:ilvl w:val="0"/>
          <w:numId w:val="3"/>
        </w:numPr>
        <w:ind w:hanging="432"/>
        <w:rPr>
          <w:rFonts w:ascii="Arial" w:hAnsi="Arial" w:cs="Arial"/>
        </w:rPr>
      </w:pPr>
      <w:r w:rsidRPr="00877DA2">
        <w:rPr>
          <w:rFonts w:ascii="Arial" w:eastAsiaTheme="minorEastAsia" w:hAnsi="Arial" w:cs="Arial"/>
          <w:color w:val="auto"/>
        </w:rPr>
        <w:t xml:space="preserve">The </w:t>
      </w:r>
      <w:r w:rsidR="00790FDE" w:rsidRPr="00877DA2">
        <w:rPr>
          <w:rFonts w:ascii="Arial" w:eastAsiaTheme="minorEastAsia" w:hAnsi="Arial" w:cs="Arial"/>
          <w:color w:val="auto"/>
        </w:rPr>
        <w:t>evidence submitted with the application is e</w:t>
      </w:r>
      <w:r w:rsidR="004A013E" w:rsidRPr="00877DA2">
        <w:rPr>
          <w:rFonts w:ascii="Arial" w:eastAsiaTheme="minorEastAsia" w:hAnsi="Arial" w:cs="Arial"/>
          <w:color w:val="auto"/>
        </w:rPr>
        <w:t xml:space="preserve">ntirely in the form of documentary evidence. </w:t>
      </w:r>
      <w:r w:rsidR="000D13FC" w:rsidRPr="00877DA2">
        <w:rPr>
          <w:rFonts w:ascii="Arial" w:hAnsi="Arial" w:cs="Arial"/>
        </w:rPr>
        <w:t xml:space="preserve">I need to consider if the evidence provided is sufficient to infer the dedication of public rights </w:t>
      </w:r>
      <w:r w:rsidR="00345E85" w:rsidRPr="00877DA2">
        <w:rPr>
          <w:rFonts w:ascii="Arial" w:hAnsi="Arial" w:cs="Arial"/>
        </w:rPr>
        <w:t xml:space="preserve">as a bridleway </w:t>
      </w:r>
      <w:r w:rsidR="000D13FC" w:rsidRPr="00877DA2">
        <w:rPr>
          <w:rFonts w:ascii="Arial" w:hAnsi="Arial" w:cs="Arial"/>
        </w:rPr>
        <w:t xml:space="preserve">over the claimed route at some point in the past. </w:t>
      </w:r>
      <w:r w:rsidR="005271BE" w:rsidRPr="00877DA2">
        <w:rPr>
          <w:rFonts w:ascii="Arial" w:hAnsi="Arial" w:cs="Arial"/>
        </w:rPr>
        <w:t xml:space="preserve">The test in that regard is the balance of probabilities. </w:t>
      </w:r>
      <w:r w:rsidR="000D13FC" w:rsidRPr="00877DA2">
        <w:rPr>
          <w:rFonts w:ascii="Arial" w:hAnsi="Arial" w:cs="Arial"/>
        </w:rPr>
        <w:t xml:space="preserve">Section 32 of the </w:t>
      </w:r>
      <w:r w:rsidR="000D13FC" w:rsidRPr="00877DA2">
        <w:rPr>
          <w:rFonts w:ascii="Arial" w:hAnsi="Arial" w:cs="Arial"/>
          <w:color w:val="auto"/>
        </w:rPr>
        <w:t xml:space="preserve">Highways Act 1980 </w:t>
      </w:r>
      <w:r w:rsidR="000D13FC" w:rsidRPr="00877DA2">
        <w:rPr>
          <w:rFonts w:ascii="Arial" w:hAnsi="Arial" w:cs="Arial"/>
        </w:rPr>
        <w:t xml:space="preserve">requires a court or tribunal to take into consideration any map, plan or history of the locality, or other relevant document which is tendered in evidence, giving it </w:t>
      </w:r>
      <w:r w:rsidR="000A275F" w:rsidRPr="00877DA2">
        <w:rPr>
          <w:rFonts w:ascii="Arial" w:hAnsi="Arial" w:cs="Arial"/>
        </w:rPr>
        <w:t xml:space="preserve">such weight as appropriate, before determining whether or not a way has been dedicated as </w:t>
      </w:r>
      <w:r w:rsidR="00345E85" w:rsidRPr="00877DA2">
        <w:rPr>
          <w:rFonts w:ascii="Arial" w:hAnsi="Arial" w:cs="Arial"/>
        </w:rPr>
        <w:t>a bridleway</w:t>
      </w:r>
      <w:r w:rsidR="00DC7F4B" w:rsidRPr="00877DA2">
        <w:rPr>
          <w:rFonts w:ascii="Arial" w:hAnsi="Arial" w:cs="Arial"/>
        </w:rPr>
        <w:t xml:space="preserve">. </w:t>
      </w:r>
    </w:p>
    <w:p w14:paraId="1EA41A6B" w14:textId="0C3573B8" w:rsidR="00DC7F4B" w:rsidRPr="00877DA2" w:rsidRDefault="00CA6544" w:rsidP="00DC7F4B">
      <w:pPr>
        <w:ind w:left="432" w:firstLine="0"/>
        <w:rPr>
          <w:rFonts w:ascii="Arial" w:hAnsi="Arial" w:cs="Arial"/>
          <w:b/>
          <w:bCs/>
          <w:i/>
          <w:iCs/>
        </w:rPr>
      </w:pPr>
      <w:r w:rsidRPr="00877DA2">
        <w:rPr>
          <w:rFonts w:ascii="Arial" w:hAnsi="Arial" w:cs="Arial"/>
          <w:b/>
          <w:bCs/>
          <w:i/>
          <w:iCs/>
        </w:rPr>
        <w:t>Assessment of the evidence</w:t>
      </w:r>
    </w:p>
    <w:p w14:paraId="5906E0F2" w14:textId="4D62B550" w:rsidR="003132B2" w:rsidRPr="00877DA2" w:rsidRDefault="003132B2" w:rsidP="000E4C4D">
      <w:pPr>
        <w:ind w:left="432" w:firstLine="0"/>
        <w:rPr>
          <w:rFonts w:ascii="Arial" w:hAnsi="Arial" w:cs="Arial"/>
          <w:i/>
          <w:iCs/>
        </w:rPr>
      </w:pPr>
      <w:r w:rsidRPr="00877DA2">
        <w:rPr>
          <w:rFonts w:ascii="Arial" w:eastAsiaTheme="minorEastAsia" w:hAnsi="Arial" w:cs="Arial"/>
          <w:i/>
          <w:iCs/>
          <w:color w:val="auto"/>
        </w:rPr>
        <w:t>Tithe Map</w:t>
      </w:r>
      <w:r w:rsidR="00FB1920" w:rsidRPr="00877DA2">
        <w:rPr>
          <w:rFonts w:ascii="Arial" w:eastAsiaTheme="minorEastAsia" w:hAnsi="Arial" w:cs="Arial"/>
          <w:i/>
          <w:iCs/>
          <w:color w:val="auto"/>
        </w:rPr>
        <w:t>s</w:t>
      </w:r>
      <w:r w:rsidRPr="00877DA2">
        <w:rPr>
          <w:rFonts w:ascii="Arial" w:eastAsiaTheme="minorEastAsia" w:hAnsi="Arial" w:cs="Arial"/>
          <w:i/>
          <w:iCs/>
          <w:color w:val="auto"/>
        </w:rPr>
        <w:t xml:space="preserve"> and Apportionment</w:t>
      </w:r>
      <w:r w:rsidR="00FB1920" w:rsidRPr="00877DA2">
        <w:rPr>
          <w:rFonts w:ascii="Arial" w:eastAsiaTheme="minorEastAsia" w:hAnsi="Arial" w:cs="Arial"/>
          <w:i/>
          <w:iCs/>
          <w:color w:val="auto"/>
        </w:rPr>
        <w:t>s</w:t>
      </w:r>
    </w:p>
    <w:p w14:paraId="1FF5E705" w14:textId="22A5F7D1" w:rsidR="00E205CD" w:rsidRPr="00877DA2" w:rsidRDefault="00CA7C3F" w:rsidP="00E205CD">
      <w:pPr>
        <w:numPr>
          <w:ilvl w:val="0"/>
          <w:numId w:val="3"/>
        </w:numPr>
        <w:ind w:hanging="432"/>
        <w:rPr>
          <w:rFonts w:ascii="Arial" w:hAnsi="Arial" w:cs="Arial"/>
        </w:rPr>
      </w:pPr>
      <w:r w:rsidRPr="00877DA2">
        <w:rPr>
          <w:rFonts w:ascii="Arial" w:eastAsiaTheme="minorEastAsia" w:hAnsi="Arial" w:cs="Arial"/>
          <w:color w:val="auto"/>
        </w:rPr>
        <w:t xml:space="preserve">The </w:t>
      </w:r>
      <w:r w:rsidR="00FB1920" w:rsidRPr="00877DA2">
        <w:rPr>
          <w:rFonts w:ascii="Arial" w:eastAsiaTheme="minorEastAsia" w:hAnsi="Arial" w:cs="Arial"/>
          <w:color w:val="auto"/>
        </w:rPr>
        <w:t>app</w:t>
      </w:r>
      <w:r w:rsidR="009879E2" w:rsidRPr="00877DA2">
        <w:rPr>
          <w:rFonts w:ascii="Arial" w:eastAsiaTheme="minorEastAsia" w:hAnsi="Arial" w:cs="Arial"/>
          <w:color w:val="auto"/>
        </w:rPr>
        <w:t>ellant</w:t>
      </w:r>
      <w:r w:rsidR="00FB1920" w:rsidRPr="00877DA2">
        <w:rPr>
          <w:rFonts w:ascii="Arial" w:eastAsiaTheme="minorEastAsia" w:hAnsi="Arial" w:cs="Arial"/>
          <w:color w:val="auto"/>
        </w:rPr>
        <w:t xml:space="preserve"> provides an extract from the Ilam Tithe Map dated 1838 on which the ford over the R</w:t>
      </w:r>
      <w:r w:rsidR="00A526A4" w:rsidRPr="00877DA2">
        <w:rPr>
          <w:rFonts w:ascii="Arial" w:eastAsiaTheme="minorEastAsia" w:hAnsi="Arial" w:cs="Arial"/>
          <w:color w:val="auto"/>
        </w:rPr>
        <w:t>i</w:t>
      </w:r>
      <w:r w:rsidR="00FB1920" w:rsidRPr="00877DA2">
        <w:rPr>
          <w:rFonts w:ascii="Arial" w:eastAsiaTheme="minorEastAsia" w:hAnsi="Arial" w:cs="Arial"/>
          <w:color w:val="auto"/>
        </w:rPr>
        <w:t>ver Manifold is circled, from which there is way of some description leading to the south. That is clearly not the footpath that the app</w:t>
      </w:r>
      <w:r w:rsidR="009879E2" w:rsidRPr="00877DA2">
        <w:rPr>
          <w:rFonts w:ascii="Arial" w:eastAsiaTheme="minorEastAsia" w:hAnsi="Arial" w:cs="Arial"/>
          <w:color w:val="auto"/>
        </w:rPr>
        <w:t>ellant</w:t>
      </w:r>
      <w:r w:rsidR="00FB1920" w:rsidRPr="00877DA2">
        <w:rPr>
          <w:rFonts w:ascii="Arial" w:eastAsiaTheme="minorEastAsia" w:hAnsi="Arial" w:cs="Arial"/>
          <w:color w:val="auto"/>
        </w:rPr>
        <w:t xml:space="preserve"> seeks to be upgraded</w:t>
      </w:r>
      <w:r w:rsidR="00E205CD" w:rsidRPr="00877DA2">
        <w:rPr>
          <w:rFonts w:ascii="Arial" w:eastAsiaTheme="minorEastAsia" w:hAnsi="Arial" w:cs="Arial"/>
          <w:color w:val="auto"/>
        </w:rPr>
        <w:t xml:space="preserve"> but the app</w:t>
      </w:r>
      <w:r w:rsidR="009879E2" w:rsidRPr="00877DA2">
        <w:rPr>
          <w:rFonts w:ascii="Arial" w:eastAsiaTheme="minorEastAsia" w:hAnsi="Arial" w:cs="Arial"/>
          <w:color w:val="auto"/>
        </w:rPr>
        <w:t>ellant</w:t>
      </w:r>
      <w:r w:rsidR="00E205CD" w:rsidRPr="00877DA2">
        <w:rPr>
          <w:rFonts w:ascii="Arial" w:eastAsiaTheme="minorEastAsia" w:hAnsi="Arial" w:cs="Arial"/>
          <w:color w:val="auto"/>
        </w:rPr>
        <w:t xml:space="preserve"> relies on this map insofar as plot 3 shown on the map (on the south side of the River Manifold) is described in t</w:t>
      </w:r>
      <w:r w:rsidR="00FB1920" w:rsidRPr="00877DA2">
        <w:rPr>
          <w:rFonts w:ascii="Arial" w:hAnsi="Arial" w:cs="Arial"/>
        </w:rPr>
        <w:t xml:space="preserve">he Tithe Award Index produced by Staffordshire County Council as </w:t>
      </w:r>
      <w:r w:rsidR="00FB1920" w:rsidRPr="00877DA2">
        <w:rPr>
          <w:rFonts w:ascii="Arial" w:hAnsi="Arial" w:cs="Arial"/>
          <w:i/>
          <w:iCs/>
        </w:rPr>
        <w:t xml:space="preserve">“Piece adjoining River and Lane”. </w:t>
      </w:r>
      <w:r w:rsidR="00E205CD" w:rsidRPr="00877DA2">
        <w:rPr>
          <w:rFonts w:ascii="Arial" w:hAnsi="Arial" w:cs="Arial"/>
        </w:rPr>
        <w:t>The ford crossing the river is shown on that plan by faint lines.</w:t>
      </w:r>
    </w:p>
    <w:p w14:paraId="54439F8F" w14:textId="78F9EAAF" w:rsidR="009879E2" w:rsidRPr="00877DA2" w:rsidRDefault="009879E2" w:rsidP="00E205CD">
      <w:pPr>
        <w:numPr>
          <w:ilvl w:val="0"/>
          <w:numId w:val="3"/>
        </w:numPr>
        <w:ind w:hanging="432"/>
        <w:rPr>
          <w:rFonts w:ascii="Arial" w:hAnsi="Arial" w:cs="Arial"/>
        </w:rPr>
      </w:pPr>
      <w:r w:rsidRPr="00877DA2">
        <w:rPr>
          <w:rFonts w:ascii="Arial" w:hAnsi="Arial" w:cs="Arial"/>
        </w:rPr>
        <w:t>There is also a further nuance here, in that the description of hereditament 3 as adjoining river and land clearly indicates that a physical lane existed. This can be seen on the map to the south and west of the land plot. Whilst the tithe map was not intended to identify public rights this provides some supportive evidence of a physical route on the ground and identifies the ford, which would not be a structure used on foot but with horse or horse and cart.</w:t>
      </w:r>
    </w:p>
    <w:p w14:paraId="7193F2FD" w14:textId="4BC0EA8C" w:rsidR="00E205CD" w:rsidRPr="00877DA2" w:rsidRDefault="00FB1920" w:rsidP="00E205CD">
      <w:pPr>
        <w:numPr>
          <w:ilvl w:val="0"/>
          <w:numId w:val="3"/>
        </w:numPr>
        <w:ind w:hanging="432"/>
        <w:rPr>
          <w:rFonts w:ascii="Arial" w:hAnsi="Arial" w:cs="Arial"/>
        </w:rPr>
      </w:pPr>
      <w:r w:rsidRPr="00877DA2">
        <w:rPr>
          <w:rFonts w:ascii="Arial" w:hAnsi="Arial" w:cs="Arial"/>
        </w:rPr>
        <w:t>Th</w:t>
      </w:r>
      <w:r w:rsidR="00E205CD" w:rsidRPr="00877DA2">
        <w:rPr>
          <w:rFonts w:ascii="Arial" w:hAnsi="Arial" w:cs="Arial"/>
        </w:rPr>
        <w:t>e app</w:t>
      </w:r>
      <w:r w:rsidR="009879E2" w:rsidRPr="00877DA2">
        <w:rPr>
          <w:rFonts w:ascii="Arial" w:hAnsi="Arial" w:cs="Arial"/>
        </w:rPr>
        <w:t>ellant</w:t>
      </w:r>
      <w:r w:rsidR="00E205CD" w:rsidRPr="00877DA2">
        <w:rPr>
          <w:rFonts w:ascii="Arial" w:hAnsi="Arial" w:cs="Arial"/>
        </w:rPr>
        <w:t xml:space="preserve"> contends that this is </w:t>
      </w:r>
      <w:r w:rsidRPr="00877DA2">
        <w:rPr>
          <w:rFonts w:ascii="Arial" w:hAnsi="Arial" w:cs="Arial"/>
        </w:rPr>
        <w:t>evidence to support the view that the route from Throwley to Wetton, which includes the current Wetton FP 11</w:t>
      </w:r>
      <w:r w:rsidR="00E205CD" w:rsidRPr="00877DA2">
        <w:rPr>
          <w:rFonts w:ascii="Arial" w:hAnsi="Arial" w:cs="Arial"/>
        </w:rPr>
        <w:t>,</w:t>
      </w:r>
      <w:r w:rsidRPr="00877DA2">
        <w:rPr>
          <w:rFonts w:ascii="Arial" w:hAnsi="Arial" w:cs="Arial"/>
        </w:rPr>
        <w:t xml:space="preserve"> was originally an old road.</w:t>
      </w:r>
      <w:r w:rsidR="005271BE" w:rsidRPr="00877DA2">
        <w:rPr>
          <w:rFonts w:ascii="Arial" w:hAnsi="Arial" w:cs="Arial"/>
        </w:rPr>
        <w:t xml:space="preserve"> By comparing the position of the ford in relation to the tithe map and OS maps, </w:t>
      </w:r>
      <w:r w:rsidR="001265F9" w:rsidRPr="00877DA2">
        <w:rPr>
          <w:rFonts w:ascii="Arial" w:hAnsi="Arial" w:cs="Arial"/>
        </w:rPr>
        <w:t xml:space="preserve">in my view the </w:t>
      </w:r>
      <w:r w:rsidR="005271BE" w:rsidRPr="00877DA2">
        <w:rPr>
          <w:rFonts w:ascii="Arial" w:hAnsi="Arial" w:cs="Arial"/>
        </w:rPr>
        <w:t xml:space="preserve">ford </w:t>
      </w:r>
      <w:r w:rsidR="001265F9" w:rsidRPr="00877DA2">
        <w:rPr>
          <w:rFonts w:ascii="Arial" w:hAnsi="Arial" w:cs="Arial"/>
        </w:rPr>
        <w:t xml:space="preserve">is </w:t>
      </w:r>
      <w:r w:rsidR="005271BE" w:rsidRPr="00877DA2">
        <w:rPr>
          <w:rFonts w:ascii="Arial" w:hAnsi="Arial" w:cs="Arial"/>
        </w:rPr>
        <w:t xml:space="preserve">a fair depiction of where the claimed route </w:t>
      </w:r>
      <w:r w:rsidR="001265F9" w:rsidRPr="00877DA2">
        <w:rPr>
          <w:rFonts w:ascii="Arial" w:hAnsi="Arial" w:cs="Arial"/>
        </w:rPr>
        <w:t>runs.</w:t>
      </w:r>
      <w:r w:rsidR="005271BE" w:rsidRPr="00877DA2">
        <w:rPr>
          <w:rFonts w:ascii="Arial" w:hAnsi="Arial" w:cs="Arial"/>
        </w:rPr>
        <w:t xml:space="preserve"> The ford would be a </w:t>
      </w:r>
      <w:r w:rsidR="001265F9" w:rsidRPr="00877DA2">
        <w:rPr>
          <w:rFonts w:ascii="Arial" w:hAnsi="Arial" w:cs="Arial"/>
        </w:rPr>
        <w:t>continuation of the route,</w:t>
      </w:r>
      <w:r w:rsidR="005271BE" w:rsidRPr="00877DA2">
        <w:rPr>
          <w:rFonts w:ascii="Arial" w:hAnsi="Arial" w:cs="Arial"/>
        </w:rPr>
        <w:t xml:space="preserve"> and the footpath would have no reason to finish at the river as a dead-end route</w:t>
      </w:r>
      <w:r w:rsidR="00DB733B" w:rsidRPr="00877DA2">
        <w:rPr>
          <w:rFonts w:ascii="Arial" w:hAnsi="Arial" w:cs="Arial"/>
        </w:rPr>
        <w:t>. I take the app</w:t>
      </w:r>
      <w:r w:rsidR="009879E2" w:rsidRPr="00877DA2">
        <w:rPr>
          <w:rFonts w:ascii="Arial" w:hAnsi="Arial" w:cs="Arial"/>
        </w:rPr>
        <w:t>ellant</w:t>
      </w:r>
      <w:r w:rsidR="00DB733B" w:rsidRPr="00877DA2">
        <w:rPr>
          <w:rFonts w:ascii="Arial" w:hAnsi="Arial" w:cs="Arial"/>
        </w:rPr>
        <w:t xml:space="preserve">’s point that it is unlikely that the way </w:t>
      </w:r>
      <w:r w:rsidR="00A526A4" w:rsidRPr="00877DA2">
        <w:rPr>
          <w:rFonts w:ascii="Arial" w:hAnsi="Arial" w:cs="Arial"/>
        </w:rPr>
        <w:t xml:space="preserve">(or lane as described in the Tithe Award) </w:t>
      </w:r>
      <w:r w:rsidR="00DB733B" w:rsidRPr="00877DA2">
        <w:rPr>
          <w:rFonts w:ascii="Arial" w:hAnsi="Arial" w:cs="Arial"/>
        </w:rPr>
        <w:t>leading from the south terminated at the river but there is no evidence before me that this was a road.</w:t>
      </w:r>
    </w:p>
    <w:p w14:paraId="7FEC835F" w14:textId="53506303" w:rsidR="0082789C" w:rsidRPr="00877DA2" w:rsidRDefault="00DB733B" w:rsidP="00153442">
      <w:pPr>
        <w:numPr>
          <w:ilvl w:val="0"/>
          <w:numId w:val="3"/>
        </w:numPr>
        <w:ind w:hanging="432"/>
        <w:rPr>
          <w:rFonts w:ascii="Arial" w:hAnsi="Arial" w:cs="Arial"/>
        </w:rPr>
      </w:pPr>
      <w:r w:rsidRPr="00877DA2">
        <w:rPr>
          <w:rFonts w:ascii="Arial" w:eastAsiaTheme="minorEastAsia" w:hAnsi="Arial" w:cs="Arial"/>
          <w:color w:val="auto"/>
        </w:rPr>
        <w:t>There is no Tithe Map in the records for the parish of Wetton</w:t>
      </w:r>
      <w:r w:rsidR="00A526A4" w:rsidRPr="00877DA2">
        <w:rPr>
          <w:rFonts w:ascii="Arial" w:eastAsiaTheme="minorEastAsia" w:hAnsi="Arial" w:cs="Arial"/>
          <w:color w:val="auto"/>
        </w:rPr>
        <w:t xml:space="preserve"> within which the route proposed to be upgraded is located.</w:t>
      </w:r>
    </w:p>
    <w:p w14:paraId="08D9F808" w14:textId="769980CD" w:rsidR="00DE28A1" w:rsidRPr="00877DA2" w:rsidRDefault="00DE28A1" w:rsidP="00173862">
      <w:pPr>
        <w:ind w:left="432" w:firstLine="0"/>
        <w:rPr>
          <w:rFonts w:ascii="Arial" w:hAnsi="Arial" w:cs="Arial"/>
          <w:i/>
          <w:iCs/>
        </w:rPr>
      </w:pPr>
      <w:r w:rsidRPr="00877DA2">
        <w:rPr>
          <w:rFonts w:ascii="Arial" w:eastAsiaTheme="minorEastAsia" w:hAnsi="Arial" w:cs="Arial"/>
          <w:i/>
          <w:iCs/>
          <w:color w:val="auto"/>
        </w:rPr>
        <w:t>Manifold Valley Light Railway Plan (1898)</w:t>
      </w:r>
    </w:p>
    <w:p w14:paraId="2B7E3B2A" w14:textId="4A162BCC" w:rsidR="00DE28A1" w:rsidRPr="00877DA2" w:rsidRDefault="00DE28A1" w:rsidP="009C4D63">
      <w:pPr>
        <w:numPr>
          <w:ilvl w:val="0"/>
          <w:numId w:val="3"/>
        </w:numPr>
        <w:ind w:hanging="432"/>
        <w:rPr>
          <w:rFonts w:ascii="Arial" w:hAnsi="Arial" w:cs="Arial"/>
        </w:rPr>
      </w:pPr>
      <w:r w:rsidRPr="00877DA2">
        <w:rPr>
          <w:rFonts w:ascii="Arial" w:eastAsiaTheme="minorEastAsia" w:hAnsi="Arial" w:cs="Arial"/>
          <w:color w:val="auto"/>
        </w:rPr>
        <w:t>T</w:t>
      </w:r>
      <w:r w:rsidR="009C4D63" w:rsidRPr="00877DA2">
        <w:rPr>
          <w:rFonts w:ascii="Arial" w:eastAsiaTheme="minorEastAsia" w:hAnsi="Arial" w:cs="Arial"/>
          <w:color w:val="auto"/>
        </w:rPr>
        <w:t>he</w:t>
      </w:r>
      <w:r w:rsidR="009C4D63" w:rsidRPr="00877DA2">
        <w:rPr>
          <w:rFonts w:ascii="Arial" w:hAnsi="Arial" w:cs="Arial"/>
        </w:rPr>
        <w:t xml:space="preserve"> extract of the </w:t>
      </w:r>
      <w:r w:rsidR="00173862" w:rsidRPr="00877DA2">
        <w:rPr>
          <w:rFonts w:ascii="Arial" w:eastAsiaTheme="minorEastAsia" w:hAnsi="Arial" w:cs="Arial"/>
          <w:color w:val="auto"/>
        </w:rPr>
        <w:t>Manifold Valley Light</w:t>
      </w:r>
      <w:r w:rsidR="00173862" w:rsidRPr="00877DA2">
        <w:rPr>
          <w:rFonts w:ascii="Arial" w:eastAsiaTheme="minorEastAsia" w:hAnsi="Arial" w:cs="Arial"/>
          <w:i/>
          <w:iCs/>
          <w:color w:val="auto"/>
        </w:rPr>
        <w:t xml:space="preserve"> </w:t>
      </w:r>
      <w:r w:rsidR="009C4D63" w:rsidRPr="00877DA2">
        <w:rPr>
          <w:rFonts w:ascii="Arial" w:hAnsi="Arial" w:cs="Arial"/>
        </w:rPr>
        <w:t>Railway Plan provided by the applicant shows a route crossing the River Manifold from Wetton Parish into Waterhouses Parish. The route follows the same route as the current Wetton FP 11 and shows a link with Waterhouses BP 139</w:t>
      </w:r>
      <w:r w:rsidR="00173862" w:rsidRPr="00877DA2">
        <w:rPr>
          <w:rFonts w:ascii="Arial" w:hAnsi="Arial" w:cs="Arial"/>
        </w:rPr>
        <w:t xml:space="preserve">. </w:t>
      </w:r>
      <w:r w:rsidR="009C4D63" w:rsidRPr="00877DA2">
        <w:rPr>
          <w:rFonts w:ascii="Arial" w:hAnsi="Arial" w:cs="Arial"/>
        </w:rPr>
        <w:t>The route is shown by double hatched lines for most of its length</w:t>
      </w:r>
      <w:r w:rsidR="00173862" w:rsidRPr="00877DA2">
        <w:rPr>
          <w:rFonts w:ascii="Arial" w:hAnsi="Arial" w:cs="Arial"/>
        </w:rPr>
        <w:t xml:space="preserve"> </w:t>
      </w:r>
      <w:r w:rsidR="009C4D63" w:rsidRPr="00877DA2">
        <w:rPr>
          <w:rFonts w:ascii="Arial" w:hAnsi="Arial" w:cs="Arial"/>
        </w:rPr>
        <w:t>with the double hatched lines being the same width as the nearby G1138 Green Lane. The plan is marked as ‘ford</w:t>
      </w:r>
      <w:r w:rsidR="00173862" w:rsidRPr="00877DA2">
        <w:rPr>
          <w:rFonts w:ascii="Arial" w:hAnsi="Arial" w:cs="Arial"/>
        </w:rPr>
        <w:t xml:space="preserve">’ </w:t>
      </w:r>
      <w:r w:rsidR="009C4D63" w:rsidRPr="00877DA2">
        <w:rPr>
          <w:rFonts w:ascii="Arial" w:hAnsi="Arial" w:cs="Arial"/>
        </w:rPr>
        <w:t>where it crosse</w:t>
      </w:r>
      <w:r w:rsidR="00CF43EA" w:rsidRPr="00877DA2">
        <w:rPr>
          <w:rFonts w:ascii="Arial" w:hAnsi="Arial" w:cs="Arial"/>
        </w:rPr>
        <w:t>s</w:t>
      </w:r>
      <w:r w:rsidR="009C4D63" w:rsidRPr="00877DA2">
        <w:rPr>
          <w:rFonts w:ascii="Arial" w:hAnsi="Arial" w:cs="Arial"/>
        </w:rPr>
        <w:t xml:space="preserve"> the River Manifold</w:t>
      </w:r>
      <w:r w:rsidR="00173862" w:rsidRPr="00877DA2">
        <w:rPr>
          <w:rFonts w:ascii="Arial" w:hAnsi="Arial" w:cs="Arial"/>
        </w:rPr>
        <w:t xml:space="preserve">. </w:t>
      </w:r>
    </w:p>
    <w:p w14:paraId="78E9E548" w14:textId="4F9B003C" w:rsidR="009879E2" w:rsidRPr="00877DA2" w:rsidRDefault="009879E2" w:rsidP="009C4D63">
      <w:pPr>
        <w:numPr>
          <w:ilvl w:val="0"/>
          <w:numId w:val="3"/>
        </w:numPr>
        <w:ind w:hanging="432"/>
        <w:rPr>
          <w:rFonts w:ascii="Arial" w:hAnsi="Arial" w:cs="Arial"/>
        </w:rPr>
      </w:pPr>
      <w:r w:rsidRPr="00877DA2">
        <w:rPr>
          <w:rFonts w:ascii="Arial" w:hAnsi="Arial" w:cs="Arial"/>
        </w:rPr>
        <w:lastRenderedPageBreak/>
        <w:t xml:space="preserve">Railway plans were drawn up for development purposes and can provide good evidence as to the status of routes affected by the proposed line. In this instance, the route has no plot number which would normally be recorded in the associated </w:t>
      </w:r>
      <w:r w:rsidR="00B97E83" w:rsidRPr="00877DA2">
        <w:rPr>
          <w:rFonts w:ascii="Arial" w:hAnsi="Arial" w:cs="Arial"/>
        </w:rPr>
        <w:t>B</w:t>
      </w:r>
      <w:r w:rsidRPr="00877DA2">
        <w:rPr>
          <w:rFonts w:ascii="Arial" w:hAnsi="Arial" w:cs="Arial"/>
        </w:rPr>
        <w:t xml:space="preserve">ook of </w:t>
      </w:r>
      <w:r w:rsidR="00B97E83" w:rsidRPr="00877DA2">
        <w:rPr>
          <w:rFonts w:ascii="Arial" w:hAnsi="Arial" w:cs="Arial"/>
        </w:rPr>
        <w:t>R</w:t>
      </w:r>
      <w:r w:rsidRPr="00877DA2">
        <w:rPr>
          <w:rFonts w:ascii="Arial" w:hAnsi="Arial" w:cs="Arial"/>
        </w:rPr>
        <w:t>eference. It is therefore likely that the route falls outside the limits of deviation. Nevertheless, the survey shows it of similar status to those routes now recorded at a higher status than a footpath. The ford is clearly identified and would not be typically used by those on foot only, again suggesting use by horses and/or horse and cart.</w:t>
      </w:r>
    </w:p>
    <w:p w14:paraId="6528F18B" w14:textId="7E6E27A4" w:rsidR="00716DB7" w:rsidRPr="00877DA2" w:rsidRDefault="00716DB7" w:rsidP="00716DB7">
      <w:pPr>
        <w:numPr>
          <w:ilvl w:val="0"/>
          <w:numId w:val="3"/>
        </w:numPr>
        <w:rPr>
          <w:rFonts w:ascii="Arial" w:hAnsi="Arial" w:cs="Arial"/>
        </w:rPr>
      </w:pPr>
      <w:r w:rsidRPr="00877DA2">
        <w:rPr>
          <w:rFonts w:ascii="Arial" w:hAnsi="Arial" w:cs="Arial"/>
        </w:rPr>
        <w:t>As noted by SCC, the linking route, now recorded as a bridleway, was identified within Plot 14 in the Book of Reference, which records ‘Field, Plantation and Public Footpath’. This does not support to the notion that the claimed route linked to this as a route with higher rights at that time.</w:t>
      </w:r>
    </w:p>
    <w:p w14:paraId="225E2706" w14:textId="0A1E0F27" w:rsidR="007B5366" w:rsidRPr="00877DA2" w:rsidRDefault="00904B91" w:rsidP="004006B7">
      <w:pPr>
        <w:ind w:left="432" w:firstLine="0"/>
        <w:rPr>
          <w:rFonts w:ascii="Arial" w:hAnsi="Arial" w:cs="Arial"/>
          <w:i/>
          <w:iCs/>
        </w:rPr>
      </w:pPr>
      <w:r w:rsidRPr="00877DA2">
        <w:rPr>
          <w:rFonts w:ascii="Arial" w:hAnsi="Arial" w:cs="Arial"/>
          <w:i/>
          <w:iCs/>
        </w:rPr>
        <w:t>Ordnance Survey map</w:t>
      </w:r>
      <w:r w:rsidR="00153442" w:rsidRPr="00877DA2">
        <w:rPr>
          <w:rFonts w:ascii="Arial" w:hAnsi="Arial" w:cs="Arial"/>
          <w:i/>
          <w:iCs/>
        </w:rPr>
        <w:t>s</w:t>
      </w:r>
      <w:r w:rsidR="00F2604E" w:rsidRPr="00877DA2">
        <w:rPr>
          <w:rFonts w:ascii="Arial" w:hAnsi="Arial" w:cs="Arial"/>
          <w:i/>
          <w:iCs/>
        </w:rPr>
        <w:t xml:space="preserve"> and drawings</w:t>
      </w:r>
    </w:p>
    <w:p w14:paraId="3469793D" w14:textId="197A46E0" w:rsidR="00F2604E" w:rsidRPr="00877DA2" w:rsidRDefault="00F2604E" w:rsidP="00F2604E">
      <w:pPr>
        <w:numPr>
          <w:ilvl w:val="0"/>
          <w:numId w:val="3"/>
        </w:numPr>
        <w:ind w:hanging="432"/>
        <w:rPr>
          <w:rFonts w:ascii="Arial" w:hAnsi="Arial" w:cs="Arial"/>
        </w:rPr>
      </w:pPr>
      <w:r w:rsidRPr="00877DA2">
        <w:rPr>
          <w:rFonts w:ascii="Arial" w:hAnsi="Arial" w:cs="Arial"/>
        </w:rPr>
        <w:t xml:space="preserve">The </w:t>
      </w:r>
      <w:r w:rsidR="00DE28A1" w:rsidRPr="00877DA2">
        <w:rPr>
          <w:rFonts w:ascii="Arial" w:hAnsi="Arial" w:cs="Arial"/>
        </w:rPr>
        <w:t xml:space="preserve">Ordnance Survey </w:t>
      </w:r>
      <w:r w:rsidRPr="00877DA2">
        <w:rPr>
          <w:rFonts w:ascii="Arial" w:hAnsi="Arial" w:cs="Arial"/>
        </w:rPr>
        <w:t xml:space="preserve">drawing </w:t>
      </w:r>
      <w:r w:rsidR="00DE28A1" w:rsidRPr="00877DA2">
        <w:rPr>
          <w:rFonts w:ascii="Arial" w:hAnsi="Arial" w:cs="Arial"/>
        </w:rPr>
        <w:t xml:space="preserve">of the Ashbourne Area (circa 1790 -1840) </w:t>
      </w:r>
      <w:r w:rsidRPr="00877DA2">
        <w:rPr>
          <w:rFonts w:ascii="Arial" w:hAnsi="Arial" w:cs="Arial"/>
        </w:rPr>
        <w:t>shows a route along the current Wetton FP 11, crossing the River Manifold, linking with the current Waterhouses BW 139 in an eastwardly direction and then joining the current</w:t>
      </w:r>
      <w:r w:rsidR="00DE28A1" w:rsidRPr="00877DA2">
        <w:rPr>
          <w:rFonts w:ascii="Arial" w:hAnsi="Arial" w:cs="Arial"/>
        </w:rPr>
        <w:t xml:space="preserve"> </w:t>
      </w:r>
      <w:r w:rsidRPr="00877DA2">
        <w:rPr>
          <w:rFonts w:ascii="Arial" w:hAnsi="Arial" w:cs="Arial"/>
        </w:rPr>
        <w:t>Green Lane, Throwley</w:t>
      </w:r>
      <w:r w:rsidR="00DE28A1" w:rsidRPr="00877DA2">
        <w:rPr>
          <w:rFonts w:ascii="Arial" w:hAnsi="Arial" w:cs="Arial"/>
        </w:rPr>
        <w:t xml:space="preserve">. The </w:t>
      </w:r>
      <w:r w:rsidR="00D91E36" w:rsidRPr="00877DA2">
        <w:rPr>
          <w:rFonts w:ascii="Arial" w:hAnsi="Arial" w:cs="Arial"/>
        </w:rPr>
        <w:t xml:space="preserve">appellant </w:t>
      </w:r>
      <w:r w:rsidR="00DE28A1" w:rsidRPr="00877DA2">
        <w:rPr>
          <w:rFonts w:ascii="Arial" w:hAnsi="Arial" w:cs="Arial"/>
        </w:rPr>
        <w:t xml:space="preserve">points out that these maps showed roads and not footpaths or </w:t>
      </w:r>
      <w:r w:rsidR="00173862" w:rsidRPr="00877DA2">
        <w:rPr>
          <w:rFonts w:ascii="Arial" w:hAnsi="Arial" w:cs="Arial"/>
        </w:rPr>
        <w:t>bridleways and</w:t>
      </w:r>
      <w:r w:rsidR="00DE28A1" w:rsidRPr="00877DA2">
        <w:rPr>
          <w:rFonts w:ascii="Arial" w:hAnsi="Arial" w:cs="Arial"/>
        </w:rPr>
        <w:t xml:space="preserve"> contends that this supports the view that the route proposed to be upgraded was originally an old road from Throwley to Wetton.  </w:t>
      </w:r>
    </w:p>
    <w:p w14:paraId="4603A832" w14:textId="3E3800F8" w:rsidR="00F12FA0" w:rsidRPr="00877DA2" w:rsidRDefault="00F12FA0" w:rsidP="004006B7">
      <w:pPr>
        <w:numPr>
          <w:ilvl w:val="0"/>
          <w:numId w:val="3"/>
        </w:numPr>
        <w:ind w:hanging="432"/>
        <w:rPr>
          <w:rFonts w:ascii="Arial" w:hAnsi="Arial" w:cs="Arial"/>
        </w:rPr>
      </w:pPr>
      <w:r w:rsidRPr="00877DA2">
        <w:rPr>
          <w:rFonts w:ascii="Arial" w:eastAsiaTheme="minorEastAsia" w:hAnsi="Arial" w:cs="Arial"/>
          <w:color w:val="auto"/>
        </w:rPr>
        <w:t xml:space="preserve">The route </w:t>
      </w:r>
      <w:r w:rsidR="00153442" w:rsidRPr="00877DA2">
        <w:rPr>
          <w:rFonts w:ascii="Arial" w:eastAsiaTheme="minorEastAsia" w:hAnsi="Arial" w:cs="Arial"/>
          <w:color w:val="auto"/>
        </w:rPr>
        <w:t xml:space="preserve">that proposed to be updated </w:t>
      </w:r>
      <w:r w:rsidRPr="00877DA2">
        <w:rPr>
          <w:rFonts w:ascii="Arial" w:eastAsiaTheme="minorEastAsia" w:hAnsi="Arial" w:cs="Arial"/>
          <w:color w:val="auto"/>
        </w:rPr>
        <w:t>is depicted on the Ordnance Survey Map</w:t>
      </w:r>
      <w:r w:rsidR="00153442" w:rsidRPr="00877DA2">
        <w:rPr>
          <w:rFonts w:ascii="Arial" w:eastAsiaTheme="minorEastAsia" w:hAnsi="Arial" w:cs="Arial"/>
          <w:color w:val="auto"/>
        </w:rPr>
        <w:t>s between 1881 and 1955. This confirms the physical existence of the route at those times but does not indicate the status of the route, albeit the 1922 map shows the annotation “FP” on part of the route</w:t>
      </w:r>
      <w:r w:rsidR="004006B7" w:rsidRPr="00877DA2">
        <w:rPr>
          <w:rFonts w:ascii="Arial" w:eastAsiaTheme="minorEastAsia" w:hAnsi="Arial" w:cs="Arial"/>
          <w:color w:val="auto"/>
        </w:rPr>
        <w:t>.</w:t>
      </w:r>
      <w:r w:rsidR="00153442" w:rsidRPr="00877DA2">
        <w:rPr>
          <w:rFonts w:ascii="Arial" w:eastAsiaTheme="minorEastAsia" w:hAnsi="Arial" w:cs="Arial"/>
          <w:color w:val="auto"/>
        </w:rPr>
        <w:t xml:space="preserve"> The route shown on those maps follows that of the existing Public Footpath 11.</w:t>
      </w:r>
    </w:p>
    <w:p w14:paraId="5778E8C1" w14:textId="3C4CA16B" w:rsidR="00803E14" w:rsidRPr="00877DA2" w:rsidRDefault="00153442" w:rsidP="00173862">
      <w:pPr>
        <w:numPr>
          <w:ilvl w:val="0"/>
          <w:numId w:val="3"/>
        </w:numPr>
        <w:ind w:hanging="432"/>
        <w:rPr>
          <w:rFonts w:ascii="Arial" w:hAnsi="Arial" w:cs="Arial"/>
        </w:rPr>
      </w:pPr>
      <w:r w:rsidRPr="00877DA2">
        <w:rPr>
          <w:rFonts w:ascii="Arial" w:eastAsiaTheme="minorEastAsia" w:hAnsi="Arial" w:cs="Arial"/>
          <w:color w:val="auto"/>
        </w:rPr>
        <w:t xml:space="preserve">The Ordnance Survey maps indicate a ford over the River Manifold </w:t>
      </w:r>
      <w:r w:rsidR="00F2604E" w:rsidRPr="00877DA2">
        <w:rPr>
          <w:rFonts w:ascii="Arial" w:eastAsiaTheme="minorEastAsia" w:hAnsi="Arial" w:cs="Arial"/>
          <w:color w:val="auto"/>
        </w:rPr>
        <w:t>which could potentially indicate a higher status than a footpath, although it is not possible to know from these maps whether it was a public or private road. F</w:t>
      </w:r>
      <w:r w:rsidRPr="00877DA2">
        <w:rPr>
          <w:rFonts w:ascii="Arial" w:eastAsiaTheme="minorEastAsia" w:hAnsi="Arial" w:cs="Arial"/>
          <w:color w:val="auto"/>
        </w:rPr>
        <w:t>rom 1901 onwards</w:t>
      </w:r>
      <w:r w:rsidR="00F2604E" w:rsidRPr="00877DA2">
        <w:rPr>
          <w:rFonts w:ascii="Arial" w:eastAsiaTheme="minorEastAsia" w:hAnsi="Arial" w:cs="Arial"/>
          <w:color w:val="auto"/>
        </w:rPr>
        <w:t>,</w:t>
      </w:r>
      <w:r w:rsidRPr="00877DA2">
        <w:rPr>
          <w:rFonts w:ascii="Arial" w:eastAsiaTheme="minorEastAsia" w:hAnsi="Arial" w:cs="Arial"/>
          <w:color w:val="auto"/>
        </w:rPr>
        <w:t xml:space="preserve"> stepping stones are depicted across the river</w:t>
      </w:r>
      <w:r w:rsidR="00F2604E" w:rsidRPr="00877DA2">
        <w:rPr>
          <w:rFonts w:ascii="Arial" w:eastAsiaTheme="minorEastAsia" w:hAnsi="Arial" w:cs="Arial"/>
          <w:color w:val="auto"/>
        </w:rPr>
        <w:t xml:space="preserve"> indicating that at least a proportion of the usage of the route was on foot. This is consistent with the annotation of “FP” on the 1922 map</w:t>
      </w:r>
      <w:r w:rsidR="00DE28A1" w:rsidRPr="00877DA2">
        <w:rPr>
          <w:rFonts w:ascii="Arial" w:eastAsiaTheme="minorEastAsia" w:hAnsi="Arial" w:cs="Arial"/>
          <w:color w:val="auto"/>
        </w:rPr>
        <w:t>.</w:t>
      </w:r>
      <w:r w:rsidRPr="00877DA2">
        <w:rPr>
          <w:rFonts w:ascii="Arial" w:eastAsiaTheme="minorEastAsia" w:hAnsi="Arial" w:cs="Arial"/>
          <w:color w:val="auto"/>
        </w:rPr>
        <w:t xml:space="preserve"> </w:t>
      </w:r>
    </w:p>
    <w:p w14:paraId="42A4F657" w14:textId="77777777" w:rsidR="006124A5" w:rsidRPr="00877DA2" w:rsidRDefault="00716DB7" w:rsidP="00173862">
      <w:pPr>
        <w:numPr>
          <w:ilvl w:val="0"/>
          <w:numId w:val="3"/>
        </w:numPr>
        <w:ind w:hanging="432"/>
        <w:rPr>
          <w:rFonts w:ascii="Arial" w:hAnsi="Arial" w:cs="Arial"/>
        </w:rPr>
      </w:pPr>
      <w:r w:rsidRPr="00877DA2">
        <w:rPr>
          <w:rFonts w:ascii="Arial" w:hAnsi="Arial" w:cs="Arial"/>
        </w:rPr>
        <w:t xml:space="preserve">The stepping stones are shown at a different location to the ford, and the route which was eventually recorded as FP11, sitting further east. There is a strong indication of use on foot and by higher rights along the north-western section of the route, with the walkers continuing further east to cross by stepping stones, which are also noted at other river crossings. The 1922 map specifically annotates the eastern, currently unrecorded, route as ‘FP’ leading to the stepping stones, whilst the recorded route continues as part of the wider unannotated track. </w:t>
      </w:r>
    </w:p>
    <w:p w14:paraId="3A94BFB8" w14:textId="1FBDC5E6" w:rsidR="00716DB7" w:rsidRPr="00877DA2" w:rsidRDefault="00716DB7" w:rsidP="00173862">
      <w:pPr>
        <w:numPr>
          <w:ilvl w:val="0"/>
          <w:numId w:val="3"/>
        </w:numPr>
        <w:ind w:hanging="432"/>
        <w:rPr>
          <w:rFonts w:ascii="Arial" w:hAnsi="Arial" w:cs="Arial"/>
        </w:rPr>
      </w:pPr>
      <w:r w:rsidRPr="00877DA2">
        <w:rPr>
          <w:rFonts w:ascii="Arial" w:hAnsi="Arial" w:cs="Arial"/>
        </w:rPr>
        <w:t xml:space="preserve">The 1949 – 1951 OS map identifies </w:t>
      </w:r>
      <w:r w:rsidR="006124A5" w:rsidRPr="00877DA2">
        <w:rPr>
          <w:rFonts w:ascii="Arial" w:hAnsi="Arial" w:cs="Arial"/>
        </w:rPr>
        <w:t xml:space="preserve">the route on </w:t>
      </w:r>
      <w:r w:rsidRPr="00877DA2">
        <w:rPr>
          <w:rFonts w:ascii="Arial" w:hAnsi="Arial" w:cs="Arial"/>
        </w:rPr>
        <w:t>the key as an untarred metalled road under 14 feet</w:t>
      </w:r>
      <w:r w:rsidR="006124A5" w:rsidRPr="00877DA2">
        <w:rPr>
          <w:rFonts w:ascii="Arial" w:hAnsi="Arial" w:cs="Arial"/>
        </w:rPr>
        <w:t xml:space="preserve"> in width</w:t>
      </w:r>
      <w:r w:rsidRPr="00877DA2">
        <w:rPr>
          <w:rFonts w:ascii="Arial" w:hAnsi="Arial" w:cs="Arial"/>
        </w:rPr>
        <w:t>. Whilst the OS maps do not provide specific status information this is suggestive of higher rights use, which given the ultimate recording of public rights on the DMS, is likely to have been public.</w:t>
      </w:r>
    </w:p>
    <w:p w14:paraId="4CB850C7" w14:textId="47C6218C" w:rsidR="00BF30F5" w:rsidRPr="00877DA2" w:rsidRDefault="00BF30F5" w:rsidP="00C75706">
      <w:pPr>
        <w:ind w:left="432" w:firstLine="0"/>
        <w:rPr>
          <w:rFonts w:ascii="Arial" w:hAnsi="Arial" w:cs="Arial"/>
          <w:i/>
          <w:iCs/>
        </w:rPr>
      </w:pPr>
      <w:r w:rsidRPr="00877DA2">
        <w:rPr>
          <w:rFonts w:ascii="Arial" w:hAnsi="Arial" w:cs="Arial"/>
          <w:i/>
          <w:iCs/>
        </w:rPr>
        <w:t>The Definitive Map</w:t>
      </w:r>
    </w:p>
    <w:p w14:paraId="73FAF100" w14:textId="3A800B05" w:rsidR="00484E92" w:rsidRPr="00877DA2" w:rsidRDefault="00C92DB2" w:rsidP="0078418E">
      <w:pPr>
        <w:numPr>
          <w:ilvl w:val="0"/>
          <w:numId w:val="3"/>
        </w:numPr>
        <w:ind w:hanging="432"/>
        <w:rPr>
          <w:rFonts w:ascii="Arial" w:eastAsiaTheme="minorEastAsia" w:hAnsi="Arial" w:cs="Arial"/>
          <w:color w:val="auto"/>
        </w:rPr>
      </w:pPr>
      <w:r w:rsidRPr="00877DA2">
        <w:rPr>
          <w:rFonts w:ascii="Arial" w:eastAsiaTheme="minorEastAsia" w:hAnsi="Arial" w:cs="Arial"/>
          <w:color w:val="auto"/>
        </w:rPr>
        <w:t>The app</w:t>
      </w:r>
      <w:r w:rsidR="00B97E83" w:rsidRPr="00877DA2">
        <w:rPr>
          <w:rFonts w:ascii="Arial" w:eastAsiaTheme="minorEastAsia" w:hAnsi="Arial" w:cs="Arial"/>
          <w:color w:val="auto"/>
        </w:rPr>
        <w:t>ell</w:t>
      </w:r>
      <w:r w:rsidRPr="00877DA2">
        <w:rPr>
          <w:rFonts w:ascii="Arial" w:eastAsiaTheme="minorEastAsia" w:hAnsi="Arial" w:cs="Arial"/>
          <w:color w:val="auto"/>
        </w:rPr>
        <w:t xml:space="preserve">ant contends </w:t>
      </w:r>
      <w:r w:rsidR="00CF225F" w:rsidRPr="00877DA2">
        <w:rPr>
          <w:rFonts w:ascii="Arial" w:eastAsiaTheme="minorEastAsia" w:hAnsi="Arial" w:cs="Arial"/>
          <w:color w:val="auto"/>
        </w:rPr>
        <w:t>that the route was initially recorded as a RUPP on the Definitive Map but may have been subsequently downgraded to a footpath in a Special Review undertaken in or around 1988.</w:t>
      </w:r>
    </w:p>
    <w:p w14:paraId="3862CEFE" w14:textId="4238D512" w:rsidR="00CF225F" w:rsidRPr="00877DA2" w:rsidRDefault="00CF225F" w:rsidP="00CF225F">
      <w:pPr>
        <w:numPr>
          <w:ilvl w:val="0"/>
          <w:numId w:val="3"/>
        </w:numPr>
        <w:ind w:hanging="432"/>
        <w:rPr>
          <w:rFonts w:ascii="Arial" w:eastAsiaTheme="minorEastAsia" w:hAnsi="Arial" w:cs="Arial"/>
          <w:color w:val="auto"/>
        </w:rPr>
      </w:pPr>
      <w:r w:rsidRPr="00877DA2">
        <w:rPr>
          <w:rFonts w:ascii="Arial" w:eastAsiaTheme="minorEastAsia" w:hAnsi="Arial" w:cs="Arial"/>
          <w:color w:val="auto"/>
        </w:rPr>
        <w:t>In support of this hypothesis, the app</w:t>
      </w:r>
      <w:r w:rsidR="00B97E83" w:rsidRPr="00877DA2">
        <w:rPr>
          <w:rFonts w:ascii="Arial" w:eastAsiaTheme="minorEastAsia" w:hAnsi="Arial" w:cs="Arial"/>
          <w:color w:val="auto"/>
        </w:rPr>
        <w:t>ell</w:t>
      </w:r>
      <w:r w:rsidRPr="00877DA2">
        <w:rPr>
          <w:rFonts w:ascii="Arial" w:eastAsiaTheme="minorEastAsia" w:hAnsi="Arial" w:cs="Arial"/>
          <w:color w:val="auto"/>
        </w:rPr>
        <w:t xml:space="preserve">ant points to an </w:t>
      </w:r>
      <w:r w:rsidRPr="00877DA2">
        <w:rPr>
          <w:rFonts w:ascii="Arial" w:hAnsi="Arial" w:cs="Arial"/>
        </w:rPr>
        <w:t xml:space="preserve">extract from the County Council’s Survey of Rights of Way Query papers for Waterhouses Parish </w:t>
      </w:r>
      <w:r w:rsidR="00C92DB2" w:rsidRPr="00877DA2">
        <w:rPr>
          <w:rFonts w:ascii="Arial" w:hAnsi="Arial" w:cs="Arial"/>
        </w:rPr>
        <w:t xml:space="preserve">(circa 1950) </w:t>
      </w:r>
      <w:r w:rsidRPr="00877DA2">
        <w:rPr>
          <w:rFonts w:ascii="Arial" w:hAnsi="Arial" w:cs="Arial"/>
        </w:rPr>
        <w:t xml:space="preserve">in which Query No. 14 to </w:t>
      </w:r>
      <w:r w:rsidR="00C92DB2" w:rsidRPr="00877DA2">
        <w:rPr>
          <w:rFonts w:ascii="Arial" w:hAnsi="Arial" w:cs="Arial"/>
        </w:rPr>
        <w:t xml:space="preserve">a </w:t>
      </w:r>
      <w:r w:rsidR="00C92DB2" w:rsidRPr="00877DA2">
        <w:rPr>
          <w:rFonts w:ascii="Arial" w:hAnsi="Arial" w:cs="Arial"/>
          <w:i/>
          <w:iCs/>
        </w:rPr>
        <w:t>‘</w:t>
      </w:r>
      <w:r w:rsidRPr="00877DA2">
        <w:rPr>
          <w:rFonts w:ascii="Arial" w:hAnsi="Arial" w:cs="Arial"/>
          <w:i/>
          <w:iCs/>
        </w:rPr>
        <w:t>link with RP 11 in Wetton Parish’</w:t>
      </w:r>
      <w:r w:rsidR="00C92DB2" w:rsidRPr="00877DA2">
        <w:rPr>
          <w:rFonts w:ascii="Arial" w:hAnsi="Arial" w:cs="Arial"/>
          <w:i/>
          <w:iCs/>
        </w:rPr>
        <w:t xml:space="preserve">. </w:t>
      </w:r>
      <w:r w:rsidR="00C92DB2" w:rsidRPr="00877DA2">
        <w:rPr>
          <w:rFonts w:ascii="Arial" w:hAnsi="Arial" w:cs="Arial"/>
        </w:rPr>
        <w:t xml:space="preserve">Whilst this note may be taken to show that </w:t>
      </w:r>
      <w:r w:rsidR="00C92DB2" w:rsidRPr="00877DA2">
        <w:rPr>
          <w:rFonts w:ascii="Arial" w:hAnsi="Arial" w:cs="Arial"/>
        </w:rPr>
        <w:lastRenderedPageBreak/>
        <w:t>what is now Footpath 11 was under consideration to be reco</w:t>
      </w:r>
      <w:r w:rsidR="00D540CD" w:rsidRPr="00877DA2">
        <w:rPr>
          <w:rFonts w:ascii="Arial" w:hAnsi="Arial" w:cs="Arial"/>
        </w:rPr>
        <w:t>r</w:t>
      </w:r>
      <w:r w:rsidR="00C92DB2" w:rsidRPr="00877DA2">
        <w:rPr>
          <w:rFonts w:ascii="Arial" w:hAnsi="Arial" w:cs="Arial"/>
        </w:rPr>
        <w:t>ded as a RUPP, it does not in itself indicate that that the route had been recorded as such.</w:t>
      </w:r>
    </w:p>
    <w:p w14:paraId="053DA034" w14:textId="1B4F8E80" w:rsidR="00A22B59" w:rsidRPr="00877DA2" w:rsidRDefault="00A22B59" w:rsidP="00CF225F">
      <w:pPr>
        <w:numPr>
          <w:ilvl w:val="0"/>
          <w:numId w:val="3"/>
        </w:numPr>
        <w:ind w:hanging="432"/>
        <w:rPr>
          <w:rFonts w:ascii="Arial" w:eastAsiaTheme="minorEastAsia" w:hAnsi="Arial" w:cs="Arial"/>
          <w:color w:val="auto"/>
        </w:rPr>
      </w:pPr>
      <w:r w:rsidRPr="00877DA2">
        <w:rPr>
          <w:rFonts w:ascii="Arial" w:eastAsiaTheme="minorEastAsia" w:hAnsi="Arial" w:cs="Arial"/>
          <w:color w:val="auto"/>
        </w:rPr>
        <w:t>The salient point is that OS could only have received information of RUPP status from the Council via their DMS.</w:t>
      </w:r>
      <w:r w:rsidR="00FB7CC4" w:rsidRPr="00877DA2">
        <w:rPr>
          <w:rFonts w:ascii="Arial" w:hAnsi="Arial" w:cs="Arial"/>
        </w:rPr>
        <w:t xml:space="preserve"> This led to the 1959 – 1966 OS map recording </w:t>
      </w:r>
      <w:r w:rsidR="00D552BD" w:rsidRPr="00877DA2">
        <w:rPr>
          <w:rFonts w:ascii="Arial" w:hAnsi="Arial" w:cs="Arial"/>
        </w:rPr>
        <w:t>the route</w:t>
      </w:r>
      <w:r w:rsidR="00FB7CC4" w:rsidRPr="00877DA2">
        <w:rPr>
          <w:rFonts w:ascii="Arial" w:hAnsi="Arial" w:cs="Arial"/>
        </w:rPr>
        <w:t xml:space="preserve"> as a RUPP</w:t>
      </w:r>
      <w:r w:rsidR="00D540CD" w:rsidRPr="00877DA2">
        <w:rPr>
          <w:rFonts w:ascii="Arial" w:eastAsiaTheme="minorEastAsia" w:hAnsi="Arial" w:cs="Arial"/>
          <w:color w:val="auto"/>
        </w:rPr>
        <w:t xml:space="preserve">. </w:t>
      </w:r>
      <w:r w:rsidRPr="00877DA2">
        <w:rPr>
          <w:rFonts w:ascii="Arial" w:eastAsiaTheme="minorEastAsia" w:hAnsi="Arial" w:cs="Arial"/>
          <w:color w:val="auto"/>
        </w:rPr>
        <w:t xml:space="preserve">Looked at in the round and notwithstanding the fact that </w:t>
      </w:r>
      <w:r w:rsidR="00B97E83" w:rsidRPr="00877DA2">
        <w:rPr>
          <w:rFonts w:ascii="Arial" w:eastAsiaTheme="minorEastAsia" w:hAnsi="Arial" w:cs="Arial"/>
          <w:color w:val="auto"/>
        </w:rPr>
        <w:t xml:space="preserve">some </w:t>
      </w:r>
      <w:r w:rsidRPr="00877DA2">
        <w:rPr>
          <w:rFonts w:ascii="Arial" w:eastAsiaTheme="minorEastAsia" w:hAnsi="Arial" w:cs="Arial"/>
          <w:color w:val="auto"/>
        </w:rPr>
        <w:t xml:space="preserve">documents appear to have been lost, on the balance of probability it is reasonable to conclude that the route was initially recorded as a RUPP but was subsequently downgraded by way of a Special Review. </w:t>
      </w:r>
    </w:p>
    <w:p w14:paraId="1F1E2CA5" w14:textId="5F897F90" w:rsidR="00AC05B2" w:rsidRPr="00877DA2" w:rsidRDefault="00DA0AB9" w:rsidP="00E40CFA">
      <w:pPr>
        <w:numPr>
          <w:ilvl w:val="0"/>
          <w:numId w:val="3"/>
        </w:numPr>
        <w:ind w:hanging="432"/>
        <w:rPr>
          <w:rFonts w:ascii="Arial" w:eastAsiaTheme="minorEastAsia" w:hAnsi="Arial" w:cs="Arial"/>
          <w:color w:val="auto"/>
        </w:rPr>
      </w:pPr>
      <w:r w:rsidRPr="00877DA2">
        <w:rPr>
          <w:rFonts w:ascii="Arial" w:eastAsiaTheme="minorEastAsia" w:hAnsi="Arial" w:cs="Arial"/>
          <w:color w:val="auto"/>
        </w:rPr>
        <w:t>The app</w:t>
      </w:r>
      <w:r w:rsidR="00D91E36" w:rsidRPr="00877DA2">
        <w:rPr>
          <w:rFonts w:ascii="Arial" w:eastAsiaTheme="minorEastAsia" w:hAnsi="Arial" w:cs="Arial"/>
          <w:color w:val="auto"/>
        </w:rPr>
        <w:t>ellant</w:t>
      </w:r>
      <w:r w:rsidRPr="00877DA2">
        <w:rPr>
          <w:rFonts w:ascii="Arial" w:eastAsiaTheme="minorEastAsia" w:hAnsi="Arial" w:cs="Arial"/>
          <w:color w:val="auto"/>
        </w:rPr>
        <w:t xml:space="preserve"> also refers to the Pathfinder Map for Dovedale and Tissington Sheet 05/15 on which</w:t>
      </w:r>
      <w:r w:rsidR="00E40CFA" w:rsidRPr="00877DA2">
        <w:rPr>
          <w:rFonts w:ascii="Arial" w:eastAsiaTheme="minorEastAsia" w:hAnsi="Arial" w:cs="Arial"/>
          <w:color w:val="auto"/>
        </w:rPr>
        <w:t xml:space="preserve"> </w:t>
      </w:r>
      <w:r w:rsidR="00E40CFA" w:rsidRPr="00877DA2">
        <w:rPr>
          <w:rFonts w:ascii="Arial" w:eastAsia="Times New Roman" w:hAnsi="Arial" w:cs="Arial"/>
        </w:rPr>
        <w:t>the route is clearly recorded under ‘Public Rights of Way’ with the status RUPP according to the map key.</w:t>
      </w:r>
      <w:r w:rsidR="00E40CFA" w:rsidRPr="00877DA2">
        <w:rPr>
          <w:rFonts w:ascii="Arial" w:eastAsiaTheme="minorEastAsia" w:hAnsi="Arial" w:cs="Arial"/>
          <w:color w:val="auto"/>
        </w:rPr>
        <w:t xml:space="preserve"> Similarly, t</w:t>
      </w:r>
      <w:r w:rsidR="0092735E" w:rsidRPr="00877DA2">
        <w:rPr>
          <w:rFonts w:ascii="Arial" w:eastAsiaTheme="minorEastAsia" w:hAnsi="Arial" w:cs="Arial"/>
          <w:color w:val="auto"/>
        </w:rPr>
        <w:t>he route is also shown as a RUPP on Ordnance Survey map Sheet 111 Buxton and Matlock – B Edition published in 1962</w:t>
      </w:r>
      <w:r w:rsidR="00E40CFA" w:rsidRPr="00877DA2">
        <w:rPr>
          <w:rFonts w:ascii="Arial" w:eastAsiaTheme="minorEastAsia" w:hAnsi="Arial" w:cs="Arial"/>
          <w:color w:val="auto"/>
        </w:rPr>
        <w:t xml:space="preserve"> </w:t>
      </w:r>
      <w:r w:rsidR="00E40CFA" w:rsidRPr="00877DA2">
        <w:rPr>
          <w:rFonts w:ascii="Arial" w:eastAsia="Times New Roman" w:hAnsi="Arial" w:cs="Arial"/>
        </w:rPr>
        <w:t>it is clearly recorded as a RUPP.</w:t>
      </w:r>
      <w:r w:rsidR="00E40CFA" w:rsidRPr="00877DA2">
        <w:rPr>
          <w:rFonts w:ascii="Arial" w:eastAsiaTheme="minorEastAsia" w:hAnsi="Arial" w:cs="Arial"/>
          <w:color w:val="auto"/>
        </w:rPr>
        <w:t xml:space="preserve"> </w:t>
      </w:r>
      <w:r w:rsidR="0092735E" w:rsidRPr="00877DA2">
        <w:rPr>
          <w:rFonts w:ascii="Arial" w:eastAsiaTheme="minorEastAsia" w:hAnsi="Arial" w:cs="Arial"/>
          <w:color w:val="auto"/>
        </w:rPr>
        <w:t xml:space="preserve">It is generally accepted that Ordnance Survey maps are not a reliable indication of the status of a </w:t>
      </w:r>
      <w:r w:rsidR="00E40CFA" w:rsidRPr="00877DA2">
        <w:rPr>
          <w:rFonts w:ascii="Arial" w:eastAsiaTheme="minorEastAsia" w:hAnsi="Arial" w:cs="Arial"/>
          <w:color w:val="auto"/>
        </w:rPr>
        <w:t>route,</w:t>
      </w:r>
      <w:r w:rsidR="00C420C2" w:rsidRPr="00877DA2">
        <w:rPr>
          <w:rFonts w:ascii="Arial" w:eastAsiaTheme="minorEastAsia" w:hAnsi="Arial" w:cs="Arial"/>
          <w:color w:val="auto"/>
        </w:rPr>
        <w:t xml:space="preserve"> but</w:t>
      </w:r>
      <w:r w:rsidR="00E40CFA" w:rsidRPr="00877DA2">
        <w:rPr>
          <w:rFonts w:ascii="Arial" w:eastAsiaTheme="minorEastAsia" w:hAnsi="Arial" w:cs="Arial"/>
          <w:color w:val="auto"/>
        </w:rPr>
        <w:t xml:space="preserve"> </w:t>
      </w:r>
      <w:r w:rsidR="00E40CFA" w:rsidRPr="00877DA2">
        <w:rPr>
          <w:rFonts w:ascii="Arial" w:eastAsia="Times New Roman" w:hAnsi="Arial" w:cs="Arial"/>
        </w:rPr>
        <w:t xml:space="preserve">this particular OS map </w:t>
      </w:r>
      <w:r w:rsidR="00E1783A" w:rsidRPr="00877DA2">
        <w:rPr>
          <w:rFonts w:ascii="Arial" w:eastAsia="Times New Roman" w:hAnsi="Arial" w:cs="Arial"/>
        </w:rPr>
        <w:t>provides the legal status, which must have been recorded on the DMS in order for them to have that information</w:t>
      </w:r>
      <w:r w:rsidR="00CA41B8" w:rsidRPr="00877DA2">
        <w:rPr>
          <w:rFonts w:ascii="Arial" w:eastAsia="Times New Roman" w:hAnsi="Arial" w:cs="Arial"/>
        </w:rPr>
        <w:t>.</w:t>
      </w:r>
    </w:p>
    <w:p w14:paraId="39752281" w14:textId="77777777" w:rsidR="00C1575C" w:rsidRPr="00877DA2" w:rsidRDefault="00C1575C" w:rsidP="00C1575C">
      <w:pPr>
        <w:autoSpaceDE w:val="0"/>
        <w:autoSpaceDN w:val="0"/>
        <w:adjustRightInd w:val="0"/>
        <w:spacing w:after="0" w:line="240" w:lineRule="auto"/>
        <w:ind w:left="0" w:firstLine="427"/>
        <w:rPr>
          <w:rFonts w:ascii="Arial" w:eastAsiaTheme="minorEastAsia" w:hAnsi="Arial" w:cs="Arial"/>
          <w:b/>
          <w:bCs/>
          <w:color w:val="auto"/>
        </w:rPr>
      </w:pPr>
      <w:r w:rsidRPr="00877DA2">
        <w:rPr>
          <w:rFonts w:ascii="Arial" w:hAnsi="Arial" w:cs="Arial"/>
          <w:b/>
          <w:bCs/>
        </w:rPr>
        <w:t xml:space="preserve">Conclusion </w:t>
      </w:r>
    </w:p>
    <w:p w14:paraId="5DB98B2C" w14:textId="77777777" w:rsidR="00C1575C" w:rsidRPr="00877DA2" w:rsidRDefault="00C1575C" w:rsidP="00C1575C">
      <w:pPr>
        <w:pStyle w:val="ListParagraph"/>
        <w:spacing w:after="173"/>
        <w:ind w:left="427" w:firstLine="0"/>
        <w:rPr>
          <w:rFonts w:ascii="Arial" w:hAnsi="Arial" w:cs="Arial"/>
          <w:color w:val="auto"/>
        </w:rPr>
      </w:pPr>
    </w:p>
    <w:p w14:paraId="627DA010" w14:textId="0C2B64E7" w:rsidR="00F65AAE" w:rsidRDefault="00C420C2" w:rsidP="004F6ABB">
      <w:pPr>
        <w:pStyle w:val="ListParagraph"/>
        <w:numPr>
          <w:ilvl w:val="0"/>
          <w:numId w:val="3"/>
        </w:numPr>
        <w:autoSpaceDE w:val="0"/>
        <w:autoSpaceDN w:val="0"/>
        <w:adjustRightInd w:val="0"/>
        <w:spacing w:after="0" w:line="240" w:lineRule="auto"/>
        <w:rPr>
          <w:rFonts w:ascii="Arial" w:hAnsi="Arial" w:cs="Arial"/>
          <w:color w:val="auto"/>
        </w:rPr>
      </w:pPr>
      <w:r w:rsidRPr="00877DA2">
        <w:rPr>
          <w:rFonts w:ascii="Arial" w:hAnsi="Arial" w:cs="Arial"/>
          <w:color w:val="auto"/>
        </w:rPr>
        <w:t xml:space="preserve">The string of documents provided in support of this appeal is, on the balance of probability, sufficient to show that a significant route has existed on this alignment since at least 1838/1840 and possibly as early as 1790. </w:t>
      </w:r>
      <w:r w:rsidR="00662E5B" w:rsidRPr="00877DA2">
        <w:rPr>
          <w:rFonts w:ascii="Arial" w:hAnsi="Arial" w:cs="Arial"/>
          <w:color w:val="auto"/>
        </w:rPr>
        <w:t xml:space="preserve">The route </w:t>
      </w:r>
      <w:r w:rsidRPr="00877DA2">
        <w:rPr>
          <w:rFonts w:ascii="Arial" w:hAnsi="Arial" w:cs="Arial"/>
          <w:color w:val="auto"/>
        </w:rPr>
        <w:t xml:space="preserve">was initially recorded as a RUPP and later </w:t>
      </w:r>
      <w:r w:rsidR="00662E5B" w:rsidRPr="00877DA2">
        <w:rPr>
          <w:rFonts w:ascii="Arial" w:hAnsi="Arial" w:cs="Arial"/>
          <w:color w:val="auto"/>
        </w:rPr>
        <w:t xml:space="preserve">downgraded to </w:t>
      </w:r>
      <w:r w:rsidRPr="00877DA2">
        <w:rPr>
          <w:rFonts w:ascii="Arial" w:hAnsi="Arial" w:cs="Arial"/>
          <w:color w:val="auto"/>
        </w:rPr>
        <w:t>a footpath</w:t>
      </w:r>
      <w:r w:rsidR="00662E5B" w:rsidRPr="00877DA2">
        <w:rPr>
          <w:rFonts w:ascii="Arial" w:hAnsi="Arial" w:cs="Arial"/>
          <w:color w:val="auto"/>
        </w:rPr>
        <w:t xml:space="preserve"> following the </w:t>
      </w:r>
      <w:r w:rsidRPr="00877DA2">
        <w:rPr>
          <w:rFonts w:ascii="Arial" w:hAnsi="Arial" w:cs="Arial"/>
          <w:color w:val="auto"/>
        </w:rPr>
        <w:t xml:space="preserve">Special Review </w:t>
      </w:r>
      <w:r w:rsidR="00662E5B" w:rsidRPr="00877DA2">
        <w:rPr>
          <w:rFonts w:ascii="Arial" w:hAnsi="Arial" w:cs="Arial"/>
          <w:color w:val="auto"/>
        </w:rPr>
        <w:t>that took place in 1988. U</w:t>
      </w:r>
      <w:r w:rsidRPr="00877DA2">
        <w:rPr>
          <w:rFonts w:ascii="Arial" w:hAnsi="Arial" w:cs="Arial"/>
          <w:color w:val="auto"/>
        </w:rPr>
        <w:t xml:space="preserve">se </w:t>
      </w:r>
      <w:r w:rsidR="00662E5B" w:rsidRPr="00877DA2">
        <w:rPr>
          <w:rFonts w:ascii="Arial" w:hAnsi="Arial" w:cs="Arial"/>
          <w:color w:val="auto"/>
        </w:rPr>
        <w:t xml:space="preserve">on foot </w:t>
      </w:r>
      <w:r w:rsidRPr="00877DA2">
        <w:rPr>
          <w:rFonts w:ascii="Arial" w:hAnsi="Arial" w:cs="Arial"/>
          <w:color w:val="auto"/>
        </w:rPr>
        <w:t>appears to have taken a more easterly alignment for the river crossing by way of stepping stones from at least the early part of the twentieth century. H</w:t>
      </w:r>
      <w:r w:rsidR="00662E5B" w:rsidRPr="00877DA2">
        <w:rPr>
          <w:rFonts w:ascii="Arial" w:hAnsi="Arial" w:cs="Arial"/>
          <w:color w:val="auto"/>
        </w:rPr>
        <w:t>owever, h</w:t>
      </w:r>
      <w:r w:rsidRPr="00877DA2">
        <w:rPr>
          <w:rFonts w:ascii="Arial" w:hAnsi="Arial" w:cs="Arial"/>
          <w:color w:val="auto"/>
        </w:rPr>
        <w:t>igher rights users would have used the ford</w:t>
      </w:r>
      <w:r w:rsidR="00662E5B" w:rsidRPr="00877DA2">
        <w:rPr>
          <w:rFonts w:ascii="Arial" w:hAnsi="Arial" w:cs="Arial"/>
          <w:color w:val="auto"/>
        </w:rPr>
        <w:t xml:space="preserve"> and this is reflected in the route initially being recorded as a RUPP.</w:t>
      </w:r>
    </w:p>
    <w:p w14:paraId="5F018B46" w14:textId="77777777" w:rsidR="00877DA2" w:rsidRPr="00877DA2" w:rsidRDefault="00877DA2" w:rsidP="00877DA2">
      <w:pPr>
        <w:autoSpaceDE w:val="0"/>
        <w:autoSpaceDN w:val="0"/>
        <w:adjustRightInd w:val="0"/>
        <w:spacing w:after="0" w:line="240" w:lineRule="auto"/>
        <w:ind w:left="-3" w:firstLine="0"/>
        <w:rPr>
          <w:rFonts w:ascii="Arial" w:hAnsi="Arial" w:cs="Arial"/>
          <w:color w:val="auto"/>
        </w:rPr>
      </w:pPr>
    </w:p>
    <w:p w14:paraId="23D435C6" w14:textId="77777777" w:rsidR="00116A38" w:rsidRPr="00877DA2" w:rsidRDefault="00116A38" w:rsidP="00604838">
      <w:pPr>
        <w:pStyle w:val="ListParagraph"/>
        <w:spacing w:after="173"/>
        <w:ind w:left="-5" w:firstLine="437"/>
        <w:rPr>
          <w:rFonts w:ascii="Arial" w:hAnsi="Arial" w:cs="Arial"/>
          <w:b/>
        </w:rPr>
      </w:pPr>
      <w:r w:rsidRPr="00877DA2">
        <w:rPr>
          <w:rFonts w:ascii="Arial" w:hAnsi="Arial" w:cs="Arial"/>
          <w:b/>
        </w:rPr>
        <w:t xml:space="preserve">Formal Decision </w:t>
      </w:r>
    </w:p>
    <w:p w14:paraId="0D89DB36" w14:textId="77777777" w:rsidR="00604838" w:rsidRPr="00877DA2" w:rsidRDefault="00604838" w:rsidP="00604838">
      <w:pPr>
        <w:pStyle w:val="ListParagraph"/>
        <w:spacing w:after="173"/>
        <w:ind w:left="-5" w:firstLine="437"/>
        <w:rPr>
          <w:rFonts w:ascii="Arial" w:hAnsi="Arial" w:cs="Arial"/>
          <w:b/>
        </w:rPr>
      </w:pPr>
    </w:p>
    <w:p w14:paraId="78A5F467" w14:textId="5E2F8114" w:rsidR="00923325" w:rsidRPr="00877DA2" w:rsidRDefault="00F13FD7" w:rsidP="009256F0">
      <w:pPr>
        <w:pStyle w:val="ListParagraph"/>
        <w:numPr>
          <w:ilvl w:val="0"/>
          <w:numId w:val="3"/>
        </w:numPr>
        <w:autoSpaceDE w:val="0"/>
        <w:autoSpaceDN w:val="0"/>
        <w:adjustRightInd w:val="0"/>
        <w:spacing w:before="240" w:line="240" w:lineRule="auto"/>
        <w:rPr>
          <w:rFonts w:ascii="Arial" w:hAnsi="Arial" w:cs="Arial"/>
        </w:rPr>
      </w:pPr>
      <w:r w:rsidRPr="00877DA2">
        <w:rPr>
          <w:rFonts w:ascii="Arial" w:hAnsi="Arial" w:cs="Arial"/>
        </w:rPr>
        <w:t xml:space="preserve">The appeal is </w:t>
      </w:r>
      <w:r w:rsidR="00DE2D13" w:rsidRPr="00877DA2">
        <w:rPr>
          <w:rFonts w:ascii="Arial" w:hAnsi="Arial" w:cs="Arial"/>
        </w:rPr>
        <w:t xml:space="preserve">allowed </w:t>
      </w:r>
      <w:r w:rsidR="00DE2D13" w:rsidRPr="00877DA2">
        <w:rPr>
          <w:rFonts w:ascii="Arial" w:hAnsi="Arial" w:cs="Arial"/>
          <w:color w:val="auto"/>
        </w:rPr>
        <w:t>and S</w:t>
      </w:r>
      <w:r w:rsidR="00923325" w:rsidRPr="00877DA2">
        <w:rPr>
          <w:rFonts w:ascii="Arial" w:hAnsi="Arial" w:cs="Arial"/>
          <w:color w:val="auto"/>
        </w:rPr>
        <w:t xml:space="preserve">taffordshire </w:t>
      </w:r>
      <w:r w:rsidR="00DE2D13" w:rsidRPr="00877DA2">
        <w:rPr>
          <w:rFonts w:ascii="Arial" w:hAnsi="Arial" w:cs="Arial"/>
          <w:color w:val="auto"/>
        </w:rPr>
        <w:t>C</w:t>
      </w:r>
      <w:r w:rsidR="00957199" w:rsidRPr="00877DA2">
        <w:rPr>
          <w:rFonts w:ascii="Arial" w:hAnsi="Arial" w:cs="Arial"/>
          <w:color w:val="auto"/>
        </w:rPr>
        <w:t xml:space="preserve">ounty </w:t>
      </w:r>
      <w:r w:rsidR="00DE2D13" w:rsidRPr="00877DA2">
        <w:rPr>
          <w:rFonts w:ascii="Arial" w:hAnsi="Arial" w:cs="Arial"/>
          <w:color w:val="auto"/>
        </w:rPr>
        <w:t>C</w:t>
      </w:r>
      <w:r w:rsidR="00957199" w:rsidRPr="00877DA2">
        <w:rPr>
          <w:rFonts w:ascii="Arial" w:hAnsi="Arial" w:cs="Arial"/>
          <w:color w:val="auto"/>
        </w:rPr>
        <w:t>ouncil</w:t>
      </w:r>
      <w:r w:rsidR="00DE2D13" w:rsidRPr="00877DA2">
        <w:rPr>
          <w:rFonts w:ascii="Arial" w:hAnsi="Arial" w:cs="Arial"/>
          <w:color w:val="auto"/>
        </w:rPr>
        <w:t xml:space="preserve"> </w:t>
      </w:r>
      <w:r w:rsidR="00AF6F3D" w:rsidRPr="00877DA2">
        <w:rPr>
          <w:rFonts w:ascii="Arial" w:hAnsi="Arial" w:cs="Arial"/>
          <w:color w:val="auto"/>
        </w:rPr>
        <w:t xml:space="preserve">is </w:t>
      </w:r>
      <w:r w:rsidR="00DE2D13" w:rsidRPr="00877DA2">
        <w:rPr>
          <w:rFonts w:ascii="Arial" w:hAnsi="Arial" w:cs="Arial"/>
          <w:color w:val="auto"/>
        </w:rPr>
        <w:t>directed to make the Order</w:t>
      </w:r>
      <w:r w:rsidR="00E5032C" w:rsidRPr="00877DA2">
        <w:rPr>
          <w:rFonts w:ascii="Arial" w:hAnsi="Arial" w:cs="Arial"/>
          <w:color w:val="auto"/>
        </w:rPr>
        <w:t xml:space="preserve"> within 3 months of the date of this Decision</w:t>
      </w:r>
      <w:r w:rsidR="00923325" w:rsidRPr="00877DA2">
        <w:rPr>
          <w:rFonts w:ascii="Arial" w:hAnsi="Arial" w:cs="Arial"/>
          <w:color w:val="auto"/>
        </w:rPr>
        <w:t>, to include the crossing of the ford.</w:t>
      </w:r>
    </w:p>
    <w:p w14:paraId="344364D9" w14:textId="77777777" w:rsidR="004F6ABB" w:rsidRDefault="004F6ABB" w:rsidP="00AF6F3D">
      <w:pPr>
        <w:pStyle w:val="Style1"/>
        <w:numPr>
          <w:ilvl w:val="0"/>
          <w:numId w:val="0"/>
        </w:numPr>
        <w:rPr>
          <w:rFonts w:ascii="Monotype Corsiva" w:hAnsi="Monotype Corsiva"/>
          <w:sz w:val="36"/>
          <w:szCs w:val="36"/>
        </w:rPr>
      </w:pPr>
      <w:bookmarkStart w:id="0" w:name="_Hlk25945171"/>
    </w:p>
    <w:p w14:paraId="21F29E28" w14:textId="77CAA5B1" w:rsidR="00AF6F3D" w:rsidRDefault="00AF6F3D" w:rsidP="00AF6F3D">
      <w:pPr>
        <w:pStyle w:val="Style1"/>
        <w:numPr>
          <w:ilvl w:val="0"/>
          <w:numId w:val="0"/>
        </w:numPr>
      </w:pPr>
      <w:r>
        <w:rPr>
          <w:rFonts w:ascii="Monotype Corsiva" w:hAnsi="Monotype Corsiva"/>
          <w:sz w:val="36"/>
          <w:szCs w:val="36"/>
        </w:rPr>
        <w:t>Paul Freer</w:t>
      </w:r>
    </w:p>
    <w:p w14:paraId="73AA35D3" w14:textId="77777777" w:rsidR="00AF6F3D" w:rsidRDefault="00AF6F3D" w:rsidP="00AF6F3D">
      <w:r w:rsidRPr="00027B01">
        <w:t>INSPECTOR</w:t>
      </w:r>
    </w:p>
    <w:bookmarkEnd w:id="0"/>
    <w:p w14:paraId="12BE19DB" w14:textId="77777777" w:rsidR="00AF6F3D" w:rsidRDefault="00AF6F3D">
      <w:pPr>
        <w:spacing w:after="235" w:line="259" w:lineRule="auto"/>
        <w:ind w:left="0" w:firstLine="0"/>
      </w:pPr>
    </w:p>
    <w:sectPr w:rsidR="00AF6F3D">
      <w:headerReference w:type="even" r:id="rId12"/>
      <w:headerReference w:type="default" r:id="rId13"/>
      <w:footerReference w:type="even" r:id="rId14"/>
      <w:footerReference w:type="default" r:id="rId15"/>
      <w:headerReference w:type="first" r:id="rId16"/>
      <w:footerReference w:type="first" r:id="rId17"/>
      <w:pgSz w:w="11906" w:h="16838"/>
      <w:pgMar w:top="583" w:right="1077" w:bottom="809" w:left="15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90C2" w14:textId="77777777" w:rsidR="004B7146" w:rsidRDefault="004B7146">
      <w:pPr>
        <w:spacing w:after="0" w:line="240" w:lineRule="auto"/>
      </w:pPr>
      <w:r>
        <w:separator/>
      </w:r>
    </w:p>
  </w:endnote>
  <w:endnote w:type="continuationSeparator" w:id="0">
    <w:p w14:paraId="35EBF2DF" w14:textId="77777777" w:rsidR="004B7146" w:rsidRDefault="004B7146">
      <w:pPr>
        <w:spacing w:after="0" w:line="240" w:lineRule="auto"/>
      </w:pPr>
      <w:r>
        <w:continuationSeparator/>
      </w:r>
    </w:p>
  </w:endnote>
  <w:endnote w:type="continuationNotice" w:id="1">
    <w:p w14:paraId="6FFC277C" w14:textId="77777777" w:rsidR="004B7146" w:rsidRDefault="004B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553"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E2D7049" wp14:editId="0039671B">
              <wp:simplePos x="0" y="0"/>
              <wp:positionH relativeFrom="page">
                <wp:posOffset>965835</wp:posOffset>
              </wp:positionH>
              <wp:positionV relativeFrom="page">
                <wp:posOffset>10018395</wp:posOffset>
              </wp:positionV>
              <wp:extent cx="5943600" cy="9525"/>
              <wp:effectExtent l="0" t="0" r="0" b="0"/>
              <wp:wrapSquare wrapText="bothSides"/>
              <wp:docPr id="12157" name="Group 12157"/>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58" name="Shape 12158"/>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64D43" id="Group 12157" o:spid="_x0000_s1026" style="position:absolute;margin-left:76.05pt;margin-top:788.85pt;width:468pt;height:.75pt;z-index:251658242;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OMRwIAAKAFAAAOAAAAZHJzL2Uyb0RvYy54bWykVE2P2yAQvVfqf0C+N3bSZtW1kuyh2+ZS&#10;tavu9gdMMNiWMCAgtvPvO4w/kmbVPaQ+4AFmHjOPx2we+kaxVjhfG71NlossYUJzU9S63Ca/X759&#10;+JwwH0AXoIwW2+QkfPKwe/9u09lcrExlVCEcQxDt885ukyoEm6ep55VowC+MFRo3pXENBJy6Mi0c&#10;dIjeqHSVZXdpZ1xhneHCe1x9HDaTHeFLKXj4KaUXgaltgrkFGh2Nhzimuw3kpQNb1XxMA27IooFa&#10;46Ez1CMEYEdXv4Jqau6MNzIsuGlSI2XNBdWA1Syzq2r2zhwt1VLmXWlnmpDaK55uhuU/2r2zz/bJ&#10;IROdLZELmsVaeuma+McsWU+UnWbKRB8Yx8X1/aePdxkyy3Hvfr1aD4zyCml/FcSrr2+FpdOR6V+J&#10;dBal4c/V+/+r/rkCK4hUn2P1T47VBSp3tVyjVDU0KFJyYcMS0UKeM0k+98jXTQyR4OY6IedHH/bC&#10;EM3Qfvdh0GMxWVBNFu/1ZDpU9Zt6thBiXMwwmqw731Nca0wrXgzthqs7wtTOu0pfes03PYkAfQcP&#10;NOIxu81o0NFoXxandMyCBMI44EN3uqAHgxLXBVZNaPiLtz3QS1Y4KREzVfqXkHhTKLklxXlXHr4o&#10;x1qIL5u+KD2CQdcYI2ul5qjsn1HRFZStYMQaYcYDCHJEip6Cmso1LB+zGToLvk98EVN/wZTmIErL&#10;6DDHa+yKdOBFtdE8mOJEb5IIQfkTNdQGKKOxZcU+czknr3Nj3f0BAAD//wMAUEsDBBQABgAIAAAA&#10;IQCql5Cl4QAAAA4BAAAPAAAAZHJzL2Rvd25yZXYueG1sTI9BT4NAEIXvJv6HzZh4swuYCiJL0zTq&#10;qTFpa2K8bWEKpOwsYbdA/72DF73Ne/Py5ptsNZlWDNi7xpKCcBGAQCps2VCl4PPw9pCAcF5TqVtL&#10;qOCKDlb57U2m09KOtMNh7yvBJeRSraD2vkuldEWNRruF7ZB4d7K90Z5lX8my1yOXm1ZGQfAkjW6I&#10;L9S6w02NxXl/MQreRz2uH8PXYXs+ba7fh+XH1zZEpe7vpvULCI+T/wvDjM/okDPT0V6odKJlvYxC&#10;js5DHMcg5kiQJOwdf73nCGSeyf9v5D8AAAD//wMAUEsBAi0AFAAGAAgAAAAhALaDOJL+AAAA4QEA&#10;ABMAAAAAAAAAAAAAAAAAAAAAAFtDb250ZW50X1R5cGVzXS54bWxQSwECLQAUAAYACAAAACEAOP0h&#10;/9YAAACUAQAACwAAAAAAAAAAAAAAAAAvAQAAX3JlbHMvLnJlbHNQSwECLQAUAAYACAAAACEAtsSj&#10;jEcCAACgBQAADgAAAAAAAAAAAAAAAAAuAgAAZHJzL2Uyb0RvYy54bWxQSwECLQAUAAYACAAAACEA&#10;qpeQpeEAAAAOAQAADwAAAAAAAAAAAAAAAAChBAAAZHJzL2Rvd25yZXYueG1sUEsFBgAAAAAEAAQA&#10;8wAAAK8FAAAAAA==&#10;">
              <v:shape id="Shape 12158"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TZxwAAAN4AAAAPAAAAZHJzL2Rvd25yZXYueG1sRI9Ba8Mw&#10;DIXvhf0Ho8EuZXEa6ChZ3VIGhdLDYFl/gIi1JGssm9hr0vz66TDYTeI9vfdpu59cr240xM6zgVWW&#10;gyKuve24MXD5PD5vQMWEbLH3TAbuFGG/e1hssbR+5A+6ValREsKxRANtSqHUOtYtOYyZD8SiffnB&#10;YZJ1aLQdcJRw1+siz1+0w46locVAby3V1+rHGSjmA4Vlr+9hratzNR+/r+P7bMzT43R4BZVoSv/m&#10;v+uTFfxitRZeeUdm0LtfAAAA//8DAFBLAQItABQABgAIAAAAIQDb4fbL7gAAAIUBAAATAAAAAAAA&#10;AAAAAAAAAAAAAABbQ29udGVudF9UeXBlc10ueG1sUEsBAi0AFAAGAAgAAAAhAFr0LFu/AAAAFQEA&#10;AAsAAAAAAAAAAAAAAAAAHwEAAF9yZWxzLy5yZWxzUEsBAi0AFAAGAAgAAAAhACAqBNnHAAAA3gAA&#10;AA8AAAAAAAAAAAAAAAAABwIAAGRycy9kb3ducmV2LnhtbFBLBQYAAAAAAwADALcAAAD7AgAAAAA=&#10;" path="m,l5943600,e" filled="f">
                <v:stroke endcap="round"/>
                <v:path arrowok="t" textboxrect="0,0,5943600,0"/>
              </v:shape>
              <w10:wrap type="square" anchorx="page" anchory="page"/>
            </v:group>
          </w:pict>
        </mc:Fallback>
      </mc:AlternateContent>
    </w:r>
    <w:r>
      <w:rPr>
        <w:sz w:val="18"/>
      </w:rPr>
      <w:t xml:space="preserve"> </w:t>
    </w:r>
  </w:p>
  <w:p w14:paraId="404B5393"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9121"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35352E55" wp14:editId="543F3D35">
              <wp:simplePos x="0" y="0"/>
              <wp:positionH relativeFrom="page">
                <wp:posOffset>965835</wp:posOffset>
              </wp:positionH>
              <wp:positionV relativeFrom="page">
                <wp:posOffset>10018395</wp:posOffset>
              </wp:positionV>
              <wp:extent cx="5943600" cy="9525"/>
              <wp:effectExtent l="0" t="0" r="0" b="0"/>
              <wp:wrapSquare wrapText="bothSides"/>
              <wp:docPr id="12126" name="Group 12126"/>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27" name="Shape 12127"/>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74FEEC" id="Group 12126" o:spid="_x0000_s1026" style="position:absolute;margin-left:76.05pt;margin-top:788.85pt;width:468pt;height:.75pt;z-index:251658243;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oJSAIAAKAFAAAOAAAAZHJzL2Uyb0RvYy54bWykVE1v2zAMvQ/YfxB8X+xkS7cacXpot1yG&#10;rWi7H8DIkm1AlgRJiZN/P4r+SJZiPaQ+yJREPj0+UVzdHVrF9sL5xugimc+yhAnNTdnoqkj+vPz4&#10;9C1hPoAuQRktiuQofHK3/vhh1dlcLExtVCkcQxDt884WSR2CzdPU81q04GfGCo2b0rgWAk5dlZYO&#10;OkRvVbrIspu0M660znDhPa4+9JvJmvClFDz8ltKLwFSRILdAo6NxG8d0vYK8cmDrhg804AoWLTQa&#10;D52gHiAA27nmFVTbcGe8kWHGTZsaKRsuKAfMZp5dZLNxZmcplyrvKjvJhNJe6HQ1LP+13zj7bB8d&#10;KtHZCrWgWczlIF0b/8iSHUiy4ySZOATGcXF5++XzTYbKcty7XS6WvaK8RtlfBfH6+1th6Xhk+g+R&#10;zmJp+FP2/n3ZP9dgBYnqc8z+0bGmxMpdzBdfE6ahxSIlF9YvkSzkOYnkc496XaUQFdyUJ+R858NG&#10;GJIZ9j996OuxHC2oR4sf9Gg6rOo369lCiHGRYTRZd7qnuNaavXgxtBsu7gipnXaVPveabnosAvTt&#10;PdCIx6xXg0FHo32enNKRBRUI44AP3emSHgyWuC4xa0LDX7ztXl6ywlGJyFTpJyHxprDk5hTnXbW9&#10;V47tIb5s+mLpEQy6xhjZKDVFZf+Niq6gbA0D1gAzHECQA1L0FNRULmH5wKbvLPg+8UWM/QUpTUFE&#10;y+gwxWvsinTgWbbR3JrySG+SBMHyJ2moDRCjoWXFPnM+J69TY13/BQAA//8DAFBLAwQUAAYACAAA&#10;ACEAqpeQpeEAAAAOAQAADwAAAGRycy9kb3ducmV2LnhtbEyPQU+DQBCF7yb+h82YeLMLmAoiS9M0&#10;6qkxaWtivG1hCqTsLGG3QP+9gxe9zXvz8uabbDWZVgzYu8aSgnARgEAqbNlQpeDz8PaQgHBeU6lb&#10;S6jgig5W+e1NptPSjrTDYe8rwSXkUq2g9r5LpXRFjUa7he2QeHeyvdGeZV/Jstcjl5tWRkHwJI1u&#10;iC/UusNNjcV5fzEK3kc9rh/D12F7Pm2u34flx9c2RKXu76b1CwiPk/8Lw4zP6JAz09FeqHSiZb2M&#10;Qo7OQxzHIOZIkCTsHX+95whknsn/b+Q/AAAA//8DAFBLAQItABQABgAIAAAAIQC2gziS/gAAAOEB&#10;AAATAAAAAAAAAAAAAAAAAAAAAABbQ29udGVudF9UeXBlc10ueG1sUEsBAi0AFAAGAAgAAAAhADj9&#10;If/WAAAAlAEAAAsAAAAAAAAAAAAAAAAALwEAAF9yZWxzLy5yZWxzUEsBAi0AFAAGAAgAAAAhAN2y&#10;mglIAgAAoAUAAA4AAAAAAAAAAAAAAAAALgIAAGRycy9lMm9Eb2MueG1sUEsBAi0AFAAGAAgAAAAh&#10;AKqXkKXhAAAADgEAAA8AAAAAAAAAAAAAAAAAogQAAGRycy9kb3ducmV2LnhtbFBLBQYAAAAABAAE&#10;APMAAACwBQAAAAA=&#10;">
              <v:shape id="Shape 1212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WwwAAAN4AAAAPAAAAZHJzL2Rvd25yZXYueG1sRE/NisIw&#10;EL4v+A5hBC+LphZ2lWoUEYTFg7DVBxiasa02k9Bkbe3Tm4WFvc3H9zvrbW8a8aDW15YVzGcJCOLC&#10;6ppLBZfzYboE4QOyxsYyKXiSh+1m9LbGTNuOv+mRh1LEEPYZKqhCcJmUvqjIoJ9ZRxy5q20Nhgjb&#10;UuoWuxhuGpkmyac0WHNsqNDRvqLinv8YBemwI/feyKf7kPkxHw63e3calJqM+90KRKA+/Iv/3F86&#10;zk/n6QJ+34k3yM0LAAD//wMAUEsBAi0AFAAGAAgAAAAhANvh9svuAAAAhQEAABMAAAAAAAAAAAAA&#10;AAAAAAAAAFtDb250ZW50X1R5cGVzXS54bWxQSwECLQAUAAYACAAAACEAWvQsW78AAAAVAQAACwAA&#10;AAAAAAAAAAAAAAAfAQAAX3JlbHMvLnJlbHNQSwECLQAUAAYACAAAACEACbPj1sMAAADeAAAADwAA&#10;AAAAAAAAAAAAAAAHAgAAZHJzL2Rvd25yZXYueG1sUEsFBgAAAAADAAMAtwAAAPcCAAAAAA==&#10;" path="m,l5943600,e" filled="f">
                <v:stroke endcap="round"/>
                <v:path arrowok="t" textboxrect="0,0,5943600,0"/>
              </v:shape>
              <w10:wrap type="square" anchorx="page" anchory="page"/>
            </v:group>
          </w:pict>
        </mc:Fallback>
      </mc:AlternateContent>
    </w:r>
    <w:r>
      <w:rPr>
        <w:sz w:val="18"/>
      </w:rPr>
      <w:t xml:space="preserve"> </w:t>
    </w:r>
  </w:p>
  <w:p w14:paraId="17936E7D"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26DC" w14:textId="3516AE1D" w:rsidR="00F65B6F" w:rsidRDefault="00604838">
    <w:pPr>
      <w:spacing w:after="160" w:line="259" w:lineRule="auto"/>
      <w:ind w:lef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2226AEC" wp14:editId="3D6CB826">
              <wp:simplePos x="0" y="0"/>
              <wp:positionH relativeFrom="page">
                <wp:posOffset>967740</wp:posOffset>
              </wp:positionH>
              <wp:positionV relativeFrom="page">
                <wp:posOffset>10235565</wp:posOffset>
              </wp:positionV>
              <wp:extent cx="5943600" cy="9525"/>
              <wp:effectExtent l="0" t="0" r="0" b="0"/>
              <wp:wrapSquare wrapText="bothSides"/>
              <wp:docPr id="1550928317" name="Group 1550928317"/>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995881847" name="Shape 12127"/>
                      <wps:cNvSpPr/>
                      <wps:spPr>
                        <a:xfrm>
                          <a:off x="0" y="0"/>
                          <a:ext cx="5943600" cy="0"/>
                        </a:xfrm>
                        <a:custGeom>
                          <a:avLst/>
                          <a:gdLst/>
                          <a:ahLst/>
                          <a:cxnLst/>
                          <a:rect l="0" t="0" r="0" b="0"/>
                          <a:pathLst>
                            <a:path w="5943600">
                              <a:moveTo>
                                <a:pt x="0" y="0"/>
                              </a:moveTo>
                              <a:lnTo>
                                <a:pt x="5943600" y="0"/>
                              </a:lnTo>
                            </a:path>
                          </a:pathLst>
                        </a:custGeom>
                        <a:noFill/>
                        <a:ln w="9525" cap="rnd" cmpd="sng" algn="ctr">
                          <a:solidFill>
                            <a:srgbClr val="000000"/>
                          </a:solidFill>
                          <a:prstDash val="solid"/>
                          <a:round/>
                        </a:ln>
                        <a:effectLst/>
                      </wps:spPr>
                      <wps:bodyPr/>
                    </wps:wsp>
                  </wpg:wgp>
                </a:graphicData>
              </a:graphic>
            </wp:anchor>
          </w:drawing>
        </mc:Choice>
        <mc:Fallback>
          <w:pict>
            <v:group w14:anchorId="4EFDC86F" id="Group 1550928317" o:spid="_x0000_s1026" style="position:absolute;margin-left:76.2pt;margin-top:805.95pt;width:468pt;height:.75pt;z-index:251662336;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VMMwIAACcFAAAOAAAAZHJzL2Uyb0RvYy54bWykVE1vGjEQvVfqf7D2XhZoSGAF5FAaLlUb&#10;KekPMLb3Q/KXPIaFf9/xbHYhRMqBcljG9nhm3ps3Xj4ejWYHFaBxdpVNRuOMKSucbGy1yv6+Pn2b&#10;Zwwit5JrZ9UqOynIHtdfvyxbX6ipq52WKjAMYqFo/SqrY/RFnoOoleEwcl5ZPCxdMDziMlS5DLzF&#10;6Ebn0/H4Pm9dkD44oQBwd9MdZmuKX5ZKxD9lCSoyvcqwtkjfQN9d+ubrJS+qwH3diLcy+A1VGN5Y&#10;TDqE2vDI2T40H0KZRgQHrowj4UzuyrIRijAgmsn4Cs02uL0nLFXRVn6gCam94unmsOL3YRv8i38O&#10;yETrK+SCVgnLsQwm/WOV7EiUnQbK1DEygZuzxd33+zEyK/BsMZvOOkZFjbR/uCTqn59dy/uU+btC&#10;Wo/SgDN6+D/0LzX3ikiFAtE/B9ZILH0xm88n87uHjFluUKjkxibTyfQhQUpFoPdAFBSAnN3EEolu&#10;wMoLsYe4VY6o5odfEDtNyt7idW+Jo+3NgMr+VNOex3QvVZhM1p57lfaMO6hXR6fxqk9Y2vlU20uv&#10;odu9ENC380AjpVkv3wxKjfYlOOueGq0JnbapINILExznPliJGjIeWwG2yhjXFb4nIgaaKnC6kely&#10;KhhCtfuhAzvwNNP0Sx3CZO/cfIC44VB3fnTUaROHysrugrYpoKJ3omMWpde3Nlk7J080GrSPKsQ8&#10;SZw4jZTx7eVI4365Jq/z+7b+BwAA//8DAFBLAwQUAAYACAAAACEAMl3iXuIAAAAOAQAADwAAAGRy&#10;cy9kb3ducmV2LnhtbEyPT0vDQBDF74LfYRnBm91s/xFjNqUU9VSEtoJ42ybTJDQ7G7LbJP32Tr3o&#10;bd6bx5vfpKvRNqLHzteONKhJBAIpd0VNpYbPw9tTDMIHQ4VpHKGGK3pYZfd3qUkKN9AO+30oBZeQ&#10;T4yGKoQ2kdLnFVrjJ65F4t3JddYEll0pi84MXG4bOY2ipbSmJr5QmRY3Febn/cVqeB/MsJ6p1357&#10;Pm2u34fFx9dWodaPD+P6BUTAMfyF4YbP6JAx09FdqPCiYb2YzjnKw1KpZxC3SBTH7B1/vdkcZJbK&#10;/29kPwAAAP//AwBQSwECLQAUAAYACAAAACEAtoM4kv4AAADhAQAAEwAAAAAAAAAAAAAAAAAAAAAA&#10;W0NvbnRlbnRfVHlwZXNdLnhtbFBLAQItABQABgAIAAAAIQA4/SH/1gAAAJQBAAALAAAAAAAAAAAA&#10;AAAAAC8BAABfcmVscy8ucmVsc1BLAQItABQABgAIAAAAIQBHg8VMMwIAACcFAAAOAAAAAAAAAAAA&#10;AAAAAC4CAABkcnMvZTJvRG9jLnhtbFBLAQItABQABgAIAAAAIQAyXeJe4gAAAA4BAAAPAAAAAAAA&#10;AAAAAAAAAI0EAABkcnMvZG93bnJldi54bWxQSwUGAAAAAAQABADzAAAAnAUAAAAA&#10;">
              <v:shape id="Shape 1212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QwygAAAOIAAAAPAAAAZHJzL2Rvd25yZXYueG1sRI/RasJA&#10;FETfC/2H5RZ8KbpRtMboKiII0odC037AJXtNUrN3l+zWxHx9VxD6OMzMGWaz600jrtT62rKC6SQB&#10;QVxYXXOp4PvrOE5B+ICssbFMCm7kYbd9ftpgpm3Hn3TNQykihH2GCqoQXCalLyoy6CfWEUfvbFuD&#10;Icq2lLrFLsJNI2dJ8iYN1hwXKnR0qKi45L9GwWzYk3tt5M0tZP6eD8efS/cxKDV66fdrEIH68B9+&#10;tE9awWq1SNNpOl/C/VK8A3L7BwAA//8DAFBLAQItABQABgAIAAAAIQDb4fbL7gAAAIUBAAATAAAA&#10;AAAAAAAAAAAAAAAAAABbQ29udGVudF9UeXBlc10ueG1sUEsBAi0AFAAGAAgAAAAhAFr0LFu/AAAA&#10;FQEAAAsAAAAAAAAAAAAAAAAAHwEAAF9yZWxzLy5yZWxzUEsBAi0AFAAGAAgAAAAhAOcwVDDKAAAA&#10;4gAAAA8AAAAAAAAAAAAAAAAABwIAAGRycy9kb3ducmV2LnhtbFBLBQYAAAAAAwADALcAAAD+AgAA&#10;AAA=&#10;" path="m,l5943600,e" filled="f">
                <v:stroke endcap="round"/>
                <v:path arrowok="t" textboxrect="0,0,594360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8C87" w14:textId="77777777" w:rsidR="004B7146" w:rsidRDefault="004B7146">
      <w:pPr>
        <w:spacing w:after="257" w:line="259" w:lineRule="auto"/>
        <w:ind w:left="0" w:firstLine="0"/>
      </w:pPr>
      <w:r>
        <w:separator/>
      </w:r>
    </w:p>
  </w:footnote>
  <w:footnote w:type="continuationSeparator" w:id="0">
    <w:p w14:paraId="68ACCD26" w14:textId="77777777" w:rsidR="004B7146" w:rsidRDefault="004B7146">
      <w:pPr>
        <w:spacing w:after="257" w:line="259" w:lineRule="auto"/>
        <w:ind w:left="0" w:firstLine="0"/>
      </w:pPr>
      <w:r>
        <w:continuationSeparator/>
      </w:r>
    </w:p>
  </w:footnote>
  <w:footnote w:type="continuationNotice" w:id="1">
    <w:p w14:paraId="6A869D36" w14:textId="77777777" w:rsidR="004B7146" w:rsidRDefault="004B7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3889" w14:textId="77777777" w:rsidR="00F65B6F" w:rsidRDefault="00F13FD7">
    <w:pPr>
      <w:spacing w:after="0" w:line="259" w:lineRule="auto"/>
      <w:ind w:left="0" w:firstLine="0"/>
    </w:pPr>
    <w:r>
      <w:rPr>
        <w:sz w:val="18"/>
      </w:rPr>
      <w:t xml:space="preserve">Appeal Decision FPS/J1155/14A/21 </w:t>
    </w:r>
  </w:p>
  <w:p w14:paraId="211ECE84"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2DF4B69" wp14:editId="3B5CC1A7">
              <wp:simplePos x="0" y="0"/>
              <wp:positionH relativeFrom="page">
                <wp:posOffset>968375</wp:posOffset>
              </wp:positionH>
              <wp:positionV relativeFrom="page">
                <wp:posOffset>605790</wp:posOffset>
              </wp:positionV>
              <wp:extent cx="5943600" cy="6350"/>
              <wp:effectExtent l="0" t="0" r="0" b="0"/>
              <wp:wrapSquare wrapText="bothSides"/>
              <wp:docPr id="12149" name="Group 12149"/>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50" name="Shape 12150"/>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43D22E" id="Group 12149" o:spid="_x0000_s1026" style="position:absolute;margin-left:76.25pt;margin-top:47.7pt;width:468pt;height:.5pt;z-index:251658240;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ZoRgIAAKAFAAAOAAAAZHJzL2Uyb0RvYy54bWykVE2P2yAQvVfqf0C+N3ay3ai1Eu+h2+ZS&#10;tavu9gdMMNiWMCAgsfPvO4w/kmbVPaQ+4AFmHm8ew2we+laxo3C+MXqbLBdZwoTmpmx0tU1+v3z7&#10;8ClhPoAuQRkttslJ+OSheP9u09lcrExtVCkcQxDt885ukzoEm6ep57VowS+MFRo3pXEtBJy6Ki0d&#10;dIjeqnSVZeu0M660znDhPa4+DptJQfhSCh5+SulFYGqbILdAo6NxH8e02EBeObB1w0cacAOLFhqN&#10;h85QjxCAHVzzCqptuDPeyLDgpk2NlA0XlANms8yustk5c7CUS5V3lZ1lQmmvdLoZlv847px9tk8O&#10;lehshVrQLObSS9fGP7JkPUl2miUTfWAcF+8/f7xbZ6gsx7313f2oKK9R9ldBvP76Vlg6HZn+RaSz&#10;WBr+nL3/v+yfa7CCRPU5Zv/kWFNi5a6WyJ1paLFIyYUNSyQLec4i+dyjXjcpRPLMeULODz7shCGZ&#10;4fjdh6Eey8mCerJ4ryfTYVW/Wc8WQoyLDKPJuvM9xbXWHMWLod1wdUdI7byr9KXXfNNTEaDv4IFG&#10;PKbYjAYdjfZlckpHFlQgjAM+dKdLejBY4rrErAkNf/G2B3nJCiclIlOlfwmJN4Ult6Q476r9F+XY&#10;EeLLpi8+ZoJB1xgjG6XmqOyfUdEVlK1hxBphxgMIckSKnoKayjUsH9kMnQXfJ9bS1F+Q0hxEtIwO&#10;c7zGrkgHXmQbzb0pT/QmSRAsf5KG2gAxGltW7DOXc/I6N9biDwAAAP//AwBQSwMEFAAGAAgAAAAh&#10;AG9F+JrgAAAACgEAAA8AAABkcnMvZG93bnJldi54bWxMj0FLw0AQhe+C/2EZwZvdpDYlxmxKKeqp&#10;CLaCeNtmp0lodjZkt0n6752e7PG9+XjzXr6abCsG7H3jSEE8i0Aglc40VCn43r8/pSB80GR06wgV&#10;XNDDqri/y3Vm3EhfOOxCJTiEfKYV1CF0mZS+rNFqP3MdEt+Orrc6sOwraXo9crht5TyKltLqhvhD&#10;rTvc1Fiedmer4GPU4/o5fhu2p+Pm8rtPPn+2MSr1+DCtX0EEnMI/DNf6XB0K7nRwZzJetKyTecKo&#10;gpdkAeIKRGnKzoGd5QJkkcvbCcUfAAAA//8DAFBLAQItABQABgAIAAAAIQC2gziS/gAAAOEBAAAT&#10;AAAAAAAAAAAAAAAAAAAAAABbQ29udGVudF9UeXBlc10ueG1sUEsBAi0AFAAGAAgAAAAhADj9If/W&#10;AAAAlAEAAAsAAAAAAAAAAAAAAAAALwEAAF9yZWxzLy5yZWxzUEsBAi0AFAAGAAgAAAAhAI0LJmhG&#10;AgAAoAUAAA4AAAAAAAAAAAAAAAAALgIAAGRycy9lMm9Eb2MueG1sUEsBAi0AFAAGAAgAAAAhAG9F&#10;+JrgAAAACgEAAA8AAAAAAAAAAAAAAAAAoAQAAGRycy9kb3ducmV2LnhtbFBLBQYAAAAABAAEAPMA&#10;AACtBQAAAAA=&#10;">
              <v:shape id="Shape 12150"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0myAAAAN4AAAAPAAAAZHJzL2Rvd25yZXYueG1sRI9Ba8JA&#10;EIXvhf6HZQq91U0s1RJdpdhaBC/WFvQ4ZMckmJ0Nu1tN+us7h0JvM8x775s3X/auVRcKsfFsIB9l&#10;oIhLbxuuDHx9rh+eQcWEbLH1TAYGirBc3N7MsbD+yh902adKSQjHAg3UKXWF1rGsyWEc+Y5Ybicf&#10;HCZZQ6VtwKuEu1aPs2yiHTYshBo7WtVUnvffTrir7c/h9PqWr3k6NMPjbrp5PwZj7u/6lxmoRH36&#10;F/+5N1beH+dPUkDqyAx68QsAAP//AwBQSwECLQAUAAYACAAAACEA2+H2y+4AAACFAQAAEwAAAAAA&#10;AAAAAAAAAAAAAAAAW0NvbnRlbnRfVHlwZXNdLnhtbFBLAQItABQABgAIAAAAIQBa9CxbvwAAABUB&#10;AAALAAAAAAAAAAAAAAAAAB8BAABfcmVscy8ucmVsc1BLAQItABQABgAIAAAAIQCwIx0m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DBDB" w14:textId="1D460E6F" w:rsidR="00F65B6F" w:rsidRPr="00AF3CEB" w:rsidRDefault="00F13FD7">
    <w:pPr>
      <w:spacing w:after="0" w:line="259" w:lineRule="auto"/>
      <w:ind w:left="0" w:firstLine="0"/>
      <w:rPr>
        <w:rFonts w:ascii="Arial" w:hAnsi="Arial" w:cs="Arial"/>
        <w:sz w:val="20"/>
        <w:szCs w:val="20"/>
      </w:rPr>
    </w:pPr>
    <w:r w:rsidRPr="00AF3CEB">
      <w:rPr>
        <w:rFonts w:ascii="Arial" w:hAnsi="Arial" w:cs="Arial"/>
        <w:sz w:val="20"/>
        <w:szCs w:val="20"/>
      </w:rPr>
      <w:t xml:space="preserve">Appeal Decision </w:t>
    </w:r>
    <w:r w:rsidR="00BA7257" w:rsidRPr="00AF3CEB">
      <w:rPr>
        <w:rFonts w:ascii="Arial" w:hAnsi="Arial" w:cs="Arial"/>
        <w:sz w:val="20"/>
        <w:szCs w:val="20"/>
      </w:rPr>
      <w:t>ROW/</w:t>
    </w:r>
    <w:r w:rsidR="00AF3CEB" w:rsidRPr="00AF3CEB">
      <w:rPr>
        <w:rFonts w:ascii="Arial" w:hAnsi="Arial" w:cs="Arial"/>
        <w:sz w:val="20"/>
        <w:szCs w:val="20"/>
      </w:rPr>
      <w:t>335</w:t>
    </w:r>
    <w:r w:rsidR="00136B01">
      <w:rPr>
        <w:rFonts w:ascii="Arial" w:hAnsi="Arial" w:cs="Arial"/>
        <w:sz w:val="20"/>
        <w:szCs w:val="20"/>
      </w:rPr>
      <w:t>9116</w:t>
    </w:r>
  </w:p>
  <w:p w14:paraId="60882438"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07DFA95" wp14:editId="2C031AF2">
              <wp:simplePos x="0" y="0"/>
              <wp:positionH relativeFrom="page">
                <wp:posOffset>968375</wp:posOffset>
              </wp:positionH>
              <wp:positionV relativeFrom="page">
                <wp:posOffset>605790</wp:posOffset>
              </wp:positionV>
              <wp:extent cx="5943600" cy="6350"/>
              <wp:effectExtent l="0" t="0" r="0" b="0"/>
              <wp:wrapSquare wrapText="bothSides"/>
              <wp:docPr id="12118" name="Group 12118"/>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19" name="Shape 12119"/>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EF125F" id="Group 12118" o:spid="_x0000_s1026" style="position:absolute;margin-left:76.25pt;margin-top:47.7pt;width:468pt;height:.5pt;z-index:251660288;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LFRwIAAKAFAAAOAAAAZHJzL2Uyb0RvYy54bWykVE1v2zAMvQ/YfxB8X+yka7AacXpot1yG&#10;rVi7H8DIkm1AlgRJiZN/P4r+SJpiPaQ+2LREPj0+kVzdH1rF9sL5xugimc+yhAnNTdnoqkj+vvz4&#10;8i1hPoAuQRktiuQofHK//vxp1dlcLExtVCkcQxDt884WSR2CzdPU81q04GfGCo2b0rgWAv66Ki0d&#10;dIjeqnSRZcu0M660znDhPa4+9pvJmvClFDz8ltKLwFSRILdAb0fvbXyn6xXklQNbN3ygAVewaKHR&#10;eOgE9QgB2M41b6DahjvjjQwzbtrUSNlwQTlgNvPsIpuNMztLuVR5V9lJJpT2QqerYfmv/cbZZ/vk&#10;UInOVqgF/cVcDtK18Yss2YEkO06SiUNgHBdv777eLDNUluPe8uZ2UJTXKPubIF5/fy8sHY9MXxHp&#10;LJaGP2XvP5b9cw1WkKg+x+yfHGtKrNzFfH6XMA0tFim5sH6JZCHPSSSfe9TrKoVInilPyPnOh40w&#10;JDPsf/rQ12M5WlCPFj/o0XRY1e/Ws4UQ4yLDaLLudE9xrTV78WJoN1zcEVI77Sp97jXd9FgE6Nt7&#10;oBGPWa8Gg45G+zw5pSMLKhDGARvd6ZIaBktcl5g1oeEn3nYvL1nhqERkqvQfIfGmsOTmFOddtX1Q&#10;ju0hdjY9sZkJBl1jjGyUmqKy/0ZFV1C2hgFrgBkOIMgBKXoKGiqXsHxg008W7E/siHG+IKUpiGgZ&#10;HaZ4jVORDjzLNppbUx6pJ0kQLH+ShsYAMRpGVpwz5//kdRqs638AAAD//wMAUEsDBBQABgAIAAAA&#10;IQBvRfia4AAAAAoBAAAPAAAAZHJzL2Rvd25yZXYueG1sTI9BS8NAEIXvgv9hGcGb3aQ2JcZsSinq&#10;qQi2gnjbZqdJaHY2ZLdJ+u+dnuzxvfl4816+mmwrBux940hBPItAIJXONFQp+N6/P6UgfNBkdOsI&#10;FVzQw6q4v8t1ZtxIXzjsQiU4hHymFdQhdJmUvqzRaj9zHRLfjq63OrDsK2l6PXK4beU8ipbS6ob4&#10;Q6073NRYnnZnq+Bj1OP6OX4btqfj5vK7Tz5/tjEq9fgwrV9BBJzCPwzX+lwdCu50cGcyXrSsk3nC&#10;qIKXZAHiCkRpys6BneUCZJHL2wnFHwAAAP//AwBQSwECLQAUAAYACAAAACEAtoM4kv4AAADhAQAA&#10;EwAAAAAAAAAAAAAAAAAAAAAAW0NvbnRlbnRfVHlwZXNdLnhtbFBLAQItABQABgAIAAAAIQA4/SH/&#10;1gAAAJQBAAALAAAAAAAAAAAAAAAAAC8BAABfcmVscy8ucmVsc1BLAQItABQABgAIAAAAIQAuxyLF&#10;RwIAAKAFAAAOAAAAAAAAAAAAAAAAAC4CAABkcnMvZTJvRG9jLnhtbFBLAQItABQABgAIAAAAIQBv&#10;Rfia4AAAAAoBAAAPAAAAAAAAAAAAAAAAAKEEAABkcnMvZG93bnJldi54bWxQSwUGAAAAAAQABADz&#10;AAAArgUAAAAA&#10;">
              <v:shape id="Shape 12119"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w17yAAAAN4AAAAPAAAAZHJzL2Rvd25yZXYueG1sRI9Pa8JA&#10;EMXvQr/DMoXe6iYK2qauIv5D8NLagh6H7JiEZmfD7lYTP70rFLzN8N6835vJrDW1OJPzlWUFaT8B&#10;QZxbXXGh4Od7/foGwgdkjbVlUtCRh9n0qTfBTNsLf9F5HwoRQ9hnqKAMocmk9HlJBn3fNsRRO1ln&#10;MMTVFVI7vMRwU8tBkoykwYojocSGFiXlv/s/E7mL3fVwWq7SNY+7qht+jrebo1Pq5bmdf4AI1IaH&#10;+f96q2P9QZq+w/2dOIOc3gAAAP//AwBQSwECLQAUAAYACAAAACEA2+H2y+4AAACFAQAAEwAAAAAA&#10;AAAAAAAAAAAAAAAAW0NvbnRlbnRfVHlwZXNdLnhtbFBLAQItABQABgAIAAAAIQBa9CxbvwAAABUB&#10;AAALAAAAAAAAAAAAAAAAAB8BAABfcmVscy8ucmVsc1BLAQItABQABgAIAAAAIQC3cw17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DA6B" w14:textId="77777777" w:rsidR="00F65B6F" w:rsidRDefault="00F65B6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C74B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462A"/>
    <w:multiLevelType w:val="hybridMultilevel"/>
    <w:tmpl w:val="E4960DB2"/>
    <w:lvl w:ilvl="0" w:tplc="E548AB72">
      <w:start w:val="42"/>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A443D3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238F37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23A804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AC8CB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5AE3CF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0C28D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70C22B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878E38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195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BCB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E02734"/>
    <w:multiLevelType w:val="hybridMultilevel"/>
    <w:tmpl w:val="6B9A92BE"/>
    <w:lvl w:ilvl="0" w:tplc="E88E3CFE">
      <w:start w:val="50"/>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1E2964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F6228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5FC559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A8A5A6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E1CC22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3D4BC1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29C30B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AFC7FA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93D96"/>
    <w:multiLevelType w:val="hybridMultilevel"/>
    <w:tmpl w:val="D9C85C50"/>
    <w:lvl w:ilvl="0" w:tplc="D3D04D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C556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AF6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8F8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68A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A6306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0CE8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1036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EA3D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AC2705"/>
    <w:multiLevelType w:val="hybridMultilevel"/>
    <w:tmpl w:val="44E67C6A"/>
    <w:lvl w:ilvl="0" w:tplc="7D129B94">
      <w:start w:val="10"/>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64A5A04">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52CB760">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B240132">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970B216">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BD2267A">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91CF25E">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814A0EC">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D14C8E0">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7D1E19"/>
    <w:multiLevelType w:val="hybridMultilevel"/>
    <w:tmpl w:val="CDACCD80"/>
    <w:lvl w:ilvl="0" w:tplc="FFFFFFFF">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001AB6"/>
    <w:multiLevelType w:val="hybridMultilevel"/>
    <w:tmpl w:val="0FF81734"/>
    <w:lvl w:ilvl="0" w:tplc="E60AC636">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DD5A573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44081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45E7A1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D12449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26650A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5B48D4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A4676D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C266C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1F23EC"/>
    <w:multiLevelType w:val="hybridMultilevel"/>
    <w:tmpl w:val="89B696DE"/>
    <w:lvl w:ilvl="0" w:tplc="657C9F10">
      <w:start w:val="3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5D8B8E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0CC5B0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50E3CE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E0C3AE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85ACDD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A22E59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949E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9F8977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1"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3A4CB0"/>
    <w:multiLevelType w:val="hybridMultilevel"/>
    <w:tmpl w:val="77268844"/>
    <w:lvl w:ilvl="0" w:tplc="14A8E896">
      <w:start w:val="1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68E3FB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9F4CBE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70D0B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6DEE70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862DD3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BBC51F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35E55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84061F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1D182C"/>
    <w:multiLevelType w:val="hybridMultilevel"/>
    <w:tmpl w:val="2300340A"/>
    <w:lvl w:ilvl="0" w:tplc="CAEA2364">
      <w:start w:val="1"/>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3F6C35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7A980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45AF44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66881B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2F04B0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C2CF24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A7EECF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F615B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020931031">
    <w:abstractNumId w:val="5"/>
  </w:num>
  <w:num w:numId="2" w16cid:durableId="1370300510">
    <w:abstractNumId w:val="13"/>
  </w:num>
  <w:num w:numId="3" w16cid:durableId="81997023">
    <w:abstractNumId w:val="8"/>
  </w:num>
  <w:num w:numId="4" w16cid:durableId="1089160104">
    <w:abstractNumId w:val="6"/>
  </w:num>
  <w:num w:numId="5" w16cid:durableId="1403913763">
    <w:abstractNumId w:val="12"/>
  </w:num>
  <w:num w:numId="6" w16cid:durableId="1432748592">
    <w:abstractNumId w:val="9"/>
  </w:num>
  <w:num w:numId="7" w16cid:durableId="2085293142">
    <w:abstractNumId w:val="1"/>
  </w:num>
  <w:num w:numId="8" w16cid:durableId="988093689">
    <w:abstractNumId w:val="4"/>
  </w:num>
  <w:num w:numId="9" w16cid:durableId="1525288683">
    <w:abstractNumId w:val="7"/>
  </w:num>
  <w:num w:numId="10" w16cid:durableId="1922565168">
    <w:abstractNumId w:val="2"/>
  </w:num>
  <w:num w:numId="11" w16cid:durableId="1310358379">
    <w:abstractNumId w:val="3"/>
  </w:num>
  <w:num w:numId="12" w16cid:durableId="434642188">
    <w:abstractNumId w:val="0"/>
  </w:num>
  <w:num w:numId="13" w16cid:durableId="1015959721">
    <w:abstractNumId w:val="11"/>
  </w:num>
  <w:num w:numId="14" w16cid:durableId="1134563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6F"/>
    <w:rsid w:val="000000BE"/>
    <w:rsid w:val="00001D0B"/>
    <w:rsid w:val="00010A98"/>
    <w:rsid w:val="000113B9"/>
    <w:rsid w:val="0001354B"/>
    <w:rsid w:val="000203BA"/>
    <w:rsid w:val="00022F57"/>
    <w:rsid w:val="00023BC3"/>
    <w:rsid w:val="00026F11"/>
    <w:rsid w:val="00030E17"/>
    <w:rsid w:val="00033B5F"/>
    <w:rsid w:val="000434EE"/>
    <w:rsid w:val="00044E24"/>
    <w:rsid w:val="000475D9"/>
    <w:rsid w:val="00050D28"/>
    <w:rsid w:val="00057333"/>
    <w:rsid w:val="00063D72"/>
    <w:rsid w:val="0006445F"/>
    <w:rsid w:val="00064F9F"/>
    <w:rsid w:val="00066915"/>
    <w:rsid w:val="000717DD"/>
    <w:rsid w:val="000734D2"/>
    <w:rsid w:val="00073D58"/>
    <w:rsid w:val="00076451"/>
    <w:rsid w:val="00080C64"/>
    <w:rsid w:val="00082E2B"/>
    <w:rsid w:val="00084998"/>
    <w:rsid w:val="00086D03"/>
    <w:rsid w:val="00091F28"/>
    <w:rsid w:val="0009466F"/>
    <w:rsid w:val="0009497B"/>
    <w:rsid w:val="00094E52"/>
    <w:rsid w:val="000966EF"/>
    <w:rsid w:val="000A275F"/>
    <w:rsid w:val="000B0A44"/>
    <w:rsid w:val="000B50F8"/>
    <w:rsid w:val="000D13FC"/>
    <w:rsid w:val="000D321A"/>
    <w:rsid w:val="000D71C2"/>
    <w:rsid w:val="000E356A"/>
    <w:rsid w:val="000E4C4D"/>
    <w:rsid w:val="000E579A"/>
    <w:rsid w:val="000E5FEF"/>
    <w:rsid w:val="000F0F4B"/>
    <w:rsid w:val="000F3D59"/>
    <w:rsid w:val="000F7878"/>
    <w:rsid w:val="001000E5"/>
    <w:rsid w:val="0010739E"/>
    <w:rsid w:val="001074BF"/>
    <w:rsid w:val="00111483"/>
    <w:rsid w:val="00115E5B"/>
    <w:rsid w:val="00116A38"/>
    <w:rsid w:val="00116B5A"/>
    <w:rsid w:val="00117639"/>
    <w:rsid w:val="00120CE7"/>
    <w:rsid w:val="00123853"/>
    <w:rsid w:val="001265F9"/>
    <w:rsid w:val="001311CD"/>
    <w:rsid w:val="001311F8"/>
    <w:rsid w:val="00133558"/>
    <w:rsid w:val="001348D9"/>
    <w:rsid w:val="00136B01"/>
    <w:rsid w:val="00143322"/>
    <w:rsid w:val="001443D3"/>
    <w:rsid w:val="0015187E"/>
    <w:rsid w:val="00151C17"/>
    <w:rsid w:val="00153442"/>
    <w:rsid w:val="00153AC5"/>
    <w:rsid w:val="00154365"/>
    <w:rsid w:val="00155E10"/>
    <w:rsid w:val="001578C8"/>
    <w:rsid w:val="001628AD"/>
    <w:rsid w:val="00166F30"/>
    <w:rsid w:val="0017284E"/>
    <w:rsid w:val="00173862"/>
    <w:rsid w:val="0017561C"/>
    <w:rsid w:val="0017772F"/>
    <w:rsid w:val="00180434"/>
    <w:rsid w:val="00183134"/>
    <w:rsid w:val="001958E5"/>
    <w:rsid w:val="001A5C58"/>
    <w:rsid w:val="001A7779"/>
    <w:rsid w:val="001B07EE"/>
    <w:rsid w:val="001C09B6"/>
    <w:rsid w:val="001C539A"/>
    <w:rsid w:val="001C5D73"/>
    <w:rsid w:val="001D2E11"/>
    <w:rsid w:val="001D4EC4"/>
    <w:rsid w:val="001E5637"/>
    <w:rsid w:val="001E6A86"/>
    <w:rsid w:val="001F1A31"/>
    <w:rsid w:val="001F4A5B"/>
    <w:rsid w:val="001F7F49"/>
    <w:rsid w:val="00205145"/>
    <w:rsid w:val="00213C99"/>
    <w:rsid w:val="002154FC"/>
    <w:rsid w:val="00217F8A"/>
    <w:rsid w:val="0022433C"/>
    <w:rsid w:val="002261F0"/>
    <w:rsid w:val="002308DA"/>
    <w:rsid w:val="00232295"/>
    <w:rsid w:val="00232FA7"/>
    <w:rsid w:val="0023561F"/>
    <w:rsid w:val="00236919"/>
    <w:rsid w:val="00240955"/>
    <w:rsid w:val="00251870"/>
    <w:rsid w:val="00253BEE"/>
    <w:rsid w:val="0025527C"/>
    <w:rsid w:val="00256CEE"/>
    <w:rsid w:val="0026086C"/>
    <w:rsid w:val="002609FD"/>
    <w:rsid w:val="00260FC9"/>
    <w:rsid w:val="00270869"/>
    <w:rsid w:val="0027622A"/>
    <w:rsid w:val="0027633F"/>
    <w:rsid w:val="00277A0C"/>
    <w:rsid w:val="00285634"/>
    <w:rsid w:val="00290693"/>
    <w:rsid w:val="00291695"/>
    <w:rsid w:val="00295B37"/>
    <w:rsid w:val="002961AB"/>
    <w:rsid w:val="002963BA"/>
    <w:rsid w:val="002A7C22"/>
    <w:rsid w:val="002B0072"/>
    <w:rsid w:val="002B30EE"/>
    <w:rsid w:val="002C0A6E"/>
    <w:rsid w:val="002C5B2E"/>
    <w:rsid w:val="002D04AB"/>
    <w:rsid w:val="002D09B3"/>
    <w:rsid w:val="002D661A"/>
    <w:rsid w:val="002E1BEB"/>
    <w:rsid w:val="002E205C"/>
    <w:rsid w:val="002E2743"/>
    <w:rsid w:val="002E2B9A"/>
    <w:rsid w:val="002E3EC0"/>
    <w:rsid w:val="002E7C49"/>
    <w:rsid w:val="002F06B7"/>
    <w:rsid w:val="002F2584"/>
    <w:rsid w:val="002F369B"/>
    <w:rsid w:val="002F7260"/>
    <w:rsid w:val="00300B03"/>
    <w:rsid w:val="00303DF2"/>
    <w:rsid w:val="00307494"/>
    <w:rsid w:val="00307A30"/>
    <w:rsid w:val="00312CF2"/>
    <w:rsid w:val="003132B2"/>
    <w:rsid w:val="00316C6A"/>
    <w:rsid w:val="00321F5E"/>
    <w:rsid w:val="00322ACC"/>
    <w:rsid w:val="003244F7"/>
    <w:rsid w:val="00325C67"/>
    <w:rsid w:val="003330F9"/>
    <w:rsid w:val="0033373F"/>
    <w:rsid w:val="003345A4"/>
    <w:rsid w:val="00335C04"/>
    <w:rsid w:val="003366D4"/>
    <w:rsid w:val="00336C01"/>
    <w:rsid w:val="00341106"/>
    <w:rsid w:val="0034235D"/>
    <w:rsid w:val="00345E85"/>
    <w:rsid w:val="0034748B"/>
    <w:rsid w:val="00347F37"/>
    <w:rsid w:val="003517E5"/>
    <w:rsid w:val="00351B07"/>
    <w:rsid w:val="0035370A"/>
    <w:rsid w:val="00354773"/>
    <w:rsid w:val="003562EF"/>
    <w:rsid w:val="003641D6"/>
    <w:rsid w:val="003752B8"/>
    <w:rsid w:val="00377F0A"/>
    <w:rsid w:val="003879AD"/>
    <w:rsid w:val="00392F8E"/>
    <w:rsid w:val="00397CCD"/>
    <w:rsid w:val="003A5A5A"/>
    <w:rsid w:val="003A67ED"/>
    <w:rsid w:val="003A7DF7"/>
    <w:rsid w:val="003B24FC"/>
    <w:rsid w:val="003B30F5"/>
    <w:rsid w:val="003B6A48"/>
    <w:rsid w:val="003C08C1"/>
    <w:rsid w:val="003C4BC9"/>
    <w:rsid w:val="003E620D"/>
    <w:rsid w:val="003F06DA"/>
    <w:rsid w:val="003F0779"/>
    <w:rsid w:val="003F21AF"/>
    <w:rsid w:val="003F2B4F"/>
    <w:rsid w:val="003F3BEC"/>
    <w:rsid w:val="003F3C3D"/>
    <w:rsid w:val="003F3FDE"/>
    <w:rsid w:val="004006B7"/>
    <w:rsid w:val="004011E0"/>
    <w:rsid w:val="0040351F"/>
    <w:rsid w:val="004075F6"/>
    <w:rsid w:val="00411E49"/>
    <w:rsid w:val="00411E8B"/>
    <w:rsid w:val="004120AE"/>
    <w:rsid w:val="00412DF9"/>
    <w:rsid w:val="00416520"/>
    <w:rsid w:val="00420C95"/>
    <w:rsid w:val="00421704"/>
    <w:rsid w:val="0042270A"/>
    <w:rsid w:val="0043222D"/>
    <w:rsid w:val="00435C92"/>
    <w:rsid w:val="00436ABF"/>
    <w:rsid w:val="00440117"/>
    <w:rsid w:val="004413AC"/>
    <w:rsid w:val="00445E2B"/>
    <w:rsid w:val="00450AE3"/>
    <w:rsid w:val="00452959"/>
    <w:rsid w:val="00454827"/>
    <w:rsid w:val="00460D44"/>
    <w:rsid w:val="004674FC"/>
    <w:rsid w:val="004779BC"/>
    <w:rsid w:val="00482848"/>
    <w:rsid w:val="0048318D"/>
    <w:rsid w:val="00484E92"/>
    <w:rsid w:val="004857EB"/>
    <w:rsid w:val="0048603A"/>
    <w:rsid w:val="00493446"/>
    <w:rsid w:val="004961E7"/>
    <w:rsid w:val="00496725"/>
    <w:rsid w:val="00497841"/>
    <w:rsid w:val="004A013E"/>
    <w:rsid w:val="004A6597"/>
    <w:rsid w:val="004B0561"/>
    <w:rsid w:val="004B23DC"/>
    <w:rsid w:val="004B47F6"/>
    <w:rsid w:val="004B56A3"/>
    <w:rsid w:val="004B7146"/>
    <w:rsid w:val="004C5D87"/>
    <w:rsid w:val="004D145A"/>
    <w:rsid w:val="004D42F9"/>
    <w:rsid w:val="004D50CF"/>
    <w:rsid w:val="004D5629"/>
    <w:rsid w:val="004E547B"/>
    <w:rsid w:val="004E6909"/>
    <w:rsid w:val="004F09F2"/>
    <w:rsid w:val="004F1882"/>
    <w:rsid w:val="004F297D"/>
    <w:rsid w:val="004F2C61"/>
    <w:rsid w:val="004F33FC"/>
    <w:rsid w:val="004F6ABB"/>
    <w:rsid w:val="00502010"/>
    <w:rsid w:val="00502512"/>
    <w:rsid w:val="00503325"/>
    <w:rsid w:val="00504455"/>
    <w:rsid w:val="005048F3"/>
    <w:rsid w:val="00506292"/>
    <w:rsid w:val="00511334"/>
    <w:rsid w:val="0051624E"/>
    <w:rsid w:val="00516872"/>
    <w:rsid w:val="005271BE"/>
    <w:rsid w:val="00530B45"/>
    <w:rsid w:val="00530CB1"/>
    <w:rsid w:val="005368C9"/>
    <w:rsid w:val="00536B38"/>
    <w:rsid w:val="00540E04"/>
    <w:rsid w:val="00551BA3"/>
    <w:rsid w:val="00551C6F"/>
    <w:rsid w:val="00554DB0"/>
    <w:rsid w:val="00560AA9"/>
    <w:rsid w:val="005659FB"/>
    <w:rsid w:val="005714EE"/>
    <w:rsid w:val="00571650"/>
    <w:rsid w:val="00571B93"/>
    <w:rsid w:val="00576FFF"/>
    <w:rsid w:val="00577133"/>
    <w:rsid w:val="0059066C"/>
    <w:rsid w:val="0059094E"/>
    <w:rsid w:val="00590B85"/>
    <w:rsid w:val="00591226"/>
    <w:rsid w:val="00591488"/>
    <w:rsid w:val="00591787"/>
    <w:rsid w:val="00595279"/>
    <w:rsid w:val="005963FC"/>
    <w:rsid w:val="00596C1D"/>
    <w:rsid w:val="00597C67"/>
    <w:rsid w:val="005A2E32"/>
    <w:rsid w:val="005A3754"/>
    <w:rsid w:val="005B7A0C"/>
    <w:rsid w:val="005C0210"/>
    <w:rsid w:val="005D3437"/>
    <w:rsid w:val="005D55CC"/>
    <w:rsid w:val="005D60EE"/>
    <w:rsid w:val="005D6D9F"/>
    <w:rsid w:val="005E4DB1"/>
    <w:rsid w:val="005E6027"/>
    <w:rsid w:val="005E7E83"/>
    <w:rsid w:val="005F055B"/>
    <w:rsid w:val="005F5266"/>
    <w:rsid w:val="005F7F09"/>
    <w:rsid w:val="00602429"/>
    <w:rsid w:val="00603587"/>
    <w:rsid w:val="00604468"/>
    <w:rsid w:val="00604838"/>
    <w:rsid w:val="00605FAC"/>
    <w:rsid w:val="00610A10"/>
    <w:rsid w:val="006124A5"/>
    <w:rsid w:val="0061441E"/>
    <w:rsid w:val="00615C95"/>
    <w:rsid w:val="006221F0"/>
    <w:rsid w:val="00623346"/>
    <w:rsid w:val="00624E08"/>
    <w:rsid w:val="0063094A"/>
    <w:rsid w:val="0063103C"/>
    <w:rsid w:val="006315CF"/>
    <w:rsid w:val="00634B79"/>
    <w:rsid w:val="00635E53"/>
    <w:rsid w:val="00636D87"/>
    <w:rsid w:val="006408C5"/>
    <w:rsid w:val="00641881"/>
    <w:rsid w:val="006520D3"/>
    <w:rsid w:val="00653605"/>
    <w:rsid w:val="00653BF6"/>
    <w:rsid w:val="00660D34"/>
    <w:rsid w:val="00661A21"/>
    <w:rsid w:val="00662E5B"/>
    <w:rsid w:val="006668E3"/>
    <w:rsid w:val="0066743D"/>
    <w:rsid w:val="00672B96"/>
    <w:rsid w:val="006749CD"/>
    <w:rsid w:val="00677810"/>
    <w:rsid w:val="00680011"/>
    <w:rsid w:val="00683684"/>
    <w:rsid w:val="00683A23"/>
    <w:rsid w:val="00684B9B"/>
    <w:rsid w:val="0069198F"/>
    <w:rsid w:val="0069348A"/>
    <w:rsid w:val="00694850"/>
    <w:rsid w:val="006960B2"/>
    <w:rsid w:val="006A0743"/>
    <w:rsid w:val="006A2508"/>
    <w:rsid w:val="006B2B96"/>
    <w:rsid w:val="006B5F5E"/>
    <w:rsid w:val="006C27A4"/>
    <w:rsid w:val="006C7F40"/>
    <w:rsid w:val="006D1A01"/>
    <w:rsid w:val="006D1CEF"/>
    <w:rsid w:val="006D4337"/>
    <w:rsid w:val="006E2782"/>
    <w:rsid w:val="006E3026"/>
    <w:rsid w:val="006E54BC"/>
    <w:rsid w:val="006E7B93"/>
    <w:rsid w:val="006F4CDE"/>
    <w:rsid w:val="006F4D40"/>
    <w:rsid w:val="006F5DA4"/>
    <w:rsid w:val="006F6FEB"/>
    <w:rsid w:val="00704E8A"/>
    <w:rsid w:val="00706742"/>
    <w:rsid w:val="0071017C"/>
    <w:rsid w:val="007102CD"/>
    <w:rsid w:val="007110E4"/>
    <w:rsid w:val="00711B52"/>
    <w:rsid w:val="00716DB7"/>
    <w:rsid w:val="00727F86"/>
    <w:rsid w:val="00734E4C"/>
    <w:rsid w:val="007364B9"/>
    <w:rsid w:val="00742EF9"/>
    <w:rsid w:val="00747F43"/>
    <w:rsid w:val="0075254A"/>
    <w:rsid w:val="00770292"/>
    <w:rsid w:val="00774D15"/>
    <w:rsid w:val="0077640E"/>
    <w:rsid w:val="0078418E"/>
    <w:rsid w:val="00785323"/>
    <w:rsid w:val="00785AFA"/>
    <w:rsid w:val="00786C82"/>
    <w:rsid w:val="00790FDE"/>
    <w:rsid w:val="0079188B"/>
    <w:rsid w:val="00795459"/>
    <w:rsid w:val="007A0607"/>
    <w:rsid w:val="007A3B61"/>
    <w:rsid w:val="007B078A"/>
    <w:rsid w:val="007B1BFB"/>
    <w:rsid w:val="007B5366"/>
    <w:rsid w:val="007B65DE"/>
    <w:rsid w:val="007C2B0D"/>
    <w:rsid w:val="007C2CBE"/>
    <w:rsid w:val="007C6384"/>
    <w:rsid w:val="007C64F0"/>
    <w:rsid w:val="007D1FC5"/>
    <w:rsid w:val="007D4C4D"/>
    <w:rsid w:val="007D51A0"/>
    <w:rsid w:val="007D631D"/>
    <w:rsid w:val="007D78F2"/>
    <w:rsid w:val="007E1128"/>
    <w:rsid w:val="007E620B"/>
    <w:rsid w:val="007F2FBE"/>
    <w:rsid w:val="00800875"/>
    <w:rsid w:val="00801CC4"/>
    <w:rsid w:val="00803E14"/>
    <w:rsid w:val="00806ECE"/>
    <w:rsid w:val="008079BF"/>
    <w:rsid w:val="00807FDB"/>
    <w:rsid w:val="008131B3"/>
    <w:rsid w:val="008170F9"/>
    <w:rsid w:val="00821081"/>
    <w:rsid w:val="008213E3"/>
    <w:rsid w:val="008229E4"/>
    <w:rsid w:val="0082789C"/>
    <w:rsid w:val="00831A59"/>
    <w:rsid w:val="00831EFE"/>
    <w:rsid w:val="00840569"/>
    <w:rsid w:val="00840586"/>
    <w:rsid w:val="008406E0"/>
    <w:rsid w:val="00840F68"/>
    <w:rsid w:val="00841FB9"/>
    <w:rsid w:val="008429F5"/>
    <w:rsid w:val="00843EE6"/>
    <w:rsid w:val="008447BE"/>
    <w:rsid w:val="00844BB2"/>
    <w:rsid w:val="00844CCA"/>
    <w:rsid w:val="00845362"/>
    <w:rsid w:val="008474B8"/>
    <w:rsid w:val="0085121B"/>
    <w:rsid w:val="0085130F"/>
    <w:rsid w:val="00852543"/>
    <w:rsid w:val="008542D8"/>
    <w:rsid w:val="0085587F"/>
    <w:rsid w:val="0085711B"/>
    <w:rsid w:val="00861194"/>
    <w:rsid w:val="008768F1"/>
    <w:rsid w:val="00877DA2"/>
    <w:rsid w:val="00880768"/>
    <w:rsid w:val="00887914"/>
    <w:rsid w:val="00893421"/>
    <w:rsid w:val="00894EF7"/>
    <w:rsid w:val="008B271A"/>
    <w:rsid w:val="008B27B0"/>
    <w:rsid w:val="008C2FD9"/>
    <w:rsid w:val="008C7A19"/>
    <w:rsid w:val="008D0F17"/>
    <w:rsid w:val="008D0F6D"/>
    <w:rsid w:val="008D6BAD"/>
    <w:rsid w:val="008D7528"/>
    <w:rsid w:val="008E051F"/>
    <w:rsid w:val="008E1069"/>
    <w:rsid w:val="008E45A2"/>
    <w:rsid w:val="008F4F11"/>
    <w:rsid w:val="00900B6F"/>
    <w:rsid w:val="009033A9"/>
    <w:rsid w:val="00903487"/>
    <w:rsid w:val="00903F16"/>
    <w:rsid w:val="00904B91"/>
    <w:rsid w:val="00907615"/>
    <w:rsid w:val="009079D6"/>
    <w:rsid w:val="009114FE"/>
    <w:rsid w:val="00912B80"/>
    <w:rsid w:val="00915E93"/>
    <w:rsid w:val="00920C27"/>
    <w:rsid w:val="009228FD"/>
    <w:rsid w:val="00923325"/>
    <w:rsid w:val="00924D78"/>
    <w:rsid w:val="00924DF8"/>
    <w:rsid w:val="009256F0"/>
    <w:rsid w:val="00926A05"/>
    <w:rsid w:val="0092735E"/>
    <w:rsid w:val="00935E53"/>
    <w:rsid w:val="00935F39"/>
    <w:rsid w:val="00937AA2"/>
    <w:rsid w:val="00937B71"/>
    <w:rsid w:val="009446FB"/>
    <w:rsid w:val="0094474E"/>
    <w:rsid w:val="009554FF"/>
    <w:rsid w:val="009555AB"/>
    <w:rsid w:val="00957199"/>
    <w:rsid w:val="00964CB7"/>
    <w:rsid w:val="009741B9"/>
    <w:rsid w:val="00976580"/>
    <w:rsid w:val="00976DB1"/>
    <w:rsid w:val="00982447"/>
    <w:rsid w:val="009879E2"/>
    <w:rsid w:val="00987C2D"/>
    <w:rsid w:val="00987C64"/>
    <w:rsid w:val="00992D04"/>
    <w:rsid w:val="009951B3"/>
    <w:rsid w:val="009A46C5"/>
    <w:rsid w:val="009B4286"/>
    <w:rsid w:val="009B5793"/>
    <w:rsid w:val="009C0882"/>
    <w:rsid w:val="009C49B2"/>
    <w:rsid w:val="009C4D63"/>
    <w:rsid w:val="009C5BD5"/>
    <w:rsid w:val="009C76EC"/>
    <w:rsid w:val="009D5209"/>
    <w:rsid w:val="009F489E"/>
    <w:rsid w:val="00A0064A"/>
    <w:rsid w:val="00A01680"/>
    <w:rsid w:val="00A04E60"/>
    <w:rsid w:val="00A10050"/>
    <w:rsid w:val="00A12E1C"/>
    <w:rsid w:val="00A20AF3"/>
    <w:rsid w:val="00A21F43"/>
    <w:rsid w:val="00A22B59"/>
    <w:rsid w:val="00A2620E"/>
    <w:rsid w:val="00A26EB7"/>
    <w:rsid w:val="00A27148"/>
    <w:rsid w:val="00A30024"/>
    <w:rsid w:val="00A42576"/>
    <w:rsid w:val="00A43379"/>
    <w:rsid w:val="00A43645"/>
    <w:rsid w:val="00A45AEE"/>
    <w:rsid w:val="00A46C0C"/>
    <w:rsid w:val="00A500CF"/>
    <w:rsid w:val="00A51A14"/>
    <w:rsid w:val="00A526A4"/>
    <w:rsid w:val="00A55B2A"/>
    <w:rsid w:val="00A5718A"/>
    <w:rsid w:val="00A62911"/>
    <w:rsid w:val="00A70744"/>
    <w:rsid w:val="00A718F9"/>
    <w:rsid w:val="00A7432D"/>
    <w:rsid w:val="00A80E5F"/>
    <w:rsid w:val="00A82BFA"/>
    <w:rsid w:val="00A8453A"/>
    <w:rsid w:val="00A8658C"/>
    <w:rsid w:val="00A920AA"/>
    <w:rsid w:val="00A96771"/>
    <w:rsid w:val="00A97DFE"/>
    <w:rsid w:val="00AA526B"/>
    <w:rsid w:val="00AB19B8"/>
    <w:rsid w:val="00AB1E43"/>
    <w:rsid w:val="00AC05B2"/>
    <w:rsid w:val="00AC174F"/>
    <w:rsid w:val="00AC1F11"/>
    <w:rsid w:val="00AC23FA"/>
    <w:rsid w:val="00AC6BA8"/>
    <w:rsid w:val="00AD23F0"/>
    <w:rsid w:val="00AD42CB"/>
    <w:rsid w:val="00AD684D"/>
    <w:rsid w:val="00AE3CAC"/>
    <w:rsid w:val="00AE416F"/>
    <w:rsid w:val="00AF235F"/>
    <w:rsid w:val="00AF34F2"/>
    <w:rsid w:val="00AF3CEB"/>
    <w:rsid w:val="00AF4A0C"/>
    <w:rsid w:val="00AF6F3D"/>
    <w:rsid w:val="00B00C12"/>
    <w:rsid w:val="00B0269E"/>
    <w:rsid w:val="00B033DD"/>
    <w:rsid w:val="00B04C67"/>
    <w:rsid w:val="00B10C37"/>
    <w:rsid w:val="00B164EB"/>
    <w:rsid w:val="00B17D62"/>
    <w:rsid w:val="00B27369"/>
    <w:rsid w:val="00B34DBD"/>
    <w:rsid w:val="00B3534F"/>
    <w:rsid w:val="00B37A15"/>
    <w:rsid w:val="00B407F7"/>
    <w:rsid w:val="00B4399C"/>
    <w:rsid w:val="00B44B58"/>
    <w:rsid w:val="00B46596"/>
    <w:rsid w:val="00B5201E"/>
    <w:rsid w:val="00B561E7"/>
    <w:rsid w:val="00B57438"/>
    <w:rsid w:val="00B6114B"/>
    <w:rsid w:val="00B620FF"/>
    <w:rsid w:val="00B627C9"/>
    <w:rsid w:val="00B63482"/>
    <w:rsid w:val="00B645A7"/>
    <w:rsid w:val="00B66B3C"/>
    <w:rsid w:val="00B710A4"/>
    <w:rsid w:val="00B7273A"/>
    <w:rsid w:val="00B74008"/>
    <w:rsid w:val="00B77121"/>
    <w:rsid w:val="00B820E2"/>
    <w:rsid w:val="00B94238"/>
    <w:rsid w:val="00B950F9"/>
    <w:rsid w:val="00B97E83"/>
    <w:rsid w:val="00BA7257"/>
    <w:rsid w:val="00BA769F"/>
    <w:rsid w:val="00BB61C0"/>
    <w:rsid w:val="00BB7B9F"/>
    <w:rsid w:val="00BC0D43"/>
    <w:rsid w:val="00BC264A"/>
    <w:rsid w:val="00BC3AB9"/>
    <w:rsid w:val="00BC47C7"/>
    <w:rsid w:val="00BC47E0"/>
    <w:rsid w:val="00BC6514"/>
    <w:rsid w:val="00BD1CD8"/>
    <w:rsid w:val="00BD3DD4"/>
    <w:rsid w:val="00BD475C"/>
    <w:rsid w:val="00BD4BDA"/>
    <w:rsid w:val="00BE0783"/>
    <w:rsid w:val="00BE0AF8"/>
    <w:rsid w:val="00BE14CC"/>
    <w:rsid w:val="00BE25DB"/>
    <w:rsid w:val="00BE3FAD"/>
    <w:rsid w:val="00BE735B"/>
    <w:rsid w:val="00BF30F5"/>
    <w:rsid w:val="00BF5BF9"/>
    <w:rsid w:val="00BF7635"/>
    <w:rsid w:val="00C0078F"/>
    <w:rsid w:val="00C0646B"/>
    <w:rsid w:val="00C07275"/>
    <w:rsid w:val="00C1575C"/>
    <w:rsid w:val="00C20B55"/>
    <w:rsid w:val="00C22EA4"/>
    <w:rsid w:val="00C2430C"/>
    <w:rsid w:val="00C26E07"/>
    <w:rsid w:val="00C275E2"/>
    <w:rsid w:val="00C36158"/>
    <w:rsid w:val="00C40432"/>
    <w:rsid w:val="00C420C2"/>
    <w:rsid w:val="00C46ABD"/>
    <w:rsid w:val="00C5444A"/>
    <w:rsid w:val="00C555AA"/>
    <w:rsid w:val="00C565D0"/>
    <w:rsid w:val="00C57E7F"/>
    <w:rsid w:val="00C60F11"/>
    <w:rsid w:val="00C61C99"/>
    <w:rsid w:val="00C643D2"/>
    <w:rsid w:val="00C643D6"/>
    <w:rsid w:val="00C7415E"/>
    <w:rsid w:val="00C75706"/>
    <w:rsid w:val="00C75B8A"/>
    <w:rsid w:val="00C76ED8"/>
    <w:rsid w:val="00C7782B"/>
    <w:rsid w:val="00C80DCD"/>
    <w:rsid w:val="00C8758A"/>
    <w:rsid w:val="00C90DE9"/>
    <w:rsid w:val="00C91752"/>
    <w:rsid w:val="00C92DB2"/>
    <w:rsid w:val="00C97388"/>
    <w:rsid w:val="00CA1700"/>
    <w:rsid w:val="00CA24AB"/>
    <w:rsid w:val="00CA41B8"/>
    <w:rsid w:val="00CA6544"/>
    <w:rsid w:val="00CA66BB"/>
    <w:rsid w:val="00CA7C3F"/>
    <w:rsid w:val="00CB3177"/>
    <w:rsid w:val="00CB32AA"/>
    <w:rsid w:val="00CB35B0"/>
    <w:rsid w:val="00CB480C"/>
    <w:rsid w:val="00CB5CB0"/>
    <w:rsid w:val="00CB6A7D"/>
    <w:rsid w:val="00CB759C"/>
    <w:rsid w:val="00CD0BB8"/>
    <w:rsid w:val="00CD15AF"/>
    <w:rsid w:val="00CD23EB"/>
    <w:rsid w:val="00CD493D"/>
    <w:rsid w:val="00CD516F"/>
    <w:rsid w:val="00CD54B6"/>
    <w:rsid w:val="00CE5D05"/>
    <w:rsid w:val="00CF09B3"/>
    <w:rsid w:val="00CF225F"/>
    <w:rsid w:val="00CF43EA"/>
    <w:rsid w:val="00CF4403"/>
    <w:rsid w:val="00CF6AEF"/>
    <w:rsid w:val="00CF70C3"/>
    <w:rsid w:val="00D10E8D"/>
    <w:rsid w:val="00D13AEE"/>
    <w:rsid w:val="00D13C53"/>
    <w:rsid w:val="00D1694D"/>
    <w:rsid w:val="00D21B9B"/>
    <w:rsid w:val="00D25F71"/>
    <w:rsid w:val="00D314DC"/>
    <w:rsid w:val="00D36400"/>
    <w:rsid w:val="00D4128A"/>
    <w:rsid w:val="00D42A18"/>
    <w:rsid w:val="00D42B19"/>
    <w:rsid w:val="00D450A6"/>
    <w:rsid w:val="00D455D9"/>
    <w:rsid w:val="00D472C2"/>
    <w:rsid w:val="00D50DE5"/>
    <w:rsid w:val="00D53C6B"/>
    <w:rsid w:val="00D540CD"/>
    <w:rsid w:val="00D552BD"/>
    <w:rsid w:val="00D707FB"/>
    <w:rsid w:val="00D719D6"/>
    <w:rsid w:val="00D73688"/>
    <w:rsid w:val="00D80A61"/>
    <w:rsid w:val="00D81790"/>
    <w:rsid w:val="00D83D94"/>
    <w:rsid w:val="00D8524C"/>
    <w:rsid w:val="00D86616"/>
    <w:rsid w:val="00D91E36"/>
    <w:rsid w:val="00D93D2A"/>
    <w:rsid w:val="00D9714A"/>
    <w:rsid w:val="00DA0AB9"/>
    <w:rsid w:val="00DA1CD3"/>
    <w:rsid w:val="00DA440D"/>
    <w:rsid w:val="00DA6337"/>
    <w:rsid w:val="00DA7F89"/>
    <w:rsid w:val="00DB2889"/>
    <w:rsid w:val="00DB2D9D"/>
    <w:rsid w:val="00DB3B33"/>
    <w:rsid w:val="00DB4B37"/>
    <w:rsid w:val="00DB733B"/>
    <w:rsid w:val="00DC364A"/>
    <w:rsid w:val="00DC4273"/>
    <w:rsid w:val="00DC7C46"/>
    <w:rsid w:val="00DC7F4B"/>
    <w:rsid w:val="00DD22B9"/>
    <w:rsid w:val="00DD3864"/>
    <w:rsid w:val="00DD7116"/>
    <w:rsid w:val="00DE28A1"/>
    <w:rsid w:val="00DE2D13"/>
    <w:rsid w:val="00DE5058"/>
    <w:rsid w:val="00DE7F5E"/>
    <w:rsid w:val="00DF056E"/>
    <w:rsid w:val="00DF4698"/>
    <w:rsid w:val="00DF4DDB"/>
    <w:rsid w:val="00DF5746"/>
    <w:rsid w:val="00E01299"/>
    <w:rsid w:val="00E03ECC"/>
    <w:rsid w:val="00E05E90"/>
    <w:rsid w:val="00E0617E"/>
    <w:rsid w:val="00E072DA"/>
    <w:rsid w:val="00E11FE8"/>
    <w:rsid w:val="00E12BFD"/>
    <w:rsid w:val="00E14747"/>
    <w:rsid w:val="00E15322"/>
    <w:rsid w:val="00E1783A"/>
    <w:rsid w:val="00E205CD"/>
    <w:rsid w:val="00E220CD"/>
    <w:rsid w:val="00E23781"/>
    <w:rsid w:val="00E24374"/>
    <w:rsid w:val="00E27B41"/>
    <w:rsid w:val="00E32976"/>
    <w:rsid w:val="00E40A6F"/>
    <w:rsid w:val="00E40CFA"/>
    <w:rsid w:val="00E4635B"/>
    <w:rsid w:val="00E475B7"/>
    <w:rsid w:val="00E5032C"/>
    <w:rsid w:val="00E51EA8"/>
    <w:rsid w:val="00E52304"/>
    <w:rsid w:val="00E6418C"/>
    <w:rsid w:val="00E708C0"/>
    <w:rsid w:val="00E72415"/>
    <w:rsid w:val="00E7399A"/>
    <w:rsid w:val="00E73F75"/>
    <w:rsid w:val="00E7570F"/>
    <w:rsid w:val="00E873D5"/>
    <w:rsid w:val="00E950FF"/>
    <w:rsid w:val="00E9561F"/>
    <w:rsid w:val="00EA7CFC"/>
    <w:rsid w:val="00EB1251"/>
    <w:rsid w:val="00EB73BD"/>
    <w:rsid w:val="00EC7D89"/>
    <w:rsid w:val="00ED0A0D"/>
    <w:rsid w:val="00ED2A1F"/>
    <w:rsid w:val="00ED7785"/>
    <w:rsid w:val="00ED7B90"/>
    <w:rsid w:val="00EE6C70"/>
    <w:rsid w:val="00EF697E"/>
    <w:rsid w:val="00EF7F90"/>
    <w:rsid w:val="00F00172"/>
    <w:rsid w:val="00F01C49"/>
    <w:rsid w:val="00F03C7C"/>
    <w:rsid w:val="00F07C1F"/>
    <w:rsid w:val="00F102E7"/>
    <w:rsid w:val="00F11848"/>
    <w:rsid w:val="00F11B1B"/>
    <w:rsid w:val="00F12FA0"/>
    <w:rsid w:val="00F13FD7"/>
    <w:rsid w:val="00F147BA"/>
    <w:rsid w:val="00F15DF7"/>
    <w:rsid w:val="00F21AD4"/>
    <w:rsid w:val="00F2604E"/>
    <w:rsid w:val="00F33278"/>
    <w:rsid w:val="00F5051B"/>
    <w:rsid w:val="00F51B56"/>
    <w:rsid w:val="00F57917"/>
    <w:rsid w:val="00F65AAE"/>
    <w:rsid w:val="00F65B6F"/>
    <w:rsid w:val="00F70378"/>
    <w:rsid w:val="00F71BED"/>
    <w:rsid w:val="00F738FF"/>
    <w:rsid w:val="00F75AE4"/>
    <w:rsid w:val="00F7774A"/>
    <w:rsid w:val="00F8072C"/>
    <w:rsid w:val="00F809F0"/>
    <w:rsid w:val="00F8645D"/>
    <w:rsid w:val="00F86D98"/>
    <w:rsid w:val="00F87A75"/>
    <w:rsid w:val="00F9422B"/>
    <w:rsid w:val="00F94310"/>
    <w:rsid w:val="00F95D6A"/>
    <w:rsid w:val="00F96359"/>
    <w:rsid w:val="00F97EA0"/>
    <w:rsid w:val="00FA1BE9"/>
    <w:rsid w:val="00FA6DF3"/>
    <w:rsid w:val="00FB1920"/>
    <w:rsid w:val="00FB2653"/>
    <w:rsid w:val="00FB3109"/>
    <w:rsid w:val="00FB5264"/>
    <w:rsid w:val="00FB560F"/>
    <w:rsid w:val="00FB7860"/>
    <w:rsid w:val="00FB7CC4"/>
    <w:rsid w:val="00FC0C87"/>
    <w:rsid w:val="00FC4D50"/>
    <w:rsid w:val="00FD0857"/>
    <w:rsid w:val="00FE0FED"/>
    <w:rsid w:val="00FE558F"/>
    <w:rsid w:val="00FE5ECD"/>
    <w:rsid w:val="00FE61B8"/>
    <w:rsid w:val="0300B894"/>
    <w:rsid w:val="53DEB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8A69"/>
  <w15:docId w15:val="{FFBC4F82-412D-445B-9E0E-976FB5EF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49" w:lineRule="auto"/>
      <w:ind w:left="435" w:hanging="435"/>
    </w:pPr>
    <w:rPr>
      <w:rFonts w:ascii="Verdana" w:eastAsia="Verdana" w:hAnsi="Verdana" w:cs="Verdana"/>
      <w:color w:val="000000"/>
    </w:rPr>
  </w:style>
  <w:style w:type="paragraph" w:styleId="Heading1">
    <w:name w:val="heading 1"/>
    <w:next w:val="Normal"/>
    <w:link w:val="Heading1Char"/>
    <w:uiPriority w:val="9"/>
    <w:qFormat/>
    <w:pPr>
      <w:keepNext/>
      <w:keepLines/>
      <w:spacing w:after="187"/>
      <w:ind w:left="10" w:hanging="10"/>
      <w:outlineLvl w:val="0"/>
    </w:pPr>
    <w:rPr>
      <w:rFonts w:ascii="Verdana" w:eastAsia="Verdana" w:hAnsi="Verdana" w:cs="Verdana"/>
      <w:b/>
      <w:color w:val="000000"/>
    </w:rPr>
  </w:style>
  <w:style w:type="paragraph" w:styleId="Heading2">
    <w:name w:val="heading 2"/>
    <w:next w:val="Normal"/>
    <w:link w:val="Heading2Char"/>
    <w:unhideWhenUsed/>
    <w:qFormat/>
    <w:pPr>
      <w:keepNext/>
      <w:keepLines/>
      <w:spacing w:after="188"/>
      <w:ind w:left="10" w:hanging="10"/>
      <w:outlineLvl w:val="1"/>
    </w:pPr>
    <w:rPr>
      <w:rFonts w:ascii="Verdana" w:eastAsia="Verdana" w:hAnsi="Verdana" w:cs="Verdana"/>
      <w:b/>
      <w:i/>
      <w:color w:val="000000"/>
    </w:rPr>
  </w:style>
  <w:style w:type="paragraph" w:styleId="Heading3">
    <w:name w:val="heading 3"/>
    <w:basedOn w:val="Normal"/>
    <w:next w:val="Normal"/>
    <w:link w:val="Heading3Char"/>
    <w:qFormat/>
    <w:rsid w:val="007B078A"/>
    <w:pPr>
      <w:keepNext/>
      <w:widowControl w:val="0"/>
      <w:tabs>
        <w:tab w:val="num" w:pos="720"/>
      </w:tabs>
      <w:spacing w:before="320" w:after="60" w:line="240" w:lineRule="auto"/>
      <w:ind w:left="720" w:hanging="720"/>
      <w:outlineLvl w:val="2"/>
    </w:pPr>
    <w:rPr>
      <w:rFonts w:eastAsia="Times New Roman" w:cs="Times New Roman"/>
      <w:caps/>
      <w:sz w:val="28"/>
      <w:szCs w:val="20"/>
    </w:rPr>
  </w:style>
  <w:style w:type="paragraph" w:styleId="Heading4">
    <w:name w:val="heading 4"/>
    <w:basedOn w:val="Normal"/>
    <w:next w:val="Normal"/>
    <w:link w:val="Heading4Char"/>
    <w:qFormat/>
    <w:rsid w:val="007B078A"/>
    <w:pPr>
      <w:keepNext/>
      <w:widowControl w:val="0"/>
      <w:tabs>
        <w:tab w:val="num" w:pos="862"/>
      </w:tabs>
      <w:spacing w:before="240" w:after="40" w:line="240" w:lineRule="auto"/>
      <w:ind w:left="862" w:hanging="862"/>
      <w:outlineLvl w:val="3"/>
    </w:pPr>
    <w:rPr>
      <w:rFonts w:eastAsia="Times New Roman" w:cs="Times New Roman"/>
      <w:b/>
      <w:i/>
      <w:szCs w:val="20"/>
    </w:rPr>
  </w:style>
  <w:style w:type="paragraph" w:styleId="Heading5">
    <w:name w:val="heading 5"/>
    <w:basedOn w:val="Normal"/>
    <w:next w:val="Normal"/>
    <w:link w:val="Heading5Char"/>
    <w:qFormat/>
    <w:rsid w:val="007B078A"/>
    <w:pPr>
      <w:keepNext/>
      <w:tabs>
        <w:tab w:val="num" w:pos="1009"/>
      </w:tabs>
      <w:spacing w:before="220" w:after="40" w:line="240" w:lineRule="auto"/>
      <w:ind w:left="1009" w:hanging="1009"/>
      <w:outlineLvl w:val="4"/>
    </w:pPr>
    <w:rPr>
      <w:rFonts w:eastAsia="Times New Roman" w:cs="Times New Roman"/>
      <w:szCs w:val="20"/>
    </w:rPr>
  </w:style>
  <w:style w:type="paragraph" w:styleId="Heading7">
    <w:name w:val="heading 7"/>
    <w:basedOn w:val="Normal"/>
    <w:next w:val="Normal"/>
    <w:link w:val="Heading7Char"/>
    <w:qFormat/>
    <w:rsid w:val="007B078A"/>
    <w:pPr>
      <w:tabs>
        <w:tab w:val="left" w:pos="993"/>
        <w:tab w:val="num" w:pos="1298"/>
      </w:tabs>
      <w:spacing w:after="60" w:line="240" w:lineRule="auto"/>
      <w:ind w:left="1298" w:hanging="1298"/>
      <w:outlineLvl w:val="6"/>
    </w:pPr>
    <w:rPr>
      <w:rFonts w:eastAsia="Times New Roman" w:cs="Times New Roman"/>
      <w:sz w:val="20"/>
      <w:szCs w:val="20"/>
    </w:rPr>
  </w:style>
  <w:style w:type="paragraph" w:styleId="Heading8">
    <w:name w:val="heading 8"/>
    <w:basedOn w:val="Normal"/>
    <w:next w:val="Normal"/>
    <w:link w:val="Heading8Char"/>
    <w:qFormat/>
    <w:rsid w:val="007B078A"/>
    <w:pPr>
      <w:tabs>
        <w:tab w:val="num" w:pos="1440"/>
      </w:tabs>
      <w:spacing w:before="140" w:after="20" w:line="240" w:lineRule="auto"/>
      <w:ind w:left="1440" w:hanging="1440"/>
      <w:outlineLvl w:val="7"/>
    </w:pPr>
    <w:rPr>
      <w:rFonts w:eastAsia="Times New Roman" w:cs="Times New Roman"/>
      <w:i/>
      <w:sz w:val="18"/>
      <w:szCs w:val="20"/>
    </w:rPr>
  </w:style>
  <w:style w:type="paragraph" w:styleId="Heading9">
    <w:name w:val="heading 9"/>
    <w:basedOn w:val="Normal"/>
    <w:next w:val="Normal"/>
    <w:link w:val="Heading9Char"/>
    <w:qFormat/>
    <w:rsid w:val="007B078A"/>
    <w:pPr>
      <w:keepNext/>
      <w:widowControl w:val="0"/>
      <w:tabs>
        <w:tab w:val="num" w:pos="1582"/>
      </w:tabs>
      <w:spacing w:before="120" w:after="0" w:line="240" w:lineRule="auto"/>
      <w:ind w:left="1582" w:hanging="1582"/>
      <w:outlineLvl w:val="8"/>
    </w:pPr>
    <w:rPr>
      <w:rFonts w:eastAsia="Times New Roman"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i/>
      <w:color w:val="000000"/>
      <w:sz w:val="22"/>
    </w:rPr>
  </w:style>
  <w:style w:type="paragraph" w:customStyle="1" w:styleId="footnotedescription">
    <w:name w:val="footnote description"/>
    <w:next w:val="Normal"/>
    <w:link w:val="footnotedescriptionChar"/>
    <w:hidden/>
    <w:pPr>
      <w:spacing w:after="7"/>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paragraph" w:styleId="FootnoteText">
    <w:name w:val="footnote text"/>
    <w:basedOn w:val="Normal"/>
    <w:link w:val="FootnoteTextChar"/>
    <w:uiPriority w:val="99"/>
    <w:semiHidden/>
    <w:unhideWhenUsed/>
    <w:rsid w:val="00630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94A"/>
    <w:rPr>
      <w:rFonts w:ascii="Verdana" w:eastAsia="Verdana" w:hAnsi="Verdana" w:cs="Verdana"/>
      <w:color w:val="000000"/>
      <w:sz w:val="20"/>
      <w:szCs w:val="20"/>
    </w:rPr>
  </w:style>
  <w:style w:type="character" w:styleId="FootnoteReference">
    <w:name w:val="footnote reference"/>
    <w:basedOn w:val="DefaultParagraphFont"/>
    <w:uiPriority w:val="99"/>
    <w:semiHidden/>
    <w:unhideWhenUsed/>
    <w:rsid w:val="0063094A"/>
    <w:rPr>
      <w:vertAlign w:val="superscript"/>
    </w:rPr>
  </w:style>
  <w:style w:type="paragraph" w:styleId="ListParagraph">
    <w:name w:val="List Paragraph"/>
    <w:basedOn w:val="Normal"/>
    <w:uiPriority w:val="34"/>
    <w:qFormat/>
    <w:rsid w:val="00615C95"/>
    <w:pPr>
      <w:ind w:left="720"/>
      <w:contextualSpacing/>
    </w:pPr>
  </w:style>
  <w:style w:type="paragraph" w:styleId="Header">
    <w:name w:val="header"/>
    <w:basedOn w:val="Normal"/>
    <w:link w:val="HeaderChar"/>
    <w:uiPriority w:val="99"/>
    <w:semiHidden/>
    <w:unhideWhenUsed/>
    <w:rsid w:val="00D472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72C2"/>
    <w:rPr>
      <w:rFonts w:ascii="Verdana" w:eastAsia="Verdana" w:hAnsi="Verdana" w:cs="Verdana"/>
      <w:color w:val="000000"/>
    </w:rPr>
  </w:style>
  <w:style w:type="paragraph" w:styleId="Footer">
    <w:name w:val="footer"/>
    <w:basedOn w:val="Normal"/>
    <w:link w:val="FooterChar"/>
    <w:uiPriority w:val="99"/>
    <w:semiHidden/>
    <w:unhideWhenUsed/>
    <w:rsid w:val="00D472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72C2"/>
    <w:rPr>
      <w:rFonts w:ascii="Verdana" w:eastAsia="Verdana" w:hAnsi="Verdana" w:cs="Verdana"/>
      <w:color w:val="000000"/>
    </w:rPr>
  </w:style>
  <w:style w:type="paragraph" w:styleId="NormalWeb">
    <w:name w:val="Normal (Web)"/>
    <w:basedOn w:val="Normal"/>
    <w:uiPriority w:val="99"/>
    <w:semiHidden/>
    <w:unhideWhenUsed/>
    <w:rsid w:val="006B5F5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Default">
    <w:name w:val="Default"/>
    <w:rsid w:val="0022433C"/>
    <w:pPr>
      <w:autoSpaceDE w:val="0"/>
      <w:autoSpaceDN w:val="0"/>
      <w:adjustRightInd w:val="0"/>
      <w:spacing w:after="0" w:line="240" w:lineRule="auto"/>
    </w:pPr>
    <w:rPr>
      <w:rFonts w:ascii="Aptos" w:hAnsi="Aptos" w:cs="Aptos"/>
      <w:color w:val="000000"/>
      <w:sz w:val="24"/>
      <w:szCs w:val="24"/>
    </w:rPr>
  </w:style>
  <w:style w:type="paragraph" w:customStyle="1" w:styleId="Style1">
    <w:name w:val="Style1"/>
    <w:basedOn w:val="Heading1"/>
    <w:link w:val="Style1Char"/>
    <w:rsid w:val="00AF6F3D"/>
    <w:pPr>
      <w:keepNext w:val="0"/>
      <w:keepLines w:val="0"/>
      <w:numPr>
        <w:numId w:val="13"/>
      </w:numPr>
      <w:tabs>
        <w:tab w:val="clear" w:pos="720"/>
        <w:tab w:val="left" w:pos="432"/>
      </w:tabs>
      <w:spacing w:before="180" w:after="0" w:line="240" w:lineRule="auto"/>
    </w:pPr>
    <w:rPr>
      <w:rFonts w:eastAsia="Times New Roman" w:cs="Times New Roman"/>
      <w:b w:val="0"/>
      <w:kern w:val="28"/>
      <w:szCs w:val="20"/>
    </w:rPr>
  </w:style>
  <w:style w:type="character" w:customStyle="1" w:styleId="Style1Char">
    <w:name w:val="Style1 Char"/>
    <w:link w:val="Style1"/>
    <w:rsid w:val="00AF6F3D"/>
    <w:rPr>
      <w:rFonts w:ascii="Verdana" w:eastAsia="Times New Roman" w:hAnsi="Verdana" w:cs="Times New Roman"/>
      <w:color w:val="000000"/>
      <w:kern w:val="28"/>
      <w:szCs w:val="20"/>
    </w:rPr>
  </w:style>
  <w:style w:type="character" w:customStyle="1" w:styleId="Heading3Char">
    <w:name w:val="Heading 3 Char"/>
    <w:basedOn w:val="DefaultParagraphFont"/>
    <w:link w:val="Heading3"/>
    <w:rsid w:val="007B078A"/>
    <w:rPr>
      <w:rFonts w:ascii="Verdana" w:eastAsia="Times New Roman" w:hAnsi="Verdana" w:cs="Times New Roman"/>
      <w:caps/>
      <w:color w:val="000000"/>
      <w:sz w:val="28"/>
      <w:szCs w:val="20"/>
    </w:rPr>
  </w:style>
  <w:style w:type="character" w:customStyle="1" w:styleId="Heading4Char">
    <w:name w:val="Heading 4 Char"/>
    <w:basedOn w:val="DefaultParagraphFont"/>
    <w:link w:val="Heading4"/>
    <w:rsid w:val="007B078A"/>
    <w:rPr>
      <w:rFonts w:ascii="Verdana" w:eastAsia="Times New Roman" w:hAnsi="Verdana" w:cs="Times New Roman"/>
      <w:b/>
      <w:i/>
      <w:color w:val="000000"/>
      <w:szCs w:val="20"/>
    </w:rPr>
  </w:style>
  <w:style w:type="character" w:customStyle="1" w:styleId="Heading5Char">
    <w:name w:val="Heading 5 Char"/>
    <w:basedOn w:val="DefaultParagraphFont"/>
    <w:link w:val="Heading5"/>
    <w:rsid w:val="007B078A"/>
    <w:rPr>
      <w:rFonts w:ascii="Verdana" w:eastAsia="Times New Roman" w:hAnsi="Verdana" w:cs="Times New Roman"/>
      <w:color w:val="000000"/>
      <w:szCs w:val="20"/>
    </w:rPr>
  </w:style>
  <w:style w:type="character" w:customStyle="1" w:styleId="Heading7Char">
    <w:name w:val="Heading 7 Char"/>
    <w:basedOn w:val="DefaultParagraphFont"/>
    <w:link w:val="Heading7"/>
    <w:rsid w:val="007B078A"/>
    <w:rPr>
      <w:rFonts w:ascii="Verdana" w:eastAsia="Times New Roman" w:hAnsi="Verdana" w:cs="Times New Roman"/>
      <w:color w:val="000000"/>
      <w:sz w:val="20"/>
      <w:szCs w:val="20"/>
    </w:rPr>
  </w:style>
  <w:style w:type="character" w:customStyle="1" w:styleId="Heading8Char">
    <w:name w:val="Heading 8 Char"/>
    <w:basedOn w:val="DefaultParagraphFont"/>
    <w:link w:val="Heading8"/>
    <w:rsid w:val="007B078A"/>
    <w:rPr>
      <w:rFonts w:ascii="Verdana" w:eastAsia="Times New Roman" w:hAnsi="Verdana" w:cs="Times New Roman"/>
      <w:i/>
      <w:color w:val="000000"/>
      <w:sz w:val="18"/>
      <w:szCs w:val="20"/>
    </w:rPr>
  </w:style>
  <w:style w:type="character" w:customStyle="1" w:styleId="Heading9Char">
    <w:name w:val="Heading 9 Char"/>
    <w:basedOn w:val="DefaultParagraphFont"/>
    <w:link w:val="Heading9"/>
    <w:rsid w:val="007B078A"/>
    <w:rPr>
      <w:rFonts w:ascii="Verdana" w:eastAsia="Times New Roman" w:hAnsi="Verdana" w:cs="Times New Roman"/>
      <w:color w:val="000000"/>
      <w:sz w:val="14"/>
      <w:szCs w:val="20"/>
    </w:rPr>
  </w:style>
  <w:style w:type="numbering" w:customStyle="1" w:styleId="StylesList">
    <w:name w:val="StylesList"/>
    <w:uiPriority w:val="99"/>
    <w:rsid w:val="007B078A"/>
    <w:pPr>
      <w:numPr>
        <w:numId w:val="14"/>
      </w:numPr>
    </w:pPr>
  </w:style>
  <w:style w:type="paragraph" w:customStyle="1" w:styleId="Nblock">
    <w:name w:val="N_block"/>
    <w:basedOn w:val="Normal"/>
    <w:rsid w:val="00F5051B"/>
    <w:pPr>
      <w:tabs>
        <w:tab w:val="left" w:pos="851"/>
      </w:tabs>
      <w:spacing w:before="120" w:after="0" w:line="240" w:lineRule="auto"/>
      <w:ind w:left="851" w:right="515" w:firstLine="0"/>
    </w:pPr>
    <w:rPr>
      <w:rFonts w:eastAsia="Times New Roman" w:cs="Times New Roman"/>
      <w:color w:val="auto"/>
      <w:sz w:val="20"/>
      <w:szCs w:val="20"/>
    </w:rPr>
  </w:style>
  <w:style w:type="character" w:customStyle="1" w:styleId="cf01">
    <w:name w:val="cf01"/>
    <w:basedOn w:val="DefaultParagraphFont"/>
    <w:rsid w:val="00F505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0AC07-A6A4-4CD8-AD37-8A583468B312}">
  <ds:schemaRefs>
    <ds:schemaRef ds:uri="http://schemas.openxmlformats.org/officeDocument/2006/bibliography"/>
  </ds:schemaRefs>
</ds:datastoreItem>
</file>

<file path=customXml/itemProps2.xml><?xml version="1.0" encoding="utf-8"?>
<ds:datastoreItem xmlns:ds="http://schemas.openxmlformats.org/officeDocument/2006/customXml" ds:itemID="{036D22CE-19B7-40DC-B4AA-5438C88435CB}">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40027461-BE7A-463A-8DAC-3825140285CA}">
  <ds:schemaRefs>
    <ds:schemaRef ds:uri="http://schemas.microsoft.com/sharepoint/v3/contenttype/forms"/>
  </ds:schemaRefs>
</ds:datastoreItem>
</file>

<file path=customXml/itemProps4.xml><?xml version="1.0" encoding="utf-8"?>
<ds:datastoreItem xmlns:ds="http://schemas.openxmlformats.org/officeDocument/2006/customXml" ds:itemID="{2FAF0C4E-1817-4094-836C-1BC29AAD3EAF}"/>
</file>

<file path=docProps/app.xml><?xml version="1.0" encoding="utf-8"?>
<Properties xmlns="http://schemas.openxmlformats.org/officeDocument/2006/extended-properties" xmlns:vt="http://schemas.openxmlformats.org/officeDocument/2006/docPropsVTypes">
  <Template>Normal.dotm</Template>
  <TotalTime>2</TotalTime>
  <Pages>4</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Sch 14 Sidmouth</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 14 Sidmouth</dc:title>
  <dc:subject/>
  <dc:creator>Paul.Freer.A8@planninginspectorate.gov.uk</dc:creator>
  <cp:keywords/>
  <cp:lastModifiedBy>Richards, Clive</cp:lastModifiedBy>
  <cp:revision>4</cp:revision>
  <cp:lastPrinted>2024-02-06T17:13:00Z</cp:lastPrinted>
  <dcterms:created xsi:type="dcterms:W3CDTF">2025-12-11T12:14:00Z</dcterms:created>
  <dcterms:modified xsi:type="dcterms:W3CDTF">2025-12-11T12:15:00Z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