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26A96" w14:textId="7B73C19B" w:rsidR="006834C6" w:rsidRDefault="0093197B">
      <w:r>
        <w:rPr>
          <w:noProof/>
        </w:rPr>
        <w:drawing>
          <wp:inline distT="0" distB="0" distL="0" distR="0" wp14:anchorId="22D763E0" wp14:editId="0E1EE2FF">
            <wp:extent cx="3035935" cy="359410"/>
            <wp:effectExtent l="0" t="0" r="0" b="2540"/>
            <wp:docPr id="1987044769" name="Picture 3"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44769" name="Picture 3" descr="planning inspectorate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5935" cy="359410"/>
                    </a:xfrm>
                    <a:prstGeom prst="rect">
                      <a:avLst/>
                    </a:prstGeom>
                    <a:noFill/>
                  </pic:spPr>
                </pic:pic>
              </a:graphicData>
            </a:graphic>
          </wp:inline>
        </w:drawing>
      </w:r>
    </w:p>
    <w:p w14:paraId="3A2BE7D7" w14:textId="77777777" w:rsidR="00E021D7" w:rsidRPr="00E021D7" w:rsidRDefault="00E021D7" w:rsidP="00E021D7">
      <w:pPr>
        <w:spacing w:after="0" w:line="240" w:lineRule="auto"/>
        <w:rPr>
          <w:rFonts w:ascii="Verdana" w:eastAsia="Times New Roman" w:hAnsi="Verdana" w:cs="Times New Roman"/>
          <w:kern w:val="0"/>
          <w:szCs w:val="20"/>
          <w:lang w:eastAsia="en-GB"/>
          <w14:ligatures w14:val="none"/>
        </w:rPr>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E021D7" w:rsidRPr="00E021D7" w14:paraId="185EF581" w14:textId="77777777" w:rsidTr="001926FF">
        <w:trPr>
          <w:cantSplit/>
          <w:trHeight w:val="659"/>
        </w:trPr>
        <w:tc>
          <w:tcPr>
            <w:tcW w:w="9356" w:type="dxa"/>
          </w:tcPr>
          <w:p w14:paraId="4169F168" w14:textId="77777777" w:rsidR="00E021D7" w:rsidRPr="00E021D7" w:rsidRDefault="00E021D7" w:rsidP="00E021D7">
            <w:pPr>
              <w:spacing w:before="120" w:after="0" w:line="240" w:lineRule="auto"/>
              <w:ind w:left="-108" w:right="34"/>
              <w:rPr>
                <w:rFonts w:ascii="Arial" w:eastAsia="Times New Roman" w:hAnsi="Arial" w:cs="Arial"/>
                <w:b/>
                <w:color w:val="000000"/>
                <w:kern w:val="0"/>
                <w:sz w:val="40"/>
                <w:szCs w:val="40"/>
                <w:lang w:eastAsia="en-GB"/>
                <w14:ligatures w14:val="none"/>
              </w:rPr>
            </w:pPr>
            <w:bookmarkStart w:id="0" w:name="bmkTable00"/>
            <w:bookmarkEnd w:id="0"/>
            <w:r w:rsidRPr="00E021D7">
              <w:rPr>
                <w:rFonts w:ascii="Arial" w:eastAsia="Times New Roman" w:hAnsi="Arial" w:cs="Arial"/>
                <w:b/>
                <w:color w:val="000000"/>
                <w:kern w:val="0"/>
                <w:sz w:val="40"/>
                <w:szCs w:val="40"/>
                <w:lang w:eastAsia="en-GB"/>
                <w14:ligatures w14:val="none"/>
              </w:rPr>
              <w:t>Direction Decision</w:t>
            </w:r>
          </w:p>
        </w:tc>
      </w:tr>
      <w:tr w:rsidR="00E021D7" w:rsidRPr="00E021D7" w14:paraId="4269FD1A" w14:textId="77777777" w:rsidTr="001926FF">
        <w:trPr>
          <w:cantSplit/>
          <w:trHeight w:val="374"/>
        </w:trPr>
        <w:tc>
          <w:tcPr>
            <w:tcW w:w="9356" w:type="dxa"/>
          </w:tcPr>
          <w:p w14:paraId="0DFD1DB9" w14:textId="77777777" w:rsidR="00E021D7" w:rsidRPr="00E021D7" w:rsidRDefault="00E021D7" w:rsidP="00E021D7">
            <w:pPr>
              <w:spacing w:before="120" w:after="0" w:line="240" w:lineRule="auto"/>
              <w:ind w:left="-108" w:right="34"/>
              <w:rPr>
                <w:rFonts w:ascii="Arial" w:eastAsia="Times New Roman" w:hAnsi="Arial" w:cs="Arial"/>
                <w:b/>
                <w:color w:val="000000"/>
                <w:kern w:val="0"/>
                <w:sz w:val="16"/>
                <w:lang w:eastAsia="en-GB"/>
                <w14:ligatures w14:val="none"/>
              </w:rPr>
            </w:pPr>
            <w:r w:rsidRPr="00E021D7">
              <w:rPr>
                <w:rFonts w:ascii="Arial" w:eastAsia="Times New Roman" w:hAnsi="Arial" w:cs="Arial"/>
                <w:b/>
                <w:color w:val="000000"/>
                <w:kern w:val="0"/>
                <w:lang w:eastAsia="en-GB"/>
                <w14:ligatures w14:val="none"/>
              </w:rPr>
              <w:t xml:space="preserve">by Laura Renaudon </w:t>
            </w:r>
            <w:r w:rsidRPr="00E021D7">
              <w:rPr>
                <w:rFonts w:ascii="Arial" w:eastAsia="Times New Roman" w:hAnsi="Arial" w:cs="Arial"/>
                <w:b/>
                <w:color w:val="000000"/>
                <w:kern w:val="0"/>
                <w:sz w:val="16"/>
                <w:lang w:eastAsia="en-GB"/>
                <w14:ligatures w14:val="none"/>
              </w:rPr>
              <w:t>LLM LARTPI Solicitor</w:t>
            </w:r>
          </w:p>
        </w:tc>
      </w:tr>
      <w:tr w:rsidR="00E021D7" w:rsidRPr="00E021D7" w14:paraId="13349974" w14:textId="77777777" w:rsidTr="001926FF">
        <w:trPr>
          <w:cantSplit/>
          <w:trHeight w:val="357"/>
        </w:trPr>
        <w:tc>
          <w:tcPr>
            <w:tcW w:w="9356" w:type="dxa"/>
          </w:tcPr>
          <w:p w14:paraId="771F9F71" w14:textId="77777777" w:rsidR="00E021D7" w:rsidRPr="00E021D7" w:rsidRDefault="00E021D7" w:rsidP="00E021D7">
            <w:pPr>
              <w:spacing w:before="120" w:after="0" w:line="240" w:lineRule="auto"/>
              <w:ind w:left="-108" w:right="34"/>
              <w:rPr>
                <w:rFonts w:ascii="Arial" w:eastAsia="Times New Roman" w:hAnsi="Arial" w:cs="Arial"/>
                <w:b/>
                <w:color w:val="000000"/>
                <w:kern w:val="0"/>
                <w:sz w:val="16"/>
                <w:szCs w:val="16"/>
                <w:lang w:eastAsia="en-GB"/>
                <w14:ligatures w14:val="none"/>
              </w:rPr>
            </w:pPr>
            <w:r w:rsidRPr="00E021D7">
              <w:rPr>
                <w:rFonts w:ascii="Arial" w:eastAsia="Times New Roman" w:hAnsi="Arial" w:cs="Arial"/>
                <w:b/>
                <w:color w:val="000000"/>
                <w:kern w:val="0"/>
                <w:sz w:val="16"/>
                <w:szCs w:val="16"/>
                <w:lang w:eastAsia="en-GB"/>
                <w14:ligatures w14:val="none"/>
              </w:rPr>
              <w:t>an Inspector on direction of the Secretary of State for Environment, Food and Rural Affairs</w:t>
            </w:r>
          </w:p>
        </w:tc>
      </w:tr>
      <w:tr w:rsidR="00E021D7" w:rsidRPr="00E021D7" w14:paraId="0042951B" w14:textId="77777777" w:rsidTr="001926FF">
        <w:trPr>
          <w:cantSplit/>
          <w:trHeight w:val="434"/>
        </w:trPr>
        <w:tc>
          <w:tcPr>
            <w:tcW w:w="9356" w:type="dxa"/>
          </w:tcPr>
          <w:p w14:paraId="63EFC417" w14:textId="25D33D68" w:rsidR="00E021D7" w:rsidRPr="00E021D7" w:rsidRDefault="00E021D7" w:rsidP="00E021D7">
            <w:pPr>
              <w:spacing w:before="120" w:after="0" w:line="240" w:lineRule="auto"/>
              <w:ind w:left="-108" w:right="176"/>
              <w:rPr>
                <w:rFonts w:ascii="Arial" w:eastAsia="Times New Roman" w:hAnsi="Arial" w:cs="Arial"/>
                <w:b/>
                <w:color w:val="000000"/>
                <w:kern w:val="0"/>
                <w:sz w:val="16"/>
                <w:szCs w:val="16"/>
                <w:lang w:eastAsia="en-GB"/>
                <w14:ligatures w14:val="none"/>
              </w:rPr>
            </w:pPr>
            <w:r w:rsidRPr="00E021D7">
              <w:rPr>
                <w:rFonts w:ascii="Arial" w:eastAsia="Times New Roman" w:hAnsi="Arial" w:cs="Arial"/>
                <w:b/>
                <w:color w:val="000000"/>
                <w:kern w:val="0"/>
                <w:sz w:val="16"/>
                <w:szCs w:val="16"/>
                <w:lang w:eastAsia="en-GB"/>
                <w14:ligatures w14:val="none"/>
              </w:rPr>
              <w:t xml:space="preserve">Decision date: </w:t>
            </w:r>
            <w:r w:rsidR="00122E6B">
              <w:rPr>
                <w:rFonts w:ascii="Arial" w:eastAsia="Times New Roman" w:hAnsi="Arial" w:cs="Arial"/>
                <w:b/>
                <w:color w:val="000000"/>
                <w:kern w:val="0"/>
                <w:sz w:val="16"/>
                <w:szCs w:val="16"/>
                <w:lang w:eastAsia="en-GB"/>
                <w14:ligatures w14:val="none"/>
              </w:rPr>
              <w:t>19 November 2025</w:t>
            </w:r>
          </w:p>
        </w:tc>
      </w:tr>
    </w:tbl>
    <w:p w14:paraId="155ECBC2" w14:textId="77777777" w:rsidR="00E021D7" w:rsidRPr="00E021D7" w:rsidRDefault="00E021D7" w:rsidP="00E021D7">
      <w:pPr>
        <w:spacing w:after="0" w:line="240" w:lineRule="auto"/>
        <w:rPr>
          <w:rFonts w:ascii="Arial" w:eastAsia="Times New Roman" w:hAnsi="Arial" w:cs="Arial"/>
          <w:kern w:val="0"/>
          <w:sz w:val="18"/>
          <w:szCs w:val="18"/>
          <w:lang w:eastAsia="en-GB"/>
          <w14:ligatures w14:val="none"/>
        </w:rPr>
      </w:pPr>
    </w:p>
    <w:tbl>
      <w:tblPr>
        <w:tblW w:w="0" w:type="auto"/>
        <w:tblLayout w:type="fixed"/>
        <w:tblLook w:val="0000" w:firstRow="0" w:lastRow="0" w:firstColumn="0" w:lastColumn="0" w:noHBand="0" w:noVBand="0"/>
      </w:tblPr>
      <w:tblGrid>
        <w:gridCol w:w="9520"/>
      </w:tblGrid>
      <w:tr w:rsidR="00E021D7" w:rsidRPr="00E021D7" w14:paraId="25D5FA1C" w14:textId="77777777" w:rsidTr="001926FF">
        <w:tc>
          <w:tcPr>
            <w:tcW w:w="9520" w:type="dxa"/>
          </w:tcPr>
          <w:p w14:paraId="70BB85A0" w14:textId="473A05EA" w:rsidR="00E021D7" w:rsidRPr="00E021D7" w:rsidRDefault="00E021D7" w:rsidP="00E021D7">
            <w:pPr>
              <w:spacing w:after="0" w:line="240" w:lineRule="auto"/>
              <w:rPr>
                <w:rFonts w:ascii="Arial" w:eastAsia="Times New Roman" w:hAnsi="Arial" w:cs="Arial"/>
                <w:b/>
                <w:kern w:val="0"/>
                <w:sz w:val="24"/>
                <w:szCs w:val="24"/>
                <w:lang w:eastAsia="en-GB"/>
                <w14:ligatures w14:val="none"/>
              </w:rPr>
            </w:pPr>
            <w:r w:rsidRPr="00E021D7">
              <w:rPr>
                <w:rFonts w:ascii="Arial" w:eastAsia="Times New Roman" w:hAnsi="Arial" w:cs="Arial"/>
                <w:b/>
                <w:color w:val="000000"/>
                <w:kern w:val="0"/>
                <w:sz w:val="24"/>
                <w:szCs w:val="24"/>
                <w:lang w:eastAsia="en-GB"/>
                <w14:ligatures w14:val="none"/>
              </w:rPr>
              <w:t xml:space="preserve">Ref: </w:t>
            </w:r>
            <w:r w:rsidRPr="00E021D7">
              <w:rPr>
                <w:rFonts w:ascii="Arial" w:eastAsia="Times New Roman" w:hAnsi="Arial" w:cs="Arial"/>
                <w:b/>
                <w:kern w:val="0"/>
                <w:sz w:val="24"/>
                <w:szCs w:val="24"/>
                <w:lang w:eastAsia="en-GB"/>
                <w14:ligatures w14:val="none"/>
              </w:rPr>
              <w:t>ROW/</w:t>
            </w:r>
            <w:r>
              <w:rPr>
                <w:rFonts w:ascii="Arial" w:eastAsia="Times New Roman" w:hAnsi="Arial" w:cs="Arial"/>
                <w:b/>
                <w:kern w:val="0"/>
                <w:sz w:val="24"/>
                <w:szCs w:val="24"/>
                <w:lang w:eastAsia="en-GB"/>
                <w14:ligatures w14:val="none"/>
              </w:rPr>
              <w:t>3369764</w:t>
            </w:r>
          </w:p>
          <w:p w14:paraId="65024384" w14:textId="685D8310" w:rsidR="00E021D7" w:rsidRPr="00E021D7" w:rsidRDefault="00E021D7" w:rsidP="00E021D7">
            <w:pPr>
              <w:spacing w:after="60" w:line="240" w:lineRule="auto"/>
              <w:rPr>
                <w:rFonts w:ascii="Arial" w:eastAsia="Times New Roman" w:hAnsi="Arial" w:cs="Arial"/>
                <w:b/>
                <w:bCs/>
                <w:color w:val="000000"/>
                <w:kern w:val="0"/>
                <w:sz w:val="24"/>
                <w:szCs w:val="24"/>
                <w:lang w:eastAsia="en-GB"/>
                <w14:ligatures w14:val="none"/>
              </w:rPr>
            </w:pPr>
            <w:r w:rsidRPr="00E021D7">
              <w:rPr>
                <w:rFonts w:ascii="Arial" w:eastAsia="Times New Roman" w:hAnsi="Arial" w:cs="Arial"/>
                <w:b/>
                <w:color w:val="000000"/>
                <w:kern w:val="0"/>
                <w:sz w:val="24"/>
                <w:szCs w:val="24"/>
                <w:lang w:eastAsia="en-GB"/>
                <w14:ligatures w14:val="none"/>
              </w:rPr>
              <w:t xml:space="preserve">Representation by </w:t>
            </w:r>
            <w:r w:rsidR="00885CD3">
              <w:rPr>
                <w:rFonts w:ascii="Arial" w:eastAsia="Times New Roman" w:hAnsi="Arial" w:cs="Arial"/>
                <w:b/>
                <w:color w:val="000000"/>
                <w:kern w:val="0"/>
                <w:sz w:val="24"/>
                <w:szCs w:val="24"/>
                <w:lang w:eastAsia="en-GB"/>
                <w14:ligatures w14:val="none"/>
              </w:rPr>
              <w:t>Michael Woodward</w:t>
            </w:r>
          </w:p>
          <w:p w14:paraId="22E4FCB1" w14:textId="4ADDBC48" w:rsidR="00E021D7" w:rsidRPr="00E021D7" w:rsidRDefault="00E02849" w:rsidP="00E021D7">
            <w:pPr>
              <w:spacing w:after="60" w:line="240" w:lineRule="auto"/>
              <w:rPr>
                <w:rFonts w:ascii="Arial" w:eastAsia="Times New Roman" w:hAnsi="Arial" w:cs="Arial"/>
                <w:b/>
                <w:kern w:val="0"/>
                <w:sz w:val="24"/>
                <w:szCs w:val="24"/>
                <w:lang w:eastAsia="en-GB"/>
                <w14:ligatures w14:val="none"/>
              </w:rPr>
            </w:pPr>
            <w:r>
              <w:rPr>
                <w:rFonts w:ascii="Arial" w:eastAsia="Times New Roman" w:hAnsi="Arial" w:cs="Arial"/>
                <w:b/>
                <w:kern w:val="0"/>
                <w:sz w:val="24"/>
                <w:szCs w:val="24"/>
                <w:lang w:eastAsia="en-GB"/>
                <w14:ligatures w14:val="none"/>
              </w:rPr>
              <w:t>Kirklees Council</w:t>
            </w:r>
          </w:p>
          <w:p w14:paraId="45BECEB1" w14:textId="0E261D7F" w:rsidR="00E021D7" w:rsidRPr="00E021D7" w:rsidRDefault="00E021D7" w:rsidP="00E021D7">
            <w:pPr>
              <w:spacing w:after="60" w:line="240" w:lineRule="auto"/>
              <w:rPr>
                <w:rFonts w:ascii="Arial" w:eastAsia="Times New Roman" w:hAnsi="Arial" w:cs="Arial"/>
                <w:b/>
                <w:bCs/>
                <w:kern w:val="0"/>
                <w:sz w:val="24"/>
                <w:szCs w:val="24"/>
                <w:lang w:eastAsia="en-GB"/>
                <w14:ligatures w14:val="none"/>
              </w:rPr>
            </w:pPr>
            <w:r w:rsidRPr="00E021D7">
              <w:rPr>
                <w:rFonts w:ascii="Arial" w:eastAsia="Times New Roman" w:hAnsi="Arial" w:cs="Arial"/>
                <w:b/>
                <w:bCs/>
                <w:kern w:val="0"/>
                <w:sz w:val="24"/>
                <w:szCs w:val="24"/>
                <w:lang w:eastAsia="en-GB"/>
                <w14:ligatures w14:val="none"/>
              </w:rPr>
              <w:t>Adding a</w:t>
            </w:r>
            <w:r w:rsidR="00E02849">
              <w:rPr>
                <w:rFonts w:ascii="Arial" w:eastAsia="Times New Roman" w:hAnsi="Arial" w:cs="Arial"/>
                <w:b/>
                <w:bCs/>
                <w:kern w:val="0"/>
                <w:sz w:val="24"/>
                <w:szCs w:val="24"/>
                <w:lang w:eastAsia="en-GB"/>
                <w14:ligatures w14:val="none"/>
              </w:rPr>
              <w:t xml:space="preserve"> footpath between Abb Street and </w:t>
            </w:r>
            <w:r w:rsidR="001F781A">
              <w:rPr>
                <w:rFonts w:ascii="Arial" w:eastAsia="Times New Roman" w:hAnsi="Arial" w:cs="Arial"/>
                <w:b/>
                <w:bCs/>
                <w:kern w:val="0"/>
                <w:sz w:val="24"/>
                <w:szCs w:val="24"/>
                <w:lang w:eastAsia="en-GB"/>
                <w14:ligatures w14:val="none"/>
              </w:rPr>
              <w:t>Forrest Avenue, Marsh</w:t>
            </w:r>
            <w:r w:rsidRPr="00E021D7">
              <w:rPr>
                <w:rFonts w:ascii="Arial" w:eastAsia="Times New Roman" w:hAnsi="Arial" w:cs="Arial"/>
                <w:b/>
                <w:bCs/>
                <w:kern w:val="0"/>
                <w:sz w:val="24"/>
                <w:szCs w:val="24"/>
                <w:lang w:eastAsia="en-GB"/>
                <w14:ligatures w14:val="none"/>
              </w:rPr>
              <w:t>.</w:t>
            </w:r>
            <w:r w:rsidRPr="00E021D7">
              <w:rPr>
                <w:rFonts w:ascii="Arial" w:eastAsia="Times New Roman" w:hAnsi="Arial" w:cs="Arial"/>
                <w:kern w:val="0"/>
                <w:sz w:val="24"/>
                <w:szCs w:val="24"/>
                <w:lang w:eastAsia="en-GB"/>
                <w14:ligatures w14:val="none"/>
              </w:rPr>
              <w:t xml:space="preserve"> </w:t>
            </w:r>
          </w:p>
          <w:p w14:paraId="440C4593" w14:textId="52FF5C75" w:rsidR="00E021D7" w:rsidRPr="00E021D7" w:rsidRDefault="00E021D7" w:rsidP="00E021D7">
            <w:pPr>
              <w:spacing w:after="60" w:line="240" w:lineRule="auto"/>
              <w:rPr>
                <w:rFonts w:ascii="Arial" w:eastAsia="Times New Roman" w:hAnsi="Arial" w:cs="Arial"/>
                <w:b/>
                <w:kern w:val="0"/>
                <w:sz w:val="24"/>
                <w:szCs w:val="24"/>
                <w:lang w:eastAsia="en-GB"/>
                <w14:ligatures w14:val="none"/>
              </w:rPr>
            </w:pPr>
            <w:r w:rsidRPr="00E021D7">
              <w:rPr>
                <w:rFonts w:ascii="Arial" w:eastAsia="Times New Roman" w:hAnsi="Arial" w:cs="Arial"/>
                <w:b/>
                <w:kern w:val="0"/>
                <w:sz w:val="24"/>
                <w:szCs w:val="24"/>
                <w:lang w:eastAsia="en-GB"/>
                <w14:ligatures w14:val="none"/>
              </w:rPr>
              <w:t xml:space="preserve">(Application Ref: </w:t>
            </w:r>
            <w:r w:rsidR="003E305D">
              <w:rPr>
                <w:rFonts w:ascii="Arial" w:eastAsia="Times New Roman" w:hAnsi="Arial" w:cs="Arial"/>
                <w:b/>
                <w:kern w:val="0"/>
                <w:sz w:val="24"/>
                <w:szCs w:val="24"/>
                <w:lang w:eastAsia="en-GB"/>
                <w14:ligatures w14:val="none"/>
              </w:rPr>
              <w:t>File 347</w:t>
            </w:r>
            <w:r w:rsidRPr="00E021D7">
              <w:rPr>
                <w:rFonts w:ascii="Arial" w:eastAsia="Times New Roman" w:hAnsi="Arial" w:cs="Arial"/>
                <w:b/>
                <w:kern w:val="0"/>
                <w:sz w:val="24"/>
                <w:szCs w:val="24"/>
                <w:lang w:eastAsia="en-GB"/>
                <w14:ligatures w14:val="none"/>
              </w:rPr>
              <w:t>)</w:t>
            </w:r>
          </w:p>
        </w:tc>
      </w:tr>
      <w:tr w:rsidR="00E021D7" w:rsidRPr="00E021D7" w14:paraId="2BCAF413" w14:textId="77777777" w:rsidTr="001926FF">
        <w:tc>
          <w:tcPr>
            <w:tcW w:w="9520" w:type="dxa"/>
          </w:tcPr>
          <w:p w14:paraId="1CE8D89E" w14:textId="6A873203" w:rsidR="00E021D7" w:rsidRPr="00833D47" w:rsidRDefault="00E021D7" w:rsidP="00401BB5">
            <w:pPr>
              <w:pStyle w:val="ListParagraph"/>
              <w:numPr>
                <w:ilvl w:val="0"/>
                <w:numId w:val="1"/>
              </w:numPr>
              <w:tabs>
                <w:tab w:val="num" w:pos="360"/>
                <w:tab w:val="left" w:pos="458"/>
              </w:tabs>
              <w:spacing w:after="60" w:line="240" w:lineRule="auto"/>
              <w:ind w:left="317" w:hanging="317"/>
              <w:rPr>
                <w:rFonts w:ascii="Arial" w:eastAsia="Times New Roman" w:hAnsi="Arial" w:cs="Arial"/>
                <w:color w:val="000000"/>
                <w:kern w:val="0"/>
                <w:lang w:eastAsia="en-GB"/>
                <w14:ligatures w14:val="none"/>
              </w:rPr>
            </w:pPr>
            <w:r w:rsidRPr="00833D47">
              <w:rPr>
                <w:rFonts w:ascii="Arial" w:eastAsia="Times New Roman" w:hAnsi="Arial" w:cs="Arial"/>
                <w:color w:val="000000"/>
                <w:kern w:val="0"/>
                <w:lang w:eastAsia="en-GB"/>
                <w14:ligatures w14:val="none"/>
              </w:rPr>
              <w:t xml:space="preserve">The representation </w:t>
            </w:r>
            <w:proofErr w:type="gramStart"/>
            <w:r w:rsidRPr="00833D47">
              <w:rPr>
                <w:rFonts w:ascii="Arial" w:eastAsia="Times New Roman" w:hAnsi="Arial" w:cs="Arial"/>
                <w:color w:val="000000"/>
                <w:kern w:val="0"/>
                <w:lang w:eastAsia="en-GB"/>
                <w14:ligatures w14:val="none"/>
              </w:rPr>
              <w:t>is made</w:t>
            </w:r>
            <w:proofErr w:type="gramEnd"/>
            <w:r w:rsidRPr="00833D47">
              <w:rPr>
                <w:rFonts w:ascii="Arial" w:eastAsia="Times New Roman" w:hAnsi="Arial" w:cs="Arial"/>
                <w:color w:val="000000"/>
                <w:kern w:val="0"/>
                <w:lang w:eastAsia="en-GB"/>
                <w14:ligatures w14:val="none"/>
              </w:rPr>
              <w:t xml:space="preserve"> under Paragraph 3(2) of Schedule 14 of the Wildlife and Countryside Act 1981 (the 1981 Act) seeking a direction to </w:t>
            </w:r>
            <w:proofErr w:type="gramStart"/>
            <w:r w:rsidRPr="00833D47">
              <w:rPr>
                <w:rFonts w:ascii="Arial" w:eastAsia="Times New Roman" w:hAnsi="Arial" w:cs="Arial"/>
                <w:color w:val="000000"/>
                <w:kern w:val="0"/>
                <w:lang w:eastAsia="en-GB"/>
                <w14:ligatures w14:val="none"/>
              </w:rPr>
              <w:t>be given</w:t>
            </w:r>
            <w:proofErr w:type="gramEnd"/>
            <w:r w:rsidRPr="00833D47">
              <w:rPr>
                <w:rFonts w:ascii="Arial" w:eastAsia="Times New Roman" w:hAnsi="Arial" w:cs="Arial"/>
                <w:color w:val="000000"/>
                <w:kern w:val="0"/>
                <w:lang w:eastAsia="en-GB"/>
                <w14:ligatures w14:val="none"/>
              </w:rPr>
              <w:t xml:space="preserve"> </w:t>
            </w:r>
            <w:r w:rsidR="00094A69" w:rsidRPr="00833D47">
              <w:rPr>
                <w:rFonts w:ascii="Arial" w:eastAsia="Times New Roman" w:hAnsi="Arial" w:cs="Arial"/>
                <w:color w:val="000000"/>
                <w:kern w:val="0"/>
                <w:lang w:eastAsia="en-GB"/>
                <w14:ligatures w14:val="none"/>
              </w:rPr>
              <w:t>Kirklees</w:t>
            </w:r>
            <w:r w:rsidRPr="00833D47">
              <w:rPr>
                <w:rFonts w:ascii="Arial" w:eastAsia="Times New Roman" w:hAnsi="Arial" w:cs="Arial"/>
                <w:color w:val="000000"/>
                <w:kern w:val="0"/>
                <w:lang w:eastAsia="en-GB"/>
                <w14:ligatures w14:val="none"/>
              </w:rPr>
              <w:t xml:space="preserve"> Council to determine an application for an Order, under Section 53(5) of that Act.</w:t>
            </w:r>
          </w:p>
        </w:tc>
      </w:tr>
      <w:tr w:rsidR="00E021D7" w:rsidRPr="00E021D7" w14:paraId="072E5B10" w14:textId="77777777" w:rsidTr="001926FF">
        <w:tc>
          <w:tcPr>
            <w:tcW w:w="9520" w:type="dxa"/>
          </w:tcPr>
          <w:p w14:paraId="24024C1B" w14:textId="5117764F" w:rsidR="00E021D7" w:rsidRPr="00833D47" w:rsidRDefault="00E021D7" w:rsidP="00401BB5">
            <w:pPr>
              <w:pStyle w:val="ListParagraph"/>
              <w:numPr>
                <w:ilvl w:val="0"/>
                <w:numId w:val="1"/>
              </w:numPr>
              <w:tabs>
                <w:tab w:val="num" w:pos="360"/>
                <w:tab w:val="left" w:pos="458"/>
              </w:tabs>
              <w:spacing w:after="60" w:line="240" w:lineRule="auto"/>
              <w:ind w:left="317" w:hanging="317"/>
              <w:rPr>
                <w:rFonts w:ascii="Arial" w:eastAsia="Times New Roman" w:hAnsi="Arial" w:cs="Arial"/>
                <w:color w:val="000000"/>
                <w:kern w:val="0"/>
                <w:lang w:eastAsia="en-GB"/>
                <w14:ligatures w14:val="none"/>
              </w:rPr>
            </w:pPr>
            <w:r w:rsidRPr="00833D47">
              <w:rPr>
                <w:rFonts w:ascii="Arial" w:eastAsia="Times New Roman" w:hAnsi="Arial" w:cs="Arial"/>
                <w:color w:val="000000"/>
                <w:kern w:val="0"/>
                <w:lang w:eastAsia="en-GB"/>
                <w14:ligatures w14:val="none"/>
              </w:rPr>
              <w:t xml:space="preserve">The representation </w:t>
            </w:r>
            <w:proofErr w:type="gramStart"/>
            <w:r w:rsidRPr="00833D47">
              <w:rPr>
                <w:rFonts w:ascii="Arial" w:eastAsia="Times New Roman" w:hAnsi="Arial" w:cs="Arial"/>
                <w:color w:val="000000"/>
                <w:kern w:val="0"/>
                <w:lang w:eastAsia="en-GB"/>
                <w14:ligatures w14:val="none"/>
              </w:rPr>
              <w:t>is made</w:t>
            </w:r>
            <w:proofErr w:type="gramEnd"/>
            <w:r w:rsidRPr="00833D47">
              <w:rPr>
                <w:rFonts w:ascii="Arial" w:eastAsia="Times New Roman" w:hAnsi="Arial" w:cs="Arial"/>
                <w:color w:val="000000"/>
                <w:kern w:val="0"/>
                <w:lang w:eastAsia="en-GB"/>
                <w14:ligatures w14:val="none"/>
              </w:rPr>
              <w:t xml:space="preserve"> by </w:t>
            </w:r>
            <w:r w:rsidR="00881FA6" w:rsidRPr="00833D47">
              <w:rPr>
                <w:rFonts w:ascii="Arial" w:eastAsia="Times New Roman" w:hAnsi="Arial" w:cs="Arial"/>
                <w:color w:val="000000"/>
                <w:kern w:val="0"/>
                <w:lang w:eastAsia="en-GB"/>
                <w14:ligatures w14:val="none"/>
              </w:rPr>
              <w:t>Michael Woodward dated 21 July 2025</w:t>
            </w:r>
          </w:p>
        </w:tc>
      </w:tr>
      <w:tr w:rsidR="00E021D7" w:rsidRPr="00E021D7" w14:paraId="7042E084" w14:textId="77777777" w:rsidTr="001926FF">
        <w:tc>
          <w:tcPr>
            <w:tcW w:w="9520" w:type="dxa"/>
          </w:tcPr>
          <w:p w14:paraId="18683195" w14:textId="587C6C02" w:rsidR="00E021D7" w:rsidRPr="00833D47" w:rsidRDefault="00E021D7" w:rsidP="00401BB5">
            <w:pPr>
              <w:pStyle w:val="ListParagraph"/>
              <w:numPr>
                <w:ilvl w:val="0"/>
                <w:numId w:val="1"/>
              </w:numPr>
              <w:tabs>
                <w:tab w:val="num" w:pos="360"/>
                <w:tab w:val="left" w:pos="458"/>
              </w:tabs>
              <w:spacing w:after="60" w:line="240" w:lineRule="auto"/>
              <w:ind w:left="317" w:hanging="317"/>
              <w:rPr>
                <w:rFonts w:ascii="Arial" w:eastAsia="Times New Roman" w:hAnsi="Arial" w:cs="Arial"/>
                <w:color w:val="000000"/>
                <w:kern w:val="0"/>
                <w:lang w:eastAsia="en-GB"/>
                <w14:ligatures w14:val="none"/>
              </w:rPr>
            </w:pPr>
            <w:r w:rsidRPr="00833D47">
              <w:rPr>
                <w:rFonts w:ascii="Arial" w:eastAsia="Times New Roman" w:hAnsi="Arial" w:cs="Arial"/>
                <w:color w:val="000000"/>
                <w:kern w:val="0"/>
                <w:lang w:eastAsia="en-GB"/>
                <w14:ligatures w14:val="none"/>
              </w:rPr>
              <w:t>The certificate</w:t>
            </w:r>
            <w:r w:rsidR="00600CEB">
              <w:rPr>
                <w:rFonts w:ascii="Arial" w:eastAsia="Times New Roman" w:hAnsi="Arial" w:cs="Arial"/>
                <w:color w:val="000000"/>
                <w:kern w:val="0"/>
                <w:lang w:eastAsia="en-GB"/>
                <w14:ligatures w14:val="none"/>
              </w:rPr>
              <w:t>s</w:t>
            </w:r>
            <w:r w:rsidRPr="00833D47">
              <w:rPr>
                <w:rFonts w:ascii="Arial" w:eastAsia="Times New Roman" w:hAnsi="Arial" w:cs="Arial"/>
                <w:color w:val="000000"/>
                <w:kern w:val="0"/>
                <w:lang w:eastAsia="en-GB"/>
                <w14:ligatures w14:val="none"/>
              </w:rPr>
              <w:t xml:space="preserve"> under Paragraph 2(3) of Schedule 14 </w:t>
            </w:r>
            <w:proofErr w:type="gramStart"/>
            <w:r w:rsidR="00600CEB">
              <w:rPr>
                <w:rFonts w:ascii="Arial" w:eastAsia="Times New Roman" w:hAnsi="Arial" w:cs="Arial"/>
                <w:color w:val="000000"/>
                <w:kern w:val="0"/>
                <w:lang w:eastAsia="en-GB"/>
                <w14:ligatures w14:val="none"/>
              </w:rPr>
              <w:t>are</w:t>
            </w:r>
            <w:r w:rsidRPr="00833D47">
              <w:rPr>
                <w:rFonts w:ascii="Arial" w:eastAsia="Times New Roman" w:hAnsi="Arial" w:cs="Arial"/>
                <w:color w:val="000000"/>
                <w:kern w:val="0"/>
                <w:lang w:eastAsia="en-GB"/>
                <w14:ligatures w14:val="none"/>
              </w:rPr>
              <w:t xml:space="preserve"> dated</w:t>
            </w:r>
            <w:proofErr w:type="gramEnd"/>
            <w:r w:rsidRPr="00833D47">
              <w:rPr>
                <w:rFonts w:ascii="Arial" w:eastAsia="Times New Roman" w:hAnsi="Arial" w:cs="Arial"/>
                <w:color w:val="000000"/>
                <w:kern w:val="0"/>
                <w:lang w:eastAsia="en-GB"/>
                <w14:ligatures w14:val="none"/>
              </w:rPr>
              <w:t xml:space="preserve"> </w:t>
            </w:r>
            <w:r w:rsidR="00600CEB">
              <w:rPr>
                <w:rFonts w:ascii="Arial" w:eastAsia="Times New Roman" w:hAnsi="Arial" w:cs="Arial"/>
                <w:color w:val="000000"/>
                <w:kern w:val="0"/>
                <w:lang w:eastAsia="en-GB"/>
                <w14:ligatures w14:val="none"/>
              </w:rPr>
              <w:t xml:space="preserve">25 March 2024 and </w:t>
            </w:r>
            <w:r w:rsidR="00401BB5">
              <w:rPr>
                <w:rFonts w:ascii="Arial" w:eastAsia="Times New Roman" w:hAnsi="Arial" w:cs="Arial"/>
                <w:color w:val="000000"/>
                <w:kern w:val="0"/>
                <w:lang w:eastAsia="en-GB"/>
                <w14:ligatures w14:val="none"/>
              </w:rPr>
              <w:t xml:space="preserve">   </w:t>
            </w:r>
            <w:r w:rsidR="00631C36">
              <w:rPr>
                <w:rFonts w:ascii="Arial" w:eastAsia="Times New Roman" w:hAnsi="Arial" w:cs="Arial"/>
                <w:color w:val="000000"/>
                <w:kern w:val="0"/>
                <w:lang w:eastAsia="en-GB"/>
                <w14:ligatures w14:val="none"/>
              </w:rPr>
              <w:t xml:space="preserve">      </w:t>
            </w:r>
            <w:r w:rsidRPr="00833D47">
              <w:rPr>
                <w:rFonts w:ascii="Arial" w:eastAsia="Times New Roman" w:hAnsi="Arial" w:cs="Arial"/>
                <w:color w:val="000000"/>
                <w:kern w:val="0"/>
                <w:lang w:eastAsia="en-GB"/>
                <w14:ligatures w14:val="none"/>
              </w:rPr>
              <w:t>1</w:t>
            </w:r>
            <w:r w:rsidR="00583D8B" w:rsidRPr="00833D47">
              <w:rPr>
                <w:rFonts w:ascii="Arial" w:eastAsia="Times New Roman" w:hAnsi="Arial" w:cs="Arial"/>
                <w:color w:val="000000"/>
                <w:kern w:val="0"/>
                <w:lang w:eastAsia="en-GB"/>
                <w14:ligatures w14:val="none"/>
              </w:rPr>
              <w:t>4 June 2024</w:t>
            </w:r>
            <w:r w:rsidRPr="00833D47">
              <w:rPr>
                <w:rFonts w:ascii="Arial" w:eastAsia="Times New Roman" w:hAnsi="Arial" w:cs="Arial"/>
                <w:color w:val="000000"/>
                <w:kern w:val="0"/>
                <w:lang w:eastAsia="en-GB"/>
                <w14:ligatures w14:val="none"/>
              </w:rPr>
              <w:t>.</w:t>
            </w:r>
          </w:p>
        </w:tc>
      </w:tr>
      <w:tr w:rsidR="00E021D7" w:rsidRPr="00E021D7" w14:paraId="75A4AE43" w14:textId="77777777" w:rsidTr="001926FF">
        <w:tc>
          <w:tcPr>
            <w:tcW w:w="9520" w:type="dxa"/>
          </w:tcPr>
          <w:p w14:paraId="50AC1B6B" w14:textId="13FC9080" w:rsidR="00E021D7" w:rsidRPr="00833D47" w:rsidRDefault="00E021D7" w:rsidP="00401BB5">
            <w:pPr>
              <w:pStyle w:val="ListParagraph"/>
              <w:numPr>
                <w:ilvl w:val="0"/>
                <w:numId w:val="1"/>
              </w:numPr>
              <w:tabs>
                <w:tab w:val="num" w:pos="360"/>
                <w:tab w:val="left" w:pos="458"/>
              </w:tabs>
              <w:spacing w:after="0" w:line="240" w:lineRule="auto"/>
              <w:ind w:left="317" w:hanging="317"/>
              <w:rPr>
                <w:rFonts w:ascii="Arial" w:eastAsia="Times New Roman" w:hAnsi="Arial" w:cs="Arial"/>
                <w:color w:val="000000"/>
                <w:kern w:val="0"/>
                <w:lang w:eastAsia="en-GB"/>
                <w14:ligatures w14:val="none"/>
              </w:rPr>
            </w:pPr>
            <w:r w:rsidRPr="00833D47">
              <w:rPr>
                <w:rFonts w:ascii="Arial" w:eastAsia="Times New Roman" w:hAnsi="Arial" w:cs="Arial"/>
                <w:color w:val="000000"/>
                <w:kern w:val="0"/>
                <w:lang w:eastAsia="en-GB"/>
                <w14:ligatures w14:val="none"/>
              </w:rPr>
              <w:t xml:space="preserve">The Council </w:t>
            </w:r>
            <w:proofErr w:type="gramStart"/>
            <w:r w:rsidRPr="00833D47">
              <w:rPr>
                <w:rFonts w:ascii="Arial" w:eastAsia="Times New Roman" w:hAnsi="Arial" w:cs="Arial"/>
                <w:color w:val="000000"/>
                <w:kern w:val="0"/>
                <w:lang w:eastAsia="en-GB"/>
                <w14:ligatures w14:val="none"/>
              </w:rPr>
              <w:t>was consulted</w:t>
            </w:r>
            <w:proofErr w:type="gramEnd"/>
            <w:r w:rsidRPr="00833D47">
              <w:rPr>
                <w:rFonts w:ascii="Arial" w:eastAsia="Times New Roman" w:hAnsi="Arial" w:cs="Arial"/>
                <w:color w:val="000000"/>
                <w:kern w:val="0"/>
                <w:lang w:eastAsia="en-GB"/>
                <w14:ligatures w14:val="none"/>
              </w:rPr>
              <w:t xml:space="preserve"> about the representation on </w:t>
            </w:r>
            <w:r w:rsidR="0083001A" w:rsidRPr="00833D47">
              <w:rPr>
                <w:rFonts w:ascii="Arial" w:eastAsia="Times New Roman" w:hAnsi="Arial" w:cs="Arial"/>
                <w:color w:val="000000"/>
                <w:kern w:val="0"/>
                <w:lang w:eastAsia="en-GB"/>
                <w14:ligatures w14:val="none"/>
              </w:rPr>
              <w:t>11</w:t>
            </w:r>
            <w:r w:rsidRPr="00833D47">
              <w:rPr>
                <w:rFonts w:ascii="Arial" w:eastAsia="Times New Roman" w:hAnsi="Arial" w:cs="Arial"/>
                <w:color w:val="000000"/>
                <w:kern w:val="0"/>
                <w:lang w:eastAsia="en-GB"/>
                <w14:ligatures w14:val="none"/>
              </w:rPr>
              <w:t xml:space="preserve"> August 202</w:t>
            </w:r>
            <w:r w:rsidR="0083001A" w:rsidRPr="00833D47">
              <w:rPr>
                <w:rFonts w:ascii="Arial" w:eastAsia="Times New Roman" w:hAnsi="Arial" w:cs="Arial"/>
                <w:color w:val="000000"/>
                <w:kern w:val="0"/>
                <w:lang w:eastAsia="en-GB"/>
                <w14:ligatures w14:val="none"/>
              </w:rPr>
              <w:t>5</w:t>
            </w:r>
            <w:r w:rsidRPr="00833D47">
              <w:rPr>
                <w:rFonts w:ascii="Arial" w:eastAsia="Times New Roman" w:hAnsi="Arial" w:cs="Arial"/>
                <w:color w:val="000000"/>
                <w:kern w:val="0"/>
                <w:lang w:eastAsia="en-GB"/>
                <w14:ligatures w14:val="none"/>
              </w:rPr>
              <w:t xml:space="preserve"> and the Council’s response </w:t>
            </w:r>
            <w:proofErr w:type="gramStart"/>
            <w:r w:rsidRPr="00833D47">
              <w:rPr>
                <w:rFonts w:ascii="Arial" w:eastAsia="Times New Roman" w:hAnsi="Arial" w:cs="Arial"/>
                <w:color w:val="000000"/>
                <w:kern w:val="0"/>
                <w:lang w:eastAsia="en-GB"/>
                <w14:ligatures w14:val="none"/>
              </w:rPr>
              <w:t>was made</w:t>
            </w:r>
            <w:proofErr w:type="gramEnd"/>
            <w:r w:rsidRPr="00833D47">
              <w:rPr>
                <w:rFonts w:ascii="Arial" w:eastAsia="Times New Roman" w:hAnsi="Arial" w:cs="Arial"/>
                <w:color w:val="000000"/>
                <w:kern w:val="0"/>
                <w:lang w:eastAsia="en-GB"/>
                <w14:ligatures w14:val="none"/>
              </w:rPr>
              <w:t xml:space="preserve"> on </w:t>
            </w:r>
            <w:r w:rsidR="00F24054" w:rsidRPr="00833D47">
              <w:rPr>
                <w:rFonts w:ascii="Arial" w:eastAsia="Times New Roman" w:hAnsi="Arial" w:cs="Arial"/>
                <w:color w:val="000000"/>
                <w:kern w:val="0"/>
                <w:lang w:eastAsia="en-GB"/>
                <w14:ligatures w14:val="none"/>
              </w:rPr>
              <w:t>9 September 2025.</w:t>
            </w:r>
          </w:p>
        </w:tc>
      </w:tr>
      <w:tr w:rsidR="00E021D7" w:rsidRPr="00E021D7" w14:paraId="1F7A6BCE" w14:textId="77777777" w:rsidTr="001926FF">
        <w:tc>
          <w:tcPr>
            <w:tcW w:w="9520" w:type="dxa"/>
            <w:tcBorders>
              <w:bottom w:val="single" w:sz="6" w:space="0" w:color="000000"/>
            </w:tcBorders>
          </w:tcPr>
          <w:p w14:paraId="49BE2ABD" w14:textId="77777777" w:rsidR="00E021D7" w:rsidRPr="00E021D7" w:rsidRDefault="00E021D7" w:rsidP="00E021D7">
            <w:pPr>
              <w:spacing w:before="60" w:after="0" w:line="240" w:lineRule="auto"/>
              <w:rPr>
                <w:rFonts w:ascii="Arial" w:eastAsia="Times New Roman" w:hAnsi="Arial" w:cs="Arial"/>
                <w:b/>
                <w:color w:val="000000"/>
                <w:kern w:val="0"/>
                <w:sz w:val="24"/>
                <w:szCs w:val="24"/>
                <w:lang w:eastAsia="en-GB"/>
                <w14:ligatures w14:val="none"/>
              </w:rPr>
            </w:pPr>
            <w:bookmarkStart w:id="1" w:name="bmkReturn"/>
            <w:bookmarkEnd w:id="1"/>
          </w:p>
        </w:tc>
      </w:tr>
    </w:tbl>
    <w:p w14:paraId="31278F4B" w14:textId="77777777" w:rsidR="006F08F3" w:rsidRPr="006F08F3" w:rsidRDefault="006F08F3" w:rsidP="006F08F3">
      <w:pPr>
        <w:tabs>
          <w:tab w:val="left" w:pos="432"/>
        </w:tabs>
        <w:spacing w:before="120" w:after="0" w:line="240" w:lineRule="auto"/>
        <w:outlineLvl w:val="0"/>
        <w:rPr>
          <w:rFonts w:ascii="Arial" w:eastAsia="Times New Roman" w:hAnsi="Arial" w:cs="Arial"/>
          <w:b/>
          <w:bCs/>
          <w:color w:val="000000"/>
          <w:kern w:val="28"/>
          <w:lang w:eastAsia="en-GB"/>
          <w14:ligatures w14:val="none"/>
        </w:rPr>
      </w:pPr>
      <w:r w:rsidRPr="006F08F3">
        <w:rPr>
          <w:rFonts w:ascii="Arial" w:eastAsia="Times New Roman" w:hAnsi="Arial" w:cs="Arial"/>
          <w:b/>
          <w:bCs/>
          <w:color w:val="000000"/>
          <w:kern w:val="28"/>
          <w:lang w:eastAsia="en-GB"/>
          <w14:ligatures w14:val="none"/>
        </w:rPr>
        <w:t>Decision</w:t>
      </w:r>
    </w:p>
    <w:p w14:paraId="55B0EDB0" w14:textId="77777777" w:rsidR="006F08F3" w:rsidRPr="006F08F3" w:rsidRDefault="006F08F3" w:rsidP="006F08F3">
      <w:pPr>
        <w:tabs>
          <w:tab w:val="left" w:pos="432"/>
        </w:tabs>
        <w:spacing w:before="120" w:after="0" w:line="240" w:lineRule="auto"/>
        <w:outlineLvl w:val="0"/>
        <w:rPr>
          <w:rFonts w:ascii="Arial" w:eastAsia="Times New Roman" w:hAnsi="Arial" w:cs="Arial"/>
          <w:color w:val="000000"/>
          <w:kern w:val="28"/>
          <w:lang w:eastAsia="en-GB"/>
          <w14:ligatures w14:val="none"/>
        </w:rPr>
      </w:pPr>
      <w:r w:rsidRPr="006F08F3">
        <w:rPr>
          <w:rFonts w:ascii="Arial" w:eastAsia="Times New Roman" w:hAnsi="Arial" w:cs="Arial"/>
          <w:color w:val="000000"/>
          <w:kern w:val="28"/>
          <w:lang w:eastAsia="en-GB"/>
          <w14:ligatures w14:val="none"/>
        </w:rPr>
        <w:t>1.</w:t>
      </w:r>
      <w:r w:rsidRPr="006F08F3">
        <w:rPr>
          <w:rFonts w:ascii="Arial" w:eastAsia="Times New Roman" w:hAnsi="Arial" w:cs="Arial"/>
          <w:color w:val="000000"/>
          <w:kern w:val="28"/>
          <w:lang w:eastAsia="en-GB"/>
          <w14:ligatures w14:val="none"/>
        </w:rPr>
        <w:tab/>
        <w:t xml:space="preserve">The Council </w:t>
      </w:r>
      <w:proofErr w:type="gramStart"/>
      <w:r w:rsidRPr="006F08F3">
        <w:rPr>
          <w:rFonts w:ascii="Arial" w:eastAsia="Times New Roman" w:hAnsi="Arial" w:cs="Arial"/>
          <w:color w:val="000000"/>
          <w:kern w:val="28"/>
          <w:lang w:eastAsia="en-GB"/>
          <w14:ligatures w14:val="none"/>
        </w:rPr>
        <w:t>is directed</w:t>
      </w:r>
      <w:proofErr w:type="gramEnd"/>
      <w:r w:rsidRPr="006F08F3">
        <w:rPr>
          <w:rFonts w:ascii="Arial" w:eastAsia="Times New Roman" w:hAnsi="Arial" w:cs="Arial"/>
          <w:color w:val="000000"/>
          <w:kern w:val="28"/>
          <w:lang w:eastAsia="en-GB"/>
          <w14:ligatures w14:val="none"/>
        </w:rPr>
        <w:t xml:space="preserve"> to determine the above-mentioned application.</w:t>
      </w:r>
    </w:p>
    <w:p w14:paraId="5E934B8D" w14:textId="77777777" w:rsidR="006F08F3" w:rsidRPr="006F08F3" w:rsidRDefault="006F08F3" w:rsidP="006F08F3">
      <w:pPr>
        <w:tabs>
          <w:tab w:val="left" w:pos="432"/>
        </w:tabs>
        <w:spacing w:before="120" w:after="0" w:line="240" w:lineRule="auto"/>
        <w:outlineLvl w:val="0"/>
        <w:rPr>
          <w:rFonts w:ascii="Arial" w:eastAsia="Times New Roman" w:hAnsi="Arial" w:cs="Arial"/>
          <w:b/>
          <w:bCs/>
          <w:color w:val="000000"/>
          <w:kern w:val="28"/>
          <w:lang w:eastAsia="en-GB"/>
          <w14:ligatures w14:val="none"/>
        </w:rPr>
      </w:pPr>
      <w:r w:rsidRPr="006F08F3">
        <w:rPr>
          <w:rFonts w:ascii="Arial" w:eastAsia="Times New Roman" w:hAnsi="Arial" w:cs="Arial"/>
          <w:b/>
          <w:bCs/>
          <w:color w:val="000000"/>
          <w:kern w:val="28"/>
          <w:lang w:eastAsia="en-GB"/>
          <w14:ligatures w14:val="none"/>
        </w:rPr>
        <w:t>Reasons</w:t>
      </w:r>
    </w:p>
    <w:p w14:paraId="53C6399C" w14:textId="42264D1D" w:rsidR="006F08F3" w:rsidRPr="006F08F3" w:rsidRDefault="00F036D4"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2</w:t>
      </w:r>
      <w:r w:rsidR="006F08F3" w:rsidRPr="006F08F3">
        <w:rPr>
          <w:rFonts w:ascii="Arial" w:eastAsia="Times New Roman" w:hAnsi="Arial" w:cs="Arial"/>
          <w:color w:val="000000"/>
          <w:kern w:val="28"/>
          <w:lang w:eastAsia="en-GB"/>
          <w14:ligatures w14:val="none"/>
        </w:rPr>
        <w:t>.</w:t>
      </w:r>
      <w:r w:rsidR="006F08F3" w:rsidRPr="006F08F3">
        <w:rPr>
          <w:rFonts w:ascii="Arial" w:eastAsia="Times New Roman" w:hAnsi="Arial" w:cs="Arial"/>
          <w:color w:val="000000"/>
          <w:kern w:val="28"/>
          <w:lang w:eastAsia="en-GB"/>
          <w14:ligatures w14:val="none"/>
        </w:rPr>
        <w:tab/>
        <w:t xml:space="preserve">Authorities </w:t>
      </w:r>
      <w:proofErr w:type="gramStart"/>
      <w:r w:rsidR="006F08F3" w:rsidRPr="006F08F3">
        <w:rPr>
          <w:rFonts w:ascii="Arial" w:eastAsia="Times New Roman" w:hAnsi="Arial" w:cs="Arial"/>
          <w:color w:val="000000"/>
          <w:kern w:val="28"/>
          <w:lang w:eastAsia="en-GB"/>
          <w14:ligatures w14:val="none"/>
        </w:rPr>
        <w:t>are required</w:t>
      </w:r>
      <w:proofErr w:type="gramEnd"/>
      <w:r w:rsidR="006F08F3" w:rsidRPr="006F08F3">
        <w:rPr>
          <w:rFonts w:ascii="Arial" w:eastAsia="Times New Roman" w:hAnsi="Arial" w:cs="Arial"/>
          <w:color w:val="000000"/>
          <w:kern w:val="28"/>
          <w:lang w:eastAsia="en-GB"/>
          <w14:ligatures w14:val="none"/>
        </w:rPr>
        <w:t xml:space="preserve"> to investigate applications as soon as reasonably practicable and, after consulting the relevant district and parish councils, decide whether to make an order </w:t>
      </w:r>
      <w:proofErr w:type="gramStart"/>
      <w:r w:rsidR="006F08F3" w:rsidRPr="006F08F3">
        <w:rPr>
          <w:rFonts w:ascii="Arial" w:eastAsia="Times New Roman" w:hAnsi="Arial" w:cs="Arial"/>
          <w:color w:val="000000"/>
          <w:kern w:val="28"/>
          <w:lang w:eastAsia="en-GB"/>
          <w14:ligatures w14:val="none"/>
        </w:rPr>
        <w:t>on the basis of</w:t>
      </w:r>
      <w:proofErr w:type="gramEnd"/>
      <w:r w:rsidR="006F08F3" w:rsidRPr="006F08F3">
        <w:rPr>
          <w:rFonts w:ascii="Arial" w:eastAsia="Times New Roman" w:hAnsi="Arial" w:cs="Arial"/>
          <w:color w:val="000000"/>
          <w:kern w:val="28"/>
          <w:lang w:eastAsia="en-GB"/>
          <w14:ligatures w14:val="none"/>
        </w:rPr>
        <w:t xml:space="preserve"> the evidence discovered. Applicants have the right to ask the Secretary of State to direct a surveying authority to reach a decision on an application if no decision has </w:t>
      </w:r>
      <w:proofErr w:type="gramStart"/>
      <w:r w:rsidR="006F08F3" w:rsidRPr="006F08F3">
        <w:rPr>
          <w:rFonts w:ascii="Arial" w:eastAsia="Times New Roman" w:hAnsi="Arial" w:cs="Arial"/>
          <w:color w:val="000000"/>
          <w:kern w:val="28"/>
          <w:lang w:eastAsia="en-GB"/>
          <w14:ligatures w14:val="none"/>
        </w:rPr>
        <w:t>been reached</w:t>
      </w:r>
      <w:proofErr w:type="gramEnd"/>
      <w:r w:rsidR="006F08F3" w:rsidRPr="006F08F3">
        <w:rPr>
          <w:rFonts w:ascii="Arial" w:eastAsia="Times New Roman" w:hAnsi="Arial" w:cs="Arial"/>
          <w:color w:val="000000"/>
          <w:kern w:val="28"/>
          <w:lang w:eastAsia="en-GB"/>
          <w14:ligatures w14:val="none"/>
        </w:rPr>
        <w:t xml:space="preserve"> within </w:t>
      </w:r>
      <w:r w:rsidR="00401BB5">
        <w:rPr>
          <w:rFonts w:ascii="Arial" w:eastAsia="Times New Roman" w:hAnsi="Arial" w:cs="Arial"/>
          <w:color w:val="000000"/>
          <w:kern w:val="28"/>
          <w:lang w:eastAsia="en-GB"/>
          <w14:ligatures w14:val="none"/>
        </w:rPr>
        <w:t>12</w:t>
      </w:r>
      <w:r w:rsidR="006F08F3" w:rsidRPr="006F08F3">
        <w:rPr>
          <w:rFonts w:ascii="Arial" w:eastAsia="Times New Roman" w:hAnsi="Arial" w:cs="Arial"/>
          <w:color w:val="000000"/>
          <w:kern w:val="28"/>
          <w:lang w:eastAsia="en-GB"/>
          <w14:ligatures w14:val="none"/>
        </w:rPr>
        <w:t xml:space="preserve"> months of the authority’s receipt of certification that the applicant has served notice of the application on affected landowners and occupiers</w:t>
      </w:r>
      <w:r w:rsidR="00122E6B" w:rsidRPr="006F08F3">
        <w:rPr>
          <w:rFonts w:ascii="Arial" w:eastAsia="Times New Roman" w:hAnsi="Arial" w:cs="Arial"/>
          <w:color w:val="000000"/>
          <w:kern w:val="28"/>
          <w:lang w:eastAsia="en-GB"/>
          <w14:ligatures w14:val="none"/>
        </w:rPr>
        <w:t xml:space="preserve">. </w:t>
      </w:r>
      <w:r w:rsidR="006F08F3" w:rsidRPr="006F08F3">
        <w:rPr>
          <w:rFonts w:ascii="Arial" w:eastAsia="Times New Roman" w:hAnsi="Arial" w:cs="Arial"/>
          <w:color w:val="000000"/>
          <w:kern w:val="28"/>
          <w:lang w:eastAsia="en-GB"/>
          <w14:ligatures w14:val="none"/>
        </w:rPr>
        <w:t>The Secretary of State in considering whether, in response to such a request, to direct an authority to determine an application for an order within a specified period, will take into account any statement made by the authority setting out its priorities for bringing and keeping the definitive map up to date, the reasonableness of such priorities, any actions already taken by the authority or expressed intentions of further action on the application in question, the circumstances of the case and any views expressed by the applicant .</w:t>
      </w:r>
    </w:p>
    <w:p w14:paraId="3F625A3D" w14:textId="37959BAA" w:rsidR="00331216" w:rsidRDefault="00F036D4"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3</w:t>
      </w:r>
      <w:r w:rsidR="006F08F3" w:rsidRPr="006F08F3">
        <w:rPr>
          <w:rFonts w:ascii="Arial" w:eastAsia="Times New Roman" w:hAnsi="Arial" w:cs="Arial"/>
          <w:color w:val="000000"/>
          <w:kern w:val="28"/>
          <w:lang w:eastAsia="en-GB"/>
          <w14:ligatures w14:val="none"/>
        </w:rPr>
        <w:t>.</w:t>
      </w:r>
      <w:r w:rsidR="006F08F3" w:rsidRPr="006F08F3">
        <w:rPr>
          <w:rFonts w:ascii="Arial" w:eastAsia="Times New Roman" w:hAnsi="Arial" w:cs="Arial"/>
          <w:color w:val="000000"/>
          <w:kern w:val="28"/>
          <w:lang w:eastAsia="en-GB"/>
          <w14:ligatures w14:val="none"/>
        </w:rPr>
        <w:tab/>
        <w:t xml:space="preserve">The application in question </w:t>
      </w:r>
      <w:proofErr w:type="gramStart"/>
      <w:r w:rsidR="006F08F3" w:rsidRPr="006F08F3">
        <w:rPr>
          <w:rFonts w:ascii="Arial" w:eastAsia="Times New Roman" w:hAnsi="Arial" w:cs="Arial"/>
          <w:color w:val="000000"/>
          <w:kern w:val="28"/>
          <w:lang w:eastAsia="en-GB"/>
          <w14:ligatures w14:val="none"/>
        </w:rPr>
        <w:t>was dated</w:t>
      </w:r>
      <w:proofErr w:type="gramEnd"/>
      <w:r w:rsidR="006F08F3" w:rsidRPr="006F08F3">
        <w:rPr>
          <w:rFonts w:ascii="Arial" w:eastAsia="Times New Roman" w:hAnsi="Arial" w:cs="Arial"/>
          <w:color w:val="000000"/>
          <w:kern w:val="28"/>
          <w:lang w:eastAsia="en-GB"/>
          <w14:ligatures w14:val="none"/>
        </w:rPr>
        <w:t xml:space="preserve"> </w:t>
      </w:r>
      <w:r>
        <w:rPr>
          <w:rFonts w:ascii="Arial" w:eastAsia="Times New Roman" w:hAnsi="Arial" w:cs="Arial"/>
          <w:color w:val="000000"/>
          <w:kern w:val="28"/>
          <w:lang w:eastAsia="en-GB"/>
          <w14:ligatures w14:val="none"/>
        </w:rPr>
        <w:t xml:space="preserve">24 </w:t>
      </w:r>
      <w:r w:rsidR="00493296">
        <w:rPr>
          <w:rFonts w:ascii="Arial" w:eastAsia="Times New Roman" w:hAnsi="Arial" w:cs="Arial"/>
          <w:color w:val="000000"/>
          <w:kern w:val="28"/>
          <w:lang w:eastAsia="en-GB"/>
          <w14:ligatures w14:val="none"/>
        </w:rPr>
        <w:t>March 2024</w:t>
      </w:r>
      <w:r w:rsidR="006F08F3" w:rsidRPr="006F08F3">
        <w:rPr>
          <w:rFonts w:ascii="Arial" w:eastAsia="Times New Roman" w:hAnsi="Arial" w:cs="Arial"/>
          <w:color w:val="000000"/>
          <w:kern w:val="28"/>
          <w:lang w:eastAsia="en-GB"/>
          <w14:ligatures w14:val="none"/>
        </w:rPr>
        <w:t xml:space="preserve">, although </w:t>
      </w:r>
      <w:r w:rsidR="00493296">
        <w:rPr>
          <w:rFonts w:ascii="Arial" w:eastAsia="Times New Roman" w:hAnsi="Arial" w:cs="Arial"/>
          <w:color w:val="000000"/>
          <w:kern w:val="28"/>
          <w:lang w:eastAsia="en-GB"/>
          <w14:ligatures w14:val="none"/>
        </w:rPr>
        <w:t xml:space="preserve">at that stage </w:t>
      </w:r>
      <w:proofErr w:type="gramStart"/>
      <w:r w:rsidR="00493296">
        <w:rPr>
          <w:rFonts w:ascii="Arial" w:eastAsia="Times New Roman" w:hAnsi="Arial" w:cs="Arial"/>
          <w:color w:val="000000"/>
          <w:kern w:val="28"/>
          <w:lang w:eastAsia="en-GB"/>
          <w14:ligatures w14:val="none"/>
        </w:rPr>
        <w:t>it appeared that not all the affected landowners</w:t>
      </w:r>
      <w:proofErr w:type="gramEnd"/>
      <w:r w:rsidR="00493296">
        <w:rPr>
          <w:rFonts w:ascii="Arial" w:eastAsia="Times New Roman" w:hAnsi="Arial" w:cs="Arial"/>
          <w:color w:val="000000"/>
          <w:kern w:val="28"/>
          <w:lang w:eastAsia="en-GB"/>
          <w14:ligatures w14:val="none"/>
        </w:rPr>
        <w:t xml:space="preserve"> </w:t>
      </w:r>
      <w:proofErr w:type="gramStart"/>
      <w:r w:rsidR="00493296">
        <w:rPr>
          <w:rFonts w:ascii="Arial" w:eastAsia="Times New Roman" w:hAnsi="Arial" w:cs="Arial"/>
          <w:color w:val="000000"/>
          <w:kern w:val="28"/>
          <w:lang w:eastAsia="en-GB"/>
          <w14:ligatures w14:val="none"/>
        </w:rPr>
        <w:t>were identified</w:t>
      </w:r>
      <w:proofErr w:type="gramEnd"/>
      <w:r w:rsidR="00493296">
        <w:rPr>
          <w:rFonts w:ascii="Arial" w:eastAsia="Times New Roman" w:hAnsi="Arial" w:cs="Arial"/>
          <w:color w:val="000000"/>
          <w:kern w:val="28"/>
          <w:lang w:eastAsia="en-GB"/>
          <w14:ligatures w14:val="none"/>
        </w:rPr>
        <w:t xml:space="preserve">. </w:t>
      </w:r>
      <w:r w:rsidR="00F569C7">
        <w:rPr>
          <w:rFonts w:ascii="Arial" w:eastAsia="Times New Roman" w:hAnsi="Arial" w:cs="Arial"/>
          <w:color w:val="000000"/>
          <w:kern w:val="28"/>
          <w:lang w:eastAsia="en-GB"/>
          <w14:ligatures w14:val="none"/>
        </w:rPr>
        <w:t xml:space="preserve">Subsequently the applicant certified in June 2024 that </w:t>
      </w:r>
      <w:r w:rsidR="00331216">
        <w:rPr>
          <w:rFonts w:ascii="Arial" w:eastAsia="Times New Roman" w:hAnsi="Arial" w:cs="Arial"/>
          <w:color w:val="000000"/>
          <w:kern w:val="28"/>
          <w:lang w:eastAsia="en-GB"/>
          <w14:ligatures w14:val="none"/>
        </w:rPr>
        <w:t xml:space="preserve">the remaining affected landowners had received notice of the application. </w:t>
      </w:r>
      <w:r w:rsidR="00BF07A7">
        <w:rPr>
          <w:rFonts w:ascii="Arial" w:eastAsia="Times New Roman" w:hAnsi="Arial" w:cs="Arial"/>
          <w:color w:val="000000"/>
          <w:kern w:val="28"/>
          <w:lang w:eastAsia="en-GB"/>
          <w14:ligatures w14:val="none"/>
        </w:rPr>
        <w:t xml:space="preserve">The present request </w:t>
      </w:r>
      <w:proofErr w:type="gramStart"/>
      <w:r w:rsidR="00BF07A7">
        <w:rPr>
          <w:rFonts w:ascii="Arial" w:eastAsia="Times New Roman" w:hAnsi="Arial" w:cs="Arial"/>
          <w:color w:val="000000"/>
          <w:kern w:val="28"/>
          <w:lang w:eastAsia="en-GB"/>
          <w14:ligatures w14:val="none"/>
        </w:rPr>
        <w:t>was made</w:t>
      </w:r>
      <w:proofErr w:type="gramEnd"/>
      <w:r w:rsidR="00BF07A7">
        <w:rPr>
          <w:rFonts w:ascii="Arial" w:eastAsia="Times New Roman" w:hAnsi="Arial" w:cs="Arial"/>
          <w:color w:val="000000"/>
          <w:kern w:val="28"/>
          <w:lang w:eastAsia="en-GB"/>
          <w14:ligatures w14:val="none"/>
        </w:rPr>
        <w:t xml:space="preserve"> more than 12 months later.</w:t>
      </w:r>
    </w:p>
    <w:p w14:paraId="769D0A42" w14:textId="360BAAF8" w:rsidR="006F08F3" w:rsidRPr="006F08F3" w:rsidRDefault="00331216"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4.</w:t>
      </w:r>
      <w:r>
        <w:rPr>
          <w:rFonts w:ascii="Arial" w:eastAsia="Times New Roman" w:hAnsi="Arial" w:cs="Arial"/>
          <w:color w:val="000000"/>
          <w:kern w:val="28"/>
          <w:lang w:eastAsia="en-GB"/>
          <w14:ligatures w14:val="none"/>
        </w:rPr>
        <w:tab/>
        <w:t xml:space="preserve">The application </w:t>
      </w:r>
      <w:r w:rsidR="00AD196A">
        <w:rPr>
          <w:rFonts w:ascii="Arial" w:eastAsia="Times New Roman" w:hAnsi="Arial" w:cs="Arial"/>
          <w:color w:val="000000"/>
          <w:kern w:val="28"/>
          <w:lang w:eastAsia="en-GB"/>
          <w14:ligatures w14:val="none"/>
        </w:rPr>
        <w:t>is presently 88</w:t>
      </w:r>
      <w:r w:rsidR="00AD196A" w:rsidRPr="00AD196A">
        <w:rPr>
          <w:rFonts w:ascii="Arial" w:eastAsia="Times New Roman" w:hAnsi="Arial" w:cs="Arial"/>
          <w:color w:val="000000"/>
          <w:kern w:val="28"/>
          <w:vertAlign w:val="superscript"/>
          <w:lang w:eastAsia="en-GB"/>
          <w14:ligatures w14:val="none"/>
        </w:rPr>
        <w:t>th</w:t>
      </w:r>
      <w:r w:rsidR="006F08F3" w:rsidRPr="006F08F3">
        <w:rPr>
          <w:rFonts w:ascii="Arial" w:eastAsia="Times New Roman" w:hAnsi="Arial" w:cs="Arial"/>
          <w:color w:val="000000"/>
          <w:kern w:val="28"/>
          <w:lang w:eastAsia="en-GB"/>
          <w14:ligatures w14:val="none"/>
        </w:rPr>
        <w:t xml:space="preserve"> on the Council’s list of </w:t>
      </w:r>
      <w:r w:rsidR="00AD196A">
        <w:rPr>
          <w:rFonts w:ascii="Arial" w:eastAsia="Times New Roman" w:hAnsi="Arial" w:cs="Arial"/>
          <w:color w:val="000000"/>
          <w:kern w:val="28"/>
          <w:lang w:eastAsia="en-GB"/>
          <w14:ligatures w14:val="none"/>
        </w:rPr>
        <w:t xml:space="preserve">250 </w:t>
      </w:r>
      <w:r w:rsidR="006F08F3" w:rsidRPr="006F08F3">
        <w:rPr>
          <w:rFonts w:ascii="Arial" w:eastAsia="Times New Roman" w:hAnsi="Arial" w:cs="Arial"/>
          <w:color w:val="000000"/>
          <w:kern w:val="28"/>
          <w:lang w:eastAsia="en-GB"/>
          <w14:ligatures w14:val="none"/>
        </w:rPr>
        <w:t xml:space="preserve">outstanding applications, </w:t>
      </w:r>
      <w:r w:rsidR="00AD196A">
        <w:rPr>
          <w:rFonts w:ascii="Arial" w:eastAsia="Times New Roman" w:hAnsi="Arial" w:cs="Arial"/>
          <w:color w:val="000000"/>
          <w:kern w:val="28"/>
          <w:lang w:eastAsia="en-GB"/>
          <w14:ligatures w14:val="none"/>
        </w:rPr>
        <w:t xml:space="preserve">which is not entirely chronological. The Council have supplied their scoring matrix which accounts for </w:t>
      </w:r>
      <w:proofErr w:type="gramStart"/>
      <w:r w:rsidR="00AD196A">
        <w:rPr>
          <w:rFonts w:ascii="Arial" w:eastAsia="Times New Roman" w:hAnsi="Arial" w:cs="Arial"/>
          <w:color w:val="000000"/>
          <w:kern w:val="28"/>
          <w:lang w:eastAsia="en-GB"/>
          <w14:ligatures w14:val="none"/>
        </w:rPr>
        <w:t>several</w:t>
      </w:r>
      <w:proofErr w:type="gramEnd"/>
      <w:r w:rsidR="00AD196A">
        <w:rPr>
          <w:rFonts w:ascii="Arial" w:eastAsia="Times New Roman" w:hAnsi="Arial" w:cs="Arial"/>
          <w:color w:val="000000"/>
          <w:kern w:val="28"/>
          <w:lang w:eastAsia="en-GB"/>
          <w14:ligatures w14:val="none"/>
        </w:rPr>
        <w:t xml:space="preserve"> factors in addition to the age of applications. Applications </w:t>
      </w:r>
      <w:proofErr w:type="gramStart"/>
      <w:r w:rsidR="00AD196A">
        <w:rPr>
          <w:rFonts w:ascii="Arial" w:eastAsia="Times New Roman" w:hAnsi="Arial" w:cs="Arial"/>
          <w:color w:val="000000"/>
          <w:kern w:val="28"/>
          <w:lang w:eastAsia="en-GB"/>
          <w14:ligatures w14:val="none"/>
        </w:rPr>
        <w:t xml:space="preserve">are </w:t>
      </w:r>
      <w:r w:rsidR="00AD196A">
        <w:rPr>
          <w:rFonts w:ascii="Arial" w:eastAsia="Times New Roman" w:hAnsi="Arial" w:cs="Arial"/>
          <w:color w:val="000000"/>
          <w:kern w:val="28"/>
          <w:lang w:eastAsia="en-GB"/>
          <w14:ligatures w14:val="none"/>
        </w:rPr>
        <w:lastRenderedPageBreak/>
        <w:t>scored</w:t>
      </w:r>
      <w:proofErr w:type="gramEnd"/>
      <w:r w:rsidR="00AD196A">
        <w:rPr>
          <w:rFonts w:ascii="Arial" w:eastAsia="Times New Roman" w:hAnsi="Arial" w:cs="Arial"/>
          <w:color w:val="000000"/>
          <w:kern w:val="28"/>
          <w:lang w:eastAsia="en-GB"/>
          <w14:ligatures w14:val="none"/>
        </w:rPr>
        <w:t xml:space="preserve"> </w:t>
      </w:r>
      <w:r w:rsidR="00D9331F">
        <w:rPr>
          <w:rFonts w:ascii="Arial" w:eastAsia="Times New Roman" w:hAnsi="Arial" w:cs="Arial"/>
          <w:color w:val="000000"/>
          <w:kern w:val="28"/>
          <w:lang w:eastAsia="en-GB"/>
          <w14:ligatures w14:val="none"/>
        </w:rPr>
        <w:t xml:space="preserve">against </w:t>
      </w:r>
      <w:proofErr w:type="gramStart"/>
      <w:r w:rsidR="00D9331F">
        <w:rPr>
          <w:rFonts w:ascii="Arial" w:eastAsia="Times New Roman" w:hAnsi="Arial" w:cs="Arial"/>
          <w:color w:val="000000"/>
          <w:kern w:val="28"/>
          <w:lang w:eastAsia="en-GB"/>
          <w14:ligatures w14:val="none"/>
        </w:rPr>
        <w:t>a number of</w:t>
      </w:r>
      <w:proofErr w:type="gramEnd"/>
      <w:r w:rsidR="00D9331F">
        <w:rPr>
          <w:rFonts w:ascii="Arial" w:eastAsia="Times New Roman" w:hAnsi="Arial" w:cs="Arial"/>
          <w:color w:val="000000"/>
          <w:kern w:val="28"/>
          <w:lang w:eastAsia="en-GB"/>
          <w14:ligatures w14:val="none"/>
        </w:rPr>
        <w:t xml:space="preserve"> criteria including the </w:t>
      </w:r>
      <w:r w:rsidR="00504CF7">
        <w:rPr>
          <w:rFonts w:ascii="Arial" w:eastAsia="Times New Roman" w:hAnsi="Arial" w:cs="Arial"/>
          <w:color w:val="000000"/>
          <w:kern w:val="28"/>
          <w:lang w:eastAsia="en-GB"/>
          <w14:ligatures w14:val="none"/>
        </w:rPr>
        <w:t>merits of the route, any susceptibility to development, the quality of the application and other matters such as the age of witnesses</w:t>
      </w:r>
      <w:r w:rsidR="006F08F3" w:rsidRPr="006F08F3">
        <w:rPr>
          <w:rFonts w:ascii="Arial" w:eastAsia="Times New Roman" w:hAnsi="Arial" w:cs="Arial"/>
          <w:color w:val="000000"/>
          <w:kern w:val="28"/>
          <w:lang w:eastAsia="en-GB"/>
          <w14:ligatures w14:val="none"/>
        </w:rPr>
        <w:t xml:space="preserve">. </w:t>
      </w:r>
      <w:r w:rsidR="00FC7539">
        <w:rPr>
          <w:rFonts w:ascii="Arial" w:eastAsia="Times New Roman" w:hAnsi="Arial" w:cs="Arial"/>
          <w:color w:val="000000"/>
          <w:kern w:val="28"/>
          <w:lang w:eastAsia="en-GB"/>
          <w14:ligatures w14:val="none"/>
        </w:rPr>
        <w:t xml:space="preserve">The </w:t>
      </w:r>
      <w:r w:rsidR="00974A4A">
        <w:rPr>
          <w:rFonts w:ascii="Arial" w:eastAsia="Times New Roman" w:hAnsi="Arial" w:cs="Arial"/>
          <w:color w:val="000000"/>
          <w:kern w:val="28"/>
          <w:lang w:eastAsia="en-GB"/>
          <w14:ligatures w14:val="none"/>
        </w:rPr>
        <w:t xml:space="preserve">priority matrix </w:t>
      </w:r>
      <w:proofErr w:type="gramStart"/>
      <w:r w:rsidR="00974A4A">
        <w:rPr>
          <w:rFonts w:ascii="Arial" w:eastAsia="Times New Roman" w:hAnsi="Arial" w:cs="Arial"/>
          <w:color w:val="000000"/>
          <w:kern w:val="28"/>
          <w:lang w:eastAsia="en-GB"/>
          <w14:ligatures w14:val="none"/>
        </w:rPr>
        <w:t>was approved</w:t>
      </w:r>
      <w:proofErr w:type="gramEnd"/>
      <w:r w:rsidR="00974A4A">
        <w:rPr>
          <w:rFonts w:ascii="Arial" w:eastAsia="Times New Roman" w:hAnsi="Arial" w:cs="Arial"/>
          <w:color w:val="000000"/>
          <w:kern w:val="28"/>
          <w:lang w:eastAsia="en-GB"/>
          <w14:ligatures w14:val="none"/>
        </w:rPr>
        <w:t xml:space="preserve"> by the Council’s cabinet in 2012</w:t>
      </w:r>
      <w:r w:rsidR="006320C7">
        <w:rPr>
          <w:rFonts w:ascii="Arial" w:eastAsia="Times New Roman" w:hAnsi="Arial" w:cs="Arial"/>
          <w:color w:val="000000"/>
          <w:kern w:val="28"/>
          <w:lang w:eastAsia="en-GB"/>
          <w14:ligatures w14:val="none"/>
        </w:rPr>
        <w:t xml:space="preserve">, and the present application scores </w:t>
      </w:r>
      <w:proofErr w:type="gramStart"/>
      <w:r w:rsidR="006320C7">
        <w:rPr>
          <w:rFonts w:ascii="Arial" w:eastAsia="Times New Roman" w:hAnsi="Arial" w:cs="Arial"/>
          <w:color w:val="000000"/>
          <w:kern w:val="28"/>
          <w:lang w:eastAsia="en-GB"/>
          <w14:ligatures w14:val="none"/>
        </w:rPr>
        <w:t>relatively highly</w:t>
      </w:r>
      <w:proofErr w:type="gramEnd"/>
      <w:r w:rsidR="00FB56DE">
        <w:rPr>
          <w:rFonts w:ascii="Arial" w:eastAsia="Times New Roman" w:hAnsi="Arial" w:cs="Arial"/>
          <w:color w:val="000000"/>
          <w:kern w:val="28"/>
          <w:lang w:eastAsia="en-GB"/>
          <w14:ligatures w14:val="none"/>
        </w:rPr>
        <w:t xml:space="preserve"> when compared with the chronological dates of submission. </w:t>
      </w:r>
    </w:p>
    <w:p w14:paraId="1EBF197E" w14:textId="29979DB1" w:rsidR="005A567F" w:rsidRDefault="00FB56DE"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5</w:t>
      </w:r>
      <w:r w:rsidR="006F08F3" w:rsidRPr="006F08F3">
        <w:rPr>
          <w:rFonts w:ascii="Arial" w:eastAsia="Times New Roman" w:hAnsi="Arial" w:cs="Arial"/>
          <w:color w:val="000000"/>
          <w:kern w:val="28"/>
          <w:lang w:eastAsia="en-GB"/>
          <w14:ligatures w14:val="none"/>
        </w:rPr>
        <w:t>.</w:t>
      </w:r>
      <w:r w:rsidR="006F08F3" w:rsidRPr="006F08F3">
        <w:rPr>
          <w:rFonts w:ascii="Arial" w:eastAsia="Times New Roman" w:hAnsi="Arial" w:cs="Arial"/>
          <w:color w:val="000000"/>
          <w:kern w:val="28"/>
          <w:lang w:eastAsia="en-GB"/>
          <w14:ligatures w14:val="none"/>
        </w:rPr>
        <w:tab/>
        <w:t xml:space="preserve">Circular 01/09 explains that funding for rights of way functions </w:t>
      </w:r>
      <w:proofErr w:type="gramStart"/>
      <w:r w:rsidR="006F08F3" w:rsidRPr="006F08F3">
        <w:rPr>
          <w:rFonts w:ascii="Arial" w:eastAsia="Times New Roman" w:hAnsi="Arial" w:cs="Arial"/>
          <w:color w:val="000000"/>
          <w:kern w:val="28"/>
          <w:lang w:eastAsia="en-GB"/>
          <w14:ligatures w14:val="none"/>
        </w:rPr>
        <w:t>is provided</w:t>
      </w:r>
      <w:proofErr w:type="gramEnd"/>
      <w:r w:rsidR="006F08F3" w:rsidRPr="006F08F3">
        <w:rPr>
          <w:rFonts w:ascii="Arial" w:eastAsia="Times New Roman" w:hAnsi="Arial" w:cs="Arial"/>
          <w:color w:val="000000"/>
          <w:kern w:val="28"/>
          <w:lang w:eastAsia="en-GB"/>
          <w14:ligatures w14:val="none"/>
        </w:rPr>
        <w:t xml:space="preserve"> to local authorities through the revenue support grant; and that authorities should ensure that sufficient resources </w:t>
      </w:r>
      <w:proofErr w:type="gramStart"/>
      <w:r w:rsidR="006F08F3" w:rsidRPr="006F08F3">
        <w:rPr>
          <w:rFonts w:ascii="Arial" w:eastAsia="Times New Roman" w:hAnsi="Arial" w:cs="Arial"/>
          <w:color w:val="000000"/>
          <w:kern w:val="28"/>
          <w:lang w:eastAsia="en-GB"/>
          <w14:ligatures w14:val="none"/>
        </w:rPr>
        <w:t>are devoted</w:t>
      </w:r>
      <w:proofErr w:type="gramEnd"/>
      <w:r w:rsidR="006F08F3" w:rsidRPr="006F08F3">
        <w:rPr>
          <w:rFonts w:ascii="Arial" w:eastAsia="Times New Roman" w:hAnsi="Arial" w:cs="Arial"/>
          <w:color w:val="000000"/>
          <w:kern w:val="28"/>
          <w:lang w:eastAsia="en-GB"/>
          <w14:ligatures w14:val="none"/>
        </w:rPr>
        <w:t xml:space="preserve"> to meeting their statutory duties </w:t>
      </w:r>
      <w:proofErr w:type="gramStart"/>
      <w:r w:rsidR="006F08F3" w:rsidRPr="006F08F3">
        <w:rPr>
          <w:rFonts w:ascii="Arial" w:eastAsia="Times New Roman" w:hAnsi="Arial" w:cs="Arial"/>
          <w:color w:val="000000"/>
          <w:kern w:val="28"/>
          <w:lang w:eastAsia="en-GB"/>
          <w14:ligatures w14:val="none"/>
        </w:rPr>
        <w:t>with regard to</w:t>
      </w:r>
      <w:proofErr w:type="gramEnd"/>
      <w:r w:rsidR="006F08F3" w:rsidRPr="006F08F3">
        <w:rPr>
          <w:rFonts w:ascii="Arial" w:eastAsia="Times New Roman" w:hAnsi="Arial" w:cs="Arial"/>
          <w:color w:val="000000"/>
          <w:kern w:val="28"/>
          <w:lang w:eastAsia="en-GB"/>
          <w14:ligatures w14:val="none"/>
        </w:rPr>
        <w:t xml:space="preserve"> the protection and recording of public rights of way. </w:t>
      </w:r>
      <w:r>
        <w:rPr>
          <w:rFonts w:ascii="Arial" w:eastAsia="Times New Roman" w:hAnsi="Arial" w:cs="Arial"/>
          <w:color w:val="000000"/>
          <w:kern w:val="28"/>
          <w:lang w:eastAsia="en-GB"/>
          <w14:ligatures w14:val="none"/>
        </w:rPr>
        <w:t xml:space="preserve">The Council say that they have not yet begun to review this </w:t>
      </w:r>
      <w:r w:rsidR="00122E6B">
        <w:rPr>
          <w:rFonts w:ascii="Arial" w:eastAsia="Times New Roman" w:hAnsi="Arial" w:cs="Arial"/>
          <w:color w:val="000000"/>
          <w:kern w:val="28"/>
          <w:lang w:eastAsia="en-GB"/>
          <w14:ligatures w14:val="none"/>
        </w:rPr>
        <w:t>application and</w:t>
      </w:r>
      <w:r>
        <w:rPr>
          <w:rFonts w:ascii="Arial" w:eastAsia="Times New Roman" w:hAnsi="Arial" w:cs="Arial"/>
          <w:color w:val="000000"/>
          <w:kern w:val="28"/>
          <w:lang w:eastAsia="en-GB"/>
          <w14:ligatures w14:val="none"/>
        </w:rPr>
        <w:t xml:space="preserve"> cannot say when they will turn to it. </w:t>
      </w:r>
    </w:p>
    <w:p w14:paraId="5DCEFCC5" w14:textId="59A2876C" w:rsidR="006F08F3" w:rsidRPr="006F08F3" w:rsidRDefault="00296BAD"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6.</w:t>
      </w:r>
      <w:r>
        <w:rPr>
          <w:rFonts w:ascii="Arial" w:eastAsia="Times New Roman" w:hAnsi="Arial" w:cs="Arial"/>
          <w:color w:val="000000"/>
          <w:kern w:val="28"/>
          <w:lang w:eastAsia="en-GB"/>
          <w14:ligatures w14:val="none"/>
        </w:rPr>
        <w:tab/>
      </w:r>
      <w:proofErr w:type="gramStart"/>
      <w:r w:rsidR="00FB56DE">
        <w:rPr>
          <w:rFonts w:ascii="Arial" w:eastAsia="Times New Roman" w:hAnsi="Arial" w:cs="Arial"/>
          <w:color w:val="000000"/>
          <w:kern w:val="28"/>
          <w:lang w:eastAsia="en-GB"/>
          <w14:ligatures w14:val="none"/>
        </w:rPr>
        <w:t>A number of</w:t>
      </w:r>
      <w:proofErr w:type="gramEnd"/>
      <w:r w:rsidR="00FB56DE">
        <w:rPr>
          <w:rFonts w:ascii="Arial" w:eastAsia="Times New Roman" w:hAnsi="Arial" w:cs="Arial"/>
          <w:color w:val="000000"/>
          <w:kern w:val="28"/>
          <w:lang w:eastAsia="en-GB"/>
          <w14:ligatures w14:val="none"/>
        </w:rPr>
        <w:t xml:space="preserve"> applications for which expired Directions have </w:t>
      </w:r>
      <w:proofErr w:type="gramStart"/>
      <w:r w:rsidR="00FB56DE">
        <w:rPr>
          <w:rFonts w:ascii="Arial" w:eastAsia="Times New Roman" w:hAnsi="Arial" w:cs="Arial"/>
          <w:color w:val="000000"/>
          <w:kern w:val="28"/>
          <w:lang w:eastAsia="en-GB"/>
          <w14:ligatures w14:val="none"/>
        </w:rPr>
        <w:t>been made</w:t>
      </w:r>
      <w:proofErr w:type="gramEnd"/>
      <w:r w:rsidR="00FB56DE">
        <w:rPr>
          <w:rFonts w:ascii="Arial" w:eastAsia="Times New Roman" w:hAnsi="Arial" w:cs="Arial"/>
          <w:color w:val="000000"/>
          <w:kern w:val="28"/>
          <w:lang w:eastAsia="en-GB"/>
          <w14:ligatures w14:val="none"/>
        </w:rPr>
        <w:t xml:space="preserve"> remain under investigation. </w:t>
      </w:r>
      <w:r w:rsidR="00E348E2">
        <w:rPr>
          <w:rFonts w:ascii="Arial" w:eastAsia="Times New Roman" w:hAnsi="Arial" w:cs="Arial"/>
          <w:color w:val="000000"/>
          <w:kern w:val="28"/>
          <w:lang w:eastAsia="en-GB"/>
          <w14:ligatures w14:val="none"/>
        </w:rPr>
        <w:t xml:space="preserve">None of the first </w:t>
      </w:r>
      <w:proofErr w:type="gramStart"/>
      <w:r w:rsidR="00E348E2">
        <w:rPr>
          <w:rFonts w:ascii="Arial" w:eastAsia="Times New Roman" w:hAnsi="Arial" w:cs="Arial"/>
          <w:color w:val="000000"/>
          <w:kern w:val="28"/>
          <w:lang w:eastAsia="en-GB"/>
          <w14:ligatures w14:val="none"/>
        </w:rPr>
        <w:t>20</w:t>
      </w:r>
      <w:proofErr w:type="gramEnd"/>
      <w:r w:rsidR="00E348E2">
        <w:rPr>
          <w:rFonts w:ascii="Arial" w:eastAsia="Times New Roman" w:hAnsi="Arial" w:cs="Arial"/>
          <w:color w:val="000000"/>
          <w:kern w:val="28"/>
          <w:lang w:eastAsia="en-GB"/>
          <w14:ligatures w14:val="none"/>
        </w:rPr>
        <w:t xml:space="preserve"> applications on the list is less than 15 years old. </w:t>
      </w:r>
      <w:r w:rsidR="006F08F3" w:rsidRPr="006F08F3">
        <w:rPr>
          <w:rFonts w:ascii="Arial" w:eastAsia="Times New Roman" w:hAnsi="Arial" w:cs="Arial"/>
          <w:color w:val="000000"/>
          <w:kern w:val="28"/>
          <w:lang w:eastAsia="en-GB"/>
          <w14:ligatures w14:val="none"/>
        </w:rPr>
        <w:t>T</w:t>
      </w:r>
      <w:r w:rsidR="009F46F1">
        <w:rPr>
          <w:rFonts w:ascii="Arial" w:eastAsia="Times New Roman" w:hAnsi="Arial" w:cs="Arial"/>
          <w:color w:val="000000"/>
          <w:kern w:val="28"/>
          <w:lang w:eastAsia="en-GB"/>
          <w14:ligatures w14:val="none"/>
        </w:rPr>
        <w:t>his suggests</w:t>
      </w:r>
      <w:r w:rsidR="006F08F3" w:rsidRPr="006F08F3">
        <w:rPr>
          <w:rFonts w:ascii="Arial" w:eastAsia="Times New Roman" w:hAnsi="Arial" w:cs="Arial"/>
          <w:color w:val="000000"/>
          <w:kern w:val="28"/>
          <w:lang w:eastAsia="en-GB"/>
          <w14:ligatures w14:val="none"/>
        </w:rPr>
        <w:t xml:space="preserve"> that the Council’s rights of way functions are under-resourced. </w:t>
      </w:r>
      <w:r w:rsidR="00122E6B" w:rsidRPr="006F08F3">
        <w:rPr>
          <w:rFonts w:ascii="Arial" w:eastAsia="Times New Roman" w:hAnsi="Arial" w:cs="Arial"/>
          <w:color w:val="000000"/>
          <w:kern w:val="28"/>
          <w:lang w:eastAsia="en-GB"/>
          <w14:ligatures w14:val="none"/>
        </w:rPr>
        <w:t>Thus,</w:t>
      </w:r>
      <w:r w:rsidR="006F08F3" w:rsidRPr="006F08F3">
        <w:rPr>
          <w:rFonts w:ascii="Arial" w:eastAsia="Times New Roman" w:hAnsi="Arial" w:cs="Arial"/>
          <w:color w:val="000000"/>
          <w:kern w:val="28"/>
          <w:lang w:eastAsia="en-GB"/>
          <w14:ligatures w14:val="none"/>
        </w:rPr>
        <w:t xml:space="preserve"> although the Council’s </w:t>
      </w:r>
      <w:r w:rsidR="009F46F1">
        <w:rPr>
          <w:rFonts w:ascii="Arial" w:eastAsia="Times New Roman" w:hAnsi="Arial" w:cs="Arial"/>
          <w:color w:val="000000"/>
          <w:kern w:val="28"/>
          <w:lang w:eastAsia="en-GB"/>
          <w14:ligatures w14:val="none"/>
        </w:rPr>
        <w:t>priority matrix</w:t>
      </w:r>
      <w:r w:rsidR="006F08F3" w:rsidRPr="006F08F3">
        <w:rPr>
          <w:rFonts w:ascii="Arial" w:eastAsia="Times New Roman" w:hAnsi="Arial" w:cs="Arial"/>
          <w:color w:val="000000"/>
          <w:kern w:val="28"/>
          <w:lang w:eastAsia="en-GB"/>
          <w14:ligatures w14:val="none"/>
        </w:rPr>
        <w:t xml:space="preserve"> is an inherently reasonable approach, the resources presently devoted to it suggests that it will not effectively discharge the Council’s obligation to bring and keep the Definitive Map and Statement up to date. </w:t>
      </w:r>
    </w:p>
    <w:p w14:paraId="68C3F96B" w14:textId="5F0D2279" w:rsidR="006F08F3" w:rsidRPr="006F08F3" w:rsidRDefault="00296BAD"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7</w:t>
      </w:r>
      <w:r w:rsidR="006F08F3" w:rsidRPr="006F08F3">
        <w:rPr>
          <w:rFonts w:ascii="Arial" w:eastAsia="Times New Roman" w:hAnsi="Arial" w:cs="Arial"/>
          <w:color w:val="000000"/>
          <w:kern w:val="28"/>
          <w:lang w:eastAsia="en-GB"/>
          <w14:ligatures w14:val="none"/>
        </w:rPr>
        <w:t>.</w:t>
      </w:r>
      <w:r w:rsidR="006F08F3" w:rsidRPr="006F08F3">
        <w:rPr>
          <w:rFonts w:ascii="Arial" w:eastAsia="Times New Roman" w:hAnsi="Arial" w:cs="Arial"/>
          <w:color w:val="000000"/>
          <w:kern w:val="28"/>
          <w:lang w:eastAsia="en-GB"/>
          <w14:ligatures w14:val="none"/>
        </w:rPr>
        <w:tab/>
        <w:t>An applicant’s right to seek a direction from the Secretary of State gives rise to the expectation of a determination of that application within 12 months under normal circumstances</w:t>
      </w:r>
      <w:r w:rsidR="00122E6B" w:rsidRPr="006F08F3">
        <w:rPr>
          <w:rFonts w:ascii="Arial" w:eastAsia="Times New Roman" w:hAnsi="Arial" w:cs="Arial"/>
          <w:color w:val="000000"/>
          <w:kern w:val="28"/>
          <w:lang w:eastAsia="en-GB"/>
          <w14:ligatures w14:val="none"/>
        </w:rPr>
        <w:t xml:space="preserve">. </w:t>
      </w:r>
      <w:r w:rsidR="006F08F3" w:rsidRPr="006F08F3">
        <w:rPr>
          <w:rFonts w:ascii="Arial" w:eastAsia="Times New Roman" w:hAnsi="Arial" w:cs="Arial"/>
          <w:color w:val="000000"/>
          <w:kern w:val="28"/>
          <w:lang w:eastAsia="en-GB"/>
          <w14:ligatures w14:val="none"/>
        </w:rPr>
        <w:t>In this case</w:t>
      </w:r>
      <w:r w:rsidR="003364E8">
        <w:rPr>
          <w:rFonts w:ascii="Arial" w:eastAsia="Times New Roman" w:hAnsi="Arial" w:cs="Arial"/>
          <w:color w:val="000000"/>
          <w:kern w:val="28"/>
          <w:lang w:eastAsia="en-GB"/>
          <w14:ligatures w14:val="none"/>
        </w:rPr>
        <w:t>, that period has expired</w:t>
      </w:r>
      <w:r w:rsidR="006F08F3" w:rsidRPr="006F08F3">
        <w:rPr>
          <w:rFonts w:ascii="Arial" w:eastAsia="Times New Roman" w:hAnsi="Arial" w:cs="Arial"/>
          <w:color w:val="000000"/>
          <w:kern w:val="28"/>
          <w:lang w:eastAsia="en-GB"/>
          <w14:ligatures w14:val="none"/>
        </w:rPr>
        <w:t xml:space="preserve"> and no exceptional circumstances have </w:t>
      </w:r>
      <w:proofErr w:type="gramStart"/>
      <w:r w:rsidR="006F08F3" w:rsidRPr="006F08F3">
        <w:rPr>
          <w:rFonts w:ascii="Arial" w:eastAsia="Times New Roman" w:hAnsi="Arial" w:cs="Arial"/>
          <w:color w:val="000000"/>
          <w:kern w:val="28"/>
          <w:lang w:eastAsia="en-GB"/>
          <w14:ligatures w14:val="none"/>
        </w:rPr>
        <w:t>been indicated</w:t>
      </w:r>
      <w:proofErr w:type="gramEnd"/>
      <w:r w:rsidR="006F08F3" w:rsidRPr="006F08F3">
        <w:rPr>
          <w:rFonts w:ascii="Arial" w:eastAsia="Times New Roman" w:hAnsi="Arial" w:cs="Arial"/>
          <w:color w:val="000000"/>
          <w:kern w:val="28"/>
          <w:lang w:eastAsia="en-GB"/>
          <w14:ligatures w14:val="none"/>
        </w:rPr>
        <w:t xml:space="preserve">. </w:t>
      </w:r>
    </w:p>
    <w:p w14:paraId="76334F4B" w14:textId="3C9E95AE" w:rsidR="006F08F3" w:rsidRPr="006F08F3" w:rsidRDefault="00296BAD"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8</w:t>
      </w:r>
      <w:r w:rsidR="006F08F3" w:rsidRPr="006F08F3">
        <w:rPr>
          <w:rFonts w:ascii="Arial" w:eastAsia="Times New Roman" w:hAnsi="Arial" w:cs="Arial"/>
          <w:color w:val="000000"/>
          <w:kern w:val="28"/>
          <w:lang w:eastAsia="en-GB"/>
          <w14:ligatures w14:val="none"/>
        </w:rPr>
        <w:t>.</w:t>
      </w:r>
      <w:r w:rsidR="006F08F3" w:rsidRPr="006F08F3">
        <w:rPr>
          <w:rFonts w:ascii="Arial" w:eastAsia="Times New Roman" w:hAnsi="Arial" w:cs="Arial"/>
          <w:color w:val="000000"/>
          <w:kern w:val="28"/>
          <w:lang w:eastAsia="en-GB"/>
          <w14:ligatures w14:val="none"/>
        </w:rPr>
        <w:tab/>
        <w:t xml:space="preserve">It </w:t>
      </w:r>
      <w:proofErr w:type="gramStart"/>
      <w:r w:rsidR="006F08F3" w:rsidRPr="006F08F3">
        <w:rPr>
          <w:rFonts w:ascii="Arial" w:eastAsia="Times New Roman" w:hAnsi="Arial" w:cs="Arial"/>
          <w:color w:val="000000"/>
          <w:kern w:val="28"/>
          <w:lang w:eastAsia="en-GB"/>
          <w14:ligatures w14:val="none"/>
        </w:rPr>
        <w:t>is appreciated</w:t>
      </w:r>
      <w:proofErr w:type="gramEnd"/>
      <w:r w:rsidR="006F08F3" w:rsidRPr="006F08F3">
        <w:rPr>
          <w:rFonts w:ascii="Arial" w:eastAsia="Times New Roman" w:hAnsi="Arial" w:cs="Arial"/>
          <w:color w:val="000000"/>
          <w:kern w:val="28"/>
          <w:lang w:eastAsia="en-GB"/>
          <w14:ligatures w14:val="none"/>
        </w:rPr>
        <w:t xml:space="preserve"> that the Council will require </w:t>
      </w:r>
      <w:proofErr w:type="gramStart"/>
      <w:r w:rsidR="006F08F3" w:rsidRPr="006F08F3">
        <w:rPr>
          <w:rFonts w:ascii="Arial" w:eastAsia="Times New Roman" w:hAnsi="Arial" w:cs="Arial"/>
          <w:color w:val="000000"/>
          <w:kern w:val="28"/>
          <w:lang w:eastAsia="en-GB"/>
          <w14:ligatures w14:val="none"/>
        </w:rPr>
        <w:t>some</w:t>
      </w:r>
      <w:proofErr w:type="gramEnd"/>
      <w:r w:rsidR="006F08F3" w:rsidRPr="006F08F3">
        <w:rPr>
          <w:rFonts w:ascii="Arial" w:eastAsia="Times New Roman" w:hAnsi="Arial" w:cs="Arial"/>
          <w:color w:val="000000"/>
          <w:kern w:val="28"/>
          <w:lang w:eastAsia="en-GB"/>
          <w14:ligatures w14:val="none"/>
        </w:rPr>
        <w:t xml:space="preserve"> time to </w:t>
      </w:r>
      <w:proofErr w:type="gramStart"/>
      <w:r w:rsidR="006F08F3" w:rsidRPr="006F08F3">
        <w:rPr>
          <w:rFonts w:ascii="Arial" w:eastAsia="Times New Roman" w:hAnsi="Arial" w:cs="Arial"/>
          <w:color w:val="000000"/>
          <w:kern w:val="28"/>
          <w:lang w:eastAsia="en-GB"/>
          <w14:ligatures w14:val="none"/>
        </w:rPr>
        <w:t>carry out</w:t>
      </w:r>
      <w:proofErr w:type="gramEnd"/>
      <w:r w:rsidR="006F08F3" w:rsidRPr="006F08F3">
        <w:rPr>
          <w:rFonts w:ascii="Arial" w:eastAsia="Times New Roman" w:hAnsi="Arial" w:cs="Arial"/>
          <w:color w:val="000000"/>
          <w:kern w:val="28"/>
          <w:lang w:eastAsia="en-GB"/>
          <w14:ligatures w14:val="none"/>
        </w:rPr>
        <w:t xml:space="preserve"> its investigation and </w:t>
      </w:r>
      <w:proofErr w:type="gramStart"/>
      <w:r w:rsidR="006F08F3" w:rsidRPr="006F08F3">
        <w:rPr>
          <w:rFonts w:ascii="Arial" w:eastAsia="Times New Roman" w:hAnsi="Arial" w:cs="Arial"/>
          <w:color w:val="000000"/>
          <w:kern w:val="28"/>
          <w:lang w:eastAsia="en-GB"/>
          <w14:ligatures w14:val="none"/>
        </w:rPr>
        <w:t>make a decision</w:t>
      </w:r>
      <w:proofErr w:type="gramEnd"/>
      <w:r w:rsidR="006F08F3" w:rsidRPr="006F08F3">
        <w:rPr>
          <w:rFonts w:ascii="Arial" w:eastAsia="Times New Roman" w:hAnsi="Arial" w:cs="Arial"/>
          <w:color w:val="000000"/>
          <w:kern w:val="28"/>
          <w:lang w:eastAsia="en-GB"/>
          <w14:ligatures w14:val="none"/>
        </w:rPr>
        <w:t xml:space="preserve"> on the application. A further period of 12 months has </w:t>
      </w:r>
      <w:proofErr w:type="gramStart"/>
      <w:r w:rsidR="006F08F3" w:rsidRPr="006F08F3">
        <w:rPr>
          <w:rFonts w:ascii="Arial" w:eastAsia="Times New Roman" w:hAnsi="Arial" w:cs="Arial"/>
          <w:color w:val="000000"/>
          <w:kern w:val="28"/>
          <w:lang w:eastAsia="en-GB"/>
          <w14:ligatures w14:val="none"/>
        </w:rPr>
        <w:t>been allowed</w:t>
      </w:r>
      <w:proofErr w:type="gramEnd"/>
      <w:r w:rsidR="006F08F3" w:rsidRPr="006F08F3">
        <w:rPr>
          <w:rFonts w:ascii="Arial" w:eastAsia="Times New Roman" w:hAnsi="Arial" w:cs="Arial"/>
          <w:color w:val="000000"/>
          <w:kern w:val="28"/>
          <w:lang w:eastAsia="en-GB"/>
          <w14:ligatures w14:val="none"/>
        </w:rPr>
        <w:t>.</w:t>
      </w:r>
      <w:r w:rsidR="00844BD3">
        <w:rPr>
          <w:rFonts w:ascii="Arial" w:eastAsia="Times New Roman" w:hAnsi="Arial" w:cs="Arial"/>
          <w:color w:val="000000"/>
          <w:kern w:val="28"/>
          <w:lang w:eastAsia="en-GB"/>
          <w14:ligatures w14:val="none"/>
        </w:rPr>
        <w:t xml:space="preserve"> It would not be appropriate to allow the 24 months sought by the Council, because of the expectation inherent in the legislation that any application should be capable of determination within 12 months. </w:t>
      </w:r>
    </w:p>
    <w:p w14:paraId="2975F3D2" w14:textId="13CB7E17" w:rsidR="006F08F3" w:rsidRPr="006F08F3" w:rsidRDefault="00296BAD"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9</w:t>
      </w:r>
      <w:r w:rsidR="006F08F3" w:rsidRPr="006F08F3">
        <w:rPr>
          <w:rFonts w:ascii="Arial" w:eastAsia="Times New Roman" w:hAnsi="Arial" w:cs="Arial"/>
          <w:color w:val="000000"/>
          <w:kern w:val="28"/>
          <w:lang w:eastAsia="en-GB"/>
          <w14:ligatures w14:val="none"/>
        </w:rPr>
        <w:t>.</w:t>
      </w:r>
      <w:r w:rsidR="006F08F3" w:rsidRPr="006F08F3">
        <w:rPr>
          <w:rFonts w:ascii="Arial" w:eastAsia="Times New Roman" w:hAnsi="Arial" w:cs="Arial"/>
          <w:color w:val="000000"/>
          <w:kern w:val="28"/>
          <w:lang w:eastAsia="en-GB"/>
          <w14:ligatures w14:val="none"/>
        </w:rPr>
        <w:tab/>
        <w:t>In the circumstances I have decided that there is a case for setting a date by which time the application should be determined.</w:t>
      </w:r>
    </w:p>
    <w:p w14:paraId="0CCA351C" w14:textId="77777777" w:rsidR="003364E8" w:rsidRDefault="006F08F3" w:rsidP="006F08F3">
      <w:pPr>
        <w:tabs>
          <w:tab w:val="left" w:pos="432"/>
        </w:tabs>
        <w:spacing w:before="120" w:after="0" w:line="240" w:lineRule="auto"/>
        <w:outlineLvl w:val="0"/>
        <w:rPr>
          <w:rFonts w:ascii="Arial" w:eastAsia="Times New Roman" w:hAnsi="Arial" w:cs="Arial"/>
          <w:b/>
          <w:bCs/>
          <w:color w:val="000000"/>
          <w:kern w:val="28"/>
          <w:lang w:eastAsia="en-GB"/>
          <w14:ligatures w14:val="none"/>
        </w:rPr>
      </w:pPr>
      <w:r w:rsidRPr="006F08F3">
        <w:rPr>
          <w:rFonts w:ascii="Arial" w:eastAsia="Times New Roman" w:hAnsi="Arial" w:cs="Arial"/>
          <w:b/>
          <w:bCs/>
          <w:color w:val="000000"/>
          <w:kern w:val="28"/>
          <w:lang w:eastAsia="en-GB"/>
          <w14:ligatures w14:val="none"/>
        </w:rPr>
        <w:t>Direction</w:t>
      </w:r>
    </w:p>
    <w:p w14:paraId="207F7E16" w14:textId="0C46EB87" w:rsidR="006F08F3" w:rsidRPr="003364E8" w:rsidRDefault="006F08F3" w:rsidP="006F08F3">
      <w:pPr>
        <w:tabs>
          <w:tab w:val="left" w:pos="432"/>
        </w:tabs>
        <w:spacing w:before="120" w:after="0" w:line="240" w:lineRule="auto"/>
        <w:outlineLvl w:val="0"/>
        <w:rPr>
          <w:rFonts w:ascii="Arial" w:eastAsia="Times New Roman" w:hAnsi="Arial" w:cs="Arial"/>
          <w:b/>
          <w:bCs/>
          <w:color w:val="000000"/>
          <w:kern w:val="28"/>
          <w:lang w:eastAsia="en-GB"/>
          <w14:ligatures w14:val="none"/>
        </w:rPr>
      </w:pPr>
      <w:r w:rsidRPr="006F08F3">
        <w:rPr>
          <w:rFonts w:ascii="Arial" w:eastAsia="Times New Roman" w:hAnsi="Arial" w:cs="Arial"/>
          <w:color w:val="000000"/>
          <w:kern w:val="28"/>
          <w:lang w:eastAsia="en-GB"/>
          <w14:ligatures w14:val="none"/>
        </w:rPr>
        <w:t xml:space="preserve">On behalf of the Secretary of State for Environment, Food and Rural Affairs and pursuant to Paragraph 3(2) of Schedule 14 of the Wildlife and Countryside Act 1981, I HEREBY DIRECT the </w:t>
      </w:r>
      <w:r>
        <w:rPr>
          <w:rFonts w:ascii="Arial" w:eastAsia="Times New Roman" w:hAnsi="Arial" w:cs="Arial"/>
          <w:color w:val="000000"/>
          <w:kern w:val="28"/>
          <w:lang w:eastAsia="en-GB"/>
          <w14:ligatures w14:val="none"/>
        </w:rPr>
        <w:t>Kirklees</w:t>
      </w:r>
      <w:r w:rsidRPr="006F08F3">
        <w:rPr>
          <w:rFonts w:ascii="Arial" w:eastAsia="Times New Roman" w:hAnsi="Arial" w:cs="Arial"/>
          <w:color w:val="000000"/>
          <w:kern w:val="28"/>
          <w:lang w:eastAsia="en-GB"/>
          <w14:ligatures w14:val="none"/>
        </w:rPr>
        <w:t xml:space="preserve"> Council to determine the above-mentioned application not later than </w:t>
      </w:r>
      <w:r w:rsidR="00B958F8">
        <w:rPr>
          <w:rFonts w:ascii="Arial" w:eastAsia="Times New Roman" w:hAnsi="Arial" w:cs="Arial"/>
          <w:color w:val="000000"/>
          <w:kern w:val="28"/>
          <w:lang w:eastAsia="en-GB"/>
          <w14:ligatures w14:val="none"/>
        </w:rPr>
        <w:t>12 months from the date of this decision.</w:t>
      </w:r>
    </w:p>
    <w:p w14:paraId="75B4A097" w14:textId="77777777" w:rsidR="006F08F3" w:rsidRPr="006F08F3" w:rsidRDefault="006F08F3" w:rsidP="00E021D7">
      <w:pPr>
        <w:tabs>
          <w:tab w:val="left" w:pos="432"/>
        </w:tabs>
        <w:spacing w:before="120" w:after="0" w:line="240" w:lineRule="auto"/>
        <w:outlineLvl w:val="0"/>
        <w:rPr>
          <w:rFonts w:ascii="Arial" w:eastAsia="Times New Roman" w:hAnsi="Arial" w:cs="Arial"/>
          <w:color w:val="000000"/>
          <w:kern w:val="28"/>
          <w:lang w:eastAsia="en-GB"/>
          <w14:ligatures w14:val="none"/>
        </w:rPr>
      </w:pPr>
    </w:p>
    <w:p w14:paraId="49237058" w14:textId="77777777" w:rsidR="00E021D7" w:rsidRPr="00E021D7" w:rsidRDefault="00E021D7" w:rsidP="00E021D7">
      <w:pPr>
        <w:tabs>
          <w:tab w:val="left" w:pos="432"/>
        </w:tabs>
        <w:spacing w:before="60" w:after="0" w:line="240" w:lineRule="auto"/>
        <w:outlineLvl w:val="0"/>
        <w:rPr>
          <w:rFonts w:ascii="Monotype Corsiva" w:eastAsia="Times New Roman" w:hAnsi="Monotype Corsiva" w:cs="Times New Roman"/>
          <w:color w:val="000000"/>
          <w:kern w:val="28"/>
          <w:sz w:val="36"/>
          <w:szCs w:val="36"/>
          <w:lang w:eastAsia="en-GB"/>
          <w14:ligatures w14:val="none"/>
        </w:rPr>
      </w:pPr>
      <w:r w:rsidRPr="00E021D7">
        <w:rPr>
          <w:rFonts w:ascii="Monotype Corsiva" w:eastAsia="Times New Roman" w:hAnsi="Monotype Corsiva" w:cs="Times New Roman"/>
          <w:color w:val="000000"/>
          <w:kern w:val="28"/>
          <w:sz w:val="36"/>
          <w:szCs w:val="20"/>
          <w:lang w:eastAsia="en-GB"/>
          <w14:ligatures w14:val="none"/>
        </w:rPr>
        <w:t>Laura Renaudon</w:t>
      </w:r>
    </w:p>
    <w:p w14:paraId="6F99BB4E" w14:textId="77777777" w:rsidR="00E021D7" w:rsidRPr="00E021D7" w:rsidRDefault="00E021D7" w:rsidP="00E021D7">
      <w:pPr>
        <w:tabs>
          <w:tab w:val="left" w:pos="432"/>
        </w:tabs>
        <w:spacing w:before="120" w:after="0" w:line="240" w:lineRule="auto"/>
        <w:outlineLvl w:val="0"/>
        <w:rPr>
          <w:rFonts w:ascii="Arial" w:eastAsia="Times New Roman" w:hAnsi="Arial" w:cs="Arial"/>
          <w:color w:val="000000"/>
          <w:kern w:val="28"/>
          <w:sz w:val="24"/>
          <w:szCs w:val="24"/>
          <w:lang w:eastAsia="en-GB"/>
          <w14:ligatures w14:val="none"/>
        </w:rPr>
      </w:pPr>
      <w:bookmarkStart w:id="2" w:name="bmkPageBreak"/>
      <w:bookmarkEnd w:id="2"/>
      <w:r w:rsidRPr="00E021D7">
        <w:rPr>
          <w:rFonts w:ascii="Arial" w:eastAsia="Times New Roman" w:hAnsi="Arial" w:cs="Arial"/>
          <w:color w:val="000000"/>
          <w:kern w:val="28"/>
          <w:sz w:val="24"/>
          <w:szCs w:val="24"/>
          <w:lang w:eastAsia="en-GB"/>
          <w14:ligatures w14:val="none"/>
        </w:rPr>
        <w:t>INSPECTOR</w:t>
      </w:r>
    </w:p>
    <w:p w14:paraId="77B38948" w14:textId="384875AC" w:rsidR="00E021D7" w:rsidRPr="00E021D7" w:rsidRDefault="00631C36" w:rsidP="00631C36">
      <w:pPr>
        <w:tabs>
          <w:tab w:val="left" w:pos="2371"/>
        </w:tabs>
        <w:spacing w:before="120" w:after="0" w:line="240" w:lineRule="auto"/>
        <w:outlineLvl w:val="0"/>
        <w:rPr>
          <w:rFonts w:ascii="Verdana" w:eastAsia="Times New Roman" w:hAnsi="Verdana" w:cs="Times New Roman"/>
          <w:color w:val="000000"/>
          <w:kern w:val="28"/>
          <w:szCs w:val="20"/>
          <w:lang w:eastAsia="en-GB"/>
          <w14:ligatures w14:val="none"/>
        </w:rPr>
      </w:pPr>
      <w:r>
        <w:rPr>
          <w:rFonts w:ascii="Verdana" w:eastAsia="Times New Roman" w:hAnsi="Verdana" w:cs="Times New Roman"/>
          <w:color w:val="000000"/>
          <w:kern w:val="28"/>
          <w:szCs w:val="20"/>
          <w:lang w:eastAsia="en-GB"/>
          <w14:ligatures w14:val="none"/>
        </w:rPr>
        <w:tab/>
      </w:r>
    </w:p>
    <w:p w14:paraId="2AEF4CD9" w14:textId="77777777" w:rsidR="0093197B" w:rsidRDefault="0093197B"/>
    <w:sectPr w:rsidR="0093197B" w:rsidSect="00C1255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F44A4" w14:textId="77777777" w:rsidR="001E5E80" w:rsidRDefault="001E5E80" w:rsidP="00E021D7">
      <w:pPr>
        <w:spacing w:after="0" w:line="240" w:lineRule="auto"/>
      </w:pPr>
      <w:r>
        <w:separator/>
      </w:r>
    </w:p>
  </w:endnote>
  <w:endnote w:type="continuationSeparator" w:id="0">
    <w:p w14:paraId="1951F4AF" w14:textId="77777777" w:rsidR="001E5E80" w:rsidRDefault="001E5E80" w:rsidP="00E02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CFBF" w14:textId="77777777" w:rsidR="00296BAD" w:rsidRDefault="00296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246B" w14:textId="21BB6851" w:rsidR="003C3E01" w:rsidRDefault="00F975B5">
    <w:pPr>
      <w:pStyle w:val="Footer"/>
    </w:pPr>
    <w:r w:rsidRPr="00F975B5">
      <w:rPr>
        <w:noProof/>
      </w:rPr>
      <w:drawing>
        <wp:inline distT="0" distB="0" distL="0" distR="0" wp14:anchorId="45DF7523" wp14:editId="0B20CCD3">
          <wp:extent cx="5731510" cy="116840"/>
          <wp:effectExtent l="0" t="0" r="0" b="0"/>
          <wp:docPr id="28252815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28154"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6840"/>
                  </a:xfrm>
                  <a:prstGeom prst="rect">
                    <a:avLst/>
                  </a:prstGeom>
                  <a:noFill/>
                  <a:ln>
                    <a:noFill/>
                  </a:ln>
                </pic:spPr>
              </pic:pic>
            </a:graphicData>
          </a:graphic>
        </wp:inline>
      </w:drawing>
    </w:r>
    <w:r w:rsidR="003C3E01">
      <w:rPr>
        <w:noProof/>
      </w:rPr>
      <mc:AlternateContent>
        <mc:Choice Requires="wps">
          <w:drawing>
            <wp:anchor distT="0" distB="0" distL="114300" distR="114300" simplePos="0" relativeHeight="251658240" behindDoc="0" locked="0" layoutInCell="1" allowOverlap="1" wp14:anchorId="258F3AED" wp14:editId="045E7301">
              <wp:simplePos x="0" y="0"/>
              <wp:positionH relativeFrom="column">
                <wp:posOffset>0</wp:posOffset>
              </wp:positionH>
              <wp:positionV relativeFrom="paragraph">
                <wp:posOffset>0</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036E8" id="Line 11"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" strokeweight=".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64B3" w14:textId="77777777" w:rsidR="00296BAD" w:rsidRDefault="00296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0E073" w14:textId="77777777" w:rsidR="001E5E80" w:rsidRDefault="001E5E80" w:rsidP="00E021D7">
      <w:pPr>
        <w:spacing w:after="0" w:line="240" w:lineRule="auto"/>
      </w:pPr>
      <w:r>
        <w:separator/>
      </w:r>
    </w:p>
  </w:footnote>
  <w:footnote w:type="continuationSeparator" w:id="0">
    <w:p w14:paraId="27D4E203" w14:textId="77777777" w:rsidR="001E5E80" w:rsidRDefault="001E5E80" w:rsidP="00E02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8E5F" w14:textId="77777777" w:rsidR="00296BAD" w:rsidRDefault="00296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7480" w14:textId="5209BAA4" w:rsidR="00E021D7" w:rsidRDefault="006932D6">
    <w:pPr>
      <w:pStyle w:val="Header"/>
    </w:pPr>
    <w:r>
      <w:t xml:space="preserve">Direction Decision </w:t>
    </w:r>
    <w:r w:rsidR="00E021D7">
      <w:t>ROW/3369764</w:t>
    </w:r>
  </w:p>
  <w:p w14:paraId="6B44677A" w14:textId="77777777" w:rsidR="000671DD" w:rsidRPr="000671DD" w:rsidRDefault="000671DD" w:rsidP="000671DD">
    <w:pPr>
      <w:tabs>
        <w:tab w:val="center" w:pos="4153"/>
        <w:tab w:val="right" w:pos="8306"/>
      </w:tabs>
      <w:spacing w:after="180" w:line="240" w:lineRule="auto"/>
      <w:rPr>
        <w:rFonts w:ascii="Verdana" w:eastAsia="Times New Roman" w:hAnsi="Verdana" w:cs="Times New Roman"/>
        <w:kern w:val="0"/>
        <w:sz w:val="18"/>
        <w:szCs w:val="20"/>
        <w:lang w:eastAsia="en-GB"/>
        <w14:ligatures w14:val="none"/>
      </w:rPr>
    </w:pPr>
    <w:r w:rsidRPr="000671DD">
      <w:rPr>
        <w:rFonts w:ascii="Verdana" w:eastAsia="Times New Roman" w:hAnsi="Verdana" w:cs="Times New Roman"/>
        <w:noProof/>
        <w:kern w:val="0"/>
        <w:sz w:val="18"/>
        <w:szCs w:val="20"/>
        <w:lang w:eastAsia="en-GB"/>
        <w14:ligatures w14:val="none"/>
      </w:rPr>
      <mc:AlternateContent>
        <mc:Choice Requires="wps">
          <w:drawing>
            <wp:anchor distT="0" distB="0" distL="114300" distR="114300" simplePos="0" relativeHeight="251658241" behindDoc="0" locked="0" layoutInCell="1" allowOverlap="1" wp14:anchorId="3A42B3F9" wp14:editId="51F6FBA5">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B6812" id="Line 14"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p w14:paraId="1699B296" w14:textId="77777777" w:rsidR="00E021D7" w:rsidRDefault="00E021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971C" w14:textId="77777777" w:rsidR="00296BAD" w:rsidRDefault="00296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52B34"/>
    <w:multiLevelType w:val="hybridMultilevel"/>
    <w:tmpl w:val="9BF2FEA2"/>
    <w:lvl w:ilvl="0" w:tplc="85BE6524">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963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15"/>
    <w:rsid w:val="000671DD"/>
    <w:rsid w:val="00094A69"/>
    <w:rsid w:val="00122E6B"/>
    <w:rsid w:val="001821C2"/>
    <w:rsid w:val="001E5E80"/>
    <w:rsid w:val="001F781A"/>
    <w:rsid w:val="00296BAD"/>
    <w:rsid w:val="002A07C2"/>
    <w:rsid w:val="002A6072"/>
    <w:rsid w:val="00331216"/>
    <w:rsid w:val="003364E8"/>
    <w:rsid w:val="00352F5B"/>
    <w:rsid w:val="003C3E01"/>
    <w:rsid w:val="003E305D"/>
    <w:rsid w:val="00401BB5"/>
    <w:rsid w:val="0044613F"/>
    <w:rsid w:val="00493296"/>
    <w:rsid w:val="00504CF7"/>
    <w:rsid w:val="00583D8B"/>
    <w:rsid w:val="00585D2D"/>
    <w:rsid w:val="005A567F"/>
    <w:rsid w:val="005B44AE"/>
    <w:rsid w:val="005E25B6"/>
    <w:rsid w:val="005E68BF"/>
    <w:rsid w:val="00600CEB"/>
    <w:rsid w:val="00631C36"/>
    <w:rsid w:val="006320C7"/>
    <w:rsid w:val="00641384"/>
    <w:rsid w:val="006834C6"/>
    <w:rsid w:val="006932D6"/>
    <w:rsid w:val="006F08F3"/>
    <w:rsid w:val="006F3715"/>
    <w:rsid w:val="007024B6"/>
    <w:rsid w:val="00733F87"/>
    <w:rsid w:val="007D1BA0"/>
    <w:rsid w:val="0083001A"/>
    <w:rsid w:val="00833D47"/>
    <w:rsid w:val="00844BD3"/>
    <w:rsid w:val="00881FA6"/>
    <w:rsid w:val="00885CD3"/>
    <w:rsid w:val="008B293D"/>
    <w:rsid w:val="008D45F2"/>
    <w:rsid w:val="008F3679"/>
    <w:rsid w:val="0093197B"/>
    <w:rsid w:val="00960BA8"/>
    <w:rsid w:val="00974A4A"/>
    <w:rsid w:val="009F46F1"/>
    <w:rsid w:val="00AB5F60"/>
    <w:rsid w:val="00AD196A"/>
    <w:rsid w:val="00B958F8"/>
    <w:rsid w:val="00BB0052"/>
    <w:rsid w:val="00BB2939"/>
    <w:rsid w:val="00BF07A7"/>
    <w:rsid w:val="00C1255D"/>
    <w:rsid w:val="00C57368"/>
    <w:rsid w:val="00D6038F"/>
    <w:rsid w:val="00D9331F"/>
    <w:rsid w:val="00D97862"/>
    <w:rsid w:val="00E021D7"/>
    <w:rsid w:val="00E02849"/>
    <w:rsid w:val="00E216AB"/>
    <w:rsid w:val="00E348E2"/>
    <w:rsid w:val="00E608FE"/>
    <w:rsid w:val="00EB0E00"/>
    <w:rsid w:val="00EC58D4"/>
    <w:rsid w:val="00F036D4"/>
    <w:rsid w:val="00F24054"/>
    <w:rsid w:val="00F569C7"/>
    <w:rsid w:val="00F975B5"/>
    <w:rsid w:val="00FB56DE"/>
    <w:rsid w:val="00FC7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5CFE"/>
  <w15:chartTrackingRefBased/>
  <w15:docId w15:val="{2DBC5EEF-E32B-43F6-B1C1-2B641A39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7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7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7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7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7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7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7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7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7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7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7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7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715"/>
    <w:rPr>
      <w:rFonts w:eastAsiaTheme="majorEastAsia" w:cstheme="majorBidi"/>
      <w:color w:val="272727" w:themeColor="text1" w:themeTint="D8"/>
    </w:rPr>
  </w:style>
  <w:style w:type="paragraph" w:styleId="Title">
    <w:name w:val="Title"/>
    <w:basedOn w:val="Normal"/>
    <w:next w:val="Normal"/>
    <w:link w:val="TitleChar"/>
    <w:uiPriority w:val="10"/>
    <w:qFormat/>
    <w:rsid w:val="006F3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7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715"/>
    <w:pPr>
      <w:spacing w:before="160"/>
      <w:jc w:val="center"/>
    </w:pPr>
    <w:rPr>
      <w:i/>
      <w:iCs/>
      <w:color w:val="404040" w:themeColor="text1" w:themeTint="BF"/>
    </w:rPr>
  </w:style>
  <w:style w:type="character" w:customStyle="1" w:styleId="QuoteChar">
    <w:name w:val="Quote Char"/>
    <w:basedOn w:val="DefaultParagraphFont"/>
    <w:link w:val="Quote"/>
    <w:uiPriority w:val="29"/>
    <w:rsid w:val="006F3715"/>
    <w:rPr>
      <w:i/>
      <w:iCs/>
      <w:color w:val="404040" w:themeColor="text1" w:themeTint="BF"/>
    </w:rPr>
  </w:style>
  <w:style w:type="paragraph" w:styleId="ListParagraph">
    <w:name w:val="List Paragraph"/>
    <w:basedOn w:val="Normal"/>
    <w:uiPriority w:val="34"/>
    <w:qFormat/>
    <w:rsid w:val="006F3715"/>
    <w:pPr>
      <w:ind w:left="720"/>
      <w:contextualSpacing/>
    </w:pPr>
  </w:style>
  <w:style w:type="character" w:styleId="IntenseEmphasis">
    <w:name w:val="Intense Emphasis"/>
    <w:basedOn w:val="DefaultParagraphFont"/>
    <w:uiPriority w:val="21"/>
    <w:qFormat/>
    <w:rsid w:val="006F3715"/>
    <w:rPr>
      <w:i/>
      <w:iCs/>
      <w:color w:val="0F4761" w:themeColor="accent1" w:themeShade="BF"/>
    </w:rPr>
  </w:style>
  <w:style w:type="paragraph" w:styleId="IntenseQuote">
    <w:name w:val="Intense Quote"/>
    <w:basedOn w:val="Normal"/>
    <w:next w:val="Normal"/>
    <w:link w:val="IntenseQuoteChar"/>
    <w:uiPriority w:val="30"/>
    <w:qFormat/>
    <w:rsid w:val="006F3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715"/>
    <w:rPr>
      <w:i/>
      <w:iCs/>
      <w:color w:val="0F4761" w:themeColor="accent1" w:themeShade="BF"/>
    </w:rPr>
  </w:style>
  <w:style w:type="character" w:styleId="IntenseReference">
    <w:name w:val="Intense Reference"/>
    <w:basedOn w:val="DefaultParagraphFont"/>
    <w:uiPriority w:val="32"/>
    <w:qFormat/>
    <w:rsid w:val="006F3715"/>
    <w:rPr>
      <w:b/>
      <w:bCs/>
      <w:smallCaps/>
      <w:color w:val="0F4761" w:themeColor="accent1" w:themeShade="BF"/>
      <w:spacing w:val="5"/>
    </w:rPr>
  </w:style>
  <w:style w:type="paragraph" w:styleId="FootnoteText">
    <w:name w:val="footnote text"/>
    <w:basedOn w:val="Normal"/>
    <w:link w:val="FootnoteTextChar"/>
    <w:uiPriority w:val="99"/>
    <w:semiHidden/>
    <w:unhideWhenUsed/>
    <w:rsid w:val="00E021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21D7"/>
    <w:rPr>
      <w:sz w:val="20"/>
      <w:szCs w:val="20"/>
    </w:rPr>
  </w:style>
  <w:style w:type="character" w:styleId="FootnoteReference">
    <w:name w:val="footnote reference"/>
    <w:semiHidden/>
    <w:rsid w:val="00E021D7"/>
    <w:rPr>
      <w:vertAlign w:val="superscript"/>
    </w:rPr>
  </w:style>
  <w:style w:type="paragraph" w:styleId="Header">
    <w:name w:val="header"/>
    <w:basedOn w:val="Normal"/>
    <w:link w:val="HeaderChar"/>
    <w:uiPriority w:val="99"/>
    <w:unhideWhenUsed/>
    <w:rsid w:val="00E02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1D7"/>
  </w:style>
  <w:style w:type="paragraph" w:styleId="Footer">
    <w:name w:val="footer"/>
    <w:basedOn w:val="Normal"/>
    <w:link w:val="FooterChar"/>
    <w:uiPriority w:val="99"/>
    <w:unhideWhenUsed/>
    <w:rsid w:val="00E021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E1C01-F6AC-442F-9832-BC36E2DD31E4}">
  <ds:schemaRefs>
    <ds:schemaRef ds:uri="http://schemas.microsoft.com/office/2006/metadata/properties"/>
    <ds:schemaRef ds:uri="http://schemas.microsoft.com/office/infopath/2007/PartnerControls"/>
    <ds:schemaRef ds:uri="c9a31704-8876-44e3-a39c-721bd2a9d2da"/>
  </ds:schemaRefs>
</ds:datastoreItem>
</file>

<file path=customXml/itemProps2.xml><?xml version="1.0" encoding="utf-8"?>
<ds:datastoreItem xmlns:ds="http://schemas.openxmlformats.org/officeDocument/2006/customXml" ds:itemID="{CC708CFC-0F8D-4AB0-B572-1271D9D1A83D}">
  <ds:schemaRefs>
    <ds:schemaRef ds:uri="http://schemas.microsoft.com/sharepoint/v3/contenttype/forms"/>
  </ds:schemaRefs>
</ds:datastoreItem>
</file>

<file path=customXml/itemProps3.xml><?xml version="1.0" encoding="utf-8"?>
<ds:datastoreItem xmlns:ds="http://schemas.openxmlformats.org/officeDocument/2006/customXml" ds:itemID="{0733C260-C51D-4DCD-9C3C-1857F74E2CB2}"/>
</file>

<file path=docProps/app.xml><?xml version="1.0" encoding="utf-8"?>
<Properties xmlns="http://schemas.openxmlformats.org/officeDocument/2006/extended-properties" xmlns:vt="http://schemas.openxmlformats.org/officeDocument/2006/docPropsVTypes">
  <Template>Normal</Template>
  <TotalTime>127</TotalTime>
  <Pages>2</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Renaudon, Laura</dc:creator>
  <cp:keywords/>
  <dc:description/>
  <cp:lastModifiedBy>Dobbs, Dom</cp:lastModifiedBy>
  <cp:revision>54</cp:revision>
  <dcterms:created xsi:type="dcterms:W3CDTF">2025-10-20T14:56:00Z</dcterms:created>
  <dcterms:modified xsi:type="dcterms:W3CDTF">2025-11-19T10:36:00Z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