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037F" w14:textId="77777777" w:rsidR="00F65B6F" w:rsidRDefault="00F13FD7">
      <w:pPr>
        <w:spacing w:after="0" w:line="259" w:lineRule="auto"/>
        <w:ind w:left="0" w:firstLine="0"/>
      </w:pPr>
      <w:r>
        <w:rPr>
          <w:sz w:val="12"/>
        </w:rPr>
        <w:t xml:space="preserve">  </w:t>
      </w:r>
    </w:p>
    <w:p w14:paraId="615CB0CB" w14:textId="77777777" w:rsidR="006B5F5E" w:rsidRDefault="006B5F5E" w:rsidP="006B5F5E">
      <w:pPr>
        <w:pStyle w:val="NormalWeb"/>
      </w:pPr>
      <w:r>
        <w:rPr>
          <w:noProof/>
        </w:rPr>
        <w:drawing>
          <wp:inline distT="0" distB="0" distL="0" distR="0" wp14:anchorId="3BF75428" wp14:editId="1174528A">
            <wp:extent cx="4441372" cy="525774"/>
            <wp:effectExtent l="0" t="0" r="0" b="8255"/>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7980" cy="540762"/>
                    </a:xfrm>
                    <a:prstGeom prst="rect">
                      <a:avLst/>
                    </a:prstGeom>
                    <a:noFill/>
                    <a:ln>
                      <a:noFill/>
                    </a:ln>
                  </pic:spPr>
                </pic:pic>
              </a:graphicData>
            </a:graphic>
          </wp:inline>
        </w:drawing>
      </w:r>
    </w:p>
    <w:p w14:paraId="33C26BC3" w14:textId="77777777" w:rsidR="00F65B6F" w:rsidRPr="00D93D2A" w:rsidRDefault="00F13FD7">
      <w:pPr>
        <w:spacing w:after="0" w:line="259" w:lineRule="auto"/>
        <w:ind w:left="0" w:firstLine="0"/>
        <w:rPr>
          <w:rFonts w:ascii="Arial" w:hAnsi="Arial" w:cs="Arial"/>
          <w:sz w:val="24"/>
          <w:szCs w:val="24"/>
        </w:rPr>
      </w:pPr>
      <w:r w:rsidRPr="00D93D2A">
        <w:rPr>
          <w:rFonts w:ascii="Arial" w:hAnsi="Arial" w:cs="Arial"/>
          <w:b/>
          <w:sz w:val="24"/>
          <w:szCs w:val="24"/>
        </w:rPr>
        <w:t xml:space="preserve">Appeal Decision </w:t>
      </w:r>
    </w:p>
    <w:p w14:paraId="0C19EFA4" w14:textId="77777777" w:rsidR="001E6A86" w:rsidRPr="00D93D2A" w:rsidRDefault="00F13FD7" w:rsidP="001E6A86">
      <w:pPr>
        <w:spacing w:after="207" w:line="259" w:lineRule="auto"/>
        <w:ind w:left="0" w:firstLine="0"/>
        <w:rPr>
          <w:rFonts w:ascii="Arial" w:hAnsi="Arial" w:cs="Arial"/>
          <w:sz w:val="24"/>
          <w:szCs w:val="24"/>
        </w:rPr>
      </w:pPr>
      <w:r w:rsidRPr="00D93D2A">
        <w:rPr>
          <w:rFonts w:ascii="Arial" w:hAnsi="Arial" w:cs="Arial"/>
          <w:sz w:val="24"/>
          <w:szCs w:val="24"/>
        </w:rPr>
        <w:t xml:space="preserve"> </w:t>
      </w:r>
    </w:p>
    <w:p w14:paraId="36EC1279" w14:textId="74D9D4F0" w:rsidR="00F65B6F" w:rsidRPr="00D93D2A" w:rsidRDefault="001E6A86" w:rsidP="001E6A86">
      <w:pPr>
        <w:spacing w:after="207" w:line="259" w:lineRule="auto"/>
        <w:ind w:left="0" w:firstLine="0"/>
        <w:rPr>
          <w:rFonts w:ascii="Arial" w:hAnsi="Arial" w:cs="Arial"/>
          <w:b/>
          <w:bCs/>
          <w:sz w:val="24"/>
          <w:szCs w:val="24"/>
        </w:rPr>
      </w:pPr>
      <w:r w:rsidRPr="00D93D2A">
        <w:rPr>
          <w:rFonts w:ascii="Arial" w:hAnsi="Arial" w:cs="Arial"/>
          <w:b/>
          <w:bCs/>
          <w:sz w:val="24"/>
          <w:szCs w:val="24"/>
        </w:rPr>
        <w:t>by</w:t>
      </w:r>
      <w:r w:rsidR="00F13FD7" w:rsidRPr="00D93D2A">
        <w:rPr>
          <w:rFonts w:ascii="Arial" w:hAnsi="Arial" w:cs="Arial"/>
          <w:b/>
          <w:bCs/>
          <w:sz w:val="24"/>
          <w:szCs w:val="24"/>
        </w:rPr>
        <w:t xml:space="preserve"> </w:t>
      </w:r>
      <w:r w:rsidR="0300B894" w:rsidRPr="00D93D2A">
        <w:rPr>
          <w:rFonts w:ascii="Arial" w:hAnsi="Arial" w:cs="Arial"/>
          <w:b/>
          <w:bCs/>
          <w:sz w:val="24"/>
          <w:szCs w:val="24"/>
        </w:rPr>
        <w:t>Paul Freer</w:t>
      </w:r>
      <w:r w:rsidR="00F13FD7" w:rsidRPr="00D93D2A">
        <w:rPr>
          <w:rFonts w:ascii="Arial" w:hAnsi="Arial" w:cs="Arial"/>
          <w:b/>
          <w:bCs/>
          <w:sz w:val="24"/>
          <w:szCs w:val="24"/>
        </w:rPr>
        <w:t xml:space="preserve"> </w:t>
      </w:r>
      <w:r w:rsidR="00435C92" w:rsidRPr="00D93D2A">
        <w:rPr>
          <w:rFonts w:ascii="Arial" w:hAnsi="Arial" w:cs="Arial"/>
          <w:b/>
          <w:bCs/>
          <w:sz w:val="24"/>
          <w:szCs w:val="24"/>
        </w:rPr>
        <w:t>BA (Hons) LLM PhD MRTPI</w:t>
      </w:r>
    </w:p>
    <w:p w14:paraId="198D880C" w14:textId="77777777" w:rsidR="00F65B6F" w:rsidRPr="00D93D2A" w:rsidRDefault="00F13FD7">
      <w:pPr>
        <w:spacing w:after="146" w:line="259" w:lineRule="auto"/>
        <w:ind w:left="-5" w:hanging="10"/>
        <w:rPr>
          <w:rFonts w:ascii="Arial" w:hAnsi="Arial" w:cs="Arial"/>
          <w:sz w:val="24"/>
          <w:szCs w:val="24"/>
        </w:rPr>
      </w:pPr>
      <w:r w:rsidRPr="00D93D2A">
        <w:rPr>
          <w:rFonts w:ascii="Arial" w:hAnsi="Arial" w:cs="Arial"/>
          <w:b/>
          <w:sz w:val="24"/>
          <w:szCs w:val="24"/>
        </w:rPr>
        <w:t xml:space="preserve">an Inspector on direction of the Secretary of State for Environment, Food and Rural Affairs </w:t>
      </w:r>
    </w:p>
    <w:p w14:paraId="65A8F0E6" w14:textId="1BF1B36F" w:rsidR="00F65B6F" w:rsidRDefault="00F13FD7">
      <w:pPr>
        <w:spacing w:after="0" w:line="259" w:lineRule="auto"/>
        <w:ind w:left="-5" w:hanging="10"/>
      </w:pPr>
      <w:r w:rsidRPr="00D93D2A">
        <w:rPr>
          <w:rFonts w:ascii="Arial" w:hAnsi="Arial" w:cs="Arial"/>
          <w:b/>
          <w:sz w:val="24"/>
          <w:szCs w:val="24"/>
        </w:rPr>
        <w:t>Decision date:</w:t>
      </w:r>
      <w:r>
        <w:rPr>
          <w:b/>
          <w:sz w:val="16"/>
        </w:rPr>
        <w:t xml:space="preserve">  </w:t>
      </w:r>
      <w:r w:rsidR="008803A6">
        <w:rPr>
          <w:b/>
          <w:sz w:val="16"/>
        </w:rPr>
        <w:t>07 November 2025</w:t>
      </w:r>
    </w:p>
    <w:p w14:paraId="1D2E9EC5" w14:textId="77777777" w:rsidR="00F65B6F" w:rsidRDefault="00F13FD7">
      <w:pPr>
        <w:spacing w:after="40" w:line="259" w:lineRule="auto"/>
        <w:ind w:left="-14" w:right="-52" w:firstLine="0"/>
      </w:pPr>
      <w:r>
        <w:rPr>
          <w:rFonts w:ascii="Calibri" w:eastAsia="Calibri" w:hAnsi="Calibri" w:cs="Calibri"/>
          <w:noProof/>
        </w:rPr>
        <mc:AlternateContent>
          <mc:Choice Requires="wpg">
            <w:drawing>
              <wp:inline distT="0" distB="0" distL="0" distR="0" wp14:anchorId="4ED691EC" wp14:editId="2CDF38FA">
                <wp:extent cx="5950585" cy="6096"/>
                <wp:effectExtent l="0" t="0" r="0" b="0"/>
                <wp:docPr id="11334" name="Group 113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50585" cy="6096"/>
                          <a:chOff x="0" y="0"/>
                          <a:chExt cx="5950585" cy="6096"/>
                        </a:xfrm>
                      </wpg:grpSpPr>
                      <wps:wsp>
                        <wps:cNvPr id="12292" name="Shape 12292"/>
                        <wps:cNvSpPr/>
                        <wps:spPr>
                          <a:xfrm>
                            <a:off x="0" y="0"/>
                            <a:ext cx="5950585" cy="9144"/>
                          </a:xfrm>
                          <a:custGeom>
                            <a:avLst/>
                            <a:gdLst/>
                            <a:ahLst/>
                            <a:cxnLst/>
                            <a:rect l="0" t="0" r="0" b="0"/>
                            <a:pathLst>
                              <a:path w="5950585" h="9144">
                                <a:moveTo>
                                  <a:pt x="0" y="0"/>
                                </a:moveTo>
                                <a:lnTo>
                                  <a:pt x="5950585" y="0"/>
                                </a:lnTo>
                                <a:lnTo>
                                  <a:pt x="595058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4B17E8" id="Group 11334" o:spid="_x0000_s1026" alt="&quot;&quot;" style="width:468.55pt;height:.5pt;mso-position-horizontal-relative:char;mso-position-vertical-relative:line" coordsize="595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">
                <v:shape id="Shape 12292" o:spid="_x0000_s1027" style="position:absolute;width:59505;height:91;visibility:visible;mso-wrap-style:square;v-text-anchor:top" coordsize="5950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" path="m,l5950585,r,9144l,9144,,e" fillcolor="black" stroked="f" strokeweight="0">
                  <v:stroke endcap="round"/>
                  <v:path arrowok="t" textboxrect="0,0,5950585,9144"/>
                </v:shape>
                <w10:anchorlock/>
              </v:group>
            </w:pict>
          </mc:Fallback>
        </mc:AlternateContent>
      </w:r>
    </w:p>
    <w:p w14:paraId="208D9EAB" w14:textId="77777777" w:rsidR="00F65B6F" w:rsidRDefault="00F13FD7">
      <w:pPr>
        <w:spacing w:after="41" w:line="259" w:lineRule="auto"/>
        <w:ind w:left="0" w:firstLine="0"/>
      </w:pPr>
      <w:r>
        <w:rPr>
          <w:sz w:val="16"/>
        </w:rPr>
        <w:t xml:space="preserve"> </w:t>
      </w:r>
    </w:p>
    <w:p w14:paraId="740CDB50" w14:textId="79FEEFCD" w:rsidR="00F65B6F" w:rsidRPr="00D93D2A" w:rsidRDefault="00F13FD7">
      <w:pPr>
        <w:pStyle w:val="Heading1"/>
        <w:spacing w:after="47"/>
        <w:ind w:left="-5"/>
        <w:rPr>
          <w:rFonts w:ascii="Arial" w:hAnsi="Arial" w:cs="Arial"/>
          <w:sz w:val="24"/>
          <w:szCs w:val="24"/>
        </w:rPr>
      </w:pPr>
      <w:r w:rsidRPr="00D93D2A">
        <w:rPr>
          <w:rFonts w:ascii="Arial" w:hAnsi="Arial" w:cs="Arial"/>
          <w:sz w:val="24"/>
          <w:szCs w:val="24"/>
        </w:rPr>
        <w:t xml:space="preserve">Appeal Ref: </w:t>
      </w:r>
      <w:r w:rsidR="006A2508" w:rsidRPr="00D93D2A">
        <w:rPr>
          <w:rFonts w:ascii="Arial" w:hAnsi="Arial" w:cs="Arial"/>
          <w:sz w:val="24"/>
          <w:szCs w:val="24"/>
        </w:rPr>
        <w:t>ROW/</w:t>
      </w:r>
      <w:r w:rsidR="00D719D6" w:rsidRPr="00D93D2A">
        <w:rPr>
          <w:rFonts w:ascii="Arial" w:hAnsi="Arial" w:cs="Arial"/>
          <w:sz w:val="24"/>
          <w:szCs w:val="24"/>
        </w:rPr>
        <w:t>335</w:t>
      </w:r>
      <w:r w:rsidR="00CD618F">
        <w:rPr>
          <w:rFonts w:ascii="Arial" w:hAnsi="Arial" w:cs="Arial"/>
          <w:sz w:val="24"/>
          <w:szCs w:val="24"/>
        </w:rPr>
        <w:t>6152</w:t>
      </w:r>
    </w:p>
    <w:p w14:paraId="2C467A0F" w14:textId="6E08406D" w:rsidR="00F65B6F" w:rsidRPr="00D93D2A" w:rsidRDefault="00F13FD7">
      <w:pPr>
        <w:numPr>
          <w:ilvl w:val="0"/>
          <w:numId w:val="1"/>
        </w:numPr>
        <w:spacing w:after="88" w:line="245" w:lineRule="auto"/>
        <w:ind w:hanging="360"/>
        <w:rPr>
          <w:rFonts w:ascii="Arial" w:hAnsi="Arial" w:cs="Arial"/>
          <w:sz w:val="24"/>
          <w:szCs w:val="24"/>
        </w:rPr>
      </w:pPr>
      <w:r w:rsidRPr="00D93D2A">
        <w:rPr>
          <w:rFonts w:ascii="Arial" w:hAnsi="Arial" w:cs="Arial"/>
          <w:sz w:val="24"/>
          <w:szCs w:val="24"/>
        </w:rPr>
        <w:t xml:space="preserve">This appeal is made under Section 53(5) and Paragraph 4(1) of Schedule 14 of the Wildlife and Countryside Act 1981 </w:t>
      </w:r>
      <w:r w:rsidR="004674FC" w:rsidRPr="00D93D2A">
        <w:rPr>
          <w:rFonts w:ascii="Arial" w:hAnsi="Arial" w:cs="Arial"/>
          <w:sz w:val="24"/>
          <w:szCs w:val="24"/>
        </w:rPr>
        <w:t>(th</w:t>
      </w:r>
      <w:r w:rsidR="001311F8" w:rsidRPr="00D93D2A">
        <w:rPr>
          <w:rFonts w:ascii="Arial" w:hAnsi="Arial" w:cs="Arial"/>
          <w:sz w:val="24"/>
          <w:szCs w:val="24"/>
        </w:rPr>
        <w:t xml:space="preserve">e 1981 Act) </w:t>
      </w:r>
      <w:r w:rsidRPr="00D93D2A">
        <w:rPr>
          <w:rFonts w:ascii="Arial" w:hAnsi="Arial" w:cs="Arial"/>
          <w:sz w:val="24"/>
          <w:szCs w:val="24"/>
        </w:rPr>
        <w:t xml:space="preserve">against the decision of </w:t>
      </w:r>
      <w:r w:rsidR="00CC6306">
        <w:rPr>
          <w:rFonts w:ascii="Arial" w:hAnsi="Arial" w:cs="Arial"/>
          <w:sz w:val="24"/>
          <w:szCs w:val="24"/>
        </w:rPr>
        <w:t>Cheshire</w:t>
      </w:r>
      <w:r w:rsidR="006F2742">
        <w:rPr>
          <w:rFonts w:ascii="Arial" w:hAnsi="Arial" w:cs="Arial"/>
          <w:sz w:val="24"/>
          <w:szCs w:val="24"/>
        </w:rPr>
        <w:t xml:space="preserve"> </w:t>
      </w:r>
      <w:r w:rsidR="00CC6306">
        <w:rPr>
          <w:rFonts w:ascii="Arial" w:hAnsi="Arial" w:cs="Arial"/>
          <w:sz w:val="24"/>
          <w:szCs w:val="24"/>
        </w:rPr>
        <w:t>West and Chester</w:t>
      </w:r>
      <w:r w:rsidR="00D64746">
        <w:rPr>
          <w:rFonts w:ascii="Arial" w:hAnsi="Arial" w:cs="Arial"/>
          <w:sz w:val="24"/>
          <w:szCs w:val="24"/>
        </w:rPr>
        <w:t xml:space="preserve"> </w:t>
      </w:r>
      <w:r w:rsidRPr="00D93D2A">
        <w:rPr>
          <w:rFonts w:ascii="Arial" w:hAnsi="Arial" w:cs="Arial"/>
          <w:sz w:val="24"/>
          <w:szCs w:val="24"/>
        </w:rPr>
        <w:t xml:space="preserve">Council not to make an order under Section 53(2) of that Act. </w:t>
      </w:r>
    </w:p>
    <w:p w14:paraId="26C55DCE" w14:textId="4DF02B1C" w:rsidR="00F65B6F" w:rsidRPr="00D93D2A" w:rsidRDefault="00F13FD7" w:rsidP="005A2E32">
      <w:pPr>
        <w:numPr>
          <w:ilvl w:val="0"/>
          <w:numId w:val="1"/>
        </w:numPr>
        <w:spacing w:after="88" w:line="245" w:lineRule="auto"/>
        <w:ind w:hanging="360"/>
        <w:rPr>
          <w:rFonts w:ascii="Arial" w:hAnsi="Arial" w:cs="Arial"/>
          <w:sz w:val="24"/>
          <w:szCs w:val="24"/>
        </w:rPr>
      </w:pPr>
      <w:r w:rsidRPr="00D93D2A">
        <w:rPr>
          <w:rFonts w:ascii="Arial" w:hAnsi="Arial" w:cs="Arial"/>
          <w:sz w:val="24"/>
          <w:szCs w:val="24"/>
        </w:rPr>
        <w:t xml:space="preserve">By application dated </w:t>
      </w:r>
      <w:r w:rsidR="00220C97">
        <w:rPr>
          <w:rFonts w:ascii="Arial" w:hAnsi="Arial" w:cs="Arial"/>
          <w:sz w:val="24"/>
          <w:szCs w:val="24"/>
        </w:rPr>
        <w:t xml:space="preserve">22 December </w:t>
      </w:r>
      <w:r w:rsidR="00C91752">
        <w:rPr>
          <w:rFonts w:ascii="Arial" w:hAnsi="Arial" w:cs="Arial"/>
          <w:sz w:val="24"/>
          <w:szCs w:val="24"/>
        </w:rPr>
        <w:t>20</w:t>
      </w:r>
      <w:r w:rsidR="00823BFD">
        <w:rPr>
          <w:rFonts w:ascii="Arial" w:hAnsi="Arial" w:cs="Arial"/>
          <w:sz w:val="24"/>
          <w:szCs w:val="24"/>
        </w:rPr>
        <w:t>14</w:t>
      </w:r>
      <w:r w:rsidR="00747F43" w:rsidRPr="00D93D2A">
        <w:rPr>
          <w:rFonts w:ascii="Arial" w:hAnsi="Arial" w:cs="Arial"/>
          <w:sz w:val="24"/>
          <w:szCs w:val="24"/>
        </w:rPr>
        <w:t xml:space="preserve">, </w:t>
      </w:r>
      <w:r w:rsidR="00823BFD">
        <w:rPr>
          <w:rFonts w:ascii="Arial" w:hAnsi="Arial" w:cs="Arial"/>
          <w:sz w:val="24"/>
          <w:szCs w:val="24"/>
        </w:rPr>
        <w:t xml:space="preserve">the Wirral </w:t>
      </w:r>
      <w:r w:rsidR="00AA0D0B">
        <w:rPr>
          <w:rFonts w:ascii="Arial" w:hAnsi="Arial" w:cs="Arial"/>
          <w:sz w:val="24"/>
          <w:szCs w:val="24"/>
        </w:rPr>
        <w:t>Footpaths and Ope</w:t>
      </w:r>
      <w:r w:rsidR="00AB0E0A">
        <w:rPr>
          <w:rFonts w:ascii="Arial" w:hAnsi="Arial" w:cs="Arial"/>
          <w:sz w:val="24"/>
          <w:szCs w:val="24"/>
        </w:rPr>
        <w:t>n Spaces Preservation Societ</w:t>
      </w:r>
      <w:r w:rsidR="005937BF">
        <w:rPr>
          <w:rFonts w:ascii="Arial" w:hAnsi="Arial" w:cs="Arial"/>
          <w:sz w:val="24"/>
          <w:szCs w:val="24"/>
        </w:rPr>
        <w:t>y</w:t>
      </w:r>
      <w:r w:rsidR="003D0072">
        <w:rPr>
          <w:rFonts w:ascii="Arial" w:hAnsi="Arial" w:cs="Arial"/>
          <w:sz w:val="24"/>
          <w:szCs w:val="24"/>
        </w:rPr>
        <w:t xml:space="preserve"> </w:t>
      </w:r>
      <w:r w:rsidRPr="00D93D2A">
        <w:rPr>
          <w:rFonts w:ascii="Arial" w:hAnsi="Arial" w:cs="Arial"/>
          <w:sz w:val="24"/>
          <w:szCs w:val="24"/>
        </w:rPr>
        <w:t xml:space="preserve">claimed that </w:t>
      </w:r>
      <w:r w:rsidR="009C2C72">
        <w:rPr>
          <w:rFonts w:ascii="Arial" w:hAnsi="Arial" w:cs="Arial"/>
          <w:sz w:val="24"/>
          <w:szCs w:val="24"/>
        </w:rPr>
        <w:t>a footpath a</w:t>
      </w:r>
      <w:r w:rsidR="00AB0E0A">
        <w:rPr>
          <w:rFonts w:ascii="Arial" w:hAnsi="Arial" w:cs="Arial"/>
          <w:sz w:val="24"/>
          <w:szCs w:val="24"/>
        </w:rPr>
        <w:t xml:space="preserve">long Ness Acre Lane </w:t>
      </w:r>
      <w:r w:rsidR="00073D58" w:rsidRPr="00D93D2A">
        <w:rPr>
          <w:rFonts w:ascii="Arial" w:hAnsi="Arial" w:cs="Arial"/>
          <w:sz w:val="24"/>
          <w:szCs w:val="24"/>
        </w:rPr>
        <w:t xml:space="preserve">should be </w:t>
      </w:r>
      <w:r w:rsidR="007346A1">
        <w:rPr>
          <w:rFonts w:ascii="Arial" w:hAnsi="Arial" w:cs="Arial"/>
          <w:sz w:val="24"/>
          <w:szCs w:val="24"/>
        </w:rPr>
        <w:t>added to</w:t>
      </w:r>
      <w:r w:rsidR="00073D58" w:rsidRPr="00D93D2A">
        <w:rPr>
          <w:rFonts w:ascii="Arial" w:hAnsi="Arial" w:cs="Arial"/>
          <w:sz w:val="24"/>
          <w:szCs w:val="24"/>
        </w:rPr>
        <w:t xml:space="preserve"> the definitive map and statement for the area</w:t>
      </w:r>
      <w:r w:rsidRPr="00D93D2A">
        <w:rPr>
          <w:rFonts w:ascii="Arial" w:hAnsi="Arial" w:cs="Arial"/>
          <w:sz w:val="24"/>
          <w:szCs w:val="24"/>
        </w:rPr>
        <w:t xml:space="preserve">.  </w:t>
      </w:r>
    </w:p>
    <w:p w14:paraId="7CAC5ED4" w14:textId="41E7FF29" w:rsidR="00F65B6F" w:rsidRPr="00D93D2A" w:rsidRDefault="00F13FD7">
      <w:pPr>
        <w:numPr>
          <w:ilvl w:val="0"/>
          <w:numId w:val="1"/>
        </w:numPr>
        <w:spacing w:after="131" w:line="245" w:lineRule="auto"/>
        <w:ind w:hanging="360"/>
        <w:rPr>
          <w:rFonts w:ascii="Arial" w:hAnsi="Arial" w:cs="Arial"/>
          <w:sz w:val="24"/>
          <w:szCs w:val="24"/>
        </w:rPr>
      </w:pPr>
      <w:r w:rsidRPr="00D93D2A">
        <w:rPr>
          <w:rFonts w:ascii="Arial" w:hAnsi="Arial" w:cs="Arial"/>
          <w:sz w:val="24"/>
          <w:szCs w:val="24"/>
        </w:rPr>
        <w:t xml:space="preserve">The application was refused by </w:t>
      </w:r>
      <w:r w:rsidR="00D64746">
        <w:rPr>
          <w:rFonts w:ascii="Arial" w:hAnsi="Arial" w:cs="Arial"/>
          <w:sz w:val="24"/>
          <w:szCs w:val="24"/>
        </w:rPr>
        <w:t xml:space="preserve">Cheshire West and Chester </w:t>
      </w:r>
      <w:r w:rsidRPr="00D93D2A">
        <w:rPr>
          <w:rFonts w:ascii="Arial" w:hAnsi="Arial" w:cs="Arial"/>
          <w:sz w:val="24"/>
          <w:szCs w:val="24"/>
        </w:rPr>
        <w:t xml:space="preserve">Council and the appellant was formally notified of the decision by </w:t>
      </w:r>
      <w:r w:rsidR="00800FE7">
        <w:rPr>
          <w:rFonts w:ascii="Arial" w:hAnsi="Arial" w:cs="Arial"/>
          <w:sz w:val="24"/>
          <w:szCs w:val="24"/>
        </w:rPr>
        <w:t>email</w:t>
      </w:r>
      <w:r w:rsidRPr="00D93D2A">
        <w:rPr>
          <w:rFonts w:ascii="Arial" w:hAnsi="Arial" w:cs="Arial"/>
          <w:sz w:val="24"/>
          <w:szCs w:val="24"/>
        </w:rPr>
        <w:t xml:space="preserve"> date</w:t>
      </w:r>
      <w:r w:rsidR="00255411">
        <w:rPr>
          <w:rFonts w:ascii="Arial" w:hAnsi="Arial" w:cs="Arial"/>
          <w:sz w:val="24"/>
          <w:szCs w:val="24"/>
        </w:rPr>
        <w:t>d 7 November</w:t>
      </w:r>
      <w:r w:rsidR="00B710A4" w:rsidRPr="00D93D2A">
        <w:rPr>
          <w:rFonts w:ascii="Arial" w:hAnsi="Arial" w:cs="Arial"/>
          <w:sz w:val="24"/>
          <w:szCs w:val="24"/>
        </w:rPr>
        <w:t xml:space="preserve"> 202</w:t>
      </w:r>
      <w:r w:rsidR="00010A98" w:rsidRPr="00D93D2A">
        <w:rPr>
          <w:rFonts w:ascii="Arial" w:hAnsi="Arial" w:cs="Arial"/>
          <w:sz w:val="24"/>
          <w:szCs w:val="24"/>
        </w:rPr>
        <w:t>4</w:t>
      </w:r>
      <w:r w:rsidRPr="00D93D2A">
        <w:rPr>
          <w:rFonts w:ascii="Arial" w:hAnsi="Arial" w:cs="Arial"/>
          <w:sz w:val="24"/>
          <w:szCs w:val="24"/>
        </w:rPr>
        <w:t xml:space="preserve">.  </w:t>
      </w:r>
    </w:p>
    <w:p w14:paraId="7BBEF7A7" w14:textId="24B18344" w:rsidR="00F65B6F" w:rsidRPr="00D93D2A" w:rsidRDefault="00F13FD7">
      <w:pPr>
        <w:spacing w:after="0" w:line="259" w:lineRule="auto"/>
        <w:ind w:left="-5" w:hanging="10"/>
        <w:rPr>
          <w:rFonts w:ascii="Arial" w:hAnsi="Arial" w:cs="Arial"/>
          <w:b/>
          <w:bCs/>
          <w:sz w:val="24"/>
          <w:szCs w:val="24"/>
        </w:rPr>
      </w:pPr>
      <w:r w:rsidRPr="00D93D2A">
        <w:rPr>
          <w:rFonts w:ascii="Arial" w:hAnsi="Arial" w:cs="Arial"/>
          <w:b/>
          <w:sz w:val="24"/>
          <w:szCs w:val="24"/>
        </w:rPr>
        <w:t xml:space="preserve">Summary of Decision:  </w:t>
      </w:r>
      <w:r w:rsidRPr="000B0EFC">
        <w:rPr>
          <w:rFonts w:ascii="Arial" w:hAnsi="Arial" w:cs="Arial"/>
          <w:b/>
          <w:sz w:val="24"/>
          <w:szCs w:val="24"/>
        </w:rPr>
        <w:t xml:space="preserve">The </w:t>
      </w:r>
      <w:r w:rsidR="000B0EFC" w:rsidRPr="000B0EFC">
        <w:rPr>
          <w:rFonts w:ascii="Arial" w:hAnsi="Arial" w:cs="Arial"/>
          <w:b/>
          <w:color w:val="auto"/>
          <w:sz w:val="24"/>
          <w:szCs w:val="24"/>
        </w:rPr>
        <w:t xml:space="preserve">appeal </w:t>
      </w:r>
      <w:r w:rsidR="000B0EFC">
        <w:rPr>
          <w:rFonts w:ascii="Arial" w:hAnsi="Arial" w:cs="Arial"/>
          <w:b/>
          <w:color w:val="auto"/>
          <w:sz w:val="24"/>
          <w:szCs w:val="24"/>
        </w:rPr>
        <w:t xml:space="preserve">is </w:t>
      </w:r>
      <w:r w:rsidR="000B0EFC" w:rsidRPr="000B0EFC">
        <w:rPr>
          <w:rFonts w:ascii="Arial" w:hAnsi="Arial" w:cs="Arial"/>
          <w:b/>
          <w:color w:val="auto"/>
          <w:sz w:val="24"/>
          <w:szCs w:val="24"/>
        </w:rPr>
        <w:t>allowed and Cheshire</w:t>
      </w:r>
      <w:r w:rsidR="000B0EFC" w:rsidRPr="000B0EFC">
        <w:rPr>
          <w:rFonts w:ascii="Arial" w:hAnsi="Arial" w:cs="Arial"/>
          <w:b/>
          <w:sz w:val="24"/>
          <w:szCs w:val="24"/>
        </w:rPr>
        <w:t xml:space="preserve"> West and Chester Council </w:t>
      </w:r>
      <w:r w:rsidR="000B0EFC" w:rsidRPr="000B0EFC">
        <w:rPr>
          <w:rFonts w:ascii="Arial" w:hAnsi="Arial" w:cs="Arial"/>
          <w:b/>
          <w:color w:val="auto"/>
          <w:sz w:val="24"/>
          <w:szCs w:val="24"/>
        </w:rPr>
        <w:t>directed to make the Order</w:t>
      </w:r>
      <w:r w:rsidR="00A8658C" w:rsidRPr="00D93D2A">
        <w:rPr>
          <w:rFonts w:ascii="Arial" w:hAnsi="Arial" w:cs="Arial"/>
          <w:b/>
          <w:bCs/>
          <w:color w:val="auto"/>
          <w:sz w:val="24"/>
          <w:szCs w:val="24"/>
        </w:rPr>
        <w:t xml:space="preserve"> </w:t>
      </w:r>
    </w:p>
    <w:p w14:paraId="0AD71DA4" w14:textId="013EA911" w:rsidR="00F65B6F" w:rsidRPr="00251870" w:rsidRDefault="00F13FD7" w:rsidP="00800875">
      <w:pPr>
        <w:spacing w:after="36" w:line="259" w:lineRule="auto"/>
        <w:ind w:left="0" w:firstLine="0"/>
        <w:rPr>
          <w:rFonts w:ascii="Arial" w:hAnsi="Arial" w:cs="Arial"/>
          <w:sz w:val="24"/>
          <w:szCs w:val="24"/>
        </w:rPr>
      </w:pPr>
      <w:r w:rsidRPr="00251870">
        <w:rPr>
          <w:rFonts w:ascii="Arial" w:eastAsia="Calibri" w:hAnsi="Arial" w:cs="Arial"/>
          <w:noProof/>
          <w:sz w:val="24"/>
          <w:szCs w:val="24"/>
        </w:rPr>
        <mc:AlternateContent>
          <mc:Choice Requires="wpg">
            <w:drawing>
              <wp:inline distT="0" distB="0" distL="0" distR="0" wp14:anchorId="20618394" wp14:editId="400879AF">
                <wp:extent cx="6055741" cy="9144"/>
                <wp:effectExtent l="0" t="0" r="0" b="0"/>
                <wp:docPr id="11335" name="Group 113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55741" cy="9144"/>
                          <a:chOff x="0" y="0"/>
                          <a:chExt cx="6055741" cy="9144"/>
                        </a:xfrm>
                      </wpg:grpSpPr>
                      <wps:wsp>
                        <wps:cNvPr id="12294" name="Shape 12294"/>
                        <wps:cNvSpPr/>
                        <wps:spPr>
                          <a:xfrm>
                            <a:off x="0" y="0"/>
                            <a:ext cx="6055741" cy="9144"/>
                          </a:xfrm>
                          <a:custGeom>
                            <a:avLst/>
                            <a:gdLst/>
                            <a:ahLst/>
                            <a:cxnLst/>
                            <a:rect l="0" t="0" r="0" b="0"/>
                            <a:pathLst>
                              <a:path w="6055741" h="9144">
                                <a:moveTo>
                                  <a:pt x="0" y="0"/>
                                </a:moveTo>
                                <a:lnTo>
                                  <a:pt x="6055741" y="0"/>
                                </a:lnTo>
                                <a:lnTo>
                                  <a:pt x="605574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084E00" id="Group 11335" o:spid="_x0000_s1026" alt="&quot;&quot;" style="width:476.85pt;height:.7pt;mso-position-horizontal-relative:char;mso-position-vertical-relative:line" coordsize="605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">
                <v:shape id="Shape 12294" o:spid="_x0000_s1027" style="position:absolute;width:60557;height:91;visibility:visible;mso-wrap-style:square;v-text-anchor:top" coordsize="60557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" path="m,l6055741,r,9144l,9144,,e" fillcolor="black" stroked="f" strokeweight="0">
                  <v:stroke endcap="round"/>
                  <v:path arrowok="t" textboxrect="0,0,6055741,9144"/>
                </v:shape>
                <w10:anchorlock/>
              </v:group>
            </w:pict>
          </mc:Fallback>
        </mc:AlternateContent>
      </w:r>
    </w:p>
    <w:p w14:paraId="2FEFD0FD" w14:textId="7D9CF27E" w:rsidR="00806ECE" w:rsidRPr="00806ECE" w:rsidRDefault="008229E4" w:rsidP="00091F28">
      <w:pPr>
        <w:ind w:left="0" w:firstLine="0"/>
        <w:rPr>
          <w:b/>
          <w:bCs/>
        </w:rPr>
      </w:pPr>
      <w:r>
        <w:rPr>
          <w:b/>
          <w:bCs/>
        </w:rPr>
        <w:t>Procedural matters</w:t>
      </w:r>
    </w:p>
    <w:p w14:paraId="1D2969C9" w14:textId="6A676B15" w:rsidR="007B078A" w:rsidRPr="00FE07D8" w:rsidRDefault="007B078A" w:rsidP="007B078A">
      <w:pPr>
        <w:pStyle w:val="Style1"/>
        <w:numPr>
          <w:ilvl w:val="0"/>
          <w:numId w:val="3"/>
        </w:numPr>
        <w:rPr>
          <w:rFonts w:ascii="Arial" w:hAnsi="Arial" w:cs="Arial"/>
          <w:sz w:val="24"/>
          <w:szCs w:val="24"/>
        </w:rPr>
      </w:pPr>
      <w:r w:rsidRPr="00FE07D8">
        <w:rPr>
          <w:rFonts w:ascii="Arial" w:hAnsi="Arial" w:cs="Arial"/>
          <w:sz w:val="24"/>
          <w:szCs w:val="24"/>
        </w:rPr>
        <w:t>I have been directed by the Secretary of State for Environment, Food and Rural Affairs to determine this appeal under section 53(5) and Paragraph 4(1) of Schedule 14 of the 1981 Act</w:t>
      </w:r>
      <w:r w:rsidR="005E544D">
        <w:rPr>
          <w:rFonts w:ascii="Arial" w:hAnsi="Arial" w:cs="Arial"/>
          <w:sz w:val="24"/>
          <w:szCs w:val="24"/>
        </w:rPr>
        <w:t>.</w:t>
      </w:r>
    </w:p>
    <w:p w14:paraId="0BE69C4C" w14:textId="770147B9" w:rsidR="00345E85" w:rsidRPr="00BE7E14" w:rsidRDefault="007B078A" w:rsidP="00BE7E14">
      <w:pPr>
        <w:pStyle w:val="Style1"/>
        <w:numPr>
          <w:ilvl w:val="0"/>
          <w:numId w:val="3"/>
        </w:numPr>
        <w:rPr>
          <w:rFonts w:ascii="Arial" w:hAnsi="Arial" w:cs="Arial"/>
          <w:sz w:val="24"/>
          <w:szCs w:val="24"/>
        </w:rPr>
      </w:pPr>
      <w:r w:rsidRPr="00FE07D8">
        <w:rPr>
          <w:rFonts w:ascii="Arial" w:hAnsi="Arial" w:cs="Arial"/>
          <w:sz w:val="24"/>
          <w:szCs w:val="24"/>
        </w:rPr>
        <w:t>The appeal has been determined on the papers submitted</w:t>
      </w:r>
      <w:r w:rsidR="00D36400" w:rsidRPr="00FE07D8">
        <w:rPr>
          <w:rStyle w:val="cf01"/>
          <w:rFonts w:ascii="Arial" w:hAnsi="Arial" w:cs="Arial"/>
          <w:sz w:val="24"/>
          <w:szCs w:val="24"/>
        </w:rPr>
        <w:t>.</w:t>
      </w:r>
      <w:r w:rsidR="00F5051B" w:rsidRPr="00FE07D8">
        <w:rPr>
          <w:rFonts w:ascii="Arial" w:hAnsi="Arial" w:cs="Arial"/>
          <w:sz w:val="24"/>
          <w:szCs w:val="24"/>
        </w:rPr>
        <w:t xml:space="preserve"> </w:t>
      </w:r>
      <w:r w:rsidRPr="00FE07D8">
        <w:rPr>
          <w:rFonts w:ascii="Arial" w:hAnsi="Arial" w:cs="Arial"/>
          <w:sz w:val="24"/>
          <w:szCs w:val="24"/>
        </w:rPr>
        <w:t>I have not visited the site, but I am satisfied that I can make my decision without the need to do so.</w:t>
      </w:r>
    </w:p>
    <w:p w14:paraId="4F4DC098" w14:textId="500B42C5" w:rsidR="00BB0CFE" w:rsidRPr="00871ADB" w:rsidRDefault="000312E3" w:rsidP="00871ADB">
      <w:pPr>
        <w:pStyle w:val="Style1"/>
        <w:numPr>
          <w:ilvl w:val="0"/>
          <w:numId w:val="3"/>
        </w:numPr>
        <w:rPr>
          <w:rFonts w:ascii="Arial" w:hAnsi="Arial" w:cs="Arial"/>
          <w:sz w:val="24"/>
          <w:szCs w:val="24"/>
        </w:rPr>
      </w:pPr>
      <w:r>
        <w:rPr>
          <w:rFonts w:ascii="Arial" w:hAnsi="Arial" w:cs="Arial"/>
          <w:sz w:val="24"/>
          <w:szCs w:val="24"/>
        </w:rPr>
        <w:t xml:space="preserve">The </w:t>
      </w:r>
      <w:r w:rsidR="00E52186">
        <w:rPr>
          <w:rFonts w:ascii="Arial" w:hAnsi="Arial" w:cs="Arial"/>
          <w:sz w:val="24"/>
          <w:szCs w:val="24"/>
        </w:rPr>
        <w:t xml:space="preserve">route to which the appeal relates also </w:t>
      </w:r>
      <w:r w:rsidR="00E52186" w:rsidRPr="00FE07D8">
        <w:rPr>
          <w:rFonts w:ascii="Arial" w:eastAsiaTheme="minorEastAsia" w:hAnsi="Arial" w:cs="Arial"/>
          <w:color w:val="auto"/>
          <w:sz w:val="24"/>
          <w:szCs w:val="24"/>
        </w:rPr>
        <w:t xml:space="preserve">runs in a generally </w:t>
      </w:r>
      <w:r w:rsidR="00993F30">
        <w:rPr>
          <w:rFonts w:ascii="Arial" w:eastAsiaTheme="minorEastAsia" w:hAnsi="Arial" w:cs="Arial"/>
          <w:color w:val="auto"/>
          <w:sz w:val="24"/>
          <w:szCs w:val="24"/>
        </w:rPr>
        <w:t>north-south</w:t>
      </w:r>
      <w:r w:rsidR="00E52186" w:rsidRPr="00FE07D8">
        <w:rPr>
          <w:rFonts w:ascii="Arial" w:eastAsiaTheme="minorEastAsia" w:hAnsi="Arial" w:cs="Arial"/>
          <w:color w:val="auto"/>
          <w:sz w:val="24"/>
          <w:szCs w:val="24"/>
        </w:rPr>
        <w:t xml:space="preserve"> direction </w:t>
      </w:r>
      <w:r w:rsidR="00CF15B5">
        <w:rPr>
          <w:rFonts w:ascii="Arial" w:eastAsiaTheme="minorEastAsia" w:hAnsi="Arial" w:cs="Arial"/>
          <w:color w:val="auto"/>
          <w:sz w:val="24"/>
          <w:szCs w:val="24"/>
        </w:rPr>
        <w:t>fro</w:t>
      </w:r>
      <w:r w:rsidR="007805B8">
        <w:rPr>
          <w:rFonts w:ascii="Arial" w:eastAsiaTheme="minorEastAsia" w:hAnsi="Arial" w:cs="Arial"/>
          <w:color w:val="auto"/>
          <w:sz w:val="24"/>
          <w:szCs w:val="24"/>
        </w:rPr>
        <w:t>m</w:t>
      </w:r>
      <w:r w:rsidR="00CF15B5">
        <w:rPr>
          <w:rFonts w:ascii="Arial" w:eastAsiaTheme="minorEastAsia" w:hAnsi="Arial" w:cs="Arial"/>
          <w:color w:val="auto"/>
          <w:sz w:val="24"/>
          <w:szCs w:val="24"/>
        </w:rPr>
        <w:t xml:space="preserve"> </w:t>
      </w:r>
      <w:r w:rsidR="007805B8">
        <w:rPr>
          <w:rFonts w:ascii="Arial" w:eastAsiaTheme="minorEastAsia" w:hAnsi="Arial" w:cs="Arial"/>
          <w:color w:val="auto"/>
          <w:sz w:val="24"/>
          <w:szCs w:val="24"/>
        </w:rPr>
        <w:t>N</w:t>
      </w:r>
      <w:r w:rsidR="00CF15B5">
        <w:rPr>
          <w:rFonts w:ascii="Arial" w:eastAsiaTheme="minorEastAsia" w:hAnsi="Arial" w:cs="Arial"/>
          <w:color w:val="auto"/>
          <w:sz w:val="24"/>
          <w:szCs w:val="24"/>
        </w:rPr>
        <w:t>eston Road, Will</w:t>
      </w:r>
      <w:r w:rsidR="004B589D">
        <w:rPr>
          <w:rFonts w:ascii="Arial" w:eastAsiaTheme="minorEastAsia" w:hAnsi="Arial" w:cs="Arial"/>
          <w:color w:val="auto"/>
          <w:sz w:val="24"/>
          <w:szCs w:val="24"/>
        </w:rPr>
        <w:t>a</w:t>
      </w:r>
      <w:r w:rsidR="00CF15B5">
        <w:rPr>
          <w:rFonts w:ascii="Arial" w:eastAsiaTheme="minorEastAsia" w:hAnsi="Arial" w:cs="Arial"/>
          <w:color w:val="auto"/>
          <w:sz w:val="24"/>
          <w:szCs w:val="24"/>
        </w:rPr>
        <w:t>ston to Public Footpath 32 Ellesmere</w:t>
      </w:r>
      <w:r w:rsidR="00872789">
        <w:rPr>
          <w:rFonts w:ascii="Arial" w:eastAsiaTheme="minorEastAsia" w:hAnsi="Arial" w:cs="Arial"/>
          <w:color w:val="auto"/>
          <w:sz w:val="24"/>
          <w:szCs w:val="24"/>
        </w:rPr>
        <w:t xml:space="preserve"> Port and Neston</w:t>
      </w:r>
      <w:r w:rsidR="00837FDD" w:rsidRPr="00871ADB">
        <w:rPr>
          <w:rFonts w:ascii="Arial" w:hAnsi="Arial" w:cs="Arial"/>
          <w:sz w:val="24"/>
          <w:szCs w:val="24"/>
        </w:rPr>
        <w:t>.</w:t>
      </w:r>
      <w:r w:rsidR="002E6024" w:rsidRPr="00871ADB">
        <w:rPr>
          <w:rFonts w:ascii="Arial" w:hAnsi="Arial" w:cs="Arial"/>
          <w:sz w:val="24"/>
          <w:szCs w:val="24"/>
        </w:rPr>
        <w:t xml:space="preserve"> </w:t>
      </w:r>
    </w:p>
    <w:p w14:paraId="6876567D" w14:textId="77777777" w:rsidR="009D69A2" w:rsidRPr="00837FDD" w:rsidRDefault="009D69A2" w:rsidP="009D69A2">
      <w:pPr>
        <w:pStyle w:val="Style1"/>
        <w:numPr>
          <w:ilvl w:val="0"/>
          <w:numId w:val="0"/>
        </w:numPr>
        <w:ind w:left="432"/>
        <w:rPr>
          <w:rFonts w:ascii="Arial" w:hAnsi="Arial" w:cs="Arial"/>
          <w:sz w:val="24"/>
          <w:szCs w:val="24"/>
        </w:rPr>
      </w:pPr>
    </w:p>
    <w:p w14:paraId="3B31BF6C" w14:textId="6296A618" w:rsidR="008229E4" w:rsidRPr="00FE07D8" w:rsidRDefault="008229E4" w:rsidP="008229E4">
      <w:pPr>
        <w:pStyle w:val="Heading1"/>
        <w:ind w:left="-5"/>
        <w:rPr>
          <w:rFonts w:ascii="Arial" w:hAnsi="Arial" w:cs="Arial"/>
          <w:sz w:val="24"/>
          <w:szCs w:val="24"/>
        </w:rPr>
      </w:pPr>
      <w:r w:rsidRPr="00FE07D8">
        <w:rPr>
          <w:rFonts w:ascii="Arial" w:hAnsi="Arial" w:cs="Arial"/>
          <w:sz w:val="24"/>
          <w:szCs w:val="24"/>
        </w:rPr>
        <w:t xml:space="preserve">Main issues </w:t>
      </w:r>
    </w:p>
    <w:p w14:paraId="59CA8104" w14:textId="06DE68C8" w:rsidR="00A500CF" w:rsidRPr="00FE07D8" w:rsidRDefault="00A500CF" w:rsidP="00A500CF">
      <w:pPr>
        <w:numPr>
          <w:ilvl w:val="0"/>
          <w:numId w:val="3"/>
        </w:numPr>
        <w:ind w:hanging="432"/>
        <w:rPr>
          <w:rFonts w:ascii="Arial" w:hAnsi="Arial" w:cs="Arial"/>
          <w:sz w:val="24"/>
          <w:szCs w:val="24"/>
        </w:rPr>
      </w:pPr>
      <w:r w:rsidRPr="00FE07D8">
        <w:rPr>
          <w:rFonts w:ascii="Arial" w:hAnsi="Arial" w:cs="Arial"/>
          <w:sz w:val="24"/>
          <w:szCs w:val="24"/>
        </w:rPr>
        <w:t>The application was made under section 53(2) of the 1981 Act which requires the surveying authority to keep their definitive map and statement under continuous review, and to modify them upon occurrence of specific events cited in section 53(3)</w:t>
      </w:r>
    </w:p>
    <w:p w14:paraId="48C4511E" w14:textId="77777777" w:rsidR="00A500CF" w:rsidRPr="00D16F39" w:rsidRDefault="00A500CF" w:rsidP="00A500CF">
      <w:pPr>
        <w:pStyle w:val="Style1"/>
        <w:numPr>
          <w:ilvl w:val="0"/>
          <w:numId w:val="3"/>
        </w:numPr>
        <w:rPr>
          <w:rFonts w:ascii="Arial" w:hAnsi="Arial" w:cs="Arial"/>
          <w:sz w:val="24"/>
          <w:szCs w:val="24"/>
        </w:rPr>
      </w:pPr>
      <w:r w:rsidRPr="00D16F39">
        <w:rPr>
          <w:rFonts w:ascii="Arial" w:hAnsi="Arial" w:cs="Arial"/>
          <w:sz w:val="24"/>
          <w:szCs w:val="24"/>
        </w:rPr>
        <w:t>The need for an Order to be considered when evidence is submitted in support of a claim that a public right of way which is not shown in the definitive map subsists is dealt with under section 53 of the 1981 Act. Section 53 (3)</w:t>
      </w:r>
      <w:r w:rsidRPr="00D16F39">
        <w:rPr>
          <w:rFonts w:ascii="Arial" w:hAnsi="Arial" w:cs="Arial"/>
          <w:color w:val="000000" w:themeColor="text1"/>
          <w:sz w:val="24"/>
          <w:szCs w:val="24"/>
        </w:rPr>
        <w:t xml:space="preserve">(c)(i) </w:t>
      </w:r>
      <w:r w:rsidRPr="00D16F39">
        <w:rPr>
          <w:rFonts w:ascii="Arial" w:hAnsi="Arial" w:cs="Arial"/>
          <w:sz w:val="24"/>
          <w:szCs w:val="24"/>
        </w:rPr>
        <w:t xml:space="preserve">of the 1981 Act </w:t>
      </w:r>
      <w:r w:rsidRPr="00D16F39">
        <w:rPr>
          <w:rFonts w:ascii="Arial" w:hAnsi="Arial" w:cs="Arial"/>
          <w:sz w:val="24"/>
          <w:szCs w:val="24"/>
        </w:rPr>
        <w:lastRenderedPageBreak/>
        <w:t>provides that a modification order should be made on the discovery of evidence which, when considered with all other relevant evidence available, shows that a right of way which is not shown subsists or is reasonably alleged to subsist over land in the area to which the map relates.</w:t>
      </w:r>
    </w:p>
    <w:p w14:paraId="2E68BD7F" w14:textId="77777777" w:rsidR="00A500CF" w:rsidRPr="00D16F39" w:rsidRDefault="00A500CF" w:rsidP="00A500CF">
      <w:pPr>
        <w:pStyle w:val="Style1"/>
        <w:numPr>
          <w:ilvl w:val="0"/>
          <w:numId w:val="3"/>
        </w:numPr>
        <w:rPr>
          <w:rFonts w:ascii="Arial" w:hAnsi="Arial" w:cs="Arial"/>
          <w:sz w:val="24"/>
          <w:szCs w:val="24"/>
        </w:rPr>
      </w:pPr>
      <w:r w:rsidRPr="00C62B50">
        <w:rPr>
          <w:rFonts w:ascii="Arial" w:hAnsi="Arial" w:cs="Arial"/>
          <w:sz w:val="24"/>
          <w:szCs w:val="24"/>
        </w:rPr>
        <w:t xml:space="preserve">In arriving at my </w:t>
      </w:r>
      <w:r w:rsidRPr="00D16F39">
        <w:rPr>
          <w:rFonts w:ascii="Arial" w:hAnsi="Arial" w:cs="Arial"/>
          <w:sz w:val="24"/>
          <w:szCs w:val="24"/>
        </w:rPr>
        <w:t>conclusions, I have taken account of the evidence submitted by the parties, the relevant part of the 1981</w:t>
      </w:r>
      <w:r>
        <w:rPr>
          <w:rFonts w:ascii="Arial" w:hAnsi="Arial" w:cs="Arial"/>
          <w:sz w:val="24"/>
          <w:szCs w:val="24"/>
        </w:rPr>
        <w:t xml:space="preserve"> Act</w:t>
      </w:r>
      <w:r w:rsidRPr="00D16F39">
        <w:rPr>
          <w:rFonts w:ascii="Arial" w:hAnsi="Arial" w:cs="Arial"/>
          <w:sz w:val="24"/>
          <w:szCs w:val="24"/>
        </w:rPr>
        <w:t xml:space="preserve"> and the findings of the Courts in the cases of </w:t>
      </w:r>
      <w:r w:rsidRPr="00D16F39">
        <w:rPr>
          <w:rFonts w:ascii="Arial" w:hAnsi="Arial" w:cs="Arial"/>
          <w:i/>
          <w:iCs/>
          <w:sz w:val="24"/>
          <w:szCs w:val="24"/>
        </w:rPr>
        <w:t>Secretary of State for the Environment ex parte Bagshaw and Norton</w:t>
      </w:r>
      <w:r w:rsidRPr="00D16F39">
        <w:rPr>
          <w:rFonts w:ascii="Arial" w:hAnsi="Arial" w:cs="Arial"/>
          <w:sz w:val="24"/>
          <w:szCs w:val="24"/>
        </w:rPr>
        <w:t xml:space="preserve"> (QBD) [1994] 68 P &amp; CR 402 [1995] (</w:t>
      </w:r>
      <w:r w:rsidRPr="0081763C">
        <w:rPr>
          <w:rFonts w:ascii="Arial" w:hAnsi="Arial" w:cs="Arial"/>
          <w:i/>
          <w:iCs/>
          <w:sz w:val="24"/>
          <w:szCs w:val="24"/>
        </w:rPr>
        <w:t>Bagshaw and Norton</w:t>
      </w:r>
      <w:r w:rsidRPr="00D16F39">
        <w:rPr>
          <w:rFonts w:ascii="Arial" w:hAnsi="Arial" w:cs="Arial"/>
          <w:sz w:val="24"/>
          <w:szCs w:val="24"/>
        </w:rPr>
        <w:t xml:space="preserve">) and </w:t>
      </w:r>
      <w:r w:rsidRPr="00D16F39">
        <w:rPr>
          <w:rFonts w:ascii="Arial" w:hAnsi="Arial" w:cs="Arial"/>
          <w:i/>
          <w:iCs/>
          <w:sz w:val="24"/>
          <w:szCs w:val="24"/>
        </w:rPr>
        <w:t>R v Secretary of State for Wales ex parte Emery</w:t>
      </w:r>
      <w:r w:rsidRPr="00D16F39">
        <w:rPr>
          <w:rFonts w:ascii="Arial" w:hAnsi="Arial" w:cs="Arial"/>
          <w:sz w:val="24"/>
          <w:szCs w:val="24"/>
        </w:rPr>
        <w:t xml:space="preserve"> [1996] 4 All ER 367 (</w:t>
      </w:r>
      <w:r w:rsidRPr="0081763C">
        <w:rPr>
          <w:rFonts w:ascii="Arial" w:hAnsi="Arial" w:cs="Arial"/>
          <w:i/>
          <w:iCs/>
          <w:sz w:val="24"/>
          <w:szCs w:val="24"/>
        </w:rPr>
        <w:t>Emery</w:t>
      </w:r>
      <w:r w:rsidRPr="00D16F39">
        <w:rPr>
          <w:rFonts w:ascii="Arial" w:hAnsi="Arial" w:cs="Arial"/>
          <w:sz w:val="24"/>
          <w:szCs w:val="24"/>
        </w:rPr>
        <w:t>).</w:t>
      </w:r>
    </w:p>
    <w:p w14:paraId="033A8390" w14:textId="77777777" w:rsidR="00A500CF" w:rsidRPr="00D16F39" w:rsidRDefault="00A500CF" w:rsidP="00A500CF">
      <w:pPr>
        <w:pStyle w:val="Style1"/>
        <w:numPr>
          <w:ilvl w:val="0"/>
          <w:numId w:val="3"/>
        </w:numPr>
        <w:rPr>
          <w:rFonts w:ascii="Arial" w:hAnsi="Arial" w:cs="Arial"/>
          <w:sz w:val="24"/>
          <w:szCs w:val="24"/>
        </w:rPr>
      </w:pPr>
      <w:r w:rsidRPr="00D16F39">
        <w:rPr>
          <w:rFonts w:ascii="Arial" w:hAnsi="Arial" w:cs="Arial"/>
          <w:sz w:val="24"/>
          <w:szCs w:val="24"/>
        </w:rPr>
        <w:t>As made clear by the High Court in</w:t>
      </w:r>
      <w:r w:rsidRPr="00D16F39">
        <w:rPr>
          <w:rFonts w:ascii="Arial" w:hAnsi="Arial" w:cs="Arial"/>
          <w:i/>
          <w:sz w:val="24"/>
          <w:szCs w:val="24"/>
        </w:rPr>
        <w:t xml:space="preserve"> Bagshaw and Norton</w:t>
      </w:r>
      <w:r w:rsidRPr="00D16F39">
        <w:rPr>
          <w:rFonts w:ascii="Arial" w:hAnsi="Arial" w:cs="Arial"/>
          <w:sz w:val="24"/>
          <w:szCs w:val="24"/>
        </w:rPr>
        <w:t xml:space="preserve"> this involves two tests: </w:t>
      </w:r>
    </w:p>
    <w:p w14:paraId="76D5D74B" w14:textId="77777777" w:rsidR="00A500CF" w:rsidRPr="00EE3AAA" w:rsidRDefault="00A500CF" w:rsidP="00A500CF">
      <w:pPr>
        <w:pStyle w:val="Style1"/>
        <w:numPr>
          <w:ilvl w:val="0"/>
          <w:numId w:val="0"/>
        </w:numPr>
        <w:ind w:left="432"/>
        <w:rPr>
          <w:rFonts w:ascii="Arial" w:hAnsi="Arial" w:cs="Arial"/>
          <w:bCs/>
          <w:sz w:val="24"/>
          <w:szCs w:val="24"/>
        </w:rPr>
      </w:pPr>
      <w:r w:rsidRPr="00EE3AAA">
        <w:rPr>
          <w:rFonts w:ascii="Arial" w:hAnsi="Arial" w:cs="Arial"/>
          <w:bCs/>
          <w:sz w:val="24"/>
          <w:szCs w:val="24"/>
        </w:rPr>
        <w:t>Test A - Does a right of way subsist on the balance of probabilities?</w:t>
      </w:r>
      <w:r w:rsidRPr="00EE3AAA">
        <w:rPr>
          <w:rFonts w:ascii="Arial" w:hAnsi="Arial" w:cs="Arial"/>
          <w:bCs/>
          <w:color w:val="FF0000"/>
          <w:sz w:val="24"/>
          <w:szCs w:val="24"/>
        </w:rPr>
        <w:t xml:space="preserve"> </w:t>
      </w:r>
    </w:p>
    <w:p w14:paraId="04B149FE" w14:textId="77777777" w:rsidR="00A500CF" w:rsidRPr="00FA734C" w:rsidRDefault="00A500CF" w:rsidP="00A500CF">
      <w:pPr>
        <w:pStyle w:val="Style1"/>
        <w:numPr>
          <w:ilvl w:val="0"/>
          <w:numId w:val="0"/>
        </w:numPr>
        <w:ind w:left="432"/>
        <w:rPr>
          <w:rFonts w:ascii="Arial" w:hAnsi="Arial" w:cs="Arial"/>
          <w:sz w:val="24"/>
          <w:szCs w:val="24"/>
        </w:rPr>
      </w:pPr>
      <w:r w:rsidRPr="00EE3AAA">
        <w:rPr>
          <w:rFonts w:ascii="Arial" w:hAnsi="Arial" w:cs="Arial"/>
          <w:bCs/>
          <w:sz w:val="24"/>
          <w:szCs w:val="24"/>
        </w:rPr>
        <w:t>Test B - Is</w:t>
      </w:r>
      <w:r w:rsidRPr="00D16F39">
        <w:rPr>
          <w:rFonts w:ascii="Arial" w:hAnsi="Arial" w:cs="Arial"/>
          <w:sz w:val="24"/>
          <w:szCs w:val="24"/>
        </w:rPr>
        <w:t xml:space="preserve"> it reasonable to allege that a right of way subsists?  For this possibility to exist, it will be necessary to show that a reasonable person, having considered all the relevant evidence available, could reasonably allege that</w:t>
      </w:r>
      <w:r w:rsidRPr="00FA734C">
        <w:rPr>
          <w:rFonts w:ascii="Arial" w:hAnsi="Arial" w:cs="Arial"/>
          <w:sz w:val="24"/>
          <w:szCs w:val="24"/>
        </w:rPr>
        <w:t xml:space="preserve"> a right of way subsists.</w:t>
      </w:r>
    </w:p>
    <w:p w14:paraId="2070557D" w14:textId="77777777" w:rsidR="00A500CF" w:rsidRDefault="00A500CF" w:rsidP="00A500CF">
      <w:pPr>
        <w:pStyle w:val="Style1"/>
        <w:numPr>
          <w:ilvl w:val="0"/>
          <w:numId w:val="3"/>
        </w:numPr>
        <w:rPr>
          <w:rFonts w:ascii="Arial" w:hAnsi="Arial" w:cs="Arial"/>
          <w:sz w:val="24"/>
          <w:szCs w:val="24"/>
        </w:rPr>
      </w:pPr>
      <w:r w:rsidRPr="00FA734C">
        <w:rPr>
          <w:rFonts w:ascii="Arial" w:hAnsi="Arial" w:cs="Arial"/>
          <w:sz w:val="24"/>
          <w:szCs w:val="24"/>
        </w:rPr>
        <w:t xml:space="preserve">In relation to Test B, the Court of Appeal recognised in the </w:t>
      </w:r>
      <w:r w:rsidRPr="00FA734C">
        <w:rPr>
          <w:rFonts w:ascii="Arial" w:hAnsi="Arial" w:cs="Arial"/>
          <w:i/>
          <w:sz w:val="24"/>
          <w:szCs w:val="24"/>
        </w:rPr>
        <w:t>Emery</w:t>
      </w:r>
      <w:r w:rsidRPr="00FA734C">
        <w:rPr>
          <w:rFonts w:ascii="Arial" w:hAnsi="Arial" w:cs="Arial"/>
          <w:sz w:val="24"/>
          <w:szCs w:val="24"/>
        </w:rPr>
        <w:t xml:space="preserve"> case that there may be instances where conflicting evidence was presented at the schedule 14 stage. In </w:t>
      </w:r>
      <w:r w:rsidRPr="00FA734C">
        <w:rPr>
          <w:rFonts w:ascii="Arial" w:hAnsi="Arial" w:cs="Arial"/>
          <w:i/>
          <w:sz w:val="24"/>
          <w:szCs w:val="24"/>
        </w:rPr>
        <w:t>Emery</w:t>
      </w:r>
      <w:r w:rsidRPr="00FA734C">
        <w:rPr>
          <w:rFonts w:ascii="Arial" w:hAnsi="Arial" w:cs="Arial"/>
          <w:sz w:val="24"/>
          <w:szCs w:val="24"/>
        </w:rPr>
        <w:t xml:space="preserve">, Roche LJ held that </w:t>
      </w:r>
      <w:r>
        <w:rPr>
          <w:rFonts w:ascii="Arial" w:hAnsi="Arial" w:cs="Arial"/>
          <w:sz w:val="24"/>
          <w:szCs w:val="24"/>
        </w:rPr>
        <w:t>“</w:t>
      </w:r>
      <w:r w:rsidRPr="00FA734C">
        <w:rPr>
          <w:rFonts w:ascii="Arial" w:hAnsi="Arial" w:cs="Arial"/>
          <w:sz w:val="24"/>
          <w:szCs w:val="24"/>
        </w:rPr>
        <w:t>…</w:t>
      </w:r>
      <w:r w:rsidRPr="00FA734C">
        <w:rPr>
          <w:rFonts w:ascii="Arial" w:hAnsi="Arial" w:cs="Arial"/>
          <w:i/>
          <w:iCs/>
          <w:sz w:val="24"/>
          <w:szCs w:val="24"/>
        </w:rPr>
        <w:t>The problem arises where there is conflicting evidence…In approaching such cases, the authority and the Secretary of State must bear in mind that an order…made following a Schedule 14 procedure still leaves both the applicant and objectors with the ability to object to the order under Schedule 15 when conflicting evidence can be heard and those issues determined following a public inquiry.</w:t>
      </w:r>
      <w:r>
        <w:rPr>
          <w:rFonts w:ascii="Arial" w:hAnsi="Arial" w:cs="Arial"/>
          <w:i/>
          <w:iCs/>
          <w:sz w:val="24"/>
          <w:szCs w:val="24"/>
        </w:rPr>
        <w:t>”</w:t>
      </w:r>
    </w:p>
    <w:p w14:paraId="108C6971" w14:textId="77777777" w:rsidR="00A500CF" w:rsidRPr="00FE07D8" w:rsidRDefault="00A500CF" w:rsidP="00A500CF">
      <w:pPr>
        <w:pStyle w:val="Style1"/>
        <w:numPr>
          <w:ilvl w:val="0"/>
          <w:numId w:val="3"/>
        </w:numPr>
        <w:rPr>
          <w:rFonts w:ascii="Arial" w:hAnsi="Arial" w:cs="Arial"/>
          <w:sz w:val="24"/>
          <w:szCs w:val="24"/>
        </w:rPr>
      </w:pPr>
      <w:r w:rsidRPr="00FE07D8">
        <w:rPr>
          <w:rFonts w:ascii="Arial" w:hAnsi="Arial" w:cs="Arial"/>
          <w:sz w:val="24"/>
          <w:szCs w:val="24"/>
        </w:rPr>
        <w:t>Roche LJ also held that “</w:t>
      </w:r>
      <w:r w:rsidRPr="00FE07D8">
        <w:rPr>
          <w:rFonts w:ascii="Arial" w:hAnsi="Arial" w:cs="Arial"/>
          <w:i/>
          <w:sz w:val="24"/>
          <w:szCs w:val="24"/>
        </w:rPr>
        <w:t>Where the applicant for a modification order produces credible evidence of actual enjoyment of a way as a public right of way over a full period of 20 years, and there is a conflict of apparently credible evidence in relation to one of the other issues which arises under s31, then the allegation that the right of way subsists is reasonable and the Secretary of State should so find, unless there is documentary evidence which must inevitably defeat the claim for example by establishing incontrovertibly that the landowner had no intention to dedicate or that the way was of such a character that use of it could not give rise at common law to any presumption of dedication</w:t>
      </w:r>
      <w:r w:rsidRPr="00FE07D8">
        <w:rPr>
          <w:rFonts w:ascii="Arial" w:hAnsi="Arial" w:cs="Arial"/>
          <w:sz w:val="24"/>
          <w:szCs w:val="24"/>
        </w:rPr>
        <w:t>”.</w:t>
      </w:r>
    </w:p>
    <w:p w14:paraId="57551959" w14:textId="77777777" w:rsidR="00B269D6" w:rsidRDefault="00B269D6" w:rsidP="00A51A14">
      <w:pPr>
        <w:ind w:left="432" w:firstLine="0"/>
        <w:rPr>
          <w:rFonts w:ascii="Arial" w:eastAsiaTheme="minorEastAsia" w:hAnsi="Arial" w:cs="Arial"/>
          <w:b/>
          <w:bCs/>
          <w:color w:val="auto"/>
          <w:sz w:val="24"/>
          <w:szCs w:val="24"/>
        </w:rPr>
      </w:pPr>
    </w:p>
    <w:p w14:paraId="6CE2312F" w14:textId="397BA426" w:rsidR="00A51A14" w:rsidRDefault="00A51A14" w:rsidP="00A51A14">
      <w:pPr>
        <w:ind w:left="432" w:firstLine="0"/>
        <w:rPr>
          <w:rFonts w:ascii="Arial" w:eastAsiaTheme="minorEastAsia" w:hAnsi="Arial" w:cs="Arial"/>
          <w:b/>
          <w:bCs/>
          <w:color w:val="auto"/>
          <w:sz w:val="24"/>
          <w:szCs w:val="24"/>
        </w:rPr>
      </w:pPr>
      <w:r w:rsidRPr="00FE07D8">
        <w:rPr>
          <w:rFonts w:ascii="Arial" w:eastAsiaTheme="minorEastAsia" w:hAnsi="Arial" w:cs="Arial"/>
          <w:b/>
          <w:bCs/>
          <w:color w:val="auto"/>
          <w:sz w:val="24"/>
          <w:szCs w:val="24"/>
        </w:rPr>
        <w:t>Reasons</w:t>
      </w:r>
    </w:p>
    <w:p w14:paraId="22C8FAC6" w14:textId="77777777" w:rsidR="00702EEC" w:rsidRPr="00544CBF" w:rsidRDefault="00033B5F" w:rsidP="0018754E">
      <w:pPr>
        <w:numPr>
          <w:ilvl w:val="0"/>
          <w:numId w:val="3"/>
        </w:numPr>
        <w:ind w:hanging="432"/>
        <w:rPr>
          <w:rFonts w:ascii="Arial" w:hAnsi="Arial" w:cs="Arial"/>
          <w:sz w:val="24"/>
          <w:szCs w:val="24"/>
        </w:rPr>
      </w:pPr>
      <w:r w:rsidRPr="00FE07D8">
        <w:rPr>
          <w:rFonts w:ascii="Arial" w:eastAsiaTheme="minorEastAsia" w:hAnsi="Arial" w:cs="Arial"/>
          <w:color w:val="auto"/>
          <w:sz w:val="24"/>
          <w:szCs w:val="24"/>
        </w:rPr>
        <w:t xml:space="preserve">The </w:t>
      </w:r>
      <w:r w:rsidR="00790FDE" w:rsidRPr="00FE07D8">
        <w:rPr>
          <w:rFonts w:ascii="Arial" w:eastAsiaTheme="minorEastAsia" w:hAnsi="Arial" w:cs="Arial"/>
          <w:color w:val="auto"/>
          <w:sz w:val="24"/>
          <w:szCs w:val="24"/>
        </w:rPr>
        <w:t xml:space="preserve">evidence submitted with the application </w:t>
      </w:r>
      <w:r w:rsidR="00471FAC" w:rsidRPr="00FE07D8">
        <w:rPr>
          <w:rFonts w:ascii="Arial" w:eastAsiaTheme="minorEastAsia" w:hAnsi="Arial" w:cs="Arial"/>
          <w:color w:val="auto"/>
          <w:sz w:val="24"/>
          <w:szCs w:val="24"/>
        </w:rPr>
        <w:t xml:space="preserve">and appeal </w:t>
      </w:r>
      <w:r w:rsidR="00790FDE" w:rsidRPr="00FE07D8">
        <w:rPr>
          <w:rFonts w:ascii="Arial" w:eastAsiaTheme="minorEastAsia" w:hAnsi="Arial" w:cs="Arial"/>
          <w:color w:val="auto"/>
          <w:sz w:val="24"/>
          <w:szCs w:val="24"/>
        </w:rPr>
        <w:t xml:space="preserve">is </w:t>
      </w:r>
      <w:r w:rsidR="00F902B0">
        <w:rPr>
          <w:rFonts w:ascii="Arial" w:eastAsiaTheme="minorEastAsia" w:hAnsi="Arial" w:cs="Arial"/>
          <w:color w:val="auto"/>
          <w:sz w:val="24"/>
          <w:szCs w:val="24"/>
        </w:rPr>
        <w:t xml:space="preserve">a combination of documentary evidence and </w:t>
      </w:r>
      <w:r w:rsidR="00791BBC">
        <w:rPr>
          <w:rFonts w:ascii="Arial" w:eastAsiaTheme="minorEastAsia" w:hAnsi="Arial" w:cs="Arial"/>
          <w:color w:val="auto"/>
          <w:sz w:val="24"/>
          <w:szCs w:val="24"/>
        </w:rPr>
        <w:t>user</w:t>
      </w:r>
      <w:r w:rsidR="004A013E" w:rsidRPr="00FE07D8">
        <w:rPr>
          <w:rFonts w:ascii="Arial" w:eastAsiaTheme="minorEastAsia" w:hAnsi="Arial" w:cs="Arial"/>
          <w:color w:val="auto"/>
          <w:sz w:val="24"/>
          <w:szCs w:val="24"/>
        </w:rPr>
        <w:t xml:space="preserve"> evidence.</w:t>
      </w:r>
      <w:r w:rsidR="008C4E39">
        <w:rPr>
          <w:rFonts w:ascii="Arial" w:eastAsiaTheme="minorEastAsia" w:hAnsi="Arial" w:cs="Arial"/>
          <w:color w:val="auto"/>
          <w:sz w:val="24"/>
          <w:szCs w:val="24"/>
        </w:rPr>
        <w:t xml:space="preserve"> </w:t>
      </w:r>
      <w:r w:rsidR="008C4E39" w:rsidRPr="008C4E39">
        <w:rPr>
          <w:rFonts w:ascii="Arial" w:hAnsi="Arial" w:cs="Arial"/>
          <w:sz w:val="24"/>
          <w:szCs w:val="24"/>
        </w:rPr>
        <w:t xml:space="preserve">Section 32 of the </w:t>
      </w:r>
      <w:r w:rsidR="008C4E39" w:rsidRPr="008C4E39">
        <w:rPr>
          <w:rFonts w:ascii="Arial" w:hAnsi="Arial" w:cs="Arial"/>
          <w:color w:val="auto"/>
          <w:sz w:val="24"/>
          <w:szCs w:val="24"/>
        </w:rPr>
        <w:t xml:space="preserve">Highways Act 1980 </w:t>
      </w:r>
      <w:r w:rsidR="008C4E39" w:rsidRPr="008C4E39">
        <w:rPr>
          <w:rFonts w:ascii="Arial" w:hAnsi="Arial" w:cs="Arial"/>
          <w:sz w:val="24"/>
          <w:szCs w:val="24"/>
        </w:rPr>
        <w:t>requires a court or tribunal to take into consideration any map, plan or history of the locality, or other relevant document which is tendered in evidence, giving it such weight as appropriate, before determining whether or not t</w:t>
      </w:r>
      <w:r w:rsidR="008C4E39">
        <w:rPr>
          <w:rFonts w:ascii="Arial" w:hAnsi="Arial" w:cs="Arial"/>
          <w:sz w:val="24"/>
          <w:szCs w:val="24"/>
        </w:rPr>
        <w:t>he claimed route should be added the definitive map and statement.</w:t>
      </w:r>
      <w:r w:rsidR="004A013E" w:rsidRPr="008C4E39">
        <w:rPr>
          <w:rFonts w:ascii="Arial" w:eastAsiaTheme="minorEastAsia" w:hAnsi="Arial" w:cs="Arial"/>
          <w:color w:val="auto"/>
          <w:sz w:val="24"/>
          <w:szCs w:val="24"/>
        </w:rPr>
        <w:t xml:space="preserve"> </w:t>
      </w:r>
    </w:p>
    <w:p w14:paraId="006B1EA1" w14:textId="14FA25AD" w:rsidR="00544CBF" w:rsidRPr="00544CBF" w:rsidRDefault="00544CBF" w:rsidP="00544CBF">
      <w:pPr>
        <w:ind w:left="432" w:firstLine="0"/>
        <w:rPr>
          <w:rFonts w:ascii="Arial" w:hAnsi="Arial" w:cs="Arial"/>
          <w:i/>
          <w:iCs/>
          <w:sz w:val="24"/>
          <w:szCs w:val="24"/>
        </w:rPr>
      </w:pPr>
      <w:r w:rsidRPr="00544CBF">
        <w:rPr>
          <w:rFonts w:ascii="Arial" w:eastAsiaTheme="minorEastAsia" w:hAnsi="Arial" w:cs="Arial"/>
          <w:i/>
          <w:iCs/>
          <w:color w:val="auto"/>
          <w:sz w:val="24"/>
          <w:szCs w:val="24"/>
        </w:rPr>
        <w:t>The Documentary Evidence</w:t>
      </w:r>
    </w:p>
    <w:p w14:paraId="6650074A" w14:textId="0CF0C912" w:rsidR="00DC10D7" w:rsidRPr="00275602" w:rsidRDefault="00791BBC" w:rsidP="0018754E">
      <w:pPr>
        <w:numPr>
          <w:ilvl w:val="0"/>
          <w:numId w:val="3"/>
        </w:numPr>
        <w:ind w:hanging="432"/>
        <w:rPr>
          <w:rFonts w:ascii="Arial" w:hAnsi="Arial" w:cs="Arial"/>
          <w:sz w:val="24"/>
          <w:szCs w:val="24"/>
        </w:rPr>
      </w:pPr>
      <w:r w:rsidRPr="0018754E">
        <w:rPr>
          <w:rFonts w:ascii="Arial" w:eastAsiaTheme="minorEastAsia" w:hAnsi="Arial" w:cs="Arial"/>
          <w:color w:val="auto"/>
          <w:sz w:val="24"/>
          <w:szCs w:val="24"/>
        </w:rPr>
        <w:t xml:space="preserve">The </w:t>
      </w:r>
      <w:r w:rsidR="0032326F">
        <w:rPr>
          <w:rFonts w:ascii="Arial" w:eastAsiaTheme="minorEastAsia" w:hAnsi="Arial" w:cs="Arial"/>
          <w:color w:val="auto"/>
          <w:sz w:val="24"/>
          <w:szCs w:val="24"/>
        </w:rPr>
        <w:t xml:space="preserve">route </w:t>
      </w:r>
      <w:r w:rsidR="0092576B">
        <w:rPr>
          <w:rFonts w:ascii="Arial" w:eastAsiaTheme="minorEastAsia" w:hAnsi="Arial" w:cs="Arial"/>
          <w:color w:val="auto"/>
          <w:sz w:val="24"/>
          <w:szCs w:val="24"/>
        </w:rPr>
        <w:t>follows the alignment of an old lane</w:t>
      </w:r>
      <w:r w:rsidR="00D22624">
        <w:rPr>
          <w:rFonts w:ascii="Arial" w:eastAsiaTheme="minorEastAsia" w:hAnsi="Arial" w:cs="Arial"/>
          <w:color w:val="auto"/>
          <w:sz w:val="24"/>
          <w:szCs w:val="24"/>
        </w:rPr>
        <w:t xml:space="preserve"> (Ness Acre lane) that is shown on </w:t>
      </w:r>
      <w:r w:rsidR="000164DD">
        <w:rPr>
          <w:rFonts w:ascii="Arial" w:eastAsiaTheme="minorEastAsia" w:hAnsi="Arial" w:cs="Arial"/>
          <w:color w:val="auto"/>
          <w:sz w:val="24"/>
          <w:szCs w:val="24"/>
        </w:rPr>
        <w:t>the Samu</w:t>
      </w:r>
      <w:r w:rsidR="00FD0618">
        <w:rPr>
          <w:rFonts w:ascii="Arial" w:eastAsiaTheme="minorEastAsia" w:hAnsi="Arial" w:cs="Arial"/>
          <w:color w:val="auto"/>
          <w:sz w:val="24"/>
          <w:szCs w:val="24"/>
        </w:rPr>
        <w:t>e</w:t>
      </w:r>
      <w:r w:rsidR="000164DD">
        <w:rPr>
          <w:rFonts w:ascii="Arial" w:eastAsiaTheme="minorEastAsia" w:hAnsi="Arial" w:cs="Arial"/>
          <w:color w:val="auto"/>
          <w:sz w:val="24"/>
          <w:szCs w:val="24"/>
        </w:rPr>
        <w:t>l Ryder Estate Map</w:t>
      </w:r>
      <w:r w:rsidR="00AE7855">
        <w:rPr>
          <w:rFonts w:ascii="Arial" w:eastAsiaTheme="minorEastAsia" w:hAnsi="Arial" w:cs="Arial"/>
          <w:color w:val="auto"/>
          <w:sz w:val="24"/>
          <w:szCs w:val="24"/>
        </w:rPr>
        <w:t xml:space="preserve"> (</w:t>
      </w:r>
      <w:r w:rsidR="000164DD">
        <w:rPr>
          <w:rFonts w:ascii="Arial" w:eastAsiaTheme="minorEastAsia" w:hAnsi="Arial" w:cs="Arial"/>
          <w:color w:val="auto"/>
          <w:sz w:val="24"/>
          <w:szCs w:val="24"/>
        </w:rPr>
        <w:t>1774</w:t>
      </w:r>
      <w:r w:rsidR="00AE7855">
        <w:rPr>
          <w:rFonts w:ascii="Arial" w:eastAsiaTheme="minorEastAsia" w:hAnsi="Arial" w:cs="Arial"/>
          <w:color w:val="auto"/>
          <w:sz w:val="24"/>
          <w:szCs w:val="24"/>
        </w:rPr>
        <w:t>)</w:t>
      </w:r>
      <w:r w:rsidR="000164DD">
        <w:rPr>
          <w:rFonts w:ascii="Arial" w:eastAsiaTheme="minorEastAsia" w:hAnsi="Arial" w:cs="Arial"/>
          <w:color w:val="auto"/>
          <w:sz w:val="24"/>
          <w:szCs w:val="24"/>
        </w:rPr>
        <w:t xml:space="preserve">. The </w:t>
      </w:r>
      <w:r w:rsidRPr="0018754E">
        <w:rPr>
          <w:rFonts w:ascii="Arial" w:eastAsiaTheme="minorEastAsia" w:hAnsi="Arial" w:cs="Arial"/>
          <w:color w:val="auto"/>
          <w:sz w:val="24"/>
          <w:szCs w:val="24"/>
        </w:rPr>
        <w:t xml:space="preserve">Council </w:t>
      </w:r>
      <w:r w:rsidR="000164DD">
        <w:rPr>
          <w:rFonts w:ascii="Arial" w:eastAsiaTheme="minorEastAsia" w:hAnsi="Arial" w:cs="Arial"/>
          <w:color w:val="auto"/>
          <w:sz w:val="24"/>
          <w:szCs w:val="24"/>
        </w:rPr>
        <w:t xml:space="preserve">therefore acknowledges that the route has </w:t>
      </w:r>
      <w:r w:rsidR="00DC10D7">
        <w:rPr>
          <w:rFonts w:ascii="Arial" w:eastAsiaTheme="minorEastAsia" w:hAnsi="Arial" w:cs="Arial"/>
          <w:color w:val="auto"/>
          <w:sz w:val="24"/>
          <w:szCs w:val="24"/>
        </w:rPr>
        <w:t xml:space="preserve">physically existed for some 250 </w:t>
      </w:r>
      <w:r w:rsidR="00275602">
        <w:rPr>
          <w:rFonts w:ascii="Arial" w:eastAsiaTheme="minorEastAsia" w:hAnsi="Arial" w:cs="Arial"/>
          <w:color w:val="auto"/>
          <w:sz w:val="24"/>
          <w:szCs w:val="24"/>
        </w:rPr>
        <w:t>years. The</w:t>
      </w:r>
      <w:r w:rsidR="00222B8F">
        <w:rPr>
          <w:rFonts w:ascii="Arial" w:eastAsiaTheme="minorEastAsia" w:hAnsi="Arial" w:cs="Arial"/>
          <w:color w:val="auto"/>
          <w:sz w:val="24"/>
          <w:szCs w:val="24"/>
        </w:rPr>
        <w:t xml:space="preserve"> Council also </w:t>
      </w:r>
      <w:r w:rsidR="00275602">
        <w:rPr>
          <w:rFonts w:ascii="Arial" w:eastAsiaTheme="minorEastAsia" w:hAnsi="Arial" w:cs="Arial"/>
          <w:color w:val="auto"/>
          <w:sz w:val="24"/>
          <w:szCs w:val="24"/>
        </w:rPr>
        <w:t>acknowledges</w:t>
      </w:r>
      <w:r w:rsidR="00B14E64">
        <w:rPr>
          <w:rFonts w:ascii="Arial" w:eastAsiaTheme="minorEastAsia" w:hAnsi="Arial" w:cs="Arial"/>
          <w:color w:val="auto"/>
          <w:sz w:val="24"/>
          <w:szCs w:val="24"/>
        </w:rPr>
        <w:t xml:space="preserve"> </w:t>
      </w:r>
      <w:r w:rsidR="00B14E64">
        <w:rPr>
          <w:rFonts w:ascii="Arial" w:eastAsiaTheme="minorEastAsia" w:hAnsi="Arial" w:cs="Arial"/>
          <w:color w:val="auto"/>
          <w:sz w:val="24"/>
          <w:szCs w:val="24"/>
        </w:rPr>
        <w:lastRenderedPageBreak/>
        <w:t xml:space="preserve">that the claimed route is </w:t>
      </w:r>
      <w:r w:rsidR="00FD21A5">
        <w:rPr>
          <w:rFonts w:ascii="Arial" w:eastAsiaTheme="minorEastAsia" w:hAnsi="Arial" w:cs="Arial"/>
          <w:color w:val="auto"/>
          <w:sz w:val="24"/>
          <w:szCs w:val="24"/>
        </w:rPr>
        <w:t xml:space="preserve">a through route and is coloured in the same manner as </w:t>
      </w:r>
      <w:r w:rsidR="00275602">
        <w:rPr>
          <w:rFonts w:ascii="Arial" w:eastAsiaTheme="minorEastAsia" w:hAnsi="Arial" w:cs="Arial"/>
          <w:color w:val="auto"/>
          <w:sz w:val="24"/>
          <w:szCs w:val="24"/>
        </w:rPr>
        <w:t>recognised highways in the area.</w:t>
      </w:r>
    </w:p>
    <w:p w14:paraId="2A88C85F" w14:textId="40D073E5" w:rsidR="00275602" w:rsidRPr="009363D1" w:rsidRDefault="003579C8" w:rsidP="0018754E">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The </w:t>
      </w:r>
      <w:r w:rsidR="00B050C0">
        <w:rPr>
          <w:rFonts w:ascii="Arial" w:eastAsiaTheme="minorEastAsia" w:hAnsi="Arial" w:cs="Arial"/>
          <w:color w:val="auto"/>
          <w:sz w:val="24"/>
          <w:szCs w:val="24"/>
        </w:rPr>
        <w:t xml:space="preserve">Swire and </w:t>
      </w:r>
      <w:r w:rsidR="009B4F5B">
        <w:rPr>
          <w:rFonts w:ascii="Arial" w:eastAsiaTheme="minorEastAsia" w:hAnsi="Arial" w:cs="Arial"/>
          <w:color w:val="auto"/>
          <w:sz w:val="24"/>
          <w:szCs w:val="24"/>
        </w:rPr>
        <w:t>Hutchings map (1830) shows the northern part of the claimed route as a</w:t>
      </w:r>
      <w:r w:rsidR="0024064B">
        <w:rPr>
          <w:rFonts w:ascii="Arial" w:eastAsiaTheme="minorEastAsia" w:hAnsi="Arial" w:cs="Arial"/>
          <w:color w:val="auto"/>
          <w:sz w:val="24"/>
          <w:szCs w:val="24"/>
        </w:rPr>
        <w:t xml:space="preserve"> cul-de-sac of indeterminate status. The</w:t>
      </w:r>
      <w:r w:rsidR="009B4F5B">
        <w:rPr>
          <w:rFonts w:ascii="Arial" w:eastAsiaTheme="minorEastAsia" w:hAnsi="Arial" w:cs="Arial"/>
          <w:color w:val="auto"/>
          <w:sz w:val="24"/>
          <w:szCs w:val="24"/>
        </w:rPr>
        <w:t xml:space="preserve"> </w:t>
      </w:r>
      <w:r>
        <w:rPr>
          <w:rFonts w:ascii="Arial" w:eastAsiaTheme="minorEastAsia" w:hAnsi="Arial" w:cs="Arial"/>
          <w:color w:val="auto"/>
          <w:sz w:val="24"/>
          <w:szCs w:val="24"/>
        </w:rPr>
        <w:t xml:space="preserve">Hayes Lyon </w:t>
      </w:r>
      <w:r w:rsidR="000E616C">
        <w:rPr>
          <w:rFonts w:ascii="Arial" w:eastAsiaTheme="minorEastAsia" w:hAnsi="Arial" w:cs="Arial"/>
          <w:color w:val="auto"/>
          <w:sz w:val="24"/>
          <w:szCs w:val="24"/>
        </w:rPr>
        <w:t>Willaston Estate Map</w:t>
      </w:r>
      <w:r w:rsidR="00AE7855">
        <w:rPr>
          <w:rFonts w:ascii="Arial" w:eastAsiaTheme="minorEastAsia" w:hAnsi="Arial" w:cs="Arial"/>
          <w:color w:val="auto"/>
          <w:sz w:val="24"/>
          <w:szCs w:val="24"/>
        </w:rPr>
        <w:t xml:space="preserve"> (1834)</w:t>
      </w:r>
      <w:r w:rsidR="000E616C">
        <w:rPr>
          <w:rFonts w:ascii="Arial" w:eastAsiaTheme="minorEastAsia" w:hAnsi="Arial" w:cs="Arial"/>
          <w:color w:val="auto"/>
          <w:sz w:val="24"/>
          <w:szCs w:val="24"/>
        </w:rPr>
        <w:t xml:space="preserve"> </w:t>
      </w:r>
      <w:r w:rsidR="0024064B">
        <w:rPr>
          <w:rFonts w:ascii="Arial" w:eastAsiaTheme="minorEastAsia" w:hAnsi="Arial" w:cs="Arial"/>
          <w:color w:val="auto"/>
          <w:sz w:val="24"/>
          <w:szCs w:val="24"/>
        </w:rPr>
        <w:t xml:space="preserve">similarly </w:t>
      </w:r>
      <w:r w:rsidR="004745B0">
        <w:rPr>
          <w:rFonts w:ascii="Arial" w:eastAsiaTheme="minorEastAsia" w:hAnsi="Arial" w:cs="Arial"/>
          <w:color w:val="auto"/>
          <w:sz w:val="24"/>
          <w:szCs w:val="24"/>
        </w:rPr>
        <w:t xml:space="preserve">depicts the </w:t>
      </w:r>
      <w:r w:rsidR="00035CA3">
        <w:rPr>
          <w:rFonts w:ascii="Arial" w:eastAsiaTheme="minorEastAsia" w:hAnsi="Arial" w:cs="Arial"/>
          <w:color w:val="auto"/>
          <w:sz w:val="24"/>
          <w:szCs w:val="24"/>
        </w:rPr>
        <w:t xml:space="preserve">northern part of the </w:t>
      </w:r>
      <w:r w:rsidR="004745B0">
        <w:rPr>
          <w:rFonts w:ascii="Arial" w:eastAsiaTheme="minorEastAsia" w:hAnsi="Arial" w:cs="Arial"/>
          <w:color w:val="auto"/>
          <w:sz w:val="24"/>
          <w:szCs w:val="24"/>
        </w:rPr>
        <w:t>route</w:t>
      </w:r>
      <w:r w:rsidR="00035CA3">
        <w:rPr>
          <w:rFonts w:ascii="Arial" w:eastAsiaTheme="minorEastAsia" w:hAnsi="Arial" w:cs="Arial"/>
          <w:color w:val="auto"/>
          <w:sz w:val="24"/>
          <w:szCs w:val="24"/>
        </w:rPr>
        <w:t xml:space="preserve"> </w:t>
      </w:r>
      <w:r w:rsidR="004745B0">
        <w:rPr>
          <w:rFonts w:ascii="Arial" w:eastAsiaTheme="minorEastAsia" w:hAnsi="Arial" w:cs="Arial"/>
          <w:color w:val="auto"/>
          <w:sz w:val="24"/>
          <w:szCs w:val="24"/>
        </w:rPr>
        <w:t>as cul-de-sac of indeterminate statu</w:t>
      </w:r>
      <w:r w:rsidR="00035CA3">
        <w:rPr>
          <w:rFonts w:ascii="Arial" w:eastAsiaTheme="minorEastAsia" w:hAnsi="Arial" w:cs="Arial"/>
          <w:color w:val="auto"/>
          <w:sz w:val="24"/>
          <w:szCs w:val="24"/>
        </w:rPr>
        <w:t xml:space="preserve">s, then as a dashed line further </w:t>
      </w:r>
      <w:r w:rsidR="00E8227C">
        <w:rPr>
          <w:rFonts w:ascii="Arial" w:eastAsiaTheme="minorEastAsia" w:hAnsi="Arial" w:cs="Arial"/>
          <w:color w:val="auto"/>
          <w:sz w:val="24"/>
          <w:szCs w:val="24"/>
        </w:rPr>
        <w:t>south. Bryant’s</w:t>
      </w:r>
      <w:r w:rsidR="00414BE7">
        <w:rPr>
          <w:rFonts w:ascii="Arial" w:eastAsiaTheme="minorEastAsia" w:hAnsi="Arial" w:cs="Arial"/>
          <w:color w:val="auto"/>
          <w:sz w:val="24"/>
          <w:szCs w:val="24"/>
        </w:rPr>
        <w:t xml:space="preserve"> </w:t>
      </w:r>
      <w:r w:rsidR="007A3C36">
        <w:rPr>
          <w:rFonts w:ascii="Arial" w:eastAsiaTheme="minorEastAsia" w:hAnsi="Arial" w:cs="Arial"/>
          <w:color w:val="auto"/>
          <w:sz w:val="24"/>
          <w:szCs w:val="24"/>
        </w:rPr>
        <w:t xml:space="preserve">Map (1829-321) shows the claimed route </w:t>
      </w:r>
      <w:r w:rsidR="00AF0433">
        <w:rPr>
          <w:rFonts w:ascii="Arial" w:eastAsiaTheme="minorEastAsia" w:hAnsi="Arial" w:cs="Arial"/>
          <w:color w:val="auto"/>
          <w:sz w:val="24"/>
          <w:szCs w:val="24"/>
        </w:rPr>
        <w:t xml:space="preserve">as a through route to </w:t>
      </w:r>
      <w:r w:rsidR="00E8227C">
        <w:rPr>
          <w:rFonts w:ascii="Arial" w:eastAsiaTheme="minorEastAsia" w:hAnsi="Arial" w:cs="Arial"/>
          <w:color w:val="auto"/>
          <w:sz w:val="24"/>
          <w:szCs w:val="24"/>
        </w:rPr>
        <w:t>Fearn</w:t>
      </w:r>
      <w:r w:rsidR="00AF0433">
        <w:rPr>
          <w:rFonts w:ascii="Arial" w:eastAsiaTheme="minorEastAsia" w:hAnsi="Arial" w:cs="Arial"/>
          <w:color w:val="auto"/>
          <w:sz w:val="24"/>
          <w:szCs w:val="24"/>
        </w:rPr>
        <w:t xml:space="preserve"> Heath Lane under the </w:t>
      </w:r>
      <w:r w:rsidR="00E8227C">
        <w:rPr>
          <w:rFonts w:ascii="Arial" w:eastAsiaTheme="minorEastAsia" w:hAnsi="Arial" w:cs="Arial"/>
          <w:color w:val="auto"/>
          <w:sz w:val="24"/>
          <w:szCs w:val="24"/>
        </w:rPr>
        <w:t>annotation “Lanes and Bridleway”.</w:t>
      </w:r>
    </w:p>
    <w:p w14:paraId="57F603DE" w14:textId="13FF4F31" w:rsidR="009363D1" w:rsidRPr="00AE59CA" w:rsidRDefault="009363D1" w:rsidP="0018754E">
      <w:pPr>
        <w:numPr>
          <w:ilvl w:val="0"/>
          <w:numId w:val="3"/>
        </w:numPr>
        <w:ind w:hanging="432"/>
        <w:rPr>
          <w:rFonts w:ascii="Arial" w:hAnsi="Arial" w:cs="Arial"/>
          <w:sz w:val="24"/>
          <w:szCs w:val="24"/>
        </w:rPr>
      </w:pPr>
      <w:r w:rsidRPr="00351AD7">
        <w:rPr>
          <w:rFonts w:ascii="Arial" w:eastAsiaTheme="minorEastAsia" w:hAnsi="Arial" w:cs="Arial"/>
          <w:color w:val="auto"/>
          <w:sz w:val="24"/>
          <w:szCs w:val="24"/>
        </w:rPr>
        <w:t>In his representation, Dr Annakin-Smith explains that he is a historical researcher with a background in historical landscapes and has studied the landscape of Willaston. He is of the view that Nest Acre Lane is very definitely not 'a route to nowhere' and connected with a five-way jun</w:t>
      </w:r>
      <w:r>
        <w:rPr>
          <w:rFonts w:ascii="Arial" w:eastAsiaTheme="minorEastAsia" w:hAnsi="Arial" w:cs="Arial"/>
          <w:color w:val="auto"/>
          <w:sz w:val="24"/>
          <w:szCs w:val="24"/>
        </w:rPr>
        <w:t>ction</w:t>
      </w:r>
      <w:r w:rsidRPr="00351AD7">
        <w:rPr>
          <w:rFonts w:ascii="Arial" w:eastAsiaTheme="minorEastAsia" w:hAnsi="Arial" w:cs="Arial"/>
          <w:color w:val="auto"/>
          <w:sz w:val="24"/>
          <w:szCs w:val="24"/>
        </w:rPr>
        <w:t xml:space="preserve"> in the Hadlow area and to a strategic routeway to the waste of medieval Willaston </w:t>
      </w:r>
      <w:r>
        <w:rPr>
          <w:rFonts w:ascii="Arial" w:eastAsiaTheme="minorEastAsia" w:hAnsi="Arial" w:cs="Arial"/>
          <w:color w:val="auto"/>
          <w:sz w:val="24"/>
          <w:szCs w:val="24"/>
        </w:rPr>
        <w:t xml:space="preserve">and </w:t>
      </w:r>
      <w:r w:rsidRPr="00351AD7">
        <w:rPr>
          <w:rFonts w:ascii="Arial" w:eastAsiaTheme="minorEastAsia" w:hAnsi="Arial" w:cs="Arial"/>
          <w:color w:val="auto"/>
          <w:sz w:val="24"/>
          <w:szCs w:val="24"/>
        </w:rPr>
        <w:t>a through route to the county town of Chester.</w:t>
      </w:r>
    </w:p>
    <w:p w14:paraId="3EF7752B" w14:textId="59CDB1B6" w:rsidR="00F2625D" w:rsidRPr="009363D1" w:rsidRDefault="00AE59CA" w:rsidP="009363D1">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The Tithe Map </w:t>
      </w:r>
      <w:r w:rsidR="001B3E8C">
        <w:rPr>
          <w:rFonts w:ascii="Arial" w:eastAsiaTheme="minorEastAsia" w:hAnsi="Arial" w:cs="Arial"/>
          <w:color w:val="auto"/>
          <w:sz w:val="24"/>
          <w:szCs w:val="24"/>
        </w:rPr>
        <w:t xml:space="preserve">for Willaston in the Parish of Neston (1848) </w:t>
      </w:r>
      <w:r w:rsidR="00A84DA8">
        <w:rPr>
          <w:rFonts w:ascii="Arial" w:eastAsiaTheme="minorEastAsia" w:hAnsi="Arial" w:cs="Arial"/>
          <w:color w:val="auto"/>
          <w:sz w:val="24"/>
          <w:szCs w:val="24"/>
        </w:rPr>
        <w:t xml:space="preserve">shows the cul-de-sac section of the application route </w:t>
      </w:r>
      <w:r w:rsidR="00991282">
        <w:rPr>
          <w:rFonts w:ascii="Arial" w:eastAsiaTheme="minorEastAsia" w:hAnsi="Arial" w:cs="Arial"/>
          <w:color w:val="auto"/>
          <w:sz w:val="24"/>
          <w:szCs w:val="24"/>
        </w:rPr>
        <w:t xml:space="preserve">being un-numbered. </w:t>
      </w:r>
      <w:r w:rsidR="0081021E">
        <w:rPr>
          <w:rFonts w:ascii="Arial" w:eastAsiaTheme="minorEastAsia" w:hAnsi="Arial" w:cs="Arial"/>
          <w:color w:val="auto"/>
          <w:sz w:val="24"/>
          <w:szCs w:val="24"/>
        </w:rPr>
        <w:t xml:space="preserve">The Apportionment identifies </w:t>
      </w:r>
      <w:r w:rsidR="003E2548">
        <w:rPr>
          <w:rFonts w:ascii="Arial" w:eastAsiaTheme="minorEastAsia" w:hAnsi="Arial" w:cs="Arial"/>
          <w:color w:val="auto"/>
          <w:sz w:val="24"/>
          <w:szCs w:val="24"/>
        </w:rPr>
        <w:t>this a</w:t>
      </w:r>
      <w:r w:rsidR="00F55645">
        <w:rPr>
          <w:rFonts w:ascii="Arial" w:eastAsiaTheme="minorEastAsia" w:hAnsi="Arial" w:cs="Arial"/>
          <w:color w:val="auto"/>
          <w:sz w:val="24"/>
          <w:szCs w:val="24"/>
        </w:rPr>
        <w:t xml:space="preserve"> “Lane in Ness Acre” and </w:t>
      </w:r>
      <w:r w:rsidR="0081021E">
        <w:rPr>
          <w:rFonts w:ascii="Arial" w:eastAsiaTheme="minorEastAsia" w:hAnsi="Arial" w:cs="Arial"/>
          <w:color w:val="auto"/>
          <w:sz w:val="24"/>
          <w:szCs w:val="24"/>
        </w:rPr>
        <w:t xml:space="preserve">land as being in private </w:t>
      </w:r>
      <w:r w:rsidR="003E2548">
        <w:rPr>
          <w:rFonts w:ascii="Arial" w:eastAsiaTheme="minorEastAsia" w:hAnsi="Arial" w:cs="Arial"/>
          <w:color w:val="auto"/>
          <w:sz w:val="24"/>
          <w:szCs w:val="24"/>
        </w:rPr>
        <w:t>ownership</w:t>
      </w:r>
      <w:r w:rsidR="00E25822">
        <w:rPr>
          <w:rFonts w:ascii="Arial" w:hAnsi="Arial" w:cs="Arial"/>
          <w:sz w:val="24"/>
          <w:szCs w:val="24"/>
        </w:rPr>
        <w:t>.</w:t>
      </w:r>
    </w:p>
    <w:p w14:paraId="52C99D1D" w14:textId="22814E8A" w:rsidR="0022432F" w:rsidRPr="0022432F" w:rsidRDefault="006115A1" w:rsidP="0018754E">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The deposited plans for </w:t>
      </w:r>
      <w:r w:rsidR="009E39EB">
        <w:rPr>
          <w:rFonts w:ascii="Arial" w:eastAsiaTheme="minorEastAsia" w:hAnsi="Arial" w:cs="Arial"/>
          <w:color w:val="auto"/>
          <w:sz w:val="24"/>
          <w:szCs w:val="24"/>
        </w:rPr>
        <w:t xml:space="preserve">the Chester Birkenhead </w:t>
      </w:r>
      <w:r w:rsidR="006A0A2E">
        <w:rPr>
          <w:rFonts w:ascii="Arial" w:eastAsiaTheme="minorEastAsia" w:hAnsi="Arial" w:cs="Arial"/>
          <w:color w:val="auto"/>
          <w:sz w:val="24"/>
          <w:szCs w:val="24"/>
        </w:rPr>
        <w:t xml:space="preserve">Railway Branch to Kings Ferry Neston </w:t>
      </w:r>
      <w:r w:rsidR="00A45CF6">
        <w:rPr>
          <w:rFonts w:ascii="Arial" w:eastAsiaTheme="minorEastAsia" w:hAnsi="Arial" w:cs="Arial"/>
          <w:color w:val="auto"/>
          <w:sz w:val="24"/>
          <w:szCs w:val="24"/>
        </w:rPr>
        <w:t>Hoylake and New Brighton</w:t>
      </w:r>
      <w:r w:rsidR="00EE4274">
        <w:rPr>
          <w:rFonts w:ascii="Arial" w:eastAsiaTheme="minorEastAsia" w:hAnsi="Arial" w:cs="Arial"/>
          <w:color w:val="auto"/>
          <w:sz w:val="24"/>
          <w:szCs w:val="24"/>
        </w:rPr>
        <w:t xml:space="preserve"> show parts of the application route</w:t>
      </w:r>
      <w:r w:rsidR="00214F43">
        <w:rPr>
          <w:rFonts w:ascii="Arial" w:eastAsiaTheme="minorEastAsia" w:hAnsi="Arial" w:cs="Arial"/>
          <w:color w:val="auto"/>
          <w:sz w:val="24"/>
          <w:szCs w:val="24"/>
        </w:rPr>
        <w:t xml:space="preserve"> numbered</w:t>
      </w:r>
      <w:r w:rsidR="002533F1">
        <w:rPr>
          <w:rFonts w:ascii="Arial" w:eastAsiaTheme="minorEastAsia" w:hAnsi="Arial" w:cs="Arial"/>
          <w:color w:val="auto"/>
          <w:sz w:val="24"/>
          <w:szCs w:val="24"/>
        </w:rPr>
        <w:t xml:space="preserve"> plots </w:t>
      </w:r>
      <w:r w:rsidR="00214F43">
        <w:rPr>
          <w:rFonts w:ascii="Arial" w:eastAsiaTheme="minorEastAsia" w:hAnsi="Arial" w:cs="Arial"/>
          <w:color w:val="auto"/>
          <w:sz w:val="24"/>
          <w:szCs w:val="24"/>
        </w:rPr>
        <w:t xml:space="preserve">69 and 69a respectively. </w:t>
      </w:r>
      <w:r w:rsidR="004C1082">
        <w:rPr>
          <w:rFonts w:ascii="Arial" w:eastAsiaTheme="minorEastAsia" w:hAnsi="Arial" w:cs="Arial"/>
          <w:color w:val="auto"/>
          <w:sz w:val="24"/>
          <w:szCs w:val="24"/>
        </w:rPr>
        <w:t xml:space="preserve">The corresponding </w:t>
      </w:r>
      <w:r w:rsidR="00814DE3">
        <w:rPr>
          <w:rFonts w:ascii="Arial" w:eastAsiaTheme="minorEastAsia" w:hAnsi="Arial" w:cs="Arial"/>
          <w:color w:val="auto"/>
          <w:sz w:val="24"/>
          <w:szCs w:val="24"/>
        </w:rPr>
        <w:t>entries</w:t>
      </w:r>
      <w:r w:rsidR="004C1082">
        <w:rPr>
          <w:rFonts w:ascii="Arial" w:eastAsiaTheme="minorEastAsia" w:hAnsi="Arial" w:cs="Arial"/>
          <w:color w:val="auto"/>
          <w:sz w:val="24"/>
          <w:szCs w:val="24"/>
        </w:rPr>
        <w:t xml:space="preserve"> in the accompanying </w:t>
      </w:r>
      <w:r w:rsidR="002533F1">
        <w:rPr>
          <w:rFonts w:ascii="Arial" w:eastAsiaTheme="minorEastAsia" w:hAnsi="Arial" w:cs="Arial"/>
          <w:color w:val="auto"/>
          <w:sz w:val="24"/>
          <w:szCs w:val="24"/>
        </w:rPr>
        <w:t>Book of Reference identifies plot 69</w:t>
      </w:r>
      <w:r w:rsidR="00EE4274">
        <w:rPr>
          <w:rFonts w:ascii="Arial" w:eastAsiaTheme="minorEastAsia" w:hAnsi="Arial" w:cs="Arial"/>
          <w:color w:val="auto"/>
          <w:sz w:val="24"/>
          <w:szCs w:val="24"/>
        </w:rPr>
        <w:t xml:space="preserve"> </w:t>
      </w:r>
      <w:r w:rsidR="002D41EF">
        <w:rPr>
          <w:rFonts w:ascii="Arial" w:eastAsiaTheme="minorEastAsia" w:hAnsi="Arial" w:cs="Arial"/>
          <w:color w:val="auto"/>
          <w:sz w:val="24"/>
          <w:szCs w:val="24"/>
        </w:rPr>
        <w:t>as an “Occupation Road” and 69a as “</w:t>
      </w:r>
      <w:r w:rsidR="0022432F">
        <w:rPr>
          <w:rFonts w:ascii="Arial" w:eastAsiaTheme="minorEastAsia" w:hAnsi="Arial" w:cs="Arial"/>
          <w:color w:val="auto"/>
          <w:sz w:val="24"/>
          <w:szCs w:val="24"/>
        </w:rPr>
        <w:t>Public Footpath”.</w:t>
      </w:r>
    </w:p>
    <w:p w14:paraId="5F06B113" w14:textId="5038A5F4" w:rsidR="00E25822" w:rsidRPr="00E04F4D" w:rsidRDefault="00814DE3" w:rsidP="00E04F4D">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The deposited plans for the </w:t>
      </w:r>
      <w:r w:rsidR="005007BE">
        <w:rPr>
          <w:rFonts w:ascii="Arial" w:eastAsiaTheme="minorEastAsia" w:hAnsi="Arial" w:cs="Arial"/>
          <w:color w:val="auto"/>
          <w:sz w:val="24"/>
          <w:szCs w:val="24"/>
        </w:rPr>
        <w:t>Liverpool</w:t>
      </w:r>
      <w:r>
        <w:rPr>
          <w:rFonts w:ascii="Arial" w:eastAsiaTheme="minorEastAsia" w:hAnsi="Arial" w:cs="Arial"/>
          <w:color w:val="auto"/>
          <w:sz w:val="24"/>
          <w:szCs w:val="24"/>
        </w:rPr>
        <w:t xml:space="preserve"> Birkenhead </w:t>
      </w:r>
      <w:r w:rsidR="00265DFE">
        <w:rPr>
          <w:rFonts w:ascii="Arial" w:eastAsiaTheme="minorEastAsia" w:hAnsi="Arial" w:cs="Arial"/>
          <w:color w:val="auto"/>
          <w:sz w:val="24"/>
          <w:szCs w:val="24"/>
        </w:rPr>
        <w:t xml:space="preserve">and Holyhead </w:t>
      </w:r>
      <w:r>
        <w:rPr>
          <w:rFonts w:ascii="Arial" w:eastAsiaTheme="minorEastAsia" w:hAnsi="Arial" w:cs="Arial"/>
          <w:color w:val="auto"/>
          <w:sz w:val="24"/>
          <w:szCs w:val="24"/>
        </w:rPr>
        <w:t xml:space="preserve">Railway </w:t>
      </w:r>
      <w:r w:rsidR="00265DFE">
        <w:rPr>
          <w:rFonts w:ascii="Arial" w:eastAsiaTheme="minorEastAsia" w:hAnsi="Arial" w:cs="Arial"/>
          <w:color w:val="auto"/>
          <w:sz w:val="24"/>
          <w:szCs w:val="24"/>
        </w:rPr>
        <w:t>from Hoo</w:t>
      </w:r>
      <w:r w:rsidR="00BD6795">
        <w:rPr>
          <w:rFonts w:ascii="Arial" w:eastAsiaTheme="minorEastAsia" w:hAnsi="Arial" w:cs="Arial"/>
          <w:color w:val="auto"/>
          <w:sz w:val="24"/>
          <w:szCs w:val="24"/>
        </w:rPr>
        <w:t xml:space="preserve">ton to Parkgate (1861) </w:t>
      </w:r>
      <w:r w:rsidR="000B191F">
        <w:rPr>
          <w:rFonts w:ascii="Arial" w:eastAsiaTheme="minorEastAsia" w:hAnsi="Arial" w:cs="Arial"/>
          <w:color w:val="auto"/>
          <w:sz w:val="24"/>
          <w:szCs w:val="24"/>
        </w:rPr>
        <w:t>show</w:t>
      </w:r>
      <w:r w:rsidR="00C750F7">
        <w:rPr>
          <w:rFonts w:ascii="Arial" w:eastAsiaTheme="minorEastAsia" w:hAnsi="Arial" w:cs="Arial"/>
          <w:color w:val="auto"/>
          <w:sz w:val="24"/>
          <w:szCs w:val="24"/>
        </w:rPr>
        <w:t xml:space="preserve"> part of the claimed route numbered as 277, with </w:t>
      </w:r>
      <w:r w:rsidR="00A51A3B">
        <w:rPr>
          <w:rFonts w:ascii="Arial" w:eastAsiaTheme="minorEastAsia" w:hAnsi="Arial" w:cs="Arial"/>
          <w:color w:val="auto"/>
          <w:sz w:val="24"/>
          <w:szCs w:val="24"/>
        </w:rPr>
        <w:t>the corresponding Book of Reference identifying it a “Occupation Road”</w:t>
      </w:r>
      <w:r w:rsidR="00F25B36">
        <w:rPr>
          <w:rFonts w:ascii="Arial" w:eastAsiaTheme="minorEastAsia" w:hAnsi="Arial" w:cs="Arial"/>
          <w:color w:val="auto"/>
          <w:sz w:val="24"/>
          <w:szCs w:val="24"/>
        </w:rPr>
        <w:t>.</w:t>
      </w:r>
    </w:p>
    <w:p w14:paraId="4DAC3043" w14:textId="283FDD9F" w:rsidR="00B97BB5" w:rsidRDefault="002C77A8" w:rsidP="009B2851">
      <w:pPr>
        <w:numPr>
          <w:ilvl w:val="0"/>
          <w:numId w:val="3"/>
        </w:numPr>
        <w:ind w:hanging="432"/>
        <w:rPr>
          <w:rFonts w:ascii="Arial" w:hAnsi="Arial" w:cs="Arial"/>
          <w:sz w:val="24"/>
          <w:szCs w:val="24"/>
        </w:rPr>
      </w:pPr>
      <w:r>
        <w:rPr>
          <w:rFonts w:ascii="Arial" w:hAnsi="Arial" w:cs="Arial"/>
          <w:sz w:val="24"/>
          <w:szCs w:val="24"/>
        </w:rPr>
        <w:t xml:space="preserve">The 1878 </w:t>
      </w:r>
      <w:r w:rsidR="00DD58F9">
        <w:rPr>
          <w:rFonts w:ascii="Arial" w:hAnsi="Arial" w:cs="Arial"/>
          <w:sz w:val="24"/>
          <w:szCs w:val="24"/>
        </w:rPr>
        <w:t>six-inch County Series Ordnance Survey Map</w:t>
      </w:r>
      <w:r w:rsidR="00BC5C6D">
        <w:rPr>
          <w:rFonts w:ascii="Arial" w:hAnsi="Arial" w:cs="Arial"/>
          <w:sz w:val="24"/>
          <w:szCs w:val="24"/>
        </w:rPr>
        <w:t xml:space="preserve"> shows part of the claimed route as an enclosed cul-de-sac</w:t>
      </w:r>
      <w:r w:rsidR="00640893">
        <w:rPr>
          <w:rFonts w:ascii="Arial" w:hAnsi="Arial" w:cs="Arial"/>
          <w:sz w:val="24"/>
          <w:szCs w:val="24"/>
        </w:rPr>
        <w:t xml:space="preserve"> and which appears to be gated at two points</w:t>
      </w:r>
      <w:r w:rsidR="00206A1C">
        <w:rPr>
          <w:rFonts w:ascii="Arial" w:hAnsi="Arial" w:cs="Arial"/>
          <w:sz w:val="24"/>
          <w:szCs w:val="24"/>
        </w:rPr>
        <w:t>. No continuation of the route is shown.</w:t>
      </w:r>
      <w:r w:rsidR="00BC5C6D">
        <w:rPr>
          <w:rFonts w:ascii="Arial" w:hAnsi="Arial" w:cs="Arial"/>
          <w:sz w:val="24"/>
          <w:szCs w:val="24"/>
        </w:rPr>
        <w:t xml:space="preserve"> </w:t>
      </w:r>
    </w:p>
    <w:p w14:paraId="3E63FC3F" w14:textId="1D5327A9" w:rsidR="00DE5146" w:rsidRDefault="00DE5146" w:rsidP="009B2851">
      <w:pPr>
        <w:numPr>
          <w:ilvl w:val="0"/>
          <w:numId w:val="3"/>
        </w:numPr>
        <w:ind w:hanging="432"/>
        <w:rPr>
          <w:rFonts w:ascii="Arial" w:hAnsi="Arial" w:cs="Arial"/>
          <w:sz w:val="24"/>
          <w:szCs w:val="24"/>
        </w:rPr>
      </w:pPr>
      <w:bookmarkStart w:id="0" w:name="_Hlk206844026"/>
      <w:r>
        <w:rPr>
          <w:rFonts w:ascii="Arial" w:hAnsi="Arial" w:cs="Arial"/>
          <w:sz w:val="24"/>
          <w:szCs w:val="24"/>
        </w:rPr>
        <w:t xml:space="preserve">The 1899 </w:t>
      </w:r>
      <w:r w:rsidR="00C60880">
        <w:rPr>
          <w:rFonts w:ascii="Arial" w:hAnsi="Arial" w:cs="Arial"/>
          <w:sz w:val="24"/>
          <w:szCs w:val="24"/>
        </w:rPr>
        <w:t xml:space="preserve">six-inch County Series Ordnance Survey Map shows </w:t>
      </w:r>
      <w:r w:rsidR="009E3F5D">
        <w:rPr>
          <w:rFonts w:ascii="Arial" w:hAnsi="Arial" w:cs="Arial"/>
          <w:sz w:val="24"/>
          <w:szCs w:val="24"/>
        </w:rPr>
        <w:t xml:space="preserve">the first section of the </w:t>
      </w:r>
      <w:r w:rsidR="00C60880">
        <w:rPr>
          <w:rFonts w:ascii="Arial" w:hAnsi="Arial" w:cs="Arial"/>
          <w:sz w:val="24"/>
          <w:szCs w:val="24"/>
        </w:rPr>
        <w:t>claimed route as an enclosed cul-de-sac</w:t>
      </w:r>
      <w:r w:rsidR="00B23C9C">
        <w:rPr>
          <w:rFonts w:ascii="Arial" w:hAnsi="Arial" w:cs="Arial"/>
          <w:sz w:val="24"/>
          <w:szCs w:val="24"/>
        </w:rPr>
        <w:t xml:space="preserve">, which again appears to be gated </w:t>
      </w:r>
      <w:r w:rsidR="00D331DD">
        <w:rPr>
          <w:rFonts w:ascii="Arial" w:hAnsi="Arial" w:cs="Arial"/>
          <w:sz w:val="24"/>
          <w:szCs w:val="24"/>
        </w:rPr>
        <w:t>at two points</w:t>
      </w:r>
      <w:bookmarkEnd w:id="0"/>
      <w:r w:rsidR="00C60880">
        <w:rPr>
          <w:rFonts w:ascii="Arial" w:hAnsi="Arial" w:cs="Arial"/>
          <w:sz w:val="24"/>
          <w:szCs w:val="24"/>
        </w:rPr>
        <w:t xml:space="preserve">. </w:t>
      </w:r>
      <w:r w:rsidR="009E3F5D">
        <w:rPr>
          <w:rFonts w:ascii="Arial" w:hAnsi="Arial" w:cs="Arial"/>
          <w:sz w:val="24"/>
          <w:szCs w:val="24"/>
        </w:rPr>
        <w:t xml:space="preserve">The </w:t>
      </w:r>
      <w:r w:rsidR="00C60880">
        <w:rPr>
          <w:rFonts w:ascii="Arial" w:hAnsi="Arial" w:cs="Arial"/>
          <w:sz w:val="24"/>
          <w:szCs w:val="24"/>
        </w:rPr>
        <w:t xml:space="preserve">continuation of the route is </w:t>
      </w:r>
      <w:r w:rsidR="009E3F5D">
        <w:rPr>
          <w:rFonts w:ascii="Arial" w:hAnsi="Arial" w:cs="Arial"/>
          <w:sz w:val="24"/>
          <w:szCs w:val="24"/>
        </w:rPr>
        <w:t xml:space="preserve">then shown </w:t>
      </w:r>
      <w:r w:rsidR="00640893">
        <w:rPr>
          <w:rFonts w:ascii="Arial" w:hAnsi="Arial" w:cs="Arial"/>
          <w:sz w:val="24"/>
          <w:szCs w:val="24"/>
        </w:rPr>
        <w:t>as a single pecked line.</w:t>
      </w:r>
    </w:p>
    <w:p w14:paraId="66659379" w14:textId="78D98058" w:rsidR="00640893" w:rsidRDefault="00D331DD" w:rsidP="009B2851">
      <w:pPr>
        <w:numPr>
          <w:ilvl w:val="0"/>
          <w:numId w:val="3"/>
        </w:numPr>
        <w:ind w:hanging="432"/>
        <w:rPr>
          <w:rFonts w:ascii="Arial" w:hAnsi="Arial" w:cs="Arial"/>
          <w:sz w:val="24"/>
          <w:szCs w:val="24"/>
        </w:rPr>
      </w:pPr>
      <w:r>
        <w:rPr>
          <w:rFonts w:ascii="Arial" w:hAnsi="Arial" w:cs="Arial"/>
          <w:sz w:val="24"/>
          <w:szCs w:val="24"/>
        </w:rPr>
        <w:t xml:space="preserve">The 1912 </w:t>
      </w:r>
      <w:r w:rsidR="0078379D">
        <w:rPr>
          <w:rFonts w:ascii="Arial" w:hAnsi="Arial" w:cs="Arial"/>
          <w:sz w:val="24"/>
          <w:szCs w:val="24"/>
        </w:rPr>
        <w:t>twenty-five-inch</w:t>
      </w:r>
      <w:r w:rsidR="0082561B">
        <w:rPr>
          <w:rFonts w:ascii="Arial" w:hAnsi="Arial" w:cs="Arial"/>
          <w:sz w:val="24"/>
          <w:szCs w:val="24"/>
        </w:rPr>
        <w:t xml:space="preserve"> County Series Ordnance Surve</w:t>
      </w:r>
      <w:r w:rsidR="00E94240">
        <w:rPr>
          <w:rFonts w:ascii="Arial" w:hAnsi="Arial" w:cs="Arial"/>
          <w:sz w:val="24"/>
          <w:szCs w:val="24"/>
        </w:rPr>
        <w:t>y map shows the whole of the claimed route</w:t>
      </w:r>
      <w:r w:rsidR="0071491C">
        <w:rPr>
          <w:rFonts w:ascii="Arial" w:hAnsi="Arial" w:cs="Arial"/>
          <w:sz w:val="24"/>
          <w:szCs w:val="24"/>
        </w:rPr>
        <w:t xml:space="preserve">, with the first section </w:t>
      </w:r>
      <w:r w:rsidR="00556CEA">
        <w:rPr>
          <w:rFonts w:ascii="Arial" w:hAnsi="Arial" w:cs="Arial"/>
          <w:sz w:val="24"/>
          <w:szCs w:val="24"/>
        </w:rPr>
        <w:t>shown as an enclosed cul-de-sac and which appears to be gated at two points. The continuation of the route is then shown as a single pecked line</w:t>
      </w:r>
      <w:r w:rsidR="00884247">
        <w:rPr>
          <w:rFonts w:ascii="Arial" w:hAnsi="Arial" w:cs="Arial"/>
          <w:sz w:val="24"/>
          <w:szCs w:val="24"/>
        </w:rPr>
        <w:t xml:space="preserve"> and annotated “F.P.”.</w:t>
      </w:r>
    </w:p>
    <w:p w14:paraId="2E1A2E0A" w14:textId="5F39DB4A" w:rsidR="00884247" w:rsidRDefault="00884247" w:rsidP="009B2851">
      <w:pPr>
        <w:numPr>
          <w:ilvl w:val="0"/>
          <w:numId w:val="3"/>
        </w:numPr>
        <w:ind w:hanging="432"/>
        <w:rPr>
          <w:rFonts w:ascii="Arial" w:hAnsi="Arial" w:cs="Arial"/>
          <w:sz w:val="24"/>
          <w:szCs w:val="24"/>
        </w:rPr>
      </w:pPr>
      <w:r>
        <w:rPr>
          <w:rFonts w:ascii="Arial" w:hAnsi="Arial" w:cs="Arial"/>
          <w:sz w:val="24"/>
          <w:szCs w:val="24"/>
        </w:rPr>
        <w:t xml:space="preserve">The 1947 six-inch County Series Ordnance Survey Map </w:t>
      </w:r>
      <w:r w:rsidR="00FB735E">
        <w:rPr>
          <w:rFonts w:ascii="Arial" w:hAnsi="Arial" w:cs="Arial"/>
          <w:sz w:val="24"/>
          <w:szCs w:val="24"/>
        </w:rPr>
        <w:t xml:space="preserve">also </w:t>
      </w:r>
      <w:r>
        <w:rPr>
          <w:rFonts w:ascii="Arial" w:hAnsi="Arial" w:cs="Arial"/>
          <w:sz w:val="24"/>
          <w:szCs w:val="24"/>
        </w:rPr>
        <w:t xml:space="preserve">shows the </w:t>
      </w:r>
      <w:r w:rsidR="00FB735E">
        <w:rPr>
          <w:rFonts w:ascii="Arial" w:hAnsi="Arial" w:cs="Arial"/>
          <w:sz w:val="24"/>
          <w:szCs w:val="24"/>
        </w:rPr>
        <w:t xml:space="preserve">whole of the claimed route. </w:t>
      </w:r>
      <w:r w:rsidR="0078379D">
        <w:rPr>
          <w:rFonts w:ascii="Arial" w:hAnsi="Arial" w:cs="Arial"/>
          <w:sz w:val="24"/>
          <w:szCs w:val="24"/>
        </w:rPr>
        <w:t xml:space="preserve">The </w:t>
      </w:r>
      <w:r>
        <w:rPr>
          <w:rFonts w:ascii="Arial" w:hAnsi="Arial" w:cs="Arial"/>
          <w:sz w:val="24"/>
          <w:szCs w:val="24"/>
        </w:rPr>
        <w:t xml:space="preserve">first section of the claimed route </w:t>
      </w:r>
      <w:r w:rsidR="00EE2A5E">
        <w:rPr>
          <w:rFonts w:ascii="Arial" w:hAnsi="Arial" w:cs="Arial"/>
          <w:sz w:val="24"/>
          <w:szCs w:val="24"/>
        </w:rPr>
        <w:t xml:space="preserve">is shown </w:t>
      </w:r>
      <w:r>
        <w:rPr>
          <w:rFonts w:ascii="Arial" w:hAnsi="Arial" w:cs="Arial"/>
          <w:sz w:val="24"/>
          <w:szCs w:val="24"/>
        </w:rPr>
        <w:t>as an enclosed cul-de-sac, which again appears to be gated at two points</w:t>
      </w:r>
      <w:r w:rsidR="002A2B9A">
        <w:rPr>
          <w:rFonts w:ascii="Arial" w:hAnsi="Arial" w:cs="Arial"/>
          <w:sz w:val="24"/>
          <w:szCs w:val="24"/>
        </w:rPr>
        <w:t>. The continuation of the route is then shown as a single pecked line and annotated “F.P.”</w:t>
      </w:r>
      <w:r w:rsidR="00EE2A5E">
        <w:rPr>
          <w:rFonts w:ascii="Arial" w:hAnsi="Arial" w:cs="Arial"/>
          <w:sz w:val="24"/>
          <w:szCs w:val="24"/>
        </w:rPr>
        <w:t>.</w:t>
      </w:r>
    </w:p>
    <w:p w14:paraId="21EB03E5" w14:textId="77777777" w:rsidR="00E04F4D" w:rsidRPr="005602C0" w:rsidRDefault="00E04F4D" w:rsidP="00E04F4D">
      <w:pPr>
        <w:numPr>
          <w:ilvl w:val="0"/>
          <w:numId w:val="3"/>
        </w:numPr>
        <w:ind w:hanging="432"/>
        <w:rPr>
          <w:rFonts w:ascii="Arial" w:hAnsi="Arial" w:cs="Arial"/>
          <w:sz w:val="24"/>
          <w:szCs w:val="24"/>
        </w:rPr>
      </w:pPr>
      <w:r>
        <w:rPr>
          <w:rFonts w:ascii="Arial" w:eastAsiaTheme="minorEastAsia" w:hAnsi="Arial" w:cs="Arial"/>
          <w:color w:val="auto"/>
          <w:sz w:val="24"/>
          <w:szCs w:val="24"/>
        </w:rPr>
        <w:t>T</w:t>
      </w:r>
      <w:r w:rsidRPr="001B4457">
        <w:rPr>
          <w:rFonts w:ascii="Arial" w:eastAsiaTheme="minorEastAsia" w:hAnsi="Arial" w:cs="Arial"/>
          <w:color w:val="auto"/>
          <w:sz w:val="24"/>
          <w:szCs w:val="24"/>
        </w:rPr>
        <w:t xml:space="preserve">he Deed </w:t>
      </w:r>
      <w:r>
        <w:rPr>
          <w:rFonts w:ascii="Arial" w:eastAsiaTheme="minorEastAsia" w:hAnsi="Arial" w:cs="Arial"/>
          <w:color w:val="auto"/>
          <w:sz w:val="24"/>
          <w:szCs w:val="24"/>
        </w:rPr>
        <w:t xml:space="preserve">dated 9 November 1979 </w:t>
      </w:r>
      <w:r w:rsidRPr="001B4457">
        <w:rPr>
          <w:rFonts w:ascii="Arial" w:eastAsiaTheme="minorEastAsia" w:hAnsi="Arial" w:cs="Arial"/>
          <w:color w:val="auto"/>
          <w:sz w:val="24"/>
          <w:szCs w:val="24"/>
        </w:rPr>
        <w:t xml:space="preserve">for the plot of land known as Hardman’s Little Field </w:t>
      </w:r>
      <w:r>
        <w:rPr>
          <w:rFonts w:ascii="Arial" w:eastAsiaTheme="minorEastAsia" w:hAnsi="Arial" w:cs="Arial"/>
          <w:color w:val="auto"/>
          <w:sz w:val="24"/>
          <w:szCs w:val="24"/>
        </w:rPr>
        <w:t>coveys in terms:</w:t>
      </w:r>
    </w:p>
    <w:p w14:paraId="50012615" w14:textId="77777777" w:rsidR="00E04F4D" w:rsidRPr="005602C0" w:rsidRDefault="00E04F4D" w:rsidP="00E04F4D">
      <w:pPr>
        <w:autoSpaceDE w:val="0"/>
        <w:autoSpaceDN w:val="0"/>
        <w:adjustRightInd w:val="0"/>
        <w:spacing w:after="0" w:line="240" w:lineRule="auto"/>
        <w:ind w:left="432" w:firstLine="0"/>
        <w:rPr>
          <w:rFonts w:ascii="Cambria" w:eastAsiaTheme="minorEastAsia" w:hAnsi="Cambria" w:cs="Cambria"/>
          <w:sz w:val="28"/>
          <w:szCs w:val="28"/>
        </w:rPr>
      </w:pPr>
      <w:r w:rsidRPr="005602C0">
        <w:rPr>
          <w:rFonts w:ascii="Cambria" w:eastAsiaTheme="minorEastAsia" w:hAnsi="Cambria" w:cs="Cambria"/>
          <w:i/>
          <w:iCs/>
          <w:sz w:val="28"/>
          <w:szCs w:val="28"/>
        </w:rPr>
        <w:lastRenderedPageBreak/>
        <w:t xml:space="preserve">members of the public full right and liberty from time to time and at all times hereafter and for all purposes to pass and repass with or without vehicles animals farm machinery and horseboxes </w:t>
      </w:r>
    </w:p>
    <w:p w14:paraId="571ECED1" w14:textId="77777777" w:rsidR="00E04F4D" w:rsidRPr="005602C0" w:rsidRDefault="00E04F4D" w:rsidP="00E04F4D">
      <w:pPr>
        <w:autoSpaceDE w:val="0"/>
        <w:autoSpaceDN w:val="0"/>
        <w:adjustRightInd w:val="0"/>
        <w:spacing w:after="0" w:line="240" w:lineRule="auto"/>
        <w:ind w:left="0" w:firstLine="0"/>
        <w:rPr>
          <w:rFonts w:ascii="Cambria" w:eastAsiaTheme="minorEastAsia" w:hAnsi="Cambria" w:cs="Cambria"/>
          <w:sz w:val="28"/>
          <w:szCs w:val="28"/>
        </w:rPr>
      </w:pPr>
    </w:p>
    <w:p w14:paraId="19F9DEF4" w14:textId="47A4798E" w:rsidR="00E04F4D" w:rsidRPr="00BC10E2" w:rsidRDefault="00E04F4D" w:rsidP="00BC10E2">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Whilst this is clearly is </w:t>
      </w:r>
      <w:r w:rsidRPr="00794452">
        <w:rPr>
          <w:rFonts w:ascii="Arial" w:eastAsiaTheme="minorEastAsia" w:hAnsi="Arial" w:cs="Arial"/>
          <w:color w:val="auto"/>
          <w:sz w:val="24"/>
          <w:szCs w:val="24"/>
        </w:rPr>
        <w:t>supportive</w:t>
      </w:r>
      <w:r>
        <w:rPr>
          <w:rFonts w:ascii="Arial" w:hAnsi="Arial" w:cs="Arial"/>
          <w:sz w:val="24"/>
          <w:szCs w:val="24"/>
        </w:rPr>
        <w:t xml:space="preserve"> </w:t>
      </w:r>
      <w:r w:rsidRPr="00794452">
        <w:rPr>
          <w:rFonts w:ascii="Arial" w:eastAsiaTheme="minorEastAsia" w:hAnsi="Arial" w:cs="Arial"/>
          <w:color w:val="auto"/>
          <w:sz w:val="24"/>
          <w:szCs w:val="24"/>
        </w:rPr>
        <w:t xml:space="preserve">of the proposition that public rights may subsist, </w:t>
      </w:r>
      <w:r>
        <w:rPr>
          <w:rFonts w:ascii="Arial" w:eastAsiaTheme="minorEastAsia" w:hAnsi="Arial" w:cs="Arial"/>
          <w:color w:val="auto"/>
          <w:sz w:val="24"/>
          <w:szCs w:val="24"/>
        </w:rPr>
        <w:t>any rights granted by this deed would be permissive rights insofar as they are granted to the public by the owner of the land in question. The use pursuant to that Deed is therefore ‘by right’ as opposed to being ‘as of right’.</w:t>
      </w:r>
    </w:p>
    <w:p w14:paraId="0D6DCC1A" w14:textId="129D0D70" w:rsidR="00076C6D" w:rsidRPr="00342BB6" w:rsidRDefault="00076C6D" w:rsidP="00076C6D">
      <w:pPr>
        <w:ind w:left="432" w:firstLine="0"/>
        <w:rPr>
          <w:rFonts w:ascii="Arial" w:hAnsi="Arial" w:cs="Arial"/>
          <w:i/>
          <w:iCs/>
          <w:sz w:val="24"/>
          <w:szCs w:val="24"/>
        </w:rPr>
      </w:pPr>
      <w:r w:rsidRPr="00342BB6">
        <w:rPr>
          <w:rFonts w:ascii="Arial" w:eastAsiaTheme="minorEastAsia" w:hAnsi="Arial" w:cs="Arial"/>
          <w:i/>
          <w:iCs/>
          <w:color w:val="auto"/>
          <w:sz w:val="24"/>
          <w:szCs w:val="24"/>
        </w:rPr>
        <w:t>User Evidence</w:t>
      </w:r>
    </w:p>
    <w:p w14:paraId="35F8977C" w14:textId="3505ADFA" w:rsidR="00076C6D" w:rsidRPr="00076C6D" w:rsidRDefault="00ED5181" w:rsidP="009B2851">
      <w:pPr>
        <w:numPr>
          <w:ilvl w:val="0"/>
          <w:numId w:val="3"/>
        </w:numPr>
        <w:ind w:hanging="432"/>
        <w:rPr>
          <w:rFonts w:ascii="Arial" w:hAnsi="Arial" w:cs="Arial"/>
          <w:sz w:val="24"/>
          <w:szCs w:val="24"/>
        </w:rPr>
      </w:pPr>
      <w:r>
        <w:rPr>
          <w:rFonts w:ascii="Arial" w:eastAsiaTheme="minorEastAsia" w:hAnsi="Arial" w:cs="Arial"/>
          <w:color w:val="auto"/>
          <w:sz w:val="24"/>
          <w:szCs w:val="24"/>
        </w:rPr>
        <w:t>In this case, there is no specific event or action on the part</w:t>
      </w:r>
      <w:r w:rsidR="00A60229">
        <w:rPr>
          <w:rFonts w:ascii="Arial" w:eastAsiaTheme="minorEastAsia" w:hAnsi="Arial" w:cs="Arial"/>
          <w:color w:val="auto"/>
          <w:sz w:val="24"/>
          <w:szCs w:val="24"/>
        </w:rPr>
        <w:t xml:space="preserve"> </w:t>
      </w:r>
      <w:r>
        <w:rPr>
          <w:rFonts w:ascii="Arial" w:eastAsiaTheme="minorEastAsia" w:hAnsi="Arial" w:cs="Arial"/>
          <w:color w:val="auto"/>
          <w:sz w:val="24"/>
          <w:szCs w:val="24"/>
        </w:rPr>
        <w:t xml:space="preserve">of any person </w:t>
      </w:r>
      <w:r w:rsidR="00A60229">
        <w:rPr>
          <w:rFonts w:ascii="Arial" w:eastAsiaTheme="minorEastAsia" w:hAnsi="Arial" w:cs="Arial"/>
          <w:color w:val="auto"/>
          <w:sz w:val="24"/>
          <w:szCs w:val="24"/>
        </w:rPr>
        <w:t>that called the right to use the way into question</w:t>
      </w:r>
      <w:r w:rsidR="009E5D7A">
        <w:rPr>
          <w:rFonts w:ascii="Arial" w:eastAsiaTheme="minorEastAsia" w:hAnsi="Arial" w:cs="Arial"/>
          <w:color w:val="auto"/>
          <w:sz w:val="24"/>
          <w:szCs w:val="24"/>
        </w:rPr>
        <w:t xml:space="preserve"> until the submission of the application subject to this appeal </w:t>
      </w:r>
      <w:r w:rsidR="004C4A9D">
        <w:rPr>
          <w:rFonts w:ascii="Arial" w:eastAsiaTheme="minorEastAsia" w:hAnsi="Arial" w:cs="Arial"/>
          <w:color w:val="auto"/>
          <w:sz w:val="24"/>
          <w:szCs w:val="24"/>
        </w:rPr>
        <w:t>o</w:t>
      </w:r>
      <w:r w:rsidR="009E5D7A">
        <w:rPr>
          <w:rFonts w:ascii="Arial" w:eastAsiaTheme="minorEastAsia" w:hAnsi="Arial" w:cs="Arial"/>
          <w:color w:val="auto"/>
          <w:sz w:val="24"/>
          <w:szCs w:val="24"/>
        </w:rPr>
        <w:t xml:space="preserve">n </w:t>
      </w:r>
      <w:r w:rsidR="004C4A9D">
        <w:rPr>
          <w:rFonts w:ascii="Arial" w:eastAsiaTheme="minorEastAsia" w:hAnsi="Arial" w:cs="Arial"/>
          <w:color w:val="auto"/>
          <w:sz w:val="24"/>
          <w:szCs w:val="24"/>
        </w:rPr>
        <w:t xml:space="preserve">22 </w:t>
      </w:r>
      <w:r w:rsidR="009E5D7A">
        <w:rPr>
          <w:rFonts w:ascii="Arial" w:eastAsiaTheme="minorEastAsia" w:hAnsi="Arial" w:cs="Arial"/>
          <w:color w:val="auto"/>
          <w:sz w:val="24"/>
          <w:szCs w:val="24"/>
        </w:rPr>
        <w:t xml:space="preserve">December 2014. </w:t>
      </w:r>
      <w:r w:rsidR="00A60229">
        <w:rPr>
          <w:rFonts w:ascii="Arial" w:eastAsiaTheme="minorEastAsia" w:hAnsi="Arial" w:cs="Arial"/>
          <w:color w:val="auto"/>
          <w:sz w:val="24"/>
          <w:szCs w:val="24"/>
        </w:rPr>
        <w:t xml:space="preserve"> </w:t>
      </w:r>
      <w:r w:rsidR="00A352AB">
        <w:rPr>
          <w:rFonts w:ascii="Arial" w:eastAsiaTheme="minorEastAsia" w:hAnsi="Arial" w:cs="Arial"/>
          <w:color w:val="auto"/>
          <w:sz w:val="24"/>
          <w:szCs w:val="24"/>
        </w:rPr>
        <w:t>Accordingly, the submission of th</w:t>
      </w:r>
      <w:r w:rsidR="00866F3A">
        <w:rPr>
          <w:rFonts w:ascii="Arial" w:eastAsiaTheme="minorEastAsia" w:hAnsi="Arial" w:cs="Arial"/>
          <w:color w:val="auto"/>
          <w:sz w:val="24"/>
          <w:szCs w:val="24"/>
        </w:rPr>
        <w:t>at</w:t>
      </w:r>
      <w:r w:rsidR="00456045">
        <w:rPr>
          <w:rFonts w:ascii="Arial" w:eastAsiaTheme="minorEastAsia" w:hAnsi="Arial" w:cs="Arial"/>
          <w:color w:val="auto"/>
          <w:sz w:val="24"/>
          <w:szCs w:val="24"/>
        </w:rPr>
        <w:t xml:space="preserve"> application </w:t>
      </w:r>
      <w:r w:rsidR="00866F3A">
        <w:rPr>
          <w:rFonts w:ascii="Arial" w:eastAsiaTheme="minorEastAsia" w:hAnsi="Arial" w:cs="Arial"/>
          <w:color w:val="auto"/>
          <w:sz w:val="24"/>
          <w:szCs w:val="24"/>
        </w:rPr>
        <w:t xml:space="preserve">could be taken </w:t>
      </w:r>
      <w:r w:rsidR="00456045">
        <w:rPr>
          <w:rFonts w:ascii="Arial" w:eastAsiaTheme="minorEastAsia" w:hAnsi="Arial" w:cs="Arial"/>
          <w:color w:val="auto"/>
          <w:sz w:val="24"/>
          <w:szCs w:val="24"/>
        </w:rPr>
        <w:t xml:space="preserve">as calling the use of the way into question. </w:t>
      </w:r>
      <w:r w:rsidR="00B12608">
        <w:rPr>
          <w:rFonts w:ascii="Arial" w:eastAsiaTheme="minorEastAsia" w:hAnsi="Arial" w:cs="Arial"/>
          <w:color w:val="auto"/>
          <w:sz w:val="24"/>
          <w:szCs w:val="24"/>
        </w:rPr>
        <w:t>In that scenario, t</w:t>
      </w:r>
      <w:r w:rsidR="004C4A9D">
        <w:rPr>
          <w:rFonts w:ascii="Arial" w:eastAsiaTheme="minorEastAsia" w:hAnsi="Arial" w:cs="Arial"/>
          <w:color w:val="auto"/>
          <w:sz w:val="24"/>
          <w:szCs w:val="24"/>
        </w:rPr>
        <w:t>he relevant peri</w:t>
      </w:r>
      <w:r w:rsidR="00C00EA1">
        <w:rPr>
          <w:rFonts w:ascii="Arial" w:eastAsiaTheme="minorEastAsia" w:hAnsi="Arial" w:cs="Arial"/>
          <w:color w:val="auto"/>
          <w:sz w:val="24"/>
          <w:szCs w:val="24"/>
        </w:rPr>
        <w:t xml:space="preserve">od </w:t>
      </w:r>
      <w:r w:rsidR="00927D66">
        <w:rPr>
          <w:rFonts w:ascii="Arial" w:eastAsiaTheme="minorEastAsia" w:hAnsi="Arial" w:cs="Arial"/>
          <w:color w:val="auto"/>
          <w:sz w:val="24"/>
          <w:szCs w:val="24"/>
        </w:rPr>
        <w:t xml:space="preserve">for the purposes of </w:t>
      </w:r>
      <w:r w:rsidR="0007528F">
        <w:rPr>
          <w:rFonts w:ascii="Arial" w:eastAsiaTheme="minorEastAsia" w:hAnsi="Arial" w:cs="Arial"/>
          <w:color w:val="auto"/>
          <w:sz w:val="24"/>
          <w:szCs w:val="24"/>
        </w:rPr>
        <w:t>the 1981 Act</w:t>
      </w:r>
      <w:r w:rsidR="003B5413">
        <w:rPr>
          <w:rFonts w:ascii="Arial" w:eastAsiaTheme="minorEastAsia" w:hAnsi="Arial" w:cs="Arial"/>
          <w:color w:val="auto"/>
          <w:sz w:val="24"/>
          <w:szCs w:val="24"/>
        </w:rPr>
        <w:t xml:space="preserve"> would therefore be </w:t>
      </w:r>
      <w:r w:rsidR="00D11EEE">
        <w:rPr>
          <w:rFonts w:ascii="Arial" w:eastAsiaTheme="minorEastAsia" w:hAnsi="Arial" w:cs="Arial"/>
          <w:color w:val="auto"/>
          <w:sz w:val="24"/>
          <w:szCs w:val="24"/>
        </w:rPr>
        <w:t>22 December 1994 to 22 December 2014</w:t>
      </w:r>
      <w:r w:rsidR="00456045">
        <w:rPr>
          <w:rFonts w:ascii="Arial" w:eastAsiaTheme="minorEastAsia" w:hAnsi="Arial" w:cs="Arial"/>
          <w:color w:val="auto"/>
          <w:sz w:val="24"/>
          <w:szCs w:val="24"/>
        </w:rPr>
        <w:t>.</w:t>
      </w:r>
      <w:r w:rsidR="00163B5E">
        <w:rPr>
          <w:rFonts w:ascii="Arial" w:eastAsiaTheme="minorEastAsia" w:hAnsi="Arial" w:cs="Arial"/>
          <w:color w:val="auto"/>
          <w:sz w:val="24"/>
          <w:szCs w:val="24"/>
        </w:rPr>
        <w:t xml:space="preserve"> However, for the reasons set out below, it is possible </w:t>
      </w:r>
      <w:r w:rsidR="000731D4">
        <w:rPr>
          <w:rFonts w:ascii="Arial" w:eastAsiaTheme="minorEastAsia" w:hAnsi="Arial" w:cs="Arial"/>
          <w:color w:val="auto"/>
          <w:sz w:val="24"/>
          <w:szCs w:val="24"/>
        </w:rPr>
        <w:t xml:space="preserve">that an earlier date could be taken as calling the use of the way into question </w:t>
      </w:r>
      <w:r w:rsidR="00D66EAA">
        <w:rPr>
          <w:rFonts w:ascii="Arial" w:eastAsiaTheme="minorEastAsia" w:hAnsi="Arial" w:cs="Arial"/>
          <w:color w:val="auto"/>
          <w:sz w:val="24"/>
          <w:szCs w:val="24"/>
        </w:rPr>
        <w:t>if, on further examination, the evidence pointed to that.</w:t>
      </w:r>
    </w:p>
    <w:p w14:paraId="6558D673" w14:textId="7DCD6546" w:rsidR="001A47FF" w:rsidRPr="001A47FF" w:rsidRDefault="002D25B9" w:rsidP="009B2851">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A total of </w:t>
      </w:r>
      <w:r w:rsidR="00B7123F">
        <w:rPr>
          <w:rFonts w:ascii="Arial" w:eastAsiaTheme="minorEastAsia" w:hAnsi="Arial" w:cs="Arial"/>
          <w:color w:val="auto"/>
          <w:sz w:val="24"/>
          <w:szCs w:val="24"/>
        </w:rPr>
        <w:t>thirteen User Evidence Forms (UEFs) were submitted with the application</w:t>
      </w:r>
      <w:r w:rsidR="008863E7">
        <w:rPr>
          <w:rFonts w:ascii="Arial" w:eastAsiaTheme="minorEastAsia" w:hAnsi="Arial" w:cs="Arial"/>
          <w:color w:val="auto"/>
          <w:sz w:val="24"/>
          <w:szCs w:val="24"/>
        </w:rPr>
        <w:t>.</w:t>
      </w:r>
      <w:r w:rsidR="00086F4A">
        <w:rPr>
          <w:rFonts w:ascii="Arial" w:eastAsiaTheme="minorEastAsia" w:hAnsi="Arial" w:cs="Arial"/>
          <w:color w:val="auto"/>
          <w:sz w:val="24"/>
          <w:szCs w:val="24"/>
        </w:rPr>
        <w:t xml:space="preserve"> There is some question around the sufficiency of this evidence not least </w:t>
      </w:r>
      <w:r w:rsidR="00F836F2">
        <w:rPr>
          <w:rFonts w:ascii="Arial" w:eastAsiaTheme="minorEastAsia" w:hAnsi="Arial" w:cs="Arial"/>
          <w:color w:val="auto"/>
          <w:sz w:val="24"/>
          <w:szCs w:val="24"/>
        </w:rPr>
        <w:t xml:space="preserve">because in some cases the evidence may have been obtained under duress. </w:t>
      </w:r>
      <w:r w:rsidR="00086F4A">
        <w:rPr>
          <w:rFonts w:ascii="Arial" w:eastAsiaTheme="minorEastAsia" w:hAnsi="Arial" w:cs="Arial"/>
          <w:color w:val="auto"/>
          <w:sz w:val="24"/>
          <w:szCs w:val="24"/>
        </w:rPr>
        <w:t xml:space="preserve"> </w:t>
      </w:r>
      <w:r w:rsidR="00F14B85">
        <w:rPr>
          <w:rFonts w:ascii="Arial" w:eastAsiaTheme="minorEastAsia" w:hAnsi="Arial" w:cs="Arial"/>
          <w:color w:val="auto"/>
          <w:sz w:val="24"/>
          <w:szCs w:val="24"/>
        </w:rPr>
        <w:t xml:space="preserve">However, </w:t>
      </w:r>
      <w:r w:rsidR="00A5495C">
        <w:rPr>
          <w:rFonts w:ascii="Arial" w:eastAsiaTheme="minorEastAsia" w:hAnsi="Arial" w:cs="Arial"/>
          <w:color w:val="auto"/>
          <w:sz w:val="24"/>
          <w:szCs w:val="24"/>
        </w:rPr>
        <w:t xml:space="preserve">some further UEFs were submitted as part of the appeal process. </w:t>
      </w:r>
      <w:r w:rsidR="002D2DF2">
        <w:rPr>
          <w:rFonts w:ascii="Arial" w:eastAsiaTheme="minorEastAsia" w:hAnsi="Arial" w:cs="Arial"/>
          <w:color w:val="auto"/>
          <w:sz w:val="24"/>
          <w:szCs w:val="24"/>
        </w:rPr>
        <w:t>Whilst these additional UEFs do not show continuous use by any one individual</w:t>
      </w:r>
      <w:r w:rsidR="00ED447E">
        <w:rPr>
          <w:rFonts w:ascii="Arial" w:eastAsiaTheme="minorEastAsia" w:hAnsi="Arial" w:cs="Arial"/>
          <w:color w:val="auto"/>
          <w:sz w:val="24"/>
          <w:szCs w:val="24"/>
        </w:rPr>
        <w:t>, they collectively show use of the route for sustained periods over the 1950</w:t>
      </w:r>
      <w:r w:rsidR="001A7EA4">
        <w:rPr>
          <w:rFonts w:ascii="Arial" w:eastAsiaTheme="minorEastAsia" w:hAnsi="Arial" w:cs="Arial"/>
          <w:color w:val="auto"/>
          <w:sz w:val="24"/>
          <w:szCs w:val="24"/>
        </w:rPr>
        <w:t xml:space="preserve">s through the 1990s. </w:t>
      </w:r>
      <w:r w:rsidR="00ED447E">
        <w:rPr>
          <w:rFonts w:ascii="Arial" w:eastAsiaTheme="minorEastAsia" w:hAnsi="Arial" w:cs="Arial"/>
          <w:color w:val="auto"/>
          <w:sz w:val="24"/>
          <w:szCs w:val="24"/>
        </w:rPr>
        <w:t xml:space="preserve"> </w:t>
      </w:r>
      <w:r w:rsidR="008863E7">
        <w:rPr>
          <w:rFonts w:ascii="Arial" w:eastAsiaTheme="minorEastAsia" w:hAnsi="Arial" w:cs="Arial"/>
          <w:color w:val="auto"/>
          <w:sz w:val="24"/>
          <w:szCs w:val="24"/>
        </w:rPr>
        <w:t xml:space="preserve"> </w:t>
      </w:r>
    </w:p>
    <w:p w14:paraId="63B0183B" w14:textId="3A302DC6" w:rsidR="004E6E68" w:rsidRPr="004E6E68" w:rsidRDefault="008863E7" w:rsidP="009B2851">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Some of these UEFs record that the </w:t>
      </w:r>
      <w:r w:rsidR="00872CA5">
        <w:rPr>
          <w:rFonts w:ascii="Arial" w:eastAsiaTheme="minorEastAsia" w:hAnsi="Arial" w:cs="Arial"/>
          <w:color w:val="auto"/>
          <w:sz w:val="24"/>
          <w:szCs w:val="24"/>
        </w:rPr>
        <w:t>respondent was given permission to use the route by the landow</w:t>
      </w:r>
      <w:r w:rsidR="004F79B8">
        <w:rPr>
          <w:rFonts w:ascii="Arial" w:eastAsiaTheme="minorEastAsia" w:hAnsi="Arial" w:cs="Arial"/>
          <w:color w:val="auto"/>
          <w:sz w:val="24"/>
          <w:szCs w:val="24"/>
        </w:rPr>
        <w:t>ner</w:t>
      </w:r>
      <w:r w:rsidR="003306BB">
        <w:rPr>
          <w:rFonts w:ascii="Arial" w:eastAsiaTheme="minorEastAsia" w:hAnsi="Arial" w:cs="Arial"/>
          <w:color w:val="auto"/>
          <w:sz w:val="24"/>
          <w:szCs w:val="24"/>
        </w:rPr>
        <w:t>,</w:t>
      </w:r>
      <w:r w:rsidR="004F79B8">
        <w:rPr>
          <w:rFonts w:ascii="Arial" w:eastAsiaTheme="minorEastAsia" w:hAnsi="Arial" w:cs="Arial"/>
          <w:color w:val="auto"/>
          <w:sz w:val="24"/>
          <w:szCs w:val="24"/>
        </w:rPr>
        <w:t xml:space="preserve"> such that the use </w:t>
      </w:r>
      <w:r w:rsidR="00C41DF6">
        <w:rPr>
          <w:rFonts w:ascii="Arial" w:eastAsiaTheme="minorEastAsia" w:hAnsi="Arial" w:cs="Arial"/>
          <w:color w:val="auto"/>
          <w:sz w:val="24"/>
          <w:szCs w:val="24"/>
        </w:rPr>
        <w:t xml:space="preserve">was by right and not as of right. </w:t>
      </w:r>
      <w:r w:rsidR="00AA43E4">
        <w:rPr>
          <w:rFonts w:ascii="Arial" w:eastAsiaTheme="minorEastAsia" w:hAnsi="Arial" w:cs="Arial"/>
          <w:color w:val="auto"/>
          <w:sz w:val="24"/>
          <w:szCs w:val="24"/>
        </w:rPr>
        <w:t xml:space="preserve">In </w:t>
      </w:r>
      <w:r w:rsidR="009F5010">
        <w:rPr>
          <w:rFonts w:ascii="Arial" w:eastAsiaTheme="minorEastAsia" w:hAnsi="Arial" w:cs="Arial"/>
          <w:color w:val="auto"/>
          <w:sz w:val="24"/>
          <w:szCs w:val="24"/>
        </w:rPr>
        <w:t xml:space="preserve">some cases, the UEFs are clear in recording that </w:t>
      </w:r>
      <w:r w:rsidR="0088591B">
        <w:rPr>
          <w:rFonts w:ascii="Arial" w:eastAsiaTheme="minorEastAsia" w:hAnsi="Arial" w:cs="Arial"/>
          <w:color w:val="auto"/>
          <w:sz w:val="24"/>
          <w:szCs w:val="24"/>
        </w:rPr>
        <w:t xml:space="preserve">the respondent was challenged when on the route and that respondent continued to use the land regardless. </w:t>
      </w:r>
    </w:p>
    <w:p w14:paraId="1F012517" w14:textId="4E263197" w:rsidR="001B7D85" w:rsidRPr="001B7D85" w:rsidRDefault="0088591B" w:rsidP="009B2851">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In </w:t>
      </w:r>
      <w:r w:rsidR="00AA43E4">
        <w:rPr>
          <w:rFonts w:ascii="Arial" w:eastAsiaTheme="minorEastAsia" w:hAnsi="Arial" w:cs="Arial"/>
          <w:color w:val="auto"/>
          <w:sz w:val="24"/>
          <w:szCs w:val="24"/>
        </w:rPr>
        <w:t xml:space="preserve">other cases, it is not so clear cut: for example, </w:t>
      </w:r>
      <w:r w:rsidR="00C424EC">
        <w:rPr>
          <w:rFonts w:ascii="Arial" w:eastAsiaTheme="minorEastAsia" w:hAnsi="Arial" w:cs="Arial"/>
          <w:color w:val="auto"/>
          <w:sz w:val="24"/>
          <w:szCs w:val="24"/>
        </w:rPr>
        <w:t>one</w:t>
      </w:r>
      <w:r w:rsidR="00AA43E4">
        <w:rPr>
          <w:rFonts w:ascii="Arial" w:eastAsiaTheme="minorEastAsia" w:hAnsi="Arial" w:cs="Arial"/>
          <w:color w:val="auto"/>
          <w:sz w:val="24"/>
          <w:szCs w:val="24"/>
        </w:rPr>
        <w:t xml:space="preserve"> UEF </w:t>
      </w:r>
      <w:r w:rsidR="00500078">
        <w:rPr>
          <w:rFonts w:ascii="Arial" w:eastAsiaTheme="minorEastAsia" w:hAnsi="Arial" w:cs="Arial"/>
          <w:color w:val="auto"/>
          <w:sz w:val="24"/>
          <w:szCs w:val="24"/>
        </w:rPr>
        <w:t xml:space="preserve">records that the respondent was </w:t>
      </w:r>
      <w:r w:rsidR="001B7D85">
        <w:rPr>
          <w:rFonts w:ascii="Arial" w:eastAsiaTheme="minorEastAsia" w:hAnsi="Arial" w:cs="Arial"/>
          <w:color w:val="auto"/>
          <w:sz w:val="24"/>
          <w:szCs w:val="24"/>
        </w:rPr>
        <w:t xml:space="preserve">made </w:t>
      </w:r>
      <w:r w:rsidR="00500078">
        <w:rPr>
          <w:rFonts w:ascii="Arial" w:eastAsiaTheme="minorEastAsia" w:hAnsi="Arial" w:cs="Arial"/>
          <w:color w:val="auto"/>
          <w:sz w:val="24"/>
          <w:szCs w:val="24"/>
        </w:rPr>
        <w:t xml:space="preserve">aware that </w:t>
      </w:r>
      <w:r>
        <w:rPr>
          <w:rFonts w:ascii="Arial" w:eastAsiaTheme="minorEastAsia" w:hAnsi="Arial" w:cs="Arial"/>
          <w:color w:val="auto"/>
          <w:sz w:val="24"/>
          <w:szCs w:val="24"/>
        </w:rPr>
        <w:t>the land was privately owned</w:t>
      </w:r>
      <w:r w:rsidR="00D229E1">
        <w:rPr>
          <w:rFonts w:ascii="Arial" w:eastAsiaTheme="minorEastAsia" w:hAnsi="Arial" w:cs="Arial"/>
          <w:color w:val="auto"/>
          <w:sz w:val="24"/>
          <w:szCs w:val="24"/>
        </w:rPr>
        <w:t xml:space="preserve"> but does not </w:t>
      </w:r>
      <w:r w:rsidR="009818E1">
        <w:rPr>
          <w:rFonts w:ascii="Arial" w:eastAsiaTheme="minorEastAsia" w:hAnsi="Arial" w:cs="Arial"/>
          <w:color w:val="auto"/>
          <w:sz w:val="24"/>
          <w:szCs w:val="24"/>
        </w:rPr>
        <w:t xml:space="preserve">explicitly </w:t>
      </w:r>
      <w:r w:rsidR="00D229E1">
        <w:rPr>
          <w:rFonts w:ascii="Arial" w:eastAsiaTheme="minorEastAsia" w:hAnsi="Arial" w:cs="Arial"/>
          <w:color w:val="auto"/>
          <w:sz w:val="24"/>
          <w:szCs w:val="24"/>
        </w:rPr>
        <w:t xml:space="preserve">sate that they were stopped from </w:t>
      </w:r>
      <w:r w:rsidR="001B7D85">
        <w:rPr>
          <w:rFonts w:ascii="Arial" w:eastAsiaTheme="minorEastAsia" w:hAnsi="Arial" w:cs="Arial"/>
          <w:color w:val="auto"/>
          <w:sz w:val="24"/>
          <w:szCs w:val="24"/>
        </w:rPr>
        <w:t xml:space="preserve">using it. </w:t>
      </w:r>
      <w:r w:rsidR="004E6E68">
        <w:rPr>
          <w:rFonts w:ascii="Arial" w:eastAsiaTheme="minorEastAsia" w:hAnsi="Arial" w:cs="Arial"/>
          <w:color w:val="auto"/>
          <w:sz w:val="24"/>
          <w:szCs w:val="24"/>
        </w:rPr>
        <w:t>In another case, the resp</w:t>
      </w:r>
      <w:r w:rsidR="0074636C">
        <w:rPr>
          <w:rFonts w:ascii="Arial" w:eastAsiaTheme="minorEastAsia" w:hAnsi="Arial" w:cs="Arial"/>
          <w:color w:val="auto"/>
          <w:sz w:val="24"/>
          <w:szCs w:val="24"/>
        </w:rPr>
        <w:t>ondent clearly states th</w:t>
      </w:r>
      <w:r w:rsidR="009818E1">
        <w:rPr>
          <w:rFonts w:ascii="Arial" w:eastAsiaTheme="minorEastAsia" w:hAnsi="Arial" w:cs="Arial"/>
          <w:color w:val="auto"/>
          <w:sz w:val="24"/>
          <w:szCs w:val="24"/>
        </w:rPr>
        <w:t>at</w:t>
      </w:r>
      <w:r w:rsidR="0074636C">
        <w:rPr>
          <w:rFonts w:ascii="Arial" w:eastAsiaTheme="minorEastAsia" w:hAnsi="Arial" w:cs="Arial"/>
          <w:color w:val="auto"/>
          <w:sz w:val="24"/>
          <w:szCs w:val="24"/>
        </w:rPr>
        <w:t xml:space="preserve"> </w:t>
      </w:r>
      <w:r w:rsidR="00914A8E">
        <w:rPr>
          <w:rFonts w:ascii="Arial" w:eastAsiaTheme="minorEastAsia" w:hAnsi="Arial" w:cs="Arial"/>
          <w:color w:val="auto"/>
          <w:sz w:val="24"/>
          <w:szCs w:val="24"/>
        </w:rPr>
        <w:t>s</w:t>
      </w:r>
      <w:r w:rsidR="0074636C">
        <w:rPr>
          <w:rFonts w:ascii="Arial" w:eastAsiaTheme="minorEastAsia" w:hAnsi="Arial" w:cs="Arial"/>
          <w:color w:val="auto"/>
          <w:sz w:val="24"/>
          <w:szCs w:val="24"/>
        </w:rPr>
        <w:t xml:space="preserve">he </w:t>
      </w:r>
      <w:r w:rsidR="00914A8E">
        <w:rPr>
          <w:rFonts w:ascii="Arial" w:eastAsiaTheme="minorEastAsia" w:hAnsi="Arial" w:cs="Arial"/>
          <w:color w:val="auto"/>
          <w:sz w:val="24"/>
          <w:szCs w:val="24"/>
        </w:rPr>
        <w:t>was</w:t>
      </w:r>
      <w:r w:rsidR="0022701C">
        <w:rPr>
          <w:rFonts w:ascii="Arial" w:eastAsiaTheme="minorEastAsia" w:hAnsi="Arial" w:cs="Arial"/>
          <w:color w:val="auto"/>
          <w:sz w:val="24"/>
          <w:szCs w:val="24"/>
        </w:rPr>
        <w:t xml:space="preserve"> given permission to use the route but only in 1980, despite having previously used the route</w:t>
      </w:r>
      <w:r w:rsidR="00C424EC">
        <w:rPr>
          <w:rFonts w:ascii="Arial" w:eastAsiaTheme="minorEastAsia" w:hAnsi="Arial" w:cs="Arial"/>
          <w:color w:val="auto"/>
          <w:sz w:val="24"/>
          <w:szCs w:val="24"/>
        </w:rPr>
        <w:t xml:space="preserve"> for a period in the 1950s and 1960s.</w:t>
      </w:r>
      <w:r w:rsidR="00FD6385">
        <w:rPr>
          <w:rFonts w:ascii="Arial" w:eastAsiaTheme="minorEastAsia" w:hAnsi="Arial" w:cs="Arial"/>
          <w:color w:val="auto"/>
          <w:sz w:val="24"/>
          <w:szCs w:val="24"/>
        </w:rPr>
        <w:t xml:space="preserve"> Another describes </w:t>
      </w:r>
      <w:r w:rsidR="00260E3D">
        <w:rPr>
          <w:rFonts w:ascii="Arial" w:eastAsiaTheme="minorEastAsia" w:hAnsi="Arial" w:cs="Arial"/>
          <w:color w:val="auto"/>
          <w:sz w:val="24"/>
          <w:szCs w:val="24"/>
        </w:rPr>
        <w:t xml:space="preserve">how he was only told </w:t>
      </w:r>
      <w:r w:rsidR="0079355E">
        <w:rPr>
          <w:rFonts w:ascii="Arial" w:eastAsiaTheme="minorEastAsia" w:hAnsi="Arial" w:cs="Arial"/>
          <w:color w:val="auto"/>
          <w:sz w:val="24"/>
          <w:szCs w:val="24"/>
        </w:rPr>
        <w:t xml:space="preserve">by Mr Kameen </w:t>
      </w:r>
      <w:r w:rsidR="00260E3D">
        <w:rPr>
          <w:rFonts w:ascii="Arial" w:eastAsiaTheme="minorEastAsia" w:hAnsi="Arial" w:cs="Arial"/>
          <w:color w:val="auto"/>
          <w:sz w:val="24"/>
          <w:szCs w:val="24"/>
        </w:rPr>
        <w:t xml:space="preserve">not to use the route in the </w:t>
      </w:r>
      <w:r w:rsidR="0079355E">
        <w:rPr>
          <w:rFonts w:ascii="Arial" w:eastAsiaTheme="minorEastAsia" w:hAnsi="Arial" w:cs="Arial"/>
          <w:color w:val="auto"/>
          <w:sz w:val="24"/>
          <w:szCs w:val="24"/>
        </w:rPr>
        <w:t>mid-1980s, having claimed to have used the route from</w:t>
      </w:r>
      <w:r w:rsidR="00F8771B">
        <w:rPr>
          <w:rFonts w:ascii="Arial" w:eastAsiaTheme="minorEastAsia" w:hAnsi="Arial" w:cs="Arial"/>
          <w:color w:val="auto"/>
          <w:sz w:val="24"/>
          <w:szCs w:val="24"/>
        </w:rPr>
        <w:t xml:space="preserve"> 1946</w:t>
      </w:r>
      <w:r w:rsidR="002E3033">
        <w:rPr>
          <w:rFonts w:ascii="Arial" w:eastAsiaTheme="minorEastAsia" w:hAnsi="Arial" w:cs="Arial"/>
          <w:color w:val="auto"/>
          <w:sz w:val="24"/>
          <w:szCs w:val="24"/>
        </w:rPr>
        <w:t xml:space="preserve"> onwards.</w:t>
      </w:r>
      <w:r w:rsidR="00853FCB">
        <w:rPr>
          <w:rFonts w:ascii="Arial" w:eastAsiaTheme="minorEastAsia" w:hAnsi="Arial" w:cs="Arial"/>
          <w:color w:val="auto"/>
          <w:sz w:val="24"/>
          <w:szCs w:val="24"/>
        </w:rPr>
        <w:t xml:space="preserve"> </w:t>
      </w:r>
      <w:r w:rsidR="004D3447">
        <w:rPr>
          <w:rFonts w:ascii="Arial" w:eastAsiaTheme="minorEastAsia" w:hAnsi="Arial" w:cs="Arial"/>
          <w:color w:val="auto"/>
          <w:sz w:val="24"/>
          <w:szCs w:val="24"/>
        </w:rPr>
        <w:t xml:space="preserve">Yet another was told that it was private </w:t>
      </w:r>
      <w:r w:rsidR="00853FCB">
        <w:rPr>
          <w:rFonts w:ascii="Arial" w:eastAsiaTheme="minorEastAsia" w:hAnsi="Arial" w:cs="Arial"/>
          <w:color w:val="auto"/>
          <w:sz w:val="24"/>
          <w:szCs w:val="24"/>
        </w:rPr>
        <w:t xml:space="preserve">land </w:t>
      </w:r>
      <w:r w:rsidR="004D3447">
        <w:rPr>
          <w:rFonts w:ascii="Arial" w:eastAsiaTheme="minorEastAsia" w:hAnsi="Arial" w:cs="Arial"/>
          <w:color w:val="auto"/>
          <w:sz w:val="24"/>
          <w:szCs w:val="24"/>
        </w:rPr>
        <w:t xml:space="preserve">and no </w:t>
      </w:r>
      <w:r w:rsidR="00853FCB">
        <w:rPr>
          <w:rFonts w:ascii="Arial" w:eastAsiaTheme="minorEastAsia" w:hAnsi="Arial" w:cs="Arial"/>
          <w:color w:val="auto"/>
          <w:sz w:val="24"/>
          <w:szCs w:val="24"/>
        </w:rPr>
        <w:t xml:space="preserve">children were allowed, albeit this UEF is silent as to </w:t>
      </w:r>
      <w:r w:rsidR="00A549DC">
        <w:rPr>
          <w:rFonts w:ascii="Arial" w:eastAsiaTheme="minorEastAsia" w:hAnsi="Arial" w:cs="Arial"/>
          <w:color w:val="auto"/>
          <w:sz w:val="24"/>
          <w:szCs w:val="24"/>
        </w:rPr>
        <w:t>use by adults.</w:t>
      </w:r>
    </w:p>
    <w:p w14:paraId="462905B4" w14:textId="0C541847" w:rsidR="004545C0" w:rsidRPr="00C35A0B" w:rsidRDefault="001B7D85" w:rsidP="009B2851">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The UEFs </w:t>
      </w:r>
      <w:r w:rsidR="00A30A9B">
        <w:rPr>
          <w:rFonts w:ascii="Arial" w:eastAsiaTheme="minorEastAsia" w:hAnsi="Arial" w:cs="Arial"/>
          <w:color w:val="auto"/>
          <w:sz w:val="24"/>
          <w:szCs w:val="24"/>
        </w:rPr>
        <w:t xml:space="preserve">submitted with the original application </w:t>
      </w:r>
      <w:r>
        <w:rPr>
          <w:rFonts w:ascii="Arial" w:eastAsiaTheme="minorEastAsia" w:hAnsi="Arial" w:cs="Arial"/>
          <w:color w:val="auto"/>
          <w:sz w:val="24"/>
          <w:szCs w:val="24"/>
        </w:rPr>
        <w:t>cover</w:t>
      </w:r>
      <w:r w:rsidR="003306BB">
        <w:rPr>
          <w:rFonts w:ascii="Arial" w:eastAsiaTheme="minorEastAsia" w:hAnsi="Arial" w:cs="Arial"/>
          <w:color w:val="auto"/>
          <w:sz w:val="24"/>
          <w:szCs w:val="24"/>
        </w:rPr>
        <w:t xml:space="preserve"> a period of some fifty-five years between 1946 and 2001. </w:t>
      </w:r>
      <w:r w:rsidR="007006A0">
        <w:rPr>
          <w:rFonts w:ascii="Arial" w:eastAsiaTheme="minorEastAsia" w:hAnsi="Arial" w:cs="Arial"/>
          <w:color w:val="auto"/>
          <w:sz w:val="24"/>
          <w:szCs w:val="24"/>
        </w:rPr>
        <w:t xml:space="preserve">The corollary is that there is a substantial gap of some thirteen years </w:t>
      </w:r>
      <w:r w:rsidR="00391683">
        <w:rPr>
          <w:rFonts w:ascii="Arial" w:eastAsiaTheme="minorEastAsia" w:hAnsi="Arial" w:cs="Arial"/>
          <w:color w:val="auto"/>
          <w:sz w:val="24"/>
          <w:szCs w:val="24"/>
        </w:rPr>
        <w:t xml:space="preserve">between the last date for which there is user evidence and the end of the relevant period. </w:t>
      </w:r>
      <w:r w:rsidR="00D452AF">
        <w:rPr>
          <w:rFonts w:ascii="Arial" w:eastAsiaTheme="minorEastAsia" w:hAnsi="Arial" w:cs="Arial"/>
          <w:color w:val="auto"/>
          <w:sz w:val="24"/>
          <w:szCs w:val="24"/>
        </w:rPr>
        <w:t xml:space="preserve">Further evidence of use has been submitted as part of this appeal, but that evidence similarly relates to the period </w:t>
      </w:r>
      <w:r w:rsidR="004545C0">
        <w:rPr>
          <w:rFonts w:ascii="Arial" w:eastAsiaTheme="minorEastAsia" w:hAnsi="Arial" w:cs="Arial"/>
          <w:color w:val="auto"/>
          <w:sz w:val="24"/>
          <w:szCs w:val="24"/>
        </w:rPr>
        <w:t>prior to the early 19</w:t>
      </w:r>
      <w:r w:rsidR="00B61DD3">
        <w:rPr>
          <w:rFonts w:ascii="Arial" w:eastAsiaTheme="minorEastAsia" w:hAnsi="Arial" w:cs="Arial"/>
          <w:color w:val="auto"/>
          <w:sz w:val="24"/>
          <w:szCs w:val="24"/>
        </w:rPr>
        <w:t>80</w:t>
      </w:r>
      <w:r w:rsidR="004545C0">
        <w:rPr>
          <w:rFonts w:ascii="Arial" w:eastAsiaTheme="minorEastAsia" w:hAnsi="Arial" w:cs="Arial"/>
          <w:color w:val="auto"/>
          <w:sz w:val="24"/>
          <w:szCs w:val="24"/>
        </w:rPr>
        <w:t>s</w:t>
      </w:r>
      <w:r w:rsidR="009C65F2">
        <w:rPr>
          <w:rFonts w:ascii="Arial" w:eastAsiaTheme="minorEastAsia" w:hAnsi="Arial" w:cs="Arial"/>
          <w:color w:val="auto"/>
          <w:sz w:val="24"/>
          <w:szCs w:val="24"/>
        </w:rPr>
        <w:t xml:space="preserve">. </w:t>
      </w:r>
      <w:r w:rsidR="001B2797">
        <w:rPr>
          <w:rFonts w:ascii="Arial" w:eastAsiaTheme="minorEastAsia" w:hAnsi="Arial" w:cs="Arial"/>
          <w:color w:val="auto"/>
          <w:sz w:val="24"/>
          <w:szCs w:val="24"/>
        </w:rPr>
        <w:t xml:space="preserve"> </w:t>
      </w:r>
    </w:p>
    <w:p w14:paraId="4ED2BD19" w14:textId="77777777" w:rsidR="00F546FE" w:rsidRPr="00F546FE" w:rsidRDefault="002B15AC" w:rsidP="009B2851">
      <w:pPr>
        <w:numPr>
          <w:ilvl w:val="0"/>
          <w:numId w:val="3"/>
        </w:numPr>
        <w:ind w:hanging="432"/>
        <w:rPr>
          <w:rFonts w:ascii="Arial" w:hAnsi="Arial" w:cs="Arial"/>
          <w:sz w:val="24"/>
          <w:szCs w:val="24"/>
        </w:rPr>
      </w:pPr>
      <w:r>
        <w:rPr>
          <w:rFonts w:ascii="Arial" w:eastAsiaTheme="minorEastAsia" w:hAnsi="Arial" w:cs="Arial"/>
          <w:color w:val="auto"/>
          <w:sz w:val="24"/>
          <w:szCs w:val="24"/>
        </w:rPr>
        <w:t>However, the use</w:t>
      </w:r>
      <w:r w:rsidR="00512537">
        <w:rPr>
          <w:rFonts w:ascii="Arial" w:eastAsiaTheme="minorEastAsia" w:hAnsi="Arial" w:cs="Arial"/>
          <w:color w:val="auto"/>
          <w:sz w:val="24"/>
          <w:szCs w:val="24"/>
        </w:rPr>
        <w:t>r</w:t>
      </w:r>
      <w:r>
        <w:rPr>
          <w:rFonts w:ascii="Arial" w:eastAsiaTheme="minorEastAsia" w:hAnsi="Arial" w:cs="Arial"/>
          <w:color w:val="auto"/>
          <w:sz w:val="24"/>
          <w:szCs w:val="24"/>
        </w:rPr>
        <w:t xml:space="preserve"> evidence </w:t>
      </w:r>
      <w:r w:rsidR="00512537">
        <w:rPr>
          <w:rFonts w:ascii="Arial" w:eastAsiaTheme="minorEastAsia" w:hAnsi="Arial" w:cs="Arial"/>
          <w:color w:val="auto"/>
          <w:sz w:val="24"/>
          <w:szCs w:val="24"/>
        </w:rPr>
        <w:t xml:space="preserve">is consistent in </w:t>
      </w:r>
      <w:r w:rsidR="008B3473">
        <w:rPr>
          <w:rFonts w:ascii="Arial" w:eastAsiaTheme="minorEastAsia" w:hAnsi="Arial" w:cs="Arial"/>
          <w:color w:val="auto"/>
          <w:sz w:val="24"/>
          <w:szCs w:val="24"/>
        </w:rPr>
        <w:t xml:space="preserve">claiming that the </w:t>
      </w:r>
      <w:r w:rsidR="00B61DD3">
        <w:rPr>
          <w:rFonts w:ascii="Arial" w:eastAsiaTheme="minorEastAsia" w:hAnsi="Arial" w:cs="Arial"/>
          <w:color w:val="auto"/>
          <w:sz w:val="24"/>
          <w:szCs w:val="24"/>
        </w:rPr>
        <w:t xml:space="preserve">route </w:t>
      </w:r>
      <w:r w:rsidR="001D30A5">
        <w:rPr>
          <w:rFonts w:ascii="Arial" w:eastAsiaTheme="minorEastAsia" w:hAnsi="Arial" w:cs="Arial"/>
          <w:color w:val="auto"/>
          <w:sz w:val="24"/>
          <w:szCs w:val="24"/>
        </w:rPr>
        <w:t xml:space="preserve">was used along its full length </w:t>
      </w:r>
      <w:r w:rsidR="006803E8">
        <w:rPr>
          <w:rFonts w:ascii="Arial" w:eastAsiaTheme="minorEastAsia" w:hAnsi="Arial" w:cs="Arial"/>
          <w:color w:val="auto"/>
          <w:sz w:val="24"/>
          <w:szCs w:val="24"/>
        </w:rPr>
        <w:t xml:space="preserve">prior to the early 1980s. Until that time, the UEFs are consistent </w:t>
      </w:r>
      <w:r w:rsidR="00247BE4">
        <w:rPr>
          <w:rFonts w:ascii="Arial" w:eastAsiaTheme="minorEastAsia" w:hAnsi="Arial" w:cs="Arial"/>
          <w:color w:val="auto"/>
          <w:sz w:val="24"/>
          <w:szCs w:val="24"/>
        </w:rPr>
        <w:t xml:space="preserve">in </w:t>
      </w:r>
      <w:r w:rsidR="00247BE4">
        <w:rPr>
          <w:rFonts w:ascii="Arial" w:eastAsiaTheme="minorEastAsia" w:hAnsi="Arial" w:cs="Arial"/>
          <w:color w:val="auto"/>
          <w:sz w:val="24"/>
          <w:szCs w:val="24"/>
        </w:rPr>
        <w:lastRenderedPageBreak/>
        <w:t>describing that any gates were unlocked</w:t>
      </w:r>
      <w:r w:rsidR="00F244C5">
        <w:rPr>
          <w:rFonts w:ascii="Arial" w:eastAsiaTheme="minorEastAsia" w:hAnsi="Arial" w:cs="Arial"/>
          <w:color w:val="auto"/>
          <w:sz w:val="24"/>
          <w:szCs w:val="24"/>
        </w:rPr>
        <w:t xml:space="preserve">. The UEFs are also consistent </w:t>
      </w:r>
      <w:r w:rsidR="00DD483B">
        <w:rPr>
          <w:rFonts w:ascii="Arial" w:eastAsiaTheme="minorEastAsia" w:hAnsi="Arial" w:cs="Arial"/>
          <w:color w:val="auto"/>
          <w:sz w:val="24"/>
          <w:szCs w:val="24"/>
        </w:rPr>
        <w:t xml:space="preserve">in confirming that </w:t>
      </w:r>
      <w:r w:rsidR="00520C8D">
        <w:rPr>
          <w:rFonts w:ascii="Arial" w:eastAsiaTheme="minorEastAsia" w:hAnsi="Arial" w:cs="Arial"/>
          <w:color w:val="auto"/>
          <w:sz w:val="24"/>
          <w:szCs w:val="24"/>
        </w:rPr>
        <w:t xml:space="preserve">one </w:t>
      </w:r>
      <w:r w:rsidR="00DD483B">
        <w:rPr>
          <w:rFonts w:ascii="Arial" w:eastAsiaTheme="minorEastAsia" w:hAnsi="Arial" w:cs="Arial"/>
          <w:color w:val="auto"/>
          <w:sz w:val="24"/>
          <w:szCs w:val="24"/>
        </w:rPr>
        <w:t>section</w:t>
      </w:r>
      <w:r w:rsidR="00520C8D">
        <w:rPr>
          <w:rFonts w:ascii="Arial" w:eastAsiaTheme="minorEastAsia" w:hAnsi="Arial" w:cs="Arial"/>
          <w:color w:val="auto"/>
          <w:sz w:val="24"/>
          <w:szCs w:val="24"/>
        </w:rPr>
        <w:t xml:space="preserve"> of the route only became </w:t>
      </w:r>
      <w:r w:rsidR="00701A9E">
        <w:rPr>
          <w:rFonts w:ascii="Arial" w:eastAsiaTheme="minorEastAsia" w:hAnsi="Arial" w:cs="Arial"/>
          <w:color w:val="auto"/>
          <w:sz w:val="24"/>
          <w:szCs w:val="24"/>
        </w:rPr>
        <w:t>overgrown</w:t>
      </w:r>
      <w:r w:rsidR="00520C8D">
        <w:rPr>
          <w:rFonts w:ascii="Arial" w:eastAsiaTheme="minorEastAsia" w:hAnsi="Arial" w:cs="Arial"/>
          <w:color w:val="auto"/>
          <w:sz w:val="24"/>
          <w:szCs w:val="24"/>
        </w:rPr>
        <w:t xml:space="preserve"> and impassable once the </w:t>
      </w:r>
      <w:r w:rsidR="00701A9E">
        <w:rPr>
          <w:rFonts w:ascii="Arial" w:eastAsiaTheme="minorEastAsia" w:hAnsi="Arial" w:cs="Arial"/>
          <w:color w:val="auto"/>
          <w:sz w:val="24"/>
          <w:szCs w:val="24"/>
        </w:rPr>
        <w:t xml:space="preserve">gates started to be locked in or around the early 1980s. </w:t>
      </w:r>
      <w:r w:rsidR="00DD483B">
        <w:rPr>
          <w:rFonts w:ascii="Arial" w:eastAsiaTheme="minorEastAsia" w:hAnsi="Arial" w:cs="Arial"/>
          <w:color w:val="auto"/>
          <w:sz w:val="24"/>
          <w:szCs w:val="24"/>
        </w:rPr>
        <w:t xml:space="preserve"> </w:t>
      </w:r>
      <w:r w:rsidR="00701A9E">
        <w:rPr>
          <w:rFonts w:ascii="Arial" w:eastAsiaTheme="minorEastAsia" w:hAnsi="Arial" w:cs="Arial"/>
          <w:color w:val="auto"/>
          <w:sz w:val="24"/>
          <w:szCs w:val="24"/>
        </w:rPr>
        <w:t xml:space="preserve">Prior to that date, </w:t>
      </w:r>
      <w:r w:rsidR="00301AB1">
        <w:rPr>
          <w:rFonts w:ascii="Arial" w:eastAsiaTheme="minorEastAsia" w:hAnsi="Arial" w:cs="Arial"/>
          <w:color w:val="auto"/>
          <w:sz w:val="24"/>
          <w:szCs w:val="24"/>
        </w:rPr>
        <w:t xml:space="preserve">the evidence in some UEFS is that the route was </w:t>
      </w:r>
      <w:r w:rsidR="0085531B">
        <w:rPr>
          <w:rFonts w:ascii="Arial" w:eastAsiaTheme="minorEastAsia" w:hAnsi="Arial" w:cs="Arial"/>
          <w:color w:val="auto"/>
          <w:sz w:val="24"/>
          <w:szCs w:val="24"/>
        </w:rPr>
        <w:t>available and passable from the junction with Neston Road right through the Footpath 32</w:t>
      </w:r>
      <w:r w:rsidR="009D5FDB">
        <w:rPr>
          <w:rFonts w:ascii="Arial" w:eastAsiaTheme="minorEastAsia" w:hAnsi="Arial" w:cs="Arial"/>
          <w:color w:val="auto"/>
          <w:sz w:val="24"/>
          <w:szCs w:val="24"/>
        </w:rPr>
        <w:t xml:space="preserve"> and then to the Wirral Way.</w:t>
      </w:r>
    </w:p>
    <w:p w14:paraId="05AD43B9" w14:textId="7E4CFBCD" w:rsidR="00F546FE" w:rsidRPr="008B369F" w:rsidRDefault="00F546FE" w:rsidP="008B369F">
      <w:pPr>
        <w:numPr>
          <w:ilvl w:val="0"/>
          <w:numId w:val="3"/>
        </w:numPr>
        <w:ind w:hanging="432"/>
        <w:rPr>
          <w:rFonts w:ascii="Arial" w:hAnsi="Arial" w:cs="Arial"/>
          <w:sz w:val="24"/>
          <w:szCs w:val="24"/>
        </w:rPr>
      </w:pPr>
      <w:r>
        <w:rPr>
          <w:rFonts w:ascii="Arial" w:eastAsiaTheme="minorEastAsia" w:hAnsi="Arial" w:cs="Arial"/>
          <w:color w:val="auto"/>
          <w:sz w:val="24"/>
          <w:szCs w:val="24"/>
        </w:rPr>
        <w:t>This is also con</w:t>
      </w:r>
      <w:r w:rsidR="00855AE4">
        <w:rPr>
          <w:rFonts w:ascii="Arial" w:eastAsiaTheme="minorEastAsia" w:hAnsi="Arial" w:cs="Arial"/>
          <w:color w:val="auto"/>
          <w:sz w:val="24"/>
          <w:szCs w:val="24"/>
        </w:rPr>
        <w:t xml:space="preserve">sistent with the evidence of the landowner, </w:t>
      </w:r>
      <w:r w:rsidR="00E31FA3">
        <w:rPr>
          <w:rFonts w:ascii="Arial" w:eastAsiaTheme="minorEastAsia" w:hAnsi="Arial" w:cs="Arial"/>
          <w:color w:val="auto"/>
          <w:sz w:val="24"/>
          <w:szCs w:val="24"/>
        </w:rPr>
        <w:t>Mr Char</w:t>
      </w:r>
      <w:r w:rsidR="008B369F">
        <w:rPr>
          <w:rFonts w:ascii="Arial" w:eastAsiaTheme="minorEastAsia" w:hAnsi="Arial" w:cs="Arial"/>
          <w:color w:val="auto"/>
          <w:sz w:val="24"/>
          <w:szCs w:val="24"/>
        </w:rPr>
        <w:t>les Kamee</w:t>
      </w:r>
      <w:r w:rsidR="00393662">
        <w:rPr>
          <w:rFonts w:ascii="Arial" w:eastAsiaTheme="minorEastAsia" w:hAnsi="Arial" w:cs="Arial"/>
          <w:color w:val="auto"/>
          <w:sz w:val="24"/>
          <w:szCs w:val="24"/>
        </w:rPr>
        <w:t xml:space="preserve">n. </w:t>
      </w:r>
      <w:r w:rsidRPr="008B369F">
        <w:rPr>
          <w:rFonts w:ascii="Arial" w:eastAsiaTheme="minorEastAsia" w:hAnsi="Arial" w:cs="Arial"/>
          <w:color w:val="auto"/>
          <w:sz w:val="24"/>
          <w:szCs w:val="24"/>
        </w:rPr>
        <w:t>In his Statement</w:t>
      </w:r>
      <w:r w:rsidR="00427818">
        <w:rPr>
          <w:rFonts w:ascii="Arial" w:eastAsiaTheme="minorEastAsia" w:hAnsi="Arial" w:cs="Arial"/>
          <w:color w:val="auto"/>
          <w:sz w:val="24"/>
          <w:szCs w:val="24"/>
        </w:rPr>
        <w:t xml:space="preserve"> of Case</w:t>
      </w:r>
      <w:r w:rsidRPr="008B369F">
        <w:rPr>
          <w:rFonts w:ascii="Arial" w:eastAsiaTheme="minorEastAsia" w:hAnsi="Arial" w:cs="Arial"/>
          <w:color w:val="auto"/>
          <w:sz w:val="24"/>
          <w:szCs w:val="24"/>
        </w:rPr>
        <w:t xml:space="preserve">, </w:t>
      </w:r>
      <w:r w:rsidR="00393662">
        <w:rPr>
          <w:rFonts w:ascii="Arial" w:eastAsiaTheme="minorEastAsia" w:hAnsi="Arial" w:cs="Arial"/>
          <w:color w:val="auto"/>
          <w:sz w:val="24"/>
          <w:szCs w:val="24"/>
        </w:rPr>
        <w:t xml:space="preserve">Mr Kameen explains that </w:t>
      </w:r>
      <w:r w:rsidR="00AE368F">
        <w:rPr>
          <w:rFonts w:ascii="Arial" w:eastAsiaTheme="minorEastAsia" w:hAnsi="Arial" w:cs="Arial"/>
          <w:color w:val="auto"/>
          <w:sz w:val="24"/>
          <w:szCs w:val="24"/>
        </w:rPr>
        <w:t>there was originally a set of wooden gates at the northern end of the route</w:t>
      </w:r>
      <w:r w:rsidR="00387521">
        <w:rPr>
          <w:rFonts w:ascii="Arial" w:eastAsiaTheme="minorEastAsia" w:hAnsi="Arial" w:cs="Arial"/>
          <w:color w:val="auto"/>
          <w:sz w:val="24"/>
          <w:szCs w:val="24"/>
        </w:rPr>
        <w:t xml:space="preserve">, close to the junction with </w:t>
      </w:r>
      <w:r w:rsidR="00D95598">
        <w:rPr>
          <w:rFonts w:ascii="Arial" w:eastAsiaTheme="minorEastAsia" w:hAnsi="Arial" w:cs="Arial"/>
          <w:color w:val="auto"/>
          <w:sz w:val="24"/>
          <w:szCs w:val="24"/>
        </w:rPr>
        <w:t>Neston Road</w:t>
      </w:r>
      <w:r w:rsidR="00AC602E">
        <w:rPr>
          <w:rFonts w:ascii="Arial" w:eastAsiaTheme="minorEastAsia" w:hAnsi="Arial" w:cs="Arial"/>
          <w:color w:val="auto"/>
          <w:sz w:val="24"/>
          <w:szCs w:val="24"/>
        </w:rPr>
        <w:t xml:space="preserve"> (Position 1 on the plan attached to Mr Kameen’s</w:t>
      </w:r>
      <w:r w:rsidR="00427818">
        <w:rPr>
          <w:rFonts w:ascii="Arial" w:eastAsiaTheme="minorEastAsia" w:hAnsi="Arial" w:cs="Arial"/>
          <w:color w:val="auto"/>
          <w:sz w:val="24"/>
          <w:szCs w:val="24"/>
        </w:rPr>
        <w:t xml:space="preserve"> Statement of Case</w:t>
      </w:r>
      <w:r w:rsidR="00AC602E">
        <w:rPr>
          <w:rFonts w:ascii="Arial" w:eastAsiaTheme="minorEastAsia" w:hAnsi="Arial" w:cs="Arial"/>
          <w:color w:val="auto"/>
          <w:sz w:val="24"/>
          <w:szCs w:val="24"/>
        </w:rPr>
        <w:t>)</w:t>
      </w:r>
      <w:r w:rsidR="00D95598">
        <w:rPr>
          <w:rFonts w:ascii="Arial" w:eastAsiaTheme="minorEastAsia" w:hAnsi="Arial" w:cs="Arial"/>
          <w:color w:val="auto"/>
          <w:sz w:val="24"/>
          <w:szCs w:val="24"/>
        </w:rPr>
        <w:t>. These were replaced in 1974 with a metal gate</w:t>
      </w:r>
      <w:r w:rsidR="004D00D3">
        <w:rPr>
          <w:rFonts w:ascii="Arial" w:eastAsiaTheme="minorEastAsia" w:hAnsi="Arial" w:cs="Arial"/>
          <w:color w:val="auto"/>
          <w:sz w:val="24"/>
          <w:szCs w:val="24"/>
        </w:rPr>
        <w:t>, which was itself replaced</w:t>
      </w:r>
      <w:r w:rsidR="001021D0">
        <w:rPr>
          <w:rFonts w:ascii="Arial" w:eastAsiaTheme="minorEastAsia" w:hAnsi="Arial" w:cs="Arial"/>
          <w:color w:val="auto"/>
          <w:sz w:val="24"/>
          <w:szCs w:val="24"/>
        </w:rPr>
        <w:t xml:space="preserve"> in or around</w:t>
      </w:r>
      <w:r w:rsidR="00AE368F">
        <w:rPr>
          <w:rFonts w:ascii="Arial" w:eastAsiaTheme="minorEastAsia" w:hAnsi="Arial" w:cs="Arial"/>
          <w:color w:val="auto"/>
          <w:sz w:val="24"/>
          <w:szCs w:val="24"/>
        </w:rPr>
        <w:t xml:space="preserve"> </w:t>
      </w:r>
      <w:r w:rsidR="004D00D3">
        <w:rPr>
          <w:rFonts w:ascii="Arial" w:eastAsiaTheme="minorEastAsia" w:hAnsi="Arial" w:cs="Arial"/>
          <w:color w:val="auto"/>
          <w:sz w:val="24"/>
          <w:szCs w:val="24"/>
        </w:rPr>
        <w:t>2000 with a s</w:t>
      </w:r>
      <w:r w:rsidR="000E44F0">
        <w:rPr>
          <w:rFonts w:ascii="Arial" w:eastAsiaTheme="minorEastAsia" w:hAnsi="Arial" w:cs="Arial"/>
          <w:color w:val="auto"/>
          <w:sz w:val="24"/>
          <w:szCs w:val="24"/>
        </w:rPr>
        <w:t xml:space="preserve">imilar gate. The latter </w:t>
      </w:r>
      <w:r w:rsidR="00821AFD">
        <w:rPr>
          <w:rFonts w:ascii="Arial" w:eastAsiaTheme="minorEastAsia" w:hAnsi="Arial" w:cs="Arial"/>
          <w:color w:val="auto"/>
          <w:sz w:val="24"/>
          <w:szCs w:val="24"/>
        </w:rPr>
        <w:t xml:space="preserve">(existing) </w:t>
      </w:r>
      <w:r w:rsidR="000E44F0">
        <w:rPr>
          <w:rFonts w:ascii="Arial" w:eastAsiaTheme="minorEastAsia" w:hAnsi="Arial" w:cs="Arial"/>
          <w:color w:val="auto"/>
          <w:sz w:val="24"/>
          <w:szCs w:val="24"/>
        </w:rPr>
        <w:t xml:space="preserve">gate is operated by a key fob and cannot be opened by members of the public, but it is not clear whether the </w:t>
      </w:r>
      <w:r w:rsidR="000F2295">
        <w:rPr>
          <w:rFonts w:ascii="Arial" w:eastAsiaTheme="minorEastAsia" w:hAnsi="Arial" w:cs="Arial"/>
          <w:color w:val="auto"/>
          <w:sz w:val="24"/>
          <w:szCs w:val="24"/>
        </w:rPr>
        <w:t>previous gate was similarly equipped.</w:t>
      </w:r>
    </w:p>
    <w:p w14:paraId="7C0C665E" w14:textId="15FC37CE" w:rsidR="00415479" w:rsidRPr="00415479" w:rsidRDefault="00AD20E7" w:rsidP="009B2851">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The salient point is that, as Mr Kameen explains, </w:t>
      </w:r>
      <w:r w:rsidR="00D66E89">
        <w:rPr>
          <w:rFonts w:ascii="Arial" w:eastAsiaTheme="minorEastAsia" w:hAnsi="Arial" w:cs="Arial"/>
          <w:color w:val="auto"/>
          <w:sz w:val="24"/>
          <w:szCs w:val="24"/>
        </w:rPr>
        <w:t>since 1990 there was second set of gates slightly to the south</w:t>
      </w:r>
      <w:r w:rsidR="00427818">
        <w:rPr>
          <w:rFonts w:ascii="Arial" w:eastAsiaTheme="minorEastAsia" w:hAnsi="Arial" w:cs="Arial"/>
          <w:color w:val="auto"/>
          <w:sz w:val="24"/>
          <w:szCs w:val="24"/>
        </w:rPr>
        <w:t xml:space="preserve"> (Position 2 on the plan attached to Mr Kameen’s Statement of Case)</w:t>
      </w:r>
      <w:r w:rsidR="00222C50">
        <w:rPr>
          <w:rFonts w:ascii="Arial" w:eastAsiaTheme="minorEastAsia" w:hAnsi="Arial" w:cs="Arial"/>
          <w:color w:val="auto"/>
          <w:sz w:val="24"/>
          <w:szCs w:val="24"/>
        </w:rPr>
        <w:t xml:space="preserve">. </w:t>
      </w:r>
      <w:r w:rsidR="00551FAE">
        <w:rPr>
          <w:rFonts w:ascii="Arial" w:eastAsiaTheme="minorEastAsia" w:hAnsi="Arial" w:cs="Arial"/>
          <w:color w:val="auto"/>
          <w:sz w:val="24"/>
          <w:szCs w:val="24"/>
        </w:rPr>
        <w:t xml:space="preserve">These were originally wooden gates </w:t>
      </w:r>
      <w:r w:rsidR="00240B87">
        <w:rPr>
          <w:rFonts w:ascii="Arial" w:eastAsiaTheme="minorEastAsia" w:hAnsi="Arial" w:cs="Arial"/>
          <w:color w:val="auto"/>
          <w:sz w:val="24"/>
          <w:szCs w:val="24"/>
        </w:rPr>
        <w:t xml:space="preserve">which, until 2011, were often kept closed </w:t>
      </w:r>
      <w:r w:rsidR="00530A79">
        <w:rPr>
          <w:rFonts w:ascii="Arial" w:eastAsiaTheme="minorEastAsia" w:hAnsi="Arial" w:cs="Arial"/>
          <w:color w:val="auto"/>
          <w:sz w:val="24"/>
          <w:szCs w:val="24"/>
        </w:rPr>
        <w:t>(which implies that they were sometimes</w:t>
      </w:r>
      <w:r w:rsidR="00642875">
        <w:rPr>
          <w:rFonts w:ascii="Arial" w:eastAsiaTheme="minorEastAsia" w:hAnsi="Arial" w:cs="Arial"/>
          <w:color w:val="auto"/>
          <w:sz w:val="24"/>
          <w:szCs w:val="24"/>
        </w:rPr>
        <w:t xml:space="preserve"> </w:t>
      </w:r>
      <w:r w:rsidR="00530A79">
        <w:rPr>
          <w:rFonts w:ascii="Arial" w:eastAsiaTheme="minorEastAsia" w:hAnsi="Arial" w:cs="Arial"/>
          <w:color w:val="auto"/>
          <w:sz w:val="24"/>
          <w:szCs w:val="24"/>
        </w:rPr>
        <w:t>left open)</w:t>
      </w:r>
      <w:r w:rsidR="00642875">
        <w:rPr>
          <w:rFonts w:ascii="Arial" w:eastAsiaTheme="minorEastAsia" w:hAnsi="Arial" w:cs="Arial"/>
          <w:color w:val="auto"/>
          <w:sz w:val="24"/>
          <w:szCs w:val="24"/>
        </w:rPr>
        <w:t xml:space="preserve">. These gates </w:t>
      </w:r>
      <w:r w:rsidR="00551FAE">
        <w:rPr>
          <w:rFonts w:ascii="Arial" w:eastAsiaTheme="minorEastAsia" w:hAnsi="Arial" w:cs="Arial"/>
          <w:color w:val="auto"/>
          <w:sz w:val="24"/>
          <w:szCs w:val="24"/>
        </w:rPr>
        <w:t>were replaced in</w:t>
      </w:r>
      <w:r w:rsidR="00D72E80">
        <w:rPr>
          <w:rFonts w:ascii="Arial" w:eastAsiaTheme="minorEastAsia" w:hAnsi="Arial" w:cs="Arial"/>
          <w:color w:val="auto"/>
          <w:sz w:val="24"/>
          <w:szCs w:val="24"/>
        </w:rPr>
        <w:t xml:space="preserve"> that year</w:t>
      </w:r>
      <w:r w:rsidR="00BF11F9">
        <w:rPr>
          <w:rFonts w:ascii="Arial" w:eastAsiaTheme="minorEastAsia" w:hAnsi="Arial" w:cs="Arial"/>
          <w:color w:val="auto"/>
          <w:sz w:val="24"/>
          <w:szCs w:val="24"/>
        </w:rPr>
        <w:t xml:space="preserve"> with metal gates. </w:t>
      </w:r>
      <w:r w:rsidR="0085531B">
        <w:rPr>
          <w:rFonts w:ascii="Arial" w:eastAsiaTheme="minorEastAsia" w:hAnsi="Arial" w:cs="Arial"/>
          <w:color w:val="auto"/>
          <w:sz w:val="24"/>
          <w:szCs w:val="24"/>
        </w:rPr>
        <w:t xml:space="preserve"> </w:t>
      </w:r>
      <w:r w:rsidR="00271D67">
        <w:rPr>
          <w:rFonts w:ascii="Arial" w:eastAsiaTheme="minorEastAsia" w:hAnsi="Arial" w:cs="Arial"/>
          <w:color w:val="auto"/>
          <w:sz w:val="24"/>
          <w:szCs w:val="24"/>
        </w:rPr>
        <w:t>These gates are operated</w:t>
      </w:r>
      <w:r w:rsidR="00F202C2">
        <w:rPr>
          <w:rFonts w:ascii="Arial" w:eastAsiaTheme="minorEastAsia" w:hAnsi="Arial" w:cs="Arial"/>
          <w:color w:val="auto"/>
          <w:sz w:val="24"/>
          <w:szCs w:val="24"/>
        </w:rPr>
        <w:t xml:space="preserve"> </w:t>
      </w:r>
      <w:r w:rsidR="00271D67">
        <w:rPr>
          <w:rFonts w:ascii="Arial" w:eastAsiaTheme="minorEastAsia" w:hAnsi="Arial" w:cs="Arial"/>
          <w:color w:val="auto"/>
          <w:sz w:val="24"/>
          <w:szCs w:val="24"/>
        </w:rPr>
        <w:t xml:space="preserve">by a fob, and are always </w:t>
      </w:r>
      <w:r w:rsidR="00F202C2">
        <w:rPr>
          <w:rFonts w:ascii="Arial" w:eastAsiaTheme="minorEastAsia" w:hAnsi="Arial" w:cs="Arial"/>
          <w:color w:val="auto"/>
          <w:sz w:val="24"/>
          <w:szCs w:val="24"/>
        </w:rPr>
        <w:t xml:space="preserve">kept closed and locked when not in use. </w:t>
      </w:r>
      <w:r w:rsidR="004C3DFD">
        <w:rPr>
          <w:rFonts w:ascii="Arial" w:eastAsiaTheme="minorEastAsia" w:hAnsi="Arial" w:cs="Arial"/>
          <w:color w:val="auto"/>
          <w:sz w:val="24"/>
          <w:szCs w:val="24"/>
        </w:rPr>
        <w:t xml:space="preserve">On my reading of Mr Kameen’s evidence, it was not until 1990 that there was a gate in this position </w:t>
      </w:r>
      <w:r w:rsidR="00B05239">
        <w:rPr>
          <w:rFonts w:ascii="Arial" w:eastAsiaTheme="minorEastAsia" w:hAnsi="Arial" w:cs="Arial"/>
          <w:color w:val="auto"/>
          <w:sz w:val="24"/>
          <w:szCs w:val="24"/>
        </w:rPr>
        <w:t>and even then it was sometimes left open until replaced by the</w:t>
      </w:r>
      <w:r w:rsidR="00213915">
        <w:rPr>
          <w:rFonts w:ascii="Arial" w:eastAsiaTheme="minorEastAsia" w:hAnsi="Arial" w:cs="Arial"/>
          <w:color w:val="auto"/>
          <w:sz w:val="24"/>
          <w:szCs w:val="24"/>
        </w:rPr>
        <w:t xml:space="preserve"> fob-operated</w:t>
      </w:r>
      <w:r w:rsidR="00B05239">
        <w:rPr>
          <w:rFonts w:ascii="Arial" w:eastAsiaTheme="minorEastAsia" w:hAnsi="Arial" w:cs="Arial"/>
          <w:color w:val="auto"/>
          <w:sz w:val="24"/>
          <w:szCs w:val="24"/>
        </w:rPr>
        <w:t xml:space="preserve"> </w:t>
      </w:r>
      <w:r w:rsidR="000A76FE">
        <w:rPr>
          <w:rFonts w:ascii="Arial" w:eastAsiaTheme="minorEastAsia" w:hAnsi="Arial" w:cs="Arial"/>
          <w:color w:val="auto"/>
          <w:sz w:val="24"/>
          <w:szCs w:val="24"/>
        </w:rPr>
        <w:t>metal gates in 2011.</w:t>
      </w:r>
      <w:r w:rsidR="00415479">
        <w:rPr>
          <w:rFonts w:ascii="Arial" w:eastAsiaTheme="minorEastAsia" w:hAnsi="Arial" w:cs="Arial"/>
          <w:color w:val="auto"/>
          <w:sz w:val="24"/>
          <w:szCs w:val="24"/>
        </w:rPr>
        <w:t xml:space="preserve"> That is consistent with the evidence in the UEFs.</w:t>
      </w:r>
    </w:p>
    <w:p w14:paraId="1B19A6D0" w14:textId="070F1271" w:rsidR="002B15AC" w:rsidRPr="00F202C2" w:rsidRDefault="00325267" w:rsidP="009B2851">
      <w:pPr>
        <w:numPr>
          <w:ilvl w:val="0"/>
          <w:numId w:val="3"/>
        </w:numPr>
        <w:ind w:hanging="432"/>
        <w:rPr>
          <w:rFonts w:ascii="Arial" w:hAnsi="Arial" w:cs="Arial"/>
          <w:sz w:val="24"/>
          <w:szCs w:val="24"/>
        </w:rPr>
      </w:pPr>
      <w:r>
        <w:rPr>
          <w:rFonts w:ascii="Arial" w:eastAsiaTheme="minorEastAsia" w:hAnsi="Arial" w:cs="Arial"/>
          <w:color w:val="auto"/>
          <w:sz w:val="24"/>
          <w:szCs w:val="24"/>
        </w:rPr>
        <w:t>It is Mr Kameens evidence that there is a</w:t>
      </w:r>
      <w:r w:rsidR="00AC602E">
        <w:rPr>
          <w:rFonts w:ascii="Arial" w:eastAsiaTheme="minorEastAsia" w:hAnsi="Arial" w:cs="Arial"/>
          <w:color w:val="auto"/>
          <w:sz w:val="24"/>
          <w:szCs w:val="24"/>
        </w:rPr>
        <w:t xml:space="preserve">nother gate further along the </w:t>
      </w:r>
      <w:r w:rsidR="00427818">
        <w:rPr>
          <w:rFonts w:ascii="Arial" w:eastAsiaTheme="minorEastAsia" w:hAnsi="Arial" w:cs="Arial"/>
          <w:color w:val="auto"/>
          <w:sz w:val="24"/>
          <w:szCs w:val="24"/>
        </w:rPr>
        <w:t>route (Position 3 on the plan attached to Mr Kameen’s Statement of Case)</w:t>
      </w:r>
      <w:r w:rsidR="00AC602E">
        <w:rPr>
          <w:rFonts w:ascii="Arial" w:eastAsiaTheme="minorEastAsia" w:hAnsi="Arial" w:cs="Arial"/>
          <w:color w:val="auto"/>
          <w:sz w:val="24"/>
          <w:szCs w:val="24"/>
        </w:rPr>
        <w:t>, with two</w:t>
      </w:r>
      <w:r w:rsidR="00B05239">
        <w:rPr>
          <w:rFonts w:ascii="Arial" w:eastAsiaTheme="minorEastAsia" w:hAnsi="Arial" w:cs="Arial"/>
          <w:color w:val="auto"/>
          <w:sz w:val="24"/>
          <w:szCs w:val="24"/>
        </w:rPr>
        <w:t xml:space="preserve"> </w:t>
      </w:r>
      <w:r w:rsidR="00427818">
        <w:rPr>
          <w:rFonts w:ascii="Arial" w:eastAsiaTheme="minorEastAsia" w:hAnsi="Arial" w:cs="Arial"/>
          <w:color w:val="auto"/>
          <w:sz w:val="24"/>
          <w:szCs w:val="24"/>
        </w:rPr>
        <w:t>more gates to the south of that (Positions 4 and 5 on the plan attached to Mr Kameen’s Statement of Case)</w:t>
      </w:r>
      <w:r w:rsidR="00B057F2">
        <w:rPr>
          <w:rFonts w:ascii="Arial" w:eastAsiaTheme="minorEastAsia" w:hAnsi="Arial" w:cs="Arial"/>
          <w:color w:val="auto"/>
          <w:sz w:val="24"/>
          <w:szCs w:val="24"/>
        </w:rPr>
        <w:t>. There is no detail in Mr Kam</w:t>
      </w:r>
      <w:r w:rsidR="00205D93">
        <w:rPr>
          <w:rFonts w:ascii="Arial" w:eastAsiaTheme="minorEastAsia" w:hAnsi="Arial" w:cs="Arial"/>
          <w:color w:val="auto"/>
          <w:sz w:val="24"/>
          <w:szCs w:val="24"/>
        </w:rPr>
        <w:t>e</w:t>
      </w:r>
      <w:r w:rsidR="00B057F2">
        <w:rPr>
          <w:rFonts w:ascii="Arial" w:eastAsiaTheme="minorEastAsia" w:hAnsi="Arial" w:cs="Arial"/>
          <w:color w:val="auto"/>
          <w:sz w:val="24"/>
          <w:szCs w:val="24"/>
        </w:rPr>
        <w:t>en’s evidence a</w:t>
      </w:r>
      <w:r w:rsidR="00031890">
        <w:rPr>
          <w:rFonts w:ascii="Arial" w:eastAsiaTheme="minorEastAsia" w:hAnsi="Arial" w:cs="Arial"/>
          <w:color w:val="auto"/>
          <w:sz w:val="24"/>
          <w:szCs w:val="24"/>
        </w:rPr>
        <w:t xml:space="preserve">s </w:t>
      </w:r>
      <w:r w:rsidR="00B057F2">
        <w:rPr>
          <w:rFonts w:ascii="Arial" w:eastAsiaTheme="minorEastAsia" w:hAnsi="Arial" w:cs="Arial"/>
          <w:color w:val="auto"/>
          <w:sz w:val="24"/>
          <w:szCs w:val="24"/>
        </w:rPr>
        <w:t>to when those gates were installed or if they are routinely locked.</w:t>
      </w:r>
    </w:p>
    <w:p w14:paraId="7D69FEB4" w14:textId="3C3C553A" w:rsidR="00F202C2" w:rsidRPr="004545C0" w:rsidRDefault="00CE0C07" w:rsidP="009B2851">
      <w:pPr>
        <w:numPr>
          <w:ilvl w:val="0"/>
          <w:numId w:val="3"/>
        </w:numPr>
        <w:ind w:hanging="432"/>
        <w:rPr>
          <w:rFonts w:ascii="Arial" w:hAnsi="Arial" w:cs="Arial"/>
          <w:sz w:val="24"/>
          <w:szCs w:val="24"/>
        </w:rPr>
      </w:pPr>
      <w:r>
        <w:rPr>
          <w:rFonts w:ascii="Arial" w:hAnsi="Arial" w:cs="Arial"/>
          <w:sz w:val="24"/>
          <w:szCs w:val="24"/>
        </w:rPr>
        <w:t xml:space="preserve">It is </w:t>
      </w:r>
      <w:r w:rsidR="0066609B">
        <w:rPr>
          <w:rFonts w:ascii="Arial" w:hAnsi="Arial" w:cs="Arial"/>
          <w:sz w:val="24"/>
          <w:szCs w:val="24"/>
        </w:rPr>
        <w:t xml:space="preserve">also Mr </w:t>
      </w:r>
      <w:r w:rsidR="002C62C9">
        <w:rPr>
          <w:rFonts w:ascii="Arial" w:hAnsi="Arial" w:cs="Arial"/>
          <w:sz w:val="24"/>
          <w:szCs w:val="24"/>
        </w:rPr>
        <w:t>Kameen’s evidence</w:t>
      </w:r>
      <w:r>
        <w:rPr>
          <w:rFonts w:ascii="Arial" w:hAnsi="Arial" w:cs="Arial"/>
          <w:sz w:val="24"/>
          <w:szCs w:val="24"/>
        </w:rPr>
        <w:t xml:space="preserve"> that </w:t>
      </w:r>
      <w:r w:rsidR="0066609B">
        <w:rPr>
          <w:rFonts w:ascii="Arial" w:eastAsiaTheme="minorEastAsia" w:hAnsi="Arial" w:cs="Arial"/>
          <w:color w:val="auto"/>
          <w:sz w:val="24"/>
          <w:szCs w:val="24"/>
        </w:rPr>
        <w:t>Positions 4 and 5 on the plan attached</w:t>
      </w:r>
      <w:r w:rsidR="002C62C9">
        <w:rPr>
          <w:rFonts w:ascii="Arial" w:eastAsiaTheme="minorEastAsia" w:hAnsi="Arial" w:cs="Arial"/>
          <w:color w:val="auto"/>
          <w:sz w:val="24"/>
          <w:szCs w:val="24"/>
        </w:rPr>
        <w:t xml:space="preserve"> his </w:t>
      </w:r>
      <w:r w:rsidR="0066609B">
        <w:rPr>
          <w:rFonts w:ascii="Arial" w:eastAsiaTheme="minorEastAsia" w:hAnsi="Arial" w:cs="Arial"/>
          <w:color w:val="auto"/>
          <w:sz w:val="24"/>
          <w:szCs w:val="24"/>
        </w:rPr>
        <w:t>Statement of Case</w:t>
      </w:r>
      <w:r w:rsidR="002C62C9">
        <w:rPr>
          <w:rFonts w:ascii="Arial" w:eastAsiaTheme="minorEastAsia" w:hAnsi="Arial" w:cs="Arial"/>
          <w:color w:val="auto"/>
          <w:sz w:val="24"/>
          <w:szCs w:val="24"/>
        </w:rPr>
        <w:t xml:space="preserve"> were the locations o</w:t>
      </w:r>
      <w:r w:rsidR="00DB3012">
        <w:rPr>
          <w:rFonts w:ascii="Arial" w:eastAsiaTheme="minorEastAsia" w:hAnsi="Arial" w:cs="Arial"/>
          <w:color w:val="auto"/>
          <w:sz w:val="24"/>
          <w:szCs w:val="24"/>
        </w:rPr>
        <w:t>f</w:t>
      </w:r>
      <w:r w:rsidR="002C62C9">
        <w:rPr>
          <w:rFonts w:ascii="Arial" w:eastAsiaTheme="minorEastAsia" w:hAnsi="Arial" w:cs="Arial"/>
          <w:color w:val="auto"/>
          <w:sz w:val="24"/>
          <w:szCs w:val="24"/>
        </w:rPr>
        <w:t xml:space="preserve"> t</w:t>
      </w:r>
      <w:r w:rsidR="00DF02AB">
        <w:rPr>
          <w:rFonts w:ascii="Arial" w:eastAsiaTheme="minorEastAsia" w:hAnsi="Arial" w:cs="Arial"/>
          <w:color w:val="auto"/>
          <w:sz w:val="24"/>
          <w:szCs w:val="24"/>
        </w:rPr>
        <w:t>wo</w:t>
      </w:r>
      <w:r w:rsidR="002C62C9">
        <w:rPr>
          <w:rFonts w:ascii="Arial" w:eastAsiaTheme="minorEastAsia" w:hAnsi="Arial" w:cs="Arial"/>
          <w:color w:val="auto"/>
          <w:sz w:val="24"/>
          <w:szCs w:val="24"/>
        </w:rPr>
        <w:t xml:space="preserve"> cattle runs</w:t>
      </w:r>
      <w:r w:rsidR="004D0AEB">
        <w:rPr>
          <w:rFonts w:ascii="Arial" w:eastAsiaTheme="minorEastAsia" w:hAnsi="Arial" w:cs="Arial"/>
          <w:color w:val="auto"/>
          <w:sz w:val="24"/>
          <w:szCs w:val="24"/>
        </w:rPr>
        <w:t xml:space="preserve"> </w:t>
      </w:r>
      <w:r w:rsidR="00DF02AB">
        <w:rPr>
          <w:rFonts w:ascii="Arial" w:eastAsiaTheme="minorEastAsia" w:hAnsi="Arial" w:cs="Arial"/>
          <w:color w:val="auto"/>
          <w:sz w:val="24"/>
          <w:szCs w:val="24"/>
        </w:rPr>
        <w:t xml:space="preserve">that crossed the route. </w:t>
      </w:r>
      <w:r w:rsidR="00EB495D">
        <w:rPr>
          <w:rFonts w:ascii="Arial" w:eastAsiaTheme="minorEastAsia" w:hAnsi="Arial" w:cs="Arial"/>
          <w:color w:val="auto"/>
          <w:sz w:val="24"/>
          <w:szCs w:val="24"/>
        </w:rPr>
        <w:t>It</w:t>
      </w:r>
      <w:r w:rsidR="00205D93">
        <w:rPr>
          <w:rFonts w:ascii="Arial" w:eastAsiaTheme="minorEastAsia" w:hAnsi="Arial" w:cs="Arial"/>
          <w:color w:val="auto"/>
          <w:sz w:val="24"/>
          <w:szCs w:val="24"/>
        </w:rPr>
        <w:t xml:space="preserve"> </w:t>
      </w:r>
      <w:r w:rsidR="000A3169">
        <w:rPr>
          <w:rFonts w:ascii="Arial" w:eastAsiaTheme="minorEastAsia" w:hAnsi="Arial" w:cs="Arial"/>
          <w:color w:val="auto"/>
          <w:sz w:val="24"/>
          <w:szCs w:val="24"/>
        </w:rPr>
        <w:t>i</w:t>
      </w:r>
      <w:r w:rsidR="00205D93">
        <w:rPr>
          <w:rFonts w:ascii="Arial" w:eastAsiaTheme="minorEastAsia" w:hAnsi="Arial" w:cs="Arial"/>
          <w:color w:val="auto"/>
          <w:sz w:val="24"/>
          <w:szCs w:val="24"/>
        </w:rPr>
        <w:t>s explained that</w:t>
      </w:r>
      <w:r w:rsidR="00EB495D">
        <w:rPr>
          <w:rFonts w:ascii="Arial" w:eastAsiaTheme="minorEastAsia" w:hAnsi="Arial" w:cs="Arial"/>
          <w:color w:val="auto"/>
          <w:sz w:val="24"/>
          <w:szCs w:val="24"/>
        </w:rPr>
        <w:t xml:space="preserve"> </w:t>
      </w:r>
      <w:r w:rsidR="007923B3">
        <w:rPr>
          <w:rFonts w:ascii="Arial" w:eastAsiaTheme="minorEastAsia" w:hAnsi="Arial" w:cs="Arial"/>
          <w:color w:val="auto"/>
          <w:sz w:val="24"/>
          <w:szCs w:val="24"/>
        </w:rPr>
        <w:t>t</w:t>
      </w:r>
      <w:r w:rsidR="00C85D2F">
        <w:rPr>
          <w:rFonts w:ascii="Arial" w:eastAsiaTheme="minorEastAsia" w:hAnsi="Arial" w:cs="Arial"/>
          <w:color w:val="auto"/>
          <w:sz w:val="24"/>
          <w:szCs w:val="24"/>
        </w:rPr>
        <w:t xml:space="preserve">hese </w:t>
      </w:r>
      <w:r w:rsidR="007923B3">
        <w:rPr>
          <w:rFonts w:ascii="Arial" w:eastAsiaTheme="minorEastAsia" w:hAnsi="Arial" w:cs="Arial"/>
          <w:color w:val="auto"/>
          <w:sz w:val="24"/>
          <w:szCs w:val="24"/>
        </w:rPr>
        <w:t xml:space="preserve">cattle runs </w:t>
      </w:r>
      <w:r w:rsidR="00C85D2F">
        <w:rPr>
          <w:rFonts w:ascii="Arial" w:eastAsiaTheme="minorEastAsia" w:hAnsi="Arial" w:cs="Arial"/>
          <w:color w:val="auto"/>
          <w:sz w:val="24"/>
          <w:szCs w:val="24"/>
        </w:rPr>
        <w:t xml:space="preserve">were </w:t>
      </w:r>
      <w:r w:rsidR="00EB495D">
        <w:rPr>
          <w:rFonts w:ascii="Arial" w:eastAsiaTheme="minorEastAsia" w:hAnsi="Arial" w:cs="Arial"/>
          <w:color w:val="auto"/>
          <w:sz w:val="24"/>
          <w:szCs w:val="24"/>
        </w:rPr>
        <w:t xml:space="preserve">delineated by fences that </w:t>
      </w:r>
      <w:r w:rsidR="007923B3">
        <w:rPr>
          <w:rFonts w:ascii="Arial" w:eastAsiaTheme="minorEastAsia" w:hAnsi="Arial" w:cs="Arial"/>
          <w:color w:val="auto"/>
          <w:sz w:val="24"/>
          <w:szCs w:val="24"/>
        </w:rPr>
        <w:t xml:space="preserve">completely </w:t>
      </w:r>
      <w:r w:rsidR="00EB495D">
        <w:rPr>
          <w:rFonts w:ascii="Arial" w:eastAsiaTheme="minorEastAsia" w:hAnsi="Arial" w:cs="Arial"/>
          <w:color w:val="auto"/>
          <w:sz w:val="24"/>
          <w:szCs w:val="24"/>
        </w:rPr>
        <w:t xml:space="preserve">blocked </w:t>
      </w:r>
      <w:r w:rsidR="007923B3">
        <w:rPr>
          <w:rFonts w:ascii="Arial" w:eastAsiaTheme="minorEastAsia" w:hAnsi="Arial" w:cs="Arial"/>
          <w:color w:val="auto"/>
          <w:sz w:val="24"/>
          <w:szCs w:val="24"/>
        </w:rPr>
        <w:t xml:space="preserve">the route. </w:t>
      </w:r>
      <w:r w:rsidR="00291A4C">
        <w:rPr>
          <w:rFonts w:ascii="Arial" w:eastAsiaTheme="minorEastAsia" w:hAnsi="Arial" w:cs="Arial"/>
          <w:color w:val="auto"/>
          <w:sz w:val="24"/>
          <w:szCs w:val="24"/>
        </w:rPr>
        <w:t xml:space="preserve">The most northerly of these cattle runs </w:t>
      </w:r>
      <w:r w:rsidR="00192B07">
        <w:rPr>
          <w:rFonts w:ascii="Arial" w:eastAsiaTheme="minorEastAsia" w:hAnsi="Arial" w:cs="Arial"/>
          <w:color w:val="auto"/>
          <w:sz w:val="24"/>
          <w:szCs w:val="24"/>
        </w:rPr>
        <w:t xml:space="preserve">remained in place until 1983 but the more </w:t>
      </w:r>
      <w:r w:rsidR="00B422D4">
        <w:rPr>
          <w:rFonts w:ascii="Arial" w:eastAsiaTheme="minorEastAsia" w:hAnsi="Arial" w:cs="Arial"/>
          <w:color w:val="auto"/>
          <w:sz w:val="24"/>
          <w:szCs w:val="24"/>
        </w:rPr>
        <w:t xml:space="preserve">southerly cattle run remained in place until </w:t>
      </w:r>
      <w:r w:rsidR="00031890">
        <w:rPr>
          <w:rFonts w:ascii="Arial" w:eastAsiaTheme="minorEastAsia" w:hAnsi="Arial" w:cs="Arial"/>
          <w:color w:val="auto"/>
          <w:sz w:val="24"/>
          <w:szCs w:val="24"/>
        </w:rPr>
        <w:t>around 2025.</w:t>
      </w:r>
      <w:r w:rsidR="00192B07">
        <w:rPr>
          <w:rFonts w:ascii="Arial" w:eastAsiaTheme="minorEastAsia" w:hAnsi="Arial" w:cs="Arial"/>
          <w:color w:val="auto"/>
          <w:sz w:val="24"/>
          <w:szCs w:val="24"/>
        </w:rPr>
        <w:t xml:space="preserve"> </w:t>
      </w:r>
    </w:p>
    <w:p w14:paraId="028FA646" w14:textId="67589EF6" w:rsidR="00076C6D" w:rsidRPr="00342BB6" w:rsidRDefault="00DF459D" w:rsidP="009B2851">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In his Statement of Case, Mr Kameen </w:t>
      </w:r>
      <w:r w:rsidR="00260EEC">
        <w:rPr>
          <w:rFonts w:ascii="Arial" w:eastAsiaTheme="minorEastAsia" w:hAnsi="Arial" w:cs="Arial"/>
          <w:color w:val="auto"/>
          <w:sz w:val="24"/>
          <w:szCs w:val="24"/>
        </w:rPr>
        <w:t>confirms that there is a section of the route that is currently impassable. This is supported by photographic evidence</w:t>
      </w:r>
      <w:r w:rsidR="004A4EDC">
        <w:rPr>
          <w:rFonts w:ascii="Arial" w:eastAsiaTheme="minorEastAsia" w:hAnsi="Arial" w:cs="Arial"/>
          <w:color w:val="auto"/>
          <w:sz w:val="24"/>
          <w:szCs w:val="24"/>
        </w:rPr>
        <w:t xml:space="preserve">, including aerial photographs taken in </w:t>
      </w:r>
      <w:r w:rsidR="003161C8">
        <w:rPr>
          <w:rFonts w:ascii="Arial" w:eastAsiaTheme="minorEastAsia" w:hAnsi="Arial" w:cs="Arial"/>
          <w:color w:val="auto"/>
          <w:sz w:val="24"/>
          <w:szCs w:val="24"/>
        </w:rPr>
        <w:t>1945, 200</w:t>
      </w:r>
      <w:r w:rsidR="00BE137D">
        <w:rPr>
          <w:rFonts w:ascii="Arial" w:eastAsiaTheme="minorEastAsia" w:hAnsi="Arial" w:cs="Arial"/>
          <w:color w:val="auto"/>
          <w:sz w:val="24"/>
          <w:szCs w:val="24"/>
        </w:rPr>
        <w:t xml:space="preserve">3 and 2005. The latter are no evidential value given that they </w:t>
      </w:r>
      <w:r w:rsidR="0018388F">
        <w:rPr>
          <w:rFonts w:ascii="Arial" w:eastAsiaTheme="minorEastAsia" w:hAnsi="Arial" w:cs="Arial"/>
          <w:color w:val="auto"/>
          <w:sz w:val="24"/>
          <w:szCs w:val="24"/>
        </w:rPr>
        <w:t xml:space="preserve">only show a line of trees and do not show the </w:t>
      </w:r>
      <w:r w:rsidR="000E5124">
        <w:rPr>
          <w:rFonts w:ascii="Arial" w:eastAsiaTheme="minorEastAsia" w:hAnsi="Arial" w:cs="Arial"/>
          <w:color w:val="auto"/>
          <w:sz w:val="24"/>
          <w:szCs w:val="24"/>
        </w:rPr>
        <w:t xml:space="preserve">conditions on the </w:t>
      </w:r>
      <w:r w:rsidR="0018388F">
        <w:rPr>
          <w:rFonts w:ascii="Arial" w:eastAsiaTheme="minorEastAsia" w:hAnsi="Arial" w:cs="Arial"/>
          <w:color w:val="auto"/>
          <w:sz w:val="24"/>
          <w:szCs w:val="24"/>
        </w:rPr>
        <w:t>g</w:t>
      </w:r>
      <w:r w:rsidR="004F76B5">
        <w:rPr>
          <w:rFonts w:ascii="Arial" w:eastAsiaTheme="minorEastAsia" w:hAnsi="Arial" w:cs="Arial"/>
          <w:color w:val="auto"/>
          <w:sz w:val="24"/>
          <w:szCs w:val="24"/>
        </w:rPr>
        <w:t>r</w:t>
      </w:r>
      <w:r w:rsidR="0018388F">
        <w:rPr>
          <w:rFonts w:ascii="Arial" w:eastAsiaTheme="minorEastAsia" w:hAnsi="Arial" w:cs="Arial"/>
          <w:color w:val="auto"/>
          <w:sz w:val="24"/>
          <w:szCs w:val="24"/>
        </w:rPr>
        <w:t>ound.</w:t>
      </w:r>
      <w:r w:rsidR="00971416">
        <w:rPr>
          <w:rFonts w:ascii="Arial" w:eastAsiaTheme="minorEastAsia" w:hAnsi="Arial" w:cs="Arial"/>
          <w:color w:val="auto"/>
          <w:sz w:val="24"/>
          <w:szCs w:val="24"/>
        </w:rPr>
        <w:t xml:space="preserve"> </w:t>
      </w:r>
      <w:r w:rsidR="006374A8">
        <w:rPr>
          <w:rFonts w:ascii="Arial" w:eastAsiaTheme="minorEastAsia" w:hAnsi="Arial" w:cs="Arial"/>
          <w:color w:val="auto"/>
          <w:sz w:val="24"/>
          <w:szCs w:val="24"/>
        </w:rPr>
        <w:t xml:space="preserve">It is also suggested that people using the route could </w:t>
      </w:r>
      <w:r w:rsidR="004B5BC6">
        <w:rPr>
          <w:rFonts w:ascii="Arial" w:eastAsiaTheme="minorEastAsia" w:hAnsi="Arial" w:cs="Arial"/>
          <w:color w:val="auto"/>
          <w:sz w:val="24"/>
          <w:szCs w:val="24"/>
        </w:rPr>
        <w:t>have trespassed onto the field adjoining the claimed route in order to circumvent the impassable section.</w:t>
      </w:r>
    </w:p>
    <w:p w14:paraId="6A984403" w14:textId="6CDBC729" w:rsidR="009F765F" w:rsidRPr="009F765F" w:rsidRDefault="00FD7BBE" w:rsidP="009B2851">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There is a significant </w:t>
      </w:r>
      <w:r w:rsidR="004969BA">
        <w:rPr>
          <w:rFonts w:ascii="Arial" w:eastAsiaTheme="minorEastAsia" w:hAnsi="Arial" w:cs="Arial"/>
          <w:color w:val="auto"/>
          <w:sz w:val="24"/>
          <w:szCs w:val="24"/>
        </w:rPr>
        <w:t>body of evi</w:t>
      </w:r>
      <w:r w:rsidR="004E6DD9">
        <w:rPr>
          <w:rFonts w:ascii="Arial" w:eastAsiaTheme="minorEastAsia" w:hAnsi="Arial" w:cs="Arial"/>
          <w:color w:val="auto"/>
          <w:sz w:val="24"/>
          <w:szCs w:val="24"/>
        </w:rPr>
        <w:t xml:space="preserve">dence that there was a sign at the junction of </w:t>
      </w:r>
      <w:r w:rsidR="002D7386">
        <w:rPr>
          <w:rFonts w:ascii="Arial" w:eastAsiaTheme="minorEastAsia" w:hAnsi="Arial" w:cs="Arial"/>
          <w:color w:val="auto"/>
          <w:sz w:val="24"/>
          <w:szCs w:val="24"/>
        </w:rPr>
        <w:t>Ness Acre Lane and Neston Road</w:t>
      </w:r>
      <w:r w:rsidR="00941899">
        <w:rPr>
          <w:rFonts w:ascii="Arial" w:eastAsiaTheme="minorEastAsia" w:hAnsi="Arial" w:cs="Arial"/>
          <w:color w:val="auto"/>
          <w:sz w:val="24"/>
          <w:szCs w:val="24"/>
        </w:rPr>
        <w:t xml:space="preserve"> indicating that Ness Acre Lane was a public footpath</w:t>
      </w:r>
      <w:r w:rsidR="002D7386">
        <w:rPr>
          <w:rFonts w:ascii="Arial" w:eastAsiaTheme="minorEastAsia" w:hAnsi="Arial" w:cs="Arial"/>
          <w:color w:val="auto"/>
          <w:sz w:val="24"/>
          <w:szCs w:val="24"/>
        </w:rPr>
        <w:t xml:space="preserve">. </w:t>
      </w:r>
      <w:r w:rsidR="005672D4">
        <w:rPr>
          <w:rFonts w:ascii="Arial" w:eastAsiaTheme="minorEastAsia" w:hAnsi="Arial" w:cs="Arial"/>
          <w:color w:val="auto"/>
          <w:sz w:val="24"/>
          <w:szCs w:val="24"/>
        </w:rPr>
        <w:t xml:space="preserve">Whilst some witnesses have no recollection of any such sign being in position, a </w:t>
      </w:r>
      <w:r w:rsidR="004C0807">
        <w:rPr>
          <w:rFonts w:ascii="Arial" w:eastAsiaTheme="minorEastAsia" w:hAnsi="Arial" w:cs="Arial"/>
          <w:color w:val="auto"/>
          <w:sz w:val="24"/>
          <w:szCs w:val="24"/>
        </w:rPr>
        <w:t>total</w:t>
      </w:r>
      <w:r w:rsidR="005672D4">
        <w:rPr>
          <w:rFonts w:ascii="Arial" w:eastAsiaTheme="minorEastAsia" w:hAnsi="Arial" w:cs="Arial"/>
          <w:color w:val="auto"/>
          <w:sz w:val="24"/>
          <w:szCs w:val="24"/>
        </w:rPr>
        <w:t xml:space="preserve"> of 16 indiv</w:t>
      </w:r>
      <w:r w:rsidR="004C0807">
        <w:rPr>
          <w:rFonts w:ascii="Arial" w:eastAsiaTheme="minorEastAsia" w:hAnsi="Arial" w:cs="Arial"/>
          <w:color w:val="auto"/>
          <w:sz w:val="24"/>
          <w:szCs w:val="24"/>
        </w:rPr>
        <w:t xml:space="preserve">iduals do have </w:t>
      </w:r>
      <w:r w:rsidR="00C84FAB">
        <w:rPr>
          <w:rFonts w:ascii="Arial" w:eastAsiaTheme="minorEastAsia" w:hAnsi="Arial" w:cs="Arial"/>
          <w:color w:val="auto"/>
          <w:sz w:val="24"/>
          <w:szCs w:val="24"/>
        </w:rPr>
        <w:t xml:space="preserve">a recollection of a sign in this </w:t>
      </w:r>
      <w:r w:rsidR="00941899">
        <w:rPr>
          <w:rFonts w:ascii="Arial" w:eastAsiaTheme="minorEastAsia" w:hAnsi="Arial" w:cs="Arial"/>
          <w:color w:val="auto"/>
          <w:sz w:val="24"/>
          <w:szCs w:val="24"/>
        </w:rPr>
        <w:t>location.</w:t>
      </w:r>
      <w:r w:rsidR="00C27C47">
        <w:rPr>
          <w:rFonts w:ascii="Arial" w:eastAsiaTheme="minorEastAsia" w:hAnsi="Arial" w:cs="Arial"/>
          <w:color w:val="auto"/>
          <w:sz w:val="24"/>
          <w:szCs w:val="24"/>
        </w:rPr>
        <w:t xml:space="preserve"> In some cases, </w:t>
      </w:r>
      <w:r w:rsidR="00BA2717">
        <w:rPr>
          <w:rFonts w:ascii="Arial" w:eastAsiaTheme="minorEastAsia" w:hAnsi="Arial" w:cs="Arial"/>
          <w:color w:val="auto"/>
          <w:sz w:val="24"/>
          <w:szCs w:val="24"/>
        </w:rPr>
        <w:t xml:space="preserve">the individual has a particular reason </w:t>
      </w:r>
      <w:r w:rsidR="00C11A1E">
        <w:rPr>
          <w:rFonts w:ascii="Arial" w:eastAsiaTheme="minorEastAsia" w:hAnsi="Arial" w:cs="Arial"/>
          <w:color w:val="auto"/>
          <w:sz w:val="24"/>
          <w:szCs w:val="24"/>
        </w:rPr>
        <w:t xml:space="preserve">for recalling the presence of this sign: for example, one individual was </w:t>
      </w:r>
      <w:r w:rsidR="00397F53">
        <w:rPr>
          <w:rFonts w:ascii="Arial" w:eastAsiaTheme="minorEastAsia" w:hAnsi="Arial" w:cs="Arial"/>
          <w:color w:val="auto"/>
          <w:sz w:val="24"/>
          <w:szCs w:val="24"/>
        </w:rPr>
        <w:t xml:space="preserve">a </w:t>
      </w:r>
      <w:r w:rsidR="00C11A1E">
        <w:rPr>
          <w:rFonts w:ascii="Arial" w:eastAsiaTheme="minorEastAsia" w:hAnsi="Arial" w:cs="Arial"/>
          <w:color w:val="auto"/>
          <w:sz w:val="24"/>
          <w:szCs w:val="24"/>
        </w:rPr>
        <w:t xml:space="preserve">delivery driver at the time and recalls his concern </w:t>
      </w:r>
      <w:r w:rsidR="00C11A1E">
        <w:rPr>
          <w:rFonts w:ascii="Arial" w:eastAsiaTheme="minorEastAsia" w:hAnsi="Arial" w:cs="Arial"/>
          <w:color w:val="auto"/>
          <w:sz w:val="24"/>
          <w:szCs w:val="24"/>
        </w:rPr>
        <w:lastRenderedPageBreak/>
        <w:t xml:space="preserve">that he would be blamed when the sign was damaged one occasion. </w:t>
      </w:r>
      <w:r w:rsidR="009F765F">
        <w:rPr>
          <w:rFonts w:ascii="Arial" w:eastAsiaTheme="minorEastAsia" w:hAnsi="Arial" w:cs="Arial"/>
          <w:color w:val="auto"/>
          <w:sz w:val="24"/>
          <w:szCs w:val="24"/>
        </w:rPr>
        <w:t>Personal recollections such as this add to the weight that be afforded to the evidence.</w:t>
      </w:r>
    </w:p>
    <w:p w14:paraId="1A1EDFEA" w14:textId="22A22687" w:rsidR="00DC7F4B" w:rsidRPr="00857AB7" w:rsidRDefault="009F765F" w:rsidP="00857AB7">
      <w:pPr>
        <w:numPr>
          <w:ilvl w:val="0"/>
          <w:numId w:val="3"/>
        </w:numPr>
        <w:ind w:hanging="432"/>
        <w:rPr>
          <w:rFonts w:ascii="Arial" w:hAnsi="Arial" w:cs="Arial"/>
          <w:sz w:val="24"/>
          <w:szCs w:val="24"/>
        </w:rPr>
      </w:pPr>
      <w:r>
        <w:rPr>
          <w:rFonts w:ascii="Arial" w:eastAsiaTheme="minorEastAsia" w:hAnsi="Arial" w:cs="Arial"/>
          <w:color w:val="auto"/>
          <w:sz w:val="24"/>
          <w:szCs w:val="24"/>
        </w:rPr>
        <w:t xml:space="preserve">The sign is described as being a </w:t>
      </w:r>
      <w:r w:rsidR="00313541">
        <w:rPr>
          <w:rFonts w:ascii="Arial" w:eastAsiaTheme="minorEastAsia" w:hAnsi="Arial" w:cs="Arial"/>
          <w:color w:val="auto"/>
          <w:sz w:val="24"/>
          <w:szCs w:val="24"/>
        </w:rPr>
        <w:t xml:space="preserve">post with black and white stripes, identical to that found elsewhere in the locality (photographs provided). </w:t>
      </w:r>
      <w:r w:rsidR="000B4A4C">
        <w:rPr>
          <w:rFonts w:ascii="Arial" w:eastAsiaTheme="minorEastAsia" w:hAnsi="Arial" w:cs="Arial"/>
          <w:color w:val="auto"/>
          <w:sz w:val="24"/>
          <w:szCs w:val="24"/>
        </w:rPr>
        <w:t xml:space="preserve">A photograph purporting to be of the sign at </w:t>
      </w:r>
      <w:r w:rsidR="00456C46">
        <w:rPr>
          <w:rFonts w:ascii="Arial" w:eastAsiaTheme="minorEastAsia" w:hAnsi="Arial" w:cs="Arial"/>
          <w:color w:val="auto"/>
          <w:sz w:val="24"/>
          <w:szCs w:val="24"/>
        </w:rPr>
        <w:t>Ness Acre Lane has also been provided. Whilst th</w:t>
      </w:r>
      <w:r w:rsidR="0054697C">
        <w:rPr>
          <w:rFonts w:ascii="Arial" w:eastAsiaTheme="minorEastAsia" w:hAnsi="Arial" w:cs="Arial"/>
          <w:color w:val="auto"/>
          <w:sz w:val="24"/>
          <w:szCs w:val="24"/>
        </w:rPr>
        <w:t xml:space="preserve">e sign itself is not readable in this photograph, it can be discerned from the photograph that the post </w:t>
      </w:r>
      <w:r w:rsidR="00F26D53">
        <w:rPr>
          <w:rFonts w:ascii="Arial" w:eastAsiaTheme="minorEastAsia" w:hAnsi="Arial" w:cs="Arial"/>
          <w:color w:val="auto"/>
          <w:sz w:val="24"/>
          <w:szCs w:val="24"/>
        </w:rPr>
        <w:t xml:space="preserve">features black and white stripes. </w:t>
      </w:r>
      <w:r w:rsidR="00941899">
        <w:rPr>
          <w:rFonts w:ascii="Arial" w:eastAsiaTheme="minorEastAsia" w:hAnsi="Arial" w:cs="Arial"/>
          <w:color w:val="auto"/>
          <w:sz w:val="24"/>
          <w:szCs w:val="24"/>
        </w:rPr>
        <w:t xml:space="preserve"> </w:t>
      </w:r>
      <w:r w:rsidR="0000062D">
        <w:rPr>
          <w:rFonts w:ascii="Arial" w:eastAsiaTheme="minorEastAsia" w:hAnsi="Arial" w:cs="Arial"/>
          <w:color w:val="auto"/>
          <w:sz w:val="24"/>
          <w:szCs w:val="24"/>
        </w:rPr>
        <w:t xml:space="preserve">I am therefore satisfied </w:t>
      </w:r>
      <w:r w:rsidR="00F962CA">
        <w:rPr>
          <w:rFonts w:ascii="Arial" w:eastAsiaTheme="minorEastAsia" w:hAnsi="Arial" w:cs="Arial"/>
          <w:color w:val="auto"/>
          <w:sz w:val="24"/>
          <w:szCs w:val="24"/>
        </w:rPr>
        <w:t xml:space="preserve">that more likely than not the sign in the photograph </w:t>
      </w:r>
      <w:r w:rsidR="00975862">
        <w:rPr>
          <w:rFonts w:ascii="Arial" w:eastAsiaTheme="minorEastAsia" w:hAnsi="Arial" w:cs="Arial"/>
          <w:color w:val="auto"/>
          <w:sz w:val="24"/>
          <w:szCs w:val="24"/>
        </w:rPr>
        <w:t xml:space="preserve">is the sign referred to in the UEFs </w:t>
      </w:r>
      <w:r w:rsidR="003044D1">
        <w:rPr>
          <w:rFonts w:ascii="Arial" w:eastAsiaTheme="minorEastAsia" w:hAnsi="Arial" w:cs="Arial"/>
          <w:color w:val="auto"/>
          <w:sz w:val="24"/>
          <w:szCs w:val="24"/>
        </w:rPr>
        <w:t>and</w:t>
      </w:r>
      <w:r w:rsidR="001302A0">
        <w:rPr>
          <w:rFonts w:ascii="Arial" w:eastAsiaTheme="minorEastAsia" w:hAnsi="Arial" w:cs="Arial"/>
          <w:color w:val="auto"/>
          <w:sz w:val="24"/>
          <w:szCs w:val="24"/>
        </w:rPr>
        <w:t xml:space="preserve"> in other evidence</w:t>
      </w:r>
      <w:r w:rsidR="003044D1">
        <w:rPr>
          <w:rFonts w:ascii="Arial" w:eastAsiaTheme="minorEastAsia" w:hAnsi="Arial" w:cs="Arial"/>
          <w:color w:val="auto"/>
          <w:sz w:val="24"/>
          <w:szCs w:val="24"/>
        </w:rPr>
        <w:t>.</w:t>
      </w:r>
      <w:r w:rsidR="00467216">
        <w:rPr>
          <w:rFonts w:ascii="Arial" w:eastAsiaTheme="minorEastAsia" w:hAnsi="Arial" w:cs="Arial"/>
          <w:color w:val="auto"/>
          <w:sz w:val="24"/>
          <w:szCs w:val="24"/>
        </w:rPr>
        <w:t xml:space="preserve"> There is reference to the sign being replaced at some </w:t>
      </w:r>
      <w:r w:rsidR="00C95EBD">
        <w:rPr>
          <w:rFonts w:ascii="Arial" w:eastAsiaTheme="minorEastAsia" w:hAnsi="Arial" w:cs="Arial"/>
          <w:color w:val="auto"/>
          <w:sz w:val="24"/>
          <w:szCs w:val="24"/>
        </w:rPr>
        <w:t xml:space="preserve">point by a green footpath sign that was subsequently removed in unknown </w:t>
      </w:r>
      <w:r w:rsidR="0048141A">
        <w:rPr>
          <w:rFonts w:ascii="Arial" w:eastAsiaTheme="minorEastAsia" w:hAnsi="Arial" w:cs="Arial"/>
          <w:color w:val="auto"/>
          <w:sz w:val="24"/>
          <w:szCs w:val="24"/>
        </w:rPr>
        <w:t>circumstances</w:t>
      </w:r>
      <w:r w:rsidR="00DC7F4B" w:rsidRPr="00857AB7">
        <w:rPr>
          <w:rFonts w:ascii="Arial" w:hAnsi="Arial" w:cs="Arial"/>
          <w:sz w:val="24"/>
          <w:szCs w:val="24"/>
        </w:rPr>
        <w:t xml:space="preserve">. </w:t>
      </w:r>
    </w:p>
    <w:p w14:paraId="1EA41A6B" w14:textId="0C3573B8" w:rsidR="00DC7F4B" w:rsidRPr="00CA6544" w:rsidRDefault="00CA6544" w:rsidP="00DC7F4B">
      <w:pPr>
        <w:ind w:left="432" w:firstLine="0"/>
        <w:rPr>
          <w:rFonts w:ascii="Arial" w:hAnsi="Arial" w:cs="Arial"/>
          <w:b/>
          <w:bCs/>
          <w:i/>
          <w:iCs/>
          <w:sz w:val="24"/>
          <w:szCs w:val="24"/>
        </w:rPr>
      </w:pPr>
      <w:r w:rsidRPr="00CA6544">
        <w:rPr>
          <w:rFonts w:ascii="Arial" w:hAnsi="Arial" w:cs="Arial"/>
          <w:b/>
          <w:bCs/>
          <w:i/>
          <w:iCs/>
          <w:sz w:val="24"/>
          <w:szCs w:val="24"/>
        </w:rPr>
        <w:t>Assessment of the evidence</w:t>
      </w:r>
    </w:p>
    <w:p w14:paraId="325B7A46" w14:textId="3BCA0A58" w:rsidR="00A8437D" w:rsidRPr="00A8437D" w:rsidRDefault="00A8437D" w:rsidP="00EF6DE8">
      <w:pPr>
        <w:numPr>
          <w:ilvl w:val="0"/>
          <w:numId w:val="3"/>
        </w:numPr>
        <w:ind w:hanging="432"/>
        <w:rPr>
          <w:rFonts w:ascii="Arial" w:eastAsiaTheme="minorEastAsia" w:hAnsi="Arial" w:cs="Arial"/>
          <w:sz w:val="24"/>
          <w:szCs w:val="24"/>
        </w:rPr>
      </w:pPr>
      <w:r>
        <w:rPr>
          <w:rFonts w:ascii="Arial" w:hAnsi="Arial" w:cs="Arial"/>
          <w:sz w:val="24"/>
          <w:szCs w:val="24"/>
        </w:rPr>
        <w:t>The documentary evidence is</w:t>
      </w:r>
      <w:r w:rsidR="002F2476">
        <w:rPr>
          <w:rFonts w:ascii="Arial" w:hAnsi="Arial" w:cs="Arial"/>
          <w:sz w:val="24"/>
          <w:szCs w:val="24"/>
        </w:rPr>
        <w:t xml:space="preserve"> inconclusive, with the Tithe Map (1848) </w:t>
      </w:r>
      <w:r w:rsidR="00F0044E">
        <w:rPr>
          <w:rFonts w:ascii="Arial" w:hAnsi="Arial" w:cs="Arial"/>
          <w:sz w:val="24"/>
          <w:szCs w:val="24"/>
        </w:rPr>
        <w:t xml:space="preserve">indicating that the route was in private ownership but at least one railway plan suggesting it was a public footpath. I am mindful that the claimed route is shown </w:t>
      </w:r>
      <w:r w:rsidR="00D46A4F">
        <w:rPr>
          <w:rFonts w:ascii="Arial" w:hAnsi="Arial" w:cs="Arial"/>
          <w:sz w:val="24"/>
          <w:szCs w:val="24"/>
        </w:rPr>
        <w:t xml:space="preserve">as a cul-de-sac on </w:t>
      </w:r>
      <w:r w:rsidR="00D83562">
        <w:rPr>
          <w:rFonts w:ascii="Arial" w:hAnsi="Arial" w:cs="Arial"/>
          <w:sz w:val="24"/>
          <w:szCs w:val="24"/>
        </w:rPr>
        <w:t xml:space="preserve">the Tithe Map and also on </w:t>
      </w:r>
      <w:r w:rsidR="00CE7BA3">
        <w:rPr>
          <w:rFonts w:ascii="Arial" w:hAnsi="Arial" w:cs="Arial"/>
          <w:sz w:val="24"/>
          <w:szCs w:val="24"/>
        </w:rPr>
        <w:t>the earlier Ordnance Survey Maps</w:t>
      </w:r>
      <w:r w:rsidR="00116076">
        <w:rPr>
          <w:rFonts w:ascii="Arial" w:hAnsi="Arial" w:cs="Arial"/>
          <w:sz w:val="24"/>
          <w:szCs w:val="24"/>
        </w:rPr>
        <w:t xml:space="preserve">, it being only on the later Ordnance Survey maps that the continuation of the route is depicted. </w:t>
      </w:r>
      <w:r w:rsidR="005B129C">
        <w:rPr>
          <w:rFonts w:ascii="Arial" w:hAnsi="Arial" w:cs="Arial"/>
          <w:sz w:val="24"/>
          <w:szCs w:val="24"/>
        </w:rPr>
        <w:t xml:space="preserve">It is widely accepted that Ordnance Survey maps are good evidence of the physical presence of a route on that date but </w:t>
      </w:r>
      <w:r w:rsidR="00CC1EEC">
        <w:rPr>
          <w:rFonts w:ascii="Arial" w:hAnsi="Arial" w:cs="Arial"/>
          <w:sz w:val="24"/>
          <w:szCs w:val="24"/>
        </w:rPr>
        <w:t xml:space="preserve">do not provide any indication of the status of the route. Accordingly, I do not </w:t>
      </w:r>
      <w:r w:rsidR="007118CE">
        <w:rPr>
          <w:rFonts w:ascii="Arial" w:hAnsi="Arial" w:cs="Arial"/>
          <w:sz w:val="24"/>
          <w:szCs w:val="24"/>
        </w:rPr>
        <w:t xml:space="preserve">place any weight on the “F.P.” annotation on the later maps. </w:t>
      </w:r>
      <w:r w:rsidR="00107332">
        <w:rPr>
          <w:rFonts w:ascii="Arial" w:hAnsi="Arial" w:cs="Arial"/>
          <w:sz w:val="24"/>
          <w:szCs w:val="24"/>
        </w:rPr>
        <w:t xml:space="preserve">Nevertheless, the fact that the roue is </w:t>
      </w:r>
      <w:r w:rsidR="000B6045">
        <w:rPr>
          <w:rFonts w:ascii="Arial" w:hAnsi="Arial" w:cs="Arial"/>
          <w:sz w:val="24"/>
          <w:szCs w:val="24"/>
        </w:rPr>
        <w:t xml:space="preserve">shown as being continuous on these later maps is good evidence that the </w:t>
      </w:r>
      <w:r w:rsidR="00CD44E0">
        <w:rPr>
          <w:rFonts w:ascii="Arial" w:hAnsi="Arial" w:cs="Arial"/>
          <w:sz w:val="24"/>
          <w:szCs w:val="24"/>
        </w:rPr>
        <w:t xml:space="preserve">route existed </w:t>
      </w:r>
      <w:r w:rsidR="008B3AC5">
        <w:rPr>
          <w:rFonts w:ascii="Arial" w:hAnsi="Arial" w:cs="Arial"/>
          <w:sz w:val="24"/>
          <w:szCs w:val="24"/>
        </w:rPr>
        <w:t>up to at least 1947.</w:t>
      </w:r>
      <w:r w:rsidR="00116076">
        <w:rPr>
          <w:rFonts w:ascii="Arial" w:hAnsi="Arial" w:cs="Arial"/>
          <w:sz w:val="24"/>
          <w:szCs w:val="24"/>
        </w:rPr>
        <w:t xml:space="preserve"> </w:t>
      </w:r>
      <w:r w:rsidR="00D83562">
        <w:rPr>
          <w:rFonts w:ascii="Arial" w:hAnsi="Arial" w:cs="Arial"/>
          <w:sz w:val="24"/>
          <w:szCs w:val="24"/>
        </w:rPr>
        <w:t xml:space="preserve"> </w:t>
      </w:r>
    </w:p>
    <w:p w14:paraId="53477210" w14:textId="483C743D" w:rsidR="00E4501C" w:rsidRPr="00E4501C" w:rsidRDefault="00EF6DE8" w:rsidP="00EF6DE8">
      <w:pPr>
        <w:numPr>
          <w:ilvl w:val="0"/>
          <w:numId w:val="3"/>
        </w:numPr>
        <w:ind w:hanging="432"/>
        <w:rPr>
          <w:rFonts w:ascii="Arial" w:eastAsiaTheme="minorEastAsia" w:hAnsi="Arial" w:cs="Arial"/>
          <w:sz w:val="24"/>
          <w:szCs w:val="24"/>
        </w:rPr>
      </w:pPr>
      <w:r>
        <w:rPr>
          <w:rFonts w:ascii="Arial" w:hAnsi="Arial" w:cs="Arial"/>
          <w:sz w:val="24"/>
          <w:szCs w:val="24"/>
        </w:rPr>
        <w:t>The overriding picture that emerges fro</w:t>
      </w:r>
      <w:r w:rsidR="0091688A">
        <w:rPr>
          <w:rFonts w:ascii="Arial" w:hAnsi="Arial" w:cs="Arial"/>
          <w:sz w:val="24"/>
          <w:szCs w:val="24"/>
        </w:rPr>
        <w:t xml:space="preserve">m the </w:t>
      </w:r>
      <w:r w:rsidR="00805328">
        <w:rPr>
          <w:rFonts w:ascii="Arial" w:hAnsi="Arial" w:cs="Arial"/>
          <w:sz w:val="24"/>
          <w:szCs w:val="24"/>
        </w:rPr>
        <w:t xml:space="preserve">user </w:t>
      </w:r>
      <w:r w:rsidR="0091688A">
        <w:rPr>
          <w:rFonts w:ascii="Arial" w:hAnsi="Arial" w:cs="Arial"/>
          <w:sz w:val="24"/>
          <w:szCs w:val="24"/>
        </w:rPr>
        <w:t xml:space="preserve">evidence is that prior to the early 1980s the route was used </w:t>
      </w:r>
      <w:r w:rsidR="00485603">
        <w:rPr>
          <w:rFonts w:ascii="Arial" w:hAnsi="Arial" w:cs="Arial"/>
          <w:sz w:val="24"/>
          <w:szCs w:val="24"/>
        </w:rPr>
        <w:t xml:space="preserve">without force or secrecy. </w:t>
      </w:r>
      <w:r w:rsidR="00692D02">
        <w:rPr>
          <w:rFonts w:ascii="Arial" w:hAnsi="Arial" w:cs="Arial"/>
          <w:sz w:val="24"/>
          <w:szCs w:val="24"/>
        </w:rPr>
        <w:t xml:space="preserve">Indeed, this is expressly stated in </w:t>
      </w:r>
      <w:r w:rsidR="00634A78">
        <w:rPr>
          <w:rFonts w:ascii="Arial" w:hAnsi="Arial" w:cs="Arial"/>
          <w:sz w:val="24"/>
          <w:szCs w:val="24"/>
        </w:rPr>
        <w:t xml:space="preserve">later UEFs. </w:t>
      </w:r>
      <w:r w:rsidR="00485603">
        <w:rPr>
          <w:rFonts w:ascii="Arial" w:hAnsi="Arial" w:cs="Arial"/>
          <w:sz w:val="24"/>
          <w:szCs w:val="24"/>
        </w:rPr>
        <w:t>The</w:t>
      </w:r>
      <w:r w:rsidR="00890409">
        <w:rPr>
          <w:rFonts w:ascii="Arial" w:hAnsi="Arial" w:cs="Arial"/>
          <w:sz w:val="24"/>
          <w:szCs w:val="24"/>
        </w:rPr>
        <w:t xml:space="preserve"> </w:t>
      </w:r>
      <w:r w:rsidR="004A3571">
        <w:rPr>
          <w:rFonts w:ascii="Arial" w:hAnsi="Arial" w:cs="Arial"/>
          <w:sz w:val="24"/>
          <w:szCs w:val="24"/>
        </w:rPr>
        <w:t xml:space="preserve">evidence before me is that there was only one gate on the route at that time, and that this was not always locked. </w:t>
      </w:r>
    </w:p>
    <w:p w14:paraId="1EB335FF" w14:textId="6153AC12" w:rsidR="00EF6DE8" w:rsidRPr="004224B9" w:rsidRDefault="00DC368A" w:rsidP="00EF6DE8">
      <w:pPr>
        <w:numPr>
          <w:ilvl w:val="0"/>
          <w:numId w:val="3"/>
        </w:numPr>
        <w:ind w:hanging="432"/>
        <w:rPr>
          <w:rFonts w:ascii="Arial" w:eastAsiaTheme="minorEastAsia" w:hAnsi="Arial" w:cs="Arial"/>
          <w:sz w:val="24"/>
          <w:szCs w:val="24"/>
        </w:rPr>
      </w:pPr>
      <w:r>
        <w:rPr>
          <w:rFonts w:ascii="Arial" w:hAnsi="Arial" w:cs="Arial"/>
          <w:sz w:val="24"/>
          <w:szCs w:val="24"/>
        </w:rPr>
        <w:t xml:space="preserve">The two cattle runs described by Mr </w:t>
      </w:r>
      <w:r w:rsidR="00245E6C">
        <w:rPr>
          <w:rFonts w:ascii="Arial" w:hAnsi="Arial" w:cs="Arial"/>
          <w:sz w:val="24"/>
          <w:szCs w:val="24"/>
        </w:rPr>
        <w:t xml:space="preserve">Kameen </w:t>
      </w:r>
      <w:r w:rsidR="00670F6B">
        <w:rPr>
          <w:rFonts w:ascii="Arial" w:hAnsi="Arial" w:cs="Arial"/>
          <w:sz w:val="24"/>
          <w:szCs w:val="24"/>
        </w:rPr>
        <w:t xml:space="preserve">are a bit of an </w:t>
      </w:r>
      <w:r w:rsidR="00A34499">
        <w:rPr>
          <w:rFonts w:ascii="Arial" w:hAnsi="Arial" w:cs="Arial"/>
          <w:sz w:val="24"/>
          <w:szCs w:val="24"/>
        </w:rPr>
        <w:t>anomaly</w:t>
      </w:r>
      <w:r w:rsidR="00A4081D">
        <w:rPr>
          <w:rFonts w:ascii="Arial" w:hAnsi="Arial" w:cs="Arial"/>
          <w:sz w:val="24"/>
          <w:szCs w:val="24"/>
        </w:rPr>
        <w:t>. It is</w:t>
      </w:r>
      <w:r w:rsidR="00E4501C">
        <w:rPr>
          <w:rFonts w:ascii="Arial" w:hAnsi="Arial" w:cs="Arial"/>
          <w:sz w:val="24"/>
          <w:szCs w:val="24"/>
        </w:rPr>
        <w:t xml:space="preserve"> </w:t>
      </w:r>
      <w:r w:rsidR="00A4081D">
        <w:rPr>
          <w:rFonts w:ascii="Arial" w:hAnsi="Arial" w:cs="Arial"/>
          <w:sz w:val="24"/>
          <w:szCs w:val="24"/>
        </w:rPr>
        <w:t xml:space="preserve">striking that </w:t>
      </w:r>
      <w:r w:rsidR="00251455">
        <w:rPr>
          <w:rFonts w:ascii="Arial" w:hAnsi="Arial" w:cs="Arial"/>
          <w:sz w:val="24"/>
          <w:szCs w:val="24"/>
        </w:rPr>
        <w:t>there is no mention of these cattle runs in any of the UEFs</w:t>
      </w:r>
      <w:r w:rsidR="00615495">
        <w:rPr>
          <w:rFonts w:ascii="Arial" w:hAnsi="Arial" w:cs="Arial"/>
          <w:sz w:val="24"/>
          <w:szCs w:val="24"/>
        </w:rPr>
        <w:t xml:space="preserve"> with some describing the </w:t>
      </w:r>
      <w:r w:rsidR="00666B82">
        <w:rPr>
          <w:rFonts w:ascii="Arial" w:hAnsi="Arial" w:cs="Arial"/>
          <w:sz w:val="24"/>
          <w:szCs w:val="24"/>
        </w:rPr>
        <w:t xml:space="preserve">route as being fully accessible between Neston Road and the Wirral Way. </w:t>
      </w:r>
      <w:r w:rsidR="00274FCD">
        <w:rPr>
          <w:rFonts w:ascii="Arial" w:hAnsi="Arial" w:cs="Arial"/>
          <w:sz w:val="24"/>
          <w:szCs w:val="24"/>
        </w:rPr>
        <w:t xml:space="preserve">I would have expected that these cattle runs would have featured prominently in </w:t>
      </w:r>
      <w:r w:rsidR="00C06E95">
        <w:rPr>
          <w:rFonts w:ascii="Arial" w:hAnsi="Arial" w:cs="Arial"/>
          <w:sz w:val="24"/>
          <w:szCs w:val="24"/>
        </w:rPr>
        <w:t>the UEFs as being a physical obstruction of the route, but they do not.</w:t>
      </w:r>
      <w:r w:rsidR="00274FCD">
        <w:rPr>
          <w:rFonts w:ascii="Arial" w:hAnsi="Arial" w:cs="Arial"/>
          <w:sz w:val="24"/>
          <w:szCs w:val="24"/>
        </w:rPr>
        <w:t xml:space="preserve"> </w:t>
      </w:r>
      <w:r w:rsidR="00397197">
        <w:rPr>
          <w:rFonts w:ascii="Arial" w:hAnsi="Arial" w:cs="Arial"/>
          <w:sz w:val="24"/>
          <w:szCs w:val="24"/>
        </w:rPr>
        <w:t xml:space="preserve"> </w:t>
      </w:r>
      <w:r w:rsidR="00251455">
        <w:rPr>
          <w:rFonts w:ascii="Arial" w:hAnsi="Arial" w:cs="Arial"/>
          <w:sz w:val="24"/>
          <w:szCs w:val="24"/>
        </w:rPr>
        <w:t xml:space="preserve"> </w:t>
      </w:r>
    </w:p>
    <w:p w14:paraId="7422CCD6" w14:textId="2386DF73" w:rsidR="00CB4337" w:rsidRDefault="00A31A09" w:rsidP="00AF6FAD">
      <w:pPr>
        <w:numPr>
          <w:ilvl w:val="0"/>
          <w:numId w:val="3"/>
        </w:numPr>
        <w:ind w:hanging="432"/>
        <w:rPr>
          <w:rFonts w:ascii="Arial" w:eastAsiaTheme="minorEastAsia" w:hAnsi="Arial" w:cs="Arial"/>
          <w:color w:val="auto"/>
          <w:sz w:val="24"/>
          <w:szCs w:val="24"/>
        </w:rPr>
      </w:pPr>
      <w:r>
        <w:rPr>
          <w:rFonts w:ascii="Arial" w:eastAsiaTheme="minorEastAsia" w:hAnsi="Arial" w:cs="Arial"/>
          <w:color w:val="auto"/>
          <w:sz w:val="24"/>
          <w:szCs w:val="24"/>
        </w:rPr>
        <w:t xml:space="preserve">There is some reference in the UEFs to use of the </w:t>
      </w:r>
      <w:r w:rsidR="00F72C38">
        <w:rPr>
          <w:rFonts w:ascii="Arial" w:eastAsiaTheme="minorEastAsia" w:hAnsi="Arial" w:cs="Arial"/>
          <w:color w:val="auto"/>
          <w:sz w:val="24"/>
          <w:szCs w:val="24"/>
        </w:rPr>
        <w:t>f</w:t>
      </w:r>
      <w:r w:rsidR="00690E3B">
        <w:rPr>
          <w:rFonts w:ascii="Arial" w:eastAsiaTheme="minorEastAsia" w:hAnsi="Arial" w:cs="Arial"/>
          <w:color w:val="auto"/>
          <w:sz w:val="24"/>
          <w:szCs w:val="24"/>
        </w:rPr>
        <w:t>ield</w:t>
      </w:r>
      <w:r w:rsidR="00F72C38">
        <w:rPr>
          <w:rFonts w:ascii="Arial" w:eastAsiaTheme="minorEastAsia" w:hAnsi="Arial" w:cs="Arial"/>
          <w:color w:val="auto"/>
          <w:sz w:val="24"/>
          <w:szCs w:val="24"/>
        </w:rPr>
        <w:t xml:space="preserve"> adjo</w:t>
      </w:r>
      <w:r w:rsidR="00690E3B">
        <w:rPr>
          <w:rFonts w:ascii="Arial" w:eastAsiaTheme="minorEastAsia" w:hAnsi="Arial" w:cs="Arial"/>
          <w:color w:val="auto"/>
          <w:sz w:val="24"/>
          <w:szCs w:val="24"/>
        </w:rPr>
        <w:t>ining</w:t>
      </w:r>
      <w:r w:rsidR="00F72C38">
        <w:rPr>
          <w:rFonts w:ascii="Arial" w:eastAsiaTheme="minorEastAsia" w:hAnsi="Arial" w:cs="Arial"/>
          <w:color w:val="auto"/>
          <w:sz w:val="24"/>
          <w:szCs w:val="24"/>
        </w:rPr>
        <w:t xml:space="preserve"> the route once one section of the route became impassable. </w:t>
      </w:r>
      <w:r w:rsidR="00AB621E">
        <w:rPr>
          <w:rFonts w:ascii="Arial" w:eastAsiaTheme="minorEastAsia" w:hAnsi="Arial" w:cs="Arial"/>
          <w:color w:val="auto"/>
          <w:sz w:val="24"/>
          <w:szCs w:val="24"/>
        </w:rPr>
        <w:t xml:space="preserve">Other UEFs </w:t>
      </w:r>
      <w:r w:rsidR="00957C60">
        <w:rPr>
          <w:rFonts w:ascii="Arial" w:eastAsiaTheme="minorEastAsia" w:hAnsi="Arial" w:cs="Arial"/>
          <w:color w:val="auto"/>
          <w:sz w:val="24"/>
          <w:szCs w:val="24"/>
        </w:rPr>
        <w:t>clearly state that there was only a single route</w:t>
      </w:r>
      <w:r w:rsidR="00913F8E">
        <w:rPr>
          <w:rFonts w:ascii="Arial" w:eastAsiaTheme="minorEastAsia" w:hAnsi="Arial" w:cs="Arial"/>
          <w:color w:val="auto"/>
          <w:sz w:val="24"/>
          <w:szCs w:val="24"/>
        </w:rPr>
        <w:t xml:space="preserve">. </w:t>
      </w:r>
      <w:r w:rsidR="008C5E54">
        <w:rPr>
          <w:rFonts w:ascii="Arial" w:eastAsiaTheme="minorEastAsia" w:hAnsi="Arial" w:cs="Arial"/>
          <w:color w:val="auto"/>
          <w:sz w:val="24"/>
          <w:szCs w:val="24"/>
        </w:rPr>
        <w:t xml:space="preserve">However, </w:t>
      </w:r>
      <w:r w:rsidR="00447449">
        <w:rPr>
          <w:rFonts w:ascii="Arial" w:eastAsiaTheme="minorEastAsia" w:hAnsi="Arial" w:cs="Arial"/>
          <w:color w:val="auto"/>
          <w:sz w:val="24"/>
          <w:szCs w:val="24"/>
        </w:rPr>
        <w:t xml:space="preserve">on balance </w:t>
      </w:r>
      <w:r w:rsidR="008C5E54">
        <w:rPr>
          <w:rFonts w:ascii="Arial" w:eastAsiaTheme="minorEastAsia" w:hAnsi="Arial" w:cs="Arial"/>
          <w:color w:val="auto"/>
          <w:sz w:val="24"/>
          <w:szCs w:val="24"/>
        </w:rPr>
        <w:t>t</w:t>
      </w:r>
      <w:r w:rsidR="00F72C38">
        <w:rPr>
          <w:rFonts w:ascii="Arial" w:eastAsiaTheme="minorEastAsia" w:hAnsi="Arial" w:cs="Arial"/>
          <w:color w:val="auto"/>
          <w:sz w:val="24"/>
          <w:szCs w:val="24"/>
        </w:rPr>
        <w:t>he</w:t>
      </w:r>
      <w:r w:rsidR="008C5E54">
        <w:rPr>
          <w:rFonts w:ascii="Arial" w:eastAsiaTheme="minorEastAsia" w:hAnsi="Arial" w:cs="Arial"/>
          <w:color w:val="auto"/>
          <w:sz w:val="24"/>
          <w:szCs w:val="24"/>
        </w:rPr>
        <w:t xml:space="preserve"> </w:t>
      </w:r>
      <w:r w:rsidR="00F72C38">
        <w:rPr>
          <w:rFonts w:ascii="Arial" w:eastAsiaTheme="minorEastAsia" w:hAnsi="Arial" w:cs="Arial"/>
          <w:color w:val="auto"/>
          <w:sz w:val="24"/>
          <w:szCs w:val="24"/>
        </w:rPr>
        <w:t>evidence suggest</w:t>
      </w:r>
      <w:r w:rsidR="008C5E54">
        <w:rPr>
          <w:rFonts w:ascii="Arial" w:eastAsiaTheme="minorEastAsia" w:hAnsi="Arial" w:cs="Arial"/>
          <w:color w:val="auto"/>
          <w:sz w:val="24"/>
          <w:szCs w:val="24"/>
        </w:rPr>
        <w:t>s</w:t>
      </w:r>
      <w:r w:rsidR="00F72C38">
        <w:rPr>
          <w:rFonts w:ascii="Arial" w:eastAsiaTheme="minorEastAsia" w:hAnsi="Arial" w:cs="Arial"/>
          <w:color w:val="auto"/>
          <w:sz w:val="24"/>
          <w:szCs w:val="24"/>
        </w:rPr>
        <w:t xml:space="preserve"> that this </w:t>
      </w:r>
      <w:r w:rsidR="00913F8E">
        <w:rPr>
          <w:rFonts w:ascii="Arial" w:eastAsiaTheme="minorEastAsia" w:hAnsi="Arial" w:cs="Arial"/>
          <w:color w:val="auto"/>
          <w:sz w:val="24"/>
          <w:szCs w:val="24"/>
        </w:rPr>
        <w:t xml:space="preserve">one </w:t>
      </w:r>
      <w:r w:rsidR="00F72C38">
        <w:rPr>
          <w:rFonts w:ascii="Arial" w:eastAsiaTheme="minorEastAsia" w:hAnsi="Arial" w:cs="Arial"/>
          <w:color w:val="auto"/>
          <w:sz w:val="24"/>
          <w:szCs w:val="24"/>
        </w:rPr>
        <w:t xml:space="preserve">section of the route only became impassable </w:t>
      </w:r>
      <w:r w:rsidR="003131BE">
        <w:rPr>
          <w:rFonts w:ascii="Arial" w:eastAsiaTheme="minorEastAsia" w:hAnsi="Arial" w:cs="Arial"/>
          <w:color w:val="auto"/>
          <w:sz w:val="24"/>
          <w:szCs w:val="24"/>
        </w:rPr>
        <w:t xml:space="preserve">in </w:t>
      </w:r>
      <w:r w:rsidR="00CC02E7">
        <w:rPr>
          <w:rFonts w:ascii="Arial" w:eastAsiaTheme="minorEastAsia" w:hAnsi="Arial" w:cs="Arial"/>
          <w:color w:val="auto"/>
          <w:sz w:val="24"/>
          <w:szCs w:val="24"/>
        </w:rPr>
        <w:t xml:space="preserve">the early 1980s. I recognise that Mr Kameen </w:t>
      </w:r>
      <w:r w:rsidR="00731E3D">
        <w:rPr>
          <w:rFonts w:ascii="Arial" w:eastAsiaTheme="minorEastAsia" w:hAnsi="Arial" w:cs="Arial"/>
          <w:color w:val="auto"/>
          <w:sz w:val="24"/>
          <w:szCs w:val="24"/>
        </w:rPr>
        <w:t xml:space="preserve">has provided </w:t>
      </w:r>
      <w:r w:rsidR="00486F3D">
        <w:rPr>
          <w:rFonts w:ascii="Arial" w:eastAsiaTheme="minorEastAsia" w:hAnsi="Arial" w:cs="Arial"/>
          <w:color w:val="auto"/>
          <w:sz w:val="24"/>
          <w:szCs w:val="24"/>
        </w:rPr>
        <w:t xml:space="preserve">photographic </w:t>
      </w:r>
      <w:r w:rsidR="00731E3D">
        <w:rPr>
          <w:rFonts w:ascii="Arial" w:eastAsiaTheme="minorEastAsia" w:hAnsi="Arial" w:cs="Arial"/>
          <w:color w:val="auto"/>
          <w:sz w:val="24"/>
          <w:szCs w:val="24"/>
        </w:rPr>
        <w:t>evidence that clearly show</w:t>
      </w:r>
      <w:r w:rsidR="00486F3D">
        <w:rPr>
          <w:rFonts w:ascii="Arial" w:eastAsiaTheme="minorEastAsia" w:hAnsi="Arial" w:cs="Arial"/>
          <w:color w:val="auto"/>
          <w:sz w:val="24"/>
          <w:szCs w:val="24"/>
        </w:rPr>
        <w:t>s</w:t>
      </w:r>
      <w:r w:rsidR="00731E3D">
        <w:rPr>
          <w:rFonts w:ascii="Arial" w:eastAsiaTheme="minorEastAsia" w:hAnsi="Arial" w:cs="Arial"/>
          <w:color w:val="auto"/>
          <w:sz w:val="24"/>
          <w:szCs w:val="24"/>
        </w:rPr>
        <w:t xml:space="preserve"> the route to be impassable at th</w:t>
      </w:r>
      <w:r w:rsidR="007606CF">
        <w:rPr>
          <w:rFonts w:ascii="Arial" w:eastAsiaTheme="minorEastAsia" w:hAnsi="Arial" w:cs="Arial"/>
          <w:color w:val="auto"/>
          <w:sz w:val="24"/>
          <w:szCs w:val="24"/>
        </w:rPr>
        <w:t>e current</w:t>
      </w:r>
      <w:r w:rsidR="00731E3D">
        <w:rPr>
          <w:rFonts w:ascii="Arial" w:eastAsiaTheme="minorEastAsia" w:hAnsi="Arial" w:cs="Arial"/>
          <w:color w:val="auto"/>
          <w:sz w:val="24"/>
          <w:szCs w:val="24"/>
        </w:rPr>
        <w:t xml:space="preserve"> time</w:t>
      </w:r>
      <w:r w:rsidR="005412D9">
        <w:rPr>
          <w:rFonts w:ascii="Arial" w:eastAsiaTheme="minorEastAsia" w:hAnsi="Arial" w:cs="Arial"/>
          <w:color w:val="auto"/>
          <w:sz w:val="24"/>
          <w:szCs w:val="24"/>
        </w:rPr>
        <w:t xml:space="preserve"> and that the route was cleared in or around 1978</w:t>
      </w:r>
      <w:r w:rsidR="00816CBB">
        <w:rPr>
          <w:rFonts w:ascii="Arial" w:eastAsiaTheme="minorEastAsia" w:hAnsi="Arial" w:cs="Arial"/>
          <w:color w:val="auto"/>
          <w:sz w:val="24"/>
          <w:szCs w:val="24"/>
        </w:rPr>
        <w:t xml:space="preserve">, the clear inference being that the route was blocked before that. </w:t>
      </w:r>
      <w:r w:rsidR="00486F3D">
        <w:rPr>
          <w:rFonts w:ascii="Arial" w:eastAsiaTheme="minorEastAsia" w:hAnsi="Arial" w:cs="Arial"/>
          <w:color w:val="auto"/>
          <w:sz w:val="24"/>
          <w:szCs w:val="24"/>
        </w:rPr>
        <w:t>However, I have no photographic or documentary evidence to support that.</w:t>
      </w:r>
    </w:p>
    <w:p w14:paraId="56592581" w14:textId="5F3FB948" w:rsidR="005F55D3" w:rsidRPr="001B749A" w:rsidRDefault="000F2075" w:rsidP="00470C21">
      <w:pPr>
        <w:numPr>
          <w:ilvl w:val="0"/>
          <w:numId w:val="3"/>
        </w:numPr>
        <w:ind w:hanging="432"/>
        <w:rPr>
          <w:rFonts w:ascii="Arial" w:eastAsiaTheme="minorEastAsia" w:hAnsi="Arial" w:cs="Arial"/>
          <w:color w:val="auto"/>
          <w:sz w:val="24"/>
          <w:szCs w:val="24"/>
        </w:rPr>
      </w:pPr>
      <w:r w:rsidRPr="001B749A">
        <w:rPr>
          <w:rFonts w:ascii="Arial" w:eastAsiaTheme="minorEastAsia" w:hAnsi="Arial" w:cs="Arial"/>
          <w:color w:val="auto"/>
          <w:sz w:val="24"/>
          <w:szCs w:val="24"/>
        </w:rPr>
        <w:t>There is then the sign at the junction of Ness Acre Lane and Neston Road indicating that Ness Acre Lane was a public footpath</w:t>
      </w:r>
      <w:r w:rsidR="006A2ADF" w:rsidRPr="001B749A">
        <w:rPr>
          <w:rFonts w:ascii="Arial" w:eastAsiaTheme="minorEastAsia" w:hAnsi="Arial" w:cs="Arial"/>
          <w:color w:val="auto"/>
          <w:sz w:val="24"/>
          <w:szCs w:val="24"/>
        </w:rPr>
        <w:t>. I am satisfied on the balance of probability</w:t>
      </w:r>
      <w:r w:rsidR="0048141A" w:rsidRPr="001B749A">
        <w:rPr>
          <w:rFonts w:ascii="Arial" w:eastAsiaTheme="minorEastAsia" w:hAnsi="Arial" w:cs="Arial"/>
          <w:color w:val="auto"/>
          <w:sz w:val="24"/>
          <w:szCs w:val="24"/>
        </w:rPr>
        <w:t xml:space="preserve"> that this sign ex</w:t>
      </w:r>
      <w:r w:rsidR="00C749ED" w:rsidRPr="001B749A">
        <w:rPr>
          <w:rFonts w:ascii="Arial" w:eastAsiaTheme="minorEastAsia" w:hAnsi="Arial" w:cs="Arial"/>
          <w:color w:val="auto"/>
          <w:sz w:val="24"/>
          <w:szCs w:val="24"/>
        </w:rPr>
        <w:t>isted and may even have been replaced at some point. This then raise</w:t>
      </w:r>
      <w:r w:rsidR="00EC0B8E" w:rsidRPr="001B749A">
        <w:rPr>
          <w:rFonts w:ascii="Arial" w:eastAsiaTheme="minorEastAsia" w:hAnsi="Arial" w:cs="Arial"/>
          <w:color w:val="auto"/>
          <w:sz w:val="24"/>
          <w:szCs w:val="24"/>
        </w:rPr>
        <w:t>s</w:t>
      </w:r>
      <w:r w:rsidR="00C749ED" w:rsidRPr="001B749A">
        <w:rPr>
          <w:rFonts w:ascii="Arial" w:eastAsiaTheme="minorEastAsia" w:hAnsi="Arial" w:cs="Arial"/>
          <w:color w:val="auto"/>
          <w:sz w:val="24"/>
          <w:szCs w:val="24"/>
        </w:rPr>
        <w:t xml:space="preserve"> the spectre as to why this sign was installed in the first place </w:t>
      </w:r>
      <w:r w:rsidR="003F79C7" w:rsidRPr="001B749A">
        <w:rPr>
          <w:rFonts w:ascii="Arial" w:eastAsiaTheme="minorEastAsia" w:hAnsi="Arial" w:cs="Arial"/>
          <w:color w:val="auto"/>
          <w:sz w:val="24"/>
          <w:szCs w:val="24"/>
        </w:rPr>
        <w:t xml:space="preserve">(and then possibly replaced) and on the basis of what information. </w:t>
      </w:r>
      <w:r w:rsidR="00470C21" w:rsidRPr="001B749A">
        <w:rPr>
          <w:rFonts w:ascii="Arial" w:eastAsiaTheme="minorEastAsia" w:hAnsi="Arial" w:cs="Arial"/>
          <w:color w:val="auto"/>
          <w:sz w:val="24"/>
          <w:szCs w:val="24"/>
        </w:rPr>
        <w:t xml:space="preserve"> It is reasonable to </w:t>
      </w:r>
      <w:r w:rsidR="001B749A">
        <w:rPr>
          <w:rFonts w:ascii="Arial" w:eastAsiaTheme="minorEastAsia" w:hAnsi="Arial" w:cs="Arial"/>
          <w:color w:val="auto"/>
          <w:sz w:val="24"/>
          <w:szCs w:val="24"/>
        </w:rPr>
        <w:t>conclude</w:t>
      </w:r>
      <w:r w:rsidR="00470C21" w:rsidRPr="001B749A">
        <w:rPr>
          <w:rFonts w:ascii="Arial" w:eastAsiaTheme="minorEastAsia" w:hAnsi="Arial" w:cs="Arial"/>
          <w:color w:val="auto"/>
          <w:sz w:val="24"/>
          <w:szCs w:val="24"/>
        </w:rPr>
        <w:t xml:space="preserve"> that the sign was erected </w:t>
      </w:r>
      <w:r w:rsidR="00D43230" w:rsidRPr="001B749A">
        <w:rPr>
          <w:rFonts w:ascii="Arial" w:eastAsiaTheme="minorEastAsia" w:hAnsi="Arial" w:cs="Arial"/>
          <w:color w:val="auto"/>
          <w:sz w:val="24"/>
          <w:szCs w:val="24"/>
        </w:rPr>
        <w:t xml:space="preserve">by the Council or a </w:t>
      </w:r>
      <w:r w:rsidR="00100ECF">
        <w:rPr>
          <w:rFonts w:ascii="Arial" w:eastAsiaTheme="minorEastAsia" w:hAnsi="Arial" w:cs="Arial"/>
          <w:color w:val="auto"/>
          <w:sz w:val="24"/>
          <w:szCs w:val="24"/>
        </w:rPr>
        <w:t xml:space="preserve">predecessor </w:t>
      </w:r>
      <w:r w:rsidR="00D43230" w:rsidRPr="001B749A">
        <w:rPr>
          <w:rFonts w:ascii="Arial" w:eastAsiaTheme="minorEastAsia" w:hAnsi="Arial" w:cs="Arial"/>
          <w:color w:val="auto"/>
          <w:sz w:val="24"/>
          <w:szCs w:val="24"/>
        </w:rPr>
        <w:t xml:space="preserve">County Council, such that </w:t>
      </w:r>
      <w:r w:rsidR="001B749A" w:rsidRPr="001B749A">
        <w:rPr>
          <w:rFonts w:ascii="Arial" w:hAnsi="Arial" w:cs="Arial"/>
          <w:sz w:val="24"/>
          <w:szCs w:val="24"/>
        </w:rPr>
        <w:t>the</w:t>
      </w:r>
      <w:r w:rsidR="00C9479E" w:rsidRPr="001B749A">
        <w:rPr>
          <w:rFonts w:ascii="Arial" w:hAnsi="Arial" w:cs="Arial"/>
          <w:sz w:val="24"/>
          <w:szCs w:val="24"/>
        </w:rPr>
        <w:t xml:space="preserve"> ‘presumption of regularity’ arise</w:t>
      </w:r>
      <w:r w:rsidR="002B0AD2" w:rsidRPr="001B749A">
        <w:rPr>
          <w:rFonts w:ascii="Arial" w:hAnsi="Arial" w:cs="Arial"/>
          <w:sz w:val="24"/>
          <w:szCs w:val="24"/>
        </w:rPr>
        <w:t xml:space="preserve">s. </w:t>
      </w:r>
      <w:r w:rsidR="00053EC4" w:rsidRPr="001B749A">
        <w:rPr>
          <w:rFonts w:ascii="Arial" w:eastAsiaTheme="minorEastAsia" w:hAnsi="Arial" w:cs="Arial"/>
          <w:color w:val="auto"/>
          <w:sz w:val="24"/>
          <w:szCs w:val="24"/>
        </w:rPr>
        <w:t xml:space="preserve">The presence of this sign </w:t>
      </w:r>
      <w:r w:rsidR="00053EC4" w:rsidRPr="001B749A">
        <w:rPr>
          <w:rFonts w:ascii="Arial" w:eastAsiaTheme="minorEastAsia" w:hAnsi="Arial" w:cs="Arial"/>
          <w:color w:val="auto"/>
          <w:sz w:val="24"/>
          <w:szCs w:val="24"/>
        </w:rPr>
        <w:lastRenderedPageBreak/>
        <w:t xml:space="preserve">would </w:t>
      </w:r>
      <w:r w:rsidR="00100ECF">
        <w:rPr>
          <w:rFonts w:ascii="Arial" w:eastAsiaTheme="minorEastAsia" w:hAnsi="Arial" w:cs="Arial"/>
          <w:color w:val="auto"/>
          <w:sz w:val="24"/>
          <w:szCs w:val="24"/>
        </w:rPr>
        <w:t xml:space="preserve">also </w:t>
      </w:r>
      <w:r w:rsidR="00053EC4" w:rsidRPr="001B749A">
        <w:rPr>
          <w:rFonts w:ascii="Arial" w:eastAsiaTheme="minorEastAsia" w:hAnsi="Arial" w:cs="Arial"/>
          <w:color w:val="auto"/>
          <w:sz w:val="24"/>
          <w:szCs w:val="24"/>
        </w:rPr>
        <w:t xml:space="preserve">be consistent with the use of the route </w:t>
      </w:r>
      <w:r w:rsidR="003F29EF" w:rsidRPr="001B749A">
        <w:rPr>
          <w:rFonts w:ascii="Arial" w:eastAsiaTheme="minorEastAsia" w:hAnsi="Arial" w:cs="Arial"/>
          <w:color w:val="auto"/>
          <w:sz w:val="24"/>
          <w:szCs w:val="24"/>
        </w:rPr>
        <w:t xml:space="preserve">as a footpath </w:t>
      </w:r>
      <w:r w:rsidR="00F7456E" w:rsidRPr="001B749A">
        <w:rPr>
          <w:rFonts w:ascii="Arial" w:eastAsiaTheme="minorEastAsia" w:hAnsi="Arial" w:cs="Arial"/>
          <w:color w:val="auto"/>
          <w:sz w:val="24"/>
          <w:szCs w:val="24"/>
        </w:rPr>
        <w:t>prior to the early 1980’s and the belief expressed in sone UEFs that the route was a public footpath.</w:t>
      </w:r>
    </w:p>
    <w:p w14:paraId="2D4E09AA" w14:textId="62FC0A65" w:rsidR="00484E92" w:rsidRPr="00CA6544" w:rsidRDefault="00CA6544" w:rsidP="00484E92">
      <w:pPr>
        <w:pStyle w:val="ListParagraph"/>
        <w:ind w:left="432" w:firstLine="0"/>
        <w:rPr>
          <w:rFonts w:ascii="Arial" w:eastAsiaTheme="minorEastAsia" w:hAnsi="Arial" w:cs="Arial"/>
          <w:b/>
          <w:bCs/>
          <w:i/>
          <w:iCs/>
          <w:color w:val="auto"/>
          <w:sz w:val="24"/>
          <w:szCs w:val="24"/>
        </w:rPr>
      </w:pPr>
      <w:r w:rsidRPr="00CA6544">
        <w:rPr>
          <w:rFonts w:ascii="Arial" w:eastAsiaTheme="minorEastAsia" w:hAnsi="Arial" w:cs="Arial"/>
          <w:b/>
          <w:bCs/>
          <w:i/>
          <w:iCs/>
          <w:color w:val="auto"/>
          <w:sz w:val="24"/>
          <w:szCs w:val="24"/>
        </w:rPr>
        <w:t xml:space="preserve">Conclusions </w:t>
      </w:r>
      <w:r w:rsidR="00484E92" w:rsidRPr="00CA6544">
        <w:rPr>
          <w:rFonts w:ascii="Arial" w:eastAsiaTheme="minorEastAsia" w:hAnsi="Arial" w:cs="Arial"/>
          <w:b/>
          <w:bCs/>
          <w:i/>
          <w:iCs/>
          <w:color w:val="auto"/>
          <w:sz w:val="24"/>
          <w:szCs w:val="24"/>
        </w:rPr>
        <w:t>o</w:t>
      </w:r>
      <w:r w:rsidRPr="00CA6544">
        <w:rPr>
          <w:rFonts w:ascii="Arial" w:eastAsiaTheme="minorEastAsia" w:hAnsi="Arial" w:cs="Arial"/>
          <w:b/>
          <w:bCs/>
          <w:i/>
          <w:iCs/>
          <w:color w:val="auto"/>
          <w:sz w:val="24"/>
          <w:szCs w:val="24"/>
        </w:rPr>
        <w:t>n</w:t>
      </w:r>
      <w:r w:rsidR="00484E92" w:rsidRPr="00CA6544">
        <w:rPr>
          <w:rFonts w:ascii="Arial" w:eastAsiaTheme="minorEastAsia" w:hAnsi="Arial" w:cs="Arial"/>
          <w:b/>
          <w:bCs/>
          <w:i/>
          <w:iCs/>
          <w:color w:val="auto"/>
          <w:sz w:val="24"/>
          <w:szCs w:val="24"/>
        </w:rPr>
        <w:t xml:space="preserve"> the evidence</w:t>
      </w:r>
    </w:p>
    <w:p w14:paraId="50CE5768" w14:textId="77777777" w:rsidR="0038724D" w:rsidRPr="0038724D" w:rsidRDefault="00BB6386" w:rsidP="00BB6386">
      <w:pPr>
        <w:numPr>
          <w:ilvl w:val="0"/>
          <w:numId w:val="3"/>
        </w:numPr>
        <w:ind w:hanging="432"/>
        <w:rPr>
          <w:rFonts w:ascii="Arial" w:eastAsiaTheme="minorEastAsia" w:hAnsi="Arial" w:cs="Arial"/>
          <w:color w:val="auto"/>
          <w:sz w:val="24"/>
          <w:szCs w:val="24"/>
        </w:rPr>
      </w:pPr>
      <w:r>
        <w:rPr>
          <w:rFonts w:ascii="Arial" w:eastAsiaTheme="minorEastAsia" w:hAnsi="Arial" w:cs="Arial"/>
          <w:color w:val="auto"/>
          <w:sz w:val="24"/>
          <w:szCs w:val="24"/>
        </w:rPr>
        <w:t>T</w:t>
      </w:r>
      <w:r w:rsidRPr="00BB6386">
        <w:rPr>
          <w:rFonts w:ascii="Arial" w:hAnsi="Arial" w:cs="Arial"/>
          <w:sz w:val="24"/>
          <w:szCs w:val="24"/>
        </w:rPr>
        <w:t xml:space="preserve">he evidence provided is </w:t>
      </w:r>
      <w:r>
        <w:rPr>
          <w:rFonts w:ascii="Arial" w:hAnsi="Arial" w:cs="Arial"/>
          <w:sz w:val="24"/>
          <w:szCs w:val="24"/>
        </w:rPr>
        <w:t xml:space="preserve">not </w:t>
      </w:r>
      <w:r w:rsidRPr="00BB6386">
        <w:rPr>
          <w:rFonts w:ascii="Arial" w:hAnsi="Arial" w:cs="Arial"/>
          <w:sz w:val="24"/>
          <w:szCs w:val="24"/>
        </w:rPr>
        <w:t xml:space="preserve">sufficient to show </w:t>
      </w:r>
      <w:r w:rsidR="00054DDF">
        <w:rPr>
          <w:rFonts w:ascii="Arial" w:hAnsi="Arial" w:cs="Arial"/>
          <w:sz w:val="24"/>
          <w:szCs w:val="24"/>
        </w:rPr>
        <w:t xml:space="preserve">on the balance of probability </w:t>
      </w:r>
      <w:r w:rsidRPr="00BB6386">
        <w:rPr>
          <w:rFonts w:ascii="Arial" w:hAnsi="Arial" w:cs="Arial"/>
          <w:sz w:val="24"/>
          <w:szCs w:val="24"/>
        </w:rPr>
        <w:t xml:space="preserve">that the claimed footpath </w:t>
      </w:r>
      <w:r w:rsidR="00054DDF">
        <w:rPr>
          <w:rFonts w:ascii="Arial" w:hAnsi="Arial" w:cs="Arial"/>
          <w:sz w:val="24"/>
          <w:szCs w:val="24"/>
        </w:rPr>
        <w:t>subsists</w:t>
      </w:r>
      <w:r w:rsidR="001A51EE">
        <w:rPr>
          <w:rFonts w:ascii="Arial" w:hAnsi="Arial" w:cs="Arial"/>
          <w:sz w:val="24"/>
          <w:szCs w:val="24"/>
        </w:rPr>
        <w:t>.</w:t>
      </w:r>
      <w:r w:rsidR="00054DDF">
        <w:rPr>
          <w:rFonts w:ascii="Arial" w:hAnsi="Arial" w:cs="Arial"/>
          <w:sz w:val="24"/>
          <w:szCs w:val="24"/>
        </w:rPr>
        <w:t xml:space="preserve"> </w:t>
      </w:r>
      <w:r w:rsidRPr="00BB6386">
        <w:rPr>
          <w:rFonts w:ascii="Arial" w:hAnsi="Arial" w:cs="Arial"/>
          <w:sz w:val="24"/>
          <w:szCs w:val="24"/>
        </w:rPr>
        <w:t>has been used continuously for a period of 20 years</w:t>
      </w:r>
      <w:r w:rsidR="007C353C">
        <w:rPr>
          <w:rFonts w:ascii="Arial" w:hAnsi="Arial" w:cs="Arial"/>
          <w:sz w:val="24"/>
          <w:szCs w:val="24"/>
        </w:rPr>
        <w:t xml:space="preserve">. Accordingly, Test A </w:t>
      </w:r>
      <w:r w:rsidR="0038724D">
        <w:rPr>
          <w:rFonts w:ascii="Arial" w:hAnsi="Arial" w:cs="Arial"/>
          <w:sz w:val="24"/>
          <w:szCs w:val="24"/>
        </w:rPr>
        <w:t xml:space="preserve">is not met. </w:t>
      </w:r>
    </w:p>
    <w:p w14:paraId="737E57EE" w14:textId="5B69B96C" w:rsidR="000B0EFC" w:rsidRPr="000B0EFC" w:rsidRDefault="007C353C" w:rsidP="00BB6386">
      <w:pPr>
        <w:numPr>
          <w:ilvl w:val="0"/>
          <w:numId w:val="3"/>
        </w:numPr>
        <w:ind w:hanging="432"/>
        <w:rPr>
          <w:rFonts w:ascii="Arial" w:eastAsiaTheme="minorEastAsia" w:hAnsi="Arial" w:cs="Arial"/>
          <w:color w:val="auto"/>
          <w:sz w:val="24"/>
          <w:szCs w:val="24"/>
        </w:rPr>
      </w:pPr>
      <w:r>
        <w:rPr>
          <w:rFonts w:ascii="Arial" w:hAnsi="Arial" w:cs="Arial"/>
          <w:sz w:val="24"/>
          <w:szCs w:val="24"/>
        </w:rPr>
        <w:t>How</w:t>
      </w:r>
      <w:r w:rsidR="0038724D">
        <w:rPr>
          <w:rFonts w:ascii="Arial" w:hAnsi="Arial" w:cs="Arial"/>
          <w:sz w:val="24"/>
          <w:szCs w:val="24"/>
        </w:rPr>
        <w:t>ever, a</w:t>
      </w:r>
      <w:r w:rsidR="00BB6386" w:rsidRPr="00BB6386">
        <w:rPr>
          <w:rFonts w:ascii="Arial" w:hAnsi="Arial" w:cs="Arial"/>
          <w:sz w:val="24"/>
          <w:szCs w:val="24"/>
        </w:rPr>
        <w:t>t this stage</w:t>
      </w:r>
      <w:r w:rsidR="0038724D">
        <w:rPr>
          <w:rFonts w:ascii="Arial" w:hAnsi="Arial" w:cs="Arial"/>
          <w:sz w:val="24"/>
          <w:szCs w:val="24"/>
        </w:rPr>
        <w:t xml:space="preserve"> </w:t>
      </w:r>
      <w:r w:rsidR="00BB6386" w:rsidRPr="00BB6386">
        <w:rPr>
          <w:rFonts w:ascii="Arial" w:hAnsi="Arial" w:cs="Arial"/>
          <w:sz w:val="24"/>
          <w:szCs w:val="24"/>
        </w:rPr>
        <w:t>I need only to be satisfied that the evidence meets test B, the lesser test</w:t>
      </w:r>
      <w:r w:rsidR="00BF4903">
        <w:rPr>
          <w:rFonts w:ascii="Arial" w:hAnsi="Arial" w:cs="Arial"/>
          <w:sz w:val="24"/>
          <w:szCs w:val="24"/>
        </w:rPr>
        <w:t xml:space="preserve">. </w:t>
      </w:r>
      <w:r w:rsidR="008A3DA7">
        <w:rPr>
          <w:rFonts w:ascii="Arial" w:hAnsi="Arial" w:cs="Arial"/>
          <w:sz w:val="24"/>
          <w:szCs w:val="24"/>
        </w:rPr>
        <w:t>T</w:t>
      </w:r>
      <w:r w:rsidR="008A3DA7" w:rsidRPr="009C495D">
        <w:rPr>
          <w:rFonts w:ascii="Arial" w:hAnsi="Arial" w:cs="Arial"/>
          <w:sz w:val="24"/>
          <w:szCs w:val="24"/>
        </w:rPr>
        <w:t xml:space="preserve">here is no incontrovertible </w:t>
      </w:r>
      <w:r w:rsidR="00A64386">
        <w:rPr>
          <w:rFonts w:ascii="Arial" w:hAnsi="Arial" w:cs="Arial"/>
          <w:sz w:val="24"/>
          <w:szCs w:val="24"/>
        </w:rPr>
        <w:t xml:space="preserve">documentary </w:t>
      </w:r>
      <w:r w:rsidR="008A3DA7" w:rsidRPr="009C495D">
        <w:rPr>
          <w:rFonts w:ascii="Arial" w:hAnsi="Arial" w:cs="Arial"/>
          <w:sz w:val="24"/>
          <w:szCs w:val="24"/>
        </w:rPr>
        <w:t>evidence to indicate that the claimed route was not a public right of way</w:t>
      </w:r>
      <w:r w:rsidR="008A3DA7">
        <w:rPr>
          <w:rFonts w:ascii="Arial" w:hAnsi="Arial" w:cs="Arial"/>
          <w:sz w:val="24"/>
          <w:szCs w:val="24"/>
        </w:rPr>
        <w:t>: indeed, at least one of the railway plans refers to</w:t>
      </w:r>
      <w:r w:rsidR="00A64386">
        <w:rPr>
          <w:rFonts w:ascii="Arial" w:hAnsi="Arial" w:cs="Arial"/>
          <w:sz w:val="24"/>
          <w:szCs w:val="24"/>
        </w:rPr>
        <w:t xml:space="preserve"> the land being a public footpath</w:t>
      </w:r>
      <w:r w:rsidR="00573FDB">
        <w:rPr>
          <w:rFonts w:ascii="Arial" w:hAnsi="Arial" w:cs="Arial"/>
          <w:sz w:val="24"/>
          <w:szCs w:val="24"/>
        </w:rPr>
        <w:t xml:space="preserve"> and there is some evidence to suggest that </w:t>
      </w:r>
      <w:r w:rsidR="00047D61">
        <w:rPr>
          <w:rFonts w:ascii="Arial" w:hAnsi="Arial" w:cs="Arial"/>
          <w:sz w:val="24"/>
          <w:szCs w:val="24"/>
        </w:rPr>
        <w:t xml:space="preserve">Ness Acre Lane at one time formed part of </w:t>
      </w:r>
      <w:r w:rsidR="00CD74E9">
        <w:rPr>
          <w:rFonts w:ascii="Arial" w:hAnsi="Arial" w:cs="Arial"/>
          <w:sz w:val="24"/>
          <w:szCs w:val="24"/>
        </w:rPr>
        <w:t xml:space="preserve">an important </w:t>
      </w:r>
      <w:r w:rsidR="00047D61">
        <w:rPr>
          <w:rFonts w:ascii="Arial" w:hAnsi="Arial" w:cs="Arial"/>
          <w:sz w:val="24"/>
          <w:szCs w:val="24"/>
        </w:rPr>
        <w:t>strategic network</w:t>
      </w:r>
      <w:r w:rsidR="0057513C">
        <w:rPr>
          <w:rFonts w:ascii="Arial" w:hAnsi="Arial" w:cs="Arial"/>
          <w:sz w:val="24"/>
          <w:szCs w:val="24"/>
        </w:rPr>
        <w:t xml:space="preserve"> of routes</w:t>
      </w:r>
      <w:r w:rsidR="00F40BDC">
        <w:rPr>
          <w:rFonts w:ascii="Arial" w:hAnsi="Arial" w:cs="Arial"/>
          <w:sz w:val="24"/>
          <w:szCs w:val="24"/>
        </w:rPr>
        <w:t xml:space="preserve">. </w:t>
      </w:r>
    </w:p>
    <w:p w14:paraId="4564E397" w14:textId="13EF9DB1" w:rsidR="00BB6386" w:rsidRPr="00F77CD7" w:rsidRDefault="00F40BDC" w:rsidP="00F77CD7">
      <w:pPr>
        <w:numPr>
          <w:ilvl w:val="0"/>
          <w:numId w:val="3"/>
        </w:numPr>
        <w:ind w:hanging="432"/>
        <w:rPr>
          <w:rFonts w:ascii="Arial" w:eastAsiaTheme="minorEastAsia" w:hAnsi="Arial" w:cs="Arial"/>
          <w:color w:val="auto"/>
          <w:sz w:val="24"/>
          <w:szCs w:val="24"/>
        </w:rPr>
      </w:pPr>
      <w:r>
        <w:rPr>
          <w:rFonts w:ascii="Arial" w:hAnsi="Arial" w:cs="Arial"/>
          <w:sz w:val="24"/>
          <w:szCs w:val="24"/>
        </w:rPr>
        <w:t>There is evidence to show that</w:t>
      </w:r>
      <w:r w:rsidR="00F76771">
        <w:rPr>
          <w:rFonts w:ascii="Arial" w:hAnsi="Arial" w:cs="Arial"/>
          <w:sz w:val="24"/>
          <w:szCs w:val="24"/>
        </w:rPr>
        <w:t xml:space="preserve"> the route was used as a footpath prior to the early 1980s</w:t>
      </w:r>
      <w:r w:rsidR="00FC5EA6">
        <w:rPr>
          <w:rFonts w:ascii="Arial" w:hAnsi="Arial" w:cs="Arial"/>
          <w:sz w:val="24"/>
          <w:szCs w:val="24"/>
        </w:rPr>
        <w:t xml:space="preserve"> which, whilst not voluminous in quantity, is entirely consistent </w:t>
      </w:r>
      <w:r w:rsidR="001828A9">
        <w:rPr>
          <w:rFonts w:ascii="Arial" w:hAnsi="Arial" w:cs="Arial"/>
          <w:sz w:val="24"/>
          <w:szCs w:val="24"/>
        </w:rPr>
        <w:t xml:space="preserve">in stating that the </w:t>
      </w:r>
      <w:r w:rsidR="008C0BB3">
        <w:rPr>
          <w:rFonts w:ascii="Arial" w:hAnsi="Arial" w:cs="Arial"/>
          <w:sz w:val="24"/>
          <w:szCs w:val="24"/>
        </w:rPr>
        <w:t xml:space="preserve">route was passable along its entire length and that any gates present were not routinely locked. </w:t>
      </w:r>
      <w:r w:rsidR="00745ADD" w:rsidRPr="00F77CD7">
        <w:rPr>
          <w:rFonts w:ascii="Arial" w:hAnsi="Arial" w:cs="Arial"/>
          <w:sz w:val="24"/>
          <w:szCs w:val="24"/>
        </w:rPr>
        <w:t xml:space="preserve">Moreover, the evidence is consistent in showing that </w:t>
      </w:r>
      <w:r w:rsidR="00193D12" w:rsidRPr="00F77CD7">
        <w:rPr>
          <w:rFonts w:ascii="Arial" w:hAnsi="Arial" w:cs="Arial"/>
          <w:sz w:val="24"/>
          <w:szCs w:val="24"/>
        </w:rPr>
        <w:t>the users were advised</w:t>
      </w:r>
      <w:r w:rsidR="006A59C2" w:rsidRPr="00F77CD7">
        <w:rPr>
          <w:rFonts w:ascii="Arial" w:hAnsi="Arial" w:cs="Arial"/>
          <w:sz w:val="24"/>
          <w:szCs w:val="24"/>
        </w:rPr>
        <w:t xml:space="preserve"> not to use the route </w:t>
      </w:r>
      <w:r w:rsidR="006216EA" w:rsidRPr="00F77CD7">
        <w:rPr>
          <w:rFonts w:ascii="Arial" w:hAnsi="Arial" w:cs="Arial"/>
          <w:sz w:val="24"/>
          <w:szCs w:val="24"/>
        </w:rPr>
        <w:t xml:space="preserve">only </w:t>
      </w:r>
      <w:r w:rsidR="006A59C2" w:rsidRPr="00F77CD7">
        <w:rPr>
          <w:rFonts w:ascii="Arial" w:hAnsi="Arial" w:cs="Arial"/>
          <w:sz w:val="24"/>
          <w:szCs w:val="24"/>
        </w:rPr>
        <w:t>from the early 1980s onwards.</w:t>
      </w:r>
      <w:r w:rsidR="000C7572" w:rsidRPr="00F77CD7">
        <w:rPr>
          <w:rFonts w:ascii="Arial" w:hAnsi="Arial" w:cs="Arial"/>
          <w:sz w:val="24"/>
          <w:szCs w:val="24"/>
        </w:rPr>
        <w:t xml:space="preserve"> In the absence of a precise date on which the use of the way was brought into question </w:t>
      </w:r>
      <w:r w:rsidR="005A0ABE" w:rsidRPr="00F77CD7">
        <w:rPr>
          <w:rFonts w:ascii="Arial" w:hAnsi="Arial" w:cs="Arial"/>
          <w:sz w:val="24"/>
          <w:szCs w:val="24"/>
        </w:rPr>
        <w:t xml:space="preserve">whether that use subsisted for a period of twenty years. </w:t>
      </w:r>
      <w:r w:rsidR="00DF4E95" w:rsidRPr="00F77CD7">
        <w:rPr>
          <w:rFonts w:ascii="Arial" w:eastAsiaTheme="minorEastAsia" w:hAnsi="Arial" w:cs="Arial"/>
          <w:color w:val="auto"/>
          <w:sz w:val="24"/>
          <w:szCs w:val="24"/>
        </w:rPr>
        <w:t xml:space="preserve">Nevertheless, </w:t>
      </w:r>
      <w:r w:rsidR="00DE1855" w:rsidRPr="00F77CD7">
        <w:rPr>
          <w:rFonts w:ascii="Arial" w:hAnsi="Arial" w:cs="Arial"/>
          <w:sz w:val="24"/>
          <w:szCs w:val="24"/>
        </w:rPr>
        <w:t>with the addition of the later UEFs submitted with the appeal</w:t>
      </w:r>
      <w:r w:rsidR="00F77CD7" w:rsidRPr="00F77CD7">
        <w:rPr>
          <w:rFonts w:ascii="Arial" w:eastAsiaTheme="minorEastAsia" w:hAnsi="Arial" w:cs="Arial"/>
          <w:color w:val="auto"/>
          <w:sz w:val="24"/>
          <w:szCs w:val="24"/>
        </w:rPr>
        <w:t xml:space="preserve">, </w:t>
      </w:r>
      <w:r w:rsidR="00DF4E95" w:rsidRPr="00F77CD7">
        <w:rPr>
          <w:rFonts w:ascii="Arial" w:eastAsiaTheme="minorEastAsia" w:hAnsi="Arial" w:cs="Arial"/>
          <w:color w:val="auto"/>
          <w:sz w:val="24"/>
          <w:szCs w:val="24"/>
        </w:rPr>
        <w:t>th</w:t>
      </w:r>
      <w:r w:rsidR="00986CFD" w:rsidRPr="00F77CD7">
        <w:rPr>
          <w:rFonts w:ascii="Arial" w:eastAsiaTheme="minorEastAsia" w:hAnsi="Arial" w:cs="Arial"/>
          <w:color w:val="auto"/>
          <w:sz w:val="24"/>
          <w:szCs w:val="24"/>
        </w:rPr>
        <w:t xml:space="preserve">ere is </w:t>
      </w:r>
      <w:r w:rsidR="00F77CD7" w:rsidRPr="00F77CD7">
        <w:rPr>
          <w:rFonts w:ascii="Arial" w:eastAsiaTheme="minorEastAsia" w:hAnsi="Arial" w:cs="Arial"/>
          <w:color w:val="auto"/>
          <w:sz w:val="24"/>
          <w:szCs w:val="24"/>
        </w:rPr>
        <w:t xml:space="preserve">now </w:t>
      </w:r>
      <w:r w:rsidR="00986CFD" w:rsidRPr="00F77CD7">
        <w:rPr>
          <w:rFonts w:ascii="Arial" w:eastAsiaTheme="minorEastAsia" w:hAnsi="Arial" w:cs="Arial"/>
          <w:color w:val="auto"/>
          <w:sz w:val="24"/>
          <w:szCs w:val="24"/>
        </w:rPr>
        <w:t xml:space="preserve">sufficient evidence to warrant </w:t>
      </w:r>
      <w:r w:rsidR="00DF4E95" w:rsidRPr="00F77CD7">
        <w:rPr>
          <w:rFonts w:ascii="Arial" w:eastAsiaTheme="minorEastAsia" w:hAnsi="Arial" w:cs="Arial"/>
          <w:color w:val="auto"/>
          <w:sz w:val="24"/>
          <w:szCs w:val="24"/>
        </w:rPr>
        <w:t xml:space="preserve">further investigation and </w:t>
      </w:r>
      <w:r w:rsidR="001970F5" w:rsidRPr="00F77CD7">
        <w:rPr>
          <w:rFonts w:ascii="Arial" w:eastAsiaTheme="minorEastAsia" w:hAnsi="Arial" w:cs="Arial"/>
          <w:color w:val="auto"/>
          <w:sz w:val="24"/>
          <w:szCs w:val="24"/>
        </w:rPr>
        <w:t xml:space="preserve">to </w:t>
      </w:r>
      <w:r w:rsidR="00DF4E95" w:rsidRPr="00F77CD7">
        <w:rPr>
          <w:rFonts w:ascii="Arial" w:eastAsiaTheme="minorEastAsia" w:hAnsi="Arial" w:cs="Arial"/>
          <w:color w:val="auto"/>
          <w:sz w:val="24"/>
          <w:szCs w:val="24"/>
        </w:rPr>
        <w:t xml:space="preserve">potentially </w:t>
      </w:r>
      <w:r w:rsidR="001970F5" w:rsidRPr="00F77CD7">
        <w:rPr>
          <w:rFonts w:ascii="Arial" w:eastAsiaTheme="minorEastAsia" w:hAnsi="Arial" w:cs="Arial"/>
          <w:color w:val="auto"/>
          <w:sz w:val="24"/>
          <w:szCs w:val="24"/>
        </w:rPr>
        <w:t xml:space="preserve">be </w:t>
      </w:r>
      <w:r w:rsidR="00DF4E95" w:rsidRPr="00F77CD7">
        <w:rPr>
          <w:rFonts w:ascii="Arial" w:eastAsiaTheme="minorEastAsia" w:hAnsi="Arial" w:cs="Arial"/>
          <w:color w:val="auto"/>
          <w:sz w:val="24"/>
          <w:szCs w:val="24"/>
        </w:rPr>
        <w:t>tested through cross-examination</w:t>
      </w:r>
      <w:r w:rsidR="001970F5" w:rsidRPr="00F77CD7">
        <w:rPr>
          <w:rFonts w:ascii="Arial" w:eastAsiaTheme="minorEastAsia" w:hAnsi="Arial" w:cs="Arial"/>
          <w:color w:val="auto"/>
          <w:sz w:val="24"/>
          <w:szCs w:val="24"/>
        </w:rPr>
        <w:t>.</w:t>
      </w:r>
    </w:p>
    <w:p w14:paraId="37D257F6" w14:textId="6E10A9F7" w:rsidR="00730FC6" w:rsidRPr="00696697" w:rsidRDefault="004E34AD" w:rsidP="00AA341E">
      <w:pPr>
        <w:numPr>
          <w:ilvl w:val="0"/>
          <w:numId w:val="3"/>
        </w:numPr>
        <w:ind w:hanging="432"/>
        <w:rPr>
          <w:rFonts w:ascii="Arial" w:eastAsiaTheme="minorEastAsia" w:hAnsi="Arial" w:cs="Arial"/>
          <w:color w:val="auto"/>
          <w:sz w:val="24"/>
          <w:szCs w:val="24"/>
        </w:rPr>
      </w:pPr>
      <w:r>
        <w:rPr>
          <w:rFonts w:ascii="Arial" w:eastAsiaTheme="minorEastAsia" w:hAnsi="Arial" w:cs="Arial"/>
          <w:color w:val="auto"/>
          <w:sz w:val="24"/>
          <w:szCs w:val="24"/>
        </w:rPr>
        <w:t>Overarching all of this is the sign at</w:t>
      </w:r>
      <w:r w:rsidRPr="000F2075">
        <w:rPr>
          <w:rFonts w:ascii="Arial" w:eastAsiaTheme="minorEastAsia" w:hAnsi="Arial" w:cs="Arial"/>
          <w:color w:val="auto"/>
          <w:sz w:val="24"/>
          <w:szCs w:val="24"/>
        </w:rPr>
        <w:t xml:space="preserve"> </w:t>
      </w:r>
      <w:r>
        <w:rPr>
          <w:rFonts w:ascii="Arial" w:eastAsiaTheme="minorEastAsia" w:hAnsi="Arial" w:cs="Arial"/>
          <w:color w:val="auto"/>
          <w:sz w:val="24"/>
          <w:szCs w:val="24"/>
        </w:rPr>
        <w:t xml:space="preserve">a sign at the junction of Ness Acre Lane and Neston Road indicating that Ness Acre Lane was a public footpath. </w:t>
      </w:r>
      <w:r w:rsidR="006B3D3A">
        <w:rPr>
          <w:rFonts w:ascii="Arial" w:eastAsiaTheme="minorEastAsia" w:hAnsi="Arial" w:cs="Arial"/>
          <w:color w:val="auto"/>
          <w:sz w:val="24"/>
          <w:szCs w:val="24"/>
        </w:rPr>
        <w:t xml:space="preserve">There must have </w:t>
      </w:r>
      <w:r w:rsidR="00066A5B">
        <w:rPr>
          <w:rFonts w:ascii="Arial" w:eastAsiaTheme="minorEastAsia" w:hAnsi="Arial" w:cs="Arial"/>
          <w:color w:val="auto"/>
          <w:sz w:val="24"/>
          <w:szCs w:val="24"/>
        </w:rPr>
        <w:t xml:space="preserve">been a good reason why this sign was put in place (and then possibly replaced). </w:t>
      </w:r>
      <w:r w:rsidR="00C01CFA">
        <w:rPr>
          <w:rFonts w:ascii="Arial" w:eastAsiaTheme="minorEastAsia" w:hAnsi="Arial" w:cs="Arial"/>
          <w:color w:val="auto"/>
          <w:sz w:val="24"/>
          <w:szCs w:val="24"/>
        </w:rPr>
        <w:t>At the very least, this requires further investigation</w:t>
      </w:r>
      <w:r w:rsidR="00A7086D">
        <w:rPr>
          <w:rFonts w:ascii="Arial" w:eastAsiaTheme="minorEastAsia" w:hAnsi="Arial" w:cs="Arial"/>
          <w:color w:val="auto"/>
          <w:sz w:val="24"/>
          <w:szCs w:val="24"/>
        </w:rPr>
        <w:t xml:space="preserve"> and </w:t>
      </w:r>
      <w:r w:rsidR="00EA2549">
        <w:rPr>
          <w:rFonts w:ascii="Arial" w:eastAsiaTheme="minorEastAsia" w:hAnsi="Arial" w:cs="Arial"/>
          <w:color w:val="auto"/>
          <w:sz w:val="24"/>
          <w:szCs w:val="24"/>
        </w:rPr>
        <w:t xml:space="preserve">together with the user evidence </w:t>
      </w:r>
      <w:r w:rsidR="00A7086D">
        <w:rPr>
          <w:rFonts w:ascii="Arial" w:eastAsiaTheme="minorEastAsia" w:hAnsi="Arial" w:cs="Arial"/>
          <w:color w:val="auto"/>
          <w:sz w:val="24"/>
          <w:szCs w:val="24"/>
        </w:rPr>
        <w:t>potentially tested through cross-examination</w:t>
      </w:r>
      <w:r w:rsidR="00E801E7" w:rsidRPr="00AA341E">
        <w:rPr>
          <w:rFonts w:ascii="Arial" w:eastAsiaTheme="minorEastAsia" w:hAnsi="Arial" w:cs="Arial"/>
          <w:sz w:val="24"/>
          <w:szCs w:val="24"/>
        </w:rPr>
        <w:t>.</w:t>
      </w:r>
    </w:p>
    <w:p w14:paraId="04B47CA8" w14:textId="5E35CE1B" w:rsidR="00696697" w:rsidRPr="003B4E6E" w:rsidRDefault="00696697" w:rsidP="003B4E6E">
      <w:pPr>
        <w:numPr>
          <w:ilvl w:val="0"/>
          <w:numId w:val="3"/>
        </w:numPr>
        <w:ind w:hanging="432"/>
        <w:rPr>
          <w:rFonts w:ascii="Arial" w:eastAsiaTheme="minorEastAsia" w:hAnsi="Arial" w:cs="Arial"/>
          <w:color w:val="auto"/>
          <w:sz w:val="24"/>
          <w:szCs w:val="24"/>
        </w:rPr>
      </w:pPr>
      <w:r>
        <w:rPr>
          <w:rFonts w:ascii="Arial" w:eastAsiaTheme="minorEastAsia" w:hAnsi="Arial" w:cs="Arial"/>
          <w:color w:val="auto"/>
          <w:sz w:val="24"/>
          <w:szCs w:val="24"/>
        </w:rPr>
        <w:t xml:space="preserve">In his Statement of Case, Mr Kameen contends that his actions demonstrate a lack of intention to dedicate the route. This includes the installation of Barn Owl boxes on his land which, Mr Kameen explains, he would not have done if the route is a public footpath. </w:t>
      </w:r>
      <w:r w:rsidR="00502564">
        <w:rPr>
          <w:rFonts w:ascii="Arial" w:eastAsiaTheme="minorEastAsia" w:hAnsi="Arial" w:cs="Arial"/>
          <w:color w:val="auto"/>
          <w:sz w:val="24"/>
          <w:szCs w:val="24"/>
        </w:rPr>
        <w:t>There is refer</w:t>
      </w:r>
      <w:r w:rsidR="002F06D4">
        <w:rPr>
          <w:rFonts w:ascii="Arial" w:eastAsiaTheme="minorEastAsia" w:hAnsi="Arial" w:cs="Arial"/>
          <w:color w:val="auto"/>
          <w:sz w:val="24"/>
          <w:szCs w:val="24"/>
        </w:rPr>
        <w:t xml:space="preserve">ence in some UEFs (but by no means all of them) to being stopped or challenged when on the </w:t>
      </w:r>
      <w:r w:rsidR="00BD25AE">
        <w:rPr>
          <w:rFonts w:ascii="Arial" w:eastAsiaTheme="minorEastAsia" w:hAnsi="Arial" w:cs="Arial"/>
          <w:color w:val="auto"/>
          <w:sz w:val="24"/>
          <w:szCs w:val="24"/>
        </w:rPr>
        <w:t xml:space="preserve">route </w:t>
      </w:r>
      <w:r w:rsidR="00BC3A86">
        <w:rPr>
          <w:rFonts w:ascii="Arial" w:eastAsiaTheme="minorEastAsia" w:hAnsi="Arial" w:cs="Arial"/>
          <w:color w:val="auto"/>
          <w:sz w:val="24"/>
          <w:szCs w:val="24"/>
        </w:rPr>
        <w:t xml:space="preserve">but then </w:t>
      </w:r>
      <w:r w:rsidR="00BE5132">
        <w:rPr>
          <w:rFonts w:ascii="Arial" w:eastAsiaTheme="minorEastAsia" w:hAnsi="Arial" w:cs="Arial"/>
          <w:color w:val="auto"/>
          <w:sz w:val="24"/>
          <w:szCs w:val="24"/>
        </w:rPr>
        <w:t>carrying on regardless. Others describe enc</w:t>
      </w:r>
      <w:r w:rsidR="006113E8">
        <w:rPr>
          <w:rFonts w:ascii="Arial" w:eastAsiaTheme="minorEastAsia" w:hAnsi="Arial" w:cs="Arial"/>
          <w:color w:val="auto"/>
          <w:sz w:val="24"/>
          <w:szCs w:val="24"/>
        </w:rPr>
        <w:t xml:space="preserve">ounters with Mr Kameen as being </w:t>
      </w:r>
      <w:r w:rsidR="005D223B">
        <w:rPr>
          <w:rFonts w:ascii="Arial" w:eastAsiaTheme="minorEastAsia" w:hAnsi="Arial" w:cs="Arial"/>
          <w:color w:val="auto"/>
          <w:sz w:val="24"/>
          <w:szCs w:val="24"/>
        </w:rPr>
        <w:t>more akin to exchanging pleasantries</w:t>
      </w:r>
      <w:r w:rsidR="00221F3F">
        <w:rPr>
          <w:rFonts w:ascii="Arial" w:eastAsiaTheme="minorEastAsia" w:hAnsi="Arial" w:cs="Arial"/>
          <w:color w:val="auto"/>
          <w:sz w:val="24"/>
          <w:szCs w:val="24"/>
        </w:rPr>
        <w:t xml:space="preserve">. The salient point, it seems to me, is that </w:t>
      </w:r>
      <w:r w:rsidR="004723DD">
        <w:rPr>
          <w:rFonts w:ascii="Arial" w:eastAsiaTheme="minorEastAsia" w:hAnsi="Arial" w:cs="Arial"/>
          <w:color w:val="auto"/>
          <w:sz w:val="24"/>
          <w:szCs w:val="24"/>
        </w:rPr>
        <w:t xml:space="preserve">the </w:t>
      </w:r>
      <w:r w:rsidR="00360EB4">
        <w:rPr>
          <w:rFonts w:ascii="Arial" w:eastAsiaTheme="minorEastAsia" w:hAnsi="Arial" w:cs="Arial"/>
          <w:color w:val="auto"/>
          <w:sz w:val="24"/>
          <w:szCs w:val="24"/>
        </w:rPr>
        <w:t xml:space="preserve">UEF </w:t>
      </w:r>
      <w:r w:rsidR="004723DD">
        <w:rPr>
          <w:rFonts w:ascii="Arial" w:eastAsiaTheme="minorEastAsia" w:hAnsi="Arial" w:cs="Arial"/>
          <w:color w:val="auto"/>
          <w:sz w:val="24"/>
          <w:szCs w:val="24"/>
        </w:rPr>
        <w:t xml:space="preserve">evidence points to </w:t>
      </w:r>
      <w:r w:rsidR="00BC3A86">
        <w:rPr>
          <w:rFonts w:ascii="Arial" w:eastAsiaTheme="minorEastAsia" w:hAnsi="Arial" w:cs="Arial"/>
          <w:color w:val="auto"/>
          <w:sz w:val="24"/>
          <w:szCs w:val="24"/>
        </w:rPr>
        <w:t>users being stopped and/or challenged</w:t>
      </w:r>
      <w:r w:rsidR="004723DD">
        <w:rPr>
          <w:rFonts w:ascii="Arial" w:eastAsiaTheme="minorEastAsia" w:hAnsi="Arial" w:cs="Arial"/>
          <w:color w:val="auto"/>
          <w:sz w:val="24"/>
          <w:szCs w:val="24"/>
        </w:rPr>
        <w:t xml:space="preserve"> </w:t>
      </w:r>
      <w:r w:rsidR="002C4808">
        <w:rPr>
          <w:rFonts w:ascii="Arial" w:eastAsiaTheme="minorEastAsia" w:hAnsi="Arial" w:cs="Arial"/>
          <w:color w:val="auto"/>
          <w:sz w:val="24"/>
          <w:szCs w:val="24"/>
        </w:rPr>
        <w:t>mostly</w:t>
      </w:r>
      <w:r w:rsidR="004723DD">
        <w:rPr>
          <w:rFonts w:ascii="Arial" w:eastAsiaTheme="minorEastAsia" w:hAnsi="Arial" w:cs="Arial"/>
          <w:color w:val="auto"/>
          <w:sz w:val="24"/>
          <w:szCs w:val="24"/>
        </w:rPr>
        <w:t xml:space="preserve"> from the</w:t>
      </w:r>
      <w:r w:rsidR="006113E8">
        <w:rPr>
          <w:rFonts w:ascii="Arial" w:eastAsiaTheme="minorEastAsia" w:hAnsi="Arial" w:cs="Arial"/>
          <w:color w:val="auto"/>
          <w:sz w:val="24"/>
          <w:szCs w:val="24"/>
        </w:rPr>
        <w:t xml:space="preserve"> </w:t>
      </w:r>
      <w:r w:rsidR="002C4808">
        <w:rPr>
          <w:rFonts w:ascii="Arial" w:eastAsiaTheme="minorEastAsia" w:hAnsi="Arial" w:cs="Arial"/>
          <w:color w:val="auto"/>
          <w:sz w:val="24"/>
          <w:szCs w:val="24"/>
        </w:rPr>
        <w:t>early 1980s onwards.</w:t>
      </w:r>
      <w:r w:rsidR="00FB2CCE">
        <w:rPr>
          <w:rFonts w:ascii="Arial" w:eastAsiaTheme="minorEastAsia" w:hAnsi="Arial" w:cs="Arial"/>
          <w:color w:val="auto"/>
          <w:sz w:val="24"/>
          <w:szCs w:val="24"/>
        </w:rPr>
        <w:t xml:space="preserve"> There is little </w:t>
      </w:r>
      <w:r w:rsidR="00DD76C7">
        <w:rPr>
          <w:rFonts w:ascii="Arial" w:eastAsiaTheme="minorEastAsia" w:hAnsi="Arial" w:cs="Arial"/>
          <w:color w:val="auto"/>
          <w:sz w:val="24"/>
          <w:szCs w:val="24"/>
        </w:rPr>
        <w:t>evidence</w:t>
      </w:r>
      <w:r w:rsidR="00FB2CCE">
        <w:rPr>
          <w:rFonts w:ascii="Arial" w:eastAsiaTheme="minorEastAsia" w:hAnsi="Arial" w:cs="Arial"/>
          <w:color w:val="auto"/>
          <w:sz w:val="24"/>
          <w:szCs w:val="24"/>
        </w:rPr>
        <w:t xml:space="preserve"> to show that this routinely occurred prior </w:t>
      </w:r>
      <w:r w:rsidR="00DD76C7">
        <w:rPr>
          <w:rFonts w:ascii="Arial" w:eastAsiaTheme="minorEastAsia" w:hAnsi="Arial" w:cs="Arial"/>
          <w:color w:val="auto"/>
          <w:sz w:val="24"/>
          <w:szCs w:val="24"/>
        </w:rPr>
        <w:t>to that.</w:t>
      </w:r>
    </w:p>
    <w:p w14:paraId="1F1E2CA5" w14:textId="57923F18" w:rsidR="00AC05B2" w:rsidRPr="00407CEB" w:rsidRDefault="00407CEB" w:rsidP="00407CEB">
      <w:pPr>
        <w:pStyle w:val="ListParagraph"/>
        <w:numPr>
          <w:ilvl w:val="0"/>
          <w:numId w:val="3"/>
        </w:numPr>
        <w:autoSpaceDE w:val="0"/>
        <w:autoSpaceDN w:val="0"/>
        <w:adjustRightInd w:val="0"/>
        <w:spacing w:after="0" w:line="240" w:lineRule="auto"/>
        <w:rPr>
          <w:rFonts w:ascii="Arial" w:eastAsiaTheme="minorEastAsia" w:hAnsi="Arial" w:cs="Arial"/>
          <w:color w:val="auto"/>
          <w:sz w:val="24"/>
          <w:szCs w:val="24"/>
        </w:rPr>
      </w:pPr>
      <w:r>
        <w:rPr>
          <w:rFonts w:ascii="Arial" w:hAnsi="Arial" w:cs="Arial"/>
          <w:sz w:val="24"/>
          <w:szCs w:val="24"/>
        </w:rPr>
        <w:t>Consequently</w:t>
      </w:r>
      <w:r w:rsidR="00506292" w:rsidRPr="00407CEB">
        <w:rPr>
          <w:rFonts w:ascii="Arial" w:eastAsiaTheme="minorEastAsia" w:hAnsi="Arial" w:cs="Arial"/>
          <w:color w:val="auto"/>
          <w:sz w:val="24"/>
          <w:szCs w:val="24"/>
        </w:rPr>
        <w:t xml:space="preserve">, </w:t>
      </w:r>
      <w:r w:rsidR="0036308B" w:rsidRPr="00407CEB">
        <w:rPr>
          <w:rFonts w:ascii="Arial" w:eastAsiaTheme="minorEastAsia" w:hAnsi="Arial" w:cs="Arial"/>
          <w:color w:val="auto"/>
          <w:sz w:val="24"/>
          <w:szCs w:val="24"/>
        </w:rPr>
        <w:t xml:space="preserve">on the balance of probability </w:t>
      </w:r>
      <w:r w:rsidR="00471FAC" w:rsidRPr="00407CEB">
        <w:rPr>
          <w:rFonts w:ascii="Arial" w:hAnsi="Arial" w:cs="Arial"/>
          <w:sz w:val="24"/>
          <w:szCs w:val="24"/>
        </w:rPr>
        <w:t xml:space="preserve">all </w:t>
      </w:r>
      <w:r w:rsidR="00AD0429">
        <w:rPr>
          <w:rFonts w:ascii="Arial" w:hAnsi="Arial" w:cs="Arial"/>
          <w:sz w:val="24"/>
          <w:szCs w:val="24"/>
        </w:rPr>
        <w:t xml:space="preserve">the </w:t>
      </w:r>
      <w:r w:rsidR="00471FAC" w:rsidRPr="00407CEB">
        <w:rPr>
          <w:rFonts w:ascii="Arial" w:hAnsi="Arial" w:cs="Arial"/>
          <w:sz w:val="24"/>
          <w:szCs w:val="24"/>
        </w:rPr>
        <w:t>relevant evidence available</w:t>
      </w:r>
      <w:r w:rsidR="0036308B" w:rsidRPr="00407CEB">
        <w:rPr>
          <w:rFonts w:ascii="Arial" w:eastAsiaTheme="minorEastAsia" w:hAnsi="Arial" w:cs="Arial"/>
          <w:color w:val="auto"/>
          <w:sz w:val="24"/>
          <w:szCs w:val="24"/>
        </w:rPr>
        <w:t xml:space="preserve"> is</w:t>
      </w:r>
      <w:r w:rsidR="00471FAC" w:rsidRPr="00407CEB">
        <w:rPr>
          <w:rFonts w:ascii="Arial" w:eastAsiaTheme="minorEastAsia" w:hAnsi="Arial" w:cs="Arial"/>
          <w:color w:val="auto"/>
          <w:sz w:val="24"/>
          <w:szCs w:val="24"/>
        </w:rPr>
        <w:t xml:space="preserve"> </w:t>
      </w:r>
      <w:r w:rsidR="0036308B" w:rsidRPr="00407CEB">
        <w:rPr>
          <w:rFonts w:ascii="Arial" w:eastAsiaTheme="minorEastAsia" w:hAnsi="Arial" w:cs="Arial"/>
          <w:color w:val="auto"/>
          <w:sz w:val="24"/>
          <w:szCs w:val="24"/>
        </w:rPr>
        <w:t xml:space="preserve">not sufficient to show </w:t>
      </w:r>
      <w:r w:rsidR="0036308B" w:rsidRPr="00407CEB">
        <w:rPr>
          <w:rFonts w:ascii="Arial" w:hAnsi="Arial" w:cs="Arial"/>
          <w:color w:val="auto"/>
          <w:sz w:val="24"/>
          <w:szCs w:val="24"/>
        </w:rPr>
        <w:t>that</w:t>
      </w:r>
      <w:r w:rsidR="001F7F49" w:rsidRPr="00407CEB">
        <w:rPr>
          <w:rFonts w:ascii="Arial" w:eastAsiaTheme="minorEastAsia" w:hAnsi="Arial" w:cs="Arial"/>
          <w:color w:val="auto"/>
          <w:sz w:val="24"/>
          <w:szCs w:val="24"/>
        </w:rPr>
        <w:t xml:space="preserve"> </w:t>
      </w:r>
      <w:r w:rsidR="006F1685">
        <w:rPr>
          <w:rFonts w:ascii="Arial" w:eastAsiaTheme="minorEastAsia" w:hAnsi="Arial" w:cs="Arial"/>
          <w:color w:val="auto"/>
          <w:sz w:val="24"/>
          <w:szCs w:val="24"/>
        </w:rPr>
        <w:t xml:space="preserve">a footpath subsists on the </w:t>
      </w:r>
      <w:r w:rsidR="00FD1E8D">
        <w:rPr>
          <w:rFonts w:ascii="Arial" w:eastAsiaTheme="minorEastAsia" w:hAnsi="Arial" w:cs="Arial"/>
          <w:color w:val="auto"/>
          <w:sz w:val="24"/>
          <w:szCs w:val="24"/>
        </w:rPr>
        <w:t>claimed route</w:t>
      </w:r>
      <w:r w:rsidR="006E420C">
        <w:rPr>
          <w:rFonts w:ascii="Arial" w:eastAsiaTheme="minorEastAsia" w:hAnsi="Arial" w:cs="Arial"/>
          <w:color w:val="auto"/>
          <w:sz w:val="24"/>
          <w:szCs w:val="24"/>
        </w:rPr>
        <w:t xml:space="preserve"> but </w:t>
      </w:r>
      <w:r w:rsidR="00167903">
        <w:rPr>
          <w:rFonts w:ascii="Arial" w:eastAsiaTheme="minorEastAsia" w:hAnsi="Arial" w:cs="Arial"/>
          <w:color w:val="auto"/>
          <w:sz w:val="24"/>
          <w:szCs w:val="24"/>
        </w:rPr>
        <w:t xml:space="preserve">that a public footpath can be </w:t>
      </w:r>
      <w:r w:rsidR="004D3AF9">
        <w:rPr>
          <w:rFonts w:ascii="Arial" w:eastAsiaTheme="minorEastAsia" w:hAnsi="Arial" w:cs="Arial"/>
          <w:color w:val="auto"/>
          <w:sz w:val="24"/>
          <w:szCs w:val="24"/>
        </w:rPr>
        <w:t>reasonably</w:t>
      </w:r>
      <w:r w:rsidR="00167903">
        <w:rPr>
          <w:rFonts w:ascii="Arial" w:eastAsiaTheme="minorEastAsia" w:hAnsi="Arial" w:cs="Arial"/>
          <w:color w:val="auto"/>
          <w:sz w:val="24"/>
          <w:szCs w:val="24"/>
        </w:rPr>
        <w:t xml:space="preserve"> alleged to subsist</w:t>
      </w:r>
      <w:r w:rsidR="00FB3109" w:rsidRPr="00407CEB">
        <w:rPr>
          <w:rFonts w:ascii="Arial" w:eastAsiaTheme="minorEastAsia" w:hAnsi="Arial" w:cs="Arial"/>
          <w:color w:val="auto"/>
          <w:sz w:val="24"/>
          <w:szCs w:val="24"/>
        </w:rPr>
        <w:t xml:space="preserve">. </w:t>
      </w:r>
      <w:r w:rsidR="00CF09B3" w:rsidRPr="00407CEB">
        <w:rPr>
          <w:rFonts w:ascii="Arial" w:hAnsi="Arial" w:cs="Arial"/>
          <w:color w:val="auto"/>
          <w:sz w:val="24"/>
          <w:szCs w:val="24"/>
        </w:rPr>
        <w:t xml:space="preserve">Accordingly, </w:t>
      </w:r>
      <w:r w:rsidR="00BF5BF9" w:rsidRPr="00407CEB">
        <w:rPr>
          <w:rFonts w:ascii="Arial" w:hAnsi="Arial" w:cs="Arial"/>
          <w:color w:val="auto"/>
          <w:sz w:val="24"/>
          <w:szCs w:val="24"/>
        </w:rPr>
        <w:t xml:space="preserve">the lower threshold for evidence under </w:t>
      </w:r>
      <w:r w:rsidR="00CF09B3" w:rsidRPr="00407CEB">
        <w:rPr>
          <w:rFonts w:ascii="Arial" w:hAnsi="Arial" w:cs="Arial"/>
          <w:color w:val="auto"/>
          <w:sz w:val="24"/>
          <w:szCs w:val="24"/>
        </w:rPr>
        <w:t>Test B is met.</w:t>
      </w:r>
    </w:p>
    <w:p w14:paraId="0FF31554" w14:textId="77777777" w:rsidR="00AC05B2" w:rsidRPr="002C0A6E" w:rsidRDefault="00AC05B2" w:rsidP="00AC05B2">
      <w:pPr>
        <w:pStyle w:val="ListParagraph"/>
        <w:autoSpaceDE w:val="0"/>
        <w:autoSpaceDN w:val="0"/>
        <w:adjustRightInd w:val="0"/>
        <w:spacing w:after="0" w:line="240" w:lineRule="auto"/>
        <w:ind w:left="432" w:firstLine="0"/>
        <w:rPr>
          <w:rFonts w:ascii="Arial" w:hAnsi="Arial" w:cs="Arial"/>
          <w:sz w:val="24"/>
          <w:szCs w:val="24"/>
        </w:rPr>
      </w:pPr>
    </w:p>
    <w:p w14:paraId="164127AC" w14:textId="4D1BC820" w:rsidR="00C1575C" w:rsidRPr="00ED3429" w:rsidRDefault="00C1575C" w:rsidP="00ED3429">
      <w:pPr>
        <w:autoSpaceDE w:val="0"/>
        <w:autoSpaceDN w:val="0"/>
        <w:adjustRightInd w:val="0"/>
        <w:spacing w:after="0" w:line="240" w:lineRule="auto"/>
        <w:ind w:left="0" w:firstLine="427"/>
        <w:rPr>
          <w:rFonts w:ascii="Arial" w:eastAsiaTheme="minorEastAsia" w:hAnsi="Arial" w:cs="Arial"/>
          <w:b/>
          <w:bCs/>
          <w:color w:val="auto"/>
          <w:sz w:val="24"/>
          <w:szCs w:val="24"/>
        </w:rPr>
      </w:pPr>
      <w:r w:rsidRPr="002C0A6E">
        <w:rPr>
          <w:rFonts w:ascii="Arial" w:hAnsi="Arial" w:cs="Arial"/>
          <w:b/>
          <w:bCs/>
          <w:sz w:val="24"/>
          <w:szCs w:val="24"/>
        </w:rPr>
        <w:t xml:space="preserve">Conclusion </w:t>
      </w:r>
      <w:r w:rsidR="00B47A35" w:rsidRPr="0089529C">
        <w:rPr>
          <w:rFonts w:ascii="Arial" w:hAnsi="Arial" w:cs="Arial"/>
          <w:color w:val="auto"/>
          <w:sz w:val="24"/>
          <w:szCs w:val="24"/>
        </w:rPr>
        <w:t xml:space="preserve"> </w:t>
      </w:r>
    </w:p>
    <w:p w14:paraId="41A729F6" w14:textId="77777777" w:rsidR="0089529C" w:rsidRPr="0089529C" w:rsidRDefault="0089529C" w:rsidP="0089529C">
      <w:pPr>
        <w:pStyle w:val="ListParagraph"/>
        <w:autoSpaceDE w:val="0"/>
        <w:autoSpaceDN w:val="0"/>
        <w:adjustRightInd w:val="0"/>
        <w:spacing w:after="0" w:line="240" w:lineRule="auto"/>
        <w:ind w:left="432" w:firstLine="0"/>
        <w:rPr>
          <w:rFonts w:ascii="Arial" w:hAnsi="Arial" w:cs="Arial"/>
          <w:sz w:val="24"/>
          <w:szCs w:val="24"/>
        </w:rPr>
      </w:pPr>
    </w:p>
    <w:p w14:paraId="4501A3D9" w14:textId="0212BFD7" w:rsidR="0089529C" w:rsidRPr="00F65AAE" w:rsidRDefault="0089529C" w:rsidP="0089529C">
      <w:pPr>
        <w:pStyle w:val="ListParagraph"/>
        <w:numPr>
          <w:ilvl w:val="0"/>
          <w:numId w:val="3"/>
        </w:numPr>
        <w:autoSpaceDE w:val="0"/>
        <w:autoSpaceDN w:val="0"/>
        <w:adjustRightInd w:val="0"/>
        <w:spacing w:after="0" w:line="240" w:lineRule="auto"/>
        <w:rPr>
          <w:rFonts w:ascii="Arial" w:hAnsi="Arial" w:cs="Arial"/>
          <w:sz w:val="24"/>
          <w:szCs w:val="24"/>
        </w:rPr>
      </w:pPr>
      <w:r w:rsidRPr="002C0A6E">
        <w:rPr>
          <w:rFonts w:ascii="Arial" w:hAnsi="Arial" w:cs="Arial"/>
          <w:color w:val="auto"/>
          <w:sz w:val="24"/>
          <w:szCs w:val="24"/>
        </w:rPr>
        <w:t xml:space="preserve">I conclude that a public right of way along the full length of the appeal route has not been shown to subsist on the balance of probability </w:t>
      </w:r>
      <w:r w:rsidRPr="002C0A6E">
        <w:rPr>
          <w:rFonts w:ascii="Arial" w:hAnsi="Arial" w:cs="Arial"/>
          <w:color w:val="auto"/>
          <w:sz w:val="24"/>
          <w:szCs w:val="24"/>
          <w:u w:color="000000"/>
        </w:rPr>
        <w:t xml:space="preserve">but </w:t>
      </w:r>
      <w:r w:rsidRPr="002C0A6E">
        <w:rPr>
          <w:rFonts w:ascii="Arial" w:hAnsi="Arial" w:cs="Arial"/>
          <w:color w:val="auto"/>
          <w:sz w:val="24"/>
          <w:szCs w:val="24"/>
        </w:rPr>
        <w:t xml:space="preserve">can be reasonably alleged </w:t>
      </w:r>
      <w:r w:rsidRPr="002C0A6E">
        <w:rPr>
          <w:rFonts w:ascii="Arial" w:hAnsi="Arial" w:cs="Arial"/>
          <w:color w:val="auto"/>
          <w:sz w:val="24"/>
          <w:szCs w:val="24"/>
        </w:rPr>
        <w:lastRenderedPageBreak/>
        <w:t xml:space="preserve">to subsist. Accordingly, I conclude that the appeal should be allowed </w:t>
      </w:r>
      <w:r w:rsidR="00F82B8D" w:rsidRPr="002C0A6E">
        <w:rPr>
          <w:rFonts w:ascii="Arial" w:hAnsi="Arial" w:cs="Arial"/>
          <w:color w:val="auto"/>
          <w:sz w:val="24"/>
          <w:szCs w:val="24"/>
        </w:rPr>
        <w:t>and Cheshire</w:t>
      </w:r>
      <w:r w:rsidR="00854F7F">
        <w:rPr>
          <w:rFonts w:ascii="Arial" w:hAnsi="Arial" w:cs="Arial"/>
          <w:sz w:val="24"/>
          <w:szCs w:val="24"/>
        </w:rPr>
        <w:t xml:space="preserve"> West and Chester </w:t>
      </w:r>
      <w:r w:rsidR="00854F7F" w:rsidRPr="00D93D2A">
        <w:rPr>
          <w:rFonts w:ascii="Arial" w:hAnsi="Arial" w:cs="Arial"/>
          <w:sz w:val="24"/>
          <w:szCs w:val="24"/>
        </w:rPr>
        <w:t xml:space="preserve">Council </w:t>
      </w:r>
      <w:r w:rsidRPr="002C0A6E">
        <w:rPr>
          <w:rFonts w:ascii="Arial" w:hAnsi="Arial" w:cs="Arial"/>
          <w:color w:val="auto"/>
          <w:sz w:val="24"/>
          <w:szCs w:val="24"/>
        </w:rPr>
        <w:t>directed to make the Order.</w:t>
      </w:r>
      <w:r w:rsidRPr="002C0A6E">
        <w:rPr>
          <w:rFonts w:ascii="Arial" w:hAnsi="Arial" w:cs="Arial"/>
          <w:color w:val="00B050"/>
          <w:sz w:val="24"/>
          <w:szCs w:val="24"/>
        </w:rPr>
        <w:t xml:space="preserve"> </w:t>
      </w:r>
    </w:p>
    <w:p w14:paraId="6AF7A1BB" w14:textId="77777777" w:rsidR="0089529C" w:rsidRPr="002E205C" w:rsidRDefault="0089529C" w:rsidP="0089529C">
      <w:pPr>
        <w:pStyle w:val="ListParagraph"/>
        <w:autoSpaceDE w:val="0"/>
        <w:autoSpaceDN w:val="0"/>
        <w:adjustRightInd w:val="0"/>
        <w:spacing w:after="0" w:line="240" w:lineRule="auto"/>
        <w:ind w:left="432" w:firstLine="0"/>
        <w:rPr>
          <w:rFonts w:ascii="Arial" w:hAnsi="Arial" w:cs="Arial"/>
          <w:sz w:val="24"/>
          <w:szCs w:val="24"/>
        </w:rPr>
      </w:pPr>
    </w:p>
    <w:p w14:paraId="39048456" w14:textId="77777777" w:rsidR="0089529C" w:rsidRPr="00F65AAE" w:rsidRDefault="0089529C" w:rsidP="0089529C">
      <w:pPr>
        <w:pStyle w:val="ListParagraph"/>
        <w:numPr>
          <w:ilvl w:val="0"/>
          <w:numId w:val="3"/>
        </w:numPr>
        <w:autoSpaceDE w:val="0"/>
        <w:autoSpaceDN w:val="0"/>
        <w:adjustRightInd w:val="0"/>
        <w:spacing w:after="0" w:line="240" w:lineRule="auto"/>
        <w:rPr>
          <w:rFonts w:ascii="Arial" w:hAnsi="Arial" w:cs="Arial"/>
          <w:sz w:val="24"/>
          <w:szCs w:val="24"/>
        </w:rPr>
      </w:pPr>
      <w:r w:rsidRPr="00F65AAE">
        <w:rPr>
          <w:rFonts w:ascii="Arial" w:hAnsi="Arial" w:cs="Arial"/>
          <w:sz w:val="24"/>
          <w:szCs w:val="24"/>
        </w:rPr>
        <w:t>This decision is made without prejudice to any decisions that may be given by the Secretary of State in accordance with his powers under Schedule 15 of the 1981 Act.</w:t>
      </w:r>
    </w:p>
    <w:p w14:paraId="7D55A564" w14:textId="77777777" w:rsidR="0089529C" w:rsidRDefault="0089529C" w:rsidP="0089529C">
      <w:pPr>
        <w:autoSpaceDE w:val="0"/>
        <w:autoSpaceDN w:val="0"/>
        <w:adjustRightInd w:val="0"/>
        <w:spacing w:after="0" w:line="240" w:lineRule="auto"/>
        <w:ind w:left="-3" w:firstLine="0"/>
        <w:rPr>
          <w:rFonts w:ascii="Arial" w:hAnsi="Arial" w:cs="Arial"/>
          <w:sz w:val="24"/>
          <w:szCs w:val="24"/>
        </w:rPr>
      </w:pPr>
    </w:p>
    <w:p w14:paraId="59B6D879" w14:textId="77777777" w:rsidR="0089529C" w:rsidRPr="002C0A6E" w:rsidRDefault="0089529C" w:rsidP="0089529C">
      <w:pPr>
        <w:pStyle w:val="ListParagraph"/>
        <w:spacing w:after="173"/>
        <w:ind w:left="-5" w:firstLine="437"/>
        <w:rPr>
          <w:rFonts w:ascii="Arial" w:hAnsi="Arial" w:cs="Arial"/>
          <w:b/>
          <w:sz w:val="24"/>
          <w:szCs w:val="24"/>
        </w:rPr>
      </w:pPr>
      <w:r w:rsidRPr="002C0A6E">
        <w:rPr>
          <w:rFonts w:ascii="Arial" w:hAnsi="Arial" w:cs="Arial"/>
          <w:b/>
          <w:sz w:val="24"/>
          <w:szCs w:val="24"/>
        </w:rPr>
        <w:t xml:space="preserve">Formal Decision </w:t>
      </w:r>
    </w:p>
    <w:p w14:paraId="569B9091" w14:textId="77777777" w:rsidR="0089529C" w:rsidRPr="002C0A6E" w:rsidRDefault="0089529C" w:rsidP="0089529C">
      <w:pPr>
        <w:autoSpaceDE w:val="0"/>
        <w:autoSpaceDN w:val="0"/>
        <w:adjustRightInd w:val="0"/>
        <w:spacing w:after="0" w:line="240" w:lineRule="auto"/>
        <w:ind w:left="-3" w:firstLine="0"/>
        <w:rPr>
          <w:rFonts w:ascii="Arial" w:hAnsi="Arial" w:cs="Arial"/>
          <w:sz w:val="24"/>
          <w:szCs w:val="24"/>
        </w:rPr>
      </w:pPr>
    </w:p>
    <w:p w14:paraId="4A647927" w14:textId="21151DA3" w:rsidR="00F65B6F" w:rsidRPr="00F82B8D" w:rsidRDefault="0089529C" w:rsidP="00F82B8D">
      <w:pPr>
        <w:pStyle w:val="ListParagraph"/>
        <w:numPr>
          <w:ilvl w:val="0"/>
          <w:numId w:val="3"/>
        </w:numPr>
        <w:autoSpaceDE w:val="0"/>
        <w:autoSpaceDN w:val="0"/>
        <w:adjustRightInd w:val="0"/>
        <w:spacing w:after="0" w:line="240" w:lineRule="auto"/>
        <w:rPr>
          <w:rFonts w:ascii="Arial" w:hAnsi="Arial" w:cs="Arial"/>
          <w:sz w:val="24"/>
          <w:szCs w:val="24"/>
        </w:rPr>
      </w:pPr>
      <w:r w:rsidRPr="002C0A6E">
        <w:rPr>
          <w:rFonts w:ascii="Arial" w:hAnsi="Arial" w:cs="Arial"/>
          <w:sz w:val="24"/>
          <w:szCs w:val="24"/>
        </w:rPr>
        <w:t xml:space="preserve">The appeal is allowed </w:t>
      </w:r>
      <w:r w:rsidRPr="002C0A6E">
        <w:rPr>
          <w:rFonts w:ascii="Arial" w:hAnsi="Arial" w:cs="Arial"/>
          <w:color w:val="auto"/>
          <w:sz w:val="24"/>
          <w:szCs w:val="24"/>
        </w:rPr>
        <w:t>and</w:t>
      </w:r>
      <w:r w:rsidR="00854F7F">
        <w:rPr>
          <w:rFonts w:ascii="Arial" w:hAnsi="Arial" w:cs="Arial"/>
          <w:color w:val="auto"/>
          <w:sz w:val="24"/>
          <w:szCs w:val="24"/>
        </w:rPr>
        <w:t xml:space="preserve"> </w:t>
      </w:r>
      <w:r w:rsidR="00854F7F">
        <w:rPr>
          <w:rFonts w:ascii="Arial" w:hAnsi="Arial" w:cs="Arial"/>
          <w:sz w:val="24"/>
          <w:szCs w:val="24"/>
        </w:rPr>
        <w:t xml:space="preserve">Cheshire West and Chester </w:t>
      </w:r>
      <w:r w:rsidR="00854F7F" w:rsidRPr="00D93D2A">
        <w:rPr>
          <w:rFonts w:ascii="Arial" w:hAnsi="Arial" w:cs="Arial"/>
          <w:sz w:val="24"/>
          <w:szCs w:val="24"/>
        </w:rPr>
        <w:t>Council</w:t>
      </w:r>
      <w:r w:rsidRPr="002C0A6E">
        <w:rPr>
          <w:rFonts w:ascii="Arial" w:hAnsi="Arial" w:cs="Arial"/>
          <w:color w:val="auto"/>
          <w:sz w:val="24"/>
          <w:szCs w:val="24"/>
        </w:rPr>
        <w:t xml:space="preserve"> is directed to make the Order within 3 months of the date of this Decision</w:t>
      </w:r>
      <w:r w:rsidRPr="002C0A6E">
        <w:rPr>
          <w:rFonts w:ascii="Arial" w:hAnsi="Arial" w:cs="Arial"/>
          <w:sz w:val="24"/>
          <w:szCs w:val="24"/>
        </w:rPr>
        <w:t xml:space="preserve">. </w:t>
      </w:r>
    </w:p>
    <w:p w14:paraId="41682527" w14:textId="77777777" w:rsidR="00AF6F3D" w:rsidRDefault="00AF6F3D">
      <w:pPr>
        <w:spacing w:after="235" w:line="259" w:lineRule="auto"/>
        <w:ind w:left="0" w:firstLine="0"/>
      </w:pPr>
    </w:p>
    <w:p w14:paraId="21F29E28" w14:textId="77777777" w:rsidR="00AF6F3D" w:rsidRDefault="00AF6F3D" w:rsidP="00AF6F3D">
      <w:pPr>
        <w:pStyle w:val="Style1"/>
        <w:numPr>
          <w:ilvl w:val="0"/>
          <w:numId w:val="0"/>
        </w:numPr>
      </w:pPr>
      <w:bookmarkStart w:id="1" w:name="_Hlk25945171"/>
      <w:r>
        <w:rPr>
          <w:rFonts w:ascii="Monotype Corsiva" w:hAnsi="Monotype Corsiva"/>
          <w:sz w:val="36"/>
          <w:szCs w:val="36"/>
        </w:rPr>
        <w:t>Paul Freer</w:t>
      </w:r>
    </w:p>
    <w:p w14:paraId="73AA35D3" w14:textId="77777777" w:rsidR="00AF6F3D" w:rsidRDefault="00AF6F3D" w:rsidP="00AF6F3D">
      <w:r w:rsidRPr="00027B01">
        <w:t>INSPECTOR</w:t>
      </w:r>
    </w:p>
    <w:bookmarkEnd w:id="1"/>
    <w:p w14:paraId="12BE19DB" w14:textId="77777777" w:rsidR="00AF6F3D" w:rsidRDefault="00AF6F3D">
      <w:pPr>
        <w:spacing w:after="235" w:line="259" w:lineRule="auto"/>
        <w:ind w:left="0" w:firstLine="0"/>
      </w:pPr>
    </w:p>
    <w:sectPr w:rsidR="00AF6F3D">
      <w:headerReference w:type="even" r:id="rId12"/>
      <w:headerReference w:type="default" r:id="rId13"/>
      <w:footerReference w:type="even" r:id="rId14"/>
      <w:footerReference w:type="default" r:id="rId15"/>
      <w:headerReference w:type="first" r:id="rId16"/>
      <w:footerReference w:type="first" r:id="rId17"/>
      <w:pgSz w:w="11906" w:h="16838"/>
      <w:pgMar w:top="583" w:right="1077" w:bottom="809" w:left="15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3F46" w14:textId="77777777" w:rsidR="00F941EC" w:rsidRDefault="00F941EC">
      <w:pPr>
        <w:spacing w:after="0" w:line="240" w:lineRule="auto"/>
      </w:pPr>
      <w:r>
        <w:separator/>
      </w:r>
    </w:p>
  </w:endnote>
  <w:endnote w:type="continuationSeparator" w:id="0">
    <w:p w14:paraId="60195BCA" w14:textId="77777777" w:rsidR="00F941EC" w:rsidRDefault="00F941EC">
      <w:pPr>
        <w:spacing w:after="0" w:line="240" w:lineRule="auto"/>
      </w:pPr>
      <w:r>
        <w:continuationSeparator/>
      </w:r>
    </w:p>
  </w:endnote>
  <w:endnote w:type="continuationNotice" w:id="1">
    <w:p w14:paraId="7190B0F4" w14:textId="77777777" w:rsidR="00F941EC" w:rsidRDefault="00F94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4553" w14:textId="77777777" w:rsidR="00F65B6F" w:rsidRDefault="00F13FD7">
    <w:pPr>
      <w:spacing w:after="0" w:line="259" w:lineRule="auto"/>
      <w:ind w:left="-3" w:right="-52" w:firstLine="0"/>
      <w:jc w:val="cente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0E2D7049" wp14:editId="379AFB68">
              <wp:simplePos x="0" y="0"/>
              <wp:positionH relativeFrom="page">
                <wp:posOffset>965835</wp:posOffset>
              </wp:positionH>
              <wp:positionV relativeFrom="page">
                <wp:posOffset>10018395</wp:posOffset>
              </wp:positionV>
              <wp:extent cx="5943600" cy="9525"/>
              <wp:effectExtent l="0" t="0" r="0" b="0"/>
              <wp:wrapSquare wrapText="bothSides"/>
              <wp:docPr id="12157" name="Group 121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12158" name="Shape 12158"/>
                      <wps:cNvSpPr/>
                      <wps:spPr>
                        <a:xfrm>
                          <a:off x="0" y="0"/>
                          <a:ext cx="5943600" cy="0"/>
                        </a:xfrm>
                        <a:custGeom>
                          <a:avLst/>
                          <a:gdLst/>
                          <a:ahLst/>
                          <a:cxnLst/>
                          <a:rect l="0" t="0" r="0" b="0"/>
                          <a:pathLst>
                            <a:path w="5943600">
                              <a:moveTo>
                                <a:pt x="0" y="0"/>
                              </a:moveTo>
                              <a:lnTo>
                                <a:pt x="5943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5D89D8" id="Group 12157" o:spid="_x0000_s1026" alt="&quot;&quot;" style="position:absolute;margin-left:76.05pt;margin-top:788.85pt;width:468pt;height:.75pt;z-index:251658242;mso-position-horizontal-relative:page;mso-position-vertical-relative:pag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">
              <v:shape id="Shape 12158"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" path="m,l5943600,e" filled="f">
                <v:stroke endcap="round"/>
                <v:path arrowok="t" textboxrect="0,0,5943600,0"/>
              </v:shape>
              <w10:wrap type="square" anchorx="page" anchory="page"/>
            </v:group>
          </w:pict>
        </mc:Fallback>
      </mc:AlternateContent>
    </w:r>
    <w:r>
      <w:rPr>
        <w:sz w:val="18"/>
      </w:rPr>
      <w:t xml:space="preserve"> </w:t>
    </w:r>
  </w:p>
  <w:p w14:paraId="404B5393" w14:textId="77777777" w:rsidR="00F65B6F" w:rsidRDefault="00F13FD7">
    <w:pPr>
      <w:spacing w:after="0" w:line="259" w:lineRule="auto"/>
      <w:ind w:left="51"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9121" w14:textId="77777777" w:rsidR="00F65B6F" w:rsidRDefault="00F13FD7">
    <w:pPr>
      <w:spacing w:after="0" w:line="259" w:lineRule="auto"/>
      <w:ind w:left="-3" w:right="-52" w:firstLine="0"/>
      <w:jc w:val="center"/>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35352E55" wp14:editId="04FCB66E">
              <wp:simplePos x="0" y="0"/>
              <wp:positionH relativeFrom="page">
                <wp:posOffset>965835</wp:posOffset>
              </wp:positionH>
              <wp:positionV relativeFrom="page">
                <wp:posOffset>10018395</wp:posOffset>
              </wp:positionV>
              <wp:extent cx="5943600" cy="9525"/>
              <wp:effectExtent l="0" t="0" r="0" b="0"/>
              <wp:wrapSquare wrapText="bothSides"/>
              <wp:docPr id="12126" name="Group 12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9525"/>
                        <a:chOff x="0" y="0"/>
                        <a:chExt cx="5943600" cy="9525"/>
                      </a:xfrm>
                    </wpg:grpSpPr>
                    <wps:wsp>
                      <wps:cNvPr id="12127" name="Shape 12127"/>
                      <wps:cNvSpPr/>
                      <wps:spPr>
                        <a:xfrm>
                          <a:off x="0" y="0"/>
                          <a:ext cx="5943600" cy="0"/>
                        </a:xfrm>
                        <a:custGeom>
                          <a:avLst/>
                          <a:gdLst/>
                          <a:ahLst/>
                          <a:cxnLst/>
                          <a:rect l="0" t="0" r="0" b="0"/>
                          <a:pathLst>
                            <a:path w="5943600">
                              <a:moveTo>
                                <a:pt x="0" y="0"/>
                              </a:moveTo>
                              <a:lnTo>
                                <a:pt x="5943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A24B07" id="Group 12126" o:spid="_x0000_s1026" alt="&quot;&quot;" style="position:absolute;margin-left:76.05pt;margin-top:788.85pt;width:468pt;height:.75pt;z-index:251658243;mso-position-horizontal-relative:page;mso-position-vertical-relative:page" coordsize="59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">
              <v:shape id="Shape 12127"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" path="m,l5943600,e" filled="f">
                <v:stroke endcap="round"/>
                <v:path arrowok="t" textboxrect="0,0,5943600,0"/>
              </v:shape>
              <w10:wrap type="square" anchorx="page" anchory="page"/>
            </v:group>
          </w:pict>
        </mc:Fallback>
      </mc:AlternateContent>
    </w:r>
    <w:r>
      <w:rPr>
        <w:sz w:val="18"/>
      </w:rPr>
      <w:t xml:space="preserve"> </w:t>
    </w:r>
  </w:p>
  <w:p w14:paraId="17936E7D" w14:textId="77777777" w:rsidR="00F65B6F" w:rsidRDefault="00F13FD7">
    <w:pPr>
      <w:spacing w:after="0" w:line="259" w:lineRule="auto"/>
      <w:ind w:left="51"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26DC" w14:textId="77777777" w:rsidR="00F65B6F" w:rsidRDefault="00F65B6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CDDD" w14:textId="77777777" w:rsidR="00F941EC" w:rsidRDefault="00F941EC">
      <w:pPr>
        <w:spacing w:after="257" w:line="259" w:lineRule="auto"/>
        <w:ind w:left="0" w:firstLine="0"/>
      </w:pPr>
      <w:r>
        <w:separator/>
      </w:r>
    </w:p>
  </w:footnote>
  <w:footnote w:type="continuationSeparator" w:id="0">
    <w:p w14:paraId="4B067FB5" w14:textId="77777777" w:rsidR="00F941EC" w:rsidRDefault="00F941EC">
      <w:pPr>
        <w:spacing w:after="257" w:line="259" w:lineRule="auto"/>
        <w:ind w:left="0" w:firstLine="0"/>
      </w:pPr>
      <w:r>
        <w:continuationSeparator/>
      </w:r>
    </w:p>
  </w:footnote>
  <w:footnote w:type="continuationNotice" w:id="1">
    <w:p w14:paraId="5E840D7B" w14:textId="77777777" w:rsidR="00F941EC" w:rsidRDefault="00F941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3889" w14:textId="77777777" w:rsidR="00F65B6F" w:rsidRDefault="00F13FD7">
    <w:pPr>
      <w:spacing w:after="0" w:line="259" w:lineRule="auto"/>
      <w:ind w:left="0" w:firstLine="0"/>
    </w:pPr>
    <w:r>
      <w:rPr>
        <w:sz w:val="18"/>
      </w:rPr>
      <w:t xml:space="preserve">Appeal Decision FPS/J1155/14A/21 </w:t>
    </w:r>
  </w:p>
  <w:p w14:paraId="211ECE84" w14:textId="77777777" w:rsidR="00F65B6F" w:rsidRDefault="00F13FD7">
    <w:pPr>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2DF4B69" wp14:editId="72A1B7BB">
              <wp:simplePos x="0" y="0"/>
              <wp:positionH relativeFrom="page">
                <wp:posOffset>968375</wp:posOffset>
              </wp:positionH>
              <wp:positionV relativeFrom="page">
                <wp:posOffset>605790</wp:posOffset>
              </wp:positionV>
              <wp:extent cx="5943600" cy="6350"/>
              <wp:effectExtent l="0" t="0" r="0" b="0"/>
              <wp:wrapSquare wrapText="bothSides"/>
              <wp:docPr id="12149" name="Group 12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6350"/>
                        <a:chOff x="0" y="0"/>
                        <a:chExt cx="5943600" cy="6350"/>
                      </a:xfrm>
                    </wpg:grpSpPr>
                    <wps:wsp>
                      <wps:cNvPr id="12150" name="Shape 12150"/>
                      <wps:cNvSpPr/>
                      <wps:spPr>
                        <a:xfrm>
                          <a:off x="0" y="0"/>
                          <a:ext cx="5943600" cy="0"/>
                        </a:xfrm>
                        <a:custGeom>
                          <a:avLst/>
                          <a:gdLst/>
                          <a:ahLst/>
                          <a:cxnLst/>
                          <a:rect l="0" t="0" r="0" b="0"/>
                          <a:pathLst>
                            <a:path w="5943600">
                              <a:moveTo>
                                <a:pt x="0" y="0"/>
                              </a:moveTo>
                              <a:lnTo>
                                <a:pt x="5943600" y="0"/>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8796F5" id="Group 12149" o:spid="_x0000_s1026" alt="&quot;&quot;" style="position:absolute;margin-left:76.25pt;margin-top:47.7pt;width:468pt;height:.5pt;z-index:251658240;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">
              <v:shape id="Shape 12150"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" path="m,l5943600,e" filled="f" strokeweight=".5pt">
                <v:stroke endcap="round"/>
                <v:path arrowok="t" textboxrect="0,0,5943600,0"/>
              </v:shape>
              <w10:wrap type="square" anchorx="page" anchory="page"/>
            </v:group>
          </w:pict>
        </mc:Fallback>
      </mc:AlternateContent>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DBDB" w14:textId="74B980E7" w:rsidR="00F65B6F" w:rsidRPr="00AF3CEB" w:rsidRDefault="00F13FD7">
    <w:pPr>
      <w:spacing w:after="0" w:line="259" w:lineRule="auto"/>
      <w:ind w:left="0" w:firstLine="0"/>
      <w:rPr>
        <w:rFonts w:ascii="Arial" w:hAnsi="Arial" w:cs="Arial"/>
        <w:sz w:val="20"/>
        <w:szCs w:val="20"/>
      </w:rPr>
    </w:pPr>
    <w:r w:rsidRPr="00AF3CEB">
      <w:rPr>
        <w:rFonts w:ascii="Arial" w:hAnsi="Arial" w:cs="Arial"/>
        <w:sz w:val="20"/>
        <w:szCs w:val="20"/>
      </w:rPr>
      <w:t xml:space="preserve">Appeal Decision </w:t>
    </w:r>
    <w:r w:rsidR="00BA7257" w:rsidRPr="00AF3CEB">
      <w:rPr>
        <w:rFonts w:ascii="Arial" w:hAnsi="Arial" w:cs="Arial"/>
        <w:sz w:val="20"/>
        <w:szCs w:val="20"/>
      </w:rPr>
      <w:t>ROW/</w:t>
    </w:r>
    <w:r w:rsidR="00DE28D7" w:rsidRPr="00DE28D7">
      <w:rPr>
        <w:rFonts w:ascii="Arial" w:hAnsi="Arial" w:cs="Arial"/>
        <w:sz w:val="20"/>
        <w:szCs w:val="20"/>
      </w:rPr>
      <w:t>335</w:t>
    </w:r>
    <w:r w:rsidR="00CD618F">
      <w:rPr>
        <w:rFonts w:ascii="Arial" w:hAnsi="Arial" w:cs="Arial"/>
        <w:sz w:val="20"/>
        <w:szCs w:val="20"/>
      </w:rPr>
      <w:t>6152</w:t>
    </w:r>
  </w:p>
  <w:p w14:paraId="60882438" w14:textId="77777777" w:rsidR="00F65B6F" w:rsidRDefault="00F13FD7">
    <w:pPr>
      <w:spacing w:after="0" w:line="259" w:lineRule="auto"/>
      <w:ind w:left="0" w:right="-56"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07DFA95" wp14:editId="7B646ABE">
              <wp:simplePos x="0" y="0"/>
              <wp:positionH relativeFrom="page">
                <wp:posOffset>968375</wp:posOffset>
              </wp:positionH>
              <wp:positionV relativeFrom="page">
                <wp:posOffset>605790</wp:posOffset>
              </wp:positionV>
              <wp:extent cx="5943600" cy="6350"/>
              <wp:effectExtent l="0" t="0" r="0" b="0"/>
              <wp:wrapSquare wrapText="bothSides"/>
              <wp:docPr id="12118" name="Group 12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6350"/>
                        <a:chOff x="0" y="0"/>
                        <a:chExt cx="5943600" cy="6350"/>
                      </a:xfrm>
                    </wpg:grpSpPr>
                    <wps:wsp>
                      <wps:cNvPr id="12119" name="Shape 12119"/>
                      <wps:cNvSpPr/>
                      <wps:spPr>
                        <a:xfrm>
                          <a:off x="0" y="0"/>
                          <a:ext cx="5943600" cy="0"/>
                        </a:xfrm>
                        <a:custGeom>
                          <a:avLst/>
                          <a:gdLst/>
                          <a:ahLst/>
                          <a:cxnLst/>
                          <a:rect l="0" t="0" r="0" b="0"/>
                          <a:pathLst>
                            <a:path w="5943600">
                              <a:moveTo>
                                <a:pt x="0" y="0"/>
                              </a:moveTo>
                              <a:lnTo>
                                <a:pt x="5943600" y="0"/>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10EA4E" id="Group 12118" o:spid="_x0000_s1026" alt="&quot;&quot;" style="position:absolute;margin-left:76.25pt;margin-top:47.7pt;width:468pt;height:.5pt;z-index:251661312;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">
              <v:shape id="Shape 12119"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" path="m,l5943600,e" filled="f" strokeweight=".5pt">
                <v:stroke endcap="round"/>
                <v:path arrowok="t" textboxrect="0,0,5943600,0"/>
              </v:shape>
              <w10:wrap type="square" anchorx="page" anchory="page"/>
            </v:group>
          </w:pict>
        </mc:Fallback>
      </mc:AlternateContent>
    </w: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DA6B" w14:textId="77777777" w:rsidR="00F65B6F" w:rsidRDefault="00F65B6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C74B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3462A"/>
    <w:multiLevelType w:val="hybridMultilevel"/>
    <w:tmpl w:val="E4960DB2"/>
    <w:lvl w:ilvl="0" w:tplc="E548AB72">
      <w:start w:val="42"/>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A443D3C">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238F37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23A804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AAC8CB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5AE3CF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0C28DD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70C22B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878E38E">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B195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DBCB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2E02734"/>
    <w:multiLevelType w:val="hybridMultilevel"/>
    <w:tmpl w:val="6B9A92BE"/>
    <w:lvl w:ilvl="0" w:tplc="E88E3CFE">
      <w:start w:val="50"/>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1E2964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CF6228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5FC559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A8A5A6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E1CC22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3D4BC1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29C30B4">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AFC7FA8">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A93D96"/>
    <w:multiLevelType w:val="hybridMultilevel"/>
    <w:tmpl w:val="D9C85C50"/>
    <w:lvl w:ilvl="0" w:tplc="D3D04D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C556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7AF6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8F8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E68A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A6306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0CE82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1036B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EA3D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AC2705"/>
    <w:multiLevelType w:val="hybridMultilevel"/>
    <w:tmpl w:val="44E67C6A"/>
    <w:lvl w:ilvl="0" w:tplc="7D129B94">
      <w:start w:val="10"/>
      <w:numFmt w:val="decimal"/>
      <w:lvlText w:val="%1."/>
      <w:lvlJc w:val="left"/>
      <w:pPr>
        <w:ind w:left="4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64A5A04">
      <w:start w:val="1"/>
      <w:numFmt w:val="lowerLetter"/>
      <w:lvlText w:val="%2"/>
      <w:lvlJc w:val="left"/>
      <w:pPr>
        <w:ind w:left="10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52CB760">
      <w:start w:val="1"/>
      <w:numFmt w:val="lowerRoman"/>
      <w:lvlText w:val="%3"/>
      <w:lvlJc w:val="left"/>
      <w:pPr>
        <w:ind w:left="18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B240132">
      <w:start w:val="1"/>
      <w:numFmt w:val="decimal"/>
      <w:lvlText w:val="%4"/>
      <w:lvlJc w:val="left"/>
      <w:pPr>
        <w:ind w:left="25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970B216">
      <w:start w:val="1"/>
      <w:numFmt w:val="lowerLetter"/>
      <w:lvlText w:val="%5"/>
      <w:lvlJc w:val="left"/>
      <w:pPr>
        <w:ind w:left="32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BD2267A">
      <w:start w:val="1"/>
      <w:numFmt w:val="lowerRoman"/>
      <w:lvlText w:val="%6"/>
      <w:lvlJc w:val="left"/>
      <w:pPr>
        <w:ind w:left="39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91CF25E">
      <w:start w:val="1"/>
      <w:numFmt w:val="decimal"/>
      <w:lvlText w:val="%7"/>
      <w:lvlJc w:val="left"/>
      <w:pPr>
        <w:ind w:left="46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814A0EC">
      <w:start w:val="1"/>
      <w:numFmt w:val="lowerLetter"/>
      <w:lvlText w:val="%8"/>
      <w:lvlJc w:val="left"/>
      <w:pPr>
        <w:ind w:left="54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D14C8E0">
      <w:start w:val="1"/>
      <w:numFmt w:val="lowerRoman"/>
      <w:lvlText w:val="%9"/>
      <w:lvlJc w:val="left"/>
      <w:pPr>
        <w:ind w:left="61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7D1E19"/>
    <w:multiLevelType w:val="hybridMultilevel"/>
    <w:tmpl w:val="CDACCD80"/>
    <w:lvl w:ilvl="0" w:tplc="FFFFFFFF">
      <w:start w:val="1"/>
      <w:numFmt w:val="decimal"/>
      <w:lvlText w:val="%1."/>
      <w:lvlJc w:val="left"/>
      <w:pPr>
        <w:ind w:left="432"/>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001AB6"/>
    <w:multiLevelType w:val="hybridMultilevel"/>
    <w:tmpl w:val="F336F5D0"/>
    <w:lvl w:ilvl="0" w:tplc="E60AC636">
      <w:start w:val="1"/>
      <w:numFmt w:val="decimal"/>
      <w:lvlText w:val="%1."/>
      <w:lvlJc w:val="left"/>
      <w:pPr>
        <w:ind w:left="432"/>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DD5A573A">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7440816">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45E7A1C">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D12449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26650A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5B48D4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A4676D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8C266C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1F23EC"/>
    <w:multiLevelType w:val="hybridMultilevel"/>
    <w:tmpl w:val="89B696DE"/>
    <w:lvl w:ilvl="0" w:tplc="657C9F10">
      <w:start w:val="36"/>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5D8B8E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0CC5B0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50E3CE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E0C3AE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85ACDD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A22E59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1949EC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9F8977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1"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3A4CB0"/>
    <w:multiLevelType w:val="hybridMultilevel"/>
    <w:tmpl w:val="77268844"/>
    <w:lvl w:ilvl="0" w:tplc="14A8E896">
      <w:start w:val="16"/>
      <w:numFmt w:val="decimal"/>
      <w:lvlText w:val="%1."/>
      <w:lvlJc w:val="left"/>
      <w:pPr>
        <w:ind w:left="4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68E3FB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9F4CBE4">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770D0B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6DEE70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862DD3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BBC51F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35E55C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84061F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1D182C"/>
    <w:multiLevelType w:val="hybridMultilevel"/>
    <w:tmpl w:val="2300340A"/>
    <w:lvl w:ilvl="0" w:tplc="CAEA2364">
      <w:start w:val="1"/>
      <w:numFmt w:val="decimal"/>
      <w:lvlText w:val="%1."/>
      <w:lvlJc w:val="left"/>
      <w:pPr>
        <w:ind w:left="4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3F6C35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C7A980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45AF44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66881B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2F04B0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C2CF244">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A7EECF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FF615B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020931031">
    <w:abstractNumId w:val="5"/>
  </w:num>
  <w:num w:numId="2" w16cid:durableId="1370300510">
    <w:abstractNumId w:val="13"/>
  </w:num>
  <w:num w:numId="3" w16cid:durableId="81997023">
    <w:abstractNumId w:val="8"/>
  </w:num>
  <w:num w:numId="4" w16cid:durableId="1089160104">
    <w:abstractNumId w:val="6"/>
  </w:num>
  <w:num w:numId="5" w16cid:durableId="1403913763">
    <w:abstractNumId w:val="12"/>
  </w:num>
  <w:num w:numId="6" w16cid:durableId="1432748592">
    <w:abstractNumId w:val="9"/>
  </w:num>
  <w:num w:numId="7" w16cid:durableId="2085293142">
    <w:abstractNumId w:val="1"/>
  </w:num>
  <w:num w:numId="8" w16cid:durableId="988093689">
    <w:abstractNumId w:val="4"/>
  </w:num>
  <w:num w:numId="9" w16cid:durableId="1525288683">
    <w:abstractNumId w:val="7"/>
  </w:num>
  <w:num w:numId="10" w16cid:durableId="1922565168">
    <w:abstractNumId w:val="2"/>
  </w:num>
  <w:num w:numId="11" w16cid:durableId="1310358379">
    <w:abstractNumId w:val="3"/>
  </w:num>
  <w:num w:numId="12" w16cid:durableId="434642188">
    <w:abstractNumId w:val="0"/>
  </w:num>
  <w:num w:numId="13" w16cid:durableId="1015959721">
    <w:abstractNumId w:val="11"/>
  </w:num>
  <w:num w:numId="14" w16cid:durableId="1134563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6F"/>
    <w:rsid w:val="0000062D"/>
    <w:rsid w:val="00001D0B"/>
    <w:rsid w:val="00004B42"/>
    <w:rsid w:val="00010A98"/>
    <w:rsid w:val="000113B9"/>
    <w:rsid w:val="0001354B"/>
    <w:rsid w:val="00013DB3"/>
    <w:rsid w:val="000164DD"/>
    <w:rsid w:val="000203BA"/>
    <w:rsid w:val="00022F57"/>
    <w:rsid w:val="0002330B"/>
    <w:rsid w:val="00023BC3"/>
    <w:rsid w:val="00026494"/>
    <w:rsid w:val="00026F11"/>
    <w:rsid w:val="00030E17"/>
    <w:rsid w:val="000312E3"/>
    <w:rsid w:val="00031890"/>
    <w:rsid w:val="0003233C"/>
    <w:rsid w:val="00033B5F"/>
    <w:rsid w:val="00035CA3"/>
    <w:rsid w:val="0003622A"/>
    <w:rsid w:val="00041A67"/>
    <w:rsid w:val="00042086"/>
    <w:rsid w:val="000434EE"/>
    <w:rsid w:val="00044E24"/>
    <w:rsid w:val="000475D9"/>
    <w:rsid w:val="00047D61"/>
    <w:rsid w:val="00050D28"/>
    <w:rsid w:val="00053EC4"/>
    <w:rsid w:val="00054DDF"/>
    <w:rsid w:val="0005629E"/>
    <w:rsid w:val="00057333"/>
    <w:rsid w:val="00063D72"/>
    <w:rsid w:val="0006445F"/>
    <w:rsid w:val="00064F9F"/>
    <w:rsid w:val="00066915"/>
    <w:rsid w:val="00066A5B"/>
    <w:rsid w:val="000717DD"/>
    <w:rsid w:val="000731D4"/>
    <w:rsid w:val="000734D2"/>
    <w:rsid w:val="00073D58"/>
    <w:rsid w:val="0007528F"/>
    <w:rsid w:val="00076451"/>
    <w:rsid w:val="00076C6D"/>
    <w:rsid w:val="00077936"/>
    <w:rsid w:val="00077AC1"/>
    <w:rsid w:val="00080C64"/>
    <w:rsid w:val="00082740"/>
    <w:rsid w:val="00082E2B"/>
    <w:rsid w:val="00084998"/>
    <w:rsid w:val="00086D03"/>
    <w:rsid w:val="00086F4A"/>
    <w:rsid w:val="00091F28"/>
    <w:rsid w:val="0009466F"/>
    <w:rsid w:val="0009497B"/>
    <w:rsid w:val="00094E52"/>
    <w:rsid w:val="000966EF"/>
    <w:rsid w:val="000A1DA7"/>
    <w:rsid w:val="000A275F"/>
    <w:rsid w:val="000A3169"/>
    <w:rsid w:val="000A4347"/>
    <w:rsid w:val="000A6E27"/>
    <w:rsid w:val="000A76FE"/>
    <w:rsid w:val="000B0A44"/>
    <w:rsid w:val="000B0EFC"/>
    <w:rsid w:val="000B191F"/>
    <w:rsid w:val="000B4A4C"/>
    <w:rsid w:val="000B50F8"/>
    <w:rsid w:val="000B5449"/>
    <w:rsid w:val="000B5BA5"/>
    <w:rsid w:val="000B6045"/>
    <w:rsid w:val="000C7004"/>
    <w:rsid w:val="000C7572"/>
    <w:rsid w:val="000D13FC"/>
    <w:rsid w:val="000D321A"/>
    <w:rsid w:val="000D71C2"/>
    <w:rsid w:val="000E32D1"/>
    <w:rsid w:val="000E356A"/>
    <w:rsid w:val="000E44F0"/>
    <w:rsid w:val="000E4C4D"/>
    <w:rsid w:val="000E5124"/>
    <w:rsid w:val="000E579A"/>
    <w:rsid w:val="000E5FEF"/>
    <w:rsid w:val="000E616C"/>
    <w:rsid w:val="000F0F4B"/>
    <w:rsid w:val="000F2075"/>
    <w:rsid w:val="000F2295"/>
    <w:rsid w:val="000F6ED4"/>
    <w:rsid w:val="000F7112"/>
    <w:rsid w:val="000F7878"/>
    <w:rsid w:val="001000E5"/>
    <w:rsid w:val="00100ECF"/>
    <w:rsid w:val="001021D0"/>
    <w:rsid w:val="00103CF9"/>
    <w:rsid w:val="0010494B"/>
    <w:rsid w:val="00107332"/>
    <w:rsid w:val="001074BF"/>
    <w:rsid w:val="00111483"/>
    <w:rsid w:val="00115E5B"/>
    <w:rsid w:val="00116076"/>
    <w:rsid w:val="00116A38"/>
    <w:rsid w:val="00116B5A"/>
    <w:rsid w:val="00117561"/>
    <w:rsid w:val="00117639"/>
    <w:rsid w:val="00120CE7"/>
    <w:rsid w:val="00123853"/>
    <w:rsid w:val="001302A0"/>
    <w:rsid w:val="001311CD"/>
    <w:rsid w:val="001311F8"/>
    <w:rsid w:val="001314E3"/>
    <w:rsid w:val="00133558"/>
    <w:rsid w:val="001348D9"/>
    <w:rsid w:val="00135912"/>
    <w:rsid w:val="00136B01"/>
    <w:rsid w:val="00143322"/>
    <w:rsid w:val="00143BE9"/>
    <w:rsid w:val="0015073F"/>
    <w:rsid w:val="0015187E"/>
    <w:rsid w:val="00151C17"/>
    <w:rsid w:val="00153421"/>
    <w:rsid w:val="00153442"/>
    <w:rsid w:val="00153AC5"/>
    <w:rsid w:val="00154365"/>
    <w:rsid w:val="00155E10"/>
    <w:rsid w:val="001578C8"/>
    <w:rsid w:val="00157C02"/>
    <w:rsid w:val="001628AD"/>
    <w:rsid w:val="00163B5E"/>
    <w:rsid w:val="00166F30"/>
    <w:rsid w:val="00167903"/>
    <w:rsid w:val="00172737"/>
    <w:rsid w:val="0017284E"/>
    <w:rsid w:val="0017337B"/>
    <w:rsid w:val="00173862"/>
    <w:rsid w:val="0017561C"/>
    <w:rsid w:val="0017772F"/>
    <w:rsid w:val="00180434"/>
    <w:rsid w:val="001828A9"/>
    <w:rsid w:val="00183134"/>
    <w:rsid w:val="0018388F"/>
    <w:rsid w:val="0018754E"/>
    <w:rsid w:val="00192B07"/>
    <w:rsid w:val="00193D12"/>
    <w:rsid w:val="001958E5"/>
    <w:rsid w:val="001970F5"/>
    <w:rsid w:val="001A47FF"/>
    <w:rsid w:val="001A51EE"/>
    <w:rsid w:val="001A5C58"/>
    <w:rsid w:val="001A7779"/>
    <w:rsid w:val="001A7EA4"/>
    <w:rsid w:val="001B07EE"/>
    <w:rsid w:val="001B2797"/>
    <w:rsid w:val="001B3E8C"/>
    <w:rsid w:val="001B4457"/>
    <w:rsid w:val="001B749A"/>
    <w:rsid w:val="001B79E6"/>
    <w:rsid w:val="001B7D85"/>
    <w:rsid w:val="001C09B6"/>
    <w:rsid w:val="001C1833"/>
    <w:rsid w:val="001C539A"/>
    <w:rsid w:val="001C5D73"/>
    <w:rsid w:val="001D2E11"/>
    <w:rsid w:val="001D30A5"/>
    <w:rsid w:val="001D4AF2"/>
    <w:rsid w:val="001D4EC4"/>
    <w:rsid w:val="001E5637"/>
    <w:rsid w:val="001E6A86"/>
    <w:rsid w:val="001F1A31"/>
    <w:rsid w:val="001F414B"/>
    <w:rsid w:val="001F4A5B"/>
    <w:rsid w:val="001F73A9"/>
    <w:rsid w:val="001F7F49"/>
    <w:rsid w:val="00205145"/>
    <w:rsid w:val="0020591A"/>
    <w:rsid w:val="00205D93"/>
    <w:rsid w:val="00206A1C"/>
    <w:rsid w:val="00213915"/>
    <w:rsid w:val="00213C99"/>
    <w:rsid w:val="00214F43"/>
    <w:rsid w:val="002154FC"/>
    <w:rsid w:val="00217ADD"/>
    <w:rsid w:val="00217F8A"/>
    <w:rsid w:val="00220C97"/>
    <w:rsid w:val="00221F3F"/>
    <w:rsid w:val="00222B8F"/>
    <w:rsid w:val="00222C50"/>
    <w:rsid w:val="0022432F"/>
    <w:rsid w:val="0022433C"/>
    <w:rsid w:val="002261F0"/>
    <w:rsid w:val="0022701C"/>
    <w:rsid w:val="002308DA"/>
    <w:rsid w:val="00232295"/>
    <w:rsid w:val="00232FA7"/>
    <w:rsid w:val="0023561F"/>
    <w:rsid w:val="00236919"/>
    <w:rsid w:val="0024064B"/>
    <w:rsid w:val="00240955"/>
    <w:rsid w:val="00240B87"/>
    <w:rsid w:val="00241351"/>
    <w:rsid w:val="00245E6C"/>
    <w:rsid w:val="00247BE4"/>
    <w:rsid w:val="00251455"/>
    <w:rsid w:val="00251870"/>
    <w:rsid w:val="002533F1"/>
    <w:rsid w:val="00253BEE"/>
    <w:rsid w:val="0025527C"/>
    <w:rsid w:val="00255411"/>
    <w:rsid w:val="00256CEE"/>
    <w:rsid w:val="0026086C"/>
    <w:rsid w:val="002609FD"/>
    <w:rsid w:val="00260E3D"/>
    <w:rsid w:val="00260EEC"/>
    <w:rsid w:val="00260FC9"/>
    <w:rsid w:val="00265DFE"/>
    <w:rsid w:val="00270869"/>
    <w:rsid w:val="00271D67"/>
    <w:rsid w:val="00274FCD"/>
    <w:rsid w:val="00275602"/>
    <w:rsid w:val="0027622A"/>
    <w:rsid w:val="0027633F"/>
    <w:rsid w:val="00277A0C"/>
    <w:rsid w:val="00285181"/>
    <w:rsid w:val="00285634"/>
    <w:rsid w:val="00290693"/>
    <w:rsid w:val="00291A4C"/>
    <w:rsid w:val="00293AEA"/>
    <w:rsid w:val="00294932"/>
    <w:rsid w:val="00295B37"/>
    <w:rsid w:val="002961AB"/>
    <w:rsid w:val="002A28AF"/>
    <w:rsid w:val="002A2B9A"/>
    <w:rsid w:val="002A7C22"/>
    <w:rsid w:val="002B0072"/>
    <w:rsid w:val="002B0AD2"/>
    <w:rsid w:val="002B15AC"/>
    <w:rsid w:val="002B30EE"/>
    <w:rsid w:val="002B70AB"/>
    <w:rsid w:val="002C0A6E"/>
    <w:rsid w:val="002C4808"/>
    <w:rsid w:val="002C5B2E"/>
    <w:rsid w:val="002C62C9"/>
    <w:rsid w:val="002C77A8"/>
    <w:rsid w:val="002D04AB"/>
    <w:rsid w:val="002D09B3"/>
    <w:rsid w:val="002D25B9"/>
    <w:rsid w:val="002D2DF2"/>
    <w:rsid w:val="002D41EF"/>
    <w:rsid w:val="002D661A"/>
    <w:rsid w:val="002D7386"/>
    <w:rsid w:val="002E1BEB"/>
    <w:rsid w:val="002E205C"/>
    <w:rsid w:val="002E2743"/>
    <w:rsid w:val="002E2B9A"/>
    <w:rsid w:val="002E3033"/>
    <w:rsid w:val="002E3EC0"/>
    <w:rsid w:val="002E5324"/>
    <w:rsid w:val="002E6024"/>
    <w:rsid w:val="002E7C49"/>
    <w:rsid w:val="002F06B7"/>
    <w:rsid w:val="002F06D4"/>
    <w:rsid w:val="002F2476"/>
    <w:rsid w:val="002F2584"/>
    <w:rsid w:val="002F369B"/>
    <w:rsid w:val="002F52F0"/>
    <w:rsid w:val="002F7260"/>
    <w:rsid w:val="00300B03"/>
    <w:rsid w:val="00301AB1"/>
    <w:rsid w:val="00303DF2"/>
    <w:rsid w:val="003044D1"/>
    <w:rsid w:val="00305B66"/>
    <w:rsid w:val="00307494"/>
    <w:rsid w:val="00307A30"/>
    <w:rsid w:val="00312CF2"/>
    <w:rsid w:val="003131BE"/>
    <w:rsid w:val="003132B2"/>
    <w:rsid w:val="00313541"/>
    <w:rsid w:val="003161C8"/>
    <w:rsid w:val="00316C6A"/>
    <w:rsid w:val="003214FE"/>
    <w:rsid w:val="00321F5E"/>
    <w:rsid w:val="00322ACC"/>
    <w:rsid w:val="0032326F"/>
    <w:rsid w:val="003244F7"/>
    <w:rsid w:val="00325267"/>
    <w:rsid w:val="00325C67"/>
    <w:rsid w:val="003306BB"/>
    <w:rsid w:val="003330F9"/>
    <w:rsid w:val="0033373F"/>
    <w:rsid w:val="003345A4"/>
    <w:rsid w:val="00335C04"/>
    <w:rsid w:val="00335D75"/>
    <w:rsid w:val="003366D4"/>
    <w:rsid w:val="00336C01"/>
    <w:rsid w:val="00341106"/>
    <w:rsid w:val="0034190C"/>
    <w:rsid w:val="0034235D"/>
    <w:rsid w:val="00342BB6"/>
    <w:rsid w:val="00345E85"/>
    <w:rsid w:val="0034748B"/>
    <w:rsid w:val="00347F37"/>
    <w:rsid w:val="003517E5"/>
    <w:rsid w:val="00351AD7"/>
    <w:rsid w:val="00351B07"/>
    <w:rsid w:val="0035370A"/>
    <w:rsid w:val="00354773"/>
    <w:rsid w:val="003562EF"/>
    <w:rsid w:val="00356BB4"/>
    <w:rsid w:val="003579C8"/>
    <w:rsid w:val="00360EB4"/>
    <w:rsid w:val="00361BBA"/>
    <w:rsid w:val="0036308B"/>
    <w:rsid w:val="003641D6"/>
    <w:rsid w:val="0036646D"/>
    <w:rsid w:val="003752B8"/>
    <w:rsid w:val="00376C77"/>
    <w:rsid w:val="00377F0A"/>
    <w:rsid w:val="0038724D"/>
    <w:rsid w:val="00387521"/>
    <w:rsid w:val="003879AD"/>
    <w:rsid w:val="00391683"/>
    <w:rsid w:val="003916A7"/>
    <w:rsid w:val="00392F8E"/>
    <w:rsid w:val="00393662"/>
    <w:rsid w:val="003946C5"/>
    <w:rsid w:val="00397197"/>
    <w:rsid w:val="00397CCD"/>
    <w:rsid w:val="00397F53"/>
    <w:rsid w:val="003A043A"/>
    <w:rsid w:val="003A5A5A"/>
    <w:rsid w:val="003A67ED"/>
    <w:rsid w:val="003A685D"/>
    <w:rsid w:val="003A7DF7"/>
    <w:rsid w:val="003B24FC"/>
    <w:rsid w:val="003B30F5"/>
    <w:rsid w:val="003B4E6E"/>
    <w:rsid w:val="003B5413"/>
    <w:rsid w:val="003C08C1"/>
    <w:rsid w:val="003C1DEF"/>
    <w:rsid w:val="003C2E5B"/>
    <w:rsid w:val="003C2EF2"/>
    <w:rsid w:val="003C4BC9"/>
    <w:rsid w:val="003D0072"/>
    <w:rsid w:val="003E2548"/>
    <w:rsid w:val="003E620D"/>
    <w:rsid w:val="003F06DA"/>
    <w:rsid w:val="003F0779"/>
    <w:rsid w:val="003F0FAE"/>
    <w:rsid w:val="003F21AF"/>
    <w:rsid w:val="003F29EF"/>
    <w:rsid w:val="003F2B4F"/>
    <w:rsid w:val="003F3BEC"/>
    <w:rsid w:val="003F3C3D"/>
    <w:rsid w:val="003F3FDE"/>
    <w:rsid w:val="003F79C7"/>
    <w:rsid w:val="004006B7"/>
    <w:rsid w:val="004011E0"/>
    <w:rsid w:val="0040351F"/>
    <w:rsid w:val="004075F6"/>
    <w:rsid w:val="00407CEB"/>
    <w:rsid w:val="00411E49"/>
    <w:rsid w:val="00411E8B"/>
    <w:rsid w:val="004120AE"/>
    <w:rsid w:val="00412DF9"/>
    <w:rsid w:val="00414BE7"/>
    <w:rsid w:val="00415479"/>
    <w:rsid w:val="00416520"/>
    <w:rsid w:val="00420C95"/>
    <w:rsid w:val="00421704"/>
    <w:rsid w:val="004224B9"/>
    <w:rsid w:val="0042270A"/>
    <w:rsid w:val="00427818"/>
    <w:rsid w:val="00427B02"/>
    <w:rsid w:val="00435C92"/>
    <w:rsid w:val="00436454"/>
    <w:rsid w:val="00436ABF"/>
    <w:rsid w:val="00437F48"/>
    <w:rsid w:val="00440117"/>
    <w:rsid w:val="004413AC"/>
    <w:rsid w:val="00445E2B"/>
    <w:rsid w:val="00447449"/>
    <w:rsid w:val="00450AE3"/>
    <w:rsid w:val="00452959"/>
    <w:rsid w:val="004545C0"/>
    <w:rsid w:val="00454827"/>
    <w:rsid w:val="00456045"/>
    <w:rsid w:val="00456C46"/>
    <w:rsid w:val="00460D44"/>
    <w:rsid w:val="00467216"/>
    <w:rsid w:val="004674FC"/>
    <w:rsid w:val="00470C21"/>
    <w:rsid w:val="00471FAC"/>
    <w:rsid w:val="004723DD"/>
    <w:rsid w:val="004745B0"/>
    <w:rsid w:val="004778F5"/>
    <w:rsid w:val="004779BC"/>
    <w:rsid w:val="0048141A"/>
    <w:rsid w:val="00482848"/>
    <w:rsid w:val="0048318D"/>
    <w:rsid w:val="00484E92"/>
    <w:rsid w:val="00485603"/>
    <w:rsid w:val="004857EB"/>
    <w:rsid w:val="0048603A"/>
    <w:rsid w:val="00486F3D"/>
    <w:rsid w:val="00493446"/>
    <w:rsid w:val="004961E7"/>
    <w:rsid w:val="0049653E"/>
    <w:rsid w:val="00496725"/>
    <w:rsid w:val="004969BA"/>
    <w:rsid w:val="00497841"/>
    <w:rsid w:val="004A013E"/>
    <w:rsid w:val="004A1263"/>
    <w:rsid w:val="004A3571"/>
    <w:rsid w:val="004A4EDC"/>
    <w:rsid w:val="004A6597"/>
    <w:rsid w:val="004B0561"/>
    <w:rsid w:val="004B23DC"/>
    <w:rsid w:val="004B47F6"/>
    <w:rsid w:val="004B56A3"/>
    <w:rsid w:val="004B589D"/>
    <w:rsid w:val="004B5BC6"/>
    <w:rsid w:val="004C0807"/>
    <w:rsid w:val="004C1082"/>
    <w:rsid w:val="004C3DFD"/>
    <w:rsid w:val="004C4A9D"/>
    <w:rsid w:val="004C5D87"/>
    <w:rsid w:val="004C7B29"/>
    <w:rsid w:val="004C7E2D"/>
    <w:rsid w:val="004D00D3"/>
    <w:rsid w:val="004D0AEB"/>
    <w:rsid w:val="004D145A"/>
    <w:rsid w:val="004D3447"/>
    <w:rsid w:val="004D3AF9"/>
    <w:rsid w:val="004D42F9"/>
    <w:rsid w:val="004D50CF"/>
    <w:rsid w:val="004D5629"/>
    <w:rsid w:val="004E34AD"/>
    <w:rsid w:val="004E547B"/>
    <w:rsid w:val="004E6909"/>
    <w:rsid w:val="004E6DD9"/>
    <w:rsid w:val="004E6E68"/>
    <w:rsid w:val="004F09F2"/>
    <w:rsid w:val="004F1882"/>
    <w:rsid w:val="004F297D"/>
    <w:rsid w:val="004F2C61"/>
    <w:rsid w:val="004F33FC"/>
    <w:rsid w:val="004F6E7D"/>
    <w:rsid w:val="004F76B5"/>
    <w:rsid w:val="004F79B8"/>
    <w:rsid w:val="00500078"/>
    <w:rsid w:val="005007BE"/>
    <w:rsid w:val="00502010"/>
    <w:rsid w:val="00502512"/>
    <w:rsid w:val="00502564"/>
    <w:rsid w:val="00502A98"/>
    <w:rsid w:val="00503325"/>
    <w:rsid w:val="00504455"/>
    <w:rsid w:val="00506292"/>
    <w:rsid w:val="005063A3"/>
    <w:rsid w:val="00511334"/>
    <w:rsid w:val="00512537"/>
    <w:rsid w:val="0051482A"/>
    <w:rsid w:val="0051624E"/>
    <w:rsid w:val="00516872"/>
    <w:rsid w:val="00520C8D"/>
    <w:rsid w:val="00524676"/>
    <w:rsid w:val="00530A79"/>
    <w:rsid w:val="00530B45"/>
    <w:rsid w:val="00530CB1"/>
    <w:rsid w:val="005331F7"/>
    <w:rsid w:val="005368C9"/>
    <w:rsid w:val="00536B38"/>
    <w:rsid w:val="00540E04"/>
    <w:rsid w:val="005412D9"/>
    <w:rsid w:val="00544CBF"/>
    <w:rsid w:val="0054697C"/>
    <w:rsid w:val="00551BA3"/>
    <w:rsid w:val="00551C6F"/>
    <w:rsid w:val="00551FAE"/>
    <w:rsid w:val="00554DB0"/>
    <w:rsid w:val="00556CEA"/>
    <w:rsid w:val="005602C0"/>
    <w:rsid w:val="00560AA9"/>
    <w:rsid w:val="00562F73"/>
    <w:rsid w:val="005659FB"/>
    <w:rsid w:val="005672D4"/>
    <w:rsid w:val="005714EE"/>
    <w:rsid w:val="00571650"/>
    <w:rsid w:val="00571B93"/>
    <w:rsid w:val="0057266F"/>
    <w:rsid w:val="00573FDB"/>
    <w:rsid w:val="0057513C"/>
    <w:rsid w:val="00576E86"/>
    <w:rsid w:val="00576FFF"/>
    <w:rsid w:val="00577133"/>
    <w:rsid w:val="0059066C"/>
    <w:rsid w:val="0059094E"/>
    <w:rsid w:val="00590B85"/>
    <w:rsid w:val="00591226"/>
    <w:rsid w:val="00591488"/>
    <w:rsid w:val="00591787"/>
    <w:rsid w:val="005937BF"/>
    <w:rsid w:val="00595279"/>
    <w:rsid w:val="005963FC"/>
    <w:rsid w:val="00596B6B"/>
    <w:rsid w:val="00596C1D"/>
    <w:rsid w:val="00597C67"/>
    <w:rsid w:val="005A0ABE"/>
    <w:rsid w:val="005A2E32"/>
    <w:rsid w:val="005A3754"/>
    <w:rsid w:val="005B129C"/>
    <w:rsid w:val="005B7A0C"/>
    <w:rsid w:val="005C0210"/>
    <w:rsid w:val="005C52CE"/>
    <w:rsid w:val="005D110F"/>
    <w:rsid w:val="005D223B"/>
    <w:rsid w:val="005D279F"/>
    <w:rsid w:val="005D3437"/>
    <w:rsid w:val="005D4F17"/>
    <w:rsid w:val="005D55CC"/>
    <w:rsid w:val="005D60EE"/>
    <w:rsid w:val="005D6D9F"/>
    <w:rsid w:val="005E4DB1"/>
    <w:rsid w:val="005E544D"/>
    <w:rsid w:val="005E6027"/>
    <w:rsid w:val="005E7E83"/>
    <w:rsid w:val="005F055B"/>
    <w:rsid w:val="005F5266"/>
    <w:rsid w:val="005F53E0"/>
    <w:rsid w:val="005F55D3"/>
    <w:rsid w:val="005F632D"/>
    <w:rsid w:val="005F7F09"/>
    <w:rsid w:val="00602429"/>
    <w:rsid w:val="00603587"/>
    <w:rsid w:val="00604468"/>
    <w:rsid w:val="00605FAC"/>
    <w:rsid w:val="00610A10"/>
    <w:rsid w:val="006113E8"/>
    <w:rsid w:val="006115A1"/>
    <w:rsid w:val="0061441E"/>
    <w:rsid w:val="0061548C"/>
    <w:rsid w:val="00615495"/>
    <w:rsid w:val="00615C95"/>
    <w:rsid w:val="006216EA"/>
    <w:rsid w:val="00623346"/>
    <w:rsid w:val="00624E08"/>
    <w:rsid w:val="0063056A"/>
    <w:rsid w:val="0063094A"/>
    <w:rsid w:val="0063103C"/>
    <w:rsid w:val="006315CF"/>
    <w:rsid w:val="00633B61"/>
    <w:rsid w:val="00634A78"/>
    <w:rsid w:val="00634B79"/>
    <w:rsid w:val="00635E53"/>
    <w:rsid w:val="00636D87"/>
    <w:rsid w:val="006374A8"/>
    <w:rsid w:val="00640893"/>
    <w:rsid w:val="006408C5"/>
    <w:rsid w:val="00641881"/>
    <w:rsid w:val="00642875"/>
    <w:rsid w:val="0064335B"/>
    <w:rsid w:val="006462C3"/>
    <w:rsid w:val="00646EE5"/>
    <w:rsid w:val="006520D3"/>
    <w:rsid w:val="00653605"/>
    <w:rsid w:val="00653BF6"/>
    <w:rsid w:val="00657579"/>
    <w:rsid w:val="00660D34"/>
    <w:rsid w:val="00661A21"/>
    <w:rsid w:val="006656DD"/>
    <w:rsid w:val="0066609B"/>
    <w:rsid w:val="006668E3"/>
    <w:rsid w:val="00666B82"/>
    <w:rsid w:val="0066743D"/>
    <w:rsid w:val="00670818"/>
    <w:rsid w:val="00670F6B"/>
    <w:rsid w:val="00672B96"/>
    <w:rsid w:val="006749CD"/>
    <w:rsid w:val="00677810"/>
    <w:rsid w:val="00680011"/>
    <w:rsid w:val="006803E8"/>
    <w:rsid w:val="00683684"/>
    <w:rsid w:val="00683A23"/>
    <w:rsid w:val="00684153"/>
    <w:rsid w:val="00684B9B"/>
    <w:rsid w:val="00690E3B"/>
    <w:rsid w:val="0069198F"/>
    <w:rsid w:val="00692D02"/>
    <w:rsid w:val="0069348A"/>
    <w:rsid w:val="00694850"/>
    <w:rsid w:val="006960B2"/>
    <w:rsid w:val="00696697"/>
    <w:rsid w:val="006A0743"/>
    <w:rsid w:val="006A0A2E"/>
    <w:rsid w:val="006A2508"/>
    <w:rsid w:val="006A2ADF"/>
    <w:rsid w:val="006A59C2"/>
    <w:rsid w:val="006B105D"/>
    <w:rsid w:val="006B2B96"/>
    <w:rsid w:val="006B3D3A"/>
    <w:rsid w:val="006B48F3"/>
    <w:rsid w:val="006B5F5E"/>
    <w:rsid w:val="006C27A4"/>
    <w:rsid w:val="006C7F40"/>
    <w:rsid w:val="006D1A01"/>
    <w:rsid w:val="006D1CEF"/>
    <w:rsid w:val="006D4337"/>
    <w:rsid w:val="006E2782"/>
    <w:rsid w:val="006E2A54"/>
    <w:rsid w:val="006E3026"/>
    <w:rsid w:val="006E420C"/>
    <w:rsid w:val="006E54BC"/>
    <w:rsid w:val="006E7B93"/>
    <w:rsid w:val="006F1685"/>
    <w:rsid w:val="006F2742"/>
    <w:rsid w:val="006F4D40"/>
    <w:rsid w:val="006F5DA4"/>
    <w:rsid w:val="006F6FEB"/>
    <w:rsid w:val="007006A0"/>
    <w:rsid w:val="00701A9E"/>
    <w:rsid w:val="00702EEC"/>
    <w:rsid w:val="00704E8A"/>
    <w:rsid w:val="00706742"/>
    <w:rsid w:val="0071017C"/>
    <w:rsid w:val="007102CD"/>
    <w:rsid w:val="007110E4"/>
    <w:rsid w:val="007118CE"/>
    <w:rsid w:val="00711B52"/>
    <w:rsid w:val="0071491C"/>
    <w:rsid w:val="00727F86"/>
    <w:rsid w:val="00730FC6"/>
    <w:rsid w:val="00731E3D"/>
    <w:rsid w:val="00732E81"/>
    <w:rsid w:val="007346A1"/>
    <w:rsid w:val="00734E4C"/>
    <w:rsid w:val="007364B9"/>
    <w:rsid w:val="00737BC3"/>
    <w:rsid w:val="00741CF0"/>
    <w:rsid w:val="00742EF9"/>
    <w:rsid w:val="00745ADD"/>
    <w:rsid w:val="0074636C"/>
    <w:rsid w:val="00747B5F"/>
    <w:rsid w:val="00747F43"/>
    <w:rsid w:val="0075254A"/>
    <w:rsid w:val="00754448"/>
    <w:rsid w:val="00756CE1"/>
    <w:rsid w:val="007606CF"/>
    <w:rsid w:val="007653CE"/>
    <w:rsid w:val="00765E74"/>
    <w:rsid w:val="00770292"/>
    <w:rsid w:val="00772BF8"/>
    <w:rsid w:val="00774D15"/>
    <w:rsid w:val="0077640E"/>
    <w:rsid w:val="007805B8"/>
    <w:rsid w:val="0078379D"/>
    <w:rsid w:val="0078418E"/>
    <w:rsid w:val="00785323"/>
    <w:rsid w:val="00785AFA"/>
    <w:rsid w:val="00786C82"/>
    <w:rsid w:val="00790FDE"/>
    <w:rsid w:val="0079188B"/>
    <w:rsid w:val="00791BBC"/>
    <w:rsid w:val="007923B3"/>
    <w:rsid w:val="0079355E"/>
    <w:rsid w:val="00793A41"/>
    <w:rsid w:val="00794452"/>
    <w:rsid w:val="00795459"/>
    <w:rsid w:val="007A0607"/>
    <w:rsid w:val="007A3B61"/>
    <w:rsid w:val="007A3C36"/>
    <w:rsid w:val="007B078A"/>
    <w:rsid w:val="007B1BFB"/>
    <w:rsid w:val="007B5366"/>
    <w:rsid w:val="007B65DE"/>
    <w:rsid w:val="007C2B0D"/>
    <w:rsid w:val="007C2CBE"/>
    <w:rsid w:val="007C353C"/>
    <w:rsid w:val="007C6384"/>
    <w:rsid w:val="007C64F0"/>
    <w:rsid w:val="007D1FC5"/>
    <w:rsid w:val="007D4C4D"/>
    <w:rsid w:val="007D51A0"/>
    <w:rsid w:val="007D631D"/>
    <w:rsid w:val="007D78F2"/>
    <w:rsid w:val="007E1128"/>
    <w:rsid w:val="007E4725"/>
    <w:rsid w:val="007E620B"/>
    <w:rsid w:val="007F2FBE"/>
    <w:rsid w:val="00800875"/>
    <w:rsid w:val="00800FE7"/>
    <w:rsid w:val="00801CC4"/>
    <w:rsid w:val="00803E14"/>
    <w:rsid w:val="008049ED"/>
    <w:rsid w:val="00805328"/>
    <w:rsid w:val="00806ECE"/>
    <w:rsid w:val="00806F72"/>
    <w:rsid w:val="008074ED"/>
    <w:rsid w:val="008079BF"/>
    <w:rsid w:val="00807FDB"/>
    <w:rsid w:val="0081021E"/>
    <w:rsid w:val="008131B3"/>
    <w:rsid w:val="00814DE3"/>
    <w:rsid w:val="00816CBB"/>
    <w:rsid w:val="008170F9"/>
    <w:rsid w:val="00821081"/>
    <w:rsid w:val="008213E3"/>
    <w:rsid w:val="00821AFD"/>
    <w:rsid w:val="008229E4"/>
    <w:rsid w:val="00823BFD"/>
    <w:rsid w:val="0082561B"/>
    <w:rsid w:val="0082789C"/>
    <w:rsid w:val="00831A59"/>
    <w:rsid w:val="00831EFE"/>
    <w:rsid w:val="00837FDD"/>
    <w:rsid w:val="00840569"/>
    <w:rsid w:val="00840586"/>
    <w:rsid w:val="008406E0"/>
    <w:rsid w:val="0084084D"/>
    <w:rsid w:val="00840F68"/>
    <w:rsid w:val="00841FB9"/>
    <w:rsid w:val="008429F5"/>
    <w:rsid w:val="00843EE6"/>
    <w:rsid w:val="008447BE"/>
    <w:rsid w:val="00844BB2"/>
    <w:rsid w:val="00844CCA"/>
    <w:rsid w:val="00845362"/>
    <w:rsid w:val="00845506"/>
    <w:rsid w:val="008474B8"/>
    <w:rsid w:val="0085121B"/>
    <w:rsid w:val="0085130F"/>
    <w:rsid w:val="00852543"/>
    <w:rsid w:val="00853FCB"/>
    <w:rsid w:val="008542D8"/>
    <w:rsid w:val="00854F7F"/>
    <w:rsid w:val="008552BB"/>
    <w:rsid w:val="0085531B"/>
    <w:rsid w:val="0085587F"/>
    <w:rsid w:val="00855AE4"/>
    <w:rsid w:val="0085711B"/>
    <w:rsid w:val="00857AB7"/>
    <w:rsid w:val="00861194"/>
    <w:rsid w:val="00866F3A"/>
    <w:rsid w:val="00871ADB"/>
    <w:rsid w:val="00872789"/>
    <w:rsid w:val="00872CA5"/>
    <w:rsid w:val="008740B5"/>
    <w:rsid w:val="008768F1"/>
    <w:rsid w:val="008803A6"/>
    <w:rsid w:val="00880768"/>
    <w:rsid w:val="00884247"/>
    <w:rsid w:val="00884B14"/>
    <w:rsid w:val="0088591B"/>
    <w:rsid w:val="008863E7"/>
    <w:rsid w:val="00887914"/>
    <w:rsid w:val="00887A49"/>
    <w:rsid w:val="00890362"/>
    <w:rsid w:val="00890409"/>
    <w:rsid w:val="00890663"/>
    <w:rsid w:val="00893421"/>
    <w:rsid w:val="00894EF7"/>
    <w:rsid w:val="0089529C"/>
    <w:rsid w:val="008A3DA7"/>
    <w:rsid w:val="008A4545"/>
    <w:rsid w:val="008B271A"/>
    <w:rsid w:val="008B27B0"/>
    <w:rsid w:val="008B3473"/>
    <w:rsid w:val="008B369F"/>
    <w:rsid w:val="008B3AC5"/>
    <w:rsid w:val="008B4AF0"/>
    <w:rsid w:val="008C0BB3"/>
    <w:rsid w:val="008C2FD9"/>
    <w:rsid w:val="008C4E39"/>
    <w:rsid w:val="008C5E54"/>
    <w:rsid w:val="008C7A19"/>
    <w:rsid w:val="008C7CBD"/>
    <w:rsid w:val="008D0F17"/>
    <w:rsid w:val="008D0F6D"/>
    <w:rsid w:val="008D6BAD"/>
    <w:rsid w:val="008D7528"/>
    <w:rsid w:val="008E051F"/>
    <w:rsid w:val="008E0B8A"/>
    <w:rsid w:val="008E1069"/>
    <w:rsid w:val="008E1E72"/>
    <w:rsid w:val="008E45A2"/>
    <w:rsid w:val="008E46CB"/>
    <w:rsid w:val="008E685E"/>
    <w:rsid w:val="008F4F11"/>
    <w:rsid w:val="00900B6F"/>
    <w:rsid w:val="009033A9"/>
    <w:rsid w:val="00903487"/>
    <w:rsid w:val="00903F16"/>
    <w:rsid w:val="00904B91"/>
    <w:rsid w:val="00907615"/>
    <w:rsid w:val="009079D6"/>
    <w:rsid w:val="00912B80"/>
    <w:rsid w:val="00913F8E"/>
    <w:rsid w:val="00914A8E"/>
    <w:rsid w:val="00915E93"/>
    <w:rsid w:val="00916851"/>
    <w:rsid w:val="0091688A"/>
    <w:rsid w:val="00920C27"/>
    <w:rsid w:val="009228FD"/>
    <w:rsid w:val="009248D5"/>
    <w:rsid w:val="00924D78"/>
    <w:rsid w:val="00924DF8"/>
    <w:rsid w:val="0092576B"/>
    <w:rsid w:val="00926A05"/>
    <w:rsid w:val="0092735E"/>
    <w:rsid w:val="00927D66"/>
    <w:rsid w:val="00930FD2"/>
    <w:rsid w:val="00934139"/>
    <w:rsid w:val="00935E53"/>
    <w:rsid w:val="00935F39"/>
    <w:rsid w:val="009363D1"/>
    <w:rsid w:val="00937AA2"/>
    <w:rsid w:val="00937B71"/>
    <w:rsid w:val="00941899"/>
    <w:rsid w:val="009446FB"/>
    <w:rsid w:val="0094474E"/>
    <w:rsid w:val="009517FC"/>
    <w:rsid w:val="009554FF"/>
    <w:rsid w:val="009555AB"/>
    <w:rsid w:val="009562DB"/>
    <w:rsid w:val="00957199"/>
    <w:rsid w:val="00957936"/>
    <w:rsid w:val="00957C60"/>
    <w:rsid w:val="00962607"/>
    <w:rsid w:val="00964CB7"/>
    <w:rsid w:val="00971416"/>
    <w:rsid w:val="00973FF9"/>
    <w:rsid w:val="009741B9"/>
    <w:rsid w:val="00975862"/>
    <w:rsid w:val="00976580"/>
    <w:rsid w:val="00976DB1"/>
    <w:rsid w:val="009818E1"/>
    <w:rsid w:val="00982447"/>
    <w:rsid w:val="00983869"/>
    <w:rsid w:val="00986CFD"/>
    <w:rsid w:val="00987C2D"/>
    <w:rsid w:val="00987C64"/>
    <w:rsid w:val="00991282"/>
    <w:rsid w:val="00992D04"/>
    <w:rsid w:val="00993F30"/>
    <w:rsid w:val="009951B3"/>
    <w:rsid w:val="0099699E"/>
    <w:rsid w:val="00997466"/>
    <w:rsid w:val="009A3CB6"/>
    <w:rsid w:val="009A46C5"/>
    <w:rsid w:val="009B1C01"/>
    <w:rsid w:val="009B2851"/>
    <w:rsid w:val="009B4286"/>
    <w:rsid w:val="009B4F5B"/>
    <w:rsid w:val="009B5793"/>
    <w:rsid w:val="009C0882"/>
    <w:rsid w:val="009C2C72"/>
    <w:rsid w:val="009C495D"/>
    <w:rsid w:val="009C49B2"/>
    <w:rsid w:val="009C4D63"/>
    <w:rsid w:val="009C5BD5"/>
    <w:rsid w:val="009C5FDF"/>
    <w:rsid w:val="009C65F2"/>
    <w:rsid w:val="009C76EC"/>
    <w:rsid w:val="009D5209"/>
    <w:rsid w:val="009D5FDB"/>
    <w:rsid w:val="009D69A2"/>
    <w:rsid w:val="009E39EB"/>
    <w:rsid w:val="009E3F5D"/>
    <w:rsid w:val="009E50B2"/>
    <w:rsid w:val="009E5D7A"/>
    <w:rsid w:val="009F39C7"/>
    <w:rsid w:val="009F489E"/>
    <w:rsid w:val="009F5010"/>
    <w:rsid w:val="009F765F"/>
    <w:rsid w:val="00A0064A"/>
    <w:rsid w:val="00A01680"/>
    <w:rsid w:val="00A01A67"/>
    <w:rsid w:val="00A04065"/>
    <w:rsid w:val="00A04E60"/>
    <w:rsid w:val="00A10050"/>
    <w:rsid w:val="00A12E1C"/>
    <w:rsid w:val="00A20AF3"/>
    <w:rsid w:val="00A21F43"/>
    <w:rsid w:val="00A2620E"/>
    <w:rsid w:val="00A26EB7"/>
    <w:rsid w:val="00A27148"/>
    <w:rsid w:val="00A30024"/>
    <w:rsid w:val="00A30251"/>
    <w:rsid w:val="00A30A9B"/>
    <w:rsid w:val="00A31A09"/>
    <w:rsid w:val="00A32E84"/>
    <w:rsid w:val="00A34499"/>
    <w:rsid w:val="00A352AB"/>
    <w:rsid w:val="00A4081D"/>
    <w:rsid w:val="00A42576"/>
    <w:rsid w:val="00A43379"/>
    <w:rsid w:val="00A43645"/>
    <w:rsid w:val="00A45AEE"/>
    <w:rsid w:val="00A45CF6"/>
    <w:rsid w:val="00A46C0C"/>
    <w:rsid w:val="00A500CF"/>
    <w:rsid w:val="00A51A14"/>
    <w:rsid w:val="00A51A3B"/>
    <w:rsid w:val="00A526A4"/>
    <w:rsid w:val="00A5495C"/>
    <w:rsid w:val="00A549DC"/>
    <w:rsid w:val="00A55B2A"/>
    <w:rsid w:val="00A5718A"/>
    <w:rsid w:val="00A57D3D"/>
    <w:rsid w:val="00A60229"/>
    <w:rsid w:val="00A62911"/>
    <w:rsid w:val="00A64386"/>
    <w:rsid w:val="00A70744"/>
    <w:rsid w:val="00A7086D"/>
    <w:rsid w:val="00A718F9"/>
    <w:rsid w:val="00A7432D"/>
    <w:rsid w:val="00A80E5F"/>
    <w:rsid w:val="00A82BFA"/>
    <w:rsid w:val="00A837F8"/>
    <w:rsid w:val="00A83FCA"/>
    <w:rsid w:val="00A8437D"/>
    <w:rsid w:val="00A84DA8"/>
    <w:rsid w:val="00A8658C"/>
    <w:rsid w:val="00A920AA"/>
    <w:rsid w:val="00A96771"/>
    <w:rsid w:val="00A97DFE"/>
    <w:rsid w:val="00AA0D0B"/>
    <w:rsid w:val="00AA341E"/>
    <w:rsid w:val="00AA43E4"/>
    <w:rsid w:val="00AA526B"/>
    <w:rsid w:val="00AB0E0A"/>
    <w:rsid w:val="00AB19B8"/>
    <w:rsid w:val="00AB1E43"/>
    <w:rsid w:val="00AB61F2"/>
    <w:rsid w:val="00AB621E"/>
    <w:rsid w:val="00AC02AD"/>
    <w:rsid w:val="00AC05B2"/>
    <w:rsid w:val="00AC174F"/>
    <w:rsid w:val="00AC1F11"/>
    <w:rsid w:val="00AC23FA"/>
    <w:rsid w:val="00AC42D3"/>
    <w:rsid w:val="00AC4D02"/>
    <w:rsid w:val="00AC602E"/>
    <w:rsid w:val="00AC6BA8"/>
    <w:rsid w:val="00AD0122"/>
    <w:rsid w:val="00AD0429"/>
    <w:rsid w:val="00AD20E7"/>
    <w:rsid w:val="00AD23F0"/>
    <w:rsid w:val="00AD42CB"/>
    <w:rsid w:val="00AD684D"/>
    <w:rsid w:val="00AE356E"/>
    <w:rsid w:val="00AE368F"/>
    <w:rsid w:val="00AE3CAC"/>
    <w:rsid w:val="00AE416F"/>
    <w:rsid w:val="00AE59CA"/>
    <w:rsid w:val="00AE7855"/>
    <w:rsid w:val="00AF0433"/>
    <w:rsid w:val="00AF235F"/>
    <w:rsid w:val="00AF34F2"/>
    <w:rsid w:val="00AF3CEB"/>
    <w:rsid w:val="00AF4A0C"/>
    <w:rsid w:val="00AF6F3D"/>
    <w:rsid w:val="00AF6FAD"/>
    <w:rsid w:val="00B00357"/>
    <w:rsid w:val="00B00C12"/>
    <w:rsid w:val="00B0269E"/>
    <w:rsid w:val="00B033DD"/>
    <w:rsid w:val="00B04C67"/>
    <w:rsid w:val="00B050C0"/>
    <w:rsid w:val="00B05239"/>
    <w:rsid w:val="00B05309"/>
    <w:rsid w:val="00B057F2"/>
    <w:rsid w:val="00B05B37"/>
    <w:rsid w:val="00B06A6D"/>
    <w:rsid w:val="00B10C37"/>
    <w:rsid w:val="00B12608"/>
    <w:rsid w:val="00B14E64"/>
    <w:rsid w:val="00B14F67"/>
    <w:rsid w:val="00B16EE9"/>
    <w:rsid w:val="00B17D62"/>
    <w:rsid w:val="00B20836"/>
    <w:rsid w:val="00B23C9C"/>
    <w:rsid w:val="00B269D6"/>
    <w:rsid w:val="00B27369"/>
    <w:rsid w:val="00B33B50"/>
    <w:rsid w:val="00B34DBD"/>
    <w:rsid w:val="00B3534F"/>
    <w:rsid w:val="00B37A15"/>
    <w:rsid w:val="00B407F7"/>
    <w:rsid w:val="00B40ACA"/>
    <w:rsid w:val="00B422D4"/>
    <w:rsid w:val="00B42F46"/>
    <w:rsid w:val="00B4399C"/>
    <w:rsid w:val="00B44B58"/>
    <w:rsid w:val="00B46596"/>
    <w:rsid w:val="00B47A35"/>
    <w:rsid w:val="00B5201E"/>
    <w:rsid w:val="00B54C2E"/>
    <w:rsid w:val="00B561E7"/>
    <w:rsid w:val="00B57438"/>
    <w:rsid w:val="00B6114B"/>
    <w:rsid w:val="00B61DD3"/>
    <w:rsid w:val="00B620FF"/>
    <w:rsid w:val="00B627C9"/>
    <w:rsid w:val="00B63482"/>
    <w:rsid w:val="00B645A7"/>
    <w:rsid w:val="00B66B3C"/>
    <w:rsid w:val="00B710A4"/>
    <w:rsid w:val="00B7123F"/>
    <w:rsid w:val="00B7187D"/>
    <w:rsid w:val="00B7273A"/>
    <w:rsid w:val="00B74008"/>
    <w:rsid w:val="00B77121"/>
    <w:rsid w:val="00B820E2"/>
    <w:rsid w:val="00B82AE2"/>
    <w:rsid w:val="00B86931"/>
    <w:rsid w:val="00B90EC2"/>
    <w:rsid w:val="00B94238"/>
    <w:rsid w:val="00B950F9"/>
    <w:rsid w:val="00B97BB5"/>
    <w:rsid w:val="00BA2717"/>
    <w:rsid w:val="00BA7257"/>
    <w:rsid w:val="00BA769F"/>
    <w:rsid w:val="00BB0CFE"/>
    <w:rsid w:val="00BB61C0"/>
    <w:rsid w:val="00BB6386"/>
    <w:rsid w:val="00BB7B9F"/>
    <w:rsid w:val="00BC0D43"/>
    <w:rsid w:val="00BC10E2"/>
    <w:rsid w:val="00BC1155"/>
    <w:rsid w:val="00BC3A86"/>
    <w:rsid w:val="00BC3AB9"/>
    <w:rsid w:val="00BC47C7"/>
    <w:rsid w:val="00BC47E0"/>
    <w:rsid w:val="00BC5C6D"/>
    <w:rsid w:val="00BC6514"/>
    <w:rsid w:val="00BD1CD8"/>
    <w:rsid w:val="00BD25AE"/>
    <w:rsid w:val="00BD3DD4"/>
    <w:rsid w:val="00BD475C"/>
    <w:rsid w:val="00BD4BDA"/>
    <w:rsid w:val="00BD66D9"/>
    <w:rsid w:val="00BD6795"/>
    <w:rsid w:val="00BD6A7F"/>
    <w:rsid w:val="00BE00AF"/>
    <w:rsid w:val="00BE0783"/>
    <w:rsid w:val="00BE0AF8"/>
    <w:rsid w:val="00BE137D"/>
    <w:rsid w:val="00BE14CC"/>
    <w:rsid w:val="00BE25DB"/>
    <w:rsid w:val="00BE3DFB"/>
    <w:rsid w:val="00BE3FAD"/>
    <w:rsid w:val="00BE5132"/>
    <w:rsid w:val="00BE735B"/>
    <w:rsid w:val="00BE7E14"/>
    <w:rsid w:val="00BF11F9"/>
    <w:rsid w:val="00BF30F5"/>
    <w:rsid w:val="00BF4903"/>
    <w:rsid w:val="00BF5BF9"/>
    <w:rsid w:val="00BF7635"/>
    <w:rsid w:val="00C0078F"/>
    <w:rsid w:val="00C00EA1"/>
    <w:rsid w:val="00C01CFA"/>
    <w:rsid w:val="00C0646B"/>
    <w:rsid w:val="00C06E95"/>
    <w:rsid w:val="00C07275"/>
    <w:rsid w:val="00C10F19"/>
    <w:rsid w:val="00C11A1E"/>
    <w:rsid w:val="00C1575C"/>
    <w:rsid w:val="00C20B55"/>
    <w:rsid w:val="00C22EA4"/>
    <w:rsid w:val="00C2430C"/>
    <w:rsid w:val="00C24C1D"/>
    <w:rsid w:val="00C26E07"/>
    <w:rsid w:val="00C27497"/>
    <w:rsid w:val="00C275E2"/>
    <w:rsid w:val="00C27C47"/>
    <w:rsid w:val="00C35A0B"/>
    <w:rsid w:val="00C36158"/>
    <w:rsid w:val="00C41DF6"/>
    <w:rsid w:val="00C424EC"/>
    <w:rsid w:val="00C43362"/>
    <w:rsid w:val="00C46ABD"/>
    <w:rsid w:val="00C5444A"/>
    <w:rsid w:val="00C555AA"/>
    <w:rsid w:val="00C565D0"/>
    <w:rsid w:val="00C57E7F"/>
    <w:rsid w:val="00C60880"/>
    <w:rsid w:val="00C60F11"/>
    <w:rsid w:val="00C61C99"/>
    <w:rsid w:val="00C626A9"/>
    <w:rsid w:val="00C643D2"/>
    <w:rsid w:val="00C643D6"/>
    <w:rsid w:val="00C72EC3"/>
    <w:rsid w:val="00C7415E"/>
    <w:rsid w:val="00C74753"/>
    <w:rsid w:val="00C749ED"/>
    <w:rsid w:val="00C750F7"/>
    <w:rsid w:val="00C75706"/>
    <w:rsid w:val="00C75B8A"/>
    <w:rsid w:val="00C76ED8"/>
    <w:rsid w:val="00C7782B"/>
    <w:rsid w:val="00C80DCD"/>
    <w:rsid w:val="00C812E6"/>
    <w:rsid w:val="00C84FAB"/>
    <w:rsid w:val="00C85D2F"/>
    <w:rsid w:val="00C8758A"/>
    <w:rsid w:val="00C90DE9"/>
    <w:rsid w:val="00C91752"/>
    <w:rsid w:val="00C92DB2"/>
    <w:rsid w:val="00C93DC8"/>
    <w:rsid w:val="00C9479E"/>
    <w:rsid w:val="00C95EBD"/>
    <w:rsid w:val="00C97388"/>
    <w:rsid w:val="00CA1700"/>
    <w:rsid w:val="00CA24AB"/>
    <w:rsid w:val="00CA6544"/>
    <w:rsid w:val="00CA66BB"/>
    <w:rsid w:val="00CA7C3F"/>
    <w:rsid w:val="00CB3177"/>
    <w:rsid w:val="00CB32AA"/>
    <w:rsid w:val="00CB35B0"/>
    <w:rsid w:val="00CB4337"/>
    <w:rsid w:val="00CB5CB0"/>
    <w:rsid w:val="00CB6A7D"/>
    <w:rsid w:val="00CB759C"/>
    <w:rsid w:val="00CC02E7"/>
    <w:rsid w:val="00CC1EEC"/>
    <w:rsid w:val="00CC288B"/>
    <w:rsid w:val="00CC6306"/>
    <w:rsid w:val="00CD0BB8"/>
    <w:rsid w:val="00CD15AF"/>
    <w:rsid w:val="00CD23EB"/>
    <w:rsid w:val="00CD44E0"/>
    <w:rsid w:val="00CD493D"/>
    <w:rsid w:val="00CD516F"/>
    <w:rsid w:val="00CD54B6"/>
    <w:rsid w:val="00CD618F"/>
    <w:rsid w:val="00CD74E9"/>
    <w:rsid w:val="00CE0C07"/>
    <w:rsid w:val="00CE590C"/>
    <w:rsid w:val="00CE5D05"/>
    <w:rsid w:val="00CE7BA3"/>
    <w:rsid w:val="00CF09B3"/>
    <w:rsid w:val="00CF15B5"/>
    <w:rsid w:val="00CF225F"/>
    <w:rsid w:val="00CF4403"/>
    <w:rsid w:val="00CF6AEF"/>
    <w:rsid w:val="00CF70C3"/>
    <w:rsid w:val="00D06B3F"/>
    <w:rsid w:val="00D10E8D"/>
    <w:rsid w:val="00D11EEE"/>
    <w:rsid w:val="00D13C53"/>
    <w:rsid w:val="00D13C8D"/>
    <w:rsid w:val="00D1694D"/>
    <w:rsid w:val="00D17BE1"/>
    <w:rsid w:val="00D21B9B"/>
    <w:rsid w:val="00D22624"/>
    <w:rsid w:val="00D229E1"/>
    <w:rsid w:val="00D25F71"/>
    <w:rsid w:val="00D314DC"/>
    <w:rsid w:val="00D331DD"/>
    <w:rsid w:val="00D36400"/>
    <w:rsid w:val="00D4128A"/>
    <w:rsid w:val="00D42954"/>
    <w:rsid w:val="00D42A18"/>
    <w:rsid w:val="00D42B19"/>
    <w:rsid w:val="00D431BA"/>
    <w:rsid w:val="00D43230"/>
    <w:rsid w:val="00D450A6"/>
    <w:rsid w:val="00D452AF"/>
    <w:rsid w:val="00D455D9"/>
    <w:rsid w:val="00D46A4F"/>
    <w:rsid w:val="00D472C2"/>
    <w:rsid w:val="00D50DE5"/>
    <w:rsid w:val="00D53C6B"/>
    <w:rsid w:val="00D64746"/>
    <w:rsid w:val="00D66E89"/>
    <w:rsid w:val="00D66EAA"/>
    <w:rsid w:val="00D6726F"/>
    <w:rsid w:val="00D707FB"/>
    <w:rsid w:val="00D719D6"/>
    <w:rsid w:val="00D71A6B"/>
    <w:rsid w:val="00D72E80"/>
    <w:rsid w:val="00D73688"/>
    <w:rsid w:val="00D80A61"/>
    <w:rsid w:val="00D81790"/>
    <w:rsid w:val="00D82968"/>
    <w:rsid w:val="00D83562"/>
    <w:rsid w:val="00D83D94"/>
    <w:rsid w:val="00D8524C"/>
    <w:rsid w:val="00D863D1"/>
    <w:rsid w:val="00D86616"/>
    <w:rsid w:val="00D86B7C"/>
    <w:rsid w:val="00D93D2A"/>
    <w:rsid w:val="00D94C23"/>
    <w:rsid w:val="00D95598"/>
    <w:rsid w:val="00D9714A"/>
    <w:rsid w:val="00DA0AB9"/>
    <w:rsid w:val="00DA1CD3"/>
    <w:rsid w:val="00DA440D"/>
    <w:rsid w:val="00DA6337"/>
    <w:rsid w:val="00DA7F89"/>
    <w:rsid w:val="00DB2889"/>
    <w:rsid w:val="00DB2D9D"/>
    <w:rsid w:val="00DB3012"/>
    <w:rsid w:val="00DB4B37"/>
    <w:rsid w:val="00DB733B"/>
    <w:rsid w:val="00DC10D7"/>
    <w:rsid w:val="00DC364A"/>
    <w:rsid w:val="00DC368A"/>
    <w:rsid w:val="00DC634A"/>
    <w:rsid w:val="00DC7C46"/>
    <w:rsid w:val="00DC7F4B"/>
    <w:rsid w:val="00DD22B9"/>
    <w:rsid w:val="00DD3864"/>
    <w:rsid w:val="00DD483B"/>
    <w:rsid w:val="00DD58F9"/>
    <w:rsid w:val="00DD6BCD"/>
    <w:rsid w:val="00DD7116"/>
    <w:rsid w:val="00DD76C7"/>
    <w:rsid w:val="00DE1855"/>
    <w:rsid w:val="00DE28A1"/>
    <w:rsid w:val="00DE28D7"/>
    <w:rsid w:val="00DE2D13"/>
    <w:rsid w:val="00DE5058"/>
    <w:rsid w:val="00DE5146"/>
    <w:rsid w:val="00DE7F5E"/>
    <w:rsid w:val="00DF02AB"/>
    <w:rsid w:val="00DF056E"/>
    <w:rsid w:val="00DF459D"/>
    <w:rsid w:val="00DF4698"/>
    <w:rsid w:val="00DF4DDB"/>
    <w:rsid w:val="00DF4E95"/>
    <w:rsid w:val="00DF5746"/>
    <w:rsid w:val="00E01299"/>
    <w:rsid w:val="00E022B4"/>
    <w:rsid w:val="00E03ECC"/>
    <w:rsid w:val="00E04F4D"/>
    <w:rsid w:val="00E0617E"/>
    <w:rsid w:val="00E11FE8"/>
    <w:rsid w:val="00E12BFD"/>
    <w:rsid w:val="00E13049"/>
    <w:rsid w:val="00E14747"/>
    <w:rsid w:val="00E15322"/>
    <w:rsid w:val="00E205CD"/>
    <w:rsid w:val="00E220CD"/>
    <w:rsid w:val="00E23781"/>
    <w:rsid w:val="00E24374"/>
    <w:rsid w:val="00E25822"/>
    <w:rsid w:val="00E268B7"/>
    <w:rsid w:val="00E27B41"/>
    <w:rsid w:val="00E31FA3"/>
    <w:rsid w:val="00E32976"/>
    <w:rsid w:val="00E40A6F"/>
    <w:rsid w:val="00E43964"/>
    <w:rsid w:val="00E4501C"/>
    <w:rsid w:val="00E4635B"/>
    <w:rsid w:val="00E475B7"/>
    <w:rsid w:val="00E5032C"/>
    <w:rsid w:val="00E51B01"/>
    <w:rsid w:val="00E51EA8"/>
    <w:rsid w:val="00E52186"/>
    <w:rsid w:val="00E52304"/>
    <w:rsid w:val="00E57599"/>
    <w:rsid w:val="00E6418C"/>
    <w:rsid w:val="00E708C0"/>
    <w:rsid w:val="00E72415"/>
    <w:rsid w:val="00E7399A"/>
    <w:rsid w:val="00E73F75"/>
    <w:rsid w:val="00E7570F"/>
    <w:rsid w:val="00E758DD"/>
    <w:rsid w:val="00E801E7"/>
    <w:rsid w:val="00E8227C"/>
    <w:rsid w:val="00E873D5"/>
    <w:rsid w:val="00E94240"/>
    <w:rsid w:val="00E950FF"/>
    <w:rsid w:val="00E9561F"/>
    <w:rsid w:val="00EA180B"/>
    <w:rsid w:val="00EA1D21"/>
    <w:rsid w:val="00EA2549"/>
    <w:rsid w:val="00EA7CFC"/>
    <w:rsid w:val="00EB1251"/>
    <w:rsid w:val="00EB495D"/>
    <w:rsid w:val="00EB5E4F"/>
    <w:rsid w:val="00EB73BD"/>
    <w:rsid w:val="00EC0B8E"/>
    <w:rsid w:val="00EC4B9B"/>
    <w:rsid w:val="00EC7D89"/>
    <w:rsid w:val="00ED0A0D"/>
    <w:rsid w:val="00ED1A57"/>
    <w:rsid w:val="00ED2A1F"/>
    <w:rsid w:val="00ED3429"/>
    <w:rsid w:val="00ED447E"/>
    <w:rsid w:val="00ED5181"/>
    <w:rsid w:val="00ED67AA"/>
    <w:rsid w:val="00ED7785"/>
    <w:rsid w:val="00ED7B90"/>
    <w:rsid w:val="00EE2A5E"/>
    <w:rsid w:val="00EE417C"/>
    <w:rsid w:val="00EE4274"/>
    <w:rsid w:val="00EE6C70"/>
    <w:rsid w:val="00EF697E"/>
    <w:rsid w:val="00EF6DE8"/>
    <w:rsid w:val="00EF7F90"/>
    <w:rsid w:val="00F00172"/>
    <w:rsid w:val="00F0044E"/>
    <w:rsid w:val="00F01C49"/>
    <w:rsid w:val="00F03C7C"/>
    <w:rsid w:val="00F072EF"/>
    <w:rsid w:val="00F07C1F"/>
    <w:rsid w:val="00F102E7"/>
    <w:rsid w:val="00F11848"/>
    <w:rsid w:val="00F11B1B"/>
    <w:rsid w:val="00F12FA0"/>
    <w:rsid w:val="00F13FD7"/>
    <w:rsid w:val="00F147BA"/>
    <w:rsid w:val="00F14B85"/>
    <w:rsid w:val="00F15DF7"/>
    <w:rsid w:val="00F202C2"/>
    <w:rsid w:val="00F21AD4"/>
    <w:rsid w:val="00F244C5"/>
    <w:rsid w:val="00F2492D"/>
    <w:rsid w:val="00F25B36"/>
    <w:rsid w:val="00F2604E"/>
    <w:rsid w:val="00F2625D"/>
    <w:rsid w:val="00F2673E"/>
    <w:rsid w:val="00F26D53"/>
    <w:rsid w:val="00F3078A"/>
    <w:rsid w:val="00F33278"/>
    <w:rsid w:val="00F40BDC"/>
    <w:rsid w:val="00F41071"/>
    <w:rsid w:val="00F44058"/>
    <w:rsid w:val="00F5051B"/>
    <w:rsid w:val="00F51B56"/>
    <w:rsid w:val="00F5441B"/>
    <w:rsid w:val="00F546FE"/>
    <w:rsid w:val="00F55645"/>
    <w:rsid w:val="00F562C4"/>
    <w:rsid w:val="00F57917"/>
    <w:rsid w:val="00F65AAE"/>
    <w:rsid w:val="00F65B6F"/>
    <w:rsid w:val="00F6667A"/>
    <w:rsid w:val="00F70378"/>
    <w:rsid w:val="00F707C8"/>
    <w:rsid w:val="00F71BED"/>
    <w:rsid w:val="00F72C38"/>
    <w:rsid w:val="00F7456E"/>
    <w:rsid w:val="00F758A1"/>
    <w:rsid w:val="00F75AE4"/>
    <w:rsid w:val="00F76771"/>
    <w:rsid w:val="00F7774A"/>
    <w:rsid w:val="00F77CD7"/>
    <w:rsid w:val="00F8072C"/>
    <w:rsid w:val="00F809F0"/>
    <w:rsid w:val="00F82B8D"/>
    <w:rsid w:val="00F836F2"/>
    <w:rsid w:val="00F8379C"/>
    <w:rsid w:val="00F843E5"/>
    <w:rsid w:val="00F8645D"/>
    <w:rsid w:val="00F86D98"/>
    <w:rsid w:val="00F8771B"/>
    <w:rsid w:val="00F902B0"/>
    <w:rsid w:val="00F941EC"/>
    <w:rsid w:val="00F9422B"/>
    <w:rsid w:val="00F94310"/>
    <w:rsid w:val="00F95D6A"/>
    <w:rsid w:val="00F962CA"/>
    <w:rsid w:val="00F96359"/>
    <w:rsid w:val="00F97EA0"/>
    <w:rsid w:val="00FA1BE9"/>
    <w:rsid w:val="00FA4B97"/>
    <w:rsid w:val="00FA6DF3"/>
    <w:rsid w:val="00FB1920"/>
    <w:rsid w:val="00FB2653"/>
    <w:rsid w:val="00FB2CCE"/>
    <w:rsid w:val="00FB3109"/>
    <w:rsid w:val="00FB5264"/>
    <w:rsid w:val="00FB560F"/>
    <w:rsid w:val="00FB6A7C"/>
    <w:rsid w:val="00FB735E"/>
    <w:rsid w:val="00FB7860"/>
    <w:rsid w:val="00FC0C87"/>
    <w:rsid w:val="00FC3926"/>
    <w:rsid w:val="00FC4D50"/>
    <w:rsid w:val="00FC5EA6"/>
    <w:rsid w:val="00FD0618"/>
    <w:rsid w:val="00FD0857"/>
    <w:rsid w:val="00FD1E8D"/>
    <w:rsid w:val="00FD21A5"/>
    <w:rsid w:val="00FD6385"/>
    <w:rsid w:val="00FD7BBE"/>
    <w:rsid w:val="00FE07D8"/>
    <w:rsid w:val="00FE0FED"/>
    <w:rsid w:val="00FE558F"/>
    <w:rsid w:val="00FE5ECD"/>
    <w:rsid w:val="00FE61B8"/>
    <w:rsid w:val="00FF5D39"/>
    <w:rsid w:val="0300B894"/>
    <w:rsid w:val="53DEB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8A69"/>
  <w15:docId w15:val="{FFBC4F82-412D-445B-9E0E-976FB5EF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49" w:lineRule="auto"/>
      <w:ind w:left="435" w:hanging="435"/>
    </w:pPr>
    <w:rPr>
      <w:rFonts w:ascii="Verdana" w:eastAsia="Verdana" w:hAnsi="Verdana" w:cs="Verdana"/>
      <w:color w:val="000000"/>
    </w:rPr>
  </w:style>
  <w:style w:type="paragraph" w:styleId="Heading1">
    <w:name w:val="heading 1"/>
    <w:next w:val="Normal"/>
    <w:link w:val="Heading1Char"/>
    <w:uiPriority w:val="9"/>
    <w:qFormat/>
    <w:pPr>
      <w:keepNext/>
      <w:keepLines/>
      <w:spacing w:after="187"/>
      <w:ind w:left="10" w:hanging="10"/>
      <w:outlineLvl w:val="0"/>
    </w:pPr>
    <w:rPr>
      <w:rFonts w:ascii="Verdana" w:eastAsia="Verdana" w:hAnsi="Verdana" w:cs="Verdana"/>
      <w:b/>
      <w:color w:val="000000"/>
    </w:rPr>
  </w:style>
  <w:style w:type="paragraph" w:styleId="Heading2">
    <w:name w:val="heading 2"/>
    <w:next w:val="Normal"/>
    <w:link w:val="Heading2Char"/>
    <w:unhideWhenUsed/>
    <w:qFormat/>
    <w:pPr>
      <w:keepNext/>
      <w:keepLines/>
      <w:spacing w:after="188"/>
      <w:ind w:left="10" w:hanging="10"/>
      <w:outlineLvl w:val="1"/>
    </w:pPr>
    <w:rPr>
      <w:rFonts w:ascii="Verdana" w:eastAsia="Verdana" w:hAnsi="Verdana" w:cs="Verdana"/>
      <w:b/>
      <w:i/>
      <w:color w:val="000000"/>
    </w:rPr>
  </w:style>
  <w:style w:type="paragraph" w:styleId="Heading3">
    <w:name w:val="heading 3"/>
    <w:basedOn w:val="Normal"/>
    <w:next w:val="Normal"/>
    <w:link w:val="Heading3Char"/>
    <w:qFormat/>
    <w:rsid w:val="007B078A"/>
    <w:pPr>
      <w:keepNext/>
      <w:widowControl w:val="0"/>
      <w:tabs>
        <w:tab w:val="num" w:pos="720"/>
      </w:tabs>
      <w:spacing w:before="320" w:after="60" w:line="240" w:lineRule="auto"/>
      <w:ind w:left="720" w:hanging="720"/>
      <w:outlineLvl w:val="2"/>
    </w:pPr>
    <w:rPr>
      <w:rFonts w:eastAsia="Times New Roman" w:cs="Times New Roman"/>
      <w:caps/>
      <w:sz w:val="28"/>
      <w:szCs w:val="20"/>
    </w:rPr>
  </w:style>
  <w:style w:type="paragraph" w:styleId="Heading4">
    <w:name w:val="heading 4"/>
    <w:basedOn w:val="Normal"/>
    <w:next w:val="Normal"/>
    <w:link w:val="Heading4Char"/>
    <w:qFormat/>
    <w:rsid w:val="007B078A"/>
    <w:pPr>
      <w:keepNext/>
      <w:widowControl w:val="0"/>
      <w:tabs>
        <w:tab w:val="num" w:pos="862"/>
      </w:tabs>
      <w:spacing w:before="240" w:after="40" w:line="240" w:lineRule="auto"/>
      <w:ind w:left="862" w:hanging="862"/>
      <w:outlineLvl w:val="3"/>
    </w:pPr>
    <w:rPr>
      <w:rFonts w:eastAsia="Times New Roman" w:cs="Times New Roman"/>
      <w:b/>
      <w:i/>
      <w:szCs w:val="20"/>
    </w:rPr>
  </w:style>
  <w:style w:type="paragraph" w:styleId="Heading5">
    <w:name w:val="heading 5"/>
    <w:basedOn w:val="Normal"/>
    <w:next w:val="Normal"/>
    <w:link w:val="Heading5Char"/>
    <w:qFormat/>
    <w:rsid w:val="007B078A"/>
    <w:pPr>
      <w:keepNext/>
      <w:tabs>
        <w:tab w:val="num" w:pos="1009"/>
      </w:tabs>
      <w:spacing w:before="220" w:after="40" w:line="240" w:lineRule="auto"/>
      <w:ind w:left="1009" w:hanging="1009"/>
      <w:outlineLvl w:val="4"/>
    </w:pPr>
    <w:rPr>
      <w:rFonts w:eastAsia="Times New Roman" w:cs="Times New Roman"/>
      <w:szCs w:val="20"/>
    </w:rPr>
  </w:style>
  <w:style w:type="paragraph" w:styleId="Heading7">
    <w:name w:val="heading 7"/>
    <w:basedOn w:val="Normal"/>
    <w:next w:val="Normal"/>
    <w:link w:val="Heading7Char"/>
    <w:qFormat/>
    <w:rsid w:val="007B078A"/>
    <w:pPr>
      <w:tabs>
        <w:tab w:val="left" w:pos="993"/>
        <w:tab w:val="num" w:pos="1298"/>
      </w:tabs>
      <w:spacing w:after="60" w:line="240" w:lineRule="auto"/>
      <w:ind w:left="1298" w:hanging="1298"/>
      <w:outlineLvl w:val="6"/>
    </w:pPr>
    <w:rPr>
      <w:rFonts w:eastAsia="Times New Roman" w:cs="Times New Roman"/>
      <w:sz w:val="20"/>
      <w:szCs w:val="20"/>
    </w:rPr>
  </w:style>
  <w:style w:type="paragraph" w:styleId="Heading8">
    <w:name w:val="heading 8"/>
    <w:basedOn w:val="Normal"/>
    <w:next w:val="Normal"/>
    <w:link w:val="Heading8Char"/>
    <w:qFormat/>
    <w:rsid w:val="007B078A"/>
    <w:pPr>
      <w:tabs>
        <w:tab w:val="num" w:pos="1440"/>
      </w:tabs>
      <w:spacing w:before="140" w:after="20" w:line="240" w:lineRule="auto"/>
      <w:ind w:left="1440" w:hanging="1440"/>
      <w:outlineLvl w:val="7"/>
    </w:pPr>
    <w:rPr>
      <w:rFonts w:eastAsia="Times New Roman" w:cs="Times New Roman"/>
      <w:i/>
      <w:sz w:val="18"/>
      <w:szCs w:val="20"/>
    </w:rPr>
  </w:style>
  <w:style w:type="paragraph" w:styleId="Heading9">
    <w:name w:val="heading 9"/>
    <w:basedOn w:val="Normal"/>
    <w:next w:val="Normal"/>
    <w:link w:val="Heading9Char"/>
    <w:qFormat/>
    <w:rsid w:val="007B078A"/>
    <w:pPr>
      <w:keepNext/>
      <w:widowControl w:val="0"/>
      <w:tabs>
        <w:tab w:val="num" w:pos="1582"/>
      </w:tabs>
      <w:spacing w:before="120" w:after="0" w:line="240" w:lineRule="auto"/>
      <w:ind w:left="1582" w:hanging="1582"/>
      <w:outlineLvl w:val="8"/>
    </w:pPr>
    <w:rPr>
      <w:rFonts w:eastAsia="Times New Roman" w:cs="Times New Roman"/>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rPr>
  </w:style>
  <w:style w:type="character" w:customStyle="1" w:styleId="Heading2Char">
    <w:name w:val="Heading 2 Char"/>
    <w:link w:val="Heading2"/>
    <w:rPr>
      <w:rFonts w:ascii="Verdana" w:eastAsia="Verdana" w:hAnsi="Verdana" w:cs="Verdana"/>
      <w:b/>
      <w:i/>
      <w:color w:val="000000"/>
      <w:sz w:val="22"/>
    </w:rPr>
  </w:style>
  <w:style w:type="paragraph" w:customStyle="1" w:styleId="footnotedescription">
    <w:name w:val="footnote description"/>
    <w:next w:val="Normal"/>
    <w:link w:val="footnotedescriptionChar"/>
    <w:hidden/>
    <w:pPr>
      <w:spacing w:after="7"/>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paragraph" w:styleId="FootnoteText">
    <w:name w:val="footnote text"/>
    <w:basedOn w:val="Normal"/>
    <w:link w:val="FootnoteTextChar"/>
    <w:uiPriority w:val="99"/>
    <w:semiHidden/>
    <w:unhideWhenUsed/>
    <w:rsid w:val="006309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94A"/>
    <w:rPr>
      <w:rFonts w:ascii="Verdana" w:eastAsia="Verdana" w:hAnsi="Verdana" w:cs="Verdana"/>
      <w:color w:val="000000"/>
      <w:sz w:val="20"/>
      <w:szCs w:val="20"/>
    </w:rPr>
  </w:style>
  <w:style w:type="character" w:styleId="FootnoteReference">
    <w:name w:val="footnote reference"/>
    <w:basedOn w:val="DefaultParagraphFont"/>
    <w:uiPriority w:val="99"/>
    <w:semiHidden/>
    <w:unhideWhenUsed/>
    <w:rsid w:val="0063094A"/>
    <w:rPr>
      <w:vertAlign w:val="superscript"/>
    </w:rPr>
  </w:style>
  <w:style w:type="paragraph" w:styleId="ListParagraph">
    <w:name w:val="List Paragraph"/>
    <w:basedOn w:val="Normal"/>
    <w:uiPriority w:val="34"/>
    <w:qFormat/>
    <w:rsid w:val="00615C95"/>
    <w:pPr>
      <w:ind w:left="720"/>
      <w:contextualSpacing/>
    </w:pPr>
  </w:style>
  <w:style w:type="paragraph" w:styleId="Header">
    <w:name w:val="header"/>
    <w:basedOn w:val="Normal"/>
    <w:link w:val="HeaderChar"/>
    <w:uiPriority w:val="99"/>
    <w:semiHidden/>
    <w:unhideWhenUsed/>
    <w:rsid w:val="00D472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72C2"/>
    <w:rPr>
      <w:rFonts w:ascii="Verdana" w:eastAsia="Verdana" w:hAnsi="Verdana" w:cs="Verdana"/>
      <w:color w:val="000000"/>
    </w:rPr>
  </w:style>
  <w:style w:type="paragraph" w:styleId="Footer">
    <w:name w:val="footer"/>
    <w:basedOn w:val="Normal"/>
    <w:link w:val="FooterChar"/>
    <w:uiPriority w:val="99"/>
    <w:semiHidden/>
    <w:unhideWhenUsed/>
    <w:rsid w:val="00D472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72C2"/>
    <w:rPr>
      <w:rFonts w:ascii="Verdana" w:eastAsia="Verdana" w:hAnsi="Verdana" w:cs="Verdana"/>
      <w:color w:val="000000"/>
    </w:rPr>
  </w:style>
  <w:style w:type="paragraph" w:styleId="NormalWeb">
    <w:name w:val="Normal (Web)"/>
    <w:basedOn w:val="Normal"/>
    <w:uiPriority w:val="99"/>
    <w:semiHidden/>
    <w:unhideWhenUsed/>
    <w:rsid w:val="006B5F5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Default">
    <w:name w:val="Default"/>
    <w:rsid w:val="0022433C"/>
    <w:pPr>
      <w:autoSpaceDE w:val="0"/>
      <w:autoSpaceDN w:val="0"/>
      <w:adjustRightInd w:val="0"/>
      <w:spacing w:after="0" w:line="240" w:lineRule="auto"/>
    </w:pPr>
    <w:rPr>
      <w:rFonts w:ascii="Aptos" w:hAnsi="Aptos" w:cs="Aptos"/>
      <w:color w:val="000000"/>
      <w:sz w:val="24"/>
      <w:szCs w:val="24"/>
    </w:rPr>
  </w:style>
  <w:style w:type="paragraph" w:customStyle="1" w:styleId="Style1">
    <w:name w:val="Style1"/>
    <w:basedOn w:val="Heading1"/>
    <w:link w:val="Style1Char"/>
    <w:rsid w:val="00AF6F3D"/>
    <w:pPr>
      <w:keepNext w:val="0"/>
      <w:keepLines w:val="0"/>
      <w:numPr>
        <w:numId w:val="13"/>
      </w:numPr>
      <w:tabs>
        <w:tab w:val="clear" w:pos="720"/>
        <w:tab w:val="left" w:pos="432"/>
      </w:tabs>
      <w:spacing w:before="180" w:after="0" w:line="240" w:lineRule="auto"/>
    </w:pPr>
    <w:rPr>
      <w:rFonts w:eastAsia="Times New Roman" w:cs="Times New Roman"/>
      <w:b w:val="0"/>
      <w:kern w:val="28"/>
      <w:szCs w:val="20"/>
    </w:rPr>
  </w:style>
  <w:style w:type="character" w:customStyle="1" w:styleId="Style1Char">
    <w:name w:val="Style1 Char"/>
    <w:link w:val="Style1"/>
    <w:rsid w:val="00AF6F3D"/>
    <w:rPr>
      <w:rFonts w:ascii="Verdana" w:eastAsia="Times New Roman" w:hAnsi="Verdana" w:cs="Times New Roman"/>
      <w:color w:val="000000"/>
      <w:kern w:val="28"/>
      <w:szCs w:val="20"/>
    </w:rPr>
  </w:style>
  <w:style w:type="character" w:customStyle="1" w:styleId="Heading3Char">
    <w:name w:val="Heading 3 Char"/>
    <w:basedOn w:val="DefaultParagraphFont"/>
    <w:link w:val="Heading3"/>
    <w:rsid w:val="007B078A"/>
    <w:rPr>
      <w:rFonts w:ascii="Verdana" w:eastAsia="Times New Roman" w:hAnsi="Verdana" w:cs="Times New Roman"/>
      <w:caps/>
      <w:color w:val="000000"/>
      <w:sz w:val="28"/>
      <w:szCs w:val="20"/>
    </w:rPr>
  </w:style>
  <w:style w:type="character" w:customStyle="1" w:styleId="Heading4Char">
    <w:name w:val="Heading 4 Char"/>
    <w:basedOn w:val="DefaultParagraphFont"/>
    <w:link w:val="Heading4"/>
    <w:rsid w:val="007B078A"/>
    <w:rPr>
      <w:rFonts w:ascii="Verdana" w:eastAsia="Times New Roman" w:hAnsi="Verdana" w:cs="Times New Roman"/>
      <w:b/>
      <w:i/>
      <w:color w:val="000000"/>
      <w:szCs w:val="20"/>
    </w:rPr>
  </w:style>
  <w:style w:type="character" w:customStyle="1" w:styleId="Heading5Char">
    <w:name w:val="Heading 5 Char"/>
    <w:basedOn w:val="DefaultParagraphFont"/>
    <w:link w:val="Heading5"/>
    <w:rsid w:val="007B078A"/>
    <w:rPr>
      <w:rFonts w:ascii="Verdana" w:eastAsia="Times New Roman" w:hAnsi="Verdana" w:cs="Times New Roman"/>
      <w:color w:val="000000"/>
      <w:szCs w:val="20"/>
    </w:rPr>
  </w:style>
  <w:style w:type="character" w:customStyle="1" w:styleId="Heading7Char">
    <w:name w:val="Heading 7 Char"/>
    <w:basedOn w:val="DefaultParagraphFont"/>
    <w:link w:val="Heading7"/>
    <w:rsid w:val="007B078A"/>
    <w:rPr>
      <w:rFonts w:ascii="Verdana" w:eastAsia="Times New Roman" w:hAnsi="Verdana" w:cs="Times New Roman"/>
      <w:color w:val="000000"/>
      <w:sz w:val="20"/>
      <w:szCs w:val="20"/>
    </w:rPr>
  </w:style>
  <w:style w:type="character" w:customStyle="1" w:styleId="Heading8Char">
    <w:name w:val="Heading 8 Char"/>
    <w:basedOn w:val="DefaultParagraphFont"/>
    <w:link w:val="Heading8"/>
    <w:rsid w:val="007B078A"/>
    <w:rPr>
      <w:rFonts w:ascii="Verdana" w:eastAsia="Times New Roman" w:hAnsi="Verdana" w:cs="Times New Roman"/>
      <w:i/>
      <w:color w:val="000000"/>
      <w:sz w:val="18"/>
      <w:szCs w:val="20"/>
    </w:rPr>
  </w:style>
  <w:style w:type="character" w:customStyle="1" w:styleId="Heading9Char">
    <w:name w:val="Heading 9 Char"/>
    <w:basedOn w:val="DefaultParagraphFont"/>
    <w:link w:val="Heading9"/>
    <w:rsid w:val="007B078A"/>
    <w:rPr>
      <w:rFonts w:ascii="Verdana" w:eastAsia="Times New Roman" w:hAnsi="Verdana" w:cs="Times New Roman"/>
      <w:color w:val="000000"/>
      <w:sz w:val="14"/>
      <w:szCs w:val="20"/>
    </w:rPr>
  </w:style>
  <w:style w:type="numbering" w:customStyle="1" w:styleId="StylesList">
    <w:name w:val="StylesList"/>
    <w:uiPriority w:val="99"/>
    <w:rsid w:val="007B078A"/>
    <w:pPr>
      <w:numPr>
        <w:numId w:val="14"/>
      </w:numPr>
    </w:pPr>
  </w:style>
  <w:style w:type="paragraph" w:customStyle="1" w:styleId="Nblock">
    <w:name w:val="N_block"/>
    <w:basedOn w:val="Normal"/>
    <w:rsid w:val="00F5051B"/>
    <w:pPr>
      <w:tabs>
        <w:tab w:val="left" w:pos="851"/>
      </w:tabs>
      <w:spacing w:before="120" w:after="0" w:line="240" w:lineRule="auto"/>
      <w:ind w:left="851" w:right="515" w:firstLine="0"/>
    </w:pPr>
    <w:rPr>
      <w:rFonts w:eastAsia="Times New Roman" w:cs="Times New Roman"/>
      <w:color w:val="auto"/>
      <w:sz w:val="20"/>
      <w:szCs w:val="20"/>
    </w:rPr>
  </w:style>
  <w:style w:type="character" w:customStyle="1" w:styleId="cf01">
    <w:name w:val="cf01"/>
    <w:basedOn w:val="DefaultParagraphFont"/>
    <w:rsid w:val="00F505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dfafa67768b020aa44b71522a9cbe57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d10fa3c9c335e8bd5cdccbf884c5d89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9FF58-7731-4E85-B70E-12EECA61ED15}"/>
</file>

<file path=customXml/itemProps2.xml><?xml version="1.0" encoding="utf-8"?>
<ds:datastoreItem xmlns:ds="http://schemas.openxmlformats.org/officeDocument/2006/customXml" ds:itemID="{B2E0AC07-A6A4-4CD8-AD37-8A583468B312}">
  <ds:schemaRefs>
    <ds:schemaRef ds:uri="http://schemas.openxmlformats.org/officeDocument/2006/bibliography"/>
  </ds:schemaRefs>
</ds:datastoreItem>
</file>

<file path=customXml/itemProps3.xml><?xml version="1.0" encoding="utf-8"?>
<ds:datastoreItem xmlns:ds="http://schemas.openxmlformats.org/officeDocument/2006/customXml" ds:itemID="{036D22CE-19B7-40DC-B4AA-5438C88435CB}">
  <ds:schemaRefs>
    <ds:schemaRef ds:uri="http://schemas.microsoft.com/office/2006/metadata/properties"/>
    <ds:schemaRef ds:uri="http://schemas.microsoft.com/office/infopath/2007/PartnerControls"/>
    <ds:schemaRef ds:uri="c9a31704-8876-44e3-a39c-721bd2a9d2da"/>
  </ds:schemaRefs>
</ds:datastoreItem>
</file>

<file path=customXml/itemProps4.xml><?xml version="1.0" encoding="utf-8"?>
<ds:datastoreItem xmlns:ds="http://schemas.openxmlformats.org/officeDocument/2006/customXml" ds:itemID="{40027461-BE7A-463A-8DAC-382514028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Sch 14 Sidmouth</vt:lpstr>
    </vt:vector>
  </TitlesOfParts>
  <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 14 Sidmouth</dc:title>
  <dc:subject/>
  <dc:creator>Paul.Freer.A8@planninginspectorate.gov.uk</dc:creator>
  <cp:keywords/>
  <cp:lastModifiedBy>Richards, Clive</cp:lastModifiedBy>
  <cp:revision>4</cp:revision>
  <cp:lastPrinted>2024-02-06T17:13:00Z</cp:lastPrinted>
  <dcterms:created xsi:type="dcterms:W3CDTF">2025-11-07T10:25:00Z</dcterms:created>
  <dcterms:modified xsi:type="dcterms:W3CDTF">2025-11-07T10:26:00Z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