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20CB3" w14:textId="2192D6B9" w:rsidR="002C34D4" w:rsidRDefault="00E36533" w:rsidP="002C34D4">
      <w:pPr>
        <w:pStyle w:val="Logos"/>
        <w:tabs>
          <w:tab w:val="right" w:pos="9498"/>
        </w:tabs>
      </w:pPr>
      <w:r>
        <w:drawing>
          <wp:inline distT="0" distB="0" distL="0" distR="0" wp14:anchorId="73B9EEA8" wp14:editId="0C61120D">
            <wp:extent cx="1419225" cy="828675"/>
            <wp:effectExtent l="0" t="0" r="9525" b="9525"/>
            <wp:docPr id="279805879" name="Graphic 4" descr="Department for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805879" name="Graphic 4" descr="Department for Education logo"/>
                    <pic:cNvPicPr/>
                  </pic:nvPicPr>
                  <pic:blipFill>
                    <a:blip r:embed="rId12">
                      <a:extLst>
                        <a:ext uri="{96DAC541-7B7A-43D3-8B79-37D633B846F1}">
                          <asvg:svgBlip xmlns:asvg="http://schemas.microsoft.com/office/drawing/2016/SVG/main" r:embed="rId13"/>
                        </a:ext>
                      </a:extLst>
                    </a:blip>
                    <a:stretch>
                      <a:fillRect/>
                    </a:stretch>
                  </pic:blipFill>
                  <pic:spPr>
                    <a:xfrm>
                      <a:off x="0" y="0"/>
                      <a:ext cx="1419225" cy="828675"/>
                    </a:xfrm>
                    <a:prstGeom prst="rect">
                      <a:avLst/>
                    </a:prstGeom>
                  </pic:spPr>
                </pic:pic>
              </a:graphicData>
            </a:graphic>
          </wp:inline>
        </w:drawing>
      </w:r>
    </w:p>
    <w:p w14:paraId="13920CB4" w14:textId="12207581" w:rsidR="005C0B41" w:rsidRPr="002B6D93" w:rsidRDefault="00336BE1" w:rsidP="0017793A">
      <w:pPr>
        <w:pStyle w:val="Heading1"/>
      </w:pPr>
      <w:r>
        <w:t>Application for consideration of Revo</w:t>
      </w:r>
      <w:r w:rsidR="002632C3">
        <w:t>cation</w:t>
      </w:r>
      <w:r w:rsidR="005357E1">
        <w:t xml:space="preserve"> or </w:t>
      </w:r>
      <w:r w:rsidR="002632C3">
        <w:t>Variation of s128 Barring Direction</w:t>
      </w:r>
    </w:p>
    <w:p w14:paraId="7D5D231A" w14:textId="40C2981A" w:rsidR="00055F34" w:rsidRDefault="001E2A8E" w:rsidP="001E2A8E">
      <w:r w:rsidRPr="001E2A8E">
        <w:t>Please complete the relevant sections below, ensuring all relevant information is provided, referring to supporting evidence such as witness statements, training details etc. Missing details could result in your application being delayed</w:t>
      </w:r>
    </w:p>
    <w:p w14:paraId="13920CB6" w14:textId="0C26CEE0" w:rsidR="005360B7" w:rsidRPr="002B6D93" w:rsidRDefault="00F41AB0" w:rsidP="000C1189">
      <w:pPr>
        <w:pStyle w:val="Heading2"/>
      </w:pPr>
      <w:r>
        <w:t xml:space="preserve">Section </w:t>
      </w:r>
      <w:r w:rsidR="00BB161D">
        <w:t>A</w:t>
      </w:r>
      <w:r>
        <w:t xml:space="preserve"> – Personal details</w:t>
      </w:r>
    </w:p>
    <w:tbl>
      <w:tblPr>
        <w:tblStyle w:val="TableGrid"/>
        <w:tblW w:w="0" w:type="auto"/>
        <w:tblLook w:val="04A0" w:firstRow="1" w:lastRow="0" w:firstColumn="1" w:lastColumn="0" w:noHBand="0" w:noVBand="1"/>
        <w:tblCaption w:val="Table"/>
        <w:tblDescription w:val="Table used for filling in responses"/>
      </w:tblPr>
      <w:tblGrid>
        <w:gridCol w:w="3226"/>
        <w:gridCol w:w="6516"/>
      </w:tblGrid>
      <w:tr w:rsidR="00F41AB0" w14:paraId="13920CB9" w14:textId="77777777" w:rsidTr="008757FA">
        <w:tc>
          <w:tcPr>
            <w:tcW w:w="3226" w:type="dxa"/>
            <w:shd w:val="clear" w:color="auto" w:fill="CFDCE3"/>
          </w:tcPr>
          <w:p w14:paraId="13920CB7" w14:textId="632008F2" w:rsidR="00F41AB0" w:rsidRPr="00F41AB0" w:rsidRDefault="00055F34">
            <w:pPr>
              <w:spacing w:after="0" w:line="240" w:lineRule="auto"/>
              <w:rPr>
                <w:b/>
              </w:rPr>
            </w:pPr>
            <w:bookmarkStart w:id="0" w:name="_Hlk215656365"/>
            <w:r>
              <w:rPr>
                <w:b/>
              </w:rPr>
              <w:t>A</w:t>
            </w:r>
            <w:r w:rsidR="00E879B8">
              <w:rPr>
                <w:b/>
              </w:rPr>
              <w:t>pplicants name</w:t>
            </w:r>
          </w:p>
        </w:tc>
        <w:tc>
          <w:tcPr>
            <w:tcW w:w="6516" w:type="dxa"/>
          </w:tcPr>
          <w:p w14:paraId="13920CB8" w14:textId="77777777" w:rsidR="00F41AB0" w:rsidRDefault="00F41AB0">
            <w:pPr>
              <w:spacing w:after="0" w:line="240" w:lineRule="auto"/>
            </w:pPr>
          </w:p>
        </w:tc>
      </w:tr>
      <w:tr w:rsidR="00F41AB0" w14:paraId="13920CBC" w14:textId="77777777" w:rsidTr="008757FA">
        <w:tc>
          <w:tcPr>
            <w:tcW w:w="3226" w:type="dxa"/>
            <w:shd w:val="clear" w:color="auto" w:fill="CFDCE3"/>
          </w:tcPr>
          <w:p w14:paraId="13920CBA" w14:textId="27153DF2" w:rsidR="00F41AB0" w:rsidRPr="00F41AB0" w:rsidRDefault="00E879B8">
            <w:pPr>
              <w:spacing w:after="0" w:line="240" w:lineRule="auto"/>
              <w:rPr>
                <w:b/>
              </w:rPr>
            </w:pPr>
            <w:r>
              <w:rPr>
                <w:b/>
              </w:rPr>
              <w:t xml:space="preserve">If </w:t>
            </w:r>
            <w:r w:rsidR="00DD5795" w:rsidRPr="00DD5795">
              <w:rPr>
                <w:b/>
              </w:rPr>
              <w:t>your name has changed since the direction was issued, please provide your name at the time of the direction</w:t>
            </w:r>
          </w:p>
        </w:tc>
        <w:tc>
          <w:tcPr>
            <w:tcW w:w="6516" w:type="dxa"/>
          </w:tcPr>
          <w:p w14:paraId="13920CBB" w14:textId="77777777" w:rsidR="00F41AB0" w:rsidRDefault="00F41AB0">
            <w:pPr>
              <w:spacing w:after="0" w:line="240" w:lineRule="auto"/>
            </w:pPr>
          </w:p>
        </w:tc>
      </w:tr>
      <w:tr w:rsidR="00F41AB0" w14:paraId="13920CBF" w14:textId="77777777" w:rsidTr="008757FA">
        <w:tc>
          <w:tcPr>
            <w:tcW w:w="3226" w:type="dxa"/>
            <w:shd w:val="clear" w:color="auto" w:fill="CFDCE3"/>
          </w:tcPr>
          <w:p w14:paraId="11427C6E" w14:textId="77777777" w:rsidR="00F41AB0" w:rsidRDefault="00DD5795">
            <w:pPr>
              <w:spacing w:after="0" w:line="240" w:lineRule="auto"/>
              <w:rPr>
                <w:b/>
              </w:rPr>
            </w:pPr>
            <w:r>
              <w:rPr>
                <w:b/>
              </w:rPr>
              <w:t>Applicant</w:t>
            </w:r>
            <w:r w:rsidR="00B10433">
              <w:rPr>
                <w:b/>
              </w:rPr>
              <w:t>’</w:t>
            </w:r>
            <w:r>
              <w:rPr>
                <w:b/>
              </w:rPr>
              <w:t>s address</w:t>
            </w:r>
          </w:p>
          <w:p w14:paraId="56AE4934" w14:textId="77777777" w:rsidR="007F08F8" w:rsidRDefault="007F08F8">
            <w:pPr>
              <w:spacing w:after="0" w:line="240" w:lineRule="auto"/>
              <w:rPr>
                <w:b/>
              </w:rPr>
            </w:pPr>
          </w:p>
          <w:p w14:paraId="32DB16CC" w14:textId="77777777" w:rsidR="007F08F8" w:rsidRDefault="007F08F8">
            <w:pPr>
              <w:spacing w:after="0" w:line="240" w:lineRule="auto"/>
              <w:rPr>
                <w:b/>
              </w:rPr>
            </w:pPr>
          </w:p>
          <w:p w14:paraId="00528107" w14:textId="77777777" w:rsidR="007F08F8" w:rsidRDefault="007F08F8">
            <w:pPr>
              <w:spacing w:after="0" w:line="240" w:lineRule="auto"/>
              <w:rPr>
                <w:b/>
              </w:rPr>
            </w:pPr>
          </w:p>
          <w:p w14:paraId="13920CBD" w14:textId="1DF0EBDE" w:rsidR="007F08F8" w:rsidRPr="00F41AB0" w:rsidRDefault="007F08F8">
            <w:pPr>
              <w:spacing w:after="0" w:line="240" w:lineRule="auto"/>
              <w:rPr>
                <w:b/>
              </w:rPr>
            </w:pPr>
          </w:p>
        </w:tc>
        <w:tc>
          <w:tcPr>
            <w:tcW w:w="6516" w:type="dxa"/>
          </w:tcPr>
          <w:p w14:paraId="13920CBE" w14:textId="77777777" w:rsidR="00F41AB0" w:rsidRDefault="00F41AB0">
            <w:pPr>
              <w:spacing w:after="0" w:line="240" w:lineRule="auto"/>
            </w:pPr>
          </w:p>
        </w:tc>
      </w:tr>
      <w:tr w:rsidR="00F41AB0" w14:paraId="13920CC2" w14:textId="77777777" w:rsidTr="008757FA">
        <w:tc>
          <w:tcPr>
            <w:tcW w:w="3226" w:type="dxa"/>
            <w:shd w:val="clear" w:color="auto" w:fill="CFDCE3"/>
          </w:tcPr>
          <w:p w14:paraId="13920CC0" w14:textId="55D6AEDA" w:rsidR="00F41AB0" w:rsidRPr="00F41AB0" w:rsidRDefault="00AF02B3">
            <w:pPr>
              <w:spacing w:after="0" w:line="240" w:lineRule="auto"/>
              <w:rPr>
                <w:b/>
              </w:rPr>
            </w:pPr>
            <w:r w:rsidRPr="00AF02B3">
              <w:rPr>
                <w:b/>
              </w:rPr>
              <w:t xml:space="preserve">Applicant’s </w:t>
            </w:r>
            <w:r w:rsidR="00150E8C">
              <w:rPr>
                <w:b/>
              </w:rPr>
              <w:t>t</w:t>
            </w:r>
            <w:r w:rsidRPr="00AF02B3">
              <w:rPr>
                <w:b/>
              </w:rPr>
              <w:t>elephone</w:t>
            </w:r>
          </w:p>
        </w:tc>
        <w:tc>
          <w:tcPr>
            <w:tcW w:w="6516" w:type="dxa"/>
          </w:tcPr>
          <w:p w14:paraId="13920CC1" w14:textId="77777777" w:rsidR="00F41AB0" w:rsidRDefault="00F41AB0">
            <w:pPr>
              <w:spacing w:after="0" w:line="240" w:lineRule="auto"/>
            </w:pPr>
          </w:p>
        </w:tc>
      </w:tr>
      <w:tr w:rsidR="00F41AB0" w14:paraId="13920CC5" w14:textId="77777777" w:rsidTr="008757FA">
        <w:trPr>
          <w:trHeight w:val="287"/>
        </w:trPr>
        <w:tc>
          <w:tcPr>
            <w:tcW w:w="3226" w:type="dxa"/>
            <w:shd w:val="clear" w:color="auto" w:fill="CFDCE3"/>
          </w:tcPr>
          <w:p w14:paraId="13920CC3" w14:textId="442FF354" w:rsidR="00F41AB0" w:rsidRPr="00F41AB0" w:rsidRDefault="007F08F8">
            <w:pPr>
              <w:spacing w:after="0" w:line="240" w:lineRule="auto"/>
              <w:rPr>
                <w:b/>
              </w:rPr>
            </w:pPr>
            <w:r w:rsidRPr="007F08F8">
              <w:rPr>
                <w:b/>
              </w:rPr>
              <w:t>Applicant’s Email</w:t>
            </w:r>
          </w:p>
        </w:tc>
        <w:tc>
          <w:tcPr>
            <w:tcW w:w="6516" w:type="dxa"/>
          </w:tcPr>
          <w:p w14:paraId="13920CC4" w14:textId="77777777" w:rsidR="00F41AB0" w:rsidRDefault="00F41AB0">
            <w:pPr>
              <w:spacing w:after="0" w:line="240" w:lineRule="auto"/>
            </w:pPr>
          </w:p>
        </w:tc>
      </w:tr>
      <w:tr w:rsidR="00F41AB0" w14:paraId="13920CC8" w14:textId="77777777" w:rsidTr="008757FA">
        <w:tc>
          <w:tcPr>
            <w:tcW w:w="3226" w:type="dxa"/>
            <w:shd w:val="clear" w:color="auto" w:fill="CFDCE3"/>
          </w:tcPr>
          <w:p w14:paraId="13920CC6" w14:textId="68D99F7A" w:rsidR="00F41AB0" w:rsidRPr="00F41AB0" w:rsidRDefault="00F41AB0">
            <w:pPr>
              <w:spacing w:after="0" w:line="240" w:lineRule="auto"/>
              <w:rPr>
                <w:b/>
              </w:rPr>
            </w:pPr>
            <w:r w:rsidRPr="00F41AB0">
              <w:rPr>
                <w:b/>
              </w:rPr>
              <w:t>P</w:t>
            </w:r>
            <w:r w:rsidR="00670218">
              <w:rPr>
                <w:b/>
              </w:rPr>
              <w:t>ublished date of s128 direction</w:t>
            </w:r>
          </w:p>
        </w:tc>
        <w:tc>
          <w:tcPr>
            <w:tcW w:w="6516" w:type="dxa"/>
          </w:tcPr>
          <w:p w14:paraId="13920CC7" w14:textId="77777777" w:rsidR="00F41AB0" w:rsidRDefault="00F41AB0">
            <w:pPr>
              <w:spacing w:after="0" w:line="240" w:lineRule="auto"/>
            </w:pPr>
          </w:p>
        </w:tc>
      </w:tr>
      <w:bookmarkEnd w:id="0"/>
    </w:tbl>
    <w:p w14:paraId="4A312D4D" w14:textId="77777777" w:rsidR="008757FA" w:rsidRDefault="008757FA" w:rsidP="008757FA"/>
    <w:p w14:paraId="3D78AB8C" w14:textId="48F716C4" w:rsidR="008757FA" w:rsidRDefault="008757FA" w:rsidP="008757FA">
      <w:r w:rsidRPr="008757FA">
        <w:t>If you are requesting the Secretary of State to consider revoking a direction previously issued, please complete Section B below. If you are requesting a variation to be made to the direction, please complete Section C.</w:t>
      </w:r>
    </w:p>
    <w:p w14:paraId="7F7AE74B" w14:textId="77777777" w:rsidR="00643B79" w:rsidRDefault="00643B79">
      <w:pPr>
        <w:spacing w:after="0" w:line="240" w:lineRule="auto"/>
        <w:rPr>
          <w:b/>
          <w:color w:val="104F75"/>
          <w:sz w:val="32"/>
          <w:szCs w:val="32"/>
        </w:rPr>
      </w:pPr>
      <w:r>
        <w:br w:type="page"/>
      </w:r>
    </w:p>
    <w:p w14:paraId="7A8B70B8" w14:textId="77777777" w:rsidR="000C1189" w:rsidRDefault="00F41AB0" w:rsidP="00F41AB0">
      <w:pPr>
        <w:pStyle w:val="Heading2"/>
      </w:pPr>
      <w:r>
        <w:lastRenderedPageBreak/>
        <w:t xml:space="preserve">Section </w:t>
      </w:r>
      <w:r w:rsidR="00C349B1">
        <w:t>B</w:t>
      </w:r>
      <w:r>
        <w:t xml:space="preserve"> – </w:t>
      </w:r>
      <w:r w:rsidR="00C349B1">
        <w:t>Revocation</w:t>
      </w:r>
    </w:p>
    <w:p w14:paraId="13920CC9" w14:textId="5C246033" w:rsidR="00F41AB0" w:rsidRDefault="001D5A54" w:rsidP="000C1189">
      <w:pPr>
        <w:pStyle w:val="TableHeader"/>
      </w:pPr>
      <w:r w:rsidRPr="001D5A54">
        <w:t>Complete section B if you are applying for consideration of your section 128 direction to be revoked.</w:t>
      </w:r>
    </w:p>
    <w:tbl>
      <w:tblPr>
        <w:tblStyle w:val="TableGrid"/>
        <w:tblW w:w="0" w:type="auto"/>
        <w:tblLook w:val="04A0" w:firstRow="1" w:lastRow="0" w:firstColumn="1" w:lastColumn="0" w:noHBand="0" w:noVBand="1"/>
        <w:tblCaption w:val="Table"/>
        <w:tblDescription w:val="Table used for filling in responses"/>
      </w:tblPr>
      <w:tblGrid>
        <w:gridCol w:w="6516"/>
        <w:gridCol w:w="3226"/>
      </w:tblGrid>
      <w:tr w:rsidR="00CD0AB5" w14:paraId="68614DCF" w14:textId="77777777" w:rsidTr="008122B8">
        <w:tc>
          <w:tcPr>
            <w:tcW w:w="6516" w:type="dxa"/>
            <w:shd w:val="clear" w:color="auto" w:fill="CFDCE3"/>
          </w:tcPr>
          <w:p w14:paraId="78D8A435" w14:textId="77777777" w:rsidR="00CD0AB5" w:rsidRDefault="00CD0AB5" w:rsidP="002419D8">
            <w:pPr>
              <w:spacing w:after="0" w:line="240" w:lineRule="auto"/>
              <w:rPr>
                <w:b/>
              </w:rPr>
            </w:pPr>
            <w:r>
              <w:rPr>
                <w:b/>
              </w:rPr>
              <w:t>A</w:t>
            </w:r>
            <w:r w:rsidR="008122B8">
              <w:rPr>
                <w:b/>
              </w:rPr>
              <w:t>re you applying for the direction to be revoked</w:t>
            </w:r>
            <w:r w:rsidR="00FA4EFE">
              <w:rPr>
                <w:b/>
              </w:rPr>
              <w:t>?</w:t>
            </w:r>
          </w:p>
          <w:p w14:paraId="2DEF6BF1" w14:textId="25911D80" w:rsidR="00FA4EFE" w:rsidRPr="00F41AB0" w:rsidRDefault="00FA4EFE" w:rsidP="002419D8">
            <w:pPr>
              <w:spacing w:after="0" w:line="240" w:lineRule="auto"/>
              <w:rPr>
                <w:b/>
              </w:rPr>
            </w:pPr>
          </w:p>
        </w:tc>
        <w:tc>
          <w:tcPr>
            <w:tcW w:w="3226" w:type="dxa"/>
          </w:tcPr>
          <w:p w14:paraId="550CD557" w14:textId="6B45E10A" w:rsidR="00CD0AB5" w:rsidRDefault="00D4094C" w:rsidP="002419D8">
            <w:pPr>
              <w:spacing w:after="0" w:line="240" w:lineRule="auto"/>
            </w:pPr>
            <w:r>
              <w:t>Yes/No</w:t>
            </w:r>
          </w:p>
        </w:tc>
      </w:tr>
      <w:tr w:rsidR="00251C26" w14:paraId="3BC5CB53" w14:textId="77777777" w:rsidTr="004C51AA">
        <w:tc>
          <w:tcPr>
            <w:tcW w:w="6516" w:type="dxa"/>
          </w:tcPr>
          <w:p w14:paraId="4048E96E" w14:textId="77777777" w:rsidR="00251C26" w:rsidRPr="0056459C" w:rsidRDefault="00251C26" w:rsidP="00251C26">
            <w:pPr>
              <w:spacing w:beforeLines="60" w:before="144" w:afterLines="60" w:after="144"/>
              <w:contextualSpacing/>
              <w:rPr>
                <w:rFonts w:cs="Arial"/>
              </w:rPr>
            </w:pPr>
            <w:r w:rsidRPr="0056459C">
              <w:rPr>
                <w:rFonts w:cs="Arial"/>
              </w:rPr>
              <w:t xml:space="preserve">On what grounds are you seeking revocation? </w:t>
            </w:r>
          </w:p>
          <w:p w14:paraId="482FF22F" w14:textId="77777777" w:rsidR="00251C26" w:rsidRPr="0056459C" w:rsidRDefault="00251C26" w:rsidP="00251C26">
            <w:pPr>
              <w:pStyle w:val="ListParagraph"/>
              <w:numPr>
                <w:ilvl w:val="0"/>
                <w:numId w:val="18"/>
              </w:numPr>
              <w:spacing w:beforeLines="60" w:before="144" w:afterLines="60" w:after="144" w:line="240" w:lineRule="auto"/>
              <w:contextualSpacing w:val="0"/>
              <w:rPr>
                <w:rFonts w:cs="Arial"/>
              </w:rPr>
            </w:pPr>
            <w:r w:rsidRPr="0056459C">
              <w:rPr>
                <w:rFonts w:cs="Arial"/>
              </w:rPr>
              <w:t>That any conviction, caution or finding on which the direction was given has been quashed;</w:t>
            </w:r>
          </w:p>
          <w:p w14:paraId="726ACB04" w14:textId="77777777" w:rsidR="00251C26" w:rsidRPr="0056459C" w:rsidRDefault="00251C26" w:rsidP="00251C26">
            <w:pPr>
              <w:pStyle w:val="ListParagraph"/>
              <w:numPr>
                <w:ilvl w:val="0"/>
                <w:numId w:val="18"/>
              </w:numPr>
              <w:spacing w:beforeLines="60" w:before="144" w:afterLines="60" w:after="144" w:line="240" w:lineRule="auto"/>
              <w:contextualSpacing w:val="0"/>
              <w:rPr>
                <w:rFonts w:cs="Arial"/>
              </w:rPr>
            </w:pPr>
            <w:r w:rsidRPr="0056459C">
              <w:rPr>
                <w:rFonts w:cs="Arial"/>
              </w:rPr>
              <w:t>That any conviction or caution on the grounds of which the direction was given has become spent within the meaning of The Rehabilitation of Offenders Act 1974(28);</w:t>
            </w:r>
          </w:p>
          <w:p w14:paraId="05FB3F69" w14:textId="77777777" w:rsidR="00251C26" w:rsidRPr="0056459C" w:rsidRDefault="00251C26" w:rsidP="00251C26">
            <w:pPr>
              <w:pStyle w:val="ListParagraph"/>
              <w:numPr>
                <w:ilvl w:val="0"/>
                <w:numId w:val="18"/>
              </w:numPr>
              <w:spacing w:beforeLines="60" w:before="144" w:afterLines="60" w:after="144" w:line="240" w:lineRule="auto"/>
              <w:contextualSpacing w:val="0"/>
              <w:rPr>
                <w:rFonts w:cs="Arial"/>
              </w:rPr>
            </w:pPr>
            <w:r w:rsidRPr="0056459C">
              <w:rPr>
                <w:rFonts w:cs="Arial"/>
              </w:rPr>
              <w:t>That any conviction or caution on the grounds of which the direction was given has, since the giving of the direction, become a protected conviction or protected caution within the meaning of The Rehabilitation of Offenders Act 1974(28) (Exceptions) Order 1975(1);</w:t>
            </w:r>
          </w:p>
          <w:p w14:paraId="12BC4270" w14:textId="77777777" w:rsidR="00251C26" w:rsidRPr="0056459C" w:rsidRDefault="00251C26" w:rsidP="00251C26">
            <w:pPr>
              <w:pStyle w:val="ListParagraph"/>
              <w:numPr>
                <w:ilvl w:val="0"/>
                <w:numId w:val="18"/>
              </w:numPr>
              <w:spacing w:beforeLines="60" w:before="144" w:afterLines="60" w:after="144" w:line="240" w:lineRule="auto"/>
              <w:contextualSpacing w:val="0"/>
              <w:rPr>
                <w:rFonts w:cs="Arial"/>
              </w:rPr>
            </w:pPr>
            <w:r w:rsidRPr="0056459C">
              <w:rPr>
                <w:rFonts w:cs="Arial"/>
              </w:rPr>
              <w:t>In the case of a direction given on the grounds of a relevant finding, at least five years have passed since the finding was made;</w:t>
            </w:r>
          </w:p>
          <w:p w14:paraId="5B4D8B5E" w14:textId="77777777" w:rsidR="00251C26" w:rsidRPr="0056459C" w:rsidRDefault="00251C26" w:rsidP="00251C26">
            <w:pPr>
              <w:pStyle w:val="ListParagraph"/>
              <w:numPr>
                <w:ilvl w:val="0"/>
                <w:numId w:val="18"/>
              </w:numPr>
              <w:spacing w:beforeLines="60" w:before="144" w:afterLines="60" w:after="144" w:line="259" w:lineRule="auto"/>
              <w:contextualSpacing w:val="0"/>
              <w:rPr>
                <w:rFonts w:cs="Arial"/>
              </w:rPr>
            </w:pPr>
            <w:r w:rsidRPr="0056459C">
              <w:rPr>
                <w:rFonts w:cs="Arial"/>
              </w:rPr>
              <w:t xml:space="preserve">That the person in respect of whom the direction was given is able to provide information relevant to the decision to give the earlier direction which the appropriate authority did not have at the time that the decision was made; or </w:t>
            </w:r>
          </w:p>
          <w:p w14:paraId="48E87655" w14:textId="77777777" w:rsidR="00251C26" w:rsidRDefault="00251C26" w:rsidP="00251C26">
            <w:pPr>
              <w:pStyle w:val="ListParagraph"/>
              <w:numPr>
                <w:ilvl w:val="0"/>
                <w:numId w:val="18"/>
              </w:numPr>
              <w:spacing w:beforeLines="60" w:before="144" w:afterLines="60" w:after="144" w:line="259" w:lineRule="auto"/>
              <w:contextualSpacing w:val="0"/>
              <w:rPr>
                <w:rFonts w:cs="Arial"/>
              </w:rPr>
            </w:pPr>
            <w:r w:rsidRPr="0056459C">
              <w:rPr>
                <w:rFonts w:cs="Arial"/>
              </w:rPr>
              <w:t>the person in respect of whom the direction was given is able to provide evidence of a material change of circumstances occurring since the direction was given.</w:t>
            </w:r>
          </w:p>
          <w:p w14:paraId="77F2EAEB" w14:textId="597F9D3F" w:rsidR="00251C26" w:rsidRPr="00F41AB0" w:rsidRDefault="00251C26" w:rsidP="00251C26">
            <w:pPr>
              <w:spacing w:after="0" w:line="240" w:lineRule="auto"/>
              <w:rPr>
                <w:b/>
              </w:rPr>
            </w:pPr>
          </w:p>
        </w:tc>
        <w:tc>
          <w:tcPr>
            <w:tcW w:w="3226" w:type="dxa"/>
          </w:tcPr>
          <w:p w14:paraId="6B710C4F" w14:textId="77777777" w:rsidR="00251C26" w:rsidRDefault="00251C26" w:rsidP="00251C26">
            <w:pPr>
              <w:spacing w:after="0" w:line="240" w:lineRule="auto"/>
            </w:pPr>
          </w:p>
          <w:p w14:paraId="7FA95882" w14:textId="77777777" w:rsidR="009528E1" w:rsidRDefault="009528E1" w:rsidP="00251C26">
            <w:pPr>
              <w:spacing w:after="0" w:line="240" w:lineRule="auto"/>
            </w:pPr>
          </w:p>
          <w:p w14:paraId="44340AEC" w14:textId="77777777" w:rsidR="009F00BF" w:rsidRDefault="009F00BF" w:rsidP="00251C26">
            <w:pPr>
              <w:spacing w:after="0" w:line="240" w:lineRule="auto"/>
            </w:pPr>
            <w:r>
              <w:t>Yes/No</w:t>
            </w:r>
          </w:p>
          <w:p w14:paraId="1405B772" w14:textId="77777777" w:rsidR="009F00BF" w:rsidRDefault="009F00BF" w:rsidP="00251C26">
            <w:pPr>
              <w:spacing w:after="0" w:line="240" w:lineRule="auto"/>
            </w:pPr>
          </w:p>
          <w:p w14:paraId="379CF0DB" w14:textId="77777777" w:rsidR="009F00BF" w:rsidRDefault="009F00BF" w:rsidP="00251C26">
            <w:pPr>
              <w:spacing w:after="0" w:line="240" w:lineRule="auto"/>
            </w:pPr>
            <w:r>
              <w:t>Yes/No</w:t>
            </w:r>
          </w:p>
          <w:p w14:paraId="55789806" w14:textId="77777777" w:rsidR="009F00BF" w:rsidRDefault="009F00BF" w:rsidP="00251C26">
            <w:pPr>
              <w:spacing w:after="0" w:line="240" w:lineRule="auto"/>
            </w:pPr>
          </w:p>
          <w:p w14:paraId="08030C01" w14:textId="77777777" w:rsidR="009F00BF" w:rsidRDefault="009F00BF" w:rsidP="00251C26">
            <w:pPr>
              <w:spacing w:after="0" w:line="240" w:lineRule="auto"/>
            </w:pPr>
          </w:p>
          <w:p w14:paraId="582869ED" w14:textId="77777777" w:rsidR="009F00BF" w:rsidRDefault="009F00BF" w:rsidP="00251C26">
            <w:pPr>
              <w:spacing w:after="0" w:line="240" w:lineRule="auto"/>
            </w:pPr>
          </w:p>
          <w:p w14:paraId="11DAD44E" w14:textId="77777777" w:rsidR="009F00BF" w:rsidRDefault="009F00BF" w:rsidP="00251C26">
            <w:pPr>
              <w:spacing w:after="0" w:line="240" w:lineRule="auto"/>
            </w:pPr>
          </w:p>
          <w:p w14:paraId="69C6AF28" w14:textId="77777777" w:rsidR="009F00BF" w:rsidRDefault="009F00BF" w:rsidP="00251C26">
            <w:pPr>
              <w:spacing w:after="0" w:line="240" w:lineRule="auto"/>
            </w:pPr>
            <w:r>
              <w:t>Yes/No</w:t>
            </w:r>
          </w:p>
          <w:p w14:paraId="102968A5" w14:textId="77777777" w:rsidR="009F00BF" w:rsidRDefault="009F00BF" w:rsidP="00251C26">
            <w:pPr>
              <w:spacing w:after="0" w:line="240" w:lineRule="auto"/>
            </w:pPr>
          </w:p>
          <w:p w14:paraId="607E97EC" w14:textId="77777777" w:rsidR="009F00BF" w:rsidRDefault="009F00BF" w:rsidP="00251C26">
            <w:pPr>
              <w:spacing w:after="0" w:line="240" w:lineRule="auto"/>
            </w:pPr>
          </w:p>
          <w:p w14:paraId="0593A45F" w14:textId="77777777" w:rsidR="009F00BF" w:rsidRDefault="009F00BF" w:rsidP="00251C26">
            <w:pPr>
              <w:spacing w:after="0" w:line="240" w:lineRule="auto"/>
            </w:pPr>
          </w:p>
          <w:p w14:paraId="30D14E72" w14:textId="77777777" w:rsidR="009F00BF" w:rsidRDefault="009F00BF" w:rsidP="00251C26">
            <w:pPr>
              <w:spacing w:after="0" w:line="240" w:lineRule="auto"/>
            </w:pPr>
          </w:p>
          <w:p w14:paraId="70C77E07" w14:textId="77777777" w:rsidR="009F00BF" w:rsidRDefault="009F00BF" w:rsidP="00251C26">
            <w:pPr>
              <w:spacing w:after="0" w:line="240" w:lineRule="auto"/>
            </w:pPr>
          </w:p>
          <w:p w14:paraId="59F34F4F" w14:textId="77777777" w:rsidR="009F00BF" w:rsidRDefault="009F00BF" w:rsidP="00251C26">
            <w:pPr>
              <w:spacing w:after="0" w:line="240" w:lineRule="auto"/>
            </w:pPr>
          </w:p>
          <w:p w14:paraId="5B705178" w14:textId="77777777" w:rsidR="009F00BF" w:rsidRDefault="009F00BF" w:rsidP="00251C26">
            <w:pPr>
              <w:spacing w:after="0" w:line="240" w:lineRule="auto"/>
            </w:pPr>
            <w:r>
              <w:t>Yes/No</w:t>
            </w:r>
          </w:p>
          <w:p w14:paraId="2E6FD38F" w14:textId="77777777" w:rsidR="009F00BF" w:rsidRDefault="009F00BF" w:rsidP="00251C26">
            <w:pPr>
              <w:spacing w:after="0" w:line="240" w:lineRule="auto"/>
            </w:pPr>
          </w:p>
          <w:p w14:paraId="7C7DA6EB" w14:textId="77777777" w:rsidR="009F00BF" w:rsidRDefault="009F00BF" w:rsidP="00251C26">
            <w:pPr>
              <w:spacing w:after="0" w:line="240" w:lineRule="auto"/>
            </w:pPr>
          </w:p>
          <w:p w14:paraId="6F33F8A7" w14:textId="77777777" w:rsidR="009F00BF" w:rsidRDefault="009F00BF" w:rsidP="00251C26">
            <w:pPr>
              <w:spacing w:after="0" w:line="240" w:lineRule="auto"/>
            </w:pPr>
            <w:r>
              <w:t>Yes/No</w:t>
            </w:r>
          </w:p>
          <w:p w14:paraId="5304970B" w14:textId="77777777" w:rsidR="009F00BF" w:rsidRDefault="009F00BF" w:rsidP="00251C26">
            <w:pPr>
              <w:spacing w:after="0" w:line="240" w:lineRule="auto"/>
            </w:pPr>
          </w:p>
          <w:p w14:paraId="55460889" w14:textId="77777777" w:rsidR="009F00BF" w:rsidRDefault="009F00BF" w:rsidP="00251C26">
            <w:pPr>
              <w:spacing w:after="0" w:line="240" w:lineRule="auto"/>
            </w:pPr>
          </w:p>
          <w:p w14:paraId="0EAAC804" w14:textId="77777777" w:rsidR="009F00BF" w:rsidRDefault="009F00BF" w:rsidP="00251C26">
            <w:pPr>
              <w:spacing w:after="0" w:line="240" w:lineRule="auto"/>
            </w:pPr>
          </w:p>
          <w:p w14:paraId="382935DC" w14:textId="77777777" w:rsidR="009F00BF" w:rsidRDefault="009F00BF" w:rsidP="00251C26">
            <w:pPr>
              <w:spacing w:after="0" w:line="240" w:lineRule="auto"/>
            </w:pPr>
          </w:p>
          <w:p w14:paraId="5784522F" w14:textId="77777777" w:rsidR="009F00BF" w:rsidRDefault="009F00BF" w:rsidP="00251C26">
            <w:pPr>
              <w:spacing w:after="0" w:line="240" w:lineRule="auto"/>
            </w:pPr>
          </w:p>
          <w:p w14:paraId="3D2B28B7" w14:textId="0DF076E9" w:rsidR="009F00BF" w:rsidRDefault="009F00BF" w:rsidP="00251C26">
            <w:pPr>
              <w:spacing w:after="0" w:line="240" w:lineRule="auto"/>
            </w:pPr>
            <w:r>
              <w:t>Yes/No</w:t>
            </w:r>
          </w:p>
        </w:tc>
      </w:tr>
    </w:tbl>
    <w:p w14:paraId="76284166" w14:textId="77777777" w:rsidR="00520277" w:rsidRDefault="00520277" w:rsidP="00520277">
      <w:pPr>
        <w:suppressAutoHyphens/>
        <w:autoSpaceDN w:val="0"/>
        <w:spacing w:beforeLines="60" w:before="144" w:afterLines="60" w:after="144" w:line="240" w:lineRule="auto"/>
        <w:textAlignment w:val="baseline"/>
        <w:rPr>
          <w:rFonts w:cs="Arial"/>
        </w:rPr>
      </w:pPr>
      <w:bookmarkStart w:id="1" w:name="_Checkboxes"/>
      <w:bookmarkEnd w:id="1"/>
    </w:p>
    <w:tbl>
      <w:tblPr>
        <w:tblStyle w:val="TableGrid"/>
        <w:tblW w:w="0" w:type="auto"/>
        <w:tblLook w:val="04A0" w:firstRow="1" w:lastRow="0" w:firstColumn="1" w:lastColumn="0" w:noHBand="0" w:noVBand="1"/>
      </w:tblPr>
      <w:tblGrid>
        <w:gridCol w:w="9742"/>
      </w:tblGrid>
      <w:tr w:rsidR="00520277" w14:paraId="7FF036D2" w14:textId="77777777" w:rsidTr="00520277">
        <w:tc>
          <w:tcPr>
            <w:tcW w:w="9742" w:type="dxa"/>
          </w:tcPr>
          <w:p w14:paraId="5B7EDF2A" w14:textId="77777777" w:rsidR="00520277" w:rsidRPr="0056459C" w:rsidRDefault="00520277" w:rsidP="00520277">
            <w:pPr>
              <w:spacing w:after="0" w:line="240" w:lineRule="auto"/>
              <w:rPr>
                <w:rFonts w:cs="Arial"/>
              </w:rPr>
            </w:pPr>
            <w:r w:rsidRPr="6EA9CFA2">
              <w:rPr>
                <w:rFonts w:cs="Arial"/>
              </w:rPr>
              <w:t>Please provide any new evidence that the Secretary of State has not already considered to support your application, such as:</w:t>
            </w:r>
          </w:p>
          <w:p w14:paraId="2D442CD2" w14:textId="77777777" w:rsidR="00520277" w:rsidRPr="0056459C" w:rsidRDefault="00520277" w:rsidP="00520277">
            <w:pPr>
              <w:pStyle w:val="ListParagraph"/>
              <w:numPr>
                <w:ilvl w:val="0"/>
                <w:numId w:val="19"/>
              </w:numPr>
              <w:suppressAutoHyphens/>
              <w:autoSpaceDN w:val="0"/>
              <w:spacing w:beforeLines="60" w:before="144" w:afterLines="60" w:after="144" w:line="240" w:lineRule="auto"/>
              <w:textAlignment w:val="baseline"/>
              <w:rPr>
                <w:rFonts w:cs="Arial"/>
              </w:rPr>
            </w:pPr>
            <w:r>
              <w:rPr>
                <w:rFonts w:cs="Arial"/>
              </w:rPr>
              <w:t>d</w:t>
            </w:r>
            <w:r w:rsidRPr="6EA9CFA2">
              <w:rPr>
                <w:rFonts w:cs="Arial"/>
              </w:rPr>
              <w:t>etails of representative</w:t>
            </w:r>
          </w:p>
          <w:p w14:paraId="2B78309C" w14:textId="77777777" w:rsidR="00520277" w:rsidRPr="0056459C" w:rsidRDefault="00520277" w:rsidP="00520277">
            <w:pPr>
              <w:pStyle w:val="ListParagraph"/>
              <w:numPr>
                <w:ilvl w:val="0"/>
                <w:numId w:val="19"/>
              </w:numPr>
              <w:suppressAutoHyphens/>
              <w:autoSpaceDN w:val="0"/>
              <w:spacing w:beforeLines="60" w:before="144" w:afterLines="60" w:after="144" w:line="240" w:lineRule="auto"/>
              <w:textAlignment w:val="baseline"/>
              <w:rPr>
                <w:rFonts w:cs="Arial"/>
              </w:rPr>
            </w:pPr>
            <w:r>
              <w:rPr>
                <w:rFonts w:cs="Arial"/>
              </w:rPr>
              <w:t>r</w:t>
            </w:r>
            <w:r w:rsidRPr="6EA9CFA2">
              <w:rPr>
                <w:rFonts w:cs="Arial"/>
              </w:rPr>
              <w:t>ecent employment</w:t>
            </w:r>
          </w:p>
          <w:p w14:paraId="3CED8C9D" w14:textId="77777777" w:rsidR="00520277" w:rsidRPr="0056459C" w:rsidRDefault="00520277" w:rsidP="00520277">
            <w:pPr>
              <w:pStyle w:val="ListParagraph"/>
              <w:numPr>
                <w:ilvl w:val="0"/>
                <w:numId w:val="19"/>
              </w:numPr>
              <w:suppressAutoHyphens/>
              <w:autoSpaceDN w:val="0"/>
              <w:spacing w:beforeLines="60" w:before="144" w:afterLines="60" w:after="144" w:line="240" w:lineRule="auto"/>
              <w:textAlignment w:val="baseline"/>
              <w:rPr>
                <w:rFonts w:cs="Arial"/>
              </w:rPr>
            </w:pPr>
            <w:r>
              <w:rPr>
                <w:rFonts w:cs="Arial"/>
              </w:rPr>
              <w:t>r</w:t>
            </w:r>
            <w:r w:rsidRPr="6EA9CFA2">
              <w:rPr>
                <w:rFonts w:cs="Arial"/>
              </w:rPr>
              <w:t>elevant training</w:t>
            </w:r>
          </w:p>
          <w:p w14:paraId="003848DE" w14:textId="77777777" w:rsidR="00520277" w:rsidRPr="0056459C" w:rsidRDefault="00520277" w:rsidP="00520277">
            <w:pPr>
              <w:pStyle w:val="ListParagraph"/>
              <w:numPr>
                <w:ilvl w:val="0"/>
                <w:numId w:val="19"/>
              </w:numPr>
              <w:suppressAutoHyphens/>
              <w:autoSpaceDN w:val="0"/>
              <w:spacing w:beforeLines="60" w:before="144" w:afterLines="60" w:after="144" w:line="240" w:lineRule="auto"/>
              <w:textAlignment w:val="baseline"/>
              <w:rPr>
                <w:rFonts w:cs="Arial"/>
              </w:rPr>
            </w:pPr>
            <w:r>
              <w:rPr>
                <w:rFonts w:cs="Arial"/>
              </w:rPr>
              <w:t>w</w:t>
            </w:r>
            <w:r w:rsidRPr="6EA9CFA2">
              <w:rPr>
                <w:rFonts w:cs="Arial"/>
              </w:rPr>
              <w:t>itness statements</w:t>
            </w:r>
          </w:p>
          <w:p w14:paraId="0A501A5C" w14:textId="77777777" w:rsidR="00520277" w:rsidRDefault="00520277" w:rsidP="00520277">
            <w:pPr>
              <w:pStyle w:val="ListParagraph"/>
              <w:numPr>
                <w:ilvl w:val="0"/>
                <w:numId w:val="19"/>
              </w:numPr>
              <w:suppressAutoHyphens/>
              <w:autoSpaceDN w:val="0"/>
              <w:spacing w:beforeLines="60" w:before="144" w:afterLines="60" w:after="144" w:line="240" w:lineRule="auto"/>
              <w:textAlignment w:val="baseline"/>
              <w:rPr>
                <w:rFonts w:cs="Arial"/>
              </w:rPr>
            </w:pPr>
            <w:r>
              <w:rPr>
                <w:rFonts w:cs="Arial"/>
              </w:rPr>
              <w:t>r</w:t>
            </w:r>
            <w:r w:rsidRPr="6EA9CFA2">
              <w:rPr>
                <w:rFonts w:cs="Arial"/>
              </w:rPr>
              <w:t>eferees – if you provide a referee, we will contact them in relation to this application</w:t>
            </w:r>
          </w:p>
          <w:p w14:paraId="32CD101F" w14:textId="77777777" w:rsidR="00520277" w:rsidRDefault="00520277" w:rsidP="00520277">
            <w:pPr>
              <w:suppressAutoHyphens/>
              <w:autoSpaceDN w:val="0"/>
              <w:spacing w:beforeLines="60" w:before="144" w:afterLines="60" w:after="144" w:line="240" w:lineRule="auto"/>
              <w:textAlignment w:val="baseline"/>
              <w:rPr>
                <w:rFonts w:cs="Arial"/>
              </w:rPr>
            </w:pPr>
          </w:p>
        </w:tc>
      </w:tr>
      <w:tr w:rsidR="00520277" w14:paraId="2930D5DD" w14:textId="77777777" w:rsidTr="00520277">
        <w:tc>
          <w:tcPr>
            <w:tcW w:w="9742" w:type="dxa"/>
          </w:tcPr>
          <w:p w14:paraId="39560D8E" w14:textId="77777777" w:rsidR="00520277" w:rsidRDefault="00520277" w:rsidP="00520277">
            <w:pPr>
              <w:suppressAutoHyphens/>
              <w:autoSpaceDN w:val="0"/>
              <w:spacing w:beforeLines="60" w:before="144" w:afterLines="60" w:after="144" w:line="240" w:lineRule="auto"/>
              <w:textAlignment w:val="baseline"/>
              <w:rPr>
                <w:rFonts w:cs="Arial"/>
              </w:rPr>
            </w:pPr>
          </w:p>
          <w:p w14:paraId="4752F09B" w14:textId="77777777" w:rsidR="00520277" w:rsidRDefault="00520277" w:rsidP="00520277">
            <w:pPr>
              <w:suppressAutoHyphens/>
              <w:autoSpaceDN w:val="0"/>
              <w:spacing w:beforeLines="60" w:before="144" w:afterLines="60" w:after="144" w:line="240" w:lineRule="auto"/>
              <w:textAlignment w:val="baseline"/>
              <w:rPr>
                <w:rFonts w:cs="Arial"/>
              </w:rPr>
            </w:pPr>
          </w:p>
          <w:p w14:paraId="1C40A551" w14:textId="77777777" w:rsidR="00520277" w:rsidRDefault="00520277" w:rsidP="00520277">
            <w:pPr>
              <w:suppressAutoHyphens/>
              <w:autoSpaceDN w:val="0"/>
              <w:spacing w:beforeLines="60" w:before="144" w:afterLines="60" w:after="144" w:line="240" w:lineRule="auto"/>
              <w:textAlignment w:val="baseline"/>
              <w:rPr>
                <w:rFonts w:cs="Arial"/>
              </w:rPr>
            </w:pPr>
          </w:p>
          <w:p w14:paraId="2951BAA6" w14:textId="77777777" w:rsidR="00520277" w:rsidRDefault="00520277" w:rsidP="00520277">
            <w:pPr>
              <w:suppressAutoHyphens/>
              <w:autoSpaceDN w:val="0"/>
              <w:spacing w:beforeLines="60" w:before="144" w:afterLines="60" w:after="144" w:line="240" w:lineRule="auto"/>
              <w:textAlignment w:val="baseline"/>
              <w:rPr>
                <w:rFonts w:cs="Arial"/>
              </w:rPr>
            </w:pPr>
          </w:p>
          <w:p w14:paraId="1BC0DD12" w14:textId="77777777" w:rsidR="00520277" w:rsidRDefault="00520277" w:rsidP="00520277">
            <w:pPr>
              <w:suppressAutoHyphens/>
              <w:autoSpaceDN w:val="0"/>
              <w:spacing w:beforeLines="60" w:before="144" w:afterLines="60" w:after="144" w:line="240" w:lineRule="auto"/>
              <w:textAlignment w:val="baseline"/>
              <w:rPr>
                <w:rFonts w:cs="Arial"/>
              </w:rPr>
            </w:pPr>
          </w:p>
          <w:p w14:paraId="488587F4" w14:textId="77777777" w:rsidR="00520277" w:rsidRDefault="00520277" w:rsidP="00520277">
            <w:pPr>
              <w:suppressAutoHyphens/>
              <w:autoSpaceDN w:val="0"/>
              <w:spacing w:beforeLines="60" w:before="144" w:afterLines="60" w:after="144" w:line="240" w:lineRule="auto"/>
              <w:textAlignment w:val="baseline"/>
              <w:rPr>
                <w:rFonts w:cs="Arial"/>
              </w:rPr>
            </w:pPr>
          </w:p>
          <w:p w14:paraId="1130F745" w14:textId="77777777" w:rsidR="00520277" w:rsidRDefault="00520277" w:rsidP="00520277">
            <w:pPr>
              <w:suppressAutoHyphens/>
              <w:autoSpaceDN w:val="0"/>
              <w:spacing w:beforeLines="60" w:before="144" w:afterLines="60" w:after="144" w:line="240" w:lineRule="auto"/>
              <w:textAlignment w:val="baseline"/>
              <w:rPr>
                <w:rFonts w:cs="Arial"/>
              </w:rPr>
            </w:pPr>
          </w:p>
          <w:p w14:paraId="504A0ED1" w14:textId="77777777" w:rsidR="00520277" w:rsidRDefault="00520277" w:rsidP="00520277">
            <w:pPr>
              <w:suppressAutoHyphens/>
              <w:autoSpaceDN w:val="0"/>
              <w:spacing w:beforeLines="60" w:before="144" w:afterLines="60" w:after="144" w:line="240" w:lineRule="auto"/>
              <w:textAlignment w:val="baseline"/>
              <w:rPr>
                <w:rFonts w:cs="Arial"/>
              </w:rPr>
            </w:pPr>
          </w:p>
          <w:p w14:paraId="3D741405" w14:textId="77777777" w:rsidR="00520277" w:rsidRDefault="00520277" w:rsidP="00520277">
            <w:pPr>
              <w:suppressAutoHyphens/>
              <w:autoSpaceDN w:val="0"/>
              <w:spacing w:beforeLines="60" w:before="144" w:afterLines="60" w:after="144" w:line="240" w:lineRule="auto"/>
              <w:textAlignment w:val="baseline"/>
              <w:rPr>
                <w:rFonts w:cs="Arial"/>
              </w:rPr>
            </w:pPr>
          </w:p>
        </w:tc>
      </w:tr>
    </w:tbl>
    <w:p w14:paraId="0D0999CD" w14:textId="1C521B8F" w:rsidR="00BA4AA5" w:rsidRDefault="00BA4AA5" w:rsidP="009E00A6">
      <w:pPr>
        <w:pStyle w:val="Heading2"/>
      </w:pPr>
    </w:p>
    <w:p w14:paraId="14F7FFB7" w14:textId="77777777" w:rsidR="00BA4AA5" w:rsidRDefault="00BA4AA5">
      <w:pPr>
        <w:spacing w:after="0" w:line="240" w:lineRule="auto"/>
        <w:rPr>
          <w:b/>
          <w:color w:val="104F75"/>
          <w:sz w:val="32"/>
          <w:szCs w:val="32"/>
        </w:rPr>
      </w:pPr>
      <w:r>
        <w:br w:type="page"/>
      </w:r>
    </w:p>
    <w:p w14:paraId="6709FF67" w14:textId="33FD0730" w:rsidR="000C1189" w:rsidRDefault="009E00A6" w:rsidP="009E00A6">
      <w:pPr>
        <w:pStyle w:val="Heading2"/>
      </w:pPr>
      <w:r>
        <w:lastRenderedPageBreak/>
        <w:t>Section C – Variation</w:t>
      </w:r>
    </w:p>
    <w:p w14:paraId="12AEA286" w14:textId="193D7DA6" w:rsidR="009E00A6" w:rsidRDefault="009E00A6" w:rsidP="000C1189">
      <w:pPr>
        <w:pStyle w:val="TableHeader"/>
      </w:pPr>
      <w:r w:rsidRPr="001D5A54">
        <w:t xml:space="preserve">Complete section </w:t>
      </w:r>
      <w:r>
        <w:t>C</w:t>
      </w:r>
      <w:r w:rsidRPr="001D5A54">
        <w:t xml:space="preserve"> if you are applying for </w:t>
      </w:r>
      <w:r w:rsidR="002B2092">
        <w:t>variations</w:t>
      </w:r>
      <w:r w:rsidRPr="001D5A54">
        <w:t xml:space="preserve"> </w:t>
      </w:r>
      <w:r w:rsidR="002B2092">
        <w:t>to be made to y</w:t>
      </w:r>
      <w:r w:rsidRPr="001D5A54">
        <w:t>our section 128 direction</w:t>
      </w:r>
      <w:r w:rsidR="006908C1">
        <w:t>.</w:t>
      </w:r>
    </w:p>
    <w:tbl>
      <w:tblPr>
        <w:tblStyle w:val="TableGrid"/>
        <w:tblW w:w="0" w:type="auto"/>
        <w:tblLook w:val="04A0" w:firstRow="1" w:lastRow="0" w:firstColumn="1" w:lastColumn="0" w:noHBand="0" w:noVBand="1"/>
        <w:tblCaption w:val="Table"/>
        <w:tblDescription w:val="Table used for filling in responses"/>
      </w:tblPr>
      <w:tblGrid>
        <w:gridCol w:w="9742"/>
      </w:tblGrid>
      <w:tr w:rsidR="00520277" w14:paraId="3488D385" w14:textId="77777777" w:rsidTr="00055536">
        <w:tc>
          <w:tcPr>
            <w:tcW w:w="9742" w:type="dxa"/>
            <w:shd w:val="clear" w:color="auto" w:fill="CFDCE3"/>
          </w:tcPr>
          <w:p w14:paraId="242689C2" w14:textId="77777777" w:rsidR="00520277" w:rsidRDefault="00520277" w:rsidP="002419D8">
            <w:pPr>
              <w:spacing w:after="0" w:line="240" w:lineRule="auto"/>
              <w:rPr>
                <w:b/>
              </w:rPr>
            </w:pPr>
            <w:r w:rsidRPr="004F32AD">
              <w:rPr>
                <w:b/>
              </w:rPr>
              <w:t>Are you requesting that one or more variations be made to the s128 direction detailed in Section A?</w:t>
            </w:r>
          </w:p>
          <w:p w14:paraId="5125DC7F" w14:textId="758DEEA7" w:rsidR="00520277" w:rsidRDefault="00520277" w:rsidP="002419D8">
            <w:pPr>
              <w:spacing w:after="0" w:line="240" w:lineRule="auto"/>
            </w:pPr>
            <w:r>
              <w:t>Yes/No</w:t>
            </w:r>
          </w:p>
        </w:tc>
      </w:tr>
      <w:tr w:rsidR="009E00A6" w14:paraId="7900AE3F" w14:textId="77777777" w:rsidTr="00723098">
        <w:trPr>
          <w:trHeight w:hRule="exact" w:val="765"/>
        </w:trPr>
        <w:tc>
          <w:tcPr>
            <w:tcW w:w="9742" w:type="dxa"/>
          </w:tcPr>
          <w:p w14:paraId="61EDC08C" w14:textId="03F76274" w:rsidR="009E00A6" w:rsidRDefault="00B73E2C" w:rsidP="00B73E2C">
            <w:pPr>
              <w:pStyle w:val="ListParagraph"/>
              <w:numPr>
                <w:ilvl w:val="0"/>
                <w:numId w:val="0"/>
              </w:numPr>
              <w:suppressAutoHyphens/>
              <w:autoSpaceDN w:val="0"/>
              <w:spacing w:beforeLines="60" w:before="144" w:afterLines="60" w:after="144" w:line="240" w:lineRule="auto"/>
              <w:textAlignment w:val="baseline"/>
            </w:pPr>
            <w:r w:rsidRPr="4B6DF2AD">
              <w:rPr>
                <w:rFonts w:cs="Arial"/>
              </w:rPr>
              <w:t>Please outline any proposed variation, and in relation to each variation, provide a justification for it:</w:t>
            </w:r>
          </w:p>
        </w:tc>
      </w:tr>
      <w:tr w:rsidR="00125371" w14:paraId="71B0ABA8" w14:textId="77777777" w:rsidTr="00511FA8">
        <w:trPr>
          <w:trHeight w:hRule="exact" w:val="2729"/>
        </w:trPr>
        <w:tc>
          <w:tcPr>
            <w:tcW w:w="9742" w:type="dxa"/>
          </w:tcPr>
          <w:p w14:paraId="37349710" w14:textId="77777777" w:rsidR="00125371" w:rsidRDefault="00125371" w:rsidP="00B73E2C">
            <w:pPr>
              <w:pStyle w:val="ListParagraph"/>
              <w:numPr>
                <w:ilvl w:val="0"/>
                <w:numId w:val="0"/>
              </w:numPr>
              <w:suppressAutoHyphens/>
              <w:autoSpaceDN w:val="0"/>
              <w:spacing w:beforeLines="60" w:before="144" w:afterLines="60" w:after="144" w:line="240" w:lineRule="auto"/>
              <w:textAlignment w:val="baseline"/>
              <w:rPr>
                <w:rFonts w:cs="Arial"/>
              </w:rPr>
            </w:pPr>
          </w:p>
          <w:p w14:paraId="0CD29E8D" w14:textId="77777777" w:rsidR="00511FA8" w:rsidRDefault="00511FA8" w:rsidP="00B73E2C">
            <w:pPr>
              <w:pStyle w:val="ListParagraph"/>
              <w:numPr>
                <w:ilvl w:val="0"/>
                <w:numId w:val="0"/>
              </w:numPr>
              <w:suppressAutoHyphens/>
              <w:autoSpaceDN w:val="0"/>
              <w:spacing w:beforeLines="60" w:before="144" w:afterLines="60" w:after="144" w:line="240" w:lineRule="auto"/>
              <w:textAlignment w:val="baseline"/>
              <w:rPr>
                <w:rFonts w:cs="Arial"/>
              </w:rPr>
            </w:pPr>
          </w:p>
          <w:p w14:paraId="6D1EC002" w14:textId="77777777" w:rsidR="00511FA8" w:rsidRDefault="00511FA8" w:rsidP="00B73E2C">
            <w:pPr>
              <w:pStyle w:val="ListParagraph"/>
              <w:numPr>
                <w:ilvl w:val="0"/>
                <w:numId w:val="0"/>
              </w:numPr>
              <w:suppressAutoHyphens/>
              <w:autoSpaceDN w:val="0"/>
              <w:spacing w:beforeLines="60" w:before="144" w:afterLines="60" w:after="144" w:line="240" w:lineRule="auto"/>
              <w:textAlignment w:val="baseline"/>
              <w:rPr>
                <w:rFonts w:cs="Arial"/>
              </w:rPr>
            </w:pPr>
          </w:p>
          <w:p w14:paraId="2AEA183D" w14:textId="77777777" w:rsidR="00511FA8" w:rsidRPr="4B6DF2AD" w:rsidRDefault="00511FA8" w:rsidP="00B73E2C">
            <w:pPr>
              <w:pStyle w:val="ListParagraph"/>
              <w:numPr>
                <w:ilvl w:val="0"/>
                <w:numId w:val="0"/>
              </w:numPr>
              <w:suppressAutoHyphens/>
              <w:autoSpaceDN w:val="0"/>
              <w:spacing w:beforeLines="60" w:before="144" w:afterLines="60" w:after="144" w:line="240" w:lineRule="auto"/>
              <w:textAlignment w:val="baseline"/>
              <w:rPr>
                <w:rFonts w:cs="Arial"/>
              </w:rPr>
            </w:pPr>
          </w:p>
        </w:tc>
      </w:tr>
      <w:tr w:rsidR="00A20BDD" w14:paraId="60A2141E" w14:textId="77777777" w:rsidTr="00D84B61">
        <w:trPr>
          <w:trHeight w:hRule="exact" w:val="3534"/>
        </w:trPr>
        <w:tc>
          <w:tcPr>
            <w:tcW w:w="9742" w:type="dxa"/>
          </w:tcPr>
          <w:p w14:paraId="2DD2EB3B" w14:textId="77777777" w:rsidR="008D3C06" w:rsidRDefault="008D3C06" w:rsidP="008D3C06">
            <w:pPr>
              <w:spacing w:beforeLines="60" w:before="144" w:afterLines="60" w:after="144"/>
              <w:rPr>
                <w:rFonts w:cs="Arial"/>
              </w:rPr>
            </w:pPr>
            <w:r w:rsidRPr="6EA9CFA2">
              <w:rPr>
                <w:rFonts w:cs="Arial"/>
              </w:rPr>
              <w:t>Please provide any new evidence that the Secretary of State has not already considered to support your application, such as:</w:t>
            </w:r>
          </w:p>
          <w:p w14:paraId="0F970F14" w14:textId="692FF2E3" w:rsidR="008D3C06" w:rsidRPr="00D97C84" w:rsidRDefault="000C1189" w:rsidP="008D3C06">
            <w:pPr>
              <w:pStyle w:val="ListParagraph"/>
              <w:numPr>
                <w:ilvl w:val="0"/>
                <w:numId w:val="20"/>
              </w:numPr>
              <w:suppressAutoHyphens/>
              <w:autoSpaceDN w:val="0"/>
              <w:spacing w:before="60" w:after="60" w:line="240" w:lineRule="auto"/>
              <w:textAlignment w:val="baseline"/>
              <w:rPr>
                <w:rFonts w:cs="Arial"/>
              </w:rPr>
            </w:pPr>
            <w:r>
              <w:rPr>
                <w:rFonts w:cs="Arial"/>
              </w:rPr>
              <w:t>d</w:t>
            </w:r>
            <w:r w:rsidR="008D3C06" w:rsidRPr="6EA9CFA2">
              <w:rPr>
                <w:rFonts w:cs="Arial"/>
              </w:rPr>
              <w:t>etails of representative</w:t>
            </w:r>
          </w:p>
          <w:p w14:paraId="312A212C" w14:textId="408CCC50" w:rsidR="008D3C06" w:rsidRPr="00D97C84" w:rsidRDefault="000C1189" w:rsidP="008D3C06">
            <w:pPr>
              <w:pStyle w:val="ListParagraph"/>
              <w:numPr>
                <w:ilvl w:val="0"/>
                <w:numId w:val="20"/>
              </w:numPr>
              <w:suppressAutoHyphens/>
              <w:autoSpaceDN w:val="0"/>
              <w:spacing w:before="60" w:after="60" w:line="240" w:lineRule="auto"/>
              <w:textAlignment w:val="baseline"/>
              <w:rPr>
                <w:rFonts w:cs="Arial"/>
              </w:rPr>
            </w:pPr>
            <w:r>
              <w:rPr>
                <w:rFonts w:cs="Arial"/>
              </w:rPr>
              <w:t>r</w:t>
            </w:r>
            <w:r w:rsidR="008D3C06" w:rsidRPr="6EA9CFA2">
              <w:rPr>
                <w:rFonts w:cs="Arial"/>
              </w:rPr>
              <w:t>ecent employment</w:t>
            </w:r>
          </w:p>
          <w:p w14:paraId="38476396" w14:textId="7A23E270" w:rsidR="008D3C06" w:rsidRPr="00D97C84" w:rsidRDefault="000C1189" w:rsidP="008D3C06">
            <w:pPr>
              <w:pStyle w:val="ListParagraph"/>
              <w:numPr>
                <w:ilvl w:val="0"/>
                <w:numId w:val="20"/>
              </w:numPr>
              <w:suppressAutoHyphens/>
              <w:autoSpaceDN w:val="0"/>
              <w:spacing w:before="60" w:after="60" w:line="240" w:lineRule="auto"/>
              <w:textAlignment w:val="baseline"/>
              <w:rPr>
                <w:rFonts w:cs="Arial"/>
              </w:rPr>
            </w:pPr>
            <w:r>
              <w:rPr>
                <w:rFonts w:cs="Arial"/>
              </w:rPr>
              <w:t>r</w:t>
            </w:r>
            <w:r w:rsidR="008D3C06" w:rsidRPr="6EA9CFA2">
              <w:rPr>
                <w:rFonts w:cs="Arial"/>
              </w:rPr>
              <w:t>elevant training</w:t>
            </w:r>
          </w:p>
          <w:p w14:paraId="25C439BA" w14:textId="6158665A" w:rsidR="008D3C06" w:rsidRPr="00D97C84" w:rsidRDefault="000C1189" w:rsidP="008D3C06">
            <w:pPr>
              <w:pStyle w:val="ListParagraph"/>
              <w:numPr>
                <w:ilvl w:val="0"/>
                <w:numId w:val="20"/>
              </w:numPr>
              <w:suppressAutoHyphens/>
              <w:autoSpaceDN w:val="0"/>
              <w:spacing w:before="60" w:after="60" w:line="240" w:lineRule="auto"/>
              <w:textAlignment w:val="baseline"/>
              <w:rPr>
                <w:rFonts w:cs="Arial"/>
              </w:rPr>
            </w:pPr>
            <w:r>
              <w:rPr>
                <w:rFonts w:cs="Arial"/>
              </w:rPr>
              <w:t>w</w:t>
            </w:r>
            <w:r w:rsidR="008D3C06" w:rsidRPr="6EA9CFA2">
              <w:rPr>
                <w:rFonts w:cs="Arial"/>
              </w:rPr>
              <w:t>itness statements</w:t>
            </w:r>
          </w:p>
          <w:p w14:paraId="73E74BF1" w14:textId="29C1FB35" w:rsidR="008D3C06" w:rsidRDefault="000C1189" w:rsidP="008D3C06">
            <w:pPr>
              <w:pStyle w:val="ListParagraph"/>
              <w:numPr>
                <w:ilvl w:val="0"/>
                <w:numId w:val="20"/>
              </w:numPr>
              <w:suppressAutoHyphens/>
              <w:autoSpaceDN w:val="0"/>
              <w:spacing w:before="60" w:after="60" w:line="240" w:lineRule="auto"/>
              <w:textAlignment w:val="baseline"/>
              <w:rPr>
                <w:rFonts w:cs="Arial"/>
              </w:rPr>
            </w:pPr>
            <w:r>
              <w:rPr>
                <w:rFonts w:cs="Arial"/>
              </w:rPr>
              <w:t>r</w:t>
            </w:r>
            <w:r w:rsidR="008D3C06" w:rsidRPr="6EA9CFA2">
              <w:rPr>
                <w:rFonts w:cs="Arial"/>
              </w:rPr>
              <w:t>eferees – if you provide a referee, we will contact them in relation to this application</w:t>
            </w:r>
          </w:p>
          <w:p w14:paraId="2B25B51E" w14:textId="4B8B2B60" w:rsidR="00A20BDD" w:rsidRPr="4B6DF2AD" w:rsidRDefault="00A20BDD" w:rsidP="008D3C06">
            <w:pPr>
              <w:pStyle w:val="ListParagraph"/>
              <w:numPr>
                <w:ilvl w:val="0"/>
                <w:numId w:val="0"/>
              </w:numPr>
              <w:suppressAutoHyphens/>
              <w:autoSpaceDN w:val="0"/>
              <w:spacing w:beforeLines="60" w:before="144" w:afterLines="60" w:after="144" w:line="240" w:lineRule="auto"/>
              <w:textAlignment w:val="baseline"/>
              <w:rPr>
                <w:rFonts w:cs="Arial"/>
              </w:rPr>
            </w:pPr>
          </w:p>
        </w:tc>
      </w:tr>
      <w:tr w:rsidR="009E00A6" w14:paraId="7F8EB01B" w14:textId="77777777" w:rsidTr="002419D8">
        <w:trPr>
          <w:trHeight w:hRule="exact" w:val="2552"/>
        </w:trPr>
        <w:tc>
          <w:tcPr>
            <w:tcW w:w="9742" w:type="dxa"/>
          </w:tcPr>
          <w:p w14:paraId="2A299C9A" w14:textId="77777777" w:rsidR="009E00A6" w:rsidRDefault="009E00A6" w:rsidP="002419D8"/>
          <w:p w14:paraId="19698136" w14:textId="77777777" w:rsidR="009E00A6" w:rsidRPr="00EC0244" w:rsidRDefault="009E00A6" w:rsidP="002419D8"/>
        </w:tc>
      </w:tr>
    </w:tbl>
    <w:p w14:paraId="7AD1B0E3" w14:textId="45FE1EF9" w:rsidR="00AE4E02" w:rsidRDefault="00AE4E02" w:rsidP="00643B79">
      <w:pPr>
        <w:pStyle w:val="Heading2"/>
      </w:pPr>
      <w:r>
        <w:t>Declaration:</w:t>
      </w:r>
    </w:p>
    <w:p w14:paraId="00F931CE" w14:textId="08F4761C" w:rsidR="00AE4E02" w:rsidRDefault="00AE4E02" w:rsidP="00AE4E02">
      <w:r>
        <w:t xml:space="preserve">The information I have provided is true to the best of my knowledge and belief. I understand that if any information submitted proves to be false, it will be taken into consideration by the Secretary of State. </w:t>
      </w:r>
    </w:p>
    <w:p w14:paraId="13920CE4" w14:textId="21BE331C" w:rsidR="00BA5773" w:rsidRDefault="00AE4E02" w:rsidP="00BD5C49">
      <w:r>
        <w:t>By providing details of a referee, you are giving consent for them to be contacted</w:t>
      </w:r>
      <w:r w:rsidR="00BA5773" w:rsidRPr="00BA5773">
        <w:t xml:space="preserve"> </w:t>
      </w:r>
    </w:p>
    <w:tbl>
      <w:tblPr>
        <w:tblStyle w:val="TableGrid"/>
        <w:tblW w:w="0" w:type="auto"/>
        <w:tblLook w:val="04A0" w:firstRow="1" w:lastRow="0" w:firstColumn="1" w:lastColumn="0" w:noHBand="0" w:noVBand="1"/>
      </w:tblPr>
      <w:tblGrid>
        <w:gridCol w:w="3226"/>
        <w:gridCol w:w="6516"/>
      </w:tblGrid>
      <w:tr w:rsidR="00BA5773" w14:paraId="13920CE7" w14:textId="77777777" w:rsidTr="005F0D17">
        <w:trPr>
          <w:trHeight w:val="642"/>
        </w:trPr>
        <w:tc>
          <w:tcPr>
            <w:tcW w:w="3227" w:type="dxa"/>
          </w:tcPr>
          <w:p w14:paraId="13920CE5" w14:textId="77777777" w:rsidR="00BA5773" w:rsidRPr="00F41AB0" w:rsidRDefault="00BA5773" w:rsidP="001F5288">
            <w:pPr>
              <w:spacing w:after="0" w:line="240" w:lineRule="auto"/>
              <w:rPr>
                <w:b/>
              </w:rPr>
            </w:pPr>
            <w:r>
              <w:rPr>
                <w:b/>
              </w:rPr>
              <w:lastRenderedPageBreak/>
              <w:t>Signature</w:t>
            </w:r>
          </w:p>
        </w:tc>
        <w:tc>
          <w:tcPr>
            <w:tcW w:w="6520" w:type="dxa"/>
          </w:tcPr>
          <w:p w14:paraId="13920CE6" w14:textId="77777777" w:rsidR="00BA5773" w:rsidRDefault="00BA5773" w:rsidP="001F5288">
            <w:pPr>
              <w:spacing w:after="0" w:line="240" w:lineRule="auto"/>
            </w:pPr>
          </w:p>
        </w:tc>
      </w:tr>
      <w:tr w:rsidR="00BA5773" w14:paraId="13920CEA" w14:textId="77777777" w:rsidTr="001F5288">
        <w:tc>
          <w:tcPr>
            <w:tcW w:w="3227" w:type="dxa"/>
          </w:tcPr>
          <w:p w14:paraId="13920CE8" w14:textId="38537E2D" w:rsidR="00BA5773" w:rsidRPr="00F41AB0" w:rsidRDefault="00BA5773" w:rsidP="00BA5773">
            <w:pPr>
              <w:spacing w:after="0" w:line="240" w:lineRule="auto"/>
              <w:rPr>
                <w:b/>
              </w:rPr>
            </w:pPr>
            <w:r w:rsidRPr="00F41AB0">
              <w:rPr>
                <w:b/>
              </w:rPr>
              <w:t>Date (</w:t>
            </w:r>
            <w:r w:rsidR="005F0D17">
              <w:rPr>
                <w:b/>
              </w:rPr>
              <w:t>dd</w:t>
            </w:r>
            <w:r w:rsidRPr="00F41AB0">
              <w:rPr>
                <w:b/>
              </w:rPr>
              <w:t>/</w:t>
            </w:r>
            <w:r w:rsidR="005F0D17">
              <w:rPr>
                <w:b/>
              </w:rPr>
              <w:t>mm</w:t>
            </w:r>
            <w:r w:rsidRPr="00F41AB0">
              <w:rPr>
                <w:b/>
              </w:rPr>
              <w:t>/</w:t>
            </w:r>
            <w:r w:rsidR="005F0D17">
              <w:rPr>
                <w:b/>
              </w:rPr>
              <w:t>yyyy</w:t>
            </w:r>
            <w:r w:rsidRPr="00F41AB0">
              <w:rPr>
                <w:b/>
              </w:rPr>
              <w:t>)</w:t>
            </w:r>
          </w:p>
        </w:tc>
        <w:tc>
          <w:tcPr>
            <w:tcW w:w="6520" w:type="dxa"/>
          </w:tcPr>
          <w:p w14:paraId="13920CE9" w14:textId="77777777" w:rsidR="00BA5773" w:rsidRDefault="00BA5773" w:rsidP="001F5288">
            <w:pPr>
              <w:spacing w:after="0" w:line="240" w:lineRule="auto"/>
            </w:pPr>
          </w:p>
        </w:tc>
      </w:tr>
    </w:tbl>
    <w:p w14:paraId="13920CF2" w14:textId="1598A0B7" w:rsidR="005D3B59" w:rsidRPr="00531385" w:rsidRDefault="00C2496D" w:rsidP="00743F85">
      <w:pPr>
        <w:spacing w:before="240"/>
      </w:pPr>
      <w:r w:rsidRPr="00995398">
        <w:t>©</w:t>
      </w:r>
      <w:r w:rsidR="005D3B59" w:rsidRPr="005D3B59">
        <w:t xml:space="preserve"> </w:t>
      </w:r>
      <w:r w:rsidR="005D3B59">
        <w:t>Crown copyrigh</w:t>
      </w:r>
      <w:r w:rsidR="0061711D">
        <w:t>t 2025</w:t>
      </w:r>
    </w:p>
    <w:sectPr w:rsidR="005D3B59" w:rsidRPr="00531385" w:rsidSect="002A4FA6">
      <w:footerReference w:type="default" r:id="rId14"/>
      <w:footerReference w:type="first" r:id="rId15"/>
      <w:type w:val="continuous"/>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9C7BD" w14:textId="77777777" w:rsidR="00977B97" w:rsidRDefault="00977B97" w:rsidP="002B6D93">
      <w:r>
        <w:separator/>
      </w:r>
    </w:p>
    <w:p w14:paraId="7DD06E94" w14:textId="77777777" w:rsidR="00977B97" w:rsidRDefault="00977B97"/>
  </w:endnote>
  <w:endnote w:type="continuationSeparator" w:id="0">
    <w:p w14:paraId="6C80A775" w14:textId="77777777" w:rsidR="00977B97" w:rsidRDefault="00977B97" w:rsidP="002B6D93">
      <w:r>
        <w:continuationSeparator/>
      </w:r>
    </w:p>
    <w:p w14:paraId="1EA528D8" w14:textId="77777777" w:rsidR="00977B97" w:rsidRDefault="00977B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TA">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3406967"/>
      <w:docPartObj>
        <w:docPartGallery w:val="Page Numbers (Top of Page)"/>
        <w:docPartUnique/>
      </w:docPartObj>
    </w:sdtPr>
    <w:sdtEndPr>
      <w:rPr>
        <w:noProof/>
      </w:rPr>
    </w:sdtEndPr>
    <w:sdtContent>
      <w:p w14:paraId="13920D0F" w14:textId="0EE361A7" w:rsidR="00F41AB0" w:rsidRDefault="00F41AB0"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E00456">
          <w:rPr>
            <w:noProof/>
          </w:rPr>
          <w:t>3</w:t>
        </w:r>
        <w:r>
          <w:rPr>
            <w:noProof/>
          </w:rPr>
          <w:fldChar w:fldCharType="end"/>
        </w:r>
      </w:p>
    </w:sdtContent>
  </w:sdt>
  <w:p w14:paraId="13920D10" w14:textId="77777777" w:rsidR="00F41AB0" w:rsidRDefault="00F41AB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1F386" w14:textId="1467F948" w:rsidR="00582AB0" w:rsidRDefault="00F41AB0" w:rsidP="004A3626">
    <w:pPr>
      <w:tabs>
        <w:tab w:val="left" w:pos="7088"/>
      </w:tabs>
      <w:spacing w:before="240"/>
      <w:rPr>
        <w:szCs w:val="20"/>
      </w:rPr>
    </w:pPr>
    <w:r w:rsidRPr="006E6ADB">
      <w:rPr>
        <w:szCs w:val="20"/>
      </w:rPr>
      <w:tab/>
      <w:t xml:space="preserve">Published: </w:t>
    </w:r>
    <w:r w:rsidR="00582AB0">
      <w:rPr>
        <w:szCs w:val="20"/>
      </w:rPr>
      <w:t>November</w:t>
    </w:r>
  </w:p>
  <w:p w14:paraId="13920D11" w14:textId="3F13DB63" w:rsidR="00F41AB0" w:rsidRPr="006E6ADB" w:rsidRDefault="00F41AB0" w:rsidP="004A3626">
    <w:pPr>
      <w:tabs>
        <w:tab w:val="left" w:pos="7088"/>
      </w:tabs>
      <w:spacing w:before="240"/>
      <w:rPr>
        <w:szCs w:val="20"/>
      </w:rPr>
    </w:pPr>
    <w:r>
      <w:rPr>
        <w:szCs w:val="20"/>
      </w:rPr>
      <w:t>20</w:t>
    </w:r>
    <w:r w:rsidR="00582AB0">
      <w:rPr>
        <w:szCs w:val="20"/>
      </w:rP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9FB8A" w14:textId="77777777" w:rsidR="00977B97" w:rsidRDefault="00977B97" w:rsidP="002B6D93">
      <w:r>
        <w:separator/>
      </w:r>
    </w:p>
    <w:p w14:paraId="5083A3A4" w14:textId="77777777" w:rsidR="00977B97" w:rsidRDefault="00977B97"/>
  </w:footnote>
  <w:footnote w:type="continuationSeparator" w:id="0">
    <w:p w14:paraId="09255397" w14:textId="77777777" w:rsidR="00977B97" w:rsidRDefault="00977B97" w:rsidP="002B6D93">
      <w:r>
        <w:continuationSeparator/>
      </w:r>
    </w:p>
    <w:p w14:paraId="78048226" w14:textId="77777777" w:rsidR="00977B97" w:rsidRDefault="00977B9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87E34BC"/>
    <w:multiLevelType w:val="hybridMultilevel"/>
    <w:tmpl w:val="36001A6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25D3189"/>
    <w:multiLevelType w:val="hybridMultilevel"/>
    <w:tmpl w:val="06BCB6D4"/>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9" w15:restartNumberingAfterBreak="0">
    <w:nsid w:val="2E4B262F"/>
    <w:multiLevelType w:val="hybridMultilevel"/>
    <w:tmpl w:val="158E3C04"/>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2"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556951F"/>
    <w:multiLevelType w:val="hybridMultilevel"/>
    <w:tmpl w:val="31E22694"/>
    <w:lvl w:ilvl="0" w:tplc="5276D87C">
      <w:start w:val="1"/>
      <w:numFmt w:val="bullet"/>
      <w:lvlText w:val=""/>
      <w:lvlJc w:val="left"/>
      <w:pPr>
        <w:ind w:left="720" w:hanging="360"/>
      </w:pPr>
      <w:rPr>
        <w:rFonts w:ascii="Symbol" w:hAnsi="Symbol" w:hint="default"/>
      </w:rPr>
    </w:lvl>
    <w:lvl w:ilvl="1" w:tplc="8C228CCA">
      <w:start w:val="1"/>
      <w:numFmt w:val="bullet"/>
      <w:lvlText w:val="o"/>
      <w:lvlJc w:val="left"/>
      <w:pPr>
        <w:ind w:left="1440" w:hanging="360"/>
      </w:pPr>
      <w:rPr>
        <w:rFonts w:ascii="Courier New" w:hAnsi="Courier New" w:hint="default"/>
      </w:rPr>
    </w:lvl>
    <w:lvl w:ilvl="2" w:tplc="A64E6CF2">
      <w:start w:val="1"/>
      <w:numFmt w:val="bullet"/>
      <w:lvlText w:val=""/>
      <w:lvlJc w:val="left"/>
      <w:pPr>
        <w:ind w:left="2160" w:hanging="360"/>
      </w:pPr>
      <w:rPr>
        <w:rFonts w:ascii="Wingdings" w:hAnsi="Wingdings" w:hint="default"/>
      </w:rPr>
    </w:lvl>
    <w:lvl w:ilvl="3" w:tplc="21680804">
      <w:start w:val="1"/>
      <w:numFmt w:val="bullet"/>
      <w:lvlText w:val=""/>
      <w:lvlJc w:val="left"/>
      <w:pPr>
        <w:ind w:left="2880" w:hanging="360"/>
      </w:pPr>
      <w:rPr>
        <w:rFonts w:ascii="Symbol" w:hAnsi="Symbol" w:hint="default"/>
      </w:rPr>
    </w:lvl>
    <w:lvl w:ilvl="4" w:tplc="BA502790">
      <w:start w:val="1"/>
      <w:numFmt w:val="bullet"/>
      <w:lvlText w:val="o"/>
      <w:lvlJc w:val="left"/>
      <w:pPr>
        <w:ind w:left="3600" w:hanging="360"/>
      </w:pPr>
      <w:rPr>
        <w:rFonts w:ascii="Courier New" w:hAnsi="Courier New" w:hint="default"/>
      </w:rPr>
    </w:lvl>
    <w:lvl w:ilvl="5" w:tplc="08700EFA">
      <w:start w:val="1"/>
      <w:numFmt w:val="bullet"/>
      <w:lvlText w:val=""/>
      <w:lvlJc w:val="left"/>
      <w:pPr>
        <w:ind w:left="4320" w:hanging="360"/>
      </w:pPr>
      <w:rPr>
        <w:rFonts w:ascii="Wingdings" w:hAnsi="Wingdings" w:hint="default"/>
      </w:rPr>
    </w:lvl>
    <w:lvl w:ilvl="6" w:tplc="FF26103E">
      <w:start w:val="1"/>
      <w:numFmt w:val="bullet"/>
      <w:lvlText w:val=""/>
      <w:lvlJc w:val="left"/>
      <w:pPr>
        <w:ind w:left="5040" w:hanging="360"/>
      </w:pPr>
      <w:rPr>
        <w:rFonts w:ascii="Symbol" w:hAnsi="Symbol" w:hint="default"/>
      </w:rPr>
    </w:lvl>
    <w:lvl w:ilvl="7" w:tplc="7A1616B6">
      <w:start w:val="1"/>
      <w:numFmt w:val="bullet"/>
      <w:lvlText w:val="o"/>
      <w:lvlJc w:val="left"/>
      <w:pPr>
        <w:ind w:left="5760" w:hanging="360"/>
      </w:pPr>
      <w:rPr>
        <w:rFonts w:ascii="Courier New" w:hAnsi="Courier New" w:hint="default"/>
      </w:rPr>
    </w:lvl>
    <w:lvl w:ilvl="8" w:tplc="A11E829A">
      <w:start w:val="1"/>
      <w:numFmt w:val="bullet"/>
      <w:lvlText w:val=""/>
      <w:lvlJc w:val="left"/>
      <w:pPr>
        <w:ind w:left="6480" w:hanging="360"/>
      </w:pPr>
      <w:rPr>
        <w:rFonts w:ascii="Wingdings" w:hAnsi="Wingdings" w:hint="default"/>
      </w:rPr>
    </w:lvl>
  </w:abstractNum>
  <w:abstractNum w:abstractNumId="14"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15"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69441B51"/>
    <w:multiLevelType w:val="hybridMultilevel"/>
    <w:tmpl w:val="61E40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6345071">
    <w:abstractNumId w:val="5"/>
  </w:num>
  <w:num w:numId="2" w16cid:durableId="1976373719">
    <w:abstractNumId w:val="15"/>
  </w:num>
  <w:num w:numId="3" w16cid:durableId="1868371481">
    <w:abstractNumId w:val="14"/>
  </w:num>
  <w:num w:numId="4" w16cid:durableId="737947693">
    <w:abstractNumId w:val="10"/>
  </w:num>
  <w:num w:numId="5" w16cid:durableId="2132362314">
    <w:abstractNumId w:val="8"/>
  </w:num>
  <w:num w:numId="6" w16cid:durableId="109904022">
    <w:abstractNumId w:val="11"/>
  </w:num>
  <w:num w:numId="7" w16cid:durableId="1669018093">
    <w:abstractNumId w:val="4"/>
  </w:num>
  <w:num w:numId="8" w16cid:durableId="26293323">
    <w:abstractNumId w:val="2"/>
  </w:num>
  <w:num w:numId="9" w16cid:durableId="93328679">
    <w:abstractNumId w:val="1"/>
  </w:num>
  <w:num w:numId="10" w16cid:durableId="1416198939">
    <w:abstractNumId w:val="12"/>
  </w:num>
  <w:num w:numId="11" w16cid:durableId="1316180508">
    <w:abstractNumId w:val="11"/>
  </w:num>
  <w:num w:numId="12" w16cid:durableId="1553495099">
    <w:abstractNumId w:val="17"/>
  </w:num>
  <w:num w:numId="13" w16cid:durableId="1830899963">
    <w:abstractNumId w:val="6"/>
  </w:num>
  <w:num w:numId="14" w16cid:durableId="137739436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47937370">
    <w:abstractNumId w:val="3"/>
  </w:num>
  <w:num w:numId="16" w16cid:durableId="1982953713">
    <w:abstractNumId w:val="0"/>
  </w:num>
  <w:num w:numId="17" w16cid:durableId="2014795087">
    <w:abstractNumId w:val="16"/>
  </w:num>
  <w:num w:numId="18" w16cid:durableId="101724846">
    <w:abstractNumId w:val="7"/>
  </w:num>
  <w:num w:numId="19" w16cid:durableId="888106656">
    <w:abstractNumId w:val="9"/>
  </w:num>
  <w:num w:numId="20" w16cid:durableId="1436290759">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2050">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F3A"/>
    <w:rsid w:val="00011A88"/>
    <w:rsid w:val="00012381"/>
    <w:rsid w:val="00013A6E"/>
    <w:rsid w:val="0002203B"/>
    <w:rsid w:val="00024355"/>
    <w:rsid w:val="00031F36"/>
    <w:rsid w:val="00036887"/>
    <w:rsid w:val="000442BD"/>
    <w:rsid w:val="00055F34"/>
    <w:rsid w:val="00057100"/>
    <w:rsid w:val="00065E86"/>
    <w:rsid w:val="00066B1C"/>
    <w:rsid w:val="00083A73"/>
    <w:rsid w:val="000A10F4"/>
    <w:rsid w:val="000B3DE0"/>
    <w:rsid w:val="000C1189"/>
    <w:rsid w:val="000D1D30"/>
    <w:rsid w:val="000D4433"/>
    <w:rsid w:val="000E3350"/>
    <w:rsid w:val="000E354F"/>
    <w:rsid w:val="000F4586"/>
    <w:rsid w:val="000F73F3"/>
    <w:rsid w:val="00103E77"/>
    <w:rsid w:val="0011494F"/>
    <w:rsid w:val="00121C6C"/>
    <w:rsid w:val="00125371"/>
    <w:rsid w:val="001264D9"/>
    <w:rsid w:val="001272A9"/>
    <w:rsid w:val="001302CE"/>
    <w:rsid w:val="00133075"/>
    <w:rsid w:val="00147214"/>
    <w:rsid w:val="00147697"/>
    <w:rsid w:val="00150B41"/>
    <w:rsid w:val="00150E8C"/>
    <w:rsid w:val="001534B2"/>
    <w:rsid w:val="001540AB"/>
    <w:rsid w:val="001556E0"/>
    <w:rsid w:val="001564CD"/>
    <w:rsid w:val="001612C8"/>
    <w:rsid w:val="001747E2"/>
    <w:rsid w:val="00176EB9"/>
    <w:rsid w:val="0017793A"/>
    <w:rsid w:val="00190C3A"/>
    <w:rsid w:val="00193136"/>
    <w:rsid w:val="00196306"/>
    <w:rsid w:val="001975D1"/>
    <w:rsid w:val="001A3A04"/>
    <w:rsid w:val="001B2AE2"/>
    <w:rsid w:val="001B4452"/>
    <w:rsid w:val="001B5C15"/>
    <w:rsid w:val="001B796F"/>
    <w:rsid w:val="001C5A63"/>
    <w:rsid w:val="001C5EB6"/>
    <w:rsid w:val="001D5770"/>
    <w:rsid w:val="001D5A54"/>
    <w:rsid w:val="001E2A8E"/>
    <w:rsid w:val="001E71E8"/>
    <w:rsid w:val="001F1B30"/>
    <w:rsid w:val="00203EC9"/>
    <w:rsid w:val="002113CF"/>
    <w:rsid w:val="00213269"/>
    <w:rsid w:val="0022255C"/>
    <w:rsid w:val="0022489D"/>
    <w:rsid w:val="00225417"/>
    <w:rsid w:val="002262F3"/>
    <w:rsid w:val="002300E8"/>
    <w:rsid w:val="00230559"/>
    <w:rsid w:val="002332F8"/>
    <w:rsid w:val="00234F75"/>
    <w:rsid w:val="00240F4B"/>
    <w:rsid w:val="002426A0"/>
    <w:rsid w:val="00251C26"/>
    <w:rsid w:val="002575C5"/>
    <w:rsid w:val="002632C3"/>
    <w:rsid w:val="0027231C"/>
    <w:rsid w:val="0027252F"/>
    <w:rsid w:val="002839B5"/>
    <w:rsid w:val="00287788"/>
    <w:rsid w:val="002A28F7"/>
    <w:rsid w:val="002A3153"/>
    <w:rsid w:val="002A4FA6"/>
    <w:rsid w:val="002B2092"/>
    <w:rsid w:val="002B6D93"/>
    <w:rsid w:val="002C34D4"/>
    <w:rsid w:val="002C3AA4"/>
    <w:rsid w:val="002D3388"/>
    <w:rsid w:val="002E463F"/>
    <w:rsid w:val="002E4E9A"/>
    <w:rsid w:val="002E508B"/>
    <w:rsid w:val="002E5413"/>
    <w:rsid w:val="002E5F9F"/>
    <w:rsid w:val="002E6D2E"/>
    <w:rsid w:val="002E7849"/>
    <w:rsid w:val="002F2192"/>
    <w:rsid w:val="002F7128"/>
    <w:rsid w:val="00300F99"/>
    <w:rsid w:val="0033082C"/>
    <w:rsid w:val="00336BE1"/>
    <w:rsid w:val="00337280"/>
    <w:rsid w:val="00342F8B"/>
    <w:rsid w:val="00361752"/>
    <w:rsid w:val="00374981"/>
    <w:rsid w:val="003810D8"/>
    <w:rsid w:val="003853A4"/>
    <w:rsid w:val="0039725F"/>
    <w:rsid w:val="003A1CC2"/>
    <w:rsid w:val="003A22DC"/>
    <w:rsid w:val="003C60B5"/>
    <w:rsid w:val="003D1EFE"/>
    <w:rsid w:val="003E1329"/>
    <w:rsid w:val="00400E1D"/>
    <w:rsid w:val="00401A74"/>
    <w:rsid w:val="00403D1C"/>
    <w:rsid w:val="004216FF"/>
    <w:rsid w:val="004242C5"/>
    <w:rsid w:val="004339FB"/>
    <w:rsid w:val="0043755C"/>
    <w:rsid w:val="004509BE"/>
    <w:rsid w:val="00456560"/>
    <w:rsid w:val="00470223"/>
    <w:rsid w:val="004866AD"/>
    <w:rsid w:val="004A3626"/>
    <w:rsid w:val="004A3E98"/>
    <w:rsid w:val="004B08AC"/>
    <w:rsid w:val="004C5600"/>
    <w:rsid w:val="004D13A3"/>
    <w:rsid w:val="004D73C6"/>
    <w:rsid w:val="004E4477"/>
    <w:rsid w:val="004E5405"/>
    <w:rsid w:val="004E6CD9"/>
    <w:rsid w:val="004F20E3"/>
    <w:rsid w:val="004F211A"/>
    <w:rsid w:val="004F3159"/>
    <w:rsid w:val="004F32AD"/>
    <w:rsid w:val="004F3DEB"/>
    <w:rsid w:val="004F4AEF"/>
    <w:rsid w:val="00511FA8"/>
    <w:rsid w:val="00520277"/>
    <w:rsid w:val="005247AD"/>
    <w:rsid w:val="005357E1"/>
    <w:rsid w:val="005360B7"/>
    <w:rsid w:val="00536E0B"/>
    <w:rsid w:val="00545D5A"/>
    <w:rsid w:val="00551DEF"/>
    <w:rsid w:val="005535E5"/>
    <w:rsid w:val="00560451"/>
    <w:rsid w:val="00563AC8"/>
    <w:rsid w:val="0057250B"/>
    <w:rsid w:val="00574294"/>
    <w:rsid w:val="005749C5"/>
    <w:rsid w:val="0057670A"/>
    <w:rsid w:val="00581D79"/>
    <w:rsid w:val="00582AB0"/>
    <w:rsid w:val="00585018"/>
    <w:rsid w:val="005905B1"/>
    <w:rsid w:val="005914F1"/>
    <w:rsid w:val="005946C7"/>
    <w:rsid w:val="005A016F"/>
    <w:rsid w:val="005A07FF"/>
    <w:rsid w:val="005C0B41"/>
    <w:rsid w:val="005C1770"/>
    <w:rsid w:val="005C2D94"/>
    <w:rsid w:val="005C657D"/>
    <w:rsid w:val="005C791C"/>
    <w:rsid w:val="005D3B59"/>
    <w:rsid w:val="005E3024"/>
    <w:rsid w:val="005F0D17"/>
    <w:rsid w:val="005F107C"/>
    <w:rsid w:val="0060702F"/>
    <w:rsid w:val="006108B3"/>
    <w:rsid w:val="0061711D"/>
    <w:rsid w:val="00622501"/>
    <w:rsid w:val="006237FB"/>
    <w:rsid w:val="0062451E"/>
    <w:rsid w:val="00635D57"/>
    <w:rsid w:val="00640032"/>
    <w:rsid w:val="006418B2"/>
    <w:rsid w:val="00642404"/>
    <w:rsid w:val="00643B79"/>
    <w:rsid w:val="00647EFA"/>
    <w:rsid w:val="00652973"/>
    <w:rsid w:val="00653AA1"/>
    <w:rsid w:val="006558CA"/>
    <w:rsid w:val="00657E79"/>
    <w:rsid w:val="006606F5"/>
    <w:rsid w:val="00670218"/>
    <w:rsid w:val="00670ADC"/>
    <w:rsid w:val="0067185E"/>
    <w:rsid w:val="00671D5B"/>
    <w:rsid w:val="006775FA"/>
    <w:rsid w:val="00684973"/>
    <w:rsid w:val="0068544D"/>
    <w:rsid w:val="00687941"/>
    <w:rsid w:val="006908C1"/>
    <w:rsid w:val="00695D08"/>
    <w:rsid w:val="006A27AA"/>
    <w:rsid w:val="006A3602"/>
    <w:rsid w:val="006B1F9F"/>
    <w:rsid w:val="006C382D"/>
    <w:rsid w:val="006D1162"/>
    <w:rsid w:val="006E6ADB"/>
    <w:rsid w:val="006E7F39"/>
    <w:rsid w:val="006F1F96"/>
    <w:rsid w:val="006F7B25"/>
    <w:rsid w:val="007000A9"/>
    <w:rsid w:val="00700B01"/>
    <w:rsid w:val="00702EBF"/>
    <w:rsid w:val="00713414"/>
    <w:rsid w:val="00723098"/>
    <w:rsid w:val="00727EC4"/>
    <w:rsid w:val="00730350"/>
    <w:rsid w:val="0073516C"/>
    <w:rsid w:val="007403F5"/>
    <w:rsid w:val="007426B3"/>
    <w:rsid w:val="00743353"/>
    <w:rsid w:val="00743F85"/>
    <w:rsid w:val="00747AAD"/>
    <w:rsid w:val="0075096B"/>
    <w:rsid w:val="00751648"/>
    <w:rsid w:val="00752595"/>
    <w:rsid w:val="00754145"/>
    <w:rsid w:val="00760615"/>
    <w:rsid w:val="0076231A"/>
    <w:rsid w:val="00764D03"/>
    <w:rsid w:val="00766597"/>
    <w:rsid w:val="00774F55"/>
    <w:rsid w:val="00775D8A"/>
    <w:rsid w:val="0077659E"/>
    <w:rsid w:val="00777AD4"/>
    <w:rsid w:val="00780950"/>
    <w:rsid w:val="007809EF"/>
    <w:rsid w:val="00783D2C"/>
    <w:rsid w:val="00794F29"/>
    <w:rsid w:val="007A1EC7"/>
    <w:rsid w:val="007A2250"/>
    <w:rsid w:val="007A5759"/>
    <w:rsid w:val="007B3CFE"/>
    <w:rsid w:val="007C19E4"/>
    <w:rsid w:val="007C41A5"/>
    <w:rsid w:val="007C58BE"/>
    <w:rsid w:val="007C6947"/>
    <w:rsid w:val="007D080B"/>
    <w:rsid w:val="007D3CF9"/>
    <w:rsid w:val="007F08F8"/>
    <w:rsid w:val="007F46DB"/>
    <w:rsid w:val="008122B8"/>
    <w:rsid w:val="00816E77"/>
    <w:rsid w:val="00831263"/>
    <w:rsid w:val="00831DB7"/>
    <w:rsid w:val="00832EBF"/>
    <w:rsid w:val="008366CB"/>
    <w:rsid w:val="0083784F"/>
    <w:rsid w:val="00837F3A"/>
    <w:rsid w:val="00847399"/>
    <w:rsid w:val="008620F3"/>
    <w:rsid w:val="00863986"/>
    <w:rsid w:val="00866257"/>
    <w:rsid w:val="00874F24"/>
    <w:rsid w:val="008757FA"/>
    <w:rsid w:val="00876230"/>
    <w:rsid w:val="00877D5B"/>
    <w:rsid w:val="00880441"/>
    <w:rsid w:val="00880B83"/>
    <w:rsid w:val="00886B1E"/>
    <w:rsid w:val="0088727B"/>
    <w:rsid w:val="008A460D"/>
    <w:rsid w:val="008A4CD5"/>
    <w:rsid w:val="008A588F"/>
    <w:rsid w:val="008A644A"/>
    <w:rsid w:val="008B0004"/>
    <w:rsid w:val="008B05BD"/>
    <w:rsid w:val="008B0C03"/>
    <w:rsid w:val="008B0DD1"/>
    <w:rsid w:val="008B427B"/>
    <w:rsid w:val="008B4352"/>
    <w:rsid w:val="008B6009"/>
    <w:rsid w:val="008C204C"/>
    <w:rsid w:val="008C46DC"/>
    <w:rsid w:val="008D15AA"/>
    <w:rsid w:val="008D3C06"/>
    <w:rsid w:val="008D652A"/>
    <w:rsid w:val="008D6968"/>
    <w:rsid w:val="008E2339"/>
    <w:rsid w:val="008E3F07"/>
    <w:rsid w:val="008E5F36"/>
    <w:rsid w:val="008F2757"/>
    <w:rsid w:val="008F2E4F"/>
    <w:rsid w:val="008F7436"/>
    <w:rsid w:val="009055E4"/>
    <w:rsid w:val="00917E9C"/>
    <w:rsid w:val="009251C1"/>
    <w:rsid w:val="00926A3C"/>
    <w:rsid w:val="0093027C"/>
    <w:rsid w:val="0094189B"/>
    <w:rsid w:val="00951C56"/>
    <w:rsid w:val="009528E1"/>
    <w:rsid w:val="0095599F"/>
    <w:rsid w:val="0096424B"/>
    <w:rsid w:val="009701C8"/>
    <w:rsid w:val="00972EFD"/>
    <w:rsid w:val="00977B97"/>
    <w:rsid w:val="00986616"/>
    <w:rsid w:val="00995398"/>
    <w:rsid w:val="009A6030"/>
    <w:rsid w:val="009B32FA"/>
    <w:rsid w:val="009C2C02"/>
    <w:rsid w:val="009C73CF"/>
    <w:rsid w:val="009E00A6"/>
    <w:rsid w:val="009E00AE"/>
    <w:rsid w:val="009E09D3"/>
    <w:rsid w:val="009E6E74"/>
    <w:rsid w:val="009E7EE1"/>
    <w:rsid w:val="009E7F32"/>
    <w:rsid w:val="009F00BF"/>
    <w:rsid w:val="00A20BDD"/>
    <w:rsid w:val="00A30BA1"/>
    <w:rsid w:val="00A37DEE"/>
    <w:rsid w:val="00A409BB"/>
    <w:rsid w:val="00A433C3"/>
    <w:rsid w:val="00A54BB7"/>
    <w:rsid w:val="00A5643A"/>
    <w:rsid w:val="00A5723C"/>
    <w:rsid w:val="00A6680D"/>
    <w:rsid w:val="00A707A4"/>
    <w:rsid w:val="00A7274B"/>
    <w:rsid w:val="00A73FB8"/>
    <w:rsid w:val="00A75086"/>
    <w:rsid w:val="00A763CB"/>
    <w:rsid w:val="00A801D1"/>
    <w:rsid w:val="00A81F69"/>
    <w:rsid w:val="00A85EBD"/>
    <w:rsid w:val="00A90A61"/>
    <w:rsid w:val="00AA3484"/>
    <w:rsid w:val="00AA7E7B"/>
    <w:rsid w:val="00AB6D0F"/>
    <w:rsid w:val="00AB7858"/>
    <w:rsid w:val="00AC61A6"/>
    <w:rsid w:val="00AD1BE5"/>
    <w:rsid w:val="00AD1DD2"/>
    <w:rsid w:val="00AD2062"/>
    <w:rsid w:val="00AD2F1D"/>
    <w:rsid w:val="00AD4D4B"/>
    <w:rsid w:val="00AE1E46"/>
    <w:rsid w:val="00AE4296"/>
    <w:rsid w:val="00AE4E02"/>
    <w:rsid w:val="00AF02B3"/>
    <w:rsid w:val="00AF0989"/>
    <w:rsid w:val="00AF2191"/>
    <w:rsid w:val="00AF785C"/>
    <w:rsid w:val="00B10433"/>
    <w:rsid w:val="00B307DF"/>
    <w:rsid w:val="00B336AF"/>
    <w:rsid w:val="00B3498C"/>
    <w:rsid w:val="00B43CAD"/>
    <w:rsid w:val="00B525D8"/>
    <w:rsid w:val="00B55A49"/>
    <w:rsid w:val="00B57FDF"/>
    <w:rsid w:val="00B64265"/>
    <w:rsid w:val="00B67F76"/>
    <w:rsid w:val="00B70EFF"/>
    <w:rsid w:val="00B73E2C"/>
    <w:rsid w:val="00B7558C"/>
    <w:rsid w:val="00B80C81"/>
    <w:rsid w:val="00B9194F"/>
    <w:rsid w:val="00BA003B"/>
    <w:rsid w:val="00BA3127"/>
    <w:rsid w:val="00BA4AA5"/>
    <w:rsid w:val="00BA4CBB"/>
    <w:rsid w:val="00BA5773"/>
    <w:rsid w:val="00BB05E2"/>
    <w:rsid w:val="00BB161D"/>
    <w:rsid w:val="00BB7F6C"/>
    <w:rsid w:val="00BD1111"/>
    <w:rsid w:val="00BD26B6"/>
    <w:rsid w:val="00BD5C49"/>
    <w:rsid w:val="00BE01C6"/>
    <w:rsid w:val="00BE4DAC"/>
    <w:rsid w:val="00BF13F8"/>
    <w:rsid w:val="00C01CFF"/>
    <w:rsid w:val="00C026F2"/>
    <w:rsid w:val="00C02D89"/>
    <w:rsid w:val="00C15B78"/>
    <w:rsid w:val="00C2207B"/>
    <w:rsid w:val="00C22BA0"/>
    <w:rsid w:val="00C2496D"/>
    <w:rsid w:val="00C278D7"/>
    <w:rsid w:val="00C349B1"/>
    <w:rsid w:val="00C37FE7"/>
    <w:rsid w:val="00C40610"/>
    <w:rsid w:val="00C46129"/>
    <w:rsid w:val="00C4624B"/>
    <w:rsid w:val="00C520D7"/>
    <w:rsid w:val="00C529E8"/>
    <w:rsid w:val="00C5454B"/>
    <w:rsid w:val="00C6013F"/>
    <w:rsid w:val="00C71238"/>
    <w:rsid w:val="00C71561"/>
    <w:rsid w:val="00C76325"/>
    <w:rsid w:val="00C8124F"/>
    <w:rsid w:val="00C81513"/>
    <w:rsid w:val="00C81770"/>
    <w:rsid w:val="00C84637"/>
    <w:rsid w:val="00C92AD3"/>
    <w:rsid w:val="00CA1009"/>
    <w:rsid w:val="00CA30B4"/>
    <w:rsid w:val="00CA610B"/>
    <w:rsid w:val="00CA72FC"/>
    <w:rsid w:val="00CB1B39"/>
    <w:rsid w:val="00CB56F5"/>
    <w:rsid w:val="00CB6E04"/>
    <w:rsid w:val="00CC2512"/>
    <w:rsid w:val="00CC547F"/>
    <w:rsid w:val="00CD0AB5"/>
    <w:rsid w:val="00CD5D21"/>
    <w:rsid w:val="00CE2652"/>
    <w:rsid w:val="00CE7906"/>
    <w:rsid w:val="00CF0E19"/>
    <w:rsid w:val="00D27D9B"/>
    <w:rsid w:val="00D31014"/>
    <w:rsid w:val="00D376DB"/>
    <w:rsid w:val="00D408A5"/>
    <w:rsid w:val="00D4094C"/>
    <w:rsid w:val="00D40DE9"/>
    <w:rsid w:val="00D41212"/>
    <w:rsid w:val="00D42B45"/>
    <w:rsid w:val="00D660A1"/>
    <w:rsid w:val="00D75416"/>
    <w:rsid w:val="00D84B61"/>
    <w:rsid w:val="00D921A5"/>
    <w:rsid w:val="00D92274"/>
    <w:rsid w:val="00D94339"/>
    <w:rsid w:val="00D9707F"/>
    <w:rsid w:val="00D97DD2"/>
    <w:rsid w:val="00DA0AD5"/>
    <w:rsid w:val="00DA1B01"/>
    <w:rsid w:val="00DA1F8E"/>
    <w:rsid w:val="00DA57A4"/>
    <w:rsid w:val="00DB0D07"/>
    <w:rsid w:val="00DB56EB"/>
    <w:rsid w:val="00DC0ACE"/>
    <w:rsid w:val="00DC39E8"/>
    <w:rsid w:val="00DC4922"/>
    <w:rsid w:val="00DD3A4E"/>
    <w:rsid w:val="00DD51B7"/>
    <w:rsid w:val="00DD5795"/>
    <w:rsid w:val="00DD788A"/>
    <w:rsid w:val="00DE2205"/>
    <w:rsid w:val="00DE6998"/>
    <w:rsid w:val="00DF0054"/>
    <w:rsid w:val="00DF1D64"/>
    <w:rsid w:val="00DF3309"/>
    <w:rsid w:val="00DF3B74"/>
    <w:rsid w:val="00DF5124"/>
    <w:rsid w:val="00DF7F39"/>
    <w:rsid w:val="00E00456"/>
    <w:rsid w:val="00E1702C"/>
    <w:rsid w:val="00E20B43"/>
    <w:rsid w:val="00E22EE8"/>
    <w:rsid w:val="00E23ABB"/>
    <w:rsid w:val="00E23E99"/>
    <w:rsid w:val="00E23F38"/>
    <w:rsid w:val="00E24C67"/>
    <w:rsid w:val="00E3093A"/>
    <w:rsid w:val="00E33078"/>
    <w:rsid w:val="00E335AB"/>
    <w:rsid w:val="00E33AB6"/>
    <w:rsid w:val="00E36533"/>
    <w:rsid w:val="00E375CE"/>
    <w:rsid w:val="00E4012C"/>
    <w:rsid w:val="00E42A8F"/>
    <w:rsid w:val="00E42CC0"/>
    <w:rsid w:val="00E5223F"/>
    <w:rsid w:val="00E534F0"/>
    <w:rsid w:val="00E66B4F"/>
    <w:rsid w:val="00E741D5"/>
    <w:rsid w:val="00E74474"/>
    <w:rsid w:val="00E879B8"/>
    <w:rsid w:val="00E87A6A"/>
    <w:rsid w:val="00E9232A"/>
    <w:rsid w:val="00EA4A0C"/>
    <w:rsid w:val="00EA4D1B"/>
    <w:rsid w:val="00EB1D11"/>
    <w:rsid w:val="00EC0244"/>
    <w:rsid w:val="00EC3DC1"/>
    <w:rsid w:val="00ED0089"/>
    <w:rsid w:val="00ED2F1C"/>
    <w:rsid w:val="00ED3D05"/>
    <w:rsid w:val="00ED76CD"/>
    <w:rsid w:val="00EE447A"/>
    <w:rsid w:val="00EE5D5B"/>
    <w:rsid w:val="00EE64AE"/>
    <w:rsid w:val="00EF304C"/>
    <w:rsid w:val="00F06445"/>
    <w:rsid w:val="00F07114"/>
    <w:rsid w:val="00F1652C"/>
    <w:rsid w:val="00F206A7"/>
    <w:rsid w:val="00F3105E"/>
    <w:rsid w:val="00F403B6"/>
    <w:rsid w:val="00F41591"/>
    <w:rsid w:val="00F41A63"/>
    <w:rsid w:val="00F41AB0"/>
    <w:rsid w:val="00F45BEB"/>
    <w:rsid w:val="00F470C7"/>
    <w:rsid w:val="00F54523"/>
    <w:rsid w:val="00F54B50"/>
    <w:rsid w:val="00F714B3"/>
    <w:rsid w:val="00F84544"/>
    <w:rsid w:val="00F85AA7"/>
    <w:rsid w:val="00F90493"/>
    <w:rsid w:val="00F954FA"/>
    <w:rsid w:val="00F95B1F"/>
    <w:rsid w:val="00FA05B2"/>
    <w:rsid w:val="00FA4EFE"/>
    <w:rsid w:val="00FA68A7"/>
    <w:rsid w:val="00FC0C51"/>
    <w:rsid w:val="00FC2B3C"/>
    <w:rsid w:val="00FC3B8F"/>
    <w:rsid w:val="00FD1CD8"/>
    <w:rsid w:val="00FE1B88"/>
    <w:rsid w:val="2BD93E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104f75,#260859,#004712,#8a2529,#c2a204,#e87d1e"/>
    </o:shapedefaults>
    <o:shapelayout v:ext="edit">
      <o:idmap v:ext="edit" data="2"/>
    </o:shapelayout>
  </w:shapeDefaults>
  <w:decimalSymbol w:val="."/>
  <w:listSeparator w:val=","/>
  <w14:docId w14:val="13920CB3"/>
  <w15:docId w15:val="{DAE01965-DBF5-47E4-A64B-86D617D6A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CD0AB5"/>
    <w:pPr>
      <w:spacing w:after="160" w:line="288" w:lineRule="auto"/>
    </w:pPr>
    <w:rPr>
      <w:sz w:val="24"/>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C22BA0"/>
    <w:pPr>
      <w:keepNext/>
      <w:spacing w:before="24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C22BA0"/>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uiPriority w:val="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rPr>
  </w:style>
  <w:style w:type="paragraph" w:customStyle="1" w:styleId="TableRow">
    <w:name w:val="TableRow"/>
    <w:basedOn w:val="Normal"/>
    <w:link w:val="TableRowChar"/>
    <w:qFormat/>
    <w:rsid w:val="00E20B43"/>
    <w:pPr>
      <w:spacing w:after="0"/>
    </w:pPr>
    <w:rPr>
      <w:color w:val="0D0D0D" w:themeColor="text1" w:themeTint="F2"/>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style>
  <w:style w:type="character" w:customStyle="1" w:styleId="CopyrightSpacingChar">
    <w:name w:val="CopyrightSpacing Char"/>
    <w:link w:val="CopyrightSpacing"/>
    <w:rsid w:val="005D3B59"/>
    <w:rPr>
      <w:sz w:val="24"/>
      <w:szCs w:val="24"/>
    </w:rPr>
  </w:style>
  <w:style w:type="paragraph" w:customStyle="1" w:styleId="Default">
    <w:name w:val="Default"/>
    <w:rsid w:val="00BA5773"/>
    <w:pPr>
      <w:autoSpaceDE w:val="0"/>
      <w:autoSpaceDN w:val="0"/>
      <w:adjustRightInd w:val="0"/>
    </w:pPr>
    <w:rPr>
      <w:rFonts w:ascii="NTA" w:hAnsi="NTA" w:cs="NTA"/>
      <w:color w:val="000000"/>
      <w:sz w:val="24"/>
      <w:szCs w:val="24"/>
    </w:rPr>
  </w:style>
  <w:style w:type="paragraph" w:customStyle="1" w:styleId="Pa5">
    <w:name w:val="Pa5"/>
    <w:basedOn w:val="Default"/>
    <w:next w:val="Default"/>
    <w:uiPriority w:val="99"/>
    <w:rsid w:val="00BA5773"/>
    <w:pPr>
      <w:spacing w:line="221" w:lineRule="atLeast"/>
    </w:pPr>
    <w:rPr>
      <w:rFonts w:cs="Times New Roman"/>
      <w:color w:val="auto"/>
    </w:rPr>
  </w:style>
  <w:style w:type="paragraph" w:customStyle="1" w:styleId="Pa17">
    <w:name w:val="Pa17"/>
    <w:basedOn w:val="Default"/>
    <w:next w:val="Default"/>
    <w:uiPriority w:val="99"/>
    <w:rsid w:val="00687941"/>
    <w:pPr>
      <w:spacing w:line="221" w:lineRule="atLeast"/>
    </w:pPr>
    <w:rPr>
      <w:rFonts w:cs="Times New Roman"/>
      <w:color w:val="auto"/>
    </w:rPr>
  </w:style>
  <w:style w:type="paragraph" w:customStyle="1" w:styleId="Pa34">
    <w:name w:val="Pa34"/>
    <w:basedOn w:val="Default"/>
    <w:next w:val="Default"/>
    <w:uiPriority w:val="99"/>
    <w:rsid w:val="00687941"/>
    <w:pPr>
      <w:spacing w:line="341" w:lineRule="atLeast"/>
    </w:pPr>
    <w:rPr>
      <w:rFonts w:cs="Times New Roman"/>
      <w:color w:val="auto"/>
    </w:rPr>
  </w:style>
  <w:style w:type="character" w:styleId="UnresolvedMention">
    <w:name w:val="Unresolved Mention"/>
    <w:basedOn w:val="DefaultParagraphFont"/>
    <w:uiPriority w:val="99"/>
    <w:semiHidden/>
    <w:unhideWhenUsed/>
    <w:rsid w:val="007525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sv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4AE535DD1C6CF45992429B115502D93" ma:contentTypeVersion="11" ma:contentTypeDescription="Create a new document." ma:contentTypeScope="" ma:versionID="75071210ffdeaf1dbeb51beab01dc08a">
  <xsd:schema xmlns:xsd="http://www.w3.org/2001/XMLSchema" xmlns:xs="http://www.w3.org/2001/XMLSchema" xmlns:p="http://schemas.microsoft.com/office/2006/metadata/properties" xmlns:ns2="5164891f-7e76-4776-a07e-b734a74b74f7" xmlns:ns3="6fe3eb39-990b-4191-8a0e-d8d8755d6c3e" targetNamespace="http://schemas.microsoft.com/office/2006/metadata/properties" ma:root="true" ma:fieldsID="b8c4554fa66a6a675ca3721051ce20fa" ns2:_="" ns3:_="">
    <xsd:import namespace="5164891f-7e76-4776-a07e-b734a74b74f7"/>
    <xsd:import namespace="6fe3eb39-990b-4191-8a0e-d8d8755d6c3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64891f-7e76-4776-a07e-b734a74b74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c07c698-60f5-424f-b9af-f4c59398b51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e3eb39-990b-4191-8a0e-d8d8755d6c3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ba9cc99-a60d-4672-83b8-78f99026e3f7}" ma:internalName="TaxCatchAll" ma:showField="CatchAllData" ma:web="6fe3eb39-990b-4191-8a0e-d8d8755d6c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fe3eb39-990b-4191-8a0e-d8d8755d6c3e" xsi:nil="true"/>
    <lcf76f155ced4ddcb4097134ff3c332f xmlns="5164891f-7e76-4776-a07e-b734a74b74f7">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2.xml><?xml version="1.0" encoding="utf-8"?>
<ds:datastoreItem xmlns:ds="http://schemas.openxmlformats.org/officeDocument/2006/customXml" ds:itemID="{0EB0E958-F2DE-40EF-8CA5-127E91AAB978}">
  <ds:schemaRefs>
    <ds:schemaRef ds:uri="http://schemas.openxmlformats.org/officeDocument/2006/bibliography"/>
  </ds:schemaRefs>
</ds:datastoreItem>
</file>

<file path=customXml/itemProps3.xml><?xml version="1.0" encoding="utf-8"?>
<ds:datastoreItem xmlns:ds="http://schemas.openxmlformats.org/officeDocument/2006/customXml" ds:itemID="{DC8BB4A7-870A-4358-BD11-D98C05B5C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64891f-7e76-4776-a07e-b734a74b74f7"/>
    <ds:schemaRef ds:uri="6fe3eb39-990b-4191-8a0e-d8d8755d6c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7DCE39-AB92-4048-BD16-472514B227E0}">
  <ds:schemaRefs>
    <ds:schemaRef ds:uri="http://schemas.microsoft.com/office/2006/metadata/properties"/>
    <ds:schemaRef ds:uri="http://schemas.microsoft.com/office/infopath/2007/PartnerControls"/>
    <ds:schemaRef ds:uri="6fe3eb39-990b-4191-8a0e-d8d8755d6c3e"/>
    <ds:schemaRef ds:uri="5164891f-7e76-4776-a07e-b734a74b74f7"/>
  </ds:schemaRefs>
</ds:datastoreItem>
</file>

<file path=customXml/itemProps5.xml><?xml version="1.0" encoding="utf-8"?>
<ds:datastoreItem xmlns:ds="http://schemas.openxmlformats.org/officeDocument/2006/customXml" ds:itemID="{41A6099D-E266-44AC-A7E8-3C1E7906CA10}">
  <ds:schemaRefs>
    <ds:schemaRef ds:uri="http://schemas.microsoft.com/sharepoint/v3/contenttype/forms"/>
  </ds:schemaRefs>
</ds:datastoreItem>
</file>

<file path=docMetadata/LabelInfo.xml><?xml version="1.0" encoding="utf-8"?>
<clbl:labelList xmlns:clbl="http://schemas.microsoft.com/office/2020/mipLabelMetadata">
  <clbl:label id="{fad277c9-c60a-4da1-b5f3-b3b8b34a82f9}" enabled="0" method="" siteId="{fad277c9-c60a-4da1-b5f3-b3b8b34a82f9}" removed="1"/>
</clbl:labelList>
</file>

<file path=docProps/app.xml><?xml version="1.0" encoding="utf-8"?>
<Properties xmlns="http://schemas.openxmlformats.org/officeDocument/2006/extended-properties" xmlns:vt="http://schemas.openxmlformats.org/officeDocument/2006/docPropsVTypes">
  <Template>Normal</Template>
  <TotalTime>9</TotalTime>
  <Pages>5</Pages>
  <Words>517</Words>
  <Characters>2947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DfE master form template</vt:lpstr>
    </vt:vector>
  </TitlesOfParts>
  <Company>Department for Education</Company>
  <LinksUpToDate>false</LinksUpToDate>
  <CharactersWithSpaces>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Apply to revoke or vary a Section 128 barring direction</dc:title>
  <dc:creator>Publishing.TEAM@education.gsi.gov.uk</dc:creator>
  <dc:description>DfE-SD-V1.4</dc:description>
  <cp:lastModifiedBy>HUGHES, Nyree</cp:lastModifiedBy>
  <cp:revision>7</cp:revision>
  <cp:lastPrinted>2013-07-11T10:35:00Z</cp:lastPrinted>
  <dcterms:created xsi:type="dcterms:W3CDTF">2025-12-03T16:18:00Z</dcterms:created>
  <dcterms:modified xsi:type="dcterms:W3CDTF">2025-12-08T10:26:00Z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0x01010084AE535DD1C6CF45992429B115502D93</vt:lpwstr>
  </property>
  <property fmtid="{D5CDD505-2E9C-101B-9397-08002B2CF9AE}" pid="4" name="_dlc_DocIdItemGuid">
    <vt:lpwstr>c3258e3b-41e4-49a5-96b9-8fbd73802bb6</vt:lpwstr>
  </property>
  <property fmtid="{D5CDD505-2E9C-101B-9397-08002B2CF9AE}" pid="5" name="Site">
    <vt:lpwstr>22;#Communic​ati​ons|60b3cc5e-d979-4a7a-b73d-c058e341a548</vt:lpwstr>
  </property>
  <property fmtid="{D5CDD505-2E9C-101B-9397-08002B2CF9AE}" pid="6" name="pf60996ca8b945d0a85e744d8e71a93e">
    <vt:lpwstr>Official|0884c477-2e62-47ea-b19c-5af6e91124c5</vt:lpwstr>
  </property>
  <property fmtid="{D5CDD505-2E9C-101B-9397-08002B2CF9AE}" pid="7" name="DfeOrganisationalUnit">
    <vt:lpwstr>2;#DfE|cc08a6d4-dfde-4d0f-bd85-069ebcef80d5</vt:lpwstr>
  </property>
  <property fmtid="{D5CDD505-2E9C-101B-9397-08002B2CF9AE}" pid="8" name="DfeRights:ProtectiveMarking">
    <vt:lpwstr>1;#Official|0884c477-2e62-47ea-b19c-5af6e91124c5</vt:lpwstr>
  </property>
  <property fmtid="{D5CDD505-2E9C-101B-9397-08002B2CF9AE}" pid="9" name="DfeOwner">
    <vt:lpwstr>3;#DfE|a484111e-5b24-4ad9-9778-c536c8c88985</vt:lpwstr>
  </property>
  <property fmtid="{D5CDD505-2E9C-101B-9397-08002B2CF9AE}" pid="10" name="IWPOrganisationalUnit">
    <vt:lpwstr/>
  </property>
  <property fmtid="{D5CDD505-2E9C-101B-9397-08002B2CF9AE}" pid="11" name="IWPOwner">
    <vt:lpwstr/>
  </property>
  <property fmtid="{D5CDD505-2E9C-101B-9397-08002B2CF9AE}" pid="12" name="MediaServiceImageTags">
    <vt:lpwstr/>
  </property>
  <property fmtid="{D5CDD505-2E9C-101B-9397-08002B2CF9AE}" pid="13" name="d7fbfd04b43d40809fd7190b2b6abe29">
    <vt:lpwstr/>
  </property>
  <property fmtid="{D5CDD505-2E9C-101B-9397-08002B2CF9AE}" pid="14" name="l9eb7c96bb994b89a55c4a3eb6f463ed">
    <vt:lpwstr/>
  </property>
  <property fmtid="{D5CDD505-2E9C-101B-9397-08002B2CF9AE}" pid="15" name="IWPRightsProtectiveMarking">
    <vt:lpwstr>1;#Official|0884c477-2e62-47ea-b19c-5af6e91124c5</vt:lpwstr>
  </property>
  <property fmtid="{D5CDD505-2E9C-101B-9397-08002B2CF9AE}" pid="16" name="d188126e66d0411b8b587dc7b01d59f7">
    <vt:lpwstr/>
  </property>
  <property fmtid="{D5CDD505-2E9C-101B-9397-08002B2CF9AE}" pid="17" name="fffda42bef0f41a997612022320061b1">
    <vt:lpwstr/>
  </property>
  <property fmtid="{D5CDD505-2E9C-101B-9397-08002B2CF9AE}" pid="18" name="IWPSubject">
    <vt:lpwstr/>
  </property>
  <property fmtid="{D5CDD505-2E9C-101B-9397-08002B2CF9AE}" pid="19" name="ga1b40a5d4924c1780d26c0bad2d7e0e">
    <vt:lpwstr/>
  </property>
  <property fmtid="{D5CDD505-2E9C-101B-9397-08002B2CF9AE}" pid="20" name="DfeSubject">
    <vt:lpwstr/>
  </property>
  <property fmtid="{D5CDD505-2E9C-101B-9397-08002B2CF9AE}" pid="21" name="IWPFunction">
    <vt:lpwstr/>
  </property>
  <property fmtid="{D5CDD505-2E9C-101B-9397-08002B2CF9AE}" pid="22" name="IWPSiteType">
    <vt:lpwstr/>
  </property>
  <property fmtid="{D5CDD505-2E9C-101B-9397-08002B2CF9AE}" pid="23" name="DfeRights_x003a_ProtectiveMarking">
    <vt:lpwstr>1;#Official|0884c477-2e62-47ea-b19c-5af6e91124c5</vt:lpwstr>
  </property>
</Properties>
</file>