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D5CA" w14:textId="469839D8" w:rsidR="0004625F" w:rsidRDefault="004D5C43">
      <w:r w:rsidRPr="004958FD">
        <w:rPr>
          <w:rFonts w:ascii="Times New Roman" w:hAnsi="Times New Roman"/>
          <w:noProof/>
          <w:sz w:val="24"/>
          <w:szCs w:val="24"/>
        </w:rPr>
        <w:drawing>
          <wp:anchor distT="0" distB="0" distL="114300" distR="114300" simplePos="0" relativeHeight="251658240" behindDoc="1" locked="0" layoutInCell="1" allowOverlap="1" wp14:anchorId="58EFEEBB" wp14:editId="07A65EEB">
            <wp:simplePos x="0" y="0"/>
            <wp:positionH relativeFrom="margin">
              <wp:posOffset>0</wp:posOffset>
            </wp:positionH>
            <wp:positionV relativeFrom="paragraph">
              <wp:posOffset>170815</wp:posOffset>
            </wp:positionV>
            <wp:extent cx="3419475" cy="405130"/>
            <wp:effectExtent l="0" t="0" r="0" b="0"/>
            <wp:wrapTopAndBottom/>
            <wp:docPr id="645643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593" cy="4079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6A6809" w14:textId="77777777" w:rsidR="00BF5907" w:rsidRDefault="00BF5907"/>
    <w:p w14:paraId="50549247" w14:textId="77777777" w:rsidR="0004625F" w:rsidRDefault="0004625F"/>
    <w:tbl>
      <w:tblPr>
        <w:tblW w:w="9536" w:type="dxa"/>
        <w:tblInd w:w="-72" w:type="dxa"/>
        <w:tblBorders>
          <w:top w:val="single" w:sz="4" w:space="0" w:color="000000"/>
          <w:bottom w:val="single" w:sz="4" w:space="0" w:color="000000"/>
        </w:tblBorders>
        <w:tblLayout w:type="fixed"/>
        <w:tblLook w:val="0000" w:firstRow="0" w:lastRow="0" w:firstColumn="0" w:lastColumn="0" w:noHBand="0" w:noVBand="0"/>
      </w:tblPr>
      <w:tblGrid>
        <w:gridCol w:w="9536"/>
      </w:tblGrid>
      <w:tr w:rsidR="00DF0CA2" w:rsidRPr="000C3F13" w14:paraId="62A7FE47" w14:textId="77777777" w:rsidTr="00FA1F67">
        <w:trPr>
          <w:cantSplit/>
          <w:trHeight w:val="659"/>
        </w:trPr>
        <w:tc>
          <w:tcPr>
            <w:tcW w:w="9536" w:type="dxa"/>
          </w:tcPr>
          <w:p w14:paraId="577C9D36" w14:textId="77777777" w:rsidR="0004625F" w:rsidRPr="00FA1F67" w:rsidRDefault="00FA1F67" w:rsidP="0069559D">
            <w:pPr>
              <w:spacing w:before="120"/>
              <w:ind w:left="-108" w:right="34"/>
              <w:rPr>
                <w:b/>
                <w:color w:val="000000"/>
                <w:sz w:val="40"/>
                <w:szCs w:val="40"/>
              </w:rPr>
            </w:pPr>
            <w:bookmarkStart w:id="0" w:name="bmkTable00"/>
            <w:bookmarkEnd w:id="0"/>
            <w:r>
              <w:rPr>
                <w:b/>
                <w:color w:val="000000"/>
                <w:sz w:val="40"/>
                <w:szCs w:val="40"/>
              </w:rPr>
              <w:t>Application Decision</w:t>
            </w:r>
          </w:p>
        </w:tc>
      </w:tr>
      <w:tr w:rsidR="00A3129F" w:rsidRPr="000C3F13" w14:paraId="6DF2AC29" w14:textId="77777777" w:rsidTr="00FA1F67">
        <w:trPr>
          <w:cantSplit/>
          <w:trHeight w:val="425"/>
        </w:trPr>
        <w:tc>
          <w:tcPr>
            <w:tcW w:w="9536" w:type="dxa"/>
            <w:vAlign w:val="center"/>
          </w:tcPr>
          <w:p w14:paraId="61D2C594" w14:textId="77777777" w:rsidR="0004625F" w:rsidRPr="000C3F13" w:rsidRDefault="0004625F" w:rsidP="0069559D">
            <w:pPr>
              <w:spacing w:before="60"/>
              <w:ind w:left="-108" w:right="34"/>
              <w:rPr>
                <w:color w:val="000000"/>
                <w:szCs w:val="22"/>
              </w:rPr>
            </w:pPr>
          </w:p>
        </w:tc>
      </w:tr>
      <w:tr w:rsidR="00DF0CA2" w:rsidRPr="00BA0A02" w14:paraId="1467C31D" w14:textId="77777777" w:rsidTr="00FA1F67">
        <w:trPr>
          <w:cantSplit/>
          <w:trHeight w:val="374"/>
        </w:trPr>
        <w:tc>
          <w:tcPr>
            <w:tcW w:w="9536" w:type="dxa"/>
          </w:tcPr>
          <w:p w14:paraId="11C3823B" w14:textId="77777777" w:rsidR="0004625F" w:rsidRPr="00BA0A02" w:rsidRDefault="00FA1F67" w:rsidP="00FA1F67">
            <w:pPr>
              <w:spacing w:before="180"/>
              <w:ind w:left="-108" w:right="34"/>
              <w:rPr>
                <w:rFonts w:ascii="Arial" w:hAnsi="Arial" w:cs="Arial"/>
                <w:b/>
                <w:color w:val="000000"/>
                <w:sz w:val="24"/>
                <w:szCs w:val="24"/>
              </w:rPr>
            </w:pPr>
            <w:r w:rsidRPr="00BA0A02">
              <w:rPr>
                <w:rFonts w:ascii="Arial" w:hAnsi="Arial" w:cs="Arial"/>
                <w:b/>
                <w:color w:val="000000"/>
                <w:sz w:val="24"/>
                <w:szCs w:val="24"/>
              </w:rPr>
              <w:t xml:space="preserve">by </w:t>
            </w:r>
            <w:r w:rsidR="00BA0A02" w:rsidRPr="005127E5">
              <w:rPr>
                <w:rFonts w:ascii="Arial" w:hAnsi="Arial" w:cs="Arial"/>
                <w:b/>
                <w:color w:val="000000"/>
                <w:sz w:val="24"/>
                <w:szCs w:val="24"/>
              </w:rPr>
              <w:t>Harry Wood</w:t>
            </w:r>
          </w:p>
        </w:tc>
      </w:tr>
      <w:tr w:rsidR="00DF0CA2" w:rsidRPr="00BA0A02" w14:paraId="17EB3F71" w14:textId="77777777" w:rsidTr="00FA1F67">
        <w:trPr>
          <w:cantSplit/>
          <w:trHeight w:val="357"/>
        </w:trPr>
        <w:tc>
          <w:tcPr>
            <w:tcW w:w="9536" w:type="dxa"/>
          </w:tcPr>
          <w:p w14:paraId="6BB4F36B" w14:textId="77777777" w:rsidR="0004625F" w:rsidRPr="00BA0A02" w:rsidRDefault="00FA1F67" w:rsidP="0069559D">
            <w:pPr>
              <w:spacing w:before="120"/>
              <w:ind w:left="-108" w:right="34"/>
              <w:rPr>
                <w:rFonts w:ascii="Arial" w:hAnsi="Arial" w:cs="Arial"/>
                <w:b/>
                <w:color w:val="000000"/>
                <w:sz w:val="24"/>
                <w:szCs w:val="24"/>
              </w:rPr>
            </w:pPr>
            <w:r w:rsidRPr="00BA0A02">
              <w:rPr>
                <w:rFonts w:ascii="Arial" w:hAnsi="Arial" w:cs="Arial"/>
                <w:b/>
                <w:color w:val="000000"/>
                <w:sz w:val="24"/>
                <w:szCs w:val="24"/>
              </w:rPr>
              <w:t>Appointed by the Secretary of State</w:t>
            </w:r>
            <w:r w:rsidR="00DF2CB8" w:rsidRPr="00BA0A02">
              <w:rPr>
                <w:rFonts w:ascii="Arial" w:hAnsi="Arial" w:cs="Arial"/>
                <w:b/>
                <w:color w:val="000000"/>
                <w:sz w:val="24"/>
                <w:szCs w:val="24"/>
              </w:rPr>
              <w:t xml:space="preserve"> </w:t>
            </w:r>
            <w:r w:rsidR="007F3510" w:rsidRPr="00BA0A02">
              <w:rPr>
                <w:rFonts w:ascii="Arial" w:hAnsi="Arial" w:cs="Arial"/>
                <w:b/>
                <w:color w:val="000000"/>
                <w:sz w:val="24"/>
                <w:szCs w:val="24"/>
              </w:rPr>
              <w:t xml:space="preserve">for </w:t>
            </w:r>
            <w:r w:rsidR="00DF2CB8" w:rsidRPr="00BA0A02">
              <w:rPr>
                <w:rFonts w:ascii="Arial" w:hAnsi="Arial" w:cs="Arial"/>
                <w:b/>
                <w:color w:val="000000"/>
                <w:sz w:val="24"/>
                <w:szCs w:val="24"/>
              </w:rPr>
              <w:t>Environment, Food and Rural Affairs</w:t>
            </w:r>
          </w:p>
        </w:tc>
      </w:tr>
      <w:tr w:rsidR="00DF0CA2" w:rsidRPr="00BA0A02" w14:paraId="53D47EEF" w14:textId="77777777" w:rsidTr="00FA1F67">
        <w:trPr>
          <w:cantSplit/>
          <w:trHeight w:val="335"/>
        </w:trPr>
        <w:tc>
          <w:tcPr>
            <w:tcW w:w="9536" w:type="dxa"/>
          </w:tcPr>
          <w:p w14:paraId="36ED975C" w14:textId="586F3823" w:rsidR="0004625F" w:rsidRPr="00BA0A02" w:rsidRDefault="0004625F" w:rsidP="0069559D">
            <w:pPr>
              <w:spacing w:before="120"/>
              <w:ind w:left="-108" w:right="176"/>
              <w:rPr>
                <w:rFonts w:ascii="Arial" w:hAnsi="Arial" w:cs="Arial"/>
                <w:b/>
                <w:color w:val="000000"/>
                <w:sz w:val="24"/>
                <w:szCs w:val="24"/>
              </w:rPr>
            </w:pPr>
            <w:r w:rsidRPr="00BA0A02">
              <w:rPr>
                <w:rFonts w:ascii="Arial" w:hAnsi="Arial" w:cs="Arial"/>
                <w:b/>
                <w:color w:val="000000"/>
                <w:sz w:val="24"/>
                <w:szCs w:val="24"/>
              </w:rPr>
              <w:t>Decision date:</w:t>
            </w:r>
            <w:r w:rsidR="005348CC">
              <w:rPr>
                <w:rFonts w:ascii="Arial" w:hAnsi="Arial" w:cs="Arial"/>
                <w:b/>
                <w:color w:val="000000"/>
                <w:sz w:val="24"/>
                <w:szCs w:val="24"/>
              </w:rPr>
              <w:t xml:space="preserve"> </w:t>
            </w:r>
            <w:r w:rsidR="00AC6EBB" w:rsidRPr="00BC2573">
              <w:rPr>
                <w:rFonts w:ascii="Arial" w:hAnsi="Arial" w:cs="Arial"/>
                <w:b/>
                <w:color w:val="000000" w:themeColor="text1"/>
                <w:sz w:val="24"/>
                <w:szCs w:val="24"/>
              </w:rPr>
              <w:t>30 October 2025</w:t>
            </w:r>
          </w:p>
        </w:tc>
      </w:tr>
    </w:tbl>
    <w:p w14:paraId="1A1680DA" w14:textId="77777777" w:rsidR="0004625F" w:rsidRPr="00BA0A02" w:rsidRDefault="0004625F">
      <w:pPr>
        <w:rPr>
          <w:rFonts w:ascii="Arial" w:hAnsi="Arial" w:cs="Arial"/>
          <w:sz w:val="24"/>
          <w:szCs w:val="24"/>
        </w:rPr>
      </w:pPr>
    </w:p>
    <w:tbl>
      <w:tblPr>
        <w:tblW w:w="0" w:type="auto"/>
        <w:tblInd w:w="-72" w:type="dxa"/>
        <w:tblBorders>
          <w:bottom w:val="single" w:sz="8" w:space="0" w:color="auto"/>
        </w:tblBorders>
        <w:tblLayout w:type="fixed"/>
        <w:tblLook w:val="0000" w:firstRow="0" w:lastRow="0" w:firstColumn="0" w:lastColumn="0" w:noHBand="0" w:noVBand="0"/>
      </w:tblPr>
      <w:tblGrid>
        <w:gridCol w:w="9592"/>
      </w:tblGrid>
      <w:tr w:rsidR="00DF0CA2" w:rsidRPr="00E42515" w14:paraId="50AE9A69" w14:textId="77777777" w:rsidTr="06599BEA">
        <w:tc>
          <w:tcPr>
            <w:tcW w:w="9592" w:type="dxa"/>
          </w:tcPr>
          <w:p w14:paraId="6C59DF7E" w14:textId="10F442DB" w:rsidR="00FA1F67" w:rsidRPr="00E42515" w:rsidRDefault="00FA1F67" w:rsidP="00F24E30">
            <w:pPr>
              <w:spacing w:line="360" w:lineRule="auto"/>
              <w:rPr>
                <w:rFonts w:ascii="Arial" w:hAnsi="Arial" w:cs="Arial"/>
                <w:color w:val="000000"/>
                <w:sz w:val="24"/>
                <w:szCs w:val="24"/>
              </w:rPr>
            </w:pPr>
            <w:r w:rsidRPr="00E42515">
              <w:rPr>
                <w:rFonts w:ascii="Arial" w:hAnsi="Arial" w:cs="Arial"/>
                <w:b/>
                <w:color w:val="000000"/>
                <w:sz w:val="24"/>
                <w:szCs w:val="24"/>
              </w:rPr>
              <w:t xml:space="preserve">Application Ref: </w:t>
            </w:r>
            <w:r w:rsidR="00D4322A" w:rsidRPr="00D4322A">
              <w:rPr>
                <w:rFonts w:ascii="Arial" w:hAnsi="Arial" w:cs="Arial"/>
                <w:bCs/>
                <w:color w:val="000000"/>
                <w:sz w:val="24"/>
                <w:szCs w:val="24"/>
              </w:rPr>
              <w:t>COM</w:t>
            </w:r>
            <w:r w:rsidR="002435D2">
              <w:rPr>
                <w:rFonts w:ascii="Arial" w:hAnsi="Arial" w:cs="Arial"/>
                <w:bCs/>
                <w:color w:val="000000"/>
                <w:sz w:val="24"/>
                <w:szCs w:val="24"/>
              </w:rPr>
              <w:t>/</w:t>
            </w:r>
            <w:r w:rsidR="008C2C0D">
              <w:rPr>
                <w:rFonts w:ascii="Arial" w:hAnsi="Arial" w:cs="Arial"/>
                <w:bCs/>
                <w:color w:val="000000"/>
                <w:sz w:val="24"/>
                <w:szCs w:val="24"/>
              </w:rPr>
              <w:t>336</w:t>
            </w:r>
            <w:r w:rsidR="002A28AB">
              <w:rPr>
                <w:rFonts w:ascii="Arial" w:hAnsi="Arial" w:cs="Arial"/>
                <w:bCs/>
                <w:color w:val="000000"/>
                <w:sz w:val="24"/>
                <w:szCs w:val="24"/>
              </w:rPr>
              <w:t>4728</w:t>
            </w:r>
          </w:p>
          <w:p w14:paraId="5E2E0DA7" w14:textId="0F7289C1" w:rsidR="009E7D32" w:rsidRDefault="00422CC5" w:rsidP="009E7D32">
            <w:pPr>
              <w:pStyle w:val="paragraph"/>
              <w:spacing w:line="360" w:lineRule="auto"/>
              <w:textAlignment w:val="baseline"/>
              <w:rPr>
                <w:rStyle w:val="normaltextrun"/>
                <w:rFonts w:ascii="Arial" w:hAnsi="Arial" w:cs="Arial"/>
                <w:b/>
                <w:bCs/>
                <w:color w:val="000000"/>
              </w:rPr>
            </w:pPr>
            <w:r>
              <w:rPr>
                <w:rStyle w:val="normaltextrun"/>
                <w:rFonts w:ascii="Arial" w:hAnsi="Arial" w:cs="Arial"/>
                <w:b/>
                <w:bCs/>
                <w:color w:val="000000"/>
              </w:rPr>
              <w:t xml:space="preserve">Land </w:t>
            </w:r>
            <w:r w:rsidR="00D660C2">
              <w:rPr>
                <w:rStyle w:val="normaltextrun"/>
                <w:rFonts w:ascii="Arial" w:hAnsi="Arial" w:cs="Arial"/>
                <w:b/>
                <w:bCs/>
                <w:color w:val="000000"/>
              </w:rPr>
              <w:t xml:space="preserve">across </w:t>
            </w:r>
            <w:r w:rsidR="00CF7E52">
              <w:rPr>
                <w:rStyle w:val="normaltextrun"/>
                <w:rFonts w:ascii="Arial" w:hAnsi="Arial" w:cs="Arial"/>
                <w:b/>
                <w:bCs/>
                <w:color w:val="000000"/>
              </w:rPr>
              <w:t xml:space="preserve">Siston Common </w:t>
            </w:r>
          </w:p>
          <w:p w14:paraId="7D23EACA" w14:textId="66567C56" w:rsidR="00F24E30" w:rsidRPr="00E42515" w:rsidRDefault="00F24E30" w:rsidP="00F24E30">
            <w:pPr>
              <w:pStyle w:val="paragraph"/>
              <w:spacing w:before="0" w:beforeAutospacing="0" w:after="0" w:afterAutospacing="0" w:line="360" w:lineRule="auto"/>
              <w:textAlignment w:val="baseline"/>
              <w:rPr>
                <w:rFonts w:ascii="Arial" w:hAnsi="Arial" w:cs="Arial"/>
                <w:color w:val="000000"/>
              </w:rPr>
            </w:pPr>
            <w:r w:rsidRPr="00E42515">
              <w:rPr>
                <w:rStyle w:val="normaltextrun"/>
                <w:rFonts w:ascii="Arial" w:hAnsi="Arial" w:cs="Arial"/>
                <w:color w:val="000000"/>
              </w:rPr>
              <w:t xml:space="preserve">Register Unit Number: </w:t>
            </w:r>
            <w:r w:rsidR="006E1AA6" w:rsidRPr="006E1AA6">
              <w:rPr>
                <w:rStyle w:val="normaltextrun"/>
                <w:rFonts w:ascii="Arial" w:hAnsi="Arial" w:cs="Arial"/>
                <w:color w:val="000000"/>
              </w:rPr>
              <w:t>CL</w:t>
            </w:r>
            <w:r w:rsidR="00D660C2">
              <w:rPr>
                <w:rStyle w:val="normaltextrun"/>
                <w:rFonts w:ascii="Arial" w:hAnsi="Arial" w:cs="Arial"/>
                <w:color w:val="000000"/>
              </w:rPr>
              <w:t>29</w:t>
            </w:r>
          </w:p>
          <w:p w14:paraId="65F3470F" w14:textId="17989B73" w:rsidR="00FA1F67" w:rsidRPr="00E42515" w:rsidRDefault="00812272" w:rsidP="009613A4">
            <w:pPr>
              <w:rPr>
                <w:rStyle w:val="normaltextrun"/>
                <w:rFonts w:ascii="Arial" w:hAnsi="Arial" w:cs="Arial"/>
                <w:color w:val="000000"/>
                <w:sz w:val="24"/>
                <w:szCs w:val="24"/>
                <w:shd w:val="clear" w:color="auto" w:fill="FFFFFF"/>
              </w:rPr>
            </w:pPr>
            <w:r w:rsidRPr="00E42515">
              <w:rPr>
                <w:rFonts w:ascii="Arial" w:hAnsi="Arial" w:cs="Arial"/>
                <w:color w:val="000000"/>
                <w:sz w:val="24"/>
                <w:szCs w:val="24"/>
              </w:rPr>
              <w:t xml:space="preserve">Commons </w:t>
            </w:r>
            <w:r w:rsidR="00FA1F67" w:rsidRPr="00E42515">
              <w:rPr>
                <w:rFonts w:ascii="Arial" w:hAnsi="Arial" w:cs="Arial"/>
                <w:color w:val="000000"/>
                <w:sz w:val="24"/>
                <w:szCs w:val="24"/>
              </w:rPr>
              <w:t>Registration Authority:</w:t>
            </w:r>
            <w:r w:rsidR="008D2B4E" w:rsidRPr="00E42515">
              <w:rPr>
                <w:rFonts w:ascii="Arial" w:hAnsi="Arial" w:cs="Arial"/>
                <w:color w:val="000000"/>
                <w:sz w:val="24"/>
                <w:szCs w:val="24"/>
              </w:rPr>
              <w:t xml:space="preserve"> </w:t>
            </w:r>
            <w:r w:rsidR="002818DF">
              <w:rPr>
                <w:rStyle w:val="normaltextrun"/>
                <w:rFonts w:ascii="Arial" w:hAnsi="Arial" w:cs="Arial"/>
                <w:color w:val="000000"/>
                <w:sz w:val="24"/>
                <w:szCs w:val="22"/>
              </w:rPr>
              <w:t>So</w:t>
            </w:r>
            <w:r w:rsidR="00D660C2">
              <w:rPr>
                <w:rStyle w:val="normaltextrun"/>
                <w:rFonts w:ascii="Arial" w:hAnsi="Arial" w:cs="Arial"/>
                <w:color w:val="000000"/>
                <w:sz w:val="24"/>
                <w:szCs w:val="22"/>
              </w:rPr>
              <w:t>uth Gloucestershire Council</w:t>
            </w:r>
          </w:p>
          <w:p w14:paraId="40F9F812" w14:textId="77777777" w:rsidR="00C2335C" w:rsidRPr="00E42515" w:rsidRDefault="00C2335C" w:rsidP="009613A4">
            <w:pPr>
              <w:rPr>
                <w:rFonts w:ascii="Arial" w:hAnsi="Arial" w:cs="Arial"/>
                <w:b/>
                <w:color w:val="000000"/>
                <w:sz w:val="24"/>
                <w:szCs w:val="24"/>
              </w:rPr>
            </w:pPr>
          </w:p>
        </w:tc>
      </w:tr>
      <w:tr w:rsidR="00DF0CA2" w:rsidRPr="00D36A7A" w14:paraId="4D378BCE" w14:textId="77777777" w:rsidTr="06599BEA">
        <w:tc>
          <w:tcPr>
            <w:tcW w:w="9592" w:type="dxa"/>
          </w:tcPr>
          <w:p w14:paraId="5566A01C" w14:textId="0A7CEEFA" w:rsidR="00FA1F67" w:rsidRPr="00D36A7A" w:rsidRDefault="00FA1F67" w:rsidP="009613A4">
            <w:pPr>
              <w:pStyle w:val="TBullet"/>
              <w:numPr>
                <w:ilvl w:val="0"/>
                <w:numId w:val="9"/>
              </w:numPr>
              <w:rPr>
                <w:rFonts w:ascii="Arial" w:hAnsi="Arial" w:cs="Arial"/>
                <w:sz w:val="24"/>
                <w:szCs w:val="24"/>
              </w:rPr>
            </w:pPr>
            <w:r w:rsidRPr="00D36A7A">
              <w:rPr>
                <w:rFonts w:ascii="Arial" w:hAnsi="Arial" w:cs="Arial"/>
                <w:sz w:val="24"/>
                <w:szCs w:val="24"/>
              </w:rPr>
              <w:t xml:space="preserve">The application, dated </w:t>
            </w:r>
            <w:r w:rsidR="00F22DD7">
              <w:rPr>
                <w:rFonts w:ascii="Arial" w:hAnsi="Arial" w:cs="Arial"/>
                <w:sz w:val="24"/>
                <w:szCs w:val="24"/>
              </w:rPr>
              <w:t>24</w:t>
            </w:r>
            <w:r w:rsidR="00F40306" w:rsidRPr="00F40306">
              <w:rPr>
                <w:rFonts w:ascii="Arial" w:hAnsi="Arial" w:cs="Arial"/>
                <w:sz w:val="24"/>
                <w:szCs w:val="24"/>
              </w:rPr>
              <w:t xml:space="preserve"> </w:t>
            </w:r>
            <w:r w:rsidR="00F22DD7">
              <w:rPr>
                <w:rFonts w:ascii="Arial" w:hAnsi="Arial" w:cs="Arial"/>
                <w:sz w:val="24"/>
                <w:szCs w:val="24"/>
              </w:rPr>
              <w:t>April</w:t>
            </w:r>
            <w:r w:rsidR="00F40306" w:rsidRPr="00F40306">
              <w:rPr>
                <w:rFonts w:ascii="Arial" w:hAnsi="Arial" w:cs="Arial"/>
                <w:sz w:val="24"/>
                <w:szCs w:val="24"/>
              </w:rPr>
              <w:t xml:space="preserve"> 202</w:t>
            </w:r>
            <w:r w:rsidR="00857CE2">
              <w:rPr>
                <w:rFonts w:ascii="Arial" w:hAnsi="Arial" w:cs="Arial"/>
                <w:sz w:val="24"/>
                <w:szCs w:val="24"/>
              </w:rPr>
              <w:t>5</w:t>
            </w:r>
            <w:r w:rsidRPr="00D36A7A">
              <w:rPr>
                <w:rFonts w:ascii="Arial" w:hAnsi="Arial" w:cs="Arial"/>
                <w:sz w:val="24"/>
                <w:szCs w:val="24"/>
              </w:rPr>
              <w:t xml:space="preserve">, is made under Section 38 of the Commons Act 2006 (the 2006 Act) </w:t>
            </w:r>
            <w:r w:rsidR="00812272" w:rsidRPr="00D36A7A">
              <w:rPr>
                <w:rFonts w:ascii="Arial" w:hAnsi="Arial" w:cs="Arial"/>
                <w:sz w:val="24"/>
                <w:szCs w:val="24"/>
              </w:rPr>
              <w:t xml:space="preserve">for consent </w:t>
            </w:r>
            <w:r w:rsidRPr="00D36A7A">
              <w:rPr>
                <w:rFonts w:ascii="Arial" w:hAnsi="Arial" w:cs="Arial"/>
                <w:sz w:val="24"/>
                <w:szCs w:val="24"/>
              </w:rPr>
              <w:t>to c</w:t>
            </w:r>
            <w:r w:rsidR="00812272" w:rsidRPr="00D36A7A">
              <w:rPr>
                <w:rFonts w:ascii="Arial" w:hAnsi="Arial" w:cs="Arial"/>
                <w:sz w:val="24"/>
                <w:szCs w:val="24"/>
              </w:rPr>
              <w:t>arry out restricted</w:t>
            </w:r>
            <w:r w:rsidRPr="00D36A7A">
              <w:rPr>
                <w:rFonts w:ascii="Arial" w:hAnsi="Arial" w:cs="Arial"/>
                <w:sz w:val="24"/>
                <w:szCs w:val="24"/>
              </w:rPr>
              <w:t xml:space="preserve"> works on common land.</w:t>
            </w:r>
          </w:p>
          <w:p w14:paraId="5D193693" w14:textId="7D51842A" w:rsidR="00FA1F67" w:rsidRPr="00D36A7A" w:rsidRDefault="00FA1F67" w:rsidP="009613A4">
            <w:pPr>
              <w:pStyle w:val="Style1"/>
              <w:numPr>
                <w:ilvl w:val="0"/>
                <w:numId w:val="9"/>
              </w:numPr>
              <w:spacing w:before="0"/>
              <w:rPr>
                <w:rFonts w:ascii="Arial" w:hAnsi="Arial" w:cs="Arial"/>
                <w:sz w:val="24"/>
                <w:szCs w:val="24"/>
              </w:rPr>
            </w:pPr>
            <w:r w:rsidRPr="00D36A7A">
              <w:rPr>
                <w:rFonts w:ascii="Arial" w:hAnsi="Arial" w:cs="Arial"/>
                <w:sz w:val="24"/>
                <w:szCs w:val="24"/>
              </w:rPr>
              <w:t xml:space="preserve">The application is made by </w:t>
            </w:r>
            <w:r w:rsidR="000D3F36">
              <w:rPr>
                <w:rFonts w:ascii="Arial" w:hAnsi="Arial" w:cs="Arial"/>
                <w:sz w:val="24"/>
                <w:szCs w:val="24"/>
              </w:rPr>
              <w:t>South Gloucestershire Council</w:t>
            </w:r>
            <w:r w:rsidR="00233B77">
              <w:rPr>
                <w:rFonts w:ascii="Arial" w:hAnsi="Arial" w:cs="Arial"/>
                <w:sz w:val="24"/>
                <w:szCs w:val="24"/>
              </w:rPr>
              <w:t>.</w:t>
            </w:r>
          </w:p>
          <w:p w14:paraId="2B4F8E87" w14:textId="77777777" w:rsidR="00CD61BD" w:rsidRPr="00D36A7A" w:rsidRDefault="00676F00" w:rsidP="006F5148">
            <w:pPr>
              <w:pStyle w:val="TBullet"/>
              <w:numPr>
                <w:ilvl w:val="0"/>
                <w:numId w:val="9"/>
              </w:numPr>
              <w:rPr>
                <w:rFonts w:ascii="Arial" w:hAnsi="Arial" w:cs="Arial"/>
                <w:sz w:val="24"/>
                <w:szCs w:val="24"/>
              </w:rPr>
            </w:pPr>
            <w:r w:rsidRPr="00D36A7A">
              <w:rPr>
                <w:rFonts w:ascii="Arial" w:hAnsi="Arial" w:cs="Arial"/>
                <w:sz w:val="24"/>
                <w:szCs w:val="24"/>
              </w:rPr>
              <w:t>The works comprise:</w:t>
            </w:r>
            <w:r w:rsidR="00C41969" w:rsidRPr="00D36A7A">
              <w:rPr>
                <w:rFonts w:ascii="Arial" w:hAnsi="Arial" w:cs="Arial"/>
                <w:sz w:val="24"/>
                <w:szCs w:val="24"/>
              </w:rPr>
              <w:t xml:space="preserve"> </w:t>
            </w:r>
          </w:p>
          <w:p w14:paraId="5D8FBDC9" w14:textId="26CC436C" w:rsidR="005A2452" w:rsidRDefault="008534E1" w:rsidP="0065618E">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w:t>
            </w:r>
            <w:r w:rsidR="00C13881">
              <w:rPr>
                <w:rFonts w:ascii="Arial" w:hAnsi="Arial" w:cs="Arial"/>
                <w:color w:val="000000"/>
                <w:sz w:val="24"/>
                <w:szCs w:val="24"/>
              </w:rPr>
              <w:t xml:space="preserve">repairing, reinstating and </w:t>
            </w:r>
            <w:r w:rsidR="0029599E">
              <w:rPr>
                <w:rFonts w:ascii="Arial" w:hAnsi="Arial" w:cs="Arial"/>
                <w:color w:val="000000"/>
                <w:sz w:val="24"/>
                <w:szCs w:val="24"/>
              </w:rPr>
              <w:t xml:space="preserve">addition of new fencing </w:t>
            </w:r>
            <w:r w:rsidR="00594F6E">
              <w:rPr>
                <w:rFonts w:ascii="Arial" w:hAnsi="Arial" w:cs="Arial"/>
                <w:color w:val="000000"/>
                <w:sz w:val="24"/>
                <w:szCs w:val="24"/>
              </w:rPr>
              <w:t>meas</w:t>
            </w:r>
            <w:r w:rsidR="00EC0A23">
              <w:rPr>
                <w:rFonts w:ascii="Arial" w:hAnsi="Arial" w:cs="Arial"/>
                <w:color w:val="000000"/>
                <w:sz w:val="24"/>
                <w:szCs w:val="24"/>
              </w:rPr>
              <w:t>uring approximately 443m in total across multiple locations o</w:t>
            </w:r>
            <w:r w:rsidR="00AC6EBB">
              <w:rPr>
                <w:rFonts w:ascii="Arial" w:hAnsi="Arial" w:cs="Arial"/>
                <w:color w:val="000000"/>
                <w:sz w:val="24"/>
                <w:szCs w:val="24"/>
              </w:rPr>
              <w:t>n</w:t>
            </w:r>
            <w:r w:rsidR="00EC0A23">
              <w:rPr>
                <w:rFonts w:ascii="Arial" w:hAnsi="Arial" w:cs="Arial"/>
                <w:color w:val="000000"/>
                <w:sz w:val="24"/>
                <w:szCs w:val="24"/>
              </w:rPr>
              <w:t xml:space="preserve"> the Common. </w:t>
            </w:r>
            <w:r w:rsidR="003E4525">
              <w:rPr>
                <w:rFonts w:ascii="Arial" w:hAnsi="Arial" w:cs="Arial"/>
                <w:color w:val="000000"/>
                <w:sz w:val="24"/>
                <w:szCs w:val="24"/>
              </w:rPr>
              <w:t xml:space="preserve">The new fencing will be </w:t>
            </w:r>
            <w:r w:rsidR="00195DA0">
              <w:rPr>
                <w:rFonts w:ascii="Arial" w:hAnsi="Arial" w:cs="Arial"/>
                <w:color w:val="000000"/>
                <w:sz w:val="24"/>
                <w:szCs w:val="24"/>
              </w:rPr>
              <w:t>m</w:t>
            </w:r>
            <w:r w:rsidR="003E4525">
              <w:rPr>
                <w:rFonts w:ascii="Arial" w:hAnsi="Arial" w:cs="Arial"/>
                <w:color w:val="000000"/>
                <w:sz w:val="24"/>
                <w:szCs w:val="24"/>
              </w:rPr>
              <w:t xml:space="preserve">etal 5 bar fencing </w:t>
            </w:r>
            <w:r w:rsidR="00B57A47">
              <w:rPr>
                <w:rFonts w:ascii="Arial" w:hAnsi="Arial" w:cs="Arial"/>
                <w:color w:val="000000"/>
                <w:sz w:val="24"/>
                <w:szCs w:val="24"/>
              </w:rPr>
              <w:t>standing approximately 1.2m high</w:t>
            </w:r>
          </w:p>
          <w:p w14:paraId="687AC070" w14:textId="0A132F99" w:rsidR="00B33D6E" w:rsidRDefault="000D6DE8"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w:t>
            </w:r>
            <w:r w:rsidR="00B37DBF">
              <w:rPr>
                <w:rFonts w:ascii="Arial" w:hAnsi="Arial" w:cs="Arial"/>
                <w:color w:val="000000"/>
                <w:sz w:val="24"/>
                <w:szCs w:val="24"/>
              </w:rPr>
              <w:t>addition of 7 metal pedestrian kissing gates</w:t>
            </w:r>
          </w:p>
          <w:p w14:paraId="64505921" w14:textId="5D492C1A" w:rsidR="00B37DBF" w:rsidRDefault="008C0BF1"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The addition of 6 cycle suitable steel</w:t>
            </w:r>
            <w:r w:rsidR="00B76438">
              <w:rPr>
                <w:rFonts w:ascii="Arial" w:hAnsi="Arial" w:cs="Arial"/>
                <w:color w:val="000000"/>
                <w:sz w:val="24"/>
                <w:szCs w:val="24"/>
              </w:rPr>
              <w:t xml:space="preserve"> cattle grids </w:t>
            </w:r>
            <w:r w:rsidR="00FF4991">
              <w:rPr>
                <w:rFonts w:ascii="Arial" w:hAnsi="Arial" w:cs="Arial"/>
                <w:color w:val="000000"/>
                <w:sz w:val="24"/>
                <w:szCs w:val="24"/>
              </w:rPr>
              <w:t xml:space="preserve">measuring </w:t>
            </w:r>
            <w:r w:rsidR="00E64B46">
              <w:rPr>
                <w:rFonts w:ascii="Arial" w:hAnsi="Arial" w:cs="Arial"/>
                <w:color w:val="000000"/>
                <w:sz w:val="24"/>
                <w:szCs w:val="24"/>
              </w:rPr>
              <w:t>approximately</w:t>
            </w:r>
            <w:r w:rsidR="00FF4991">
              <w:rPr>
                <w:rFonts w:ascii="Arial" w:hAnsi="Arial" w:cs="Arial"/>
                <w:color w:val="000000"/>
                <w:sz w:val="24"/>
                <w:szCs w:val="24"/>
              </w:rPr>
              <w:t xml:space="preserve"> </w:t>
            </w:r>
            <w:r w:rsidR="00E64B46">
              <w:rPr>
                <w:rFonts w:ascii="Arial" w:hAnsi="Arial" w:cs="Arial"/>
                <w:color w:val="000000"/>
                <w:sz w:val="24"/>
                <w:szCs w:val="24"/>
              </w:rPr>
              <w:t>2m x 1m</w:t>
            </w:r>
          </w:p>
          <w:p w14:paraId="053FE824" w14:textId="667B8B25" w:rsidR="00E64B46" w:rsidRDefault="00E64B46"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addition of 1 one-way </w:t>
            </w:r>
            <w:r w:rsidR="007B71EE">
              <w:rPr>
                <w:rFonts w:ascii="Arial" w:hAnsi="Arial" w:cs="Arial"/>
                <w:color w:val="000000"/>
                <w:sz w:val="24"/>
                <w:szCs w:val="24"/>
              </w:rPr>
              <w:t>self-closing</w:t>
            </w:r>
            <w:r>
              <w:rPr>
                <w:rFonts w:ascii="Arial" w:hAnsi="Arial" w:cs="Arial"/>
                <w:color w:val="000000"/>
                <w:sz w:val="24"/>
                <w:szCs w:val="24"/>
              </w:rPr>
              <w:t xml:space="preserve"> </w:t>
            </w:r>
            <w:r w:rsidR="007B71EE">
              <w:rPr>
                <w:rFonts w:ascii="Arial" w:hAnsi="Arial" w:cs="Arial"/>
                <w:color w:val="000000"/>
                <w:sz w:val="24"/>
                <w:szCs w:val="24"/>
              </w:rPr>
              <w:t>galvanised steel pedestrian gate.</w:t>
            </w:r>
          </w:p>
          <w:p w14:paraId="105A4DB0" w14:textId="00103086" w:rsidR="007B71EE" w:rsidRDefault="00695CC9"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addition of 3 </w:t>
            </w:r>
            <w:r w:rsidR="00657BC4">
              <w:rPr>
                <w:rFonts w:ascii="Arial" w:hAnsi="Arial" w:cs="Arial"/>
                <w:color w:val="000000"/>
                <w:sz w:val="24"/>
                <w:szCs w:val="24"/>
              </w:rPr>
              <w:t>galvanised</w:t>
            </w:r>
            <w:r>
              <w:rPr>
                <w:rFonts w:ascii="Arial" w:hAnsi="Arial" w:cs="Arial"/>
                <w:color w:val="000000"/>
                <w:sz w:val="24"/>
                <w:szCs w:val="24"/>
              </w:rPr>
              <w:t xml:space="preserve"> steel </w:t>
            </w:r>
            <w:r w:rsidR="00657BC4">
              <w:rPr>
                <w:rFonts w:ascii="Arial" w:hAnsi="Arial" w:cs="Arial"/>
                <w:color w:val="000000"/>
                <w:sz w:val="24"/>
                <w:szCs w:val="24"/>
              </w:rPr>
              <w:t>bridleway</w:t>
            </w:r>
            <w:r>
              <w:rPr>
                <w:rFonts w:ascii="Arial" w:hAnsi="Arial" w:cs="Arial"/>
                <w:color w:val="000000"/>
                <w:sz w:val="24"/>
                <w:szCs w:val="24"/>
              </w:rPr>
              <w:t xml:space="preserve"> gates</w:t>
            </w:r>
            <w:r w:rsidR="00F431E1">
              <w:rPr>
                <w:rFonts w:ascii="Arial" w:hAnsi="Arial" w:cs="Arial"/>
                <w:color w:val="000000"/>
                <w:sz w:val="24"/>
                <w:szCs w:val="24"/>
              </w:rPr>
              <w:t xml:space="preserve"> measuring </w:t>
            </w:r>
            <w:r w:rsidR="00657BC4">
              <w:rPr>
                <w:rFonts w:ascii="Arial" w:hAnsi="Arial" w:cs="Arial"/>
                <w:color w:val="000000"/>
                <w:sz w:val="24"/>
                <w:szCs w:val="24"/>
              </w:rPr>
              <w:t>approximately</w:t>
            </w:r>
            <w:r w:rsidR="00F431E1">
              <w:rPr>
                <w:rFonts w:ascii="Arial" w:hAnsi="Arial" w:cs="Arial"/>
                <w:color w:val="000000"/>
                <w:sz w:val="24"/>
                <w:szCs w:val="24"/>
              </w:rPr>
              <w:t xml:space="preserve"> 1.25m high </w:t>
            </w:r>
            <w:r w:rsidR="00514A0F">
              <w:rPr>
                <w:rFonts w:ascii="Arial" w:hAnsi="Arial" w:cs="Arial"/>
                <w:color w:val="000000"/>
                <w:sz w:val="24"/>
                <w:szCs w:val="24"/>
              </w:rPr>
              <w:t>x</w:t>
            </w:r>
            <w:r w:rsidR="00F431E1">
              <w:rPr>
                <w:rFonts w:ascii="Arial" w:hAnsi="Arial" w:cs="Arial"/>
                <w:color w:val="000000"/>
                <w:sz w:val="24"/>
                <w:szCs w:val="24"/>
              </w:rPr>
              <w:t xml:space="preserve"> </w:t>
            </w:r>
            <w:r w:rsidR="00657BC4">
              <w:rPr>
                <w:rFonts w:ascii="Arial" w:hAnsi="Arial" w:cs="Arial"/>
                <w:color w:val="000000"/>
                <w:sz w:val="24"/>
                <w:szCs w:val="24"/>
              </w:rPr>
              <w:t>1.6m wide</w:t>
            </w:r>
          </w:p>
          <w:p w14:paraId="71AFCCA3" w14:textId="2D210456" w:rsidR="00657BC4" w:rsidRDefault="00657BC4"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addition of 4 galvanised steel field style vehicle gates at </w:t>
            </w:r>
            <w:r w:rsidR="00E96381">
              <w:rPr>
                <w:rFonts w:ascii="Arial" w:hAnsi="Arial" w:cs="Arial"/>
                <w:color w:val="000000"/>
                <w:sz w:val="24"/>
                <w:szCs w:val="24"/>
              </w:rPr>
              <w:t xml:space="preserve">approximately </w:t>
            </w:r>
            <w:r>
              <w:rPr>
                <w:rFonts w:ascii="Arial" w:hAnsi="Arial" w:cs="Arial"/>
                <w:color w:val="000000"/>
                <w:sz w:val="24"/>
                <w:szCs w:val="24"/>
              </w:rPr>
              <w:t>1.2m high.</w:t>
            </w:r>
          </w:p>
          <w:p w14:paraId="65F4EF5A" w14:textId="52BA7C9C" w:rsidR="00753A16" w:rsidRPr="00591D8A" w:rsidRDefault="00B90B5B" w:rsidP="005A5802">
            <w:pPr>
              <w:pStyle w:val="ListParagraph"/>
              <w:numPr>
                <w:ilvl w:val="0"/>
                <w:numId w:val="15"/>
              </w:numPr>
              <w:rPr>
                <w:rFonts w:ascii="Arial" w:hAnsi="Arial" w:cs="Arial"/>
                <w:color w:val="000000"/>
                <w:sz w:val="24"/>
                <w:szCs w:val="24"/>
              </w:rPr>
            </w:pPr>
            <w:r>
              <w:rPr>
                <w:rFonts w:ascii="Arial" w:hAnsi="Arial" w:cs="Arial"/>
                <w:color w:val="000000"/>
                <w:sz w:val="24"/>
                <w:szCs w:val="24"/>
              </w:rPr>
              <w:t xml:space="preserve">The laying of </w:t>
            </w:r>
            <w:r w:rsidR="00BB2D86">
              <w:rPr>
                <w:rFonts w:ascii="Arial" w:hAnsi="Arial" w:cs="Arial"/>
                <w:color w:val="000000"/>
                <w:sz w:val="24"/>
                <w:szCs w:val="24"/>
              </w:rPr>
              <w:t xml:space="preserve">bonded </w:t>
            </w:r>
            <w:r w:rsidR="009D1668">
              <w:rPr>
                <w:rFonts w:ascii="Arial" w:hAnsi="Arial" w:cs="Arial"/>
                <w:color w:val="000000"/>
                <w:sz w:val="24"/>
                <w:szCs w:val="24"/>
              </w:rPr>
              <w:t>b</w:t>
            </w:r>
            <w:r w:rsidR="00BB2D86">
              <w:rPr>
                <w:rFonts w:ascii="Arial" w:hAnsi="Arial" w:cs="Arial"/>
                <w:color w:val="000000"/>
                <w:sz w:val="24"/>
                <w:szCs w:val="24"/>
              </w:rPr>
              <w:t>itumen surface</w:t>
            </w:r>
            <w:r w:rsidR="00B1426D">
              <w:rPr>
                <w:rFonts w:ascii="Arial" w:hAnsi="Arial" w:cs="Arial"/>
                <w:color w:val="000000"/>
                <w:sz w:val="24"/>
                <w:szCs w:val="24"/>
              </w:rPr>
              <w:t>s</w:t>
            </w:r>
            <w:r w:rsidR="00BB2D86">
              <w:rPr>
                <w:rFonts w:ascii="Arial" w:hAnsi="Arial" w:cs="Arial"/>
                <w:color w:val="000000"/>
                <w:sz w:val="24"/>
                <w:szCs w:val="24"/>
              </w:rPr>
              <w:t xml:space="preserve"> </w:t>
            </w:r>
            <w:r w:rsidR="009C62A1">
              <w:rPr>
                <w:rFonts w:ascii="Arial" w:hAnsi="Arial" w:cs="Arial"/>
                <w:color w:val="000000"/>
                <w:sz w:val="24"/>
                <w:szCs w:val="24"/>
              </w:rPr>
              <w:t xml:space="preserve">for the </w:t>
            </w:r>
            <w:r w:rsidR="00C60451">
              <w:rPr>
                <w:rFonts w:ascii="Arial" w:hAnsi="Arial" w:cs="Arial"/>
                <w:color w:val="000000"/>
                <w:sz w:val="24"/>
                <w:szCs w:val="24"/>
              </w:rPr>
              <w:t>construction of the cattle grids</w:t>
            </w:r>
            <w:r w:rsidR="00FF4F23">
              <w:rPr>
                <w:rFonts w:ascii="Arial" w:hAnsi="Arial" w:cs="Arial"/>
                <w:color w:val="000000"/>
                <w:sz w:val="24"/>
                <w:szCs w:val="24"/>
              </w:rPr>
              <w:t xml:space="preserve"> at areas across the Common</w:t>
            </w:r>
            <w:r w:rsidR="00A13177">
              <w:rPr>
                <w:rFonts w:ascii="Arial" w:hAnsi="Arial" w:cs="Arial"/>
                <w:color w:val="000000"/>
                <w:sz w:val="24"/>
                <w:szCs w:val="24"/>
              </w:rPr>
              <w:t xml:space="preserve">. </w:t>
            </w:r>
            <w:r w:rsidR="00B530B2">
              <w:rPr>
                <w:rFonts w:ascii="Arial" w:hAnsi="Arial" w:cs="Arial"/>
                <w:color w:val="000000"/>
                <w:sz w:val="24"/>
                <w:szCs w:val="24"/>
              </w:rPr>
              <w:t xml:space="preserve">In </w:t>
            </w:r>
            <w:r w:rsidR="00A13177">
              <w:rPr>
                <w:rFonts w:ascii="Arial" w:hAnsi="Arial" w:cs="Arial"/>
                <w:color w:val="000000"/>
                <w:sz w:val="24"/>
                <w:szCs w:val="24"/>
              </w:rPr>
              <w:t xml:space="preserve">total </w:t>
            </w:r>
            <w:r w:rsidR="00B530B2">
              <w:rPr>
                <w:rFonts w:ascii="Arial" w:hAnsi="Arial" w:cs="Arial"/>
                <w:color w:val="000000"/>
                <w:sz w:val="24"/>
                <w:szCs w:val="24"/>
              </w:rPr>
              <w:t>the surfaced</w:t>
            </w:r>
            <w:r w:rsidR="00A13177">
              <w:rPr>
                <w:rFonts w:ascii="Arial" w:hAnsi="Arial" w:cs="Arial"/>
                <w:color w:val="000000"/>
                <w:sz w:val="24"/>
                <w:szCs w:val="24"/>
              </w:rPr>
              <w:t xml:space="preserve"> </w:t>
            </w:r>
            <w:r w:rsidR="00B530B2">
              <w:rPr>
                <w:rFonts w:ascii="Arial" w:hAnsi="Arial" w:cs="Arial"/>
                <w:color w:val="000000"/>
                <w:sz w:val="24"/>
                <w:szCs w:val="24"/>
              </w:rPr>
              <w:t xml:space="preserve">areas </w:t>
            </w:r>
            <w:r w:rsidR="00A13177">
              <w:rPr>
                <w:rFonts w:ascii="Arial" w:hAnsi="Arial" w:cs="Arial"/>
                <w:color w:val="000000"/>
                <w:sz w:val="24"/>
                <w:szCs w:val="24"/>
              </w:rPr>
              <w:t>will be approximately 108m</w:t>
            </w:r>
            <w:r w:rsidR="00711FEA" w:rsidRPr="00711FEA">
              <w:rPr>
                <w:rFonts w:ascii="Arial" w:hAnsi="Arial" w:cs="Arial"/>
                <w:color w:val="000000"/>
                <w:sz w:val="24"/>
                <w:szCs w:val="24"/>
              </w:rPr>
              <w:t>²</w:t>
            </w:r>
          </w:p>
          <w:p w14:paraId="15B7F4D0" w14:textId="4A3D6349" w:rsidR="00C5681E" w:rsidRPr="00D36A7A" w:rsidRDefault="00FC62A9" w:rsidP="00FC62A9">
            <w:pPr>
              <w:pStyle w:val="TBullet"/>
              <w:numPr>
                <w:ilvl w:val="0"/>
                <w:numId w:val="0"/>
              </w:numPr>
              <w:tabs>
                <w:tab w:val="clear" w:pos="851"/>
                <w:tab w:val="left" w:pos="4046"/>
              </w:tabs>
              <w:ind w:left="360"/>
              <w:rPr>
                <w:rFonts w:ascii="Arial" w:hAnsi="Arial" w:cs="Arial"/>
                <w:sz w:val="24"/>
                <w:szCs w:val="24"/>
              </w:rPr>
            </w:pPr>
            <w:r w:rsidRPr="00D36A7A">
              <w:rPr>
                <w:rFonts w:ascii="Arial" w:hAnsi="Arial" w:cs="Arial"/>
                <w:sz w:val="24"/>
                <w:szCs w:val="24"/>
              </w:rPr>
              <w:tab/>
            </w:r>
          </w:p>
        </w:tc>
      </w:tr>
    </w:tbl>
    <w:p w14:paraId="567E8489" w14:textId="77777777" w:rsidR="00BF5907" w:rsidRPr="00D36A7A" w:rsidRDefault="00BF5907" w:rsidP="00896CF0">
      <w:pPr>
        <w:spacing w:after="160" w:line="259" w:lineRule="auto"/>
        <w:rPr>
          <w:rFonts w:ascii="Arial" w:eastAsia="Calibri" w:hAnsi="Arial" w:cs="Arial"/>
          <w:b/>
          <w:color w:val="000000"/>
          <w:sz w:val="24"/>
          <w:szCs w:val="24"/>
          <w:lang w:eastAsia="en-US"/>
        </w:rPr>
      </w:pPr>
    </w:p>
    <w:p w14:paraId="66FB392C" w14:textId="62364193"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Decision</w:t>
      </w:r>
    </w:p>
    <w:p w14:paraId="4B897B07" w14:textId="15FBF5CD" w:rsidR="00FC02B2" w:rsidRPr="00C92961" w:rsidRDefault="00FC02B2" w:rsidP="000155B5">
      <w:pPr>
        <w:numPr>
          <w:ilvl w:val="0"/>
          <w:numId w:val="13"/>
        </w:numPr>
        <w:spacing w:after="160" w:line="259" w:lineRule="auto"/>
        <w:contextualSpacing/>
        <w:rPr>
          <w:rFonts w:ascii="Arial" w:eastAsia="Calibri" w:hAnsi="Arial" w:cs="Arial"/>
          <w:color w:val="000000"/>
          <w:sz w:val="24"/>
          <w:szCs w:val="24"/>
          <w:lang w:eastAsia="en-US"/>
        </w:rPr>
      </w:pPr>
      <w:r w:rsidRPr="43A43BDE">
        <w:rPr>
          <w:rFonts w:ascii="Arial" w:eastAsia="Calibri" w:hAnsi="Arial" w:cs="Arial"/>
          <w:color w:val="000000" w:themeColor="text1"/>
          <w:sz w:val="24"/>
          <w:szCs w:val="24"/>
          <w:lang w:eastAsia="en-US"/>
        </w:rPr>
        <w:t xml:space="preserve">Consent is granted for the works in accordance with the application dated </w:t>
      </w:r>
      <w:r w:rsidR="002A4FC1">
        <w:rPr>
          <w:rFonts w:ascii="Arial" w:hAnsi="Arial" w:cs="Arial"/>
          <w:sz w:val="24"/>
          <w:szCs w:val="24"/>
        </w:rPr>
        <w:t>24</w:t>
      </w:r>
      <w:r w:rsidR="00224C16" w:rsidRPr="43A43BDE">
        <w:rPr>
          <w:rFonts w:ascii="Arial" w:hAnsi="Arial" w:cs="Arial"/>
          <w:sz w:val="24"/>
          <w:szCs w:val="24"/>
        </w:rPr>
        <w:t xml:space="preserve"> </w:t>
      </w:r>
      <w:r w:rsidR="002A4FC1">
        <w:rPr>
          <w:rFonts w:ascii="Arial" w:hAnsi="Arial" w:cs="Arial"/>
          <w:sz w:val="24"/>
          <w:szCs w:val="24"/>
        </w:rPr>
        <w:t>April</w:t>
      </w:r>
      <w:r w:rsidR="00224C16" w:rsidRPr="43A43BDE">
        <w:rPr>
          <w:rFonts w:ascii="Arial" w:hAnsi="Arial" w:cs="Arial"/>
          <w:sz w:val="24"/>
          <w:szCs w:val="24"/>
        </w:rPr>
        <w:t xml:space="preserve"> 202</w:t>
      </w:r>
      <w:r w:rsidR="002A4FC1">
        <w:rPr>
          <w:rFonts w:ascii="Arial" w:hAnsi="Arial" w:cs="Arial"/>
          <w:sz w:val="24"/>
          <w:szCs w:val="24"/>
        </w:rPr>
        <w:t>5</w:t>
      </w:r>
      <w:r w:rsidRPr="43A43BDE">
        <w:rPr>
          <w:rFonts w:ascii="Arial" w:eastAsia="Calibri" w:hAnsi="Arial" w:cs="Arial"/>
          <w:color w:val="000000" w:themeColor="text1"/>
          <w:sz w:val="24"/>
          <w:szCs w:val="24"/>
          <w:lang w:eastAsia="en-US"/>
        </w:rPr>
        <w:t xml:space="preserve"> and the plans submitted with it subject to the following condition</w:t>
      </w:r>
      <w:r w:rsidR="00530762">
        <w:rPr>
          <w:rFonts w:ascii="Arial" w:eastAsia="Calibri" w:hAnsi="Arial" w:cs="Arial"/>
          <w:color w:val="000000" w:themeColor="text1"/>
          <w:sz w:val="24"/>
          <w:szCs w:val="24"/>
          <w:lang w:eastAsia="en-US"/>
        </w:rPr>
        <w:t>s</w:t>
      </w:r>
      <w:r w:rsidRPr="43A43BDE">
        <w:rPr>
          <w:rFonts w:ascii="Arial" w:eastAsia="Calibri" w:hAnsi="Arial" w:cs="Arial"/>
          <w:color w:val="000000" w:themeColor="text1"/>
          <w:sz w:val="24"/>
          <w:szCs w:val="24"/>
          <w:lang w:eastAsia="en-US"/>
        </w:rPr>
        <w:t>:</w:t>
      </w:r>
    </w:p>
    <w:p w14:paraId="107CFA20" w14:textId="77777777" w:rsidR="00C157BB" w:rsidRPr="00C92961" w:rsidRDefault="00FC02B2" w:rsidP="00C157BB">
      <w:pPr>
        <w:pStyle w:val="ListParagraph"/>
        <w:numPr>
          <w:ilvl w:val="0"/>
          <w:numId w:val="20"/>
        </w:numPr>
        <w:spacing w:after="160" w:line="259" w:lineRule="auto"/>
        <w:rPr>
          <w:rFonts w:ascii="Arial" w:hAnsi="Arial" w:cs="Arial"/>
          <w:sz w:val="24"/>
          <w:szCs w:val="24"/>
        </w:rPr>
      </w:pPr>
      <w:r w:rsidRPr="00C92961">
        <w:rPr>
          <w:rFonts w:ascii="Arial" w:eastAsia="Calibri" w:hAnsi="Arial" w:cs="Arial"/>
          <w:color w:val="000000"/>
          <w:sz w:val="24"/>
          <w:szCs w:val="24"/>
          <w:lang w:eastAsia="en-US"/>
        </w:rPr>
        <w:t>the works shall begin no later than three years from the date of this decision;</w:t>
      </w:r>
      <w:r w:rsidR="00C157BB" w:rsidRPr="00C92961">
        <w:rPr>
          <w:rFonts w:ascii="Arial" w:hAnsi="Arial" w:cs="Arial"/>
          <w:sz w:val="24"/>
          <w:szCs w:val="24"/>
        </w:rPr>
        <w:t xml:space="preserve"> </w:t>
      </w:r>
    </w:p>
    <w:p w14:paraId="046A8B5A" w14:textId="749EA7B5" w:rsidR="00C157BB" w:rsidRPr="00C92961" w:rsidRDefault="00C157BB" w:rsidP="00C157BB">
      <w:pPr>
        <w:spacing w:after="160" w:line="259" w:lineRule="auto"/>
        <w:rPr>
          <w:rFonts w:ascii="Arial" w:hAnsi="Arial" w:cs="Arial"/>
          <w:sz w:val="24"/>
          <w:szCs w:val="24"/>
        </w:rPr>
      </w:pPr>
      <w:r w:rsidRPr="00C92961">
        <w:rPr>
          <w:rFonts w:ascii="Arial" w:hAnsi="Arial" w:cs="Arial"/>
          <w:sz w:val="24"/>
          <w:szCs w:val="24"/>
        </w:rPr>
        <w:t xml:space="preserve">           REASON: To provide certainty to users of </w:t>
      </w:r>
      <w:r w:rsidR="002A4FC1">
        <w:rPr>
          <w:rStyle w:val="normaltextrun"/>
          <w:rFonts w:ascii="Arial" w:hAnsi="Arial" w:cs="Arial"/>
          <w:color w:val="000000"/>
          <w:sz w:val="24"/>
          <w:szCs w:val="24"/>
        </w:rPr>
        <w:t>Siston</w:t>
      </w:r>
      <w:r w:rsidR="000E7AE0">
        <w:rPr>
          <w:rStyle w:val="normaltextrun"/>
          <w:rFonts w:ascii="Arial" w:hAnsi="Arial" w:cs="Arial"/>
          <w:color w:val="000000"/>
          <w:sz w:val="24"/>
          <w:szCs w:val="24"/>
        </w:rPr>
        <w:t xml:space="preserve"> Common</w:t>
      </w:r>
      <w:r w:rsidRPr="00C92961">
        <w:rPr>
          <w:rFonts w:ascii="Arial" w:hAnsi="Arial" w:cs="Arial"/>
          <w:sz w:val="24"/>
          <w:szCs w:val="24"/>
        </w:rPr>
        <w:t>.</w:t>
      </w:r>
    </w:p>
    <w:p w14:paraId="3963736F" w14:textId="6F69C56F" w:rsidR="00C157BB" w:rsidRDefault="00C157BB" w:rsidP="00C157BB">
      <w:pPr>
        <w:numPr>
          <w:ilvl w:val="0"/>
          <w:numId w:val="20"/>
        </w:numPr>
        <w:spacing w:after="160" w:line="259" w:lineRule="auto"/>
        <w:rPr>
          <w:rFonts w:ascii="Arial" w:eastAsia="Calibri" w:hAnsi="Arial" w:cs="Arial"/>
          <w:color w:val="000000"/>
          <w:sz w:val="24"/>
          <w:szCs w:val="24"/>
          <w:lang w:eastAsia="en-US"/>
        </w:rPr>
      </w:pPr>
      <w:r w:rsidRPr="00C92961">
        <w:rPr>
          <w:rFonts w:ascii="Arial" w:eastAsia="Calibri" w:hAnsi="Arial" w:cs="Arial"/>
          <w:color w:val="000000"/>
          <w:sz w:val="24"/>
          <w:szCs w:val="24"/>
          <w:lang w:eastAsia="en-US"/>
        </w:rPr>
        <w:t>the land shall be fully reinstated within one month from the completion of the works</w:t>
      </w:r>
      <w:r w:rsidR="00311EFD">
        <w:rPr>
          <w:rFonts w:ascii="Arial" w:eastAsia="Calibri" w:hAnsi="Arial" w:cs="Arial"/>
          <w:color w:val="000000"/>
          <w:sz w:val="24"/>
          <w:szCs w:val="24"/>
          <w:lang w:eastAsia="en-US"/>
        </w:rPr>
        <w:t xml:space="preserve"> </w:t>
      </w:r>
      <w:r w:rsidR="00311EFD" w:rsidRPr="00311EFD">
        <w:rPr>
          <w:rFonts w:ascii="Arial" w:eastAsia="Calibri" w:hAnsi="Arial" w:cs="Arial"/>
          <w:color w:val="000000"/>
          <w:sz w:val="24"/>
          <w:szCs w:val="24"/>
          <w:lang w:eastAsia="en-US"/>
        </w:rPr>
        <w:t xml:space="preserve">(note that this does not apply to any physical changes or </w:t>
      </w:r>
      <w:r w:rsidR="00311EFD" w:rsidRPr="00311EFD">
        <w:rPr>
          <w:rFonts w:ascii="Arial" w:eastAsia="Calibri" w:hAnsi="Arial" w:cs="Arial"/>
          <w:color w:val="000000"/>
          <w:sz w:val="24"/>
          <w:szCs w:val="24"/>
          <w:lang w:eastAsia="en-US"/>
        </w:rPr>
        <w:lastRenderedPageBreak/>
        <w:t>permanent features introduced as part of the works for which consent is granted)</w:t>
      </w:r>
      <w:r w:rsidR="008B50C1">
        <w:rPr>
          <w:rFonts w:ascii="Arial" w:eastAsia="Calibri" w:hAnsi="Arial" w:cs="Arial"/>
          <w:color w:val="000000"/>
          <w:sz w:val="24"/>
          <w:szCs w:val="24"/>
          <w:lang w:eastAsia="en-US"/>
        </w:rPr>
        <w:t>;</w:t>
      </w:r>
    </w:p>
    <w:p w14:paraId="5774D122" w14:textId="1B4483FF" w:rsidR="007C4096" w:rsidRPr="000F1262" w:rsidRDefault="007C4096" w:rsidP="000F1262">
      <w:pPr>
        <w:spacing w:after="160" w:line="259" w:lineRule="auto"/>
        <w:ind w:left="720"/>
        <w:rPr>
          <w:rFonts w:ascii="Arial" w:hAnsi="Arial" w:cs="Arial"/>
          <w:sz w:val="24"/>
          <w:szCs w:val="24"/>
        </w:rPr>
      </w:pPr>
      <w:r>
        <w:rPr>
          <w:rFonts w:ascii="Arial" w:eastAsia="Calibri" w:hAnsi="Arial" w:cs="Arial"/>
          <w:color w:val="000000"/>
          <w:sz w:val="24"/>
          <w:szCs w:val="24"/>
          <w:lang w:eastAsia="en-US"/>
        </w:rPr>
        <w:t xml:space="preserve">REASON: </w:t>
      </w:r>
      <w:r w:rsidRPr="00E97CB6">
        <w:rPr>
          <w:rFonts w:ascii="Arial" w:hAnsi="Arial" w:cs="Arial"/>
          <w:sz w:val="24"/>
          <w:szCs w:val="24"/>
        </w:rPr>
        <w:t xml:space="preserve">To retain access for commoners, public and livestock across </w:t>
      </w:r>
      <w:r>
        <w:rPr>
          <w:rStyle w:val="normaltextrun"/>
          <w:rFonts w:ascii="Arial" w:hAnsi="Arial" w:cs="Arial"/>
          <w:color w:val="000000"/>
          <w:sz w:val="24"/>
          <w:szCs w:val="24"/>
        </w:rPr>
        <w:t>Siston Common.</w:t>
      </w:r>
    </w:p>
    <w:p w14:paraId="1FDF9522" w14:textId="2D6EA710" w:rsidR="007C4096" w:rsidRDefault="00164BDA" w:rsidP="00C157BB">
      <w:pPr>
        <w:numPr>
          <w:ilvl w:val="0"/>
          <w:numId w:val="20"/>
        </w:numPr>
        <w:spacing w:after="160" w:line="259"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t</w:t>
      </w:r>
      <w:r w:rsidR="000F1262" w:rsidRPr="000F1262">
        <w:rPr>
          <w:rFonts w:ascii="Arial" w:eastAsia="Calibri" w:hAnsi="Arial" w:cs="Arial"/>
          <w:color w:val="000000"/>
          <w:sz w:val="24"/>
          <w:szCs w:val="24"/>
          <w:lang w:eastAsia="en-US"/>
        </w:rPr>
        <w:t xml:space="preserve">he fencing and associated structures shall be removed and the </w:t>
      </w:r>
      <w:r w:rsidR="006B26AC">
        <w:rPr>
          <w:rFonts w:ascii="Arial" w:eastAsia="Calibri" w:hAnsi="Arial" w:cs="Arial"/>
          <w:color w:val="000000"/>
          <w:sz w:val="24"/>
          <w:szCs w:val="24"/>
          <w:lang w:eastAsia="en-US"/>
        </w:rPr>
        <w:t>C</w:t>
      </w:r>
      <w:r w:rsidR="000F1262" w:rsidRPr="000F1262">
        <w:rPr>
          <w:rFonts w:ascii="Arial" w:eastAsia="Calibri" w:hAnsi="Arial" w:cs="Arial"/>
          <w:color w:val="000000"/>
          <w:sz w:val="24"/>
          <w:szCs w:val="24"/>
          <w:lang w:eastAsia="en-US"/>
        </w:rPr>
        <w:t xml:space="preserve">ommon re-instated no later than 15 years from the date of this </w:t>
      </w:r>
      <w:r w:rsidR="006B26AC">
        <w:rPr>
          <w:rFonts w:ascii="Arial" w:eastAsia="Calibri" w:hAnsi="Arial" w:cs="Arial"/>
          <w:color w:val="000000"/>
          <w:sz w:val="24"/>
          <w:szCs w:val="24"/>
          <w:lang w:eastAsia="en-US"/>
        </w:rPr>
        <w:t>decision</w:t>
      </w:r>
    </w:p>
    <w:p w14:paraId="258510B9" w14:textId="4D0D48BB" w:rsidR="00603975" w:rsidRPr="00CE50AB" w:rsidRDefault="00E97CB6" w:rsidP="00CE50AB">
      <w:pPr>
        <w:spacing w:after="160" w:line="259" w:lineRule="auto"/>
        <w:ind w:left="720"/>
        <w:rPr>
          <w:rFonts w:ascii="Arial" w:hAnsi="Arial" w:cs="Arial"/>
          <w:sz w:val="24"/>
          <w:szCs w:val="24"/>
        </w:rPr>
      </w:pPr>
      <w:r w:rsidRPr="00E97CB6">
        <w:rPr>
          <w:rFonts w:ascii="Arial" w:hAnsi="Arial" w:cs="Arial"/>
          <w:sz w:val="24"/>
          <w:szCs w:val="24"/>
        </w:rPr>
        <w:t xml:space="preserve">REASON: To </w:t>
      </w:r>
      <w:r w:rsidR="00AC6EBB">
        <w:rPr>
          <w:rFonts w:ascii="Arial" w:hAnsi="Arial" w:cs="Arial"/>
          <w:sz w:val="24"/>
          <w:szCs w:val="24"/>
        </w:rPr>
        <w:t xml:space="preserve">assess </w:t>
      </w:r>
      <w:r w:rsidR="00CC75AD">
        <w:rPr>
          <w:rFonts w:ascii="Arial" w:hAnsi="Arial" w:cs="Arial"/>
          <w:sz w:val="24"/>
          <w:szCs w:val="24"/>
        </w:rPr>
        <w:t xml:space="preserve">the need/requirement for the fencing to </w:t>
      </w:r>
      <w:r w:rsidR="003F4DAB">
        <w:rPr>
          <w:rFonts w:ascii="Arial" w:hAnsi="Arial" w:cs="Arial"/>
          <w:sz w:val="24"/>
          <w:szCs w:val="24"/>
        </w:rPr>
        <w:t xml:space="preserve">be retained or removed. </w:t>
      </w:r>
    </w:p>
    <w:p w14:paraId="0F16BAA1" w14:textId="3F33250A" w:rsidR="00FC02B2" w:rsidRPr="00A635DE" w:rsidRDefault="00FC02B2" w:rsidP="00FC02B2">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 xml:space="preserve">For the purposes of identification only the </w:t>
      </w:r>
      <w:r w:rsidR="00F072D9">
        <w:rPr>
          <w:rFonts w:ascii="Arial" w:eastAsia="Calibri" w:hAnsi="Arial" w:cs="Arial"/>
          <w:color w:val="000000"/>
          <w:sz w:val="24"/>
          <w:szCs w:val="24"/>
          <w:lang w:eastAsia="en-US"/>
        </w:rPr>
        <w:t>location of the works</w:t>
      </w:r>
      <w:r w:rsidRPr="00A635DE">
        <w:rPr>
          <w:rFonts w:ascii="Arial" w:eastAsia="Calibri" w:hAnsi="Arial" w:cs="Arial"/>
          <w:color w:val="000000"/>
          <w:sz w:val="24"/>
          <w:szCs w:val="24"/>
          <w:lang w:eastAsia="en-US"/>
        </w:rPr>
        <w:t xml:space="preserve"> </w:t>
      </w:r>
      <w:r w:rsidR="00C42351">
        <w:rPr>
          <w:rFonts w:ascii="Arial" w:eastAsia="Calibri" w:hAnsi="Arial" w:cs="Arial"/>
          <w:color w:val="000000"/>
          <w:sz w:val="24"/>
          <w:szCs w:val="24"/>
          <w:lang w:eastAsia="en-US"/>
        </w:rPr>
        <w:t>is</w:t>
      </w:r>
      <w:r w:rsidRPr="00A635DE">
        <w:rPr>
          <w:rFonts w:ascii="Arial" w:eastAsia="Calibri" w:hAnsi="Arial" w:cs="Arial"/>
          <w:color w:val="000000"/>
          <w:sz w:val="24"/>
          <w:szCs w:val="24"/>
          <w:lang w:eastAsia="en-US"/>
        </w:rPr>
        <w:t xml:space="preserve"> shown</w:t>
      </w:r>
      <w:r w:rsidR="006B7563">
        <w:rPr>
          <w:rFonts w:ascii="Arial" w:eastAsia="Calibri" w:hAnsi="Arial" w:cs="Arial"/>
          <w:color w:val="000000"/>
          <w:sz w:val="24"/>
          <w:szCs w:val="24"/>
          <w:lang w:eastAsia="en-US"/>
        </w:rPr>
        <w:t xml:space="preserve"> in red</w:t>
      </w:r>
      <w:r w:rsidRPr="00A635DE">
        <w:rPr>
          <w:rFonts w:ascii="Arial" w:eastAsia="Calibri" w:hAnsi="Arial" w:cs="Arial"/>
          <w:color w:val="000000"/>
          <w:sz w:val="24"/>
          <w:szCs w:val="24"/>
          <w:lang w:eastAsia="en-US"/>
        </w:rPr>
        <w:t xml:space="preserve"> on the attached plan</w:t>
      </w:r>
      <w:r w:rsidR="00D72A33">
        <w:rPr>
          <w:rFonts w:ascii="Arial" w:eastAsia="Calibri" w:hAnsi="Arial" w:cs="Arial"/>
          <w:color w:val="000000"/>
          <w:sz w:val="24"/>
          <w:szCs w:val="24"/>
          <w:lang w:eastAsia="en-US"/>
        </w:rPr>
        <w:t>s</w:t>
      </w:r>
      <w:r w:rsidRPr="00A635DE">
        <w:rPr>
          <w:rFonts w:ascii="Arial" w:eastAsia="Calibri" w:hAnsi="Arial" w:cs="Arial"/>
          <w:color w:val="000000"/>
          <w:sz w:val="24"/>
          <w:szCs w:val="24"/>
          <w:lang w:eastAsia="en-US"/>
        </w:rPr>
        <w:t>.</w:t>
      </w:r>
    </w:p>
    <w:p w14:paraId="3E180B3B" w14:textId="77777777" w:rsidR="00BA0A02" w:rsidRPr="00D36A7A" w:rsidRDefault="00BA0A02" w:rsidP="00BA0A02">
      <w:pPr>
        <w:spacing w:after="160" w:line="259" w:lineRule="auto"/>
        <w:ind w:left="720"/>
        <w:contextualSpacing/>
        <w:rPr>
          <w:rFonts w:ascii="Arial" w:eastAsia="Calibri" w:hAnsi="Arial" w:cs="Arial"/>
          <w:color w:val="000000"/>
          <w:sz w:val="24"/>
          <w:szCs w:val="24"/>
          <w:lang w:eastAsia="en-US"/>
        </w:rPr>
      </w:pPr>
    </w:p>
    <w:p w14:paraId="3B73A40F" w14:textId="77777777" w:rsidR="00896CF0" w:rsidRPr="00D36A7A" w:rsidRDefault="00896CF0" w:rsidP="00896CF0">
      <w:pPr>
        <w:spacing w:after="160" w:line="259" w:lineRule="auto"/>
        <w:rPr>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Preliminary Matters</w:t>
      </w:r>
    </w:p>
    <w:p w14:paraId="5E69B42E" w14:textId="4AD6096D" w:rsidR="00896CF0" w:rsidRPr="00D36A7A" w:rsidRDefault="00896CF0" w:rsidP="00561D9A">
      <w:pPr>
        <w:numPr>
          <w:ilvl w:val="0"/>
          <w:numId w:val="13"/>
        </w:numPr>
        <w:spacing w:after="160" w:line="259" w:lineRule="auto"/>
        <w:contextualSpacing/>
        <w:rPr>
          <w:rFonts w:ascii="Arial" w:eastAsia="Calibri" w:hAnsi="Arial" w:cs="Arial"/>
          <w:b/>
          <w:color w:val="000000"/>
          <w:sz w:val="24"/>
          <w:szCs w:val="24"/>
          <w:lang w:eastAsia="en-US"/>
        </w:rPr>
      </w:pPr>
      <w:r w:rsidRPr="00D36A7A">
        <w:rPr>
          <w:rFonts w:ascii="Arial" w:eastAsia="Calibri" w:hAnsi="Arial" w:cs="Arial"/>
          <w:color w:val="000000"/>
          <w:sz w:val="24"/>
          <w:szCs w:val="24"/>
          <w:lang w:eastAsia="en-US"/>
        </w:rPr>
        <w:t>I have had regard to Defra’s Common Land Consents Policy Guidance (November 2015) in determining this application under section 38, which has been published for the guidance of both the Planning Inspectorate and applicants. However, every application will be considered on its merits and a determination will depart from the guidance if it appears appropriate to do so.</w:t>
      </w:r>
      <w:r w:rsidR="00FF0CAC" w:rsidRPr="00D36A7A">
        <w:rPr>
          <w:rFonts w:ascii="Arial" w:eastAsia="Calibri" w:hAnsi="Arial" w:cs="Arial"/>
          <w:color w:val="000000"/>
          <w:sz w:val="24"/>
          <w:szCs w:val="24"/>
          <w:lang w:eastAsia="en-US"/>
        </w:rPr>
        <w:t xml:space="preserve"> </w:t>
      </w:r>
      <w:r w:rsidRPr="00D36A7A">
        <w:rPr>
          <w:rFonts w:ascii="Arial" w:eastAsia="Calibri" w:hAnsi="Arial" w:cs="Arial"/>
          <w:color w:val="000000"/>
          <w:sz w:val="24"/>
          <w:szCs w:val="24"/>
          <w:lang w:eastAsia="en-US"/>
        </w:rPr>
        <w:t>In such cases, the decision will explain why it has departed from the guidance.</w:t>
      </w:r>
    </w:p>
    <w:p w14:paraId="183235A9" w14:textId="77777777" w:rsidR="00896CF0" w:rsidRPr="00D36A7A" w:rsidRDefault="00896CF0" w:rsidP="00460D60">
      <w:pPr>
        <w:spacing w:after="160" w:line="259" w:lineRule="auto"/>
        <w:contextualSpacing/>
        <w:rPr>
          <w:rFonts w:ascii="Arial" w:eastAsia="Calibri" w:hAnsi="Arial" w:cs="Arial"/>
          <w:b/>
          <w:color w:val="000000"/>
          <w:sz w:val="24"/>
          <w:szCs w:val="24"/>
          <w:lang w:eastAsia="en-US"/>
        </w:rPr>
      </w:pPr>
    </w:p>
    <w:p w14:paraId="4BE0266C" w14:textId="4B19CB08" w:rsidR="007215F3" w:rsidRPr="00A635DE" w:rsidRDefault="007215F3" w:rsidP="007215F3">
      <w:pPr>
        <w:numPr>
          <w:ilvl w:val="0"/>
          <w:numId w:val="13"/>
        </w:numPr>
        <w:spacing w:after="160" w:line="259" w:lineRule="auto"/>
        <w:contextualSpacing/>
        <w:rPr>
          <w:rFonts w:ascii="Arial" w:eastAsia="Calibri" w:hAnsi="Arial" w:cs="Arial"/>
          <w:color w:val="000000"/>
          <w:sz w:val="24"/>
          <w:szCs w:val="24"/>
          <w:lang w:eastAsia="en-US"/>
        </w:rPr>
      </w:pPr>
      <w:r w:rsidRPr="00A635DE">
        <w:rPr>
          <w:rFonts w:ascii="Arial" w:eastAsia="Calibri" w:hAnsi="Arial" w:cs="Arial"/>
          <w:color w:val="000000"/>
          <w:sz w:val="24"/>
          <w:szCs w:val="24"/>
          <w:lang w:eastAsia="en-US"/>
        </w:rPr>
        <w:t>This application has been determined solely on the basis of written evidence. I have taken account of the representations made by the Open Spaces Society (OSS)</w:t>
      </w:r>
      <w:r w:rsidR="00D0103B">
        <w:rPr>
          <w:rFonts w:ascii="Arial" w:eastAsia="Calibri" w:hAnsi="Arial" w:cs="Arial"/>
          <w:color w:val="000000"/>
          <w:sz w:val="24"/>
          <w:szCs w:val="24"/>
          <w:lang w:eastAsia="en-US"/>
        </w:rPr>
        <w:t xml:space="preserve">, </w:t>
      </w:r>
      <w:r>
        <w:rPr>
          <w:rFonts w:ascii="Arial" w:eastAsia="Calibri" w:hAnsi="Arial" w:cs="Arial"/>
          <w:color w:val="000000"/>
          <w:sz w:val="24"/>
          <w:szCs w:val="24"/>
          <w:lang w:eastAsia="en-US"/>
        </w:rPr>
        <w:t>Natural England (NE</w:t>
      </w:r>
      <w:r w:rsidR="00D45C8A">
        <w:rPr>
          <w:rFonts w:ascii="Arial" w:eastAsia="Calibri" w:hAnsi="Arial" w:cs="Arial"/>
          <w:color w:val="000000"/>
          <w:sz w:val="24"/>
          <w:szCs w:val="24"/>
          <w:lang w:eastAsia="en-US"/>
        </w:rPr>
        <w:t>)</w:t>
      </w:r>
      <w:r w:rsidR="00D0103B">
        <w:rPr>
          <w:rFonts w:ascii="Arial" w:eastAsia="Calibri" w:hAnsi="Arial" w:cs="Arial"/>
          <w:color w:val="000000"/>
          <w:sz w:val="24"/>
          <w:szCs w:val="24"/>
          <w:lang w:eastAsia="en-US"/>
        </w:rPr>
        <w:t xml:space="preserve">, </w:t>
      </w:r>
      <w:r w:rsidR="00E13237">
        <w:rPr>
          <w:rFonts w:ascii="Arial" w:eastAsia="Calibri" w:hAnsi="Arial" w:cs="Arial"/>
          <w:color w:val="000000"/>
          <w:sz w:val="24"/>
          <w:szCs w:val="24"/>
          <w:lang w:eastAsia="en-US"/>
        </w:rPr>
        <w:t xml:space="preserve">The </w:t>
      </w:r>
      <w:r w:rsidR="009B4046">
        <w:rPr>
          <w:rFonts w:ascii="Arial" w:eastAsia="Calibri" w:hAnsi="Arial" w:cs="Arial"/>
          <w:color w:val="000000"/>
          <w:sz w:val="24"/>
          <w:szCs w:val="24"/>
          <w:lang w:eastAsia="en-US"/>
        </w:rPr>
        <w:t xml:space="preserve">Friends of </w:t>
      </w:r>
      <w:proofErr w:type="spellStart"/>
      <w:r w:rsidR="009B4046">
        <w:rPr>
          <w:rFonts w:ascii="Arial" w:eastAsia="Calibri" w:hAnsi="Arial" w:cs="Arial"/>
          <w:color w:val="000000"/>
          <w:sz w:val="24"/>
          <w:szCs w:val="24"/>
          <w:lang w:eastAsia="en-US"/>
        </w:rPr>
        <w:t>Siston</w:t>
      </w:r>
      <w:proofErr w:type="spellEnd"/>
      <w:r w:rsidR="009B4046">
        <w:rPr>
          <w:rFonts w:ascii="Arial" w:eastAsia="Calibri" w:hAnsi="Arial" w:cs="Arial"/>
          <w:color w:val="000000"/>
          <w:sz w:val="24"/>
          <w:szCs w:val="24"/>
          <w:lang w:eastAsia="en-US"/>
        </w:rPr>
        <w:t xml:space="preserve"> Common (FSC)</w:t>
      </w:r>
      <w:r w:rsidR="008F4F8E">
        <w:rPr>
          <w:rFonts w:ascii="Arial" w:eastAsia="Calibri" w:hAnsi="Arial" w:cs="Arial"/>
          <w:color w:val="000000"/>
          <w:sz w:val="24"/>
          <w:szCs w:val="24"/>
          <w:lang w:eastAsia="en-US"/>
        </w:rPr>
        <w:t xml:space="preserve">, </w:t>
      </w:r>
      <w:r w:rsidR="00AC6EBB">
        <w:rPr>
          <w:rFonts w:ascii="Arial" w:eastAsia="Calibri" w:hAnsi="Arial" w:cs="Arial"/>
          <w:color w:val="000000"/>
          <w:sz w:val="24"/>
          <w:szCs w:val="24"/>
          <w:lang w:eastAsia="en-US"/>
        </w:rPr>
        <w:t xml:space="preserve">the </w:t>
      </w:r>
      <w:r w:rsidR="00AC6EBB" w:rsidRPr="00AC6EBB">
        <w:rPr>
          <w:rFonts w:ascii="Arial" w:eastAsia="Calibri" w:hAnsi="Arial" w:cs="Arial"/>
          <w:color w:val="000000"/>
          <w:sz w:val="24"/>
          <w:szCs w:val="24"/>
          <w:lang w:eastAsia="en-US"/>
        </w:rPr>
        <w:t>Wheel Walk Cycle Trust</w:t>
      </w:r>
      <w:r w:rsidR="00AC6EBB">
        <w:rPr>
          <w:rFonts w:ascii="Arial" w:eastAsia="Calibri" w:hAnsi="Arial" w:cs="Arial"/>
          <w:color w:val="000000"/>
          <w:sz w:val="24"/>
          <w:szCs w:val="24"/>
          <w:lang w:eastAsia="en-US"/>
        </w:rPr>
        <w:t xml:space="preserve"> (formally Sustrans)</w:t>
      </w:r>
      <w:r w:rsidR="008F4F8E">
        <w:rPr>
          <w:rFonts w:ascii="Arial" w:eastAsia="Calibri" w:hAnsi="Arial" w:cs="Arial"/>
          <w:color w:val="000000"/>
          <w:sz w:val="24"/>
          <w:szCs w:val="24"/>
          <w:lang w:eastAsia="en-US"/>
        </w:rPr>
        <w:t>,</w:t>
      </w:r>
      <w:r w:rsidR="0025303E">
        <w:rPr>
          <w:rFonts w:ascii="Arial" w:eastAsia="Calibri" w:hAnsi="Arial" w:cs="Arial"/>
          <w:color w:val="000000"/>
          <w:sz w:val="24"/>
          <w:szCs w:val="24"/>
          <w:lang w:eastAsia="en-US"/>
        </w:rPr>
        <w:t xml:space="preserve"> Alexis Woodward and Philip Brown.</w:t>
      </w:r>
    </w:p>
    <w:p w14:paraId="390A40B3" w14:textId="77777777" w:rsidR="00896CF0" w:rsidRPr="00D36A7A" w:rsidRDefault="00896CF0" w:rsidP="00896CF0">
      <w:pPr>
        <w:spacing w:after="160" w:line="259" w:lineRule="auto"/>
        <w:ind w:left="720"/>
        <w:contextualSpacing/>
        <w:rPr>
          <w:rFonts w:ascii="Arial" w:eastAsia="Calibri" w:hAnsi="Arial" w:cs="Arial"/>
          <w:color w:val="000000"/>
          <w:sz w:val="24"/>
          <w:szCs w:val="24"/>
          <w:lang w:eastAsia="en-US"/>
        </w:rPr>
      </w:pPr>
    </w:p>
    <w:p w14:paraId="5960F40F" w14:textId="77777777" w:rsidR="00896CF0" w:rsidRPr="00D36A7A" w:rsidRDefault="00896CF0" w:rsidP="00561D9A">
      <w:pPr>
        <w:numPr>
          <w:ilvl w:val="0"/>
          <w:numId w:val="13"/>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I am required by section 39 of the 2006 Act to have regard to the following in determining this application:</w:t>
      </w:r>
    </w:p>
    <w:p w14:paraId="777FC5E7"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persons having rights in relation to, or occupying, the land (and in particular persons exercising rights of common over it);</w:t>
      </w:r>
    </w:p>
    <w:p w14:paraId="7BD822AE"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interests of the neighbourhood;</w:t>
      </w:r>
    </w:p>
    <w:p w14:paraId="2DB75F7A" w14:textId="0DEA7189"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the public interest; Section 39(2) of the 2006 Act provides that the public interest includes the public interest in; nature conservation; the conservation of the landscape; the protection of public rights of access to any area of land; and the protection of archaeological remains and features of historic interest</w:t>
      </w:r>
      <w:r w:rsidR="001B264E">
        <w:rPr>
          <w:rFonts w:ascii="Arial" w:eastAsia="Calibri" w:hAnsi="Arial" w:cs="Arial"/>
          <w:color w:val="000000"/>
          <w:sz w:val="24"/>
          <w:szCs w:val="24"/>
          <w:lang w:eastAsia="en-US"/>
        </w:rPr>
        <w:t>;</w:t>
      </w:r>
    </w:p>
    <w:p w14:paraId="6ED6A54F" w14:textId="77777777" w:rsidR="00896CF0" w:rsidRPr="00D36A7A" w:rsidRDefault="00896CF0" w:rsidP="00E1405B">
      <w:pPr>
        <w:numPr>
          <w:ilvl w:val="0"/>
          <w:numId w:val="17"/>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any other matter considered to be relevant.</w:t>
      </w:r>
    </w:p>
    <w:p w14:paraId="770C1DFC" w14:textId="77777777" w:rsidR="00FF0CAC" w:rsidRPr="00D36A7A" w:rsidRDefault="00FF0CAC" w:rsidP="007E6161">
      <w:pPr>
        <w:spacing w:after="160" w:line="259" w:lineRule="auto"/>
        <w:contextualSpacing/>
        <w:rPr>
          <w:rFonts w:ascii="Arial" w:eastAsia="Calibri" w:hAnsi="Arial" w:cs="Arial"/>
          <w:color w:val="000000"/>
          <w:sz w:val="24"/>
          <w:szCs w:val="24"/>
          <w:lang w:eastAsia="en-US"/>
        </w:rPr>
      </w:pPr>
    </w:p>
    <w:p w14:paraId="46F469F8" w14:textId="6F90C530" w:rsidR="00150628" w:rsidRDefault="00896CF0" w:rsidP="007705D5">
      <w:pPr>
        <w:spacing w:after="160" w:line="259" w:lineRule="auto"/>
        <w:contextualSpacing/>
        <w:rPr>
          <w:rStyle w:val="normaltextrun"/>
          <w:rFonts w:ascii="Arial" w:eastAsia="Calibri" w:hAnsi="Arial" w:cs="Arial"/>
          <w:b/>
          <w:color w:val="000000"/>
          <w:sz w:val="24"/>
          <w:szCs w:val="24"/>
          <w:lang w:eastAsia="en-US"/>
        </w:rPr>
      </w:pPr>
      <w:r w:rsidRPr="00D36A7A">
        <w:rPr>
          <w:rFonts w:ascii="Arial" w:eastAsia="Calibri" w:hAnsi="Arial" w:cs="Arial"/>
          <w:b/>
          <w:color w:val="000000"/>
          <w:sz w:val="24"/>
          <w:szCs w:val="24"/>
          <w:lang w:eastAsia="en-US"/>
        </w:rPr>
        <w:t>Reasons</w:t>
      </w:r>
    </w:p>
    <w:p w14:paraId="635BDC16" w14:textId="77777777" w:rsidR="007705D5" w:rsidRPr="007705D5" w:rsidRDefault="007705D5" w:rsidP="007705D5">
      <w:pPr>
        <w:spacing w:after="160" w:line="259" w:lineRule="auto"/>
        <w:contextualSpacing/>
        <w:rPr>
          <w:rStyle w:val="normaltextrun"/>
          <w:rFonts w:ascii="Arial" w:eastAsia="Calibri" w:hAnsi="Arial" w:cs="Arial"/>
          <w:b/>
          <w:color w:val="000000"/>
          <w:sz w:val="24"/>
          <w:szCs w:val="24"/>
          <w:lang w:eastAsia="en-US"/>
        </w:rPr>
      </w:pPr>
    </w:p>
    <w:p w14:paraId="4525C109" w14:textId="60885299" w:rsidR="00B15E68" w:rsidRDefault="00241ACA" w:rsidP="009452DF">
      <w:pPr>
        <w:numPr>
          <w:ilvl w:val="0"/>
          <w:numId w:val="13"/>
        </w:numPr>
        <w:spacing w:after="160" w:line="259" w:lineRule="auto"/>
        <w:contextualSpacing/>
        <w:rPr>
          <w:rStyle w:val="normaltextrun"/>
          <w:rFonts w:ascii="Arial" w:eastAsia="Calibri" w:hAnsi="Arial" w:cs="Arial"/>
          <w:iCs/>
          <w:color w:val="000000"/>
          <w:sz w:val="24"/>
          <w:szCs w:val="24"/>
          <w:lang w:eastAsia="en-US"/>
        </w:rPr>
      </w:pPr>
      <w:r w:rsidRPr="00DE1FFA">
        <w:rPr>
          <w:rStyle w:val="normaltextrun"/>
          <w:rFonts w:ascii="Arial" w:eastAsia="Calibri" w:hAnsi="Arial" w:cs="Arial"/>
          <w:iCs/>
          <w:color w:val="000000"/>
          <w:sz w:val="24"/>
          <w:szCs w:val="24"/>
          <w:lang w:eastAsia="en-US"/>
        </w:rPr>
        <w:t>The applicant</w:t>
      </w:r>
      <w:r w:rsidR="00111101" w:rsidRPr="00DE1FFA">
        <w:rPr>
          <w:rStyle w:val="normaltextrun"/>
          <w:rFonts w:ascii="Arial" w:eastAsia="Calibri" w:hAnsi="Arial" w:cs="Arial"/>
          <w:iCs/>
          <w:color w:val="000000"/>
          <w:sz w:val="24"/>
          <w:szCs w:val="24"/>
          <w:lang w:eastAsia="en-US"/>
        </w:rPr>
        <w:t xml:space="preserve"> explain</w:t>
      </w:r>
      <w:r w:rsidRPr="00DE1FFA">
        <w:rPr>
          <w:rStyle w:val="normaltextrun"/>
          <w:rFonts w:ascii="Arial" w:eastAsia="Calibri" w:hAnsi="Arial" w:cs="Arial"/>
          <w:iCs/>
          <w:color w:val="000000"/>
          <w:sz w:val="24"/>
          <w:szCs w:val="24"/>
          <w:lang w:eastAsia="en-US"/>
        </w:rPr>
        <w:t>s</w:t>
      </w:r>
      <w:r w:rsidR="00111101" w:rsidRPr="00DE1FFA">
        <w:rPr>
          <w:rStyle w:val="normaltextrun"/>
          <w:rFonts w:ascii="Arial" w:eastAsia="Calibri" w:hAnsi="Arial" w:cs="Arial"/>
          <w:iCs/>
          <w:color w:val="000000"/>
          <w:sz w:val="24"/>
          <w:szCs w:val="24"/>
          <w:lang w:eastAsia="en-US"/>
        </w:rPr>
        <w:t xml:space="preserve"> that </w:t>
      </w:r>
      <w:r w:rsidR="0027748E" w:rsidRPr="00DE1FFA">
        <w:rPr>
          <w:rStyle w:val="normaltextrun"/>
          <w:rFonts w:ascii="Arial" w:eastAsia="Calibri" w:hAnsi="Arial" w:cs="Arial"/>
          <w:iCs/>
          <w:color w:val="000000"/>
          <w:sz w:val="24"/>
          <w:szCs w:val="24"/>
          <w:lang w:eastAsia="en-US"/>
        </w:rPr>
        <w:t xml:space="preserve">the </w:t>
      </w:r>
      <w:r w:rsidR="000D2DAD" w:rsidRPr="00DE1FFA">
        <w:rPr>
          <w:rStyle w:val="normaltextrun"/>
          <w:rFonts w:ascii="Arial" w:eastAsia="Calibri" w:hAnsi="Arial" w:cs="Arial"/>
          <w:iCs/>
          <w:color w:val="000000"/>
          <w:sz w:val="24"/>
          <w:szCs w:val="24"/>
          <w:lang w:eastAsia="en-US"/>
        </w:rPr>
        <w:t xml:space="preserve">works are </w:t>
      </w:r>
      <w:r w:rsidR="00E401D0" w:rsidRPr="00DE1FFA">
        <w:rPr>
          <w:rStyle w:val="normaltextrun"/>
          <w:rFonts w:ascii="Arial" w:eastAsia="Calibri" w:hAnsi="Arial" w:cs="Arial"/>
          <w:iCs/>
          <w:color w:val="000000"/>
          <w:sz w:val="24"/>
          <w:szCs w:val="24"/>
          <w:lang w:eastAsia="en-US"/>
        </w:rPr>
        <w:t>required</w:t>
      </w:r>
      <w:r w:rsidR="00A62F90" w:rsidRPr="00DE1FFA">
        <w:rPr>
          <w:rStyle w:val="normaltextrun"/>
          <w:rFonts w:ascii="Arial" w:eastAsia="Calibri" w:hAnsi="Arial" w:cs="Arial"/>
          <w:iCs/>
          <w:color w:val="000000"/>
          <w:sz w:val="24"/>
          <w:szCs w:val="24"/>
          <w:lang w:eastAsia="en-US"/>
        </w:rPr>
        <w:t xml:space="preserve"> to enable the reestablishment of conservation grazing</w:t>
      </w:r>
      <w:r w:rsidR="00DE1FFA">
        <w:rPr>
          <w:rStyle w:val="normaltextrun"/>
          <w:rFonts w:ascii="Arial" w:eastAsia="Calibri" w:hAnsi="Arial" w:cs="Arial"/>
          <w:iCs/>
          <w:color w:val="000000"/>
          <w:sz w:val="24"/>
          <w:szCs w:val="24"/>
          <w:lang w:eastAsia="en-US"/>
        </w:rPr>
        <w:t xml:space="preserve"> on the Common</w:t>
      </w:r>
      <w:r w:rsidR="00350E52" w:rsidRPr="00DE1FFA">
        <w:rPr>
          <w:rStyle w:val="normaltextrun"/>
          <w:rFonts w:ascii="Arial" w:eastAsia="Calibri" w:hAnsi="Arial" w:cs="Arial"/>
          <w:iCs/>
          <w:color w:val="000000"/>
          <w:sz w:val="24"/>
          <w:szCs w:val="24"/>
          <w:lang w:eastAsia="en-US"/>
        </w:rPr>
        <w:t>.</w:t>
      </w:r>
      <w:r w:rsidR="00A62F90" w:rsidRPr="00DE1FFA">
        <w:rPr>
          <w:rStyle w:val="normaltextrun"/>
          <w:rFonts w:ascii="Arial" w:eastAsia="Calibri" w:hAnsi="Arial" w:cs="Arial"/>
          <w:iCs/>
          <w:color w:val="000000"/>
          <w:sz w:val="24"/>
          <w:szCs w:val="24"/>
          <w:lang w:eastAsia="en-US"/>
        </w:rPr>
        <w:t xml:space="preserve"> </w:t>
      </w:r>
      <w:r w:rsidR="00350E52" w:rsidRPr="00DE1FFA">
        <w:rPr>
          <w:rStyle w:val="normaltextrun"/>
          <w:rFonts w:ascii="Arial" w:eastAsia="Calibri" w:hAnsi="Arial" w:cs="Arial"/>
          <w:iCs/>
          <w:color w:val="000000"/>
          <w:sz w:val="24"/>
          <w:szCs w:val="24"/>
          <w:lang w:eastAsia="en-US"/>
        </w:rPr>
        <w:t>They outline that the</w:t>
      </w:r>
      <w:r w:rsidR="00A62F90" w:rsidRPr="00DE1FFA">
        <w:rPr>
          <w:rStyle w:val="normaltextrun"/>
          <w:rFonts w:ascii="Arial" w:eastAsia="Calibri" w:hAnsi="Arial" w:cs="Arial"/>
          <w:iCs/>
          <w:color w:val="000000"/>
          <w:sz w:val="24"/>
          <w:szCs w:val="24"/>
          <w:lang w:eastAsia="en-US"/>
        </w:rPr>
        <w:t xml:space="preserve"> landscape and ecology of Siston Common has been shaped by continuous grazing over many centuries</w:t>
      </w:r>
      <w:r w:rsidR="00B57130" w:rsidRPr="00DE1FFA">
        <w:rPr>
          <w:rStyle w:val="normaltextrun"/>
          <w:rFonts w:ascii="Arial" w:eastAsia="Calibri" w:hAnsi="Arial" w:cs="Arial"/>
          <w:iCs/>
          <w:color w:val="000000"/>
          <w:sz w:val="24"/>
          <w:szCs w:val="24"/>
          <w:lang w:eastAsia="en-US"/>
        </w:rPr>
        <w:t xml:space="preserve"> and</w:t>
      </w:r>
      <w:r w:rsidR="00A62F90" w:rsidRPr="00DE1FFA">
        <w:rPr>
          <w:rStyle w:val="normaltextrun"/>
          <w:rFonts w:ascii="Arial" w:eastAsia="Calibri" w:hAnsi="Arial" w:cs="Arial"/>
          <w:iCs/>
          <w:color w:val="000000"/>
          <w:sz w:val="24"/>
          <w:szCs w:val="24"/>
          <w:lang w:eastAsia="en-US"/>
        </w:rPr>
        <w:t xml:space="preserve"> </w:t>
      </w:r>
      <w:r w:rsidR="00B57130" w:rsidRPr="00DE1FFA">
        <w:rPr>
          <w:rStyle w:val="normaltextrun"/>
          <w:rFonts w:ascii="Arial" w:eastAsia="Calibri" w:hAnsi="Arial" w:cs="Arial"/>
          <w:iCs/>
          <w:color w:val="000000"/>
          <w:sz w:val="24"/>
          <w:szCs w:val="24"/>
          <w:lang w:eastAsia="en-US"/>
        </w:rPr>
        <w:t>c</w:t>
      </w:r>
      <w:r w:rsidR="00A62F90" w:rsidRPr="00DE1FFA">
        <w:rPr>
          <w:rStyle w:val="normaltextrun"/>
          <w:rFonts w:ascii="Arial" w:eastAsia="Calibri" w:hAnsi="Arial" w:cs="Arial"/>
          <w:iCs/>
          <w:color w:val="000000"/>
          <w:sz w:val="24"/>
          <w:szCs w:val="24"/>
          <w:lang w:eastAsia="en-US"/>
        </w:rPr>
        <w:t xml:space="preserve">onservation grazing is the ideal management regime for the </w:t>
      </w:r>
      <w:r w:rsidR="00AC6EBB">
        <w:rPr>
          <w:rStyle w:val="normaltextrun"/>
          <w:rFonts w:ascii="Arial" w:eastAsia="Calibri" w:hAnsi="Arial" w:cs="Arial"/>
          <w:iCs/>
          <w:color w:val="000000"/>
          <w:sz w:val="24"/>
          <w:szCs w:val="24"/>
          <w:lang w:eastAsia="en-US"/>
        </w:rPr>
        <w:t>C</w:t>
      </w:r>
      <w:r w:rsidR="00AC6EBB" w:rsidRPr="00DE1FFA">
        <w:rPr>
          <w:rStyle w:val="normaltextrun"/>
          <w:rFonts w:ascii="Arial" w:eastAsia="Calibri" w:hAnsi="Arial" w:cs="Arial"/>
          <w:iCs/>
          <w:color w:val="000000"/>
          <w:sz w:val="24"/>
          <w:szCs w:val="24"/>
          <w:lang w:eastAsia="en-US"/>
        </w:rPr>
        <w:t>ommon to</w:t>
      </w:r>
      <w:r w:rsidR="00B57130" w:rsidRPr="00DE1FFA">
        <w:rPr>
          <w:rStyle w:val="normaltextrun"/>
          <w:rFonts w:ascii="Arial" w:eastAsia="Calibri" w:hAnsi="Arial" w:cs="Arial"/>
          <w:iCs/>
          <w:color w:val="000000"/>
          <w:sz w:val="24"/>
          <w:szCs w:val="24"/>
          <w:lang w:eastAsia="en-US"/>
        </w:rPr>
        <w:t xml:space="preserve"> </w:t>
      </w:r>
      <w:r w:rsidR="00A62F90" w:rsidRPr="00DE1FFA">
        <w:rPr>
          <w:rStyle w:val="normaltextrun"/>
          <w:rFonts w:ascii="Arial" w:eastAsia="Calibri" w:hAnsi="Arial" w:cs="Arial"/>
          <w:iCs/>
          <w:color w:val="000000"/>
          <w:sz w:val="24"/>
          <w:szCs w:val="24"/>
          <w:lang w:eastAsia="en-US"/>
        </w:rPr>
        <w:t xml:space="preserve">enhance the </w:t>
      </w:r>
      <w:r w:rsidR="00BF1976">
        <w:rPr>
          <w:rStyle w:val="normaltextrun"/>
          <w:rFonts w:ascii="Arial" w:eastAsia="Calibri" w:hAnsi="Arial" w:cs="Arial"/>
          <w:iCs/>
          <w:color w:val="000000"/>
          <w:sz w:val="24"/>
          <w:szCs w:val="24"/>
          <w:lang w:eastAsia="en-US"/>
        </w:rPr>
        <w:t>C</w:t>
      </w:r>
      <w:r w:rsidR="00A62F90" w:rsidRPr="00DE1FFA">
        <w:rPr>
          <w:rStyle w:val="normaltextrun"/>
          <w:rFonts w:ascii="Arial" w:eastAsia="Calibri" w:hAnsi="Arial" w:cs="Arial"/>
          <w:iCs/>
          <w:color w:val="000000"/>
          <w:sz w:val="24"/>
          <w:szCs w:val="24"/>
          <w:lang w:eastAsia="en-US"/>
        </w:rPr>
        <w:t xml:space="preserve">ommon for people and wildlife. In recent decades, </w:t>
      </w:r>
      <w:r w:rsidR="00BF1976">
        <w:rPr>
          <w:rStyle w:val="normaltextrun"/>
          <w:rFonts w:ascii="Arial" w:eastAsia="Calibri" w:hAnsi="Arial" w:cs="Arial"/>
          <w:iCs/>
          <w:color w:val="000000"/>
          <w:sz w:val="24"/>
          <w:szCs w:val="24"/>
          <w:lang w:eastAsia="en-US"/>
        </w:rPr>
        <w:t>grazing has not occurred</w:t>
      </w:r>
      <w:r w:rsidR="00A62F90" w:rsidRPr="00DE1FFA">
        <w:rPr>
          <w:rStyle w:val="normaltextrun"/>
          <w:rFonts w:ascii="Arial" w:eastAsia="Calibri" w:hAnsi="Arial" w:cs="Arial"/>
          <w:iCs/>
          <w:color w:val="000000"/>
          <w:sz w:val="24"/>
          <w:szCs w:val="24"/>
          <w:lang w:eastAsia="en-US"/>
        </w:rPr>
        <w:t xml:space="preserve"> due to the increased urbanisation of the surrounding area</w:t>
      </w:r>
      <w:r w:rsidR="00DE1FFA">
        <w:rPr>
          <w:rStyle w:val="normaltextrun"/>
          <w:rFonts w:ascii="Arial" w:eastAsia="Calibri" w:hAnsi="Arial" w:cs="Arial"/>
          <w:iCs/>
          <w:color w:val="000000"/>
          <w:sz w:val="24"/>
          <w:szCs w:val="24"/>
          <w:lang w:eastAsia="en-US"/>
        </w:rPr>
        <w:t>.</w:t>
      </w:r>
    </w:p>
    <w:p w14:paraId="20564A9C" w14:textId="77777777" w:rsidR="00DE1FFA" w:rsidRPr="00DE1FFA" w:rsidRDefault="00DE1FFA" w:rsidP="00DE1FFA">
      <w:pPr>
        <w:spacing w:after="160" w:line="259" w:lineRule="auto"/>
        <w:ind w:left="720"/>
        <w:contextualSpacing/>
        <w:rPr>
          <w:rFonts w:ascii="Arial" w:eastAsia="Calibri" w:hAnsi="Arial" w:cs="Arial"/>
          <w:iCs/>
          <w:color w:val="000000"/>
          <w:sz w:val="24"/>
          <w:szCs w:val="24"/>
          <w:lang w:eastAsia="en-US"/>
        </w:rPr>
      </w:pPr>
    </w:p>
    <w:p w14:paraId="57077DC6" w14:textId="4F96326F" w:rsidR="00DE3F7E" w:rsidRPr="00D36A7A" w:rsidRDefault="00896CF0" w:rsidP="00E32906">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lastRenderedPageBreak/>
        <w:t>The interests of those occupying or having rights over the land</w:t>
      </w:r>
    </w:p>
    <w:p w14:paraId="27A70B43" w14:textId="6EDB3AF8" w:rsidR="00881C47" w:rsidRDefault="00E95C18" w:rsidP="00881C47">
      <w:pPr>
        <w:numPr>
          <w:ilvl w:val="0"/>
          <w:numId w:val="14"/>
        </w:numPr>
        <w:spacing w:after="160" w:line="259" w:lineRule="auto"/>
        <w:contextualSpacing/>
        <w:rPr>
          <w:rStyle w:val="normaltextrun"/>
          <w:rFonts w:ascii="Arial" w:hAnsi="Arial" w:cs="Arial"/>
          <w:color w:val="000000"/>
          <w:sz w:val="24"/>
          <w:szCs w:val="24"/>
          <w:shd w:val="clear" w:color="auto" w:fill="FFFFFF"/>
        </w:rPr>
      </w:pPr>
      <w:r>
        <w:rPr>
          <w:rFonts w:ascii="Arial" w:hAnsi="Arial" w:cs="Arial"/>
          <w:sz w:val="24"/>
          <w:szCs w:val="24"/>
        </w:rPr>
        <w:t>South Gloucestershire Council</w:t>
      </w:r>
      <w:r w:rsidR="00FE4608">
        <w:rPr>
          <w:rStyle w:val="normaltextrun"/>
          <w:rFonts w:ascii="Arial" w:hAnsi="Arial" w:cs="Arial"/>
          <w:color w:val="000000"/>
          <w:sz w:val="24"/>
          <w:szCs w:val="24"/>
          <w:shd w:val="clear" w:color="auto" w:fill="FFFFFF"/>
        </w:rPr>
        <w:t xml:space="preserve"> </w:t>
      </w:r>
      <w:r w:rsidR="00302A30">
        <w:rPr>
          <w:rStyle w:val="normaltextrun"/>
          <w:rFonts w:ascii="Arial" w:hAnsi="Arial" w:cs="Arial"/>
          <w:color w:val="000000"/>
          <w:sz w:val="24"/>
          <w:szCs w:val="24"/>
          <w:shd w:val="clear" w:color="auto" w:fill="FFFFFF"/>
        </w:rPr>
        <w:t xml:space="preserve">are the </w:t>
      </w:r>
      <w:r w:rsidR="00FE4608">
        <w:rPr>
          <w:rStyle w:val="normaltextrun"/>
          <w:rFonts w:ascii="Arial" w:hAnsi="Arial" w:cs="Arial"/>
          <w:color w:val="000000"/>
          <w:sz w:val="24"/>
          <w:szCs w:val="24"/>
          <w:shd w:val="clear" w:color="auto" w:fill="FFFFFF"/>
        </w:rPr>
        <w:t>owners of the</w:t>
      </w:r>
      <w:r w:rsidR="00F21626">
        <w:rPr>
          <w:rStyle w:val="normaltextrun"/>
          <w:rFonts w:ascii="Arial" w:hAnsi="Arial" w:cs="Arial"/>
          <w:color w:val="000000"/>
          <w:sz w:val="24"/>
          <w:szCs w:val="24"/>
          <w:shd w:val="clear" w:color="auto" w:fill="FFFFFF"/>
        </w:rPr>
        <w:t xml:space="preserve"> land</w:t>
      </w:r>
      <w:r w:rsidR="00302A30">
        <w:rPr>
          <w:rStyle w:val="normaltextrun"/>
          <w:rFonts w:ascii="Arial" w:hAnsi="Arial" w:cs="Arial"/>
          <w:color w:val="000000"/>
          <w:sz w:val="24"/>
          <w:szCs w:val="24"/>
          <w:shd w:val="clear" w:color="auto" w:fill="FFFFFF"/>
        </w:rPr>
        <w:t xml:space="preserve"> </w:t>
      </w:r>
      <w:r w:rsidR="00836055">
        <w:rPr>
          <w:rStyle w:val="normaltextrun"/>
          <w:rFonts w:ascii="Arial" w:hAnsi="Arial" w:cs="Arial"/>
          <w:color w:val="000000"/>
          <w:sz w:val="24"/>
          <w:szCs w:val="24"/>
          <w:shd w:val="clear" w:color="auto" w:fill="FFFFFF"/>
        </w:rPr>
        <w:t>and</w:t>
      </w:r>
      <w:r w:rsidR="00302A30">
        <w:rPr>
          <w:rStyle w:val="normaltextrun"/>
          <w:rFonts w:ascii="Arial" w:hAnsi="Arial" w:cs="Arial"/>
          <w:color w:val="000000"/>
          <w:sz w:val="24"/>
          <w:szCs w:val="24"/>
          <w:shd w:val="clear" w:color="auto" w:fill="FFFFFF"/>
        </w:rPr>
        <w:t xml:space="preserve"> the </w:t>
      </w:r>
      <w:r w:rsidR="00737B62">
        <w:rPr>
          <w:rStyle w:val="normaltextrun"/>
          <w:rFonts w:ascii="Arial" w:hAnsi="Arial" w:cs="Arial"/>
          <w:color w:val="000000"/>
          <w:sz w:val="24"/>
          <w:szCs w:val="24"/>
          <w:shd w:val="clear" w:color="auto" w:fill="FFFFFF"/>
        </w:rPr>
        <w:t>applicant</w:t>
      </w:r>
      <w:r w:rsidR="00836055">
        <w:rPr>
          <w:rStyle w:val="normaltextrun"/>
          <w:rFonts w:ascii="Arial" w:hAnsi="Arial" w:cs="Arial"/>
          <w:color w:val="000000"/>
          <w:sz w:val="24"/>
          <w:szCs w:val="24"/>
          <w:shd w:val="clear" w:color="auto" w:fill="FFFFFF"/>
        </w:rPr>
        <w:t>.</w:t>
      </w:r>
      <w:r w:rsidR="00302A30">
        <w:rPr>
          <w:rStyle w:val="normaltextrun"/>
          <w:rFonts w:ascii="Arial" w:hAnsi="Arial" w:cs="Arial"/>
          <w:color w:val="000000"/>
          <w:sz w:val="24"/>
          <w:szCs w:val="24"/>
          <w:shd w:val="clear" w:color="auto" w:fill="FFFFFF"/>
        </w:rPr>
        <w:t xml:space="preserve"> </w:t>
      </w:r>
      <w:r w:rsidR="00836055">
        <w:rPr>
          <w:rStyle w:val="normaltextrun"/>
          <w:rFonts w:ascii="Arial" w:hAnsi="Arial" w:cs="Arial"/>
          <w:color w:val="000000"/>
          <w:sz w:val="24"/>
          <w:szCs w:val="24"/>
          <w:shd w:val="clear" w:color="auto" w:fill="FFFFFF"/>
        </w:rPr>
        <w:t>I</w:t>
      </w:r>
      <w:r w:rsidR="00302A30">
        <w:rPr>
          <w:rStyle w:val="normaltextrun"/>
          <w:rFonts w:ascii="Arial" w:hAnsi="Arial" w:cs="Arial"/>
          <w:color w:val="000000"/>
          <w:sz w:val="24"/>
          <w:szCs w:val="24"/>
          <w:shd w:val="clear" w:color="auto" w:fill="FFFFFF"/>
        </w:rPr>
        <w:t xml:space="preserve">t follows that the </w:t>
      </w:r>
      <w:r w:rsidR="00737B62">
        <w:rPr>
          <w:rStyle w:val="normaltextrun"/>
          <w:rFonts w:ascii="Arial" w:hAnsi="Arial" w:cs="Arial"/>
          <w:color w:val="000000"/>
          <w:sz w:val="24"/>
          <w:szCs w:val="24"/>
          <w:shd w:val="clear" w:color="auto" w:fill="FFFFFF"/>
        </w:rPr>
        <w:t>works are in their interest</w:t>
      </w:r>
      <w:r w:rsidR="00E1288A">
        <w:rPr>
          <w:rStyle w:val="normaltextrun"/>
          <w:rFonts w:ascii="Arial" w:hAnsi="Arial" w:cs="Arial"/>
          <w:color w:val="000000"/>
          <w:sz w:val="24"/>
          <w:szCs w:val="24"/>
          <w:shd w:val="clear" w:color="auto" w:fill="FFFFFF"/>
        </w:rPr>
        <w:t>.</w:t>
      </w:r>
      <w:r w:rsidR="0065250D"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The common land</w:t>
      </w:r>
      <w:r w:rsidR="00447165" w:rsidRPr="00D36A7A">
        <w:rPr>
          <w:rStyle w:val="normaltextrun"/>
          <w:rFonts w:ascii="Arial" w:hAnsi="Arial" w:cs="Arial"/>
          <w:color w:val="000000"/>
          <w:sz w:val="24"/>
          <w:szCs w:val="24"/>
          <w:shd w:val="clear" w:color="auto" w:fill="FFFFFF"/>
        </w:rPr>
        <w:t xml:space="preserve"> </w:t>
      </w:r>
      <w:r w:rsidR="000D3941" w:rsidRPr="00D36A7A">
        <w:rPr>
          <w:rStyle w:val="normaltextrun"/>
          <w:rFonts w:ascii="Arial" w:hAnsi="Arial" w:cs="Arial"/>
          <w:color w:val="000000"/>
          <w:sz w:val="24"/>
          <w:szCs w:val="24"/>
          <w:shd w:val="clear" w:color="auto" w:fill="FFFFFF"/>
        </w:rPr>
        <w:t>register records</w:t>
      </w:r>
      <w:r w:rsidR="00FE4608">
        <w:rPr>
          <w:rStyle w:val="normaltextrun"/>
          <w:rFonts w:ascii="Arial" w:hAnsi="Arial" w:cs="Arial"/>
          <w:color w:val="000000"/>
          <w:sz w:val="24"/>
          <w:szCs w:val="24"/>
          <w:shd w:val="clear" w:color="auto" w:fill="FFFFFF"/>
        </w:rPr>
        <w:t xml:space="preserve"> </w:t>
      </w:r>
      <w:r w:rsidR="001B437B">
        <w:rPr>
          <w:rStyle w:val="normaltextrun"/>
          <w:rFonts w:ascii="Arial" w:hAnsi="Arial" w:cs="Arial"/>
          <w:color w:val="000000"/>
          <w:sz w:val="24"/>
          <w:szCs w:val="24"/>
          <w:shd w:val="clear" w:color="auto" w:fill="FFFFFF"/>
        </w:rPr>
        <w:t xml:space="preserve">multiple </w:t>
      </w:r>
      <w:r w:rsidR="000D3941" w:rsidRPr="00D36A7A">
        <w:rPr>
          <w:rStyle w:val="normaltextrun"/>
          <w:rFonts w:ascii="Arial" w:hAnsi="Arial" w:cs="Arial"/>
          <w:color w:val="000000"/>
          <w:sz w:val="24"/>
          <w:szCs w:val="24"/>
          <w:shd w:val="clear" w:color="auto" w:fill="FFFFFF"/>
        </w:rPr>
        <w:t>rights</w:t>
      </w:r>
      <w:r w:rsidR="008E59FA">
        <w:rPr>
          <w:rStyle w:val="normaltextrun"/>
          <w:rFonts w:ascii="Arial" w:hAnsi="Arial" w:cs="Arial"/>
          <w:color w:val="000000"/>
          <w:sz w:val="24"/>
          <w:szCs w:val="24"/>
          <w:shd w:val="clear" w:color="auto" w:fill="FFFFFF"/>
        </w:rPr>
        <w:t xml:space="preserve"> of</w:t>
      </w:r>
      <w:r w:rsidR="00484C7D">
        <w:rPr>
          <w:rStyle w:val="normaltextrun"/>
          <w:rFonts w:ascii="Arial" w:hAnsi="Arial" w:cs="Arial"/>
          <w:color w:val="000000"/>
          <w:sz w:val="24"/>
          <w:szCs w:val="24"/>
          <w:shd w:val="clear" w:color="auto" w:fill="FFFFFF"/>
        </w:rPr>
        <w:t xml:space="preserve"> </w:t>
      </w:r>
      <w:r w:rsidR="006D4A40">
        <w:rPr>
          <w:rStyle w:val="normaltextrun"/>
          <w:rFonts w:ascii="Arial" w:hAnsi="Arial" w:cs="Arial"/>
          <w:color w:val="000000"/>
          <w:sz w:val="24"/>
          <w:szCs w:val="24"/>
          <w:shd w:val="clear" w:color="auto" w:fill="FFFFFF"/>
        </w:rPr>
        <w:t xml:space="preserve">grazing </w:t>
      </w:r>
      <w:r w:rsidR="00FA35D5">
        <w:rPr>
          <w:rStyle w:val="normaltextrun"/>
          <w:rFonts w:ascii="Arial" w:hAnsi="Arial" w:cs="Arial"/>
          <w:color w:val="000000"/>
          <w:sz w:val="24"/>
          <w:szCs w:val="24"/>
          <w:shd w:val="clear" w:color="auto" w:fill="FFFFFF"/>
        </w:rPr>
        <w:t xml:space="preserve">and pasture </w:t>
      </w:r>
      <w:r w:rsidR="00582FDB">
        <w:rPr>
          <w:rStyle w:val="normaltextrun"/>
          <w:rFonts w:ascii="Arial" w:hAnsi="Arial" w:cs="Arial"/>
          <w:color w:val="000000"/>
          <w:sz w:val="24"/>
          <w:szCs w:val="24"/>
          <w:shd w:val="clear" w:color="auto" w:fill="FFFFFF"/>
        </w:rPr>
        <w:t>for livestock</w:t>
      </w:r>
      <w:r w:rsidR="00FA35D5">
        <w:rPr>
          <w:rStyle w:val="normaltextrun"/>
          <w:rFonts w:ascii="Arial" w:hAnsi="Arial" w:cs="Arial"/>
          <w:color w:val="000000"/>
          <w:sz w:val="24"/>
          <w:szCs w:val="24"/>
          <w:shd w:val="clear" w:color="auto" w:fill="FFFFFF"/>
        </w:rPr>
        <w:t xml:space="preserve"> and animals</w:t>
      </w:r>
      <w:r w:rsidR="00582FDB">
        <w:rPr>
          <w:rStyle w:val="normaltextrun"/>
          <w:rFonts w:ascii="Arial" w:hAnsi="Arial" w:cs="Arial"/>
          <w:color w:val="000000"/>
          <w:sz w:val="24"/>
          <w:szCs w:val="24"/>
          <w:shd w:val="clear" w:color="auto" w:fill="FFFFFF"/>
        </w:rPr>
        <w:t xml:space="preserve"> </w:t>
      </w:r>
      <w:r w:rsidR="006D4A40">
        <w:rPr>
          <w:rStyle w:val="normaltextrun"/>
          <w:rFonts w:ascii="Arial" w:hAnsi="Arial" w:cs="Arial"/>
          <w:color w:val="000000"/>
          <w:sz w:val="24"/>
          <w:szCs w:val="24"/>
          <w:shd w:val="clear" w:color="auto" w:fill="FFFFFF"/>
        </w:rPr>
        <w:t xml:space="preserve">as well as rights of </w:t>
      </w:r>
      <w:r w:rsidR="00282645">
        <w:rPr>
          <w:rStyle w:val="normaltextrun"/>
          <w:rFonts w:ascii="Arial" w:hAnsi="Arial" w:cs="Arial"/>
          <w:color w:val="000000"/>
          <w:sz w:val="24"/>
          <w:szCs w:val="24"/>
          <w:shd w:val="clear" w:color="auto" w:fill="FFFFFF"/>
        </w:rPr>
        <w:t>e</w:t>
      </w:r>
      <w:r w:rsidR="004D0807">
        <w:rPr>
          <w:rStyle w:val="normaltextrun"/>
          <w:rFonts w:ascii="Arial" w:hAnsi="Arial" w:cs="Arial"/>
          <w:color w:val="000000"/>
          <w:sz w:val="24"/>
          <w:szCs w:val="24"/>
          <w:shd w:val="clear" w:color="auto" w:fill="FFFFFF"/>
        </w:rPr>
        <w:t>stovers</w:t>
      </w:r>
      <w:r w:rsidR="00FE1989">
        <w:rPr>
          <w:rStyle w:val="normaltextrun"/>
          <w:rFonts w:ascii="Arial" w:hAnsi="Arial" w:cs="Arial"/>
          <w:color w:val="000000"/>
          <w:sz w:val="24"/>
          <w:szCs w:val="24"/>
          <w:shd w:val="clear" w:color="auto" w:fill="FFFFFF"/>
        </w:rPr>
        <w:t>, herbage</w:t>
      </w:r>
      <w:r w:rsidR="00FA35D5">
        <w:rPr>
          <w:rStyle w:val="normaltextrun"/>
          <w:rFonts w:ascii="Arial" w:hAnsi="Arial" w:cs="Arial"/>
          <w:color w:val="000000"/>
          <w:sz w:val="24"/>
          <w:szCs w:val="24"/>
          <w:shd w:val="clear" w:color="auto" w:fill="FFFFFF"/>
        </w:rPr>
        <w:t xml:space="preserve"> and</w:t>
      </w:r>
      <w:r w:rsidR="00545593">
        <w:rPr>
          <w:rStyle w:val="normaltextrun"/>
          <w:rFonts w:ascii="Arial" w:hAnsi="Arial" w:cs="Arial"/>
          <w:color w:val="000000"/>
          <w:sz w:val="24"/>
          <w:szCs w:val="24"/>
          <w:shd w:val="clear" w:color="auto" w:fill="FFFFFF"/>
        </w:rPr>
        <w:t xml:space="preserve"> to run hens and ducks</w:t>
      </w:r>
      <w:r w:rsidR="00F61BA6">
        <w:rPr>
          <w:rStyle w:val="normaltextrun"/>
          <w:rFonts w:ascii="Arial" w:hAnsi="Arial" w:cs="Arial"/>
          <w:color w:val="000000"/>
          <w:sz w:val="24"/>
          <w:szCs w:val="24"/>
          <w:shd w:val="clear" w:color="auto" w:fill="FFFFFF"/>
        </w:rPr>
        <w:t xml:space="preserve"> </w:t>
      </w:r>
      <w:r w:rsidR="00352DB4" w:rsidRPr="00D36A7A">
        <w:rPr>
          <w:rStyle w:val="normaltextrun"/>
          <w:rFonts w:ascii="Arial" w:hAnsi="Arial" w:cs="Arial"/>
          <w:color w:val="000000"/>
          <w:sz w:val="24"/>
          <w:szCs w:val="24"/>
          <w:shd w:val="clear" w:color="auto" w:fill="FFFFFF"/>
        </w:rPr>
        <w:t>over</w:t>
      </w:r>
      <w:r w:rsidR="00EB3972" w:rsidRPr="00D36A7A">
        <w:rPr>
          <w:rStyle w:val="normaltextrun"/>
          <w:rFonts w:ascii="Arial" w:hAnsi="Arial" w:cs="Arial"/>
          <w:color w:val="000000"/>
          <w:sz w:val="24"/>
          <w:szCs w:val="24"/>
          <w:shd w:val="clear" w:color="auto" w:fill="FFFFFF"/>
        </w:rPr>
        <w:t xml:space="preserve"> the whole of the</w:t>
      </w:r>
      <w:r w:rsidR="00386DE6">
        <w:rPr>
          <w:rStyle w:val="normaltextrun"/>
          <w:rFonts w:ascii="Arial" w:hAnsi="Arial" w:cs="Arial"/>
          <w:color w:val="000000"/>
          <w:sz w:val="24"/>
          <w:szCs w:val="24"/>
          <w:shd w:val="clear" w:color="auto" w:fill="FFFFFF"/>
        </w:rPr>
        <w:t xml:space="preserve"> common</w:t>
      </w:r>
      <w:r w:rsidR="00EB3972" w:rsidRPr="00D36A7A">
        <w:rPr>
          <w:rStyle w:val="normaltextrun"/>
          <w:rFonts w:ascii="Arial" w:hAnsi="Arial" w:cs="Arial"/>
          <w:color w:val="000000"/>
          <w:sz w:val="24"/>
          <w:szCs w:val="24"/>
          <w:shd w:val="clear" w:color="auto" w:fill="FFFFFF"/>
        </w:rPr>
        <w:t xml:space="preserve"> land </w:t>
      </w:r>
      <w:r w:rsidR="00386DE6">
        <w:rPr>
          <w:rStyle w:val="normaltextrun"/>
          <w:rFonts w:ascii="Arial" w:hAnsi="Arial" w:cs="Arial"/>
          <w:color w:val="000000"/>
          <w:sz w:val="24"/>
          <w:szCs w:val="24"/>
          <w:shd w:val="clear" w:color="auto" w:fill="FFFFFF"/>
        </w:rPr>
        <w:t xml:space="preserve">at </w:t>
      </w:r>
      <w:r w:rsidR="00355378">
        <w:rPr>
          <w:rStyle w:val="normaltextrun"/>
          <w:rFonts w:ascii="Arial" w:hAnsi="Arial" w:cs="Arial"/>
          <w:color w:val="000000"/>
          <w:sz w:val="24"/>
          <w:szCs w:val="24"/>
          <w:shd w:val="clear" w:color="auto" w:fill="FFFFFF"/>
        </w:rPr>
        <w:t>Siston</w:t>
      </w:r>
      <w:r w:rsidR="0026486B">
        <w:rPr>
          <w:rStyle w:val="normaltextrun"/>
          <w:rFonts w:ascii="Arial" w:hAnsi="Arial" w:cs="Arial"/>
          <w:color w:val="000000"/>
          <w:sz w:val="24"/>
          <w:szCs w:val="24"/>
          <w:shd w:val="clear" w:color="auto" w:fill="FFFFFF"/>
        </w:rPr>
        <w:t xml:space="preserve"> Common</w:t>
      </w:r>
      <w:r w:rsidR="00842363">
        <w:rPr>
          <w:rStyle w:val="normaltextrun"/>
          <w:rFonts w:ascii="Arial" w:hAnsi="Arial" w:cs="Arial"/>
          <w:color w:val="000000"/>
          <w:sz w:val="24"/>
          <w:szCs w:val="24"/>
          <w:shd w:val="clear" w:color="auto" w:fill="FFFFFF"/>
        </w:rPr>
        <w:t>.</w:t>
      </w:r>
    </w:p>
    <w:p w14:paraId="6833E656" w14:textId="77777777" w:rsidR="00881C47" w:rsidRPr="00881C47" w:rsidRDefault="00881C47" w:rsidP="00881C47">
      <w:pPr>
        <w:spacing w:after="160" w:line="259" w:lineRule="auto"/>
        <w:contextualSpacing/>
        <w:rPr>
          <w:rFonts w:ascii="Arial" w:hAnsi="Arial" w:cs="Arial"/>
          <w:color w:val="000000"/>
          <w:sz w:val="24"/>
          <w:szCs w:val="24"/>
          <w:shd w:val="clear" w:color="auto" w:fill="FFFFFF"/>
        </w:rPr>
      </w:pPr>
    </w:p>
    <w:p w14:paraId="4974718F" w14:textId="4D711720" w:rsidR="00064AC6" w:rsidRDefault="003C6467" w:rsidP="00954CDE">
      <w:pPr>
        <w:numPr>
          <w:ilvl w:val="0"/>
          <w:numId w:val="14"/>
        </w:numPr>
        <w:spacing w:after="160"/>
        <w:contextualSpacing/>
        <w:rPr>
          <w:rFonts w:ascii="Arial" w:eastAsia="Calibri" w:hAnsi="Arial" w:cs="Arial"/>
          <w:iCs/>
          <w:color w:val="000000"/>
          <w:sz w:val="24"/>
          <w:szCs w:val="24"/>
          <w:lang w:eastAsia="en-US"/>
        </w:rPr>
      </w:pPr>
      <w:r>
        <w:rPr>
          <w:rFonts w:ascii="Arial" w:eastAsia="Calibri" w:hAnsi="Arial" w:cs="Arial"/>
          <w:iCs/>
          <w:color w:val="000000"/>
          <w:sz w:val="24"/>
          <w:szCs w:val="24"/>
          <w:lang w:eastAsia="en-US"/>
        </w:rPr>
        <w:t xml:space="preserve">The applicant </w:t>
      </w:r>
      <w:r w:rsidR="007D4981">
        <w:rPr>
          <w:rFonts w:ascii="Arial" w:eastAsia="Calibri" w:hAnsi="Arial" w:cs="Arial"/>
          <w:iCs/>
          <w:color w:val="000000"/>
          <w:sz w:val="24"/>
          <w:szCs w:val="24"/>
          <w:lang w:eastAsia="en-US"/>
        </w:rPr>
        <w:t xml:space="preserve">has highlighted </w:t>
      </w:r>
      <w:r w:rsidR="004145F9">
        <w:rPr>
          <w:rFonts w:ascii="Arial" w:eastAsia="Calibri" w:hAnsi="Arial" w:cs="Arial"/>
          <w:iCs/>
          <w:color w:val="000000"/>
          <w:sz w:val="24"/>
          <w:szCs w:val="24"/>
          <w:lang w:eastAsia="en-US"/>
        </w:rPr>
        <w:t xml:space="preserve">that the planned works are designed to implement </w:t>
      </w:r>
      <w:r w:rsidR="00AF7A65">
        <w:rPr>
          <w:rFonts w:ascii="Arial" w:eastAsia="Calibri" w:hAnsi="Arial" w:cs="Arial"/>
          <w:iCs/>
          <w:color w:val="000000"/>
          <w:sz w:val="24"/>
          <w:szCs w:val="24"/>
          <w:lang w:eastAsia="en-US"/>
        </w:rPr>
        <w:t xml:space="preserve">conservation grazing </w:t>
      </w:r>
      <w:r w:rsidR="00CE7FCF">
        <w:rPr>
          <w:rFonts w:ascii="Arial" w:eastAsia="Calibri" w:hAnsi="Arial" w:cs="Arial"/>
          <w:iCs/>
          <w:color w:val="000000"/>
          <w:sz w:val="24"/>
          <w:szCs w:val="24"/>
          <w:lang w:eastAsia="en-US"/>
        </w:rPr>
        <w:t xml:space="preserve">on </w:t>
      </w:r>
      <w:r w:rsidR="00AF7A65">
        <w:rPr>
          <w:rFonts w:ascii="Arial" w:eastAsia="Calibri" w:hAnsi="Arial" w:cs="Arial"/>
          <w:iCs/>
          <w:color w:val="000000"/>
          <w:sz w:val="24"/>
          <w:szCs w:val="24"/>
          <w:lang w:eastAsia="en-US"/>
        </w:rPr>
        <w:t>to the Common</w:t>
      </w:r>
      <w:r w:rsidR="008576FE">
        <w:rPr>
          <w:rFonts w:ascii="Arial" w:eastAsia="Calibri" w:hAnsi="Arial" w:cs="Arial"/>
          <w:iCs/>
          <w:color w:val="000000"/>
          <w:sz w:val="24"/>
          <w:szCs w:val="24"/>
          <w:lang w:eastAsia="en-US"/>
        </w:rPr>
        <w:t xml:space="preserve"> which aligns with the above rights</w:t>
      </w:r>
      <w:r w:rsidR="00AF7A65">
        <w:rPr>
          <w:rFonts w:ascii="Arial" w:eastAsia="Calibri" w:hAnsi="Arial" w:cs="Arial"/>
          <w:iCs/>
          <w:color w:val="000000"/>
          <w:sz w:val="24"/>
          <w:szCs w:val="24"/>
          <w:lang w:eastAsia="en-US"/>
        </w:rPr>
        <w:t>.</w:t>
      </w:r>
      <w:r w:rsidR="00406989">
        <w:rPr>
          <w:rFonts w:ascii="Arial" w:eastAsia="Calibri" w:hAnsi="Arial" w:cs="Arial"/>
          <w:iCs/>
          <w:color w:val="000000"/>
          <w:sz w:val="24"/>
          <w:szCs w:val="24"/>
          <w:lang w:eastAsia="en-US"/>
        </w:rPr>
        <w:t xml:space="preserve"> I</w:t>
      </w:r>
      <w:r w:rsidR="00302050" w:rsidRPr="00D36A7A">
        <w:rPr>
          <w:rFonts w:ascii="Arial" w:eastAsia="Calibri" w:hAnsi="Arial" w:cs="Arial"/>
          <w:iCs/>
          <w:color w:val="000000"/>
          <w:sz w:val="24"/>
          <w:szCs w:val="24"/>
          <w:lang w:eastAsia="en-US"/>
        </w:rPr>
        <w:t xml:space="preserve"> am satisfied that </w:t>
      </w:r>
      <w:r w:rsidR="008E3A86">
        <w:rPr>
          <w:rFonts w:ascii="Arial" w:eastAsia="Calibri" w:hAnsi="Arial" w:cs="Arial"/>
          <w:iCs/>
          <w:color w:val="000000"/>
          <w:sz w:val="24"/>
          <w:szCs w:val="24"/>
          <w:lang w:eastAsia="en-US"/>
        </w:rPr>
        <w:t>the applicant has carried out the required</w:t>
      </w:r>
      <w:r w:rsidR="00B5591D" w:rsidRPr="00D36A7A">
        <w:rPr>
          <w:rFonts w:ascii="Arial" w:eastAsia="Calibri" w:hAnsi="Arial" w:cs="Arial"/>
          <w:iCs/>
          <w:color w:val="000000"/>
          <w:sz w:val="24"/>
          <w:szCs w:val="24"/>
          <w:lang w:eastAsia="en-US"/>
        </w:rPr>
        <w:t xml:space="preserve"> </w:t>
      </w:r>
      <w:r w:rsidR="008E3A86" w:rsidRPr="00D36A7A">
        <w:rPr>
          <w:rFonts w:ascii="Arial" w:eastAsia="Calibri" w:hAnsi="Arial" w:cs="Arial"/>
          <w:iCs/>
          <w:color w:val="000000"/>
          <w:sz w:val="24"/>
          <w:szCs w:val="24"/>
          <w:lang w:eastAsia="en-US"/>
        </w:rPr>
        <w:t>consult</w:t>
      </w:r>
      <w:r w:rsidR="008E3A86">
        <w:rPr>
          <w:rFonts w:ascii="Arial" w:eastAsia="Calibri" w:hAnsi="Arial" w:cs="Arial"/>
          <w:iCs/>
          <w:color w:val="000000"/>
          <w:sz w:val="24"/>
          <w:szCs w:val="24"/>
          <w:lang w:eastAsia="en-US"/>
        </w:rPr>
        <w:t>ation</w:t>
      </w:r>
      <w:r w:rsidR="00B5591D" w:rsidRPr="00D36A7A">
        <w:rPr>
          <w:rFonts w:ascii="Arial" w:eastAsia="Calibri" w:hAnsi="Arial" w:cs="Arial"/>
          <w:iCs/>
          <w:color w:val="000000"/>
          <w:sz w:val="24"/>
          <w:szCs w:val="24"/>
          <w:lang w:eastAsia="en-US"/>
        </w:rPr>
        <w:t xml:space="preserve"> and</w:t>
      </w:r>
      <w:r w:rsidR="00302050" w:rsidRPr="00D36A7A">
        <w:rPr>
          <w:rFonts w:ascii="Arial" w:eastAsia="Calibri" w:hAnsi="Arial" w:cs="Arial"/>
          <w:iCs/>
          <w:color w:val="000000"/>
          <w:sz w:val="24"/>
          <w:szCs w:val="24"/>
          <w:lang w:eastAsia="en-US"/>
        </w:rPr>
        <w:t xml:space="preserve"> no</w:t>
      </w:r>
      <w:r w:rsidR="00B5591D" w:rsidRPr="00D36A7A">
        <w:rPr>
          <w:rFonts w:ascii="Arial" w:eastAsia="Calibri" w:hAnsi="Arial" w:cs="Arial"/>
          <w:iCs/>
          <w:color w:val="000000"/>
          <w:sz w:val="24"/>
          <w:szCs w:val="24"/>
          <w:lang w:eastAsia="en-US"/>
        </w:rPr>
        <w:t xml:space="preserve"> </w:t>
      </w:r>
      <w:r w:rsidR="00BB29DC" w:rsidRPr="00D36A7A">
        <w:rPr>
          <w:rFonts w:ascii="Arial" w:eastAsia="Calibri" w:hAnsi="Arial" w:cs="Arial"/>
          <w:iCs/>
          <w:color w:val="000000"/>
          <w:sz w:val="24"/>
          <w:szCs w:val="24"/>
          <w:lang w:eastAsia="en-US"/>
        </w:rPr>
        <w:t xml:space="preserve">further </w:t>
      </w:r>
      <w:r w:rsidR="00302050" w:rsidRPr="00D36A7A">
        <w:rPr>
          <w:rFonts w:ascii="Arial" w:eastAsia="Calibri" w:hAnsi="Arial" w:cs="Arial"/>
          <w:iCs/>
          <w:color w:val="000000"/>
          <w:sz w:val="24"/>
          <w:szCs w:val="24"/>
          <w:lang w:eastAsia="en-US"/>
        </w:rPr>
        <w:t xml:space="preserve">comments were </w:t>
      </w:r>
      <w:r w:rsidR="00601D49" w:rsidRPr="00D36A7A">
        <w:rPr>
          <w:rFonts w:ascii="Arial" w:eastAsia="Calibri" w:hAnsi="Arial" w:cs="Arial"/>
          <w:iCs/>
          <w:color w:val="000000"/>
          <w:sz w:val="24"/>
          <w:szCs w:val="24"/>
          <w:lang w:eastAsia="en-US"/>
        </w:rPr>
        <w:t>received</w:t>
      </w:r>
      <w:r w:rsidR="00C069FF">
        <w:rPr>
          <w:rFonts w:ascii="Arial" w:eastAsia="Calibri" w:hAnsi="Arial" w:cs="Arial"/>
          <w:iCs/>
          <w:color w:val="000000"/>
          <w:sz w:val="24"/>
          <w:szCs w:val="24"/>
          <w:lang w:eastAsia="en-US"/>
        </w:rPr>
        <w:t>,</w:t>
      </w:r>
      <w:r w:rsidR="00601D49">
        <w:rPr>
          <w:rFonts w:ascii="Arial" w:eastAsia="Calibri" w:hAnsi="Arial" w:cs="Arial"/>
          <w:iCs/>
          <w:color w:val="000000"/>
          <w:sz w:val="24"/>
          <w:szCs w:val="24"/>
          <w:lang w:eastAsia="en-US"/>
        </w:rPr>
        <w:t xml:space="preserve"> </w:t>
      </w:r>
      <w:r w:rsidR="00A1320E">
        <w:rPr>
          <w:rFonts w:ascii="Arial" w:eastAsia="Calibri" w:hAnsi="Arial" w:cs="Arial"/>
          <w:iCs/>
          <w:color w:val="000000"/>
          <w:sz w:val="24"/>
          <w:szCs w:val="24"/>
          <w:lang w:eastAsia="en-US"/>
        </w:rPr>
        <w:t xml:space="preserve">and the planned works would not interfere </w:t>
      </w:r>
      <w:r w:rsidR="006E472D">
        <w:rPr>
          <w:rFonts w:ascii="Arial" w:eastAsia="Calibri" w:hAnsi="Arial" w:cs="Arial"/>
          <w:iCs/>
          <w:color w:val="000000"/>
          <w:sz w:val="24"/>
          <w:szCs w:val="24"/>
          <w:lang w:eastAsia="en-US"/>
        </w:rPr>
        <w:t>with the interest of those occupying or having rights over the land</w:t>
      </w:r>
      <w:r w:rsidR="00302050" w:rsidRPr="00D36A7A">
        <w:rPr>
          <w:rFonts w:ascii="Arial" w:eastAsia="Calibri" w:hAnsi="Arial" w:cs="Arial"/>
          <w:iCs/>
          <w:color w:val="000000"/>
          <w:sz w:val="24"/>
          <w:szCs w:val="24"/>
          <w:lang w:eastAsia="en-US"/>
        </w:rPr>
        <w:t>.</w:t>
      </w:r>
    </w:p>
    <w:p w14:paraId="01AF38B5" w14:textId="77777777" w:rsidR="00954CDE" w:rsidRPr="00954CDE" w:rsidRDefault="00954CDE" w:rsidP="00954CDE">
      <w:pPr>
        <w:spacing w:after="160"/>
        <w:contextualSpacing/>
        <w:rPr>
          <w:rFonts w:ascii="Arial" w:eastAsia="Calibri" w:hAnsi="Arial" w:cs="Arial"/>
          <w:iCs/>
          <w:color w:val="000000"/>
          <w:sz w:val="24"/>
          <w:szCs w:val="24"/>
          <w:lang w:eastAsia="en-US"/>
        </w:rPr>
      </w:pPr>
    </w:p>
    <w:p w14:paraId="3F31A5AA" w14:textId="3FE1833C" w:rsidR="00E95012" w:rsidRPr="00D36A7A" w:rsidRDefault="00896CF0" w:rsidP="00153543">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 xml:space="preserve">The interests of the </w:t>
      </w:r>
      <w:bookmarkStart w:id="1" w:name="_Hlk158896956"/>
      <w:r w:rsidRPr="00D36A7A">
        <w:rPr>
          <w:rFonts w:ascii="Arial" w:eastAsia="Calibri" w:hAnsi="Arial" w:cs="Arial"/>
          <w:b/>
          <w:i/>
          <w:color w:val="000000"/>
          <w:sz w:val="24"/>
          <w:szCs w:val="24"/>
          <w:lang w:eastAsia="en-US"/>
        </w:rPr>
        <w:t>neighbourhood</w:t>
      </w:r>
      <w:r w:rsidR="0093761D" w:rsidRPr="00D36A7A">
        <w:rPr>
          <w:rFonts w:ascii="Arial" w:eastAsia="Calibri" w:hAnsi="Arial" w:cs="Arial"/>
          <w:b/>
          <w:i/>
          <w:color w:val="000000"/>
          <w:sz w:val="24"/>
          <w:szCs w:val="24"/>
          <w:lang w:eastAsia="en-US"/>
        </w:rPr>
        <w:t xml:space="preserve"> </w:t>
      </w:r>
      <w:bookmarkEnd w:id="1"/>
      <w:r w:rsidR="0093761D" w:rsidRPr="00D36A7A">
        <w:rPr>
          <w:rFonts w:ascii="Arial" w:eastAsia="Calibri" w:hAnsi="Arial" w:cs="Arial"/>
          <w:b/>
          <w:i/>
          <w:color w:val="000000"/>
          <w:sz w:val="24"/>
          <w:szCs w:val="24"/>
          <w:lang w:eastAsia="en-US"/>
        </w:rPr>
        <w:t>and public access</w:t>
      </w:r>
    </w:p>
    <w:p w14:paraId="24A79A5F" w14:textId="77777777" w:rsidR="007115A6" w:rsidRPr="00D36A7A" w:rsidRDefault="004C7A76" w:rsidP="001430AC">
      <w:pPr>
        <w:numPr>
          <w:ilvl w:val="0"/>
          <w:numId w:val="14"/>
        </w:numPr>
        <w:spacing w:after="160" w:line="259" w:lineRule="auto"/>
        <w:contextualSpacing/>
        <w:rPr>
          <w:rFonts w:ascii="Arial" w:eastAsia="Calibri" w:hAnsi="Arial" w:cs="Arial"/>
          <w:bCs/>
          <w:iCs/>
          <w:color w:val="000000"/>
          <w:sz w:val="24"/>
          <w:szCs w:val="24"/>
          <w:lang w:eastAsia="en-US"/>
        </w:rPr>
      </w:pPr>
      <w:r w:rsidRPr="00D36A7A">
        <w:rPr>
          <w:rFonts w:ascii="Arial" w:eastAsia="Calibri" w:hAnsi="Arial" w:cs="Arial"/>
          <w:bCs/>
          <w:iCs/>
          <w:color w:val="000000"/>
          <w:sz w:val="24"/>
          <w:szCs w:val="24"/>
          <w:lang w:eastAsia="en-US"/>
        </w:rPr>
        <w:t xml:space="preserve">The interests of the neighbourhood </w:t>
      </w:r>
      <w:r w:rsidR="00C047D3" w:rsidRPr="00D36A7A">
        <w:rPr>
          <w:rFonts w:ascii="Arial" w:eastAsia="Calibri" w:hAnsi="Arial" w:cs="Arial"/>
          <w:bCs/>
          <w:iCs/>
          <w:color w:val="000000"/>
          <w:sz w:val="24"/>
          <w:szCs w:val="24"/>
          <w:lang w:eastAsia="en-US"/>
        </w:rPr>
        <w:t>relate</w:t>
      </w:r>
      <w:r w:rsidRPr="00D36A7A">
        <w:rPr>
          <w:rFonts w:ascii="Arial" w:eastAsia="Calibri" w:hAnsi="Arial" w:cs="Arial"/>
          <w:bCs/>
          <w:iCs/>
          <w:color w:val="000000"/>
          <w:sz w:val="24"/>
          <w:szCs w:val="24"/>
          <w:lang w:eastAsia="en-US"/>
        </w:rPr>
        <w:t xml:space="preserve"> to whether the works will unacceptably interfere with the way the common land is used by local people and is closely linked with interests of public access.</w:t>
      </w:r>
      <w:r w:rsidR="00BF03CC" w:rsidRPr="00D36A7A">
        <w:rPr>
          <w:rFonts w:ascii="Arial" w:eastAsia="Calibri" w:hAnsi="Arial" w:cs="Arial"/>
          <w:bCs/>
          <w:iCs/>
          <w:color w:val="000000"/>
          <w:sz w:val="24"/>
          <w:szCs w:val="24"/>
          <w:lang w:eastAsia="en-US"/>
        </w:rPr>
        <w:t xml:space="preserve"> </w:t>
      </w:r>
    </w:p>
    <w:p w14:paraId="421F1B1C" w14:textId="77777777" w:rsidR="000C4C40" w:rsidRPr="00D36A7A" w:rsidRDefault="000C4C40" w:rsidP="000C4C40">
      <w:pPr>
        <w:spacing w:after="160" w:line="259" w:lineRule="auto"/>
        <w:ind w:left="720"/>
        <w:contextualSpacing/>
        <w:rPr>
          <w:rFonts w:ascii="Arial" w:eastAsia="Calibri" w:hAnsi="Arial" w:cs="Arial"/>
          <w:bCs/>
          <w:iCs/>
          <w:color w:val="000000"/>
          <w:sz w:val="24"/>
          <w:szCs w:val="24"/>
          <w:lang w:eastAsia="en-US"/>
        </w:rPr>
      </w:pPr>
    </w:p>
    <w:p w14:paraId="63039BED" w14:textId="779C0832" w:rsidR="007115A6" w:rsidRDefault="00EE57FC" w:rsidP="00C6747F">
      <w:pPr>
        <w:numPr>
          <w:ilvl w:val="0"/>
          <w:numId w:val="14"/>
        </w:numPr>
        <w:spacing w:after="160" w:line="259" w:lineRule="auto"/>
        <w:contextualSpacing/>
        <w:rPr>
          <w:rFonts w:ascii="Arial" w:eastAsia="Calibri" w:hAnsi="Arial" w:cs="Arial"/>
          <w:bCs/>
          <w:iCs/>
          <w:color w:val="000000"/>
          <w:sz w:val="24"/>
          <w:szCs w:val="24"/>
          <w:lang w:eastAsia="en-US"/>
        </w:rPr>
      </w:pPr>
      <w:proofErr w:type="spellStart"/>
      <w:r>
        <w:rPr>
          <w:rFonts w:ascii="Arial" w:eastAsia="Calibri" w:hAnsi="Arial" w:cs="Arial"/>
          <w:bCs/>
          <w:iCs/>
          <w:color w:val="000000"/>
          <w:sz w:val="24"/>
          <w:szCs w:val="24"/>
          <w:lang w:eastAsia="en-US"/>
        </w:rPr>
        <w:t>Siston</w:t>
      </w:r>
      <w:proofErr w:type="spellEnd"/>
      <w:r w:rsidR="00662266">
        <w:rPr>
          <w:rFonts w:ascii="Arial" w:eastAsia="Calibri" w:hAnsi="Arial" w:cs="Arial"/>
          <w:bCs/>
          <w:iCs/>
          <w:color w:val="000000"/>
          <w:sz w:val="24"/>
          <w:szCs w:val="24"/>
          <w:lang w:eastAsia="en-US"/>
        </w:rPr>
        <w:t xml:space="preserve"> Common </w:t>
      </w:r>
      <w:r w:rsidR="00AC6EBB">
        <w:rPr>
          <w:rFonts w:ascii="Arial" w:eastAsia="Calibri" w:hAnsi="Arial" w:cs="Arial"/>
          <w:bCs/>
          <w:iCs/>
          <w:color w:val="000000"/>
          <w:sz w:val="24"/>
          <w:szCs w:val="24"/>
          <w:lang w:eastAsia="en-US"/>
        </w:rPr>
        <w:t>comprises a</w:t>
      </w:r>
      <w:r w:rsidR="00B00A04">
        <w:rPr>
          <w:rFonts w:ascii="Arial" w:eastAsia="Calibri" w:hAnsi="Arial" w:cs="Arial"/>
          <w:bCs/>
          <w:iCs/>
          <w:color w:val="000000"/>
          <w:sz w:val="24"/>
          <w:szCs w:val="24"/>
          <w:lang w:eastAsia="en-US"/>
        </w:rPr>
        <w:t xml:space="preserve"> large area </w:t>
      </w:r>
      <w:r w:rsidR="00C63C70">
        <w:rPr>
          <w:rFonts w:ascii="Arial" w:eastAsia="Calibri" w:hAnsi="Arial" w:cs="Arial"/>
          <w:bCs/>
          <w:iCs/>
          <w:color w:val="000000"/>
          <w:sz w:val="24"/>
          <w:szCs w:val="24"/>
          <w:lang w:eastAsia="en-US"/>
        </w:rPr>
        <w:t>form</w:t>
      </w:r>
      <w:r w:rsidR="008C0B6A">
        <w:rPr>
          <w:rFonts w:ascii="Arial" w:eastAsia="Calibri" w:hAnsi="Arial" w:cs="Arial"/>
          <w:bCs/>
          <w:iCs/>
          <w:color w:val="000000"/>
          <w:sz w:val="24"/>
          <w:szCs w:val="24"/>
          <w:lang w:eastAsia="en-US"/>
        </w:rPr>
        <w:t>ed</w:t>
      </w:r>
      <w:r w:rsidR="00C63C70">
        <w:rPr>
          <w:rFonts w:ascii="Arial" w:eastAsia="Calibri" w:hAnsi="Arial" w:cs="Arial"/>
          <w:bCs/>
          <w:iCs/>
          <w:color w:val="000000"/>
          <w:sz w:val="24"/>
          <w:szCs w:val="24"/>
          <w:lang w:eastAsia="en-US"/>
        </w:rPr>
        <w:t xml:space="preserve"> of multiple areas of land </w:t>
      </w:r>
      <w:r w:rsidR="00B518DE">
        <w:rPr>
          <w:rFonts w:ascii="Arial" w:eastAsia="Calibri" w:hAnsi="Arial" w:cs="Arial"/>
          <w:bCs/>
          <w:iCs/>
          <w:color w:val="000000"/>
          <w:sz w:val="24"/>
          <w:szCs w:val="24"/>
          <w:lang w:eastAsia="en-US"/>
        </w:rPr>
        <w:t xml:space="preserve">in and around the village of Siston in South </w:t>
      </w:r>
      <w:r w:rsidR="008C0B6A">
        <w:rPr>
          <w:rFonts w:ascii="Arial" w:eastAsia="Calibri" w:hAnsi="Arial" w:cs="Arial"/>
          <w:bCs/>
          <w:iCs/>
          <w:color w:val="000000"/>
          <w:sz w:val="24"/>
          <w:szCs w:val="24"/>
          <w:lang w:eastAsia="en-US"/>
        </w:rPr>
        <w:t>Gloucestershire</w:t>
      </w:r>
      <w:r w:rsidR="00801AE5">
        <w:rPr>
          <w:rFonts w:ascii="Arial" w:eastAsia="Calibri" w:hAnsi="Arial" w:cs="Arial"/>
          <w:bCs/>
          <w:iCs/>
          <w:color w:val="000000"/>
          <w:sz w:val="24"/>
          <w:szCs w:val="24"/>
          <w:lang w:eastAsia="en-US"/>
        </w:rPr>
        <w:t>.</w:t>
      </w:r>
      <w:r w:rsidR="00B518DE">
        <w:rPr>
          <w:rFonts w:ascii="Arial" w:eastAsia="Calibri" w:hAnsi="Arial" w:cs="Arial"/>
          <w:bCs/>
          <w:iCs/>
          <w:color w:val="000000"/>
          <w:sz w:val="24"/>
          <w:szCs w:val="24"/>
          <w:lang w:eastAsia="en-US"/>
        </w:rPr>
        <w:t xml:space="preserve"> The area of land relating to this application is to the west of Siston</w:t>
      </w:r>
      <w:r w:rsidR="00570AED">
        <w:rPr>
          <w:rFonts w:ascii="Arial" w:eastAsia="Calibri" w:hAnsi="Arial" w:cs="Arial"/>
          <w:bCs/>
          <w:iCs/>
          <w:color w:val="000000"/>
          <w:sz w:val="24"/>
          <w:szCs w:val="24"/>
          <w:lang w:eastAsia="en-US"/>
        </w:rPr>
        <w:t xml:space="preserve"> in the areas of green space mainly between the A</w:t>
      </w:r>
      <w:r w:rsidR="00CD6E4F">
        <w:rPr>
          <w:rFonts w:ascii="Arial" w:eastAsia="Calibri" w:hAnsi="Arial" w:cs="Arial"/>
          <w:bCs/>
          <w:iCs/>
          <w:color w:val="000000"/>
          <w:sz w:val="24"/>
          <w:szCs w:val="24"/>
          <w:lang w:eastAsia="en-US"/>
        </w:rPr>
        <w:t>4174 and Station Road Link.</w:t>
      </w:r>
      <w:r w:rsidR="00AF7395">
        <w:rPr>
          <w:rFonts w:ascii="Arial" w:eastAsia="Calibri" w:hAnsi="Arial" w:cs="Arial"/>
          <w:bCs/>
          <w:iCs/>
          <w:color w:val="000000"/>
          <w:sz w:val="24"/>
          <w:szCs w:val="24"/>
          <w:lang w:eastAsia="en-US"/>
        </w:rPr>
        <w:t xml:space="preserve"> I </w:t>
      </w:r>
      <w:r w:rsidR="008E5841">
        <w:rPr>
          <w:rFonts w:ascii="Arial" w:eastAsia="Calibri" w:hAnsi="Arial" w:cs="Arial"/>
          <w:bCs/>
          <w:iCs/>
          <w:color w:val="000000"/>
          <w:sz w:val="24"/>
          <w:szCs w:val="24"/>
          <w:lang w:eastAsia="en-US"/>
        </w:rPr>
        <w:t>believe</w:t>
      </w:r>
      <w:r w:rsidR="00AF7395">
        <w:rPr>
          <w:rFonts w:ascii="Arial" w:eastAsia="Calibri" w:hAnsi="Arial" w:cs="Arial"/>
          <w:bCs/>
          <w:iCs/>
          <w:color w:val="000000"/>
          <w:sz w:val="24"/>
          <w:szCs w:val="24"/>
          <w:lang w:eastAsia="en-US"/>
        </w:rPr>
        <w:t xml:space="preserve"> the </w:t>
      </w:r>
      <w:r w:rsidR="00CD6E4F">
        <w:rPr>
          <w:rFonts w:ascii="Arial" w:eastAsia="Calibri" w:hAnsi="Arial" w:cs="Arial"/>
          <w:bCs/>
          <w:iCs/>
          <w:color w:val="000000"/>
          <w:sz w:val="24"/>
          <w:szCs w:val="24"/>
          <w:lang w:eastAsia="en-US"/>
        </w:rPr>
        <w:t>C</w:t>
      </w:r>
      <w:r w:rsidR="00AF7395">
        <w:rPr>
          <w:rFonts w:ascii="Arial" w:eastAsia="Calibri" w:hAnsi="Arial" w:cs="Arial"/>
          <w:bCs/>
          <w:iCs/>
          <w:color w:val="000000"/>
          <w:sz w:val="24"/>
          <w:szCs w:val="24"/>
          <w:lang w:eastAsia="en-US"/>
        </w:rPr>
        <w:t xml:space="preserve">ommon </w:t>
      </w:r>
      <w:r w:rsidR="00D24028">
        <w:rPr>
          <w:rFonts w:ascii="Arial" w:eastAsia="Calibri" w:hAnsi="Arial" w:cs="Arial"/>
          <w:bCs/>
          <w:iCs/>
          <w:color w:val="000000"/>
          <w:sz w:val="24"/>
          <w:szCs w:val="24"/>
          <w:lang w:eastAsia="en-US"/>
        </w:rPr>
        <w:t>is an active space for</w:t>
      </w:r>
      <w:r w:rsidR="008E5841">
        <w:rPr>
          <w:rFonts w:ascii="Arial" w:eastAsia="Calibri" w:hAnsi="Arial" w:cs="Arial"/>
          <w:bCs/>
          <w:iCs/>
          <w:color w:val="000000"/>
          <w:sz w:val="24"/>
          <w:szCs w:val="24"/>
          <w:lang w:eastAsia="en-US"/>
        </w:rPr>
        <w:t xml:space="preserve"> open air</w:t>
      </w:r>
      <w:r w:rsidR="00D24028">
        <w:rPr>
          <w:rFonts w:ascii="Arial" w:eastAsia="Calibri" w:hAnsi="Arial" w:cs="Arial"/>
          <w:bCs/>
          <w:iCs/>
          <w:color w:val="000000"/>
          <w:sz w:val="24"/>
          <w:szCs w:val="24"/>
          <w:lang w:eastAsia="en-US"/>
        </w:rPr>
        <w:t xml:space="preserve"> </w:t>
      </w:r>
      <w:r w:rsidR="00A24310">
        <w:rPr>
          <w:rFonts w:ascii="Arial" w:eastAsia="Calibri" w:hAnsi="Arial" w:cs="Arial"/>
          <w:bCs/>
          <w:iCs/>
          <w:color w:val="000000"/>
          <w:sz w:val="24"/>
          <w:szCs w:val="24"/>
          <w:lang w:eastAsia="en-US"/>
        </w:rPr>
        <w:t>recreation</w:t>
      </w:r>
      <w:r w:rsidR="006608EA">
        <w:rPr>
          <w:rFonts w:ascii="Arial" w:eastAsia="Calibri" w:hAnsi="Arial" w:cs="Arial"/>
          <w:bCs/>
          <w:iCs/>
          <w:color w:val="000000"/>
          <w:sz w:val="24"/>
          <w:szCs w:val="24"/>
          <w:lang w:eastAsia="en-US"/>
        </w:rPr>
        <w:t>al</w:t>
      </w:r>
      <w:r w:rsidR="00A24310">
        <w:rPr>
          <w:rFonts w:ascii="Arial" w:eastAsia="Calibri" w:hAnsi="Arial" w:cs="Arial"/>
          <w:bCs/>
          <w:iCs/>
          <w:color w:val="000000"/>
          <w:sz w:val="24"/>
          <w:szCs w:val="24"/>
          <w:lang w:eastAsia="en-US"/>
        </w:rPr>
        <w:t xml:space="preserve"> activities</w:t>
      </w:r>
      <w:r w:rsidR="008E5841">
        <w:rPr>
          <w:rFonts w:ascii="Arial" w:eastAsia="Calibri" w:hAnsi="Arial" w:cs="Arial"/>
          <w:bCs/>
          <w:iCs/>
          <w:color w:val="000000"/>
          <w:sz w:val="24"/>
          <w:szCs w:val="24"/>
          <w:lang w:eastAsia="en-US"/>
        </w:rPr>
        <w:t xml:space="preserve">, including </w:t>
      </w:r>
      <w:r w:rsidR="00AC6EBB">
        <w:rPr>
          <w:rFonts w:ascii="Arial" w:eastAsia="Calibri" w:hAnsi="Arial" w:cs="Arial"/>
          <w:bCs/>
          <w:iCs/>
          <w:color w:val="000000"/>
          <w:sz w:val="24"/>
          <w:szCs w:val="24"/>
          <w:lang w:eastAsia="en-US"/>
        </w:rPr>
        <w:t>walking, and</w:t>
      </w:r>
      <w:r w:rsidR="00CD6E4F">
        <w:rPr>
          <w:rFonts w:ascii="Arial" w:eastAsia="Calibri" w:hAnsi="Arial" w:cs="Arial"/>
          <w:bCs/>
          <w:iCs/>
          <w:color w:val="000000"/>
          <w:sz w:val="24"/>
          <w:szCs w:val="24"/>
          <w:lang w:eastAsia="en-US"/>
        </w:rPr>
        <w:t xml:space="preserve"> is an area of</w:t>
      </w:r>
      <w:r w:rsidR="0064133C">
        <w:rPr>
          <w:rFonts w:ascii="Arial" w:eastAsia="Calibri" w:hAnsi="Arial" w:cs="Arial"/>
          <w:bCs/>
          <w:iCs/>
          <w:color w:val="000000"/>
          <w:sz w:val="24"/>
          <w:szCs w:val="24"/>
          <w:lang w:eastAsia="en-US"/>
        </w:rPr>
        <w:t xml:space="preserve"> high recreation and landscape value</w:t>
      </w:r>
      <w:r w:rsidR="008E5841">
        <w:rPr>
          <w:rFonts w:ascii="Arial" w:eastAsia="Calibri" w:hAnsi="Arial" w:cs="Arial"/>
          <w:bCs/>
          <w:iCs/>
          <w:color w:val="000000"/>
          <w:sz w:val="24"/>
          <w:szCs w:val="24"/>
          <w:lang w:eastAsia="en-US"/>
        </w:rPr>
        <w:t>.</w:t>
      </w:r>
      <w:r w:rsidR="0066102D">
        <w:rPr>
          <w:rFonts w:ascii="Arial" w:eastAsia="Calibri" w:hAnsi="Arial" w:cs="Arial"/>
          <w:bCs/>
          <w:iCs/>
          <w:color w:val="000000"/>
          <w:sz w:val="24"/>
          <w:szCs w:val="24"/>
          <w:lang w:eastAsia="en-US"/>
        </w:rPr>
        <w:t xml:space="preserve"> </w:t>
      </w:r>
      <w:r w:rsidR="00E23F5C" w:rsidRPr="00E23F5C">
        <w:rPr>
          <w:rFonts w:ascii="Arial" w:eastAsia="Calibri" w:hAnsi="Arial" w:cs="Arial"/>
          <w:bCs/>
          <w:iCs/>
          <w:color w:val="000000"/>
          <w:sz w:val="24"/>
          <w:szCs w:val="24"/>
          <w:lang w:eastAsia="en-US"/>
        </w:rPr>
        <w:t xml:space="preserve"> </w:t>
      </w:r>
    </w:p>
    <w:p w14:paraId="46142310" w14:textId="77777777" w:rsidR="00557A38" w:rsidRPr="00557A38" w:rsidRDefault="00557A38" w:rsidP="00557A38">
      <w:pPr>
        <w:spacing w:after="160" w:line="259" w:lineRule="auto"/>
        <w:contextualSpacing/>
        <w:rPr>
          <w:rFonts w:ascii="Arial" w:eastAsia="Calibri" w:hAnsi="Arial" w:cs="Arial"/>
          <w:bCs/>
          <w:iCs/>
          <w:color w:val="000000"/>
          <w:sz w:val="24"/>
          <w:szCs w:val="24"/>
          <w:lang w:eastAsia="en-US"/>
        </w:rPr>
      </w:pPr>
    </w:p>
    <w:p w14:paraId="0F0554C0" w14:textId="6CD764C6" w:rsidR="00167D81" w:rsidRDefault="00FE494B" w:rsidP="00E101FB">
      <w:pPr>
        <w:numPr>
          <w:ilvl w:val="0"/>
          <w:numId w:val="14"/>
        </w:numPr>
        <w:spacing w:after="160" w:line="259" w:lineRule="auto"/>
        <w:contextualSpacing/>
        <w:rPr>
          <w:rFonts w:ascii="Arial" w:eastAsia="Calibri" w:hAnsi="Arial" w:cs="Arial"/>
          <w:bCs/>
          <w:iCs/>
          <w:color w:val="000000"/>
          <w:sz w:val="24"/>
          <w:szCs w:val="24"/>
          <w:lang w:eastAsia="en-US"/>
        </w:rPr>
      </w:pPr>
      <w:r w:rsidRPr="00557A38">
        <w:rPr>
          <w:rFonts w:ascii="Arial" w:eastAsia="Calibri" w:hAnsi="Arial" w:cs="Arial"/>
          <w:bCs/>
          <w:iCs/>
          <w:color w:val="000000"/>
          <w:sz w:val="24"/>
          <w:szCs w:val="24"/>
          <w:lang w:eastAsia="en-US"/>
        </w:rPr>
        <w:t xml:space="preserve">The </w:t>
      </w:r>
      <w:r w:rsidR="005526D3">
        <w:rPr>
          <w:rFonts w:ascii="Arial" w:eastAsia="Calibri" w:hAnsi="Arial" w:cs="Arial"/>
          <w:bCs/>
          <w:iCs/>
          <w:color w:val="000000"/>
          <w:sz w:val="24"/>
          <w:szCs w:val="24"/>
          <w:lang w:eastAsia="en-US"/>
        </w:rPr>
        <w:t>applicant explains</w:t>
      </w:r>
      <w:r w:rsidR="00A601D8">
        <w:rPr>
          <w:rFonts w:ascii="Arial" w:eastAsia="Calibri" w:hAnsi="Arial" w:cs="Arial"/>
          <w:bCs/>
          <w:iCs/>
          <w:color w:val="000000"/>
          <w:sz w:val="24"/>
          <w:szCs w:val="24"/>
          <w:lang w:eastAsia="en-US"/>
        </w:rPr>
        <w:t xml:space="preserve"> that</w:t>
      </w:r>
      <w:r w:rsidR="00B55EDB">
        <w:rPr>
          <w:rFonts w:ascii="Arial" w:eastAsia="Calibri" w:hAnsi="Arial" w:cs="Arial"/>
          <w:bCs/>
          <w:iCs/>
          <w:color w:val="000000"/>
          <w:sz w:val="24"/>
          <w:szCs w:val="24"/>
          <w:lang w:eastAsia="en-US"/>
        </w:rPr>
        <w:t xml:space="preserve"> the</w:t>
      </w:r>
      <w:r w:rsidR="00A601D8">
        <w:rPr>
          <w:rFonts w:ascii="Arial" w:eastAsia="Calibri" w:hAnsi="Arial" w:cs="Arial"/>
          <w:bCs/>
          <w:iCs/>
          <w:color w:val="000000"/>
          <w:sz w:val="24"/>
          <w:szCs w:val="24"/>
          <w:lang w:eastAsia="en-US"/>
        </w:rPr>
        <w:t xml:space="preserve"> </w:t>
      </w:r>
      <w:r w:rsidR="00E101FB" w:rsidRPr="00E101FB">
        <w:rPr>
          <w:rFonts w:ascii="Arial" w:eastAsia="Calibri" w:hAnsi="Arial" w:cs="Arial"/>
          <w:bCs/>
          <w:iCs/>
          <w:color w:val="000000"/>
          <w:sz w:val="24"/>
          <w:szCs w:val="24"/>
          <w:lang w:eastAsia="en-US"/>
        </w:rPr>
        <w:t xml:space="preserve">repairing and reinstating </w:t>
      </w:r>
      <w:r w:rsidR="000E096C">
        <w:rPr>
          <w:rFonts w:ascii="Arial" w:eastAsia="Calibri" w:hAnsi="Arial" w:cs="Arial"/>
          <w:bCs/>
          <w:iCs/>
          <w:color w:val="000000"/>
          <w:sz w:val="24"/>
          <w:szCs w:val="24"/>
          <w:lang w:eastAsia="en-US"/>
        </w:rPr>
        <w:t xml:space="preserve">of the </w:t>
      </w:r>
      <w:r w:rsidR="00E101FB" w:rsidRPr="00E101FB">
        <w:rPr>
          <w:rFonts w:ascii="Arial" w:eastAsia="Calibri" w:hAnsi="Arial" w:cs="Arial"/>
          <w:bCs/>
          <w:iCs/>
          <w:color w:val="000000"/>
          <w:sz w:val="24"/>
          <w:szCs w:val="24"/>
          <w:lang w:eastAsia="en-US"/>
        </w:rPr>
        <w:t xml:space="preserve">historical fencing with </w:t>
      </w:r>
      <w:r w:rsidR="000E096C">
        <w:rPr>
          <w:rFonts w:ascii="Arial" w:eastAsia="Calibri" w:hAnsi="Arial" w:cs="Arial"/>
          <w:bCs/>
          <w:iCs/>
          <w:color w:val="000000"/>
          <w:sz w:val="24"/>
          <w:szCs w:val="24"/>
          <w:lang w:eastAsia="en-US"/>
        </w:rPr>
        <w:t xml:space="preserve">that addition of </w:t>
      </w:r>
      <w:r w:rsidR="00E101FB" w:rsidRPr="00E101FB">
        <w:rPr>
          <w:rFonts w:ascii="Arial" w:eastAsia="Calibri" w:hAnsi="Arial" w:cs="Arial"/>
          <w:bCs/>
          <w:iCs/>
          <w:color w:val="000000"/>
          <w:sz w:val="24"/>
          <w:szCs w:val="24"/>
          <w:lang w:eastAsia="en-US"/>
        </w:rPr>
        <w:t>small sections of new fencing</w:t>
      </w:r>
      <w:r w:rsidR="004D407F">
        <w:rPr>
          <w:rFonts w:ascii="Arial" w:eastAsia="Calibri" w:hAnsi="Arial" w:cs="Arial"/>
          <w:bCs/>
          <w:iCs/>
          <w:color w:val="000000"/>
          <w:sz w:val="24"/>
          <w:szCs w:val="24"/>
          <w:lang w:eastAsia="en-US"/>
        </w:rPr>
        <w:t xml:space="preserve"> is intended to</w:t>
      </w:r>
      <w:r w:rsidR="00E101FB" w:rsidRPr="00E101FB">
        <w:rPr>
          <w:rFonts w:ascii="Arial" w:eastAsia="Calibri" w:hAnsi="Arial" w:cs="Arial"/>
          <w:bCs/>
          <w:iCs/>
          <w:color w:val="000000"/>
          <w:sz w:val="24"/>
          <w:szCs w:val="24"/>
          <w:lang w:eastAsia="en-US"/>
        </w:rPr>
        <w:t xml:space="preserve"> secure the boundary of the </w:t>
      </w:r>
      <w:r w:rsidR="004D407F">
        <w:rPr>
          <w:rFonts w:ascii="Arial" w:eastAsia="Calibri" w:hAnsi="Arial" w:cs="Arial"/>
          <w:bCs/>
          <w:iCs/>
          <w:color w:val="000000"/>
          <w:sz w:val="24"/>
          <w:szCs w:val="24"/>
          <w:lang w:eastAsia="en-US"/>
        </w:rPr>
        <w:t>C</w:t>
      </w:r>
      <w:r w:rsidR="00E101FB" w:rsidRPr="00E101FB">
        <w:rPr>
          <w:rFonts w:ascii="Arial" w:eastAsia="Calibri" w:hAnsi="Arial" w:cs="Arial"/>
          <w:bCs/>
          <w:iCs/>
          <w:color w:val="000000"/>
          <w:sz w:val="24"/>
          <w:szCs w:val="24"/>
          <w:lang w:eastAsia="en-US"/>
        </w:rPr>
        <w:t>ommon to enable conservation grazing. The area of the Common</w:t>
      </w:r>
      <w:r w:rsidR="00EB09CC">
        <w:rPr>
          <w:rFonts w:ascii="Arial" w:eastAsia="Calibri" w:hAnsi="Arial" w:cs="Arial"/>
          <w:bCs/>
          <w:iCs/>
          <w:color w:val="000000"/>
          <w:sz w:val="24"/>
          <w:szCs w:val="24"/>
          <w:lang w:eastAsia="en-US"/>
        </w:rPr>
        <w:t xml:space="preserve"> for</w:t>
      </w:r>
      <w:r w:rsidR="00E101FB" w:rsidRPr="00E101FB">
        <w:rPr>
          <w:rFonts w:ascii="Arial" w:eastAsia="Calibri" w:hAnsi="Arial" w:cs="Arial"/>
          <w:bCs/>
          <w:iCs/>
          <w:color w:val="000000"/>
          <w:sz w:val="24"/>
          <w:szCs w:val="24"/>
          <w:lang w:eastAsia="en-US"/>
        </w:rPr>
        <w:t xml:space="preserve"> this application refers </w:t>
      </w:r>
      <w:r w:rsidR="00AC6EBB">
        <w:rPr>
          <w:rFonts w:ascii="Arial" w:eastAsia="Calibri" w:hAnsi="Arial" w:cs="Arial"/>
          <w:bCs/>
          <w:iCs/>
          <w:color w:val="000000"/>
          <w:sz w:val="24"/>
          <w:szCs w:val="24"/>
          <w:lang w:eastAsia="en-US"/>
        </w:rPr>
        <w:t xml:space="preserve">to </w:t>
      </w:r>
      <w:r w:rsidR="004D407F">
        <w:rPr>
          <w:rFonts w:ascii="Arial" w:eastAsia="Calibri" w:hAnsi="Arial" w:cs="Arial"/>
          <w:bCs/>
          <w:iCs/>
          <w:color w:val="000000"/>
          <w:sz w:val="24"/>
          <w:szCs w:val="24"/>
          <w:lang w:eastAsia="en-US"/>
        </w:rPr>
        <w:t>is</w:t>
      </w:r>
      <w:r w:rsidR="008E0CCA">
        <w:rPr>
          <w:rFonts w:ascii="Arial" w:eastAsia="Calibri" w:hAnsi="Arial" w:cs="Arial"/>
          <w:bCs/>
          <w:iCs/>
          <w:color w:val="000000"/>
          <w:sz w:val="24"/>
          <w:szCs w:val="24"/>
          <w:lang w:eastAsia="en-US"/>
        </w:rPr>
        <w:t xml:space="preserve"> approximately</w:t>
      </w:r>
      <w:r w:rsidR="00E101FB" w:rsidRPr="00E101FB">
        <w:rPr>
          <w:rFonts w:ascii="Arial" w:eastAsia="Calibri" w:hAnsi="Arial" w:cs="Arial"/>
          <w:bCs/>
          <w:iCs/>
          <w:color w:val="000000"/>
          <w:sz w:val="24"/>
          <w:szCs w:val="24"/>
          <w:lang w:eastAsia="en-US"/>
        </w:rPr>
        <w:t xml:space="preserve"> 7.5% of </w:t>
      </w:r>
      <w:r w:rsidR="00AC6EBB">
        <w:rPr>
          <w:rFonts w:ascii="Arial" w:eastAsia="Calibri" w:hAnsi="Arial" w:cs="Arial"/>
          <w:bCs/>
          <w:iCs/>
          <w:color w:val="000000"/>
          <w:sz w:val="24"/>
          <w:szCs w:val="24"/>
          <w:lang w:eastAsia="en-US"/>
        </w:rPr>
        <w:t>the whole Commons</w:t>
      </w:r>
      <w:r w:rsidR="00E101FB" w:rsidRPr="00E101FB">
        <w:rPr>
          <w:rFonts w:ascii="Arial" w:eastAsia="Calibri" w:hAnsi="Arial" w:cs="Arial"/>
          <w:bCs/>
          <w:iCs/>
          <w:color w:val="000000"/>
          <w:sz w:val="24"/>
          <w:szCs w:val="24"/>
          <w:lang w:eastAsia="en-US"/>
        </w:rPr>
        <w:t xml:space="preserve"> </w:t>
      </w:r>
      <w:r w:rsidR="00BC2573" w:rsidRPr="00E101FB">
        <w:rPr>
          <w:rFonts w:ascii="Arial" w:eastAsia="Calibri" w:hAnsi="Arial" w:cs="Arial"/>
          <w:bCs/>
          <w:iCs/>
          <w:color w:val="000000"/>
          <w:sz w:val="24"/>
          <w:szCs w:val="24"/>
          <w:lang w:eastAsia="en-US"/>
        </w:rPr>
        <w:t>boundary,</w:t>
      </w:r>
      <w:r w:rsidR="00E101FB" w:rsidRPr="00E101FB">
        <w:rPr>
          <w:rFonts w:ascii="Arial" w:eastAsia="Calibri" w:hAnsi="Arial" w:cs="Arial"/>
          <w:bCs/>
          <w:iCs/>
          <w:color w:val="000000"/>
          <w:sz w:val="24"/>
          <w:szCs w:val="24"/>
          <w:lang w:eastAsia="en-US"/>
        </w:rPr>
        <w:t xml:space="preserve"> </w:t>
      </w:r>
      <w:r w:rsidR="008E0CCA">
        <w:rPr>
          <w:rFonts w:ascii="Arial" w:eastAsia="Calibri" w:hAnsi="Arial" w:cs="Arial"/>
          <w:bCs/>
          <w:iCs/>
          <w:color w:val="000000"/>
          <w:sz w:val="24"/>
          <w:szCs w:val="24"/>
          <w:lang w:eastAsia="en-US"/>
        </w:rPr>
        <w:t>which is still open</w:t>
      </w:r>
      <w:r w:rsidR="00AC6EBB">
        <w:rPr>
          <w:rFonts w:ascii="Arial" w:eastAsia="Calibri" w:hAnsi="Arial" w:cs="Arial"/>
          <w:bCs/>
          <w:iCs/>
          <w:color w:val="000000"/>
          <w:sz w:val="24"/>
          <w:szCs w:val="24"/>
          <w:lang w:eastAsia="en-US"/>
        </w:rPr>
        <w:t>,</w:t>
      </w:r>
      <w:r w:rsidR="00E101FB" w:rsidRPr="00E101FB">
        <w:rPr>
          <w:rFonts w:ascii="Arial" w:eastAsia="Calibri" w:hAnsi="Arial" w:cs="Arial"/>
          <w:bCs/>
          <w:iCs/>
          <w:color w:val="000000"/>
          <w:sz w:val="24"/>
          <w:szCs w:val="24"/>
          <w:lang w:eastAsia="en-US"/>
        </w:rPr>
        <w:t xml:space="preserve"> whilst 92.5% of the boundary </w:t>
      </w:r>
      <w:r w:rsidR="00C87F99">
        <w:rPr>
          <w:rFonts w:ascii="Arial" w:eastAsia="Calibri" w:hAnsi="Arial" w:cs="Arial"/>
          <w:bCs/>
          <w:iCs/>
          <w:color w:val="000000"/>
          <w:sz w:val="24"/>
          <w:szCs w:val="24"/>
          <w:lang w:eastAsia="en-US"/>
        </w:rPr>
        <w:t>is considered</w:t>
      </w:r>
      <w:r w:rsidR="008E0CCA">
        <w:rPr>
          <w:rFonts w:ascii="Arial" w:eastAsia="Calibri" w:hAnsi="Arial" w:cs="Arial"/>
          <w:bCs/>
          <w:iCs/>
          <w:color w:val="000000"/>
          <w:sz w:val="24"/>
          <w:szCs w:val="24"/>
          <w:lang w:eastAsia="en-US"/>
        </w:rPr>
        <w:t xml:space="preserve"> </w:t>
      </w:r>
      <w:r w:rsidR="00E101FB" w:rsidRPr="00E101FB">
        <w:rPr>
          <w:rFonts w:ascii="Arial" w:eastAsia="Calibri" w:hAnsi="Arial" w:cs="Arial"/>
          <w:bCs/>
          <w:iCs/>
          <w:color w:val="000000"/>
          <w:sz w:val="24"/>
          <w:szCs w:val="24"/>
          <w:lang w:eastAsia="en-US"/>
        </w:rPr>
        <w:t>closed</w:t>
      </w:r>
      <w:r w:rsidR="00C87F99">
        <w:rPr>
          <w:rFonts w:ascii="Arial" w:eastAsia="Calibri" w:hAnsi="Arial" w:cs="Arial"/>
          <w:bCs/>
          <w:iCs/>
          <w:color w:val="000000"/>
          <w:sz w:val="24"/>
          <w:szCs w:val="24"/>
          <w:lang w:eastAsia="en-US"/>
        </w:rPr>
        <w:t xml:space="preserve"> </w:t>
      </w:r>
      <w:r w:rsidR="008E0CCA">
        <w:rPr>
          <w:rFonts w:ascii="Arial" w:eastAsia="Calibri" w:hAnsi="Arial" w:cs="Arial"/>
          <w:bCs/>
          <w:iCs/>
          <w:color w:val="000000"/>
          <w:sz w:val="24"/>
          <w:szCs w:val="24"/>
          <w:lang w:eastAsia="en-US"/>
        </w:rPr>
        <w:t>or</w:t>
      </w:r>
      <w:r w:rsidR="00E101FB" w:rsidRPr="00E101FB">
        <w:rPr>
          <w:rFonts w:ascii="Arial" w:eastAsia="Calibri" w:hAnsi="Arial" w:cs="Arial"/>
          <w:bCs/>
          <w:iCs/>
          <w:color w:val="000000"/>
          <w:sz w:val="24"/>
          <w:szCs w:val="24"/>
          <w:lang w:eastAsia="en-US"/>
        </w:rPr>
        <w:t xml:space="preserve"> in some way fenced</w:t>
      </w:r>
      <w:r w:rsidR="008E0CCA">
        <w:rPr>
          <w:rFonts w:ascii="Arial" w:eastAsia="Calibri" w:hAnsi="Arial" w:cs="Arial"/>
          <w:bCs/>
          <w:iCs/>
          <w:color w:val="000000"/>
          <w:sz w:val="24"/>
          <w:szCs w:val="24"/>
          <w:lang w:eastAsia="en-US"/>
        </w:rPr>
        <w:t>.</w:t>
      </w:r>
      <w:r w:rsidR="0010406B">
        <w:rPr>
          <w:rFonts w:ascii="Arial" w:eastAsia="Calibri" w:hAnsi="Arial" w:cs="Arial"/>
          <w:bCs/>
          <w:iCs/>
          <w:color w:val="000000"/>
          <w:sz w:val="24"/>
          <w:szCs w:val="24"/>
          <w:lang w:eastAsia="en-US"/>
        </w:rPr>
        <w:t xml:space="preserve"> Although in total around 4</w:t>
      </w:r>
      <w:r w:rsidR="00246F7A">
        <w:rPr>
          <w:rFonts w:ascii="Arial" w:eastAsia="Calibri" w:hAnsi="Arial" w:cs="Arial"/>
          <w:bCs/>
          <w:iCs/>
          <w:color w:val="000000"/>
          <w:sz w:val="24"/>
          <w:szCs w:val="24"/>
          <w:lang w:eastAsia="en-US"/>
        </w:rPr>
        <w:t xml:space="preserve">43m meters of fencing is being added no individual section is intended to exceed 200m in length. </w:t>
      </w:r>
    </w:p>
    <w:p w14:paraId="2D3C3789" w14:textId="77777777" w:rsidR="00C87F99" w:rsidRPr="00246F7A" w:rsidRDefault="00C87F99" w:rsidP="00246F7A">
      <w:pPr>
        <w:ind w:left="360"/>
        <w:rPr>
          <w:rFonts w:ascii="Arial" w:eastAsia="Calibri" w:hAnsi="Arial" w:cs="Arial"/>
          <w:bCs/>
          <w:iCs/>
          <w:color w:val="000000"/>
          <w:sz w:val="24"/>
          <w:szCs w:val="24"/>
          <w:lang w:eastAsia="en-US"/>
        </w:rPr>
      </w:pPr>
    </w:p>
    <w:p w14:paraId="15F68440" w14:textId="1EC34338" w:rsidR="00C87F99" w:rsidRPr="00E101FB" w:rsidRDefault="00301EC4" w:rsidP="00E101FB">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It is understood that the addition of new fencing will </w:t>
      </w:r>
      <w:r w:rsidR="0045533A">
        <w:rPr>
          <w:rFonts w:ascii="Arial" w:eastAsia="Calibri" w:hAnsi="Arial" w:cs="Arial"/>
          <w:bCs/>
          <w:iCs/>
          <w:color w:val="000000"/>
          <w:sz w:val="24"/>
          <w:szCs w:val="24"/>
          <w:lang w:eastAsia="en-US"/>
        </w:rPr>
        <w:t>introduce</w:t>
      </w:r>
      <w:r>
        <w:rPr>
          <w:rFonts w:ascii="Arial" w:eastAsia="Calibri" w:hAnsi="Arial" w:cs="Arial"/>
          <w:bCs/>
          <w:iCs/>
          <w:color w:val="000000"/>
          <w:sz w:val="24"/>
          <w:szCs w:val="24"/>
          <w:lang w:eastAsia="en-US"/>
        </w:rPr>
        <w:t xml:space="preserve"> new </w:t>
      </w:r>
      <w:r w:rsidR="0045533A">
        <w:rPr>
          <w:rFonts w:ascii="Arial" w:eastAsia="Calibri" w:hAnsi="Arial" w:cs="Arial"/>
          <w:bCs/>
          <w:iCs/>
          <w:color w:val="000000"/>
          <w:sz w:val="24"/>
          <w:szCs w:val="24"/>
          <w:lang w:eastAsia="en-US"/>
        </w:rPr>
        <w:t>impediments</w:t>
      </w:r>
      <w:r>
        <w:rPr>
          <w:rFonts w:ascii="Arial" w:eastAsia="Calibri" w:hAnsi="Arial" w:cs="Arial"/>
          <w:bCs/>
          <w:iCs/>
          <w:color w:val="000000"/>
          <w:sz w:val="24"/>
          <w:szCs w:val="24"/>
          <w:lang w:eastAsia="en-US"/>
        </w:rPr>
        <w:t xml:space="preserve"> to access across and to the Common</w:t>
      </w:r>
      <w:r w:rsidR="00E3196C">
        <w:rPr>
          <w:rFonts w:ascii="Arial" w:eastAsia="Calibri" w:hAnsi="Arial" w:cs="Arial"/>
          <w:bCs/>
          <w:iCs/>
          <w:color w:val="000000"/>
          <w:sz w:val="24"/>
          <w:szCs w:val="24"/>
          <w:lang w:eastAsia="en-US"/>
        </w:rPr>
        <w:t>.</w:t>
      </w:r>
      <w:r>
        <w:rPr>
          <w:rFonts w:ascii="Arial" w:eastAsia="Calibri" w:hAnsi="Arial" w:cs="Arial"/>
          <w:bCs/>
          <w:iCs/>
          <w:color w:val="000000"/>
          <w:sz w:val="24"/>
          <w:szCs w:val="24"/>
          <w:lang w:eastAsia="en-US"/>
        </w:rPr>
        <w:t xml:space="preserve"> </w:t>
      </w:r>
      <w:r w:rsidR="00E3196C">
        <w:rPr>
          <w:rFonts w:ascii="Arial" w:eastAsia="Calibri" w:hAnsi="Arial" w:cs="Arial"/>
          <w:bCs/>
          <w:iCs/>
          <w:color w:val="000000"/>
          <w:sz w:val="24"/>
          <w:szCs w:val="24"/>
          <w:lang w:eastAsia="en-US"/>
        </w:rPr>
        <w:t>H</w:t>
      </w:r>
      <w:r>
        <w:rPr>
          <w:rFonts w:ascii="Arial" w:eastAsia="Calibri" w:hAnsi="Arial" w:cs="Arial"/>
          <w:bCs/>
          <w:iCs/>
          <w:color w:val="000000"/>
          <w:sz w:val="24"/>
          <w:szCs w:val="24"/>
          <w:lang w:eastAsia="en-US"/>
        </w:rPr>
        <w:t xml:space="preserve">owever, the applicant also intends to add </w:t>
      </w:r>
      <w:r w:rsidR="00203204">
        <w:rPr>
          <w:rFonts w:ascii="Arial" w:eastAsia="Calibri" w:hAnsi="Arial" w:cs="Arial"/>
          <w:bCs/>
          <w:iCs/>
          <w:color w:val="000000"/>
          <w:sz w:val="24"/>
          <w:szCs w:val="24"/>
          <w:lang w:eastAsia="en-US"/>
        </w:rPr>
        <w:t xml:space="preserve">multiple gates to </w:t>
      </w:r>
      <w:r w:rsidR="00737439">
        <w:rPr>
          <w:rFonts w:ascii="Arial" w:eastAsia="Calibri" w:hAnsi="Arial" w:cs="Arial"/>
          <w:bCs/>
          <w:iCs/>
          <w:color w:val="000000"/>
          <w:sz w:val="24"/>
          <w:szCs w:val="24"/>
          <w:lang w:eastAsia="en-US"/>
        </w:rPr>
        <w:t>mitigate the impact of the new fencing</w:t>
      </w:r>
      <w:r w:rsidR="00CC63F0">
        <w:rPr>
          <w:rFonts w:ascii="Arial" w:eastAsia="Calibri" w:hAnsi="Arial" w:cs="Arial"/>
          <w:bCs/>
          <w:iCs/>
          <w:color w:val="000000"/>
          <w:sz w:val="24"/>
          <w:szCs w:val="24"/>
          <w:lang w:eastAsia="en-US"/>
        </w:rPr>
        <w:t xml:space="preserve">. Given the extent of closed boundaries </w:t>
      </w:r>
      <w:r w:rsidR="00294280">
        <w:rPr>
          <w:rFonts w:ascii="Arial" w:eastAsia="Calibri" w:hAnsi="Arial" w:cs="Arial"/>
          <w:bCs/>
          <w:iCs/>
          <w:color w:val="000000"/>
          <w:sz w:val="24"/>
          <w:szCs w:val="24"/>
          <w:lang w:eastAsia="en-US"/>
        </w:rPr>
        <w:t xml:space="preserve">already in place </w:t>
      </w:r>
      <w:r w:rsidR="00CC63F0">
        <w:rPr>
          <w:rFonts w:ascii="Arial" w:eastAsia="Calibri" w:hAnsi="Arial" w:cs="Arial"/>
          <w:bCs/>
          <w:iCs/>
          <w:color w:val="000000"/>
          <w:sz w:val="24"/>
          <w:szCs w:val="24"/>
          <w:lang w:eastAsia="en-US"/>
        </w:rPr>
        <w:t>across the Common</w:t>
      </w:r>
      <w:r w:rsidR="00294280">
        <w:rPr>
          <w:rFonts w:ascii="Arial" w:eastAsia="Calibri" w:hAnsi="Arial" w:cs="Arial"/>
          <w:bCs/>
          <w:iCs/>
          <w:color w:val="000000"/>
          <w:sz w:val="24"/>
          <w:szCs w:val="24"/>
          <w:lang w:eastAsia="en-US"/>
        </w:rPr>
        <w:t>,</w:t>
      </w:r>
      <w:r w:rsidR="00737439">
        <w:rPr>
          <w:rFonts w:ascii="Arial" w:eastAsia="Calibri" w:hAnsi="Arial" w:cs="Arial"/>
          <w:bCs/>
          <w:iCs/>
          <w:color w:val="000000"/>
          <w:sz w:val="24"/>
          <w:szCs w:val="24"/>
          <w:lang w:eastAsia="en-US"/>
        </w:rPr>
        <w:t xml:space="preserve"> </w:t>
      </w:r>
      <w:r w:rsidR="00F766A8">
        <w:rPr>
          <w:rFonts w:ascii="Arial" w:eastAsia="Calibri" w:hAnsi="Arial" w:cs="Arial"/>
          <w:bCs/>
          <w:iCs/>
          <w:color w:val="000000"/>
          <w:sz w:val="24"/>
          <w:szCs w:val="24"/>
          <w:lang w:eastAsia="en-US"/>
        </w:rPr>
        <w:t xml:space="preserve">the addition of </w:t>
      </w:r>
      <w:r w:rsidR="0045533A">
        <w:rPr>
          <w:rFonts w:ascii="Arial" w:eastAsia="Calibri" w:hAnsi="Arial" w:cs="Arial"/>
          <w:bCs/>
          <w:iCs/>
          <w:color w:val="000000"/>
          <w:sz w:val="24"/>
          <w:szCs w:val="24"/>
          <w:lang w:eastAsia="en-US"/>
        </w:rPr>
        <w:t>the new fencing is</w:t>
      </w:r>
      <w:r w:rsidR="00294280">
        <w:rPr>
          <w:rFonts w:ascii="Arial" w:eastAsia="Calibri" w:hAnsi="Arial" w:cs="Arial"/>
          <w:bCs/>
          <w:iCs/>
          <w:color w:val="000000"/>
          <w:sz w:val="24"/>
          <w:szCs w:val="24"/>
          <w:lang w:eastAsia="en-US"/>
        </w:rPr>
        <w:t>, on balance,</w:t>
      </w:r>
      <w:r w:rsidR="0045533A">
        <w:rPr>
          <w:rFonts w:ascii="Arial" w:eastAsia="Calibri" w:hAnsi="Arial" w:cs="Arial"/>
          <w:bCs/>
          <w:iCs/>
          <w:color w:val="000000"/>
          <w:sz w:val="24"/>
          <w:szCs w:val="24"/>
          <w:lang w:eastAsia="en-US"/>
        </w:rPr>
        <w:t xml:space="preserve"> unlikely to add an</w:t>
      </w:r>
      <w:r w:rsidR="00392FD9">
        <w:rPr>
          <w:rFonts w:ascii="Arial" w:eastAsia="Calibri" w:hAnsi="Arial" w:cs="Arial"/>
          <w:bCs/>
          <w:iCs/>
          <w:color w:val="000000"/>
          <w:sz w:val="24"/>
          <w:szCs w:val="24"/>
          <w:lang w:eastAsia="en-US"/>
        </w:rPr>
        <w:t>y</w:t>
      </w:r>
      <w:r w:rsidR="0045533A">
        <w:rPr>
          <w:rFonts w:ascii="Arial" w:eastAsia="Calibri" w:hAnsi="Arial" w:cs="Arial"/>
          <w:bCs/>
          <w:iCs/>
          <w:color w:val="000000"/>
          <w:sz w:val="24"/>
          <w:szCs w:val="24"/>
          <w:lang w:eastAsia="en-US"/>
        </w:rPr>
        <w:t xml:space="preserve"> unacceptable </w:t>
      </w:r>
      <w:r w:rsidR="00BD0C1C">
        <w:rPr>
          <w:rFonts w:ascii="Arial" w:eastAsia="Calibri" w:hAnsi="Arial" w:cs="Arial"/>
          <w:bCs/>
          <w:iCs/>
          <w:color w:val="000000"/>
          <w:sz w:val="24"/>
          <w:szCs w:val="24"/>
          <w:lang w:eastAsia="en-US"/>
        </w:rPr>
        <w:t>boundar</w:t>
      </w:r>
      <w:r w:rsidR="00392FD9">
        <w:rPr>
          <w:rFonts w:ascii="Arial" w:eastAsia="Calibri" w:hAnsi="Arial" w:cs="Arial"/>
          <w:bCs/>
          <w:iCs/>
          <w:color w:val="000000"/>
          <w:sz w:val="24"/>
          <w:szCs w:val="24"/>
          <w:lang w:eastAsia="en-US"/>
        </w:rPr>
        <w:t>ies</w:t>
      </w:r>
      <w:r w:rsidR="0045533A">
        <w:rPr>
          <w:rFonts w:ascii="Arial" w:eastAsia="Calibri" w:hAnsi="Arial" w:cs="Arial"/>
          <w:bCs/>
          <w:iCs/>
          <w:color w:val="000000"/>
          <w:sz w:val="24"/>
          <w:szCs w:val="24"/>
          <w:lang w:eastAsia="en-US"/>
        </w:rPr>
        <w:t xml:space="preserve"> to people’s access </w:t>
      </w:r>
      <w:r w:rsidR="007E4CF7">
        <w:rPr>
          <w:rFonts w:ascii="Arial" w:eastAsia="Calibri" w:hAnsi="Arial" w:cs="Arial"/>
          <w:bCs/>
          <w:iCs/>
          <w:color w:val="000000"/>
          <w:sz w:val="24"/>
          <w:szCs w:val="24"/>
          <w:lang w:eastAsia="en-US"/>
        </w:rPr>
        <w:t>to and across</w:t>
      </w:r>
      <w:r w:rsidR="0045533A">
        <w:rPr>
          <w:rFonts w:ascii="Arial" w:eastAsia="Calibri" w:hAnsi="Arial" w:cs="Arial"/>
          <w:bCs/>
          <w:iCs/>
          <w:color w:val="000000"/>
          <w:sz w:val="24"/>
          <w:szCs w:val="24"/>
          <w:lang w:eastAsia="en-US"/>
        </w:rPr>
        <w:t xml:space="preserve"> the Common. </w:t>
      </w:r>
    </w:p>
    <w:p w14:paraId="3DABE8A2" w14:textId="77777777" w:rsidR="0076199F" w:rsidRPr="0076199F" w:rsidRDefault="0076199F" w:rsidP="0076199F">
      <w:pPr>
        <w:ind w:left="360"/>
        <w:rPr>
          <w:rFonts w:ascii="Arial" w:eastAsia="Calibri" w:hAnsi="Arial" w:cs="Arial"/>
          <w:bCs/>
          <w:iCs/>
          <w:color w:val="000000"/>
          <w:sz w:val="24"/>
          <w:szCs w:val="24"/>
          <w:lang w:eastAsia="en-US"/>
        </w:rPr>
      </w:pPr>
    </w:p>
    <w:p w14:paraId="59A58353" w14:textId="3F482A0B" w:rsidR="0076199F" w:rsidRDefault="007C32A6" w:rsidP="004D0F5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The laying of the </w:t>
      </w:r>
      <w:r w:rsidR="00AE0BE5">
        <w:rPr>
          <w:rFonts w:ascii="Arial" w:hAnsi="Arial" w:cs="Arial"/>
          <w:color w:val="000000"/>
          <w:sz w:val="24"/>
          <w:szCs w:val="24"/>
        </w:rPr>
        <w:t xml:space="preserve">bonded </w:t>
      </w:r>
      <w:r w:rsidR="00EC6834">
        <w:rPr>
          <w:rFonts w:ascii="Arial" w:hAnsi="Arial" w:cs="Arial"/>
          <w:color w:val="000000"/>
          <w:sz w:val="24"/>
          <w:szCs w:val="24"/>
        </w:rPr>
        <w:t>b</w:t>
      </w:r>
      <w:r w:rsidR="00AE0BE5">
        <w:rPr>
          <w:rFonts w:ascii="Arial" w:hAnsi="Arial" w:cs="Arial"/>
          <w:color w:val="000000"/>
          <w:sz w:val="24"/>
          <w:szCs w:val="24"/>
        </w:rPr>
        <w:t>itumen surface</w:t>
      </w:r>
      <w:r w:rsidR="00B1426D">
        <w:rPr>
          <w:rFonts w:ascii="Arial" w:hAnsi="Arial" w:cs="Arial"/>
          <w:color w:val="000000"/>
          <w:sz w:val="24"/>
          <w:szCs w:val="24"/>
        </w:rPr>
        <w:t>s</w:t>
      </w:r>
      <w:r w:rsidR="00CA5F49">
        <w:rPr>
          <w:rFonts w:ascii="Arial" w:hAnsi="Arial" w:cs="Arial"/>
          <w:color w:val="000000"/>
          <w:sz w:val="24"/>
          <w:szCs w:val="24"/>
        </w:rPr>
        <w:t xml:space="preserve"> </w:t>
      </w:r>
      <w:r w:rsidR="00A028F9">
        <w:rPr>
          <w:rFonts w:ascii="Arial" w:hAnsi="Arial" w:cs="Arial"/>
          <w:color w:val="000000"/>
          <w:sz w:val="24"/>
          <w:szCs w:val="24"/>
        </w:rPr>
        <w:t>will not affect access to the Common as they will</w:t>
      </w:r>
      <w:r w:rsidR="00C221D8">
        <w:rPr>
          <w:rFonts w:ascii="Arial" w:hAnsi="Arial" w:cs="Arial"/>
          <w:color w:val="000000"/>
          <w:sz w:val="24"/>
          <w:szCs w:val="24"/>
        </w:rPr>
        <w:t xml:space="preserve"> lay</w:t>
      </w:r>
      <w:r w:rsidR="00A028F9">
        <w:rPr>
          <w:rFonts w:ascii="Arial" w:hAnsi="Arial" w:cs="Arial"/>
          <w:color w:val="000000"/>
          <w:sz w:val="24"/>
          <w:szCs w:val="24"/>
        </w:rPr>
        <w:t xml:space="preserve"> </w:t>
      </w:r>
      <w:r w:rsidR="00406D9B">
        <w:rPr>
          <w:rFonts w:ascii="Arial" w:hAnsi="Arial" w:cs="Arial"/>
          <w:color w:val="000000"/>
          <w:sz w:val="24"/>
          <w:szCs w:val="24"/>
        </w:rPr>
        <w:t>parallel</w:t>
      </w:r>
      <w:r w:rsidR="00E9238A">
        <w:rPr>
          <w:rFonts w:ascii="Arial" w:hAnsi="Arial" w:cs="Arial"/>
          <w:color w:val="000000"/>
          <w:sz w:val="24"/>
          <w:szCs w:val="24"/>
        </w:rPr>
        <w:t xml:space="preserve"> with the existing surfaces </w:t>
      </w:r>
      <w:r w:rsidR="00406D9B">
        <w:rPr>
          <w:rFonts w:ascii="Arial" w:hAnsi="Arial" w:cs="Arial"/>
          <w:color w:val="000000"/>
          <w:sz w:val="24"/>
          <w:szCs w:val="24"/>
        </w:rPr>
        <w:t xml:space="preserve">on the Common. </w:t>
      </w:r>
    </w:p>
    <w:p w14:paraId="03B94B9F" w14:textId="77777777" w:rsidR="00104826" w:rsidRPr="00104826" w:rsidRDefault="00104826" w:rsidP="00104826">
      <w:pPr>
        <w:ind w:left="360"/>
        <w:rPr>
          <w:rFonts w:ascii="Arial" w:eastAsia="Calibri" w:hAnsi="Arial" w:cs="Arial"/>
          <w:bCs/>
          <w:iCs/>
          <w:color w:val="000000"/>
          <w:sz w:val="24"/>
          <w:szCs w:val="24"/>
          <w:lang w:eastAsia="en-US"/>
        </w:rPr>
      </w:pPr>
    </w:p>
    <w:p w14:paraId="79BDDC4C" w14:textId="71F66814" w:rsidR="00104826" w:rsidRDefault="00AC5FBC" w:rsidP="004D0F5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The </w:t>
      </w:r>
      <w:r w:rsidR="00CD52BF">
        <w:rPr>
          <w:rFonts w:ascii="Arial" w:eastAsia="Calibri" w:hAnsi="Arial" w:cs="Arial"/>
          <w:bCs/>
          <w:iCs/>
          <w:color w:val="000000"/>
          <w:sz w:val="24"/>
          <w:szCs w:val="24"/>
          <w:lang w:eastAsia="en-US"/>
        </w:rPr>
        <w:t>pedestrian</w:t>
      </w:r>
      <w:r w:rsidR="00F8031B">
        <w:rPr>
          <w:rFonts w:ascii="Arial" w:eastAsia="Calibri" w:hAnsi="Arial" w:cs="Arial"/>
          <w:bCs/>
          <w:iCs/>
          <w:color w:val="000000"/>
          <w:sz w:val="24"/>
          <w:szCs w:val="24"/>
          <w:lang w:eastAsia="en-US"/>
        </w:rPr>
        <w:t xml:space="preserve"> and vehicular gates are also being implemented to retain access to the Common so would not introduce an impediment to those accessing the Common where they are located. </w:t>
      </w:r>
    </w:p>
    <w:p w14:paraId="750F4F3A" w14:textId="77777777" w:rsidR="008E1F98" w:rsidRPr="00BC2573" w:rsidRDefault="008E1F98" w:rsidP="00BC2573">
      <w:pPr>
        <w:ind w:left="360"/>
        <w:rPr>
          <w:rFonts w:ascii="Arial" w:eastAsia="Calibri" w:hAnsi="Arial" w:cs="Arial"/>
          <w:bCs/>
          <w:iCs/>
          <w:color w:val="000000"/>
          <w:sz w:val="24"/>
          <w:szCs w:val="24"/>
          <w:lang w:eastAsia="en-US"/>
        </w:rPr>
      </w:pPr>
    </w:p>
    <w:p w14:paraId="327607A0" w14:textId="0A7C21B9" w:rsidR="008E1F98" w:rsidRDefault="008E1F98" w:rsidP="004D0F51">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lastRenderedPageBreak/>
        <w:t xml:space="preserve">It is also understood that the British Horse </w:t>
      </w:r>
      <w:r w:rsidR="00EB72BB">
        <w:rPr>
          <w:rFonts w:ascii="Arial" w:eastAsia="Calibri" w:hAnsi="Arial" w:cs="Arial"/>
          <w:bCs/>
          <w:iCs/>
          <w:color w:val="000000"/>
          <w:sz w:val="24"/>
          <w:szCs w:val="24"/>
          <w:lang w:eastAsia="en-US"/>
        </w:rPr>
        <w:t>Society</w:t>
      </w:r>
      <w:r>
        <w:rPr>
          <w:rFonts w:ascii="Arial" w:eastAsia="Calibri" w:hAnsi="Arial" w:cs="Arial"/>
          <w:bCs/>
          <w:iCs/>
          <w:color w:val="000000"/>
          <w:sz w:val="24"/>
          <w:szCs w:val="24"/>
          <w:lang w:eastAsia="en-US"/>
        </w:rPr>
        <w:t xml:space="preserve"> has been consulted on the application and</w:t>
      </w:r>
      <w:r w:rsidR="003850B3">
        <w:rPr>
          <w:rFonts w:ascii="Arial" w:eastAsia="Calibri" w:hAnsi="Arial" w:cs="Arial"/>
          <w:bCs/>
          <w:iCs/>
          <w:color w:val="000000"/>
          <w:sz w:val="24"/>
          <w:szCs w:val="24"/>
          <w:lang w:eastAsia="en-US"/>
        </w:rPr>
        <w:t xml:space="preserve"> the</w:t>
      </w:r>
      <w:r>
        <w:rPr>
          <w:rFonts w:ascii="Arial" w:eastAsia="Calibri" w:hAnsi="Arial" w:cs="Arial"/>
          <w:bCs/>
          <w:iCs/>
          <w:color w:val="000000"/>
          <w:sz w:val="24"/>
          <w:szCs w:val="24"/>
          <w:lang w:eastAsia="en-US"/>
        </w:rPr>
        <w:t xml:space="preserve"> implementation of the </w:t>
      </w:r>
      <w:r w:rsidR="001E2E65">
        <w:rPr>
          <w:rFonts w:ascii="Arial" w:eastAsia="Calibri" w:hAnsi="Arial" w:cs="Arial"/>
          <w:bCs/>
          <w:iCs/>
          <w:color w:val="000000"/>
          <w:sz w:val="24"/>
          <w:szCs w:val="24"/>
          <w:lang w:eastAsia="en-US"/>
        </w:rPr>
        <w:t>bridleway</w:t>
      </w:r>
      <w:r>
        <w:rPr>
          <w:rFonts w:ascii="Arial" w:eastAsia="Calibri" w:hAnsi="Arial" w:cs="Arial"/>
          <w:bCs/>
          <w:iCs/>
          <w:color w:val="000000"/>
          <w:sz w:val="24"/>
          <w:szCs w:val="24"/>
          <w:lang w:eastAsia="en-US"/>
        </w:rPr>
        <w:t xml:space="preserve"> gates so that access to the Common on horseback can be retained.</w:t>
      </w:r>
    </w:p>
    <w:p w14:paraId="754B5007" w14:textId="12A19A20" w:rsidR="00317695" w:rsidRPr="00317695" w:rsidRDefault="00317695" w:rsidP="00D22E02">
      <w:pPr>
        <w:spacing w:after="160" w:line="259" w:lineRule="auto"/>
        <w:contextualSpacing/>
        <w:rPr>
          <w:rFonts w:ascii="Arial" w:eastAsia="Calibri" w:hAnsi="Arial" w:cs="Arial"/>
          <w:bCs/>
          <w:iCs/>
          <w:color w:val="000000"/>
          <w:sz w:val="24"/>
          <w:szCs w:val="24"/>
          <w:lang w:eastAsia="en-US"/>
        </w:rPr>
      </w:pPr>
    </w:p>
    <w:p w14:paraId="1E71888C" w14:textId="71AA04C3" w:rsidR="009B3292" w:rsidRDefault="00D93818" w:rsidP="00E309FB">
      <w:pPr>
        <w:numPr>
          <w:ilvl w:val="0"/>
          <w:numId w:val="14"/>
        </w:numPr>
        <w:spacing w:after="160" w:line="259" w:lineRule="auto"/>
        <w:contextualSpacing/>
        <w:rPr>
          <w:rFonts w:ascii="Arial" w:eastAsia="Calibri" w:hAnsi="Arial" w:cs="Arial"/>
          <w:bCs/>
          <w:iCs/>
          <w:color w:val="000000"/>
          <w:sz w:val="24"/>
          <w:szCs w:val="24"/>
          <w:lang w:eastAsia="en-US"/>
        </w:rPr>
      </w:pPr>
      <w:r w:rsidRPr="00192ABB">
        <w:rPr>
          <w:rFonts w:ascii="Arial" w:eastAsia="Calibri" w:hAnsi="Arial" w:cs="Arial"/>
          <w:bCs/>
          <w:iCs/>
          <w:color w:val="000000"/>
          <w:sz w:val="24"/>
          <w:szCs w:val="24"/>
          <w:lang w:eastAsia="en-US"/>
        </w:rPr>
        <w:t>NE have been consulted on the application and</w:t>
      </w:r>
      <w:r w:rsidR="00696917" w:rsidRPr="00192ABB">
        <w:rPr>
          <w:rFonts w:ascii="Arial" w:eastAsia="Calibri" w:hAnsi="Arial" w:cs="Arial"/>
          <w:bCs/>
          <w:iCs/>
          <w:color w:val="000000"/>
          <w:sz w:val="24"/>
          <w:szCs w:val="24"/>
          <w:lang w:eastAsia="en-US"/>
        </w:rPr>
        <w:t xml:space="preserve"> stated that</w:t>
      </w:r>
      <w:r w:rsidR="003850B3">
        <w:rPr>
          <w:rFonts w:ascii="Arial" w:eastAsia="Calibri" w:hAnsi="Arial" w:cs="Arial"/>
          <w:bCs/>
          <w:iCs/>
          <w:color w:val="000000"/>
          <w:sz w:val="24"/>
          <w:szCs w:val="24"/>
          <w:lang w:eastAsia="en-US"/>
        </w:rPr>
        <w:t>,</w:t>
      </w:r>
      <w:r w:rsidRPr="00192ABB">
        <w:rPr>
          <w:rFonts w:ascii="Arial" w:eastAsia="Calibri" w:hAnsi="Arial" w:cs="Arial"/>
          <w:bCs/>
          <w:iCs/>
          <w:color w:val="000000"/>
          <w:sz w:val="24"/>
          <w:szCs w:val="24"/>
          <w:lang w:eastAsia="en-US"/>
        </w:rPr>
        <w:t xml:space="preserve"> </w:t>
      </w:r>
      <w:r w:rsidR="00E309FB">
        <w:rPr>
          <w:rFonts w:ascii="Arial" w:eastAsia="Calibri" w:hAnsi="Arial" w:cs="Arial"/>
          <w:bCs/>
          <w:iCs/>
          <w:color w:val="000000"/>
          <w:sz w:val="24"/>
          <w:szCs w:val="24"/>
          <w:lang w:eastAsia="en-US"/>
        </w:rPr>
        <w:t>overall, they are content with the planned works</w:t>
      </w:r>
      <w:r w:rsidR="003850B3">
        <w:rPr>
          <w:rFonts w:ascii="Arial" w:eastAsia="Calibri" w:hAnsi="Arial" w:cs="Arial"/>
          <w:bCs/>
          <w:iCs/>
          <w:color w:val="000000"/>
          <w:sz w:val="24"/>
          <w:szCs w:val="24"/>
          <w:lang w:eastAsia="en-US"/>
        </w:rPr>
        <w:t>.</w:t>
      </w:r>
      <w:r w:rsidR="00E309FB">
        <w:rPr>
          <w:rFonts w:ascii="Arial" w:eastAsia="Calibri" w:hAnsi="Arial" w:cs="Arial"/>
          <w:bCs/>
          <w:iCs/>
          <w:color w:val="000000"/>
          <w:sz w:val="24"/>
          <w:szCs w:val="24"/>
          <w:lang w:eastAsia="en-US"/>
        </w:rPr>
        <w:t xml:space="preserve"> </w:t>
      </w:r>
      <w:r w:rsidR="003850B3">
        <w:rPr>
          <w:rFonts w:ascii="Arial" w:eastAsia="Calibri" w:hAnsi="Arial" w:cs="Arial"/>
          <w:bCs/>
          <w:iCs/>
          <w:color w:val="000000"/>
          <w:sz w:val="24"/>
          <w:szCs w:val="24"/>
          <w:lang w:eastAsia="en-US"/>
        </w:rPr>
        <w:t>C</w:t>
      </w:r>
      <w:r w:rsidR="00E309FB">
        <w:rPr>
          <w:rFonts w:ascii="Arial" w:eastAsia="Calibri" w:hAnsi="Arial" w:cs="Arial"/>
          <w:bCs/>
          <w:iCs/>
          <w:color w:val="000000"/>
          <w:sz w:val="24"/>
          <w:szCs w:val="24"/>
          <w:lang w:eastAsia="en-US"/>
        </w:rPr>
        <w:t xml:space="preserve">oncerns </w:t>
      </w:r>
      <w:r w:rsidR="003850B3">
        <w:rPr>
          <w:rFonts w:ascii="Arial" w:eastAsia="Calibri" w:hAnsi="Arial" w:cs="Arial"/>
          <w:bCs/>
          <w:iCs/>
          <w:color w:val="000000"/>
          <w:sz w:val="24"/>
          <w:szCs w:val="24"/>
          <w:lang w:eastAsia="en-US"/>
        </w:rPr>
        <w:t xml:space="preserve">were raised </w:t>
      </w:r>
      <w:r w:rsidR="00E309FB">
        <w:rPr>
          <w:rFonts w:ascii="Arial" w:eastAsia="Calibri" w:hAnsi="Arial" w:cs="Arial"/>
          <w:bCs/>
          <w:iCs/>
          <w:color w:val="000000"/>
          <w:sz w:val="24"/>
          <w:szCs w:val="24"/>
          <w:lang w:eastAsia="en-US"/>
        </w:rPr>
        <w:t>about the amount of</w:t>
      </w:r>
      <w:r w:rsidR="00E309FB" w:rsidRPr="00E309FB">
        <w:rPr>
          <w:rFonts w:ascii="Arial" w:eastAsia="Calibri" w:hAnsi="Arial" w:cs="Arial"/>
          <w:bCs/>
          <w:iCs/>
          <w:color w:val="000000"/>
          <w:sz w:val="24"/>
          <w:szCs w:val="24"/>
          <w:lang w:eastAsia="en-US"/>
        </w:rPr>
        <w:t xml:space="preserve"> access points for horse riders from the wider highway network. </w:t>
      </w:r>
      <w:r w:rsidR="003C638A">
        <w:rPr>
          <w:rFonts w:ascii="Arial" w:eastAsia="Calibri" w:hAnsi="Arial" w:cs="Arial"/>
          <w:bCs/>
          <w:iCs/>
          <w:color w:val="000000"/>
          <w:sz w:val="24"/>
          <w:szCs w:val="24"/>
          <w:lang w:eastAsia="en-US"/>
        </w:rPr>
        <w:t>They also enquired</w:t>
      </w:r>
      <w:r w:rsidR="00E309FB" w:rsidRPr="00E309FB">
        <w:rPr>
          <w:rFonts w:ascii="Arial" w:eastAsia="Calibri" w:hAnsi="Arial" w:cs="Arial"/>
          <w:bCs/>
          <w:iCs/>
          <w:color w:val="000000"/>
          <w:sz w:val="24"/>
          <w:szCs w:val="24"/>
          <w:lang w:eastAsia="en-US"/>
        </w:rPr>
        <w:t xml:space="preserve"> why kissing gates instead of </w:t>
      </w:r>
      <w:r w:rsidR="003C638A" w:rsidRPr="00E309FB">
        <w:rPr>
          <w:rFonts w:ascii="Arial" w:eastAsia="Calibri" w:hAnsi="Arial" w:cs="Arial"/>
          <w:bCs/>
          <w:iCs/>
          <w:color w:val="000000"/>
          <w:sz w:val="24"/>
          <w:szCs w:val="24"/>
          <w:lang w:eastAsia="en-US"/>
        </w:rPr>
        <w:t>self-closing</w:t>
      </w:r>
      <w:r w:rsidR="00E309FB" w:rsidRPr="00E309FB">
        <w:rPr>
          <w:rFonts w:ascii="Arial" w:eastAsia="Calibri" w:hAnsi="Arial" w:cs="Arial"/>
          <w:bCs/>
          <w:iCs/>
          <w:color w:val="000000"/>
          <w:sz w:val="24"/>
          <w:szCs w:val="24"/>
          <w:lang w:eastAsia="en-US"/>
        </w:rPr>
        <w:t xml:space="preserve"> gates have been proposed to facilitate access onto the </w:t>
      </w:r>
      <w:r w:rsidR="003C638A">
        <w:rPr>
          <w:rFonts w:ascii="Arial" w:eastAsia="Calibri" w:hAnsi="Arial" w:cs="Arial"/>
          <w:bCs/>
          <w:iCs/>
          <w:color w:val="000000"/>
          <w:sz w:val="24"/>
          <w:szCs w:val="24"/>
          <w:lang w:eastAsia="en-US"/>
        </w:rPr>
        <w:t>C</w:t>
      </w:r>
      <w:r w:rsidR="00E309FB" w:rsidRPr="00E309FB">
        <w:rPr>
          <w:rFonts w:ascii="Arial" w:eastAsia="Calibri" w:hAnsi="Arial" w:cs="Arial"/>
          <w:bCs/>
          <w:iCs/>
          <w:color w:val="000000"/>
          <w:sz w:val="24"/>
          <w:szCs w:val="24"/>
          <w:lang w:eastAsia="en-US"/>
        </w:rPr>
        <w:t>ommon</w:t>
      </w:r>
      <w:r w:rsidR="003C638A">
        <w:rPr>
          <w:rFonts w:ascii="Arial" w:eastAsia="Calibri" w:hAnsi="Arial" w:cs="Arial"/>
          <w:bCs/>
          <w:iCs/>
          <w:color w:val="000000"/>
          <w:sz w:val="24"/>
          <w:szCs w:val="24"/>
          <w:lang w:eastAsia="en-US"/>
        </w:rPr>
        <w:t>.</w:t>
      </w:r>
    </w:p>
    <w:p w14:paraId="319DD256" w14:textId="77777777" w:rsidR="00032A8B" w:rsidRPr="00032A8B" w:rsidRDefault="00032A8B" w:rsidP="00032A8B">
      <w:pPr>
        <w:ind w:left="360"/>
        <w:rPr>
          <w:rFonts w:ascii="Arial" w:eastAsia="Calibri" w:hAnsi="Arial" w:cs="Arial"/>
          <w:bCs/>
          <w:iCs/>
          <w:color w:val="000000"/>
          <w:sz w:val="24"/>
          <w:szCs w:val="24"/>
          <w:lang w:eastAsia="en-US"/>
        </w:rPr>
      </w:pPr>
    </w:p>
    <w:p w14:paraId="304652FB" w14:textId="7BC9553C" w:rsidR="00810149" w:rsidRPr="00F23B16" w:rsidRDefault="00032A8B" w:rsidP="00AC6EBB">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In response the applicant highlighted that the</w:t>
      </w:r>
      <w:r w:rsidRPr="00820F07">
        <w:rPr>
          <w:rFonts w:ascii="Arial" w:eastAsia="Calibri" w:hAnsi="Arial" w:cs="Arial"/>
          <w:bCs/>
          <w:iCs/>
          <w:color w:val="000000"/>
          <w:sz w:val="24"/>
          <w:szCs w:val="24"/>
          <w:lang w:eastAsia="en-US"/>
        </w:rPr>
        <w:t xml:space="preserve"> British Horse Society were consulted and were supportive of the proposals for the four bridleway gates allowing access for horses along all the bridleways</w:t>
      </w:r>
      <w:r>
        <w:rPr>
          <w:rFonts w:ascii="Arial" w:eastAsia="Calibri" w:hAnsi="Arial" w:cs="Arial"/>
          <w:bCs/>
          <w:iCs/>
          <w:color w:val="000000"/>
          <w:sz w:val="24"/>
          <w:szCs w:val="24"/>
          <w:lang w:eastAsia="en-US"/>
        </w:rPr>
        <w:t xml:space="preserve"> on the Common</w:t>
      </w:r>
      <w:r w:rsidR="002A12C7">
        <w:rPr>
          <w:rFonts w:ascii="Arial" w:eastAsia="Calibri" w:hAnsi="Arial" w:cs="Arial"/>
          <w:bCs/>
          <w:iCs/>
          <w:color w:val="000000"/>
          <w:sz w:val="24"/>
          <w:szCs w:val="24"/>
          <w:lang w:eastAsia="en-US"/>
        </w:rPr>
        <w:t>.</w:t>
      </w:r>
    </w:p>
    <w:p w14:paraId="571A8AA9" w14:textId="3554749C" w:rsidR="00810149" w:rsidRDefault="00810149" w:rsidP="00AC6EBB">
      <w:pPr>
        <w:spacing w:after="160" w:line="259" w:lineRule="auto"/>
        <w:ind w:left="720"/>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They continue that there was</w:t>
      </w:r>
      <w:r w:rsidRPr="00810149">
        <w:rPr>
          <w:rFonts w:ascii="Arial" w:eastAsia="Calibri" w:hAnsi="Arial" w:cs="Arial"/>
          <w:bCs/>
          <w:iCs/>
          <w:color w:val="000000"/>
          <w:sz w:val="24"/>
          <w:szCs w:val="24"/>
          <w:lang w:eastAsia="en-US"/>
        </w:rPr>
        <w:t xml:space="preserve"> no evidence that horse riders desire access from the wider highway network that is not specifically designated as bridleway</w:t>
      </w:r>
      <w:r w:rsidR="00AE3811">
        <w:rPr>
          <w:rFonts w:ascii="Arial" w:eastAsia="Calibri" w:hAnsi="Arial" w:cs="Arial"/>
          <w:bCs/>
          <w:iCs/>
          <w:color w:val="000000"/>
          <w:sz w:val="24"/>
          <w:szCs w:val="24"/>
          <w:lang w:eastAsia="en-US"/>
        </w:rPr>
        <w:t xml:space="preserve"> and t</w:t>
      </w:r>
      <w:r w:rsidRPr="00810149">
        <w:rPr>
          <w:rFonts w:ascii="Arial" w:eastAsia="Calibri" w:hAnsi="Arial" w:cs="Arial"/>
          <w:bCs/>
          <w:iCs/>
          <w:color w:val="000000"/>
          <w:sz w:val="24"/>
          <w:szCs w:val="24"/>
          <w:lang w:eastAsia="en-US"/>
        </w:rPr>
        <w:t xml:space="preserve">he British Horse Society suggested the addition of elongated handles on the gates to enable ease of access for horse riders which </w:t>
      </w:r>
      <w:r w:rsidR="00AE3811">
        <w:rPr>
          <w:rFonts w:ascii="Arial" w:eastAsia="Calibri" w:hAnsi="Arial" w:cs="Arial"/>
          <w:bCs/>
          <w:iCs/>
          <w:color w:val="000000"/>
          <w:sz w:val="24"/>
          <w:szCs w:val="24"/>
          <w:lang w:eastAsia="en-US"/>
        </w:rPr>
        <w:t>has</w:t>
      </w:r>
      <w:r w:rsidRPr="00810149">
        <w:rPr>
          <w:rFonts w:ascii="Arial" w:eastAsia="Calibri" w:hAnsi="Arial" w:cs="Arial"/>
          <w:bCs/>
          <w:iCs/>
          <w:color w:val="000000"/>
          <w:sz w:val="24"/>
          <w:szCs w:val="24"/>
          <w:lang w:eastAsia="en-US"/>
        </w:rPr>
        <w:t xml:space="preserve"> been incorporated into the proposals.</w:t>
      </w:r>
    </w:p>
    <w:p w14:paraId="24FE5ED1" w14:textId="77777777" w:rsidR="005E1C54" w:rsidRPr="00BB3C4F" w:rsidRDefault="005E1C54" w:rsidP="00BB3C4F">
      <w:pPr>
        <w:ind w:left="360"/>
        <w:rPr>
          <w:rFonts w:ascii="Arial" w:eastAsia="Calibri" w:hAnsi="Arial" w:cs="Arial"/>
          <w:bCs/>
          <w:iCs/>
          <w:color w:val="000000"/>
          <w:sz w:val="24"/>
          <w:szCs w:val="24"/>
          <w:lang w:eastAsia="en-US"/>
        </w:rPr>
      </w:pPr>
    </w:p>
    <w:p w14:paraId="1BC9BA57" w14:textId="37DF91F4" w:rsidR="005E1C54" w:rsidRPr="005E1C54" w:rsidRDefault="005E1C54" w:rsidP="005E1C54">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The applicant concludes that the gates will meet </w:t>
      </w:r>
      <w:r w:rsidRPr="005E1C54">
        <w:rPr>
          <w:rFonts w:ascii="Arial" w:eastAsia="Calibri" w:hAnsi="Arial" w:cs="Arial"/>
          <w:bCs/>
          <w:iCs/>
          <w:color w:val="000000"/>
          <w:sz w:val="24"/>
          <w:szCs w:val="24"/>
          <w:lang w:eastAsia="en-US"/>
        </w:rPr>
        <w:t>BS 5709 accessibility requirements</w:t>
      </w:r>
      <w:r>
        <w:rPr>
          <w:rFonts w:ascii="Arial" w:eastAsia="Calibri" w:hAnsi="Arial" w:cs="Arial"/>
          <w:bCs/>
          <w:iCs/>
          <w:color w:val="000000"/>
          <w:sz w:val="24"/>
          <w:szCs w:val="24"/>
          <w:lang w:eastAsia="en-US"/>
        </w:rPr>
        <w:t xml:space="preserve"> and that k</w:t>
      </w:r>
      <w:r w:rsidRPr="005E1C54">
        <w:rPr>
          <w:rFonts w:ascii="Arial" w:eastAsia="Calibri" w:hAnsi="Arial" w:cs="Arial"/>
          <w:bCs/>
          <w:iCs/>
          <w:color w:val="000000"/>
          <w:sz w:val="24"/>
          <w:szCs w:val="24"/>
          <w:lang w:eastAsia="en-US"/>
        </w:rPr>
        <w:t>issing gates are more secure for grazing animals. The kissing gates are proposed for the more minor entrances as there is more potential for these to be left open and unnoticed and there is the hazard of immediate access to the highway. The bridleway gates are in locations where there can be clear signage asking for the gates to be kept closed</w:t>
      </w:r>
      <w:r w:rsidR="00CF12C1">
        <w:rPr>
          <w:rFonts w:ascii="Arial" w:eastAsia="Calibri" w:hAnsi="Arial" w:cs="Arial"/>
          <w:bCs/>
          <w:iCs/>
          <w:color w:val="000000"/>
          <w:sz w:val="24"/>
          <w:szCs w:val="24"/>
          <w:lang w:eastAsia="en-US"/>
        </w:rPr>
        <w:t>,</w:t>
      </w:r>
      <w:r w:rsidR="00BB3C4F">
        <w:rPr>
          <w:rFonts w:ascii="Arial" w:eastAsia="Calibri" w:hAnsi="Arial" w:cs="Arial"/>
          <w:bCs/>
          <w:iCs/>
          <w:color w:val="000000"/>
          <w:sz w:val="24"/>
          <w:szCs w:val="24"/>
          <w:lang w:eastAsia="en-US"/>
        </w:rPr>
        <w:t xml:space="preserve"> and in locations where open gates can be</w:t>
      </w:r>
      <w:r w:rsidRPr="005E1C54">
        <w:rPr>
          <w:rFonts w:ascii="Arial" w:eastAsia="Calibri" w:hAnsi="Arial" w:cs="Arial"/>
          <w:bCs/>
          <w:iCs/>
          <w:color w:val="000000"/>
          <w:sz w:val="24"/>
          <w:szCs w:val="24"/>
          <w:lang w:eastAsia="en-US"/>
        </w:rPr>
        <w:t xml:space="preserve"> spotted quickly by visitors.</w:t>
      </w:r>
    </w:p>
    <w:p w14:paraId="2228E930" w14:textId="77777777" w:rsidR="00B3274E" w:rsidRPr="00B3274E" w:rsidRDefault="00B3274E" w:rsidP="00BB3C4F">
      <w:pPr>
        <w:rPr>
          <w:rFonts w:ascii="Arial" w:eastAsia="Calibri" w:hAnsi="Arial" w:cs="Arial"/>
          <w:bCs/>
          <w:iCs/>
          <w:color w:val="000000"/>
          <w:sz w:val="24"/>
          <w:szCs w:val="24"/>
          <w:lang w:eastAsia="en-US"/>
        </w:rPr>
      </w:pPr>
    </w:p>
    <w:p w14:paraId="76331E93" w14:textId="7119FAD9" w:rsidR="00B3274E" w:rsidRPr="0077237F" w:rsidRDefault="00B3274E" w:rsidP="0077237F">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 xml:space="preserve">OSS have </w:t>
      </w:r>
      <w:r w:rsidR="008B5479">
        <w:rPr>
          <w:rFonts w:ascii="Arial" w:eastAsia="Calibri" w:hAnsi="Arial" w:cs="Arial"/>
          <w:bCs/>
          <w:iCs/>
          <w:color w:val="000000"/>
          <w:sz w:val="24"/>
          <w:szCs w:val="24"/>
          <w:lang w:eastAsia="en-US"/>
        </w:rPr>
        <w:t xml:space="preserve">stated that they are </w:t>
      </w:r>
      <w:r w:rsidR="00823748">
        <w:rPr>
          <w:rFonts w:ascii="Arial" w:eastAsia="Calibri" w:hAnsi="Arial" w:cs="Arial"/>
          <w:bCs/>
          <w:iCs/>
          <w:color w:val="000000"/>
          <w:sz w:val="24"/>
          <w:szCs w:val="24"/>
          <w:lang w:eastAsia="en-US"/>
        </w:rPr>
        <w:t xml:space="preserve">broadly in support of the application although enquired </w:t>
      </w:r>
      <w:r w:rsidR="0077237F" w:rsidRPr="0077237F">
        <w:rPr>
          <w:rFonts w:ascii="Arial" w:eastAsia="Calibri" w:hAnsi="Arial" w:cs="Arial"/>
          <w:bCs/>
          <w:iCs/>
          <w:color w:val="000000"/>
          <w:sz w:val="24"/>
          <w:szCs w:val="24"/>
          <w:lang w:eastAsia="en-US"/>
        </w:rPr>
        <w:t>about the requirement for fencing in the vicinity of the</w:t>
      </w:r>
      <w:r w:rsidR="0077237F">
        <w:rPr>
          <w:rFonts w:ascii="Arial" w:eastAsia="Calibri" w:hAnsi="Arial" w:cs="Arial"/>
          <w:bCs/>
          <w:iCs/>
          <w:color w:val="000000"/>
          <w:sz w:val="24"/>
          <w:szCs w:val="24"/>
          <w:lang w:eastAsia="en-US"/>
        </w:rPr>
        <w:t xml:space="preserve"> </w:t>
      </w:r>
      <w:r w:rsidR="0077237F" w:rsidRPr="0077237F">
        <w:rPr>
          <w:rFonts w:ascii="Arial" w:eastAsia="Calibri" w:hAnsi="Arial" w:cs="Arial"/>
          <w:bCs/>
          <w:iCs/>
          <w:color w:val="000000"/>
          <w:sz w:val="24"/>
          <w:szCs w:val="24"/>
          <w:lang w:eastAsia="en-US"/>
        </w:rPr>
        <w:t xml:space="preserve">Horseshoe pub. </w:t>
      </w:r>
      <w:r w:rsidR="0077237F">
        <w:rPr>
          <w:rFonts w:ascii="Arial" w:eastAsia="Calibri" w:hAnsi="Arial" w:cs="Arial"/>
          <w:bCs/>
          <w:iCs/>
          <w:color w:val="000000"/>
          <w:sz w:val="24"/>
          <w:szCs w:val="24"/>
          <w:lang w:eastAsia="en-US"/>
        </w:rPr>
        <w:t xml:space="preserve">They outline that there </w:t>
      </w:r>
      <w:r w:rsidR="0077237F" w:rsidRPr="0077237F">
        <w:rPr>
          <w:rFonts w:ascii="Arial" w:eastAsia="Calibri" w:hAnsi="Arial" w:cs="Arial"/>
          <w:bCs/>
          <w:iCs/>
          <w:color w:val="000000"/>
          <w:sz w:val="24"/>
          <w:szCs w:val="24"/>
          <w:lang w:eastAsia="en-US"/>
        </w:rPr>
        <w:t>are already several lines of fencing in this location, and it would be helpful to see a</w:t>
      </w:r>
      <w:r w:rsidR="0077237F">
        <w:rPr>
          <w:rFonts w:ascii="Arial" w:eastAsia="Calibri" w:hAnsi="Arial" w:cs="Arial"/>
          <w:bCs/>
          <w:iCs/>
          <w:color w:val="000000"/>
          <w:sz w:val="24"/>
          <w:szCs w:val="24"/>
          <w:lang w:eastAsia="en-US"/>
        </w:rPr>
        <w:t xml:space="preserve"> </w:t>
      </w:r>
      <w:r w:rsidR="0077237F" w:rsidRPr="0077237F">
        <w:rPr>
          <w:rFonts w:ascii="Arial" w:eastAsia="Calibri" w:hAnsi="Arial" w:cs="Arial"/>
          <w:bCs/>
          <w:iCs/>
          <w:color w:val="000000"/>
          <w:sz w:val="24"/>
          <w:szCs w:val="24"/>
          <w:lang w:eastAsia="en-US"/>
        </w:rPr>
        <w:t>plan and explanation why it is necessary further to extend the existing fencing.</w:t>
      </w:r>
    </w:p>
    <w:p w14:paraId="13B46057" w14:textId="77777777" w:rsidR="003E06B4" w:rsidRPr="003E06B4" w:rsidRDefault="003E06B4" w:rsidP="003E06B4">
      <w:pPr>
        <w:ind w:left="360"/>
        <w:rPr>
          <w:rFonts w:ascii="Arial" w:eastAsia="Calibri" w:hAnsi="Arial" w:cs="Arial"/>
          <w:bCs/>
          <w:iCs/>
          <w:color w:val="000000"/>
          <w:sz w:val="24"/>
          <w:szCs w:val="24"/>
          <w:lang w:eastAsia="en-US"/>
        </w:rPr>
      </w:pPr>
    </w:p>
    <w:p w14:paraId="7D949BAF" w14:textId="2678EF06" w:rsidR="00CF2533" w:rsidRPr="00CF2533" w:rsidRDefault="003E06B4" w:rsidP="00CF2533">
      <w:pPr>
        <w:numPr>
          <w:ilvl w:val="0"/>
          <w:numId w:val="14"/>
        </w:numPr>
        <w:spacing w:after="160" w:line="259" w:lineRule="auto"/>
        <w:contextualSpacing/>
        <w:rPr>
          <w:rFonts w:ascii="Arial" w:eastAsia="Calibri" w:hAnsi="Arial" w:cs="Arial"/>
          <w:bCs/>
          <w:iCs/>
          <w:color w:val="000000"/>
          <w:sz w:val="24"/>
          <w:szCs w:val="24"/>
          <w:lang w:eastAsia="en-US"/>
        </w:rPr>
      </w:pPr>
      <w:r w:rsidRPr="00CF2533">
        <w:rPr>
          <w:rFonts w:ascii="Arial" w:eastAsia="Calibri" w:hAnsi="Arial" w:cs="Arial"/>
          <w:bCs/>
          <w:iCs/>
          <w:color w:val="000000"/>
          <w:sz w:val="24"/>
          <w:szCs w:val="24"/>
          <w:lang w:eastAsia="en-US"/>
        </w:rPr>
        <w:t xml:space="preserve">In response the applicant has outlined that </w:t>
      </w:r>
      <w:r w:rsidR="00CF2533" w:rsidRPr="00CF2533">
        <w:rPr>
          <w:rFonts w:ascii="Arial" w:eastAsia="Calibri" w:hAnsi="Arial" w:cs="Arial"/>
          <w:bCs/>
          <w:iCs/>
          <w:color w:val="000000"/>
          <w:sz w:val="24"/>
          <w:szCs w:val="24"/>
          <w:lang w:eastAsia="en-US"/>
        </w:rPr>
        <w:t xml:space="preserve">the addition of fencing in this area </w:t>
      </w:r>
    </w:p>
    <w:p w14:paraId="1A2072D3" w14:textId="17B4D426" w:rsidR="00355F18" w:rsidRDefault="00CF2533" w:rsidP="00355F18">
      <w:pPr>
        <w:spacing w:after="160" w:line="259" w:lineRule="auto"/>
        <w:ind w:left="720"/>
        <w:contextualSpacing/>
        <w:rPr>
          <w:rFonts w:ascii="Arial" w:eastAsia="Calibri" w:hAnsi="Arial" w:cs="Arial"/>
          <w:bCs/>
          <w:iCs/>
          <w:color w:val="000000"/>
          <w:sz w:val="24"/>
          <w:szCs w:val="24"/>
          <w:lang w:eastAsia="en-US"/>
        </w:rPr>
      </w:pPr>
      <w:r w:rsidRPr="00CF2533">
        <w:rPr>
          <w:rFonts w:ascii="Arial" w:eastAsia="Calibri" w:hAnsi="Arial" w:cs="Arial"/>
          <w:bCs/>
          <w:iCs/>
          <w:color w:val="000000"/>
          <w:sz w:val="24"/>
          <w:szCs w:val="24"/>
          <w:lang w:eastAsia="en-US"/>
        </w:rPr>
        <w:t xml:space="preserve">is to enclose the area of grassland between the Anchor Road/ Station Road roundabout and the trees on the </w:t>
      </w:r>
      <w:r w:rsidR="00BD22C7">
        <w:rPr>
          <w:rFonts w:ascii="Arial" w:eastAsia="Calibri" w:hAnsi="Arial" w:cs="Arial"/>
          <w:bCs/>
          <w:iCs/>
          <w:color w:val="000000"/>
          <w:sz w:val="24"/>
          <w:szCs w:val="24"/>
          <w:lang w:eastAsia="en-US"/>
        </w:rPr>
        <w:t>C</w:t>
      </w:r>
      <w:r w:rsidRPr="00CF2533">
        <w:rPr>
          <w:rFonts w:ascii="Arial" w:eastAsia="Calibri" w:hAnsi="Arial" w:cs="Arial"/>
          <w:bCs/>
          <w:iCs/>
          <w:color w:val="000000"/>
          <w:sz w:val="24"/>
          <w:szCs w:val="24"/>
          <w:lang w:eastAsia="en-US"/>
        </w:rPr>
        <w:t xml:space="preserve">ommon. The small amount of new fencing will be extending the existing estate fencing to make this area safe for animals. Without this additional fencing, this northern area of grassland would not be able to be managed by grazing for the enhancement of </w:t>
      </w:r>
      <w:r w:rsidR="00F11C21">
        <w:rPr>
          <w:rFonts w:ascii="Arial" w:eastAsia="Calibri" w:hAnsi="Arial" w:cs="Arial"/>
          <w:bCs/>
          <w:iCs/>
          <w:color w:val="000000"/>
          <w:sz w:val="24"/>
          <w:szCs w:val="24"/>
          <w:lang w:eastAsia="en-US"/>
        </w:rPr>
        <w:t xml:space="preserve">the </w:t>
      </w:r>
      <w:r w:rsidRPr="00CF2533">
        <w:rPr>
          <w:rFonts w:ascii="Arial" w:eastAsia="Calibri" w:hAnsi="Arial" w:cs="Arial"/>
          <w:bCs/>
          <w:iCs/>
          <w:color w:val="000000"/>
          <w:sz w:val="24"/>
          <w:szCs w:val="24"/>
          <w:lang w:eastAsia="en-US"/>
        </w:rPr>
        <w:t>biodiversity</w:t>
      </w:r>
      <w:r w:rsidR="00F11C21">
        <w:rPr>
          <w:rFonts w:ascii="Arial" w:eastAsia="Calibri" w:hAnsi="Arial" w:cs="Arial"/>
          <w:bCs/>
          <w:iCs/>
          <w:color w:val="000000"/>
          <w:sz w:val="24"/>
          <w:szCs w:val="24"/>
          <w:lang w:eastAsia="en-US"/>
        </w:rPr>
        <w:t xml:space="preserve"> of the Common</w:t>
      </w:r>
      <w:r w:rsidR="00F03A28">
        <w:rPr>
          <w:rFonts w:ascii="Arial" w:eastAsia="Calibri" w:hAnsi="Arial" w:cs="Arial"/>
          <w:bCs/>
          <w:iCs/>
          <w:color w:val="000000"/>
          <w:sz w:val="24"/>
          <w:szCs w:val="24"/>
          <w:lang w:eastAsia="en-US"/>
        </w:rPr>
        <w:t>.</w:t>
      </w:r>
    </w:p>
    <w:p w14:paraId="350370A7" w14:textId="77777777" w:rsidR="00355F18" w:rsidRDefault="00355F18" w:rsidP="00355F18">
      <w:pPr>
        <w:spacing w:after="160" w:line="259" w:lineRule="auto"/>
        <w:ind w:left="720"/>
        <w:contextualSpacing/>
        <w:rPr>
          <w:rFonts w:ascii="Arial" w:eastAsia="Calibri" w:hAnsi="Arial" w:cs="Arial"/>
          <w:bCs/>
          <w:iCs/>
          <w:color w:val="000000"/>
          <w:sz w:val="24"/>
          <w:szCs w:val="24"/>
          <w:lang w:eastAsia="en-US"/>
        </w:rPr>
      </w:pPr>
    </w:p>
    <w:p w14:paraId="43E743B0" w14:textId="77777777" w:rsidR="00BC2573" w:rsidRDefault="00BC2573" w:rsidP="00BC2573">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color w:val="000000"/>
          <w:sz w:val="24"/>
          <w:szCs w:val="24"/>
          <w:lang w:eastAsia="en-US"/>
        </w:rPr>
        <w:t xml:space="preserve">The </w:t>
      </w:r>
      <w:r w:rsidRPr="00AC6EBB">
        <w:rPr>
          <w:rFonts w:ascii="Arial" w:eastAsia="Calibri" w:hAnsi="Arial" w:cs="Arial"/>
          <w:color w:val="000000"/>
          <w:sz w:val="24"/>
          <w:szCs w:val="24"/>
          <w:lang w:eastAsia="en-US"/>
        </w:rPr>
        <w:t>Wheel Walk Cycle Trust</w:t>
      </w:r>
      <w:r>
        <w:rPr>
          <w:rFonts w:ascii="Arial" w:eastAsia="Calibri" w:hAnsi="Arial" w:cs="Arial"/>
          <w:color w:val="000000"/>
          <w:sz w:val="24"/>
          <w:szCs w:val="24"/>
          <w:lang w:eastAsia="en-US"/>
        </w:rPr>
        <w:t xml:space="preserve"> </w:t>
      </w:r>
      <w:r w:rsidR="00355F18">
        <w:rPr>
          <w:rFonts w:ascii="Arial" w:eastAsia="Calibri" w:hAnsi="Arial" w:cs="Arial"/>
          <w:bCs/>
          <w:iCs/>
          <w:color w:val="000000"/>
          <w:sz w:val="24"/>
          <w:szCs w:val="24"/>
          <w:lang w:eastAsia="en-US"/>
        </w:rPr>
        <w:t>have comment that ideally, they</w:t>
      </w:r>
      <w:r w:rsidR="00355F18" w:rsidRPr="00355F18">
        <w:rPr>
          <w:rFonts w:ascii="Arial" w:eastAsia="Calibri" w:hAnsi="Arial" w:cs="Arial"/>
          <w:bCs/>
          <w:iCs/>
          <w:color w:val="000000"/>
          <w:sz w:val="24"/>
          <w:szCs w:val="24"/>
          <w:lang w:eastAsia="en-US"/>
        </w:rPr>
        <w:t xml:space="preserve"> would like to see two parallel cattle grids, or perhaps a wider one to allow bidirectional movement</w:t>
      </w:r>
      <w:r w:rsidR="001E27CC">
        <w:rPr>
          <w:rFonts w:ascii="Arial" w:eastAsia="Calibri" w:hAnsi="Arial" w:cs="Arial"/>
          <w:bCs/>
          <w:iCs/>
          <w:color w:val="000000"/>
          <w:sz w:val="24"/>
          <w:szCs w:val="24"/>
          <w:lang w:eastAsia="en-US"/>
        </w:rPr>
        <w:t xml:space="preserve">. </w:t>
      </w:r>
      <w:r w:rsidR="00355F18" w:rsidRPr="00355F18">
        <w:rPr>
          <w:rFonts w:ascii="Arial" w:eastAsia="Calibri" w:hAnsi="Arial" w:cs="Arial"/>
          <w:bCs/>
          <w:iCs/>
          <w:color w:val="000000"/>
          <w:sz w:val="24"/>
          <w:szCs w:val="24"/>
          <w:lang w:eastAsia="en-US"/>
        </w:rPr>
        <w:t>This would allow for any future</w:t>
      </w:r>
      <w:r w:rsidR="00355F18">
        <w:rPr>
          <w:rFonts w:ascii="Arial" w:eastAsia="Calibri" w:hAnsi="Arial" w:cs="Arial"/>
          <w:bCs/>
          <w:iCs/>
          <w:color w:val="000000"/>
          <w:sz w:val="24"/>
          <w:szCs w:val="24"/>
          <w:lang w:eastAsia="en-US"/>
        </w:rPr>
        <w:t xml:space="preserve"> </w:t>
      </w:r>
      <w:r w:rsidR="00355F18" w:rsidRPr="00355F18">
        <w:rPr>
          <w:rFonts w:ascii="Arial" w:eastAsia="Calibri" w:hAnsi="Arial" w:cs="Arial"/>
          <w:bCs/>
          <w:iCs/>
          <w:color w:val="000000"/>
          <w:sz w:val="24"/>
          <w:szCs w:val="24"/>
          <w:lang w:eastAsia="en-US"/>
        </w:rPr>
        <w:t>increase in usage to not be hindered by these designs.</w:t>
      </w:r>
      <w:r w:rsidR="00355F18">
        <w:rPr>
          <w:rFonts w:ascii="Arial" w:eastAsia="Calibri" w:hAnsi="Arial" w:cs="Arial"/>
          <w:bCs/>
          <w:iCs/>
          <w:color w:val="000000"/>
          <w:sz w:val="24"/>
          <w:szCs w:val="24"/>
          <w:lang w:eastAsia="en-US"/>
        </w:rPr>
        <w:t xml:space="preserve"> </w:t>
      </w:r>
    </w:p>
    <w:p w14:paraId="55B70AC8" w14:textId="77777777" w:rsidR="00BC2573" w:rsidRDefault="00BC2573" w:rsidP="00BC2573">
      <w:pPr>
        <w:spacing w:after="160" w:line="259" w:lineRule="auto"/>
        <w:ind w:left="720"/>
        <w:contextualSpacing/>
        <w:rPr>
          <w:rFonts w:ascii="Arial" w:eastAsia="Calibri" w:hAnsi="Arial" w:cs="Arial"/>
          <w:bCs/>
          <w:iCs/>
          <w:color w:val="000000"/>
          <w:sz w:val="24"/>
          <w:szCs w:val="24"/>
          <w:lang w:eastAsia="en-US"/>
        </w:rPr>
      </w:pPr>
    </w:p>
    <w:p w14:paraId="4EAF23A2" w14:textId="429E09B5" w:rsidR="00355F18" w:rsidRPr="00BC2573" w:rsidRDefault="00355F18" w:rsidP="00BC2573">
      <w:pPr>
        <w:numPr>
          <w:ilvl w:val="0"/>
          <w:numId w:val="14"/>
        </w:numPr>
        <w:spacing w:after="160" w:line="259" w:lineRule="auto"/>
        <w:contextualSpacing/>
        <w:rPr>
          <w:rFonts w:ascii="Arial" w:eastAsia="Calibri" w:hAnsi="Arial" w:cs="Arial"/>
          <w:bCs/>
          <w:iCs/>
          <w:color w:val="000000"/>
          <w:sz w:val="24"/>
          <w:szCs w:val="24"/>
          <w:lang w:eastAsia="en-US"/>
        </w:rPr>
      </w:pPr>
      <w:r w:rsidRPr="00BC2573">
        <w:rPr>
          <w:rFonts w:ascii="Arial" w:eastAsia="Calibri" w:hAnsi="Arial" w:cs="Arial"/>
          <w:bCs/>
          <w:iCs/>
          <w:color w:val="000000"/>
          <w:sz w:val="24"/>
          <w:szCs w:val="24"/>
          <w:lang w:eastAsia="en-US"/>
        </w:rPr>
        <w:t>The</w:t>
      </w:r>
      <w:r w:rsidR="001E27CC" w:rsidRPr="00BC2573">
        <w:rPr>
          <w:rFonts w:ascii="Arial" w:eastAsia="Calibri" w:hAnsi="Arial" w:cs="Arial"/>
          <w:bCs/>
          <w:iCs/>
          <w:color w:val="000000"/>
          <w:sz w:val="24"/>
          <w:szCs w:val="24"/>
          <w:lang w:eastAsia="en-US"/>
        </w:rPr>
        <w:t>y also outlined that</w:t>
      </w:r>
      <w:r w:rsidRPr="00BC2573">
        <w:rPr>
          <w:rFonts w:ascii="Arial" w:eastAsia="Calibri" w:hAnsi="Arial" w:cs="Arial"/>
          <w:bCs/>
          <w:iCs/>
          <w:color w:val="000000"/>
          <w:sz w:val="24"/>
          <w:szCs w:val="24"/>
          <w:lang w:eastAsia="en-US"/>
        </w:rPr>
        <w:t xml:space="preserve"> cattle grids might be less accessible for those on mobility scooters or e-scooters,</w:t>
      </w:r>
      <w:r w:rsidR="001E27CC" w:rsidRPr="00BC2573">
        <w:rPr>
          <w:rFonts w:ascii="Arial" w:eastAsia="Calibri" w:hAnsi="Arial" w:cs="Arial"/>
          <w:bCs/>
          <w:iCs/>
          <w:color w:val="000000"/>
          <w:sz w:val="24"/>
          <w:szCs w:val="24"/>
          <w:lang w:eastAsia="en-US"/>
        </w:rPr>
        <w:t xml:space="preserve"> </w:t>
      </w:r>
      <w:r w:rsidRPr="00BC2573">
        <w:rPr>
          <w:rFonts w:ascii="Arial" w:eastAsia="Calibri" w:hAnsi="Arial" w:cs="Arial"/>
          <w:bCs/>
          <w:iCs/>
          <w:color w:val="000000"/>
          <w:sz w:val="24"/>
          <w:szCs w:val="24"/>
          <w:lang w:eastAsia="en-US"/>
        </w:rPr>
        <w:t xml:space="preserve">where smaller wheels would struggle to get over the bars </w:t>
      </w:r>
      <w:r w:rsidRPr="00BC2573">
        <w:rPr>
          <w:rFonts w:ascii="Arial" w:eastAsia="Calibri" w:hAnsi="Arial" w:cs="Arial"/>
          <w:bCs/>
          <w:iCs/>
          <w:color w:val="000000"/>
          <w:sz w:val="24"/>
          <w:szCs w:val="24"/>
          <w:lang w:eastAsia="en-US"/>
        </w:rPr>
        <w:lastRenderedPageBreak/>
        <w:t>safely</w:t>
      </w:r>
      <w:r w:rsidR="00392ED6" w:rsidRPr="00BC2573">
        <w:rPr>
          <w:rFonts w:ascii="Arial" w:eastAsia="Calibri" w:hAnsi="Arial" w:cs="Arial"/>
          <w:bCs/>
          <w:iCs/>
          <w:color w:val="000000"/>
          <w:sz w:val="24"/>
          <w:szCs w:val="24"/>
          <w:lang w:eastAsia="en-US"/>
        </w:rPr>
        <w:t>,</w:t>
      </w:r>
      <w:r w:rsidR="005E534A" w:rsidRPr="00BC2573">
        <w:rPr>
          <w:rFonts w:ascii="Arial" w:eastAsia="Calibri" w:hAnsi="Arial" w:cs="Arial"/>
          <w:bCs/>
          <w:iCs/>
          <w:color w:val="000000"/>
          <w:sz w:val="24"/>
          <w:szCs w:val="24"/>
          <w:lang w:eastAsia="en-US"/>
        </w:rPr>
        <w:t xml:space="preserve"> and asked the applicant to consider </w:t>
      </w:r>
      <w:r w:rsidRPr="00BC2573">
        <w:rPr>
          <w:rFonts w:ascii="Arial" w:eastAsia="Calibri" w:hAnsi="Arial" w:cs="Arial"/>
          <w:bCs/>
          <w:iCs/>
          <w:color w:val="000000"/>
          <w:sz w:val="24"/>
          <w:szCs w:val="24"/>
          <w:lang w:eastAsia="en-US"/>
        </w:rPr>
        <w:t xml:space="preserve">the requirements to keep them accessible </w:t>
      </w:r>
      <w:r w:rsidR="00135D6A" w:rsidRPr="00BC2573">
        <w:rPr>
          <w:rFonts w:ascii="Arial" w:eastAsia="Calibri" w:hAnsi="Arial" w:cs="Arial"/>
          <w:bCs/>
          <w:iCs/>
          <w:color w:val="000000"/>
          <w:sz w:val="24"/>
          <w:szCs w:val="24"/>
          <w:lang w:eastAsia="en-US"/>
        </w:rPr>
        <w:t>for all users.</w:t>
      </w:r>
    </w:p>
    <w:p w14:paraId="335069B0" w14:textId="77777777" w:rsidR="008026E8" w:rsidRPr="008026E8" w:rsidRDefault="008026E8" w:rsidP="008026E8">
      <w:pPr>
        <w:ind w:left="360"/>
        <w:rPr>
          <w:rFonts w:ascii="Arial" w:eastAsia="Calibri" w:hAnsi="Arial" w:cs="Arial"/>
          <w:bCs/>
          <w:iCs/>
          <w:color w:val="000000"/>
          <w:sz w:val="24"/>
          <w:szCs w:val="24"/>
          <w:lang w:eastAsia="en-US"/>
        </w:rPr>
      </w:pPr>
    </w:p>
    <w:p w14:paraId="08D01F60" w14:textId="781BA5C1" w:rsidR="008026E8" w:rsidRPr="00AF6BEF" w:rsidRDefault="008026E8" w:rsidP="00AF6BEF">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In response the applicant states that t</w:t>
      </w:r>
      <w:r w:rsidRPr="008026E8">
        <w:rPr>
          <w:rFonts w:ascii="Arial" w:eastAsia="Calibri" w:hAnsi="Arial" w:cs="Arial"/>
          <w:bCs/>
          <w:iCs/>
          <w:color w:val="000000"/>
          <w:sz w:val="24"/>
          <w:szCs w:val="24"/>
          <w:lang w:eastAsia="en-US"/>
        </w:rPr>
        <w:t xml:space="preserve">he proposed design of the access points </w:t>
      </w:r>
      <w:r w:rsidR="00941B98" w:rsidRPr="008026E8">
        <w:rPr>
          <w:rFonts w:ascii="Arial" w:eastAsia="Calibri" w:hAnsi="Arial" w:cs="Arial"/>
          <w:bCs/>
          <w:iCs/>
          <w:color w:val="000000"/>
          <w:sz w:val="24"/>
          <w:szCs w:val="24"/>
          <w:lang w:eastAsia="en-US"/>
        </w:rPr>
        <w:t>has</w:t>
      </w:r>
      <w:r w:rsidRPr="008026E8">
        <w:rPr>
          <w:rFonts w:ascii="Arial" w:eastAsia="Calibri" w:hAnsi="Arial" w:cs="Arial"/>
          <w:bCs/>
          <w:iCs/>
          <w:color w:val="000000"/>
          <w:sz w:val="24"/>
          <w:szCs w:val="24"/>
          <w:lang w:eastAsia="en-US"/>
        </w:rPr>
        <w:t xml:space="preserve"> been carefully chosen in consultation with specialists, including Sustrans and </w:t>
      </w:r>
      <w:r w:rsidR="00941B98">
        <w:rPr>
          <w:rFonts w:ascii="Arial" w:eastAsia="Calibri" w:hAnsi="Arial" w:cs="Arial"/>
          <w:bCs/>
          <w:iCs/>
          <w:color w:val="000000"/>
          <w:sz w:val="24"/>
          <w:szCs w:val="24"/>
          <w:lang w:eastAsia="en-US"/>
        </w:rPr>
        <w:t>“</w:t>
      </w:r>
      <w:r w:rsidRPr="008026E8">
        <w:rPr>
          <w:rFonts w:ascii="Arial" w:eastAsia="Calibri" w:hAnsi="Arial" w:cs="Arial"/>
          <w:bCs/>
          <w:iCs/>
          <w:color w:val="000000"/>
          <w:sz w:val="24"/>
          <w:szCs w:val="24"/>
          <w:lang w:eastAsia="en-US"/>
        </w:rPr>
        <w:t>using the guidelines in LTN 1/20</w:t>
      </w:r>
      <w:r w:rsidR="00941B98">
        <w:rPr>
          <w:rFonts w:ascii="Arial" w:eastAsia="Calibri" w:hAnsi="Arial" w:cs="Arial"/>
          <w:bCs/>
          <w:iCs/>
          <w:color w:val="000000"/>
          <w:sz w:val="24"/>
          <w:szCs w:val="24"/>
          <w:lang w:eastAsia="en-US"/>
        </w:rPr>
        <w:t>”</w:t>
      </w:r>
      <w:r w:rsidRPr="008026E8">
        <w:rPr>
          <w:rFonts w:ascii="Arial" w:eastAsia="Calibri" w:hAnsi="Arial" w:cs="Arial"/>
          <w:bCs/>
          <w:iCs/>
          <w:color w:val="000000"/>
          <w:sz w:val="24"/>
          <w:szCs w:val="24"/>
          <w:lang w:eastAsia="en-US"/>
        </w:rPr>
        <w:t xml:space="preserve">. The single wheel accessible grids were chosen to reduce the impact of the fencing as much as possible and limit the need for additional surfacing and associated damage to the </w:t>
      </w:r>
      <w:r w:rsidR="002C0E66">
        <w:rPr>
          <w:rFonts w:ascii="Arial" w:eastAsia="Calibri" w:hAnsi="Arial" w:cs="Arial"/>
          <w:bCs/>
          <w:iCs/>
          <w:color w:val="000000"/>
          <w:sz w:val="24"/>
          <w:szCs w:val="24"/>
          <w:lang w:eastAsia="en-US"/>
        </w:rPr>
        <w:t>C</w:t>
      </w:r>
      <w:r w:rsidRPr="008026E8">
        <w:rPr>
          <w:rFonts w:ascii="Arial" w:eastAsia="Calibri" w:hAnsi="Arial" w:cs="Arial"/>
          <w:bCs/>
          <w:iCs/>
          <w:color w:val="000000"/>
          <w:sz w:val="24"/>
          <w:szCs w:val="24"/>
          <w:lang w:eastAsia="en-US"/>
        </w:rPr>
        <w:t>ommon. The current usage does not</w:t>
      </w:r>
      <w:r w:rsidR="00EA5B8C">
        <w:rPr>
          <w:rFonts w:ascii="Arial" w:eastAsia="Calibri" w:hAnsi="Arial" w:cs="Arial"/>
          <w:bCs/>
          <w:iCs/>
          <w:color w:val="000000"/>
          <w:sz w:val="24"/>
          <w:szCs w:val="24"/>
          <w:lang w:eastAsia="en-US"/>
        </w:rPr>
        <w:t xml:space="preserve"> currently</w:t>
      </w:r>
      <w:r w:rsidRPr="008026E8">
        <w:rPr>
          <w:rFonts w:ascii="Arial" w:eastAsia="Calibri" w:hAnsi="Arial" w:cs="Arial"/>
          <w:bCs/>
          <w:iCs/>
          <w:color w:val="000000"/>
          <w:sz w:val="24"/>
          <w:szCs w:val="24"/>
          <w:lang w:eastAsia="en-US"/>
        </w:rPr>
        <w:t xml:space="preserve"> warrant the need for two parallel grids. </w:t>
      </w:r>
    </w:p>
    <w:p w14:paraId="6751D4C7" w14:textId="77777777" w:rsidR="00F03A28" w:rsidRPr="00CF2533" w:rsidRDefault="00F03A28" w:rsidP="00135D6A">
      <w:pPr>
        <w:spacing w:after="160" w:line="259" w:lineRule="auto"/>
        <w:contextualSpacing/>
        <w:rPr>
          <w:rFonts w:ascii="Arial" w:eastAsia="Calibri" w:hAnsi="Arial" w:cs="Arial"/>
          <w:bCs/>
          <w:iCs/>
          <w:color w:val="000000"/>
          <w:sz w:val="24"/>
          <w:szCs w:val="24"/>
          <w:lang w:eastAsia="en-US"/>
        </w:rPr>
      </w:pPr>
    </w:p>
    <w:p w14:paraId="2EE0D5ED" w14:textId="6499DEED" w:rsidR="00126847" w:rsidRDefault="00126847" w:rsidP="00126847">
      <w:pPr>
        <w:numPr>
          <w:ilvl w:val="0"/>
          <w:numId w:val="14"/>
        </w:numPr>
        <w:spacing w:after="160" w:line="259" w:lineRule="auto"/>
        <w:contextualSpacing/>
        <w:rPr>
          <w:rFonts w:ascii="Arial" w:eastAsia="Calibri" w:hAnsi="Arial" w:cs="Arial"/>
          <w:bCs/>
          <w:iCs/>
          <w:color w:val="000000"/>
          <w:sz w:val="24"/>
          <w:szCs w:val="24"/>
          <w:lang w:eastAsia="en-US"/>
        </w:rPr>
      </w:pPr>
      <w:r>
        <w:rPr>
          <w:rFonts w:ascii="Arial" w:eastAsia="Calibri" w:hAnsi="Arial" w:cs="Arial"/>
          <w:bCs/>
          <w:iCs/>
          <w:color w:val="000000"/>
          <w:sz w:val="24"/>
          <w:szCs w:val="24"/>
          <w:lang w:eastAsia="en-US"/>
        </w:rPr>
        <w:t>Overall, I do not believe the works as planned would create any unacceptable impediment to people’s access to and across the Common</w:t>
      </w:r>
      <w:r w:rsidR="00F11C21">
        <w:rPr>
          <w:rFonts w:ascii="Arial" w:eastAsia="Calibri" w:hAnsi="Arial" w:cs="Arial"/>
          <w:bCs/>
          <w:iCs/>
          <w:color w:val="000000"/>
          <w:sz w:val="24"/>
          <w:szCs w:val="24"/>
          <w:lang w:eastAsia="en-US"/>
        </w:rPr>
        <w:t xml:space="preserve"> on foot or </w:t>
      </w:r>
      <w:r w:rsidR="006D19BF">
        <w:rPr>
          <w:rFonts w:ascii="Arial" w:eastAsia="Calibri" w:hAnsi="Arial" w:cs="Arial"/>
          <w:bCs/>
          <w:iCs/>
          <w:color w:val="000000"/>
          <w:sz w:val="24"/>
          <w:szCs w:val="24"/>
          <w:lang w:eastAsia="en-US"/>
        </w:rPr>
        <w:t>horseback and will not negatively impact</w:t>
      </w:r>
      <w:r>
        <w:rPr>
          <w:rFonts w:ascii="Arial" w:eastAsia="Calibri" w:hAnsi="Arial" w:cs="Arial"/>
          <w:bCs/>
          <w:iCs/>
          <w:color w:val="000000"/>
          <w:sz w:val="24"/>
          <w:szCs w:val="24"/>
          <w:lang w:eastAsia="en-US"/>
        </w:rPr>
        <w:t xml:space="preserve"> the recreational value of the common. </w:t>
      </w:r>
    </w:p>
    <w:p w14:paraId="2B638D36" w14:textId="77777777" w:rsidR="006E7F34" w:rsidRPr="00D36A7A" w:rsidRDefault="006E7F34" w:rsidP="00126847">
      <w:pPr>
        <w:spacing w:after="160" w:line="259" w:lineRule="auto"/>
        <w:contextualSpacing/>
        <w:rPr>
          <w:rFonts w:ascii="Arial" w:eastAsia="Calibri" w:hAnsi="Arial" w:cs="Arial"/>
          <w:color w:val="000000"/>
          <w:sz w:val="24"/>
          <w:szCs w:val="24"/>
          <w:lang w:eastAsia="en-US"/>
        </w:rPr>
      </w:pPr>
    </w:p>
    <w:p w14:paraId="725A3575" w14:textId="2B72147C" w:rsidR="00896CF0" w:rsidRPr="00D36A7A" w:rsidRDefault="00896CF0" w:rsidP="00896CF0">
      <w:pPr>
        <w:spacing w:after="160" w:line="259" w:lineRule="auto"/>
        <w:rPr>
          <w:rFonts w:ascii="Arial" w:eastAsia="Calibri" w:hAnsi="Arial" w:cs="Arial"/>
          <w:b/>
          <w:i/>
          <w:color w:val="000000"/>
          <w:sz w:val="24"/>
          <w:szCs w:val="24"/>
          <w:lang w:eastAsia="en-US"/>
        </w:rPr>
      </w:pPr>
      <w:r w:rsidRPr="00D36A7A">
        <w:rPr>
          <w:rFonts w:ascii="Arial" w:eastAsia="Calibri" w:hAnsi="Arial" w:cs="Arial"/>
          <w:b/>
          <w:i/>
          <w:color w:val="000000"/>
          <w:sz w:val="24"/>
          <w:szCs w:val="24"/>
          <w:lang w:eastAsia="en-US"/>
        </w:rPr>
        <w:t>The public interest</w:t>
      </w:r>
      <w:r w:rsidR="00D40BD6" w:rsidRPr="00D36A7A">
        <w:rPr>
          <w:rFonts w:ascii="Arial" w:eastAsia="Calibri" w:hAnsi="Arial" w:cs="Arial"/>
          <w:b/>
          <w:i/>
          <w:color w:val="000000"/>
          <w:sz w:val="24"/>
          <w:szCs w:val="24"/>
          <w:lang w:eastAsia="en-US"/>
        </w:rPr>
        <w:t xml:space="preserve"> </w:t>
      </w:r>
    </w:p>
    <w:p w14:paraId="25B87512" w14:textId="3C47636A" w:rsidR="005A284B" w:rsidRDefault="00D9143F" w:rsidP="00715440">
      <w:pPr>
        <w:numPr>
          <w:ilvl w:val="0"/>
          <w:numId w:val="14"/>
        </w:numPr>
        <w:spacing w:after="160" w:line="259" w:lineRule="auto"/>
        <w:contextualSpacing/>
        <w:rPr>
          <w:rFonts w:ascii="Arial" w:eastAsia="Calibri" w:hAnsi="Arial" w:cs="Arial"/>
          <w:bCs/>
          <w:iCs/>
          <w:color w:val="000000"/>
          <w:sz w:val="24"/>
          <w:szCs w:val="24"/>
          <w:lang w:eastAsia="en-US"/>
        </w:rPr>
      </w:pPr>
      <w:r w:rsidRPr="00D9143F">
        <w:rPr>
          <w:rFonts w:ascii="Arial" w:eastAsia="Calibri" w:hAnsi="Arial" w:cs="Arial"/>
          <w:color w:val="000000" w:themeColor="text1"/>
          <w:sz w:val="24"/>
          <w:szCs w:val="24"/>
          <w:lang w:eastAsia="en-US"/>
        </w:rPr>
        <w:t>As well as having regard to the public interest in the protection of public rights of access, I must also have regard to the public interest in</w:t>
      </w:r>
      <w:r w:rsidR="00896CF0" w:rsidRPr="54C03CE4">
        <w:rPr>
          <w:rFonts w:ascii="Arial" w:eastAsia="Calibri" w:hAnsi="Arial" w:cs="Arial"/>
          <w:color w:val="000000" w:themeColor="text1"/>
          <w:sz w:val="24"/>
          <w:szCs w:val="24"/>
          <w:lang w:eastAsia="en-US"/>
        </w:rPr>
        <w:t xml:space="preserve"> nature conservation, the conservation of the landscape and the protection of archaeological remains and features of historic interest. </w:t>
      </w:r>
    </w:p>
    <w:p w14:paraId="1ADE8E4E" w14:textId="77777777" w:rsidR="00CF6FA9" w:rsidRPr="00CF6FA9" w:rsidRDefault="00CF6FA9" w:rsidP="00CF6FA9">
      <w:pPr>
        <w:spacing w:after="160" w:line="259" w:lineRule="auto"/>
        <w:ind w:left="720"/>
        <w:contextualSpacing/>
        <w:rPr>
          <w:rFonts w:ascii="Arial" w:eastAsia="Calibri" w:hAnsi="Arial" w:cs="Arial"/>
          <w:bCs/>
          <w:iCs/>
          <w:color w:val="000000"/>
          <w:sz w:val="24"/>
          <w:szCs w:val="24"/>
          <w:lang w:eastAsia="en-US"/>
        </w:rPr>
      </w:pPr>
    </w:p>
    <w:p w14:paraId="3955B9AC" w14:textId="0C22ADF1" w:rsidR="00CF6FA9" w:rsidRPr="00CF6FA9" w:rsidRDefault="00896CF0" w:rsidP="00576974">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Nature conservation</w:t>
      </w:r>
      <w:r w:rsidR="00715440" w:rsidRPr="00D36A7A">
        <w:rPr>
          <w:rFonts w:ascii="Arial" w:eastAsia="Calibri" w:hAnsi="Arial" w:cs="Arial"/>
          <w:b/>
          <w:bCs/>
          <w:i/>
          <w:iCs/>
          <w:color w:val="000000"/>
          <w:sz w:val="24"/>
          <w:szCs w:val="24"/>
          <w:lang w:eastAsia="en-US"/>
        </w:rPr>
        <w:t xml:space="preserve"> and </w:t>
      </w:r>
      <w:r w:rsidR="00CE6C82">
        <w:rPr>
          <w:rFonts w:ascii="Arial" w:eastAsia="Calibri" w:hAnsi="Arial" w:cs="Arial"/>
          <w:b/>
          <w:bCs/>
          <w:i/>
          <w:iCs/>
          <w:color w:val="000000"/>
          <w:sz w:val="24"/>
          <w:szCs w:val="24"/>
          <w:lang w:eastAsia="en-US"/>
        </w:rPr>
        <w:t>c</w:t>
      </w:r>
      <w:r w:rsidR="00715440" w:rsidRPr="00D36A7A">
        <w:rPr>
          <w:rFonts w:ascii="Arial" w:eastAsia="Calibri" w:hAnsi="Arial" w:cs="Arial"/>
          <w:b/>
          <w:bCs/>
          <w:i/>
          <w:iCs/>
          <w:color w:val="000000"/>
          <w:sz w:val="24"/>
          <w:szCs w:val="24"/>
          <w:lang w:eastAsia="en-US"/>
        </w:rPr>
        <w:t>onservation of the landscape</w:t>
      </w:r>
    </w:p>
    <w:p w14:paraId="39B2421B" w14:textId="6CA5C4E6" w:rsidR="009060BE" w:rsidRDefault="003F72FB" w:rsidP="00BB5BF7">
      <w:pPr>
        <w:numPr>
          <w:ilvl w:val="0"/>
          <w:numId w:val="14"/>
        </w:numPr>
        <w:spacing w:after="160" w:line="259" w:lineRule="auto"/>
        <w:contextualSpacing/>
        <w:rPr>
          <w:rFonts w:ascii="Arial" w:eastAsia="Calibri" w:hAnsi="Arial" w:cs="Arial"/>
          <w:color w:val="000000"/>
          <w:sz w:val="24"/>
          <w:szCs w:val="24"/>
          <w:lang w:eastAsia="en-US"/>
        </w:rPr>
      </w:pPr>
      <w:r w:rsidRPr="00D36A7A">
        <w:rPr>
          <w:rFonts w:ascii="Arial" w:eastAsia="Calibri" w:hAnsi="Arial" w:cs="Arial"/>
          <w:color w:val="000000"/>
          <w:sz w:val="24"/>
          <w:szCs w:val="24"/>
          <w:lang w:eastAsia="en-US"/>
        </w:rPr>
        <w:t xml:space="preserve">The </w:t>
      </w:r>
      <w:r w:rsidR="009663A6" w:rsidRPr="00D36A7A">
        <w:rPr>
          <w:rFonts w:ascii="Arial" w:eastAsia="Calibri" w:hAnsi="Arial" w:cs="Arial"/>
          <w:color w:val="000000"/>
          <w:sz w:val="24"/>
          <w:szCs w:val="24"/>
          <w:lang w:eastAsia="en-US"/>
        </w:rPr>
        <w:t xml:space="preserve">proposed works </w:t>
      </w:r>
      <w:r w:rsidR="0085346E">
        <w:rPr>
          <w:rFonts w:ascii="Arial" w:eastAsia="Calibri" w:hAnsi="Arial" w:cs="Arial"/>
          <w:color w:val="000000"/>
          <w:sz w:val="24"/>
          <w:szCs w:val="24"/>
          <w:lang w:eastAsia="en-US"/>
        </w:rPr>
        <w:t xml:space="preserve">within this application </w:t>
      </w:r>
      <w:r w:rsidR="00CF6FA9">
        <w:rPr>
          <w:rFonts w:ascii="Arial" w:eastAsia="Calibri" w:hAnsi="Arial" w:cs="Arial"/>
          <w:color w:val="000000"/>
          <w:sz w:val="24"/>
          <w:szCs w:val="24"/>
          <w:lang w:eastAsia="en-US"/>
        </w:rPr>
        <w:t>are intended to be permanent</w:t>
      </w:r>
      <w:r w:rsidR="0085346E">
        <w:rPr>
          <w:rFonts w:ascii="Arial" w:eastAsia="Calibri" w:hAnsi="Arial" w:cs="Arial"/>
          <w:color w:val="000000"/>
          <w:sz w:val="24"/>
          <w:szCs w:val="24"/>
          <w:lang w:eastAsia="en-US"/>
        </w:rPr>
        <w:t xml:space="preserve"> in nature</w:t>
      </w:r>
      <w:r w:rsidR="00BB5BF7">
        <w:rPr>
          <w:rFonts w:ascii="Arial" w:eastAsia="Calibri" w:hAnsi="Arial" w:cs="Arial"/>
          <w:color w:val="000000"/>
          <w:sz w:val="24"/>
          <w:szCs w:val="24"/>
          <w:lang w:eastAsia="en-US"/>
        </w:rPr>
        <w:t xml:space="preserve">. </w:t>
      </w:r>
      <w:r w:rsidR="009060BE">
        <w:rPr>
          <w:rFonts w:ascii="Arial" w:eastAsia="Calibri" w:hAnsi="Arial" w:cs="Arial"/>
          <w:color w:val="000000"/>
          <w:sz w:val="24"/>
          <w:szCs w:val="24"/>
          <w:lang w:eastAsia="en-US"/>
        </w:rPr>
        <w:t xml:space="preserve">NE </w:t>
      </w:r>
      <w:r w:rsidR="00BC2573">
        <w:rPr>
          <w:rFonts w:ascii="Arial" w:eastAsia="Calibri" w:hAnsi="Arial" w:cs="Arial"/>
          <w:color w:val="000000"/>
          <w:sz w:val="24"/>
          <w:szCs w:val="24"/>
          <w:lang w:eastAsia="en-US"/>
        </w:rPr>
        <w:t>and OSS</w:t>
      </w:r>
      <w:r w:rsidR="009060BE">
        <w:rPr>
          <w:rFonts w:ascii="Arial" w:eastAsia="Calibri" w:hAnsi="Arial" w:cs="Arial"/>
          <w:color w:val="000000"/>
          <w:sz w:val="24"/>
          <w:szCs w:val="24"/>
          <w:lang w:eastAsia="en-US"/>
        </w:rPr>
        <w:t xml:space="preserve"> are opposed to the implementation of permanent fencing within the Common</w:t>
      </w:r>
      <w:r w:rsidR="00C0142C">
        <w:rPr>
          <w:rFonts w:ascii="Arial" w:eastAsia="Calibri" w:hAnsi="Arial" w:cs="Arial"/>
          <w:color w:val="000000"/>
          <w:sz w:val="24"/>
          <w:szCs w:val="24"/>
          <w:lang w:eastAsia="en-US"/>
        </w:rPr>
        <w:t>, arguing</w:t>
      </w:r>
      <w:r w:rsidR="009060BE">
        <w:rPr>
          <w:rFonts w:ascii="Arial" w:eastAsia="Calibri" w:hAnsi="Arial" w:cs="Arial"/>
          <w:color w:val="000000"/>
          <w:sz w:val="24"/>
          <w:szCs w:val="24"/>
          <w:lang w:eastAsia="en-US"/>
        </w:rPr>
        <w:t xml:space="preserve"> that fencing should not be retained </w:t>
      </w:r>
      <w:r w:rsidR="007E5271">
        <w:rPr>
          <w:rFonts w:ascii="Arial" w:eastAsia="Calibri" w:hAnsi="Arial" w:cs="Arial"/>
          <w:color w:val="000000"/>
          <w:sz w:val="24"/>
          <w:szCs w:val="24"/>
          <w:lang w:eastAsia="en-US"/>
        </w:rPr>
        <w:t>if the grazing of the Common does not continue in the future</w:t>
      </w:r>
      <w:r w:rsidR="00B35411">
        <w:rPr>
          <w:rFonts w:ascii="Arial" w:eastAsia="Calibri" w:hAnsi="Arial" w:cs="Arial"/>
          <w:color w:val="000000"/>
          <w:sz w:val="24"/>
          <w:szCs w:val="24"/>
          <w:lang w:eastAsia="en-US"/>
        </w:rPr>
        <w:t xml:space="preserve"> or if the aims of the conservation </w:t>
      </w:r>
      <w:r w:rsidR="00C0142C">
        <w:rPr>
          <w:rFonts w:ascii="Arial" w:eastAsia="Calibri" w:hAnsi="Arial" w:cs="Arial"/>
          <w:color w:val="000000"/>
          <w:sz w:val="24"/>
          <w:szCs w:val="24"/>
          <w:lang w:eastAsia="en-US"/>
        </w:rPr>
        <w:t>g</w:t>
      </w:r>
      <w:r w:rsidR="00B35411">
        <w:rPr>
          <w:rFonts w:ascii="Arial" w:eastAsia="Calibri" w:hAnsi="Arial" w:cs="Arial"/>
          <w:color w:val="000000"/>
          <w:sz w:val="24"/>
          <w:szCs w:val="24"/>
          <w:lang w:eastAsia="en-US"/>
        </w:rPr>
        <w:t>razing are unsuccessful</w:t>
      </w:r>
      <w:r w:rsidR="007E5271">
        <w:rPr>
          <w:rFonts w:ascii="Arial" w:eastAsia="Calibri" w:hAnsi="Arial" w:cs="Arial"/>
          <w:color w:val="000000"/>
          <w:sz w:val="24"/>
          <w:szCs w:val="24"/>
          <w:lang w:eastAsia="en-US"/>
        </w:rPr>
        <w:t xml:space="preserve">. </w:t>
      </w:r>
    </w:p>
    <w:p w14:paraId="1876CA4E" w14:textId="77777777" w:rsidR="00967572" w:rsidRDefault="00967572" w:rsidP="00967572">
      <w:pPr>
        <w:spacing w:after="160" w:line="259" w:lineRule="auto"/>
        <w:ind w:left="720"/>
        <w:contextualSpacing/>
        <w:rPr>
          <w:rFonts w:ascii="Arial" w:eastAsia="Calibri" w:hAnsi="Arial" w:cs="Arial"/>
          <w:color w:val="000000"/>
          <w:sz w:val="24"/>
          <w:szCs w:val="24"/>
          <w:lang w:eastAsia="en-US"/>
        </w:rPr>
      </w:pPr>
    </w:p>
    <w:p w14:paraId="23C392C3" w14:textId="5AA999C9" w:rsidR="00967572" w:rsidRDefault="00967572" w:rsidP="00BB5BF7">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This is in</w:t>
      </w:r>
      <w:r w:rsidR="00C0142C">
        <w:rPr>
          <w:rFonts w:ascii="Arial" w:eastAsia="Calibri" w:hAnsi="Arial" w:cs="Arial"/>
          <w:color w:val="000000"/>
          <w:sz w:val="24"/>
          <w:szCs w:val="24"/>
          <w:lang w:eastAsia="en-US"/>
        </w:rPr>
        <w:t xml:space="preserve"> </w:t>
      </w:r>
      <w:r>
        <w:rPr>
          <w:rFonts w:ascii="Arial" w:eastAsia="Calibri" w:hAnsi="Arial" w:cs="Arial"/>
          <w:color w:val="000000"/>
          <w:sz w:val="24"/>
          <w:szCs w:val="24"/>
          <w:lang w:eastAsia="en-US"/>
        </w:rPr>
        <w:t xml:space="preserve">line with the Common land consent </w:t>
      </w:r>
      <w:proofErr w:type="gramStart"/>
      <w:r>
        <w:rPr>
          <w:rFonts w:ascii="Arial" w:eastAsia="Calibri" w:hAnsi="Arial" w:cs="Arial"/>
          <w:color w:val="000000"/>
          <w:sz w:val="24"/>
          <w:szCs w:val="24"/>
          <w:lang w:eastAsia="en-US"/>
        </w:rPr>
        <w:t>policy</w:t>
      </w:r>
      <w:proofErr w:type="gramEnd"/>
      <w:r>
        <w:rPr>
          <w:rFonts w:ascii="Arial" w:eastAsia="Calibri" w:hAnsi="Arial" w:cs="Arial"/>
          <w:color w:val="000000"/>
          <w:sz w:val="24"/>
          <w:szCs w:val="24"/>
          <w:lang w:eastAsia="en-US"/>
        </w:rPr>
        <w:t xml:space="preserve"> </w:t>
      </w:r>
      <w:r w:rsidR="00123EFD">
        <w:rPr>
          <w:rFonts w:ascii="Arial" w:eastAsia="Calibri" w:hAnsi="Arial" w:cs="Arial"/>
          <w:color w:val="000000"/>
          <w:sz w:val="24"/>
          <w:szCs w:val="24"/>
          <w:lang w:eastAsia="en-US"/>
        </w:rPr>
        <w:t>and</w:t>
      </w:r>
      <w:r w:rsidR="00C0142C">
        <w:rPr>
          <w:rFonts w:ascii="Arial" w:eastAsia="Calibri" w:hAnsi="Arial" w:cs="Arial"/>
          <w:color w:val="000000"/>
          <w:sz w:val="24"/>
          <w:szCs w:val="24"/>
          <w:lang w:eastAsia="en-US"/>
        </w:rPr>
        <w:t>,</w:t>
      </w:r>
      <w:r w:rsidR="00123EFD">
        <w:rPr>
          <w:rFonts w:ascii="Arial" w:eastAsia="Calibri" w:hAnsi="Arial" w:cs="Arial"/>
          <w:color w:val="000000"/>
          <w:sz w:val="24"/>
          <w:szCs w:val="24"/>
          <w:lang w:eastAsia="en-US"/>
        </w:rPr>
        <w:t xml:space="preserve"> in this </w:t>
      </w:r>
      <w:r w:rsidR="00B35411">
        <w:rPr>
          <w:rFonts w:ascii="Arial" w:eastAsia="Calibri" w:hAnsi="Arial" w:cs="Arial"/>
          <w:color w:val="000000"/>
          <w:sz w:val="24"/>
          <w:szCs w:val="24"/>
          <w:lang w:eastAsia="en-US"/>
        </w:rPr>
        <w:t>case,</w:t>
      </w:r>
      <w:r w:rsidR="00123EFD">
        <w:rPr>
          <w:rFonts w:ascii="Arial" w:eastAsia="Calibri" w:hAnsi="Arial" w:cs="Arial"/>
          <w:color w:val="000000"/>
          <w:sz w:val="24"/>
          <w:szCs w:val="24"/>
          <w:lang w:eastAsia="en-US"/>
        </w:rPr>
        <w:t xml:space="preserve"> there is no clear reason why the fencing should be</w:t>
      </w:r>
      <w:r w:rsidR="003768B2">
        <w:rPr>
          <w:rFonts w:ascii="Arial" w:eastAsia="Calibri" w:hAnsi="Arial" w:cs="Arial"/>
          <w:color w:val="000000"/>
          <w:sz w:val="24"/>
          <w:szCs w:val="24"/>
          <w:lang w:eastAsia="en-US"/>
        </w:rPr>
        <w:t xml:space="preserve"> </w:t>
      </w:r>
      <w:r w:rsidR="00C0142C">
        <w:rPr>
          <w:rFonts w:ascii="Arial" w:eastAsia="Calibri" w:hAnsi="Arial" w:cs="Arial"/>
          <w:color w:val="000000"/>
          <w:sz w:val="24"/>
          <w:szCs w:val="24"/>
          <w:lang w:eastAsia="en-US"/>
        </w:rPr>
        <w:t>permanent</w:t>
      </w:r>
      <w:r w:rsidR="00C00EA3">
        <w:rPr>
          <w:rFonts w:ascii="Arial" w:eastAsia="Calibri" w:hAnsi="Arial" w:cs="Arial"/>
          <w:color w:val="000000"/>
          <w:sz w:val="24"/>
          <w:szCs w:val="24"/>
          <w:lang w:eastAsia="en-US"/>
        </w:rPr>
        <w:t xml:space="preserve">. </w:t>
      </w:r>
      <w:r w:rsidR="00D44736">
        <w:rPr>
          <w:rFonts w:ascii="Arial" w:eastAsia="Calibri" w:hAnsi="Arial" w:cs="Arial"/>
          <w:color w:val="000000"/>
          <w:sz w:val="24"/>
          <w:szCs w:val="24"/>
          <w:lang w:eastAsia="en-US"/>
        </w:rPr>
        <w:t xml:space="preserve">NE and OS </w:t>
      </w:r>
      <w:r w:rsidR="00C00EA3">
        <w:rPr>
          <w:rFonts w:ascii="Arial" w:eastAsia="Calibri" w:hAnsi="Arial" w:cs="Arial"/>
          <w:color w:val="000000"/>
          <w:sz w:val="24"/>
          <w:szCs w:val="24"/>
          <w:lang w:eastAsia="en-US"/>
        </w:rPr>
        <w:t xml:space="preserve">have </w:t>
      </w:r>
      <w:r w:rsidR="0021790B">
        <w:rPr>
          <w:rFonts w:ascii="Arial" w:eastAsia="Calibri" w:hAnsi="Arial" w:cs="Arial"/>
          <w:color w:val="000000"/>
          <w:sz w:val="24"/>
          <w:szCs w:val="24"/>
          <w:lang w:eastAsia="en-US"/>
        </w:rPr>
        <w:t>suggested</w:t>
      </w:r>
      <w:r w:rsidR="00C00EA3">
        <w:rPr>
          <w:rFonts w:ascii="Arial" w:eastAsia="Calibri" w:hAnsi="Arial" w:cs="Arial"/>
          <w:color w:val="000000"/>
          <w:sz w:val="24"/>
          <w:szCs w:val="24"/>
          <w:lang w:eastAsia="en-US"/>
        </w:rPr>
        <w:t xml:space="preserve"> the fencing should be granted a time limited consent of 15 years which the applicant has agreed to</w:t>
      </w:r>
      <w:r w:rsidR="0021790B">
        <w:rPr>
          <w:rFonts w:ascii="Arial" w:eastAsia="Calibri" w:hAnsi="Arial" w:cs="Arial"/>
          <w:color w:val="000000"/>
          <w:sz w:val="24"/>
          <w:szCs w:val="24"/>
          <w:lang w:eastAsia="en-US"/>
        </w:rPr>
        <w:t xml:space="preserve">. I have attached a suitable condition to this decision to this effect. </w:t>
      </w:r>
    </w:p>
    <w:p w14:paraId="14843CAF" w14:textId="77777777" w:rsidR="009060BE" w:rsidRDefault="009060BE" w:rsidP="009060BE">
      <w:pPr>
        <w:spacing w:after="160" w:line="259" w:lineRule="auto"/>
        <w:ind w:left="720"/>
        <w:contextualSpacing/>
        <w:rPr>
          <w:rFonts w:ascii="Arial" w:eastAsia="Calibri" w:hAnsi="Arial" w:cs="Arial"/>
          <w:color w:val="000000"/>
          <w:sz w:val="24"/>
          <w:szCs w:val="24"/>
          <w:lang w:eastAsia="en-US"/>
        </w:rPr>
      </w:pPr>
    </w:p>
    <w:p w14:paraId="3F1E0120" w14:textId="5264CEBC" w:rsidR="009028EE" w:rsidRDefault="009028EE" w:rsidP="009028EE">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The applicant has outlined that the new fencing will be the same style as the existing fencing found at the boundaries of this area of the </w:t>
      </w:r>
      <w:r w:rsidR="008C0DDE">
        <w:rPr>
          <w:rFonts w:ascii="Arial" w:eastAsia="Calibri" w:hAnsi="Arial" w:cs="Arial"/>
          <w:color w:val="000000"/>
          <w:sz w:val="24"/>
          <w:szCs w:val="24"/>
          <w:lang w:eastAsia="en-US"/>
        </w:rPr>
        <w:t xml:space="preserve">Common and will be painted to be in keeping with the existing fences. </w:t>
      </w:r>
    </w:p>
    <w:p w14:paraId="22B3DDC6" w14:textId="77777777" w:rsidR="003E05EC" w:rsidRPr="003E05EC" w:rsidRDefault="003E05EC" w:rsidP="003E05EC">
      <w:pPr>
        <w:ind w:left="360"/>
        <w:rPr>
          <w:rFonts w:ascii="Arial" w:eastAsia="Calibri" w:hAnsi="Arial" w:cs="Arial"/>
          <w:color w:val="000000"/>
          <w:sz w:val="24"/>
          <w:szCs w:val="24"/>
          <w:lang w:eastAsia="en-US"/>
        </w:rPr>
      </w:pPr>
    </w:p>
    <w:p w14:paraId="11998E5A" w14:textId="77777777" w:rsidR="00BC2573" w:rsidRDefault="003E05EC" w:rsidP="00BC2573">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Th</w:t>
      </w:r>
      <w:r w:rsidR="001104C7">
        <w:rPr>
          <w:rFonts w:ascii="Arial" w:eastAsia="Calibri" w:hAnsi="Arial" w:cs="Arial"/>
          <w:color w:val="000000"/>
          <w:sz w:val="24"/>
          <w:szCs w:val="24"/>
          <w:lang w:eastAsia="en-US"/>
        </w:rPr>
        <w:t>e fencing</w:t>
      </w:r>
      <w:r>
        <w:rPr>
          <w:rFonts w:ascii="Arial" w:eastAsia="Calibri" w:hAnsi="Arial" w:cs="Arial"/>
          <w:color w:val="000000"/>
          <w:sz w:val="24"/>
          <w:szCs w:val="24"/>
          <w:lang w:eastAsia="en-US"/>
        </w:rPr>
        <w:t xml:space="preserve"> would introduce </w:t>
      </w:r>
      <w:r w:rsidR="00F803BC">
        <w:rPr>
          <w:rFonts w:ascii="Arial" w:eastAsia="Calibri" w:hAnsi="Arial" w:cs="Arial"/>
          <w:color w:val="000000"/>
          <w:sz w:val="24"/>
          <w:szCs w:val="24"/>
          <w:lang w:eastAsia="en-US"/>
        </w:rPr>
        <w:t xml:space="preserve">new artificial features onto the Common and will </w:t>
      </w:r>
      <w:r w:rsidR="001027EF">
        <w:rPr>
          <w:rFonts w:ascii="Arial" w:eastAsia="Calibri" w:hAnsi="Arial" w:cs="Arial"/>
          <w:color w:val="000000"/>
          <w:sz w:val="24"/>
          <w:szCs w:val="24"/>
          <w:lang w:eastAsia="en-US"/>
        </w:rPr>
        <w:t>affect</w:t>
      </w:r>
      <w:r w:rsidR="00F803BC">
        <w:rPr>
          <w:rFonts w:ascii="Arial" w:eastAsia="Calibri" w:hAnsi="Arial" w:cs="Arial"/>
          <w:color w:val="000000"/>
          <w:sz w:val="24"/>
          <w:szCs w:val="24"/>
          <w:lang w:eastAsia="en-US"/>
        </w:rPr>
        <w:t xml:space="preserve"> the existing site lines across the Common</w:t>
      </w:r>
      <w:r w:rsidR="00C87FDD">
        <w:rPr>
          <w:rFonts w:ascii="Arial" w:eastAsia="Calibri" w:hAnsi="Arial" w:cs="Arial"/>
          <w:color w:val="000000"/>
          <w:sz w:val="24"/>
          <w:szCs w:val="24"/>
          <w:lang w:eastAsia="en-US"/>
        </w:rPr>
        <w:t xml:space="preserve">. However, the fencing will be in keeping with the existing boundaries and </w:t>
      </w:r>
      <w:r w:rsidR="00AF40D2">
        <w:rPr>
          <w:rFonts w:ascii="Arial" w:eastAsia="Calibri" w:hAnsi="Arial" w:cs="Arial"/>
          <w:color w:val="000000"/>
          <w:sz w:val="24"/>
          <w:szCs w:val="24"/>
          <w:lang w:eastAsia="en-US"/>
        </w:rPr>
        <w:t xml:space="preserve">will not </w:t>
      </w:r>
      <w:r w:rsidR="003035FC">
        <w:rPr>
          <w:rFonts w:ascii="Arial" w:eastAsia="Calibri" w:hAnsi="Arial" w:cs="Arial"/>
          <w:color w:val="000000"/>
          <w:sz w:val="24"/>
          <w:szCs w:val="24"/>
          <w:lang w:eastAsia="en-US"/>
        </w:rPr>
        <w:t>unacceptably interfere with the landscape value of the Common.</w:t>
      </w:r>
    </w:p>
    <w:p w14:paraId="4AF6D575" w14:textId="77777777" w:rsidR="00BC2573" w:rsidRPr="00BC2573" w:rsidRDefault="00BC2573" w:rsidP="00BC2573">
      <w:pPr>
        <w:ind w:left="360"/>
        <w:rPr>
          <w:rFonts w:ascii="Arial" w:eastAsia="Calibri" w:hAnsi="Arial" w:cs="Arial"/>
          <w:color w:val="000000"/>
          <w:sz w:val="24"/>
          <w:szCs w:val="24"/>
          <w:lang w:eastAsia="en-US"/>
        </w:rPr>
      </w:pPr>
    </w:p>
    <w:p w14:paraId="6B5E357B" w14:textId="70B2ACBC" w:rsidR="00345E9F" w:rsidRPr="00BC2573" w:rsidRDefault="00345E9F" w:rsidP="00BC2573">
      <w:pPr>
        <w:numPr>
          <w:ilvl w:val="0"/>
          <w:numId w:val="14"/>
        </w:numPr>
        <w:spacing w:after="160" w:line="259" w:lineRule="auto"/>
        <w:contextualSpacing/>
        <w:rPr>
          <w:rFonts w:ascii="Arial" w:eastAsia="Calibri" w:hAnsi="Arial" w:cs="Arial"/>
          <w:color w:val="000000"/>
          <w:sz w:val="24"/>
          <w:szCs w:val="24"/>
          <w:lang w:eastAsia="en-US"/>
        </w:rPr>
      </w:pPr>
      <w:r w:rsidRPr="00BC2573">
        <w:rPr>
          <w:rFonts w:ascii="Arial" w:eastAsia="Calibri" w:hAnsi="Arial" w:cs="Arial"/>
          <w:color w:val="000000"/>
          <w:sz w:val="24"/>
          <w:szCs w:val="24"/>
          <w:lang w:eastAsia="en-US"/>
        </w:rPr>
        <w:t xml:space="preserve">The addition of new gates on the Common will not </w:t>
      </w:r>
      <w:r w:rsidR="007D1238" w:rsidRPr="00BC2573">
        <w:rPr>
          <w:rFonts w:ascii="Arial" w:eastAsia="Calibri" w:hAnsi="Arial" w:cs="Arial"/>
          <w:color w:val="000000"/>
          <w:sz w:val="24"/>
          <w:szCs w:val="24"/>
          <w:lang w:eastAsia="en-US"/>
        </w:rPr>
        <w:t>affect</w:t>
      </w:r>
      <w:r w:rsidRPr="00BC2573">
        <w:rPr>
          <w:rFonts w:ascii="Arial" w:eastAsia="Calibri" w:hAnsi="Arial" w:cs="Arial"/>
          <w:color w:val="000000"/>
          <w:sz w:val="24"/>
          <w:szCs w:val="24"/>
          <w:lang w:eastAsia="en-US"/>
        </w:rPr>
        <w:t xml:space="preserve"> site lines of the landscape value of the Common anymore then </w:t>
      </w:r>
      <w:r w:rsidR="007D1238" w:rsidRPr="00BC2573">
        <w:rPr>
          <w:rFonts w:ascii="Arial" w:eastAsia="Calibri" w:hAnsi="Arial" w:cs="Arial"/>
          <w:color w:val="000000"/>
          <w:sz w:val="24"/>
          <w:szCs w:val="24"/>
          <w:lang w:eastAsia="en-US"/>
        </w:rPr>
        <w:t xml:space="preserve">the fences or existing boundaries where they are located. </w:t>
      </w:r>
    </w:p>
    <w:p w14:paraId="1829B6E3" w14:textId="77777777" w:rsidR="007D1238" w:rsidRPr="007D1238" w:rsidRDefault="007D1238" w:rsidP="007D1238">
      <w:pPr>
        <w:ind w:left="360"/>
        <w:rPr>
          <w:rFonts w:ascii="Arial" w:eastAsia="Calibri" w:hAnsi="Arial" w:cs="Arial"/>
          <w:color w:val="000000"/>
          <w:sz w:val="24"/>
          <w:szCs w:val="24"/>
          <w:lang w:eastAsia="en-US"/>
        </w:rPr>
      </w:pPr>
    </w:p>
    <w:p w14:paraId="7D1DF054" w14:textId="1D561CBA" w:rsidR="002D62ED" w:rsidRDefault="007D1238" w:rsidP="00E92AD0">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lastRenderedPageBreak/>
        <w:t xml:space="preserve">The laying of the bounded surfaces will have a negative impact on the </w:t>
      </w:r>
      <w:r w:rsidR="0090504D">
        <w:rPr>
          <w:rFonts w:ascii="Arial" w:eastAsia="Calibri" w:hAnsi="Arial" w:cs="Arial"/>
          <w:color w:val="000000"/>
          <w:sz w:val="24"/>
          <w:szCs w:val="24"/>
          <w:lang w:eastAsia="en-US"/>
        </w:rPr>
        <w:t>Common in the short term</w:t>
      </w:r>
      <w:r w:rsidR="00923450">
        <w:rPr>
          <w:rFonts w:ascii="Arial" w:eastAsia="Calibri" w:hAnsi="Arial" w:cs="Arial"/>
          <w:color w:val="000000"/>
          <w:sz w:val="24"/>
          <w:szCs w:val="24"/>
          <w:lang w:eastAsia="en-US"/>
        </w:rPr>
        <w:t>.</w:t>
      </w:r>
      <w:r w:rsidR="0090504D">
        <w:rPr>
          <w:rFonts w:ascii="Arial" w:eastAsia="Calibri" w:hAnsi="Arial" w:cs="Arial"/>
          <w:color w:val="000000"/>
          <w:sz w:val="24"/>
          <w:szCs w:val="24"/>
          <w:lang w:eastAsia="en-US"/>
        </w:rPr>
        <w:t xml:space="preserve"> </w:t>
      </w:r>
      <w:r w:rsidR="00923450">
        <w:rPr>
          <w:rFonts w:ascii="Arial" w:eastAsia="Calibri" w:hAnsi="Arial" w:cs="Arial"/>
          <w:color w:val="000000"/>
          <w:sz w:val="24"/>
          <w:szCs w:val="24"/>
          <w:lang w:eastAsia="en-US"/>
        </w:rPr>
        <w:t>H</w:t>
      </w:r>
      <w:r w:rsidR="0090504D">
        <w:rPr>
          <w:rFonts w:ascii="Arial" w:eastAsia="Calibri" w:hAnsi="Arial" w:cs="Arial"/>
          <w:color w:val="000000"/>
          <w:sz w:val="24"/>
          <w:szCs w:val="24"/>
          <w:lang w:eastAsia="en-US"/>
        </w:rPr>
        <w:t>owever</w:t>
      </w:r>
      <w:r w:rsidR="00923450">
        <w:rPr>
          <w:rFonts w:ascii="Arial" w:eastAsia="Calibri" w:hAnsi="Arial" w:cs="Arial"/>
          <w:color w:val="000000"/>
          <w:sz w:val="24"/>
          <w:szCs w:val="24"/>
          <w:lang w:eastAsia="en-US"/>
        </w:rPr>
        <w:t>,</w:t>
      </w:r>
      <w:r w:rsidR="0090504D">
        <w:rPr>
          <w:rFonts w:ascii="Arial" w:eastAsia="Calibri" w:hAnsi="Arial" w:cs="Arial"/>
          <w:color w:val="000000"/>
          <w:sz w:val="24"/>
          <w:szCs w:val="24"/>
          <w:lang w:eastAsia="en-US"/>
        </w:rPr>
        <w:t xml:space="preserve"> on balance</w:t>
      </w:r>
      <w:r w:rsidR="00923450">
        <w:rPr>
          <w:rFonts w:ascii="Arial" w:eastAsia="Calibri" w:hAnsi="Arial" w:cs="Arial"/>
          <w:color w:val="000000"/>
          <w:sz w:val="24"/>
          <w:szCs w:val="24"/>
          <w:lang w:eastAsia="en-US"/>
        </w:rPr>
        <w:t xml:space="preserve"> it</w:t>
      </w:r>
      <w:r w:rsidR="0090504D">
        <w:rPr>
          <w:rFonts w:ascii="Arial" w:eastAsia="Calibri" w:hAnsi="Arial" w:cs="Arial"/>
          <w:color w:val="000000"/>
          <w:sz w:val="24"/>
          <w:szCs w:val="24"/>
          <w:lang w:eastAsia="en-US"/>
        </w:rPr>
        <w:t xml:space="preserve"> is </w:t>
      </w:r>
      <w:r w:rsidR="008B7909">
        <w:rPr>
          <w:rFonts w:ascii="Arial" w:eastAsia="Calibri" w:hAnsi="Arial" w:cs="Arial"/>
          <w:color w:val="000000"/>
          <w:sz w:val="24"/>
          <w:szCs w:val="24"/>
          <w:lang w:eastAsia="en-US"/>
        </w:rPr>
        <w:t>necessary</w:t>
      </w:r>
      <w:r w:rsidR="0090504D">
        <w:rPr>
          <w:rFonts w:ascii="Arial" w:eastAsia="Calibri" w:hAnsi="Arial" w:cs="Arial"/>
          <w:color w:val="000000"/>
          <w:sz w:val="24"/>
          <w:szCs w:val="24"/>
          <w:lang w:eastAsia="en-US"/>
        </w:rPr>
        <w:t xml:space="preserve"> for the </w:t>
      </w:r>
      <w:r w:rsidR="008B7909">
        <w:rPr>
          <w:rFonts w:ascii="Arial" w:eastAsia="Calibri" w:hAnsi="Arial" w:cs="Arial"/>
          <w:color w:val="000000"/>
          <w:sz w:val="24"/>
          <w:szCs w:val="24"/>
          <w:lang w:eastAsia="en-US"/>
        </w:rPr>
        <w:t>implementation</w:t>
      </w:r>
      <w:r w:rsidR="0090504D">
        <w:rPr>
          <w:rFonts w:ascii="Arial" w:eastAsia="Calibri" w:hAnsi="Arial" w:cs="Arial"/>
          <w:color w:val="000000"/>
          <w:sz w:val="24"/>
          <w:szCs w:val="24"/>
          <w:lang w:eastAsia="en-US"/>
        </w:rPr>
        <w:t xml:space="preserve"> of the cattle grids and the planned </w:t>
      </w:r>
      <w:r w:rsidR="008B7909">
        <w:rPr>
          <w:rFonts w:ascii="Arial" w:eastAsia="Calibri" w:hAnsi="Arial" w:cs="Arial"/>
          <w:color w:val="000000"/>
          <w:sz w:val="24"/>
          <w:szCs w:val="24"/>
          <w:lang w:eastAsia="en-US"/>
        </w:rPr>
        <w:t xml:space="preserve">grazing. </w:t>
      </w:r>
    </w:p>
    <w:p w14:paraId="653504E3" w14:textId="77777777" w:rsidR="00E92AD0" w:rsidRPr="00E92AD0" w:rsidRDefault="00E92AD0" w:rsidP="00E92AD0">
      <w:pPr>
        <w:ind w:left="360"/>
        <w:rPr>
          <w:rFonts w:ascii="Arial" w:eastAsia="Calibri" w:hAnsi="Arial" w:cs="Arial"/>
          <w:color w:val="000000"/>
          <w:sz w:val="24"/>
          <w:szCs w:val="24"/>
          <w:lang w:eastAsia="en-US"/>
        </w:rPr>
      </w:pPr>
    </w:p>
    <w:p w14:paraId="441E9B34" w14:textId="76AD3285" w:rsidR="00E92AD0" w:rsidRPr="001D4E7D" w:rsidRDefault="00E92AD0" w:rsidP="001D4E7D">
      <w:pPr>
        <w:numPr>
          <w:ilvl w:val="0"/>
          <w:numId w:val="14"/>
        </w:numPr>
        <w:spacing w:after="160" w:line="259" w:lineRule="auto"/>
        <w:contextualSpacing/>
        <w:rPr>
          <w:rFonts w:ascii="Arial" w:eastAsia="Calibri" w:hAnsi="Arial" w:cs="Arial"/>
          <w:color w:val="000000"/>
          <w:sz w:val="24"/>
          <w:szCs w:val="24"/>
          <w:lang w:eastAsia="en-US"/>
        </w:rPr>
      </w:pPr>
      <w:r>
        <w:rPr>
          <w:rFonts w:ascii="Arial" w:eastAsia="Calibri" w:hAnsi="Arial" w:cs="Arial"/>
          <w:color w:val="000000"/>
          <w:sz w:val="24"/>
          <w:szCs w:val="24"/>
          <w:lang w:eastAsia="en-US"/>
        </w:rPr>
        <w:t>NE have stated that, b</w:t>
      </w:r>
      <w:r w:rsidRPr="00E92AD0">
        <w:rPr>
          <w:rFonts w:ascii="Arial" w:eastAsia="Calibri" w:hAnsi="Arial" w:cs="Arial"/>
          <w:color w:val="000000"/>
          <w:sz w:val="24"/>
          <w:szCs w:val="24"/>
          <w:lang w:eastAsia="en-US"/>
        </w:rPr>
        <w:t xml:space="preserve">ased on the plans submitted, </w:t>
      </w:r>
      <w:r>
        <w:rPr>
          <w:rFonts w:ascii="Arial" w:eastAsia="Calibri" w:hAnsi="Arial" w:cs="Arial"/>
          <w:color w:val="000000"/>
          <w:sz w:val="24"/>
          <w:szCs w:val="24"/>
          <w:lang w:eastAsia="en-US"/>
        </w:rPr>
        <w:t>they</w:t>
      </w:r>
      <w:r w:rsidRPr="00E92AD0">
        <w:rPr>
          <w:rFonts w:ascii="Arial" w:eastAsia="Calibri" w:hAnsi="Arial" w:cs="Arial"/>
          <w:color w:val="000000"/>
          <w:sz w:val="24"/>
          <w:szCs w:val="24"/>
          <w:lang w:eastAsia="en-US"/>
        </w:rPr>
        <w:t xml:space="preserve"> consider</w:t>
      </w:r>
      <w:r>
        <w:rPr>
          <w:rFonts w:ascii="Arial" w:eastAsia="Calibri" w:hAnsi="Arial" w:cs="Arial"/>
          <w:color w:val="000000"/>
          <w:sz w:val="24"/>
          <w:szCs w:val="24"/>
          <w:lang w:eastAsia="en-US"/>
        </w:rPr>
        <w:t xml:space="preserve"> </w:t>
      </w:r>
      <w:r w:rsidRPr="00E92AD0">
        <w:rPr>
          <w:rFonts w:ascii="Arial" w:eastAsia="Calibri" w:hAnsi="Arial" w:cs="Arial"/>
          <w:color w:val="000000"/>
          <w:sz w:val="24"/>
          <w:szCs w:val="24"/>
          <w:lang w:eastAsia="en-US"/>
        </w:rPr>
        <w:t>that the proposed development will not have any significant adverse impacts on the designated features of any statutorily protected nature conservation sites</w:t>
      </w:r>
      <w:r w:rsidR="001D4E7D">
        <w:rPr>
          <w:rFonts w:ascii="Arial" w:eastAsia="Calibri" w:hAnsi="Arial" w:cs="Arial"/>
          <w:color w:val="000000"/>
          <w:sz w:val="24"/>
          <w:szCs w:val="24"/>
          <w:lang w:eastAsia="en-US"/>
        </w:rPr>
        <w:t xml:space="preserve"> and </w:t>
      </w:r>
      <w:r w:rsidR="00E6672D">
        <w:rPr>
          <w:rFonts w:ascii="Arial" w:eastAsia="Calibri" w:hAnsi="Arial" w:cs="Arial"/>
          <w:color w:val="000000"/>
          <w:sz w:val="24"/>
          <w:szCs w:val="24"/>
          <w:lang w:eastAsia="en-US"/>
        </w:rPr>
        <w:t xml:space="preserve">are </w:t>
      </w:r>
      <w:r w:rsidR="001D4E7D" w:rsidRPr="001D4E7D">
        <w:rPr>
          <w:rFonts w:ascii="Arial" w:eastAsia="Calibri" w:hAnsi="Arial" w:cs="Arial"/>
          <w:color w:val="000000"/>
          <w:sz w:val="24"/>
          <w:szCs w:val="24"/>
          <w:lang w:eastAsia="en-US"/>
        </w:rPr>
        <w:t>supportive of the aims of this project</w:t>
      </w:r>
      <w:r w:rsidR="00D00212">
        <w:rPr>
          <w:rFonts w:ascii="Arial" w:eastAsia="Calibri" w:hAnsi="Arial" w:cs="Arial"/>
          <w:color w:val="000000"/>
          <w:sz w:val="24"/>
          <w:szCs w:val="24"/>
          <w:lang w:eastAsia="en-US"/>
        </w:rPr>
        <w:t xml:space="preserve">. </w:t>
      </w:r>
      <w:r w:rsidR="001D4E7D" w:rsidRPr="001D4E7D">
        <w:rPr>
          <w:rFonts w:ascii="Arial" w:eastAsia="Calibri" w:hAnsi="Arial" w:cs="Arial"/>
          <w:color w:val="000000"/>
          <w:sz w:val="24"/>
          <w:szCs w:val="24"/>
          <w:lang w:eastAsia="en-US"/>
        </w:rPr>
        <w:t xml:space="preserve">The reintroduction of grazing as a traditional form of management on the </w:t>
      </w:r>
      <w:r w:rsidR="00D00212">
        <w:rPr>
          <w:rFonts w:ascii="Arial" w:eastAsia="Calibri" w:hAnsi="Arial" w:cs="Arial"/>
          <w:color w:val="000000"/>
          <w:sz w:val="24"/>
          <w:szCs w:val="24"/>
          <w:lang w:eastAsia="en-US"/>
        </w:rPr>
        <w:t>C</w:t>
      </w:r>
      <w:r w:rsidR="001D4E7D" w:rsidRPr="001D4E7D">
        <w:rPr>
          <w:rFonts w:ascii="Arial" w:eastAsia="Calibri" w:hAnsi="Arial" w:cs="Arial"/>
          <w:color w:val="000000"/>
          <w:sz w:val="24"/>
          <w:szCs w:val="24"/>
          <w:lang w:eastAsia="en-US"/>
        </w:rPr>
        <w:t>ommon has the potential to increase levels of biodiversity, enhanc</w:t>
      </w:r>
      <w:r w:rsidR="00131E4D">
        <w:rPr>
          <w:rFonts w:ascii="Arial" w:eastAsia="Calibri" w:hAnsi="Arial" w:cs="Arial"/>
          <w:color w:val="000000"/>
          <w:sz w:val="24"/>
          <w:szCs w:val="24"/>
          <w:lang w:eastAsia="en-US"/>
        </w:rPr>
        <w:t>ing</w:t>
      </w:r>
      <w:r w:rsidR="001D4E7D" w:rsidRPr="001D4E7D">
        <w:rPr>
          <w:rFonts w:ascii="Arial" w:eastAsia="Calibri" w:hAnsi="Arial" w:cs="Arial"/>
          <w:color w:val="000000"/>
          <w:sz w:val="24"/>
          <w:szCs w:val="24"/>
          <w:lang w:eastAsia="en-US"/>
        </w:rPr>
        <w:t xml:space="preserve"> the amenity value of the </w:t>
      </w:r>
      <w:r w:rsidR="00BC2573">
        <w:rPr>
          <w:rFonts w:ascii="Arial" w:eastAsia="Calibri" w:hAnsi="Arial" w:cs="Arial"/>
          <w:color w:val="000000"/>
          <w:sz w:val="24"/>
          <w:szCs w:val="24"/>
          <w:lang w:eastAsia="en-US"/>
        </w:rPr>
        <w:t>C</w:t>
      </w:r>
      <w:r w:rsidR="001D4E7D" w:rsidRPr="001D4E7D">
        <w:rPr>
          <w:rFonts w:ascii="Arial" w:eastAsia="Calibri" w:hAnsi="Arial" w:cs="Arial"/>
          <w:color w:val="000000"/>
          <w:sz w:val="24"/>
          <w:szCs w:val="24"/>
          <w:lang w:eastAsia="en-US"/>
        </w:rPr>
        <w:t>ommon</w:t>
      </w:r>
    </w:p>
    <w:p w14:paraId="2F1F61A3" w14:textId="77777777" w:rsidR="00E92AD0" w:rsidRPr="00E92AD0" w:rsidRDefault="00E92AD0" w:rsidP="00E92AD0">
      <w:pPr>
        <w:spacing w:after="160" w:line="259" w:lineRule="auto"/>
        <w:ind w:left="720"/>
        <w:contextualSpacing/>
        <w:rPr>
          <w:rFonts w:ascii="Arial" w:eastAsia="Calibri" w:hAnsi="Arial" w:cs="Arial"/>
          <w:color w:val="000000"/>
          <w:sz w:val="24"/>
          <w:szCs w:val="24"/>
          <w:lang w:eastAsia="en-US"/>
        </w:rPr>
      </w:pPr>
    </w:p>
    <w:p w14:paraId="5D22815D" w14:textId="3002552B" w:rsidR="00661DC1" w:rsidRDefault="00117368" w:rsidP="00896CF0">
      <w:pPr>
        <w:numPr>
          <w:ilvl w:val="0"/>
          <w:numId w:val="14"/>
        </w:numPr>
        <w:spacing w:after="160" w:line="259" w:lineRule="auto"/>
        <w:contextualSpacing/>
        <w:rPr>
          <w:rFonts w:ascii="Arial" w:eastAsia="Calibri" w:hAnsi="Arial" w:cs="Arial"/>
          <w:color w:val="000000"/>
          <w:sz w:val="24"/>
          <w:szCs w:val="24"/>
          <w:lang w:eastAsia="en-US"/>
        </w:rPr>
      </w:pPr>
      <w:r w:rsidRPr="002A3520">
        <w:rPr>
          <w:rFonts w:ascii="Arial" w:eastAsia="Calibri" w:hAnsi="Arial" w:cs="Arial"/>
          <w:color w:val="000000"/>
          <w:sz w:val="24"/>
          <w:szCs w:val="24"/>
          <w:lang w:eastAsia="en-US"/>
        </w:rPr>
        <w:t>Overall,</w:t>
      </w:r>
      <w:r w:rsidR="00B87EC3" w:rsidRPr="002A3520">
        <w:rPr>
          <w:rFonts w:ascii="Arial" w:eastAsia="Calibri" w:hAnsi="Arial" w:cs="Arial"/>
          <w:color w:val="000000"/>
          <w:sz w:val="24"/>
          <w:szCs w:val="24"/>
          <w:lang w:eastAsia="en-US"/>
        </w:rPr>
        <w:t xml:space="preserve"> </w:t>
      </w:r>
      <w:r w:rsidR="002A3520" w:rsidRPr="002D62ED">
        <w:rPr>
          <w:rFonts w:ascii="Arial" w:eastAsia="Calibri" w:hAnsi="Arial" w:cs="Arial"/>
          <w:color w:val="000000"/>
          <w:sz w:val="24"/>
          <w:szCs w:val="24"/>
          <w:lang w:eastAsia="en-US"/>
        </w:rPr>
        <w:t>I a</w:t>
      </w:r>
      <w:r w:rsidR="002A3520">
        <w:rPr>
          <w:rFonts w:ascii="Arial" w:eastAsia="Calibri" w:hAnsi="Arial" w:cs="Arial"/>
          <w:color w:val="000000"/>
          <w:sz w:val="24"/>
          <w:szCs w:val="24"/>
          <w:lang w:eastAsia="en-US"/>
        </w:rPr>
        <w:t xml:space="preserve">m of the view that the works will </w:t>
      </w:r>
      <w:r w:rsidR="00681D54">
        <w:rPr>
          <w:rFonts w:ascii="Arial" w:eastAsia="Calibri" w:hAnsi="Arial" w:cs="Arial"/>
          <w:color w:val="000000"/>
          <w:sz w:val="24"/>
          <w:szCs w:val="24"/>
          <w:lang w:eastAsia="en-US"/>
        </w:rPr>
        <w:t>not negatively</w:t>
      </w:r>
      <w:r w:rsidR="002A3520">
        <w:rPr>
          <w:rFonts w:ascii="Arial" w:eastAsia="Calibri" w:hAnsi="Arial" w:cs="Arial"/>
          <w:color w:val="000000"/>
          <w:sz w:val="24"/>
          <w:szCs w:val="24"/>
          <w:lang w:eastAsia="en-US"/>
        </w:rPr>
        <w:t xml:space="preserve"> impact on </w:t>
      </w:r>
      <w:r w:rsidR="00BE001D">
        <w:rPr>
          <w:rFonts w:ascii="Arial" w:eastAsia="Calibri" w:hAnsi="Arial" w:cs="Arial"/>
          <w:color w:val="000000"/>
          <w:sz w:val="24"/>
          <w:szCs w:val="24"/>
          <w:lang w:eastAsia="en-US"/>
        </w:rPr>
        <w:t xml:space="preserve">the </w:t>
      </w:r>
      <w:r w:rsidR="002A3520" w:rsidRPr="002D62ED">
        <w:rPr>
          <w:rFonts w:ascii="Arial" w:eastAsia="Calibri" w:hAnsi="Arial" w:cs="Arial"/>
          <w:color w:val="000000"/>
          <w:sz w:val="24"/>
          <w:szCs w:val="24"/>
          <w:lang w:eastAsia="en-US"/>
        </w:rPr>
        <w:t xml:space="preserve">nature conservation interests </w:t>
      </w:r>
      <w:r w:rsidR="00F03252">
        <w:rPr>
          <w:rFonts w:ascii="Arial" w:eastAsia="Calibri" w:hAnsi="Arial" w:cs="Arial"/>
          <w:color w:val="000000"/>
          <w:sz w:val="24"/>
          <w:szCs w:val="24"/>
          <w:lang w:eastAsia="en-US"/>
        </w:rPr>
        <w:t xml:space="preserve">of the </w:t>
      </w:r>
      <w:r w:rsidR="00D50AC6">
        <w:rPr>
          <w:rFonts w:ascii="Arial" w:eastAsia="Calibri" w:hAnsi="Arial" w:cs="Arial"/>
          <w:color w:val="000000"/>
          <w:sz w:val="24"/>
          <w:szCs w:val="24"/>
          <w:lang w:eastAsia="en-US"/>
        </w:rPr>
        <w:t>C</w:t>
      </w:r>
      <w:r w:rsidR="00F03252">
        <w:rPr>
          <w:rFonts w:ascii="Arial" w:eastAsia="Calibri" w:hAnsi="Arial" w:cs="Arial"/>
          <w:color w:val="000000"/>
          <w:sz w:val="24"/>
          <w:szCs w:val="24"/>
          <w:lang w:eastAsia="en-US"/>
        </w:rPr>
        <w:t>ommon or</w:t>
      </w:r>
      <w:r w:rsidR="002A3520" w:rsidRPr="002D62ED">
        <w:rPr>
          <w:rFonts w:ascii="Arial" w:eastAsia="Calibri" w:hAnsi="Arial" w:cs="Arial"/>
          <w:color w:val="000000"/>
          <w:sz w:val="24"/>
          <w:szCs w:val="24"/>
          <w:lang w:eastAsia="en-US"/>
        </w:rPr>
        <w:t xml:space="preserve"> </w:t>
      </w:r>
      <w:r w:rsidR="006E6D73">
        <w:rPr>
          <w:rFonts w:ascii="Arial" w:eastAsia="Calibri" w:hAnsi="Arial" w:cs="Arial"/>
          <w:color w:val="000000"/>
          <w:sz w:val="24"/>
          <w:szCs w:val="24"/>
          <w:lang w:eastAsia="en-US"/>
        </w:rPr>
        <w:t xml:space="preserve">cause a substantial negative </w:t>
      </w:r>
      <w:r w:rsidR="002A3520" w:rsidRPr="002D62ED">
        <w:rPr>
          <w:rFonts w:ascii="Arial" w:eastAsia="Calibri" w:hAnsi="Arial" w:cs="Arial"/>
          <w:color w:val="000000"/>
          <w:sz w:val="24"/>
          <w:szCs w:val="24"/>
          <w:lang w:eastAsia="en-US"/>
        </w:rPr>
        <w:t>impact</w:t>
      </w:r>
      <w:r w:rsidR="006E6D73">
        <w:rPr>
          <w:rFonts w:ascii="Arial" w:eastAsia="Calibri" w:hAnsi="Arial" w:cs="Arial"/>
          <w:color w:val="000000"/>
          <w:sz w:val="24"/>
          <w:szCs w:val="24"/>
          <w:lang w:eastAsia="en-US"/>
        </w:rPr>
        <w:t xml:space="preserve"> on</w:t>
      </w:r>
      <w:r w:rsidR="002A3520" w:rsidRPr="002D62ED">
        <w:rPr>
          <w:rFonts w:ascii="Arial" w:eastAsia="Calibri" w:hAnsi="Arial" w:cs="Arial"/>
          <w:color w:val="000000"/>
          <w:sz w:val="24"/>
          <w:szCs w:val="24"/>
          <w:lang w:eastAsia="en-US"/>
        </w:rPr>
        <w:t xml:space="preserve"> </w:t>
      </w:r>
      <w:r w:rsidR="00F03252">
        <w:rPr>
          <w:rFonts w:ascii="Arial" w:eastAsia="Calibri" w:hAnsi="Arial" w:cs="Arial"/>
          <w:color w:val="000000"/>
          <w:sz w:val="24"/>
          <w:szCs w:val="24"/>
          <w:lang w:eastAsia="en-US"/>
        </w:rPr>
        <w:t xml:space="preserve">the </w:t>
      </w:r>
      <w:r w:rsidR="002A3520" w:rsidRPr="002D62ED">
        <w:rPr>
          <w:rFonts w:ascii="Arial" w:eastAsia="Calibri" w:hAnsi="Arial" w:cs="Arial"/>
          <w:color w:val="000000"/>
          <w:sz w:val="24"/>
          <w:szCs w:val="24"/>
          <w:lang w:eastAsia="en-US"/>
        </w:rPr>
        <w:t xml:space="preserve">landscape </w:t>
      </w:r>
      <w:r w:rsidR="00137A54">
        <w:rPr>
          <w:rFonts w:ascii="Arial" w:eastAsia="Calibri" w:hAnsi="Arial" w:cs="Arial"/>
          <w:color w:val="000000"/>
          <w:sz w:val="24"/>
          <w:szCs w:val="24"/>
          <w:lang w:eastAsia="en-US"/>
        </w:rPr>
        <w:t>value</w:t>
      </w:r>
      <w:r w:rsidR="00F03252">
        <w:rPr>
          <w:rFonts w:ascii="Arial" w:eastAsia="Calibri" w:hAnsi="Arial" w:cs="Arial"/>
          <w:color w:val="000000"/>
          <w:sz w:val="24"/>
          <w:szCs w:val="24"/>
          <w:lang w:eastAsia="en-US"/>
        </w:rPr>
        <w:t xml:space="preserve"> of the </w:t>
      </w:r>
      <w:r w:rsidR="00D50AC6">
        <w:rPr>
          <w:rFonts w:ascii="Arial" w:eastAsia="Calibri" w:hAnsi="Arial" w:cs="Arial"/>
          <w:color w:val="000000"/>
          <w:sz w:val="24"/>
          <w:szCs w:val="24"/>
          <w:lang w:eastAsia="en-US"/>
        </w:rPr>
        <w:t>C</w:t>
      </w:r>
      <w:r w:rsidR="00F03252">
        <w:rPr>
          <w:rFonts w:ascii="Arial" w:eastAsia="Calibri" w:hAnsi="Arial" w:cs="Arial"/>
          <w:color w:val="000000"/>
          <w:sz w:val="24"/>
          <w:szCs w:val="24"/>
          <w:lang w:eastAsia="en-US"/>
        </w:rPr>
        <w:t>ommon</w:t>
      </w:r>
      <w:r w:rsidR="002A3520" w:rsidRPr="002D62ED">
        <w:rPr>
          <w:rFonts w:ascii="Arial" w:eastAsia="Calibri" w:hAnsi="Arial" w:cs="Arial"/>
          <w:color w:val="000000"/>
          <w:sz w:val="24"/>
          <w:szCs w:val="24"/>
          <w:lang w:eastAsia="en-US"/>
        </w:rPr>
        <w:t>.</w:t>
      </w:r>
    </w:p>
    <w:p w14:paraId="498531B5" w14:textId="77777777" w:rsidR="00661DC1" w:rsidRDefault="00661DC1" w:rsidP="00896CF0">
      <w:pPr>
        <w:spacing w:after="160" w:line="259" w:lineRule="auto"/>
        <w:rPr>
          <w:rFonts w:ascii="Arial" w:eastAsia="Calibri" w:hAnsi="Arial" w:cs="Arial"/>
          <w:b/>
          <w:bCs/>
          <w:i/>
          <w:iCs/>
          <w:color w:val="000000"/>
          <w:sz w:val="24"/>
          <w:szCs w:val="24"/>
          <w:lang w:eastAsia="en-US"/>
        </w:rPr>
      </w:pPr>
    </w:p>
    <w:p w14:paraId="4EA62C39" w14:textId="0FC9BDDB" w:rsidR="00896CF0" w:rsidRPr="00D36A7A" w:rsidRDefault="00896CF0" w:rsidP="00896CF0">
      <w:pPr>
        <w:spacing w:after="160" w:line="259" w:lineRule="auto"/>
        <w:rPr>
          <w:rFonts w:ascii="Arial" w:eastAsia="Calibri" w:hAnsi="Arial" w:cs="Arial"/>
          <w:b/>
          <w:bCs/>
          <w:i/>
          <w:iCs/>
          <w:color w:val="000000"/>
          <w:sz w:val="24"/>
          <w:szCs w:val="24"/>
          <w:lang w:eastAsia="en-US"/>
        </w:rPr>
      </w:pPr>
      <w:r w:rsidRPr="00D36A7A">
        <w:rPr>
          <w:rFonts w:ascii="Arial" w:eastAsia="Calibri" w:hAnsi="Arial" w:cs="Arial"/>
          <w:b/>
          <w:bCs/>
          <w:i/>
          <w:iCs/>
          <w:color w:val="000000"/>
          <w:sz w:val="24"/>
          <w:szCs w:val="24"/>
          <w:lang w:eastAsia="en-US"/>
        </w:rPr>
        <w:t xml:space="preserve">Protection of archaeological remains and features of historic interest. </w:t>
      </w:r>
    </w:p>
    <w:p w14:paraId="628B42D4" w14:textId="08D3915A" w:rsidR="00460D60" w:rsidRDefault="002E6502" w:rsidP="00511147">
      <w:pPr>
        <w:numPr>
          <w:ilvl w:val="0"/>
          <w:numId w:val="14"/>
        </w:numPr>
        <w:spacing w:after="160"/>
        <w:contextualSpacing/>
        <w:rPr>
          <w:rFonts w:ascii="Arial" w:hAnsi="Arial" w:cs="Arial"/>
          <w:color w:val="000000"/>
          <w:sz w:val="24"/>
          <w:szCs w:val="24"/>
        </w:rPr>
      </w:pPr>
      <w:r>
        <w:rPr>
          <w:rFonts w:ascii="Arial" w:hAnsi="Arial" w:cs="Arial"/>
          <w:color w:val="000000"/>
          <w:sz w:val="24"/>
          <w:szCs w:val="24"/>
        </w:rPr>
        <w:t xml:space="preserve">HE </w:t>
      </w:r>
      <w:r w:rsidR="00FB1888">
        <w:rPr>
          <w:rFonts w:ascii="Arial" w:hAnsi="Arial" w:cs="Arial"/>
          <w:color w:val="000000"/>
          <w:sz w:val="24"/>
          <w:szCs w:val="24"/>
        </w:rPr>
        <w:t>has</w:t>
      </w:r>
      <w:r>
        <w:rPr>
          <w:rFonts w:ascii="Arial" w:hAnsi="Arial" w:cs="Arial"/>
          <w:color w:val="000000"/>
          <w:sz w:val="24"/>
          <w:szCs w:val="24"/>
        </w:rPr>
        <w:t xml:space="preserve"> been consulted on the application </w:t>
      </w:r>
      <w:r w:rsidR="00511147">
        <w:rPr>
          <w:rFonts w:ascii="Arial" w:hAnsi="Arial" w:cs="Arial"/>
          <w:color w:val="000000"/>
          <w:sz w:val="24"/>
          <w:szCs w:val="24"/>
        </w:rPr>
        <w:t>and did not comment.</w:t>
      </w:r>
    </w:p>
    <w:p w14:paraId="38BC8BD4" w14:textId="77777777" w:rsidR="00886C77" w:rsidRPr="00886C77" w:rsidRDefault="00886C77" w:rsidP="00667A1D">
      <w:pPr>
        <w:spacing w:after="160"/>
        <w:contextualSpacing/>
        <w:rPr>
          <w:rFonts w:ascii="Arial" w:eastAsia="Calibri" w:hAnsi="Arial" w:cs="Arial"/>
          <w:color w:val="000000"/>
          <w:sz w:val="24"/>
          <w:szCs w:val="24"/>
          <w:lang w:eastAsia="en-US"/>
        </w:rPr>
      </w:pPr>
    </w:p>
    <w:p w14:paraId="00D9D613" w14:textId="67DDADE8" w:rsidR="003C2E1D" w:rsidRPr="003C2E1D" w:rsidRDefault="006E6F07" w:rsidP="003C2E1D">
      <w:pPr>
        <w:numPr>
          <w:ilvl w:val="0"/>
          <w:numId w:val="14"/>
        </w:numPr>
        <w:spacing w:after="160"/>
        <w:contextualSpacing/>
        <w:rPr>
          <w:rFonts w:ascii="Arial" w:eastAsia="Calibri" w:hAnsi="Arial" w:cs="Arial"/>
          <w:color w:val="000000"/>
          <w:sz w:val="24"/>
          <w:szCs w:val="24"/>
          <w:lang w:eastAsia="en-US"/>
        </w:rPr>
      </w:pPr>
      <w:r w:rsidRPr="54C03CE4">
        <w:rPr>
          <w:rFonts w:ascii="Arial" w:hAnsi="Arial" w:cs="Arial"/>
          <w:color w:val="000000" w:themeColor="text1"/>
          <w:sz w:val="24"/>
          <w:szCs w:val="24"/>
        </w:rPr>
        <w:t>There is no evidence before me to suggest that these interests will be harmed by the proposed works</w:t>
      </w:r>
      <w:r w:rsidR="00627DD4" w:rsidRPr="54C03CE4">
        <w:rPr>
          <w:rFonts w:ascii="Arial" w:hAnsi="Arial" w:cs="Arial"/>
          <w:color w:val="000000" w:themeColor="text1"/>
          <w:sz w:val="24"/>
          <w:szCs w:val="24"/>
        </w:rPr>
        <w:t>.</w:t>
      </w:r>
    </w:p>
    <w:p w14:paraId="6DEAEEF6" w14:textId="77777777" w:rsidR="003C2E1D" w:rsidRDefault="003C2E1D" w:rsidP="003C2E1D">
      <w:pPr>
        <w:pStyle w:val="ListParagraph"/>
        <w:rPr>
          <w:rFonts w:ascii="Arial" w:eastAsia="Calibri" w:hAnsi="Arial" w:cs="Arial"/>
          <w:color w:val="000000"/>
          <w:sz w:val="24"/>
          <w:szCs w:val="24"/>
          <w:lang w:eastAsia="en-US"/>
        </w:rPr>
      </w:pPr>
    </w:p>
    <w:p w14:paraId="5A579B3A" w14:textId="37E4FECB" w:rsidR="003C2E1D" w:rsidRPr="003C2E1D" w:rsidRDefault="003C2E1D" w:rsidP="003C2E1D">
      <w:pPr>
        <w:spacing w:after="160"/>
        <w:contextualSpacing/>
        <w:rPr>
          <w:rFonts w:ascii="Arial" w:eastAsia="Calibri" w:hAnsi="Arial" w:cs="Arial"/>
          <w:b/>
          <w:bCs/>
          <w:i/>
          <w:iCs/>
          <w:color w:val="000000"/>
          <w:sz w:val="24"/>
          <w:szCs w:val="24"/>
          <w:lang w:eastAsia="en-US"/>
        </w:rPr>
      </w:pPr>
      <w:r w:rsidRPr="003C2E1D">
        <w:rPr>
          <w:rFonts w:ascii="Arial" w:eastAsia="Calibri" w:hAnsi="Arial" w:cs="Arial"/>
          <w:b/>
          <w:bCs/>
          <w:i/>
          <w:iCs/>
          <w:color w:val="000000"/>
          <w:sz w:val="24"/>
          <w:szCs w:val="24"/>
          <w:lang w:eastAsia="en-US"/>
        </w:rPr>
        <w:t>Conclusion</w:t>
      </w:r>
    </w:p>
    <w:p w14:paraId="3FF65312" w14:textId="77777777" w:rsidR="003C2E1D" w:rsidRPr="003C2E1D" w:rsidRDefault="003C2E1D" w:rsidP="003C2E1D">
      <w:pPr>
        <w:rPr>
          <w:rFonts w:ascii="Arial" w:eastAsia="Calibri" w:hAnsi="Arial" w:cs="Arial"/>
          <w:color w:val="000000" w:themeColor="text1"/>
          <w:sz w:val="24"/>
          <w:szCs w:val="24"/>
          <w:lang w:eastAsia="en-US"/>
        </w:rPr>
      </w:pPr>
    </w:p>
    <w:p w14:paraId="5E6C2B41" w14:textId="787A2491" w:rsidR="001D547D" w:rsidRPr="003C2E1D" w:rsidRDefault="00166365" w:rsidP="003C2E1D">
      <w:pPr>
        <w:numPr>
          <w:ilvl w:val="0"/>
          <w:numId w:val="14"/>
        </w:numPr>
        <w:spacing w:after="160"/>
        <w:contextualSpacing/>
        <w:rPr>
          <w:rFonts w:ascii="Arial" w:eastAsia="Calibri" w:hAnsi="Arial" w:cs="Arial"/>
          <w:color w:val="000000"/>
          <w:sz w:val="24"/>
          <w:szCs w:val="24"/>
          <w:lang w:eastAsia="en-US"/>
        </w:rPr>
      </w:pPr>
      <w:r w:rsidRPr="003C2E1D">
        <w:rPr>
          <w:rFonts w:ascii="Arial" w:eastAsia="Calibri" w:hAnsi="Arial" w:cs="Arial"/>
          <w:color w:val="000000" w:themeColor="text1"/>
          <w:sz w:val="24"/>
          <w:szCs w:val="24"/>
          <w:lang w:eastAsia="en-US"/>
        </w:rPr>
        <w:t xml:space="preserve">In this case I conclude that the works will not </w:t>
      </w:r>
      <w:r w:rsidR="0089174D" w:rsidRPr="003C2E1D">
        <w:rPr>
          <w:rFonts w:ascii="Arial" w:eastAsia="Calibri" w:hAnsi="Arial" w:cs="Arial"/>
          <w:color w:val="000000" w:themeColor="text1"/>
          <w:sz w:val="24"/>
          <w:szCs w:val="24"/>
          <w:lang w:eastAsia="en-US"/>
        </w:rPr>
        <w:t>introduce an unacceptable barrier to</w:t>
      </w:r>
      <w:r w:rsidRPr="003C2E1D">
        <w:rPr>
          <w:rFonts w:ascii="Arial" w:eastAsia="Calibri" w:hAnsi="Arial" w:cs="Arial"/>
          <w:color w:val="000000" w:themeColor="text1"/>
          <w:sz w:val="24"/>
          <w:szCs w:val="24"/>
          <w:lang w:eastAsia="en-US"/>
        </w:rPr>
        <w:t xml:space="preserve"> public access to the </w:t>
      </w:r>
      <w:r w:rsidR="00D50AC6" w:rsidRPr="003C2E1D">
        <w:rPr>
          <w:rFonts w:ascii="Arial" w:eastAsia="Calibri" w:hAnsi="Arial" w:cs="Arial"/>
          <w:color w:val="000000" w:themeColor="text1"/>
          <w:sz w:val="24"/>
          <w:szCs w:val="24"/>
          <w:lang w:eastAsia="en-US"/>
        </w:rPr>
        <w:t>C</w:t>
      </w:r>
      <w:r w:rsidRPr="003C2E1D">
        <w:rPr>
          <w:rFonts w:ascii="Arial" w:eastAsia="Calibri" w:hAnsi="Arial" w:cs="Arial"/>
          <w:color w:val="000000" w:themeColor="text1"/>
          <w:sz w:val="24"/>
          <w:szCs w:val="24"/>
          <w:lang w:eastAsia="en-US"/>
        </w:rPr>
        <w:t>ommon</w:t>
      </w:r>
      <w:r w:rsidR="00DB71B9" w:rsidRPr="003C2E1D">
        <w:rPr>
          <w:rFonts w:ascii="Arial" w:eastAsia="Calibri" w:hAnsi="Arial" w:cs="Arial"/>
          <w:color w:val="000000" w:themeColor="text1"/>
          <w:sz w:val="24"/>
          <w:szCs w:val="24"/>
          <w:lang w:eastAsia="en-US"/>
        </w:rPr>
        <w:t xml:space="preserve"> or its recreational value</w:t>
      </w:r>
      <w:r w:rsidRPr="003C2E1D">
        <w:rPr>
          <w:rFonts w:ascii="Arial" w:eastAsia="Calibri" w:hAnsi="Arial" w:cs="Arial"/>
          <w:color w:val="000000" w:themeColor="text1"/>
          <w:sz w:val="24"/>
          <w:szCs w:val="24"/>
          <w:lang w:eastAsia="en-US"/>
        </w:rPr>
        <w:t xml:space="preserve"> </w:t>
      </w:r>
      <w:r w:rsidR="00F05BB9" w:rsidRPr="003C2E1D">
        <w:rPr>
          <w:rFonts w:ascii="Arial" w:eastAsia="Calibri" w:hAnsi="Arial" w:cs="Arial"/>
          <w:color w:val="000000" w:themeColor="text1"/>
          <w:sz w:val="24"/>
          <w:szCs w:val="24"/>
          <w:lang w:eastAsia="en-US"/>
        </w:rPr>
        <w:t>and</w:t>
      </w:r>
      <w:r w:rsidR="00F05BB9" w:rsidRPr="003C2E1D" w:rsidDel="00F05BB9">
        <w:rPr>
          <w:rFonts w:ascii="Arial" w:eastAsia="Calibri" w:hAnsi="Arial" w:cs="Arial"/>
          <w:color w:val="000000" w:themeColor="text1"/>
          <w:sz w:val="24"/>
          <w:szCs w:val="24"/>
          <w:lang w:eastAsia="en-US"/>
        </w:rPr>
        <w:t xml:space="preserve"> </w:t>
      </w:r>
      <w:r w:rsidR="00525FEE" w:rsidRPr="003C2E1D">
        <w:rPr>
          <w:rFonts w:ascii="Arial" w:eastAsia="Calibri" w:hAnsi="Arial" w:cs="Arial"/>
          <w:color w:val="000000" w:themeColor="text1"/>
          <w:sz w:val="24"/>
          <w:szCs w:val="24"/>
          <w:lang w:eastAsia="en-US"/>
        </w:rPr>
        <w:t>the</w:t>
      </w:r>
      <w:r w:rsidRPr="003C2E1D">
        <w:rPr>
          <w:rFonts w:ascii="Arial" w:eastAsia="Calibri" w:hAnsi="Arial" w:cs="Arial"/>
          <w:color w:val="000000" w:themeColor="text1"/>
          <w:sz w:val="24"/>
          <w:szCs w:val="24"/>
          <w:lang w:eastAsia="en-US"/>
        </w:rPr>
        <w:t xml:space="preserve"> works will not seriously harm the other interests set out in paragraph 5 above. Consent for the works is therefore granted subject to the conditions set out at paragraph 1 above.</w:t>
      </w:r>
    </w:p>
    <w:p w14:paraId="78888035" w14:textId="77777777" w:rsidR="001851D4" w:rsidRPr="00D96593" w:rsidRDefault="001851D4" w:rsidP="001851D4">
      <w:pPr>
        <w:spacing w:after="160" w:line="259" w:lineRule="auto"/>
        <w:ind w:left="720"/>
        <w:contextualSpacing/>
        <w:rPr>
          <w:rFonts w:ascii="Arial" w:eastAsia="Calibri" w:hAnsi="Arial" w:cs="Arial"/>
          <w:color w:val="000000" w:themeColor="text1"/>
          <w:sz w:val="24"/>
          <w:szCs w:val="24"/>
          <w:lang w:eastAsia="en-US"/>
        </w:rPr>
      </w:pPr>
    </w:p>
    <w:p w14:paraId="03753591" w14:textId="0A298807" w:rsidR="00485B6D" w:rsidRPr="00E32906" w:rsidRDefault="00485B6D" w:rsidP="00D36A7A">
      <w:pPr>
        <w:spacing w:after="160" w:line="259" w:lineRule="auto"/>
        <w:contextualSpacing/>
        <w:rPr>
          <w:rFonts w:ascii="Monotype Corsiva" w:eastAsia="Calibri" w:hAnsi="Monotype Corsiva" w:cs="Arial"/>
          <w:color w:val="000000"/>
          <w:sz w:val="40"/>
          <w:szCs w:val="40"/>
          <w:lang w:eastAsia="en-US"/>
        </w:rPr>
      </w:pPr>
      <w:r w:rsidRPr="00E32906">
        <w:rPr>
          <w:rFonts w:ascii="Monotype Corsiva" w:eastAsia="Calibri" w:hAnsi="Monotype Corsiva" w:cs="Arial"/>
          <w:color w:val="000000"/>
          <w:sz w:val="40"/>
          <w:szCs w:val="40"/>
          <w:lang w:eastAsia="en-US"/>
        </w:rPr>
        <w:t>Harry Wood</w:t>
      </w:r>
    </w:p>
    <w:p w14:paraId="2EB49D50" w14:textId="77777777" w:rsidR="00E32906" w:rsidRDefault="00E32906" w:rsidP="00964D83">
      <w:pPr>
        <w:rPr>
          <w:rFonts w:ascii="Arial" w:hAnsi="Arial" w:cs="Arial"/>
          <w:sz w:val="24"/>
          <w:szCs w:val="24"/>
        </w:rPr>
      </w:pPr>
    </w:p>
    <w:p w14:paraId="273E3293" w14:textId="77777777" w:rsidR="00885D63" w:rsidRDefault="00885D63" w:rsidP="00964D83">
      <w:pPr>
        <w:rPr>
          <w:rFonts w:ascii="Arial" w:hAnsi="Arial" w:cs="Arial"/>
          <w:sz w:val="24"/>
          <w:szCs w:val="24"/>
        </w:rPr>
      </w:pPr>
    </w:p>
    <w:p w14:paraId="2BD047BE" w14:textId="77777777" w:rsidR="00885D63" w:rsidRDefault="00885D63" w:rsidP="00964D83">
      <w:pPr>
        <w:rPr>
          <w:rFonts w:ascii="Arial" w:hAnsi="Arial" w:cs="Arial"/>
          <w:sz w:val="24"/>
          <w:szCs w:val="24"/>
        </w:rPr>
      </w:pPr>
    </w:p>
    <w:p w14:paraId="3BE88025" w14:textId="77777777" w:rsidR="00885D63" w:rsidRDefault="00885D63" w:rsidP="00964D83">
      <w:pPr>
        <w:rPr>
          <w:rFonts w:ascii="Arial" w:hAnsi="Arial" w:cs="Arial"/>
          <w:sz w:val="24"/>
          <w:szCs w:val="24"/>
        </w:rPr>
      </w:pPr>
    </w:p>
    <w:p w14:paraId="592A6B59" w14:textId="77777777" w:rsidR="00885D63" w:rsidRDefault="00885D63" w:rsidP="00964D83">
      <w:pPr>
        <w:rPr>
          <w:rFonts w:ascii="Arial" w:hAnsi="Arial" w:cs="Arial"/>
          <w:sz w:val="24"/>
          <w:szCs w:val="24"/>
        </w:rPr>
      </w:pPr>
    </w:p>
    <w:p w14:paraId="00F80628" w14:textId="77777777" w:rsidR="00885D63" w:rsidRDefault="00885D63" w:rsidP="00964D83">
      <w:pPr>
        <w:rPr>
          <w:rFonts w:ascii="Arial" w:hAnsi="Arial" w:cs="Arial"/>
          <w:sz w:val="24"/>
          <w:szCs w:val="24"/>
        </w:rPr>
      </w:pPr>
    </w:p>
    <w:p w14:paraId="12236ABF" w14:textId="77777777" w:rsidR="00885D63" w:rsidRDefault="00885D63" w:rsidP="00964D83">
      <w:pPr>
        <w:rPr>
          <w:rFonts w:ascii="Arial" w:hAnsi="Arial" w:cs="Arial"/>
          <w:sz w:val="24"/>
          <w:szCs w:val="24"/>
        </w:rPr>
      </w:pPr>
    </w:p>
    <w:p w14:paraId="143096AD" w14:textId="77777777" w:rsidR="00885D63" w:rsidRDefault="00885D63" w:rsidP="00964D83">
      <w:pPr>
        <w:rPr>
          <w:rFonts w:ascii="Arial" w:hAnsi="Arial" w:cs="Arial"/>
          <w:sz w:val="24"/>
          <w:szCs w:val="24"/>
        </w:rPr>
      </w:pPr>
    </w:p>
    <w:p w14:paraId="582F5787" w14:textId="77777777" w:rsidR="00885D63" w:rsidRDefault="00885D63" w:rsidP="00964D83">
      <w:pPr>
        <w:rPr>
          <w:rFonts w:ascii="Arial" w:hAnsi="Arial" w:cs="Arial"/>
          <w:sz w:val="24"/>
          <w:szCs w:val="24"/>
        </w:rPr>
      </w:pPr>
    </w:p>
    <w:p w14:paraId="7B2C24C4" w14:textId="77777777" w:rsidR="00885D63" w:rsidRDefault="00885D63" w:rsidP="00964D83">
      <w:pPr>
        <w:rPr>
          <w:rFonts w:ascii="Arial" w:hAnsi="Arial" w:cs="Arial"/>
          <w:sz w:val="24"/>
          <w:szCs w:val="24"/>
        </w:rPr>
      </w:pPr>
    </w:p>
    <w:p w14:paraId="6C38EA21" w14:textId="77777777" w:rsidR="00885D63" w:rsidRDefault="00885D63" w:rsidP="00964D83">
      <w:pPr>
        <w:rPr>
          <w:rFonts w:ascii="Arial" w:hAnsi="Arial" w:cs="Arial"/>
          <w:sz w:val="24"/>
          <w:szCs w:val="24"/>
        </w:rPr>
      </w:pPr>
    </w:p>
    <w:p w14:paraId="2B30CD6B" w14:textId="77777777" w:rsidR="00885D63" w:rsidRDefault="00885D63" w:rsidP="00964D83">
      <w:pPr>
        <w:rPr>
          <w:rFonts w:ascii="Arial" w:hAnsi="Arial" w:cs="Arial"/>
          <w:sz w:val="24"/>
          <w:szCs w:val="24"/>
        </w:rPr>
      </w:pPr>
    </w:p>
    <w:p w14:paraId="5C48DBB1" w14:textId="77777777" w:rsidR="00DB71B9" w:rsidRDefault="00DB71B9" w:rsidP="00964D83">
      <w:pPr>
        <w:rPr>
          <w:rFonts w:ascii="Arial" w:hAnsi="Arial" w:cs="Arial"/>
          <w:sz w:val="24"/>
          <w:szCs w:val="24"/>
        </w:rPr>
      </w:pPr>
    </w:p>
    <w:p w14:paraId="2FC51504" w14:textId="77777777" w:rsidR="006E6788" w:rsidRDefault="006E6788" w:rsidP="00964D83">
      <w:pPr>
        <w:rPr>
          <w:rFonts w:ascii="Arial" w:hAnsi="Arial" w:cs="Arial"/>
          <w:sz w:val="24"/>
          <w:szCs w:val="24"/>
        </w:rPr>
      </w:pPr>
    </w:p>
    <w:p w14:paraId="181817C7" w14:textId="77777777" w:rsidR="006E6788" w:rsidRDefault="006E6788" w:rsidP="00964D83">
      <w:pPr>
        <w:rPr>
          <w:rFonts w:ascii="Arial" w:hAnsi="Arial" w:cs="Arial"/>
          <w:sz w:val="24"/>
          <w:szCs w:val="24"/>
        </w:rPr>
      </w:pPr>
    </w:p>
    <w:p w14:paraId="1F7DAF5E" w14:textId="77777777" w:rsidR="00CB3BBF" w:rsidRDefault="00CB3BBF" w:rsidP="00964D83">
      <w:pPr>
        <w:rPr>
          <w:rFonts w:ascii="Arial" w:hAnsi="Arial" w:cs="Arial"/>
          <w:sz w:val="24"/>
          <w:szCs w:val="24"/>
        </w:rPr>
      </w:pPr>
    </w:p>
    <w:p w14:paraId="035AAF02" w14:textId="0B6C8FB2" w:rsidR="00CB3BBF" w:rsidRDefault="00CB3BBF" w:rsidP="00964D83">
      <w:pPr>
        <w:rPr>
          <w:rFonts w:ascii="Arial" w:hAnsi="Arial" w:cs="Arial"/>
          <w:sz w:val="24"/>
          <w:szCs w:val="24"/>
        </w:rPr>
      </w:pPr>
    </w:p>
    <w:p w14:paraId="01625884" w14:textId="414E5969" w:rsidR="00CB3BBF" w:rsidRDefault="00CB3BBF" w:rsidP="00964D83">
      <w:pPr>
        <w:rPr>
          <w:rFonts w:ascii="Arial" w:hAnsi="Arial" w:cs="Arial"/>
          <w:sz w:val="24"/>
          <w:szCs w:val="24"/>
        </w:rPr>
      </w:pPr>
    </w:p>
    <w:p w14:paraId="2399FAC5" w14:textId="73D76577" w:rsidR="00CB3BBF" w:rsidRDefault="00CB3BBF" w:rsidP="00964D83">
      <w:pPr>
        <w:rPr>
          <w:rFonts w:ascii="Arial" w:hAnsi="Arial" w:cs="Arial"/>
          <w:sz w:val="24"/>
          <w:szCs w:val="24"/>
        </w:rPr>
      </w:pPr>
    </w:p>
    <w:p w14:paraId="69F15173" w14:textId="79300877" w:rsidR="00CB3BBF" w:rsidRDefault="00CB3BBF" w:rsidP="00964D83">
      <w:pPr>
        <w:rPr>
          <w:rFonts w:ascii="Arial" w:hAnsi="Arial" w:cs="Arial"/>
          <w:sz w:val="24"/>
          <w:szCs w:val="24"/>
        </w:rPr>
      </w:pPr>
    </w:p>
    <w:p w14:paraId="34168652" w14:textId="62B0D2B7" w:rsidR="00CB3BBF" w:rsidRDefault="00CB3BBF" w:rsidP="00964D83">
      <w:pPr>
        <w:rPr>
          <w:rFonts w:ascii="Arial" w:hAnsi="Arial" w:cs="Arial"/>
          <w:sz w:val="24"/>
          <w:szCs w:val="24"/>
        </w:rPr>
      </w:pPr>
    </w:p>
    <w:p w14:paraId="2BB4A617" w14:textId="54F187D8" w:rsidR="00CB3BBF" w:rsidRDefault="00CB3BBF" w:rsidP="00964D83">
      <w:pPr>
        <w:rPr>
          <w:rFonts w:ascii="Arial" w:hAnsi="Arial" w:cs="Arial"/>
          <w:sz w:val="24"/>
          <w:szCs w:val="24"/>
        </w:rPr>
      </w:pPr>
      <w:r>
        <w:rPr>
          <w:rFonts w:ascii="Arial" w:hAnsi="Arial" w:cs="Arial"/>
          <w:sz w:val="24"/>
          <w:szCs w:val="24"/>
        </w:rPr>
        <w:t xml:space="preserve">Plan </w:t>
      </w:r>
      <w:r w:rsidR="00D5229D">
        <w:rPr>
          <w:rFonts w:ascii="Arial" w:hAnsi="Arial" w:cs="Arial"/>
          <w:sz w:val="24"/>
          <w:szCs w:val="24"/>
        </w:rPr>
        <w:t>1</w:t>
      </w:r>
      <w:r>
        <w:rPr>
          <w:rFonts w:ascii="Arial" w:hAnsi="Arial" w:cs="Arial"/>
          <w:sz w:val="24"/>
          <w:szCs w:val="24"/>
        </w:rPr>
        <w:t xml:space="preserve"> – Location of works on the Common</w:t>
      </w:r>
    </w:p>
    <w:p w14:paraId="333C76F4" w14:textId="10E1D08A" w:rsidR="002060B7" w:rsidRDefault="00AC6EBB" w:rsidP="00964D83">
      <w:pPr>
        <w:rPr>
          <w:rFonts w:ascii="Arial" w:hAnsi="Arial" w:cs="Arial"/>
          <w:sz w:val="24"/>
          <w:szCs w:val="24"/>
        </w:rPr>
      </w:pPr>
      <w:r w:rsidRPr="00DA5FDC">
        <w:rPr>
          <w:rFonts w:ascii="Arial" w:hAnsi="Arial" w:cs="Arial"/>
          <w:noProof/>
          <w:sz w:val="24"/>
          <w:szCs w:val="24"/>
        </w:rPr>
        <w:drawing>
          <wp:anchor distT="0" distB="0" distL="114300" distR="114300" simplePos="0" relativeHeight="251658752" behindDoc="0" locked="0" layoutInCell="1" allowOverlap="1" wp14:anchorId="0A9F350B" wp14:editId="4209EFA9">
            <wp:simplePos x="0" y="0"/>
            <wp:positionH relativeFrom="page">
              <wp:align>center</wp:align>
            </wp:positionH>
            <wp:positionV relativeFrom="paragraph">
              <wp:posOffset>220345</wp:posOffset>
            </wp:positionV>
            <wp:extent cx="6805930" cy="5175250"/>
            <wp:effectExtent l="19050" t="19050" r="13970" b="25400"/>
            <wp:wrapTopAndBottom/>
            <wp:docPr id="773008404"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008404" name="Picture 1" descr="A map of a city&#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805930" cy="51752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0C6CEB6" w14:textId="0CAB72F0" w:rsidR="00CB3BBF" w:rsidRDefault="00CB3BBF" w:rsidP="00964D83">
      <w:pPr>
        <w:rPr>
          <w:rFonts w:ascii="Arial" w:hAnsi="Arial" w:cs="Arial"/>
          <w:sz w:val="24"/>
          <w:szCs w:val="24"/>
        </w:rPr>
      </w:pPr>
    </w:p>
    <w:p w14:paraId="137936F8" w14:textId="0CD2DFD6" w:rsidR="00D47E78" w:rsidRPr="00D77786" w:rsidRDefault="00D47E78" w:rsidP="00964D83">
      <w:pPr>
        <w:rPr>
          <w:rFonts w:ascii="Arial" w:hAnsi="Arial" w:cs="Arial"/>
          <w:sz w:val="24"/>
          <w:szCs w:val="24"/>
        </w:rPr>
      </w:pPr>
    </w:p>
    <w:sectPr w:rsidR="00D47E78" w:rsidRPr="00D77786" w:rsidSect="0004625F">
      <w:headerReference w:type="even" r:id="rId14"/>
      <w:headerReference w:type="default" r:id="rId15"/>
      <w:footerReference w:type="even" r:id="rId16"/>
      <w:footerReference w:type="default" r:id="rId17"/>
      <w:headerReference w:type="first" r:id="rId18"/>
      <w:footerReference w:type="first" r:id="rId19"/>
      <w:pgSz w:w="11906" w:h="16838" w:code="9"/>
      <w:pgMar w:top="682" w:right="1077" w:bottom="1276" w:left="1525" w:header="555" w:footer="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86BD" w14:textId="77777777" w:rsidR="00FD54F8" w:rsidRDefault="00FD54F8" w:rsidP="00F62916">
      <w:r>
        <w:separator/>
      </w:r>
    </w:p>
  </w:endnote>
  <w:endnote w:type="continuationSeparator" w:id="0">
    <w:p w14:paraId="5B6C22A7" w14:textId="77777777" w:rsidR="00FD54F8" w:rsidRDefault="00FD54F8" w:rsidP="00F62916">
      <w:r>
        <w:continuationSeparator/>
      </w:r>
    </w:p>
  </w:endnote>
  <w:endnote w:type="continuationNotice" w:id="1">
    <w:p w14:paraId="12B3186F" w14:textId="77777777" w:rsidR="00FD54F8" w:rsidRDefault="00FD54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92AA" w14:textId="77777777" w:rsidR="003E54CC" w:rsidRDefault="003E54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6986BB" w14:textId="77777777" w:rsidR="003E54CC" w:rsidRDefault="003E54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14FA" w14:textId="704CBC9E" w:rsidR="003E54CC" w:rsidRDefault="00561D9A">
    <w:pPr>
      <w:pStyle w:val="Noindent"/>
      <w:spacing w:before="120"/>
      <w:jc w:val="center"/>
      <w:rPr>
        <w:rStyle w:val="PageNumber"/>
      </w:rPr>
    </w:pPr>
    <w:r>
      <w:rPr>
        <w:noProof/>
        <w:sz w:val="18"/>
      </w:rPr>
      <mc:AlternateContent>
        <mc:Choice Requires="wps">
          <w:drawing>
            <wp:anchor distT="0" distB="0" distL="114300" distR="114300" simplePos="0" relativeHeight="251658241" behindDoc="0" locked="0" layoutInCell="1" allowOverlap="1" wp14:anchorId="3078D739" wp14:editId="4AC485C5">
              <wp:simplePos x="0" y="0"/>
              <wp:positionH relativeFrom="column">
                <wp:posOffset>-2540</wp:posOffset>
              </wp:positionH>
              <wp:positionV relativeFrom="paragraph">
                <wp:posOffset>159385</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761AB"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81E970E" w14:textId="77777777" w:rsidR="003E54CC" w:rsidRDefault="00451EE4" w:rsidP="008A03E3">
    <w:pPr>
      <w:pStyle w:val="Noindent"/>
    </w:pPr>
    <w:r w:rsidRPr="00451EE4">
      <w:rPr>
        <w:rStyle w:val="PageNumber"/>
        <w:sz w:val="16"/>
        <w:szCs w:val="16"/>
      </w:rPr>
      <w:t>www.planningportal.gov.uk/planninginspectorate</w:t>
    </w:r>
    <w:r w:rsidR="0063373D">
      <w:rPr>
        <w:rStyle w:val="PageNumber"/>
        <w:sz w:val="16"/>
        <w:szCs w:val="16"/>
      </w:rPr>
      <w:t xml:space="preserve"> </w:t>
    </w:r>
    <w:r w:rsidR="003E54CC">
      <w:rPr>
        <w:rStyle w:val="PageNumber"/>
      </w:rPr>
      <w:t xml:space="preserve">         </w:t>
    </w:r>
    <w:r w:rsidR="00AE2FAA">
      <w:rPr>
        <w:rStyle w:val="PageNumber"/>
      </w:rPr>
      <w:t xml:space="preserve"> </w:t>
    </w:r>
    <w:r w:rsidR="003E54CC">
      <w:rPr>
        <w:rStyle w:val="PageNumber"/>
      </w:rPr>
      <w:fldChar w:fldCharType="begin"/>
    </w:r>
    <w:r w:rsidR="003E54CC">
      <w:rPr>
        <w:rStyle w:val="PageNumber"/>
      </w:rPr>
      <w:instrText xml:space="preserve"> PAGE </w:instrText>
    </w:r>
    <w:r w:rsidR="003E54CC">
      <w:rPr>
        <w:rStyle w:val="PageNumber"/>
      </w:rPr>
      <w:fldChar w:fldCharType="separate"/>
    </w:r>
    <w:r w:rsidR="004126C6">
      <w:rPr>
        <w:rStyle w:val="PageNumber"/>
        <w:noProof/>
      </w:rPr>
      <w:t>3</w:t>
    </w:r>
    <w:r w:rsidR="003E54C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775A" w14:textId="56CD7DA1" w:rsidR="003E54CC" w:rsidRDefault="00561D9A" w:rsidP="00FA1F67">
    <w:pPr>
      <w:pStyle w:val="Footer"/>
      <w:pBdr>
        <w:bottom w:val="none" w:sz="0" w:space="0" w:color="000000"/>
      </w:pBdr>
      <w:ind w:right="-52"/>
    </w:pPr>
    <w:r>
      <w:rPr>
        <w:noProof/>
      </w:rPr>
      <mc:AlternateContent>
        <mc:Choice Requires="wps">
          <w:drawing>
            <wp:anchor distT="0" distB="0" distL="114300" distR="114300" simplePos="0" relativeHeight="251658240" behindDoc="0" locked="0" layoutInCell="1" allowOverlap="1" wp14:anchorId="26E5726F" wp14:editId="5CDAF3F2">
              <wp:simplePos x="0" y="0"/>
              <wp:positionH relativeFrom="column">
                <wp:posOffset>-2540</wp:posOffset>
              </wp:positionH>
              <wp:positionV relativeFrom="paragraph">
                <wp:posOffset>121285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91B6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25C4785C" w14:textId="77777777" w:rsidR="003E54CC" w:rsidRPr="00451EE4" w:rsidRDefault="00451EE4">
    <w:pPr>
      <w:pStyle w:val="Footer"/>
      <w:ind w:right="-52"/>
      <w:rPr>
        <w:sz w:val="16"/>
        <w:szCs w:val="16"/>
      </w:rPr>
    </w:pPr>
    <w:r w:rsidRPr="00451EE4">
      <w:rPr>
        <w:sz w:val="16"/>
        <w:szCs w:val="16"/>
      </w:rPr>
      <w:t>www.planningportal.gov.uk/planninginspectorate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BBD22" w14:textId="77777777" w:rsidR="00FD54F8" w:rsidRDefault="00FD54F8" w:rsidP="00F62916">
      <w:r>
        <w:separator/>
      </w:r>
    </w:p>
  </w:footnote>
  <w:footnote w:type="continuationSeparator" w:id="0">
    <w:p w14:paraId="3CE15DC8" w14:textId="77777777" w:rsidR="00FD54F8" w:rsidRDefault="00FD54F8" w:rsidP="00F62916">
      <w:r>
        <w:continuationSeparator/>
      </w:r>
    </w:p>
  </w:footnote>
  <w:footnote w:type="continuationNotice" w:id="1">
    <w:p w14:paraId="6372CB77" w14:textId="77777777" w:rsidR="00FD54F8" w:rsidRDefault="00FD54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EAAC" w14:textId="77777777" w:rsidR="004126C6" w:rsidRDefault="00412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9A0" w14:textId="77777777" w:rsidR="003E54CC" w:rsidRDefault="003E54CC" w:rsidP="00087477">
    <w:pPr>
      <w:pStyle w:val="Footer"/>
      <w:spacing w:after="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711" w14:textId="77777777" w:rsidR="003E54CC" w:rsidRDefault="003E54CC">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69F40EB"/>
    <w:multiLevelType w:val="hybridMultilevel"/>
    <w:tmpl w:val="406AB5C6"/>
    <w:lvl w:ilvl="0" w:tplc="C3669E80">
      <w:start w:val="1"/>
      <w:numFmt w:val="decimal"/>
      <w:lvlText w:val="%1."/>
      <w:lvlJc w:val="center"/>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73B66"/>
    <w:multiLevelType w:val="hybridMultilevel"/>
    <w:tmpl w:val="13AE61D0"/>
    <w:lvl w:ilvl="0" w:tplc="64C4269C">
      <w:start w:val="1"/>
      <w:numFmt w:val="lowerRoman"/>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5F469F2"/>
    <w:multiLevelType w:val="hybridMultilevel"/>
    <w:tmpl w:val="76B205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F03587"/>
    <w:multiLevelType w:val="hybridMultilevel"/>
    <w:tmpl w:val="86BECB24"/>
    <w:lvl w:ilvl="0" w:tplc="C814520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773DC4"/>
    <w:multiLevelType w:val="hybridMultilevel"/>
    <w:tmpl w:val="22C677B0"/>
    <w:lvl w:ilvl="0" w:tplc="1B68C4CE">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1826CBD"/>
    <w:multiLevelType w:val="hybridMultilevel"/>
    <w:tmpl w:val="08283BC0"/>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82278A1"/>
    <w:multiLevelType w:val="hybridMultilevel"/>
    <w:tmpl w:val="7C4CEE66"/>
    <w:lvl w:ilvl="0" w:tplc="C3669E80">
      <w:start w:val="1"/>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B40BF1"/>
    <w:multiLevelType w:val="hybridMultilevel"/>
    <w:tmpl w:val="90EACFC8"/>
    <w:lvl w:ilvl="0" w:tplc="64C4269C">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A165342"/>
    <w:multiLevelType w:val="hybridMultilevel"/>
    <w:tmpl w:val="78E2E39C"/>
    <w:lvl w:ilvl="0" w:tplc="7C26576A">
      <w:start w:val="7"/>
      <w:numFmt w:val="decimal"/>
      <w:lvlText w:val="%1."/>
      <w:lvlJc w:val="center"/>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7F13BC"/>
    <w:multiLevelType w:val="hybridMultilevel"/>
    <w:tmpl w:val="916A156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ACC0863"/>
    <w:multiLevelType w:val="hybridMultilevel"/>
    <w:tmpl w:val="FAE83B2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14"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6" w15:restartNumberingAfterBreak="0">
    <w:nsid w:val="62F233FB"/>
    <w:multiLevelType w:val="hybridMultilevel"/>
    <w:tmpl w:val="34CCC188"/>
    <w:lvl w:ilvl="0" w:tplc="08090013">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9633724"/>
    <w:multiLevelType w:val="hybridMultilevel"/>
    <w:tmpl w:val="501251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19" w15:restartNumberingAfterBreak="0">
    <w:nsid w:val="79C83BFC"/>
    <w:multiLevelType w:val="hybridMultilevel"/>
    <w:tmpl w:val="78E2E39C"/>
    <w:lvl w:ilvl="0" w:tplc="FFFFFFFF">
      <w:start w:val="7"/>
      <w:numFmt w:val="decimal"/>
      <w:lvlText w:val="%1."/>
      <w:lvlJc w:val="center"/>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A445CE5"/>
    <w:multiLevelType w:val="hybridMultilevel"/>
    <w:tmpl w:val="F0885B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1391460">
    <w:abstractNumId w:val="15"/>
  </w:num>
  <w:num w:numId="2" w16cid:durableId="116603889">
    <w:abstractNumId w:val="15"/>
  </w:num>
  <w:num w:numId="3" w16cid:durableId="1465153668">
    <w:abstractNumId w:val="18"/>
  </w:num>
  <w:num w:numId="4" w16cid:durableId="913470823">
    <w:abstractNumId w:val="0"/>
  </w:num>
  <w:num w:numId="5" w16cid:durableId="1006633526">
    <w:abstractNumId w:val="6"/>
  </w:num>
  <w:num w:numId="6" w16cid:durableId="1984389946">
    <w:abstractNumId w:val="14"/>
  </w:num>
  <w:num w:numId="7" w16cid:durableId="22942890">
    <w:abstractNumId w:val="21"/>
  </w:num>
  <w:num w:numId="8" w16cid:durableId="41753988">
    <w:abstractNumId w:val="13"/>
  </w:num>
  <w:num w:numId="9" w16cid:durableId="276108662">
    <w:abstractNumId w:val="5"/>
  </w:num>
  <w:num w:numId="10" w16cid:durableId="1594975135">
    <w:abstractNumId w:val="12"/>
  </w:num>
  <w:num w:numId="11" w16cid:durableId="1115292050">
    <w:abstractNumId w:val="11"/>
  </w:num>
  <w:num w:numId="12" w16cid:durableId="282079975">
    <w:abstractNumId w:val="17"/>
  </w:num>
  <w:num w:numId="13" w16cid:durableId="1123039870">
    <w:abstractNumId w:val="1"/>
  </w:num>
  <w:num w:numId="14" w16cid:durableId="1478953499">
    <w:abstractNumId w:val="10"/>
  </w:num>
  <w:num w:numId="15" w16cid:durableId="145902640">
    <w:abstractNumId w:val="4"/>
  </w:num>
  <w:num w:numId="16" w16cid:durableId="1549992446">
    <w:abstractNumId w:val="16"/>
  </w:num>
  <w:num w:numId="17" w16cid:durableId="1809396602">
    <w:abstractNumId w:val="7"/>
  </w:num>
  <w:num w:numId="18" w16cid:durableId="900597888">
    <w:abstractNumId w:val="8"/>
  </w:num>
  <w:num w:numId="19" w16cid:durableId="1399591144">
    <w:abstractNumId w:val="9"/>
  </w:num>
  <w:num w:numId="20" w16cid:durableId="2079673412">
    <w:abstractNumId w:val="2"/>
  </w:num>
  <w:num w:numId="21" w16cid:durableId="1690643965">
    <w:abstractNumId w:val="20"/>
  </w:num>
  <w:num w:numId="22" w16cid:durableId="852498009">
    <w:abstractNumId w:val="3"/>
  </w:num>
  <w:num w:numId="23" w16cid:durableId="191538505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8f8f8,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A1F67"/>
    <w:rsid w:val="0000259A"/>
    <w:rsid w:val="0000259E"/>
    <w:rsid w:val="0000335F"/>
    <w:rsid w:val="0000379B"/>
    <w:rsid w:val="00003E50"/>
    <w:rsid w:val="00004675"/>
    <w:rsid w:val="000047BD"/>
    <w:rsid w:val="00005110"/>
    <w:rsid w:val="0000545A"/>
    <w:rsid w:val="000117C8"/>
    <w:rsid w:val="00012040"/>
    <w:rsid w:val="0001212D"/>
    <w:rsid w:val="00012ED2"/>
    <w:rsid w:val="00013616"/>
    <w:rsid w:val="000155B5"/>
    <w:rsid w:val="0001766A"/>
    <w:rsid w:val="00020385"/>
    <w:rsid w:val="00022F15"/>
    <w:rsid w:val="00022F3C"/>
    <w:rsid w:val="0002506B"/>
    <w:rsid w:val="00026903"/>
    <w:rsid w:val="00026A83"/>
    <w:rsid w:val="0002726F"/>
    <w:rsid w:val="00027C54"/>
    <w:rsid w:val="00030B6B"/>
    <w:rsid w:val="000325D2"/>
    <w:rsid w:val="00032A8B"/>
    <w:rsid w:val="0003337D"/>
    <w:rsid w:val="00033B30"/>
    <w:rsid w:val="000353E5"/>
    <w:rsid w:val="000355EA"/>
    <w:rsid w:val="000357A8"/>
    <w:rsid w:val="000359CB"/>
    <w:rsid w:val="000370B0"/>
    <w:rsid w:val="000370FE"/>
    <w:rsid w:val="000371E7"/>
    <w:rsid w:val="00037980"/>
    <w:rsid w:val="000404AE"/>
    <w:rsid w:val="00041193"/>
    <w:rsid w:val="00041591"/>
    <w:rsid w:val="00041E6B"/>
    <w:rsid w:val="00042BB5"/>
    <w:rsid w:val="0004464C"/>
    <w:rsid w:val="0004540A"/>
    <w:rsid w:val="000459E2"/>
    <w:rsid w:val="00045D8C"/>
    <w:rsid w:val="00046145"/>
    <w:rsid w:val="0004625F"/>
    <w:rsid w:val="000503AE"/>
    <w:rsid w:val="00051105"/>
    <w:rsid w:val="00051BB9"/>
    <w:rsid w:val="00053135"/>
    <w:rsid w:val="00054316"/>
    <w:rsid w:val="00054B29"/>
    <w:rsid w:val="00055048"/>
    <w:rsid w:val="0005739B"/>
    <w:rsid w:val="0006050D"/>
    <w:rsid w:val="0006050E"/>
    <w:rsid w:val="00061B7B"/>
    <w:rsid w:val="00062E09"/>
    <w:rsid w:val="00064AC6"/>
    <w:rsid w:val="00065674"/>
    <w:rsid w:val="00066B06"/>
    <w:rsid w:val="0006771E"/>
    <w:rsid w:val="00067ED9"/>
    <w:rsid w:val="00070A22"/>
    <w:rsid w:val="00071BFF"/>
    <w:rsid w:val="00072470"/>
    <w:rsid w:val="000725C0"/>
    <w:rsid w:val="00073F0D"/>
    <w:rsid w:val="000747B7"/>
    <w:rsid w:val="00074D2B"/>
    <w:rsid w:val="00074DA5"/>
    <w:rsid w:val="00077020"/>
    <w:rsid w:val="00077358"/>
    <w:rsid w:val="0007777A"/>
    <w:rsid w:val="00077977"/>
    <w:rsid w:val="00080CB2"/>
    <w:rsid w:val="000837FD"/>
    <w:rsid w:val="00083EF9"/>
    <w:rsid w:val="00085BF4"/>
    <w:rsid w:val="0008657F"/>
    <w:rsid w:val="00087477"/>
    <w:rsid w:val="00087AC4"/>
    <w:rsid w:val="00087DA5"/>
    <w:rsid w:val="00087DEC"/>
    <w:rsid w:val="000921D7"/>
    <w:rsid w:val="0009606A"/>
    <w:rsid w:val="00096C5E"/>
    <w:rsid w:val="00097363"/>
    <w:rsid w:val="00097C0E"/>
    <w:rsid w:val="000A193D"/>
    <w:rsid w:val="000A1A4C"/>
    <w:rsid w:val="000A1E2F"/>
    <w:rsid w:val="000A2201"/>
    <w:rsid w:val="000A2A07"/>
    <w:rsid w:val="000A3A53"/>
    <w:rsid w:val="000A410E"/>
    <w:rsid w:val="000A4424"/>
    <w:rsid w:val="000A4AEB"/>
    <w:rsid w:val="000A576B"/>
    <w:rsid w:val="000A588F"/>
    <w:rsid w:val="000A64AE"/>
    <w:rsid w:val="000A6C40"/>
    <w:rsid w:val="000B04A1"/>
    <w:rsid w:val="000B0854"/>
    <w:rsid w:val="000B1192"/>
    <w:rsid w:val="000B2ECC"/>
    <w:rsid w:val="000B3888"/>
    <w:rsid w:val="000B3ED7"/>
    <w:rsid w:val="000B4526"/>
    <w:rsid w:val="000B4A7B"/>
    <w:rsid w:val="000B5F29"/>
    <w:rsid w:val="000B616D"/>
    <w:rsid w:val="000B76DB"/>
    <w:rsid w:val="000C00F6"/>
    <w:rsid w:val="000C03C2"/>
    <w:rsid w:val="000C1507"/>
    <w:rsid w:val="000C1A99"/>
    <w:rsid w:val="000C2035"/>
    <w:rsid w:val="000C236C"/>
    <w:rsid w:val="000C3528"/>
    <w:rsid w:val="000C3F13"/>
    <w:rsid w:val="000C4BCE"/>
    <w:rsid w:val="000C4C40"/>
    <w:rsid w:val="000C698E"/>
    <w:rsid w:val="000C7E66"/>
    <w:rsid w:val="000D0673"/>
    <w:rsid w:val="000D2DAD"/>
    <w:rsid w:val="000D322E"/>
    <w:rsid w:val="000D3941"/>
    <w:rsid w:val="000D3F36"/>
    <w:rsid w:val="000D4DAA"/>
    <w:rsid w:val="000D6055"/>
    <w:rsid w:val="000D6DE8"/>
    <w:rsid w:val="000D72F4"/>
    <w:rsid w:val="000E096C"/>
    <w:rsid w:val="000E12FA"/>
    <w:rsid w:val="000E26A7"/>
    <w:rsid w:val="000E3CD0"/>
    <w:rsid w:val="000E5256"/>
    <w:rsid w:val="000E608D"/>
    <w:rsid w:val="000E7AE0"/>
    <w:rsid w:val="000F0AF6"/>
    <w:rsid w:val="000F1262"/>
    <w:rsid w:val="000F16F4"/>
    <w:rsid w:val="000F4993"/>
    <w:rsid w:val="000F4A94"/>
    <w:rsid w:val="000F500B"/>
    <w:rsid w:val="000F5904"/>
    <w:rsid w:val="000F6E2E"/>
    <w:rsid w:val="000F76E6"/>
    <w:rsid w:val="001000CB"/>
    <w:rsid w:val="00100E8E"/>
    <w:rsid w:val="001021F7"/>
    <w:rsid w:val="001027EF"/>
    <w:rsid w:val="00102ED6"/>
    <w:rsid w:val="00103007"/>
    <w:rsid w:val="0010406B"/>
    <w:rsid w:val="00104826"/>
    <w:rsid w:val="001048F8"/>
    <w:rsid w:val="00104D93"/>
    <w:rsid w:val="00105146"/>
    <w:rsid w:val="0010597C"/>
    <w:rsid w:val="00106DB5"/>
    <w:rsid w:val="00107702"/>
    <w:rsid w:val="001104C7"/>
    <w:rsid w:val="00110631"/>
    <w:rsid w:val="00111101"/>
    <w:rsid w:val="00111A32"/>
    <w:rsid w:val="00113722"/>
    <w:rsid w:val="00113D96"/>
    <w:rsid w:val="00113F41"/>
    <w:rsid w:val="0011404D"/>
    <w:rsid w:val="00115906"/>
    <w:rsid w:val="00116216"/>
    <w:rsid w:val="00116C62"/>
    <w:rsid w:val="00116F00"/>
    <w:rsid w:val="001170F4"/>
    <w:rsid w:val="00117368"/>
    <w:rsid w:val="00117D63"/>
    <w:rsid w:val="001205B6"/>
    <w:rsid w:val="001211CF"/>
    <w:rsid w:val="00121353"/>
    <w:rsid w:val="00121D13"/>
    <w:rsid w:val="00121FBC"/>
    <w:rsid w:val="00123EFD"/>
    <w:rsid w:val="0012455C"/>
    <w:rsid w:val="00126847"/>
    <w:rsid w:val="001270CB"/>
    <w:rsid w:val="00127B0A"/>
    <w:rsid w:val="00130C31"/>
    <w:rsid w:val="00131E4D"/>
    <w:rsid w:val="00133785"/>
    <w:rsid w:val="00134F72"/>
    <w:rsid w:val="00135D6A"/>
    <w:rsid w:val="001379A1"/>
    <w:rsid w:val="00137A54"/>
    <w:rsid w:val="001410D7"/>
    <w:rsid w:val="00141F87"/>
    <w:rsid w:val="001430AC"/>
    <w:rsid w:val="00143200"/>
    <w:rsid w:val="00143D0D"/>
    <w:rsid w:val="00143F4A"/>
    <w:rsid w:val="00144C5F"/>
    <w:rsid w:val="00146C0F"/>
    <w:rsid w:val="00147448"/>
    <w:rsid w:val="00150628"/>
    <w:rsid w:val="00152C92"/>
    <w:rsid w:val="00153543"/>
    <w:rsid w:val="00153C55"/>
    <w:rsid w:val="001543CA"/>
    <w:rsid w:val="00154C7D"/>
    <w:rsid w:val="00154E14"/>
    <w:rsid w:val="00155122"/>
    <w:rsid w:val="00155B9E"/>
    <w:rsid w:val="00156584"/>
    <w:rsid w:val="00157057"/>
    <w:rsid w:val="00160D9C"/>
    <w:rsid w:val="001617F3"/>
    <w:rsid w:val="0016226A"/>
    <w:rsid w:val="0016302A"/>
    <w:rsid w:val="00163A7D"/>
    <w:rsid w:val="00163FD5"/>
    <w:rsid w:val="00164BDA"/>
    <w:rsid w:val="00165256"/>
    <w:rsid w:val="001652A9"/>
    <w:rsid w:val="00166365"/>
    <w:rsid w:val="00166D62"/>
    <w:rsid w:val="00167631"/>
    <w:rsid w:val="00167D81"/>
    <w:rsid w:val="001704BC"/>
    <w:rsid w:val="00171408"/>
    <w:rsid w:val="00171FFB"/>
    <w:rsid w:val="001730EF"/>
    <w:rsid w:val="00174D58"/>
    <w:rsid w:val="00175102"/>
    <w:rsid w:val="00176522"/>
    <w:rsid w:val="00176986"/>
    <w:rsid w:val="00176F77"/>
    <w:rsid w:val="00180EAC"/>
    <w:rsid w:val="00181054"/>
    <w:rsid w:val="0018136A"/>
    <w:rsid w:val="00181761"/>
    <w:rsid w:val="00181DB3"/>
    <w:rsid w:val="00181F78"/>
    <w:rsid w:val="0018311D"/>
    <w:rsid w:val="001851D4"/>
    <w:rsid w:val="001861EF"/>
    <w:rsid w:val="00186748"/>
    <w:rsid w:val="00187886"/>
    <w:rsid w:val="00190E7D"/>
    <w:rsid w:val="00191437"/>
    <w:rsid w:val="00192ABB"/>
    <w:rsid w:val="00192BE0"/>
    <w:rsid w:val="001933EC"/>
    <w:rsid w:val="00193DF0"/>
    <w:rsid w:val="001946F8"/>
    <w:rsid w:val="001950A7"/>
    <w:rsid w:val="00195DA0"/>
    <w:rsid w:val="00197505"/>
    <w:rsid w:val="00197B5B"/>
    <w:rsid w:val="00197CC6"/>
    <w:rsid w:val="001A33D2"/>
    <w:rsid w:val="001A4B1C"/>
    <w:rsid w:val="001A4D2A"/>
    <w:rsid w:val="001A6314"/>
    <w:rsid w:val="001A725C"/>
    <w:rsid w:val="001B10E4"/>
    <w:rsid w:val="001B264E"/>
    <w:rsid w:val="001B437B"/>
    <w:rsid w:val="001B5018"/>
    <w:rsid w:val="001B7B5E"/>
    <w:rsid w:val="001C24BA"/>
    <w:rsid w:val="001C2755"/>
    <w:rsid w:val="001C2C6C"/>
    <w:rsid w:val="001C2D34"/>
    <w:rsid w:val="001C3673"/>
    <w:rsid w:val="001C411C"/>
    <w:rsid w:val="001C73A8"/>
    <w:rsid w:val="001D0CC8"/>
    <w:rsid w:val="001D1F9C"/>
    <w:rsid w:val="001D3E15"/>
    <w:rsid w:val="001D414E"/>
    <w:rsid w:val="001D4E7D"/>
    <w:rsid w:val="001D547D"/>
    <w:rsid w:val="001D5EFA"/>
    <w:rsid w:val="001E101F"/>
    <w:rsid w:val="001E11DE"/>
    <w:rsid w:val="001E2593"/>
    <w:rsid w:val="001E27CC"/>
    <w:rsid w:val="001E2E65"/>
    <w:rsid w:val="001E3FBB"/>
    <w:rsid w:val="001E5A6E"/>
    <w:rsid w:val="001E6046"/>
    <w:rsid w:val="001E702E"/>
    <w:rsid w:val="001E7300"/>
    <w:rsid w:val="001E7793"/>
    <w:rsid w:val="001F0B5C"/>
    <w:rsid w:val="001F191C"/>
    <w:rsid w:val="001F2BA8"/>
    <w:rsid w:val="001F6563"/>
    <w:rsid w:val="00200DD3"/>
    <w:rsid w:val="00200E70"/>
    <w:rsid w:val="0020243F"/>
    <w:rsid w:val="00203204"/>
    <w:rsid w:val="00204689"/>
    <w:rsid w:val="002049DB"/>
    <w:rsid w:val="002060B7"/>
    <w:rsid w:val="00206426"/>
    <w:rsid w:val="00207816"/>
    <w:rsid w:val="002109DE"/>
    <w:rsid w:val="0021160E"/>
    <w:rsid w:val="0021163D"/>
    <w:rsid w:val="00212C8F"/>
    <w:rsid w:val="00213681"/>
    <w:rsid w:val="002155F0"/>
    <w:rsid w:val="002173BA"/>
    <w:rsid w:val="002175EE"/>
    <w:rsid w:val="0021790B"/>
    <w:rsid w:val="00220346"/>
    <w:rsid w:val="00223996"/>
    <w:rsid w:val="00223BA2"/>
    <w:rsid w:val="00224C16"/>
    <w:rsid w:val="002261AE"/>
    <w:rsid w:val="002261DF"/>
    <w:rsid w:val="00227AEA"/>
    <w:rsid w:val="00230F78"/>
    <w:rsid w:val="00232288"/>
    <w:rsid w:val="00232F4E"/>
    <w:rsid w:val="002335A8"/>
    <w:rsid w:val="00233B77"/>
    <w:rsid w:val="002341BF"/>
    <w:rsid w:val="0023538A"/>
    <w:rsid w:val="002414BD"/>
    <w:rsid w:val="00241ACA"/>
    <w:rsid w:val="0024237F"/>
    <w:rsid w:val="00242901"/>
    <w:rsid w:val="00242A5E"/>
    <w:rsid w:val="00242ACD"/>
    <w:rsid w:val="002435D2"/>
    <w:rsid w:val="00245B0B"/>
    <w:rsid w:val="002462B2"/>
    <w:rsid w:val="00246C56"/>
    <w:rsid w:val="00246F7A"/>
    <w:rsid w:val="002523A4"/>
    <w:rsid w:val="0025303E"/>
    <w:rsid w:val="00254899"/>
    <w:rsid w:val="0025618D"/>
    <w:rsid w:val="0026238D"/>
    <w:rsid w:val="00264401"/>
    <w:rsid w:val="0026486B"/>
    <w:rsid w:val="00265187"/>
    <w:rsid w:val="00272121"/>
    <w:rsid w:val="002722F3"/>
    <w:rsid w:val="00273AAE"/>
    <w:rsid w:val="0027748E"/>
    <w:rsid w:val="00280AC5"/>
    <w:rsid w:val="002818DF"/>
    <w:rsid w:val="002819AB"/>
    <w:rsid w:val="00282645"/>
    <w:rsid w:val="00283C41"/>
    <w:rsid w:val="00284E48"/>
    <w:rsid w:val="00285089"/>
    <w:rsid w:val="00286A10"/>
    <w:rsid w:val="00287BEE"/>
    <w:rsid w:val="00291B60"/>
    <w:rsid w:val="00292C6E"/>
    <w:rsid w:val="002932D7"/>
    <w:rsid w:val="0029384F"/>
    <w:rsid w:val="00294280"/>
    <w:rsid w:val="00294669"/>
    <w:rsid w:val="0029599E"/>
    <w:rsid w:val="002964BA"/>
    <w:rsid w:val="0029651E"/>
    <w:rsid w:val="00296C29"/>
    <w:rsid w:val="002978AB"/>
    <w:rsid w:val="002979A9"/>
    <w:rsid w:val="002A0185"/>
    <w:rsid w:val="002A0923"/>
    <w:rsid w:val="002A12C7"/>
    <w:rsid w:val="002A28AB"/>
    <w:rsid w:val="002A2B62"/>
    <w:rsid w:val="002A2F30"/>
    <w:rsid w:val="002A3520"/>
    <w:rsid w:val="002A43C3"/>
    <w:rsid w:val="002A4560"/>
    <w:rsid w:val="002A4FC1"/>
    <w:rsid w:val="002A501D"/>
    <w:rsid w:val="002A5CAD"/>
    <w:rsid w:val="002A7648"/>
    <w:rsid w:val="002B1481"/>
    <w:rsid w:val="002B1BCA"/>
    <w:rsid w:val="002B3EA5"/>
    <w:rsid w:val="002B3F97"/>
    <w:rsid w:val="002B3FD4"/>
    <w:rsid w:val="002B5486"/>
    <w:rsid w:val="002B5527"/>
    <w:rsid w:val="002B5A3A"/>
    <w:rsid w:val="002B758A"/>
    <w:rsid w:val="002B783E"/>
    <w:rsid w:val="002B7E39"/>
    <w:rsid w:val="002C0152"/>
    <w:rsid w:val="002C068A"/>
    <w:rsid w:val="002C09A3"/>
    <w:rsid w:val="002C0CFE"/>
    <w:rsid w:val="002C0E66"/>
    <w:rsid w:val="002C1BF5"/>
    <w:rsid w:val="002C1F69"/>
    <w:rsid w:val="002C2DB0"/>
    <w:rsid w:val="002C456E"/>
    <w:rsid w:val="002C7B7E"/>
    <w:rsid w:val="002C7F12"/>
    <w:rsid w:val="002D0645"/>
    <w:rsid w:val="002D2576"/>
    <w:rsid w:val="002D3009"/>
    <w:rsid w:val="002D3275"/>
    <w:rsid w:val="002D38A5"/>
    <w:rsid w:val="002D3991"/>
    <w:rsid w:val="002D483A"/>
    <w:rsid w:val="002D62ED"/>
    <w:rsid w:val="002D73CE"/>
    <w:rsid w:val="002E0645"/>
    <w:rsid w:val="002E528B"/>
    <w:rsid w:val="002E58E5"/>
    <w:rsid w:val="002E6502"/>
    <w:rsid w:val="002E6BD7"/>
    <w:rsid w:val="002F0875"/>
    <w:rsid w:val="002F155D"/>
    <w:rsid w:val="002F1B4D"/>
    <w:rsid w:val="002F2B1A"/>
    <w:rsid w:val="002F2DA9"/>
    <w:rsid w:val="002F5E28"/>
    <w:rsid w:val="003003AF"/>
    <w:rsid w:val="00301EC4"/>
    <w:rsid w:val="00302050"/>
    <w:rsid w:val="0030230C"/>
    <w:rsid w:val="00302A30"/>
    <w:rsid w:val="00302B5E"/>
    <w:rsid w:val="003035FC"/>
    <w:rsid w:val="00303747"/>
    <w:rsid w:val="00303E74"/>
    <w:rsid w:val="0030500E"/>
    <w:rsid w:val="003071B3"/>
    <w:rsid w:val="0030772D"/>
    <w:rsid w:val="003105C8"/>
    <w:rsid w:val="0031072E"/>
    <w:rsid w:val="00311C17"/>
    <w:rsid w:val="00311EFD"/>
    <w:rsid w:val="00312816"/>
    <w:rsid w:val="00312D44"/>
    <w:rsid w:val="00313C2E"/>
    <w:rsid w:val="003152A2"/>
    <w:rsid w:val="00316092"/>
    <w:rsid w:val="003166B7"/>
    <w:rsid w:val="00317695"/>
    <w:rsid w:val="003206FD"/>
    <w:rsid w:val="0032117C"/>
    <w:rsid w:val="003231B8"/>
    <w:rsid w:val="00323423"/>
    <w:rsid w:val="00323A5E"/>
    <w:rsid w:val="0032420F"/>
    <w:rsid w:val="003242D2"/>
    <w:rsid w:val="003244F2"/>
    <w:rsid w:val="003257F4"/>
    <w:rsid w:val="003265A9"/>
    <w:rsid w:val="00327070"/>
    <w:rsid w:val="00327262"/>
    <w:rsid w:val="00327700"/>
    <w:rsid w:val="0032771A"/>
    <w:rsid w:val="00330743"/>
    <w:rsid w:val="00334390"/>
    <w:rsid w:val="003349BF"/>
    <w:rsid w:val="00334EC8"/>
    <w:rsid w:val="0034090A"/>
    <w:rsid w:val="00342337"/>
    <w:rsid w:val="00343315"/>
    <w:rsid w:val="00343334"/>
    <w:rsid w:val="00343A1F"/>
    <w:rsid w:val="00344294"/>
    <w:rsid w:val="003447A0"/>
    <w:rsid w:val="00344CD1"/>
    <w:rsid w:val="00345E9F"/>
    <w:rsid w:val="00346C0D"/>
    <w:rsid w:val="00350C4B"/>
    <w:rsid w:val="00350E52"/>
    <w:rsid w:val="00352DB4"/>
    <w:rsid w:val="00353778"/>
    <w:rsid w:val="00354D9A"/>
    <w:rsid w:val="00355378"/>
    <w:rsid w:val="003558E8"/>
    <w:rsid w:val="00355A7B"/>
    <w:rsid w:val="00355F18"/>
    <w:rsid w:val="00355F5B"/>
    <w:rsid w:val="00357020"/>
    <w:rsid w:val="00360664"/>
    <w:rsid w:val="00361890"/>
    <w:rsid w:val="00363BB5"/>
    <w:rsid w:val="00364E17"/>
    <w:rsid w:val="003652D0"/>
    <w:rsid w:val="00365956"/>
    <w:rsid w:val="00366323"/>
    <w:rsid w:val="00367362"/>
    <w:rsid w:val="00370683"/>
    <w:rsid w:val="00371786"/>
    <w:rsid w:val="003719DA"/>
    <w:rsid w:val="00371EB2"/>
    <w:rsid w:val="003726A5"/>
    <w:rsid w:val="00372FE5"/>
    <w:rsid w:val="00373096"/>
    <w:rsid w:val="00373A70"/>
    <w:rsid w:val="003753F7"/>
    <w:rsid w:val="0037629F"/>
    <w:rsid w:val="003768B2"/>
    <w:rsid w:val="0037751F"/>
    <w:rsid w:val="00377EB0"/>
    <w:rsid w:val="003807D8"/>
    <w:rsid w:val="0038165F"/>
    <w:rsid w:val="0038477E"/>
    <w:rsid w:val="003850B3"/>
    <w:rsid w:val="00385FB0"/>
    <w:rsid w:val="00386DE6"/>
    <w:rsid w:val="00390901"/>
    <w:rsid w:val="003926F6"/>
    <w:rsid w:val="00392ED6"/>
    <w:rsid w:val="00392FD9"/>
    <w:rsid w:val="0039315D"/>
    <w:rsid w:val="003941CF"/>
    <w:rsid w:val="00394A19"/>
    <w:rsid w:val="00394D51"/>
    <w:rsid w:val="003954A0"/>
    <w:rsid w:val="00396069"/>
    <w:rsid w:val="00396179"/>
    <w:rsid w:val="003962AB"/>
    <w:rsid w:val="00396452"/>
    <w:rsid w:val="00397322"/>
    <w:rsid w:val="003A0162"/>
    <w:rsid w:val="003A0E05"/>
    <w:rsid w:val="003A14AB"/>
    <w:rsid w:val="003A1780"/>
    <w:rsid w:val="003A29BA"/>
    <w:rsid w:val="003A2C06"/>
    <w:rsid w:val="003A3BA6"/>
    <w:rsid w:val="003A54A1"/>
    <w:rsid w:val="003A5DFB"/>
    <w:rsid w:val="003A7E11"/>
    <w:rsid w:val="003B0281"/>
    <w:rsid w:val="003B03A3"/>
    <w:rsid w:val="003B03CE"/>
    <w:rsid w:val="003B0CE5"/>
    <w:rsid w:val="003B15AD"/>
    <w:rsid w:val="003B1631"/>
    <w:rsid w:val="003B1FB3"/>
    <w:rsid w:val="003B2341"/>
    <w:rsid w:val="003B2CC8"/>
    <w:rsid w:val="003B2FE6"/>
    <w:rsid w:val="003B3EBF"/>
    <w:rsid w:val="003B518D"/>
    <w:rsid w:val="003B561E"/>
    <w:rsid w:val="003B6143"/>
    <w:rsid w:val="003B6E57"/>
    <w:rsid w:val="003C1C75"/>
    <w:rsid w:val="003C2E1D"/>
    <w:rsid w:val="003C336C"/>
    <w:rsid w:val="003C35AB"/>
    <w:rsid w:val="003C3D84"/>
    <w:rsid w:val="003C5058"/>
    <w:rsid w:val="003C6309"/>
    <w:rsid w:val="003C638A"/>
    <w:rsid w:val="003C642D"/>
    <w:rsid w:val="003C6467"/>
    <w:rsid w:val="003C7BCD"/>
    <w:rsid w:val="003D09F6"/>
    <w:rsid w:val="003D25DF"/>
    <w:rsid w:val="003D476D"/>
    <w:rsid w:val="003D4969"/>
    <w:rsid w:val="003D4C76"/>
    <w:rsid w:val="003D6865"/>
    <w:rsid w:val="003D7455"/>
    <w:rsid w:val="003E04C3"/>
    <w:rsid w:val="003E05EC"/>
    <w:rsid w:val="003E06B4"/>
    <w:rsid w:val="003E114E"/>
    <w:rsid w:val="003E1154"/>
    <w:rsid w:val="003E241C"/>
    <w:rsid w:val="003E27A9"/>
    <w:rsid w:val="003E2D75"/>
    <w:rsid w:val="003E32C8"/>
    <w:rsid w:val="003E4525"/>
    <w:rsid w:val="003E54CC"/>
    <w:rsid w:val="003E7DFF"/>
    <w:rsid w:val="003F017F"/>
    <w:rsid w:val="003F15F4"/>
    <w:rsid w:val="003F29DC"/>
    <w:rsid w:val="003F2D0C"/>
    <w:rsid w:val="003F3533"/>
    <w:rsid w:val="003F3DFE"/>
    <w:rsid w:val="003F4DAB"/>
    <w:rsid w:val="003F5017"/>
    <w:rsid w:val="003F72FB"/>
    <w:rsid w:val="003F7500"/>
    <w:rsid w:val="003F7910"/>
    <w:rsid w:val="003F7D69"/>
    <w:rsid w:val="003F7E8B"/>
    <w:rsid w:val="0040527A"/>
    <w:rsid w:val="0040585B"/>
    <w:rsid w:val="00406989"/>
    <w:rsid w:val="00406BB1"/>
    <w:rsid w:val="00406D9B"/>
    <w:rsid w:val="00406EFF"/>
    <w:rsid w:val="00407BE6"/>
    <w:rsid w:val="00411666"/>
    <w:rsid w:val="0041219C"/>
    <w:rsid w:val="004126C6"/>
    <w:rsid w:val="004127A3"/>
    <w:rsid w:val="00412C27"/>
    <w:rsid w:val="00412E4A"/>
    <w:rsid w:val="004145F9"/>
    <w:rsid w:val="004156F0"/>
    <w:rsid w:val="00416EDC"/>
    <w:rsid w:val="00417BDB"/>
    <w:rsid w:val="004201D8"/>
    <w:rsid w:val="00422CC5"/>
    <w:rsid w:val="00423C92"/>
    <w:rsid w:val="00426905"/>
    <w:rsid w:val="00430A24"/>
    <w:rsid w:val="00430CFD"/>
    <w:rsid w:val="00432FF1"/>
    <w:rsid w:val="00433CBB"/>
    <w:rsid w:val="00435292"/>
    <w:rsid w:val="004361AE"/>
    <w:rsid w:val="00440853"/>
    <w:rsid w:val="00440BD6"/>
    <w:rsid w:val="00442BAD"/>
    <w:rsid w:val="004456A9"/>
    <w:rsid w:val="004463BE"/>
    <w:rsid w:val="00446DFC"/>
    <w:rsid w:val="00447165"/>
    <w:rsid w:val="004474DE"/>
    <w:rsid w:val="00447756"/>
    <w:rsid w:val="00450217"/>
    <w:rsid w:val="0045036F"/>
    <w:rsid w:val="004506D9"/>
    <w:rsid w:val="00451EE4"/>
    <w:rsid w:val="00452741"/>
    <w:rsid w:val="00453E15"/>
    <w:rsid w:val="00454E6E"/>
    <w:rsid w:val="00454F77"/>
    <w:rsid w:val="0045533A"/>
    <w:rsid w:val="00456009"/>
    <w:rsid w:val="00456926"/>
    <w:rsid w:val="004572EC"/>
    <w:rsid w:val="00460D60"/>
    <w:rsid w:val="00461560"/>
    <w:rsid w:val="00461660"/>
    <w:rsid w:val="00462E51"/>
    <w:rsid w:val="004631C2"/>
    <w:rsid w:val="004636A4"/>
    <w:rsid w:val="0046403C"/>
    <w:rsid w:val="004645E6"/>
    <w:rsid w:val="00464BDF"/>
    <w:rsid w:val="004656FC"/>
    <w:rsid w:val="00467913"/>
    <w:rsid w:val="00470726"/>
    <w:rsid w:val="00470C0A"/>
    <w:rsid w:val="00470C4D"/>
    <w:rsid w:val="00471164"/>
    <w:rsid w:val="00471E4C"/>
    <w:rsid w:val="0047259A"/>
    <w:rsid w:val="0047627B"/>
    <w:rsid w:val="00476FBA"/>
    <w:rsid w:val="0047718B"/>
    <w:rsid w:val="004802CC"/>
    <w:rsid w:val="0048041A"/>
    <w:rsid w:val="004808FA"/>
    <w:rsid w:val="004813F1"/>
    <w:rsid w:val="004820F4"/>
    <w:rsid w:val="00482ED8"/>
    <w:rsid w:val="00484C7D"/>
    <w:rsid w:val="00485B6D"/>
    <w:rsid w:val="004868AD"/>
    <w:rsid w:val="00491926"/>
    <w:rsid w:val="00491B5F"/>
    <w:rsid w:val="00493A67"/>
    <w:rsid w:val="0049452B"/>
    <w:rsid w:val="004962E7"/>
    <w:rsid w:val="00496776"/>
    <w:rsid w:val="004976CF"/>
    <w:rsid w:val="004A0615"/>
    <w:rsid w:val="004A1916"/>
    <w:rsid w:val="004A1B8E"/>
    <w:rsid w:val="004A2AF1"/>
    <w:rsid w:val="004A2EB8"/>
    <w:rsid w:val="004A4A11"/>
    <w:rsid w:val="004A4E99"/>
    <w:rsid w:val="004A4F41"/>
    <w:rsid w:val="004A5CDC"/>
    <w:rsid w:val="004A602E"/>
    <w:rsid w:val="004A6366"/>
    <w:rsid w:val="004A6500"/>
    <w:rsid w:val="004A7A3C"/>
    <w:rsid w:val="004B03CC"/>
    <w:rsid w:val="004B07EE"/>
    <w:rsid w:val="004B0C76"/>
    <w:rsid w:val="004B0DF7"/>
    <w:rsid w:val="004B173A"/>
    <w:rsid w:val="004B1A60"/>
    <w:rsid w:val="004B48D1"/>
    <w:rsid w:val="004B62E3"/>
    <w:rsid w:val="004B7980"/>
    <w:rsid w:val="004C07CB"/>
    <w:rsid w:val="004C1B29"/>
    <w:rsid w:val="004C21A3"/>
    <w:rsid w:val="004C3C0D"/>
    <w:rsid w:val="004C4647"/>
    <w:rsid w:val="004C4902"/>
    <w:rsid w:val="004C60B4"/>
    <w:rsid w:val="004C65BB"/>
    <w:rsid w:val="004C66FF"/>
    <w:rsid w:val="004C6840"/>
    <w:rsid w:val="004C6A84"/>
    <w:rsid w:val="004C734E"/>
    <w:rsid w:val="004C7A76"/>
    <w:rsid w:val="004D0807"/>
    <w:rsid w:val="004D0EFC"/>
    <w:rsid w:val="004D0F51"/>
    <w:rsid w:val="004D1B91"/>
    <w:rsid w:val="004D239C"/>
    <w:rsid w:val="004D3EA2"/>
    <w:rsid w:val="004D407F"/>
    <w:rsid w:val="004D46DE"/>
    <w:rsid w:val="004D5494"/>
    <w:rsid w:val="004D5C43"/>
    <w:rsid w:val="004D5D1C"/>
    <w:rsid w:val="004D6DA1"/>
    <w:rsid w:val="004D7F67"/>
    <w:rsid w:val="004E1C17"/>
    <w:rsid w:val="004E2BD7"/>
    <w:rsid w:val="004E4529"/>
    <w:rsid w:val="004E47D0"/>
    <w:rsid w:val="004E6091"/>
    <w:rsid w:val="004E66B0"/>
    <w:rsid w:val="004E6ECC"/>
    <w:rsid w:val="004E726E"/>
    <w:rsid w:val="004F08A6"/>
    <w:rsid w:val="004F14F9"/>
    <w:rsid w:val="004F20A6"/>
    <w:rsid w:val="004F2480"/>
    <w:rsid w:val="004F5137"/>
    <w:rsid w:val="004F624B"/>
    <w:rsid w:val="004F6322"/>
    <w:rsid w:val="004F63BA"/>
    <w:rsid w:val="00500FF0"/>
    <w:rsid w:val="0050165D"/>
    <w:rsid w:val="00502520"/>
    <w:rsid w:val="00503C08"/>
    <w:rsid w:val="00504675"/>
    <w:rsid w:val="00504ADF"/>
    <w:rsid w:val="0050623B"/>
    <w:rsid w:val="00506851"/>
    <w:rsid w:val="0051057A"/>
    <w:rsid w:val="00511067"/>
    <w:rsid w:val="00511147"/>
    <w:rsid w:val="005127E5"/>
    <w:rsid w:val="00512A9F"/>
    <w:rsid w:val="00514A0F"/>
    <w:rsid w:val="005157C7"/>
    <w:rsid w:val="00515E80"/>
    <w:rsid w:val="005161A5"/>
    <w:rsid w:val="00516753"/>
    <w:rsid w:val="00517A69"/>
    <w:rsid w:val="00520276"/>
    <w:rsid w:val="00521786"/>
    <w:rsid w:val="0052347F"/>
    <w:rsid w:val="0052555C"/>
    <w:rsid w:val="00525CBD"/>
    <w:rsid w:val="00525FEE"/>
    <w:rsid w:val="0052624F"/>
    <w:rsid w:val="00530762"/>
    <w:rsid w:val="00531094"/>
    <w:rsid w:val="005314EF"/>
    <w:rsid w:val="0053159F"/>
    <w:rsid w:val="0053259F"/>
    <w:rsid w:val="005348CC"/>
    <w:rsid w:val="00535562"/>
    <w:rsid w:val="00537FB0"/>
    <w:rsid w:val="005401F7"/>
    <w:rsid w:val="00541467"/>
    <w:rsid w:val="00541734"/>
    <w:rsid w:val="00542B4C"/>
    <w:rsid w:val="00543909"/>
    <w:rsid w:val="00545593"/>
    <w:rsid w:val="00546AF8"/>
    <w:rsid w:val="0054718A"/>
    <w:rsid w:val="005472C9"/>
    <w:rsid w:val="0055078E"/>
    <w:rsid w:val="005526C8"/>
    <w:rsid w:val="005526D3"/>
    <w:rsid w:val="00553DE1"/>
    <w:rsid w:val="00555B0D"/>
    <w:rsid w:val="0055616F"/>
    <w:rsid w:val="00557A38"/>
    <w:rsid w:val="005602B0"/>
    <w:rsid w:val="00560E2F"/>
    <w:rsid w:val="00560EB0"/>
    <w:rsid w:val="00561D9A"/>
    <w:rsid w:val="00561DC5"/>
    <w:rsid w:val="00561E69"/>
    <w:rsid w:val="0056395F"/>
    <w:rsid w:val="00564586"/>
    <w:rsid w:val="005655AB"/>
    <w:rsid w:val="0056601A"/>
    <w:rsid w:val="0056634F"/>
    <w:rsid w:val="00570AED"/>
    <w:rsid w:val="00571092"/>
    <w:rsid w:val="005716E3"/>
    <w:rsid w:val="005718AF"/>
    <w:rsid w:val="00571FD4"/>
    <w:rsid w:val="00572879"/>
    <w:rsid w:val="00574A22"/>
    <w:rsid w:val="00575139"/>
    <w:rsid w:val="00575669"/>
    <w:rsid w:val="00576034"/>
    <w:rsid w:val="00576804"/>
    <w:rsid w:val="00576974"/>
    <w:rsid w:val="00577125"/>
    <w:rsid w:val="005771CD"/>
    <w:rsid w:val="005773DF"/>
    <w:rsid w:val="00580AA3"/>
    <w:rsid w:val="00580EED"/>
    <w:rsid w:val="00581568"/>
    <w:rsid w:val="00581BE6"/>
    <w:rsid w:val="005821AB"/>
    <w:rsid w:val="00582FDB"/>
    <w:rsid w:val="00583B4D"/>
    <w:rsid w:val="00585B2B"/>
    <w:rsid w:val="0058611F"/>
    <w:rsid w:val="00587632"/>
    <w:rsid w:val="005878E6"/>
    <w:rsid w:val="00590CF9"/>
    <w:rsid w:val="0059133B"/>
    <w:rsid w:val="00591D8A"/>
    <w:rsid w:val="005920A6"/>
    <w:rsid w:val="0059222D"/>
    <w:rsid w:val="00592D9D"/>
    <w:rsid w:val="00594DA1"/>
    <w:rsid w:val="00594F6E"/>
    <w:rsid w:val="00594FD2"/>
    <w:rsid w:val="0059619D"/>
    <w:rsid w:val="00597E12"/>
    <w:rsid w:val="005A0C2E"/>
    <w:rsid w:val="005A1146"/>
    <w:rsid w:val="005A1570"/>
    <w:rsid w:val="005A2452"/>
    <w:rsid w:val="005A284B"/>
    <w:rsid w:val="005A3A64"/>
    <w:rsid w:val="005A3DFE"/>
    <w:rsid w:val="005A4B5F"/>
    <w:rsid w:val="005A566E"/>
    <w:rsid w:val="005A5802"/>
    <w:rsid w:val="005A735A"/>
    <w:rsid w:val="005A7C1C"/>
    <w:rsid w:val="005B20CD"/>
    <w:rsid w:val="005B2719"/>
    <w:rsid w:val="005B590D"/>
    <w:rsid w:val="005C0200"/>
    <w:rsid w:val="005C09DE"/>
    <w:rsid w:val="005C0AC4"/>
    <w:rsid w:val="005C100D"/>
    <w:rsid w:val="005C2A88"/>
    <w:rsid w:val="005C2CBB"/>
    <w:rsid w:val="005C3EE0"/>
    <w:rsid w:val="005C4CEF"/>
    <w:rsid w:val="005D2654"/>
    <w:rsid w:val="005D47F6"/>
    <w:rsid w:val="005D6AEB"/>
    <w:rsid w:val="005D739E"/>
    <w:rsid w:val="005D7AC8"/>
    <w:rsid w:val="005E12A8"/>
    <w:rsid w:val="005E187B"/>
    <w:rsid w:val="005E1C54"/>
    <w:rsid w:val="005E34E1"/>
    <w:rsid w:val="005E34FF"/>
    <w:rsid w:val="005E3542"/>
    <w:rsid w:val="005E4C5C"/>
    <w:rsid w:val="005E52F9"/>
    <w:rsid w:val="005E534A"/>
    <w:rsid w:val="005E65F2"/>
    <w:rsid w:val="005E6DBC"/>
    <w:rsid w:val="005E7E35"/>
    <w:rsid w:val="005F1261"/>
    <w:rsid w:val="005F32F8"/>
    <w:rsid w:val="005F4479"/>
    <w:rsid w:val="005F67F1"/>
    <w:rsid w:val="005F7CC7"/>
    <w:rsid w:val="005F7DAF"/>
    <w:rsid w:val="006009CA"/>
    <w:rsid w:val="0060146F"/>
    <w:rsid w:val="00601D49"/>
    <w:rsid w:val="00602315"/>
    <w:rsid w:val="00603975"/>
    <w:rsid w:val="00603E26"/>
    <w:rsid w:val="00606E9D"/>
    <w:rsid w:val="006075F4"/>
    <w:rsid w:val="0061163E"/>
    <w:rsid w:val="00612500"/>
    <w:rsid w:val="00612909"/>
    <w:rsid w:val="00614E46"/>
    <w:rsid w:val="00615462"/>
    <w:rsid w:val="0061578E"/>
    <w:rsid w:val="00617DC2"/>
    <w:rsid w:val="00617DC3"/>
    <w:rsid w:val="00620519"/>
    <w:rsid w:val="0062261A"/>
    <w:rsid w:val="0062326E"/>
    <w:rsid w:val="00623482"/>
    <w:rsid w:val="00624621"/>
    <w:rsid w:val="00624AD8"/>
    <w:rsid w:val="00625881"/>
    <w:rsid w:val="00626611"/>
    <w:rsid w:val="00627DD4"/>
    <w:rsid w:val="00631478"/>
    <w:rsid w:val="006319E6"/>
    <w:rsid w:val="0063373D"/>
    <w:rsid w:val="00634D65"/>
    <w:rsid w:val="00640A52"/>
    <w:rsid w:val="0064133C"/>
    <w:rsid w:val="00643CD5"/>
    <w:rsid w:val="00644535"/>
    <w:rsid w:val="00644B20"/>
    <w:rsid w:val="00644F0F"/>
    <w:rsid w:val="0064547F"/>
    <w:rsid w:val="00647668"/>
    <w:rsid w:val="00647736"/>
    <w:rsid w:val="0065010E"/>
    <w:rsid w:val="0065250D"/>
    <w:rsid w:val="006527DC"/>
    <w:rsid w:val="00653B41"/>
    <w:rsid w:val="00655ACD"/>
    <w:rsid w:val="0065618E"/>
    <w:rsid w:val="00656930"/>
    <w:rsid w:val="0065719B"/>
    <w:rsid w:val="00657BC4"/>
    <w:rsid w:val="00660487"/>
    <w:rsid w:val="006608EA"/>
    <w:rsid w:val="0066102D"/>
    <w:rsid w:val="00661872"/>
    <w:rsid w:val="00661ACD"/>
    <w:rsid w:val="00661D8F"/>
    <w:rsid w:val="00661DC1"/>
    <w:rsid w:val="00662266"/>
    <w:rsid w:val="00662861"/>
    <w:rsid w:val="0066322F"/>
    <w:rsid w:val="00663E56"/>
    <w:rsid w:val="0066609C"/>
    <w:rsid w:val="00667A1D"/>
    <w:rsid w:val="00672C55"/>
    <w:rsid w:val="00673C84"/>
    <w:rsid w:val="00674511"/>
    <w:rsid w:val="00675684"/>
    <w:rsid w:val="00675913"/>
    <w:rsid w:val="00676F00"/>
    <w:rsid w:val="0067743D"/>
    <w:rsid w:val="00677B32"/>
    <w:rsid w:val="00681D54"/>
    <w:rsid w:val="00682553"/>
    <w:rsid w:val="00683417"/>
    <w:rsid w:val="00683DC6"/>
    <w:rsid w:val="0068411A"/>
    <w:rsid w:val="006905AD"/>
    <w:rsid w:val="00690C81"/>
    <w:rsid w:val="006913D9"/>
    <w:rsid w:val="00691FE8"/>
    <w:rsid w:val="0069478D"/>
    <w:rsid w:val="0069559D"/>
    <w:rsid w:val="00695CC9"/>
    <w:rsid w:val="00696368"/>
    <w:rsid w:val="0069688C"/>
    <w:rsid w:val="00696917"/>
    <w:rsid w:val="00696EC7"/>
    <w:rsid w:val="00697F38"/>
    <w:rsid w:val="006A109B"/>
    <w:rsid w:val="006A193C"/>
    <w:rsid w:val="006A291E"/>
    <w:rsid w:val="006A3001"/>
    <w:rsid w:val="006A352A"/>
    <w:rsid w:val="006A3551"/>
    <w:rsid w:val="006A6A35"/>
    <w:rsid w:val="006A6B57"/>
    <w:rsid w:val="006A7B8B"/>
    <w:rsid w:val="006B0069"/>
    <w:rsid w:val="006B26AC"/>
    <w:rsid w:val="006B341D"/>
    <w:rsid w:val="006B3D79"/>
    <w:rsid w:val="006B5CB6"/>
    <w:rsid w:val="006B7563"/>
    <w:rsid w:val="006B7E4A"/>
    <w:rsid w:val="006C11C2"/>
    <w:rsid w:val="006C2176"/>
    <w:rsid w:val="006C2F38"/>
    <w:rsid w:val="006C37FC"/>
    <w:rsid w:val="006C4FA3"/>
    <w:rsid w:val="006C56FD"/>
    <w:rsid w:val="006C700F"/>
    <w:rsid w:val="006C7953"/>
    <w:rsid w:val="006D107E"/>
    <w:rsid w:val="006D1427"/>
    <w:rsid w:val="006D19BF"/>
    <w:rsid w:val="006D2842"/>
    <w:rsid w:val="006D2DE1"/>
    <w:rsid w:val="006D2FEF"/>
    <w:rsid w:val="006D4A40"/>
    <w:rsid w:val="006D67D8"/>
    <w:rsid w:val="006D6F59"/>
    <w:rsid w:val="006D776E"/>
    <w:rsid w:val="006E0884"/>
    <w:rsid w:val="006E105E"/>
    <w:rsid w:val="006E1925"/>
    <w:rsid w:val="006E1AA6"/>
    <w:rsid w:val="006E2236"/>
    <w:rsid w:val="006E24D6"/>
    <w:rsid w:val="006E2847"/>
    <w:rsid w:val="006E2986"/>
    <w:rsid w:val="006E305C"/>
    <w:rsid w:val="006E331F"/>
    <w:rsid w:val="006E4235"/>
    <w:rsid w:val="006E472D"/>
    <w:rsid w:val="006E4ECE"/>
    <w:rsid w:val="006E5DB1"/>
    <w:rsid w:val="006E6788"/>
    <w:rsid w:val="006E6D73"/>
    <w:rsid w:val="006E6F07"/>
    <w:rsid w:val="006E7A0D"/>
    <w:rsid w:val="006E7F34"/>
    <w:rsid w:val="006F1143"/>
    <w:rsid w:val="006F2727"/>
    <w:rsid w:val="006F2B70"/>
    <w:rsid w:val="006F41FA"/>
    <w:rsid w:val="006F5148"/>
    <w:rsid w:val="006F6496"/>
    <w:rsid w:val="006F6B0F"/>
    <w:rsid w:val="006F6F88"/>
    <w:rsid w:val="006F7CB0"/>
    <w:rsid w:val="00700341"/>
    <w:rsid w:val="00700F92"/>
    <w:rsid w:val="007015B5"/>
    <w:rsid w:val="00703920"/>
    <w:rsid w:val="00706663"/>
    <w:rsid w:val="00706937"/>
    <w:rsid w:val="007101E6"/>
    <w:rsid w:val="00710627"/>
    <w:rsid w:val="00710A92"/>
    <w:rsid w:val="007115A6"/>
    <w:rsid w:val="00711FEA"/>
    <w:rsid w:val="00713B96"/>
    <w:rsid w:val="00715440"/>
    <w:rsid w:val="00715B46"/>
    <w:rsid w:val="00717A3B"/>
    <w:rsid w:val="00720C48"/>
    <w:rsid w:val="007215F3"/>
    <w:rsid w:val="00723351"/>
    <w:rsid w:val="00723AB0"/>
    <w:rsid w:val="00723B12"/>
    <w:rsid w:val="00723D03"/>
    <w:rsid w:val="00724952"/>
    <w:rsid w:val="00724FBB"/>
    <w:rsid w:val="007258E8"/>
    <w:rsid w:val="00725A3D"/>
    <w:rsid w:val="00727F8B"/>
    <w:rsid w:val="0073117F"/>
    <w:rsid w:val="007313CF"/>
    <w:rsid w:val="00732C92"/>
    <w:rsid w:val="00732E1E"/>
    <w:rsid w:val="00735426"/>
    <w:rsid w:val="007372FF"/>
    <w:rsid w:val="00737439"/>
    <w:rsid w:val="00737B62"/>
    <w:rsid w:val="0074059E"/>
    <w:rsid w:val="00743EAF"/>
    <w:rsid w:val="0074520C"/>
    <w:rsid w:val="00746B7C"/>
    <w:rsid w:val="00746BBB"/>
    <w:rsid w:val="00747D0C"/>
    <w:rsid w:val="00747D30"/>
    <w:rsid w:val="00750C70"/>
    <w:rsid w:val="00750F87"/>
    <w:rsid w:val="0075100D"/>
    <w:rsid w:val="0075150C"/>
    <w:rsid w:val="0075201E"/>
    <w:rsid w:val="00752256"/>
    <w:rsid w:val="0075292C"/>
    <w:rsid w:val="00753A16"/>
    <w:rsid w:val="00755900"/>
    <w:rsid w:val="00757AAD"/>
    <w:rsid w:val="007607C7"/>
    <w:rsid w:val="007613E8"/>
    <w:rsid w:val="0076199F"/>
    <w:rsid w:val="0076227C"/>
    <w:rsid w:val="00762552"/>
    <w:rsid w:val="0076285A"/>
    <w:rsid w:val="00765323"/>
    <w:rsid w:val="00765A00"/>
    <w:rsid w:val="00766B8D"/>
    <w:rsid w:val="00766F87"/>
    <w:rsid w:val="007705D5"/>
    <w:rsid w:val="00770A00"/>
    <w:rsid w:val="0077101F"/>
    <w:rsid w:val="0077237F"/>
    <w:rsid w:val="0077430B"/>
    <w:rsid w:val="00774D8B"/>
    <w:rsid w:val="00775A43"/>
    <w:rsid w:val="00775BD0"/>
    <w:rsid w:val="00775D06"/>
    <w:rsid w:val="00776A85"/>
    <w:rsid w:val="00777712"/>
    <w:rsid w:val="00777AFF"/>
    <w:rsid w:val="007800B9"/>
    <w:rsid w:val="00781571"/>
    <w:rsid w:val="00781B63"/>
    <w:rsid w:val="0078489C"/>
    <w:rsid w:val="007854BE"/>
    <w:rsid w:val="00785862"/>
    <w:rsid w:val="007878A4"/>
    <w:rsid w:val="00787C14"/>
    <w:rsid w:val="00792DFE"/>
    <w:rsid w:val="00795C81"/>
    <w:rsid w:val="007960A2"/>
    <w:rsid w:val="0079658C"/>
    <w:rsid w:val="00796968"/>
    <w:rsid w:val="00797F2C"/>
    <w:rsid w:val="007A01C8"/>
    <w:rsid w:val="007A0537"/>
    <w:rsid w:val="007A082F"/>
    <w:rsid w:val="007A0F5A"/>
    <w:rsid w:val="007A1D76"/>
    <w:rsid w:val="007A27B5"/>
    <w:rsid w:val="007A383E"/>
    <w:rsid w:val="007A48FD"/>
    <w:rsid w:val="007A4FA3"/>
    <w:rsid w:val="007A6E66"/>
    <w:rsid w:val="007B034C"/>
    <w:rsid w:val="007B0964"/>
    <w:rsid w:val="007B214C"/>
    <w:rsid w:val="007B2157"/>
    <w:rsid w:val="007B40B2"/>
    <w:rsid w:val="007B4C90"/>
    <w:rsid w:val="007B5BFD"/>
    <w:rsid w:val="007B71EE"/>
    <w:rsid w:val="007B7B6B"/>
    <w:rsid w:val="007C0390"/>
    <w:rsid w:val="007C10B4"/>
    <w:rsid w:val="007C1644"/>
    <w:rsid w:val="007C1DBC"/>
    <w:rsid w:val="007C1E3C"/>
    <w:rsid w:val="007C2D1E"/>
    <w:rsid w:val="007C32A6"/>
    <w:rsid w:val="007C4096"/>
    <w:rsid w:val="007C740B"/>
    <w:rsid w:val="007D1238"/>
    <w:rsid w:val="007D1BD9"/>
    <w:rsid w:val="007D222E"/>
    <w:rsid w:val="007D291C"/>
    <w:rsid w:val="007D37D7"/>
    <w:rsid w:val="007D4075"/>
    <w:rsid w:val="007D4981"/>
    <w:rsid w:val="007D59FD"/>
    <w:rsid w:val="007D631E"/>
    <w:rsid w:val="007D65B4"/>
    <w:rsid w:val="007D7B3C"/>
    <w:rsid w:val="007D7F72"/>
    <w:rsid w:val="007E1329"/>
    <w:rsid w:val="007E1C5A"/>
    <w:rsid w:val="007E1EAB"/>
    <w:rsid w:val="007E3469"/>
    <w:rsid w:val="007E4CF7"/>
    <w:rsid w:val="007E5271"/>
    <w:rsid w:val="007E554A"/>
    <w:rsid w:val="007E6000"/>
    <w:rsid w:val="007E6161"/>
    <w:rsid w:val="007E6BE0"/>
    <w:rsid w:val="007E70D0"/>
    <w:rsid w:val="007F00B3"/>
    <w:rsid w:val="007F0619"/>
    <w:rsid w:val="007F0A57"/>
    <w:rsid w:val="007F1352"/>
    <w:rsid w:val="007F3510"/>
    <w:rsid w:val="007F3863"/>
    <w:rsid w:val="007F3EDF"/>
    <w:rsid w:val="007F59EB"/>
    <w:rsid w:val="008007C6"/>
    <w:rsid w:val="00800F67"/>
    <w:rsid w:val="00800FB4"/>
    <w:rsid w:val="00801040"/>
    <w:rsid w:val="0080125A"/>
    <w:rsid w:val="00801AE5"/>
    <w:rsid w:val="008026E8"/>
    <w:rsid w:val="0080361B"/>
    <w:rsid w:val="00803C3D"/>
    <w:rsid w:val="00803E7D"/>
    <w:rsid w:val="0080482F"/>
    <w:rsid w:val="0080508A"/>
    <w:rsid w:val="00805876"/>
    <w:rsid w:val="00806695"/>
    <w:rsid w:val="00806C0A"/>
    <w:rsid w:val="00806CB6"/>
    <w:rsid w:val="008075BF"/>
    <w:rsid w:val="00810149"/>
    <w:rsid w:val="00810655"/>
    <w:rsid w:val="00812272"/>
    <w:rsid w:val="00814DE7"/>
    <w:rsid w:val="0081530C"/>
    <w:rsid w:val="0081693A"/>
    <w:rsid w:val="00816CFC"/>
    <w:rsid w:val="00817486"/>
    <w:rsid w:val="0081782C"/>
    <w:rsid w:val="00817CB9"/>
    <w:rsid w:val="0082071E"/>
    <w:rsid w:val="00820BE4"/>
    <w:rsid w:val="00820F07"/>
    <w:rsid w:val="008218AC"/>
    <w:rsid w:val="008226B1"/>
    <w:rsid w:val="00823540"/>
    <w:rsid w:val="00823748"/>
    <w:rsid w:val="008237E9"/>
    <w:rsid w:val="0082398A"/>
    <w:rsid w:val="00824538"/>
    <w:rsid w:val="008258C4"/>
    <w:rsid w:val="00826ACD"/>
    <w:rsid w:val="00827937"/>
    <w:rsid w:val="00832353"/>
    <w:rsid w:val="0083264B"/>
    <w:rsid w:val="00833FB5"/>
    <w:rsid w:val="00834368"/>
    <w:rsid w:val="00835A55"/>
    <w:rsid w:val="00835B3C"/>
    <w:rsid w:val="00836055"/>
    <w:rsid w:val="0083673A"/>
    <w:rsid w:val="008378DE"/>
    <w:rsid w:val="008401AB"/>
    <w:rsid w:val="00840390"/>
    <w:rsid w:val="0084077B"/>
    <w:rsid w:val="00840934"/>
    <w:rsid w:val="008411A4"/>
    <w:rsid w:val="008416C5"/>
    <w:rsid w:val="00841C19"/>
    <w:rsid w:val="00842363"/>
    <w:rsid w:val="00843B9D"/>
    <w:rsid w:val="00843F24"/>
    <w:rsid w:val="00844B2B"/>
    <w:rsid w:val="00844EB6"/>
    <w:rsid w:val="00845A36"/>
    <w:rsid w:val="00845F11"/>
    <w:rsid w:val="0084612A"/>
    <w:rsid w:val="00850135"/>
    <w:rsid w:val="00851478"/>
    <w:rsid w:val="00851B7C"/>
    <w:rsid w:val="008520C5"/>
    <w:rsid w:val="0085346E"/>
    <w:rsid w:val="008534E1"/>
    <w:rsid w:val="00853774"/>
    <w:rsid w:val="008537A5"/>
    <w:rsid w:val="008548A5"/>
    <w:rsid w:val="008553B4"/>
    <w:rsid w:val="00856F99"/>
    <w:rsid w:val="008576FE"/>
    <w:rsid w:val="00857CE2"/>
    <w:rsid w:val="00862241"/>
    <w:rsid w:val="00862286"/>
    <w:rsid w:val="008625B4"/>
    <w:rsid w:val="008639CC"/>
    <w:rsid w:val="00864626"/>
    <w:rsid w:val="00864D3D"/>
    <w:rsid w:val="00866470"/>
    <w:rsid w:val="00866C02"/>
    <w:rsid w:val="008678F5"/>
    <w:rsid w:val="00870901"/>
    <w:rsid w:val="00872346"/>
    <w:rsid w:val="00872E2A"/>
    <w:rsid w:val="008730F3"/>
    <w:rsid w:val="008738FB"/>
    <w:rsid w:val="00873E23"/>
    <w:rsid w:val="00874BCB"/>
    <w:rsid w:val="0088085A"/>
    <w:rsid w:val="0088176F"/>
    <w:rsid w:val="00881C47"/>
    <w:rsid w:val="00882CC8"/>
    <w:rsid w:val="00883EA1"/>
    <w:rsid w:val="00883FDE"/>
    <w:rsid w:val="00885D63"/>
    <w:rsid w:val="00886C77"/>
    <w:rsid w:val="0088706F"/>
    <w:rsid w:val="00890982"/>
    <w:rsid w:val="00891098"/>
    <w:rsid w:val="0089174D"/>
    <w:rsid w:val="00894FEB"/>
    <w:rsid w:val="008955C4"/>
    <w:rsid w:val="00895DEE"/>
    <w:rsid w:val="0089652D"/>
    <w:rsid w:val="00896CF0"/>
    <w:rsid w:val="00897997"/>
    <w:rsid w:val="008A03E3"/>
    <w:rsid w:val="008A119C"/>
    <w:rsid w:val="008A1615"/>
    <w:rsid w:val="008A2A21"/>
    <w:rsid w:val="008A2D2A"/>
    <w:rsid w:val="008A41AA"/>
    <w:rsid w:val="008A4CAD"/>
    <w:rsid w:val="008A52CF"/>
    <w:rsid w:val="008A58AB"/>
    <w:rsid w:val="008A6DE9"/>
    <w:rsid w:val="008A7407"/>
    <w:rsid w:val="008A79EA"/>
    <w:rsid w:val="008B0761"/>
    <w:rsid w:val="008B2317"/>
    <w:rsid w:val="008B3F9A"/>
    <w:rsid w:val="008B4857"/>
    <w:rsid w:val="008B4D48"/>
    <w:rsid w:val="008B50C1"/>
    <w:rsid w:val="008B5479"/>
    <w:rsid w:val="008B55E0"/>
    <w:rsid w:val="008B59E1"/>
    <w:rsid w:val="008B7320"/>
    <w:rsid w:val="008B75D1"/>
    <w:rsid w:val="008B7909"/>
    <w:rsid w:val="008C0B6A"/>
    <w:rsid w:val="008C0BF1"/>
    <w:rsid w:val="008C0DDE"/>
    <w:rsid w:val="008C2C0D"/>
    <w:rsid w:val="008C2D89"/>
    <w:rsid w:val="008C3AE3"/>
    <w:rsid w:val="008C5702"/>
    <w:rsid w:val="008C6ED9"/>
    <w:rsid w:val="008C6FA3"/>
    <w:rsid w:val="008C71CF"/>
    <w:rsid w:val="008C7A05"/>
    <w:rsid w:val="008D0DF6"/>
    <w:rsid w:val="008D0E4A"/>
    <w:rsid w:val="008D1998"/>
    <w:rsid w:val="008D2B4E"/>
    <w:rsid w:val="008D354A"/>
    <w:rsid w:val="008D3E99"/>
    <w:rsid w:val="008D48FA"/>
    <w:rsid w:val="008D5752"/>
    <w:rsid w:val="008D607C"/>
    <w:rsid w:val="008E051B"/>
    <w:rsid w:val="008E0CCA"/>
    <w:rsid w:val="008E1F98"/>
    <w:rsid w:val="008E359C"/>
    <w:rsid w:val="008E3A86"/>
    <w:rsid w:val="008E3C96"/>
    <w:rsid w:val="008E3E63"/>
    <w:rsid w:val="008E439B"/>
    <w:rsid w:val="008E5841"/>
    <w:rsid w:val="008E59FA"/>
    <w:rsid w:val="008E5F7F"/>
    <w:rsid w:val="008E64EC"/>
    <w:rsid w:val="008E67FD"/>
    <w:rsid w:val="008F0D31"/>
    <w:rsid w:val="008F272D"/>
    <w:rsid w:val="008F2C69"/>
    <w:rsid w:val="008F41DA"/>
    <w:rsid w:val="008F46E2"/>
    <w:rsid w:val="008F4F8E"/>
    <w:rsid w:val="008F5FD7"/>
    <w:rsid w:val="008F7457"/>
    <w:rsid w:val="00900C0A"/>
    <w:rsid w:val="00901031"/>
    <w:rsid w:val="00901ADB"/>
    <w:rsid w:val="00902079"/>
    <w:rsid w:val="009028EE"/>
    <w:rsid w:val="00902B02"/>
    <w:rsid w:val="00902BA6"/>
    <w:rsid w:val="00903056"/>
    <w:rsid w:val="009044B2"/>
    <w:rsid w:val="00904852"/>
    <w:rsid w:val="0090504D"/>
    <w:rsid w:val="00905471"/>
    <w:rsid w:val="009060BE"/>
    <w:rsid w:val="00910797"/>
    <w:rsid w:val="00910B87"/>
    <w:rsid w:val="00912954"/>
    <w:rsid w:val="00915C1C"/>
    <w:rsid w:val="009163EF"/>
    <w:rsid w:val="00916727"/>
    <w:rsid w:val="00917AB1"/>
    <w:rsid w:val="00917B5A"/>
    <w:rsid w:val="00920575"/>
    <w:rsid w:val="0092145D"/>
    <w:rsid w:val="00921E0F"/>
    <w:rsid w:val="00921F34"/>
    <w:rsid w:val="00921FB9"/>
    <w:rsid w:val="009221D3"/>
    <w:rsid w:val="0092304C"/>
    <w:rsid w:val="00923450"/>
    <w:rsid w:val="00923E19"/>
    <w:rsid w:val="00923F06"/>
    <w:rsid w:val="0092462F"/>
    <w:rsid w:val="00924641"/>
    <w:rsid w:val="00924B43"/>
    <w:rsid w:val="0092768E"/>
    <w:rsid w:val="00927EC2"/>
    <w:rsid w:val="00930928"/>
    <w:rsid w:val="00932673"/>
    <w:rsid w:val="0093469D"/>
    <w:rsid w:val="00935388"/>
    <w:rsid w:val="009355A7"/>
    <w:rsid w:val="00935B35"/>
    <w:rsid w:val="0093761D"/>
    <w:rsid w:val="0093786D"/>
    <w:rsid w:val="00937BF0"/>
    <w:rsid w:val="00941B98"/>
    <w:rsid w:val="00942050"/>
    <w:rsid w:val="009423A3"/>
    <w:rsid w:val="00942BA5"/>
    <w:rsid w:val="009455AB"/>
    <w:rsid w:val="009470E1"/>
    <w:rsid w:val="00950573"/>
    <w:rsid w:val="0095246C"/>
    <w:rsid w:val="00952C6B"/>
    <w:rsid w:val="00954800"/>
    <w:rsid w:val="0095492B"/>
    <w:rsid w:val="00954CDE"/>
    <w:rsid w:val="0095685F"/>
    <w:rsid w:val="00960B10"/>
    <w:rsid w:val="009613A4"/>
    <w:rsid w:val="00961A38"/>
    <w:rsid w:val="00962079"/>
    <w:rsid w:val="0096264D"/>
    <w:rsid w:val="0096272E"/>
    <w:rsid w:val="009633F2"/>
    <w:rsid w:val="00964D83"/>
    <w:rsid w:val="009663A6"/>
    <w:rsid w:val="00967572"/>
    <w:rsid w:val="0096763D"/>
    <w:rsid w:val="00967885"/>
    <w:rsid w:val="00970B34"/>
    <w:rsid w:val="009716D8"/>
    <w:rsid w:val="00971C4B"/>
    <w:rsid w:val="00975678"/>
    <w:rsid w:val="00975BEE"/>
    <w:rsid w:val="00977270"/>
    <w:rsid w:val="00977298"/>
    <w:rsid w:val="00977F69"/>
    <w:rsid w:val="009841DA"/>
    <w:rsid w:val="00984869"/>
    <w:rsid w:val="00986799"/>
    <w:rsid w:val="00986DF3"/>
    <w:rsid w:val="00987196"/>
    <w:rsid w:val="00987A4C"/>
    <w:rsid w:val="009905BE"/>
    <w:rsid w:val="00990A04"/>
    <w:rsid w:val="0099167A"/>
    <w:rsid w:val="00993527"/>
    <w:rsid w:val="00993FF8"/>
    <w:rsid w:val="0099430B"/>
    <w:rsid w:val="009A0106"/>
    <w:rsid w:val="009A05EB"/>
    <w:rsid w:val="009A0DAA"/>
    <w:rsid w:val="009A2894"/>
    <w:rsid w:val="009A392D"/>
    <w:rsid w:val="009B0F77"/>
    <w:rsid w:val="009B1429"/>
    <w:rsid w:val="009B151F"/>
    <w:rsid w:val="009B1977"/>
    <w:rsid w:val="009B21E8"/>
    <w:rsid w:val="009B3075"/>
    <w:rsid w:val="009B3292"/>
    <w:rsid w:val="009B4046"/>
    <w:rsid w:val="009B524F"/>
    <w:rsid w:val="009B580C"/>
    <w:rsid w:val="009B7270"/>
    <w:rsid w:val="009B72ED"/>
    <w:rsid w:val="009B7BD4"/>
    <w:rsid w:val="009C1B3E"/>
    <w:rsid w:val="009C24F7"/>
    <w:rsid w:val="009C3F56"/>
    <w:rsid w:val="009C62A1"/>
    <w:rsid w:val="009D0453"/>
    <w:rsid w:val="009D0C53"/>
    <w:rsid w:val="009D1668"/>
    <w:rsid w:val="009D1847"/>
    <w:rsid w:val="009D287D"/>
    <w:rsid w:val="009D3674"/>
    <w:rsid w:val="009D36C5"/>
    <w:rsid w:val="009D3D05"/>
    <w:rsid w:val="009D752E"/>
    <w:rsid w:val="009D78CA"/>
    <w:rsid w:val="009E0D3D"/>
    <w:rsid w:val="009E1447"/>
    <w:rsid w:val="009E1614"/>
    <w:rsid w:val="009E1BC1"/>
    <w:rsid w:val="009E3668"/>
    <w:rsid w:val="009E3F2D"/>
    <w:rsid w:val="009E5E40"/>
    <w:rsid w:val="009E6199"/>
    <w:rsid w:val="009E7533"/>
    <w:rsid w:val="009E7D32"/>
    <w:rsid w:val="009E7E79"/>
    <w:rsid w:val="009F0B37"/>
    <w:rsid w:val="009F4016"/>
    <w:rsid w:val="009F594A"/>
    <w:rsid w:val="00A0001B"/>
    <w:rsid w:val="00A00FCD"/>
    <w:rsid w:val="00A01623"/>
    <w:rsid w:val="00A028F9"/>
    <w:rsid w:val="00A03471"/>
    <w:rsid w:val="00A03B63"/>
    <w:rsid w:val="00A05D18"/>
    <w:rsid w:val="00A05F3B"/>
    <w:rsid w:val="00A06119"/>
    <w:rsid w:val="00A101CD"/>
    <w:rsid w:val="00A108C2"/>
    <w:rsid w:val="00A13177"/>
    <w:rsid w:val="00A1320E"/>
    <w:rsid w:val="00A13A60"/>
    <w:rsid w:val="00A1430B"/>
    <w:rsid w:val="00A14963"/>
    <w:rsid w:val="00A15F01"/>
    <w:rsid w:val="00A161CA"/>
    <w:rsid w:val="00A216FB"/>
    <w:rsid w:val="00A22042"/>
    <w:rsid w:val="00A2283C"/>
    <w:rsid w:val="00A22FB8"/>
    <w:rsid w:val="00A24310"/>
    <w:rsid w:val="00A2466B"/>
    <w:rsid w:val="00A24963"/>
    <w:rsid w:val="00A270FD"/>
    <w:rsid w:val="00A27985"/>
    <w:rsid w:val="00A301C4"/>
    <w:rsid w:val="00A3125E"/>
    <w:rsid w:val="00A3129F"/>
    <w:rsid w:val="00A312AC"/>
    <w:rsid w:val="00A35676"/>
    <w:rsid w:val="00A356F5"/>
    <w:rsid w:val="00A35A68"/>
    <w:rsid w:val="00A35ACD"/>
    <w:rsid w:val="00A367E2"/>
    <w:rsid w:val="00A36850"/>
    <w:rsid w:val="00A368EB"/>
    <w:rsid w:val="00A40197"/>
    <w:rsid w:val="00A40921"/>
    <w:rsid w:val="00A41AAB"/>
    <w:rsid w:val="00A44633"/>
    <w:rsid w:val="00A446F4"/>
    <w:rsid w:val="00A44835"/>
    <w:rsid w:val="00A45629"/>
    <w:rsid w:val="00A45A69"/>
    <w:rsid w:val="00A467DA"/>
    <w:rsid w:val="00A46E0C"/>
    <w:rsid w:val="00A46EB7"/>
    <w:rsid w:val="00A502EE"/>
    <w:rsid w:val="00A50DA1"/>
    <w:rsid w:val="00A521DD"/>
    <w:rsid w:val="00A52AA3"/>
    <w:rsid w:val="00A52DBD"/>
    <w:rsid w:val="00A52EAB"/>
    <w:rsid w:val="00A5317A"/>
    <w:rsid w:val="00A53367"/>
    <w:rsid w:val="00A533AD"/>
    <w:rsid w:val="00A53E6B"/>
    <w:rsid w:val="00A54C29"/>
    <w:rsid w:val="00A55BC0"/>
    <w:rsid w:val="00A55DD3"/>
    <w:rsid w:val="00A601D8"/>
    <w:rsid w:val="00A60DB3"/>
    <w:rsid w:val="00A62F90"/>
    <w:rsid w:val="00A639EA"/>
    <w:rsid w:val="00A64E71"/>
    <w:rsid w:val="00A65570"/>
    <w:rsid w:val="00A65956"/>
    <w:rsid w:val="00A65E81"/>
    <w:rsid w:val="00A660B8"/>
    <w:rsid w:val="00A661ED"/>
    <w:rsid w:val="00A66C7A"/>
    <w:rsid w:val="00A677CA"/>
    <w:rsid w:val="00A7045E"/>
    <w:rsid w:val="00A7136A"/>
    <w:rsid w:val="00A717A4"/>
    <w:rsid w:val="00A7281E"/>
    <w:rsid w:val="00A72BF6"/>
    <w:rsid w:val="00A72D87"/>
    <w:rsid w:val="00A73755"/>
    <w:rsid w:val="00A766AA"/>
    <w:rsid w:val="00A76DEE"/>
    <w:rsid w:val="00A77667"/>
    <w:rsid w:val="00A77C70"/>
    <w:rsid w:val="00A80085"/>
    <w:rsid w:val="00A80119"/>
    <w:rsid w:val="00A8119B"/>
    <w:rsid w:val="00A81342"/>
    <w:rsid w:val="00A81D4B"/>
    <w:rsid w:val="00A829CE"/>
    <w:rsid w:val="00A8325D"/>
    <w:rsid w:val="00A83A24"/>
    <w:rsid w:val="00A840A5"/>
    <w:rsid w:val="00A84582"/>
    <w:rsid w:val="00A8541C"/>
    <w:rsid w:val="00A85743"/>
    <w:rsid w:val="00A85BD5"/>
    <w:rsid w:val="00A86C52"/>
    <w:rsid w:val="00A90EAD"/>
    <w:rsid w:val="00A93D42"/>
    <w:rsid w:val="00A94B30"/>
    <w:rsid w:val="00A976E9"/>
    <w:rsid w:val="00AA093D"/>
    <w:rsid w:val="00AA1CFD"/>
    <w:rsid w:val="00AA3601"/>
    <w:rsid w:val="00AA44C3"/>
    <w:rsid w:val="00AA4649"/>
    <w:rsid w:val="00AA46E3"/>
    <w:rsid w:val="00AA4850"/>
    <w:rsid w:val="00AA504C"/>
    <w:rsid w:val="00AA5909"/>
    <w:rsid w:val="00AA5B63"/>
    <w:rsid w:val="00AA764D"/>
    <w:rsid w:val="00AB0093"/>
    <w:rsid w:val="00AB0A71"/>
    <w:rsid w:val="00AB10C3"/>
    <w:rsid w:val="00AB10E0"/>
    <w:rsid w:val="00AB115E"/>
    <w:rsid w:val="00AB40E8"/>
    <w:rsid w:val="00AB426E"/>
    <w:rsid w:val="00AB503D"/>
    <w:rsid w:val="00AB5CC3"/>
    <w:rsid w:val="00AB5E18"/>
    <w:rsid w:val="00AB5FD3"/>
    <w:rsid w:val="00AB7A9C"/>
    <w:rsid w:val="00AB7E3C"/>
    <w:rsid w:val="00AC5120"/>
    <w:rsid w:val="00AC596E"/>
    <w:rsid w:val="00AC5CD6"/>
    <w:rsid w:val="00AC5FBC"/>
    <w:rsid w:val="00AC624E"/>
    <w:rsid w:val="00AC67FA"/>
    <w:rsid w:val="00AC69A4"/>
    <w:rsid w:val="00AC6EBB"/>
    <w:rsid w:val="00AD0E39"/>
    <w:rsid w:val="00AD2F56"/>
    <w:rsid w:val="00AD3615"/>
    <w:rsid w:val="00AD3ACB"/>
    <w:rsid w:val="00AD4B45"/>
    <w:rsid w:val="00AD56C0"/>
    <w:rsid w:val="00AD72F7"/>
    <w:rsid w:val="00AD749C"/>
    <w:rsid w:val="00AD7D8F"/>
    <w:rsid w:val="00AE0BE5"/>
    <w:rsid w:val="00AE13E6"/>
    <w:rsid w:val="00AE18F7"/>
    <w:rsid w:val="00AE1A54"/>
    <w:rsid w:val="00AE2F62"/>
    <w:rsid w:val="00AE2FAA"/>
    <w:rsid w:val="00AE3372"/>
    <w:rsid w:val="00AE35CE"/>
    <w:rsid w:val="00AE378A"/>
    <w:rsid w:val="00AE3811"/>
    <w:rsid w:val="00AF0C45"/>
    <w:rsid w:val="00AF34C1"/>
    <w:rsid w:val="00AF402D"/>
    <w:rsid w:val="00AF40D2"/>
    <w:rsid w:val="00AF41C6"/>
    <w:rsid w:val="00AF454F"/>
    <w:rsid w:val="00AF6BEF"/>
    <w:rsid w:val="00AF7232"/>
    <w:rsid w:val="00AF7395"/>
    <w:rsid w:val="00AF7A65"/>
    <w:rsid w:val="00B00A04"/>
    <w:rsid w:val="00B03CD1"/>
    <w:rsid w:val="00B049F2"/>
    <w:rsid w:val="00B07AEF"/>
    <w:rsid w:val="00B12CA6"/>
    <w:rsid w:val="00B135C4"/>
    <w:rsid w:val="00B1426D"/>
    <w:rsid w:val="00B1455E"/>
    <w:rsid w:val="00B145C5"/>
    <w:rsid w:val="00B14EB4"/>
    <w:rsid w:val="00B15015"/>
    <w:rsid w:val="00B1508C"/>
    <w:rsid w:val="00B15119"/>
    <w:rsid w:val="00B152F4"/>
    <w:rsid w:val="00B15E26"/>
    <w:rsid w:val="00B15E3B"/>
    <w:rsid w:val="00B15E68"/>
    <w:rsid w:val="00B236F4"/>
    <w:rsid w:val="00B23B8C"/>
    <w:rsid w:val="00B26521"/>
    <w:rsid w:val="00B268F2"/>
    <w:rsid w:val="00B2798D"/>
    <w:rsid w:val="00B27A02"/>
    <w:rsid w:val="00B32020"/>
    <w:rsid w:val="00B3274E"/>
    <w:rsid w:val="00B33D6E"/>
    <w:rsid w:val="00B345C9"/>
    <w:rsid w:val="00B34F12"/>
    <w:rsid w:val="00B35411"/>
    <w:rsid w:val="00B374B4"/>
    <w:rsid w:val="00B37DBF"/>
    <w:rsid w:val="00B409D7"/>
    <w:rsid w:val="00B4262E"/>
    <w:rsid w:val="00B471ED"/>
    <w:rsid w:val="00B518DE"/>
    <w:rsid w:val="00B52E60"/>
    <w:rsid w:val="00B530B2"/>
    <w:rsid w:val="00B550A0"/>
    <w:rsid w:val="00B558B0"/>
    <w:rsid w:val="00B5591D"/>
    <w:rsid w:val="00B55CEA"/>
    <w:rsid w:val="00B55EDB"/>
    <w:rsid w:val="00B56990"/>
    <w:rsid w:val="00B57130"/>
    <w:rsid w:val="00B5738C"/>
    <w:rsid w:val="00B57A47"/>
    <w:rsid w:val="00B61A59"/>
    <w:rsid w:val="00B61A90"/>
    <w:rsid w:val="00B61DF0"/>
    <w:rsid w:val="00B62902"/>
    <w:rsid w:val="00B62BC5"/>
    <w:rsid w:val="00B64ADE"/>
    <w:rsid w:val="00B6571D"/>
    <w:rsid w:val="00B65B67"/>
    <w:rsid w:val="00B67060"/>
    <w:rsid w:val="00B70221"/>
    <w:rsid w:val="00B70EBE"/>
    <w:rsid w:val="00B71BC7"/>
    <w:rsid w:val="00B72B79"/>
    <w:rsid w:val="00B756E2"/>
    <w:rsid w:val="00B76438"/>
    <w:rsid w:val="00B80EF2"/>
    <w:rsid w:val="00B814DD"/>
    <w:rsid w:val="00B82DCA"/>
    <w:rsid w:val="00B83066"/>
    <w:rsid w:val="00B83EA0"/>
    <w:rsid w:val="00B846B4"/>
    <w:rsid w:val="00B850E0"/>
    <w:rsid w:val="00B874E8"/>
    <w:rsid w:val="00B87C51"/>
    <w:rsid w:val="00B87EC3"/>
    <w:rsid w:val="00B90B5B"/>
    <w:rsid w:val="00B9229B"/>
    <w:rsid w:val="00B93B0E"/>
    <w:rsid w:val="00B94965"/>
    <w:rsid w:val="00B978EB"/>
    <w:rsid w:val="00BA0A02"/>
    <w:rsid w:val="00BA3B3E"/>
    <w:rsid w:val="00BA3E28"/>
    <w:rsid w:val="00BA3EDD"/>
    <w:rsid w:val="00BA421F"/>
    <w:rsid w:val="00BA4406"/>
    <w:rsid w:val="00BA4710"/>
    <w:rsid w:val="00BA4818"/>
    <w:rsid w:val="00BB0166"/>
    <w:rsid w:val="00BB1518"/>
    <w:rsid w:val="00BB29DC"/>
    <w:rsid w:val="00BB2D86"/>
    <w:rsid w:val="00BB3C4F"/>
    <w:rsid w:val="00BB5BF7"/>
    <w:rsid w:val="00BB5C78"/>
    <w:rsid w:val="00BC0126"/>
    <w:rsid w:val="00BC2573"/>
    <w:rsid w:val="00BC4278"/>
    <w:rsid w:val="00BC484C"/>
    <w:rsid w:val="00BC4B25"/>
    <w:rsid w:val="00BC62F0"/>
    <w:rsid w:val="00BD0510"/>
    <w:rsid w:val="00BD0811"/>
    <w:rsid w:val="00BD09CD"/>
    <w:rsid w:val="00BD0C1C"/>
    <w:rsid w:val="00BD191D"/>
    <w:rsid w:val="00BD22C7"/>
    <w:rsid w:val="00BD7910"/>
    <w:rsid w:val="00BE001D"/>
    <w:rsid w:val="00BE0AC6"/>
    <w:rsid w:val="00BE1D1B"/>
    <w:rsid w:val="00BE28BC"/>
    <w:rsid w:val="00BE2AC4"/>
    <w:rsid w:val="00BE4AF2"/>
    <w:rsid w:val="00BE5311"/>
    <w:rsid w:val="00BE5CA3"/>
    <w:rsid w:val="00BF0172"/>
    <w:rsid w:val="00BF03CC"/>
    <w:rsid w:val="00BF04BE"/>
    <w:rsid w:val="00BF1976"/>
    <w:rsid w:val="00BF2004"/>
    <w:rsid w:val="00BF3B56"/>
    <w:rsid w:val="00BF40A0"/>
    <w:rsid w:val="00BF4A2E"/>
    <w:rsid w:val="00BF56FB"/>
    <w:rsid w:val="00BF5907"/>
    <w:rsid w:val="00BF70DA"/>
    <w:rsid w:val="00BF7F6F"/>
    <w:rsid w:val="00C00107"/>
    <w:rsid w:val="00C00DD8"/>
    <w:rsid w:val="00C00E8A"/>
    <w:rsid w:val="00C00EA3"/>
    <w:rsid w:val="00C0142C"/>
    <w:rsid w:val="00C02083"/>
    <w:rsid w:val="00C0217E"/>
    <w:rsid w:val="00C0416E"/>
    <w:rsid w:val="00C047D3"/>
    <w:rsid w:val="00C04F5B"/>
    <w:rsid w:val="00C065EA"/>
    <w:rsid w:val="00C069FF"/>
    <w:rsid w:val="00C07390"/>
    <w:rsid w:val="00C11440"/>
    <w:rsid w:val="00C11BD0"/>
    <w:rsid w:val="00C13881"/>
    <w:rsid w:val="00C13F83"/>
    <w:rsid w:val="00C14371"/>
    <w:rsid w:val="00C157BB"/>
    <w:rsid w:val="00C15A33"/>
    <w:rsid w:val="00C15AF2"/>
    <w:rsid w:val="00C16F5D"/>
    <w:rsid w:val="00C171AA"/>
    <w:rsid w:val="00C17854"/>
    <w:rsid w:val="00C221D8"/>
    <w:rsid w:val="00C225A9"/>
    <w:rsid w:val="00C2271C"/>
    <w:rsid w:val="00C2300D"/>
    <w:rsid w:val="00C2335C"/>
    <w:rsid w:val="00C24E83"/>
    <w:rsid w:val="00C2581E"/>
    <w:rsid w:val="00C25CDD"/>
    <w:rsid w:val="00C2645F"/>
    <w:rsid w:val="00C27410"/>
    <w:rsid w:val="00C274BD"/>
    <w:rsid w:val="00C30782"/>
    <w:rsid w:val="00C319CF"/>
    <w:rsid w:val="00C31F07"/>
    <w:rsid w:val="00C3382B"/>
    <w:rsid w:val="00C33E00"/>
    <w:rsid w:val="00C33ECA"/>
    <w:rsid w:val="00C37D2D"/>
    <w:rsid w:val="00C37D33"/>
    <w:rsid w:val="00C37E82"/>
    <w:rsid w:val="00C40EA6"/>
    <w:rsid w:val="00C4142C"/>
    <w:rsid w:val="00C414D1"/>
    <w:rsid w:val="00C41969"/>
    <w:rsid w:val="00C41C0D"/>
    <w:rsid w:val="00C42351"/>
    <w:rsid w:val="00C427BD"/>
    <w:rsid w:val="00C43473"/>
    <w:rsid w:val="00C44395"/>
    <w:rsid w:val="00C443BD"/>
    <w:rsid w:val="00C45070"/>
    <w:rsid w:val="00C4586D"/>
    <w:rsid w:val="00C459C3"/>
    <w:rsid w:val="00C54FDE"/>
    <w:rsid w:val="00C551F8"/>
    <w:rsid w:val="00C561A3"/>
    <w:rsid w:val="00C56448"/>
    <w:rsid w:val="00C5681E"/>
    <w:rsid w:val="00C56EC5"/>
    <w:rsid w:val="00C57B84"/>
    <w:rsid w:val="00C60451"/>
    <w:rsid w:val="00C61185"/>
    <w:rsid w:val="00C62CE2"/>
    <w:rsid w:val="00C62DF0"/>
    <w:rsid w:val="00C6345D"/>
    <w:rsid w:val="00C63934"/>
    <w:rsid w:val="00C63C70"/>
    <w:rsid w:val="00C64439"/>
    <w:rsid w:val="00C6747F"/>
    <w:rsid w:val="00C72673"/>
    <w:rsid w:val="00C72A5C"/>
    <w:rsid w:val="00C72A80"/>
    <w:rsid w:val="00C73956"/>
    <w:rsid w:val="00C75525"/>
    <w:rsid w:val="00C76381"/>
    <w:rsid w:val="00C76F6B"/>
    <w:rsid w:val="00C8024C"/>
    <w:rsid w:val="00C8323D"/>
    <w:rsid w:val="00C8343C"/>
    <w:rsid w:val="00C839AB"/>
    <w:rsid w:val="00C83E42"/>
    <w:rsid w:val="00C8450B"/>
    <w:rsid w:val="00C857CB"/>
    <w:rsid w:val="00C85B17"/>
    <w:rsid w:val="00C8740F"/>
    <w:rsid w:val="00C87F99"/>
    <w:rsid w:val="00C87FDD"/>
    <w:rsid w:val="00C902FF"/>
    <w:rsid w:val="00C90491"/>
    <w:rsid w:val="00C91B95"/>
    <w:rsid w:val="00C92961"/>
    <w:rsid w:val="00C94191"/>
    <w:rsid w:val="00C94A1A"/>
    <w:rsid w:val="00C950E9"/>
    <w:rsid w:val="00C9523B"/>
    <w:rsid w:val="00C95891"/>
    <w:rsid w:val="00C95957"/>
    <w:rsid w:val="00C972D0"/>
    <w:rsid w:val="00CA05DF"/>
    <w:rsid w:val="00CA11DD"/>
    <w:rsid w:val="00CA1B07"/>
    <w:rsid w:val="00CA5332"/>
    <w:rsid w:val="00CA5F49"/>
    <w:rsid w:val="00CA6108"/>
    <w:rsid w:val="00CA6B21"/>
    <w:rsid w:val="00CA6D69"/>
    <w:rsid w:val="00CA748F"/>
    <w:rsid w:val="00CA7F34"/>
    <w:rsid w:val="00CB04F9"/>
    <w:rsid w:val="00CB1AA6"/>
    <w:rsid w:val="00CB3725"/>
    <w:rsid w:val="00CB3BBF"/>
    <w:rsid w:val="00CB46C2"/>
    <w:rsid w:val="00CB6027"/>
    <w:rsid w:val="00CB68BB"/>
    <w:rsid w:val="00CC169A"/>
    <w:rsid w:val="00CC2307"/>
    <w:rsid w:val="00CC48E7"/>
    <w:rsid w:val="00CC612C"/>
    <w:rsid w:val="00CC63F0"/>
    <w:rsid w:val="00CC75AD"/>
    <w:rsid w:val="00CD24EF"/>
    <w:rsid w:val="00CD3168"/>
    <w:rsid w:val="00CD3284"/>
    <w:rsid w:val="00CD52BF"/>
    <w:rsid w:val="00CD61BD"/>
    <w:rsid w:val="00CD6E4F"/>
    <w:rsid w:val="00CD6FD5"/>
    <w:rsid w:val="00CE0586"/>
    <w:rsid w:val="00CE1B4B"/>
    <w:rsid w:val="00CE21C0"/>
    <w:rsid w:val="00CE416F"/>
    <w:rsid w:val="00CE4977"/>
    <w:rsid w:val="00CE50AB"/>
    <w:rsid w:val="00CE6C82"/>
    <w:rsid w:val="00CE7FCF"/>
    <w:rsid w:val="00CF12C1"/>
    <w:rsid w:val="00CF1D7D"/>
    <w:rsid w:val="00CF1E46"/>
    <w:rsid w:val="00CF2533"/>
    <w:rsid w:val="00CF2BED"/>
    <w:rsid w:val="00CF400F"/>
    <w:rsid w:val="00CF406E"/>
    <w:rsid w:val="00CF681E"/>
    <w:rsid w:val="00CF6FA9"/>
    <w:rsid w:val="00CF73D7"/>
    <w:rsid w:val="00CF7DEC"/>
    <w:rsid w:val="00CF7E52"/>
    <w:rsid w:val="00CF7ECA"/>
    <w:rsid w:val="00CF7F54"/>
    <w:rsid w:val="00D00212"/>
    <w:rsid w:val="00D0103B"/>
    <w:rsid w:val="00D0176C"/>
    <w:rsid w:val="00D01888"/>
    <w:rsid w:val="00D02EA1"/>
    <w:rsid w:val="00D03016"/>
    <w:rsid w:val="00D032B5"/>
    <w:rsid w:val="00D04BBC"/>
    <w:rsid w:val="00D061F5"/>
    <w:rsid w:val="00D079A6"/>
    <w:rsid w:val="00D11975"/>
    <w:rsid w:val="00D125BE"/>
    <w:rsid w:val="00D14927"/>
    <w:rsid w:val="00D14D7B"/>
    <w:rsid w:val="00D17145"/>
    <w:rsid w:val="00D22E02"/>
    <w:rsid w:val="00D24028"/>
    <w:rsid w:val="00D25234"/>
    <w:rsid w:val="00D258E4"/>
    <w:rsid w:val="00D25A26"/>
    <w:rsid w:val="00D260D5"/>
    <w:rsid w:val="00D27ACE"/>
    <w:rsid w:val="00D302CB"/>
    <w:rsid w:val="00D302E6"/>
    <w:rsid w:val="00D30D97"/>
    <w:rsid w:val="00D328FE"/>
    <w:rsid w:val="00D34601"/>
    <w:rsid w:val="00D354A3"/>
    <w:rsid w:val="00D36808"/>
    <w:rsid w:val="00D36A7A"/>
    <w:rsid w:val="00D40BD6"/>
    <w:rsid w:val="00D4214B"/>
    <w:rsid w:val="00D423EB"/>
    <w:rsid w:val="00D426D0"/>
    <w:rsid w:val="00D42A1F"/>
    <w:rsid w:val="00D42F12"/>
    <w:rsid w:val="00D4322A"/>
    <w:rsid w:val="00D434D0"/>
    <w:rsid w:val="00D4448A"/>
    <w:rsid w:val="00D44736"/>
    <w:rsid w:val="00D45C8A"/>
    <w:rsid w:val="00D4685D"/>
    <w:rsid w:val="00D47E78"/>
    <w:rsid w:val="00D5021F"/>
    <w:rsid w:val="00D50AC6"/>
    <w:rsid w:val="00D514DE"/>
    <w:rsid w:val="00D5229D"/>
    <w:rsid w:val="00D5311D"/>
    <w:rsid w:val="00D54743"/>
    <w:rsid w:val="00D54967"/>
    <w:rsid w:val="00D555DA"/>
    <w:rsid w:val="00D560EE"/>
    <w:rsid w:val="00D572DA"/>
    <w:rsid w:val="00D578DD"/>
    <w:rsid w:val="00D604D4"/>
    <w:rsid w:val="00D60F06"/>
    <w:rsid w:val="00D6349C"/>
    <w:rsid w:val="00D63CF7"/>
    <w:rsid w:val="00D660C2"/>
    <w:rsid w:val="00D66496"/>
    <w:rsid w:val="00D6686F"/>
    <w:rsid w:val="00D67748"/>
    <w:rsid w:val="00D7029D"/>
    <w:rsid w:val="00D70A56"/>
    <w:rsid w:val="00D72676"/>
    <w:rsid w:val="00D72A33"/>
    <w:rsid w:val="00D7326F"/>
    <w:rsid w:val="00D75523"/>
    <w:rsid w:val="00D75E81"/>
    <w:rsid w:val="00D765CF"/>
    <w:rsid w:val="00D77786"/>
    <w:rsid w:val="00D819E4"/>
    <w:rsid w:val="00D8247E"/>
    <w:rsid w:val="00D8280D"/>
    <w:rsid w:val="00D828A4"/>
    <w:rsid w:val="00D82EE2"/>
    <w:rsid w:val="00D84BAF"/>
    <w:rsid w:val="00D867C3"/>
    <w:rsid w:val="00D87FE2"/>
    <w:rsid w:val="00D901F1"/>
    <w:rsid w:val="00D9143F"/>
    <w:rsid w:val="00D921F9"/>
    <w:rsid w:val="00D93818"/>
    <w:rsid w:val="00D93A1D"/>
    <w:rsid w:val="00D956A6"/>
    <w:rsid w:val="00D95ED8"/>
    <w:rsid w:val="00D96593"/>
    <w:rsid w:val="00DA0546"/>
    <w:rsid w:val="00DA0D9B"/>
    <w:rsid w:val="00DA1BC2"/>
    <w:rsid w:val="00DA1E83"/>
    <w:rsid w:val="00DA2948"/>
    <w:rsid w:val="00DA5C96"/>
    <w:rsid w:val="00DA5FDC"/>
    <w:rsid w:val="00DA6200"/>
    <w:rsid w:val="00DA660D"/>
    <w:rsid w:val="00DB0335"/>
    <w:rsid w:val="00DB0D38"/>
    <w:rsid w:val="00DB1B65"/>
    <w:rsid w:val="00DB1F37"/>
    <w:rsid w:val="00DB4273"/>
    <w:rsid w:val="00DB543F"/>
    <w:rsid w:val="00DB5562"/>
    <w:rsid w:val="00DB5C61"/>
    <w:rsid w:val="00DB71B9"/>
    <w:rsid w:val="00DB77E1"/>
    <w:rsid w:val="00DB7937"/>
    <w:rsid w:val="00DC0923"/>
    <w:rsid w:val="00DC2509"/>
    <w:rsid w:val="00DC5333"/>
    <w:rsid w:val="00DC764E"/>
    <w:rsid w:val="00DD13A5"/>
    <w:rsid w:val="00DD13DB"/>
    <w:rsid w:val="00DD2028"/>
    <w:rsid w:val="00DD21C2"/>
    <w:rsid w:val="00DD541A"/>
    <w:rsid w:val="00DD54AB"/>
    <w:rsid w:val="00DD54E2"/>
    <w:rsid w:val="00DD62FC"/>
    <w:rsid w:val="00DE01B1"/>
    <w:rsid w:val="00DE12DB"/>
    <w:rsid w:val="00DE1FFA"/>
    <w:rsid w:val="00DE3233"/>
    <w:rsid w:val="00DE3F7E"/>
    <w:rsid w:val="00DE4BBC"/>
    <w:rsid w:val="00DE6B42"/>
    <w:rsid w:val="00DE6B6C"/>
    <w:rsid w:val="00DE7B4A"/>
    <w:rsid w:val="00DF0CA2"/>
    <w:rsid w:val="00DF0E23"/>
    <w:rsid w:val="00DF27FA"/>
    <w:rsid w:val="00DF2980"/>
    <w:rsid w:val="00DF2CB8"/>
    <w:rsid w:val="00DF49FC"/>
    <w:rsid w:val="00DF7DE9"/>
    <w:rsid w:val="00DF7E9C"/>
    <w:rsid w:val="00E002F6"/>
    <w:rsid w:val="00E006B3"/>
    <w:rsid w:val="00E006FE"/>
    <w:rsid w:val="00E00CBD"/>
    <w:rsid w:val="00E01317"/>
    <w:rsid w:val="00E014A6"/>
    <w:rsid w:val="00E0192F"/>
    <w:rsid w:val="00E02DA9"/>
    <w:rsid w:val="00E03F8D"/>
    <w:rsid w:val="00E04116"/>
    <w:rsid w:val="00E0470A"/>
    <w:rsid w:val="00E101FB"/>
    <w:rsid w:val="00E1083A"/>
    <w:rsid w:val="00E10CFA"/>
    <w:rsid w:val="00E11147"/>
    <w:rsid w:val="00E11244"/>
    <w:rsid w:val="00E1288A"/>
    <w:rsid w:val="00E12A76"/>
    <w:rsid w:val="00E12BA4"/>
    <w:rsid w:val="00E12C05"/>
    <w:rsid w:val="00E13237"/>
    <w:rsid w:val="00E1364C"/>
    <w:rsid w:val="00E1372C"/>
    <w:rsid w:val="00E1405B"/>
    <w:rsid w:val="00E14594"/>
    <w:rsid w:val="00E16CAE"/>
    <w:rsid w:val="00E16CFB"/>
    <w:rsid w:val="00E17A96"/>
    <w:rsid w:val="00E17D22"/>
    <w:rsid w:val="00E20042"/>
    <w:rsid w:val="00E21D9E"/>
    <w:rsid w:val="00E221D2"/>
    <w:rsid w:val="00E23F5C"/>
    <w:rsid w:val="00E25060"/>
    <w:rsid w:val="00E25B0C"/>
    <w:rsid w:val="00E27EC9"/>
    <w:rsid w:val="00E309FB"/>
    <w:rsid w:val="00E30E08"/>
    <w:rsid w:val="00E31303"/>
    <w:rsid w:val="00E3196C"/>
    <w:rsid w:val="00E31C9A"/>
    <w:rsid w:val="00E32906"/>
    <w:rsid w:val="00E32960"/>
    <w:rsid w:val="00E33434"/>
    <w:rsid w:val="00E3440D"/>
    <w:rsid w:val="00E34F70"/>
    <w:rsid w:val="00E401D0"/>
    <w:rsid w:val="00E40341"/>
    <w:rsid w:val="00E4155F"/>
    <w:rsid w:val="00E42422"/>
    <w:rsid w:val="00E42515"/>
    <w:rsid w:val="00E42A95"/>
    <w:rsid w:val="00E42B83"/>
    <w:rsid w:val="00E450FD"/>
    <w:rsid w:val="00E47765"/>
    <w:rsid w:val="00E47C37"/>
    <w:rsid w:val="00E50883"/>
    <w:rsid w:val="00E515DB"/>
    <w:rsid w:val="00E53CD8"/>
    <w:rsid w:val="00E54069"/>
    <w:rsid w:val="00E54C50"/>
    <w:rsid w:val="00E54F7C"/>
    <w:rsid w:val="00E56DBA"/>
    <w:rsid w:val="00E56E83"/>
    <w:rsid w:val="00E576E1"/>
    <w:rsid w:val="00E57C9F"/>
    <w:rsid w:val="00E61457"/>
    <w:rsid w:val="00E618A8"/>
    <w:rsid w:val="00E6324A"/>
    <w:rsid w:val="00E64030"/>
    <w:rsid w:val="00E642D5"/>
    <w:rsid w:val="00E643FA"/>
    <w:rsid w:val="00E64B46"/>
    <w:rsid w:val="00E64F35"/>
    <w:rsid w:val="00E65FBA"/>
    <w:rsid w:val="00E6672D"/>
    <w:rsid w:val="00E67038"/>
    <w:rsid w:val="00E6723B"/>
    <w:rsid w:val="00E675F3"/>
    <w:rsid w:val="00E67B22"/>
    <w:rsid w:val="00E7021B"/>
    <w:rsid w:val="00E702AE"/>
    <w:rsid w:val="00E722EB"/>
    <w:rsid w:val="00E72FA4"/>
    <w:rsid w:val="00E749CE"/>
    <w:rsid w:val="00E755C0"/>
    <w:rsid w:val="00E776B0"/>
    <w:rsid w:val="00E7788B"/>
    <w:rsid w:val="00E81323"/>
    <w:rsid w:val="00E818BB"/>
    <w:rsid w:val="00E8226F"/>
    <w:rsid w:val="00E830A6"/>
    <w:rsid w:val="00E846A0"/>
    <w:rsid w:val="00E85108"/>
    <w:rsid w:val="00E859B9"/>
    <w:rsid w:val="00E87287"/>
    <w:rsid w:val="00E9238A"/>
    <w:rsid w:val="00E9290E"/>
    <w:rsid w:val="00E92AD0"/>
    <w:rsid w:val="00E93E16"/>
    <w:rsid w:val="00E94C93"/>
    <w:rsid w:val="00E95012"/>
    <w:rsid w:val="00E95362"/>
    <w:rsid w:val="00E957B8"/>
    <w:rsid w:val="00E95C18"/>
    <w:rsid w:val="00E961FB"/>
    <w:rsid w:val="00E96381"/>
    <w:rsid w:val="00E97CB6"/>
    <w:rsid w:val="00EA1B86"/>
    <w:rsid w:val="00EA1C81"/>
    <w:rsid w:val="00EA406E"/>
    <w:rsid w:val="00EA418F"/>
    <w:rsid w:val="00EA43AC"/>
    <w:rsid w:val="00EA4BC3"/>
    <w:rsid w:val="00EA502A"/>
    <w:rsid w:val="00EA51F0"/>
    <w:rsid w:val="00EA52D3"/>
    <w:rsid w:val="00EA5B8C"/>
    <w:rsid w:val="00EA6817"/>
    <w:rsid w:val="00EA6BBD"/>
    <w:rsid w:val="00EA75AD"/>
    <w:rsid w:val="00EA7F13"/>
    <w:rsid w:val="00EB09CC"/>
    <w:rsid w:val="00EB1A9B"/>
    <w:rsid w:val="00EB2329"/>
    <w:rsid w:val="00EB31D8"/>
    <w:rsid w:val="00EB3972"/>
    <w:rsid w:val="00EB553A"/>
    <w:rsid w:val="00EB72BB"/>
    <w:rsid w:val="00EC054C"/>
    <w:rsid w:val="00EC0A23"/>
    <w:rsid w:val="00EC1723"/>
    <w:rsid w:val="00EC5114"/>
    <w:rsid w:val="00EC524D"/>
    <w:rsid w:val="00EC5507"/>
    <w:rsid w:val="00EC5A96"/>
    <w:rsid w:val="00EC6834"/>
    <w:rsid w:val="00EC7DA1"/>
    <w:rsid w:val="00ED011D"/>
    <w:rsid w:val="00ED120E"/>
    <w:rsid w:val="00ED311A"/>
    <w:rsid w:val="00ED3727"/>
    <w:rsid w:val="00ED3741"/>
    <w:rsid w:val="00ED3BDA"/>
    <w:rsid w:val="00ED3C4C"/>
    <w:rsid w:val="00ED3FF4"/>
    <w:rsid w:val="00ED520C"/>
    <w:rsid w:val="00ED5400"/>
    <w:rsid w:val="00ED57B6"/>
    <w:rsid w:val="00ED687D"/>
    <w:rsid w:val="00ED6F16"/>
    <w:rsid w:val="00ED712E"/>
    <w:rsid w:val="00ED74D2"/>
    <w:rsid w:val="00ED76CF"/>
    <w:rsid w:val="00EE0AC1"/>
    <w:rsid w:val="00EE22F1"/>
    <w:rsid w:val="00EE269E"/>
    <w:rsid w:val="00EE3A9A"/>
    <w:rsid w:val="00EE550A"/>
    <w:rsid w:val="00EE5639"/>
    <w:rsid w:val="00EE57FC"/>
    <w:rsid w:val="00EE5957"/>
    <w:rsid w:val="00EE61A2"/>
    <w:rsid w:val="00EE6E94"/>
    <w:rsid w:val="00EE7090"/>
    <w:rsid w:val="00EE7E06"/>
    <w:rsid w:val="00EF01A8"/>
    <w:rsid w:val="00EF30CD"/>
    <w:rsid w:val="00EF4C30"/>
    <w:rsid w:val="00EF5820"/>
    <w:rsid w:val="00EF5C6E"/>
    <w:rsid w:val="00F001BC"/>
    <w:rsid w:val="00F003A7"/>
    <w:rsid w:val="00F00846"/>
    <w:rsid w:val="00F01266"/>
    <w:rsid w:val="00F01692"/>
    <w:rsid w:val="00F01C5E"/>
    <w:rsid w:val="00F02A83"/>
    <w:rsid w:val="00F02AFE"/>
    <w:rsid w:val="00F03252"/>
    <w:rsid w:val="00F03A28"/>
    <w:rsid w:val="00F04334"/>
    <w:rsid w:val="00F04B5B"/>
    <w:rsid w:val="00F05BB9"/>
    <w:rsid w:val="00F072D9"/>
    <w:rsid w:val="00F10EBD"/>
    <w:rsid w:val="00F11C21"/>
    <w:rsid w:val="00F14161"/>
    <w:rsid w:val="00F14D39"/>
    <w:rsid w:val="00F16AFC"/>
    <w:rsid w:val="00F17494"/>
    <w:rsid w:val="00F21626"/>
    <w:rsid w:val="00F219DB"/>
    <w:rsid w:val="00F2293D"/>
    <w:rsid w:val="00F22A41"/>
    <w:rsid w:val="00F22AA9"/>
    <w:rsid w:val="00F22B72"/>
    <w:rsid w:val="00F22C67"/>
    <w:rsid w:val="00F22DD7"/>
    <w:rsid w:val="00F23B16"/>
    <w:rsid w:val="00F24257"/>
    <w:rsid w:val="00F24E30"/>
    <w:rsid w:val="00F25E66"/>
    <w:rsid w:val="00F25FC1"/>
    <w:rsid w:val="00F26482"/>
    <w:rsid w:val="00F26ED9"/>
    <w:rsid w:val="00F27408"/>
    <w:rsid w:val="00F277E7"/>
    <w:rsid w:val="00F31261"/>
    <w:rsid w:val="00F313D3"/>
    <w:rsid w:val="00F318DC"/>
    <w:rsid w:val="00F31D4D"/>
    <w:rsid w:val="00F352F7"/>
    <w:rsid w:val="00F35416"/>
    <w:rsid w:val="00F35A01"/>
    <w:rsid w:val="00F35D0E"/>
    <w:rsid w:val="00F361FB"/>
    <w:rsid w:val="00F366DB"/>
    <w:rsid w:val="00F369FC"/>
    <w:rsid w:val="00F37329"/>
    <w:rsid w:val="00F37BCB"/>
    <w:rsid w:val="00F40306"/>
    <w:rsid w:val="00F40609"/>
    <w:rsid w:val="00F40DE2"/>
    <w:rsid w:val="00F4186F"/>
    <w:rsid w:val="00F426B0"/>
    <w:rsid w:val="00F431E1"/>
    <w:rsid w:val="00F4420D"/>
    <w:rsid w:val="00F45442"/>
    <w:rsid w:val="00F461A3"/>
    <w:rsid w:val="00F46D2A"/>
    <w:rsid w:val="00F50D24"/>
    <w:rsid w:val="00F50F41"/>
    <w:rsid w:val="00F51750"/>
    <w:rsid w:val="00F51C28"/>
    <w:rsid w:val="00F5462B"/>
    <w:rsid w:val="00F54813"/>
    <w:rsid w:val="00F56033"/>
    <w:rsid w:val="00F5660C"/>
    <w:rsid w:val="00F57106"/>
    <w:rsid w:val="00F61935"/>
    <w:rsid w:val="00F61BA6"/>
    <w:rsid w:val="00F61D4A"/>
    <w:rsid w:val="00F62916"/>
    <w:rsid w:val="00F63D9A"/>
    <w:rsid w:val="00F640D7"/>
    <w:rsid w:val="00F64515"/>
    <w:rsid w:val="00F65109"/>
    <w:rsid w:val="00F6560A"/>
    <w:rsid w:val="00F66E0D"/>
    <w:rsid w:val="00F67668"/>
    <w:rsid w:val="00F71AEF"/>
    <w:rsid w:val="00F76070"/>
    <w:rsid w:val="00F766A8"/>
    <w:rsid w:val="00F8031B"/>
    <w:rsid w:val="00F803BC"/>
    <w:rsid w:val="00F82213"/>
    <w:rsid w:val="00F82BAF"/>
    <w:rsid w:val="00F834C3"/>
    <w:rsid w:val="00F834F5"/>
    <w:rsid w:val="00F8434C"/>
    <w:rsid w:val="00F84FBB"/>
    <w:rsid w:val="00F85EA5"/>
    <w:rsid w:val="00F85F78"/>
    <w:rsid w:val="00F87A9F"/>
    <w:rsid w:val="00F87CCE"/>
    <w:rsid w:val="00F90A99"/>
    <w:rsid w:val="00F90C95"/>
    <w:rsid w:val="00F92103"/>
    <w:rsid w:val="00F93842"/>
    <w:rsid w:val="00F938E8"/>
    <w:rsid w:val="00F94897"/>
    <w:rsid w:val="00F949D6"/>
    <w:rsid w:val="00F94B05"/>
    <w:rsid w:val="00F96AC3"/>
    <w:rsid w:val="00F97173"/>
    <w:rsid w:val="00F9741B"/>
    <w:rsid w:val="00F97939"/>
    <w:rsid w:val="00F97D7C"/>
    <w:rsid w:val="00FA02D2"/>
    <w:rsid w:val="00FA1F67"/>
    <w:rsid w:val="00FA2918"/>
    <w:rsid w:val="00FA35D5"/>
    <w:rsid w:val="00FA3B5D"/>
    <w:rsid w:val="00FA415A"/>
    <w:rsid w:val="00FA453D"/>
    <w:rsid w:val="00FA5A8C"/>
    <w:rsid w:val="00FB183D"/>
    <w:rsid w:val="00FB1888"/>
    <w:rsid w:val="00FB2472"/>
    <w:rsid w:val="00FB2F82"/>
    <w:rsid w:val="00FB328C"/>
    <w:rsid w:val="00FB41D0"/>
    <w:rsid w:val="00FB513D"/>
    <w:rsid w:val="00FB5657"/>
    <w:rsid w:val="00FB743C"/>
    <w:rsid w:val="00FC02B2"/>
    <w:rsid w:val="00FC05C4"/>
    <w:rsid w:val="00FC0855"/>
    <w:rsid w:val="00FC41E0"/>
    <w:rsid w:val="00FC472D"/>
    <w:rsid w:val="00FC4D04"/>
    <w:rsid w:val="00FC5107"/>
    <w:rsid w:val="00FC62A9"/>
    <w:rsid w:val="00FC6748"/>
    <w:rsid w:val="00FC7D80"/>
    <w:rsid w:val="00FD307B"/>
    <w:rsid w:val="00FD32DA"/>
    <w:rsid w:val="00FD3EA1"/>
    <w:rsid w:val="00FD4593"/>
    <w:rsid w:val="00FD54F8"/>
    <w:rsid w:val="00FD5C91"/>
    <w:rsid w:val="00FD63F0"/>
    <w:rsid w:val="00FD7F1D"/>
    <w:rsid w:val="00FE0FCB"/>
    <w:rsid w:val="00FE131F"/>
    <w:rsid w:val="00FE1989"/>
    <w:rsid w:val="00FE36A8"/>
    <w:rsid w:val="00FE3926"/>
    <w:rsid w:val="00FE3AB5"/>
    <w:rsid w:val="00FE4608"/>
    <w:rsid w:val="00FE494B"/>
    <w:rsid w:val="00FE4B0F"/>
    <w:rsid w:val="00FE50DC"/>
    <w:rsid w:val="00FE5D0D"/>
    <w:rsid w:val="00FE684E"/>
    <w:rsid w:val="00FE68E4"/>
    <w:rsid w:val="00FF0CAC"/>
    <w:rsid w:val="00FF2C61"/>
    <w:rsid w:val="00FF34A3"/>
    <w:rsid w:val="00FF3A03"/>
    <w:rsid w:val="00FF42AA"/>
    <w:rsid w:val="00FF4991"/>
    <w:rsid w:val="00FF4F23"/>
    <w:rsid w:val="00FF5B44"/>
    <w:rsid w:val="00FF606E"/>
    <w:rsid w:val="00FF728E"/>
    <w:rsid w:val="00FF7763"/>
    <w:rsid w:val="03D7713A"/>
    <w:rsid w:val="0549E978"/>
    <w:rsid w:val="06599BEA"/>
    <w:rsid w:val="090FEB55"/>
    <w:rsid w:val="0913CCC6"/>
    <w:rsid w:val="113BD1E7"/>
    <w:rsid w:val="173FBF71"/>
    <w:rsid w:val="206454EA"/>
    <w:rsid w:val="266641B3"/>
    <w:rsid w:val="292B599C"/>
    <w:rsid w:val="2B1414B1"/>
    <w:rsid w:val="2ECF63DC"/>
    <w:rsid w:val="344FD569"/>
    <w:rsid w:val="3BB59D52"/>
    <w:rsid w:val="41358187"/>
    <w:rsid w:val="426C136E"/>
    <w:rsid w:val="43A43BDE"/>
    <w:rsid w:val="46EAC375"/>
    <w:rsid w:val="46ED36FD"/>
    <w:rsid w:val="474E9B7E"/>
    <w:rsid w:val="4BAB2457"/>
    <w:rsid w:val="4CD5FEB9"/>
    <w:rsid w:val="4E603A8D"/>
    <w:rsid w:val="54C03CE4"/>
    <w:rsid w:val="57EE1CDD"/>
    <w:rsid w:val="5838491A"/>
    <w:rsid w:val="5C7E4BF2"/>
    <w:rsid w:val="6179BD2E"/>
    <w:rsid w:val="641D491E"/>
    <w:rsid w:val="64BC7E23"/>
    <w:rsid w:val="6753B766"/>
    <w:rsid w:val="6956C7E9"/>
    <w:rsid w:val="69F7CCA9"/>
    <w:rsid w:val="6A1FF166"/>
    <w:rsid w:val="6BFED638"/>
    <w:rsid w:val="6E40BFA1"/>
    <w:rsid w:val="6F56FF6E"/>
    <w:rsid w:val="70B0D259"/>
    <w:rsid w:val="7470EF3A"/>
    <w:rsid w:val="7B2660E0"/>
    <w:rsid w:val="7B68F0E4"/>
    <w:rsid w:val="7BA485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white"/>
    </o:shapedefaults>
    <o:shapelayout v:ext="edit">
      <o:idmap v:ext="edit" data="2"/>
    </o:shapelayout>
  </w:shapeDefaults>
  <w:decimalSymbol w:val="."/>
  <w:listSeparator w:val=","/>
  <w14:docId w14:val="206AE1E4"/>
  <w15:chartTrackingRefBased/>
  <w15:docId w15:val="{0830E487-16D4-492E-B55D-5BB94495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4A2EB8"/>
    <w:pPr>
      <w:keepNext/>
      <w:numPr>
        <w:ilvl w:val="1"/>
        <w:numId w:val="6"/>
      </w:numPr>
      <w:spacing w:before="360" w:after="60"/>
      <w:outlineLvl w:val="1"/>
    </w:pPr>
    <w:rPr>
      <w:color w:val="000000"/>
      <w:sz w:val="44"/>
    </w:rPr>
  </w:style>
  <w:style w:type="paragraph" w:styleId="Heading3">
    <w:name w:val="heading 3"/>
    <w:basedOn w:val="Normal"/>
    <w:next w:val="Normal"/>
    <w:qFormat/>
    <w:rsid w:val="004A2EB8"/>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rsid w:val="004A2EB8"/>
    <w:pPr>
      <w:keepNext/>
      <w:widowControl w:val="0"/>
      <w:numPr>
        <w:ilvl w:val="3"/>
        <w:numId w:val="6"/>
      </w:numPr>
      <w:spacing w:before="240" w:after="40"/>
      <w:outlineLvl w:val="3"/>
    </w:pPr>
    <w:rPr>
      <w:b/>
      <w:i/>
      <w:color w:val="000000"/>
    </w:rPr>
  </w:style>
  <w:style w:type="paragraph" w:styleId="Heading5">
    <w:name w:val="heading 5"/>
    <w:basedOn w:val="Normal"/>
    <w:next w:val="Normal"/>
    <w:qFormat/>
    <w:rsid w:val="004A2EB8"/>
    <w:pPr>
      <w:keepNext/>
      <w:numPr>
        <w:ilvl w:val="4"/>
        <w:numId w:val="6"/>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4A2EB8"/>
    <w:pPr>
      <w:numPr>
        <w:ilvl w:val="6"/>
        <w:numId w:val="6"/>
      </w:numPr>
      <w:tabs>
        <w:tab w:val="left" w:pos="993"/>
      </w:tabs>
      <w:spacing w:after="60"/>
      <w:outlineLvl w:val="6"/>
    </w:pPr>
    <w:rPr>
      <w:color w:val="000000"/>
      <w:sz w:val="20"/>
    </w:rPr>
  </w:style>
  <w:style w:type="paragraph" w:styleId="Heading8">
    <w:name w:val="heading 8"/>
    <w:basedOn w:val="Normal"/>
    <w:next w:val="Normal"/>
    <w:qFormat/>
    <w:rsid w:val="004A2EB8"/>
    <w:pPr>
      <w:numPr>
        <w:ilvl w:val="7"/>
        <w:numId w:val="6"/>
      </w:numPr>
      <w:spacing w:before="140" w:after="20"/>
      <w:outlineLvl w:val="7"/>
    </w:pPr>
    <w:rPr>
      <w:i/>
      <w:color w:val="000000"/>
      <w:sz w:val="18"/>
    </w:rPr>
  </w:style>
  <w:style w:type="paragraph" w:styleId="Heading9">
    <w:name w:val="heading 9"/>
    <w:basedOn w:val="Normal"/>
    <w:next w:val="Normal"/>
    <w:qFormat/>
    <w:rsid w:val="004A2EB8"/>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tabs>
        <w:tab w:val="left" w:pos="851"/>
      </w:tabs>
      <w:spacing w:before="60" w:after="60"/>
      <w:ind w:left="34"/>
    </w:pPr>
    <w:rPr>
      <w:sz w:val="20"/>
    </w:rPr>
  </w:style>
  <w:style w:type="character" w:styleId="PageNumber">
    <w:name w:val="page number"/>
    <w:rsid w:val="007C1DBC"/>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numPr>
        <w:numId w:val="3"/>
      </w:numPr>
      <w:tabs>
        <w:tab w:val="left" w:pos="851"/>
      </w:tabs>
    </w:pPr>
    <w:rPr>
      <w:color w:val="000000"/>
      <w:sz w:val="20"/>
    </w:rPr>
  </w:style>
  <w:style w:type="paragraph" w:customStyle="1" w:styleId="Style1">
    <w:name w:val="Style1"/>
    <w:basedOn w:val="Heading1"/>
    <w:link w:val="Style1Char"/>
    <w:rsid w:val="00C8740F"/>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9B7BD4"/>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rsid w:val="009B7BD4"/>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rsid w:val="008A03E3"/>
    <w:rPr>
      <w:color w:val="0000FF"/>
      <w:u w:val="single"/>
    </w:rPr>
  </w:style>
  <w:style w:type="character" w:customStyle="1" w:styleId="Style1Char">
    <w:name w:val="Style1 Char"/>
    <w:link w:val="Style1"/>
    <w:rsid w:val="00FA1F67"/>
    <w:rPr>
      <w:rFonts w:ascii="Verdana" w:hAnsi="Verdana"/>
      <w:color w:val="000000"/>
      <w:kern w:val="28"/>
      <w:sz w:val="22"/>
    </w:rPr>
  </w:style>
  <w:style w:type="character" w:styleId="FootnoteReference">
    <w:name w:val="footnote reference"/>
    <w:semiHidden/>
    <w:rsid w:val="00FA1F67"/>
    <w:rPr>
      <w:vertAlign w:val="superscript"/>
    </w:rPr>
  </w:style>
  <w:style w:type="paragraph" w:styleId="BalloonText">
    <w:name w:val="Balloon Text"/>
    <w:basedOn w:val="Normal"/>
    <w:semiHidden/>
    <w:rsid w:val="00456009"/>
    <w:rPr>
      <w:rFonts w:ascii="Tahoma" w:hAnsi="Tahoma" w:cs="Tahoma"/>
      <w:sz w:val="16"/>
      <w:szCs w:val="16"/>
    </w:rPr>
  </w:style>
  <w:style w:type="character" w:styleId="CommentReference">
    <w:name w:val="annotation reference"/>
    <w:semiHidden/>
    <w:rsid w:val="007B2157"/>
    <w:rPr>
      <w:sz w:val="16"/>
      <w:szCs w:val="16"/>
    </w:rPr>
  </w:style>
  <w:style w:type="paragraph" w:styleId="CommentText">
    <w:name w:val="annotation text"/>
    <w:basedOn w:val="Normal"/>
    <w:semiHidden/>
    <w:rsid w:val="007B2157"/>
    <w:rPr>
      <w:sz w:val="20"/>
    </w:rPr>
  </w:style>
  <w:style w:type="paragraph" w:styleId="CommentSubject">
    <w:name w:val="annotation subject"/>
    <w:basedOn w:val="CommentText"/>
    <w:next w:val="CommentText"/>
    <w:semiHidden/>
    <w:rsid w:val="007B2157"/>
    <w:rPr>
      <w:b/>
      <w:bCs/>
    </w:rPr>
  </w:style>
  <w:style w:type="paragraph" w:customStyle="1" w:styleId="paragraph">
    <w:name w:val="paragraph"/>
    <w:basedOn w:val="Normal"/>
    <w:rsid w:val="00F24E3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24E30"/>
  </w:style>
  <w:style w:type="character" w:customStyle="1" w:styleId="eop">
    <w:name w:val="eop"/>
    <w:basedOn w:val="DefaultParagraphFont"/>
    <w:rsid w:val="00F24E30"/>
  </w:style>
  <w:style w:type="paragraph" w:styleId="ListParagraph">
    <w:name w:val="List Paragraph"/>
    <w:basedOn w:val="Normal"/>
    <w:uiPriority w:val="34"/>
    <w:qFormat/>
    <w:rsid w:val="00E31303"/>
    <w:pPr>
      <w:ind w:left="720"/>
    </w:pPr>
  </w:style>
  <w:style w:type="paragraph" w:styleId="Revision">
    <w:name w:val="Revision"/>
    <w:hidden/>
    <w:uiPriority w:val="99"/>
    <w:semiHidden/>
    <w:rsid w:val="00E47C37"/>
    <w:rPr>
      <w:rFonts w:ascii="Verdana" w:hAnsi="Verdana"/>
      <w:sz w:val="22"/>
    </w:rPr>
  </w:style>
  <w:style w:type="character" w:styleId="UnresolvedMention">
    <w:name w:val="Unresolved Mention"/>
    <w:basedOn w:val="DefaultParagraphFont"/>
    <w:uiPriority w:val="99"/>
    <w:semiHidden/>
    <w:unhideWhenUsed/>
    <w:rsid w:val="00D25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8799">
      <w:bodyDiv w:val="1"/>
      <w:marLeft w:val="0"/>
      <w:marRight w:val="0"/>
      <w:marTop w:val="0"/>
      <w:marBottom w:val="0"/>
      <w:divBdr>
        <w:top w:val="none" w:sz="0" w:space="0" w:color="auto"/>
        <w:left w:val="none" w:sz="0" w:space="0" w:color="auto"/>
        <w:bottom w:val="none" w:sz="0" w:space="0" w:color="auto"/>
        <w:right w:val="none" w:sz="0" w:space="0" w:color="auto"/>
      </w:divBdr>
    </w:div>
    <w:div w:id="213541724">
      <w:bodyDiv w:val="1"/>
      <w:marLeft w:val="0"/>
      <w:marRight w:val="0"/>
      <w:marTop w:val="0"/>
      <w:marBottom w:val="0"/>
      <w:divBdr>
        <w:top w:val="none" w:sz="0" w:space="0" w:color="auto"/>
        <w:left w:val="none" w:sz="0" w:space="0" w:color="auto"/>
        <w:bottom w:val="none" w:sz="0" w:space="0" w:color="auto"/>
        <w:right w:val="none" w:sz="0" w:space="0" w:color="auto"/>
      </w:divBdr>
    </w:div>
    <w:div w:id="265968587">
      <w:bodyDiv w:val="1"/>
      <w:marLeft w:val="0"/>
      <w:marRight w:val="0"/>
      <w:marTop w:val="0"/>
      <w:marBottom w:val="0"/>
      <w:divBdr>
        <w:top w:val="none" w:sz="0" w:space="0" w:color="auto"/>
        <w:left w:val="none" w:sz="0" w:space="0" w:color="auto"/>
        <w:bottom w:val="none" w:sz="0" w:space="0" w:color="auto"/>
        <w:right w:val="none" w:sz="0" w:space="0" w:color="auto"/>
      </w:divBdr>
    </w:div>
    <w:div w:id="424376421">
      <w:bodyDiv w:val="1"/>
      <w:marLeft w:val="0"/>
      <w:marRight w:val="0"/>
      <w:marTop w:val="0"/>
      <w:marBottom w:val="0"/>
      <w:divBdr>
        <w:top w:val="none" w:sz="0" w:space="0" w:color="auto"/>
        <w:left w:val="none" w:sz="0" w:space="0" w:color="auto"/>
        <w:bottom w:val="none" w:sz="0" w:space="0" w:color="auto"/>
        <w:right w:val="none" w:sz="0" w:space="0" w:color="auto"/>
      </w:divBdr>
    </w:div>
    <w:div w:id="59332046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14">
          <w:marLeft w:val="0"/>
          <w:marRight w:val="0"/>
          <w:marTop w:val="0"/>
          <w:marBottom w:val="0"/>
          <w:divBdr>
            <w:top w:val="none" w:sz="0" w:space="0" w:color="auto"/>
            <w:left w:val="none" w:sz="0" w:space="0" w:color="auto"/>
            <w:bottom w:val="none" w:sz="0" w:space="0" w:color="auto"/>
            <w:right w:val="none" w:sz="0" w:space="0" w:color="auto"/>
          </w:divBdr>
        </w:div>
        <w:div w:id="1224871795">
          <w:marLeft w:val="0"/>
          <w:marRight w:val="0"/>
          <w:marTop w:val="0"/>
          <w:marBottom w:val="0"/>
          <w:divBdr>
            <w:top w:val="none" w:sz="0" w:space="0" w:color="auto"/>
            <w:left w:val="none" w:sz="0" w:space="0" w:color="auto"/>
            <w:bottom w:val="none" w:sz="0" w:space="0" w:color="auto"/>
            <w:right w:val="none" w:sz="0" w:space="0" w:color="auto"/>
          </w:divBdr>
        </w:div>
      </w:divsChild>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213154510">
      <w:bodyDiv w:val="1"/>
      <w:marLeft w:val="0"/>
      <w:marRight w:val="0"/>
      <w:marTop w:val="0"/>
      <w:marBottom w:val="0"/>
      <w:divBdr>
        <w:top w:val="none" w:sz="0" w:space="0" w:color="auto"/>
        <w:left w:val="none" w:sz="0" w:space="0" w:color="auto"/>
        <w:bottom w:val="none" w:sz="0" w:space="0" w:color="auto"/>
        <w:right w:val="none" w:sz="0" w:space="0" w:color="auto"/>
      </w:divBdr>
    </w:div>
    <w:div w:id="1243834419">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 w:id="1614752109">
      <w:bodyDiv w:val="1"/>
      <w:marLeft w:val="0"/>
      <w:marRight w:val="0"/>
      <w:marTop w:val="0"/>
      <w:marBottom w:val="0"/>
      <w:divBdr>
        <w:top w:val="none" w:sz="0" w:space="0" w:color="auto"/>
        <w:left w:val="none" w:sz="0" w:space="0" w:color="auto"/>
        <w:bottom w:val="none" w:sz="0" w:space="0" w:color="auto"/>
        <w:right w:val="none" w:sz="0" w:space="0" w:color="auto"/>
      </w:divBdr>
    </w:div>
    <w:div w:id="1619993777">
      <w:bodyDiv w:val="1"/>
      <w:marLeft w:val="0"/>
      <w:marRight w:val="0"/>
      <w:marTop w:val="0"/>
      <w:marBottom w:val="0"/>
      <w:divBdr>
        <w:top w:val="none" w:sz="0" w:space="0" w:color="auto"/>
        <w:left w:val="none" w:sz="0" w:space="0" w:color="auto"/>
        <w:bottom w:val="none" w:sz="0" w:space="0" w:color="auto"/>
        <w:right w:val="none" w:sz="0" w:space="0" w:color="auto"/>
      </w:divBdr>
    </w:div>
    <w:div w:id="1725643665">
      <w:bodyDiv w:val="1"/>
      <w:marLeft w:val="0"/>
      <w:marRight w:val="0"/>
      <w:marTop w:val="0"/>
      <w:marBottom w:val="0"/>
      <w:divBdr>
        <w:top w:val="none" w:sz="0" w:space="0" w:color="auto"/>
        <w:left w:val="none" w:sz="0" w:space="0" w:color="auto"/>
        <w:bottom w:val="none" w:sz="0" w:space="0" w:color="auto"/>
        <w:right w:val="none" w:sz="0" w:space="0" w:color="auto"/>
      </w:divBdr>
      <w:divsChild>
        <w:div w:id="192500522">
          <w:marLeft w:val="0"/>
          <w:marRight w:val="0"/>
          <w:marTop w:val="0"/>
          <w:marBottom w:val="0"/>
          <w:divBdr>
            <w:top w:val="none" w:sz="0" w:space="0" w:color="auto"/>
            <w:left w:val="none" w:sz="0" w:space="0" w:color="auto"/>
            <w:bottom w:val="none" w:sz="0" w:space="0" w:color="auto"/>
            <w:right w:val="none" w:sz="0" w:space="0" w:color="auto"/>
          </w:divBdr>
        </w:div>
        <w:div w:id="314605393">
          <w:marLeft w:val="0"/>
          <w:marRight w:val="0"/>
          <w:marTop w:val="0"/>
          <w:marBottom w:val="0"/>
          <w:divBdr>
            <w:top w:val="none" w:sz="0" w:space="0" w:color="auto"/>
            <w:left w:val="none" w:sz="0" w:space="0" w:color="auto"/>
            <w:bottom w:val="none" w:sz="0" w:space="0" w:color="auto"/>
            <w:right w:val="none" w:sz="0" w:space="0" w:color="auto"/>
          </w:divBdr>
        </w:div>
        <w:div w:id="455568275">
          <w:marLeft w:val="0"/>
          <w:marRight w:val="0"/>
          <w:marTop w:val="0"/>
          <w:marBottom w:val="0"/>
          <w:divBdr>
            <w:top w:val="none" w:sz="0" w:space="0" w:color="auto"/>
            <w:left w:val="none" w:sz="0" w:space="0" w:color="auto"/>
            <w:bottom w:val="none" w:sz="0" w:space="0" w:color="auto"/>
            <w:right w:val="none" w:sz="0" w:space="0" w:color="auto"/>
          </w:divBdr>
        </w:div>
        <w:div w:id="560411914">
          <w:marLeft w:val="0"/>
          <w:marRight w:val="0"/>
          <w:marTop w:val="0"/>
          <w:marBottom w:val="0"/>
          <w:divBdr>
            <w:top w:val="none" w:sz="0" w:space="0" w:color="auto"/>
            <w:left w:val="none" w:sz="0" w:space="0" w:color="auto"/>
            <w:bottom w:val="none" w:sz="0" w:space="0" w:color="auto"/>
            <w:right w:val="none" w:sz="0" w:space="0" w:color="auto"/>
          </w:divBdr>
        </w:div>
        <w:div w:id="579408644">
          <w:marLeft w:val="0"/>
          <w:marRight w:val="0"/>
          <w:marTop w:val="0"/>
          <w:marBottom w:val="0"/>
          <w:divBdr>
            <w:top w:val="none" w:sz="0" w:space="0" w:color="auto"/>
            <w:left w:val="none" w:sz="0" w:space="0" w:color="auto"/>
            <w:bottom w:val="none" w:sz="0" w:space="0" w:color="auto"/>
            <w:right w:val="none" w:sz="0" w:space="0" w:color="auto"/>
          </w:divBdr>
        </w:div>
        <w:div w:id="580917389">
          <w:marLeft w:val="0"/>
          <w:marRight w:val="0"/>
          <w:marTop w:val="0"/>
          <w:marBottom w:val="0"/>
          <w:divBdr>
            <w:top w:val="none" w:sz="0" w:space="0" w:color="auto"/>
            <w:left w:val="none" w:sz="0" w:space="0" w:color="auto"/>
            <w:bottom w:val="none" w:sz="0" w:space="0" w:color="auto"/>
            <w:right w:val="none" w:sz="0" w:space="0" w:color="auto"/>
          </w:divBdr>
        </w:div>
        <w:div w:id="1317882813">
          <w:marLeft w:val="0"/>
          <w:marRight w:val="0"/>
          <w:marTop w:val="0"/>
          <w:marBottom w:val="0"/>
          <w:divBdr>
            <w:top w:val="none" w:sz="0" w:space="0" w:color="auto"/>
            <w:left w:val="none" w:sz="0" w:space="0" w:color="auto"/>
            <w:bottom w:val="none" w:sz="0" w:space="0" w:color="auto"/>
            <w:right w:val="none" w:sz="0" w:space="0" w:color="auto"/>
          </w:divBdr>
        </w:div>
        <w:div w:id="1371497319">
          <w:marLeft w:val="0"/>
          <w:marRight w:val="0"/>
          <w:marTop w:val="0"/>
          <w:marBottom w:val="0"/>
          <w:divBdr>
            <w:top w:val="none" w:sz="0" w:space="0" w:color="auto"/>
            <w:left w:val="none" w:sz="0" w:space="0" w:color="auto"/>
            <w:bottom w:val="none" w:sz="0" w:space="0" w:color="auto"/>
            <w:right w:val="none" w:sz="0" w:space="0" w:color="auto"/>
          </w:divBdr>
        </w:div>
        <w:div w:id="1386634826">
          <w:marLeft w:val="0"/>
          <w:marRight w:val="0"/>
          <w:marTop w:val="0"/>
          <w:marBottom w:val="0"/>
          <w:divBdr>
            <w:top w:val="none" w:sz="0" w:space="0" w:color="auto"/>
            <w:left w:val="none" w:sz="0" w:space="0" w:color="auto"/>
            <w:bottom w:val="none" w:sz="0" w:space="0" w:color="auto"/>
            <w:right w:val="none" w:sz="0" w:space="0" w:color="auto"/>
          </w:divBdr>
        </w:div>
        <w:div w:id="1464808697">
          <w:marLeft w:val="0"/>
          <w:marRight w:val="0"/>
          <w:marTop w:val="0"/>
          <w:marBottom w:val="0"/>
          <w:divBdr>
            <w:top w:val="none" w:sz="0" w:space="0" w:color="auto"/>
            <w:left w:val="none" w:sz="0" w:space="0" w:color="auto"/>
            <w:bottom w:val="none" w:sz="0" w:space="0" w:color="auto"/>
            <w:right w:val="none" w:sz="0" w:space="0" w:color="auto"/>
          </w:divBdr>
        </w:div>
        <w:div w:id="1472016921">
          <w:marLeft w:val="0"/>
          <w:marRight w:val="0"/>
          <w:marTop w:val="0"/>
          <w:marBottom w:val="0"/>
          <w:divBdr>
            <w:top w:val="none" w:sz="0" w:space="0" w:color="auto"/>
            <w:left w:val="none" w:sz="0" w:space="0" w:color="auto"/>
            <w:bottom w:val="none" w:sz="0" w:space="0" w:color="auto"/>
            <w:right w:val="none" w:sz="0" w:space="0" w:color="auto"/>
          </w:divBdr>
        </w:div>
        <w:div w:id="1513185929">
          <w:marLeft w:val="0"/>
          <w:marRight w:val="0"/>
          <w:marTop w:val="0"/>
          <w:marBottom w:val="0"/>
          <w:divBdr>
            <w:top w:val="none" w:sz="0" w:space="0" w:color="auto"/>
            <w:left w:val="none" w:sz="0" w:space="0" w:color="auto"/>
            <w:bottom w:val="none" w:sz="0" w:space="0" w:color="auto"/>
            <w:right w:val="none" w:sz="0" w:space="0" w:color="auto"/>
          </w:divBdr>
        </w:div>
        <w:div w:id="1631279749">
          <w:marLeft w:val="0"/>
          <w:marRight w:val="0"/>
          <w:marTop w:val="0"/>
          <w:marBottom w:val="0"/>
          <w:divBdr>
            <w:top w:val="none" w:sz="0" w:space="0" w:color="auto"/>
            <w:left w:val="none" w:sz="0" w:space="0" w:color="auto"/>
            <w:bottom w:val="none" w:sz="0" w:space="0" w:color="auto"/>
            <w:right w:val="none" w:sz="0" w:space="0" w:color="auto"/>
          </w:divBdr>
        </w:div>
      </w:divsChild>
    </w:div>
    <w:div w:id="1806696999">
      <w:bodyDiv w:val="1"/>
      <w:marLeft w:val="0"/>
      <w:marRight w:val="0"/>
      <w:marTop w:val="0"/>
      <w:marBottom w:val="0"/>
      <w:divBdr>
        <w:top w:val="none" w:sz="0" w:space="0" w:color="auto"/>
        <w:left w:val="none" w:sz="0" w:space="0" w:color="auto"/>
        <w:bottom w:val="none" w:sz="0" w:space="0" w:color="auto"/>
        <w:right w:val="none" w:sz="0" w:space="0" w:color="auto"/>
      </w:divBdr>
    </w:div>
    <w:div w:id="189912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p:properties xmlns:p="http://schemas.microsoft.com/office/2006/metadata/properties" xmlns:xsi="http://www.w3.org/2001/XMLSchema-instance" xmlns:pc="http://schemas.microsoft.com/office/infopath/2007/PartnerControls">
  <documentManagement>
    <SharedWithUsers xmlns="9a4cad7d-cde0-4c4b-9900-a6ca365b2969">
      <UserInfo>
        <DisplayName/>
        <AccountId xsi:nil="true"/>
        <AccountType/>
      </UserInfo>
    </SharedWithUsers>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D7BE3-4DCD-45EC-A3B6-5329ED5ED657}"/>
</file>

<file path=customXml/itemProps2.xml><?xml version="1.0" encoding="utf-8"?>
<ds:datastoreItem xmlns:ds="http://schemas.openxmlformats.org/officeDocument/2006/customXml" ds:itemID="{EB09A4BE-A209-40D2-BD1A-CF9EDFF68728}">
  <ds:schemaRefs>
    <ds:schemaRef ds:uri="http://schemas.microsoft.com/office/2006/metadata/longProperties"/>
  </ds:schemaRefs>
</ds:datastoreItem>
</file>

<file path=customXml/itemProps3.xml><?xml version="1.0" encoding="utf-8"?>
<ds:datastoreItem xmlns:ds="http://schemas.openxmlformats.org/officeDocument/2006/customXml" ds:itemID="{1B4B03DA-7709-4671-B373-BD1ADBC2386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C7F4BB09-D4D3-423A-888F-A420197D2CE3}">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customXml/itemProps5.xml><?xml version="1.0" encoding="utf-8"?>
<ds:datastoreItem xmlns:ds="http://schemas.openxmlformats.org/officeDocument/2006/customXml" ds:itemID="{148BA90F-F6D3-470D-A7EF-6120D440C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7</TotalTime>
  <Pages>7</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Hollan_r2</dc:creator>
  <cp:keywords/>
  <cp:lastModifiedBy>Gibbins, Matthew</cp:lastModifiedBy>
  <cp:revision>3</cp:revision>
  <cp:lastPrinted>2010-06-21T23:33:00Z</cp:lastPrinted>
  <dcterms:created xsi:type="dcterms:W3CDTF">2025-10-30T09:42:00Z</dcterms:created>
  <dcterms:modified xsi:type="dcterms:W3CDTF">2025-10-30T09:52:00Z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RDSDocumentType">
    <vt:lpwstr>Appeal Decision</vt:lpwstr>
  </property>
  <property fmtid="{D5CDD505-2E9C-101B-9397-08002B2CF9AE}" pid="6" name="DRDSLanguage">
    <vt:lpwstr>English</vt:lpwstr>
  </property>
  <property fmtid="{D5CDD505-2E9C-101B-9397-08002B2CF9AE}" pid="7" name="DRDSShortForm">
    <vt:lpwstr>Yes</vt:lpwstr>
  </property>
  <property fmtid="{D5CDD505-2E9C-101B-9397-08002B2CF9AE}" pid="8" name="docIndexRef">
    <vt:lpwstr>0d93298e-2d9b-4270-be94-9c115bee7cd3</vt:lpwstr>
  </property>
  <property fmtid="{D5CDD505-2E9C-101B-9397-08002B2CF9AE}" pid="9" name="bjDocumentSecurityLabel">
    <vt:lpwstr>No Marking</vt:lpwstr>
  </property>
  <property fmtid="{D5CDD505-2E9C-101B-9397-08002B2CF9AE}" pid="10" name="bjSaver">
    <vt:lpwstr>0+Qfqv3pP7ffyH9+msG6aqB5ElMfnJz7</vt:lpwstr>
  </property>
  <property fmtid="{D5CDD505-2E9C-101B-9397-08002B2CF9AE}" pid="11" name="display_urn:schemas-microsoft-com:office:office#Editor">
    <vt:lpwstr>Sharegate Service Account 007</vt:lpwstr>
  </property>
  <property fmtid="{D5CDD505-2E9C-101B-9397-08002B2CF9AE}" pid="12" name="Order">
    <vt:lpwstr>100.000000000000</vt:lpwstr>
  </property>
  <property fmtid="{D5CDD505-2E9C-101B-9397-08002B2CF9AE}" pid="13" name="display_urn:schemas-microsoft-com:office:office#Author">
    <vt:lpwstr>Sharegate Service Account 007</vt:lpwstr>
  </property>
  <property fmtid="{D5CDD505-2E9C-101B-9397-08002B2CF9AE}" pid="14" name="ContentTypeId">
    <vt:lpwstr>0x0101002AA54CDEF871A647AC44520C841F1B03</vt:lpwstr>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