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Look w:val="04A0" w:firstRow="1" w:lastRow="0" w:firstColumn="1" w:lastColumn="0" w:noHBand="0" w:noVBand="1"/>
      </w:tblPr>
      <w:tblGrid>
        <w:gridCol w:w="11080"/>
      </w:tblGrid>
      <w:tr w:rsidR="00394F00" w:rsidRPr="00C24077" w14:paraId="6B1ABFBE" w14:textId="77777777" w:rsidTr="00EB5CCB">
        <w:trPr>
          <w:trHeight w:val="1408"/>
        </w:trPr>
        <w:tc>
          <w:tcPr>
            <w:tcW w:w="11080" w:type="dxa"/>
          </w:tcPr>
          <w:p w14:paraId="187EF21B" w14:textId="0E715FBB" w:rsidR="00394F00" w:rsidRPr="006F181B" w:rsidRDefault="00BB290D" w:rsidP="00F70750">
            <w:pPr>
              <w:spacing w:before="120"/>
              <w:jc w:val="center"/>
              <w:rPr>
                <w:rFonts w:ascii="Arial" w:hAnsi="Arial" w:cs="Arial"/>
                <w:b/>
                <w:bCs/>
                <w:sz w:val="40"/>
                <w:szCs w:val="40"/>
              </w:rPr>
            </w:pPr>
            <w:r>
              <w:rPr>
                <w:noProof/>
                <w:sz w:val="16"/>
                <w:szCs w:val="16"/>
              </w:rPr>
              <w:drawing>
                <wp:inline distT="0" distB="0" distL="0" distR="0" wp14:anchorId="2E724208" wp14:editId="705BF01D">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4">
                            <a:extLst>
                              <a:ext uri="{96DAC541-7B7A-43D3-8B79-37D633B846F1}">
                                <asvg:svgBlip xmlns:asvg="http://schemas.microsoft.com/office/drawing/2016/SVG/main" r:embed="rId15"/>
                              </a:ext>
                            </a:extLst>
                          </a:blip>
                          <a:stretch>
                            <a:fillRect/>
                          </a:stretch>
                        </pic:blipFill>
                        <pic:spPr>
                          <a:xfrm>
                            <a:off x="0" y="0"/>
                            <a:ext cx="1419225" cy="828675"/>
                          </a:xfrm>
                          <a:prstGeom prst="rect">
                            <a:avLst/>
                          </a:prstGeom>
                        </pic:spPr>
                      </pic:pic>
                    </a:graphicData>
                  </a:graphic>
                </wp:inline>
              </w:drawing>
            </w:r>
          </w:p>
          <w:p w14:paraId="6B1ABFBD" w14:textId="4148B59C" w:rsidR="00394F00" w:rsidRPr="006F181B" w:rsidRDefault="00394F00" w:rsidP="00FE0481">
            <w:pPr>
              <w:spacing w:before="120" w:line="276" w:lineRule="auto"/>
              <w:rPr>
                <w:rFonts w:ascii="Arial" w:hAnsi="Arial" w:cs="Arial"/>
                <w:b/>
                <w:bCs/>
                <w:sz w:val="28"/>
                <w:szCs w:val="28"/>
              </w:rPr>
            </w:pPr>
            <w:r w:rsidRPr="006F181B">
              <w:rPr>
                <w:rFonts w:ascii="Arial" w:hAnsi="Arial" w:cs="Arial"/>
                <w:b/>
                <w:bCs/>
                <w:sz w:val="28"/>
                <w:szCs w:val="28"/>
              </w:rPr>
              <w:t>S77CC – Notification of class consent under</w:t>
            </w:r>
            <w:r w:rsidRPr="006F181B">
              <w:rPr>
                <w:rFonts w:ascii="Arial" w:hAnsi="Arial" w:cs="Arial"/>
                <w:b/>
                <w:bCs/>
                <w:sz w:val="36"/>
                <w:szCs w:val="28"/>
              </w:rPr>
              <w:t xml:space="preserve"> </w:t>
            </w:r>
            <w:r w:rsidR="008A0BBB" w:rsidRPr="008A0BBB">
              <w:rPr>
                <w:rFonts w:ascii="Arial" w:hAnsi="Arial" w:cs="Arial"/>
                <w:b/>
                <w:sz w:val="28"/>
              </w:rPr>
              <w:t>The School Playing Fields General Disposal and Change of Use Class Consent (No 7) 2023</w:t>
            </w:r>
          </w:p>
        </w:tc>
      </w:tr>
      <w:tr w:rsidR="0014246A" w:rsidRPr="004A69EE" w14:paraId="6B1ABFC0" w14:textId="77777777" w:rsidTr="00394F00">
        <w:trPr>
          <w:trHeight w:val="1122"/>
        </w:trPr>
        <w:tc>
          <w:tcPr>
            <w:tcW w:w="11080" w:type="dxa"/>
            <w:vAlign w:val="center"/>
          </w:tcPr>
          <w:p w14:paraId="6B1ABFBF" w14:textId="21252E4C" w:rsidR="0003682D" w:rsidRPr="00CB7854" w:rsidRDefault="005836D9" w:rsidP="00085823">
            <w:pPr>
              <w:jc w:val="center"/>
              <w:rPr>
                <w:rFonts w:ascii="Arial" w:hAnsi="Arial" w:cs="Arial"/>
                <w:b/>
                <w:bCs/>
                <w:color w:val="000000" w:themeColor="text1"/>
              </w:rPr>
            </w:pPr>
            <w:r w:rsidRPr="00CB7854">
              <w:rPr>
                <w:rFonts w:ascii="Arial" w:hAnsi="Arial" w:cs="Arial"/>
                <w:b/>
                <w:bCs/>
                <w:color w:val="000000" w:themeColor="text1"/>
              </w:rPr>
              <w:t xml:space="preserve">This </w:t>
            </w:r>
            <w:r w:rsidR="00085823">
              <w:rPr>
                <w:rFonts w:ascii="Arial" w:hAnsi="Arial" w:cs="Arial"/>
                <w:b/>
                <w:bCs/>
                <w:color w:val="000000" w:themeColor="text1"/>
              </w:rPr>
              <w:t>notification</w:t>
            </w:r>
            <w:r w:rsidRPr="00CB7854">
              <w:rPr>
                <w:rFonts w:ascii="Arial" w:hAnsi="Arial" w:cs="Arial"/>
                <w:b/>
                <w:bCs/>
                <w:color w:val="000000" w:themeColor="text1"/>
              </w:rPr>
              <w:t xml:space="preserve"> form must be completed by an official authorised to act on behalf of the Authority, or by an authorised member of staff or in the case of a disposal</w:t>
            </w:r>
            <w:r w:rsidR="00085823">
              <w:rPr>
                <w:rFonts w:ascii="Arial" w:hAnsi="Arial" w:cs="Arial"/>
                <w:b/>
                <w:bCs/>
                <w:color w:val="000000" w:themeColor="text1"/>
              </w:rPr>
              <w:t xml:space="preserve"> or change of use</w:t>
            </w:r>
            <w:r w:rsidRPr="00CB7854">
              <w:rPr>
                <w:rFonts w:ascii="Arial" w:hAnsi="Arial" w:cs="Arial"/>
                <w:b/>
                <w:bCs/>
                <w:color w:val="000000" w:themeColor="text1"/>
              </w:rPr>
              <w:t xml:space="preserve"> at a foundation school, a governing body.</w:t>
            </w:r>
            <w:r w:rsidR="00A4325F" w:rsidRPr="00CB7854">
              <w:rPr>
                <w:rFonts w:ascii="Arial" w:hAnsi="Arial" w:cs="Arial"/>
                <w:b/>
                <w:bCs/>
                <w:color w:val="000000" w:themeColor="text1"/>
              </w:rPr>
              <w:t xml:space="preserve"> Where the disposal</w:t>
            </w:r>
            <w:r w:rsidR="00085823">
              <w:rPr>
                <w:rFonts w:ascii="Arial" w:hAnsi="Arial" w:cs="Arial"/>
                <w:b/>
                <w:bCs/>
                <w:color w:val="000000" w:themeColor="text1"/>
              </w:rPr>
              <w:t xml:space="preserve"> or change of use</w:t>
            </w:r>
            <w:r w:rsidR="00A4325F" w:rsidRPr="00CB7854">
              <w:rPr>
                <w:rFonts w:ascii="Arial" w:hAnsi="Arial" w:cs="Arial"/>
                <w:b/>
                <w:bCs/>
                <w:color w:val="000000" w:themeColor="text1"/>
              </w:rPr>
              <w:t xml:space="preserve"> is at an </w:t>
            </w:r>
            <w:r w:rsidR="0099498F" w:rsidRPr="00CB7854">
              <w:rPr>
                <w:rFonts w:ascii="Arial" w:hAnsi="Arial" w:cs="Arial"/>
                <w:b/>
                <w:bCs/>
                <w:color w:val="000000" w:themeColor="text1"/>
              </w:rPr>
              <w:t>a</w:t>
            </w:r>
            <w:r w:rsidR="00A4325F" w:rsidRPr="00CB7854">
              <w:rPr>
                <w:rFonts w:ascii="Arial" w:hAnsi="Arial" w:cs="Arial"/>
                <w:b/>
                <w:bCs/>
                <w:color w:val="000000" w:themeColor="text1"/>
              </w:rPr>
              <w:t xml:space="preserve">cademy that leases its land from the local authority, </w:t>
            </w:r>
            <w:r w:rsidR="00A4325F" w:rsidRPr="00CB7854">
              <w:rPr>
                <w:rFonts w:ascii="Arial" w:hAnsi="Arial" w:cs="Arial"/>
                <w:b/>
                <w:color w:val="000000" w:themeColor="text1"/>
              </w:rPr>
              <w:t xml:space="preserve">the local authority </w:t>
            </w:r>
            <w:r w:rsidR="00A4325F" w:rsidRPr="00CB7854">
              <w:rPr>
                <w:rFonts w:ascii="Arial" w:hAnsi="Arial" w:cs="Arial"/>
                <w:b/>
                <w:color w:val="000000" w:themeColor="text1"/>
                <w:u w:val="single"/>
              </w:rPr>
              <w:t>must</w:t>
            </w:r>
            <w:r w:rsidR="00A4325F" w:rsidRPr="00CB7854">
              <w:rPr>
                <w:rFonts w:ascii="Arial" w:hAnsi="Arial" w:cs="Arial"/>
                <w:b/>
                <w:color w:val="000000" w:themeColor="text1"/>
              </w:rPr>
              <w:t xml:space="preserve"> confirm that the proposal is supported.</w:t>
            </w:r>
          </w:p>
        </w:tc>
      </w:tr>
      <w:tr w:rsidR="005836D9" w:rsidRPr="004A69EE" w14:paraId="6B1ABFC2" w14:textId="77777777" w:rsidTr="00394F00">
        <w:trPr>
          <w:trHeight w:val="412"/>
        </w:trPr>
        <w:tc>
          <w:tcPr>
            <w:tcW w:w="11080" w:type="dxa"/>
            <w:vAlign w:val="center"/>
          </w:tcPr>
          <w:p w14:paraId="6B1ABFC1" w14:textId="78587B4B" w:rsidR="005836D9" w:rsidRPr="00381ABA" w:rsidRDefault="00A4325F" w:rsidP="00085823">
            <w:pPr>
              <w:rPr>
                <w:rFonts w:ascii="Arial" w:hAnsi="Arial" w:cs="Arial"/>
                <w:bCs/>
                <w:color w:val="000000" w:themeColor="text1"/>
              </w:rPr>
            </w:pPr>
            <w:r w:rsidRPr="00381ABA">
              <w:rPr>
                <w:rFonts w:ascii="Arial" w:hAnsi="Arial" w:cs="Arial"/>
                <w:bCs/>
                <w:color w:val="000000" w:themeColor="text1"/>
              </w:rPr>
              <w:t xml:space="preserve">Date of </w:t>
            </w:r>
            <w:r w:rsidR="00085823" w:rsidRPr="00381ABA">
              <w:rPr>
                <w:rFonts w:ascii="Arial" w:hAnsi="Arial" w:cs="Arial"/>
                <w:bCs/>
                <w:color w:val="000000" w:themeColor="text1"/>
              </w:rPr>
              <w:t>notifi</w:t>
            </w:r>
            <w:r w:rsidRPr="00381ABA">
              <w:rPr>
                <w:rFonts w:ascii="Arial" w:hAnsi="Arial" w:cs="Arial"/>
                <w:bCs/>
                <w:color w:val="000000" w:themeColor="text1"/>
              </w:rPr>
              <w:t xml:space="preserve">cation: </w:t>
            </w:r>
            <w:sdt>
              <w:sdtPr>
                <w:rPr>
                  <w:rFonts w:ascii="Arial" w:hAnsi="Arial" w:cs="Arial"/>
                  <w:bCs/>
                  <w:color w:val="000000" w:themeColor="text1"/>
                </w:rPr>
                <w:id w:val="-125158844"/>
                <w:placeholder>
                  <w:docPart w:val="EE24556E17FA480B9968C35CC59FF108"/>
                </w:placeholder>
                <w:showingPlcHdr/>
                <w:text/>
              </w:sdtPr>
              <w:sdtContent>
                <w:r w:rsidR="000271A4" w:rsidRPr="00381ABA">
                  <w:rPr>
                    <w:rStyle w:val="PlaceholderText"/>
                    <w:color w:val="000000" w:themeColor="text1"/>
                    <w:highlight w:val="lightGray"/>
                  </w:rPr>
                  <w:t>Click here to enter text.</w:t>
                </w:r>
              </w:sdtContent>
            </w:sdt>
          </w:p>
        </w:tc>
      </w:tr>
      <w:tr w:rsidR="00A4325F" w:rsidRPr="004A69EE" w14:paraId="6B1ABFC4" w14:textId="77777777" w:rsidTr="00394F00">
        <w:trPr>
          <w:trHeight w:val="412"/>
        </w:trPr>
        <w:tc>
          <w:tcPr>
            <w:tcW w:w="11080" w:type="dxa"/>
            <w:vAlign w:val="center"/>
          </w:tcPr>
          <w:p w14:paraId="6B1ABFC3" w14:textId="0F034EFE" w:rsidR="00A4325F" w:rsidRPr="00381ABA" w:rsidRDefault="00A4325F" w:rsidP="00A4325F">
            <w:pPr>
              <w:rPr>
                <w:rFonts w:ascii="Arial" w:hAnsi="Arial" w:cs="Arial"/>
                <w:bCs/>
                <w:color w:val="000000" w:themeColor="text1"/>
              </w:rPr>
            </w:pPr>
            <w:r w:rsidRPr="00381ABA">
              <w:rPr>
                <w:rFonts w:ascii="Arial" w:hAnsi="Arial" w:cs="Arial"/>
                <w:bCs/>
                <w:color w:val="000000" w:themeColor="text1"/>
              </w:rPr>
              <w:t xml:space="preserve">Name of local authority: </w:t>
            </w:r>
            <w:sdt>
              <w:sdtPr>
                <w:rPr>
                  <w:rFonts w:ascii="Arial" w:hAnsi="Arial" w:cs="Arial"/>
                  <w:bCs/>
                  <w:color w:val="000000" w:themeColor="text1"/>
                </w:rPr>
                <w:id w:val="1918828914"/>
                <w:placeholder>
                  <w:docPart w:val="E791AA38B6734E30B860FA149CD6943D"/>
                </w:placeholder>
                <w:showingPlcHdr/>
                <w:text/>
              </w:sdtPr>
              <w:sdtContent>
                <w:r w:rsidR="000271A4" w:rsidRPr="00381ABA">
                  <w:rPr>
                    <w:rStyle w:val="PlaceholderText"/>
                    <w:color w:val="000000" w:themeColor="text1"/>
                    <w:highlight w:val="lightGray"/>
                  </w:rPr>
                  <w:t>Click here to enter text.</w:t>
                </w:r>
              </w:sdtContent>
            </w:sdt>
          </w:p>
        </w:tc>
      </w:tr>
      <w:tr w:rsidR="00E86680" w:rsidRPr="004A69EE" w14:paraId="6B1ABFC6" w14:textId="77777777" w:rsidTr="00394F00">
        <w:trPr>
          <w:trHeight w:val="417"/>
        </w:trPr>
        <w:tc>
          <w:tcPr>
            <w:tcW w:w="11080" w:type="dxa"/>
            <w:vAlign w:val="center"/>
          </w:tcPr>
          <w:p w14:paraId="6B1ABFC5" w14:textId="0BBC8CF6" w:rsidR="00E86680" w:rsidRPr="00381ABA" w:rsidRDefault="00E86680" w:rsidP="00E9259B">
            <w:pPr>
              <w:spacing w:line="276" w:lineRule="auto"/>
              <w:rPr>
                <w:rFonts w:ascii="Arial" w:hAnsi="Arial" w:cs="Arial"/>
                <w:bCs/>
                <w:color w:val="000000" w:themeColor="text1"/>
              </w:rPr>
            </w:pPr>
            <w:r w:rsidRPr="00381ABA">
              <w:rPr>
                <w:rFonts w:ascii="Arial" w:hAnsi="Arial" w:cs="Arial"/>
                <w:bCs/>
                <w:color w:val="000000" w:themeColor="text1"/>
              </w:rPr>
              <w:t xml:space="preserve">Address: </w:t>
            </w:r>
            <w:sdt>
              <w:sdtPr>
                <w:rPr>
                  <w:rFonts w:ascii="Arial" w:hAnsi="Arial" w:cs="Arial"/>
                  <w:bCs/>
                  <w:color w:val="000000" w:themeColor="text1"/>
                </w:rPr>
                <w:id w:val="-1754426207"/>
                <w:placeholder>
                  <w:docPart w:val="E56A58F239C74D6A985845D8D0191DB1"/>
                </w:placeholder>
                <w:showingPlcHdr/>
                <w:text/>
              </w:sdtPr>
              <w:sdtContent>
                <w:r w:rsidR="000271A4" w:rsidRPr="00381ABA">
                  <w:rPr>
                    <w:rStyle w:val="PlaceholderText"/>
                    <w:color w:val="000000" w:themeColor="text1"/>
                    <w:highlight w:val="lightGray"/>
                  </w:rPr>
                  <w:t>Click here to enter text.</w:t>
                </w:r>
              </w:sdtContent>
            </w:sdt>
          </w:p>
        </w:tc>
      </w:tr>
      <w:tr w:rsidR="0014246A" w:rsidRPr="004A69EE" w14:paraId="6B1ABFC8" w14:textId="77777777" w:rsidTr="00394F00">
        <w:trPr>
          <w:trHeight w:val="423"/>
        </w:trPr>
        <w:tc>
          <w:tcPr>
            <w:tcW w:w="11080" w:type="dxa"/>
          </w:tcPr>
          <w:p w14:paraId="6B1ABFC7" w14:textId="0C31624B" w:rsidR="0014246A" w:rsidRPr="00381ABA" w:rsidRDefault="0014246A" w:rsidP="003E129D">
            <w:pPr>
              <w:spacing w:before="120" w:line="276" w:lineRule="auto"/>
              <w:rPr>
                <w:rFonts w:ascii="Arial" w:hAnsi="Arial" w:cs="Arial"/>
                <w:bCs/>
                <w:color w:val="000000" w:themeColor="text1"/>
              </w:rPr>
            </w:pPr>
            <w:r w:rsidRPr="00381ABA">
              <w:rPr>
                <w:rFonts w:ascii="Arial" w:hAnsi="Arial" w:cs="Arial"/>
                <w:bCs/>
                <w:color w:val="000000" w:themeColor="text1"/>
              </w:rPr>
              <w:t>School</w:t>
            </w:r>
            <w:r w:rsidR="00A4325F" w:rsidRPr="00381ABA">
              <w:rPr>
                <w:rFonts w:ascii="Arial" w:hAnsi="Arial" w:cs="Arial"/>
                <w:bCs/>
                <w:color w:val="000000" w:themeColor="text1"/>
              </w:rPr>
              <w:t>/Academy</w:t>
            </w:r>
            <w:r w:rsidRPr="00381ABA">
              <w:rPr>
                <w:rFonts w:ascii="Arial" w:hAnsi="Arial" w:cs="Arial"/>
                <w:bCs/>
                <w:color w:val="000000" w:themeColor="text1"/>
              </w:rPr>
              <w:t xml:space="preserve"> </w:t>
            </w:r>
            <w:r w:rsidR="003E129D" w:rsidRPr="00381ABA">
              <w:rPr>
                <w:rFonts w:ascii="Arial" w:hAnsi="Arial" w:cs="Arial"/>
                <w:bCs/>
                <w:color w:val="000000" w:themeColor="text1"/>
              </w:rPr>
              <w:t>n</w:t>
            </w:r>
            <w:r w:rsidRPr="00381ABA">
              <w:rPr>
                <w:rFonts w:ascii="Arial" w:hAnsi="Arial" w:cs="Arial"/>
                <w:bCs/>
                <w:color w:val="000000" w:themeColor="text1"/>
              </w:rPr>
              <w:t xml:space="preserve">ame: </w:t>
            </w:r>
            <w:sdt>
              <w:sdtPr>
                <w:rPr>
                  <w:rFonts w:ascii="Arial" w:hAnsi="Arial" w:cs="Arial"/>
                  <w:bCs/>
                  <w:color w:val="000000" w:themeColor="text1"/>
                </w:rPr>
                <w:id w:val="1750228301"/>
                <w:placeholder>
                  <w:docPart w:val="CCFD23A232C24651902FFC40C3CBB679"/>
                </w:placeholder>
                <w:showingPlcHdr/>
                <w:text/>
              </w:sdtPr>
              <w:sdtContent>
                <w:r w:rsidR="000271A4" w:rsidRPr="00381ABA">
                  <w:rPr>
                    <w:rStyle w:val="PlaceholderText"/>
                    <w:color w:val="000000" w:themeColor="text1"/>
                    <w:highlight w:val="lightGray"/>
                  </w:rPr>
                  <w:t>Click here to enter text.</w:t>
                </w:r>
              </w:sdtContent>
            </w:sdt>
          </w:p>
        </w:tc>
      </w:tr>
      <w:tr w:rsidR="0014246A" w:rsidRPr="004A69EE" w14:paraId="6B1ABFCA" w14:textId="77777777" w:rsidTr="00394F00">
        <w:trPr>
          <w:trHeight w:val="402"/>
        </w:trPr>
        <w:tc>
          <w:tcPr>
            <w:tcW w:w="11080" w:type="dxa"/>
          </w:tcPr>
          <w:p w14:paraId="6B1ABFC9" w14:textId="6C946943" w:rsidR="0014246A" w:rsidRPr="00381ABA" w:rsidRDefault="0014246A" w:rsidP="003E129D">
            <w:pPr>
              <w:spacing w:before="120" w:line="276" w:lineRule="auto"/>
              <w:rPr>
                <w:rFonts w:ascii="Arial" w:hAnsi="Arial" w:cs="Arial"/>
                <w:bCs/>
                <w:color w:val="000000" w:themeColor="text1"/>
              </w:rPr>
            </w:pPr>
            <w:r w:rsidRPr="00381ABA">
              <w:rPr>
                <w:rFonts w:ascii="Arial" w:hAnsi="Arial" w:cs="Arial"/>
                <w:bCs/>
                <w:color w:val="000000" w:themeColor="text1"/>
              </w:rPr>
              <w:t>School</w:t>
            </w:r>
            <w:r w:rsidR="00A4325F" w:rsidRPr="00381ABA">
              <w:rPr>
                <w:rFonts w:ascii="Arial" w:hAnsi="Arial" w:cs="Arial"/>
                <w:bCs/>
                <w:color w:val="000000" w:themeColor="text1"/>
              </w:rPr>
              <w:t>/Academy</w:t>
            </w:r>
            <w:r w:rsidRPr="00381ABA">
              <w:rPr>
                <w:rFonts w:ascii="Arial" w:hAnsi="Arial" w:cs="Arial"/>
                <w:bCs/>
                <w:color w:val="000000" w:themeColor="text1"/>
              </w:rPr>
              <w:t xml:space="preserve"> </w:t>
            </w:r>
            <w:r w:rsidR="003E129D" w:rsidRPr="00381ABA">
              <w:rPr>
                <w:rFonts w:ascii="Arial" w:hAnsi="Arial" w:cs="Arial"/>
                <w:bCs/>
                <w:color w:val="000000" w:themeColor="text1"/>
              </w:rPr>
              <w:t>a</w:t>
            </w:r>
            <w:r w:rsidRPr="00381ABA">
              <w:rPr>
                <w:rFonts w:ascii="Arial" w:hAnsi="Arial" w:cs="Arial"/>
                <w:bCs/>
                <w:color w:val="000000" w:themeColor="text1"/>
              </w:rPr>
              <w:t xml:space="preserve">ddress: </w:t>
            </w:r>
            <w:sdt>
              <w:sdtPr>
                <w:rPr>
                  <w:rFonts w:ascii="Arial" w:hAnsi="Arial" w:cs="Arial"/>
                  <w:bCs/>
                  <w:color w:val="000000" w:themeColor="text1"/>
                </w:rPr>
                <w:id w:val="670913566"/>
                <w:placeholder>
                  <w:docPart w:val="BF5D6D808ACA4173803CDAB9E7590898"/>
                </w:placeholder>
                <w:showingPlcHdr/>
                <w:text/>
              </w:sdtPr>
              <w:sdtContent>
                <w:r w:rsidR="00436A3D" w:rsidRPr="00381ABA">
                  <w:rPr>
                    <w:rStyle w:val="PlaceholderText"/>
                    <w:color w:val="000000" w:themeColor="text1"/>
                    <w:highlight w:val="lightGray"/>
                  </w:rPr>
                  <w:t>Click here to enter text.</w:t>
                </w:r>
              </w:sdtContent>
            </w:sdt>
          </w:p>
        </w:tc>
      </w:tr>
      <w:tr w:rsidR="00F70750" w:rsidRPr="004A69EE" w14:paraId="6B1ABFCC" w14:textId="77777777" w:rsidTr="00394F00">
        <w:trPr>
          <w:trHeight w:val="394"/>
        </w:trPr>
        <w:tc>
          <w:tcPr>
            <w:tcW w:w="11080" w:type="dxa"/>
          </w:tcPr>
          <w:p w14:paraId="6B1ABFCB" w14:textId="7C5C5AC2" w:rsidR="00F70750" w:rsidRPr="00381ABA" w:rsidRDefault="00A4325F" w:rsidP="00E9259B">
            <w:pPr>
              <w:spacing w:before="120" w:line="276" w:lineRule="auto"/>
              <w:rPr>
                <w:rFonts w:ascii="Arial" w:hAnsi="Arial" w:cs="Arial"/>
                <w:bCs/>
                <w:color w:val="000000" w:themeColor="text1"/>
              </w:rPr>
            </w:pPr>
            <w:r w:rsidRPr="00381ABA">
              <w:rPr>
                <w:rFonts w:ascii="Arial" w:hAnsi="Arial" w:cs="Arial"/>
                <w:bCs/>
                <w:color w:val="000000" w:themeColor="text1"/>
              </w:rPr>
              <w:t>DfE reference number (if applicable)</w:t>
            </w:r>
            <w:r w:rsidR="003508DE" w:rsidRPr="00381ABA">
              <w:rPr>
                <w:rFonts w:ascii="Arial" w:hAnsi="Arial" w:cs="Arial"/>
                <w:bCs/>
                <w:color w:val="000000" w:themeColor="text1"/>
              </w:rPr>
              <w:t>:</w:t>
            </w:r>
            <w:r w:rsidR="00E9259B" w:rsidRPr="00381ABA">
              <w:rPr>
                <w:rFonts w:ascii="Arial" w:hAnsi="Arial" w:cs="Arial"/>
                <w:bCs/>
                <w:color w:val="000000" w:themeColor="text1"/>
              </w:rPr>
              <w:t xml:space="preserve"> </w:t>
            </w:r>
            <w:sdt>
              <w:sdtPr>
                <w:rPr>
                  <w:rFonts w:ascii="Arial" w:hAnsi="Arial" w:cs="Arial"/>
                  <w:bCs/>
                  <w:color w:val="000000" w:themeColor="text1"/>
                </w:rPr>
                <w:id w:val="719176386"/>
                <w:placeholder>
                  <w:docPart w:val="ECF2BD11702B494D87039044F76455A8"/>
                </w:placeholder>
                <w:showingPlcHdr/>
                <w:text/>
              </w:sdtPr>
              <w:sdtContent>
                <w:r w:rsidR="00436A3D" w:rsidRPr="00381ABA">
                  <w:rPr>
                    <w:rStyle w:val="PlaceholderText"/>
                    <w:color w:val="000000" w:themeColor="text1"/>
                    <w:highlight w:val="lightGray"/>
                  </w:rPr>
                  <w:t>Click here to enter text.</w:t>
                </w:r>
              </w:sdtContent>
            </w:sdt>
          </w:p>
        </w:tc>
      </w:tr>
      <w:tr w:rsidR="009A6090" w:rsidRPr="004A69EE" w14:paraId="6B1ABFCE" w14:textId="77777777" w:rsidTr="00394F00">
        <w:trPr>
          <w:trHeight w:val="387"/>
        </w:trPr>
        <w:tc>
          <w:tcPr>
            <w:tcW w:w="11080" w:type="dxa"/>
            <w:tcBorders>
              <w:top w:val="single" w:sz="4" w:space="0" w:color="auto"/>
            </w:tcBorders>
            <w:vAlign w:val="center"/>
          </w:tcPr>
          <w:p w14:paraId="6B1ABFCD" w14:textId="31DEE887" w:rsidR="009A6090" w:rsidRPr="00381ABA" w:rsidRDefault="00A4325F" w:rsidP="00E9259B">
            <w:pPr>
              <w:spacing w:line="276" w:lineRule="auto"/>
              <w:rPr>
                <w:rFonts w:ascii="Arial" w:hAnsi="Arial" w:cs="Arial"/>
                <w:bCs/>
                <w:color w:val="000000" w:themeColor="text1"/>
              </w:rPr>
            </w:pPr>
            <w:r w:rsidRPr="00381ABA">
              <w:rPr>
                <w:rFonts w:ascii="Arial" w:hAnsi="Arial" w:cs="Arial"/>
                <w:bCs/>
                <w:color w:val="000000" w:themeColor="text1"/>
              </w:rPr>
              <w:t>Signed authorised officer of local authority/governing body agreeing to proposal</w:t>
            </w:r>
            <w:r w:rsidR="003508DE" w:rsidRPr="00381ABA">
              <w:rPr>
                <w:rFonts w:ascii="Arial" w:hAnsi="Arial" w:cs="Arial"/>
                <w:bCs/>
                <w:color w:val="000000" w:themeColor="text1"/>
              </w:rPr>
              <w:t>:</w:t>
            </w:r>
            <w:r w:rsidR="00E9259B" w:rsidRPr="00381ABA">
              <w:rPr>
                <w:rFonts w:ascii="Arial" w:hAnsi="Arial" w:cs="Arial"/>
                <w:bCs/>
                <w:color w:val="000000" w:themeColor="text1"/>
              </w:rPr>
              <w:t xml:space="preserve"> </w:t>
            </w:r>
            <w:sdt>
              <w:sdtPr>
                <w:rPr>
                  <w:rFonts w:ascii="Arial" w:hAnsi="Arial" w:cs="Arial"/>
                  <w:bCs/>
                  <w:color w:val="000000" w:themeColor="text1"/>
                </w:rPr>
                <w:id w:val="-1228991692"/>
                <w:placeholder>
                  <w:docPart w:val="69BC0BE195474BA9BB93DAD49AE46A6C"/>
                </w:placeholder>
                <w:showingPlcHdr/>
                <w:text/>
              </w:sdtPr>
              <w:sdtContent>
                <w:r w:rsidR="000271A4" w:rsidRPr="00381ABA">
                  <w:rPr>
                    <w:rStyle w:val="PlaceholderText"/>
                    <w:color w:val="000000" w:themeColor="text1"/>
                    <w:highlight w:val="lightGray"/>
                  </w:rPr>
                  <w:t>Click here to enter text.</w:t>
                </w:r>
              </w:sdtContent>
            </w:sdt>
          </w:p>
        </w:tc>
      </w:tr>
      <w:tr w:rsidR="001C7DF8" w:rsidRPr="004A69EE" w14:paraId="6B1ABFD0" w14:textId="77777777" w:rsidTr="00394F00">
        <w:trPr>
          <w:trHeight w:val="387"/>
        </w:trPr>
        <w:tc>
          <w:tcPr>
            <w:tcW w:w="11080" w:type="dxa"/>
            <w:tcBorders>
              <w:top w:val="single" w:sz="4" w:space="0" w:color="auto"/>
            </w:tcBorders>
            <w:vAlign w:val="center"/>
          </w:tcPr>
          <w:p w14:paraId="6B1ABFCF" w14:textId="7C60D13C" w:rsidR="001C7DF8" w:rsidRPr="00381ABA" w:rsidRDefault="001C7DF8" w:rsidP="00E9259B">
            <w:pPr>
              <w:rPr>
                <w:rFonts w:ascii="Arial" w:hAnsi="Arial" w:cs="Arial"/>
                <w:bCs/>
                <w:color w:val="000000" w:themeColor="text1"/>
              </w:rPr>
            </w:pPr>
            <w:r w:rsidRPr="00381ABA">
              <w:rPr>
                <w:rFonts w:ascii="Arial" w:hAnsi="Arial" w:cs="Arial"/>
                <w:bCs/>
                <w:color w:val="000000" w:themeColor="text1"/>
              </w:rPr>
              <w:t xml:space="preserve">Name of officer: </w:t>
            </w:r>
            <w:sdt>
              <w:sdtPr>
                <w:rPr>
                  <w:rFonts w:ascii="Arial" w:hAnsi="Arial" w:cs="Arial"/>
                  <w:bCs/>
                  <w:color w:val="000000" w:themeColor="text1"/>
                </w:rPr>
                <w:id w:val="-1542134205"/>
                <w:placeholder>
                  <w:docPart w:val="6D5FCF95399540D2A21767DFDCF08462"/>
                </w:placeholder>
                <w:showingPlcHdr/>
                <w:text/>
              </w:sdtPr>
              <w:sdtContent>
                <w:r w:rsidR="00436A3D" w:rsidRPr="00381ABA">
                  <w:rPr>
                    <w:rStyle w:val="PlaceholderText"/>
                    <w:color w:val="000000" w:themeColor="text1"/>
                    <w:highlight w:val="lightGray"/>
                  </w:rPr>
                  <w:t>Click here to enter text.</w:t>
                </w:r>
              </w:sdtContent>
            </w:sdt>
          </w:p>
        </w:tc>
      </w:tr>
      <w:tr w:rsidR="001C7DF8" w:rsidRPr="004A69EE" w14:paraId="6B1ABFD2" w14:textId="77777777" w:rsidTr="00394F00">
        <w:trPr>
          <w:trHeight w:val="298"/>
        </w:trPr>
        <w:tc>
          <w:tcPr>
            <w:tcW w:w="11080" w:type="dxa"/>
            <w:tcBorders>
              <w:top w:val="single" w:sz="4" w:space="0" w:color="auto"/>
            </w:tcBorders>
          </w:tcPr>
          <w:p w14:paraId="6B1ABFD1" w14:textId="345ACD4D" w:rsidR="001C7DF8" w:rsidRPr="00381ABA" w:rsidRDefault="001C7DF8" w:rsidP="00A4325F">
            <w:pPr>
              <w:spacing w:before="120" w:line="276" w:lineRule="auto"/>
              <w:rPr>
                <w:rFonts w:ascii="Arial" w:hAnsi="Arial" w:cs="Arial"/>
                <w:bCs/>
                <w:color w:val="000000" w:themeColor="text1"/>
              </w:rPr>
            </w:pPr>
            <w:r w:rsidRPr="00381ABA">
              <w:rPr>
                <w:rFonts w:ascii="Arial" w:hAnsi="Arial" w:cs="Arial"/>
                <w:bCs/>
                <w:color w:val="000000" w:themeColor="text1"/>
              </w:rPr>
              <w:t xml:space="preserve">Position held: </w:t>
            </w:r>
            <w:sdt>
              <w:sdtPr>
                <w:rPr>
                  <w:rFonts w:ascii="Arial" w:hAnsi="Arial" w:cs="Arial"/>
                  <w:bCs/>
                  <w:color w:val="000000" w:themeColor="text1"/>
                </w:rPr>
                <w:id w:val="1781294645"/>
                <w:placeholder>
                  <w:docPart w:val="68F9768958524CBD94ADA2DC45BD711B"/>
                </w:placeholder>
                <w:showingPlcHdr/>
                <w:text/>
              </w:sdtPr>
              <w:sdtContent>
                <w:r w:rsidR="00436A3D" w:rsidRPr="00381ABA">
                  <w:rPr>
                    <w:rStyle w:val="PlaceholderText"/>
                    <w:color w:val="000000" w:themeColor="text1"/>
                    <w:highlight w:val="lightGray"/>
                  </w:rPr>
                  <w:t>Click here to enter text.</w:t>
                </w:r>
              </w:sdtContent>
            </w:sdt>
          </w:p>
        </w:tc>
      </w:tr>
      <w:tr w:rsidR="001C7DF8" w:rsidRPr="004A69EE" w14:paraId="6B1ABFD4" w14:textId="77777777" w:rsidTr="00394F00">
        <w:trPr>
          <w:trHeight w:val="387"/>
        </w:trPr>
        <w:tc>
          <w:tcPr>
            <w:tcW w:w="11080" w:type="dxa"/>
            <w:tcBorders>
              <w:top w:val="single" w:sz="4" w:space="0" w:color="auto"/>
            </w:tcBorders>
          </w:tcPr>
          <w:p w14:paraId="6B1ABFD3" w14:textId="719D003F" w:rsidR="001C7DF8" w:rsidRPr="00381ABA" w:rsidRDefault="001C7DF8" w:rsidP="008D53A0">
            <w:pPr>
              <w:spacing w:before="120" w:line="276" w:lineRule="auto"/>
              <w:rPr>
                <w:rFonts w:ascii="Arial" w:hAnsi="Arial" w:cs="Arial"/>
                <w:bCs/>
                <w:color w:val="000000" w:themeColor="text1"/>
              </w:rPr>
            </w:pPr>
            <w:r w:rsidRPr="00381ABA">
              <w:rPr>
                <w:rFonts w:ascii="Arial" w:hAnsi="Arial" w:cs="Arial"/>
                <w:bCs/>
                <w:color w:val="000000" w:themeColor="text1"/>
              </w:rPr>
              <w:t xml:space="preserve">Direct </w:t>
            </w:r>
            <w:r w:rsidR="008D53A0" w:rsidRPr="00381ABA">
              <w:rPr>
                <w:rFonts w:ascii="Arial" w:hAnsi="Arial" w:cs="Arial"/>
                <w:bCs/>
                <w:color w:val="000000" w:themeColor="text1"/>
              </w:rPr>
              <w:t>contact t</w:t>
            </w:r>
            <w:r w:rsidRPr="00381ABA">
              <w:rPr>
                <w:rFonts w:ascii="Arial" w:hAnsi="Arial" w:cs="Arial"/>
                <w:bCs/>
                <w:color w:val="000000" w:themeColor="text1"/>
              </w:rPr>
              <w:t xml:space="preserve">elephone no: </w:t>
            </w:r>
            <w:sdt>
              <w:sdtPr>
                <w:rPr>
                  <w:rFonts w:ascii="Arial" w:hAnsi="Arial" w:cs="Arial"/>
                  <w:bCs/>
                  <w:color w:val="000000" w:themeColor="text1"/>
                </w:rPr>
                <w:id w:val="30546940"/>
                <w:placeholder>
                  <w:docPart w:val="E209372D9C35437FBED05C694012276E"/>
                </w:placeholder>
                <w:showingPlcHdr/>
                <w:text/>
              </w:sdtPr>
              <w:sdtContent>
                <w:r w:rsidR="00436A3D" w:rsidRPr="00381ABA">
                  <w:rPr>
                    <w:rStyle w:val="PlaceholderText"/>
                    <w:color w:val="000000" w:themeColor="text1"/>
                    <w:highlight w:val="lightGray"/>
                  </w:rPr>
                  <w:t>Click here to enter text.</w:t>
                </w:r>
              </w:sdtContent>
            </w:sdt>
          </w:p>
        </w:tc>
      </w:tr>
      <w:tr w:rsidR="001C7DF8" w:rsidRPr="004A69EE" w14:paraId="6B1ABFD6" w14:textId="77777777" w:rsidTr="00394F00">
        <w:trPr>
          <w:trHeight w:val="387"/>
        </w:trPr>
        <w:tc>
          <w:tcPr>
            <w:tcW w:w="11080" w:type="dxa"/>
            <w:tcBorders>
              <w:top w:val="single" w:sz="4" w:space="0" w:color="auto"/>
            </w:tcBorders>
          </w:tcPr>
          <w:p w14:paraId="6B1ABFD5" w14:textId="7B2E35DD" w:rsidR="001C7DF8" w:rsidRPr="00381ABA" w:rsidRDefault="00A4325F" w:rsidP="0003682D">
            <w:pPr>
              <w:spacing w:before="120" w:line="276" w:lineRule="auto"/>
              <w:rPr>
                <w:rFonts w:ascii="Arial" w:hAnsi="Arial" w:cs="Arial"/>
                <w:bCs/>
                <w:color w:val="000000" w:themeColor="text1"/>
              </w:rPr>
            </w:pPr>
            <w:r w:rsidRPr="00381ABA">
              <w:rPr>
                <w:rFonts w:ascii="Arial" w:hAnsi="Arial" w:cs="Arial"/>
                <w:bCs/>
                <w:color w:val="000000" w:themeColor="text1"/>
              </w:rPr>
              <w:t xml:space="preserve">Contact </w:t>
            </w:r>
            <w:r w:rsidR="001C7DF8" w:rsidRPr="00381ABA">
              <w:rPr>
                <w:rFonts w:ascii="Arial" w:hAnsi="Arial" w:cs="Arial"/>
                <w:bCs/>
                <w:color w:val="000000" w:themeColor="text1"/>
              </w:rPr>
              <w:t xml:space="preserve">E-mail: </w:t>
            </w:r>
            <w:sdt>
              <w:sdtPr>
                <w:rPr>
                  <w:rFonts w:ascii="Arial" w:hAnsi="Arial" w:cs="Arial"/>
                  <w:bCs/>
                  <w:color w:val="000000" w:themeColor="text1"/>
                </w:rPr>
                <w:id w:val="377135194"/>
                <w:placeholder>
                  <w:docPart w:val="0DF7CD5CFDE34B43B4DB2DF886C3A925"/>
                </w:placeholder>
                <w:showingPlcHdr/>
                <w:text/>
              </w:sdtPr>
              <w:sdtContent>
                <w:r w:rsidR="00436A3D" w:rsidRPr="00381ABA">
                  <w:rPr>
                    <w:rStyle w:val="PlaceholderText"/>
                    <w:color w:val="000000" w:themeColor="text1"/>
                    <w:highlight w:val="lightGray"/>
                  </w:rPr>
                  <w:t>Click here to enter text.</w:t>
                </w:r>
              </w:sdtContent>
            </w:sdt>
          </w:p>
        </w:tc>
      </w:tr>
      <w:tr w:rsidR="001C7DF8" w:rsidRPr="00C24077" w14:paraId="6B1ABFE6" w14:textId="77777777" w:rsidTr="00394F00">
        <w:trPr>
          <w:trHeight w:val="409"/>
        </w:trPr>
        <w:tc>
          <w:tcPr>
            <w:tcW w:w="11080" w:type="dxa"/>
          </w:tcPr>
          <w:p w14:paraId="6B1ABFD7" w14:textId="67015C62" w:rsidR="00A4325F" w:rsidRPr="00744F3B" w:rsidRDefault="00A4325F" w:rsidP="00A4325F">
            <w:pPr>
              <w:spacing w:before="120" w:line="276" w:lineRule="auto"/>
              <w:rPr>
                <w:rFonts w:ascii="Arial" w:hAnsi="Arial" w:cs="Arial"/>
                <w:b/>
                <w:color w:val="000000" w:themeColor="text1"/>
                <w:u w:val="single"/>
              </w:rPr>
            </w:pPr>
            <w:r w:rsidRPr="00744F3B">
              <w:rPr>
                <w:rFonts w:ascii="Arial" w:hAnsi="Arial" w:cs="Arial"/>
                <w:b/>
                <w:color w:val="000000" w:themeColor="text1"/>
                <w:u w:val="single"/>
              </w:rPr>
              <w:t xml:space="preserve">Please read the following prior to </w:t>
            </w:r>
            <w:r w:rsidR="0099586C" w:rsidRPr="00744F3B">
              <w:rPr>
                <w:rFonts w:ascii="Arial" w:hAnsi="Arial" w:cs="Arial"/>
                <w:b/>
                <w:color w:val="000000" w:themeColor="text1"/>
                <w:u w:val="single"/>
              </w:rPr>
              <w:t>sendin</w:t>
            </w:r>
            <w:r w:rsidRPr="00744F3B">
              <w:rPr>
                <w:rFonts w:ascii="Arial" w:hAnsi="Arial" w:cs="Arial"/>
                <w:b/>
                <w:color w:val="000000" w:themeColor="text1"/>
                <w:u w:val="single"/>
              </w:rPr>
              <w:t xml:space="preserve">g </w:t>
            </w:r>
            <w:r w:rsidR="0099586C" w:rsidRPr="00744F3B">
              <w:rPr>
                <w:rFonts w:ascii="Arial" w:hAnsi="Arial" w:cs="Arial"/>
                <w:b/>
                <w:color w:val="000000" w:themeColor="text1"/>
                <w:u w:val="single"/>
              </w:rPr>
              <w:t>the</w:t>
            </w:r>
            <w:r w:rsidRPr="00744F3B">
              <w:rPr>
                <w:rFonts w:ascii="Arial" w:hAnsi="Arial" w:cs="Arial"/>
                <w:b/>
                <w:color w:val="000000" w:themeColor="text1"/>
                <w:u w:val="single"/>
              </w:rPr>
              <w:t xml:space="preserve"> </w:t>
            </w:r>
            <w:r w:rsidR="0099586C" w:rsidRPr="00744F3B">
              <w:rPr>
                <w:rFonts w:ascii="Arial" w:hAnsi="Arial" w:cs="Arial"/>
                <w:b/>
                <w:color w:val="000000" w:themeColor="text1"/>
                <w:u w:val="single"/>
              </w:rPr>
              <w:t>notification</w:t>
            </w:r>
          </w:p>
          <w:p w14:paraId="6B1ABFD8" w14:textId="77777777" w:rsidR="00A4325F" w:rsidRPr="00744F3B" w:rsidRDefault="00A4325F" w:rsidP="00A4325F">
            <w:pPr>
              <w:spacing w:line="276" w:lineRule="auto"/>
              <w:rPr>
                <w:rFonts w:ascii="Arial" w:hAnsi="Arial" w:cs="Arial"/>
                <w:b/>
                <w:color w:val="000000" w:themeColor="text1"/>
                <w:sz w:val="16"/>
                <w:szCs w:val="16"/>
              </w:rPr>
            </w:pPr>
          </w:p>
          <w:p w14:paraId="4978BFD0" w14:textId="77777777" w:rsidR="00744F3B" w:rsidRPr="00744F3B" w:rsidRDefault="00744F3B" w:rsidP="00744F3B">
            <w:pPr>
              <w:pStyle w:val="ListParagraph"/>
              <w:numPr>
                <w:ilvl w:val="0"/>
                <w:numId w:val="14"/>
              </w:numPr>
              <w:spacing w:after="240" w:line="288" w:lineRule="auto"/>
              <w:ind w:left="567" w:hanging="567"/>
              <w:jc w:val="both"/>
              <w:rPr>
                <w:rFonts w:ascii="Arial" w:hAnsi="Arial" w:cs="Arial"/>
              </w:rPr>
            </w:pPr>
            <w:r w:rsidRPr="00744F3B">
              <w:rPr>
                <w:rFonts w:ascii="Arial" w:hAnsi="Arial" w:cs="Arial"/>
              </w:rPr>
              <w:t>The Secretary of State for Education, in exercise of the powers conferred by section 77(5) of the School Standards and Framework Act 1998, hereby grants the following consent.</w:t>
            </w:r>
          </w:p>
          <w:p w14:paraId="38636FBF" w14:textId="77777777" w:rsidR="00744F3B" w:rsidRPr="00744F3B" w:rsidRDefault="00744F3B" w:rsidP="00744F3B">
            <w:pPr>
              <w:pStyle w:val="ListParagraph"/>
              <w:ind w:left="567"/>
              <w:jc w:val="both"/>
              <w:rPr>
                <w:rFonts w:ascii="Arial" w:hAnsi="Arial" w:cs="Arial"/>
              </w:rPr>
            </w:pPr>
          </w:p>
          <w:p w14:paraId="59C2BC6A" w14:textId="77777777" w:rsidR="00744F3B" w:rsidRPr="00744F3B" w:rsidRDefault="00744F3B" w:rsidP="00744F3B">
            <w:pPr>
              <w:pStyle w:val="ListParagraph"/>
              <w:numPr>
                <w:ilvl w:val="0"/>
                <w:numId w:val="14"/>
              </w:numPr>
              <w:spacing w:after="240" w:line="288" w:lineRule="auto"/>
              <w:ind w:left="567" w:hanging="567"/>
              <w:jc w:val="both"/>
              <w:rPr>
                <w:rFonts w:ascii="Arial" w:hAnsi="Arial" w:cs="Arial"/>
              </w:rPr>
            </w:pPr>
            <w:r w:rsidRPr="00744F3B">
              <w:rPr>
                <w:rFonts w:ascii="Arial" w:hAnsi="Arial" w:cs="Arial"/>
              </w:rPr>
              <w:t>This consent comes into force on 15 May 2023 and may be cited as “The School Playing Fields General Disposal and Change of Use Class Consent (No 7) 2023”.</w:t>
            </w:r>
          </w:p>
          <w:p w14:paraId="1EC31A08" w14:textId="77777777" w:rsidR="00744F3B" w:rsidRPr="00744F3B" w:rsidRDefault="00744F3B" w:rsidP="00744F3B">
            <w:pPr>
              <w:pStyle w:val="ListParagraph"/>
              <w:ind w:left="567"/>
              <w:jc w:val="both"/>
              <w:rPr>
                <w:rFonts w:ascii="Arial" w:hAnsi="Arial" w:cs="Arial"/>
              </w:rPr>
            </w:pPr>
          </w:p>
          <w:p w14:paraId="3DCA717C" w14:textId="77777777" w:rsidR="00744F3B" w:rsidRPr="00744F3B" w:rsidRDefault="00744F3B" w:rsidP="00744F3B">
            <w:pPr>
              <w:pStyle w:val="ListParagraph"/>
              <w:numPr>
                <w:ilvl w:val="0"/>
                <w:numId w:val="14"/>
              </w:numPr>
              <w:spacing w:after="240" w:line="288" w:lineRule="auto"/>
              <w:ind w:left="567" w:hanging="567"/>
              <w:jc w:val="both"/>
              <w:rPr>
                <w:rFonts w:ascii="Arial" w:hAnsi="Arial" w:cs="Arial"/>
              </w:rPr>
            </w:pPr>
            <w:r w:rsidRPr="00744F3B">
              <w:rPr>
                <w:rFonts w:ascii="Arial" w:hAnsi="Arial" w:cs="Arial"/>
              </w:rPr>
              <w:t>In this consent:</w:t>
            </w:r>
          </w:p>
          <w:p w14:paraId="1A706DF4" w14:textId="77777777" w:rsidR="00744F3B" w:rsidRDefault="00744F3B" w:rsidP="00744F3B">
            <w:pPr>
              <w:ind w:firstLine="567"/>
              <w:jc w:val="both"/>
              <w:rPr>
                <w:rFonts w:ascii="Arial" w:hAnsi="Arial" w:cs="Arial"/>
              </w:rPr>
            </w:pPr>
            <w:r w:rsidRPr="00744F3B">
              <w:rPr>
                <w:rFonts w:ascii="Arial" w:hAnsi="Arial" w:cs="Arial"/>
              </w:rPr>
              <w:t>‘the 1998 Act’ means the School Standards and Framework Act 1998;</w:t>
            </w:r>
          </w:p>
          <w:p w14:paraId="65F22465" w14:textId="77777777" w:rsidR="0086010E" w:rsidRPr="00744F3B" w:rsidRDefault="0086010E" w:rsidP="00744F3B">
            <w:pPr>
              <w:ind w:firstLine="567"/>
              <w:jc w:val="both"/>
              <w:rPr>
                <w:rFonts w:ascii="Arial" w:hAnsi="Arial" w:cs="Arial"/>
              </w:rPr>
            </w:pPr>
          </w:p>
          <w:p w14:paraId="6636DD30" w14:textId="77777777" w:rsidR="00744F3B" w:rsidRDefault="00744F3B" w:rsidP="00744F3B">
            <w:pPr>
              <w:ind w:left="567"/>
              <w:jc w:val="both"/>
              <w:rPr>
                <w:rFonts w:ascii="Arial" w:hAnsi="Arial" w:cs="Arial"/>
              </w:rPr>
            </w:pPr>
            <w:r w:rsidRPr="00744F3B">
              <w:rPr>
                <w:rFonts w:ascii="Arial" w:hAnsi="Arial" w:cs="Arial"/>
              </w:rPr>
              <w:t>‘change of use’ means a change of use falling within section 77(3) of the 1998 Act;</w:t>
            </w:r>
          </w:p>
          <w:p w14:paraId="734CD667" w14:textId="77777777" w:rsidR="0086010E" w:rsidRPr="00744F3B" w:rsidRDefault="0086010E" w:rsidP="00744F3B">
            <w:pPr>
              <w:ind w:left="567"/>
              <w:jc w:val="both"/>
              <w:rPr>
                <w:rFonts w:ascii="Arial" w:hAnsi="Arial" w:cs="Arial"/>
              </w:rPr>
            </w:pPr>
          </w:p>
          <w:p w14:paraId="61D07970" w14:textId="77777777" w:rsidR="00744F3B" w:rsidRPr="00744F3B" w:rsidRDefault="00744F3B" w:rsidP="00744F3B">
            <w:pPr>
              <w:spacing w:after="240"/>
              <w:ind w:left="567"/>
              <w:jc w:val="both"/>
              <w:rPr>
                <w:rFonts w:ascii="Arial" w:hAnsi="Arial" w:cs="Arial"/>
              </w:rPr>
            </w:pPr>
            <w:r w:rsidRPr="00744F3B">
              <w:rPr>
                <w:rFonts w:ascii="Arial" w:hAnsi="Arial" w:cs="Arial"/>
              </w:rPr>
              <w:t>‘playing fields’ has the same meaning as in section 77(7) of the 1998 Act.</w:t>
            </w:r>
          </w:p>
          <w:p w14:paraId="15CFB952" w14:textId="77777777" w:rsidR="00744F3B" w:rsidRPr="00744F3B" w:rsidRDefault="00744F3B" w:rsidP="00744F3B">
            <w:pPr>
              <w:pStyle w:val="ListParagraph"/>
              <w:numPr>
                <w:ilvl w:val="0"/>
                <w:numId w:val="14"/>
              </w:numPr>
              <w:spacing w:after="240" w:line="288" w:lineRule="auto"/>
              <w:ind w:left="567" w:hanging="567"/>
              <w:jc w:val="both"/>
              <w:rPr>
                <w:rFonts w:ascii="Arial" w:hAnsi="Arial" w:cs="Arial"/>
              </w:rPr>
            </w:pPr>
            <w:r w:rsidRPr="00744F3B">
              <w:rPr>
                <w:rFonts w:ascii="Arial" w:hAnsi="Arial" w:cs="Arial"/>
              </w:rPr>
              <w:t>Consent is hereby granted to the disposal or change of use of playing fields to which section 77(1) or (3) of the 1998 Act applies, where the disposal or change of use is of a description specified in the Schedule.</w:t>
            </w:r>
          </w:p>
          <w:p w14:paraId="5D054D63" w14:textId="77777777" w:rsidR="00744F3B" w:rsidRPr="00744F3B" w:rsidRDefault="00744F3B" w:rsidP="00744F3B">
            <w:pPr>
              <w:pStyle w:val="ListParagraph"/>
              <w:ind w:left="567"/>
              <w:jc w:val="both"/>
              <w:rPr>
                <w:rFonts w:ascii="Arial" w:hAnsi="Arial" w:cs="Arial"/>
              </w:rPr>
            </w:pPr>
          </w:p>
          <w:p w14:paraId="2F76BD8F" w14:textId="77777777" w:rsidR="00744F3B" w:rsidRPr="00744F3B" w:rsidRDefault="00744F3B" w:rsidP="00744F3B">
            <w:pPr>
              <w:pStyle w:val="ListParagraph"/>
              <w:numPr>
                <w:ilvl w:val="0"/>
                <w:numId w:val="14"/>
              </w:numPr>
              <w:spacing w:after="240" w:line="288" w:lineRule="auto"/>
              <w:ind w:left="567" w:hanging="567"/>
              <w:jc w:val="both"/>
              <w:rPr>
                <w:rFonts w:ascii="Arial" w:hAnsi="Arial" w:cs="Arial"/>
              </w:rPr>
            </w:pPr>
            <w:r w:rsidRPr="00744F3B">
              <w:rPr>
                <w:rFonts w:ascii="Arial" w:hAnsi="Arial" w:cs="Arial"/>
              </w:rPr>
              <w:t>This consent is granted subject to the condition that a body or trustees disposing or changing the use of playing fields adheres to any relevant guidance published from time to time by the Secretary of State and provides the Secretary of State with:</w:t>
            </w:r>
          </w:p>
          <w:p w14:paraId="7952F4AE" w14:textId="77777777" w:rsidR="00744F3B" w:rsidRPr="00744F3B" w:rsidRDefault="00744F3B" w:rsidP="00744F3B">
            <w:pPr>
              <w:pStyle w:val="ListParagraph"/>
              <w:rPr>
                <w:rFonts w:ascii="Arial" w:hAnsi="Arial" w:cs="Arial"/>
              </w:rPr>
            </w:pPr>
          </w:p>
          <w:p w14:paraId="7E81C054"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details of the location and area (in square metres) of the playing fields to be disposed of or have their use changed;</w:t>
            </w:r>
          </w:p>
          <w:p w14:paraId="52BC3FF0" w14:textId="77777777" w:rsidR="00744F3B" w:rsidRPr="00744F3B" w:rsidRDefault="00744F3B" w:rsidP="00744F3B">
            <w:pPr>
              <w:pStyle w:val="ListParagraph"/>
              <w:ind w:left="1066"/>
              <w:jc w:val="both"/>
              <w:rPr>
                <w:rFonts w:ascii="Arial" w:hAnsi="Arial" w:cs="Arial"/>
              </w:rPr>
            </w:pPr>
          </w:p>
          <w:p w14:paraId="1AEDC9E8"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the area (in square metres) of the remaining playing field land (not subject to the disposal or change of use);</w:t>
            </w:r>
          </w:p>
          <w:p w14:paraId="2F679C74" w14:textId="77777777" w:rsidR="00744F3B" w:rsidRPr="00744F3B" w:rsidRDefault="00744F3B" w:rsidP="00744F3B">
            <w:pPr>
              <w:pStyle w:val="ListParagraph"/>
              <w:rPr>
                <w:rFonts w:ascii="Arial" w:hAnsi="Arial" w:cs="Arial"/>
              </w:rPr>
            </w:pPr>
          </w:p>
          <w:p w14:paraId="34E9D972"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details of the total site area of the school (in square metres);</w:t>
            </w:r>
          </w:p>
          <w:p w14:paraId="0A47B2F3" w14:textId="77777777" w:rsidR="00744F3B" w:rsidRPr="00744F3B" w:rsidRDefault="00744F3B" w:rsidP="00744F3B">
            <w:pPr>
              <w:pStyle w:val="ListParagraph"/>
              <w:rPr>
                <w:rFonts w:ascii="Arial" w:hAnsi="Arial" w:cs="Arial"/>
              </w:rPr>
            </w:pPr>
          </w:p>
          <w:p w14:paraId="7BA8C128"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details of the number of pupils on the school’s roll;</w:t>
            </w:r>
          </w:p>
          <w:p w14:paraId="1407142B" w14:textId="77777777" w:rsidR="00744F3B" w:rsidRPr="00744F3B" w:rsidRDefault="00744F3B" w:rsidP="00744F3B">
            <w:pPr>
              <w:pStyle w:val="ListParagraph"/>
              <w:rPr>
                <w:rFonts w:ascii="Arial" w:hAnsi="Arial" w:cs="Arial"/>
              </w:rPr>
            </w:pPr>
          </w:p>
          <w:p w14:paraId="6E9D7A2E"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the date or proposed date of the disposal or change of use;</w:t>
            </w:r>
          </w:p>
          <w:p w14:paraId="2A651845" w14:textId="77777777" w:rsidR="00744F3B" w:rsidRPr="00744F3B" w:rsidRDefault="00744F3B" w:rsidP="00744F3B">
            <w:pPr>
              <w:pStyle w:val="ListParagraph"/>
              <w:rPr>
                <w:rFonts w:ascii="Arial" w:hAnsi="Arial" w:cs="Arial"/>
              </w:rPr>
            </w:pPr>
          </w:p>
          <w:p w14:paraId="0360D5BA"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an explanation as to why the body considers that the disposal or the change of use is covered by a class consent;</w:t>
            </w:r>
          </w:p>
          <w:p w14:paraId="34F3FF10" w14:textId="77777777" w:rsidR="00744F3B" w:rsidRPr="00744F3B" w:rsidRDefault="00744F3B" w:rsidP="00744F3B">
            <w:pPr>
              <w:pStyle w:val="ListParagraph"/>
              <w:rPr>
                <w:rFonts w:ascii="Arial" w:hAnsi="Arial" w:cs="Arial"/>
              </w:rPr>
            </w:pPr>
          </w:p>
          <w:p w14:paraId="0F8CCF06" w14:textId="77777777" w:rsidR="00744F3B" w:rsidRPr="00744F3B" w:rsidRDefault="00744F3B" w:rsidP="00744F3B">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a plan clearly identifying the area in question in relation to the whole of the school site; and</w:t>
            </w:r>
          </w:p>
          <w:p w14:paraId="27EED43A" w14:textId="77777777" w:rsidR="00744F3B" w:rsidRPr="00744F3B" w:rsidRDefault="00744F3B" w:rsidP="00744F3B">
            <w:pPr>
              <w:pStyle w:val="ListParagraph"/>
              <w:rPr>
                <w:rFonts w:ascii="Arial" w:hAnsi="Arial" w:cs="Arial"/>
              </w:rPr>
            </w:pPr>
          </w:p>
          <w:p w14:paraId="6BDDCA0A" w14:textId="13F0EE21" w:rsidR="00A43721" w:rsidRDefault="00744F3B" w:rsidP="00A43721">
            <w:pPr>
              <w:pStyle w:val="ListParagraph"/>
              <w:numPr>
                <w:ilvl w:val="0"/>
                <w:numId w:val="4"/>
              </w:numPr>
              <w:spacing w:after="240" w:line="288" w:lineRule="auto"/>
              <w:ind w:left="1066" w:hanging="357"/>
              <w:jc w:val="both"/>
              <w:rPr>
                <w:rFonts w:ascii="Arial" w:hAnsi="Arial" w:cs="Arial"/>
              </w:rPr>
            </w:pPr>
            <w:r w:rsidRPr="00744F3B">
              <w:rPr>
                <w:rFonts w:ascii="Arial" w:hAnsi="Arial" w:cs="Arial"/>
              </w:rPr>
              <w:t xml:space="preserve">where the disposal or change of use is at an operating school, the views of the headteacher and governing body. </w:t>
            </w:r>
          </w:p>
          <w:p w14:paraId="35125685" w14:textId="77777777" w:rsidR="009E7BE9" w:rsidRPr="009E7BE9" w:rsidRDefault="009E7BE9" w:rsidP="009E7BE9">
            <w:pPr>
              <w:pStyle w:val="ListParagraph"/>
              <w:rPr>
                <w:rFonts w:ascii="Arial" w:hAnsi="Arial" w:cs="Arial"/>
              </w:rPr>
            </w:pPr>
          </w:p>
          <w:p w14:paraId="2E05F199" w14:textId="77777777" w:rsidR="009E7BE9" w:rsidRPr="00A43721" w:rsidRDefault="009E7BE9" w:rsidP="009E7BE9">
            <w:pPr>
              <w:pStyle w:val="ListParagraph"/>
              <w:spacing w:after="240" w:line="288" w:lineRule="auto"/>
              <w:ind w:left="1066"/>
              <w:jc w:val="both"/>
              <w:rPr>
                <w:rFonts w:ascii="Arial" w:hAnsi="Arial" w:cs="Arial"/>
              </w:rPr>
            </w:pPr>
          </w:p>
          <w:p w14:paraId="6B1ABFE2" w14:textId="77777777" w:rsidR="001C7DF8" w:rsidRPr="00744F3B" w:rsidRDefault="001C7DF8" w:rsidP="006C2079">
            <w:pPr>
              <w:spacing w:after="200" w:line="276" w:lineRule="auto"/>
              <w:rPr>
                <w:rFonts w:ascii="Arial" w:hAnsi="Arial" w:cs="Arial"/>
                <w:bCs/>
                <w:color w:val="000000" w:themeColor="text1"/>
              </w:rPr>
            </w:pPr>
            <w:r w:rsidRPr="00744F3B">
              <w:rPr>
                <w:rFonts w:ascii="Arial" w:hAnsi="Arial" w:cs="Arial"/>
                <w:bCs/>
                <w:color w:val="000000" w:themeColor="text1"/>
              </w:rPr>
              <w:t>If you have any queries, please contact:</w:t>
            </w:r>
          </w:p>
          <w:p w14:paraId="6B1ABFE3" w14:textId="4738A053" w:rsidR="001C7DF8" w:rsidRPr="00744F3B" w:rsidRDefault="009118BE" w:rsidP="00E9259B">
            <w:pPr>
              <w:spacing w:line="276" w:lineRule="auto"/>
              <w:rPr>
                <w:rFonts w:ascii="Arial" w:hAnsi="Arial" w:cs="Arial"/>
                <w:b/>
                <w:bCs/>
              </w:rPr>
            </w:pPr>
            <w:r w:rsidRPr="00744F3B">
              <w:rPr>
                <w:rFonts w:ascii="Arial" w:hAnsi="Arial" w:cs="Arial"/>
                <w:b/>
                <w:bCs/>
              </w:rPr>
              <w:t>Land Transactions</w:t>
            </w:r>
            <w:r w:rsidR="001C7DF8" w:rsidRPr="00744F3B">
              <w:rPr>
                <w:rFonts w:ascii="Arial" w:hAnsi="Arial" w:cs="Arial"/>
                <w:b/>
                <w:bCs/>
              </w:rPr>
              <w:t xml:space="preserve"> Team </w:t>
            </w:r>
          </w:p>
          <w:p w14:paraId="6B1ABFE5" w14:textId="234ECC7A" w:rsidR="00E31ECD" w:rsidRPr="00744F3B" w:rsidRDefault="001C7DF8" w:rsidP="00E9259B">
            <w:pPr>
              <w:spacing w:after="200" w:line="276" w:lineRule="auto"/>
              <w:rPr>
                <w:rFonts w:ascii="Arial" w:hAnsi="Arial" w:cs="Arial"/>
              </w:rPr>
            </w:pPr>
            <w:r w:rsidRPr="00744F3B">
              <w:rPr>
                <w:rFonts w:ascii="Arial" w:hAnsi="Arial" w:cs="Arial"/>
                <w:b/>
                <w:bCs/>
              </w:rPr>
              <w:t>E-mail:</w:t>
            </w:r>
            <w:r w:rsidRPr="00744F3B">
              <w:rPr>
                <w:rFonts w:ascii="Arial" w:hAnsi="Arial" w:cs="Arial"/>
              </w:rPr>
              <w:t xml:space="preserve"> </w:t>
            </w:r>
            <w:hyperlink r:id="rId16" w:history="1">
              <w:r w:rsidR="00E31ECD" w:rsidRPr="00744F3B">
                <w:rPr>
                  <w:rStyle w:val="Hyperlink"/>
                  <w:rFonts w:ascii="Arial" w:hAnsi="Arial" w:cs="Arial"/>
                </w:rPr>
                <w:t>land.transactions@education.gov.uk</w:t>
              </w:r>
            </w:hyperlink>
          </w:p>
        </w:tc>
      </w:tr>
    </w:tbl>
    <w:tbl>
      <w:tblPr>
        <w:tblStyle w:val="TableGrid"/>
        <w:tblpPr w:leftFromText="180" w:rightFromText="180" w:vertAnchor="text" w:tblpX="-176" w:tblpY="-115"/>
        <w:tblOverlap w:val="never"/>
        <w:tblW w:w="11307" w:type="dxa"/>
        <w:tblLook w:val="04A0" w:firstRow="1" w:lastRow="0" w:firstColumn="1" w:lastColumn="0" w:noHBand="0" w:noVBand="1"/>
      </w:tblPr>
      <w:tblGrid>
        <w:gridCol w:w="11307"/>
      </w:tblGrid>
      <w:tr w:rsidR="00CB7854" w:rsidRPr="00CB7854" w14:paraId="6B1ABFE8" w14:textId="77777777" w:rsidTr="00A4325F">
        <w:tc>
          <w:tcPr>
            <w:tcW w:w="11307" w:type="dxa"/>
            <w:shd w:val="clear" w:color="auto" w:fill="D9D9D9" w:themeFill="background1" w:themeFillShade="D9"/>
          </w:tcPr>
          <w:p w14:paraId="6B1ABFE7" w14:textId="24AD1C55" w:rsidR="00A4325F" w:rsidRPr="00CB7854" w:rsidRDefault="00C86137" w:rsidP="0099586C">
            <w:pPr>
              <w:spacing w:before="120" w:line="276" w:lineRule="auto"/>
              <w:rPr>
                <w:rFonts w:ascii="Arial" w:hAnsi="Arial" w:cs="Arial"/>
                <w:b/>
                <w:bCs/>
                <w:color w:val="000000" w:themeColor="text1"/>
              </w:rPr>
            </w:pPr>
            <w:r>
              <w:rPr>
                <w:rFonts w:ascii="Arial" w:hAnsi="Arial" w:cs="Arial"/>
                <w:b/>
                <w:bCs/>
                <w:color w:val="000000" w:themeColor="text1"/>
              </w:rPr>
              <w:lastRenderedPageBreak/>
              <w:t xml:space="preserve">Section </w:t>
            </w:r>
            <w:r w:rsidR="0099586C">
              <w:rPr>
                <w:rFonts w:ascii="Arial" w:hAnsi="Arial" w:cs="Arial"/>
                <w:b/>
                <w:bCs/>
                <w:color w:val="000000" w:themeColor="text1"/>
              </w:rPr>
              <w:t>A</w:t>
            </w:r>
            <w:r>
              <w:rPr>
                <w:rFonts w:ascii="Arial" w:hAnsi="Arial" w:cs="Arial"/>
                <w:b/>
                <w:bCs/>
                <w:color w:val="000000" w:themeColor="text1"/>
              </w:rPr>
              <w:t xml:space="preserve">: </w:t>
            </w:r>
            <w:r w:rsidR="0099586C">
              <w:rPr>
                <w:rFonts w:ascii="Arial" w:hAnsi="Arial" w:cs="Arial"/>
                <w:b/>
                <w:bCs/>
                <w:color w:val="000000" w:themeColor="text1"/>
              </w:rPr>
              <w:t>Schedule</w:t>
            </w:r>
          </w:p>
        </w:tc>
      </w:tr>
      <w:tr w:rsidR="00C86137" w:rsidRPr="00CB7854" w14:paraId="04EE2F96" w14:textId="77777777" w:rsidTr="00595D48">
        <w:trPr>
          <w:trHeight w:val="3821"/>
        </w:trPr>
        <w:tc>
          <w:tcPr>
            <w:tcW w:w="11307" w:type="dxa"/>
            <w:vAlign w:val="center"/>
          </w:tcPr>
          <w:p w14:paraId="11909A42" w14:textId="77777777" w:rsidR="000E1B29" w:rsidRPr="00FF6F52" w:rsidRDefault="000E1B29" w:rsidP="000E1B29">
            <w:pPr>
              <w:spacing w:after="240" w:line="288" w:lineRule="auto"/>
              <w:jc w:val="both"/>
              <w:rPr>
                <w:rFonts w:ascii="Arial" w:hAnsi="Arial" w:cs="Arial"/>
              </w:rPr>
            </w:pPr>
          </w:p>
          <w:p w14:paraId="1B38B50F" w14:textId="38EB83F1" w:rsidR="003E0AF3" w:rsidRPr="008F76A0" w:rsidRDefault="008F76A0" w:rsidP="008F76A0">
            <w:pPr>
              <w:pStyle w:val="ListParagraph"/>
              <w:numPr>
                <w:ilvl w:val="0"/>
                <w:numId w:val="21"/>
              </w:numPr>
              <w:spacing w:after="240" w:line="288" w:lineRule="auto"/>
              <w:ind w:left="735" w:hanging="709"/>
              <w:jc w:val="both"/>
              <w:rPr>
                <w:rFonts w:ascii="Arial" w:hAnsi="Arial" w:cs="Arial"/>
              </w:rPr>
            </w:pPr>
            <w:r w:rsidRPr="001052AF">
              <w:rPr>
                <w:rFonts w:ascii="Arial" w:hAnsi="Arial" w:cs="Arial"/>
              </w:rPr>
              <w:t>The disposal of an interest in land in favour of a person for the purposes of an academy for no (or nominal) consideration where an Academy Order has effect in respect of a maintained school which uses the land and the school is to be an academy (including free schools, studio schools and university technical colleges).</w:t>
            </w:r>
          </w:p>
          <w:p w14:paraId="56EEEA78" w14:textId="07A33519" w:rsidR="00FF6F52" w:rsidRPr="00FF6F52" w:rsidRDefault="00FF6F52" w:rsidP="003E0AF3">
            <w:pPr>
              <w:spacing w:after="160" w:line="288" w:lineRule="auto"/>
              <w:ind w:left="709" w:hanging="709"/>
              <w:rPr>
                <w:rFonts w:ascii="Arial" w:eastAsia="Times New Roman" w:hAnsi="Arial" w:cs="Arial"/>
              </w:rPr>
            </w:pPr>
            <w:r w:rsidRPr="00FF6F52">
              <w:rPr>
                <w:rFonts w:ascii="Arial" w:eastAsia="Times New Roman" w:hAnsi="Arial" w:cs="Arial"/>
              </w:rPr>
              <w:t>2.</w:t>
            </w:r>
            <w:r w:rsidRPr="00FF6F52">
              <w:rPr>
                <w:rFonts w:ascii="Arial" w:eastAsia="Times New Roman" w:hAnsi="Arial" w:cs="Arial"/>
              </w:rPr>
              <w:tab/>
              <w:t xml:space="preserve">The disposal or appropriation of an area of land less than 50 square metres, where such land is required for the purposes of either: </w:t>
            </w:r>
          </w:p>
          <w:p w14:paraId="26A5E585" w14:textId="77777777" w:rsidR="00FF6F52" w:rsidRPr="00FF6F52" w:rsidRDefault="00FF6F52" w:rsidP="00FF6F52">
            <w:pPr>
              <w:numPr>
                <w:ilvl w:val="0"/>
                <w:numId w:val="15"/>
              </w:numPr>
              <w:spacing w:after="160" w:line="288" w:lineRule="auto"/>
              <w:ind w:hanging="371"/>
              <w:contextualSpacing/>
              <w:rPr>
                <w:rFonts w:ascii="Arial" w:eastAsia="Times New Roman" w:hAnsi="Arial" w:cs="Arial"/>
              </w:rPr>
            </w:pPr>
            <w:r w:rsidRPr="00FF6F52">
              <w:rPr>
                <w:rFonts w:ascii="Arial" w:eastAsia="Times New Roman" w:hAnsi="Arial" w:cs="Arial"/>
              </w:rPr>
              <w:t>constructing, maintaining, or servicing a highway; or</w:t>
            </w:r>
          </w:p>
          <w:p w14:paraId="4562F6AF" w14:textId="77777777" w:rsidR="00FF6F52" w:rsidRPr="00FF6F52" w:rsidRDefault="00FF6F52" w:rsidP="00FF6F52">
            <w:pPr>
              <w:spacing w:after="240" w:line="288" w:lineRule="auto"/>
              <w:ind w:left="1080"/>
              <w:contextualSpacing/>
              <w:rPr>
                <w:rFonts w:ascii="Arial" w:eastAsia="Times New Roman" w:hAnsi="Arial" w:cs="Arial"/>
              </w:rPr>
            </w:pPr>
          </w:p>
          <w:p w14:paraId="009E697A" w14:textId="77777777" w:rsidR="00FF6F52" w:rsidRPr="00FF6F52" w:rsidRDefault="00FF6F52" w:rsidP="00FF6F52">
            <w:pPr>
              <w:numPr>
                <w:ilvl w:val="0"/>
                <w:numId w:val="15"/>
              </w:numPr>
              <w:spacing w:line="288" w:lineRule="auto"/>
              <w:ind w:hanging="371"/>
              <w:rPr>
                <w:rFonts w:ascii="Arial" w:eastAsia="Times New Roman" w:hAnsi="Arial" w:cs="Arial"/>
              </w:rPr>
            </w:pPr>
            <w:r w:rsidRPr="00FF6F52">
              <w:rPr>
                <w:rFonts w:ascii="Arial" w:eastAsia="Times New Roman" w:hAnsi="Arial" w:cs="Arial"/>
              </w:rPr>
              <w:t xml:space="preserve">health and safety requirements; or </w:t>
            </w:r>
          </w:p>
          <w:p w14:paraId="58410EE3" w14:textId="77777777" w:rsidR="00FF6F52" w:rsidRPr="00FF6F52" w:rsidRDefault="00FF6F52" w:rsidP="00FF6F52">
            <w:pPr>
              <w:spacing w:line="288" w:lineRule="auto"/>
              <w:ind w:left="1080" w:hanging="371"/>
              <w:rPr>
                <w:rFonts w:ascii="Arial" w:eastAsia="Times New Roman" w:hAnsi="Arial" w:cs="Arial"/>
              </w:rPr>
            </w:pPr>
          </w:p>
          <w:p w14:paraId="52E502B1" w14:textId="77777777" w:rsidR="00FF6F52" w:rsidRPr="00FF6F52" w:rsidRDefault="00FF6F52" w:rsidP="00FF6F52">
            <w:pPr>
              <w:numPr>
                <w:ilvl w:val="0"/>
                <w:numId w:val="15"/>
              </w:numPr>
              <w:spacing w:line="288" w:lineRule="auto"/>
              <w:ind w:hanging="371"/>
              <w:rPr>
                <w:rFonts w:ascii="Arial" w:eastAsia="Times New Roman" w:hAnsi="Arial" w:cs="Arial"/>
              </w:rPr>
            </w:pPr>
            <w:r w:rsidRPr="00FF6F52">
              <w:rPr>
                <w:rFonts w:ascii="Arial" w:eastAsia="Times New Roman" w:hAnsi="Arial" w:cs="Arial"/>
              </w:rPr>
              <w:t>enabling the provision of gas, water, electricity or broadband;</w:t>
            </w:r>
          </w:p>
          <w:p w14:paraId="36A518A4" w14:textId="77777777" w:rsidR="00FF6F52" w:rsidRPr="00FF6F52" w:rsidRDefault="00FF6F52" w:rsidP="00FF6F52">
            <w:pPr>
              <w:spacing w:line="288" w:lineRule="auto"/>
              <w:rPr>
                <w:rFonts w:ascii="Arial" w:eastAsia="Times New Roman" w:hAnsi="Arial" w:cs="Arial"/>
              </w:rPr>
            </w:pPr>
          </w:p>
          <w:p w14:paraId="76AF2B55" w14:textId="77777777" w:rsidR="00FF6F52" w:rsidRPr="00FF6F52" w:rsidRDefault="00FF6F52" w:rsidP="00FF6F52">
            <w:pPr>
              <w:spacing w:line="288" w:lineRule="auto"/>
              <w:ind w:firstLine="709"/>
              <w:rPr>
                <w:rFonts w:ascii="Arial" w:eastAsia="Times New Roman" w:hAnsi="Arial" w:cs="Arial"/>
              </w:rPr>
            </w:pPr>
            <w:r w:rsidRPr="00FF6F52">
              <w:rPr>
                <w:rFonts w:ascii="Arial" w:eastAsia="Times New Roman" w:hAnsi="Arial" w:cs="Arial"/>
              </w:rPr>
              <w:t xml:space="preserve">subject to the school supporting the proposal. </w:t>
            </w:r>
          </w:p>
          <w:p w14:paraId="391E6154" w14:textId="77777777" w:rsidR="00FF6F52" w:rsidRPr="00FF6F52" w:rsidRDefault="00FF6F52" w:rsidP="00FF6F52">
            <w:pPr>
              <w:spacing w:line="288" w:lineRule="auto"/>
              <w:ind w:firstLine="709"/>
              <w:rPr>
                <w:rFonts w:ascii="Arial" w:eastAsia="Times New Roman" w:hAnsi="Arial" w:cs="Arial"/>
              </w:rPr>
            </w:pPr>
          </w:p>
          <w:p w14:paraId="5D889A52" w14:textId="77777777" w:rsidR="00FF6F52" w:rsidRPr="00FF6F52" w:rsidRDefault="00FF6F52" w:rsidP="00FF6F52">
            <w:pPr>
              <w:spacing w:after="160" w:line="288" w:lineRule="auto"/>
              <w:ind w:left="709"/>
              <w:rPr>
                <w:rFonts w:ascii="Arial" w:eastAsia="Times New Roman" w:hAnsi="Arial" w:cs="Arial"/>
              </w:rPr>
            </w:pPr>
            <w:r w:rsidRPr="00FF6F52">
              <w:rPr>
                <w:rFonts w:ascii="Arial" w:eastAsia="Times New Roman" w:hAnsi="Arial" w:cs="Arial"/>
              </w:rPr>
              <w:t xml:space="preserve">‘broadband’ means the provision of broadband internet via underground cables. </w:t>
            </w:r>
          </w:p>
          <w:p w14:paraId="5C952E94" w14:textId="77777777" w:rsidR="00FF6F52" w:rsidRPr="00FF6F52" w:rsidRDefault="00FF6F52" w:rsidP="00FF6F52">
            <w:pPr>
              <w:spacing w:after="240" w:line="288" w:lineRule="auto"/>
              <w:ind w:left="720" w:hanging="720"/>
              <w:jc w:val="both"/>
              <w:rPr>
                <w:rFonts w:ascii="Arial" w:eastAsia="Times New Roman" w:hAnsi="Arial" w:cs="Arial"/>
              </w:rPr>
            </w:pPr>
            <w:r w:rsidRPr="00FF6F52">
              <w:rPr>
                <w:rFonts w:ascii="Arial" w:eastAsia="Times New Roman" w:hAnsi="Arial" w:cs="Arial"/>
              </w:rPr>
              <w:t>3.</w:t>
            </w:r>
            <w:r w:rsidRPr="00FF6F52">
              <w:rPr>
                <w:rFonts w:ascii="Arial" w:eastAsia="Times New Roman" w:hAnsi="Arial" w:cs="Arial"/>
              </w:rPr>
              <w:tab/>
              <w:t>A disposal which involves the granting of a leasehold interest in the whole school site, including the playing fields, to facilitate an existing agreement under a Private Finance Initiative, provided there is no net loss of school playing fields.</w:t>
            </w:r>
          </w:p>
          <w:p w14:paraId="6228C818" w14:textId="77777777" w:rsidR="00FF6F52" w:rsidRPr="00FF6F52" w:rsidRDefault="00FF6F52" w:rsidP="00FF6F52">
            <w:pPr>
              <w:spacing w:after="240" w:line="288" w:lineRule="auto"/>
              <w:ind w:left="709" w:hanging="709"/>
              <w:jc w:val="both"/>
              <w:rPr>
                <w:rFonts w:ascii="Arial" w:eastAsia="Times New Roman" w:hAnsi="Arial" w:cs="Arial"/>
              </w:rPr>
            </w:pPr>
            <w:r w:rsidRPr="00FF6F52">
              <w:rPr>
                <w:rFonts w:ascii="Arial" w:eastAsia="Times New Roman" w:hAnsi="Arial" w:cs="Arial"/>
              </w:rPr>
              <w:t>4.</w:t>
            </w:r>
            <w:r w:rsidRPr="00FF6F52">
              <w:rPr>
                <w:rFonts w:ascii="Arial" w:eastAsia="Times New Roman" w:hAnsi="Arial" w:cs="Arial"/>
              </w:rPr>
              <w:tab/>
              <w:t>Temporary disposal or change of use of a school playing field provided that:</w:t>
            </w:r>
          </w:p>
          <w:p w14:paraId="519122E0" w14:textId="77777777" w:rsidR="00FF6F52" w:rsidRPr="00FF6F52" w:rsidRDefault="00FF6F52" w:rsidP="00FF6F52">
            <w:pPr>
              <w:numPr>
                <w:ilvl w:val="0"/>
                <w:numId w:val="16"/>
              </w:numPr>
              <w:spacing w:after="240" w:line="288" w:lineRule="auto"/>
              <w:contextualSpacing/>
              <w:jc w:val="both"/>
              <w:rPr>
                <w:rFonts w:ascii="Arial" w:eastAsia="Times New Roman" w:hAnsi="Arial" w:cs="Arial"/>
              </w:rPr>
            </w:pPr>
            <w:r w:rsidRPr="00FF6F52">
              <w:rPr>
                <w:rFonts w:ascii="Arial" w:eastAsia="Times New Roman" w:hAnsi="Arial" w:cs="Arial"/>
              </w:rPr>
              <w:t xml:space="preserve">the temporary disposal or change of use is for no longer than 3 school terms; </w:t>
            </w:r>
          </w:p>
          <w:p w14:paraId="47F3C344" w14:textId="77777777" w:rsidR="00FF6F52" w:rsidRPr="00FF6F52" w:rsidRDefault="00FF6F52" w:rsidP="00FF6F52">
            <w:pPr>
              <w:spacing w:after="240" w:line="288" w:lineRule="auto"/>
              <w:ind w:left="1069"/>
              <w:contextualSpacing/>
              <w:jc w:val="both"/>
              <w:rPr>
                <w:rFonts w:ascii="Arial" w:eastAsia="Times New Roman" w:hAnsi="Arial" w:cs="Arial"/>
              </w:rPr>
            </w:pPr>
          </w:p>
          <w:p w14:paraId="6D96E403" w14:textId="77777777" w:rsidR="00FF6F52" w:rsidRPr="00FF6F52" w:rsidRDefault="00FF6F52" w:rsidP="00FF6F52">
            <w:pPr>
              <w:numPr>
                <w:ilvl w:val="0"/>
                <w:numId w:val="16"/>
              </w:numPr>
              <w:spacing w:after="240" w:line="288" w:lineRule="auto"/>
              <w:contextualSpacing/>
              <w:jc w:val="both"/>
              <w:rPr>
                <w:rFonts w:ascii="Arial" w:eastAsia="Times New Roman" w:hAnsi="Arial" w:cs="Arial"/>
              </w:rPr>
            </w:pPr>
            <w:r w:rsidRPr="00FF6F52">
              <w:rPr>
                <w:rFonts w:ascii="Arial" w:eastAsia="Times New Roman" w:hAnsi="Arial" w:cs="Arial"/>
              </w:rPr>
              <w:t>the Secretary of State is satisfied that the school is still able to deliver the curriculum to at least the same extent as it was able to pre-disposal or change of use; and</w:t>
            </w:r>
          </w:p>
          <w:p w14:paraId="50B63EE6" w14:textId="77777777" w:rsidR="00FF6F52" w:rsidRPr="00FF6F52" w:rsidRDefault="00FF6F52" w:rsidP="00FF6F52">
            <w:pPr>
              <w:spacing w:after="240" w:line="288" w:lineRule="auto"/>
              <w:ind w:left="720"/>
              <w:contextualSpacing/>
              <w:rPr>
                <w:rFonts w:ascii="Arial" w:eastAsia="Times New Roman" w:hAnsi="Arial" w:cs="Arial"/>
              </w:rPr>
            </w:pPr>
          </w:p>
          <w:p w14:paraId="7A97E879" w14:textId="77777777" w:rsidR="00FF6F52" w:rsidRDefault="00FF6F52" w:rsidP="00FF6F52">
            <w:pPr>
              <w:numPr>
                <w:ilvl w:val="0"/>
                <w:numId w:val="16"/>
              </w:numPr>
              <w:spacing w:after="240" w:line="288" w:lineRule="auto"/>
              <w:contextualSpacing/>
              <w:jc w:val="both"/>
              <w:rPr>
                <w:rFonts w:ascii="Arial" w:eastAsia="Times New Roman" w:hAnsi="Arial" w:cs="Arial"/>
              </w:rPr>
            </w:pPr>
            <w:r w:rsidRPr="00FF6F52">
              <w:rPr>
                <w:rFonts w:ascii="Arial" w:eastAsia="Times New Roman" w:hAnsi="Arial" w:cs="Arial"/>
              </w:rPr>
              <w:t>the applicant has provided written confirmation to the Secretary of State that the land will be returned to at least the same condition that it was beforehand.</w:t>
            </w:r>
          </w:p>
          <w:p w14:paraId="48546C10" w14:textId="77777777" w:rsidR="007870EA" w:rsidRPr="00FF6F52" w:rsidRDefault="007870EA" w:rsidP="007870EA">
            <w:pPr>
              <w:spacing w:after="240" w:line="288" w:lineRule="auto"/>
              <w:contextualSpacing/>
              <w:jc w:val="both"/>
              <w:rPr>
                <w:rFonts w:ascii="Arial" w:eastAsia="Times New Roman" w:hAnsi="Arial" w:cs="Arial"/>
              </w:rPr>
            </w:pPr>
          </w:p>
          <w:p w14:paraId="30BE71E1" w14:textId="77777777" w:rsidR="00FF6F52" w:rsidRPr="00FF6F52" w:rsidRDefault="00FF6F52" w:rsidP="00FF6F52">
            <w:pPr>
              <w:spacing w:after="240" w:line="288" w:lineRule="auto"/>
              <w:ind w:left="709" w:hanging="709"/>
              <w:jc w:val="both"/>
              <w:rPr>
                <w:rFonts w:ascii="Arial" w:eastAsia="Times New Roman" w:hAnsi="Arial" w:cs="Arial"/>
              </w:rPr>
            </w:pPr>
            <w:r w:rsidRPr="00FF6F52">
              <w:rPr>
                <w:rFonts w:ascii="Arial" w:eastAsia="Times New Roman" w:hAnsi="Arial" w:cs="Arial"/>
              </w:rPr>
              <w:t xml:space="preserve">5.  </w:t>
            </w:r>
            <w:r w:rsidRPr="00FF6F52">
              <w:rPr>
                <w:rFonts w:ascii="Arial" w:eastAsia="Times New Roman" w:hAnsi="Arial" w:cs="Arial"/>
              </w:rPr>
              <w:tab/>
            </w:r>
            <w:r w:rsidRPr="00FF6F52">
              <w:rPr>
                <w:rFonts w:ascii="Arial" w:eastAsia="Times New Roman" w:hAnsi="Arial" w:cs="Arial"/>
              </w:rPr>
              <w:tab/>
              <w:t>The disposal of playing fields to a not-for-profit organisation when the following conditions are met:</w:t>
            </w:r>
          </w:p>
          <w:p w14:paraId="15238B66" w14:textId="77777777" w:rsidR="00FF6F52" w:rsidRPr="00FF6F52" w:rsidRDefault="00FF6F52" w:rsidP="00FF6F52">
            <w:pPr>
              <w:spacing w:after="240" w:line="288" w:lineRule="auto"/>
              <w:ind w:left="1066" w:hanging="357"/>
              <w:jc w:val="both"/>
              <w:rPr>
                <w:rFonts w:ascii="Arial" w:eastAsia="Times New Roman" w:hAnsi="Arial" w:cs="Arial"/>
              </w:rPr>
            </w:pPr>
            <w:r w:rsidRPr="00FF6F52">
              <w:rPr>
                <w:rFonts w:ascii="Arial" w:eastAsia="Times New Roman" w:hAnsi="Arial" w:cs="Arial"/>
              </w:rPr>
              <w:t>a)</w:t>
            </w:r>
            <w:r w:rsidRPr="00FF6F52">
              <w:rPr>
                <w:rFonts w:ascii="Arial" w:eastAsia="Times New Roman" w:hAnsi="Arial" w:cs="Arial"/>
              </w:rPr>
              <w:tab/>
              <w:t>the terms of the disposal agreement provide that any school or community user group using the playing fields in the 6 months immediately before the transfer may continue to do so for at least 10 years following the date of the disposal, during which time they will have access to the playing fields for at least the same periods and on the same, or more favourable, terms as they did before the disposal; and either</w:t>
            </w:r>
          </w:p>
          <w:p w14:paraId="0FA7868C" w14:textId="77777777" w:rsidR="00FF6F52" w:rsidRPr="00FF6F52" w:rsidRDefault="00FF6F52" w:rsidP="00FF6F52">
            <w:pPr>
              <w:spacing w:after="240" w:line="288" w:lineRule="auto"/>
              <w:ind w:left="1066" w:hanging="357"/>
              <w:jc w:val="both"/>
              <w:rPr>
                <w:rFonts w:ascii="Arial" w:eastAsia="Times New Roman" w:hAnsi="Arial" w:cs="Arial"/>
              </w:rPr>
            </w:pPr>
            <w:r w:rsidRPr="00FF6F52">
              <w:rPr>
                <w:rFonts w:ascii="Arial" w:eastAsia="Times New Roman" w:hAnsi="Arial" w:cs="Arial"/>
              </w:rPr>
              <w:t>b)</w:t>
            </w:r>
            <w:r w:rsidRPr="00FF6F52">
              <w:rPr>
                <w:rFonts w:ascii="Arial" w:eastAsia="Times New Roman" w:hAnsi="Arial" w:cs="Arial"/>
              </w:rPr>
              <w:tab/>
              <w:t>the constitution of the receiving organisation obliges that organisation to maintain them as playing fields; or</w:t>
            </w:r>
          </w:p>
          <w:p w14:paraId="28E16F12" w14:textId="77777777" w:rsidR="00FF6F52" w:rsidRPr="00FF6F52" w:rsidRDefault="00FF6F52" w:rsidP="00FF6F52">
            <w:pPr>
              <w:spacing w:after="240" w:line="288" w:lineRule="auto"/>
              <w:ind w:left="1066" w:hanging="357"/>
              <w:jc w:val="both"/>
              <w:rPr>
                <w:rFonts w:ascii="Arial" w:eastAsia="Times New Roman" w:hAnsi="Arial" w:cs="Arial"/>
              </w:rPr>
            </w:pPr>
            <w:r w:rsidRPr="00FF6F52">
              <w:rPr>
                <w:rFonts w:ascii="Arial" w:eastAsia="Times New Roman" w:hAnsi="Arial" w:cs="Arial"/>
              </w:rPr>
              <w:t>c)</w:t>
            </w:r>
            <w:r w:rsidRPr="00FF6F52">
              <w:rPr>
                <w:rFonts w:ascii="Arial" w:eastAsia="Times New Roman" w:hAnsi="Arial" w:cs="Arial"/>
              </w:rPr>
              <w:tab/>
              <w:t>the terms of the disposal agreement require that organisation to maintain them as playing fields for at least 10 years from the date of disposal; or</w:t>
            </w:r>
          </w:p>
          <w:p w14:paraId="6B6EC095" w14:textId="77777777" w:rsidR="00FF6F52" w:rsidRPr="00FF6F52" w:rsidRDefault="00FF6F52" w:rsidP="00FF6F52">
            <w:pPr>
              <w:spacing w:after="240" w:line="288" w:lineRule="auto"/>
              <w:ind w:left="1066" w:hanging="357"/>
              <w:jc w:val="both"/>
              <w:rPr>
                <w:rFonts w:ascii="Arial" w:eastAsia="Times New Roman" w:hAnsi="Arial" w:cs="Arial"/>
              </w:rPr>
            </w:pPr>
            <w:r w:rsidRPr="00FF6F52">
              <w:rPr>
                <w:rFonts w:ascii="Arial" w:eastAsia="Times New Roman" w:hAnsi="Arial" w:cs="Arial"/>
              </w:rPr>
              <w:t>d)</w:t>
            </w:r>
            <w:r w:rsidRPr="00FF6F52">
              <w:rPr>
                <w:rFonts w:ascii="Arial" w:eastAsia="Times New Roman" w:hAnsi="Arial" w:cs="Arial"/>
              </w:rPr>
              <w:tab/>
              <w:t xml:space="preserve">the disposal is to a local authority and the receiving authority has given an undertaking that the playing fields will continue to be used as school/community playing fields for at least 10 years from the date of disposal. </w:t>
            </w:r>
          </w:p>
          <w:p w14:paraId="12DEF311" w14:textId="77777777" w:rsidR="00FF6F52" w:rsidRPr="00FF6F52" w:rsidRDefault="00FF6F52" w:rsidP="00FF6F52">
            <w:pPr>
              <w:spacing w:after="240" w:line="288" w:lineRule="auto"/>
              <w:ind w:left="709" w:hanging="642"/>
              <w:jc w:val="both"/>
              <w:rPr>
                <w:rFonts w:ascii="Arial" w:eastAsia="Times New Roman" w:hAnsi="Arial" w:cs="Arial"/>
              </w:rPr>
            </w:pPr>
            <w:r w:rsidRPr="00FF6F52">
              <w:rPr>
                <w:rFonts w:ascii="Arial" w:eastAsia="Times New Roman" w:hAnsi="Arial" w:cs="Arial"/>
              </w:rPr>
              <w:t>6.</w:t>
            </w:r>
            <w:r w:rsidRPr="00FF6F52">
              <w:rPr>
                <w:rFonts w:ascii="Arial" w:eastAsia="Times New Roman" w:hAnsi="Arial" w:cs="Arial"/>
              </w:rPr>
              <w:tab/>
              <w:t>The disposal of hard play areas and enclosed social areas and other ancillary social and recreation or habitat areas that surround the buildings at closed or closing school sites provided that either:</w:t>
            </w:r>
          </w:p>
          <w:p w14:paraId="0E1F8C0D" w14:textId="77777777" w:rsidR="00FF6F52" w:rsidRDefault="00FF6F52" w:rsidP="00FF6F52">
            <w:pPr>
              <w:numPr>
                <w:ilvl w:val="0"/>
                <w:numId w:val="17"/>
              </w:numPr>
              <w:spacing w:after="240" w:line="288" w:lineRule="auto"/>
              <w:contextualSpacing/>
              <w:jc w:val="both"/>
              <w:rPr>
                <w:rFonts w:ascii="Arial" w:eastAsia="Times New Roman" w:hAnsi="Arial" w:cs="Arial"/>
              </w:rPr>
            </w:pPr>
            <w:r w:rsidRPr="00FF6F52">
              <w:rPr>
                <w:rFonts w:ascii="Arial" w:eastAsia="Times New Roman" w:hAnsi="Arial" w:cs="Arial"/>
              </w:rPr>
              <w:t xml:space="preserve">no other schools share or border the site; or </w:t>
            </w:r>
          </w:p>
          <w:p w14:paraId="0DA33DDB" w14:textId="77777777" w:rsidR="00DC761F" w:rsidRPr="00FF6F52" w:rsidRDefault="00DC761F" w:rsidP="00DC761F">
            <w:pPr>
              <w:spacing w:after="240" w:line="288" w:lineRule="auto"/>
              <w:ind w:left="1080"/>
              <w:contextualSpacing/>
              <w:jc w:val="both"/>
              <w:rPr>
                <w:rFonts w:ascii="Arial" w:eastAsia="Times New Roman" w:hAnsi="Arial" w:cs="Arial"/>
              </w:rPr>
            </w:pPr>
          </w:p>
          <w:p w14:paraId="6B4C7D07" w14:textId="77777777" w:rsidR="00FF6F52" w:rsidRPr="00FF6F52" w:rsidRDefault="00FF6F52" w:rsidP="00FF6F52">
            <w:pPr>
              <w:spacing w:after="240" w:line="288" w:lineRule="auto"/>
              <w:ind w:left="1080"/>
              <w:contextualSpacing/>
              <w:jc w:val="both"/>
              <w:rPr>
                <w:rFonts w:ascii="Arial" w:eastAsia="Times New Roman" w:hAnsi="Arial" w:cs="Arial"/>
              </w:rPr>
            </w:pPr>
          </w:p>
          <w:p w14:paraId="7065591F" w14:textId="77777777" w:rsidR="00FF6F52" w:rsidRDefault="00FF6F52" w:rsidP="00FF6F52">
            <w:pPr>
              <w:numPr>
                <w:ilvl w:val="0"/>
                <w:numId w:val="17"/>
              </w:numPr>
              <w:spacing w:after="240" w:line="288" w:lineRule="auto"/>
              <w:ind w:left="1077" w:hanging="357"/>
              <w:contextualSpacing/>
              <w:jc w:val="both"/>
              <w:rPr>
                <w:rFonts w:ascii="Arial" w:eastAsia="Times New Roman" w:hAnsi="Arial" w:cs="Arial"/>
              </w:rPr>
            </w:pPr>
            <w:r w:rsidRPr="00FF6F52">
              <w:rPr>
                <w:rFonts w:ascii="Arial" w:eastAsia="Times New Roman" w:hAnsi="Arial" w:cs="Arial"/>
              </w:rPr>
              <w:t>the body seeking to dispose of the land can satisfy the Secretary of State that the areas in question are not needed by any other schools which share or border the site</w:t>
            </w:r>
          </w:p>
          <w:p w14:paraId="0AF696D2" w14:textId="77777777" w:rsidR="00DC761F" w:rsidRPr="00FF6F52" w:rsidRDefault="00DC761F" w:rsidP="00DC761F">
            <w:pPr>
              <w:spacing w:after="240" w:line="288" w:lineRule="auto"/>
              <w:contextualSpacing/>
              <w:jc w:val="both"/>
              <w:rPr>
                <w:rFonts w:ascii="Arial" w:eastAsia="Times New Roman" w:hAnsi="Arial" w:cs="Arial"/>
              </w:rPr>
            </w:pPr>
          </w:p>
          <w:p w14:paraId="7B18E388" w14:textId="77777777" w:rsidR="00FF6F52" w:rsidRPr="00FF6F52" w:rsidRDefault="00FF6F52" w:rsidP="00FF6F52">
            <w:pPr>
              <w:spacing w:after="240" w:line="288" w:lineRule="auto"/>
              <w:ind w:left="720"/>
              <w:jc w:val="both"/>
              <w:rPr>
                <w:rFonts w:ascii="Arial" w:eastAsia="Times New Roman" w:hAnsi="Arial" w:cs="Arial"/>
              </w:rPr>
            </w:pPr>
            <w:r w:rsidRPr="00FF6F52">
              <w:rPr>
                <w:rFonts w:ascii="Arial" w:eastAsia="Times New Roman" w:hAnsi="Arial" w:cs="Arial"/>
              </w:rPr>
              <w:t>‘Hard play area’ means incidental recreation area with tarmac, concrete or paved surface. It does not include areas provided mainly for any type of sport.</w:t>
            </w:r>
          </w:p>
          <w:p w14:paraId="04DDE08E" w14:textId="77777777" w:rsidR="00FF6F52" w:rsidRPr="00FF6F52" w:rsidRDefault="00FF6F52" w:rsidP="00FF6F52">
            <w:pPr>
              <w:spacing w:after="240" w:line="288" w:lineRule="auto"/>
              <w:ind w:left="720"/>
              <w:jc w:val="both"/>
              <w:rPr>
                <w:rFonts w:ascii="Arial" w:eastAsia="Times New Roman" w:hAnsi="Arial" w:cs="Arial"/>
              </w:rPr>
            </w:pPr>
            <w:r w:rsidRPr="00FF6F52">
              <w:rPr>
                <w:rFonts w:ascii="Arial" w:eastAsia="Times New Roman" w:hAnsi="Arial" w:cs="Arial"/>
              </w:rPr>
              <w:t>‘Enclosed social area’ means social areas, not used for any type of sport, which are enclosed on at least 3 sides by school buildings.</w:t>
            </w:r>
          </w:p>
          <w:p w14:paraId="4EFC5CB6" w14:textId="77777777" w:rsidR="00FF6F52" w:rsidRPr="00FF6F52" w:rsidRDefault="00FF6F52" w:rsidP="00FF6F52">
            <w:pPr>
              <w:numPr>
                <w:ilvl w:val="0"/>
                <w:numId w:val="14"/>
              </w:numPr>
              <w:spacing w:after="160" w:line="288" w:lineRule="auto"/>
              <w:contextualSpacing/>
              <w:rPr>
                <w:rFonts w:ascii="Arial" w:eastAsia="Times New Roman" w:hAnsi="Arial" w:cs="Arial"/>
              </w:rPr>
            </w:pPr>
            <w:r w:rsidRPr="00FF6F52">
              <w:rPr>
                <w:rFonts w:ascii="Arial" w:eastAsia="Times New Roman" w:hAnsi="Arial" w:cs="Arial"/>
              </w:rPr>
              <w:t xml:space="preserve">The grant of an easement and/or a wayleave over playing fields where such land is required for the purpose of either: </w:t>
            </w:r>
          </w:p>
          <w:p w14:paraId="427D83A4" w14:textId="77777777" w:rsidR="00FF6F52" w:rsidRPr="00FF6F52" w:rsidRDefault="00FF6F52" w:rsidP="00FF6F52">
            <w:pPr>
              <w:spacing w:after="240" w:line="288" w:lineRule="auto"/>
              <w:ind w:left="720"/>
              <w:contextualSpacing/>
              <w:rPr>
                <w:rFonts w:ascii="Arial" w:eastAsia="Times New Roman" w:hAnsi="Arial" w:cs="Arial"/>
              </w:rPr>
            </w:pPr>
          </w:p>
          <w:p w14:paraId="642FF607" w14:textId="77777777" w:rsidR="00FF6F52" w:rsidRPr="00FF6F52" w:rsidRDefault="00FF6F52" w:rsidP="00FF6F52">
            <w:pPr>
              <w:numPr>
                <w:ilvl w:val="0"/>
                <w:numId w:val="20"/>
              </w:numPr>
              <w:spacing w:line="288" w:lineRule="auto"/>
              <w:ind w:left="993" w:hanging="284"/>
              <w:rPr>
                <w:rFonts w:ascii="Arial" w:eastAsia="Times New Roman" w:hAnsi="Arial" w:cs="Arial"/>
              </w:rPr>
            </w:pPr>
            <w:r w:rsidRPr="00FF6F52">
              <w:rPr>
                <w:rFonts w:ascii="Arial" w:eastAsia="Times New Roman" w:hAnsi="Arial" w:cs="Arial"/>
              </w:rPr>
              <w:t xml:space="preserve"> constructing, maintaining, or servicing a highway; or</w:t>
            </w:r>
          </w:p>
          <w:p w14:paraId="1EFE6760" w14:textId="77777777" w:rsidR="00FF6F52" w:rsidRPr="00FF6F52" w:rsidRDefault="00FF6F52" w:rsidP="00FF6F52">
            <w:pPr>
              <w:spacing w:after="240" w:line="288" w:lineRule="auto"/>
              <w:ind w:left="1080"/>
              <w:contextualSpacing/>
              <w:rPr>
                <w:rFonts w:ascii="Arial" w:eastAsia="Times New Roman" w:hAnsi="Arial" w:cs="Arial"/>
              </w:rPr>
            </w:pPr>
          </w:p>
          <w:p w14:paraId="20D098E1" w14:textId="77777777" w:rsidR="00FF6F52" w:rsidRPr="00FF6F52" w:rsidRDefault="00FF6F52" w:rsidP="00FF6F52">
            <w:pPr>
              <w:numPr>
                <w:ilvl w:val="0"/>
                <w:numId w:val="20"/>
              </w:numPr>
              <w:spacing w:line="288" w:lineRule="auto"/>
              <w:ind w:left="1080" w:hanging="371"/>
              <w:rPr>
                <w:rFonts w:ascii="Arial" w:eastAsia="Times New Roman" w:hAnsi="Arial" w:cs="Arial"/>
              </w:rPr>
            </w:pPr>
            <w:r w:rsidRPr="00FF6F52">
              <w:rPr>
                <w:rFonts w:ascii="Arial" w:eastAsia="Times New Roman" w:hAnsi="Arial" w:cs="Arial"/>
              </w:rPr>
              <w:t xml:space="preserve">health and safety requirements; or </w:t>
            </w:r>
          </w:p>
          <w:p w14:paraId="7D85C2C1" w14:textId="77777777" w:rsidR="00FF6F52" w:rsidRPr="00FF6F52" w:rsidRDefault="00FF6F52" w:rsidP="00FF6F52">
            <w:pPr>
              <w:spacing w:line="288" w:lineRule="auto"/>
              <w:ind w:left="1080" w:hanging="371"/>
              <w:rPr>
                <w:rFonts w:ascii="Arial" w:eastAsia="Times New Roman" w:hAnsi="Arial" w:cs="Arial"/>
              </w:rPr>
            </w:pPr>
          </w:p>
          <w:p w14:paraId="0F8D7036" w14:textId="77777777" w:rsidR="00FF6F52" w:rsidRPr="00FF6F52" w:rsidRDefault="00FF6F52" w:rsidP="00FF6F52">
            <w:pPr>
              <w:numPr>
                <w:ilvl w:val="0"/>
                <w:numId w:val="20"/>
              </w:numPr>
              <w:spacing w:line="288" w:lineRule="auto"/>
              <w:ind w:left="1080" w:hanging="371"/>
              <w:rPr>
                <w:rFonts w:ascii="Arial" w:eastAsia="Times New Roman" w:hAnsi="Arial" w:cs="Arial"/>
              </w:rPr>
            </w:pPr>
            <w:r w:rsidRPr="00FF6F52">
              <w:rPr>
                <w:rFonts w:ascii="Arial" w:eastAsia="Times New Roman" w:hAnsi="Arial" w:cs="Arial"/>
              </w:rPr>
              <w:t>enabling the provision of gas, water, electricity or broadband;</w:t>
            </w:r>
          </w:p>
          <w:p w14:paraId="4016721A" w14:textId="77777777" w:rsidR="00FF6F52" w:rsidRPr="00FF6F52" w:rsidRDefault="00FF6F52" w:rsidP="00FF6F52">
            <w:pPr>
              <w:spacing w:line="288" w:lineRule="auto"/>
              <w:ind w:firstLine="709"/>
              <w:rPr>
                <w:rFonts w:ascii="Arial" w:eastAsia="Times New Roman" w:hAnsi="Arial" w:cs="Arial"/>
              </w:rPr>
            </w:pPr>
          </w:p>
          <w:p w14:paraId="382428E9" w14:textId="77777777" w:rsidR="00FF6F52" w:rsidRPr="00FF6F52" w:rsidRDefault="00FF6F52" w:rsidP="00FF6F52">
            <w:pPr>
              <w:spacing w:line="288" w:lineRule="auto"/>
              <w:ind w:firstLine="709"/>
              <w:rPr>
                <w:rFonts w:ascii="Arial" w:eastAsia="Times New Roman" w:hAnsi="Arial" w:cs="Arial"/>
              </w:rPr>
            </w:pPr>
            <w:r w:rsidRPr="00FF6F52">
              <w:rPr>
                <w:rFonts w:ascii="Arial" w:eastAsia="Times New Roman" w:hAnsi="Arial" w:cs="Arial"/>
              </w:rPr>
              <w:t xml:space="preserve">subject to the school supporting the proposal. </w:t>
            </w:r>
          </w:p>
          <w:p w14:paraId="5E4247D6" w14:textId="77777777" w:rsidR="00FF6F52" w:rsidRPr="00FF6F52" w:rsidRDefault="00FF6F52" w:rsidP="00FF6F52">
            <w:pPr>
              <w:spacing w:line="288" w:lineRule="auto"/>
              <w:ind w:firstLine="709"/>
              <w:rPr>
                <w:rFonts w:ascii="Arial" w:eastAsia="Times New Roman" w:hAnsi="Arial" w:cs="Arial"/>
              </w:rPr>
            </w:pPr>
          </w:p>
          <w:p w14:paraId="2FCACABD" w14:textId="77777777" w:rsidR="00FF6F52" w:rsidRPr="00FF6F52" w:rsidRDefault="00FF6F52" w:rsidP="00FF6F52">
            <w:pPr>
              <w:spacing w:after="160" w:line="288" w:lineRule="auto"/>
              <w:ind w:left="709"/>
              <w:rPr>
                <w:rFonts w:ascii="Arial" w:eastAsia="Times New Roman" w:hAnsi="Arial" w:cs="Arial"/>
              </w:rPr>
            </w:pPr>
            <w:r w:rsidRPr="00FF6F52">
              <w:rPr>
                <w:rFonts w:ascii="Arial" w:eastAsia="Times New Roman" w:hAnsi="Arial" w:cs="Arial"/>
              </w:rPr>
              <w:t xml:space="preserve">‘broadband’ means the provision of broadband internet via underground cables. </w:t>
            </w:r>
          </w:p>
          <w:p w14:paraId="11D08104" w14:textId="77777777" w:rsidR="00FF6F52" w:rsidRPr="00FF6F52" w:rsidRDefault="00FF6F52" w:rsidP="00FF6F52">
            <w:pPr>
              <w:spacing w:after="240" w:line="288" w:lineRule="auto"/>
              <w:ind w:left="709" w:hanging="709"/>
              <w:jc w:val="both"/>
              <w:rPr>
                <w:rFonts w:ascii="Arial" w:eastAsia="Times New Roman" w:hAnsi="Arial" w:cs="Arial"/>
              </w:rPr>
            </w:pPr>
            <w:r w:rsidRPr="00FF6F52">
              <w:rPr>
                <w:rFonts w:ascii="Arial" w:eastAsia="Times New Roman" w:hAnsi="Arial" w:cs="Arial"/>
              </w:rPr>
              <w:t>8.</w:t>
            </w:r>
            <w:r w:rsidRPr="00FF6F52">
              <w:rPr>
                <w:rFonts w:ascii="Arial" w:eastAsia="Times New Roman" w:hAnsi="Arial" w:cs="Arial"/>
              </w:rPr>
              <w:tab/>
              <w:t xml:space="preserve">The disposal or change of use of playing fields (“the original playing fields”) where, upon that disposal or change of use, any school which used the original playing fields in the 6 months immediately before the disposal or change of use will have made available to it replacement playing fields, </w:t>
            </w:r>
            <w:proofErr w:type="gramStart"/>
            <w:r w:rsidRPr="00FF6F52">
              <w:rPr>
                <w:rFonts w:ascii="Arial" w:eastAsia="Times New Roman" w:hAnsi="Arial" w:cs="Arial"/>
              </w:rPr>
              <w:t>provided that</w:t>
            </w:r>
            <w:proofErr w:type="gramEnd"/>
            <w:r w:rsidRPr="00FF6F52">
              <w:rPr>
                <w:rFonts w:ascii="Arial" w:eastAsia="Times New Roman" w:hAnsi="Arial" w:cs="Arial"/>
              </w:rPr>
              <w:t xml:space="preserve"> all of the following requirements are met:</w:t>
            </w:r>
          </w:p>
          <w:p w14:paraId="06F22D74"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r w:rsidRPr="00FF6F52">
              <w:rPr>
                <w:rFonts w:ascii="Arial" w:eastAsia="Times New Roman" w:hAnsi="Arial" w:cs="Arial"/>
              </w:rPr>
              <w:t>the replacement playing fields are of at least the same area as the original playing fields;</w:t>
            </w:r>
          </w:p>
          <w:p w14:paraId="406B9F9A" w14:textId="77777777" w:rsidR="00FF6F52" w:rsidRPr="00FF6F52" w:rsidRDefault="00FF6F52" w:rsidP="00DC761F">
            <w:pPr>
              <w:spacing w:after="240" w:line="288" w:lineRule="auto"/>
              <w:contextualSpacing/>
              <w:jc w:val="both"/>
              <w:rPr>
                <w:rFonts w:ascii="Arial" w:eastAsia="Times New Roman" w:hAnsi="Arial" w:cs="Arial"/>
              </w:rPr>
            </w:pPr>
          </w:p>
          <w:p w14:paraId="7BD6B6C6"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r w:rsidRPr="00FF6F52">
              <w:rPr>
                <w:rFonts w:ascii="Arial" w:eastAsia="Times New Roman" w:hAnsi="Arial" w:cs="Arial"/>
              </w:rPr>
              <w:t>the replacement playing fields are capable of sustaining 7 hours use a week per school that will have use of those playing fields;</w:t>
            </w:r>
          </w:p>
          <w:p w14:paraId="772ED658" w14:textId="77777777" w:rsidR="00FF6F52" w:rsidRPr="00FF6F52" w:rsidRDefault="00FF6F52" w:rsidP="00FF6F52">
            <w:pPr>
              <w:spacing w:after="240" w:line="288" w:lineRule="auto"/>
              <w:ind w:left="720"/>
              <w:contextualSpacing/>
              <w:rPr>
                <w:rFonts w:ascii="Arial" w:eastAsia="Times New Roman" w:hAnsi="Arial" w:cs="Arial"/>
              </w:rPr>
            </w:pPr>
          </w:p>
          <w:p w14:paraId="5AE1D718"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r w:rsidRPr="00FF6F52">
              <w:rPr>
                <w:rFonts w:ascii="Arial" w:eastAsia="Times New Roman" w:hAnsi="Arial" w:cs="Arial"/>
              </w:rPr>
              <w:t>the replacement playing fields are immediately available to any schools which used the original playing fields on the same, or more favourable terms as the original playing fields had been;</w:t>
            </w:r>
          </w:p>
          <w:p w14:paraId="25058791" w14:textId="77777777" w:rsidR="00FF6F52" w:rsidRPr="00FF6F52" w:rsidRDefault="00FF6F52" w:rsidP="00FF6F52">
            <w:pPr>
              <w:spacing w:after="240" w:line="288" w:lineRule="auto"/>
              <w:ind w:left="1134"/>
              <w:contextualSpacing/>
              <w:jc w:val="both"/>
              <w:rPr>
                <w:rFonts w:ascii="Arial" w:eastAsia="Times New Roman" w:hAnsi="Arial" w:cs="Arial"/>
              </w:rPr>
            </w:pPr>
          </w:p>
          <w:p w14:paraId="602E82F7"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r w:rsidRPr="00FF6F52">
              <w:rPr>
                <w:rFonts w:ascii="Arial" w:eastAsia="Times New Roman" w:hAnsi="Arial" w:cs="Arial"/>
              </w:rPr>
              <w:t>the replacement playing fields have the same or better standards of facilities as the original playing fields;</w:t>
            </w:r>
          </w:p>
          <w:p w14:paraId="73632DE5" w14:textId="77777777" w:rsidR="00FF6F52" w:rsidRPr="00FF6F52" w:rsidRDefault="00FF6F52" w:rsidP="00FF6F52">
            <w:pPr>
              <w:spacing w:after="240" w:line="288" w:lineRule="auto"/>
              <w:ind w:left="1134"/>
              <w:contextualSpacing/>
              <w:jc w:val="both"/>
              <w:rPr>
                <w:rFonts w:ascii="Arial" w:eastAsia="Times New Roman" w:hAnsi="Arial" w:cs="Arial"/>
              </w:rPr>
            </w:pPr>
          </w:p>
          <w:p w14:paraId="3EE4A72C"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r w:rsidRPr="00FF6F52">
              <w:rPr>
                <w:rFonts w:ascii="Arial" w:eastAsia="Times New Roman" w:hAnsi="Arial" w:cs="Arial"/>
              </w:rPr>
              <w:t xml:space="preserve">the location of the replacement playing fields is such that the schools using them </w:t>
            </w:r>
            <w:proofErr w:type="gramStart"/>
            <w:r w:rsidRPr="00FF6F52">
              <w:rPr>
                <w:rFonts w:ascii="Arial" w:eastAsia="Times New Roman" w:hAnsi="Arial" w:cs="Arial"/>
              </w:rPr>
              <w:t>are able to</w:t>
            </w:r>
            <w:proofErr w:type="gramEnd"/>
            <w:r w:rsidRPr="00FF6F52">
              <w:rPr>
                <w:rFonts w:ascii="Arial" w:eastAsia="Times New Roman" w:hAnsi="Arial" w:cs="Arial"/>
              </w:rPr>
              <w:t xml:space="preserve"> carry out the curriculum to at least the same extent as they were on the original playing </w:t>
            </w:r>
            <w:proofErr w:type="gramStart"/>
            <w:r w:rsidRPr="00FF6F52">
              <w:rPr>
                <w:rFonts w:ascii="Arial" w:eastAsia="Times New Roman" w:hAnsi="Arial" w:cs="Arial"/>
              </w:rPr>
              <w:t>fields;</w:t>
            </w:r>
            <w:proofErr w:type="gramEnd"/>
          </w:p>
          <w:p w14:paraId="64EE1BEC" w14:textId="77777777" w:rsidR="00FF6F52" w:rsidRPr="00FF6F52" w:rsidRDefault="00FF6F52" w:rsidP="00FF6F52">
            <w:pPr>
              <w:spacing w:after="240" w:line="288" w:lineRule="auto"/>
              <w:ind w:left="1134"/>
              <w:contextualSpacing/>
              <w:jc w:val="both"/>
              <w:rPr>
                <w:rFonts w:ascii="Arial" w:eastAsia="Times New Roman" w:hAnsi="Arial" w:cs="Arial"/>
              </w:rPr>
            </w:pPr>
          </w:p>
          <w:p w14:paraId="1DB21DE1" w14:textId="77777777" w:rsidR="00FF6F52" w:rsidRPr="00FF6F52" w:rsidRDefault="00FF6F52" w:rsidP="00FF6F52">
            <w:pPr>
              <w:numPr>
                <w:ilvl w:val="0"/>
                <w:numId w:val="5"/>
              </w:numPr>
              <w:spacing w:after="240" w:line="288" w:lineRule="auto"/>
              <w:ind w:left="1134" w:hanging="425"/>
              <w:contextualSpacing/>
              <w:jc w:val="both"/>
              <w:rPr>
                <w:rFonts w:ascii="Arial" w:eastAsia="Times New Roman" w:hAnsi="Arial" w:cs="Arial"/>
              </w:rPr>
            </w:pPr>
            <w:bookmarkStart w:id="0" w:name="_Hlk93331437"/>
            <w:r w:rsidRPr="00FF6F52">
              <w:rPr>
                <w:rFonts w:ascii="Arial" w:eastAsia="Times New Roman" w:hAnsi="Arial" w:cs="Arial"/>
              </w:rPr>
              <w:t>the replacement playing fields do not comprise land at another open school’s site</w:t>
            </w:r>
            <w:bookmarkEnd w:id="0"/>
            <w:r w:rsidRPr="00FF6F52">
              <w:rPr>
                <w:rFonts w:ascii="Arial" w:eastAsia="Times New Roman" w:hAnsi="Arial" w:cs="Arial"/>
              </w:rPr>
              <w:t>; and</w:t>
            </w:r>
          </w:p>
          <w:p w14:paraId="6C665BCD" w14:textId="77777777" w:rsidR="00FF6F52" w:rsidRPr="00FF6F52" w:rsidRDefault="00FF6F52" w:rsidP="00FF6F52">
            <w:pPr>
              <w:spacing w:after="240" w:line="288" w:lineRule="auto"/>
              <w:contextualSpacing/>
              <w:jc w:val="both"/>
              <w:rPr>
                <w:rFonts w:ascii="Arial" w:eastAsia="Times New Roman" w:hAnsi="Arial" w:cs="Arial"/>
              </w:rPr>
            </w:pPr>
          </w:p>
          <w:p w14:paraId="5530FEDA" w14:textId="77777777" w:rsidR="00FF6F52" w:rsidRPr="00FF6F52" w:rsidRDefault="00FF6F52" w:rsidP="00FF6F52">
            <w:pPr>
              <w:spacing w:after="240" w:line="288" w:lineRule="auto"/>
              <w:ind w:left="1134" w:hanging="414"/>
              <w:jc w:val="both"/>
              <w:rPr>
                <w:rFonts w:ascii="Arial" w:eastAsia="Times New Roman" w:hAnsi="Arial" w:cs="Arial"/>
              </w:rPr>
            </w:pPr>
            <w:r w:rsidRPr="00FF6F52">
              <w:rPr>
                <w:rFonts w:ascii="Arial" w:eastAsia="Times New Roman" w:hAnsi="Arial" w:cs="Arial"/>
              </w:rPr>
              <w:t xml:space="preserve">g) </w:t>
            </w:r>
            <w:r w:rsidRPr="00FF6F52">
              <w:rPr>
                <w:rFonts w:ascii="Arial" w:eastAsia="Times New Roman" w:hAnsi="Arial" w:cs="Arial"/>
              </w:rPr>
              <w:tab/>
              <w:t>there is no reduction in the amount or type of sports provision currently available to the schools who used the original playing fields.</w:t>
            </w:r>
          </w:p>
          <w:p w14:paraId="53ADE14A" w14:textId="77777777" w:rsidR="00FF6F52" w:rsidRPr="00FF6F52" w:rsidRDefault="00FF6F52" w:rsidP="00FF6F52">
            <w:pPr>
              <w:spacing w:after="240" w:line="288" w:lineRule="auto"/>
              <w:ind w:left="720" w:hanging="720"/>
              <w:jc w:val="both"/>
              <w:rPr>
                <w:rFonts w:ascii="Arial" w:eastAsia="Times New Roman" w:hAnsi="Arial" w:cs="Arial"/>
              </w:rPr>
            </w:pPr>
            <w:r w:rsidRPr="00FF6F52">
              <w:rPr>
                <w:rFonts w:ascii="Arial" w:eastAsia="Times New Roman" w:hAnsi="Arial" w:cs="Arial"/>
              </w:rPr>
              <w:t>9.</w:t>
            </w:r>
            <w:r w:rsidRPr="00FF6F52">
              <w:rPr>
                <w:rFonts w:ascii="Arial" w:eastAsia="Times New Roman" w:hAnsi="Arial" w:cs="Arial"/>
              </w:rPr>
              <w:tab/>
              <w:t>The disposal of playing fields where they are not a school’s own provision of playing fields but fall within section 77 only by reason of a school’s temporary or occasional use of them.</w:t>
            </w:r>
          </w:p>
          <w:p w14:paraId="50A8A388" w14:textId="77777777" w:rsidR="00FF6F52" w:rsidRPr="00FF6F52" w:rsidRDefault="00FF6F52" w:rsidP="00FF6F52">
            <w:pPr>
              <w:spacing w:after="240" w:line="288" w:lineRule="auto"/>
              <w:ind w:left="720"/>
              <w:jc w:val="both"/>
              <w:rPr>
                <w:rFonts w:ascii="Arial" w:eastAsia="Times New Roman" w:hAnsi="Arial" w:cs="Arial"/>
              </w:rPr>
            </w:pPr>
            <w:r w:rsidRPr="00FF6F52">
              <w:rPr>
                <w:rFonts w:ascii="Arial" w:eastAsia="Times New Roman" w:hAnsi="Arial" w:cs="Arial"/>
              </w:rPr>
              <w:t>‘school’s temporary use’ means use as a school’s main playing fields for a maximum of 3 school terms in the last 10 years or use only whilst the school’s own playing fields could not be used by the school for reasons outside the school’s or local authority’s control.</w:t>
            </w:r>
          </w:p>
          <w:p w14:paraId="70967577" w14:textId="77777777" w:rsidR="00FF6F52" w:rsidRPr="00FF6F52" w:rsidRDefault="00FF6F52" w:rsidP="00FF6F52">
            <w:pPr>
              <w:spacing w:after="240" w:line="288" w:lineRule="auto"/>
              <w:ind w:left="720"/>
              <w:jc w:val="both"/>
              <w:rPr>
                <w:rFonts w:ascii="Arial" w:eastAsia="Times New Roman" w:hAnsi="Arial" w:cs="Arial"/>
              </w:rPr>
            </w:pPr>
            <w:r w:rsidRPr="00FF6F52">
              <w:rPr>
                <w:rFonts w:ascii="Arial" w:eastAsia="Times New Roman" w:hAnsi="Arial" w:cs="Arial"/>
              </w:rPr>
              <w:t>‘school’s occasional use’ means either an infrequent and informal use without prior agreement, or a formal use but only by specific pupils or for a set purpose on an infrequent basis.</w:t>
            </w:r>
          </w:p>
          <w:p w14:paraId="572546FF" w14:textId="77777777" w:rsidR="00FF6F52" w:rsidRPr="00FF6F52" w:rsidRDefault="00FF6F52" w:rsidP="00FF6F52">
            <w:pPr>
              <w:spacing w:after="240" w:line="288" w:lineRule="auto"/>
              <w:ind w:left="720" w:hanging="720"/>
              <w:jc w:val="both"/>
              <w:rPr>
                <w:rFonts w:ascii="Arial" w:eastAsia="Times New Roman" w:hAnsi="Arial" w:cs="Arial"/>
              </w:rPr>
            </w:pPr>
            <w:r w:rsidRPr="00FF6F52">
              <w:rPr>
                <w:rFonts w:ascii="Arial" w:eastAsia="Times New Roman" w:hAnsi="Arial" w:cs="Arial"/>
              </w:rPr>
              <w:t>10.</w:t>
            </w:r>
            <w:r w:rsidRPr="00FF6F52">
              <w:rPr>
                <w:rFonts w:ascii="Arial" w:eastAsia="Times New Roman" w:hAnsi="Arial" w:cs="Arial"/>
              </w:rPr>
              <w:tab/>
              <w:t>The change of use of playing fields to allow the reconfiguration of school sites, where the following conditions are satisfied:</w:t>
            </w:r>
          </w:p>
          <w:p w14:paraId="4C218CB6" w14:textId="070E8D97" w:rsidR="00FF6F52" w:rsidRPr="00FF6F52" w:rsidRDefault="00FF6F52" w:rsidP="00FF6F52">
            <w:pPr>
              <w:spacing w:after="240" w:line="288" w:lineRule="auto"/>
              <w:ind w:left="1066" w:hanging="357"/>
              <w:contextualSpacing/>
              <w:jc w:val="both"/>
              <w:rPr>
                <w:rFonts w:ascii="Arial" w:eastAsia="Times New Roman" w:hAnsi="Arial" w:cs="Arial"/>
              </w:rPr>
            </w:pPr>
            <w:r w:rsidRPr="00FF6F52">
              <w:rPr>
                <w:rFonts w:ascii="Arial" w:eastAsia="Times New Roman" w:hAnsi="Arial" w:cs="Arial"/>
              </w:rPr>
              <w:t>a)</w:t>
            </w:r>
            <w:r w:rsidRPr="00FF6F52">
              <w:rPr>
                <w:rFonts w:ascii="Arial" w:eastAsia="Times New Roman" w:hAnsi="Arial" w:cs="Arial"/>
              </w:rPr>
              <w:tab/>
              <w:t xml:space="preserve">after the project is </w:t>
            </w:r>
            <w:proofErr w:type="gramStart"/>
            <w:r w:rsidRPr="00FF6F52">
              <w:rPr>
                <w:rFonts w:ascii="Arial" w:eastAsia="Times New Roman" w:hAnsi="Arial" w:cs="Arial"/>
              </w:rPr>
              <w:t>completed</w:t>
            </w:r>
            <w:proofErr w:type="gramEnd"/>
            <w:r w:rsidRPr="00FF6F52">
              <w:rPr>
                <w:rFonts w:ascii="Arial" w:eastAsia="Times New Roman" w:hAnsi="Arial" w:cs="Arial"/>
              </w:rPr>
              <w:t xml:space="preserve"> the school will have at least the same size and quality of playing fields as it had before - there must be no net </w:t>
            </w:r>
            <w:proofErr w:type="gramStart"/>
            <w:r w:rsidRPr="00FF6F52">
              <w:rPr>
                <w:rFonts w:ascii="Arial" w:eastAsia="Times New Roman" w:hAnsi="Arial" w:cs="Arial"/>
              </w:rPr>
              <w:t>loss;</w:t>
            </w:r>
            <w:proofErr w:type="gramEnd"/>
          </w:p>
          <w:p w14:paraId="3E20076C" w14:textId="77777777" w:rsidR="00FF6F52" w:rsidRPr="00FF6F52" w:rsidRDefault="00FF6F52" w:rsidP="00FF6F52">
            <w:pPr>
              <w:spacing w:after="240" w:line="288" w:lineRule="auto"/>
              <w:ind w:left="1066" w:hanging="357"/>
              <w:contextualSpacing/>
              <w:jc w:val="both"/>
              <w:rPr>
                <w:rFonts w:ascii="Arial" w:eastAsia="Times New Roman" w:hAnsi="Arial" w:cs="Arial"/>
              </w:rPr>
            </w:pPr>
          </w:p>
          <w:p w14:paraId="663939C0" w14:textId="77777777" w:rsidR="00DC761F" w:rsidRDefault="00FF6F52" w:rsidP="00DC761F">
            <w:pPr>
              <w:spacing w:after="240" w:line="288" w:lineRule="auto"/>
              <w:ind w:left="1066" w:hanging="357"/>
              <w:contextualSpacing/>
              <w:jc w:val="both"/>
              <w:rPr>
                <w:rFonts w:ascii="Arial" w:eastAsia="Times New Roman" w:hAnsi="Arial" w:cs="Arial"/>
              </w:rPr>
            </w:pPr>
            <w:r w:rsidRPr="00FF6F52">
              <w:rPr>
                <w:rFonts w:ascii="Arial" w:eastAsia="Times New Roman" w:hAnsi="Arial" w:cs="Arial"/>
              </w:rPr>
              <w:t>b)</w:t>
            </w:r>
            <w:r w:rsidRPr="00FF6F52">
              <w:rPr>
                <w:rFonts w:ascii="Arial" w:eastAsia="Times New Roman" w:hAnsi="Arial" w:cs="Arial"/>
              </w:rPr>
              <w:tab/>
              <w:t xml:space="preserve">there is no disposal of playing fields; </w:t>
            </w:r>
          </w:p>
          <w:p w14:paraId="32AAB654" w14:textId="77777777" w:rsidR="00DC761F" w:rsidRDefault="00DC761F" w:rsidP="00DC761F">
            <w:pPr>
              <w:spacing w:after="240" w:line="288" w:lineRule="auto"/>
              <w:ind w:left="1066" w:hanging="357"/>
              <w:contextualSpacing/>
              <w:jc w:val="both"/>
              <w:rPr>
                <w:rFonts w:ascii="Arial" w:eastAsia="Times New Roman" w:hAnsi="Arial" w:cs="Arial"/>
              </w:rPr>
            </w:pPr>
          </w:p>
          <w:p w14:paraId="6ABBE44C" w14:textId="0EE5D161" w:rsidR="00DC761F" w:rsidRPr="00DC761F" w:rsidRDefault="00DC761F" w:rsidP="00DC761F">
            <w:pPr>
              <w:spacing w:after="240" w:line="288" w:lineRule="auto"/>
              <w:ind w:left="1066" w:hanging="357"/>
              <w:jc w:val="both"/>
              <w:rPr>
                <w:rFonts w:ascii="Arial" w:eastAsia="Times New Roman" w:hAnsi="Arial" w:cs="Arial"/>
              </w:rPr>
            </w:pPr>
            <w:r w:rsidRPr="00DC761F">
              <w:rPr>
                <w:rFonts w:ascii="Arial" w:eastAsia="Times New Roman" w:hAnsi="Arial" w:cs="Arial"/>
              </w:rPr>
              <w:t>c)</w:t>
            </w:r>
            <w:r>
              <w:rPr>
                <w:rFonts w:ascii="Arial" w:eastAsia="Times New Roman" w:hAnsi="Arial" w:cs="Arial"/>
              </w:rPr>
              <w:t xml:space="preserve">   </w:t>
            </w:r>
            <w:r w:rsidR="00FF6F52" w:rsidRPr="00DC761F">
              <w:rPr>
                <w:rFonts w:ascii="Arial" w:eastAsia="Times New Roman" w:hAnsi="Arial" w:cs="Arial"/>
              </w:rPr>
              <w:t>the local authority and/or school ensures that the requirements of the School Premises Regulations 2012 continue to be met.</w:t>
            </w:r>
            <w:bookmarkStart w:id="1" w:name="_Annex_C:_class"/>
            <w:bookmarkEnd w:id="1"/>
          </w:p>
          <w:p w14:paraId="1E170BEB" w14:textId="77777777" w:rsidR="00FF6F52" w:rsidRPr="00FF6F52" w:rsidRDefault="00FF6F52" w:rsidP="00FF6F52">
            <w:pPr>
              <w:spacing w:after="160" w:line="288" w:lineRule="auto"/>
              <w:ind w:left="709" w:hanging="709"/>
              <w:rPr>
                <w:rFonts w:ascii="Arial" w:eastAsia="Times New Roman" w:hAnsi="Arial" w:cs="Arial"/>
              </w:rPr>
            </w:pPr>
            <w:r w:rsidRPr="00FF6F52">
              <w:rPr>
                <w:rFonts w:ascii="Arial" w:eastAsia="Times New Roman" w:hAnsi="Arial" w:cs="Arial"/>
              </w:rPr>
              <w:t>11.</w:t>
            </w:r>
            <w:r w:rsidRPr="00FF6F52">
              <w:rPr>
                <w:rFonts w:ascii="Arial" w:eastAsia="Times New Roman" w:hAnsi="Arial" w:cs="Arial"/>
              </w:rPr>
              <w:tab/>
            </w:r>
            <w:r w:rsidRPr="00FF6F52">
              <w:rPr>
                <w:rFonts w:ascii="Arial" w:eastAsia="Times New Roman" w:hAnsi="Arial" w:cs="Arial"/>
              </w:rPr>
              <w:tab/>
              <w:t>The change of use of playing fields to accommodate an expansion in pupil places at the same school site where the following requirements are met:</w:t>
            </w:r>
          </w:p>
          <w:p w14:paraId="7530F349" w14:textId="77777777" w:rsidR="00FF6F52" w:rsidRPr="00FF6F52" w:rsidRDefault="00FF6F52" w:rsidP="00FF6F52">
            <w:pPr>
              <w:numPr>
                <w:ilvl w:val="0"/>
                <w:numId w:val="18"/>
              </w:numPr>
              <w:spacing w:line="288" w:lineRule="auto"/>
              <w:ind w:left="1560" w:hanging="709"/>
              <w:rPr>
                <w:rFonts w:ascii="Arial" w:eastAsia="Times New Roman" w:hAnsi="Arial" w:cs="Arial"/>
              </w:rPr>
            </w:pPr>
            <w:r w:rsidRPr="00FF6F52">
              <w:rPr>
                <w:rFonts w:ascii="Arial" w:eastAsia="Times New Roman" w:hAnsi="Arial" w:cs="Arial"/>
              </w:rPr>
              <w:t>the loss of playing fields is either:</w:t>
            </w:r>
          </w:p>
          <w:p w14:paraId="71F22B35" w14:textId="77777777" w:rsidR="00FF6F52" w:rsidRPr="00FF6F52" w:rsidRDefault="00FF6F52" w:rsidP="00FF6F52">
            <w:pPr>
              <w:spacing w:after="160" w:line="288" w:lineRule="auto"/>
              <w:ind w:left="1560" w:hanging="709"/>
              <w:contextualSpacing/>
              <w:rPr>
                <w:rFonts w:ascii="Arial" w:eastAsia="Times New Roman" w:hAnsi="Arial" w:cs="Arial"/>
              </w:rPr>
            </w:pPr>
          </w:p>
          <w:p w14:paraId="72707B79" w14:textId="77777777" w:rsidR="00FF6F52" w:rsidRPr="00FF6F52" w:rsidRDefault="00FF6F52" w:rsidP="00FF6F52">
            <w:pPr>
              <w:numPr>
                <w:ilvl w:val="0"/>
                <w:numId w:val="19"/>
              </w:numPr>
              <w:spacing w:line="288" w:lineRule="auto"/>
              <w:ind w:left="1985" w:hanging="425"/>
              <w:rPr>
                <w:rFonts w:ascii="Arial" w:eastAsia="Times New Roman" w:hAnsi="Arial" w:cs="Arial"/>
              </w:rPr>
            </w:pPr>
            <w:r w:rsidRPr="00FF6F52">
              <w:rPr>
                <w:rFonts w:ascii="Arial" w:eastAsia="Times New Roman" w:hAnsi="Arial" w:cs="Arial"/>
              </w:rPr>
              <w:t xml:space="preserve">5% or less of the school’s existing amount of playing fields regardless of whether the school will meet 100% of its guideline amount following the change of use; or </w:t>
            </w:r>
          </w:p>
          <w:p w14:paraId="603DCE76" w14:textId="77777777" w:rsidR="00FF6F52" w:rsidRPr="00FF6F52" w:rsidRDefault="00FF6F52" w:rsidP="00FF6F52">
            <w:pPr>
              <w:spacing w:after="160" w:line="288" w:lineRule="auto"/>
              <w:ind w:left="1985" w:hanging="425"/>
              <w:contextualSpacing/>
              <w:rPr>
                <w:rFonts w:ascii="Arial" w:eastAsia="Times New Roman" w:hAnsi="Arial" w:cs="Arial"/>
              </w:rPr>
            </w:pPr>
          </w:p>
          <w:p w14:paraId="3E26684C" w14:textId="77777777" w:rsidR="00FF6F52" w:rsidRPr="00FF6F52" w:rsidRDefault="00FF6F52" w:rsidP="00FF6F52">
            <w:pPr>
              <w:numPr>
                <w:ilvl w:val="0"/>
                <w:numId w:val="19"/>
              </w:numPr>
              <w:spacing w:line="288" w:lineRule="auto"/>
              <w:ind w:left="1985" w:hanging="425"/>
              <w:rPr>
                <w:rFonts w:ascii="Arial" w:eastAsia="Times New Roman" w:hAnsi="Arial" w:cs="Arial"/>
              </w:rPr>
            </w:pPr>
            <w:r w:rsidRPr="00FF6F52">
              <w:rPr>
                <w:rFonts w:ascii="Arial" w:eastAsia="Times New Roman" w:hAnsi="Arial" w:cs="Arial"/>
              </w:rPr>
              <w:t xml:space="preserve">more than 5% but less than 15% of the school’s existing amount of playing fields where the school will continue to meet at least 100% of its guideline amount following the change of use; and </w:t>
            </w:r>
          </w:p>
          <w:p w14:paraId="627C06DF" w14:textId="77777777" w:rsidR="00FF6F52" w:rsidRPr="00FF6F52" w:rsidRDefault="00FF6F52" w:rsidP="00FF6F52">
            <w:pPr>
              <w:spacing w:line="288" w:lineRule="auto"/>
              <w:ind w:left="1560" w:hanging="709"/>
              <w:rPr>
                <w:rFonts w:ascii="Arial" w:eastAsia="Times New Roman" w:hAnsi="Arial" w:cs="Arial"/>
              </w:rPr>
            </w:pPr>
          </w:p>
          <w:p w14:paraId="4B207BFE" w14:textId="77777777" w:rsidR="00FF6F52" w:rsidRPr="00FF6F52" w:rsidRDefault="00FF6F52" w:rsidP="00FF6F52">
            <w:pPr>
              <w:numPr>
                <w:ilvl w:val="0"/>
                <w:numId w:val="18"/>
              </w:numPr>
              <w:spacing w:line="288" w:lineRule="auto"/>
              <w:ind w:left="1560" w:hanging="709"/>
              <w:rPr>
                <w:rFonts w:ascii="Arial" w:eastAsia="Times New Roman" w:hAnsi="Arial" w:cs="Arial"/>
              </w:rPr>
            </w:pPr>
            <w:r w:rsidRPr="00FF6F52">
              <w:rPr>
                <w:rFonts w:ascii="Arial" w:eastAsia="Times New Roman" w:hAnsi="Arial" w:cs="Arial"/>
              </w:rPr>
              <w:t xml:space="preserve">this paragraph 11 has not been relied on for another change of use of playing fields at the same school site within the past three years; and </w:t>
            </w:r>
          </w:p>
          <w:p w14:paraId="38419717" w14:textId="77777777" w:rsidR="00FF6F52" w:rsidRPr="00FF6F52" w:rsidRDefault="00FF6F52" w:rsidP="00FF6F52">
            <w:pPr>
              <w:spacing w:after="160" w:line="288" w:lineRule="auto"/>
              <w:ind w:left="1560" w:hanging="709"/>
              <w:contextualSpacing/>
              <w:rPr>
                <w:rFonts w:ascii="Arial" w:eastAsia="Times New Roman" w:hAnsi="Arial" w:cs="Arial"/>
              </w:rPr>
            </w:pPr>
          </w:p>
          <w:p w14:paraId="7C0280C1" w14:textId="77777777" w:rsidR="000E1B29" w:rsidRPr="00FF6F52" w:rsidRDefault="00FF6F52" w:rsidP="00FF6F52">
            <w:pPr>
              <w:numPr>
                <w:ilvl w:val="0"/>
                <w:numId w:val="18"/>
              </w:numPr>
              <w:spacing w:line="288" w:lineRule="auto"/>
              <w:ind w:left="1560" w:hanging="709"/>
              <w:rPr>
                <w:rFonts w:ascii="Arial" w:eastAsia="Times New Roman" w:hAnsi="Arial" w:cs="Arial"/>
              </w:rPr>
            </w:pPr>
            <w:r w:rsidRPr="00FF6F52">
              <w:rPr>
                <w:rFonts w:ascii="Arial" w:eastAsia="Times New Roman" w:hAnsi="Arial" w:cs="Arial"/>
              </w:rPr>
              <w:t xml:space="preserve">the school supports the proposal. </w:t>
            </w:r>
          </w:p>
          <w:p w14:paraId="07125731" w14:textId="77777777" w:rsidR="00FF6F52" w:rsidRPr="00FF6F52" w:rsidRDefault="00FF6F52" w:rsidP="00FF6F52">
            <w:pPr>
              <w:pStyle w:val="ListParagraph"/>
              <w:rPr>
                <w:rFonts w:ascii="Arial" w:eastAsia="Times New Roman" w:hAnsi="Arial" w:cs="Arial"/>
              </w:rPr>
            </w:pPr>
          </w:p>
          <w:p w14:paraId="558C5D90" w14:textId="02BACB60" w:rsidR="00FF6F52" w:rsidRPr="00FF6F52" w:rsidRDefault="00FF6F52" w:rsidP="00FF6F52">
            <w:pPr>
              <w:spacing w:line="288" w:lineRule="auto"/>
              <w:ind w:left="1560"/>
              <w:rPr>
                <w:rFonts w:ascii="Arial" w:eastAsia="Times New Roman" w:hAnsi="Arial" w:cs="Arial"/>
              </w:rPr>
            </w:pPr>
          </w:p>
        </w:tc>
      </w:tr>
      <w:tr w:rsidR="0099586C" w:rsidRPr="00CB7854" w14:paraId="39F0BF36" w14:textId="77777777" w:rsidTr="001723DA">
        <w:tc>
          <w:tcPr>
            <w:tcW w:w="11307" w:type="dxa"/>
            <w:shd w:val="clear" w:color="auto" w:fill="D9D9D9" w:themeFill="background1" w:themeFillShade="D9"/>
          </w:tcPr>
          <w:p w14:paraId="0CBC96C5" w14:textId="6ECB6C0E" w:rsidR="0099586C" w:rsidRPr="00CB7854" w:rsidRDefault="0099586C" w:rsidP="00487ED6">
            <w:pPr>
              <w:spacing w:before="120" w:line="276" w:lineRule="auto"/>
              <w:rPr>
                <w:rFonts w:ascii="Arial" w:hAnsi="Arial" w:cs="Arial"/>
                <w:b/>
                <w:bCs/>
                <w:color w:val="000000" w:themeColor="text1"/>
              </w:rPr>
            </w:pPr>
            <w:r>
              <w:rPr>
                <w:rFonts w:ascii="Arial" w:hAnsi="Arial" w:cs="Arial"/>
                <w:b/>
                <w:bCs/>
                <w:color w:val="000000" w:themeColor="text1"/>
              </w:rPr>
              <w:t>Section B: Relating Information</w:t>
            </w:r>
            <w:r w:rsidR="00487ED6">
              <w:rPr>
                <w:rFonts w:ascii="Arial" w:hAnsi="Arial" w:cs="Arial"/>
                <w:b/>
                <w:bCs/>
                <w:color w:val="000000" w:themeColor="text1"/>
              </w:rPr>
              <w:t>/Evidence</w:t>
            </w:r>
          </w:p>
        </w:tc>
      </w:tr>
      <w:tr w:rsidR="0099586C" w:rsidRPr="00CB7854" w14:paraId="6A2F661C" w14:textId="77777777" w:rsidTr="00595D48">
        <w:trPr>
          <w:trHeight w:val="1033"/>
        </w:trPr>
        <w:tc>
          <w:tcPr>
            <w:tcW w:w="11307" w:type="dxa"/>
            <w:vAlign w:val="center"/>
          </w:tcPr>
          <w:p w14:paraId="57E054FE" w14:textId="03E00211" w:rsidR="0099586C" w:rsidRPr="00381ABA" w:rsidRDefault="0099586C" w:rsidP="0099586C">
            <w:pPr>
              <w:spacing w:line="288" w:lineRule="auto"/>
              <w:rPr>
                <w:rFonts w:ascii="Arial" w:hAnsi="Arial" w:cs="Arial"/>
                <w:color w:val="000000" w:themeColor="text1"/>
              </w:rPr>
            </w:pPr>
            <w:r w:rsidRPr="00381ABA">
              <w:rPr>
                <w:rFonts w:ascii="Arial" w:hAnsi="Arial" w:cs="Arial"/>
                <w:b/>
                <w:color w:val="000000" w:themeColor="text1"/>
              </w:rPr>
              <w:t xml:space="preserve">Q.1 </w:t>
            </w:r>
            <w:r w:rsidRPr="00381ABA">
              <w:rPr>
                <w:rFonts w:ascii="Arial" w:hAnsi="Arial" w:cs="Arial"/>
                <w:color w:val="000000" w:themeColor="text1"/>
              </w:rPr>
              <w:t xml:space="preserve">Which </w:t>
            </w:r>
            <w:r w:rsidR="00BF5ECB">
              <w:rPr>
                <w:rFonts w:ascii="Arial" w:hAnsi="Arial" w:cs="Arial"/>
                <w:color w:val="000000" w:themeColor="text1"/>
              </w:rPr>
              <w:t>class</w:t>
            </w:r>
            <w:r w:rsidR="00B17A56">
              <w:rPr>
                <w:rFonts w:ascii="Arial" w:hAnsi="Arial" w:cs="Arial"/>
                <w:color w:val="000000" w:themeColor="text1"/>
              </w:rPr>
              <w:t xml:space="preserve"> </w:t>
            </w:r>
            <w:r w:rsidRPr="00381ABA">
              <w:rPr>
                <w:rFonts w:ascii="Arial" w:hAnsi="Arial" w:cs="Arial"/>
                <w:color w:val="000000" w:themeColor="text1"/>
              </w:rPr>
              <w:t xml:space="preserve">consent </w:t>
            </w:r>
            <w:r w:rsidR="00595D48" w:rsidRPr="00381ABA">
              <w:rPr>
                <w:rFonts w:ascii="Arial" w:hAnsi="Arial" w:cs="Arial"/>
                <w:color w:val="000000" w:themeColor="text1"/>
              </w:rPr>
              <w:t xml:space="preserve">applies </w:t>
            </w:r>
            <w:r w:rsidR="00DA7AC2">
              <w:rPr>
                <w:rFonts w:ascii="Arial" w:hAnsi="Arial" w:cs="Arial"/>
                <w:color w:val="000000" w:themeColor="text1"/>
              </w:rPr>
              <w:t>to the proposal</w:t>
            </w:r>
            <w:r w:rsidR="00487ED6" w:rsidRPr="00381ABA">
              <w:rPr>
                <w:rFonts w:ascii="Arial" w:hAnsi="Arial" w:cs="Arial"/>
                <w:color w:val="000000" w:themeColor="text1"/>
              </w:rPr>
              <w:t xml:space="preserve"> (paragraph number will be sufficient)</w:t>
            </w:r>
            <w:r w:rsidR="00B90698">
              <w:rPr>
                <w:rFonts w:ascii="Arial" w:hAnsi="Arial" w:cs="Arial"/>
                <w:color w:val="000000" w:themeColor="text1"/>
              </w:rPr>
              <w:t>:</w:t>
            </w:r>
          </w:p>
          <w:p w14:paraId="554243C9" w14:textId="4BDB74BD" w:rsidR="00595D48" w:rsidRPr="00381ABA" w:rsidRDefault="00595D48" w:rsidP="00595D48">
            <w:pPr>
              <w:spacing w:before="240" w:line="288" w:lineRule="auto"/>
              <w:rPr>
                <w:rFonts w:ascii="Arial" w:hAnsi="Arial" w:cs="Arial"/>
                <w:b/>
                <w:color w:val="000000" w:themeColor="text1"/>
              </w:rPr>
            </w:pPr>
            <w:r w:rsidRPr="00381ABA">
              <w:rPr>
                <w:rFonts w:ascii="Arial" w:hAnsi="Arial" w:cs="Arial"/>
                <w:bCs/>
                <w:color w:val="000000" w:themeColor="text1"/>
              </w:rPr>
              <w:t xml:space="preserve">Answer: </w:t>
            </w:r>
            <w:sdt>
              <w:sdtPr>
                <w:rPr>
                  <w:rFonts w:ascii="Arial" w:hAnsi="Arial" w:cs="Arial"/>
                  <w:bCs/>
                  <w:color w:val="000000" w:themeColor="text1"/>
                </w:rPr>
                <w:id w:val="-1470977740"/>
                <w:placeholder>
                  <w:docPart w:val="2ACF30779DA7424D844B2CFB653A837C"/>
                </w:placeholder>
                <w:showingPlcHdr/>
                <w:text/>
              </w:sdtPr>
              <w:sdtContent>
                <w:r w:rsidR="004B7B57" w:rsidRPr="00381ABA">
                  <w:rPr>
                    <w:rStyle w:val="PlaceholderText"/>
                    <w:color w:val="000000" w:themeColor="text1"/>
                    <w:highlight w:val="lightGray"/>
                  </w:rPr>
                  <w:t>Click here to enter text.</w:t>
                </w:r>
              </w:sdtContent>
            </w:sdt>
          </w:p>
        </w:tc>
      </w:tr>
      <w:tr w:rsidR="0099586C" w:rsidRPr="00CB7854" w14:paraId="5040024E" w14:textId="77777777" w:rsidTr="00FE0481">
        <w:trPr>
          <w:trHeight w:val="1107"/>
        </w:trPr>
        <w:tc>
          <w:tcPr>
            <w:tcW w:w="11307" w:type="dxa"/>
            <w:vAlign w:val="center"/>
          </w:tcPr>
          <w:p w14:paraId="2D9AA928" w14:textId="25B22516" w:rsidR="0099586C" w:rsidRPr="00381ABA" w:rsidRDefault="0099586C" w:rsidP="001723DA">
            <w:pPr>
              <w:spacing w:line="288" w:lineRule="auto"/>
              <w:rPr>
                <w:rFonts w:ascii="Arial" w:hAnsi="Arial" w:cs="Arial"/>
                <w:color w:val="000000" w:themeColor="text1"/>
                <w:sz w:val="20"/>
                <w:szCs w:val="20"/>
              </w:rPr>
            </w:pPr>
            <w:r w:rsidRPr="00381ABA">
              <w:rPr>
                <w:rFonts w:ascii="Arial" w:hAnsi="Arial" w:cs="Arial"/>
                <w:b/>
                <w:bCs/>
                <w:color w:val="000000" w:themeColor="text1"/>
              </w:rPr>
              <w:t>Q.</w:t>
            </w:r>
            <w:r w:rsidR="00D16972">
              <w:rPr>
                <w:rFonts w:ascii="Arial" w:hAnsi="Arial" w:cs="Arial"/>
                <w:b/>
                <w:bCs/>
                <w:color w:val="000000" w:themeColor="text1"/>
              </w:rPr>
              <w:t>2</w:t>
            </w:r>
            <w:r w:rsidRPr="00381ABA">
              <w:rPr>
                <w:rFonts w:ascii="Arial" w:hAnsi="Arial" w:cs="Arial"/>
                <w:bCs/>
                <w:color w:val="000000" w:themeColor="text1"/>
              </w:rPr>
              <w:t xml:space="preserve"> </w:t>
            </w:r>
            <w:r w:rsidRPr="00381ABA">
              <w:rPr>
                <w:rFonts w:ascii="Arial" w:hAnsi="Arial" w:cs="Arial"/>
                <w:color w:val="000000" w:themeColor="text1"/>
              </w:rPr>
              <w:t>Details of the location and area (</w:t>
            </w:r>
            <w:r w:rsidRPr="00381ABA">
              <w:rPr>
                <w:rFonts w:ascii="Arial" w:hAnsi="Arial" w:cs="Arial"/>
                <w:b/>
                <w:color w:val="000000" w:themeColor="text1"/>
                <w:u w:val="single"/>
              </w:rPr>
              <w:t xml:space="preserve">in </w:t>
            </w:r>
            <w:r w:rsidR="00FE0481" w:rsidRPr="00381ABA">
              <w:rPr>
                <w:rFonts w:ascii="Arial" w:hAnsi="Arial" w:cs="Arial"/>
                <w:b/>
                <w:color w:val="000000" w:themeColor="text1"/>
                <w:u w:val="single"/>
              </w:rPr>
              <w:t>m²</w:t>
            </w:r>
            <w:r w:rsidRPr="00381ABA">
              <w:rPr>
                <w:rFonts w:ascii="Arial" w:hAnsi="Arial" w:cs="Arial"/>
                <w:color w:val="000000" w:themeColor="text1"/>
              </w:rPr>
              <w:t>) of the playing fields to be disposed of</w:t>
            </w:r>
            <w:r w:rsidR="00FE0481" w:rsidRPr="00381ABA">
              <w:rPr>
                <w:rFonts w:ascii="Arial" w:hAnsi="Arial" w:cs="Arial"/>
                <w:color w:val="000000" w:themeColor="text1"/>
              </w:rPr>
              <w:t xml:space="preserve"> or </w:t>
            </w:r>
            <w:r w:rsidRPr="00381ABA">
              <w:rPr>
                <w:rFonts w:ascii="Arial" w:hAnsi="Arial" w:cs="Arial"/>
                <w:color w:val="000000" w:themeColor="text1"/>
              </w:rPr>
              <w:t>have their use changed</w:t>
            </w:r>
            <w:r w:rsidR="00FE0481" w:rsidRPr="00381ABA">
              <w:rPr>
                <w:rFonts w:ascii="Arial" w:hAnsi="Arial" w:cs="Arial"/>
                <w:color w:val="000000" w:themeColor="text1"/>
              </w:rPr>
              <w:t>:</w:t>
            </w:r>
          </w:p>
          <w:p w14:paraId="215836EE" w14:textId="3D578559" w:rsidR="0099586C" w:rsidRPr="00381ABA" w:rsidRDefault="0099586C" w:rsidP="001723DA">
            <w:pPr>
              <w:spacing w:before="120" w:line="276" w:lineRule="auto"/>
              <w:rPr>
                <w:rFonts w:ascii="Arial" w:hAnsi="Arial" w:cs="Arial"/>
                <w:bCs/>
                <w:color w:val="000000" w:themeColor="text1"/>
                <w:sz w:val="24"/>
                <w:szCs w:val="24"/>
              </w:rPr>
            </w:pPr>
            <w:r w:rsidRPr="00381ABA">
              <w:rPr>
                <w:rFonts w:ascii="Arial" w:hAnsi="Arial" w:cs="Arial"/>
                <w:bCs/>
                <w:color w:val="000000" w:themeColor="text1"/>
              </w:rPr>
              <w:t xml:space="preserve">Answer: </w:t>
            </w:r>
            <w:sdt>
              <w:sdtPr>
                <w:rPr>
                  <w:rFonts w:ascii="Arial" w:hAnsi="Arial" w:cs="Arial"/>
                  <w:bCs/>
                  <w:color w:val="000000" w:themeColor="text1"/>
                </w:rPr>
                <w:id w:val="40718632"/>
                <w:placeholder>
                  <w:docPart w:val="57162FCF4EA946C78664F9E7249AE985"/>
                </w:placeholder>
                <w:showingPlcHdr/>
                <w:text/>
              </w:sdtPr>
              <w:sdtContent>
                <w:r w:rsidR="004B7B57" w:rsidRPr="00381ABA">
                  <w:rPr>
                    <w:rStyle w:val="PlaceholderText"/>
                    <w:color w:val="000000" w:themeColor="text1"/>
                    <w:highlight w:val="lightGray"/>
                  </w:rPr>
                  <w:t>Click here to enter text.</w:t>
                </w:r>
              </w:sdtContent>
            </w:sdt>
          </w:p>
        </w:tc>
      </w:tr>
      <w:tr w:rsidR="0099586C" w:rsidRPr="00CB7854" w14:paraId="63674885" w14:textId="77777777" w:rsidTr="001723DA">
        <w:trPr>
          <w:trHeight w:val="1009"/>
        </w:trPr>
        <w:tc>
          <w:tcPr>
            <w:tcW w:w="11307" w:type="dxa"/>
            <w:vAlign w:val="center"/>
          </w:tcPr>
          <w:p w14:paraId="42A54CDE" w14:textId="0E340101" w:rsidR="0099586C" w:rsidRPr="00381ABA" w:rsidRDefault="0099586C" w:rsidP="001723DA">
            <w:pPr>
              <w:spacing w:line="276" w:lineRule="auto"/>
              <w:rPr>
                <w:rFonts w:ascii="Arial" w:hAnsi="Arial" w:cs="Arial"/>
                <w:color w:val="000000" w:themeColor="text1"/>
              </w:rPr>
            </w:pPr>
            <w:r w:rsidRPr="00381ABA">
              <w:rPr>
                <w:rFonts w:ascii="Arial" w:hAnsi="Arial" w:cs="Arial"/>
                <w:b/>
                <w:bCs/>
                <w:color w:val="000000" w:themeColor="text1"/>
              </w:rPr>
              <w:t>Q.</w:t>
            </w:r>
            <w:r w:rsidR="00D16972">
              <w:rPr>
                <w:rFonts w:ascii="Arial" w:hAnsi="Arial" w:cs="Arial"/>
                <w:b/>
                <w:bCs/>
                <w:color w:val="000000" w:themeColor="text1"/>
              </w:rPr>
              <w:t>3</w:t>
            </w:r>
            <w:r w:rsidRPr="00381ABA">
              <w:rPr>
                <w:rFonts w:ascii="Arial" w:hAnsi="Arial" w:cs="Arial"/>
                <w:bCs/>
                <w:color w:val="000000" w:themeColor="text1"/>
              </w:rPr>
              <w:t xml:space="preserve"> </w:t>
            </w:r>
            <w:r w:rsidRPr="00381ABA">
              <w:rPr>
                <w:rFonts w:ascii="Arial" w:hAnsi="Arial" w:cs="Arial"/>
                <w:color w:val="000000" w:themeColor="text1"/>
              </w:rPr>
              <w:t>T</w:t>
            </w:r>
            <w:r w:rsidR="00FE0481" w:rsidRPr="00381ABA">
              <w:rPr>
                <w:rFonts w:ascii="Arial" w:hAnsi="Arial" w:cs="Arial"/>
                <w:color w:val="000000" w:themeColor="text1"/>
              </w:rPr>
              <w:t>he area (</w:t>
            </w:r>
            <w:r w:rsidR="00FE0481" w:rsidRPr="00381ABA">
              <w:rPr>
                <w:rFonts w:ascii="Arial" w:hAnsi="Arial" w:cs="Arial"/>
                <w:b/>
                <w:color w:val="000000" w:themeColor="text1"/>
                <w:u w:val="single"/>
              </w:rPr>
              <w:t>in m²</w:t>
            </w:r>
            <w:r w:rsidR="00FE0481" w:rsidRPr="00381ABA">
              <w:rPr>
                <w:rFonts w:ascii="Arial" w:hAnsi="Arial" w:cs="Arial"/>
                <w:color w:val="000000" w:themeColor="text1"/>
              </w:rPr>
              <w:t>)</w:t>
            </w:r>
            <w:r w:rsidRPr="00381ABA">
              <w:rPr>
                <w:rFonts w:ascii="Arial" w:hAnsi="Arial" w:cs="Arial"/>
                <w:color w:val="000000" w:themeColor="text1"/>
              </w:rPr>
              <w:t xml:space="preserve"> of the remaining playing field land</w:t>
            </w:r>
            <w:r w:rsidR="00303B14">
              <w:rPr>
                <w:rFonts w:ascii="Arial" w:hAnsi="Arial" w:cs="Arial"/>
                <w:color w:val="000000" w:themeColor="text1"/>
              </w:rPr>
              <w:t xml:space="preserve"> (not subject to the </w:t>
            </w:r>
            <w:r w:rsidR="0035449E">
              <w:rPr>
                <w:rFonts w:ascii="Arial" w:hAnsi="Arial" w:cs="Arial"/>
                <w:color w:val="000000" w:themeColor="text1"/>
              </w:rPr>
              <w:t>disposal or change of use)</w:t>
            </w:r>
            <w:r w:rsidR="00FE0481" w:rsidRPr="00381ABA">
              <w:rPr>
                <w:rFonts w:ascii="Arial" w:hAnsi="Arial" w:cs="Arial"/>
                <w:color w:val="000000" w:themeColor="text1"/>
              </w:rPr>
              <w:t>:</w:t>
            </w:r>
          </w:p>
          <w:p w14:paraId="5A82B504" w14:textId="6435041E" w:rsidR="0099586C" w:rsidRPr="00381ABA" w:rsidRDefault="00FE0481" w:rsidP="00591CAC">
            <w:pPr>
              <w:spacing w:before="240" w:line="276" w:lineRule="auto"/>
              <w:rPr>
                <w:rFonts w:ascii="Arial" w:hAnsi="Arial" w:cs="Arial"/>
                <w:bCs/>
                <w:color w:val="000000" w:themeColor="text1"/>
              </w:rPr>
            </w:pPr>
            <w:r w:rsidRPr="00381ABA">
              <w:rPr>
                <w:rFonts w:ascii="Arial" w:hAnsi="Arial" w:cs="Arial"/>
                <w:bCs/>
                <w:color w:val="000000" w:themeColor="text1"/>
              </w:rPr>
              <w:t xml:space="preserve">Answer: </w:t>
            </w:r>
            <w:sdt>
              <w:sdtPr>
                <w:rPr>
                  <w:rFonts w:ascii="Arial" w:eastAsia="Times New Roman" w:hAnsi="Arial" w:cs="Arial"/>
                  <w:color w:val="000000" w:themeColor="text1"/>
                </w:rPr>
                <w:id w:val="1183399190"/>
                <w:placeholder>
                  <w:docPart w:val="E45230D810634CD899C338ED1A83A6E9"/>
                </w:placeholder>
                <w:showingPlcHdr/>
                <w:text/>
              </w:sdtPr>
              <w:sdtContent>
                <w:r w:rsidR="004B7B57" w:rsidRPr="00381ABA">
                  <w:rPr>
                    <w:rStyle w:val="PlaceholderText"/>
                    <w:color w:val="000000" w:themeColor="text1"/>
                    <w:highlight w:val="lightGray"/>
                  </w:rPr>
                  <w:t>Click here to enter text.</w:t>
                </w:r>
              </w:sdtContent>
            </w:sdt>
          </w:p>
        </w:tc>
      </w:tr>
      <w:tr w:rsidR="00004AC6" w:rsidRPr="00CB7854" w14:paraId="7486F3A1" w14:textId="77777777" w:rsidTr="001723DA">
        <w:trPr>
          <w:trHeight w:val="1009"/>
        </w:trPr>
        <w:tc>
          <w:tcPr>
            <w:tcW w:w="11307" w:type="dxa"/>
            <w:vAlign w:val="center"/>
          </w:tcPr>
          <w:p w14:paraId="45C2DB8F" w14:textId="6A942463" w:rsidR="00DD5235" w:rsidRPr="00381ABA" w:rsidRDefault="00DD5235" w:rsidP="00DD5235">
            <w:pPr>
              <w:tabs>
                <w:tab w:val="left" w:pos="8079"/>
              </w:tabs>
              <w:rPr>
                <w:rFonts w:ascii="Arial" w:hAnsi="Arial" w:cs="Arial"/>
                <w:bCs/>
                <w:color w:val="000000" w:themeColor="text1"/>
              </w:rPr>
            </w:pPr>
            <w:r w:rsidRPr="00381ABA">
              <w:rPr>
                <w:rFonts w:ascii="Arial" w:hAnsi="Arial" w:cs="Arial"/>
                <w:b/>
                <w:bCs/>
                <w:color w:val="000000" w:themeColor="text1"/>
              </w:rPr>
              <w:t>Q.</w:t>
            </w:r>
            <w:r w:rsidR="00D16972">
              <w:rPr>
                <w:rFonts w:ascii="Arial" w:hAnsi="Arial" w:cs="Arial"/>
                <w:b/>
                <w:bCs/>
                <w:color w:val="000000" w:themeColor="text1"/>
              </w:rPr>
              <w:t>4</w:t>
            </w:r>
            <w:r w:rsidRPr="00381ABA">
              <w:rPr>
                <w:rFonts w:ascii="Arial" w:hAnsi="Arial" w:cs="Arial"/>
                <w:b/>
                <w:bCs/>
                <w:color w:val="000000" w:themeColor="text1"/>
              </w:rPr>
              <w:t xml:space="preserve"> </w:t>
            </w:r>
            <w:r w:rsidRPr="00381ABA">
              <w:rPr>
                <w:rFonts w:ascii="Arial" w:hAnsi="Arial" w:cs="Arial"/>
                <w:color w:val="000000" w:themeColor="text1"/>
              </w:rPr>
              <w:t>Detail</w:t>
            </w:r>
            <w:r w:rsidR="00791B17">
              <w:rPr>
                <w:rFonts w:ascii="Arial" w:hAnsi="Arial" w:cs="Arial"/>
                <w:color w:val="000000" w:themeColor="text1"/>
              </w:rPr>
              <w:t>s</w:t>
            </w:r>
            <w:r w:rsidRPr="00381ABA">
              <w:rPr>
                <w:rFonts w:ascii="Arial" w:hAnsi="Arial" w:cs="Arial"/>
                <w:color w:val="000000" w:themeColor="text1"/>
              </w:rPr>
              <w:t xml:space="preserve"> of the total site area of the school (</w:t>
            </w:r>
            <w:r w:rsidRPr="00381ABA">
              <w:rPr>
                <w:rFonts w:ascii="Arial" w:hAnsi="Arial" w:cs="Arial"/>
                <w:b/>
                <w:color w:val="000000" w:themeColor="text1"/>
                <w:u w:val="single"/>
              </w:rPr>
              <w:t>in m²</w:t>
            </w:r>
            <w:r w:rsidRPr="00381ABA">
              <w:rPr>
                <w:rFonts w:ascii="Arial" w:hAnsi="Arial" w:cs="Arial"/>
                <w:color w:val="000000" w:themeColor="text1"/>
              </w:rPr>
              <w:t>):</w:t>
            </w:r>
          </w:p>
          <w:p w14:paraId="5F6DCD32" w14:textId="77777777" w:rsidR="00DD5235" w:rsidRPr="00381ABA" w:rsidRDefault="00DD5235" w:rsidP="00DD5235">
            <w:pPr>
              <w:tabs>
                <w:tab w:val="left" w:pos="8079"/>
              </w:tabs>
              <w:ind w:left="360"/>
              <w:rPr>
                <w:rFonts w:ascii="Arial" w:hAnsi="Arial" w:cs="Arial"/>
                <w:bCs/>
                <w:color w:val="000000" w:themeColor="text1"/>
                <w:sz w:val="16"/>
              </w:rPr>
            </w:pPr>
          </w:p>
          <w:p w14:paraId="5C81A43F" w14:textId="1265E59D" w:rsidR="00004AC6" w:rsidRPr="00381ABA" w:rsidRDefault="00DD5235" w:rsidP="00DD5235">
            <w:pPr>
              <w:rPr>
                <w:rFonts w:ascii="Arial" w:hAnsi="Arial" w:cs="Arial"/>
                <w:b/>
                <w:bCs/>
                <w:color w:val="000000" w:themeColor="text1"/>
              </w:rPr>
            </w:pPr>
            <w:r w:rsidRPr="00381ABA">
              <w:rPr>
                <w:rFonts w:ascii="Arial" w:hAnsi="Arial" w:cs="Arial"/>
                <w:bCs/>
                <w:color w:val="000000" w:themeColor="text1"/>
              </w:rPr>
              <w:t xml:space="preserve">Answer: </w:t>
            </w:r>
            <w:r w:rsidRPr="00381ABA">
              <w:rPr>
                <w:rFonts w:ascii="Arial" w:hAnsi="Arial" w:cs="Arial"/>
                <w:color w:val="000000" w:themeColor="text1"/>
              </w:rPr>
              <w:t xml:space="preserve"> </w:t>
            </w:r>
            <w:sdt>
              <w:sdtPr>
                <w:rPr>
                  <w:rFonts w:ascii="Arial" w:hAnsi="Arial" w:cs="Arial"/>
                  <w:color w:val="000000" w:themeColor="text1"/>
                </w:rPr>
                <w:id w:val="1059898971"/>
                <w:placeholder>
                  <w:docPart w:val="0BA44F5EE97A4D56ADB80AFC1BF3AB6C"/>
                </w:placeholder>
                <w:showingPlcHdr/>
                <w:text/>
              </w:sdtPr>
              <w:sdtContent>
                <w:r w:rsidRPr="00381ABA">
                  <w:rPr>
                    <w:rStyle w:val="PlaceholderText"/>
                    <w:color w:val="000000" w:themeColor="text1"/>
                    <w:highlight w:val="lightGray"/>
                  </w:rPr>
                  <w:t>Click here to enter text.</w:t>
                </w:r>
              </w:sdtContent>
            </w:sdt>
          </w:p>
        </w:tc>
      </w:tr>
      <w:tr w:rsidR="0099586C" w:rsidRPr="00CB7854" w14:paraId="02235290" w14:textId="77777777" w:rsidTr="001723DA">
        <w:trPr>
          <w:trHeight w:val="997"/>
        </w:trPr>
        <w:tc>
          <w:tcPr>
            <w:tcW w:w="11307" w:type="dxa"/>
            <w:vAlign w:val="center"/>
          </w:tcPr>
          <w:p w14:paraId="6961DA39" w14:textId="35F8BE3E" w:rsidR="0099586C" w:rsidRDefault="0086426A" w:rsidP="001723DA">
            <w:pPr>
              <w:tabs>
                <w:tab w:val="left" w:pos="8079"/>
              </w:tabs>
              <w:rPr>
                <w:rFonts w:ascii="Arial" w:hAnsi="Arial" w:cs="Arial"/>
                <w:bCs/>
                <w:color w:val="000000" w:themeColor="text1"/>
              </w:rPr>
            </w:pPr>
            <w:r>
              <w:rPr>
                <w:rFonts w:ascii="Arial" w:hAnsi="Arial" w:cs="Arial"/>
                <w:b/>
                <w:color w:val="000000" w:themeColor="text1"/>
              </w:rPr>
              <w:t>Q.</w:t>
            </w:r>
            <w:r w:rsidR="00D16972">
              <w:rPr>
                <w:rFonts w:ascii="Arial" w:hAnsi="Arial" w:cs="Arial"/>
                <w:b/>
                <w:color w:val="000000" w:themeColor="text1"/>
              </w:rPr>
              <w:t>5</w:t>
            </w:r>
            <w:r>
              <w:rPr>
                <w:rFonts w:ascii="Arial" w:hAnsi="Arial" w:cs="Arial"/>
                <w:b/>
                <w:color w:val="000000" w:themeColor="text1"/>
              </w:rPr>
              <w:t xml:space="preserve"> </w:t>
            </w:r>
            <w:r>
              <w:rPr>
                <w:rFonts w:ascii="Arial" w:hAnsi="Arial" w:cs="Arial"/>
                <w:bCs/>
                <w:color w:val="000000" w:themeColor="text1"/>
              </w:rPr>
              <w:t>Details of the number of pupils on the school’s roll:</w:t>
            </w:r>
          </w:p>
          <w:p w14:paraId="2E488A75" w14:textId="77777777" w:rsidR="0086426A" w:rsidRDefault="0086426A" w:rsidP="001723DA">
            <w:pPr>
              <w:tabs>
                <w:tab w:val="left" w:pos="8079"/>
              </w:tabs>
              <w:rPr>
                <w:rFonts w:ascii="Arial" w:hAnsi="Arial" w:cs="Arial"/>
                <w:bCs/>
                <w:color w:val="000000" w:themeColor="text1"/>
              </w:rPr>
            </w:pPr>
          </w:p>
          <w:p w14:paraId="00596FD1" w14:textId="0F89A86D" w:rsidR="0086426A" w:rsidRPr="0086426A" w:rsidRDefault="0086426A" w:rsidP="001723DA">
            <w:pPr>
              <w:tabs>
                <w:tab w:val="left" w:pos="8079"/>
              </w:tabs>
              <w:rPr>
                <w:rFonts w:ascii="Arial" w:hAnsi="Arial" w:cs="Arial"/>
                <w:bCs/>
                <w:color w:val="000000" w:themeColor="text1"/>
              </w:rPr>
            </w:pPr>
            <w:r w:rsidRPr="00381ABA">
              <w:rPr>
                <w:rFonts w:ascii="Arial" w:hAnsi="Arial" w:cs="Arial"/>
                <w:bCs/>
                <w:color w:val="000000" w:themeColor="text1"/>
              </w:rPr>
              <w:t xml:space="preserve">Answer: </w:t>
            </w:r>
            <w:r w:rsidRPr="00381ABA">
              <w:rPr>
                <w:rFonts w:ascii="Arial" w:hAnsi="Arial" w:cs="Arial"/>
                <w:color w:val="000000" w:themeColor="text1"/>
              </w:rPr>
              <w:t xml:space="preserve"> </w:t>
            </w:r>
            <w:sdt>
              <w:sdtPr>
                <w:rPr>
                  <w:rFonts w:ascii="Arial" w:hAnsi="Arial" w:cs="Arial"/>
                  <w:color w:val="000000" w:themeColor="text1"/>
                </w:rPr>
                <w:id w:val="-738557456"/>
                <w:placeholder>
                  <w:docPart w:val="B8867411B99E40FFBAE22EA0F00729FF"/>
                </w:placeholder>
                <w:showingPlcHdr/>
                <w:text/>
              </w:sdtPr>
              <w:sdtContent>
                <w:r w:rsidRPr="00381ABA">
                  <w:rPr>
                    <w:rStyle w:val="PlaceholderText"/>
                    <w:color w:val="000000" w:themeColor="text1"/>
                    <w:highlight w:val="lightGray"/>
                  </w:rPr>
                  <w:t>Click here to enter text.</w:t>
                </w:r>
              </w:sdtContent>
            </w:sdt>
          </w:p>
        </w:tc>
      </w:tr>
      <w:tr w:rsidR="0099586C" w:rsidRPr="00CB7854" w14:paraId="4520CAE7" w14:textId="77777777" w:rsidTr="00FE0481">
        <w:trPr>
          <w:trHeight w:val="981"/>
        </w:trPr>
        <w:tc>
          <w:tcPr>
            <w:tcW w:w="11307" w:type="dxa"/>
            <w:tcBorders>
              <w:left w:val="single" w:sz="4" w:space="0" w:color="auto"/>
            </w:tcBorders>
            <w:vAlign w:val="center"/>
          </w:tcPr>
          <w:p w14:paraId="1EB3CE81" w14:textId="0078ECD4" w:rsidR="0099586C" w:rsidRPr="00381ABA" w:rsidRDefault="0099586C" w:rsidP="001723DA">
            <w:pPr>
              <w:spacing w:before="120" w:line="276" w:lineRule="auto"/>
              <w:rPr>
                <w:rFonts w:ascii="Arial" w:hAnsi="Arial" w:cs="Arial"/>
                <w:bCs/>
                <w:color w:val="000000" w:themeColor="text1"/>
              </w:rPr>
            </w:pPr>
            <w:r w:rsidRPr="00381ABA">
              <w:rPr>
                <w:rFonts w:ascii="Arial" w:hAnsi="Arial" w:cs="Arial"/>
                <w:b/>
                <w:bCs/>
                <w:color w:val="000000" w:themeColor="text1"/>
              </w:rPr>
              <w:t>Q.</w:t>
            </w:r>
            <w:r w:rsidR="00D16972">
              <w:rPr>
                <w:rFonts w:ascii="Arial" w:hAnsi="Arial" w:cs="Arial"/>
                <w:b/>
                <w:bCs/>
                <w:color w:val="000000" w:themeColor="text1"/>
              </w:rPr>
              <w:t>6</w:t>
            </w:r>
            <w:r w:rsidRPr="00381ABA">
              <w:rPr>
                <w:rFonts w:ascii="Arial" w:hAnsi="Arial" w:cs="Arial"/>
                <w:bCs/>
                <w:color w:val="000000" w:themeColor="text1"/>
              </w:rPr>
              <w:t xml:space="preserve"> </w:t>
            </w:r>
            <w:r w:rsidRPr="00381ABA">
              <w:rPr>
                <w:rFonts w:ascii="Arial" w:hAnsi="Arial" w:cs="Arial"/>
                <w:color w:val="000000" w:themeColor="text1"/>
              </w:rPr>
              <w:t>The date or proposed date</w:t>
            </w:r>
            <w:r w:rsidR="002F5BFA">
              <w:rPr>
                <w:rFonts w:ascii="Arial" w:hAnsi="Arial" w:cs="Arial"/>
                <w:color w:val="000000" w:themeColor="text1"/>
              </w:rPr>
              <w:t xml:space="preserve"> </w:t>
            </w:r>
            <w:r w:rsidRPr="00381ABA">
              <w:rPr>
                <w:rFonts w:ascii="Arial" w:hAnsi="Arial" w:cs="Arial"/>
                <w:color w:val="000000" w:themeColor="text1"/>
              </w:rPr>
              <w:t>of the disposal or change of use</w:t>
            </w:r>
            <w:r w:rsidR="00FE0481" w:rsidRPr="00381ABA">
              <w:rPr>
                <w:rFonts w:ascii="Arial" w:hAnsi="Arial" w:cs="Arial"/>
                <w:color w:val="000000" w:themeColor="text1"/>
              </w:rPr>
              <w:t>:</w:t>
            </w:r>
          </w:p>
          <w:p w14:paraId="7305EB4C" w14:textId="4E7FD2CA" w:rsidR="0099586C" w:rsidRPr="00381ABA" w:rsidRDefault="0099586C" w:rsidP="001723DA">
            <w:pPr>
              <w:spacing w:before="120" w:line="276" w:lineRule="auto"/>
              <w:rPr>
                <w:rFonts w:ascii="Arial" w:hAnsi="Arial" w:cs="Arial"/>
                <w:bCs/>
                <w:color w:val="000000" w:themeColor="text1"/>
              </w:rPr>
            </w:pPr>
            <w:r w:rsidRPr="00381ABA">
              <w:rPr>
                <w:rFonts w:ascii="Arial" w:hAnsi="Arial" w:cs="Arial"/>
                <w:bCs/>
                <w:color w:val="000000" w:themeColor="text1"/>
              </w:rPr>
              <w:t xml:space="preserve">Answer: </w:t>
            </w:r>
            <w:sdt>
              <w:sdtPr>
                <w:rPr>
                  <w:rFonts w:ascii="Arial" w:hAnsi="Arial" w:cs="Arial"/>
                  <w:color w:val="000000" w:themeColor="text1"/>
                </w:rPr>
                <w:id w:val="-2028629236"/>
                <w:placeholder>
                  <w:docPart w:val="116CB01608D043A683C5C7224E40ABB1"/>
                </w:placeholder>
                <w:showingPlcHdr/>
                <w:text/>
              </w:sdtPr>
              <w:sdtContent>
                <w:r w:rsidR="004B7B57" w:rsidRPr="00381ABA">
                  <w:rPr>
                    <w:rStyle w:val="PlaceholderText"/>
                    <w:color w:val="000000" w:themeColor="text1"/>
                    <w:highlight w:val="lightGray"/>
                  </w:rPr>
                  <w:t>Click here to enter text.</w:t>
                </w:r>
              </w:sdtContent>
            </w:sdt>
          </w:p>
        </w:tc>
      </w:tr>
      <w:tr w:rsidR="00D000B7" w:rsidRPr="00CB7854" w14:paraId="078B1108" w14:textId="77777777" w:rsidTr="00563CF7">
        <w:trPr>
          <w:trHeight w:val="1091"/>
        </w:trPr>
        <w:tc>
          <w:tcPr>
            <w:tcW w:w="11307" w:type="dxa"/>
            <w:vAlign w:val="center"/>
          </w:tcPr>
          <w:p w14:paraId="11E32B80" w14:textId="4D4D370F" w:rsidR="00D000B7" w:rsidRPr="00401669" w:rsidRDefault="00D000B7" w:rsidP="00D000B7">
            <w:pPr>
              <w:spacing w:line="288" w:lineRule="auto"/>
              <w:rPr>
                <w:rFonts w:ascii="Arial" w:hAnsi="Arial" w:cs="Arial"/>
              </w:rPr>
            </w:pPr>
            <w:r w:rsidRPr="00381ABA">
              <w:rPr>
                <w:rFonts w:ascii="Arial" w:hAnsi="Arial" w:cs="Arial"/>
                <w:b/>
                <w:bCs/>
                <w:color w:val="000000" w:themeColor="text1"/>
              </w:rPr>
              <w:t>Q.</w:t>
            </w:r>
            <w:r w:rsidR="00D16972">
              <w:rPr>
                <w:rFonts w:ascii="Arial" w:hAnsi="Arial" w:cs="Arial"/>
                <w:b/>
                <w:bCs/>
                <w:color w:val="000000" w:themeColor="text1"/>
              </w:rPr>
              <w:t>7</w:t>
            </w:r>
            <w:r w:rsidRPr="00381ABA">
              <w:rPr>
                <w:rFonts w:ascii="Arial" w:hAnsi="Arial" w:cs="Arial"/>
                <w:bCs/>
                <w:color w:val="000000" w:themeColor="text1"/>
              </w:rPr>
              <w:t xml:space="preserve"> </w:t>
            </w:r>
            <w:r w:rsidRPr="004A1787">
              <w:rPr>
                <w:rFonts w:ascii="Arial" w:hAnsi="Arial" w:cs="Arial"/>
              </w:rPr>
              <w:t xml:space="preserve"> A (</w:t>
            </w:r>
            <w:r w:rsidRPr="004A1787">
              <w:rPr>
                <w:rFonts w:ascii="Arial" w:hAnsi="Arial" w:cs="Arial"/>
                <w:b/>
                <w:u w:val="single"/>
              </w:rPr>
              <w:t>comprehensive</w:t>
            </w:r>
            <w:r w:rsidRPr="004A1787">
              <w:rPr>
                <w:rFonts w:ascii="Arial" w:hAnsi="Arial" w:cs="Arial"/>
              </w:rPr>
              <w:t xml:space="preserve">) explanation </w:t>
            </w:r>
            <w:r>
              <w:rPr>
                <w:rFonts w:ascii="Arial" w:hAnsi="Arial" w:cs="Arial"/>
              </w:rPr>
              <w:t>as to why the disposal or change of use</w:t>
            </w:r>
            <w:r w:rsidRPr="004A1787">
              <w:rPr>
                <w:rFonts w:ascii="Arial" w:hAnsi="Arial" w:cs="Arial"/>
              </w:rPr>
              <w:t xml:space="preserve"> is covered by the class consent listed:</w:t>
            </w:r>
          </w:p>
          <w:p w14:paraId="53087C08" w14:textId="77777777" w:rsidR="00D000B7" w:rsidRPr="00381ABA" w:rsidRDefault="00D000B7" w:rsidP="00D000B7">
            <w:pPr>
              <w:pStyle w:val="CommentText"/>
              <w:tabs>
                <w:tab w:val="left" w:pos="0"/>
              </w:tabs>
              <w:jc w:val="both"/>
              <w:rPr>
                <w:rFonts w:ascii="Arial" w:hAnsi="Arial" w:cs="Arial"/>
                <w:b/>
                <w:bCs/>
                <w:color w:val="000000" w:themeColor="text1"/>
              </w:rPr>
            </w:pPr>
            <w:r w:rsidRPr="00381ABA">
              <w:rPr>
                <w:rFonts w:ascii="Arial" w:hAnsi="Arial" w:cs="Arial"/>
                <w:bCs/>
                <w:color w:val="000000" w:themeColor="text1"/>
              </w:rPr>
              <w:t xml:space="preserve">Answer: </w:t>
            </w:r>
            <w:r w:rsidRPr="00381ABA">
              <w:rPr>
                <w:rFonts w:ascii="Arial" w:hAnsi="Arial" w:cs="Arial"/>
                <w:color w:val="000000" w:themeColor="text1"/>
              </w:rPr>
              <w:t xml:space="preserve"> </w:t>
            </w:r>
            <w:sdt>
              <w:sdtPr>
                <w:rPr>
                  <w:rFonts w:ascii="Arial" w:hAnsi="Arial" w:cs="Arial"/>
                  <w:color w:val="000000" w:themeColor="text1"/>
                </w:rPr>
                <w:id w:val="-1276791167"/>
                <w:placeholder>
                  <w:docPart w:val="8A2952D838C74E9781A4F16F1D032CC0"/>
                </w:placeholder>
                <w:showingPlcHdr/>
                <w:text/>
              </w:sdtPr>
              <w:sdtContent>
                <w:r w:rsidRPr="00381ABA">
                  <w:rPr>
                    <w:rStyle w:val="PlaceholderText"/>
                    <w:color w:val="000000" w:themeColor="text1"/>
                    <w:highlight w:val="lightGray"/>
                  </w:rPr>
                  <w:t>Click here to enter text.</w:t>
                </w:r>
              </w:sdtContent>
            </w:sdt>
          </w:p>
        </w:tc>
      </w:tr>
      <w:tr w:rsidR="0099586C" w:rsidRPr="00CB7854" w14:paraId="36E620D5" w14:textId="77777777" w:rsidTr="001723DA">
        <w:trPr>
          <w:trHeight w:val="865"/>
        </w:trPr>
        <w:tc>
          <w:tcPr>
            <w:tcW w:w="11307" w:type="dxa"/>
            <w:vAlign w:val="center"/>
          </w:tcPr>
          <w:p w14:paraId="4F9C3690" w14:textId="1955DA71" w:rsidR="0099586C" w:rsidRPr="00D16972" w:rsidRDefault="004A063A" w:rsidP="004A063A">
            <w:pPr>
              <w:spacing w:before="120" w:line="276" w:lineRule="auto"/>
              <w:rPr>
                <w:rFonts w:ascii="Arial" w:hAnsi="Arial" w:cs="Arial"/>
                <w:color w:val="000000" w:themeColor="text1"/>
                <w:highlight w:val="lightGray"/>
              </w:rPr>
            </w:pPr>
            <w:r w:rsidRPr="00D16972">
              <w:rPr>
                <w:rFonts w:ascii="Arial" w:hAnsi="Arial" w:cs="Arial"/>
                <w:b/>
                <w:bCs/>
                <w:color w:val="000000" w:themeColor="text1"/>
              </w:rPr>
              <w:t>Q.</w:t>
            </w:r>
            <w:r w:rsidR="00B17A56" w:rsidRPr="00D16972">
              <w:rPr>
                <w:rFonts w:ascii="Arial" w:hAnsi="Arial" w:cs="Arial"/>
                <w:b/>
                <w:bCs/>
                <w:color w:val="000000" w:themeColor="text1"/>
              </w:rPr>
              <w:t xml:space="preserve">8 </w:t>
            </w:r>
            <w:r w:rsidRPr="00D16972">
              <w:rPr>
                <w:rFonts w:ascii="Arial" w:hAnsi="Arial" w:cs="Arial"/>
                <w:color w:val="000000" w:themeColor="text1"/>
              </w:rPr>
              <w:t xml:space="preserve">Please attach a plan (to scale) </w:t>
            </w:r>
            <w:r w:rsidRPr="00D16972">
              <w:rPr>
                <w:rFonts w:ascii="Arial" w:hAnsi="Arial" w:cs="Arial"/>
              </w:rPr>
              <w:t>clearly showing the area in question in relation to the whole of the school site.</w:t>
            </w:r>
          </w:p>
        </w:tc>
      </w:tr>
      <w:tr w:rsidR="00D16972" w:rsidRPr="00CB7854" w14:paraId="61DB3B6C" w14:textId="77777777" w:rsidTr="001723DA">
        <w:trPr>
          <w:trHeight w:val="865"/>
        </w:trPr>
        <w:tc>
          <w:tcPr>
            <w:tcW w:w="11307" w:type="dxa"/>
            <w:vAlign w:val="center"/>
          </w:tcPr>
          <w:p w14:paraId="328399F1" w14:textId="4B05CD65" w:rsidR="00D16972" w:rsidRPr="00381ABA" w:rsidRDefault="00D16972" w:rsidP="00D16972">
            <w:pPr>
              <w:spacing w:before="120" w:line="276" w:lineRule="auto"/>
              <w:rPr>
                <w:rFonts w:ascii="Arial" w:hAnsi="Arial" w:cs="Arial"/>
                <w:bCs/>
                <w:color w:val="000000" w:themeColor="text1"/>
              </w:rPr>
            </w:pPr>
            <w:r w:rsidRPr="00381ABA">
              <w:rPr>
                <w:rFonts w:ascii="Arial" w:hAnsi="Arial" w:cs="Arial"/>
                <w:b/>
                <w:bCs/>
                <w:color w:val="000000" w:themeColor="text1"/>
              </w:rPr>
              <w:t>Q.</w:t>
            </w:r>
            <w:r>
              <w:rPr>
                <w:rFonts w:ascii="Arial" w:hAnsi="Arial" w:cs="Arial"/>
                <w:b/>
                <w:bCs/>
                <w:color w:val="000000" w:themeColor="text1"/>
              </w:rPr>
              <w:t>9</w:t>
            </w:r>
            <w:r w:rsidRPr="00381ABA">
              <w:rPr>
                <w:rFonts w:ascii="Arial" w:hAnsi="Arial" w:cs="Arial"/>
                <w:bCs/>
                <w:color w:val="000000" w:themeColor="text1"/>
              </w:rPr>
              <w:t xml:space="preserve"> </w:t>
            </w:r>
            <w:r w:rsidRPr="00381ABA">
              <w:rPr>
                <w:rFonts w:ascii="Arial" w:hAnsi="Arial" w:cs="Arial"/>
                <w:color w:val="000000" w:themeColor="text1"/>
              </w:rPr>
              <w:t>Where the disposal or change of use is at an operating school, please state the views of the head teacher and governing body:</w:t>
            </w:r>
          </w:p>
          <w:p w14:paraId="7DB5881E" w14:textId="77777777" w:rsidR="00D16972" w:rsidRPr="00381ABA" w:rsidRDefault="00D16972" w:rsidP="00D16972">
            <w:pPr>
              <w:spacing w:before="120" w:after="120"/>
              <w:jc w:val="both"/>
              <w:rPr>
                <w:rFonts w:ascii="Arial" w:eastAsia="Calibri" w:hAnsi="Arial" w:cs="Arial"/>
                <w:bCs/>
                <w:color w:val="000000" w:themeColor="text1"/>
                <w:szCs w:val="24"/>
              </w:rPr>
            </w:pPr>
            <w:r w:rsidRPr="00381ABA">
              <w:rPr>
                <w:rFonts w:ascii="Arial" w:hAnsi="Arial" w:cs="Arial"/>
                <w:bCs/>
                <w:color w:val="000000" w:themeColor="text1"/>
              </w:rPr>
              <w:t xml:space="preserve">Answer: </w:t>
            </w:r>
            <w:sdt>
              <w:sdtPr>
                <w:rPr>
                  <w:rFonts w:ascii="Arial" w:hAnsi="Arial" w:cs="Arial"/>
                  <w:bCs/>
                  <w:color w:val="000000" w:themeColor="text1"/>
                </w:rPr>
                <w:id w:val="-2126991208"/>
                <w:placeholder>
                  <w:docPart w:val="BF8627586F5F4DC8891EEB3152FBC359"/>
                </w:placeholder>
                <w:showingPlcHdr/>
                <w:text/>
              </w:sdtPr>
              <w:sdtContent>
                <w:r w:rsidRPr="00381ABA">
                  <w:rPr>
                    <w:rStyle w:val="PlaceholderText"/>
                    <w:color w:val="000000" w:themeColor="text1"/>
                    <w:highlight w:val="lightGray"/>
                  </w:rPr>
                  <w:t>Click here to enter text.</w:t>
                </w:r>
              </w:sdtContent>
            </w:sdt>
          </w:p>
          <w:p w14:paraId="6C750F5C" w14:textId="77777777" w:rsidR="00D16972" w:rsidRDefault="00D16972" w:rsidP="004A063A">
            <w:pPr>
              <w:spacing w:before="120"/>
              <w:rPr>
                <w:rFonts w:ascii="Arial" w:hAnsi="Arial" w:cs="Arial"/>
                <w:b/>
                <w:bCs/>
                <w:color w:val="000000" w:themeColor="text1"/>
                <w:sz w:val="20"/>
                <w:szCs w:val="20"/>
              </w:rPr>
            </w:pPr>
          </w:p>
        </w:tc>
      </w:tr>
      <w:tr w:rsidR="0099586C" w:rsidRPr="00CB7854" w14:paraId="45B01127" w14:textId="77777777" w:rsidTr="001723DA">
        <w:trPr>
          <w:trHeight w:val="545"/>
        </w:trPr>
        <w:tc>
          <w:tcPr>
            <w:tcW w:w="11307" w:type="dxa"/>
          </w:tcPr>
          <w:p w14:paraId="17F5A462" w14:textId="58E6148D" w:rsidR="00A77747" w:rsidRPr="00E31ECD" w:rsidRDefault="0099586C" w:rsidP="00E31ECD">
            <w:pPr>
              <w:spacing w:before="120"/>
              <w:jc w:val="center"/>
              <w:rPr>
                <w:rFonts w:ascii="Arial" w:hAnsi="Arial" w:cs="Arial"/>
                <w:color w:val="000000" w:themeColor="text1"/>
                <w:sz w:val="20"/>
                <w:szCs w:val="20"/>
                <w:u w:val="single"/>
              </w:rPr>
            </w:pPr>
            <w:r w:rsidRPr="006E4D3E">
              <w:rPr>
                <w:rFonts w:ascii="Arial" w:hAnsi="Arial" w:cs="Arial"/>
                <w:b/>
                <w:bCs/>
                <w:color w:val="000000" w:themeColor="text1"/>
              </w:rPr>
              <w:t>Please send the completed form to:</w:t>
            </w:r>
            <w:r w:rsidR="007F5625">
              <w:rPr>
                <w:b/>
                <w:bCs/>
              </w:rPr>
              <w:t xml:space="preserve"> </w:t>
            </w:r>
            <w:hyperlink r:id="rId17" w:history="1">
              <w:r w:rsidR="00E31ECD" w:rsidRPr="006E4D3E">
                <w:rPr>
                  <w:rStyle w:val="Hyperlink"/>
                  <w:rFonts w:ascii="Arial" w:hAnsi="Arial" w:cs="Arial"/>
                  <w:sz w:val="24"/>
                  <w:szCs w:val="24"/>
                </w:rPr>
                <w:t>land.transactions@education.gov.uk</w:t>
              </w:r>
            </w:hyperlink>
          </w:p>
        </w:tc>
      </w:tr>
    </w:tbl>
    <w:p w14:paraId="6B1AC0FA" w14:textId="77777777" w:rsidR="00CD2D1C" w:rsidRDefault="00CD2D1C" w:rsidP="00D000B7"/>
    <w:sectPr w:rsidR="00CD2D1C" w:rsidSect="00A4325F">
      <w:pgSz w:w="11906" w:h="16838"/>
      <w:pgMar w:top="567" w:right="425"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9FB7" w14:textId="77777777" w:rsidR="00910E59" w:rsidRDefault="00910E59" w:rsidP="00C3253D">
      <w:pPr>
        <w:spacing w:after="0" w:line="240" w:lineRule="auto"/>
      </w:pPr>
      <w:r>
        <w:separator/>
      </w:r>
    </w:p>
  </w:endnote>
  <w:endnote w:type="continuationSeparator" w:id="0">
    <w:p w14:paraId="657046C8" w14:textId="77777777" w:rsidR="00910E59" w:rsidRDefault="00910E59" w:rsidP="00C3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F7A8" w14:textId="77777777" w:rsidR="00910E59" w:rsidRDefault="00910E59" w:rsidP="00C3253D">
      <w:pPr>
        <w:spacing w:after="0" w:line="240" w:lineRule="auto"/>
      </w:pPr>
      <w:r>
        <w:separator/>
      </w:r>
    </w:p>
  </w:footnote>
  <w:footnote w:type="continuationSeparator" w:id="0">
    <w:p w14:paraId="572840BD" w14:textId="77777777" w:rsidR="00910E59" w:rsidRDefault="00910E59" w:rsidP="00C3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503"/>
    <w:multiLevelType w:val="hybridMultilevel"/>
    <w:tmpl w:val="52CA8836"/>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F332F5"/>
    <w:multiLevelType w:val="hybridMultilevel"/>
    <w:tmpl w:val="28048E32"/>
    <w:lvl w:ilvl="0" w:tplc="95C0940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8235D"/>
    <w:multiLevelType w:val="hybridMultilevel"/>
    <w:tmpl w:val="35C08B64"/>
    <w:lvl w:ilvl="0" w:tplc="03D43E7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E5334"/>
    <w:multiLevelType w:val="hybridMultilevel"/>
    <w:tmpl w:val="4F9C8B9C"/>
    <w:lvl w:ilvl="0" w:tplc="08090017">
      <w:start w:val="1"/>
      <w:numFmt w:val="lowerLetter"/>
      <w:lvlText w:val="%1)"/>
      <w:lvlJc w:val="left"/>
      <w:pPr>
        <w:ind w:left="1407" w:hanging="360"/>
      </w:pPr>
    </w:lvl>
    <w:lvl w:ilvl="1" w:tplc="08090019">
      <w:start w:val="1"/>
      <w:numFmt w:val="lowerLetter"/>
      <w:lvlText w:val="%2."/>
      <w:lvlJc w:val="left"/>
      <w:pPr>
        <w:ind w:left="2127" w:hanging="360"/>
      </w:pPr>
    </w:lvl>
    <w:lvl w:ilvl="2" w:tplc="0809001B">
      <w:start w:val="1"/>
      <w:numFmt w:val="lowerRoman"/>
      <w:lvlText w:val="%3."/>
      <w:lvlJc w:val="right"/>
      <w:pPr>
        <w:ind w:left="2847" w:hanging="180"/>
      </w:pPr>
    </w:lvl>
    <w:lvl w:ilvl="3" w:tplc="0809000F">
      <w:start w:val="1"/>
      <w:numFmt w:val="decimal"/>
      <w:lvlText w:val="%4."/>
      <w:lvlJc w:val="left"/>
      <w:pPr>
        <w:ind w:left="3567" w:hanging="360"/>
      </w:pPr>
    </w:lvl>
    <w:lvl w:ilvl="4" w:tplc="08090019">
      <w:start w:val="1"/>
      <w:numFmt w:val="lowerLetter"/>
      <w:lvlText w:val="%5."/>
      <w:lvlJc w:val="left"/>
      <w:pPr>
        <w:ind w:left="4287" w:hanging="360"/>
      </w:pPr>
    </w:lvl>
    <w:lvl w:ilvl="5" w:tplc="0809001B">
      <w:start w:val="1"/>
      <w:numFmt w:val="lowerRoman"/>
      <w:lvlText w:val="%6."/>
      <w:lvlJc w:val="right"/>
      <w:pPr>
        <w:ind w:left="5007" w:hanging="180"/>
      </w:pPr>
    </w:lvl>
    <w:lvl w:ilvl="6" w:tplc="0809000F">
      <w:start w:val="1"/>
      <w:numFmt w:val="decimal"/>
      <w:lvlText w:val="%7."/>
      <w:lvlJc w:val="left"/>
      <w:pPr>
        <w:ind w:left="5727" w:hanging="360"/>
      </w:pPr>
    </w:lvl>
    <w:lvl w:ilvl="7" w:tplc="08090019">
      <w:start w:val="1"/>
      <w:numFmt w:val="lowerLetter"/>
      <w:lvlText w:val="%8."/>
      <w:lvlJc w:val="left"/>
      <w:pPr>
        <w:ind w:left="6447" w:hanging="360"/>
      </w:pPr>
    </w:lvl>
    <w:lvl w:ilvl="8" w:tplc="0809001B">
      <w:start w:val="1"/>
      <w:numFmt w:val="lowerRoman"/>
      <w:lvlText w:val="%9."/>
      <w:lvlJc w:val="right"/>
      <w:pPr>
        <w:ind w:left="7167" w:hanging="180"/>
      </w:pPr>
    </w:lvl>
  </w:abstractNum>
  <w:abstractNum w:abstractNumId="4" w15:restartNumberingAfterBreak="0">
    <w:nsid w:val="17195B33"/>
    <w:multiLevelType w:val="hybridMultilevel"/>
    <w:tmpl w:val="03680A68"/>
    <w:lvl w:ilvl="0" w:tplc="FFFFFFFF">
      <w:start w:val="1"/>
      <w:numFmt w:val="lowerLetter"/>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16D0B13"/>
    <w:multiLevelType w:val="hybridMultilevel"/>
    <w:tmpl w:val="A2BA2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140FB"/>
    <w:multiLevelType w:val="hybridMultilevel"/>
    <w:tmpl w:val="172AF408"/>
    <w:lvl w:ilvl="0" w:tplc="5DE8F568">
      <w:start w:val="1"/>
      <w:numFmt w:val="lowerLetter"/>
      <w:lvlText w:val="%1)"/>
      <w:lvlJc w:val="left"/>
      <w:pPr>
        <w:ind w:left="-2116" w:hanging="360"/>
      </w:pPr>
      <w:rPr>
        <w:b w:val="0"/>
        <w:bCs/>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676" w:hanging="180"/>
      </w:pPr>
    </w:lvl>
    <w:lvl w:ilvl="3" w:tplc="0809000F" w:tentative="1">
      <w:start w:val="1"/>
      <w:numFmt w:val="decimal"/>
      <w:lvlText w:val="%4."/>
      <w:lvlJc w:val="left"/>
      <w:pPr>
        <w:ind w:left="44" w:hanging="360"/>
      </w:pPr>
    </w:lvl>
    <w:lvl w:ilvl="4" w:tplc="08090019" w:tentative="1">
      <w:start w:val="1"/>
      <w:numFmt w:val="lowerLetter"/>
      <w:lvlText w:val="%5."/>
      <w:lvlJc w:val="left"/>
      <w:pPr>
        <w:ind w:left="764" w:hanging="360"/>
      </w:pPr>
    </w:lvl>
    <w:lvl w:ilvl="5" w:tplc="0809001B" w:tentative="1">
      <w:start w:val="1"/>
      <w:numFmt w:val="lowerRoman"/>
      <w:lvlText w:val="%6."/>
      <w:lvlJc w:val="right"/>
      <w:pPr>
        <w:ind w:left="1484" w:hanging="180"/>
      </w:pPr>
    </w:lvl>
    <w:lvl w:ilvl="6" w:tplc="0809000F" w:tentative="1">
      <w:start w:val="1"/>
      <w:numFmt w:val="decimal"/>
      <w:lvlText w:val="%7."/>
      <w:lvlJc w:val="left"/>
      <w:pPr>
        <w:ind w:left="2204" w:hanging="360"/>
      </w:pPr>
    </w:lvl>
    <w:lvl w:ilvl="7" w:tplc="08090019" w:tentative="1">
      <w:start w:val="1"/>
      <w:numFmt w:val="lowerLetter"/>
      <w:lvlText w:val="%8."/>
      <w:lvlJc w:val="left"/>
      <w:pPr>
        <w:ind w:left="2924" w:hanging="360"/>
      </w:pPr>
    </w:lvl>
    <w:lvl w:ilvl="8" w:tplc="0809001B" w:tentative="1">
      <w:start w:val="1"/>
      <w:numFmt w:val="lowerRoman"/>
      <w:lvlText w:val="%9."/>
      <w:lvlJc w:val="right"/>
      <w:pPr>
        <w:ind w:left="3644" w:hanging="180"/>
      </w:pPr>
    </w:lvl>
  </w:abstractNum>
  <w:abstractNum w:abstractNumId="8"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B7A86"/>
    <w:multiLevelType w:val="hybridMultilevel"/>
    <w:tmpl w:val="A46A12DE"/>
    <w:lvl w:ilvl="0" w:tplc="DE2CF69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3E4939A6"/>
    <w:multiLevelType w:val="hybridMultilevel"/>
    <w:tmpl w:val="C8586020"/>
    <w:lvl w:ilvl="0" w:tplc="08090017">
      <w:start w:val="1"/>
      <w:numFmt w:val="lowerLetter"/>
      <w:lvlText w:val="%1)"/>
      <w:lvlJc w:val="left"/>
      <w:pPr>
        <w:ind w:left="-9206" w:hanging="360"/>
      </w:pPr>
    </w:lvl>
    <w:lvl w:ilvl="1" w:tplc="08090019" w:tentative="1">
      <w:start w:val="1"/>
      <w:numFmt w:val="lowerLetter"/>
      <w:lvlText w:val="%2."/>
      <w:lvlJc w:val="left"/>
      <w:pPr>
        <w:ind w:left="-8486" w:hanging="360"/>
      </w:pPr>
    </w:lvl>
    <w:lvl w:ilvl="2" w:tplc="0809001B" w:tentative="1">
      <w:start w:val="1"/>
      <w:numFmt w:val="lowerRoman"/>
      <w:lvlText w:val="%3."/>
      <w:lvlJc w:val="right"/>
      <w:pPr>
        <w:ind w:left="-7766" w:hanging="180"/>
      </w:pPr>
    </w:lvl>
    <w:lvl w:ilvl="3" w:tplc="0809000F" w:tentative="1">
      <w:start w:val="1"/>
      <w:numFmt w:val="decimal"/>
      <w:lvlText w:val="%4."/>
      <w:lvlJc w:val="left"/>
      <w:pPr>
        <w:ind w:left="-7046" w:hanging="360"/>
      </w:pPr>
    </w:lvl>
    <w:lvl w:ilvl="4" w:tplc="08090019" w:tentative="1">
      <w:start w:val="1"/>
      <w:numFmt w:val="lowerLetter"/>
      <w:lvlText w:val="%5."/>
      <w:lvlJc w:val="left"/>
      <w:pPr>
        <w:ind w:left="-6326" w:hanging="360"/>
      </w:pPr>
    </w:lvl>
    <w:lvl w:ilvl="5" w:tplc="0809001B" w:tentative="1">
      <w:start w:val="1"/>
      <w:numFmt w:val="lowerRoman"/>
      <w:lvlText w:val="%6."/>
      <w:lvlJc w:val="right"/>
      <w:pPr>
        <w:ind w:left="-560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4166" w:hanging="360"/>
      </w:pPr>
    </w:lvl>
    <w:lvl w:ilvl="8" w:tplc="0809001B" w:tentative="1">
      <w:start w:val="1"/>
      <w:numFmt w:val="lowerRoman"/>
      <w:lvlText w:val="%9."/>
      <w:lvlJc w:val="right"/>
      <w:pPr>
        <w:ind w:left="-3446" w:hanging="180"/>
      </w:p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D061698"/>
    <w:multiLevelType w:val="hybridMultilevel"/>
    <w:tmpl w:val="071C1BB0"/>
    <w:lvl w:ilvl="0" w:tplc="B42463C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D7C4E6F"/>
    <w:multiLevelType w:val="hybridMultilevel"/>
    <w:tmpl w:val="5E4AC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C51474"/>
    <w:multiLevelType w:val="hybridMultilevel"/>
    <w:tmpl w:val="03680A68"/>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4098D"/>
    <w:multiLevelType w:val="hybridMultilevel"/>
    <w:tmpl w:val="EFB216CC"/>
    <w:lvl w:ilvl="0" w:tplc="7AFC896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1F6DAE"/>
    <w:multiLevelType w:val="hybridMultilevel"/>
    <w:tmpl w:val="0D1A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53DC9"/>
    <w:multiLevelType w:val="hybridMultilevel"/>
    <w:tmpl w:val="829E4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21764703">
    <w:abstractNumId w:val="5"/>
  </w:num>
  <w:num w:numId="2" w16cid:durableId="369377946">
    <w:abstractNumId w:val="11"/>
  </w:num>
  <w:num w:numId="3" w16cid:durableId="1049452427">
    <w:abstractNumId w:val="2"/>
  </w:num>
  <w:num w:numId="4" w16cid:durableId="697007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5193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049193">
    <w:abstractNumId w:val="13"/>
  </w:num>
  <w:num w:numId="7" w16cid:durableId="1164972439">
    <w:abstractNumId w:val="12"/>
  </w:num>
  <w:num w:numId="8" w16cid:durableId="1901747444">
    <w:abstractNumId w:val="15"/>
  </w:num>
  <w:num w:numId="9" w16cid:durableId="114519680">
    <w:abstractNumId w:val="0"/>
  </w:num>
  <w:num w:numId="10" w16cid:durableId="2097558490">
    <w:abstractNumId w:val="17"/>
  </w:num>
  <w:num w:numId="11" w16cid:durableId="1714160805">
    <w:abstractNumId w:val="16"/>
  </w:num>
  <w:num w:numId="12" w16cid:durableId="18824681">
    <w:abstractNumId w:val="6"/>
  </w:num>
  <w:num w:numId="13" w16cid:durableId="2054311264">
    <w:abstractNumId w:val="8"/>
  </w:num>
  <w:num w:numId="14" w16cid:durableId="214507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197499">
    <w:abstractNumId w:val="14"/>
  </w:num>
  <w:num w:numId="16" w16cid:durableId="1053195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2832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1921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986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23560">
    <w:abstractNumId w:val="4"/>
  </w:num>
  <w:num w:numId="21" w16cid:durableId="212354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61"/>
    <w:rsid w:val="000041D7"/>
    <w:rsid w:val="00004AC6"/>
    <w:rsid w:val="0000568A"/>
    <w:rsid w:val="0001181F"/>
    <w:rsid w:val="000235C4"/>
    <w:rsid w:val="0002461B"/>
    <w:rsid w:val="000271A4"/>
    <w:rsid w:val="00034277"/>
    <w:rsid w:val="00035051"/>
    <w:rsid w:val="0003682D"/>
    <w:rsid w:val="00036E92"/>
    <w:rsid w:val="00055203"/>
    <w:rsid w:val="00057F9A"/>
    <w:rsid w:val="000677BB"/>
    <w:rsid w:val="00074D3E"/>
    <w:rsid w:val="000815E8"/>
    <w:rsid w:val="00081613"/>
    <w:rsid w:val="00085823"/>
    <w:rsid w:val="00091EEF"/>
    <w:rsid w:val="00092BD0"/>
    <w:rsid w:val="00093E88"/>
    <w:rsid w:val="0009400C"/>
    <w:rsid w:val="000A4FC7"/>
    <w:rsid w:val="000A72AF"/>
    <w:rsid w:val="000A7E4F"/>
    <w:rsid w:val="000B2756"/>
    <w:rsid w:val="000B4718"/>
    <w:rsid w:val="000B7E24"/>
    <w:rsid w:val="000C0D20"/>
    <w:rsid w:val="000C0E24"/>
    <w:rsid w:val="000D08F9"/>
    <w:rsid w:val="000D2364"/>
    <w:rsid w:val="000E1B29"/>
    <w:rsid w:val="000E5692"/>
    <w:rsid w:val="000E5797"/>
    <w:rsid w:val="000F380E"/>
    <w:rsid w:val="00100FCB"/>
    <w:rsid w:val="00104BA2"/>
    <w:rsid w:val="001050AD"/>
    <w:rsid w:val="00132F71"/>
    <w:rsid w:val="00137016"/>
    <w:rsid w:val="00140BB4"/>
    <w:rsid w:val="0014246A"/>
    <w:rsid w:val="00150F35"/>
    <w:rsid w:val="00163A99"/>
    <w:rsid w:val="00171DED"/>
    <w:rsid w:val="00173775"/>
    <w:rsid w:val="0017645A"/>
    <w:rsid w:val="00187648"/>
    <w:rsid w:val="00193BBE"/>
    <w:rsid w:val="001A3430"/>
    <w:rsid w:val="001A360B"/>
    <w:rsid w:val="001A40E6"/>
    <w:rsid w:val="001A48D2"/>
    <w:rsid w:val="001B30F4"/>
    <w:rsid w:val="001B5ECA"/>
    <w:rsid w:val="001B63A4"/>
    <w:rsid w:val="001C66C2"/>
    <w:rsid w:val="001C7DF8"/>
    <w:rsid w:val="001D1A48"/>
    <w:rsid w:val="001F084F"/>
    <w:rsid w:val="0020743D"/>
    <w:rsid w:val="00211EF3"/>
    <w:rsid w:val="002170D3"/>
    <w:rsid w:val="0022060F"/>
    <w:rsid w:val="00246861"/>
    <w:rsid w:val="002549F9"/>
    <w:rsid w:val="00256141"/>
    <w:rsid w:val="00263EA6"/>
    <w:rsid w:val="00265FA8"/>
    <w:rsid w:val="00266810"/>
    <w:rsid w:val="002712D2"/>
    <w:rsid w:val="00276785"/>
    <w:rsid w:val="00292D83"/>
    <w:rsid w:val="002A2D5A"/>
    <w:rsid w:val="002B54CF"/>
    <w:rsid w:val="002B5718"/>
    <w:rsid w:val="002C01F8"/>
    <w:rsid w:val="002C02EE"/>
    <w:rsid w:val="002D45BA"/>
    <w:rsid w:val="002D5438"/>
    <w:rsid w:val="002D7B7E"/>
    <w:rsid w:val="002E16C4"/>
    <w:rsid w:val="002E3792"/>
    <w:rsid w:val="002E37E2"/>
    <w:rsid w:val="002E4C04"/>
    <w:rsid w:val="002E4E5B"/>
    <w:rsid w:val="002E5A8A"/>
    <w:rsid w:val="002F0F79"/>
    <w:rsid w:val="002F56C1"/>
    <w:rsid w:val="002F5A1F"/>
    <w:rsid w:val="002F5BFA"/>
    <w:rsid w:val="00303B14"/>
    <w:rsid w:val="00306258"/>
    <w:rsid w:val="003068FB"/>
    <w:rsid w:val="00313C67"/>
    <w:rsid w:val="003241CD"/>
    <w:rsid w:val="00330A61"/>
    <w:rsid w:val="00337A24"/>
    <w:rsid w:val="00343764"/>
    <w:rsid w:val="003508DE"/>
    <w:rsid w:val="0035449E"/>
    <w:rsid w:val="00355C1D"/>
    <w:rsid w:val="0036732B"/>
    <w:rsid w:val="00381ABA"/>
    <w:rsid w:val="00394F00"/>
    <w:rsid w:val="003A20E6"/>
    <w:rsid w:val="003A5618"/>
    <w:rsid w:val="003C5E55"/>
    <w:rsid w:val="003D4986"/>
    <w:rsid w:val="003E0AF3"/>
    <w:rsid w:val="003E129D"/>
    <w:rsid w:val="003F536D"/>
    <w:rsid w:val="003F7386"/>
    <w:rsid w:val="00400551"/>
    <w:rsid w:val="00401669"/>
    <w:rsid w:val="004027C7"/>
    <w:rsid w:val="00407714"/>
    <w:rsid w:val="00414ACB"/>
    <w:rsid w:val="00425653"/>
    <w:rsid w:val="00436A3D"/>
    <w:rsid w:val="00462588"/>
    <w:rsid w:val="0046442C"/>
    <w:rsid w:val="00466A1F"/>
    <w:rsid w:val="00467012"/>
    <w:rsid w:val="00470FCE"/>
    <w:rsid w:val="00471631"/>
    <w:rsid w:val="00474574"/>
    <w:rsid w:val="0047592C"/>
    <w:rsid w:val="00487ED6"/>
    <w:rsid w:val="00491EEF"/>
    <w:rsid w:val="00495138"/>
    <w:rsid w:val="004A063A"/>
    <w:rsid w:val="004A69EE"/>
    <w:rsid w:val="004B1F10"/>
    <w:rsid w:val="004B7B57"/>
    <w:rsid w:val="004C1EC2"/>
    <w:rsid w:val="004C2620"/>
    <w:rsid w:val="004C6E30"/>
    <w:rsid w:val="004E018B"/>
    <w:rsid w:val="004E58C3"/>
    <w:rsid w:val="004F3334"/>
    <w:rsid w:val="004F6D95"/>
    <w:rsid w:val="00507678"/>
    <w:rsid w:val="00511847"/>
    <w:rsid w:val="00512D37"/>
    <w:rsid w:val="005268A5"/>
    <w:rsid w:val="00527A9D"/>
    <w:rsid w:val="00530D63"/>
    <w:rsid w:val="00532806"/>
    <w:rsid w:val="00536491"/>
    <w:rsid w:val="00546153"/>
    <w:rsid w:val="00556FEE"/>
    <w:rsid w:val="00571965"/>
    <w:rsid w:val="00581B49"/>
    <w:rsid w:val="005836D9"/>
    <w:rsid w:val="00591CAC"/>
    <w:rsid w:val="00592687"/>
    <w:rsid w:val="00595D48"/>
    <w:rsid w:val="005A3B43"/>
    <w:rsid w:val="005B1C77"/>
    <w:rsid w:val="005B62C2"/>
    <w:rsid w:val="005B7F1B"/>
    <w:rsid w:val="005C116F"/>
    <w:rsid w:val="005C3401"/>
    <w:rsid w:val="005D7D04"/>
    <w:rsid w:val="005F2D36"/>
    <w:rsid w:val="005F6EC2"/>
    <w:rsid w:val="00600498"/>
    <w:rsid w:val="006234FA"/>
    <w:rsid w:val="00632DBB"/>
    <w:rsid w:val="00635450"/>
    <w:rsid w:val="00641F8D"/>
    <w:rsid w:val="00654F83"/>
    <w:rsid w:val="0066385E"/>
    <w:rsid w:val="00667D2D"/>
    <w:rsid w:val="0067297B"/>
    <w:rsid w:val="00676209"/>
    <w:rsid w:val="006773C8"/>
    <w:rsid w:val="00683B7D"/>
    <w:rsid w:val="00686EF2"/>
    <w:rsid w:val="006906B1"/>
    <w:rsid w:val="0069226E"/>
    <w:rsid w:val="00695635"/>
    <w:rsid w:val="006976E1"/>
    <w:rsid w:val="006A1777"/>
    <w:rsid w:val="006A4B42"/>
    <w:rsid w:val="006A542B"/>
    <w:rsid w:val="006B5837"/>
    <w:rsid w:val="006B6C54"/>
    <w:rsid w:val="006B7D7C"/>
    <w:rsid w:val="006C2079"/>
    <w:rsid w:val="006C2FEE"/>
    <w:rsid w:val="006E1060"/>
    <w:rsid w:val="006E4D3E"/>
    <w:rsid w:val="006F1589"/>
    <w:rsid w:val="006F181B"/>
    <w:rsid w:val="006F30C6"/>
    <w:rsid w:val="006F7CCA"/>
    <w:rsid w:val="00700AA5"/>
    <w:rsid w:val="007205D3"/>
    <w:rsid w:val="00733858"/>
    <w:rsid w:val="0074322F"/>
    <w:rsid w:val="00744F3B"/>
    <w:rsid w:val="007506A6"/>
    <w:rsid w:val="00750797"/>
    <w:rsid w:val="00755BEC"/>
    <w:rsid w:val="0076145E"/>
    <w:rsid w:val="00761AF4"/>
    <w:rsid w:val="00763371"/>
    <w:rsid w:val="0076616E"/>
    <w:rsid w:val="00776B95"/>
    <w:rsid w:val="007860BF"/>
    <w:rsid w:val="007870EA"/>
    <w:rsid w:val="00791B17"/>
    <w:rsid w:val="0079325A"/>
    <w:rsid w:val="00795FD5"/>
    <w:rsid w:val="007A3E0A"/>
    <w:rsid w:val="007A516A"/>
    <w:rsid w:val="007B5795"/>
    <w:rsid w:val="007D0579"/>
    <w:rsid w:val="007D3078"/>
    <w:rsid w:val="007E01CA"/>
    <w:rsid w:val="007E4EF0"/>
    <w:rsid w:val="007F5625"/>
    <w:rsid w:val="007F5EB6"/>
    <w:rsid w:val="00802C9D"/>
    <w:rsid w:val="00807060"/>
    <w:rsid w:val="00814A4B"/>
    <w:rsid w:val="00815E16"/>
    <w:rsid w:val="008177E9"/>
    <w:rsid w:val="00817D56"/>
    <w:rsid w:val="00826BA0"/>
    <w:rsid w:val="00852505"/>
    <w:rsid w:val="00853490"/>
    <w:rsid w:val="008548BF"/>
    <w:rsid w:val="0085712C"/>
    <w:rsid w:val="0086010E"/>
    <w:rsid w:val="00862FFF"/>
    <w:rsid w:val="0086426A"/>
    <w:rsid w:val="008703E2"/>
    <w:rsid w:val="00871B54"/>
    <w:rsid w:val="00875C93"/>
    <w:rsid w:val="0088784D"/>
    <w:rsid w:val="008A0BBB"/>
    <w:rsid w:val="008A2AB2"/>
    <w:rsid w:val="008A5878"/>
    <w:rsid w:val="008A5BA4"/>
    <w:rsid w:val="008A7CC9"/>
    <w:rsid w:val="008C5FCF"/>
    <w:rsid w:val="008C60B1"/>
    <w:rsid w:val="008C6D63"/>
    <w:rsid w:val="008D223B"/>
    <w:rsid w:val="008D53A0"/>
    <w:rsid w:val="008F0812"/>
    <w:rsid w:val="008F0ED7"/>
    <w:rsid w:val="008F76A0"/>
    <w:rsid w:val="00901454"/>
    <w:rsid w:val="00903CFB"/>
    <w:rsid w:val="00907B3F"/>
    <w:rsid w:val="00907CC5"/>
    <w:rsid w:val="00910E59"/>
    <w:rsid w:val="009118BE"/>
    <w:rsid w:val="00927074"/>
    <w:rsid w:val="009272F0"/>
    <w:rsid w:val="0093537A"/>
    <w:rsid w:val="0094208D"/>
    <w:rsid w:val="00943D88"/>
    <w:rsid w:val="0095023F"/>
    <w:rsid w:val="0095326D"/>
    <w:rsid w:val="00967C6B"/>
    <w:rsid w:val="009713E3"/>
    <w:rsid w:val="009718B1"/>
    <w:rsid w:val="00974FB0"/>
    <w:rsid w:val="009819D3"/>
    <w:rsid w:val="00985759"/>
    <w:rsid w:val="00986F01"/>
    <w:rsid w:val="0099498F"/>
    <w:rsid w:val="0099586C"/>
    <w:rsid w:val="00997FD4"/>
    <w:rsid w:val="009A0244"/>
    <w:rsid w:val="009A3356"/>
    <w:rsid w:val="009A6090"/>
    <w:rsid w:val="009A748C"/>
    <w:rsid w:val="009B26DD"/>
    <w:rsid w:val="009B4961"/>
    <w:rsid w:val="009C0B88"/>
    <w:rsid w:val="009C11F8"/>
    <w:rsid w:val="009C5BDB"/>
    <w:rsid w:val="009E7BE9"/>
    <w:rsid w:val="00A166C0"/>
    <w:rsid w:val="00A2073B"/>
    <w:rsid w:val="00A34B06"/>
    <w:rsid w:val="00A36CAE"/>
    <w:rsid w:val="00A41716"/>
    <w:rsid w:val="00A4325F"/>
    <w:rsid w:val="00A43721"/>
    <w:rsid w:val="00A46397"/>
    <w:rsid w:val="00A5295F"/>
    <w:rsid w:val="00A75D23"/>
    <w:rsid w:val="00A76781"/>
    <w:rsid w:val="00A77747"/>
    <w:rsid w:val="00AA5416"/>
    <w:rsid w:val="00AB3CC1"/>
    <w:rsid w:val="00AB6073"/>
    <w:rsid w:val="00AC2F03"/>
    <w:rsid w:val="00AE62C8"/>
    <w:rsid w:val="00B1412D"/>
    <w:rsid w:val="00B17A56"/>
    <w:rsid w:val="00B21DBE"/>
    <w:rsid w:val="00B21F88"/>
    <w:rsid w:val="00B34986"/>
    <w:rsid w:val="00B41524"/>
    <w:rsid w:val="00B44337"/>
    <w:rsid w:val="00B45544"/>
    <w:rsid w:val="00B46978"/>
    <w:rsid w:val="00B47509"/>
    <w:rsid w:val="00B53A4A"/>
    <w:rsid w:val="00B567CB"/>
    <w:rsid w:val="00B6143D"/>
    <w:rsid w:val="00B62536"/>
    <w:rsid w:val="00B64ED8"/>
    <w:rsid w:val="00B71523"/>
    <w:rsid w:val="00B82776"/>
    <w:rsid w:val="00B85928"/>
    <w:rsid w:val="00B90698"/>
    <w:rsid w:val="00B954D5"/>
    <w:rsid w:val="00B956C8"/>
    <w:rsid w:val="00B95E0C"/>
    <w:rsid w:val="00B9704B"/>
    <w:rsid w:val="00B97937"/>
    <w:rsid w:val="00B97DFB"/>
    <w:rsid w:val="00BA05FA"/>
    <w:rsid w:val="00BB0E03"/>
    <w:rsid w:val="00BB290D"/>
    <w:rsid w:val="00BB37B5"/>
    <w:rsid w:val="00BC2EF5"/>
    <w:rsid w:val="00BD22A8"/>
    <w:rsid w:val="00BD6F41"/>
    <w:rsid w:val="00BE31C7"/>
    <w:rsid w:val="00BE4E01"/>
    <w:rsid w:val="00BE7D20"/>
    <w:rsid w:val="00BF2946"/>
    <w:rsid w:val="00BF4BE3"/>
    <w:rsid w:val="00BF5ECB"/>
    <w:rsid w:val="00C11858"/>
    <w:rsid w:val="00C22356"/>
    <w:rsid w:val="00C22427"/>
    <w:rsid w:val="00C24077"/>
    <w:rsid w:val="00C249DA"/>
    <w:rsid w:val="00C3253D"/>
    <w:rsid w:val="00C34F2F"/>
    <w:rsid w:val="00C37356"/>
    <w:rsid w:val="00C40DBA"/>
    <w:rsid w:val="00C41E1C"/>
    <w:rsid w:val="00C467A4"/>
    <w:rsid w:val="00C647AF"/>
    <w:rsid w:val="00C774D9"/>
    <w:rsid w:val="00C82152"/>
    <w:rsid w:val="00C86137"/>
    <w:rsid w:val="00C86CA0"/>
    <w:rsid w:val="00CA0B46"/>
    <w:rsid w:val="00CA2191"/>
    <w:rsid w:val="00CB7854"/>
    <w:rsid w:val="00CC5F3D"/>
    <w:rsid w:val="00CC6F32"/>
    <w:rsid w:val="00CD2D1C"/>
    <w:rsid w:val="00CE0099"/>
    <w:rsid w:val="00CE3626"/>
    <w:rsid w:val="00CE4679"/>
    <w:rsid w:val="00CF65BE"/>
    <w:rsid w:val="00CF6B46"/>
    <w:rsid w:val="00D000B7"/>
    <w:rsid w:val="00D06E3C"/>
    <w:rsid w:val="00D0793E"/>
    <w:rsid w:val="00D10F7E"/>
    <w:rsid w:val="00D1177A"/>
    <w:rsid w:val="00D14C6A"/>
    <w:rsid w:val="00D16972"/>
    <w:rsid w:val="00D25436"/>
    <w:rsid w:val="00D30E4E"/>
    <w:rsid w:val="00D41EE0"/>
    <w:rsid w:val="00D47C5A"/>
    <w:rsid w:val="00D506CA"/>
    <w:rsid w:val="00D77F2B"/>
    <w:rsid w:val="00D815E8"/>
    <w:rsid w:val="00D825A6"/>
    <w:rsid w:val="00D84F01"/>
    <w:rsid w:val="00D9736A"/>
    <w:rsid w:val="00DA4BF6"/>
    <w:rsid w:val="00DA7AC2"/>
    <w:rsid w:val="00DB3696"/>
    <w:rsid w:val="00DB5AEC"/>
    <w:rsid w:val="00DC761F"/>
    <w:rsid w:val="00DD05C6"/>
    <w:rsid w:val="00DD0DBA"/>
    <w:rsid w:val="00DD3F37"/>
    <w:rsid w:val="00DD5235"/>
    <w:rsid w:val="00DE08E8"/>
    <w:rsid w:val="00DE217D"/>
    <w:rsid w:val="00DE3578"/>
    <w:rsid w:val="00DF2753"/>
    <w:rsid w:val="00DF6B97"/>
    <w:rsid w:val="00E11249"/>
    <w:rsid w:val="00E15A09"/>
    <w:rsid w:val="00E176C0"/>
    <w:rsid w:val="00E22870"/>
    <w:rsid w:val="00E31BDA"/>
    <w:rsid w:val="00E31ECD"/>
    <w:rsid w:val="00E3696E"/>
    <w:rsid w:val="00E37DED"/>
    <w:rsid w:val="00E41129"/>
    <w:rsid w:val="00E65C1C"/>
    <w:rsid w:val="00E83DE7"/>
    <w:rsid w:val="00E86680"/>
    <w:rsid w:val="00E9259B"/>
    <w:rsid w:val="00E954B0"/>
    <w:rsid w:val="00EA4E17"/>
    <w:rsid w:val="00EA62F9"/>
    <w:rsid w:val="00EA7CC2"/>
    <w:rsid w:val="00EB61FC"/>
    <w:rsid w:val="00EE0D01"/>
    <w:rsid w:val="00EE4BBF"/>
    <w:rsid w:val="00EE5A0F"/>
    <w:rsid w:val="00F03FC2"/>
    <w:rsid w:val="00F203B9"/>
    <w:rsid w:val="00F2085B"/>
    <w:rsid w:val="00F2514E"/>
    <w:rsid w:val="00F34307"/>
    <w:rsid w:val="00F45FAA"/>
    <w:rsid w:val="00F47FF9"/>
    <w:rsid w:val="00F50A24"/>
    <w:rsid w:val="00F53A9F"/>
    <w:rsid w:val="00F54CFC"/>
    <w:rsid w:val="00F575D4"/>
    <w:rsid w:val="00F60CA8"/>
    <w:rsid w:val="00F70750"/>
    <w:rsid w:val="00F74BA3"/>
    <w:rsid w:val="00F76F4E"/>
    <w:rsid w:val="00F7727A"/>
    <w:rsid w:val="00FA5338"/>
    <w:rsid w:val="00FB4BFA"/>
    <w:rsid w:val="00FB5D24"/>
    <w:rsid w:val="00FB7722"/>
    <w:rsid w:val="00FC55A5"/>
    <w:rsid w:val="00FC6966"/>
    <w:rsid w:val="00FD0F87"/>
    <w:rsid w:val="00FE0481"/>
    <w:rsid w:val="00FE40D1"/>
    <w:rsid w:val="00FF073F"/>
    <w:rsid w:val="00FF1216"/>
    <w:rsid w:val="00FF4573"/>
    <w:rsid w:val="00FF6F52"/>
    <w:rsid w:val="00FF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BFBC"/>
  <w15:docId w15:val="{AB454250-D1B6-4B41-AF69-4D819527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AC"/>
  </w:style>
  <w:style w:type="paragraph" w:styleId="Heading1">
    <w:name w:val="heading 1"/>
    <w:basedOn w:val="Normal"/>
    <w:next w:val="Normal"/>
    <w:link w:val="Heading1Char"/>
    <w:qFormat/>
    <w:rsid w:val="00CD2D1C"/>
    <w:pPr>
      <w:pageBreakBefore/>
      <w:spacing w:after="240" w:line="240" w:lineRule="auto"/>
      <w:outlineLvl w:val="0"/>
    </w:pPr>
    <w:rPr>
      <w:rFonts w:ascii="Arial" w:eastAsia="Times New Roman" w:hAnsi="Arial" w:cs="Times New Roman"/>
      <w:b/>
      <w:color w:val="104F75"/>
      <w:sz w:val="36"/>
      <w:szCs w:val="24"/>
    </w:rPr>
  </w:style>
  <w:style w:type="paragraph" w:styleId="Heading2">
    <w:name w:val="heading 2"/>
    <w:basedOn w:val="Normal"/>
    <w:next w:val="Normal"/>
    <w:link w:val="Heading2Char"/>
    <w:qFormat/>
    <w:rsid w:val="00CD2D1C"/>
    <w:pPr>
      <w:keepNext/>
      <w:spacing w:after="240" w:line="240" w:lineRule="auto"/>
      <w:outlineLvl w:val="1"/>
    </w:pPr>
    <w:rPr>
      <w:rFonts w:ascii="Arial" w:eastAsia="Times New Roman" w:hAnsi="Arial" w:cs="Times New Roman"/>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next w:val="Normal"/>
    <w:qFormat/>
    <w:rsid w:val="00AE62C8"/>
    <w:pPr>
      <w:jc w:val="both"/>
    </w:pPr>
    <w:rPr>
      <w:rFonts w:ascii="Arial" w:eastAsia="Calibri" w:hAnsi="Arial" w:cs="Arial"/>
    </w:rPr>
  </w:style>
  <w:style w:type="character" w:styleId="Hyperlink">
    <w:name w:val="Hyperlink"/>
    <w:basedOn w:val="DefaultParagraphFont"/>
    <w:uiPriority w:val="99"/>
    <w:rsid w:val="00246861"/>
    <w:rPr>
      <w:color w:val="0000FF"/>
      <w:u w:val="single"/>
    </w:rPr>
  </w:style>
  <w:style w:type="paragraph" w:customStyle="1" w:styleId="DfESBullets">
    <w:name w:val="DfESBullets"/>
    <w:basedOn w:val="Normal"/>
    <w:uiPriority w:val="99"/>
    <w:rsid w:val="00D41EE0"/>
    <w:pPr>
      <w:widowControl w:val="0"/>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1050AD"/>
    <w:pPr>
      <w:ind w:left="720"/>
      <w:contextualSpacing/>
    </w:pPr>
  </w:style>
  <w:style w:type="character" w:styleId="PlaceholderText">
    <w:name w:val="Placeholder Text"/>
    <w:basedOn w:val="DefaultParagraphFont"/>
    <w:uiPriority w:val="99"/>
    <w:semiHidden/>
    <w:rsid w:val="002170D3"/>
    <w:rPr>
      <w:color w:val="808080"/>
    </w:rPr>
  </w:style>
  <w:style w:type="paragraph" w:styleId="BalloonText">
    <w:name w:val="Balloon Text"/>
    <w:basedOn w:val="Normal"/>
    <w:link w:val="BalloonTextChar"/>
    <w:uiPriority w:val="99"/>
    <w:semiHidden/>
    <w:unhideWhenUsed/>
    <w:rsid w:val="00217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0D3"/>
    <w:rPr>
      <w:rFonts w:ascii="Tahoma" w:hAnsi="Tahoma" w:cs="Tahoma"/>
      <w:sz w:val="16"/>
      <w:szCs w:val="16"/>
    </w:rPr>
  </w:style>
  <w:style w:type="table" w:styleId="TableGrid">
    <w:name w:val="Table Grid"/>
    <w:basedOn w:val="TableNormal"/>
    <w:uiPriority w:val="59"/>
    <w:rsid w:val="00C240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fESOutNumbered">
    <w:name w:val="DfESOutNumbered"/>
    <w:basedOn w:val="Normal"/>
    <w:link w:val="DfESOutNumberedChar"/>
    <w:rsid w:val="000235C4"/>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235C4"/>
    <w:rPr>
      <w:rFonts w:ascii="Arial" w:eastAsia="Times New Roman" w:hAnsi="Arial" w:cs="Arial"/>
      <w:szCs w:val="20"/>
    </w:rPr>
  </w:style>
  <w:style w:type="paragraph" w:customStyle="1" w:styleId="DeptBullets">
    <w:name w:val="DeptBullets"/>
    <w:basedOn w:val="Normal"/>
    <w:link w:val="DeptBulletsChar"/>
    <w:rsid w:val="000235C4"/>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235C4"/>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rsid w:val="000235C4"/>
    <w:rPr>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b/>
      <w:bCs/>
      <w:sz w:val="20"/>
      <w:szCs w:val="20"/>
    </w:rPr>
  </w:style>
  <w:style w:type="paragraph" w:styleId="Revision">
    <w:name w:val="Revision"/>
    <w:hidden/>
    <w:uiPriority w:val="99"/>
    <w:semiHidden/>
    <w:rsid w:val="00776B95"/>
    <w:pPr>
      <w:spacing w:after="0" w:line="240" w:lineRule="auto"/>
    </w:pPr>
  </w:style>
  <w:style w:type="table" w:customStyle="1" w:styleId="TableGrid1">
    <w:name w:val="Table Grid1"/>
    <w:basedOn w:val="TableNormal"/>
    <w:next w:val="TableGrid"/>
    <w:uiPriority w:val="59"/>
    <w:rsid w:val="007A3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D2D1C"/>
    <w:rPr>
      <w:rFonts w:ascii="Arial" w:eastAsia="Times New Roman" w:hAnsi="Arial" w:cs="Times New Roman"/>
      <w:b/>
      <w:color w:val="104F75"/>
      <w:sz w:val="36"/>
      <w:szCs w:val="24"/>
    </w:rPr>
  </w:style>
  <w:style w:type="character" w:customStyle="1" w:styleId="Heading2Char">
    <w:name w:val="Heading 2 Char"/>
    <w:basedOn w:val="DefaultParagraphFont"/>
    <w:link w:val="Heading2"/>
    <w:rsid w:val="00CD2D1C"/>
    <w:rPr>
      <w:rFonts w:ascii="Arial" w:eastAsia="Times New Roman" w:hAnsi="Arial" w:cs="Times New Roman"/>
      <w:b/>
      <w:color w:val="104F75"/>
      <w:sz w:val="32"/>
      <w:szCs w:val="32"/>
    </w:rPr>
  </w:style>
  <w:style w:type="paragraph" w:styleId="TOCHeading">
    <w:name w:val="TOC Heading"/>
    <w:basedOn w:val="Normal"/>
    <w:next w:val="Normal"/>
    <w:uiPriority w:val="39"/>
    <w:unhideWhenUsed/>
    <w:qFormat/>
    <w:rsid w:val="00CD2D1C"/>
    <w:pPr>
      <w:pageBreakBefore/>
      <w:spacing w:after="240" w:line="288" w:lineRule="auto"/>
    </w:pPr>
    <w:rPr>
      <w:rFonts w:ascii="Arial" w:eastAsia="Times New Roman" w:hAnsi="Arial" w:cs="Arial"/>
      <w:b/>
      <w:color w:val="365F91"/>
      <w:sz w:val="36"/>
      <w:szCs w:val="28"/>
      <w:lang w:eastAsia="ja-JP"/>
    </w:rPr>
  </w:style>
  <w:style w:type="paragraph" w:styleId="TOC1">
    <w:name w:val="toc 1"/>
    <w:basedOn w:val="Normal"/>
    <w:next w:val="Normal"/>
    <w:autoRedefine/>
    <w:uiPriority w:val="39"/>
    <w:unhideWhenUsed/>
    <w:qFormat/>
    <w:rsid w:val="00CD2D1C"/>
    <w:pPr>
      <w:tabs>
        <w:tab w:val="right" w:pos="9498"/>
      </w:tabs>
      <w:spacing w:after="240" w:line="288" w:lineRule="auto"/>
    </w:pPr>
    <w:rPr>
      <w:rFonts w:ascii="Arial" w:eastAsia="Times New Roman" w:hAnsi="Arial" w:cs="Times New Roman"/>
      <w:noProof/>
      <w:sz w:val="24"/>
      <w:szCs w:val="24"/>
    </w:rPr>
  </w:style>
  <w:style w:type="paragraph" w:styleId="TOC2">
    <w:name w:val="toc 2"/>
    <w:basedOn w:val="Normal"/>
    <w:next w:val="Normal"/>
    <w:autoRedefine/>
    <w:uiPriority w:val="39"/>
    <w:unhideWhenUsed/>
    <w:qFormat/>
    <w:rsid w:val="00CD2D1C"/>
    <w:pPr>
      <w:tabs>
        <w:tab w:val="right" w:pos="9498"/>
      </w:tabs>
      <w:spacing w:after="240" w:line="288" w:lineRule="auto"/>
      <w:ind w:left="238"/>
    </w:pPr>
    <w:rPr>
      <w:rFonts w:ascii="Arial" w:eastAsia="Times New Roman" w:hAnsi="Arial" w:cs="Times New Roman"/>
      <w:noProof/>
      <w:sz w:val="24"/>
      <w:szCs w:val="24"/>
    </w:rPr>
  </w:style>
  <w:style w:type="paragraph" w:customStyle="1" w:styleId="CopyrightBox">
    <w:name w:val="CopyrightBox"/>
    <w:basedOn w:val="Normal"/>
    <w:link w:val="CopyrightBoxChar"/>
    <w:unhideWhenUsed/>
    <w:qFormat/>
    <w:rsid w:val="00CD2D1C"/>
    <w:pPr>
      <w:spacing w:after="240" w:line="288" w:lineRule="auto"/>
    </w:pPr>
    <w:rPr>
      <w:rFonts w:ascii="Arial" w:eastAsia="Times New Roman" w:hAnsi="Arial" w:cs="Times New Roman"/>
      <w:sz w:val="24"/>
      <w:szCs w:val="24"/>
    </w:rPr>
  </w:style>
  <w:style w:type="character" w:customStyle="1" w:styleId="CopyrightBoxChar">
    <w:name w:val="CopyrightBox Char"/>
    <w:link w:val="CopyrightBox"/>
    <w:rsid w:val="00CD2D1C"/>
    <w:rPr>
      <w:rFonts w:ascii="Arial" w:eastAsia="Times New Roman" w:hAnsi="Arial" w:cs="Times New Roman"/>
      <w:sz w:val="24"/>
      <w:szCs w:val="24"/>
    </w:rPr>
  </w:style>
  <w:style w:type="paragraph" w:customStyle="1" w:styleId="ListBullet1">
    <w:name w:val="List Bullet 1"/>
    <w:basedOn w:val="ListBullet"/>
    <w:qFormat/>
    <w:rsid w:val="00CD2D1C"/>
    <w:pPr>
      <w:tabs>
        <w:tab w:val="left" w:pos="709"/>
      </w:tabs>
      <w:spacing w:after="60" w:line="288" w:lineRule="auto"/>
      <w:ind w:left="720"/>
    </w:pPr>
    <w:rPr>
      <w:rFonts w:ascii="Arial" w:eastAsia="Times New Roman" w:hAnsi="Arial" w:cs="Times New Roman"/>
      <w:sz w:val="24"/>
      <w:szCs w:val="24"/>
    </w:rPr>
  </w:style>
  <w:style w:type="paragraph" w:customStyle="1" w:styleId="Bold">
    <w:name w:val="Bold"/>
    <w:basedOn w:val="Default"/>
    <w:link w:val="BoldChar"/>
    <w:rsid w:val="00CD2D1C"/>
    <w:pPr>
      <w:adjustRightInd/>
      <w:spacing w:after="240" w:line="288" w:lineRule="auto"/>
    </w:pPr>
    <w:rPr>
      <w:b/>
    </w:rPr>
  </w:style>
  <w:style w:type="character" w:customStyle="1" w:styleId="BoldChar">
    <w:name w:val="Bold Char"/>
    <w:link w:val="Bold"/>
    <w:rsid w:val="00CD2D1C"/>
    <w:rPr>
      <w:rFonts w:ascii="Arial" w:eastAsia="Times New Roman" w:hAnsi="Arial" w:cs="Arial"/>
      <w:b/>
      <w:color w:val="000000"/>
      <w:sz w:val="24"/>
      <w:szCs w:val="24"/>
    </w:rPr>
  </w:style>
  <w:style w:type="paragraph" w:customStyle="1" w:styleId="Default">
    <w:name w:val="Default"/>
    <w:rsid w:val="00CD2D1C"/>
    <w:pPr>
      <w:autoSpaceDE w:val="0"/>
      <w:autoSpaceDN w:val="0"/>
      <w:adjustRightInd w:val="0"/>
      <w:spacing w:after="0" w:line="240" w:lineRule="auto"/>
    </w:pPr>
    <w:rPr>
      <w:rFonts w:ascii="Arial" w:eastAsia="Times New Roman" w:hAnsi="Arial" w:cs="Arial"/>
      <w:color w:val="000000"/>
      <w:sz w:val="24"/>
      <w:szCs w:val="24"/>
    </w:rPr>
  </w:style>
  <w:style w:type="paragraph" w:styleId="ListBullet">
    <w:name w:val="List Bullet"/>
    <w:basedOn w:val="Normal"/>
    <w:uiPriority w:val="99"/>
    <w:unhideWhenUsed/>
    <w:rsid w:val="00CD2D1C"/>
    <w:pPr>
      <w:ind w:left="709" w:hanging="360"/>
      <w:contextualSpacing/>
    </w:pPr>
  </w:style>
  <w:style w:type="character" w:styleId="FollowedHyperlink">
    <w:name w:val="FollowedHyperlink"/>
    <w:basedOn w:val="DefaultParagraphFont"/>
    <w:uiPriority w:val="99"/>
    <w:semiHidden/>
    <w:unhideWhenUsed/>
    <w:rsid w:val="00CD2D1C"/>
    <w:rPr>
      <w:color w:val="800080" w:themeColor="followedHyperlink"/>
      <w:u w:val="single"/>
    </w:rPr>
  </w:style>
  <w:style w:type="character" w:styleId="UnresolvedMention">
    <w:name w:val="Unresolved Mention"/>
    <w:basedOn w:val="DefaultParagraphFont"/>
    <w:uiPriority w:val="99"/>
    <w:semiHidden/>
    <w:unhideWhenUsed/>
    <w:rsid w:val="00E31ECD"/>
    <w:rPr>
      <w:color w:val="605E5C"/>
      <w:shd w:val="clear" w:color="auto" w:fill="E1DFDD"/>
    </w:rPr>
  </w:style>
  <w:style w:type="paragraph" w:styleId="Header">
    <w:name w:val="header"/>
    <w:basedOn w:val="Normal"/>
    <w:link w:val="HeaderChar"/>
    <w:uiPriority w:val="99"/>
    <w:unhideWhenUsed/>
    <w:rsid w:val="00C32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53D"/>
  </w:style>
  <w:style w:type="paragraph" w:styleId="Footer">
    <w:name w:val="footer"/>
    <w:basedOn w:val="Normal"/>
    <w:link w:val="FooterChar"/>
    <w:uiPriority w:val="99"/>
    <w:unhideWhenUsed/>
    <w:rsid w:val="00C32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53D"/>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73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and.transactions@education.gov.uk" TargetMode="External"/><Relationship Id="rId2" Type="http://schemas.openxmlformats.org/officeDocument/2006/relationships/customXml" Target="../customXml/item2.xml"/><Relationship Id="rId16" Type="http://schemas.openxmlformats.org/officeDocument/2006/relationships/hyperlink" Target="mailto:land.transactions@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C0BE195474BA9BB93DAD49AE46A6C"/>
        <w:category>
          <w:name w:val="General"/>
          <w:gallery w:val="placeholder"/>
        </w:category>
        <w:types>
          <w:type w:val="bbPlcHdr"/>
        </w:types>
        <w:behaviors>
          <w:behavior w:val="content"/>
        </w:behaviors>
        <w:guid w:val="{2FBEF231-DEDC-41D9-AA3E-8754693728A5}"/>
      </w:docPartPr>
      <w:docPartBody>
        <w:p w:rsidR="005B76B8" w:rsidRDefault="00A24891" w:rsidP="00A24891">
          <w:pPr>
            <w:pStyle w:val="69BC0BE195474BA9BB93DAD49AE46A6C"/>
          </w:pPr>
          <w:r w:rsidRPr="00074D3E">
            <w:rPr>
              <w:rStyle w:val="PlaceholderText"/>
              <w:highlight w:val="lightGray"/>
            </w:rPr>
            <w:t>Click here to enter text.</w:t>
          </w:r>
        </w:p>
      </w:docPartBody>
    </w:docPart>
    <w:docPart>
      <w:docPartPr>
        <w:name w:val="CCFD23A232C24651902FFC40C3CBB679"/>
        <w:category>
          <w:name w:val="General"/>
          <w:gallery w:val="placeholder"/>
        </w:category>
        <w:types>
          <w:type w:val="bbPlcHdr"/>
        </w:types>
        <w:behaviors>
          <w:behavior w:val="content"/>
        </w:behaviors>
        <w:guid w:val="{74E04493-A94F-47F7-9D64-15C7F02FD44B}"/>
      </w:docPartPr>
      <w:docPartBody>
        <w:p w:rsidR="005B76B8" w:rsidRDefault="00A24891" w:rsidP="00A24891">
          <w:pPr>
            <w:pStyle w:val="CCFD23A232C24651902FFC40C3CBB679"/>
          </w:pPr>
          <w:r w:rsidRPr="00074D3E">
            <w:rPr>
              <w:rStyle w:val="PlaceholderText"/>
              <w:highlight w:val="lightGray"/>
            </w:rPr>
            <w:t>Click here to enter text.</w:t>
          </w:r>
        </w:p>
      </w:docPartBody>
    </w:docPart>
    <w:docPart>
      <w:docPartPr>
        <w:name w:val="E56A58F239C74D6A985845D8D0191DB1"/>
        <w:category>
          <w:name w:val="General"/>
          <w:gallery w:val="placeholder"/>
        </w:category>
        <w:types>
          <w:type w:val="bbPlcHdr"/>
        </w:types>
        <w:behaviors>
          <w:behavior w:val="content"/>
        </w:behaviors>
        <w:guid w:val="{6B405370-507D-4849-B5BF-B4A57B158AA0}"/>
      </w:docPartPr>
      <w:docPartBody>
        <w:p w:rsidR="005B76B8" w:rsidRDefault="00A24891" w:rsidP="00A24891">
          <w:pPr>
            <w:pStyle w:val="E56A58F239C74D6A985845D8D0191DB1"/>
          </w:pPr>
          <w:r w:rsidRPr="00074D3E">
            <w:rPr>
              <w:rStyle w:val="PlaceholderText"/>
              <w:highlight w:val="lightGray"/>
            </w:rPr>
            <w:t>Click here to enter text.</w:t>
          </w:r>
        </w:p>
      </w:docPartBody>
    </w:docPart>
    <w:docPart>
      <w:docPartPr>
        <w:name w:val="E791AA38B6734E30B860FA149CD6943D"/>
        <w:category>
          <w:name w:val="General"/>
          <w:gallery w:val="placeholder"/>
        </w:category>
        <w:types>
          <w:type w:val="bbPlcHdr"/>
        </w:types>
        <w:behaviors>
          <w:behavior w:val="content"/>
        </w:behaviors>
        <w:guid w:val="{33189BD4-3880-4AFB-9D56-D426A62CE38E}"/>
      </w:docPartPr>
      <w:docPartBody>
        <w:p w:rsidR="00FA4907" w:rsidRDefault="00FA4907">
          <w:pPr>
            <w:pStyle w:val="E791AA38B6734E30B860FA149CD6943D"/>
          </w:pPr>
          <w:r w:rsidRPr="00074D3E">
            <w:rPr>
              <w:rStyle w:val="PlaceholderText"/>
              <w:highlight w:val="lightGray"/>
            </w:rPr>
            <w:t>Click here to enter text.</w:t>
          </w:r>
        </w:p>
      </w:docPartBody>
    </w:docPart>
    <w:docPart>
      <w:docPartPr>
        <w:name w:val="EE24556E17FA480B9968C35CC59FF108"/>
        <w:category>
          <w:name w:val="General"/>
          <w:gallery w:val="placeholder"/>
        </w:category>
        <w:types>
          <w:type w:val="bbPlcHdr"/>
        </w:types>
        <w:behaviors>
          <w:behavior w:val="content"/>
        </w:behaviors>
        <w:guid w:val="{534A8CCA-C5F3-4398-869D-8C8CA538043F}"/>
      </w:docPartPr>
      <w:docPartBody>
        <w:p w:rsidR="00FA4907" w:rsidRDefault="00FA4907">
          <w:pPr>
            <w:pStyle w:val="EE24556E17FA480B9968C35CC59FF108"/>
          </w:pPr>
          <w:r w:rsidRPr="00074D3E">
            <w:rPr>
              <w:rStyle w:val="PlaceholderText"/>
              <w:highlight w:val="lightGray"/>
            </w:rPr>
            <w:t>Click here to enter text.</w:t>
          </w:r>
        </w:p>
      </w:docPartBody>
    </w:docPart>
    <w:docPart>
      <w:docPartPr>
        <w:name w:val="57162FCF4EA946C78664F9E7249AE985"/>
        <w:category>
          <w:name w:val="General"/>
          <w:gallery w:val="placeholder"/>
        </w:category>
        <w:types>
          <w:type w:val="bbPlcHdr"/>
        </w:types>
        <w:behaviors>
          <w:behavior w:val="content"/>
        </w:behaviors>
        <w:guid w:val="{6B8C5D18-FBE4-4C04-BE6E-4D467BDDDAD8}"/>
      </w:docPartPr>
      <w:docPartBody>
        <w:p w:rsidR="0070152D" w:rsidRDefault="00E36E50" w:rsidP="00E36E50">
          <w:pPr>
            <w:pStyle w:val="57162FCF4EA946C78664F9E7249AE985"/>
          </w:pPr>
          <w:r w:rsidRPr="00074D3E">
            <w:rPr>
              <w:rStyle w:val="PlaceholderText"/>
              <w:highlight w:val="lightGray"/>
            </w:rPr>
            <w:t>Click here to enter text.</w:t>
          </w:r>
        </w:p>
      </w:docPartBody>
    </w:docPart>
    <w:docPart>
      <w:docPartPr>
        <w:name w:val="116CB01608D043A683C5C7224E40ABB1"/>
        <w:category>
          <w:name w:val="General"/>
          <w:gallery w:val="placeholder"/>
        </w:category>
        <w:types>
          <w:type w:val="bbPlcHdr"/>
        </w:types>
        <w:behaviors>
          <w:behavior w:val="content"/>
        </w:behaviors>
        <w:guid w:val="{EB2A9E96-6962-4136-8094-9CCC45403025}"/>
      </w:docPartPr>
      <w:docPartBody>
        <w:p w:rsidR="0070152D" w:rsidRDefault="00E36E50" w:rsidP="00E36E50">
          <w:pPr>
            <w:pStyle w:val="116CB01608D043A683C5C7224E40ABB1"/>
          </w:pPr>
          <w:r w:rsidRPr="00074D3E">
            <w:rPr>
              <w:rStyle w:val="PlaceholderText"/>
              <w:highlight w:val="lightGray"/>
            </w:rPr>
            <w:t>Click here to enter text.</w:t>
          </w:r>
        </w:p>
      </w:docPartBody>
    </w:docPart>
    <w:docPart>
      <w:docPartPr>
        <w:name w:val="2ACF30779DA7424D844B2CFB653A837C"/>
        <w:category>
          <w:name w:val="General"/>
          <w:gallery w:val="placeholder"/>
        </w:category>
        <w:types>
          <w:type w:val="bbPlcHdr"/>
        </w:types>
        <w:behaviors>
          <w:behavior w:val="content"/>
        </w:behaviors>
        <w:guid w:val="{41A971FD-A954-4445-95E0-C75F629F1118}"/>
      </w:docPartPr>
      <w:docPartBody>
        <w:p w:rsidR="0070152D" w:rsidRDefault="00E36E50" w:rsidP="00E36E50">
          <w:pPr>
            <w:pStyle w:val="2ACF30779DA7424D844B2CFB653A837C"/>
          </w:pPr>
          <w:r w:rsidRPr="00074D3E">
            <w:rPr>
              <w:rStyle w:val="PlaceholderText"/>
              <w:highlight w:val="lightGray"/>
            </w:rPr>
            <w:t>Click here to enter text.</w:t>
          </w:r>
        </w:p>
      </w:docPartBody>
    </w:docPart>
    <w:docPart>
      <w:docPartPr>
        <w:name w:val="E45230D810634CD899C338ED1A83A6E9"/>
        <w:category>
          <w:name w:val="General"/>
          <w:gallery w:val="placeholder"/>
        </w:category>
        <w:types>
          <w:type w:val="bbPlcHdr"/>
        </w:types>
        <w:behaviors>
          <w:behavior w:val="content"/>
        </w:behaviors>
        <w:guid w:val="{2F946739-35CC-496E-B367-B941A638798A}"/>
      </w:docPartPr>
      <w:docPartBody>
        <w:p w:rsidR="0070152D" w:rsidRDefault="00E36E50" w:rsidP="00E36E50">
          <w:pPr>
            <w:pStyle w:val="E45230D810634CD899C338ED1A83A6E9"/>
          </w:pPr>
          <w:r w:rsidRPr="00074D3E">
            <w:rPr>
              <w:rStyle w:val="PlaceholderText"/>
              <w:highlight w:val="lightGray"/>
            </w:rPr>
            <w:t>Click here to enter text.</w:t>
          </w:r>
        </w:p>
      </w:docPartBody>
    </w:docPart>
    <w:docPart>
      <w:docPartPr>
        <w:name w:val="BF5D6D808ACA4173803CDAB9E7590898"/>
        <w:category>
          <w:name w:val="General"/>
          <w:gallery w:val="placeholder"/>
        </w:category>
        <w:types>
          <w:type w:val="bbPlcHdr"/>
        </w:types>
        <w:behaviors>
          <w:behavior w:val="content"/>
        </w:behaviors>
        <w:guid w:val="{71DA13C9-8610-4300-8C99-FFC32E65C383}"/>
      </w:docPartPr>
      <w:docPartBody>
        <w:p w:rsidR="009930D7" w:rsidRDefault="000158DB" w:rsidP="000158DB">
          <w:pPr>
            <w:pStyle w:val="BF5D6D808ACA4173803CDAB9E7590898"/>
          </w:pPr>
          <w:r w:rsidRPr="00074D3E">
            <w:rPr>
              <w:rStyle w:val="PlaceholderText"/>
              <w:highlight w:val="lightGray"/>
            </w:rPr>
            <w:t>Click here to enter text.</w:t>
          </w:r>
        </w:p>
      </w:docPartBody>
    </w:docPart>
    <w:docPart>
      <w:docPartPr>
        <w:name w:val="ECF2BD11702B494D87039044F76455A8"/>
        <w:category>
          <w:name w:val="General"/>
          <w:gallery w:val="placeholder"/>
        </w:category>
        <w:types>
          <w:type w:val="bbPlcHdr"/>
        </w:types>
        <w:behaviors>
          <w:behavior w:val="content"/>
        </w:behaviors>
        <w:guid w:val="{067F1BEC-EAD0-477F-ADE6-8794BD67F0D2}"/>
      </w:docPartPr>
      <w:docPartBody>
        <w:p w:rsidR="009930D7" w:rsidRDefault="000158DB" w:rsidP="000158DB">
          <w:pPr>
            <w:pStyle w:val="ECF2BD11702B494D87039044F76455A8"/>
          </w:pPr>
          <w:r w:rsidRPr="00074D3E">
            <w:rPr>
              <w:rStyle w:val="PlaceholderText"/>
              <w:highlight w:val="lightGray"/>
            </w:rPr>
            <w:t>Click here to enter text.</w:t>
          </w:r>
        </w:p>
      </w:docPartBody>
    </w:docPart>
    <w:docPart>
      <w:docPartPr>
        <w:name w:val="6D5FCF95399540D2A21767DFDCF08462"/>
        <w:category>
          <w:name w:val="General"/>
          <w:gallery w:val="placeholder"/>
        </w:category>
        <w:types>
          <w:type w:val="bbPlcHdr"/>
        </w:types>
        <w:behaviors>
          <w:behavior w:val="content"/>
        </w:behaviors>
        <w:guid w:val="{204A6895-1E97-4400-A576-6667EE35F244}"/>
      </w:docPartPr>
      <w:docPartBody>
        <w:p w:rsidR="009930D7" w:rsidRDefault="000158DB" w:rsidP="000158DB">
          <w:pPr>
            <w:pStyle w:val="6D5FCF95399540D2A21767DFDCF08462"/>
          </w:pPr>
          <w:r w:rsidRPr="00074D3E">
            <w:rPr>
              <w:rStyle w:val="PlaceholderText"/>
              <w:highlight w:val="lightGray"/>
            </w:rPr>
            <w:t>Click here to enter text.</w:t>
          </w:r>
        </w:p>
      </w:docPartBody>
    </w:docPart>
    <w:docPart>
      <w:docPartPr>
        <w:name w:val="68F9768958524CBD94ADA2DC45BD711B"/>
        <w:category>
          <w:name w:val="General"/>
          <w:gallery w:val="placeholder"/>
        </w:category>
        <w:types>
          <w:type w:val="bbPlcHdr"/>
        </w:types>
        <w:behaviors>
          <w:behavior w:val="content"/>
        </w:behaviors>
        <w:guid w:val="{414161CC-73AD-4C0D-9223-E46CC9F37D07}"/>
      </w:docPartPr>
      <w:docPartBody>
        <w:p w:rsidR="009930D7" w:rsidRDefault="000158DB" w:rsidP="000158DB">
          <w:pPr>
            <w:pStyle w:val="68F9768958524CBD94ADA2DC45BD711B"/>
          </w:pPr>
          <w:r w:rsidRPr="00074D3E">
            <w:rPr>
              <w:rStyle w:val="PlaceholderText"/>
              <w:highlight w:val="lightGray"/>
            </w:rPr>
            <w:t>Click here to enter text.</w:t>
          </w:r>
        </w:p>
      </w:docPartBody>
    </w:docPart>
    <w:docPart>
      <w:docPartPr>
        <w:name w:val="E209372D9C35437FBED05C694012276E"/>
        <w:category>
          <w:name w:val="General"/>
          <w:gallery w:val="placeholder"/>
        </w:category>
        <w:types>
          <w:type w:val="bbPlcHdr"/>
        </w:types>
        <w:behaviors>
          <w:behavior w:val="content"/>
        </w:behaviors>
        <w:guid w:val="{9D30630B-C17D-4F44-A380-F5E1E4CEB9F3}"/>
      </w:docPartPr>
      <w:docPartBody>
        <w:p w:rsidR="009930D7" w:rsidRDefault="000158DB" w:rsidP="000158DB">
          <w:pPr>
            <w:pStyle w:val="E209372D9C35437FBED05C694012276E"/>
          </w:pPr>
          <w:r w:rsidRPr="00074D3E">
            <w:rPr>
              <w:rStyle w:val="PlaceholderText"/>
              <w:highlight w:val="lightGray"/>
            </w:rPr>
            <w:t>Click here to enter text.</w:t>
          </w:r>
        </w:p>
      </w:docPartBody>
    </w:docPart>
    <w:docPart>
      <w:docPartPr>
        <w:name w:val="0DF7CD5CFDE34B43B4DB2DF886C3A925"/>
        <w:category>
          <w:name w:val="General"/>
          <w:gallery w:val="placeholder"/>
        </w:category>
        <w:types>
          <w:type w:val="bbPlcHdr"/>
        </w:types>
        <w:behaviors>
          <w:behavior w:val="content"/>
        </w:behaviors>
        <w:guid w:val="{F4AFF547-468F-42AB-ABF5-555EF835F851}"/>
      </w:docPartPr>
      <w:docPartBody>
        <w:p w:rsidR="009930D7" w:rsidRDefault="000158DB" w:rsidP="000158DB">
          <w:pPr>
            <w:pStyle w:val="0DF7CD5CFDE34B43B4DB2DF886C3A925"/>
          </w:pPr>
          <w:r w:rsidRPr="00074D3E">
            <w:rPr>
              <w:rStyle w:val="PlaceholderText"/>
              <w:highlight w:val="lightGray"/>
            </w:rPr>
            <w:t>Click here to enter text.</w:t>
          </w:r>
        </w:p>
      </w:docPartBody>
    </w:docPart>
    <w:docPart>
      <w:docPartPr>
        <w:name w:val="0BA44F5EE97A4D56ADB80AFC1BF3AB6C"/>
        <w:category>
          <w:name w:val="General"/>
          <w:gallery w:val="placeholder"/>
        </w:category>
        <w:types>
          <w:type w:val="bbPlcHdr"/>
        </w:types>
        <w:behaviors>
          <w:behavior w:val="content"/>
        </w:behaviors>
        <w:guid w:val="{644BC886-311E-4AA8-9760-E0CD1B505D77}"/>
      </w:docPartPr>
      <w:docPartBody>
        <w:p w:rsidR="00CE059F" w:rsidRDefault="00641323" w:rsidP="00641323">
          <w:pPr>
            <w:pStyle w:val="0BA44F5EE97A4D56ADB80AFC1BF3AB6C"/>
          </w:pPr>
          <w:r w:rsidRPr="00074D3E">
            <w:rPr>
              <w:rStyle w:val="PlaceholderText"/>
              <w:highlight w:val="lightGray"/>
            </w:rPr>
            <w:t>Click here to enter text.</w:t>
          </w:r>
        </w:p>
      </w:docPartBody>
    </w:docPart>
    <w:docPart>
      <w:docPartPr>
        <w:name w:val="B8867411B99E40FFBAE22EA0F00729FF"/>
        <w:category>
          <w:name w:val="General"/>
          <w:gallery w:val="placeholder"/>
        </w:category>
        <w:types>
          <w:type w:val="bbPlcHdr"/>
        </w:types>
        <w:behaviors>
          <w:behavior w:val="content"/>
        </w:behaviors>
        <w:guid w:val="{EEF62F2D-4E64-4CBF-BD89-759D3893A3A4}"/>
      </w:docPartPr>
      <w:docPartBody>
        <w:p w:rsidR="00CE059F" w:rsidRDefault="00641323" w:rsidP="00641323">
          <w:pPr>
            <w:pStyle w:val="B8867411B99E40FFBAE22EA0F00729FF"/>
          </w:pPr>
          <w:r w:rsidRPr="00074D3E">
            <w:rPr>
              <w:rStyle w:val="PlaceholderText"/>
              <w:highlight w:val="lightGray"/>
            </w:rPr>
            <w:t>Click here to enter text.</w:t>
          </w:r>
        </w:p>
      </w:docPartBody>
    </w:docPart>
    <w:docPart>
      <w:docPartPr>
        <w:name w:val="8A2952D838C74E9781A4F16F1D032CC0"/>
        <w:category>
          <w:name w:val="General"/>
          <w:gallery w:val="placeholder"/>
        </w:category>
        <w:types>
          <w:type w:val="bbPlcHdr"/>
        </w:types>
        <w:behaviors>
          <w:behavior w:val="content"/>
        </w:behaviors>
        <w:guid w:val="{7F93B826-590E-45FF-A543-B5C947D403E0}"/>
      </w:docPartPr>
      <w:docPartBody>
        <w:p w:rsidR="00CE059F" w:rsidRDefault="00641323" w:rsidP="00641323">
          <w:pPr>
            <w:pStyle w:val="8A2952D838C74E9781A4F16F1D032CC0"/>
          </w:pPr>
          <w:r w:rsidRPr="00074D3E">
            <w:rPr>
              <w:rStyle w:val="PlaceholderText"/>
              <w:highlight w:val="lightGray"/>
            </w:rPr>
            <w:t>Click here to enter text.</w:t>
          </w:r>
        </w:p>
      </w:docPartBody>
    </w:docPart>
    <w:docPart>
      <w:docPartPr>
        <w:name w:val="BF8627586F5F4DC8891EEB3152FBC359"/>
        <w:category>
          <w:name w:val="General"/>
          <w:gallery w:val="placeholder"/>
        </w:category>
        <w:types>
          <w:type w:val="bbPlcHdr"/>
        </w:types>
        <w:behaviors>
          <w:behavior w:val="content"/>
        </w:behaviors>
        <w:guid w:val="{54E5AA06-A4F5-4EA0-82E2-C78FF63ADD9F}"/>
      </w:docPartPr>
      <w:docPartBody>
        <w:p w:rsidR="00CE059F" w:rsidRDefault="00641323" w:rsidP="00641323">
          <w:pPr>
            <w:pStyle w:val="BF8627586F5F4DC8891EEB3152FBC359"/>
          </w:pPr>
          <w:r w:rsidRPr="00074D3E">
            <w:rPr>
              <w:rStyle w:val="PlaceholderText"/>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7FB"/>
    <w:rsid w:val="000158DB"/>
    <w:rsid w:val="000B78AB"/>
    <w:rsid w:val="000E0201"/>
    <w:rsid w:val="001065E9"/>
    <w:rsid w:val="00151432"/>
    <w:rsid w:val="00256D3F"/>
    <w:rsid w:val="00286E9F"/>
    <w:rsid w:val="002C494A"/>
    <w:rsid w:val="0036041A"/>
    <w:rsid w:val="003978CD"/>
    <w:rsid w:val="003D2982"/>
    <w:rsid w:val="0044610A"/>
    <w:rsid w:val="004B59B1"/>
    <w:rsid w:val="004F4C62"/>
    <w:rsid w:val="005076EE"/>
    <w:rsid w:val="005219AF"/>
    <w:rsid w:val="005354A1"/>
    <w:rsid w:val="0056548A"/>
    <w:rsid w:val="005B5CA4"/>
    <w:rsid w:val="005B76B8"/>
    <w:rsid w:val="005D75D1"/>
    <w:rsid w:val="005F6EC2"/>
    <w:rsid w:val="00610AB8"/>
    <w:rsid w:val="00622187"/>
    <w:rsid w:val="00641323"/>
    <w:rsid w:val="006572BA"/>
    <w:rsid w:val="00661DE1"/>
    <w:rsid w:val="006C7DB3"/>
    <w:rsid w:val="0070152D"/>
    <w:rsid w:val="007343CF"/>
    <w:rsid w:val="00741C47"/>
    <w:rsid w:val="0074687D"/>
    <w:rsid w:val="00833B9A"/>
    <w:rsid w:val="00852156"/>
    <w:rsid w:val="008B14B3"/>
    <w:rsid w:val="008E3D17"/>
    <w:rsid w:val="0091365C"/>
    <w:rsid w:val="009637FB"/>
    <w:rsid w:val="009930D7"/>
    <w:rsid w:val="009B769A"/>
    <w:rsid w:val="00A24891"/>
    <w:rsid w:val="00A56C67"/>
    <w:rsid w:val="00A60C1B"/>
    <w:rsid w:val="00A76A3A"/>
    <w:rsid w:val="00AD0326"/>
    <w:rsid w:val="00B25E6F"/>
    <w:rsid w:val="00B56AA5"/>
    <w:rsid w:val="00BA1A3E"/>
    <w:rsid w:val="00C22C7F"/>
    <w:rsid w:val="00CE059F"/>
    <w:rsid w:val="00CE4617"/>
    <w:rsid w:val="00D229BA"/>
    <w:rsid w:val="00D237CB"/>
    <w:rsid w:val="00D5351D"/>
    <w:rsid w:val="00D64357"/>
    <w:rsid w:val="00DB6913"/>
    <w:rsid w:val="00E36E50"/>
    <w:rsid w:val="00E5384E"/>
    <w:rsid w:val="00F1374E"/>
    <w:rsid w:val="00F41BDE"/>
    <w:rsid w:val="00F45404"/>
    <w:rsid w:val="00F540E2"/>
    <w:rsid w:val="00F65B2E"/>
    <w:rsid w:val="00F71A09"/>
    <w:rsid w:val="00FA4907"/>
    <w:rsid w:val="00FB5BDF"/>
    <w:rsid w:val="00FE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4B33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323"/>
    <w:rPr>
      <w:color w:val="808080"/>
    </w:rPr>
  </w:style>
  <w:style w:type="paragraph" w:customStyle="1" w:styleId="69BC0BE195474BA9BB93DAD49AE46A6C">
    <w:name w:val="69BC0BE195474BA9BB93DAD49AE46A6C"/>
    <w:rsid w:val="00A24891"/>
  </w:style>
  <w:style w:type="paragraph" w:customStyle="1" w:styleId="CCFD23A232C24651902FFC40C3CBB679">
    <w:name w:val="CCFD23A232C24651902FFC40C3CBB679"/>
    <w:rsid w:val="00A24891"/>
  </w:style>
  <w:style w:type="paragraph" w:customStyle="1" w:styleId="E56A58F239C74D6A985845D8D0191DB1">
    <w:name w:val="E56A58F239C74D6A985845D8D0191DB1"/>
    <w:rsid w:val="00A24891"/>
  </w:style>
  <w:style w:type="paragraph" w:customStyle="1" w:styleId="E791AA38B6734E30B860FA149CD6943D">
    <w:name w:val="E791AA38B6734E30B860FA149CD6943D"/>
  </w:style>
  <w:style w:type="paragraph" w:customStyle="1" w:styleId="EE24556E17FA480B9968C35CC59FF108">
    <w:name w:val="EE24556E17FA480B9968C35CC59FF108"/>
  </w:style>
  <w:style w:type="paragraph" w:customStyle="1" w:styleId="57162FCF4EA946C78664F9E7249AE985">
    <w:name w:val="57162FCF4EA946C78664F9E7249AE985"/>
    <w:rsid w:val="00E36E50"/>
  </w:style>
  <w:style w:type="paragraph" w:customStyle="1" w:styleId="116CB01608D043A683C5C7224E40ABB1">
    <w:name w:val="116CB01608D043A683C5C7224E40ABB1"/>
    <w:rsid w:val="00E36E50"/>
  </w:style>
  <w:style w:type="paragraph" w:customStyle="1" w:styleId="2ACF30779DA7424D844B2CFB653A837C">
    <w:name w:val="2ACF30779DA7424D844B2CFB653A837C"/>
    <w:rsid w:val="00E36E50"/>
  </w:style>
  <w:style w:type="paragraph" w:customStyle="1" w:styleId="E45230D810634CD899C338ED1A83A6E9">
    <w:name w:val="E45230D810634CD899C338ED1A83A6E9"/>
    <w:rsid w:val="00E36E50"/>
  </w:style>
  <w:style w:type="paragraph" w:customStyle="1" w:styleId="BF5D6D808ACA4173803CDAB9E7590898">
    <w:name w:val="BF5D6D808ACA4173803CDAB9E7590898"/>
    <w:rsid w:val="000158DB"/>
    <w:pPr>
      <w:spacing w:after="160" w:line="259" w:lineRule="auto"/>
    </w:pPr>
  </w:style>
  <w:style w:type="paragraph" w:customStyle="1" w:styleId="ECF2BD11702B494D87039044F76455A8">
    <w:name w:val="ECF2BD11702B494D87039044F76455A8"/>
    <w:rsid w:val="000158DB"/>
    <w:pPr>
      <w:spacing w:after="160" w:line="259" w:lineRule="auto"/>
    </w:pPr>
  </w:style>
  <w:style w:type="paragraph" w:customStyle="1" w:styleId="6D5FCF95399540D2A21767DFDCF08462">
    <w:name w:val="6D5FCF95399540D2A21767DFDCF08462"/>
    <w:rsid w:val="000158DB"/>
    <w:pPr>
      <w:spacing w:after="160" w:line="259" w:lineRule="auto"/>
    </w:pPr>
  </w:style>
  <w:style w:type="paragraph" w:customStyle="1" w:styleId="68F9768958524CBD94ADA2DC45BD711B">
    <w:name w:val="68F9768958524CBD94ADA2DC45BD711B"/>
    <w:rsid w:val="000158DB"/>
    <w:pPr>
      <w:spacing w:after="160" w:line="259" w:lineRule="auto"/>
    </w:pPr>
  </w:style>
  <w:style w:type="paragraph" w:customStyle="1" w:styleId="E209372D9C35437FBED05C694012276E">
    <w:name w:val="E209372D9C35437FBED05C694012276E"/>
    <w:rsid w:val="000158DB"/>
    <w:pPr>
      <w:spacing w:after="160" w:line="259" w:lineRule="auto"/>
    </w:pPr>
  </w:style>
  <w:style w:type="paragraph" w:customStyle="1" w:styleId="0DF7CD5CFDE34B43B4DB2DF886C3A925">
    <w:name w:val="0DF7CD5CFDE34B43B4DB2DF886C3A925"/>
    <w:rsid w:val="000158DB"/>
    <w:pPr>
      <w:spacing w:after="160" w:line="259" w:lineRule="auto"/>
    </w:pPr>
  </w:style>
  <w:style w:type="paragraph" w:customStyle="1" w:styleId="0BA44F5EE97A4D56ADB80AFC1BF3AB6C">
    <w:name w:val="0BA44F5EE97A4D56ADB80AFC1BF3AB6C"/>
    <w:rsid w:val="00641323"/>
    <w:pPr>
      <w:spacing w:after="160" w:line="259" w:lineRule="auto"/>
    </w:pPr>
    <w:rPr>
      <w:kern w:val="2"/>
      <w14:ligatures w14:val="standardContextual"/>
    </w:rPr>
  </w:style>
  <w:style w:type="paragraph" w:customStyle="1" w:styleId="B8867411B99E40FFBAE22EA0F00729FF">
    <w:name w:val="B8867411B99E40FFBAE22EA0F00729FF"/>
    <w:rsid w:val="00641323"/>
    <w:pPr>
      <w:spacing w:after="160" w:line="259" w:lineRule="auto"/>
    </w:pPr>
    <w:rPr>
      <w:kern w:val="2"/>
      <w14:ligatures w14:val="standardContextual"/>
    </w:rPr>
  </w:style>
  <w:style w:type="paragraph" w:customStyle="1" w:styleId="8A2952D838C74E9781A4F16F1D032CC0">
    <w:name w:val="8A2952D838C74E9781A4F16F1D032CC0"/>
    <w:rsid w:val="00641323"/>
    <w:pPr>
      <w:spacing w:after="160" w:line="259" w:lineRule="auto"/>
    </w:pPr>
    <w:rPr>
      <w:kern w:val="2"/>
      <w14:ligatures w14:val="standardContextual"/>
    </w:rPr>
  </w:style>
  <w:style w:type="paragraph" w:customStyle="1" w:styleId="BF8627586F5F4DC8891EEB3152FBC359">
    <w:name w:val="BF8627586F5F4DC8891EEB3152FBC359"/>
    <w:rsid w:val="0064132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D2A8DD940853548BD0FE7B4AB5F225A" ma:contentTypeVersion="2503" ma:contentTypeDescription="" ma:contentTypeScope="" ma:versionID="703e714c1f63fb0b0ff3275cf1530da3">
  <xsd:schema xmlns:xsd="http://www.w3.org/2001/XMLSchema" xmlns:xs="http://www.w3.org/2001/XMLSchema" xmlns:p="http://schemas.microsoft.com/office/2006/metadata/properties" xmlns:ns2="a8a264df-1c08-4c49-a50a-9f017d416f69" xmlns:ns3="8c566321-f672-4e06-a901-b5e72b4c4357" targetNamespace="http://schemas.microsoft.com/office/2006/metadata/properties" ma:root="true" ma:fieldsID="e79579af190f4e106bf9ce9524639faa" ns2:_="" ns3:_="">
    <xsd:import namespace="a8a264df-1c08-4c49-a50a-9f017d416f69"/>
    <xsd:import namespace="8c566321-f672-4e06-a901-b5e72b4c4357"/>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264df-1c08-4c49-a50a-9f017d416f6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87daad-efe1-40bf-a1aa-b5eb85dca2a5}" ma:internalName="TaxCatchAll" ma:showField="CatchAllData" ma:web="a8a264df-1c08-4c49-a50a-9f017d416f6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87daad-efe1-40bf-a1aa-b5eb85dca2a5}" ma:internalName="TaxCatchAllLabel" ma:readOnly="true" ma:showField="CatchAllDataLabel" ma:web="a8a264df-1c08-4c49-a50a-9f017d416f6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5;#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4;#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a264df-1c08-4c49-a50a-9f017d416f69">
      <Value>5</Value>
      <Value>4</Value>
      <Value>3</Value>
      <Value>2</Value>
      <Value>1</Value>
    </TaxCatchAll>
    <_dlc_DocId xmlns="a8a264df-1c08-4c49-a50a-9f017d416f69">EWW5WYVFYK7W-1393486812-250035</_dlc_DocId>
    <_dlc_DocIdUrl xmlns="a8a264df-1c08-4c49-a50a-9f017d416f69">
      <Url>https://educationgovuk.sharepoint.com/sites/efacpf/_layouts/15/DocIdRedir.aspx?ID=EWW5WYVFYK7W-1393486812-250035</Url>
      <Description>EWW5WYVFYK7W-1393486812-250035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sisl xmlns:xsd="http://www.w3.org/2001/XMLSchema" xmlns:xsi="http://www.w3.org/2001/XMLSchema-instance" xmlns="http://www.boldonjames.com/2008/01/sie/internal/label" sislVersion="0" policy="6ceae14b-024b-4bff-9be8-3287753ee694" origin="userSelected"/>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2033E-23DC-4932-A89F-960741FA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264df-1c08-4c49-a50a-9f017d416f69"/>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0BD6E-A720-4FE2-B0FA-AB979FAAEB8A}">
  <ds:schemaRefs>
    <ds:schemaRef ds:uri="http://schemas.microsoft.com/sharepoint/v3/contenttype/forms"/>
  </ds:schemaRefs>
</ds:datastoreItem>
</file>

<file path=customXml/itemProps3.xml><?xml version="1.0" encoding="utf-8"?>
<ds:datastoreItem xmlns:ds="http://schemas.openxmlformats.org/officeDocument/2006/customXml" ds:itemID="{52AF3B24-6E34-4E54-9271-4FBB5846DC5D}">
  <ds:schemaRefs>
    <ds:schemaRef ds:uri="http://schemas.microsoft.com/office/2006/metadata/properties"/>
    <ds:schemaRef ds:uri="http://schemas.microsoft.com/office/infopath/2007/PartnerControls"/>
    <ds:schemaRef ds:uri="a8a264df-1c08-4c49-a50a-9f017d416f69"/>
    <ds:schemaRef ds:uri="8c566321-f672-4e06-a901-b5e72b4c4357"/>
  </ds:schemaRefs>
</ds:datastoreItem>
</file>

<file path=customXml/itemProps4.xml><?xml version="1.0" encoding="utf-8"?>
<ds:datastoreItem xmlns:ds="http://schemas.openxmlformats.org/officeDocument/2006/customXml" ds:itemID="{20636AD8-3DE5-4874-A3C1-506373277376}">
  <ds:schemaRefs>
    <ds:schemaRef ds:uri="Microsoft.SharePoint.Taxonomy.ContentTypeSync"/>
  </ds:schemaRefs>
</ds:datastoreItem>
</file>

<file path=customXml/itemProps5.xml><?xml version="1.0" encoding="utf-8"?>
<ds:datastoreItem xmlns:ds="http://schemas.openxmlformats.org/officeDocument/2006/customXml" ds:itemID="{0FDC1E8B-C2A4-4F76-8C03-B7C728B04FA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100141F-8BD7-4D4D-BBCF-767EE6071F63}">
  <ds:schemaRefs>
    <ds:schemaRef ds:uri="http://schemas.openxmlformats.org/officeDocument/2006/bibliography"/>
  </ds:schemaRefs>
</ds:datastoreItem>
</file>

<file path=customXml/itemProps7.xml><?xml version="1.0" encoding="utf-8"?>
<ds:datastoreItem xmlns:ds="http://schemas.openxmlformats.org/officeDocument/2006/customXml" ds:itemID="{30E6292A-A737-4987-A0DD-1F7015ECF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S77 Notification of class consent form</vt:lpstr>
    </vt:vector>
  </TitlesOfParts>
  <Company>Partnerships For Schools</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S77CC Notification of class consent form</dc:title>
  <dc:creator>DepartmentforEducation146@Educationgovuk.onmicrosoft.com</dc:creator>
  <cp:lastModifiedBy>GOWRAN, Elaine</cp:lastModifiedBy>
  <cp:revision>5</cp:revision>
  <dcterms:created xsi:type="dcterms:W3CDTF">2023-05-17T08:15:00Z</dcterms:created>
  <dcterms:modified xsi:type="dcterms:W3CDTF">2025-10-29T12:23:00Z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0x010100545E941595ED5448BA61900FDDAFF313002D2A8DD940853548BD0FE7B4AB5F225A</vt:lpwstr>
  </property>
  <property fmtid="{D5CDD505-2E9C-101B-9397-08002B2CF9AE}" pid="3" name="_dlc_DocIdItemGuid">
    <vt:lpwstr>33ad0b63-0393-4bca-84de-22cabe76d962</vt:lpwstr>
  </property>
  <property fmtid="{D5CDD505-2E9C-101B-9397-08002B2CF9AE}" pid="4" name="IWPOrganisationalUnit">
    <vt:lpwstr>2;#EFA|f55057f6-e680-4dd8-a168-9494a8b9b0ae</vt:lpwstr>
  </property>
  <property fmtid="{D5CDD505-2E9C-101B-9397-08002B2CF9AE}" pid="5" name="IWPOwner">
    <vt:lpwstr>3;#EFA|4a323c2c-9aef-47e8-b09b-131faf9bac1c</vt:lpwstr>
  </property>
  <property fmtid="{D5CDD505-2E9C-101B-9397-08002B2CF9AE}" pid="6" name="IWPFunction">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IWPSiteType">
    <vt:lpwstr/>
  </property>
  <property fmtid="{D5CDD505-2E9C-101B-9397-08002B2CF9AE}" pid="10" name="hfc4e629dd024f3fb1f9e657043767db">
    <vt:lpwstr>Official|0884c477-2e62-47ea-b19c-5af6e91124c5</vt:lpwstr>
  </property>
  <property fmtid="{D5CDD505-2E9C-101B-9397-08002B2CF9AE}" pid="11" name="f0a4500ebddf43b289cf4786b7154b33">
    <vt:lpwstr>EFA|4a323c2c-9aef-47e8-b09b-131faf9bac1c</vt:lpwstr>
  </property>
  <property fmtid="{D5CDD505-2E9C-101B-9397-08002B2CF9AE}" pid="12" name="dfb6f701c815457f833fc35319f9755d">
    <vt:lpwstr/>
  </property>
  <property fmtid="{D5CDD505-2E9C-101B-9397-08002B2CF9AE}" pid="13" name="id989b3a929f4cbca523ed074d7191ca">
    <vt:lpwstr/>
  </property>
  <property fmtid="{D5CDD505-2E9C-101B-9397-08002B2CF9AE}" pid="14" name="if53a77a53f14bcebab0b5394b10eb8d">
    <vt:lpwstr/>
  </property>
  <property fmtid="{D5CDD505-2E9C-101B-9397-08002B2CF9AE}" pid="15" name="hc8c9d6f9af3400280cc5986ca9e71f2">
    <vt:lpwstr>EFA|f55057f6-e680-4dd8-a168-9494a8b9b0ae</vt:lpwstr>
  </property>
  <property fmtid="{D5CDD505-2E9C-101B-9397-08002B2CF9AE}" pid="16" name="DfeOwner">
    <vt:lpwstr>4;#DfE|a484111e-5b24-4ad9-9778-c536c8c88985</vt:lpwstr>
  </property>
  <property fmtid="{D5CDD505-2E9C-101B-9397-08002B2CF9AE}" pid="17" name="DfeOrganisationalUnit">
    <vt:lpwstr>5;#DfE|cc08a6d4-dfde-4d0f-bd85-069ebcef80d5</vt:lpwstr>
  </property>
  <property fmtid="{D5CDD505-2E9C-101B-9397-08002B2CF9AE}" pid="18" name="DfeRights:ProtectiveMarking">
    <vt:lpwstr>1;#Official|0884c477-2e62-47ea-b19c-5af6e91124c5</vt:lpwstr>
  </property>
  <property fmtid="{D5CDD505-2E9C-101B-9397-08002B2CF9AE}" pid="19" name="DfeSubject">
    <vt:lpwstr/>
  </property>
  <property fmtid="{D5CDD505-2E9C-101B-9397-08002B2CF9AE}" pid="20" name="docIndexRef">
    <vt:lpwstr>b5c1352d-e58f-40b1-8ed9-7a02839af2a0</vt:lpwstr>
  </property>
  <property fmtid="{D5CDD505-2E9C-101B-9397-08002B2CF9AE}" pid="21" name="bjSaver">
    <vt:lpwstr>oYDrbvM7IGfMX+kh9b7r8xWTkoRqtKH0</vt:lpwstr>
  </property>
  <property fmtid="{D5CDD505-2E9C-101B-9397-08002B2CF9AE}" pid="22" name="bjDocumentSecurityLabel">
    <vt:lpwstr>This item has no classification</vt:lpwstr>
  </property>
</Properties>
</file>