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3FF555" w14:textId="77777777" w:rsidR="000B0589" w:rsidRDefault="000B0589" w:rsidP="00BC2702">
      <w:pPr>
        <w:pStyle w:val="Conditions1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7CB4CF73" wp14:editId="741B6B43">
            <wp:extent cx="3419475" cy="359623"/>
            <wp:effectExtent l="0" t="0" r="0" b="2540"/>
            <wp:docPr id="4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5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39C97" w14:textId="77777777" w:rsidR="000B0589" w:rsidRDefault="000B0589" w:rsidP="00A5760C"/>
    <w:p w14:paraId="0F8B171D" w14:textId="77777777" w:rsidR="000B0589" w:rsidRDefault="000B0589" w:rsidP="000B0589">
      <w:pPr>
        <w:spacing w:before="60" w:after="60"/>
      </w:pPr>
    </w:p>
    <w:tbl>
      <w:tblPr>
        <w:tblW w:w="9322" w:type="dxa"/>
        <w:tblInd w:w="142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22"/>
      </w:tblGrid>
      <w:tr w:rsidR="000B0589" w:rsidRPr="005A0799" w14:paraId="053F4F61" w14:textId="77777777" w:rsidTr="00BC52DA">
        <w:trPr>
          <w:cantSplit/>
          <w:trHeight w:val="23"/>
        </w:trPr>
        <w:tc>
          <w:tcPr>
            <w:tcW w:w="9322" w:type="dxa"/>
          </w:tcPr>
          <w:p w14:paraId="6602673C" w14:textId="072AD482" w:rsidR="000B0589" w:rsidRPr="00A103D4" w:rsidRDefault="004C525F" w:rsidP="002E2646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 w:rsidRPr="00A103D4">
              <w:rPr>
                <w:rFonts w:ascii="Arial" w:hAnsi="Arial" w:cs="Arial"/>
                <w:b/>
                <w:color w:val="000000"/>
                <w:sz w:val="40"/>
                <w:szCs w:val="40"/>
              </w:rPr>
              <w:t>Order Decision</w:t>
            </w:r>
          </w:p>
        </w:tc>
      </w:tr>
      <w:tr w:rsidR="000B0589" w:rsidRPr="00361890" w14:paraId="31784F81" w14:textId="77777777" w:rsidTr="00BC52DA">
        <w:trPr>
          <w:cantSplit/>
          <w:trHeight w:val="23"/>
        </w:trPr>
        <w:tc>
          <w:tcPr>
            <w:tcW w:w="9322" w:type="dxa"/>
          </w:tcPr>
          <w:p w14:paraId="1D7F2342" w14:textId="3E60B032" w:rsidR="000B0589" w:rsidRPr="00A103D4" w:rsidRDefault="004C525F" w:rsidP="004C525F">
            <w:pPr>
              <w:spacing w:before="180"/>
              <w:ind w:left="-108" w:right="34"/>
              <w:rPr>
                <w:rFonts w:ascii="Arial" w:hAnsi="Arial" w:cs="Arial"/>
                <w:b/>
                <w:color w:val="000000"/>
                <w:szCs w:val="22"/>
              </w:rPr>
            </w:pPr>
            <w:r w:rsidRPr="00A103D4">
              <w:rPr>
                <w:rFonts w:ascii="Arial" w:hAnsi="Arial" w:cs="Arial"/>
                <w:b/>
                <w:color w:val="000000"/>
                <w:szCs w:val="22"/>
              </w:rPr>
              <w:t xml:space="preserve">by </w:t>
            </w:r>
            <w:r w:rsidR="001E768A" w:rsidRPr="00A103D4">
              <w:rPr>
                <w:rFonts w:ascii="Arial" w:hAnsi="Arial" w:cs="Arial"/>
                <w:b/>
                <w:color w:val="000000"/>
                <w:szCs w:val="22"/>
              </w:rPr>
              <w:t>James Blackwell LLB (Hons) PGDip, Solicitor</w:t>
            </w:r>
          </w:p>
        </w:tc>
      </w:tr>
      <w:tr w:rsidR="000B0589" w:rsidRPr="00361890" w14:paraId="539B946C" w14:textId="77777777" w:rsidTr="00BC52DA">
        <w:trPr>
          <w:cantSplit/>
          <w:trHeight w:val="23"/>
        </w:trPr>
        <w:tc>
          <w:tcPr>
            <w:tcW w:w="9322" w:type="dxa"/>
          </w:tcPr>
          <w:p w14:paraId="6F8EC800" w14:textId="14A7E060" w:rsidR="000B0589" w:rsidRPr="00A103D4" w:rsidRDefault="004C525F" w:rsidP="002E2646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A103D4">
              <w:rPr>
                <w:rFonts w:ascii="Arial" w:hAnsi="Arial" w:cs="Arial"/>
                <w:b/>
                <w:color w:val="000000"/>
                <w:sz w:val="16"/>
                <w:szCs w:val="16"/>
              </w:rPr>
              <w:t>An Inspector appointed by the Secretary of State for Environment, Food and Rural Affairs</w:t>
            </w:r>
          </w:p>
        </w:tc>
      </w:tr>
      <w:tr w:rsidR="000B0589" w:rsidRPr="00A101CD" w14:paraId="306BAE70" w14:textId="77777777" w:rsidTr="00BC52DA">
        <w:trPr>
          <w:cantSplit/>
          <w:trHeight w:val="23"/>
        </w:trPr>
        <w:tc>
          <w:tcPr>
            <w:tcW w:w="9322" w:type="dxa"/>
          </w:tcPr>
          <w:p w14:paraId="1299C6C8" w14:textId="008356D7" w:rsidR="000B0589" w:rsidRPr="00A103D4" w:rsidRDefault="000B0589" w:rsidP="002E2646">
            <w:pPr>
              <w:spacing w:before="120"/>
              <w:ind w:left="-108" w:right="176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A103D4">
              <w:rPr>
                <w:rFonts w:ascii="Arial" w:hAnsi="Arial" w:cs="Arial"/>
                <w:b/>
                <w:color w:val="000000"/>
                <w:sz w:val="16"/>
                <w:szCs w:val="16"/>
              </w:rPr>
              <w:t>Decision date:</w:t>
            </w:r>
            <w:r w:rsidR="00FA4596" w:rsidRPr="00A103D4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="00582610">
              <w:rPr>
                <w:rFonts w:ascii="Arial" w:hAnsi="Arial" w:cs="Arial"/>
                <w:b/>
                <w:color w:val="000000"/>
                <w:sz w:val="16"/>
                <w:szCs w:val="16"/>
              </w:rPr>
              <w:t>23 October 2025</w:t>
            </w:r>
          </w:p>
        </w:tc>
      </w:tr>
    </w:tbl>
    <w:p w14:paraId="7454A78D" w14:textId="77777777" w:rsidR="004C525F" w:rsidRDefault="004C525F" w:rsidP="000B0589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20"/>
      </w:tblGrid>
      <w:tr w:rsidR="004C525F" w14:paraId="1AD82654" w14:textId="77777777" w:rsidTr="004C525F">
        <w:tc>
          <w:tcPr>
            <w:tcW w:w="9520" w:type="dxa"/>
          </w:tcPr>
          <w:p w14:paraId="722BF162" w14:textId="6618D6E8" w:rsidR="004C525F" w:rsidRPr="00890E4A" w:rsidRDefault="004C525F" w:rsidP="004C525F">
            <w:pPr>
              <w:spacing w:after="60"/>
              <w:rPr>
                <w:rFonts w:ascii="Arial" w:hAnsi="Arial" w:cs="Arial"/>
                <w:b/>
                <w:color w:val="000000"/>
              </w:rPr>
            </w:pPr>
            <w:r w:rsidRPr="00890E4A">
              <w:rPr>
                <w:rFonts w:ascii="Arial" w:hAnsi="Arial" w:cs="Arial"/>
                <w:b/>
                <w:color w:val="000000"/>
              </w:rPr>
              <w:t>Order Ref: ROW/</w:t>
            </w:r>
            <w:r w:rsidR="00764F92" w:rsidRPr="00890E4A">
              <w:rPr>
                <w:rFonts w:ascii="Arial" w:hAnsi="Arial" w:cs="Arial"/>
                <w:b/>
                <w:color w:val="000000"/>
              </w:rPr>
              <w:t>33</w:t>
            </w:r>
            <w:r w:rsidR="00FA1AD9">
              <w:rPr>
                <w:rFonts w:ascii="Arial" w:hAnsi="Arial" w:cs="Arial"/>
                <w:b/>
                <w:color w:val="000000"/>
              </w:rPr>
              <w:t>57563</w:t>
            </w:r>
          </w:p>
        </w:tc>
      </w:tr>
      <w:tr w:rsidR="004C525F" w14:paraId="2A0D4E11" w14:textId="77777777" w:rsidTr="004C525F">
        <w:tc>
          <w:tcPr>
            <w:tcW w:w="9520" w:type="dxa"/>
          </w:tcPr>
          <w:p w14:paraId="1051B805" w14:textId="6FD96A6B" w:rsidR="004C525F" w:rsidRPr="00890E4A" w:rsidRDefault="004C525F" w:rsidP="004C525F">
            <w:pPr>
              <w:pStyle w:val="TBullet"/>
              <w:rPr>
                <w:rFonts w:ascii="Arial" w:hAnsi="Arial" w:cs="Arial"/>
              </w:rPr>
            </w:pPr>
            <w:r w:rsidRPr="00890E4A">
              <w:rPr>
                <w:rFonts w:ascii="Arial" w:hAnsi="Arial" w:cs="Arial"/>
              </w:rPr>
              <w:t xml:space="preserve">This Order is made under Section 53(2)(b) of the Wildlife and Countryside Act 1981 (1981 Act) and is known as the </w:t>
            </w:r>
            <w:r w:rsidR="00E46054">
              <w:rPr>
                <w:rFonts w:ascii="Arial" w:hAnsi="Arial" w:cs="Arial"/>
              </w:rPr>
              <w:t xml:space="preserve">Central </w:t>
            </w:r>
            <w:r w:rsidR="00AF4105">
              <w:rPr>
                <w:rFonts w:ascii="Arial" w:hAnsi="Arial" w:cs="Arial"/>
              </w:rPr>
              <w:t xml:space="preserve">Bedfordshire Council (Definitive Map and Statement for Central Bedfordshire) (Stotfold: </w:t>
            </w:r>
            <w:r w:rsidR="001B4D60">
              <w:rPr>
                <w:rFonts w:ascii="Arial" w:hAnsi="Arial" w:cs="Arial"/>
              </w:rPr>
              <w:t>Footpath No. 32) Modification Order 2023</w:t>
            </w:r>
            <w:r w:rsidRPr="00890E4A">
              <w:rPr>
                <w:rFonts w:ascii="Arial" w:hAnsi="Arial" w:cs="Arial"/>
              </w:rPr>
              <w:t>.</w:t>
            </w:r>
          </w:p>
        </w:tc>
      </w:tr>
      <w:tr w:rsidR="004C525F" w14:paraId="5A991494" w14:textId="77777777" w:rsidTr="004C525F">
        <w:tc>
          <w:tcPr>
            <w:tcW w:w="9520" w:type="dxa"/>
          </w:tcPr>
          <w:p w14:paraId="181AE392" w14:textId="6F946DE6" w:rsidR="004C525F" w:rsidRPr="00890E4A" w:rsidRDefault="004C525F" w:rsidP="004C525F">
            <w:pPr>
              <w:pStyle w:val="TBullet"/>
              <w:rPr>
                <w:rFonts w:ascii="Arial" w:hAnsi="Arial" w:cs="Arial"/>
              </w:rPr>
            </w:pPr>
            <w:r w:rsidRPr="00890E4A">
              <w:rPr>
                <w:rFonts w:ascii="Arial" w:hAnsi="Arial" w:cs="Arial"/>
              </w:rPr>
              <w:t xml:space="preserve">The Order is dated </w:t>
            </w:r>
            <w:r w:rsidR="00C144C4">
              <w:rPr>
                <w:rFonts w:ascii="Arial" w:hAnsi="Arial" w:cs="Arial"/>
              </w:rPr>
              <w:t>7 July 2023</w:t>
            </w:r>
            <w:r w:rsidRPr="00890E4A">
              <w:rPr>
                <w:rFonts w:ascii="Arial" w:hAnsi="Arial" w:cs="Arial"/>
              </w:rPr>
              <w:t xml:space="preserve"> and proposes to modify the Definitive Map and Statement for the area by</w:t>
            </w:r>
            <w:r w:rsidR="005714F6" w:rsidRPr="00890E4A">
              <w:rPr>
                <w:rFonts w:ascii="Arial" w:hAnsi="Arial" w:cs="Arial"/>
              </w:rPr>
              <w:t xml:space="preserve"> </w:t>
            </w:r>
            <w:r w:rsidRPr="00890E4A">
              <w:rPr>
                <w:rFonts w:ascii="Arial" w:hAnsi="Arial" w:cs="Arial"/>
              </w:rPr>
              <w:t>adding a public footpath as shown in the Order plan and described in the Order Schedule.</w:t>
            </w:r>
          </w:p>
        </w:tc>
      </w:tr>
      <w:tr w:rsidR="004C525F" w14:paraId="5F6E9D1C" w14:textId="77777777" w:rsidTr="004C525F">
        <w:tc>
          <w:tcPr>
            <w:tcW w:w="9520" w:type="dxa"/>
          </w:tcPr>
          <w:p w14:paraId="69077DB6" w14:textId="0B561922" w:rsidR="004C525F" w:rsidRPr="00890E4A" w:rsidRDefault="004C525F" w:rsidP="004C525F">
            <w:pPr>
              <w:pStyle w:val="TBullet"/>
              <w:rPr>
                <w:rFonts w:ascii="Arial" w:hAnsi="Arial" w:cs="Arial"/>
              </w:rPr>
            </w:pPr>
            <w:r w:rsidRPr="00890E4A">
              <w:rPr>
                <w:rFonts w:ascii="Arial" w:hAnsi="Arial" w:cs="Arial"/>
              </w:rPr>
              <w:t xml:space="preserve">There </w:t>
            </w:r>
            <w:r w:rsidR="00C144C4">
              <w:rPr>
                <w:rFonts w:ascii="Arial" w:hAnsi="Arial" w:cs="Arial"/>
              </w:rPr>
              <w:t>was 1</w:t>
            </w:r>
            <w:r w:rsidRPr="00890E4A">
              <w:rPr>
                <w:rFonts w:ascii="Arial" w:hAnsi="Arial" w:cs="Arial"/>
              </w:rPr>
              <w:t xml:space="preserve"> </w:t>
            </w:r>
            <w:r w:rsidR="00172C52" w:rsidRPr="00890E4A">
              <w:rPr>
                <w:rFonts w:ascii="Arial" w:hAnsi="Arial" w:cs="Arial"/>
              </w:rPr>
              <w:t xml:space="preserve">objection </w:t>
            </w:r>
            <w:r w:rsidR="00D8114F" w:rsidRPr="00890E4A">
              <w:rPr>
                <w:rFonts w:ascii="Arial" w:hAnsi="Arial" w:cs="Arial"/>
              </w:rPr>
              <w:t xml:space="preserve">when </w:t>
            </w:r>
            <w:r w:rsidR="00C144C4">
              <w:rPr>
                <w:rFonts w:ascii="Arial" w:hAnsi="Arial" w:cs="Arial"/>
              </w:rPr>
              <w:t>Central Bedfordshire</w:t>
            </w:r>
            <w:r w:rsidRPr="00890E4A">
              <w:rPr>
                <w:rFonts w:ascii="Arial" w:hAnsi="Arial" w:cs="Arial"/>
              </w:rPr>
              <w:t xml:space="preserve"> Council </w:t>
            </w:r>
            <w:r w:rsidR="00915AF6" w:rsidRPr="00890E4A">
              <w:rPr>
                <w:rFonts w:ascii="Arial" w:hAnsi="Arial" w:cs="Arial"/>
              </w:rPr>
              <w:t xml:space="preserve">(‘the Council’) </w:t>
            </w:r>
            <w:r w:rsidRPr="00890E4A">
              <w:rPr>
                <w:rFonts w:ascii="Arial" w:hAnsi="Arial" w:cs="Arial"/>
              </w:rPr>
              <w:t>submitted the Order to the Secretary of State for Environment, Food and Rural Affairs for confirmation.</w:t>
            </w:r>
          </w:p>
        </w:tc>
      </w:tr>
      <w:tr w:rsidR="004C525F" w14:paraId="0ACEFFFB" w14:textId="77777777" w:rsidTr="004C525F">
        <w:tc>
          <w:tcPr>
            <w:tcW w:w="9520" w:type="dxa"/>
          </w:tcPr>
          <w:p w14:paraId="637496ED" w14:textId="3B3F0F4D" w:rsidR="004C525F" w:rsidRPr="00890E4A" w:rsidRDefault="004C525F" w:rsidP="004C525F">
            <w:pPr>
              <w:spacing w:before="60"/>
              <w:rPr>
                <w:rFonts w:ascii="Arial" w:hAnsi="Arial" w:cs="Arial"/>
                <w:b/>
                <w:color w:val="000000"/>
              </w:rPr>
            </w:pPr>
            <w:r w:rsidRPr="00890E4A">
              <w:rPr>
                <w:rFonts w:ascii="Arial" w:hAnsi="Arial" w:cs="Arial"/>
                <w:b/>
                <w:color w:val="000000"/>
              </w:rPr>
              <w:t>Summary of Decision:</w:t>
            </w:r>
            <w:r w:rsidR="008E2CF3" w:rsidRPr="00890E4A">
              <w:rPr>
                <w:rFonts w:ascii="Arial" w:hAnsi="Arial" w:cs="Arial"/>
                <w:b/>
                <w:color w:val="000000"/>
              </w:rPr>
              <w:t xml:space="preserve"> The order is confirmed.</w:t>
            </w:r>
          </w:p>
        </w:tc>
      </w:tr>
      <w:tr w:rsidR="004C525F" w14:paraId="17E81620" w14:textId="77777777" w:rsidTr="004C525F">
        <w:tc>
          <w:tcPr>
            <w:tcW w:w="9520" w:type="dxa"/>
            <w:tcBorders>
              <w:bottom w:val="single" w:sz="6" w:space="0" w:color="000000"/>
            </w:tcBorders>
          </w:tcPr>
          <w:p w14:paraId="613DB8D1" w14:textId="77777777" w:rsidR="004C525F" w:rsidRPr="004C525F" w:rsidRDefault="004C525F" w:rsidP="004C525F">
            <w:pPr>
              <w:spacing w:before="60"/>
              <w:rPr>
                <w:b/>
                <w:color w:val="000000"/>
                <w:sz w:val="2"/>
              </w:rPr>
            </w:pPr>
            <w:bookmarkStart w:id="1" w:name="bmkReturn"/>
            <w:bookmarkEnd w:id="1"/>
          </w:p>
        </w:tc>
      </w:tr>
    </w:tbl>
    <w:p w14:paraId="0E5CA14D" w14:textId="69FEE6C7" w:rsidR="004C525F" w:rsidRPr="00DB410B" w:rsidRDefault="004C525F" w:rsidP="004C525F">
      <w:pPr>
        <w:pStyle w:val="Heading6blackfont"/>
        <w:rPr>
          <w:rFonts w:ascii="Arial" w:hAnsi="Arial" w:cs="Arial"/>
          <w:sz w:val="24"/>
          <w:szCs w:val="24"/>
        </w:rPr>
      </w:pPr>
      <w:r w:rsidRPr="00DB410B">
        <w:rPr>
          <w:rFonts w:ascii="Arial" w:hAnsi="Arial" w:cs="Arial"/>
          <w:sz w:val="24"/>
          <w:szCs w:val="24"/>
        </w:rPr>
        <w:t>Pr</w:t>
      </w:r>
      <w:r w:rsidR="0018781B" w:rsidRPr="00DB410B">
        <w:rPr>
          <w:rFonts w:ascii="Arial" w:hAnsi="Arial" w:cs="Arial"/>
          <w:sz w:val="24"/>
          <w:szCs w:val="24"/>
        </w:rPr>
        <w:t>eliminary</w:t>
      </w:r>
      <w:r w:rsidRPr="00DB410B">
        <w:rPr>
          <w:rFonts w:ascii="Arial" w:hAnsi="Arial" w:cs="Arial"/>
          <w:sz w:val="24"/>
          <w:szCs w:val="24"/>
        </w:rPr>
        <w:t xml:space="preserve"> Matters</w:t>
      </w:r>
    </w:p>
    <w:p w14:paraId="563F7238" w14:textId="42BE5C4B" w:rsidR="00F86BBB" w:rsidRPr="00DB410B" w:rsidRDefault="0018781B" w:rsidP="001E768A">
      <w:pPr>
        <w:pStyle w:val="Style1"/>
        <w:rPr>
          <w:rFonts w:ascii="Arial" w:hAnsi="Arial" w:cs="Arial"/>
          <w:sz w:val="24"/>
          <w:szCs w:val="24"/>
        </w:rPr>
      </w:pPr>
      <w:r w:rsidRPr="00DB410B">
        <w:rPr>
          <w:rFonts w:ascii="Arial" w:hAnsi="Arial" w:cs="Arial"/>
          <w:sz w:val="24"/>
          <w:szCs w:val="24"/>
        </w:rPr>
        <w:t xml:space="preserve">The Order concerns the addition of a footpath between </w:t>
      </w:r>
      <w:r w:rsidR="004A7B91">
        <w:rPr>
          <w:rFonts w:ascii="Arial" w:hAnsi="Arial" w:cs="Arial"/>
          <w:sz w:val="24"/>
          <w:szCs w:val="24"/>
        </w:rPr>
        <w:t>Church Road</w:t>
      </w:r>
      <w:r w:rsidRPr="00DB410B">
        <w:rPr>
          <w:rFonts w:ascii="Arial" w:hAnsi="Arial" w:cs="Arial"/>
          <w:sz w:val="24"/>
          <w:szCs w:val="24"/>
        </w:rPr>
        <w:t xml:space="preserve"> and </w:t>
      </w:r>
      <w:r w:rsidR="002572DA">
        <w:rPr>
          <w:rFonts w:ascii="Arial" w:hAnsi="Arial" w:cs="Arial"/>
          <w:sz w:val="24"/>
          <w:szCs w:val="24"/>
        </w:rPr>
        <w:t>Home Close</w:t>
      </w:r>
      <w:r w:rsidR="00B22D08" w:rsidRPr="00DB410B">
        <w:rPr>
          <w:rFonts w:ascii="Arial" w:hAnsi="Arial" w:cs="Arial"/>
          <w:sz w:val="24"/>
          <w:szCs w:val="24"/>
        </w:rPr>
        <w:t>,</w:t>
      </w:r>
      <w:r w:rsidR="00BF5EB7">
        <w:rPr>
          <w:rFonts w:ascii="Arial" w:hAnsi="Arial" w:cs="Arial"/>
          <w:sz w:val="24"/>
          <w:szCs w:val="24"/>
        </w:rPr>
        <w:t xml:space="preserve"> and runs</w:t>
      </w:r>
      <w:r w:rsidR="00B22D08" w:rsidRPr="00DB410B">
        <w:rPr>
          <w:rFonts w:ascii="Arial" w:hAnsi="Arial" w:cs="Arial"/>
          <w:sz w:val="24"/>
          <w:szCs w:val="24"/>
        </w:rPr>
        <w:t xml:space="preserve"> </w:t>
      </w:r>
      <w:r w:rsidR="00E90344">
        <w:rPr>
          <w:rFonts w:ascii="Arial" w:hAnsi="Arial" w:cs="Arial"/>
          <w:sz w:val="24"/>
          <w:szCs w:val="24"/>
        </w:rPr>
        <w:t>alongside the playing fields to The Academy of Central Bedfordshire,</w:t>
      </w:r>
      <w:r w:rsidR="00E90344" w:rsidRPr="00DB410B">
        <w:rPr>
          <w:rFonts w:ascii="Arial" w:hAnsi="Arial" w:cs="Arial"/>
          <w:sz w:val="24"/>
          <w:szCs w:val="24"/>
        </w:rPr>
        <w:t xml:space="preserve"> </w:t>
      </w:r>
      <w:r w:rsidR="007001E8" w:rsidRPr="00DB410B">
        <w:rPr>
          <w:rFonts w:ascii="Arial" w:hAnsi="Arial" w:cs="Arial"/>
          <w:sz w:val="24"/>
          <w:szCs w:val="24"/>
        </w:rPr>
        <w:t>between</w:t>
      </w:r>
      <w:r w:rsidR="00E5374C" w:rsidRPr="00DB410B">
        <w:rPr>
          <w:rFonts w:ascii="Arial" w:hAnsi="Arial" w:cs="Arial"/>
          <w:sz w:val="24"/>
          <w:szCs w:val="24"/>
        </w:rPr>
        <w:t xml:space="preserve"> points A-B-</w:t>
      </w:r>
      <w:r w:rsidR="002572DA">
        <w:rPr>
          <w:rFonts w:ascii="Arial" w:hAnsi="Arial" w:cs="Arial"/>
          <w:sz w:val="24"/>
          <w:szCs w:val="24"/>
        </w:rPr>
        <w:t>C-D</w:t>
      </w:r>
      <w:r w:rsidR="007001E8" w:rsidRPr="00DB410B">
        <w:rPr>
          <w:rFonts w:ascii="Arial" w:hAnsi="Arial" w:cs="Arial"/>
          <w:sz w:val="24"/>
          <w:szCs w:val="24"/>
        </w:rPr>
        <w:t xml:space="preserve"> shown on the Order map</w:t>
      </w:r>
      <w:r w:rsidR="00A10D39" w:rsidRPr="00DB410B">
        <w:rPr>
          <w:rFonts w:ascii="Arial" w:hAnsi="Arial" w:cs="Arial"/>
          <w:sz w:val="24"/>
          <w:szCs w:val="24"/>
        </w:rPr>
        <w:t xml:space="preserve">. </w:t>
      </w:r>
    </w:p>
    <w:p w14:paraId="466F7251" w14:textId="557063DF" w:rsidR="00904D09" w:rsidRDefault="00705454" w:rsidP="00002E47">
      <w:pPr>
        <w:pStyle w:val="Style1"/>
        <w:rPr>
          <w:rFonts w:ascii="Arial" w:hAnsi="Arial" w:cs="Arial"/>
          <w:sz w:val="24"/>
          <w:szCs w:val="24"/>
        </w:rPr>
      </w:pPr>
      <w:r w:rsidRPr="00DB410B">
        <w:rPr>
          <w:rFonts w:ascii="Arial" w:hAnsi="Arial" w:cs="Arial"/>
          <w:sz w:val="24"/>
          <w:szCs w:val="24"/>
        </w:rPr>
        <w:t xml:space="preserve">The </w:t>
      </w:r>
      <w:r w:rsidR="00D81C2D" w:rsidRPr="00DB410B">
        <w:rPr>
          <w:rFonts w:ascii="Arial" w:hAnsi="Arial" w:cs="Arial"/>
          <w:sz w:val="24"/>
          <w:szCs w:val="24"/>
        </w:rPr>
        <w:t xml:space="preserve">original Order </w:t>
      </w:r>
      <w:r w:rsidRPr="00DB410B">
        <w:rPr>
          <w:rFonts w:ascii="Arial" w:hAnsi="Arial" w:cs="Arial"/>
          <w:sz w:val="24"/>
          <w:szCs w:val="24"/>
        </w:rPr>
        <w:t xml:space="preserve">application </w:t>
      </w:r>
      <w:r w:rsidR="007001E8" w:rsidRPr="00DB410B">
        <w:rPr>
          <w:rFonts w:ascii="Arial" w:hAnsi="Arial" w:cs="Arial"/>
          <w:sz w:val="24"/>
          <w:szCs w:val="24"/>
        </w:rPr>
        <w:t xml:space="preserve">was made </w:t>
      </w:r>
      <w:r w:rsidR="000C06C1">
        <w:rPr>
          <w:rFonts w:ascii="Arial" w:hAnsi="Arial" w:cs="Arial"/>
          <w:sz w:val="24"/>
          <w:szCs w:val="24"/>
        </w:rPr>
        <w:t>in</w:t>
      </w:r>
      <w:r w:rsidR="00BB66BC">
        <w:rPr>
          <w:rFonts w:ascii="Arial" w:hAnsi="Arial" w:cs="Arial"/>
          <w:sz w:val="24"/>
          <w:szCs w:val="24"/>
        </w:rPr>
        <w:t xml:space="preserve"> December 2</w:t>
      </w:r>
      <w:r w:rsidR="00903226">
        <w:rPr>
          <w:rFonts w:ascii="Arial" w:hAnsi="Arial" w:cs="Arial"/>
          <w:sz w:val="24"/>
          <w:szCs w:val="24"/>
        </w:rPr>
        <w:t>01</w:t>
      </w:r>
      <w:r w:rsidR="00281187">
        <w:rPr>
          <w:rFonts w:ascii="Arial" w:hAnsi="Arial" w:cs="Arial"/>
          <w:sz w:val="24"/>
          <w:szCs w:val="24"/>
        </w:rPr>
        <w:t xml:space="preserve">7. </w:t>
      </w:r>
      <w:r w:rsidR="00A7751E">
        <w:rPr>
          <w:rFonts w:ascii="Arial" w:hAnsi="Arial" w:cs="Arial"/>
          <w:sz w:val="24"/>
          <w:szCs w:val="24"/>
        </w:rPr>
        <w:t xml:space="preserve">There </w:t>
      </w:r>
      <w:r w:rsidR="00903226">
        <w:rPr>
          <w:rFonts w:ascii="Arial" w:hAnsi="Arial" w:cs="Arial"/>
          <w:sz w:val="24"/>
          <w:szCs w:val="24"/>
        </w:rPr>
        <w:t>was one objection to the Order</w:t>
      </w:r>
      <w:r w:rsidR="00A7751E">
        <w:rPr>
          <w:rFonts w:ascii="Arial" w:hAnsi="Arial" w:cs="Arial"/>
          <w:sz w:val="24"/>
          <w:szCs w:val="24"/>
        </w:rPr>
        <w:t xml:space="preserve"> which </w:t>
      </w:r>
      <w:r w:rsidR="00C15205">
        <w:rPr>
          <w:rFonts w:ascii="Arial" w:hAnsi="Arial" w:cs="Arial"/>
          <w:sz w:val="24"/>
          <w:szCs w:val="24"/>
        </w:rPr>
        <w:t>raised potential</w:t>
      </w:r>
      <w:r w:rsidR="0060012F" w:rsidRPr="007653DB">
        <w:rPr>
          <w:rFonts w:ascii="Arial" w:hAnsi="Arial" w:cs="Arial"/>
          <w:sz w:val="24"/>
          <w:szCs w:val="24"/>
        </w:rPr>
        <w:t xml:space="preserve"> issues </w:t>
      </w:r>
      <w:r w:rsidR="00E609A0" w:rsidRPr="007653DB">
        <w:rPr>
          <w:rFonts w:ascii="Arial" w:hAnsi="Arial" w:cs="Arial"/>
          <w:sz w:val="24"/>
          <w:szCs w:val="24"/>
        </w:rPr>
        <w:t xml:space="preserve">with the claimed route, including </w:t>
      </w:r>
      <w:r w:rsidR="00935DE9">
        <w:rPr>
          <w:rFonts w:ascii="Arial" w:hAnsi="Arial" w:cs="Arial"/>
          <w:sz w:val="24"/>
          <w:szCs w:val="24"/>
        </w:rPr>
        <w:t>the need for it</w:t>
      </w:r>
      <w:r w:rsidR="00B9462E" w:rsidRPr="007653DB">
        <w:rPr>
          <w:rFonts w:ascii="Arial" w:hAnsi="Arial" w:cs="Arial"/>
          <w:sz w:val="24"/>
          <w:szCs w:val="24"/>
        </w:rPr>
        <w:t xml:space="preserve">, </w:t>
      </w:r>
      <w:r w:rsidR="00CE5FD9" w:rsidRPr="007653DB">
        <w:rPr>
          <w:rFonts w:ascii="Arial" w:hAnsi="Arial" w:cs="Arial"/>
          <w:sz w:val="24"/>
          <w:szCs w:val="24"/>
        </w:rPr>
        <w:t xml:space="preserve">whether appropriate permissions were obtained, </w:t>
      </w:r>
      <w:r w:rsidR="00E609A0" w:rsidRPr="007653DB">
        <w:rPr>
          <w:rFonts w:ascii="Arial" w:hAnsi="Arial" w:cs="Arial"/>
          <w:sz w:val="24"/>
          <w:szCs w:val="24"/>
        </w:rPr>
        <w:t>a</w:t>
      </w:r>
      <w:r w:rsidR="00102D9B" w:rsidRPr="007653DB">
        <w:rPr>
          <w:rFonts w:ascii="Arial" w:hAnsi="Arial" w:cs="Arial"/>
          <w:sz w:val="24"/>
          <w:szCs w:val="24"/>
        </w:rPr>
        <w:t xml:space="preserve">nti-social behaviour, </w:t>
      </w:r>
      <w:r w:rsidR="003C589B" w:rsidRPr="007653DB">
        <w:rPr>
          <w:rFonts w:ascii="Arial" w:hAnsi="Arial" w:cs="Arial"/>
          <w:sz w:val="24"/>
          <w:szCs w:val="24"/>
        </w:rPr>
        <w:t>safety</w:t>
      </w:r>
      <w:r w:rsidR="00CE5FD9" w:rsidRPr="007653DB">
        <w:rPr>
          <w:rFonts w:ascii="Arial" w:hAnsi="Arial" w:cs="Arial"/>
          <w:sz w:val="24"/>
          <w:szCs w:val="24"/>
        </w:rPr>
        <w:t xml:space="preserve"> and </w:t>
      </w:r>
      <w:r w:rsidR="003C589B" w:rsidRPr="007653DB">
        <w:rPr>
          <w:rFonts w:ascii="Arial" w:hAnsi="Arial" w:cs="Arial"/>
          <w:sz w:val="24"/>
          <w:szCs w:val="24"/>
        </w:rPr>
        <w:t>security</w:t>
      </w:r>
      <w:r w:rsidR="00B9462E" w:rsidRPr="007653DB">
        <w:rPr>
          <w:rFonts w:ascii="Arial" w:hAnsi="Arial" w:cs="Arial"/>
          <w:sz w:val="24"/>
          <w:szCs w:val="24"/>
        </w:rPr>
        <w:t xml:space="preserve">. </w:t>
      </w:r>
      <w:r w:rsidR="00CE5FD9" w:rsidRPr="007653DB">
        <w:rPr>
          <w:rFonts w:ascii="Arial" w:hAnsi="Arial" w:cs="Arial"/>
          <w:sz w:val="24"/>
          <w:szCs w:val="24"/>
        </w:rPr>
        <w:t>Whilst these points are noted, the Wildlife and Countryside Act 1981 is concerned solely with ascertaining the existence of rights</w:t>
      </w:r>
      <w:r w:rsidR="00AB16AD" w:rsidRPr="007653DB">
        <w:rPr>
          <w:rFonts w:ascii="Arial" w:hAnsi="Arial" w:cs="Arial"/>
          <w:sz w:val="24"/>
          <w:szCs w:val="24"/>
        </w:rPr>
        <w:t xml:space="preserve">, but not the respective merits of those rights. </w:t>
      </w:r>
      <w:r w:rsidR="00904D09">
        <w:rPr>
          <w:rFonts w:ascii="Arial" w:hAnsi="Arial" w:cs="Arial"/>
          <w:sz w:val="24"/>
          <w:szCs w:val="24"/>
        </w:rPr>
        <w:t xml:space="preserve">In turn, these issues are not relevant to </w:t>
      </w:r>
      <w:r w:rsidR="0097570E">
        <w:rPr>
          <w:rFonts w:ascii="Arial" w:hAnsi="Arial" w:cs="Arial"/>
          <w:sz w:val="24"/>
          <w:szCs w:val="24"/>
        </w:rPr>
        <w:t xml:space="preserve">the outcome of the </w:t>
      </w:r>
      <w:r w:rsidR="008F74E3">
        <w:rPr>
          <w:rFonts w:ascii="Arial" w:hAnsi="Arial" w:cs="Arial"/>
          <w:sz w:val="24"/>
          <w:szCs w:val="24"/>
        </w:rPr>
        <w:t>Order application</w:t>
      </w:r>
      <w:r w:rsidR="0097570E">
        <w:rPr>
          <w:rFonts w:ascii="Arial" w:hAnsi="Arial" w:cs="Arial"/>
          <w:sz w:val="24"/>
          <w:szCs w:val="24"/>
        </w:rPr>
        <w:t xml:space="preserve">. </w:t>
      </w:r>
    </w:p>
    <w:p w14:paraId="73421E60" w14:textId="1220E211" w:rsidR="003B774A" w:rsidRPr="00002E47" w:rsidRDefault="000C64F2" w:rsidP="00002E47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</w:t>
      </w:r>
      <w:r w:rsidR="000D213A">
        <w:rPr>
          <w:rFonts w:ascii="Arial" w:hAnsi="Arial" w:cs="Arial"/>
          <w:sz w:val="24"/>
          <w:szCs w:val="24"/>
        </w:rPr>
        <w:t>these</w:t>
      </w:r>
      <w:r>
        <w:rPr>
          <w:rFonts w:ascii="Arial" w:hAnsi="Arial" w:cs="Arial"/>
          <w:sz w:val="24"/>
          <w:szCs w:val="24"/>
        </w:rPr>
        <w:t xml:space="preserve"> circumstances, an inquiry </w:t>
      </w:r>
      <w:r w:rsidR="00002E47">
        <w:rPr>
          <w:rFonts w:ascii="Arial" w:hAnsi="Arial" w:cs="Arial"/>
          <w:sz w:val="24"/>
          <w:szCs w:val="24"/>
        </w:rPr>
        <w:t xml:space="preserve">or hearing </w:t>
      </w:r>
      <w:r w:rsidR="00B46AFE">
        <w:rPr>
          <w:rFonts w:ascii="Arial" w:hAnsi="Arial" w:cs="Arial"/>
          <w:sz w:val="24"/>
          <w:szCs w:val="24"/>
        </w:rPr>
        <w:t>is not needed</w:t>
      </w:r>
      <w:r w:rsidR="00002E47">
        <w:rPr>
          <w:rFonts w:ascii="Arial" w:hAnsi="Arial" w:cs="Arial"/>
          <w:sz w:val="24"/>
          <w:szCs w:val="24"/>
        </w:rPr>
        <w:t xml:space="preserve">, as the </w:t>
      </w:r>
      <w:r w:rsidR="001A716D">
        <w:rPr>
          <w:rFonts w:ascii="Arial" w:hAnsi="Arial" w:cs="Arial"/>
          <w:sz w:val="24"/>
          <w:szCs w:val="24"/>
        </w:rPr>
        <w:t xml:space="preserve">outstanding </w:t>
      </w:r>
      <w:r w:rsidR="00002E47">
        <w:rPr>
          <w:rFonts w:ascii="Arial" w:hAnsi="Arial" w:cs="Arial"/>
          <w:sz w:val="24"/>
          <w:szCs w:val="24"/>
        </w:rPr>
        <w:t xml:space="preserve">objection does not </w:t>
      </w:r>
      <w:r w:rsidR="008F74E3">
        <w:rPr>
          <w:rFonts w:ascii="Arial" w:hAnsi="Arial" w:cs="Arial"/>
          <w:sz w:val="24"/>
          <w:szCs w:val="24"/>
        </w:rPr>
        <w:t>address</w:t>
      </w:r>
      <w:r w:rsidR="00002E47">
        <w:rPr>
          <w:rFonts w:ascii="Arial" w:hAnsi="Arial" w:cs="Arial"/>
          <w:sz w:val="24"/>
          <w:szCs w:val="24"/>
        </w:rPr>
        <w:t xml:space="preserve"> issue</w:t>
      </w:r>
      <w:r w:rsidR="001A716D">
        <w:rPr>
          <w:rFonts w:ascii="Arial" w:hAnsi="Arial" w:cs="Arial"/>
          <w:sz w:val="24"/>
          <w:szCs w:val="24"/>
        </w:rPr>
        <w:t>s</w:t>
      </w:r>
      <w:r w:rsidR="00002E47">
        <w:rPr>
          <w:rFonts w:ascii="Arial" w:hAnsi="Arial" w:cs="Arial"/>
          <w:sz w:val="24"/>
          <w:szCs w:val="24"/>
        </w:rPr>
        <w:t xml:space="preserve"> which I </w:t>
      </w:r>
      <w:r w:rsidR="000D213A">
        <w:rPr>
          <w:rFonts w:ascii="Arial" w:hAnsi="Arial" w:cs="Arial"/>
          <w:sz w:val="24"/>
          <w:szCs w:val="24"/>
        </w:rPr>
        <w:t>can</w:t>
      </w:r>
      <w:r w:rsidR="00002E47">
        <w:rPr>
          <w:rFonts w:ascii="Arial" w:hAnsi="Arial" w:cs="Arial"/>
          <w:sz w:val="24"/>
          <w:szCs w:val="24"/>
        </w:rPr>
        <w:t xml:space="preserve"> consider</w:t>
      </w:r>
      <w:r w:rsidR="00B52941">
        <w:rPr>
          <w:rFonts w:ascii="Arial" w:hAnsi="Arial" w:cs="Arial"/>
          <w:sz w:val="24"/>
          <w:szCs w:val="24"/>
        </w:rPr>
        <w:t xml:space="preserve"> when reaching my decision</w:t>
      </w:r>
      <w:r w:rsidR="00002E47">
        <w:rPr>
          <w:rFonts w:ascii="Arial" w:hAnsi="Arial" w:cs="Arial"/>
          <w:sz w:val="24"/>
          <w:szCs w:val="24"/>
        </w:rPr>
        <w:t xml:space="preserve">. </w:t>
      </w:r>
      <w:r w:rsidR="00B52941">
        <w:rPr>
          <w:rFonts w:ascii="Arial" w:hAnsi="Arial" w:cs="Arial"/>
          <w:sz w:val="24"/>
          <w:szCs w:val="24"/>
        </w:rPr>
        <w:t>I</w:t>
      </w:r>
      <w:r w:rsidR="003B774A" w:rsidRPr="00002E47">
        <w:rPr>
          <w:rFonts w:ascii="Arial" w:hAnsi="Arial" w:cs="Arial"/>
          <w:sz w:val="24"/>
          <w:szCs w:val="24"/>
        </w:rPr>
        <w:t xml:space="preserve"> have</w:t>
      </w:r>
      <w:r w:rsidR="00B52941">
        <w:rPr>
          <w:rFonts w:ascii="Arial" w:hAnsi="Arial" w:cs="Arial"/>
          <w:sz w:val="24"/>
          <w:szCs w:val="24"/>
        </w:rPr>
        <w:t xml:space="preserve"> therefore</w:t>
      </w:r>
      <w:r w:rsidR="003B774A" w:rsidRPr="00002E47">
        <w:rPr>
          <w:rFonts w:ascii="Arial" w:hAnsi="Arial" w:cs="Arial"/>
          <w:sz w:val="24"/>
          <w:szCs w:val="24"/>
        </w:rPr>
        <w:t xml:space="preserve"> determined the Order application on the basis of the written </w:t>
      </w:r>
      <w:r w:rsidR="0063409A" w:rsidRPr="00002E47">
        <w:rPr>
          <w:rFonts w:ascii="Arial" w:hAnsi="Arial" w:cs="Arial"/>
          <w:sz w:val="24"/>
          <w:szCs w:val="24"/>
        </w:rPr>
        <w:t>evidence alone</w:t>
      </w:r>
      <w:r w:rsidR="0060012F" w:rsidRPr="00002E47">
        <w:rPr>
          <w:rFonts w:ascii="Arial" w:hAnsi="Arial" w:cs="Arial"/>
          <w:sz w:val="24"/>
          <w:szCs w:val="24"/>
        </w:rPr>
        <w:t>, without a site visit</w:t>
      </w:r>
      <w:r w:rsidR="0063409A" w:rsidRPr="00002E47">
        <w:rPr>
          <w:rFonts w:ascii="Arial" w:hAnsi="Arial" w:cs="Arial"/>
          <w:sz w:val="24"/>
          <w:szCs w:val="24"/>
        </w:rPr>
        <w:t xml:space="preserve">. </w:t>
      </w:r>
    </w:p>
    <w:p w14:paraId="51C9A21E" w14:textId="07124538" w:rsidR="00C2426B" w:rsidRPr="00DB410B" w:rsidRDefault="00C2426B" w:rsidP="00C2426B">
      <w:pPr>
        <w:pStyle w:val="Heading6blackfont"/>
        <w:rPr>
          <w:rFonts w:ascii="Arial" w:hAnsi="Arial" w:cs="Arial"/>
          <w:sz w:val="24"/>
          <w:szCs w:val="24"/>
        </w:rPr>
      </w:pPr>
      <w:r w:rsidRPr="00DB410B">
        <w:rPr>
          <w:rFonts w:ascii="Arial" w:hAnsi="Arial" w:cs="Arial"/>
          <w:sz w:val="24"/>
          <w:szCs w:val="24"/>
        </w:rPr>
        <w:t>Main Issues</w:t>
      </w:r>
    </w:p>
    <w:p w14:paraId="7C727A0E" w14:textId="77777777" w:rsidR="00D06CCB" w:rsidRDefault="00C2426B" w:rsidP="008B56DD">
      <w:pPr>
        <w:pStyle w:val="Style1"/>
        <w:rPr>
          <w:rFonts w:ascii="Arial" w:hAnsi="Arial" w:cs="Arial"/>
          <w:sz w:val="24"/>
          <w:szCs w:val="24"/>
        </w:rPr>
      </w:pPr>
      <w:r w:rsidRPr="00DB410B">
        <w:rPr>
          <w:rFonts w:ascii="Arial" w:hAnsi="Arial" w:cs="Arial"/>
          <w:sz w:val="24"/>
          <w:szCs w:val="24"/>
        </w:rPr>
        <w:t>The Order has been made under Section 53(2)(b) of the 1981 Act</w:t>
      </w:r>
      <w:r w:rsidR="00071350" w:rsidRPr="00DB410B">
        <w:rPr>
          <w:rFonts w:ascii="Arial" w:hAnsi="Arial" w:cs="Arial"/>
          <w:sz w:val="24"/>
          <w:szCs w:val="24"/>
        </w:rPr>
        <w:t xml:space="preserve"> </w:t>
      </w:r>
      <w:r w:rsidR="00861454" w:rsidRPr="00DB410B">
        <w:rPr>
          <w:rFonts w:ascii="Arial" w:hAnsi="Arial" w:cs="Arial"/>
          <w:sz w:val="24"/>
          <w:szCs w:val="24"/>
        </w:rPr>
        <w:t xml:space="preserve">on the basis of an </w:t>
      </w:r>
      <w:r w:rsidRPr="00DB410B">
        <w:rPr>
          <w:rFonts w:ascii="Arial" w:hAnsi="Arial" w:cs="Arial"/>
          <w:sz w:val="24"/>
          <w:szCs w:val="24"/>
        </w:rPr>
        <w:t>event specified in Section 53(3)(c)(i)</w:t>
      </w:r>
      <w:r w:rsidR="00761508">
        <w:rPr>
          <w:rFonts w:ascii="Arial" w:hAnsi="Arial" w:cs="Arial"/>
          <w:sz w:val="24"/>
          <w:szCs w:val="24"/>
        </w:rPr>
        <w:t xml:space="preserve">, namely the discovery of evidence </w:t>
      </w:r>
      <w:r w:rsidR="003F75C3">
        <w:rPr>
          <w:rFonts w:ascii="Arial" w:hAnsi="Arial" w:cs="Arial"/>
          <w:sz w:val="24"/>
          <w:szCs w:val="24"/>
        </w:rPr>
        <w:t xml:space="preserve">which shows that a right of way </w:t>
      </w:r>
      <w:r w:rsidR="0026484E">
        <w:rPr>
          <w:rFonts w:ascii="Arial" w:hAnsi="Arial" w:cs="Arial"/>
          <w:sz w:val="24"/>
          <w:szCs w:val="24"/>
        </w:rPr>
        <w:t>subsists</w:t>
      </w:r>
      <w:r w:rsidR="00AD3D5F">
        <w:rPr>
          <w:rFonts w:ascii="Arial" w:hAnsi="Arial" w:cs="Arial"/>
          <w:sz w:val="24"/>
          <w:szCs w:val="24"/>
        </w:rPr>
        <w:t>, or is reasonably alleged to subsist,</w:t>
      </w:r>
      <w:r w:rsidR="0026484E">
        <w:rPr>
          <w:rFonts w:ascii="Arial" w:hAnsi="Arial" w:cs="Arial"/>
          <w:sz w:val="24"/>
          <w:szCs w:val="24"/>
        </w:rPr>
        <w:t xml:space="preserve"> </w:t>
      </w:r>
      <w:r w:rsidR="003F75C3">
        <w:rPr>
          <w:rFonts w:ascii="Arial" w:hAnsi="Arial" w:cs="Arial"/>
          <w:sz w:val="24"/>
          <w:szCs w:val="24"/>
        </w:rPr>
        <w:t xml:space="preserve">which is not </w:t>
      </w:r>
      <w:r w:rsidR="00AD3D5F">
        <w:rPr>
          <w:rFonts w:ascii="Arial" w:hAnsi="Arial" w:cs="Arial"/>
          <w:sz w:val="24"/>
          <w:szCs w:val="24"/>
        </w:rPr>
        <w:t xml:space="preserve">currently </w:t>
      </w:r>
      <w:r w:rsidR="003F75C3">
        <w:rPr>
          <w:rFonts w:ascii="Arial" w:hAnsi="Arial" w:cs="Arial"/>
          <w:sz w:val="24"/>
          <w:szCs w:val="24"/>
        </w:rPr>
        <w:t xml:space="preserve">shown in the </w:t>
      </w:r>
      <w:r w:rsidR="008B56DD">
        <w:rPr>
          <w:rFonts w:ascii="Arial" w:hAnsi="Arial" w:cs="Arial"/>
          <w:sz w:val="24"/>
          <w:szCs w:val="24"/>
        </w:rPr>
        <w:t>Council’s Definitive Map and Statement (DMS</w:t>
      </w:r>
      <w:r w:rsidR="0026484E">
        <w:rPr>
          <w:rFonts w:ascii="Arial" w:hAnsi="Arial" w:cs="Arial"/>
          <w:sz w:val="24"/>
          <w:szCs w:val="24"/>
        </w:rPr>
        <w:t>)</w:t>
      </w:r>
      <w:r w:rsidRPr="00DB410B">
        <w:rPr>
          <w:rFonts w:ascii="Arial" w:hAnsi="Arial" w:cs="Arial"/>
          <w:sz w:val="24"/>
          <w:szCs w:val="24"/>
        </w:rPr>
        <w:t xml:space="preserve">. </w:t>
      </w:r>
    </w:p>
    <w:p w14:paraId="16764949" w14:textId="070FA3AB" w:rsidR="000872BF" w:rsidRPr="00D06CCB" w:rsidRDefault="00D06CCB" w:rsidP="00D06CCB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Accordingly, to</w:t>
      </w:r>
      <w:r w:rsidR="00B06199" w:rsidRPr="008B56DD">
        <w:rPr>
          <w:rFonts w:ascii="Arial" w:hAnsi="Arial" w:cs="Arial"/>
          <w:sz w:val="24"/>
          <w:szCs w:val="24"/>
        </w:rPr>
        <w:t xml:space="preserve"> confirm the Order, I must be satisfied</w:t>
      </w:r>
      <w:r w:rsidR="0097356F" w:rsidRPr="008B56DD">
        <w:rPr>
          <w:rFonts w:ascii="Arial" w:hAnsi="Arial" w:cs="Arial"/>
          <w:sz w:val="24"/>
          <w:szCs w:val="24"/>
        </w:rPr>
        <w:t xml:space="preserve"> on the balance of probability, that </w:t>
      </w:r>
      <w:r w:rsidR="00BE0012">
        <w:rPr>
          <w:rFonts w:ascii="Arial" w:hAnsi="Arial" w:cs="Arial"/>
          <w:sz w:val="24"/>
          <w:szCs w:val="24"/>
        </w:rPr>
        <w:t>a</w:t>
      </w:r>
      <w:r w:rsidR="0097356F" w:rsidRPr="008B56DD">
        <w:rPr>
          <w:rFonts w:ascii="Arial" w:hAnsi="Arial" w:cs="Arial"/>
          <w:sz w:val="24"/>
          <w:szCs w:val="24"/>
        </w:rPr>
        <w:t xml:space="preserve"> footpath </w:t>
      </w:r>
      <w:r w:rsidR="00DB5314" w:rsidRPr="008B56DD">
        <w:rPr>
          <w:rFonts w:ascii="Arial" w:hAnsi="Arial" w:cs="Arial"/>
          <w:sz w:val="24"/>
          <w:szCs w:val="24"/>
        </w:rPr>
        <w:t>subsists over the claimed route</w:t>
      </w:r>
      <w:r w:rsidR="00B516D1" w:rsidRPr="008B56DD">
        <w:rPr>
          <w:rFonts w:ascii="Arial" w:hAnsi="Arial" w:cs="Arial"/>
          <w:sz w:val="24"/>
          <w:szCs w:val="24"/>
        </w:rPr>
        <w:t xml:space="preserve">. </w:t>
      </w:r>
      <w:r w:rsidR="000872BF" w:rsidRPr="00D06CCB">
        <w:rPr>
          <w:rFonts w:ascii="Arial" w:hAnsi="Arial" w:cs="Arial"/>
          <w:sz w:val="24"/>
          <w:szCs w:val="24"/>
        </w:rPr>
        <w:t xml:space="preserve">The evidence </w:t>
      </w:r>
      <w:r w:rsidR="00A60D51" w:rsidRPr="00D06CCB">
        <w:rPr>
          <w:rFonts w:ascii="Arial" w:hAnsi="Arial" w:cs="Arial"/>
          <w:sz w:val="24"/>
          <w:szCs w:val="24"/>
        </w:rPr>
        <w:t xml:space="preserve">in support of the Order </w:t>
      </w:r>
      <w:r w:rsidR="000872BF" w:rsidRPr="00D06CCB">
        <w:rPr>
          <w:rFonts w:ascii="Arial" w:hAnsi="Arial" w:cs="Arial"/>
          <w:sz w:val="24"/>
          <w:szCs w:val="24"/>
        </w:rPr>
        <w:t>i</w:t>
      </w:r>
      <w:r w:rsidR="00546D60" w:rsidRPr="00D06CCB">
        <w:rPr>
          <w:rFonts w:ascii="Arial" w:hAnsi="Arial" w:cs="Arial"/>
          <w:sz w:val="24"/>
          <w:szCs w:val="24"/>
        </w:rPr>
        <w:t xml:space="preserve">s primarily made up of </w:t>
      </w:r>
      <w:r w:rsidR="004C7191" w:rsidRPr="00D06CCB">
        <w:rPr>
          <w:rFonts w:ascii="Arial" w:hAnsi="Arial" w:cs="Arial"/>
          <w:sz w:val="24"/>
          <w:szCs w:val="24"/>
        </w:rPr>
        <w:t xml:space="preserve">user </w:t>
      </w:r>
      <w:r w:rsidR="00CB715C" w:rsidRPr="00D06CCB">
        <w:rPr>
          <w:rFonts w:ascii="Arial" w:hAnsi="Arial" w:cs="Arial"/>
          <w:sz w:val="24"/>
          <w:szCs w:val="24"/>
        </w:rPr>
        <w:t>evidence</w:t>
      </w:r>
      <w:r w:rsidR="009332C4" w:rsidRPr="00D06CCB">
        <w:rPr>
          <w:rFonts w:ascii="Arial" w:hAnsi="Arial" w:cs="Arial"/>
          <w:sz w:val="24"/>
          <w:szCs w:val="24"/>
        </w:rPr>
        <w:t>, which means t</w:t>
      </w:r>
      <w:r w:rsidR="000850CD" w:rsidRPr="00D06CCB">
        <w:rPr>
          <w:rFonts w:ascii="Arial" w:hAnsi="Arial" w:cs="Arial"/>
          <w:sz w:val="24"/>
          <w:szCs w:val="24"/>
        </w:rPr>
        <w:t>he provisions</w:t>
      </w:r>
      <w:r w:rsidR="00CB715C" w:rsidRPr="00D06CCB">
        <w:rPr>
          <w:rFonts w:ascii="Arial" w:hAnsi="Arial" w:cs="Arial"/>
          <w:sz w:val="24"/>
          <w:szCs w:val="24"/>
        </w:rPr>
        <w:t xml:space="preserve"> of s31 </w:t>
      </w:r>
      <w:r w:rsidR="009332C4" w:rsidRPr="00D06CCB">
        <w:rPr>
          <w:rFonts w:ascii="Arial" w:hAnsi="Arial" w:cs="Arial"/>
          <w:sz w:val="24"/>
          <w:szCs w:val="24"/>
        </w:rPr>
        <w:t xml:space="preserve">of the </w:t>
      </w:r>
      <w:r w:rsidR="00CB715C" w:rsidRPr="00D06CCB">
        <w:rPr>
          <w:rFonts w:ascii="Arial" w:hAnsi="Arial" w:cs="Arial"/>
          <w:sz w:val="24"/>
          <w:szCs w:val="24"/>
        </w:rPr>
        <w:t>Highways Act 1980</w:t>
      </w:r>
      <w:r w:rsidR="00C741A9" w:rsidRPr="00D06CCB">
        <w:rPr>
          <w:rFonts w:ascii="Arial" w:hAnsi="Arial" w:cs="Arial"/>
          <w:sz w:val="24"/>
          <w:szCs w:val="24"/>
        </w:rPr>
        <w:t xml:space="preserve"> (HA 1980)</w:t>
      </w:r>
      <w:r w:rsidR="00CB715C" w:rsidRPr="00D06CCB">
        <w:rPr>
          <w:rFonts w:ascii="Arial" w:hAnsi="Arial" w:cs="Arial"/>
          <w:sz w:val="24"/>
          <w:szCs w:val="24"/>
        </w:rPr>
        <w:t xml:space="preserve"> </w:t>
      </w:r>
      <w:r w:rsidR="00F04C73" w:rsidRPr="00D06CCB">
        <w:rPr>
          <w:rFonts w:ascii="Arial" w:hAnsi="Arial" w:cs="Arial"/>
          <w:sz w:val="24"/>
          <w:szCs w:val="24"/>
        </w:rPr>
        <w:t>are relevant. These</w:t>
      </w:r>
      <w:r w:rsidR="000850CD" w:rsidRPr="00D06CCB">
        <w:rPr>
          <w:rFonts w:ascii="Arial" w:hAnsi="Arial" w:cs="Arial"/>
          <w:sz w:val="24"/>
          <w:szCs w:val="24"/>
        </w:rPr>
        <w:t xml:space="preserve"> say</w:t>
      </w:r>
      <w:r w:rsidR="00E56AD5" w:rsidRPr="00D06CCB">
        <w:rPr>
          <w:rFonts w:ascii="Arial" w:hAnsi="Arial" w:cs="Arial"/>
          <w:sz w:val="24"/>
          <w:szCs w:val="24"/>
        </w:rPr>
        <w:t xml:space="preserve"> that where a way </w:t>
      </w:r>
      <w:r w:rsidR="000831DF" w:rsidRPr="00D06CCB">
        <w:rPr>
          <w:rFonts w:ascii="Arial" w:hAnsi="Arial" w:cs="Arial"/>
          <w:sz w:val="24"/>
          <w:szCs w:val="24"/>
        </w:rPr>
        <w:t>has been enjoyed by the public as of right</w:t>
      </w:r>
      <w:r w:rsidR="007A70AA" w:rsidRPr="00D06CCB">
        <w:rPr>
          <w:rFonts w:ascii="Arial" w:hAnsi="Arial" w:cs="Arial"/>
          <w:sz w:val="24"/>
          <w:szCs w:val="24"/>
        </w:rPr>
        <w:t xml:space="preserve"> and without interruption for a period of 20 years, the way is deemed to have been dedicated as highway, unless there is sufficient evidence that </w:t>
      </w:r>
      <w:r w:rsidR="00E52CEB" w:rsidRPr="00D06CCB">
        <w:rPr>
          <w:rFonts w:ascii="Arial" w:hAnsi="Arial" w:cs="Arial"/>
          <w:sz w:val="24"/>
          <w:szCs w:val="24"/>
        </w:rPr>
        <w:t xml:space="preserve">there was no intention during that period to dedicate it. The </w:t>
      </w:r>
      <w:r w:rsidR="00E52CEB" w:rsidRPr="00D06CCB">
        <w:rPr>
          <w:rFonts w:ascii="Arial" w:hAnsi="Arial" w:cs="Arial"/>
          <w:sz w:val="24"/>
          <w:szCs w:val="24"/>
        </w:rPr>
        <w:lastRenderedPageBreak/>
        <w:t>relevant 20</w:t>
      </w:r>
      <w:r w:rsidR="008524C6" w:rsidRPr="00D06CCB">
        <w:rPr>
          <w:rFonts w:ascii="Arial" w:hAnsi="Arial" w:cs="Arial"/>
          <w:sz w:val="24"/>
          <w:szCs w:val="24"/>
        </w:rPr>
        <w:t>-</w:t>
      </w:r>
      <w:r w:rsidR="00E52CEB" w:rsidRPr="00D06CCB">
        <w:rPr>
          <w:rFonts w:ascii="Arial" w:hAnsi="Arial" w:cs="Arial"/>
          <w:sz w:val="24"/>
          <w:szCs w:val="24"/>
        </w:rPr>
        <w:t xml:space="preserve">year period is </w:t>
      </w:r>
      <w:r w:rsidR="00480669" w:rsidRPr="00D06CCB">
        <w:rPr>
          <w:rFonts w:ascii="Arial" w:hAnsi="Arial" w:cs="Arial"/>
          <w:sz w:val="24"/>
          <w:szCs w:val="24"/>
        </w:rPr>
        <w:t xml:space="preserve">calculated retrospectively from the date the right of the public to use the way was brought into question. </w:t>
      </w:r>
      <w:r w:rsidR="00F04C73" w:rsidRPr="00D06CCB">
        <w:rPr>
          <w:rFonts w:ascii="Arial" w:hAnsi="Arial" w:cs="Arial"/>
          <w:sz w:val="24"/>
          <w:szCs w:val="24"/>
        </w:rPr>
        <w:t xml:space="preserve"> </w:t>
      </w:r>
      <w:r w:rsidR="00A60D51" w:rsidRPr="00D06CCB">
        <w:rPr>
          <w:rFonts w:ascii="Arial" w:hAnsi="Arial" w:cs="Arial"/>
          <w:sz w:val="24"/>
          <w:szCs w:val="24"/>
        </w:rPr>
        <w:t xml:space="preserve"> </w:t>
      </w:r>
    </w:p>
    <w:p w14:paraId="1326268A" w14:textId="55EFD6C8" w:rsidR="008524C6" w:rsidRPr="00DB410B" w:rsidRDefault="008524C6" w:rsidP="00894551">
      <w:pPr>
        <w:pStyle w:val="Style1"/>
        <w:rPr>
          <w:rFonts w:ascii="Arial" w:hAnsi="Arial" w:cs="Arial"/>
          <w:sz w:val="24"/>
          <w:szCs w:val="24"/>
        </w:rPr>
      </w:pPr>
      <w:r w:rsidRPr="00DB410B">
        <w:rPr>
          <w:rFonts w:ascii="Arial" w:hAnsi="Arial" w:cs="Arial"/>
          <w:sz w:val="24"/>
          <w:szCs w:val="24"/>
        </w:rPr>
        <w:t xml:space="preserve">If the evidence is not sufficient to demonstrate dedication of the footpath under s31 of the HA 1980, I shall also consider whether </w:t>
      </w:r>
      <w:r w:rsidR="00AC7003" w:rsidRPr="00DB410B">
        <w:rPr>
          <w:rFonts w:ascii="Arial" w:hAnsi="Arial" w:cs="Arial"/>
          <w:sz w:val="24"/>
          <w:szCs w:val="24"/>
        </w:rPr>
        <w:t xml:space="preserve">there is any inference of dedication under common law. </w:t>
      </w:r>
    </w:p>
    <w:p w14:paraId="0398EB4A" w14:textId="6EE9C514" w:rsidR="00C552E6" w:rsidRPr="00C552E6" w:rsidRDefault="000636FC" w:rsidP="00C552E6">
      <w:pPr>
        <w:pStyle w:val="Heading6blackfont"/>
        <w:rPr>
          <w:rFonts w:ascii="Arial" w:hAnsi="Arial" w:cs="Arial"/>
          <w:sz w:val="24"/>
          <w:szCs w:val="24"/>
        </w:rPr>
      </w:pPr>
      <w:r w:rsidRPr="00DB410B">
        <w:rPr>
          <w:rFonts w:ascii="Arial" w:hAnsi="Arial" w:cs="Arial"/>
          <w:sz w:val="24"/>
          <w:szCs w:val="24"/>
        </w:rPr>
        <w:t>Reasons</w:t>
      </w:r>
    </w:p>
    <w:p w14:paraId="732786FB" w14:textId="0131170A" w:rsidR="00C552E6" w:rsidRDefault="00C552E6" w:rsidP="000636FC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Documentary Evidence</w:t>
      </w:r>
    </w:p>
    <w:p w14:paraId="5A827764" w14:textId="1BE708E6" w:rsidR="00B0187D" w:rsidRPr="00B0187D" w:rsidRDefault="00560856" w:rsidP="00B0187D">
      <w:pPr>
        <w:pStyle w:val="Style1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</w:t>
      </w:r>
      <w:r w:rsidR="00DF0E37">
        <w:rPr>
          <w:rFonts w:ascii="Arial" w:hAnsi="Arial" w:cs="Arial"/>
          <w:sz w:val="24"/>
          <w:szCs w:val="24"/>
        </w:rPr>
        <w:t xml:space="preserve"> Counc</w:t>
      </w:r>
      <w:r w:rsidR="00D219E0">
        <w:rPr>
          <w:rFonts w:ascii="Arial" w:hAnsi="Arial" w:cs="Arial"/>
          <w:sz w:val="24"/>
          <w:szCs w:val="24"/>
        </w:rPr>
        <w:t xml:space="preserve">il’s </w:t>
      </w:r>
      <w:r w:rsidR="00456188">
        <w:rPr>
          <w:rFonts w:ascii="Arial" w:hAnsi="Arial" w:cs="Arial"/>
          <w:sz w:val="24"/>
          <w:szCs w:val="24"/>
        </w:rPr>
        <w:t xml:space="preserve">case </w:t>
      </w:r>
      <w:r w:rsidR="00D219E0">
        <w:rPr>
          <w:rFonts w:ascii="Arial" w:hAnsi="Arial" w:cs="Arial"/>
          <w:sz w:val="24"/>
          <w:szCs w:val="24"/>
        </w:rPr>
        <w:t xml:space="preserve">in support of the Order </w:t>
      </w:r>
      <w:r w:rsidR="00FD6EE0">
        <w:rPr>
          <w:rFonts w:ascii="Arial" w:hAnsi="Arial" w:cs="Arial"/>
          <w:sz w:val="24"/>
          <w:szCs w:val="24"/>
        </w:rPr>
        <w:t xml:space="preserve">is not reliant on </w:t>
      </w:r>
      <w:r w:rsidR="00D219E0">
        <w:rPr>
          <w:rFonts w:ascii="Arial" w:hAnsi="Arial" w:cs="Arial"/>
          <w:sz w:val="24"/>
          <w:szCs w:val="24"/>
        </w:rPr>
        <w:t>documentary evidence</w:t>
      </w:r>
      <w:r>
        <w:rPr>
          <w:rFonts w:ascii="Arial" w:hAnsi="Arial" w:cs="Arial"/>
          <w:sz w:val="24"/>
          <w:szCs w:val="24"/>
        </w:rPr>
        <w:t>. However,</w:t>
      </w:r>
      <w:r w:rsidR="00D219E0">
        <w:rPr>
          <w:rFonts w:ascii="Arial" w:hAnsi="Arial" w:cs="Arial"/>
          <w:sz w:val="24"/>
          <w:szCs w:val="24"/>
        </w:rPr>
        <w:t xml:space="preserve"> </w:t>
      </w:r>
      <w:r w:rsidR="00456188">
        <w:rPr>
          <w:rFonts w:ascii="Arial" w:hAnsi="Arial" w:cs="Arial"/>
          <w:sz w:val="24"/>
          <w:szCs w:val="24"/>
        </w:rPr>
        <w:t xml:space="preserve">it is still worth noting that </w:t>
      </w:r>
      <w:r w:rsidR="00D219E0">
        <w:rPr>
          <w:rFonts w:ascii="Arial" w:hAnsi="Arial" w:cs="Arial"/>
          <w:sz w:val="24"/>
          <w:szCs w:val="24"/>
        </w:rPr>
        <w:t>various historical ma</w:t>
      </w:r>
      <w:r w:rsidR="00C306B3">
        <w:rPr>
          <w:rFonts w:ascii="Arial" w:hAnsi="Arial" w:cs="Arial"/>
          <w:sz w:val="24"/>
          <w:szCs w:val="24"/>
        </w:rPr>
        <w:t>ps</w:t>
      </w:r>
      <w:r w:rsidR="003F697A">
        <w:rPr>
          <w:rFonts w:ascii="Arial" w:hAnsi="Arial" w:cs="Arial"/>
          <w:sz w:val="24"/>
          <w:szCs w:val="24"/>
        </w:rPr>
        <w:t xml:space="preserve"> </w:t>
      </w:r>
      <w:r w:rsidR="00F642FC">
        <w:rPr>
          <w:rFonts w:ascii="Arial" w:hAnsi="Arial" w:cs="Arial"/>
          <w:sz w:val="24"/>
          <w:szCs w:val="24"/>
        </w:rPr>
        <w:t xml:space="preserve">appear to </w:t>
      </w:r>
      <w:r w:rsidR="00C306B3">
        <w:rPr>
          <w:rFonts w:ascii="Arial" w:hAnsi="Arial" w:cs="Arial"/>
          <w:sz w:val="24"/>
          <w:szCs w:val="24"/>
        </w:rPr>
        <w:t xml:space="preserve">confirm the physical existence of a way </w:t>
      </w:r>
      <w:r w:rsidR="00AF00D0">
        <w:rPr>
          <w:rFonts w:ascii="Arial" w:hAnsi="Arial" w:cs="Arial"/>
          <w:sz w:val="24"/>
          <w:szCs w:val="24"/>
        </w:rPr>
        <w:t xml:space="preserve">which </w:t>
      </w:r>
      <w:r w:rsidR="00400A2A">
        <w:rPr>
          <w:rFonts w:ascii="Arial" w:hAnsi="Arial" w:cs="Arial"/>
          <w:sz w:val="24"/>
          <w:szCs w:val="24"/>
        </w:rPr>
        <w:t xml:space="preserve">broadly </w:t>
      </w:r>
      <w:r w:rsidR="00AF00D0">
        <w:rPr>
          <w:rFonts w:ascii="Arial" w:hAnsi="Arial" w:cs="Arial"/>
          <w:sz w:val="24"/>
          <w:szCs w:val="24"/>
        </w:rPr>
        <w:t xml:space="preserve">aligns with the claimed route. </w:t>
      </w:r>
      <w:r w:rsidR="002D7752">
        <w:rPr>
          <w:rFonts w:ascii="Arial" w:hAnsi="Arial" w:cs="Arial"/>
          <w:sz w:val="24"/>
          <w:szCs w:val="24"/>
        </w:rPr>
        <w:t xml:space="preserve">These include </w:t>
      </w:r>
      <w:r w:rsidR="009E3119">
        <w:rPr>
          <w:rFonts w:ascii="Arial" w:hAnsi="Arial" w:cs="Arial"/>
          <w:sz w:val="24"/>
          <w:szCs w:val="24"/>
        </w:rPr>
        <w:t xml:space="preserve">Ordnance Survey maps </w:t>
      </w:r>
      <w:r w:rsidR="00D20FE8">
        <w:rPr>
          <w:rFonts w:ascii="Arial" w:hAnsi="Arial" w:cs="Arial"/>
          <w:sz w:val="24"/>
          <w:szCs w:val="24"/>
        </w:rPr>
        <w:t>between</w:t>
      </w:r>
      <w:r w:rsidR="009E3119">
        <w:rPr>
          <w:rFonts w:ascii="Arial" w:hAnsi="Arial" w:cs="Arial"/>
          <w:sz w:val="24"/>
          <w:szCs w:val="24"/>
        </w:rPr>
        <w:t xml:space="preserve"> 1882</w:t>
      </w:r>
      <w:r w:rsidR="00D20FE8">
        <w:rPr>
          <w:rFonts w:ascii="Arial" w:hAnsi="Arial" w:cs="Arial"/>
          <w:sz w:val="24"/>
          <w:szCs w:val="24"/>
        </w:rPr>
        <w:t xml:space="preserve"> and 1970, </w:t>
      </w:r>
      <w:r w:rsidR="00310395">
        <w:rPr>
          <w:rFonts w:ascii="Arial" w:hAnsi="Arial" w:cs="Arial"/>
          <w:sz w:val="24"/>
          <w:szCs w:val="24"/>
        </w:rPr>
        <w:t>the 1849 Tithe Map of the Parish</w:t>
      </w:r>
      <w:r w:rsidR="00D81D50">
        <w:rPr>
          <w:rFonts w:ascii="Arial" w:hAnsi="Arial" w:cs="Arial"/>
          <w:sz w:val="24"/>
          <w:szCs w:val="24"/>
        </w:rPr>
        <w:t xml:space="preserve"> and </w:t>
      </w:r>
      <w:r w:rsidR="00FB0E45">
        <w:rPr>
          <w:rFonts w:ascii="Arial" w:hAnsi="Arial" w:cs="Arial"/>
          <w:sz w:val="24"/>
          <w:szCs w:val="24"/>
        </w:rPr>
        <w:t xml:space="preserve">the </w:t>
      </w:r>
      <w:r w:rsidR="00310395">
        <w:rPr>
          <w:rFonts w:ascii="Arial" w:hAnsi="Arial" w:cs="Arial"/>
          <w:sz w:val="24"/>
          <w:szCs w:val="24"/>
        </w:rPr>
        <w:t xml:space="preserve">1952 </w:t>
      </w:r>
      <w:r w:rsidR="00FB0E45">
        <w:rPr>
          <w:rFonts w:ascii="Arial" w:hAnsi="Arial" w:cs="Arial"/>
          <w:sz w:val="24"/>
          <w:szCs w:val="24"/>
        </w:rPr>
        <w:t>Council Survey Map</w:t>
      </w:r>
      <w:r w:rsidR="00653186">
        <w:rPr>
          <w:rFonts w:ascii="Arial" w:hAnsi="Arial" w:cs="Arial"/>
          <w:sz w:val="24"/>
          <w:szCs w:val="24"/>
        </w:rPr>
        <w:t xml:space="preserve">. </w:t>
      </w:r>
      <w:r w:rsidR="00E86C7C">
        <w:rPr>
          <w:rFonts w:ascii="Arial" w:hAnsi="Arial" w:cs="Arial"/>
          <w:sz w:val="24"/>
          <w:szCs w:val="24"/>
        </w:rPr>
        <w:t>Although</w:t>
      </w:r>
      <w:r w:rsidR="00653186">
        <w:rPr>
          <w:rFonts w:ascii="Arial" w:hAnsi="Arial" w:cs="Arial"/>
          <w:sz w:val="24"/>
          <w:szCs w:val="24"/>
        </w:rPr>
        <w:t xml:space="preserve"> none of these</w:t>
      </w:r>
      <w:r w:rsidR="00E86C7C">
        <w:rPr>
          <w:rFonts w:ascii="Arial" w:hAnsi="Arial" w:cs="Arial"/>
          <w:sz w:val="24"/>
          <w:szCs w:val="24"/>
        </w:rPr>
        <w:t xml:space="preserve"> </w:t>
      </w:r>
      <w:r w:rsidR="00931A4C">
        <w:rPr>
          <w:rFonts w:ascii="Arial" w:hAnsi="Arial" w:cs="Arial"/>
          <w:sz w:val="24"/>
          <w:szCs w:val="24"/>
        </w:rPr>
        <w:t xml:space="preserve">documents </w:t>
      </w:r>
      <w:r w:rsidR="00FD41B8">
        <w:rPr>
          <w:rFonts w:ascii="Arial" w:hAnsi="Arial" w:cs="Arial"/>
          <w:sz w:val="24"/>
          <w:szCs w:val="24"/>
        </w:rPr>
        <w:t xml:space="preserve">are evidence of public rights over the claimed route, they are </w:t>
      </w:r>
      <w:r w:rsidR="003C1952">
        <w:rPr>
          <w:rFonts w:ascii="Arial" w:hAnsi="Arial" w:cs="Arial"/>
          <w:sz w:val="24"/>
          <w:szCs w:val="24"/>
        </w:rPr>
        <w:t xml:space="preserve">still </w:t>
      </w:r>
      <w:r w:rsidR="00FD41B8">
        <w:rPr>
          <w:rFonts w:ascii="Arial" w:hAnsi="Arial" w:cs="Arial"/>
          <w:sz w:val="24"/>
          <w:szCs w:val="24"/>
        </w:rPr>
        <w:t xml:space="preserve">helpful in demonstrating </w:t>
      </w:r>
      <w:r w:rsidR="00B0187D">
        <w:rPr>
          <w:rFonts w:ascii="Arial" w:hAnsi="Arial" w:cs="Arial"/>
          <w:sz w:val="24"/>
          <w:szCs w:val="24"/>
        </w:rPr>
        <w:t>its physical existence since at least the mid-19</w:t>
      </w:r>
      <w:r w:rsidR="00B0187D" w:rsidRPr="00B0187D">
        <w:rPr>
          <w:rFonts w:ascii="Arial" w:hAnsi="Arial" w:cs="Arial"/>
          <w:sz w:val="24"/>
          <w:szCs w:val="24"/>
          <w:vertAlign w:val="superscript"/>
        </w:rPr>
        <w:t>th</w:t>
      </w:r>
      <w:r w:rsidR="00B0187D">
        <w:rPr>
          <w:rFonts w:ascii="Arial" w:hAnsi="Arial" w:cs="Arial"/>
          <w:sz w:val="24"/>
          <w:szCs w:val="24"/>
        </w:rPr>
        <w:t xml:space="preserve"> century.</w:t>
      </w:r>
    </w:p>
    <w:p w14:paraId="61B676DB" w14:textId="534D7FB9" w:rsidR="000636FC" w:rsidRPr="00DB410B" w:rsidRDefault="004441B9" w:rsidP="00B0187D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DB410B">
        <w:rPr>
          <w:rFonts w:ascii="Arial" w:hAnsi="Arial" w:cs="Arial"/>
          <w:i/>
          <w:iCs/>
          <w:sz w:val="24"/>
          <w:szCs w:val="24"/>
        </w:rPr>
        <w:t xml:space="preserve">When was use by the public brought into question? </w:t>
      </w:r>
    </w:p>
    <w:p w14:paraId="147B05DD" w14:textId="6805D99E" w:rsidR="00BE7A75" w:rsidRPr="00777614" w:rsidRDefault="00F459ED" w:rsidP="00777614">
      <w:pPr>
        <w:pStyle w:val="Style1"/>
        <w:rPr>
          <w:rFonts w:ascii="Arial" w:hAnsi="Arial" w:cs="Arial"/>
          <w:sz w:val="24"/>
          <w:szCs w:val="24"/>
        </w:rPr>
      </w:pPr>
      <w:r w:rsidRPr="00DB410B">
        <w:rPr>
          <w:rFonts w:ascii="Arial" w:hAnsi="Arial" w:cs="Arial"/>
          <w:sz w:val="24"/>
          <w:szCs w:val="24"/>
        </w:rPr>
        <w:t>The</w:t>
      </w:r>
      <w:r w:rsidR="00BD78F2">
        <w:rPr>
          <w:rFonts w:ascii="Arial" w:hAnsi="Arial" w:cs="Arial"/>
          <w:sz w:val="24"/>
          <w:szCs w:val="24"/>
        </w:rPr>
        <w:t xml:space="preserve">re is nothing before </w:t>
      </w:r>
      <w:r w:rsidR="00FB5F46">
        <w:rPr>
          <w:rFonts w:ascii="Arial" w:hAnsi="Arial" w:cs="Arial"/>
          <w:sz w:val="24"/>
          <w:szCs w:val="24"/>
        </w:rPr>
        <w:t xml:space="preserve">me </w:t>
      </w:r>
      <w:r w:rsidR="00BD78F2">
        <w:rPr>
          <w:rFonts w:ascii="Arial" w:hAnsi="Arial" w:cs="Arial"/>
          <w:sz w:val="24"/>
          <w:szCs w:val="24"/>
        </w:rPr>
        <w:t>to suggest the public’s right to use the claimed route was brought into question at any point before the Order application was made</w:t>
      </w:r>
      <w:r w:rsidR="00BD02CE">
        <w:rPr>
          <w:rFonts w:ascii="Arial" w:hAnsi="Arial" w:cs="Arial"/>
          <w:sz w:val="24"/>
          <w:szCs w:val="24"/>
        </w:rPr>
        <w:t xml:space="preserve"> in December 2017. </w:t>
      </w:r>
      <w:r w:rsidR="00FB5F46">
        <w:rPr>
          <w:rFonts w:ascii="Arial" w:hAnsi="Arial" w:cs="Arial"/>
          <w:sz w:val="24"/>
          <w:szCs w:val="24"/>
        </w:rPr>
        <w:t xml:space="preserve">I have </w:t>
      </w:r>
      <w:r w:rsidR="00FC17D9">
        <w:rPr>
          <w:rFonts w:ascii="Arial" w:hAnsi="Arial" w:cs="Arial"/>
          <w:sz w:val="24"/>
          <w:szCs w:val="24"/>
        </w:rPr>
        <w:t xml:space="preserve">therefore </w:t>
      </w:r>
      <w:r w:rsidR="00D16B0B">
        <w:rPr>
          <w:rFonts w:ascii="Arial" w:hAnsi="Arial" w:cs="Arial"/>
          <w:sz w:val="24"/>
          <w:szCs w:val="24"/>
        </w:rPr>
        <w:t xml:space="preserve">considered the Order by reference to the </w:t>
      </w:r>
      <w:r w:rsidR="004319CB">
        <w:rPr>
          <w:rFonts w:ascii="Arial" w:hAnsi="Arial" w:cs="Arial"/>
          <w:sz w:val="24"/>
          <w:szCs w:val="24"/>
        </w:rPr>
        <w:t xml:space="preserve">20-year period prior to the application, being 1997 – 2017. </w:t>
      </w:r>
      <w:r w:rsidRPr="00DB410B">
        <w:rPr>
          <w:rFonts w:ascii="Arial" w:hAnsi="Arial" w:cs="Arial"/>
          <w:sz w:val="24"/>
          <w:szCs w:val="24"/>
        </w:rPr>
        <w:t xml:space="preserve"> </w:t>
      </w:r>
    </w:p>
    <w:p w14:paraId="6A703FD4" w14:textId="5F29B2AD" w:rsidR="001A442A" w:rsidRPr="00DB410B" w:rsidRDefault="00AA6235" w:rsidP="00EF6C5C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User Evidence</w:t>
      </w:r>
    </w:p>
    <w:p w14:paraId="40AEC2B9" w14:textId="44A020AF" w:rsidR="00093387" w:rsidRPr="00DB410B" w:rsidRDefault="00F90053" w:rsidP="001E768A">
      <w:pPr>
        <w:pStyle w:val="Style1"/>
        <w:tabs>
          <w:tab w:val="clear" w:pos="720"/>
        </w:tabs>
        <w:rPr>
          <w:rFonts w:ascii="Arial" w:hAnsi="Arial" w:cs="Arial"/>
          <w:i/>
          <w:iCs/>
          <w:sz w:val="24"/>
          <w:szCs w:val="24"/>
        </w:rPr>
      </w:pPr>
      <w:r w:rsidRPr="00DB410B">
        <w:rPr>
          <w:rFonts w:ascii="Arial" w:hAnsi="Arial" w:cs="Arial"/>
          <w:sz w:val="24"/>
          <w:szCs w:val="24"/>
        </w:rPr>
        <w:t xml:space="preserve">For dedication of a way </w:t>
      </w:r>
      <w:r w:rsidR="00B56151" w:rsidRPr="00DB410B">
        <w:rPr>
          <w:rFonts w:ascii="Arial" w:hAnsi="Arial" w:cs="Arial"/>
          <w:sz w:val="24"/>
          <w:szCs w:val="24"/>
        </w:rPr>
        <w:t xml:space="preserve">to be presumed </w:t>
      </w:r>
      <w:r w:rsidRPr="00DB410B">
        <w:rPr>
          <w:rFonts w:ascii="Arial" w:hAnsi="Arial" w:cs="Arial"/>
          <w:sz w:val="24"/>
          <w:szCs w:val="24"/>
        </w:rPr>
        <w:t xml:space="preserve">under s31 HA 1980, </w:t>
      </w:r>
      <w:r w:rsidR="00B56151" w:rsidRPr="00DB410B">
        <w:rPr>
          <w:rFonts w:ascii="Arial" w:hAnsi="Arial" w:cs="Arial"/>
          <w:sz w:val="24"/>
          <w:szCs w:val="24"/>
        </w:rPr>
        <w:t xml:space="preserve">use by the public must have been </w:t>
      </w:r>
      <w:r w:rsidR="00807465" w:rsidRPr="00DB410B">
        <w:rPr>
          <w:rFonts w:ascii="Arial" w:hAnsi="Arial" w:cs="Arial"/>
          <w:sz w:val="24"/>
          <w:szCs w:val="24"/>
        </w:rPr>
        <w:t xml:space="preserve">uninterrupted and as of right throughout the relevant 20-year period. </w:t>
      </w:r>
      <w:r w:rsidR="00DB7024" w:rsidRPr="00DB410B">
        <w:rPr>
          <w:rFonts w:ascii="Arial" w:hAnsi="Arial" w:cs="Arial"/>
          <w:sz w:val="24"/>
          <w:szCs w:val="24"/>
        </w:rPr>
        <w:t>As</w:t>
      </w:r>
      <w:r w:rsidR="00807465" w:rsidRPr="00DB410B">
        <w:rPr>
          <w:rFonts w:ascii="Arial" w:hAnsi="Arial" w:cs="Arial"/>
          <w:sz w:val="24"/>
          <w:szCs w:val="24"/>
        </w:rPr>
        <w:t xml:space="preserve"> of right </w:t>
      </w:r>
      <w:r w:rsidR="00132B4E" w:rsidRPr="00DB410B">
        <w:rPr>
          <w:rFonts w:ascii="Arial" w:hAnsi="Arial" w:cs="Arial"/>
          <w:sz w:val="24"/>
          <w:szCs w:val="24"/>
        </w:rPr>
        <w:t xml:space="preserve">means </w:t>
      </w:r>
      <w:r w:rsidR="00093387" w:rsidRPr="00DB410B">
        <w:rPr>
          <w:rFonts w:ascii="Arial" w:hAnsi="Arial" w:cs="Arial"/>
          <w:sz w:val="24"/>
          <w:szCs w:val="24"/>
        </w:rPr>
        <w:t xml:space="preserve">use must have been open, without force and without permission. </w:t>
      </w:r>
    </w:p>
    <w:p w14:paraId="355575FB" w14:textId="54821207" w:rsidR="00E068AC" w:rsidRPr="00866EEB" w:rsidRDefault="00610B46" w:rsidP="00866EEB">
      <w:pPr>
        <w:pStyle w:val="Style1"/>
        <w:tabs>
          <w:tab w:val="clear" w:pos="720"/>
        </w:tabs>
        <w:rPr>
          <w:rFonts w:ascii="Arial" w:hAnsi="Arial" w:cs="Arial"/>
          <w:i/>
          <w:iCs/>
          <w:sz w:val="24"/>
          <w:szCs w:val="24"/>
        </w:rPr>
      </w:pPr>
      <w:r w:rsidRPr="00DB410B">
        <w:rPr>
          <w:rFonts w:ascii="Arial" w:hAnsi="Arial" w:cs="Arial"/>
          <w:sz w:val="24"/>
          <w:szCs w:val="24"/>
        </w:rPr>
        <w:t>The application was supported by</w:t>
      </w:r>
      <w:r w:rsidR="001F3D97" w:rsidRPr="00DB410B">
        <w:rPr>
          <w:rFonts w:ascii="Arial" w:hAnsi="Arial" w:cs="Arial"/>
          <w:sz w:val="24"/>
          <w:szCs w:val="24"/>
        </w:rPr>
        <w:t xml:space="preserve"> </w:t>
      </w:r>
      <w:r w:rsidR="00925402">
        <w:rPr>
          <w:rFonts w:ascii="Arial" w:hAnsi="Arial" w:cs="Arial"/>
          <w:sz w:val="24"/>
          <w:szCs w:val="24"/>
        </w:rPr>
        <w:t>15 User Evidence Forms (UEFs)</w:t>
      </w:r>
      <w:r w:rsidR="00F0357B" w:rsidRPr="00DB410B">
        <w:rPr>
          <w:rFonts w:ascii="Arial" w:hAnsi="Arial" w:cs="Arial"/>
          <w:sz w:val="24"/>
          <w:szCs w:val="24"/>
        </w:rPr>
        <w:t xml:space="preserve">. </w:t>
      </w:r>
      <w:r w:rsidR="009906D2">
        <w:rPr>
          <w:rFonts w:ascii="Arial" w:hAnsi="Arial" w:cs="Arial"/>
          <w:sz w:val="24"/>
          <w:szCs w:val="24"/>
        </w:rPr>
        <w:t xml:space="preserve">The </w:t>
      </w:r>
      <w:r w:rsidR="009B2798" w:rsidRPr="00DB410B">
        <w:rPr>
          <w:rFonts w:ascii="Arial" w:hAnsi="Arial" w:cs="Arial"/>
          <w:sz w:val="24"/>
          <w:szCs w:val="24"/>
        </w:rPr>
        <w:t xml:space="preserve">claimed use of the footpath </w:t>
      </w:r>
      <w:r w:rsidR="00E077AF" w:rsidRPr="00DB410B">
        <w:rPr>
          <w:rFonts w:ascii="Arial" w:hAnsi="Arial" w:cs="Arial"/>
          <w:sz w:val="24"/>
          <w:szCs w:val="24"/>
        </w:rPr>
        <w:t xml:space="preserve">covers a period of approximately </w:t>
      </w:r>
      <w:r w:rsidR="00DC6367">
        <w:rPr>
          <w:rFonts w:ascii="Arial" w:hAnsi="Arial" w:cs="Arial"/>
          <w:sz w:val="24"/>
          <w:szCs w:val="24"/>
        </w:rPr>
        <w:t>80</w:t>
      </w:r>
      <w:r w:rsidR="0006274E">
        <w:rPr>
          <w:rFonts w:ascii="Arial" w:hAnsi="Arial" w:cs="Arial"/>
          <w:sz w:val="24"/>
          <w:szCs w:val="24"/>
        </w:rPr>
        <w:t xml:space="preserve"> </w:t>
      </w:r>
      <w:r w:rsidR="00E077AF" w:rsidRPr="00DB410B">
        <w:rPr>
          <w:rFonts w:ascii="Arial" w:hAnsi="Arial" w:cs="Arial"/>
          <w:sz w:val="24"/>
          <w:szCs w:val="24"/>
        </w:rPr>
        <w:t xml:space="preserve">years, </w:t>
      </w:r>
      <w:r w:rsidR="009906D2">
        <w:rPr>
          <w:rFonts w:ascii="Arial" w:hAnsi="Arial" w:cs="Arial"/>
          <w:sz w:val="24"/>
          <w:szCs w:val="24"/>
        </w:rPr>
        <w:t xml:space="preserve">with </w:t>
      </w:r>
      <w:r w:rsidR="00BB3024">
        <w:rPr>
          <w:rFonts w:ascii="Arial" w:hAnsi="Arial" w:cs="Arial"/>
          <w:sz w:val="24"/>
          <w:szCs w:val="24"/>
        </w:rPr>
        <w:t xml:space="preserve">one user detailing </w:t>
      </w:r>
      <w:r w:rsidR="00CE30B9">
        <w:rPr>
          <w:rFonts w:ascii="Arial" w:hAnsi="Arial" w:cs="Arial"/>
          <w:sz w:val="24"/>
          <w:szCs w:val="24"/>
        </w:rPr>
        <w:t xml:space="preserve">their </w:t>
      </w:r>
      <w:r w:rsidR="00BB3024">
        <w:rPr>
          <w:rFonts w:ascii="Arial" w:hAnsi="Arial" w:cs="Arial"/>
          <w:sz w:val="24"/>
          <w:szCs w:val="24"/>
        </w:rPr>
        <w:t>use of the path as far back as 1937</w:t>
      </w:r>
      <w:r w:rsidR="00566A75" w:rsidRPr="00DB410B">
        <w:rPr>
          <w:rFonts w:ascii="Arial" w:hAnsi="Arial" w:cs="Arial"/>
          <w:sz w:val="24"/>
          <w:szCs w:val="24"/>
        </w:rPr>
        <w:t xml:space="preserve">. </w:t>
      </w:r>
      <w:r w:rsidR="00CE30B9" w:rsidRPr="00866EEB">
        <w:rPr>
          <w:rFonts w:ascii="Arial" w:hAnsi="Arial" w:cs="Arial"/>
          <w:sz w:val="24"/>
          <w:szCs w:val="24"/>
        </w:rPr>
        <w:t>Four</w:t>
      </w:r>
      <w:r w:rsidR="00623743" w:rsidRPr="00866EEB">
        <w:rPr>
          <w:rFonts w:ascii="Arial" w:hAnsi="Arial" w:cs="Arial"/>
          <w:sz w:val="24"/>
          <w:szCs w:val="24"/>
        </w:rPr>
        <w:t xml:space="preserve"> </w:t>
      </w:r>
      <w:r w:rsidR="007633C7" w:rsidRPr="00866EEB">
        <w:rPr>
          <w:rFonts w:ascii="Arial" w:hAnsi="Arial" w:cs="Arial"/>
          <w:sz w:val="24"/>
          <w:szCs w:val="24"/>
        </w:rPr>
        <w:t>individuals</w:t>
      </w:r>
      <w:r w:rsidR="00623743" w:rsidRPr="00866EEB">
        <w:rPr>
          <w:rFonts w:ascii="Arial" w:hAnsi="Arial" w:cs="Arial"/>
          <w:sz w:val="24"/>
          <w:szCs w:val="24"/>
        </w:rPr>
        <w:t xml:space="preserve"> say they </w:t>
      </w:r>
      <w:r w:rsidR="00CC70A1" w:rsidRPr="00866EEB">
        <w:rPr>
          <w:rFonts w:ascii="Arial" w:hAnsi="Arial" w:cs="Arial"/>
          <w:sz w:val="24"/>
          <w:szCs w:val="24"/>
        </w:rPr>
        <w:t xml:space="preserve">have </w:t>
      </w:r>
      <w:r w:rsidR="00623743" w:rsidRPr="00866EEB">
        <w:rPr>
          <w:rFonts w:ascii="Arial" w:hAnsi="Arial" w:cs="Arial"/>
          <w:sz w:val="24"/>
          <w:szCs w:val="24"/>
        </w:rPr>
        <w:t>used the footpath throughout the relevant 20-year period</w:t>
      </w:r>
      <w:r w:rsidR="003B454A" w:rsidRPr="00866EEB">
        <w:rPr>
          <w:rFonts w:ascii="Arial" w:hAnsi="Arial" w:cs="Arial"/>
          <w:sz w:val="24"/>
          <w:szCs w:val="24"/>
        </w:rPr>
        <w:t xml:space="preserve">, </w:t>
      </w:r>
      <w:r w:rsidR="00CB1BDC">
        <w:rPr>
          <w:rFonts w:ascii="Arial" w:hAnsi="Arial" w:cs="Arial"/>
          <w:sz w:val="24"/>
          <w:szCs w:val="24"/>
        </w:rPr>
        <w:t>and</w:t>
      </w:r>
      <w:r w:rsidR="003B454A" w:rsidRPr="00866EEB">
        <w:rPr>
          <w:rFonts w:ascii="Arial" w:hAnsi="Arial" w:cs="Arial"/>
          <w:sz w:val="24"/>
          <w:szCs w:val="24"/>
        </w:rPr>
        <w:t xml:space="preserve"> the </w:t>
      </w:r>
      <w:r w:rsidR="0085535C" w:rsidRPr="00866EEB">
        <w:rPr>
          <w:rFonts w:ascii="Arial" w:hAnsi="Arial" w:cs="Arial"/>
          <w:sz w:val="24"/>
          <w:szCs w:val="24"/>
        </w:rPr>
        <w:t xml:space="preserve">remaining witnesses </w:t>
      </w:r>
      <w:r w:rsidR="00CB1BDC">
        <w:rPr>
          <w:rFonts w:ascii="Arial" w:hAnsi="Arial" w:cs="Arial"/>
          <w:sz w:val="24"/>
          <w:szCs w:val="24"/>
        </w:rPr>
        <w:t>claim</w:t>
      </w:r>
      <w:r w:rsidR="0085535C" w:rsidRPr="00866EEB">
        <w:rPr>
          <w:rFonts w:ascii="Arial" w:hAnsi="Arial" w:cs="Arial"/>
          <w:sz w:val="24"/>
          <w:szCs w:val="24"/>
        </w:rPr>
        <w:t xml:space="preserve"> use during at least part of </w:t>
      </w:r>
      <w:r w:rsidR="003B454A" w:rsidRPr="00866EEB">
        <w:rPr>
          <w:rFonts w:ascii="Arial" w:hAnsi="Arial" w:cs="Arial"/>
          <w:sz w:val="24"/>
          <w:szCs w:val="24"/>
        </w:rPr>
        <w:t>it</w:t>
      </w:r>
      <w:r w:rsidR="008F681E">
        <w:rPr>
          <w:rFonts w:ascii="Arial" w:hAnsi="Arial" w:cs="Arial"/>
          <w:sz w:val="24"/>
          <w:szCs w:val="24"/>
        </w:rPr>
        <w:t xml:space="preserve"> (albeit </w:t>
      </w:r>
      <w:r w:rsidR="00B50979">
        <w:rPr>
          <w:rFonts w:ascii="Arial" w:hAnsi="Arial" w:cs="Arial"/>
          <w:sz w:val="24"/>
          <w:szCs w:val="24"/>
        </w:rPr>
        <w:t xml:space="preserve">for many, </w:t>
      </w:r>
      <w:r w:rsidR="008F681E">
        <w:rPr>
          <w:rFonts w:ascii="Arial" w:hAnsi="Arial" w:cs="Arial"/>
          <w:sz w:val="24"/>
          <w:szCs w:val="24"/>
        </w:rPr>
        <w:t xml:space="preserve">this is largely because their UEFs were completed </w:t>
      </w:r>
      <w:r w:rsidR="007B5D5A">
        <w:rPr>
          <w:rFonts w:ascii="Arial" w:hAnsi="Arial" w:cs="Arial"/>
          <w:sz w:val="24"/>
          <w:szCs w:val="24"/>
        </w:rPr>
        <w:t>several</w:t>
      </w:r>
      <w:r w:rsidR="008F681E">
        <w:rPr>
          <w:rFonts w:ascii="Arial" w:hAnsi="Arial" w:cs="Arial"/>
          <w:sz w:val="24"/>
          <w:szCs w:val="24"/>
        </w:rPr>
        <w:t xml:space="preserve"> years prior to the Order application</w:t>
      </w:r>
      <w:r w:rsidR="007B5D5A">
        <w:rPr>
          <w:rFonts w:ascii="Arial" w:hAnsi="Arial" w:cs="Arial"/>
          <w:sz w:val="24"/>
          <w:szCs w:val="24"/>
        </w:rPr>
        <w:t xml:space="preserve"> being submitted</w:t>
      </w:r>
      <w:r w:rsidR="008F681E">
        <w:rPr>
          <w:rFonts w:ascii="Arial" w:hAnsi="Arial" w:cs="Arial"/>
          <w:sz w:val="24"/>
          <w:szCs w:val="24"/>
        </w:rPr>
        <w:t>)</w:t>
      </w:r>
      <w:r w:rsidR="0085535C" w:rsidRPr="00866EEB">
        <w:rPr>
          <w:rFonts w:ascii="Arial" w:hAnsi="Arial" w:cs="Arial"/>
          <w:sz w:val="24"/>
          <w:szCs w:val="24"/>
        </w:rPr>
        <w:t xml:space="preserve">. </w:t>
      </w:r>
      <w:r w:rsidR="0011346B" w:rsidRPr="00866EEB">
        <w:rPr>
          <w:rFonts w:ascii="Arial" w:hAnsi="Arial" w:cs="Arial"/>
          <w:sz w:val="24"/>
          <w:szCs w:val="24"/>
        </w:rPr>
        <w:t xml:space="preserve">Many also attest to use of the path by other friends, family and </w:t>
      </w:r>
      <w:r w:rsidR="00DB564C" w:rsidRPr="00866EEB">
        <w:rPr>
          <w:rFonts w:ascii="Arial" w:hAnsi="Arial" w:cs="Arial"/>
          <w:sz w:val="24"/>
          <w:szCs w:val="24"/>
        </w:rPr>
        <w:t xml:space="preserve">the </w:t>
      </w:r>
      <w:r w:rsidR="0011346B" w:rsidRPr="00866EEB">
        <w:rPr>
          <w:rFonts w:ascii="Arial" w:hAnsi="Arial" w:cs="Arial"/>
          <w:sz w:val="24"/>
          <w:szCs w:val="24"/>
        </w:rPr>
        <w:t xml:space="preserve">wider public. </w:t>
      </w:r>
      <w:r w:rsidR="00CA1BF4" w:rsidRPr="00866EEB">
        <w:rPr>
          <w:rFonts w:ascii="Arial" w:hAnsi="Arial" w:cs="Arial"/>
          <w:sz w:val="24"/>
          <w:szCs w:val="24"/>
        </w:rPr>
        <w:t>Whilst frequency of use varie</w:t>
      </w:r>
      <w:r w:rsidR="0011346B" w:rsidRPr="00866EEB">
        <w:rPr>
          <w:rFonts w:ascii="Arial" w:hAnsi="Arial" w:cs="Arial"/>
          <w:sz w:val="24"/>
          <w:szCs w:val="24"/>
        </w:rPr>
        <w:t>s between users</w:t>
      </w:r>
      <w:r w:rsidR="00CA1BF4" w:rsidRPr="00866EEB">
        <w:rPr>
          <w:rFonts w:ascii="Arial" w:hAnsi="Arial" w:cs="Arial"/>
          <w:sz w:val="24"/>
          <w:szCs w:val="24"/>
        </w:rPr>
        <w:t xml:space="preserve">, </w:t>
      </w:r>
      <w:r w:rsidR="00B231C2">
        <w:rPr>
          <w:rFonts w:ascii="Arial" w:hAnsi="Arial" w:cs="Arial"/>
          <w:sz w:val="24"/>
          <w:szCs w:val="24"/>
        </w:rPr>
        <w:t>the majority say</w:t>
      </w:r>
      <w:r w:rsidR="00CA1BF4" w:rsidRPr="00866EEB">
        <w:rPr>
          <w:rFonts w:ascii="Arial" w:hAnsi="Arial" w:cs="Arial"/>
          <w:sz w:val="24"/>
          <w:szCs w:val="24"/>
        </w:rPr>
        <w:t xml:space="preserve"> they use</w:t>
      </w:r>
      <w:r w:rsidR="00DB6C6B" w:rsidRPr="00866EEB">
        <w:rPr>
          <w:rFonts w:ascii="Arial" w:hAnsi="Arial" w:cs="Arial"/>
          <w:sz w:val="24"/>
          <w:szCs w:val="24"/>
        </w:rPr>
        <w:t>, or previously used,</w:t>
      </w:r>
      <w:r w:rsidR="00CA1BF4" w:rsidRPr="00866EEB">
        <w:rPr>
          <w:rFonts w:ascii="Arial" w:hAnsi="Arial" w:cs="Arial"/>
          <w:sz w:val="24"/>
          <w:szCs w:val="24"/>
        </w:rPr>
        <w:t xml:space="preserve"> the path </w:t>
      </w:r>
      <w:r w:rsidR="00365A31">
        <w:rPr>
          <w:rFonts w:ascii="Arial" w:hAnsi="Arial" w:cs="Arial"/>
          <w:sz w:val="24"/>
          <w:szCs w:val="24"/>
        </w:rPr>
        <w:t>at least</w:t>
      </w:r>
      <w:r w:rsidR="00B3738C" w:rsidRPr="00866EEB">
        <w:rPr>
          <w:rFonts w:ascii="Arial" w:hAnsi="Arial" w:cs="Arial"/>
          <w:sz w:val="24"/>
          <w:szCs w:val="24"/>
        </w:rPr>
        <w:t xml:space="preserve"> </w:t>
      </w:r>
      <w:r w:rsidR="00092A75">
        <w:rPr>
          <w:rFonts w:ascii="Arial" w:hAnsi="Arial" w:cs="Arial"/>
          <w:sz w:val="24"/>
          <w:szCs w:val="24"/>
        </w:rPr>
        <w:t>weekly</w:t>
      </w:r>
      <w:r w:rsidR="00CA1BF4" w:rsidRPr="00866EEB">
        <w:rPr>
          <w:rFonts w:ascii="Arial" w:hAnsi="Arial" w:cs="Arial"/>
          <w:sz w:val="24"/>
          <w:szCs w:val="24"/>
        </w:rPr>
        <w:t xml:space="preserve">. </w:t>
      </w:r>
    </w:p>
    <w:p w14:paraId="1551CB4C" w14:textId="21AED26E" w:rsidR="00910ED4" w:rsidRPr="00910ED4" w:rsidRDefault="00207FAC" w:rsidP="001E768A">
      <w:pPr>
        <w:pStyle w:val="Style1"/>
        <w:tabs>
          <w:tab w:val="clear" w:pos="720"/>
        </w:tabs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DB6C6B">
        <w:rPr>
          <w:rFonts w:ascii="Arial" w:hAnsi="Arial" w:cs="Arial"/>
          <w:sz w:val="24"/>
          <w:szCs w:val="24"/>
        </w:rPr>
        <w:t>path is said to have been u</w:t>
      </w:r>
      <w:r>
        <w:rPr>
          <w:rFonts w:ascii="Arial" w:hAnsi="Arial" w:cs="Arial"/>
          <w:sz w:val="24"/>
          <w:szCs w:val="24"/>
        </w:rPr>
        <w:t xml:space="preserve">sed for </w:t>
      </w:r>
      <w:r w:rsidR="00DB564C">
        <w:rPr>
          <w:rFonts w:ascii="Arial" w:hAnsi="Arial" w:cs="Arial"/>
          <w:sz w:val="24"/>
          <w:szCs w:val="24"/>
        </w:rPr>
        <w:t xml:space="preserve">a number of </w:t>
      </w:r>
      <w:r>
        <w:rPr>
          <w:rFonts w:ascii="Arial" w:hAnsi="Arial" w:cs="Arial"/>
          <w:sz w:val="24"/>
          <w:szCs w:val="24"/>
        </w:rPr>
        <w:t xml:space="preserve">different reasons, including walking to school, </w:t>
      </w:r>
      <w:r w:rsidR="00DB6D54">
        <w:rPr>
          <w:rFonts w:ascii="Arial" w:hAnsi="Arial" w:cs="Arial"/>
          <w:sz w:val="24"/>
          <w:szCs w:val="24"/>
        </w:rPr>
        <w:t>access</w:t>
      </w:r>
      <w:r>
        <w:rPr>
          <w:rFonts w:ascii="Arial" w:hAnsi="Arial" w:cs="Arial"/>
          <w:sz w:val="24"/>
          <w:szCs w:val="24"/>
        </w:rPr>
        <w:t xml:space="preserve"> </w:t>
      </w:r>
      <w:r w:rsidR="00910ED4">
        <w:rPr>
          <w:rFonts w:ascii="Arial" w:hAnsi="Arial" w:cs="Arial"/>
          <w:sz w:val="24"/>
          <w:szCs w:val="24"/>
        </w:rPr>
        <w:t>to</w:t>
      </w:r>
      <w:r>
        <w:rPr>
          <w:rFonts w:ascii="Arial" w:hAnsi="Arial" w:cs="Arial"/>
          <w:sz w:val="24"/>
          <w:szCs w:val="24"/>
        </w:rPr>
        <w:t xml:space="preserve"> </w:t>
      </w:r>
      <w:r w:rsidR="00DB6D54">
        <w:rPr>
          <w:rFonts w:ascii="Arial" w:hAnsi="Arial" w:cs="Arial"/>
          <w:sz w:val="24"/>
          <w:szCs w:val="24"/>
        </w:rPr>
        <w:t xml:space="preserve">shops and </w:t>
      </w:r>
      <w:r>
        <w:rPr>
          <w:rFonts w:ascii="Arial" w:hAnsi="Arial" w:cs="Arial"/>
          <w:sz w:val="24"/>
          <w:szCs w:val="24"/>
        </w:rPr>
        <w:t>amenities, dog walking</w:t>
      </w:r>
      <w:r w:rsidR="00DB6D54">
        <w:rPr>
          <w:rFonts w:ascii="Arial" w:hAnsi="Arial" w:cs="Arial"/>
          <w:sz w:val="24"/>
          <w:szCs w:val="24"/>
        </w:rPr>
        <w:t xml:space="preserve"> and</w:t>
      </w:r>
      <w:r>
        <w:rPr>
          <w:rFonts w:ascii="Arial" w:hAnsi="Arial" w:cs="Arial"/>
          <w:sz w:val="24"/>
          <w:szCs w:val="24"/>
        </w:rPr>
        <w:t xml:space="preserve"> blackberry picking</w:t>
      </w:r>
      <w:r w:rsidR="00DB6D54">
        <w:rPr>
          <w:rFonts w:ascii="Arial" w:hAnsi="Arial" w:cs="Arial"/>
          <w:sz w:val="24"/>
          <w:szCs w:val="24"/>
        </w:rPr>
        <w:t xml:space="preserve">. </w:t>
      </w:r>
      <w:r w:rsidR="00201FEE">
        <w:rPr>
          <w:rFonts w:ascii="Arial" w:hAnsi="Arial" w:cs="Arial"/>
          <w:sz w:val="24"/>
          <w:szCs w:val="24"/>
        </w:rPr>
        <w:t xml:space="preserve">Accounts of more historic use also suggest the path </w:t>
      </w:r>
      <w:r w:rsidR="00910ED4">
        <w:rPr>
          <w:rFonts w:ascii="Arial" w:hAnsi="Arial" w:cs="Arial"/>
          <w:sz w:val="24"/>
          <w:szCs w:val="24"/>
        </w:rPr>
        <w:t>was</w:t>
      </w:r>
      <w:r w:rsidR="00201FEE">
        <w:rPr>
          <w:rFonts w:ascii="Arial" w:hAnsi="Arial" w:cs="Arial"/>
          <w:sz w:val="24"/>
          <w:szCs w:val="24"/>
        </w:rPr>
        <w:t xml:space="preserve"> </w:t>
      </w:r>
      <w:r w:rsidR="00E068AC">
        <w:rPr>
          <w:rFonts w:ascii="Arial" w:hAnsi="Arial" w:cs="Arial"/>
          <w:sz w:val="24"/>
          <w:szCs w:val="24"/>
        </w:rPr>
        <w:t>once</w:t>
      </w:r>
      <w:r w:rsidR="00910ED4">
        <w:rPr>
          <w:rFonts w:ascii="Arial" w:hAnsi="Arial" w:cs="Arial"/>
          <w:sz w:val="24"/>
          <w:szCs w:val="24"/>
        </w:rPr>
        <w:t xml:space="preserve"> used to access the </w:t>
      </w:r>
      <w:r w:rsidR="00F23888">
        <w:rPr>
          <w:rFonts w:ascii="Arial" w:hAnsi="Arial" w:cs="Arial"/>
          <w:sz w:val="24"/>
          <w:szCs w:val="24"/>
        </w:rPr>
        <w:t xml:space="preserve">Flitton Bros Brewery, which formerly occupied land to the north of Home Close. </w:t>
      </w:r>
    </w:p>
    <w:p w14:paraId="0A2A0F79" w14:textId="25DF5955" w:rsidR="00EF6484" w:rsidRPr="00386294" w:rsidRDefault="00837DC2" w:rsidP="00386294">
      <w:pPr>
        <w:pStyle w:val="Style1"/>
        <w:tabs>
          <w:tab w:val="clear" w:pos="720"/>
        </w:tabs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Much like the historic maps referred to above, a</w:t>
      </w:r>
      <w:r w:rsidRPr="00675587">
        <w:rPr>
          <w:rFonts w:ascii="Arial" w:hAnsi="Arial" w:cs="Arial"/>
          <w:sz w:val="24"/>
          <w:szCs w:val="24"/>
        </w:rPr>
        <w:t xml:space="preserve">erial photos taken during the relevant period appear to </w:t>
      </w:r>
      <w:r>
        <w:rPr>
          <w:rFonts w:ascii="Arial" w:hAnsi="Arial" w:cs="Arial"/>
          <w:sz w:val="24"/>
          <w:szCs w:val="24"/>
        </w:rPr>
        <w:t xml:space="preserve">show </w:t>
      </w:r>
      <w:r w:rsidRPr="00675587">
        <w:rPr>
          <w:rFonts w:ascii="Arial" w:hAnsi="Arial" w:cs="Arial"/>
          <w:sz w:val="24"/>
          <w:szCs w:val="24"/>
        </w:rPr>
        <w:t xml:space="preserve">a worn path which aligns with the </w:t>
      </w:r>
      <w:r>
        <w:rPr>
          <w:rFonts w:ascii="Arial" w:hAnsi="Arial" w:cs="Arial"/>
          <w:sz w:val="24"/>
          <w:szCs w:val="24"/>
        </w:rPr>
        <w:t>Order</w:t>
      </w:r>
      <w:r w:rsidRPr="00675587">
        <w:rPr>
          <w:rFonts w:ascii="Arial" w:hAnsi="Arial" w:cs="Arial"/>
          <w:sz w:val="24"/>
          <w:szCs w:val="24"/>
        </w:rPr>
        <w:t xml:space="preserve"> route</w:t>
      </w:r>
      <w:r w:rsidR="00A15974">
        <w:rPr>
          <w:rFonts w:ascii="Arial" w:hAnsi="Arial" w:cs="Arial"/>
          <w:sz w:val="24"/>
          <w:szCs w:val="24"/>
        </w:rPr>
        <w:t>. Whilst such photos are limited in their evidential value</w:t>
      </w:r>
      <w:r w:rsidR="009906D6">
        <w:rPr>
          <w:rFonts w:ascii="Arial" w:hAnsi="Arial" w:cs="Arial"/>
          <w:sz w:val="24"/>
          <w:szCs w:val="24"/>
        </w:rPr>
        <w:t xml:space="preserve"> pertaining to public rights</w:t>
      </w:r>
      <w:r w:rsidR="00583528">
        <w:rPr>
          <w:rFonts w:ascii="Arial" w:hAnsi="Arial" w:cs="Arial"/>
          <w:sz w:val="24"/>
          <w:szCs w:val="24"/>
        </w:rPr>
        <w:t>,</w:t>
      </w:r>
      <w:r w:rsidR="00A15974">
        <w:rPr>
          <w:rFonts w:ascii="Arial" w:hAnsi="Arial" w:cs="Arial"/>
          <w:sz w:val="24"/>
          <w:szCs w:val="24"/>
        </w:rPr>
        <w:t xml:space="preserve"> they still </w:t>
      </w:r>
      <w:r w:rsidR="00843ABE">
        <w:rPr>
          <w:rFonts w:ascii="Arial" w:hAnsi="Arial" w:cs="Arial"/>
          <w:sz w:val="24"/>
          <w:szCs w:val="24"/>
        </w:rPr>
        <w:t>add credence to</w:t>
      </w:r>
      <w:r w:rsidRPr="0067558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the user evidence</w:t>
      </w:r>
      <w:r w:rsidRPr="00675587">
        <w:rPr>
          <w:rFonts w:ascii="Arial" w:hAnsi="Arial" w:cs="Arial"/>
          <w:sz w:val="24"/>
          <w:szCs w:val="24"/>
        </w:rPr>
        <w:t xml:space="preserve">. </w:t>
      </w:r>
      <w:r w:rsidR="00843ABE">
        <w:rPr>
          <w:rFonts w:ascii="Arial" w:hAnsi="Arial" w:cs="Arial"/>
          <w:sz w:val="24"/>
          <w:szCs w:val="24"/>
        </w:rPr>
        <w:t>In this instance, whilst</w:t>
      </w:r>
      <w:r w:rsidR="0070574E">
        <w:rPr>
          <w:rFonts w:ascii="Arial" w:hAnsi="Arial" w:cs="Arial"/>
          <w:sz w:val="24"/>
          <w:szCs w:val="24"/>
        </w:rPr>
        <w:t xml:space="preserve"> the </w:t>
      </w:r>
      <w:r w:rsidR="00C40FAA">
        <w:rPr>
          <w:rFonts w:ascii="Arial" w:hAnsi="Arial" w:cs="Arial"/>
          <w:sz w:val="24"/>
          <w:szCs w:val="24"/>
        </w:rPr>
        <w:t xml:space="preserve">extent of user evidence </w:t>
      </w:r>
      <w:r w:rsidR="0070574E">
        <w:rPr>
          <w:rFonts w:ascii="Arial" w:hAnsi="Arial" w:cs="Arial"/>
          <w:sz w:val="24"/>
          <w:szCs w:val="24"/>
        </w:rPr>
        <w:t xml:space="preserve">is relatively modest, </w:t>
      </w:r>
      <w:r w:rsidR="00C40FAA">
        <w:rPr>
          <w:rFonts w:ascii="Arial" w:hAnsi="Arial" w:cs="Arial"/>
          <w:sz w:val="24"/>
          <w:szCs w:val="24"/>
        </w:rPr>
        <w:t>it is</w:t>
      </w:r>
      <w:r w:rsidR="002F484D">
        <w:rPr>
          <w:rFonts w:ascii="Arial" w:hAnsi="Arial" w:cs="Arial"/>
          <w:sz w:val="24"/>
          <w:szCs w:val="24"/>
        </w:rPr>
        <w:t xml:space="preserve"> </w:t>
      </w:r>
      <w:r w:rsidR="00C40FAA">
        <w:rPr>
          <w:rFonts w:ascii="Arial" w:hAnsi="Arial" w:cs="Arial"/>
          <w:sz w:val="24"/>
          <w:szCs w:val="24"/>
        </w:rPr>
        <w:t xml:space="preserve">nonetheless </w:t>
      </w:r>
      <w:r w:rsidR="00EF2430">
        <w:rPr>
          <w:rFonts w:ascii="Arial" w:hAnsi="Arial" w:cs="Arial"/>
          <w:sz w:val="24"/>
          <w:szCs w:val="24"/>
        </w:rPr>
        <w:t>credible and consistent</w:t>
      </w:r>
      <w:r w:rsidR="00C40FAA">
        <w:rPr>
          <w:rFonts w:ascii="Arial" w:hAnsi="Arial" w:cs="Arial"/>
          <w:sz w:val="24"/>
          <w:szCs w:val="24"/>
        </w:rPr>
        <w:t xml:space="preserve">, and </w:t>
      </w:r>
      <w:r w:rsidR="00C36F81">
        <w:rPr>
          <w:rFonts w:ascii="Arial" w:hAnsi="Arial" w:cs="Arial"/>
          <w:sz w:val="24"/>
          <w:szCs w:val="24"/>
        </w:rPr>
        <w:t xml:space="preserve">overall is </w:t>
      </w:r>
      <w:r w:rsidR="00C40FAA">
        <w:rPr>
          <w:rFonts w:ascii="Arial" w:hAnsi="Arial" w:cs="Arial"/>
          <w:sz w:val="24"/>
          <w:szCs w:val="24"/>
        </w:rPr>
        <w:t xml:space="preserve">sufficient </w:t>
      </w:r>
      <w:r w:rsidR="002F484D">
        <w:rPr>
          <w:rFonts w:ascii="Arial" w:hAnsi="Arial" w:cs="Arial"/>
          <w:sz w:val="24"/>
          <w:szCs w:val="24"/>
        </w:rPr>
        <w:t xml:space="preserve">to demonstrate that the path has </w:t>
      </w:r>
      <w:r w:rsidR="002A7FCE">
        <w:rPr>
          <w:rFonts w:ascii="Arial" w:hAnsi="Arial" w:cs="Arial"/>
          <w:sz w:val="24"/>
          <w:szCs w:val="24"/>
        </w:rPr>
        <w:t xml:space="preserve">been </w:t>
      </w:r>
      <w:r w:rsidR="00C40FAA">
        <w:rPr>
          <w:rFonts w:ascii="Arial" w:hAnsi="Arial" w:cs="Arial"/>
          <w:sz w:val="24"/>
          <w:szCs w:val="24"/>
        </w:rPr>
        <w:t xml:space="preserve">used </w:t>
      </w:r>
      <w:r w:rsidR="002A7FCE">
        <w:rPr>
          <w:rFonts w:ascii="Arial" w:hAnsi="Arial" w:cs="Arial"/>
          <w:sz w:val="24"/>
          <w:szCs w:val="24"/>
        </w:rPr>
        <w:t xml:space="preserve">by the public throughout the relevant period. </w:t>
      </w:r>
    </w:p>
    <w:p w14:paraId="2E21C1C7" w14:textId="3BEBD478" w:rsidR="00C70955" w:rsidRPr="00C70955" w:rsidRDefault="00C70955" w:rsidP="00C70955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C70955">
        <w:rPr>
          <w:rFonts w:ascii="Arial" w:hAnsi="Arial" w:cs="Arial"/>
          <w:i/>
          <w:iCs/>
          <w:sz w:val="24"/>
          <w:szCs w:val="24"/>
        </w:rPr>
        <w:lastRenderedPageBreak/>
        <w:t>As of Right</w:t>
      </w:r>
    </w:p>
    <w:p w14:paraId="5858E174" w14:textId="0944BB09" w:rsidR="00FC7C9D" w:rsidRPr="00FC7C9D" w:rsidRDefault="00D1400F" w:rsidP="00FC7C9D">
      <w:pPr>
        <w:pStyle w:val="Style1"/>
        <w:tabs>
          <w:tab w:val="clear" w:pos="720"/>
        </w:tabs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user evidence suggests the path has been used openly </w:t>
      </w:r>
      <w:r w:rsidR="00DB564C">
        <w:rPr>
          <w:rFonts w:ascii="Arial" w:hAnsi="Arial" w:cs="Arial"/>
          <w:sz w:val="24"/>
          <w:szCs w:val="24"/>
        </w:rPr>
        <w:t>an</w:t>
      </w:r>
      <w:r w:rsidR="00551C41">
        <w:rPr>
          <w:rFonts w:ascii="Arial" w:hAnsi="Arial" w:cs="Arial"/>
          <w:sz w:val="24"/>
          <w:szCs w:val="24"/>
        </w:rPr>
        <w:t>d</w:t>
      </w:r>
      <w:r w:rsidR="00DB564C">
        <w:rPr>
          <w:rFonts w:ascii="Arial" w:hAnsi="Arial" w:cs="Arial"/>
          <w:sz w:val="24"/>
          <w:szCs w:val="24"/>
        </w:rPr>
        <w:t xml:space="preserve"> without obstruction </w:t>
      </w:r>
      <w:r>
        <w:rPr>
          <w:rFonts w:ascii="Arial" w:hAnsi="Arial" w:cs="Arial"/>
          <w:sz w:val="24"/>
          <w:szCs w:val="24"/>
        </w:rPr>
        <w:t>during the relevant period</w:t>
      </w:r>
      <w:r w:rsidR="00423666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There is </w:t>
      </w:r>
      <w:r w:rsidR="00170D51">
        <w:rPr>
          <w:rFonts w:ascii="Arial" w:hAnsi="Arial" w:cs="Arial"/>
          <w:sz w:val="24"/>
          <w:szCs w:val="24"/>
        </w:rPr>
        <w:t xml:space="preserve">also </w:t>
      </w:r>
      <w:r>
        <w:rPr>
          <w:rFonts w:ascii="Arial" w:hAnsi="Arial" w:cs="Arial"/>
          <w:sz w:val="24"/>
          <w:szCs w:val="24"/>
        </w:rPr>
        <w:t xml:space="preserve">nothing to </w:t>
      </w:r>
      <w:r w:rsidR="004C0832">
        <w:rPr>
          <w:rFonts w:ascii="Arial" w:hAnsi="Arial" w:cs="Arial"/>
          <w:sz w:val="24"/>
          <w:szCs w:val="24"/>
        </w:rPr>
        <w:t xml:space="preserve">suggest the path </w:t>
      </w:r>
      <w:r w:rsidR="00E225EE">
        <w:rPr>
          <w:rFonts w:ascii="Arial" w:hAnsi="Arial" w:cs="Arial"/>
          <w:sz w:val="24"/>
          <w:szCs w:val="24"/>
        </w:rPr>
        <w:t xml:space="preserve">has </w:t>
      </w:r>
      <w:r w:rsidR="00423666">
        <w:rPr>
          <w:rFonts w:ascii="Arial" w:hAnsi="Arial" w:cs="Arial"/>
          <w:sz w:val="24"/>
          <w:szCs w:val="24"/>
        </w:rPr>
        <w:t>been</w:t>
      </w:r>
      <w:r w:rsidR="00E225EE">
        <w:rPr>
          <w:rFonts w:ascii="Arial" w:hAnsi="Arial" w:cs="Arial"/>
          <w:sz w:val="24"/>
          <w:szCs w:val="24"/>
        </w:rPr>
        <w:t xml:space="preserve"> used with the permission of a landowner</w:t>
      </w:r>
      <w:r w:rsidR="00423666">
        <w:rPr>
          <w:rFonts w:ascii="Arial" w:hAnsi="Arial" w:cs="Arial"/>
          <w:sz w:val="24"/>
          <w:szCs w:val="24"/>
        </w:rPr>
        <w:t>, who remains unknown</w:t>
      </w:r>
      <w:r w:rsidR="00170D51">
        <w:rPr>
          <w:rFonts w:ascii="Arial" w:hAnsi="Arial" w:cs="Arial"/>
          <w:sz w:val="24"/>
          <w:szCs w:val="24"/>
        </w:rPr>
        <w:t xml:space="preserve">. </w:t>
      </w:r>
      <w:r w:rsidR="00423666">
        <w:rPr>
          <w:rFonts w:ascii="Arial" w:hAnsi="Arial" w:cs="Arial"/>
          <w:sz w:val="24"/>
          <w:szCs w:val="24"/>
        </w:rPr>
        <w:t>In turn, use of the path during the relevant period appears to have been open, without force and without permission</w:t>
      </w:r>
      <w:r w:rsidR="003938F2">
        <w:rPr>
          <w:rFonts w:ascii="Arial" w:hAnsi="Arial" w:cs="Arial"/>
          <w:sz w:val="24"/>
          <w:szCs w:val="24"/>
        </w:rPr>
        <w:t>, and therefore as of right.</w:t>
      </w:r>
      <w:r w:rsidR="00423666">
        <w:rPr>
          <w:rFonts w:ascii="Arial" w:hAnsi="Arial" w:cs="Arial"/>
          <w:sz w:val="24"/>
          <w:szCs w:val="24"/>
        </w:rPr>
        <w:t xml:space="preserve"> </w:t>
      </w:r>
    </w:p>
    <w:p w14:paraId="27E4567D" w14:textId="0746876F" w:rsidR="00FC7C9D" w:rsidRPr="00FC7C9D" w:rsidRDefault="00FC7C9D" w:rsidP="00FC7C9D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FC7C9D">
        <w:rPr>
          <w:rFonts w:ascii="Arial" w:hAnsi="Arial" w:cs="Arial"/>
          <w:i/>
          <w:iCs/>
          <w:sz w:val="24"/>
          <w:szCs w:val="24"/>
        </w:rPr>
        <w:t>Intention of Landowner</w:t>
      </w:r>
    </w:p>
    <w:p w14:paraId="0E57D6A4" w14:textId="6E52E89F" w:rsidR="00FC7C9D" w:rsidRPr="00FC7C9D" w:rsidRDefault="0066164A" w:rsidP="00FC7C9D">
      <w:pPr>
        <w:pStyle w:val="Style1"/>
        <w:tabs>
          <w:tab w:val="clear" w:pos="720"/>
        </w:tabs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2079AA">
        <w:rPr>
          <w:rFonts w:ascii="Arial" w:hAnsi="Arial" w:cs="Arial"/>
          <w:sz w:val="24"/>
          <w:szCs w:val="24"/>
        </w:rPr>
        <w:t xml:space="preserve">path remains unregistered and the landowner is </w:t>
      </w:r>
      <w:r w:rsidR="003938F2">
        <w:rPr>
          <w:rFonts w:ascii="Arial" w:hAnsi="Arial" w:cs="Arial"/>
          <w:sz w:val="24"/>
          <w:szCs w:val="24"/>
        </w:rPr>
        <w:t>un</w:t>
      </w:r>
      <w:r w:rsidR="002079AA">
        <w:rPr>
          <w:rFonts w:ascii="Arial" w:hAnsi="Arial" w:cs="Arial"/>
          <w:sz w:val="24"/>
          <w:szCs w:val="24"/>
        </w:rPr>
        <w:t>known. There is n</w:t>
      </w:r>
      <w:r w:rsidR="000E6B64">
        <w:rPr>
          <w:rFonts w:ascii="Arial" w:hAnsi="Arial" w:cs="Arial"/>
          <w:sz w:val="24"/>
          <w:szCs w:val="24"/>
        </w:rPr>
        <w:t xml:space="preserve">othing </w:t>
      </w:r>
      <w:r w:rsidR="002079AA">
        <w:rPr>
          <w:rFonts w:ascii="Arial" w:hAnsi="Arial" w:cs="Arial"/>
          <w:sz w:val="24"/>
          <w:szCs w:val="24"/>
        </w:rPr>
        <w:t xml:space="preserve">before me to suggest any </w:t>
      </w:r>
      <w:r w:rsidR="00AA4BF0">
        <w:rPr>
          <w:rFonts w:ascii="Arial" w:hAnsi="Arial" w:cs="Arial"/>
          <w:sz w:val="24"/>
          <w:szCs w:val="24"/>
        </w:rPr>
        <w:t>landowner</w:t>
      </w:r>
      <w:r w:rsidR="00F01A6E">
        <w:rPr>
          <w:rFonts w:ascii="Arial" w:hAnsi="Arial" w:cs="Arial"/>
          <w:sz w:val="24"/>
          <w:szCs w:val="24"/>
        </w:rPr>
        <w:t>, whether past</w:t>
      </w:r>
      <w:r w:rsidR="000E6B64">
        <w:rPr>
          <w:rFonts w:ascii="Arial" w:hAnsi="Arial" w:cs="Arial"/>
          <w:sz w:val="24"/>
          <w:szCs w:val="24"/>
        </w:rPr>
        <w:t xml:space="preserve"> or present</w:t>
      </w:r>
      <w:r w:rsidR="00F01A6E">
        <w:rPr>
          <w:rFonts w:ascii="Arial" w:hAnsi="Arial" w:cs="Arial"/>
          <w:sz w:val="24"/>
          <w:szCs w:val="24"/>
        </w:rPr>
        <w:t>,</w:t>
      </w:r>
      <w:r w:rsidR="00AA4BF0">
        <w:rPr>
          <w:rFonts w:ascii="Arial" w:hAnsi="Arial" w:cs="Arial"/>
          <w:sz w:val="24"/>
          <w:szCs w:val="24"/>
        </w:rPr>
        <w:t xml:space="preserve"> has demonstrated an intention not to dedicate </w:t>
      </w:r>
      <w:r w:rsidR="008E1888">
        <w:rPr>
          <w:rFonts w:ascii="Arial" w:hAnsi="Arial" w:cs="Arial"/>
          <w:sz w:val="24"/>
          <w:szCs w:val="24"/>
        </w:rPr>
        <w:t xml:space="preserve">the claimed route </w:t>
      </w:r>
      <w:r w:rsidR="00737475">
        <w:rPr>
          <w:rFonts w:ascii="Arial" w:hAnsi="Arial" w:cs="Arial"/>
          <w:sz w:val="24"/>
          <w:szCs w:val="24"/>
        </w:rPr>
        <w:t xml:space="preserve">as a public footpath, whether through </w:t>
      </w:r>
      <w:r w:rsidR="008E1888">
        <w:rPr>
          <w:rFonts w:ascii="Arial" w:hAnsi="Arial" w:cs="Arial"/>
          <w:sz w:val="24"/>
          <w:szCs w:val="24"/>
        </w:rPr>
        <w:t>obstruction</w:t>
      </w:r>
      <w:r w:rsidR="00F01A6E">
        <w:rPr>
          <w:rFonts w:ascii="Arial" w:hAnsi="Arial" w:cs="Arial"/>
          <w:sz w:val="24"/>
          <w:szCs w:val="24"/>
        </w:rPr>
        <w:t xml:space="preserve">, signage or otherwise. </w:t>
      </w:r>
    </w:p>
    <w:p w14:paraId="7E9EA1DC" w14:textId="37C659FB" w:rsidR="0081764C" w:rsidRPr="00DB410B" w:rsidRDefault="0081764C" w:rsidP="0081764C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DB410B">
        <w:rPr>
          <w:rFonts w:ascii="Arial" w:hAnsi="Arial" w:cs="Arial"/>
          <w:i/>
          <w:iCs/>
          <w:sz w:val="24"/>
          <w:szCs w:val="24"/>
        </w:rPr>
        <w:t>Conclusion – Presumed Dedication</w:t>
      </w:r>
    </w:p>
    <w:p w14:paraId="373838DF" w14:textId="587C464B" w:rsidR="008A0329" w:rsidRPr="00DB410B" w:rsidRDefault="002D2AC6" w:rsidP="004E487C">
      <w:pPr>
        <w:pStyle w:val="Style1"/>
        <w:tabs>
          <w:tab w:val="clear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Overall, t</w:t>
      </w:r>
      <w:r w:rsidR="0081398B">
        <w:rPr>
          <w:rFonts w:ascii="Arial" w:hAnsi="Arial" w:cs="Arial"/>
          <w:sz w:val="24"/>
          <w:szCs w:val="24"/>
        </w:rPr>
        <w:t xml:space="preserve">he evidence </w:t>
      </w:r>
      <w:r w:rsidR="00F75094">
        <w:rPr>
          <w:rFonts w:ascii="Arial" w:hAnsi="Arial" w:cs="Arial"/>
          <w:sz w:val="24"/>
          <w:szCs w:val="24"/>
        </w:rPr>
        <w:t xml:space="preserve">is </w:t>
      </w:r>
      <w:r w:rsidR="00F05D80">
        <w:rPr>
          <w:rFonts w:ascii="Arial" w:hAnsi="Arial" w:cs="Arial"/>
          <w:sz w:val="24"/>
          <w:szCs w:val="24"/>
        </w:rPr>
        <w:t>demonstrative</w:t>
      </w:r>
      <w:r w:rsidR="00F75094">
        <w:rPr>
          <w:rFonts w:ascii="Arial" w:hAnsi="Arial" w:cs="Arial"/>
          <w:sz w:val="24"/>
          <w:szCs w:val="24"/>
        </w:rPr>
        <w:t xml:space="preserve"> of the </w:t>
      </w:r>
      <w:r w:rsidR="00993883" w:rsidRPr="00DB410B">
        <w:rPr>
          <w:rFonts w:ascii="Arial" w:hAnsi="Arial" w:cs="Arial"/>
          <w:sz w:val="24"/>
          <w:szCs w:val="24"/>
        </w:rPr>
        <w:t xml:space="preserve">claimed route </w:t>
      </w:r>
      <w:r w:rsidR="00F75094">
        <w:rPr>
          <w:rFonts w:ascii="Arial" w:hAnsi="Arial" w:cs="Arial"/>
          <w:sz w:val="24"/>
          <w:szCs w:val="24"/>
        </w:rPr>
        <w:t>having</w:t>
      </w:r>
      <w:r w:rsidR="00993883" w:rsidRPr="00DB410B">
        <w:rPr>
          <w:rFonts w:ascii="Arial" w:hAnsi="Arial" w:cs="Arial"/>
          <w:sz w:val="24"/>
          <w:szCs w:val="24"/>
        </w:rPr>
        <w:t xml:space="preserve"> been enjoyed by the public as of right and without interruption for a period of 20 years</w:t>
      </w:r>
      <w:r w:rsidR="00F05D80">
        <w:rPr>
          <w:rFonts w:ascii="Arial" w:hAnsi="Arial" w:cs="Arial"/>
          <w:sz w:val="24"/>
          <w:szCs w:val="24"/>
        </w:rPr>
        <w:t>, and t</w:t>
      </w:r>
      <w:r w:rsidR="007F2F1C">
        <w:rPr>
          <w:rFonts w:ascii="Arial" w:hAnsi="Arial" w:cs="Arial"/>
          <w:sz w:val="24"/>
          <w:szCs w:val="24"/>
        </w:rPr>
        <w:t xml:space="preserve">here is </w:t>
      </w:r>
      <w:r w:rsidR="00386FB9">
        <w:rPr>
          <w:rFonts w:ascii="Arial" w:hAnsi="Arial" w:cs="Arial"/>
          <w:sz w:val="24"/>
          <w:szCs w:val="24"/>
        </w:rPr>
        <w:t xml:space="preserve">nothing to suggest any </w:t>
      </w:r>
      <w:r w:rsidR="007F2F1C">
        <w:rPr>
          <w:rFonts w:ascii="Arial" w:hAnsi="Arial" w:cs="Arial"/>
          <w:sz w:val="24"/>
          <w:szCs w:val="24"/>
        </w:rPr>
        <w:t>lack of intention to dedicate</w:t>
      </w:r>
      <w:r w:rsidR="00D414FA">
        <w:rPr>
          <w:rFonts w:ascii="Arial" w:hAnsi="Arial" w:cs="Arial"/>
          <w:sz w:val="24"/>
          <w:szCs w:val="24"/>
        </w:rPr>
        <w:t xml:space="preserve"> from any landowner</w:t>
      </w:r>
      <w:r w:rsidR="007F2F1C">
        <w:rPr>
          <w:rFonts w:ascii="Arial" w:hAnsi="Arial" w:cs="Arial"/>
          <w:sz w:val="24"/>
          <w:szCs w:val="24"/>
        </w:rPr>
        <w:t xml:space="preserve">. </w:t>
      </w:r>
      <w:r w:rsidR="00F032FE" w:rsidRPr="00DB410B">
        <w:rPr>
          <w:rFonts w:ascii="Arial" w:hAnsi="Arial" w:cs="Arial"/>
          <w:sz w:val="24"/>
          <w:szCs w:val="24"/>
        </w:rPr>
        <w:t xml:space="preserve">In turn, the claimed route </w:t>
      </w:r>
      <w:r w:rsidR="00617043">
        <w:rPr>
          <w:rFonts w:ascii="Arial" w:hAnsi="Arial" w:cs="Arial"/>
          <w:sz w:val="24"/>
          <w:szCs w:val="24"/>
        </w:rPr>
        <w:t xml:space="preserve">is deemed to have been dedicated as a public footpath </w:t>
      </w:r>
      <w:r w:rsidR="00F032FE" w:rsidRPr="00DB410B">
        <w:rPr>
          <w:rFonts w:ascii="Arial" w:hAnsi="Arial" w:cs="Arial"/>
          <w:sz w:val="24"/>
          <w:szCs w:val="24"/>
        </w:rPr>
        <w:t xml:space="preserve">under s31 HA 1980. </w:t>
      </w:r>
    </w:p>
    <w:p w14:paraId="31A9FAC6" w14:textId="4F76D5EA" w:rsidR="001E768A" w:rsidRPr="00DB410B" w:rsidRDefault="001E768A" w:rsidP="001E768A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DB410B">
        <w:rPr>
          <w:rFonts w:ascii="Arial" w:hAnsi="Arial" w:cs="Arial"/>
          <w:i/>
          <w:iCs/>
          <w:sz w:val="24"/>
          <w:szCs w:val="24"/>
        </w:rPr>
        <w:t>Common Law</w:t>
      </w:r>
    </w:p>
    <w:p w14:paraId="37431350" w14:textId="2E15BBF9" w:rsidR="001E768A" w:rsidRPr="00DB410B" w:rsidRDefault="006F16A5" w:rsidP="001E768A">
      <w:pPr>
        <w:pStyle w:val="Style1"/>
        <w:tabs>
          <w:tab w:val="clear" w:pos="720"/>
        </w:tabs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Given </w:t>
      </w:r>
      <w:r w:rsidR="00F800DD">
        <w:rPr>
          <w:rFonts w:ascii="Arial" w:hAnsi="Arial" w:cs="Arial"/>
          <w:sz w:val="24"/>
          <w:szCs w:val="24"/>
        </w:rPr>
        <w:t>the evidence is sufficient to demonstrate presumed dedication</w:t>
      </w:r>
      <w:r w:rsidR="00002431">
        <w:rPr>
          <w:rFonts w:ascii="Arial" w:hAnsi="Arial" w:cs="Arial"/>
          <w:sz w:val="24"/>
          <w:szCs w:val="24"/>
        </w:rPr>
        <w:t xml:space="preserve"> of the Order route</w:t>
      </w:r>
      <w:r w:rsidR="00F800DD">
        <w:rPr>
          <w:rFonts w:ascii="Arial" w:hAnsi="Arial" w:cs="Arial"/>
          <w:sz w:val="24"/>
          <w:szCs w:val="24"/>
        </w:rPr>
        <w:t xml:space="preserve">, it is not necessary to consider </w:t>
      </w:r>
      <w:r w:rsidR="0079147B">
        <w:rPr>
          <w:rFonts w:ascii="Arial" w:hAnsi="Arial" w:cs="Arial"/>
          <w:sz w:val="24"/>
          <w:szCs w:val="24"/>
        </w:rPr>
        <w:t>dedication under</w:t>
      </w:r>
      <w:r w:rsidR="00F800DD">
        <w:rPr>
          <w:rFonts w:ascii="Arial" w:hAnsi="Arial" w:cs="Arial"/>
          <w:sz w:val="24"/>
          <w:szCs w:val="24"/>
        </w:rPr>
        <w:t xml:space="preserve"> common law. </w:t>
      </w:r>
    </w:p>
    <w:p w14:paraId="296787CC" w14:textId="2A1AE669" w:rsidR="00AA6235" w:rsidRDefault="00AA6235" w:rsidP="002D4EA7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Other Matters</w:t>
      </w:r>
    </w:p>
    <w:p w14:paraId="337A9BF1" w14:textId="64D12B73" w:rsidR="00AA6235" w:rsidRDefault="00AA6235" w:rsidP="00002431">
      <w:pPr>
        <w:pStyle w:val="Style1"/>
        <w:tabs>
          <w:tab w:val="clear" w:pos="720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Whilst </w:t>
      </w:r>
      <w:r w:rsidR="00002431">
        <w:rPr>
          <w:rFonts w:ascii="Arial" w:hAnsi="Arial" w:cs="Arial"/>
          <w:sz w:val="24"/>
          <w:szCs w:val="24"/>
        </w:rPr>
        <w:t>a number of users mention having used the path on bi</w:t>
      </w:r>
      <w:r w:rsidR="00580134">
        <w:rPr>
          <w:rFonts w:ascii="Arial" w:hAnsi="Arial" w:cs="Arial"/>
          <w:sz w:val="24"/>
          <w:szCs w:val="24"/>
        </w:rPr>
        <w:t>cycle</w:t>
      </w:r>
      <w:r w:rsidR="00002431">
        <w:rPr>
          <w:rFonts w:ascii="Arial" w:hAnsi="Arial" w:cs="Arial"/>
          <w:sz w:val="24"/>
          <w:szCs w:val="24"/>
        </w:rPr>
        <w:t xml:space="preserve">, the </w:t>
      </w:r>
      <w:r w:rsidR="00B70CF3">
        <w:rPr>
          <w:rFonts w:ascii="Arial" w:hAnsi="Arial" w:cs="Arial"/>
          <w:sz w:val="24"/>
          <w:szCs w:val="24"/>
        </w:rPr>
        <w:t xml:space="preserve">user </w:t>
      </w:r>
      <w:r w:rsidR="00002431">
        <w:rPr>
          <w:rFonts w:ascii="Arial" w:hAnsi="Arial" w:cs="Arial"/>
          <w:sz w:val="24"/>
          <w:szCs w:val="24"/>
        </w:rPr>
        <w:t xml:space="preserve">evidence </w:t>
      </w:r>
      <w:r w:rsidR="00B70CF3">
        <w:rPr>
          <w:rFonts w:ascii="Arial" w:hAnsi="Arial" w:cs="Arial"/>
          <w:sz w:val="24"/>
          <w:szCs w:val="24"/>
        </w:rPr>
        <w:t xml:space="preserve">predominantly </w:t>
      </w:r>
      <w:r>
        <w:rPr>
          <w:rFonts w:ascii="Arial" w:hAnsi="Arial" w:cs="Arial"/>
          <w:sz w:val="24"/>
          <w:szCs w:val="24"/>
        </w:rPr>
        <w:t>refer</w:t>
      </w:r>
      <w:r w:rsidR="00B70CF3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to use on foot.</w:t>
      </w:r>
      <w:r w:rsidR="00B70CF3">
        <w:rPr>
          <w:rFonts w:ascii="Arial" w:hAnsi="Arial" w:cs="Arial"/>
          <w:sz w:val="24"/>
          <w:szCs w:val="24"/>
        </w:rPr>
        <w:t xml:space="preserve"> </w:t>
      </w:r>
      <w:r w:rsidR="00D414FA">
        <w:rPr>
          <w:rFonts w:ascii="Arial" w:hAnsi="Arial" w:cs="Arial"/>
          <w:sz w:val="24"/>
          <w:szCs w:val="24"/>
        </w:rPr>
        <w:t>The</w:t>
      </w:r>
      <w:r w:rsidR="00B70CF3">
        <w:rPr>
          <w:rFonts w:ascii="Arial" w:hAnsi="Arial" w:cs="Arial"/>
          <w:sz w:val="24"/>
          <w:szCs w:val="24"/>
        </w:rPr>
        <w:t xml:space="preserve"> evidence is </w:t>
      </w:r>
      <w:r w:rsidR="00D414FA">
        <w:rPr>
          <w:rFonts w:ascii="Arial" w:hAnsi="Arial" w:cs="Arial"/>
          <w:sz w:val="24"/>
          <w:szCs w:val="24"/>
        </w:rPr>
        <w:t xml:space="preserve">therefore </w:t>
      </w:r>
      <w:r w:rsidR="00B70CF3">
        <w:rPr>
          <w:rFonts w:ascii="Arial" w:hAnsi="Arial" w:cs="Arial"/>
          <w:sz w:val="24"/>
          <w:szCs w:val="24"/>
        </w:rPr>
        <w:t xml:space="preserve">not sufficient to demonstrate any higher rights of use. </w:t>
      </w:r>
    </w:p>
    <w:p w14:paraId="2144A53B" w14:textId="7E4147AC" w:rsidR="009E00F4" w:rsidRPr="00DB410B" w:rsidRDefault="009E00F4" w:rsidP="002D4EA7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sz w:val="24"/>
          <w:szCs w:val="24"/>
        </w:rPr>
      </w:pPr>
      <w:r w:rsidRPr="00DB410B">
        <w:rPr>
          <w:rFonts w:ascii="Arial" w:hAnsi="Arial" w:cs="Arial"/>
          <w:b/>
          <w:bCs/>
          <w:sz w:val="24"/>
          <w:szCs w:val="24"/>
        </w:rPr>
        <w:t>Conclusion</w:t>
      </w:r>
    </w:p>
    <w:p w14:paraId="61839EF9" w14:textId="22FD043F" w:rsidR="009E00F4" w:rsidRPr="00DB410B" w:rsidRDefault="00D414FA" w:rsidP="00AC042C">
      <w:pPr>
        <w:pStyle w:val="Style1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Based on the evidence before me, I am satisfied, </w:t>
      </w:r>
      <w:r w:rsidR="00737E9A" w:rsidRPr="00DB410B">
        <w:rPr>
          <w:rFonts w:ascii="Arial" w:hAnsi="Arial" w:cs="Arial"/>
          <w:sz w:val="24"/>
          <w:szCs w:val="24"/>
        </w:rPr>
        <w:t>on the balance of probabilit</w:t>
      </w:r>
      <w:r w:rsidR="00FB5C2A" w:rsidRPr="00DB410B">
        <w:rPr>
          <w:rFonts w:ascii="Arial" w:hAnsi="Arial" w:cs="Arial"/>
          <w:sz w:val="24"/>
          <w:szCs w:val="24"/>
        </w:rPr>
        <w:t>y</w:t>
      </w:r>
      <w:r w:rsidR="00737E9A" w:rsidRPr="00DB410B">
        <w:rPr>
          <w:rFonts w:ascii="Arial" w:hAnsi="Arial" w:cs="Arial"/>
          <w:sz w:val="24"/>
          <w:szCs w:val="24"/>
        </w:rPr>
        <w:t xml:space="preserve">, that </w:t>
      </w:r>
      <w:r w:rsidR="007519F0" w:rsidRPr="00DB410B">
        <w:rPr>
          <w:rFonts w:ascii="Arial" w:hAnsi="Arial" w:cs="Arial"/>
          <w:sz w:val="24"/>
          <w:szCs w:val="24"/>
        </w:rPr>
        <w:t>a footpath subsists over the claimed route</w:t>
      </w:r>
      <w:r w:rsidR="00AC042C" w:rsidRPr="00DB410B">
        <w:rPr>
          <w:rFonts w:ascii="Arial" w:hAnsi="Arial" w:cs="Arial"/>
          <w:sz w:val="24"/>
          <w:szCs w:val="24"/>
        </w:rPr>
        <w:t>.</w:t>
      </w:r>
      <w:r w:rsidR="007519F0" w:rsidRPr="00DB410B">
        <w:rPr>
          <w:rFonts w:ascii="Arial" w:hAnsi="Arial" w:cs="Arial"/>
          <w:sz w:val="24"/>
          <w:szCs w:val="24"/>
        </w:rPr>
        <w:t xml:space="preserve"> </w:t>
      </w:r>
      <w:r w:rsidR="009E00F4" w:rsidRPr="00DB410B">
        <w:rPr>
          <w:rFonts w:ascii="Arial" w:hAnsi="Arial" w:cs="Arial"/>
          <w:sz w:val="24"/>
          <w:szCs w:val="24"/>
        </w:rPr>
        <w:t xml:space="preserve">Having regard to these and all other matters raised in the written representations I conclude that the Order </w:t>
      </w:r>
      <w:r w:rsidR="001E768A" w:rsidRPr="00DB410B">
        <w:rPr>
          <w:rFonts w:ascii="Arial" w:hAnsi="Arial" w:cs="Arial"/>
          <w:sz w:val="24"/>
          <w:szCs w:val="24"/>
        </w:rPr>
        <w:t xml:space="preserve">should </w:t>
      </w:r>
      <w:r w:rsidR="009E00F4" w:rsidRPr="00DB410B">
        <w:rPr>
          <w:rFonts w:ascii="Arial" w:hAnsi="Arial" w:cs="Arial"/>
          <w:sz w:val="24"/>
          <w:szCs w:val="24"/>
        </w:rPr>
        <w:t>be confirm</w:t>
      </w:r>
      <w:r w:rsidR="00B304B6" w:rsidRPr="00DB410B">
        <w:rPr>
          <w:rFonts w:ascii="Arial" w:hAnsi="Arial" w:cs="Arial"/>
          <w:sz w:val="24"/>
          <w:szCs w:val="24"/>
        </w:rPr>
        <w:t>ed</w:t>
      </w:r>
      <w:r w:rsidR="009E00F4" w:rsidRPr="00DB410B">
        <w:rPr>
          <w:rFonts w:ascii="Arial" w:hAnsi="Arial" w:cs="Arial"/>
          <w:sz w:val="24"/>
          <w:szCs w:val="24"/>
        </w:rPr>
        <w:t>.</w:t>
      </w:r>
    </w:p>
    <w:p w14:paraId="3103C3F1" w14:textId="20CA1C8D" w:rsidR="00355FCC" w:rsidRPr="00DB410B" w:rsidRDefault="009E00F4" w:rsidP="00755F6F">
      <w:pPr>
        <w:pStyle w:val="Style1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  <w:r w:rsidRPr="00DB410B">
        <w:rPr>
          <w:rFonts w:ascii="Arial" w:hAnsi="Arial" w:cs="Arial"/>
          <w:b/>
          <w:sz w:val="24"/>
          <w:szCs w:val="24"/>
        </w:rPr>
        <w:t>Formal Decision</w:t>
      </w:r>
    </w:p>
    <w:p w14:paraId="2585F059" w14:textId="3F1A4D73" w:rsidR="00755F6F" w:rsidRPr="00DB410B" w:rsidRDefault="001E768A" w:rsidP="00755F6F">
      <w:pPr>
        <w:pStyle w:val="Style1"/>
        <w:rPr>
          <w:rFonts w:ascii="Arial" w:hAnsi="Arial" w:cs="Arial"/>
          <w:sz w:val="24"/>
          <w:szCs w:val="24"/>
        </w:rPr>
      </w:pPr>
      <w:r w:rsidRPr="00DB410B">
        <w:rPr>
          <w:rFonts w:ascii="Arial" w:hAnsi="Arial" w:cs="Arial"/>
          <w:sz w:val="24"/>
          <w:szCs w:val="24"/>
        </w:rPr>
        <w:t xml:space="preserve"> </w:t>
      </w:r>
      <w:r w:rsidR="00F77063">
        <w:rPr>
          <w:rFonts w:ascii="Arial" w:hAnsi="Arial" w:cs="Arial"/>
          <w:sz w:val="24"/>
          <w:szCs w:val="24"/>
        </w:rPr>
        <w:t xml:space="preserve">I </w:t>
      </w:r>
      <w:r w:rsidR="00755F6F" w:rsidRPr="00DB410B">
        <w:rPr>
          <w:rFonts w:ascii="Arial" w:hAnsi="Arial" w:cs="Arial"/>
          <w:sz w:val="24"/>
          <w:szCs w:val="24"/>
        </w:rPr>
        <w:t>confirm the Order.</w:t>
      </w:r>
    </w:p>
    <w:p w14:paraId="1E624C18" w14:textId="240D2944" w:rsidR="00755F6F" w:rsidRPr="00703F9A" w:rsidRDefault="001E768A" w:rsidP="00755F6F">
      <w:pPr>
        <w:pStyle w:val="Style1"/>
        <w:numPr>
          <w:ilvl w:val="0"/>
          <w:numId w:val="0"/>
        </w:num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James Blackwell</w:t>
      </w:r>
    </w:p>
    <w:p w14:paraId="04B5FE88" w14:textId="316AB10A" w:rsidR="00FA4596" w:rsidRPr="00580134" w:rsidRDefault="00755F6F" w:rsidP="00755F6F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 w:rsidRPr="00580134">
        <w:rPr>
          <w:rFonts w:ascii="Arial" w:hAnsi="Arial" w:cs="Arial"/>
          <w:sz w:val="24"/>
          <w:szCs w:val="24"/>
        </w:rPr>
        <w:t>Inspector</w:t>
      </w:r>
      <w:r w:rsidR="00FA4596" w:rsidRPr="00580134">
        <w:rPr>
          <w:rFonts w:ascii="Arial" w:hAnsi="Arial" w:cs="Arial"/>
          <w:sz w:val="24"/>
          <w:szCs w:val="24"/>
        </w:rPr>
        <w:br/>
      </w:r>
    </w:p>
    <w:p w14:paraId="173A44B6" w14:textId="1B83866D" w:rsidR="00B304B6" w:rsidRDefault="00B304B6" w:rsidP="001E768A">
      <w:pPr>
        <w:rPr>
          <w:color w:val="000000"/>
          <w:kern w:val="28"/>
        </w:rPr>
      </w:pPr>
    </w:p>
    <w:p w14:paraId="1ED24401" w14:textId="77777777" w:rsidR="0019319B" w:rsidRDefault="0019319B" w:rsidP="001E768A">
      <w:pPr>
        <w:rPr>
          <w:color w:val="000000"/>
          <w:kern w:val="28"/>
        </w:rPr>
      </w:pPr>
    </w:p>
    <w:p w14:paraId="551C0619" w14:textId="77777777" w:rsidR="00673F19" w:rsidRDefault="00673F19" w:rsidP="001E768A">
      <w:pPr>
        <w:rPr>
          <w:color w:val="000000"/>
          <w:kern w:val="28"/>
        </w:rPr>
      </w:pPr>
    </w:p>
    <w:p w14:paraId="65EB09BF" w14:textId="77777777" w:rsidR="00673F19" w:rsidRDefault="00673F19" w:rsidP="001E768A">
      <w:pPr>
        <w:rPr>
          <w:color w:val="000000"/>
          <w:kern w:val="28"/>
        </w:rPr>
      </w:pPr>
    </w:p>
    <w:p w14:paraId="67171D07" w14:textId="77777777" w:rsidR="00673F19" w:rsidRDefault="00673F19" w:rsidP="001E768A">
      <w:pPr>
        <w:rPr>
          <w:color w:val="000000"/>
          <w:kern w:val="28"/>
        </w:rPr>
      </w:pPr>
    </w:p>
    <w:p w14:paraId="27C32745" w14:textId="77777777" w:rsidR="00673F19" w:rsidRDefault="00673F19" w:rsidP="001E768A">
      <w:pPr>
        <w:rPr>
          <w:color w:val="000000"/>
          <w:kern w:val="28"/>
        </w:rPr>
      </w:pPr>
    </w:p>
    <w:p w14:paraId="4681BED1" w14:textId="77777777" w:rsidR="00673F19" w:rsidRDefault="00673F19" w:rsidP="001E768A">
      <w:pPr>
        <w:rPr>
          <w:color w:val="000000"/>
          <w:kern w:val="28"/>
        </w:rPr>
      </w:pPr>
    </w:p>
    <w:p w14:paraId="72739E93" w14:textId="44492593" w:rsidR="00673F19" w:rsidRDefault="00673F19" w:rsidP="001E768A">
      <w:pPr>
        <w:rPr>
          <w:color w:val="000000"/>
          <w:kern w:val="28"/>
        </w:rPr>
      </w:pPr>
      <w:r>
        <w:rPr>
          <w:noProof/>
          <w:color w:val="000000"/>
          <w:kern w:val="28"/>
        </w:rPr>
        <w:lastRenderedPageBreak/>
        <w:drawing>
          <wp:inline distT="0" distB="0" distL="0" distR="0" wp14:anchorId="453342E2" wp14:editId="128CDEA0">
            <wp:extent cx="5908040" cy="8462645"/>
            <wp:effectExtent l="0" t="0" r="0" b="0"/>
            <wp:docPr id="1167719277" name="Picture 1" descr="ORDER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719277" name="Picture 1" descr="ORDER MA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040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FC99E" w14:textId="77777777" w:rsidR="0019319B" w:rsidRPr="001E768A" w:rsidRDefault="0019319B" w:rsidP="001E768A">
      <w:pPr>
        <w:rPr>
          <w:color w:val="000000"/>
          <w:kern w:val="28"/>
        </w:rPr>
      </w:pPr>
    </w:p>
    <w:sectPr w:rsidR="0019319B" w:rsidRPr="001E768A" w:rsidSect="00E674DD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680" w:right="1077" w:bottom="1276" w:left="1525" w:header="624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38A1EF" w14:textId="77777777" w:rsidR="002E4206" w:rsidRDefault="002E4206" w:rsidP="00F62916">
      <w:r>
        <w:separator/>
      </w:r>
    </w:p>
  </w:endnote>
  <w:endnote w:type="continuationSeparator" w:id="0">
    <w:p w14:paraId="680A036B" w14:textId="77777777" w:rsidR="002E4206" w:rsidRDefault="002E4206" w:rsidP="00F62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AECA5" w14:textId="77777777" w:rsidR="00366F95" w:rsidRDefault="00366F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3953867" w14:textId="77777777" w:rsidR="00366F95" w:rsidRDefault="00366F9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DCB05" w14:textId="77777777" w:rsidR="00366F95" w:rsidRDefault="00366F95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536BCF5" wp14:editId="1865E38F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Lin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DBEDAA" id="Line 17" o:spid="_x0000_s1026" alt="&quot;&quot;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"/>
          </w:pict>
        </mc:Fallback>
      </mc:AlternateContent>
    </w:r>
  </w:p>
  <w:p w14:paraId="1B424B52" w14:textId="77777777" w:rsidR="00366F95" w:rsidRPr="00E45340" w:rsidRDefault="004F274A" w:rsidP="00E45340">
    <w:pPr>
      <w:pStyle w:val="Footer"/>
      <w:ind w:right="-52"/>
      <w:rPr>
        <w:sz w:val="16"/>
        <w:szCs w:val="16"/>
      </w:rPr>
    </w:pPr>
    <w:hyperlink r:id="rId1" w:history="1">
      <w:r w:rsidRPr="00026922">
        <w:rPr>
          <w:rStyle w:val="Hyperlink"/>
          <w:sz w:val="16"/>
          <w:szCs w:val="16"/>
        </w:rPr>
        <w:t>https://www.gov.uk/planning-inspectorate</w:t>
      </w:r>
    </w:hyperlink>
    <w:r w:rsidR="00E45340">
      <w:rPr>
        <w:sz w:val="16"/>
        <w:szCs w:val="16"/>
      </w:rPr>
      <w:t xml:space="preserve">                          </w:t>
    </w:r>
    <w:r w:rsidR="00366F95">
      <w:rPr>
        <w:rStyle w:val="PageNumber"/>
      </w:rPr>
      <w:fldChar w:fldCharType="begin"/>
    </w:r>
    <w:r w:rsidR="00366F95">
      <w:rPr>
        <w:rStyle w:val="PageNumber"/>
      </w:rPr>
      <w:instrText xml:space="preserve"> PAGE </w:instrText>
    </w:r>
    <w:r w:rsidR="00366F95">
      <w:rPr>
        <w:rStyle w:val="PageNumber"/>
      </w:rPr>
      <w:fldChar w:fldCharType="separate"/>
    </w:r>
    <w:r w:rsidR="007A06BE">
      <w:rPr>
        <w:rStyle w:val="PageNumber"/>
        <w:noProof/>
      </w:rPr>
      <w:t>2</w:t>
    </w:r>
    <w:r w:rsidR="00366F95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48853" w14:textId="77777777" w:rsidR="00366F95" w:rsidRDefault="00366F95" w:rsidP="004C525F">
    <w:pPr>
      <w:pStyle w:val="Footer"/>
      <w:pBdr>
        <w:bottom w:val="none" w:sz="0" w:space="0" w:color="000000"/>
      </w:pBdr>
      <w:ind w:right="-52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E7363B4" wp14:editId="17D7A670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1" name="Lin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FB658A" id="Line 11" o:spid="_x0000_s1026" alt="&quot;&quot;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aQHK/9kAAAAHAQAADwAAAAAAAAAAAAAAAAAKBAAAZHJzL2Rvd25yZXYueG1s&#10;UEsFBgAAAAAEAAQA8wAAABAFAAAAAA==&#10;" strokeweight=".5pt"/>
          </w:pict>
        </mc:Fallback>
      </mc:AlternateContent>
    </w:r>
  </w:p>
  <w:p w14:paraId="65FEA2EE" w14:textId="77777777" w:rsidR="00366F95" w:rsidRPr="00451EE4" w:rsidRDefault="004F274A">
    <w:pPr>
      <w:pStyle w:val="Footer"/>
      <w:ind w:right="-52"/>
      <w:rPr>
        <w:sz w:val="16"/>
        <w:szCs w:val="16"/>
      </w:rPr>
    </w:pPr>
    <w:hyperlink r:id="rId1" w:history="1">
      <w:r w:rsidRPr="00026922">
        <w:rPr>
          <w:rStyle w:val="Hyperlink"/>
          <w:sz w:val="16"/>
          <w:szCs w:val="16"/>
        </w:rPr>
        <w:t>https://www.gov.uk/planning-inspectorate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661122" w14:textId="77777777" w:rsidR="002E4206" w:rsidRDefault="002E4206" w:rsidP="00F62916">
      <w:r>
        <w:separator/>
      </w:r>
    </w:p>
  </w:footnote>
  <w:footnote w:type="continuationSeparator" w:id="0">
    <w:p w14:paraId="45AEA992" w14:textId="77777777" w:rsidR="002E4206" w:rsidRDefault="002E4206" w:rsidP="00F62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366F95" w14:paraId="0176B87C" w14:textId="77777777">
      <w:tc>
        <w:tcPr>
          <w:tcW w:w="9520" w:type="dxa"/>
        </w:tcPr>
        <w:p w14:paraId="5BE1D35F" w14:textId="74383D90" w:rsidR="00366F95" w:rsidRPr="00FA1AD9" w:rsidRDefault="004C525F">
          <w:pPr>
            <w:pStyle w:val="Footer"/>
            <w:rPr>
              <w:rFonts w:ascii="Arial" w:hAnsi="Arial" w:cs="Arial"/>
            </w:rPr>
          </w:pPr>
          <w:r w:rsidRPr="00FA1AD9">
            <w:rPr>
              <w:rFonts w:ascii="Arial" w:hAnsi="Arial" w:cs="Arial"/>
            </w:rPr>
            <w:t xml:space="preserve">Order Decision </w:t>
          </w:r>
          <w:r w:rsidR="00764F92" w:rsidRPr="00FA1AD9">
            <w:rPr>
              <w:rFonts w:ascii="Arial" w:hAnsi="Arial" w:cs="Arial"/>
            </w:rPr>
            <w:t>ROW/33</w:t>
          </w:r>
          <w:r w:rsidR="00FA1AD9" w:rsidRPr="00FA1AD9">
            <w:rPr>
              <w:rFonts w:ascii="Arial" w:hAnsi="Arial" w:cs="Arial"/>
            </w:rPr>
            <w:t>57563</w:t>
          </w:r>
        </w:p>
      </w:tc>
    </w:tr>
  </w:tbl>
  <w:p w14:paraId="42901FC6" w14:textId="77777777" w:rsidR="00366F95" w:rsidRDefault="00366F95" w:rsidP="00087477">
    <w:pPr>
      <w:pStyle w:val="Footer"/>
      <w:spacing w:after="18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4A42CCE" wp14:editId="5AEEDB74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3" name="Line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FC3646" id="Line 14" o:spid="_x0000_s1026" alt="&quot;&quot;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Dfnnj9kAAAAGAQAADwAAAAAAAAAAAAAAAAAKBAAAZHJzL2Rvd25yZXYueG1s&#10;UEsFBgAAAAAEAAQA8wAAABAFAAAAAA==&#10;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2903D" w14:textId="77777777" w:rsidR="00366F95" w:rsidRDefault="00366F95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700615"/>
    <w:multiLevelType w:val="multilevel"/>
    <w:tmpl w:val="A22611FC"/>
    <w:numStyleLink w:val="ConditionsList"/>
  </w:abstractNum>
  <w:abstractNum w:abstractNumId="2" w15:restartNumberingAfterBreak="0">
    <w:nsid w:val="10497561"/>
    <w:multiLevelType w:val="multilevel"/>
    <w:tmpl w:val="65B42758"/>
    <w:styleLink w:val="nListiList"/>
    <w:lvl w:ilvl="0">
      <w:start w:val="1"/>
      <w:numFmt w:val="lowerRoman"/>
      <w:lvlText w:val="%1)"/>
      <w:lvlJc w:val="left"/>
      <w:pPr>
        <w:tabs>
          <w:tab w:val="num" w:pos="1077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pStyle w:val="Nlisti"/>
      <w:lvlText w:val="%3)"/>
      <w:lvlJc w:val="left"/>
      <w:pPr>
        <w:tabs>
          <w:tab w:val="num" w:pos="1797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3" w15:restartNumberingAfterBreak="0">
    <w:nsid w:val="1BD14CD6"/>
    <w:multiLevelType w:val="hybridMultilevel"/>
    <w:tmpl w:val="7280079A"/>
    <w:lvl w:ilvl="0" w:tplc="12F232B4">
      <w:start w:val="1"/>
      <w:numFmt w:val="lowerLetter"/>
      <w:lvlText w:val="%1)"/>
      <w:lvlJc w:val="left"/>
      <w:pPr>
        <w:ind w:left="2336" w:hanging="360"/>
      </w:pPr>
    </w:lvl>
    <w:lvl w:ilvl="1" w:tplc="08090019" w:tentative="1">
      <w:start w:val="1"/>
      <w:numFmt w:val="lowerLetter"/>
      <w:lvlText w:val="%2."/>
      <w:lvlJc w:val="left"/>
      <w:pPr>
        <w:ind w:left="3056" w:hanging="360"/>
      </w:pPr>
    </w:lvl>
    <w:lvl w:ilvl="2" w:tplc="0809001B" w:tentative="1">
      <w:start w:val="1"/>
      <w:numFmt w:val="lowerRoman"/>
      <w:lvlText w:val="%3."/>
      <w:lvlJc w:val="right"/>
      <w:pPr>
        <w:ind w:left="3776" w:hanging="180"/>
      </w:pPr>
    </w:lvl>
    <w:lvl w:ilvl="3" w:tplc="0809000F" w:tentative="1">
      <w:start w:val="1"/>
      <w:numFmt w:val="decimal"/>
      <w:lvlText w:val="%4."/>
      <w:lvlJc w:val="left"/>
      <w:pPr>
        <w:ind w:left="4496" w:hanging="360"/>
      </w:pPr>
    </w:lvl>
    <w:lvl w:ilvl="4" w:tplc="08090019" w:tentative="1">
      <w:start w:val="1"/>
      <w:numFmt w:val="lowerLetter"/>
      <w:lvlText w:val="%5."/>
      <w:lvlJc w:val="left"/>
      <w:pPr>
        <w:ind w:left="5216" w:hanging="360"/>
      </w:pPr>
    </w:lvl>
    <w:lvl w:ilvl="5" w:tplc="0809001B" w:tentative="1">
      <w:start w:val="1"/>
      <w:numFmt w:val="lowerRoman"/>
      <w:lvlText w:val="%6."/>
      <w:lvlJc w:val="right"/>
      <w:pPr>
        <w:ind w:left="5936" w:hanging="180"/>
      </w:pPr>
    </w:lvl>
    <w:lvl w:ilvl="6" w:tplc="0809000F" w:tentative="1">
      <w:start w:val="1"/>
      <w:numFmt w:val="decimal"/>
      <w:lvlText w:val="%7."/>
      <w:lvlJc w:val="left"/>
      <w:pPr>
        <w:ind w:left="6656" w:hanging="360"/>
      </w:pPr>
    </w:lvl>
    <w:lvl w:ilvl="7" w:tplc="08090019" w:tentative="1">
      <w:start w:val="1"/>
      <w:numFmt w:val="lowerLetter"/>
      <w:lvlText w:val="%8."/>
      <w:lvlJc w:val="left"/>
      <w:pPr>
        <w:ind w:left="7376" w:hanging="360"/>
      </w:pPr>
    </w:lvl>
    <w:lvl w:ilvl="8" w:tplc="0809001B" w:tentative="1">
      <w:start w:val="1"/>
      <w:numFmt w:val="lowerRoman"/>
      <w:lvlText w:val="%9."/>
      <w:lvlJc w:val="right"/>
      <w:pPr>
        <w:ind w:left="8096" w:hanging="180"/>
      </w:pPr>
    </w:lvl>
  </w:abstractNum>
  <w:abstractNum w:abstractNumId="4" w15:restartNumberingAfterBreak="0">
    <w:nsid w:val="209A62F5"/>
    <w:multiLevelType w:val="hybridMultilevel"/>
    <w:tmpl w:val="25DE3A94"/>
    <w:lvl w:ilvl="0" w:tplc="3286AFD0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5" w15:restartNumberingAfterBreak="0">
    <w:nsid w:val="284238AD"/>
    <w:multiLevelType w:val="multilevel"/>
    <w:tmpl w:val="A22611FC"/>
    <w:numStyleLink w:val="ConditionsList"/>
  </w:abstractNum>
  <w:abstractNum w:abstractNumId="6" w15:restartNumberingAfterBreak="0">
    <w:nsid w:val="29461538"/>
    <w:multiLevelType w:val="multilevel"/>
    <w:tmpl w:val="A1DC0ECC"/>
    <w:styleLink w:val="nListaList"/>
    <w:lvl w:ilvl="0">
      <w:start w:val="1"/>
      <w:numFmt w:val="decimal"/>
      <w:pStyle w:val="Table"/>
      <w:lvlText w:val="%1."/>
      <w:lvlJc w:val="left"/>
      <w:pPr>
        <w:tabs>
          <w:tab w:val="num" w:pos="720"/>
        </w:tabs>
        <w:ind w:left="425" w:hanging="425"/>
      </w:pPr>
      <w:rPr>
        <w:rFonts w:hint="default"/>
      </w:r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  <w:rPr>
        <w:rFonts w:hint="default"/>
      </w:r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  <w:rPr>
        <w:rFonts w:hint="default"/>
      </w:rPr>
    </w:lvl>
    <w:lvl w:ilvl="3">
      <w:start w:val="1"/>
      <w:numFmt w:val="lowerRoman"/>
      <w:lvlText w:val="%4"/>
      <w:lvlJc w:val="left"/>
      <w:pPr>
        <w:tabs>
          <w:tab w:val="num" w:pos="1361"/>
        </w:tabs>
        <w:ind w:left="1361" w:hanging="11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7" w15:restartNumberingAfterBreak="0">
    <w:nsid w:val="297D571E"/>
    <w:multiLevelType w:val="multilevel"/>
    <w:tmpl w:val="A22611FC"/>
    <w:numStyleLink w:val="ConditionsList"/>
  </w:abstractNum>
  <w:abstractNum w:abstractNumId="8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 w15:restartNumberingAfterBreak="0">
    <w:nsid w:val="48DD7A15"/>
    <w:multiLevelType w:val="multilevel"/>
    <w:tmpl w:val="E24060FA"/>
    <w:styleLink w:val="StylesList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1" w:hanging="43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2"/>
        </w:tabs>
        <w:ind w:left="862" w:hanging="862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8"/>
        </w:tabs>
        <w:ind w:left="1298" w:hanging="129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2"/>
        </w:tabs>
        <w:ind w:left="1582" w:hanging="1582"/>
      </w:pPr>
      <w:rPr>
        <w:rFonts w:hint="default"/>
      </w:rPr>
    </w:lvl>
  </w:abstractNum>
  <w:abstractNum w:abstractNumId="10" w15:restartNumberingAfterBreak="0">
    <w:nsid w:val="4AB7177F"/>
    <w:multiLevelType w:val="multilevel"/>
    <w:tmpl w:val="A22611FC"/>
    <w:numStyleLink w:val="ConditionsList"/>
  </w:abstractNum>
  <w:abstractNum w:abstractNumId="11" w15:restartNumberingAfterBreak="0">
    <w:nsid w:val="4DED4C13"/>
    <w:multiLevelType w:val="multilevel"/>
    <w:tmpl w:val="A22611FC"/>
    <w:styleLink w:val="ConditionsList"/>
    <w:lvl w:ilvl="0">
      <w:start w:val="1"/>
      <w:numFmt w:val="decimal"/>
      <w:pStyle w:val="Conditions1"/>
      <w:lvlText w:val="%1)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sz w:val="22"/>
      </w:rPr>
    </w:lvl>
    <w:lvl w:ilvl="1">
      <w:start w:val="1"/>
      <w:numFmt w:val="none"/>
      <w:lvlRestart w:val="0"/>
      <w:pStyle w:val="ConditionsNoNumber"/>
      <w:lvlText w:val="%2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b w:val="0"/>
        <w:i w:val="0"/>
        <w:sz w:val="22"/>
      </w:rPr>
    </w:lvl>
    <w:lvl w:ilvl="2">
      <w:start w:val="1"/>
      <w:numFmt w:val="lowerRoman"/>
      <w:pStyle w:val="Conditions2"/>
      <w:lvlText w:val="%3)"/>
      <w:lvlJc w:val="left"/>
      <w:pPr>
        <w:tabs>
          <w:tab w:val="num" w:pos="1616"/>
        </w:tabs>
        <w:ind w:left="1616" w:hanging="539"/>
      </w:pPr>
      <w:rPr>
        <w:rFonts w:ascii="Verdana" w:hAnsi="Verdana" w:hint="default"/>
        <w:b w:val="0"/>
        <w:i w:val="0"/>
        <w:sz w:val="22"/>
      </w:rPr>
    </w:lvl>
    <w:lvl w:ilvl="3">
      <w:start w:val="1"/>
      <w:numFmt w:val="bullet"/>
      <w:lvlRestart w:val="2"/>
      <w:pStyle w:val="ConditionsBullet"/>
      <w:lvlText w:val=""/>
      <w:lvlJc w:val="left"/>
      <w:pPr>
        <w:tabs>
          <w:tab w:val="num" w:pos="2155"/>
        </w:tabs>
        <w:ind w:left="2155" w:hanging="539"/>
      </w:pPr>
      <w:rPr>
        <w:rFonts w:ascii="Symbol" w:hAnsi="Symbol" w:hint="default"/>
      </w:rPr>
    </w:lvl>
    <w:lvl w:ilvl="4">
      <w:start w:val="1"/>
      <w:numFmt w:val="none"/>
      <w:pStyle w:val="ConditionsNoNumberNoSpaceBefore"/>
      <w:lvlText w:val=""/>
      <w:lvlJc w:val="left"/>
      <w:pPr>
        <w:tabs>
          <w:tab w:val="num" w:pos="1077"/>
        </w:tabs>
        <w:ind w:left="1077" w:hanging="64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4F2342F1"/>
    <w:multiLevelType w:val="multilevel"/>
    <w:tmpl w:val="A22611FC"/>
    <w:numStyleLink w:val="ConditionsList"/>
  </w:abstractNum>
  <w:abstractNum w:abstractNumId="13" w15:restartNumberingAfterBreak="0">
    <w:nsid w:val="5137716E"/>
    <w:multiLevelType w:val="multilevel"/>
    <w:tmpl w:val="A22611FC"/>
    <w:numStyleLink w:val="ConditionsList"/>
  </w:abstractNum>
  <w:abstractNum w:abstractNumId="14" w15:restartNumberingAfterBreak="0">
    <w:nsid w:val="53F51752"/>
    <w:multiLevelType w:val="multilevel"/>
    <w:tmpl w:val="A22611FC"/>
    <w:numStyleLink w:val="ConditionsList"/>
  </w:abstractNum>
  <w:abstractNum w:abstractNumId="15" w15:restartNumberingAfterBreak="0">
    <w:nsid w:val="5B0F1B4D"/>
    <w:multiLevelType w:val="singleLevel"/>
    <w:tmpl w:val="6DEEB6D6"/>
    <w:lvl w:ilvl="0">
      <w:start w:val="1"/>
      <w:numFmt w:val="decimal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16" w15:restartNumberingAfterBreak="0">
    <w:nsid w:val="62CA1CF1"/>
    <w:multiLevelType w:val="multilevel"/>
    <w:tmpl w:val="195AE940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7" w15:restartNumberingAfterBreak="0">
    <w:nsid w:val="62CB6406"/>
    <w:multiLevelType w:val="multilevel"/>
    <w:tmpl w:val="83DADDA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0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65B7639F"/>
    <w:multiLevelType w:val="multilevel"/>
    <w:tmpl w:val="A22611FC"/>
    <w:numStyleLink w:val="ConditionsList"/>
  </w:abstractNum>
  <w:abstractNum w:abstractNumId="19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7CDC568F"/>
    <w:multiLevelType w:val="multilevel"/>
    <w:tmpl w:val="2BFCC7F2"/>
    <w:lvl w:ilvl="0">
      <w:start w:val="1"/>
      <w:numFmt w:val="lowerRoman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407529185">
    <w:abstractNumId w:val="17"/>
  </w:num>
  <w:num w:numId="2" w16cid:durableId="2043893640">
    <w:abstractNumId w:val="17"/>
  </w:num>
  <w:num w:numId="3" w16cid:durableId="1809737773">
    <w:abstractNumId w:val="19"/>
  </w:num>
  <w:num w:numId="4" w16cid:durableId="1982954978">
    <w:abstractNumId w:val="0"/>
  </w:num>
  <w:num w:numId="5" w16cid:durableId="166138418">
    <w:abstractNumId w:val="8"/>
  </w:num>
  <w:num w:numId="6" w16cid:durableId="614872572">
    <w:abstractNumId w:val="16"/>
  </w:num>
  <w:num w:numId="7" w16cid:durableId="215895058">
    <w:abstractNumId w:val="20"/>
  </w:num>
  <w:num w:numId="8" w16cid:durableId="549075174">
    <w:abstractNumId w:val="15"/>
  </w:num>
  <w:num w:numId="9" w16cid:durableId="1937328308">
    <w:abstractNumId w:val="3"/>
  </w:num>
  <w:num w:numId="10" w16cid:durableId="2089502103">
    <w:abstractNumId w:val="4"/>
  </w:num>
  <w:num w:numId="11" w16cid:durableId="1435248242">
    <w:abstractNumId w:val="11"/>
  </w:num>
  <w:num w:numId="12" w16cid:durableId="2129471556">
    <w:abstractNumId w:val="12"/>
  </w:num>
  <w:num w:numId="13" w16cid:durableId="464275441">
    <w:abstractNumId w:val="7"/>
  </w:num>
  <w:num w:numId="14" w16cid:durableId="1264847285">
    <w:abstractNumId w:val="10"/>
  </w:num>
  <w:num w:numId="15" w16cid:durableId="792481740">
    <w:abstractNumId w:val="13"/>
  </w:num>
  <w:num w:numId="16" w16cid:durableId="318577771">
    <w:abstractNumId w:val="1"/>
  </w:num>
  <w:num w:numId="17" w16cid:durableId="1759864537">
    <w:abstractNumId w:val="14"/>
  </w:num>
  <w:num w:numId="18" w16cid:durableId="42213657">
    <w:abstractNumId w:val="5"/>
  </w:num>
  <w:num w:numId="19" w16cid:durableId="541405620">
    <w:abstractNumId w:val="2"/>
  </w:num>
  <w:num w:numId="20" w16cid:durableId="1333680912">
    <w:abstractNumId w:val="6"/>
  </w:num>
  <w:num w:numId="21" w16cid:durableId="335576039">
    <w:abstractNumId w:val="9"/>
  </w:num>
  <w:num w:numId="22" w16cid:durableId="1453092899">
    <w:abstractNumId w:val="9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b w:val="0"/>
          <w:bCs w:val="0"/>
          <w:i w:val="0"/>
          <w:iCs w:val="0"/>
        </w:rPr>
      </w:lvl>
    </w:lvlOverride>
  </w:num>
  <w:num w:numId="23" w16cid:durableId="36206643">
    <w:abstractNumId w:val="18"/>
  </w:num>
  <w:num w:numId="24" w16cid:durableId="854611163">
    <w:abstractNumId w:val="9"/>
  </w:num>
  <w:num w:numId="25" w16cid:durableId="939678570">
    <w:abstractNumId w:val="9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i w:val="0"/>
          <w:iCs w:val="0"/>
        </w:rPr>
      </w:lvl>
    </w:lvlOverride>
  </w:num>
  <w:num w:numId="26" w16cid:durableId="463498628">
    <w:abstractNumId w:val="9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i w:val="0"/>
          <w:iCs w:val="0"/>
        </w:rPr>
      </w:lvl>
    </w:lvlOverride>
  </w:num>
  <w:num w:numId="27" w16cid:durableId="84807313">
    <w:abstractNumId w:val="9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i w:val="0"/>
          <w:iCs w:val="0"/>
        </w:rPr>
      </w:lvl>
    </w:lvlOverride>
  </w:num>
  <w:num w:numId="28" w16cid:durableId="12150209">
    <w:abstractNumId w:val="9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i w:val="0"/>
          <w:iCs w:val="0"/>
        </w:rPr>
      </w:lvl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4C525F"/>
    <w:rsid w:val="000006C6"/>
    <w:rsid w:val="000016BC"/>
    <w:rsid w:val="00001AF8"/>
    <w:rsid w:val="00002431"/>
    <w:rsid w:val="00002E47"/>
    <w:rsid w:val="0000335F"/>
    <w:rsid w:val="0000367C"/>
    <w:rsid w:val="000066DE"/>
    <w:rsid w:val="00010D95"/>
    <w:rsid w:val="0001216A"/>
    <w:rsid w:val="00014ADB"/>
    <w:rsid w:val="0001785E"/>
    <w:rsid w:val="00020754"/>
    <w:rsid w:val="00023184"/>
    <w:rsid w:val="00024500"/>
    <w:rsid w:val="000247B2"/>
    <w:rsid w:val="000262D1"/>
    <w:rsid w:val="0002716E"/>
    <w:rsid w:val="00033D49"/>
    <w:rsid w:val="00036145"/>
    <w:rsid w:val="0003786B"/>
    <w:rsid w:val="00041C59"/>
    <w:rsid w:val="00041F32"/>
    <w:rsid w:val="0004331A"/>
    <w:rsid w:val="0004386C"/>
    <w:rsid w:val="00046145"/>
    <w:rsid w:val="0004625F"/>
    <w:rsid w:val="00046313"/>
    <w:rsid w:val="00046CB0"/>
    <w:rsid w:val="00047D15"/>
    <w:rsid w:val="00050048"/>
    <w:rsid w:val="00050853"/>
    <w:rsid w:val="00053135"/>
    <w:rsid w:val="00055149"/>
    <w:rsid w:val="0005565C"/>
    <w:rsid w:val="00061854"/>
    <w:rsid w:val="00061F0B"/>
    <w:rsid w:val="0006274E"/>
    <w:rsid w:val="00062A4D"/>
    <w:rsid w:val="000636FC"/>
    <w:rsid w:val="00063F13"/>
    <w:rsid w:val="0006676A"/>
    <w:rsid w:val="000669FD"/>
    <w:rsid w:val="00067363"/>
    <w:rsid w:val="00067FA8"/>
    <w:rsid w:val="00071350"/>
    <w:rsid w:val="00071C79"/>
    <w:rsid w:val="00077358"/>
    <w:rsid w:val="000801E1"/>
    <w:rsid w:val="00080465"/>
    <w:rsid w:val="000827E0"/>
    <w:rsid w:val="000831DF"/>
    <w:rsid w:val="000850CD"/>
    <w:rsid w:val="000872BF"/>
    <w:rsid w:val="00087477"/>
    <w:rsid w:val="00087DEC"/>
    <w:rsid w:val="00091102"/>
    <w:rsid w:val="00091F04"/>
    <w:rsid w:val="00092539"/>
    <w:rsid w:val="00092A75"/>
    <w:rsid w:val="00093387"/>
    <w:rsid w:val="00094A44"/>
    <w:rsid w:val="000961D2"/>
    <w:rsid w:val="00097551"/>
    <w:rsid w:val="000A15A8"/>
    <w:rsid w:val="000A1AED"/>
    <w:rsid w:val="000A35A7"/>
    <w:rsid w:val="000A4AEB"/>
    <w:rsid w:val="000A64AE"/>
    <w:rsid w:val="000A660B"/>
    <w:rsid w:val="000B02BC"/>
    <w:rsid w:val="000B0589"/>
    <w:rsid w:val="000B19EA"/>
    <w:rsid w:val="000B34D9"/>
    <w:rsid w:val="000B6B95"/>
    <w:rsid w:val="000B78A8"/>
    <w:rsid w:val="000C06C1"/>
    <w:rsid w:val="000C230A"/>
    <w:rsid w:val="000C2A27"/>
    <w:rsid w:val="000C3F13"/>
    <w:rsid w:val="000C5098"/>
    <w:rsid w:val="000C64F2"/>
    <w:rsid w:val="000C698E"/>
    <w:rsid w:val="000C69AE"/>
    <w:rsid w:val="000C6E15"/>
    <w:rsid w:val="000D0673"/>
    <w:rsid w:val="000D1ABB"/>
    <w:rsid w:val="000D213A"/>
    <w:rsid w:val="000D64B8"/>
    <w:rsid w:val="000E384A"/>
    <w:rsid w:val="000E57C1"/>
    <w:rsid w:val="000E6B64"/>
    <w:rsid w:val="000F04AB"/>
    <w:rsid w:val="000F16F4"/>
    <w:rsid w:val="000F5024"/>
    <w:rsid w:val="000F6EC2"/>
    <w:rsid w:val="000F71DF"/>
    <w:rsid w:val="001000CB"/>
    <w:rsid w:val="001009FE"/>
    <w:rsid w:val="00101773"/>
    <w:rsid w:val="00102596"/>
    <w:rsid w:val="00102D9B"/>
    <w:rsid w:val="0010439C"/>
    <w:rsid w:val="00104D93"/>
    <w:rsid w:val="00105B52"/>
    <w:rsid w:val="00105D83"/>
    <w:rsid w:val="001117F4"/>
    <w:rsid w:val="001128B3"/>
    <w:rsid w:val="0011346B"/>
    <w:rsid w:val="0012104E"/>
    <w:rsid w:val="00121E74"/>
    <w:rsid w:val="00131FA3"/>
    <w:rsid w:val="00132103"/>
    <w:rsid w:val="0013264D"/>
    <w:rsid w:val="00132B4E"/>
    <w:rsid w:val="001347C8"/>
    <w:rsid w:val="00135184"/>
    <w:rsid w:val="00136CA7"/>
    <w:rsid w:val="00140A2F"/>
    <w:rsid w:val="00143C28"/>
    <w:rsid w:val="001440C3"/>
    <w:rsid w:val="00144114"/>
    <w:rsid w:val="00146C64"/>
    <w:rsid w:val="001478C8"/>
    <w:rsid w:val="001522BF"/>
    <w:rsid w:val="00152A8F"/>
    <w:rsid w:val="00152C92"/>
    <w:rsid w:val="00154B73"/>
    <w:rsid w:val="00155FBF"/>
    <w:rsid w:val="00161799"/>
    <w:rsid w:val="00161B5C"/>
    <w:rsid w:val="0016447D"/>
    <w:rsid w:val="00166193"/>
    <w:rsid w:val="00170D51"/>
    <w:rsid w:val="00172362"/>
    <w:rsid w:val="00172879"/>
    <w:rsid w:val="00172C52"/>
    <w:rsid w:val="00181F62"/>
    <w:rsid w:val="00184ADF"/>
    <w:rsid w:val="001855E8"/>
    <w:rsid w:val="00186F26"/>
    <w:rsid w:val="0018781B"/>
    <w:rsid w:val="0019234D"/>
    <w:rsid w:val="0019319B"/>
    <w:rsid w:val="001945D6"/>
    <w:rsid w:val="00197B5B"/>
    <w:rsid w:val="001A0181"/>
    <w:rsid w:val="001A39A8"/>
    <w:rsid w:val="001A442A"/>
    <w:rsid w:val="001A615B"/>
    <w:rsid w:val="001A716D"/>
    <w:rsid w:val="001B172F"/>
    <w:rsid w:val="001B1A36"/>
    <w:rsid w:val="001B1BFF"/>
    <w:rsid w:val="001B1C7D"/>
    <w:rsid w:val="001B254E"/>
    <w:rsid w:val="001B37BF"/>
    <w:rsid w:val="001B4D60"/>
    <w:rsid w:val="001B5966"/>
    <w:rsid w:val="001C475D"/>
    <w:rsid w:val="001C79FC"/>
    <w:rsid w:val="001D1DFC"/>
    <w:rsid w:val="001D1E45"/>
    <w:rsid w:val="001D2359"/>
    <w:rsid w:val="001D2C6B"/>
    <w:rsid w:val="001D2EC3"/>
    <w:rsid w:val="001D34CD"/>
    <w:rsid w:val="001E3F15"/>
    <w:rsid w:val="001E51D8"/>
    <w:rsid w:val="001E52B5"/>
    <w:rsid w:val="001E53EB"/>
    <w:rsid w:val="001E67DA"/>
    <w:rsid w:val="001E768A"/>
    <w:rsid w:val="001F2573"/>
    <w:rsid w:val="001F35DF"/>
    <w:rsid w:val="001F3D97"/>
    <w:rsid w:val="001F4171"/>
    <w:rsid w:val="001F5990"/>
    <w:rsid w:val="0020122C"/>
    <w:rsid w:val="00201FEE"/>
    <w:rsid w:val="0020254F"/>
    <w:rsid w:val="002062DD"/>
    <w:rsid w:val="002065B1"/>
    <w:rsid w:val="00207816"/>
    <w:rsid w:val="002079AA"/>
    <w:rsid w:val="00207FAC"/>
    <w:rsid w:val="00212297"/>
    <w:rsid w:val="0021280C"/>
    <w:rsid w:val="00212C8F"/>
    <w:rsid w:val="00215902"/>
    <w:rsid w:val="00216675"/>
    <w:rsid w:val="00220255"/>
    <w:rsid w:val="00221AC7"/>
    <w:rsid w:val="0023022A"/>
    <w:rsid w:val="002339E2"/>
    <w:rsid w:val="00234877"/>
    <w:rsid w:val="00235194"/>
    <w:rsid w:val="002419E0"/>
    <w:rsid w:val="00241EE7"/>
    <w:rsid w:val="00242A5E"/>
    <w:rsid w:val="002451CE"/>
    <w:rsid w:val="002459EB"/>
    <w:rsid w:val="0024635B"/>
    <w:rsid w:val="00251205"/>
    <w:rsid w:val="0025291C"/>
    <w:rsid w:val="00253618"/>
    <w:rsid w:val="00255362"/>
    <w:rsid w:val="002572DA"/>
    <w:rsid w:val="00260817"/>
    <w:rsid w:val="00260AC9"/>
    <w:rsid w:val="00263AF0"/>
    <w:rsid w:val="0026420E"/>
    <w:rsid w:val="0026484E"/>
    <w:rsid w:val="00270234"/>
    <w:rsid w:val="00272BB0"/>
    <w:rsid w:val="0027560E"/>
    <w:rsid w:val="00281187"/>
    <w:rsid w:val="002819AB"/>
    <w:rsid w:val="00284525"/>
    <w:rsid w:val="00284CCC"/>
    <w:rsid w:val="002866D4"/>
    <w:rsid w:val="00292532"/>
    <w:rsid w:val="002925D6"/>
    <w:rsid w:val="00292834"/>
    <w:rsid w:val="002958D9"/>
    <w:rsid w:val="00296208"/>
    <w:rsid w:val="00296880"/>
    <w:rsid w:val="002A08D1"/>
    <w:rsid w:val="002A2E09"/>
    <w:rsid w:val="002A3E3D"/>
    <w:rsid w:val="002A5DD0"/>
    <w:rsid w:val="002A6999"/>
    <w:rsid w:val="002A75C9"/>
    <w:rsid w:val="002A7FCE"/>
    <w:rsid w:val="002B30BB"/>
    <w:rsid w:val="002B46D7"/>
    <w:rsid w:val="002B48A9"/>
    <w:rsid w:val="002B503E"/>
    <w:rsid w:val="002B5A3A"/>
    <w:rsid w:val="002C068A"/>
    <w:rsid w:val="002C090C"/>
    <w:rsid w:val="002C0D8E"/>
    <w:rsid w:val="002C2524"/>
    <w:rsid w:val="002C2EC8"/>
    <w:rsid w:val="002C517D"/>
    <w:rsid w:val="002D23AD"/>
    <w:rsid w:val="002D2947"/>
    <w:rsid w:val="002D2AC6"/>
    <w:rsid w:val="002D357F"/>
    <w:rsid w:val="002D3E78"/>
    <w:rsid w:val="002D45B2"/>
    <w:rsid w:val="002D4EA7"/>
    <w:rsid w:val="002D5A7C"/>
    <w:rsid w:val="002D75CA"/>
    <w:rsid w:val="002D7752"/>
    <w:rsid w:val="002E11CE"/>
    <w:rsid w:val="002E3119"/>
    <w:rsid w:val="002E3290"/>
    <w:rsid w:val="002E3CAF"/>
    <w:rsid w:val="002E4206"/>
    <w:rsid w:val="002E68A9"/>
    <w:rsid w:val="002F484D"/>
    <w:rsid w:val="002F7096"/>
    <w:rsid w:val="002F7427"/>
    <w:rsid w:val="00300705"/>
    <w:rsid w:val="0030089D"/>
    <w:rsid w:val="00301CFB"/>
    <w:rsid w:val="00303CA5"/>
    <w:rsid w:val="00304F42"/>
    <w:rsid w:val="0030500E"/>
    <w:rsid w:val="0030630B"/>
    <w:rsid w:val="003064A2"/>
    <w:rsid w:val="00307554"/>
    <w:rsid w:val="00307CCE"/>
    <w:rsid w:val="00310395"/>
    <w:rsid w:val="00310C0E"/>
    <w:rsid w:val="0031168F"/>
    <w:rsid w:val="003143AF"/>
    <w:rsid w:val="00317B72"/>
    <w:rsid w:val="003206FD"/>
    <w:rsid w:val="00322702"/>
    <w:rsid w:val="00334255"/>
    <w:rsid w:val="00335AF4"/>
    <w:rsid w:val="003362B3"/>
    <w:rsid w:val="00337415"/>
    <w:rsid w:val="00342078"/>
    <w:rsid w:val="00343A1F"/>
    <w:rsid w:val="00344294"/>
    <w:rsid w:val="00344CD1"/>
    <w:rsid w:val="00350E84"/>
    <w:rsid w:val="00351225"/>
    <w:rsid w:val="00354388"/>
    <w:rsid w:val="00355223"/>
    <w:rsid w:val="00355C20"/>
    <w:rsid w:val="00355FCC"/>
    <w:rsid w:val="00360664"/>
    <w:rsid w:val="00361890"/>
    <w:rsid w:val="00361D3B"/>
    <w:rsid w:val="003627EB"/>
    <w:rsid w:val="00363C7D"/>
    <w:rsid w:val="00363FD4"/>
    <w:rsid w:val="003646C8"/>
    <w:rsid w:val="00364E17"/>
    <w:rsid w:val="00365A31"/>
    <w:rsid w:val="00366646"/>
    <w:rsid w:val="003666EF"/>
    <w:rsid w:val="00366F95"/>
    <w:rsid w:val="00372DBC"/>
    <w:rsid w:val="0037415D"/>
    <w:rsid w:val="003748C4"/>
    <w:rsid w:val="00374AD0"/>
    <w:rsid w:val="003753FE"/>
    <w:rsid w:val="003842B5"/>
    <w:rsid w:val="00386294"/>
    <w:rsid w:val="00386716"/>
    <w:rsid w:val="00386FB9"/>
    <w:rsid w:val="00387041"/>
    <w:rsid w:val="003938F2"/>
    <w:rsid w:val="003941CF"/>
    <w:rsid w:val="00394E31"/>
    <w:rsid w:val="0039565E"/>
    <w:rsid w:val="003977B9"/>
    <w:rsid w:val="003A230E"/>
    <w:rsid w:val="003A3377"/>
    <w:rsid w:val="003A3A39"/>
    <w:rsid w:val="003A3F28"/>
    <w:rsid w:val="003A56F1"/>
    <w:rsid w:val="003A607E"/>
    <w:rsid w:val="003A76A0"/>
    <w:rsid w:val="003B2FE6"/>
    <w:rsid w:val="003B454A"/>
    <w:rsid w:val="003B4912"/>
    <w:rsid w:val="003B774A"/>
    <w:rsid w:val="003C1952"/>
    <w:rsid w:val="003C2B76"/>
    <w:rsid w:val="003C589B"/>
    <w:rsid w:val="003C5B46"/>
    <w:rsid w:val="003C73D6"/>
    <w:rsid w:val="003C74F4"/>
    <w:rsid w:val="003D1D4A"/>
    <w:rsid w:val="003D3715"/>
    <w:rsid w:val="003D60FE"/>
    <w:rsid w:val="003D61AE"/>
    <w:rsid w:val="003E1149"/>
    <w:rsid w:val="003E1531"/>
    <w:rsid w:val="003E29D9"/>
    <w:rsid w:val="003E5340"/>
    <w:rsid w:val="003E54CC"/>
    <w:rsid w:val="003E73A6"/>
    <w:rsid w:val="003F0941"/>
    <w:rsid w:val="003F0E63"/>
    <w:rsid w:val="003F1767"/>
    <w:rsid w:val="003F1C48"/>
    <w:rsid w:val="003F1ECE"/>
    <w:rsid w:val="003F3533"/>
    <w:rsid w:val="003F59B7"/>
    <w:rsid w:val="003F697A"/>
    <w:rsid w:val="003F75C3"/>
    <w:rsid w:val="003F7DA8"/>
    <w:rsid w:val="003F7DFB"/>
    <w:rsid w:val="00400A2A"/>
    <w:rsid w:val="004025F0"/>
    <w:rsid w:val="0040262F"/>
    <w:rsid w:val="004029F3"/>
    <w:rsid w:val="00402BA2"/>
    <w:rsid w:val="0040536D"/>
    <w:rsid w:val="004156F0"/>
    <w:rsid w:val="00415A1F"/>
    <w:rsid w:val="00415A73"/>
    <w:rsid w:val="00421FE2"/>
    <w:rsid w:val="0042306E"/>
    <w:rsid w:val="004235D2"/>
    <w:rsid w:val="00423666"/>
    <w:rsid w:val="004302B7"/>
    <w:rsid w:val="004319CB"/>
    <w:rsid w:val="00433565"/>
    <w:rsid w:val="00434739"/>
    <w:rsid w:val="004348DF"/>
    <w:rsid w:val="00434EAE"/>
    <w:rsid w:val="00435670"/>
    <w:rsid w:val="00436FAD"/>
    <w:rsid w:val="0043795D"/>
    <w:rsid w:val="00443887"/>
    <w:rsid w:val="00443C21"/>
    <w:rsid w:val="00443EA8"/>
    <w:rsid w:val="004441B9"/>
    <w:rsid w:val="0044736D"/>
    <w:rsid w:val="004474DE"/>
    <w:rsid w:val="00451EE4"/>
    <w:rsid w:val="004522C1"/>
    <w:rsid w:val="00453E15"/>
    <w:rsid w:val="004551A2"/>
    <w:rsid w:val="00456188"/>
    <w:rsid w:val="0045676B"/>
    <w:rsid w:val="00457709"/>
    <w:rsid w:val="00460B50"/>
    <w:rsid w:val="00460C06"/>
    <w:rsid w:val="00461217"/>
    <w:rsid w:val="00473567"/>
    <w:rsid w:val="00473AC0"/>
    <w:rsid w:val="004741A0"/>
    <w:rsid w:val="00474C87"/>
    <w:rsid w:val="0047718B"/>
    <w:rsid w:val="0048041A"/>
    <w:rsid w:val="00480669"/>
    <w:rsid w:val="0048194C"/>
    <w:rsid w:val="00481F94"/>
    <w:rsid w:val="00483D15"/>
    <w:rsid w:val="00483DE8"/>
    <w:rsid w:val="00484329"/>
    <w:rsid w:val="00493795"/>
    <w:rsid w:val="00495E89"/>
    <w:rsid w:val="00496B1B"/>
    <w:rsid w:val="00496E18"/>
    <w:rsid w:val="00497417"/>
    <w:rsid w:val="004976CF"/>
    <w:rsid w:val="004A0D23"/>
    <w:rsid w:val="004A1EFF"/>
    <w:rsid w:val="004A2EB8"/>
    <w:rsid w:val="004A36B5"/>
    <w:rsid w:val="004A3FE5"/>
    <w:rsid w:val="004A4888"/>
    <w:rsid w:val="004A503B"/>
    <w:rsid w:val="004A659E"/>
    <w:rsid w:val="004A7B91"/>
    <w:rsid w:val="004A7D81"/>
    <w:rsid w:val="004B14BD"/>
    <w:rsid w:val="004B387F"/>
    <w:rsid w:val="004C07CB"/>
    <w:rsid w:val="004C0832"/>
    <w:rsid w:val="004C2C55"/>
    <w:rsid w:val="004C525F"/>
    <w:rsid w:val="004C5658"/>
    <w:rsid w:val="004C7191"/>
    <w:rsid w:val="004D0A1C"/>
    <w:rsid w:val="004D2CCE"/>
    <w:rsid w:val="004D344B"/>
    <w:rsid w:val="004D368B"/>
    <w:rsid w:val="004D37C5"/>
    <w:rsid w:val="004D6E51"/>
    <w:rsid w:val="004E01BA"/>
    <w:rsid w:val="004E04E0"/>
    <w:rsid w:val="004E1321"/>
    <w:rsid w:val="004E17CB"/>
    <w:rsid w:val="004E487C"/>
    <w:rsid w:val="004E6091"/>
    <w:rsid w:val="004E6846"/>
    <w:rsid w:val="004F01AB"/>
    <w:rsid w:val="004F1E7A"/>
    <w:rsid w:val="004F274A"/>
    <w:rsid w:val="004F2D2C"/>
    <w:rsid w:val="004F3C4F"/>
    <w:rsid w:val="004F3F0E"/>
    <w:rsid w:val="004F4994"/>
    <w:rsid w:val="004F5236"/>
    <w:rsid w:val="00501142"/>
    <w:rsid w:val="00505D7E"/>
    <w:rsid w:val="00506851"/>
    <w:rsid w:val="00510A32"/>
    <w:rsid w:val="00514EDF"/>
    <w:rsid w:val="00516B7B"/>
    <w:rsid w:val="00517BAD"/>
    <w:rsid w:val="00521C24"/>
    <w:rsid w:val="0052347F"/>
    <w:rsid w:val="00523706"/>
    <w:rsid w:val="00526841"/>
    <w:rsid w:val="00533818"/>
    <w:rsid w:val="0053495F"/>
    <w:rsid w:val="005349C8"/>
    <w:rsid w:val="00535FE1"/>
    <w:rsid w:val="00537CDB"/>
    <w:rsid w:val="00537EB0"/>
    <w:rsid w:val="00541734"/>
    <w:rsid w:val="00542B4C"/>
    <w:rsid w:val="005456B5"/>
    <w:rsid w:val="00545938"/>
    <w:rsid w:val="00546D60"/>
    <w:rsid w:val="00551C41"/>
    <w:rsid w:val="00552825"/>
    <w:rsid w:val="0055455D"/>
    <w:rsid w:val="00554A9E"/>
    <w:rsid w:val="005552C8"/>
    <w:rsid w:val="005563B3"/>
    <w:rsid w:val="00560856"/>
    <w:rsid w:val="00561893"/>
    <w:rsid w:val="00561E69"/>
    <w:rsid w:val="0056247B"/>
    <w:rsid w:val="00562775"/>
    <w:rsid w:val="005638DE"/>
    <w:rsid w:val="005650C1"/>
    <w:rsid w:val="0056634F"/>
    <w:rsid w:val="00566A75"/>
    <w:rsid w:val="0057098A"/>
    <w:rsid w:val="00570A65"/>
    <w:rsid w:val="005712FA"/>
    <w:rsid w:val="005714F6"/>
    <w:rsid w:val="005718AF"/>
    <w:rsid w:val="00571FD4"/>
    <w:rsid w:val="00572879"/>
    <w:rsid w:val="0057349F"/>
    <w:rsid w:val="0057471E"/>
    <w:rsid w:val="005771E6"/>
    <w:rsid w:val="0057782A"/>
    <w:rsid w:val="00580134"/>
    <w:rsid w:val="00582610"/>
    <w:rsid w:val="00583528"/>
    <w:rsid w:val="00583907"/>
    <w:rsid w:val="00583B0F"/>
    <w:rsid w:val="00591120"/>
    <w:rsid w:val="00591235"/>
    <w:rsid w:val="00591EEB"/>
    <w:rsid w:val="005963FA"/>
    <w:rsid w:val="005A033C"/>
    <w:rsid w:val="005A0799"/>
    <w:rsid w:val="005A0904"/>
    <w:rsid w:val="005A221F"/>
    <w:rsid w:val="005A3A64"/>
    <w:rsid w:val="005B1ED4"/>
    <w:rsid w:val="005B36B0"/>
    <w:rsid w:val="005B635B"/>
    <w:rsid w:val="005C128D"/>
    <w:rsid w:val="005C2D4E"/>
    <w:rsid w:val="005C3B8F"/>
    <w:rsid w:val="005C4484"/>
    <w:rsid w:val="005C74D2"/>
    <w:rsid w:val="005D3434"/>
    <w:rsid w:val="005D4E1D"/>
    <w:rsid w:val="005D69D1"/>
    <w:rsid w:val="005D739E"/>
    <w:rsid w:val="005D7E4B"/>
    <w:rsid w:val="005E21D9"/>
    <w:rsid w:val="005E34E1"/>
    <w:rsid w:val="005E34FF"/>
    <w:rsid w:val="005E3542"/>
    <w:rsid w:val="005E52F9"/>
    <w:rsid w:val="005F1261"/>
    <w:rsid w:val="005F2703"/>
    <w:rsid w:val="005F4B8F"/>
    <w:rsid w:val="005F6A64"/>
    <w:rsid w:val="0060012F"/>
    <w:rsid w:val="0060054C"/>
    <w:rsid w:val="00600DE8"/>
    <w:rsid w:val="00602150"/>
    <w:rsid w:val="00602315"/>
    <w:rsid w:val="00602909"/>
    <w:rsid w:val="00604F12"/>
    <w:rsid w:val="006052EF"/>
    <w:rsid w:val="0060662D"/>
    <w:rsid w:val="00610B46"/>
    <w:rsid w:val="006127F0"/>
    <w:rsid w:val="00614E46"/>
    <w:rsid w:val="00615462"/>
    <w:rsid w:val="00617043"/>
    <w:rsid w:val="00617C8D"/>
    <w:rsid w:val="0062108B"/>
    <w:rsid w:val="00622817"/>
    <w:rsid w:val="00623743"/>
    <w:rsid w:val="00623D5D"/>
    <w:rsid w:val="00624180"/>
    <w:rsid w:val="006249C0"/>
    <w:rsid w:val="006319E6"/>
    <w:rsid w:val="0063373D"/>
    <w:rsid w:val="0063409A"/>
    <w:rsid w:val="00634BB2"/>
    <w:rsid w:val="00635B42"/>
    <w:rsid w:val="006363ED"/>
    <w:rsid w:val="0064032D"/>
    <w:rsid w:val="0064170D"/>
    <w:rsid w:val="00641ED0"/>
    <w:rsid w:val="0064260B"/>
    <w:rsid w:val="00646078"/>
    <w:rsid w:val="006467D7"/>
    <w:rsid w:val="006475D8"/>
    <w:rsid w:val="00647E26"/>
    <w:rsid w:val="006512BD"/>
    <w:rsid w:val="00653186"/>
    <w:rsid w:val="00655785"/>
    <w:rsid w:val="0065719B"/>
    <w:rsid w:val="0066164A"/>
    <w:rsid w:val="0066322F"/>
    <w:rsid w:val="00666F0D"/>
    <w:rsid w:val="00667020"/>
    <w:rsid w:val="00671279"/>
    <w:rsid w:val="00673F19"/>
    <w:rsid w:val="00675587"/>
    <w:rsid w:val="0067772D"/>
    <w:rsid w:val="006800D4"/>
    <w:rsid w:val="00681108"/>
    <w:rsid w:val="00683417"/>
    <w:rsid w:val="00683FE4"/>
    <w:rsid w:val="00684CE7"/>
    <w:rsid w:val="00685A46"/>
    <w:rsid w:val="0069000E"/>
    <w:rsid w:val="006929A8"/>
    <w:rsid w:val="0069426D"/>
    <w:rsid w:val="00694912"/>
    <w:rsid w:val="0069559D"/>
    <w:rsid w:val="00696368"/>
    <w:rsid w:val="00697769"/>
    <w:rsid w:val="006A10BB"/>
    <w:rsid w:val="006A13BA"/>
    <w:rsid w:val="006A2EB4"/>
    <w:rsid w:val="006A3671"/>
    <w:rsid w:val="006A5BB3"/>
    <w:rsid w:val="006A7B8B"/>
    <w:rsid w:val="006B011A"/>
    <w:rsid w:val="006B1081"/>
    <w:rsid w:val="006B24D0"/>
    <w:rsid w:val="006B2A78"/>
    <w:rsid w:val="006B3416"/>
    <w:rsid w:val="006B4281"/>
    <w:rsid w:val="006B4F37"/>
    <w:rsid w:val="006C0FD4"/>
    <w:rsid w:val="006C4C25"/>
    <w:rsid w:val="006C59C8"/>
    <w:rsid w:val="006C6D0A"/>
    <w:rsid w:val="006C6D1A"/>
    <w:rsid w:val="006C7F07"/>
    <w:rsid w:val="006D0190"/>
    <w:rsid w:val="006D2842"/>
    <w:rsid w:val="006D5133"/>
    <w:rsid w:val="006E036B"/>
    <w:rsid w:val="006E5701"/>
    <w:rsid w:val="006E5FD7"/>
    <w:rsid w:val="006E6A67"/>
    <w:rsid w:val="006F1375"/>
    <w:rsid w:val="006F16A5"/>
    <w:rsid w:val="006F16D9"/>
    <w:rsid w:val="006F4A85"/>
    <w:rsid w:val="006F50A4"/>
    <w:rsid w:val="006F6496"/>
    <w:rsid w:val="007001E8"/>
    <w:rsid w:val="00703179"/>
    <w:rsid w:val="00704126"/>
    <w:rsid w:val="00705454"/>
    <w:rsid w:val="007055A7"/>
    <w:rsid w:val="0070574E"/>
    <w:rsid w:val="007062BF"/>
    <w:rsid w:val="0070714D"/>
    <w:rsid w:val="00715211"/>
    <w:rsid w:val="0071604A"/>
    <w:rsid w:val="007206C3"/>
    <w:rsid w:val="0072467F"/>
    <w:rsid w:val="00727270"/>
    <w:rsid w:val="00733EF2"/>
    <w:rsid w:val="0073435F"/>
    <w:rsid w:val="0073586B"/>
    <w:rsid w:val="00737475"/>
    <w:rsid w:val="00737E9A"/>
    <w:rsid w:val="00737FAD"/>
    <w:rsid w:val="00740B15"/>
    <w:rsid w:val="00744281"/>
    <w:rsid w:val="00745666"/>
    <w:rsid w:val="00745A2C"/>
    <w:rsid w:val="00747256"/>
    <w:rsid w:val="007475F3"/>
    <w:rsid w:val="00751988"/>
    <w:rsid w:val="007519F0"/>
    <w:rsid w:val="007555C1"/>
    <w:rsid w:val="00755F6F"/>
    <w:rsid w:val="00757262"/>
    <w:rsid w:val="00760E2A"/>
    <w:rsid w:val="00761096"/>
    <w:rsid w:val="00761508"/>
    <w:rsid w:val="007633C7"/>
    <w:rsid w:val="00764D2A"/>
    <w:rsid w:val="00764F92"/>
    <w:rsid w:val="007653DB"/>
    <w:rsid w:val="0076552E"/>
    <w:rsid w:val="00765E80"/>
    <w:rsid w:val="00767554"/>
    <w:rsid w:val="007726FD"/>
    <w:rsid w:val="00773D6E"/>
    <w:rsid w:val="00774C31"/>
    <w:rsid w:val="007760B7"/>
    <w:rsid w:val="00777614"/>
    <w:rsid w:val="0078002C"/>
    <w:rsid w:val="00780B06"/>
    <w:rsid w:val="00780FC7"/>
    <w:rsid w:val="00782A8D"/>
    <w:rsid w:val="007854A8"/>
    <w:rsid w:val="00785862"/>
    <w:rsid w:val="007858D1"/>
    <w:rsid w:val="00785B72"/>
    <w:rsid w:val="0079147B"/>
    <w:rsid w:val="00791F46"/>
    <w:rsid w:val="00792773"/>
    <w:rsid w:val="00793059"/>
    <w:rsid w:val="007944B4"/>
    <w:rsid w:val="007960D7"/>
    <w:rsid w:val="007978EF"/>
    <w:rsid w:val="007A0537"/>
    <w:rsid w:val="007A06BE"/>
    <w:rsid w:val="007A1097"/>
    <w:rsid w:val="007A2E8A"/>
    <w:rsid w:val="007A42B6"/>
    <w:rsid w:val="007A4379"/>
    <w:rsid w:val="007A478A"/>
    <w:rsid w:val="007A70AA"/>
    <w:rsid w:val="007B101A"/>
    <w:rsid w:val="007B23CD"/>
    <w:rsid w:val="007B368C"/>
    <w:rsid w:val="007B4A2C"/>
    <w:rsid w:val="007B4C9B"/>
    <w:rsid w:val="007B536F"/>
    <w:rsid w:val="007B5D5A"/>
    <w:rsid w:val="007B5E18"/>
    <w:rsid w:val="007C12F1"/>
    <w:rsid w:val="007C1845"/>
    <w:rsid w:val="007C1DBC"/>
    <w:rsid w:val="007C53EB"/>
    <w:rsid w:val="007C5C72"/>
    <w:rsid w:val="007C770C"/>
    <w:rsid w:val="007C7E4A"/>
    <w:rsid w:val="007C7F8F"/>
    <w:rsid w:val="007D1E81"/>
    <w:rsid w:val="007D65B4"/>
    <w:rsid w:val="007D7B43"/>
    <w:rsid w:val="007D7D67"/>
    <w:rsid w:val="007E1A97"/>
    <w:rsid w:val="007E1C71"/>
    <w:rsid w:val="007E6AAE"/>
    <w:rsid w:val="007F1352"/>
    <w:rsid w:val="007F1753"/>
    <w:rsid w:val="007F1CCB"/>
    <w:rsid w:val="007F2A8E"/>
    <w:rsid w:val="007F2F1C"/>
    <w:rsid w:val="007F3F10"/>
    <w:rsid w:val="007F4046"/>
    <w:rsid w:val="007F45AC"/>
    <w:rsid w:val="007F57C6"/>
    <w:rsid w:val="007F596C"/>
    <w:rsid w:val="007F59EB"/>
    <w:rsid w:val="007F60E1"/>
    <w:rsid w:val="007F6425"/>
    <w:rsid w:val="007F6B87"/>
    <w:rsid w:val="007F6EFB"/>
    <w:rsid w:val="00800A58"/>
    <w:rsid w:val="00801DA9"/>
    <w:rsid w:val="008030B9"/>
    <w:rsid w:val="00805B5E"/>
    <w:rsid w:val="00806F2A"/>
    <w:rsid w:val="00807465"/>
    <w:rsid w:val="0081070D"/>
    <w:rsid w:val="00811161"/>
    <w:rsid w:val="0081398B"/>
    <w:rsid w:val="0081764C"/>
    <w:rsid w:val="008215D0"/>
    <w:rsid w:val="00822214"/>
    <w:rsid w:val="00823D17"/>
    <w:rsid w:val="00824E87"/>
    <w:rsid w:val="008258D0"/>
    <w:rsid w:val="00827937"/>
    <w:rsid w:val="008335F6"/>
    <w:rsid w:val="00834368"/>
    <w:rsid w:val="00835FD2"/>
    <w:rsid w:val="008363C7"/>
    <w:rsid w:val="00837DC2"/>
    <w:rsid w:val="008411A4"/>
    <w:rsid w:val="00841BD5"/>
    <w:rsid w:val="008420F0"/>
    <w:rsid w:val="00843749"/>
    <w:rsid w:val="00843ABE"/>
    <w:rsid w:val="00850BC7"/>
    <w:rsid w:val="008524C6"/>
    <w:rsid w:val="0085535C"/>
    <w:rsid w:val="00861454"/>
    <w:rsid w:val="008640DC"/>
    <w:rsid w:val="00866EEB"/>
    <w:rsid w:val="00867102"/>
    <w:rsid w:val="00867230"/>
    <w:rsid w:val="00870A70"/>
    <w:rsid w:val="0087178E"/>
    <w:rsid w:val="00871FCD"/>
    <w:rsid w:val="008747C1"/>
    <w:rsid w:val="00874EA2"/>
    <w:rsid w:val="0088289E"/>
    <w:rsid w:val="00882B66"/>
    <w:rsid w:val="00883F15"/>
    <w:rsid w:val="00890DCB"/>
    <w:rsid w:val="00890E4A"/>
    <w:rsid w:val="00890F89"/>
    <w:rsid w:val="00894551"/>
    <w:rsid w:val="00895EC1"/>
    <w:rsid w:val="008A0329"/>
    <w:rsid w:val="008A03E3"/>
    <w:rsid w:val="008A14A6"/>
    <w:rsid w:val="008A1982"/>
    <w:rsid w:val="008A1A0A"/>
    <w:rsid w:val="008A4400"/>
    <w:rsid w:val="008A7E6B"/>
    <w:rsid w:val="008B060C"/>
    <w:rsid w:val="008B1207"/>
    <w:rsid w:val="008B35B8"/>
    <w:rsid w:val="008B56DD"/>
    <w:rsid w:val="008C3172"/>
    <w:rsid w:val="008C4666"/>
    <w:rsid w:val="008C6FA3"/>
    <w:rsid w:val="008D0DFC"/>
    <w:rsid w:val="008D2356"/>
    <w:rsid w:val="008D495C"/>
    <w:rsid w:val="008D5265"/>
    <w:rsid w:val="008D5475"/>
    <w:rsid w:val="008D7714"/>
    <w:rsid w:val="008D7938"/>
    <w:rsid w:val="008E0ACF"/>
    <w:rsid w:val="008E0FD9"/>
    <w:rsid w:val="008E1888"/>
    <w:rsid w:val="008E28A6"/>
    <w:rsid w:val="008E2CF3"/>
    <w:rsid w:val="008E359C"/>
    <w:rsid w:val="008E530B"/>
    <w:rsid w:val="008F681E"/>
    <w:rsid w:val="008F724F"/>
    <w:rsid w:val="008F74E3"/>
    <w:rsid w:val="008F7E47"/>
    <w:rsid w:val="00901334"/>
    <w:rsid w:val="00901606"/>
    <w:rsid w:val="00902806"/>
    <w:rsid w:val="00903226"/>
    <w:rsid w:val="00904D09"/>
    <w:rsid w:val="0090641D"/>
    <w:rsid w:val="009079E2"/>
    <w:rsid w:val="00910ED4"/>
    <w:rsid w:val="009124CE"/>
    <w:rsid w:val="00912954"/>
    <w:rsid w:val="00912A4A"/>
    <w:rsid w:val="00912FE5"/>
    <w:rsid w:val="00913105"/>
    <w:rsid w:val="00913AE0"/>
    <w:rsid w:val="00913DB0"/>
    <w:rsid w:val="00915AF6"/>
    <w:rsid w:val="009177E0"/>
    <w:rsid w:val="00921F34"/>
    <w:rsid w:val="00921F9B"/>
    <w:rsid w:val="00922A01"/>
    <w:rsid w:val="0092304C"/>
    <w:rsid w:val="00923F06"/>
    <w:rsid w:val="00925402"/>
    <w:rsid w:val="0092562E"/>
    <w:rsid w:val="00925C69"/>
    <w:rsid w:val="00927EAC"/>
    <w:rsid w:val="00931A4C"/>
    <w:rsid w:val="0093300F"/>
    <w:rsid w:val="009332C4"/>
    <w:rsid w:val="00935DE9"/>
    <w:rsid w:val="009378BD"/>
    <w:rsid w:val="00944075"/>
    <w:rsid w:val="009501FE"/>
    <w:rsid w:val="00951E87"/>
    <w:rsid w:val="009524F7"/>
    <w:rsid w:val="00952574"/>
    <w:rsid w:val="00952E69"/>
    <w:rsid w:val="00955749"/>
    <w:rsid w:val="00960B10"/>
    <w:rsid w:val="00962D8D"/>
    <w:rsid w:val="00963AEE"/>
    <w:rsid w:val="009648A3"/>
    <w:rsid w:val="0097356F"/>
    <w:rsid w:val="00975188"/>
    <w:rsid w:val="0097570E"/>
    <w:rsid w:val="00977B14"/>
    <w:rsid w:val="00982475"/>
    <w:rsid w:val="0098337D"/>
    <w:rsid w:val="00983E40"/>
    <w:rsid w:val="009841DA"/>
    <w:rsid w:val="0098451F"/>
    <w:rsid w:val="00986627"/>
    <w:rsid w:val="009906D2"/>
    <w:rsid w:val="009906D6"/>
    <w:rsid w:val="00991C09"/>
    <w:rsid w:val="00992BC1"/>
    <w:rsid w:val="00993883"/>
    <w:rsid w:val="0099430C"/>
    <w:rsid w:val="00994A8E"/>
    <w:rsid w:val="00995B05"/>
    <w:rsid w:val="00995B57"/>
    <w:rsid w:val="009A0082"/>
    <w:rsid w:val="009A6445"/>
    <w:rsid w:val="009B2798"/>
    <w:rsid w:val="009B3075"/>
    <w:rsid w:val="009B72AD"/>
    <w:rsid w:val="009B72ED"/>
    <w:rsid w:val="009B7BD4"/>
    <w:rsid w:val="009B7F3F"/>
    <w:rsid w:val="009C0912"/>
    <w:rsid w:val="009C1BA7"/>
    <w:rsid w:val="009C2D45"/>
    <w:rsid w:val="009C3408"/>
    <w:rsid w:val="009C528B"/>
    <w:rsid w:val="009C6415"/>
    <w:rsid w:val="009C6503"/>
    <w:rsid w:val="009C75C2"/>
    <w:rsid w:val="009D2ECC"/>
    <w:rsid w:val="009D7AD5"/>
    <w:rsid w:val="009E00F4"/>
    <w:rsid w:val="009E1447"/>
    <w:rsid w:val="009E179D"/>
    <w:rsid w:val="009E2012"/>
    <w:rsid w:val="009E3119"/>
    <w:rsid w:val="009E3C69"/>
    <w:rsid w:val="009E4076"/>
    <w:rsid w:val="009E4977"/>
    <w:rsid w:val="009E6FB7"/>
    <w:rsid w:val="009E7DFF"/>
    <w:rsid w:val="009F1EB7"/>
    <w:rsid w:val="009F54FE"/>
    <w:rsid w:val="009F73AC"/>
    <w:rsid w:val="00A00FCD"/>
    <w:rsid w:val="00A02630"/>
    <w:rsid w:val="00A05E84"/>
    <w:rsid w:val="00A0651B"/>
    <w:rsid w:val="00A06CE4"/>
    <w:rsid w:val="00A101CD"/>
    <w:rsid w:val="00A103D4"/>
    <w:rsid w:val="00A10855"/>
    <w:rsid w:val="00A10D39"/>
    <w:rsid w:val="00A155AE"/>
    <w:rsid w:val="00A15974"/>
    <w:rsid w:val="00A16E64"/>
    <w:rsid w:val="00A175D3"/>
    <w:rsid w:val="00A17FC9"/>
    <w:rsid w:val="00A23FC7"/>
    <w:rsid w:val="00A24DCC"/>
    <w:rsid w:val="00A26A1C"/>
    <w:rsid w:val="00A27B14"/>
    <w:rsid w:val="00A3106B"/>
    <w:rsid w:val="00A31C01"/>
    <w:rsid w:val="00A32592"/>
    <w:rsid w:val="00A418A7"/>
    <w:rsid w:val="00A43E26"/>
    <w:rsid w:val="00A45F2F"/>
    <w:rsid w:val="00A50534"/>
    <w:rsid w:val="00A54697"/>
    <w:rsid w:val="00A55D2D"/>
    <w:rsid w:val="00A5760C"/>
    <w:rsid w:val="00A60D51"/>
    <w:rsid w:val="00A60DB3"/>
    <w:rsid w:val="00A618D1"/>
    <w:rsid w:val="00A61C98"/>
    <w:rsid w:val="00A62426"/>
    <w:rsid w:val="00A6406A"/>
    <w:rsid w:val="00A64E00"/>
    <w:rsid w:val="00A65417"/>
    <w:rsid w:val="00A66193"/>
    <w:rsid w:val="00A71736"/>
    <w:rsid w:val="00A71909"/>
    <w:rsid w:val="00A725C5"/>
    <w:rsid w:val="00A73A0B"/>
    <w:rsid w:val="00A75B88"/>
    <w:rsid w:val="00A76A91"/>
    <w:rsid w:val="00A771D8"/>
    <w:rsid w:val="00A7751E"/>
    <w:rsid w:val="00A90504"/>
    <w:rsid w:val="00AA03C3"/>
    <w:rsid w:val="00AA1E28"/>
    <w:rsid w:val="00AA4BF0"/>
    <w:rsid w:val="00AA5396"/>
    <w:rsid w:val="00AA6235"/>
    <w:rsid w:val="00AA6899"/>
    <w:rsid w:val="00AA69AC"/>
    <w:rsid w:val="00AA69C9"/>
    <w:rsid w:val="00AB01FA"/>
    <w:rsid w:val="00AB16AD"/>
    <w:rsid w:val="00AB27E4"/>
    <w:rsid w:val="00AB6845"/>
    <w:rsid w:val="00AB71ED"/>
    <w:rsid w:val="00AB75A4"/>
    <w:rsid w:val="00AB7F8B"/>
    <w:rsid w:val="00AC042C"/>
    <w:rsid w:val="00AC2489"/>
    <w:rsid w:val="00AC3C44"/>
    <w:rsid w:val="00AC3F1D"/>
    <w:rsid w:val="00AC7003"/>
    <w:rsid w:val="00AD0E39"/>
    <w:rsid w:val="00AD2F56"/>
    <w:rsid w:val="00AD39FF"/>
    <w:rsid w:val="00AD3D5F"/>
    <w:rsid w:val="00AE2FAA"/>
    <w:rsid w:val="00AE4635"/>
    <w:rsid w:val="00AF00D0"/>
    <w:rsid w:val="00AF0A87"/>
    <w:rsid w:val="00AF3611"/>
    <w:rsid w:val="00AF4105"/>
    <w:rsid w:val="00AF4CEF"/>
    <w:rsid w:val="00AF65D8"/>
    <w:rsid w:val="00AF711A"/>
    <w:rsid w:val="00B0187D"/>
    <w:rsid w:val="00B03EF3"/>
    <w:rsid w:val="00B049F2"/>
    <w:rsid w:val="00B06199"/>
    <w:rsid w:val="00B074AF"/>
    <w:rsid w:val="00B141BA"/>
    <w:rsid w:val="00B15593"/>
    <w:rsid w:val="00B15673"/>
    <w:rsid w:val="00B15B14"/>
    <w:rsid w:val="00B22D08"/>
    <w:rsid w:val="00B231C2"/>
    <w:rsid w:val="00B24011"/>
    <w:rsid w:val="00B273FD"/>
    <w:rsid w:val="00B27E7C"/>
    <w:rsid w:val="00B302D5"/>
    <w:rsid w:val="00B304B6"/>
    <w:rsid w:val="00B31B9F"/>
    <w:rsid w:val="00B32324"/>
    <w:rsid w:val="00B344B9"/>
    <w:rsid w:val="00B345C9"/>
    <w:rsid w:val="00B3738C"/>
    <w:rsid w:val="00B41675"/>
    <w:rsid w:val="00B45B25"/>
    <w:rsid w:val="00B45C73"/>
    <w:rsid w:val="00B4695C"/>
    <w:rsid w:val="00B46AFE"/>
    <w:rsid w:val="00B46F58"/>
    <w:rsid w:val="00B50979"/>
    <w:rsid w:val="00B516D1"/>
    <w:rsid w:val="00B51D9F"/>
    <w:rsid w:val="00B524DB"/>
    <w:rsid w:val="00B52941"/>
    <w:rsid w:val="00B53484"/>
    <w:rsid w:val="00B54B65"/>
    <w:rsid w:val="00B55439"/>
    <w:rsid w:val="00B56151"/>
    <w:rsid w:val="00B56990"/>
    <w:rsid w:val="00B61A59"/>
    <w:rsid w:val="00B63F98"/>
    <w:rsid w:val="00B65BE0"/>
    <w:rsid w:val="00B70CF3"/>
    <w:rsid w:val="00B7142C"/>
    <w:rsid w:val="00B740A2"/>
    <w:rsid w:val="00B7678E"/>
    <w:rsid w:val="00B84E01"/>
    <w:rsid w:val="00B86DF0"/>
    <w:rsid w:val="00B93878"/>
    <w:rsid w:val="00B944D7"/>
    <w:rsid w:val="00B9462E"/>
    <w:rsid w:val="00B95B99"/>
    <w:rsid w:val="00B96E17"/>
    <w:rsid w:val="00B96E53"/>
    <w:rsid w:val="00B972AD"/>
    <w:rsid w:val="00BA06DC"/>
    <w:rsid w:val="00BA2DD3"/>
    <w:rsid w:val="00BA709D"/>
    <w:rsid w:val="00BB3024"/>
    <w:rsid w:val="00BB3D24"/>
    <w:rsid w:val="00BB59B6"/>
    <w:rsid w:val="00BB66BC"/>
    <w:rsid w:val="00BC0524"/>
    <w:rsid w:val="00BC2702"/>
    <w:rsid w:val="00BC27A5"/>
    <w:rsid w:val="00BC32F8"/>
    <w:rsid w:val="00BC469E"/>
    <w:rsid w:val="00BC52DA"/>
    <w:rsid w:val="00BC5833"/>
    <w:rsid w:val="00BC5B98"/>
    <w:rsid w:val="00BD02CE"/>
    <w:rsid w:val="00BD09CD"/>
    <w:rsid w:val="00BD1382"/>
    <w:rsid w:val="00BD3F1C"/>
    <w:rsid w:val="00BD78F2"/>
    <w:rsid w:val="00BE0012"/>
    <w:rsid w:val="00BE362C"/>
    <w:rsid w:val="00BE3A0B"/>
    <w:rsid w:val="00BE6377"/>
    <w:rsid w:val="00BE7A75"/>
    <w:rsid w:val="00BF34D7"/>
    <w:rsid w:val="00BF3707"/>
    <w:rsid w:val="00BF530C"/>
    <w:rsid w:val="00BF5EB7"/>
    <w:rsid w:val="00BF72A3"/>
    <w:rsid w:val="00BF77C9"/>
    <w:rsid w:val="00C00E8A"/>
    <w:rsid w:val="00C018CE"/>
    <w:rsid w:val="00C05213"/>
    <w:rsid w:val="00C11B61"/>
    <w:rsid w:val="00C11BD0"/>
    <w:rsid w:val="00C1265D"/>
    <w:rsid w:val="00C12972"/>
    <w:rsid w:val="00C144C4"/>
    <w:rsid w:val="00C15205"/>
    <w:rsid w:val="00C2089F"/>
    <w:rsid w:val="00C20EF7"/>
    <w:rsid w:val="00C2313B"/>
    <w:rsid w:val="00C2426B"/>
    <w:rsid w:val="00C274BD"/>
    <w:rsid w:val="00C301C1"/>
    <w:rsid w:val="00C306B3"/>
    <w:rsid w:val="00C36797"/>
    <w:rsid w:val="00C36F81"/>
    <w:rsid w:val="00C40EA6"/>
    <w:rsid w:val="00C40FAA"/>
    <w:rsid w:val="00C42E80"/>
    <w:rsid w:val="00C44F80"/>
    <w:rsid w:val="00C51C8C"/>
    <w:rsid w:val="00C51DF6"/>
    <w:rsid w:val="00C5521E"/>
    <w:rsid w:val="00C552E6"/>
    <w:rsid w:val="00C56AD4"/>
    <w:rsid w:val="00C57B84"/>
    <w:rsid w:val="00C621CB"/>
    <w:rsid w:val="00C64E5C"/>
    <w:rsid w:val="00C673B4"/>
    <w:rsid w:val="00C70955"/>
    <w:rsid w:val="00C71234"/>
    <w:rsid w:val="00C7127F"/>
    <w:rsid w:val="00C71B7B"/>
    <w:rsid w:val="00C741A9"/>
    <w:rsid w:val="00C74873"/>
    <w:rsid w:val="00C76714"/>
    <w:rsid w:val="00C829ED"/>
    <w:rsid w:val="00C82E5C"/>
    <w:rsid w:val="00C8343C"/>
    <w:rsid w:val="00C857CB"/>
    <w:rsid w:val="00C86EF1"/>
    <w:rsid w:val="00C8740F"/>
    <w:rsid w:val="00C87923"/>
    <w:rsid w:val="00C87E4E"/>
    <w:rsid w:val="00C87FE3"/>
    <w:rsid w:val="00C90C00"/>
    <w:rsid w:val="00C91187"/>
    <w:rsid w:val="00C915A8"/>
    <w:rsid w:val="00C93FE0"/>
    <w:rsid w:val="00CA1BF4"/>
    <w:rsid w:val="00CA22CA"/>
    <w:rsid w:val="00CA3978"/>
    <w:rsid w:val="00CA480D"/>
    <w:rsid w:val="00CA7421"/>
    <w:rsid w:val="00CA7725"/>
    <w:rsid w:val="00CA7CB4"/>
    <w:rsid w:val="00CB00F2"/>
    <w:rsid w:val="00CB1BDC"/>
    <w:rsid w:val="00CB2150"/>
    <w:rsid w:val="00CB321D"/>
    <w:rsid w:val="00CB594B"/>
    <w:rsid w:val="00CB5BB6"/>
    <w:rsid w:val="00CB5DCA"/>
    <w:rsid w:val="00CB6C56"/>
    <w:rsid w:val="00CB715C"/>
    <w:rsid w:val="00CC15B7"/>
    <w:rsid w:val="00CC4ADD"/>
    <w:rsid w:val="00CC50AC"/>
    <w:rsid w:val="00CC70A1"/>
    <w:rsid w:val="00CC74A0"/>
    <w:rsid w:val="00CD73B8"/>
    <w:rsid w:val="00CE01D8"/>
    <w:rsid w:val="00CE21C0"/>
    <w:rsid w:val="00CE2776"/>
    <w:rsid w:val="00CE2CAF"/>
    <w:rsid w:val="00CE30B9"/>
    <w:rsid w:val="00CE4467"/>
    <w:rsid w:val="00CE4A75"/>
    <w:rsid w:val="00CE5FD9"/>
    <w:rsid w:val="00CE7D41"/>
    <w:rsid w:val="00CF013C"/>
    <w:rsid w:val="00CF0339"/>
    <w:rsid w:val="00CF2BDA"/>
    <w:rsid w:val="00CF2F01"/>
    <w:rsid w:val="00CF30DA"/>
    <w:rsid w:val="00D00293"/>
    <w:rsid w:val="00D02B48"/>
    <w:rsid w:val="00D047AD"/>
    <w:rsid w:val="00D06CCB"/>
    <w:rsid w:val="00D1120A"/>
    <w:rsid w:val="00D1244F"/>
    <w:rsid w:val="00D125BE"/>
    <w:rsid w:val="00D1400F"/>
    <w:rsid w:val="00D1410D"/>
    <w:rsid w:val="00D1510E"/>
    <w:rsid w:val="00D15800"/>
    <w:rsid w:val="00D1584B"/>
    <w:rsid w:val="00D16B0B"/>
    <w:rsid w:val="00D177D1"/>
    <w:rsid w:val="00D20FE8"/>
    <w:rsid w:val="00D219E0"/>
    <w:rsid w:val="00D22226"/>
    <w:rsid w:val="00D2423A"/>
    <w:rsid w:val="00D2792D"/>
    <w:rsid w:val="00D354A3"/>
    <w:rsid w:val="00D3737F"/>
    <w:rsid w:val="00D414FA"/>
    <w:rsid w:val="00D4205F"/>
    <w:rsid w:val="00D423EB"/>
    <w:rsid w:val="00D44AC7"/>
    <w:rsid w:val="00D453D1"/>
    <w:rsid w:val="00D458F6"/>
    <w:rsid w:val="00D45911"/>
    <w:rsid w:val="00D50E7C"/>
    <w:rsid w:val="00D512F2"/>
    <w:rsid w:val="00D52FA3"/>
    <w:rsid w:val="00D555DA"/>
    <w:rsid w:val="00D62294"/>
    <w:rsid w:val="00D63610"/>
    <w:rsid w:val="00D643BF"/>
    <w:rsid w:val="00D662A8"/>
    <w:rsid w:val="00D66EAF"/>
    <w:rsid w:val="00D700E1"/>
    <w:rsid w:val="00D716E7"/>
    <w:rsid w:val="00D776D4"/>
    <w:rsid w:val="00D80C43"/>
    <w:rsid w:val="00D8114F"/>
    <w:rsid w:val="00D81C2D"/>
    <w:rsid w:val="00D81D50"/>
    <w:rsid w:val="00D83D93"/>
    <w:rsid w:val="00D84863"/>
    <w:rsid w:val="00D84C30"/>
    <w:rsid w:val="00D84F1E"/>
    <w:rsid w:val="00D865E9"/>
    <w:rsid w:val="00D9386C"/>
    <w:rsid w:val="00D93AAB"/>
    <w:rsid w:val="00D957BA"/>
    <w:rsid w:val="00D96B0B"/>
    <w:rsid w:val="00D975C5"/>
    <w:rsid w:val="00D97A47"/>
    <w:rsid w:val="00D97D7A"/>
    <w:rsid w:val="00DA67F1"/>
    <w:rsid w:val="00DB1128"/>
    <w:rsid w:val="00DB24F7"/>
    <w:rsid w:val="00DB410B"/>
    <w:rsid w:val="00DB5314"/>
    <w:rsid w:val="00DB564C"/>
    <w:rsid w:val="00DB5CAF"/>
    <w:rsid w:val="00DB5D0F"/>
    <w:rsid w:val="00DB66C9"/>
    <w:rsid w:val="00DB6C6B"/>
    <w:rsid w:val="00DB6D54"/>
    <w:rsid w:val="00DB7024"/>
    <w:rsid w:val="00DB7937"/>
    <w:rsid w:val="00DC158B"/>
    <w:rsid w:val="00DC2965"/>
    <w:rsid w:val="00DC355B"/>
    <w:rsid w:val="00DC6367"/>
    <w:rsid w:val="00DC723F"/>
    <w:rsid w:val="00DD0F21"/>
    <w:rsid w:val="00DD23FB"/>
    <w:rsid w:val="00DD5500"/>
    <w:rsid w:val="00DD5EB1"/>
    <w:rsid w:val="00DD7231"/>
    <w:rsid w:val="00DE05DC"/>
    <w:rsid w:val="00DE265F"/>
    <w:rsid w:val="00DE3BA9"/>
    <w:rsid w:val="00DE4BBB"/>
    <w:rsid w:val="00DF0E37"/>
    <w:rsid w:val="00DF4E04"/>
    <w:rsid w:val="00DF4E7E"/>
    <w:rsid w:val="00DF60D3"/>
    <w:rsid w:val="00DF61D5"/>
    <w:rsid w:val="00DF647E"/>
    <w:rsid w:val="00E01FAA"/>
    <w:rsid w:val="00E049DD"/>
    <w:rsid w:val="00E068AC"/>
    <w:rsid w:val="00E077AF"/>
    <w:rsid w:val="00E11244"/>
    <w:rsid w:val="00E13DFB"/>
    <w:rsid w:val="00E15353"/>
    <w:rsid w:val="00E154E9"/>
    <w:rsid w:val="00E157B2"/>
    <w:rsid w:val="00E16CAE"/>
    <w:rsid w:val="00E225EE"/>
    <w:rsid w:val="00E231FD"/>
    <w:rsid w:val="00E260DE"/>
    <w:rsid w:val="00E36007"/>
    <w:rsid w:val="00E43A03"/>
    <w:rsid w:val="00E43D8A"/>
    <w:rsid w:val="00E44C65"/>
    <w:rsid w:val="00E45340"/>
    <w:rsid w:val="00E46054"/>
    <w:rsid w:val="00E50E6C"/>
    <w:rsid w:val="00E515DB"/>
    <w:rsid w:val="00E52819"/>
    <w:rsid w:val="00E52CEB"/>
    <w:rsid w:val="00E5374C"/>
    <w:rsid w:val="00E53C83"/>
    <w:rsid w:val="00E54F7C"/>
    <w:rsid w:val="00E5606D"/>
    <w:rsid w:val="00E5699A"/>
    <w:rsid w:val="00E56AD5"/>
    <w:rsid w:val="00E57035"/>
    <w:rsid w:val="00E609A0"/>
    <w:rsid w:val="00E61046"/>
    <w:rsid w:val="00E625FA"/>
    <w:rsid w:val="00E654D8"/>
    <w:rsid w:val="00E657F4"/>
    <w:rsid w:val="00E674DD"/>
    <w:rsid w:val="00E67B22"/>
    <w:rsid w:val="00E739BC"/>
    <w:rsid w:val="00E81323"/>
    <w:rsid w:val="00E829CF"/>
    <w:rsid w:val="00E82B20"/>
    <w:rsid w:val="00E83A17"/>
    <w:rsid w:val="00E84BBA"/>
    <w:rsid w:val="00E85E3D"/>
    <w:rsid w:val="00E86C7C"/>
    <w:rsid w:val="00E8740A"/>
    <w:rsid w:val="00E87582"/>
    <w:rsid w:val="00E90344"/>
    <w:rsid w:val="00E946F8"/>
    <w:rsid w:val="00E95FD6"/>
    <w:rsid w:val="00E9675E"/>
    <w:rsid w:val="00E974ED"/>
    <w:rsid w:val="00EA3CF4"/>
    <w:rsid w:val="00EA406E"/>
    <w:rsid w:val="00EA43AC"/>
    <w:rsid w:val="00EA52D3"/>
    <w:rsid w:val="00EA73CE"/>
    <w:rsid w:val="00EB1187"/>
    <w:rsid w:val="00EB2329"/>
    <w:rsid w:val="00EB24EC"/>
    <w:rsid w:val="00EC32BC"/>
    <w:rsid w:val="00EC3827"/>
    <w:rsid w:val="00EC5986"/>
    <w:rsid w:val="00ED043A"/>
    <w:rsid w:val="00ED3727"/>
    <w:rsid w:val="00ED3DDF"/>
    <w:rsid w:val="00ED3FF4"/>
    <w:rsid w:val="00ED50F4"/>
    <w:rsid w:val="00EE0B44"/>
    <w:rsid w:val="00EE120A"/>
    <w:rsid w:val="00EE15A2"/>
    <w:rsid w:val="00EE1C1A"/>
    <w:rsid w:val="00EE2613"/>
    <w:rsid w:val="00EE550A"/>
    <w:rsid w:val="00EF1E98"/>
    <w:rsid w:val="00EF2430"/>
    <w:rsid w:val="00EF2DD0"/>
    <w:rsid w:val="00EF4E97"/>
    <w:rsid w:val="00EF50D8"/>
    <w:rsid w:val="00EF5387"/>
    <w:rsid w:val="00EF5820"/>
    <w:rsid w:val="00EF59CD"/>
    <w:rsid w:val="00EF5C31"/>
    <w:rsid w:val="00EF6484"/>
    <w:rsid w:val="00EF6AF0"/>
    <w:rsid w:val="00EF6C5C"/>
    <w:rsid w:val="00F01A6E"/>
    <w:rsid w:val="00F032FE"/>
    <w:rsid w:val="00F0357B"/>
    <w:rsid w:val="00F04C73"/>
    <w:rsid w:val="00F05D80"/>
    <w:rsid w:val="00F1025A"/>
    <w:rsid w:val="00F1698B"/>
    <w:rsid w:val="00F2297F"/>
    <w:rsid w:val="00F23888"/>
    <w:rsid w:val="00F24A33"/>
    <w:rsid w:val="00F35EDC"/>
    <w:rsid w:val="00F40361"/>
    <w:rsid w:val="00F419EA"/>
    <w:rsid w:val="00F45387"/>
    <w:rsid w:val="00F459ED"/>
    <w:rsid w:val="00F46AE5"/>
    <w:rsid w:val="00F4701B"/>
    <w:rsid w:val="00F53BFF"/>
    <w:rsid w:val="00F54608"/>
    <w:rsid w:val="00F60063"/>
    <w:rsid w:val="00F62916"/>
    <w:rsid w:val="00F62A7E"/>
    <w:rsid w:val="00F63D9A"/>
    <w:rsid w:val="00F642FC"/>
    <w:rsid w:val="00F652BC"/>
    <w:rsid w:val="00F659A3"/>
    <w:rsid w:val="00F67957"/>
    <w:rsid w:val="00F7417F"/>
    <w:rsid w:val="00F74B62"/>
    <w:rsid w:val="00F75094"/>
    <w:rsid w:val="00F77063"/>
    <w:rsid w:val="00F800DD"/>
    <w:rsid w:val="00F80822"/>
    <w:rsid w:val="00F82B80"/>
    <w:rsid w:val="00F83E40"/>
    <w:rsid w:val="00F86BBB"/>
    <w:rsid w:val="00F90053"/>
    <w:rsid w:val="00F93EE8"/>
    <w:rsid w:val="00F97B01"/>
    <w:rsid w:val="00F97FF8"/>
    <w:rsid w:val="00FA02D2"/>
    <w:rsid w:val="00FA1AD9"/>
    <w:rsid w:val="00FA3001"/>
    <w:rsid w:val="00FA32FE"/>
    <w:rsid w:val="00FA4596"/>
    <w:rsid w:val="00FA6661"/>
    <w:rsid w:val="00FB0E45"/>
    <w:rsid w:val="00FB34CB"/>
    <w:rsid w:val="00FB3A2B"/>
    <w:rsid w:val="00FB5C2A"/>
    <w:rsid w:val="00FB5F46"/>
    <w:rsid w:val="00FB6B3E"/>
    <w:rsid w:val="00FB742B"/>
    <w:rsid w:val="00FB743C"/>
    <w:rsid w:val="00FB7907"/>
    <w:rsid w:val="00FC17D9"/>
    <w:rsid w:val="00FC6E8D"/>
    <w:rsid w:val="00FC7C9D"/>
    <w:rsid w:val="00FD307B"/>
    <w:rsid w:val="00FD41B8"/>
    <w:rsid w:val="00FD6EE0"/>
    <w:rsid w:val="00FD77DC"/>
    <w:rsid w:val="00FE3CE8"/>
    <w:rsid w:val="00FE68E4"/>
    <w:rsid w:val="00FE7F63"/>
    <w:rsid w:val="00FF186E"/>
    <w:rsid w:val="00FF34A3"/>
    <w:rsid w:val="00FF4C90"/>
    <w:rsid w:val="00FF542A"/>
    <w:rsid w:val="00FF5F6B"/>
    <w:rsid w:val="00FF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8D83DB"/>
  <w15:docId w15:val="{7E502A23-A2B4-406D-927F-F429865CA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591235"/>
    <w:pPr>
      <w:keepNext/>
      <w:numPr>
        <w:ilvl w:val="1"/>
        <w:numId w:val="22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591235"/>
    <w:pPr>
      <w:keepNext/>
      <w:widowControl w:val="0"/>
      <w:numPr>
        <w:ilvl w:val="2"/>
        <w:numId w:val="22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591235"/>
    <w:pPr>
      <w:keepNext/>
      <w:widowControl w:val="0"/>
      <w:numPr>
        <w:ilvl w:val="3"/>
        <w:numId w:val="22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591235"/>
    <w:pPr>
      <w:keepNext/>
      <w:numPr>
        <w:ilvl w:val="4"/>
        <w:numId w:val="22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591235"/>
    <w:pPr>
      <w:numPr>
        <w:ilvl w:val="6"/>
        <w:numId w:val="22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591235"/>
    <w:pPr>
      <w:numPr>
        <w:ilvl w:val="7"/>
        <w:numId w:val="22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591235"/>
    <w:pPr>
      <w:keepNext/>
      <w:widowControl w:val="0"/>
      <w:numPr>
        <w:ilvl w:val="8"/>
        <w:numId w:val="22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20"/>
      </w:numPr>
      <w:spacing w:before="80"/>
      <w:ind w:right="369"/>
    </w:pPr>
  </w:style>
  <w:style w:type="paragraph" w:customStyle="1" w:styleId="Nlisti">
    <w:name w:val="N_list (i)"/>
    <w:basedOn w:val="Normal"/>
    <w:pPr>
      <w:numPr>
        <w:ilvl w:val="2"/>
        <w:numId w:val="19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numPr>
        <w:numId w:val="20"/>
      </w:numPr>
      <w:tabs>
        <w:tab w:val="left" w:pos="851"/>
      </w:tabs>
      <w:spacing w:before="60" w:after="60"/>
    </w:pPr>
    <w:rPr>
      <w:sz w:val="20"/>
    </w:rPr>
  </w:style>
  <w:style w:type="character" w:styleId="PageNumber">
    <w:name w:val="page number"/>
    <w:basedOn w:val="DefaultParagraphFont"/>
    <w:rsid w:val="007C1DBC"/>
    <w:rPr>
      <w:rFonts w:ascii="Verdana" w:hAnsi="Verdana"/>
      <w:sz w:val="18"/>
    </w:rPr>
  </w:style>
  <w:style w:type="paragraph" w:customStyle="1" w:styleId="Nlisti0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link w:val="Style1Char"/>
    <w:rsid w:val="00BE6377"/>
    <w:pPr>
      <w:keepNext w:val="0"/>
      <w:widowControl/>
      <w:numPr>
        <w:numId w:val="22"/>
      </w:numPr>
      <w:tabs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BC2702"/>
    <w:pPr>
      <w:numPr>
        <w:numId w:val="23"/>
      </w:numPr>
      <w:spacing w:before="120"/>
    </w:pPr>
    <w:rPr>
      <w:rFonts w:ascii="Verdana" w:hAnsi="Verdana"/>
      <w:sz w:val="22"/>
    </w:rPr>
  </w:style>
  <w:style w:type="paragraph" w:customStyle="1" w:styleId="Conditions2">
    <w:name w:val="Conditions2"/>
    <w:rsid w:val="00BC2702"/>
    <w:pPr>
      <w:numPr>
        <w:ilvl w:val="2"/>
        <w:numId w:val="23"/>
      </w:numPr>
      <w:spacing w:before="60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basedOn w:val="DefaultParagraphFont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basedOn w:val="DefaultParagraphFont"/>
    <w:rsid w:val="008A03E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02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025A"/>
    <w:rPr>
      <w:rFonts w:ascii="Tahoma" w:hAnsi="Tahoma" w:cs="Tahoma"/>
      <w:sz w:val="16"/>
      <w:szCs w:val="16"/>
    </w:rPr>
  </w:style>
  <w:style w:type="paragraph" w:customStyle="1" w:styleId="ConditionsA">
    <w:name w:val="ConditionsA"/>
    <w:basedOn w:val="Conditions2"/>
    <w:qFormat/>
    <w:rsid w:val="00901334"/>
  </w:style>
  <w:style w:type="paragraph" w:customStyle="1" w:styleId="ConditionsBullet">
    <w:name w:val="ConditionsBullet"/>
    <w:basedOn w:val="Conditions2"/>
    <w:qFormat/>
    <w:rsid w:val="00901334"/>
    <w:pPr>
      <w:numPr>
        <w:ilvl w:val="3"/>
      </w:numPr>
      <w:spacing w:before="0"/>
    </w:pPr>
  </w:style>
  <w:style w:type="numbering" w:customStyle="1" w:styleId="ConditionsList">
    <w:name w:val="ConditionsList"/>
    <w:uiPriority w:val="99"/>
    <w:rsid w:val="00BC2702"/>
    <w:pPr>
      <w:numPr>
        <w:numId w:val="11"/>
      </w:numPr>
    </w:pPr>
  </w:style>
  <w:style w:type="paragraph" w:customStyle="1" w:styleId="ConditionsNoNumber">
    <w:name w:val="ConditionsNoNumber"/>
    <w:basedOn w:val="Normal"/>
    <w:qFormat/>
    <w:rsid w:val="00BC2702"/>
    <w:pPr>
      <w:numPr>
        <w:ilvl w:val="1"/>
        <w:numId w:val="23"/>
      </w:numPr>
      <w:spacing w:before="120"/>
    </w:pPr>
  </w:style>
  <w:style w:type="paragraph" w:customStyle="1" w:styleId="ConditionsNoNumberNoSpaceBefore">
    <w:name w:val="ConditionsNoNumberNoSpaceBefore"/>
    <w:basedOn w:val="ConditionsNoNumber"/>
    <w:qFormat/>
    <w:rsid w:val="00A5760C"/>
    <w:pPr>
      <w:numPr>
        <w:ilvl w:val="4"/>
      </w:numPr>
      <w:spacing w:before="0"/>
    </w:pPr>
  </w:style>
  <w:style w:type="numbering" w:customStyle="1" w:styleId="nListiList">
    <w:name w:val="nList(i)List"/>
    <w:uiPriority w:val="99"/>
    <w:rsid w:val="00E974ED"/>
    <w:pPr>
      <w:numPr>
        <w:numId w:val="19"/>
      </w:numPr>
    </w:pPr>
  </w:style>
  <w:style w:type="numbering" w:customStyle="1" w:styleId="nListaList">
    <w:name w:val="nList(a)List"/>
    <w:uiPriority w:val="99"/>
    <w:rsid w:val="0057782A"/>
    <w:pPr>
      <w:numPr>
        <w:numId w:val="20"/>
      </w:numPr>
    </w:pPr>
  </w:style>
  <w:style w:type="numbering" w:customStyle="1" w:styleId="StylesList">
    <w:name w:val="StylesList"/>
    <w:uiPriority w:val="99"/>
    <w:rsid w:val="006127F0"/>
    <w:pPr>
      <w:numPr>
        <w:numId w:val="21"/>
      </w:numPr>
    </w:pPr>
  </w:style>
  <w:style w:type="character" w:customStyle="1" w:styleId="Style1Char">
    <w:name w:val="Style1 Char"/>
    <w:basedOn w:val="DefaultParagraphFont"/>
    <w:link w:val="Style1"/>
    <w:locked/>
    <w:rsid w:val="00B524DB"/>
    <w:rPr>
      <w:rFonts w:ascii="Verdana" w:hAnsi="Verdana"/>
      <w:color w:val="000000"/>
      <w:kern w:val="28"/>
      <w:sz w:val="22"/>
    </w:rPr>
  </w:style>
  <w:style w:type="character" w:styleId="FootnoteReference">
    <w:name w:val="footnote reference"/>
    <w:basedOn w:val="DefaultParagraphFont"/>
    <w:semiHidden/>
    <w:unhideWhenUsed/>
    <w:rsid w:val="003A56F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DRDS\decision%20templates\casework\Decision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4cad7d-cde0-4c4b-9900-a6ca365b2969" xsi:nil="true"/>
    <NUMBER xmlns="171a6d4e-846b-4045-8024-24f3590889ec" xsi:nil="true"/>
    <lcf76f155ced4ddcb4097134ff3c332f xmlns="171a6d4e-846b-4045-8024-24f3590889ec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20" ma:contentTypeDescription="Create a new document." ma:contentTypeScope="" ma:versionID="6af1e11678603c4587cd9c3955e49d05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866854056e2584975cf643e6e915a0f6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5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4E196D-6541-461B-98FF-0547C4EBD52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87D000-25DA-41A8-B3B6-4FC56E7F11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5D5DB0-66EE-44C6-AD4C-D062A299249D}">
  <ds:schemaRefs>
    <ds:schemaRef ds:uri="http://www.w3.org/2001/XMLSchema"/>
    <ds:schemaRef ds:uri="http://www.boldonjames.com/2008/01/sie/internal/label"/>
  </ds:schemaRefs>
</ds:datastoreItem>
</file>

<file path=customXml/itemProps4.xml><?xml version="1.0" encoding="utf-8"?>
<ds:datastoreItem xmlns:ds="http://schemas.openxmlformats.org/officeDocument/2006/customXml" ds:itemID="{EAF8C196-DC5D-4B0E-AF63-7632C8D0E1B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70094630-1D10-4374-A2BB-44192DA51A2E}"/>
</file>

<file path=docProps/app.xml><?xml version="1.0" encoding="utf-8"?>
<Properties xmlns="http://schemas.openxmlformats.org/officeDocument/2006/extended-properties" xmlns:vt="http://schemas.openxmlformats.org/officeDocument/2006/docPropsVTypes">
  <Template>Decisions.dotm</Template>
  <TotalTime>1</TotalTime>
  <Pages>4</Pages>
  <Words>1142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ROW/3239899</vt:lpstr>
    </vt:vector>
  </TitlesOfParts>
  <Company>Department for Communities and Local Government</Company>
  <LinksUpToDate>false</LinksUpToDate>
  <CharactersWithSpaces>7637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ROW/3357563</dc:title>
  <dc:subject>ROW/3357563</dc:subject>
  <dc:creator>James.Blackwell.MN@planninginspectorate.gov.uk</dc:creator>
  <cp:lastModifiedBy>Richards, Clive</cp:lastModifiedBy>
  <cp:revision>3</cp:revision>
  <cp:lastPrinted>2013-05-29T14:27:00Z</cp:lastPrinted>
  <dcterms:created xsi:type="dcterms:W3CDTF">2025-10-23T07:01:00Z</dcterms:created>
  <dcterms:modified xsi:type="dcterms:W3CDTF">2025-10-23T07:02:00Z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ocIndexRef">
    <vt:lpwstr>34c1df10-71ae-46b8-8faa-bfc4649544e6</vt:lpwstr>
  </property>
  <property fmtid="{D5CDD505-2E9C-101B-9397-08002B2CF9AE}" pid="6" name="bjSaver">
    <vt:lpwstr>SVhjgXkoP7P+TAOxhFkd4y5K4Csl790e</vt:lpwstr>
  </property>
  <property fmtid="{D5CDD505-2E9C-101B-9397-08002B2CF9AE}" pid="7" name="bjDocumentSecurityLabel">
    <vt:lpwstr>No Marking</vt:lpwstr>
  </property>
  <property fmtid="{D5CDD505-2E9C-101B-9397-08002B2CF9AE}" pid="8" name="DRDSDocumentType">
    <vt:lpwstr>Order Decision</vt:lpwstr>
  </property>
  <property fmtid="{D5CDD505-2E9C-101B-9397-08002B2CF9AE}" pid="9" name="DRDSLanguage">
    <vt:lpwstr>English</vt:lpwstr>
  </property>
  <property fmtid="{D5CDD505-2E9C-101B-9397-08002B2CF9AE}" pid="10" name="DRDSShortForm">
    <vt:lpwstr>No</vt:lpwstr>
  </property>
  <property fmtid="{D5CDD505-2E9C-101B-9397-08002B2CF9AE}" pid="11" name="ContentTypeId">
    <vt:lpwstr>0x0101002AA54CDEF871A647AC44520C841F1B03</vt:lpwstr>
  </property>
</Properties>
</file>