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037F" w14:textId="77777777" w:rsidR="00F65B6F" w:rsidRDefault="00F13FD7">
      <w:pPr>
        <w:spacing w:after="0" w:line="259" w:lineRule="auto"/>
        <w:ind w:left="0" w:firstLine="0"/>
      </w:pPr>
      <w:r>
        <w:rPr>
          <w:sz w:val="12"/>
        </w:rPr>
        <w:t xml:space="preserve">  </w:t>
      </w:r>
    </w:p>
    <w:p w14:paraId="615CB0CB" w14:textId="77777777" w:rsidR="006B5F5E" w:rsidRDefault="006B5F5E" w:rsidP="006B5F5E">
      <w:pPr>
        <w:pStyle w:val="NormalWeb"/>
      </w:pPr>
      <w:r>
        <w:rPr>
          <w:noProof/>
        </w:rPr>
        <w:drawing>
          <wp:inline distT="0" distB="0" distL="0" distR="0" wp14:anchorId="3BF75428" wp14:editId="7F96F7F5">
            <wp:extent cx="4441372" cy="525774"/>
            <wp:effectExtent l="0" t="0" r="0" b="8255"/>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7980" cy="540762"/>
                    </a:xfrm>
                    <a:prstGeom prst="rect">
                      <a:avLst/>
                    </a:prstGeom>
                    <a:noFill/>
                    <a:ln>
                      <a:noFill/>
                    </a:ln>
                  </pic:spPr>
                </pic:pic>
              </a:graphicData>
            </a:graphic>
          </wp:inline>
        </w:drawing>
      </w:r>
    </w:p>
    <w:p w14:paraId="0C19EFA4" w14:textId="4D728674" w:rsidR="001E6A86" w:rsidRPr="0009601D" w:rsidRDefault="00F13FD7" w:rsidP="0009601D">
      <w:pPr>
        <w:spacing w:after="0" w:line="240" w:lineRule="auto"/>
        <w:ind w:left="0" w:firstLine="0"/>
        <w:rPr>
          <w:rFonts w:ascii="Arial" w:hAnsi="Arial" w:cs="Arial"/>
          <w:sz w:val="40"/>
          <w:szCs w:val="40"/>
        </w:rPr>
      </w:pPr>
      <w:r w:rsidRPr="0009601D">
        <w:rPr>
          <w:rFonts w:ascii="Arial" w:hAnsi="Arial" w:cs="Arial"/>
          <w:b/>
          <w:sz w:val="40"/>
          <w:szCs w:val="40"/>
        </w:rPr>
        <w:t xml:space="preserve">Appeal Decision </w:t>
      </w:r>
    </w:p>
    <w:p w14:paraId="36EC1279" w14:textId="74D9D4F0" w:rsidR="00F65B6F" w:rsidRPr="00D93D2A" w:rsidRDefault="001E6A86" w:rsidP="0009601D">
      <w:pPr>
        <w:spacing w:after="0" w:line="240" w:lineRule="auto"/>
        <w:ind w:left="0" w:firstLine="0"/>
        <w:rPr>
          <w:rFonts w:ascii="Arial" w:hAnsi="Arial" w:cs="Arial"/>
          <w:b/>
          <w:bCs/>
          <w:sz w:val="24"/>
          <w:szCs w:val="24"/>
        </w:rPr>
      </w:pPr>
      <w:r w:rsidRPr="00D93D2A">
        <w:rPr>
          <w:rFonts w:ascii="Arial" w:hAnsi="Arial" w:cs="Arial"/>
          <w:b/>
          <w:bCs/>
          <w:sz w:val="24"/>
          <w:szCs w:val="24"/>
        </w:rPr>
        <w:t>by</w:t>
      </w:r>
      <w:r w:rsidR="00F13FD7" w:rsidRPr="00D93D2A">
        <w:rPr>
          <w:rFonts w:ascii="Arial" w:hAnsi="Arial" w:cs="Arial"/>
          <w:b/>
          <w:bCs/>
          <w:sz w:val="24"/>
          <w:szCs w:val="24"/>
        </w:rPr>
        <w:t xml:space="preserve"> </w:t>
      </w:r>
      <w:r w:rsidR="0300B894" w:rsidRPr="00D93D2A">
        <w:rPr>
          <w:rFonts w:ascii="Arial" w:hAnsi="Arial" w:cs="Arial"/>
          <w:b/>
          <w:bCs/>
          <w:sz w:val="24"/>
          <w:szCs w:val="24"/>
        </w:rPr>
        <w:t>Paul Freer</w:t>
      </w:r>
      <w:r w:rsidR="00F13FD7" w:rsidRPr="00D93D2A">
        <w:rPr>
          <w:rFonts w:ascii="Arial" w:hAnsi="Arial" w:cs="Arial"/>
          <w:b/>
          <w:bCs/>
          <w:sz w:val="24"/>
          <w:szCs w:val="24"/>
        </w:rPr>
        <w:t xml:space="preserve"> </w:t>
      </w:r>
      <w:r w:rsidR="00435C92" w:rsidRPr="00D93D2A">
        <w:rPr>
          <w:rFonts w:ascii="Arial" w:hAnsi="Arial" w:cs="Arial"/>
          <w:b/>
          <w:bCs/>
          <w:sz w:val="24"/>
          <w:szCs w:val="24"/>
        </w:rPr>
        <w:t>BA (Hons) LLM PhD MRTPI</w:t>
      </w:r>
    </w:p>
    <w:p w14:paraId="198D880C" w14:textId="77777777" w:rsidR="00F65B6F" w:rsidRPr="0009601D" w:rsidRDefault="00F13FD7" w:rsidP="0009601D">
      <w:pPr>
        <w:spacing w:after="146" w:line="240" w:lineRule="auto"/>
        <w:ind w:left="-5" w:hanging="10"/>
        <w:rPr>
          <w:rFonts w:ascii="Arial" w:hAnsi="Arial" w:cs="Arial"/>
          <w:sz w:val="16"/>
          <w:szCs w:val="16"/>
        </w:rPr>
      </w:pPr>
      <w:r w:rsidRPr="0009601D">
        <w:rPr>
          <w:rFonts w:ascii="Arial" w:hAnsi="Arial" w:cs="Arial"/>
          <w:b/>
          <w:sz w:val="16"/>
          <w:szCs w:val="16"/>
        </w:rPr>
        <w:t xml:space="preserve">an Inspector on direction of the Secretary of State for Environment, Food and Rural Affairs </w:t>
      </w:r>
    </w:p>
    <w:p w14:paraId="65A8F0E6" w14:textId="4A0AC8FB" w:rsidR="00F65B6F" w:rsidRPr="0009601D" w:rsidRDefault="00F13FD7" w:rsidP="0009601D">
      <w:pPr>
        <w:spacing w:after="0" w:line="240" w:lineRule="auto"/>
        <w:ind w:left="-5" w:hanging="10"/>
        <w:rPr>
          <w:sz w:val="20"/>
          <w:szCs w:val="20"/>
        </w:rPr>
      </w:pPr>
      <w:r w:rsidRPr="0009601D">
        <w:rPr>
          <w:rFonts w:ascii="Arial" w:hAnsi="Arial" w:cs="Arial"/>
          <w:b/>
          <w:sz w:val="20"/>
          <w:szCs w:val="20"/>
        </w:rPr>
        <w:t>Decision date:</w:t>
      </w:r>
      <w:r w:rsidRPr="0009601D">
        <w:rPr>
          <w:b/>
          <w:sz w:val="20"/>
          <w:szCs w:val="20"/>
        </w:rPr>
        <w:t xml:space="preserve">  </w:t>
      </w:r>
      <w:r w:rsidR="0009601D">
        <w:rPr>
          <w:b/>
          <w:sz w:val="20"/>
          <w:szCs w:val="20"/>
        </w:rPr>
        <w:t>09 October 2025</w:t>
      </w:r>
    </w:p>
    <w:p w14:paraId="1D2E9EC5" w14:textId="77777777" w:rsidR="00F65B6F" w:rsidRDefault="00F13FD7">
      <w:pPr>
        <w:spacing w:after="40" w:line="259" w:lineRule="auto"/>
        <w:ind w:left="-14" w:right="-52" w:firstLine="0"/>
      </w:pPr>
      <w:r>
        <w:rPr>
          <w:rFonts w:ascii="Calibri" w:eastAsia="Calibri" w:hAnsi="Calibri" w:cs="Calibri"/>
          <w:noProof/>
        </w:rPr>
        <mc:AlternateContent>
          <mc:Choice Requires="wpg">
            <w:drawing>
              <wp:inline distT="0" distB="0" distL="0" distR="0" wp14:anchorId="4ED691EC" wp14:editId="466DE161">
                <wp:extent cx="5950585" cy="6096"/>
                <wp:effectExtent l="0" t="0" r="0" b="0"/>
                <wp:docPr id="11334" name="Group 113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50585" cy="6096"/>
                          <a:chOff x="0" y="0"/>
                          <a:chExt cx="5950585" cy="6096"/>
                        </a:xfrm>
                      </wpg:grpSpPr>
                      <wps:wsp>
                        <wps:cNvPr id="12292" name="Shape 12292"/>
                        <wps:cNvSpPr/>
                        <wps:spPr>
                          <a:xfrm>
                            <a:off x="0" y="0"/>
                            <a:ext cx="5950585" cy="9144"/>
                          </a:xfrm>
                          <a:custGeom>
                            <a:avLst/>
                            <a:gdLst/>
                            <a:ahLst/>
                            <a:cxnLst/>
                            <a:rect l="0" t="0" r="0" b="0"/>
                            <a:pathLst>
                              <a:path w="5950585" h="9144">
                                <a:moveTo>
                                  <a:pt x="0" y="0"/>
                                </a:moveTo>
                                <a:lnTo>
                                  <a:pt x="5950585" y="0"/>
                                </a:lnTo>
                                <a:lnTo>
                                  <a:pt x="5950585"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3396A9" id="Group 11334" o:spid="_x0000_s1026" alt="&quot;&quot;" style="width:468.55pt;height:.5pt;mso-position-horizontal-relative:char;mso-position-vertical-relative:line" coordsize="595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">
                <v:shape id="Shape 12292" o:spid="_x0000_s1027" style="position:absolute;width:59505;height:91;visibility:visible;mso-wrap-style:square;v-text-anchor:top" coordsize="59505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" path="m,l5950585,r,9144l,9144,,e" fillcolor="black" stroked="f" strokeweight="0">
                  <v:stroke endcap="round"/>
                  <v:path arrowok="t" textboxrect="0,0,5950585,9144"/>
                </v:shape>
                <w10:anchorlock/>
              </v:group>
            </w:pict>
          </mc:Fallback>
        </mc:AlternateContent>
      </w:r>
    </w:p>
    <w:p w14:paraId="208D9EAB" w14:textId="77777777" w:rsidR="00F65B6F" w:rsidRDefault="00F13FD7">
      <w:pPr>
        <w:spacing w:after="41" w:line="259" w:lineRule="auto"/>
        <w:ind w:left="0" w:firstLine="0"/>
      </w:pPr>
      <w:r>
        <w:rPr>
          <w:sz w:val="16"/>
        </w:rPr>
        <w:t xml:space="preserve"> </w:t>
      </w:r>
    </w:p>
    <w:p w14:paraId="740CDB50" w14:textId="51D48E49" w:rsidR="00F65B6F" w:rsidRPr="00D93D2A" w:rsidRDefault="00F13FD7">
      <w:pPr>
        <w:pStyle w:val="Heading1"/>
        <w:spacing w:after="47"/>
        <w:ind w:left="-5"/>
        <w:rPr>
          <w:rFonts w:ascii="Arial" w:hAnsi="Arial" w:cs="Arial"/>
          <w:sz w:val="24"/>
          <w:szCs w:val="24"/>
        </w:rPr>
      </w:pPr>
      <w:r w:rsidRPr="00D93D2A">
        <w:rPr>
          <w:rFonts w:ascii="Arial" w:hAnsi="Arial" w:cs="Arial"/>
          <w:sz w:val="24"/>
          <w:szCs w:val="24"/>
        </w:rPr>
        <w:t xml:space="preserve">Appeal Ref: </w:t>
      </w:r>
      <w:r w:rsidR="006A2508" w:rsidRPr="00D93D2A">
        <w:rPr>
          <w:rFonts w:ascii="Arial" w:hAnsi="Arial" w:cs="Arial"/>
          <w:sz w:val="24"/>
          <w:szCs w:val="24"/>
        </w:rPr>
        <w:t>ROW/</w:t>
      </w:r>
      <w:r w:rsidR="00D719D6" w:rsidRPr="00D93D2A">
        <w:rPr>
          <w:rFonts w:ascii="Arial" w:hAnsi="Arial" w:cs="Arial"/>
          <w:sz w:val="24"/>
          <w:szCs w:val="24"/>
        </w:rPr>
        <w:t>335</w:t>
      </w:r>
      <w:r w:rsidR="00F5441B">
        <w:rPr>
          <w:rFonts w:ascii="Arial" w:hAnsi="Arial" w:cs="Arial"/>
          <w:sz w:val="24"/>
          <w:szCs w:val="24"/>
        </w:rPr>
        <w:t>1130</w:t>
      </w:r>
    </w:p>
    <w:p w14:paraId="2C467A0F" w14:textId="196B5C48" w:rsidR="00F65B6F" w:rsidRPr="00D93D2A" w:rsidRDefault="00F13FD7">
      <w:pPr>
        <w:numPr>
          <w:ilvl w:val="0"/>
          <w:numId w:val="1"/>
        </w:numPr>
        <w:spacing w:after="88" w:line="245" w:lineRule="auto"/>
        <w:ind w:hanging="360"/>
        <w:rPr>
          <w:rFonts w:ascii="Arial" w:hAnsi="Arial" w:cs="Arial"/>
          <w:sz w:val="24"/>
          <w:szCs w:val="24"/>
        </w:rPr>
      </w:pPr>
      <w:r w:rsidRPr="00D93D2A">
        <w:rPr>
          <w:rFonts w:ascii="Arial" w:hAnsi="Arial" w:cs="Arial"/>
          <w:sz w:val="24"/>
          <w:szCs w:val="24"/>
        </w:rPr>
        <w:t xml:space="preserve">This appeal is made under Section 53(5) and Paragraph 4(1) of Schedule 14 of the Wildlife and Countryside Act 1981 </w:t>
      </w:r>
      <w:r w:rsidR="004674FC" w:rsidRPr="00D93D2A">
        <w:rPr>
          <w:rFonts w:ascii="Arial" w:hAnsi="Arial" w:cs="Arial"/>
          <w:sz w:val="24"/>
          <w:szCs w:val="24"/>
        </w:rPr>
        <w:t>(th</w:t>
      </w:r>
      <w:r w:rsidR="001311F8" w:rsidRPr="00D93D2A">
        <w:rPr>
          <w:rFonts w:ascii="Arial" w:hAnsi="Arial" w:cs="Arial"/>
          <w:sz w:val="24"/>
          <w:szCs w:val="24"/>
        </w:rPr>
        <w:t xml:space="preserve">e 1981 Act) </w:t>
      </w:r>
      <w:r w:rsidRPr="00D93D2A">
        <w:rPr>
          <w:rFonts w:ascii="Arial" w:hAnsi="Arial" w:cs="Arial"/>
          <w:sz w:val="24"/>
          <w:szCs w:val="24"/>
        </w:rPr>
        <w:t xml:space="preserve">against the decision of </w:t>
      </w:r>
      <w:r w:rsidR="006F2742">
        <w:rPr>
          <w:rFonts w:ascii="Arial" w:hAnsi="Arial" w:cs="Arial"/>
          <w:sz w:val="24"/>
          <w:szCs w:val="24"/>
        </w:rPr>
        <w:t>Barnsley Metropolitan Borough</w:t>
      </w:r>
      <w:r w:rsidR="006F2742" w:rsidRPr="00D93D2A">
        <w:rPr>
          <w:rFonts w:ascii="Arial" w:hAnsi="Arial" w:cs="Arial"/>
          <w:sz w:val="24"/>
          <w:szCs w:val="24"/>
        </w:rPr>
        <w:t xml:space="preserve"> </w:t>
      </w:r>
      <w:r w:rsidRPr="00D93D2A">
        <w:rPr>
          <w:rFonts w:ascii="Arial" w:hAnsi="Arial" w:cs="Arial"/>
          <w:sz w:val="24"/>
          <w:szCs w:val="24"/>
        </w:rPr>
        <w:t xml:space="preserve">Council not to make an order under Section 53(2) of that Act. </w:t>
      </w:r>
    </w:p>
    <w:p w14:paraId="26C55DCE" w14:textId="4CABFBB7" w:rsidR="00F65B6F" w:rsidRPr="00D93D2A" w:rsidRDefault="00F13FD7" w:rsidP="005A2E32">
      <w:pPr>
        <w:numPr>
          <w:ilvl w:val="0"/>
          <w:numId w:val="1"/>
        </w:numPr>
        <w:spacing w:after="88" w:line="245" w:lineRule="auto"/>
        <w:ind w:hanging="360"/>
        <w:rPr>
          <w:rFonts w:ascii="Arial" w:hAnsi="Arial" w:cs="Arial"/>
          <w:sz w:val="24"/>
          <w:szCs w:val="24"/>
        </w:rPr>
      </w:pPr>
      <w:r w:rsidRPr="00D93D2A">
        <w:rPr>
          <w:rFonts w:ascii="Arial" w:hAnsi="Arial" w:cs="Arial"/>
          <w:sz w:val="24"/>
          <w:szCs w:val="24"/>
        </w:rPr>
        <w:t xml:space="preserve">By application dated </w:t>
      </w:r>
      <w:r w:rsidR="00C91752">
        <w:rPr>
          <w:rFonts w:ascii="Arial" w:hAnsi="Arial" w:cs="Arial"/>
          <w:sz w:val="24"/>
          <w:szCs w:val="24"/>
        </w:rPr>
        <w:t>1</w:t>
      </w:r>
      <w:r w:rsidR="003D0072">
        <w:rPr>
          <w:rFonts w:ascii="Arial" w:hAnsi="Arial" w:cs="Arial"/>
          <w:sz w:val="24"/>
          <w:szCs w:val="24"/>
        </w:rPr>
        <w:t>8</w:t>
      </w:r>
      <w:r w:rsidR="00C91752">
        <w:rPr>
          <w:rFonts w:ascii="Arial" w:hAnsi="Arial" w:cs="Arial"/>
          <w:sz w:val="24"/>
          <w:szCs w:val="24"/>
        </w:rPr>
        <w:t xml:space="preserve"> J</w:t>
      </w:r>
      <w:r w:rsidR="003D0072">
        <w:rPr>
          <w:rFonts w:ascii="Arial" w:hAnsi="Arial" w:cs="Arial"/>
          <w:sz w:val="24"/>
          <w:szCs w:val="24"/>
        </w:rPr>
        <w:t>une</w:t>
      </w:r>
      <w:r w:rsidR="00C91752">
        <w:rPr>
          <w:rFonts w:ascii="Arial" w:hAnsi="Arial" w:cs="Arial"/>
          <w:sz w:val="24"/>
          <w:szCs w:val="24"/>
        </w:rPr>
        <w:t xml:space="preserve"> 202</w:t>
      </w:r>
      <w:r w:rsidR="003D0072">
        <w:rPr>
          <w:rFonts w:ascii="Arial" w:hAnsi="Arial" w:cs="Arial"/>
          <w:sz w:val="24"/>
          <w:szCs w:val="24"/>
        </w:rPr>
        <w:t>1</w:t>
      </w:r>
      <w:r w:rsidR="00747F43" w:rsidRPr="00D93D2A">
        <w:rPr>
          <w:rFonts w:ascii="Arial" w:hAnsi="Arial" w:cs="Arial"/>
          <w:sz w:val="24"/>
          <w:szCs w:val="24"/>
        </w:rPr>
        <w:t xml:space="preserve">, </w:t>
      </w:r>
      <w:r w:rsidR="0085121B" w:rsidRPr="00D93D2A">
        <w:rPr>
          <w:rFonts w:ascii="Arial" w:hAnsi="Arial" w:cs="Arial"/>
          <w:sz w:val="24"/>
          <w:szCs w:val="24"/>
        </w:rPr>
        <w:t>M</w:t>
      </w:r>
      <w:r w:rsidR="003D0072">
        <w:rPr>
          <w:rFonts w:ascii="Arial" w:hAnsi="Arial" w:cs="Arial"/>
          <w:sz w:val="24"/>
          <w:szCs w:val="24"/>
        </w:rPr>
        <w:t xml:space="preserve">r John Kerr </w:t>
      </w:r>
      <w:r w:rsidRPr="00D93D2A">
        <w:rPr>
          <w:rFonts w:ascii="Arial" w:hAnsi="Arial" w:cs="Arial"/>
          <w:sz w:val="24"/>
          <w:szCs w:val="24"/>
        </w:rPr>
        <w:t xml:space="preserve">claimed that </w:t>
      </w:r>
      <w:r w:rsidR="009C2C72">
        <w:rPr>
          <w:rFonts w:ascii="Arial" w:hAnsi="Arial" w:cs="Arial"/>
          <w:sz w:val="24"/>
          <w:szCs w:val="24"/>
        </w:rPr>
        <w:t>a footpath at Tin Mill Dam</w:t>
      </w:r>
      <w:r w:rsidR="007346A1">
        <w:rPr>
          <w:rFonts w:ascii="Arial" w:hAnsi="Arial" w:cs="Arial"/>
          <w:sz w:val="24"/>
          <w:szCs w:val="24"/>
        </w:rPr>
        <w:t xml:space="preserve"> </w:t>
      </w:r>
      <w:r w:rsidR="00073D58" w:rsidRPr="00D93D2A">
        <w:rPr>
          <w:rFonts w:ascii="Arial" w:hAnsi="Arial" w:cs="Arial"/>
          <w:sz w:val="24"/>
          <w:szCs w:val="24"/>
        </w:rPr>
        <w:t xml:space="preserve">should be </w:t>
      </w:r>
      <w:r w:rsidR="007346A1">
        <w:rPr>
          <w:rFonts w:ascii="Arial" w:hAnsi="Arial" w:cs="Arial"/>
          <w:sz w:val="24"/>
          <w:szCs w:val="24"/>
        </w:rPr>
        <w:t>added to</w:t>
      </w:r>
      <w:r w:rsidR="00073D58" w:rsidRPr="00D93D2A">
        <w:rPr>
          <w:rFonts w:ascii="Arial" w:hAnsi="Arial" w:cs="Arial"/>
          <w:sz w:val="24"/>
          <w:szCs w:val="24"/>
        </w:rPr>
        <w:t xml:space="preserve"> the definitive map and statement for the area</w:t>
      </w:r>
      <w:r w:rsidRPr="00D93D2A">
        <w:rPr>
          <w:rFonts w:ascii="Arial" w:hAnsi="Arial" w:cs="Arial"/>
          <w:sz w:val="24"/>
          <w:szCs w:val="24"/>
        </w:rPr>
        <w:t xml:space="preserve">.  </w:t>
      </w:r>
    </w:p>
    <w:p w14:paraId="7CAC5ED4" w14:textId="0DED29F6" w:rsidR="00F65B6F" w:rsidRPr="00D93D2A" w:rsidRDefault="00F13FD7">
      <w:pPr>
        <w:numPr>
          <w:ilvl w:val="0"/>
          <w:numId w:val="1"/>
        </w:numPr>
        <w:spacing w:after="131" w:line="245" w:lineRule="auto"/>
        <w:ind w:hanging="360"/>
        <w:rPr>
          <w:rFonts w:ascii="Arial" w:hAnsi="Arial" w:cs="Arial"/>
          <w:sz w:val="24"/>
          <w:szCs w:val="24"/>
        </w:rPr>
      </w:pPr>
      <w:r w:rsidRPr="00D93D2A">
        <w:rPr>
          <w:rFonts w:ascii="Arial" w:hAnsi="Arial" w:cs="Arial"/>
          <w:sz w:val="24"/>
          <w:szCs w:val="24"/>
        </w:rPr>
        <w:t xml:space="preserve">The application was refused by </w:t>
      </w:r>
      <w:bookmarkStart w:id="0" w:name="_Hlk206414445"/>
      <w:r w:rsidR="00241351">
        <w:rPr>
          <w:rFonts w:ascii="Arial" w:hAnsi="Arial" w:cs="Arial"/>
          <w:sz w:val="24"/>
          <w:szCs w:val="24"/>
        </w:rPr>
        <w:t xml:space="preserve">Barnsley </w:t>
      </w:r>
      <w:r w:rsidR="003C2EF2">
        <w:rPr>
          <w:rFonts w:ascii="Arial" w:hAnsi="Arial" w:cs="Arial"/>
          <w:sz w:val="24"/>
          <w:szCs w:val="24"/>
        </w:rPr>
        <w:t>Metropolitan Borough</w:t>
      </w:r>
      <w:r w:rsidR="00073D58" w:rsidRPr="00D93D2A">
        <w:rPr>
          <w:rFonts w:ascii="Arial" w:hAnsi="Arial" w:cs="Arial"/>
          <w:sz w:val="24"/>
          <w:szCs w:val="24"/>
        </w:rPr>
        <w:t xml:space="preserve"> </w:t>
      </w:r>
      <w:bookmarkEnd w:id="0"/>
      <w:r w:rsidRPr="00D93D2A">
        <w:rPr>
          <w:rFonts w:ascii="Arial" w:hAnsi="Arial" w:cs="Arial"/>
          <w:sz w:val="24"/>
          <w:szCs w:val="24"/>
        </w:rPr>
        <w:t xml:space="preserve">Council and the appellant was formally notified of the decision by letter dated </w:t>
      </w:r>
      <w:r w:rsidR="00F3078A">
        <w:rPr>
          <w:rFonts w:ascii="Arial" w:hAnsi="Arial" w:cs="Arial"/>
          <w:sz w:val="24"/>
          <w:szCs w:val="24"/>
        </w:rPr>
        <w:t>9 August</w:t>
      </w:r>
      <w:r w:rsidR="00B710A4" w:rsidRPr="00D93D2A">
        <w:rPr>
          <w:rFonts w:ascii="Arial" w:hAnsi="Arial" w:cs="Arial"/>
          <w:sz w:val="24"/>
          <w:szCs w:val="24"/>
        </w:rPr>
        <w:t xml:space="preserve"> 202</w:t>
      </w:r>
      <w:r w:rsidR="00010A98" w:rsidRPr="00D93D2A">
        <w:rPr>
          <w:rFonts w:ascii="Arial" w:hAnsi="Arial" w:cs="Arial"/>
          <w:sz w:val="24"/>
          <w:szCs w:val="24"/>
        </w:rPr>
        <w:t>4</w:t>
      </w:r>
      <w:r w:rsidRPr="00D93D2A">
        <w:rPr>
          <w:rFonts w:ascii="Arial" w:hAnsi="Arial" w:cs="Arial"/>
          <w:sz w:val="24"/>
          <w:szCs w:val="24"/>
        </w:rPr>
        <w:t xml:space="preserve">.  </w:t>
      </w:r>
    </w:p>
    <w:p w14:paraId="7BBEF7A7" w14:textId="7DF2D550" w:rsidR="00F65B6F" w:rsidRPr="00BE4C87" w:rsidRDefault="00F13FD7">
      <w:pPr>
        <w:spacing w:after="0" w:line="259" w:lineRule="auto"/>
        <w:ind w:left="-5" w:hanging="10"/>
        <w:rPr>
          <w:rFonts w:ascii="Arial" w:hAnsi="Arial" w:cs="Arial"/>
          <w:b/>
          <w:bCs/>
          <w:sz w:val="24"/>
          <w:szCs w:val="24"/>
        </w:rPr>
      </w:pPr>
      <w:r w:rsidRPr="00BE4C87">
        <w:rPr>
          <w:rFonts w:ascii="Arial" w:hAnsi="Arial" w:cs="Arial"/>
          <w:b/>
          <w:sz w:val="24"/>
          <w:szCs w:val="24"/>
        </w:rPr>
        <w:t>Summary of Decision:  T</w:t>
      </w:r>
      <w:r w:rsidR="00BE4C87" w:rsidRPr="00BE4C87">
        <w:rPr>
          <w:rFonts w:ascii="Arial" w:hAnsi="Arial" w:cs="Arial"/>
          <w:b/>
          <w:sz w:val="24"/>
          <w:szCs w:val="24"/>
        </w:rPr>
        <w:t xml:space="preserve">he </w:t>
      </w:r>
      <w:r w:rsidR="00BE4C87" w:rsidRPr="00BE4C87">
        <w:rPr>
          <w:rStyle w:val="normaltextrun"/>
          <w:rFonts w:ascii="Arial" w:hAnsi="Arial" w:cs="Arial"/>
          <w:b/>
          <w:bCs/>
          <w:sz w:val="24"/>
          <w:szCs w:val="24"/>
          <w:shd w:val="clear" w:color="auto" w:fill="FFFFFF"/>
        </w:rPr>
        <w:t xml:space="preserve">appeal is allowed and </w:t>
      </w:r>
      <w:r w:rsidR="00BE4C87" w:rsidRPr="00BE4C87">
        <w:rPr>
          <w:rFonts w:ascii="Arial" w:hAnsi="Arial" w:cs="Arial"/>
          <w:b/>
          <w:bCs/>
          <w:sz w:val="24"/>
          <w:szCs w:val="24"/>
        </w:rPr>
        <w:t>Barnsley Metropolitan Borough</w:t>
      </w:r>
      <w:r w:rsidR="00BE4C87">
        <w:rPr>
          <w:rFonts w:ascii="Arial" w:hAnsi="Arial" w:cs="Arial"/>
          <w:sz w:val="24"/>
          <w:szCs w:val="24"/>
        </w:rPr>
        <w:t xml:space="preserve"> </w:t>
      </w:r>
      <w:r w:rsidR="00BE4C87" w:rsidRPr="00BE4C87">
        <w:rPr>
          <w:rStyle w:val="normaltextrun"/>
          <w:rFonts w:ascii="Arial" w:hAnsi="Arial" w:cs="Arial"/>
          <w:b/>
          <w:bCs/>
          <w:sz w:val="24"/>
          <w:szCs w:val="24"/>
          <w:shd w:val="clear" w:color="auto" w:fill="FFFFFF"/>
        </w:rPr>
        <w:t>Council is directed to make the Order</w:t>
      </w:r>
      <w:r w:rsidR="00A8658C" w:rsidRPr="00BE4C87">
        <w:rPr>
          <w:rFonts w:ascii="Arial" w:hAnsi="Arial" w:cs="Arial"/>
          <w:b/>
          <w:bCs/>
          <w:color w:val="auto"/>
          <w:sz w:val="24"/>
          <w:szCs w:val="24"/>
        </w:rPr>
        <w:t xml:space="preserve"> </w:t>
      </w:r>
    </w:p>
    <w:p w14:paraId="0AD71DA4" w14:textId="013EA911" w:rsidR="00F65B6F" w:rsidRPr="00251870" w:rsidRDefault="00F13FD7" w:rsidP="00800875">
      <w:pPr>
        <w:spacing w:after="36" w:line="259" w:lineRule="auto"/>
        <w:ind w:left="0" w:firstLine="0"/>
        <w:rPr>
          <w:rFonts w:ascii="Arial" w:hAnsi="Arial" w:cs="Arial"/>
          <w:sz w:val="24"/>
          <w:szCs w:val="24"/>
        </w:rPr>
      </w:pPr>
      <w:r w:rsidRPr="00251870">
        <w:rPr>
          <w:rFonts w:ascii="Arial" w:eastAsia="Calibri" w:hAnsi="Arial" w:cs="Arial"/>
          <w:noProof/>
          <w:sz w:val="24"/>
          <w:szCs w:val="24"/>
        </w:rPr>
        <mc:AlternateContent>
          <mc:Choice Requires="wpg">
            <w:drawing>
              <wp:inline distT="0" distB="0" distL="0" distR="0" wp14:anchorId="20618394" wp14:editId="50568295">
                <wp:extent cx="6055741" cy="9144"/>
                <wp:effectExtent l="0" t="0" r="0" b="0"/>
                <wp:docPr id="11335" name="Group 113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55741" cy="9144"/>
                          <a:chOff x="0" y="0"/>
                          <a:chExt cx="6055741" cy="9144"/>
                        </a:xfrm>
                      </wpg:grpSpPr>
                      <wps:wsp>
                        <wps:cNvPr id="12294" name="Shape 12294"/>
                        <wps:cNvSpPr/>
                        <wps:spPr>
                          <a:xfrm>
                            <a:off x="0" y="0"/>
                            <a:ext cx="6055741" cy="9144"/>
                          </a:xfrm>
                          <a:custGeom>
                            <a:avLst/>
                            <a:gdLst/>
                            <a:ahLst/>
                            <a:cxnLst/>
                            <a:rect l="0" t="0" r="0" b="0"/>
                            <a:pathLst>
                              <a:path w="6055741" h="9144">
                                <a:moveTo>
                                  <a:pt x="0" y="0"/>
                                </a:moveTo>
                                <a:lnTo>
                                  <a:pt x="6055741" y="0"/>
                                </a:lnTo>
                                <a:lnTo>
                                  <a:pt x="6055741"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682398" id="Group 11335" o:spid="_x0000_s1026" alt="&quot;&quot;" style="width:476.85pt;height:.7pt;mso-position-horizontal-relative:char;mso-position-vertical-relative:line" coordsize="605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">
                <v:shape id="Shape 12294" o:spid="_x0000_s1027" style="position:absolute;width:60557;height:91;visibility:visible;mso-wrap-style:square;v-text-anchor:top" coordsize="60557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" path="m,l6055741,r,9144l,9144,,e" fillcolor="black" stroked="f" strokeweight="0">
                  <v:stroke endcap="round"/>
                  <v:path arrowok="t" textboxrect="0,0,6055741,9144"/>
                </v:shape>
                <w10:anchorlock/>
              </v:group>
            </w:pict>
          </mc:Fallback>
        </mc:AlternateContent>
      </w:r>
    </w:p>
    <w:p w14:paraId="2FEFD0FD" w14:textId="7D9CF27E" w:rsidR="00806ECE" w:rsidRPr="00806ECE" w:rsidRDefault="008229E4" w:rsidP="00091F28">
      <w:pPr>
        <w:ind w:left="0" w:firstLine="0"/>
        <w:rPr>
          <w:b/>
          <w:bCs/>
        </w:rPr>
      </w:pPr>
      <w:r>
        <w:rPr>
          <w:b/>
          <w:bCs/>
        </w:rPr>
        <w:t>Procedural matters</w:t>
      </w:r>
    </w:p>
    <w:p w14:paraId="1D2969C9" w14:textId="77777777" w:rsidR="007B078A" w:rsidRPr="00FE07D8" w:rsidRDefault="007B078A" w:rsidP="007B078A">
      <w:pPr>
        <w:pStyle w:val="Style1"/>
        <w:numPr>
          <w:ilvl w:val="0"/>
          <w:numId w:val="3"/>
        </w:numPr>
        <w:rPr>
          <w:rFonts w:ascii="Arial" w:hAnsi="Arial" w:cs="Arial"/>
          <w:sz w:val="24"/>
          <w:szCs w:val="24"/>
        </w:rPr>
      </w:pPr>
      <w:r w:rsidRPr="00FE07D8">
        <w:rPr>
          <w:rFonts w:ascii="Arial" w:hAnsi="Arial" w:cs="Arial"/>
          <w:sz w:val="24"/>
          <w:szCs w:val="24"/>
        </w:rPr>
        <w:t>I have been directed by the Secretary of State for Environment, Food and Rural Affairs to determine this appeal under section 53(5) and Paragraph 4(1) of Schedule 14 of the Wildlife and Countryside Act 1981 (the 1981 Act)</w:t>
      </w:r>
    </w:p>
    <w:p w14:paraId="58CC091A" w14:textId="75FE0E1F" w:rsidR="007B078A" w:rsidRPr="00FE07D8" w:rsidRDefault="007B078A" w:rsidP="007B078A">
      <w:pPr>
        <w:pStyle w:val="Style1"/>
        <w:numPr>
          <w:ilvl w:val="0"/>
          <w:numId w:val="3"/>
        </w:numPr>
        <w:rPr>
          <w:rFonts w:ascii="Arial" w:hAnsi="Arial" w:cs="Arial"/>
          <w:sz w:val="24"/>
          <w:szCs w:val="24"/>
        </w:rPr>
      </w:pPr>
      <w:r w:rsidRPr="00FE07D8">
        <w:rPr>
          <w:rFonts w:ascii="Arial" w:hAnsi="Arial" w:cs="Arial"/>
          <w:sz w:val="24"/>
          <w:szCs w:val="24"/>
        </w:rPr>
        <w:t>The appeal has been determined on the papers submitted</w:t>
      </w:r>
      <w:r w:rsidR="00D36400" w:rsidRPr="00FE07D8">
        <w:rPr>
          <w:rStyle w:val="cf01"/>
          <w:rFonts w:ascii="Arial" w:hAnsi="Arial" w:cs="Arial"/>
          <w:sz w:val="24"/>
          <w:szCs w:val="24"/>
        </w:rPr>
        <w:t>.</w:t>
      </w:r>
      <w:r w:rsidR="00F5051B" w:rsidRPr="00FE07D8">
        <w:rPr>
          <w:rFonts w:ascii="Arial" w:hAnsi="Arial" w:cs="Arial"/>
          <w:sz w:val="24"/>
          <w:szCs w:val="24"/>
        </w:rPr>
        <w:t xml:space="preserve"> </w:t>
      </w:r>
      <w:r w:rsidRPr="00FE07D8">
        <w:rPr>
          <w:rFonts w:ascii="Arial" w:hAnsi="Arial" w:cs="Arial"/>
          <w:sz w:val="24"/>
          <w:szCs w:val="24"/>
        </w:rPr>
        <w:t>I have not visited the site, but I am satisfied that I can make my decision without the need to do so.</w:t>
      </w:r>
    </w:p>
    <w:p w14:paraId="0BE69C4C" w14:textId="163F5D19" w:rsidR="00345E85" w:rsidRDefault="003752B8" w:rsidP="00345E85">
      <w:pPr>
        <w:pStyle w:val="Style1"/>
        <w:numPr>
          <w:ilvl w:val="0"/>
          <w:numId w:val="3"/>
        </w:numPr>
        <w:rPr>
          <w:rFonts w:ascii="Arial" w:hAnsi="Arial" w:cs="Arial"/>
          <w:sz w:val="24"/>
          <w:szCs w:val="24"/>
        </w:rPr>
      </w:pPr>
      <w:r w:rsidRPr="00FE07D8">
        <w:rPr>
          <w:rFonts w:ascii="Arial" w:hAnsi="Arial" w:cs="Arial"/>
          <w:sz w:val="24"/>
          <w:szCs w:val="24"/>
        </w:rPr>
        <w:t>The</w:t>
      </w:r>
      <w:r w:rsidR="005063A3">
        <w:rPr>
          <w:rFonts w:ascii="Arial" w:hAnsi="Arial" w:cs="Arial"/>
          <w:sz w:val="24"/>
          <w:szCs w:val="24"/>
        </w:rPr>
        <w:t>re is some dispute about the precise</w:t>
      </w:r>
      <w:r w:rsidRPr="00FE07D8">
        <w:rPr>
          <w:rFonts w:ascii="Arial" w:hAnsi="Arial" w:cs="Arial"/>
          <w:sz w:val="24"/>
          <w:szCs w:val="24"/>
        </w:rPr>
        <w:t xml:space="preserve"> route</w:t>
      </w:r>
      <w:r w:rsidR="00120CE7" w:rsidRPr="00FE07D8">
        <w:rPr>
          <w:rFonts w:ascii="Arial" w:hAnsi="Arial" w:cs="Arial"/>
          <w:sz w:val="24"/>
          <w:szCs w:val="24"/>
        </w:rPr>
        <w:t xml:space="preserve"> </w:t>
      </w:r>
      <w:r w:rsidR="005063A3">
        <w:rPr>
          <w:rFonts w:ascii="Arial" w:hAnsi="Arial" w:cs="Arial"/>
          <w:sz w:val="24"/>
          <w:szCs w:val="24"/>
        </w:rPr>
        <w:t xml:space="preserve">that is claimed. </w:t>
      </w:r>
      <w:r w:rsidR="000A4347">
        <w:rPr>
          <w:rFonts w:ascii="Arial" w:hAnsi="Arial" w:cs="Arial"/>
          <w:sz w:val="24"/>
          <w:szCs w:val="24"/>
        </w:rPr>
        <w:t xml:space="preserve">The application as originally submitted proposed a route that followed </w:t>
      </w:r>
      <w:r w:rsidR="000E32D1">
        <w:rPr>
          <w:rFonts w:ascii="Arial" w:hAnsi="Arial" w:cs="Arial"/>
          <w:sz w:val="24"/>
          <w:szCs w:val="24"/>
        </w:rPr>
        <w:t xml:space="preserve">that shown on </w:t>
      </w:r>
      <w:r w:rsidR="00E57599">
        <w:rPr>
          <w:rFonts w:ascii="Arial" w:hAnsi="Arial" w:cs="Arial"/>
          <w:sz w:val="24"/>
          <w:szCs w:val="24"/>
        </w:rPr>
        <w:t xml:space="preserve">the </w:t>
      </w:r>
      <w:r w:rsidR="000E32D1">
        <w:rPr>
          <w:rFonts w:ascii="Arial" w:hAnsi="Arial" w:cs="Arial"/>
          <w:sz w:val="24"/>
          <w:szCs w:val="24"/>
        </w:rPr>
        <w:t xml:space="preserve">Ordnance Survey Map for the area. </w:t>
      </w:r>
      <w:r w:rsidR="008049ED">
        <w:rPr>
          <w:rFonts w:ascii="Arial" w:hAnsi="Arial" w:cs="Arial"/>
          <w:sz w:val="24"/>
          <w:szCs w:val="24"/>
        </w:rPr>
        <w:t xml:space="preserve">The route </w:t>
      </w:r>
      <w:bookmarkStart w:id="1" w:name="_Hlk206415083"/>
      <w:r w:rsidR="00120CE7" w:rsidRPr="00FE07D8">
        <w:rPr>
          <w:rFonts w:ascii="Arial" w:eastAsiaTheme="minorEastAsia" w:hAnsi="Arial" w:cs="Arial"/>
          <w:color w:val="auto"/>
          <w:sz w:val="24"/>
          <w:szCs w:val="24"/>
        </w:rPr>
        <w:t xml:space="preserve">runs </w:t>
      </w:r>
      <w:r w:rsidR="00183134" w:rsidRPr="00FE07D8">
        <w:rPr>
          <w:rFonts w:ascii="Arial" w:eastAsiaTheme="minorEastAsia" w:hAnsi="Arial" w:cs="Arial"/>
          <w:color w:val="auto"/>
          <w:sz w:val="24"/>
          <w:szCs w:val="24"/>
        </w:rPr>
        <w:t xml:space="preserve">in a generally </w:t>
      </w:r>
      <w:r w:rsidR="0099699E">
        <w:rPr>
          <w:rFonts w:ascii="Arial" w:eastAsiaTheme="minorEastAsia" w:hAnsi="Arial" w:cs="Arial"/>
          <w:color w:val="auto"/>
          <w:sz w:val="24"/>
          <w:szCs w:val="24"/>
        </w:rPr>
        <w:t>easterly</w:t>
      </w:r>
      <w:r w:rsidR="00C91752" w:rsidRPr="00FE07D8">
        <w:rPr>
          <w:rFonts w:ascii="Arial" w:eastAsiaTheme="minorEastAsia" w:hAnsi="Arial" w:cs="Arial"/>
          <w:color w:val="auto"/>
          <w:sz w:val="24"/>
          <w:szCs w:val="24"/>
        </w:rPr>
        <w:t xml:space="preserve"> </w:t>
      </w:r>
      <w:r w:rsidR="00183134" w:rsidRPr="00FE07D8">
        <w:rPr>
          <w:rFonts w:ascii="Arial" w:eastAsiaTheme="minorEastAsia" w:hAnsi="Arial" w:cs="Arial"/>
          <w:color w:val="auto"/>
          <w:sz w:val="24"/>
          <w:szCs w:val="24"/>
        </w:rPr>
        <w:t xml:space="preserve">direction </w:t>
      </w:r>
      <w:r w:rsidR="00DC634A">
        <w:rPr>
          <w:rFonts w:ascii="Arial" w:eastAsiaTheme="minorEastAsia" w:hAnsi="Arial" w:cs="Arial"/>
          <w:color w:val="auto"/>
          <w:sz w:val="24"/>
          <w:szCs w:val="24"/>
        </w:rPr>
        <w:t>along the bank of the River Don</w:t>
      </w:r>
      <w:bookmarkEnd w:id="1"/>
      <w:r w:rsidR="00157C02">
        <w:rPr>
          <w:rFonts w:ascii="Arial" w:eastAsiaTheme="minorEastAsia" w:hAnsi="Arial" w:cs="Arial"/>
          <w:color w:val="auto"/>
          <w:sz w:val="24"/>
          <w:szCs w:val="24"/>
        </w:rPr>
        <w:t xml:space="preserve"> between point A </w:t>
      </w:r>
      <w:r w:rsidR="00A30251">
        <w:rPr>
          <w:rFonts w:ascii="Arial" w:eastAsiaTheme="minorEastAsia" w:hAnsi="Arial" w:cs="Arial"/>
          <w:color w:val="auto"/>
          <w:sz w:val="24"/>
          <w:szCs w:val="24"/>
        </w:rPr>
        <w:t>and</w:t>
      </w:r>
      <w:r w:rsidR="008049ED">
        <w:rPr>
          <w:rFonts w:ascii="Arial" w:eastAsiaTheme="minorEastAsia" w:hAnsi="Arial" w:cs="Arial"/>
          <w:color w:val="auto"/>
          <w:sz w:val="24"/>
          <w:szCs w:val="24"/>
        </w:rPr>
        <w:t xml:space="preserve"> point C, via p</w:t>
      </w:r>
      <w:r w:rsidR="00A30251">
        <w:rPr>
          <w:rFonts w:ascii="Arial" w:eastAsiaTheme="minorEastAsia" w:hAnsi="Arial" w:cs="Arial"/>
          <w:color w:val="auto"/>
          <w:sz w:val="24"/>
          <w:szCs w:val="24"/>
        </w:rPr>
        <w:t>o</w:t>
      </w:r>
      <w:r w:rsidR="008049ED">
        <w:rPr>
          <w:rFonts w:ascii="Arial" w:eastAsiaTheme="minorEastAsia" w:hAnsi="Arial" w:cs="Arial"/>
          <w:color w:val="auto"/>
          <w:sz w:val="24"/>
          <w:szCs w:val="24"/>
        </w:rPr>
        <w:t>int B</w:t>
      </w:r>
      <w:r w:rsidR="000312E3">
        <w:rPr>
          <w:rFonts w:ascii="Arial" w:eastAsiaTheme="minorEastAsia" w:hAnsi="Arial" w:cs="Arial"/>
          <w:color w:val="auto"/>
          <w:sz w:val="24"/>
          <w:szCs w:val="24"/>
        </w:rPr>
        <w:t>.</w:t>
      </w:r>
      <w:r w:rsidR="00E52186">
        <w:rPr>
          <w:rFonts w:ascii="Arial" w:eastAsiaTheme="minorEastAsia" w:hAnsi="Arial" w:cs="Arial"/>
          <w:color w:val="auto"/>
          <w:sz w:val="24"/>
          <w:szCs w:val="24"/>
        </w:rPr>
        <w:t xml:space="preserve"> There </w:t>
      </w:r>
      <w:r w:rsidR="001B79E6">
        <w:rPr>
          <w:rFonts w:ascii="Arial" w:eastAsiaTheme="minorEastAsia" w:hAnsi="Arial" w:cs="Arial"/>
          <w:color w:val="auto"/>
          <w:sz w:val="24"/>
          <w:szCs w:val="24"/>
        </w:rPr>
        <w:t>was also a short spur running NW</w:t>
      </w:r>
      <w:r w:rsidR="00765E74">
        <w:rPr>
          <w:rFonts w:ascii="Arial" w:eastAsiaTheme="minorEastAsia" w:hAnsi="Arial" w:cs="Arial"/>
          <w:color w:val="auto"/>
          <w:sz w:val="24"/>
          <w:szCs w:val="24"/>
        </w:rPr>
        <w:t xml:space="preserve">-SW (away from the river) </w:t>
      </w:r>
      <w:r w:rsidR="002F52F0">
        <w:rPr>
          <w:rFonts w:ascii="Arial" w:eastAsiaTheme="minorEastAsia" w:hAnsi="Arial" w:cs="Arial"/>
          <w:color w:val="auto"/>
          <w:sz w:val="24"/>
          <w:szCs w:val="24"/>
        </w:rPr>
        <w:t>l</w:t>
      </w:r>
      <w:r w:rsidR="00765E74">
        <w:rPr>
          <w:rFonts w:ascii="Arial" w:eastAsiaTheme="minorEastAsia" w:hAnsi="Arial" w:cs="Arial"/>
          <w:color w:val="auto"/>
          <w:sz w:val="24"/>
          <w:szCs w:val="24"/>
        </w:rPr>
        <w:t>inking point B with point D</w:t>
      </w:r>
      <w:r w:rsidR="002F52F0">
        <w:rPr>
          <w:rFonts w:ascii="Arial" w:eastAsiaTheme="minorEastAsia" w:hAnsi="Arial" w:cs="Arial"/>
          <w:color w:val="auto"/>
          <w:sz w:val="24"/>
          <w:szCs w:val="24"/>
        </w:rPr>
        <w:t>.</w:t>
      </w:r>
    </w:p>
    <w:p w14:paraId="2B886E42" w14:textId="6A1D9526" w:rsidR="000312E3" w:rsidRPr="0049653E" w:rsidRDefault="000312E3" w:rsidP="00345E85">
      <w:pPr>
        <w:pStyle w:val="Style1"/>
        <w:numPr>
          <w:ilvl w:val="0"/>
          <w:numId w:val="3"/>
        </w:numPr>
        <w:rPr>
          <w:rFonts w:ascii="Arial" w:hAnsi="Arial" w:cs="Arial"/>
          <w:sz w:val="24"/>
          <w:szCs w:val="24"/>
        </w:rPr>
      </w:pPr>
      <w:r>
        <w:rPr>
          <w:rFonts w:ascii="Arial" w:hAnsi="Arial" w:cs="Arial"/>
          <w:sz w:val="24"/>
          <w:szCs w:val="24"/>
        </w:rPr>
        <w:t xml:space="preserve">The </w:t>
      </w:r>
      <w:r w:rsidR="00E52186">
        <w:rPr>
          <w:rFonts w:ascii="Arial" w:hAnsi="Arial" w:cs="Arial"/>
          <w:sz w:val="24"/>
          <w:szCs w:val="24"/>
        </w:rPr>
        <w:t xml:space="preserve">route to which the appeal relates also </w:t>
      </w:r>
      <w:r w:rsidR="00E52186" w:rsidRPr="00FE07D8">
        <w:rPr>
          <w:rFonts w:ascii="Arial" w:eastAsiaTheme="minorEastAsia" w:hAnsi="Arial" w:cs="Arial"/>
          <w:color w:val="auto"/>
          <w:sz w:val="24"/>
          <w:szCs w:val="24"/>
        </w:rPr>
        <w:t xml:space="preserve">runs in a generally </w:t>
      </w:r>
      <w:r w:rsidR="00E52186">
        <w:rPr>
          <w:rFonts w:ascii="Arial" w:eastAsiaTheme="minorEastAsia" w:hAnsi="Arial" w:cs="Arial"/>
          <w:color w:val="auto"/>
          <w:sz w:val="24"/>
          <w:szCs w:val="24"/>
        </w:rPr>
        <w:t>easterly</w:t>
      </w:r>
      <w:r w:rsidR="00E52186" w:rsidRPr="00FE07D8">
        <w:rPr>
          <w:rFonts w:ascii="Arial" w:eastAsiaTheme="minorEastAsia" w:hAnsi="Arial" w:cs="Arial"/>
          <w:color w:val="auto"/>
          <w:sz w:val="24"/>
          <w:szCs w:val="24"/>
        </w:rPr>
        <w:t xml:space="preserve"> direction </w:t>
      </w:r>
      <w:r w:rsidR="00E52186">
        <w:rPr>
          <w:rFonts w:ascii="Arial" w:eastAsiaTheme="minorEastAsia" w:hAnsi="Arial" w:cs="Arial"/>
          <w:color w:val="auto"/>
          <w:sz w:val="24"/>
          <w:szCs w:val="24"/>
        </w:rPr>
        <w:t>along the bank of the River Don</w:t>
      </w:r>
      <w:r w:rsidR="00576E86">
        <w:rPr>
          <w:rFonts w:ascii="Arial" w:eastAsiaTheme="minorEastAsia" w:hAnsi="Arial" w:cs="Arial"/>
          <w:color w:val="auto"/>
          <w:sz w:val="24"/>
          <w:szCs w:val="24"/>
        </w:rPr>
        <w:t xml:space="preserve"> but with some s</w:t>
      </w:r>
      <w:r w:rsidR="00AB61F2">
        <w:rPr>
          <w:rFonts w:ascii="Arial" w:eastAsiaTheme="minorEastAsia" w:hAnsi="Arial" w:cs="Arial"/>
          <w:color w:val="auto"/>
          <w:sz w:val="24"/>
          <w:szCs w:val="24"/>
        </w:rPr>
        <w:t>ignificant</w:t>
      </w:r>
      <w:r w:rsidR="00576E86">
        <w:rPr>
          <w:rFonts w:ascii="Arial" w:eastAsiaTheme="minorEastAsia" w:hAnsi="Arial" w:cs="Arial"/>
          <w:color w:val="auto"/>
          <w:sz w:val="24"/>
          <w:szCs w:val="24"/>
        </w:rPr>
        <w:t xml:space="preserve"> differences in alignment. The Council has set out these changes i</w:t>
      </w:r>
      <w:r w:rsidR="00E13049">
        <w:rPr>
          <w:rFonts w:ascii="Arial" w:eastAsiaTheme="minorEastAsia" w:hAnsi="Arial" w:cs="Arial"/>
          <w:color w:val="auto"/>
          <w:sz w:val="24"/>
          <w:szCs w:val="24"/>
        </w:rPr>
        <w:t>n</w:t>
      </w:r>
      <w:r w:rsidR="00576E86">
        <w:rPr>
          <w:rFonts w:ascii="Arial" w:eastAsiaTheme="minorEastAsia" w:hAnsi="Arial" w:cs="Arial"/>
          <w:color w:val="auto"/>
          <w:sz w:val="24"/>
          <w:szCs w:val="24"/>
        </w:rPr>
        <w:t xml:space="preserve"> detail </w:t>
      </w:r>
      <w:r w:rsidR="00C93DC8">
        <w:rPr>
          <w:rFonts w:ascii="Arial" w:eastAsiaTheme="minorEastAsia" w:hAnsi="Arial" w:cs="Arial"/>
          <w:color w:val="auto"/>
          <w:sz w:val="24"/>
          <w:szCs w:val="24"/>
        </w:rPr>
        <w:t>at Appendix F to its Appeal Statement</w:t>
      </w:r>
      <w:r w:rsidR="0049653E">
        <w:rPr>
          <w:rFonts w:ascii="Arial" w:eastAsiaTheme="minorEastAsia" w:hAnsi="Arial" w:cs="Arial"/>
          <w:color w:val="auto"/>
          <w:sz w:val="24"/>
          <w:szCs w:val="24"/>
        </w:rPr>
        <w:t>.</w:t>
      </w:r>
    </w:p>
    <w:p w14:paraId="1D591351" w14:textId="1DCC02A0" w:rsidR="0084084D" w:rsidRDefault="0049653E" w:rsidP="00345E85">
      <w:pPr>
        <w:pStyle w:val="Style1"/>
        <w:numPr>
          <w:ilvl w:val="0"/>
          <w:numId w:val="3"/>
        </w:numPr>
        <w:rPr>
          <w:rFonts w:ascii="Arial" w:hAnsi="Arial" w:cs="Arial"/>
          <w:sz w:val="24"/>
          <w:szCs w:val="24"/>
        </w:rPr>
      </w:pPr>
      <w:r>
        <w:rPr>
          <w:rFonts w:ascii="Arial" w:eastAsiaTheme="minorEastAsia" w:hAnsi="Arial" w:cs="Arial"/>
          <w:color w:val="auto"/>
          <w:sz w:val="24"/>
          <w:szCs w:val="24"/>
        </w:rPr>
        <w:t xml:space="preserve">The </w:t>
      </w:r>
      <w:r w:rsidR="009517FC">
        <w:rPr>
          <w:rFonts w:ascii="Arial" w:eastAsiaTheme="minorEastAsia" w:hAnsi="Arial" w:cs="Arial"/>
          <w:color w:val="auto"/>
          <w:sz w:val="24"/>
          <w:szCs w:val="24"/>
        </w:rPr>
        <w:t xml:space="preserve">route as originally claimed </w:t>
      </w:r>
      <w:r w:rsidR="003A043A">
        <w:rPr>
          <w:rFonts w:ascii="Arial" w:eastAsiaTheme="minorEastAsia" w:hAnsi="Arial" w:cs="Arial"/>
          <w:color w:val="auto"/>
          <w:sz w:val="24"/>
          <w:szCs w:val="24"/>
        </w:rPr>
        <w:t xml:space="preserve">was a few metres to the north of the </w:t>
      </w:r>
      <w:r w:rsidR="00077AC1">
        <w:rPr>
          <w:rFonts w:ascii="Arial" w:eastAsiaTheme="minorEastAsia" w:hAnsi="Arial" w:cs="Arial"/>
          <w:color w:val="auto"/>
          <w:sz w:val="24"/>
          <w:szCs w:val="24"/>
        </w:rPr>
        <w:t>riverbank</w:t>
      </w:r>
      <w:r w:rsidR="0084084D">
        <w:rPr>
          <w:rFonts w:ascii="Arial" w:eastAsiaTheme="minorEastAsia" w:hAnsi="Arial" w:cs="Arial"/>
          <w:color w:val="auto"/>
          <w:sz w:val="24"/>
          <w:szCs w:val="24"/>
        </w:rPr>
        <w:t xml:space="preserve">. The </w:t>
      </w:r>
      <w:r>
        <w:rPr>
          <w:rFonts w:ascii="Arial" w:eastAsiaTheme="minorEastAsia" w:hAnsi="Arial" w:cs="Arial"/>
          <w:color w:val="auto"/>
          <w:sz w:val="24"/>
          <w:szCs w:val="24"/>
        </w:rPr>
        <w:t xml:space="preserve">principal difference is that </w:t>
      </w:r>
      <w:r>
        <w:rPr>
          <w:rFonts w:ascii="Arial" w:hAnsi="Arial" w:cs="Arial"/>
          <w:sz w:val="24"/>
          <w:szCs w:val="24"/>
        </w:rPr>
        <w:t>route no longer follow</w:t>
      </w:r>
      <w:r w:rsidR="00806F72">
        <w:rPr>
          <w:rFonts w:ascii="Arial" w:hAnsi="Arial" w:cs="Arial"/>
          <w:sz w:val="24"/>
          <w:szCs w:val="24"/>
        </w:rPr>
        <w:t xml:space="preserve">s </w:t>
      </w:r>
      <w:r>
        <w:rPr>
          <w:rFonts w:ascii="Arial" w:hAnsi="Arial" w:cs="Arial"/>
          <w:sz w:val="24"/>
          <w:szCs w:val="24"/>
        </w:rPr>
        <w:t>that shown on Ordnance Survey Map for the area</w:t>
      </w:r>
      <w:r w:rsidR="00806F72">
        <w:rPr>
          <w:rFonts w:ascii="Arial" w:hAnsi="Arial" w:cs="Arial"/>
          <w:sz w:val="24"/>
          <w:szCs w:val="24"/>
        </w:rPr>
        <w:t xml:space="preserve"> but now directly adjoins the </w:t>
      </w:r>
      <w:r w:rsidR="00427B02">
        <w:rPr>
          <w:rFonts w:ascii="Arial" w:hAnsi="Arial" w:cs="Arial"/>
          <w:sz w:val="24"/>
          <w:szCs w:val="24"/>
        </w:rPr>
        <w:t>River Don</w:t>
      </w:r>
      <w:r w:rsidR="00524676">
        <w:rPr>
          <w:rFonts w:ascii="Arial" w:hAnsi="Arial" w:cs="Arial"/>
          <w:sz w:val="24"/>
          <w:szCs w:val="24"/>
        </w:rPr>
        <w:t>, a few metres to the south of the original alignment</w:t>
      </w:r>
      <w:r w:rsidR="00427B02">
        <w:rPr>
          <w:rFonts w:ascii="Arial" w:hAnsi="Arial" w:cs="Arial"/>
          <w:sz w:val="24"/>
          <w:szCs w:val="24"/>
        </w:rPr>
        <w:t xml:space="preserve">. </w:t>
      </w:r>
    </w:p>
    <w:p w14:paraId="22E89893" w14:textId="3F88E728" w:rsidR="0049653E" w:rsidRDefault="000B5BA5" w:rsidP="0084084D">
      <w:pPr>
        <w:pStyle w:val="Style1"/>
        <w:numPr>
          <w:ilvl w:val="0"/>
          <w:numId w:val="3"/>
        </w:numPr>
        <w:rPr>
          <w:rFonts w:ascii="Arial" w:hAnsi="Arial" w:cs="Arial"/>
          <w:sz w:val="24"/>
          <w:szCs w:val="24"/>
        </w:rPr>
      </w:pPr>
      <w:r>
        <w:rPr>
          <w:rFonts w:ascii="Arial" w:hAnsi="Arial" w:cs="Arial"/>
          <w:sz w:val="24"/>
          <w:szCs w:val="24"/>
        </w:rPr>
        <w:t xml:space="preserve">The route as originally claimed </w:t>
      </w:r>
      <w:r w:rsidR="00CC288B">
        <w:rPr>
          <w:rFonts w:ascii="Arial" w:hAnsi="Arial" w:cs="Arial"/>
          <w:sz w:val="24"/>
          <w:szCs w:val="24"/>
        </w:rPr>
        <w:t xml:space="preserve">turned north (away from the river) as at reached the western end </w:t>
      </w:r>
      <w:r w:rsidR="00D94C23">
        <w:rPr>
          <w:rFonts w:ascii="Arial" w:hAnsi="Arial" w:cs="Arial"/>
          <w:sz w:val="24"/>
          <w:szCs w:val="24"/>
        </w:rPr>
        <w:t xml:space="preserve">of Tin Mill Dam, </w:t>
      </w:r>
      <w:r w:rsidR="00294932">
        <w:rPr>
          <w:rFonts w:ascii="Arial" w:hAnsi="Arial" w:cs="Arial"/>
          <w:sz w:val="24"/>
          <w:szCs w:val="24"/>
        </w:rPr>
        <w:t>b</w:t>
      </w:r>
      <w:r w:rsidR="00D94C23">
        <w:rPr>
          <w:rFonts w:ascii="Arial" w:hAnsi="Arial" w:cs="Arial"/>
          <w:sz w:val="24"/>
          <w:szCs w:val="24"/>
        </w:rPr>
        <w:t xml:space="preserve">efore turning </w:t>
      </w:r>
      <w:r w:rsidR="00294932">
        <w:rPr>
          <w:rFonts w:ascii="Arial" w:hAnsi="Arial" w:cs="Arial"/>
          <w:sz w:val="24"/>
          <w:szCs w:val="24"/>
        </w:rPr>
        <w:t xml:space="preserve">west again to reach point A. </w:t>
      </w:r>
      <w:r w:rsidR="003946C5" w:rsidRPr="0084084D">
        <w:rPr>
          <w:rFonts w:ascii="Arial" w:hAnsi="Arial" w:cs="Arial"/>
          <w:sz w:val="24"/>
          <w:szCs w:val="24"/>
        </w:rPr>
        <w:t>The</w:t>
      </w:r>
      <w:r w:rsidR="000A6E27" w:rsidRPr="0084084D">
        <w:rPr>
          <w:rFonts w:ascii="Arial" w:hAnsi="Arial" w:cs="Arial"/>
          <w:sz w:val="24"/>
          <w:szCs w:val="24"/>
        </w:rPr>
        <w:t xml:space="preserve"> route </w:t>
      </w:r>
      <w:r w:rsidR="0084084D" w:rsidRPr="0084084D">
        <w:rPr>
          <w:rFonts w:ascii="Arial" w:hAnsi="Arial" w:cs="Arial"/>
          <w:sz w:val="24"/>
          <w:szCs w:val="24"/>
        </w:rPr>
        <w:t>shown</w:t>
      </w:r>
      <w:r w:rsidR="000A6E27" w:rsidRPr="0084084D">
        <w:rPr>
          <w:rFonts w:ascii="Arial" w:hAnsi="Arial" w:cs="Arial"/>
          <w:sz w:val="24"/>
          <w:szCs w:val="24"/>
        </w:rPr>
        <w:t xml:space="preserve"> in the appeal documentation </w:t>
      </w:r>
      <w:r w:rsidR="006656DD">
        <w:rPr>
          <w:rFonts w:ascii="Arial" w:hAnsi="Arial" w:cs="Arial"/>
          <w:sz w:val="24"/>
          <w:szCs w:val="24"/>
        </w:rPr>
        <w:t xml:space="preserve">closely follows the bank of the river until it </w:t>
      </w:r>
      <w:r w:rsidR="006656DD">
        <w:rPr>
          <w:rFonts w:ascii="Arial" w:hAnsi="Arial" w:cs="Arial"/>
          <w:sz w:val="24"/>
          <w:szCs w:val="24"/>
        </w:rPr>
        <w:lastRenderedPageBreak/>
        <w:t>rea</w:t>
      </w:r>
      <w:r w:rsidR="006B48F3">
        <w:rPr>
          <w:rFonts w:ascii="Arial" w:hAnsi="Arial" w:cs="Arial"/>
          <w:sz w:val="24"/>
          <w:szCs w:val="24"/>
        </w:rPr>
        <w:t xml:space="preserve">ches a point labelled by the Council as Z3, where it </w:t>
      </w:r>
      <w:r w:rsidR="000A1DA7">
        <w:rPr>
          <w:rFonts w:ascii="Arial" w:hAnsi="Arial" w:cs="Arial"/>
          <w:sz w:val="24"/>
          <w:szCs w:val="24"/>
        </w:rPr>
        <w:t>bifurcates</w:t>
      </w:r>
      <w:r w:rsidR="00F843E5">
        <w:rPr>
          <w:rFonts w:ascii="Arial" w:hAnsi="Arial" w:cs="Arial"/>
          <w:sz w:val="24"/>
          <w:szCs w:val="24"/>
        </w:rPr>
        <w:t>.</w:t>
      </w:r>
      <w:r w:rsidR="000A1DA7">
        <w:rPr>
          <w:rFonts w:ascii="Arial" w:hAnsi="Arial" w:cs="Arial"/>
          <w:sz w:val="24"/>
          <w:szCs w:val="24"/>
        </w:rPr>
        <w:t xml:space="preserve"> </w:t>
      </w:r>
      <w:r w:rsidR="000A1DA7" w:rsidRPr="0084084D">
        <w:rPr>
          <w:rFonts w:ascii="Arial" w:hAnsi="Arial" w:cs="Arial"/>
          <w:sz w:val="24"/>
          <w:szCs w:val="24"/>
        </w:rPr>
        <w:t>As</w:t>
      </w:r>
      <w:r w:rsidR="009562DB">
        <w:rPr>
          <w:rFonts w:ascii="Arial" w:hAnsi="Arial" w:cs="Arial"/>
          <w:sz w:val="24"/>
          <w:szCs w:val="24"/>
        </w:rPr>
        <w:t xml:space="preserve"> a result, there </w:t>
      </w:r>
      <w:r w:rsidR="00BB0CFE">
        <w:rPr>
          <w:rFonts w:ascii="Arial" w:hAnsi="Arial" w:cs="Arial"/>
          <w:sz w:val="24"/>
          <w:szCs w:val="24"/>
        </w:rPr>
        <w:t xml:space="preserve">are </w:t>
      </w:r>
      <w:r w:rsidR="00BB0CFE" w:rsidRPr="0084084D">
        <w:rPr>
          <w:rFonts w:ascii="Arial" w:hAnsi="Arial" w:cs="Arial"/>
          <w:sz w:val="24"/>
          <w:szCs w:val="24"/>
        </w:rPr>
        <w:t>now</w:t>
      </w:r>
      <w:r w:rsidR="00135912" w:rsidRPr="0084084D">
        <w:rPr>
          <w:rFonts w:ascii="Arial" w:hAnsi="Arial" w:cs="Arial"/>
          <w:sz w:val="24"/>
          <w:szCs w:val="24"/>
        </w:rPr>
        <w:t xml:space="preserve"> two access</w:t>
      </w:r>
      <w:r w:rsidR="009562DB">
        <w:rPr>
          <w:rFonts w:ascii="Arial" w:hAnsi="Arial" w:cs="Arial"/>
          <w:sz w:val="24"/>
          <w:szCs w:val="24"/>
        </w:rPr>
        <w:t>/exit</w:t>
      </w:r>
      <w:r w:rsidR="00135912" w:rsidRPr="0084084D">
        <w:rPr>
          <w:rFonts w:ascii="Arial" w:hAnsi="Arial" w:cs="Arial"/>
          <w:sz w:val="24"/>
          <w:szCs w:val="24"/>
        </w:rPr>
        <w:t xml:space="preserve"> points to the route (labelled </w:t>
      </w:r>
      <w:r w:rsidR="00ED1A57" w:rsidRPr="0084084D">
        <w:rPr>
          <w:rFonts w:ascii="Arial" w:hAnsi="Arial" w:cs="Arial"/>
          <w:sz w:val="24"/>
          <w:szCs w:val="24"/>
        </w:rPr>
        <w:t xml:space="preserve">by the Council as </w:t>
      </w:r>
      <w:r w:rsidR="00135912" w:rsidRPr="0084084D">
        <w:rPr>
          <w:rFonts w:ascii="Arial" w:hAnsi="Arial" w:cs="Arial"/>
          <w:sz w:val="24"/>
          <w:szCs w:val="24"/>
        </w:rPr>
        <w:t xml:space="preserve">Z1 and </w:t>
      </w:r>
      <w:r w:rsidR="00ED1A57" w:rsidRPr="0084084D">
        <w:rPr>
          <w:rFonts w:ascii="Arial" w:hAnsi="Arial" w:cs="Arial"/>
          <w:sz w:val="24"/>
          <w:szCs w:val="24"/>
        </w:rPr>
        <w:t>Z2 respectively</w:t>
      </w:r>
      <w:r w:rsidR="00BB0CFE">
        <w:rPr>
          <w:rFonts w:ascii="Arial" w:hAnsi="Arial" w:cs="Arial"/>
          <w:sz w:val="24"/>
          <w:szCs w:val="24"/>
        </w:rPr>
        <w:t>)</w:t>
      </w:r>
      <w:r w:rsidR="00ED1A57" w:rsidRPr="0084084D">
        <w:rPr>
          <w:rFonts w:ascii="Arial" w:hAnsi="Arial" w:cs="Arial"/>
          <w:sz w:val="24"/>
          <w:szCs w:val="24"/>
        </w:rPr>
        <w:t>. Neither is the same as</w:t>
      </w:r>
      <w:r w:rsidR="009B1C01" w:rsidRPr="0084084D">
        <w:rPr>
          <w:rFonts w:ascii="Arial" w:hAnsi="Arial" w:cs="Arial"/>
          <w:sz w:val="24"/>
          <w:szCs w:val="24"/>
        </w:rPr>
        <w:t xml:space="preserve"> </w:t>
      </w:r>
      <w:r w:rsidR="00ED1A57" w:rsidRPr="0084084D">
        <w:rPr>
          <w:rFonts w:ascii="Arial" w:hAnsi="Arial" w:cs="Arial"/>
          <w:sz w:val="24"/>
          <w:szCs w:val="24"/>
        </w:rPr>
        <w:t>point A</w:t>
      </w:r>
      <w:r w:rsidR="009B1C01" w:rsidRPr="0084084D">
        <w:rPr>
          <w:rFonts w:ascii="Arial" w:hAnsi="Arial" w:cs="Arial"/>
          <w:sz w:val="24"/>
          <w:szCs w:val="24"/>
        </w:rPr>
        <w:t xml:space="preserve"> on the route as originally claimed, being </w:t>
      </w:r>
      <w:r w:rsidR="00BE00AF" w:rsidRPr="0084084D">
        <w:rPr>
          <w:rFonts w:ascii="Arial" w:hAnsi="Arial" w:cs="Arial"/>
          <w:sz w:val="24"/>
          <w:szCs w:val="24"/>
        </w:rPr>
        <w:t xml:space="preserve">slightly further to the south. </w:t>
      </w:r>
      <w:r w:rsidR="00ED1A57" w:rsidRPr="0084084D">
        <w:rPr>
          <w:rFonts w:ascii="Arial" w:hAnsi="Arial" w:cs="Arial"/>
          <w:sz w:val="24"/>
          <w:szCs w:val="24"/>
        </w:rPr>
        <w:t xml:space="preserve"> </w:t>
      </w:r>
    </w:p>
    <w:p w14:paraId="2FEC23A5" w14:textId="26582597" w:rsidR="00F822F5" w:rsidRDefault="0072694A" w:rsidP="0084084D">
      <w:pPr>
        <w:pStyle w:val="Style1"/>
        <w:numPr>
          <w:ilvl w:val="0"/>
          <w:numId w:val="3"/>
        </w:numPr>
        <w:rPr>
          <w:rFonts w:ascii="Arial" w:hAnsi="Arial" w:cs="Arial"/>
          <w:sz w:val="24"/>
          <w:szCs w:val="24"/>
        </w:rPr>
      </w:pPr>
      <w:r>
        <w:rPr>
          <w:rFonts w:ascii="Arial" w:hAnsi="Arial" w:cs="Arial"/>
          <w:sz w:val="24"/>
          <w:szCs w:val="24"/>
        </w:rPr>
        <w:t>In his Final Comments, the app</w:t>
      </w:r>
      <w:r w:rsidR="00AD732E">
        <w:rPr>
          <w:rFonts w:ascii="Arial" w:hAnsi="Arial" w:cs="Arial"/>
          <w:sz w:val="24"/>
          <w:szCs w:val="24"/>
        </w:rPr>
        <w:t>ellant</w:t>
      </w:r>
      <w:r>
        <w:rPr>
          <w:rFonts w:ascii="Arial" w:hAnsi="Arial" w:cs="Arial"/>
          <w:sz w:val="24"/>
          <w:szCs w:val="24"/>
        </w:rPr>
        <w:t xml:space="preserve"> </w:t>
      </w:r>
      <w:r w:rsidR="00CC215E">
        <w:rPr>
          <w:rFonts w:ascii="Arial" w:hAnsi="Arial" w:cs="Arial"/>
          <w:sz w:val="24"/>
          <w:szCs w:val="24"/>
        </w:rPr>
        <w:t xml:space="preserve">states that </w:t>
      </w:r>
      <w:r w:rsidR="00C62C6D">
        <w:rPr>
          <w:rFonts w:ascii="Arial" w:hAnsi="Arial" w:cs="Arial"/>
          <w:sz w:val="24"/>
          <w:szCs w:val="24"/>
        </w:rPr>
        <w:t xml:space="preserve">the footpath is clearly evident showing signs of constant and </w:t>
      </w:r>
      <w:r w:rsidR="00507AA5">
        <w:rPr>
          <w:rFonts w:ascii="Arial" w:hAnsi="Arial" w:cs="Arial"/>
          <w:sz w:val="24"/>
          <w:szCs w:val="24"/>
        </w:rPr>
        <w:t xml:space="preserve">heavy usage with many </w:t>
      </w:r>
      <w:r w:rsidR="009144C5">
        <w:rPr>
          <w:rFonts w:ascii="Arial" w:hAnsi="Arial" w:cs="Arial"/>
          <w:sz w:val="24"/>
          <w:szCs w:val="24"/>
        </w:rPr>
        <w:t>tree root erosions</w:t>
      </w:r>
      <w:r w:rsidR="003D2178">
        <w:rPr>
          <w:rFonts w:ascii="Arial" w:hAnsi="Arial" w:cs="Arial"/>
          <w:sz w:val="24"/>
          <w:szCs w:val="24"/>
        </w:rPr>
        <w:t xml:space="preserve">. The applicant </w:t>
      </w:r>
      <w:r w:rsidR="000B06C9">
        <w:rPr>
          <w:rFonts w:ascii="Arial" w:hAnsi="Arial" w:cs="Arial"/>
          <w:sz w:val="24"/>
          <w:szCs w:val="24"/>
        </w:rPr>
        <w:t xml:space="preserve">therefore </w:t>
      </w:r>
      <w:r w:rsidR="003D2178">
        <w:rPr>
          <w:rFonts w:ascii="Arial" w:hAnsi="Arial" w:cs="Arial"/>
          <w:sz w:val="24"/>
          <w:szCs w:val="24"/>
        </w:rPr>
        <w:t>contends</w:t>
      </w:r>
      <w:r w:rsidR="000B06C9">
        <w:rPr>
          <w:rFonts w:ascii="Arial" w:hAnsi="Arial" w:cs="Arial"/>
          <w:sz w:val="24"/>
          <w:szCs w:val="24"/>
        </w:rPr>
        <w:t xml:space="preserve"> that </w:t>
      </w:r>
      <w:r w:rsidR="006A2515">
        <w:rPr>
          <w:rFonts w:ascii="Arial" w:hAnsi="Arial" w:cs="Arial"/>
          <w:sz w:val="24"/>
          <w:szCs w:val="24"/>
        </w:rPr>
        <w:t xml:space="preserve">it is </w:t>
      </w:r>
      <w:r w:rsidR="000B06C9">
        <w:rPr>
          <w:rFonts w:ascii="Arial" w:hAnsi="Arial" w:cs="Arial"/>
          <w:sz w:val="24"/>
          <w:szCs w:val="24"/>
        </w:rPr>
        <w:t>not a path used by a few</w:t>
      </w:r>
      <w:r w:rsidR="00F65334">
        <w:rPr>
          <w:rFonts w:ascii="Arial" w:hAnsi="Arial" w:cs="Arial"/>
          <w:sz w:val="24"/>
          <w:szCs w:val="24"/>
        </w:rPr>
        <w:t xml:space="preserve"> anglers</w:t>
      </w:r>
      <w:r w:rsidR="000B06C9">
        <w:rPr>
          <w:rFonts w:ascii="Arial" w:hAnsi="Arial" w:cs="Arial"/>
          <w:sz w:val="24"/>
          <w:szCs w:val="24"/>
        </w:rPr>
        <w:t xml:space="preserve"> </w:t>
      </w:r>
      <w:r w:rsidR="00F65334">
        <w:rPr>
          <w:rFonts w:ascii="Arial" w:hAnsi="Arial" w:cs="Arial"/>
          <w:sz w:val="24"/>
          <w:szCs w:val="24"/>
        </w:rPr>
        <w:t>to get to the river</w:t>
      </w:r>
      <w:r w:rsidR="00FF525D">
        <w:rPr>
          <w:rFonts w:ascii="Arial" w:hAnsi="Arial" w:cs="Arial"/>
          <w:sz w:val="24"/>
          <w:szCs w:val="24"/>
        </w:rPr>
        <w:t>. The app</w:t>
      </w:r>
      <w:r w:rsidR="00AD732E">
        <w:rPr>
          <w:rFonts w:ascii="Arial" w:hAnsi="Arial" w:cs="Arial"/>
          <w:sz w:val="24"/>
          <w:szCs w:val="24"/>
        </w:rPr>
        <w:t>e</w:t>
      </w:r>
      <w:r w:rsidR="00977F72">
        <w:rPr>
          <w:rFonts w:ascii="Arial" w:hAnsi="Arial" w:cs="Arial"/>
          <w:sz w:val="24"/>
          <w:szCs w:val="24"/>
        </w:rPr>
        <w:t>llant</w:t>
      </w:r>
      <w:r w:rsidR="00FF525D">
        <w:rPr>
          <w:rFonts w:ascii="Arial" w:hAnsi="Arial" w:cs="Arial"/>
          <w:sz w:val="24"/>
          <w:szCs w:val="24"/>
        </w:rPr>
        <w:t xml:space="preserve"> explains that t</w:t>
      </w:r>
      <w:r w:rsidR="00090338">
        <w:rPr>
          <w:rFonts w:ascii="Arial" w:hAnsi="Arial" w:cs="Arial"/>
          <w:sz w:val="24"/>
          <w:szCs w:val="24"/>
        </w:rPr>
        <w:t xml:space="preserve">he sides </w:t>
      </w:r>
      <w:r w:rsidR="00FF525D">
        <w:rPr>
          <w:rFonts w:ascii="Arial" w:hAnsi="Arial" w:cs="Arial"/>
          <w:sz w:val="24"/>
          <w:szCs w:val="24"/>
        </w:rPr>
        <w:t>of the riverbank are</w:t>
      </w:r>
      <w:r w:rsidR="00090338">
        <w:rPr>
          <w:rFonts w:ascii="Arial" w:hAnsi="Arial" w:cs="Arial"/>
          <w:sz w:val="24"/>
          <w:szCs w:val="24"/>
        </w:rPr>
        <w:t xml:space="preserve"> extremely precipitous</w:t>
      </w:r>
      <w:r w:rsidR="00FF525D">
        <w:rPr>
          <w:rFonts w:ascii="Arial" w:hAnsi="Arial" w:cs="Arial"/>
          <w:sz w:val="24"/>
          <w:szCs w:val="24"/>
        </w:rPr>
        <w:t xml:space="preserve"> and </w:t>
      </w:r>
      <w:r w:rsidR="004B4948">
        <w:rPr>
          <w:rFonts w:ascii="Arial" w:hAnsi="Arial" w:cs="Arial"/>
          <w:sz w:val="24"/>
          <w:szCs w:val="24"/>
        </w:rPr>
        <w:t>th</w:t>
      </w:r>
      <w:r w:rsidR="00F822F5">
        <w:rPr>
          <w:rFonts w:ascii="Arial" w:hAnsi="Arial" w:cs="Arial"/>
          <w:sz w:val="24"/>
          <w:szCs w:val="24"/>
        </w:rPr>
        <w:t>at he</w:t>
      </w:r>
      <w:r w:rsidR="004B4948">
        <w:rPr>
          <w:rFonts w:ascii="Arial" w:hAnsi="Arial" w:cs="Arial"/>
          <w:sz w:val="24"/>
          <w:szCs w:val="24"/>
        </w:rPr>
        <w:t xml:space="preserve"> </w:t>
      </w:r>
      <w:r w:rsidR="0020514F">
        <w:rPr>
          <w:rFonts w:ascii="Arial" w:hAnsi="Arial" w:cs="Arial"/>
          <w:sz w:val="24"/>
          <w:szCs w:val="24"/>
        </w:rPr>
        <w:t xml:space="preserve">does not recall ever seeing anyone fishing in the river. </w:t>
      </w:r>
    </w:p>
    <w:p w14:paraId="52A5B9A0" w14:textId="06DC5B85" w:rsidR="008C7B41" w:rsidRDefault="00033660" w:rsidP="0084084D">
      <w:pPr>
        <w:pStyle w:val="Style1"/>
        <w:numPr>
          <w:ilvl w:val="0"/>
          <w:numId w:val="3"/>
        </w:numPr>
        <w:rPr>
          <w:rFonts w:ascii="Arial" w:hAnsi="Arial" w:cs="Arial"/>
          <w:sz w:val="24"/>
          <w:szCs w:val="24"/>
        </w:rPr>
      </w:pPr>
      <w:r>
        <w:rPr>
          <w:rFonts w:ascii="Arial" w:hAnsi="Arial" w:cs="Arial"/>
          <w:sz w:val="24"/>
          <w:szCs w:val="24"/>
        </w:rPr>
        <w:t xml:space="preserve">This raises the obvious question </w:t>
      </w:r>
      <w:r w:rsidR="00576CD2">
        <w:rPr>
          <w:rFonts w:ascii="Arial" w:hAnsi="Arial" w:cs="Arial"/>
          <w:sz w:val="24"/>
          <w:szCs w:val="24"/>
        </w:rPr>
        <w:t xml:space="preserve">as to why, if the path is so well defined, it is shown </w:t>
      </w:r>
      <w:r w:rsidR="00523BAB">
        <w:rPr>
          <w:rFonts w:ascii="Arial" w:hAnsi="Arial" w:cs="Arial"/>
          <w:sz w:val="24"/>
          <w:szCs w:val="24"/>
        </w:rPr>
        <w:t xml:space="preserve">differently in the original applications and in the </w:t>
      </w:r>
      <w:r w:rsidR="00077F56">
        <w:rPr>
          <w:rFonts w:ascii="Arial" w:hAnsi="Arial" w:cs="Arial"/>
          <w:sz w:val="24"/>
          <w:szCs w:val="24"/>
        </w:rPr>
        <w:t xml:space="preserve">documentation provided as part of this appeal. </w:t>
      </w:r>
      <w:r w:rsidR="006655FB">
        <w:rPr>
          <w:rFonts w:ascii="Arial" w:hAnsi="Arial" w:cs="Arial"/>
          <w:sz w:val="24"/>
          <w:szCs w:val="24"/>
        </w:rPr>
        <w:t xml:space="preserve">In </w:t>
      </w:r>
      <w:r w:rsidR="006E1F51">
        <w:rPr>
          <w:rFonts w:ascii="Arial" w:hAnsi="Arial" w:cs="Arial"/>
          <w:sz w:val="24"/>
          <w:szCs w:val="24"/>
        </w:rPr>
        <w:t xml:space="preserve">completing the </w:t>
      </w:r>
      <w:r w:rsidR="00885C2E">
        <w:rPr>
          <w:rFonts w:ascii="Arial" w:hAnsi="Arial" w:cs="Arial"/>
          <w:sz w:val="24"/>
          <w:szCs w:val="24"/>
        </w:rPr>
        <w:t>User Evidence Forms (</w:t>
      </w:r>
      <w:r w:rsidR="006E1F51">
        <w:rPr>
          <w:rFonts w:ascii="Arial" w:hAnsi="Arial" w:cs="Arial"/>
          <w:sz w:val="24"/>
          <w:szCs w:val="24"/>
        </w:rPr>
        <w:t>UEFs</w:t>
      </w:r>
      <w:r w:rsidR="00354389">
        <w:rPr>
          <w:rFonts w:ascii="Arial" w:hAnsi="Arial" w:cs="Arial"/>
          <w:sz w:val="24"/>
          <w:szCs w:val="24"/>
        </w:rPr>
        <w:t>)</w:t>
      </w:r>
      <w:r w:rsidR="006E1F51">
        <w:rPr>
          <w:rFonts w:ascii="Arial" w:hAnsi="Arial" w:cs="Arial"/>
          <w:sz w:val="24"/>
          <w:szCs w:val="24"/>
        </w:rPr>
        <w:t xml:space="preserve"> submitted </w:t>
      </w:r>
      <w:r w:rsidR="00FB29FC">
        <w:rPr>
          <w:rFonts w:ascii="Arial" w:hAnsi="Arial" w:cs="Arial"/>
          <w:sz w:val="24"/>
          <w:szCs w:val="24"/>
        </w:rPr>
        <w:t xml:space="preserve">with the original application, the respondents </w:t>
      </w:r>
      <w:r w:rsidR="00BE3831">
        <w:rPr>
          <w:rFonts w:ascii="Arial" w:hAnsi="Arial" w:cs="Arial"/>
          <w:sz w:val="24"/>
          <w:szCs w:val="24"/>
        </w:rPr>
        <w:t xml:space="preserve">indicated on a blank map </w:t>
      </w:r>
      <w:r w:rsidR="00670AEB">
        <w:rPr>
          <w:rFonts w:ascii="Arial" w:hAnsi="Arial" w:cs="Arial"/>
          <w:sz w:val="24"/>
          <w:szCs w:val="24"/>
        </w:rPr>
        <w:t xml:space="preserve">the route that they claimed to have used. In each case, this followed the </w:t>
      </w:r>
      <w:r w:rsidR="003E67EA">
        <w:rPr>
          <w:rFonts w:ascii="Arial" w:hAnsi="Arial" w:cs="Arial"/>
          <w:sz w:val="24"/>
          <w:szCs w:val="24"/>
        </w:rPr>
        <w:t xml:space="preserve">route of the path shown on the </w:t>
      </w:r>
      <w:r w:rsidR="0035314E">
        <w:rPr>
          <w:rFonts w:ascii="Arial" w:hAnsi="Arial" w:cs="Arial"/>
          <w:sz w:val="24"/>
          <w:szCs w:val="24"/>
        </w:rPr>
        <w:t>Ordnance</w:t>
      </w:r>
      <w:r w:rsidR="003E67EA">
        <w:rPr>
          <w:rFonts w:ascii="Arial" w:hAnsi="Arial" w:cs="Arial"/>
          <w:sz w:val="24"/>
          <w:szCs w:val="24"/>
        </w:rPr>
        <w:t xml:space="preserve"> Survey </w:t>
      </w:r>
      <w:r w:rsidR="0035314E">
        <w:rPr>
          <w:rFonts w:ascii="Arial" w:hAnsi="Arial" w:cs="Arial"/>
          <w:sz w:val="24"/>
          <w:szCs w:val="24"/>
        </w:rPr>
        <w:t xml:space="preserve">map for the area and set away from the river. </w:t>
      </w:r>
      <w:r w:rsidR="009C2D8E">
        <w:rPr>
          <w:rFonts w:ascii="Arial" w:hAnsi="Arial" w:cs="Arial"/>
          <w:sz w:val="24"/>
          <w:szCs w:val="24"/>
        </w:rPr>
        <w:t>Pho</w:t>
      </w:r>
      <w:r w:rsidR="00671C43">
        <w:rPr>
          <w:rFonts w:ascii="Arial" w:hAnsi="Arial" w:cs="Arial"/>
          <w:sz w:val="24"/>
          <w:szCs w:val="24"/>
        </w:rPr>
        <w:t>tographs provided as part of the Council’s evidence show the original route to be clearly defined on the ground.</w:t>
      </w:r>
    </w:p>
    <w:p w14:paraId="039425D8" w14:textId="5CDACBE7" w:rsidR="0072694A" w:rsidRDefault="0035314E" w:rsidP="0084084D">
      <w:pPr>
        <w:pStyle w:val="Style1"/>
        <w:numPr>
          <w:ilvl w:val="0"/>
          <w:numId w:val="3"/>
        </w:numPr>
        <w:rPr>
          <w:rFonts w:ascii="Arial" w:hAnsi="Arial" w:cs="Arial"/>
          <w:sz w:val="24"/>
          <w:szCs w:val="24"/>
        </w:rPr>
      </w:pPr>
      <w:r>
        <w:rPr>
          <w:rFonts w:ascii="Arial" w:hAnsi="Arial" w:cs="Arial"/>
          <w:sz w:val="24"/>
          <w:szCs w:val="24"/>
        </w:rPr>
        <w:t>By contrast, those responding to the appeal documentation were provided with a pre-printed map showing the route close to the river.</w:t>
      </w:r>
      <w:r w:rsidR="00B2376F">
        <w:rPr>
          <w:rFonts w:ascii="Arial" w:hAnsi="Arial" w:cs="Arial"/>
          <w:sz w:val="24"/>
          <w:szCs w:val="24"/>
        </w:rPr>
        <w:t xml:space="preserve"> It strikes me as being curious that those who </w:t>
      </w:r>
      <w:r w:rsidR="00C31851">
        <w:rPr>
          <w:rFonts w:ascii="Arial" w:hAnsi="Arial" w:cs="Arial"/>
          <w:sz w:val="24"/>
          <w:szCs w:val="24"/>
        </w:rPr>
        <w:t>indicated the route themselves typically show</w:t>
      </w:r>
      <w:r w:rsidR="00AF0B8E">
        <w:rPr>
          <w:rFonts w:ascii="Arial" w:hAnsi="Arial" w:cs="Arial"/>
          <w:sz w:val="24"/>
          <w:szCs w:val="24"/>
        </w:rPr>
        <w:t xml:space="preserve">ed the route as being away from the river whereas those responding to the appeal documentation were generally content to </w:t>
      </w:r>
      <w:r w:rsidR="00AC0FD7">
        <w:rPr>
          <w:rFonts w:ascii="Arial" w:hAnsi="Arial" w:cs="Arial"/>
          <w:sz w:val="24"/>
          <w:szCs w:val="24"/>
        </w:rPr>
        <w:t>indicate that the route followed the river, notwithstanding that the</w:t>
      </w:r>
      <w:r w:rsidR="00A55EB7">
        <w:rPr>
          <w:rFonts w:ascii="Arial" w:hAnsi="Arial" w:cs="Arial"/>
          <w:sz w:val="24"/>
          <w:szCs w:val="24"/>
        </w:rPr>
        <w:t xml:space="preserve"> </w:t>
      </w:r>
      <w:r w:rsidR="00AC0FD7">
        <w:rPr>
          <w:rFonts w:ascii="Arial" w:hAnsi="Arial" w:cs="Arial"/>
          <w:sz w:val="24"/>
          <w:szCs w:val="24"/>
        </w:rPr>
        <w:t xml:space="preserve">sides of the riverbank are extremely precipitous. </w:t>
      </w:r>
      <w:r w:rsidR="00262F21">
        <w:rPr>
          <w:rFonts w:ascii="Arial" w:hAnsi="Arial" w:cs="Arial"/>
          <w:sz w:val="24"/>
          <w:szCs w:val="24"/>
        </w:rPr>
        <w:t xml:space="preserve">I am inclined to attach </w:t>
      </w:r>
      <w:r w:rsidR="009357B7">
        <w:rPr>
          <w:rFonts w:ascii="Arial" w:hAnsi="Arial" w:cs="Arial"/>
          <w:sz w:val="24"/>
          <w:szCs w:val="24"/>
        </w:rPr>
        <w:t>greater weight to those respondents who themselves indicated the route they claimed to have used</w:t>
      </w:r>
      <w:r w:rsidR="00885C2E">
        <w:rPr>
          <w:rFonts w:ascii="Arial" w:hAnsi="Arial" w:cs="Arial"/>
          <w:sz w:val="24"/>
          <w:szCs w:val="24"/>
        </w:rPr>
        <w:t xml:space="preserve"> on their UEFs.</w:t>
      </w:r>
      <w:r w:rsidR="003D2178">
        <w:rPr>
          <w:rFonts w:ascii="Arial" w:hAnsi="Arial" w:cs="Arial"/>
          <w:sz w:val="24"/>
          <w:szCs w:val="24"/>
        </w:rPr>
        <w:t xml:space="preserve"> </w:t>
      </w:r>
    </w:p>
    <w:p w14:paraId="13BAC0A2" w14:textId="2B61FFB9" w:rsidR="000A1DA7" w:rsidRDefault="000B5449" w:rsidP="0084084D">
      <w:pPr>
        <w:pStyle w:val="Style1"/>
        <w:numPr>
          <w:ilvl w:val="0"/>
          <w:numId w:val="3"/>
        </w:numPr>
        <w:rPr>
          <w:rFonts w:ascii="Arial" w:hAnsi="Arial" w:cs="Arial"/>
          <w:sz w:val="24"/>
          <w:szCs w:val="24"/>
        </w:rPr>
      </w:pPr>
      <w:r>
        <w:rPr>
          <w:rFonts w:ascii="Arial" w:hAnsi="Arial" w:cs="Arial"/>
          <w:sz w:val="24"/>
          <w:szCs w:val="24"/>
        </w:rPr>
        <w:t>At the eastern end of the route, the</w:t>
      </w:r>
      <w:r w:rsidR="005D4F17">
        <w:rPr>
          <w:rFonts w:ascii="Arial" w:hAnsi="Arial" w:cs="Arial"/>
          <w:sz w:val="24"/>
          <w:szCs w:val="24"/>
        </w:rPr>
        <w:t xml:space="preserve"> path </w:t>
      </w:r>
      <w:r w:rsidR="00957936">
        <w:rPr>
          <w:rFonts w:ascii="Arial" w:hAnsi="Arial" w:cs="Arial"/>
          <w:sz w:val="24"/>
          <w:szCs w:val="24"/>
        </w:rPr>
        <w:t xml:space="preserve">as originally claimed </w:t>
      </w:r>
      <w:r w:rsidR="005D4F17">
        <w:rPr>
          <w:rFonts w:ascii="Arial" w:hAnsi="Arial" w:cs="Arial"/>
          <w:sz w:val="24"/>
          <w:szCs w:val="24"/>
        </w:rPr>
        <w:t>swung north away from the River Don</w:t>
      </w:r>
      <w:r w:rsidR="005F632D">
        <w:rPr>
          <w:rFonts w:ascii="Arial" w:hAnsi="Arial" w:cs="Arial"/>
          <w:sz w:val="24"/>
          <w:szCs w:val="24"/>
        </w:rPr>
        <w:t xml:space="preserve">. The route shown on the appeal documentation closely </w:t>
      </w:r>
      <w:r w:rsidR="0036646D">
        <w:rPr>
          <w:rFonts w:ascii="Arial" w:hAnsi="Arial" w:cs="Arial"/>
          <w:sz w:val="24"/>
          <w:szCs w:val="24"/>
        </w:rPr>
        <w:t xml:space="preserve">follows the bank of the river to a point labelled as </w:t>
      </w:r>
      <w:r w:rsidR="00285181">
        <w:rPr>
          <w:rFonts w:ascii="Arial" w:hAnsi="Arial" w:cs="Arial"/>
          <w:sz w:val="24"/>
          <w:szCs w:val="24"/>
        </w:rPr>
        <w:t xml:space="preserve">B1 by the Council, this being several metres to the east of the </w:t>
      </w:r>
      <w:r w:rsidR="000A1DA7">
        <w:rPr>
          <w:rFonts w:ascii="Arial" w:hAnsi="Arial" w:cs="Arial"/>
          <w:sz w:val="24"/>
          <w:szCs w:val="24"/>
        </w:rPr>
        <w:t>route as originally claimed.</w:t>
      </w:r>
    </w:p>
    <w:p w14:paraId="7F84F3FA" w14:textId="64419687" w:rsidR="00C57A84" w:rsidRPr="00C57A84" w:rsidRDefault="00070D93" w:rsidP="00C57A84">
      <w:pPr>
        <w:pStyle w:val="Style1"/>
        <w:numPr>
          <w:ilvl w:val="0"/>
          <w:numId w:val="3"/>
        </w:numPr>
        <w:rPr>
          <w:rFonts w:ascii="Arial" w:hAnsi="Arial" w:cs="Arial"/>
          <w:sz w:val="24"/>
          <w:szCs w:val="24"/>
        </w:rPr>
      </w:pPr>
      <w:r>
        <w:rPr>
          <w:rFonts w:ascii="Arial" w:hAnsi="Arial" w:cs="Arial"/>
          <w:sz w:val="24"/>
          <w:szCs w:val="24"/>
        </w:rPr>
        <w:t>In his Final Comments, the app</w:t>
      </w:r>
      <w:r w:rsidR="00977F72">
        <w:rPr>
          <w:rFonts w:ascii="Arial" w:hAnsi="Arial" w:cs="Arial"/>
          <w:sz w:val="24"/>
          <w:szCs w:val="24"/>
        </w:rPr>
        <w:t xml:space="preserve">ellant </w:t>
      </w:r>
      <w:r>
        <w:rPr>
          <w:rFonts w:ascii="Arial" w:hAnsi="Arial" w:cs="Arial"/>
          <w:sz w:val="24"/>
          <w:szCs w:val="24"/>
        </w:rPr>
        <w:t xml:space="preserve">states </w:t>
      </w:r>
      <w:r w:rsidR="00C57A84">
        <w:rPr>
          <w:rFonts w:ascii="Arial" w:hAnsi="Arial" w:cs="Arial"/>
          <w:sz w:val="24"/>
          <w:szCs w:val="24"/>
        </w:rPr>
        <w:t>i</w:t>
      </w:r>
      <w:r w:rsidR="00C57A84" w:rsidRPr="00C57A84">
        <w:rPr>
          <w:rFonts w:ascii="Arial" w:hAnsi="Arial" w:cs="Arial"/>
          <w:sz w:val="24"/>
          <w:szCs w:val="24"/>
        </w:rPr>
        <w:t>t is difficult to see where the path lies</w:t>
      </w:r>
      <w:r w:rsidR="00C57A84">
        <w:rPr>
          <w:rFonts w:ascii="Arial" w:hAnsi="Arial" w:cs="Arial"/>
          <w:sz w:val="24"/>
          <w:szCs w:val="24"/>
        </w:rPr>
        <w:t xml:space="preserve"> because </w:t>
      </w:r>
      <w:r w:rsidR="00C57A84" w:rsidRPr="00C57A84">
        <w:rPr>
          <w:rFonts w:ascii="Arial" w:hAnsi="Arial" w:cs="Arial"/>
          <w:sz w:val="24"/>
          <w:szCs w:val="24"/>
        </w:rPr>
        <w:t>it has not been used since the erection of the fence at least 10 years ago.</w:t>
      </w:r>
      <w:r w:rsidR="007C24EE">
        <w:rPr>
          <w:rFonts w:ascii="Arial" w:hAnsi="Arial" w:cs="Arial"/>
          <w:sz w:val="24"/>
          <w:szCs w:val="24"/>
        </w:rPr>
        <w:t xml:space="preserve"> </w:t>
      </w:r>
      <w:r w:rsidR="00C57A84" w:rsidRPr="00C57A84">
        <w:rPr>
          <w:rFonts w:ascii="Arial" w:hAnsi="Arial" w:cs="Arial"/>
          <w:sz w:val="24"/>
          <w:szCs w:val="24"/>
        </w:rPr>
        <w:t>What is unmistakable</w:t>
      </w:r>
      <w:r w:rsidR="00EE5495">
        <w:rPr>
          <w:rFonts w:ascii="Arial" w:hAnsi="Arial" w:cs="Arial"/>
          <w:sz w:val="24"/>
          <w:szCs w:val="24"/>
        </w:rPr>
        <w:t xml:space="preserve">, in his view, </w:t>
      </w:r>
      <w:r w:rsidR="00C57A84" w:rsidRPr="00C57A84">
        <w:rPr>
          <w:rFonts w:ascii="Arial" w:hAnsi="Arial" w:cs="Arial"/>
          <w:sz w:val="24"/>
          <w:szCs w:val="24"/>
        </w:rPr>
        <w:t xml:space="preserve">is </w:t>
      </w:r>
      <w:r w:rsidR="00EE5495">
        <w:rPr>
          <w:rFonts w:ascii="Arial" w:hAnsi="Arial" w:cs="Arial"/>
          <w:sz w:val="24"/>
          <w:szCs w:val="24"/>
        </w:rPr>
        <w:t xml:space="preserve">that </w:t>
      </w:r>
      <w:r w:rsidR="00C57A84" w:rsidRPr="00C57A84">
        <w:rPr>
          <w:rFonts w:ascii="Arial" w:hAnsi="Arial" w:cs="Arial"/>
          <w:sz w:val="24"/>
          <w:szCs w:val="24"/>
        </w:rPr>
        <w:t>the section of path that leads from the weir to the fence. This, the original path, is clearly defined</w:t>
      </w:r>
      <w:r w:rsidR="00EE5495">
        <w:rPr>
          <w:rFonts w:ascii="Arial" w:hAnsi="Arial" w:cs="Arial"/>
          <w:sz w:val="24"/>
          <w:szCs w:val="24"/>
        </w:rPr>
        <w:t xml:space="preserve">. </w:t>
      </w:r>
      <w:r w:rsidR="00924B59">
        <w:rPr>
          <w:rFonts w:ascii="Arial" w:hAnsi="Arial" w:cs="Arial"/>
          <w:sz w:val="24"/>
          <w:szCs w:val="24"/>
        </w:rPr>
        <w:t>T</w:t>
      </w:r>
      <w:r w:rsidR="00ED1D2E">
        <w:rPr>
          <w:rFonts w:ascii="Arial" w:hAnsi="Arial" w:cs="Arial"/>
          <w:sz w:val="24"/>
          <w:szCs w:val="24"/>
        </w:rPr>
        <w:t xml:space="preserve">his does not explain why those who completed their UEFs at the time </w:t>
      </w:r>
      <w:r w:rsidR="00C139C7">
        <w:rPr>
          <w:rFonts w:ascii="Arial" w:hAnsi="Arial" w:cs="Arial"/>
          <w:sz w:val="24"/>
          <w:szCs w:val="24"/>
        </w:rPr>
        <w:t xml:space="preserve">of the original application showed the route as being well away from the river whereas those </w:t>
      </w:r>
      <w:r w:rsidR="00CC6BB7">
        <w:rPr>
          <w:rFonts w:ascii="Arial" w:hAnsi="Arial" w:cs="Arial"/>
          <w:sz w:val="24"/>
          <w:szCs w:val="24"/>
        </w:rPr>
        <w:t>responding to appeal documentation showed it tight up</w:t>
      </w:r>
      <w:r w:rsidR="00C07C35">
        <w:rPr>
          <w:rFonts w:ascii="Arial" w:hAnsi="Arial" w:cs="Arial"/>
          <w:sz w:val="24"/>
          <w:szCs w:val="24"/>
        </w:rPr>
        <w:t xml:space="preserve"> to the river.</w:t>
      </w:r>
      <w:r w:rsidR="00924B59">
        <w:rPr>
          <w:rFonts w:ascii="Arial" w:hAnsi="Arial" w:cs="Arial"/>
          <w:sz w:val="24"/>
          <w:szCs w:val="24"/>
        </w:rPr>
        <w:t xml:space="preserve"> Again, I am inclined to attach greater weight to those respondents who themselves indicated the route they claimed to have used on their UEFs</w:t>
      </w:r>
      <w:r w:rsidR="00AE7522">
        <w:rPr>
          <w:rFonts w:ascii="Arial" w:hAnsi="Arial" w:cs="Arial"/>
          <w:sz w:val="24"/>
          <w:szCs w:val="24"/>
        </w:rPr>
        <w:t>.</w:t>
      </w:r>
    </w:p>
    <w:p w14:paraId="6C57584E" w14:textId="43584350" w:rsidR="0009601D" w:rsidRDefault="009248D5" w:rsidP="0009601D">
      <w:pPr>
        <w:pStyle w:val="Style1"/>
        <w:numPr>
          <w:ilvl w:val="0"/>
          <w:numId w:val="3"/>
        </w:numPr>
        <w:rPr>
          <w:rFonts w:ascii="Arial" w:hAnsi="Arial" w:cs="Arial"/>
          <w:sz w:val="24"/>
          <w:szCs w:val="24"/>
        </w:rPr>
      </w:pPr>
      <w:r>
        <w:rPr>
          <w:rFonts w:ascii="Arial" w:hAnsi="Arial" w:cs="Arial"/>
          <w:sz w:val="24"/>
          <w:szCs w:val="24"/>
        </w:rPr>
        <w:t xml:space="preserve">I consider that, as a matter of fact and degree, the route shown on the appeal documentation is </w:t>
      </w:r>
      <w:r w:rsidR="002E6024">
        <w:rPr>
          <w:rFonts w:ascii="Arial" w:hAnsi="Arial" w:cs="Arial"/>
          <w:sz w:val="24"/>
          <w:szCs w:val="24"/>
        </w:rPr>
        <w:t xml:space="preserve">not the same as </w:t>
      </w:r>
      <w:r w:rsidR="000C7004">
        <w:rPr>
          <w:rFonts w:ascii="Arial" w:hAnsi="Arial" w:cs="Arial"/>
          <w:sz w:val="24"/>
          <w:szCs w:val="24"/>
        </w:rPr>
        <w:t xml:space="preserve">the route </w:t>
      </w:r>
      <w:r w:rsidR="002E6024">
        <w:rPr>
          <w:rFonts w:ascii="Arial" w:hAnsi="Arial" w:cs="Arial"/>
          <w:sz w:val="24"/>
          <w:szCs w:val="24"/>
        </w:rPr>
        <w:t>originally claimed.</w:t>
      </w:r>
      <w:r w:rsidR="00A04065" w:rsidRPr="00A04065">
        <w:rPr>
          <w:rFonts w:ascii="Arial" w:hAnsi="Arial" w:cs="Arial"/>
          <w:sz w:val="24"/>
          <w:szCs w:val="24"/>
        </w:rPr>
        <w:t xml:space="preserve"> </w:t>
      </w:r>
      <w:r w:rsidR="00A04065">
        <w:rPr>
          <w:rFonts w:ascii="Arial" w:hAnsi="Arial" w:cs="Arial"/>
          <w:sz w:val="24"/>
          <w:szCs w:val="24"/>
        </w:rPr>
        <w:t xml:space="preserve">I shall therefore consider this appeal on the basis of the </w:t>
      </w:r>
      <w:r w:rsidR="00F843E5">
        <w:rPr>
          <w:rFonts w:ascii="Arial" w:hAnsi="Arial" w:cs="Arial"/>
          <w:sz w:val="24"/>
          <w:szCs w:val="24"/>
        </w:rPr>
        <w:t xml:space="preserve">route as originally submitted and the </w:t>
      </w:r>
      <w:r w:rsidR="00A04065">
        <w:rPr>
          <w:rFonts w:ascii="Arial" w:hAnsi="Arial" w:cs="Arial"/>
          <w:sz w:val="24"/>
          <w:szCs w:val="24"/>
        </w:rPr>
        <w:t>evidence submitted</w:t>
      </w:r>
      <w:r w:rsidR="00C24C1D">
        <w:rPr>
          <w:rFonts w:ascii="Arial" w:hAnsi="Arial" w:cs="Arial"/>
          <w:sz w:val="24"/>
          <w:szCs w:val="24"/>
        </w:rPr>
        <w:t xml:space="preserve"> is association with that route</w:t>
      </w:r>
      <w:r w:rsidR="00837FDD">
        <w:rPr>
          <w:rFonts w:ascii="Arial" w:hAnsi="Arial" w:cs="Arial"/>
          <w:sz w:val="24"/>
          <w:szCs w:val="24"/>
        </w:rPr>
        <w:t>.</w:t>
      </w:r>
      <w:r w:rsidR="002E6024">
        <w:rPr>
          <w:rFonts w:ascii="Arial" w:hAnsi="Arial" w:cs="Arial"/>
          <w:sz w:val="24"/>
          <w:szCs w:val="24"/>
        </w:rPr>
        <w:t xml:space="preserve"> </w:t>
      </w:r>
      <w:r w:rsidR="00163075">
        <w:rPr>
          <w:rFonts w:ascii="Arial" w:hAnsi="Arial" w:cs="Arial"/>
          <w:sz w:val="24"/>
          <w:szCs w:val="24"/>
        </w:rPr>
        <w:t>This would not</w:t>
      </w:r>
      <w:r w:rsidR="001E1A55">
        <w:rPr>
          <w:rFonts w:ascii="Arial" w:hAnsi="Arial" w:cs="Arial"/>
          <w:sz w:val="24"/>
          <w:szCs w:val="24"/>
        </w:rPr>
        <w:t>, of course, preclude the appe</w:t>
      </w:r>
      <w:r w:rsidR="001F162B">
        <w:rPr>
          <w:rFonts w:ascii="Arial" w:hAnsi="Arial" w:cs="Arial"/>
          <w:sz w:val="24"/>
          <w:szCs w:val="24"/>
        </w:rPr>
        <w:t>llant</w:t>
      </w:r>
      <w:r w:rsidR="001E1A55">
        <w:rPr>
          <w:rFonts w:ascii="Arial" w:hAnsi="Arial" w:cs="Arial"/>
          <w:sz w:val="24"/>
          <w:szCs w:val="24"/>
        </w:rPr>
        <w:t xml:space="preserve"> from submitting a fresh applic</w:t>
      </w:r>
      <w:r w:rsidR="00847E2C">
        <w:rPr>
          <w:rFonts w:ascii="Arial" w:hAnsi="Arial" w:cs="Arial"/>
          <w:sz w:val="24"/>
          <w:szCs w:val="24"/>
        </w:rPr>
        <w:t>ation for the route closer to the river</w:t>
      </w:r>
      <w:r w:rsidR="007B1CB2">
        <w:rPr>
          <w:rFonts w:ascii="Arial" w:hAnsi="Arial" w:cs="Arial"/>
          <w:sz w:val="24"/>
          <w:szCs w:val="24"/>
        </w:rPr>
        <w:t xml:space="preserve">, albeit I express no opinion as to the merits of </w:t>
      </w:r>
      <w:r w:rsidR="00AD732E">
        <w:rPr>
          <w:rFonts w:ascii="Arial" w:hAnsi="Arial" w:cs="Arial"/>
          <w:sz w:val="24"/>
          <w:szCs w:val="24"/>
        </w:rPr>
        <w:t>such an application.</w:t>
      </w:r>
    </w:p>
    <w:p w14:paraId="2B1898F1" w14:textId="77777777" w:rsidR="0009601D" w:rsidRDefault="0009601D" w:rsidP="0009601D">
      <w:pPr>
        <w:pStyle w:val="Style1"/>
        <w:numPr>
          <w:ilvl w:val="0"/>
          <w:numId w:val="0"/>
        </w:numPr>
        <w:ind w:left="432"/>
        <w:rPr>
          <w:rFonts w:ascii="Arial" w:hAnsi="Arial" w:cs="Arial"/>
          <w:sz w:val="24"/>
          <w:szCs w:val="24"/>
        </w:rPr>
      </w:pPr>
    </w:p>
    <w:p w14:paraId="3B31BF6C" w14:textId="6296A618" w:rsidR="008229E4" w:rsidRPr="00FE07D8" w:rsidRDefault="008229E4" w:rsidP="008229E4">
      <w:pPr>
        <w:pStyle w:val="Heading1"/>
        <w:ind w:left="-5"/>
        <w:rPr>
          <w:rFonts w:ascii="Arial" w:hAnsi="Arial" w:cs="Arial"/>
          <w:sz w:val="24"/>
          <w:szCs w:val="24"/>
        </w:rPr>
      </w:pPr>
      <w:r w:rsidRPr="00FE07D8">
        <w:rPr>
          <w:rFonts w:ascii="Arial" w:hAnsi="Arial" w:cs="Arial"/>
          <w:sz w:val="24"/>
          <w:szCs w:val="24"/>
        </w:rPr>
        <w:lastRenderedPageBreak/>
        <w:t xml:space="preserve">Main issues </w:t>
      </w:r>
    </w:p>
    <w:p w14:paraId="59CA8104" w14:textId="06DE68C8" w:rsidR="00A500CF" w:rsidRPr="00FE07D8" w:rsidRDefault="00A500CF" w:rsidP="00A500CF">
      <w:pPr>
        <w:numPr>
          <w:ilvl w:val="0"/>
          <w:numId w:val="3"/>
        </w:numPr>
        <w:ind w:hanging="432"/>
        <w:rPr>
          <w:rFonts w:ascii="Arial" w:hAnsi="Arial" w:cs="Arial"/>
          <w:sz w:val="24"/>
          <w:szCs w:val="24"/>
        </w:rPr>
      </w:pPr>
      <w:r w:rsidRPr="00FE07D8">
        <w:rPr>
          <w:rFonts w:ascii="Arial" w:hAnsi="Arial" w:cs="Arial"/>
          <w:sz w:val="24"/>
          <w:szCs w:val="24"/>
        </w:rPr>
        <w:t>The application was made under section 53(2) of the 1981 Act which requires the surveying authority to keep their definitive map and statement under continuous review, and to modify them upon occurrence of specific events cited in section 53(3)</w:t>
      </w:r>
    </w:p>
    <w:p w14:paraId="48C4511E" w14:textId="77777777" w:rsidR="00A500CF" w:rsidRPr="00D16F39" w:rsidRDefault="00A500CF" w:rsidP="00A500CF">
      <w:pPr>
        <w:pStyle w:val="Style1"/>
        <w:numPr>
          <w:ilvl w:val="0"/>
          <w:numId w:val="3"/>
        </w:numPr>
        <w:rPr>
          <w:rFonts w:ascii="Arial" w:hAnsi="Arial" w:cs="Arial"/>
          <w:sz w:val="24"/>
          <w:szCs w:val="24"/>
        </w:rPr>
      </w:pPr>
      <w:r w:rsidRPr="00D16F39">
        <w:rPr>
          <w:rFonts w:ascii="Arial" w:hAnsi="Arial" w:cs="Arial"/>
          <w:sz w:val="24"/>
          <w:szCs w:val="24"/>
        </w:rPr>
        <w:t>The need for an Order to be considered when evidence is submitted in support of a claim that a public right of way which is not shown in the definitive map subsists is dealt with under section 53 of the 1981 Act. Section 53 (3)</w:t>
      </w:r>
      <w:r w:rsidRPr="00D16F39">
        <w:rPr>
          <w:rFonts w:ascii="Arial" w:hAnsi="Arial" w:cs="Arial"/>
          <w:color w:val="000000" w:themeColor="text1"/>
          <w:sz w:val="24"/>
          <w:szCs w:val="24"/>
        </w:rPr>
        <w:t xml:space="preserve">(c)(i) </w:t>
      </w:r>
      <w:r w:rsidRPr="00D16F39">
        <w:rPr>
          <w:rFonts w:ascii="Arial" w:hAnsi="Arial" w:cs="Arial"/>
          <w:sz w:val="24"/>
          <w:szCs w:val="24"/>
        </w:rPr>
        <w:t>of the 1981 Act provides that a modification order should be made on the discovery of evidence which, when considered with all other relevant evidence available, shows that a right of way which is not shown subsists or is reasonably alleged to subsist over land in the area to which the map relates.</w:t>
      </w:r>
    </w:p>
    <w:p w14:paraId="2E68BD7F" w14:textId="77777777" w:rsidR="00A500CF" w:rsidRPr="00D16F39" w:rsidRDefault="00A500CF" w:rsidP="00A500CF">
      <w:pPr>
        <w:pStyle w:val="Style1"/>
        <w:numPr>
          <w:ilvl w:val="0"/>
          <w:numId w:val="3"/>
        </w:numPr>
        <w:rPr>
          <w:rFonts w:ascii="Arial" w:hAnsi="Arial" w:cs="Arial"/>
          <w:sz w:val="24"/>
          <w:szCs w:val="24"/>
        </w:rPr>
      </w:pPr>
      <w:r w:rsidRPr="00C62B50">
        <w:rPr>
          <w:rFonts w:ascii="Arial" w:hAnsi="Arial" w:cs="Arial"/>
          <w:sz w:val="24"/>
          <w:szCs w:val="24"/>
        </w:rPr>
        <w:t xml:space="preserve">In arriving at my </w:t>
      </w:r>
      <w:r w:rsidRPr="00D16F39">
        <w:rPr>
          <w:rFonts w:ascii="Arial" w:hAnsi="Arial" w:cs="Arial"/>
          <w:sz w:val="24"/>
          <w:szCs w:val="24"/>
        </w:rPr>
        <w:t>conclusions, I have taken account of the evidence submitted by the parties, the relevant part of the 1981</w:t>
      </w:r>
      <w:r>
        <w:rPr>
          <w:rFonts w:ascii="Arial" w:hAnsi="Arial" w:cs="Arial"/>
          <w:sz w:val="24"/>
          <w:szCs w:val="24"/>
        </w:rPr>
        <w:t xml:space="preserve"> Act</w:t>
      </w:r>
      <w:r w:rsidRPr="00D16F39">
        <w:rPr>
          <w:rFonts w:ascii="Arial" w:hAnsi="Arial" w:cs="Arial"/>
          <w:sz w:val="24"/>
          <w:szCs w:val="24"/>
        </w:rPr>
        <w:t xml:space="preserve"> and the findings of the Courts in the cases of </w:t>
      </w:r>
      <w:r w:rsidRPr="00D16F39">
        <w:rPr>
          <w:rFonts w:ascii="Arial" w:hAnsi="Arial" w:cs="Arial"/>
          <w:i/>
          <w:iCs/>
          <w:sz w:val="24"/>
          <w:szCs w:val="24"/>
        </w:rPr>
        <w:t>Secretary of State for the Environment ex parte Bagshaw and Norton</w:t>
      </w:r>
      <w:r w:rsidRPr="00D16F39">
        <w:rPr>
          <w:rFonts w:ascii="Arial" w:hAnsi="Arial" w:cs="Arial"/>
          <w:sz w:val="24"/>
          <w:szCs w:val="24"/>
        </w:rPr>
        <w:t xml:space="preserve"> (QBD) [1994] 68 P &amp; CR 402 [1995] (</w:t>
      </w:r>
      <w:r w:rsidRPr="0081763C">
        <w:rPr>
          <w:rFonts w:ascii="Arial" w:hAnsi="Arial" w:cs="Arial"/>
          <w:i/>
          <w:iCs/>
          <w:sz w:val="24"/>
          <w:szCs w:val="24"/>
        </w:rPr>
        <w:t>Bagshaw and Norton</w:t>
      </w:r>
      <w:r w:rsidRPr="00D16F39">
        <w:rPr>
          <w:rFonts w:ascii="Arial" w:hAnsi="Arial" w:cs="Arial"/>
          <w:sz w:val="24"/>
          <w:szCs w:val="24"/>
        </w:rPr>
        <w:t xml:space="preserve">) and </w:t>
      </w:r>
      <w:r w:rsidRPr="00D16F39">
        <w:rPr>
          <w:rFonts w:ascii="Arial" w:hAnsi="Arial" w:cs="Arial"/>
          <w:i/>
          <w:iCs/>
          <w:sz w:val="24"/>
          <w:szCs w:val="24"/>
        </w:rPr>
        <w:t>R v Secretary of State for Wales ex parte Emery</w:t>
      </w:r>
      <w:r w:rsidRPr="00D16F39">
        <w:rPr>
          <w:rFonts w:ascii="Arial" w:hAnsi="Arial" w:cs="Arial"/>
          <w:sz w:val="24"/>
          <w:szCs w:val="24"/>
        </w:rPr>
        <w:t xml:space="preserve"> [1996] 4 All ER 367 (</w:t>
      </w:r>
      <w:r w:rsidRPr="0081763C">
        <w:rPr>
          <w:rFonts w:ascii="Arial" w:hAnsi="Arial" w:cs="Arial"/>
          <w:i/>
          <w:iCs/>
          <w:sz w:val="24"/>
          <w:szCs w:val="24"/>
        </w:rPr>
        <w:t>Emery</w:t>
      </w:r>
      <w:r w:rsidRPr="00D16F39">
        <w:rPr>
          <w:rFonts w:ascii="Arial" w:hAnsi="Arial" w:cs="Arial"/>
          <w:sz w:val="24"/>
          <w:szCs w:val="24"/>
        </w:rPr>
        <w:t>).</w:t>
      </w:r>
    </w:p>
    <w:p w14:paraId="033A8390" w14:textId="77777777" w:rsidR="00A500CF" w:rsidRPr="00D16F39" w:rsidRDefault="00A500CF" w:rsidP="00A500CF">
      <w:pPr>
        <w:pStyle w:val="Style1"/>
        <w:numPr>
          <w:ilvl w:val="0"/>
          <w:numId w:val="3"/>
        </w:numPr>
        <w:rPr>
          <w:rFonts w:ascii="Arial" w:hAnsi="Arial" w:cs="Arial"/>
          <w:sz w:val="24"/>
          <w:szCs w:val="24"/>
        </w:rPr>
      </w:pPr>
      <w:r w:rsidRPr="00D16F39">
        <w:rPr>
          <w:rFonts w:ascii="Arial" w:hAnsi="Arial" w:cs="Arial"/>
          <w:sz w:val="24"/>
          <w:szCs w:val="24"/>
        </w:rPr>
        <w:t>As made clear by the High Court in</w:t>
      </w:r>
      <w:r w:rsidRPr="00D16F39">
        <w:rPr>
          <w:rFonts w:ascii="Arial" w:hAnsi="Arial" w:cs="Arial"/>
          <w:i/>
          <w:sz w:val="24"/>
          <w:szCs w:val="24"/>
        </w:rPr>
        <w:t xml:space="preserve"> Bagshaw and Norton</w:t>
      </w:r>
      <w:r w:rsidRPr="00D16F39">
        <w:rPr>
          <w:rFonts w:ascii="Arial" w:hAnsi="Arial" w:cs="Arial"/>
          <w:sz w:val="24"/>
          <w:szCs w:val="24"/>
        </w:rPr>
        <w:t xml:space="preserve"> this involves two tests: </w:t>
      </w:r>
    </w:p>
    <w:p w14:paraId="76D5D74B" w14:textId="77777777" w:rsidR="00A500CF" w:rsidRPr="00EE3AAA" w:rsidRDefault="00A500CF" w:rsidP="00A500CF">
      <w:pPr>
        <w:pStyle w:val="Style1"/>
        <w:numPr>
          <w:ilvl w:val="0"/>
          <w:numId w:val="0"/>
        </w:numPr>
        <w:ind w:left="432"/>
        <w:rPr>
          <w:rFonts w:ascii="Arial" w:hAnsi="Arial" w:cs="Arial"/>
          <w:bCs/>
          <w:sz w:val="24"/>
          <w:szCs w:val="24"/>
        </w:rPr>
      </w:pPr>
      <w:r w:rsidRPr="00EE3AAA">
        <w:rPr>
          <w:rFonts w:ascii="Arial" w:hAnsi="Arial" w:cs="Arial"/>
          <w:bCs/>
          <w:sz w:val="24"/>
          <w:szCs w:val="24"/>
        </w:rPr>
        <w:t>Test A - Does a right of way subsist on the balance of probabilities?</w:t>
      </w:r>
      <w:r w:rsidRPr="00EE3AAA">
        <w:rPr>
          <w:rFonts w:ascii="Arial" w:hAnsi="Arial" w:cs="Arial"/>
          <w:bCs/>
          <w:color w:val="FF0000"/>
          <w:sz w:val="24"/>
          <w:szCs w:val="24"/>
        </w:rPr>
        <w:t xml:space="preserve"> </w:t>
      </w:r>
    </w:p>
    <w:p w14:paraId="04B149FE" w14:textId="77777777" w:rsidR="00A500CF" w:rsidRPr="00FA734C" w:rsidRDefault="00A500CF" w:rsidP="00A500CF">
      <w:pPr>
        <w:pStyle w:val="Style1"/>
        <w:numPr>
          <w:ilvl w:val="0"/>
          <w:numId w:val="0"/>
        </w:numPr>
        <w:ind w:left="432"/>
        <w:rPr>
          <w:rFonts w:ascii="Arial" w:hAnsi="Arial" w:cs="Arial"/>
          <w:sz w:val="24"/>
          <w:szCs w:val="24"/>
        </w:rPr>
      </w:pPr>
      <w:r w:rsidRPr="00EE3AAA">
        <w:rPr>
          <w:rFonts w:ascii="Arial" w:hAnsi="Arial" w:cs="Arial"/>
          <w:bCs/>
          <w:sz w:val="24"/>
          <w:szCs w:val="24"/>
        </w:rPr>
        <w:t>Test B - Is</w:t>
      </w:r>
      <w:r w:rsidRPr="00D16F39">
        <w:rPr>
          <w:rFonts w:ascii="Arial" w:hAnsi="Arial" w:cs="Arial"/>
          <w:sz w:val="24"/>
          <w:szCs w:val="24"/>
        </w:rPr>
        <w:t xml:space="preserve"> it reasonable to allege that a right of way subsists?  For this possibility to exist, it will be necessary to show that a reasonable person, having considered all the relevant evidence available, could reasonably allege that</w:t>
      </w:r>
      <w:r w:rsidRPr="00FA734C">
        <w:rPr>
          <w:rFonts w:ascii="Arial" w:hAnsi="Arial" w:cs="Arial"/>
          <w:sz w:val="24"/>
          <w:szCs w:val="24"/>
        </w:rPr>
        <w:t xml:space="preserve"> a right of way subsists.</w:t>
      </w:r>
    </w:p>
    <w:p w14:paraId="2070557D" w14:textId="77777777" w:rsidR="00A500CF" w:rsidRDefault="00A500CF" w:rsidP="00A500CF">
      <w:pPr>
        <w:pStyle w:val="Style1"/>
        <w:numPr>
          <w:ilvl w:val="0"/>
          <w:numId w:val="3"/>
        </w:numPr>
        <w:rPr>
          <w:rFonts w:ascii="Arial" w:hAnsi="Arial" w:cs="Arial"/>
          <w:sz w:val="24"/>
          <w:szCs w:val="24"/>
        </w:rPr>
      </w:pPr>
      <w:r w:rsidRPr="00FA734C">
        <w:rPr>
          <w:rFonts w:ascii="Arial" w:hAnsi="Arial" w:cs="Arial"/>
          <w:sz w:val="24"/>
          <w:szCs w:val="24"/>
        </w:rPr>
        <w:t xml:space="preserve">In relation to Test B, the Court of Appeal recognised in the </w:t>
      </w:r>
      <w:r w:rsidRPr="00FA734C">
        <w:rPr>
          <w:rFonts w:ascii="Arial" w:hAnsi="Arial" w:cs="Arial"/>
          <w:i/>
          <w:sz w:val="24"/>
          <w:szCs w:val="24"/>
        </w:rPr>
        <w:t>Emery</w:t>
      </w:r>
      <w:r w:rsidRPr="00FA734C">
        <w:rPr>
          <w:rFonts w:ascii="Arial" w:hAnsi="Arial" w:cs="Arial"/>
          <w:sz w:val="24"/>
          <w:szCs w:val="24"/>
        </w:rPr>
        <w:t xml:space="preserve"> case that there may be instances where conflicting evidence was presented at the schedule 14 stage. In </w:t>
      </w:r>
      <w:r w:rsidRPr="00FA734C">
        <w:rPr>
          <w:rFonts w:ascii="Arial" w:hAnsi="Arial" w:cs="Arial"/>
          <w:i/>
          <w:sz w:val="24"/>
          <w:szCs w:val="24"/>
        </w:rPr>
        <w:t>Emery</w:t>
      </w:r>
      <w:r w:rsidRPr="00FA734C">
        <w:rPr>
          <w:rFonts w:ascii="Arial" w:hAnsi="Arial" w:cs="Arial"/>
          <w:sz w:val="24"/>
          <w:szCs w:val="24"/>
        </w:rPr>
        <w:t xml:space="preserve">, Roche LJ held that </w:t>
      </w:r>
      <w:r>
        <w:rPr>
          <w:rFonts w:ascii="Arial" w:hAnsi="Arial" w:cs="Arial"/>
          <w:sz w:val="24"/>
          <w:szCs w:val="24"/>
        </w:rPr>
        <w:t>“</w:t>
      </w:r>
      <w:r w:rsidRPr="00FA734C">
        <w:rPr>
          <w:rFonts w:ascii="Arial" w:hAnsi="Arial" w:cs="Arial"/>
          <w:sz w:val="24"/>
          <w:szCs w:val="24"/>
        </w:rPr>
        <w:t>…</w:t>
      </w:r>
      <w:r w:rsidRPr="00FA734C">
        <w:rPr>
          <w:rFonts w:ascii="Arial" w:hAnsi="Arial" w:cs="Arial"/>
          <w:i/>
          <w:iCs/>
          <w:sz w:val="24"/>
          <w:szCs w:val="24"/>
        </w:rPr>
        <w:t>The problem arises where there is conflicting evidence…In approaching such cases, the authority and the Secretary of State must bear in mind that an order…made following a Schedule 14 procedure still leaves both the applicant and objectors with the ability to object to the order under Schedule 15 when conflicting evidence can be heard and those issues determined following a public inquiry.</w:t>
      </w:r>
      <w:r>
        <w:rPr>
          <w:rFonts w:ascii="Arial" w:hAnsi="Arial" w:cs="Arial"/>
          <w:i/>
          <w:iCs/>
          <w:sz w:val="24"/>
          <w:szCs w:val="24"/>
        </w:rPr>
        <w:t>”</w:t>
      </w:r>
    </w:p>
    <w:p w14:paraId="108C6971" w14:textId="77777777" w:rsidR="00A500CF" w:rsidRPr="00FE07D8" w:rsidRDefault="00A500CF" w:rsidP="00A500CF">
      <w:pPr>
        <w:pStyle w:val="Style1"/>
        <w:numPr>
          <w:ilvl w:val="0"/>
          <w:numId w:val="3"/>
        </w:numPr>
        <w:rPr>
          <w:rFonts w:ascii="Arial" w:hAnsi="Arial" w:cs="Arial"/>
          <w:sz w:val="24"/>
          <w:szCs w:val="24"/>
        </w:rPr>
      </w:pPr>
      <w:r w:rsidRPr="00FE07D8">
        <w:rPr>
          <w:rFonts w:ascii="Arial" w:hAnsi="Arial" w:cs="Arial"/>
          <w:sz w:val="24"/>
          <w:szCs w:val="24"/>
        </w:rPr>
        <w:t>Roche LJ also held that “</w:t>
      </w:r>
      <w:r w:rsidRPr="00FE07D8">
        <w:rPr>
          <w:rFonts w:ascii="Arial" w:hAnsi="Arial" w:cs="Arial"/>
          <w:i/>
          <w:sz w:val="24"/>
          <w:szCs w:val="24"/>
        </w:rPr>
        <w:t>Where the applicant for a modification order produces credible evidence of actual enjoyment of a way as a public right of way over a full period of 20 years, and there is a conflict of apparently credible evidence in relation to one of the other issues which arises under s31, then the allegation that the right of way subsists is reasonable and the Secretary of State should so find, unless there is documentary evidence which must inevitably defeat the claim for example by establishing incontrovertibly that the landowner had no intention to dedicate or that the way was of such a character that use of it could not give rise at common law to any presumption of dedication</w:t>
      </w:r>
      <w:r w:rsidRPr="00FE07D8">
        <w:rPr>
          <w:rFonts w:ascii="Arial" w:hAnsi="Arial" w:cs="Arial"/>
          <w:sz w:val="24"/>
          <w:szCs w:val="24"/>
        </w:rPr>
        <w:t>”.</w:t>
      </w:r>
    </w:p>
    <w:p w14:paraId="57551959" w14:textId="77777777" w:rsidR="00B269D6" w:rsidRDefault="00B269D6" w:rsidP="00A51A14">
      <w:pPr>
        <w:ind w:left="432" w:firstLine="0"/>
        <w:rPr>
          <w:rFonts w:ascii="Arial" w:eastAsiaTheme="minorEastAsia" w:hAnsi="Arial" w:cs="Arial"/>
          <w:b/>
          <w:bCs/>
          <w:color w:val="auto"/>
          <w:sz w:val="24"/>
          <w:szCs w:val="24"/>
        </w:rPr>
      </w:pPr>
    </w:p>
    <w:p w14:paraId="6CE2312F" w14:textId="7464AB4A" w:rsidR="00A51A14" w:rsidRDefault="00A51A14" w:rsidP="00A51A14">
      <w:pPr>
        <w:ind w:left="432" w:firstLine="0"/>
        <w:rPr>
          <w:rFonts w:ascii="Arial" w:eastAsiaTheme="minorEastAsia" w:hAnsi="Arial" w:cs="Arial"/>
          <w:b/>
          <w:bCs/>
          <w:color w:val="auto"/>
          <w:sz w:val="24"/>
          <w:szCs w:val="24"/>
        </w:rPr>
      </w:pPr>
      <w:r w:rsidRPr="00FE07D8">
        <w:rPr>
          <w:rFonts w:ascii="Arial" w:eastAsiaTheme="minorEastAsia" w:hAnsi="Arial" w:cs="Arial"/>
          <w:b/>
          <w:bCs/>
          <w:color w:val="auto"/>
          <w:sz w:val="24"/>
          <w:szCs w:val="24"/>
        </w:rPr>
        <w:t>Reasons</w:t>
      </w:r>
    </w:p>
    <w:p w14:paraId="12A6DCB7" w14:textId="29E19C09" w:rsidR="009A3CB6" w:rsidRPr="0009601D" w:rsidRDefault="00033B5F" w:rsidP="0018754E">
      <w:pPr>
        <w:numPr>
          <w:ilvl w:val="0"/>
          <w:numId w:val="3"/>
        </w:numPr>
        <w:ind w:hanging="432"/>
        <w:rPr>
          <w:rFonts w:ascii="Arial" w:hAnsi="Arial" w:cs="Arial"/>
          <w:sz w:val="24"/>
          <w:szCs w:val="24"/>
        </w:rPr>
      </w:pPr>
      <w:r w:rsidRPr="00FE07D8">
        <w:rPr>
          <w:rFonts w:ascii="Arial" w:eastAsiaTheme="minorEastAsia" w:hAnsi="Arial" w:cs="Arial"/>
          <w:color w:val="auto"/>
          <w:sz w:val="24"/>
          <w:szCs w:val="24"/>
        </w:rPr>
        <w:t xml:space="preserve">The </w:t>
      </w:r>
      <w:r w:rsidR="00790FDE" w:rsidRPr="00FE07D8">
        <w:rPr>
          <w:rFonts w:ascii="Arial" w:eastAsiaTheme="minorEastAsia" w:hAnsi="Arial" w:cs="Arial"/>
          <w:color w:val="auto"/>
          <w:sz w:val="24"/>
          <w:szCs w:val="24"/>
        </w:rPr>
        <w:t xml:space="preserve">evidence submitted with the application </w:t>
      </w:r>
      <w:r w:rsidR="00471FAC" w:rsidRPr="00FE07D8">
        <w:rPr>
          <w:rFonts w:ascii="Arial" w:eastAsiaTheme="minorEastAsia" w:hAnsi="Arial" w:cs="Arial"/>
          <w:color w:val="auto"/>
          <w:sz w:val="24"/>
          <w:szCs w:val="24"/>
        </w:rPr>
        <w:t xml:space="preserve">and appeal </w:t>
      </w:r>
      <w:r w:rsidR="00790FDE" w:rsidRPr="00FE07D8">
        <w:rPr>
          <w:rFonts w:ascii="Arial" w:eastAsiaTheme="minorEastAsia" w:hAnsi="Arial" w:cs="Arial"/>
          <w:color w:val="auto"/>
          <w:sz w:val="24"/>
          <w:szCs w:val="24"/>
        </w:rPr>
        <w:t>is e</w:t>
      </w:r>
      <w:r w:rsidR="004A013E" w:rsidRPr="00FE07D8">
        <w:rPr>
          <w:rFonts w:ascii="Arial" w:eastAsiaTheme="minorEastAsia" w:hAnsi="Arial" w:cs="Arial"/>
          <w:color w:val="auto"/>
          <w:sz w:val="24"/>
          <w:szCs w:val="24"/>
        </w:rPr>
        <w:t xml:space="preserve">ntirely in the form </w:t>
      </w:r>
      <w:r w:rsidR="00791BBC">
        <w:rPr>
          <w:rFonts w:ascii="Arial" w:eastAsiaTheme="minorEastAsia" w:hAnsi="Arial" w:cs="Arial"/>
          <w:color w:val="auto"/>
          <w:sz w:val="24"/>
          <w:szCs w:val="24"/>
        </w:rPr>
        <w:t>of user</w:t>
      </w:r>
      <w:r w:rsidR="004A013E" w:rsidRPr="00FE07D8">
        <w:rPr>
          <w:rFonts w:ascii="Arial" w:eastAsiaTheme="minorEastAsia" w:hAnsi="Arial" w:cs="Arial"/>
          <w:color w:val="auto"/>
          <w:sz w:val="24"/>
          <w:szCs w:val="24"/>
        </w:rPr>
        <w:t xml:space="preserve"> evidence.</w:t>
      </w:r>
      <w:r w:rsidR="008C4E39">
        <w:rPr>
          <w:rFonts w:ascii="Arial" w:eastAsiaTheme="minorEastAsia" w:hAnsi="Arial" w:cs="Arial"/>
          <w:color w:val="auto"/>
          <w:sz w:val="24"/>
          <w:szCs w:val="24"/>
        </w:rPr>
        <w:t xml:space="preserve"> </w:t>
      </w:r>
      <w:r w:rsidR="008C4E39" w:rsidRPr="008C4E39">
        <w:rPr>
          <w:rFonts w:ascii="Arial" w:hAnsi="Arial" w:cs="Arial"/>
          <w:sz w:val="24"/>
          <w:szCs w:val="24"/>
        </w:rPr>
        <w:t xml:space="preserve">Section 32 of the </w:t>
      </w:r>
      <w:r w:rsidR="008C4E39" w:rsidRPr="008C4E39">
        <w:rPr>
          <w:rFonts w:ascii="Arial" w:hAnsi="Arial" w:cs="Arial"/>
          <w:color w:val="auto"/>
          <w:sz w:val="24"/>
          <w:szCs w:val="24"/>
        </w:rPr>
        <w:t xml:space="preserve">Highways Act 1980 </w:t>
      </w:r>
      <w:r w:rsidR="008C4E39" w:rsidRPr="008C4E39">
        <w:rPr>
          <w:rFonts w:ascii="Arial" w:hAnsi="Arial" w:cs="Arial"/>
          <w:sz w:val="24"/>
          <w:szCs w:val="24"/>
        </w:rPr>
        <w:t xml:space="preserve">requires a court or tribunal to </w:t>
      </w:r>
      <w:r w:rsidR="008C4E39" w:rsidRPr="008C4E39">
        <w:rPr>
          <w:rFonts w:ascii="Arial" w:hAnsi="Arial" w:cs="Arial"/>
          <w:sz w:val="24"/>
          <w:szCs w:val="24"/>
        </w:rPr>
        <w:lastRenderedPageBreak/>
        <w:t>take into consideration any map, plan or history of the locality, or other relevant document which is tendered in evidence, giving it such weight as appropriate, before determining whether or not t</w:t>
      </w:r>
      <w:r w:rsidR="008C4E39">
        <w:rPr>
          <w:rFonts w:ascii="Arial" w:hAnsi="Arial" w:cs="Arial"/>
          <w:sz w:val="24"/>
          <w:szCs w:val="24"/>
        </w:rPr>
        <w:t>he claimed route should be added the definitive map and statement.</w:t>
      </w:r>
      <w:r w:rsidR="004A013E" w:rsidRPr="008C4E39">
        <w:rPr>
          <w:rFonts w:ascii="Arial" w:eastAsiaTheme="minorEastAsia" w:hAnsi="Arial" w:cs="Arial"/>
          <w:color w:val="auto"/>
          <w:sz w:val="24"/>
          <w:szCs w:val="24"/>
        </w:rPr>
        <w:t xml:space="preserve"> </w:t>
      </w:r>
      <w:r w:rsidR="00791BBC" w:rsidRPr="0018754E">
        <w:rPr>
          <w:rFonts w:ascii="Arial" w:eastAsiaTheme="minorEastAsia" w:hAnsi="Arial" w:cs="Arial"/>
          <w:color w:val="auto"/>
          <w:sz w:val="24"/>
          <w:szCs w:val="24"/>
        </w:rPr>
        <w:t>The Council has explored the limited documentary evidence that does exi</w:t>
      </w:r>
      <w:r w:rsidR="00F562C4" w:rsidRPr="0018754E">
        <w:rPr>
          <w:rFonts w:ascii="Arial" w:eastAsiaTheme="minorEastAsia" w:hAnsi="Arial" w:cs="Arial"/>
          <w:color w:val="auto"/>
          <w:sz w:val="24"/>
          <w:szCs w:val="24"/>
        </w:rPr>
        <w:t>st, but that evidence does no</w:t>
      </w:r>
      <w:r w:rsidR="0005629E" w:rsidRPr="0018754E">
        <w:rPr>
          <w:rFonts w:ascii="Arial" w:eastAsiaTheme="minorEastAsia" w:hAnsi="Arial" w:cs="Arial"/>
          <w:color w:val="auto"/>
          <w:sz w:val="24"/>
          <w:szCs w:val="24"/>
        </w:rPr>
        <w:t xml:space="preserve">t </w:t>
      </w:r>
      <w:r w:rsidR="009A3CB6" w:rsidRPr="0018754E">
        <w:rPr>
          <w:rFonts w:ascii="Arial" w:eastAsiaTheme="minorEastAsia" w:hAnsi="Arial" w:cs="Arial"/>
          <w:color w:val="auto"/>
          <w:sz w:val="24"/>
          <w:szCs w:val="24"/>
        </w:rPr>
        <w:t>greatly assi</w:t>
      </w:r>
      <w:r w:rsidR="00633B61" w:rsidRPr="0018754E">
        <w:rPr>
          <w:rFonts w:ascii="Arial" w:eastAsiaTheme="minorEastAsia" w:hAnsi="Arial" w:cs="Arial"/>
          <w:color w:val="auto"/>
          <w:sz w:val="24"/>
          <w:szCs w:val="24"/>
        </w:rPr>
        <w:t>st.</w:t>
      </w:r>
    </w:p>
    <w:p w14:paraId="05B2715D" w14:textId="1F652239" w:rsidR="00AC02AD" w:rsidRPr="00887A49" w:rsidRDefault="006E2A54" w:rsidP="00887A49">
      <w:pPr>
        <w:numPr>
          <w:ilvl w:val="0"/>
          <w:numId w:val="3"/>
        </w:numPr>
        <w:ind w:hanging="432"/>
        <w:rPr>
          <w:rFonts w:ascii="Arial" w:hAnsi="Arial" w:cs="Arial"/>
          <w:sz w:val="24"/>
          <w:szCs w:val="24"/>
        </w:rPr>
      </w:pPr>
      <w:r w:rsidRPr="006E2A54">
        <w:rPr>
          <w:rFonts w:ascii="Arial" w:eastAsiaTheme="minorEastAsia" w:hAnsi="Arial" w:cs="Arial"/>
          <w:sz w:val="24"/>
          <w:szCs w:val="24"/>
        </w:rPr>
        <w:t>On 18</w:t>
      </w:r>
      <w:r w:rsidR="00657579">
        <w:rPr>
          <w:rFonts w:ascii="Arial" w:eastAsiaTheme="minorEastAsia" w:hAnsi="Arial" w:cs="Arial"/>
          <w:sz w:val="24"/>
          <w:szCs w:val="24"/>
        </w:rPr>
        <w:t xml:space="preserve"> </w:t>
      </w:r>
      <w:r w:rsidRPr="006E2A54">
        <w:rPr>
          <w:rFonts w:ascii="Arial" w:eastAsiaTheme="minorEastAsia" w:hAnsi="Arial" w:cs="Arial"/>
          <w:sz w:val="24"/>
          <w:szCs w:val="24"/>
        </w:rPr>
        <w:t>July 2013</w:t>
      </w:r>
      <w:r w:rsidR="00AC02AD">
        <w:rPr>
          <w:rFonts w:ascii="Arial" w:eastAsiaTheme="minorEastAsia" w:hAnsi="Arial" w:cs="Arial"/>
          <w:sz w:val="24"/>
          <w:szCs w:val="24"/>
        </w:rPr>
        <w:t>, the</w:t>
      </w:r>
      <w:r w:rsidRPr="006E2A54">
        <w:rPr>
          <w:rFonts w:ascii="Arial" w:eastAsiaTheme="minorEastAsia" w:hAnsi="Arial" w:cs="Arial"/>
          <w:sz w:val="24"/>
          <w:szCs w:val="24"/>
        </w:rPr>
        <w:t xml:space="preserve"> Wharncliffe Estate</w:t>
      </w:r>
      <w:r w:rsidR="00AC02AD">
        <w:rPr>
          <w:rFonts w:ascii="Arial" w:eastAsiaTheme="minorEastAsia" w:hAnsi="Arial" w:cs="Arial"/>
          <w:sz w:val="24"/>
          <w:szCs w:val="24"/>
        </w:rPr>
        <w:t xml:space="preserve"> (</w:t>
      </w:r>
      <w:r w:rsidRPr="006E2A54">
        <w:rPr>
          <w:rFonts w:ascii="Arial" w:eastAsiaTheme="minorEastAsia" w:hAnsi="Arial" w:cs="Arial"/>
          <w:sz w:val="24"/>
          <w:szCs w:val="24"/>
        </w:rPr>
        <w:t>the registered title holder for the majority of the claimed footpath around Tin Mill Dam</w:t>
      </w:r>
      <w:r w:rsidR="00AC02AD">
        <w:rPr>
          <w:rFonts w:ascii="Arial" w:eastAsiaTheme="minorEastAsia" w:hAnsi="Arial" w:cs="Arial"/>
          <w:sz w:val="24"/>
          <w:szCs w:val="24"/>
        </w:rPr>
        <w:t>)</w:t>
      </w:r>
      <w:r w:rsidRPr="006E2A54">
        <w:rPr>
          <w:rFonts w:ascii="Arial" w:eastAsiaTheme="minorEastAsia" w:hAnsi="Arial" w:cs="Arial"/>
          <w:sz w:val="24"/>
          <w:szCs w:val="24"/>
        </w:rPr>
        <w:t xml:space="preserve"> submitted a </w:t>
      </w:r>
      <w:r w:rsidR="00562F73">
        <w:rPr>
          <w:rFonts w:ascii="Arial" w:eastAsiaTheme="minorEastAsia" w:hAnsi="Arial" w:cs="Arial"/>
          <w:sz w:val="24"/>
          <w:szCs w:val="24"/>
        </w:rPr>
        <w:t xml:space="preserve">deposit </w:t>
      </w:r>
      <w:r w:rsidR="00FF5D39">
        <w:rPr>
          <w:rFonts w:ascii="Arial" w:eastAsiaTheme="minorEastAsia" w:hAnsi="Arial" w:cs="Arial"/>
          <w:sz w:val="24"/>
          <w:szCs w:val="24"/>
        </w:rPr>
        <w:t xml:space="preserve">under </w:t>
      </w:r>
      <w:r w:rsidRPr="006E2A54">
        <w:rPr>
          <w:rFonts w:ascii="Arial" w:eastAsiaTheme="minorEastAsia" w:hAnsi="Arial" w:cs="Arial"/>
          <w:sz w:val="24"/>
          <w:szCs w:val="24"/>
        </w:rPr>
        <w:t xml:space="preserve">section 31(6) </w:t>
      </w:r>
      <w:r w:rsidR="00562F73">
        <w:rPr>
          <w:rFonts w:ascii="Arial" w:eastAsiaTheme="minorEastAsia" w:hAnsi="Arial" w:cs="Arial"/>
          <w:sz w:val="24"/>
          <w:szCs w:val="24"/>
        </w:rPr>
        <w:t>of th</w:t>
      </w:r>
      <w:r w:rsidR="0017337B">
        <w:rPr>
          <w:rFonts w:ascii="Arial" w:eastAsiaTheme="minorEastAsia" w:hAnsi="Arial" w:cs="Arial"/>
          <w:sz w:val="24"/>
          <w:szCs w:val="24"/>
        </w:rPr>
        <w:t>e Highways Act 1980</w:t>
      </w:r>
      <w:r w:rsidRPr="006E2A54">
        <w:rPr>
          <w:rFonts w:ascii="Arial" w:eastAsiaTheme="minorEastAsia" w:hAnsi="Arial" w:cs="Arial"/>
          <w:sz w:val="24"/>
          <w:szCs w:val="24"/>
        </w:rPr>
        <w:t xml:space="preserve"> for the affected land</w:t>
      </w:r>
      <w:r w:rsidR="00AC02AD">
        <w:rPr>
          <w:rFonts w:ascii="Arial" w:eastAsiaTheme="minorEastAsia" w:hAnsi="Arial" w:cs="Arial"/>
          <w:sz w:val="24"/>
          <w:szCs w:val="24"/>
        </w:rPr>
        <w:t xml:space="preserve">. This was </w:t>
      </w:r>
      <w:r w:rsidRPr="006E2A54">
        <w:rPr>
          <w:rFonts w:ascii="Arial" w:eastAsiaTheme="minorEastAsia" w:hAnsi="Arial" w:cs="Arial"/>
          <w:sz w:val="24"/>
          <w:szCs w:val="24"/>
        </w:rPr>
        <w:t xml:space="preserve">followed by a statutory declaration in August 2013. </w:t>
      </w:r>
      <w:r w:rsidR="0017337B">
        <w:rPr>
          <w:rFonts w:ascii="Arial" w:eastAsiaTheme="minorEastAsia" w:hAnsi="Arial" w:cs="Arial"/>
          <w:sz w:val="24"/>
          <w:szCs w:val="24"/>
        </w:rPr>
        <w:t xml:space="preserve">Accordingly, </w:t>
      </w:r>
      <w:r w:rsidR="0017337B">
        <w:rPr>
          <w:rFonts w:ascii="Arial" w:eastAsiaTheme="minorEastAsia" w:hAnsi="Arial" w:cs="Arial"/>
          <w:color w:val="auto"/>
          <w:sz w:val="24"/>
          <w:szCs w:val="24"/>
        </w:rPr>
        <w:t>t</w:t>
      </w:r>
      <w:r w:rsidR="00AC02AD" w:rsidRPr="00887A49">
        <w:rPr>
          <w:rFonts w:ascii="Arial" w:eastAsiaTheme="minorEastAsia" w:hAnsi="Arial" w:cs="Arial"/>
          <w:color w:val="auto"/>
          <w:sz w:val="24"/>
          <w:szCs w:val="24"/>
        </w:rPr>
        <w:t xml:space="preserve">he Council </w:t>
      </w:r>
      <w:r w:rsidR="00887A49">
        <w:rPr>
          <w:rFonts w:ascii="Arial" w:eastAsiaTheme="minorEastAsia" w:hAnsi="Arial" w:cs="Arial"/>
          <w:color w:val="auto"/>
          <w:sz w:val="24"/>
          <w:szCs w:val="24"/>
        </w:rPr>
        <w:t>initially took</w:t>
      </w:r>
      <w:r w:rsidR="00437F48" w:rsidRPr="00887A49">
        <w:rPr>
          <w:rFonts w:ascii="Arial" w:eastAsiaTheme="minorEastAsia" w:hAnsi="Arial" w:cs="Arial"/>
          <w:color w:val="auto"/>
          <w:sz w:val="24"/>
          <w:szCs w:val="24"/>
        </w:rPr>
        <w:t xml:space="preserve"> August 2013 as being the date on which the right to the use the way was brought into question.</w:t>
      </w:r>
      <w:r w:rsidR="00AC02AD" w:rsidRPr="00887A49">
        <w:rPr>
          <w:rFonts w:ascii="Arial" w:eastAsiaTheme="minorEastAsia" w:hAnsi="Arial" w:cs="Arial"/>
          <w:color w:val="auto"/>
          <w:sz w:val="24"/>
          <w:szCs w:val="24"/>
        </w:rPr>
        <w:t xml:space="preserve"> </w:t>
      </w:r>
    </w:p>
    <w:p w14:paraId="0D1E4DE5" w14:textId="4AD48F7F" w:rsidR="006B105D" w:rsidRPr="0017337B" w:rsidRDefault="00887A49" w:rsidP="0017337B">
      <w:pPr>
        <w:numPr>
          <w:ilvl w:val="0"/>
          <w:numId w:val="3"/>
        </w:numPr>
        <w:ind w:hanging="432"/>
        <w:rPr>
          <w:rFonts w:ascii="Arial" w:hAnsi="Arial" w:cs="Arial"/>
          <w:sz w:val="24"/>
          <w:szCs w:val="24"/>
        </w:rPr>
      </w:pPr>
      <w:r>
        <w:rPr>
          <w:rFonts w:ascii="Arial" w:hAnsi="Arial" w:cs="Arial"/>
          <w:sz w:val="24"/>
          <w:szCs w:val="24"/>
        </w:rPr>
        <w:t xml:space="preserve">The Council </w:t>
      </w:r>
      <w:r w:rsidR="00B42F46">
        <w:rPr>
          <w:rFonts w:ascii="Arial" w:eastAsiaTheme="minorEastAsia" w:hAnsi="Arial" w:cs="Arial"/>
          <w:sz w:val="24"/>
          <w:szCs w:val="24"/>
        </w:rPr>
        <w:t xml:space="preserve">has subsequently reappraised its position </w:t>
      </w:r>
      <w:r w:rsidR="00670818">
        <w:rPr>
          <w:rFonts w:ascii="Arial" w:eastAsiaTheme="minorEastAsia" w:hAnsi="Arial" w:cs="Arial"/>
          <w:sz w:val="24"/>
          <w:szCs w:val="24"/>
        </w:rPr>
        <w:t xml:space="preserve">in this respect </w:t>
      </w:r>
      <w:r w:rsidR="00B42F46">
        <w:rPr>
          <w:rFonts w:ascii="Arial" w:eastAsiaTheme="minorEastAsia" w:hAnsi="Arial" w:cs="Arial"/>
          <w:sz w:val="24"/>
          <w:szCs w:val="24"/>
        </w:rPr>
        <w:t xml:space="preserve">and now considers </w:t>
      </w:r>
      <w:r w:rsidR="00670818">
        <w:rPr>
          <w:rFonts w:ascii="Arial" w:eastAsiaTheme="minorEastAsia" w:hAnsi="Arial" w:cs="Arial"/>
          <w:sz w:val="24"/>
          <w:szCs w:val="24"/>
        </w:rPr>
        <w:t xml:space="preserve">that </w:t>
      </w:r>
      <w:r w:rsidR="00B42F46">
        <w:rPr>
          <w:rFonts w:ascii="Arial" w:eastAsiaTheme="minorEastAsia" w:hAnsi="Arial" w:cs="Arial"/>
          <w:sz w:val="24"/>
          <w:szCs w:val="24"/>
        </w:rPr>
        <w:t xml:space="preserve">the </w:t>
      </w:r>
      <w:r w:rsidR="00F072EF">
        <w:rPr>
          <w:rFonts w:ascii="Arial" w:eastAsiaTheme="minorEastAsia" w:hAnsi="Arial" w:cs="Arial"/>
          <w:sz w:val="24"/>
          <w:szCs w:val="24"/>
        </w:rPr>
        <w:t xml:space="preserve">date on which the right to use the way should </w:t>
      </w:r>
      <w:r w:rsidR="008C4E39" w:rsidRPr="0017337B">
        <w:rPr>
          <w:rFonts w:ascii="Arial" w:eastAsiaTheme="minorEastAsia" w:hAnsi="Arial" w:cs="Arial"/>
          <w:sz w:val="24"/>
          <w:szCs w:val="24"/>
        </w:rPr>
        <w:t xml:space="preserve">probably </w:t>
      </w:r>
      <w:r w:rsidR="00FC3926">
        <w:rPr>
          <w:rFonts w:ascii="Arial" w:eastAsiaTheme="minorEastAsia" w:hAnsi="Arial" w:cs="Arial"/>
          <w:sz w:val="24"/>
          <w:szCs w:val="24"/>
        </w:rPr>
        <w:t>b</w:t>
      </w:r>
      <w:r w:rsidR="00F072EF">
        <w:rPr>
          <w:rFonts w:ascii="Arial" w:eastAsiaTheme="minorEastAsia" w:hAnsi="Arial" w:cs="Arial"/>
          <w:sz w:val="24"/>
          <w:szCs w:val="24"/>
        </w:rPr>
        <w:t xml:space="preserve">e </w:t>
      </w:r>
      <w:r w:rsidR="00FC3926">
        <w:rPr>
          <w:rFonts w:ascii="Arial" w:eastAsiaTheme="minorEastAsia" w:hAnsi="Arial" w:cs="Arial"/>
          <w:sz w:val="24"/>
          <w:szCs w:val="24"/>
        </w:rPr>
        <w:t>1</w:t>
      </w:r>
      <w:r w:rsidR="004C7E2D">
        <w:rPr>
          <w:rFonts w:ascii="Arial" w:eastAsiaTheme="minorEastAsia" w:hAnsi="Arial" w:cs="Arial"/>
          <w:sz w:val="24"/>
          <w:szCs w:val="24"/>
        </w:rPr>
        <w:t xml:space="preserve">990. This is based on </w:t>
      </w:r>
      <w:r w:rsidR="0020591A">
        <w:rPr>
          <w:rFonts w:ascii="Arial" w:eastAsiaTheme="minorEastAsia" w:hAnsi="Arial" w:cs="Arial"/>
          <w:sz w:val="24"/>
          <w:szCs w:val="24"/>
        </w:rPr>
        <w:t xml:space="preserve">the evidence of </w:t>
      </w:r>
      <w:r w:rsidR="00FC3926">
        <w:rPr>
          <w:rFonts w:ascii="Arial" w:eastAsiaTheme="minorEastAsia" w:hAnsi="Arial" w:cs="Arial"/>
          <w:sz w:val="24"/>
          <w:szCs w:val="24"/>
        </w:rPr>
        <w:t>another landowner</w:t>
      </w:r>
      <w:r w:rsidR="0020591A">
        <w:rPr>
          <w:rFonts w:ascii="Arial" w:eastAsiaTheme="minorEastAsia" w:hAnsi="Arial" w:cs="Arial"/>
          <w:sz w:val="24"/>
          <w:szCs w:val="24"/>
        </w:rPr>
        <w:t>, Mr Robert Taylor, who</w:t>
      </w:r>
      <w:r w:rsidR="008C7CBD">
        <w:rPr>
          <w:rFonts w:ascii="Arial" w:eastAsiaTheme="minorEastAsia" w:hAnsi="Arial" w:cs="Arial"/>
          <w:sz w:val="24"/>
          <w:szCs w:val="24"/>
        </w:rPr>
        <w:t xml:space="preserve"> in 1989</w:t>
      </w:r>
      <w:r w:rsidR="00FC3926">
        <w:rPr>
          <w:rFonts w:ascii="Arial" w:eastAsiaTheme="minorEastAsia" w:hAnsi="Arial" w:cs="Arial"/>
          <w:sz w:val="24"/>
          <w:szCs w:val="24"/>
        </w:rPr>
        <w:t xml:space="preserve"> received a quote </w:t>
      </w:r>
      <w:r w:rsidR="008C4E39" w:rsidRPr="0017337B">
        <w:rPr>
          <w:rFonts w:ascii="Arial" w:eastAsiaTheme="minorEastAsia" w:hAnsi="Arial" w:cs="Arial"/>
          <w:sz w:val="24"/>
          <w:szCs w:val="24"/>
        </w:rPr>
        <w:t xml:space="preserve">for fencing the whole of </w:t>
      </w:r>
      <w:r w:rsidR="005D110F">
        <w:rPr>
          <w:rFonts w:ascii="Arial" w:eastAsiaTheme="minorEastAsia" w:hAnsi="Arial" w:cs="Arial"/>
          <w:sz w:val="24"/>
          <w:szCs w:val="24"/>
        </w:rPr>
        <w:t>his land</w:t>
      </w:r>
      <w:r w:rsidR="00041A67">
        <w:rPr>
          <w:rFonts w:ascii="Arial" w:eastAsiaTheme="minorEastAsia" w:hAnsi="Arial" w:cs="Arial"/>
          <w:sz w:val="24"/>
          <w:szCs w:val="24"/>
        </w:rPr>
        <w:t xml:space="preserve"> </w:t>
      </w:r>
      <w:r w:rsidR="00983869">
        <w:rPr>
          <w:rFonts w:ascii="Arial" w:eastAsiaTheme="minorEastAsia" w:hAnsi="Arial" w:cs="Arial"/>
          <w:sz w:val="24"/>
          <w:szCs w:val="24"/>
        </w:rPr>
        <w:t xml:space="preserve">and </w:t>
      </w:r>
      <w:r w:rsidR="001C1833">
        <w:rPr>
          <w:rFonts w:ascii="Arial" w:eastAsiaTheme="minorEastAsia" w:hAnsi="Arial" w:cs="Arial"/>
          <w:sz w:val="24"/>
          <w:szCs w:val="24"/>
        </w:rPr>
        <w:t xml:space="preserve">claims to have </w:t>
      </w:r>
      <w:r w:rsidR="00041A67">
        <w:rPr>
          <w:rFonts w:ascii="Arial" w:eastAsiaTheme="minorEastAsia" w:hAnsi="Arial" w:cs="Arial"/>
          <w:sz w:val="24"/>
          <w:szCs w:val="24"/>
        </w:rPr>
        <w:t xml:space="preserve">subsequently </w:t>
      </w:r>
      <w:r w:rsidR="008C4E39" w:rsidRPr="0017337B">
        <w:rPr>
          <w:rFonts w:ascii="Arial" w:eastAsiaTheme="minorEastAsia" w:hAnsi="Arial" w:cs="Arial"/>
          <w:sz w:val="24"/>
          <w:szCs w:val="24"/>
        </w:rPr>
        <w:t xml:space="preserve">installed </w:t>
      </w:r>
      <w:r w:rsidR="007E4725">
        <w:rPr>
          <w:rFonts w:ascii="Arial" w:eastAsiaTheme="minorEastAsia" w:hAnsi="Arial" w:cs="Arial"/>
          <w:sz w:val="24"/>
          <w:szCs w:val="24"/>
        </w:rPr>
        <w:t xml:space="preserve">that fence </w:t>
      </w:r>
      <w:r w:rsidR="008C4E39" w:rsidRPr="0017337B">
        <w:rPr>
          <w:rFonts w:ascii="Arial" w:eastAsiaTheme="minorEastAsia" w:hAnsi="Arial" w:cs="Arial"/>
          <w:sz w:val="24"/>
          <w:szCs w:val="24"/>
        </w:rPr>
        <w:t xml:space="preserve">within 12 months. </w:t>
      </w:r>
      <w:r w:rsidR="00741CF0">
        <w:rPr>
          <w:rFonts w:ascii="Arial" w:eastAsiaTheme="minorEastAsia" w:hAnsi="Arial" w:cs="Arial"/>
          <w:sz w:val="24"/>
          <w:szCs w:val="24"/>
        </w:rPr>
        <w:t xml:space="preserve">However, </w:t>
      </w:r>
      <w:r w:rsidR="003C2E5B">
        <w:rPr>
          <w:rFonts w:ascii="Arial" w:eastAsiaTheme="minorEastAsia" w:hAnsi="Arial" w:cs="Arial"/>
          <w:sz w:val="24"/>
          <w:szCs w:val="24"/>
        </w:rPr>
        <w:t>I am not</w:t>
      </w:r>
      <w:r w:rsidR="00D42954">
        <w:rPr>
          <w:rFonts w:ascii="Arial" w:eastAsiaTheme="minorEastAsia" w:hAnsi="Arial" w:cs="Arial"/>
          <w:sz w:val="24"/>
          <w:szCs w:val="24"/>
        </w:rPr>
        <w:t xml:space="preserve"> satisfied</w:t>
      </w:r>
      <w:r w:rsidR="003C2E5B">
        <w:rPr>
          <w:rFonts w:ascii="Arial" w:eastAsiaTheme="minorEastAsia" w:hAnsi="Arial" w:cs="Arial"/>
          <w:sz w:val="24"/>
          <w:szCs w:val="24"/>
        </w:rPr>
        <w:t xml:space="preserve"> that </w:t>
      </w:r>
      <w:r w:rsidR="0063056A">
        <w:rPr>
          <w:rFonts w:ascii="Arial" w:eastAsiaTheme="minorEastAsia" w:hAnsi="Arial" w:cs="Arial"/>
          <w:sz w:val="24"/>
          <w:szCs w:val="24"/>
        </w:rPr>
        <w:t xml:space="preserve">the </w:t>
      </w:r>
      <w:r w:rsidR="003C2E5B">
        <w:rPr>
          <w:rFonts w:ascii="Arial" w:eastAsiaTheme="minorEastAsia" w:hAnsi="Arial" w:cs="Arial"/>
          <w:sz w:val="24"/>
          <w:szCs w:val="24"/>
        </w:rPr>
        <w:t xml:space="preserve">evidence in this respect is sufficient to </w:t>
      </w:r>
      <w:r w:rsidR="00103CF9">
        <w:rPr>
          <w:rFonts w:ascii="Arial" w:eastAsiaTheme="minorEastAsia" w:hAnsi="Arial" w:cs="Arial"/>
          <w:sz w:val="24"/>
          <w:szCs w:val="24"/>
        </w:rPr>
        <w:t xml:space="preserve">show, on the balance of probability, that the use of way was brought into question in 1990. </w:t>
      </w:r>
    </w:p>
    <w:p w14:paraId="1A1EDFEA" w14:textId="637331EF" w:rsidR="00DC7F4B" w:rsidRPr="0051482A" w:rsidRDefault="000D13FC" w:rsidP="0051482A">
      <w:pPr>
        <w:numPr>
          <w:ilvl w:val="0"/>
          <w:numId w:val="3"/>
        </w:numPr>
        <w:ind w:hanging="432"/>
        <w:rPr>
          <w:rFonts w:ascii="Arial" w:hAnsi="Arial" w:cs="Arial"/>
          <w:sz w:val="24"/>
          <w:szCs w:val="24"/>
        </w:rPr>
      </w:pPr>
      <w:r w:rsidRPr="00FE07D8">
        <w:rPr>
          <w:rFonts w:ascii="Arial" w:hAnsi="Arial" w:cs="Arial"/>
          <w:sz w:val="24"/>
          <w:szCs w:val="24"/>
        </w:rPr>
        <w:t xml:space="preserve">I </w:t>
      </w:r>
      <w:r w:rsidR="00A837F8">
        <w:rPr>
          <w:rFonts w:ascii="Arial" w:hAnsi="Arial" w:cs="Arial"/>
          <w:sz w:val="24"/>
          <w:szCs w:val="24"/>
        </w:rPr>
        <w:t xml:space="preserve">therefore </w:t>
      </w:r>
      <w:r w:rsidRPr="00FE07D8">
        <w:rPr>
          <w:rFonts w:ascii="Arial" w:hAnsi="Arial" w:cs="Arial"/>
          <w:sz w:val="24"/>
          <w:szCs w:val="24"/>
        </w:rPr>
        <w:t xml:space="preserve">need to consider if the evidence provided is sufficient to </w:t>
      </w:r>
      <w:r w:rsidR="00471FAC" w:rsidRPr="00FE07D8">
        <w:rPr>
          <w:rFonts w:ascii="Arial" w:hAnsi="Arial" w:cs="Arial"/>
          <w:sz w:val="24"/>
          <w:szCs w:val="24"/>
        </w:rPr>
        <w:t xml:space="preserve">show that </w:t>
      </w:r>
      <w:r w:rsidR="002A28AF">
        <w:rPr>
          <w:rFonts w:ascii="Arial" w:hAnsi="Arial" w:cs="Arial"/>
          <w:sz w:val="24"/>
          <w:szCs w:val="24"/>
        </w:rPr>
        <w:t xml:space="preserve">the </w:t>
      </w:r>
      <w:r w:rsidR="00890362">
        <w:rPr>
          <w:rFonts w:ascii="Arial" w:hAnsi="Arial" w:cs="Arial"/>
          <w:sz w:val="24"/>
          <w:szCs w:val="24"/>
        </w:rPr>
        <w:t xml:space="preserve">claimed </w:t>
      </w:r>
      <w:r w:rsidR="00684153">
        <w:rPr>
          <w:rFonts w:ascii="Arial" w:hAnsi="Arial" w:cs="Arial"/>
          <w:sz w:val="24"/>
          <w:szCs w:val="24"/>
        </w:rPr>
        <w:t>footpath</w:t>
      </w:r>
      <w:r w:rsidR="00890362">
        <w:rPr>
          <w:rFonts w:ascii="Arial" w:hAnsi="Arial" w:cs="Arial"/>
          <w:sz w:val="24"/>
          <w:szCs w:val="24"/>
        </w:rPr>
        <w:t xml:space="preserve"> has been used continuously for a period of 20 years </w:t>
      </w:r>
      <w:r w:rsidR="00684153">
        <w:rPr>
          <w:rFonts w:ascii="Arial" w:hAnsi="Arial" w:cs="Arial"/>
          <w:sz w:val="24"/>
          <w:szCs w:val="24"/>
        </w:rPr>
        <w:t xml:space="preserve">beginning in August 2013. </w:t>
      </w:r>
      <w:r w:rsidR="00471FAC" w:rsidRPr="00FE07D8">
        <w:rPr>
          <w:rFonts w:ascii="Arial" w:hAnsi="Arial" w:cs="Arial"/>
          <w:sz w:val="24"/>
          <w:szCs w:val="24"/>
        </w:rPr>
        <w:t xml:space="preserve"> </w:t>
      </w:r>
      <w:r w:rsidR="00DC7F4B" w:rsidRPr="0051482A">
        <w:rPr>
          <w:rFonts w:ascii="Arial" w:hAnsi="Arial" w:cs="Arial"/>
          <w:sz w:val="24"/>
          <w:szCs w:val="24"/>
        </w:rPr>
        <w:t xml:space="preserve">At this stage, I need only to be satisfied that the evidence meets test B, the lesser test. </w:t>
      </w:r>
    </w:p>
    <w:p w14:paraId="1EA41A6B" w14:textId="0C3573B8" w:rsidR="00DC7F4B" w:rsidRPr="00CA6544" w:rsidRDefault="00CA6544" w:rsidP="00DC7F4B">
      <w:pPr>
        <w:ind w:left="432" w:firstLine="0"/>
        <w:rPr>
          <w:rFonts w:ascii="Arial" w:hAnsi="Arial" w:cs="Arial"/>
          <w:b/>
          <w:bCs/>
          <w:i/>
          <w:iCs/>
          <w:sz w:val="24"/>
          <w:szCs w:val="24"/>
        </w:rPr>
      </w:pPr>
      <w:r w:rsidRPr="00CA6544">
        <w:rPr>
          <w:rFonts w:ascii="Arial" w:hAnsi="Arial" w:cs="Arial"/>
          <w:b/>
          <w:bCs/>
          <w:i/>
          <w:iCs/>
          <w:sz w:val="24"/>
          <w:szCs w:val="24"/>
        </w:rPr>
        <w:t>Assessment of the evidence</w:t>
      </w:r>
    </w:p>
    <w:p w14:paraId="1EB335FF" w14:textId="6B8F70EB" w:rsidR="00997466" w:rsidRPr="00F707C8" w:rsidRDefault="00361BBA" w:rsidP="003214FE">
      <w:pPr>
        <w:numPr>
          <w:ilvl w:val="0"/>
          <w:numId w:val="3"/>
        </w:numPr>
        <w:ind w:hanging="432"/>
        <w:rPr>
          <w:rFonts w:ascii="Arial" w:eastAsiaTheme="minorEastAsia" w:hAnsi="Arial" w:cs="Arial"/>
          <w:color w:val="auto"/>
          <w:sz w:val="24"/>
          <w:szCs w:val="24"/>
        </w:rPr>
      </w:pPr>
      <w:r w:rsidRPr="003214FE">
        <w:rPr>
          <w:rFonts w:ascii="Arial" w:hAnsi="Arial" w:cs="Arial"/>
          <w:sz w:val="24"/>
          <w:szCs w:val="24"/>
        </w:rPr>
        <w:t xml:space="preserve">In 2021, 11 people </w:t>
      </w:r>
      <w:r w:rsidR="0034190C">
        <w:rPr>
          <w:rFonts w:ascii="Arial" w:hAnsi="Arial" w:cs="Arial"/>
          <w:sz w:val="24"/>
          <w:szCs w:val="24"/>
        </w:rPr>
        <w:t xml:space="preserve">(from 8 households) </w:t>
      </w:r>
      <w:r w:rsidRPr="003214FE">
        <w:rPr>
          <w:rFonts w:ascii="Arial" w:hAnsi="Arial" w:cs="Arial"/>
          <w:sz w:val="24"/>
          <w:szCs w:val="24"/>
        </w:rPr>
        <w:t>submitted user evidence forms (UEFs) in support of the application</w:t>
      </w:r>
      <w:r w:rsidR="003214FE" w:rsidRPr="003214FE">
        <w:rPr>
          <w:rFonts w:ascii="Arial" w:hAnsi="Arial" w:cs="Arial"/>
          <w:sz w:val="24"/>
          <w:szCs w:val="24"/>
        </w:rPr>
        <w:t>.</w:t>
      </w:r>
      <w:r w:rsidRPr="003214FE">
        <w:rPr>
          <w:rFonts w:ascii="Arial" w:hAnsi="Arial" w:cs="Arial"/>
          <w:sz w:val="24"/>
          <w:szCs w:val="24"/>
        </w:rPr>
        <w:t xml:space="preserve"> </w:t>
      </w:r>
      <w:r w:rsidR="00997466" w:rsidRPr="00997466">
        <w:rPr>
          <w:rFonts w:ascii="Arial" w:eastAsiaTheme="minorEastAsia" w:hAnsi="Arial" w:cs="Arial"/>
          <w:sz w:val="24"/>
          <w:szCs w:val="24"/>
        </w:rPr>
        <w:t xml:space="preserve">All of them used the claimed route(s) for various leisure activities such as dog walking, nature walks and watching birds. </w:t>
      </w:r>
      <w:r w:rsidR="003916A7">
        <w:rPr>
          <w:rFonts w:ascii="Arial" w:eastAsiaTheme="minorEastAsia" w:hAnsi="Arial" w:cs="Arial"/>
          <w:sz w:val="24"/>
          <w:szCs w:val="24"/>
        </w:rPr>
        <w:t>One r</w:t>
      </w:r>
      <w:r w:rsidR="002B70AB">
        <w:rPr>
          <w:rFonts w:ascii="Arial" w:eastAsiaTheme="minorEastAsia" w:hAnsi="Arial" w:cs="Arial"/>
          <w:sz w:val="24"/>
          <w:szCs w:val="24"/>
        </w:rPr>
        <w:t xml:space="preserve">espondent </w:t>
      </w:r>
      <w:r w:rsidR="00997466" w:rsidRPr="00997466">
        <w:rPr>
          <w:rFonts w:ascii="Arial" w:eastAsiaTheme="minorEastAsia" w:hAnsi="Arial" w:cs="Arial"/>
          <w:sz w:val="24"/>
          <w:szCs w:val="24"/>
        </w:rPr>
        <w:t xml:space="preserve">said </w:t>
      </w:r>
      <w:r w:rsidR="002B70AB">
        <w:rPr>
          <w:rFonts w:ascii="Arial" w:eastAsiaTheme="minorEastAsia" w:hAnsi="Arial" w:cs="Arial"/>
          <w:sz w:val="24"/>
          <w:szCs w:val="24"/>
        </w:rPr>
        <w:t xml:space="preserve">that </w:t>
      </w:r>
      <w:r w:rsidR="00997466" w:rsidRPr="00997466">
        <w:rPr>
          <w:rFonts w:ascii="Arial" w:eastAsiaTheme="minorEastAsia" w:hAnsi="Arial" w:cs="Arial"/>
          <w:sz w:val="24"/>
          <w:szCs w:val="24"/>
        </w:rPr>
        <w:t>they used the path to access the river for fishing as they had a permit</w:t>
      </w:r>
      <w:r w:rsidR="0061548C">
        <w:rPr>
          <w:rFonts w:ascii="Arial" w:eastAsiaTheme="minorEastAsia" w:hAnsi="Arial" w:cs="Arial"/>
          <w:sz w:val="24"/>
          <w:szCs w:val="24"/>
        </w:rPr>
        <w:t xml:space="preserve">. </w:t>
      </w:r>
      <w:r w:rsidR="003916A7">
        <w:rPr>
          <w:rFonts w:ascii="Arial" w:eastAsiaTheme="minorEastAsia" w:hAnsi="Arial" w:cs="Arial"/>
          <w:sz w:val="24"/>
          <w:szCs w:val="24"/>
        </w:rPr>
        <w:t>I concur with Council that t</w:t>
      </w:r>
      <w:r w:rsidR="00997466" w:rsidRPr="00997466">
        <w:rPr>
          <w:rFonts w:ascii="Arial" w:eastAsiaTheme="minorEastAsia" w:hAnsi="Arial" w:cs="Arial"/>
          <w:sz w:val="24"/>
          <w:szCs w:val="24"/>
        </w:rPr>
        <w:t>his blurs the boundary between their use ‘as of right’ and their use by permission because they were a member of the club who lease the site</w:t>
      </w:r>
      <w:r w:rsidR="00E758DD">
        <w:rPr>
          <w:rFonts w:ascii="Arial" w:eastAsiaTheme="minorEastAsia" w:hAnsi="Arial" w:cs="Arial"/>
          <w:sz w:val="24"/>
          <w:szCs w:val="24"/>
        </w:rPr>
        <w:t>.</w:t>
      </w:r>
    </w:p>
    <w:p w14:paraId="7422CCD6" w14:textId="230A6E1C" w:rsidR="00CB4337" w:rsidRPr="00D64B30" w:rsidRDefault="00F707C8" w:rsidP="00AF6FAD">
      <w:pPr>
        <w:numPr>
          <w:ilvl w:val="0"/>
          <w:numId w:val="3"/>
        </w:numPr>
        <w:ind w:hanging="432"/>
        <w:rPr>
          <w:rFonts w:ascii="Arial" w:eastAsiaTheme="minorEastAsia" w:hAnsi="Arial" w:cs="Arial"/>
          <w:color w:val="auto"/>
          <w:sz w:val="24"/>
          <w:szCs w:val="24"/>
        </w:rPr>
      </w:pPr>
      <w:r w:rsidRPr="004224B9">
        <w:rPr>
          <w:rFonts w:ascii="Arial" w:hAnsi="Arial" w:cs="Arial"/>
          <w:sz w:val="24"/>
          <w:szCs w:val="24"/>
        </w:rPr>
        <w:t>The user evidence can be separated into the main route A – B – C and spur B – D.</w:t>
      </w:r>
      <w:r w:rsidR="00CB4337" w:rsidRPr="004224B9">
        <w:rPr>
          <w:rFonts w:ascii="Arial" w:hAnsi="Arial" w:cs="Arial"/>
          <w:sz w:val="24"/>
          <w:szCs w:val="24"/>
        </w:rPr>
        <w:t xml:space="preserve"> </w:t>
      </w:r>
      <w:r w:rsidR="00CB4337" w:rsidRPr="00CB4337">
        <w:rPr>
          <w:rFonts w:ascii="Arial" w:eastAsiaTheme="minorEastAsia" w:hAnsi="Arial" w:cs="Arial"/>
          <w:sz w:val="24"/>
          <w:szCs w:val="24"/>
        </w:rPr>
        <w:t>The main route A – B – C is claimed by 11 individua</w:t>
      </w:r>
      <w:r w:rsidR="00CB4337" w:rsidRPr="004224B9">
        <w:rPr>
          <w:rFonts w:ascii="Arial" w:eastAsiaTheme="minorEastAsia" w:hAnsi="Arial" w:cs="Arial"/>
          <w:sz w:val="24"/>
          <w:szCs w:val="24"/>
        </w:rPr>
        <w:t>ls</w:t>
      </w:r>
      <w:r w:rsidR="00FA4B97" w:rsidRPr="004224B9">
        <w:rPr>
          <w:rFonts w:ascii="Arial" w:eastAsiaTheme="minorEastAsia" w:hAnsi="Arial" w:cs="Arial"/>
          <w:sz w:val="24"/>
          <w:szCs w:val="24"/>
        </w:rPr>
        <w:t xml:space="preserve">, </w:t>
      </w:r>
      <w:r w:rsidR="00D86B7C" w:rsidRPr="004224B9">
        <w:rPr>
          <w:rFonts w:ascii="Arial" w:eastAsiaTheme="minorEastAsia" w:hAnsi="Arial" w:cs="Arial"/>
          <w:sz w:val="24"/>
          <w:szCs w:val="24"/>
        </w:rPr>
        <w:t>6</w:t>
      </w:r>
      <w:r w:rsidR="00FA4B97" w:rsidRPr="004224B9">
        <w:rPr>
          <w:rFonts w:ascii="Arial" w:eastAsiaTheme="minorEastAsia" w:hAnsi="Arial" w:cs="Arial"/>
          <w:sz w:val="24"/>
          <w:szCs w:val="24"/>
        </w:rPr>
        <w:t xml:space="preserve"> of whom claim use for 20 years or more. </w:t>
      </w:r>
      <w:r w:rsidR="00CB4337" w:rsidRPr="00CB4337">
        <w:rPr>
          <w:rFonts w:ascii="Arial" w:eastAsiaTheme="minorEastAsia" w:hAnsi="Arial" w:cs="Arial"/>
          <w:sz w:val="24"/>
          <w:szCs w:val="24"/>
        </w:rPr>
        <w:t xml:space="preserve"> </w:t>
      </w:r>
      <w:r w:rsidR="00D86B7C" w:rsidRPr="004224B9">
        <w:rPr>
          <w:rFonts w:ascii="Arial" w:eastAsiaTheme="minorEastAsia" w:hAnsi="Arial" w:cs="Arial"/>
          <w:sz w:val="24"/>
          <w:szCs w:val="24"/>
        </w:rPr>
        <w:t xml:space="preserve">The spur route B – D is claimed by only 6 </w:t>
      </w:r>
      <w:r w:rsidR="004224B9" w:rsidRPr="004224B9">
        <w:rPr>
          <w:rFonts w:ascii="Arial" w:eastAsiaTheme="minorEastAsia" w:hAnsi="Arial" w:cs="Arial"/>
          <w:sz w:val="24"/>
          <w:szCs w:val="24"/>
        </w:rPr>
        <w:t>individuals, 3 of whom claim use for 20 years or more.</w:t>
      </w:r>
    </w:p>
    <w:p w14:paraId="1A0C8339" w14:textId="77777777" w:rsidR="00C409EC" w:rsidRPr="00C409EC" w:rsidRDefault="006E7136" w:rsidP="00830638">
      <w:pPr>
        <w:numPr>
          <w:ilvl w:val="0"/>
          <w:numId w:val="3"/>
        </w:numPr>
        <w:ind w:hanging="432"/>
        <w:rPr>
          <w:rFonts w:ascii="Arial" w:eastAsiaTheme="minorEastAsia" w:hAnsi="Arial" w:cs="Arial"/>
          <w:color w:val="auto"/>
          <w:sz w:val="24"/>
          <w:szCs w:val="24"/>
        </w:rPr>
      </w:pPr>
      <w:r>
        <w:rPr>
          <w:rFonts w:ascii="Arial" w:eastAsiaTheme="minorEastAsia" w:hAnsi="Arial" w:cs="Arial"/>
          <w:sz w:val="24"/>
          <w:szCs w:val="24"/>
        </w:rPr>
        <w:t>M</w:t>
      </w:r>
      <w:r w:rsidR="00D64B30" w:rsidRPr="00D64B30">
        <w:rPr>
          <w:rFonts w:ascii="Arial" w:eastAsiaTheme="minorEastAsia" w:hAnsi="Arial" w:cs="Arial"/>
          <w:sz w:val="24"/>
          <w:szCs w:val="24"/>
        </w:rPr>
        <w:t xml:space="preserve">embers </w:t>
      </w:r>
      <w:r>
        <w:rPr>
          <w:rFonts w:ascii="Arial" w:eastAsiaTheme="minorEastAsia" w:hAnsi="Arial" w:cs="Arial"/>
          <w:sz w:val="24"/>
          <w:szCs w:val="24"/>
        </w:rPr>
        <w:t xml:space="preserve">of the fishing club at Tin Mill Dam </w:t>
      </w:r>
      <w:r w:rsidR="00720687">
        <w:rPr>
          <w:rFonts w:ascii="Arial" w:eastAsiaTheme="minorEastAsia" w:hAnsi="Arial" w:cs="Arial"/>
          <w:sz w:val="24"/>
          <w:szCs w:val="24"/>
        </w:rPr>
        <w:t xml:space="preserve">have indicated that </w:t>
      </w:r>
      <w:r w:rsidR="00D64B30" w:rsidRPr="00D64B30">
        <w:rPr>
          <w:rFonts w:ascii="Arial" w:eastAsiaTheme="minorEastAsia" w:hAnsi="Arial" w:cs="Arial"/>
          <w:sz w:val="24"/>
          <w:szCs w:val="24"/>
        </w:rPr>
        <w:t xml:space="preserve">signs around the dam </w:t>
      </w:r>
      <w:r w:rsidR="0098262E">
        <w:rPr>
          <w:rFonts w:ascii="Arial" w:eastAsiaTheme="minorEastAsia" w:hAnsi="Arial" w:cs="Arial"/>
          <w:sz w:val="24"/>
          <w:szCs w:val="24"/>
        </w:rPr>
        <w:t xml:space="preserve">erected in the </w:t>
      </w:r>
      <w:r w:rsidR="00830638">
        <w:rPr>
          <w:rFonts w:ascii="Arial" w:eastAsiaTheme="minorEastAsia" w:hAnsi="Arial" w:cs="Arial"/>
          <w:sz w:val="24"/>
          <w:szCs w:val="24"/>
        </w:rPr>
        <w:t xml:space="preserve">late </w:t>
      </w:r>
      <w:r w:rsidR="0098262E">
        <w:rPr>
          <w:rFonts w:ascii="Arial" w:eastAsiaTheme="minorEastAsia" w:hAnsi="Arial" w:cs="Arial"/>
          <w:sz w:val="24"/>
          <w:szCs w:val="24"/>
        </w:rPr>
        <w:t>1980’s clearly stated</w:t>
      </w:r>
      <w:r w:rsidR="00D64B30" w:rsidRPr="00D64B30">
        <w:rPr>
          <w:rFonts w:ascii="Arial" w:eastAsiaTheme="minorEastAsia" w:hAnsi="Arial" w:cs="Arial"/>
          <w:sz w:val="24"/>
          <w:szCs w:val="24"/>
        </w:rPr>
        <w:t xml:space="preserve">, ‘private fishing keep off’. </w:t>
      </w:r>
      <w:r w:rsidR="00937349">
        <w:rPr>
          <w:rFonts w:ascii="Arial" w:eastAsiaTheme="minorEastAsia" w:hAnsi="Arial" w:cs="Arial"/>
          <w:sz w:val="24"/>
          <w:szCs w:val="24"/>
        </w:rPr>
        <w:t>T</w:t>
      </w:r>
      <w:r w:rsidR="00990C9F">
        <w:rPr>
          <w:rFonts w:ascii="Arial" w:eastAsiaTheme="minorEastAsia" w:hAnsi="Arial" w:cs="Arial"/>
          <w:sz w:val="24"/>
          <w:szCs w:val="24"/>
        </w:rPr>
        <w:t xml:space="preserve">o </w:t>
      </w:r>
      <w:r w:rsidR="0098262E">
        <w:rPr>
          <w:rFonts w:ascii="Arial" w:eastAsiaTheme="minorEastAsia" w:hAnsi="Arial" w:cs="Arial"/>
          <w:sz w:val="24"/>
          <w:szCs w:val="24"/>
        </w:rPr>
        <w:t xml:space="preserve">my mind that </w:t>
      </w:r>
      <w:r w:rsidR="00D64B30" w:rsidRPr="00D64B30">
        <w:rPr>
          <w:rFonts w:ascii="Arial" w:eastAsiaTheme="minorEastAsia" w:hAnsi="Arial" w:cs="Arial"/>
          <w:sz w:val="24"/>
          <w:szCs w:val="24"/>
        </w:rPr>
        <w:t xml:space="preserve">wording did not apply to the public who were only there to walk </w:t>
      </w:r>
      <w:r w:rsidR="00A94882">
        <w:rPr>
          <w:rFonts w:ascii="Arial" w:eastAsiaTheme="minorEastAsia" w:hAnsi="Arial" w:cs="Arial"/>
          <w:sz w:val="24"/>
          <w:szCs w:val="24"/>
        </w:rPr>
        <w:t xml:space="preserve">the route </w:t>
      </w:r>
      <w:r w:rsidR="00D64B30" w:rsidRPr="00D64B30">
        <w:rPr>
          <w:rFonts w:ascii="Arial" w:eastAsiaTheme="minorEastAsia" w:hAnsi="Arial" w:cs="Arial"/>
          <w:sz w:val="24"/>
          <w:szCs w:val="24"/>
        </w:rPr>
        <w:t>rather than fish</w:t>
      </w:r>
      <w:r w:rsidR="00BC77E0">
        <w:rPr>
          <w:rFonts w:ascii="Arial" w:eastAsiaTheme="minorEastAsia" w:hAnsi="Arial" w:cs="Arial"/>
          <w:sz w:val="24"/>
          <w:szCs w:val="24"/>
        </w:rPr>
        <w:t xml:space="preserve"> in the river or lake</w:t>
      </w:r>
      <w:r w:rsidR="00F1784A">
        <w:rPr>
          <w:rFonts w:ascii="Arial" w:eastAsiaTheme="minorEastAsia" w:hAnsi="Arial" w:cs="Arial"/>
          <w:sz w:val="24"/>
          <w:szCs w:val="24"/>
        </w:rPr>
        <w:t xml:space="preserve">. </w:t>
      </w:r>
    </w:p>
    <w:p w14:paraId="0477A50A" w14:textId="7CB7437F" w:rsidR="00D64B30" w:rsidRPr="00890A39" w:rsidRDefault="00663818" w:rsidP="006823E4">
      <w:pPr>
        <w:numPr>
          <w:ilvl w:val="0"/>
          <w:numId w:val="3"/>
        </w:numPr>
        <w:ind w:hanging="432"/>
        <w:rPr>
          <w:rFonts w:ascii="Arial" w:eastAsiaTheme="minorEastAsia" w:hAnsi="Arial" w:cs="Arial"/>
          <w:color w:val="auto"/>
          <w:sz w:val="24"/>
          <w:szCs w:val="24"/>
        </w:rPr>
      </w:pPr>
      <w:r>
        <w:rPr>
          <w:rFonts w:ascii="Arial" w:eastAsiaTheme="minorEastAsia" w:hAnsi="Arial" w:cs="Arial"/>
          <w:sz w:val="24"/>
          <w:szCs w:val="24"/>
        </w:rPr>
        <w:t>One m</w:t>
      </w:r>
      <w:r w:rsidR="00F1784A">
        <w:rPr>
          <w:rFonts w:ascii="Arial" w:eastAsiaTheme="minorEastAsia" w:hAnsi="Arial" w:cs="Arial"/>
          <w:sz w:val="24"/>
          <w:szCs w:val="24"/>
        </w:rPr>
        <w:t>ember of the fishing club als</w:t>
      </w:r>
      <w:r w:rsidR="001A6BB6">
        <w:rPr>
          <w:rFonts w:ascii="Arial" w:eastAsiaTheme="minorEastAsia" w:hAnsi="Arial" w:cs="Arial"/>
          <w:sz w:val="24"/>
          <w:szCs w:val="24"/>
        </w:rPr>
        <w:t xml:space="preserve">o recalls telling </w:t>
      </w:r>
      <w:r w:rsidR="00830638" w:rsidRPr="00830638">
        <w:rPr>
          <w:rFonts w:ascii="Arial" w:eastAsiaTheme="minorEastAsia" w:hAnsi="Arial" w:cs="Arial"/>
          <w:sz w:val="24"/>
          <w:szCs w:val="24"/>
        </w:rPr>
        <w:t>many people trying to walk across the top end of the Dam it is not a public right of way</w:t>
      </w:r>
      <w:r w:rsidR="00937349">
        <w:rPr>
          <w:rFonts w:ascii="Arial" w:eastAsiaTheme="minorEastAsia" w:hAnsi="Arial" w:cs="Arial"/>
          <w:sz w:val="24"/>
          <w:szCs w:val="24"/>
        </w:rPr>
        <w:t xml:space="preserve">. </w:t>
      </w:r>
      <w:r>
        <w:rPr>
          <w:rFonts w:ascii="Arial" w:eastAsiaTheme="minorEastAsia" w:hAnsi="Arial" w:cs="Arial"/>
          <w:sz w:val="24"/>
          <w:szCs w:val="24"/>
        </w:rPr>
        <w:t xml:space="preserve">One of those </w:t>
      </w:r>
      <w:r w:rsidR="00750CDC">
        <w:rPr>
          <w:rFonts w:ascii="Arial" w:eastAsiaTheme="minorEastAsia" w:hAnsi="Arial" w:cs="Arial"/>
          <w:sz w:val="24"/>
          <w:szCs w:val="24"/>
        </w:rPr>
        <w:t xml:space="preserve">respondents who completed a UEF indicates that </w:t>
      </w:r>
      <w:r w:rsidR="00856E1F">
        <w:rPr>
          <w:rFonts w:ascii="Arial" w:eastAsiaTheme="minorEastAsia" w:hAnsi="Arial" w:cs="Arial"/>
          <w:sz w:val="24"/>
          <w:szCs w:val="24"/>
        </w:rPr>
        <w:t>they were</w:t>
      </w:r>
      <w:r w:rsidR="001669D2">
        <w:rPr>
          <w:rFonts w:ascii="Arial" w:eastAsiaTheme="minorEastAsia" w:hAnsi="Arial" w:cs="Arial"/>
          <w:sz w:val="24"/>
          <w:szCs w:val="24"/>
        </w:rPr>
        <w:t xml:space="preserve"> asked</w:t>
      </w:r>
      <w:r w:rsidR="00151D74">
        <w:rPr>
          <w:rFonts w:ascii="Arial" w:eastAsiaTheme="minorEastAsia" w:hAnsi="Arial" w:cs="Arial"/>
          <w:sz w:val="24"/>
          <w:szCs w:val="24"/>
        </w:rPr>
        <w:t xml:space="preserve"> not use route A-B</w:t>
      </w:r>
      <w:r w:rsidR="00856E1F">
        <w:rPr>
          <w:rFonts w:ascii="Arial" w:eastAsiaTheme="minorEastAsia" w:hAnsi="Arial" w:cs="Arial"/>
          <w:sz w:val="24"/>
          <w:szCs w:val="24"/>
        </w:rPr>
        <w:t xml:space="preserve"> b</w:t>
      </w:r>
      <w:r w:rsidR="00151D74">
        <w:rPr>
          <w:rFonts w:ascii="Arial" w:eastAsiaTheme="minorEastAsia" w:hAnsi="Arial" w:cs="Arial"/>
          <w:sz w:val="24"/>
          <w:szCs w:val="24"/>
        </w:rPr>
        <w:t xml:space="preserve">ut none of the others </w:t>
      </w:r>
      <w:r w:rsidR="001744FB">
        <w:rPr>
          <w:rFonts w:ascii="Arial" w:eastAsiaTheme="minorEastAsia" w:hAnsi="Arial" w:cs="Arial"/>
          <w:sz w:val="24"/>
          <w:szCs w:val="24"/>
        </w:rPr>
        <w:t>indicate that the</w:t>
      </w:r>
      <w:r w:rsidR="00EA2243">
        <w:rPr>
          <w:rFonts w:ascii="Arial" w:eastAsiaTheme="minorEastAsia" w:hAnsi="Arial" w:cs="Arial"/>
          <w:sz w:val="24"/>
          <w:szCs w:val="24"/>
        </w:rPr>
        <w:t>y</w:t>
      </w:r>
      <w:r w:rsidR="001744FB">
        <w:rPr>
          <w:rFonts w:ascii="Arial" w:eastAsiaTheme="minorEastAsia" w:hAnsi="Arial" w:cs="Arial"/>
          <w:sz w:val="24"/>
          <w:szCs w:val="24"/>
        </w:rPr>
        <w:t xml:space="preserve"> were stopped or turned back when using the route(s).</w:t>
      </w:r>
      <w:r w:rsidR="00EA2243">
        <w:rPr>
          <w:rFonts w:ascii="Arial" w:eastAsiaTheme="minorEastAsia" w:hAnsi="Arial" w:cs="Arial"/>
          <w:sz w:val="24"/>
          <w:szCs w:val="24"/>
        </w:rPr>
        <w:t xml:space="preserve"> </w:t>
      </w:r>
      <w:r w:rsidR="00937349">
        <w:rPr>
          <w:rFonts w:ascii="Arial" w:eastAsiaTheme="minorEastAsia" w:hAnsi="Arial" w:cs="Arial"/>
          <w:sz w:val="24"/>
          <w:szCs w:val="24"/>
        </w:rPr>
        <w:t xml:space="preserve">However, </w:t>
      </w:r>
      <w:r w:rsidR="00FD29F2">
        <w:rPr>
          <w:rFonts w:ascii="Arial" w:eastAsiaTheme="minorEastAsia" w:hAnsi="Arial" w:cs="Arial"/>
          <w:sz w:val="24"/>
          <w:szCs w:val="24"/>
        </w:rPr>
        <w:t>neither th</w:t>
      </w:r>
      <w:r w:rsidR="00EA2243">
        <w:rPr>
          <w:rFonts w:ascii="Arial" w:eastAsiaTheme="minorEastAsia" w:hAnsi="Arial" w:cs="Arial"/>
          <w:sz w:val="24"/>
          <w:szCs w:val="24"/>
        </w:rPr>
        <w:t xml:space="preserve">e </w:t>
      </w:r>
      <w:r w:rsidR="00FD29F2">
        <w:rPr>
          <w:rFonts w:ascii="Arial" w:eastAsiaTheme="minorEastAsia" w:hAnsi="Arial" w:cs="Arial"/>
          <w:sz w:val="24"/>
          <w:szCs w:val="24"/>
        </w:rPr>
        <w:t xml:space="preserve">evidence </w:t>
      </w:r>
      <w:r w:rsidR="00EA2243">
        <w:rPr>
          <w:rFonts w:ascii="Arial" w:eastAsiaTheme="minorEastAsia" w:hAnsi="Arial" w:cs="Arial"/>
          <w:sz w:val="24"/>
          <w:szCs w:val="24"/>
        </w:rPr>
        <w:t xml:space="preserve">in the one UEF </w:t>
      </w:r>
      <w:r w:rsidR="00FD29F2">
        <w:rPr>
          <w:rFonts w:ascii="Arial" w:eastAsiaTheme="minorEastAsia" w:hAnsi="Arial" w:cs="Arial"/>
          <w:sz w:val="24"/>
          <w:szCs w:val="24"/>
        </w:rPr>
        <w:t xml:space="preserve">nor the ‘private fishing’ sign </w:t>
      </w:r>
      <w:r w:rsidR="00C41039">
        <w:rPr>
          <w:rFonts w:ascii="Arial" w:eastAsiaTheme="minorEastAsia" w:hAnsi="Arial" w:cs="Arial"/>
          <w:sz w:val="24"/>
          <w:szCs w:val="24"/>
        </w:rPr>
        <w:t>constitute</w:t>
      </w:r>
      <w:r w:rsidR="009960E1">
        <w:rPr>
          <w:rFonts w:ascii="Arial" w:eastAsiaTheme="minorEastAsia" w:hAnsi="Arial" w:cs="Arial"/>
          <w:sz w:val="24"/>
          <w:szCs w:val="24"/>
        </w:rPr>
        <w:t xml:space="preserve">s </w:t>
      </w:r>
      <w:r w:rsidR="00C41039">
        <w:rPr>
          <w:rFonts w:ascii="Arial" w:eastAsiaTheme="minorEastAsia" w:hAnsi="Arial" w:cs="Arial"/>
          <w:sz w:val="24"/>
          <w:szCs w:val="24"/>
        </w:rPr>
        <w:t xml:space="preserve">evidence that the use </w:t>
      </w:r>
      <w:r w:rsidR="0048335A">
        <w:rPr>
          <w:rFonts w:ascii="Arial" w:eastAsiaTheme="minorEastAsia" w:hAnsi="Arial" w:cs="Arial"/>
          <w:sz w:val="24"/>
          <w:szCs w:val="24"/>
        </w:rPr>
        <w:t>of the route was not as of right.</w:t>
      </w:r>
    </w:p>
    <w:p w14:paraId="5BE72C86" w14:textId="44F6440F" w:rsidR="00890A39" w:rsidRPr="006823E4" w:rsidRDefault="00890A39" w:rsidP="006823E4">
      <w:pPr>
        <w:numPr>
          <w:ilvl w:val="0"/>
          <w:numId w:val="3"/>
        </w:numPr>
        <w:ind w:hanging="432"/>
        <w:rPr>
          <w:rFonts w:ascii="Arial" w:eastAsiaTheme="minorEastAsia" w:hAnsi="Arial" w:cs="Arial"/>
          <w:color w:val="auto"/>
          <w:sz w:val="24"/>
          <w:szCs w:val="24"/>
        </w:rPr>
      </w:pPr>
      <w:r>
        <w:rPr>
          <w:rFonts w:ascii="Arial" w:eastAsiaTheme="minorEastAsia" w:hAnsi="Arial" w:cs="Arial"/>
          <w:color w:val="auto"/>
          <w:sz w:val="24"/>
          <w:szCs w:val="24"/>
        </w:rPr>
        <w:lastRenderedPageBreak/>
        <w:t xml:space="preserve">I am also mindful that </w:t>
      </w:r>
      <w:r w:rsidRPr="00890A39">
        <w:rPr>
          <w:rFonts w:ascii="Arial" w:eastAsiaTheme="minorEastAsia" w:hAnsi="Arial" w:cs="Arial"/>
          <w:color w:val="auto"/>
          <w:sz w:val="24"/>
          <w:szCs w:val="24"/>
        </w:rPr>
        <w:t xml:space="preserve">there is a conflict in the evidence as </w:t>
      </w:r>
      <w:r>
        <w:rPr>
          <w:rFonts w:ascii="Arial" w:eastAsiaTheme="minorEastAsia" w:hAnsi="Arial" w:cs="Arial"/>
          <w:color w:val="auto"/>
          <w:sz w:val="24"/>
          <w:szCs w:val="24"/>
        </w:rPr>
        <w:t xml:space="preserve">some </w:t>
      </w:r>
      <w:r w:rsidRPr="00890A39">
        <w:rPr>
          <w:rFonts w:ascii="Arial" w:eastAsiaTheme="minorEastAsia" w:hAnsi="Arial" w:cs="Arial"/>
          <w:color w:val="auto"/>
          <w:sz w:val="24"/>
          <w:szCs w:val="24"/>
        </w:rPr>
        <w:t>users claim to have walked from at least 1993 (</w:t>
      </w:r>
      <w:r w:rsidR="002F6370">
        <w:rPr>
          <w:rFonts w:ascii="Arial" w:eastAsiaTheme="minorEastAsia" w:hAnsi="Arial" w:cs="Arial"/>
          <w:color w:val="auto"/>
          <w:sz w:val="24"/>
          <w:szCs w:val="24"/>
        </w:rPr>
        <w:t xml:space="preserve">and as far back as </w:t>
      </w:r>
      <w:r w:rsidR="0093738C">
        <w:rPr>
          <w:rFonts w:ascii="Arial" w:eastAsiaTheme="minorEastAsia" w:hAnsi="Arial" w:cs="Arial"/>
          <w:color w:val="auto"/>
          <w:sz w:val="24"/>
          <w:szCs w:val="24"/>
        </w:rPr>
        <w:t>1973 in one case</w:t>
      </w:r>
      <w:r w:rsidRPr="00890A39">
        <w:rPr>
          <w:rFonts w:ascii="Arial" w:eastAsiaTheme="minorEastAsia" w:hAnsi="Arial" w:cs="Arial"/>
          <w:color w:val="auto"/>
          <w:sz w:val="24"/>
          <w:szCs w:val="24"/>
        </w:rPr>
        <w:t xml:space="preserve">) but fencing claimed to be in place until 2000, </w:t>
      </w:r>
      <w:r w:rsidR="0093738C">
        <w:rPr>
          <w:rFonts w:ascii="Arial" w:eastAsiaTheme="minorEastAsia" w:hAnsi="Arial" w:cs="Arial"/>
          <w:color w:val="auto"/>
          <w:sz w:val="24"/>
          <w:szCs w:val="24"/>
        </w:rPr>
        <w:t xml:space="preserve">before </w:t>
      </w:r>
      <w:r w:rsidRPr="00890A39">
        <w:rPr>
          <w:rFonts w:ascii="Arial" w:eastAsiaTheme="minorEastAsia" w:hAnsi="Arial" w:cs="Arial"/>
          <w:color w:val="auto"/>
          <w:sz w:val="24"/>
          <w:szCs w:val="24"/>
        </w:rPr>
        <w:t xml:space="preserve">then </w:t>
      </w:r>
      <w:r w:rsidR="0093738C">
        <w:rPr>
          <w:rFonts w:ascii="Arial" w:eastAsiaTheme="minorEastAsia" w:hAnsi="Arial" w:cs="Arial"/>
          <w:color w:val="auto"/>
          <w:sz w:val="24"/>
          <w:szCs w:val="24"/>
        </w:rPr>
        <w:t xml:space="preserve">being </w:t>
      </w:r>
      <w:r w:rsidRPr="00890A39">
        <w:rPr>
          <w:rFonts w:ascii="Arial" w:eastAsiaTheme="minorEastAsia" w:hAnsi="Arial" w:cs="Arial"/>
          <w:color w:val="auto"/>
          <w:sz w:val="24"/>
          <w:szCs w:val="24"/>
        </w:rPr>
        <w:t xml:space="preserve">removed in </w:t>
      </w:r>
      <w:r w:rsidR="0093738C">
        <w:rPr>
          <w:rFonts w:ascii="Arial" w:eastAsiaTheme="minorEastAsia" w:hAnsi="Arial" w:cs="Arial"/>
          <w:color w:val="auto"/>
          <w:sz w:val="24"/>
          <w:szCs w:val="24"/>
        </w:rPr>
        <w:t xml:space="preserve">or around </w:t>
      </w:r>
      <w:r w:rsidRPr="00890A39">
        <w:rPr>
          <w:rFonts w:ascii="Arial" w:eastAsiaTheme="minorEastAsia" w:hAnsi="Arial" w:cs="Arial"/>
          <w:color w:val="auto"/>
          <w:sz w:val="24"/>
          <w:szCs w:val="24"/>
        </w:rPr>
        <w:t>2001. I</w:t>
      </w:r>
      <w:r w:rsidR="00085A9A">
        <w:rPr>
          <w:rFonts w:ascii="Arial" w:eastAsiaTheme="minorEastAsia" w:hAnsi="Arial" w:cs="Arial"/>
          <w:color w:val="auto"/>
          <w:sz w:val="24"/>
          <w:szCs w:val="24"/>
        </w:rPr>
        <w:t>f users were</w:t>
      </w:r>
      <w:r w:rsidRPr="00890A39">
        <w:rPr>
          <w:rFonts w:ascii="Arial" w:eastAsiaTheme="minorEastAsia" w:hAnsi="Arial" w:cs="Arial"/>
          <w:color w:val="auto"/>
          <w:sz w:val="24"/>
          <w:szCs w:val="24"/>
        </w:rPr>
        <w:t xml:space="preserve"> breaking down</w:t>
      </w:r>
      <w:r w:rsidR="00085A9A">
        <w:rPr>
          <w:rFonts w:ascii="Arial" w:eastAsiaTheme="minorEastAsia" w:hAnsi="Arial" w:cs="Arial"/>
          <w:color w:val="auto"/>
          <w:sz w:val="24"/>
          <w:szCs w:val="24"/>
        </w:rPr>
        <w:t xml:space="preserve"> fences</w:t>
      </w:r>
      <w:r w:rsidRPr="00890A39">
        <w:rPr>
          <w:rFonts w:ascii="Arial" w:eastAsiaTheme="minorEastAsia" w:hAnsi="Arial" w:cs="Arial"/>
          <w:color w:val="auto"/>
          <w:sz w:val="24"/>
          <w:szCs w:val="24"/>
        </w:rPr>
        <w:t xml:space="preserve">, or </w:t>
      </w:r>
      <w:r w:rsidR="00085A9A">
        <w:rPr>
          <w:rFonts w:ascii="Arial" w:eastAsiaTheme="minorEastAsia" w:hAnsi="Arial" w:cs="Arial"/>
          <w:color w:val="auto"/>
          <w:sz w:val="24"/>
          <w:szCs w:val="24"/>
        </w:rPr>
        <w:t xml:space="preserve">even </w:t>
      </w:r>
      <w:r w:rsidRPr="00890A39">
        <w:rPr>
          <w:rFonts w:ascii="Arial" w:eastAsiaTheme="minorEastAsia" w:hAnsi="Arial" w:cs="Arial"/>
          <w:color w:val="auto"/>
          <w:sz w:val="24"/>
          <w:szCs w:val="24"/>
        </w:rPr>
        <w:t>walking over broken fencing</w:t>
      </w:r>
      <w:r w:rsidR="00085A9A">
        <w:rPr>
          <w:rFonts w:ascii="Arial" w:eastAsiaTheme="minorEastAsia" w:hAnsi="Arial" w:cs="Arial"/>
          <w:color w:val="auto"/>
          <w:sz w:val="24"/>
          <w:szCs w:val="24"/>
        </w:rPr>
        <w:t>,</w:t>
      </w:r>
      <w:r w:rsidRPr="00890A39">
        <w:rPr>
          <w:rFonts w:ascii="Arial" w:eastAsiaTheme="minorEastAsia" w:hAnsi="Arial" w:cs="Arial"/>
          <w:color w:val="auto"/>
          <w:sz w:val="24"/>
          <w:szCs w:val="24"/>
        </w:rPr>
        <w:t xml:space="preserve"> then the use could be said to be by forc</w:t>
      </w:r>
      <w:r w:rsidR="00085A9A">
        <w:rPr>
          <w:rFonts w:ascii="Arial" w:eastAsiaTheme="minorEastAsia" w:hAnsi="Arial" w:cs="Arial"/>
          <w:color w:val="auto"/>
          <w:sz w:val="24"/>
          <w:szCs w:val="24"/>
        </w:rPr>
        <w:t>e and not as of right.</w:t>
      </w:r>
      <w:r w:rsidR="008F49AA" w:rsidRPr="008F49AA">
        <w:t xml:space="preserve"> </w:t>
      </w:r>
      <w:r w:rsidR="009E72DF">
        <w:t xml:space="preserve">This conflict </w:t>
      </w:r>
      <w:r w:rsidR="00003FDD">
        <w:t xml:space="preserve">in the evidence </w:t>
      </w:r>
      <w:r w:rsidR="009E72DF">
        <w:t xml:space="preserve">should be </w:t>
      </w:r>
      <w:r w:rsidR="008F49AA" w:rsidRPr="008F49AA">
        <w:rPr>
          <w:rFonts w:ascii="Arial" w:eastAsiaTheme="minorEastAsia" w:hAnsi="Arial" w:cs="Arial"/>
          <w:color w:val="auto"/>
          <w:sz w:val="24"/>
          <w:szCs w:val="24"/>
        </w:rPr>
        <w:t>sho</w:t>
      </w:r>
      <w:r w:rsidR="009E72DF">
        <w:rPr>
          <w:rFonts w:ascii="Arial" w:eastAsiaTheme="minorEastAsia" w:hAnsi="Arial" w:cs="Arial"/>
          <w:color w:val="auto"/>
          <w:sz w:val="24"/>
          <w:szCs w:val="24"/>
        </w:rPr>
        <w:t xml:space="preserve">uld </w:t>
      </w:r>
      <w:r w:rsidR="008F49AA" w:rsidRPr="008F49AA">
        <w:rPr>
          <w:rFonts w:ascii="Arial" w:eastAsiaTheme="minorEastAsia" w:hAnsi="Arial" w:cs="Arial"/>
          <w:color w:val="auto"/>
          <w:sz w:val="24"/>
          <w:szCs w:val="24"/>
        </w:rPr>
        <w:t>tested at inquiry as suggested by test B.</w:t>
      </w:r>
    </w:p>
    <w:p w14:paraId="2D4E09AA" w14:textId="62FC0A65" w:rsidR="00484E92" w:rsidRPr="00CA6544" w:rsidRDefault="00CA6544" w:rsidP="00484E92">
      <w:pPr>
        <w:pStyle w:val="ListParagraph"/>
        <w:ind w:left="432" w:firstLine="0"/>
        <w:rPr>
          <w:rFonts w:ascii="Arial" w:eastAsiaTheme="minorEastAsia" w:hAnsi="Arial" w:cs="Arial"/>
          <w:b/>
          <w:bCs/>
          <w:i/>
          <w:iCs/>
          <w:color w:val="auto"/>
          <w:sz w:val="24"/>
          <w:szCs w:val="24"/>
        </w:rPr>
      </w:pPr>
      <w:r w:rsidRPr="00CA6544">
        <w:rPr>
          <w:rFonts w:ascii="Arial" w:eastAsiaTheme="minorEastAsia" w:hAnsi="Arial" w:cs="Arial"/>
          <w:b/>
          <w:bCs/>
          <w:i/>
          <w:iCs/>
          <w:color w:val="auto"/>
          <w:sz w:val="24"/>
          <w:szCs w:val="24"/>
        </w:rPr>
        <w:t xml:space="preserve">Conclusions </w:t>
      </w:r>
      <w:r w:rsidR="00484E92" w:rsidRPr="00CA6544">
        <w:rPr>
          <w:rFonts w:ascii="Arial" w:eastAsiaTheme="minorEastAsia" w:hAnsi="Arial" w:cs="Arial"/>
          <w:b/>
          <w:bCs/>
          <w:i/>
          <w:iCs/>
          <w:color w:val="auto"/>
          <w:sz w:val="24"/>
          <w:szCs w:val="24"/>
        </w:rPr>
        <w:t>o</w:t>
      </w:r>
      <w:r w:rsidRPr="00CA6544">
        <w:rPr>
          <w:rFonts w:ascii="Arial" w:eastAsiaTheme="minorEastAsia" w:hAnsi="Arial" w:cs="Arial"/>
          <w:b/>
          <w:bCs/>
          <w:i/>
          <w:iCs/>
          <w:color w:val="auto"/>
          <w:sz w:val="24"/>
          <w:szCs w:val="24"/>
        </w:rPr>
        <w:t>n</w:t>
      </w:r>
      <w:r w:rsidR="00484E92" w:rsidRPr="00CA6544">
        <w:rPr>
          <w:rFonts w:ascii="Arial" w:eastAsiaTheme="minorEastAsia" w:hAnsi="Arial" w:cs="Arial"/>
          <w:b/>
          <w:bCs/>
          <w:i/>
          <w:iCs/>
          <w:color w:val="auto"/>
          <w:sz w:val="24"/>
          <w:szCs w:val="24"/>
        </w:rPr>
        <w:t xml:space="preserve"> the evidence</w:t>
      </w:r>
    </w:p>
    <w:p w14:paraId="4A6AA219" w14:textId="5B4AB877" w:rsidR="00726ABA" w:rsidRDefault="00143BE9" w:rsidP="00890663">
      <w:pPr>
        <w:numPr>
          <w:ilvl w:val="0"/>
          <w:numId w:val="3"/>
        </w:numPr>
        <w:ind w:hanging="432"/>
        <w:rPr>
          <w:rFonts w:ascii="Arial" w:eastAsiaTheme="minorEastAsia" w:hAnsi="Arial" w:cs="Arial"/>
          <w:color w:val="auto"/>
          <w:sz w:val="24"/>
          <w:szCs w:val="24"/>
        </w:rPr>
      </w:pPr>
      <w:r>
        <w:rPr>
          <w:rFonts w:ascii="Arial" w:eastAsiaTheme="minorEastAsia" w:hAnsi="Arial" w:cs="Arial"/>
          <w:color w:val="auto"/>
          <w:sz w:val="24"/>
          <w:szCs w:val="24"/>
        </w:rPr>
        <w:t xml:space="preserve">In relation to the </w:t>
      </w:r>
      <w:r w:rsidR="004A1263" w:rsidRPr="004224B9">
        <w:rPr>
          <w:rFonts w:ascii="Arial" w:hAnsi="Arial" w:cs="Arial"/>
          <w:sz w:val="24"/>
          <w:szCs w:val="24"/>
        </w:rPr>
        <w:t xml:space="preserve">main route A – B – C </w:t>
      </w:r>
      <w:r w:rsidR="004A1263">
        <w:rPr>
          <w:rFonts w:ascii="Arial" w:hAnsi="Arial" w:cs="Arial"/>
          <w:sz w:val="24"/>
          <w:szCs w:val="24"/>
        </w:rPr>
        <w:t xml:space="preserve">, </w:t>
      </w:r>
      <w:r w:rsidR="004A1263">
        <w:rPr>
          <w:rFonts w:ascii="Arial" w:eastAsiaTheme="minorEastAsia" w:hAnsi="Arial" w:cs="Arial"/>
          <w:color w:val="auto"/>
          <w:sz w:val="24"/>
          <w:szCs w:val="24"/>
        </w:rPr>
        <w:t>t</w:t>
      </w:r>
      <w:r w:rsidR="00335C04" w:rsidRPr="002C0A6E">
        <w:rPr>
          <w:rFonts w:ascii="Arial" w:eastAsiaTheme="minorEastAsia" w:hAnsi="Arial" w:cs="Arial"/>
          <w:color w:val="auto"/>
          <w:sz w:val="24"/>
          <w:szCs w:val="24"/>
        </w:rPr>
        <w:t>he</w:t>
      </w:r>
      <w:r w:rsidR="00B54C2E">
        <w:rPr>
          <w:rFonts w:ascii="Arial" w:eastAsiaTheme="minorEastAsia" w:hAnsi="Arial" w:cs="Arial"/>
          <w:color w:val="auto"/>
          <w:sz w:val="24"/>
          <w:szCs w:val="24"/>
        </w:rPr>
        <w:t xml:space="preserve"> number of individuals claiming use for 20 years or more </w:t>
      </w:r>
      <w:r w:rsidR="004A1263">
        <w:rPr>
          <w:rFonts w:ascii="Arial" w:eastAsiaTheme="minorEastAsia" w:hAnsi="Arial" w:cs="Arial"/>
          <w:color w:val="auto"/>
          <w:sz w:val="24"/>
          <w:szCs w:val="24"/>
        </w:rPr>
        <w:t xml:space="preserve">is </w:t>
      </w:r>
      <w:r w:rsidR="00747B5F">
        <w:rPr>
          <w:rFonts w:ascii="Arial" w:eastAsiaTheme="minorEastAsia" w:hAnsi="Arial" w:cs="Arial"/>
          <w:color w:val="auto"/>
          <w:sz w:val="24"/>
          <w:szCs w:val="24"/>
        </w:rPr>
        <w:t>low</w:t>
      </w:r>
      <w:r w:rsidR="00305B66">
        <w:rPr>
          <w:rFonts w:ascii="Arial" w:eastAsiaTheme="minorEastAsia" w:hAnsi="Arial" w:cs="Arial"/>
          <w:color w:val="auto"/>
          <w:sz w:val="24"/>
          <w:szCs w:val="24"/>
        </w:rPr>
        <w:t xml:space="preserve">, </w:t>
      </w:r>
      <w:r w:rsidR="005331F7">
        <w:rPr>
          <w:rFonts w:ascii="Arial" w:eastAsiaTheme="minorEastAsia" w:hAnsi="Arial" w:cs="Arial"/>
          <w:color w:val="auto"/>
          <w:sz w:val="24"/>
          <w:szCs w:val="24"/>
        </w:rPr>
        <w:t>particularly</w:t>
      </w:r>
      <w:r w:rsidR="00305B66">
        <w:rPr>
          <w:rFonts w:ascii="Arial" w:eastAsiaTheme="minorEastAsia" w:hAnsi="Arial" w:cs="Arial"/>
          <w:color w:val="auto"/>
          <w:sz w:val="24"/>
          <w:szCs w:val="24"/>
        </w:rPr>
        <w:t xml:space="preserve"> given the relative pro</w:t>
      </w:r>
      <w:r w:rsidR="005331F7">
        <w:rPr>
          <w:rFonts w:ascii="Arial" w:eastAsiaTheme="minorEastAsia" w:hAnsi="Arial" w:cs="Arial"/>
          <w:color w:val="auto"/>
          <w:sz w:val="24"/>
          <w:szCs w:val="24"/>
        </w:rPr>
        <w:t xml:space="preserve">ximity of major </w:t>
      </w:r>
      <w:r w:rsidR="00C812E6">
        <w:rPr>
          <w:rFonts w:ascii="Arial" w:eastAsiaTheme="minorEastAsia" w:hAnsi="Arial" w:cs="Arial"/>
          <w:color w:val="auto"/>
          <w:sz w:val="24"/>
          <w:szCs w:val="24"/>
        </w:rPr>
        <w:t xml:space="preserve">urban </w:t>
      </w:r>
      <w:r w:rsidR="005331F7">
        <w:rPr>
          <w:rFonts w:ascii="Arial" w:eastAsiaTheme="minorEastAsia" w:hAnsi="Arial" w:cs="Arial"/>
          <w:color w:val="auto"/>
          <w:sz w:val="24"/>
          <w:szCs w:val="24"/>
        </w:rPr>
        <w:t>conurbations such as Barnsley and Sheffield</w:t>
      </w:r>
      <w:r w:rsidR="00B7187D">
        <w:rPr>
          <w:rFonts w:ascii="Arial" w:eastAsiaTheme="minorEastAsia" w:hAnsi="Arial" w:cs="Arial"/>
          <w:color w:val="auto"/>
          <w:sz w:val="24"/>
          <w:szCs w:val="24"/>
        </w:rPr>
        <w:t xml:space="preserve"> </w:t>
      </w:r>
      <w:r w:rsidR="00B06A6D">
        <w:rPr>
          <w:rFonts w:ascii="Arial" w:eastAsiaTheme="minorEastAsia" w:hAnsi="Arial" w:cs="Arial"/>
          <w:color w:val="auto"/>
          <w:sz w:val="24"/>
          <w:szCs w:val="24"/>
        </w:rPr>
        <w:t>and that the route follows the River Don.</w:t>
      </w:r>
      <w:r w:rsidR="001314E3">
        <w:rPr>
          <w:rFonts w:ascii="Arial" w:eastAsiaTheme="minorEastAsia" w:hAnsi="Arial" w:cs="Arial"/>
          <w:color w:val="auto"/>
          <w:sz w:val="24"/>
          <w:szCs w:val="24"/>
        </w:rPr>
        <w:t xml:space="preserve"> The use of the spur route B</w:t>
      </w:r>
      <w:r w:rsidR="00B33B50">
        <w:rPr>
          <w:rFonts w:ascii="Arial" w:eastAsiaTheme="minorEastAsia" w:hAnsi="Arial" w:cs="Arial"/>
          <w:color w:val="auto"/>
          <w:sz w:val="24"/>
          <w:szCs w:val="24"/>
        </w:rPr>
        <w:t xml:space="preserve"> – D is eve</w:t>
      </w:r>
      <w:r w:rsidR="00261E34">
        <w:rPr>
          <w:rFonts w:ascii="Arial" w:eastAsiaTheme="minorEastAsia" w:hAnsi="Arial" w:cs="Arial"/>
          <w:color w:val="auto"/>
          <w:sz w:val="24"/>
          <w:szCs w:val="24"/>
        </w:rPr>
        <w:t>n</w:t>
      </w:r>
      <w:r w:rsidR="00B33B50">
        <w:rPr>
          <w:rFonts w:ascii="Arial" w:eastAsiaTheme="minorEastAsia" w:hAnsi="Arial" w:cs="Arial"/>
          <w:color w:val="auto"/>
          <w:sz w:val="24"/>
          <w:szCs w:val="24"/>
        </w:rPr>
        <w:t xml:space="preserve"> lower</w:t>
      </w:r>
      <w:r w:rsidR="0036308B" w:rsidRPr="00890663">
        <w:rPr>
          <w:rFonts w:ascii="Arial" w:eastAsiaTheme="minorEastAsia" w:hAnsi="Arial" w:cs="Arial"/>
          <w:color w:val="auto"/>
          <w:sz w:val="24"/>
          <w:szCs w:val="24"/>
        </w:rPr>
        <w:t>.</w:t>
      </w:r>
      <w:r w:rsidR="009F489E" w:rsidRPr="00890663">
        <w:rPr>
          <w:rFonts w:ascii="Arial" w:eastAsiaTheme="minorEastAsia" w:hAnsi="Arial" w:cs="Arial"/>
          <w:color w:val="auto"/>
          <w:sz w:val="24"/>
          <w:szCs w:val="24"/>
        </w:rPr>
        <w:t xml:space="preserve"> </w:t>
      </w:r>
      <w:r w:rsidR="00A26EB7" w:rsidRPr="00890663">
        <w:rPr>
          <w:rFonts w:ascii="Arial" w:eastAsiaTheme="minorEastAsia" w:hAnsi="Arial" w:cs="Arial"/>
          <w:color w:val="auto"/>
          <w:sz w:val="24"/>
          <w:szCs w:val="24"/>
        </w:rPr>
        <w:t xml:space="preserve"> </w:t>
      </w:r>
    </w:p>
    <w:p w14:paraId="096EDE2C" w14:textId="2F53620A" w:rsidR="00672B96" w:rsidRPr="00890663" w:rsidRDefault="00997FCD" w:rsidP="00890663">
      <w:pPr>
        <w:numPr>
          <w:ilvl w:val="0"/>
          <w:numId w:val="3"/>
        </w:numPr>
        <w:ind w:hanging="432"/>
        <w:rPr>
          <w:rFonts w:ascii="Arial" w:eastAsiaTheme="minorEastAsia" w:hAnsi="Arial" w:cs="Arial"/>
          <w:color w:val="auto"/>
          <w:sz w:val="24"/>
          <w:szCs w:val="24"/>
        </w:rPr>
      </w:pPr>
      <w:r>
        <w:rPr>
          <w:rFonts w:ascii="Arial" w:eastAsiaTheme="minorEastAsia" w:hAnsi="Arial" w:cs="Arial"/>
          <w:color w:val="auto"/>
          <w:sz w:val="24"/>
          <w:szCs w:val="24"/>
        </w:rPr>
        <w:t>I find this low level of use difficult to reconcile with the app</w:t>
      </w:r>
      <w:r w:rsidR="00F6637C">
        <w:rPr>
          <w:rFonts w:ascii="Arial" w:eastAsiaTheme="minorEastAsia" w:hAnsi="Arial" w:cs="Arial"/>
          <w:color w:val="auto"/>
          <w:sz w:val="24"/>
          <w:szCs w:val="24"/>
        </w:rPr>
        <w:t>ellant’s</w:t>
      </w:r>
      <w:r>
        <w:rPr>
          <w:rFonts w:ascii="Arial" w:eastAsiaTheme="minorEastAsia" w:hAnsi="Arial" w:cs="Arial"/>
          <w:color w:val="auto"/>
          <w:sz w:val="24"/>
          <w:szCs w:val="24"/>
        </w:rPr>
        <w:t xml:space="preserve"> statement </w:t>
      </w:r>
      <w:r w:rsidR="00134ED5">
        <w:rPr>
          <w:rFonts w:ascii="Arial" w:hAnsi="Arial" w:cs="Arial"/>
          <w:sz w:val="24"/>
          <w:szCs w:val="24"/>
        </w:rPr>
        <w:t>that the footpath is clearly evident showing signs of constant and heavy usage</w:t>
      </w:r>
      <w:r w:rsidR="005E5CAC">
        <w:rPr>
          <w:rFonts w:ascii="Arial" w:hAnsi="Arial" w:cs="Arial"/>
          <w:sz w:val="24"/>
          <w:szCs w:val="24"/>
        </w:rPr>
        <w:t>, and as shown in the photographs provided by the Council</w:t>
      </w:r>
      <w:r w:rsidR="00134ED5">
        <w:rPr>
          <w:rFonts w:ascii="Arial" w:hAnsi="Arial" w:cs="Arial"/>
          <w:sz w:val="24"/>
          <w:szCs w:val="24"/>
        </w:rPr>
        <w:t xml:space="preserve">. </w:t>
      </w:r>
      <w:r w:rsidR="005A3FA0">
        <w:rPr>
          <w:rFonts w:ascii="Arial" w:hAnsi="Arial" w:cs="Arial"/>
          <w:sz w:val="24"/>
          <w:szCs w:val="24"/>
        </w:rPr>
        <w:t>One potential explanation is that th</w:t>
      </w:r>
      <w:r w:rsidR="00534B05">
        <w:rPr>
          <w:rFonts w:ascii="Arial" w:hAnsi="Arial" w:cs="Arial"/>
          <w:sz w:val="24"/>
          <w:szCs w:val="24"/>
        </w:rPr>
        <w:t xml:space="preserve">ese </w:t>
      </w:r>
      <w:r w:rsidR="004F5DE9">
        <w:rPr>
          <w:rFonts w:ascii="Arial" w:hAnsi="Arial" w:cs="Arial"/>
          <w:sz w:val="24"/>
          <w:szCs w:val="24"/>
        </w:rPr>
        <w:t xml:space="preserve">are </w:t>
      </w:r>
      <w:r w:rsidR="00534B05">
        <w:rPr>
          <w:rFonts w:ascii="Arial" w:hAnsi="Arial" w:cs="Arial"/>
          <w:sz w:val="24"/>
          <w:szCs w:val="24"/>
        </w:rPr>
        <w:t xml:space="preserve">signs of use caused by anglers accessing the </w:t>
      </w:r>
      <w:r w:rsidR="000913AC">
        <w:rPr>
          <w:rFonts w:ascii="Arial" w:hAnsi="Arial" w:cs="Arial"/>
          <w:sz w:val="24"/>
          <w:szCs w:val="24"/>
        </w:rPr>
        <w:t>riverbank</w:t>
      </w:r>
      <w:r w:rsidR="00D53608">
        <w:rPr>
          <w:rFonts w:ascii="Arial" w:hAnsi="Arial" w:cs="Arial"/>
          <w:sz w:val="24"/>
          <w:szCs w:val="24"/>
        </w:rPr>
        <w:t xml:space="preserve"> and other parts of fishery</w:t>
      </w:r>
      <w:r w:rsidR="000913AC">
        <w:rPr>
          <w:rFonts w:ascii="Arial" w:hAnsi="Arial" w:cs="Arial"/>
          <w:sz w:val="24"/>
          <w:szCs w:val="24"/>
        </w:rPr>
        <w:t xml:space="preserve"> to fish</w:t>
      </w:r>
      <w:r w:rsidR="00594878">
        <w:rPr>
          <w:rFonts w:ascii="Arial" w:hAnsi="Arial" w:cs="Arial"/>
          <w:sz w:val="24"/>
          <w:szCs w:val="24"/>
        </w:rPr>
        <w:t>, and activity that typically takes place over a substantial part of the year.</w:t>
      </w:r>
      <w:r>
        <w:rPr>
          <w:rFonts w:ascii="Arial" w:eastAsiaTheme="minorEastAsia" w:hAnsi="Arial" w:cs="Arial"/>
          <w:color w:val="auto"/>
          <w:sz w:val="24"/>
          <w:szCs w:val="24"/>
        </w:rPr>
        <w:t xml:space="preserve"> </w:t>
      </w:r>
      <w:r w:rsidR="004F73B5">
        <w:rPr>
          <w:rFonts w:ascii="Arial" w:eastAsiaTheme="minorEastAsia" w:hAnsi="Arial" w:cs="Arial"/>
          <w:color w:val="auto"/>
          <w:sz w:val="24"/>
          <w:szCs w:val="24"/>
        </w:rPr>
        <w:t xml:space="preserve">The use by those anglers would be ‘by right’ given that that would have </w:t>
      </w:r>
      <w:r w:rsidR="005C26CA">
        <w:rPr>
          <w:rFonts w:ascii="Arial" w:eastAsiaTheme="minorEastAsia" w:hAnsi="Arial" w:cs="Arial"/>
          <w:color w:val="auto"/>
          <w:sz w:val="24"/>
          <w:szCs w:val="24"/>
        </w:rPr>
        <w:t xml:space="preserve">a </w:t>
      </w:r>
      <w:r w:rsidR="004F73B5">
        <w:rPr>
          <w:rFonts w:ascii="Arial" w:eastAsiaTheme="minorEastAsia" w:hAnsi="Arial" w:cs="Arial"/>
          <w:color w:val="auto"/>
          <w:sz w:val="24"/>
          <w:szCs w:val="24"/>
        </w:rPr>
        <w:t>permit to fish there.</w:t>
      </w:r>
    </w:p>
    <w:p w14:paraId="1F1E2CA5" w14:textId="61194835" w:rsidR="00AC05B2" w:rsidRPr="00DB4FB4" w:rsidRDefault="00FB6A7C" w:rsidP="00DB4FB4">
      <w:pPr>
        <w:pStyle w:val="ListParagraph"/>
        <w:numPr>
          <w:ilvl w:val="0"/>
          <w:numId w:val="3"/>
        </w:numPr>
        <w:autoSpaceDE w:val="0"/>
        <w:autoSpaceDN w:val="0"/>
        <w:adjustRightInd w:val="0"/>
        <w:spacing w:after="0" w:line="240" w:lineRule="auto"/>
        <w:rPr>
          <w:rFonts w:ascii="Arial" w:eastAsiaTheme="minorEastAsia" w:hAnsi="Arial" w:cs="Arial"/>
          <w:color w:val="auto"/>
          <w:sz w:val="24"/>
          <w:szCs w:val="24"/>
        </w:rPr>
      </w:pPr>
      <w:r w:rsidRPr="009C495D">
        <w:rPr>
          <w:rFonts w:ascii="Arial" w:hAnsi="Arial" w:cs="Arial"/>
          <w:sz w:val="24"/>
          <w:szCs w:val="24"/>
        </w:rPr>
        <w:t xml:space="preserve">Prior to the section 31 Deposit in </w:t>
      </w:r>
      <w:r w:rsidR="002D2744">
        <w:rPr>
          <w:rFonts w:ascii="Arial" w:hAnsi="Arial" w:cs="Arial"/>
          <w:sz w:val="24"/>
          <w:szCs w:val="24"/>
        </w:rPr>
        <w:t>201</w:t>
      </w:r>
      <w:r w:rsidRPr="009C495D">
        <w:rPr>
          <w:rFonts w:ascii="Arial" w:hAnsi="Arial" w:cs="Arial"/>
          <w:sz w:val="24"/>
          <w:szCs w:val="24"/>
        </w:rPr>
        <w:t>3, t</w:t>
      </w:r>
      <w:r w:rsidR="0033373F" w:rsidRPr="009C495D">
        <w:rPr>
          <w:rFonts w:ascii="Arial" w:hAnsi="Arial" w:cs="Arial"/>
          <w:sz w:val="24"/>
          <w:szCs w:val="24"/>
        </w:rPr>
        <w:t xml:space="preserve">here is </w:t>
      </w:r>
      <w:r w:rsidR="002E2B9A" w:rsidRPr="009C495D">
        <w:rPr>
          <w:rFonts w:ascii="Arial" w:hAnsi="Arial" w:cs="Arial"/>
          <w:sz w:val="24"/>
          <w:szCs w:val="24"/>
        </w:rPr>
        <w:t xml:space="preserve">no </w:t>
      </w:r>
      <w:r w:rsidR="0033373F" w:rsidRPr="009C495D">
        <w:rPr>
          <w:rFonts w:ascii="Arial" w:hAnsi="Arial" w:cs="Arial"/>
          <w:sz w:val="24"/>
          <w:szCs w:val="24"/>
        </w:rPr>
        <w:t xml:space="preserve">incontrovertible evidence to </w:t>
      </w:r>
      <w:r w:rsidR="002E2B9A" w:rsidRPr="009C495D">
        <w:rPr>
          <w:rFonts w:ascii="Arial" w:hAnsi="Arial" w:cs="Arial"/>
          <w:sz w:val="24"/>
          <w:szCs w:val="24"/>
        </w:rPr>
        <w:t xml:space="preserve">indicate that the claimed route was </w:t>
      </w:r>
      <w:r w:rsidR="0036308B" w:rsidRPr="009C495D">
        <w:rPr>
          <w:rFonts w:ascii="Arial" w:hAnsi="Arial" w:cs="Arial"/>
          <w:sz w:val="24"/>
          <w:szCs w:val="24"/>
        </w:rPr>
        <w:t>n</w:t>
      </w:r>
      <w:r w:rsidRPr="009C495D">
        <w:rPr>
          <w:rFonts w:ascii="Arial" w:hAnsi="Arial" w:cs="Arial"/>
          <w:sz w:val="24"/>
          <w:szCs w:val="24"/>
        </w:rPr>
        <w:t>ot</w:t>
      </w:r>
      <w:r w:rsidR="0036308B" w:rsidRPr="009C495D">
        <w:rPr>
          <w:rFonts w:ascii="Arial" w:hAnsi="Arial" w:cs="Arial"/>
          <w:sz w:val="24"/>
          <w:szCs w:val="24"/>
        </w:rPr>
        <w:t xml:space="preserve"> a</w:t>
      </w:r>
      <w:r w:rsidR="00CE590C" w:rsidRPr="009C495D">
        <w:rPr>
          <w:rFonts w:ascii="Arial" w:hAnsi="Arial" w:cs="Arial"/>
          <w:sz w:val="24"/>
          <w:szCs w:val="24"/>
        </w:rPr>
        <w:t xml:space="preserve"> </w:t>
      </w:r>
      <w:r w:rsidRPr="009C495D">
        <w:rPr>
          <w:rFonts w:ascii="Arial" w:hAnsi="Arial" w:cs="Arial"/>
          <w:sz w:val="24"/>
          <w:szCs w:val="24"/>
        </w:rPr>
        <w:t xml:space="preserve">public right </w:t>
      </w:r>
      <w:r w:rsidR="003A685D" w:rsidRPr="009C495D">
        <w:rPr>
          <w:rFonts w:ascii="Arial" w:hAnsi="Arial" w:cs="Arial"/>
          <w:sz w:val="24"/>
          <w:szCs w:val="24"/>
        </w:rPr>
        <w:t>of</w:t>
      </w:r>
      <w:r w:rsidRPr="009C495D">
        <w:rPr>
          <w:rFonts w:ascii="Arial" w:hAnsi="Arial" w:cs="Arial"/>
          <w:sz w:val="24"/>
          <w:szCs w:val="24"/>
        </w:rPr>
        <w:t xml:space="preserve"> way. </w:t>
      </w:r>
      <w:r w:rsidR="00407CEB" w:rsidRPr="00DB4FB4">
        <w:rPr>
          <w:rFonts w:ascii="Arial" w:hAnsi="Arial" w:cs="Arial"/>
          <w:sz w:val="24"/>
          <w:szCs w:val="24"/>
        </w:rPr>
        <w:t>Consequently</w:t>
      </w:r>
      <w:r w:rsidR="00506292" w:rsidRPr="00DB4FB4">
        <w:rPr>
          <w:rFonts w:ascii="Arial" w:eastAsiaTheme="minorEastAsia" w:hAnsi="Arial" w:cs="Arial"/>
          <w:color w:val="auto"/>
          <w:sz w:val="24"/>
          <w:szCs w:val="24"/>
        </w:rPr>
        <w:t xml:space="preserve">, </w:t>
      </w:r>
      <w:r w:rsidR="00BC4562">
        <w:rPr>
          <w:rFonts w:ascii="Arial" w:eastAsiaTheme="minorEastAsia" w:hAnsi="Arial" w:cs="Arial"/>
          <w:color w:val="auto"/>
          <w:sz w:val="24"/>
          <w:szCs w:val="24"/>
        </w:rPr>
        <w:t xml:space="preserve">notwithstanding that </w:t>
      </w:r>
      <w:r w:rsidR="00F278FF">
        <w:rPr>
          <w:rFonts w:ascii="Arial" w:eastAsiaTheme="minorEastAsia" w:hAnsi="Arial" w:cs="Arial"/>
          <w:color w:val="auto"/>
          <w:sz w:val="24"/>
          <w:szCs w:val="24"/>
        </w:rPr>
        <w:t xml:space="preserve">the numbers of people claiming to have used the route is relatively low, </w:t>
      </w:r>
      <w:r w:rsidR="00471FAC" w:rsidRPr="00DB4FB4">
        <w:rPr>
          <w:rFonts w:ascii="Arial" w:hAnsi="Arial" w:cs="Arial"/>
          <w:sz w:val="24"/>
          <w:szCs w:val="24"/>
        </w:rPr>
        <w:t xml:space="preserve">all </w:t>
      </w:r>
      <w:r w:rsidR="00AD0429" w:rsidRPr="00DB4FB4">
        <w:rPr>
          <w:rFonts w:ascii="Arial" w:hAnsi="Arial" w:cs="Arial"/>
          <w:sz w:val="24"/>
          <w:szCs w:val="24"/>
        </w:rPr>
        <w:t xml:space="preserve">the </w:t>
      </w:r>
      <w:r w:rsidR="00471FAC" w:rsidRPr="00DB4FB4">
        <w:rPr>
          <w:rFonts w:ascii="Arial" w:hAnsi="Arial" w:cs="Arial"/>
          <w:sz w:val="24"/>
          <w:szCs w:val="24"/>
        </w:rPr>
        <w:t>relevant evidence available</w:t>
      </w:r>
      <w:r w:rsidR="0036308B" w:rsidRPr="00DB4FB4">
        <w:rPr>
          <w:rFonts w:ascii="Arial" w:eastAsiaTheme="minorEastAsia" w:hAnsi="Arial" w:cs="Arial"/>
          <w:color w:val="auto"/>
          <w:sz w:val="24"/>
          <w:szCs w:val="24"/>
        </w:rPr>
        <w:t xml:space="preserve"> is</w:t>
      </w:r>
      <w:r w:rsidR="00471FAC" w:rsidRPr="00DB4FB4">
        <w:rPr>
          <w:rFonts w:ascii="Arial" w:eastAsiaTheme="minorEastAsia" w:hAnsi="Arial" w:cs="Arial"/>
          <w:color w:val="auto"/>
          <w:sz w:val="24"/>
          <w:szCs w:val="24"/>
        </w:rPr>
        <w:t xml:space="preserve"> </w:t>
      </w:r>
      <w:r w:rsidR="0036308B" w:rsidRPr="00DB4FB4">
        <w:rPr>
          <w:rFonts w:ascii="Arial" w:eastAsiaTheme="minorEastAsia" w:hAnsi="Arial" w:cs="Arial"/>
          <w:color w:val="auto"/>
          <w:sz w:val="24"/>
          <w:szCs w:val="24"/>
        </w:rPr>
        <w:t>sufficient to show that it is</w:t>
      </w:r>
      <w:r w:rsidR="00C97388" w:rsidRPr="00DB4FB4">
        <w:rPr>
          <w:rFonts w:ascii="Arial" w:eastAsiaTheme="minorEastAsia" w:hAnsi="Arial" w:cs="Arial"/>
          <w:color w:val="auto"/>
          <w:sz w:val="24"/>
          <w:szCs w:val="24"/>
        </w:rPr>
        <w:t xml:space="preserve"> </w:t>
      </w:r>
      <w:r w:rsidR="001F7F49" w:rsidRPr="00DB4FB4">
        <w:rPr>
          <w:rFonts w:ascii="Arial" w:eastAsiaTheme="minorEastAsia" w:hAnsi="Arial" w:cs="Arial"/>
          <w:color w:val="auto"/>
          <w:sz w:val="24"/>
          <w:szCs w:val="24"/>
        </w:rPr>
        <w:t>reasonabl</w:t>
      </w:r>
      <w:r w:rsidR="00C97388" w:rsidRPr="00DB4FB4">
        <w:rPr>
          <w:rFonts w:ascii="Arial" w:eastAsiaTheme="minorEastAsia" w:hAnsi="Arial" w:cs="Arial"/>
          <w:color w:val="auto"/>
          <w:sz w:val="24"/>
          <w:szCs w:val="24"/>
        </w:rPr>
        <w:t>e</w:t>
      </w:r>
      <w:r w:rsidR="001F7F49" w:rsidRPr="00DB4FB4">
        <w:rPr>
          <w:rFonts w:ascii="Arial" w:eastAsiaTheme="minorEastAsia" w:hAnsi="Arial" w:cs="Arial"/>
          <w:color w:val="auto"/>
          <w:sz w:val="24"/>
          <w:szCs w:val="24"/>
        </w:rPr>
        <w:t xml:space="preserve"> </w:t>
      </w:r>
      <w:r w:rsidR="00C97388" w:rsidRPr="00DB4FB4">
        <w:rPr>
          <w:rFonts w:ascii="Arial" w:eastAsiaTheme="minorEastAsia" w:hAnsi="Arial" w:cs="Arial"/>
          <w:color w:val="auto"/>
          <w:sz w:val="24"/>
          <w:szCs w:val="24"/>
        </w:rPr>
        <w:t xml:space="preserve">to </w:t>
      </w:r>
      <w:r w:rsidR="001F7F49" w:rsidRPr="00DB4FB4">
        <w:rPr>
          <w:rFonts w:ascii="Arial" w:eastAsiaTheme="minorEastAsia" w:hAnsi="Arial" w:cs="Arial"/>
          <w:color w:val="auto"/>
          <w:sz w:val="24"/>
          <w:szCs w:val="24"/>
        </w:rPr>
        <w:t xml:space="preserve">allege that </w:t>
      </w:r>
      <w:r w:rsidR="006F1685" w:rsidRPr="00DB4FB4">
        <w:rPr>
          <w:rFonts w:ascii="Arial" w:eastAsiaTheme="minorEastAsia" w:hAnsi="Arial" w:cs="Arial"/>
          <w:color w:val="auto"/>
          <w:sz w:val="24"/>
          <w:szCs w:val="24"/>
        </w:rPr>
        <w:t xml:space="preserve">a footpath subsists on the </w:t>
      </w:r>
      <w:r w:rsidR="00FD1E8D" w:rsidRPr="00DB4FB4">
        <w:rPr>
          <w:rFonts w:ascii="Arial" w:eastAsiaTheme="minorEastAsia" w:hAnsi="Arial" w:cs="Arial"/>
          <w:color w:val="auto"/>
          <w:sz w:val="24"/>
          <w:szCs w:val="24"/>
        </w:rPr>
        <w:t>claimed route</w:t>
      </w:r>
      <w:r w:rsidR="00FB3109" w:rsidRPr="00DB4FB4">
        <w:rPr>
          <w:rFonts w:ascii="Arial" w:eastAsiaTheme="minorEastAsia" w:hAnsi="Arial" w:cs="Arial"/>
          <w:color w:val="auto"/>
          <w:sz w:val="24"/>
          <w:szCs w:val="24"/>
        </w:rPr>
        <w:t xml:space="preserve">. </w:t>
      </w:r>
      <w:r w:rsidR="00CF09B3" w:rsidRPr="00DB4FB4">
        <w:rPr>
          <w:rFonts w:ascii="Arial" w:hAnsi="Arial" w:cs="Arial"/>
          <w:color w:val="auto"/>
          <w:sz w:val="24"/>
          <w:szCs w:val="24"/>
        </w:rPr>
        <w:t xml:space="preserve">Accordingly, </w:t>
      </w:r>
      <w:r w:rsidR="00BF5BF9" w:rsidRPr="00DB4FB4">
        <w:rPr>
          <w:rFonts w:ascii="Arial" w:hAnsi="Arial" w:cs="Arial"/>
          <w:color w:val="auto"/>
          <w:sz w:val="24"/>
          <w:szCs w:val="24"/>
        </w:rPr>
        <w:t xml:space="preserve">the lower threshold for evidence under </w:t>
      </w:r>
      <w:r w:rsidR="00CF09B3" w:rsidRPr="00DB4FB4">
        <w:rPr>
          <w:rFonts w:ascii="Arial" w:hAnsi="Arial" w:cs="Arial"/>
          <w:color w:val="auto"/>
          <w:sz w:val="24"/>
          <w:szCs w:val="24"/>
        </w:rPr>
        <w:t>Test B is met.</w:t>
      </w:r>
    </w:p>
    <w:p w14:paraId="0FF31554" w14:textId="77777777" w:rsidR="00AC05B2" w:rsidRPr="002C0A6E" w:rsidRDefault="00AC05B2" w:rsidP="00AC05B2">
      <w:pPr>
        <w:pStyle w:val="ListParagraph"/>
        <w:autoSpaceDE w:val="0"/>
        <w:autoSpaceDN w:val="0"/>
        <w:adjustRightInd w:val="0"/>
        <w:spacing w:after="0" w:line="240" w:lineRule="auto"/>
        <w:ind w:left="432" w:firstLine="0"/>
        <w:rPr>
          <w:rFonts w:ascii="Arial" w:hAnsi="Arial" w:cs="Arial"/>
          <w:sz w:val="24"/>
          <w:szCs w:val="24"/>
        </w:rPr>
      </w:pPr>
    </w:p>
    <w:p w14:paraId="39752281" w14:textId="15ED6143" w:rsidR="00C1575C" w:rsidRPr="002C0A6E" w:rsidRDefault="00C1575C" w:rsidP="00C1575C">
      <w:pPr>
        <w:autoSpaceDE w:val="0"/>
        <w:autoSpaceDN w:val="0"/>
        <w:adjustRightInd w:val="0"/>
        <w:spacing w:after="0" w:line="240" w:lineRule="auto"/>
        <w:ind w:left="0" w:firstLine="427"/>
        <w:rPr>
          <w:rFonts w:ascii="Arial" w:eastAsiaTheme="minorEastAsia" w:hAnsi="Arial" w:cs="Arial"/>
          <w:b/>
          <w:bCs/>
          <w:color w:val="auto"/>
          <w:sz w:val="24"/>
          <w:szCs w:val="24"/>
        </w:rPr>
      </w:pPr>
      <w:r w:rsidRPr="002C0A6E">
        <w:rPr>
          <w:rFonts w:ascii="Arial" w:hAnsi="Arial" w:cs="Arial"/>
          <w:b/>
          <w:bCs/>
          <w:sz w:val="24"/>
          <w:szCs w:val="24"/>
        </w:rPr>
        <w:t xml:space="preserve">Conclusion </w:t>
      </w:r>
    </w:p>
    <w:p w14:paraId="5DB98B2C" w14:textId="77777777" w:rsidR="00C1575C" w:rsidRPr="002C0A6E" w:rsidRDefault="00C1575C" w:rsidP="00C1575C">
      <w:pPr>
        <w:pStyle w:val="ListParagraph"/>
        <w:spacing w:after="173"/>
        <w:ind w:left="427" w:firstLine="0"/>
        <w:rPr>
          <w:rFonts w:ascii="Arial" w:hAnsi="Arial" w:cs="Arial"/>
          <w:color w:val="auto"/>
          <w:sz w:val="24"/>
          <w:szCs w:val="24"/>
        </w:rPr>
      </w:pPr>
    </w:p>
    <w:p w14:paraId="164127AC" w14:textId="68BC3C26" w:rsidR="00C1575C" w:rsidRPr="00B47A35" w:rsidRDefault="00070E8A" w:rsidP="00B47A35">
      <w:pPr>
        <w:pStyle w:val="ListParagraph"/>
        <w:numPr>
          <w:ilvl w:val="0"/>
          <w:numId w:val="3"/>
        </w:numPr>
        <w:autoSpaceDE w:val="0"/>
        <w:autoSpaceDN w:val="0"/>
        <w:adjustRightInd w:val="0"/>
        <w:spacing w:after="0" w:line="240" w:lineRule="auto"/>
        <w:rPr>
          <w:rFonts w:ascii="Arial" w:hAnsi="Arial" w:cs="Arial"/>
          <w:sz w:val="24"/>
          <w:szCs w:val="24"/>
        </w:rPr>
      </w:pPr>
      <w:r w:rsidRPr="00AC05B2">
        <w:rPr>
          <w:rFonts w:ascii="Arial" w:hAnsi="Arial" w:cs="Arial"/>
          <w:color w:val="auto"/>
          <w:sz w:val="24"/>
          <w:szCs w:val="24"/>
        </w:rPr>
        <w:t xml:space="preserve">I conclude that a public right of way along the full length of the appeal route has not been shown to subsist on the balance of probability </w:t>
      </w:r>
      <w:r>
        <w:rPr>
          <w:rFonts w:ascii="Arial" w:hAnsi="Arial" w:cs="Arial"/>
          <w:color w:val="auto"/>
          <w:sz w:val="24"/>
          <w:szCs w:val="24"/>
          <w:u w:color="000000"/>
        </w:rPr>
        <w:t xml:space="preserve">but </w:t>
      </w:r>
      <w:r w:rsidRPr="00AC05B2">
        <w:rPr>
          <w:rFonts w:ascii="Arial" w:hAnsi="Arial" w:cs="Arial"/>
          <w:color w:val="auto"/>
          <w:sz w:val="24"/>
          <w:szCs w:val="24"/>
        </w:rPr>
        <w:t xml:space="preserve">can be reasonably alleged to subsist. Accordingly, I conclude that the appeal should be </w:t>
      </w:r>
      <w:r>
        <w:rPr>
          <w:rFonts w:ascii="Arial" w:hAnsi="Arial" w:cs="Arial"/>
          <w:color w:val="auto"/>
          <w:sz w:val="24"/>
          <w:szCs w:val="24"/>
        </w:rPr>
        <w:t xml:space="preserve">allowed and </w:t>
      </w:r>
      <w:r w:rsidRPr="00070E8A">
        <w:rPr>
          <w:rFonts w:ascii="Arial" w:hAnsi="Arial" w:cs="Arial"/>
          <w:sz w:val="24"/>
          <w:szCs w:val="24"/>
        </w:rPr>
        <w:t xml:space="preserve">Barnsley Metropolitan Borough </w:t>
      </w:r>
      <w:r w:rsidRPr="00070E8A">
        <w:rPr>
          <w:rStyle w:val="normaltextrun"/>
          <w:rFonts w:ascii="Arial" w:hAnsi="Arial" w:cs="Arial"/>
          <w:sz w:val="24"/>
          <w:szCs w:val="24"/>
          <w:shd w:val="clear" w:color="auto" w:fill="FFFFFF"/>
        </w:rPr>
        <w:t>Council is directed to make the Order</w:t>
      </w:r>
      <w:r w:rsidR="00B47A35">
        <w:rPr>
          <w:rFonts w:ascii="Arial" w:hAnsi="Arial" w:cs="Arial"/>
          <w:color w:val="auto"/>
          <w:sz w:val="24"/>
          <w:szCs w:val="24"/>
        </w:rPr>
        <w:t xml:space="preserve">. </w:t>
      </w:r>
    </w:p>
    <w:p w14:paraId="64F7BF90" w14:textId="77777777" w:rsidR="00B47A35" w:rsidRPr="002C0A6E" w:rsidRDefault="00B47A35" w:rsidP="00B47A35">
      <w:pPr>
        <w:pStyle w:val="ListParagraph"/>
        <w:autoSpaceDE w:val="0"/>
        <w:autoSpaceDN w:val="0"/>
        <w:adjustRightInd w:val="0"/>
        <w:spacing w:after="0" w:line="240" w:lineRule="auto"/>
        <w:ind w:left="432" w:firstLine="0"/>
        <w:rPr>
          <w:rFonts w:ascii="Arial" w:hAnsi="Arial" w:cs="Arial"/>
          <w:sz w:val="24"/>
          <w:szCs w:val="24"/>
        </w:rPr>
      </w:pPr>
    </w:p>
    <w:p w14:paraId="23D435C6" w14:textId="77777777" w:rsidR="00116A38" w:rsidRDefault="00116A38" w:rsidP="00116A38">
      <w:pPr>
        <w:pStyle w:val="ListParagraph"/>
        <w:spacing w:after="173"/>
        <w:ind w:left="-5" w:firstLine="437"/>
        <w:rPr>
          <w:rFonts w:ascii="Arial" w:hAnsi="Arial" w:cs="Arial"/>
          <w:b/>
          <w:sz w:val="24"/>
          <w:szCs w:val="24"/>
        </w:rPr>
      </w:pPr>
      <w:r w:rsidRPr="002C0A6E">
        <w:rPr>
          <w:rFonts w:ascii="Arial" w:hAnsi="Arial" w:cs="Arial"/>
          <w:b/>
          <w:sz w:val="24"/>
          <w:szCs w:val="24"/>
        </w:rPr>
        <w:t xml:space="preserve">Formal Decision </w:t>
      </w:r>
    </w:p>
    <w:p w14:paraId="76A76F0C" w14:textId="77777777" w:rsidR="00973FF9" w:rsidRPr="002C0A6E" w:rsidRDefault="00973FF9" w:rsidP="00116A38">
      <w:pPr>
        <w:pStyle w:val="ListParagraph"/>
        <w:spacing w:after="173"/>
        <w:ind w:left="-5" w:firstLine="437"/>
        <w:rPr>
          <w:rFonts w:ascii="Arial" w:hAnsi="Arial" w:cs="Arial"/>
          <w:b/>
          <w:sz w:val="24"/>
          <w:szCs w:val="24"/>
        </w:rPr>
      </w:pPr>
    </w:p>
    <w:p w14:paraId="4810DFBF" w14:textId="06EB3FC9" w:rsidR="00F65B6F" w:rsidRPr="002C0A6E" w:rsidRDefault="00F13FD7" w:rsidP="00C1575C">
      <w:pPr>
        <w:pStyle w:val="ListParagraph"/>
        <w:numPr>
          <w:ilvl w:val="0"/>
          <w:numId w:val="3"/>
        </w:numPr>
        <w:autoSpaceDE w:val="0"/>
        <w:autoSpaceDN w:val="0"/>
        <w:adjustRightInd w:val="0"/>
        <w:spacing w:after="0" w:line="240" w:lineRule="auto"/>
        <w:rPr>
          <w:rFonts w:ascii="Arial" w:hAnsi="Arial" w:cs="Arial"/>
          <w:sz w:val="24"/>
          <w:szCs w:val="24"/>
        </w:rPr>
      </w:pPr>
      <w:r w:rsidRPr="002C0A6E">
        <w:rPr>
          <w:rFonts w:ascii="Arial" w:hAnsi="Arial" w:cs="Arial"/>
          <w:sz w:val="24"/>
          <w:szCs w:val="24"/>
        </w:rPr>
        <w:t xml:space="preserve">The </w:t>
      </w:r>
      <w:r w:rsidR="00A67B22" w:rsidRPr="00C1575C">
        <w:rPr>
          <w:rFonts w:ascii="Arial" w:hAnsi="Arial" w:cs="Arial"/>
          <w:sz w:val="24"/>
          <w:szCs w:val="24"/>
        </w:rPr>
        <w:t xml:space="preserve">appeal is </w:t>
      </w:r>
      <w:r w:rsidR="00A67B22">
        <w:rPr>
          <w:rFonts w:ascii="Arial" w:hAnsi="Arial" w:cs="Arial"/>
          <w:sz w:val="24"/>
          <w:szCs w:val="24"/>
        </w:rPr>
        <w:t xml:space="preserve">allowed </w:t>
      </w:r>
      <w:r w:rsidR="00A67B22">
        <w:rPr>
          <w:rFonts w:ascii="Arial" w:hAnsi="Arial" w:cs="Arial"/>
          <w:color w:val="auto"/>
          <w:sz w:val="24"/>
          <w:szCs w:val="24"/>
        </w:rPr>
        <w:t xml:space="preserve">and </w:t>
      </w:r>
      <w:r w:rsidR="00A67B22" w:rsidRPr="00070E8A">
        <w:rPr>
          <w:rFonts w:ascii="Arial" w:hAnsi="Arial" w:cs="Arial"/>
          <w:sz w:val="24"/>
          <w:szCs w:val="24"/>
        </w:rPr>
        <w:t xml:space="preserve">Barnsley Metropolitan Borough </w:t>
      </w:r>
      <w:r w:rsidR="00A67B22" w:rsidRPr="00070E8A">
        <w:rPr>
          <w:rStyle w:val="normaltextrun"/>
          <w:rFonts w:ascii="Arial" w:hAnsi="Arial" w:cs="Arial"/>
          <w:sz w:val="24"/>
          <w:szCs w:val="24"/>
          <w:shd w:val="clear" w:color="auto" w:fill="FFFFFF"/>
        </w:rPr>
        <w:t>Council</w:t>
      </w:r>
      <w:r w:rsidR="00A67B22">
        <w:rPr>
          <w:rFonts w:ascii="Arial" w:hAnsi="Arial" w:cs="Arial"/>
          <w:color w:val="auto"/>
          <w:sz w:val="24"/>
          <w:szCs w:val="24"/>
        </w:rPr>
        <w:t xml:space="preserve"> is directed to make the Order</w:t>
      </w:r>
      <w:r w:rsidR="00A67B22" w:rsidRPr="00E5032C">
        <w:rPr>
          <w:rFonts w:ascii="Arial" w:hAnsi="Arial" w:cs="Arial"/>
          <w:color w:val="auto"/>
          <w:sz w:val="24"/>
          <w:szCs w:val="24"/>
        </w:rPr>
        <w:t xml:space="preserve"> within 3 months</w:t>
      </w:r>
      <w:r w:rsidR="00A67B22">
        <w:rPr>
          <w:rFonts w:ascii="Arial" w:hAnsi="Arial" w:cs="Arial"/>
          <w:color w:val="auto"/>
          <w:sz w:val="24"/>
          <w:szCs w:val="24"/>
        </w:rPr>
        <w:t xml:space="preserve"> of the date of this Decision</w:t>
      </w:r>
      <w:r w:rsidR="00B47A35">
        <w:rPr>
          <w:rFonts w:ascii="Arial" w:hAnsi="Arial" w:cs="Arial"/>
          <w:sz w:val="24"/>
          <w:szCs w:val="24"/>
        </w:rPr>
        <w:t>.</w:t>
      </w:r>
    </w:p>
    <w:p w14:paraId="4A647927" w14:textId="77777777" w:rsidR="00F65B6F" w:rsidRDefault="00F13FD7">
      <w:pPr>
        <w:spacing w:after="235" w:line="259" w:lineRule="auto"/>
        <w:ind w:left="0" w:firstLine="0"/>
      </w:pPr>
      <w:r>
        <w:t xml:space="preserve"> </w:t>
      </w:r>
    </w:p>
    <w:p w14:paraId="41682527" w14:textId="77777777" w:rsidR="00AF6F3D" w:rsidRDefault="00AF6F3D">
      <w:pPr>
        <w:spacing w:after="235" w:line="259" w:lineRule="auto"/>
        <w:ind w:left="0" w:firstLine="0"/>
      </w:pPr>
    </w:p>
    <w:p w14:paraId="21F29E28" w14:textId="77777777" w:rsidR="00AF6F3D" w:rsidRDefault="00AF6F3D" w:rsidP="00AF6F3D">
      <w:pPr>
        <w:pStyle w:val="Style1"/>
        <w:numPr>
          <w:ilvl w:val="0"/>
          <w:numId w:val="0"/>
        </w:numPr>
      </w:pPr>
      <w:bookmarkStart w:id="2" w:name="_Hlk25945171"/>
      <w:r>
        <w:rPr>
          <w:rFonts w:ascii="Monotype Corsiva" w:hAnsi="Monotype Corsiva"/>
          <w:sz w:val="36"/>
          <w:szCs w:val="36"/>
        </w:rPr>
        <w:t>Paul Freer</w:t>
      </w:r>
    </w:p>
    <w:p w14:paraId="73AA35D3" w14:textId="77777777" w:rsidR="00AF6F3D" w:rsidRDefault="00AF6F3D" w:rsidP="00AF6F3D">
      <w:r w:rsidRPr="00027B01">
        <w:t>INSPECTOR</w:t>
      </w:r>
      <w:bookmarkEnd w:id="2"/>
    </w:p>
    <w:sectPr w:rsidR="00AF6F3D">
      <w:headerReference w:type="even" r:id="rId12"/>
      <w:headerReference w:type="default" r:id="rId13"/>
      <w:footerReference w:type="even" r:id="rId14"/>
      <w:footerReference w:type="default" r:id="rId15"/>
      <w:headerReference w:type="first" r:id="rId16"/>
      <w:footerReference w:type="first" r:id="rId17"/>
      <w:pgSz w:w="11906" w:h="16838"/>
      <w:pgMar w:top="583" w:right="1077" w:bottom="809" w:left="152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F3A2" w14:textId="77777777" w:rsidR="00E45F78" w:rsidRDefault="00E45F78">
      <w:pPr>
        <w:spacing w:after="0" w:line="240" w:lineRule="auto"/>
      </w:pPr>
      <w:r>
        <w:separator/>
      </w:r>
    </w:p>
  </w:endnote>
  <w:endnote w:type="continuationSeparator" w:id="0">
    <w:p w14:paraId="58053D3A" w14:textId="77777777" w:rsidR="00E45F78" w:rsidRDefault="00E45F78">
      <w:pPr>
        <w:spacing w:after="0" w:line="240" w:lineRule="auto"/>
      </w:pPr>
      <w:r>
        <w:continuationSeparator/>
      </w:r>
    </w:p>
  </w:endnote>
  <w:endnote w:type="continuationNotice" w:id="1">
    <w:p w14:paraId="2076F0E6" w14:textId="77777777" w:rsidR="00E45F78" w:rsidRDefault="00E45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4553" w14:textId="77777777" w:rsidR="00F65B6F" w:rsidRDefault="00F13FD7">
    <w:pPr>
      <w:spacing w:after="0" w:line="259" w:lineRule="auto"/>
      <w:ind w:left="-3" w:right="-52" w:firstLine="0"/>
      <w:jc w:val="center"/>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0E2D7049" wp14:editId="2D36D778">
              <wp:simplePos x="0" y="0"/>
              <wp:positionH relativeFrom="page">
                <wp:posOffset>965835</wp:posOffset>
              </wp:positionH>
              <wp:positionV relativeFrom="page">
                <wp:posOffset>10018395</wp:posOffset>
              </wp:positionV>
              <wp:extent cx="5943600" cy="9525"/>
              <wp:effectExtent l="0" t="0" r="0" b="0"/>
              <wp:wrapSquare wrapText="bothSides"/>
              <wp:docPr id="12157" name="Group 121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3600" cy="9525"/>
                        <a:chOff x="0" y="0"/>
                        <a:chExt cx="5943600" cy="9525"/>
                      </a:xfrm>
                    </wpg:grpSpPr>
                    <wps:wsp>
                      <wps:cNvPr id="12158" name="Shape 12158"/>
                      <wps:cNvSpPr/>
                      <wps:spPr>
                        <a:xfrm>
                          <a:off x="0" y="0"/>
                          <a:ext cx="5943600" cy="0"/>
                        </a:xfrm>
                        <a:custGeom>
                          <a:avLst/>
                          <a:gdLst/>
                          <a:ahLst/>
                          <a:cxnLst/>
                          <a:rect l="0" t="0" r="0" b="0"/>
                          <a:pathLst>
                            <a:path w="5943600">
                              <a:moveTo>
                                <a:pt x="0" y="0"/>
                              </a:moveTo>
                              <a:lnTo>
                                <a:pt x="59436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63B99DA" id="Group 12157" o:spid="_x0000_s1026" alt="&quot;&quot;" style="position:absolute;margin-left:76.05pt;margin-top:788.85pt;width:468pt;height:.75pt;z-index:251658242;mso-position-horizontal-relative:page;mso-position-vertical-relative:pag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">
              <v:shape id="Shape 12158"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" path="m,l5943600,e" filled="f">
                <v:stroke endcap="round"/>
                <v:path arrowok="t" textboxrect="0,0,5943600,0"/>
              </v:shape>
              <w10:wrap type="square" anchorx="page" anchory="page"/>
            </v:group>
          </w:pict>
        </mc:Fallback>
      </mc:AlternateContent>
    </w:r>
    <w:r>
      <w:rPr>
        <w:sz w:val="18"/>
      </w:rPr>
      <w:t xml:space="preserve"> </w:t>
    </w:r>
  </w:p>
  <w:p w14:paraId="404B5393" w14:textId="77777777" w:rsidR="00F65B6F" w:rsidRDefault="00F13FD7">
    <w:pPr>
      <w:spacing w:after="0" w:line="259" w:lineRule="auto"/>
      <w:ind w:left="51" w:firstLine="0"/>
      <w:jc w:val="cente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9121" w14:textId="77777777" w:rsidR="00F65B6F" w:rsidRDefault="00F13FD7">
    <w:pPr>
      <w:spacing w:after="0" w:line="259" w:lineRule="auto"/>
      <w:ind w:left="-3" w:right="-52" w:firstLine="0"/>
      <w:jc w:val="center"/>
    </w:pPr>
    <w:r>
      <w:rPr>
        <w:rFonts w:ascii="Calibri" w:eastAsia="Calibri" w:hAnsi="Calibri" w:cs="Calibri"/>
        <w:noProof/>
      </w:rPr>
      <mc:AlternateContent>
        <mc:Choice Requires="wpg">
          <w:drawing>
            <wp:anchor distT="0" distB="0" distL="114300" distR="114300" simplePos="0" relativeHeight="251658243" behindDoc="0" locked="0" layoutInCell="1" allowOverlap="1" wp14:anchorId="35352E55" wp14:editId="7AA61F50">
              <wp:simplePos x="0" y="0"/>
              <wp:positionH relativeFrom="page">
                <wp:posOffset>965835</wp:posOffset>
              </wp:positionH>
              <wp:positionV relativeFrom="page">
                <wp:posOffset>10018395</wp:posOffset>
              </wp:positionV>
              <wp:extent cx="5943600" cy="9525"/>
              <wp:effectExtent l="0" t="0" r="0" b="0"/>
              <wp:wrapSquare wrapText="bothSides"/>
              <wp:docPr id="12126" name="Group 12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3600" cy="9525"/>
                        <a:chOff x="0" y="0"/>
                        <a:chExt cx="5943600" cy="9525"/>
                      </a:xfrm>
                    </wpg:grpSpPr>
                    <wps:wsp>
                      <wps:cNvPr id="12127" name="Shape 12127"/>
                      <wps:cNvSpPr/>
                      <wps:spPr>
                        <a:xfrm>
                          <a:off x="0" y="0"/>
                          <a:ext cx="5943600" cy="0"/>
                        </a:xfrm>
                        <a:custGeom>
                          <a:avLst/>
                          <a:gdLst/>
                          <a:ahLst/>
                          <a:cxnLst/>
                          <a:rect l="0" t="0" r="0" b="0"/>
                          <a:pathLst>
                            <a:path w="5943600">
                              <a:moveTo>
                                <a:pt x="0" y="0"/>
                              </a:moveTo>
                              <a:lnTo>
                                <a:pt x="59436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11F3EE1" id="Group 12126" o:spid="_x0000_s1026" alt="&quot;&quot;" style="position:absolute;margin-left:76.05pt;margin-top:788.85pt;width:468pt;height:.75pt;z-index:251658243;mso-position-horizontal-relative:page;mso-position-vertical-relative:pag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">
              <v:shape id="Shape 12127"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" path="m,l5943600,e" filled="f">
                <v:stroke endcap="round"/>
                <v:path arrowok="t" textboxrect="0,0,5943600,0"/>
              </v:shape>
              <w10:wrap type="square" anchorx="page" anchory="page"/>
            </v:group>
          </w:pict>
        </mc:Fallback>
      </mc:AlternateContent>
    </w:r>
    <w:r>
      <w:rPr>
        <w:sz w:val="18"/>
      </w:rPr>
      <w:t xml:space="preserve"> </w:t>
    </w:r>
  </w:p>
  <w:p w14:paraId="17936E7D" w14:textId="77777777" w:rsidR="00F65B6F" w:rsidRDefault="00F13FD7">
    <w:pPr>
      <w:spacing w:after="0" w:line="259" w:lineRule="auto"/>
      <w:ind w:left="51" w:firstLine="0"/>
      <w:jc w:val="cente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26DC" w14:textId="77777777" w:rsidR="00F65B6F" w:rsidRDefault="00F65B6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EAB8" w14:textId="77777777" w:rsidR="00E45F78" w:rsidRDefault="00E45F78">
      <w:pPr>
        <w:spacing w:after="257" w:line="259" w:lineRule="auto"/>
        <w:ind w:left="0" w:firstLine="0"/>
      </w:pPr>
      <w:r>
        <w:separator/>
      </w:r>
    </w:p>
  </w:footnote>
  <w:footnote w:type="continuationSeparator" w:id="0">
    <w:p w14:paraId="7E3A12E3" w14:textId="77777777" w:rsidR="00E45F78" w:rsidRDefault="00E45F78">
      <w:pPr>
        <w:spacing w:after="257" w:line="259" w:lineRule="auto"/>
        <w:ind w:left="0" w:firstLine="0"/>
      </w:pPr>
      <w:r>
        <w:continuationSeparator/>
      </w:r>
    </w:p>
  </w:footnote>
  <w:footnote w:type="continuationNotice" w:id="1">
    <w:p w14:paraId="5F13E386" w14:textId="77777777" w:rsidR="00E45F78" w:rsidRDefault="00E45F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3889" w14:textId="77777777" w:rsidR="00F65B6F" w:rsidRDefault="00F13FD7">
    <w:pPr>
      <w:spacing w:after="0" w:line="259" w:lineRule="auto"/>
      <w:ind w:left="0" w:firstLine="0"/>
    </w:pPr>
    <w:r>
      <w:rPr>
        <w:sz w:val="18"/>
      </w:rPr>
      <w:t xml:space="preserve">Appeal Decision FPS/J1155/14A/21 </w:t>
    </w:r>
  </w:p>
  <w:p w14:paraId="211ECE84" w14:textId="77777777" w:rsidR="00F65B6F" w:rsidRDefault="00F13FD7">
    <w:pPr>
      <w:spacing w:after="0" w:line="259" w:lineRule="auto"/>
      <w:ind w:left="0" w:right="-56"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2DF4B69" wp14:editId="6C5A4775">
              <wp:simplePos x="0" y="0"/>
              <wp:positionH relativeFrom="page">
                <wp:posOffset>968375</wp:posOffset>
              </wp:positionH>
              <wp:positionV relativeFrom="page">
                <wp:posOffset>605790</wp:posOffset>
              </wp:positionV>
              <wp:extent cx="5943600" cy="6350"/>
              <wp:effectExtent l="0" t="0" r="0" b="0"/>
              <wp:wrapSquare wrapText="bothSides"/>
              <wp:docPr id="12149" name="Group 12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3600" cy="6350"/>
                        <a:chOff x="0" y="0"/>
                        <a:chExt cx="5943600" cy="6350"/>
                      </a:xfrm>
                    </wpg:grpSpPr>
                    <wps:wsp>
                      <wps:cNvPr id="12150" name="Shape 12150"/>
                      <wps:cNvSpPr/>
                      <wps:spPr>
                        <a:xfrm>
                          <a:off x="0" y="0"/>
                          <a:ext cx="5943600" cy="0"/>
                        </a:xfrm>
                        <a:custGeom>
                          <a:avLst/>
                          <a:gdLst/>
                          <a:ahLst/>
                          <a:cxnLst/>
                          <a:rect l="0" t="0" r="0" b="0"/>
                          <a:pathLst>
                            <a:path w="5943600">
                              <a:moveTo>
                                <a:pt x="0" y="0"/>
                              </a:moveTo>
                              <a:lnTo>
                                <a:pt x="5943600" y="0"/>
                              </a:lnTo>
                            </a:path>
                          </a:pathLst>
                        </a:custGeom>
                        <a:ln w="63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8049AB4" id="Group 12149" o:spid="_x0000_s1026" alt="&quot;&quot;" style="position:absolute;margin-left:76.25pt;margin-top:47.7pt;width:468pt;height:.5pt;z-index:251658240;mso-position-horizontal-relative:page;mso-position-vertical-relative:pag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">
              <v:shape id="Shape 12150"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" path="m,l5943600,e" filled="f" strokeweight=".5pt">
                <v:stroke endcap="round"/>
                <v:path arrowok="t" textboxrect="0,0,5943600,0"/>
              </v:shape>
              <w10:wrap type="square" anchorx="page" anchory="page"/>
            </v:group>
          </w:pict>
        </mc:Fallback>
      </mc:AlternateContent>
    </w: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DBDB" w14:textId="588776B7" w:rsidR="00F65B6F" w:rsidRPr="00AF3CEB" w:rsidRDefault="00F13FD7">
    <w:pPr>
      <w:spacing w:after="0" w:line="259" w:lineRule="auto"/>
      <w:ind w:left="0" w:firstLine="0"/>
      <w:rPr>
        <w:rFonts w:ascii="Arial" w:hAnsi="Arial" w:cs="Arial"/>
        <w:sz w:val="20"/>
        <w:szCs w:val="20"/>
      </w:rPr>
    </w:pPr>
    <w:r w:rsidRPr="00AF3CEB">
      <w:rPr>
        <w:rFonts w:ascii="Arial" w:hAnsi="Arial" w:cs="Arial"/>
        <w:sz w:val="20"/>
        <w:szCs w:val="20"/>
      </w:rPr>
      <w:t xml:space="preserve">Appeal Decision </w:t>
    </w:r>
    <w:r w:rsidR="00BA7257" w:rsidRPr="00AF3CEB">
      <w:rPr>
        <w:rFonts w:ascii="Arial" w:hAnsi="Arial" w:cs="Arial"/>
        <w:sz w:val="20"/>
        <w:szCs w:val="20"/>
      </w:rPr>
      <w:t>ROW/</w:t>
    </w:r>
    <w:r w:rsidR="00DE28D7" w:rsidRPr="00DE28D7">
      <w:rPr>
        <w:rFonts w:ascii="Arial" w:hAnsi="Arial" w:cs="Arial"/>
        <w:sz w:val="20"/>
        <w:szCs w:val="20"/>
      </w:rPr>
      <w:t>3351130</w:t>
    </w:r>
  </w:p>
  <w:p w14:paraId="60882438" w14:textId="77777777" w:rsidR="00F65B6F" w:rsidRDefault="00F13FD7">
    <w:pPr>
      <w:spacing w:after="0" w:line="259" w:lineRule="auto"/>
      <w:ind w:left="0" w:right="-56"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07DFA95" wp14:editId="2B7209E8">
              <wp:simplePos x="0" y="0"/>
              <wp:positionH relativeFrom="page">
                <wp:posOffset>968375</wp:posOffset>
              </wp:positionH>
              <wp:positionV relativeFrom="page">
                <wp:posOffset>605790</wp:posOffset>
              </wp:positionV>
              <wp:extent cx="5943600" cy="6350"/>
              <wp:effectExtent l="0" t="0" r="0" b="0"/>
              <wp:wrapSquare wrapText="bothSides"/>
              <wp:docPr id="12118" name="Group 121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3600" cy="6350"/>
                        <a:chOff x="0" y="0"/>
                        <a:chExt cx="5943600" cy="6350"/>
                      </a:xfrm>
                    </wpg:grpSpPr>
                    <wps:wsp>
                      <wps:cNvPr id="12119" name="Shape 12119"/>
                      <wps:cNvSpPr/>
                      <wps:spPr>
                        <a:xfrm>
                          <a:off x="0" y="0"/>
                          <a:ext cx="5943600" cy="0"/>
                        </a:xfrm>
                        <a:custGeom>
                          <a:avLst/>
                          <a:gdLst/>
                          <a:ahLst/>
                          <a:cxnLst/>
                          <a:rect l="0" t="0" r="0" b="0"/>
                          <a:pathLst>
                            <a:path w="5943600">
                              <a:moveTo>
                                <a:pt x="0" y="0"/>
                              </a:moveTo>
                              <a:lnTo>
                                <a:pt x="5943600" y="0"/>
                              </a:lnTo>
                            </a:path>
                          </a:pathLst>
                        </a:custGeom>
                        <a:ln w="63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A82277B" id="Group 12118" o:spid="_x0000_s1026" alt="&quot;&quot;" style="position:absolute;margin-left:76.25pt;margin-top:47.7pt;width:468pt;height:.5pt;z-index:251660288;mso-position-horizontal-relative:page;mso-position-vertical-relative:pag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">
              <v:shape id="Shape 12119"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" path="m,l5943600,e" filled="f" strokeweight=".5pt">
                <v:stroke endcap="round"/>
                <v:path arrowok="t" textboxrect="0,0,5943600,0"/>
              </v:shape>
              <w10:wrap type="square" anchorx="page" anchory="page"/>
            </v:group>
          </w:pict>
        </mc:Fallback>
      </mc:AlternateContent>
    </w: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DA6B" w14:textId="77777777" w:rsidR="00F65B6F" w:rsidRDefault="00F65B6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C74B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3462A"/>
    <w:multiLevelType w:val="hybridMultilevel"/>
    <w:tmpl w:val="E4960DB2"/>
    <w:lvl w:ilvl="0" w:tplc="E548AB72">
      <w:start w:val="42"/>
      <w:numFmt w:val="decimal"/>
      <w:lvlText w:val="%1."/>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A443D3C">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238F378">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23A8046">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AAC8CB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5AE3CF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0C28DDE">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70C22B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878E38E">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B195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DBCB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2E02734"/>
    <w:multiLevelType w:val="hybridMultilevel"/>
    <w:tmpl w:val="6B9A92BE"/>
    <w:lvl w:ilvl="0" w:tplc="E88E3CFE">
      <w:start w:val="50"/>
      <w:numFmt w:val="decimal"/>
      <w:lvlText w:val="%1."/>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1E2964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CF62282">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35FC5590">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A8A5A60">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E1CC220">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3D4BC1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29C30B4">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AFC7FA8">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A93D96"/>
    <w:multiLevelType w:val="hybridMultilevel"/>
    <w:tmpl w:val="D9C85C50"/>
    <w:lvl w:ilvl="0" w:tplc="D3D04D7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2C556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7AF64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78F82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E68A3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A6306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0CE82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1036B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EA3D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AC2705"/>
    <w:multiLevelType w:val="hybridMultilevel"/>
    <w:tmpl w:val="44E67C6A"/>
    <w:lvl w:ilvl="0" w:tplc="7D129B94">
      <w:start w:val="10"/>
      <w:numFmt w:val="decimal"/>
      <w:lvlText w:val="%1."/>
      <w:lvlJc w:val="left"/>
      <w:pPr>
        <w:ind w:left="4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64A5A04">
      <w:start w:val="1"/>
      <w:numFmt w:val="lowerLetter"/>
      <w:lvlText w:val="%2"/>
      <w:lvlJc w:val="left"/>
      <w:pPr>
        <w:ind w:left="10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52CB760">
      <w:start w:val="1"/>
      <w:numFmt w:val="lowerRoman"/>
      <w:lvlText w:val="%3"/>
      <w:lvlJc w:val="left"/>
      <w:pPr>
        <w:ind w:left="18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B240132">
      <w:start w:val="1"/>
      <w:numFmt w:val="decimal"/>
      <w:lvlText w:val="%4"/>
      <w:lvlJc w:val="left"/>
      <w:pPr>
        <w:ind w:left="25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970B216">
      <w:start w:val="1"/>
      <w:numFmt w:val="lowerLetter"/>
      <w:lvlText w:val="%5"/>
      <w:lvlJc w:val="left"/>
      <w:pPr>
        <w:ind w:left="324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BD2267A">
      <w:start w:val="1"/>
      <w:numFmt w:val="lowerRoman"/>
      <w:lvlText w:val="%6"/>
      <w:lvlJc w:val="left"/>
      <w:pPr>
        <w:ind w:left="396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91CF25E">
      <w:start w:val="1"/>
      <w:numFmt w:val="decimal"/>
      <w:lvlText w:val="%7"/>
      <w:lvlJc w:val="left"/>
      <w:pPr>
        <w:ind w:left="46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814A0EC">
      <w:start w:val="1"/>
      <w:numFmt w:val="lowerLetter"/>
      <w:lvlText w:val="%8"/>
      <w:lvlJc w:val="left"/>
      <w:pPr>
        <w:ind w:left="54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D14C8E0">
      <w:start w:val="1"/>
      <w:numFmt w:val="lowerRoman"/>
      <w:lvlText w:val="%9"/>
      <w:lvlJc w:val="left"/>
      <w:pPr>
        <w:ind w:left="61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7D1E19"/>
    <w:multiLevelType w:val="hybridMultilevel"/>
    <w:tmpl w:val="CDACCD80"/>
    <w:lvl w:ilvl="0" w:tplc="FFFFFFFF">
      <w:start w:val="1"/>
      <w:numFmt w:val="decimal"/>
      <w:lvlText w:val="%1."/>
      <w:lvlJc w:val="left"/>
      <w:pPr>
        <w:ind w:left="432"/>
      </w:pPr>
      <w:rPr>
        <w:rFonts w:ascii="Verdana" w:eastAsia="Verdana" w:hAnsi="Verdana" w:cs="Verdana"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001AB6"/>
    <w:multiLevelType w:val="hybridMultilevel"/>
    <w:tmpl w:val="D06EB0DE"/>
    <w:lvl w:ilvl="0" w:tplc="E60AC636">
      <w:start w:val="1"/>
      <w:numFmt w:val="decimal"/>
      <w:lvlText w:val="%1."/>
      <w:lvlJc w:val="left"/>
      <w:pPr>
        <w:ind w:left="432"/>
      </w:pPr>
      <w:rPr>
        <w:rFonts w:ascii="Verdana" w:eastAsia="Verdana" w:hAnsi="Verdana" w:cs="Verdana" w:hint="default"/>
        <w:b w:val="0"/>
        <w:i w:val="0"/>
        <w:strike w:val="0"/>
        <w:dstrike w:val="0"/>
        <w:color w:val="000000"/>
        <w:sz w:val="22"/>
        <w:szCs w:val="22"/>
        <w:u w:val="none" w:color="000000"/>
        <w:bdr w:val="none" w:sz="0" w:space="0" w:color="auto"/>
        <w:shd w:val="clear" w:color="auto" w:fill="auto"/>
        <w:vertAlign w:val="baseline"/>
      </w:rPr>
    </w:lvl>
    <w:lvl w:ilvl="1" w:tplc="DD5A573A">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7440816">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45E7A1C">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D12449C">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26650AC">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5B48D40">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A4676D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8C266C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1F23EC"/>
    <w:multiLevelType w:val="hybridMultilevel"/>
    <w:tmpl w:val="89B696DE"/>
    <w:lvl w:ilvl="0" w:tplc="657C9F10">
      <w:start w:val="36"/>
      <w:numFmt w:val="decimal"/>
      <w:lvlText w:val="%1."/>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5D8B8E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0CC5B0C">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50E3CE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E0C3AE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085ACDD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A22E59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1949EC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9F8977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DD7A15"/>
    <w:multiLevelType w:val="multilevel"/>
    <w:tmpl w:val="326258D0"/>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1"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C3A4CB0"/>
    <w:multiLevelType w:val="hybridMultilevel"/>
    <w:tmpl w:val="77268844"/>
    <w:lvl w:ilvl="0" w:tplc="14A8E896">
      <w:start w:val="16"/>
      <w:numFmt w:val="decimal"/>
      <w:lvlText w:val="%1."/>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468E3FB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9F4CBE4">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770D0B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6DEE708">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862DD30">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BBC51F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35E55C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84061F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D1D182C"/>
    <w:multiLevelType w:val="hybridMultilevel"/>
    <w:tmpl w:val="2300340A"/>
    <w:lvl w:ilvl="0" w:tplc="CAEA2364">
      <w:start w:val="1"/>
      <w:numFmt w:val="decimal"/>
      <w:lvlText w:val="%1."/>
      <w:lvlJc w:val="left"/>
      <w:pPr>
        <w:ind w:left="4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3F6C35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C7A9802">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45AF448">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66881BA">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2F04B0C">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C2CF244">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A7EECF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FF615B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020931031">
    <w:abstractNumId w:val="5"/>
  </w:num>
  <w:num w:numId="2" w16cid:durableId="1370300510">
    <w:abstractNumId w:val="13"/>
  </w:num>
  <w:num w:numId="3" w16cid:durableId="81997023">
    <w:abstractNumId w:val="8"/>
  </w:num>
  <w:num w:numId="4" w16cid:durableId="1089160104">
    <w:abstractNumId w:val="6"/>
  </w:num>
  <w:num w:numId="5" w16cid:durableId="1403913763">
    <w:abstractNumId w:val="12"/>
  </w:num>
  <w:num w:numId="6" w16cid:durableId="1432748592">
    <w:abstractNumId w:val="9"/>
  </w:num>
  <w:num w:numId="7" w16cid:durableId="2085293142">
    <w:abstractNumId w:val="1"/>
  </w:num>
  <w:num w:numId="8" w16cid:durableId="988093689">
    <w:abstractNumId w:val="4"/>
  </w:num>
  <w:num w:numId="9" w16cid:durableId="1525288683">
    <w:abstractNumId w:val="7"/>
  </w:num>
  <w:num w:numId="10" w16cid:durableId="1922565168">
    <w:abstractNumId w:val="2"/>
  </w:num>
  <w:num w:numId="11" w16cid:durableId="1310358379">
    <w:abstractNumId w:val="3"/>
  </w:num>
  <w:num w:numId="12" w16cid:durableId="434642188">
    <w:abstractNumId w:val="0"/>
  </w:num>
  <w:num w:numId="13" w16cid:durableId="1015959721">
    <w:abstractNumId w:val="11"/>
  </w:num>
  <w:num w:numId="14" w16cid:durableId="11345633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B6F"/>
    <w:rsid w:val="00001D0B"/>
    <w:rsid w:val="00003FDD"/>
    <w:rsid w:val="00004B42"/>
    <w:rsid w:val="00010A98"/>
    <w:rsid w:val="000113B9"/>
    <w:rsid w:val="0001354B"/>
    <w:rsid w:val="000203BA"/>
    <w:rsid w:val="00022F57"/>
    <w:rsid w:val="00023BC3"/>
    <w:rsid w:val="00026494"/>
    <w:rsid w:val="00026F11"/>
    <w:rsid w:val="00030E17"/>
    <w:rsid w:val="000312E3"/>
    <w:rsid w:val="00033660"/>
    <w:rsid w:val="00033B5F"/>
    <w:rsid w:val="00041A67"/>
    <w:rsid w:val="000434EE"/>
    <w:rsid w:val="00044E24"/>
    <w:rsid w:val="000475D9"/>
    <w:rsid w:val="00050D28"/>
    <w:rsid w:val="0005629E"/>
    <w:rsid w:val="00057333"/>
    <w:rsid w:val="00063D72"/>
    <w:rsid w:val="0006445F"/>
    <w:rsid w:val="00064F9F"/>
    <w:rsid w:val="00066915"/>
    <w:rsid w:val="00070D93"/>
    <w:rsid w:val="00070E8A"/>
    <w:rsid w:val="000717DD"/>
    <w:rsid w:val="000734D2"/>
    <w:rsid w:val="00073D58"/>
    <w:rsid w:val="00076451"/>
    <w:rsid w:val="00077AC1"/>
    <w:rsid w:val="00077F56"/>
    <w:rsid w:val="00080C64"/>
    <w:rsid w:val="00082E2B"/>
    <w:rsid w:val="00084998"/>
    <w:rsid w:val="00085A9A"/>
    <w:rsid w:val="00086D03"/>
    <w:rsid w:val="00090338"/>
    <w:rsid w:val="000913AC"/>
    <w:rsid w:val="00091F28"/>
    <w:rsid w:val="0009466F"/>
    <w:rsid w:val="0009497B"/>
    <w:rsid w:val="00094E52"/>
    <w:rsid w:val="0009601D"/>
    <w:rsid w:val="000966EF"/>
    <w:rsid w:val="000A1DA7"/>
    <w:rsid w:val="000A275F"/>
    <w:rsid w:val="000A4347"/>
    <w:rsid w:val="000A6E27"/>
    <w:rsid w:val="000B06C9"/>
    <w:rsid w:val="000B0A44"/>
    <w:rsid w:val="000B50F8"/>
    <w:rsid w:val="000B5449"/>
    <w:rsid w:val="000B5BA5"/>
    <w:rsid w:val="000C7004"/>
    <w:rsid w:val="000D13FC"/>
    <w:rsid w:val="000D321A"/>
    <w:rsid w:val="000D71C2"/>
    <w:rsid w:val="000E32D1"/>
    <w:rsid w:val="000E356A"/>
    <w:rsid w:val="000E4C4D"/>
    <w:rsid w:val="000E579A"/>
    <w:rsid w:val="000E5FEF"/>
    <w:rsid w:val="000F0F4B"/>
    <w:rsid w:val="000F7112"/>
    <w:rsid w:val="000F7878"/>
    <w:rsid w:val="001000E5"/>
    <w:rsid w:val="001015E4"/>
    <w:rsid w:val="00103CF9"/>
    <w:rsid w:val="0010494B"/>
    <w:rsid w:val="001074BF"/>
    <w:rsid w:val="00111483"/>
    <w:rsid w:val="00115E5B"/>
    <w:rsid w:val="00116A38"/>
    <w:rsid w:val="00116B5A"/>
    <w:rsid w:val="00117561"/>
    <w:rsid w:val="00117639"/>
    <w:rsid w:val="00120CE7"/>
    <w:rsid w:val="00123853"/>
    <w:rsid w:val="001305EF"/>
    <w:rsid w:val="001311CD"/>
    <w:rsid w:val="001311F8"/>
    <w:rsid w:val="001314E3"/>
    <w:rsid w:val="00133558"/>
    <w:rsid w:val="001348D9"/>
    <w:rsid w:val="00134ED5"/>
    <w:rsid w:val="00135912"/>
    <w:rsid w:val="00136B01"/>
    <w:rsid w:val="00143322"/>
    <w:rsid w:val="00143BE9"/>
    <w:rsid w:val="0015187E"/>
    <w:rsid w:val="00151C17"/>
    <w:rsid w:val="00151D74"/>
    <w:rsid w:val="00152E4A"/>
    <w:rsid w:val="00153442"/>
    <w:rsid w:val="00153AC5"/>
    <w:rsid w:val="00154365"/>
    <w:rsid w:val="00155E10"/>
    <w:rsid w:val="001578C8"/>
    <w:rsid w:val="00157C02"/>
    <w:rsid w:val="001628AD"/>
    <w:rsid w:val="00163075"/>
    <w:rsid w:val="001669D2"/>
    <w:rsid w:val="00166F30"/>
    <w:rsid w:val="0017284E"/>
    <w:rsid w:val="0017337B"/>
    <w:rsid w:val="00173862"/>
    <w:rsid w:val="001744FB"/>
    <w:rsid w:val="0017561C"/>
    <w:rsid w:val="0017772F"/>
    <w:rsid w:val="00180434"/>
    <w:rsid w:val="00183134"/>
    <w:rsid w:val="0018754E"/>
    <w:rsid w:val="001958E5"/>
    <w:rsid w:val="001A5C58"/>
    <w:rsid w:val="001A6BB6"/>
    <w:rsid w:val="001A7779"/>
    <w:rsid w:val="001B07EE"/>
    <w:rsid w:val="001B79E6"/>
    <w:rsid w:val="001C09B6"/>
    <w:rsid w:val="001C1833"/>
    <w:rsid w:val="001C539A"/>
    <w:rsid w:val="001C5D73"/>
    <w:rsid w:val="001D2E11"/>
    <w:rsid w:val="001D4EC4"/>
    <w:rsid w:val="001E1A55"/>
    <w:rsid w:val="001E5637"/>
    <w:rsid w:val="001E6A86"/>
    <w:rsid w:val="001F162B"/>
    <w:rsid w:val="001F1A31"/>
    <w:rsid w:val="001F2A8F"/>
    <w:rsid w:val="001F414B"/>
    <w:rsid w:val="001F4A5B"/>
    <w:rsid w:val="001F73A9"/>
    <w:rsid w:val="001F7F49"/>
    <w:rsid w:val="00205145"/>
    <w:rsid w:val="0020514F"/>
    <w:rsid w:val="0020591A"/>
    <w:rsid w:val="00213C99"/>
    <w:rsid w:val="002154FC"/>
    <w:rsid w:val="00217F8A"/>
    <w:rsid w:val="0022433C"/>
    <w:rsid w:val="002261F0"/>
    <w:rsid w:val="002308DA"/>
    <w:rsid w:val="00232295"/>
    <w:rsid w:val="00232FA7"/>
    <w:rsid w:val="0023561F"/>
    <w:rsid w:val="00236919"/>
    <w:rsid w:val="00240955"/>
    <w:rsid w:val="00241351"/>
    <w:rsid w:val="00251870"/>
    <w:rsid w:val="00253BEE"/>
    <w:rsid w:val="0025527C"/>
    <w:rsid w:val="00256CEE"/>
    <w:rsid w:val="0026086C"/>
    <w:rsid w:val="002609FD"/>
    <w:rsid w:val="00260FC9"/>
    <w:rsid w:val="00261E34"/>
    <w:rsid w:val="00262F21"/>
    <w:rsid w:val="00270869"/>
    <w:rsid w:val="0027135A"/>
    <w:rsid w:val="0027622A"/>
    <w:rsid w:val="0027633F"/>
    <w:rsid w:val="00277A0C"/>
    <w:rsid w:val="00285181"/>
    <w:rsid w:val="00285634"/>
    <w:rsid w:val="00290693"/>
    <w:rsid w:val="00294932"/>
    <w:rsid w:val="00295B37"/>
    <w:rsid w:val="002961AB"/>
    <w:rsid w:val="002A28AF"/>
    <w:rsid w:val="002A7C22"/>
    <w:rsid w:val="002B0072"/>
    <w:rsid w:val="002B30EE"/>
    <w:rsid w:val="002B70AB"/>
    <w:rsid w:val="002C0A6E"/>
    <w:rsid w:val="002C5B2E"/>
    <w:rsid w:val="002D04AB"/>
    <w:rsid w:val="002D09B3"/>
    <w:rsid w:val="002D2744"/>
    <w:rsid w:val="002D661A"/>
    <w:rsid w:val="002E1BEB"/>
    <w:rsid w:val="002E205C"/>
    <w:rsid w:val="002E2743"/>
    <w:rsid w:val="002E2B9A"/>
    <w:rsid w:val="002E3EC0"/>
    <w:rsid w:val="002E5324"/>
    <w:rsid w:val="002E6024"/>
    <w:rsid w:val="002E7C49"/>
    <w:rsid w:val="002F06B7"/>
    <w:rsid w:val="002F2584"/>
    <w:rsid w:val="002F369B"/>
    <w:rsid w:val="002F52F0"/>
    <w:rsid w:val="002F6370"/>
    <w:rsid w:val="002F7260"/>
    <w:rsid w:val="00300B03"/>
    <w:rsid w:val="00303DF2"/>
    <w:rsid w:val="00305B66"/>
    <w:rsid w:val="00307494"/>
    <w:rsid w:val="00307A30"/>
    <w:rsid w:val="00312CF2"/>
    <w:rsid w:val="003132B2"/>
    <w:rsid w:val="00316C6A"/>
    <w:rsid w:val="003214FE"/>
    <w:rsid w:val="00321F5E"/>
    <w:rsid w:val="00322ACC"/>
    <w:rsid w:val="003244F7"/>
    <w:rsid w:val="00325C67"/>
    <w:rsid w:val="003330F9"/>
    <w:rsid w:val="0033373F"/>
    <w:rsid w:val="003345A4"/>
    <w:rsid w:val="00335C04"/>
    <w:rsid w:val="003366D4"/>
    <w:rsid w:val="00336C01"/>
    <w:rsid w:val="00341106"/>
    <w:rsid w:val="0034190C"/>
    <w:rsid w:val="0034235D"/>
    <w:rsid w:val="00345E85"/>
    <w:rsid w:val="0034748B"/>
    <w:rsid w:val="00347F37"/>
    <w:rsid w:val="003517E5"/>
    <w:rsid w:val="00351B07"/>
    <w:rsid w:val="0035314E"/>
    <w:rsid w:val="0035370A"/>
    <w:rsid w:val="00354389"/>
    <w:rsid w:val="00354773"/>
    <w:rsid w:val="003562EF"/>
    <w:rsid w:val="00361BBA"/>
    <w:rsid w:val="0036308B"/>
    <w:rsid w:val="003641D6"/>
    <w:rsid w:val="0036646D"/>
    <w:rsid w:val="003752B8"/>
    <w:rsid w:val="00376C77"/>
    <w:rsid w:val="00377F0A"/>
    <w:rsid w:val="003879AD"/>
    <w:rsid w:val="003916A7"/>
    <w:rsid w:val="00392F8E"/>
    <w:rsid w:val="003946C5"/>
    <w:rsid w:val="00397CCD"/>
    <w:rsid w:val="003A043A"/>
    <w:rsid w:val="003A23CB"/>
    <w:rsid w:val="003A5A5A"/>
    <w:rsid w:val="003A67ED"/>
    <w:rsid w:val="003A685D"/>
    <w:rsid w:val="003A7DF7"/>
    <w:rsid w:val="003B24FC"/>
    <w:rsid w:val="003B30F5"/>
    <w:rsid w:val="003C08C1"/>
    <w:rsid w:val="003C1DEF"/>
    <w:rsid w:val="003C2E5B"/>
    <w:rsid w:val="003C2EF2"/>
    <w:rsid w:val="003C4BC9"/>
    <w:rsid w:val="003D0072"/>
    <w:rsid w:val="003D2178"/>
    <w:rsid w:val="003E620D"/>
    <w:rsid w:val="003E67EA"/>
    <w:rsid w:val="003F06DA"/>
    <w:rsid w:val="003F0779"/>
    <w:rsid w:val="003F21AF"/>
    <w:rsid w:val="003F2B4F"/>
    <w:rsid w:val="003F3BEC"/>
    <w:rsid w:val="003F3C3D"/>
    <w:rsid w:val="003F3FDE"/>
    <w:rsid w:val="004006B7"/>
    <w:rsid w:val="004011E0"/>
    <w:rsid w:val="0040351F"/>
    <w:rsid w:val="004075F6"/>
    <w:rsid w:val="00407CEB"/>
    <w:rsid w:val="00411E49"/>
    <w:rsid w:val="00411E8B"/>
    <w:rsid w:val="004120AE"/>
    <w:rsid w:val="00412DF9"/>
    <w:rsid w:val="00416520"/>
    <w:rsid w:val="00420C95"/>
    <w:rsid w:val="00421704"/>
    <w:rsid w:val="004224B9"/>
    <w:rsid w:val="0042270A"/>
    <w:rsid w:val="00427B02"/>
    <w:rsid w:val="00435C92"/>
    <w:rsid w:val="00436ABF"/>
    <w:rsid w:val="00437F48"/>
    <w:rsid w:val="00440117"/>
    <w:rsid w:val="004413AC"/>
    <w:rsid w:val="00445E2B"/>
    <w:rsid w:val="00450AE3"/>
    <w:rsid w:val="00452959"/>
    <w:rsid w:val="00454827"/>
    <w:rsid w:val="00460D44"/>
    <w:rsid w:val="004674FC"/>
    <w:rsid w:val="00471FAC"/>
    <w:rsid w:val="004778F5"/>
    <w:rsid w:val="004779BC"/>
    <w:rsid w:val="00482848"/>
    <w:rsid w:val="0048318D"/>
    <w:rsid w:val="0048335A"/>
    <w:rsid w:val="00484E92"/>
    <w:rsid w:val="004857EB"/>
    <w:rsid w:val="0048603A"/>
    <w:rsid w:val="00493446"/>
    <w:rsid w:val="004961E7"/>
    <w:rsid w:val="0049653E"/>
    <w:rsid w:val="00496725"/>
    <w:rsid w:val="00497841"/>
    <w:rsid w:val="004A013E"/>
    <w:rsid w:val="004A1263"/>
    <w:rsid w:val="004A6597"/>
    <w:rsid w:val="004B0561"/>
    <w:rsid w:val="004B23DC"/>
    <w:rsid w:val="004B47F6"/>
    <w:rsid w:val="004B4948"/>
    <w:rsid w:val="004B56A3"/>
    <w:rsid w:val="004C5D87"/>
    <w:rsid w:val="004C7E2D"/>
    <w:rsid w:val="004D145A"/>
    <w:rsid w:val="004D42F9"/>
    <w:rsid w:val="004D50CF"/>
    <w:rsid w:val="004D5629"/>
    <w:rsid w:val="004E547B"/>
    <w:rsid w:val="004E6909"/>
    <w:rsid w:val="004F09F2"/>
    <w:rsid w:val="004F1882"/>
    <w:rsid w:val="004F297D"/>
    <w:rsid w:val="004F2C61"/>
    <w:rsid w:val="004F33FC"/>
    <w:rsid w:val="004F5DE9"/>
    <w:rsid w:val="004F6E7D"/>
    <w:rsid w:val="004F73B5"/>
    <w:rsid w:val="00502010"/>
    <w:rsid w:val="00502512"/>
    <w:rsid w:val="00503325"/>
    <w:rsid w:val="00504455"/>
    <w:rsid w:val="00506292"/>
    <w:rsid w:val="005063A3"/>
    <w:rsid w:val="00507AA5"/>
    <w:rsid w:val="00511334"/>
    <w:rsid w:val="0051482A"/>
    <w:rsid w:val="0051624E"/>
    <w:rsid w:val="00516872"/>
    <w:rsid w:val="00523BAB"/>
    <w:rsid w:val="00524676"/>
    <w:rsid w:val="00530B45"/>
    <w:rsid w:val="00530CB1"/>
    <w:rsid w:val="005331F7"/>
    <w:rsid w:val="00534B05"/>
    <w:rsid w:val="005368C9"/>
    <w:rsid w:val="00536B38"/>
    <w:rsid w:val="00540E04"/>
    <w:rsid w:val="00551BA3"/>
    <w:rsid w:val="00551C6F"/>
    <w:rsid w:val="00554DB0"/>
    <w:rsid w:val="00560AA9"/>
    <w:rsid w:val="00562F73"/>
    <w:rsid w:val="005659FB"/>
    <w:rsid w:val="005714EE"/>
    <w:rsid w:val="00571650"/>
    <w:rsid w:val="00571B93"/>
    <w:rsid w:val="00576CD2"/>
    <w:rsid w:val="00576E86"/>
    <w:rsid w:val="00576FFF"/>
    <w:rsid w:val="00577133"/>
    <w:rsid w:val="0059066C"/>
    <w:rsid w:val="0059094E"/>
    <w:rsid w:val="00590B85"/>
    <w:rsid w:val="00591226"/>
    <w:rsid w:val="00591488"/>
    <w:rsid w:val="00591787"/>
    <w:rsid w:val="00594878"/>
    <w:rsid w:val="00595279"/>
    <w:rsid w:val="005963FC"/>
    <w:rsid w:val="00596C1D"/>
    <w:rsid w:val="00597C67"/>
    <w:rsid w:val="005A2E32"/>
    <w:rsid w:val="005A3754"/>
    <w:rsid w:val="005A3FA0"/>
    <w:rsid w:val="005B7A0C"/>
    <w:rsid w:val="005C0210"/>
    <w:rsid w:val="005C26CA"/>
    <w:rsid w:val="005D110F"/>
    <w:rsid w:val="005D3437"/>
    <w:rsid w:val="005D3B6C"/>
    <w:rsid w:val="005D4F17"/>
    <w:rsid w:val="005D51FA"/>
    <w:rsid w:val="005D55CC"/>
    <w:rsid w:val="005D60EE"/>
    <w:rsid w:val="005D6D9F"/>
    <w:rsid w:val="005E4DB1"/>
    <w:rsid w:val="005E5CAC"/>
    <w:rsid w:val="005E6027"/>
    <w:rsid w:val="005E7E83"/>
    <w:rsid w:val="005F055B"/>
    <w:rsid w:val="005F5266"/>
    <w:rsid w:val="005F632D"/>
    <w:rsid w:val="005F7F09"/>
    <w:rsid w:val="00602429"/>
    <w:rsid w:val="00603587"/>
    <w:rsid w:val="00604468"/>
    <w:rsid w:val="00605FAC"/>
    <w:rsid w:val="00610A10"/>
    <w:rsid w:val="0061441E"/>
    <w:rsid w:val="0061548C"/>
    <w:rsid w:val="00615C95"/>
    <w:rsid w:val="00623346"/>
    <w:rsid w:val="00624E08"/>
    <w:rsid w:val="00625303"/>
    <w:rsid w:val="0063056A"/>
    <w:rsid w:val="0063094A"/>
    <w:rsid w:val="0063103C"/>
    <w:rsid w:val="006315CF"/>
    <w:rsid w:val="00633B61"/>
    <w:rsid w:val="00634B79"/>
    <w:rsid w:val="00635E53"/>
    <w:rsid w:val="00636D87"/>
    <w:rsid w:val="006408C5"/>
    <w:rsid w:val="00641881"/>
    <w:rsid w:val="0064335B"/>
    <w:rsid w:val="006520D3"/>
    <w:rsid w:val="00653605"/>
    <w:rsid w:val="00653BF6"/>
    <w:rsid w:val="00657579"/>
    <w:rsid w:val="00660D34"/>
    <w:rsid w:val="00661A21"/>
    <w:rsid w:val="00663523"/>
    <w:rsid w:val="00663818"/>
    <w:rsid w:val="006655FB"/>
    <w:rsid w:val="006656DD"/>
    <w:rsid w:val="006668E3"/>
    <w:rsid w:val="0066743D"/>
    <w:rsid w:val="00670818"/>
    <w:rsid w:val="00670AEB"/>
    <w:rsid w:val="00671C43"/>
    <w:rsid w:val="00672B96"/>
    <w:rsid w:val="006749CD"/>
    <w:rsid w:val="00677810"/>
    <w:rsid w:val="00680011"/>
    <w:rsid w:val="006823E4"/>
    <w:rsid w:val="00683684"/>
    <w:rsid w:val="00683A23"/>
    <w:rsid w:val="00684153"/>
    <w:rsid w:val="00684B9B"/>
    <w:rsid w:val="0069198F"/>
    <w:rsid w:val="0069348A"/>
    <w:rsid w:val="00694850"/>
    <w:rsid w:val="006960B2"/>
    <w:rsid w:val="006A0743"/>
    <w:rsid w:val="006A2508"/>
    <w:rsid w:val="006A2515"/>
    <w:rsid w:val="006B105D"/>
    <w:rsid w:val="006B2B96"/>
    <w:rsid w:val="006B48F3"/>
    <w:rsid w:val="006B5F5E"/>
    <w:rsid w:val="006C27A4"/>
    <w:rsid w:val="006C7F40"/>
    <w:rsid w:val="006D1A01"/>
    <w:rsid w:val="006D1CEF"/>
    <w:rsid w:val="006D4337"/>
    <w:rsid w:val="006E1F51"/>
    <w:rsid w:val="006E2782"/>
    <w:rsid w:val="006E2A54"/>
    <w:rsid w:val="006E3026"/>
    <w:rsid w:val="006E54BC"/>
    <w:rsid w:val="006E7136"/>
    <w:rsid w:val="006E7B93"/>
    <w:rsid w:val="006F1685"/>
    <w:rsid w:val="006F2742"/>
    <w:rsid w:val="006F4D40"/>
    <w:rsid w:val="006F5DA4"/>
    <w:rsid w:val="006F6FEB"/>
    <w:rsid w:val="00704E8A"/>
    <w:rsid w:val="00706742"/>
    <w:rsid w:val="0071017C"/>
    <w:rsid w:val="007102CD"/>
    <w:rsid w:val="007110E4"/>
    <w:rsid w:val="00711B52"/>
    <w:rsid w:val="00720687"/>
    <w:rsid w:val="0072694A"/>
    <w:rsid w:val="00726ABA"/>
    <w:rsid w:val="00727F86"/>
    <w:rsid w:val="00730FC6"/>
    <w:rsid w:val="007346A1"/>
    <w:rsid w:val="00734E4C"/>
    <w:rsid w:val="007364B9"/>
    <w:rsid w:val="00737BC3"/>
    <w:rsid w:val="007414CB"/>
    <w:rsid w:val="00741CF0"/>
    <w:rsid w:val="00742EF9"/>
    <w:rsid w:val="00747B5F"/>
    <w:rsid w:val="00747F43"/>
    <w:rsid w:val="00750CDC"/>
    <w:rsid w:val="0075254A"/>
    <w:rsid w:val="00756CE1"/>
    <w:rsid w:val="007653CE"/>
    <w:rsid w:val="00765E74"/>
    <w:rsid w:val="00770292"/>
    <w:rsid w:val="00772BF8"/>
    <w:rsid w:val="00774D15"/>
    <w:rsid w:val="0077640E"/>
    <w:rsid w:val="0078418E"/>
    <w:rsid w:val="00785323"/>
    <w:rsid w:val="00785AFA"/>
    <w:rsid w:val="00786C82"/>
    <w:rsid w:val="00790FDE"/>
    <w:rsid w:val="0079188B"/>
    <w:rsid w:val="00791BBC"/>
    <w:rsid w:val="00795459"/>
    <w:rsid w:val="007A0607"/>
    <w:rsid w:val="007A3B61"/>
    <w:rsid w:val="007B078A"/>
    <w:rsid w:val="007B1BFB"/>
    <w:rsid w:val="007B1CB2"/>
    <w:rsid w:val="007B5366"/>
    <w:rsid w:val="007B65DE"/>
    <w:rsid w:val="007C24EE"/>
    <w:rsid w:val="007C2B0D"/>
    <w:rsid w:val="007C2CBE"/>
    <w:rsid w:val="007C6384"/>
    <w:rsid w:val="007C64F0"/>
    <w:rsid w:val="007D1FC5"/>
    <w:rsid w:val="007D4C4D"/>
    <w:rsid w:val="007D51A0"/>
    <w:rsid w:val="007D631D"/>
    <w:rsid w:val="007D78F2"/>
    <w:rsid w:val="007E1128"/>
    <w:rsid w:val="007E4725"/>
    <w:rsid w:val="007E620B"/>
    <w:rsid w:val="007F2FBE"/>
    <w:rsid w:val="00800875"/>
    <w:rsid w:val="00801CC4"/>
    <w:rsid w:val="00803E14"/>
    <w:rsid w:val="008049ED"/>
    <w:rsid w:val="00806ECE"/>
    <w:rsid w:val="00806F72"/>
    <w:rsid w:val="008074ED"/>
    <w:rsid w:val="008079BF"/>
    <w:rsid w:val="00807FDB"/>
    <w:rsid w:val="008131B3"/>
    <w:rsid w:val="008170F9"/>
    <w:rsid w:val="00821081"/>
    <w:rsid w:val="008213E3"/>
    <w:rsid w:val="008229E4"/>
    <w:rsid w:val="0082789C"/>
    <w:rsid w:val="00830638"/>
    <w:rsid w:val="00831A59"/>
    <w:rsid w:val="00831EFE"/>
    <w:rsid w:val="00837FDD"/>
    <w:rsid w:val="00840569"/>
    <w:rsid w:val="00840586"/>
    <w:rsid w:val="008406E0"/>
    <w:rsid w:val="0084084D"/>
    <w:rsid w:val="00840F68"/>
    <w:rsid w:val="00841FB9"/>
    <w:rsid w:val="008429F5"/>
    <w:rsid w:val="00843EE6"/>
    <w:rsid w:val="008447BE"/>
    <w:rsid w:val="00844BB2"/>
    <w:rsid w:val="00844CCA"/>
    <w:rsid w:val="00845362"/>
    <w:rsid w:val="008474B8"/>
    <w:rsid w:val="00847E2C"/>
    <w:rsid w:val="0085121B"/>
    <w:rsid w:val="0085130F"/>
    <w:rsid w:val="00852543"/>
    <w:rsid w:val="008542D8"/>
    <w:rsid w:val="0085587F"/>
    <w:rsid w:val="00856E1F"/>
    <w:rsid w:val="0085711B"/>
    <w:rsid w:val="00861194"/>
    <w:rsid w:val="008740B5"/>
    <w:rsid w:val="008768F1"/>
    <w:rsid w:val="00880768"/>
    <w:rsid w:val="00885C2E"/>
    <w:rsid w:val="00887914"/>
    <w:rsid w:val="00887A49"/>
    <w:rsid w:val="00890362"/>
    <w:rsid w:val="00890663"/>
    <w:rsid w:val="00890A39"/>
    <w:rsid w:val="00893421"/>
    <w:rsid w:val="00894EF7"/>
    <w:rsid w:val="008B271A"/>
    <w:rsid w:val="008B27B0"/>
    <w:rsid w:val="008C2FD9"/>
    <w:rsid w:val="008C4E39"/>
    <w:rsid w:val="008C5417"/>
    <w:rsid w:val="008C7A19"/>
    <w:rsid w:val="008C7B41"/>
    <w:rsid w:val="008C7CBD"/>
    <w:rsid w:val="008D0F17"/>
    <w:rsid w:val="008D0F6D"/>
    <w:rsid w:val="008D5A2C"/>
    <w:rsid w:val="008D6BAD"/>
    <w:rsid w:val="008D7528"/>
    <w:rsid w:val="008E051F"/>
    <w:rsid w:val="008E1069"/>
    <w:rsid w:val="008E45A2"/>
    <w:rsid w:val="008E685E"/>
    <w:rsid w:val="008F49AA"/>
    <w:rsid w:val="008F4F11"/>
    <w:rsid w:val="00900B6F"/>
    <w:rsid w:val="009033A9"/>
    <w:rsid w:val="00903487"/>
    <w:rsid w:val="00903F16"/>
    <w:rsid w:val="00904B91"/>
    <w:rsid w:val="00907615"/>
    <w:rsid w:val="009079D6"/>
    <w:rsid w:val="00912B80"/>
    <w:rsid w:val="009144C5"/>
    <w:rsid w:val="00915E93"/>
    <w:rsid w:val="00916851"/>
    <w:rsid w:val="00920C27"/>
    <w:rsid w:val="009228FD"/>
    <w:rsid w:val="009248D5"/>
    <w:rsid w:val="00924B59"/>
    <w:rsid w:val="00924D78"/>
    <w:rsid w:val="00924DF8"/>
    <w:rsid w:val="00926A05"/>
    <w:rsid w:val="0092735E"/>
    <w:rsid w:val="009357B7"/>
    <w:rsid w:val="00935E53"/>
    <w:rsid w:val="00935F39"/>
    <w:rsid w:val="00937349"/>
    <w:rsid w:val="0093738C"/>
    <w:rsid w:val="00937AA2"/>
    <w:rsid w:val="00937B71"/>
    <w:rsid w:val="009446FB"/>
    <w:rsid w:val="0094474E"/>
    <w:rsid w:val="009517FC"/>
    <w:rsid w:val="009554FF"/>
    <w:rsid w:val="009555AB"/>
    <w:rsid w:val="009562DB"/>
    <w:rsid w:val="00957199"/>
    <w:rsid w:val="00957936"/>
    <w:rsid w:val="00964CB7"/>
    <w:rsid w:val="00973FF9"/>
    <w:rsid w:val="009741B9"/>
    <w:rsid w:val="00976580"/>
    <w:rsid w:val="00976DB1"/>
    <w:rsid w:val="00977F72"/>
    <w:rsid w:val="00982447"/>
    <w:rsid w:val="0098262E"/>
    <w:rsid w:val="00983869"/>
    <w:rsid w:val="00987C2D"/>
    <w:rsid w:val="00987C64"/>
    <w:rsid w:val="00990C9F"/>
    <w:rsid w:val="00992D04"/>
    <w:rsid w:val="009951B3"/>
    <w:rsid w:val="009960E1"/>
    <w:rsid w:val="0099699E"/>
    <w:rsid w:val="00997466"/>
    <w:rsid w:val="00997FCD"/>
    <w:rsid w:val="009A3CB6"/>
    <w:rsid w:val="009A46C5"/>
    <w:rsid w:val="009B1C01"/>
    <w:rsid w:val="009B4286"/>
    <w:rsid w:val="009B5793"/>
    <w:rsid w:val="009C0882"/>
    <w:rsid w:val="009C2C72"/>
    <w:rsid w:val="009C2D8E"/>
    <w:rsid w:val="009C495D"/>
    <w:rsid w:val="009C49B2"/>
    <w:rsid w:val="009C4D63"/>
    <w:rsid w:val="009C5BD5"/>
    <w:rsid w:val="009C76EC"/>
    <w:rsid w:val="009D5209"/>
    <w:rsid w:val="009D69A2"/>
    <w:rsid w:val="009D745B"/>
    <w:rsid w:val="009E72DF"/>
    <w:rsid w:val="009F489E"/>
    <w:rsid w:val="00A0064A"/>
    <w:rsid w:val="00A01680"/>
    <w:rsid w:val="00A01A67"/>
    <w:rsid w:val="00A04065"/>
    <w:rsid w:val="00A04E60"/>
    <w:rsid w:val="00A10050"/>
    <w:rsid w:val="00A12E1C"/>
    <w:rsid w:val="00A15830"/>
    <w:rsid w:val="00A20AF3"/>
    <w:rsid w:val="00A21F43"/>
    <w:rsid w:val="00A2620E"/>
    <w:rsid w:val="00A26EB7"/>
    <w:rsid w:val="00A27148"/>
    <w:rsid w:val="00A30024"/>
    <w:rsid w:val="00A30251"/>
    <w:rsid w:val="00A32E84"/>
    <w:rsid w:val="00A42576"/>
    <w:rsid w:val="00A43379"/>
    <w:rsid w:val="00A43645"/>
    <w:rsid w:val="00A45AEE"/>
    <w:rsid w:val="00A46C0C"/>
    <w:rsid w:val="00A500CF"/>
    <w:rsid w:val="00A51A14"/>
    <w:rsid w:val="00A526A4"/>
    <w:rsid w:val="00A54D80"/>
    <w:rsid w:val="00A55B2A"/>
    <w:rsid w:val="00A55EB7"/>
    <w:rsid w:val="00A5718A"/>
    <w:rsid w:val="00A62911"/>
    <w:rsid w:val="00A67B22"/>
    <w:rsid w:val="00A70744"/>
    <w:rsid w:val="00A718F9"/>
    <w:rsid w:val="00A7432D"/>
    <w:rsid w:val="00A80E5F"/>
    <w:rsid w:val="00A82BFA"/>
    <w:rsid w:val="00A837F8"/>
    <w:rsid w:val="00A8658C"/>
    <w:rsid w:val="00A920AA"/>
    <w:rsid w:val="00A94882"/>
    <w:rsid w:val="00A96771"/>
    <w:rsid w:val="00A97DFE"/>
    <w:rsid w:val="00AA526B"/>
    <w:rsid w:val="00AB19B8"/>
    <w:rsid w:val="00AB1E43"/>
    <w:rsid w:val="00AB61F2"/>
    <w:rsid w:val="00AC02AD"/>
    <w:rsid w:val="00AC05B2"/>
    <w:rsid w:val="00AC0FD7"/>
    <w:rsid w:val="00AC174F"/>
    <w:rsid w:val="00AC1F11"/>
    <w:rsid w:val="00AC23FA"/>
    <w:rsid w:val="00AC6BA8"/>
    <w:rsid w:val="00AD0429"/>
    <w:rsid w:val="00AD23F0"/>
    <w:rsid w:val="00AD42CB"/>
    <w:rsid w:val="00AD684D"/>
    <w:rsid w:val="00AD732E"/>
    <w:rsid w:val="00AE356E"/>
    <w:rsid w:val="00AE3CAC"/>
    <w:rsid w:val="00AE416F"/>
    <w:rsid w:val="00AE7522"/>
    <w:rsid w:val="00AF0B8E"/>
    <w:rsid w:val="00AF235F"/>
    <w:rsid w:val="00AF34F2"/>
    <w:rsid w:val="00AF3CEB"/>
    <w:rsid w:val="00AF4A0C"/>
    <w:rsid w:val="00AF6F3D"/>
    <w:rsid w:val="00AF6FAD"/>
    <w:rsid w:val="00B00C12"/>
    <w:rsid w:val="00B0269E"/>
    <w:rsid w:val="00B033DD"/>
    <w:rsid w:val="00B04C67"/>
    <w:rsid w:val="00B06A6D"/>
    <w:rsid w:val="00B10C37"/>
    <w:rsid w:val="00B17D62"/>
    <w:rsid w:val="00B2376F"/>
    <w:rsid w:val="00B269D6"/>
    <w:rsid w:val="00B27369"/>
    <w:rsid w:val="00B33B50"/>
    <w:rsid w:val="00B34DBD"/>
    <w:rsid w:val="00B3534F"/>
    <w:rsid w:val="00B37A15"/>
    <w:rsid w:val="00B407F7"/>
    <w:rsid w:val="00B42F46"/>
    <w:rsid w:val="00B4399C"/>
    <w:rsid w:val="00B44B58"/>
    <w:rsid w:val="00B46596"/>
    <w:rsid w:val="00B47A35"/>
    <w:rsid w:val="00B5201E"/>
    <w:rsid w:val="00B54C2E"/>
    <w:rsid w:val="00B561E7"/>
    <w:rsid w:val="00B57438"/>
    <w:rsid w:val="00B6114B"/>
    <w:rsid w:val="00B620FF"/>
    <w:rsid w:val="00B627C9"/>
    <w:rsid w:val="00B63482"/>
    <w:rsid w:val="00B645A7"/>
    <w:rsid w:val="00B66B3C"/>
    <w:rsid w:val="00B710A4"/>
    <w:rsid w:val="00B7187D"/>
    <w:rsid w:val="00B7273A"/>
    <w:rsid w:val="00B74008"/>
    <w:rsid w:val="00B77121"/>
    <w:rsid w:val="00B820E2"/>
    <w:rsid w:val="00B82AE2"/>
    <w:rsid w:val="00B93421"/>
    <w:rsid w:val="00B94238"/>
    <w:rsid w:val="00B950F9"/>
    <w:rsid w:val="00BA7257"/>
    <w:rsid w:val="00BA769F"/>
    <w:rsid w:val="00BB0CFE"/>
    <w:rsid w:val="00BB61C0"/>
    <w:rsid w:val="00BB7B9F"/>
    <w:rsid w:val="00BC0D43"/>
    <w:rsid w:val="00BC1155"/>
    <w:rsid w:val="00BC3AB9"/>
    <w:rsid w:val="00BC4562"/>
    <w:rsid w:val="00BC47C7"/>
    <w:rsid w:val="00BC47E0"/>
    <w:rsid w:val="00BC6514"/>
    <w:rsid w:val="00BC77E0"/>
    <w:rsid w:val="00BD1CD8"/>
    <w:rsid w:val="00BD3DD4"/>
    <w:rsid w:val="00BD475C"/>
    <w:rsid w:val="00BD4BDA"/>
    <w:rsid w:val="00BE00AF"/>
    <w:rsid w:val="00BE0783"/>
    <w:rsid w:val="00BE0AF8"/>
    <w:rsid w:val="00BE14CC"/>
    <w:rsid w:val="00BE25DB"/>
    <w:rsid w:val="00BE3831"/>
    <w:rsid w:val="00BE3FAD"/>
    <w:rsid w:val="00BE4C87"/>
    <w:rsid w:val="00BE735B"/>
    <w:rsid w:val="00BF30F5"/>
    <w:rsid w:val="00BF5BF9"/>
    <w:rsid w:val="00BF7635"/>
    <w:rsid w:val="00C0078F"/>
    <w:rsid w:val="00C0646B"/>
    <w:rsid w:val="00C07275"/>
    <w:rsid w:val="00C07C35"/>
    <w:rsid w:val="00C139C7"/>
    <w:rsid w:val="00C1575C"/>
    <w:rsid w:val="00C20B55"/>
    <w:rsid w:val="00C22EA4"/>
    <w:rsid w:val="00C2430C"/>
    <w:rsid w:val="00C24C1D"/>
    <w:rsid w:val="00C26E07"/>
    <w:rsid w:val="00C27497"/>
    <w:rsid w:val="00C275E2"/>
    <w:rsid w:val="00C31851"/>
    <w:rsid w:val="00C332F5"/>
    <w:rsid w:val="00C36158"/>
    <w:rsid w:val="00C409EC"/>
    <w:rsid w:val="00C41039"/>
    <w:rsid w:val="00C43362"/>
    <w:rsid w:val="00C46ABD"/>
    <w:rsid w:val="00C5444A"/>
    <w:rsid w:val="00C555AA"/>
    <w:rsid w:val="00C565D0"/>
    <w:rsid w:val="00C57A84"/>
    <w:rsid w:val="00C57E7F"/>
    <w:rsid w:val="00C60F11"/>
    <w:rsid w:val="00C61C99"/>
    <w:rsid w:val="00C626A9"/>
    <w:rsid w:val="00C62C6D"/>
    <w:rsid w:val="00C643D2"/>
    <w:rsid w:val="00C643D6"/>
    <w:rsid w:val="00C7415E"/>
    <w:rsid w:val="00C75706"/>
    <w:rsid w:val="00C75B8A"/>
    <w:rsid w:val="00C76ED8"/>
    <w:rsid w:val="00C7782B"/>
    <w:rsid w:val="00C80DCD"/>
    <w:rsid w:val="00C812E6"/>
    <w:rsid w:val="00C8758A"/>
    <w:rsid w:val="00C90DE9"/>
    <w:rsid w:val="00C91752"/>
    <w:rsid w:val="00C92DB2"/>
    <w:rsid w:val="00C93DC8"/>
    <w:rsid w:val="00C97388"/>
    <w:rsid w:val="00CA1700"/>
    <w:rsid w:val="00CA24AB"/>
    <w:rsid w:val="00CA6544"/>
    <w:rsid w:val="00CA66BB"/>
    <w:rsid w:val="00CA7C3F"/>
    <w:rsid w:val="00CB3177"/>
    <w:rsid w:val="00CB32AA"/>
    <w:rsid w:val="00CB35B0"/>
    <w:rsid w:val="00CB4337"/>
    <w:rsid w:val="00CB5CB0"/>
    <w:rsid w:val="00CB6A7D"/>
    <w:rsid w:val="00CB759C"/>
    <w:rsid w:val="00CC215E"/>
    <w:rsid w:val="00CC288B"/>
    <w:rsid w:val="00CC6331"/>
    <w:rsid w:val="00CC6BB7"/>
    <w:rsid w:val="00CD0BB8"/>
    <w:rsid w:val="00CD15AF"/>
    <w:rsid w:val="00CD23EB"/>
    <w:rsid w:val="00CD493D"/>
    <w:rsid w:val="00CD516F"/>
    <w:rsid w:val="00CD54B6"/>
    <w:rsid w:val="00CE590C"/>
    <w:rsid w:val="00CE5D05"/>
    <w:rsid w:val="00CF09B3"/>
    <w:rsid w:val="00CF225F"/>
    <w:rsid w:val="00CF4403"/>
    <w:rsid w:val="00CF6AEF"/>
    <w:rsid w:val="00CF70C3"/>
    <w:rsid w:val="00D10E8D"/>
    <w:rsid w:val="00D13C53"/>
    <w:rsid w:val="00D1694D"/>
    <w:rsid w:val="00D21B9B"/>
    <w:rsid w:val="00D25F71"/>
    <w:rsid w:val="00D314DC"/>
    <w:rsid w:val="00D36400"/>
    <w:rsid w:val="00D4128A"/>
    <w:rsid w:val="00D42954"/>
    <w:rsid w:val="00D42A18"/>
    <w:rsid w:val="00D42B19"/>
    <w:rsid w:val="00D450A6"/>
    <w:rsid w:val="00D455D9"/>
    <w:rsid w:val="00D472C2"/>
    <w:rsid w:val="00D50DE5"/>
    <w:rsid w:val="00D53608"/>
    <w:rsid w:val="00D53C6B"/>
    <w:rsid w:val="00D64B30"/>
    <w:rsid w:val="00D707FB"/>
    <w:rsid w:val="00D719D6"/>
    <w:rsid w:val="00D73688"/>
    <w:rsid w:val="00D80A61"/>
    <w:rsid w:val="00D81790"/>
    <w:rsid w:val="00D82968"/>
    <w:rsid w:val="00D83D94"/>
    <w:rsid w:val="00D8524C"/>
    <w:rsid w:val="00D86616"/>
    <w:rsid w:val="00D86B7C"/>
    <w:rsid w:val="00D93D2A"/>
    <w:rsid w:val="00D94C23"/>
    <w:rsid w:val="00D9714A"/>
    <w:rsid w:val="00DA0AB9"/>
    <w:rsid w:val="00DA1CD3"/>
    <w:rsid w:val="00DA440D"/>
    <w:rsid w:val="00DA6337"/>
    <w:rsid w:val="00DA7F89"/>
    <w:rsid w:val="00DB2889"/>
    <w:rsid w:val="00DB2D9D"/>
    <w:rsid w:val="00DB4B37"/>
    <w:rsid w:val="00DB4FB4"/>
    <w:rsid w:val="00DB733B"/>
    <w:rsid w:val="00DC364A"/>
    <w:rsid w:val="00DC634A"/>
    <w:rsid w:val="00DC7C46"/>
    <w:rsid w:val="00DC7F4B"/>
    <w:rsid w:val="00DD22B9"/>
    <w:rsid w:val="00DD3864"/>
    <w:rsid w:val="00DD7116"/>
    <w:rsid w:val="00DE28A1"/>
    <w:rsid w:val="00DE28D7"/>
    <w:rsid w:val="00DE2D13"/>
    <w:rsid w:val="00DE5058"/>
    <w:rsid w:val="00DE7F5E"/>
    <w:rsid w:val="00DF056E"/>
    <w:rsid w:val="00DF4698"/>
    <w:rsid w:val="00DF4DDB"/>
    <w:rsid w:val="00DF5746"/>
    <w:rsid w:val="00E01299"/>
    <w:rsid w:val="00E03ECC"/>
    <w:rsid w:val="00E0617E"/>
    <w:rsid w:val="00E11FE8"/>
    <w:rsid w:val="00E12BFD"/>
    <w:rsid w:val="00E13049"/>
    <w:rsid w:val="00E14747"/>
    <w:rsid w:val="00E15322"/>
    <w:rsid w:val="00E205CD"/>
    <w:rsid w:val="00E220CD"/>
    <w:rsid w:val="00E23781"/>
    <w:rsid w:val="00E24374"/>
    <w:rsid w:val="00E27B41"/>
    <w:rsid w:val="00E32976"/>
    <w:rsid w:val="00E40A6F"/>
    <w:rsid w:val="00E45F78"/>
    <w:rsid w:val="00E4635B"/>
    <w:rsid w:val="00E475B7"/>
    <w:rsid w:val="00E5032C"/>
    <w:rsid w:val="00E51EA8"/>
    <w:rsid w:val="00E52186"/>
    <w:rsid w:val="00E52304"/>
    <w:rsid w:val="00E57599"/>
    <w:rsid w:val="00E6418C"/>
    <w:rsid w:val="00E708C0"/>
    <w:rsid w:val="00E72415"/>
    <w:rsid w:val="00E7399A"/>
    <w:rsid w:val="00E73F75"/>
    <w:rsid w:val="00E7570F"/>
    <w:rsid w:val="00E758DD"/>
    <w:rsid w:val="00E801E7"/>
    <w:rsid w:val="00E873D5"/>
    <w:rsid w:val="00E950FF"/>
    <w:rsid w:val="00E9561F"/>
    <w:rsid w:val="00EA2243"/>
    <w:rsid w:val="00EA7CFC"/>
    <w:rsid w:val="00EB1251"/>
    <w:rsid w:val="00EB5E4F"/>
    <w:rsid w:val="00EB73BD"/>
    <w:rsid w:val="00EC4B9B"/>
    <w:rsid w:val="00EC7D89"/>
    <w:rsid w:val="00ED0A0D"/>
    <w:rsid w:val="00ED1A57"/>
    <w:rsid w:val="00ED1D2E"/>
    <w:rsid w:val="00ED2A1F"/>
    <w:rsid w:val="00ED7785"/>
    <w:rsid w:val="00ED7B90"/>
    <w:rsid w:val="00EE5495"/>
    <w:rsid w:val="00EE6C70"/>
    <w:rsid w:val="00EF697E"/>
    <w:rsid w:val="00EF7F90"/>
    <w:rsid w:val="00F00172"/>
    <w:rsid w:val="00F01C49"/>
    <w:rsid w:val="00F03C7C"/>
    <w:rsid w:val="00F072EF"/>
    <w:rsid w:val="00F07C1F"/>
    <w:rsid w:val="00F102E7"/>
    <w:rsid w:val="00F11848"/>
    <w:rsid w:val="00F11B1B"/>
    <w:rsid w:val="00F12FA0"/>
    <w:rsid w:val="00F13FD7"/>
    <w:rsid w:val="00F147BA"/>
    <w:rsid w:val="00F15DF7"/>
    <w:rsid w:val="00F1784A"/>
    <w:rsid w:val="00F21AD4"/>
    <w:rsid w:val="00F232EB"/>
    <w:rsid w:val="00F2604E"/>
    <w:rsid w:val="00F278FF"/>
    <w:rsid w:val="00F3078A"/>
    <w:rsid w:val="00F33278"/>
    <w:rsid w:val="00F46C95"/>
    <w:rsid w:val="00F5051B"/>
    <w:rsid w:val="00F51073"/>
    <w:rsid w:val="00F51B56"/>
    <w:rsid w:val="00F5441B"/>
    <w:rsid w:val="00F562C4"/>
    <w:rsid w:val="00F57917"/>
    <w:rsid w:val="00F65334"/>
    <w:rsid w:val="00F65AAE"/>
    <w:rsid w:val="00F65B6F"/>
    <w:rsid w:val="00F6637C"/>
    <w:rsid w:val="00F70378"/>
    <w:rsid w:val="00F707C8"/>
    <w:rsid w:val="00F71BED"/>
    <w:rsid w:val="00F758A1"/>
    <w:rsid w:val="00F75AE4"/>
    <w:rsid w:val="00F7774A"/>
    <w:rsid w:val="00F8072C"/>
    <w:rsid w:val="00F809F0"/>
    <w:rsid w:val="00F82082"/>
    <w:rsid w:val="00F822F5"/>
    <w:rsid w:val="00F843E5"/>
    <w:rsid w:val="00F8645D"/>
    <w:rsid w:val="00F86D98"/>
    <w:rsid w:val="00F9422B"/>
    <w:rsid w:val="00F94310"/>
    <w:rsid w:val="00F95D6A"/>
    <w:rsid w:val="00F96359"/>
    <w:rsid w:val="00F97EA0"/>
    <w:rsid w:val="00FA1BE9"/>
    <w:rsid w:val="00FA4B97"/>
    <w:rsid w:val="00FA6DF3"/>
    <w:rsid w:val="00FB1920"/>
    <w:rsid w:val="00FB2653"/>
    <w:rsid w:val="00FB29FC"/>
    <w:rsid w:val="00FB3109"/>
    <w:rsid w:val="00FB5264"/>
    <w:rsid w:val="00FB560F"/>
    <w:rsid w:val="00FB6A7C"/>
    <w:rsid w:val="00FB7860"/>
    <w:rsid w:val="00FC0C87"/>
    <w:rsid w:val="00FC3926"/>
    <w:rsid w:val="00FC4D50"/>
    <w:rsid w:val="00FD0857"/>
    <w:rsid w:val="00FD1E8D"/>
    <w:rsid w:val="00FD29F2"/>
    <w:rsid w:val="00FE07D8"/>
    <w:rsid w:val="00FE0FED"/>
    <w:rsid w:val="00FE558F"/>
    <w:rsid w:val="00FE5ECD"/>
    <w:rsid w:val="00FE61B8"/>
    <w:rsid w:val="00FF525D"/>
    <w:rsid w:val="00FF5D39"/>
    <w:rsid w:val="0300B894"/>
    <w:rsid w:val="53DEB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8A69"/>
  <w15:docId w15:val="{FFBC4F82-412D-445B-9E0E-976FB5EF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49" w:lineRule="auto"/>
      <w:ind w:left="435" w:hanging="435"/>
    </w:pPr>
    <w:rPr>
      <w:rFonts w:ascii="Verdana" w:eastAsia="Verdana" w:hAnsi="Verdana" w:cs="Verdana"/>
      <w:color w:val="000000"/>
    </w:rPr>
  </w:style>
  <w:style w:type="paragraph" w:styleId="Heading1">
    <w:name w:val="heading 1"/>
    <w:next w:val="Normal"/>
    <w:link w:val="Heading1Char"/>
    <w:uiPriority w:val="9"/>
    <w:qFormat/>
    <w:pPr>
      <w:keepNext/>
      <w:keepLines/>
      <w:spacing w:after="187"/>
      <w:ind w:left="10" w:hanging="10"/>
      <w:outlineLvl w:val="0"/>
    </w:pPr>
    <w:rPr>
      <w:rFonts w:ascii="Verdana" w:eastAsia="Verdana" w:hAnsi="Verdana" w:cs="Verdana"/>
      <w:b/>
      <w:color w:val="000000"/>
    </w:rPr>
  </w:style>
  <w:style w:type="paragraph" w:styleId="Heading2">
    <w:name w:val="heading 2"/>
    <w:next w:val="Normal"/>
    <w:link w:val="Heading2Char"/>
    <w:unhideWhenUsed/>
    <w:qFormat/>
    <w:pPr>
      <w:keepNext/>
      <w:keepLines/>
      <w:spacing w:after="188"/>
      <w:ind w:left="10" w:hanging="10"/>
      <w:outlineLvl w:val="1"/>
    </w:pPr>
    <w:rPr>
      <w:rFonts w:ascii="Verdana" w:eastAsia="Verdana" w:hAnsi="Verdana" w:cs="Verdana"/>
      <w:b/>
      <w:i/>
      <w:color w:val="000000"/>
    </w:rPr>
  </w:style>
  <w:style w:type="paragraph" w:styleId="Heading3">
    <w:name w:val="heading 3"/>
    <w:basedOn w:val="Normal"/>
    <w:next w:val="Normal"/>
    <w:link w:val="Heading3Char"/>
    <w:qFormat/>
    <w:rsid w:val="007B078A"/>
    <w:pPr>
      <w:keepNext/>
      <w:widowControl w:val="0"/>
      <w:tabs>
        <w:tab w:val="num" w:pos="720"/>
      </w:tabs>
      <w:spacing w:before="320" w:after="60" w:line="240" w:lineRule="auto"/>
      <w:ind w:left="720" w:hanging="720"/>
      <w:outlineLvl w:val="2"/>
    </w:pPr>
    <w:rPr>
      <w:rFonts w:eastAsia="Times New Roman" w:cs="Times New Roman"/>
      <w:caps/>
      <w:sz w:val="28"/>
      <w:szCs w:val="20"/>
    </w:rPr>
  </w:style>
  <w:style w:type="paragraph" w:styleId="Heading4">
    <w:name w:val="heading 4"/>
    <w:basedOn w:val="Normal"/>
    <w:next w:val="Normal"/>
    <w:link w:val="Heading4Char"/>
    <w:qFormat/>
    <w:rsid w:val="007B078A"/>
    <w:pPr>
      <w:keepNext/>
      <w:widowControl w:val="0"/>
      <w:tabs>
        <w:tab w:val="num" w:pos="862"/>
      </w:tabs>
      <w:spacing w:before="240" w:after="40" w:line="240" w:lineRule="auto"/>
      <w:ind w:left="862" w:hanging="862"/>
      <w:outlineLvl w:val="3"/>
    </w:pPr>
    <w:rPr>
      <w:rFonts w:eastAsia="Times New Roman" w:cs="Times New Roman"/>
      <w:b/>
      <w:i/>
      <w:szCs w:val="20"/>
    </w:rPr>
  </w:style>
  <w:style w:type="paragraph" w:styleId="Heading5">
    <w:name w:val="heading 5"/>
    <w:basedOn w:val="Normal"/>
    <w:next w:val="Normal"/>
    <w:link w:val="Heading5Char"/>
    <w:qFormat/>
    <w:rsid w:val="007B078A"/>
    <w:pPr>
      <w:keepNext/>
      <w:tabs>
        <w:tab w:val="num" w:pos="1009"/>
      </w:tabs>
      <w:spacing w:before="220" w:after="40" w:line="240" w:lineRule="auto"/>
      <w:ind w:left="1009" w:hanging="1009"/>
      <w:outlineLvl w:val="4"/>
    </w:pPr>
    <w:rPr>
      <w:rFonts w:eastAsia="Times New Roman" w:cs="Times New Roman"/>
      <w:szCs w:val="20"/>
    </w:rPr>
  </w:style>
  <w:style w:type="paragraph" w:styleId="Heading7">
    <w:name w:val="heading 7"/>
    <w:basedOn w:val="Normal"/>
    <w:next w:val="Normal"/>
    <w:link w:val="Heading7Char"/>
    <w:qFormat/>
    <w:rsid w:val="007B078A"/>
    <w:pPr>
      <w:tabs>
        <w:tab w:val="left" w:pos="993"/>
        <w:tab w:val="num" w:pos="1298"/>
      </w:tabs>
      <w:spacing w:after="60" w:line="240" w:lineRule="auto"/>
      <w:ind w:left="1298" w:hanging="1298"/>
      <w:outlineLvl w:val="6"/>
    </w:pPr>
    <w:rPr>
      <w:rFonts w:eastAsia="Times New Roman" w:cs="Times New Roman"/>
      <w:sz w:val="20"/>
      <w:szCs w:val="20"/>
    </w:rPr>
  </w:style>
  <w:style w:type="paragraph" w:styleId="Heading8">
    <w:name w:val="heading 8"/>
    <w:basedOn w:val="Normal"/>
    <w:next w:val="Normal"/>
    <w:link w:val="Heading8Char"/>
    <w:qFormat/>
    <w:rsid w:val="007B078A"/>
    <w:pPr>
      <w:tabs>
        <w:tab w:val="num" w:pos="1440"/>
      </w:tabs>
      <w:spacing w:before="140" w:after="20" w:line="240" w:lineRule="auto"/>
      <w:ind w:left="1440" w:hanging="1440"/>
      <w:outlineLvl w:val="7"/>
    </w:pPr>
    <w:rPr>
      <w:rFonts w:eastAsia="Times New Roman" w:cs="Times New Roman"/>
      <w:i/>
      <w:sz w:val="18"/>
      <w:szCs w:val="20"/>
    </w:rPr>
  </w:style>
  <w:style w:type="paragraph" w:styleId="Heading9">
    <w:name w:val="heading 9"/>
    <w:basedOn w:val="Normal"/>
    <w:next w:val="Normal"/>
    <w:link w:val="Heading9Char"/>
    <w:qFormat/>
    <w:rsid w:val="007B078A"/>
    <w:pPr>
      <w:keepNext/>
      <w:widowControl w:val="0"/>
      <w:tabs>
        <w:tab w:val="num" w:pos="1582"/>
      </w:tabs>
      <w:spacing w:before="120" w:after="0" w:line="240" w:lineRule="auto"/>
      <w:ind w:left="1582" w:hanging="1582"/>
      <w:outlineLvl w:val="8"/>
    </w:pPr>
    <w:rPr>
      <w:rFonts w:eastAsia="Times New Roman" w:cs="Times New Roman"/>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2"/>
    </w:rPr>
  </w:style>
  <w:style w:type="character" w:customStyle="1" w:styleId="Heading2Char">
    <w:name w:val="Heading 2 Char"/>
    <w:link w:val="Heading2"/>
    <w:rPr>
      <w:rFonts w:ascii="Verdana" w:eastAsia="Verdana" w:hAnsi="Verdana" w:cs="Verdana"/>
      <w:b/>
      <w:i/>
      <w:color w:val="000000"/>
      <w:sz w:val="22"/>
    </w:rPr>
  </w:style>
  <w:style w:type="paragraph" w:customStyle="1" w:styleId="footnotedescription">
    <w:name w:val="footnote description"/>
    <w:next w:val="Normal"/>
    <w:link w:val="footnotedescriptionChar"/>
    <w:hidden/>
    <w:pPr>
      <w:spacing w:after="7"/>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Verdana" w:eastAsia="Verdana" w:hAnsi="Verdana" w:cs="Verdana"/>
      <w:color w:val="000000"/>
      <w:sz w:val="16"/>
      <w:vertAlign w:val="superscript"/>
    </w:rPr>
  </w:style>
  <w:style w:type="paragraph" w:styleId="FootnoteText">
    <w:name w:val="footnote text"/>
    <w:basedOn w:val="Normal"/>
    <w:link w:val="FootnoteTextChar"/>
    <w:uiPriority w:val="99"/>
    <w:semiHidden/>
    <w:unhideWhenUsed/>
    <w:rsid w:val="006309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94A"/>
    <w:rPr>
      <w:rFonts w:ascii="Verdana" w:eastAsia="Verdana" w:hAnsi="Verdana" w:cs="Verdana"/>
      <w:color w:val="000000"/>
      <w:sz w:val="20"/>
      <w:szCs w:val="20"/>
    </w:rPr>
  </w:style>
  <w:style w:type="character" w:styleId="FootnoteReference">
    <w:name w:val="footnote reference"/>
    <w:basedOn w:val="DefaultParagraphFont"/>
    <w:uiPriority w:val="99"/>
    <w:semiHidden/>
    <w:unhideWhenUsed/>
    <w:rsid w:val="0063094A"/>
    <w:rPr>
      <w:vertAlign w:val="superscript"/>
    </w:rPr>
  </w:style>
  <w:style w:type="paragraph" w:styleId="ListParagraph">
    <w:name w:val="List Paragraph"/>
    <w:basedOn w:val="Normal"/>
    <w:uiPriority w:val="34"/>
    <w:qFormat/>
    <w:rsid w:val="00615C95"/>
    <w:pPr>
      <w:ind w:left="720"/>
      <w:contextualSpacing/>
    </w:pPr>
  </w:style>
  <w:style w:type="paragraph" w:styleId="Header">
    <w:name w:val="header"/>
    <w:basedOn w:val="Normal"/>
    <w:link w:val="HeaderChar"/>
    <w:uiPriority w:val="99"/>
    <w:semiHidden/>
    <w:unhideWhenUsed/>
    <w:rsid w:val="00D472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72C2"/>
    <w:rPr>
      <w:rFonts w:ascii="Verdana" w:eastAsia="Verdana" w:hAnsi="Verdana" w:cs="Verdana"/>
      <w:color w:val="000000"/>
    </w:rPr>
  </w:style>
  <w:style w:type="paragraph" w:styleId="Footer">
    <w:name w:val="footer"/>
    <w:basedOn w:val="Normal"/>
    <w:link w:val="FooterChar"/>
    <w:uiPriority w:val="99"/>
    <w:semiHidden/>
    <w:unhideWhenUsed/>
    <w:rsid w:val="00D472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472C2"/>
    <w:rPr>
      <w:rFonts w:ascii="Verdana" w:eastAsia="Verdana" w:hAnsi="Verdana" w:cs="Verdana"/>
      <w:color w:val="000000"/>
    </w:rPr>
  </w:style>
  <w:style w:type="paragraph" w:styleId="NormalWeb">
    <w:name w:val="Normal (Web)"/>
    <w:basedOn w:val="Normal"/>
    <w:uiPriority w:val="99"/>
    <w:semiHidden/>
    <w:unhideWhenUsed/>
    <w:rsid w:val="006B5F5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Default">
    <w:name w:val="Default"/>
    <w:rsid w:val="0022433C"/>
    <w:pPr>
      <w:autoSpaceDE w:val="0"/>
      <w:autoSpaceDN w:val="0"/>
      <w:adjustRightInd w:val="0"/>
      <w:spacing w:after="0" w:line="240" w:lineRule="auto"/>
    </w:pPr>
    <w:rPr>
      <w:rFonts w:ascii="Aptos" w:hAnsi="Aptos" w:cs="Aptos"/>
      <w:color w:val="000000"/>
      <w:sz w:val="24"/>
      <w:szCs w:val="24"/>
    </w:rPr>
  </w:style>
  <w:style w:type="paragraph" w:customStyle="1" w:styleId="Style1">
    <w:name w:val="Style1"/>
    <w:basedOn w:val="Heading1"/>
    <w:link w:val="Style1Char"/>
    <w:rsid w:val="00AF6F3D"/>
    <w:pPr>
      <w:keepNext w:val="0"/>
      <w:keepLines w:val="0"/>
      <w:numPr>
        <w:numId w:val="13"/>
      </w:numPr>
      <w:tabs>
        <w:tab w:val="clear" w:pos="720"/>
        <w:tab w:val="left" w:pos="432"/>
      </w:tabs>
      <w:spacing w:before="180" w:after="0" w:line="240" w:lineRule="auto"/>
    </w:pPr>
    <w:rPr>
      <w:rFonts w:eastAsia="Times New Roman" w:cs="Times New Roman"/>
      <w:b w:val="0"/>
      <w:kern w:val="28"/>
      <w:szCs w:val="20"/>
    </w:rPr>
  </w:style>
  <w:style w:type="character" w:customStyle="1" w:styleId="Style1Char">
    <w:name w:val="Style1 Char"/>
    <w:link w:val="Style1"/>
    <w:rsid w:val="00AF6F3D"/>
    <w:rPr>
      <w:rFonts w:ascii="Verdana" w:eastAsia="Times New Roman" w:hAnsi="Verdana" w:cs="Times New Roman"/>
      <w:color w:val="000000"/>
      <w:kern w:val="28"/>
      <w:szCs w:val="20"/>
    </w:rPr>
  </w:style>
  <w:style w:type="character" w:customStyle="1" w:styleId="Heading3Char">
    <w:name w:val="Heading 3 Char"/>
    <w:basedOn w:val="DefaultParagraphFont"/>
    <w:link w:val="Heading3"/>
    <w:rsid w:val="007B078A"/>
    <w:rPr>
      <w:rFonts w:ascii="Verdana" w:eastAsia="Times New Roman" w:hAnsi="Verdana" w:cs="Times New Roman"/>
      <w:caps/>
      <w:color w:val="000000"/>
      <w:sz w:val="28"/>
      <w:szCs w:val="20"/>
    </w:rPr>
  </w:style>
  <w:style w:type="character" w:customStyle="1" w:styleId="Heading4Char">
    <w:name w:val="Heading 4 Char"/>
    <w:basedOn w:val="DefaultParagraphFont"/>
    <w:link w:val="Heading4"/>
    <w:rsid w:val="007B078A"/>
    <w:rPr>
      <w:rFonts w:ascii="Verdana" w:eastAsia="Times New Roman" w:hAnsi="Verdana" w:cs="Times New Roman"/>
      <w:b/>
      <w:i/>
      <w:color w:val="000000"/>
      <w:szCs w:val="20"/>
    </w:rPr>
  </w:style>
  <w:style w:type="character" w:customStyle="1" w:styleId="Heading5Char">
    <w:name w:val="Heading 5 Char"/>
    <w:basedOn w:val="DefaultParagraphFont"/>
    <w:link w:val="Heading5"/>
    <w:rsid w:val="007B078A"/>
    <w:rPr>
      <w:rFonts w:ascii="Verdana" w:eastAsia="Times New Roman" w:hAnsi="Verdana" w:cs="Times New Roman"/>
      <w:color w:val="000000"/>
      <w:szCs w:val="20"/>
    </w:rPr>
  </w:style>
  <w:style w:type="character" w:customStyle="1" w:styleId="Heading7Char">
    <w:name w:val="Heading 7 Char"/>
    <w:basedOn w:val="DefaultParagraphFont"/>
    <w:link w:val="Heading7"/>
    <w:rsid w:val="007B078A"/>
    <w:rPr>
      <w:rFonts w:ascii="Verdana" w:eastAsia="Times New Roman" w:hAnsi="Verdana" w:cs="Times New Roman"/>
      <w:color w:val="000000"/>
      <w:sz w:val="20"/>
      <w:szCs w:val="20"/>
    </w:rPr>
  </w:style>
  <w:style w:type="character" w:customStyle="1" w:styleId="Heading8Char">
    <w:name w:val="Heading 8 Char"/>
    <w:basedOn w:val="DefaultParagraphFont"/>
    <w:link w:val="Heading8"/>
    <w:rsid w:val="007B078A"/>
    <w:rPr>
      <w:rFonts w:ascii="Verdana" w:eastAsia="Times New Roman" w:hAnsi="Verdana" w:cs="Times New Roman"/>
      <w:i/>
      <w:color w:val="000000"/>
      <w:sz w:val="18"/>
      <w:szCs w:val="20"/>
    </w:rPr>
  </w:style>
  <w:style w:type="character" w:customStyle="1" w:styleId="Heading9Char">
    <w:name w:val="Heading 9 Char"/>
    <w:basedOn w:val="DefaultParagraphFont"/>
    <w:link w:val="Heading9"/>
    <w:rsid w:val="007B078A"/>
    <w:rPr>
      <w:rFonts w:ascii="Verdana" w:eastAsia="Times New Roman" w:hAnsi="Verdana" w:cs="Times New Roman"/>
      <w:color w:val="000000"/>
      <w:sz w:val="14"/>
      <w:szCs w:val="20"/>
    </w:rPr>
  </w:style>
  <w:style w:type="numbering" w:customStyle="1" w:styleId="StylesList">
    <w:name w:val="StylesList"/>
    <w:uiPriority w:val="99"/>
    <w:rsid w:val="007B078A"/>
    <w:pPr>
      <w:numPr>
        <w:numId w:val="14"/>
      </w:numPr>
    </w:pPr>
  </w:style>
  <w:style w:type="paragraph" w:customStyle="1" w:styleId="Nblock">
    <w:name w:val="N_block"/>
    <w:basedOn w:val="Normal"/>
    <w:rsid w:val="00F5051B"/>
    <w:pPr>
      <w:tabs>
        <w:tab w:val="left" w:pos="851"/>
      </w:tabs>
      <w:spacing w:before="120" w:after="0" w:line="240" w:lineRule="auto"/>
      <w:ind w:left="851" w:right="515" w:firstLine="0"/>
    </w:pPr>
    <w:rPr>
      <w:rFonts w:eastAsia="Times New Roman" w:cs="Times New Roman"/>
      <w:color w:val="auto"/>
      <w:sz w:val="20"/>
      <w:szCs w:val="20"/>
    </w:rPr>
  </w:style>
  <w:style w:type="character" w:customStyle="1" w:styleId="cf01">
    <w:name w:val="cf01"/>
    <w:basedOn w:val="DefaultParagraphFont"/>
    <w:rsid w:val="00F5051B"/>
    <w:rPr>
      <w:rFonts w:ascii="Segoe UI" w:hAnsi="Segoe UI" w:cs="Segoe UI" w:hint="default"/>
      <w:sz w:val="18"/>
      <w:szCs w:val="18"/>
    </w:rPr>
  </w:style>
  <w:style w:type="character" w:customStyle="1" w:styleId="normaltextrun">
    <w:name w:val="normaltextrun"/>
    <w:basedOn w:val="DefaultParagraphFont"/>
    <w:rsid w:val="00BE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3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6af1e11678603c4587cd9c3955e49d0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66854056e2584975cf643e6e915a0f6"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0AC07-A6A4-4CD8-AD37-8A583468B312}">
  <ds:schemaRefs>
    <ds:schemaRef ds:uri="http://schemas.openxmlformats.org/officeDocument/2006/bibliography"/>
  </ds:schemaRefs>
</ds:datastoreItem>
</file>

<file path=customXml/itemProps2.xml><?xml version="1.0" encoding="utf-8"?>
<ds:datastoreItem xmlns:ds="http://schemas.openxmlformats.org/officeDocument/2006/customXml" ds:itemID="{036D22CE-19B7-40DC-B4AA-5438C88435CB}">
  <ds:schemaRefs>
    <ds:schemaRef ds:uri="2c0906fd-6b37-47b4-88d3-437ffaecbb7d"/>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c9a31704-8876-44e3-a39c-721bd2a9d2da"/>
    <ds:schemaRef ds:uri="http://www.w3.org/XML/1998/namespace"/>
  </ds:schemaRefs>
</ds:datastoreItem>
</file>

<file path=customXml/itemProps3.xml><?xml version="1.0" encoding="utf-8"?>
<ds:datastoreItem xmlns:ds="http://schemas.openxmlformats.org/officeDocument/2006/customXml" ds:itemID="{40027461-BE7A-463A-8DAC-3825140285CA}">
  <ds:schemaRefs>
    <ds:schemaRef ds:uri="http://schemas.microsoft.com/sharepoint/v3/contenttype/forms"/>
  </ds:schemaRefs>
</ds:datastoreItem>
</file>

<file path=customXml/itemProps4.xml><?xml version="1.0" encoding="utf-8"?>
<ds:datastoreItem xmlns:ds="http://schemas.openxmlformats.org/officeDocument/2006/customXml" ds:itemID="{03186307-341D-405A-B115-80AECAB62C81}"/>
</file>

<file path=docProps/app.xml><?xml version="1.0" encoding="utf-8"?>
<Properties xmlns="http://schemas.openxmlformats.org/officeDocument/2006/extended-properties" xmlns:vt="http://schemas.openxmlformats.org/officeDocument/2006/docPropsVTypes">
  <Template>Normal.dotm</Template>
  <TotalTime>2</TotalTime>
  <Pages>5</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Sch 14 Sidmouth</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 14 Sidmouth</dc:title>
  <dc:subject/>
  <dc:creator>Paul.Freer.A8@planninginspectorate.gov.uk</dc:creator>
  <cp:keywords/>
  <cp:lastModifiedBy>Richards, Clive</cp:lastModifiedBy>
  <cp:revision>5</cp:revision>
  <cp:lastPrinted>2024-02-06T17:13:00Z</cp:lastPrinted>
  <dcterms:created xsi:type="dcterms:W3CDTF">2025-10-09T11:58:00Z</dcterms:created>
  <dcterms:modified xsi:type="dcterms:W3CDTF">2025-10-09T12:00:00Z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