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51473" w14:textId="475BF4BA" w:rsidR="000B0589" w:rsidRDefault="00A21F19" w:rsidP="00BC2702">
      <w:pPr>
        <w:pStyle w:val="Conditions1"/>
        <w:tabs>
          <w:tab w:val="clear" w:pos="1077"/>
        </w:tabs>
        <w:ind w:left="0" w:firstLine="0"/>
      </w:pPr>
      <w:r>
        <w:t xml:space="preserve">                                                                                                                                                                                                                                                                                                                                                                                                                                                                                                                                                                                                                                                                                                                                                                                                                                                                           </w:t>
      </w:r>
      <w:r w:rsidR="007E6D95">
        <w:t>`</w:t>
      </w:r>
      <w:r w:rsidR="003806EF">
        <w:t xml:space="preserve">         </w:t>
      </w:r>
      <w:r w:rsidR="00826C72">
        <w:rPr>
          <w:noProof/>
        </w:rPr>
        <w:drawing>
          <wp:inline distT="0" distB="0" distL="0" distR="0" wp14:anchorId="63AD1637" wp14:editId="3ECE056F">
            <wp:extent cx="3426460" cy="408305"/>
            <wp:effectExtent l="0" t="0" r="2540" b="0"/>
            <wp:docPr id="1218655695"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55695" name="Picture 1" descr="Planning Inspectora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408305"/>
                    </a:xfrm>
                    <a:prstGeom prst="rect">
                      <a:avLst/>
                    </a:prstGeom>
                    <a:noFill/>
                  </pic:spPr>
                </pic:pic>
              </a:graphicData>
            </a:graphic>
          </wp:inline>
        </w:drawing>
      </w:r>
      <w:r w:rsidR="003806EF">
        <w:t xml:space="preserve">                                                                                                                                                                                                                                                         </w:t>
      </w:r>
    </w:p>
    <w:p w14:paraId="7E7E7722" w14:textId="77777777" w:rsidR="000B0589" w:rsidRPr="00534FCE" w:rsidRDefault="000B0589" w:rsidP="00A5760C">
      <w:pPr>
        <w:rPr>
          <w:rFonts w:ascii="Arial" w:hAnsi="Arial" w:cs="Arial"/>
          <w:color w:val="FF0000"/>
          <w:sz w:val="24"/>
          <w:szCs w:val="24"/>
        </w:rPr>
      </w:pPr>
    </w:p>
    <w:p w14:paraId="54AD6131" w14:textId="77777777" w:rsidR="000B0589" w:rsidRDefault="000B0589" w:rsidP="000B0589">
      <w:pPr>
        <w:spacing w:before="60" w:after="60"/>
      </w:pPr>
    </w:p>
    <w:tbl>
      <w:tblPr>
        <w:tblW w:w="9038" w:type="dxa"/>
        <w:tblInd w:w="426" w:type="dxa"/>
        <w:tblBorders>
          <w:top w:val="single" w:sz="4" w:space="0" w:color="000000"/>
          <w:bottom w:val="single" w:sz="4" w:space="0" w:color="000000"/>
        </w:tblBorders>
        <w:tblLayout w:type="fixed"/>
        <w:tblLook w:val="0000" w:firstRow="0" w:lastRow="0" w:firstColumn="0" w:lastColumn="0" w:noHBand="0" w:noVBand="0"/>
      </w:tblPr>
      <w:tblGrid>
        <w:gridCol w:w="9038"/>
      </w:tblGrid>
      <w:tr w:rsidR="000B0589" w:rsidRPr="000B05F5" w14:paraId="4B9F2556" w14:textId="77777777" w:rsidTr="00A842F3">
        <w:trPr>
          <w:cantSplit/>
          <w:trHeight w:val="23"/>
        </w:trPr>
        <w:tc>
          <w:tcPr>
            <w:tcW w:w="9038" w:type="dxa"/>
          </w:tcPr>
          <w:p w14:paraId="1A7668CC" w14:textId="77777777" w:rsidR="000B0589" w:rsidRPr="000B05F5" w:rsidRDefault="00D64F9C">
            <w:pPr>
              <w:spacing w:before="120"/>
              <w:ind w:left="-108" w:right="34"/>
              <w:rPr>
                <w:rFonts w:ascii="Arial" w:hAnsi="Arial" w:cs="Arial"/>
                <w:b/>
                <w:color w:val="000000"/>
                <w:sz w:val="40"/>
                <w:szCs w:val="40"/>
              </w:rPr>
            </w:pPr>
            <w:bookmarkStart w:id="0" w:name="bmkTable00"/>
            <w:bookmarkEnd w:id="0"/>
            <w:r w:rsidRPr="000B05F5">
              <w:rPr>
                <w:rFonts w:ascii="Arial" w:hAnsi="Arial" w:cs="Arial"/>
                <w:b/>
                <w:color w:val="000000"/>
                <w:sz w:val="40"/>
                <w:szCs w:val="40"/>
              </w:rPr>
              <w:t>Order Decision</w:t>
            </w:r>
          </w:p>
        </w:tc>
      </w:tr>
      <w:tr w:rsidR="000B0589" w:rsidRPr="000B05F5" w14:paraId="40D914FD" w14:textId="77777777" w:rsidTr="00A842F3">
        <w:trPr>
          <w:cantSplit/>
          <w:trHeight w:val="23"/>
        </w:trPr>
        <w:tc>
          <w:tcPr>
            <w:tcW w:w="9038" w:type="dxa"/>
            <w:vAlign w:val="center"/>
          </w:tcPr>
          <w:p w14:paraId="33683C2B" w14:textId="02B34A5D" w:rsidR="000B0589" w:rsidRPr="00A842F3" w:rsidRDefault="0097395A" w:rsidP="004B4A9E">
            <w:pPr>
              <w:spacing w:before="60"/>
              <w:ind w:left="-108" w:right="34"/>
              <w:rPr>
                <w:rFonts w:ascii="Arial" w:hAnsi="Arial" w:cs="Arial"/>
                <w:color w:val="000000"/>
                <w:sz w:val="24"/>
                <w:szCs w:val="24"/>
              </w:rPr>
            </w:pPr>
            <w:r>
              <w:rPr>
                <w:rFonts w:ascii="Arial" w:hAnsi="Arial" w:cs="Arial"/>
                <w:color w:val="000000"/>
                <w:sz w:val="24"/>
                <w:szCs w:val="24"/>
              </w:rPr>
              <w:t>Site visit</w:t>
            </w:r>
            <w:r w:rsidR="003F2F3A">
              <w:rPr>
                <w:rFonts w:ascii="Arial" w:hAnsi="Arial" w:cs="Arial"/>
                <w:color w:val="000000"/>
                <w:sz w:val="24"/>
                <w:szCs w:val="24"/>
              </w:rPr>
              <w:t xml:space="preserve"> 1 May </w:t>
            </w:r>
            <w:r w:rsidR="008B4E0F">
              <w:rPr>
                <w:rFonts w:ascii="Arial" w:hAnsi="Arial" w:cs="Arial"/>
                <w:color w:val="000000"/>
                <w:sz w:val="24"/>
                <w:szCs w:val="24"/>
              </w:rPr>
              <w:t>202</w:t>
            </w:r>
            <w:r w:rsidR="001149F2">
              <w:rPr>
                <w:rFonts w:ascii="Arial" w:hAnsi="Arial" w:cs="Arial"/>
                <w:color w:val="000000"/>
                <w:sz w:val="24"/>
                <w:szCs w:val="24"/>
              </w:rPr>
              <w:t>5</w:t>
            </w:r>
          </w:p>
        </w:tc>
      </w:tr>
      <w:tr w:rsidR="000B0589" w:rsidRPr="000B05F5" w14:paraId="1E907022" w14:textId="77777777" w:rsidTr="00A842F3">
        <w:trPr>
          <w:cantSplit/>
          <w:trHeight w:val="23"/>
        </w:trPr>
        <w:tc>
          <w:tcPr>
            <w:tcW w:w="9038" w:type="dxa"/>
          </w:tcPr>
          <w:p w14:paraId="6306FFCE" w14:textId="1F29F7B9" w:rsidR="00B93978" w:rsidRPr="00A842F3" w:rsidRDefault="00D64F9C" w:rsidP="00BF5120">
            <w:pPr>
              <w:spacing w:before="180"/>
              <w:ind w:left="-108" w:right="34"/>
              <w:rPr>
                <w:rFonts w:ascii="Arial" w:hAnsi="Arial" w:cs="Arial"/>
                <w:b/>
                <w:color w:val="000000"/>
                <w:sz w:val="24"/>
                <w:szCs w:val="24"/>
              </w:rPr>
            </w:pPr>
            <w:r w:rsidRPr="00A842F3">
              <w:rPr>
                <w:rFonts w:ascii="Arial" w:hAnsi="Arial" w:cs="Arial"/>
                <w:b/>
                <w:color w:val="000000"/>
                <w:sz w:val="24"/>
                <w:szCs w:val="24"/>
              </w:rPr>
              <w:t xml:space="preserve">by </w:t>
            </w:r>
            <w:r w:rsidR="00CB36FB" w:rsidRPr="00A842F3">
              <w:rPr>
                <w:rFonts w:ascii="Arial" w:hAnsi="Arial" w:cs="Arial"/>
                <w:b/>
                <w:color w:val="000000"/>
                <w:sz w:val="24"/>
                <w:szCs w:val="24"/>
              </w:rPr>
              <w:t>Nigel Farthing LLB</w:t>
            </w:r>
          </w:p>
        </w:tc>
      </w:tr>
      <w:tr w:rsidR="000B0589" w:rsidRPr="000B05F5" w14:paraId="49052CDB" w14:textId="77777777" w:rsidTr="00A842F3">
        <w:trPr>
          <w:cantSplit/>
          <w:trHeight w:val="23"/>
        </w:trPr>
        <w:tc>
          <w:tcPr>
            <w:tcW w:w="9038" w:type="dxa"/>
          </w:tcPr>
          <w:p w14:paraId="262A8A37" w14:textId="192EEB68" w:rsidR="000B0589" w:rsidRPr="000B05F5" w:rsidRDefault="00972423">
            <w:pPr>
              <w:spacing w:before="120"/>
              <w:ind w:left="-108" w:right="34"/>
              <w:rPr>
                <w:rFonts w:ascii="Arial" w:hAnsi="Arial" w:cs="Arial"/>
                <w:b/>
                <w:color w:val="000000"/>
                <w:sz w:val="16"/>
                <w:szCs w:val="16"/>
              </w:rPr>
            </w:pPr>
            <w:r w:rsidRPr="000B05F5">
              <w:rPr>
                <w:rFonts w:ascii="Arial" w:hAnsi="Arial" w:cs="Arial"/>
                <w:b/>
                <w:color w:val="000000"/>
                <w:sz w:val="16"/>
                <w:szCs w:val="16"/>
              </w:rPr>
              <w:t xml:space="preserve">An Inspector </w:t>
            </w:r>
            <w:r w:rsidR="00D64F9C" w:rsidRPr="000B05F5">
              <w:rPr>
                <w:rFonts w:ascii="Arial" w:hAnsi="Arial" w:cs="Arial"/>
                <w:b/>
                <w:color w:val="000000"/>
                <w:sz w:val="16"/>
                <w:szCs w:val="16"/>
              </w:rPr>
              <w:t>appointed by the Secretary of State for Environment, Food and Rural Affairs</w:t>
            </w:r>
          </w:p>
        </w:tc>
      </w:tr>
      <w:tr w:rsidR="000B0589" w:rsidRPr="000B05F5" w14:paraId="3EB76DAC" w14:textId="77777777" w:rsidTr="00A842F3">
        <w:trPr>
          <w:cantSplit/>
          <w:trHeight w:val="23"/>
        </w:trPr>
        <w:tc>
          <w:tcPr>
            <w:tcW w:w="9038" w:type="dxa"/>
          </w:tcPr>
          <w:p w14:paraId="6696B555" w14:textId="316B2466" w:rsidR="000B0589" w:rsidRPr="000B05F5" w:rsidRDefault="000B0589">
            <w:pPr>
              <w:spacing w:before="120"/>
              <w:ind w:left="-108" w:right="176"/>
              <w:rPr>
                <w:rFonts w:ascii="Arial" w:hAnsi="Arial" w:cs="Arial"/>
                <w:b/>
                <w:color w:val="000000"/>
                <w:sz w:val="16"/>
                <w:szCs w:val="16"/>
              </w:rPr>
            </w:pPr>
            <w:r w:rsidRPr="000B05F5">
              <w:rPr>
                <w:rFonts w:ascii="Arial" w:hAnsi="Arial" w:cs="Arial"/>
                <w:b/>
                <w:color w:val="000000"/>
                <w:sz w:val="16"/>
                <w:szCs w:val="16"/>
              </w:rPr>
              <w:t>Decision date:</w:t>
            </w:r>
            <w:r w:rsidR="007F103D">
              <w:rPr>
                <w:rFonts w:ascii="Arial" w:hAnsi="Arial" w:cs="Arial"/>
                <w:b/>
                <w:color w:val="000000"/>
                <w:sz w:val="16"/>
                <w:szCs w:val="16"/>
              </w:rPr>
              <w:t xml:space="preserve"> 15 August 2025</w:t>
            </w:r>
          </w:p>
        </w:tc>
      </w:tr>
    </w:tbl>
    <w:p w14:paraId="10206CA8" w14:textId="77777777" w:rsidR="00D64F9C" w:rsidRPr="000B05F5" w:rsidRDefault="00D64F9C" w:rsidP="000B0589">
      <w:pPr>
        <w:rPr>
          <w:rFonts w:ascii="Arial" w:hAnsi="Arial" w:cs="Arial"/>
        </w:rPr>
      </w:pPr>
    </w:p>
    <w:tbl>
      <w:tblPr>
        <w:tblW w:w="0" w:type="auto"/>
        <w:tblLayout w:type="fixed"/>
        <w:tblLook w:val="0000" w:firstRow="0" w:lastRow="0" w:firstColumn="0" w:lastColumn="0" w:noHBand="0" w:noVBand="0"/>
      </w:tblPr>
      <w:tblGrid>
        <w:gridCol w:w="9520"/>
      </w:tblGrid>
      <w:tr w:rsidR="00D64F9C" w:rsidRPr="000B05F5" w14:paraId="6C4FB928" w14:textId="77777777" w:rsidTr="00D64F9C">
        <w:tc>
          <w:tcPr>
            <w:tcW w:w="9520" w:type="dxa"/>
          </w:tcPr>
          <w:p w14:paraId="47CBB0F0" w14:textId="055B371A" w:rsidR="00D64F9C" w:rsidRPr="000B05F5" w:rsidRDefault="00D64F9C" w:rsidP="00D64F9C">
            <w:pPr>
              <w:spacing w:after="60"/>
              <w:rPr>
                <w:rFonts w:ascii="Arial" w:hAnsi="Arial" w:cs="Arial"/>
                <w:b/>
                <w:color w:val="000000"/>
              </w:rPr>
            </w:pPr>
            <w:r w:rsidRPr="000B05F5">
              <w:rPr>
                <w:rFonts w:ascii="Arial" w:hAnsi="Arial" w:cs="Arial"/>
                <w:b/>
                <w:color w:val="000000"/>
              </w:rPr>
              <w:t xml:space="preserve">Order Ref: </w:t>
            </w:r>
            <w:r w:rsidR="00972423" w:rsidRPr="000B05F5">
              <w:rPr>
                <w:rFonts w:ascii="Arial" w:hAnsi="Arial" w:cs="Arial"/>
                <w:b/>
                <w:color w:val="000000"/>
              </w:rPr>
              <w:t>ROW/3</w:t>
            </w:r>
            <w:r w:rsidR="008B4E0F">
              <w:rPr>
                <w:rFonts w:ascii="Arial" w:hAnsi="Arial" w:cs="Arial"/>
                <w:b/>
                <w:color w:val="000000"/>
              </w:rPr>
              <w:t>3</w:t>
            </w:r>
            <w:r w:rsidR="00DA27D5">
              <w:rPr>
                <w:rFonts w:ascii="Arial" w:hAnsi="Arial" w:cs="Arial"/>
                <w:b/>
                <w:color w:val="000000"/>
              </w:rPr>
              <w:t>42307</w:t>
            </w:r>
          </w:p>
        </w:tc>
      </w:tr>
      <w:tr w:rsidR="00D64F9C" w:rsidRPr="000B05F5" w14:paraId="74EE164D" w14:textId="77777777" w:rsidTr="00D64F9C">
        <w:tc>
          <w:tcPr>
            <w:tcW w:w="9520" w:type="dxa"/>
          </w:tcPr>
          <w:p w14:paraId="713E0FB9" w14:textId="3005C8F0" w:rsidR="00D64F9C" w:rsidRPr="003B5B52" w:rsidRDefault="00D64F9C" w:rsidP="00D64F9C">
            <w:pPr>
              <w:pStyle w:val="TBullet"/>
              <w:rPr>
                <w:rFonts w:ascii="Arial" w:hAnsi="Arial" w:cs="Arial"/>
                <w:sz w:val="18"/>
                <w:szCs w:val="18"/>
              </w:rPr>
            </w:pPr>
            <w:r w:rsidRPr="003B5B52">
              <w:rPr>
                <w:rFonts w:ascii="Arial" w:hAnsi="Arial" w:cs="Arial"/>
                <w:sz w:val="18"/>
                <w:szCs w:val="18"/>
              </w:rPr>
              <w:t>This Order is made under Section 53(</w:t>
            </w:r>
            <w:r w:rsidR="003E3D93">
              <w:rPr>
                <w:rFonts w:ascii="Arial" w:hAnsi="Arial" w:cs="Arial"/>
                <w:sz w:val="18"/>
                <w:szCs w:val="18"/>
              </w:rPr>
              <w:t>3</w:t>
            </w:r>
            <w:r w:rsidRPr="003B5B52">
              <w:rPr>
                <w:rFonts w:ascii="Arial" w:hAnsi="Arial" w:cs="Arial"/>
                <w:sz w:val="18"/>
                <w:szCs w:val="18"/>
              </w:rPr>
              <w:t>)(</w:t>
            </w:r>
            <w:r w:rsidR="003E3D93">
              <w:rPr>
                <w:rFonts w:ascii="Arial" w:hAnsi="Arial" w:cs="Arial"/>
                <w:sz w:val="18"/>
                <w:szCs w:val="18"/>
              </w:rPr>
              <w:t>c</w:t>
            </w:r>
            <w:r w:rsidRPr="003B5B52">
              <w:rPr>
                <w:rFonts w:ascii="Arial" w:hAnsi="Arial" w:cs="Arial"/>
                <w:sz w:val="18"/>
                <w:szCs w:val="18"/>
              </w:rPr>
              <w:t>)</w:t>
            </w:r>
            <w:r w:rsidR="003E3D93">
              <w:rPr>
                <w:rFonts w:ascii="Arial" w:hAnsi="Arial" w:cs="Arial"/>
                <w:sz w:val="18"/>
                <w:szCs w:val="18"/>
              </w:rPr>
              <w:t xml:space="preserve">(iii) </w:t>
            </w:r>
            <w:r w:rsidRPr="003B5B52">
              <w:rPr>
                <w:rFonts w:ascii="Arial" w:hAnsi="Arial" w:cs="Arial"/>
                <w:sz w:val="18"/>
                <w:szCs w:val="18"/>
              </w:rPr>
              <w:t>of the Wildlife and Countryside Act 1981 (the 1981 Act) and is known as</w:t>
            </w:r>
            <w:r w:rsidR="00972423" w:rsidRPr="003B5B52">
              <w:rPr>
                <w:rFonts w:ascii="Arial" w:hAnsi="Arial" w:cs="Arial"/>
                <w:sz w:val="18"/>
                <w:szCs w:val="18"/>
              </w:rPr>
              <w:t xml:space="preserve"> </w:t>
            </w:r>
            <w:r w:rsidR="00DC6CCE">
              <w:rPr>
                <w:rFonts w:ascii="Arial" w:hAnsi="Arial" w:cs="Arial"/>
                <w:sz w:val="18"/>
                <w:szCs w:val="18"/>
              </w:rPr>
              <w:t>Th</w:t>
            </w:r>
            <w:r w:rsidR="006B0F6E">
              <w:rPr>
                <w:rFonts w:ascii="Arial" w:hAnsi="Arial" w:cs="Arial"/>
                <w:sz w:val="18"/>
                <w:szCs w:val="18"/>
              </w:rPr>
              <w:t xml:space="preserve">e </w:t>
            </w:r>
            <w:r w:rsidR="009F225E">
              <w:rPr>
                <w:rFonts w:ascii="Arial" w:hAnsi="Arial" w:cs="Arial"/>
                <w:sz w:val="18"/>
                <w:szCs w:val="18"/>
              </w:rPr>
              <w:t>Surrey</w:t>
            </w:r>
            <w:r w:rsidR="00DC6CCE">
              <w:rPr>
                <w:rFonts w:ascii="Arial" w:hAnsi="Arial" w:cs="Arial"/>
                <w:sz w:val="18"/>
                <w:szCs w:val="18"/>
              </w:rPr>
              <w:t xml:space="preserve"> </w:t>
            </w:r>
            <w:r w:rsidR="00A06C00">
              <w:rPr>
                <w:rFonts w:ascii="Arial" w:hAnsi="Arial" w:cs="Arial"/>
                <w:sz w:val="18"/>
                <w:szCs w:val="18"/>
              </w:rPr>
              <w:t>Count</w:t>
            </w:r>
            <w:r w:rsidR="004013E4">
              <w:rPr>
                <w:rFonts w:ascii="Arial" w:hAnsi="Arial" w:cs="Arial"/>
                <w:sz w:val="18"/>
                <w:szCs w:val="18"/>
              </w:rPr>
              <w:t xml:space="preserve">y </w:t>
            </w:r>
            <w:r w:rsidR="00DC6CCE">
              <w:rPr>
                <w:rFonts w:ascii="Arial" w:hAnsi="Arial" w:cs="Arial"/>
                <w:sz w:val="18"/>
                <w:szCs w:val="18"/>
              </w:rPr>
              <w:t xml:space="preserve">Council </w:t>
            </w:r>
            <w:r w:rsidR="00CD5FBA">
              <w:rPr>
                <w:rFonts w:ascii="Arial" w:hAnsi="Arial" w:cs="Arial"/>
                <w:sz w:val="18"/>
                <w:szCs w:val="18"/>
              </w:rPr>
              <w:t xml:space="preserve">Bridleways </w:t>
            </w:r>
            <w:r w:rsidR="002A0626">
              <w:rPr>
                <w:rFonts w:ascii="Arial" w:hAnsi="Arial" w:cs="Arial"/>
                <w:sz w:val="18"/>
                <w:szCs w:val="18"/>
              </w:rPr>
              <w:t xml:space="preserve">99 [Part], </w:t>
            </w:r>
            <w:r w:rsidR="005E3BAB">
              <w:rPr>
                <w:rFonts w:ascii="Arial" w:hAnsi="Arial" w:cs="Arial"/>
                <w:sz w:val="18"/>
                <w:szCs w:val="18"/>
              </w:rPr>
              <w:t xml:space="preserve">99A and 101 [Part] (Thursley) </w:t>
            </w:r>
            <w:r w:rsidR="007535BF">
              <w:rPr>
                <w:rFonts w:ascii="Arial" w:hAnsi="Arial" w:cs="Arial"/>
                <w:sz w:val="18"/>
                <w:szCs w:val="18"/>
              </w:rPr>
              <w:t>Definitive Map</w:t>
            </w:r>
            <w:r w:rsidR="002F1257">
              <w:rPr>
                <w:rFonts w:ascii="Arial" w:hAnsi="Arial" w:cs="Arial"/>
                <w:sz w:val="18"/>
                <w:szCs w:val="18"/>
              </w:rPr>
              <w:t xml:space="preserve"> </w:t>
            </w:r>
            <w:r w:rsidR="00972423" w:rsidRPr="003B5B52">
              <w:rPr>
                <w:rFonts w:ascii="Arial" w:hAnsi="Arial" w:cs="Arial"/>
                <w:sz w:val="18"/>
                <w:szCs w:val="18"/>
              </w:rPr>
              <w:t>Modification Order 20</w:t>
            </w:r>
            <w:r w:rsidR="00D75E2C">
              <w:rPr>
                <w:rFonts w:ascii="Arial" w:hAnsi="Arial" w:cs="Arial"/>
                <w:sz w:val="18"/>
                <w:szCs w:val="18"/>
              </w:rPr>
              <w:t>2</w:t>
            </w:r>
            <w:r w:rsidR="00BC24D2">
              <w:rPr>
                <w:rFonts w:ascii="Arial" w:hAnsi="Arial" w:cs="Arial"/>
                <w:sz w:val="18"/>
                <w:szCs w:val="18"/>
              </w:rPr>
              <w:t>1</w:t>
            </w:r>
            <w:r w:rsidRPr="003B5B52">
              <w:rPr>
                <w:rFonts w:ascii="Arial" w:hAnsi="Arial" w:cs="Arial"/>
                <w:sz w:val="18"/>
                <w:szCs w:val="18"/>
              </w:rPr>
              <w:t>.</w:t>
            </w:r>
          </w:p>
        </w:tc>
      </w:tr>
      <w:tr w:rsidR="00D64F9C" w:rsidRPr="000B05F5" w14:paraId="4F35EB54" w14:textId="77777777" w:rsidTr="00D64F9C">
        <w:tc>
          <w:tcPr>
            <w:tcW w:w="9520" w:type="dxa"/>
          </w:tcPr>
          <w:p w14:paraId="6B2395C7" w14:textId="37819663" w:rsidR="00D64F9C" w:rsidRPr="003B5B52" w:rsidRDefault="00D64F9C" w:rsidP="00D64F9C">
            <w:pPr>
              <w:pStyle w:val="TBullet"/>
              <w:rPr>
                <w:rFonts w:ascii="Arial" w:hAnsi="Arial" w:cs="Arial"/>
                <w:sz w:val="18"/>
                <w:szCs w:val="18"/>
              </w:rPr>
            </w:pPr>
            <w:r w:rsidRPr="003B5B52">
              <w:rPr>
                <w:rFonts w:ascii="Arial" w:hAnsi="Arial" w:cs="Arial"/>
                <w:sz w:val="18"/>
                <w:szCs w:val="18"/>
              </w:rPr>
              <w:t>The Order is dated</w:t>
            </w:r>
            <w:r w:rsidR="00972423" w:rsidRPr="003B5B52">
              <w:rPr>
                <w:rFonts w:ascii="Arial" w:hAnsi="Arial" w:cs="Arial"/>
                <w:sz w:val="18"/>
                <w:szCs w:val="18"/>
              </w:rPr>
              <w:t xml:space="preserve"> </w:t>
            </w:r>
            <w:r w:rsidR="00BC24D2">
              <w:rPr>
                <w:rFonts w:ascii="Arial" w:hAnsi="Arial" w:cs="Arial"/>
                <w:sz w:val="18"/>
                <w:szCs w:val="18"/>
              </w:rPr>
              <w:t>3</w:t>
            </w:r>
            <w:r w:rsidR="00DE4449">
              <w:rPr>
                <w:rFonts w:ascii="Arial" w:hAnsi="Arial" w:cs="Arial"/>
                <w:sz w:val="18"/>
                <w:szCs w:val="18"/>
              </w:rPr>
              <w:t xml:space="preserve"> February</w:t>
            </w:r>
            <w:r w:rsidR="00DE2896">
              <w:rPr>
                <w:rFonts w:ascii="Arial" w:hAnsi="Arial" w:cs="Arial"/>
                <w:sz w:val="18"/>
                <w:szCs w:val="18"/>
              </w:rPr>
              <w:t xml:space="preserve"> 202</w:t>
            </w:r>
            <w:r w:rsidR="00BC24D2">
              <w:rPr>
                <w:rFonts w:ascii="Arial" w:hAnsi="Arial" w:cs="Arial"/>
                <w:sz w:val="18"/>
                <w:szCs w:val="18"/>
              </w:rPr>
              <w:t>1</w:t>
            </w:r>
            <w:r w:rsidRPr="003B5B52">
              <w:rPr>
                <w:rFonts w:ascii="Arial" w:hAnsi="Arial" w:cs="Arial"/>
                <w:sz w:val="18"/>
                <w:szCs w:val="18"/>
              </w:rPr>
              <w:t xml:space="preserve"> and proposes to modify the Definitive Map and Statement </w:t>
            </w:r>
            <w:r w:rsidR="00DC36D5">
              <w:rPr>
                <w:rFonts w:ascii="Arial" w:hAnsi="Arial" w:cs="Arial"/>
                <w:sz w:val="18"/>
                <w:szCs w:val="18"/>
              </w:rPr>
              <w:t xml:space="preserve">(DMS) </w:t>
            </w:r>
            <w:r w:rsidRPr="003B5B52">
              <w:rPr>
                <w:rFonts w:ascii="Arial" w:hAnsi="Arial" w:cs="Arial"/>
                <w:sz w:val="18"/>
                <w:szCs w:val="18"/>
              </w:rPr>
              <w:t>for the area by</w:t>
            </w:r>
            <w:r w:rsidR="000E0585" w:rsidRPr="003B5B52">
              <w:rPr>
                <w:rFonts w:ascii="Arial" w:hAnsi="Arial" w:cs="Arial"/>
                <w:sz w:val="18"/>
                <w:szCs w:val="18"/>
              </w:rPr>
              <w:t xml:space="preserve"> </w:t>
            </w:r>
            <w:r w:rsidR="00E22677">
              <w:rPr>
                <w:rFonts w:ascii="Arial" w:hAnsi="Arial" w:cs="Arial"/>
                <w:sz w:val="18"/>
                <w:szCs w:val="18"/>
              </w:rPr>
              <w:t xml:space="preserve">amending the </w:t>
            </w:r>
            <w:r w:rsidR="00DA1D50">
              <w:rPr>
                <w:rFonts w:ascii="Arial" w:hAnsi="Arial" w:cs="Arial"/>
                <w:sz w:val="18"/>
                <w:szCs w:val="18"/>
              </w:rPr>
              <w:t xml:space="preserve">particulars for each </w:t>
            </w:r>
            <w:r w:rsidR="000243ED">
              <w:rPr>
                <w:rFonts w:ascii="Arial" w:hAnsi="Arial" w:cs="Arial"/>
                <w:sz w:val="18"/>
                <w:szCs w:val="18"/>
              </w:rPr>
              <w:t xml:space="preserve">of the Order </w:t>
            </w:r>
            <w:r w:rsidR="00DA1D50">
              <w:rPr>
                <w:rFonts w:ascii="Arial" w:hAnsi="Arial" w:cs="Arial"/>
                <w:sz w:val="18"/>
                <w:szCs w:val="18"/>
              </w:rPr>
              <w:t>route</w:t>
            </w:r>
            <w:r w:rsidR="000243ED">
              <w:rPr>
                <w:rFonts w:ascii="Arial" w:hAnsi="Arial" w:cs="Arial"/>
                <w:sz w:val="18"/>
                <w:szCs w:val="18"/>
              </w:rPr>
              <w:t>s</w:t>
            </w:r>
            <w:r w:rsidR="00DA1D50">
              <w:rPr>
                <w:rFonts w:ascii="Arial" w:hAnsi="Arial" w:cs="Arial"/>
                <w:sz w:val="18"/>
                <w:szCs w:val="18"/>
              </w:rPr>
              <w:t xml:space="preserve"> to </w:t>
            </w:r>
            <w:r w:rsidR="00362A22">
              <w:rPr>
                <w:rFonts w:ascii="Arial" w:hAnsi="Arial" w:cs="Arial"/>
                <w:sz w:val="18"/>
                <w:szCs w:val="18"/>
              </w:rPr>
              <w:t>amend or add</w:t>
            </w:r>
            <w:r w:rsidR="00DA1D50">
              <w:rPr>
                <w:rFonts w:ascii="Arial" w:hAnsi="Arial" w:cs="Arial"/>
                <w:sz w:val="18"/>
                <w:szCs w:val="18"/>
              </w:rPr>
              <w:t xml:space="preserve"> a width</w:t>
            </w:r>
            <w:r w:rsidR="00362A22">
              <w:rPr>
                <w:rFonts w:ascii="Arial" w:hAnsi="Arial" w:cs="Arial"/>
                <w:sz w:val="18"/>
                <w:szCs w:val="18"/>
              </w:rPr>
              <w:t xml:space="preserve">, and to </w:t>
            </w:r>
            <w:r w:rsidR="00B776D8">
              <w:rPr>
                <w:rFonts w:ascii="Arial" w:hAnsi="Arial" w:cs="Arial"/>
                <w:sz w:val="18"/>
                <w:szCs w:val="18"/>
              </w:rPr>
              <w:t>amend or ad</w:t>
            </w:r>
            <w:r w:rsidR="002C18DA">
              <w:rPr>
                <w:rFonts w:ascii="Arial" w:hAnsi="Arial" w:cs="Arial"/>
                <w:sz w:val="18"/>
                <w:szCs w:val="18"/>
              </w:rPr>
              <w:t>d</w:t>
            </w:r>
            <w:r w:rsidR="00600BAE">
              <w:rPr>
                <w:rFonts w:ascii="Arial" w:hAnsi="Arial" w:cs="Arial"/>
                <w:sz w:val="18"/>
                <w:szCs w:val="18"/>
              </w:rPr>
              <w:t xml:space="preserve"> a</w:t>
            </w:r>
            <w:r w:rsidR="002C18DA">
              <w:rPr>
                <w:rFonts w:ascii="Arial" w:hAnsi="Arial" w:cs="Arial"/>
                <w:sz w:val="18"/>
                <w:szCs w:val="18"/>
              </w:rPr>
              <w:t xml:space="preserve"> description</w:t>
            </w:r>
            <w:r w:rsidR="00362A22">
              <w:rPr>
                <w:rFonts w:ascii="Arial" w:hAnsi="Arial" w:cs="Arial"/>
                <w:sz w:val="18"/>
                <w:szCs w:val="18"/>
              </w:rPr>
              <w:t xml:space="preserve"> of the Order routes</w:t>
            </w:r>
            <w:r w:rsidRPr="003B5B52">
              <w:rPr>
                <w:rFonts w:ascii="Arial" w:hAnsi="Arial" w:cs="Arial"/>
                <w:sz w:val="18"/>
                <w:szCs w:val="18"/>
              </w:rPr>
              <w:t xml:space="preserve"> </w:t>
            </w:r>
            <w:r w:rsidR="000243ED">
              <w:rPr>
                <w:rFonts w:ascii="Arial" w:hAnsi="Arial" w:cs="Arial"/>
                <w:sz w:val="18"/>
                <w:szCs w:val="18"/>
              </w:rPr>
              <w:t xml:space="preserve">as </w:t>
            </w:r>
            <w:r w:rsidR="002C18DA">
              <w:rPr>
                <w:rFonts w:ascii="Arial" w:hAnsi="Arial" w:cs="Arial"/>
                <w:sz w:val="18"/>
                <w:szCs w:val="18"/>
              </w:rPr>
              <w:t>set out</w:t>
            </w:r>
            <w:r w:rsidRPr="003B5B52">
              <w:rPr>
                <w:rFonts w:ascii="Arial" w:hAnsi="Arial" w:cs="Arial"/>
                <w:sz w:val="18"/>
                <w:szCs w:val="18"/>
              </w:rPr>
              <w:t xml:space="preserve"> in the Order Schedule.</w:t>
            </w:r>
          </w:p>
        </w:tc>
      </w:tr>
      <w:tr w:rsidR="00D64F9C" w:rsidRPr="000B05F5" w14:paraId="4BD51F91" w14:textId="77777777" w:rsidTr="00D64F9C">
        <w:tc>
          <w:tcPr>
            <w:tcW w:w="9520" w:type="dxa"/>
          </w:tcPr>
          <w:p w14:paraId="2331E2C3" w14:textId="57A0ED7D" w:rsidR="00D64F9C" w:rsidRPr="003B5B52" w:rsidRDefault="00D64F9C" w:rsidP="00D64F9C">
            <w:pPr>
              <w:pStyle w:val="TBullet"/>
              <w:rPr>
                <w:rFonts w:ascii="Arial" w:hAnsi="Arial" w:cs="Arial"/>
                <w:sz w:val="18"/>
                <w:szCs w:val="18"/>
              </w:rPr>
            </w:pPr>
            <w:r w:rsidRPr="003B5B52">
              <w:rPr>
                <w:rFonts w:ascii="Arial" w:hAnsi="Arial" w:cs="Arial"/>
                <w:sz w:val="18"/>
                <w:szCs w:val="18"/>
              </w:rPr>
              <w:t>There w</w:t>
            </w:r>
            <w:r w:rsidR="004D39FF">
              <w:rPr>
                <w:rFonts w:ascii="Arial" w:hAnsi="Arial" w:cs="Arial"/>
                <w:sz w:val="18"/>
                <w:szCs w:val="18"/>
              </w:rPr>
              <w:t>as</w:t>
            </w:r>
            <w:r w:rsidRPr="003B5B52">
              <w:rPr>
                <w:rFonts w:ascii="Arial" w:hAnsi="Arial" w:cs="Arial"/>
                <w:sz w:val="18"/>
                <w:szCs w:val="18"/>
              </w:rPr>
              <w:t xml:space="preserve"> </w:t>
            </w:r>
            <w:r w:rsidR="00442AF8">
              <w:rPr>
                <w:rFonts w:ascii="Arial" w:hAnsi="Arial" w:cs="Arial"/>
                <w:sz w:val="18"/>
                <w:szCs w:val="18"/>
              </w:rPr>
              <w:t xml:space="preserve">one </w:t>
            </w:r>
            <w:r w:rsidRPr="003B5B52">
              <w:rPr>
                <w:rFonts w:ascii="Arial" w:hAnsi="Arial" w:cs="Arial"/>
                <w:sz w:val="18"/>
                <w:szCs w:val="18"/>
              </w:rPr>
              <w:t>objection outstanding</w:t>
            </w:r>
            <w:r w:rsidR="00EB5A75" w:rsidRPr="003B5B52">
              <w:rPr>
                <w:rFonts w:ascii="Arial" w:hAnsi="Arial" w:cs="Arial"/>
                <w:sz w:val="18"/>
                <w:szCs w:val="18"/>
              </w:rPr>
              <w:t xml:space="preserve"> at the </w:t>
            </w:r>
            <w:r w:rsidR="00F76652">
              <w:rPr>
                <w:rFonts w:ascii="Arial" w:hAnsi="Arial" w:cs="Arial"/>
                <w:sz w:val="18"/>
                <w:szCs w:val="18"/>
              </w:rPr>
              <w:t xml:space="preserve">date of </w:t>
            </w:r>
            <w:r w:rsidR="00267ECF">
              <w:rPr>
                <w:rFonts w:ascii="Arial" w:hAnsi="Arial" w:cs="Arial"/>
                <w:sz w:val="18"/>
                <w:szCs w:val="18"/>
              </w:rPr>
              <w:t>the commencement of the inquiry.</w:t>
            </w:r>
          </w:p>
        </w:tc>
      </w:tr>
      <w:tr w:rsidR="00D64F9C" w:rsidRPr="000B05F5" w14:paraId="0324912F" w14:textId="77777777" w:rsidTr="00D64F9C">
        <w:tc>
          <w:tcPr>
            <w:tcW w:w="9520" w:type="dxa"/>
          </w:tcPr>
          <w:p w14:paraId="167E3784" w14:textId="2EDEBDE2" w:rsidR="00D64F9C" w:rsidRPr="000B05F5" w:rsidRDefault="00D64F9C" w:rsidP="00D64F9C">
            <w:pPr>
              <w:spacing w:before="60"/>
              <w:rPr>
                <w:rFonts w:ascii="Arial" w:hAnsi="Arial" w:cs="Arial"/>
                <w:b/>
                <w:color w:val="000000"/>
              </w:rPr>
            </w:pPr>
            <w:r w:rsidRPr="000B05F5">
              <w:rPr>
                <w:rFonts w:ascii="Arial" w:hAnsi="Arial" w:cs="Arial"/>
                <w:b/>
                <w:color w:val="000000"/>
              </w:rPr>
              <w:t>Summary of Decision:</w:t>
            </w:r>
            <w:r w:rsidR="004A5837" w:rsidRPr="000B05F5">
              <w:rPr>
                <w:rFonts w:ascii="Arial" w:hAnsi="Arial" w:cs="Arial"/>
                <w:b/>
                <w:color w:val="000000"/>
              </w:rPr>
              <w:t xml:space="preserve"> The </w:t>
            </w:r>
            <w:r w:rsidR="00A10A63">
              <w:rPr>
                <w:rFonts w:ascii="Arial" w:hAnsi="Arial" w:cs="Arial"/>
                <w:b/>
                <w:color w:val="000000"/>
              </w:rPr>
              <w:t>Order i</w:t>
            </w:r>
            <w:r w:rsidR="003D0E0C">
              <w:rPr>
                <w:rFonts w:ascii="Arial" w:hAnsi="Arial" w:cs="Arial"/>
                <w:b/>
                <w:color w:val="000000"/>
              </w:rPr>
              <w:t xml:space="preserve">s </w:t>
            </w:r>
            <w:r w:rsidR="009D4280" w:rsidRPr="00EE3D7E">
              <w:rPr>
                <w:rFonts w:ascii="Arial" w:hAnsi="Arial" w:cs="Arial"/>
                <w:b/>
                <w:color w:val="000000"/>
              </w:rPr>
              <w:t>confirm</w:t>
            </w:r>
            <w:r w:rsidR="00F76652" w:rsidRPr="00EE3D7E">
              <w:rPr>
                <w:rFonts w:ascii="Arial" w:hAnsi="Arial" w:cs="Arial"/>
                <w:b/>
                <w:color w:val="000000"/>
              </w:rPr>
              <w:t>ed</w:t>
            </w:r>
            <w:r w:rsidR="00EE3D7E">
              <w:rPr>
                <w:rFonts w:ascii="Arial" w:hAnsi="Arial" w:cs="Arial"/>
                <w:b/>
                <w:color w:val="000000"/>
              </w:rPr>
              <w:t xml:space="preserve"> subject to the modification </w:t>
            </w:r>
            <w:r w:rsidR="000B355E">
              <w:rPr>
                <w:rFonts w:ascii="Arial" w:hAnsi="Arial" w:cs="Arial"/>
                <w:b/>
                <w:color w:val="000000"/>
              </w:rPr>
              <w:t>set out</w:t>
            </w:r>
            <w:r w:rsidR="00EE3D7E">
              <w:rPr>
                <w:rFonts w:ascii="Arial" w:hAnsi="Arial" w:cs="Arial"/>
                <w:b/>
                <w:color w:val="000000"/>
              </w:rPr>
              <w:t xml:space="preserve"> in the Formal D</w:t>
            </w:r>
            <w:r w:rsidR="006A7167">
              <w:rPr>
                <w:rFonts w:ascii="Arial" w:hAnsi="Arial" w:cs="Arial"/>
                <w:b/>
                <w:color w:val="000000"/>
              </w:rPr>
              <w:t>ecision</w:t>
            </w:r>
            <w:r w:rsidR="000B355E">
              <w:rPr>
                <w:rFonts w:ascii="Arial" w:hAnsi="Arial" w:cs="Arial"/>
                <w:b/>
                <w:color w:val="000000"/>
              </w:rPr>
              <w:t xml:space="preserve"> which does not require advertising</w:t>
            </w:r>
            <w:r w:rsidR="009602DD">
              <w:rPr>
                <w:rFonts w:ascii="Arial" w:hAnsi="Arial" w:cs="Arial"/>
                <w:b/>
                <w:color w:val="000000"/>
              </w:rPr>
              <w:t>.</w:t>
            </w:r>
          </w:p>
        </w:tc>
      </w:tr>
      <w:tr w:rsidR="00D64F9C" w:rsidRPr="000B05F5" w14:paraId="733E0F88" w14:textId="77777777" w:rsidTr="00D64F9C">
        <w:tc>
          <w:tcPr>
            <w:tcW w:w="9520" w:type="dxa"/>
            <w:tcBorders>
              <w:bottom w:val="single" w:sz="6" w:space="0" w:color="000000"/>
            </w:tcBorders>
          </w:tcPr>
          <w:p w14:paraId="407F6B24" w14:textId="77777777" w:rsidR="00D64F9C" w:rsidRPr="000B05F5" w:rsidRDefault="00D64F9C" w:rsidP="00D64F9C">
            <w:pPr>
              <w:spacing w:before="60"/>
              <w:rPr>
                <w:rFonts w:ascii="Arial" w:hAnsi="Arial" w:cs="Arial"/>
                <w:b/>
                <w:color w:val="000000"/>
                <w:sz w:val="2"/>
              </w:rPr>
            </w:pPr>
            <w:bookmarkStart w:id="1" w:name="bmkReturn"/>
            <w:bookmarkEnd w:id="1"/>
          </w:p>
        </w:tc>
      </w:tr>
    </w:tbl>
    <w:p w14:paraId="3F3E9094" w14:textId="2BD12601" w:rsidR="00D64F9C" w:rsidRPr="004F319D" w:rsidRDefault="00D64F9C" w:rsidP="00D64F9C">
      <w:pPr>
        <w:pStyle w:val="Heading6blackfont"/>
        <w:rPr>
          <w:rFonts w:ascii="Arial" w:hAnsi="Arial" w:cs="Arial"/>
          <w:sz w:val="24"/>
          <w:szCs w:val="24"/>
        </w:rPr>
      </w:pPr>
      <w:r w:rsidRPr="004F319D">
        <w:rPr>
          <w:rFonts w:ascii="Arial" w:hAnsi="Arial" w:cs="Arial"/>
          <w:sz w:val="24"/>
          <w:szCs w:val="24"/>
        </w:rPr>
        <w:t>Pr</w:t>
      </w:r>
      <w:r w:rsidR="005C7233" w:rsidRPr="004F319D">
        <w:rPr>
          <w:rFonts w:ascii="Arial" w:hAnsi="Arial" w:cs="Arial"/>
          <w:sz w:val="24"/>
          <w:szCs w:val="24"/>
        </w:rPr>
        <w:t>eliminary Matters</w:t>
      </w:r>
    </w:p>
    <w:p w14:paraId="38364FAD" w14:textId="5431F076" w:rsidR="00A446A0" w:rsidRDefault="00361C39" w:rsidP="00361C39">
      <w:pPr>
        <w:pStyle w:val="Style1"/>
        <w:rPr>
          <w:rFonts w:ascii="Arial" w:hAnsi="Arial" w:cs="Arial"/>
          <w:sz w:val="24"/>
          <w:szCs w:val="24"/>
        </w:rPr>
      </w:pPr>
      <w:r w:rsidRPr="00361C39">
        <w:rPr>
          <w:rFonts w:ascii="Arial" w:hAnsi="Arial" w:cs="Arial"/>
          <w:sz w:val="24"/>
          <w:szCs w:val="24"/>
        </w:rPr>
        <w:t xml:space="preserve">I </w:t>
      </w:r>
      <w:r w:rsidR="0069149A">
        <w:rPr>
          <w:rFonts w:ascii="Arial" w:hAnsi="Arial" w:cs="Arial"/>
          <w:sz w:val="24"/>
          <w:szCs w:val="24"/>
        </w:rPr>
        <w:t>made an unaccompanied site visit</w:t>
      </w:r>
      <w:r w:rsidR="00D27237">
        <w:rPr>
          <w:rFonts w:ascii="Arial" w:hAnsi="Arial" w:cs="Arial"/>
          <w:sz w:val="24"/>
          <w:szCs w:val="24"/>
        </w:rPr>
        <w:t xml:space="preserve"> </w:t>
      </w:r>
      <w:r w:rsidRPr="00361C39">
        <w:rPr>
          <w:rFonts w:ascii="Arial" w:hAnsi="Arial" w:cs="Arial"/>
          <w:sz w:val="24"/>
          <w:szCs w:val="24"/>
        </w:rPr>
        <w:t xml:space="preserve">on </w:t>
      </w:r>
      <w:r w:rsidR="00D27237">
        <w:rPr>
          <w:rFonts w:ascii="Arial" w:hAnsi="Arial" w:cs="Arial"/>
          <w:sz w:val="24"/>
          <w:szCs w:val="24"/>
        </w:rPr>
        <w:t>1 May</w:t>
      </w:r>
      <w:r w:rsidRPr="00361C39">
        <w:rPr>
          <w:rFonts w:ascii="Arial" w:hAnsi="Arial" w:cs="Arial"/>
          <w:sz w:val="24"/>
          <w:szCs w:val="24"/>
        </w:rPr>
        <w:t xml:space="preserve"> 202</w:t>
      </w:r>
      <w:r w:rsidR="008E0BE0">
        <w:rPr>
          <w:rFonts w:ascii="Arial" w:hAnsi="Arial" w:cs="Arial"/>
          <w:sz w:val="24"/>
          <w:szCs w:val="24"/>
        </w:rPr>
        <w:t>5</w:t>
      </w:r>
      <w:r w:rsidRPr="00361C39">
        <w:rPr>
          <w:rFonts w:ascii="Arial" w:hAnsi="Arial" w:cs="Arial"/>
          <w:sz w:val="24"/>
          <w:szCs w:val="24"/>
        </w:rPr>
        <w:t xml:space="preserve">. </w:t>
      </w:r>
    </w:p>
    <w:p w14:paraId="343757D1" w14:textId="71A992CE" w:rsidR="00DD1825" w:rsidRPr="00F05660" w:rsidRDefault="006D2DB0" w:rsidP="00F05660">
      <w:pPr>
        <w:pStyle w:val="Style1"/>
        <w:rPr>
          <w:rFonts w:ascii="Arial" w:hAnsi="Arial" w:cs="Arial"/>
          <w:sz w:val="24"/>
          <w:szCs w:val="24"/>
        </w:rPr>
      </w:pPr>
      <w:r w:rsidRPr="004F319D">
        <w:rPr>
          <w:rFonts w:ascii="Arial" w:hAnsi="Arial" w:cs="Arial"/>
          <w:sz w:val="24"/>
          <w:szCs w:val="24"/>
        </w:rPr>
        <w:t>This Order</w:t>
      </w:r>
      <w:r w:rsidR="001A63ED">
        <w:rPr>
          <w:rFonts w:ascii="Arial" w:hAnsi="Arial" w:cs="Arial"/>
          <w:sz w:val="24"/>
          <w:szCs w:val="24"/>
        </w:rPr>
        <w:t xml:space="preserve"> </w:t>
      </w:r>
      <w:r w:rsidR="00C31FFC">
        <w:rPr>
          <w:rFonts w:ascii="Arial" w:hAnsi="Arial" w:cs="Arial"/>
          <w:sz w:val="24"/>
          <w:szCs w:val="24"/>
        </w:rPr>
        <w:t>seeks to add</w:t>
      </w:r>
      <w:r w:rsidR="00E85D92">
        <w:rPr>
          <w:rFonts w:ascii="Arial" w:hAnsi="Arial" w:cs="Arial"/>
          <w:sz w:val="24"/>
          <w:szCs w:val="24"/>
        </w:rPr>
        <w:t xml:space="preserve"> to or amend the particulars of the Order routes </w:t>
      </w:r>
      <w:r w:rsidR="00403694">
        <w:rPr>
          <w:rFonts w:ascii="Arial" w:hAnsi="Arial" w:cs="Arial"/>
          <w:sz w:val="24"/>
          <w:szCs w:val="24"/>
        </w:rPr>
        <w:t>contained in</w:t>
      </w:r>
      <w:r w:rsidR="00C31FFC">
        <w:rPr>
          <w:rFonts w:ascii="Arial" w:hAnsi="Arial" w:cs="Arial"/>
          <w:sz w:val="24"/>
          <w:szCs w:val="24"/>
        </w:rPr>
        <w:t xml:space="preserve"> the DMS</w:t>
      </w:r>
      <w:r w:rsidR="00721DF4">
        <w:rPr>
          <w:rFonts w:ascii="Arial" w:hAnsi="Arial" w:cs="Arial"/>
          <w:sz w:val="24"/>
          <w:szCs w:val="24"/>
        </w:rPr>
        <w:t xml:space="preserve">. In the case of </w:t>
      </w:r>
      <w:r w:rsidR="005F11D3">
        <w:rPr>
          <w:rFonts w:ascii="Arial" w:hAnsi="Arial" w:cs="Arial"/>
          <w:sz w:val="24"/>
          <w:szCs w:val="24"/>
        </w:rPr>
        <w:t xml:space="preserve">the relevant sections </w:t>
      </w:r>
      <w:r w:rsidR="00A02B94">
        <w:rPr>
          <w:rFonts w:ascii="Arial" w:hAnsi="Arial" w:cs="Arial"/>
          <w:sz w:val="24"/>
          <w:szCs w:val="24"/>
        </w:rPr>
        <w:t xml:space="preserve">of </w:t>
      </w:r>
      <w:r w:rsidR="00721DF4">
        <w:rPr>
          <w:rFonts w:ascii="Arial" w:hAnsi="Arial" w:cs="Arial"/>
          <w:sz w:val="24"/>
          <w:szCs w:val="24"/>
        </w:rPr>
        <w:t>BR 99 and BR 101</w:t>
      </w:r>
      <w:r w:rsidR="00B31279">
        <w:rPr>
          <w:rFonts w:ascii="Arial" w:hAnsi="Arial" w:cs="Arial"/>
          <w:sz w:val="24"/>
          <w:szCs w:val="24"/>
        </w:rPr>
        <w:t xml:space="preserve"> no width is currently recorded</w:t>
      </w:r>
      <w:r w:rsidR="00A46DE5">
        <w:rPr>
          <w:rFonts w:ascii="Arial" w:hAnsi="Arial" w:cs="Arial"/>
          <w:sz w:val="24"/>
          <w:szCs w:val="24"/>
        </w:rPr>
        <w:t>,</w:t>
      </w:r>
      <w:r w:rsidR="00B31279">
        <w:rPr>
          <w:rFonts w:ascii="Arial" w:hAnsi="Arial" w:cs="Arial"/>
          <w:sz w:val="24"/>
          <w:szCs w:val="24"/>
        </w:rPr>
        <w:t xml:space="preserve"> and the </w:t>
      </w:r>
      <w:r w:rsidR="000E61DA">
        <w:rPr>
          <w:rFonts w:ascii="Arial" w:hAnsi="Arial" w:cs="Arial"/>
          <w:sz w:val="24"/>
          <w:szCs w:val="24"/>
        </w:rPr>
        <w:t xml:space="preserve">Order </w:t>
      </w:r>
      <w:r w:rsidR="00E57DA0">
        <w:rPr>
          <w:rFonts w:ascii="Arial" w:hAnsi="Arial" w:cs="Arial"/>
          <w:sz w:val="24"/>
          <w:szCs w:val="24"/>
        </w:rPr>
        <w:t>proposes</w:t>
      </w:r>
      <w:r w:rsidR="00403694">
        <w:rPr>
          <w:rFonts w:ascii="Arial" w:hAnsi="Arial" w:cs="Arial"/>
          <w:sz w:val="24"/>
          <w:szCs w:val="24"/>
        </w:rPr>
        <w:t xml:space="preserve"> the addition of </w:t>
      </w:r>
      <w:r w:rsidR="00211374">
        <w:rPr>
          <w:rFonts w:ascii="Arial" w:hAnsi="Arial" w:cs="Arial"/>
          <w:sz w:val="24"/>
          <w:szCs w:val="24"/>
        </w:rPr>
        <w:t xml:space="preserve">a width of </w:t>
      </w:r>
      <w:r w:rsidR="00403694">
        <w:rPr>
          <w:rFonts w:ascii="Arial" w:hAnsi="Arial" w:cs="Arial"/>
          <w:sz w:val="24"/>
          <w:szCs w:val="24"/>
        </w:rPr>
        <w:t>9.1 metres (30 feet)</w:t>
      </w:r>
      <w:r w:rsidR="00581C98">
        <w:rPr>
          <w:rFonts w:ascii="Arial" w:hAnsi="Arial" w:cs="Arial"/>
          <w:sz w:val="24"/>
          <w:szCs w:val="24"/>
        </w:rPr>
        <w:t>. In the case of BR</w:t>
      </w:r>
      <w:r w:rsidR="00A50EAA">
        <w:rPr>
          <w:rFonts w:ascii="Arial" w:hAnsi="Arial" w:cs="Arial"/>
          <w:sz w:val="24"/>
          <w:szCs w:val="24"/>
        </w:rPr>
        <w:t xml:space="preserve"> </w:t>
      </w:r>
      <w:r w:rsidR="00581C98">
        <w:rPr>
          <w:rFonts w:ascii="Arial" w:hAnsi="Arial" w:cs="Arial"/>
          <w:sz w:val="24"/>
          <w:szCs w:val="24"/>
        </w:rPr>
        <w:t>99A</w:t>
      </w:r>
      <w:r w:rsidR="00A50EAA">
        <w:rPr>
          <w:rFonts w:ascii="Arial" w:hAnsi="Arial" w:cs="Arial"/>
          <w:sz w:val="24"/>
          <w:szCs w:val="24"/>
        </w:rPr>
        <w:t xml:space="preserve"> a width of 10</w:t>
      </w:r>
      <w:r w:rsidR="00234077">
        <w:rPr>
          <w:rFonts w:ascii="Arial" w:hAnsi="Arial" w:cs="Arial"/>
          <w:sz w:val="24"/>
          <w:szCs w:val="24"/>
        </w:rPr>
        <w:t xml:space="preserve"> feet</w:t>
      </w:r>
      <w:r w:rsidR="00A50EAA">
        <w:rPr>
          <w:rFonts w:ascii="Arial" w:hAnsi="Arial" w:cs="Arial"/>
          <w:sz w:val="24"/>
          <w:szCs w:val="24"/>
        </w:rPr>
        <w:t xml:space="preserve"> is currently recorded and the Order seeks to amend this to 9.1 metres. </w:t>
      </w:r>
      <w:r w:rsidR="00A46DE5">
        <w:rPr>
          <w:rFonts w:ascii="Arial" w:hAnsi="Arial" w:cs="Arial"/>
          <w:sz w:val="24"/>
          <w:szCs w:val="24"/>
        </w:rPr>
        <w:t>The Order also seeks</w:t>
      </w:r>
      <w:r w:rsidR="00800EB5">
        <w:rPr>
          <w:rFonts w:ascii="Arial" w:hAnsi="Arial" w:cs="Arial"/>
          <w:sz w:val="24"/>
          <w:szCs w:val="24"/>
        </w:rPr>
        <w:t xml:space="preserve"> to amend the </w:t>
      </w:r>
      <w:r w:rsidR="00471672">
        <w:rPr>
          <w:rFonts w:ascii="Arial" w:hAnsi="Arial" w:cs="Arial"/>
          <w:sz w:val="24"/>
          <w:szCs w:val="24"/>
        </w:rPr>
        <w:t xml:space="preserve">description of the routes, including by the addition of the names of </w:t>
      </w:r>
      <w:r w:rsidR="00031088">
        <w:rPr>
          <w:rFonts w:ascii="Arial" w:hAnsi="Arial" w:cs="Arial"/>
          <w:sz w:val="24"/>
          <w:szCs w:val="24"/>
        </w:rPr>
        <w:t>the Order routes.</w:t>
      </w:r>
    </w:p>
    <w:p w14:paraId="28DE360D" w14:textId="42F07349" w:rsidR="00EB3F6D" w:rsidRDefault="00031088" w:rsidP="006D2DB0">
      <w:pPr>
        <w:pStyle w:val="Style1"/>
        <w:rPr>
          <w:rFonts w:ascii="Arial" w:hAnsi="Arial" w:cs="Arial"/>
          <w:sz w:val="24"/>
          <w:szCs w:val="24"/>
        </w:rPr>
      </w:pPr>
      <w:r>
        <w:rPr>
          <w:rFonts w:ascii="Arial" w:hAnsi="Arial" w:cs="Arial"/>
          <w:sz w:val="24"/>
          <w:szCs w:val="24"/>
        </w:rPr>
        <w:t xml:space="preserve">One </w:t>
      </w:r>
      <w:r w:rsidR="007313C8">
        <w:rPr>
          <w:rFonts w:ascii="Arial" w:hAnsi="Arial" w:cs="Arial"/>
          <w:sz w:val="24"/>
          <w:szCs w:val="24"/>
        </w:rPr>
        <w:t>objection</w:t>
      </w:r>
      <w:r w:rsidR="00396A57">
        <w:rPr>
          <w:rFonts w:ascii="Arial" w:hAnsi="Arial" w:cs="Arial"/>
          <w:sz w:val="24"/>
          <w:szCs w:val="24"/>
        </w:rPr>
        <w:t xml:space="preserve"> </w:t>
      </w:r>
      <w:r w:rsidR="002912EA">
        <w:rPr>
          <w:rFonts w:ascii="Arial" w:hAnsi="Arial" w:cs="Arial"/>
          <w:sz w:val="24"/>
          <w:szCs w:val="24"/>
        </w:rPr>
        <w:t>to confirmation of the Order</w:t>
      </w:r>
      <w:r w:rsidR="00AB3A25">
        <w:rPr>
          <w:rFonts w:ascii="Arial" w:hAnsi="Arial" w:cs="Arial"/>
          <w:sz w:val="24"/>
          <w:szCs w:val="24"/>
        </w:rPr>
        <w:t xml:space="preserve"> </w:t>
      </w:r>
      <w:r w:rsidR="007313C8">
        <w:rPr>
          <w:rFonts w:ascii="Arial" w:hAnsi="Arial" w:cs="Arial"/>
          <w:sz w:val="24"/>
          <w:szCs w:val="24"/>
        </w:rPr>
        <w:t>w</w:t>
      </w:r>
      <w:r>
        <w:rPr>
          <w:rFonts w:ascii="Arial" w:hAnsi="Arial" w:cs="Arial"/>
          <w:sz w:val="24"/>
          <w:szCs w:val="24"/>
        </w:rPr>
        <w:t>as</w:t>
      </w:r>
      <w:r w:rsidR="007313C8">
        <w:rPr>
          <w:rFonts w:ascii="Arial" w:hAnsi="Arial" w:cs="Arial"/>
          <w:sz w:val="24"/>
          <w:szCs w:val="24"/>
        </w:rPr>
        <w:t xml:space="preserve"> rec</w:t>
      </w:r>
      <w:r w:rsidR="00E8062E">
        <w:rPr>
          <w:rFonts w:ascii="Arial" w:hAnsi="Arial" w:cs="Arial"/>
          <w:sz w:val="24"/>
          <w:szCs w:val="24"/>
        </w:rPr>
        <w:t>eived</w:t>
      </w:r>
      <w:r w:rsidR="00A26945">
        <w:rPr>
          <w:rFonts w:ascii="Arial" w:hAnsi="Arial" w:cs="Arial"/>
          <w:sz w:val="24"/>
          <w:szCs w:val="24"/>
        </w:rPr>
        <w:t xml:space="preserve"> which </w:t>
      </w:r>
      <w:r w:rsidR="00425890">
        <w:rPr>
          <w:rFonts w:ascii="Arial" w:hAnsi="Arial" w:cs="Arial"/>
          <w:sz w:val="24"/>
          <w:szCs w:val="24"/>
        </w:rPr>
        <w:t>ha</w:t>
      </w:r>
      <w:r w:rsidR="000A5B41">
        <w:rPr>
          <w:rFonts w:ascii="Arial" w:hAnsi="Arial" w:cs="Arial"/>
          <w:sz w:val="24"/>
          <w:szCs w:val="24"/>
        </w:rPr>
        <w:t>s</w:t>
      </w:r>
      <w:r w:rsidR="00425890">
        <w:rPr>
          <w:rFonts w:ascii="Arial" w:hAnsi="Arial" w:cs="Arial"/>
          <w:sz w:val="24"/>
          <w:szCs w:val="24"/>
        </w:rPr>
        <w:t xml:space="preserve"> not been</w:t>
      </w:r>
      <w:r w:rsidR="007313C8">
        <w:rPr>
          <w:rFonts w:ascii="Arial" w:hAnsi="Arial" w:cs="Arial"/>
          <w:sz w:val="24"/>
          <w:szCs w:val="24"/>
        </w:rPr>
        <w:t xml:space="preserve"> withdrawn</w:t>
      </w:r>
      <w:r w:rsidR="0079705F">
        <w:rPr>
          <w:rFonts w:ascii="Arial" w:hAnsi="Arial" w:cs="Arial"/>
          <w:sz w:val="24"/>
          <w:szCs w:val="24"/>
        </w:rPr>
        <w:t>.</w:t>
      </w:r>
      <w:r>
        <w:rPr>
          <w:rFonts w:ascii="Arial" w:hAnsi="Arial" w:cs="Arial"/>
          <w:sz w:val="24"/>
          <w:szCs w:val="24"/>
        </w:rPr>
        <w:t xml:space="preserve"> On</w:t>
      </w:r>
      <w:r w:rsidR="00A36DE0">
        <w:rPr>
          <w:rFonts w:ascii="Arial" w:hAnsi="Arial" w:cs="Arial"/>
          <w:sz w:val="24"/>
          <w:szCs w:val="24"/>
        </w:rPr>
        <w:t>e</w:t>
      </w:r>
      <w:r>
        <w:rPr>
          <w:rFonts w:ascii="Arial" w:hAnsi="Arial" w:cs="Arial"/>
          <w:sz w:val="24"/>
          <w:szCs w:val="24"/>
        </w:rPr>
        <w:t xml:space="preserve"> representation was made.</w:t>
      </w:r>
    </w:p>
    <w:p w14:paraId="2B6BCF92" w14:textId="63240DB4" w:rsidR="00D75AC6" w:rsidRDefault="00D75AC6" w:rsidP="006D2DB0">
      <w:pPr>
        <w:pStyle w:val="Style1"/>
        <w:rPr>
          <w:rFonts w:ascii="Arial" w:hAnsi="Arial" w:cs="Arial"/>
          <w:sz w:val="24"/>
          <w:szCs w:val="24"/>
        </w:rPr>
      </w:pPr>
      <w:r>
        <w:rPr>
          <w:rFonts w:ascii="Arial" w:hAnsi="Arial" w:cs="Arial"/>
          <w:sz w:val="24"/>
          <w:szCs w:val="24"/>
        </w:rPr>
        <w:t>In this decision</w:t>
      </w:r>
      <w:r w:rsidR="00A34772">
        <w:rPr>
          <w:rFonts w:ascii="Arial" w:hAnsi="Arial" w:cs="Arial"/>
          <w:sz w:val="24"/>
          <w:szCs w:val="24"/>
        </w:rPr>
        <w:t xml:space="preserve"> </w:t>
      </w:r>
      <w:r w:rsidR="00E34E10">
        <w:rPr>
          <w:rFonts w:ascii="Arial" w:hAnsi="Arial" w:cs="Arial"/>
          <w:sz w:val="24"/>
          <w:szCs w:val="24"/>
        </w:rPr>
        <w:t xml:space="preserve">I have found it convenient to refer to the Order </w:t>
      </w:r>
      <w:r w:rsidR="00713F0E">
        <w:rPr>
          <w:rFonts w:ascii="Arial" w:hAnsi="Arial" w:cs="Arial"/>
          <w:sz w:val="24"/>
          <w:szCs w:val="24"/>
        </w:rPr>
        <w:t>map</w:t>
      </w:r>
      <w:r w:rsidR="0086306C">
        <w:rPr>
          <w:rFonts w:ascii="Arial" w:hAnsi="Arial" w:cs="Arial"/>
          <w:sz w:val="24"/>
          <w:szCs w:val="24"/>
        </w:rPr>
        <w:t>s</w:t>
      </w:r>
      <w:r w:rsidR="00004290">
        <w:rPr>
          <w:rFonts w:ascii="Arial" w:hAnsi="Arial" w:cs="Arial"/>
          <w:sz w:val="24"/>
          <w:szCs w:val="24"/>
        </w:rPr>
        <w:t xml:space="preserve"> and for ease of reference a copy is attached.</w:t>
      </w:r>
      <w:r w:rsidR="00713F0E">
        <w:rPr>
          <w:rFonts w:ascii="Arial" w:hAnsi="Arial" w:cs="Arial"/>
          <w:sz w:val="24"/>
          <w:szCs w:val="24"/>
        </w:rPr>
        <w:t xml:space="preserve"> The Order map</w:t>
      </w:r>
      <w:r w:rsidR="0086306C">
        <w:rPr>
          <w:rFonts w:ascii="Arial" w:hAnsi="Arial" w:cs="Arial"/>
          <w:sz w:val="24"/>
          <w:szCs w:val="24"/>
        </w:rPr>
        <w:t>s</w:t>
      </w:r>
      <w:r w:rsidR="00713F0E">
        <w:rPr>
          <w:rFonts w:ascii="Arial" w:hAnsi="Arial" w:cs="Arial"/>
          <w:sz w:val="24"/>
          <w:szCs w:val="24"/>
        </w:rPr>
        <w:t xml:space="preserve"> </w:t>
      </w:r>
      <w:r w:rsidR="0086306C">
        <w:rPr>
          <w:rFonts w:ascii="Arial" w:hAnsi="Arial" w:cs="Arial"/>
          <w:sz w:val="24"/>
          <w:szCs w:val="24"/>
        </w:rPr>
        <w:t>are</w:t>
      </w:r>
      <w:r w:rsidR="00713F0E">
        <w:rPr>
          <w:rFonts w:ascii="Arial" w:hAnsi="Arial" w:cs="Arial"/>
          <w:sz w:val="24"/>
          <w:szCs w:val="24"/>
        </w:rPr>
        <w:t xml:space="preserve"> annotated with points A</w:t>
      </w:r>
      <w:r w:rsidR="0053660C">
        <w:rPr>
          <w:rFonts w:ascii="Arial" w:hAnsi="Arial" w:cs="Arial"/>
          <w:sz w:val="24"/>
          <w:szCs w:val="24"/>
        </w:rPr>
        <w:t xml:space="preserve"> to </w:t>
      </w:r>
      <w:r w:rsidR="005B4E40">
        <w:rPr>
          <w:rFonts w:ascii="Arial" w:hAnsi="Arial" w:cs="Arial"/>
          <w:sz w:val="24"/>
          <w:szCs w:val="24"/>
        </w:rPr>
        <w:t xml:space="preserve">F </w:t>
      </w:r>
      <w:r w:rsidR="00512809">
        <w:rPr>
          <w:rFonts w:ascii="Arial" w:hAnsi="Arial" w:cs="Arial"/>
          <w:sz w:val="24"/>
          <w:szCs w:val="24"/>
        </w:rPr>
        <w:t xml:space="preserve">    </w:t>
      </w:r>
      <w:r w:rsidR="00AC67AE">
        <w:rPr>
          <w:rFonts w:ascii="Arial" w:hAnsi="Arial" w:cs="Arial"/>
          <w:sz w:val="24"/>
          <w:szCs w:val="24"/>
        </w:rPr>
        <w:t xml:space="preserve">              </w:t>
      </w:r>
      <w:r w:rsidR="00117FD9">
        <w:rPr>
          <w:rFonts w:ascii="Arial" w:hAnsi="Arial" w:cs="Arial"/>
          <w:sz w:val="24"/>
          <w:szCs w:val="24"/>
        </w:rPr>
        <w:t>which I shall refer to in this decision.</w:t>
      </w:r>
    </w:p>
    <w:p w14:paraId="06C7E5FB" w14:textId="60CB0591" w:rsidR="00F05660" w:rsidRPr="004F319D" w:rsidRDefault="00F05660" w:rsidP="006D2DB0">
      <w:pPr>
        <w:pStyle w:val="Style1"/>
        <w:rPr>
          <w:rFonts w:ascii="Arial" w:hAnsi="Arial" w:cs="Arial"/>
          <w:sz w:val="24"/>
          <w:szCs w:val="24"/>
        </w:rPr>
      </w:pPr>
      <w:r>
        <w:rPr>
          <w:rFonts w:ascii="Arial" w:hAnsi="Arial" w:cs="Arial"/>
          <w:sz w:val="24"/>
          <w:szCs w:val="24"/>
        </w:rPr>
        <w:t xml:space="preserve">In this decision I shall refer to BR 99A, BR99 between points B and C and </w:t>
      </w:r>
      <w:r w:rsidR="002B6A7B">
        <w:rPr>
          <w:rFonts w:ascii="Arial" w:hAnsi="Arial" w:cs="Arial"/>
          <w:sz w:val="24"/>
          <w:szCs w:val="24"/>
        </w:rPr>
        <w:t xml:space="preserve">BR101 between points D and F as ‘the Order </w:t>
      </w:r>
      <w:r w:rsidR="000C0A1E">
        <w:rPr>
          <w:rFonts w:ascii="Arial" w:hAnsi="Arial" w:cs="Arial"/>
          <w:sz w:val="24"/>
          <w:szCs w:val="24"/>
        </w:rPr>
        <w:t>routes’</w:t>
      </w:r>
      <w:r w:rsidR="004133BD">
        <w:rPr>
          <w:rFonts w:ascii="Arial" w:hAnsi="Arial" w:cs="Arial"/>
          <w:sz w:val="24"/>
          <w:szCs w:val="24"/>
        </w:rPr>
        <w:t>.</w:t>
      </w:r>
    </w:p>
    <w:p w14:paraId="70CCD8B2" w14:textId="4202D6D1" w:rsidR="00D64F9C" w:rsidRPr="004F319D" w:rsidRDefault="00D64F9C" w:rsidP="006D2DB0">
      <w:pPr>
        <w:pStyle w:val="Style1"/>
        <w:numPr>
          <w:ilvl w:val="0"/>
          <w:numId w:val="0"/>
        </w:numPr>
        <w:rPr>
          <w:rFonts w:ascii="Arial" w:hAnsi="Arial" w:cs="Arial"/>
          <w:b/>
          <w:bCs/>
          <w:sz w:val="24"/>
          <w:szCs w:val="24"/>
        </w:rPr>
      </w:pPr>
      <w:r w:rsidRPr="004F319D">
        <w:rPr>
          <w:rFonts w:ascii="Arial" w:hAnsi="Arial" w:cs="Arial"/>
          <w:b/>
          <w:bCs/>
          <w:sz w:val="24"/>
          <w:szCs w:val="24"/>
        </w:rPr>
        <w:t>The Main Issues</w:t>
      </w:r>
    </w:p>
    <w:p w14:paraId="39B3B147" w14:textId="0ACABFCC" w:rsidR="00FC0DF6" w:rsidRPr="003C042A" w:rsidRDefault="00785057" w:rsidP="003C042A">
      <w:pPr>
        <w:pStyle w:val="Style1"/>
        <w:tabs>
          <w:tab w:val="num" w:pos="862"/>
        </w:tabs>
        <w:rPr>
          <w:rFonts w:ascii="Arial" w:hAnsi="Arial" w:cs="Arial"/>
          <w:sz w:val="24"/>
          <w:szCs w:val="24"/>
        </w:rPr>
      </w:pPr>
      <w:r w:rsidRPr="001E2A91">
        <w:rPr>
          <w:rFonts w:ascii="Arial" w:hAnsi="Arial" w:cs="Arial"/>
          <w:sz w:val="24"/>
          <w:szCs w:val="24"/>
        </w:rPr>
        <w:t>The Order has been made under section 53(3)(</w:t>
      </w:r>
      <w:r w:rsidR="000A5B41">
        <w:rPr>
          <w:rFonts w:ascii="Arial" w:hAnsi="Arial" w:cs="Arial"/>
          <w:sz w:val="24"/>
          <w:szCs w:val="24"/>
        </w:rPr>
        <w:t>c</w:t>
      </w:r>
      <w:r w:rsidR="00C444AC">
        <w:rPr>
          <w:rFonts w:ascii="Arial" w:hAnsi="Arial" w:cs="Arial"/>
          <w:sz w:val="24"/>
          <w:szCs w:val="24"/>
        </w:rPr>
        <w:t>)</w:t>
      </w:r>
      <w:r w:rsidR="000A5B41">
        <w:rPr>
          <w:rFonts w:ascii="Arial" w:hAnsi="Arial" w:cs="Arial"/>
          <w:sz w:val="24"/>
          <w:szCs w:val="24"/>
        </w:rPr>
        <w:t>(iii)</w:t>
      </w:r>
      <w:r w:rsidR="006C6B07" w:rsidRPr="001E2A91">
        <w:rPr>
          <w:rFonts w:ascii="Arial" w:hAnsi="Arial" w:cs="Arial"/>
          <w:sz w:val="24"/>
          <w:szCs w:val="24"/>
        </w:rPr>
        <w:t xml:space="preserve"> </w:t>
      </w:r>
      <w:r w:rsidRPr="001E2A91">
        <w:rPr>
          <w:rFonts w:ascii="Arial" w:hAnsi="Arial" w:cs="Arial"/>
          <w:sz w:val="24"/>
          <w:szCs w:val="24"/>
        </w:rPr>
        <w:t>of the 1981 Act</w:t>
      </w:r>
      <w:r w:rsidR="007508C5" w:rsidRPr="001E2A91">
        <w:rPr>
          <w:rFonts w:ascii="Arial" w:hAnsi="Arial" w:cs="Arial"/>
          <w:sz w:val="24"/>
          <w:szCs w:val="24"/>
        </w:rPr>
        <w:t xml:space="preserve"> which require</w:t>
      </w:r>
      <w:r w:rsidR="0028104B">
        <w:rPr>
          <w:rFonts w:ascii="Arial" w:hAnsi="Arial" w:cs="Arial"/>
          <w:sz w:val="24"/>
          <w:szCs w:val="24"/>
        </w:rPr>
        <w:t>s</w:t>
      </w:r>
      <w:r w:rsidR="007508C5" w:rsidRPr="001E2A91">
        <w:rPr>
          <w:rFonts w:ascii="Arial" w:hAnsi="Arial" w:cs="Arial"/>
          <w:sz w:val="24"/>
          <w:szCs w:val="24"/>
        </w:rPr>
        <w:t xml:space="preserve"> </w:t>
      </w:r>
      <w:r w:rsidR="00DD3E55">
        <w:rPr>
          <w:rFonts w:ascii="Arial" w:hAnsi="Arial" w:cs="Arial"/>
          <w:sz w:val="24"/>
          <w:szCs w:val="24"/>
        </w:rPr>
        <w:t xml:space="preserve">the </w:t>
      </w:r>
      <w:r w:rsidR="00AB66E6">
        <w:rPr>
          <w:rFonts w:ascii="Arial" w:hAnsi="Arial" w:cs="Arial"/>
          <w:sz w:val="24"/>
          <w:szCs w:val="24"/>
        </w:rPr>
        <w:t xml:space="preserve">discovery of evidence which (when considered </w:t>
      </w:r>
      <w:r w:rsidR="00170F71">
        <w:rPr>
          <w:rFonts w:ascii="Arial" w:hAnsi="Arial" w:cs="Arial"/>
          <w:sz w:val="24"/>
          <w:szCs w:val="24"/>
        </w:rPr>
        <w:t>with all other relevant evidence available</w:t>
      </w:r>
      <w:r w:rsidR="00121DE8">
        <w:rPr>
          <w:rFonts w:ascii="Arial" w:hAnsi="Arial" w:cs="Arial"/>
          <w:sz w:val="24"/>
          <w:szCs w:val="24"/>
        </w:rPr>
        <w:t xml:space="preserve">) shows </w:t>
      </w:r>
      <w:r w:rsidR="00587FE9">
        <w:rPr>
          <w:rFonts w:ascii="Arial" w:hAnsi="Arial" w:cs="Arial"/>
          <w:sz w:val="24"/>
          <w:szCs w:val="24"/>
        </w:rPr>
        <w:t>that the particulars contained in the map and statement require modification.</w:t>
      </w:r>
    </w:p>
    <w:p w14:paraId="0087D41F" w14:textId="1B375A4C" w:rsidR="00F80052" w:rsidRPr="00C609A4" w:rsidRDefault="00CD7858" w:rsidP="00C51AEC">
      <w:pPr>
        <w:pStyle w:val="Style1"/>
        <w:rPr>
          <w:rFonts w:ascii="Arial" w:hAnsi="Arial" w:cs="Arial"/>
          <w:sz w:val="24"/>
          <w:szCs w:val="24"/>
        </w:rPr>
      </w:pPr>
      <w:r w:rsidRPr="00C609A4">
        <w:rPr>
          <w:rFonts w:ascii="Arial" w:hAnsi="Arial" w:cs="Arial"/>
          <w:sz w:val="24"/>
          <w:szCs w:val="24"/>
        </w:rPr>
        <w:t>It is a pre</w:t>
      </w:r>
      <w:r w:rsidR="002752D6" w:rsidRPr="00C609A4">
        <w:rPr>
          <w:rFonts w:ascii="Arial" w:hAnsi="Arial" w:cs="Arial"/>
          <w:sz w:val="24"/>
          <w:szCs w:val="24"/>
        </w:rPr>
        <w:t>-</w:t>
      </w:r>
      <w:r w:rsidRPr="00C609A4">
        <w:rPr>
          <w:rFonts w:ascii="Arial" w:hAnsi="Arial" w:cs="Arial"/>
          <w:sz w:val="24"/>
          <w:szCs w:val="24"/>
        </w:rPr>
        <w:t>requisite to an Or</w:t>
      </w:r>
      <w:r w:rsidR="00303740" w:rsidRPr="00C609A4">
        <w:rPr>
          <w:rFonts w:ascii="Arial" w:hAnsi="Arial" w:cs="Arial"/>
          <w:sz w:val="24"/>
          <w:szCs w:val="24"/>
        </w:rPr>
        <w:t>der being made under section 53(3)(c)(iii) that there has been a discovery of evidence</w:t>
      </w:r>
      <w:r w:rsidR="00DB37D4" w:rsidRPr="00C609A4">
        <w:rPr>
          <w:rFonts w:ascii="Arial" w:hAnsi="Arial" w:cs="Arial"/>
          <w:sz w:val="24"/>
          <w:szCs w:val="24"/>
        </w:rPr>
        <w:t xml:space="preserve">. </w:t>
      </w:r>
    </w:p>
    <w:p w14:paraId="4B78AB06" w14:textId="77777777" w:rsidR="001D75BA" w:rsidRPr="00C609A4" w:rsidRDefault="00DB37D4" w:rsidP="007B5672">
      <w:pPr>
        <w:pStyle w:val="Style1"/>
        <w:tabs>
          <w:tab w:val="num" w:pos="862"/>
        </w:tabs>
        <w:rPr>
          <w:rFonts w:ascii="Arial" w:hAnsi="Arial" w:cs="Arial"/>
          <w:sz w:val="24"/>
          <w:szCs w:val="24"/>
        </w:rPr>
      </w:pPr>
      <w:r w:rsidRPr="00C609A4">
        <w:rPr>
          <w:rFonts w:ascii="Arial" w:hAnsi="Arial" w:cs="Arial"/>
          <w:sz w:val="24"/>
          <w:szCs w:val="24"/>
        </w:rPr>
        <w:lastRenderedPageBreak/>
        <w:t xml:space="preserve">The question of what constitutes the discovery of evidence has been the subject of judicial </w:t>
      </w:r>
      <w:r w:rsidR="005803F0" w:rsidRPr="00C609A4">
        <w:rPr>
          <w:rFonts w:ascii="Arial" w:hAnsi="Arial" w:cs="Arial"/>
          <w:sz w:val="24"/>
          <w:szCs w:val="24"/>
        </w:rPr>
        <w:t>consideratio</w:t>
      </w:r>
      <w:r w:rsidR="00AD437E" w:rsidRPr="00C609A4">
        <w:rPr>
          <w:rFonts w:ascii="Arial" w:hAnsi="Arial" w:cs="Arial"/>
          <w:sz w:val="24"/>
          <w:szCs w:val="24"/>
        </w:rPr>
        <w:t xml:space="preserve">n </w:t>
      </w:r>
      <w:r w:rsidR="009528A7" w:rsidRPr="00C609A4">
        <w:rPr>
          <w:rFonts w:ascii="Arial" w:hAnsi="Arial" w:cs="Arial"/>
          <w:sz w:val="24"/>
          <w:szCs w:val="24"/>
        </w:rPr>
        <w:t xml:space="preserve">in various cases including </w:t>
      </w:r>
      <w:r w:rsidR="0039789E" w:rsidRPr="00C609A4">
        <w:rPr>
          <w:rFonts w:ascii="Arial" w:hAnsi="Arial" w:cs="Arial"/>
          <w:i/>
          <w:iCs/>
          <w:sz w:val="24"/>
          <w:szCs w:val="24"/>
        </w:rPr>
        <w:t>R v Secretary of State for Environment</w:t>
      </w:r>
      <w:r w:rsidR="00107BA4" w:rsidRPr="00C609A4">
        <w:rPr>
          <w:rFonts w:ascii="Arial" w:hAnsi="Arial" w:cs="Arial"/>
          <w:i/>
          <w:iCs/>
          <w:sz w:val="24"/>
          <w:szCs w:val="24"/>
        </w:rPr>
        <w:t xml:space="preserve"> ex parte Riley [</w:t>
      </w:r>
      <w:r w:rsidR="005B7942" w:rsidRPr="00C609A4">
        <w:rPr>
          <w:rFonts w:ascii="Arial" w:hAnsi="Arial" w:cs="Arial"/>
          <w:i/>
          <w:iCs/>
          <w:sz w:val="24"/>
          <w:szCs w:val="24"/>
        </w:rPr>
        <w:t>1989]</w:t>
      </w:r>
      <w:r w:rsidR="00C909DE" w:rsidRPr="00C609A4">
        <w:rPr>
          <w:rFonts w:ascii="Arial" w:hAnsi="Arial" w:cs="Arial"/>
          <w:i/>
          <w:iCs/>
          <w:sz w:val="24"/>
          <w:szCs w:val="24"/>
        </w:rPr>
        <w:t xml:space="preserve"> </w:t>
      </w:r>
      <w:r w:rsidR="005B7942" w:rsidRPr="00C609A4">
        <w:rPr>
          <w:rFonts w:ascii="Arial" w:hAnsi="Arial" w:cs="Arial"/>
          <w:i/>
          <w:iCs/>
          <w:sz w:val="24"/>
          <w:szCs w:val="24"/>
        </w:rPr>
        <w:t>59 P&amp;CR</w:t>
      </w:r>
      <w:r w:rsidR="00C909DE" w:rsidRPr="00C609A4">
        <w:rPr>
          <w:rFonts w:ascii="Arial" w:hAnsi="Arial" w:cs="Arial"/>
          <w:i/>
          <w:iCs/>
          <w:sz w:val="24"/>
          <w:szCs w:val="24"/>
        </w:rPr>
        <w:t xml:space="preserve"> 1 </w:t>
      </w:r>
      <w:r w:rsidR="00C909DE" w:rsidRPr="00C609A4">
        <w:rPr>
          <w:rFonts w:ascii="Arial" w:hAnsi="Arial" w:cs="Arial"/>
          <w:sz w:val="24"/>
          <w:szCs w:val="24"/>
        </w:rPr>
        <w:t xml:space="preserve">and </w:t>
      </w:r>
      <w:r w:rsidR="00C909DE" w:rsidRPr="00C609A4">
        <w:rPr>
          <w:rFonts w:ascii="Arial" w:hAnsi="Arial" w:cs="Arial"/>
          <w:i/>
          <w:iCs/>
          <w:sz w:val="24"/>
          <w:szCs w:val="24"/>
        </w:rPr>
        <w:t xml:space="preserve">Burrows </w:t>
      </w:r>
      <w:r w:rsidR="00443D18" w:rsidRPr="00C609A4">
        <w:rPr>
          <w:rFonts w:ascii="Arial" w:hAnsi="Arial" w:cs="Arial"/>
          <w:i/>
          <w:iCs/>
          <w:sz w:val="24"/>
          <w:szCs w:val="24"/>
        </w:rPr>
        <w:t>v Secretary of State for Environment Food and Rural Affairs [2004] EWHC 132 (Admin).</w:t>
      </w:r>
      <w:r w:rsidR="006F6A99" w:rsidRPr="00C609A4">
        <w:rPr>
          <w:rFonts w:ascii="Arial" w:hAnsi="Arial" w:cs="Arial"/>
          <w:i/>
          <w:iCs/>
          <w:sz w:val="24"/>
          <w:szCs w:val="24"/>
        </w:rPr>
        <w:t xml:space="preserve"> </w:t>
      </w:r>
      <w:r w:rsidR="00DA756E" w:rsidRPr="00C609A4">
        <w:rPr>
          <w:rFonts w:ascii="Arial" w:hAnsi="Arial" w:cs="Arial"/>
          <w:sz w:val="24"/>
          <w:szCs w:val="24"/>
        </w:rPr>
        <w:t>The following principles can be drawn from these authorities</w:t>
      </w:r>
      <w:r w:rsidR="003F378B" w:rsidRPr="00C609A4">
        <w:rPr>
          <w:rFonts w:ascii="Arial" w:hAnsi="Arial" w:cs="Arial"/>
          <w:sz w:val="24"/>
          <w:szCs w:val="24"/>
        </w:rPr>
        <w:t>:</w:t>
      </w:r>
      <w:r w:rsidR="00F221DB" w:rsidRPr="00C609A4">
        <w:rPr>
          <w:rFonts w:ascii="Arial" w:hAnsi="Arial" w:cs="Arial"/>
          <w:sz w:val="24"/>
          <w:szCs w:val="24"/>
        </w:rPr>
        <w:t xml:space="preserve"> </w:t>
      </w:r>
      <w:r w:rsidR="001D75BA" w:rsidRPr="00C609A4">
        <w:rPr>
          <w:rFonts w:ascii="Arial" w:hAnsi="Arial" w:cs="Arial"/>
          <w:sz w:val="24"/>
          <w:szCs w:val="24"/>
        </w:rPr>
        <w:t>-</w:t>
      </w:r>
    </w:p>
    <w:p w14:paraId="5D55E4E7" w14:textId="32637EA0" w:rsidR="001D75BA" w:rsidRPr="00C609A4" w:rsidRDefault="00F221DB" w:rsidP="001D75BA">
      <w:pPr>
        <w:pStyle w:val="Style1"/>
        <w:numPr>
          <w:ilvl w:val="0"/>
          <w:numId w:val="28"/>
        </w:numPr>
        <w:rPr>
          <w:rFonts w:ascii="Arial" w:hAnsi="Arial" w:cs="Arial"/>
          <w:sz w:val="24"/>
          <w:szCs w:val="24"/>
        </w:rPr>
      </w:pPr>
      <w:r w:rsidRPr="00C609A4">
        <w:rPr>
          <w:rFonts w:ascii="Arial" w:hAnsi="Arial" w:cs="Arial"/>
          <w:sz w:val="24"/>
          <w:szCs w:val="24"/>
        </w:rPr>
        <w:t>that there must be some new evidence</w:t>
      </w:r>
      <w:r w:rsidR="00B45474" w:rsidRPr="00C609A4">
        <w:rPr>
          <w:rFonts w:ascii="Arial" w:hAnsi="Arial" w:cs="Arial"/>
          <w:sz w:val="24"/>
          <w:szCs w:val="24"/>
        </w:rPr>
        <w:t>,</w:t>
      </w:r>
      <w:r w:rsidRPr="00C609A4">
        <w:rPr>
          <w:rFonts w:ascii="Arial" w:hAnsi="Arial" w:cs="Arial"/>
          <w:sz w:val="24"/>
          <w:szCs w:val="24"/>
        </w:rPr>
        <w:t xml:space="preserve"> being material </w:t>
      </w:r>
      <w:r w:rsidR="003D7D73" w:rsidRPr="00C609A4">
        <w:rPr>
          <w:rFonts w:ascii="Arial" w:hAnsi="Arial" w:cs="Arial"/>
          <w:sz w:val="24"/>
          <w:szCs w:val="24"/>
        </w:rPr>
        <w:t xml:space="preserve">which is different from </w:t>
      </w:r>
      <w:r w:rsidR="00A26445" w:rsidRPr="00C609A4">
        <w:rPr>
          <w:rFonts w:ascii="Arial" w:hAnsi="Arial" w:cs="Arial"/>
          <w:sz w:val="24"/>
          <w:szCs w:val="24"/>
        </w:rPr>
        <w:t xml:space="preserve">the evidence considered when the Order route was recorded on the DMS, </w:t>
      </w:r>
    </w:p>
    <w:p w14:paraId="54DBE2E4" w14:textId="77777777" w:rsidR="001D75BA" w:rsidRPr="00C609A4" w:rsidRDefault="005243A9" w:rsidP="001D75BA">
      <w:pPr>
        <w:pStyle w:val="Style1"/>
        <w:numPr>
          <w:ilvl w:val="0"/>
          <w:numId w:val="28"/>
        </w:numPr>
        <w:rPr>
          <w:rFonts w:ascii="Arial" w:hAnsi="Arial" w:cs="Arial"/>
          <w:sz w:val="24"/>
          <w:szCs w:val="24"/>
        </w:rPr>
      </w:pPr>
      <w:r w:rsidRPr="00C609A4">
        <w:rPr>
          <w:rFonts w:ascii="Arial" w:hAnsi="Arial" w:cs="Arial"/>
          <w:sz w:val="24"/>
          <w:szCs w:val="24"/>
        </w:rPr>
        <w:t>it is immaterial whether the new evidence was in existence at the time of the previous consideration or has arisen since,</w:t>
      </w:r>
      <w:r w:rsidR="00403F36" w:rsidRPr="00C609A4">
        <w:rPr>
          <w:rFonts w:ascii="Arial" w:hAnsi="Arial" w:cs="Arial"/>
          <w:sz w:val="24"/>
          <w:szCs w:val="24"/>
        </w:rPr>
        <w:t xml:space="preserve"> </w:t>
      </w:r>
    </w:p>
    <w:p w14:paraId="0903E6CC" w14:textId="77777777" w:rsidR="001D75BA" w:rsidRPr="00C609A4" w:rsidRDefault="00DF5512" w:rsidP="001D75BA">
      <w:pPr>
        <w:pStyle w:val="Style1"/>
        <w:numPr>
          <w:ilvl w:val="0"/>
          <w:numId w:val="28"/>
        </w:numPr>
        <w:rPr>
          <w:rFonts w:ascii="Arial" w:hAnsi="Arial" w:cs="Arial"/>
          <w:sz w:val="24"/>
          <w:szCs w:val="24"/>
        </w:rPr>
      </w:pPr>
      <w:r w:rsidRPr="00C609A4">
        <w:rPr>
          <w:rFonts w:ascii="Arial" w:hAnsi="Arial" w:cs="Arial"/>
          <w:sz w:val="24"/>
          <w:szCs w:val="24"/>
        </w:rPr>
        <w:t>the discovered evidence must be more than de minimis but is not required to be determinative of the issue,</w:t>
      </w:r>
      <w:r w:rsidR="00852540" w:rsidRPr="00C609A4">
        <w:rPr>
          <w:rFonts w:ascii="Arial" w:hAnsi="Arial" w:cs="Arial"/>
          <w:sz w:val="24"/>
          <w:szCs w:val="24"/>
        </w:rPr>
        <w:t xml:space="preserve"> </w:t>
      </w:r>
    </w:p>
    <w:p w14:paraId="778C156A" w14:textId="77777777" w:rsidR="001D75BA" w:rsidRPr="00C609A4" w:rsidRDefault="00852540" w:rsidP="001D75BA">
      <w:pPr>
        <w:pStyle w:val="Style1"/>
        <w:numPr>
          <w:ilvl w:val="0"/>
          <w:numId w:val="28"/>
        </w:numPr>
        <w:rPr>
          <w:rFonts w:ascii="Arial" w:hAnsi="Arial" w:cs="Arial"/>
          <w:sz w:val="24"/>
          <w:szCs w:val="24"/>
        </w:rPr>
      </w:pPr>
      <w:r w:rsidRPr="00C609A4">
        <w:rPr>
          <w:rFonts w:ascii="Arial" w:hAnsi="Arial" w:cs="Arial"/>
          <w:sz w:val="24"/>
          <w:szCs w:val="24"/>
        </w:rPr>
        <w:t>there must be some new evidence which in combination with the previous evidence justifies a modification</w:t>
      </w:r>
      <w:r w:rsidR="007B5672" w:rsidRPr="00C609A4">
        <w:rPr>
          <w:rFonts w:ascii="Arial" w:hAnsi="Arial" w:cs="Arial"/>
          <w:sz w:val="24"/>
          <w:szCs w:val="24"/>
        </w:rPr>
        <w:t xml:space="preserve">, </w:t>
      </w:r>
    </w:p>
    <w:p w14:paraId="74AD63B6" w14:textId="75B9E4D1" w:rsidR="00AD437E" w:rsidRPr="00C609A4" w:rsidRDefault="0000647C" w:rsidP="001D75BA">
      <w:pPr>
        <w:pStyle w:val="Style1"/>
        <w:numPr>
          <w:ilvl w:val="0"/>
          <w:numId w:val="28"/>
        </w:numPr>
        <w:rPr>
          <w:rFonts w:ascii="Arial" w:hAnsi="Arial" w:cs="Arial"/>
          <w:sz w:val="24"/>
          <w:szCs w:val="24"/>
        </w:rPr>
      </w:pPr>
      <w:r w:rsidRPr="00C609A4">
        <w:rPr>
          <w:rFonts w:ascii="Arial" w:hAnsi="Arial" w:cs="Arial"/>
          <w:sz w:val="24"/>
          <w:szCs w:val="24"/>
        </w:rPr>
        <w:t xml:space="preserve">it </w:t>
      </w:r>
      <w:r w:rsidR="00DD6CF5" w:rsidRPr="00C609A4">
        <w:rPr>
          <w:rFonts w:ascii="Arial" w:hAnsi="Arial" w:cs="Arial"/>
          <w:sz w:val="24"/>
          <w:szCs w:val="24"/>
        </w:rPr>
        <w:t xml:space="preserve">is not sufficient for the previous evidence </w:t>
      </w:r>
      <w:r w:rsidR="00387478" w:rsidRPr="00C609A4">
        <w:rPr>
          <w:rFonts w:ascii="Arial" w:hAnsi="Arial" w:cs="Arial"/>
          <w:sz w:val="24"/>
          <w:szCs w:val="24"/>
        </w:rPr>
        <w:t>to be simply re-interpreted</w:t>
      </w:r>
      <w:r w:rsidR="007B5672" w:rsidRPr="00C609A4">
        <w:rPr>
          <w:rFonts w:ascii="Arial" w:hAnsi="Arial" w:cs="Arial"/>
          <w:sz w:val="24"/>
          <w:szCs w:val="24"/>
        </w:rPr>
        <w:t>.</w:t>
      </w:r>
      <w:r w:rsidR="00EA460B" w:rsidRPr="00C609A4">
        <w:rPr>
          <w:rFonts w:ascii="Arial" w:hAnsi="Arial" w:cs="Arial"/>
          <w:sz w:val="24"/>
          <w:szCs w:val="24"/>
        </w:rPr>
        <w:t xml:space="preserve"> </w:t>
      </w:r>
    </w:p>
    <w:p w14:paraId="21845899" w14:textId="6395BF58" w:rsidR="009E20FB" w:rsidRDefault="00CF3F12" w:rsidP="00785057">
      <w:pPr>
        <w:pStyle w:val="Style1"/>
        <w:rPr>
          <w:rFonts w:ascii="Arial" w:hAnsi="Arial" w:cs="Arial"/>
          <w:sz w:val="24"/>
          <w:szCs w:val="24"/>
        </w:rPr>
      </w:pPr>
      <w:r>
        <w:rPr>
          <w:rFonts w:ascii="Arial" w:hAnsi="Arial" w:cs="Arial"/>
          <w:sz w:val="24"/>
          <w:szCs w:val="24"/>
        </w:rPr>
        <w:t xml:space="preserve">Subject to </w:t>
      </w:r>
      <w:r w:rsidR="00A429A0">
        <w:rPr>
          <w:rFonts w:ascii="Arial" w:hAnsi="Arial" w:cs="Arial"/>
          <w:sz w:val="24"/>
          <w:szCs w:val="24"/>
        </w:rPr>
        <w:t xml:space="preserve">being satisfied that there has been a discovery of evidence, the </w:t>
      </w:r>
      <w:r w:rsidR="003C042A">
        <w:rPr>
          <w:rFonts w:ascii="Arial" w:hAnsi="Arial" w:cs="Arial"/>
          <w:sz w:val="24"/>
          <w:szCs w:val="24"/>
        </w:rPr>
        <w:t xml:space="preserve">simple and single issue is whether the discovered evidence, together with the original evidence, is sufficient to establish, on a balance of probability, </w:t>
      </w:r>
      <w:r w:rsidR="00803727">
        <w:rPr>
          <w:rFonts w:ascii="Arial" w:hAnsi="Arial" w:cs="Arial"/>
          <w:sz w:val="24"/>
          <w:szCs w:val="24"/>
        </w:rPr>
        <w:t xml:space="preserve">that the Order routes </w:t>
      </w:r>
      <w:r w:rsidR="0011708A">
        <w:rPr>
          <w:rFonts w:ascii="Arial" w:hAnsi="Arial" w:cs="Arial"/>
          <w:sz w:val="24"/>
          <w:szCs w:val="24"/>
        </w:rPr>
        <w:t>should be recorded with a width of 9.1 metres</w:t>
      </w:r>
      <w:r w:rsidR="00337847">
        <w:rPr>
          <w:rFonts w:ascii="Arial" w:hAnsi="Arial" w:cs="Arial"/>
          <w:sz w:val="24"/>
          <w:szCs w:val="24"/>
        </w:rPr>
        <w:t xml:space="preserve"> (there being no apparent objection to the other amendments to the particulars which </w:t>
      </w:r>
      <w:r w:rsidR="00573E8C">
        <w:rPr>
          <w:rFonts w:ascii="Arial" w:hAnsi="Arial" w:cs="Arial"/>
          <w:sz w:val="24"/>
          <w:szCs w:val="24"/>
        </w:rPr>
        <w:t xml:space="preserve">attribute the name </w:t>
      </w:r>
      <w:r w:rsidR="000624C2">
        <w:rPr>
          <w:rFonts w:ascii="Arial" w:hAnsi="Arial" w:cs="Arial"/>
          <w:sz w:val="24"/>
          <w:szCs w:val="24"/>
        </w:rPr>
        <w:t xml:space="preserve">Houndown Lane to BR 99 and </w:t>
      </w:r>
      <w:r w:rsidR="00574023">
        <w:rPr>
          <w:rFonts w:ascii="Arial" w:hAnsi="Arial" w:cs="Arial"/>
          <w:sz w:val="24"/>
          <w:szCs w:val="24"/>
        </w:rPr>
        <w:t xml:space="preserve">BR </w:t>
      </w:r>
      <w:r w:rsidR="00BC1D2F">
        <w:rPr>
          <w:rFonts w:ascii="Arial" w:hAnsi="Arial" w:cs="Arial"/>
          <w:sz w:val="24"/>
          <w:szCs w:val="24"/>
        </w:rPr>
        <w:t>99A and the name Woolfords Lane to BR 101</w:t>
      </w:r>
      <w:r w:rsidR="001E4732">
        <w:rPr>
          <w:rFonts w:ascii="Arial" w:hAnsi="Arial" w:cs="Arial"/>
          <w:sz w:val="24"/>
          <w:szCs w:val="24"/>
        </w:rPr>
        <w:t xml:space="preserve"> and which delete reference to a building known as the Colonial Training Institute)</w:t>
      </w:r>
      <w:r w:rsidR="00BC1D2F">
        <w:rPr>
          <w:rFonts w:ascii="Arial" w:hAnsi="Arial" w:cs="Arial"/>
          <w:sz w:val="24"/>
          <w:szCs w:val="24"/>
        </w:rPr>
        <w:t>.</w:t>
      </w:r>
    </w:p>
    <w:p w14:paraId="3DDA1E28" w14:textId="00C19283" w:rsidR="007617B5" w:rsidRDefault="007617B5" w:rsidP="00785057">
      <w:pPr>
        <w:pStyle w:val="Style1"/>
        <w:rPr>
          <w:rFonts w:ascii="Arial" w:hAnsi="Arial" w:cs="Arial"/>
          <w:sz w:val="24"/>
          <w:szCs w:val="24"/>
        </w:rPr>
      </w:pPr>
      <w:r>
        <w:rPr>
          <w:rFonts w:ascii="Arial" w:hAnsi="Arial" w:cs="Arial"/>
          <w:sz w:val="24"/>
          <w:szCs w:val="24"/>
        </w:rPr>
        <w:t xml:space="preserve">The Objector argues that </w:t>
      </w:r>
      <w:r w:rsidR="00A85B5F">
        <w:rPr>
          <w:rFonts w:ascii="Arial" w:hAnsi="Arial" w:cs="Arial"/>
          <w:sz w:val="24"/>
          <w:szCs w:val="24"/>
        </w:rPr>
        <w:t xml:space="preserve">no evidence has been discovered </w:t>
      </w:r>
      <w:r w:rsidR="006D496D">
        <w:rPr>
          <w:rFonts w:ascii="Arial" w:hAnsi="Arial" w:cs="Arial"/>
          <w:sz w:val="24"/>
          <w:szCs w:val="24"/>
        </w:rPr>
        <w:t xml:space="preserve">which is </w:t>
      </w:r>
      <w:r w:rsidR="00A85B5F">
        <w:rPr>
          <w:rFonts w:ascii="Arial" w:hAnsi="Arial" w:cs="Arial"/>
          <w:sz w:val="24"/>
          <w:szCs w:val="24"/>
        </w:rPr>
        <w:t>sufficient to engage the provisions of Section 53(3)</w:t>
      </w:r>
      <w:r w:rsidR="006D496D">
        <w:rPr>
          <w:rFonts w:ascii="Arial" w:hAnsi="Arial" w:cs="Arial"/>
          <w:sz w:val="24"/>
          <w:szCs w:val="24"/>
        </w:rPr>
        <w:t>(c)</w:t>
      </w:r>
      <w:r w:rsidR="005B2C53">
        <w:rPr>
          <w:rFonts w:ascii="Arial" w:hAnsi="Arial" w:cs="Arial"/>
          <w:sz w:val="24"/>
          <w:szCs w:val="24"/>
        </w:rPr>
        <w:t>(iii)</w:t>
      </w:r>
      <w:r w:rsidR="006D496D">
        <w:rPr>
          <w:rFonts w:ascii="Arial" w:hAnsi="Arial" w:cs="Arial"/>
          <w:sz w:val="24"/>
          <w:szCs w:val="24"/>
        </w:rPr>
        <w:t xml:space="preserve"> and that </w:t>
      </w:r>
      <w:r w:rsidR="00652330">
        <w:rPr>
          <w:rFonts w:ascii="Arial" w:hAnsi="Arial" w:cs="Arial"/>
          <w:sz w:val="24"/>
          <w:szCs w:val="24"/>
        </w:rPr>
        <w:t xml:space="preserve">this is determinative of the matter </w:t>
      </w:r>
      <w:r w:rsidR="00B61A91">
        <w:rPr>
          <w:rFonts w:ascii="Arial" w:hAnsi="Arial" w:cs="Arial"/>
          <w:sz w:val="24"/>
          <w:szCs w:val="24"/>
        </w:rPr>
        <w:t>such that the Order should not be confirmed</w:t>
      </w:r>
      <w:r w:rsidR="00D44DC0">
        <w:rPr>
          <w:rFonts w:ascii="Arial" w:hAnsi="Arial" w:cs="Arial"/>
          <w:sz w:val="24"/>
          <w:szCs w:val="24"/>
        </w:rPr>
        <w:t xml:space="preserve"> </w:t>
      </w:r>
      <w:r w:rsidR="00652330">
        <w:rPr>
          <w:rFonts w:ascii="Arial" w:hAnsi="Arial" w:cs="Arial"/>
          <w:sz w:val="24"/>
          <w:szCs w:val="24"/>
        </w:rPr>
        <w:t>(</w:t>
      </w:r>
      <w:r w:rsidR="00B05337">
        <w:rPr>
          <w:rFonts w:ascii="Arial" w:hAnsi="Arial" w:cs="Arial"/>
          <w:sz w:val="24"/>
          <w:szCs w:val="24"/>
        </w:rPr>
        <w:t>I shall refer to this a</w:t>
      </w:r>
      <w:r w:rsidR="00C108F2">
        <w:rPr>
          <w:rFonts w:ascii="Arial" w:hAnsi="Arial" w:cs="Arial"/>
          <w:sz w:val="24"/>
          <w:szCs w:val="24"/>
        </w:rPr>
        <w:t xml:space="preserve">s </w:t>
      </w:r>
      <w:r w:rsidR="00652330">
        <w:rPr>
          <w:rFonts w:ascii="Arial" w:hAnsi="Arial" w:cs="Arial"/>
          <w:sz w:val="24"/>
          <w:szCs w:val="24"/>
        </w:rPr>
        <w:t>the primary objection).</w:t>
      </w:r>
    </w:p>
    <w:p w14:paraId="3F5B86FF" w14:textId="30986CEC" w:rsidR="009E20FB" w:rsidRPr="005F3320" w:rsidRDefault="00652330" w:rsidP="005F3320">
      <w:pPr>
        <w:pStyle w:val="Style1"/>
        <w:tabs>
          <w:tab w:val="num" w:pos="862"/>
        </w:tabs>
        <w:rPr>
          <w:rFonts w:ascii="Arial" w:hAnsi="Arial" w:cs="Arial"/>
          <w:sz w:val="24"/>
          <w:szCs w:val="24"/>
        </w:rPr>
      </w:pPr>
      <w:r>
        <w:t>Subject to the primary</w:t>
      </w:r>
      <w:r w:rsidR="00732031">
        <w:t xml:space="preserve"> objection, the</w:t>
      </w:r>
      <w:r w:rsidR="00B20F4F">
        <w:t xml:space="preserve"> Objector </w:t>
      </w:r>
      <w:r w:rsidR="001928F5">
        <w:t xml:space="preserve">seeks to </w:t>
      </w:r>
      <w:r w:rsidR="002E40EA">
        <w:t>question the status of the Order routes</w:t>
      </w:r>
      <w:r w:rsidR="002958C2">
        <w:t xml:space="preserve"> as public bridleways</w:t>
      </w:r>
      <w:r w:rsidR="0091701C">
        <w:t xml:space="preserve">. </w:t>
      </w:r>
      <w:r w:rsidR="00496191">
        <w:t>It is argued</w:t>
      </w:r>
      <w:r w:rsidR="0091701C">
        <w:t xml:space="preserve"> that the </w:t>
      </w:r>
      <w:r w:rsidR="004133BD">
        <w:t xml:space="preserve">Order </w:t>
      </w:r>
      <w:r w:rsidR="0091701C">
        <w:t xml:space="preserve">routes were recorded </w:t>
      </w:r>
      <w:r w:rsidR="005F3320">
        <w:t xml:space="preserve">solely </w:t>
      </w:r>
      <w:r w:rsidR="0091701C">
        <w:t xml:space="preserve">on the evidence of the </w:t>
      </w:r>
      <w:r w:rsidR="005F3320" w:rsidRPr="005F3320">
        <w:rPr>
          <w:rFonts w:ascii="Arial" w:hAnsi="Arial" w:cs="Arial"/>
          <w:sz w:val="24"/>
          <w:szCs w:val="24"/>
        </w:rPr>
        <w:t>Elstead</w:t>
      </w:r>
      <w:r w:rsidR="005F3320">
        <w:rPr>
          <w:rFonts w:ascii="Arial" w:hAnsi="Arial" w:cs="Arial"/>
          <w:sz w:val="24"/>
          <w:szCs w:val="24"/>
        </w:rPr>
        <w:t xml:space="preserve"> </w:t>
      </w:r>
      <w:r w:rsidR="005F3320" w:rsidRPr="005F3320">
        <w:rPr>
          <w:rFonts w:ascii="Arial" w:hAnsi="Arial" w:cs="Arial"/>
          <w:sz w:val="24"/>
          <w:szCs w:val="24"/>
        </w:rPr>
        <w:t>Inclosure Award 1857 (the “Award”)</w:t>
      </w:r>
      <w:r w:rsidR="00704AD5">
        <w:rPr>
          <w:rFonts w:ascii="Arial" w:hAnsi="Arial" w:cs="Arial"/>
          <w:sz w:val="24"/>
          <w:szCs w:val="24"/>
        </w:rPr>
        <w:t xml:space="preserve"> whereby they were </w:t>
      </w:r>
      <w:r w:rsidR="00C87EB3">
        <w:rPr>
          <w:rFonts w:ascii="Arial" w:hAnsi="Arial" w:cs="Arial"/>
          <w:sz w:val="24"/>
          <w:szCs w:val="24"/>
        </w:rPr>
        <w:t>awarded as ‘</w:t>
      </w:r>
      <w:r w:rsidR="00C87EB3" w:rsidRPr="00C87EB3">
        <w:rPr>
          <w:rFonts w:ascii="Arial" w:hAnsi="Arial" w:cs="Arial"/>
          <w:sz w:val="24"/>
          <w:szCs w:val="24"/>
        </w:rPr>
        <w:t>Public Driftways or Heath Roads</w:t>
      </w:r>
      <w:r w:rsidR="00C87EB3">
        <w:rPr>
          <w:rFonts w:ascii="Arial" w:hAnsi="Arial" w:cs="Arial"/>
          <w:sz w:val="24"/>
          <w:szCs w:val="24"/>
        </w:rPr>
        <w:t>’</w:t>
      </w:r>
      <w:r w:rsidR="007804F2">
        <w:rPr>
          <w:rFonts w:ascii="Arial" w:hAnsi="Arial" w:cs="Arial"/>
          <w:sz w:val="24"/>
          <w:szCs w:val="24"/>
        </w:rPr>
        <w:t>. The Objector argues</w:t>
      </w:r>
      <w:r w:rsidR="00733E84">
        <w:rPr>
          <w:rFonts w:ascii="Arial" w:hAnsi="Arial" w:cs="Arial"/>
          <w:sz w:val="24"/>
          <w:szCs w:val="24"/>
        </w:rPr>
        <w:t xml:space="preserve"> </w:t>
      </w:r>
      <w:r w:rsidR="007804F2">
        <w:rPr>
          <w:rFonts w:ascii="Arial" w:hAnsi="Arial" w:cs="Arial"/>
          <w:sz w:val="24"/>
          <w:szCs w:val="24"/>
        </w:rPr>
        <w:t xml:space="preserve">that </w:t>
      </w:r>
      <w:r w:rsidR="00E37190">
        <w:rPr>
          <w:rFonts w:ascii="Arial" w:hAnsi="Arial" w:cs="Arial"/>
          <w:sz w:val="24"/>
          <w:szCs w:val="24"/>
        </w:rPr>
        <w:t xml:space="preserve">the award of a ‘Driftway’ did not confer </w:t>
      </w:r>
      <w:r w:rsidR="00A549D5">
        <w:rPr>
          <w:rFonts w:ascii="Arial" w:hAnsi="Arial" w:cs="Arial"/>
          <w:sz w:val="24"/>
          <w:szCs w:val="24"/>
        </w:rPr>
        <w:t xml:space="preserve">any other public right </w:t>
      </w:r>
      <w:r w:rsidR="00F76C39">
        <w:rPr>
          <w:rFonts w:ascii="Arial" w:hAnsi="Arial" w:cs="Arial"/>
          <w:sz w:val="24"/>
          <w:szCs w:val="24"/>
        </w:rPr>
        <w:t>of</w:t>
      </w:r>
      <w:r w:rsidR="00A549D5">
        <w:rPr>
          <w:rFonts w:ascii="Arial" w:hAnsi="Arial" w:cs="Arial"/>
          <w:sz w:val="24"/>
          <w:szCs w:val="24"/>
        </w:rPr>
        <w:t xml:space="preserve"> way</w:t>
      </w:r>
      <w:r w:rsidR="00F76C39">
        <w:rPr>
          <w:rFonts w:ascii="Arial" w:hAnsi="Arial" w:cs="Arial"/>
          <w:sz w:val="24"/>
          <w:szCs w:val="24"/>
        </w:rPr>
        <w:t xml:space="preserve"> and therefor does not justify the recording </w:t>
      </w:r>
      <w:r w:rsidR="009C299F">
        <w:rPr>
          <w:rFonts w:ascii="Arial" w:hAnsi="Arial" w:cs="Arial"/>
          <w:sz w:val="24"/>
          <w:szCs w:val="24"/>
        </w:rPr>
        <w:t xml:space="preserve">of </w:t>
      </w:r>
      <w:r w:rsidR="00F76C39">
        <w:rPr>
          <w:rFonts w:ascii="Arial" w:hAnsi="Arial" w:cs="Arial"/>
          <w:sz w:val="24"/>
          <w:szCs w:val="24"/>
        </w:rPr>
        <w:t>such a way as a bridleway</w:t>
      </w:r>
      <w:r w:rsidR="00A549D5">
        <w:rPr>
          <w:rFonts w:ascii="Arial" w:hAnsi="Arial" w:cs="Arial"/>
          <w:sz w:val="24"/>
          <w:szCs w:val="24"/>
        </w:rPr>
        <w:t>.</w:t>
      </w:r>
    </w:p>
    <w:p w14:paraId="4EBB1DD9" w14:textId="6CF48C19" w:rsidR="00D64F9C" w:rsidRPr="001B13F1" w:rsidRDefault="00D64F9C" w:rsidP="00D64F9C">
      <w:pPr>
        <w:pStyle w:val="Heading6blackfont"/>
        <w:rPr>
          <w:rFonts w:ascii="Arial" w:hAnsi="Arial" w:cs="Arial"/>
          <w:sz w:val="24"/>
          <w:szCs w:val="24"/>
        </w:rPr>
      </w:pPr>
      <w:r w:rsidRPr="001B13F1">
        <w:rPr>
          <w:rFonts w:ascii="Arial" w:hAnsi="Arial" w:cs="Arial"/>
          <w:sz w:val="24"/>
          <w:szCs w:val="24"/>
        </w:rPr>
        <w:t>Reasons</w:t>
      </w:r>
    </w:p>
    <w:p w14:paraId="43D03446" w14:textId="3E3C2543" w:rsidR="00E50457" w:rsidRPr="00FF5F3D" w:rsidRDefault="001731E8" w:rsidP="008D5DF3">
      <w:pPr>
        <w:pStyle w:val="Style1"/>
        <w:numPr>
          <w:ilvl w:val="0"/>
          <w:numId w:val="0"/>
        </w:numPr>
        <w:ind w:left="431" w:hanging="431"/>
        <w:rPr>
          <w:rFonts w:ascii="Arial" w:hAnsi="Arial" w:cs="Arial"/>
          <w:sz w:val="24"/>
          <w:szCs w:val="24"/>
        </w:rPr>
      </w:pPr>
      <w:r w:rsidRPr="00FF5F3D">
        <w:rPr>
          <w:rFonts w:ascii="Arial" w:hAnsi="Arial" w:cs="Arial"/>
          <w:sz w:val="24"/>
          <w:szCs w:val="24"/>
        </w:rPr>
        <w:t>Site visit</w:t>
      </w:r>
    </w:p>
    <w:p w14:paraId="6ABF88B6" w14:textId="3EF96855" w:rsidR="00D15DC1" w:rsidRPr="00EE7746" w:rsidRDefault="00900994" w:rsidP="00D15DC1">
      <w:pPr>
        <w:pStyle w:val="Style1"/>
        <w:rPr>
          <w:rFonts w:ascii="Arial" w:hAnsi="Arial" w:cs="Arial"/>
          <w:b/>
          <w:bCs/>
          <w:i/>
          <w:iCs/>
          <w:sz w:val="24"/>
          <w:szCs w:val="24"/>
        </w:rPr>
      </w:pPr>
      <w:r w:rsidRPr="00A72EF7">
        <w:rPr>
          <w:rFonts w:ascii="Arial" w:hAnsi="Arial" w:cs="Arial"/>
          <w:sz w:val="24"/>
          <w:szCs w:val="24"/>
        </w:rPr>
        <w:t xml:space="preserve">I began my visit </w:t>
      </w:r>
      <w:r w:rsidR="00D15DC1">
        <w:rPr>
          <w:rFonts w:ascii="Arial" w:hAnsi="Arial" w:cs="Arial"/>
          <w:sz w:val="24"/>
          <w:szCs w:val="24"/>
        </w:rPr>
        <w:t xml:space="preserve">at </w:t>
      </w:r>
      <w:r w:rsidR="00EE3003">
        <w:rPr>
          <w:rFonts w:ascii="Arial" w:hAnsi="Arial" w:cs="Arial"/>
          <w:sz w:val="24"/>
          <w:szCs w:val="24"/>
        </w:rPr>
        <w:t xml:space="preserve">point D on the Order map and walked </w:t>
      </w:r>
      <w:r w:rsidR="00177D32">
        <w:rPr>
          <w:rFonts w:ascii="Arial" w:hAnsi="Arial" w:cs="Arial"/>
          <w:sz w:val="24"/>
          <w:szCs w:val="24"/>
        </w:rPr>
        <w:t xml:space="preserve">along BR 101 </w:t>
      </w:r>
      <w:r w:rsidR="00EE3003">
        <w:rPr>
          <w:rFonts w:ascii="Arial" w:hAnsi="Arial" w:cs="Arial"/>
          <w:sz w:val="24"/>
          <w:szCs w:val="24"/>
        </w:rPr>
        <w:t xml:space="preserve">to point F </w:t>
      </w:r>
      <w:r w:rsidR="00AD32BB">
        <w:rPr>
          <w:rFonts w:ascii="Arial" w:hAnsi="Arial" w:cs="Arial"/>
          <w:sz w:val="24"/>
          <w:szCs w:val="24"/>
        </w:rPr>
        <w:t xml:space="preserve">via point </w:t>
      </w:r>
      <w:r w:rsidR="00177D32">
        <w:rPr>
          <w:rFonts w:ascii="Arial" w:hAnsi="Arial" w:cs="Arial"/>
          <w:sz w:val="24"/>
          <w:szCs w:val="24"/>
        </w:rPr>
        <w:t xml:space="preserve">E which is the </w:t>
      </w:r>
      <w:r w:rsidR="001612F5">
        <w:rPr>
          <w:rFonts w:ascii="Arial" w:hAnsi="Arial" w:cs="Arial"/>
          <w:sz w:val="24"/>
          <w:szCs w:val="24"/>
        </w:rPr>
        <w:t xml:space="preserve">intersection with BR 99. </w:t>
      </w:r>
      <w:r w:rsidR="00E92FC3">
        <w:rPr>
          <w:rFonts w:ascii="Arial" w:hAnsi="Arial" w:cs="Arial"/>
          <w:sz w:val="24"/>
          <w:szCs w:val="24"/>
        </w:rPr>
        <w:t xml:space="preserve">Point D is </w:t>
      </w:r>
      <w:r w:rsidR="004464A3">
        <w:rPr>
          <w:rFonts w:ascii="Arial" w:hAnsi="Arial" w:cs="Arial"/>
          <w:sz w:val="24"/>
          <w:szCs w:val="24"/>
        </w:rPr>
        <w:t xml:space="preserve">at the </w:t>
      </w:r>
      <w:r w:rsidR="00A60BA8">
        <w:rPr>
          <w:rFonts w:ascii="Arial" w:hAnsi="Arial" w:cs="Arial"/>
          <w:sz w:val="24"/>
          <w:szCs w:val="24"/>
        </w:rPr>
        <w:t xml:space="preserve">junction of </w:t>
      </w:r>
      <w:r w:rsidR="00B374B6">
        <w:rPr>
          <w:rFonts w:ascii="Arial" w:hAnsi="Arial" w:cs="Arial"/>
          <w:sz w:val="24"/>
          <w:szCs w:val="24"/>
        </w:rPr>
        <w:t xml:space="preserve">the </w:t>
      </w:r>
      <w:r w:rsidR="00A60BA8">
        <w:rPr>
          <w:rFonts w:ascii="Arial" w:hAnsi="Arial" w:cs="Arial"/>
          <w:sz w:val="24"/>
          <w:szCs w:val="24"/>
        </w:rPr>
        <w:t>Order</w:t>
      </w:r>
      <w:r w:rsidR="00B600AF">
        <w:rPr>
          <w:rFonts w:ascii="Arial" w:hAnsi="Arial" w:cs="Arial"/>
          <w:sz w:val="24"/>
          <w:szCs w:val="24"/>
        </w:rPr>
        <w:t xml:space="preserve"> route </w:t>
      </w:r>
      <w:r w:rsidR="00B374B6">
        <w:rPr>
          <w:rFonts w:ascii="Arial" w:hAnsi="Arial" w:cs="Arial"/>
          <w:sz w:val="24"/>
          <w:szCs w:val="24"/>
        </w:rPr>
        <w:t xml:space="preserve">and </w:t>
      </w:r>
      <w:r w:rsidR="00A161BF">
        <w:rPr>
          <w:rFonts w:ascii="Arial" w:hAnsi="Arial" w:cs="Arial"/>
          <w:sz w:val="24"/>
          <w:szCs w:val="24"/>
        </w:rPr>
        <w:t>Thursley Road</w:t>
      </w:r>
      <w:r w:rsidR="00BF2103">
        <w:rPr>
          <w:rFonts w:ascii="Arial" w:hAnsi="Arial" w:cs="Arial"/>
          <w:sz w:val="24"/>
          <w:szCs w:val="24"/>
        </w:rPr>
        <w:t xml:space="preserve">. </w:t>
      </w:r>
      <w:r w:rsidR="002D5FED">
        <w:rPr>
          <w:rFonts w:ascii="Arial" w:hAnsi="Arial" w:cs="Arial"/>
          <w:sz w:val="24"/>
          <w:szCs w:val="24"/>
        </w:rPr>
        <w:t>From point D</w:t>
      </w:r>
      <w:r w:rsidR="004464A3">
        <w:rPr>
          <w:rFonts w:ascii="Arial" w:hAnsi="Arial" w:cs="Arial"/>
          <w:sz w:val="24"/>
          <w:szCs w:val="24"/>
        </w:rPr>
        <w:t>,</w:t>
      </w:r>
      <w:r w:rsidR="002D5FED">
        <w:rPr>
          <w:rFonts w:ascii="Arial" w:hAnsi="Arial" w:cs="Arial"/>
          <w:sz w:val="24"/>
          <w:szCs w:val="24"/>
        </w:rPr>
        <w:t xml:space="preserve"> </w:t>
      </w:r>
      <w:r w:rsidR="00BF2103">
        <w:rPr>
          <w:rFonts w:ascii="Arial" w:hAnsi="Arial" w:cs="Arial"/>
          <w:sz w:val="24"/>
          <w:szCs w:val="24"/>
        </w:rPr>
        <w:t xml:space="preserve">BR 101 </w:t>
      </w:r>
      <w:r w:rsidR="00AA5AEF">
        <w:rPr>
          <w:rFonts w:ascii="Arial" w:hAnsi="Arial" w:cs="Arial"/>
          <w:sz w:val="24"/>
          <w:szCs w:val="24"/>
        </w:rPr>
        <w:t xml:space="preserve">heads broadly north-west and uphill to </w:t>
      </w:r>
      <w:r w:rsidR="002B104B">
        <w:rPr>
          <w:rFonts w:ascii="Arial" w:hAnsi="Arial" w:cs="Arial"/>
          <w:sz w:val="24"/>
          <w:szCs w:val="24"/>
        </w:rPr>
        <w:t xml:space="preserve">point E. This section of the route has a metalled surface which seemed recently applied. </w:t>
      </w:r>
      <w:r w:rsidR="00B25D99">
        <w:rPr>
          <w:rFonts w:ascii="Arial" w:hAnsi="Arial" w:cs="Arial"/>
          <w:sz w:val="24"/>
          <w:szCs w:val="24"/>
        </w:rPr>
        <w:t xml:space="preserve">The </w:t>
      </w:r>
      <w:r w:rsidR="00FA6F41">
        <w:rPr>
          <w:rFonts w:ascii="Arial" w:hAnsi="Arial" w:cs="Arial"/>
          <w:sz w:val="24"/>
          <w:szCs w:val="24"/>
        </w:rPr>
        <w:t>track</w:t>
      </w:r>
      <w:r w:rsidR="00B25D99">
        <w:rPr>
          <w:rFonts w:ascii="Arial" w:hAnsi="Arial" w:cs="Arial"/>
          <w:sz w:val="24"/>
          <w:szCs w:val="24"/>
        </w:rPr>
        <w:t xml:space="preserve"> </w:t>
      </w:r>
      <w:r w:rsidR="00B13E21">
        <w:rPr>
          <w:rFonts w:ascii="Arial" w:hAnsi="Arial" w:cs="Arial"/>
          <w:sz w:val="24"/>
          <w:szCs w:val="24"/>
        </w:rPr>
        <w:t xml:space="preserve">has banks on both sides and runs through an area of woodland. </w:t>
      </w:r>
      <w:r w:rsidR="00906EC7">
        <w:rPr>
          <w:rFonts w:ascii="Arial" w:hAnsi="Arial" w:cs="Arial"/>
          <w:sz w:val="24"/>
          <w:szCs w:val="24"/>
        </w:rPr>
        <w:t>Beyond point E the surface is stoned but not metalled</w:t>
      </w:r>
      <w:r w:rsidR="00E52D5C">
        <w:rPr>
          <w:rFonts w:ascii="Arial" w:hAnsi="Arial" w:cs="Arial"/>
          <w:sz w:val="24"/>
          <w:szCs w:val="24"/>
        </w:rPr>
        <w:t xml:space="preserve">. The woodland continues for a short distance before </w:t>
      </w:r>
      <w:r w:rsidR="00746ECD">
        <w:rPr>
          <w:rFonts w:ascii="Arial" w:hAnsi="Arial" w:cs="Arial"/>
          <w:sz w:val="24"/>
          <w:szCs w:val="24"/>
        </w:rPr>
        <w:t>reaching</w:t>
      </w:r>
      <w:r w:rsidR="00E52D5C">
        <w:rPr>
          <w:rFonts w:ascii="Arial" w:hAnsi="Arial" w:cs="Arial"/>
          <w:sz w:val="24"/>
          <w:szCs w:val="24"/>
        </w:rPr>
        <w:t xml:space="preserve"> an area where the </w:t>
      </w:r>
      <w:r w:rsidR="00670CB3">
        <w:rPr>
          <w:rFonts w:ascii="Arial" w:hAnsi="Arial" w:cs="Arial"/>
          <w:sz w:val="24"/>
          <w:szCs w:val="24"/>
        </w:rPr>
        <w:t xml:space="preserve">trees have been felled </w:t>
      </w:r>
      <w:r w:rsidR="00095C02">
        <w:rPr>
          <w:rFonts w:ascii="Arial" w:hAnsi="Arial" w:cs="Arial"/>
          <w:sz w:val="24"/>
          <w:szCs w:val="24"/>
        </w:rPr>
        <w:t>to create</w:t>
      </w:r>
      <w:r w:rsidR="00FF5D90">
        <w:rPr>
          <w:rFonts w:ascii="Arial" w:hAnsi="Arial" w:cs="Arial"/>
          <w:sz w:val="24"/>
          <w:szCs w:val="24"/>
        </w:rPr>
        <w:t>,</w:t>
      </w:r>
      <w:r w:rsidR="00095C02">
        <w:rPr>
          <w:rFonts w:ascii="Arial" w:hAnsi="Arial" w:cs="Arial"/>
          <w:sz w:val="24"/>
          <w:szCs w:val="24"/>
        </w:rPr>
        <w:t xml:space="preserve"> or perhaps restore</w:t>
      </w:r>
      <w:r w:rsidR="00FF5D90">
        <w:rPr>
          <w:rFonts w:ascii="Arial" w:hAnsi="Arial" w:cs="Arial"/>
          <w:sz w:val="24"/>
          <w:szCs w:val="24"/>
        </w:rPr>
        <w:t>,</w:t>
      </w:r>
      <w:r w:rsidR="00095C02">
        <w:rPr>
          <w:rFonts w:ascii="Arial" w:hAnsi="Arial" w:cs="Arial"/>
          <w:sz w:val="24"/>
          <w:szCs w:val="24"/>
        </w:rPr>
        <w:t xml:space="preserve"> open heathland. </w:t>
      </w:r>
      <w:r w:rsidR="00BF1EB2">
        <w:rPr>
          <w:rFonts w:ascii="Arial" w:hAnsi="Arial" w:cs="Arial"/>
          <w:sz w:val="24"/>
          <w:szCs w:val="24"/>
        </w:rPr>
        <w:t xml:space="preserve">The track </w:t>
      </w:r>
      <w:r w:rsidR="00FC4AFC">
        <w:rPr>
          <w:rFonts w:ascii="Arial" w:hAnsi="Arial" w:cs="Arial"/>
          <w:sz w:val="24"/>
          <w:szCs w:val="24"/>
        </w:rPr>
        <w:t>i</w:t>
      </w:r>
      <w:r w:rsidR="00BF1EB2">
        <w:rPr>
          <w:rFonts w:ascii="Arial" w:hAnsi="Arial" w:cs="Arial"/>
          <w:sz w:val="24"/>
          <w:szCs w:val="24"/>
        </w:rPr>
        <w:t xml:space="preserve">s in good condition, it appearing that the stone had been </w:t>
      </w:r>
      <w:r w:rsidR="00585A07">
        <w:rPr>
          <w:rFonts w:ascii="Arial" w:hAnsi="Arial" w:cs="Arial"/>
          <w:sz w:val="24"/>
          <w:szCs w:val="24"/>
        </w:rPr>
        <w:t xml:space="preserve">also </w:t>
      </w:r>
      <w:r w:rsidR="00BF1EB2">
        <w:rPr>
          <w:rFonts w:ascii="Arial" w:hAnsi="Arial" w:cs="Arial"/>
          <w:sz w:val="24"/>
          <w:szCs w:val="24"/>
        </w:rPr>
        <w:t>a</w:t>
      </w:r>
      <w:r w:rsidR="00CC42E6">
        <w:rPr>
          <w:rFonts w:ascii="Arial" w:hAnsi="Arial" w:cs="Arial"/>
          <w:sz w:val="24"/>
          <w:szCs w:val="24"/>
        </w:rPr>
        <w:t>dded</w:t>
      </w:r>
      <w:r w:rsidR="00BF1EB2">
        <w:rPr>
          <w:rFonts w:ascii="Arial" w:hAnsi="Arial" w:cs="Arial"/>
          <w:sz w:val="24"/>
          <w:szCs w:val="24"/>
        </w:rPr>
        <w:t xml:space="preserve"> recently</w:t>
      </w:r>
      <w:r w:rsidR="00371D1E">
        <w:rPr>
          <w:rFonts w:ascii="Arial" w:hAnsi="Arial" w:cs="Arial"/>
          <w:sz w:val="24"/>
          <w:szCs w:val="24"/>
        </w:rPr>
        <w:t xml:space="preserve">. </w:t>
      </w:r>
      <w:r w:rsidR="00F97513">
        <w:rPr>
          <w:rFonts w:ascii="Arial" w:hAnsi="Arial" w:cs="Arial"/>
          <w:sz w:val="24"/>
          <w:szCs w:val="24"/>
        </w:rPr>
        <w:t xml:space="preserve">The track continues uphill before reaching a crest </w:t>
      </w:r>
      <w:r w:rsidR="008C713C">
        <w:rPr>
          <w:rFonts w:ascii="Arial" w:hAnsi="Arial" w:cs="Arial"/>
          <w:sz w:val="24"/>
          <w:szCs w:val="24"/>
        </w:rPr>
        <w:t>where there was a metal gate across the route which was shut</w:t>
      </w:r>
      <w:r w:rsidR="00FC362C">
        <w:rPr>
          <w:rFonts w:ascii="Arial" w:hAnsi="Arial" w:cs="Arial"/>
          <w:sz w:val="24"/>
          <w:szCs w:val="24"/>
        </w:rPr>
        <w:t xml:space="preserve">. </w:t>
      </w:r>
      <w:r w:rsidR="0060532C">
        <w:rPr>
          <w:rFonts w:ascii="Arial" w:hAnsi="Arial" w:cs="Arial"/>
          <w:sz w:val="24"/>
          <w:szCs w:val="24"/>
        </w:rPr>
        <w:t>Beyond the gate t</w:t>
      </w:r>
      <w:r w:rsidR="00FC362C">
        <w:rPr>
          <w:rFonts w:ascii="Arial" w:hAnsi="Arial" w:cs="Arial"/>
          <w:sz w:val="24"/>
          <w:szCs w:val="24"/>
        </w:rPr>
        <w:t xml:space="preserve">he track continues downhill </w:t>
      </w:r>
      <w:r w:rsidR="00C839CC">
        <w:rPr>
          <w:rFonts w:ascii="Arial" w:hAnsi="Arial" w:cs="Arial"/>
          <w:sz w:val="24"/>
          <w:szCs w:val="24"/>
        </w:rPr>
        <w:t xml:space="preserve">between banks </w:t>
      </w:r>
      <w:r w:rsidR="00C839CC">
        <w:rPr>
          <w:rFonts w:ascii="Arial" w:hAnsi="Arial" w:cs="Arial"/>
          <w:sz w:val="24"/>
          <w:szCs w:val="24"/>
        </w:rPr>
        <w:lastRenderedPageBreak/>
        <w:t>on both sides</w:t>
      </w:r>
      <w:r w:rsidR="00FC362C">
        <w:rPr>
          <w:rFonts w:ascii="Arial" w:hAnsi="Arial" w:cs="Arial"/>
          <w:sz w:val="24"/>
          <w:szCs w:val="24"/>
        </w:rPr>
        <w:t xml:space="preserve"> to point </w:t>
      </w:r>
      <w:r w:rsidR="00495A0C">
        <w:rPr>
          <w:rFonts w:ascii="Arial" w:hAnsi="Arial" w:cs="Arial"/>
          <w:sz w:val="24"/>
          <w:szCs w:val="24"/>
        </w:rPr>
        <w:t>F. The width of both the metalle</w:t>
      </w:r>
      <w:r w:rsidR="00C9017B">
        <w:rPr>
          <w:rFonts w:ascii="Arial" w:hAnsi="Arial" w:cs="Arial"/>
          <w:sz w:val="24"/>
          <w:szCs w:val="24"/>
        </w:rPr>
        <w:t>d</w:t>
      </w:r>
      <w:r w:rsidR="00495A0C">
        <w:rPr>
          <w:rFonts w:ascii="Arial" w:hAnsi="Arial" w:cs="Arial"/>
          <w:sz w:val="24"/>
          <w:szCs w:val="24"/>
        </w:rPr>
        <w:t xml:space="preserve"> and stoned sections of the track appeared uniform</w:t>
      </w:r>
      <w:r w:rsidR="00362CE6">
        <w:rPr>
          <w:rFonts w:ascii="Arial" w:hAnsi="Arial" w:cs="Arial"/>
          <w:sz w:val="24"/>
          <w:szCs w:val="24"/>
        </w:rPr>
        <w:t>,</w:t>
      </w:r>
      <w:r w:rsidR="00A80B68">
        <w:rPr>
          <w:rFonts w:ascii="Arial" w:hAnsi="Arial" w:cs="Arial"/>
          <w:sz w:val="24"/>
          <w:szCs w:val="24"/>
        </w:rPr>
        <w:t xml:space="preserve"> and the entire route has the appearance of </w:t>
      </w:r>
      <w:r w:rsidR="00D818B3">
        <w:rPr>
          <w:rFonts w:ascii="Arial" w:hAnsi="Arial" w:cs="Arial"/>
          <w:sz w:val="24"/>
          <w:szCs w:val="24"/>
        </w:rPr>
        <w:t>a wide, well</w:t>
      </w:r>
      <w:r w:rsidR="00362CE6">
        <w:rPr>
          <w:rFonts w:ascii="Arial" w:hAnsi="Arial" w:cs="Arial"/>
          <w:sz w:val="24"/>
          <w:szCs w:val="24"/>
        </w:rPr>
        <w:t>-</w:t>
      </w:r>
      <w:r w:rsidR="00D818B3">
        <w:rPr>
          <w:rFonts w:ascii="Arial" w:hAnsi="Arial" w:cs="Arial"/>
          <w:sz w:val="24"/>
          <w:szCs w:val="24"/>
        </w:rPr>
        <w:t xml:space="preserve">maintained </w:t>
      </w:r>
      <w:r w:rsidR="00123873">
        <w:rPr>
          <w:rFonts w:ascii="Arial" w:hAnsi="Arial" w:cs="Arial"/>
          <w:sz w:val="24"/>
          <w:szCs w:val="24"/>
        </w:rPr>
        <w:t>track or road across the heath.</w:t>
      </w:r>
    </w:p>
    <w:p w14:paraId="75350FF1" w14:textId="67A1837C" w:rsidR="00A178C6" w:rsidRPr="00A178C6" w:rsidRDefault="00EE7746" w:rsidP="00D15DC1">
      <w:pPr>
        <w:pStyle w:val="Style1"/>
        <w:rPr>
          <w:rFonts w:ascii="Arial" w:hAnsi="Arial" w:cs="Arial"/>
          <w:b/>
          <w:bCs/>
          <w:i/>
          <w:iCs/>
          <w:sz w:val="24"/>
          <w:szCs w:val="24"/>
        </w:rPr>
      </w:pPr>
      <w:r>
        <w:rPr>
          <w:rFonts w:ascii="Arial" w:hAnsi="Arial" w:cs="Arial"/>
          <w:sz w:val="24"/>
          <w:szCs w:val="24"/>
        </w:rPr>
        <w:t>I walked back from Point F to point E</w:t>
      </w:r>
      <w:r w:rsidR="0088642B">
        <w:rPr>
          <w:rFonts w:ascii="Arial" w:hAnsi="Arial" w:cs="Arial"/>
          <w:sz w:val="24"/>
          <w:szCs w:val="24"/>
        </w:rPr>
        <w:t xml:space="preserve"> (which is point C</w:t>
      </w:r>
      <w:r w:rsidR="00B957EB">
        <w:rPr>
          <w:rFonts w:ascii="Arial" w:hAnsi="Arial" w:cs="Arial"/>
          <w:sz w:val="24"/>
          <w:szCs w:val="24"/>
        </w:rPr>
        <w:t xml:space="preserve"> on the Order map relating to BRs 99 and </w:t>
      </w:r>
      <w:r w:rsidR="005A1074">
        <w:rPr>
          <w:rFonts w:ascii="Arial" w:hAnsi="Arial" w:cs="Arial"/>
          <w:sz w:val="24"/>
          <w:szCs w:val="24"/>
        </w:rPr>
        <w:t>99</w:t>
      </w:r>
      <w:r w:rsidR="00B957EB">
        <w:rPr>
          <w:rFonts w:ascii="Arial" w:hAnsi="Arial" w:cs="Arial"/>
          <w:sz w:val="24"/>
          <w:szCs w:val="24"/>
        </w:rPr>
        <w:t>A)</w:t>
      </w:r>
      <w:r w:rsidR="00F62369">
        <w:rPr>
          <w:rFonts w:ascii="Arial" w:hAnsi="Arial" w:cs="Arial"/>
          <w:sz w:val="24"/>
          <w:szCs w:val="24"/>
        </w:rPr>
        <w:t xml:space="preserve"> from where I walked the length o</w:t>
      </w:r>
      <w:r w:rsidR="005A1074">
        <w:rPr>
          <w:rFonts w:ascii="Arial" w:hAnsi="Arial" w:cs="Arial"/>
          <w:sz w:val="24"/>
          <w:szCs w:val="24"/>
        </w:rPr>
        <w:t xml:space="preserve">f BR 99 </w:t>
      </w:r>
      <w:r w:rsidR="00C25E50">
        <w:rPr>
          <w:rFonts w:ascii="Arial" w:hAnsi="Arial" w:cs="Arial"/>
          <w:sz w:val="24"/>
          <w:szCs w:val="24"/>
        </w:rPr>
        <w:t>to point B and BR 99A to point A.</w:t>
      </w:r>
      <w:r w:rsidR="005D218E">
        <w:rPr>
          <w:rFonts w:ascii="Arial" w:hAnsi="Arial" w:cs="Arial"/>
          <w:sz w:val="24"/>
          <w:szCs w:val="24"/>
        </w:rPr>
        <w:t xml:space="preserve"> This track </w:t>
      </w:r>
      <w:r w:rsidR="00CF3160">
        <w:rPr>
          <w:rFonts w:ascii="Arial" w:hAnsi="Arial" w:cs="Arial"/>
          <w:sz w:val="24"/>
          <w:szCs w:val="24"/>
        </w:rPr>
        <w:t xml:space="preserve">runs on a north / south alignment. From point C the track runs slightly uphill </w:t>
      </w:r>
      <w:r w:rsidR="00E43A5B">
        <w:rPr>
          <w:rFonts w:ascii="Arial" w:hAnsi="Arial" w:cs="Arial"/>
          <w:sz w:val="24"/>
          <w:szCs w:val="24"/>
        </w:rPr>
        <w:t xml:space="preserve">before levelling </w:t>
      </w:r>
      <w:r w:rsidR="00D4235E">
        <w:rPr>
          <w:rFonts w:ascii="Arial" w:hAnsi="Arial" w:cs="Arial"/>
          <w:sz w:val="24"/>
          <w:szCs w:val="24"/>
        </w:rPr>
        <w:t xml:space="preserve">out. It runs </w:t>
      </w:r>
      <w:r w:rsidR="00CF3160">
        <w:rPr>
          <w:rFonts w:ascii="Arial" w:hAnsi="Arial" w:cs="Arial"/>
          <w:sz w:val="24"/>
          <w:szCs w:val="24"/>
        </w:rPr>
        <w:t>between trees on both sides</w:t>
      </w:r>
      <w:r w:rsidR="006529C7">
        <w:rPr>
          <w:rFonts w:ascii="Arial" w:hAnsi="Arial" w:cs="Arial"/>
          <w:sz w:val="24"/>
          <w:szCs w:val="24"/>
        </w:rPr>
        <w:t xml:space="preserve"> but has the character of a route over heat</w:t>
      </w:r>
      <w:r w:rsidR="007753AC">
        <w:rPr>
          <w:rFonts w:ascii="Arial" w:hAnsi="Arial" w:cs="Arial"/>
          <w:sz w:val="24"/>
          <w:szCs w:val="24"/>
        </w:rPr>
        <w:t xml:space="preserve">hland. As with BR101 the track has </w:t>
      </w:r>
      <w:r w:rsidR="00FE0860">
        <w:rPr>
          <w:rFonts w:ascii="Arial" w:hAnsi="Arial" w:cs="Arial"/>
          <w:sz w:val="24"/>
          <w:szCs w:val="24"/>
        </w:rPr>
        <w:t>a good</w:t>
      </w:r>
      <w:r w:rsidR="0079028B">
        <w:rPr>
          <w:rFonts w:ascii="Arial" w:hAnsi="Arial" w:cs="Arial"/>
          <w:sz w:val="24"/>
          <w:szCs w:val="24"/>
        </w:rPr>
        <w:t>,</w:t>
      </w:r>
      <w:r w:rsidR="00FE0860">
        <w:rPr>
          <w:rFonts w:ascii="Arial" w:hAnsi="Arial" w:cs="Arial"/>
          <w:sz w:val="24"/>
          <w:szCs w:val="24"/>
        </w:rPr>
        <w:t xml:space="preserve"> stoned surface and was open and unobstructed. </w:t>
      </w:r>
      <w:r w:rsidR="008B5C70">
        <w:rPr>
          <w:rFonts w:ascii="Arial" w:hAnsi="Arial" w:cs="Arial"/>
          <w:sz w:val="24"/>
          <w:szCs w:val="24"/>
        </w:rPr>
        <w:t xml:space="preserve">The character of the route was </w:t>
      </w:r>
      <w:r w:rsidR="007555C8">
        <w:rPr>
          <w:rFonts w:ascii="Arial" w:hAnsi="Arial" w:cs="Arial"/>
          <w:sz w:val="24"/>
          <w:szCs w:val="24"/>
        </w:rPr>
        <w:t xml:space="preserve">very similar to BR101. </w:t>
      </w:r>
    </w:p>
    <w:p w14:paraId="7A3ED826" w14:textId="2B575144" w:rsidR="00EE7746" w:rsidRPr="00FF5F3D" w:rsidRDefault="00266C7C" w:rsidP="00D15DC1">
      <w:pPr>
        <w:pStyle w:val="Style1"/>
        <w:rPr>
          <w:rFonts w:ascii="Arial" w:hAnsi="Arial" w:cs="Arial"/>
          <w:b/>
          <w:bCs/>
          <w:i/>
          <w:iCs/>
          <w:sz w:val="24"/>
          <w:szCs w:val="24"/>
        </w:rPr>
      </w:pPr>
      <w:r>
        <w:rPr>
          <w:rFonts w:ascii="Arial" w:hAnsi="Arial" w:cs="Arial"/>
          <w:sz w:val="24"/>
          <w:szCs w:val="24"/>
        </w:rPr>
        <w:t xml:space="preserve">At point B </w:t>
      </w:r>
      <w:r w:rsidR="00897CD7">
        <w:rPr>
          <w:rFonts w:ascii="Arial" w:hAnsi="Arial" w:cs="Arial"/>
          <w:sz w:val="24"/>
          <w:szCs w:val="24"/>
        </w:rPr>
        <w:t xml:space="preserve">the track intersects with BR 99A which runs </w:t>
      </w:r>
      <w:r w:rsidR="008061E0">
        <w:rPr>
          <w:rFonts w:ascii="Arial" w:hAnsi="Arial" w:cs="Arial"/>
          <w:sz w:val="24"/>
          <w:szCs w:val="24"/>
        </w:rPr>
        <w:t xml:space="preserve">downhill in a north-easterly direction to </w:t>
      </w:r>
      <w:r w:rsidR="00D547B0">
        <w:rPr>
          <w:rFonts w:ascii="Arial" w:hAnsi="Arial" w:cs="Arial"/>
          <w:sz w:val="24"/>
          <w:szCs w:val="24"/>
        </w:rPr>
        <w:t>Thursley</w:t>
      </w:r>
      <w:r w:rsidR="004A0FBB">
        <w:rPr>
          <w:rFonts w:ascii="Arial" w:hAnsi="Arial" w:cs="Arial"/>
          <w:sz w:val="24"/>
          <w:szCs w:val="24"/>
        </w:rPr>
        <w:t xml:space="preserve"> road.</w:t>
      </w:r>
      <w:r w:rsidR="003C62D0">
        <w:rPr>
          <w:rFonts w:ascii="Arial" w:hAnsi="Arial" w:cs="Arial"/>
          <w:sz w:val="24"/>
          <w:szCs w:val="24"/>
        </w:rPr>
        <w:t xml:space="preserve"> This section </w:t>
      </w:r>
      <w:r w:rsidR="004B0DBE">
        <w:rPr>
          <w:rFonts w:ascii="Arial" w:hAnsi="Arial" w:cs="Arial"/>
          <w:sz w:val="24"/>
          <w:szCs w:val="24"/>
        </w:rPr>
        <w:t>i</w:t>
      </w:r>
      <w:r w:rsidR="00CD2B9F">
        <w:rPr>
          <w:rFonts w:ascii="Arial" w:hAnsi="Arial" w:cs="Arial"/>
          <w:sz w:val="24"/>
          <w:szCs w:val="24"/>
        </w:rPr>
        <w:t xml:space="preserve">s </w:t>
      </w:r>
      <w:r w:rsidR="00FC1E25">
        <w:rPr>
          <w:rFonts w:ascii="Arial" w:hAnsi="Arial" w:cs="Arial"/>
          <w:sz w:val="24"/>
          <w:szCs w:val="24"/>
        </w:rPr>
        <w:t xml:space="preserve">somewhat </w:t>
      </w:r>
      <w:r w:rsidR="00CD2B9F">
        <w:rPr>
          <w:rFonts w:ascii="Arial" w:hAnsi="Arial" w:cs="Arial"/>
          <w:sz w:val="24"/>
          <w:szCs w:val="24"/>
        </w:rPr>
        <w:t xml:space="preserve">narrower than </w:t>
      </w:r>
      <w:r w:rsidR="001A5EA7">
        <w:rPr>
          <w:rFonts w:ascii="Arial" w:hAnsi="Arial" w:cs="Arial"/>
          <w:sz w:val="24"/>
          <w:szCs w:val="24"/>
        </w:rPr>
        <w:t>BR 99 and BR101</w:t>
      </w:r>
      <w:r w:rsidR="00AD6ED7">
        <w:rPr>
          <w:rFonts w:ascii="Arial" w:hAnsi="Arial" w:cs="Arial"/>
          <w:sz w:val="24"/>
          <w:szCs w:val="24"/>
        </w:rPr>
        <w:t>. It</w:t>
      </w:r>
      <w:r w:rsidR="003C62D0">
        <w:rPr>
          <w:rFonts w:ascii="Arial" w:hAnsi="Arial" w:cs="Arial"/>
          <w:sz w:val="24"/>
          <w:szCs w:val="24"/>
        </w:rPr>
        <w:t xml:space="preserve"> </w:t>
      </w:r>
      <w:r w:rsidR="002C1BF9">
        <w:rPr>
          <w:rFonts w:ascii="Arial" w:hAnsi="Arial" w:cs="Arial"/>
          <w:sz w:val="24"/>
          <w:szCs w:val="24"/>
        </w:rPr>
        <w:t>runs between banks and through woodland</w:t>
      </w:r>
      <w:r w:rsidR="00FF5F3D">
        <w:rPr>
          <w:rFonts w:ascii="Arial" w:hAnsi="Arial" w:cs="Arial"/>
          <w:sz w:val="24"/>
          <w:szCs w:val="24"/>
        </w:rPr>
        <w:t>.</w:t>
      </w:r>
    </w:p>
    <w:p w14:paraId="1963493E" w14:textId="514764CD" w:rsidR="00937B72" w:rsidRPr="00140935" w:rsidRDefault="00FF5F3D" w:rsidP="00FF5F3D">
      <w:pPr>
        <w:pStyle w:val="Style1"/>
        <w:numPr>
          <w:ilvl w:val="0"/>
          <w:numId w:val="0"/>
        </w:numPr>
        <w:rPr>
          <w:rFonts w:ascii="Arial" w:hAnsi="Arial" w:cs="Arial"/>
          <w:sz w:val="24"/>
          <w:szCs w:val="24"/>
        </w:rPr>
      </w:pPr>
      <w:r>
        <w:rPr>
          <w:rFonts w:ascii="Arial" w:hAnsi="Arial" w:cs="Arial"/>
          <w:sz w:val="24"/>
          <w:szCs w:val="24"/>
        </w:rPr>
        <w:t>Discovery of evidence</w:t>
      </w:r>
    </w:p>
    <w:p w14:paraId="1E322933" w14:textId="3D9CF708" w:rsidR="00FF5F3D" w:rsidRPr="00847005" w:rsidRDefault="00EA2ADB" w:rsidP="00D15DC1">
      <w:pPr>
        <w:pStyle w:val="Style1"/>
        <w:rPr>
          <w:rFonts w:ascii="Arial" w:hAnsi="Arial" w:cs="Arial"/>
          <w:b/>
          <w:bCs/>
          <w:i/>
          <w:iCs/>
          <w:sz w:val="24"/>
          <w:szCs w:val="24"/>
        </w:rPr>
      </w:pPr>
      <w:r>
        <w:rPr>
          <w:rFonts w:ascii="Arial" w:hAnsi="Arial" w:cs="Arial"/>
          <w:sz w:val="24"/>
          <w:szCs w:val="24"/>
        </w:rPr>
        <w:t>In deciding t</w:t>
      </w:r>
      <w:r w:rsidR="000702C9">
        <w:rPr>
          <w:rFonts w:ascii="Arial" w:hAnsi="Arial" w:cs="Arial"/>
          <w:sz w:val="24"/>
          <w:szCs w:val="24"/>
        </w:rPr>
        <w:t xml:space="preserve">o make the Order SCC has considered a variety of documentary evidence. </w:t>
      </w:r>
      <w:r w:rsidR="009E7951">
        <w:rPr>
          <w:rFonts w:ascii="Arial" w:hAnsi="Arial" w:cs="Arial"/>
          <w:sz w:val="24"/>
          <w:szCs w:val="24"/>
        </w:rPr>
        <w:t xml:space="preserve">It is not in dispute that some of this evidence was considered </w:t>
      </w:r>
      <w:r w:rsidR="001E2C1D">
        <w:rPr>
          <w:rFonts w:ascii="Arial" w:hAnsi="Arial" w:cs="Arial"/>
          <w:sz w:val="24"/>
          <w:szCs w:val="24"/>
        </w:rPr>
        <w:t xml:space="preserve">at the time </w:t>
      </w:r>
      <w:r w:rsidR="00E33438">
        <w:rPr>
          <w:rFonts w:ascii="Arial" w:hAnsi="Arial" w:cs="Arial"/>
          <w:sz w:val="24"/>
          <w:szCs w:val="24"/>
        </w:rPr>
        <w:t>the First DMS was compiled</w:t>
      </w:r>
      <w:r w:rsidR="0022178C">
        <w:rPr>
          <w:rFonts w:ascii="Arial" w:hAnsi="Arial" w:cs="Arial"/>
          <w:sz w:val="24"/>
          <w:szCs w:val="24"/>
        </w:rPr>
        <w:t xml:space="preserve">, and that this included the </w:t>
      </w:r>
      <w:r w:rsidR="00A33AC1">
        <w:rPr>
          <w:rFonts w:ascii="Arial" w:hAnsi="Arial" w:cs="Arial"/>
          <w:sz w:val="24"/>
          <w:szCs w:val="24"/>
        </w:rPr>
        <w:t xml:space="preserve">Elstead Inclosure Award </w:t>
      </w:r>
      <w:r w:rsidR="004C352E">
        <w:rPr>
          <w:rFonts w:ascii="Arial" w:hAnsi="Arial" w:cs="Arial"/>
          <w:sz w:val="24"/>
          <w:szCs w:val="24"/>
        </w:rPr>
        <w:t>1845</w:t>
      </w:r>
      <w:r w:rsidR="00B17F56">
        <w:rPr>
          <w:rFonts w:ascii="Arial" w:hAnsi="Arial" w:cs="Arial"/>
          <w:sz w:val="24"/>
          <w:szCs w:val="24"/>
        </w:rPr>
        <w:t xml:space="preserve"> (the Elstead Award). It is also common ground that the Elstead Award </w:t>
      </w:r>
      <w:r w:rsidR="00EA240B">
        <w:rPr>
          <w:rFonts w:ascii="Arial" w:hAnsi="Arial" w:cs="Arial"/>
          <w:sz w:val="24"/>
          <w:szCs w:val="24"/>
        </w:rPr>
        <w:t>awarded</w:t>
      </w:r>
      <w:r w:rsidR="007B1C8E">
        <w:rPr>
          <w:rFonts w:ascii="Arial" w:hAnsi="Arial" w:cs="Arial"/>
          <w:sz w:val="24"/>
          <w:szCs w:val="24"/>
        </w:rPr>
        <w:t xml:space="preserve"> </w:t>
      </w:r>
      <w:r w:rsidR="00836765">
        <w:rPr>
          <w:rFonts w:ascii="Arial" w:hAnsi="Arial" w:cs="Arial"/>
          <w:sz w:val="24"/>
          <w:szCs w:val="24"/>
        </w:rPr>
        <w:t xml:space="preserve">the </w:t>
      </w:r>
      <w:r w:rsidR="00A33372">
        <w:rPr>
          <w:rFonts w:ascii="Arial" w:hAnsi="Arial" w:cs="Arial"/>
          <w:sz w:val="24"/>
          <w:szCs w:val="24"/>
        </w:rPr>
        <w:t>Order routes</w:t>
      </w:r>
      <w:r w:rsidR="00891510">
        <w:rPr>
          <w:rFonts w:ascii="Arial" w:hAnsi="Arial" w:cs="Arial"/>
          <w:sz w:val="24"/>
          <w:szCs w:val="24"/>
        </w:rPr>
        <w:t xml:space="preserve"> BR99</w:t>
      </w:r>
      <w:r w:rsidR="00243204">
        <w:rPr>
          <w:rFonts w:ascii="Arial" w:hAnsi="Arial" w:cs="Arial"/>
          <w:sz w:val="24"/>
          <w:szCs w:val="24"/>
        </w:rPr>
        <w:t>, BR99A</w:t>
      </w:r>
      <w:r w:rsidR="00891510">
        <w:rPr>
          <w:rFonts w:ascii="Arial" w:hAnsi="Arial" w:cs="Arial"/>
          <w:sz w:val="24"/>
          <w:szCs w:val="24"/>
        </w:rPr>
        <w:t xml:space="preserve"> and BR101</w:t>
      </w:r>
      <w:r w:rsidR="00A33372">
        <w:rPr>
          <w:rFonts w:ascii="Arial" w:hAnsi="Arial" w:cs="Arial"/>
          <w:sz w:val="24"/>
          <w:szCs w:val="24"/>
        </w:rPr>
        <w:t xml:space="preserve"> </w:t>
      </w:r>
      <w:r w:rsidR="007B1C8E">
        <w:rPr>
          <w:rFonts w:ascii="Arial" w:hAnsi="Arial" w:cs="Arial"/>
          <w:sz w:val="24"/>
          <w:szCs w:val="24"/>
        </w:rPr>
        <w:t>in identica</w:t>
      </w:r>
      <w:r w:rsidR="00EA240B">
        <w:rPr>
          <w:rFonts w:ascii="Arial" w:hAnsi="Arial" w:cs="Arial"/>
          <w:sz w:val="24"/>
          <w:szCs w:val="24"/>
        </w:rPr>
        <w:t>l</w:t>
      </w:r>
      <w:r w:rsidR="007B1C8E">
        <w:rPr>
          <w:rFonts w:ascii="Arial" w:hAnsi="Arial" w:cs="Arial"/>
          <w:sz w:val="24"/>
          <w:szCs w:val="24"/>
        </w:rPr>
        <w:t xml:space="preserve"> terms </w:t>
      </w:r>
      <w:r w:rsidR="00EA240B">
        <w:rPr>
          <w:rFonts w:ascii="Arial" w:hAnsi="Arial" w:cs="Arial"/>
          <w:sz w:val="24"/>
          <w:szCs w:val="24"/>
        </w:rPr>
        <w:t xml:space="preserve">as </w:t>
      </w:r>
      <w:r w:rsidR="00E24B66">
        <w:rPr>
          <w:rFonts w:ascii="Arial" w:hAnsi="Arial" w:cs="Arial"/>
          <w:sz w:val="24"/>
          <w:szCs w:val="24"/>
        </w:rPr>
        <w:t>a ‘Public Driftway or Heath Road’ in each case with an awarded width of 30 fe</w:t>
      </w:r>
      <w:r w:rsidR="00EA5048">
        <w:rPr>
          <w:rFonts w:ascii="Arial" w:hAnsi="Arial" w:cs="Arial"/>
          <w:sz w:val="24"/>
          <w:szCs w:val="24"/>
        </w:rPr>
        <w:t>et.</w:t>
      </w:r>
    </w:p>
    <w:p w14:paraId="18EBC8D7" w14:textId="6FC3F350" w:rsidR="00847005" w:rsidRPr="00757F04" w:rsidRDefault="00E87FD6" w:rsidP="00D15DC1">
      <w:pPr>
        <w:pStyle w:val="Style1"/>
        <w:rPr>
          <w:rFonts w:ascii="Arial" w:hAnsi="Arial" w:cs="Arial"/>
          <w:b/>
          <w:bCs/>
          <w:i/>
          <w:iCs/>
          <w:sz w:val="24"/>
          <w:szCs w:val="24"/>
        </w:rPr>
      </w:pPr>
      <w:r>
        <w:rPr>
          <w:rFonts w:ascii="Arial" w:hAnsi="Arial" w:cs="Arial"/>
          <w:sz w:val="24"/>
          <w:szCs w:val="24"/>
        </w:rPr>
        <w:t xml:space="preserve">SCC assert that four pieces of new evidence have been discovered within the meaning of </w:t>
      </w:r>
      <w:bookmarkStart w:id="2" w:name="_Hlk205199231"/>
      <w:r>
        <w:rPr>
          <w:rFonts w:ascii="Arial" w:hAnsi="Arial" w:cs="Arial"/>
          <w:sz w:val="24"/>
          <w:szCs w:val="24"/>
        </w:rPr>
        <w:t>section</w:t>
      </w:r>
      <w:r w:rsidR="001425CB">
        <w:rPr>
          <w:rFonts w:ascii="Arial" w:hAnsi="Arial" w:cs="Arial"/>
          <w:sz w:val="24"/>
          <w:szCs w:val="24"/>
        </w:rPr>
        <w:t xml:space="preserve"> 53(3)(c)(iii) of the 1981 Act</w:t>
      </w:r>
      <w:bookmarkEnd w:id="2"/>
      <w:r w:rsidR="001425CB">
        <w:rPr>
          <w:rFonts w:ascii="Arial" w:hAnsi="Arial" w:cs="Arial"/>
          <w:sz w:val="24"/>
          <w:szCs w:val="24"/>
        </w:rPr>
        <w:t xml:space="preserve">. This </w:t>
      </w:r>
      <w:r w:rsidR="00362818">
        <w:rPr>
          <w:rFonts w:ascii="Arial" w:hAnsi="Arial" w:cs="Arial"/>
          <w:sz w:val="24"/>
          <w:szCs w:val="24"/>
        </w:rPr>
        <w:t>‘new evidence</w:t>
      </w:r>
      <w:r w:rsidR="006F3CD7">
        <w:rPr>
          <w:rFonts w:ascii="Arial" w:hAnsi="Arial" w:cs="Arial"/>
          <w:sz w:val="24"/>
          <w:szCs w:val="24"/>
        </w:rPr>
        <w:t>’</w:t>
      </w:r>
      <w:r w:rsidR="00362818">
        <w:rPr>
          <w:rFonts w:ascii="Arial" w:hAnsi="Arial" w:cs="Arial"/>
          <w:sz w:val="24"/>
          <w:szCs w:val="24"/>
        </w:rPr>
        <w:t xml:space="preserve"> includes maps prepared for the purposes of the Finance Act 1910</w:t>
      </w:r>
      <w:r w:rsidR="006F3CD7">
        <w:rPr>
          <w:rFonts w:ascii="Arial" w:hAnsi="Arial" w:cs="Arial"/>
          <w:sz w:val="24"/>
          <w:szCs w:val="24"/>
        </w:rPr>
        <w:t>.</w:t>
      </w:r>
      <w:r w:rsidR="003E4489">
        <w:rPr>
          <w:rFonts w:ascii="Arial" w:hAnsi="Arial" w:cs="Arial"/>
          <w:sz w:val="24"/>
          <w:szCs w:val="24"/>
        </w:rPr>
        <w:t xml:space="preserve"> It is this new evidence that SCC relies upon to </w:t>
      </w:r>
      <w:r w:rsidR="00E73926">
        <w:rPr>
          <w:rFonts w:ascii="Arial" w:hAnsi="Arial" w:cs="Arial"/>
          <w:sz w:val="24"/>
          <w:szCs w:val="24"/>
        </w:rPr>
        <w:t>give jurisd</w:t>
      </w:r>
      <w:r w:rsidR="00AB38B5">
        <w:rPr>
          <w:rFonts w:ascii="Arial" w:hAnsi="Arial" w:cs="Arial"/>
          <w:sz w:val="24"/>
          <w:szCs w:val="24"/>
        </w:rPr>
        <w:t>iction for the making of a modification order under this section.</w:t>
      </w:r>
    </w:p>
    <w:p w14:paraId="34BB5CD5" w14:textId="07053FA1" w:rsidR="00757F04" w:rsidRPr="00484941" w:rsidRDefault="00757F04" w:rsidP="00D15DC1">
      <w:pPr>
        <w:pStyle w:val="Style1"/>
        <w:rPr>
          <w:rFonts w:ascii="Arial" w:hAnsi="Arial" w:cs="Arial"/>
          <w:b/>
          <w:bCs/>
          <w:i/>
          <w:iCs/>
          <w:sz w:val="24"/>
          <w:szCs w:val="24"/>
        </w:rPr>
      </w:pPr>
      <w:r>
        <w:rPr>
          <w:rFonts w:ascii="Arial" w:hAnsi="Arial" w:cs="Arial"/>
          <w:sz w:val="24"/>
          <w:szCs w:val="24"/>
        </w:rPr>
        <w:t>The Objector</w:t>
      </w:r>
      <w:r w:rsidR="002129F6">
        <w:rPr>
          <w:rFonts w:ascii="Arial" w:hAnsi="Arial" w:cs="Arial"/>
          <w:sz w:val="24"/>
          <w:szCs w:val="24"/>
        </w:rPr>
        <w:t>, whilst recognising the inherent difficulties of provi</w:t>
      </w:r>
      <w:r w:rsidR="00935CAA">
        <w:rPr>
          <w:rFonts w:ascii="Arial" w:hAnsi="Arial" w:cs="Arial"/>
          <w:sz w:val="24"/>
          <w:szCs w:val="24"/>
        </w:rPr>
        <w:t>n</w:t>
      </w:r>
      <w:r w:rsidR="002129F6">
        <w:rPr>
          <w:rFonts w:ascii="Arial" w:hAnsi="Arial" w:cs="Arial"/>
          <w:sz w:val="24"/>
          <w:szCs w:val="24"/>
        </w:rPr>
        <w:t xml:space="preserve">g a negative, </w:t>
      </w:r>
      <w:r>
        <w:rPr>
          <w:rFonts w:ascii="Arial" w:hAnsi="Arial" w:cs="Arial"/>
          <w:sz w:val="24"/>
          <w:szCs w:val="24"/>
        </w:rPr>
        <w:t>seeks</w:t>
      </w:r>
      <w:r w:rsidR="00234077">
        <w:rPr>
          <w:rFonts w:ascii="Arial" w:hAnsi="Arial" w:cs="Arial"/>
          <w:sz w:val="24"/>
          <w:szCs w:val="24"/>
        </w:rPr>
        <w:t xml:space="preserve"> </w:t>
      </w:r>
      <w:r>
        <w:rPr>
          <w:rFonts w:ascii="Arial" w:hAnsi="Arial" w:cs="Arial"/>
          <w:sz w:val="24"/>
          <w:szCs w:val="24"/>
        </w:rPr>
        <w:t xml:space="preserve">to put the Council to proof that </w:t>
      </w:r>
      <w:r w:rsidR="008E0545">
        <w:rPr>
          <w:rFonts w:ascii="Arial" w:hAnsi="Arial" w:cs="Arial"/>
          <w:sz w:val="24"/>
          <w:szCs w:val="24"/>
        </w:rPr>
        <w:t xml:space="preserve">the new evidence was not in fact considered at the time of compilation of the </w:t>
      </w:r>
      <w:r w:rsidR="00B80E26">
        <w:rPr>
          <w:rFonts w:ascii="Arial" w:hAnsi="Arial" w:cs="Arial"/>
          <w:sz w:val="24"/>
          <w:szCs w:val="24"/>
        </w:rPr>
        <w:t>f</w:t>
      </w:r>
      <w:r w:rsidR="008E0545">
        <w:rPr>
          <w:rFonts w:ascii="Arial" w:hAnsi="Arial" w:cs="Arial"/>
          <w:sz w:val="24"/>
          <w:szCs w:val="24"/>
        </w:rPr>
        <w:t>irst DMS.</w:t>
      </w:r>
      <w:r w:rsidR="00234077">
        <w:rPr>
          <w:rFonts w:ascii="Arial" w:hAnsi="Arial" w:cs="Arial"/>
          <w:sz w:val="24"/>
          <w:szCs w:val="24"/>
        </w:rPr>
        <w:t xml:space="preserve"> I do not accept that this is requirement, nor is it a reasonable expectation but o</w:t>
      </w:r>
      <w:r w:rsidR="005F0A12">
        <w:rPr>
          <w:rFonts w:ascii="Arial" w:hAnsi="Arial" w:cs="Arial"/>
          <w:sz w:val="24"/>
          <w:szCs w:val="24"/>
        </w:rPr>
        <w:t xml:space="preserve">n this point there is a simple answer. </w:t>
      </w:r>
      <w:r w:rsidR="006221E9">
        <w:rPr>
          <w:rFonts w:ascii="Arial" w:hAnsi="Arial" w:cs="Arial"/>
          <w:sz w:val="24"/>
          <w:szCs w:val="24"/>
        </w:rPr>
        <w:t xml:space="preserve">There is no </w:t>
      </w:r>
      <w:r w:rsidR="00534C18">
        <w:rPr>
          <w:rFonts w:ascii="Arial" w:hAnsi="Arial" w:cs="Arial"/>
          <w:sz w:val="24"/>
          <w:szCs w:val="24"/>
        </w:rPr>
        <w:t>quantitative</w:t>
      </w:r>
      <w:r w:rsidR="006221E9">
        <w:rPr>
          <w:rFonts w:ascii="Arial" w:hAnsi="Arial" w:cs="Arial"/>
          <w:sz w:val="24"/>
          <w:szCs w:val="24"/>
        </w:rPr>
        <w:t xml:space="preserve"> threshold for new evidence. A single piece of </w:t>
      </w:r>
      <w:r w:rsidR="00534C18">
        <w:rPr>
          <w:rFonts w:ascii="Arial" w:hAnsi="Arial" w:cs="Arial"/>
          <w:sz w:val="24"/>
          <w:szCs w:val="24"/>
        </w:rPr>
        <w:t>evidence can be sufficient to meet the requirement</w:t>
      </w:r>
      <w:r w:rsidR="001955F3">
        <w:rPr>
          <w:rFonts w:ascii="Arial" w:hAnsi="Arial" w:cs="Arial"/>
          <w:sz w:val="24"/>
          <w:szCs w:val="24"/>
        </w:rPr>
        <w:t xml:space="preserve">. The </w:t>
      </w:r>
      <w:r w:rsidR="00B421A9">
        <w:rPr>
          <w:rFonts w:ascii="Arial" w:hAnsi="Arial" w:cs="Arial"/>
          <w:sz w:val="24"/>
          <w:szCs w:val="24"/>
        </w:rPr>
        <w:t xml:space="preserve">Finance Act maps were not publicly available until 1968 and therefore could not have been considered at the time the </w:t>
      </w:r>
      <w:r w:rsidR="00B80E26">
        <w:rPr>
          <w:rFonts w:ascii="Arial" w:hAnsi="Arial" w:cs="Arial"/>
          <w:sz w:val="24"/>
          <w:szCs w:val="24"/>
        </w:rPr>
        <w:t>f</w:t>
      </w:r>
      <w:r w:rsidR="004614D5">
        <w:rPr>
          <w:rFonts w:ascii="Arial" w:hAnsi="Arial" w:cs="Arial"/>
          <w:sz w:val="24"/>
          <w:szCs w:val="24"/>
        </w:rPr>
        <w:t>irst DMS was compiled</w:t>
      </w:r>
      <w:r w:rsidR="009B2AB4">
        <w:rPr>
          <w:rFonts w:ascii="Arial" w:hAnsi="Arial" w:cs="Arial"/>
          <w:sz w:val="24"/>
          <w:szCs w:val="24"/>
        </w:rPr>
        <w:t xml:space="preserve">. On this basis alone I am satisfied that there </w:t>
      </w:r>
      <w:r w:rsidR="00484941">
        <w:rPr>
          <w:rFonts w:ascii="Arial" w:hAnsi="Arial" w:cs="Arial"/>
          <w:sz w:val="24"/>
          <w:szCs w:val="24"/>
        </w:rPr>
        <w:t>is new evidence which has been discovered.</w:t>
      </w:r>
    </w:p>
    <w:p w14:paraId="35B5FCE9" w14:textId="53FE5DAE" w:rsidR="00EE62AA" w:rsidRPr="00EE62AA" w:rsidRDefault="00484941" w:rsidP="00D15DC1">
      <w:pPr>
        <w:pStyle w:val="Style1"/>
        <w:rPr>
          <w:rFonts w:ascii="Arial" w:hAnsi="Arial" w:cs="Arial"/>
          <w:b/>
          <w:bCs/>
          <w:i/>
          <w:iCs/>
          <w:sz w:val="24"/>
          <w:szCs w:val="24"/>
        </w:rPr>
      </w:pPr>
      <w:r>
        <w:rPr>
          <w:rFonts w:ascii="Arial" w:hAnsi="Arial" w:cs="Arial"/>
          <w:sz w:val="24"/>
          <w:szCs w:val="24"/>
        </w:rPr>
        <w:t xml:space="preserve">The Objector’s second basis for objection is that </w:t>
      </w:r>
      <w:r w:rsidR="00C57BCD">
        <w:rPr>
          <w:rFonts w:ascii="Arial" w:hAnsi="Arial" w:cs="Arial"/>
          <w:sz w:val="24"/>
          <w:szCs w:val="24"/>
        </w:rPr>
        <w:t xml:space="preserve">the </w:t>
      </w:r>
      <w:r w:rsidR="00D318EA">
        <w:rPr>
          <w:rFonts w:ascii="Arial" w:hAnsi="Arial" w:cs="Arial"/>
          <w:sz w:val="24"/>
          <w:szCs w:val="24"/>
        </w:rPr>
        <w:t xml:space="preserve">new </w:t>
      </w:r>
      <w:r w:rsidR="00C57BCD">
        <w:rPr>
          <w:rFonts w:ascii="Arial" w:hAnsi="Arial" w:cs="Arial"/>
          <w:sz w:val="24"/>
          <w:szCs w:val="24"/>
        </w:rPr>
        <w:t xml:space="preserve">evidence relied upon to make the Order is not relevant to the </w:t>
      </w:r>
      <w:r w:rsidR="008A11C0">
        <w:rPr>
          <w:rFonts w:ascii="Arial" w:hAnsi="Arial" w:cs="Arial"/>
          <w:sz w:val="24"/>
          <w:szCs w:val="24"/>
        </w:rPr>
        <w:t xml:space="preserve">issue of the width of the </w:t>
      </w:r>
      <w:r w:rsidR="003E4BD8">
        <w:rPr>
          <w:rFonts w:ascii="Arial" w:hAnsi="Arial" w:cs="Arial"/>
          <w:sz w:val="24"/>
          <w:szCs w:val="24"/>
        </w:rPr>
        <w:t>Or</w:t>
      </w:r>
      <w:r w:rsidR="0090193B">
        <w:rPr>
          <w:rFonts w:ascii="Arial" w:hAnsi="Arial" w:cs="Arial"/>
          <w:sz w:val="24"/>
          <w:szCs w:val="24"/>
        </w:rPr>
        <w:t xml:space="preserve">der </w:t>
      </w:r>
      <w:r w:rsidR="008A11C0">
        <w:rPr>
          <w:rFonts w:ascii="Arial" w:hAnsi="Arial" w:cs="Arial"/>
          <w:sz w:val="24"/>
          <w:szCs w:val="24"/>
        </w:rPr>
        <w:t xml:space="preserve">routes and should therefore not be regarded as </w:t>
      </w:r>
      <w:r w:rsidR="004F6730">
        <w:rPr>
          <w:rFonts w:ascii="Arial" w:hAnsi="Arial" w:cs="Arial"/>
          <w:sz w:val="24"/>
          <w:szCs w:val="24"/>
        </w:rPr>
        <w:t xml:space="preserve">‘evidence’ for the purposes of this exercise. He </w:t>
      </w:r>
      <w:r w:rsidR="00840DF8">
        <w:rPr>
          <w:rFonts w:ascii="Arial" w:hAnsi="Arial" w:cs="Arial"/>
          <w:sz w:val="24"/>
          <w:szCs w:val="24"/>
        </w:rPr>
        <w:t xml:space="preserve">argues that the width </w:t>
      </w:r>
      <w:r w:rsidR="008D43D8">
        <w:rPr>
          <w:rFonts w:ascii="Arial" w:hAnsi="Arial" w:cs="Arial"/>
          <w:sz w:val="24"/>
          <w:szCs w:val="24"/>
        </w:rPr>
        <w:t>o</w:t>
      </w:r>
      <w:r w:rsidR="00E32291">
        <w:rPr>
          <w:rFonts w:ascii="Arial" w:hAnsi="Arial" w:cs="Arial"/>
          <w:sz w:val="24"/>
          <w:szCs w:val="24"/>
        </w:rPr>
        <w:t>f the Order routes</w:t>
      </w:r>
      <w:r w:rsidR="008D43D8">
        <w:rPr>
          <w:rFonts w:ascii="Arial" w:hAnsi="Arial" w:cs="Arial"/>
          <w:sz w:val="24"/>
          <w:szCs w:val="24"/>
        </w:rPr>
        <w:t xml:space="preserve"> </w:t>
      </w:r>
      <w:r w:rsidR="00840DF8">
        <w:rPr>
          <w:rFonts w:ascii="Arial" w:hAnsi="Arial" w:cs="Arial"/>
          <w:sz w:val="24"/>
          <w:szCs w:val="24"/>
        </w:rPr>
        <w:t xml:space="preserve">is derived solely from the </w:t>
      </w:r>
      <w:r w:rsidR="004733EF">
        <w:rPr>
          <w:rFonts w:ascii="Arial" w:hAnsi="Arial" w:cs="Arial"/>
          <w:sz w:val="24"/>
          <w:szCs w:val="24"/>
        </w:rPr>
        <w:t>Award</w:t>
      </w:r>
      <w:r w:rsidR="008F496B">
        <w:rPr>
          <w:rFonts w:ascii="Arial" w:hAnsi="Arial" w:cs="Arial"/>
          <w:sz w:val="24"/>
          <w:szCs w:val="24"/>
        </w:rPr>
        <w:t>,</w:t>
      </w:r>
      <w:r w:rsidR="004733EF">
        <w:rPr>
          <w:rFonts w:ascii="Arial" w:hAnsi="Arial" w:cs="Arial"/>
          <w:sz w:val="24"/>
          <w:szCs w:val="24"/>
        </w:rPr>
        <w:t xml:space="preserve"> which set out the awarded public rights of way with a width of 30</w:t>
      </w:r>
      <w:r w:rsidR="002C1A59">
        <w:rPr>
          <w:rFonts w:ascii="Arial" w:hAnsi="Arial" w:cs="Arial"/>
          <w:sz w:val="24"/>
          <w:szCs w:val="24"/>
        </w:rPr>
        <w:t>’</w:t>
      </w:r>
      <w:r w:rsidR="003545CB">
        <w:rPr>
          <w:rFonts w:ascii="Arial" w:hAnsi="Arial" w:cs="Arial"/>
          <w:sz w:val="24"/>
          <w:szCs w:val="24"/>
        </w:rPr>
        <w:t xml:space="preserve">. He asserts that none of the </w:t>
      </w:r>
      <w:r w:rsidR="001D322C">
        <w:rPr>
          <w:rFonts w:ascii="Arial" w:hAnsi="Arial" w:cs="Arial"/>
          <w:sz w:val="24"/>
          <w:szCs w:val="24"/>
        </w:rPr>
        <w:t xml:space="preserve">documents introduced as new evidence </w:t>
      </w:r>
      <w:r w:rsidR="009C5130">
        <w:rPr>
          <w:rFonts w:ascii="Arial" w:hAnsi="Arial" w:cs="Arial"/>
          <w:sz w:val="24"/>
          <w:szCs w:val="24"/>
        </w:rPr>
        <w:t>purport to identify the width of the</w:t>
      </w:r>
      <w:r w:rsidR="00EE62AA">
        <w:rPr>
          <w:rFonts w:ascii="Arial" w:hAnsi="Arial" w:cs="Arial"/>
          <w:sz w:val="24"/>
          <w:szCs w:val="24"/>
        </w:rPr>
        <w:t xml:space="preserve">se routes. </w:t>
      </w:r>
    </w:p>
    <w:p w14:paraId="4C2B37F6" w14:textId="5FB092D7" w:rsidR="00484941" w:rsidRPr="005B73EC" w:rsidRDefault="00630467" w:rsidP="00D15DC1">
      <w:pPr>
        <w:pStyle w:val="Style1"/>
        <w:rPr>
          <w:rFonts w:ascii="Arial" w:hAnsi="Arial" w:cs="Arial"/>
          <w:b/>
          <w:bCs/>
          <w:i/>
          <w:iCs/>
          <w:sz w:val="24"/>
          <w:szCs w:val="24"/>
        </w:rPr>
      </w:pPr>
      <w:r>
        <w:rPr>
          <w:rFonts w:ascii="Arial" w:hAnsi="Arial" w:cs="Arial"/>
          <w:sz w:val="24"/>
          <w:szCs w:val="24"/>
        </w:rPr>
        <w:t>SCC argue that the depiction of</w:t>
      </w:r>
      <w:r w:rsidR="001F48FB">
        <w:rPr>
          <w:rFonts w:ascii="Arial" w:hAnsi="Arial" w:cs="Arial"/>
          <w:sz w:val="24"/>
          <w:szCs w:val="24"/>
        </w:rPr>
        <w:t xml:space="preserve"> the Order routes</w:t>
      </w:r>
      <w:r>
        <w:rPr>
          <w:rFonts w:ascii="Arial" w:hAnsi="Arial" w:cs="Arial"/>
          <w:sz w:val="24"/>
          <w:szCs w:val="24"/>
        </w:rPr>
        <w:t xml:space="preserve"> on the Finance Act maps </w:t>
      </w:r>
      <w:r w:rsidR="00C14EFA">
        <w:rPr>
          <w:rFonts w:ascii="Arial" w:hAnsi="Arial" w:cs="Arial"/>
          <w:sz w:val="24"/>
          <w:szCs w:val="24"/>
        </w:rPr>
        <w:t>as uncoloured</w:t>
      </w:r>
      <w:r w:rsidR="00AA3CF5">
        <w:rPr>
          <w:rFonts w:ascii="Arial" w:hAnsi="Arial" w:cs="Arial"/>
          <w:sz w:val="24"/>
          <w:szCs w:val="24"/>
        </w:rPr>
        <w:t>,</w:t>
      </w:r>
      <w:r w:rsidR="00C14EFA">
        <w:rPr>
          <w:rFonts w:ascii="Arial" w:hAnsi="Arial" w:cs="Arial"/>
          <w:sz w:val="24"/>
          <w:szCs w:val="24"/>
        </w:rPr>
        <w:t xml:space="preserve"> and thus excluded from dutiable hereditaments</w:t>
      </w:r>
      <w:r w:rsidR="00AA3CF5">
        <w:rPr>
          <w:rFonts w:ascii="Arial" w:hAnsi="Arial" w:cs="Arial"/>
          <w:sz w:val="24"/>
          <w:szCs w:val="24"/>
        </w:rPr>
        <w:t>,</w:t>
      </w:r>
      <w:r w:rsidR="00C14EFA">
        <w:rPr>
          <w:rFonts w:ascii="Arial" w:hAnsi="Arial" w:cs="Arial"/>
          <w:sz w:val="24"/>
          <w:szCs w:val="24"/>
        </w:rPr>
        <w:t xml:space="preserve"> is </w:t>
      </w:r>
      <w:r w:rsidR="00E91C38">
        <w:rPr>
          <w:rFonts w:ascii="Arial" w:hAnsi="Arial" w:cs="Arial"/>
          <w:sz w:val="24"/>
          <w:szCs w:val="24"/>
        </w:rPr>
        <w:t xml:space="preserve">indicative of the routes being subject to a public right of way </w:t>
      </w:r>
      <w:r w:rsidR="0090193B">
        <w:rPr>
          <w:rFonts w:ascii="Arial" w:hAnsi="Arial" w:cs="Arial"/>
          <w:sz w:val="24"/>
          <w:szCs w:val="24"/>
        </w:rPr>
        <w:t xml:space="preserve">(possibly </w:t>
      </w:r>
      <w:r w:rsidR="00EB561C">
        <w:rPr>
          <w:rFonts w:ascii="Arial" w:hAnsi="Arial" w:cs="Arial"/>
          <w:sz w:val="24"/>
          <w:szCs w:val="24"/>
        </w:rPr>
        <w:t xml:space="preserve">at a higher status than bridleway) </w:t>
      </w:r>
      <w:r w:rsidR="00E91C38">
        <w:rPr>
          <w:rFonts w:ascii="Arial" w:hAnsi="Arial" w:cs="Arial"/>
          <w:sz w:val="24"/>
          <w:szCs w:val="24"/>
        </w:rPr>
        <w:t xml:space="preserve">and the </w:t>
      </w:r>
      <w:r w:rsidR="00CD2365">
        <w:rPr>
          <w:rFonts w:ascii="Arial" w:hAnsi="Arial" w:cs="Arial"/>
          <w:sz w:val="24"/>
          <w:szCs w:val="24"/>
        </w:rPr>
        <w:t xml:space="preserve">representation of the routes is consistent with </w:t>
      </w:r>
      <w:r w:rsidR="00842E67">
        <w:rPr>
          <w:rFonts w:ascii="Arial" w:hAnsi="Arial" w:cs="Arial"/>
          <w:sz w:val="24"/>
          <w:szCs w:val="24"/>
        </w:rPr>
        <w:t>tracks of 30’ width</w:t>
      </w:r>
      <w:r w:rsidR="00191960">
        <w:rPr>
          <w:rFonts w:ascii="Arial" w:hAnsi="Arial" w:cs="Arial"/>
          <w:sz w:val="24"/>
          <w:szCs w:val="24"/>
        </w:rPr>
        <w:t xml:space="preserve">. </w:t>
      </w:r>
      <w:r w:rsidR="009C5130">
        <w:rPr>
          <w:rFonts w:ascii="Arial" w:hAnsi="Arial" w:cs="Arial"/>
          <w:sz w:val="24"/>
          <w:szCs w:val="24"/>
        </w:rPr>
        <w:t xml:space="preserve"> </w:t>
      </w:r>
      <w:r w:rsidR="00C00678">
        <w:rPr>
          <w:rFonts w:ascii="Arial" w:hAnsi="Arial" w:cs="Arial"/>
          <w:sz w:val="24"/>
          <w:szCs w:val="24"/>
        </w:rPr>
        <w:t xml:space="preserve">SCC state that this </w:t>
      </w:r>
      <w:r w:rsidR="00B54BDC">
        <w:rPr>
          <w:rFonts w:ascii="Arial" w:hAnsi="Arial" w:cs="Arial"/>
          <w:sz w:val="24"/>
          <w:szCs w:val="24"/>
        </w:rPr>
        <w:t xml:space="preserve">evidence is supportive of the Award and demonstrates </w:t>
      </w:r>
      <w:r w:rsidR="00B54BDC">
        <w:rPr>
          <w:rFonts w:ascii="Arial" w:hAnsi="Arial" w:cs="Arial"/>
          <w:sz w:val="24"/>
          <w:szCs w:val="24"/>
        </w:rPr>
        <w:lastRenderedPageBreak/>
        <w:t xml:space="preserve">that the </w:t>
      </w:r>
      <w:r w:rsidR="00977C1B">
        <w:rPr>
          <w:rFonts w:ascii="Arial" w:hAnsi="Arial" w:cs="Arial"/>
          <w:sz w:val="24"/>
          <w:szCs w:val="24"/>
        </w:rPr>
        <w:t xml:space="preserve">Order </w:t>
      </w:r>
      <w:r w:rsidR="00B54BDC">
        <w:rPr>
          <w:rFonts w:ascii="Arial" w:hAnsi="Arial" w:cs="Arial"/>
          <w:sz w:val="24"/>
          <w:szCs w:val="24"/>
        </w:rPr>
        <w:t>routes as awarded were set out on the ground and used by the public.</w:t>
      </w:r>
    </w:p>
    <w:p w14:paraId="521779F8" w14:textId="618185D2" w:rsidR="001C54A8" w:rsidRPr="00877FD0" w:rsidRDefault="005C016F" w:rsidP="001C54A8">
      <w:pPr>
        <w:pStyle w:val="Style1"/>
        <w:rPr>
          <w:rFonts w:ascii="Arial" w:hAnsi="Arial" w:cs="Arial"/>
          <w:b/>
          <w:bCs/>
          <w:i/>
          <w:iCs/>
          <w:sz w:val="24"/>
          <w:szCs w:val="24"/>
        </w:rPr>
      </w:pPr>
      <w:r w:rsidRPr="005B73EC">
        <w:rPr>
          <w:rFonts w:ascii="Arial" w:hAnsi="Arial" w:cs="Arial"/>
          <w:sz w:val="24"/>
          <w:szCs w:val="24"/>
        </w:rPr>
        <w:t xml:space="preserve">In </w:t>
      </w:r>
      <w:r w:rsidR="00977887" w:rsidRPr="005B73EC">
        <w:rPr>
          <w:rFonts w:ascii="Arial" w:hAnsi="Arial" w:cs="Arial"/>
          <w:i/>
          <w:iCs/>
          <w:sz w:val="24"/>
          <w:szCs w:val="24"/>
        </w:rPr>
        <w:t xml:space="preserve">R. v Secretary of State for the Environment Ex p. Riley, (1990) 59 P. &amp; C.R. 1 (1989) </w:t>
      </w:r>
      <w:r w:rsidR="00977887" w:rsidRPr="005B73EC">
        <w:rPr>
          <w:rFonts w:ascii="Arial" w:hAnsi="Arial" w:cs="Arial"/>
          <w:sz w:val="24"/>
          <w:szCs w:val="24"/>
        </w:rPr>
        <w:t xml:space="preserve">the court was faced with </w:t>
      </w:r>
      <w:r w:rsidR="00480FEE" w:rsidRPr="005B73EC">
        <w:rPr>
          <w:rFonts w:ascii="Arial" w:hAnsi="Arial" w:cs="Arial"/>
          <w:sz w:val="24"/>
          <w:szCs w:val="24"/>
        </w:rPr>
        <w:t>the same issue that I am required to address here</w:t>
      </w:r>
      <w:r w:rsidR="00564F3A" w:rsidRPr="005B73EC">
        <w:rPr>
          <w:rFonts w:ascii="Arial" w:hAnsi="Arial" w:cs="Arial"/>
          <w:sz w:val="24"/>
          <w:szCs w:val="24"/>
        </w:rPr>
        <w:t xml:space="preserve"> in relation to </w:t>
      </w:r>
      <w:r w:rsidR="00620868" w:rsidRPr="005B73EC">
        <w:rPr>
          <w:rFonts w:ascii="Arial" w:hAnsi="Arial" w:cs="Arial"/>
          <w:sz w:val="24"/>
          <w:szCs w:val="24"/>
        </w:rPr>
        <w:t>what constitutes ‘new evidence’</w:t>
      </w:r>
      <w:r w:rsidR="001842D2" w:rsidRPr="005B73EC">
        <w:rPr>
          <w:rFonts w:ascii="Arial" w:hAnsi="Arial" w:cs="Arial"/>
          <w:sz w:val="24"/>
          <w:szCs w:val="24"/>
        </w:rPr>
        <w:t xml:space="preserve">. In that case </w:t>
      </w:r>
      <w:r w:rsidR="00CA53C1" w:rsidRPr="005B73EC">
        <w:rPr>
          <w:rFonts w:ascii="Arial" w:hAnsi="Arial" w:cs="Arial"/>
          <w:sz w:val="24"/>
          <w:szCs w:val="24"/>
        </w:rPr>
        <w:t xml:space="preserve">it was recognised that </w:t>
      </w:r>
      <w:r w:rsidR="00CA53C1" w:rsidRPr="003A25CA">
        <w:rPr>
          <w:rFonts w:ascii="Arial" w:hAnsi="Arial" w:cs="Arial"/>
          <w:i/>
          <w:iCs/>
          <w:sz w:val="24"/>
          <w:szCs w:val="24"/>
        </w:rPr>
        <w:t>“</w:t>
      </w:r>
      <w:r w:rsidR="008B3D25" w:rsidRPr="003A25CA">
        <w:rPr>
          <w:rFonts w:ascii="Arial" w:hAnsi="Arial" w:cs="Arial"/>
          <w:i/>
          <w:iCs/>
          <w:sz w:val="24"/>
          <w:szCs w:val="24"/>
        </w:rPr>
        <w:t>the additional evidence supplied did not really add to the weight of the</w:t>
      </w:r>
      <w:r w:rsidR="0090486A" w:rsidRPr="003A25CA">
        <w:rPr>
          <w:rFonts w:ascii="Arial" w:hAnsi="Arial" w:cs="Arial"/>
          <w:i/>
          <w:iCs/>
          <w:sz w:val="24"/>
          <w:szCs w:val="24"/>
        </w:rPr>
        <w:t xml:space="preserve"> </w:t>
      </w:r>
      <w:r w:rsidR="008B3D25" w:rsidRPr="003A25CA">
        <w:rPr>
          <w:rFonts w:ascii="Arial" w:hAnsi="Arial" w:cs="Arial"/>
          <w:i/>
          <w:iCs/>
          <w:sz w:val="24"/>
          <w:szCs w:val="24"/>
        </w:rPr>
        <w:t>evidence previously considered</w:t>
      </w:r>
      <w:r w:rsidR="008B3D25" w:rsidRPr="003A25CA">
        <w:rPr>
          <w:rFonts w:ascii="Arial" w:hAnsi="Arial" w:cs="Arial"/>
          <w:sz w:val="24"/>
          <w:szCs w:val="24"/>
        </w:rPr>
        <w:t xml:space="preserve">” </w:t>
      </w:r>
      <w:r w:rsidR="0090486A" w:rsidRPr="003A25CA">
        <w:rPr>
          <w:rFonts w:ascii="Arial" w:hAnsi="Arial" w:cs="Arial"/>
          <w:sz w:val="24"/>
          <w:szCs w:val="24"/>
        </w:rPr>
        <w:t xml:space="preserve">but </w:t>
      </w:r>
      <w:r w:rsidR="001842D2">
        <w:t xml:space="preserve">Macpherson J. </w:t>
      </w:r>
      <w:r w:rsidR="002F1EA7">
        <w:t xml:space="preserve">agreed with the </w:t>
      </w:r>
      <w:r w:rsidR="004C4D03">
        <w:t>submissions made to him for the Claimant, which he summarised as follows</w:t>
      </w:r>
      <w:r w:rsidR="0010566C">
        <w:t>: -</w:t>
      </w:r>
    </w:p>
    <w:p w14:paraId="2850FFE4" w14:textId="42A24FD3" w:rsidR="000A5BD5" w:rsidRPr="00106A9F" w:rsidRDefault="00877FD0" w:rsidP="00877FD0">
      <w:pPr>
        <w:pStyle w:val="Style1"/>
        <w:numPr>
          <w:ilvl w:val="0"/>
          <w:numId w:val="0"/>
        </w:numPr>
        <w:ind w:left="431"/>
        <w:rPr>
          <w:i/>
          <w:iCs/>
        </w:rPr>
      </w:pPr>
      <w:r w:rsidRPr="00106A9F">
        <w:rPr>
          <w:i/>
          <w:iCs/>
        </w:rPr>
        <w:t xml:space="preserve">“The discovery </w:t>
      </w:r>
      <w:r w:rsidR="000A0E7B" w:rsidRPr="00106A9F">
        <w:rPr>
          <w:i/>
          <w:iCs/>
        </w:rPr>
        <w:t xml:space="preserve">by the authority of evidence” means exactly what it says. And if there </w:t>
      </w:r>
      <w:r w:rsidR="002A0EDE" w:rsidRPr="00106A9F">
        <w:rPr>
          <w:i/>
          <w:iCs/>
        </w:rPr>
        <w:t>has been since the original 1968 Act classification</w:t>
      </w:r>
      <w:r w:rsidR="00371A42" w:rsidRPr="00106A9F">
        <w:rPr>
          <w:i/>
          <w:iCs/>
        </w:rPr>
        <w:t xml:space="preserve">, and thus the 1981-1984 inquiry, evidence </w:t>
      </w:r>
      <w:r w:rsidR="00FF429D" w:rsidRPr="00106A9F">
        <w:rPr>
          <w:i/>
          <w:iCs/>
        </w:rPr>
        <w:t>“discovered</w:t>
      </w:r>
      <w:r w:rsidR="00065938" w:rsidRPr="00106A9F">
        <w:rPr>
          <w:i/>
          <w:iCs/>
        </w:rPr>
        <w:t>” or “produced and laid before the Council</w:t>
      </w:r>
      <w:r w:rsidR="00DF766B">
        <w:rPr>
          <w:i/>
          <w:iCs/>
        </w:rPr>
        <w:t xml:space="preserve"> </w:t>
      </w:r>
      <w:r w:rsidR="00B56F86" w:rsidRPr="00106A9F">
        <w:rPr>
          <w:i/>
          <w:iCs/>
        </w:rPr>
        <w:t xml:space="preserve">at the appropriate time” which is different from the </w:t>
      </w:r>
      <w:r w:rsidR="002632DF" w:rsidRPr="00106A9F">
        <w:rPr>
          <w:i/>
          <w:iCs/>
        </w:rPr>
        <w:t>original evidence, it matters not that the original evidence carried the day by itself</w:t>
      </w:r>
      <w:r w:rsidR="00DD59B0" w:rsidRPr="00106A9F">
        <w:rPr>
          <w:i/>
          <w:iCs/>
        </w:rPr>
        <w:t xml:space="preserve"> in connection with paragraph 10(a) in 1981</w:t>
      </w:r>
      <w:r w:rsidR="000A5BD5" w:rsidRPr="00106A9F">
        <w:rPr>
          <w:i/>
          <w:iCs/>
        </w:rPr>
        <w:t>-1984.</w:t>
      </w:r>
    </w:p>
    <w:p w14:paraId="6E9E02E6" w14:textId="27E9FCC7" w:rsidR="00063ABC" w:rsidRPr="00106A9F" w:rsidRDefault="000A5BD5" w:rsidP="00106A9F">
      <w:pPr>
        <w:pStyle w:val="Style1"/>
        <w:numPr>
          <w:ilvl w:val="0"/>
          <w:numId w:val="0"/>
        </w:numPr>
        <w:ind w:left="431"/>
        <w:rPr>
          <w:i/>
          <w:iCs/>
        </w:rPr>
      </w:pPr>
      <w:r w:rsidRPr="00106A9F">
        <w:rPr>
          <w:i/>
          <w:iCs/>
        </w:rPr>
        <w:t xml:space="preserve">The </w:t>
      </w:r>
      <w:r w:rsidR="00FD44DD" w:rsidRPr="00106A9F">
        <w:rPr>
          <w:i/>
          <w:iCs/>
        </w:rPr>
        <w:t>words “…evidence (when considered with all other relevant evidence</w:t>
      </w:r>
      <w:r w:rsidR="009D02B3" w:rsidRPr="00106A9F">
        <w:rPr>
          <w:i/>
          <w:iCs/>
        </w:rPr>
        <w:t xml:space="preserve"> available to them)” wholly cover the present case, where it is accepted </w:t>
      </w:r>
      <w:r w:rsidR="00F41A75" w:rsidRPr="00106A9F">
        <w:rPr>
          <w:i/>
          <w:iCs/>
        </w:rPr>
        <w:t>that the “discovered” evidence was not minimal</w:t>
      </w:r>
      <w:r w:rsidR="00A65991" w:rsidRPr="00106A9F">
        <w:rPr>
          <w:i/>
          <w:iCs/>
        </w:rPr>
        <w:t xml:space="preserve">, even if it does not “really add to the </w:t>
      </w:r>
      <w:r w:rsidR="00106A9F" w:rsidRPr="00106A9F">
        <w:rPr>
          <w:i/>
          <w:iCs/>
        </w:rPr>
        <w:t xml:space="preserve">weight of evidence previously </w:t>
      </w:r>
      <w:r w:rsidR="000C0A1E" w:rsidRPr="00106A9F">
        <w:rPr>
          <w:i/>
          <w:iCs/>
        </w:rPr>
        <w:t>considered”.</w:t>
      </w:r>
    </w:p>
    <w:p w14:paraId="64802809" w14:textId="12563F9F" w:rsidR="00817036" w:rsidRDefault="00540763" w:rsidP="00D15DC1">
      <w:pPr>
        <w:pStyle w:val="Style1"/>
        <w:rPr>
          <w:rFonts w:ascii="Arial" w:hAnsi="Arial" w:cs="Arial"/>
          <w:sz w:val="24"/>
          <w:szCs w:val="24"/>
        </w:rPr>
      </w:pPr>
      <w:r>
        <w:rPr>
          <w:rFonts w:ascii="Arial" w:hAnsi="Arial" w:cs="Arial"/>
          <w:sz w:val="24"/>
          <w:szCs w:val="24"/>
        </w:rPr>
        <w:t xml:space="preserve">In his objection the Objector </w:t>
      </w:r>
      <w:r w:rsidR="00AB5C06">
        <w:rPr>
          <w:rFonts w:ascii="Arial" w:hAnsi="Arial" w:cs="Arial"/>
          <w:sz w:val="24"/>
          <w:szCs w:val="24"/>
        </w:rPr>
        <w:t xml:space="preserve">relies upon the following passage from the judgment </w:t>
      </w:r>
      <w:r w:rsidR="004F33C5">
        <w:rPr>
          <w:rFonts w:ascii="Arial" w:hAnsi="Arial" w:cs="Arial"/>
          <w:sz w:val="24"/>
          <w:szCs w:val="24"/>
        </w:rPr>
        <w:t xml:space="preserve">of Andrew Nicol QC sitting as a deputy High Court judge </w:t>
      </w:r>
      <w:r w:rsidR="009918A1">
        <w:rPr>
          <w:rFonts w:ascii="Arial" w:hAnsi="Arial" w:cs="Arial"/>
          <w:sz w:val="24"/>
          <w:szCs w:val="24"/>
        </w:rPr>
        <w:t xml:space="preserve">in </w:t>
      </w:r>
      <w:r w:rsidR="009918A1" w:rsidRPr="007174B8">
        <w:rPr>
          <w:rFonts w:ascii="Arial" w:hAnsi="Arial" w:cs="Arial"/>
          <w:i/>
          <w:iCs/>
          <w:sz w:val="24"/>
          <w:szCs w:val="24"/>
        </w:rPr>
        <w:t>Burrows v Secretary of State for Environment</w:t>
      </w:r>
      <w:r w:rsidR="007174B8" w:rsidRPr="007174B8">
        <w:rPr>
          <w:rFonts w:ascii="Arial" w:hAnsi="Arial" w:cs="Arial"/>
          <w:i/>
          <w:iCs/>
          <w:sz w:val="24"/>
          <w:szCs w:val="24"/>
        </w:rPr>
        <w:t>, Food and Rural Affairs [2004] EWHC 132 (Admin)</w:t>
      </w:r>
      <w:r w:rsidR="007174B8">
        <w:rPr>
          <w:rFonts w:ascii="Arial" w:hAnsi="Arial" w:cs="Arial"/>
          <w:sz w:val="24"/>
          <w:szCs w:val="24"/>
        </w:rPr>
        <w:t xml:space="preserve">: - </w:t>
      </w:r>
    </w:p>
    <w:p w14:paraId="614A4F4C" w14:textId="77777777" w:rsidR="007174B8" w:rsidRPr="007174B8" w:rsidRDefault="007174B8" w:rsidP="007174B8">
      <w:pPr>
        <w:pStyle w:val="Style1"/>
        <w:numPr>
          <w:ilvl w:val="0"/>
          <w:numId w:val="0"/>
        </w:numPr>
        <w:ind w:left="431"/>
        <w:rPr>
          <w:rFonts w:ascii="Arial" w:hAnsi="Arial" w:cs="Arial"/>
          <w:i/>
          <w:iCs/>
          <w:sz w:val="24"/>
          <w:szCs w:val="24"/>
        </w:rPr>
      </w:pPr>
      <w:r w:rsidRPr="007174B8">
        <w:rPr>
          <w:rFonts w:ascii="Arial" w:hAnsi="Arial" w:cs="Arial"/>
          <w:sz w:val="24"/>
          <w:szCs w:val="24"/>
        </w:rPr>
        <w:t>“</w:t>
      </w:r>
      <w:r w:rsidRPr="007174B8">
        <w:rPr>
          <w:rFonts w:ascii="Arial" w:hAnsi="Arial" w:cs="Arial"/>
          <w:i/>
          <w:iCs/>
          <w:sz w:val="24"/>
          <w:szCs w:val="24"/>
        </w:rPr>
        <w:t xml:space="preserve">An Inquiry cannot simply re-examine the same evidence that had previously been considered when the definitive map was previously drawn up. The new evidence has to be considered in the context of the evidence previously given, but there must be some new evidence which in combination with the previous evidence justifies a modification. .... </w:t>
      </w:r>
    </w:p>
    <w:p w14:paraId="107A7C6B" w14:textId="7AD10BA5" w:rsidR="007174B8" w:rsidRPr="007174B8" w:rsidRDefault="007174B8" w:rsidP="007174B8">
      <w:pPr>
        <w:pStyle w:val="Style1"/>
        <w:numPr>
          <w:ilvl w:val="0"/>
          <w:numId w:val="0"/>
        </w:numPr>
        <w:ind w:left="431"/>
        <w:rPr>
          <w:rFonts w:ascii="Arial" w:hAnsi="Arial" w:cs="Arial"/>
          <w:i/>
          <w:iCs/>
          <w:sz w:val="24"/>
          <w:szCs w:val="24"/>
        </w:rPr>
      </w:pPr>
      <w:r w:rsidRPr="007174B8">
        <w:rPr>
          <w:rFonts w:ascii="Arial" w:hAnsi="Arial" w:cs="Arial"/>
          <w:i/>
          <w:iCs/>
          <w:sz w:val="24"/>
          <w:szCs w:val="24"/>
        </w:rPr>
        <w:t>Section 53(3) must require the discovery of evidence which was not produced to the decision maker who made or approved the existing version of the definitive map.”</w:t>
      </w:r>
    </w:p>
    <w:p w14:paraId="491C07D1" w14:textId="222E47AB" w:rsidR="007E2856" w:rsidRDefault="00476D36" w:rsidP="00D15DC1">
      <w:pPr>
        <w:pStyle w:val="Style1"/>
        <w:rPr>
          <w:rFonts w:ascii="Arial" w:hAnsi="Arial" w:cs="Arial"/>
          <w:sz w:val="24"/>
          <w:szCs w:val="24"/>
        </w:rPr>
      </w:pPr>
      <w:r>
        <w:rPr>
          <w:rFonts w:ascii="Arial" w:hAnsi="Arial" w:cs="Arial"/>
          <w:sz w:val="24"/>
          <w:szCs w:val="24"/>
        </w:rPr>
        <w:t xml:space="preserve">In this case the evidence of the Finance Act maps is </w:t>
      </w:r>
      <w:r w:rsidR="00D80988">
        <w:rPr>
          <w:rFonts w:ascii="Arial" w:hAnsi="Arial" w:cs="Arial"/>
          <w:sz w:val="24"/>
          <w:szCs w:val="24"/>
        </w:rPr>
        <w:t xml:space="preserve">fresh evidence, material that was not considered when the </w:t>
      </w:r>
      <w:r w:rsidR="000E4100">
        <w:rPr>
          <w:rFonts w:ascii="Arial" w:hAnsi="Arial" w:cs="Arial"/>
          <w:sz w:val="24"/>
          <w:szCs w:val="24"/>
        </w:rPr>
        <w:t>f</w:t>
      </w:r>
      <w:r w:rsidR="00D80988">
        <w:rPr>
          <w:rFonts w:ascii="Arial" w:hAnsi="Arial" w:cs="Arial"/>
          <w:sz w:val="24"/>
          <w:szCs w:val="24"/>
        </w:rPr>
        <w:t>irst DMS was compiled</w:t>
      </w:r>
      <w:r w:rsidR="001A1B19">
        <w:rPr>
          <w:rFonts w:ascii="Arial" w:hAnsi="Arial" w:cs="Arial"/>
          <w:sz w:val="24"/>
          <w:szCs w:val="24"/>
        </w:rPr>
        <w:t>,</w:t>
      </w:r>
      <w:r w:rsidR="00D80988">
        <w:rPr>
          <w:rFonts w:ascii="Arial" w:hAnsi="Arial" w:cs="Arial"/>
          <w:sz w:val="24"/>
          <w:szCs w:val="24"/>
        </w:rPr>
        <w:t xml:space="preserve"> </w:t>
      </w:r>
      <w:r w:rsidR="008E220A">
        <w:rPr>
          <w:rFonts w:ascii="Arial" w:hAnsi="Arial" w:cs="Arial"/>
          <w:sz w:val="24"/>
          <w:szCs w:val="24"/>
        </w:rPr>
        <w:t>and</w:t>
      </w:r>
      <w:r w:rsidR="00631042">
        <w:rPr>
          <w:rFonts w:ascii="Arial" w:hAnsi="Arial" w:cs="Arial"/>
          <w:sz w:val="24"/>
          <w:szCs w:val="24"/>
        </w:rPr>
        <w:t xml:space="preserve"> it is not de minimis</w:t>
      </w:r>
      <w:r w:rsidR="008E220A">
        <w:rPr>
          <w:rFonts w:ascii="Arial" w:hAnsi="Arial" w:cs="Arial"/>
          <w:sz w:val="24"/>
          <w:szCs w:val="24"/>
        </w:rPr>
        <w:t xml:space="preserve">. </w:t>
      </w:r>
      <w:r w:rsidR="002F06DA">
        <w:rPr>
          <w:rFonts w:ascii="Arial" w:hAnsi="Arial" w:cs="Arial"/>
          <w:sz w:val="24"/>
          <w:szCs w:val="24"/>
        </w:rPr>
        <w:t xml:space="preserve">When the evidence of the Finance Act maps is considered </w:t>
      </w:r>
      <w:r w:rsidR="000670DC">
        <w:rPr>
          <w:rFonts w:ascii="Arial" w:hAnsi="Arial" w:cs="Arial"/>
          <w:sz w:val="24"/>
          <w:szCs w:val="24"/>
        </w:rPr>
        <w:t>in combination with</w:t>
      </w:r>
      <w:r w:rsidR="002F06DA">
        <w:rPr>
          <w:rFonts w:ascii="Arial" w:hAnsi="Arial" w:cs="Arial"/>
          <w:sz w:val="24"/>
          <w:szCs w:val="24"/>
        </w:rPr>
        <w:t xml:space="preserve"> </w:t>
      </w:r>
      <w:r w:rsidR="008A0199">
        <w:rPr>
          <w:rFonts w:ascii="Arial" w:hAnsi="Arial" w:cs="Arial"/>
          <w:sz w:val="24"/>
          <w:szCs w:val="24"/>
        </w:rPr>
        <w:t>the evidence of the Award</w:t>
      </w:r>
      <w:r w:rsidR="000670DC">
        <w:rPr>
          <w:rFonts w:ascii="Arial" w:hAnsi="Arial" w:cs="Arial"/>
          <w:sz w:val="24"/>
          <w:szCs w:val="24"/>
        </w:rPr>
        <w:t>,</w:t>
      </w:r>
      <w:r w:rsidR="008A0199">
        <w:rPr>
          <w:rFonts w:ascii="Arial" w:hAnsi="Arial" w:cs="Arial"/>
          <w:sz w:val="24"/>
          <w:szCs w:val="24"/>
        </w:rPr>
        <w:t xml:space="preserve"> it demonstrates that not only were public rights awarded over route</w:t>
      </w:r>
      <w:r w:rsidR="00077F44">
        <w:rPr>
          <w:rFonts w:ascii="Arial" w:hAnsi="Arial" w:cs="Arial"/>
          <w:sz w:val="24"/>
          <w:szCs w:val="24"/>
        </w:rPr>
        <w:t xml:space="preserve">s </w:t>
      </w:r>
      <w:r w:rsidR="008A0199">
        <w:rPr>
          <w:rFonts w:ascii="Arial" w:hAnsi="Arial" w:cs="Arial"/>
          <w:sz w:val="24"/>
          <w:szCs w:val="24"/>
        </w:rPr>
        <w:t>with a width of 30</w:t>
      </w:r>
      <w:r w:rsidR="00077F44">
        <w:rPr>
          <w:rFonts w:ascii="Arial" w:hAnsi="Arial" w:cs="Arial"/>
          <w:sz w:val="24"/>
          <w:szCs w:val="24"/>
        </w:rPr>
        <w:t>’, but those routes</w:t>
      </w:r>
      <w:r w:rsidR="0027200F">
        <w:rPr>
          <w:rFonts w:ascii="Arial" w:hAnsi="Arial" w:cs="Arial"/>
          <w:sz w:val="24"/>
          <w:szCs w:val="24"/>
        </w:rPr>
        <w:t xml:space="preserve"> were set out on the ground consistently with the awarded width. </w:t>
      </w:r>
      <w:r w:rsidR="00077F44">
        <w:rPr>
          <w:rFonts w:ascii="Arial" w:hAnsi="Arial" w:cs="Arial"/>
          <w:sz w:val="24"/>
          <w:szCs w:val="24"/>
        </w:rPr>
        <w:t xml:space="preserve"> </w:t>
      </w:r>
      <w:r w:rsidR="008E220A">
        <w:rPr>
          <w:rFonts w:ascii="Arial" w:hAnsi="Arial" w:cs="Arial"/>
          <w:sz w:val="24"/>
          <w:szCs w:val="24"/>
        </w:rPr>
        <w:t>Accordingly</w:t>
      </w:r>
      <w:r w:rsidR="001A1B19">
        <w:rPr>
          <w:rFonts w:ascii="Arial" w:hAnsi="Arial" w:cs="Arial"/>
          <w:sz w:val="24"/>
          <w:szCs w:val="24"/>
        </w:rPr>
        <w:t>,</w:t>
      </w:r>
      <w:r w:rsidR="008E220A">
        <w:rPr>
          <w:rFonts w:ascii="Arial" w:hAnsi="Arial" w:cs="Arial"/>
          <w:sz w:val="24"/>
          <w:szCs w:val="24"/>
        </w:rPr>
        <w:t xml:space="preserve"> I am satisfied tha</w:t>
      </w:r>
      <w:r w:rsidR="00283C13">
        <w:rPr>
          <w:rFonts w:ascii="Arial" w:hAnsi="Arial" w:cs="Arial"/>
          <w:sz w:val="24"/>
          <w:szCs w:val="24"/>
        </w:rPr>
        <w:t>t</w:t>
      </w:r>
      <w:r w:rsidR="008E220A">
        <w:rPr>
          <w:rFonts w:ascii="Arial" w:hAnsi="Arial" w:cs="Arial"/>
          <w:sz w:val="24"/>
          <w:szCs w:val="24"/>
        </w:rPr>
        <w:t xml:space="preserve"> the criteria of </w:t>
      </w:r>
      <w:r w:rsidR="00283C13" w:rsidRPr="00283C13">
        <w:rPr>
          <w:rFonts w:ascii="Arial" w:hAnsi="Arial" w:cs="Arial"/>
          <w:sz w:val="24"/>
          <w:szCs w:val="24"/>
        </w:rPr>
        <w:t>section 53(3)(c)(iii) of the 1981 Act</w:t>
      </w:r>
      <w:r w:rsidR="00283C13">
        <w:rPr>
          <w:rFonts w:ascii="Arial" w:hAnsi="Arial" w:cs="Arial"/>
          <w:sz w:val="24"/>
          <w:szCs w:val="24"/>
        </w:rPr>
        <w:t xml:space="preserve"> are met</w:t>
      </w:r>
      <w:r w:rsidR="001A1B19">
        <w:rPr>
          <w:rFonts w:ascii="Arial" w:hAnsi="Arial" w:cs="Arial"/>
          <w:sz w:val="24"/>
          <w:szCs w:val="24"/>
        </w:rPr>
        <w:t xml:space="preserve"> and that there is jurisdiction for the Order to be made.</w:t>
      </w:r>
    </w:p>
    <w:p w14:paraId="17041541" w14:textId="2663A1D9" w:rsidR="002F3019" w:rsidRDefault="00037D39" w:rsidP="00D15DC1">
      <w:pPr>
        <w:pStyle w:val="Style1"/>
        <w:rPr>
          <w:rFonts w:ascii="Arial" w:hAnsi="Arial" w:cs="Arial"/>
          <w:sz w:val="24"/>
          <w:szCs w:val="24"/>
        </w:rPr>
      </w:pPr>
      <w:r>
        <w:rPr>
          <w:rFonts w:ascii="Arial" w:hAnsi="Arial" w:cs="Arial"/>
          <w:sz w:val="24"/>
          <w:szCs w:val="24"/>
        </w:rPr>
        <w:t xml:space="preserve">As for the </w:t>
      </w:r>
      <w:r w:rsidR="00B5604E">
        <w:rPr>
          <w:rFonts w:ascii="Arial" w:hAnsi="Arial" w:cs="Arial"/>
          <w:sz w:val="24"/>
          <w:szCs w:val="24"/>
        </w:rPr>
        <w:t xml:space="preserve">substantive </w:t>
      </w:r>
      <w:r>
        <w:rPr>
          <w:rFonts w:ascii="Arial" w:hAnsi="Arial" w:cs="Arial"/>
          <w:sz w:val="24"/>
          <w:szCs w:val="24"/>
        </w:rPr>
        <w:t>merits of t</w:t>
      </w:r>
      <w:r w:rsidR="005D1DB7">
        <w:rPr>
          <w:rFonts w:ascii="Arial" w:hAnsi="Arial" w:cs="Arial"/>
          <w:sz w:val="24"/>
          <w:szCs w:val="24"/>
        </w:rPr>
        <w:t xml:space="preserve">he </w:t>
      </w:r>
      <w:r w:rsidR="00815AFB">
        <w:rPr>
          <w:rFonts w:ascii="Arial" w:hAnsi="Arial" w:cs="Arial"/>
          <w:sz w:val="24"/>
          <w:szCs w:val="24"/>
        </w:rPr>
        <w:t xml:space="preserve">Order, the </w:t>
      </w:r>
      <w:r w:rsidR="005D1DB7">
        <w:rPr>
          <w:rFonts w:ascii="Arial" w:hAnsi="Arial" w:cs="Arial"/>
          <w:sz w:val="24"/>
          <w:szCs w:val="24"/>
        </w:rPr>
        <w:t xml:space="preserve">Objector accepts that the </w:t>
      </w:r>
      <w:r w:rsidR="00372DDA">
        <w:rPr>
          <w:rFonts w:ascii="Arial" w:hAnsi="Arial" w:cs="Arial"/>
          <w:sz w:val="24"/>
          <w:szCs w:val="24"/>
        </w:rPr>
        <w:t xml:space="preserve">Award </w:t>
      </w:r>
      <w:r w:rsidR="000231BE">
        <w:rPr>
          <w:rFonts w:ascii="Arial" w:hAnsi="Arial" w:cs="Arial"/>
          <w:sz w:val="24"/>
          <w:szCs w:val="24"/>
        </w:rPr>
        <w:t>had the effect of</w:t>
      </w:r>
      <w:r w:rsidR="007908D7">
        <w:rPr>
          <w:rFonts w:ascii="Arial" w:hAnsi="Arial" w:cs="Arial"/>
          <w:sz w:val="24"/>
          <w:szCs w:val="24"/>
        </w:rPr>
        <w:t xml:space="preserve"> </w:t>
      </w:r>
      <w:r w:rsidR="000231BE">
        <w:rPr>
          <w:rFonts w:ascii="Arial" w:hAnsi="Arial" w:cs="Arial"/>
          <w:sz w:val="24"/>
          <w:szCs w:val="24"/>
        </w:rPr>
        <w:t xml:space="preserve">setting out public rights of way </w:t>
      </w:r>
      <w:r w:rsidR="007908D7">
        <w:rPr>
          <w:rFonts w:ascii="Arial" w:hAnsi="Arial" w:cs="Arial"/>
          <w:sz w:val="24"/>
          <w:szCs w:val="24"/>
        </w:rPr>
        <w:t xml:space="preserve">with a width of 30 feet </w:t>
      </w:r>
      <w:r w:rsidR="00B107BB">
        <w:rPr>
          <w:rFonts w:ascii="Arial" w:hAnsi="Arial" w:cs="Arial"/>
          <w:sz w:val="24"/>
          <w:szCs w:val="24"/>
        </w:rPr>
        <w:t>on the line of</w:t>
      </w:r>
      <w:r w:rsidR="007A2401">
        <w:rPr>
          <w:rFonts w:ascii="Arial" w:hAnsi="Arial" w:cs="Arial"/>
          <w:sz w:val="24"/>
          <w:szCs w:val="24"/>
        </w:rPr>
        <w:t xml:space="preserve"> the Order routes</w:t>
      </w:r>
      <w:r w:rsidR="00815AFB">
        <w:rPr>
          <w:rFonts w:ascii="Arial" w:hAnsi="Arial" w:cs="Arial"/>
          <w:sz w:val="24"/>
          <w:szCs w:val="24"/>
        </w:rPr>
        <w:t xml:space="preserve"> but argues that the right</w:t>
      </w:r>
      <w:r w:rsidR="00B57B83">
        <w:rPr>
          <w:rFonts w:ascii="Arial" w:hAnsi="Arial" w:cs="Arial"/>
          <w:sz w:val="24"/>
          <w:szCs w:val="24"/>
        </w:rPr>
        <w:t>s are</w:t>
      </w:r>
      <w:r w:rsidR="00815AFB">
        <w:rPr>
          <w:rFonts w:ascii="Arial" w:hAnsi="Arial" w:cs="Arial"/>
          <w:sz w:val="24"/>
          <w:szCs w:val="24"/>
        </w:rPr>
        <w:t xml:space="preserve"> </w:t>
      </w:r>
      <w:r w:rsidR="00B57B83">
        <w:rPr>
          <w:rFonts w:ascii="Arial" w:hAnsi="Arial" w:cs="Arial"/>
          <w:sz w:val="24"/>
          <w:szCs w:val="24"/>
        </w:rPr>
        <w:t>wrongly recorded as bridleways</w:t>
      </w:r>
      <w:r w:rsidR="004429DA">
        <w:rPr>
          <w:rFonts w:ascii="Arial" w:hAnsi="Arial" w:cs="Arial"/>
          <w:sz w:val="24"/>
          <w:szCs w:val="24"/>
        </w:rPr>
        <w:t>.</w:t>
      </w:r>
      <w:r w:rsidR="007908D7">
        <w:rPr>
          <w:rFonts w:ascii="Arial" w:hAnsi="Arial" w:cs="Arial"/>
          <w:sz w:val="24"/>
          <w:szCs w:val="24"/>
        </w:rPr>
        <w:t xml:space="preserve"> </w:t>
      </w:r>
    </w:p>
    <w:p w14:paraId="07FD390E" w14:textId="2FFAB7E0" w:rsidR="00253E2E" w:rsidRDefault="00415675" w:rsidP="003F5D47">
      <w:pPr>
        <w:pStyle w:val="Style1"/>
        <w:rPr>
          <w:rFonts w:ascii="Arial" w:hAnsi="Arial" w:cs="Arial"/>
          <w:sz w:val="24"/>
          <w:szCs w:val="24"/>
        </w:rPr>
      </w:pPr>
      <w:r>
        <w:rPr>
          <w:rFonts w:ascii="Arial" w:hAnsi="Arial" w:cs="Arial"/>
          <w:sz w:val="24"/>
          <w:szCs w:val="24"/>
        </w:rPr>
        <w:t xml:space="preserve">This </w:t>
      </w:r>
      <w:r w:rsidR="00676965">
        <w:rPr>
          <w:rFonts w:ascii="Arial" w:hAnsi="Arial" w:cs="Arial"/>
          <w:sz w:val="24"/>
          <w:szCs w:val="24"/>
        </w:rPr>
        <w:t>Order seeks only to amend the particulars of the right</w:t>
      </w:r>
      <w:r w:rsidR="00054737">
        <w:rPr>
          <w:rFonts w:ascii="Arial" w:hAnsi="Arial" w:cs="Arial"/>
          <w:sz w:val="24"/>
          <w:szCs w:val="24"/>
        </w:rPr>
        <w:t>s</w:t>
      </w:r>
      <w:r w:rsidR="00676965">
        <w:rPr>
          <w:rFonts w:ascii="Arial" w:hAnsi="Arial" w:cs="Arial"/>
          <w:sz w:val="24"/>
          <w:szCs w:val="24"/>
        </w:rPr>
        <w:t xml:space="preserve"> of way recorded on the DMS. It does not purport t</w:t>
      </w:r>
      <w:r w:rsidR="00DB1301">
        <w:rPr>
          <w:rFonts w:ascii="Arial" w:hAnsi="Arial" w:cs="Arial"/>
          <w:sz w:val="24"/>
          <w:szCs w:val="24"/>
        </w:rPr>
        <w:t>o modify the status of the recorded right</w:t>
      </w:r>
      <w:r w:rsidR="00054737">
        <w:rPr>
          <w:rFonts w:ascii="Arial" w:hAnsi="Arial" w:cs="Arial"/>
          <w:sz w:val="24"/>
          <w:szCs w:val="24"/>
        </w:rPr>
        <w:t>s</w:t>
      </w:r>
      <w:r w:rsidR="00DB1301">
        <w:rPr>
          <w:rFonts w:ascii="Arial" w:hAnsi="Arial" w:cs="Arial"/>
          <w:sz w:val="24"/>
          <w:szCs w:val="24"/>
        </w:rPr>
        <w:t xml:space="preserve"> of way</w:t>
      </w:r>
      <w:r w:rsidR="007F2622">
        <w:rPr>
          <w:rFonts w:ascii="Arial" w:hAnsi="Arial" w:cs="Arial"/>
          <w:sz w:val="24"/>
          <w:szCs w:val="24"/>
        </w:rPr>
        <w:t xml:space="preserve"> (SCC has considered </w:t>
      </w:r>
      <w:r w:rsidR="00A71B29">
        <w:rPr>
          <w:rFonts w:ascii="Arial" w:hAnsi="Arial" w:cs="Arial"/>
          <w:sz w:val="24"/>
          <w:szCs w:val="24"/>
        </w:rPr>
        <w:t xml:space="preserve">whether </w:t>
      </w:r>
      <w:r w:rsidR="00234077">
        <w:rPr>
          <w:rFonts w:ascii="Arial" w:hAnsi="Arial" w:cs="Arial"/>
          <w:sz w:val="24"/>
          <w:szCs w:val="24"/>
        </w:rPr>
        <w:t xml:space="preserve">the </w:t>
      </w:r>
      <w:r w:rsidR="00A71B29">
        <w:rPr>
          <w:rFonts w:ascii="Arial" w:hAnsi="Arial" w:cs="Arial"/>
          <w:sz w:val="24"/>
          <w:szCs w:val="24"/>
        </w:rPr>
        <w:t>evidence support</w:t>
      </w:r>
      <w:r w:rsidR="00234077">
        <w:rPr>
          <w:rFonts w:ascii="Arial" w:hAnsi="Arial" w:cs="Arial"/>
          <w:sz w:val="24"/>
          <w:szCs w:val="24"/>
        </w:rPr>
        <w:t>s</w:t>
      </w:r>
      <w:r w:rsidR="00A71B29">
        <w:rPr>
          <w:rFonts w:ascii="Arial" w:hAnsi="Arial" w:cs="Arial"/>
          <w:sz w:val="24"/>
          <w:szCs w:val="24"/>
        </w:rPr>
        <w:t xml:space="preserve"> the existence of public vehicular rights over the Order routes but has concluded it does not)</w:t>
      </w:r>
      <w:r w:rsidR="00D60646">
        <w:rPr>
          <w:rFonts w:ascii="Arial" w:hAnsi="Arial" w:cs="Arial"/>
          <w:sz w:val="24"/>
          <w:szCs w:val="24"/>
        </w:rPr>
        <w:t>.</w:t>
      </w:r>
      <w:r w:rsidR="00965BC8">
        <w:rPr>
          <w:rFonts w:ascii="Arial" w:hAnsi="Arial" w:cs="Arial"/>
          <w:sz w:val="24"/>
          <w:szCs w:val="24"/>
        </w:rPr>
        <w:t xml:space="preserve"> </w:t>
      </w:r>
    </w:p>
    <w:p w14:paraId="08FC8341" w14:textId="7189C694" w:rsidR="00CF0E51" w:rsidRDefault="00965BC8" w:rsidP="003F5D47">
      <w:pPr>
        <w:pStyle w:val="Style1"/>
        <w:rPr>
          <w:rFonts w:ascii="Arial" w:hAnsi="Arial" w:cs="Arial"/>
          <w:sz w:val="24"/>
          <w:szCs w:val="24"/>
        </w:rPr>
      </w:pPr>
      <w:r>
        <w:rPr>
          <w:rFonts w:ascii="Arial" w:hAnsi="Arial" w:cs="Arial"/>
          <w:sz w:val="24"/>
          <w:szCs w:val="24"/>
        </w:rPr>
        <w:lastRenderedPageBreak/>
        <w:t>The DMS does not record a width for B</w:t>
      </w:r>
      <w:r w:rsidR="00BA7BD7">
        <w:rPr>
          <w:rFonts w:ascii="Arial" w:hAnsi="Arial" w:cs="Arial"/>
          <w:sz w:val="24"/>
          <w:szCs w:val="24"/>
        </w:rPr>
        <w:t>R</w:t>
      </w:r>
      <w:r>
        <w:rPr>
          <w:rFonts w:ascii="Arial" w:hAnsi="Arial" w:cs="Arial"/>
          <w:sz w:val="24"/>
          <w:szCs w:val="24"/>
        </w:rPr>
        <w:t xml:space="preserve"> 99 or </w:t>
      </w:r>
      <w:r w:rsidR="00BA7BD7">
        <w:rPr>
          <w:rFonts w:ascii="Arial" w:hAnsi="Arial" w:cs="Arial"/>
          <w:sz w:val="24"/>
          <w:szCs w:val="24"/>
        </w:rPr>
        <w:t xml:space="preserve">BR 101. </w:t>
      </w:r>
      <w:r w:rsidR="001E1746">
        <w:rPr>
          <w:rFonts w:ascii="Arial" w:hAnsi="Arial" w:cs="Arial"/>
          <w:sz w:val="24"/>
          <w:szCs w:val="24"/>
        </w:rPr>
        <w:t>The fact that a width is not recorded does not limit the extent of such right</w:t>
      </w:r>
      <w:r w:rsidR="00061BA4">
        <w:rPr>
          <w:rFonts w:ascii="Arial" w:hAnsi="Arial" w:cs="Arial"/>
          <w:sz w:val="24"/>
          <w:szCs w:val="24"/>
        </w:rPr>
        <w:t>s</w:t>
      </w:r>
      <w:r w:rsidR="001E1746">
        <w:rPr>
          <w:rFonts w:ascii="Arial" w:hAnsi="Arial" w:cs="Arial"/>
          <w:sz w:val="24"/>
          <w:szCs w:val="24"/>
        </w:rPr>
        <w:t xml:space="preserve"> as exist</w:t>
      </w:r>
      <w:r w:rsidR="009C01B1">
        <w:rPr>
          <w:rFonts w:ascii="Arial" w:hAnsi="Arial" w:cs="Arial"/>
          <w:sz w:val="24"/>
          <w:szCs w:val="24"/>
        </w:rPr>
        <w:t>;</w:t>
      </w:r>
      <w:r w:rsidR="00300E21">
        <w:rPr>
          <w:rFonts w:ascii="Arial" w:hAnsi="Arial" w:cs="Arial"/>
          <w:sz w:val="24"/>
          <w:szCs w:val="24"/>
        </w:rPr>
        <w:t xml:space="preserve"> it is the function of the DMS only to record</w:t>
      </w:r>
      <w:r w:rsidR="009C01B1">
        <w:rPr>
          <w:rFonts w:ascii="Arial" w:hAnsi="Arial" w:cs="Arial"/>
          <w:sz w:val="24"/>
          <w:szCs w:val="24"/>
        </w:rPr>
        <w:t xml:space="preserve"> rights, not to create</w:t>
      </w:r>
      <w:r w:rsidR="00846659">
        <w:rPr>
          <w:rFonts w:ascii="Arial" w:hAnsi="Arial" w:cs="Arial"/>
          <w:sz w:val="24"/>
          <w:szCs w:val="24"/>
        </w:rPr>
        <w:t xml:space="preserve"> or limit</w:t>
      </w:r>
      <w:r w:rsidR="009C01B1">
        <w:rPr>
          <w:rFonts w:ascii="Arial" w:hAnsi="Arial" w:cs="Arial"/>
          <w:sz w:val="24"/>
          <w:szCs w:val="24"/>
        </w:rPr>
        <w:t xml:space="preserve"> them. </w:t>
      </w:r>
      <w:r w:rsidR="00FE3CCB">
        <w:rPr>
          <w:rFonts w:ascii="Arial" w:hAnsi="Arial" w:cs="Arial"/>
          <w:sz w:val="24"/>
          <w:szCs w:val="24"/>
        </w:rPr>
        <w:t>Accordingly,</w:t>
      </w:r>
      <w:r w:rsidR="00C42166">
        <w:rPr>
          <w:rFonts w:ascii="Arial" w:hAnsi="Arial" w:cs="Arial"/>
          <w:sz w:val="24"/>
          <w:szCs w:val="24"/>
        </w:rPr>
        <w:t xml:space="preserve"> </w:t>
      </w:r>
      <w:r w:rsidR="003E710B">
        <w:rPr>
          <w:rFonts w:ascii="Arial" w:hAnsi="Arial" w:cs="Arial"/>
          <w:sz w:val="24"/>
          <w:szCs w:val="24"/>
        </w:rPr>
        <w:t xml:space="preserve">the </w:t>
      </w:r>
      <w:r w:rsidR="00A127A9">
        <w:rPr>
          <w:rFonts w:ascii="Arial" w:hAnsi="Arial" w:cs="Arial"/>
          <w:sz w:val="24"/>
          <w:szCs w:val="24"/>
        </w:rPr>
        <w:t xml:space="preserve">Order </w:t>
      </w:r>
      <w:r w:rsidR="003E710B">
        <w:rPr>
          <w:rFonts w:ascii="Arial" w:hAnsi="Arial" w:cs="Arial"/>
          <w:sz w:val="24"/>
          <w:szCs w:val="24"/>
        </w:rPr>
        <w:t>route</w:t>
      </w:r>
      <w:r w:rsidR="005B70C6">
        <w:rPr>
          <w:rFonts w:ascii="Arial" w:hAnsi="Arial" w:cs="Arial"/>
          <w:sz w:val="24"/>
          <w:szCs w:val="24"/>
        </w:rPr>
        <w:t>s</w:t>
      </w:r>
      <w:r w:rsidR="003E710B">
        <w:rPr>
          <w:rFonts w:ascii="Arial" w:hAnsi="Arial" w:cs="Arial"/>
          <w:sz w:val="24"/>
          <w:szCs w:val="24"/>
        </w:rPr>
        <w:t xml:space="preserve"> have retained their</w:t>
      </w:r>
      <w:r w:rsidR="00061BA4">
        <w:rPr>
          <w:rFonts w:ascii="Arial" w:hAnsi="Arial" w:cs="Arial"/>
          <w:sz w:val="24"/>
          <w:szCs w:val="24"/>
        </w:rPr>
        <w:t xml:space="preserve"> full</w:t>
      </w:r>
      <w:r w:rsidR="003E710B">
        <w:rPr>
          <w:rFonts w:ascii="Arial" w:hAnsi="Arial" w:cs="Arial"/>
          <w:sz w:val="24"/>
          <w:szCs w:val="24"/>
        </w:rPr>
        <w:t xml:space="preserve"> legal width regardless of whether </w:t>
      </w:r>
      <w:r w:rsidR="00474339">
        <w:rPr>
          <w:rFonts w:ascii="Arial" w:hAnsi="Arial" w:cs="Arial"/>
          <w:sz w:val="24"/>
          <w:szCs w:val="24"/>
        </w:rPr>
        <w:t xml:space="preserve">or not </w:t>
      </w:r>
      <w:r w:rsidR="003E710B">
        <w:rPr>
          <w:rFonts w:ascii="Arial" w:hAnsi="Arial" w:cs="Arial"/>
          <w:sz w:val="24"/>
          <w:szCs w:val="24"/>
        </w:rPr>
        <w:t>that w</w:t>
      </w:r>
      <w:r w:rsidR="00525E6F">
        <w:rPr>
          <w:rFonts w:ascii="Arial" w:hAnsi="Arial" w:cs="Arial"/>
          <w:sz w:val="24"/>
          <w:szCs w:val="24"/>
        </w:rPr>
        <w:t>idth was</w:t>
      </w:r>
      <w:r w:rsidR="003E710B">
        <w:rPr>
          <w:rFonts w:ascii="Arial" w:hAnsi="Arial" w:cs="Arial"/>
          <w:sz w:val="24"/>
          <w:szCs w:val="24"/>
        </w:rPr>
        <w:t xml:space="preserve"> recorded in the Definitive Statement.</w:t>
      </w:r>
    </w:p>
    <w:p w14:paraId="301F4E42" w14:textId="27323703" w:rsidR="003F5D47" w:rsidRPr="00CF0E51" w:rsidRDefault="003F5D47" w:rsidP="00CF0E51">
      <w:pPr>
        <w:pStyle w:val="Style1"/>
        <w:rPr>
          <w:rFonts w:ascii="Arial" w:hAnsi="Arial" w:cs="Arial"/>
          <w:sz w:val="24"/>
          <w:szCs w:val="24"/>
        </w:rPr>
      </w:pPr>
      <w:r w:rsidRPr="003F5D47">
        <w:rPr>
          <w:rFonts w:ascii="Arial" w:hAnsi="Arial" w:cs="Arial"/>
          <w:sz w:val="24"/>
          <w:szCs w:val="24"/>
        </w:rPr>
        <w:t>In the case of BR99A a width of 10’ is currently recorded. It is not apparent why this width was recorded, nor is it apparent why a width was recorded for BR99A but not for BR99 or BR101. Each of the routes was awarded in the same terms in the Award and the same principles apply to each of the routes when considering this Order.</w:t>
      </w:r>
    </w:p>
    <w:p w14:paraId="6432EEC6" w14:textId="54F26E7D" w:rsidR="00AF5A25" w:rsidRDefault="00D60646" w:rsidP="00AF5A25">
      <w:pPr>
        <w:pStyle w:val="Style1"/>
        <w:rPr>
          <w:rFonts w:ascii="Arial" w:hAnsi="Arial" w:cs="Arial"/>
          <w:sz w:val="24"/>
          <w:szCs w:val="24"/>
        </w:rPr>
      </w:pPr>
      <w:r>
        <w:rPr>
          <w:rFonts w:ascii="Arial" w:hAnsi="Arial" w:cs="Arial"/>
          <w:sz w:val="24"/>
          <w:szCs w:val="24"/>
        </w:rPr>
        <w:t xml:space="preserve">Section </w:t>
      </w:r>
      <w:r w:rsidR="00914F25">
        <w:rPr>
          <w:rFonts w:ascii="Arial" w:hAnsi="Arial" w:cs="Arial"/>
          <w:sz w:val="24"/>
          <w:szCs w:val="24"/>
        </w:rPr>
        <w:t>56 of the 1981 Act</w:t>
      </w:r>
      <w:r w:rsidR="00871126">
        <w:rPr>
          <w:rFonts w:ascii="Arial" w:hAnsi="Arial" w:cs="Arial"/>
          <w:sz w:val="24"/>
          <w:szCs w:val="24"/>
        </w:rPr>
        <w:t xml:space="preserve"> provides that “A definitive map and statement shall be conclusive evidence </w:t>
      </w:r>
      <w:r w:rsidR="00AF5A25">
        <w:rPr>
          <w:rFonts w:ascii="Arial" w:hAnsi="Arial" w:cs="Arial"/>
          <w:sz w:val="24"/>
          <w:szCs w:val="24"/>
        </w:rPr>
        <w:t>as to the particulars contained therein.</w:t>
      </w:r>
      <w:r w:rsidR="00FA375D">
        <w:rPr>
          <w:rFonts w:ascii="Arial" w:hAnsi="Arial" w:cs="Arial"/>
          <w:sz w:val="24"/>
          <w:szCs w:val="24"/>
        </w:rPr>
        <w:t>”</w:t>
      </w:r>
      <w:r w:rsidR="007E7AD7">
        <w:rPr>
          <w:rFonts w:ascii="Arial" w:hAnsi="Arial" w:cs="Arial"/>
          <w:sz w:val="24"/>
          <w:szCs w:val="24"/>
        </w:rPr>
        <w:t xml:space="preserve"> The current DMS thus conclusively </w:t>
      </w:r>
      <w:r w:rsidR="00E0056A">
        <w:rPr>
          <w:rFonts w:ascii="Arial" w:hAnsi="Arial" w:cs="Arial"/>
          <w:sz w:val="24"/>
          <w:szCs w:val="24"/>
        </w:rPr>
        <w:t xml:space="preserve">establishes the existence of public bridleway rights over </w:t>
      </w:r>
      <w:r w:rsidR="0023269C">
        <w:rPr>
          <w:rFonts w:ascii="Arial" w:hAnsi="Arial" w:cs="Arial"/>
          <w:sz w:val="24"/>
          <w:szCs w:val="24"/>
        </w:rPr>
        <w:t>the Or</w:t>
      </w:r>
      <w:r w:rsidR="00132272">
        <w:rPr>
          <w:rFonts w:ascii="Arial" w:hAnsi="Arial" w:cs="Arial"/>
          <w:sz w:val="24"/>
          <w:szCs w:val="24"/>
        </w:rPr>
        <w:t>d</w:t>
      </w:r>
      <w:r w:rsidR="0023269C">
        <w:rPr>
          <w:rFonts w:ascii="Arial" w:hAnsi="Arial" w:cs="Arial"/>
          <w:sz w:val="24"/>
          <w:szCs w:val="24"/>
        </w:rPr>
        <w:t>er routes</w:t>
      </w:r>
      <w:r w:rsidR="00341978">
        <w:rPr>
          <w:rFonts w:ascii="Arial" w:hAnsi="Arial" w:cs="Arial"/>
          <w:sz w:val="24"/>
          <w:szCs w:val="24"/>
        </w:rPr>
        <w:t>.</w:t>
      </w:r>
      <w:r w:rsidR="00AA41FF">
        <w:rPr>
          <w:rFonts w:ascii="Arial" w:hAnsi="Arial" w:cs="Arial"/>
          <w:sz w:val="24"/>
          <w:szCs w:val="24"/>
        </w:rPr>
        <w:t xml:space="preserve"> </w:t>
      </w:r>
      <w:r w:rsidR="00341978">
        <w:rPr>
          <w:rFonts w:ascii="Arial" w:hAnsi="Arial" w:cs="Arial"/>
          <w:sz w:val="24"/>
          <w:szCs w:val="24"/>
        </w:rPr>
        <w:t>T</w:t>
      </w:r>
      <w:r w:rsidR="00AA41FF">
        <w:rPr>
          <w:rFonts w:ascii="Arial" w:hAnsi="Arial" w:cs="Arial"/>
          <w:sz w:val="24"/>
          <w:szCs w:val="24"/>
        </w:rPr>
        <w:t xml:space="preserve">he Order before me for confirmation does not seek to </w:t>
      </w:r>
      <w:r w:rsidR="00F459BF">
        <w:rPr>
          <w:rFonts w:ascii="Arial" w:hAnsi="Arial" w:cs="Arial"/>
          <w:sz w:val="24"/>
          <w:szCs w:val="24"/>
        </w:rPr>
        <w:t xml:space="preserve">modify the DMS in that respect. It seeks only to </w:t>
      </w:r>
      <w:r w:rsidR="00F31AEF">
        <w:rPr>
          <w:rFonts w:ascii="Arial" w:hAnsi="Arial" w:cs="Arial"/>
          <w:sz w:val="24"/>
          <w:szCs w:val="24"/>
        </w:rPr>
        <w:t>add to</w:t>
      </w:r>
      <w:r w:rsidR="00C75EE7">
        <w:rPr>
          <w:rFonts w:ascii="Arial" w:hAnsi="Arial" w:cs="Arial"/>
          <w:sz w:val="24"/>
          <w:szCs w:val="24"/>
        </w:rPr>
        <w:t xml:space="preserve"> </w:t>
      </w:r>
      <w:r w:rsidR="00F31AEF">
        <w:rPr>
          <w:rFonts w:ascii="Arial" w:hAnsi="Arial" w:cs="Arial"/>
          <w:sz w:val="24"/>
          <w:szCs w:val="24"/>
        </w:rPr>
        <w:t>the Definitive Statement a width</w:t>
      </w:r>
      <w:r w:rsidR="00700607">
        <w:rPr>
          <w:rFonts w:ascii="Arial" w:hAnsi="Arial" w:cs="Arial"/>
          <w:sz w:val="24"/>
          <w:szCs w:val="24"/>
        </w:rPr>
        <w:t>,</w:t>
      </w:r>
      <w:r w:rsidR="00E40BA3">
        <w:rPr>
          <w:rFonts w:ascii="Arial" w:hAnsi="Arial" w:cs="Arial"/>
          <w:sz w:val="24"/>
          <w:szCs w:val="24"/>
        </w:rPr>
        <w:t xml:space="preserve"> or </w:t>
      </w:r>
      <w:r w:rsidR="00934D10">
        <w:rPr>
          <w:rFonts w:ascii="Arial" w:hAnsi="Arial" w:cs="Arial"/>
          <w:sz w:val="24"/>
          <w:szCs w:val="24"/>
        </w:rPr>
        <w:t>to</w:t>
      </w:r>
      <w:r w:rsidR="00700607">
        <w:rPr>
          <w:rFonts w:ascii="Arial" w:hAnsi="Arial" w:cs="Arial"/>
          <w:sz w:val="24"/>
          <w:szCs w:val="24"/>
        </w:rPr>
        <w:t xml:space="preserve"> </w:t>
      </w:r>
      <w:r w:rsidR="00E40BA3">
        <w:rPr>
          <w:rFonts w:ascii="Arial" w:hAnsi="Arial" w:cs="Arial"/>
          <w:sz w:val="24"/>
          <w:szCs w:val="24"/>
        </w:rPr>
        <w:t>modify the recorded width</w:t>
      </w:r>
      <w:r w:rsidR="00700607">
        <w:rPr>
          <w:rFonts w:ascii="Arial" w:hAnsi="Arial" w:cs="Arial"/>
          <w:sz w:val="24"/>
          <w:szCs w:val="24"/>
        </w:rPr>
        <w:t>,</w:t>
      </w:r>
      <w:r w:rsidR="00E40BA3">
        <w:rPr>
          <w:rFonts w:ascii="Arial" w:hAnsi="Arial" w:cs="Arial"/>
          <w:sz w:val="24"/>
          <w:szCs w:val="24"/>
        </w:rPr>
        <w:t xml:space="preserve"> </w:t>
      </w:r>
      <w:r w:rsidR="00F31AEF">
        <w:rPr>
          <w:rFonts w:ascii="Arial" w:hAnsi="Arial" w:cs="Arial"/>
          <w:sz w:val="24"/>
          <w:szCs w:val="24"/>
        </w:rPr>
        <w:t>for the rights which are already reco</w:t>
      </w:r>
      <w:r w:rsidR="008F1DF3">
        <w:rPr>
          <w:rFonts w:ascii="Arial" w:hAnsi="Arial" w:cs="Arial"/>
          <w:sz w:val="24"/>
          <w:szCs w:val="24"/>
        </w:rPr>
        <w:t xml:space="preserve">rded. </w:t>
      </w:r>
    </w:p>
    <w:p w14:paraId="4DC61CAF" w14:textId="6A57ACCE" w:rsidR="00B01B9C" w:rsidRDefault="008F1DF3" w:rsidP="00AF5A25">
      <w:pPr>
        <w:pStyle w:val="Style1"/>
        <w:rPr>
          <w:rFonts w:ascii="Arial" w:hAnsi="Arial" w:cs="Arial"/>
          <w:sz w:val="24"/>
          <w:szCs w:val="24"/>
        </w:rPr>
      </w:pPr>
      <w:r>
        <w:rPr>
          <w:rFonts w:ascii="Arial" w:hAnsi="Arial" w:cs="Arial"/>
          <w:sz w:val="24"/>
          <w:szCs w:val="24"/>
        </w:rPr>
        <w:t xml:space="preserve">The Objector accepts that </w:t>
      </w:r>
      <w:r w:rsidR="00E52048">
        <w:rPr>
          <w:rFonts w:ascii="Arial" w:hAnsi="Arial" w:cs="Arial"/>
          <w:sz w:val="24"/>
          <w:szCs w:val="24"/>
        </w:rPr>
        <w:t xml:space="preserve">public rights with a width of 30 feet were set out in the Award, and I </w:t>
      </w:r>
      <w:r w:rsidR="002423EE">
        <w:rPr>
          <w:rFonts w:ascii="Arial" w:hAnsi="Arial" w:cs="Arial"/>
          <w:sz w:val="24"/>
          <w:szCs w:val="24"/>
        </w:rPr>
        <w:t xml:space="preserve">have </w:t>
      </w:r>
      <w:r w:rsidR="00E52048">
        <w:rPr>
          <w:rFonts w:ascii="Arial" w:hAnsi="Arial" w:cs="Arial"/>
          <w:sz w:val="24"/>
          <w:szCs w:val="24"/>
        </w:rPr>
        <w:t>accept</w:t>
      </w:r>
      <w:r w:rsidR="002423EE">
        <w:rPr>
          <w:rFonts w:ascii="Arial" w:hAnsi="Arial" w:cs="Arial"/>
          <w:sz w:val="24"/>
          <w:szCs w:val="24"/>
        </w:rPr>
        <w:t>ed</w:t>
      </w:r>
      <w:r w:rsidR="00E52048">
        <w:rPr>
          <w:rFonts w:ascii="Arial" w:hAnsi="Arial" w:cs="Arial"/>
          <w:sz w:val="24"/>
          <w:szCs w:val="24"/>
        </w:rPr>
        <w:t xml:space="preserve"> the Finance Act maps </w:t>
      </w:r>
      <w:r w:rsidR="001A3291">
        <w:rPr>
          <w:rFonts w:ascii="Arial" w:hAnsi="Arial" w:cs="Arial"/>
          <w:sz w:val="24"/>
          <w:szCs w:val="24"/>
        </w:rPr>
        <w:t xml:space="preserve">support such routes having been </w:t>
      </w:r>
      <w:r w:rsidR="00687718">
        <w:rPr>
          <w:rFonts w:ascii="Arial" w:hAnsi="Arial" w:cs="Arial"/>
          <w:sz w:val="24"/>
          <w:szCs w:val="24"/>
        </w:rPr>
        <w:t>established</w:t>
      </w:r>
      <w:r w:rsidR="001A3291">
        <w:rPr>
          <w:rFonts w:ascii="Arial" w:hAnsi="Arial" w:cs="Arial"/>
          <w:sz w:val="24"/>
          <w:szCs w:val="24"/>
        </w:rPr>
        <w:t xml:space="preserve"> on the ground and used by the public.</w:t>
      </w:r>
      <w:r w:rsidR="004E02A4">
        <w:rPr>
          <w:rFonts w:ascii="Arial" w:hAnsi="Arial" w:cs="Arial"/>
          <w:sz w:val="24"/>
          <w:szCs w:val="24"/>
        </w:rPr>
        <w:t xml:space="preserve"> </w:t>
      </w:r>
      <w:r w:rsidR="000A74AF">
        <w:rPr>
          <w:rFonts w:ascii="Arial" w:hAnsi="Arial" w:cs="Arial"/>
          <w:sz w:val="24"/>
          <w:szCs w:val="24"/>
        </w:rPr>
        <w:t>The status of th</w:t>
      </w:r>
      <w:r w:rsidR="00426993">
        <w:rPr>
          <w:rFonts w:ascii="Arial" w:hAnsi="Arial" w:cs="Arial"/>
          <w:sz w:val="24"/>
          <w:szCs w:val="24"/>
        </w:rPr>
        <w:t xml:space="preserve">e Order </w:t>
      </w:r>
      <w:r w:rsidR="000A74AF">
        <w:rPr>
          <w:rFonts w:ascii="Arial" w:hAnsi="Arial" w:cs="Arial"/>
          <w:sz w:val="24"/>
          <w:szCs w:val="24"/>
        </w:rPr>
        <w:t xml:space="preserve">routes, unless and until the subject of a </w:t>
      </w:r>
      <w:r w:rsidR="00DD7898">
        <w:rPr>
          <w:rFonts w:ascii="Arial" w:hAnsi="Arial" w:cs="Arial"/>
          <w:sz w:val="24"/>
          <w:szCs w:val="24"/>
        </w:rPr>
        <w:t>modification order</w:t>
      </w:r>
      <w:r w:rsidR="00FF2A80">
        <w:rPr>
          <w:rFonts w:ascii="Arial" w:hAnsi="Arial" w:cs="Arial"/>
          <w:sz w:val="24"/>
          <w:szCs w:val="24"/>
        </w:rPr>
        <w:t xml:space="preserve">, is conclusively established by their recording on the DMS. </w:t>
      </w:r>
      <w:r w:rsidR="00CB5919">
        <w:rPr>
          <w:rFonts w:ascii="Arial" w:hAnsi="Arial" w:cs="Arial"/>
          <w:sz w:val="24"/>
          <w:szCs w:val="24"/>
        </w:rPr>
        <w:t xml:space="preserve"> For this reason</w:t>
      </w:r>
      <w:r w:rsidR="00B726D1">
        <w:rPr>
          <w:rFonts w:ascii="Arial" w:hAnsi="Arial" w:cs="Arial"/>
          <w:sz w:val="24"/>
          <w:szCs w:val="24"/>
        </w:rPr>
        <w:t>,</w:t>
      </w:r>
      <w:r w:rsidR="00CB5919">
        <w:rPr>
          <w:rFonts w:ascii="Arial" w:hAnsi="Arial" w:cs="Arial"/>
          <w:sz w:val="24"/>
          <w:szCs w:val="24"/>
        </w:rPr>
        <w:t xml:space="preserve"> I do not consider it is necessary for me to </w:t>
      </w:r>
      <w:r w:rsidR="00EB699C">
        <w:rPr>
          <w:rFonts w:ascii="Arial" w:hAnsi="Arial" w:cs="Arial"/>
          <w:sz w:val="24"/>
          <w:szCs w:val="24"/>
        </w:rPr>
        <w:t xml:space="preserve">deal at length with the Objector’s </w:t>
      </w:r>
      <w:r w:rsidR="0047088B">
        <w:rPr>
          <w:rFonts w:ascii="Arial" w:hAnsi="Arial" w:cs="Arial"/>
          <w:sz w:val="24"/>
          <w:szCs w:val="24"/>
        </w:rPr>
        <w:t>submissions as to the proper interpretation of the award of a ‘Driftway or Heath Road’.</w:t>
      </w:r>
      <w:r w:rsidR="005C1E12">
        <w:rPr>
          <w:rFonts w:ascii="Arial" w:hAnsi="Arial" w:cs="Arial"/>
          <w:sz w:val="24"/>
          <w:szCs w:val="24"/>
        </w:rPr>
        <w:t xml:space="preserve"> On the face of it this exercise was carried out in </w:t>
      </w:r>
      <w:r w:rsidR="004278FE">
        <w:rPr>
          <w:rFonts w:ascii="Arial" w:hAnsi="Arial" w:cs="Arial"/>
          <w:sz w:val="24"/>
          <w:szCs w:val="24"/>
        </w:rPr>
        <w:t xml:space="preserve">1952 </w:t>
      </w:r>
      <w:r w:rsidR="00963631">
        <w:rPr>
          <w:rFonts w:ascii="Arial" w:hAnsi="Arial" w:cs="Arial"/>
          <w:sz w:val="24"/>
          <w:szCs w:val="24"/>
        </w:rPr>
        <w:t>when</w:t>
      </w:r>
      <w:r w:rsidR="004278FE">
        <w:rPr>
          <w:rFonts w:ascii="Arial" w:hAnsi="Arial" w:cs="Arial"/>
          <w:sz w:val="24"/>
          <w:szCs w:val="24"/>
        </w:rPr>
        <w:t xml:space="preserve"> </w:t>
      </w:r>
      <w:r w:rsidR="00145A8E">
        <w:rPr>
          <w:rFonts w:ascii="Arial" w:hAnsi="Arial" w:cs="Arial"/>
          <w:sz w:val="24"/>
          <w:szCs w:val="24"/>
        </w:rPr>
        <w:t xml:space="preserve">it was concluded that </w:t>
      </w:r>
      <w:r w:rsidR="00963631">
        <w:rPr>
          <w:rFonts w:ascii="Arial" w:hAnsi="Arial" w:cs="Arial"/>
          <w:sz w:val="24"/>
          <w:szCs w:val="24"/>
        </w:rPr>
        <w:t>the routes had the status of bridleways. T</w:t>
      </w:r>
      <w:r w:rsidR="004278FE">
        <w:rPr>
          <w:rFonts w:ascii="Arial" w:hAnsi="Arial" w:cs="Arial"/>
          <w:sz w:val="24"/>
          <w:szCs w:val="24"/>
        </w:rPr>
        <w:t xml:space="preserve">he Order before me does not seek to </w:t>
      </w:r>
      <w:r w:rsidR="007E17EB">
        <w:rPr>
          <w:rFonts w:ascii="Arial" w:hAnsi="Arial" w:cs="Arial"/>
          <w:sz w:val="24"/>
          <w:szCs w:val="24"/>
        </w:rPr>
        <w:t>challenge that conclusion.</w:t>
      </w:r>
    </w:p>
    <w:p w14:paraId="5F0D59F2" w14:textId="39CD8073" w:rsidR="00AF5A25" w:rsidRDefault="00E61B08" w:rsidP="00AF5A25">
      <w:pPr>
        <w:pStyle w:val="Style1"/>
        <w:rPr>
          <w:rFonts w:ascii="Arial" w:hAnsi="Arial" w:cs="Arial"/>
          <w:sz w:val="24"/>
          <w:szCs w:val="24"/>
        </w:rPr>
      </w:pPr>
      <w:r>
        <w:rPr>
          <w:rFonts w:ascii="Arial" w:hAnsi="Arial" w:cs="Arial"/>
          <w:sz w:val="24"/>
          <w:szCs w:val="24"/>
        </w:rPr>
        <w:t xml:space="preserve">The Objector countenances the possibility that the decision in 1952 to record </w:t>
      </w:r>
      <w:r w:rsidR="000E7E13">
        <w:rPr>
          <w:rFonts w:ascii="Arial" w:hAnsi="Arial" w:cs="Arial"/>
          <w:sz w:val="24"/>
          <w:szCs w:val="24"/>
        </w:rPr>
        <w:t>the Order routes</w:t>
      </w:r>
      <w:r w:rsidR="00E71168">
        <w:rPr>
          <w:rFonts w:ascii="Arial" w:hAnsi="Arial" w:cs="Arial"/>
          <w:sz w:val="24"/>
          <w:szCs w:val="24"/>
        </w:rPr>
        <w:t xml:space="preserve"> with the status of</w:t>
      </w:r>
      <w:r>
        <w:rPr>
          <w:rFonts w:ascii="Arial" w:hAnsi="Arial" w:cs="Arial"/>
          <w:sz w:val="24"/>
          <w:szCs w:val="24"/>
        </w:rPr>
        <w:t xml:space="preserve"> bridleway</w:t>
      </w:r>
      <w:r w:rsidR="00E71168">
        <w:rPr>
          <w:rFonts w:ascii="Arial" w:hAnsi="Arial" w:cs="Arial"/>
          <w:sz w:val="24"/>
          <w:szCs w:val="24"/>
        </w:rPr>
        <w:t xml:space="preserve">s was made on the basis of some evidence other than the </w:t>
      </w:r>
      <w:r w:rsidR="00242ABC">
        <w:rPr>
          <w:rFonts w:ascii="Arial" w:hAnsi="Arial" w:cs="Arial"/>
          <w:sz w:val="24"/>
          <w:szCs w:val="24"/>
        </w:rPr>
        <w:t>Award and</w:t>
      </w:r>
      <w:r w:rsidR="00E71168">
        <w:rPr>
          <w:rFonts w:ascii="Arial" w:hAnsi="Arial" w:cs="Arial"/>
          <w:sz w:val="24"/>
          <w:szCs w:val="24"/>
        </w:rPr>
        <w:t xml:space="preserve"> </w:t>
      </w:r>
      <w:r w:rsidR="00A7779D">
        <w:rPr>
          <w:rFonts w:ascii="Arial" w:hAnsi="Arial" w:cs="Arial"/>
          <w:sz w:val="24"/>
          <w:szCs w:val="24"/>
        </w:rPr>
        <w:t xml:space="preserve">suggests that may explain why no width was recorded. </w:t>
      </w:r>
      <w:r w:rsidR="00756ED8">
        <w:rPr>
          <w:rFonts w:ascii="Arial" w:hAnsi="Arial" w:cs="Arial"/>
          <w:sz w:val="24"/>
          <w:szCs w:val="24"/>
        </w:rPr>
        <w:t xml:space="preserve">There is no reasonable doubt that the rights were recorded over the </w:t>
      </w:r>
      <w:r w:rsidR="00D91442">
        <w:rPr>
          <w:rFonts w:ascii="Arial" w:hAnsi="Arial" w:cs="Arial"/>
          <w:sz w:val="24"/>
          <w:szCs w:val="24"/>
        </w:rPr>
        <w:t xml:space="preserve">tracks which have plainly been in existence from </w:t>
      </w:r>
      <w:r w:rsidR="00967481">
        <w:rPr>
          <w:rFonts w:ascii="Arial" w:hAnsi="Arial" w:cs="Arial"/>
          <w:sz w:val="24"/>
          <w:szCs w:val="24"/>
        </w:rPr>
        <w:t xml:space="preserve">at least </w:t>
      </w:r>
      <w:r w:rsidR="00706620">
        <w:rPr>
          <w:rFonts w:ascii="Arial" w:hAnsi="Arial" w:cs="Arial"/>
          <w:sz w:val="24"/>
          <w:szCs w:val="24"/>
        </w:rPr>
        <w:t xml:space="preserve">the mid-nineteenth century and whose existence </w:t>
      </w:r>
      <w:r w:rsidR="00E01751">
        <w:rPr>
          <w:rFonts w:ascii="Arial" w:hAnsi="Arial" w:cs="Arial"/>
          <w:sz w:val="24"/>
          <w:szCs w:val="24"/>
        </w:rPr>
        <w:t>and physical charact</w:t>
      </w:r>
      <w:r w:rsidR="003C29A3">
        <w:rPr>
          <w:rFonts w:ascii="Arial" w:hAnsi="Arial" w:cs="Arial"/>
          <w:sz w:val="24"/>
          <w:szCs w:val="24"/>
        </w:rPr>
        <w:t>eristics are</w:t>
      </w:r>
      <w:r w:rsidR="00706620">
        <w:rPr>
          <w:rFonts w:ascii="Arial" w:hAnsi="Arial" w:cs="Arial"/>
          <w:sz w:val="24"/>
          <w:szCs w:val="24"/>
        </w:rPr>
        <w:t xml:space="preserve"> recorded </w:t>
      </w:r>
      <w:r w:rsidR="003C29A3">
        <w:rPr>
          <w:rFonts w:ascii="Arial" w:hAnsi="Arial" w:cs="Arial"/>
          <w:sz w:val="24"/>
          <w:szCs w:val="24"/>
        </w:rPr>
        <w:t xml:space="preserve">on </w:t>
      </w:r>
      <w:r w:rsidR="00362E06">
        <w:rPr>
          <w:rFonts w:ascii="Arial" w:hAnsi="Arial" w:cs="Arial"/>
          <w:sz w:val="24"/>
          <w:szCs w:val="24"/>
        </w:rPr>
        <w:t xml:space="preserve">the Finance Act map and </w:t>
      </w:r>
      <w:r w:rsidR="003C29A3">
        <w:rPr>
          <w:rFonts w:ascii="Arial" w:hAnsi="Arial" w:cs="Arial"/>
          <w:sz w:val="24"/>
          <w:szCs w:val="24"/>
        </w:rPr>
        <w:t xml:space="preserve">a sequence of OS maps from that date. </w:t>
      </w:r>
      <w:r w:rsidR="00467DCD">
        <w:rPr>
          <w:rFonts w:ascii="Arial" w:hAnsi="Arial" w:cs="Arial"/>
          <w:sz w:val="24"/>
          <w:szCs w:val="24"/>
        </w:rPr>
        <w:t xml:space="preserve"> </w:t>
      </w:r>
      <w:r w:rsidR="003C29A3">
        <w:rPr>
          <w:rFonts w:ascii="Arial" w:hAnsi="Arial" w:cs="Arial"/>
          <w:sz w:val="24"/>
          <w:szCs w:val="24"/>
        </w:rPr>
        <w:t>I consider</w:t>
      </w:r>
      <w:r w:rsidR="001D1619">
        <w:rPr>
          <w:rFonts w:ascii="Arial" w:hAnsi="Arial" w:cs="Arial"/>
          <w:sz w:val="24"/>
          <w:szCs w:val="24"/>
        </w:rPr>
        <w:t xml:space="preserve">, on a balance of probabilities, that </w:t>
      </w:r>
      <w:r w:rsidR="00774490">
        <w:rPr>
          <w:rFonts w:ascii="Arial" w:hAnsi="Arial" w:cs="Arial"/>
          <w:sz w:val="24"/>
          <w:szCs w:val="24"/>
        </w:rPr>
        <w:t>any rights so recorded would have been over the entirety of the track</w:t>
      </w:r>
      <w:r w:rsidR="00A82CD9">
        <w:rPr>
          <w:rFonts w:ascii="Arial" w:hAnsi="Arial" w:cs="Arial"/>
          <w:sz w:val="24"/>
          <w:szCs w:val="24"/>
        </w:rPr>
        <w:t xml:space="preserve"> (including its verges) as </w:t>
      </w:r>
      <w:r w:rsidR="00921A33">
        <w:rPr>
          <w:rFonts w:ascii="Arial" w:hAnsi="Arial" w:cs="Arial"/>
          <w:sz w:val="24"/>
          <w:szCs w:val="24"/>
        </w:rPr>
        <w:t xml:space="preserve">evident on the ground </w:t>
      </w:r>
      <w:r w:rsidR="00887163">
        <w:rPr>
          <w:rFonts w:ascii="Arial" w:hAnsi="Arial" w:cs="Arial"/>
          <w:sz w:val="24"/>
          <w:szCs w:val="24"/>
        </w:rPr>
        <w:t xml:space="preserve">and </w:t>
      </w:r>
      <w:r w:rsidR="00A82CD9">
        <w:rPr>
          <w:rFonts w:ascii="Arial" w:hAnsi="Arial" w:cs="Arial"/>
          <w:sz w:val="24"/>
          <w:szCs w:val="24"/>
        </w:rPr>
        <w:t>depicted on the</w:t>
      </w:r>
      <w:r w:rsidR="00921A33">
        <w:rPr>
          <w:rFonts w:ascii="Arial" w:hAnsi="Arial" w:cs="Arial"/>
          <w:sz w:val="24"/>
          <w:szCs w:val="24"/>
        </w:rPr>
        <w:t xml:space="preserve"> maps</w:t>
      </w:r>
      <w:r w:rsidR="00060DA0">
        <w:rPr>
          <w:rFonts w:ascii="Arial" w:hAnsi="Arial" w:cs="Arial"/>
          <w:sz w:val="24"/>
          <w:szCs w:val="24"/>
        </w:rPr>
        <w:t>.</w:t>
      </w:r>
      <w:r w:rsidR="00CF0F14">
        <w:rPr>
          <w:rFonts w:ascii="Arial" w:hAnsi="Arial" w:cs="Arial"/>
          <w:sz w:val="24"/>
          <w:szCs w:val="24"/>
        </w:rPr>
        <w:t xml:space="preserve"> For the reasons given, I </w:t>
      </w:r>
      <w:r w:rsidR="00D266A8">
        <w:rPr>
          <w:rFonts w:ascii="Arial" w:hAnsi="Arial" w:cs="Arial"/>
          <w:sz w:val="24"/>
          <w:szCs w:val="24"/>
        </w:rPr>
        <w:t>accept that the routes were set o</w:t>
      </w:r>
      <w:r w:rsidR="00F56143">
        <w:rPr>
          <w:rFonts w:ascii="Arial" w:hAnsi="Arial" w:cs="Arial"/>
          <w:sz w:val="24"/>
          <w:szCs w:val="24"/>
        </w:rPr>
        <w:t>u</w:t>
      </w:r>
      <w:r w:rsidR="00D266A8">
        <w:rPr>
          <w:rFonts w:ascii="Arial" w:hAnsi="Arial" w:cs="Arial"/>
          <w:sz w:val="24"/>
          <w:szCs w:val="24"/>
        </w:rPr>
        <w:t>t at a width of 30’</w:t>
      </w:r>
      <w:r w:rsidR="00C04213">
        <w:rPr>
          <w:rFonts w:ascii="Arial" w:hAnsi="Arial" w:cs="Arial"/>
          <w:sz w:val="24"/>
          <w:szCs w:val="24"/>
        </w:rPr>
        <w:t xml:space="preserve"> and have been continuously represented </w:t>
      </w:r>
      <w:r w:rsidR="00F56143">
        <w:rPr>
          <w:rFonts w:ascii="Arial" w:hAnsi="Arial" w:cs="Arial"/>
          <w:sz w:val="24"/>
          <w:szCs w:val="24"/>
        </w:rPr>
        <w:t>consistent with that.</w:t>
      </w:r>
    </w:p>
    <w:p w14:paraId="3322DC5F" w14:textId="70F3B3A6" w:rsidR="00AF5A25" w:rsidRDefault="008E594B" w:rsidP="00AF5A25">
      <w:pPr>
        <w:pStyle w:val="Style1"/>
        <w:rPr>
          <w:rFonts w:ascii="Arial" w:hAnsi="Arial" w:cs="Arial"/>
          <w:sz w:val="24"/>
          <w:szCs w:val="24"/>
        </w:rPr>
      </w:pPr>
      <w:r>
        <w:rPr>
          <w:rFonts w:ascii="Arial" w:hAnsi="Arial" w:cs="Arial"/>
          <w:sz w:val="24"/>
          <w:szCs w:val="24"/>
        </w:rPr>
        <w:t xml:space="preserve">My attention is drawn to the existence of a culvert </w:t>
      </w:r>
      <w:r w:rsidR="007C26BC">
        <w:rPr>
          <w:rFonts w:ascii="Arial" w:hAnsi="Arial" w:cs="Arial"/>
          <w:sz w:val="24"/>
          <w:szCs w:val="24"/>
        </w:rPr>
        <w:t>within BR99</w:t>
      </w:r>
      <w:r w:rsidR="001E0636">
        <w:rPr>
          <w:rFonts w:ascii="Arial" w:hAnsi="Arial" w:cs="Arial"/>
          <w:sz w:val="24"/>
          <w:szCs w:val="24"/>
        </w:rPr>
        <w:t xml:space="preserve"> </w:t>
      </w:r>
      <w:r w:rsidR="007C26BC">
        <w:rPr>
          <w:rFonts w:ascii="Arial" w:hAnsi="Arial" w:cs="Arial"/>
          <w:sz w:val="24"/>
          <w:szCs w:val="24"/>
        </w:rPr>
        <w:t>approximately 25 metres north of point B</w:t>
      </w:r>
      <w:r w:rsidR="001E0636">
        <w:rPr>
          <w:rFonts w:ascii="Arial" w:hAnsi="Arial" w:cs="Arial"/>
          <w:sz w:val="24"/>
          <w:szCs w:val="24"/>
        </w:rPr>
        <w:t>. The culvert has the effect of limiting the available width</w:t>
      </w:r>
      <w:r w:rsidR="00BB5A0E">
        <w:rPr>
          <w:rFonts w:ascii="Arial" w:hAnsi="Arial" w:cs="Arial"/>
          <w:sz w:val="24"/>
          <w:szCs w:val="24"/>
        </w:rPr>
        <w:t xml:space="preserve"> </w:t>
      </w:r>
      <w:r w:rsidR="001E0636">
        <w:rPr>
          <w:rFonts w:ascii="Arial" w:hAnsi="Arial" w:cs="Arial"/>
          <w:sz w:val="24"/>
          <w:szCs w:val="24"/>
        </w:rPr>
        <w:t xml:space="preserve">at this point to 4.5 metres and SCC </w:t>
      </w:r>
      <w:r w:rsidR="00BB5A0E">
        <w:rPr>
          <w:rFonts w:ascii="Arial" w:hAnsi="Arial" w:cs="Arial"/>
          <w:sz w:val="24"/>
          <w:szCs w:val="24"/>
        </w:rPr>
        <w:t>suggest this should be recognised within the DMS</w:t>
      </w:r>
      <w:r w:rsidR="00FC33BD">
        <w:rPr>
          <w:rFonts w:ascii="Arial" w:hAnsi="Arial" w:cs="Arial"/>
          <w:sz w:val="24"/>
          <w:szCs w:val="24"/>
        </w:rPr>
        <w:t xml:space="preserve">. I agree and propose to modify the Order to include a limitation </w:t>
      </w:r>
      <w:r w:rsidR="00CE00F0">
        <w:rPr>
          <w:rFonts w:ascii="Arial" w:hAnsi="Arial" w:cs="Arial"/>
          <w:sz w:val="24"/>
          <w:szCs w:val="24"/>
        </w:rPr>
        <w:t>to this effect.</w:t>
      </w:r>
    </w:p>
    <w:p w14:paraId="272BB593" w14:textId="24F6191A" w:rsidR="00AF5A25" w:rsidRDefault="00A957EE" w:rsidP="00A957EE">
      <w:pPr>
        <w:pStyle w:val="Style1"/>
        <w:numPr>
          <w:ilvl w:val="0"/>
          <w:numId w:val="0"/>
        </w:numPr>
        <w:rPr>
          <w:rFonts w:ascii="Arial" w:hAnsi="Arial" w:cs="Arial"/>
          <w:sz w:val="24"/>
          <w:szCs w:val="24"/>
        </w:rPr>
      </w:pPr>
      <w:r>
        <w:rPr>
          <w:rFonts w:ascii="Arial" w:hAnsi="Arial" w:cs="Arial"/>
          <w:sz w:val="24"/>
          <w:szCs w:val="24"/>
        </w:rPr>
        <w:t>Conclusions on width</w:t>
      </w:r>
    </w:p>
    <w:p w14:paraId="43605632" w14:textId="77777777" w:rsidR="006B32D1" w:rsidRDefault="00B93134" w:rsidP="00AF5A25">
      <w:pPr>
        <w:pStyle w:val="Style1"/>
        <w:rPr>
          <w:rFonts w:ascii="Arial" w:hAnsi="Arial" w:cs="Arial"/>
          <w:sz w:val="24"/>
          <w:szCs w:val="24"/>
        </w:rPr>
      </w:pPr>
      <w:r>
        <w:rPr>
          <w:rFonts w:ascii="Arial" w:hAnsi="Arial" w:cs="Arial"/>
          <w:sz w:val="24"/>
          <w:szCs w:val="24"/>
        </w:rPr>
        <w:t xml:space="preserve">The </w:t>
      </w:r>
      <w:r w:rsidR="00DC42D9">
        <w:rPr>
          <w:rFonts w:ascii="Arial" w:hAnsi="Arial" w:cs="Arial"/>
          <w:sz w:val="24"/>
          <w:szCs w:val="24"/>
        </w:rPr>
        <w:t xml:space="preserve">recording of the </w:t>
      </w:r>
      <w:r>
        <w:rPr>
          <w:rFonts w:ascii="Arial" w:hAnsi="Arial" w:cs="Arial"/>
          <w:sz w:val="24"/>
          <w:szCs w:val="24"/>
        </w:rPr>
        <w:t xml:space="preserve">Order routes </w:t>
      </w:r>
      <w:r w:rsidR="00DC42D9">
        <w:rPr>
          <w:rFonts w:ascii="Arial" w:hAnsi="Arial" w:cs="Arial"/>
          <w:sz w:val="24"/>
          <w:szCs w:val="24"/>
        </w:rPr>
        <w:t xml:space="preserve">on the DMS as bridleways is conclusive </w:t>
      </w:r>
      <w:r w:rsidR="002E797B">
        <w:rPr>
          <w:rFonts w:ascii="Arial" w:hAnsi="Arial" w:cs="Arial"/>
          <w:sz w:val="24"/>
          <w:szCs w:val="24"/>
        </w:rPr>
        <w:t xml:space="preserve">as to their status. </w:t>
      </w:r>
      <w:r w:rsidR="004937CA">
        <w:rPr>
          <w:rFonts w:ascii="Arial" w:hAnsi="Arial" w:cs="Arial"/>
          <w:sz w:val="24"/>
          <w:szCs w:val="24"/>
        </w:rPr>
        <w:t xml:space="preserve">I am satisfied that the Order routes </w:t>
      </w:r>
      <w:r w:rsidR="00E23716">
        <w:rPr>
          <w:rFonts w:ascii="Arial" w:hAnsi="Arial" w:cs="Arial"/>
          <w:sz w:val="24"/>
          <w:szCs w:val="24"/>
        </w:rPr>
        <w:t xml:space="preserve">equate to the routes set out in the Award </w:t>
      </w:r>
      <w:r w:rsidR="00375126">
        <w:rPr>
          <w:rFonts w:ascii="Arial" w:hAnsi="Arial" w:cs="Arial"/>
          <w:sz w:val="24"/>
          <w:szCs w:val="24"/>
        </w:rPr>
        <w:t xml:space="preserve">as public rights of way </w:t>
      </w:r>
      <w:r w:rsidR="00C83230">
        <w:rPr>
          <w:rFonts w:ascii="Arial" w:hAnsi="Arial" w:cs="Arial"/>
          <w:sz w:val="24"/>
          <w:szCs w:val="24"/>
        </w:rPr>
        <w:t>with a</w:t>
      </w:r>
      <w:r w:rsidR="00E23716">
        <w:rPr>
          <w:rFonts w:ascii="Arial" w:hAnsi="Arial" w:cs="Arial"/>
          <w:sz w:val="24"/>
          <w:szCs w:val="24"/>
        </w:rPr>
        <w:t xml:space="preserve"> width of 30</w:t>
      </w:r>
      <w:r w:rsidR="00C83230">
        <w:rPr>
          <w:rFonts w:ascii="Arial" w:hAnsi="Arial" w:cs="Arial"/>
          <w:sz w:val="24"/>
          <w:szCs w:val="24"/>
        </w:rPr>
        <w:t xml:space="preserve"> feet</w:t>
      </w:r>
      <w:r w:rsidR="00375126">
        <w:rPr>
          <w:rFonts w:ascii="Arial" w:hAnsi="Arial" w:cs="Arial"/>
          <w:sz w:val="24"/>
          <w:szCs w:val="24"/>
        </w:rPr>
        <w:t>. Following the principle ‘on</w:t>
      </w:r>
      <w:r w:rsidR="007E4FA9">
        <w:rPr>
          <w:rFonts w:ascii="Arial" w:hAnsi="Arial" w:cs="Arial"/>
          <w:sz w:val="24"/>
          <w:szCs w:val="24"/>
        </w:rPr>
        <w:t xml:space="preserve">ce a highway, always a highway’ the </w:t>
      </w:r>
      <w:r w:rsidR="005D2DF4">
        <w:rPr>
          <w:rFonts w:ascii="Arial" w:hAnsi="Arial" w:cs="Arial"/>
          <w:sz w:val="24"/>
          <w:szCs w:val="24"/>
        </w:rPr>
        <w:t xml:space="preserve">public rights remain extant </w:t>
      </w:r>
      <w:r w:rsidR="0050531A">
        <w:rPr>
          <w:rFonts w:ascii="Arial" w:hAnsi="Arial" w:cs="Arial"/>
          <w:sz w:val="24"/>
          <w:szCs w:val="24"/>
        </w:rPr>
        <w:t xml:space="preserve">over the full 30’ width </w:t>
      </w:r>
      <w:r w:rsidR="0050531A">
        <w:rPr>
          <w:rFonts w:ascii="Arial" w:hAnsi="Arial" w:cs="Arial"/>
          <w:sz w:val="24"/>
          <w:szCs w:val="24"/>
        </w:rPr>
        <w:lastRenderedPageBreak/>
        <w:t>and it is appropriate for this to be recorded in the Definitive Statement subject to the limitation of the culvert.</w:t>
      </w:r>
    </w:p>
    <w:p w14:paraId="64CB1196" w14:textId="3A49596A" w:rsidR="00AF5A25" w:rsidRPr="006B32D1" w:rsidRDefault="006B32D1" w:rsidP="006B32D1">
      <w:pPr>
        <w:pStyle w:val="Style1"/>
        <w:numPr>
          <w:ilvl w:val="0"/>
          <w:numId w:val="0"/>
        </w:numPr>
        <w:rPr>
          <w:rFonts w:ascii="Arial" w:hAnsi="Arial" w:cs="Arial"/>
          <w:b/>
          <w:bCs/>
          <w:sz w:val="24"/>
          <w:szCs w:val="24"/>
        </w:rPr>
      </w:pPr>
      <w:r w:rsidRPr="006B32D1">
        <w:rPr>
          <w:rFonts w:ascii="Arial" w:hAnsi="Arial" w:cs="Arial"/>
          <w:b/>
          <w:bCs/>
          <w:sz w:val="24"/>
          <w:szCs w:val="24"/>
        </w:rPr>
        <w:t>Other matters</w:t>
      </w:r>
      <w:r w:rsidR="00C83230" w:rsidRPr="006B32D1">
        <w:rPr>
          <w:rFonts w:ascii="Arial" w:hAnsi="Arial" w:cs="Arial"/>
          <w:b/>
          <w:bCs/>
          <w:sz w:val="24"/>
          <w:szCs w:val="24"/>
        </w:rPr>
        <w:t xml:space="preserve"> </w:t>
      </w:r>
    </w:p>
    <w:p w14:paraId="42DE7B25" w14:textId="779F1FBB" w:rsidR="00AF5A25" w:rsidRDefault="006B32D1" w:rsidP="00AF5A25">
      <w:pPr>
        <w:pStyle w:val="Style1"/>
        <w:rPr>
          <w:rFonts w:ascii="Arial" w:hAnsi="Arial" w:cs="Arial"/>
          <w:sz w:val="24"/>
          <w:szCs w:val="24"/>
        </w:rPr>
      </w:pPr>
      <w:r>
        <w:rPr>
          <w:rFonts w:ascii="Arial" w:hAnsi="Arial" w:cs="Arial"/>
          <w:sz w:val="24"/>
          <w:szCs w:val="24"/>
        </w:rPr>
        <w:t xml:space="preserve">The Objector </w:t>
      </w:r>
      <w:r w:rsidR="00BD0F60">
        <w:rPr>
          <w:rFonts w:ascii="Arial" w:hAnsi="Arial" w:cs="Arial"/>
          <w:sz w:val="24"/>
          <w:szCs w:val="24"/>
        </w:rPr>
        <w:t xml:space="preserve">expresses concern </w:t>
      </w:r>
      <w:r w:rsidR="001208CC">
        <w:rPr>
          <w:rFonts w:ascii="Arial" w:hAnsi="Arial" w:cs="Arial"/>
          <w:sz w:val="24"/>
          <w:szCs w:val="24"/>
        </w:rPr>
        <w:t xml:space="preserve">about the loss of trees that would be necessary if the full width of the Order routes were to be made available for use by the public. </w:t>
      </w:r>
      <w:r w:rsidR="00BC5824">
        <w:rPr>
          <w:rFonts w:ascii="Arial" w:hAnsi="Arial" w:cs="Arial"/>
          <w:sz w:val="24"/>
          <w:szCs w:val="24"/>
        </w:rPr>
        <w:t>Whilst understanding the motivation behind the concern, this is not a matter which I can take into account</w:t>
      </w:r>
      <w:r w:rsidR="00B2436C">
        <w:rPr>
          <w:rFonts w:ascii="Arial" w:hAnsi="Arial" w:cs="Arial"/>
          <w:sz w:val="24"/>
          <w:szCs w:val="24"/>
        </w:rPr>
        <w:t>; my role is to ascertain the historical extent of the public rights and for these to be recorded in the DMS</w:t>
      </w:r>
      <w:r w:rsidR="007A6B69">
        <w:rPr>
          <w:rFonts w:ascii="Arial" w:hAnsi="Arial" w:cs="Arial"/>
          <w:sz w:val="24"/>
          <w:szCs w:val="24"/>
        </w:rPr>
        <w:t>.</w:t>
      </w:r>
    </w:p>
    <w:p w14:paraId="0D8CA524" w14:textId="6C12A9A4" w:rsidR="00B32643" w:rsidRPr="00F905A4" w:rsidRDefault="00B32643" w:rsidP="00B55C3E">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Overall Conclusion</w:t>
      </w:r>
    </w:p>
    <w:p w14:paraId="53C09C54" w14:textId="39784496" w:rsidR="00B32643" w:rsidRDefault="00F905A4" w:rsidP="00C421E9">
      <w:pPr>
        <w:pStyle w:val="Style1"/>
        <w:rPr>
          <w:rFonts w:ascii="Arial" w:eastAsia="Arial" w:hAnsi="Arial" w:cs="Arial"/>
          <w:sz w:val="24"/>
          <w:szCs w:val="24"/>
        </w:rPr>
      </w:pPr>
      <w:r w:rsidRPr="00F905A4">
        <w:rPr>
          <w:rFonts w:ascii="Arial" w:eastAsia="Arial" w:hAnsi="Arial" w:cs="Arial"/>
          <w:sz w:val="24"/>
          <w:szCs w:val="24"/>
        </w:rPr>
        <w:t>Having regard to these and all other matters raised I conclude that the Order should be confirmed</w:t>
      </w:r>
      <w:r w:rsidR="007A6B69">
        <w:rPr>
          <w:rFonts w:ascii="Arial" w:eastAsia="Arial" w:hAnsi="Arial" w:cs="Arial"/>
          <w:sz w:val="24"/>
          <w:szCs w:val="24"/>
        </w:rPr>
        <w:t xml:space="preserve"> subject to </w:t>
      </w:r>
      <w:r w:rsidR="00D53079">
        <w:rPr>
          <w:rFonts w:ascii="Arial" w:eastAsia="Arial" w:hAnsi="Arial" w:cs="Arial"/>
          <w:sz w:val="24"/>
          <w:szCs w:val="24"/>
        </w:rPr>
        <w:t>the modification detailed in the formal decision.</w:t>
      </w:r>
    </w:p>
    <w:p w14:paraId="5FB17771" w14:textId="103AC50D" w:rsidR="00B32643" w:rsidRPr="00F905A4" w:rsidRDefault="00F905A4" w:rsidP="00F905A4">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Formal Decision</w:t>
      </w:r>
    </w:p>
    <w:p w14:paraId="02894843" w14:textId="77777777" w:rsidR="0008142B" w:rsidRDefault="008233C1" w:rsidP="00AE5159">
      <w:pPr>
        <w:pStyle w:val="Style1"/>
        <w:rPr>
          <w:rFonts w:ascii="Arial" w:eastAsia="Arial" w:hAnsi="Arial" w:cs="Arial"/>
          <w:sz w:val="24"/>
          <w:szCs w:val="24"/>
        </w:rPr>
      </w:pPr>
      <w:r w:rsidRPr="00AE5159">
        <w:rPr>
          <w:rFonts w:ascii="Arial" w:eastAsia="Arial" w:hAnsi="Arial" w:cs="Arial"/>
          <w:sz w:val="24"/>
          <w:szCs w:val="24"/>
        </w:rPr>
        <w:t xml:space="preserve">I </w:t>
      </w:r>
      <w:r w:rsidR="00193960" w:rsidRPr="00AE5159">
        <w:rPr>
          <w:rFonts w:ascii="Arial" w:eastAsia="Arial" w:hAnsi="Arial" w:cs="Arial"/>
          <w:sz w:val="24"/>
          <w:szCs w:val="24"/>
        </w:rPr>
        <w:t xml:space="preserve">confirm the </w:t>
      </w:r>
      <w:r w:rsidR="008B55AB" w:rsidRPr="00AE5159">
        <w:rPr>
          <w:rFonts w:ascii="Arial" w:eastAsia="Arial" w:hAnsi="Arial" w:cs="Arial"/>
          <w:sz w:val="24"/>
          <w:szCs w:val="24"/>
        </w:rPr>
        <w:t>Order</w:t>
      </w:r>
      <w:r w:rsidR="00461145">
        <w:rPr>
          <w:rFonts w:ascii="Arial" w:eastAsia="Arial" w:hAnsi="Arial" w:cs="Arial"/>
          <w:sz w:val="24"/>
          <w:szCs w:val="24"/>
        </w:rPr>
        <w:t xml:space="preserve"> subject to </w:t>
      </w:r>
      <w:r w:rsidR="00BE35CC">
        <w:rPr>
          <w:rFonts w:ascii="Arial" w:eastAsia="Arial" w:hAnsi="Arial" w:cs="Arial"/>
          <w:sz w:val="24"/>
          <w:szCs w:val="24"/>
        </w:rPr>
        <w:t xml:space="preserve">the following </w:t>
      </w:r>
      <w:r w:rsidR="007A391A">
        <w:rPr>
          <w:rFonts w:ascii="Arial" w:eastAsia="Arial" w:hAnsi="Arial" w:cs="Arial"/>
          <w:sz w:val="24"/>
          <w:szCs w:val="24"/>
        </w:rPr>
        <w:t xml:space="preserve">modification </w:t>
      </w:r>
      <w:r w:rsidR="00BE35CC">
        <w:rPr>
          <w:rFonts w:ascii="Arial" w:eastAsia="Arial" w:hAnsi="Arial" w:cs="Arial"/>
          <w:sz w:val="24"/>
          <w:szCs w:val="24"/>
        </w:rPr>
        <w:t xml:space="preserve">which does not require </w:t>
      </w:r>
      <w:r w:rsidR="0008142B">
        <w:rPr>
          <w:rFonts w:ascii="Arial" w:eastAsia="Arial" w:hAnsi="Arial" w:cs="Arial"/>
          <w:sz w:val="24"/>
          <w:szCs w:val="24"/>
        </w:rPr>
        <w:t>advertising:</w:t>
      </w:r>
    </w:p>
    <w:p w14:paraId="6AA60B15" w14:textId="0816712A" w:rsidR="00643FC9" w:rsidRDefault="009556C6" w:rsidP="009556C6">
      <w:pPr>
        <w:pStyle w:val="Style1"/>
        <w:numPr>
          <w:ilvl w:val="0"/>
          <w:numId w:val="0"/>
        </w:numPr>
        <w:ind w:left="431"/>
        <w:rPr>
          <w:rFonts w:ascii="Arial" w:eastAsia="Arial" w:hAnsi="Arial" w:cs="Arial"/>
          <w:sz w:val="24"/>
          <w:szCs w:val="24"/>
        </w:rPr>
      </w:pPr>
      <w:r>
        <w:rPr>
          <w:rFonts w:ascii="Arial" w:eastAsia="Arial" w:hAnsi="Arial" w:cs="Arial"/>
          <w:sz w:val="24"/>
          <w:szCs w:val="24"/>
        </w:rPr>
        <w:t>Add to the</w:t>
      </w:r>
      <w:r w:rsidR="007A391A">
        <w:rPr>
          <w:rFonts w:ascii="Arial" w:eastAsia="Arial" w:hAnsi="Arial" w:cs="Arial"/>
          <w:sz w:val="24"/>
          <w:szCs w:val="24"/>
        </w:rPr>
        <w:t xml:space="preserve"> Statement for BR</w:t>
      </w:r>
      <w:r w:rsidR="00F00C61">
        <w:rPr>
          <w:rFonts w:ascii="Arial" w:eastAsia="Arial" w:hAnsi="Arial" w:cs="Arial"/>
          <w:sz w:val="24"/>
          <w:szCs w:val="24"/>
        </w:rPr>
        <w:t xml:space="preserve">99 </w:t>
      </w:r>
      <w:r>
        <w:rPr>
          <w:rFonts w:ascii="Arial" w:eastAsia="Arial" w:hAnsi="Arial" w:cs="Arial"/>
          <w:sz w:val="24"/>
          <w:szCs w:val="24"/>
        </w:rPr>
        <w:t>in</w:t>
      </w:r>
      <w:r w:rsidR="00643FC9">
        <w:rPr>
          <w:rFonts w:ascii="Arial" w:eastAsia="Arial" w:hAnsi="Arial" w:cs="Arial"/>
          <w:sz w:val="24"/>
          <w:szCs w:val="24"/>
        </w:rPr>
        <w:t xml:space="preserve"> the Description</w:t>
      </w:r>
      <w:r w:rsidR="00377D30">
        <w:rPr>
          <w:rFonts w:ascii="Arial" w:eastAsia="Arial" w:hAnsi="Arial" w:cs="Arial"/>
          <w:sz w:val="24"/>
          <w:szCs w:val="24"/>
        </w:rPr>
        <w:t xml:space="preserve"> column</w:t>
      </w:r>
      <w:r w:rsidR="00643FC9">
        <w:rPr>
          <w:rFonts w:ascii="Arial" w:eastAsia="Arial" w:hAnsi="Arial" w:cs="Arial"/>
          <w:sz w:val="24"/>
          <w:szCs w:val="24"/>
        </w:rPr>
        <w:t>: -</w:t>
      </w:r>
    </w:p>
    <w:p w14:paraId="2D836D06" w14:textId="3176DBD3" w:rsidR="00B32643" w:rsidRPr="008132AF" w:rsidRDefault="008E440C" w:rsidP="00643FC9">
      <w:pPr>
        <w:pStyle w:val="Style1"/>
        <w:numPr>
          <w:ilvl w:val="0"/>
          <w:numId w:val="0"/>
        </w:numPr>
        <w:ind w:left="431"/>
        <w:rPr>
          <w:rFonts w:ascii="Arial" w:eastAsia="Arial" w:hAnsi="Arial" w:cs="Arial"/>
          <w:b/>
          <w:bCs/>
          <w:i/>
          <w:iCs/>
          <w:sz w:val="24"/>
          <w:szCs w:val="24"/>
        </w:rPr>
      </w:pPr>
      <w:r w:rsidRPr="008132AF">
        <w:rPr>
          <w:rFonts w:ascii="Arial" w:eastAsia="Arial" w:hAnsi="Arial" w:cs="Arial"/>
          <w:b/>
          <w:bCs/>
          <w:i/>
          <w:iCs/>
          <w:sz w:val="24"/>
          <w:szCs w:val="24"/>
        </w:rPr>
        <w:t>C</w:t>
      </w:r>
      <w:r w:rsidR="00593D46" w:rsidRPr="008132AF">
        <w:rPr>
          <w:rFonts w:ascii="Arial" w:eastAsia="Arial" w:hAnsi="Arial" w:cs="Arial"/>
          <w:b/>
          <w:bCs/>
          <w:i/>
          <w:iCs/>
          <w:sz w:val="24"/>
          <w:szCs w:val="24"/>
        </w:rPr>
        <w:t xml:space="preserve">ulvert </w:t>
      </w:r>
      <w:r w:rsidR="008877CC" w:rsidRPr="008132AF">
        <w:rPr>
          <w:rFonts w:ascii="Arial" w:eastAsia="Arial" w:hAnsi="Arial" w:cs="Arial"/>
          <w:b/>
          <w:bCs/>
          <w:i/>
          <w:iCs/>
          <w:sz w:val="24"/>
          <w:szCs w:val="24"/>
        </w:rPr>
        <w:t xml:space="preserve">approximately </w:t>
      </w:r>
      <w:r w:rsidR="007A4789" w:rsidRPr="008132AF">
        <w:rPr>
          <w:rFonts w:ascii="Arial" w:eastAsia="Arial" w:hAnsi="Arial" w:cs="Arial"/>
          <w:b/>
          <w:bCs/>
          <w:i/>
          <w:iCs/>
          <w:sz w:val="24"/>
          <w:szCs w:val="24"/>
        </w:rPr>
        <w:t>25 metres north of</w:t>
      </w:r>
      <w:r w:rsidRPr="008132AF">
        <w:rPr>
          <w:rFonts w:ascii="Arial" w:eastAsia="Arial" w:hAnsi="Arial" w:cs="Arial"/>
          <w:b/>
          <w:bCs/>
          <w:i/>
          <w:iCs/>
          <w:sz w:val="24"/>
          <w:szCs w:val="24"/>
        </w:rPr>
        <w:t xml:space="preserve"> </w:t>
      </w:r>
      <w:r w:rsidR="007A4789" w:rsidRPr="008132AF">
        <w:rPr>
          <w:rFonts w:ascii="Arial" w:eastAsia="Arial" w:hAnsi="Arial" w:cs="Arial"/>
          <w:b/>
          <w:bCs/>
          <w:i/>
          <w:iCs/>
          <w:sz w:val="24"/>
          <w:szCs w:val="24"/>
        </w:rPr>
        <w:t xml:space="preserve">junction </w:t>
      </w:r>
      <w:r w:rsidRPr="008132AF">
        <w:rPr>
          <w:rFonts w:ascii="Arial" w:eastAsia="Arial" w:hAnsi="Arial" w:cs="Arial"/>
          <w:b/>
          <w:bCs/>
          <w:i/>
          <w:iCs/>
          <w:sz w:val="24"/>
          <w:szCs w:val="24"/>
        </w:rPr>
        <w:t xml:space="preserve">with </w:t>
      </w:r>
      <w:r w:rsidR="007A4789" w:rsidRPr="008132AF">
        <w:rPr>
          <w:rFonts w:ascii="Arial" w:eastAsia="Arial" w:hAnsi="Arial" w:cs="Arial"/>
          <w:b/>
          <w:bCs/>
          <w:i/>
          <w:iCs/>
          <w:sz w:val="24"/>
          <w:szCs w:val="24"/>
        </w:rPr>
        <w:t>BR99A</w:t>
      </w:r>
      <w:r w:rsidR="008B55AB" w:rsidRPr="008132AF">
        <w:rPr>
          <w:rFonts w:ascii="Arial" w:eastAsia="Arial" w:hAnsi="Arial" w:cs="Arial"/>
          <w:b/>
          <w:bCs/>
          <w:i/>
          <w:iCs/>
          <w:sz w:val="24"/>
          <w:szCs w:val="24"/>
        </w:rPr>
        <w:t xml:space="preserve"> </w:t>
      </w:r>
    </w:p>
    <w:p w14:paraId="200353C3" w14:textId="77777777" w:rsidR="00DD5CFE" w:rsidRPr="009556C6" w:rsidRDefault="00DD5CFE" w:rsidP="00DD5CFE">
      <w:pPr>
        <w:pStyle w:val="Style1"/>
        <w:numPr>
          <w:ilvl w:val="0"/>
          <w:numId w:val="0"/>
        </w:numPr>
        <w:ind w:left="431" w:hanging="431"/>
        <w:rPr>
          <w:rFonts w:ascii="Arial" w:eastAsia="Arial" w:hAnsi="Arial" w:cs="Arial"/>
          <w:i/>
          <w:iCs/>
          <w:sz w:val="24"/>
          <w:szCs w:val="24"/>
        </w:rPr>
      </w:pPr>
    </w:p>
    <w:p w14:paraId="3B6C007B" w14:textId="0E2A01EE" w:rsidR="00DD5CFE" w:rsidRPr="00CC3B9B" w:rsidRDefault="00DD5CFE" w:rsidP="00DD5CFE">
      <w:pPr>
        <w:pStyle w:val="Style1"/>
        <w:numPr>
          <w:ilvl w:val="0"/>
          <w:numId w:val="0"/>
        </w:numPr>
        <w:ind w:left="431" w:hanging="431"/>
        <w:rPr>
          <w:rFonts w:ascii="Lucida Calligraphy" w:eastAsia="Arial" w:hAnsi="Lucida Calligraphy" w:cs="Arial"/>
          <w:sz w:val="32"/>
          <w:szCs w:val="32"/>
        </w:rPr>
      </w:pPr>
      <w:r w:rsidRPr="00CC3B9B">
        <w:rPr>
          <w:rFonts w:ascii="Lucida Calligraphy" w:eastAsia="Arial" w:hAnsi="Lucida Calligraphy" w:cs="Arial"/>
          <w:sz w:val="32"/>
          <w:szCs w:val="32"/>
        </w:rPr>
        <w:t>Nigel Farthing</w:t>
      </w:r>
    </w:p>
    <w:p w14:paraId="5DEB2E82" w14:textId="217EAFB4" w:rsidR="00CC3B9B" w:rsidRDefault="00CC3B9B" w:rsidP="00DD5CFE">
      <w:pPr>
        <w:pStyle w:val="Style1"/>
        <w:numPr>
          <w:ilvl w:val="0"/>
          <w:numId w:val="0"/>
        </w:numPr>
        <w:ind w:left="431" w:hanging="431"/>
        <w:rPr>
          <w:rFonts w:ascii="Arial" w:eastAsia="Arial" w:hAnsi="Arial" w:cs="Arial"/>
          <w:b/>
          <w:bCs/>
          <w:sz w:val="24"/>
          <w:szCs w:val="24"/>
        </w:rPr>
      </w:pPr>
      <w:r w:rsidRPr="00CC3B9B">
        <w:rPr>
          <w:rFonts w:ascii="Arial" w:eastAsia="Arial" w:hAnsi="Arial" w:cs="Arial"/>
          <w:b/>
          <w:bCs/>
          <w:sz w:val="24"/>
          <w:szCs w:val="24"/>
        </w:rPr>
        <w:t>Inspector</w:t>
      </w:r>
    </w:p>
    <w:p w14:paraId="0EEAD35E" w14:textId="77777777" w:rsidR="008A55D5" w:rsidRDefault="008A55D5" w:rsidP="00DD5CFE">
      <w:pPr>
        <w:pStyle w:val="Style1"/>
        <w:numPr>
          <w:ilvl w:val="0"/>
          <w:numId w:val="0"/>
        </w:numPr>
        <w:ind w:left="431" w:hanging="431"/>
        <w:rPr>
          <w:rFonts w:ascii="Arial" w:eastAsia="Arial" w:hAnsi="Arial" w:cs="Arial"/>
          <w:b/>
          <w:bCs/>
          <w:sz w:val="24"/>
          <w:szCs w:val="24"/>
        </w:rPr>
      </w:pPr>
    </w:p>
    <w:p w14:paraId="429DD28B" w14:textId="77777777" w:rsidR="008A55D5" w:rsidRDefault="008A55D5" w:rsidP="00DD5CFE">
      <w:pPr>
        <w:pStyle w:val="Style1"/>
        <w:numPr>
          <w:ilvl w:val="0"/>
          <w:numId w:val="0"/>
        </w:numPr>
        <w:ind w:left="431" w:hanging="431"/>
        <w:rPr>
          <w:rFonts w:ascii="Arial" w:eastAsia="Arial" w:hAnsi="Arial" w:cs="Arial"/>
          <w:b/>
          <w:bCs/>
          <w:sz w:val="24"/>
          <w:szCs w:val="24"/>
        </w:rPr>
      </w:pPr>
    </w:p>
    <w:p w14:paraId="2443FED0" w14:textId="77777777" w:rsidR="008A55D5" w:rsidRDefault="008A55D5" w:rsidP="00DD5CFE">
      <w:pPr>
        <w:pStyle w:val="Style1"/>
        <w:numPr>
          <w:ilvl w:val="0"/>
          <w:numId w:val="0"/>
        </w:numPr>
        <w:ind w:left="431" w:hanging="431"/>
        <w:rPr>
          <w:rFonts w:ascii="Arial" w:eastAsia="Arial" w:hAnsi="Arial" w:cs="Arial"/>
          <w:b/>
          <w:bCs/>
          <w:sz w:val="24"/>
          <w:szCs w:val="24"/>
        </w:rPr>
      </w:pPr>
    </w:p>
    <w:p w14:paraId="13B6E085" w14:textId="77777777" w:rsidR="001A3BE6" w:rsidRDefault="001A3BE6" w:rsidP="00DD5CFE">
      <w:pPr>
        <w:pStyle w:val="Style1"/>
        <w:numPr>
          <w:ilvl w:val="0"/>
          <w:numId w:val="0"/>
        </w:numPr>
        <w:ind w:left="431" w:hanging="431"/>
        <w:rPr>
          <w:rFonts w:ascii="Arial" w:eastAsia="Arial" w:hAnsi="Arial" w:cs="Arial"/>
          <w:b/>
          <w:bCs/>
          <w:sz w:val="24"/>
          <w:szCs w:val="24"/>
        </w:rPr>
      </w:pPr>
    </w:p>
    <w:p w14:paraId="6B2F626F" w14:textId="77777777" w:rsidR="001A3BE6" w:rsidRDefault="001A3BE6" w:rsidP="00DD5CFE">
      <w:pPr>
        <w:pStyle w:val="Style1"/>
        <w:numPr>
          <w:ilvl w:val="0"/>
          <w:numId w:val="0"/>
        </w:numPr>
        <w:ind w:left="431" w:hanging="431"/>
        <w:rPr>
          <w:rFonts w:ascii="Arial" w:eastAsia="Arial" w:hAnsi="Arial" w:cs="Arial"/>
          <w:b/>
          <w:bCs/>
          <w:sz w:val="24"/>
          <w:szCs w:val="24"/>
        </w:rPr>
      </w:pPr>
    </w:p>
    <w:p w14:paraId="1A797012" w14:textId="77777777" w:rsidR="001A3BE6" w:rsidRDefault="001A3BE6" w:rsidP="00DD5CFE">
      <w:pPr>
        <w:pStyle w:val="Style1"/>
        <w:numPr>
          <w:ilvl w:val="0"/>
          <w:numId w:val="0"/>
        </w:numPr>
        <w:ind w:left="431" w:hanging="431"/>
        <w:rPr>
          <w:rFonts w:ascii="Arial" w:eastAsia="Arial" w:hAnsi="Arial" w:cs="Arial"/>
          <w:b/>
          <w:bCs/>
          <w:sz w:val="24"/>
          <w:szCs w:val="24"/>
        </w:rPr>
      </w:pPr>
    </w:p>
    <w:p w14:paraId="6CA0B1BF" w14:textId="074CD379" w:rsidR="002815C9" w:rsidRPr="009421EC" w:rsidRDefault="002815C9" w:rsidP="001B4CCE">
      <w:pPr>
        <w:pStyle w:val="Style1"/>
        <w:numPr>
          <w:ilvl w:val="0"/>
          <w:numId w:val="0"/>
        </w:numPr>
        <w:rPr>
          <w:rFonts w:ascii="Arial" w:hAnsi="Arial" w:cs="Arial"/>
          <w:b/>
          <w:bCs/>
        </w:rPr>
      </w:pPr>
    </w:p>
    <w:p w14:paraId="5C17BD31" w14:textId="77777777" w:rsidR="00736E05" w:rsidRDefault="00736E05" w:rsidP="001B4CCE">
      <w:pPr>
        <w:pStyle w:val="Style1"/>
        <w:numPr>
          <w:ilvl w:val="0"/>
          <w:numId w:val="0"/>
        </w:numPr>
        <w:rPr>
          <w:rFonts w:ascii="Arial" w:hAnsi="Arial" w:cs="Arial"/>
        </w:rPr>
      </w:pPr>
    </w:p>
    <w:p w14:paraId="25A668AC" w14:textId="77777777" w:rsidR="00736E05" w:rsidRDefault="00736E05" w:rsidP="001B4CCE">
      <w:pPr>
        <w:pStyle w:val="Style1"/>
        <w:numPr>
          <w:ilvl w:val="0"/>
          <w:numId w:val="0"/>
        </w:numPr>
        <w:rPr>
          <w:rFonts w:ascii="Arial" w:hAnsi="Arial" w:cs="Arial"/>
        </w:rPr>
      </w:pPr>
    </w:p>
    <w:p w14:paraId="35C43029" w14:textId="77777777" w:rsidR="00736E05" w:rsidRDefault="00736E05" w:rsidP="001B4CCE">
      <w:pPr>
        <w:pStyle w:val="Style1"/>
        <w:numPr>
          <w:ilvl w:val="0"/>
          <w:numId w:val="0"/>
        </w:numPr>
        <w:rPr>
          <w:rFonts w:ascii="Arial" w:hAnsi="Arial" w:cs="Arial"/>
        </w:rPr>
      </w:pPr>
    </w:p>
    <w:p w14:paraId="22B2A329" w14:textId="77777777" w:rsidR="00736E05" w:rsidRDefault="00736E05" w:rsidP="001B4CCE">
      <w:pPr>
        <w:pStyle w:val="Style1"/>
        <w:numPr>
          <w:ilvl w:val="0"/>
          <w:numId w:val="0"/>
        </w:numPr>
        <w:rPr>
          <w:rFonts w:ascii="Arial" w:hAnsi="Arial" w:cs="Arial"/>
        </w:rPr>
      </w:pPr>
    </w:p>
    <w:p w14:paraId="7ABEFFA1" w14:textId="77777777" w:rsidR="00736E05" w:rsidRDefault="00736E05" w:rsidP="001B4CCE">
      <w:pPr>
        <w:pStyle w:val="Style1"/>
        <w:numPr>
          <w:ilvl w:val="0"/>
          <w:numId w:val="0"/>
        </w:numPr>
        <w:rPr>
          <w:rFonts w:ascii="Arial" w:hAnsi="Arial" w:cs="Arial"/>
        </w:rPr>
      </w:pPr>
    </w:p>
    <w:p w14:paraId="1BE282F7" w14:textId="77777777" w:rsidR="00736E05" w:rsidRDefault="00736E05" w:rsidP="001B4CCE">
      <w:pPr>
        <w:pStyle w:val="Style1"/>
        <w:numPr>
          <w:ilvl w:val="0"/>
          <w:numId w:val="0"/>
        </w:numPr>
        <w:rPr>
          <w:rFonts w:ascii="Arial" w:hAnsi="Arial" w:cs="Arial"/>
        </w:rPr>
      </w:pPr>
    </w:p>
    <w:p w14:paraId="7E3980B8" w14:textId="77777777" w:rsidR="00736E05" w:rsidRDefault="00736E05" w:rsidP="001B4CCE">
      <w:pPr>
        <w:pStyle w:val="Style1"/>
        <w:numPr>
          <w:ilvl w:val="0"/>
          <w:numId w:val="0"/>
        </w:numPr>
        <w:rPr>
          <w:rFonts w:ascii="Arial" w:hAnsi="Arial" w:cs="Arial"/>
        </w:rPr>
      </w:pPr>
    </w:p>
    <w:p w14:paraId="0BFEB3CC" w14:textId="77777777" w:rsidR="00736E05" w:rsidRDefault="00736E05" w:rsidP="001B4CCE">
      <w:pPr>
        <w:pStyle w:val="Style1"/>
        <w:numPr>
          <w:ilvl w:val="0"/>
          <w:numId w:val="0"/>
        </w:numPr>
        <w:rPr>
          <w:rFonts w:ascii="Arial" w:hAnsi="Arial" w:cs="Arial"/>
        </w:rPr>
      </w:pPr>
    </w:p>
    <w:p w14:paraId="6B0F4792" w14:textId="2A1308E7" w:rsidR="00736E05" w:rsidRDefault="002D2873" w:rsidP="001B4CCE">
      <w:pPr>
        <w:pStyle w:val="Style1"/>
        <w:numPr>
          <w:ilvl w:val="0"/>
          <w:numId w:val="0"/>
        </w:numPr>
        <w:rPr>
          <w:rFonts w:ascii="Arial" w:hAnsi="Arial" w:cs="Arial"/>
        </w:rPr>
      </w:pPr>
      <w:r w:rsidRPr="002D2873">
        <w:rPr>
          <w:rFonts w:ascii="Arial" w:hAnsi="Arial" w:cs="Arial"/>
        </w:rPr>
        <w:lastRenderedPageBreak/>
        <w:drawing>
          <wp:inline distT="0" distB="0" distL="0" distR="0" wp14:anchorId="374959C3" wp14:editId="33E95904">
            <wp:extent cx="5854535" cy="8394033"/>
            <wp:effectExtent l="0" t="0" r="0" b="7620"/>
            <wp:docPr id="1820873747" name="Picture 1" descr="A map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3747" name="Picture 1" descr="A map with a red stamp&#10;&#10;AI-generated content may be incorrect."/>
                    <pic:cNvPicPr/>
                  </pic:nvPicPr>
                  <pic:blipFill>
                    <a:blip r:embed="rId13"/>
                    <a:stretch>
                      <a:fillRect/>
                    </a:stretch>
                  </pic:blipFill>
                  <pic:spPr>
                    <a:xfrm>
                      <a:off x="0" y="0"/>
                      <a:ext cx="5862699" cy="8405738"/>
                    </a:xfrm>
                    <a:prstGeom prst="rect">
                      <a:avLst/>
                    </a:prstGeom>
                  </pic:spPr>
                </pic:pic>
              </a:graphicData>
            </a:graphic>
          </wp:inline>
        </w:drawing>
      </w:r>
    </w:p>
    <w:p w14:paraId="7318DDB3" w14:textId="77777777" w:rsidR="00736E05" w:rsidRDefault="00736E05" w:rsidP="001B4CCE">
      <w:pPr>
        <w:pStyle w:val="Style1"/>
        <w:numPr>
          <w:ilvl w:val="0"/>
          <w:numId w:val="0"/>
        </w:numPr>
        <w:rPr>
          <w:rFonts w:ascii="Arial" w:hAnsi="Arial" w:cs="Arial"/>
        </w:rPr>
      </w:pPr>
    </w:p>
    <w:p w14:paraId="7CB94A2F" w14:textId="77777777" w:rsidR="00736E05" w:rsidRDefault="00736E05" w:rsidP="001B4CCE">
      <w:pPr>
        <w:pStyle w:val="Style1"/>
        <w:numPr>
          <w:ilvl w:val="0"/>
          <w:numId w:val="0"/>
        </w:numPr>
        <w:rPr>
          <w:rFonts w:ascii="Arial" w:hAnsi="Arial" w:cs="Arial"/>
        </w:rPr>
      </w:pPr>
    </w:p>
    <w:p w14:paraId="573BCFDA" w14:textId="77777777" w:rsidR="00736E05" w:rsidRDefault="00736E05" w:rsidP="001B4CCE">
      <w:pPr>
        <w:pStyle w:val="Style1"/>
        <w:numPr>
          <w:ilvl w:val="0"/>
          <w:numId w:val="0"/>
        </w:numPr>
        <w:rPr>
          <w:rFonts w:ascii="Arial" w:hAnsi="Arial" w:cs="Arial"/>
        </w:rPr>
      </w:pPr>
    </w:p>
    <w:p w14:paraId="52E48587" w14:textId="69E56F49" w:rsidR="00736E05" w:rsidRDefault="002D2873" w:rsidP="001B4CCE">
      <w:pPr>
        <w:pStyle w:val="Style1"/>
        <w:numPr>
          <w:ilvl w:val="0"/>
          <w:numId w:val="0"/>
        </w:numPr>
        <w:rPr>
          <w:rFonts w:ascii="Arial" w:hAnsi="Arial" w:cs="Arial"/>
        </w:rPr>
      </w:pPr>
      <w:r w:rsidRPr="002D2873">
        <w:rPr>
          <w:rFonts w:ascii="Arial" w:hAnsi="Arial" w:cs="Arial"/>
        </w:rPr>
        <w:drawing>
          <wp:inline distT="0" distB="0" distL="0" distR="0" wp14:anchorId="21EB241B" wp14:editId="321138C2">
            <wp:extent cx="5908040" cy="4114165"/>
            <wp:effectExtent l="0" t="0" r="0" b="635"/>
            <wp:docPr id="215680735" name="Picture 1" descr="A map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80735" name="Picture 1" descr="A map with a red circle&#10;&#10;AI-generated content may be incorrect."/>
                    <pic:cNvPicPr/>
                  </pic:nvPicPr>
                  <pic:blipFill>
                    <a:blip r:embed="rId14"/>
                    <a:stretch>
                      <a:fillRect/>
                    </a:stretch>
                  </pic:blipFill>
                  <pic:spPr>
                    <a:xfrm>
                      <a:off x="0" y="0"/>
                      <a:ext cx="5908040" cy="4114165"/>
                    </a:xfrm>
                    <a:prstGeom prst="rect">
                      <a:avLst/>
                    </a:prstGeom>
                  </pic:spPr>
                </pic:pic>
              </a:graphicData>
            </a:graphic>
          </wp:inline>
        </w:drawing>
      </w:r>
    </w:p>
    <w:p w14:paraId="37370B4A" w14:textId="77777777" w:rsidR="00736E05" w:rsidRDefault="00736E05" w:rsidP="001B4CCE">
      <w:pPr>
        <w:pStyle w:val="Style1"/>
        <w:numPr>
          <w:ilvl w:val="0"/>
          <w:numId w:val="0"/>
        </w:numPr>
        <w:rPr>
          <w:rFonts w:ascii="Arial" w:hAnsi="Arial" w:cs="Arial"/>
        </w:rPr>
      </w:pPr>
    </w:p>
    <w:sectPr w:rsidR="00736E05"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0F2BB" w14:textId="77777777" w:rsidR="00AC5065" w:rsidRDefault="00AC5065" w:rsidP="00F62916">
      <w:r>
        <w:separator/>
      </w:r>
    </w:p>
  </w:endnote>
  <w:endnote w:type="continuationSeparator" w:id="0">
    <w:p w14:paraId="702E7F62" w14:textId="77777777" w:rsidR="00AC5065" w:rsidRDefault="00AC5065" w:rsidP="00F62916">
      <w:r>
        <w:continuationSeparator/>
      </w:r>
    </w:p>
  </w:endnote>
  <w:endnote w:type="continuationNotice" w:id="1">
    <w:p w14:paraId="36769D3E" w14:textId="77777777" w:rsidR="00AC5065" w:rsidRDefault="00AC5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E83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BE7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28F9" w14:textId="2F9B9747" w:rsidR="00366F95" w:rsidRPr="00725212" w:rsidRDefault="00366F95" w:rsidP="00725212">
    <w:pPr>
      <w:pStyle w:val="Noindent"/>
      <w:spacing w:before="120"/>
      <w:jc w:val="center"/>
      <w:rPr>
        <w:sz w:val="18"/>
      </w:rPr>
    </w:pPr>
    <w:r>
      <w:rPr>
        <w:noProof/>
        <w:sz w:val="18"/>
      </w:rPr>
      <mc:AlternateContent>
        <mc:Choice Requires="wps">
          <w:drawing>
            <wp:anchor distT="0" distB="0" distL="114300" distR="114300" simplePos="0" relativeHeight="251658242" behindDoc="0" locked="0" layoutInCell="1" allowOverlap="1" wp14:anchorId="7B5BD835" wp14:editId="3F0742A1">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056FC"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B7FB" w14:textId="43DF5135" w:rsidR="00366F95" w:rsidRPr="00451EE4" w:rsidRDefault="00366F95" w:rsidP="00725212">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8240" behindDoc="0" locked="0" layoutInCell="1" allowOverlap="1" wp14:anchorId="6095ADEB" wp14:editId="6D3D7381">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85101"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725212" w:rsidRPr="00451EE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76464" w14:textId="77777777" w:rsidR="00AC5065" w:rsidRDefault="00AC5065" w:rsidP="00F62916">
      <w:r>
        <w:separator/>
      </w:r>
    </w:p>
  </w:footnote>
  <w:footnote w:type="continuationSeparator" w:id="0">
    <w:p w14:paraId="5FA279E9" w14:textId="77777777" w:rsidR="00AC5065" w:rsidRDefault="00AC5065" w:rsidP="00F62916">
      <w:r>
        <w:continuationSeparator/>
      </w:r>
    </w:p>
  </w:footnote>
  <w:footnote w:type="continuationNotice" w:id="1">
    <w:p w14:paraId="6690F806" w14:textId="77777777" w:rsidR="00AC5065" w:rsidRDefault="00AC5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8F2B20E" w14:textId="77777777">
      <w:tc>
        <w:tcPr>
          <w:tcW w:w="9520" w:type="dxa"/>
        </w:tcPr>
        <w:p w14:paraId="30730E27" w14:textId="53574929" w:rsidR="00366F95" w:rsidRDefault="00D64F9C">
          <w:pPr>
            <w:pStyle w:val="Footer"/>
          </w:pPr>
          <w:r>
            <w:t xml:space="preserve">Order Decision </w:t>
          </w:r>
          <w:r w:rsidR="00162C7A">
            <w:t>ROW</w:t>
          </w:r>
          <w:r>
            <w:t>/</w:t>
          </w:r>
          <w:r w:rsidR="00866AA3">
            <w:t>3</w:t>
          </w:r>
          <w:r w:rsidR="00DA27D5">
            <w:t>324307</w:t>
          </w:r>
        </w:p>
      </w:tc>
    </w:tr>
  </w:tbl>
  <w:p w14:paraId="21A58C4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672108A9" wp14:editId="7BA7BE53">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A82D9"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76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71008"/>
    <w:multiLevelType w:val="hybridMultilevel"/>
    <w:tmpl w:val="5B38E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48D1327"/>
    <w:multiLevelType w:val="hybridMultilevel"/>
    <w:tmpl w:val="07E4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1F1655CC"/>
    <w:multiLevelType w:val="hybridMultilevel"/>
    <w:tmpl w:val="20361468"/>
    <w:lvl w:ilvl="0" w:tplc="BDD67410">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7"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3D91205A"/>
    <w:multiLevelType w:val="hybridMultilevel"/>
    <w:tmpl w:val="F8EC4018"/>
    <w:lvl w:ilvl="0" w:tplc="9092CC9C">
      <w:numFmt w:val="bullet"/>
      <w:lvlText w:val="-"/>
      <w:lvlJc w:val="left"/>
      <w:pPr>
        <w:ind w:left="791" w:hanging="360"/>
      </w:pPr>
      <w:rPr>
        <w:rFonts w:ascii="Verdana" w:eastAsia="Times New Roman" w:hAnsi="Verdana" w:cs="Times New Roman"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2"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48DD7A15"/>
    <w:multiLevelType w:val="multilevel"/>
    <w:tmpl w:val="26F04AF8"/>
    <w:styleLink w:val="StylesList"/>
    <w:lvl w:ilvl="0">
      <w:start w:val="1"/>
      <w:numFmt w:val="decimal"/>
      <w:pStyle w:val="Style1"/>
      <w:lvlText w:val="%1."/>
      <w:lvlJc w:val="left"/>
      <w:pPr>
        <w:tabs>
          <w:tab w:val="num" w:pos="862"/>
        </w:tabs>
        <w:ind w:left="573" w:hanging="431"/>
      </w:p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5C57355C"/>
    <w:multiLevelType w:val="hybridMultilevel"/>
    <w:tmpl w:val="91282B0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8626580">
    <w:abstractNumId w:val="22"/>
  </w:num>
  <w:num w:numId="2" w16cid:durableId="672949590">
    <w:abstractNumId w:val="22"/>
  </w:num>
  <w:num w:numId="3" w16cid:durableId="1906184257">
    <w:abstractNumId w:val="24"/>
  </w:num>
  <w:num w:numId="4" w16cid:durableId="994722559">
    <w:abstractNumId w:val="0"/>
  </w:num>
  <w:num w:numId="5" w16cid:durableId="520238157">
    <w:abstractNumId w:val="12"/>
  </w:num>
  <w:num w:numId="6" w16cid:durableId="263415543">
    <w:abstractNumId w:val="21"/>
  </w:num>
  <w:num w:numId="7" w16cid:durableId="1056469586">
    <w:abstractNumId w:val="25"/>
  </w:num>
  <w:num w:numId="8" w16cid:durableId="565579109">
    <w:abstractNumId w:val="19"/>
  </w:num>
  <w:num w:numId="9" w16cid:durableId="2111317383">
    <w:abstractNumId w:val="5"/>
  </w:num>
  <w:num w:numId="10" w16cid:durableId="1666784477">
    <w:abstractNumId w:val="7"/>
  </w:num>
  <w:num w:numId="11" w16cid:durableId="1388870071">
    <w:abstractNumId w:val="15"/>
  </w:num>
  <w:num w:numId="12" w16cid:durableId="170417766">
    <w:abstractNumId w:val="16"/>
  </w:num>
  <w:num w:numId="13" w16cid:durableId="1093236176">
    <w:abstractNumId w:val="10"/>
  </w:num>
  <w:num w:numId="14" w16cid:durableId="1017318141">
    <w:abstractNumId w:val="14"/>
  </w:num>
  <w:num w:numId="15" w16cid:durableId="1172061023">
    <w:abstractNumId w:val="17"/>
  </w:num>
  <w:num w:numId="16" w16cid:durableId="1032725154">
    <w:abstractNumId w:val="2"/>
  </w:num>
  <w:num w:numId="17" w16cid:durableId="1181235312">
    <w:abstractNumId w:val="18"/>
  </w:num>
  <w:num w:numId="18" w16cid:durableId="1615942476">
    <w:abstractNumId w:val="8"/>
  </w:num>
  <w:num w:numId="19" w16cid:durableId="1613508969">
    <w:abstractNumId w:val="3"/>
  </w:num>
  <w:num w:numId="20" w16cid:durableId="896863216">
    <w:abstractNumId w:val="9"/>
  </w:num>
  <w:num w:numId="21" w16cid:durableId="657422310">
    <w:abstractNumId w:val="13"/>
  </w:num>
  <w:num w:numId="22" w16cid:durableId="1542399455">
    <w:abstractNumId w:val="13"/>
    <w:lvlOverride w:ilvl="0">
      <w:lvl w:ilvl="0">
        <w:start w:val="1"/>
        <w:numFmt w:val="decimal"/>
        <w:pStyle w:val="Style1"/>
        <w:lvlText w:val="%1."/>
        <w:lvlJc w:val="left"/>
        <w:pPr>
          <w:tabs>
            <w:tab w:val="num" w:pos="1145"/>
          </w:tabs>
          <w:ind w:left="856" w:hanging="431"/>
        </w:pPr>
        <w:rPr>
          <w:b w:val="0"/>
          <w:bCs w:val="0"/>
          <w:i w:val="0"/>
          <w:iCs w:val="0"/>
        </w:rPr>
      </w:lvl>
    </w:lvlOverride>
  </w:num>
  <w:num w:numId="23" w16cid:durableId="992878810">
    <w:abstractNumId w:val="23"/>
  </w:num>
  <w:num w:numId="24" w16cid:durableId="1935552383">
    <w:abstractNumId w:val="20"/>
  </w:num>
  <w:num w:numId="25" w16cid:durableId="2028368981">
    <w:abstractNumId w:val="1"/>
  </w:num>
  <w:num w:numId="26" w16cid:durableId="1432117079">
    <w:abstractNumId w:val="6"/>
  </w:num>
  <w:num w:numId="27" w16cid:durableId="22171136">
    <w:abstractNumId w:val="4"/>
  </w:num>
  <w:num w:numId="28" w16cid:durableId="1954096538">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4F9C"/>
    <w:rsid w:val="000002B1"/>
    <w:rsid w:val="000018AA"/>
    <w:rsid w:val="00002482"/>
    <w:rsid w:val="00002DBE"/>
    <w:rsid w:val="0000335F"/>
    <w:rsid w:val="00003821"/>
    <w:rsid w:val="00004290"/>
    <w:rsid w:val="00004CC0"/>
    <w:rsid w:val="00005F7A"/>
    <w:rsid w:val="00006274"/>
    <w:rsid w:val="0000647C"/>
    <w:rsid w:val="00006FB1"/>
    <w:rsid w:val="00007A94"/>
    <w:rsid w:val="000121C4"/>
    <w:rsid w:val="00012804"/>
    <w:rsid w:val="00012846"/>
    <w:rsid w:val="000129CC"/>
    <w:rsid w:val="000132FD"/>
    <w:rsid w:val="00013435"/>
    <w:rsid w:val="00013D1D"/>
    <w:rsid w:val="00013F39"/>
    <w:rsid w:val="0001517F"/>
    <w:rsid w:val="00015577"/>
    <w:rsid w:val="000155AC"/>
    <w:rsid w:val="00016216"/>
    <w:rsid w:val="00016318"/>
    <w:rsid w:val="00016BFC"/>
    <w:rsid w:val="00016F5A"/>
    <w:rsid w:val="000170C4"/>
    <w:rsid w:val="00017215"/>
    <w:rsid w:val="00017596"/>
    <w:rsid w:val="000177AB"/>
    <w:rsid w:val="00020492"/>
    <w:rsid w:val="00020DFA"/>
    <w:rsid w:val="00021DFC"/>
    <w:rsid w:val="000225A6"/>
    <w:rsid w:val="00022947"/>
    <w:rsid w:val="00022D22"/>
    <w:rsid w:val="000231BE"/>
    <w:rsid w:val="00023E87"/>
    <w:rsid w:val="000243ED"/>
    <w:rsid w:val="00024500"/>
    <w:rsid w:val="00024757"/>
    <w:rsid w:val="000247B2"/>
    <w:rsid w:val="00026237"/>
    <w:rsid w:val="00027071"/>
    <w:rsid w:val="0002756D"/>
    <w:rsid w:val="000279FD"/>
    <w:rsid w:val="00027D3A"/>
    <w:rsid w:val="00027E8A"/>
    <w:rsid w:val="00030181"/>
    <w:rsid w:val="00030B01"/>
    <w:rsid w:val="00031088"/>
    <w:rsid w:val="000313B4"/>
    <w:rsid w:val="00031477"/>
    <w:rsid w:val="00031DD6"/>
    <w:rsid w:val="00032796"/>
    <w:rsid w:val="00032988"/>
    <w:rsid w:val="00032BD6"/>
    <w:rsid w:val="00033202"/>
    <w:rsid w:val="00033410"/>
    <w:rsid w:val="0003428B"/>
    <w:rsid w:val="00035715"/>
    <w:rsid w:val="00035BAE"/>
    <w:rsid w:val="00035ECC"/>
    <w:rsid w:val="000361D2"/>
    <w:rsid w:val="0003656E"/>
    <w:rsid w:val="00037B0A"/>
    <w:rsid w:val="00037D39"/>
    <w:rsid w:val="00040E3A"/>
    <w:rsid w:val="000411A0"/>
    <w:rsid w:val="000414E8"/>
    <w:rsid w:val="00041761"/>
    <w:rsid w:val="00041BFE"/>
    <w:rsid w:val="00041D81"/>
    <w:rsid w:val="00043AE8"/>
    <w:rsid w:val="00043EBF"/>
    <w:rsid w:val="0004420D"/>
    <w:rsid w:val="0004458F"/>
    <w:rsid w:val="00044DFD"/>
    <w:rsid w:val="00044F4B"/>
    <w:rsid w:val="00044FAA"/>
    <w:rsid w:val="000459E8"/>
    <w:rsid w:val="00046145"/>
    <w:rsid w:val="0004625F"/>
    <w:rsid w:val="0004721C"/>
    <w:rsid w:val="000476DD"/>
    <w:rsid w:val="00047E28"/>
    <w:rsid w:val="00051BC3"/>
    <w:rsid w:val="00052496"/>
    <w:rsid w:val="00052841"/>
    <w:rsid w:val="00053135"/>
    <w:rsid w:val="00053AD2"/>
    <w:rsid w:val="00053B8F"/>
    <w:rsid w:val="00053D0D"/>
    <w:rsid w:val="00054574"/>
    <w:rsid w:val="00054737"/>
    <w:rsid w:val="00054FB6"/>
    <w:rsid w:val="00055428"/>
    <w:rsid w:val="00056CE6"/>
    <w:rsid w:val="00060656"/>
    <w:rsid w:val="00060794"/>
    <w:rsid w:val="00060A96"/>
    <w:rsid w:val="00060CB0"/>
    <w:rsid w:val="00060DA0"/>
    <w:rsid w:val="0006147D"/>
    <w:rsid w:val="000619F5"/>
    <w:rsid w:val="00061BA4"/>
    <w:rsid w:val="0006212B"/>
    <w:rsid w:val="000621FA"/>
    <w:rsid w:val="000624C2"/>
    <w:rsid w:val="00062544"/>
    <w:rsid w:val="000626FE"/>
    <w:rsid w:val="00063ABC"/>
    <w:rsid w:val="000644CA"/>
    <w:rsid w:val="00064A6B"/>
    <w:rsid w:val="00064B3E"/>
    <w:rsid w:val="000655C0"/>
    <w:rsid w:val="00065660"/>
    <w:rsid w:val="00065938"/>
    <w:rsid w:val="00065F0F"/>
    <w:rsid w:val="00066794"/>
    <w:rsid w:val="00066F60"/>
    <w:rsid w:val="000670DC"/>
    <w:rsid w:val="00067362"/>
    <w:rsid w:val="00067464"/>
    <w:rsid w:val="000702C9"/>
    <w:rsid w:val="000702FC"/>
    <w:rsid w:val="0007054E"/>
    <w:rsid w:val="00070CA7"/>
    <w:rsid w:val="000711C4"/>
    <w:rsid w:val="0007159C"/>
    <w:rsid w:val="0007196A"/>
    <w:rsid w:val="000719A3"/>
    <w:rsid w:val="00071C4C"/>
    <w:rsid w:val="00072D7D"/>
    <w:rsid w:val="00072FA3"/>
    <w:rsid w:val="0007380B"/>
    <w:rsid w:val="00073A49"/>
    <w:rsid w:val="00073F39"/>
    <w:rsid w:val="0007458A"/>
    <w:rsid w:val="00074BC4"/>
    <w:rsid w:val="000757F3"/>
    <w:rsid w:val="00075A71"/>
    <w:rsid w:val="00075C5F"/>
    <w:rsid w:val="00075F80"/>
    <w:rsid w:val="00077358"/>
    <w:rsid w:val="00077F44"/>
    <w:rsid w:val="000808D0"/>
    <w:rsid w:val="0008142B"/>
    <w:rsid w:val="00082146"/>
    <w:rsid w:val="00082806"/>
    <w:rsid w:val="000828CC"/>
    <w:rsid w:val="00082E11"/>
    <w:rsid w:val="00082E32"/>
    <w:rsid w:val="00082EE4"/>
    <w:rsid w:val="0008345A"/>
    <w:rsid w:val="00083C8F"/>
    <w:rsid w:val="00083EDB"/>
    <w:rsid w:val="00083F69"/>
    <w:rsid w:val="000845E2"/>
    <w:rsid w:val="000846CD"/>
    <w:rsid w:val="00084935"/>
    <w:rsid w:val="00085D31"/>
    <w:rsid w:val="00085E7D"/>
    <w:rsid w:val="00086984"/>
    <w:rsid w:val="000871B6"/>
    <w:rsid w:val="00087477"/>
    <w:rsid w:val="00087AE0"/>
    <w:rsid w:val="00087DEC"/>
    <w:rsid w:val="0009027E"/>
    <w:rsid w:val="000907E7"/>
    <w:rsid w:val="00090C5E"/>
    <w:rsid w:val="000916BA"/>
    <w:rsid w:val="000919F9"/>
    <w:rsid w:val="00092397"/>
    <w:rsid w:val="00092B94"/>
    <w:rsid w:val="000931A7"/>
    <w:rsid w:val="0009376F"/>
    <w:rsid w:val="00094A11"/>
    <w:rsid w:val="00094A44"/>
    <w:rsid w:val="00094AB1"/>
    <w:rsid w:val="000956EA"/>
    <w:rsid w:val="00095C02"/>
    <w:rsid w:val="00095CBF"/>
    <w:rsid w:val="00096106"/>
    <w:rsid w:val="0009684D"/>
    <w:rsid w:val="00097166"/>
    <w:rsid w:val="000972F9"/>
    <w:rsid w:val="0009780C"/>
    <w:rsid w:val="000978D4"/>
    <w:rsid w:val="000A00D7"/>
    <w:rsid w:val="000A0B92"/>
    <w:rsid w:val="000A0E7B"/>
    <w:rsid w:val="000A0FB7"/>
    <w:rsid w:val="000A2170"/>
    <w:rsid w:val="000A24B5"/>
    <w:rsid w:val="000A28BE"/>
    <w:rsid w:val="000A3E40"/>
    <w:rsid w:val="000A4AEB"/>
    <w:rsid w:val="000A4B8B"/>
    <w:rsid w:val="000A4F73"/>
    <w:rsid w:val="000A4FD7"/>
    <w:rsid w:val="000A50D3"/>
    <w:rsid w:val="000A5223"/>
    <w:rsid w:val="000A52CC"/>
    <w:rsid w:val="000A57CD"/>
    <w:rsid w:val="000A5AA0"/>
    <w:rsid w:val="000A5B41"/>
    <w:rsid w:val="000A5BD5"/>
    <w:rsid w:val="000A64AE"/>
    <w:rsid w:val="000A6715"/>
    <w:rsid w:val="000A74AF"/>
    <w:rsid w:val="000A7539"/>
    <w:rsid w:val="000A7E5A"/>
    <w:rsid w:val="000A7EA2"/>
    <w:rsid w:val="000A7FB9"/>
    <w:rsid w:val="000B02BC"/>
    <w:rsid w:val="000B0589"/>
    <w:rsid w:val="000B05F5"/>
    <w:rsid w:val="000B0762"/>
    <w:rsid w:val="000B0CB5"/>
    <w:rsid w:val="000B15A5"/>
    <w:rsid w:val="000B2054"/>
    <w:rsid w:val="000B355E"/>
    <w:rsid w:val="000B3695"/>
    <w:rsid w:val="000B44FC"/>
    <w:rsid w:val="000B4A53"/>
    <w:rsid w:val="000B50CC"/>
    <w:rsid w:val="000B59B3"/>
    <w:rsid w:val="000B5D37"/>
    <w:rsid w:val="000B6932"/>
    <w:rsid w:val="000C0A1E"/>
    <w:rsid w:val="000C1987"/>
    <w:rsid w:val="000C1B6E"/>
    <w:rsid w:val="000C265A"/>
    <w:rsid w:val="000C2790"/>
    <w:rsid w:val="000C2F09"/>
    <w:rsid w:val="000C3A32"/>
    <w:rsid w:val="000C3F13"/>
    <w:rsid w:val="000C454B"/>
    <w:rsid w:val="000C4866"/>
    <w:rsid w:val="000C4878"/>
    <w:rsid w:val="000C5098"/>
    <w:rsid w:val="000C5A3D"/>
    <w:rsid w:val="000C5CAF"/>
    <w:rsid w:val="000C637E"/>
    <w:rsid w:val="000C646E"/>
    <w:rsid w:val="000C6954"/>
    <w:rsid w:val="000C698E"/>
    <w:rsid w:val="000C6F3D"/>
    <w:rsid w:val="000C7A1D"/>
    <w:rsid w:val="000C7E4F"/>
    <w:rsid w:val="000D0130"/>
    <w:rsid w:val="000D0149"/>
    <w:rsid w:val="000D0673"/>
    <w:rsid w:val="000D1942"/>
    <w:rsid w:val="000D1BB1"/>
    <w:rsid w:val="000D21AA"/>
    <w:rsid w:val="000D26F2"/>
    <w:rsid w:val="000D2DA9"/>
    <w:rsid w:val="000D34A9"/>
    <w:rsid w:val="000D3A7C"/>
    <w:rsid w:val="000D43DC"/>
    <w:rsid w:val="000D49CD"/>
    <w:rsid w:val="000D511B"/>
    <w:rsid w:val="000D5405"/>
    <w:rsid w:val="000D55DE"/>
    <w:rsid w:val="000D56B1"/>
    <w:rsid w:val="000D5801"/>
    <w:rsid w:val="000D6816"/>
    <w:rsid w:val="000D735E"/>
    <w:rsid w:val="000D772F"/>
    <w:rsid w:val="000D7822"/>
    <w:rsid w:val="000D79F4"/>
    <w:rsid w:val="000D7A28"/>
    <w:rsid w:val="000D7DEE"/>
    <w:rsid w:val="000E0014"/>
    <w:rsid w:val="000E0585"/>
    <w:rsid w:val="000E0D55"/>
    <w:rsid w:val="000E191D"/>
    <w:rsid w:val="000E1E4B"/>
    <w:rsid w:val="000E1F2C"/>
    <w:rsid w:val="000E206B"/>
    <w:rsid w:val="000E263C"/>
    <w:rsid w:val="000E2967"/>
    <w:rsid w:val="000E4063"/>
    <w:rsid w:val="000E4100"/>
    <w:rsid w:val="000E45F7"/>
    <w:rsid w:val="000E4C74"/>
    <w:rsid w:val="000E54E3"/>
    <w:rsid w:val="000E57C1"/>
    <w:rsid w:val="000E5B72"/>
    <w:rsid w:val="000E61DA"/>
    <w:rsid w:val="000E6876"/>
    <w:rsid w:val="000E6CA0"/>
    <w:rsid w:val="000E768F"/>
    <w:rsid w:val="000E7830"/>
    <w:rsid w:val="000E7E13"/>
    <w:rsid w:val="000F0195"/>
    <w:rsid w:val="000F07FE"/>
    <w:rsid w:val="000F13C9"/>
    <w:rsid w:val="000F16F4"/>
    <w:rsid w:val="000F21AF"/>
    <w:rsid w:val="000F2D32"/>
    <w:rsid w:val="000F3A1E"/>
    <w:rsid w:val="000F42D0"/>
    <w:rsid w:val="000F4323"/>
    <w:rsid w:val="000F514F"/>
    <w:rsid w:val="000F521F"/>
    <w:rsid w:val="000F5EDD"/>
    <w:rsid w:val="000F6489"/>
    <w:rsid w:val="000F6EC2"/>
    <w:rsid w:val="000F7405"/>
    <w:rsid w:val="001000CB"/>
    <w:rsid w:val="00100233"/>
    <w:rsid w:val="00100F2D"/>
    <w:rsid w:val="00101A0A"/>
    <w:rsid w:val="00102B70"/>
    <w:rsid w:val="001038BC"/>
    <w:rsid w:val="00103985"/>
    <w:rsid w:val="00104C48"/>
    <w:rsid w:val="00104D93"/>
    <w:rsid w:val="00105138"/>
    <w:rsid w:val="0010566C"/>
    <w:rsid w:val="0010596D"/>
    <w:rsid w:val="00106A9F"/>
    <w:rsid w:val="00106BC0"/>
    <w:rsid w:val="001070D2"/>
    <w:rsid w:val="001072CB"/>
    <w:rsid w:val="00107BA4"/>
    <w:rsid w:val="001101F2"/>
    <w:rsid w:val="0011038A"/>
    <w:rsid w:val="001116C9"/>
    <w:rsid w:val="00113283"/>
    <w:rsid w:val="00113447"/>
    <w:rsid w:val="001143D1"/>
    <w:rsid w:val="0011465E"/>
    <w:rsid w:val="001149F2"/>
    <w:rsid w:val="00114B63"/>
    <w:rsid w:val="0011508F"/>
    <w:rsid w:val="001153D2"/>
    <w:rsid w:val="001154CC"/>
    <w:rsid w:val="001167A4"/>
    <w:rsid w:val="0011695F"/>
    <w:rsid w:val="0011708A"/>
    <w:rsid w:val="00117A66"/>
    <w:rsid w:val="00117CF9"/>
    <w:rsid w:val="00117FD0"/>
    <w:rsid w:val="00117FD9"/>
    <w:rsid w:val="001208CC"/>
    <w:rsid w:val="00120E7B"/>
    <w:rsid w:val="00121464"/>
    <w:rsid w:val="0012191F"/>
    <w:rsid w:val="00121DE8"/>
    <w:rsid w:val="00122890"/>
    <w:rsid w:val="00122B80"/>
    <w:rsid w:val="00122EBD"/>
    <w:rsid w:val="00123317"/>
    <w:rsid w:val="0012363A"/>
    <w:rsid w:val="00123873"/>
    <w:rsid w:val="00123ADE"/>
    <w:rsid w:val="0012460D"/>
    <w:rsid w:val="00124DF0"/>
    <w:rsid w:val="00124F3A"/>
    <w:rsid w:val="001251F1"/>
    <w:rsid w:val="00125742"/>
    <w:rsid w:val="00127A2E"/>
    <w:rsid w:val="00130A65"/>
    <w:rsid w:val="00131496"/>
    <w:rsid w:val="001316F3"/>
    <w:rsid w:val="00132272"/>
    <w:rsid w:val="00132575"/>
    <w:rsid w:val="00133630"/>
    <w:rsid w:val="0013363C"/>
    <w:rsid w:val="00133B67"/>
    <w:rsid w:val="00133C5A"/>
    <w:rsid w:val="0013442D"/>
    <w:rsid w:val="001344FA"/>
    <w:rsid w:val="00134D6F"/>
    <w:rsid w:val="00135CC1"/>
    <w:rsid w:val="00135D35"/>
    <w:rsid w:val="0013607D"/>
    <w:rsid w:val="00136AF0"/>
    <w:rsid w:val="001370A2"/>
    <w:rsid w:val="001372EC"/>
    <w:rsid w:val="001373EE"/>
    <w:rsid w:val="001378E3"/>
    <w:rsid w:val="00137BA4"/>
    <w:rsid w:val="00140811"/>
    <w:rsid w:val="00140935"/>
    <w:rsid w:val="0014175B"/>
    <w:rsid w:val="00141CD7"/>
    <w:rsid w:val="001425CB"/>
    <w:rsid w:val="00142D5D"/>
    <w:rsid w:val="001433EA"/>
    <w:rsid w:val="00143848"/>
    <w:rsid w:val="00143DCB"/>
    <w:rsid w:val="001440C3"/>
    <w:rsid w:val="001456BE"/>
    <w:rsid w:val="00145A8E"/>
    <w:rsid w:val="00145B36"/>
    <w:rsid w:val="00145E73"/>
    <w:rsid w:val="0014627B"/>
    <w:rsid w:val="0014784F"/>
    <w:rsid w:val="00147D7F"/>
    <w:rsid w:val="001519D4"/>
    <w:rsid w:val="00152C92"/>
    <w:rsid w:val="00153195"/>
    <w:rsid w:val="001534B6"/>
    <w:rsid w:val="00154FAE"/>
    <w:rsid w:val="001554DC"/>
    <w:rsid w:val="00155513"/>
    <w:rsid w:val="00155581"/>
    <w:rsid w:val="0015643C"/>
    <w:rsid w:val="00156527"/>
    <w:rsid w:val="00156633"/>
    <w:rsid w:val="0015696A"/>
    <w:rsid w:val="00157159"/>
    <w:rsid w:val="001575B6"/>
    <w:rsid w:val="0015799D"/>
    <w:rsid w:val="0016080D"/>
    <w:rsid w:val="00160DD2"/>
    <w:rsid w:val="00161127"/>
    <w:rsid w:val="001612F5"/>
    <w:rsid w:val="00161B5C"/>
    <w:rsid w:val="0016202F"/>
    <w:rsid w:val="001627CF"/>
    <w:rsid w:val="00162A19"/>
    <w:rsid w:val="00162C7A"/>
    <w:rsid w:val="00163196"/>
    <w:rsid w:val="001635D3"/>
    <w:rsid w:val="00163AFC"/>
    <w:rsid w:val="00164D86"/>
    <w:rsid w:val="0016656E"/>
    <w:rsid w:val="00166ECB"/>
    <w:rsid w:val="00167486"/>
    <w:rsid w:val="00167932"/>
    <w:rsid w:val="001702C2"/>
    <w:rsid w:val="001702D7"/>
    <w:rsid w:val="001704D4"/>
    <w:rsid w:val="00170F71"/>
    <w:rsid w:val="00171675"/>
    <w:rsid w:val="001717E1"/>
    <w:rsid w:val="00172B6A"/>
    <w:rsid w:val="001731E8"/>
    <w:rsid w:val="0017373F"/>
    <w:rsid w:val="0017374E"/>
    <w:rsid w:val="00174DFD"/>
    <w:rsid w:val="001758F0"/>
    <w:rsid w:val="00176611"/>
    <w:rsid w:val="00177290"/>
    <w:rsid w:val="0017779C"/>
    <w:rsid w:val="00177D32"/>
    <w:rsid w:val="00177F75"/>
    <w:rsid w:val="0018011C"/>
    <w:rsid w:val="00180D23"/>
    <w:rsid w:val="00181653"/>
    <w:rsid w:val="00181D86"/>
    <w:rsid w:val="00182AD5"/>
    <w:rsid w:val="0018324F"/>
    <w:rsid w:val="0018359D"/>
    <w:rsid w:val="00183B6A"/>
    <w:rsid w:val="001842D2"/>
    <w:rsid w:val="00184A25"/>
    <w:rsid w:val="00185CF8"/>
    <w:rsid w:val="00185E90"/>
    <w:rsid w:val="001862EA"/>
    <w:rsid w:val="0018668C"/>
    <w:rsid w:val="001867EF"/>
    <w:rsid w:val="00186C6B"/>
    <w:rsid w:val="00186D69"/>
    <w:rsid w:val="001870CB"/>
    <w:rsid w:val="001879C1"/>
    <w:rsid w:val="001904E3"/>
    <w:rsid w:val="001906D0"/>
    <w:rsid w:val="001909B0"/>
    <w:rsid w:val="00190D1B"/>
    <w:rsid w:val="00191842"/>
    <w:rsid w:val="00191960"/>
    <w:rsid w:val="00191DC1"/>
    <w:rsid w:val="001928F5"/>
    <w:rsid w:val="00193960"/>
    <w:rsid w:val="00193A31"/>
    <w:rsid w:val="001940DA"/>
    <w:rsid w:val="00194991"/>
    <w:rsid w:val="00195375"/>
    <w:rsid w:val="001955F3"/>
    <w:rsid w:val="00196F1A"/>
    <w:rsid w:val="00197080"/>
    <w:rsid w:val="00197B5B"/>
    <w:rsid w:val="001A031F"/>
    <w:rsid w:val="001A0F07"/>
    <w:rsid w:val="001A123B"/>
    <w:rsid w:val="001A1B19"/>
    <w:rsid w:val="001A2056"/>
    <w:rsid w:val="001A30E6"/>
    <w:rsid w:val="001A3291"/>
    <w:rsid w:val="001A3BE6"/>
    <w:rsid w:val="001A43BF"/>
    <w:rsid w:val="001A53A9"/>
    <w:rsid w:val="001A5C1F"/>
    <w:rsid w:val="001A5C5D"/>
    <w:rsid w:val="001A5EA7"/>
    <w:rsid w:val="001A63ED"/>
    <w:rsid w:val="001A6528"/>
    <w:rsid w:val="001A6719"/>
    <w:rsid w:val="001A69B7"/>
    <w:rsid w:val="001A70DC"/>
    <w:rsid w:val="001B074F"/>
    <w:rsid w:val="001B13F1"/>
    <w:rsid w:val="001B2043"/>
    <w:rsid w:val="001B2B91"/>
    <w:rsid w:val="001B32EC"/>
    <w:rsid w:val="001B37BF"/>
    <w:rsid w:val="001B3E5D"/>
    <w:rsid w:val="001B3FD8"/>
    <w:rsid w:val="001B4328"/>
    <w:rsid w:val="001B43A8"/>
    <w:rsid w:val="001B4CCE"/>
    <w:rsid w:val="001B4FBB"/>
    <w:rsid w:val="001B5091"/>
    <w:rsid w:val="001B5180"/>
    <w:rsid w:val="001B52F0"/>
    <w:rsid w:val="001B599B"/>
    <w:rsid w:val="001B5C91"/>
    <w:rsid w:val="001B6022"/>
    <w:rsid w:val="001B68FD"/>
    <w:rsid w:val="001B6D78"/>
    <w:rsid w:val="001B765D"/>
    <w:rsid w:val="001C00C2"/>
    <w:rsid w:val="001C02B0"/>
    <w:rsid w:val="001C05D3"/>
    <w:rsid w:val="001C10EA"/>
    <w:rsid w:val="001C181B"/>
    <w:rsid w:val="001C2452"/>
    <w:rsid w:val="001C26DB"/>
    <w:rsid w:val="001C2986"/>
    <w:rsid w:val="001C2D0C"/>
    <w:rsid w:val="001C2D18"/>
    <w:rsid w:val="001C306A"/>
    <w:rsid w:val="001C350B"/>
    <w:rsid w:val="001C4582"/>
    <w:rsid w:val="001C511E"/>
    <w:rsid w:val="001C54A8"/>
    <w:rsid w:val="001C5656"/>
    <w:rsid w:val="001C5FC3"/>
    <w:rsid w:val="001C65ED"/>
    <w:rsid w:val="001C6699"/>
    <w:rsid w:val="001C70FC"/>
    <w:rsid w:val="001C72EA"/>
    <w:rsid w:val="001C75DD"/>
    <w:rsid w:val="001C7635"/>
    <w:rsid w:val="001C7A30"/>
    <w:rsid w:val="001D002E"/>
    <w:rsid w:val="001D0C82"/>
    <w:rsid w:val="001D1619"/>
    <w:rsid w:val="001D21CE"/>
    <w:rsid w:val="001D322C"/>
    <w:rsid w:val="001D4A97"/>
    <w:rsid w:val="001D4F40"/>
    <w:rsid w:val="001D51D2"/>
    <w:rsid w:val="001D559B"/>
    <w:rsid w:val="001D55C3"/>
    <w:rsid w:val="001D56F6"/>
    <w:rsid w:val="001D5F69"/>
    <w:rsid w:val="001D6956"/>
    <w:rsid w:val="001D75BA"/>
    <w:rsid w:val="001D76D5"/>
    <w:rsid w:val="001D7C1D"/>
    <w:rsid w:val="001E0022"/>
    <w:rsid w:val="001E0636"/>
    <w:rsid w:val="001E0F1E"/>
    <w:rsid w:val="001E100F"/>
    <w:rsid w:val="001E157F"/>
    <w:rsid w:val="001E1746"/>
    <w:rsid w:val="001E2755"/>
    <w:rsid w:val="001E2A91"/>
    <w:rsid w:val="001E2C1D"/>
    <w:rsid w:val="001E3188"/>
    <w:rsid w:val="001E362E"/>
    <w:rsid w:val="001E3C65"/>
    <w:rsid w:val="001E4732"/>
    <w:rsid w:val="001E488C"/>
    <w:rsid w:val="001E603F"/>
    <w:rsid w:val="001E6086"/>
    <w:rsid w:val="001E68DF"/>
    <w:rsid w:val="001E6BBF"/>
    <w:rsid w:val="001E6C17"/>
    <w:rsid w:val="001F0AC5"/>
    <w:rsid w:val="001F1040"/>
    <w:rsid w:val="001F1A69"/>
    <w:rsid w:val="001F1DA3"/>
    <w:rsid w:val="001F22FB"/>
    <w:rsid w:val="001F244B"/>
    <w:rsid w:val="001F2A7A"/>
    <w:rsid w:val="001F3583"/>
    <w:rsid w:val="001F35C0"/>
    <w:rsid w:val="001F3F0A"/>
    <w:rsid w:val="001F4228"/>
    <w:rsid w:val="001F48FB"/>
    <w:rsid w:val="001F50B9"/>
    <w:rsid w:val="001F5236"/>
    <w:rsid w:val="001F5263"/>
    <w:rsid w:val="001F528A"/>
    <w:rsid w:val="001F5781"/>
    <w:rsid w:val="001F58FA"/>
    <w:rsid w:val="001F5990"/>
    <w:rsid w:val="001F682B"/>
    <w:rsid w:val="001F7196"/>
    <w:rsid w:val="001F759A"/>
    <w:rsid w:val="001F775D"/>
    <w:rsid w:val="001F7F39"/>
    <w:rsid w:val="001F7F98"/>
    <w:rsid w:val="00200ADC"/>
    <w:rsid w:val="00200DEC"/>
    <w:rsid w:val="002012D4"/>
    <w:rsid w:val="00201B6B"/>
    <w:rsid w:val="00201FCC"/>
    <w:rsid w:val="002025E8"/>
    <w:rsid w:val="002028DA"/>
    <w:rsid w:val="00203513"/>
    <w:rsid w:val="002037D9"/>
    <w:rsid w:val="00204081"/>
    <w:rsid w:val="00204273"/>
    <w:rsid w:val="002042D4"/>
    <w:rsid w:val="002048BE"/>
    <w:rsid w:val="00204C30"/>
    <w:rsid w:val="00206379"/>
    <w:rsid w:val="0020637F"/>
    <w:rsid w:val="00207442"/>
    <w:rsid w:val="00207816"/>
    <w:rsid w:val="00207CEA"/>
    <w:rsid w:val="00210521"/>
    <w:rsid w:val="002105B5"/>
    <w:rsid w:val="00210B77"/>
    <w:rsid w:val="00210CC3"/>
    <w:rsid w:val="00211374"/>
    <w:rsid w:val="0021174C"/>
    <w:rsid w:val="00211D13"/>
    <w:rsid w:val="0021205C"/>
    <w:rsid w:val="00212164"/>
    <w:rsid w:val="002129F6"/>
    <w:rsid w:val="00212A57"/>
    <w:rsid w:val="00212C8F"/>
    <w:rsid w:val="00213820"/>
    <w:rsid w:val="00214575"/>
    <w:rsid w:val="002149A2"/>
    <w:rsid w:val="0021594D"/>
    <w:rsid w:val="002161C7"/>
    <w:rsid w:val="002167B4"/>
    <w:rsid w:val="00216A4E"/>
    <w:rsid w:val="00216A5A"/>
    <w:rsid w:val="00216C46"/>
    <w:rsid w:val="00217148"/>
    <w:rsid w:val="00217619"/>
    <w:rsid w:val="00220530"/>
    <w:rsid w:val="002210AD"/>
    <w:rsid w:val="0022120A"/>
    <w:rsid w:val="0022178C"/>
    <w:rsid w:val="00221CDC"/>
    <w:rsid w:val="00222193"/>
    <w:rsid w:val="00222CD8"/>
    <w:rsid w:val="00223180"/>
    <w:rsid w:val="00223BFC"/>
    <w:rsid w:val="00224345"/>
    <w:rsid w:val="002245F6"/>
    <w:rsid w:val="002255F7"/>
    <w:rsid w:val="00225AE2"/>
    <w:rsid w:val="00225AEB"/>
    <w:rsid w:val="00226C91"/>
    <w:rsid w:val="00227246"/>
    <w:rsid w:val="002300E9"/>
    <w:rsid w:val="00230A48"/>
    <w:rsid w:val="002310DE"/>
    <w:rsid w:val="00231A44"/>
    <w:rsid w:val="0023269C"/>
    <w:rsid w:val="00232FBE"/>
    <w:rsid w:val="00233E81"/>
    <w:rsid w:val="00234077"/>
    <w:rsid w:val="002346A0"/>
    <w:rsid w:val="00235031"/>
    <w:rsid w:val="00235283"/>
    <w:rsid w:val="00235324"/>
    <w:rsid w:val="00235DF6"/>
    <w:rsid w:val="002361C1"/>
    <w:rsid w:val="00236256"/>
    <w:rsid w:val="00236587"/>
    <w:rsid w:val="00236F8D"/>
    <w:rsid w:val="00237B14"/>
    <w:rsid w:val="00237D05"/>
    <w:rsid w:val="00240760"/>
    <w:rsid w:val="00240D80"/>
    <w:rsid w:val="002414BF"/>
    <w:rsid w:val="002417EF"/>
    <w:rsid w:val="002423EE"/>
    <w:rsid w:val="00242A5E"/>
    <w:rsid w:val="00242ABC"/>
    <w:rsid w:val="00242E26"/>
    <w:rsid w:val="00242EBA"/>
    <w:rsid w:val="00243204"/>
    <w:rsid w:val="002449E8"/>
    <w:rsid w:val="0024565F"/>
    <w:rsid w:val="002458D1"/>
    <w:rsid w:val="002462FA"/>
    <w:rsid w:val="00246B09"/>
    <w:rsid w:val="00246F60"/>
    <w:rsid w:val="0024720A"/>
    <w:rsid w:val="00247500"/>
    <w:rsid w:val="00247C66"/>
    <w:rsid w:val="0025044E"/>
    <w:rsid w:val="00250B92"/>
    <w:rsid w:val="00250EEB"/>
    <w:rsid w:val="00251124"/>
    <w:rsid w:val="002511F0"/>
    <w:rsid w:val="00251558"/>
    <w:rsid w:val="00251689"/>
    <w:rsid w:val="0025183F"/>
    <w:rsid w:val="00251FEF"/>
    <w:rsid w:val="002526D5"/>
    <w:rsid w:val="002531E7"/>
    <w:rsid w:val="002533F7"/>
    <w:rsid w:val="00253ADE"/>
    <w:rsid w:val="00253E2E"/>
    <w:rsid w:val="00254373"/>
    <w:rsid w:val="00254B10"/>
    <w:rsid w:val="00254D26"/>
    <w:rsid w:val="00254E2A"/>
    <w:rsid w:val="002554B4"/>
    <w:rsid w:val="00255550"/>
    <w:rsid w:val="002560B3"/>
    <w:rsid w:val="00256661"/>
    <w:rsid w:val="002568D5"/>
    <w:rsid w:val="00256E44"/>
    <w:rsid w:val="00256F11"/>
    <w:rsid w:val="00257A27"/>
    <w:rsid w:val="00257C19"/>
    <w:rsid w:val="00257EB3"/>
    <w:rsid w:val="00262717"/>
    <w:rsid w:val="002632DF"/>
    <w:rsid w:val="00263E6D"/>
    <w:rsid w:val="002646B1"/>
    <w:rsid w:val="00264B46"/>
    <w:rsid w:val="00264F29"/>
    <w:rsid w:val="0026534E"/>
    <w:rsid w:val="00265F5A"/>
    <w:rsid w:val="00265FDE"/>
    <w:rsid w:val="002667D4"/>
    <w:rsid w:val="00266C7C"/>
    <w:rsid w:val="00267B46"/>
    <w:rsid w:val="00267ECF"/>
    <w:rsid w:val="0027124A"/>
    <w:rsid w:val="002715E0"/>
    <w:rsid w:val="00271EA4"/>
    <w:rsid w:val="0027200F"/>
    <w:rsid w:val="0027229F"/>
    <w:rsid w:val="00272878"/>
    <w:rsid w:val="00273257"/>
    <w:rsid w:val="0027361A"/>
    <w:rsid w:val="00274426"/>
    <w:rsid w:val="002752D6"/>
    <w:rsid w:val="00275C4C"/>
    <w:rsid w:val="00275E9A"/>
    <w:rsid w:val="0027606B"/>
    <w:rsid w:val="002760D6"/>
    <w:rsid w:val="00276177"/>
    <w:rsid w:val="00276BFF"/>
    <w:rsid w:val="002774E5"/>
    <w:rsid w:val="00277954"/>
    <w:rsid w:val="00277F89"/>
    <w:rsid w:val="00280958"/>
    <w:rsid w:val="0028104B"/>
    <w:rsid w:val="00281344"/>
    <w:rsid w:val="002815C9"/>
    <w:rsid w:val="002819AB"/>
    <w:rsid w:val="00281FD3"/>
    <w:rsid w:val="00282BF0"/>
    <w:rsid w:val="00282ED5"/>
    <w:rsid w:val="002839C6"/>
    <w:rsid w:val="00283BF1"/>
    <w:rsid w:val="00283C13"/>
    <w:rsid w:val="00283D84"/>
    <w:rsid w:val="00284CB9"/>
    <w:rsid w:val="002856E5"/>
    <w:rsid w:val="002857E3"/>
    <w:rsid w:val="002858D4"/>
    <w:rsid w:val="00286AB8"/>
    <w:rsid w:val="002879B0"/>
    <w:rsid w:val="00287B40"/>
    <w:rsid w:val="002912EA"/>
    <w:rsid w:val="00291305"/>
    <w:rsid w:val="0029165B"/>
    <w:rsid w:val="00291CD5"/>
    <w:rsid w:val="00292181"/>
    <w:rsid w:val="00292BAF"/>
    <w:rsid w:val="00292E5D"/>
    <w:rsid w:val="00293666"/>
    <w:rsid w:val="0029372F"/>
    <w:rsid w:val="00294E41"/>
    <w:rsid w:val="002958C2"/>
    <w:rsid w:val="002958D9"/>
    <w:rsid w:val="002958F1"/>
    <w:rsid w:val="00296792"/>
    <w:rsid w:val="002A0595"/>
    <w:rsid w:val="002A0626"/>
    <w:rsid w:val="002A08B7"/>
    <w:rsid w:val="002A0EDE"/>
    <w:rsid w:val="002A1712"/>
    <w:rsid w:val="002A1890"/>
    <w:rsid w:val="002A2C6C"/>
    <w:rsid w:val="002A2F24"/>
    <w:rsid w:val="002A2FE3"/>
    <w:rsid w:val="002A30CC"/>
    <w:rsid w:val="002A32B8"/>
    <w:rsid w:val="002A35D9"/>
    <w:rsid w:val="002A4111"/>
    <w:rsid w:val="002A435A"/>
    <w:rsid w:val="002A509C"/>
    <w:rsid w:val="002A541C"/>
    <w:rsid w:val="002A549D"/>
    <w:rsid w:val="002A5758"/>
    <w:rsid w:val="002A5C24"/>
    <w:rsid w:val="002A5C56"/>
    <w:rsid w:val="002A6DD8"/>
    <w:rsid w:val="002A78CF"/>
    <w:rsid w:val="002B0908"/>
    <w:rsid w:val="002B0A37"/>
    <w:rsid w:val="002B104B"/>
    <w:rsid w:val="002B11C6"/>
    <w:rsid w:val="002B127C"/>
    <w:rsid w:val="002B1A47"/>
    <w:rsid w:val="002B1BE1"/>
    <w:rsid w:val="002B2AC9"/>
    <w:rsid w:val="002B39DA"/>
    <w:rsid w:val="002B46C6"/>
    <w:rsid w:val="002B48A6"/>
    <w:rsid w:val="002B4C81"/>
    <w:rsid w:val="002B586B"/>
    <w:rsid w:val="002B5A14"/>
    <w:rsid w:val="002B5A37"/>
    <w:rsid w:val="002B5A3A"/>
    <w:rsid w:val="002B5E2F"/>
    <w:rsid w:val="002B69DA"/>
    <w:rsid w:val="002B6A7B"/>
    <w:rsid w:val="002B6EBD"/>
    <w:rsid w:val="002B70D5"/>
    <w:rsid w:val="002B798C"/>
    <w:rsid w:val="002C0288"/>
    <w:rsid w:val="002C068A"/>
    <w:rsid w:val="002C0890"/>
    <w:rsid w:val="002C09C2"/>
    <w:rsid w:val="002C122E"/>
    <w:rsid w:val="002C15F0"/>
    <w:rsid w:val="002C16FF"/>
    <w:rsid w:val="002C18DA"/>
    <w:rsid w:val="002C1A59"/>
    <w:rsid w:val="002C1BF9"/>
    <w:rsid w:val="002C1E61"/>
    <w:rsid w:val="002C1F43"/>
    <w:rsid w:val="002C233B"/>
    <w:rsid w:val="002C23CE"/>
    <w:rsid w:val="002C2524"/>
    <w:rsid w:val="002C2AC7"/>
    <w:rsid w:val="002C2D2C"/>
    <w:rsid w:val="002C33E3"/>
    <w:rsid w:val="002C3607"/>
    <w:rsid w:val="002C36E9"/>
    <w:rsid w:val="002C3B37"/>
    <w:rsid w:val="002C3E57"/>
    <w:rsid w:val="002C3FEE"/>
    <w:rsid w:val="002C4C60"/>
    <w:rsid w:val="002C4EA4"/>
    <w:rsid w:val="002C52D6"/>
    <w:rsid w:val="002C5B34"/>
    <w:rsid w:val="002C5BD3"/>
    <w:rsid w:val="002C743D"/>
    <w:rsid w:val="002C7828"/>
    <w:rsid w:val="002D01BA"/>
    <w:rsid w:val="002D107E"/>
    <w:rsid w:val="002D1431"/>
    <w:rsid w:val="002D16B4"/>
    <w:rsid w:val="002D1B98"/>
    <w:rsid w:val="002D1B99"/>
    <w:rsid w:val="002D2873"/>
    <w:rsid w:val="002D2A08"/>
    <w:rsid w:val="002D3102"/>
    <w:rsid w:val="002D32DF"/>
    <w:rsid w:val="002D3534"/>
    <w:rsid w:val="002D441C"/>
    <w:rsid w:val="002D4783"/>
    <w:rsid w:val="002D4F15"/>
    <w:rsid w:val="002D53C3"/>
    <w:rsid w:val="002D5A7C"/>
    <w:rsid w:val="002D5A85"/>
    <w:rsid w:val="002D5FED"/>
    <w:rsid w:val="002D6042"/>
    <w:rsid w:val="002D63F6"/>
    <w:rsid w:val="002D6D3B"/>
    <w:rsid w:val="002D6D59"/>
    <w:rsid w:val="002D6F29"/>
    <w:rsid w:val="002D7B12"/>
    <w:rsid w:val="002D7CFF"/>
    <w:rsid w:val="002D7D5C"/>
    <w:rsid w:val="002E1248"/>
    <w:rsid w:val="002E15A2"/>
    <w:rsid w:val="002E2237"/>
    <w:rsid w:val="002E2AEE"/>
    <w:rsid w:val="002E302C"/>
    <w:rsid w:val="002E32B0"/>
    <w:rsid w:val="002E40EA"/>
    <w:rsid w:val="002E4972"/>
    <w:rsid w:val="002E49A5"/>
    <w:rsid w:val="002E51EB"/>
    <w:rsid w:val="002E551F"/>
    <w:rsid w:val="002E5C1C"/>
    <w:rsid w:val="002E5C74"/>
    <w:rsid w:val="002E6334"/>
    <w:rsid w:val="002E782A"/>
    <w:rsid w:val="002E797B"/>
    <w:rsid w:val="002F06DA"/>
    <w:rsid w:val="002F08AA"/>
    <w:rsid w:val="002F1257"/>
    <w:rsid w:val="002F15F9"/>
    <w:rsid w:val="002F1A53"/>
    <w:rsid w:val="002F1CE1"/>
    <w:rsid w:val="002F1EA7"/>
    <w:rsid w:val="002F1F88"/>
    <w:rsid w:val="002F217D"/>
    <w:rsid w:val="002F2D11"/>
    <w:rsid w:val="002F2D90"/>
    <w:rsid w:val="002F3019"/>
    <w:rsid w:val="002F3A3D"/>
    <w:rsid w:val="002F4467"/>
    <w:rsid w:val="002F46DF"/>
    <w:rsid w:val="002F4E16"/>
    <w:rsid w:val="002F4F1B"/>
    <w:rsid w:val="002F51B3"/>
    <w:rsid w:val="002F585D"/>
    <w:rsid w:val="002F5911"/>
    <w:rsid w:val="002F5AD9"/>
    <w:rsid w:val="002F5C41"/>
    <w:rsid w:val="002F5DFE"/>
    <w:rsid w:val="002F6265"/>
    <w:rsid w:val="002F636D"/>
    <w:rsid w:val="002F72E8"/>
    <w:rsid w:val="002F768C"/>
    <w:rsid w:val="002F7A0B"/>
    <w:rsid w:val="003004B3"/>
    <w:rsid w:val="00300E21"/>
    <w:rsid w:val="00301277"/>
    <w:rsid w:val="003013E1"/>
    <w:rsid w:val="00302694"/>
    <w:rsid w:val="00302BBA"/>
    <w:rsid w:val="0030356D"/>
    <w:rsid w:val="00303740"/>
    <w:rsid w:val="00303B2E"/>
    <w:rsid w:val="00303CA5"/>
    <w:rsid w:val="00303D93"/>
    <w:rsid w:val="00304A26"/>
    <w:rsid w:val="0030500E"/>
    <w:rsid w:val="003052AF"/>
    <w:rsid w:val="00305B20"/>
    <w:rsid w:val="00305C7F"/>
    <w:rsid w:val="003065C2"/>
    <w:rsid w:val="0030685F"/>
    <w:rsid w:val="003078C3"/>
    <w:rsid w:val="003101EA"/>
    <w:rsid w:val="003113A9"/>
    <w:rsid w:val="00311523"/>
    <w:rsid w:val="00311F49"/>
    <w:rsid w:val="00312125"/>
    <w:rsid w:val="003123A7"/>
    <w:rsid w:val="00312402"/>
    <w:rsid w:val="003128E8"/>
    <w:rsid w:val="00313343"/>
    <w:rsid w:val="003147EC"/>
    <w:rsid w:val="00314963"/>
    <w:rsid w:val="00314AF8"/>
    <w:rsid w:val="00314D85"/>
    <w:rsid w:val="00314DD4"/>
    <w:rsid w:val="00314E5F"/>
    <w:rsid w:val="00315126"/>
    <w:rsid w:val="00315566"/>
    <w:rsid w:val="0031730E"/>
    <w:rsid w:val="003175D2"/>
    <w:rsid w:val="00317D8C"/>
    <w:rsid w:val="00317DB6"/>
    <w:rsid w:val="00320364"/>
    <w:rsid w:val="003206FD"/>
    <w:rsid w:val="00320B6A"/>
    <w:rsid w:val="003211DF"/>
    <w:rsid w:val="00321C05"/>
    <w:rsid w:val="00321F67"/>
    <w:rsid w:val="00321FD4"/>
    <w:rsid w:val="00323A08"/>
    <w:rsid w:val="00323A0F"/>
    <w:rsid w:val="00323E2A"/>
    <w:rsid w:val="003243E3"/>
    <w:rsid w:val="00324C3E"/>
    <w:rsid w:val="00324EE5"/>
    <w:rsid w:val="00325110"/>
    <w:rsid w:val="003255B9"/>
    <w:rsid w:val="00327181"/>
    <w:rsid w:val="00327185"/>
    <w:rsid w:val="0032722B"/>
    <w:rsid w:val="003301BE"/>
    <w:rsid w:val="00331164"/>
    <w:rsid w:val="003311E8"/>
    <w:rsid w:val="003312D0"/>
    <w:rsid w:val="00331FBE"/>
    <w:rsid w:val="003322C3"/>
    <w:rsid w:val="003329EB"/>
    <w:rsid w:val="00332B7D"/>
    <w:rsid w:val="00332B92"/>
    <w:rsid w:val="00332D3E"/>
    <w:rsid w:val="00333613"/>
    <w:rsid w:val="00333692"/>
    <w:rsid w:val="00333BA1"/>
    <w:rsid w:val="00333F62"/>
    <w:rsid w:val="0033401E"/>
    <w:rsid w:val="003351DD"/>
    <w:rsid w:val="00336008"/>
    <w:rsid w:val="00336114"/>
    <w:rsid w:val="0033687B"/>
    <w:rsid w:val="00337847"/>
    <w:rsid w:val="00337889"/>
    <w:rsid w:val="00340F3E"/>
    <w:rsid w:val="00341067"/>
    <w:rsid w:val="0034120B"/>
    <w:rsid w:val="00341395"/>
    <w:rsid w:val="00341978"/>
    <w:rsid w:val="00341E58"/>
    <w:rsid w:val="003427DD"/>
    <w:rsid w:val="00342B95"/>
    <w:rsid w:val="00342D37"/>
    <w:rsid w:val="00343801"/>
    <w:rsid w:val="00343A1F"/>
    <w:rsid w:val="00343D6C"/>
    <w:rsid w:val="00344294"/>
    <w:rsid w:val="0034435D"/>
    <w:rsid w:val="0034477F"/>
    <w:rsid w:val="00344CD1"/>
    <w:rsid w:val="00345C03"/>
    <w:rsid w:val="00346276"/>
    <w:rsid w:val="00346777"/>
    <w:rsid w:val="00346B29"/>
    <w:rsid w:val="00346FA1"/>
    <w:rsid w:val="00347481"/>
    <w:rsid w:val="003476A3"/>
    <w:rsid w:val="00350174"/>
    <w:rsid w:val="0035064D"/>
    <w:rsid w:val="0035167B"/>
    <w:rsid w:val="00351FB1"/>
    <w:rsid w:val="00352362"/>
    <w:rsid w:val="003527C6"/>
    <w:rsid w:val="00352D4A"/>
    <w:rsid w:val="00352F89"/>
    <w:rsid w:val="00352F97"/>
    <w:rsid w:val="003532A0"/>
    <w:rsid w:val="003540C0"/>
    <w:rsid w:val="003541DB"/>
    <w:rsid w:val="00354304"/>
    <w:rsid w:val="003544E2"/>
    <w:rsid w:val="003545CB"/>
    <w:rsid w:val="00355FCC"/>
    <w:rsid w:val="0035647A"/>
    <w:rsid w:val="00356E26"/>
    <w:rsid w:val="0035716B"/>
    <w:rsid w:val="003600CE"/>
    <w:rsid w:val="00360664"/>
    <w:rsid w:val="00361890"/>
    <w:rsid w:val="00361C39"/>
    <w:rsid w:val="00361F23"/>
    <w:rsid w:val="00362039"/>
    <w:rsid w:val="003623D0"/>
    <w:rsid w:val="003624EE"/>
    <w:rsid w:val="003626C6"/>
    <w:rsid w:val="00362818"/>
    <w:rsid w:val="00362A22"/>
    <w:rsid w:val="00362CE6"/>
    <w:rsid w:val="00362E06"/>
    <w:rsid w:val="003630EA"/>
    <w:rsid w:val="0036434B"/>
    <w:rsid w:val="0036442C"/>
    <w:rsid w:val="003649DB"/>
    <w:rsid w:val="00364C29"/>
    <w:rsid w:val="00364E17"/>
    <w:rsid w:val="00364E94"/>
    <w:rsid w:val="00365232"/>
    <w:rsid w:val="00365704"/>
    <w:rsid w:val="003657CC"/>
    <w:rsid w:val="00365C1E"/>
    <w:rsid w:val="00366277"/>
    <w:rsid w:val="00366D11"/>
    <w:rsid w:val="00366F95"/>
    <w:rsid w:val="00367198"/>
    <w:rsid w:val="003671D1"/>
    <w:rsid w:val="00367822"/>
    <w:rsid w:val="00367E64"/>
    <w:rsid w:val="00370CEB"/>
    <w:rsid w:val="0037157A"/>
    <w:rsid w:val="00371A42"/>
    <w:rsid w:val="00371D1E"/>
    <w:rsid w:val="00372DDA"/>
    <w:rsid w:val="00373281"/>
    <w:rsid w:val="00373553"/>
    <w:rsid w:val="0037387A"/>
    <w:rsid w:val="00374338"/>
    <w:rsid w:val="00374FA0"/>
    <w:rsid w:val="00375126"/>
    <w:rsid w:val="003753FE"/>
    <w:rsid w:val="00375783"/>
    <w:rsid w:val="0037579B"/>
    <w:rsid w:val="00376213"/>
    <w:rsid w:val="00376305"/>
    <w:rsid w:val="0037641C"/>
    <w:rsid w:val="00376529"/>
    <w:rsid w:val="00376551"/>
    <w:rsid w:val="0037656F"/>
    <w:rsid w:val="0037709E"/>
    <w:rsid w:val="0037710A"/>
    <w:rsid w:val="0037742C"/>
    <w:rsid w:val="00377782"/>
    <w:rsid w:val="003779BA"/>
    <w:rsid w:val="00377C28"/>
    <w:rsid w:val="00377D30"/>
    <w:rsid w:val="003806EF"/>
    <w:rsid w:val="00380DBF"/>
    <w:rsid w:val="00381E47"/>
    <w:rsid w:val="003834CC"/>
    <w:rsid w:val="00383951"/>
    <w:rsid w:val="00384030"/>
    <w:rsid w:val="00384116"/>
    <w:rsid w:val="00384B08"/>
    <w:rsid w:val="00385F0B"/>
    <w:rsid w:val="003868F6"/>
    <w:rsid w:val="0038735C"/>
    <w:rsid w:val="00387478"/>
    <w:rsid w:val="0038758B"/>
    <w:rsid w:val="003903B7"/>
    <w:rsid w:val="0039054F"/>
    <w:rsid w:val="003914F9"/>
    <w:rsid w:val="00391651"/>
    <w:rsid w:val="00391812"/>
    <w:rsid w:val="0039197D"/>
    <w:rsid w:val="00393158"/>
    <w:rsid w:val="0039315E"/>
    <w:rsid w:val="00393F6F"/>
    <w:rsid w:val="003941CF"/>
    <w:rsid w:val="00394779"/>
    <w:rsid w:val="00394D69"/>
    <w:rsid w:val="00394E00"/>
    <w:rsid w:val="00394F12"/>
    <w:rsid w:val="00396528"/>
    <w:rsid w:val="003967D4"/>
    <w:rsid w:val="00396A57"/>
    <w:rsid w:val="00396A62"/>
    <w:rsid w:val="0039733D"/>
    <w:rsid w:val="00397858"/>
    <w:rsid w:val="0039789E"/>
    <w:rsid w:val="00397FBB"/>
    <w:rsid w:val="00397FF6"/>
    <w:rsid w:val="003A01E0"/>
    <w:rsid w:val="003A06EA"/>
    <w:rsid w:val="003A0898"/>
    <w:rsid w:val="003A0FB0"/>
    <w:rsid w:val="003A14D5"/>
    <w:rsid w:val="003A15C6"/>
    <w:rsid w:val="003A1855"/>
    <w:rsid w:val="003A19A1"/>
    <w:rsid w:val="003A2488"/>
    <w:rsid w:val="003A25CA"/>
    <w:rsid w:val="003A320C"/>
    <w:rsid w:val="003A34C5"/>
    <w:rsid w:val="003A360F"/>
    <w:rsid w:val="003A3A6D"/>
    <w:rsid w:val="003A436A"/>
    <w:rsid w:val="003A46AA"/>
    <w:rsid w:val="003A48AE"/>
    <w:rsid w:val="003A718A"/>
    <w:rsid w:val="003A71BD"/>
    <w:rsid w:val="003A75CE"/>
    <w:rsid w:val="003B00FE"/>
    <w:rsid w:val="003B026E"/>
    <w:rsid w:val="003B0972"/>
    <w:rsid w:val="003B0CB7"/>
    <w:rsid w:val="003B139D"/>
    <w:rsid w:val="003B1FD2"/>
    <w:rsid w:val="003B233F"/>
    <w:rsid w:val="003B2CFC"/>
    <w:rsid w:val="003B2FE6"/>
    <w:rsid w:val="003B33EC"/>
    <w:rsid w:val="003B3962"/>
    <w:rsid w:val="003B3D71"/>
    <w:rsid w:val="003B4210"/>
    <w:rsid w:val="003B46B6"/>
    <w:rsid w:val="003B4EF8"/>
    <w:rsid w:val="003B5442"/>
    <w:rsid w:val="003B59C7"/>
    <w:rsid w:val="003B5B52"/>
    <w:rsid w:val="003B673D"/>
    <w:rsid w:val="003B6E9E"/>
    <w:rsid w:val="003B72AB"/>
    <w:rsid w:val="003B7B06"/>
    <w:rsid w:val="003B7C36"/>
    <w:rsid w:val="003C042A"/>
    <w:rsid w:val="003C0AB0"/>
    <w:rsid w:val="003C1AC8"/>
    <w:rsid w:val="003C2982"/>
    <w:rsid w:val="003C29A3"/>
    <w:rsid w:val="003C2C10"/>
    <w:rsid w:val="003C3745"/>
    <w:rsid w:val="003C3BC2"/>
    <w:rsid w:val="003C53EA"/>
    <w:rsid w:val="003C62D0"/>
    <w:rsid w:val="003C6377"/>
    <w:rsid w:val="003C6598"/>
    <w:rsid w:val="003C6984"/>
    <w:rsid w:val="003C70E8"/>
    <w:rsid w:val="003C7352"/>
    <w:rsid w:val="003C74DD"/>
    <w:rsid w:val="003C769B"/>
    <w:rsid w:val="003D02AE"/>
    <w:rsid w:val="003D0312"/>
    <w:rsid w:val="003D081E"/>
    <w:rsid w:val="003D0E0C"/>
    <w:rsid w:val="003D1D4A"/>
    <w:rsid w:val="003D1E66"/>
    <w:rsid w:val="003D22E7"/>
    <w:rsid w:val="003D23C0"/>
    <w:rsid w:val="003D358D"/>
    <w:rsid w:val="003D3715"/>
    <w:rsid w:val="003D39F3"/>
    <w:rsid w:val="003D3B52"/>
    <w:rsid w:val="003D43F7"/>
    <w:rsid w:val="003D5A8E"/>
    <w:rsid w:val="003D7035"/>
    <w:rsid w:val="003D7781"/>
    <w:rsid w:val="003D7BB7"/>
    <w:rsid w:val="003D7CD6"/>
    <w:rsid w:val="003D7D73"/>
    <w:rsid w:val="003E0095"/>
    <w:rsid w:val="003E02FB"/>
    <w:rsid w:val="003E047D"/>
    <w:rsid w:val="003E0714"/>
    <w:rsid w:val="003E0A88"/>
    <w:rsid w:val="003E12A5"/>
    <w:rsid w:val="003E1CDA"/>
    <w:rsid w:val="003E29EE"/>
    <w:rsid w:val="003E2A38"/>
    <w:rsid w:val="003E3D93"/>
    <w:rsid w:val="003E3DA9"/>
    <w:rsid w:val="003E4489"/>
    <w:rsid w:val="003E4BD8"/>
    <w:rsid w:val="003E519F"/>
    <w:rsid w:val="003E51A9"/>
    <w:rsid w:val="003E54CC"/>
    <w:rsid w:val="003E5827"/>
    <w:rsid w:val="003E5998"/>
    <w:rsid w:val="003E59E9"/>
    <w:rsid w:val="003E5F04"/>
    <w:rsid w:val="003E643A"/>
    <w:rsid w:val="003E688E"/>
    <w:rsid w:val="003E710B"/>
    <w:rsid w:val="003E76E5"/>
    <w:rsid w:val="003E7A66"/>
    <w:rsid w:val="003F0C8B"/>
    <w:rsid w:val="003F1225"/>
    <w:rsid w:val="003F17E9"/>
    <w:rsid w:val="003F1CA9"/>
    <w:rsid w:val="003F20F3"/>
    <w:rsid w:val="003F2A9E"/>
    <w:rsid w:val="003F2B8E"/>
    <w:rsid w:val="003F2F3A"/>
    <w:rsid w:val="003F334E"/>
    <w:rsid w:val="003F34BF"/>
    <w:rsid w:val="003F3533"/>
    <w:rsid w:val="003F378B"/>
    <w:rsid w:val="003F3BB3"/>
    <w:rsid w:val="003F469A"/>
    <w:rsid w:val="003F49D4"/>
    <w:rsid w:val="003F4E7A"/>
    <w:rsid w:val="003F4F2D"/>
    <w:rsid w:val="003F5260"/>
    <w:rsid w:val="003F5D47"/>
    <w:rsid w:val="003F637E"/>
    <w:rsid w:val="003F6618"/>
    <w:rsid w:val="003F6DD3"/>
    <w:rsid w:val="003F7553"/>
    <w:rsid w:val="003F75C9"/>
    <w:rsid w:val="003F7DFB"/>
    <w:rsid w:val="003F7E75"/>
    <w:rsid w:val="00400455"/>
    <w:rsid w:val="0040062A"/>
    <w:rsid w:val="00400845"/>
    <w:rsid w:val="00401142"/>
    <w:rsid w:val="00401328"/>
    <w:rsid w:val="004013E4"/>
    <w:rsid w:val="00401A76"/>
    <w:rsid w:val="004029F3"/>
    <w:rsid w:val="00402B00"/>
    <w:rsid w:val="004030FD"/>
    <w:rsid w:val="00403694"/>
    <w:rsid w:val="004036BB"/>
    <w:rsid w:val="0040388D"/>
    <w:rsid w:val="00403F36"/>
    <w:rsid w:val="004041C8"/>
    <w:rsid w:val="004043AA"/>
    <w:rsid w:val="0040440B"/>
    <w:rsid w:val="00404469"/>
    <w:rsid w:val="004048FF"/>
    <w:rsid w:val="00404D32"/>
    <w:rsid w:val="004055E7"/>
    <w:rsid w:val="004062D8"/>
    <w:rsid w:val="00406D9C"/>
    <w:rsid w:val="00407677"/>
    <w:rsid w:val="00407C00"/>
    <w:rsid w:val="00407D1D"/>
    <w:rsid w:val="004104B4"/>
    <w:rsid w:val="004104F3"/>
    <w:rsid w:val="004105A1"/>
    <w:rsid w:val="00410991"/>
    <w:rsid w:val="00410F72"/>
    <w:rsid w:val="0041114E"/>
    <w:rsid w:val="004117E3"/>
    <w:rsid w:val="00411BF5"/>
    <w:rsid w:val="00412C34"/>
    <w:rsid w:val="00412FA5"/>
    <w:rsid w:val="004133BD"/>
    <w:rsid w:val="00413830"/>
    <w:rsid w:val="0041390C"/>
    <w:rsid w:val="0041390E"/>
    <w:rsid w:val="00414114"/>
    <w:rsid w:val="00414300"/>
    <w:rsid w:val="004147D5"/>
    <w:rsid w:val="00415675"/>
    <w:rsid w:val="004156F0"/>
    <w:rsid w:val="00415E42"/>
    <w:rsid w:val="00416A5F"/>
    <w:rsid w:val="00420313"/>
    <w:rsid w:val="004209D0"/>
    <w:rsid w:val="0042109D"/>
    <w:rsid w:val="004216BB"/>
    <w:rsid w:val="004224A4"/>
    <w:rsid w:val="00422BE8"/>
    <w:rsid w:val="00423030"/>
    <w:rsid w:val="0042318D"/>
    <w:rsid w:val="00423320"/>
    <w:rsid w:val="00423513"/>
    <w:rsid w:val="00423C84"/>
    <w:rsid w:val="0042412A"/>
    <w:rsid w:val="004246AE"/>
    <w:rsid w:val="00424BB4"/>
    <w:rsid w:val="00424E20"/>
    <w:rsid w:val="00425207"/>
    <w:rsid w:val="00425890"/>
    <w:rsid w:val="00425EC6"/>
    <w:rsid w:val="0042682B"/>
    <w:rsid w:val="00426993"/>
    <w:rsid w:val="00426E27"/>
    <w:rsid w:val="00427047"/>
    <w:rsid w:val="004278FE"/>
    <w:rsid w:val="00427910"/>
    <w:rsid w:val="00427C37"/>
    <w:rsid w:val="0043047B"/>
    <w:rsid w:val="004305E6"/>
    <w:rsid w:val="00430CC7"/>
    <w:rsid w:val="00430E93"/>
    <w:rsid w:val="00431418"/>
    <w:rsid w:val="00431E87"/>
    <w:rsid w:val="00432A54"/>
    <w:rsid w:val="00432A73"/>
    <w:rsid w:val="00432D53"/>
    <w:rsid w:val="00433069"/>
    <w:rsid w:val="0043384F"/>
    <w:rsid w:val="00433E22"/>
    <w:rsid w:val="00434739"/>
    <w:rsid w:val="0043556D"/>
    <w:rsid w:val="00435F5A"/>
    <w:rsid w:val="00435F9E"/>
    <w:rsid w:val="004362D7"/>
    <w:rsid w:val="004367F3"/>
    <w:rsid w:val="004371BA"/>
    <w:rsid w:val="00440054"/>
    <w:rsid w:val="004402F3"/>
    <w:rsid w:val="00440E2E"/>
    <w:rsid w:val="00441CEB"/>
    <w:rsid w:val="004429DA"/>
    <w:rsid w:val="00442AB3"/>
    <w:rsid w:val="00442AF8"/>
    <w:rsid w:val="00442DC3"/>
    <w:rsid w:val="00442FB0"/>
    <w:rsid w:val="004432C3"/>
    <w:rsid w:val="0044370B"/>
    <w:rsid w:val="00443748"/>
    <w:rsid w:val="00443D18"/>
    <w:rsid w:val="00444297"/>
    <w:rsid w:val="004446BE"/>
    <w:rsid w:val="00444B8B"/>
    <w:rsid w:val="00445177"/>
    <w:rsid w:val="00445375"/>
    <w:rsid w:val="00445421"/>
    <w:rsid w:val="00445784"/>
    <w:rsid w:val="00445DC9"/>
    <w:rsid w:val="00445FDA"/>
    <w:rsid w:val="004460ED"/>
    <w:rsid w:val="004461D6"/>
    <w:rsid w:val="004464A3"/>
    <w:rsid w:val="0044680A"/>
    <w:rsid w:val="004469D8"/>
    <w:rsid w:val="00446FA3"/>
    <w:rsid w:val="004472B9"/>
    <w:rsid w:val="004474DE"/>
    <w:rsid w:val="00447A19"/>
    <w:rsid w:val="004501B6"/>
    <w:rsid w:val="0045025F"/>
    <w:rsid w:val="00450572"/>
    <w:rsid w:val="004510BA"/>
    <w:rsid w:val="00451197"/>
    <w:rsid w:val="00451EE3"/>
    <w:rsid w:val="00451EE4"/>
    <w:rsid w:val="004520C5"/>
    <w:rsid w:val="00452212"/>
    <w:rsid w:val="004522C1"/>
    <w:rsid w:val="004523CE"/>
    <w:rsid w:val="0045243F"/>
    <w:rsid w:val="0045346A"/>
    <w:rsid w:val="00453AAD"/>
    <w:rsid w:val="00453E15"/>
    <w:rsid w:val="004542A9"/>
    <w:rsid w:val="00454E37"/>
    <w:rsid w:val="0045541F"/>
    <w:rsid w:val="00455E70"/>
    <w:rsid w:val="00455EE5"/>
    <w:rsid w:val="00456C5D"/>
    <w:rsid w:val="00456E21"/>
    <w:rsid w:val="00457897"/>
    <w:rsid w:val="004602D2"/>
    <w:rsid w:val="00460385"/>
    <w:rsid w:val="004606E3"/>
    <w:rsid w:val="00460767"/>
    <w:rsid w:val="00461145"/>
    <w:rsid w:val="004614D5"/>
    <w:rsid w:val="00461D25"/>
    <w:rsid w:val="00462CA6"/>
    <w:rsid w:val="004632E1"/>
    <w:rsid w:val="00463401"/>
    <w:rsid w:val="00463666"/>
    <w:rsid w:val="00463780"/>
    <w:rsid w:val="00464245"/>
    <w:rsid w:val="004644F4"/>
    <w:rsid w:val="00464BBA"/>
    <w:rsid w:val="004650BB"/>
    <w:rsid w:val="004659E7"/>
    <w:rsid w:val="00466377"/>
    <w:rsid w:val="00466E20"/>
    <w:rsid w:val="00467DCD"/>
    <w:rsid w:val="00467F37"/>
    <w:rsid w:val="00470581"/>
    <w:rsid w:val="0047088B"/>
    <w:rsid w:val="00470A06"/>
    <w:rsid w:val="00470C49"/>
    <w:rsid w:val="00470FC3"/>
    <w:rsid w:val="00471672"/>
    <w:rsid w:val="00471ADB"/>
    <w:rsid w:val="004721C7"/>
    <w:rsid w:val="004723B1"/>
    <w:rsid w:val="00472536"/>
    <w:rsid w:val="00473119"/>
    <w:rsid w:val="004733EF"/>
    <w:rsid w:val="00473F15"/>
    <w:rsid w:val="00474223"/>
    <w:rsid w:val="00474339"/>
    <w:rsid w:val="00474660"/>
    <w:rsid w:val="004756EF"/>
    <w:rsid w:val="00475E3F"/>
    <w:rsid w:val="00476D36"/>
    <w:rsid w:val="0047718B"/>
    <w:rsid w:val="0047731F"/>
    <w:rsid w:val="00477538"/>
    <w:rsid w:val="00477CAC"/>
    <w:rsid w:val="00480248"/>
    <w:rsid w:val="00480312"/>
    <w:rsid w:val="0048041A"/>
    <w:rsid w:val="00480FEE"/>
    <w:rsid w:val="004810DB"/>
    <w:rsid w:val="0048264E"/>
    <w:rsid w:val="00482A46"/>
    <w:rsid w:val="00483C95"/>
    <w:rsid w:val="00483D15"/>
    <w:rsid w:val="00483FC9"/>
    <w:rsid w:val="00484941"/>
    <w:rsid w:val="004850C0"/>
    <w:rsid w:val="0048525B"/>
    <w:rsid w:val="0048536F"/>
    <w:rsid w:val="004859D7"/>
    <w:rsid w:val="0048622A"/>
    <w:rsid w:val="00486400"/>
    <w:rsid w:val="0048772A"/>
    <w:rsid w:val="00487C80"/>
    <w:rsid w:val="00487E12"/>
    <w:rsid w:val="00487FD5"/>
    <w:rsid w:val="0049043F"/>
    <w:rsid w:val="0049058A"/>
    <w:rsid w:val="0049061B"/>
    <w:rsid w:val="00490776"/>
    <w:rsid w:val="00490880"/>
    <w:rsid w:val="00490BD0"/>
    <w:rsid w:val="00490EA4"/>
    <w:rsid w:val="004910F7"/>
    <w:rsid w:val="0049154E"/>
    <w:rsid w:val="00491C50"/>
    <w:rsid w:val="00492418"/>
    <w:rsid w:val="00492758"/>
    <w:rsid w:val="004937CA"/>
    <w:rsid w:val="00493809"/>
    <w:rsid w:val="00495133"/>
    <w:rsid w:val="0049538F"/>
    <w:rsid w:val="00495667"/>
    <w:rsid w:val="00495A0C"/>
    <w:rsid w:val="00496191"/>
    <w:rsid w:val="004976CF"/>
    <w:rsid w:val="00497771"/>
    <w:rsid w:val="0049783B"/>
    <w:rsid w:val="00497B07"/>
    <w:rsid w:val="00497EB7"/>
    <w:rsid w:val="004A090C"/>
    <w:rsid w:val="004A0FBB"/>
    <w:rsid w:val="004A147F"/>
    <w:rsid w:val="004A1A8C"/>
    <w:rsid w:val="004A2792"/>
    <w:rsid w:val="004A2EB8"/>
    <w:rsid w:val="004A35E3"/>
    <w:rsid w:val="004A3E43"/>
    <w:rsid w:val="004A47B0"/>
    <w:rsid w:val="004A4AB3"/>
    <w:rsid w:val="004A4B6D"/>
    <w:rsid w:val="004A5256"/>
    <w:rsid w:val="004A5837"/>
    <w:rsid w:val="004A5AA0"/>
    <w:rsid w:val="004A6636"/>
    <w:rsid w:val="004A7011"/>
    <w:rsid w:val="004A72CD"/>
    <w:rsid w:val="004B02FB"/>
    <w:rsid w:val="004B0DBE"/>
    <w:rsid w:val="004B105A"/>
    <w:rsid w:val="004B10C4"/>
    <w:rsid w:val="004B15D9"/>
    <w:rsid w:val="004B30BC"/>
    <w:rsid w:val="004B397C"/>
    <w:rsid w:val="004B3EDC"/>
    <w:rsid w:val="004B45D6"/>
    <w:rsid w:val="004B4A9E"/>
    <w:rsid w:val="004B4B05"/>
    <w:rsid w:val="004B4C31"/>
    <w:rsid w:val="004B5C92"/>
    <w:rsid w:val="004B6C8E"/>
    <w:rsid w:val="004B71FC"/>
    <w:rsid w:val="004B79B7"/>
    <w:rsid w:val="004C0378"/>
    <w:rsid w:val="004C03F7"/>
    <w:rsid w:val="004C042B"/>
    <w:rsid w:val="004C0756"/>
    <w:rsid w:val="004C07CB"/>
    <w:rsid w:val="004C0911"/>
    <w:rsid w:val="004C0E94"/>
    <w:rsid w:val="004C1022"/>
    <w:rsid w:val="004C1A9A"/>
    <w:rsid w:val="004C1D6D"/>
    <w:rsid w:val="004C1E75"/>
    <w:rsid w:val="004C352E"/>
    <w:rsid w:val="004C3D90"/>
    <w:rsid w:val="004C493A"/>
    <w:rsid w:val="004C4D03"/>
    <w:rsid w:val="004C536E"/>
    <w:rsid w:val="004C6B93"/>
    <w:rsid w:val="004C6C4C"/>
    <w:rsid w:val="004C6C54"/>
    <w:rsid w:val="004C74B7"/>
    <w:rsid w:val="004C7BFD"/>
    <w:rsid w:val="004D05B0"/>
    <w:rsid w:val="004D1AE2"/>
    <w:rsid w:val="004D22D8"/>
    <w:rsid w:val="004D25C6"/>
    <w:rsid w:val="004D2A79"/>
    <w:rsid w:val="004D2EF3"/>
    <w:rsid w:val="004D3463"/>
    <w:rsid w:val="004D39FF"/>
    <w:rsid w:val="004D3A1B"/>
    <w:rsid w:val="004D4314"/>
    <w:rsid w:val="004D4458"/>
    <w:rsid w:val="004D51F2"/>
    <w:rsid w:val="004D5BDF"/>
    <w:rsid w:val="004D6E0E"/>
    <w:rsid w:val="004D73DE"/>
    <w:rsid w:val="004D75CF"/>
    <w:rsid w:val="004D7612"/>
    <w:rsid w:val="004D79C0"/>
    <w:rsid w:val="004E0172"/>
    <w:rsid w:val="004E02A4"/>
    <w:rsid w:val="004E04E0"/>
    <w:rsid w:val="004E0AA3"/>
    <w:rsid w:val="004E0AE6"/>
    <w:rsid w:val="004E0B1E"/>
    <w:rsid w:val="004E0C08"/>
    <w:rsid w:val="004E129C"/>
    <w:rsid w:val="004E1624"/>
    <w:rsid w:val="004E17CB"/>
    <w:rsid w:val="004E1BE2"/>
    <w:rsid w:val="004E1D85"/>
    <w:rsid w:val="004E254D"/>
    <w:rsid w:val="004E286A"/>
    <w:rsid w:val="004E28CC"/>
    <w:rsid w:val="004E2A10"/>
    <w:rsid w:val="004E3A3C"/>
    <w:rsid w:val="004E4D73"/>
    <w:rsid w:val="004E54DD"/>
    <w:rsid w:val="004E570C"/>
    <w:rsid w:val="004E6091"/>
    <w:rsid w:val="004E6162"/>
    <w:rsid w:val="004E65AA"/>
    <w:rsid w:val="004E6FBE"/>
    <w:rsid w:val="004E7667"/>
    <w:rsid w:val="004E7A1F"/>
    <w:rsid w:val="004F1006"/>
    <w:rsid w:val="004F19AE"/>
    <w:rsid w:val="004F1D43"/>
    <w:rsid w:val="004F2015"/>
    <w:rsid w:val="004F274A"/>
    <w:rsid w:val="004F319D"/>
    <w:rsid w:val="004F33C5"/>
    <w:rsid w:val="004F3CAF"/>
    <w:rsid w:val="004F43FA"/>
    <w:rsid w:val="004F461E"/>
    <w:rsid w:val="004F4BF6"/>
    <w:rsid w:val="004F4D4E"/>
    <w:rsid w:val="004F521C"/>
    <w:rsid w:val="004F64F1"/>
    <w:rsid w:val="004F6647"/>
    <w:rsid w:val="004F6730"/>
    <w:rsid w:val="004F6AD9"/>
    <w:rsid w:val="004F7237"/>
    <w:rsid w:val="004F73A7"/>
    <w:rsid w:val="0050233E"/>
    <w:rsid w:val="00502CCC"/>
    <w:rsid w:val="00502D02"/>
    <w:rsid w:val="005035EA"/>
    <w:rsid w:val="005037B1"/>
    <w:rsid w:val="005039C5"/>
    <w:rsid w:val="00503A51"/>
    <w:rsid w:val="00504047"/>
    <w:rsid w:val="00504D24"/>
    <w:rsid w:val="00504FBE"/>
    <w:rsid w:val="00505081"/>
    <w:rsid w:val="0050531A"/>
    <w:rsid w:val="00505AE5"/>
    <w:rsid w:val="00505B7F"/>
    <w:rsid w:val="00506851"/>
    <w:rsid w:val="005073DC"/>
    <w:rsid w:val="005112D5"/>
    <w:rsid w:val="0051134A"/>
    <w:rsid w:val="00511CD4"/>
    <w:rsid w:val="00511E3D"/>
    <w:rsid w:val="0051222C"/>
    <w:rsid w:val="0051224B"/>
    <w:rsid w:val="00512301"/>
    <w:rsid w:val="00512809"/>
    <w:rsid w:val="00513386"/>
    <w:rsid w:val="00514B2E"/>
    <w:rsid w:val="0051501D"/>
    <w:rsid w:val="0051511A"/>
    <w:rsid w:val="0051553F"/>
    <w:rsid w:val="00516225"/>
    <w:rsid w:val="005168A9"/>
    <w:rsid w:val="0051764A"/>
    <w:rsid w:val="00517A82"/>
    <w:rsid w:val="00517FF9"/>
    <w:rsid w:val="005203AC"/>
    <w:rsid w:val="00520724"/>
    <w:rsid w:val="005208C6"/>
    <w:rsid w:val="005208C8"/>
    <w:rsid w:val="00520A8A"/>
    <w:rsid w:val="0052347F"/>
    <w:rsid w:val="005235AD"/>
    <w:rsid w:val="00523706"/>
    <w:rsid w:val="005243A9"/>
    <w:rsid w:val="00524B7B"/>
    <w:rsid w:val="0052500C"/>
    <w:rsid w:val="005257A7"/>
    <w:rsid w:val="00525AC3"/>
    <w:rsid w:val="00525E6F"/>
    <w:rsid w:val="005269CA"/>
    <w:rsid w:val="005272F2"/>
    <w:rsid w:val="00527417"/>
    <w:rsid w:val="00531F80"/>
    <w:rsid w:val="005325BD"/>
    <w:rsid w:val="005326EF"/>
    <w:rsid w:val="0053287B"/>
    <w:rsid w:val="00533A32"/>
    <w:rsid w:val="00533B0A"/>
    <w:rsid w:val="00533FA8"/>
    <w:rsid w:val="00534062"/>
    <w:rsid w:val="00534138"/>
    <w:rsid w:val="00534C18"/>
    <w:rsid w:val="00534C74"/>
    <w:rsid w:val="00534FB3"/>
    <w:rsid w:val="00534FCE"/>
    <w:rsid w:val="0053591C"/>
    <w:rsid w:val="00535A14"/>
    <w:rsid w:val="00535EFA"/>
    <w:rsid w:val="0053660C"/>
    <w:rsid w:val="005366F4"/>
    <w:rsid w:val="00536D34"/>
    <w:rsid w:val="00537046"/>
    <w:rsid w:val="00537078"/>
    <w:rsid w:val="0053742B"/>
    <w:rsid w:val="00537621"/>
    <w:rsid w:val="00537C4C"/>
    <w:rsid w:val="00537D61"/>
    <w:rsid w:val="00537E80"/>
    <w:rsid w:val="00540021"/>
    <w:rsid w:val="00540763"/>
    <w:rsid w:val="00540892"/>
    <w:rsid w:val="0054115C"/>
    <w:rsid w:val="00541201"/>
    <w:rsid w:val="00541734"/>
    <w:rsid w:val="00541CA4"/>
    <w:rsid w:val="005422FE"/>
    <w:rsid w:val="00542AA1"/>
    <w:rsid w:val="00542B4C"/>
    <w:rsid w:val="0054356D"/>
    <w:rsid w:val="00543F25"/>
    <w:rsid w:val="005445FD"/>
    <w:rsid w:val="00545072"/>
    <w:rsid w:val="0054594A"/>
    <w:rsid w:val="00545C97"/>
    <w:rsid w:val="00546C4F"/>
    <w:rsid w:val="00546F90"/>
    <w:rsid w:val="00547231"/>
    <w:rsid w:val="00547306"/>
    <w:rsid w:val="005474BC"/>
    <w:rsid w:val="005474D7"/>
    <w:rsid w:val="00547D7C"/>
    <w:rsid w:val="00550F24"/>
    <w:rsid w:val="00551740"/>
    <w:rsid w:val="00551B09"/>
    <w:rsid w:val="00552285"/>
    <w:rsid w:val="00552586"/>
    <w:rsid w:val="005525B0"/>
    <w:rsid w:val="00552A9E"/>
    <w:rsid w:val="00552BBD"/>
    <w:rsid w:val="00553537"/>
    <w:rsid w:val="00553A60"/>
    <w:rsid w:val="00554321"/>
    <w:rsid w:val="0055630F"/>
    <w:rsid w:val="00556921"/>
    <w:rsid w:val="00556A5F"/>
    <w:rsid w:val="0055726D"/>
    <w:rsid w:val="0055735C"/>
    <w:rsid w:val="0056011E"/>
    <w:rsid w:val="00560134"/>
    <w:rsid w:val="00560842"/>
    <w:rsid w:val="00560984"/>
    <w:rsid w:val="00561355"/>
    <w:rsid w:val="00561E69"/>
    <w:rsid w:val="005621E6"/>
    <w:rsid w:val="0056251A"/>
    <w:rsid w:val="005626E0"/>
    <w:rsid w:val="005629F5"/>
    <w:rsid w:val="00562C9E"/>
    <w:rsid w:val="00563114"/>
    <w:rsid w:val="00563C8E"/>
    <w:rsid w:val="00564F3A"/>
    <w:rsid w:val="00565005"/>
    <w:rsid w:val="0056592C"/>
    <w:rsid w:val="005659B6"/>
    <w:rsid w:val="00565B4D"/>
    <w:rsid w:val="0056634F"/>
    <w:rsid w:val="0056641A"/>
    <w:rsid w:val="005665A8"/>
    <w:rsid w:val="00566817"/>
    <w:rsid w:val="0056741F"/>
    <w:rsid w:val="0056780B"/>
    <w:rsid w:val="005701E5"/>
    <w:rsid w:val="005707F9"/>
    <w:rsid w:val="0057098A"/>
    <w:rsid w:val="00570997"/>
    <w:rsid w:val="005711CF"/>
    <w:rsid w:val="00571869"/>
    <w:rsid w:val="005718AF"/>
    <w:rsid w:val="00571C20"/>
    <w:rsid w:val="00571E05"/>
    <w:rsid w:val="00571F3A"/>
    <w:rsid w:val="00571FD4"/>
    <w:rsid w:val="00571FE6"/>
    <w:rsid w:val="00572614"/>
    <w:rsid w:val="00572879"/>
    <w:rsid w:val="005728EA"/>
    <w:rsid w:val="005734A3"/>
    <w:rsid w:val="00573BF4"/>
    <w:rsid w:val="00573DE5"/>
    <w:rsid w:val="00573E8C"/>
    <w:rsid w:val="00574023"/>
    <w:rsid w:val="0057471E"/>
    <w:rsid w:val="00574B05"/>
    <w:rsid w:val="0057628B"/>
    <w:rsid w:val="00576743"/>
    <w:rsid w:val="005773C7"/>
    <w:rsid w:val="0057782A"/>
    <w:rsid w:val="00577B47"/>
    <w:rsid w:val="00577E88"/>
    <w:rsid w:val="00580331"/>
    <w:rsid w:val="005803F0"/>
    <w:rsid w:val="0058080A"/>
    <w:rsid w:val="00580AEC"/>
    <w:rsid w:val="00581C98"/>
    <w:rsid w:val="00581CC6"/>
    <w:rsid w:val="00581FEB"/>
    <w:rsid w:val="005831FE"/>
    <w:rsid w:val="0058332B"/>
    <w:rsid w:val="00583624"/>
    <w:rsid w:val="005845E5"/>
    <w:rsid w:val="00584B03"/>
    <w:rsid w:val="00585183"/>
    <w:rsid w:val="00585642"/>
    <w:rsid w:val="00585688"/>
    <w:rsid w:val="005856C9"/>
    <w:rsid w:val="00585962"/>
    <w:rsid w:val="00585970"/>
    <w:rsid w:val="00585A07"/>
    <w:rsid w:val="00585D2B"/>
    <w:rsid w:val="005862CF"/>
    <w:rsid w:val="005873DA"/>
    <w:rsid w:val="00587FE9"/>
    <w:rsid w:val="005901BA"/>
    <w:rsid w:val="00590381"/>
    <w:rsid w:val="005907CB"/>
    <w:rsid w:val="00591235"/>
    <w:rsid w:val="00591587"/>
    <w:rsid w:val="00591839"/>
    <w:rsid w:val="00591B61"/>
    <w:rsid w:val="00591F14"/>
    <w:rsid w:val="0059229F"/>
    <w:rsid w:val="005923BA"/>
    <w:rsid w:val="00592553"/>
    <w:rsid w:val="0059261E"/>
    <w:rsid w:val="00592AD8"/>
    <w:rsid w:val="00592DC7"/>
    <w:rsid w:val="00592EB0"/>
    <w:rsid w:val="00592F03"/>
    <w:rsid w:val="00592F94"/>
    <w:rsid w:val="00593D2E"/>
    <w:rsid w:val="00593D46"/>
    <w:rsid w:val="005943A4"/>
    <w:rsid w:val="00594B12"/>
    <w:rsid w:val="00594E23"/>
    <w:rsid w:val="005950F6"/>
    <w:rsid w:val="005955C0"/>
    <w:rsid w:val="00595ADF"/>
    <w:rsid w:val="00596C8D"/>
    <w:rsid w:val="00596D33"/>
    <w:rsid w:val="00597714"/>
    <w:rsid w:val="0059799E"/>
    <w:rsid w:val="005979E2"/>
    <w:rsid w:val="005A03CE"/>
    <w:rsid w:val="005A0799"/>
    <w:rsid w:val="005A07F7"/>
    <w:rsid w:val="005A0E6B"/>
    <w:rsid w:val="005A1074"/>
    <w:rsid w:val="005A119F"/>
    <w:rsid w:val="005A11EF"/>
    <w:rsid w:val="005A1770"/>
    <w:rsid w:val="005A1FA0"/>
    <w:rsid w:val="005A215D"/>
    <w:rsid w:val="005A3526"/>
    <w:rsid w:val="005A3A64"/>
    <w:rsid w:val="005A3DF4"/>
    <w:rsid w:val="005A3E14"/>
    <w:rsid w:val="005A42C3"/>
    <w:rsid w:val="005A4903"/>
    <w:rsid w:val="005A615A"/>
    <w:rsid w:val="005A615F"/>
    <w:rsid w:val="005A67D9"/>
    <w:rsid w:val="005A720E"/>
    <w:rsid w:val="005B0E22"/>
    <w:rsid w:val="005B18F0"/>
    <w:rsid w:val="005B22E8"/>
    <w:rsid w:val="005B24CE"/>
    <w:rsid w:val="005B2831"/>
    <w:rsid w:val="005B2A5F"/>
    <w:rsid w:val="005B2C53"/>
    <w:rsid w:val="005B2C55"/>
    <w:rsid w:val="005B392B"/>
    <w:rsid w:val="005B48DA"/>
    <w:rsid w:val="005B4E40"/>
    <w:rsid w:val="005B54DD"/>
    <w:rsid w:val="005B578E"/>
    <w:rsid w:val="005B6136"/>
    <w:rsid w:val="005B67A1"/>
    <w:rsid w:val="005B6EAE"/>
    <w:rsid w:val="005B70C6"/>
    <w:rsid w:val="005B73EC"/>
    <w:rsid w:val="005B7762"/>
    <w:rsid w:val="005B7942"/>
    <w:rsid w:val="005C016F"/>
    <w:rsid w:val="005C031E"/>
    <w:rsid w:val="005C07ED"/>
    <w:rsid w:val="005C0C20"/>
    <w:rsid w:val="005C0E15"/>
    <w:rsid w:val="005C0F8F"/>
    <w:rsid w:val="005C1206"/>
    <w:rsid w:val="005C128B"/>
    <w:rsid w:val="005C17FF"/>
    <w:rsid w:val="005C1B33"/>
    <w:rsid w:val="005C1D2B"/>
    <w:rsid w:val="005C1E12"/>
    <w:rsid w:val="005C1E97"/>
    <w:rsid w:val="005C1F13"/>
    <w:rsid w:val="005C2D6D"/>
    <w:rsid w:val="005C34E5"/>
    <w:rsid w:val="005C36B8"/>
    <w:rsid w:val="005C4611"/>
    <w:rsid w:val="005C48DD"/>
    <w:rsid w:val="005C492D"/>
    <w:rsid w:val="005C4995"/>
    <w:rsid w:val="005C5529"/>
    <w:rsid w:val="005C5F4D"/>
    <w:rsid w:val="005C7233"/>
    <w:rsid w:val="005C741C"/>
    <w:rsid w:val="005D0B4D"/>
    <w:rsid w:val="005D1707"/>
    <w:rsid w:val="005D18E7"/>
    <w:rsid w:val="005D1DB7"/>
    <w:rsid w:val="005D1DED"/>
    <w:rsid w:val="005D218E"/>
    <w:rsid w:val="005D24A0"/>
    <w:rsid w:val="005D2BE9"/>
    <w:rsid w:val="005D2DF4"/>
    <w:rsid w:val="005D2E92"/>
    <w:rsid w:val="005D30C4"/>
    <w:rsid w:val="005D4C63"/>
    <w:rsid w:val="005D4FD8"/>
    <w:rsid w:val="005D5BFD"/>
    <w:rsid w:val="005D6214"/>
    <w:rsid w:val="005D6577"/>
    <w:rsid w:val="005D6A1A"/>
    <w:rsid w:val="005D6D02"/>
    <w:rsid w:val="005D725E"/>
    <w:rsid w:val="005D739E"/>
    <w:rsid w:val="005E0082"/>
    <w:rsid w:val="005E18CC"/>
    <w:rsid w:val="005E1B94"/>
    <w:rsid w:val="005E2012"/>
    <w:rsid w:val="005E2117"/>
    <w:rsid w:val="005E217B"/>
    <w:rsid w:val="005E25C1"/>
    <w:rsid w:val="005E2B8F"/>
    <w:rsid w:val="005E3108"/>
    <w:rsid w:val="005E34E1"/>
    <w:rsid w:val="005E34FF"/>
    <w:rsid w:val="005E3542"/>
    <w:rsid w:val="005E390A"/>
    <w:rsid w:val="005E3BAB"/>
    <w:rsid w:val="005E4072"/>
    <w:rsid w:val="005E462E"/>
    <w:rsid w:val="005E4CB3"/>
    <w:rsid w:val="005E4DA1"/>
    <w:rsid w:val="005E52F9"/>
    <w:rsid w:val="005E54F5"/>
    <w:rsid w:val="005E5A19"/>
    <w:rsid w:val="005E5AD2"/>
    <w:rsid w:val="005E780E"/>
    <w:rsid w:val="005E7C79"/>
    <w:rsid w:val="005F069B"/>
    <w:rsid w:val="005F0A12"/>
    <w:rsid w:val="005F11D3"/>
    <w:rsid w:val="005F1261"/>
    <w:rsid w:val="005F16CB"/>
    <w:rsid w:val="005F1B4D"/>
    <w:rsid w:val="005F211C"/>
    <w:rsid w:val="005F21A0"/>
    <w:rsid w:val="005F3320"/>
    <w:rsid w:val="005F34C8"/>
    <w:rsid w:val="005F3BFE"/>
    <w:rsid w:val="005F3C7D"/>
    <w:rsid w:val="005F421C"/>
    <w:rsid w:val="005F49C4"/>
    <w:rsid w:val="005F4FBF"/>
    <w:rsid w:val="005F717B"/>
    <w:rsid w:val="005F7655"/>
    <w:rsid w:val="006008D3"/>
    <w:rsid w:val="0060090D"/>
    <w:rsid w:val="00600BAE"/>
    <w:rsid w:val="00600CBE"/>
    <w:rsid w:val="00601094"/>
    <w:rsid w:val="0060148C"/>
    <w:rsid w:val="0060149E"/>
    <w:rsid w:val="00602315"/>
    <w:rsid w:val="00602F6A"/>
    <w:rsid w:val="00603A9C"/>
    <w:rsid w:val="00604D9B"/>
    <w:rsid w:val="0060515A"/>
    <w:rsid w:val="006052EF"/>
    <w:rsid w:val="0060532C"/>
    <w:rsid w:val="00605763"/>
    <w:rsid w:val="00605A5D"/>
    <w:rsid w:val="00605A5E"/>
    <w:rsid w:val="00606676"/>
    <w:rsid w:val="00607842"/>
    <w:rsid w:val="006079F6"/>
    <w:rsid w:val="00607A1D"/>
    <w:rsid w:val="00607EF1"/>
    <w:rsid w:val="00610EBF"/>
    <w:rsid w:val="00611015"/>
    <w:rsid w:val="0061149E"/>
    <w:rsid w:val="00611F54"/>
    <w:rsid w:val="006127F0"/>
    <w:rsid w:val="00612CAE"/>
    <w:rsid w:val="00613212"/>
    <w:rsid w:val="00614769"/>
    <w:rsid w:val="00614C3C"/>
    <w:rsid w:val="00614E46"/>
    <w:rsid w:val="00615462"/>
    <w:rsid w:val="006158D2"/>
    <w:rsid w:val="006159DD"/>
    <w:rsid w:val="00615CF4"/>
    <w:rsid w:val="00615D6E"/>
    <w:rsid w:val="006161AA"/>
    <w:rsid w:val="006163B5"/>
    <w:rsid w:val="006163CD"/>
    <w:rsid w:val="006170AF"/>
    <w:rsid w:val="006170D8"/>
    <w:rsid w:val="00617D4C"/>
    <w:rsid w:val="00620213"/>
    <w:rsid w:val="00620868"/>
    <w:rsid w:val="00620891"/>
    <w:rsid w:val="00620931"/>
    <w:rsid w:val="00620A89"/>
    <w:rsid w:val="0062102F"/>
    <w:rsid w:val="0062159F"/>
    <w:rsid w:val="006221E9"/>
    <w:rsid w:val="00622CCD"/>
    <w:rsid w:val="00622F74"/>
    <w:rsid w:val="006230D9"/>
    <w:rsid w:val="006234F1"/>
    <w:rsid w:val="00623A22"/>
    <w:rsid w:val="00623BB1"/>
    <w:rsid w:val="00625201"/>
    <w:rsid w:val="00626A99"/>
    <w:rsid w:val="00626F96"/>
    <w:rsid w:val="0062723C"/>
    <w:rsid w:val="00627863"/>
    <w:rsid w:val="00630191"/>
    <w:rsid w:val="00630467"/>
    <w:rsid w:val="00630714"/>
    <w:rsid w:val="0063088C"/>
    <w:rsid w:val="00630CDE"/>
    <w:rsid w:val="00631042"/>
    <w:rsid w:val="006319E6"/>
    <w:rsid w:val="00632221"/>
    <w:rsid w:val="006325A6"/>
    <w:rsid w:val="006325F5"/>
    <w:rsid w:val="00632628"/>
    <w:rsid w:val="006328E5"/>
    <w:rsid w:val="00632C36"/>
    <w:rsid w:val="00632EDB"/>
    <w:rsid w:val="0063373D"/>
    <w:rsid w:val="006337E9"/>
    <w:rsid w:val="00633E3E"/>
    <w:rsid w:val="006340A2"/>
    <w:rsid w:val="0063462A"/>
    <w:rsid w:val="0063489B"/>
    <w:rsid w:val="00634CFF"/>
    <w:rsid w:val="00634F6D"/>
    <w:rsid w:val="006354F7"/>
    <w:rsid w:val="006370E2"/>
    <w:rsid w:val="00637EAF"/>
    <w:rsid w:val="0064046D"/>
    <w:rsid w:val="00641766"/>
    <w:rsid w:val="00643001"/>
    <w:rsid w:val="00643FC9"/>
    <w:rsid w:val="006441E3"/>
    <w:rsid w:val="00644468"/>
    <w:rsid w:val="006449BC"/>
    <w:rsid w:val="00644AD5"/>
    <w:rsid w:val="00644DA5"/>
    <w:rsid w:val="006459E8"/>
    <w:rsid w:val="00645A83"/>
    <w:rsid w:val="00645D79"/>
    <w:rsid w:val="00645E59"/>
    <w:rsid w:val="0064632A"/>
    <w:rsid w:val="00647042"/>
    <w:rsid w:val="00647053"/>
    <w:rsid w:val="00647B11"/>
    <w:rsid w:val="00650144"/>
    <w:rsid w:val="00650E89"/>
    <w:rsid w:val="00650FC7"/>
    <w:rsid w:val="006513FB"/>
    <w:rsid w:val="0065164C"/>
    <w:rsid w:val="00652010"/>
    <w:rsid w:val="00652330"/>
    <w:rsid w:val="00652541"/>
    <w:rsid w:val="00652813"/>
    <w:rsid w:val="006529C7"/>
    <w:rsid w:val="00653E7B"/>
    <w:rsid w:val="00654799"/>
    <w:rsid w:val="006557B3"/>
    <w:rsid w:val="006560FB"/>
    <w:rsid w:val="00656225"/>
    <w:rsid w:val="0065719B"/>
    <w:rsid w:val="00657818"/>
    <w:rsid w:val="006578C8"/>
    <w:rsid w:val="00657AED"/>
    <w:rsid w:val="00657DED"/>
    <w:rsid w:val="0066185B"/>
    <w:rsid w:val="0066190C"/>
    <w:rsid w:val="00661C10"/>
    <w:rsid w:val="0066217C"/>
    <w:rsid w:val="006622BD"/>
    <w:rsid w:val="0066322F"/>
    <w:rsid w:val="00663277"/>
    <w:rsid w:val="006633EF"/>
    <w:rsid w:val="00663A56"/>
    <w:rsid w:val="00664588"/>
    <w:rsid w:val="006649EA"/>
    <w:rsid w:val="00664DBA"/>
    <w:rsid w:val="00664E60"/>
    <w:rsid w:val="006653C2"/>
    <w:rsid w:val="00665C5E"/>
    <w:rsid w:val="00666205"/>
    <w:rsid w:val="0066685E"/>
    <w:rsid w:val="00666EE7"/>
    <w:rsid w:val="006674BB"/>
    <w:rsid w:val="006675CD"/>
    <w:rsid w:val="00670350"/>
    <w:rsid w:val="006707EE"/>
    <w:rsid w:val="00670CB3"/>
    <w:rsid w:val="00670CC8"/>
    <w:rsid w:val="0067107B"/>
    <w:rsid w:val="0067175B"/>
    <w:rsid w:val="00671814"/>
    <w:rsid w:val="006721D2"/>
    <w:rsid w:val="006723AE"/>
    <w:rsid w:val="0067431F"/>
    <w:rsid w:val="00674645"/>
    <w:rsid w:val="006747BA"/>
    <w:rsid w:val="00674DFA"/>
    <w:rsid w:val="00675513"/>
    <w:rsid w:val="00675A76"/>
    <w:rsid w:val="00676965"/>
    <w:rsid w:val="00676CDD"/>
    <w:rsid w:val="00676EB6"/>
    <w:rsid w:val="00680A8C"/>
    <w:rsid w:val="00681108"/>
    <w:rsid w:val="00681315"/>
    <w:rsid w:val="006817E6"/>
    <w:rsid w:val="00681D1E"/>
    <w:rsid w:val="006823F6"/>
    <w:rsid w:val="00682976"/>
    <w:rsid w:val="00682FD4"/>
    <w:rsid w:val="006832DF"/>
    <w:rsid w:val="00683417"/>
    <w:rsid w:val="00685172"/>
    <w:rsid w:val="006855E2"/>
    <w:rsid w:val="00685A46"/>
    <w:rsid w:val="00685A86"/>
    <w:rsid w:val="0068620F"/>
    <w:rsid w:val="006864DF"/>
    <w:rsid w:val="00686E28"/>
    <w:rsid w:val="00686E91"/>
    <w:rsid w:val="00687718"/>
    <w:rsid w:val="006877EE"/>
    <w:rsid w:val="006878F3"/>
    <w:rsid w:val="00687E31"/>
    <w:rsid w:val="00687E55"/>
    <w:rsid w:val="00690042"/>
    <w:rsid w:val="00690AF8"/>
    <w:rsid w:val="00690C37"/>
    <w:rsid w:val="00690FCE"/>
    <w:rsid w:val="0069149A"/>
    <w:rsid w:val="0069155C"/>
    <w:rsid w:val="00691589"/>
    <w:rsid w:val="00691F78"/>
    <w:rsid w:val="00691F7D"/>
    <w:rsid w:val="00692270"/>
    <w:rsid w:val="006924FE"/>
    <w:rsid w:val="00694023"/>
    <w:rsid w:val="00694B07"/>
    <w:rsid w:val="00694D6C"/>
    <w:rsid w:val="00694D9B"/>
    <w:rsid w:val="0069559D"/>
    <w:rsid w:val="00695866"/>
    <w:rsid w:val="00696368"/>
    <w:rsid w:val="00696DF6"/>
    <w:rsid w:val="00697AA5"/>
    <w:rsid w:val="006A0193"/>
    <w:rsid w:val="006A023F"/>
    <w:rsid w:val="006A262A"/>
    <w:rsid w:val="006A2993"/>
    <w:rsid w:val="006A31AB"/>
    <w:rsid w:val="006A3628"/>
    <w:rsid w:val="006A3758"/>
    <w:rsid w:val="006A3C00"/>
    <w:rsid w:val="006A43CE"/>
    <w:rsid w:val="006A43F2"/>
    <w:rsid w:val="006A599C"/>
    <w:rsid w:val="006A5A79"/>
    <w:rsid w:val="006A5BB3"/>
    <w:rsid w:val="006A6581"/>
    <w:rsid w:val="006A6ECF"/>
    <w:rsid w:val="006A6FC8"/>
    <w:rsid w:val="006A7167"/>
    <w:rsid w:val="006A71B7"/>
    <w:rsid w:val="006A726C"/>
    <w:rsid w:val="006A753A"/>
    <w:rsid w:val="006A757F"/>
    <w:rsid w:val="006A76CA"/>
    <w:rsid w:val="006A7B10"/>
    <w:rsid w:val="006A7B8B"/>
    <w:rsid w:val="006A7F92"/>
    <w:rsid w:val="006B085D"/>
    <w:rsid w:val="006B0B42"/>
    <w:rsid w:val="006B0F6E"/>
    <w:rsid w:val="006B1055"/>
    <w:rsid w:val="006B1175"/>
    <w:rsid w:val="006B15D7"/>
    <w:rsid w:val="006B1922"/>
    <w:rsid w:val="006B1C66"/>
    <w:rsid w:val="006B1EA9"/>
    <w:rsid w:val="006B31EB"/>
    <w:rsid w:val="006B32D1"/>
    <w:rsid w:val="006B33D6"/>
    <w:rsid w:val="006B3C9C"/>
    <w:rsid w:val="006B4159"/>
    <w:rsid w:val="006B467E"/>
    <w:rsid w:val="006B4A2D"/>
    <w:rsid w:val="006B56EE"/>
    <w:rsid w:val="006B5ABE"/>
    <w:rsid w:val="006B657F"/>
    <w:rsid w:val="006B6728"/>
    <w:rsid w:val="006B69EC"/>
    <w:rsid w:val="006B6A99"/>
    <w:rsid w:val="006B71CF"/>
    <w:rsid w:val="006B790B"/>
    <w:rsid w:val="006B7A1E"/>
    <w:rsid w:val="006B7D43"/>
    <w:rsid w:val="006C0788"/>
    <w:rsid w:val="006C0FA1"/>
    <w:rsid w:val="006C0FB4"/>
    <w:rsid w:val="006C0FD4"/>
    <w:rsid w:val="006C1C31"/>
    <w:rsid w:val="006C1F57"/>
    <w:rsid w:val="006C209F"/>
    <w:rsid w:val="006C25C1"/>
    <w:rsid w:val="006C26DB"/>
    <w:rsid w:val="006C279E"/>
    <w:rsid w:val="006C33E6"/>
    <w:rsid w:val="006C38CD"/>
    <w:rsid w:val="006C3911"/>
    <w:rsid w:val="006C3E86"/>
    <w:rsid w:val="006C40DA"/>
    <w:rsid w:val="006C41FD"/>
    <w:rsid w:val="006C44A3"/>
    <w:rsid w:val="006C4B5E"/>
    <w:rsid w:val="006C4C25"/>
    <w:rsid w:val="006C54B9"/>
    <w:rsid w:val="006C59F2"/>
    <w:rsid w:val="006C5BF9"/>
    <w:rsid w:val="006C5D51"/>
    <w:rsid w:val="006C63CE"/>
    <w:rsid w:val="006C666E"/>
    <w:rsid w:val="006C6B07"/>
    <w:rsid w:val="006C6D1A"/>
    <w:rsid w:val="006C745A"/>
    <w:rsid w:val="006D1856"/>
    <w:rsid w:val="006D2842"/>
    <w:rsid w:val="006D2899"/>
    <w:rsid w:val="006D2C2B"/>
    <w:rsid w:val="006D2DB0"/>
    <w:rsid w:val="006D318F"/>
    <w:rsid w:val="006D36C0"/>
    <w:rsid w:val="006D42B7"/>
    <w:rsid w:val="006D4372"/>
    <w:rsid w:val="006D44FF"/>
    <w:rsid w:val="006D472A"/>
    <w:rsid w:val="006D496D"/>
    <w:rsid w:val="006D5133"/>
    <w:rsid w:val="006D5750"/>
    <w:rsid w:val="006D6E68"/>
    <w:rsid w:val="006D6FA4"/>
    <w:rsid w:val="006D71DB"/>
    <w:rsid w:val="006D7CBC"/>
    <w:rsid w:val="006E0B90"/>
    <w:rsid w:val="006E16CE"/>
    <w:rsid w:val="006E232D"/>
    <w:rsid w:val="006E23E6"/>
    <w:rsid w:val="006E41DA"/>
    <w:rsid w:val="006E4C98"/>
    <w:rsid w:val="006E5080"/>
    <w:rsid w:val="006E5884"/>
    <w:rsid w:val="006E5A97"/>
    <w:rsid w:val="006E5DE8"/>
    <w:rsid w:val="006E6816"/>
    <w:rsid w:val="006E6C3F"/>
    <w:rsid w:val="006E756F"/>
    <w:rsid w:val="006E7671"/>
    <w:rsid w:val="006F05FC"/>
    <w:rsid w:val="006F064D"/>
    <w:rsid w:val="006F0C82"/>
    <w:rsid w:val="006F16D9"/>
    <w:rsid w:val="006F24DB"/>
    <w:rsid w:val="006F2BE8"/>
    <w:rsid w:val="006F39BE"/>
    <w:rsid w:val="006F3CD7"/>
    <w:rsid w:val="006F3FB3"/>
    <w:rsid w:val="006F427A"/>
    <w:rsid w:val="006F52D3"/>
    <w:rsid w:val="006F5A27"/>
    <w:rsid w:val="006F5F9B"/>
    <w:rsid w:val="006F6496"/>
    <w:rsid w:val="006F6A99"/>
    <w:rsid w:val="006F76C1"/>
    <w:rsid w:val="006F7795"/>
    <w:rsid w:val="006F7ACF"/>
    <w:rsid w:val="006F7C09"/>
    <w:rsid w:val="00700607"/>
    <w:rsid w:val="00700769"/>
    <w:rsid w:val="00700B1E"/>
    <w:rsid w:val="007010D4"/>
    <w:rsid w:val="0070256E"/>
    <w:rsid w:val="007026D6"/>
    <w:rsid w:val="00702C18"/>
    <w:rsid w:val="007032BA"/>
    <w:rsid w:val="0070399E"/>
    <w:rsid w:val="00704126"/>
    <w:rsid w:val="00704AD5"/>
    <w:rsid w:val="00704C9D"/>
    <w:rsid w:val="00704CB2"/>
    <w:rsid w:val="007051D0"/>
    <w:rsid w:val="0070522B"/>
    <w:rsid w:val="0070542B"/>
    <w:rsid w:val="00706620"/>
    <w:rsid w:val="00706A74"/>
    <w:rsid w:val="00706CC6"/>
    <w:rsid w:val="00710852"/>
    <w:rsid w:val="0071096C"/>
    <w:rsid w:val="00710F45"/>
    <w:rsid w:val="0071118E"/>
    <w:rsid w:val="0071177A"/>
    <w:rsid w:val="00711A3E"/>
    <w:rsid w:val="0071220E"/>
    <w:rsid w:val="00712648"/>
    <w:rsid w:val="0071281F"/>
    <w:rsid w:val="00713BBA"/>
    <w:rsid w:val="00713F0E"/>
    <w:rsid w:val="00713FA2"/>
    <w:rsid w:val="00714B26"/>
    <w:rsid w:val="00714C1C"/>
    <w:rsid w:val="00714EC7"/>
    <w:rsid w:val="007156AC"/>
    <w:rsid w:val="0071604A"/>
    <w:rsid w:val="0071611F"/>
    <w:rsid w:val="0071664C"/>
    <w:rsid w:val="00716EB5"/>
    <w:rsid w:val="007174B8"/>
    <w:rsid w:val="00717904"/>
    <w:rsid w:val="00717A9B"/>
    <w:rsid w:val="00717BCE"/>
    <w:rsid w:val="00717EC5"/>
    <w:rsid w:val="00720843"/>
    <w:rsid w:val="00720A72"/>
    <w:rsid w:val="00720AFB"/>
    <w:rsid w:val="0072139C"/>
    <w:rsid w:val="00721DF4"/>
    <w:rsid w:val="00723699"/>
    <w:rsid w:val="007247B9"/>
    <w:rsid w:val="00724B09"/>
    <w:rsid w:val="00725212"/>
    <w:rsid w:val="00725691"/>
    <w:rsid w:val="007259FF"/>
    <w:rsid w:val="00725E2E"/>
    <w:rsid w:val="00725EC4"/>
    <w:rsid w:val="00726031"/>
    <w:rsid w:val="00726633"/>
    <w:rsid w:val="00726A1F"/>
    <w:rsid w:val="00727136"/>
    <w:rsid w:val="007275D7"/>
    <w:rsid w:val="007278D1"/>
    <w:rsid w:val="00730278"/>
    <w:rsid w:val="00730408"/>
    <w:rsid w:val="00730DAE"/>
    <w:rsid w:val="00731251"/>
    <w:rsid w:val="007313C8"/>
    <w:rsid w:val="00731983"/>
    <w:rsid w:val="00732031"/>
    <w:rsid w:val="00732D4E"/>
    <w:rsid w:val="0073327C"/>
    <w:rsid w:val="0073390A"/>
    <w:rsid w:val="00733E84"/>
    <w:rsid w:val="00733FCD"/>
    <w:rsid w:val="00734803"/>
    <w:rsid w:val="00734E35"/>
    <w:rsid w:val="00735077"/>
    <w:rsid w:val="00736831"/>
    <w:rsid w:val="00736967"/>
    <w:rsid w:val="00736E05"/>
    <w:rsid w:val="00737604"/>
    <w:rsid w:val="0073788A"/>
    <w:rsid w:val="00737AF8"/>
    <w:rsid w:val="00740589"/>
    <w:rsid w:val="007406C6"/>
    <w:rsid w:val="00740AAF"/>
    <w:rsid w:val="0074168D"/>
    <w:rsid w:val="007419B1"/>
    <w:rsid w:val="007420B6"/>
    <w:rsid w:val="00742708"/>
    <w:rsid w:val="00742E5E"/>
    <w:rsid w:val="00742F58"/>
    <w:rsid w:val="00743D68"/>
    <w:rsid w:val="00743FB0"/>
    <w:rsid w:val="0074411C"/>
    <w:rsid w:val="007449BB"/>
    <w:rsid w:val="00744EAB"/>
    <w:rsid w:val="00744EF3"/>
    <w:rsid w:val="00745A40"/>
    <w:rsid w:val="00746ECD"/>
    <w:rsid w:val="00747C92"/>
    <w:rsid w:val="0075057E"/>
    <w:rsid w:val="00750693"/>
    <w:rsid w:val="007508C5"/>
    <w:rsid w:val="007509A6"/>
    <w:rsid w:val="00750A67"/>
    <w:rsid w:val="00750CA5"/>
    <w:rsid w:val="00751017"/>
    <w:rsid w:val="0075104D"/>
    <w:rsid w:val="0075156B"/>
    <w:rsid w:val="0075158C"/>
    <w:rsid w:val="00751A67"/>
    <w:rsid w:val="007521A3"/>
    <w:rsid w:val="007535BF"/>
    <w:rsid w:val="00754690"/>
    <w:rsid w:val="007555C8"/>
    <w:rsid w:val="0075616E"/>
    <w:rsid w:val="00756591"/>
    <w:rsid w:val="00756A8F"/>
    <w:rsid w:val="00756BE3"/>
    <w:rsid w:val="00756C65"/>
    <w:rsid w:val="00756ED8"/>
    <w:rsid w:val="007574C4"/>
    <w:rsid w:val="00757C38"/>
    <w:rsid w:val="00757F04"/>
    <w:rsid w:val="00760E79"/>
    <w:rsid w:val="007617B5"/>
    <w:rsid w:val="0076209B"/>
    <w:rsid w:val="0076300C"/>
    <w:rsid w:val="007633D1"/>
    <w:rsid w:val="0076398E"/>
    <w:rsid w:val="00763D12"/>
    <w:rsid w:val="00764028"/>
    <w:rsid w:val="007642DB"/>
    <w:rsid w:val="0076478C"/>
    <w:rsid w:val="007652CD"/>
    <w:rsid w:val="00766284"/>
    <w:rsid w:val="0076662B"/>
    <w:rsid w:val="00766E76"/>
    <w:rsid w:val="00766FE0"/>
    <w:rsid w:val="00767ACB"/>
    <w:rsid w:val="00767CEB"/>
    <w:rsid w:val="007703E0"/>
    <w:rsid w:val="0077046A"/>
    <w:rsid w:val="00770575"/>
    <w:rsid w:val="00770628"/>
    <w:rsid w:val="00770BED"/>
    <w:rsid w:val="00771277"/>
    <w:rsid w:val="0077226F"/>
    <w:rsid w:val="00772291"/>
    <w:rsid w:val="0077281A"/>
    <w:rsid w:val="00772AB5"/>
    <w:rsid w:val="0077325B"/>
    <w:rsid w:val="007739DD"/>
    <w:rsid w:val="00773FBF"/>
    <w:rsid w:val="00774490"/>
    <w:rsid w:val="00774559"/>
    <w:rsid w:val="00774633"/>
    <w:rsid w:val="00774A7A"/>
    <w:rsid w:val="007753AC"/>
    <w:rsid w:val="00775B50"/>
    <w:rsid w:val="00775C37"/>
    <w:rsid w:val="00776BF2"/>
    <w:rsid w:val="00777BFD"/>
    <w:rsid w:val="00777FFE"/>
    <w:rsid w:val="007804F2"/>
    <w:rsid w:val="00780725"/>
    <w:rsid w:val="00780AF1"/>
    <w:rsid w:val="00780CC8"/>
    <w:rsid w:val="007813AE"/>
    <w:rsid w:val="00781838"/>
    <w:rsid w:val="00782563"/>
    <w:rsid w:val="00783354"/>
    <w:rsid w:val="0078362E"/>
    <w:rsid w:val="00783AB2"/>
    <w:rsid w:val="0078411C"/>
    <w:rsid w:val="00784687"/>
    <w:rsid w:val="00785057"/>
    <w:rsid w:val="0078548C"/>
    <w:rsid w:val="007855A5"/>
    <w:rsid w:val="00785862"/>
    <w:rsid w:val="00786E52"/>
    <w:rsid w:val="00786E7D"/>
    <w:rsid w:val="00786ED0"/>
    <w:rsid w:val="00786EFF"/>
    <w:rsid w:val="00787791"/>
    <w:rsid w:val="0079028B"/>
    <w:rsid w:val="007908D7"/>
    <w:rsid w:val="00790B85"/>
    <w:rsid w:val="00790E5B"/>
    <w:rsid w:val="00790E7F"/>
    <w:rsid w:val="007914D2"/>
    <w:rsid w:val="00791A33"/>
    <w:rsid w:val="00791D58"/>
    <w:rsid w:val="007927B1"/>
    <w:rsid w:val="0079464F"/>
    <w:rsid w:val="0079610D"/>
    <w:rsid w:val="00796515"/>
    <w:rsid w:val="0079656D"/>
    <w:rsid w:val="00796A92"/>
    <w:rsid w:val="0079705F"/>
    <w:rsid w:val="00797BF5"/>
    <w:rsid w:val="007A0135"/>
    <w:rsid w:val="007A03D8"/>
    <w:rsid w:val="007A0537"/>
    <w:rsid w:val="007A06BE"/>
    <w:rsid w:val="007A0A54"/>
    <w:rsid w:val="007A0F6D"/>
    <w:rsid w:val="007A1356"/>
    <w:rsid w:val="007A1690"/>
    <w:rsid w:val="007A1962"/>
    <w:rsid w:val="007A225F"/>
    <w:rsid w:val="007A2401"/>
    <w:rsid w:val="007A3177"/>
    <w:rsid w:val="007A391A"/>
    <w:rsid w:val="007A411F"/>
    <w:rsid w:val="007A4484"/>
    <w:rsid w:val="007A4789"/>
    <w:rsid w:val="007A4AB1"/>
    <w:rsid w:val="007A4DE0"/>
    <w:rsid w:val="007A5552"/>
    <w:rsid w:val="007A640E"/>
    <w:rsid w:val="007A6B69"/>
    <w:rsid w:val="007A7377"/>
    <w:rsid w:val="007A7BE8"/>
    <w:rsid w:val="007B064E"/>
    <w:rsid w:val="007B0DED"/>
    <w:rsid w:val="007B0E43"/>
    <w:rsid w:val="007B1079"/>
    <w:rsid w:val="007B1320"/>
    <w:rsid w:val="007B1435"/>
    <w:rsid w:val="007B1643"/>
    <w:rsid w:val="007B1A08"/>
    <w:rsid w:val="007B1C8E"/>
    <w:rsid w:val="007B200D"/>
    <w:rsid w:val="007B260E"/>
    <w:rsid w:val="007B2BC5"/>
    <w:rsid w:val="007B3E6B"/>
    <w:rsid w:val="007B4131"/>
    <w:rsid w:val="007B41F3"/>
    <w:rsid w:val="007B446F"/>
    <w:rsid w:val="007B4C9B"/>
    <w:rsid w:val="007B5672"/>
    <w:rsid w:val="007B6917"/>
    <w:rsid w:val="007B6BC7"/>
    <w:rsid w:val="007C088A"/>
    <w:rsid w:val="007C0F50"/>
    <w:rsid w:val="007C10C4"/>
    <w:rsid w:val="007C169B"/>
    <w:rsid w:val="007C194A"/>
    <w:rsid w:val="007C1DBC"/>
    <w:rsid w:val="007C247A"/>
    <w:rsid w:val="007C26BC"/>
    <w:rsid w:val="007C32AB"/>
    <w:rsid w:val="007C33D4"/>
    <w:rsid w:val="007C3A53"/>
    <w:rsid w:val="007C4571"/>
    <w:rsid w:val="007C463C"/>
    <w:rsid w:val="007C53E9"/>
    <w:rsid w:val="007C542E"/>
    <w:rsid w:val="007C61CB"/>
    <w:rsid w:val="007C6290"/>
    <w:rsid w:val="007C6F63"/>
    <w:rsid w:val="007C71AB"/>
    <w:rsid w:val="007C7781"/>
    <w:rsid w:val="007C77C5"/>
    <w:rsid w:val="007C782D"/>
    <w:rsid w:val="007D010D"/>
    <w:rsid w:val="007D0876"/>
    <w:rsid w:val="007D165F"/>
    <w:rsid w:val="007D202A"/>
    <w:rsid w:val="007D2263"/>
    <w:rsid w:val="007D251C"/>
    <w:rsid w:val="007D26E3"/>
    <w:rsid w:val="007D2789"/>
    <w:rsid w:val="007D27E9"/>
    <w:rsid w:val="007D2ACA"/>
    <w:rsid w:val="007D2FD2"/>
    <w:rsid w:val="007D33C7"/>
    <w:rsid w:val="007D34D5"/>
    <w:rsid w:val="007D4120"/>
    <w:rsid w:val="007D4244"/>
    <w:rsid w:val="007D5112"/>
    <w:rsid w:val="007D5231"/>
    <w:rsid w:val="007D5888"/>
    <w:rsid w:val="007D5B8A"/>
    <w:rsid w:val="007D5DE1"/>
    <w:rsid w:val="007D5E08"/>
    <w:rsid w:val="007D6210"/>
    <w:rsid w:val="007D65B4"/>
    <w:rsid w:val="007D7074"/>
    <w:rsid w:val="007D739D"/>
    <w:rsid w:val="007D760B"/>
    <w:rsid w:val="007D7B41"/>
    <w:rsid w:val="007D7ED9"/>
    <w:rsid w:val="007E11EF"/>
    <w:rsid w:val="007E17EB"/>
    <w:rsid w:val="007E1BA0"/>
    <w:rsid w:val="007E2657"/>
    <w:rsid w:val="007E2856"/>
    <w:rsid w:val="007E2A75"/>
    <w:rsid w:val="007E30A5"/>
    <w:rsid w:val="007E3450"/>
    <w:rsid w:val="007E39F8"/>
    <w:rsid w:val="007E3B53"/>
    <w:rsid w:val="007E4017"/>
    <w:rsid w:val="007E4849"/>
    <w:rsid w:val="007E4A3C"/>
    <w:rsid w:val="007E4A51"/>
    <w:rsid w:val="007E4FA9"/>
    <w:rsid w:val="007E5C2E"/>
    <w:rsid w:val="007E5D03"/>
    <w:rsid w:val="007E6201"/>
    <w:rsid w:val="007E6248"/>
    <w:rsid w:val="007E625A"/>
    <w:rsid w:val="007E6D95"/>
    <w:rsid w:val="007E7123"/>
    <w:rsid w:val="007E728D"/>
    <w:rsid w:val="007E77F2"/>
    <w:rsid w:val="007E7A58"/>
    <w:rsid w:val="007E7AD7"/>
    <w:rsid w:val="007F015A"/>
    <w:rsid w:val="007F0A91"/>
    <w:rsid w:val="007F103D"/>
    <w:rsid w:val="007F1352"/>
    <w:rsid w:val="007F194A"/>
    <w:rsid w:val="007F1FC6"/>
    <w:rsid w:val="007F2622"/>
    <w:rsid w:val="007F2B96"/>
    <w:rsid w:val="007F2E43"/>
    <w:rsid w:val="007F35C6"/>
    <w:rsid w:val="007F3E90"/>
    <w:rsid w:val="007F3F10"/>
    <w:rsid w:val="007F4A41"/>
    <w:rsid w:val="007F4EAA"/>
    <w:rsid w:val="007F56F1"/>
    <w:rsid w:val="007F59EB"/>
    <w:rsid w:val="007F5CF8"/>
    <w:rsid w:val="007F776D"/>
    <w:rsid w:val="007F78A3"/>
    <w:rsid w:val="007F7BB1"/>
    <w:rsid w:val="00800005"/>
    <w:rsid w:val="00800EB5"/>
    <w:rsid w:val="008012F1"/>
    <w:rsid w:val="0080156A"/>
    <w:rsid w:val="00802221"/>
    <w:rsid w:val="00802663"/>
    <w:rsid w:val="00802EAE"/>
    <w:rsid w:val="008033A8"/>
    <w:rsid w:val="00803727"/>
    <w:rsid w:val="00803B7D"/>
    <w:rsid w:val="00804602"/>
    <w:rsid w:val="00805376"/>
    <w:rsid w:val="00805487"/>
    <w:rsid w:val="00806152"/>
    <w:rsid w:val="008061E0"/>
    <w:rsid w:val="008064B3"/>
    <w:rsid w:val="00806535"/>
    <w:rsid w:val="00806BC2"/>
    <w:rsid w:val="00806F2A"/>
    <w:rsid w:val="00807077"/>
    <w:rsid w:val="0080711A"/>
    <w:rsid w:val="0081013A"/>
    <w:rsid w:val="00810512"/>
    <w:rsid w:val="00810CBA"/>
    <w:rsid w:val="008111B2"/>
    <w:rsid w:val="008116E2"/>
    <w:rsid w:val="008118FC"/>
    <w:rsid w:val="00811A47"/>
    <w:rsid w:val="00811B34"/>
    <w:rsid w:val="00811B38"/>
    <w:rsid w:val="00811B5B"/>
    <w:rsid w:val="00811F01"/>
    <w:rsid w:val="00812CFB"/>
    <w:rsid w:val="00812E72"/>
    <w:rsid w:val="008132AF"/>
    <w:rsid w:val="00813898"/>
    <w:rsid w:val="0081399C"/>
    <w:rsid w:val="00813D13"/>
    <w:rsid w:val="00814755"/>
    <w:rsid w:val="00814C5F"/>
    <w:rsid w:val="00814CDC"/>
    <w:rsid w:val="00814E5B"/>
    <w:rsid w:val="008151E6"/>
    <w:rsid w:val="00815AFB"/>
    <w:rsid w:val="00816A82"/>
    <w:rsid w:val="00816F0F"/>
    <w:rsid w:val="00817036"/>
    <w:rsid w:val="00817B5F"/>
    <w:rsid w:val="00817C67"/>
    <w:rsid w:val="00817EC4"/>
    <w:rsid w:val="00817F21"/>
    <w:rsid w:val="008206A5"/>
    <w:rsid w:val="008209DB"/>
    <w:rsid w:val="00820AA7"/>
    <w:rsid w:val="00820DD2"/>
    <w:rsid w:val="008217C4"/>
    <w:rsid w:val="00822188"/>
    <w:rsid w:val="0082299F"/>
    <w:rsid w:val="00822E30"/>
    <w:rsid w:val="008233C1"/>
    <w:rsid w:val="00824B1F"/>
    <w:rsid w:val="00825849"/>
    <w:rsid w:val="00825950"/>
    <w:rsid w:val="008259DF"/>
    <w:rsid w:val="00826C72"/>
    <w:rsid w:val="00826FDB"/>
    <w:rsid w:val="0082723D"/>
    <w:rsid w:val="00827671"/>
    <w:rsid w:val="00827937"/>
    <w:rsid w:val="00830EBC"/>
    <w:rsid w:val="0083181D"/>
    <w:rsid w:val="00832573"/>
    <w:rsid w:val="00832929"/>
    <w:rsid w:val="00832B97"/>
    <w:rsid w:val="00833339"/>
    <w:rsid w:val="00833343"/>
    <w:rsid w:val="00833932"/>
    <w:rsid w:val="00834070"/>
    <w:rsid w:val="00834368"/>
    <w:rsid w:val="008343AA"/>
    <w:rsid w:val="0083454F"/>
    <w:rsid w:val="0083512E"/>
    <w:rsid w:val="0083527E"/>
    <w:rsid w:val="0083545A"/>
    <w:rsid w:val="00835C21"/>
    <w:rsid w:val="00835E24"/>
    <w:rsid w:val="00836765"/>
    <w:rsid w:val="00836CDD"/>
    <w:rsid w:val="008400B2"/>
    <w:rsid w:val="00840DF8"/>
    <w:rsid w:val="008410E9"/>
    <w:rsid w:val="008411A4"/>
    <w:rsid w:val="00841355"/>
    <w:rsid w:val="00841DD6"/>
    <w:rsid w:val="0084229A"/>
    <w:rsid w:val="00842439"/>
    <w:rsid w:val="00842E67"/>
    <w:rsid w:val="00843516"/>
    <w:rsid w:val="008437C5"/>
    <w:rsid w:val="00843C81"/>
    <w:rsid w:val="00843F96"/>
    <w:rsid w:val="00844150"/>
    <w:rsid w:val="008446B9"/>
    <w:rsid w:val="0084482E"/>
    <w:rsid w:val="008454D9"/>
    <w:rsid w:val="00845B0B"/>
    <w:rsid w:val="00845BCC"/>
    <w:rsid w:val="008460C9"/>
    <w:rsid w:val="00846110"/>
    <w:rsid w:val="00846659"/>
    <w:rsid w:val="008468D7"/>
    <w:rsid w:val="00847005"/>
    <w:rsid w:val="00847828"/>
    <w:rsid w:val="00847C7F"/>
    <w:rsid w:val="008502D4"/>
    <w:rsid w:val="00850D09"/>
    <w:rsid w:val="00851110"/>
    <w:rsid w:val="00851A5F"/>
    <w:rsid w:val="00851C9B"/>
    <w:rsid w:val="008520A7"/>
    <w:rsid w:val="00852540"/>
    <w:rsid w:val="00853305"/>
    <w:rsid w:val="00853CE7"/>
    <w:rsid w:val="00853DAD"/>
    <w:rsid w:val="00853F4A"/>
    <w:rsid w:val="008555AE"/>
    <w:rsid w:val="00855668"/>
    <w:rsid w:val="00855B4A"/>
    <w:rsid w:val="00855CEF"/>
    <w:rsid w:val="00855DA5"/>
    <w:rsid w:val="00856E45"/>
    <w:rsid w:val="008571B5"/>
    <w:rsid w:val="00857EA1"/>
    <w:rsid w:val="0086035C"/>
    <w:rsid w:val="00860BCA"/>
    <w:rsid w:val="00860E05"/>
    <w:rsid w:val="00860E62"/>
    <w:rsid w:val="00861C32"/>
    <w:rsid w:val="00861CCF"/>
    <w:rsid w:val="00862E28"/>
    <w:rsid w:val="0086306C"/>
    <w:rsid w:val="00863FCD"/>
    <w:rsid w:val="008642F3"/>
    <w:rsid w:val="00864C3C"/>
    <w:rsid w:val="00866253"/>
    <w:rsid w:val="008662A5"/>
    <w:rsid w:val="00866AA3"/>
    <w:rsid w:val="0086725A"/>
    <w:rsid w:val="00867F1C"/>
    <w:rsid w:val="00870639"/>
    <w:rsid w:val="00870653"/>
    <w:rsid w:val="00870925"/>
    <w:rsid w:val="00871126"/>
    <w:rsid w:val="00872484"/>
    <w:rsid w:val="0087339D"/>
    <w:rsid w:val="00873B73"/>
    <w:rsid w:val="008750A7"/>
    <w:rsid w:val="0087534E"/>
    <w:rsid w:val="00875829"/>
    <w:rsid w:val="00875B3B"/>
    <w:rsid w:val="00875DB0"/>
    <w:rsid w:val="00876607"/>
    <w:rsid w:val="00876BDE"/>
    <w:rsid w:val="00876C63"/>
    <w:rsid w:val="00876F97"/>
    <w:rsid w:val="008772CD"/>
    <w:rsid w:val="008772ED"/>
    <w:rsid w:val="008775DD"/>
    <w:rsid w:val="00877DDD"/>
    <w:rsid w:val="00877FD0"/>
    <w:rsid w:val="0088038E"/>
    <w:rsid w:val="008807E1"/>
    <w:rsid w:val="00880AEA"/>
    <w:rsid w:val="00880F0C"/>
    <w:rsid w:val="008817F7"/>
    <w:rsid w:val="00881B0A"/>
    <w:rsid w:val="0088231E"/>
    <w:rsid w:val="00882B66"/>
    <w:rsid w:val="00882EBD"/>
    <w:rsid w:val="0088366B"/>
    <w:rsid w:val="00883883"/>
    <w:rsid w:val="00883B27"/>
    <w:rsid w:val="008843F1"/>
    <w:rsid w:val="00884A09"/>
    <w:rsid w:val="00884A6D"/>
    <w:rsid w:val="00884D16"/>
    <w:rsid w:val="008852AC"/>
    <w:rsid w:val="00885E2E"/>
    <w:rsid w:val="00886026"/>
    <w:rsid w:val="00886382"/>
    <w:rsid w:val="0088642B"/>
    <w:rsid w:val="00886C9F"/>
    <w:rsid w:val="00886F54"/>
    <w:rsid w:val="00886FA3"/>
    <w:rsid w:val="00887163"/>
    <w:rsid w:val="00887447"/>
    <w:rsid w:val="008877CC"/>
    <w:rsid w:val="00887D0C"/>
    <w:rsid w:val="00887EA0"/>
    <w:rsid w:val="008909A1"/>
    <w:rsid w:val="00890B74"/>
    <w:rsid w:val="00890F66"/>
    <w:rsid w:val="00891510"/>
    <w:rsid w:val="008918CF"/>
    <w:rsid w:val="008919F4"/>
    <w:rsid w:val="00891A48"/>
    <w:rsid w:val="0089293A"/>
    <w:rsid w:val="0089393E"/>
    <w:rsid w:val="008961B3"/>
    <w:rsid w:val="008962D8"/>
    <w:rsid w:val="0089656B"/>
    <w:rsid w:val="00896AB3"/>
    <w:rsid w:val="008979A4"/>
    <w:rsid w:val="00897CD7"/>
    <w:rsid w:val="00897D71"/>
    <w:rsid w:val="008A0199"/>
    <w:rsid w:val="008A03E3"/>
    <w:rsid w:val="008A0AF4"/>
    <w:rsid w:val="008A11C0"/>
    <w:rsid w:val="008A152B"/>
    <w:rsid w:val="008A1C80"/>
    <w:rsid w:val="008A21D9"/>
    <w:rsid w:val="008A2C67"/>
    <w:rsid w:val="008A3122"/>
    <w:rsid w:val="008A340C"/>
    <w:rsid w:val="008A491D"/>
    <w:rsid w:val="008A4C4E"/>
    <w:rsid w:val="008A55D5"/>
    <w:rsid w:val="008A5700"/>
    <w:rsid w:val="008A589D"/>
    <w:rsid w:val="008A599A"/>
    <w:rsid w:val="008A5F33"/>
    <w:rsid w:val="008A6AA0"/>
    <w:rsid w:val="008A6B63"/>
    <w:rsid w:val="008A6CC5"/>
    <w:rsid w:val="008A6D1D"/>
    <w:rsid w:val="008A7269"/>
    <w:rsid w:val="008A7D44"/>
    <w:rsid w:val="008A7F56"/>
    <w:rsid w:val="008B0579"/>
    <w:rsid w:val="008B0E2E"/>
    <w:rsid w:val="008B0F23"/>
    <w:rsid w:val="008B0FE2"/>
    <w:rsid w:val="008B1B40"/>
    <w:rsid w:val="008B225A"/>
    <w:rsid w:val="008B24F6"/>
    <w:rsid w:val="008B289F"/>
    <w:rsid w:val="008B2D89"/>
    <w:rsid w:val="008B3D25"/>
    <w:rsid w:val="008B3F51"/>
    <w:rsid w:val="008B4205"/>
    <w:rsid w:val="008B4250"/>
    <w:rsid w:val="008B4BE5"/>
    <w:rsid w:val="008B4E0F"/>
    <w:rsid w:val="008B54A2"/>
    <w:rsid w:val="008B54C0"/>
    <w:rsid w:val="008B55AB"/>
    <w:rsid w:val="008B5A61"/>
    <w:rsid w:val="008B5C70"/>
    <w:rsid w:val="008B63FA"/>
    <w:rsid w:val="008C0725"/>
    <w:rsid w:val="008C0956"/>
    <w:rsid w:val="008C172F"/>
    <w:rsid w:val="008C394A"/>
    <w:rsid w:val="008C4BB6"/>
    <w:rsid w:val="008C595E"/>
    <w:rsid w:val="008C5B8F"/>
    <w:rsid w:val="008C5E53"/>
    <w:rsid w:val="008C6404"/>
    <w:rsid w:val="008C6AEF"/>
    <w:rsid w:val="008C6FA3"/>
    <w:rsid w:val="008C70D4"/>
    <w:rsid w:val="008C713C"/>
    <w:rsid w:val="008C7496"/>
    <w:rsid w:val="008D0A7E"/>
    <w:rsid w:val="008D14B5"/>
    <w:rsid w:val="008D188B"/>
    <w:rsid w:val="008D1994"/>
    <w:rsid w:val="008D1AA8"/>
    <w:rsid w:val="008D205C"/>
    <w:rsid w:val="008D25CC"/>
    <w:rsid w:val="008D2EF7"/>
    <w:rsid w:val="008D3BB1"/>
    <w:rsid w:val="008D3C93"/>
    <w:rsid w:val="008D3D02"/>
    <w:rsid w:val="008D43D8"/>
    <w:rsid w:val="008D4D08"/>
    <w:rsid w:val="008D52A0"/>
    <w:rsid w:val="008D5564"/>
    <w:rsid w:val="008D5B01"/>
    <w:rsid w:val="008D5CFB"/>
    <w:rsid w:val="008D5DF3"/>
    <w:rsid w:val="008D788C"/>
    <w:rsid w:val="008D7C1E"/>
    <w:rsid w:val="008E0545"/>
    <w:rsid w:val="008E0BE0"/>
    <w:rsid w:val="008E1864"/>
    <w:rsid w:val="008E1E9B"/>
    <w:rsid w:val="008E220A"/>
    <w:rsid w:val="008E2386"/>
    <w:rsid w:val="008E2F00"/>
    <w:rsid w:val="008E359C"/>
    <w:rsid w:val="008E3B23"/>
    <w:rsid w:val="008E3D85"/>
    <w:rsid w:val="008E3E4F"/>
    <w:rsid w:val="008E4329"/>
    <w:rsid w:val="008E43B7"/>
    <w:rsid w:val="008E440C"/>
    <w:rsid w:val="008E4526"/>
    <w:rsid w:val="008E594B"/>
    <w:rsid w:val="008E61A3"/>
    <w:rsid w:val="008E647B"/>
    <w:rsid w:val="008E6B36"/>
    <w:rsid w:val="008F142B"/>
    <w:rsid w:val="008F1CDD"/>
    <w:rsid w:val="008F1DF3"/>
    <w:rsid w:val="008F2E4F"/>
    <w:rsid w:val="008F3EB5"/>
    <w:rsid w:val="008F473A"/>
    <w:rsid w:val="008F477C"/>
    <w:rsid w:val="008F4908"/>
    <w:rsid w:val="008F496B"/>
    <w:rsid w:val="008F4B86"/>
    <w:rsid w:val="008F5149"/>
    <w:rsid w:val="008F53ED"/>
    <w:rsid w:val="008F5667"/>
    <w:rsid w:val="008F590C"/>
    <w:rsid w:val="008F592D"/>
    <w:rsid w:val="008F706F"/>
    <w:rsid w:val="008F736A"/>
    <w:rsid w:val="008F7858"/>
    <w:rsid w:val="008F7D85"/>
    <w:rsid w:val="009005C4"/>
    <w:rsid w:val="00900887"/>
    <w:rsid w:val="00900994"/>
    <w:rsid w:val="00900B31"/>
    <w:rsid w:val="00901334"/>
    <w:rsid w:val="0090193B"/>
    <w:rsid w:val="009022A9"/>
    <w:rsid w:val="00902F9F"/>
    <w:rsid w:val="00903A09"/>
    <w:rsid w:val="00903A5E"/>
    <w:rsid w:val="00904018"/>
    <w:rsid w:val="00904721"/>
    <w:rsid w:val="0090486A"/>
    <w:rsid w:val="00904A37"/>
    <w:rsid w:val="00904BC2"/>
    <w:rsid w:val="00905629"/>
    <w:rsid w:val="00905DD0"/>
    <w:rsid w:val="00906EC7"/>
    <w:rsid w:val="00906EFE"/>
    <w:rsid w:val="00907726"/>
    <w:rsid w:val="00907921"/>
    <w:rsid w:val="0090792A"/>
    <w:rsid w:val="00907DD4"/>
    <w:rsid w:val="00910104"/>
    <w:rsid w:val="009105B6"/>
    <w:rsid w:val="0091085C"/>
    <w:rsid w:val="00910C26"/>
    <w:rsid w:val="0091115A"/>
    <w:rsid w:val="00911CAB"/>
    <w:rsid w:val="009123C5"/>
    <w:rsid w:val="009124CE"/>
    <w:rsid w:val="00912954"/>
    <w:rsid w:val="00912956"/>
    <w:rsid w:val="00912A24"/>
    <w:rsid w:val="00912B14"/>
    <w:rsid w:val="00912E9F"/>
    <w:rsid w:val="0091312F"/>
    <w:rsid w:val="009131C7"/>
    <w:rsid w:val="00913681"/>
    <w:rsid w:val="009138A8"/>
    <w:rsid w:val="00913BE3"/>
    <w:rsid w:val="009141EC"/>
    <w:rsid w:val="00914E27"/>
    <w:rsid w:val="00914F25"/>
    <w:rsid w:val="009158F3"/>
    <w:rsid w:val="0091606E"/>
    <w:rsid w:val="00916232"/>
    <w:rsid w:val="00916F5F"/>
    <w:rsid w:val="0091701C"/>
    <w:rsid w:val="00917514"/>
    <w:rsid w:val="00917737"/>
    <w:rsid w:val="0091783D"/>
    <w:rsid w:val="00920125"/>
    <w:rsid w:val="00920685"/>
    <w:rsid w:val="009206AC"/>
    <w:rsid w:val="00920C50"/>
    <w:rsid w:val="00920DC3"/>
    <w:rsid w:val="00921A33"/>
    <w:rsid w:val="00921D7A"/>
    <w:rsid w:val="00921F34"/>
    <w:rsid w:val="00922360"/>
    <w:rsid w:val="00922F9D"/>
    <w:rsid w:val="0092304C"/>
    <w:rsid w:val="00923F06"/>
    <w:rsid w:val="00924344"/>
    <w:rsid w:val="0092550F"/>
    <w:rsid w:val="0092562E"/>
    <w:rsid w:val="00925641"/>
    <w:rsid w:val="00925719"/>
    <w:rsid w:val="0092601D"/>
    <w:rsid w:val="0092601E"/>
    <w:rsid w:val="00926906"/>
    <w:rsid w:val="00926ECC"/>
    <w:rsid w:val="009275FA"/>
    <w:rsid w:val="0092799F"/>
    <w:rsid w:val="00927EB3"/>
    <w:rsid w:val="00930219"/>
    <w:rsid w:val="009302A9"/>
    <w:rsid w:val="00930EA8"/>
    <w:rsid w:val="00931CE9"/>
    <w:rsid w:val="00931ED7"/>
    <w:rsid w:val="00932D47"/>
    <w:rsid w:val="00933BEF"/>
    <w:rsid w:val="00934077"/>
    <w:rsid w:val="009347F6"/>
    <w:rsid w:val="00934D10"/>
    <w:rsid w:val="00935CAA"/>
    <w:rsid w:val="0093600E"/>
    <w:rsid w:val="0093633A"/>
    <w:rsid w:val="00937471"/>
    <w:rsid w:val="009374B1"/>
    <w:rsid w:val="00937B72"/>
    <w:rsid w:val="00937D3A"/>
    <w:rsid w:val="00940BE5"/>
    <w:rsid w:val="00940D1E"/>
    <w:rsid w:val="00941B21"/>
    <w:rsid w:val="00941B3F"/>
    <w:rsid w:val="00941B85"/>
    <w:rsid w:val="009421EC"/>
    <w:rsid w:val="00942A99"/>
    <w:rsid w:val="00942B14"/>
    <w:rsid w:val="009436E8"/>
    <w:rsid w:val="00944009"/>
    <w:rsid w:val="00944BA8"/>
    <w:rsid w:val="00944FF9"/>
    <w:rsid w:val="00945479"/>
    <w:rsid w:val="009455F3"/>
    <w:rsid w:val="00945766"/>
    <w:rsid w:val="00945F4B"/>
    <w:rsid w:val="00945FD8"/>
    <w:rsid w:val="00946404"/>
    <w:rsid w:val="0094693D"/>
    <w:rsid w:val="00947050"/>
    <w:rsid w:val="00950420"/>
    <w:rsid w:val="00950897"/>
    <w:rsid w:val="00950B03"/>
    <w:rsid w:val="0095111E"/>
    <w:rsid w:val="00951E8A"/>
    <w:rsid w:val="00951EDD"/>
    <w:rsid w:val="00951F1A"/>
    <w:rsid w:val="00951F59"/>
    <w:rsid w:val="009521FE"/>
    <w:rsid w:val="009528A7"/>
    <w:rsid w:val="00952F4C"/>
    <w:rsid w:val="0095307A"/>
    <w:rsid w:val="00953CB3"/>
    <w:rsid w:val="00953F90"/>
    <w:rsid w:val="0095441B"/>
    <w:rsid w:val="009545B9"/>
    <w:rsid w:val="009546B5"/>
    <w:rsid w:val="009547D3"/>
    <w:rsid w:val="00954B56"/>
    <w:rsid w:val="00954E1D"/>
    <w:rsid w:val="00954F37"/>
    <w:rsid w:val="009556C6"/>
    <w:rsid w:val="009563B6"/>
    <w:rsid w:val="0095699A"/>
    <w:rsid w:val="00957BD7"/>
    <w:rsid w:val="009602DD"/>
    <w:rsid w:val="00960B10"/>
    <w:rsid w:val="00961B6B"/>
    <w:rsid w:val="00962313"/>
    <w:rsid w:val="00962952"/>
    <w:rsid w:val="00963407"/>
    <w:rsid w:val="009634B8"/>
    <w:rsid w:val="00963631"/>
    <w:rsid w:val="00963DE9"/>
    <w:rsid w:val="00964335"/>
    <w:rsid w:val="00964AAB"/>
    <w:rsid w:val="009651D3"/>
    <w:rsid w:val="00965BC8"/>
    <w:rsid w:val="009667CC"/>
    <w:rsid w:val="009668EB"/>
    <w:rsid w:val="00966E6F"/>
    <w:rsid w:val="00967481"/>
    <w:rsid w:val="009678C6"/>
    <w:rsid w:val="00971208"/>
    <w:rsid w:val="00972423"/>
    <w:rsid w:val="009726F1"/>
    <w:rsid w:val="00972F5E"/>
    <w:rsid w:val="009738D2"/>
    <w:rsid w:val="0097395A"/>
    <w:rsid w:val="00974A8D"/>
    <w:rsid w:val="00975F08"/>
    <w:rsid w:val="00976838"/>
    <w:rsid w:val="0097684C"/>
    <w:rsid w:val="00976BC0"/>
    <w:rsid w:val="00976EB3"/>
    <w:rsid w:val="00976F87"/>
    <w:rsid w:val="009770E2"/>
    <w:rsid w:val="00977887"/>
    <w:rsid w:val="00977C1B"/>
    <w:rsid w:val="0098040C"/>
    <w:rsid w:val="009806CC"/>
    <w:rsid w:val="00981A8C"/>
    <w:rsid w:val="00982349"/>
    <w:rsid w:val="00982BBC"/>
    <w:rsid w:val="009831B0"/>
    <w:rsid w:val="009837EA"/>
    <w:rsid w:val="009841DA"/>
    <w:rsid w:val="00984515"/>
    <w:rsid w:val="00984553"/>
    <w:rsid w:val="0098475E"/>
    <w:rsid w:val="00984B8D"/>
    <w:rsid w:val="00985FB9"/>
    <w:rsid w:val="0098616D"/>
    <w:rsid w:val="00986627"/>
    <w:rsid w:val="009867AC"/>
    <w:rsid w:val="00986B83"/>
    <w:rsid w:val="009873BE"/>
    <w:rsid w:val="0098759E"/>
    <w:rsid w:val="00987643"/>
    <w:rsid w:val="0098778E"/>
    <w:rsid w:val="00987904"/>
    <w:rsid w:val="0098798D"/>
    <w:rsid w:val="00987B6F"/>
    <w:rsid w:val="00987CBE"/>
    <w:rsid w:val="00990105"/>
    <w:rsid w:val="00991660"/>
    <w:rsid w:val="009918A1"/>
    <w:rsid w:val="00991BF5"/>
    <w:rsid w:val="00992562"/>
    <w:rsid w:val="00992E62"/>
    <w:rsid w:val="0099325C"/>
    <w:rsid w:val="00993667"/>
    <w:rsid w:val="00993E7B"/>
    <w:rsid w:val="0099409B"/>
    <w:rsid w:val="009948C2"/>
    <w:rsid w:val="00994A8E"/>
    <w:rsid w:val="00995313"/>
    <w:rsid w:val="0099542F"/>
    <w:rsid w:val="00995603"/>
    <w:rsid w:val="0099689D"/>
    <w:rsid w:val="009A0283"/>
    <w:rsid w:val="009A0498"/>
    <w:rsid w:val="009A097F"/>
    <w:rsid w:val="009A1427"/>
    <w:rsid w:val="009A2C31"/>
    <w:rsid w:val="009A336D"/>
    <w:rsid w:val="009A35D3"/>
    <w:rsid w:val="009A4028"/>
    <w:rsid w:val="009A48E6"/>
    <w:rsid w:val="009A4DDA"/>
    <w:rsid w:val="009A50D5"/>
    <w:rsid w:val="009A7965"/>
    <w:rsid w:val="009B0A7F"/>
    <w:rsid w:val="009B0E42"/>
    <w:rsid w:val="009B14D0"/>
    <w:rsid w:val="009B2AB4"/>
    <w:rsid w:val="009B2EED"/>
    <w:rsid w:val="009B3075"/>
    <w:rsid w:val="009B342F"/>
    <w:rsid w:val="009B461F"/>
    <w:rsid w:val="009B4E47"/>
    <w:rsid w:val="009B5859"/>
    <w:rsid w:val="009B603B"/>
    <w:rsid w:val="009B62A9"/>
    <w:rsid w:val="009B72ED"/>
    <w:rsid w:val="009B7670"/>
    <w:rsid w:val="009B7732"/>
    <w:rsid w:val="009B7BD4"/>
    <w:rsid w:val="009B7D06"/>
    <w:rsid w:val="009B7F3F"/>
    <w:rsid w:val="009C01B1"/>
    <w:rsid w:val="009C081F"/>
    <w:rsid w:val="009C082E"/>
    <w:rsid w:val="009C1BA7"/>
    <w:rsid w:val="009C1DB6"/>
    <w:rsid w:val="009C2347"/>
    <w:rsid w:val="009C266A"/>
    <w:rsid w:val="009C299F"/>
    <w:rsid w:val="009C2B0A"/>
    <w:rsid w:val="009C2B71"/>
    <w:rsid w:val="009C37D6"/>
    <w:rsid w:val="009C3870"/>
    <w:rsid w:val="009C3C20"/>
    <w:rsid w:val="009C3E94"/>
    <w:rsid w:val="009C3FD8"/>
    <w:rsid w:val="009C4242"/>
    <w:rsid w:val="009C4DF9"/>
    <w:rsid w:val="009C5130"/>
    <w:rsid w:val="009C5914"/>
    <w:rsid w:val="009C5FF5"/>
    <w:rsid w:val="009C608B"/>
    <w:rsid w:val="009C6FD4"/>
    <w:rsid w:val="009C7542"/>
    <w:rsid w:val="009C75A4"/>
    <w:rsid w:val="009C7DD3"/>
    <w:rsid w:val="009D02B3"/>
    <w:rsid w:val="009D0AC1"/>
    <w:rsid w:val="009D0C0F"/>
    <w:rsid w:val="009D0F51"/>
    <w:rsid w:val="009D213E"/>
    <w:rsid w:val="009D3803"/>
    <w:rsid w:val="009D3DEA"/>
    <w:rsid w:val="009D4280"/>
    <w:rsid w:val="009D52B5"/>
    <w:rsid w:val="009D56B0"/>
    <w:rsid w:val="009D5714"/>
    <w:rsid w:val="009D5BF1"/>
    <w:rsid w:val="009D6520"/>
    <w:rsid w:val="009D6CE9"/>
    <w:rsid w:val="009D7365"/>
    <w:rsid w:val="009D73AE"/>
    <w:rsid w:val="009D7608"/>
    <w:rsid w:val="009D7F98"/>
    <w:rsid w:val="009D7FD8"/>
    <w:rsid w:val="009E131F"/>
    <w:rsid w:val="009E1447"/>
    <w:rsid w:val="009E179D"/>
    <w:rsid w:val="009E1DE8"/>
    <w:rsid w:val="009E20FB"/>
    <w:rsid w:val="009E2B69"/>
    <w:rsid w:val="009E2C5C"/>
    <w:rsid w:val="009E3836"/>
    <w:rsid w:val="009E3C69"/>
    <w:rsid w:val="009E3F11"/>
    <w:rsid w:val="009E4076"/>
    <w:rsid w:val="009E431B"/>
    <w:rsid w:val="009E508A"/>
    <w:rsid w:val="009E5337"/>
    <w:rsid w:val="009E556F"/>
    <w:rsid w:val="009E6D17"/>
    <w:rsid w:val="009E6D5E"/>
    <w:rsid w:val="009E6FB7"/>
    <w:rsid w:val="009E78F0"/>
    <w:rsid w:val="009E7923"/>
    <w:rsid w:val="009E7951"/>
    <w:rsid w:val="009F01BE"/>
    <w:rsid w:val="009F099A"/>
    <w:rsid w:val="009F0B7F"/>
    <w:rsid w:val="009F0BCC"/>
    <w:rsid w:val="009F191B"/>
    <w:rsid w:val="009F1E11"/>
    <w:rsid w:val="009F225E"/>
    <w:rsid w:val="009F2D12"/>
    <w:rsid w:val="009F31B0"/>
    <w:rsid w:val="009F42B9"/>
    <w:rsid w:val="009F47D0"/>
    <w:rsid w:val="009F4FC7"/>
    <w:rsid w:val="009F57FD"/>
    <w:rsid w:val="009F5F65"/>
    <w:rsid w:val="009F6C83"/>
    <w:rsid w:val="00A00703"/>
    <w:rsid w:val="00A007E7"/>
    <w:rsid w:val="00A00FCD"/>
    <w:rsid w:val="00A010B7"/>
    <w:rsid w:val="00A01D0E"/>
    <w:rsid w:val="00A02AC9"/>
    <w:rsid w:val="00A02B94"/>
    <w:rsid w:val="00A02E75"/>
    <w:rsid w:val="00A03125"/>
    <w:rsid w:val="00A033D5"/>
    <w:rsid w:val="00A0340B"/>
    <w:rsid w:val="00A03AB7"/>
    <w:rsid w:val="00A04401"/>
    <w:rsid w:val="00A05B43"/>
    <w:rsid w:val="00A05FC4"/>
    <w:rsid w:val="00A06008"/>
    <w:rsid w:val="00A06894"/>
    <w:rsid w:val="00A06C00"/>
    <w:rsid w:val="00A07982"/>
    <w:rsid w:val="00A101CD"/>
    <w:rsid w:val="00A104C6"/>
    <w:rsid w:val="00A10A2E"/>
    <w:rsid w:val="00A10A63"/>
    <w:rsid w:val="00A10D06"/>
    <w:rsid w:val="00A11BB1"/>
    <w:rsid w:val="00A12601"/>
    <w:rsid w:val="00A127A9"/>
    <w:rsid w:val="00A12DB6"/>
    <w:rsid w:val="00A1325C"/>
    <w:rsid w:val="00A132F9"/>
    <w:rsid w:val="00A13740"/>
    <w:rsid w:val="00A13A8E"/>
    <w:rsid w:val="00A13B3C"/>
    <w:rsid w:val="00A1461F"/>
    <w:rsid w:val="00A14B96"/>
    <w:rsid w:val="00A14BB7"/>
    <w:rsid w:val="00A1550A"/>
    <w:rsid w:val="00A15618"/>
    <w:rsid w:val="00A15752"/>
    <w:rsid w:val="00A161BF"/>
    <w:rsid w:val="00A16CA6"/>
    <w:rsid w:val="00A16DEE"/>
    <w:rsid w:val="00A1762F"/>
    <w:rsid w:val="00A178C6"/>
    <w:rsid w:val="00A20440"/>
    <w:rsid w:val="00A20862"/>
    <w:rsid w:val="00A2109C"/>
    <w:rsid w:val="00A214ED"/>
    <w:rsid w:val="00A21F19"/>
    <w:rsid w:val="00A238AC"/>
    <w:rsid w:val="00A23B21"/>
    <w:rsid w:val="00A23B79"/>
    <w:rsid w:val="00A23FC7"/>
    <w:rsid w:val="00A241E6"/>
    <w:rsid w:val="00A24217"/>
    <w:rsid w:val="00A242BA"/>
    <w:rsid w:val="00A2464D"/>
    <w:rsid w:val="00A24B43"/>
    <w:rsid w:val="00A25AB0"/>
    <w:rsid w:val="00A25C02"/>
    <w:rsid w:val="00A25D80"/>
    <w:rsid w:val="00A25E7D"/>
    <w:rsid w:val="00A26445"/>
    <w:rsid w:val="00A265BC"/>
    <w:rsid w:val="00A26945"/>
    <w:rsid w:val="00A26F8F"/>
    <w:rsid w:val="00A271AB"/>
    <w:rsid w:val="00A279C4"/>
    <w:rsid w:val="00A30B77"/>
    <w:rsid w:val="00A30DDC"/>
    <w:rsid w:val="00A31768"/>
    <w:rsid w:val="00A32004"/>
    <w:rsid w:val="00A33293"/>
    <w:rsid w:val="00A33372"/>
    <w:rsid w:val="00A33AC1"/>
    <w:rsid w:val="00A33C66"/>
    <w:rsid w:val="00A341B0"/>
    <w:rsid w:val="00A34772"/>
    <w:rsid w:val="00A35038"/>
    <w:rsid w:val="00A35ED6"/>
    <w:rsid w:val="00A35F47"/>
    <w:rsid w:val="00A368F0"/>
    <w:rsid w:val="00A36C39"/>
    <w:rsid w:val="00A36DE0"/>
    <w:rsid w:val="00A36EAD"/>
    <w:rsid w:val="00A36F49"/>
    <w:rsid w:val="00A40030"/>
    <w:rsid w:val="00A40103"/>
    <w:rsid w:val="00A40345"/>
    <w:rsid w:val="00A40A5B"/>
    <w:rsid w:val="00A415A6"/>
    <w:rsid w:val="00A418A7"/>
    <w:rsid w:val="00A41915"/>
    <w:rsid w:val="00A41AAD"/>
    <w:rsid w:val="00A41B06"/>
    <w:rsid w:val="00A421E5"/>
    <w:rsid w:val="00A42300"/>
    <w:rsid w:val="00A429A0"/>
    <w:rsid w:val="00A43295"/>
    <w:rsid w:val="00A4400F"/>
    <w:rsid w:val="00A446A0"/>
    <w:rsid w:val="00A459D2"/>
    <w:rsid w:val="00A46609"/>
    <w:rsid w:val="00A46D4F"/>
    <w:rsid w:val="00A46DE5"/>
    <w:rsid w:val="00A47535"/>
    <w:rsid w:val="00A475B3"/>
    <w:rsid w:val="00A50EAA"/>
    <w:rsid w:val="00A51C84"/>
    <w:rsid w:val="00A522AE"/>
    <w:rsid w:val="00A5294F"/>
    <w:rsid w:val="00A545BE"/>
    <w:rsid w:val="00A549D5"/>
    <w:rsid w:val="00A54FF7"/>
    <w:rsid w:val="00A55193"/>
    <w:rsid w:val="00A55CB4"/>
    <w:rsid w:val="00A55E3E"/>
    <w:rsid w:val="00A56282"/>
    <w:rsid w:val="00A5650C"/>
    <w:rsid w:val="00A56971"/>
    <w:rsid w:val="00A56A48"/>
    <w:rsid w:val="00A57302"/>
    <w:rsid w:val="00A5741A"/>
    <w:rsid w:val="00A5760C"/>
    <w:rsid w:val="00A5778C"/>
    <w:rsid w:val="00A57C91"/>
    <w:rsid w:val="00A60203"/>
    <w:rsid w:val="00A60383"/>
    <w:rsid w:val="00A603B9"/>
    <w:rsid w:val="00A60779"/>
    <w:rsid w:val="00A609C3"/>
    <w:rsid w:val="00A60BA8"/>
    <w:rsid w:val="00A60DB3"/>
    <w:rsid w:val="00A60DD2"/>
    <w:rsid w:val="00A61BDF"/>
    <w:rsid w:val="00A62D6D"/>
    <w:rsid w:val="00A63EE2"/>
    <w:rsid w:val="00A64011"/>
    <w:rsid w:val="00A64309"/>
    <w:rsid w:val="00A64344"/>
    <w:rsid w:val="00A65991"/>
    <w:rsid w:val="00A65D5E"/>
    <w:rsid w:val="00A66BDE"/>
    <w:rsid w:val="00A66CF5"/>
    <w:rsid w:val="00A671A6"/>
    <w:rsid w:val="00A67298"/>
    <w:rsid w:val="00A67A77"/>
    <w:rsid w:val="00A701E3"/>
    <w:rsid w:val="00A7078E"/>
    <w:rsid w:val="00A71B29"/>
    <w:rsid w:val="00A7253B"/>
    <w:rsid w:val="00A72E42"/>
    <w:rsid w:val="00A72EF7"/>
    <w:rsid w:val="00A72F91"/>
    <w:rsid w:val="00A73601"/>
    <w:rsid w:val="00A73F3A"/>
    <w:rsid w:val="00A74295"/>
    <w:rsid w:val="00A74500"/>
    <w:rsid w:val="00A74B1D"/>
    <w:rsid w:val="00A74B79"/>
    <w:rsid w:val="00A75E59"/>
    <w:rsid w:val="00A75FF8"/>
    <w:rsid w:val="00A76E6C"/>
    <w:rsid w:val="00A770D5"/>
    <w:rsid w:val="00A77605"/>
    <w:rsid w:val="00A776F7"/>
    <w:rsid w:val="00A7770E"/>
    <w:rsid w:val="00A7779D"/>
    <w:rsid w:val="00A77F48"/>
    <w:rsid w:val="00A80231"/>
    <w:rsid w:val="00A804FC"/>
    <w:rsid w:val="00A80B68"/>
    <w:rsid w:val="00A80C1C"/>
    <w:rsid w:val="00A81C98"/>
    <w:rsid w:val="00A81CC6"/>
    <w:rsid w:val="00A81D09"/>
    <w:rsid w:val="00A82041"/>
    <w:rsid w:val="00A82237"/>
    <w:rsid w:val="00A82552"/>
    <w:rsid w:val="00A82CD9"/>
    <w:rsid w:val="00A83122"/>
    <w:rsid w:val="00A833AD"/>
    <w:rsid w:val="00A8341C"/>
    <w:rsid w:val="00A83461"/>
    <w:rsid w:val="00A834C0"/>
    <w:rsid w:val="00A834DF"/>
    <w:rsid w:val="00A842F3"/>
    <w:rsid w:val="00A8475E"/>
    <w:rsid w:val="00A8488F"/>
    <w:rsid w:val="00A84A4F"/>
    <w:rsid w:val="00A853E6"/>
    <w:rsid w:val="00A85B5F"/>
    <w:rsid w:val="00A85F3C"/>
    <w:rsid w:val="00A860ED"/>
    <w:rsid w:val="00A861CB"/>
    <w:rsid w:val="00A864C8"/>
    <w:rsid w:val="00A8680D"/>
    <w:rsid w:val="00A86CB3"/>
    <w:rsid w:val="00A875E7"/>
    <w:rsid w:val="00A87BCE"/>
    <w:rsid w:val="00A87F93"/>
    <w:rsid w:val="00A90327"/>
    <w:rsid w:val="00A90A69"/>
    <w:rsid w:val="00A90BAD"/>
    <w:rsid w:val="00A90E8B"/>
    <w:rsid w:val="00A914EE"/>
    <w:rsid w:val="00A91621"/>
    <w:rsid w:val="00A926C6"/>
    <w:rsid w:val="00A92C67"/>
    <w:rsid w:val="00A93903"/>
    <w:rsid w:val="00A94326"/>
    <w:rsid w:val="00A957EE"/>
    <w:rsid w:val="00A9594D"/>
    <w:rsid w:val="00A961F9"/>
    <w:rsid w:val="00A965C3"/>
    <w:rsid w:val="00A97432"/>
    <w:rsid w:val="00A978BA"/>
    <w:rsid w:val="00A97943"/>
    <w:rsid w:val="00A97A47"/>
    <w:rsid w:val="00A97C30"/>
    <w:rsid w:val="00A97D8B"/>
    <w:rsid w:val="00AA08EB"/>
    <w:rsid w:val="00AA0C9A"/>
    <w:rsid w:val="00AA0ECF"/>
    <w:rsid w:val="00AA1C2C"/>
    <w:rsid w:val="00AA216E"/>
    <w:rsid w:val="00AA21A1"/>
    <w:rsid w:val="00AA31A2"/>
    <w:rsid w:val="00AA3CF5"/>
    <w:rsid w:val="00AA41FF"/>
    <w:rsid w:val="00AA4577"/>
    <w:rsid w:val="00AA46CA"/>
    <w:rsid w:val="00AA4899"/>
    <w:rsid w:val="00AA494A"/>
    <w:rsid w:val="00AA55A7"/>
    <w:rsid w:val="00AA5AEF"/>
    <w:rsid w:val="00AA5CAE"/>
    <w:rsid w:val="00AA5FBC"/>
    <w:rsid w:val="00AA6FD3"/>
    <w:rsid w:val="00AA7036"/>
    <w:rsid w:val="00AA799F"/>
    <w:rsid w:val="00AB05AB"/>
    <w:rsid w:val="00AB0C49"/>
    <w:rsid w:val="00AB166D"/>
    <w:rsid w:val="00AB38B5"/>
    <w:rsid w:val="00AB3A25"/>
    <w:rsid w:val="00AB3A7E"/>
    <w:rsid w:val="00AB3B2D"/>
    <w:rsid w:val="00AB3B78"/>
    <w:rsid w:val="00AB3D2F"/>
    <w:rsid w:val="00AB3DC7"/>
    <w:rsid w:val="00AB5913"/>
    <w:rsid w:val="00AB5C06"/>
    <w:rsid w:val="00AB66E6"/>
    <w:rsid w:val="00AB6C98"/>
    <w:rsid w:val="00AB7C35"/>
    <w:rsid w:val="00AB7D76"/>
    <w:rsid w:val="00AB7EA8"/>
    <w:rsid w:val="00AC0422"/>
    <w:rsid w:val="00AC1D8B"/>
    <w:rsid w:val="00AC26BB"/>
    <w:rsid w:val="00AC30A0"/>
    <w:rsid w:val="00AC4BF4"/>
    <w:rsid w:val="00AC5065"/>
    <w:rsid w:val="00AC5724"/>
    <w:rsid w:val="00AC5C00"/>
    <w:rsid w:val="00AC5CE3"/>
    <w:rsid w:val="00AC6600"/>
    <w:rsid w:val="00AC67AE"/>
    <w:rsid w:val="00AC7103"/>
    <w:rsid w:val="00AC72E6"/>
    <w:rsid w:val="00AC742C"/>
    <w:rsid w:val="00AC7C1F"/>
    <w:rsid w:val="00AC7D44"/>
    <w:rsid w:val="00AC7D73"/>
    <w:rsid w:val="00AD015C"/>
    <w:rsid w:val="00AD0A46"/>
    <w:rsid w:val="00AD0E39"/>
    <w:rsid w:val="00AD165F"/>
    <w:rsid w:val="00AD2A2F"/>
    <w:rsid w:val="00AD2C07"/>
    <w:rsid w:val="00AD2F56"/>
    <w:rsid w:val="00AD32BB"/>
    <w:rsid w:val="00AD34D4"/>
    <w:rsid w:val="00AD36C1"/>
    <w:rsid w:val="00AD3EBB"/>
    <w:rsid w:val="00AD4132"/>
    <w:rsid w:val="00AD41D3"/>
    <w:rsid w:val="00AD437E"/>
    <w:rsid w:val="00AD4B2F"/>
    <w:rsid w:val="00AD4F2B"/>
    <w:rsid w:val="00AD5184"/>
    <w:rsid w:val="00AD5FE9"/>
    <w:rsid w:val="00AD68E9"/>
    <w:rsid w:val="00AD6ED7"/>
    <w:rsid w:val="00AD7C00"/>
    <w:rsid w:val="00AE0BB0"/>
    <w:rsid w:val="00AE1375"/>
    <w:rsid w:val="00AE2456"/>
    <w:rsid w:val="00AE24A3"/>
    <w:rsid w:val="00AE2636"/>
    <w:rsid w:val="00AE2D60"/>
    <w:rsid w:val="00AE2F0D"/>
    <w:rsid w:val="00AE2FAA"/>
    <w:rsid w:val="00AE346A"/>
    <w:rsid w:val="00AE3526"/>
    <w:rsid w:val="00AE3C39"/>
    <w:rsid w:val="00AE4081"/>
    <w:rsid w:val="00AE4D50"/>
    <w:rsid w:val="00AE5159"/>
    <w:rsid w:val="00AE6846"/>
    <w:rsid w:val="00AE6881"/>
    <w:rsid w:val="00AE71F5"/>
    <w:rsid w:val="00AE7329"/>
    <w:rsid w:val="00AE7398"/>
    <w:rsid w:val="00AF01D9"/>
    <w:rsid w:val="00AF05F6"/>
    <w:rsid w:val="00AF079F"/>
    <w:rsid w:val="00AF10D2"/>
    <w:rsid w:val="00AF1AC2"/>
    <w:rsid w:val="00AF1D24"/>
    <w:rsid w:val="00AF1DBD"/>
    <w:rsid w:val="00AF20D7"/>
    <w:rsid w:val="00AF22EA"/>
    <w:rsid w:val="00AF2914"/>
    <w:rsid w:val="00AF291E"/>
    <w:rsid w:val="00AF29BB"/>
    <w:rsid w:val="00AF2BD5"/>
    <w:rsid w:val="00AF2EEB"/>
    <w:rsid w:val="00AF3094"/>
    <w:rsid w:val="00AF356C"/>
    <w:rsid w:val="00AF4DA4"/>
    <w:rsid w:val="00AF530C"/>
    <w:rsid w:val="00AF56E6"/>
    <w:rsid w:val="00AF5A25"/>
    <w:rsid w:val="00AF62F1"/>
    <w:rsid w:val="00AF6488"/>
    <w:rsid w:val="00AF70D8"/>
    <w:rsid w:val="00AF7B38"/>
    <w:rsid w:val="00B00799"/>
    <w:rsid w:val="00B013BE"/>
    <w:rsid w:val="00B01673"/>
    <w:rsid w:val="00B01B9C"/>
    <w:rsid w:val="00B02066"/>
    <w:rsid w:val="00B028D5"/>
    <w:rsid w:val="00B02B82"/>
    <w:rsid w:val="00B03AB9"/>
    <w:rsid w:val="00B03B9F"/>
    <w:rsid w:val="00B0406D"/>
    <w:rsid w:val="00B043F5"/>
    <w:rsid w:val="00B045D4"/>
    <w:rsid w:val="00B04847"/>
    <w:rsid w:val="00B049BF"/>
    <w:rsid w:val="00B049F2"/>
    <w:rsid w:val="00B04A01"/>
    <w:rsid w:val="00B04CC6"/>
    <w:rsid w:val="00B04DF9"/>
    <w:rsid w:val="00B04E24"/>
    <w:rsid w:val="00B05337"/>
    <w:rsid w:val="00B06E69"/>
    <w:rsid w:val="00B07CE4"/>
    <w:rsid w:val="00B07EBF"/>
    <w:rsid w:val="00B10294"/>
    <w:rsid w:val="00B107BB"/>
    <w:rsid w:val="00B117AD"/>
    <w:rsid w:val="00B1185B"/>
    <w:rsid w:val="00B126DC"/>
    <w:rsid w:val="00B1346D"/>
    <w:rsid w:val="00B136D0"/>
    <w:rsid w:val="00B139FD"/>
    <w:rsid w:val="00B13E21"/>
    <w:rsid w:val="00B14200"/>
    <w:rsid w:val="00B147E1"/>
    <w:rsid w:val="00B14B88"/>
    <w:rsid w:val="00B14EF3"/>
    <w:rsid w:val="00B15334"/>
    <w:rsid w:val="00B1557E"/>
    <w:rsid w:val="00B15D32"/>
    <w:rsid w:val="00B16186"/>
    <w:rsid w:val="00B16D72"/>
    <w:rsid w:val="00B1754D"/>
    <w:rsid w:val="00B17CF0"/>
    <w:rsid w:val="00B17F56"/>
    <w:rsid w:val="00B2047E"/>
    <w:rsid w:val="00B20F4F"/>
    <w:rsid w:val="00B210BC"/>
    <w:rsid w:val="00B21152"/>
    <w:rsid w:val="00B223F8"/>
    <w:rsid w:val="00B22533"/>
    <w:rsid w:val="00B227C2"/>
    <w:rsid w:val="00B23668"/>
    <w:rsid w:val="00B238E9"/>
    <w:rsid w:val="00B2436C"/>
    <w:rsid w:val="00B24ACC"/>
    <w:rsid w:val="00B25D99"/>
    <w:rsid w:val="00B260CF"/>
    <w:rsid w:val="00B264DD"/>
    <w:rsid w:val="00B26700"/>
    <w:rsid w:val="00B26F00"/>
    <w:rsid w:val="00B2705E"/>
    <w:rsid w:val="00B30172"/>
    <w:rsid w:val="00B30A2E"/>
    <w:rsid w:val="00B30F55"/>
    <w:rsid w:val="00B31279"/>
    <w:rsid w:val="00B318B4"/>
    <w:rsid w:val="00B31F16"/>
    <w:rsid w:val="00B32324"/>
    <w:rsid w:val="00B32643"/>
    <w:rsid w:val="00B328D8"/>
    <w:rsid w:val="00B32E96"/>
    <w:rsid w:val="00B334DD"/>
    <w:rsid w:val="00B33CD5"/>
    <w:rsid w:val="00B3438D"/>
    <w:rsid w:val="00B345C9"/>
    <w:rsid w:val="00B349E3"/>
    <w:rsid w:val="00B34A0F"/>
    <w:rsid w:val="00B35A1B"/>
    <w:rsid w:val="00B361D7"/>
    <w:rsid w:val="00B364B5"/>
    <w:rsid w:val="00B36EAC"/>
    <w:rsid w:val="00B37171"/>
    <w:rsid w:val="00B374B6"/>
    <w:rsid w:val="00B37597"/>
    <w:rsid w:val="00B3760B"/>
    <w:rsid w:val="00B40081"/>
    <w:rsid w:val="00B40729"/>
    <w:rsid w:val="00B4086B"/>
    <w:rsid w:val="00B40C81"/>
    <w:rsid w:val="00B40ECE"/>
    <w:rsid w:val="00B416F4"/>
    <w:rsid w:val="00B41E97"/>
    <w:rsid w:val="00B421A9"/>
    <w:rsid w:val="00B42A37"/>
    <w:rsid w:val="00B42EF4"/>
    <w:rsid w:val="00B44C92"/>
    <w:rsid w:val="00B44DFD"/>
    <w:rsid w:val="00B44E8E"/>
    <w:rsid w:val="00B45474"/>
    <w:rsid w:val="00B455EB"/>
    <w:rsid w:val="00B46E79"/>
    <w:rsid w:val="00B47926"/>
    <w:rsid w:val="00B50689"/>
    <w:rsid w:val="00B506D6"/>
    <w:rsid w:val="00B506F4"/>
    <w:rsid w:val="00B50FE9"/>
    <w:rsid w:val="00B514C9"/>
    <w:rsid w:val="00B5177B"/>
    <w:rsid w:val="00B51BC9"/>
    <w:rsid w:val="00B51D9F"/>
    <w:rsid w:val="00B52FDA"/>
    <w:rsid w:val="00B53953"/>
    <w:rsid w:val="00B53C8A"/>
    <w:rsid w:val="00B53C8C"/>
    <w:rsid w:val="00B53EDB"/>
    <w:rsid w:val="00B54763"/>
    <w:rsid w:val="00B54BDC"/>
    <w:rsid w:val="00B55C3E"/>
    <w:rsid w:val="00B5604E"/>
    <w:rsid w:val="00B562CA"/>
    <w:rsid w:val="00B56648"/>
    <w:rsid w:val="00B56990"/>
    <w:rsid w:val="00B56F86"/>
    <w:rsid w:val="00B57353"/>
    <w:rsid w:val="00B575AD"/>
    <w:rsid w:val="00B57A96"/>
    <w:rsid w:val="00B57B7C"/>
    <w:rsid w:val="00B57B83"/>
    <w:rsid w:val="00B57EAE"/>
    <w:rsid w:val="00B600AF"/>
    <w:rsid w:val="00B602A9"/>
    <w:rsid w:val="00B604CE"/>
    <w:rsid w:val="00B60E21"/>
    <w:rsid w:val="00B612AA"/>
    <w:rsid w:val="00B61382"/>
    <w:rsid w:val="00B617B4"/>
    <w:rsid w:val="00B61911"/>
    <w:rsid w:val="00B61A59"/>
    <w:rsid w:val="00B61A91"/>
    <w:rsid w:val="00B62346"/>
    <w:rsid w:val="00B62660"/>
    <w:rsid w:val="00B62C85"/>
    <w:rsid w:val="00B63EA5"/>
    <w:rsid w:val="00B640DB"/>
    <w:rsid w:val="00B6448A"/>
    <w:rsid w:val="00B64530"/>
    <w:rsid w:val="00B65836"/>
    <w:rsid w:val="00B65BF2"/>
    <w:rsid w:val="00B66215"/>
    <w:rsid w:val="00B66ED0"/>
    <w:rsid w:val="00B67628"/>
    <w:rsid w:val="00B7142C"/>
    <w:rsid w:val="00B71500"/>
    <w:rsid w:val="00B717AD"/>
    <w:rsid w:val="00B726D1"/>
    <w:rsid w:val="00B72ADD"/>
    <w:rsid w:val="00B72BD2"/>
    <w:rsid w:val="00B72C82"/>
    <w:rsid w:val="00B745F9"/>
    <w:rsid w:val="00B74C7F"/>
    <w:rsid w:val="00B74F31"/>
    <w:rsid w:val="00B74F91"/>
    <w:rsid w:val="00B75247"/>
    <w:rsid w:val="00B753C5"/>
    <w:rsid w:val="00B75599"/>
    <w:rsid w:val="00B759C3"/>
    <w:rsid w:val="00B75F6E"/>
    <w:rsid w:val="00B7763C"/>
    <w:rsid w:val="00B776D8"/>
    <w:rsid w:val="00B803FA"/>
    <w:rsid w:val="00B80714"/>
    <w:rsid w:val="00B80E26"/>
    <w:rsid w:val="00B81A5C"/>
    <w:rsid w:val="00B81ECE"/>
    <w:rsid w:val="00B81FF4"/>
    <w:rsid w:val="00B822E7"/>
    <w:rsid w:val="00B8294A"/>
    <w:rsid w:val="00B82D16"/>
    <w:rsid w:val="00B82F3B"/>
    <w:rsid w:val="00B82FAE"/>
    <w:rsid w:val="00B831A3"/>
    <w:rsid w:val="00B83515"/>
    <w:rsid w:val="00B83A93"/>
    <w:rsid w:val="00B844AC"/>
    <w:rsid w:val="00B862F4"/>
    <w:rsid w:val="00B86888"/>
    <w:rsid w:val="00B86D7E"/>
    <w:rsid w:val="00B87076"/>
    <w:rsid w:val="00B87AD7"/>
    <w:rsid w:val="00B87EC9"/>
    <w:rsid w:val="00B9048A"/>
    <w:rsid w:val="00B90802"/>
    <w:rsid w:val="00B90BDB"/>
    <w:rsid w:val="00B910E7"/>
    <w:rsid w:val="00B913F1"/>
    <w:rsid w:val="00B92F8E"/>
    <w:rsid w:val="00B92FF4"/>
    <w:rsid w:val="00B93134"/>
    <w:rsid w:val="00B93454"/>
    <w:rsid w:val="00B93754"/>
    <w:rsid w:val="00B93978"/>
    <w:rsid w:val="00B93E0A"/>
    <w:rsid w:val="00B93E1D"/>
    <w:rsid w:val="00B944EE"/>
    <w:rsid w:val="00B94B71"/>
    <w:rsid w:val="00B94D73"/>
    <w:rsid w:val="00B95375"/>
    <w:rsid w:val="00B957EB"/>
    <w:rsid w:val="00B95B63"/>
    <w:rsid w:val="00B960B5"/>
    <w:rsid w:val="00B96280"/>
    <w:rsid w:val="00B963A1"/>
    <w:rsid w:val="00B97013"/>
    <w:rsid w:val="00B97789"/>
    <w:rsid w:val="00BA1592"/>
    <w:rsid w:val="00BA1C48"/>
    <w:rsid w:val="00BA22ED"/>
    <w:rsid w:val="00BA25FA"/>
    <w:rsid w:val="00BA30A3"/>
    <w:rsid w:val="00BA3757"/>
    <w:rsid w:val="00BA3B71"/>
    <w:rsid w:val="00BA4C4E"/>
    <w:rsid w:val="00BA5580"/>
    <w:rsid w:val="00BA5655"/>
    <w:rsid w:val="00BA592D"/>
    <w:rsid w:val="00BA5BB0"/>
    <w:rsid w:val="00BA5D9B"/>
    <w:rsid w:val="00BA6A39"/>
    <w:rsid w:val="00BA6B9A"/>
    <w:rsid w:val="00BA6BCE"/>
    <w:rsid w:val="00BA6EB5"/>
    <w:rsid w:val="00BA7BD7"/>
    <w:rsid w:val="00BB0B1D"/>
    <w:rsid w:val="00BB0E84"/>
    <w:rsid w:val="00BB28A0"/>
    <w:rsid w:val="00BB2FF0"/>
    <w:rsid w:val="00BB4674"/>
    <w:rsid w:val="00BB4A64"/>
    <w:rsid w:val="00BB5078"/>
    <w:rsid w:val="00BB5A0E"/>
    <w:rsid w:val="00BB5B0A"/>
    <w:rsid w:val="00BB650A"/>
    <w:rsid w:val="00BB6C06"/>
    <w:rsid w:val="00BB70E8"/>
    <w:rsid w:val="00BC00CE"/>
    <w:rsid w:val="00BC02BE"/>
    <w:rsid w:val="00BC0405"/>
    <w:rsid w:val="00BC0524"/>
    <w:rsid w:val="00BC118F"/>
    <w:rsid w:val="00BC192C"/>
    <w:rsid w:val="00BC1D2F"/>
    <w:rsid w:val="00BC2189"/>
    <w:rsid w:val="00BC24D2"/>
    <w:rsid w:val="00BC2702"/>
    <w:rsid w:val="00BC29C0"/>
    <w:rsid w:val="00BC3337"/>
    <w:rsid w:val="00BC33C2"/>
    <w:rsid w:val="00BC3DDE"/>
    <w:rsid w:val="00BC4742"/>
    <w:rsid w:val="00BC5824"/>
    <w:rsid w:val="00BC5CE0"/>
    <w:rsid w:val="00BC5F78"/>
    <w:rsid w:val="00BC6AD2"/>
    <w:rsid w:val="00BC6B95"/>
    <w:rsid w:val="00BC702E"/>
    <w:rsid w:val="00BC772E"/>
    <w:rsid w:val="00BD0094"/>
    <w:rsid w:val="00BD09CD"/>
    <w:rsid w:val="00BD0F60"/>
    <w:rsid w:val="00BD0F80"/>
    <w:rsid w:val="00BD1D28"/>
    <w:rsid w:val="00BD303B"/>
    <w:rsid w:val="00BD426F"/>
    <w:rsid w:val="00BD42DB"/>
    <w:rsid w:val="00BD4DE0"/>
    <w:rsid w:val="00BD516E"/>
    <w:rsid w:val="00BD57F2"/>
    <w:rsid w:val="00BD58D5"/>
    <w:rsid w:val="00BD5A6D"/>
    <w:rsid w:val="00BD5F40"/>
    <w:rsid w:val="00BD6555"/>
    <w:rsid w:val="00BD67CE"/>
    <w:rsid w:val="00BD767A"/>
    <w:rsid w:val="00BD799E"/>
    <w:rsid w:val="00BE00B2"/>
    <w:rsid w:val="00BE01A9"/>
    <w:rsid w:val="00BE035A"/>
    <w:rsid w:val="00BE0728"/>
    <w:rsid w:val="00BE1094"/>
    <w:rsid w:val="00BE1242"/>
    <w:rsid w:val="00BE12FC"/>
    <w:rsid w:val="00BE13C3"/>
    <w:rsid w:val="00BE1BF1"/>
    <w:rsid w:val="00BE21BB"/>
    <w:rsid w:val="00BE2847"/>
    <w:rsid w:val="00BE35CC"/>
    <w:rsid w:val="00BE3CE2"/>
    <w:rsid w:val="00BE4A56"/>
    <w:rsid w:val="00BE5070"/>
    <w:rsid w:val="00BE5241"/>
    <w:rsid w:val="00BE5396"/>
    <w:rsid w:val="00BE543E"/>
    <w:rsid w:val="00BE54B5"/>
    <w:rsid w:val="00BE551C"/>
    <w:rsid w:val="00BE5A8D"/>
    <w:rsid w:val="00BE633A"/>
    <w:rsid w:val="00BE6377"/>
    <w:rsid w:val="00BE69D5"/>
    <w:rsid w:val="00BE6A8E"/>
    <w:rsid w:val="00BE7AE6"/>
    <w:rsid w:val="00BE7D55"/>
    <w:rsid w:val="00BF0EC2"/>
    <w:rsid w:val="00BF0FF9"/>
    <w:rsid w:val="00BF14F8"/>
    <w:rsid w:val="00BF1EB2"/>
    <w:rsid w:val="00BF2103"/>
    <w:rsid w:val="00BF2418"/>
    <w:rsid w:val="00BF2602"/>
    <w:rsid w:val="00BF268C"/>
    <w:rsid w:val="00BF2FD4"/>
    <w:rsid w:val="00BF34D7"/>
    <w:rsid w:val="00BF3E36"/>
    <w:rsid w:val="00BF48B0"/>
    <w:rsid w:val="00BF5120"/>
    <w:rsid w:val="00BF58A9"/>
    <w:rsid w:val="00BF5EF6"/>
    <w:rsid w:val="00BF6EBE"/>
    <w:rsid w:val="00BF7036"/>
    <w:rsid w:val="00BF71C9"/>
    <w:rsid w:val="00BF7F1A"/>
    <w:rsid w:val="00C00332"/>
    <w:rsid w:val="00C00678"/>
    <w:rsid w:val="00C00E8A"/>
    <w:rsid w:val="00C010CA"/>
    <w:rsid w:val="00C01BE9"/>
    <w:rsid w:val="00C01FFC"/>
    <w:rsid w:val="00C021AB"/>
    <w:rsid w:val="00C0226B"/>
    <w:rsid w:val="00C03386"/>
    <w:rsid w:val="00C039EE"/>
    <w:rsid w:val="00C04213"/>
    <w:rsid w:val="00C054CE"/>
    <w:rsid w:val="00C06656"/>
    <w:rsid w:val="00C06EF6"/>
    <w:rsid w:val="00C06F1C"/>
    <w:rsid w:val="00C07778"/>
    <w:rsid w:val="00C108F2"/>
    <w:rsid w:val="00C10BE8"/>
    <w:rsid w:val="00C10CE8"/>
    <w:rsid w:val="00C11BD0"/>
    <w:rsid w:val="00C11F12"/>
    <w:rsid w:val="00C12086"/>
    <w:rsid w:val="00C1277A"/>
    <w:rsid w:val="00C12BBA"/>
    <w:rsid w:val="00C13075"/>
    <w:rsid w:val="00C13F4D"/>
    <w:rsid w:val="00C14AB4"/>
    <w:rsid w:val="00C14EFA"/>
    <w:rsid w:val="00C15640"/>
    <w:rsid w:val="00C158C5"/>
    <w:rsid w:val="00C15C31"/>
    <w:rsid w:val="00C1603F"/>
    <w:rsid w:val="00C16053"/>
    <w:rsid w:val="00C17046"/>
    <w:rsid w:val="00C17237"/>
    <w:rsid w:val="00C1784B"/>
    <w:rsid w:val="00C218B2"/>
    <w:rsid w:val="00C220FC"/>
    <w:rsid w:val="00C2259D"/>
    <w:rsid w:val="00C23965"/>
    <w:rsid w:val="00C256E1"/>
    <w:rsid w:val="00C25A95"/>
    <w:rsid w:val="00C25E50"/>
    <w:rsid w:val="00C262C2"/>
    <w:rsid w:val="00C264CB"/>
    <w:rsid w:val="00C27307"/>
    <w:rsid w:val="00C274BD"/>
    <w:rsid w:val="00C27BB5"/>
    <w:rsid w:val="00C27E9C"/>
    <w:rsid w:val="00C30120"/>
    <w:rsid w:val="00C30D2C"/>
    <w:rsid w:val="00C31423"/>
    <w:rsid w:val="00C31FFC"/>
    <w:rsid w:val="00C32D6F"/>
    <w:rsid w:val="00C33389"/>
    <w:rsid w:val="00C3362D"/>
    <w:rsid w:val="00C33C46"/>
    <w:rsid w:val="00C33D18"/>
    <w:rsid w:val="00C340CB"/>
    <w:rsid w:val="00C34CAB"/>
    <w:rsid w:val="00C3570B"/>
    <w:rsid w:val="00C359D7"/>
    <w:rsid w:val="00C35E01"/>
    <w:rsid w:val="00C366F2"/>
    <w:rsid w:val="00C36797"/>
    <w:rsid w:val="00C36F35"/>
    <w:rsid w:val="00C37490"/>
    <w:rsid w:val="00C37B5E"/>
    <w:rsid w:val="00C405B2"/>
    <w:rsid w:val="00C407B8"/>
    <w:rsid w:val="00C40A0A"/>
    <w:rsid w:val="00C40B63"/>
    <w:rsid w:val="00C40EA6"/>
    <w:rsid w:val="00C419E7"/>
    <w:rsid w:val="00C41E2D"/>
    <w:rsid w:val="00C41FA0"/>
    <w:rsid w:val="00C41FCC"/>
    <w:rsid w:val="00C42166"/>
    <w:rsid w:val="00C421E9"/>
    <w:rsid w:val="00C424B5"/>
    <w:rsid w:val="00C427E7"/>
    <w:rsid w:val="00C4284B"/>
    <w:rsid w:val="00C42A85"/>
    <w:rsid w:val="00C42D72"/>
    <w:rsid w:val="00C43A10"/>
    <w:rsid w:val="00C43FB0"/>
    <w:rsid w:val="00C444AC"/>
    <w:rsid w:val="00C45288"/>
    <w:rsid w:val="00C457AF"/>
    <w:rsid w:val="00C45A3B"/>
    <w:rsid w:val="00C45D8B"/>
    <w:rsid w:val="00C46363"/>
    <w:rsid w:val="00C46B92"/>
    <w:rsid w:val="00C5110C"/>
    <w:rsid w:val="00C5182F"/>
    <w:rsid w:val="00C51AEC"/>
    <w:rsid w:val="00C52E99"/>
    <w:rsid w:val="00C52F04"/>
    <w:rsid w:val="00C5311B"/>
    <w:rsid w:val="00C53333"/>
    <w:rsid w:val="00C54554"/>
    <w:rsid w:val="00C547CB"/>
    <w:rsid w:val="00C54928"/>
    <w:rsid w:val="00C54D96"/>
    <w:rsid w:val="00C55E1B"/>
    <w:rsid w:val="00C56898"/>
    <w:rsid w:val="00C57B84"/>
    <w:rsid w:val="00C57BCD"/>
    <w:rsid w:val="00C57BEF"/>
    <w:rsid w:val="00C57C8D"/>
    <w:rsid w:val="00C607D4"/>
    <w:rsid w:val="00C609A4"/>
    <w:rsid w:val="00C60EA5"/>
    <w:rsid w:val="00C61DCB"/>
    <w:rsid w:val="00C6205D"/>
    <w:rsid w:val="00C62615"/>
    <w:rsid w:val="00C62A25"/>
    <w:rsid w:val="00C634A8"/>
    <w:rsid w:val="00C63502"/>
    <w:rsid w:val="00C63717"/>
    <w:rsid w:val="00C63D5B"/>
    <w:rsid w:val="00C6432E"/>
    <w:rsid w:val="00C64370"/>
    <w:rsid w:val="00C70128"/>
    <w:rsid w:val="00C702AD"/>
    <w:rsid w:val="00C7033A"/>
    <w:rsid w:val="00C7042E"/>
    <w:rsid w:val="00C71D30"/>
    <w:rsid w:val="00C72843"/>
    <w:rsid w:val="00C72868"/>
    <w:rsid w:val="00C73EB7"/>
    <w:rsid w:val="00C74316"/>
    <w:rsid w:val="00C74873"/>
    <w:rsid w:val="00C74B96"/>
    <w:rsid w:val="00C7519E"/>
    <w:rsid w:val="00C7573D"/>
    <w:rsid w:val="00C75EE7"/>
    <w:rsid w:val="00C75F83"/>
    <w:rsid w:val="00C7605E"/>
    <w:rsid w:val="00C76E37"/>
    <w:rsid w:val="00C771AF"/>
    <w:rsid w:val="00C7778C"/>
    <w:rsid w:val="00C77DAF"/>
    <w:rsid w:val="00C77FE3"/>
    <w:rsid w:val="00C80557"/>
    <w:rsid w:val="00C81587"/>
    <w:rsid w:val="00C817E1"/>
    <w:rsid w:val="00C81BC8"/>
    <w:rsid w:val="00C823D7"/>
    <w:rsid w:val="00C830F3"/>
    <w:rsid w:val="00C83230"/>
    <w:rsid w:val="00C8343C"/>
    <w:rsid w:val="00C839CC"/>
    <w:rsid w:val="00C840D6"/>
    <w:rsid w:val="00C85711"/>
    <w:rsid w:val="00C857CB"/>
    <w:rsid w:val="00C8654A"/>
    <w:rsid w:val="00C86D67"/>
    <w:rsid w:val="00C8740F"/>
    <w:rsid w:val="00C87B29"/>
    <w:rsid w:val="00C87C4E"/>
    <w:rsid w:val="00C87EB3"/>
    <w:rsid w:val="00C90019"/>
    <w:rsid w:val="00C9017B"/>
    <w:rsid w:val="00C909DE"/>
    <w:rsid w:val="00C90F39"/>
    <w:rsid w:val="00C913B3"/>
    <w:rsid w:val="00C914F8"/>
    <w:rsid w:val="00C9153B"/>
    <w:rsid w:val="00C915A8"/>
    <w:rsid w:val="00C92446"/>
    <w:rsid w:val="00C92AD3"/>
    <w:rsid w:val="00C92B46"/>
    <w:rsid w:val="00C93385"/>
    <w:rsid w:val="00C93977"/>
    <w:rsid w:val="00C946DC"/>
    <w:rsid w:val="00C95444"/>
    <w:rsid w:val="00C95C56"/>
    <w:rsid w:val="00CA02BA"/>
    <w:rsid w:val="00CA06B8"/>
    <w:rsid w:val="00CA190C"/>
    <w:rsid w:val="00CA28BE"/>
    <w:rsid w:val="00CA29BD"/>
    <w:rsid w:val="00CA2BC1"/>
    <w:rsid w:val="00CA2F41"/>
    <w:rsid w:val="00CA316F"/>
    <w:rsid w:val="00CA3382"/>
    <w:rsid w:val="00CA4E98"/>
    <w:rsid w:val="00CA53C1"/>
    <w:rsid w:val="00CA59E0"/>
    <w:rsid w:val="00CA6E17"/>
    <w:rsid w:val="00CA70C6"/>
    <w:rsid w:val="00CA7392"/>
    <w:rsid w:val="00CA7828"/>
    <w:rsid w:val="00CA7A9D"/>
    <w:rsid w:val="00CA7AE6"/>
    <w:rsid w:val="00CB023F"/>
    <w:rsid w:val="00CB0342"/>
    <w:rsid w:val="00CB10E5"/>
    <w:rsid w:val="00CB1B8B"/>
    <w:rsid w:val="00CB2279"/>
    <w:rsid w:val="00CB2679"/>
    <w:rsid w:val="00CB295B"/>
    <w:rsid w:val="00CB30B4"/>
    <w:rsid w:val="00CB33B0"/>
    <w:rsid w:val="00CB34B5"/>
    <w:rsid w:val="00CB36C8"/>
    <w:rsid w:val="00CB36FB"/>
    <w:rsid w:val="00CB37B1"/>
    <w:rsid w:val="00CB38C1"/>
    <w:rsid w:val="00CB4022"/>
    <w:rsid w:val="00CB4305"/>
    <w:rsid w:val="00CB45E7"/>
    <w:rsid w:val="00CB47FA"/>
    <w:rsid w:val="00CB4801"/>
    <w:rsid w:val="00CB5122"/>
    <w:rsid w:val="00CB53DE"/>
    <w:rsid w:val="00CB5919"/>
    <w:rsid w:val="00CB6970"/>
    <w:rsid w:val="00CB6F13"/>
    <w:rsid w:val="00CB7E8F"/>
    <w:rsid w:val="00CC026C"/>
    <w:rsid w:val="00CC1253"/>
    <w:rsid w:val="00CC15B6"/>
    <w:rsid w:val="00CC16AE"/>
    <w:rsid w:val="00CC188D"/>
    <w:rsid w:val="00CC1BAA"/>
    <w:rsid w:val="00CC2353"/>
    <w:rsid w:val="00CC24B7"/>
    <w:rsid w:val="00CC2F8B"/>
    <w:rsid w:val="00CC2FF7"/>
    <w:rsid w:val="00CC3036"/>
    <w:rsid w:val="00CC3601"/>
    <w:rsid w:val="00CC3755"/>
    <w:rsid w:val="00CC3979"/>
    <w:rsid w:val="00CC3B9B"/>
    <w:rsid w:val="00CC3EEB"/>
    <w:rsid w:val="00CC3F98"/>
    <w:rsid w:val="00CC42E6"/>
    <w:rsid w:val="00CC4A81"/>
    <w:rsid w:val="00CC50AC"/>
    <w:rsid w:val="00CC578D"/>
    <w:rsid w:val="00CC58EE"/>
    <w:rsid w:val="00CC5D0B"/>
    <w:rsid w:val="00CC5F5D"/>
    <w:rsid w:val="00CC6798"/>
    <w:rsid w:val="00CC687E"/>
    <w:rsid w:val="00CC722C"/>
    <w:rsid w:val="00CC79AF"/>
    <w:rsid w:val="00CC7C84"/>
    <w:rsid w:val="00CD0985"/>
    <w:rsid w:val="00CD15E6"/>
    <w:rsid w:val="00CD1691"/>
    <w:rsid w:val="00CD2365"/>
    <w:rsid w:val="00CD275F"/>
    <w:rsid w:val="00CD2B15"/>
    <w:rsid w:val="00CD2B9F"/>
    <w:rsid w:val="00CD32DF"/>
    <w:rsid w:val="00CD3521"/>
    <w:rsid w:val="00CD3B25"/>
    <w:rsid w:val="00CD3D83"/>
    <w:rsid w:val="00CD4249"/>
    <w:rsid w:val="00CD4875"/>
    <w:rsid w:val="00CD4CA5"/>
    <w:rsid w:val="00CD5B72"/>
    <w:rsid w:val="00CD5BD2"/>
    <w:rsid w:val="00CD5FBA"/>
    <w:rsid w:val="00CD5FD6"/>
    <w:rsid w:val="00CD65D8"/>
    <w:rsid w:val="00CD6BA7"/>
    <w:rsid w:val="00CD7858"/>
    <w:rsid w:val="00CE00F0"/>
    <w:rsid w:val="00CE122C"/>
    <w:rsid w:val="00CE126B"/>
    <w:rsid w:val="00CE17B5"/>
    <w:rsid w:val="00CE17DC"/>
    <w:rsid w:val="00CE207E"/>
    <w:rsid w:val="00CE21C0"/>
    <w:rsid w:val="00CE2B64"/>
    <w:rsid w:val="00CE3582"/>
    <w:rsid w:val="00CE3AC2"/>
    <w:rsid w:val="00CE3D38"/>
    <w:rsid w:val="00CE3E11"/>
    <w:rsid w:val="00CE412C"/>
    <w:rsid w:val="00CE42AD"/>
    <w:rsid w:val="00CE45E0"/>
    <w:rsid w:val="00CE4913"/>
    <w:rsid w:val="00CE544F"/>
    <w:rsid w:val="00CE568F"/>
    <w:rsid w:val="00CE56DE"/>
    <w:rsid w:val="00CE5898"/>
    <w:rsid w:val="00CE58A1"/>
    <w:rsid w:val="00CE5E55"/>
    <w:rsid w:val="00CE65D0"/>
    <w:rsid w:val="00CE6B13"/>
    <w:rsid w:val="00CE7AB2"/>
    <w:rsid w:val="00CE7E40"/>
    <w:rsid w:val="00CF00BD"/>
    <w:rsid w:val="00CF064F"/>
    <w:rsid w:val="00CF0E51"/>
    <w:rsid w:val="00CF0F14"/>
    <w:rsid w:val="00CF1677"/>
    <w:rsid w:val="00CF23BA"/>
    <w:rsid w:val="00CF3160"/>
    <w:rsid w:val="00CF3943"/>
    <w:rsid w:val="00CF3BB2"/>
    <w:rsid w:val="00CF3F12"/>
    <w:rsid w:val="00CF5AC4"/>
    <w:rsid w:val="00CF5AC7"/>
    <w:rsid w:val="00CF5B1B"/>
    <w:rsid w:val="00CF6541"/>
    <w:rsid w:val="00CF69F1"/>
    <w:rsid w:val="00D009C2"/>
    <w:rsid w:val="00D017B0"/>
    <w:rsid w:val="00D018BE"/>
    <w:rsid w:val="00D024AF"/>
    <w:rsid w:val="00D02791"/>
    <w:rsid w:val="00D02B48"/>
    <w:rsid w:val="00D03653"/>
    <w:rsid w:val="00D03889"/>
    <w:rsid w:val="00D03AB0"/>
    <w:rsid w:val="00D03C39"/>
    <w:rsid w:val="00D04F0B"/>
    <w:rsid w:val="00D05835"/>
    <w:rsid w:val="00D06188"/>
    <w:rsid w:val="00D10287"/>
    <w:rsid w:val="00D10BDE"/>
    <w:rsid w:val="00D10BEF"/>
    <w:rsid w:val="00D11060"/>
    <w:rsid w:val="00D1120A"/>
    <w:rsid w:val="00D1137C"/>
    <w:rsid w:val="00D11A02"/>
    <w:rsid w:val="00D125BE"/>
    <w:rsid w:val="00D126B9"/>
    <w:rsid w:val="00D1285E"/>
    <w:rsid w:val="00D129F9"/>
    <w:rsid w:val="00D12BE1"/>
    <w:rsid w:val="00D13AFD"/>
    <w:rsid w:val="00D1410D"/>
    <w:rsid w:val="00D14820"/>
    <w:rsid w:val="00D14BEC"/>
    <w:rsid w:val="00D1503E"/>
    <w:rsid w:val="00D15DC1"/>
    <w:rsid w:val="00D15EA9"/>
    <w:rsid w:val="00D168B3"/>
    <w:rsid w:val="00D1693F"/>
    <w:rsid w:val="00D16F07"/>
    <w:rsid w:val="00D20162"/>
    <w:rsid w:val="00D206DE"/>
    <w:rsid w:val="00D20B2D"/>
    <w:rsid w:val="00D20D93"/>
    <w:rsid w:val="00D2296E"/>
    <w:rsid w:val="00D22B59"/>
    <w:rsid w:val="00D22E18"/>
    <w:rsid w:val="00D23864"/>
    <w:rsid w:val="00D249DF"/>
    <w:rsid w:val="00D24AAA"/>
    <w:rsid w:val="00D24C4F"/>
    <w:rsid w:val="00D253BA"/>
    <w:rsid w:val="00D266A8"/>
    <w:rsid w:val="00D269C6"/>
    <w:rsid w:val="00D27237"/>
    <w:rsid w:val="00D2743A"/>
    <w:rsid w:val="00D30B6D"/>
    <w:rsid w:val="00D30C49"/>
    <w:rsid w:val="00D31249"/>
    <w:rsid w:val="00D318EA"/>
    <w:rsid w:val="00D31C8C"/>
    <w:rsid w:val="00D320A1"/>
    <w:rsid w:val="00D32319"/>
    <w:rsid w:val="00D32C9E"/>
    <w:rsid w:val="00D32EF5"/>
    <w:rsid w:val="00D33975"/>
    <w:rsid w:val="00D33AEC"/>
    <w:rsid w:val="00D3410A"/>
    <w:rsid w:val="00D34194"/>
    <w:rsid w:val="00D34C61"/>
    <w:rsid w:val="00D354A3"/>
    <w:rsid w:val="00D368F2"/>
    <w:rsid w:val="00D37225"/>
    <w:rsid w:val="00D37B24"/>
    <w:rsid w:val="00D40556"/>
    <w:rsid w:val="00D40B76"/>
    <w:rsid w:val="00D40E35"/>
    <w:rsid w:val="00D42003"/>
    <w:rsid w:val="00D4235E"/>
    <w:rsid w:val="00D423EB"/>
    <w:rsid w:val="00D42C1A"/>
    <w:rsid w:val="00D42EA4"/>
    <w:rsid w:val="00D4382D"/>
    <w:rsid w:val="00D43CF7"/>
    <w:rsid w:val="00D445CA"/>
    <w:rsid w:val="00D44DC0"/>
    <w:rsid w:val="00D45BEA"/>
    <w:rsid w:val="00D4697C"/>
    <w:rsid w:val="00D469A3"/>
    <w:rsid w:val="00D46CB6"/>
    <w:rsid w:val="00D472D1"/>
    <w:rsid w:val="00D50104"/>
    <w:rsid w:val="00D505CB"/>
    <w:rsid w:val="00D513DD"/>
    <w:rsid w:val="00D52390"/>
    <w:rsid w:val="00D5250D"/>
    <w:rsid w:val="00D5289A"/>
    <w:rsid w:val="00D53036"/>
    <w:rsid w:val="00D53079"/>
    <w:rsid w:val="00D53B1E"/>
    <w:rsid w:val="00D53B95"/>
    <w:rsid w:val="00D547B0"/>
    <w:rsid w:val="00D547F0"/>
    <w:rsid w:val="00D55212"/>
    <w:rsid w:val="00D55570"/>
    <w:rsid w:val="00D555DA"/>
    <w:rsid w:val="00D55F14"/>
    <w:rsid w:val="00D57231"/>
    <w:rsid w:val="00D57383"/>
    <w:rsid w:val="00D5770A"/>
    <w:rsid w:val="00D57896"/>
    <w:rsid w:val="00D60646"/>
    <w:rsid w:val="00D61B3C"/>
    <w:rsid w:val="00D62F9B"/>
    <w:rsid w:val="00D63C13"/>
    <w:rsid w:val="00D6424C"/>
    <w:rsid w:val="00D64C33"/>
    <w:rsid w:val="00D64C79"/>
    <w:rsid w:val="00D64F9C"/>
    <w:rsid w:val="00D65019"/>
    <w:rsid w:val="00D663CE"/>
    <w:rsid w:val="00D66C4E"/>
    <w:rsid w:val="00D67125"/>
    <w:rsid w:val="00D67657"/>
    <w:rsid w:val="00D6778C"/>
    <w:rsid w:val="00D67B74"/>
    <w:rsid w:val="00D70891"/>
    <w:rsid w:val="00D70F4F"/>
    <w:rsid w:val="00D7114E"/>
    <w:rsid w:val="00D71624"/>
    <w:rsid w:val="00D719E7"/>
    <w:rsid w:val="00D71D01"/>
    <w:rsid w:val="00D721AA"/>
    <w:rsid w:val="00D7225E"/>
    <w:rsid w:val="00D723BC"/>
    <w:rsid w:val="00D72981"/>
    <w:rsid w:val="00D73C5B"/>
    <w:rsid w:val="00D747F7"/>
    <w:rsid w:val="00D74C55"/>
    <w:rsid w:val="00D754A2"/>
    <w:rsid w:val="00D75AC6"/>
    <w:rsid w:val="00D75E2C"/>
    <w:rsid w:val="00D76DA2"/>
    <w:rsid w:val="00D7722C"/>
    <w:rsid w:val="00D772C0"/>
    <w:rsid w:val="00D77652"/>
    <w:rsid w:val="00D80988"/>
    <w:rsid w:val="00D80A2F"/>
    <w:rsid w:val="00D8103E"/>
    <w:rsid w:val="00D8123E"/>
    <w:rsid w:val="00D818B3"/>
    <w:rsid w:val="00D82BF0"/>
    <w:rsid w:val="00D82C36"/>
    <w:rsid w:val="00D82F73"/>
    <w:rsid w:val="00D8309A"/>
    <w:rsid w:val="00D83238"/>
    <w:rsid w:val="00D83829"/>
    <w:rsid w:val="00D83909"/>
    <w:rsid w:val="00D83D59"/>
    <w:rsid w:val="00D842CB"/>
    <w:rsid w:val="00D84974"/>
    <w:rsid w:val="00D84B16"/>
    <w:rsid w:val="00D84E30"/>
    <w:rsid w:val="00D84F33"/>
    <w:rsid w:val="00D853D1"/>
    <w:rsid w:val="00D85B41"/>
    <w:rsid w:val="00D862BA"/>
    <w:rsid w:val="00D871A5"/>
    <w:rsid w:val="00D87C3F"/>
    <w:rsid w:val="00D90A87"/>
    <w:rsid w:val="00D90EA4"/>
    <w:rsid w:val="00D90EB4"/>
    <w:rsid w:val="00D91442"/>
    <w:rsid w:val="00D91C08"/>
    <w:rsid w:val="00D93159"/>
    <w:rsid w:val="00D935DE"/>
    <w:rsid w:val="00D94794"/>
    <w:rsid w:val="00D9483E"/>
    <w:rsid w:val="00D95BFE"/>
    <w:rsid w:val="00D965D0"/>
    <w:rsid w:val="00D965E6"/>
    <w:rsid w:val="00D968D8"/>
    <w:rsid w:val="00D96DF2"/>
    <w:rsid w:val="00DA0088"/>
    <w:rsid w:val="00DA0EFB"/>
    <w:rsid w:val="00DA1BDA"/>
    <w:rsid w:val="00DA1D50"/>
    <w:rsid w:val="00DA1D56"/>
    <w:rsid w:val="00DA2271"/>
    <w:rsid w:val="00DA2344"/>
    <w:rsid w:val="00DA23E9"/>
    <w:rsid w:val="00DA2768"/>
    <w:rsid w:val="00DA27D5"/>
    <w:rsid w:val="00DA3A35"/>
    <w:rsid w:val="00DA4B33"/>
    <w:rsid w:val="00DA4D6F"/>
    <w:rsid w:val="00DA50E7"/>
    <w:rsid w:val="00DA50EA"/>
    <w:rsid w:val="00DA546F"/>
    <w:rsid w:val="00DA548B"/>
    <w:rsid w:val="00DA5758"/>
    <w:rsid w:val="00DA5926"/>
    <w:rsid w:val="00DA5E36"/>
    <w:rsid w:val="00DA6DE1"/>
    <w:rsid w:val="00DA756E"/>
    <w:rsid w:val="00DA79EF"/>
    <w:rsid w:val="00DB0664"/>
    <w:rsid w:val="00DB0BFB"/>
    <w:rsid w:val="00DB0DCD"/>
    <w:rsid w:val="00DB1128"/>
    <w:rsid w:val="00DB1301"/>
    <w:rsid w:val="00DB198A"/>
    <w:rsid w:val="00DB2069"/>
    <w:rsid w:val="00DB25F2"/>
    <w:rsid w:val="00DB2DC4"/>
    <w:rsid w:val="00DB344F"/>
    <w:rsid w:val="00DB35F2"/>
    <w:rsid w:val="00DB37D4"/>
    <w:rsid w:val="00DB430C"/>
    <w:rsid w:val="00DB507A"/>
    <w:rsid w:val="00DB5723"/>
    <w:rsid w:val="00DB5835"/>
    <w:rsid w:val="00DB7632"/>
    <w:rsid w:val="00DB7937"/>
    <w:rsid w:val="00DC0001"/>
    <w:rsid w:val="00DC062E"/>
    <w:rsid w:val="00DC0C2B"/>
    <w:rsid w:val="00DC1100"/>
    <w:rsid w:val="00DC1E3D"/>
    <w:rsid w:val="00DC2F7A"/>
    <w:rsid w:val="00DC35EF"/>
    <w:rsid w:val="00DC3666"/>
    <w:rsid w:val="00DC36D5"/>
    <w:rsid w:val="00DC3980"/>
    <w:rsid w:val="00DC3F39"/>
    <w:rsid w:val="00DC40D9"/>
    <w:rsid w:val="00DC42D9"/>
    <w:rsid w:val="00DC4E0B"/>
    <w:rsid w:val="00DC502F"/>
    <w:rsid w:val="00DC62E3"/>
    <w:rsid w:val="00DC6872"/>
    <w:rsid w:val="00DC6CCE"/>
    <w:rsid w:val="00DC6DB9"/>
    <w:rsid w:val="00DC714D"/>
    <w:rsid w:val="00DC7378"/>
    <w:rsid w:val="00DC78BB"/>
    <w:rsid w:val="00DD0485"/>
    <w:rsid w:val="00DD0F21"/>
    <w:rsid w:val="00DD153F"/>
    <w:rsid w:val="00DD15B8"/>
    <w:rsid w:val="00DD1613"/>
    <w:rsid w:val="00DD1825"/>
    <w:rsid w:val="00DD24C8"/>
    <w:rsid w:val="00DD2BD0"/>
    <w:rsid w:val="00DD2EBA"/>
    <w:rsid w:val="00DD36FF"/>
    <w:rsid w:val="00DD3E55"/>
    <w:rsid w:val="00DD42E7"/>
    <w:rsid w:val="00DD58BA"/>
    <w:rsid w:val="00DD59B0"/>
    <w:rsid w:val="00DD5A40"/>
    <w:rsid w:val="00DD5CFE"/>
    <w:rsid w:val="00DD67F9"/>
    <w:rsid w:val="00DD69D8"/>
    <w:rsid w:val="00DD6CF5"/>
    <w:rsid w:val="00DD6F87"/>
    <w:rsid w:val="00DD7898"/>
    <w:rsid w:val="00DD78B9"/>
    <w:rsid w:val="00DE1BAD"/>
    <w:rsid w:val="00DE1D17"/>
    <w:rsid w:val="00DE2599"/>
    <w:rsid w:val="00DE25C6"/>
    <w:rsid w:val="00DE265F"/>
    <w:rsid w:val="00DE2896"/>
    <w:rsid w:val="00DE326E"/>
    <w:rsid w:val="00DE407B"/>
    <w:rsid w:val="00DE4449"/>
    <w:rsid w:val="00DE4596"/>
    <w:rsid w:val="00DE45C4"/>
    <w:rsid w:val="00DE4D81"/>
    <w:rsid w:val="00DE5764"/>
    <w:rsid w:val="00DE673C"/>
    <w:rsid w:val="00DE68B4"/>
    <w:rsid w:val="00DE6D6A"/>
    <w:rsid w:val="00DE6FBE"/>
    <w:rsid w:val="00DE7249"/>
    <w:rsid w:val="00DE74EB"/>
    <w:rsid w:val="00DE7BC8"/>
    <w:rsid w:val="00DE7EBA"/>
    <w:rsid w:val="00DF0498"/>
    <w:rsid w:val="00DF0EB6"/>
    <w:rsid w:val="00DF11D3"/>
    <w:rsid w:val="00DF224A"/>
    <w:rsid w:val="00DF36A4"/>
    <w:rsid w:val="00DF52A2"/>
    <w:rsid w:val="00DF5512"/>
    <w:rsid w:val="00DF598B"/>
    <w:rsid w:val="00DF5D77"/>
    <w:rsid w:val="00DF5ED4"/>
    <w:rsid w:val="00DF6203"/>
    <w:rsid w:val="00DF644E"/>
    <w:rsid w:val="00DF70E3"/>
    <w:rsid w:val="00DF763D"/>
    <w:rsid w:val="00DF766B"/>
    <w:rsid w:val="00DF7E84"/>
    <w:rsid w:val="00E00261"/>
    <w:rsid w:val="00E0056A"/>
    <w:rsid w:val="00E00A66"/>
    <w:rsid w:val="00E00E7D"/>
    <w:rsid w:val="00E00F54"/>
    <w:rsid w:val="00E01124"/>
    <w:rsid w:val="00E0131C"/>
    <w:rsid w:val="00E01751"/>
    <w:rsid w:val="00E01B16"/>
    <w:rsid w:val="00E02161"/>
    <w:rsid w:val="00E024D1"/>
    <w:rsid w:val="00E02641"/>
    <w:rsid w:val="00E0334A"/>
    <w:rsid w:val="00E038AA"/>
    <w:rsid w:val="00E04331"/>
    <w:rsid w:val="00E044E3"/>
    <w:rsid w:val="00E047A5"/>
    <w:rsid w:val="00E0486C"/>
    <w:rsid w:val="00E04EA6"/>
    <w:rsid w:val="00E0540A"/>
    <w:rsid w:val="00E0560D"/>
    <w:rsid w:val="00E0598C"/>
    <w:rsid w:val="00E05F39"/>
    <w:rsid w:val="00E07445"/>
    <w:rsid w:val="00E079FA"/>
    <w:rsid w:val="00E10050"/>
    <w:rsid w:val="00E1021B"/>
    <w:rsid w:val="00E10A5D"/>
    <w:rsid w:val="00E11244"/>
    <w:rsid w:val="00E1342E"/>
    <w:rsid w:val="00E134F6"/>
    <w:rsid w:val="00E13844"/>
    <w:rsid w:val="00E14701"/>
    <w:rsid w:val="00E14CEB"/>
    <w:rsid w:val="00E14F31"/>
    <w:rsid w:val="00E14F5D"/>
    <w:rsid w:val="00E15353"/>
    <w:rsid w:val="00E15BC2"/>
    <w:rsid w:val="00E15C8F"/>
    <w:rsid w:val="00E15EEE"/>
    <w:rsid w:val="00E15F1A"/>
    <w:rsid w:val="00E164CE"/>
    <w:rsid w:val="00E167BB"/>
    <w:rsid w:val="00E16CAE"/>
    <w:rsid w:val="00E17E86"/>
    <w:rsid w:val="00E202F2"/>
    <w:rsid w:val="00E20439"/>
    <w:rsid w:val="00E209A4"/>
    <w:rsid w:val="00E2161E"/>
    <w:rsid w:val="00E21F53"/>
    <w:rsid w:val="00E2212A"/>
    <w:rsid w:val="00E225BF"/>
    <w:rsid w:val="00E22677"/>
    <w:rsid w:val="00E22969"/>
    <w:rsid w:val="00E23716"/>
    <w:rsid w:val="00E23ECE"/>
    <w:rsid w:val="00E23EF8"/>
    <w:rsid w:val="00E24B66"/>
    <w:rsid w:val="00E25ACC"/>
    <w:rsid w:val="00E266B1"/>
    <w:rsid w:val="00E26ECA"/>
    <w:rsid w:val="00E276A6"/>
    <w:rsid w:val="00E30191"/>
    <w:rsid w:val="00E303E1"/>
    <w:rsid w:val="00E30AAF"/>
    <w:rsid w:val="00E31297"/>
    <w:rsid w:val="00E318CB"/>
    <w:rsid w:val="00E32291"/>
    <w:rsid w:val="00E32741"/>
    <w:rsid w:val="00E32D8F"/>
    <w:rsid w:val="00E32EAF"/>
    <w:rsid w:val="00E33438"/>
    <w:rsid w:val="00E335B1"/>
    <w:rsid w:val="00E33E4D"/>
    <w:rsid w:val="00E34E10"/>
    <w:rsid w:val="00E34FFD"/>
    <w:rsid w:val="00E359A5"/>
    <w:rsid w:val="00E35CD1"/>
    <w:rsid w:val="00E36714"/>
    <w:rsid w:val="00E3675B"/>
    <w:rsid w:val="00E3704B"/>
    <w:rsid w:val="00E37190"/>
    <w:rsid w:val="00E372CB"/>
    <w:rsid w:val="00E3783E"/>
    <w:rsid w:val="00E40350"/>
    <w:rsid w:val="00E40BA3"/>
    <w:rsid w:val="00E41AE3"/>
    <w:rsid w:val="00E41C2A"/>
    <w:rsid w:val="00E41E7C"/>
    <w:rsid w:val="00E42521"/>
    <w:rsid w:val="00E42F0B"/>
    <w:rsid w:val="00E43096"/>
    <w:rsid w:val="00E43266"/>
    <w:rsid w:val="00E43503"/>
    <w:rsid w:val="00E43A5B"/>
    <w:rsid w:val="00E43E7B"/>
    <w:rsid w:val="00E44022"/>
    <w:rsid w:val="00E45094"/>
    <w:rsid w:val="00E45297"/>
    <w:rsid w:val="00E45325"/>
    <w:rsid w:val="00E45340"/>
    <w:rsid w:val="00E4592B"/>
    <w:rsid w:val="00E45EDC"/>
    <w:rsid w:val="00E46DAF"/>
    <w:rsid w:val="00E4728D"/>
    <w:rsid w:val="00E50457"/>
    <w:rsid w:val="00E50C47"/>
    <w:rsid w:val="00E515DB"/>
    <w:rsid w:val="00E51CB5"/>
    <w:rsid w:val="00E52048"/>
    <w:rsid w:val="00E5220F"/>
    <w:rsid w:val="00E52352"/>
    <w:rsid w:val="00E527CD"/>
    <w:rsid w:val="00E52947"/>
    <w:rsid w:val="00E52D5C"/>
    <w:rsid w:val="00E53734"/>
    <w:rsid w:val="00E54F7C"/>
    <w:rsid w:val="00E5543C"/>
    <w:rsid w:val="00E555DC"/>
    <w:rsid w:val="00E56374"/>
    <w:rsid w:val="00E56790"/>
    <w:rsid w:val="00E57148"/>
    <w:rsid w:val="00E572AA"/>
    <w:rsid w:val="00E57D5C"/>
    <w:rsid w:val="00E57DA0"/>
    <w:rsid w:val="00E604E5"/>
    <w:rsid w:val="00E60650"/>
    <w:rsid w:val="00E61A34"/>
    <w:rsid w:val="00E61B08"/>
    <w:rsid w:val="00E62B49"/>
    <w:rsid w:val="00E62EFC"/>
    <w:rsid w:val="00E63383"/>
    <w:rsid w:val="00E6361A"/>
    <w:rsid w:val="00E637B9"/>
    <w:rsid w:val="00E6386B"/>
    <w:rsid w:val="00E63D1E"/>
    <w:rsid w:val="00E645DA"/>
    <w:rsid w:val="00E64B21"/>
    <w:rsid w:val="00E64E91"/>
    <w:rsid w:val="00E651FA"/>
    <w:rsid w:val="00E65292"/>
    <w:rsid w:val="00E6637C"/>
    <w:rsid w:val="00E663B5"/>
    <w:rsid w:val="00E673D8"/>
    <w:rsid w:val="00E674DD"/>
    <w:rsid w:val="00E6752E"/>
    <w:rsid w:val="00E67614"/>
    <w:rsid w:val="00E677C4"/>
    <w:rsid w:val="00E67B22"/>
    <w:rsid w:val="00E67BA3"/>
    <w:rsid w:val="00E70604"/>
    <w:rsid w:val="00E70F3D"/>
    <w:rsid w:val="00E70F7D"/>
    <w:rsid w:val="00E71094"/>
    <w:rsid w:val="00E71168"/>
    <w:rsid w:val="00E713AA"/>
    <w:rsid w:val="00E71D16"/>
    <w:rsid w:val="00E723D7"/>
    <w:rsid w:val="00E72497"/>
    <w:rsid w:val="00E73926"/>
    <w:rsid w:val="00E75029"/>
    <w:rsid w:val="00E7544A"/>
    <w:rsid w:val="00E7551F"/>
    <w:rsid w:val="00E759C2"/>
    <w:rsid w:val="00E75C34"/>
    <w:rsid w:val="00E76466"/>
    <w:rsid w:val="00E76E79"/>
    <w:rsid w:val="00E800C1"/>
    <w:rsid w:val="00E8037F"/>
    <w:rsid w:val="00E8056C"/>
    <w:rsid w:val="00E8062E"/>
    <w:rsid w:val="00E80665"/>
    <w:rsid w:val="00E81323"/>
    <w:rsid w:val="00E818B8"/>
    <w:rsid w:val="00E82BCB"/>
    <w:rsid w:val="00E83175"/>
    <w:rsid w:val="00E832A1"/>
    <w:rsid w:val="00E84C5F"/>
    <w:rsid w:val="00E84CCF"/>
    <w:rsid w:val="00E85301"/>
    <w:rsid w:val="00E855D2"/>
    <w:rsid w:val="00E85D68"/>
    <w:rsid w:val="00E85D92"/>
    <w:rsid w:val="00E85E3D"/>
    <w:rsid w:val="00E8690A"/>
    <w:rsid w:val="00E87FD6"/>
    <w:rsid w:val="00E91387"/>
    <w:rsid w:val="00E91635"/>
    <w:rsid w:val="00E916C0"/>
    <w:rsid w:val="00E91C37"/>
    <w:rsid w:val="00E91C38"/>
    <w:rsid w:val="00E9217F"/>
    <w:rsid w:val="00E92C8F"/>
    <w:rsid w:val="00E92FC3"/>
    <w:rsid w:val="00E930CA"/>
    <w:rsid w:val="00E93FC6"/>
    <w:rsid w:val="00E94D57"/>
    <w:rsid w:val="00E94FF0"/>
    <w:rsid w:val="00E951B1"/>
    <w:rsid w:val="00E95D23"/>
    <w:rsid w:val="00E96AC2"/>
    <w:rsid w:val="00E97299"/>
    <w:rsid w:val="00E974ED"/>
    <w:rsid w:val="00EA1837"/>
    <w:rsid w:val="00EA1A06"/>
    <w:rsid w:val="00EA22E7"/>
    <w:rsid w:val="00EA240B"/>
    <w:rsid w:val="00EA26CC"/>
    <w:rsid w:val="00EA2AA0"/>
    <w:rsid w:val="00EA2ADB"/>
    <w:rsid w:val="00EA406E"/>
    <w:rsid w:val="00EA43AC"/>
    <w:rsid w:val="00EA460B"/>
    <w:rsid w:val="00EA47E0"/>
    <w:rsid w:val="00EA483C"/>
    <w:rsid w:val="00EA4B1E"/>
    <w:rsid w:val="00EA5048"/>
    <w:rsid w:val="00EA51C0"/>
    <w:rsid w:val="00EA52D3"/>
    <w:rsid w:val="00EA53A8"/>
    <w:rsid w:val="00EA54A5"/>
    <w:rsid w:val="00EA5D11"/>
    <w:rsid w:val="00EA64DA"/>
    <w:rsid w:val="00EA6862"/>
    <w:rsid w:val="00EA6F8B"/>
    <w:rsid w:val="00EA7235"/>
    <w:rsid w:val="00EA73CE"/>
    <w:rsid w:val="00EA7B56"/>
    <w:rsid w:val="00EB0966"/>
    <w:rsid w:val="00EB0BE3"/>
    <w:rsid w:val="00EB0FDD"/>
    <w:rsid w:val="00EB18E7"/>
    <w:rsid w:val="00EB21F2"/>
    <w:rsid w:val="00EB2329"/>
    <w:rsid w:val="00EB359B"/>
    <w:rsid w:val="00EB3F6D"/>
    <w:rsid w:val="00EB45B4"/>
    <w:rsid w:val="00EB460A"/>
    <w:rsid w:val="00EB4DF4"/>
    <w:rsid w:val="00EB4FFA"/>
    <w:rsid w:val="00EB561C"/>
    <w:rsid w:val="00EB5796"/>
    <w:rsid w:val="00EB5A75"/>
    <w:rsid w:val="00EB5C35"/>
    <w:rsid w:val="00EB699C"/>
    <w:rsid w:val="00EC008A"/>
    <w:rsid w:val="00EC01E5"/>
    <w:rsid w:val="00EC026F"/>
    <w:rsid w:val="00EC03FA"/>
    <w:rsid w:val="00EC0650"/>
    <w:rsid w:val="00EC1195"/>
    <w:rsid w:val="00EC1225"/>
    <w:rsid w:val="00EC1642"/>
    <w:rsid w:val="00EC1A32"/>
    <w:rsid w:val="00EC1D48"/>
    <w:rsid w:val="00EC2377"/>
    <w:rsid w:val="00EC25C3"/>
    <w:rsid w:val="00EC2765"/>
    <w:rsid w:val="00EC3686"/>
    <w:rsid w:val="00EC3E9B"/>
    <w:rsid w:val="00EC406F"/>
    <w:rsid w:val="00EC4FEC"/>
    <w:rsid w:val="00EC5BC2"/>
    <w:rsid w:val="00EC640A"/>
    <w:rsid w:val="00EC687C"/>
    <w:rsid w:val="00EC688E"/>
    <w:rsid w:val="00EC7ED8"/>
    <w:rsid w:val="00ED043A"/>
    <w:rsid w:val="00ED0B12"/>
    <w:rsid w:val="00ED11F2"/>
    <w:rsid w:val="00ED206D"/>
    <w:rsid w:val="00ED2100"/>
    <w:rsid w:val="00ED2461"/>
    <w:rsid w:val="00ED2AD7"/>
    <w:rsid w:val="00ED2E22"/>
    <w:rsid w:val="00ED2FEF"/>
    <w:rsid w:val="00ED3632"/>
    <w:rsid w:val="00ED3727"/>
    <w:rsid w:val="00ED3D41"/>
    <w:rsid w:val="00ED3DDF"/>
    <w:rsid w:val="00ED3DF4"/>
    <w:rsid w:val="00ED3FF4"/>
    <w:rsid w:val="00ED4525"/>
    <w:rsid w:val="00ED48EB"/>
    <w:rsid w:val="00ED50F4"/>
    <w:rsid w:val="00ED5DA9"/>
    <w:rsid w:val="00ED5E27"/>
    <w:rsid w:val="00ED658C"/>
    <w:rsid w:val="00ED672A"/>
    <w:rsid w:val="00ED7FBD"/>
    <w:rsid w:val="00EE0851"/>
    <w:rsid w:val="00EE0E93"/>
    <w:rsid w:val="00EE1C1A"/>
    <w:rsid w:val="00EE1ED9"/>
    <w:rsid w:val="00EE2613"/>
    <w:rsid w:val="00EE3003"/>
    <w:rsid w:val="00EE312C"/>
    <w:rsid w:val="00EE36A9"/>
    <w:rsid w:val="00EE3D7E"/>
    <w:rsid w:val="00EE406E"/>
    <w:rsid w:val="00EE50CA"/>
    <w:rsid w:val="00EE5233"/>
    <w:rsid w:val="00EE5342"/>
    <w:rsid w:val="00EE550A"/>
    <w:rsid w:val="00EE5AA6"/>
    <w:rsid w:val="00EE62AA"/>
    <w:rsid w:val="00EE6FB4"/>
    <w:rsid w:val="00EE7746"/>
    <w:rsid w:val="00EE7C66"/>
    <w:rsid w:val="00EE7D96"/>
    <w:rsid w:val="00EE7E83"/>
    <w:rsid w:val="00EF088D"/>
    <w:rsid w:val="00EF0C81"/>
    <w:rsid w:val="00EF1021"/>
    <w:rsid w:val="00EF194C"/>
    <w:rsid w:val="00EF1B87"/>
    <w:rsid w:val="00EF1E98"/>
    <w:rsid w:val="00EF2A67"/>
    <w:rsid w:val="00EF3209"/>
    <w:rsid w:val="00EF32FA"/>
    <w:rsid w:val="00EF35C7"/>
    <w:rsid w:val="00EF3E84"/>
    <w:rsid w:val="00EF3FC8"/>
    <w:rsid w:val="00EF478D"/>
    <w:rsid w:val="00EF4FE2"/>
    <w:rsid w:val="00EF5094"/>
    <w:rsid w:val="00EF5143"/>
    <w:rsid w:val="00EF542D"/>
    <w:rsid w:val="00EF5667"/>
    <w:rsid w:val="00EF5820"/>
    <w:rsid w:val="00EF5822"/>
    <w:rsid w:val="00EF5AC7"/>
    <w:rsid w:val="00EF5BEE"/>
    <w:rsid w:val="00EF5F03"/>
    <w:rsid w:val="00EF64CE"/>
    <w:rsid w:val="00EF70E9"/>
    <w:rsid w:val="00EF761E"/>
    <w:rsid w:val="00EF785C"/>
    <w:rsid w:val="00EF79FC"/>
    <w:rsid w:val="00EF7E7F"/>
    <w:rsid w:val="00F00459"/>
    <w:rsid w:val="00F00B3D"/>
    <w:rsid w:val="00F00C61"/>
    <w:rsid w:val="00F01812"/>
    <w:rsid w:val="00F024A3"/>
    <w:rsid w:val="00F02515"/>
    <w:rsid w:val="00F026E7"/>
    <w:rsid w:val="00F03C02"/>
    <w:rsid w:val="00F03C44"/>
    <w:rsid w:val="00F03CA9"/>
    <w:rsid w:val="00F03F65"/>
    <w:rsid w:val="00F04F0B"/>
    <w:rsid w:val="00F05660"/>
    <w:rsid w:val="00F05B3E"/>
    <w:rsid w:val="00F05EE9"/>
    <w:rsid w:val="00F05F7F"/>
    <w:rsid w:val="00F06363"/>
    <w:rsid w:val="00F06B14"/>
    <w:rsid w:val="00F06D6D"/>
    <w:rsid w:val="00F06FB0"/>
    <w:rsid w:val="00F07040"/>
    <w:rsid w:val="00F074AA"/>
    <w:rsid w:val="00F1025A"/>
    <w:rsid w:val="00F10F98"/>
    <w:rsid w:val="00F11147"/>
    <w:rsid w:val="00F112B8"/>
    <w:rsid w:val="00F112C7"/>
    <w:rsid w:val="00F11C4F"/>
    <w:rsid w:val="00F12025"/>
    <w:rsid w:val="00F1245D"/>
    <w:rsid w:val="00F12B25"/>
    <w:rsid w:val="00F139D6"/>
    <w:rsid w:val="00F13DC8"/>
    <w:rsid w:val="00F13DD2"/>
    <w:rsid w:val="00F154DF"/>
    <w:rsid w:val="00F1582D"/>
    <w:rsid w:val="00F15B9F"/>
    <w:rsid w:val="00F172FC"/>
    <w:rsid w:val="00F17447"/>
    <w:rsid w:val="00F17461"/>
    <w:rsid w:val="00F17917"/>
    <w:rsid w:val="00F2054F"/>
    <w:rsid w:val="00F20821"/>
    <w:rsid w:val="00F209E4"/>
    <w:rsid w:val="00F221DB"/>
    <w:rsid w:val="00F22910"/>
    <w:rsid w:val="00F2297F"/>
    <w:rsid w:val="00F2320C"/>
    <w:rsid w:val="00F23247"/>
    <w:rsid w:val="00F23287"/>
    <w:rsid w:val="00F24040"/>
    <w:rsid w:val="00F2406E"/>
    <w:rsid w:val="00F248B3"/>
    <w:rsid w:val="00F24B3C"/>
    <w:rsid w:val="00F26336"/>
    <w:rsid w:val="00F26729"/>
    <w:rsid w:val="00F2682D"/>
    <w:rsid w:val="00F2688E"/>
    <w:rsid w:val="00F26910"/>
    <w:rsid w:val="00F2752B"/>
    <w:rsid w:val="00F27540"/>
    <w:rsid w:val="00F27A96"/>
    <w:rsid w:val="00F27B49"/>
    <w:rsid w:val="00F27FC4"/>
    <w:rsid w:val="00F302BF"/>
    <w:rsid w:val="00F30485"/>
    <w:rsid w:val="00F30774"/>
    <w:rsid w:val="00F312F8"/>
    <w:rsid w:val="00F315C2"/>
    <w:rsid w:val="00F3168E"/>
    <w:rsid w:val="00F31734"/>
    <w:rsid w:val="00F31963"/>
    <w:rsid w:val="00F31A1B"/>
    <w:rsid w:val="00F31AEF"/>
    <w:rsid w:val="00F323BB"/>
    <w:rsid w:val="00F324CE"/>
    <w:rsid w:val="00F325FC"/>
    <w:rsid w:val="00F330B7"/>
    <w:rsid w:val="00F337C7"/>
    <w:rsid w:val="00F33812"/>
    <w:rsid w:val="00F33A00"/>
    <w:rsid w:val="00F33A79"/>
    <w:rsid w:val="00F34510"/>
    <w:rsid w:val="00F3530D"/>
    <w:rsid w:val="00F35EDC"/>
    <w:rsid w:val="00F3648D"/>
    <w:rsid w:val="00F36660"/>
    <w:rsid w:val="00F36BA5"/>
    <w:rsid w:val="00F378A9"/>
    <w:rsid w:val="00F400A0"/>
    <w:rsid w:val="00F402E8"/>
    <w:rsid w:val="00F40A2F"/>
    <w:rsid w:val="00F40CE1"/>
    <w:rsid w:val="00F41051"/>
    <w:rsid w:val="00F417C0"/>
    <w:rsid w:val="00F41941"/>
    <w:rsid w:val="00F41A75"/>
    <w:rsid w:val="00F41E7B"/>
    <w:rsid w:val="00F425A2"/>
    <w:rsid w:val="00F42B01"/>
    <w:rsid w:val="00F43C09"/>
    <w:rsid w:val="00F441AF"/>
    <w:rsid w:val="00F45302"/>
    <w:rsid w:val="00F459BF"/>
    <w:rsid w:val="00F45CBF"/>
    <w:rsid w:val="00F46171"/>
    <w:rsid w:val="00F46DAF"/>
    <w:rsid w:val="00F46E63"/>
    <w:rsid w:val="00F4789C"/>
    <w:rsid w:val="00F47A15"/>
    <w:rsid w:val="00F47CA2"/>
    <w:rsid w:val="00F50210"/>
    <w:rsid w:val="00F5062B"/>
    <w:rsid w:val="00F50B1E"/>
    <w:rsid w:val="00F50B3F"/>
    <w:rsid w:val="00F5195E"/>
    <w:rsid w:val="00F51A1C"/>
    <w:rsid w:val="00F53684"/>
    <w:rsid w:val="00F539CD"/>
    <w:rsid w:val="00F54A14"/>
    <w:rsid w:val="00F551F2"/>
    <w:rsid w:val="00F56143"/>
    <w:rsid w:val="00F56515"/>
    <w:rsid w:val="00F56749"/>
    <w:rsid w:val="00F5698D"/>
    <w:rsid w:val="00F56EF7"/>
    <w:rsid w:val="00F604AD"/>
    <w:rsid w:val="00F607AB"/>
    <w:rsid w:val="00F61D12"/>
    <w:rsid w:val="00F62369"/>
    <w:rsid w:val="00F62422"/>
    <w:rsid w:val="00F62729"/>
    <w:rsid w:val="00F62916"/>
    <w:rsid w:val="00F629F5"/>
    <w:rsid w:val="00F62C76"/>
    <w:rsid w:val="00F633A8"/>
    <w:rsid w:val="00F634DE"/>
    <w:rsid w:val="00F63600"/>
    <w:rsid w:val="00F63CB6"/>
    <w:rsid w:val="00F63CFE"/>
    <w:rsid w:val="00F63D9A"/>
    <w:rsid w:val="00F63DC1"/>
    <w:rsid w:val="00F63E50"/>
    <w:rsid w:val="00F640C1"/>
    <w:rsid w:val="00F64975"/>
    <w:rsid w:val="00F64D12"/>
    <w:rsid w:val="00F64FFF"/>
    <w:rsid w:val="00F659A3"/>
    <w:rsid w:val="00F65B74"/>
    <w:rsid w:val="00F65D31"/>
    <w:rsid w:val="00F66A4A"/>
    <w:rsid w:val="00F671B5"/>
    <w:rsid w:val="00F67BE1"/>
    <w:rsid w:val="00F70A59"/>
    <w:rsid w:val="00F70A75"/>
    <w:rsid w:val="00F70EE7"/>
    <w:rsid w:val="00F70F85"/>
    <w:rsid w:val="00F714D4"/>
    <w:rsid w:val="00F716E8"/>
    <w:rsid w:val="00F71C2F"/>
    <w:rsid w:val="00F71D4D"/>
    <w:rsid w:val="00F720AB"/>
    <w:rsid w:val="00F72932"/>
    <w:rsid w:val="00F72C40"/>
    <w:rsid w:val="00F73082"/>
    <w:rsid w:val="00F7327E"/>
    <w:rsid w:val="00F73681"/>
    <w:rsid w:val="00F73EC9"/>
    <w:rsid w:val="00F740D7"/>
    <w:rsid w:val="00F74127"/>
    <w:rsid w:val="00F7417F"/>
    <w:rsid w:val="00F74ECB"/>
    <w:rsid w:val="00F76652"/>
    <w:rsid w:val="00F76C39"/>
    <w:rsid w:val="00F77593"/>
    <w:rsid w:val="00F77626"/>
    <w:rsid w:val="00F77715"/>
    <w:rsid w:val="00F77FF1"/>
    <w:rsid w:val="00F80052"/>
    <w:rsid w:val="00F80272"/>
    <w:rsid w:val="00F802B0"/>
    <w:rsid w:val="00F8034D"/>
    <w:rsid w:val="00F806CD"/>
    <w:rsid w:val="00F80E54"/>
    <w:rsid w:val="00F81D07"/>
    <w:rsid w:val="00F8285D"/>
    <w:rsid w:val="00F838C3"/>
    <w:rsid w:val="00F83A81"/>
    <w:rsid w:val="00F83BC7"/>
    <w:rsid w:val="00F843AD"/>
    <w:rsid w:val="00F85284"/>
    <w:rsid w:val="00F8552F"/>
    <w:rsid w:val="00F85997"/>
    <w:rsid w:val="00F86DCA"/>
    <w:rsid w:val="00F87898"/>
    <w:rsid w:val="00F87F06"/>
    <w:rsid w:val="00F87F53"/>
    <w:rsid w:val="00F9022E"/>
    <w:rsid w:val="00F90526"/>
    <w:rsid w:val="00F905A4"/>
    <w:rsid w:val="00F921B6"/>
    <w:rsid w:val="00F92932"/>
    <w:rsid w:val="00F9304E"/>
    <w:rsid w:val="00F93654"/>
    <w:rsid w:val="00F93C73"/>
    <w:rsid w:val="00F96A3B"/>
    <w:rsid w:val="00F974E8"/>
    <w:rsid w:val="00F97513"/>
    <w:rsid w:val="00F978C0"/>
    <w:rsid w:val="00FA00B5"/>
    <w:rsid w:val="00FA02D2"/>
    <w:rsid w:val="00FA06A6"/>
    <w:rsid w:val="00FA1509"/>
    <w:rsid w:val="00FA33F0"/>
    <w:rsid w:val="00FA3757"/>
    <w:rsid w:val="00FA375D"/>
    <w:rsid w:val="00FA426C"/>
    <w:rsid w:val="00FA44C5"/>
    <w:rsid w:val="00FA4B3A"/>
    <w:rsid w:val="00FA4B51"/>
    <w:rsid w:val="00FA4B81"/>
    <w:rsid w:val="00FA4D0E"/>
    <w:rsid w:val="00FA5CEE"/>
    <w:rsid w:val="00FA6AB3"/>
    <w:rsid w:val="00FA6F41"/>
    <w:rsid w:val="00FA75D5"/>
    <w:rsid w:val="00FA7A50"/>
    <w:rsid w:val="00FA7FBD"/>
    <w:rsid w:val="00FB0043"/>
    <w:rsid w:val="00FB0209"/>
    <w:rsid w:val="00FB0DB3"/>
    <w:rsid w:val="00FB1800"/>
    <w:rsid w:val="00FB18F5"/>
    <w:rsid w:val="00FB2A41"/>
    <w:rsid w:val="00FB3D2B"/>
    <w:rsid w:val="00FB3FC1"/>
    <w:rsid w:val="00FB417B"/>
    <w:rsid w:val="00FB493B"/>
    <w:rsid w:val="00FB4E29"/>
    <w:rsid w:val="00FB54D9"/>
    <w:rsid w:val="00FB5A5E"/>
    <w:rsid w:val="00FB5BCD"/>
    <w:rsid w:val="00FB5E50"/>
    <w:rsid w:val="00FB6668"/>
    <w:rsid w:val="00FB743C"/>
    <w:rsid w:val="00FB7655"/>
    <w:rsid w:val="00FB7794"/>
    <w:rsid w:val="00FB7A4B"/>
    <w:rsid w:val="00FB7C02"/>
    <w:rsid w:val="00FB7DC7"/>
    <w:rsid w:val="00FC02B7"/>
    <w:rsid w:val="00FC0A70"/>
    <w:rsid w:val="00FC0DF6"/>
    <w:rsid w:val="00FC16F7"/>
    <w:rsid w:val="00FC1B0B"/>
    <w:rsid w:val="00FC1E25"/>
    <w:rsid w:val="00FC2195"/>
    <w:rsid w:val="00FC22F7"/>
    <w:rsid w:val="00FC3264"/>
    <w:rsid w:val="00FC33BD"/>
    <w:rsid w:val="00FC362C"/>
    <w:rsid w:val="00FC4AFC"/>
    <w:rsid w:val="00FC5E37"/>
    <w:rsid w:val="00FC626A"/>
    <w:rsid w:val="00FC647F"/>
    <w:rsid w:val="00FC6E8D"/>
    <w:rsid w:val="00FC71FD"/>
    <w:rsid w:val="00FC7848"/>
    <w:rsid w:val="00FD03D3"/>
    <w:rsid w:val="00FD0C79"/>
    <w:rsid w:val="00FD0E55"/>
    <w:rsid w:val="00FD10C4"/>
    <w:rsid w:val="00FD10ED"/>
    <w:rsid w:val="00FD110F"/>
    <w:rsid w:val="00FD1558"/>
    <w:rsid w:val="00FD2997"/>
    <w:rsid w:val="00FD2E64"/>
    <w:rsid w:val="00FD307B"/>
    <w:rsid w:val="00FD369C"/>
    <w:rsid w:val="00FD3B28"/>
    <w:rsid w:val="00FD40EF"/>
    <w:rsid w:val="00FD44DD"/>
    <w:rsid w:val="00FD570A"/>
    <w:rsid w:val="00FD5E57"/>
    <w:rsid w:val="00FD68AF"/>
    <w:rsid w:val="00FD6AD8"/>
    <w:rsid w:val="00FD6D96"/>
    <w:rsid w:val="00FD772E"/>
    <w:rsid w:val="00FD7B86"/>
    <w:rsid w:val="00FE0860"/>
    <w:rsid w:val="00FE0988"/>
    <w:rsid w:val="00FE0CD8"/>
    <w:rsid w:val="00FE0DF4"/>
    <w:rsid w:val="00FE122D"/>
    <w:rsid w:val="00FE175D"/>
    <w:rsid w:val="00FE19D3"/>
    <w:rsid w:val="00FE1A32"/>
    <w:rsid w:val="00FE2B7F"/>
    <w:rsid w:val="00FE2FFB"/>
    <w:rsid w:val="00FE3CCB"/>
    <w:rsid w:val="00FE3E7A"/>
    <w:rsid w:val="00FE3FB4"/>
    <w:rsid w:val="00FE4518"/>
    <w:rsid w:val="00FE4872"/>
    <w:rsid w:val="00FE5173"/>
    <w:rsid w:val="00FE5726"/>
    <w:rsid w:val="00FE5F4A"/>
    <w:rsid w:val="00FE63FE"/>
    <w:rsid w:val="00FE68E4"/>
    <w:rsid w:val="00FE6CCA"/>
    <w:rsid w:val="00FE7A82"/>
    <w:rsid w:val="00FF06A9"/>
    <w:rsid w:val="00FF0D55"/>
    <w:rsid w:val="00FF1A06"/>
    <w:rsid w:val="00FF1F19"/>
    <w:rsid w:val="00FF21FB"/>
    <w:rsid w:val="00FF24A5"/>
    <w:rsid w:val="00FF24B1"/>
    <w:rsid w:val="00FF28EE"/>
    <w:rsid w:val="00FF2A80"/>
    <w:rsid w:val="00FF2D5F"/>
    <w:rsid w:val="00FF2F86"/>
    <w:rsid w:val="00FF34A3"/>
    <w:rsid w:val="00FF363A"/>
    <w:rsid w:val="00FF3734"/>
    <w:rsid w:val="00FF429D"/>
    <w:rsid w:val="00FF55AA"/>
    <w:rsid w:val="00FF56DB"/>
    <w:rsid w:val="00FF5D90"/>
    <w:rsid w:val="00FF5F3D"/>
    <w:rsid w:val="00FF6221"/>
    <w:rsid w:val="00FF65A9"/>
    <w:rsid w:val="00FF6A3F"/>
    <w:rsid w:val="00FF717C"/>
    <w:rsid w:val="00FF7763"/>
    <w:rsid w:val="00FF7932"/>
    <w:rsid w:val="01D6E819"/>
    <w:rsid w:val="07133747"/>
    <w:rsid w:val="083D7E7D"/>
    <w:rsid w:val="0A4AD809"/>
    <w:rsid w:val="0D5F1602"/>
    <w:rsid w:val="0F9006F1"/>
    <w:rsid w:val="1285127F"/>
    <w:rsid w:val="1769BE79"/>
    <w:rsid w:val="18F8B933"/>
    <w:rsid w:val="19058EDA"/>
    <w:rsid w:val="1AA15F3B"/>
    <w:rsid w:val="1AA94CC1"/>
    <w:rsid w:val="1ABDEB3C"/>
    <w:rsid w:val="1C3320F2"/>
    <w:rsid w:val="1C3D2F9C"/>
    <w:rsid w:val="1DE0ED83"/>
    <w:rsid w:val="1E882E78"/>
    <w:rsid w:val="1EBB8819"/>
    <w:rsid w:val="1F74D05E"/>
    <w:rsid w:val="1F7CBDE4"/>
    <w:rsid w:val="1FCE3FE3"/>
    <w:rsid w:val="209946C2"/>
    <w:rsid w:val="23F499B2"/>
    <w:rsid w:val="24502F07"/>
    <w:rsid w:val="25EBFF68"/>
    <w:rsid w:val="2605B1FC"/>
    <w:rsid w:val="267BAB04"/>
    <w:rsid w:val="26AD71A1"/>
    <w:rsid w:val="26C699FE"/>
    <w:rsid w:val="2787CFC9"/>
    <w:rsid w:val="2923A02A"/>
    <w:rsid w:val="2BA14181"/>
    <w:rsid w:val="2DE17E16"/>
    <w:rsid w:val="2E084C24"/>
    <w:rsid w:val="2F227DFD"/>
    <w:rsid w:val="2F987705"/>
    <w:rsid w:val="302D18DC"/>
    <w:rsid w:val="3126C489"/>
    <w:rsid w:val="334B9141"/>
    <w:rsid w:val="338BF4A9"/>
    <w:rsid w:val="345E654B"/>
    <w:rsid w:val="34E761A2"/>
    <w:rsid w:val="3540ED67"/>
    <w:rsid w:val="35A2F6D6"/>
    <w:rsid w:val="36C3956B"/>
    <w:rsid w:val="36D4D042"/>
    <w:rsid w:val="395A6059"/>
    <w:rsid w:val="39D3FB22"/>
    <w:rsid w:val="3C7164B6"/>
    <w:rsid w:val="3D3AC475"/>
    <w:rsid w:val="3DC597AD"/>
    <w:rsid w:val="3FA90578"/>
    <w:rsid w:val="418B6AF7"/>
    <w:rsid w:val="420E3598"/>
    <w:rsid w:val="421782E9"/>
    <w:rsid w:val="442C2E11"/>
    <w:rsid w:val="46EAF40C"/>
    <w:rsid w:val="474D8194"/>
    <w:rsid w:val="48287519"/>
    <w:rsid w:val="4BBE652F"/>
    <w:rsid w:val="4D50E83F"/>
    <w:rsid w:val="4DBEF31A"/>
    <w:rsid w:val="4EF605F1"/>
    <w:rsid w:val="4EFDF377"/>
    <w:rsid w:val="4F050485"/>
    <w:rsid w:val="4F2F174C"/>
    <w:rsid w:val="4F7AFD8D"/>
    <w:rsid w:val="4F7F0248"/>
    <w:rsid w:val="5091D652"/>
    <w:rsid w:val="5099C3D8"/>
    <w:rsid w:val="511AD2A9"/>
    <w:rsid w:val="53D1649A"/>
    <w:rsid w:val="556B9AE9"/>
    <w:rsid w:val="578A142D"/>
    <w:rsid w:val="57EBA37F"/>
    <w:rsid w:val="580E0FEB"/>
    <w:rsid w:val="5CA5D63E"/>
    <w:rsid w:val="5D0F6D6E"/>
    <w:rsid w:val="5D7846E0"/>
    <w:rsid w:val="5E41A69F"/>
    <w:rsid w:val="62997EE3"/>
    <w:rsid w:val="631517C2"/>
    <w:rsid w:val="6393AA0D"/>
    <w:rsid w:val="63DF904E"/>
    <w:rsid w:val="661FCCE3"/>
    <w:rsid w:val="67672B0E"/>
    <w:rsid w:val="67A8257D"/>
    <w:rsid w:val="6852F920"/>
    <w:rsid w:val="69845946"/>
    <w:rsid w:val="6A8CFB6F"/>
    <w:rsid w:val="6ADFC63F"/>
    <w:rsid w:val="6B1C6244"/>
    <w:rsid w:val="6B2029A7"/>
    <w:rsid w:val="6B31647E"/>
    <w:rsid w:val="6C2C43EC"/>
    <w:rsid w:val="6E3D5C36"/>
    <w:rsid w:val="732B3B8C"/>
    <w:rsid w:val="733C7663"/>
    <w:rsid w:val="7447DC07"/>
    <w:rsid w:val="7486A885"/>
    <w:rsid w:val="74C70BED"/>
    <w:rsid w:val="7594F62E"/>
    <w:rsid w:val="775A2837"/>
    <w:rsid w:val="794556F5"/>
    <w:rsid w:val="7A105DD4"/>
    <w:rsid w:val="7A93CFA9"/>
    <w:rsid w:val="7CD21DD2"/>
    <w:rsid w:val="7D857D5D"/>
    <w:rsid w:val="7F20B27B"/>
    <w:rsid w:val="7FB8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85DD"/>
  <w15:docId w15:val="{10B1251B-8F65-43E6-8925-E336BE422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A5837"/>
    <w:rPr>
      <w:rFonts w:ascii="Verdana" w:hAnsi="Verdana"/>
      <w:color w:val="000000"/>
      <w:kern w:val="28"/>
      <w:sz w:val="22"/>
    </w:rPr>
  </w:style>
  <w:style w:type="character" w:styleId="FootnoteReference">
    <w:name w:val="footnote reference"/>
    <w:basedOn w:val="DefaultParagraphFont"/>
    <w:semiHidden/>
    <w:unhideWhenUsed/>
    <w:rsid w:val="002D1B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D3C2CB00-7827-493A-9786-42C30032C47A}">
  <ds:schemaRefs>
    <ds:schemaRef ds:uri="http://schemas.openxmlformats.org/officeDocument/2006/bibliography"/>
  </ds:schemaRefs>
</ds:datastoreItem>
</file>

<file path=customXml/itemProps2.xml><?xml version="1.0" encoding="utf-8"?>
<ds:datastoreItem xmlns:ds="http://schemas.openxmlformats.org/officeDocument/2006/customXml" ds:itemID="{43592276-9D60-49F6-8974-309C4317B1AE}">
  <ds:schemaRefs>
    <ds:schemaRef ds:uri="http://schemas.microsoft.com/sharepoint/v3/contenttype/forms"/>
  </ds:schemaRefs>
</ds:datastoreItem>
</file>

<file path=customXml/itemProps3.xml><?xml version="1.0" encoding="utf-8"?>
<ds:datastoreItem xmlns:ds="http://schemas.openxmlformats.org/officeDocument/2006/customXml" ds:itemID="{0F200600-4935-49FF-B161-1C1A75322554}"/>
</file>

<file path=customXml/itemProps4.xml><?xml version="1.0" encoding="utf-8"?>
<ds:datastoreItem xmlns:ds="http://schemas.openxmlformats.org/officeDocument/2006/customXml" ds:itemID="{E5A4BBDC-84FF-4B63-BF3E-656D7628A340}">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11</TotalTime>
  <Pages>8</Pages>
  <Words>2612</Words>
  <Characters>14890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Nigel.Farthing.UL@planninginspectorate.gov.uk</dc:creator>
  <cp:keywords/>
  <cp:lastModifiedBy>Dobbs, Dom</cp:lastModifiedBy>
  <cp:revision>5</cp:revision>
  <cp:lastPrinted>2025-08-15T07:30:00Z</cp:lastPrinted>
  <dcterms:created xsi:type="dcterms:W3CDTF">2025-08-15T07:30:00Z</dcterms:created>
  <dcterms:modified xsi:type="dcterms:W3CDTF">2025-08-15T08:28:00Z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