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5816D" w14:textId="77777777" w:rsidR="000B0589" w:rsidRPr="006E3895" w:rsidRDefault="000B0589" w:rsidP="00BC2702">
      <w:pPr>
        <w:pStyle w:val="Conditions1"/>
        <w:numPr>
          <w:ilvl w:val="0"/>
          <w:numId w:val="0"/>
        </w:numPr>
        <w:rPr>
          <w:rFonts w:ascii="Arial" w:hAnsi="Arial" w:cs="Arial"/>
        </w:rPr>
      </w:pPr>
      <w:r w:rsidRPr="006E3895">
        <w:rPr>
          <w:rFonts w:ascii="Arial" w:hAnsi="Arial" w:cs="Arial"/>
          <w:noProof/>
        </w:rPr>
        <w:drawing>
          <wp:inline distT="0" distB="0" distL="0" distR="0" wp14:anchorId="2610C121" wp14:editId="6BCDD678">
            <wp:extent cx="3419475" cy="361950"/>
            <wp:effectExtent l="0" t="0" r="9525" b="0"/>
            <wp:docPr id="4" name="Picture 1" descr="PINS logo (black) (A4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654329BB" w14:textId="77777777" w:rsidR="000B0589" w:rsidRPr="006E3895" w:rsidRDefault="000B0589" w:rsidP="00A5760C">
      <w:pPr>
        <w:rPr>
          <w:rFonts w:ascii="Arial" w:hAnsi="Arial" w:cs="Arial"/>
        </w:rPr>
      </w:pPr>
    </w:p>
    <w:p w14:paraId="5CA4E3CB" w14:textId="77777777" w:rsidR="000B0589" w:rsidRPr="006E3895" w:rsidRDefault="000B0589" w:rsidP="000B0589">
      <w:pPr>
        <w:spacing w:before="60" w:after="60"/>
        <w:rPr>
          <w:rFonts w:ascii="Arial" w:hAnsi="Arial" w:cs="Arial"/>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6E3895" w14:paraId="3C127912" w14:textId="77777777" w:rsidTr="00207E49">
        <w:trPr>
          <w:cantSplit/>
          <w:trHeight w:val="23"/>
        </w:trPr>
        <w:tc>
          <w:tcPr>
            <w:tcW w:w="9356" w:type="dxa"/>
            <w:shd w:val="clear" w:color="auto" w:fill="auto"/>
          </w:tcPr>
          <w:p w14:paraId="3CC3BC10" w14:textId="53DF37D9" w:rsidR="000B0589" w:rsidRPr="006E3895" w:rsidRDefault="00207E49" w:rsidP="00704CF4">
            <w:pPr>
              <w:spacing w:before="120"/>
              <w:ind w:left="-108" w:right="34"/>
              <w:rPr>
                <w:rFonts w:ascii="Arial" w:hAnsi="Arial" w:cs="Arial"/>
                <w:b/>
                <w:color w:val="000000"/>
                <w:sz w:val="40"/>
                <w:szCs w:val="40"/>
              </w:rPr>
            </w:pPr>
            <w:bookmarkStart w:id="0" w:name="bmkTable00"/>
            <w:bookmarkEnd w:id="0"/>
            <w:r w:rsidRPr="006E3895">
              <w:rPr>
                <w:rFonts w:ascii="Arial" w:hAnsi="Arial" w:cs="Arial"/>
                <w:b/>
                <w:color w:val="000000"/>
                <w:sz w:val="40"/>
                <w:szCs w:val="40"/>
              </w:rPr>
              <w:t>Order Decision</w:t>
            </w:r>
            <w:r w:rsidR="007F3EFB" w:rsidRPr="006E3895">
              <w:rPr>
                <w:rFonts w:ascii="Arial" w:hAnsi="Arial" w:cs="Arial"/>
                <w:b/>
                <w:color w:val="000000"/>
                <w:sz w:val="40"/>
                <w:szCs w:val="40"/>
              </w:rPr>
              <w:t>s</w:t>
            </w:r>
          </w:p>
        </w:tc>
      </w:tr>
      <w:tr w:rsidR="000B0589" w:rsidRPr="006E3895" w14:paraId="3C5BBB94" w14:textId="77777777" w:rsidTr="00207E49">
        <w:trPr>
          <w:cantSplit/>
          <w:trHeight w:val="23"/>
        </w:trPr>
        <w:tc>
          <w:tcPr>
            <w:tcW w:w="9356" w:type="dxa"/>
            <w:shd w:val="clear" w:color="auto" w:fill="auto"/>
            <w:vAlign w:val="center"/>
          </w:tcPr>
          <w:p w14:paraId="51E0E91C" w14:textId="190A1964" w:rsidR="000B0589" w:rsidRPr="006E3895" w:rsidRDefault="00207E49" w:rsidP="00D472F2">
            <w:pPr>
              <w:spacing w:before="60"/>
              <w:ind w:left="-108" w:right="34"/>
              <w:rPr>
                <w:rFonts w:ascii="Arial" w:hAnsi="Arial" w:cs="Arial"/>
                <w:color w:val="000000"/>
                <w:szCs w:val="22"/>
              </w:rPr>
            </w:pPr>
            <w:r w:rsidRPr="006E3895">
              <w:rPr>
                <w:rFonts w:ascii="Arial" w:hAnsi="Arial" w:cs="Arial"/>
                <w:color w:val="000000"/>
                <w:szCs w:val="22"/>
              </w:rPr>
              <w:t>Site visit made on</w:t>
            </w:r>
            <w:r w:rsidR="00DF659D" w:rsidRPr="006E3895">
              <w:rPr>
                <w:rFonts w:ascii="Arial" w:hAnsi="Arial" w:cs="Arial"/>
                <w:color w:val="000000"/>
                <w:szCs w:val="22"/>
              </w:rPr>
              <w:t xml:space="preserve"> </w:t>
            </w:r>
            <w:r w:rsidR="00264F88" w:rsidRPr="006E3895">
              <w:rPr>
                <w:rFonts w:ascii="Arial" w:hAnsi="Arial" w:cs="Arial"/>
                <w:color w:val="000000"/>
                <w:szCs w:val="22"/>
              </w:rPr>
              <w:t xml:space="preserve">27 December </w:t>
            </w:r>
            <w:r w:rsidR="00941D4A" w:rsidRPr="006E3895">
              <w:rPr>
                <w:rFonts w:ascii="Arial" w:hAnsi="Arial" w:cs="Arial"/>
                <w:color w:val="000000"/>
                <w:szCs w:val="22"/>
              </w:rPr>
              <w:t>2023</w:t>
            </w:r>
          </w:p>
        </w:tc>
      </w:tr>
      <w:tr w:rsidR="000B0589" w:rsidRPr="006E3895" w14:paraId="488711D0" w14:textId="77777777" w:rsidTr="00207E49">
        <w:trPr>
          <w:cantSplit/>
          <w:trHeight w:val="23"/>
        </w:trPr>
        <w:tc>
          <w:tcPr>
            <w:tcW w:w="9356" w:type="dxa"/>
            <w:shd w:val="clear" w:color="auto" w:fill="auto"/>
          </w:tcPr>
          <w:p w14:paraId="2637DF87" w14:textId="5CD2FE7B" w:rsidR="000B0589" w:rsidRPr="006E3895" w:rsidRDefault="00207E49" w:rsidP="00207E49">
            <w:pPr>
              <w:spacing w:before="180"/>
              <w:ind w:left="-108" w:right="34"/>
              <w:rPr>
                <w:rFonts w:ascii="Arial" w:hAnsi="Arial" w:cs="Arial"/>
                <w:b/>
                <w:color w:val="000000"/>
                <w:sz w:val="16"/>
                <w:szCs w:val="22"/>
              </w:rPr>
            </w:pPr>
            <w:r w:rsidRPr="006E3895">
              <w:rPr>
                <w:rFonts w:ascii="Arial" w:hAnsi="Arial" w:cs="Arial"/>
                <w:b/>
                <w:color w:val="000000"/>
                <w:szCs w:val="22"/>
              </w:rPr>
              <w:t xml:space="preserve">by </w:t>
            </w:r>
            <w:r w:rsidR="00FE5CF5" w:rsidRPr="006E3895">
              <w:rPr>
                <w:rFonts w:ascii="Arial" w:hAnsi="Arial" w:cs="Arial"/>
                <w:b/>
                <w:color w:val="000000"/>
                <w:szCs w:val="22"/>
              </w:rPr>
              <w:t xml:space="preserve">Grahame Kean  B.A. (Hons), </w:t>
            </w:r>
            <w:r w:rsidR="00264F88" w:rsidRPr="006E3895">
              <w:rPr>
                <w:rFonts w:ascii="Arial" w:hAnsi="Arial" w:cs="Arial"/>
                <w:b/>
                <w:color w:val="000000"/>
                <w:szCs w:val="22"/>
              </w:rPr>
              <w:t xml:space="preserve">Solicitor, </w:t>
            </w:r>
            <w:r w:rsidR="00941D4A" w:rsidRPr="006E3895">
              <w:rPr>
                <w:rFonts w:ascii="Arial" w:hAnsi="Arial" w:cs="Arial"/>
                <w:b/>
                <w:color w:val="000000"/>
                <w:szCs w:val="22"/>
              </w:rPr>
              <w:t>MIPROW</w:t>
            </w:r>
          </w:p>
        </w:tc>
      </w:tr>
      <w:tr w:rsidR="000B0589" w:rsidRPr="006E3895" w14:paraId="5BDEA62D" w14:textId="77777777" w:rsidTr="00207E49">
        <w:trPr>
          <w:cantSplit/>
          <w:trHeight w:val="23"/>
        </w:trPr>
        <w:tc>
          <w:tcPr>
            <w:tcW w:w="9356" w:type="dxa"/>
            <w:shd w:val="clear" w:color="auto" w:fill="auto"/>
          </w:tcPr>
          <w:p w14:paraId="00C33541" w14:textId="77777777" w:rsidR="000B0589" w:rsidRPr="006E3895" w:rsidRDefault="00D472F2" w:rsidP="00AC5B32">
            <w:pPr>
              <w:spacing w:before="120"/>
              <w:ind w:left="-108" w:right="34"/>
              <w:rPr>
                <w:rFonts w:ascii="Arial" w:hAnsi="Arial" w:cs="Arial"/>
                <w:b/>
                <w:color w:val="000000"/>
                <w:sz w:val="16"/>
                <w:szCs w:val="16"/>
              </w:rPr>
            </w:pPr>
            <w:r w:rsidRPr="006E3895">
              <w:rPr>
                <w:rFonts w:ascii="Arial" w:hAnsi="Arial" w:cs="Arial"/>
                <w:b/>
                <w:color w:val="000000"/>
                <w:sz w:val="16"/>
                <w:szCs w:val="16"/>
              </w:rPr>
              <w:t>An Inspector appointed by the Secretary of State</w:t>
            </w:r>
            <w:r w:rsidR="009029C1" w:rsidRPr="006E3895">
              <w:rPr>
                <w:rFonts w:ascii="Arial" w:hAnsi="Arial" w:cs="Arial"/>
              </w:rPr>
              <w:t xml:space="preserve"> </w:t>
            </w:r>
            <w:r w:rsidR="009029C1" w:rsidRPr="006E3895">
              <w:rPr>
                <w:rFonts w:ascii="Arial" w:hAnsi="Arial" w:cs="Arial"/>
                <w:b/>
                <w:color w:val="000000"/>
                <w:sz w:val="16"/>
                <w:szCs w:val="16"/>
              </w:rPr>
              <w:t>for Environment, Food and Rural Affairs</w:t>
            </w:r>
          </w:p>
        </w:tc>
      </w:tr>
      <w:tr w:rsidR="000B0589" w:rsidRPr="006E3895" w14:paraId="3596A2C8" w14:textId="77777777" w:rsidTr="00207E49">
        <w:trPr>
          <w:cantSplit/>
          <w:trHeight w:val="23"/>
        </w:trPr>
        <w:tc>
          <w:tcPr>
            <w:tcW w:w="9356" w:type="dxa"/>
            <w:shd w:val="clear" w:color="auto" w:fill="auto"/>
          </w:tcPr>
          <w:p w14:paraId="0799E298" w14:textId="491B66A2" w:rsidR="000B0589" w:rsidRPr="006E3895" w:rsidRDefault="000B0589" w:rsidP="00AC5B32">
            <w:pPr>
              <w:spacing w:before="120"/>
              <w:ind w:left="-108" w:right="176"/>
              <w:rPr>
                <w:rFonts w:ascii="Arial" w:hAnsi="Arial" w:cs="Arial"/>
                <w:b/>
                <w:color w:val="000000"/>
                <w:sz w:val="16"/>
                <w:szCs w:val="16"/>
              </w:rPr>
            </w:pPr>
            <w:r w:rsidRPr="006E3895">
              <w:rPr>
                <w:rFonts w:ascii="Arial" w:hAnsi="Arial" w:cs="Arial"/>
                <w:b/>
                <w:color w:val="000000"/>
                <w:sz w:val="16"/>
                <w:szCs w:val="16"/>
              </w:rPr>
              <w:t>Decision date:</w:t>
            </w:r>
            <w:r w:rsidR="00FE5CF5" w:rsidRPr="006E3895">
              <w:rPr>
                <w:rFonts w:ascii="Arial" w:hAnsi="Arial" w:cs="Arial"/>
                <w:b/>
                <w:color w:val="000000"/>
                <w:sz w:val="16"/>
                <w:szCs w:val="16"/>
              </w:rPr>
              <w:t xml:space="preserve"> </w:t>
            </w:r>
            <w:r w:rsidR="006B5389">
              <w:rPr>
                <w:rFonts w:ascii="Arial" w:hAnsi="Arial" w:cs="Arial"/>
                <w:b/>
                <w:color w:val="000000"/>
                <w:sz w:val="16"/>
                <w:szCs w:val="16"/>
              </w:rPr>
              <w:t>08 August 2025</w:t>
            </w:r>
          </w:p>
        </w:tc>
      </w:tr>
    </w:tbl>
    <w:p w14:paraId="6EEFAA05" w14:textId="77777777" w:rsidR="00FE5CF5" w:rsidRPr="006E3895" w:rsidRDefault="00FE5CF5" w:rsidP="000B0589">
      <w:pPr>
        <w:rPr>
          <w:rFonts w:ascii="Arial" w:hAnsi="Arial" w:cs="Arial"/>
        </w:rPr>
      </w:pPr>
    </w:p>
    <w:tbl>
      <w:tblPr>
        <w:tblW w:w="9520" w:type="dxa"/>
        <w:tblLayout w:type="fixed"/>
        <w:tblLook w:val="0000" w:firstRow="0" w:lastRow="0" w:firstColumn="0" w:lastColumn="0" w:noHBand="0" w:noVBand="0"/>
      </w:tblPr>
      <w:tblGrid>
        <w:gridCol w:w="9520"/>
      </w:tblGrid>
      <w:tr w:rsidR="00FE5CF5" w:rsidRPr="006E3895" w14:paraId="590A1945" w14:textId="77777777" w:rsidTr="006C0CD4">
        <w:tc>
          <w:tcPr>
            <w:tcW w:w="9520" w:type="dxa"/>
            <w:shd w:val="clear" w:color="auto" w:fill="auto"/>
          </w:tcPr>
          <w:p w14:paraId="7B5A7A13" w14:textId="7EFD7440" w:rsidR="00FE5CF5" w:rsidRPr="006E3895" w:rsidRDefault="00FE5CF5" w:rsidP="00250707">
            <w:pPr>
              <w:spacing w:after="60"/>
              <w:rPr>
                <w:rFonts w:ascii="Arial" w:hAnsi="Arial" w:cs="Arial"/>
                <w:b/>
                <w:color w:val="000000"/>
              </w:rPr>
            </w:pPr>
            <w:bookmarkStart w:id="1" w:name="_Hlk159170681"/>
            <w:r w:rsidRPr="006E3895">
              <w:rPr>
                <w:rFonts w:ascii="Arial" w:hAnsi="Arial" w:cs="Arial"/>
                <w:b/>
                <w:color w:val="000000"/>
              </w:rPr>
              <w:t xml:space="preserve">Order Ref: </w:t>
            </w:r>
            <w:r w:rsidR="00425C46" w:rsidRPr="006E3895">
              <w:rPr>
                <w:rFonts w:ascii="Arial" w:hAnsi="Arial" w:cs="Arial"/>
                <w:b/>
                <w:color w:val="000000"/>
              </w:rPr>
              <w:t>ROW</w:t>
            </w:r>
            <w:r w:rsidRPr="006E3895">
              <w:rPr>
                <w:rFonts w:ascii="Arial" w:hAnsi="Arial" w:cs="Arial"/>
                <w:b/>
                <w:color w:val="000000"/>
              </w:rPr>
              <w:t>/</w:t>
            </w:r>
            <w:r w:rsidR="00DF659D" w:rsidRPr="006E3895">
              <w:rPr>
                <w:rFonts w:ascii="Arial" w:hAnsi="Arial" w:cs="Arial"/>
                <w:b/>
                <w:color w:val="000000"/>
              </w:rPr>
              <w:t>3</w:t>
            </w:r>
            <w:r w:rsidR="00264F88" w:rsidRPr="006E3895">
              <w:rPr>
                <w:rFonts w:ascii="Arial" w:hAnsi="Arial" w:cs="Arial"/>
                <w:b/>
                <w:color w:val="000000"/>
              </w:rPr>
              <w:t>285066</w:t>
            </w:r>
            <w:bookmarkEnd w:id="1"/>
            <w:r w:rsidR="00DE3654" w:rsidRPr="006E3895">
              <w:rPr>
                <w:rFonts w:ascii="Arial" w:hAnsi="Arial" w:cs="Arial"/>
                <w:b/>
                <w:color w:val="000000"/>
              </w:rPr>
              <w:t xml:space="preserve"> (Order 1)</w:t>
            </w:r>
          </w:p>
        </w:tc>
      </w:tr>
      <w:tr w:rsidR="00FE5CF5" w:rsidRPr="006E3895" w14:paraId="6B54C1F7" w14:textId="77777777" w:rsidTr="006C0CD4">
        <w:tc>
          <w:tcPr>
            <w:tcW w:w="9520" w:type="dxa"/>
            <w:shd w:val="clear" w:color="auto" w:fill="auto"/>
          </w:tcPr>
          <w:p w14:paraId="73785B55" w14:textId="3ADD1B16" w:rsidR="00FE5CF5" w:rsidRPr="006E3895" w:rsidRDefault="00FE5CF5" w:rsidP="003E6B7C">
            <w:pPr>
              <w:pStyle w:val="TBullet"/>
              <w:rPr>
                <w:rFonts w:ascii="Arial" w:hAnsi="Arial" w:cs="Arial"/>
              </w:rPr>
            </w:pPr>
            <w:r w:rsidRPr="006E3895">
              <w:rPr>
                <w:rFonts w:ascii="Arial" w:hAnsi="Arial" w:cs="Arial"/>
              </w:rPr>
              <w:t xml:space="preserve">This Order is made under </w:t>
            </w:r>
            <w:r w:rsidR="00250707" w:rsidRPr="006E3895">
              <w:rPr>
                <w:rFonts w:ascii="Arial" w:hAnsi="Arial" w:cs="Arial"/>
              </w:rPr>
              <w:t>Section 53(2)(b) of the Wildlife and Countryside Act 1981 (</w:t>
            </w:r>
            <w:r w:rsidR="0063146B" w:rsidRPr="006E3895">
              <w:rPr>
                <w:rFonts w:ascii="Arial" w:hAnsi="Arial" w:cs="Arial"/>
              </w:rPr>
              <w:t>WCA1981</w:t>
            </w:r>
            <w:r w:rsidR="00250707" w:rsidRPr="006E3895">
              <w:rPr>
                <w:rFonts w:ascii="Arial" w:hAnsi="Arial" w:cs="Arial"/>
              </w:rPr>
              <w:t>) and is known as</w:t>
            </w:r>
            <w:r w:rsidR="006C0CD4" w:rsidRPr="006E3895">
              <w:rPr>
                <w:rFonts w:ascii="Arial" w:hAnsi="Arial" w:cs="Arial"/>
              </w:rPr>
              <w:t xml:space="preserve"> the West Sussex County Council (Chichester No.1 (Climping and Town of Littlehampton: Upgrade of a Public Footpath 829 t</w:t>
            </w:r>
            <w:r w:rsidR="00873B14" w:rsidRPr="006E3895">
              <w:rPr>
                <w:rFonts w:ascii="Arial" w:hAnsi="Arial" w:cs="Arial"/>
              </w:rPr>
              <w:t>o</w:t>
            </w:r>
            <w:r w:rsidR="006C0CD4" w:rsidRPr="006E3895">
              <w:rPr>
                <w:rFonts w:ascii="Arial" w:hAnsi="Arial" w:cs="Arial"/>
              </w:rPr>
              <w:t xml:space="preserve"> a Restricted Byway)) Definitive Map Modification Order 2020.</w:t>
            </w:r>
            <w:r w:rsidR="003E6B7C" w:rsidRPr="006E3895">
              <w:rPr>
                <w:rFonts w:ascii="Arial" w:hAnsi="Arial" w:cs="Arial"/>
              </w:rPr>
              <w:t xml:space="preserve"> </w:t>
            </w:r>
          </w:p>
        </w:tc>
      </w:tr>
      <w:tr w:rsidR="00FE5CF5" w:rsidRPr="006E3895" w14:paraId="3B9D7333" w14:textId="77777777" w:rsidTr="006C0CD4">
        <w:tc>
          <w:tcPr>
            <w:tcW w:w="9520" w:type="dxa"/>
            <w:shd w:val="clear" w:color="auto" w:fill="auto"/>
          </w:tcPr>
          <w:p w14:paraId="2DA204C3" w14:textId="276DAE44" w:rsidR="00FE5CF5" w:rsidRPr="006E3895" w:rsidRDefault="00FE5CF5" w:rsidP="003E6B7C">
            <w:pPr>
              <w:pStyle w:val="TBullet"/>
              <w:rPr>
                <w:rFonts w:ascii="Arial" w:hAnsi="Arial" w:cs="Arial"/>
              </w:rPr>
            </w:pPr>
            <w:r w:rsidRPr="006E3895">
              <w:rPr>
                <w:rFonts w:ascii="Arial" w:hAnsi="Arial" w:cs="Arial"/>
              </w:rPr>
              <w:t xml:space="preserve">The Order is dated </w:t>
            </w:r>
            <w:r w:rsidR="006C0CD4" w:rsidRPr="006E3895">
              <w:rPr>
                <w:rFonts w:ascii="Arial" w:hAnsi="Arial" w:cs="Arial"/>
              </w:rPr>
              <w:t xml:space="preserve">7 April 2020 </w:t>
            </w:r>
            <w:r w:rsidRPr="006E3895">
              <w:rPr>
                <w:rFonts w:ascii="Arial" w:hAnsi="Arial" w:cs="Arial"/>
              </w:rPr>
              <w:t xml:space="preserve">and proposes to </w:t>
            </w:r>
            <w:r w:rsidR="00250707" w:rsidRPr="006E3895">
              <w:rPr>
                <w:rFonts w:ascii="Arial" w:hAnsi="Arial" w:cs="Arial"/>
              </w:rPr>
              <w:t xml:space="preserve">modify the Definitive Map and Statement </w:t>
            </w:r>
            <w:r w:rsidR="00D777DA" w:rsidRPr="006E3895">
              <w:rPr>
                <w:rFonts w:ascii="Arial" w:hAnsi="Arial" w:cs="Arial"/>
              </w:rPr>
              <w:t xml:space="preserve">(DMS) </w:t>
            </w:r>
            <w:r w:rsidR="00250707" w:rsidRPr="006E3895">
              <w:rPr>
                <w:rFonts w:ascii="Arial" w:hAnsi="Arial" w:cs="Arial"/>
              </w:rPr>
              <w:t>for the area by</w:t>
            </w:r>
            <w:r w:rsidR="006C0CD4" w:rsidRPr="006E3895">
              <w:rPr>
                <w:rFonts w:ascii="Arial" w:hAnsi="Arial" w:cs="Arial"/>
                <w:color w:val="auto"/>
                <w:sz w:val="22"/>
              </w:rPr>
              <w:t xml:space="preserve"> </w:t>
            </w:r>
            <w:r w:rsidR="006C0CD4" w:rsidRPr="006E3895">
              <w:rPr>
                <w:rFonts w:ascii="Arial" w:hAnsi="Arial" w:cs="Arial"/>
              </w:rPr>
              <w:t>upgrad</w:t>
            </w:r>
            <w:r w:rsidR="00873B14" w:rsidRPr="006E3895">
              <w:rPr>
                <w:rFonts w:ascii="Arial" w:hAnsi="Arial" w:cs="Arial"/>
              </w:rPr>
              <w:t>ing</w:t>
            </w:r>
            <w:r w:rsidR="006C0CD4" w:rsidRPr="006E3895">
              <w:rPr>
                <w:rFonts w:ascii="Arial" w:hAnsi="Arial" w:cs="Arial"/>
              </w:rPr>
              <w:t xml:space="preserve"> FP829 to a restricted byway</w:t>
            </w:r>
            <w:r w:rsidR="00EB5D8D" w:rsidRPr="006E3895">
              <w:rPr>
                <w:rFonts w:ascii="Arial" w:hAnsi="Arial" w:cs="Arial"/>
              </w:rPr>
              <w:t>.</w:t>
            </w:r>
          </w:p>
        </w:tc>
      </w:tr>
      <w:tr w:rsidR="00FE5CF5" w:rsidRPr="006E3895" w14:paraId="534035EB" w14:textId="77777777" w:rsidTr="006C0CD4">
        <w:tc>
          <w:tcPr>
            <w:tcW w:w="9520" w:type="dxa"/>
            <w:shd w:val="clear" w:color="auto" w:fill="auto"/>
          </w:tcPr>
          <w:p w14:paraId="22593482" w14:textId="211F4F48" w:rsidR="00FE5CF5" w:rsidRPr="006E3895" w:rsidRDefault="00FE5CF5" w:rsidP="00250707">
            <w:pPr>
              <w:pStyle w:val="TBullet"/>
              <w:rPr>
                <w:rFonts w:ascii="Arial" w:hAnsi="Arial" w:cs="Arial"/>
              </w:rPr>
            </w:pPr>
            <w:r w:rsidRPr="006E3895">
              <w:rPr>
                <w:rFonts w:ascii="Arial" w:hAnsi="Arial" w:cs="Arial"/>
              </w:rPr>
              <w:t>There w</w:t>
            </w:r>
            <w:r w:rsidR="003E6B7C" w:rsidRPr="006E3895">
              <w:rPr>
                <w:rFonts w:ascii="Arial" w:hAnsi="Arial" w:cs="Arial"/>
              </w:rPr>
              <w:t>ere</w:t>
            </w:r>
            <w:r w:rsidR="00EB5D8D" w:rsidRPr="006E3895">
              <w:rPr>
                <w:rFonts w:ascii="Arial" w:hAnsi="Arial" w:cs="Arial"/>
              </w:rPr>
              <w:t xml:space="preserve"> </w:t>
            </w:r>
            <w:r w:rsidR="006C0CD4" w:rsidRPr="006E3895">
              <w:rPr>
                <w:rFonts w:ascii="Arial" w:hAnsi="Arial" w:cs="Arial"/>
              </w:rPr>
              <w:t xml:space="preserve">six </w:t>
            </w:r>
            <w:r w:rsidRPr="006E3895">
              <w:rPr>
                <w:rFonts w:ascii="Arial" w:hAnsi="Arial" w:cs="Arial"/>
              </w:rPr>
              <w:t>objection</w:t>
            </w:r>
            <w:r w:rsidR="003E6B7C" w:rsidRPr="006E3895">
              <w:rPr>
                <w:rFonts w:ascii="Arial" w:hAnsi="Arial" w:cs="Arial"/>
              </w:rPr>
              <w:t>s</w:t>
            </w:r>
            <w:r w:rsidRPr="006E3895">
              <w:rPr>
                <w:rFonts w:ascii="Arial" w:hAnsi="Arial" w:cs="Arial"/>
              </w:rPr>
              <w:t xml:space="preserve"> outstanding when </w:t>
            </w:r>
            <w:r w:rsidR="006C0CD4" w:rsidRPr="006E3895">
              <w:rPr>
                <w:rFonts w:ascii="Arial" w:hAnsi="Arial" w:cs="Arial"/>
              </w:rPr>
              <w:t xml:space="preserve">West Sussex County Council </w:t>
            </w:r>
            <w:r w:rsidR="00C13D04" w:rsidRPr="006E3895">
              <w:rPr>
                <w:rFonts w:ascii="Arial" w:hAnsi="Arial" w:cs="Arial"/>
              </w:rPr>
              <w:t xml:space="preserve">(the “Council”) </w:t>
            </w:r>
            <w:r w:rsidRPr="006E3895">
              <w:rPr>
                <w:rFonts w:ascii="Arial" w:hAnsi="Arial" w:cs="Arial"/>
              </w:rPr>
              <w:t>submitted the Order to the Secretary of State for Environment, Food and Rural Affairs for confirmation.</w:t>
            </w:r>
          </w:p>
        </w:tc>
      </w:tr>
      <w:tr w:rsidR="00FE5CF5" w:rsidRPr="006E3895" w14:paraId="6E8488D0" w14:textId="77777777" w:rsidTr="006C0CD4">
        <w:tc>
          <w:tcPr>
            <w:tcW w:w="9520" w:type="dxa"/>
            <w:shd w:val="clear" w:color="auto" w:fill="auto"/>
          </w:tcPr>
          <w:p w14:paraId="61615847" w14:textId="7CEA7E1C" w:rsidR="00FE5CF5" w:rsidRPr="006E3895" w:rsidRDefault="00FE5CF5" w:rsidP="00A00E37">
            <w:pPr>
              <w:spacing w:before="60"/>
              <w:rPr>
                <w:rFonts w:ascii="Arial" w:hAnsi="Arial" w:cs="Arial"/>
                <w:b/>
                <w:color w:val="000000"/>
              </w:rPr>
            </w:pPr>
            <w:r w:rsidRPr="006E3895">
              <w:rPr>
                <w:rFonts w:ascii="Arial" w:hAnsi="Arial" w:cs="Arial"/>
                <w:b/>
                <w:color w:val="000000"/>
              </w:rPr>
              <w:t>Summary of Decision:</w:t>
            </w:r>
            <w:r w:rsidR="00F3039A" w:rsidRPr="006E3895">
              <w:rPr>
                <w:rFonts w:ascii="Arial" w:hAnsi="Arial" w:cs="Arial"/>
                <w:b/>
                <w:color w:val="000000"/>
              </w:rPr>
              <w:t xml:space="preserve">  The Order is </w:t>
            </w:r>
            <w:r w:rsidR="00E03BEA" w:rsidRPr="006E3895">
              <w:rPr>
                <w:rFonts w:ascii="Arial" w:hAnsi="Arial" w:cs="Arial"/>
                <w:b/>
                <w:color w:val="000000"/>
              </w:rPr>
              <w:t xml:space="preserve">not </w:t>
            </w:r>
            <w:r w:rsidR="001D7B14" w:rsidRPr="006E3895">
              <w:rPr>
                <w:rFonts w:ascii="Arial" w:hAnsi="Arial" w:cs="Arial"/>
                <w:b/>
                <w:color w:val="000000"/>
              </w:rPr>
              <w:t>confirmed</w:t>
            </w:r>
          </w:p>
        </w:tc>
      </w:tr>
      <w:tr w:rsidR="00FE5CF5" w:rsidRPr="006E3895" w14:paraId="1AF5673B" w14:textId="77777777" w:rsidTr="006C0CD4">
        <w:tc>
          <w:tcPr>
            <w:tcW w:w="9520" w:type="dxa"/>
            <w:tcBorders>
              <w:bottom w:val="single" w:sz="6" w:space="0" w:color="000000"/>
            </w:tcBorders>
            <w:shd w:val="clear" w:color="auto" w:fill="auto"/>
          </w:tcPr>
          <w:p w14:paraId="6D81786A" w14:textId="77777777" w:rsidR="00FE5CF5" w:rsidRPr="006E3895" w:rsidRDefault="00FE5CF5" w:rsidP="00FE5CF5">
            <w:pPr>
              <w:spacing w:before="60"/>
              <w:rPr>
                <w:rFonts w:ascii="Arial" w:hAnsi="Arial" w:cs="Arial"/>
                <w:b/>
                <w:color w:val="000000"/>
                <w:sz w:val="2"/>
              </w:rPr>
            </w:pPr>
            <w:bookmarkStart w:id="2" w:name="bmkReturn"/>
            <w:bookmarkStart w:id="3" w:name="_Hlk159168030"/>
            <w:bookmarkEnd w:id="2"/>
          </w:p>
        </w:tc>
      </w:tr>
      <w:bookmarkEnd w:id="3"/>
      <w:tr w:rsidR="006C0CD4" w:rsidRPr="006E3895" w14:paraId="495C1B93" w14:textId="77777777" w:rsidTr="006C0CD4">
        <w:tc>
          <w:tcPr>
            <w:tcW w:w="9520" w:type="dxa"/>
            <w:shd w:val="clear" w:color="auto" w:fill="auto"/>
          </w:tcPr>
          <w:p w14:paraId="1AFF25DC" w14:textId="5FEF9F48" w:rsidR="006C0CD4" w:rsidRPr="006E3895" w:rsidRDefault="006C0CD4" w:rsidP="00DF2A62">
            <w:pPr>
              <w:spacing w:after="60"/>
              <w:rPr>
                <w:rFonts w:ascii="Arial" w:hAnsi="Arial" w:cs="Arial"/>
                <w:b/>
                <w:color w:val="000000"/>
              </w:rPr>
            </w:pPr>
            <w:r w:rsidRPr="006E3895">
              <w:rPr>
                <w:rFonts w:ascii="Arial" w:hAnsi="Arial" w:cs="Arial"/>
                <w:b/>
                <w:color w:val="000000"/>
              </w:rPr>
              <w:t>Order Ref: ROW/3285368</w:t>
            </w:r>
            <w:r w:rsidR="00517CF7" w:rsidRPr="006E3895">
              <w:rPr>
                <w:rFonts w:ascii="Arial" w:hAnsi="Arial" w:cs="Arial"/>
                <w:b/>
                <w:color w:val="000000"/>
              </w:rPr>
              <w:t xml:space="preserve"> (Order 2)</w:t>
            </w:r>
          </w:p>
        </w:tc>
      </w:tr>
      <w:tr w:rsidR="006C0CD4" w:rsidRPr="006E3895" w14:paraId="61319A29" w14:textId="77777777" w:rsidTr="006C0CD4">
        <w:tc>
          <w:tcPr>
            <w:tcW w:w="9520" w:type="dxa"/>
            <w:shd w:val="clear" w:color="auto" w:fill="auto"/>
          </w:tcPr>
          <w:p w14:paraId="6D9AA826" w14:textId="6B908966" w:rsidR="006C0CD4" w:rsidRPr="006E3895" w:rsidRDefault="006C0CD4" w:rsidP="00DF2A62">
            <w:pPr>
              <w:pStyle w:val="TBullet"/>
              <w:rPr>
                <w:rFonts w:ascii="Arial" w:hAnsi="Arial" w:cs="Arial"/>
              </w:rPr>
            </w:pPr>
            <w:r w:rsidRPr="006E3895">
              <w:rPr>
                <w:rFonts w:ascii="Arial" w:hAnsi="Arial" w:cs="Arial"/>
              </w:rPr>
              <w:t xml:space="preserve">This Order is made under Section 53(2)(b) </w:t>
            </w:r>
            <w:r w:rsidR="0063146B" w:rsidRPr="006E3895">
              <w:rPr>
                <w:rFonts w:ascii="Arial" w:hAnsi="Arial" w:cs="Arial"/>
              </w:rPr>
              <w:t>WCA1981</w:t>
            </w:r>
            <w:r w:rsidRPr="006E3895">
              <w:rPr>
                <w:rFonts w:ascii="Arial" w:hAnsi="Arial" w:cs="Arial"/>
              </w:rPr>
              <w:t xml:space="preserve"> and is known as the West Sussex County Council (Chichester No.2 (Climping and Town of Littlehampton: Upgrade of a Public Footpath </w:t>
            </w:r>
            <w:r w:rsidR="00873B14" w:rsidRPr="006E3895">
              <w:rPr>
                <w:rFonts w:ascii="Arial" w:hAnsi="Arial" w:cs="Arial"/>
              </w:rPr>
              <w:t>174</w:t>
            </w:r>
            <w:r w:rsidRPr="006E3895">
              <w:rPr>
                <w:rFonts w:ascii="Arial" w:hAnsi="Arial" w:cs="Arial"/>
              </w:rPr>
              <w:t xml:space="preserve"> t</w:t>
            </w:r>
            <w:r w:rsidR="00873B14" w:rsidRPr="006E3895">
              <w:rPr>
                <w:rFonts w:ascii="Arial" w:hAnsi="Arial" w:cs="Arial"/>
              </w:rPr>
              <w:t>o</w:t>
            </w:r>
            <w:r w:rsidRPr="006E3895">
              <w:rPr>
                <w:rFonts w:ascii="Arial" w:hAnsi="Arial" w:cs="Arial"/>
              </w:rPr>
              <w:t xml:space="preserve"> a Restricted Byway)) Definitive Map Modification Order 2020. </w:t>
            </w:r>
          </w:p>
        </w:tc>
      </w:tr>
      <w:tr w:rsidR="006C0CD4" w:rsidRPr="006E3895" w14:paraId="1AD106A8" w14:textId="77777777" w:rsidTr="006C0CD4">
        <w:tc>
          <w:tcPr>
            <w:tcW w:w="9520" w:type="dxa"/>
            <w:shd w:val="clear" w:color="auto" w:fill="auto"/>
          </w:tcPr>
          <w:p w14:paraId="46F40783" w14:textId="222BA56A" w:rsidR="006C0CD4" w:rsidRPr="006E3895" w:rsidRDefault="006C0CD4" w:rsidP="00DF2A62">
            <w:pPr>
              <w:pStyle w:val="TBullet"/>
              <w:rPr>
                <w:rFonts w:ascii="Arial" w:hAnsi="Arial" w:cs="Arial"/>
              </w:rPr>
            </w:pPr>
            <w:r w:rsidRPr="006E3895">
              <w:rPr>
                <w:rFonts w:ascii="Arial" w:hAnsi="Arial" w:cs="Arial"/>
              </w:rPr>
              <w:t xml:space="preserve">The Order is dated </w:t>
            </w:r>
            <w:r w:rsidR="00873B14" w:rsidRPr="006E3895">
              <w:rPr>
                <w:rFonts w:ascii="Arial" w:hAnsi="Arial" w:cs="Arial"/>
              </w:rPr>
              <w:t xml:space="preserve">24 September 2020 </w:t>
            </w:r>
            <w:r w:rsidRPr="006E3895">
              <w:rPr>
                <w:rFonts w:ascii="Arial" w:hAnsi="Arial" w:cs="Arial"/>
              </w:rPr>
              <w:t xml:space="preserve">and proposes to modify the </w:t>
            </w:r>
            <w:r w:rsidR="00D777DA" w:rsidRPr="006E3895">
              <w:rPr>
                <w:rFonts w:ascii="Arial" w:hAnsi="Arial" w:cs="Arial"/>
              </w:rPr>
              <w:t>DMS</w:t>
            </w:r>
            <w:r w:rsidRPr="006E3895">
              <w:rPr>
                <w:rFonts w:ascii="Arial" w:hAnsi="Arial" w:cs="Arial"/>
              </w:rPr>
              <w:t xml:space="preserve"> for the area by</w:t>
            </w:r>
            <w:r w:rsidRPr="006E3895">
              <w:rPr>
                <w:rFonts w:ascii="Arial" w:hAnsi="Arial" w:cs="Arial"/>
                <w:color w:val="auto"/>
                <w:sz w:val="22"/>
              </w:rPr>
              <w:t xml:space="preserve"> </w:t>
            </w:r>
            <w:r w:rsidRPr="006E3895">
              <w:rPr>
                <w:rFonts w:ascii="Arial" w:hAnsi="Arial" w:cs="Arial"/>
              </w:rPr>
              <w:t>upgrad</w:t>
            </w:r>
            <w:r w:rsidR="00873B14" w:rsidRPr="006E3895">
              <w:rPr>
                <w:rFonts w:ascii="Arial" w:hAnsi="Arial" w:cs="Arial"/>
              </w:rPr>
              <w:t>ing</w:t>
            </w:r>
            <w:r w:rsidRPr="006E3895">
              <w:rPr>
                <w:rFonts w:ascii="Arial" w:hAnsi="Arial" w:cs="Arial"/>
              </w:rPr>
              <w:t xml:space="preserve"> FP</w:t>
            </w:r>
            <w:r w:rsidR="00873B14" w:rsidRPr="006E3895">
              <w:rPr>
                <w:rFonts w:ascii="Arial" w:hAnsi="Arial" w:cs="Arial"/>
              </w:rPr>
              <w:t>174</w:t>
            </w:r>
            <w:r w:rsidRPr="006E3895">
              <w:rPr>
                <w:rFonts w:ascii="Arial" w:hAnsi="Arial" w:cs="Arial"/>
              </w:rPr>
              <w:t xml:space="preserve"> to a restricted byway.</w:t>
            </w:r>
          </w:p>
        </w:tc>
      </w:tr>
      <w:tr w:rsidR="006C0CD4" w:rsidRPr="006E3895" w14:paraId="72970CE9" w14:textId="77777777" w:rsidTr="006C0CD4">
        <w:tc>
          <w:tcPr>
            <w:tcW w:w="9520" w:type="dxa"/>
            <w:shd w:val="clear" w:color="auto" w:fill="auto"/>
          </w:tcPr>
          <w:p w14:paraId="5FF91B3E" w14:textId="2D1E5BEB" w:rsidR="006C0CD4" w:rsidRPr="006E3895" w:rsidRDefault="006C0CD4" w:rsidP="00DF2A62">
            <w:pPr>
              <w:pStyle w:val="TBullet"/>
              <w:rPr>
                <w:rFonts w:ascii="Arial" w:hAnsi="Arial" w:cs="Arial"/>
              </w:rPr>
            </w:pPr>
            <w:r w:rsidRPr="006E3895">
              <w:rPr>
                <w:rFonts w:ascii="Arial" w:hAnsi="Arial" w:cs="Arial"/>
              </w:rPr>
              <w:t xml:space="preserve">There were </w:t>
            </w:r>
            <w:r w:rsidR="00873B14" w:rsidRPr="006E3895">
              <w:rPr>
                <w:rFonts w:ascii="Arial" w:hAnsi="Arial" w:cs="Arial"/>
              </w:rPr>
              <w:t>five</w:t>
            </w:r>
            <w:r w:rsidRPr="006E3895">
              <w:rPr>
                <w:rFonts w:ascii="Arial" w:hAnsi="Arial" w:cs="Arial"/>
              </w:rPr>
              <w:t xml:space="preserve"> objections outstanding when West Sussex County Council (the Council) submitted the Order to the Secretary of State for Environment, Food and Rural Affairs for confirmation.</w:t>
            </w:r>
          </w:p>
        </w:tc>
      </w:tr>
      <w:tr w:rsidR="006C0CD4" w:rsidRPr="006E3895" w14:paraId="073356B0" w14:textId="77777777" w:rsidTr="006C0CD4">
        <w:tc>
          <w:tcPr>
            <w:tcW w:w="9520" w:type="dxa"/>
            <w:shd w:val="clear" w:color="auto" w:fill="auto"/>
          </w:tcPr>
          <w:p w14:paraId="27D73C5C" w14:textId="6C4D8C13" w:rsidR="006C0CD4" w:rsidRPr="006E3895" w:rsidRDefault="006C0CD4" w:rsidP="00DF2A62">
            <w:pPr>
              <w:spacing w:before="60"/>
              <w:rPr>
                <w:rFonts w:ascii="Arial" w:hAnsi="Arial" w:cs="Arial"/>
                <w:b/>
                <w:color w:val="000000"/>
              </w:rPr>
            </w:pPr>
            <w:r w:rsidRPr="006E3895">
              <w:rPr>
                <w:rFonts w:ascii="Arial" w:hAnsi="Arial" w:cs="Arial"/>
                <w:b/>
                <w:color w:val="000000"/>
              </w:rPr>
              <w:t xml:space="preserve">Summary of Decision:  The Order is </w:t>
            </w:r>
            <w:r w:rsidR="00E03BEA" w:rsidRPr="006E3895">
              <w:rPr>
                <w:rFonts w:ascii="Arial" w:hAnsi="Arial" w:cs="Arial"/>
                <w:b/>
                <w:color w:val="000000"/>
              </w:rPr>
              <w:t xml:space="preserve">not </w:t>
            </w:r>
            <w:r w:rsidRPr="006E3895">
              <w:rPr>
                <w:rFonts w:ascii="Arial" w:hAnsi="Arial" w:cs="Arial"/>
                <w:b/>
                <w:color w:val="000000"/>
              </w:rPr>
              <w:t>confirmed</w:t>
            </w:r>
          </w:p>
        </w:tc>
      </w:tr>
      <w:tr w:rsidR="00873B14" w:rsidRPr="006E3895" w14:paraId="4C84EF1A" w14:textId="77777777" w:rsidTr="00DF2A62">
        <w:tc>
          <w:tcPr>
            <w:tcW w:w="9520" w:type="dxa"/>
            <w:tcBorders>
              <w:bottom w:val="single" w:sz="6" w:space="0" w:color="000000"/>
            </w:tcBorders>
            <w:shd w:val="clear" w:color="auto" w:fill="auto"/>
          </w:tcPr>
          <w:p w14:paraId="3C9C2003" w14:textId="77777777" w:rsidR="00873B14" w:rsidRPr="006E3895" w:rsidRDefault="00873B14" w:rsidP="00DF2A62">
            <w:pPr>
              <w:spacing w:before="60"/>
              <w:rPr>
                <w:rFonts w:ascii="Arial" w:hAnsi="Arial" w:cs="Arial"/>
                <w:b/>
                <w:color w:val="000000"/>
                <w:sz w:val="2"/>
              </w:rPr>
            </w:pPr>
          </w:p>
        </w:tc>
      </w:tr>
    </w:tbl>
    <w:p w14:paraId="53860B7D" w14:textId="64EB1AAE" w:rsidR="00835DEF" w:rsidRPr="006E3895" w:rsidRDefault="00835DEF" w:rsidP="00835DEF">
      <w:pPr>
        <w:pStyle w:val="Style1"/>
        <w:numPr>
          <w:ilvl w:val="0"/>
          <w:numId w:val="0"/>
        </w:numPr>
        <w:rPr>
          <w:rFonts w:ascii="Arial" w:hAnsi="Arial" w:cs="Arial"/>
          <w:b/>
        </w:rPr>
      </w:pPr>
      <w:r w:rsidRPr="006E3895">
        <w:rPr>
          <w:rFonts w:ascii="Arial" w:hAnsi="Arial" w:cs="Arial"/>
          <w:b/>
        </w:rPr>
        <w:t>Preliminary matters</w:t>
      </w:r>
      <w:r w:rsidR="00804183" w:rsidRPr="006E3895">
        <w:rPr>
          <w:rFonts w:ascii="Arial" w:hAnsi="Arial" w:cs="Arial"/>
          <w:b/>
        </w:rPr>
        <w:t xml:space="preserve"> regarding both Orders</w:t>
      </w:r>
    </w:p>
    <w:p w14:paraId="6FF28FE7" w14:textId="77777777" w:rsidR="00DB2183" w:rsidRPr="006E3895" w:rsidRDefault="007165A4" w:rsidP="00C9597F">
      <w:pPr>
        <w:pStyle w:val="Style1"/>
        <w:rPr>
          <w:rFonts w:ascii="Arial" w:hAnsi="Arial" w:cs="Arial"/>
        </w:rPr>
      </w:pPr>
      <w:r w:rsidRPr="006E3895">
        <w:rPr>
          <w:rFonts w:ascii="Arial" w:hAnsi="Arial" w:cs="Arial"/>
        </w:rPr>
        <w:t>T</w:t>
      </w:r>
      <w:r w:rsidR="003D404E" w:rsidRPr="006E3895">
        <w:rPr>
          <w:rFonts w:ascii="Arial" w:hAnsi="Arial" w:cs="Arial"/>
        </w:rPr>
        <w:t>he applications</w:t>
      </w:r>
      <w:r w:rsidR="00A17037" w:rsidRPr="006E3895">
        <w:rPr>
          <w:rFonts w:ascii="Arial" w:hAnsi="Arial" w:cs="Arial"/>
        </w:rPr>
        <w:t xml:space="preserve"> were made </w:t>
      </w:r>
      <w:r w:rsidR="000B610E" w:rsidRPr="006E3895">
        <w:rPr>
          <w:rFonts w:ascii="Arial" w:hAnsi="Arial" w:cs="Arial"/>
        </w:rPr>
        <w:t>by the British Horse Society (BHS)</w:t>
      </w:r>
      <w:r w:rsidR="00F2147D" w:rsidRPr="006E3895">
        <w:rPr>
          <w:rFonts w:ascii="Arial" w:hAnsi="Arial" w:cs="Arial"/>
        </w:rPr>
        <w:t xml:space="preserve">. The Council as Order Making Authority (OMA) made the two Orders which, taken together would </w:t>
      </w:r>
      <w:r w:rsidRPr="006E3895">
        <w:rPr>
          <w:rFonts w:ascii="Arial" w:hAnsi="Arial" w:cs="Arial"/>
        </w:rPr>
        <w:t xml:space="preserve">establish </w:t>
      </w:r>
      <w:r w:rsidR="003D404E" w:rsidRPr="006E3895">
        <w:rPr>
          <w:rFonts w:ascii="Arial" w:hAnsi="Arial" w:cs="Arial"/>
        </w:rPr>
        <w:t xml:space="preserve">a continuous route </w:t>
      </w:r>
      <w:r w:rsidR="00AF1EB2" w:rsidRPr="006E3895">
        <w:rPr>
          <w:rFonts w:ascii="Arial" w:hAnsi="Arial" w:cs="Arial"/>
        </w:rPr>
        <w:t xml:space="preserve">with the status of </w:t>
      </w:r>
      <w:r w:rsidR="003D404E" w:rsidRPr="006E3895">
        <w:rPr>
          <w:rFonts w:ascii="Arial" w:hAnsi="Arial" w:cs="Arial"/>
        </w:rPr>
        <w:t>a restricted byway between Climping Street, Climping to Rope Walk, Littlehampton.</w:t>
      </w:r>
    </w:p>
    <w:p w14:paraId="0B211554" w14:textId="3F47923A" w:rsidR="00E11C59" w:rsidRPr="006E3895" w:rsidRDefault="00DB2183" w:rsidP="00E11C59">
      <w:pPr>
        <w:pStyle w:val="Style1"/>
        <w:rPr>
          <w:rFonts w:ascii="Arial" w:hAnsi="Arial" w:cs="Arial"/>
        </w:rPr>
      </w:pPr>
      <w:r w:rsidRPr="006E3895">
        <w:rPr>
          <w:rFonts w:ascii="Arial" w:hAnsi="Arial" w:cs="Arial"/>
        </w:rPr>
        <w:t>Order 1</w:t>
      </w:r>
      <w:r w:rsidR="00E84629" w:rsidRPr="006E3895">
        <w:rPr>
          <w:rFonts w:ascii="Arial" w:hAnsi="Arial" w:cs="Arial"/>
        </w:rPr>
        <w:t xml:space="preserve"> (</w:t>
      </w:r>
      <w:r w:rsidR="00E11C59" w:rsidRPr="006E3895">
        <w:rPr>
          <w:rFonts w:ascii="Arial" w:hAnsi="Arial" w:cs="Arial"/>
          <w:bCs/>
        </w:rPr>
        <w:t>ROW/3285066</w:t>
      </w:r>
      <w:r w:rsidR="00E84629" w:rsidRPr="006E3895">
        <w:rPr>
          <w:rFonts w:ascii="Arial" w:hAnsi="Arial" w:cs="Arial"/>
          <w:bCs/>
        </w:rPr>
        <w:t xml:space="preserve">) </w:t>
      </w:r>
      <w:r w:rsidRPr="006E3895">
        <w:rPr>
          <w:rFonts w:ascii="Arial" w:hAnsi="Arial" w:cs="Arial"/>
        </w:rPr>
        <w:t xml:space="preserve">deals with the </w:t>
      </w:r>
      <w:r w:rsidR="00721924" w:rsidRPr="006E3895">
        <w:rPr>
          <w:rFonts w:ascii="Arial" w:hAnsi="Arial" w:cs="Arial"/>
        </w:rPr>
        <w:t>w</w:t>
      </w:r>
      <w:r w:rsidRPr="006E3895">
        <w:rPr>
          <w:rFonts w:ascii="Arial" w:hAnsi="Arial" w:cs="Arial"/>
        </w:rPr>
        <w:t xml:space="preserve">estern half of the </w:t>
      </w:r>
      <w:r w:rsidR="00721924" w:rsidRPr="006E3895">
        <w:rPr>
          <w:rFonts w:ascii="Arial" w:hAnsi="Arial" w:cs="Arial"/>
        </w:rPr>
        <w:t xml:space="preserve">overall </w:t>
      </w:r>
      <w:r w:rsidRPr="006E3895">
        <w:rPr>
          <w:rFonts w:ascii="Arial" w:hAnsi="Arial" w:cs="Arial"/>
        </w:rPr>
        <w:t xml:space="preserve">route </w:t>
      </w:r>
      <w:r w:rsidR="00E11C59" w:rsidRPr="006E3895">
        <w:rPr>
          <w:rFonts w:ascii="Arial" w:hAnsi="Arial" w:cs="Arial"/>
        </w:rPr>
        <w:t>and proposes the upgrade of F</w:t>
      </w:r>
      <w:r w:rsidR="008136B3" w:rsidRPr="006E3895">
        <w:rPr>
          <w:rFonts w:ascii="Arial" w:hAnsi="Arial" w:cs="Arial"/>
        </w:rPr>
        <w:t>P</w:t>
      </w:r>
      <w:r w:rsidR="00E11C59" w:rsidRPr="006E3895">
        <w:rPr>
          <w:rFonts w:ascii="Arial" w:hAnsi="Arial" w:cs="Arial"/>
        </w:rPr>
        <w:t xml:space="preserve">829 to restricted byway </w:t>
      </w:r>
      <w:r w:rsidR="002A01C8" w:rsidRPr="006E3895">
        <w:rPr>
          <w:rFonts w:ascii="Arial" w:hAnsi="Arial" w:cs="Arial"/>
        </w:rPr>
        <w:t>along the route A-B-C shown on the Order map</w:t>
      </w:r>
      <w:r w:rsidR="00EB66B2" w:rsidRPr="006E3895">
        <w:rPr>
          <w:rFonts w:ascii="Arial" w:hAnsi="Arial" w:cs="Arial"/>
        </w:rPr>
        <w:t xml:space="preserve"> attached to ROW/3285066</w:t>
      </w:r>
      <w:r w:rsidR="008974FE" w:rsidRPr="006E3895">
        <w:rPr>
          <w:rFonts w:ascii="Arial" w:hAnsi="Arial" w:cs="Arial"/>
        </w:rPr>
        <w:t>.</w:t>
      </w:r>
    </w:p>
    <w:p w14:paraId="1531278E" w14:textId="3B4338B6" w:rsidR="00873B14" w:rsidRPr="006E3895" w:rsidRDefault="008974FE" w:rsidP="00846335">
      <w:pPr>
        <w:pStyle w:val="Style1"/>
        <w:rPr>
          <w:rFonts w:ascii="Arial" w:hAnsi="Arial" w:cs="Arial"/>
        </w:rPr>
      </w:pPr>
      <w:r w:rsidRPr="006E3895">
        <w:rPr>
          <w:rFonts w:ascii="Arial" w:hAnsi="Arial" w:cs="Arial"/>
        </w:rPr>
        <w:t>Order 2 (ROW/3285</w:t>
      </w:r>
      <w:r w:rsidR="00721924" w:rsidRPr="006E3895">
        <w:rPr>
          <w:rFonts w:ascii="Arial" w:hAnsi="Arial" w:cs="Arial"/>
        </w:rPr>
        <w:t>368</w:t>
      </w:r>
      <w:r w:rsidRPr="006E3895">
        <w:rPr>
          <w:rFonts w:ascii="Arial" w:hAnsi="Arial" w:cs="Arial"/>
        </w:rPr>
        <w:t>) deals with the eastern half of the route and proposes</w:t>
      </w:r>
      <w:r w:rsidR="00846335" w:rsidRPr="006E3895">
        <w:rPr>
          <w:rFonts w:ascii="Arial" w:hAnsi="Arial" w:cs="Arial"/>
        </w:rPr>
        <w:t xml:space="preserve"> </w:t>
      </w:r>
      <w:r w:rsidR="00873B14" w:rsidRPr="006E3895">
        <w:rPr>
          <w:rFonts w:ascii="Arial" w:hAnsi="Arial" w:cs="Arial"/>
        </w:rPr>
        <w:t xml:space="preserve">the </w:t>
      </w:r>
      <w:r w:rsidR="00846335" w:rsidRPr="006E3895">
        <w:rPr>
          <w:rFonts w:ascii="Arial" w:hAnsi="Arial" w:cs="Arial"/>
        </w:rPr>
        <w:t xml:space="preserve">upgrade of FP174 to </w:t>
      </w:r>
      <w:r w:rsidR="00873B14" w:rsidRPr="006E3895">
        <w:rPr>
          <w:rFonts w:ascii="Arial" w:hAnsi="Arial" w:cs="Arial"/>
        </w:rPr>
        <w:t xml:space="preserve">restricted byway between points </w:t>
      </w:r>
      <w:r w:rsidR="00D52B43" w:rsidRPr="006E3895">
        <w:rPr>
          <w:rFonts w:ascii="Arial" w:hAnsi="Arial" w:cs="Arial"/>
        </w:rPr>
        <w:t>A-B-C</w:t>
      </w:r>
      <w:r w:rsidR="00DC34CE" w:rsidRPr="006E3895">
        <w:rPr>
          <w:rFonts w:ascii="Arial" w:hAnsi="Arial" w:cs="Arial"/>
        </w:rPr>
        <w:t xml:space="preserve"> </w:t>
      </w:r>
      <w:r w:rsidR="00EA6395" w:rsidRPr="006E3895">
        <w:rPr>
          <w:rFonts w:ascii="Arial" w:hAnsi="Arial" w:cs="Arial"/>
        </w:rPr>
        <w:t>as shown on the Order map</w:t>
      </w:r>
      <w:r w:rsidR="00EB66B2" w:rsidRPr="006E3895">
        <w:rPr>
          <w:rFonts w:ascii="Arial" w:hAnsi="Arial" w:cs="Arial"/>
        </w:rPr>
        <w:t xml:space="preserve"> </w:t>
      </w:r>
      <w:r w:rsidR="00F179BE" w:rsidRPr="006E3895">
        <w:rPr>
          <w:rFonts w:ascii="Arial" w:hAnsi="Arial" w:cs="Arial"/>
        </w:rPr>
        <w:t>attached to ROW/3285368</w:t>
      </w:r>
      <w:r w:rsidR="00E638F4" w:rsidRPr="006E3895">
        <w:rPr>
          <w:rFonts w:ascii="Arial" w:hAnsi="Arial" w:cs="Arial"/>
        </w:rPr>
        <w:t>.</w:t>
      </w:r>
      <w:r w:rsidR="00DB6F83" w:rsidRPr="006E3895">
        <w:rPr>
          <w:rFonts w:ascii="Arial" w:hAnsi="Arial" w:cs="Arial"/>
        </w:rPr>
        <w:t xml:space="preserve"> </w:t>
      </w:r>
    </w:p>
    <w:p w14:paraId="2751AF3A" w14:textId="545AD14E" w:rsidR="00A11F83" w:rsidRPr="006E3895" w:rsidRDefault="000E63EC" w:rsidP="001A3403">
      <w:pPr>
        <w:pStyle w:val="Style1"/>
        <w:rPr>
          <w:rFonts w:ascii="Arial" w:hAnsi="Arial" w:cs="Arial"/>
        </w:rPr>
      </w:pPr>
      <w:r w:rsidRPr="006E3895">
        <w:rPr>
          <w:rFonts w:ascii="Arial" w:hAnsi="Arial" w:cs="Arial"/>
        </w:rPr>
        <w:t>The application</w:t>
      </w:r>
      <w:r w:rsidR="008A1868" w:rsidRPr="006E3895">
        <w:rPr>
          <w:rFonts w:ascii="Arial" w:hAnsi="Arial" w:cs="Arial"/>
        </w:rPr>
        <w:t>s were considered by the relevant committee of the OMA</w:t>
      </w:r>
      <w:r w:rsidR="0077176C" w:rsidRPr="006E3895">
        <w:rPr>
          <w:rFonts w:ascii="Arial" w:hAnsi="Arial" w:cs="Arial"/>
        </w:rPr>
        <w:t>,</w:t>
      </w:r>
      <w:r w:rsidR="008A1868" w:rsidRPr="006E3895">
        <w:rPr>
          <w:rFonts w:ascii="Arial" w:hAnsi="Arial" w:cs="Arial"/>
        </w:rPr>
        <w:t xml:space="preserve"> </w:t>
      </w:r>
      <w:r w:rsidR="007B2DC8" w:rsidRPr="006E3895">
        <w:rPr>
          <w:rFonts w:ascii="Arial" w:hAnsi="Arial" w:cs="Arial"/>
        </w:rPr>
        <w:t>having a detailed report from its officers</w:t>
      </w:r>
      <w:r w:rsidR="002F5D51" w:rsidRPr="006E3895">
        <w:rPr>
          <w:rFonts w:ascii="Arial" w:hAnsi="Arial" w:cs="Arial"/>
        </w:rPr>
        <w:t xml:space="preserve"> which recommended </w:t>
      </w:r>
      <w:r w:rsidR="00441224" w:rsidRPr="006E3895">
        <w:rPr>
          <w:rFonts w:ascii="Arial" w:hAnsi="Arial" w:cs="Arial"/>
        </w:rPr>
        <w:t>that no order be made for either section of the route</w:t>
      </w:r>
      <w:r w:rsidR="007B2DC8" w:rsidRPr="006E3895">
        <w:rPr>
          <w:rFonts w:ascii="Arial" w:hAnsi="Arial" w:cs="Arial"/>
        </w:rPr>
        <w:t xml:space="preserve">. </w:t>
      </w:r>
      <w:r w:rsidR="009317FA" w:rsidRPr="006E3895">
        <w:rPr>
          <w:rFonts w:ascii="Arial" w:hAnsi="Arial" w:cs="Arial"/>
        </w:rPr>
        <w:t xml:space="preserve">The committee agreed with its officers </w:t>
      </w:r>
      <w:r w:rsidR="005A0AB3" w:rsidRPr="006E3895">
        <w:rPr>
          <w:rFonts w:ascii="Arial" w:hAnsi="Arial" w:cs="Arial"/>
        </w:rPr>
        <w:t>as far as concerned the upgrade of FP174 but</w:t>
      </w:r>
      <w:r w:rsidR="003D7868" w:rsidRPr="006E3895">
        <w:rPr>
          <w:rFonts w:ascii="Arial" w:hAnsi="Arial" w:cs="Arial"/>
        </w:rPr>
        <w:t xml:space="preserve"> resolved to make Order 1 </w:t>
      </w:r>
      <w:r w:rsidR="009317FA" w:rsidRPr="006E3895">
        <w:rPr>
          <w:rFonts w:ascii="Arial" w:hAnsi="Arial" w:cs="Arial"/>
        </w:rPr>
        <w:t xml:space="preserve">for the </w:t>
      </w:r>
      <w:r w:rsidR="002F5D51" w:rsidRPr="006E3895">
        <w:rPr>
          <w:rFonts w:ascii="Arial" w:hAnsi="Arial" w:cs="Arial"/>
        </w:rPr>
        <w:t xml:space="preserve">proposed </w:t>
      </w:r>
      <w:r w:rsidR="007E77CD" w:rsidRPr="006E3895">
        <w:rPr>
          <w:rFonts w:ascii="Arial" w:hAnsi="Arial" w:cs="Arial"/>
        </w:rPr>
        <w:t xml:space="preserve">upgrade </w:t>
      </w:r>
      <w:r w:rsidR="002F5D51" w:rsidRPr="006E3895">
        <w:rPr>
          <w:rFonts w:ascii="Arial" w:hAnsi="Arial" w:cs="Arial"/>
        </w:rPr>
        <w:t xml:space="preserve">of </w:t>
      </w:r>
      <w:r w:rsidR="008A1868" w:rsidRPr="006E3895">
        <w:rPr>
          <w:rFonts w:ascii="Arial" w:hAnsi="Arial" w:cs="Arial"/>
        </w:rPr>
        <w:t>F</w:t>
      </w:r>
      <w:r w:rsidR="00AF4999" w:rsidRPr="006E3895">
        <w:rPr>
          <w:rFonts w:ascii="Arial" w:hAnsi="Arial" w:cs="Arial"/>
        </w:rPr>
        <w:t>P</w:t>
      </w:r>
      <w:r w:rsidR="008A1868" w:rsidRPr="006E3895">
        <w:rPr>
          <w:rFonts w:ascii="Arial" w:hAnsi="Arial" w:cs="Arial"/>
        </w:rPr>
        <w:t>829</w:t>
      </w:r>
      <w:r w:rsidR="009317FA" w:rsidRPr="006E3895">
        <w:rPr>
          <w:rFonts w:ascii="Arial" w:hAnsi="Arial" w:cs="Arial"/>
        </w:rPr>
        <w:t xml:space="preserve">. The applicants appealed </w:t>
      </w:r>
      <w:r w:rsidR="005C3064" w:rsidRPr="006E3895">
        <w:rPr>
          <w:rFonts w:ascii="Arial" w:hAnsi="Arial" w:cs="Arial"/>
        </w:rPr>
        <w:t xml:space="preserve">the refusal to make the order to upgrade </w:t>
      </w:r>
      <w:r w:rsidR="00A94611" w:rsidRPr="006E3895">
        <w:rPr>
          <w:rFonts w:ascii="Arial" w:hAnsi="Arial" w:cs="Arial"/>
        </w:rPr>
        <w:t>FP174</w:t>
      </w:r>
      <w:r w:rsidR="00724205" w:rsidRPr="006E3895">
        <w:rPr>
          <w:rFonts w:ascii="Arial" w:hAnsi="Arial" w:cs="Arial"/>
        </w:rPr>
        <w:t xml:space="preserve"> resulting in Appeal Decision dated 23 July 2022 (Ref FPS/P3800/14A/7) directing the OMA to make Order 2.</w:t>
      </w:r>
    </w:p>
    <w:p w14:paraId="1F651E45" w14:textId="3CF4BE17" w:rsidR="00B026A2" w:rsidRPr="006E3895" w:rsidRDefault="00897079" w:rsidP="001A3403">
      <w:pPr>
        <w:pStyle w:val="Style1"/>
        <w:rPr>
          <w:rFonts w:ascii="Arial" w:hAnsi="Arial" w:cs="Arial"/>
        </w:rPr>
      </w:pPr>
      <w:r w:rsidRPr="006E3895">
        <w:rPr>
          <w:rFonts w:ascii="Arial" w:hAnsi="Arial" w:cs="Arial"/>
        </w:rPr>
        <w:t xml:space="preserve">For clarity </w:t>
      </w:r>
      <w:r w:rsidR="00786A13" w:rsidRPr="006E3895">
        <w:rPr>
          <w:rFonts w:ascii="Arial" w:hAnsi="Arial" w:cs="Arial"/>
        </w:rPr>
        <w:t xml:space="preserve">and reference purposes </w:t>
      </w:r>
      <w:r w:rsidRPr="006E3895">
        <w:rPr>
          <w:rFonts w:ascii="Arial" w:hAnsi="Arial" w:cs="Arial"/>
        </w:rPr>
        <w:t xml:space="preserve">I will refer to the plan </w:t>
      </w:r>
      <w:r w:rsidR="00786A13" w:rsidRPr="006E3895">
        <w:rPr>
          <w:rFonts w:ascii="Arial" w:hAnsi="Arial" w:cs="Arial"/>
        </w:rPr>
        <w:t xml:space="preserve">annexed </w:t>
      </w:r>
      <w:r w:rsidRPr="006E3895">
        <w:rPr>
          <w:rFonts w:ascii="Arial" w:hAnsi="Arial" w:cs="Arial"/>
        </w:rPr>
        <w:t>to the Appeal Decision</w:t>
      </w:r>
      <w:r w:rsidR="00DD605A" w:rsidRPr="006E3895">
        <w:rPr>
          <w:rFonts w:ascii="Arial" w:hAnsi="Arial" w:cs="Arial"/>
          <w:color w:val="auto"/>
          <w:kern w:val="0"/>
        </w:rPr>
        <w:t xml:space="preserve"> and </w:t>
      </w:r>
      <w:r w:rsidR="00786A13" w:rsidRPr="006E3895">
        <w:rPr>
          <w:rFonts w:ascii="Arial" w:hAnsi="Arial" w:cs="Arial"/>
          <w:color w:val="auto"/>
          <w:kern w:val="0"/>
        </w:rPr>
        <w:t>annex it here</w:t>
      </w:r>
      <w:r w:rsidR="00860CAF" w:rsidRPr="006E3895">
        <w:rPr>
          <w:rFonts w:ascii="Arial" w:hAnsi="Arial" w:cs="Arial"/>
          <w:color w:val="auto"/>
          <w:kern w:val="0"/>
        </w:rPr>
        <w:t xml:space="preserve"> also</w:t>
      </w:r>
      <w:r w:rsidR="00786A13" w:rsidRPr="006E3895">
        <w:rPr>
          <w:rFonts w:ascii="Arial" w:hAnsi="Arial" w:cs="Arial"/>
          <w:color w:val="auto"/>
          <w:kern w:val="0"/>
        </w:rPr>
        <w:t xml:space="preserve">. </w:t>
      </w:r>
      <w:r w:rsidR="00142DC3" w:rsidRPr="006E3895">
        <w:rPr>
          <w:rFonts w:ascii="Arial" w:hAnsi="Arial" w:cs="Arial"/>
          <w:color w:val="auto"/>
          <w:kern w:val="0"/>
        </w:rPr>
        <w:t xml:space="preserve">The </w:t>
      </w:r>
      <w:r w:rsidR="00860CAF" w:rsidRPr="006E3895">
        <w:rPr>
          <w:rFonts w:ascii="Arial" w:hAnsi="Arial" w:cs="Arial"/>
          <w:color w:val="auto"/>
          <w:kern w:val="0"/>
        </w:rPr>
        <w:t xml:space="preserve">plan </w:t>
      </w:r>
      <w:r w:rsidR="00142DC3" w:rsidRPr="006E3895">
        <w:rPr>
          <w:rFonts w:ascii="Arial" w:hAnsi="Arial" w:cs="Arial"/>
          <w:color w:val="auto"/>
          <w:kern w:val="0"/>
        </w:rPr>
        <w:t xml:space="preserve">was </w:t>
      </w:r>
      <w:r w:rsidR="00DD605A" w:rsidRPr="006E3895">
        <w:rPr>
          <w:rFonts w:ascii="Arial" w:hAnsi="Arial" w:cs="Arial"/>
        </w:rPr>
        <w:t xml:space="preserve">prepared by the </w:t>
      </w:r>
      <w:r w:rsidR="00142DC3" w:rsidRPr="006E3895">
        <w:rPr>
          <w:rFonts w:ascii="Arial" w:hAnsi="Arial" w:cs="Arial"/>
        </w:rPr>
        <w:t>OMA</w:t>
      </w:r>
      <w:r w:rsidR="00DD605A" w:rsidRPr="006E3895">
        <w:rPr>
          <w:rFonts w:ascii="Arial" w:hAnsi="Arial" w:cs="Arial"/>
        </w:rPr>
        <w:t xml:space="preserve"> showing the </w:t>
      </w:r>
      <w:r w:rsidR="00142DC3" w:rsidRPr="006E3895">
        <w:rPr>
          <w:rFonts w:ascii="Arial" w:hAnsi="Arial" w:cs="Arial"/>
        </w:rPr>
        <w:t xml:space="preserve">overall </w:t>
      </w:r>
      <w:r w:rsidR="00DD605A" w:rsidRPr="006E3895">
        <w:rPr>
          <w:rFonts w:ascii="Arial" w:hAnsi="Arial" w:cs="Arial"/>
        </w:rPr>
        <w:t>claimed route</w:t>
      </w:r>
      <w:r w:rsidR="00AC6C8E" w:rsidRPr="006E3895">
        <w:rPr>
          <w:rFonts w:ascii="Arial" w:hAnsi="Arial" w:cs="Arial"/>
        </w:rPr>
        <w:t xml:space="preserve"> (OMA Plan)</w:t>
      </w:r>
      <w:r w:rsidR="00DD605A" w:rsidRPr="006E3895">
        <w:rPr>
          <w:rFonts w:ascii="Arial" w:hAnsi="Arial" w:cs="Arial"/>
        </w:rPr>
        <w:t xml:space="preserve">. </w:t>
      </w:r>
      <w:r w:rsidR="00BC0CEF" w:rsidRPr="006E3895">
        <w:rPr>
          <w:rFonts w:ascii="Arial" w:hAnsi="Arial" w:cs="Arial"/>
        </w:rPr>
        <w:t xml:space="preserve">Points A and B </w:t>
      </w:r>
      <w:r w:rsidR="00B2034E" w:rsidRPr="006E3895">
        <w:rPr>
          <w:rFonts w:ascii="Arial" w:hAnsi="Arial" w:cs="Arial"/>
        </w:rPr>
        <w:t xml:space="preserve">in the </w:t>
      </w:r>
      <w:r w:rsidR="00AC6C8E" w:rsidRPr="006E3895">
        <w:rPr>
          <w:rFonts w:ascii="Arial" w:hAnsi="Arial" w:cs="Arial"/>
        </w:rPr>
        <w:t>OMA Plan</w:t>
      </w:r>
      <w:r w:rsidR="00B2034E" w:rsidRPr="006E3895">
        <w:rPr>
          <w:rFonts w:ascii="Arial" w:hAnsi="Arial" w:cs="Arial"/>
        </w:rPr>
        <w:t xml:space="preserve"> </w:t>
      </w:r>
      <w:r w:rsidR="00BC0CEF" w:rsidRPr="006E3895">
        <w:rPr>
          <w:rFonts w:ascii="Arial" w:hAnsi="Arial" w:cs="Arial"/>
        </w:rPr>
        <w:t xml:space="preserve">correspond to the same points A and B in Order 1. </w:t>
      </w:r>
      <w:r w:rsidR="0010215D" w:rsidRPr="006E3895">
        <w:rPr>
          <w:rFonts w:ascii="Arial" w:hAnsi="Arial" w:cs="Arial"/>
        </w:rPr>
        <w:t xml:space="preserve">Point C/D corresponds to </w:t>
      </w:r>
      <w:r w:rsidR="004E6CE3" w:rsidRPr="006E3895">
        <w:rPr>
          <w:rFonts w:ascii="Arial" w:hAnsi="Arial" w:cs="Arial"/>
        </w:rPr>
        <w:t>the point</w:t>
      </w:r>
      <w:r w:rsidR="00BC33D0" w:rsidRPr="006E3895">
        <w:rPr>
          <w:rFonts w:ascii="Arial" w:hAnsi="Arial" w:cs="Arial"/>
        </w:rPr>
        <w:t xml:space="preserve"> next to Climping Mill which </w:t>
      </w:r>
      <w:r w:rsidR="00095651" w:rsidRPr="006E3895">
        <w:rPr>
          <w:rFonts w:ascii="Arial" w:hAnsi="Arial" w:cs="Arial"/>
        </w:rPr>
        <w:t xml:space="preserve">on the two Order </w:t>
      </w:r>
      <w:r w:rsidR="00095651" w:rsidRPr="006E3895">
        <w:rPr>
          <w:rFonts w:ascii="Arial" w:hAnsi="Arial" w:cs="Arial"/>
        </w:rPr>
        <w:lastRenderedPageBreak/>
        <w:t xml:space="preserve">maps before me </w:t>
      </w:r>
      <w:r w:rsidR="00457FB2" w:rsidRPr="006E3895">
        <w:rPr>
          <w:rFonts w:ascii="Arial" w:hAnsi="Arial" w:cs="Arial"/>
        </w:rPr>
        <w:t xml:space="preserve">is </w:t>
      </w:r>
      <w:r w:rsidR="001347B6" w:rsidRPr="006E3895">
        <w:rPr>
          <w:rFonts w:ascii="Arial" w:hAnsi="Arial" w:cs="Arial"/>
        </w:rPr>
        <w:t xml:space="preserve">Point C in </w:t>
      </w:r>
      <w:r w:rsidR="00E81548" w:rsidRPr="006E3895">
        <w:rPr>
          <w:rFonts w:ascii="Arial" w:hAnsi="Arial" w:cs="Arial"/>
        </w:rPr>
        <w:t xml:space="preserve">the </w:t>
      </w:r>
      <w:r w:rsidR="001347B6" w:rsidRPr="006E3895">
        <w:rPr>
          <w:rFonts w:ascii="Arial" w:hAnsi="Arial" w:cs="Arial"/>
        </w:rPr>
        <w:t xml:space="preserve">Order 1 </w:t>
      </w:r>
      <w:r w:rsidR="00E81548" w:rsidRPr="006E3895">
        <w:rPr>
          <w:rFonts w:ascii="Arial" w:hAnsi="Arial" w:cs="Arial"/>
        </w:rPr>
        <w:t xml:space="preserve">map </w:t>
      </w:r>
      <w:r w:rsidR="00457FB2" w:rsidRPr="006E3895">
        <w:rPr>
          <w:rFonts w:ascii="Arial" w:hAnsi="Arial" w:cs="Arial"/>
        </w:rPr>
        <w:t xml:space="preserve">and </w:t>
      </w:r>
      <w:r w:rsidR="001347B6" w:rsidRPr="006E3895">
        <w:rPr>
          <w:rFonts w:ascii="Arial" w:hAnsi="Arial" w:cs="Arial"/>
        </w:rPr>
        <w:t>Point A in</w:t>
      </w:r>
      <w:r w:rsidR="00E81548" w:rsidRPr="006E3895">
        <w:rPr>
          <w:rFonts w:ascii="Arial" w:hAnsi="Arial" w:cs="Arial"/>
        </w:rPr>
        <w:t xml:space="preserve"> the </w:t>
      </w:r>
      <w:r w:rsidR="001347B6" w:rsidRPr="006E3895">
        <w:rPr>
          <w:rFonts w:ascii="Arial" w:hAnsi="Arial" w:cs="Arial"/>
        </w:rPr>
        <w:t>Order 2</w:t>
      </w:r>
      <w:r w:rsidR="00E81548" w:rsidRPr="006E3895">
        <w:rPr>
          <w:rFonts w:ascii="Arial" w:hAnsi="Arial" w:cs="Arial"/>
        </w:rPr>
        <w:t xml:space="preserve"> map</w:t>
      </w:r>
      <w:r w:rsidR="00457FB2" w:rsidRPr="006E3895">
        <w:rPr>
          <w:rFonts w:ascii="Arial" w:hAnsi="Arial" w:cs="Arial"/>
        </w:rPr>
        <w:t>. Point</w:t>
      </w:r>
      <w:r w:rsidR="00782283" w:rsidRPr="006E3895">
        <w:rPr>
          <w:rFonts w:ascii="Arial" w:hAnsi="Arial" w:cs="Arial"/>
        </w:rPr>
        <w:t>s D, E and F</w:t>
      </w:r>
      <w:r w:rsidR="00B2034E" w:rsidRPr="006E3895">
        <w:rPr>
          <w:rFonts w:ascii="Arial" w:hAnsi="Arial" w:cs="Arial"/>
        </w:rPr>
        <w:t xml:space="preserve"> in the </w:t>
      </w:r>
      <w:r w:rsidR="00AC6C8E" w:rsidRPr="006E3895">
        <w:rPr>
          <w:rFonts w:ascii="Arial" w:hAnsi="Arial" w:cs="Arial"/>
        </w:rPr>
        <w:t xml:space="preserve">OMA Plan </w:t>
      </w:r>
      <w:r w:rsidR="008B7AF1" w:rsidRPr="006E3895">
        <w:rPr>
          <w:rFonts w:ascii="Arial" w:hAnsi="Arial" w:cs="Arial"/>
        </w:rPr>
        <w:t xml:space="preserve">correspond to Points A, B and C </w:t>
      </w:r>
      <w:r w:rsidR="00B026A2" w:rsidRPr="006E3895">
        <w:rPr>
          <w:rFonts w:ascii="Arial" w:hAnsi="Arial" w:cs="Arial"/>
        </w:rPr>
        <w:t>o</w:t>
      </w:r>
      <w:r w:rsidR="008B7AF1" w:rsidRPr="006E3895">
        <w:rPr>
          <w:rFonts w:ascii="Arial" w:hAnsi="Arial" w:cs="Arial"/>
        </w:rPr>
        <w:t xml:space="preserve">n </w:t>
      </w:r>
      <w:r w:rsidR="00B026A2" w:rsidRPr="006E3895">
        <w:rPr>
          <w:rFonts w:ascii="Arial" w:hAnsi="Arial" w:cs="Arial"/>
        </w:rPr>
        <w:t xml:space="preserve">the </w:t>
      </w:r>
      <w:r w:rsidR="008B7AF1" w:rsidRPr="006E3895">
        <w:rPr>
          <w:rFonts w:ascii="Arial" w:hAnsi="Arial" w:cs="Arial"/>
        </w:rPr>
        <w:t>Order 2</w:t>
      </w:r>
      <w:r w:rsidR="00B026A2" w:rsidRPr="006E3895">
        <w:rPr>
          <w:rFonts w:ascii="Arial" w:hAnsi="Arial" w:cs="Arial"/>
        </w:rPr>
        <w:t xml:space="preserve"> map</w:t>
      </w:r>
      <w:r w:rsidR="008B7AF1" w:rsidRPr="006E3895">
        <w:rPr>
          <w:rFonts w:ascii="Arial" w:hAnsi="Arial" w:cs="Arial"/>
        </w:rPr>
        <w:t>.</w:t>
      </w:r>
      <w:r w:rsidR="004E1A97" w:rsidRPr="006E3895">
        <w:rPr>
          <w:rFonts w:ascii="Arial" w:hAnsi="Arial" w:cs="Arial"/>
        </w:rPr>
        <w:t xml:space="preserve"> </w:t>
      </w:r>
      <w:r w:rsidR="00E21D61" w:rsidRPr="006E3895">
        <w:rPr>
          <w:rFonts w:ascii="Arial" w:hAnsi="Arial" w:cs="Arial"/>
        </w:rPr>
        <w:t>Hence</w:t>
      </w:r>
      <w:r w:rsidR="009B2628">
        <w:rPr>
          <w:rFonts w:ascii="Arial" w:hAnsi="Arial" w:cs="Arial"/>
        </w:rPr>
        <w:t xml:space="preserve">forth </w:t>
      </w:r>
      <w:r w:rsidR="00E21D61" w:rsidRPr="006E3895">
        <w:rPr>
          <w:rFonts w:ascii="Arial" w:hAnsi="Arial" w:cs="Arial"/>
        </w:rPr>
        <w:t xml:space="preserve">I refer to the points in the OMA Plan </w:t>
      </w:r>
      <w:r w:rsidR="0014382A" w:rsidRPr="006E3895">
        <w:rPr>
          <w:rFonts w:ascii="Arial" w:hAnsi="Arial" w:cs="Arial"/>
        </w:rPr>
        <w:t>which each have a different letter</w:t>
      </w:r>
      <w:r w:rsidR="000D061F">
        <w:rPr>
          <w:rFonts w:ascii="Arial" w:hAnsi="Arial" w:cs="Arial"/>
        </w:rPr>
        <w:t>, for clarification.</w:t>
      </w:r>
    </w:p>
    <w:p w14:paraId="113ADC15" w14:textId="16F03A64" w:rsidR="008B7AF1" w:rsidRPr="006E3895" w:rsidRDefault="00F97534" w:rsidP="001A3403">
      <w:pPr>
        <w:pStyle w:val="Style1"/>
        <w:rPr>
          <w:rFonts w:ascii="Arial" w:hAnsi="Arial" w:cs="Arial"/>
        </w:rPr>
      </w:pPr>
      <w:r w:rsidRPr="006E3895">
        <w:rPr>
          <w:rFonts w:ascii="Arial" w:hAnsi="Arial" w:cs="Arial"/>
        </w:rPr>
        <w:t xml:space="preserve">Also marked on the OMA </w:t>
      </w:r>
      <w:r w:rsidR="005B279D" w:rsidRPr="006E3895">
        <w:rPr>
          <w:rFonts w:ascii="Arial" w:hAnsi="Arial" w:cs="Arial"/>
        </w:rPr>
        <w:t>P</w:t>
      </w:r>
      <w:r w:rsidRPr="006E3895">
        <w:rPr>
          <w:rFonts w:ascii="Arial" w:hAnsi="Arial" w:cs="Arial"/>
        </w:rPr>
        <w:t>lan is Point X</w:t>
      </w:r>
      <w:r w:rsidR="00421623" w:rsidRPr="006E3895">
        <w:rPr>
          <w:rFonts w:ascii="Arial" w:hAnsi="Arial" w:cs="Arial"/>
        </w:rPr>
        <w:t xml:space="preserve">. This marks the point at which </w:t>
      </w:r>
      <w:r w:rsidR="00E34459" w:rsidRPr="006E3895">
        <w:rPr>
          <w:rFonts w:ascii="Arial" w:hAnsi="Arial" w:cs="Arial"/>
        </w:rPr>
        <w:t xml:space="preserve">the Order route ceases to run eastwards along the foreshore </w:t>
      </w:r>
      <w:r w:rsidR="0079269A" w:rsidRPr="006E3895">
        <w:rPr>
          <w:rFonts w:ascii="Arial" w:hAnsi="Arial" w:cs="Arial"/>
        </w:rPr>
        <w:t xml:space="preserve">but turns northward up to Climping Mill. </w:t>
      </w:r>
      <w:r w:rsidR="005547CE" w:rsidRPr="006E3895">
        <w:rPr>
          <w:rFonts w:ascii="Arial" w:hAnsi="Arial" w:cs="Arial"/>
        </w:rPr>
        <w:t>R</w:t>
      </w:r>
      <w:r w:rsidR="00BF7571" w:rsidRPr="006E3895">
        <w:rPr>
          <w:rFonts w:ascii="Arial" w:hAnsi="Arial" w:cs="Arial"/>
        </w:rPr>
        <w:t>epresentations made by the affected landowner regarding points X-D</w:t>
      </w:r>
      <w:r w:rsidR="005547CE" w:rsidRPr="006E3895">
        <w:rPr>
          <w:rFonts w:ascii="Arial" w:hAnsi="Arial" w:cs="Arial"/>
        </w:rPr>
        <w:t xml:space="preserve"> were not relevant to the Appeal Decision but </w:t>
      </w:r>
      <w:r w:rsidR="004F37AC" w:rsidRPr="006E3895">
        <w:rPr>
          <w:rFonts w:ascii="Arial" w:hAnsi="Arial" w:cs="Arial"/>
        </w:rPr>
        <w:t xml:space="preserve">are </w:t>
      </w:r>
      <w:r w:rsidR="00046ACD" w:rsidRPr="006E3895">
        <w:rPr>
          <w:rFonts w:ascii="Arial" w:hAnsi="Arial" w:cs="Arial"/>
        </w:rPr>
        <w:t>relevant here</w:t>
      </w:r>
      <w:r w:rsidR="00BF7571" w:rsidRPr="006E3895">
        <w:rPr>
          <w:rFonts w:ascii="Arial" w:hAnsi="Arial" w:cs="Arial"/>
        </w:rPr>
        <w:t>.</w:t>
      </w:r>
    </w:p>
    <w:p w14:paraId="1B0C8A4E" w14:textId="77777777" w:rsidR="00E1151E" w:rsidRPr="006E3895" w:rsidRDefault="00CD2F7C" w:rsidP="005A2554">
      <w:pPr>
        <w:pStyle w:val="Style1"/>
        <w:rPr>
          <w:rFonts w:ascii="Arial" w:hAnsi="Arial" w:cs="Arial"/>
        </w:rPr>
      </w:pPr>
      <w:r w:rsidRPr="006E3895">
        <w:rPr>
          <w:rFonts w:ascii="Arial" w:hAnsi="Arial" w:cs="Arial"/>
        </w:rPr>
        <w:t xml:space="preserve">One further annotation on the OMA </w:t>
      </w:r>
      <w:r w:rsidR="004F37AC" w:rsidRPr="006E3895">
        <w:rPr>
          <w:rFonts w:ascii="Arial" w:hAnsi="Arial" w:cs="Arial"/>
        </w:rPr>
        <w:t>P</w:t>
      </w:r>
      <w:r w:rsidRPr="006E3895">
        <w:rPr>
          <w:rFonts w:ascii="Arial" w:hAnsi="Arial" w:cs="Arial"/>
        </w:rPr>
        <w:t>lan is relevant</w:t>
      </w:r>
      <w:r w:rsidR="007611E4" w:rsidRPr="006E3895">
        <w:rPr>
          <w:rFonts w:ascii="Arial" w:hAnsi="Arial" w:cs="Arial"/>
        </w:rPr>
        <w:t>, the section marked C-Y-Z</w:t>
      </w:r>
      <w:r w:rsidR="00A31636" w:rsidRPr="006E3895">
        <w:rPr>
          <w:rFonts w:ascii="Arial" w:hAnsi="Arial" w:cs="Arial"/>
        </w:rPr>
        <w:t xml:space="preserve">. The application to add a restricted byway across Littlehampton golf course from D-E </w:t>
      </w:r>
      <w:r w:rsidR="006E739B" w:rsidRPr="006E3895">
        <w:rPr>
          <w:rFonts w:ascii="Arial" w:hAnsi="Arial" w:cs="Arial"/>
        </w:rPr>
        <w:t xml:space="preserve">on the eastern half of the </w:t>
      </w:r>
      <w:r w:rsidR="00E1151E" w:rsidRPr="006E3895">
        <w:rPr>
          <w:rFonts w:ascii="Arial" w:hAnsi="Arial" w:cs="Arial"/>
        </w:rPr>
        <w:t xml:space="preserve">claimed </w:t>
      </w:r>
      <w:r w:rsidR="006E739B" w:rsidRPr="006E3895">
        <w:rPr>
          <w:rFonts w:ascii="Arial" w:hAnsi="Arial" w:cs="Arial"/>
        </w:rPr>
        <w:t xml:space="preserve">route, </w:t>
      </w:r>
      <w:r w:rsidR="00A31636" w:rsidRPr="006E3895">
        <w:rPr>
          <w:rFonts w:ascii="Arial" w:hAnsi="Arial" w:cs="Arial"/>
        </w:rPr>
        <w:t xml:space="preserve">was made without knowledge of the </w:t>
      </w:r>
      <w:r w:rsidR="00C509ED" w:rsidRPr="006E3895">
        <w:rPr>
          <w:rFonts w:ascii="Arial" w:hAnsi="Arial" w:cs="Arial"/>
        </w:rPr>
        <w:t xml:space="preserve">prior </w:t>
      </w:r>
      <w:r w:rsidR="00A31636" w:rsidRPr="006E3895">
        <w:rPr>
          <w:rFonts w:ascii="Arial" w:hAnsi="Arial" w:cs="Arial"/>
        </w:rPr>
        <w:t>diversion of that part of FP174 onto its current definitive line of C-Y-Z</w:t>
      </w:r>
      <w:r w:rsidR="00C51903" w:rsidRPr="006E3895">
        <w:rPr>
          <w:rFonts w:ascii="Arial" w:hAnsi="Arial" w:cs="Arial"/>
        </w:rPr>
        <w:t>,</w:t>
      </w:r>
      <w:r w:rsidR="00A31636" w:rsidRPr="006E3895">
        <w:rPr>
          <w:rFonts w:ascii="Arial" w:hAnsi="Arial" w:cs="Arial"/>
        </w:rPr>
        <w:t xml:space="preserve"> by order of the Quarter Sessions on 31 December 1936. </w:t>
      </w:r>
    </w:p>
    <w:p w14:paraId="1251FE50" w14:textId="5F544471" w:rsidR="00A31636" w:rsidRPr="006E3895" w:rsidRDefault="00A31636" w:rsidP="005A2554">
      <w:pPr>
        <w:pStyle w:val="Style1"/>
        <w:rPr>
          <w:rFonts w:ascii="Arial" w:hAnsi="Arial" w:cs="Arial"/>
        </w:rPr>
      </w:pPr>
      <w:r w:rsidRPr="006E3895">
        <w:rPr>
          <w:rFonts w:ascii="Arial" w:hAnsi="Arial" w:cs="Arial"/>
        </w:rPr>
        <w:t xml:space="preserve">I see no reason to disagree with Inspector Saward that the </w:t>
      </w:r>
      <w:r w:rsidR="00C51903" w:rsidRPr="006E3895">
        <w:rPr>
          <w:rFonts w:ascii="Arial" w:hAnsi="Arial" w:cs="Arial"/>
        </w:rPr>
        <w:t xml:space="preserve">wording of this particular </w:t>
      </w:r>
      <w:r w:rsidRPr="006E3895">
        <w:rPr>
          <w:rFonts w:ascii="Arial" w:hAnsi="Arial" w:cs="Arial"/>
        </w:rPr>
        <w:t xml:space="preserve">1936 order </w:t>
      </w:r>
      <w:r w:rsidR="00815CF2" w:rsidRPr="006E3895">
        <w:rPr>
          <w:rFonts w:ascii="Arial" w:hAnsi="Arial" w:cs="Arial"/>
        </w:rPr>
        <w:t xml:space="preserve">was capable of </w:t>
      </w:r>
      <w:r w:rsidRPr="006E3895">
        <w:rPr>
          <w:rFonts w:ascii="Arial" w:hAnsi="Arial" w:cs="Arial"/>
        </w:rPr>
        <w:t>divert</w:t>
      </w:r>
      <w:r w:rsidR="00815CF2" w:rsidRPr="006E3895">
        <w:rPr>
          <w:rFonts w:ascii="Arial" w:hAnsi="Arial" w:cs="Arial"/>
        </w:rPr>
        <w:t>ing</w:t>
      </w:r>
      <w:r w:rsidRPr="006E3895">
        <w:rPr>
          <w:rFonts w:ascii="Arial" w:hAnsi="Arial" w:cs="Arial"/>
        </w:rPr>
        <w:t xml:space="preserve"> all highway rights</w:t>
      </w:r>
      <w:r w:rsidR="0091310D" w:rsidRPr="006E3895">
        <w:rPr>
          <w:rFonts w:ascii="Arial" w:hAnsi="Arial" w:cs="Arial"/>
        </w:rPr>
        <w:t>,</w:t>
      </w:r>
      <w:r w:rsidR="0020118A" w:rsidRPr="006E3895">
        <w:rPr>
          <w:rFonts w:ascii="Arial" w:hAnsi="Arial" w:cs="Arial"/>
        </w:rPr>
        <w:t xml:space="preserve"> so it is for consideration </w:t>
      </w:r>
      <w:r w:rsidRPr="006E3895">
        <w:rPr>
          <w:rFonts w:ascii="Arial" w:hAnsi="Arial" w:cs="Arial"/>
        </w:rPr>
        <w:t xml:space="preserve">whether those rights were </w:t>
      </w:r>
      <w:r w:rsidR="0091310D" w:rsidRPr="006E3895">
        <w:rPr>
          <w:rFonts w:ascii="Arial" w:hAnsi="Arial" w:cs="Arial"/>
        </w:rPr>
        <w:t xml:space="preserve">limited to rights </w:t>
      </w:r>
      <w:r w:rsidRPr="006E3895">
        <w:rPr>
          <w:rFonts w:ascii="Arial" w:hAnsi="Arial" w:cs="Arial"/>
        </w:rPr>
        <w:t xml:space="preserve">on foot only. </w:t>
      </w:r>
      <w:r w:rsidR="00E86920" w:rsidRPr="006E3895">
        <w:rPr>
          <w:rFonts w:ascii="Arial" w:hAnsi="Arial" w:cs="Arial"/>
        </w:rPr>
        <w:t>S</w:t>
      </w:r>
      <w:r w:rsidRPr="006E3895">
        <w:rPr>
          <w:rFonts w:ascii="Arial" w:hAnsi="Arial" w:cs="Arial"/>
        </w:rPr>
        <w:t>ection D-E across part of the golf course is not currently used by the public. The Inspector therefore consider</w:t>
      </w:r>
      <w:r w:rsidR="000D2E01" w:rsidRPr="006E3895">
        <w:rPr>
          <w:rFonts w:ascii="Arial" w:hAnsi="Arial" w:cs="Arial"/>
        </w:rPr>
        <w:t>ed</w:t>
      </w:r>
      <w:r w:rsidRPr="006E3895">
        <w:rPr>
          <w:rFonts w:ascii="Arial" w:hAnsi="Arial" w:cs="Arial"/>
        </w:rPr>
        <w:t xml:space="preserve"> </w:t>
      </w:r>
      <w:r w:rsidR="000D2E01" w:rsidRPr="006E3895">
        <w:rPr>
          <w:rFonts w:ascii="Arial" w:hAnsi="Arial" w:cs="Arial"/>
        </w:rPr>
        <w:t xml:space="preserve">whether </w:t>
      </w:r>
      <w:r w:rsidRPr="006E3895">
        <w:rPr>
          <w:rFonts w:ascii="Arial" w:hAnsi="Arial" w:cs="Arial"/>
        </w:rPr>
        <w:t xml:space="preserve">an </w:t>
      </w:r>
      <w:r w:rsidR="000D2E01" w:rsidRPr="006E3895">
        <w:rPr>
          <w:rFonts w:ascii="Arial" w:hAnsi="Arial" w:cs="Arial"/>
        </w:rPr>
        <w:t xml:space="preserve">order </w:t>
      </w:r>
      <w:r w:rsidR="00BC321E" w:rsidRPr="006E3895">
        <w:rPr>
          <w:rFonts w:ascii="Arial" w:hAnsi="Arial" w:cs="Arial"/>
        </w:rPr>
        <w:t xml:space="preserve">should be made to </w:t>
      </w:r>
      <w:r w:rsidRPr="006E3895">
        <w:rPr>
          <w:rFonts w:ascii="Arial" w:hAnsi="Arial" w:cs="Arial"/>
        </w:rPr>
        <w:t xml:space="preserve">upgrade the existing footpath between points C-Y-Z. She concluded on the evidence available that on the balance of probabilities </w:t>
      </w:r>
      <w:r w:rsidR="005D677D" w:rsidRPr="006E3895">
        <w:rPr>
          <w:rFonts w:ascii="Arial" w:hAnsi="Arial" w:cs="Arial"/>
        </w:rPr>
        <w:t xml:space="preserve">the evidence was sufficient to allege </w:t>
      </w:r>
      <w:r w:rsidRPr="006E3895">
        <w:rPr>
          <w:rFonts w:ascii="Arial" w:hAnsi="Arial" w:cs="Arial"/>
        </w:rPr>
        <w:t>a restricted byway between points C-Y-Z-F</w:t>
      </w:r>
      <w:r w:rsidR="0056539A" w:rsidRPr="006E3895">
        <w:rPr>
          <w:rFonts w:ascii="Arial" w:hAnsi="Arial" w:cs="Arial"/>
        </w:rPr>
        <w:t xml:space="preserve">, ie the whole of the </w:t>
      </w:r>
      <w:r w:rsidR="00C63DF2" w:rsidRPr="006E3895">
        <w:rPr>
          <w:rFonts w:ascii="Arial" w:hAnsi="Arial" w:cs="Arial"/>
        </w:rPr>
        <w:t xml:space="preserve">claimed </w:t>
      </w:r>
      <w:r w:rsidR="0056539A" w:rsidRPr="006E3895">
        <w:rPr>
          <w:rFonts w:ascii="Arial" w:hAnsi="Arial" w:cs="Arial"/>
        </w:rPr>
        <w:t xml:space="preserve">route </w:t>
      </w:r>
      <w:r w:rsidR="00D27581" w:rsidRPr="006E3895">
        <w:rPr>
          <w:rFonts w:ascii="Arial" w:hAnsi="Arial" w:cs="Arial"/>
        </w:rPr>
        <w:t>in Order 2.</w:t>
      </w:r>
      <w:r w:rsidR="009656E3" w:rsidRPr="006E3895">
        <w:rPr>
          <w:rFonts w:ascii="Arial" w:hAnsi="Arial" w:cs="Arial"/>
        </w:rPr>
        <w:t xml:space="preserve"> </w:t>
      </w:r>
      <w:r w:rsidR="00D27581" w:rsidRPr="006E3895">
        <w:rPr>
          <w:rFonts w:ascii="Arial" w:hAnsi="Arial" w:cs="Arial"/>
        </w:rPr>
        <w:t>T</w:t>
      </w:r>
      <w:r w:rsidRPr="006E3895">
        <w:rPr>
          <w:rFonts w:ascii="Arial" w:hAnsi="Arial" w:cs="Arial"/>
        </w:rPr>
        <w:t xml:space="preserve">he Council has a neutral position as regards confirmation of Order </w:t>
      </w:r>
      <w:r w:rsidR="00D27581" w:rsidRPr="006E3895">
        <w:rPr>
          <w:rFonts w:ascii="Arial" w:hAnsi="Arial" w:cs="Arial"/>
        </w:rPr>
        <w:t>2</w:t>
      </w:r>
      <w:r w:rsidRPr="006E3895">
        <w:rPr>
          <w:rFonts w:ascii="Arial" w:hAnsi="Arial" w:cs="Arial"/>
        </w:rPr>
        <w:t>.</w:t>
      </w:r>
    </w:p>
    <w:p w14:paraId="2857CE69" w14:textId="751DC8C4" w:rsidR="009530CD" w:rsidRPr="006E3895" w:rsidRDefault="009530CD" w:rsidP="009530CD">
      <w:pPr>
        <w:pStyle w:val="Style1"/>
        <w:rPr>
          <w:rFonts w:ascii="Arial" w:hAnsi="Arial" w:cs="Arial"/>
        </w:rPr>
      </w:pPr>
      <w:r w:rsidRPr="006E3895">
        <w:rPr>
          <w:rFonts w:ascii="Arial" w:hAnsi="Arial" w:cs="Arial"/>
        </w:rPr>
        <w:t>I made an unaccompanied site inspection of the claimed Routes in inclement weather but with good visibility.</w:t>
      </w:r>
    </w:p>
    <w:p w14:paraId="35351B31" w14:textId="3836D690" w:rsidR="00FE5CF5" w:rsidRPr="006E3895" w:rsidRDefault="00FE5CF5" w:rsidP="00FE5CF5">
      <w:pPr>
        <w:pStyle w:val="Heading6blackfont"/>
        <w:rPr>
          <w:rFonts w:ascii="Arial" w:hAnsi="Arial" w:cs="Arial"/>
        </w:rPr>
      </w:pPr>
      <w:r w:rsidRPr="006E3895">
        <w:rPr>
          <w:rFonts w:ascii="Arial" w:hAnsi="Arial" w:cs="Arial"/>
        </w:rPr>
        <w:t xml:space="preserve">The </w:t>
      </w:r>
      <w:r w:rsidR="00587C4F" w:rsidRPr="006E3895">
        <w:rPr>
          <w:rFonts w:ascii="Arial" w:hAnsi="Arial" w:cs="Arial"/>
        </w:rPr>
        <w:t>m</w:t>
      </w:r>
      <w:r w:rsidRPr="006E3895">
        <w:rPr>
          <w:rFonts w:ascii="Arial" w:hAnsi="Arial" w:cs="Arial"/>
        </w:rPr>
        <w:t xml:space="preserve">ain </w:t>
      </w:r>
      <w:r w:rsidR="00587C4F" w:rsidRPr="006E3895">
        <w:rPr>
          <w:rFonts w:ascii="Arial" w:hAnsi="Arial" w:cs="Arial"/>
        </w:rPr>
        <w:t>i</w:t>
      </w:r>
      <w:r w:rsidRPr="006E3895">
        <w:rPr>
          <w:rFonts w:ascii="Arial" w:hAnsi="Arial" w:cs="Arial"/>
        </w:rPr>
        <w:t>ssue</w:t>
      </w:r>
      <w:r w:rsidR="00587C4F" w:rsidRPr="006E3895">
        <w:rPr>
          <w:rFonts w:ascii="Arial" w:hAnsi="Arial" w:cs="Arial"/>
        </w:rPr>
        <w:t xml:space="preserve"> and legal framework</w:t>
      </w:r>
    </w:p>
    <w:p w14:paraId="75ECD677" w14:textId="730CF9E7" w:rsidR="00D777DA" w:rsidRPr="006E3895" w:rsidRDefault="00D777DA" w:rsidP="00E50052">
      <w:pPr>
        <w:pStyle w:val="Style1"/>
        <w:rPr>
          <w:rFonts w:ascii="Arial" w:hAnsi="Arial" w:cs="Arial"/>
        </w:rPr>
      </w:pPr>
      <w:r w:rsidRPr="006E3895">
        <w:rPr>
          <w:rFonts w:ascii="Arial" w:hAnsi="Arial" w:cs="Arial"/>
        </w:rPr>
        <w:t>For a footpath to be upgraded, s53(3)(c)(ii) states that an order to modify the DMS shall be made where evidence is discovered which (when considered with other relevant evidence available) shows that a highway</w:t>
      </w:r>
      <w:r w:rsidR="00510DA4" w:rsidRPr="006E3895">
        <w:rPr>
          <w:rFonts w:ascii="Arial" w:hAnsi="Arial" w:cs="Arial"/>
        </w:rPr>
        <w:t>,</w:t>
      </w:r>
      <w:r w:rsidRPr="006E3895">
        <w:rPr>
          <w:rFonts w:ascii="Arial" w:hAnsi="Arial" w:cs="Arial"/>
        </w:rPr>
        <w:t xml:space="preserve"> shown in the map and statement as a highway of a particular description</w:t>
      </w:r>
      <w:r w:rsidR="00510DA4" w:rsidRPr="006E3895">
        <w:rPr>
          <w:rFonts w:ascii="Arial" w:hAnsi="Arial" w:cs="Arial"/>
        </w:rPr>
        <w:t>,</w:t>
      </w:r>
      <w:r w:rsidRPr="006E3895">
        <w:rPr>
          <w:rFonts w:ascii="Arial" w:hAnsi="Arial" w:cs="Arial"/>
        </w:rPr>
        <w:t xml:space="preserve"> ought to be there shown as a highway of a different description.</w:t>
      </w:r>
    </w:p>
    <w:p w14:paraId="32DEFDE5" w14:textId="21E19AEC" w:rsidR="00D777DA" w:rsidRPr="006E3895" w:rsidRDefault="00235EB4" w:rsidP="00E50052">
      <w:pPr>
        <w:pStyle w:val="Style1"/>
        <w:rPr>
          <w:rFonts w:ascii="Arial" w:hAnsi="Arial" w:cs="Arial"/>
        </w:rPr>
      </w:pPr>
      <w:r w:rsidRPr="006E3895">
        <w:rPr>
          <w:rFonts w:ascii="Arial" w:hAnsi="Arial" w:cs="Arial"/>
        </w:rPr>
        <w:t xml:space="preserve">The main issue is whether </w:t>
      </w:r>
      <w:r w:rsidR="00D777DA" w:rsidRPr="006E3895">
        <w:rPr>
          <w:rFonts w:ascii="Arial" w:hAnsi="Arial" w:cs="Arial"/>
        </w:rPr>
        <w:t>the evidence is sufficient to show, on the balance of probabilit</w:t>
      </w:r>
      <w:r w:rsidR="00F966FB" w:rsidRPr="006E3895">
        <w:rPr>
          <w:rFonts w:ascii="Arial" w:hAnsi="Arial" w:cs="Arial"/>
        </w:rPr>
        <w:t>y</w:t>
      </w:r>
      <w:r w:rsidR="00D777DA" w:rsidRPr="006E3895">
        <w:rPr>
          <w:rFonts w:ascii="Arial" w:hAnsi="Arial" w:cs="Arial"/>
        </w:rPr>
        <w:t xml:space="preserve">, that the </w:t>
      </w:r>
      <w:r w:rsidR="002C687F" w:rsidRPr="006E3895">
        <w:rPr>
          <w:rFonts w:ascii="Arial" w:hAnsi="Arial" w:cs="Arial"/>
        </w:rPr>
        <w:t xml:space="preserve">Order routes of </w:t>
      </w:r>
      <w:r w:rsidR="00D777DA" w:rsidRPr="006E3895">
        <w:rPr>
          <w:rFonts w:ascii="Arial" w:hAnsi="Arial" w:cs="Arial"/>
        </w:rPr>
        <w:t>existing public footpaths (FP829 and FP174) should be recorded</w:t>
      </w:r>
      <w:r w:rsidR="00CF0F4D" w:rsidRPr="006E3895">
        <w:rPr>
          <w:rFonts w:ascii="Arial" w:hAnsi="Arial" w:cs="Arial"/>
        </w:rPr>
        <w:t>, in each case,</w:t>
      </w:r>
      <w:r w:rsidR="00D777DA" w:rsidRPr="006E3895">
        <w:rPr>
          <w:rFonts w:ascii="Arial" w:hAnsi="Arial" w:cs="Arial"/>
        </w:rPr>
        <w:t xml:space="preserve"> as a restricted byway. </w:t>
      </w:r>
    </w:p>
    <w:p w14:paraId="26590C4C" w14:textId="702D35DD" w:rsidR="003D404E" w:rsidRPr="006E3895" w:rsidRDefault="003D404E" w:rsidP="00E50052">
      <w:pPr>
        <w:pStyle w:val="Style1"/>
        <w:rPr>
          <w:rFonts w:ascii="Arial" w:hAnsi="Arial" w:cs="Arial"/>
        </w:rPr>
      </w:pPr>
      <w:r w:rsidRPr="006E3895">
        <w:rPr>
          <w:rFonts w:ascii="Arial" w:hAnsi="Arial" w:cs="Arial"/>
        </w:rPr>
        <w:t>A restricted byway includes rights on foot as well as the right to ride or lead a horse and to ride a bicycle (unless restricted) along with a right to use non</w:t>
      </w:r>
      <w:r w:rsidR="008B0D36" w:rsidRPr="006E3895">
        <w:rPr>
          <w:rFonts w:ascii="Arial" w:hAnsi="Arial" w:cs="Arial"/>
        </w:rPr>
        <w:t>-</w:t>
      </w:r>
      <w:r w:rsidRPr="006E3895">
        <w:rPr>
          <w:rFonts w:ascii="Arial" w:hAnsi="Arial" w:cs="Arial"/>
        </w:rPr>
        <w:t>mechanically propelled vehicles e.g. a horse and carriage.</w:t>
      </w:r>
    </w:p>
    <w:p w14:paraId="3F4AD74B" w14:textId="7C816EB2" w:rsidR="00D777DA" w:rsidRPr="006E3895" w:rsidRDefault="00E50052" w:rsidP="00E50052">
      <w:pPr>
        <w:pStyle w:val="Style1"/>
        <w:rPr>
          <w:rFonts w:ascii="Arial" w:hAnsi="Arial" w:cs="Arial"/>
        </w:rPr>
      </w:pPr>
      <w:r w:rsidRPr="006E3895">
        <w:rPr>
          <w:rFonts w:ascii="Arial" w:hAnsi="Arial" w:cs="Arial"/>
        </w:rPr>
        <w:t>Issues about</w:t>
      </w:r>
      <w:r w:rsidR="00D777DA" w:rsidRPr="006E3895">
        <w:rPr>
          <w:rFonts w:ascii="Arial" w:hAnsi="Arial" w:cs="Arial"/>
          <w:color w:val="auto"/>
          <w:kern w:val="0"/>
        </w:rPr>
        <w:t xml:space="preserve"> </w:t>
      </w:r>
      <w:r w:rsidR="00D777DA" w:rsidRPr="006E3895">
        <w:rPr>
          <w:rFonts w:ascii="Arial" w:hAnsi="Arial" w:cs="Arial"/>
        </w:rPr>
        <w:t>suitability and safety of the path and damage to wildlife, concerns over future development,</w:t>
      </w:r>
      <w:r w:rsidR="00C43761" w:rsidRPr="006E3895">
        <w:rPr>
          <w:rFonts w:ascii="Arial" w:hAnsi="Arial" w:cs="Arial"/>
        </w:rPr>
        <w:t xml:space="preserve"> </w:t>
      </w:r>
      <w:r w:rsidR="00D777DA" w:rsidRPr="006E3895">
        <w:rPr>
          <w:rFonts w:ascii="Arial" w:hAnsi="Arial" w:cs="Arial"/>
        </w:rPr>
        <w:t>the proximity of the claimed route to the golf course and works required to facilitate an upgrade of its condition</w:t>
      </w:r>
      <w:r w:rsidR="003D404E" w:rsidRPr="006E3895">
        <w:rPr>
          <w:rFonts w:ascii="Arial" w:hAnsi="Arial" w:cs="Arial"/>
        </w:rPr>
        <w:t xml:space="preserve">, </w:t>
      </w:r>
      <w:r w:rsidR="008F1C16" w:rsidRPr="006E3895">
        <w:rPr>
          <w:rFonts w:ascii="Arial" w:hAnsi="Arial" w:cs="Arial"/>
        </w:rPr>
        <w:t xml:space="preserve">and encouraging more users, </w:t>
      </w:r>
      <w:r w:rsidR="003D404E" w:rsidRPr="006E3895">
        <w:rPr>
          <w:rFonts w:ascii="Arial" w:hAnsi="Arial" w:cs="Arial"/>
        </w:rPr>
        <w:t xml:space="preserve">although </w:t>
      </w:r>
      <w:r w:rsidR="00510DA4" w:rsidRPr="006E3895">
        <w:rPr>
          <w:rFonts w:ascii="Arial" w:hAnsi="Arial" w:cs="Arial"/>
        </w:rPr>
        <w:t xml:space="preserve">they are understandably </w:t>
      </w:r>
      <w:r w:rsidR="003D404E" w:rsidRPr="006E3895">
        <w:rPr>
          <w:rFonts w:ascii="Arial" w:hAnsi="Arial" w:cs="Arial"/>
        </w:rPr>
        <w:t xml:space="preserve">concerns of objectors, </w:t>
      </w:r>
      <w:r w:rsidR="00D777DA" w:rsidRPr="006E3895">
        <w:rPr>
          <w:rFonts w:ascii="Arial" w:hAnsi="Arial" w:cs="Arial"/>
        </w:rPr>
        <w:t xml:space="preserve">are not matters I can take into account. </w:t>
      </w:r>
    </w:p>
    <w:p w14:paraId="4A51B3F6" w14:textId="4FDA8F24" w:rsidR="00587C4F" w:rsidRPr="006E3895" w:rsidRDefault="006E0B54" w:rsidP="000D0C98">
      <w:pPr>
        <w:pStyle w:val="Style1"/>
        <w:rPr>
          <w:rFonts w:ascii="Arial" w:hAnsi="Arial" w:cs="Arial"/>
        </w:rPr>
      </w:pPr>
      <w:r w:rsidRPr="006E3895">
        <w:rPr>
          <w:rFonts w:ascii="Arial" w:hAnsi="Arial" w:cs="Arial"/>
        </w:rPr>
        <w:t xml:space="preserve">The applications rely </w:t>
      </w:r>
      <w:r w:rsidR="0096212B" w:rsidRPr="006E3895">
        <w:rPr>
          <w:rFonts w:ascii="Arial" w:hAnsi="Arial" w:cs="Arial"/>
        </w:rPr>
        <w:t xml:space="preserve">solely </w:t>
      </w:r>
      <w:r w:rsidRPr="006E3895">
        <w:rPr>
          <w:rFonts w:ascii="Arial" w:hAnsi="Arial" w:cs="Arial"/>
        </w:rPr>
        <w:t xml:space="preserve">on historic documentary evidence. </w:t>
      </w:r>
      <w:r w:rsidR="0067496C" w:rsidRPr="006E3895">
        <w:rPr>
          <w:rFonts w:ascii="Arial" w:hAnsi="Arial" w:cs="Arial"/>
        </w:rPr>
        <w:t xml:space="preserve">By s32 </w:t>
      </w:r>
      <w:r w:rsidR="00510DA4" w:rsidRPr="006E3895">
        <w:rPr>
          <w:rFonts w:ascii="Arial" w:hAnsi="Arial" w:cs="Arial"/>
        </w:rPr>
        <w:t xml:space="preserve">of </w:t>
      </w:r>
      <w:r w:rsidR="008A720B" w:rsidRPr="006E3895">
        <w:rPr>
          <w:rFonts w:ascii="Arial" w:hAnsi="Arial" w:cs="Arial"/>
        </w:rPr>
        <w:t>H</w:t>
      </w:r>
      <w:r w:rsidRPr="006E3895">
        <w:rPr>
          <w:rFonts w:ascii="Arial" w:hAnsi="Arial" w:cs="Arial"/>
        </w:rPr>
        <w:t>ighways Act 1980 (HA</w:t>
      </w:r>
      <w:r w:rsidR="008A720B" w:rsidRPr="006E3895">
        <w:rPr>
          <w:rFonts w:ascii="Arial" w:hAnsi="Arial" w:cs="Arial"/>
        </w:rPr>
        <w:t>1980</w:t>
      </w:r>
      <w:r w:rsidRPr="006E3895">
        <w:rPr>
          <w:rFonts w:ascii="Arial" w:hAnsi="Arial" w:cs="Arial"/>
        </w:rPr>
        <w:t>)</w:t>
      </w:r>
      <w:r w:rsidR="008A720B" w:rsidRPr="006E3895">
        <w:rPr>
          <w:rFonts w:ascii="Arial" w:hAnsi="Arial" w:cs="Arial"/>
        </w:rPr>
        <w:t xml:space="preserve"> </w:t>
      </w:r>
      <w:r w:rsidR="00C13D04" w:rsidRPr="006E3895">
        <w:rPr>
          <w:rFonts w:ascii="Arial" w:hAnsi="Arial" w:cs="Arial"/>
        </w:rPr>
        <w:t xml:space="preserve">I </w:t>
      </w:r>
      <w:r w:rsidR="008A720B" w:rsidRPr="006E3895">
        <w:rPr>
          <w:rFonts w:ascii="Arial" w:hAnsi="Arial" w:cs="Arial"/>
        </w:rPr>
        <w:t>must consider</w:t>
      </w:r>
      <w:r w:rsidR="000D0C98" w:rsidRPr="006E3895">
        <w:rPr>
          <w:rFonts w:ascii="Arial" w:hAnsi="Arial" w:cs="Arial"/>
        </w:rPr>
        <w:t xml:space="preserve"> any </w:t>
      </w:r>
      <w:r w:rsidR="00C13D04" w:rsidRPr="006E3895">
        <w:rPr>
          <w:rFonts w:ascii="Arial" w:hAnsi="Arial" w:cs="Arial"/>
        </w:rPr>
        <w:t>“</w:t>
      </w:r>
      <w:r w:rsidR="000D0C98" w:rsidRPr="006E3895">
        <w:rPr>
          <w:rFonts w:ascii="Arial" w:hAnsi="Arial" w:cs="Arial"/>
          <w:i/>
          <w:iCs/>
        </w:rPr>
        <w:t>map, plan or history of the locality or other relevant document</w:t>
      </w:r>
      <w:r w:rsidR="00C13D04" w:rsidRPr="006E3895">
        <w:rPr>
          <w:rFonts w:ascii="Arial" w:hAnsi="Arial" w:cs="Arial"/>
          <w:i/>
          <w:iCs/>
        </w:rPr>
        <w:t xml:space="preserve">” </w:t>
      </w:r>
      <w:r w:rsidR="00C13D04" w:rsidRPr="006E3895">
        <w:rPr>
          <w:rFonts w:ascii="Arial" w:hAnsi="Arial" w:cs="Arial"/>
        </w:rPr>
        <w:t xml:space="preserve">offered in evidence </w:t>
      </w:r>
      <w:r w:rsidR="000D0C98" w:rsidRPr="006E3895">
        <w:rPr>
          <w:rFonts w:ascii="Arial" w:hAnsi="Arial" w:cs="Arial"/>
        </w:rPr>
        <w:t>and give such weight to it as is justified by the circumstances</w:t>
      </w:r>
      <w:r w:rsidR="00C13D04" w:rsidRPr="006E3895">
        <w:rPr>
          <w:rFonts w:ascii="Arial" w:hAnsi="Arial" w:cs="Arial"/>
        </w:rPr>
        <w:t xml:space="preserve">, including its antiquity, the status of the person </w:t>
      </w:r>
      <w:r w:rsidR="00B7583B" w:rsidRPr="006E3895">
        <w:rPr>
          <w:rFonts w:ascii="Arial" w:hAnsi="Arial" w:cs="Arial"/>
        </w:rPr>
        <w:t xml:space="preserve">who made or compiled it, including for what purpose, </w:t>
      </w:r>
      <w:r w:rsidR="00C13D04" w:rsidRPr="006E3895">
        <w:rPr>
          <w:rFonts w:ascii="Arial" w:hAnsi="Arial" w:cs="Arial"/>
        </w:rPr>
        <w:t xml:space="preserve">and </w:t>
      </w:r>
      <w:bookmarkStart w:id="4" w:name="_Hlk148943710"/>
      <w:r w:rsidR="00C13D04" w:rsidRPr="006E3895">
        <w:rPr>
          <w:rFonts w:ascii="Arial" w:hAnsi="Arial" w:cs="Arial"/>
        </w:rPr>
        <w:t>the custody in which it has been kept and from wh</w:t>
      </w:r>
      <w:r w:rsidR="00334CEA" w:rsidRPr="006E3895">
        <w:rPr>
          <w:rFonts w:ascii="Arial" w:hAnsi="Arial" w:cs="Arial"/>
        </w:rPr>
        <w:t xml:space="preserve">ence </w:t>
      </w:r>
      <w:r w:rsidR="00C13D04" w:rsidRPr="006E3895">
        <w:rPr>
          <w:rFonts w:ascii="Arial" w:hAnsi="Arial" w:cs="Arial"/>
        </w:rPr>
        <w:t>it is produced</w:t>
      </w:r>
      <w:r w:rsidR="000D0C98" w:rsidRPr="006E3895">
        <w:rPr>
          <w:rFonts w:ascii="Arial" w:hAnsi="Arial" w:cs="Arial"/>
        </w:rPr>
        <w:t>.</w:t>
      </w:r>
      <w:r w:rsidR="00587C4F" w:rsidRPr="006E3895">
        <w:rPr>
          <w:rFonts w:ascii="Arial" w:hAnsi="Arial" w:cs="Arial"/>
          <w:color w:val="auto"/>
          <w:kern w:val="0"/>
        </w:rPr>
        <w:t xml:space="preserve"> </w:t>
      </w:r>
      <w:bookmarkEnd w:id="4"/>
    </w:p>
    <w:p w14:paraId="7D22F91A" w14:textId="1FC5810D" w:rsidR="006E0B54" w:rsidRPr="006E3895" w:rsidRDefault="00547B0E" w:rsidP="00547B0E">
      <w:pPr>
        <w:pStyle w:val="Style1"/>
        <w:numPr>
          <w:ilvl w:val="0"/>
          <w:numId w:val="0"/>
        </w:numPr>
        <w:ind w:left="431" w:hanging="431"/>
        <w:rPr>
          <w:rFonts w:ascii="Arial" w:hAnsi="Arial" w:cs="Arial"/>
          <w:b/>
        </w:rPr>
      </w:pPr>
      <w:r w:rsidRPr="006E3895">
        <w:rPr>
          <w:rFonts w:ascii="Arial" w:hAnsi="Arial" w:cs="Arial"/>
          <w:b/>
          <w:color w:val="auto"/>
          <w:kern w:val="0"/>
        </w:rPr>
        <w:t xml:space="preserve">Order </w:t>
      </w:r>
      <w:r w:rsidR="00F904E5" w:rsidRPr="006E3895">
        <w:rPr>
          <w:rFonts w:ascii="Arial" w:hAnsi="Arial" w:cs="Arial"/>
          <w:b/>
          <w:color w:val="auto"/>
          <w:kern w:val="0"/>
        </w:rPr>
        <w:t>1</w:t>
      </w:r>
      <w:r w:rsidRPr="006E3895">
        <w:rPr>
          <w:rFonts w:ascii="Arial" w:hAnsi="Arial" w:cs="Arial"/>
          <w:b/>
          <w:color w:val="auto"/>
          <w:kern w:val="0"/>
        </w:rPr>
        <w:t xml:space="preserve"> </w:t>
      </w:r>
      <w:r w:rsidRPr="006E3895">
        <w:rPr>
          <w:rFonts w:ascii="Arial" w:hAnsi="Arial" w:cs="Arial"/>
          <w:b/>
        </w:rPr>
        <w:t>ROW/3285066</w:t>
      </w:r>
    </w:p>
    <w:p w14:paraId="5CC374FB" w14:textId="2A474DC1" w:rsidR="004B49BC" w:rsidRPr="006E3895" w:rsidRDefault="00547B0E" w:rsidP="003749CA">
      <w:pPr>
        <w:pStyle w:val="Style1"/>
        <w:rPr>
          <w:rFonts w:ascii="Arial" w:hAnsi="Arial" w:cs="Arial"/>
        </w:rPr>
      </w:pPr>
      <w:r w:rsidRPr="006E3895">
        <w:rPr>
          <w:rFonts w:ascii="Arial" w:hAnsi="Arial" w:cs="Arial"/>
        </w:rPr>
        <w:t>The OMA support</w:t>
      </w:r>
      <w:r w:rsidR="00F90980" w:rsidRPr="006E3895">
        <w:rPr>
          <w:rFonts w:ascii="Arial" w:hAnsi="Arial" w:cs="Arial"/>
        </w:rPr>
        <w:t>s</w:t>
      </w:r>
      <w:r w:rsidRPr="006E3895">
        <w:rPr>
          <w:rFonts w:ascii="Arial" w:hAnsi="Arial" w:cs="Arial"/>
        </w:rPr>
        <w:t xml:space="preserve"> confirmation of the Order</w:t>
      </w:r>
      <w:r w:rsidR="00816C7E" w:rsidRPr="006E3895">
        <w:rPr>
          <w:rFonts w:ascii="Arial" w:hAnsi="Arial" w:cs="Arial"/>
        </w:rPr>
        <w:t xml:space="preserve"> to upgrade the existing public footpath A-C/D to a restricted byway</w:t>
      </w:r>
      <w:r w:rsidR="00F90980" w:rsidRPr="006E3895">
        <w:rPr>
          <w:rFonts w:ascii="Arial" w:hAnsi="Arial" w:cs="Arial"/>
        </w:rPr>
        <w:t xml:space="preserve"> on the route of FP</w:t>
      </w:r>
      <w:r w:rsidR="00823B75" w:rsidRPr="006E3895">
        <w:rPr>
          <w:rFonts w:ascii="Arial" w:hAnsi="Arial" w:cs="Arial"/>
        </w:rPr>
        <w:t>829.</w:t>
      </w:r>
      <w:r w:rsidR="00881076" w:rsidRPr="006E3895">
        <w:rPr>
          <w:rFonts w:ascii="Arial" w:hAnsi="Arial" w:cs="Arial"/>
        </w:rPr>
        <w:t xml:space="preserve"> </w:t>
      </w:r>
    </w:p>
    <w:p w14:paraId="56F4B160" w14:textId="6F141940" w:rsidR="00730BA7" w:rsidRPr="006E3895" w:rsidRDefault="0044397E" w:rsidP="000350BE">
      <w:pPr>
        <w:pStyle w:val="Style1"/>
        <w:rPr>
          <w:rFonts w:ascii="Arial" w:hAnsi="Arial" w:cs="Arial"/>
        </w:rPr>
      </w:pPr>
      <w:r w:rsidRPr="006E3895">
        <w:rPr>
          <w:rFonts w:ascii="Arial" w:hAnsi="Arial" w:cs="Arial"/>
        </w:rPr>
        <w:lastRenderedPageBreak/>
        <w:t>The Appeal Decision did not deal with this section of the claimed route</w:t>
      </w:r>
      <w:r w:rsidR="00591F79" w:rsidRPr="006E3895">
        <w:rPr>
          <w:rFonts w:ascii="Arial" w:hAnsi="Arial" w:cs="Arial"/>
        </w:rPr>
        <w:t xml:space="preserve">. It starts </w:t>
      </w:r>
      <w:r w:rsidR="00B23602" w:rsidRPr="006E3895">
        <w:rPr>
          <w:rFonts w:ascii="Arial" w:hAnsi="Arial" w:cs="Arial"/>
        </w:rPr>
        <w:t>east of the car park at Climping Beach</w:t>
      </w:r>
      <w:r w:rsidR="00273AAA" w:rsidRPr="006E3895">
        <w:rPr>
          <w:rFonts w:ascii="Arial" w:hAnsi="Arial" w:cs="Arial"/>
        </w:rPr>
        <w:t xml:space="preserve">, </w:t>
      </w:r>
      <w:r w:rsidR="00B23602" w:rsidRPr="006E3895">
        <w:rPr>
          <w:rFonts w:ascii="Arial" w:hAnsi="Arial" w:cs="Arial"/>
        </w:rPr>
        <w:t>point A</w:t>
      </w:r>
      <w:r w:rsidR="0037307C">
        <w:rPr>
          <w:rFonts w:ascii="Arial" w:hAnsi="Arial" w:cs="Arial"/>
        </w:rPr>
        <w:t xml:space="preserve"> going along </w:t>
      </w:r>
      <w:r w:rsidR="00B23602" w:rsidRPr="006E3895">
        <w:rPr>
          <w:rFonts w:ascii="Arial" w:hAnsi="Arial" w:cs="Arial"/>
        </w:rPr>
        <w:t>the definitive line of FP829</w:t>
      </w:r>
      <w:r w:rsidR="0037307C">
        <w:rPr>
          <w:rFonts w:ascii="Arial" w:hAnsi="Arial" w:cs="Arial"/>
        </w:rPr>
        <w:t xml:space="preserve"> which </w:t>
      </w:r>
      <w:r w:rsidR="00B23602" w:rsidRPr="006E3895">
        <w:rPr>
          <w:rFonts w:ascii="Arial" w:hAnsi="Arial" w:cs="Arial"/>
        </w:rPr>
        <w:t xml:space="preserve">runs along the top of the beach from point B for </w:t>
      </w:r>
      <w:r w:rsidR="000A70C0" w:rsidRPr="006E3895">
        <w:rPr>
          <w:rFonts w:ascii="Arial" w:hAnsi="Arial" w:cs="Arial"/>
        </w:rPr>
        <w:t>c</w:t>
      </w:r>
      <w:r w:rsidR="00B23602" w:rsidRPr="006E3895">
        <w:rPr>
          <w:rFonts w:ascii="Arial" w:hAnsi="Arial" w:cs="Arial"/>
        </w:rPr>
        <w:t xml:space="preserve">750 metres </w:t>
      </w:r>
      <w:r w:rsidR="00A03663" w:rsidRPr="006E3895">
        <w:rPr>
          <w:rFonts w:ascii="Arial" w:hAnsi="Arial" w:cs="Arial"/>
        </w:rPr>
        <w:t xml:space="preserve">to </w:t>
      </w:r>
      <w:r w:rsidR="00B23602" w:rsidRPr="006E3895">
        <w:rPr>
          <w:rFonts w:ascii="Arial" w:hAnsi="Arial" w:cs="Arial"/>
        </w:rPr>
        <w:t>a footpath sign</w:t>
      </w:r>
      <w:r w:rsidR="0037307C">
        <w:rPr>
          <w:rFonts w:ascii="Arial" w:hAnsi="Arial" w:cs="Arial"/>
        </w:rPr>
        <w:t xml:space="preserve">, then </w:t>
      </w:r>
      <w:r w:rsidR="00B23602" w:rsidRPr="006E3895">
        <w:rPr>
          <w:rFonts w:ascii="Arial" w:hAnsi="Arial" w:cs="Arial"/>
        </w:rPr>
        <w:t xml:space="preserve">through a gate </w:t>
      </w:r>
      <w:r w:rsidR="0037307C">
        <w:rPr>
          <w:rFonts w:ascii="Arial" w:hAnsi="Arial" w:cs="Arial"/>
        </w:rPr>
        <w:t xml:space="preserve">by </w:t>
      </w:r>
      <w:r w:rsidR="00B23602" w:rsidRPr="006E3895">
        <w:rPr>
          <w:rFonts w:ascii="Arial" w:hAnsi="Arial" w:cs="Arial"/>
        </w:rPr>
        <w:t xml:space="preserve">Littlehampton golf course </w:t>
      </w:r>
      <w:r w:rsidR="00A03663" w:rsidRPr="006E3895">
        <w:rPr>
          <w:rFonts w:ascii="Arial" w:hAnsi="Arial" w:cs="Arial"/>
        </w:rPr>
        <w:t>at P</w:t>
      </w:r>
      <w:r w:rsidR="00B23602" w:rsidRPr="006E3895">
        <w:rPr>
          <w:rFonts w:ascii="Arial" w:hAnsi="Arial" w:cs="Arial"/>
        </w:rPr>
        <w:t>oint X</w:t>
      </w:r>
      <w:r w:rsidR="00A03663" w:rsidRPr="006E3895">
        <w:rPr>
          <w:rFonts w:ascii="Arial" w:hAnsi="Arial" w:cs="Arial"/>
        </w:rPr>
        <w:t xml:space="preserve"> where </w:t>
      </w:r>
      <w:r w:rsidR="00171F35" w:rsidRPr="006E3895">
        <w:rPr>
          <w:rFonts w:ascii="Arial" w:hAnsi="Arial" w:cs="Arial"/>
        </w:rPr>
        <w:t xml:space="preserve">it </w:t>
      </w:r>
      <w:r w:rsidR="00A03663" w:rsidRPr="006E3895">
        <w:rPr>
          <w:rFonts w:ascii="Arial" w:hAnsi="Arial" w:cs="Arial"/>
        </w:rPr>
        <w:t xml:space="preserve">turns northward on the </w:t>
      </w:r>
      <w:r w:rsidR="00B23602" w:rsidRPr="006E3895">
        <w:rPr>
          <w:rFonts w:ascii="Arial" w:hAnsi="Arial" w:cs="Arial"/>
        </w:rPr>
        <w:t xml:space="preserve">definitive line of FP829, for </w:t>
      </w:r>
      <w:r w:rsidR="00A03663" w:rsidRPr="006E3895">
        <w:rPr>
          <w:rFonts w:ascii="Arial" w:hAnsi="Arial" w:cs="Arial"/>
        </w:rPr>
        <w:t>c</w:t>
      </w:r>
      <w:r w:rsidR="00B23602" w:rsidRPr="006E3895">
        <w:rPr>
          <w:rFonts w:ascii="Arial" w:hAnsi="Arial" w:cs="Arial"/>
        </w:rPr>
        <w:t>230 metres, to</w:t>
      </w:r>
      <w:r w:rsidR="00305A01">
        <w:rPr>
          <w:rFonts w:ascii="Arial" w:hAnsi="Arial" w:cs="Arial"/>
        </w:rPr>
        <w:t>ward</w:t>
      </w:r>
      <w:r w:rsidR="00B23602" w:rsidRPr="006E3895">
        <w:rPr>
          <w:rFonts w:ascii="Arial" w:hAnsi="Arial" w:cs="Arial"/>
        </w:rPr>
        <w:t xml:space="preserve"> the </w:t>
      </w:r>
      <w:r w:rsidR="00171F35" w:rsidRPr="006E3895">
        <w:rPr>
          <w:rFonts w:ascii="Arial" w:hAnsi="Arial" w:cs="Arial"/>
        </w:rPr>
        <w:t>m</w:t>
      </w:r>
      <w:r w:rsidR="00B23602" w:rsidRPr="006E3895">
        <w:rPr>
          <w:rFonts w:ascii="Arial" w:hAnsi="Arial" w:cs="Arial"/>
        </w:rPr>
        <w:t xml:space="preserve">ill </w:t>
      </w:r>
      <w:r w:rsidR="00A03663" w:rsidRPr="006E3895">
        <w:rPr>
          <w:rFonts w:ascii="Arial" w:hAnsi="Arial" w:cs="Arial"/>
        </w:rPr>
        <w:t xml:space="preserve">at </w:t>
      </w:r>
      <w:r w:rsidR="00B23602" w:rsidRPr="006E3895">
        <w:rPr>
          <w:rFonts w:ascii="Arial" w:hAnsi="Arial" w:cs="Arial"/>
        </w:rPr>
        <w:t>C/D where FP829 meets FP174</w:t>
      </w:r>
      <w:r w:rsidR="00A03663" w:rsidRPr="006E3895">
        <w:rPr>
          <w:rFonts w:ascii="Arial" w:hAnsi="Arial" w:cs="Arial"/>
        </w:rPr>
        <w:t>.</w:t>
      </w:r>
    </w:p>
    <w:p w14:paraId="01916C62" w14:textId="61566DCD" w:rsidR="00832375" w:rsidRPr="006E3895" w:rsidRDefault="00367BC2" w:rsidP="00832375">
      <w:pPr>
        <w:pStyle w:val="Style1"/>
        <w:rPr>
          <w:rFonts w:ascii="Arial" w:hAnsi="Arial" w:cs="Arial"/>
        </w:rPr>
      </w:pPr>
      <w:r w:rsidRPr="006E3895">
        <w:rPr>
          <w:rFonts w:ascii="Arial" w:hAnsi="Arial" w:cs="Arial"/>
        </w:rPr>
        <w:t xml:space="preserve">From point B to X a private lane runs alongside </w:t>
      </w:r>
      <w:r w:rsidR="00E65FD6" w:rsidRPr="006E3895">
        <w:rPr>
          <w:rFonts w:ascii="Arial" w:hAnsi="Arial" w:cs="Arial"/>
        </w:rPr>
        <w:t xml:space="preserve">and </w:t>
      </w:r>
      <w:r w:rsidRPr="006E3895">
        <w:rPr>
          <w:rFonts w:ascii="Arial" w:hAnsi="Arial" w:cs="Arial"/>
        </w:rPr>
        <w:t xml:space="preserve">parallel to </w:t>
      </w:r>
      <w:r w:rsidR="00E65FD6" w:rsidRPr="006E3895">
        <w:rPr>
          <w:rFonts w:ascii="Arial" w:hAnsi="Arial" w:cs="Arial"/>
        </w:rPr>
        <w:t>FP</w:t>
      </w:r>
      <w:r w:rsidRPr="006E3895">
        <w:rPr>
          <w:rFonts w:ascii="Arial" w:hAnsi="Arial" w:cs="Arial"/>
        </w:rPr>
        <w:t xml:space="preserve">829 to the </w:t>
      </w:r>
      <w:r w:rsidR="00E65FD6" w:rsidRPr="006E3895">
        <w:rPr>
          <w:rFonts w:ascii="Arial" w:hAnsi="Arial" w:cs="Arial"/>
        </w:rPr>
        <w:t xml:space="preserve">Mill, now a </w:t>
      </w:r>
      <w:r w:rsidRPr="006E3895">
        <w:rPr>
          <w:rFonts w:ascii="Arial" w:hAnsi="Arial" w:cs="Arial"/>
        </w:rPr>
        <w:t>residential property.</w:t>
      </w:r>
      <w:r w:rsidR="00BA6214" w:rsidRPr="006E3895">
        <w:rPr>
          <w:rFonts w:ascii="Arial" w:hAnsi="Arial" w:cs="Arial"/>
          <w:color w:val="auto"/>
          <w:kern w:val="0"/>
        </w:rPr>
        <w:t xml:space="preserve"> </w:t>
      </w:r>
      <w:r w:rsidR="00BA6214" w:rsidRPr="006E3895">
        <w:rPr>
          <w:rFonts w:ascii="Arial" w:hAnsi="Arial" w:cs="Arial"/>
        </w:rPr>
        <w:t>Title WSX63711 describes the road from Atherington to Climping Mill, B to C, stating that the land has the benefit of a right of way granted by a conveyance dated 1982 “</w:t>
      </w:r>
      <w:r w:rsidR="00BA6214" w:rsidRPr="006E3895">
        <w:rPr>
          <w:rFonts w:ascii="Arial" w:hAnsi="Arial" w:cs="Arial"/>
          <w:i/>
          <w:iCs/>
        </w:rPr>
        <w:t>together with a right of way with or without vehicles at all times and for all purposes</w:t>
      </w:r>
      <w:r w:rsidR="00BA6214" w:rsidRPr="006E3895">
        <w:rPr>
          <w:rFonts w:ascii="Arial" w:hAnsi="Arial" w:cs="Arial"/>
        </w:rPr>
        <w:t xml:space="preserve">”. </w:t>
      </w:r>
      <w:r w:rsidR="00DE35E2" w:rsidRPr="006E3895">
        <w:rPr>
          <w:rFonts w:ascii="Arial" w:hAnsi="Arial" w:cs="Arial"/>
        </w:rPr>
        <w:t xml:space="preserve">For </w:t>
      </w:r>
      <w:r w:rsidR="00DE35E2">
        <w:rPr>
          <w:rFonts w:ascii="Arial" w:hAnsi="Arial" w:cs="Arial"/>
        </w:rPr>
        <w:t xml:space="preserve">any </w:t>
      </w:r>
      <w:r w:rsidR="00DE35E2" w:rsidRPr="006E3895">
        <w:rPr>
          <w:rFonts w:ascii="Arial" w:hAnsi="Arial" w:cs="Arial"/>
        </w:rPr>
        <w:t xml:space="preserve">horses and carts bound for the </w:t>
      </w:r>
      <w:r w:rsidR="00DE35E2">
        <w:rPr>
          <w:rFonts w:ascii="Arial" w:hAnsi="Arial" w:cs="Arial"/>
        </w:rPr>
        <w:t>M</w:t>
      </w:r>
      <w:r w:rsidR="00DE35E2" w:rsidRPr="006E3895">
        <w:rPr>
          <w:rFonts w:ascii="Arial" w:hAnsi="Arial" w:cs="Arial"/>
        </w:rPr>
        <w:t>ill</w:t>
      </w:r>
      <w:r w:rsidR="00DE35E2">
        <w:rPr>
          <w:rFonts w:ascii="Arial" w:hAnsi="Arial" w:cs="Arial"/>
        </w:rPr>
        <w:t>,</w:t>
      </w:r>
      <w:r w:rsidR="00DE35E2" w:rsidRPr="006E3895">
        <w:rPr>
          <w:rFonts w:ascii="Arial" w:hAnsi="Arial" w:cs="Arial"/>
        </w:rPr>
        <w:t xml:space="preserve"> travelling from the west</w:t>
      </w:r>
      <w:r w:rsidR="00DE35E2">
        <w:rPr>
          <w:rFonts w:ascii="Arial" w:hAnsi="Arial" w:cs="Arial"/>
        </w:rPr>
        <w:t xml:space="preserve">, </w:t>
      </w:r>
      <w:r w:rsidR="00DE35E2" w:rsidRPr="006E3895">
        <w:rPr>
          <w:rFonts w:ascii="Arial" w:hAnsi="Arial" w:cs="Arial"/>
        </w:rPr>
        <w:t xml:space="preserve">the </w:t>
      </w:r>
      <w:r w:rsidR="00DE35E2">
        <w:rPr>
          <w:rFonts w:ascii="Arial" w:hAnsi="Arial" w:cs="Arial"/>
        </w:rPr>
        <w:t>deed</w:t>
      </w:r>
      <w:r w:rsidR="00DE35E2" w:rsidRPr="006E3895">
        <w:rPr>
          <w:rFonts w:ascii="Arial" w:hAnsi="Arial" w:cs="Arial"/>
        </w:rPr>
        <w:t xml:space="preserve"> does not discount the possibility that they would use the claimed route</w:t>
      </w:r>
      <w:r w:rsidR="00DE35E2">
        <w:rPr>
          <w:rFonts w:ascii="Arial" w:hAnsi="Arial" w:cs="Arial"/>
        </w:rPr>
        <w:t xml:space="preserve">. </w:t>
      </w:r>
      <w:r w:rsidR="002463F1">
        <w:rPr>
          <w:rFonts w:ascii="Arial" w:hAnsi="Arial" w:cs="Arial"/>
        </w:rPr>
        <w:t xml:space="preserve">It is </w:t>
      </w:r>
      <w:r w:rsidR="002463F1" w:rsidRPr="006E3895">
        <w:rPr>
          <w:rFonts w:ascii="Arial" w:hAnsi="Arial" w:cs="Arial"/>
        </w:rPr>
        <w:t>recent</w:t>
      </w:r>
      <w:r w:rsidR="00260440">
        <w:rPr>
          <w:rFonts w:ascii="Arial" w:hAnsi="Arial" w:cs="Arial"/>
        </w:rPr>
        <w:t xml:space="preserve"> </w:t>
      </w:r>
      <w:r w:rsidR="002463F1" w:rsidRPr="006E3895">
        <w:rPr>
          <w:rFonts w:ascii="Arial" w:hAnsi="Arial" w:cs="Arial"/>
        </w:rPr>
        <w:t xml:space="preserve">drafted for a sale </w:t>
      </w:r>
      <w:r w:rsidR="0001349D">
        <w:rPr>
          <w:rFonts w:ascii="Arial" w:hAnsi="Arial" w:cs="Arial"/>
        </w:rPr>
        <w:t xml:space="preserve">and </w:t>
      </w:r>
      <w:r w:rsidR="00260440">
        <w:rPr>
          <w:rFonts w:ascii="Arial" w:hAnsi="Arial" w:cs="Arial"/>
        </w:rPr>
        <w:t xml:space="preserve">may be </w:t>
      </w:r>
      <w:r w:rsidR="002463F1" w:rsidRPr="006E3895">
        <w:rPr>
          <w:rFonts w:ascii="Arial" w:hAnsi="Arial" w:cs="Arial"/>
        </w:rPr>
        <w:t xml:space="preserve">overly cautious if </w:t>
      </w:r>
      <w:r w:rsidR="0001349D">
        <w:rPr>
          <w:rFonts w:ascii="Arial" w:hAnsi="Arial" w:cs="Arial"/>
        </w:rPr>
        <w:t xml:space="preserve">it was </w:t>
      </w:r>
      <w:r w:rsidR="002463F1" w:rsidRPr="006E3895">
        <w:rPr>
          <w:rFonts w:ascii="Arial" w:hAnsi="Arial" w:cs="Arial"/>
        </w:rPr>
        <w:t>un</w:t>
      </w:r>
      <w:r w:rsidR="0001349D">
        <w:rPr>
          <w:rFonts w:ascii="Arial" w:hAnsi="Arial" w:cs="Arial"/>
        </w:rPr>
        <w:t xml:space="preserve">certain </w:t>
      </w:r>
      <w:r w:rsidR="003129E8">
        <w:rPr>
          <w:rFonts w:ascii="Arial" w:hAnsi="Arial" w:cs="Arial"/>
        </w:rPr>
        <w:t>of the status of ways across the land</w:t>
      </w:r>
      <w:r w:rsidR="0001349D">
        <w:rPr>
          <w:rFonts w:ascii="Arial" w:hAnsi="Arial" w:cs="Arial"/>
        </w:rPr>
        <w:t xml:space="preserve">. However, it does suggest to me </w:t>
      </w:r>
      <w:r w:rsidR="00832375" w:rsidRPr="006E3895">
        <w:rPr>
          <w:rFonts w:ascii="Arial" w:hAnsi="Arial" w:cs="Arial"/>
        </w:rPr>
        <w:t>that the road to the Mill was private and not public</w:t>
      </w:r>
      <w:r w:rsidR="0001349D">
        <w:rPr>
          <w:rFonts w:ascii="Arial" w:hAnsi="Arial" w:cs="Arial"/>
        </w:rPr>
        <w:t>.</w:t>
      </w:r>
      <w:r w:rsidR="00832375" w:rsidRPr="006E3895">
        <w:rPr>
          <w:rFonts w:ascii="Arial" w:hAnsi="Arial" w:cs="Arial"/>
        </w:rPr>
        <w:t xml:space="preserve"> </w:t>
      </w:r>
    </w:p>
    <w:p w14:paraId="4631E0F1" w14:textId="42CBF8C9" w:rsidR="00C9765A" w:rsidRPr="0001349D" w:rsidRDefault="00B50BBF" w:rsidP="005B3721">
      <w:pPr>
        <w:pStyle w:val="Style1"/>
        <w:rPr>
          <w:rFonts w:ascii="Arial" w:hAnsi="Arial" w:cs="Arial"/>
        </w:rPr>
      </w:pPr>
      <w:r w:rsidRPr="0001349D">
        <w:rPr>
          <w:rFonts w:ascii="Arial" w:hAnsi="Arial" w:cs="Arial"/>
        </w:rPr>
        <w:t>The applicant</w:t>
      </w:r>
      <w:r w:rsidR="00EF1433" w:rsidRPr="0001349D">
        <w:rPr>
          <w:rFonts w:ascii="Arial" w:hAnsi="Arial" w:cs="Arial"/>
        </w:rPr>
        <w:t xml:space="preserve">’s case was that </w:t>
      </w:r>
      <w:r w:rsidRPr="0001349D">
        <w:rPr>
          <w:rFonts w:ascii="Arial" w:hAnsi="Arial" w:cs="Arial"/>
        </w:rPr>
        <w:t xml:space="preserve">the </w:t>
      </w:r>
      <w:r w:rsidR="002D31C6" w:rsidRPr="0001349D">
        <w:rPr>
          <w:rFonts w:ascii="Arial" w:hAnsi="Arial" w:cs="Arial"/>
        </w:rPr>
        <w:t xml:space="preserve">Order </w:t>
      </w:r>
      <w:r w:rsidR="00EF1433" w:rsidRPr="0001349D">
        <w:rPr>
          <w:rFonts w:ascii="Arial" w:hAnsi="Arial" w:cs="Arial"/>
        </w:rPr>
        <w:t>R</w:t>
      </w:r>
      <w:r w:rsidRPr="0001349D">
        <w:rPr>
          <w:rFonts w:ascii="Arial" w:hAnsi="Arial" w:cs="Arial"/>
        </w:rPr>
        <w:t>oute is shown to have higher status in maps of Atherington Manor 1606, Ba</w:t>
      </w:r>
      <w:r w:rsidR="00E03824" w:rsidRPr="0001349D">
        <w:rPr>
          <w:rFonts w:ascii="Arial" w:hAnsi="Arial" w:cs="Arial"/>
        </w:rPr>
        <w:t>i</w:t>
      </w:r>
      <w:r w:rsidRPr="0001349D">
        <w:rPr>
          <w:rFonts w:ascii="Arial" w:hAnsi="Arial" w:cs="Arial"/>
        </w:rPr>
        <w:t>liff’s Court Farm 1772, Yeakell and Gardner 1778 and 1795, the Ordnance Survey</w:t>
      </w:r>
      <w:r w:rsidR="00470AB3" w:rsidRPr="0001349D">
        <w:rPr>
          <w:rFonts w:ascii="Arial" w:hAnsi="Arial" w:cs="Arial"/>
        </w:rPr>
        <w:t xml:space="preserve"> map</w:t>
      </w:r>
      <w:r w:rsidRPr="0001349D">
        <w:rPr>
          <w:rFonts w:ascii="Arial" w:hAnsi="Arial" w:cs="Arial"/>
        </w:rPr>
        <w:t xml:space="preserve"> 1813, Greenwood &amp; Greenwood 1825 and the Climping Tithe Map 1843. </w:t>
      </w:r>
      <w:r w:rsidR="00691302" w:rsidRPr="0001349D">
        <w:rPr>
          <w:rFonts w:ascii="Arial" w:hAnsi="Arial" w:cs="Arial"/>
        </w:rPr>
        <w:t>I</w:t>
      </w:r>
      <w:r w:rsidR="00A548C4" w:rsidRPr="0001349D">
        <w:rPr>
          <w:rFonts w:ascii="Arial" w:hAnsi="Arial" w:cs="Arial"/>
        </w:rPr>
        <w:t xml:space="preserve">t is </w:t>
      </w:r>
      <w:r w:rsidRPr="0001349D">
        <w:rPr>
          <w:rFonts w:ascii="Arial" w:hAnsi="Arial" w:cs="Arial"/>
        </w:rPr>
        <w:t>described as a</w:t>
      </w:r>
      <w:r w:rsidR="00A548C4" w:rsidRPr="0001349D">
        <w:rPr>
          <w:rFonts w:ascii="Arial" w:hAnsi="Arial" w:cs="Arial"/>
        </w:rPr>
        <w:t>n</w:t>
      </w:r>
      <w:r w:rsidRPr="0001349D">
        <w:rPr>
          <w:rFonts w:ascii="Arial" w:hAnsi="Arial" w:cs="Arial"/>
        </w:rPr>
        <w:t xml:space="preserve"> historic route to Littlehampton in the Victoria </w:t>
      </w:r>
      <w:r w:rsidR="00A548C4" w:rsidRPr="0001349D">
        <w:rPr>
          <w:rFonts w:ascii="Arial" w:hAnsi="Arial" w:cs="Arial"/>
        </w:rPr>
        <w:t xml:space="preserve">County </w:t>
      </w:r>
      <w:r w:rsidRPr="0001349D">
        <w:rPr>
          <w:rFonts w:ascii="Arial" w:hAnsi="Arial" w:cs="Arial"/>
        </w:rPr>
        <w:t xml:space="preserve">History of Sussex </w:t>
      </w:r>
      <w:r w:rsidR="00BA401D" w:rsidRPr="0001349D">
        <w:rPr>
          <w:rFonts w:ascii="Arial" w:hAnsi="Arial" w:cs="Arial"/>
        </w:rPr>
        <w:t>(VCH)</w:t>
      </w:r>
      <w:r w:rsidR="002D31C6" w:rsidRPr="0001349D">
        <w:rPr>
          <w:rFonts w:ascii="Arial" w:hAnsi="Arial" w:cs="Arial"/>
        </w:rPr>
        <w:t xml:space="preserve">, thus </w:t>
      </w:r>
      <w:r w:rsidR="00DF7DB4" w:rsidRPr="0001349D">
        <w:rPr>
          <w:rFonts w:ascii="Arial" w:hAnsi="Arial" w:cs="Arial"/>
        </w:rPr>
        <w:t xml:space="preserve">said to be </w:t>
      </w:r>
      <w:r w:rsidRPr="0001349D">
        <w:rPr>
          <w:rFonts w:ascii="Arial" w:hAnsi="Arial" w:cs="Arial"/>
        </w:rPr>
        <w:t>likely to be used by horse and cart.</w:t>
      </w:r>
      <w:r w:rsidR="00DF7DB4" w:rsidRPr="0001349D">
        <w:rPr>
          <w:rFonts w:ascii="Arial" w:hAnsi="Arial" w:cs="Arial"/>
        </w:rPr>
        <w:t xml:space="preserve"> </w:t>
      </w:r>
      <w:r w:rsidR="00C94844" w:rsidRPr="0001349D">
        <w:rPr>
          <w:rFonts w:ascii="Arial" w:hAnsi="Arial" w:cs="Arial"/>
        </w:rPr>
        <w:t xml:space="preserve">The VCH </w:t>
      </w:r>
      <w:r w:rsidR="008F2607" w:rsidRPr="0001349D">
        <w:rPr>
          <w:rFonts w:ascii="Arial" w:hAnsi="Arial" w:cs="Arial"/>
        </w:rPr>
        <w:t xml:space="preserve">material </w:t>
      </w:r>
      <w:r w:rsidR="00C94844" w:rsidRPr="0001349D">
        <w:rPr>
          <w:rFonts w:ascii="Arial" w:hAnsi="Arial" w:cs="Arial"/>
        </w:rPr>
        <w:t>suggests that a route from A to F existe</w:t>
      </w:r>
      <w:r w:rsidR="008F2607" w:rsidRPr="0001349D">
        <w:rPr>
          <w:rFonts w:ascii="Arial" w:hAnsi="Arial" w:cs="Arial"/>
        </w:rPr>
        <w:t>d</w:t>
      </w:r>
      <w:r w:rsidR="00C94844" w:rsidRPr="0001349D">
        <w:rPr>
          <w:rFonts w:ascii="Arial" w:hAnsi="Arial" w:cs="Arial"/>
        </w:rPr>
        <w:t>, possibly a road to access Littlehampton</w:t>
      </w:r>
      <w:r w:rsidR="008F2607" w:rsidRPr="0001349D">
        <w:rPr>
          <w:rFonts w:ascii="Arial" w:hAnsi="Arial" w:cs="Arial"/>
        </w:rPr>
        <w:t>.</w:t>
      </w:r>
    </w:p>
    <w:p w14:paraId="51131667" w14:textId="0D221B5A" w:rsidR="00CD39A8" w:rsidRPr="006E3895" w:rsidRDefault="00691302" w:rsidP="000350BE">
      <w:pPr>
        <w:pStyle w:val="Style1"/>
        <w:rPr>
          <w:rFonts w:ascii="Arial" w:hAnsi="Arial" w:cs="Arial"/>
        </w:rPr>
      </w:pPr>
      <w:r w:rsidRPr="006E3895">
        <w:rPr>
          <w:rFonts w:ascii="Arial" w:hAnsi="Arial" w:cs="Arial"/>
        </w:rPr>
        <w:t xml:space="preserve">Reliance is also placed on two documents referring to the </w:t>
      </w:r>
      <w:r w:rsidR="00814962" w:rsidRPr="006E3895">
        <w:rPr>
          <w:rFonts w:ascii="Arial" w:hAnsi="Arial" w:cs="Arial"/>
        </w:rPr>
        <w:t xml:space="preserve">claimed </w:t>
      </w:r>
      <w:r w:rsidRPr="006E3895">
        <w:rPr>
          <w:rFonts w:ascii="Arial" w:hAnsi="Arial" w:cs="Arial"/>
        </w:rPr>
        <w:t>Route as “the Common Lane” or “Mill Lane”</w:t>
      </w:r>
      <w:r w:rsidR="00254571" w:rsidRPr="006E3895">
        <w:rPr>
          <w:rFonts w:ascii="Arial" w:hAnsi="Arial" w:cs="Arial"/>
        </w:rPr>
        <w:t xml:space="preserve">. An assignment deed of 1660 is said to </w:t>
      </w:r>
      <w:r w:rsidR="00787817" w:rsidRPr="006E3895">
        <w:rPr>
          <w:rFonts w:ascii="Arial" w:hAnsi="Arial" w:cs="Arial"/>
        </w:rPr>
        <w:t>indicat</w:t>
      </w:r>
      <w:r w:rsidR="00254571" w:rsidRPr="006E3895">
        <w:rPr>
          <w:rFonts w:ascii="Arial" w:hAnsi="Arial" w:cs="Arial"/>
        </w:rPr>
        <w:t>e</w:t>
      </w:r>
      <w:r w:rsidR="00787817" w:rsidRPr="006E3895">
        <w:rPr>
          <w:rFonts w:ascii="Arial" w:hAnsi="Arial" w:cs="Arial"/>
        </w:rPr>
        <w:t xml:space="preserve"> the claimed route </w:t>
      </w:r>
      <w:r w:rsidR="005F4E05" w:rsidRPr="006E3895">
        <w:rPr>
          <w:rFonts w:ascii="Arial" w:hAnsi="Arial" w:cs="Arial"/>
        </w:rPr>
        <w:t xml:space="preserve">had </w:t>
      </w:r>
      <w:r w:rsidR="00787817" w:rsidRPr="006E3895">
        <w:rPr>
          <w:rFonts w:ascii="Arial" w:hAnsi="Arial" w:cs="Arial"/>
        </w:rPr>
        <w:t>higher rights between A</w:t>
      </w:r>
      <w:r w:rsidR="0001349D">
        <w:rPr>
          <w:rFonts w:ascii="Arial" w:hAnsi="Arial" w:cs="Arial"/>
        </w:rPr>
        <w:t xml:space="preserve"> and</w:t>
      </w:r>
      <w:r w:rsidR="00787817" w:rsidRPr="006E3895">
        <w:rPr>
          <w:rFonts w:ascii="Arial" w:hAnsi="Arial" w:cs="Arial"/>
        </w:rPr>
        <w:t xml:space="preserve"> X</w:t>
      </w:r>
      <w:r w:rsidR="001D0106" w:rsidRPr="006E3895">
        <w:rPr>
          <w:rFonts w:ascii="Arial" w:hAnsi="Arial" w:cs="Arial"/>
        </w:rPr>
        <w:t xml:space="preserve">. </w:t>
      </w:r>
      <w:r w:rsidR="00BF1925" w:rsidRPr="006E3895">
        <w:rPr>
          <w:rFonts w:ascii="Arial" w:hAnsi="Arial" w:cs="Arial"/>
        </w:rPr>
        <w:t xml:space="preserve">It mentions a “common lane” leading past the </w:t>
      </w:r>
      <w:r w:rsidR="001C1331" w:rsidRPr="006E3895">
        <w:rPr>
          <w:rFonts w:ascii="Arial" w:hAnsi="Arial" w:cs="Arial"/>
        </w:rPr>
        <w:t>m</w:t>
      </w:r>
      <w:r w:rsidR="00BF1925" w:rsidRPr="006E3895">
        <w:rPr>
          <w:rFonts w:ascii="Arial" w:hAnsi="Arial" w:cs="Arial"/>
        </w:rPr>
        <w:t>ill</w:t>
      </w:r>
      <w:r w:rsidR="001C1331" w:rsidRPr="006E3895">
        <w:rPr>
          <w:rFonts w:ascii="Arial" w:hAnsi="Arial" w:cs="Arial"/>
        </w:rPr>
        <w:t>,</w:t>
      </w:r>
      <w:r w:rsidR="00BF1925" w:rsidRPr="006E3895">
        <w:rPr>
          <w:rFonts w:ascii="Arial" w:hAnsi="Arial" w:cs="Arial"/>
        </w:rPr>
        <w:t xml:space="preserve"> perhaps suggesting the route was public but there is no map and it is unclear if the route led from Atherington at Point A. </w:t>
      </w:r>
      <w:r w:rsidR="00FB0302" w:rsidRPr="006E3895">
        <w:rPr>
          <w:rFonts w:ascii="Arial" w:hAnsi="Arial" w:cs="Arial"/>
        </w:rPr>
        <w:t xml:space="preserve">Indeed, the </w:t>
      </w:r>
      <w:r w:rsidR="001C1331" w:rsidRPr="006E3895">
        <w:rPr>
          <w:rFonts w:ascii="Arial" w:hAnsi="Arial" w:cs="Arial"/>
        </w:rPr>
        <w:t xml:space="preserve">section </w:t>
      </w:r>
      <w:r w:rsidR="00FB0302" w:rsidRPr="006E3895">
        <w:rPr>
          <w:rFonts w:ascii="Arial" w:hAnsi="Arial" w:cs="Arial"/>
        </w:rPr>
        <w:t>A to just before C is not mentioned</w:t>
      </w:r>
      <w:r w:rsidR="00C4056B" w:rsidRPr="006E3895">
        <w:rPr>
          <w:rFonts w:ascii="Arial" w:hAnsi="Arial" w:cs="Arial"/>
        </w:rPr>
        <w:t xml:space="preserve">. </w:t>
      </w:r>
    </w:p>
    <w:p w14:paraId="44D21C3A" w14:textId="13F73186" w:rsidR="00BD58FB" w:rsidRDefault="005F4E05" w:rsidP="000350BE">
      <w:pPr>
        <w:pStyle w:val="Style1"/>
        <w:rPr>
          <w:rFonts w:ascii="Arial" w:hAnsi="Arial" w:cs="Arial"/>
        </w:rPr>
      </w:pPr>
      <w:r w:rsidRPr="006E3895">
        <w:rPr>
          <w:rFonts w:ascii="Arial" w:hAnsi="Arial" w:cs="Arial"/>
        </w:rPr>
        <w:t xml:space="preserve">The second document is a </w:t>
      </w:r>
      <w:r w:rsidR="00D81864" w:rsidRPr="006E3895">
        <w:rPr>
          <w:rFonts w:ascii="Arial" w:hAnsi="Arial" w:cs="Arial"/>
        </w:rPr>
        <w:t xml:space="preserve">mortgage deed dated 1780 </w:t>
      </w:r>
      <w:r w:rsidR="001832D1" w:rsidRPr="006E3895">
        <w:rPr>
          <w:rFonts w:ascii="Arial" w:hAnsi="Arial" w:cs="Arial"/>
        </w:rPr>
        <w:t>describ</w:t>
      </w:r>
      <w:r w:rsidR="0001349D">
        <w:rPr>
          <w:rFonts w:ascii="Arial" w:hAnsi="Arial" w:cs="Arial"/>
        </w:rPr>
        <w:t>ing</w:t>
      </w:r>
      <w:r w:rsidR="001832D1" w:rsidRPr="006E3895">
        <w:rPr>
          <w:rFonts w:ascii="Arial" w:hAnsi="Arial" w:cs="Arial"/>
        </w:rPr>
        <w:t xml:space="preserve"> the land </w:t>
      </w:r>
      <w:r w:rsidR="0001349D">
        <w:rPr>
          <w:rFonts w:ascii="Arial" w:hAnsi="Arial" w:cs="Arial"/>
        </w:rPr>
        <w:t>around</w:t>
      </w:r>
      <w:r w:rsidR="001832D1" w:rsidRPr="006E3895">
        <w:rPr>
          <w:rFonts w:ascii="Arial" w:hAnsi="Arial" w:cs="Arial"/>
        </w:rPr>
        <w:t xml:space="preserve"> the </w:t>
      </w:r>
      <w:r w:rsidR="0001349D">
        <w:rPr>
          <w:rFonts w:ascii="Arial" w:hAnsi="Arial" w:cs="Arial"/>
        </w:rPr>
        <w:t>M</w:t>
      </w:r>
      <w:r w:rsidR="001832D1" w:rsidRPr="006E3895">
        <w:rPr>
          <w:rFonts w:ascii="Arial" w:hAnsi="Arial" w:cs="Arial"/>
        </w:rPr>
        <w:t>ill and the claimed route</w:t>
      </w:r>
      <w:r w:rsidR="001C1331" w:rsidRPr="006E3895">
        <w:rPr>
          <w:rFonts w:ascii="Arial" w:hAnsi="Arial" w:cs="Arial"/>
        </w:rPr>
        <w:t>. It</w:t>
      </w:r>
      <w:r w:rsidR="00235287" w:rsidRPr="006E3895">
        <w:rPr>
          <w:rFonts w:ascii="Arial" w:hAnsi="Arial" w:cs="Arial"/>
        </w:rPr>
        <w:t xml:space="preserve"> </w:t>
      </w:r>
      <w:r w:rsidR="00D81864" w:rsidRPr="006E3895">
        <w:rPr>
          <w:rFonts w:ascii="Arial" w:hAnsi="Arial" w:cs="Arial"/>
        </w:rPr>
        <w:t xml:space="preserve">refers to “Mill </w:t>
      </w:r>
      <w:r w:rsidR="00235287" w:rsidRPr="006E3895">
        <w:rPr>
          <w:rFonts w:ascii="Arial" w:hAnsi="Arial" w:cs="Arial"/>
        </w:rPr>
        <w:t>L</w:t>
      </w:r>
      <w:r w:rsidR="00D81864" w:rsidRPr="006E3895">
        <w:rPr>
          <w:rFonts w:ascii="Arial" w:hAnsi="Arial" w:cs="Arial"/>
        </w:rPr>
        <w:t>ane”</w:t>
      </w:r>
      <w:r w:rsidR="0001349D">
        <w:rPr>
          <w:rFonts w:ascii="Arial" w:hAnsi="Arial" w:cs="Arial"/>
        </w:rPr>
        <w:t>,</w:t>
      </w:r>
      <w:r w:rsidR="00D81864" w:rsidRPr="006E3895">
        <w:rPr>
          <w:rFonts w:ascii="Arial" w:hAnsi="Arial" w:cs="Arial"/>
        </w:rPr>
        <w:t xml:space="preserve"> </w:t>
      </w:r>
      <w:r w:rsidR="00BC47C9" w:rsidRPr="006E3895">
        <w:rPr>
          <w:rFonts w:ascii="Arial" w:hAnsi="Arial" w:cs="Arial"/>
        </w:rPr>
        <w:t xml:space="preserve">said to </w:t>
      </w:r>
      <w:r w:rsidR="00940A37" w:rsidRPr="006E3895">
        <w:rPr>
          <w:rFonts w:ascii="Arial" w:hAnsi="Arial" w:cs="Arial"/>
        </w:rPr>
        <w:t xml:space="preserve">provide strong evidence of </w:t>
      </w:r>
      <w:r w:rsidR="00D81864" w:rsidRPr="006E3895">
        <w:rPr>
          <w:rFonts w:ascii="Arial" w:hAnsi="Arial" w:cs="Arial"/>
        </w:rPr>
        <w:t>the exact route of th</w:t>
      </w:r>
      <w:r w:rsidR="00940A37" w:rsidRPr="006E3895">
        <w:rPr>
          <w:rFonts w:ascii="Arial" w:hAnsi="Arial" w:cs="Arial"/>
        </w:rPr>
        <w:t xml:space="preserve">at </w:t>
      </w:r>
      <w:r w:rsidR="00D81864" w:rsidRPr="006E3895">
        <w:rPr>
          <w:rFonts w:ascii="Arial" w:hAnsi="Arial" w:cs="Arial"/>
        </w:rPr>
        <w:t>lane.</w:t>
      </w:r>
      <w:r w:rsidR="00B97136" w:rsidRPr="006E3895">
        <w:rPr>
          <w:rFonts w:ascii="Arial" w:hAnsi="Arial" w:cs="Arial"/>
          <w:color w:val="auto"/>
          <w:kern w:val="0"/>
        </w:rPr>
        <w:t xml:space="preserve"> </w:t>
      </w:r>
      <w:r w:rsidR="00BC47C9" w:rsidRPr="006E3895">
        <w:rPr>
          <w:rFonts w:ascii="Arial" w:hAnsi="Arial" w:cs="Arial"/>
          <w:color w:val="auto"/>
          <w:kern w:val="0"/>
        </w:rPr>
        <w:t>However, i</w:t>
      </w:r>
      <w:r w:rsidR="00272491" w:rsidRPr="006E3895">
        <w:rPr>
          <w:rFonts w:ascii="Arial" w:hAnsi="Arial" w:cs="Arial"/>
          <w:color w:val="auto"/>
          <w:kern w:val="0"/>
        </w:rPr>
        <w:t>t i</w:t>
      </w:r>
      <w:r w:rsidR="0031026D" w:rsidRPr="006E3895">
        <w:rPr>
          <w:rFonts w:ascii="Arial" w:hAnsi="Arial" w:cs="Arial"/>
          <w:color w:val="auto"/>
          <w:kern w:val="0"/>
        </w:rPr>
        <w:t>s</w:t>
      </w:r>
      <w:r w:rsidR="00272491" w:rsidRPr="006E3895">
        <w:rPr>
          <w:rFonts w:ascii="Arial" w:hAnsi="Arial" w:cs="Arial"/>
          <w:color w:val="auto"/>
          <w:kern w:val="0"/>
        </w:rPr>
        <w:t xml:space="preserve"> </w:t>
      </w:r>
      <w:r w:rsidR="00B97136" w:rsidRPr="006E3895">
        <w:rPr>
          <w:rFonts w:ascii="Arial" w:hAnsi="Arial" w:cs="Arial"/>
        </w:rPr>
        <w:t xml:space="preserve">insufficiently clear </w:t>
      </w:r>
      <w:r w:rsidR="00BC47C9" w:rsidRPr="006E3895">
        <w:rPr>
          <w:rFonts w:ascii="Arial" w:hAnsi="Arial" w:cs="Arial"/>
        </w:rPr>
        <w:t xml:space="preserve">not only </w:t>
      </w:r>
      <w:r w:rsidR="00B97136" w:rsidRPr="006E3895">
        <w:rPr>
          <w:rFonts w:ascii="Arial" w:hAnsi="Arial" w:cs="Arial"/>
        </w:rPr>
        <w:t xml:space="preserve">whether Mill Lane is the claimed route </w:t>
      </w:r>
      <w:r w:rsidR="00272491" w:rsidRPr="006E3895">
        <w:rPr>
          <w:rFonts w:ascii="Arial" w:hAnsi="Arial" w:cs="Arial"/>
        </w:rPr>
        <w:t>but also</w:t>
      </w:r>
      <w:r w:rsidR="003F6D0E" w:rsidRPr="006E3895">
        <w:rPr>
          <w:rFonts w:ascii="Arial" w:hAnsi="Arial" w:cs="Arial"/>
        </w:rPr>
        <w:t xml:space="preserve">, and as </w:t>
      </w:r>
      <w:r w:rsidR="0001349D">
        <w:rPr>
          <w:rFonts w:ascii="Arial" w:hAnsi="Arial" w:cs="Arial"/>
        </w:rPr>
        <w:t xml:space="preserve">is the case </w:t>
      </w:r>
      <w:r w:rsidR="003F6D0E" w:rsidRPr="006E3895">
        <w:rPr>
          <w:rFonts w:ascii="Arial" w:hAnsi="Arial" w:cs="Arial"/>
        </w:rPr>
        <w:t xml:space="preserve">with the </w:t>
      </w:r>
      <w:r w:rsidR="00300D31" w:rsidRPr="006E3895">
        <w:rPr>
          <w:rFonts w:ascii="Arial" w:hAnsi="Arial" w:cs="Arial"/>
        </w:rPr>
        <w:t xml:space="preserve">assignment, </w:t>
      </w:r>
      <w:r w:rsidR="00272491" w:rsidRPr="006E3895">
        <w:rPr>
          <w:rFonts w:ascii="Arial" w:hAnsi="Arial" w:cs="Arial"/>
        </w:rPr>
        <w:t xml:space="preserve">whether </w:t>
      </w:r>
      <w:r w:rsidR="00B97136" w:rsidRPr="006E3895">
        <w:rPr>
          <w:rFonts w:ascii="Arial" w:hAnsi="Arial" w:cs="Arial"/>
        </w:rPr>
        <w:t>the lane had public or private status</w:t>
      </w:r>
      <w:r w:rsidR="00015F1B" w:rsidRPr="006E3895">
        <w:rPr>
          <w:rFonts w:ascii="Arial" w:hAnsi="Arial" w:cs="Arial"/>
        </w:rPr>
        <w:t>.</w:t>
      </w:r>
      <w:r w:rsidR="00936880" w:rsidRPr="006E3895">
        <w:rPr>
          <w:rFonts w:ascii="Arial" w:hAnsi="Arial" w:cs="Arial"/>
        </w:rPr>
        <w:t xml:space="preserve"> </w:t>
      </w:r>
      <w:r w:rsidR="0078362D" w:rsidRPr="006E3895">
        <w:rPr>
          <w:rFonts w:ascii="Arial" w:hAnsi="Arial" w:cs="Arial"/>
        </w:rPr>
        <w:t>M</w:t>
      </w:r>
      <w:r w:rsidR="00CD39A8" w:rsidRPr="006E3895">
        <w:rPr>
          <w:rFonts w:ascii="Arial" w:hAnsi="Arial" w:cs="Arial"/>
        </w:rPr>
        <w:t>ention of “Climping Common field on N” indicates a common field north of Climping Mill</w:t>
      </w:r>
      <w:r w:rsidR="00AE5E43" w:rsidRPr="006E3895">
        <w:rPr>
          <w:rFonts w:ascii="Arial" w:hAnsi="Arial" w:cs="Arial"/>
        </w:rPr>
        <w:t>. M</w:t>
      </w:r>
      <w:r w:rsidR="00CD39A8" w:rsidRPr="006E3895">
        <w:rPr>
          <w:rFonts w:ascii="Arial" w:hAnsi="Arial" w:cs="Arial"/>
        </w:rPr>
        <w:t>ortgage</w:t>
      </w:r>
      <w:r w:rsidR="008D53E8" w:rsidRPr="006E3895">
        <w:rPr>
          <w:rFonts w:ascii="Arial" w:hAnsi="Arial" w:cs="Arial"/>
        </w:rPr>
        <w:t>s</w:t>
      </w:r>
      <w:r w:rsidR="00CD39A8" w:rsidRPr="006E3895">
        <w:rPr>
          <w:rFonts w:ascii="Arial" w:hAnsi="Arial" w:cs="Arial"/>
        </w:rPr>
        <w:t xml:space="preserve"> </w:t>
      </w:r>
      <w:r w:rsidR="00BD7FC7" w:rsidRPr="006E3895">
        <w:rPr>
          <w:rFonts w:ascii="Arial" w:hAnsi="Arial" w:cs="Arial"/>
        </w:rPr>
        <w:t xml:space="preserve">do not </w:t>
      </w:r>
      <w:r w:rsidR="0001349D">
        <w:rPr>
          <w:rFonts w:ascii="Arial" w:hAnsi="Arial" w:cs="Arial"/>
        </w:rPr>
        <w:t xml:space="preserve">usually </w:t>
      </w:r>
      <w:r w:rsidR="00ED2271" w:rsidRPr="006E3895">
        <w:rPr>
          <w:rFonts w:ascii="Arial" w:hAnsi="Arial" w:cs="Arial"/>
        </w:rPr>
        <w:t>refer to</w:t>
      </w:r>
      <w:r w:rsidR="00CD39A8" w:rsidRPr="006E3895">
        <w:rPr>
          <w:rFonts w:ascii="Arial" w:hAnsi="Arial" w:cs="Arial"/>
        </w:rPr>
        <w:t xml:space="preserve"> public rights of way</w:t>
      </w:r>
      <w:r w:rsidR="00BD7FC7" w:rsidRPr="006E3895">
        <w:rPr>
          <w:rFonts w:ascii="Arial" w:hAnsi="Arial" w:cs="Arial"/>
        </w:rPr>
        <w:t xml:space="preserve"> </w:t>
      </w:r>
      <w:r w:rsidR="00846B01">
        <w:rPr>
          <w:rFonts w:ascii="Arial" w:hAnsi="Arial" w:cs="Arial"/>
        </w:rPr>
        <w:t>and</w:t>
      </w:r>
      <w:r w:rsidR="00BD7FC7" w:rsidRPr="006E3895">
        <w:rPr>
          <w:rFonts w:ascii="Arial" w:hAnsi="Arial" w:cs="Arial"/>
        </w:rPr>
        <w:t xml:space="preserve"> </w:t>
      </w:r>
      <w:r w:rsidR="003B5FAA" w:rsidRPr="006E3895">
        <w:rPr>
          <w:rFonts w:ascii="Arial" w:hAnsi="Arial" w:cs="Arial"/>
        </w:rPr>
        <w:t xml:space="preserve">the </w:t>
      </w:r>
      <w:r w:rsidR="008D53E8" w:rsidRPr="006E3895">
        <w:rPr>
          <w:rFonts w:ascii="Arial" w:hAnsi="Arial" w:cs="Arial"/>
        </w:rPr>
        <w:t xml:space="preserve">status </w:t>
      </w:r>
      <w:r w:rsidR="003B5FAA" w:rsidRPr="006E3895">
        <w:rPr>
          <w:rFonts w:ascii="Arial" w:hAnsi="Arial" w:cs="Arial"/>
        </w:rPr>
        <w:t xml:space="preserve">of the claimed route </w:t>
      </w:r>
      <w:r w:rsidR="008D53E8" w:rsidRPr="006E3895">
        <w:rPr>
          <w:rFonts w:ascii="Arial" w:hAnsi="Arial" w:cs="Arial"/>
        </w:rPr>
        <w:t xml:space="preserve">derived from the deed </w:t>
      </w:r>
      <w:r w:rsidR="00846B01">
        <w:rPr>
          <w:rFonts w:ascii="Arial" w:hAnsi="Arial" w:cs="Arial"/>
        </w:rPr>
        <w:t>is</w:t>
      </w:r>
      <w:r w:rsidR="007338C4" w:rsidRPr="006E3895">
        <w:rPr>
          <w:rFonts w:ascii="Arial" w:hAnsi="Arial" w:cs="Arial"/>
        </w:rPr>
        <w:t xml:space="preserve"> inconclusive.</w:t>
      </w:r>
      <w:r w:rsidR="00A905DF">
        <w:rPr>
          <w:rFonts w:ascii="Arial" w:hAnsi="Arial" w:cs="Arial"/>
        </w:rPr>
        <w:t xml:space="preserve"> The </w:t>
      </w:r>
      <w:r w:rsidR="0006168C">
        <w:rPr>
          <w:rFonts w:ascii="Arial" w:hAnsi="Arial" w:cs="Arial"/>
        </w:rPr>
        <w:t xml:space="preserve">description </w:t>
      </w:r>
      <w:r w:rsidR="00846B01">
        <w:rPr>
          <w:rFonts w:ascii="Arial" w:hAnsi="Arial" w:cs="Arial"/>
        </w:rPr>
        <w:t>states</w:t>
      </w:r>
      <w:r w:rsidR="00A905DF">
        <w:rPr>
          <w:rFonts w:ascii="Arial" w:hAnsi="Arial" w:cs="Arial"/>
        </w:rPr>
        <w:t>:</w:t>
      </w:r>
    </w:p>
    <w:p w14:paraId="15CCD4BF" w14:textId="011663CF" w:rsidR="00923650" w:rsidRPr="00A905DF" w:rsidRDefault="0006168C" w:rsidP="00A905DF">
      <w:pPr>
        <w:pStyle w:val="Style1"/>
        <w:numPr>
          <w:ilvl w:val="0"/>
          <w:numId w:val="0"/>
        </w:numPr>
        <w:ind w:left="431"/>
        <w:rPr>
          <w:rFonts w:ascii="Arial" w:hAnsi="Arial" w:cs="Arial"/>
          <w:i/>
          <w:iCs/>
        </w:rPr>
      </w:pPr>
      <w:r>
        <w:rPr>
          <w:rFonts w:ascii="Arial" w:hAnsi="Arial" w:cs="Arial"/>
          <w:i/>
          <w:iCs/>
        </w:rPr>
        <w:t>“</w:t>
      </w:r>
      <w:r w:rsidR="00923650" w:rsidRPr="00A905DF">
        <w:rPr>
          <w:rFonts w:ascii="Arial" w:hAnsi="Arial" w:cs="Arial"/>
          <w:i/>
          <w:iCs/>
        </w:rPr>
        <w:t>Between (a</w:t>
      </w:r>
      <w:r w:rsidR="003A5106">
        <w:rPr>
          <w:rFonts w:ascii="Arial" w:hAnsi="Arial" w:cs="Arial"/>
          <w:i/>
          <w:iCs/>
        </w:rPr>
        <w:t>)</w:t>
      </w:r>
      <w:r w:rsidR="00923650" w:rsidRPr="00A905DF">
        <w:rPr>
          <w:rFonts w:ascii="Arial" w:hAnsi="Arial" w:cs="Arial"/>
          <w:i/>
          <w:iCs/>
        </w:rPr>
        <w:t xml:space="preserve"> William Challen of Climping, Miller, and Abigail his wife, devisee named in will of Henry Heather late of Bramber, Miller, and (b) John Bonniface of Beeding, Alehousekeeper Messuage, lately erected, on that parcel of land where a dwellinghouse and barn stood the plot of land with the gateroom formerly held by Ewen by copyhold of the manor of Atherington (5 perches) in Atherington; windmill called Totlesham Mill or Climping Windmill and the Bolting Mill</w:t>
      </w:r>
      <w:r w:rsidR="00846B01">
        <w:rPr>
          <w:rStyle w:val="FootnoteReference"/>
          <w:rFonts w:ascii="Arial" w:hAnsi="Arial" w:cs="Arial"/>
          <w:i/>
          <w:iCs/>
        </w:rPr>
        <w:footnoteReference w:id="1"/>
      </w:r>
      <w:r w:rsidR="00923650" w:rsidRPr="00A905DF">
        <w:rPr>
          <w:rFonts w:ascii="Arial" w:hAnsi="Arial" w:cs="Arial"/>
          <w:i/>
          <w:iCs/>
        </w:rPr>
        <w:t xml:space="preserve"> lately set up within said windmill together with the millstone, sails; the Mill Plott (19 rods), lying between Climping Poor House on E.; lands of John Boniface called the Twenty Acres on W.; Climping Common Field on N. and a lane called Mill Lane leading to the coast on S.; all in Climping, lately in occ. of Thomas Cooper and William Challen, now in occ. of </w:t>
      </w:r>
      <w:r w:rsidR="003A5106" w:rsidRPr="00A905DF">
        <w:rPr>
          <w:rFonts w:ascii="Arial" w:hAnsi="Arial" w:cs="Arial"/>
          <w:i/>
          <w:iCs/>
        </w:rPr>
        <w:t>William</w:t>
      </w:r>
      <w:r w:rsidR="00923650" w:rsidRPr="00A905DF">
        <w:rPr>
          <w:rFonts w:ascii="Arial" w:hAnsi="Arial" w:cs="Arial"/>
          <w:i/>
          <w:iCs/>
        </w:rPr>
        <w:t xml:space="preserve"> Challen</w:t>
      </w:r>
      <w:r>
        <w:rPr>
          <w:rFonts w:ascii="Arial" w:hAnsi="Arial" w:cs="Arial"/>
          <w:i/>
          <w:iCs/>
        </w:rPr>
        <w:t>”</w:t>
      </w:r>
    </w:p>
    <w:p w14:paraId="0131309B" w14:textId="2F7E01F7" w:rsidR="00172F47" w:rsidRPr="006E3895" w:rsidRDefault="007E7173" w:rsidP="000350BE">
      <w:pPr>
        <w:pStyle w:val="Style1"/>
        <w:rPr>
          <w:rFonts w:ascii="Arial" w:hAnsi="Arial" w:cs="Arial"/>
        </w:rPr>
      </w:pPr>
      <w:r w:rsidRPr="006E3895">
        <w:rPr>
          <w:rFonts w:ascii="Arial" w:hAnsi="Arial" w:cs="Arial"/>
        </w:rPr>
        <w:t>M</w:t>
      </w:r>
      <w:r w:rsidR="008B773A" w:rsidRPr="006E3895">
        <w:rPr>
          <w:rFonts w:ascii="Arial" w:hAnsi="Arial" w:cs="Arial"/>
        </w:rPr>
        <w:t xml:space="preserve">ention of a common lane </w:t>
      </w:r>
      <w:r w:rsidR="00D13ADF" w:rsidRPr="006E3895">
        <w:rPr>
          <w:rFonts w:ascii="Arial" w:hAnsi="Arial" w:cs="Arial"/>
        </w:rPr>
        <w:t xml:space="preserve">in the VCH </w:t>
      </w:r>
      <w:r w:rsidR="008B773A" w:rsidRPr="006E3895">
        <w:rPr>
          <w:rFonts w:ascii="Arial" w:hAnsi="Arial" w:cs="Arial"/>
        </w:rPr>
        <w:t>fit</w:t>
      </w:r>
      <w:r w:rsidR="000731B5" w:rsidRPr="006E3895">
        <w:rPr>
          <w:rFonts w:ascii="Arial" w:hAnsi="Arial" w:cs="Arial"/>
        </w:rPr>
        <w:t>s</w:t>
      </w:r>
      <w:r w:rsidR="008B773A" w:rsidRPr="006E3895">
        <w:rPr>
          <w:rFonts w:ascii="Arial" w:hAnsi="Arial" w:cs="Arial"/>
        </w:rPr>
        <w:t xml:space="preserve"> with the description of a road leading to Climping Mill from 1378</w:t>
      </w:r>
      <w:r w:rsidR="00366293" w:rsidRPr="006E3895">
        <w:rPr>
          <w:rFonts w:ascii="Arial" w:hAnsi="Arial" w:cs="Arial"/>
        </w:rPr>
        <w:t>,</w:t>
      </w:r>
      <w:r w:rsidR="008B773A" w:rsidRPr="006E3895">
        <w:rPr>
          <w:rFonts w:ascii="Arial" w:hAnsi="Arial" w:cs="Arial"/>
        </w:rPr>
        <w:t xml:space="preserve"> supported by</w:t>
      </w:r>
      <w:r w:rsidR="00172F47" w:rsidRPr="006E3895">
        <w:rPr>
          <w:rFonts w:ascii="Arial" w:hAnsi="Arial" w:cs="Arial"/>
        </w:rPr>
        <w:t xml:space="preserve"> an historical account</w:t>
      </w:r>
      <w:r w:rsidR="001B2DC4" w:rsidRPr="006E3895">
        <w:rPr>
          <w:rFonts w:ascii="Arial" w:hAnsi="Arial" w:cs="Arial"/>
        </w:rPr>
        <w:t xml:space="preserve"> in</w:t>
      </w:r>
      <w:r w:rsidR="00172F47" w:rsidRPr="006E3895">
        <w:rPr>
          <w:rFonts w:ascii="Arial" w:hAnsi="Arial" w:cs="Arial"/>
        </w:rPr>
        <w:t xml:space="preserve"> </w:t>
      </w:r>
      <w:r w:rsidR="001B2DC4" w:rsidRPr="006E3895">
        <w:rPr>
          <w:rFonts w:ascii="Arial" w:hAnsi="Arial" w:cs="Arial"/>
        </w:rPr>
        <w:t>“Sussex Notes and Queries”</w:t>
      </w:r>
      <w:r w:rsidR="008B773A" w:rsidRPr="006E3895">
        <w:rPr>
          <w:rFonts w:ascii="Arial" w:hAnsi="Arial" w:cs="Arial"/>
        </w:rPr>
        <w:t xml:space="preserve"> </w:t>
      </w:r>
      <w:r w:rsidR="00AE06B5" w:rsidRPr="006E3895">
        <w:rPr>
          <w:rFonts w:ascii="Arial" w:hAnsi="Arial" w:cs="Arial"/>
        </w:rPr>
        <w:t xml:space="preserve">of </w:t>
      </w:r>
      <w:r w:rsidR="00172F47" w:rsidRPr="006E3895">
        <w:rPr>
          <w:rFonts w:ascii="Arial" w:hAnsi="Arial" w:cs="Arial"/>
        </w:rPr>
        <w:t>how millers</w:t>
      </w:r>
      <w:r w:rsidR="00AE06B5" w:rsidRPr="006E3895">
        <w:rPr>
          <w:rFonts w:ascii="Arial" w:hAnsi="Arial" w:cs="Arial"/>
        </w:rPr>
        <w:t>,</w:t>
      </w:r>
      <w:r w:rsidR="00172F47" w:rsidRPr="006E3895">
        <w:rPr>
          <w:rFonts w:ascii="Arial" w:hAnsi="Arial" w:cs="Arial"/>
        </w:rPr>
        <w:t xml:space="preserve"> including those of Climping Mill would take their wagons at low tide across the sand and shingle at the Bar</w:t>
      </w:r>
      <w:r w:rsidR="00AE06B5" w:rsidRPr="006E3895">
        <w:rPr>
          <w:rFonts w:ascii="Arial" w:hAnsi="Arial" w:cs="Arial"/>
        </w:rPr>
        <w:t xml:space="preserve">. </w:t>
      </w:r>
      <w:r w:rsidR="00DB0150" w:rsidRPr="006E3895">
        <w:rPr>
          <w:rFonts w:ascii="Arial" w:hAnsi="Arial" w:cs="Arial"/>
        </w:rPr>
        <w:t>I</w:t>
      </w:r>
      <w:r w:rsidR="00172F47" w:rsidRPr="006E3895">
        <w:rPr>
          <w:rFonts w:ascii="Arial" w:hAnsi="Arial" w:cs="Arial"/>
        </w:rPr>
        <w:t xml:space="preserve">n 1824 a horse ferry opened to cross the </w:t>
      </w:r>
      <w:r w:rsidR="006C0866" w:rsidRPr="006E3895">
        <w:rPr>
          <w:rFonts w:ascii="Arial" w:hAnsi="Arial" w:cs="Arial"/>
        </w:rPr>
        <w:t>Arun mouth ford</w:t>
      </w:r>
      <w:r w:rsidR="00172F47" w:rsidRPr="006E3895">
        <w:rPr>
          <w:rFonts w:ascii="Arial" w:hAnsi="Arial" w:cs="Arial"/>
        </w:rPr>
        <w:t xml:space="preserve">. </w:t>
      </w:r>
      <w:r w:rsidR="00A05B39" w:rsidRPr="006E3895">
        <w:rPr>
          <w:rFonts w:ascii="Arial" w:hAnsi="Arial" w:cs="Arial"/>
        </w:rPr>
        <w:t xml:space="preserve">It was said that this supports </w:t>
      </w:r>
      <w:r w:rsidR="00172F47" w:rsidRPr="006E3895">
        <w:rPr>
          <w:rFonts w:ascii="Arial" w:hAnsi="Arial" w:cs="Arial"/>
        </w:rPr>
        <w:t xml:space="preserve">evidence that the claimed route from the </w:t>
      </w:r>
      <w:r w:rsidR="005C107F" w:rsidRPr="006E3895">
        <w:rPr>
          <w:rFonts w:ascii="Arial" w:hAnsi="Arial" w:cs="Arial"/>
        </w:rPr>
        <w:t>m</w:t>
      </w:r>
      <w:r w:rsidR="00172F47" w:rsidRPr="006E3895">
        <w:rPr>
          <w:rFonts w:ascii="Arial" w:hAnsi="Arial" w:cs="Arial"/>
        </w:rPr>
        <w:t>ill would have been used by horse and cart historically</w:t>
      </w:r>
      <w:r w:rsidR="005C107F" w:rsidRPr="006E3895">
        <w:rPr>
          <w:rFonts w:ascii="Arial" w:hAnsi="Arial" w:cs="Arial"/>
        </w:rPr>
        <w:t>. This may be so but is</w:t>
      </w:r>
      <w:r w:rsidR="00B9389E" w:rsidRPr="006E3895">
        <w:rPr>
          <w:rFonts w:ascii="Arial" w:hAnsi="Arial" w:cs="Arial"/>
        </w:rPr>
        <w:t xml:space="preserve"> not determinative of public status</w:t>
      </w:r>
      <w:r w:rsidR="00846B01">
        <w:rPr>
          <w:rFonts w:ascii="Arial" w:hAnsi="Arial" w:cs="Arial"/>
        </w:rPr>
        <w:t xml:space="preserve"> and </w:t>
      </w:r>
      <w:r w:rsidR="00081A87">
        <w:rPr>
          <w:rFonts w:ascii="Arial" w:hAnsi="Arial" w:cs="Arial"/>
        </w:rPr>
        <w:t xml:space="preserve">the evidence here </w:t>
      </w:r>
      <w:r w:rsidR="00846B01">
        <w:rPr>
          <w:rFonts w:ascii="Arial" w:hAnsi="Arial" w:cs="Arial"/>
        </w:rPr>
        <w:t>would be equally suggestive of a route across the top of the beach to the mouth of the river.</w:t>
      </w:r>
    </w:p>
    <w:p w14:paraId="6F4EBBA3" w14:textId="0CCD270C" w:rsidR="00940A37" w:rsidRPr="006E3895" w:rsidRDefault="006F79A1" w:rsidP="000350BE">
      <w:pPr>
        <w:pStyle w:val="Style1"/>
        <w:rPr>
          <w:rFonts w:ascii="Arial" w:hAnsi="Arial" w:cs="Arial"/>
        </w:rPr>
      </w:pPr>
      <w:r w:rsidRPr="006E3895">
        <w:rPr>
          <w:rFonts w:ascii="Arial" w:hAnsi="Arial" w:cs="Arial"/>
        </w:rPr>
        <w:lastRenderedPageBreak/>
        <w:t>A</w:t>
      </w:r>
      <w:r w:rsidR="008B773A" w:rsidRPr="006E3895">
        <w:rPr>
          <w:rFonts w:ascii="Arial" w:hAnsi="Arial" w:cs="Arial"/>
        </w:rPr>
        <w:t xml:space="preserve"> route along this section is interpreted as a road in the O</w:t>
      </w:r>
      <w:r w:rsidRPr="006E3895">
        <w:rPr>
          <w:rFonts w:ascii="Arial" w:hAnsi="Arial" w:cs="Arial"/>
        </w:rPr>
        <w:t>S</w:t>
      </w:r>
      <w:r w:rsidR="008B773A" w:rsidRPr="006E3895">
        <w:rPr>
          <w:rFonts w:ascii="Arial" w:hAnsi="Arial" w:cs="Arial"/>
        </w:rPr>
        <w:t xml:space="preserve"> survey map of 1873. Greenwoods</w:t>
      </w:r>
      <w:r w:rsidR="005D3374">
        <w:rPr>
          <w:rFonts w:ascii="Arial" w:hAnsi="Arial" w:cs="Arial"/>
        </w:rPr>
        <w:t>’</w:t>
      </w:r>
      <w:r w:rsidR="008B773A" w:rsidRPr="006E3895">
        <w:rPr>
          <w:rFonts w:ascii="Arial" w:hAnsi="Arial" w:cs="Arial"/>
        </w:rPr>
        <w:t xml:space="preserve"> 1825 map also depicts this section as a cross</w:t>
      </w:r>
      <w:r w:rsidR="001C6201" w:rsidRPr="006E3895">
        <w:rPr>
          <w:rFonts w:ascii="Arial" w:hAnsi="Arial" w:cs="Arial"/>
        </w:rPr>
        <w:t xml:space="preserve"> </w:t>
      </w:r>
      <w:r w:rsidR="008B773A" w:rsidRPr="006E3895">
        <w:rPr>
          <w:rFonts w:ascii="Arial" w:hAnsi="Arial" w:cs="Arial"/>
        </w:rPr>
        <w:t xml:space="preserve">road, which </w:t>
      </w:r>
      <w:r w:rsidR="001C6201" w:rsidRPr="006E3895">
        <w:rPr>
          <w:rFonts w:ascii="Arial" w:hAnsi="Arial" w:cs="Arial"/>
        </w:rPr>
        <w:t>was</w:t>
      </w:r>
      <w:r w:rsidR="008B773A" w:rsidRPr="006E3895">
        <w:rPr>
          <w:rFonts w:ascii="Arial" w:hAnsi="Arial" w:cs="Arial"/>
        </w:rPr>
        <w:t xml:space="preserve"> considered public highway at the time</w:t>
      </w:r>
      <w:r w:rsidR="001C6201" w:rsidRPr="006E3895">
        <w:rPr>
          <w:rFonts w:ascii="Arial" w:hAnsi="Arial" w:cs="Arial"/>
        </w:rPr>
        <w:t>.</w:t>
      </w:r>
      <w:r w:rsidR="003A0D69" w:rsidRPr="006E3895">
        <w:rPr>
          <w:rFonts w:ascii="Arial" w:hAnsi="Arial" w:cs="Arial"/>
        </w:rPr>
        <w:t xml:space="preserve"> The Sussex series </w:t>
      </w:r>
      <w:r w:rsidR="00F1271D" w:rsidRPr="006E3895">
        <w:rPr>
          <w:rFonts w:ascii="Arial" w:hAnsi="Arial" w:cs="Arial"/>
        </w:rPr>
        <w:t xml:space="preserve">of “local view” OS maps </w:t>
      </w:r>
      <w:r w:rsidR="003A0D69" w:rsidRPr="006E3895">
        <w:rPr>
          <w:rFonts w:ascii="Arial" w:hAnsi="Arial" w:cs="Arial"/>
        </w:rPr>
        <w:t xml:space="preserve">(dated 1863 through to 1946) </w:t>
      </w:r>
      <w:r w:rsidR="00F1271D" w:rsidRPr="006E3895">
        <w:rPr>
          <w:rFonts w:ascii="Arial" w:hAnsi="Arial" w:cs="Arial"/>
        </w:rPr>
        <w:t xml:space="preserve">show </w:t>
      </w:r>
      <w:r w:rsidR="003A0D69" w:rsidRPr="006E3895">
        <w:rPr>
          <w:rFonts w:ascii="Arial" w:hAnsi="Arial" w:cs="Arial"/>
        </w:rPr>
        <w:t xml:space="preserve">a route along A to B as </w:t>
      </w:r>
      <w:r w:rsidR="00F1271D" w:rsidRPr="006E3895">
        <w:rPr>
          <w:rFonts w:ascii="Arial" w:hAnsi="Arial" w:cs="Arial"/>
        </w:rPr>
        <w:t xml:space="preserve">for </w:t>
      </w:r>
      <w:r w:rsidR="003A0D69" w:rsidRPr="006E3895">
        <w:rPr>
          <w:rFonts w:ascii="Arial" w:hAnsi="Arial" w:cs="Arial"/>
        </w:rPr>
        <w:t>other known roads</w:t>
      </w:r>
      <w:r w:rsidR="008C3B66" w:rsidRPr="006E3895">
        <w:rPr>
          <w:rFonts w:ascii="Arial" w:hAnsi="Arial" w:cs="Arial"/>
        </w:rPr>
        <w:t xml:space="preserve">. </w:t>
      </w:r>
      <w:r w:rsidR="003A0D69" w:rsidRPr="006E3895">
        <w:rPr>
          <w:rFonts w:ascii="Arial" w:hAnsi="Arial" w:cs="Arial"/>
        </w:rPr>
        <w:t xml:space="preserve">B to X is depicted by double dashed lines, </w:t>
      </w:r>
      <w:r w:rsidR="00F1271D" w:rsidRPr="006E3895">
        <w:rPr>
          <w:rFonts w:ascii="Arial" w:hAnsi="Arial" w:cs="Arial"/>
        </w:rPr>
        <w:t xml:space="preserve">possibly </w:t>
      </w:r>
      <w:r w:rsidR="003A0D69" w:rsidRPr="006E3895">
        <w:rPr>
          <w:rFonts w:ascii="Arial" w:hAnsi="Arial" w:cs="Arial"/>
        </w:rPr>
        <w:t>indicat</w:t>
      </w:r>
      <w:r w:rsidR="00F1271D" w:rsidRPr="006E3895">
        <w:rPr>
          <w:rFonts w:ascii="Arial" w:hAnsi="Arial" w:cs="Arial"/>
        </w:rPr>
        <w:t>ing</w:t>
      </w:r>
      <w:r w:rsidR="003A0D69" w:rsidRPr="006E3895">
        <w:rPr>
          <w:rFonts w:ascii="Arial" w:hAnsi="Arial" w:cs="Arial"/>
        </w:rPr>
        <w:t xml:space="preserve"> a bridle road </w:t>
      </w:r>
      <w:r w:rsidR="004F4A98" w:rsidRPr="006E3895">
        <w:rPr>
          <w:rFonts w:ascii="Arial" w:hAnsi="Arial" w:cs="Arial"/>
        </w:rPr>
        <w:t>but</w:t>
      </w:r>
      <w:r w:rsidR="003A0D69" w:rsidRPr="006E3895">
        <w:rPr>
          <w:rFonts w:ascii="Arial" w:hAnsi="Arial" w:cs="Arial"/>
        </w:rPr>
        <w:t xml:space="preserve"> in </w:t>
      </w:r>
      <w:r w:rsidR="004F4A98" w:rsidRPr="006E3895">
        <w:rPr>
          <w:rFonts w:ascii="Arial" w:hAnsi="Arial" w:cs="Arial"/>
        </w:rPr>
        <w:t xml:space="preserve">OS </w:t>
      </w:r>
      <w:r w:rsidR="003A0D69" w:rsidRPr="006E3895">
        <w:rPr>
          <w:rFonts w:ascii="Arial" w:hAnsi="Arial" w:cs="Arial"/>
        </w:rPr>
        <w:t>series 4 (1930-46) this section is interpreted as a road.</w:t>
      </w:r>
    </w:p>
    <w:p w14:paraId="1605F0F8" w14:textId="4D50FF59" w:rsidR="00EE6D33" w:rsidRPr="006E3895" w:rsidRDefault="00081A87" w:rsidP="000350BE">
      <w:pPr>
        <w:pStyle w:val="Style1"/>
        <w:rPr>
          <w:rFonts w:ascii="Arial" w:hAnsi="Arial" w:cs="Arial"/>
        </w:rPr>
      </w:pPr>
      <w:r>
        <w:rPr>
          <w:rFonts w:ascii="Arial" w:hAnsi="Arial" w:cs="Arial"/>
        </w:rPr>
        <w:t>T</w:t>
      </w:r>
      <w:r w:rsidRPr="006E3895">
        <w:rPr>
          <w:rFonts w:ascii="Arial" w:hAnsi="Arial" w:cs="Arial"/>
        </w:rPr>
        <w:t>he historic mapping evidence as a whole</w:t>
      </w:r>
      <w:r w:rsidR="00D03EEF">
        <w:rPr>
          <w:rFonts w:ascii="Arial" w:hAnsi="Arial" w:cs="Arial"/>
        </w:rPr>
        <w:t xml:space="preserve"> is said by the applicant </w:t>
      </w:r>
      <w:r w:rsidRPr="006E3895">
        <w:rPr>
          <w:rFonts w:ascii="Arial" w:hAnsi="Arial" w:cs="Arial"/>
        </w:rPr>
        <w:t xml:space="preserve">to describe the claimed route. </w:t>
      </w:r>
      <w:r w:rsidR="00D03EEF">
        <w:rPr>
          <w:rFonts w:ascii="Arial" w:hAnsi="Arial" w:cs="Arial"/>
        </w:rPr>
        <w:t>I</w:t>
      </w:r>
      <w:r w:rsidRPr="006E3895">
        <w:rPr>
          <w:rFonts w:ascii="Arial" w:hAnsi="Arial" w:cs="Arial"/>
        </w:rPr>
        <w:t>t is possible that there was but one road at the time and not two routes in that area.</w:t>
      </w:r>
      <w:r w:rsidRPr="006E3895">
        <w:rPr>
          <w:rFonts w:ascii="Arial" w:hAnsi="Arial" w:cs="Arial"/>
          <w:color w:val="auto"/>
          <w:kern w:val="0"/>
        </w:rPr>
        <w:t xml:space="preserve"> </w:t>
      </w:r>
      <w:r w:rsidR="00D03EEF">
        <w:rPr>
          <w:rFonts w:ascii="Arial" w:hAnsi="Arial" w:cs="Arial"/>
          <w:color w:val="auto"/>
          <w:kern w:val="0"/>
        </w:rPr>
        <w:t xml:space="preserve">However, </w:t>
      </w:r>
      <w:r w:rsidR="00776719" w:rsidRPr="006E3895">
        <w:rPr>
          <w:rFonts w:ascii="Arial" w:hAnsi="Arial" w:cs="Arial"/>
        </w:rPr>
        <w:t>only Greenwoods</w:t>
      </w:r>
      <w:r w:rsidR="005D3374">
        <w:rPr>
          <w:rFonts w:ascii="Arial" w:hAnsi="Arial" w:cs="Arial"/>
        </w:rPr>
        <w:t>’</w:t>
      </w:r>
      <w:r w:rsidR="00776719" w:rsidRPr="006E3895">
        <w:rPr>
          <w:rFonts w:ascii="Arial" w:hAnsi="Arial" w:cs="Arial"/>
        </w:rPr>
        <w:t xml:space="preserve"> map 1825 has a key to clearly determine the status of the claimed route</w:t>
      </w:r>
      <w:r w:rsidR="0091735F" w:rsidRPr="006E3895">
        <w:rPr>
          <w:rFonts w:ascii="Arial" w:hAnsi="Arial" w:cs="Arial"/>
        </w:rPr>
        <w:t xml:space="preserve">. The claimed route </w:t>
      </w:r>
      <w:r w:rsidR="00EF37FF" w:rsidRPr="006E3895">
        <w:rPr>
          <w:rFonts w:ascii="Arial" w:hAnsi="Arial" w:cs="Arial"/>
        </w:rPr>
        <w:t xml:space="preserve">for this Order </w:t>
      </w:r>
      <w:r w:rsidR="00776719" w:rsidRPr="006E3895">
        <w:rPr>
          <w:rFonts w:ascii="Arial" w:hAnsi="Arial" w:cs="Arial"/>
        </w:rPr>
        <w:t>is not shown or mentioned as a route in Manor of Atherington estate map 1606, Map of Ba</w:t>
      </w:r>
      <w:r w:rsidR="00A953C3" w:rsidRPr="006E3895">
        <w:rPr>
          <w:rFonts w:ascii="Arial" w:hAnsi="Arial" w:cs="Arial"/>
        </w:rPr>
        <w:t>i</w:t>
      </w:r>
      <w:r w:rsidR="00776719" w:rsidRPr="006E3895">
        <w:rPr>
          <w:rFonts w:ascii="Arial" w:hAnsi="Arial" w:cs="Arial"/>
        </w:rPr>
        <w:t xml:space="preserve">liff Court Farm 1772, Yeakell and Gardner’s Sussex 1778, Gardner &amp; Green map 1795 or the </w:t>
      </w:r>
      <w:r w:rsidR="00F61E01" w:rsidRPr="006E3895">
        <w:rPr>
          <w:rFonts w:ascii="Arial" w:hAnsi="Arial" w:cs="Arial"/>
        </w:rPr>
        <w:t xml:space="preserve">Climping </w:t>
      </w:r>
      <w:r w:rsidR="00776719" w:rsidRPr="006E3895">
        <w:rPr>
          <w:rFonts w:ascii="Arial" w:hAnsi="Arial" w:cs="Arial"/>
        </w:rPr>
        <w:t>Tithe map 1843.</w:t>
      </w:r>
      <w:r w:rsidR="00EE6D33" w:rsidRPr="006E3895">
        <w:rPr>
          <w:rFonts w:ascii="Arial" w:hAnsi="Arial" w:cs="Arial"/>
        </w:rPr>
        <w:t xml:space="preserve"> </w:t>
      </w:r>
      <w:r w:rsidR="00D03EEF">
        <w:rPr>
          <w:rFonts w:ascii="Arial" w:hAnsi="Arial" w:cs="Arial"/>
        </w:rPr>
        <w:t>T</w:t>
      </w:r>
      <w:r w:rsidR="0093091F" w:rsidRPr="006E3895">
        <w:rPr>
          <w:rFonts w:ascii="Arial" w:hAnsi="Arial" w:cs="Arial"/>
          <w:color w:val="auto"/>
          <w:kern w:val="0"/>
        </w:rPr>
        <w:t xml:space="preserve">hese </w:t>
      </w:r>
      <w:r w:rsidR="00EE3776" w:rsidRPr="006E3895">
        <w:rPr>
          <w:rFonts w:ascii="Arial" w:hAnsi="Arial" w:cs="Arial"/>
          <w:color w:val="auto"/>
          <w:kern w:val="0"/>
        </w:rPr>
        <w:t xml:space="preserve">historic sources </w:t>
      </w:r>
      <w:r w:rsidR="005064E1" w:rsidRPr="006E3895">
        <w:rPr>
          <w:rFonts w:ascii="Arial" w:hAnsi="Arial" w:cs="Arial"/>
          <w:color w:val="auto"/>
          <w:kern w:val="0"/>
        </w:rPr>
        <w:t xml:space="preserve">to my mind do not show that it is more likely </w:t>
      </w:r>
      <w:r w:rsidR="004764E6" w:rsidRPr="006E3895">
        <w:rPr>
          <w:rFonts w:ascii="Arial" w:hAnsi="Arial" w:cs="Arial"/>
          <w:color w:val="auto"/>
          <w:kern w:val="0"/>
        </w:rPr>
        <w:t xml:space="preserve">that </w:t>
      </w:r>
      <w:r w:rsidR="00EE3776" w:rsidRPr="006E3895">
        <w:rPr>
          <w:rFonts w:ascii="Arial" w:hAnsi="Arial" w:cs="Arial"/>
          <w:color w:val="auto"/>
          <w:kern w:val="0"/>
        </w:rPr>
        <w:t xml:space="preserve">the claimed route </w:t>
      </w:r>
      <w:r w:rsidR="004764E6" w:rsidRPr="006E3895">
        <w:rPr>
          <w:rFonts w:ascii="Arial" w:hAnsi="Arial" w:cs="Arial"/>
          <w:color w:val="auto"/>
          <w:kern w:val="0"/>
        </w:rPr>
        <w:t xml:space="preserve">carried public rights of passage rather than a </w:t>
      </w:r>
      <w:r w:rsidR="00EE3776" w:rsidRPr="006E3895">
        <w:rPr>
          <w:rFonts w:ascii="Arial" w:hAnsi="Arial" w:cs="Arial"/>
          <w:color w:val="auto"/>
          <w:kern w:val="0"/>
        </w:rPr>
        <w:t>private road leading to Climping Mill.</w:t>
      </w:r>
    </w:p>
    <w:p w14:paraId="41ED5F28" w14:textId="47011C41" w:rsidR="00376B0D" w:rsidRPr="006E3895" w:rsidRDefault="00376B0D" w:rsidP="00376B0D">
      <w:pPr>
        <w:pStyle w:val="Style1"/>
        <w:rPr>
          <w:rFonts w:ascii="Arial" w:hAnsi="Arial" w:cs="Arial"/>
        </w:rPr>
      </w:pPr>
      <w:r w:rsidRPr="006E3895">
        <w:rPr>
          <w:rFonts w:ascii="Arial" w:hAnsi="Arial" w:cs="Arial"/>
        </w:rPr>
        <w:t xml:space="preserve">Yeakell and Gardner’s Sussex 1778 map has a route depicted as </w:t>
      </w:r>
      <w:r w:rsidR="0054347D">
        <w:rPr>
          <w:rFonts w:ascii="Arial" w:hAnsi="Arial" w:cs="Arial"/>
        </w:rPr>
        <w:t>“</w:t>
      </w:r>
      <w:r w:rsidRPr="006E3895">
        <w:rPr>
          <w:rFonts w:ascii="Arial" w:hAnsi="Arial" w:cs="Arial"/>
        </w:rPr>
        <w:t>other roads</w:t>
      </w:r>
      <w:r w:rsidR="0054347D">
        <w:rPr>
          <w:rFonts w:ascii="Arial" w:hAnsi="Arial" w:cs="Arial"/>
        </w:rPr>
        <w:t>”</w:t>
      </w:r>
      <w:r w:rsidRPr="006E3895">
        <w:rPr>
          <w:rFonts w:ascii="Arial" w:hAnsi="Arial" w:cs="Arial"/>
        </w:rPr>
        <w:t xml:space="preserve"> on the map (two parallel solid lines) that follows just before points C and D but there is no indication of the route </w:t>
      </w:r>
      <w:r w:rsidR="00D03EEF">
        <w:rPr>
          <w:rFonts w:ascii="Arial" w:hAnsi="Arial" w:cs="Arial"/>
        </w:rPr>
        <w:t>a</w:t>
      </w:r>
      <w:r w:rsidRPr="006E3895">
        <w:rPr>
          <w:rFonts w:ascii="Arial" w:hAnsi="Arial" w:cs="Arial"/>
        </w:rPr>
        <w:t xml:space="preserve">s public or private. </w:t>
      </w:r>
      <w:r w:rsidR="002979B5" w:rsidRPr="006E3895">
        <w:rPr>
          <w:rFonts w:ascii="Arial" w:hAnsi="Arial" w:cs="Arial"/>
        </w:rPr>
        <w:t>Therefore,</w:t>
      </w:r>
      <w:r w:rsidRPr="006E3895">
        <w:rPr>
          <w:rFonts w:ascii="Arial" w:hAnsi="Arial" w:cs="Arial"/>
        </w:rPr>
        <w:t xml:space="preserve"> the status of the route from this map is not certain.</w:t>
      </w:r>
    </w:p>
    <w:p w14:paraId="15BC8978" w14:textId="269D9710" w:rsidR="005C7F85" w:rsidRPr="006E3895" w:rsidRDefault="00D03EEF" w:rsidP="00F61E01">
      <w:pPr>
        <w:pStyle w:val="Style1"/>
        <w:rPr>
          <w:rFonts w:ascii="Arial" w:hAnsi="Arial" w:cs="Arial"/>
        </w:rPr>
      </w:pPr>
      <w:r>
        <w:rPr>
          <w:rFonts w:ascii="Arial" w:hAnsi="Arial" w:cs="Arial"/>
        </w:rPr>
        <w:t>Turning to t</w:t>
      </w:r>
      <w:r w:rsidR="00B22B3C" w:rsidRPr="006E3895">
        <w:rPr>
          <w:rFonts w:ascii="Arial" w:hAnsi="Arial" w:cs="Arial"/>
        </w:rPr>
        <w:t xml:space="preserve">he </w:t>
      </w:r>
      <w:r>
        <w:rPr>
          <w:rFonts w:ascii="Arial" w:hAnsi="Arial" w:cs="Arial"/>
        </w:rPr>
        <w:t xml:space="preserve">tithe </w:t>
      </w:r>
      <w:r w:rsidR="00B22B3C" w:rsidRPr="006E3895">
        <w:rPr>
          <w:rFonts w:ascii="Arial" w:hAnsi="Arial" w:cs="Arial"/>
        </w:rPr>
        <w:t xml:space="preserve">maps made under the Tithe Commutation Act 1836 </w:t>
      </w:r>
      <w:r>
        <w:rPr>
          <w:rFonts w:ascii="Arial" w:hAnsi="Arial" w:cs="Arial"/>
        </w:rPr>
        <w:t xml:space="preserve">their purpose </w:t>
      </w:r>
      <w:r w:rsidR="00B22B3C" w:rsidRPr="006E3895">
        <w:rPr>
          <w:rFonts w:ascii="Arial" w:hAnsi="Arial" w:cs="Arial"/>
        </w:rPr>
        <w:t xml:space="preserve">was to establish the boundaries between titheable land and a way over it, not to establish whether such a way was public or private. </w:t>
      </w:r>
      <w:r>
        <w:rPr>
          <w:rFonts w:ascii="Arial" w:hAnsi="Arial" w:cs="Arial"/>
        </w:rPr>
        <w:t>However, i</w:t>
      </w:r>
      <w:r w:rsidR="00B22B3C" w:rsidRPr="006E3895">
        <w:rPr>
          <w:rFonts w:ascii="Arial" w:hAnsi="Arial" w:cs="Arial"/>
        </w:rPr>
        <w:t>f the cartographer used colours or other symbols</w:t>
      </w:r>
      <w:r w:rsidR="00F15243" w:rsidRPr="006E3895">
        <w:rPr>
          <w:rFonts w:ascii="Arial" w:hAnsi="Arial" w:cs="Arial"/>
        </w:rPr>
        <w:t>,</w:t>
      </w:r>
      <w:r w:rsidR="00B22B3C" w:rsidRPr="006E3895">
        <w:rPr>
          <w:rFonts w:ascii="Arial" w:hAnsi="Arial" w:cs="Arial"/>
        </w:rPr>
        <w:t xml:space="preserve"> that </w:t>
      </w:r>
      <w:r w:rsidR="00946B23" w:rsidRPr="006E3895">
        <w:rPr>
          <w:rFonts w:ascii="Arial" w:hAnsi="Arial" w:cs="Arial"/>
        </w:rPr>
        <w:t xml:space="preserve">may be relevant to consider. </w:t>
      </w:r>
      <w:r w:rsidR="00F15243" w:rsidRPr="006E3895">
        <w:rPr>
          <w:rFonts w:ascii="Arial" w:hAnsi="Arial" w:cs="Arial"/>
        </w:rPr>
        <w:t>T</w:t>
      </w:r>
      <w:r w:rsidR="001A3FCC" w:rsidRPr="006E3895">
        <w:rPr>
          <w:rFonts w:ascii="Arial" w:hAnsi="Arial" w:cs="Arial"/>
        </w:rPr>
        <w:t xml:space="preserve">he </w:t>
      </w:r>
      <w:r w:rsidR="00F15243" w:rsidRPr="006E3895">
        <w:rPr>
          <w:rFonts w:ascii="Arial" w:hAnsi="Arial" w:cs="Arial"/>
        </w:rPr>
        <w:t xml:space="preserve">tithe </w:t>
      </w:r>
      <w:r w:rsidR="001A3FCC" w:rsidRPr="006E3895">
        <w:rPr>
          <w:rFonts w:ascii="Arial" w:hAnsi="Arial" w:cs="Arial"/>
        </w:rPr>
        <w:t xml:space="preserve">map is coloured sienna from around point </w:t>
      </w:r>
      <w:r w:rsidR="00052C01" w:rsidRPr="006E3895">
        <w:rPr>
          <w:rFonts w:ascii="Arial" w:hAnsi="Arial" w:cs="Arial"/>
        </w:rPr>
        <w:t>E but</w:t>
      </w:r>
      <w:r w:rsidR="00F15243" w:rsidRPr="006E3895">
        <w:rPr>
          <w:rFonts w:ascii="Arial" w:hAnsi="Arial" w:cs="Arial"/>
        </w:rPr>
        <w:t xml:space="preserve"> </w:t>
      </w:r>
      <w:r>
        <w:rPr>
          <w:rFonts w:ascii="Arial" w:hAnsi="Arial" w:cs="Arial"/>
        </w:rPr>
        <w:t xml:space="preserve">unfortunately </w:t>
      </w:r>
      <w:r w:rsidR="00F61E01" w:rsidRPr="006E3895">
        <w:rPr>
          <w:rFonts w:ascii="Arial" w:hAnsi="Arial" w:cs="Arial"/>
        </w:rPr>
        <w:t xml:space="preserve">does not show the claimed route running from point A to just before the route turns northward to the Mill. </w:t>
      </w:r>
    </w:p>
    <w:p w14:paraId="6C7DA5F1" w14:textId="03B0E8A0" w:rsidR="00D03EEF" w:rsidRDefault="00D03EEF" w:rsidP="00D03EEF">
      <w:pPr>
        <w:pStyle w:val="Style1"/>
        <w:rPr>
          <w:rFonts w:ascii="Arial" w:hAnsi="Arial" w:cs="Arial"/>
        </w:rPr>
      </w:pPr>
      <w:r>
        <w:rPr>
          <w:rFonts w:ascii="Arial" w:hAnsi="Arial" w:cs="Arial"/>
        </w:rPr>
        <w:t>The t</w:t>
      </w:r>
      <w:r w:rsidRPr="007472C1">
        <w:rPr>
          <w:rFonts w:ascii="Arial" w:hAnsi="Arial" w:cs="Arial"/>
        </w:rPr>
        <w:t xml:space="preserve">ithe map </w:t>
      </w:r>
      <w:r>
        <w:rPr>
          <w:rFonts w:ascii="Arial" w:hAnsi="Arial" w:cs="Arial"/>
        </w:rPr>
        <w:t xml:space="preserve">shows Climping Mill </w:t>
      </w:r>
      <w:r w:rsidRPr="007472C1">
        <w:rPr>
          <w:rFonts w:ascii="Arial" w:hAnsi="Arial" w:cs="Arial"/>
        </w:rPr>
        <w:t>as "House Mill Garden etc" (apportionment no 261)</w:t>
      </w:r>
      <w:r>
        <w:rPr>
          <w:rFonts w:ascii="Arial" w:hAnsi="Arial" w:cs="Arial"/>
        </w:rPr>
        <w:t xml:space="preserve">, owned and occupied by William Barnard. It appears as a self enclosed plot distinct from the way that leads up to it, which land appears to be vicarial glebe land. Apportionment 260 is the large field on the north boundary of Climping Mill, the “Great Mill Field” and further along is “the Millers Marsh” another substantial area of land owned by William Barnard that sits north of what appears to be the area of the claimed route, which area is termed “Outwards and Salt marshes”, occupied by Joseph Coote.   </w:t>
      </w:r>
    </w:p>
    <w:p w14:paraId="2E24D96E" w14:textId="357CE570" w:rsidR="005B4925" w:rsidRPr="000A2C74" w:rsidRDefault="005C7F85" w:rsidP="00AC5CD8">
      <w:pPr>
        <w:pStyle w:val="Style1"/>
        <w:rPr>
          <w:rFonts w:ascii="Arial" w:hAnsi="Arial" w:cs="Arial"/>
        </w:rPr>
      </w:pPr>
      <w:r w:rsidRPr="000A2C74">
        <w:rPr>
          <w:rFonts w:ascii="Arial" w:hAnsi="Arial" w:cs="Arial"/>
        </w:rPr>
        <w:t>Apportionment</w:t>
      </w:r>
      <w:r w:rsidR="00996CB1" w:rsidRPr="000A2C74">
        <w:rPr>
          <w:rFonts w:ascii="Arial" w:hAnsi="Arial" w:cs="Arial"/>
        </w:rPr>
        <w:t>s</w:t>
      </w:r>
      <w:r w:rsidRPr="000A2C74">
        <w:rPr>
          <w:rFonts w:ascii="Arial" w:hAnsi="Arial" w:cs="Arial"/>
        </w:rPr>
        <w:t xml:space="preserve"> 250 “The little common (arable)” and 251 “Little Mill field (arable)” could be the Millfield Common mentioned in the</w:t>
      </w:r>
      <w:r w:rsidR="00F86950">
        <w:rPr>
          <w:rFonts w:ascii="Arial" w:hAnsi="Arial" w:cs="Arial"/>
        </w:rPr>
        <w:t xml:space="preserve"> </w:t>
      </w:r>
      <w:r w:rsidR="00996CB1" w:rsidRPr="000A2C74">
        <w:rPr>
          <w:rFonts w:ascii="Arial" w:hAnsi="Arial" w:cs="Arial"/>
        </w:rPr>
        <w:t>a</w:t>
      </w:r>
      <w:r w:rsidRPr="000A2C74">
        <w:rPr>
          <w:rFonts w:ascii="Arial" w:hAnsi="Arial" w:cs="Arial"/>
        </w:rPr>
        <w:t xml:space="preserve">ssignment </w:t>
      </w:r>
      <w:r w:rsidR="00996CB1" w:rsidRPr="000A2C74">
        <w:rPr>
          <w:rFonts w:ascii="Arial" w:hAnsi="Arial" w:cs="Arial"/>
        </w:rPr>
        <w:t xml:space="preserve">of </w:t>
      </w:r>
      <w:r w:rsidRPr="000A2C74">
        <w:rPr>
          <w:rFonts w:ascii="Arial" w:hAnsi="Arial" w:cs="Arial"/>
        </w:rPr>
        <w:t>1660, however this is speculation.</w:t>
      </w:r>
      <w:r w:rsidR="005B4925" w:rsidRPr="000A2C74">
        <w:rPr>
          <w:rFonts w:ascii="Arial" w:hAnsi="Arial" w:cs="Arial"/>
        </w:rPr>
        <w:t xml:space="preserve"> </w:t>
      </w:r>
      <w:r w:rsidR="000A2C74" w:rsidRPr="000A2C74">
        <w:rPr>
          <w:rFonts w:ascii="Arial" w:hAnsi="Arial" w:cs="Arial"/>
        </w:rPr>
        <w:t xml:space="preserve">In this respect reliance is also placed on the Ford and Climping Estate auction particulars dated 1915. The “Common Barn and Yard (Pt. 201 on Plan)” is highlighted. </w:t>
      </w:r>
      <w:r w:rsidR="005B4925" w:rsidRPr="000A2C74">
        <w:rPr>
          <w:rFonts w:ascii="Arial" w:hAnsi="Arial" w:cs="Arial"/>
        </w:rPr>
        <w:t xml:space="preserve">The interpretations placed on the various descriptions of the apportionments </w:t>
      </w:r>
      <w:r w:rsidR="000A2C74">
        <w:rPr>
          <w:rFonts w:ascii="Arial" w:hAnsi="Arial" w:cs="Arial"/>
        </w:rPr>
        <w:t xml:space="preserve">, as with the later auction particulars, </w:t>
      </w:r>
      <w:r w:rsidR="005B4925" w:rsidRPr="000A2C74">
        <w:rPr>
          <w:rFonts w:ascii="Arial" w:hAnsi="Arial" w:cs="Arial"/>
        </w:rPr>
        <w:t xml:space="preserve">are not in my opinion strong evidence to support the actual status of the claimed route. </w:t>
      </w:r>
      <w:r w:rsidR="001D1870" w:rsidRPr="000A2C74">
        <w:rPr>
          <w:rFonts w:ascii="Arial" w:hAnsi="Arial" w:cs="Arial"/>
        </w:rPr>
        <w:t>As for common land, it is well established that common land does not itself import any right to traverse a specific route on it as a public right of way</w:t>
      </w:r>
      <w:r w:rsidR="00D03EEF" w:rsidRPr="000A2C74">
        <w:rPr>
          <w:rFonts w:ascii="Arial" w:hAnsi="Arial" w:cs="Arial"/>
        </w:rPr>
        <w:t>, or indeed alongside it.</w:t>
      </w:r>
    </w:p>
    <w:p w14:paraId="5CE3242F" w14:textId="42E579AD" w:rsidR="005E6491" w:rsidRDefault="005E6491" w:rsidP="005B4925">
      <w:pPr>
        <w:pStyle w:val="Style1"/>
        <w:rPr>
          <w:rFonts w:ascii="Arial" w:hAnsi="Arial" w:cs="Arial"/>
        </w:rPr>
      </w:pPr>
      <w:r>
        <w:rPr>
          <w:rFonts w:ascii="Arial" w:hAnsi="Arial" w:cs="Arial"/>
        </w:rPr>
        <w:t>I agree with the officers’ appraisal that</w:t>
      </w:r>
      <w:r w:rsidR="005A07D4">
        <w:rPr>
          <w:rFonts w:ascii="Arial" w:hAnsi="Arial" w:cs="Arial"/>
        </w:rPr>
        <w:t>,</w:t>
      </w:r>
      <w:r>
        <w:rPr>
          <w:rFonts w:ascii="Arial" w:hAnsi="Arial" w:cs="Arial"/>
        </w:rPr>
        <w:t xml:space="preserve"> </w:t>
      </w:r>
      <w:r w:rsidRPr="005E6491">
        <w:rPr>
          <w:rFonts w:ascii="Arial" w:hAnsi="Arial" w:cs="Arial"/>
        </w:rPr>
        <w:t>without a clear key</w:t>
      </w:r>
      <w:r w:rsidR="00AF2A8D">
        <w:rPr>
          <w:rFonts w:ascii="Arial" w:hAnsi="Arial" w:cs="Arial"/>
        </w:rPr>
        <w:t>,</w:t>
      </w:r>
      <w:r w:rsidRPr="005E6491">
        <w:rPr>
          <w:rFonts w:ascii="Arial" w:hAnsi="Arial" w:cs="Arial"/>
        </w:rPr>
        <w:t xml:space="preserve"> the depiction of the claimed route on the </w:t>
      </w:r>
      <w:r w:rsidR="00FC5CC8">
        <w:rPr>
          <w:rFonts w:ascii="Arial" w:hAnsi="Arial" w:cs="Arial"/>
        </w:rPr>
        <w:t>t</w:t>
      </w:r>
      <w:r w:rsidRPr="005E6491">
        <w:rPr>
          <w:rFonts w:ascii="Arial" w:hAnsi="Arial" w:cs="Arial"/>
        </w:rPr>
        <w:t>ithe map as a road does not carry great weight and is not conclusive in determining whether the route had a higher status or whether or not the route at this time was public or private.</w:t>
      </w:r>
      <w:r w:rsidR="00691385">
        <w:rPr>
          <w:rFonts w:ascii="Arial" w:hAnsi="Arial" w:cs="Arial"/>
        </w:rPr>
        <w:t xml:space="preserve"> </w:t>
      </w:r>
    </w:p>
    <w:p w14:paraId="71C243D8" w14:textId="77777777" w:rsidR="00C6071A" w:rsidRDefault="000A2C74" w:rsidP="000A2C74">
      <w:pPr>
        <w:pStyle w:val="Style1"/>
        <w:rPr>
          <w:rFonts w:ascii="Arial" w:hAnsi="Arial" w:cs="Arial"/>
        </w:rPr>
      </w:pPr>
      <w:r w:rsidRPr="006E3895">
        <w:rPr>
          <w:rFonts w:ascii="Arial" w:hAnsi="Arial" w:cs="Arial"/>
        </w:rPr>
        <w:t xml:space="preserve">I note </w:t>
      </w:r>
      <w:r>
        <w:rPr>
          <w:rFonts w:ascii="Arial" w:hAnsi="Arial" w:cs="Arial"/>
        </w:rPr>
        <w:t xml:space="preserve">also </w:t>
      </w:r>
      <w:r w:rsidRPr="006E3895">
        <w:rPr>
          <w:rFonts w:ascii="Arial" w:hAnsi="Arial" w:cs="Arial"/>
        </w:rPr>
        <w:t>the 1894 county map of maintainable roads, known as Adcocks map. The legend clarifies that the Order route along FP829 (and FP174) is not included in any class of roads maintainable within the county save possibly (the map is indistinct) for an isolated short section from the “Old Windmill” (Climping Mill) down to what might be a road or path shown with parallel double lines. The parallel lines run from Atherington across the top of the foreshore or dunes area, to the Fort</w:t>
      </w:r>
      <w:r>
        <w:rPr>
          <w:rStyle w:val="FootnoteReference"/>
          <w:rFonts w:ascii="Arial" w:hAnsi="Arial" w:cs="Arial"/>
        </w:rPr>
        <w:footnoteReference w:id="2"/>
      </w:r>
      <w:r w:rsidRPr="006E3895">
        <w:rPr>
          <w:rFonts w:ascii="Arial" w:hAnsi="Arial" w:cs="Arial"/>
        </w:rPr>
        <w:t xml:space="preserve"> close to the mouth of the river, whereas the Order </w:t>
      </w:r>
      <w:r w:rsidRPr="006E3895">
        <w:rPr>
          <w:rFonts w:ascii="Arial" w:hAnsi="Arial" w:cs="Arial"/>
        </w:rPr>
        <w:lastRenderedPageBreak/>
        <w:t xml:space="preserve">route along FP174 which is significantly distant from this road or path, appears not to be marked on the 1894 map save for a very short section with a single dotted line. </w:t>
      </w:r>
    </w:p>
    <w:p w14:paraId="5BFD5690" w14:textId="2605E5C8" w:rsidR="000A2C74" w:rsidRPr="006E3895" w:rsidRDefault="0098384F" w:rsidP="000A2C74">
      <w:pPr>
        <w:pStyle w:val="Style1"/>
        <w:rPr>
          <w:rFonts w:ascii="Arial" w:hAnsi="Arial" w:cs="Arial"/>
        </w:rPr>
      </w:pPr>
      <w:r>
        <w:rPr>
          <w:rFonts w:ascii="Arial" w:hAnsi="Arial" w:cs="Arial"/>
        </w:rPr>
        <w:t>Concerning the 1894 map t</w:t>
      </w:r>
      <w:r w:rsidR="000A2C74" w:rsidRPr="006E3895">
        <w:rPr>
          <w:rFonts w:ascii="Arial" w:hAnsi="Arial" w:cs="Arial"/>
        </w:rPr>
        <w:t>he officers’ report points out that the parallel solid lines between A and X continuing along the foreshore could be the sea wall, remnants of which I saw on my inspection</w:t>
      </w:r>
      <w:r w:rsidR="000A2C74">
        <w:rPr>
          <w:rFonts w:ascii="Arial" w:hAnsi="Arial" w:cs="Arial"/>
        </w:rPr>
        <w:t>. W</w:t>
      </w:r>
      <w:r w:rsidR="000A2C74" w:rsidRPr="006E3895">
        <w:rPr>
          <w:rFonts w:ascii="Arial" w:hAnsi="Arial" w:cs="Arial"/>
        </w:rPr>
        <w:t>hether this is correct or not, the map does not provide strong evidence of public rights on the claimed route itself. The County’s records dating from Adcock’s map in 1894 show that at no point has any of the claimed route been maintained at public expense other than as a footpath.</w:t>
      </w:r>
    </w:p>
    <w:p w14:paraId="7D045095" w14:textId="17100EB1" w:rsidR="00C518EC" w:rsidRPr="006E3895" w:rsidRDefault="000A2C74" w:rsidP="000350BE">
      <w:pPr>
        <w:pStyle w:val="Style1"/>
        <w:rPr>
          <w:rFonts w:ascii="Arial" w:hAnsi="Arial" w:cs="Arial"/>
        </w:rPr>
      </w:pPr>
      <w:r>
        <w:rPr>
          <w:rFonts w:ascii="Arial" w:hAnsi="Arial" w:cs="Arial"/>
        </w:rPr>
        <w:t xml:space="preserve">The </w:t>
      </w:r>
      <w:r w:rsidRPr="006E3895">
        <w:rPr>
          <w:rFonts w:ascii="Arial" w:hAnsi="Arial" w:cs="Arial"/>
        </w:rPr>
        <w:t>Stocks and Shares account</w:t>
      </w:r>
      <w:r>
        <w:rPr>
          <w:rFonts w:ascii="Arial" w:hAnsi="Arial" w:cs="Arial"/>
        </w:rPr>
        <w:t>s</w:t>
      </w:r>
      <w:r w:rsidRPr="006E3895">
        <w:rPr>
          <w:rFonts w:ascii="Arial" w:hAnsi="Arial" w:cs="Arial"/>
        </w:rPr>
        <w:t xml:space="preserve"> from </w:t>
      </w:r>
      <w:r>
        <w:rPr>
          <w:rFonts w:ascii="Arial" w:hAnsi="Arial" w:cs="Arial"/>
        </w:rPr>
        <w:t xml:space="preserve">Climping highway parish for </w:t>
      </w:r>
      <w:r w:rsidRPr="006E3895">
        <w:rPr>
          <w:rFonts w:ascii="Arial" w:hAnsi="Arial" w:cs="Arial"/>
        </w:rPr>
        <w:t xml:space="preserve">1880-1889 have </w:t>
      </w:r>
      <w:r>
        <w:rPr>
          <w:rFonts w:ascii="Arial" w:hAnsi="Arial" w:cs="Arial"/>
        </w:rPr>
        <w:t xml:space="preserve">also </w:t>
      </w:r>
      <w:r w:rsidRPr="006E3895">
        <w:rPr>
          <w:rFonts w:ascii="Arial" w:hAnsi="Arial" w:cs="Arial"/>
        </w:rPr>
        <w:t xml:space="preserve">been </w:t>
      </w:r>
      <w:r>
        <w:rPr>
          <w:rFonts w:ascii="Arial" w:hAnsi="Arial" w:cs="Arial"/>
        </w:rPr>
        <w:t>considered</w:t>
      </w:r>
      <w:r w:rsidRPr="006E3895">
        <w:rPr>
          <w:rFonts w:ascii="Arial" w:hAnsi="Arial" w:cs="Arial"/>
        </w:rPr>
        <w:t xml:space="preserve">. </w:t>
      </w:r>
      <w:r w:rsidR="00915BF5" w:rsidRPr="006E3895">
        <w:rPr>
          <w:rFonts w:ascii="Arial" w:hAnsi="Arial" w:cs="Arial"/>
        </w:rPr>
        <w:t>A “highway parish”</w:t>
      </w:r>
      <w:r>
        <w:rPr>
          <w:rFonts w:ascii="Arial" w:hAnsi="Arial" w:cs="Arial"/>
        </w:rPr>
        <w:t xml:space="preserve">, </w:t>
      </w:r>
      <w:r w:rsidR="00915BF5" w:rsidRPr="006E3895">
        <w:rPr>
          <w:rFonts w:ascii="Arial" w:hAnsi="Arial" w:cs="Arial"/>
        </w:rPr>
        <w:t xml:space="preserve">after </w:t>
      </w:r>
      <w:r w:rsidR="00A02D92" w:rsidRPr="006E3895">
        <w:rPr>
          <w:rFonts w:ascii="Arial" w:hAnsi="Arial" w:cs="Arial"/>
        </w:rPr>
        <w:t>c</w:t>
      </w:r>
      <w:r w:rsidR="00915BF5" w:rsidRPr="006E3895">
        <w:rPr>
          <w:rFonts w:ascii="Arial" w:hAnsi="Arial" w:cs="Arial"/>
        </w:rPr>
        <w:t xml:space="preserve">onstitution of a </w:t>
      </w:r>
      <w:r w:rsidR="00A02D92" w:rsidRPr="006E3895">
        <w:rPr>
          <w:rFonts w:ascii="Arial" w:hAnsi="Arial" w:cs="Arial"/>
        </w:rPr>
        <w:t>h</w:t>
      </w:r>
      <w:r w:rsidR="00915BF5" w:rsidRPr="006E3895">
        <w:rPr>
          <w:rFonts w:ascii="Arial" w:hAnsi="Arial" w:cs="Arial"/>
        </w:rPr>
        <w:t xml:space="preserve">ighway </w:t>
      </w:r>
      <w:r w:rsidR="00A02D92" w:rsidRPr="006E3895">
        <w:rPr>
          <w:rFonts w:ascii="Arial" w:hAnsi="Arial" w:cs="Arial"/>
        </w:rPr>
        <w:t>d</w:t>
      </w:r>
      <w:r w:rsidR="00915BF5" w:rsidRPr="006E3895">
        <w:rPr>
          <w:rFonts w:ascii="Arial" w:hAnsi="Arial" w:cs="Arial"/>
        </w:rPr>
        <w:t>istrict</w:t>
      </w:r>
      <w:r>
        <w:rPr>
          <w:rFonts w:ascii="Arial" w:hAnsi="Arial" w:cs="Arial"/>
        </w:rPr>
        <w:t>,</w:t>
      </w:r>
      <w:r w:rsidR="00915BF5" w:rsidRPr="006E3895">
        <w:rPr>
          <w:rFonts w:ascii="Arial" w:hAnsi="Arial" w:cs="Arial"/>
        </w:rPr>
        <w:t xml:space="preserve"> separately maintain</w:t>
      </w:r>
      <w:r w:rsidR="00A02D92" w:rsidRPr="006E3895">
        <w:rPr>
          <w:rFonts w:ascii="Arial" w:hAnsi="Arial" w:cs="Arial"/>
        </w:rPr>
        <w:t>ed</w:t>
      </w:r>
      <w:r w:rsidR="00915BF5" w:rsidRPr="006E3895">
        <w:rPr>
          <w:rFonts w:ascii="Arial" w:hAnsi="Arial" w:cs="Arial"/>
        </w:rPr>
        <w:t xml:space="preserve"> its own </w:t>
      </w:r>
      <w:r w:rsidR="00A02D92" w:rsidRPr="006E3895">
        <w:rPr>
          <w:rFonts w:ascii="Arial" w:hAnsi="Arial" w:cs="Arial"/>
        </w:rPr>
        <w:t>h</w:t>
      </w:r>
      <w:r w:rsidR="00915BF5" w:rsidRPr="006E3895">
        <w:rPr>
          <w:rFonts w:ascii="Arial" w:hAnsi="Arial" w:cs="Arial"/>
        </w:rPr>
        <w:t>ighway</w:t>
      </w:r>
      <w:r w:rsidR="00A02D92" w:rsidRPr="006E3895">
        <w:rPr>
          <w:rFonts w:ascii="Arial" w:hAnsi="Arial" w:cs="Arial"/>
        </w:rPr>
        <w:t>s</w:t>
      </w:r>
      <w:r>
        <w:rPr>
          <w:rFonts w:ascii="Arial" w:hAnsi="Arial" w:cs="Arial"/>
        </w:rPr>
        <w:t xml:space="preserve">. </w:t>
      </w:r>
      <w:r w:rsidR="00A04E17" w:rsidRPr="006E3895">
        <w:rPr>
          <w:rFonts w:ascii="Arial" w:hAnsi="Arial" w:cs="Arial"/>
        </w:rPr>
        <w:t xml:space="preserve">I </w:t>
      </w:r>
      <w:r>
        <w:rPr>
          <w:rFonts w:ascii="Arial" w:hAnsi="Arial" w:cs="Arial"/>
        </w:rPr>
        <w:t xml:space="preserve">note the </w:t>
      </w:r>
      <w:r w:rsidR="00C518EC" w:rsidRPr="006E3895">
        <w:rPr>
          <w:rFonts w:ascii="Arial" w:hAnsi="Arial" w:cs="Arial"/>
        </w:rPr>
        <w:t xml:space="preserve">entries made by the </w:t>
      </w:r>
      <w:r w:rsidR="00A04E17" w:rsidRPr="006E3895">
        <w:rPr>
          <w:rFonts w:ascii="Arial" w:hAnsi="Arial" w:cs="Arial"/>
        </w:rPr>
        <w:t>p</w:t>
      </w:r>
      <w:r w:rsidR="00C518EC" w:rsidRPr="006E3895">
        <w:rPr>
          <w:rFonts w:ascii="Arial" w:hAnsi="Arial" w:cs="Arial"/>
        </w:rPr>
        <w:t xml:space="preserve">arish </w:t>
      </w:r>
      <w:r w:rsidR="00A04E17" w:rsidRPr="006E3895">
        <w:rPr>
          <w:rFonts w:ascii="Arial" w:hAnsi="Arial" w:cs="Arial"/>
        </w:rPr>
        <w:t>s</w:t>
      </w:r>
      <w:r w:rsidR="00C518EC" w:rsidRPr="006E3895">
        <w:rPr>
          <w:rFonts w:ascii="Arial" w:hAnsi="Arial" w:cs="Arial"/>
        </w:rPr>
        <w:t xml:space="preserve">urveyor </w:t>
      </w:r>
      <w:r>
        <w:rPr>
          <w:rFonts w:ascii="Arial" w:hAnsi="Arial" w:cs="Arial"/>
        </w:rPr>
        <w:t xml:space="preserve">but cannot conclude that </w:t>
      </w:r>
      <w:r w:rsidR="00C518EC" w:rsidRPr="006E3895">
        <w:rPr>
          <w:rFonts w:ascii="Arial" w:hAnsi="Arial" w:cs="Arial"/>
        </w:rPr>
        <w:t xml:space="preserve">the claimed route </w:t>
      </w:r>
      <w:r w:rsidR="00A04E17" w:rsidRPr="006E3895">
        <w:rPr>
          <w:rFonts w:ascii="Arial" w:hAnsi="Arial" w:cs="Arial"/>
        </w:rPr>
        <w:t xml:space="preserve">was regarded </w:t>
      </w:r>
      <w:r w:rsidR="00C518EC" w:rsidRPr="006E3895">
        <w:rPr>
          <w:rFonts w:ascii="Arial" w:hAnsi="Arial" w:cs="Arial"/>
        </w:rPr>
        <w:t xml:space="preserve">as a parish highway at the time. </w:t>
      </w:r>
      <w:r>
        <w:rPr>
          <w:rFonts w:ascii="Arial" w:hAnsi="Arial" w:cs="Arial"/>
        </w:rPr>
        <w:t xml:space="preserve">Attention is drawn to </w:t>
      </w:r>
      <w:r w:rsidR="00C518EC" w:rsidRPr="006E3895">
        <w:rPr>
          <w:rFonts w:ascii="Arial" w:hAnsi="Arial" w:cs="Arial"/>
        </w:rPr>
        <w:t xml:space="preserve">costs for “Street and Millborough”, “Millborough Hill” and Millborough Hill Road” </w:t>
      </w:r>
      <w:r w:rsidR="00253F58" w:rsidRPr="006E3895">
        <w:rPr>
          <w:rFonts w:ascii="Arial" w:hAnsi="Arial" w:cs="Arial"/>
        </w:rPr>
        <w:t xml:space="preserve">but these </w:t>
      </w:r>
      <w:r w:rsidR="00C518EC" w:rsidRPr="006E3895">
        <w:rPr>
          <w:rFonts w:ascii="Arial" w:hAnsi="Arial" w:cs="Arial"/>
        </w:rPr>
        <w:t>names do not appear to relate to the claimed route</w:t>
      </w:r>
      <w:r w:rsidR="003C0CB9" w:rsidRPr="006E3895">
        <w:rPr>
          <w:rFonts w:ascii="Arial" w:hAnsi="Arial" w:cs="Arial"/>
        </w:rPr>
        <w:t xml:space="preserve"> and e</w:t>
      </w:r>
      <w:r w:rsidR="00C518EC" w:rsidRPr="006E3895">
        <w:rPr>
          <w:rFonts w:ascii="Arial" w:hAnsi="Arial" w:cs="Arial"/>
        </w:rPr>
        <w:t>ven if they d</w:t>
      </w:r>
      <w:r w:rsidR="003C0CB9" w:rsidRPr="006E3895">
        <w:rPr>
          <w:rFonts w:ascii="Arial" w:hAnsi="Arial" w:cs="Arial"/>
        </w:rPr>
        <w:t>id</w:t>
      </w:r>
      <w:r w:rsidR="00C518EC" w:rsidRPr="006E3895">
        <w:rPr>
          <w:rFonts w:ascii="Arial" w:hAnsi="Arial" w:cs="Arial"/>
        </w:rPr>
        <w:t>, it does not establish that the route was maintained as more than a footpath.</w:t>
      </w:r>
    </w:p>
    <w:p w14:paraId="27C935CE" w14:textId="5417F3FC" w:rsidR="00EB6F12" w:rsidRPr="006E3895" w:rsidRDefault="003C3612" w:rsidP="00EB6F12">
      <w:pPr>
        <w:pStyle w:val="Style1"/>
        <w:rPr>
          <w:rFonts w:ascii="Arial" w:hAnsi="Arial" w:cs="Arial"/>
        </w:rPr>
      </w:pPr>
      <w:r w:rsidRPr="006E3895">
        <w:rPr>
          <w:rFonts w:ascii="Arial" w:hAnsi="Arial" w:cs="Arial"/>
        </w:rPr>
        <w:t>Greenwoods</w:t>
      </w:r>
      <w:r w:rsidR="0067512D">
        <w:rPr>
          <w:rFonts w:ascii="Arial" w:hAnsi="Arial" w:cs="Arial"/>
        </w:rPr>
        <w:t>’</w:t>
      </w:r>
      <w:r w:rsidRPr="006E3895">
        <w:rPr>
          <w:rFonts w:ascii="Arial" w:hAnsi="Arial" w:cs="Arial"/>
        </w:rPr>
        <w:t xml:space="preserve"> 1825 </w:t>
      </w:r>
      <w:r w:rsidR="00C96A2B" w:rsidRPr="006E3895">
        <w:rPr>
          <w:rFonts w:ascii="Arial" w:hAnsi="Arial" w:cs="Arial"/>
        </w:rPr>
        <w:t xml:space="preserve">map </w:t>
      </w:r>
      <w:r w:rsidRPr="006E3895">
        <w:rPr>
          <w:rFonts w:ascii="Arial" w:hAnsi="Arial" w:cs="Arial"/>
        </w:rPr>
        <w:t>is the only document which clearly indicates a route with a status as a public road</w:t>
      </w:r>
      <w:r w:rsidR="00C96A2B" w:rsidRPr="006E3895">
        <w:rPr>
          <w:rFonts w:ascii="Arial" w:hAnsi="Arial" w:cs="Arial"/>
        </w:rPr>
        <w:t xml:space="preserve"> for section A-X.</w:t>
      </w:r>
      <w:r w:rsidRPr="006E3895">
        <w:rPr>
          <w:rFonts w:ascii="Arial" w:hAnsi="Arial" w:cs="Arial"/>
        </w:rPr>
        <w:t xml:space="preserve"> All maps which show the claimed route between points A to X as possibly having higher status cannot be distinguished from the private road leading to the </w:t>
      </w:r>
      <w:r w:rsidR="007F5A11" w:rsidRPr="006E3895">
        <w:rPr>
          <w:rFonts w:ascii="Arial" w:hAnsi="Arial" w:cs="Arial"/>
        </w:rPr>
        <w:t>m</w:t>
      </w:r>
      <w:r w:rsidRPr="006E3895">
        <w:rPr>
          <w:rFonts w:ascii="Arial" w:hAnsi="Arial" w:cs="Arial"/>
        </w:rPr>
        <w:t xml:space="preserve">ill. </w:t>
      </w:r>
      <w:r w:rsidR="00EC3035">
        <w:rPr>
          <w:rFonts w:ascii="Arial" w:hAnsi="Arial" w:cs="Arial"/>
        </w:rPr>
        <w:t>In addition, w</w:t>
      </w:r>
      <w:r w:rsidR="00EB6F12" w:rsidRPr="006E3895">
        <w:rPr>
          <w:rFonts w:ascii="Arial" w:hAnsi="Arial" w:cs="Arial"/>
        </w:rPr>
        <w:t xml:space="preserve">hen the draft and provisional definitive maps were prepared the claimed route was shown as a footpath, distinct from the private road to the mill. </w:t>
      </w:r>
      <w:r w:rsidR="00FC0DCB" w:rsidRPr="006E3895">
        <w:rPr>
          <w:rFonts w:ascii="Arial" w:hAnsi="Arial" w:cs="Arial"/>
        </w:rPr>
        <w:t xml:space="preserve">From the evidence supplied, </w:t>
      </w:r>
      <w:r w:rsidR="00C60FF6" w:rsidRPr="006E3895">
        <w:rPr>
          <w:rFonts w:ascii="Arial" w:hAnsi="Arial" w:cs="Arial"/>
        </w:rPr>
        <w:t xml:space="preserve">it is just as likely as not in my view that </w:t>
      </w:r>
      <w:r w:rsidR="00FC0DCB" w:rsidRPr="006E3895">
        <w:rPr>
          <w:rFonts w:ascii="Arial" w:hAnsi="Arial" w:cs="Arial"/>
        </w:rPr>
        <w:t>the current tarmacked track parallel to B-X and beyond may have been the only vehic</w:t>
      </w:r>
      <w:r w:rsidR="00C60FF6" w:rsidRPr="006E3895">
        <w:rPr>
          <w:rFonts w:ascii="Arial" w:hAnsi="Arial" w:cs="Arial"/>
        </w:rPr>
        <w:t>ular</w:t>
      </w:r>
      <w:r w:rsidR="00FC0DCB" w:rsidRPr="006E3895">
        <w:rPr>
          <w:rFonts w:ascii="Arial" w:hAnsi="Arial" w:cs="Arial"/>
        </w:rPr>
        <w:t xml:space="preserve"> access to the </w:t>
      </w:r>
      <w:r w:rsidR="00C60FF6" w:rsidRPr="006E3895">
        <w:rPr>
          <w:rFonts w:ascii="Arial" w:hAnsi="Arial" w:cs="Arial"/>
        </w:rPr>
        <w:t>m</w:t>
      </w:r>
      <w:r w:rsidR="00FC0DCB" w:rsidRPr="006E3895">
        <w:rPr>
          <w:rFonts w:ascii="Arial" w:hAnsi="Arial" w:cs="Arial"/>
        </w:rPr>
        <w:t>ill.</w:t>
      </w:r>
    </w:p>
    <w:p w14:paraId="61EAF335" w14:textId="5D1FD732" w:rsidR="00D55689" w:rsidRPr="006E3895" w:rsidRDefault="0008392D" w:rsidP="00D55689">
      <w:pPr>
        <w:pStyle w:val="Style1"/>
        <w:rPr>
          <w:rFonts w:ascii="Arial" w:hAnsi="Arial" w:cs="Arial"/>
        </w:rPr>
      </w:pPr>
      <w:r>
        <w:rPr>
          <w:rFonts w:ascii="Arial" w:hAnsi="Arial" w:cs="Arial"/>
        </w:rPr>
        <w:t xml:space="preserve">The </w:t>
      </w:r>
      <w:r w:rsidR="00A173F7">
        <w:rPr>
          <w:rFonts w:ascii="Arial" w:hAnsi="Arial" w:cs="Arial"/>
        </w:rPr>
        <w:t xml:space="preserve">applicant lays some emphasis on </w:t>
      </w:r>
      <w:r w:rsidR="00F9083B">
        <w:rPr>
          <w:rFonts w:ascii="Arial" w:hAnsi="Arial" w:cs="Arial"/>
        </w:rPr>
        <w:t xml:space="preserve">the significance of the </w:t>
      </w:r>
      <w:r w:rsidR="00F2469E">
        <w:rPr>
          <w:rFonts w:ascii="Arial" w:hAnsi="Arial" w:cs="Arial"/>
        </w:rPr>
        <w:t>historic mill itself, g</w:t>
      </w:r>
      <w:r w:rsidR="002026CA" w:rsidRPr="006E3895">
        <w:rPr>
          <w:rFonts w:ascii="Arial" w:hAnsi="Arial" w:cs="Arial"/>
        </w:rPr>
        <w:t xml:space="preserve">enerally </w:t>
      </w:r>
      <w:r w:rsidR="00A173F7">
        <w:rPr>
          <w:rFonts w:ascii="Arial" w:hAnsi="Arial" w:cs="Arial"/>
        </w:rPr>
        <w:t xml:space="preserve">arguing </w:t>
      </w:r>
      <w:r w:rsidR="002026CA" w:rsidRPr="006E3895">
        <w:rPr>
          <w:rFonts w:ascii="Arial" w:hAnsi="Arial" w:cs="Arial"/>
        </w:rPr>
        <w:t xml:space="preserve">that the existence of a mill indicates public access to it </w:t>
      </w:r>
      <w:r w:rsidR="00226A90">
        <w:rPr>
          <w:rFonts w:ascii="Arial" w:hAnsi="Arial" w:cs="Arial"/>
        </w:rPr>
        <w:t>(</w:t>
      </w:r>
      <w:r w:rsidR="00200F08">
        <w:rPr>
          <w:rFonts w:ascii="Arial" w:hAnsi="Arial" w:cs="Arial"/>
        </w:rPr>
        <w:t>“</w:t>
      </w:r>
      <w:r w:rsidR="00226A90">
        <w:rPr>
          <w:rFonts w:ascii="Arial" w:hAnsi="Arial" w:cs="Arial"/>
          <w:i/>
          <w:iCs/>
        </w:rPr>
        <w:t>t</w:t>
      </w:r>
      <w:r w:rsidR="00226A90" w:rsidRPr="00226A90">
        <w:rPr>
          <w:rFonts w:ascii="Arial" w:hAnsi="Arial" w:cs="Arial"/>
          <w:i/>
          <w:iCs/>
        </w:rPr>
        <w:t>he existence of a mill indicates public access to it and also access by horse drawn cart, since bags of grain are heavy</w:t>
      </w:r>
      <w:r w:rsidR="00200F08">
        <w:rPr>
          <w:rFonts w:ascii="Arial" w:hAnsi="Arial" w:cs="Arial"/>
          <w:i/>
          <w:iCs/>
        </w:rPr>
        <w:t>”</w:t>
      </w:r>
      <w:r w:rsidR="00226A90">
        <w:rPr>
          <w:rFonts w:ascii="Arial" w:hAnsi="Arial" w:cs="Arial"/>
        </w:rPr>
        <w:t xml:space="preserve">) </w:t>
      </w:r>
      <w:r w:rsidR="002026CA" w:rsidRPr="006E3895">
        <w:rPr>
          <w:rFonts w:ascii="Arial" w:hAnsi="Arial" w:cs="Arial"/>
        </w:rPr>
        <w:t>but that is not necessarily the case.</w:t>
      </w:r>
      <w:r w:rsidR="0084121B">
        <w:rPr>
          <w:rFonts w:ascii="Arial" w:hAnsi="Arial" w:cs="Arial"/>
        </w:rPr>
        <w:t xml:space="preserve"> </w:t>
      </w:r>
      <w:r w:rsidR="00D55689">
        <w:rPr>
          <w:rFonts w:ascii="Arial" w:hAnsi="Arial" w:cs="Arial"/>
        </w:rPr>
        <w:t xml:space="preserve">In addition, the officers’ report </w:t>
      </w:r>
      <w:r w:rsidR="00D55689" w:rsidRPr="006E3895">
        <w:rPr>
          <w:rFonts w:ascii="Arial" w:hAnsi="Arial" w:cs="Arial"/>
        </w:rPr>
        <w:t>considered the application</w:t>
      </w:r>
      <w:r w:rsidR="00D55689">
        <w:rPr>
          <w:rFonts w:ascii="Arial" w:hAnsi="Arial" w:cs="Arial"/>
        </w:rPr>
        <w:t xml:space="preserve"> in detail</w:t>
      </w:r>
      <w:r w:rsidR="001A7CAE">
        <w:rPr>
          <w:rFonts w:ascii="Arial" w:hAnsi="Arial" w:cs="Arial"/>
        </w:rPr>
        <w:t xml:space="preserve"> but the </w:t>
      </w:r>
      <w:r w:rsidR="00D55689" w:rsidRPr="006E3895">
        <w:rPr>
          <w:rFonts w:ascii="Arial" w:hAnsi="Arial" w:cs="Arial"/>
        </w:rPr>
        <w:t xml:space="preserve">Rights of Way committee overturned its recommendation, </w:t>
      </w:r>
      <w:r w:rsidR="00D55689">
        <w:rPr>
          <w:rFonts w:ascii="Arial" w:hAnsi="Arial" w:cs="Arial"/>
        </w:rPr>
        <w:t>after</w:t>
      </w:r>
      <w:r w:rsidR="00D55689" w:rsidRPr="006E3895">
        <w:rPr>
          <w:rFonts w:ascii="Arial" w:hAnsi="Arial" w:cs="Arial"/>
        </w:rPr>
        <w:t xml:space="preserve"> hear</w:t>
      </w:r>
      <w:r w:rsidR="00D55689">
        <w:rPr>
          <w:rFonts w:ascii="Arial" w:hAnsi="Arial" w:cs="Arial"/>
        </w:rPr>
        <w:t>ing</w:t>
      </w:r>
      <w:r w:rsidR="00D55689" w:rsidRPr="006E3895">
        <w:rPr>
          <w:rFonts w:ascii="Arial" w:hAnsi="Arial" w:cs="Arial"/>
        </w:rPr>
        <w:t xml:space="preserve"> from the applicant and the objector on behalf of the golf club. It decided that the evidence for Order route A to D did show that the footpath should be shown as a restricted byway: “</w:t>
      </w:r>
      <w:r w:rsidR="00D55689" w:rsidRPr="006E3895">
        <w:rPr>
          <w:rFonts w:ascii="Arial" w:hAnsi="Arial" w:cs="Arial"/>
          <w:i/>
          <w:iCs/>
        </w:rPr>
        <w:t>given that this provided access to the Mill and the Committee infers from this that use was by horse and cart</w:t>
      </w:r>
      <w:r w:rsidR="00D55689" w:rsidRPr="006E3895">
        <w:rPr>
          <w:rFonts w:ascii="Arial" w:hAnsi="Arial" w:cs="Arial"/>
        </w:rPr>
        <w:t xml:space="preserve">.”  </w:t>
      </w:r>
    </w:p>
    <w:p w14:paraId="5F944457" w14:textId="1D3EBA45" w:rsidR="00FD587E" w:rsidRDefault="0084121B" w:rsidP="00FA3F93">
      <w:pPr>
        <w:pStyle w:val="Style1"/>
        <w:rPr>
          <w:rFonts w:ascii="Arial" w:hAnsi="Arial" w:cs="Arial"/>
        </w:rPr>
      </w:pPr>
      <w:r>
        <w:rPr>
          <w:rFonts w:ascii="Arial" w:hAnsi="Arial" w:cs="Arial"/>
        </w:rPr>
        <w:t xml:space="preserve">In the first place one has to take into account that the claimed route is along a footpath that </w:t>
      </w:r>
      <w:r w:rsidR="00190F29">
        <w:rPr>
          <w:rFonts w:ascii="Arial" w:hAnsi="Arial" w:cs="Arial"/>
        </w:rPr>
        <w:t xml:space="preserve">appears </w:t>
      </w:r>
      <w:r>
        <w:rPr>
          <w:rFonts w:ascii="Arial" w:hAnsi="Arial" w:cs="Arial"/>
        </w:rPr>
        <w:t>separate from the road</w:t>
      </w:r>
      <w:r w:rsidR="00377977">
        <w:rPr>
          <w:rFonts w:ascii="Arial" w:hAnsi="Arial" w:cs="Arial"/>
        </w:rPr>
        <w:t xml:space="preserve"> that provided access to the mill when it operated as such.</w:t>
      </w:r>
      <w:r w:rsidR="00826BE4">
        <w:rPr>
          <w:rFonts w:ascii="Arial" w:hAnsi="Arial" w:cs="Arial"/>
        </w:rPr>
        <w:t xml:space="preserve"> Secondly, </w:t>
      </w:r>
      <w:r w:rsidR="00190F29">
        <w:rPr>
          <w:rFonts w:ascii="Arial" w:hAnsi="Arial" w:cs="Arial"/>
        </w:rPr>
        <w:t xml:space="preserve">although the concept of a mill that is a “public” mill is not difficult to understand, </w:t>
      </w:r>
      <w:r w:rsidR="00427AAB">
        <w:rPr>
          <w:rFonts w:ascii="Arial" w:hAnsi="Arial" w:cs="Arial"/>
        </w:rPr>
        <w:t xml:space="preserve">and </w:t>
      </w:r>
      <w:r w:rsidR="00190F29">
        <w:rPr>
          <w:rFonts w:ascii="Arial" w:hAnsi="Arial" w:cs="Arial"/>
        </w:rPr>
        <w:t>instances do occur of facilities generally available to the public or residents of a locality</w:t>
      </w:r>
      <w:r w:rsidR="00427AAB">
        <w:rPr>
          <w:rFonts w:ascii="Arial" w:hAnsi="Arial" w:cs="Arial"/>
        </w:rPr>
        <w:t xml:space="preserve">, </w:t>
      </w:r>
      <w:r w:rsidR="00ED50E2">
        <w:rPr>
          <w:rFonts w:ascii="Arial" w:hAnsi="Arial" w:cs="Arial"/>
        </w:rPr>
        <w:t>I have not been able to find evidence of public right</w:t>
      </w:r>
      <w:r w:rsidR="00200F08">
        <w:rPr>
          <w:rFonts w:ascii="Arial" w:hAnsi="Arial" w:cs="Arial"/>
        </w:rPr>
        <w:t>s</w:t>
      </w:r>
      <w:r w:rsidR="00ED50E2">
        <w:rPr>
          <w:rFonts w:ascii="Arial" w:hAnsi="Arial" w:cs="Arial"/>
        </w:rPr>
        <w:t xml:space="preserve"> of access </w:t>
      </w:r>
      <w:r w:rsidR="00CA6C95">
        <w:rPr>
          <w:rFonts w:ascii="Arial" w:hAnsi="Arial" w:cs="Arial"/>
        </w:rPr>
        <w:t xml:space="preserve">granted </w:t>
      </w:r>
      <w:r w:rsidR="00ED50E2">
        <w:rPr>
          <w:rFonts w:ascii="Arial" w:hAnsi="Arial" w:cs="Arial"/>
        </w:rPr>
        <w:t>to mill</w:t>
      </w:r>
      <w:r w:rsidR="00200F08">
        <w:rPr>
          <w:rFonts w:ascii="Arial" w:hAnsi="Arial" w:cs="Arial"/>
        </w:rPr>
        <w:t>s</w:t>
      </w:r>
      <w:r w:rsidR="00ED50E2">
        <w:rPr>
          <w:rFonts w:ascii="Arial" w:hAnsi="Arial" w:cs="Arial"/>
        </w:rPr>
        <w:t xml:space="preserve"> generally</w:t>
      </w:r>
      <w:r w:rsidR="00FA04EF">
        <w:rPr>
          <w:rFonts w:ascii="Arial" w:hAnsi="Arial" w:cs="Arial"/>
        </w:rPr>
        <w:t>, n</w:t>
      </w:r>
      <w:r w:rsidR="00CA6C95">
        <w:rPr>
          <w:rFonts w:ascii="Arial" w:hAnsi="Arial" w:cs="Arial"/>
        </w:rPr>
        <w:t xml:space="preserve">or </w:t>
      </w:r>
      <w:r w:rsidR="00A3376A">
        <w:rPr>
          <w:rFonts w:ascii="Arial" w:hAnsi="Arial" w:cs="Arial"/>
        </w:rPr>
        <w:t xml:space="preserve">is there information submitted </w:t>
      </w:r>
      <w:r w:rsidR="00CA6C95">
        <w:rPr>
          <w:rFonts w:ascii="Arial" w:hAnsi="Arial" w:cs="Arial"/>
        </w:rPr>
        <w:t>specifically in relation to Climping Mill</w:t>
      </w:r>
      <w:r w:rsidR="00427AAB">
        <w:rPr>
          <w:rFonts w:ascii="Arial" w:hAnsi="Arial" w:cs="Arial"/>
        </w:rPr>
        <w:t xml:space="preserve">. </w:t>
      </w:r>
      <w:r w:rsidR="004C625B">
        <w:rPr>
          <w:rFonts w:ascii="Arial" w:hAnsi="Arial" w:cs="Arial"/>
        </w:rPr>
        <w:t xml:space="preserve">Of course, an </w:t>
      </w:r>
      <w:r w:rsidR="0096478E">
        <w:rPr>
          <w:rFonts w:ascii="Arial" w:hAnsi="Arial" w:cs="Arial"/>
        </w:rPr>
        <w:t>obvious implied</w:t>
      </w:r>
      <w:r w:rsidR="006E04C7">
        <w:rPr>
          <w:rFonts w:ascii="Arial" w:hAnsi="Arial" w:cs="Arial"/>
        </w:rPr>
        <w:t xml:space="preserve"> </w:t>
      </w:r>
      <w:r w:rsidR="004C625B">
        <w:rPr>
          <w:rFonts w:ascii="Arial" w:hAnsi="Arial" w:cs="Arial"/>
        </w:rPr>
        <w:t xml:space="preserve">invitation </w:t>
      </w:r>
      <w:r w:rsidR="00BF0C60">
        <w:rPr>
          <w:rFonts w:ascii="Arial" w:hAnsi="Arial" w:cs="Arial"/>
        </w:rPr>
        <w:t xml:space="preserve">could well have existed </w:t>
      </w:r>
      <w:r w:rsidR="0096478E">
        <w:rPr>
          <w:rFonts w:ascii="Arial" w:hAnsi="Arial" w:cs="Arial"/>
        </w:rPr>
        <w:t xml:space="preserve">to access the mill </w:t>
      </w:r>
      <w:r w:rsidR="006E04C7">
        <w:rPr>
          <w:rFonts w:ascii="Arial" w:hAnsi="Arial" w:cs="Arial"/>
        </w:rPr>
        <w:t xml:space="preserve">expressly for business </w:t>
      </w:r>
      <w:r w:rsidR="006C3759">
        <w:rPr>
          <w:rFonts w:ascii="Arial" w:hAnsi="Arial" w:cs="Arial"/>
        </w:rPr>
        <w:t>purposes</w:t>
      </w:r>
      <w:r w:rsidR="00C11B46">
        <w:rPr>
          <w:rFonts w:ascii="Arial" w:hAnsi="Arial" w:cs="Arial"/>
        </w:rPr>
        <w:t xml:space="preserve"> (</w:t>
      </w:r>
      <w:r w:rsidR="0067257D">
        <w:rPr>
          <w:rFonts w:ascii="Arial" w:hAnsi="Arial" w:cs="Arial"/>
        </w:rPr>
        <w:t xml:space="preserve">but </w:t>
      </w:r>
      <w:r w:rsidR="00C11B46">
        <w:rPr>
          <w:rFonts w:ascii="Arial" w:hAnsi="Arial" w:cs="Arial"/>
        </w:rPr>
        <w:t xml:space="preserve">therefore </w:t>
      </w:r>
      <w:r w:rsidR="00417069">
        <w:rPr>
          <w:rFonts w:ascii="Arial" w:hAnsi="Arial" w:cs="Arial"/>
        </w:rPr>
        <w:t xml:space="preserve">a </w:t>
      </w:r>
      <w:r w:rsidR="00C11B46">
        <w:rPr>
          <w:rFonts w:ascii="Arial" w:hAnsi="Arial" w:cs="Arial"/>
        </w:rPr>
        <w:t xml:space="preserve">limited </w:t>
      </w:r>
      <w:r w:rsidR="00417069">
        <w:rPr>
          <w:rFonts w:ascii="Arial" w:hAnsi="Arial" w:cs="Arial"/>
        </w:rPr>
        <w:t xml:space="preserve">form of access) </w:t>
      </w:r>
      <w:r w:rsidR="00A37F07">
        <w:rPr>
          <w:rFonts w:ascii="Arial" w:hAnsi="Arial" w:cs="Arial"/>
        </w:rPr>
        <w:t xml:space="preserve">as with similar other trading outlets, </w:t>
      </w:r>
      <w:r w:rsidR="0067257D">
        <w:rPr>
          <w:rFonts w:ascii="Arial" w:hAnsi="Arial" w:cs="Arial"/>
        </w:rPr>
        <w:t xml:space="preserve">yet </w:t>
      </w:r>
      <w:r w:rsidR="00A37F07">
        <w:rPr>
          <w:rFonts w:ascii="Arial" w:hAnsi="Arial" w:cs="Arial"/>
        </w:rPr>
        <w:t xml:space="preserve">the position of a mill </w:t>
      </w:r>
      <w:r w:rsidR="00C11B46">
        <w:rPr>
          <w:rFonts w:ascii="Arial" w:hAnsi="Arial" w:cs="Arial"/>
        </w:rPr>
        <w:t xml:space="preserve">is not exactly the same as </w:t>
      </w:r>
      <w:r w:rsidR="00C27751">
        <w:rPr>
          <w:rFonts w:ascii="Arial" w:hAnsi="Arial" w:cs="Arial"/>
        </w:rPr>
        <w:t xml:space="preserve">other </w:t>
      </w:r>
      <w:r w:rsidR="00F91DF1">
        <w:rPr>
          <w:rFonts w:ascii="Arial" w:hAnsi="Arial" w:cs="Arial"/>
        </w:rPr>
        <w:t>retail units</w:t>
      </w:r>
      <w:r w:rsidR="00C27751">
        <w:rPr>
          <w:rFonts w:ascii="Arial" w:hAnsi="Arial" w:cs="Arial"/>
        </w:rPr>
        <w:t>.</w:t>
      </w:r>
    </w:p>
    <w:p w14:paraId="4571BFEC" w14:textId="2A238BE9" w:rsidR="00C42252" w:rsidRDefault="00FD587E" w:rsidP="003A5539">
      <w:pPr>
        <w:pStyle w:val="Style1"/>
        <w:rPr>
          <w:rFonts w:ascii="Arial" w:hAnsi="Arial" w:cs="Arial"/>
        </w:rPr>
      </w:pPr>
      <w:r w:rsidRPr="00C42252">
        <w:rPr>
          <w:rFonts w:ascii="Arial" w:hAnsi="Arial" w:cs="Arial"/>
        </w:rPr>
        <w:t xml:space="preserve">A mill, unlike for example with some ferries, is not a creature </w:t>
      </w:r>
      <w:r w:rsidR="00431B7E" w:rsidRPr="00C42252">
        <w:rPr>
          <w:rFonts w:ascii="Arial" w:hAnsi="Arial" w:cs="Arial"/>
        </w:rPr>
        <w:t xml:space="preserve">of statute with in-built public rights of access. </w:t>
      </w:r>
      <w:r w:rsidR="00B75500" w:rsidRPr="00C42252">
        <w:rPr>
          <w:rFonts w:ascii="Arial" w:hAnsi="Arial" w:cs="Arial"/>
        </w:rPr>
        <w:t xml:space="preserve">In almost all cases </w:t>
      </w:r>
      <w:r w:rsidR="00DE4C9B" w:rsidRPr="00C42252">
        <w:rPr>
          <w:rFonts w:ascii="Arial" w:hAnsi="Arial" w:cs="Arial"/>
        </w:rPr>
        <w:t>they are privately owned</w:t>
      </w:r>
      <w:r w:rsidR="00C42252" w:rsidRPr="00C42252">
        <w:rPr>
          <w:rFonts w:ascii="Arial" w:hAnsi="Arial" w:cs="Arial"/>
        </w:rPr>
        <w:t xml:space="preserve"> and </w:t>
      </w:r>
      <w:r w:rsidR="00DE4C9B" w:rsidRPr="00C42252">
        <w:rPr>
          <w:rFonts w:ascii="Arial" w:hAnsi="Arial" w:cs="Arial"/>
        </w:rPr>
        <w:t>there is scant reference to</w:t>
      </w:r>
      <w:r w:rsidR="009A5CE9" w:rsidRPr="00C42252">
        <w:rPr>
          <w:rFonts w:ascii="Arial" w:hAnsi="Arial" w:cs="Arial"/>
        </w:rPr>
        <w:t xml:space="preserve"> “public mills” or </w:t>
      </w:r>
      <w:r w:rsidR="00DE4C9B" w:rsidRPr="00C42252">
        <w:rPr>
          <w:rFonts w:ascii="Arial" w:hAnsi="Arial" w:cs="Arial"/>
        </w:rPr>
        <w:t>mills held in common</w:t>
      </w:r>
      <w:r w:rsidR="009A5CE9" w:rsidRPr="00C42252">
        <w:rPr>
          <w:rFonts w:ascii="Arial" w:hAnsi="Arial" w:cs="Arial"/>
        </w:rPr>
        <w:t xml:space="preserve">. </w:t>
      </w:r>
      <w:r w:rsidR="00B557C2" w:rsidRPr="00C42252">
        <w:rPr>
          <w:rFonts w:ascii="Arial" w:hAnsi="Arial" w:cs="Arial"/>
        </w:rPr>
        <w:t xml:space="preserve">In </w:t>
      </w:r>
      <w:r w:rsidR="00B557C2" w:rsidRPr="00BE0F1C">
        <w:rPr>
          <w:rFonts w:ascii="Arial" w:hAnsi="Arial" w:cs="Arial"/>
          <w:i/>
          <w:iCs/>
        </w:rPr>
        <w:t>Loder v Timothy Roger Gaden, Vera Anne Gaden and Thomas Gaden</w:t>
      </w:r>
      <w:r w:rsidR="005870EE" w:rsidRPr="00BE0F1C">
        <w:rPr>
          <w:rFonts w:ascii="Arial" w:hAnsi="Arial" w:cs="Arial"/>
          <w:i/>
          <w:iCs/>
        </w:rPr>
        <w:t xml:space="preserve"> (1999) 78 P. &amp; C.R. 223</w:t>
      </w:r>
      <w:hyperlink r:id="rId10" w:tooltip="View PDF of Case Report" w:history="1"/>
      <w:r w:rsidR="00CE6C0C" w:rsidRPr="00C42252">
        <w:rPr>
          <w:rFonts w:ascii="Arial" w:hAnsi="Arial" w:cs="Arial"/>
        </w:rPr>
        <w:t xml:space="preserve"> the </w:t>
      </w:r>
      <w:r w:rsidR="005870EE" w:rsidRPr="00C42252">
        <w:rPr>
          <w:rFonts w:ascii="Arial" w:hAnsi="Arial" w:cs="Arial"/>
        </w:rPr>
        <w:t xml:space="preserve">Court of Appeal </w:t>
      </w:r>
      <w:r w:rsidR="000D40D5" w:rsidRPr="00C42252">
        <w:rPr>
          <w:rFonts w:ascii="Arial" w:hAnsi="Arial" w:cs="Arial"/>
        </w:rPr>
        <w:t>provided example</w:t>
      </w:r>
      <w:r w:rsidR="00B8328B" w:rsidRPr="00C42252">
        <w:rPr>
          <w:rFonts w:ascii="Arial" w:hAnsi="Arial" w:cs="Arial"/>
        </w:rPr>
        <w:t>s</w:t>
      </w:r>
      <w:r w:rsidR="000D40D5" w:rsidRPr="00C42252">
        <w:rPr>
          <w:rFonts w:ascii="Arial" w:hAnsi="Arial" w:cs="Arial"/>
        </w:rPr>
        <w:t xml:space="preserve"> </w:t>
      </w:r>
      <w:r w:rsidR="00B8328B" w:rsidRPr="00C42252">
        <w:rPr>
          <w:rFonts w:ascii="Arial" w:hAnsi="Arial" w:cs="Arial"/>
        </w:rPr>
        <w:t xml:space="preserve">of </w:t>
      </w:r>
      <w:r w:rsidR="000D40D5" w:rsidRPr="00C42252">
        <w:rPr>
          <w:rFonts w:ascii="Arial" w:hAnsi="Arial" w:cs="Arial"/>
        </w:rPr>
        <w:t>a private road in medieval times</w:t>
      </w:r>
      <w:r w:rsidR="00B8328B" w:rsidRPr="00C42252">
        <w:rPr>
          <w:rFonts w:ascii="Arial" w:hAnsi="Arial" w:cs="Arial"/>
        </w:rPr>
        <w:t xml:space="preserve"> including a bridge built for the Countess of Pembroke between Kelvedon and Great Braxted to afford her access to her mill at Braxted.</w:t>
      </w:r>
      <w:r w:rsidR="00B8328B">
        <w:rPr>
          <w:rStyle w:val="FootnoteReference"/>
          <w:rFonts w:ascii="Arial" w:hAnsi="Arial" w:cs="Arial"/>
        </w:rPr>
        <w:footnoteReference w:id="3"/>
      </w:r>
      <w:r w:rsidR="00C42252" w:rsidRPr="00C42252">
        <w:rPr>
          <w:rFonts w:ascii="Arial" w:hAnsi="Arial" w:cs="Arial"/>
        </w:rPr>
        <w:t xml:space="preserve"> </w:t>
      </w:r>
      <w:r w:rsidR="00924DC8" w:rsidRPr="00924DC8">
        <w:rPr>
          <w:rFonts w:ascii="Arial" w:hAnsi="Arial" w:cs="Arial"/>
        </w:rPr>
        <w:t>In 1729 a private Act of Parliament authorised John Woods, William Woods, and John Challen, merchants, to erect one or more tide mills for grinding corn and grain upon a creek in the manor and parish of Bishopston, Sussex</w:t>
      </w:r>
      <w:r w:rsidR="00BE0F1C">
        <w:rPr>
          <w:rStyle w:val="FootnoteReference"/>
          <w:rFonts w:ascii="Arial" w:hAnsi="Arial" w:cs="Arial"/>
        </w:rPr>
        <w:footnoteReference w:id="4"/>
      </w:r>
      <w:r w:rsidR="00BE0F1C">
        <w:rPr>
          <w:rFonts w:ascii="Arial" w:hAnsi="Arial" w:cs="Arial"/>
        </w:rPr>
        <w:t>.</w:t>
      </w:r>
    </w:p>
    <w:p w14:paraId="1D3C7D6B" w14:textId="49393AED" w:rsidR="005D2CF9" w:rsidRDefault="005D2CF9" w:rsidP="00FA5A09">
      <w:pPr>
        <w:pStyle w:val="Style1"/>
        <w:rPr>
          <w:rFonts w:ascii="Arial" w:hAnsi="Arial" w:cs="Arial"/>
        </w:rPr>
      </w:pPr>
      <w:r w:rsidRPr="005D2CF9">
        <w:rPr>
          <w:rFonts w:ascii="Arial" w:hAnsi="Arial" w:cs="Arial"/>
        </w:rPr>
        <w:lastRenderedPageBreak/>
        <w:t>Hale C.J. in </w:t>
      </w:r>
      <w:r w:rsidRPr="005D2CF9">
        <w:rPr>
          <w:rFonts w:ascii="Arial" w:hAnsi="Arial" w:cs="Arial"/>
          <w:i/>
          <w:iCs/>
        </w:rPr>
        <w:t>Katherine Austin's Case (1672) 2 Vent. 186</w:t>
      </w:r>
      <w:r w:rsidRPr="005D2CF9">
        <w:rPr>
          <w:rFonts w:ascii="Arial" w:hAnsi="Arial" w:cs="Arial"/>
        </w:rPr>
        <w:t> </w:t>
      </w:r>
      <w:r w:rsidR="00C42252">
        <w:rPr>
          <w:rFonts w:ascii="Arial" w:hAnsi="Arial" w:cs="Arial"/>
        </w:rPr>
        <w:t>had established that “</w:t>
      </w:r>
      <w:r w:rsidRPr="00BE0F1C">
        <w:rPr>
          <w:rFonts w:ascii="Arial" w:hAnsi="Arial" w:cs="Arial"/>
          <w:i/>
          <w:iCs/>
        </w:rPr>
        <w:t>If a way lead to a market, and were a way for all travellers, and did communicate with a great road, &amp;c, it is an highway; but if it leads only to a church, to a private house or village, or to fields, then it is a private way.</w:t>
      </w:r>
      <w:r w:rsidRPr="005D2CF9">
        <w:rPr>
          <w:rFonts w:ascii="Arial" w:hAnsi="Arial" w:cs="Arial"/>
        </w:rPr>
        <w:t>”</w:t>
      </w:r>
      <w:r w:rsidR="00FA5A09">
        <w:rPr>
          <w:rFonts w:ascii="Arial" w:hAnsi="Arial" w:cs="Arial"/>
        </w:rPr>
        <w:t xml:space="preserve"> </w:t>
      </w:r>
      <w:r w:rsidR="00D93406" w:rsidRPr="00FA5A09">
        <w:rPr>
          <w:rFonts w:ascii="Arial" w:hAnsi="Arial" w:cs="Arial"/>
        </w:rPr>
        <w:t xml:space="preserve">What </w:t>
      </w:r>
      <w:r w:rsidR="00AD1416">
        <w:rPr>
          <w:rFonts w:ascii="Arial" w:hAnsi="Arial" w:cs="Arial"/>
        </w:rPr>
        <w:t>wa</w:t>
      </w:r>
      <w:r w:rsidR="00D93406" w:rsidRPr="00FA5A09">
        <w:rPr>
          <w:rFonts w:ascii="Arial" w:hAnsi="Arial" w:cs="Arial"/>
        </w:rPr>
        <w:t xml:space="preserve">s required, therefore, </w:t>
      </w:r>
      <w:r w:rsidR="00AD1416">
        <w:rPr>
          <w:rFonts w:ascii="Arial" w:hAnsi="Arial" w:cs="Arial"/>
        </w:rPr>
        <w:t>wa</w:t>
      </w:r>
      <w:r w:rsidR="00D93406" w:rsidRPr="00FA5A09">
        <w:rPr>
          <w:rFonts w:ascii="Arial" w:hAnsi="Arial" w:cs="Arial"/>
        </w:rPr>
        <w:t>s evidence of dedication to the public </w:t>
      </w:r>
      <w:r w:rsidR="00D93406" w:rsidRPr="00FA5A09">
        <w:rPr>
          <w:rFonts w:ascii="Arial" w:hAnsi="Arial" w:cs="Arial"/>
          <w:i/>
          <w:iCs/>
        </w:rPr>
        <w:t>qua</w:t>
      </w:r>
      <w:r w:rsidR="00D93406" w:rsidRPr="00FA5A09">
        <w:rPr>
          <w:rFonts w:ascii="Arial" w:hAnsi="Arial" w:cs="Arial"/>
        </w:rPr>
        <w:t> public rather than of use by local people for the enjoyment of private rights.</w:t>
      </w:r>
    </w:p>
    <w:p w14:paraId="18395FC2" w14:textId="536BB8EE" w:rsidR="00FA3F93" w:rsidRPr="00FA3F93" w:rsidRDefault="00FA3F93" w:rsidP="00FA3F93">
      <w:pPr>
        <w:pStyle w:val="Style1"/>
        <w:rPr>
          <w:rFonts w:ascii="Arial" w:hAnsi="Arial" w:cs="Arial"/>
        </w:rPr>
      </w:pPr>
      <w:r w:rsidRPr="00FA3F93">
        <w:rPr>
          <w:rFonts w:ascii="Arial" w:hAnsi="Arial" w:cs="Arial"/>
        </w:rPr>
        <w:t>Windmills generally were of three types, the 'post mill', the 'smock mill' and the 'tower mill'. A feudal mill, common in medieval times, was a mill owned by a lord and used by his tenants to grind grain. The lord controlled the mill and required his tenants to use it, often taking a portion of the grain as payment. </w:t>
      </w:r>
      <w:r w:rsidR="003A3D78" w:rsidRPr="003A3D78">
        <w:rPr>
          <w:rFonts w:ascii="Arial" w:hAnsi="Arial" w:cs="Arial"/>
        </w:rPr>
        <w:t>A demesne mill was a mill on land that a lord of the manor held for his own use and benefit, as opposed to land granted to tenants. It was part of the lord's demesne, or the portion of the manor that he directly controlled and utilized for his own needs and income</w:t>
      </w:r>
      <w:r w:rsidR="007E2944">
        <w:rPr>
          <w:rFonts w:ascii="Arial" w:hAnsi="Arial" w:cs="Arial"/>
        </w:rPr>
        <w:t>.</w:t>
      </w:r>
    </w:p>
    <w:tbl>
      <w:tblPr>
        <w:tblW w:w="9529" w:type="dxa"/>
        <w:shd w:val="clear" w:color="auto" w:fill="FFFFFF"/>
        <w:tblCellMar>
          <w:top w:w="15" w:type="dxa"/>
          <w:left w:w="15" w:type="dxa"/>
          <w:bottom w:w="15" w:type="dxa"/>
          <w:right w:w="15" w:type="dxa"/>
        </w:tblCellMar>
        <w:tblLook w:val="04A0" w:firstRow="1" w:lastRow="0" w:firstColumn="1" w:lastColumn="0" w:noHBand="0" w:noVBand="1"/>
      </w:tblPr>
      <w:tblGrid>
        <w:gridCol w:w="9529"/>
      </w:tblGrid>
      <w:tr w:rsidR="00A147F1" w:rsidRPr="005B1568" w14:paraId="5172DBD6" w14:textId="77777777" w:rsidTr="00331169">
        <w:tc>
          <w:tcPr>
            <w:tcW w:w="0" w:type="auto"/>
            <w:shd w:val="clear" w:color="auto" w:fill="FFFFFF"/>
            <w:tcMar>
              <w:top w:w="120" w:type="dxa"/>
              <w:left w:w="0" w:type="dxa"/>
              <w:bottom w:w="120" w:type="dxa"/>
              <w:right w:w="0" w:type="dxa"/>
            </w:tcMar>
            <w:hideMark/>
          </w:tcPr>
          <w:p w14:paraId="11FAD017" w14:textId="607DCDC9" w:rsidR="00A147F1" w:rsidRDefault="009630E3" w:rsidP="00A147F1">
            <w:pPr>
              <w:pStyle w:val="Style1"/>
              <w:rPr>
                <w:rFonts w:ascii="Arial" w:hAnsi="Arial" w:cs="Arial"/>
              </w:rPr>
            </w:pPr>
            <w:r w:rsidRPr="00196355">
              <w:rPr>
                <w:rFonts w:ascii="Arial" w:hAnsi="Arial" w:cs="Arial"/>
              </w:rPr>
              <w:t xml:space="preserve">However, there is uncertainty over how </w:t>
            </w:r>
            <w:r w:rsidR="00B81A97" w:rsidRPr="00196355">
              <w:rPr>
                <w:rFonts w:ascii="Arial" w:hAnsi="Arial" w:cs="Arial"/>
              </w:rPr>
              <w:t xml:space="preserve">these particular </w:t>
            </w:r>
            <w:r w:rsidR="002A2CE3" w:rsidRPr="00196355">
              <w:rPr>
                <w:rFonts w:ascii="Arial" w:hAnsi="Arial" w:cs="Arial"/>
              </w:rPr>
              <w:t>duties owe</w:t>
            </w:r>
            <w:r w:rsidR="003412BB" w:rsidRPr="00196355">
              <w:rPr>
                <w:rFonts w:ascii="Arial" w:hAnsi="Arial" w:cs="Arial"/>
              </w:rPr>
              <w:t xml:space="preserve">d to manorial lords, </w:t>
            </w:r>
            <w:r w:rsidR="00677E67" w:rsidRPr="00196355">
              <w:rPr>
                <w:rFonts w:ascii="Arial" w:hAnsi="Arial" w:cs="Arial"/>
              </w:rPr>
              <w:t>known as “</w:t>
            </w:r>
            <w:r w:rsidRPr="00196355">
              <w:rPr>
                <w:rFonts w:ascii="Arial" w:hAnsi="Arial" w:cs="Arial"/>
              </w:rPr>
              <w:t>suit of mill</w:t>
            </w:r>
            <w:r w:rsidR="00677E67" w:rsidRPr="00196355">
              <w:rPr>
                <w:rFonts w:ascii="Arial" w:hAnsi="Arial" w:cs="Arial"/>
              </w:rPr>
              <w:t>”</w:t>
            </w:r>
            <w:r w:rsidR="003412BB" w:rsidRPr="00196355">
              <w:rPr>
                <w:rFonts w:ascii="Arial" w:hAnsi="Arial" w:cs="Arial"/>
              </w:rPr>
              <w:t>,</w:t>
            </w:r>
            <w:r w:rsidRPr="00196355">
              <w:rPr>
                <w:rFonts w:ascii="Arial" w:hAnsi="Arial" w:cs="Arial"/>
              </w:rPr>
              <w:t xml:space="preserve"> </w:t>
            </w:r>
            <w:r w:rsidR="009C2CC5" w:rsidRPr="00196355">
              <w:rPr>
                <w:rFonts w:ascii="Arial" w:hAnsi="Arial" w:cs="Arial"/>
              </w:rPr>
              <w:t xml:space="preserve">became </w:t>
            </w:r>
            <w:r w:rsidRPr="00196355">
              <w:rPr>
                <w:rFonts w:ascii="Arial" w:hAnsi="Arial" w:cs="Arial"/>
              </w:rPr>
              <w:t xml:space="preserve">customary </w:t>
            </w:r>
            <w:r w:rsidR="009C2CC5" w:rsidRPr="00196355">
              <w:rPr>
                <w:rFonts w:ascii="Arial" w:hAnsi="Arial" w:cs="Arial"/>
              </w:rPr>
              <w:t xml:space="preserve">or </w:t>
            </w:r>
            <w:r w:rsidR="00941C9A" w:rsidRPr="00196355">
              <w:rPr>
                <w:rFonts w:ascii="Arial" w:hAnsi="Arial" w:cs="Arial"/>
              </w:rPr>
              <w:t xml:space="preserve">how they </w:t>
            </w:r>
            <w:r w:rsidRPr="00196355">
              <w:rPr>
                <w:rFonts w:ascii="Arial" w:hAnsi="Arial" w:cs="Arial"/>
              </w:rPr>
              <w:t>applied in different parts of the country. There is little statute law concerning mills and the local customary law pertaining to them is complex. The Court of Common Pleas in 1310 entertained a “Sute de Molyn”, ie a suit of mill, from one Alan Burnhill against J. de R. William de Bereford, Chief Justice of Common Pleas observed that:</w:t>
            </w:r>
            <w:r w:rsidR="00196355" w:rsidRPr="00196355">
              <w:rPr>
                <w:rFonts w:ascii="Arial" w:hAnsi="Arial" w:cs="Arial"/>
              </w:rPr>
              <w:t xml:space="preserve"> </w:t>
            </w:r>
            <w:r w:rsidRPr="00196355">
              <w:rPr>
                <w:rFonts w:ascii="Arial" w:hAnsi="Arial" w:cs="Arial"/>
                <w:i/>
                <w:iCs/>
              </w:rPr>
              <w:t>“the duty to grind corn grown on certain lands at somebody's mill is not imposed by common law, but follows the usage of the country.</w:t>
            </w:r>
            <w:r w:rsidRPr="001C2542">
              <w:rPr>
                <w:rStyle w:val="FootnoteReference"/>
                <w:rFonts w:ascii="Arial" w:hAnsi="Arial" w:cs="Arial"/>
                <w:i/>
                <w:iCs/>
              </w:rPr>
              <w:footnoteReference w:id="5"/>
            </w:r>
            <w:r w:rsidRPr="00196355">
              <w:rPr>
                <w:rFonts w:ascii="Arial" w:hAnsi="Arial" w:cs="Arial"/>
                <w:i/>
                <w:iCs/>
              </w:rPr>
              <w:t>”</w:t>
            </w:r>
            <w:r w:rsidR="00196355">
              <w:rPr>
                <w:rFonts w:ascii="Arial" w:hAnsi="Arial" w:cs="Arial"/>
                <w:i/>
                <w:iCs/>
              </w:rPr>
              <w:t xml:space="preserve"> </w:t>
            </w:r>
            <w:r w:rsidR="004148E0">
              <w:rPr>
                <w:rFonts w:ascii="Arial" w:hAnsi="Arial" w:cs="Arial"/>
              </w:rPr>
              <w:t xml:space="preserve">However, it should also be noted that </w:t>
            </w:r>
            <w:r w:rsidR="004148E0" w:rsidRPr="00896AB6">
              <w:rPr>
                <w:rFonts w:ascii="Arial" w:hAnsi="Arial" w:cs="Arial"/>
              </w:rPr>
              <w:t>tenants</w:t>
            </w:r>
            <w:r w:rsidR="00930E7A">
              <w:rPr>
                <w:rFonts w:ascii="Arial" w:hAnsi="Arial" w:cs="Arial"/>
              </w:rPr>
              <w:t xml:space="preserve"> with </w:t>
            </w:r>
            <w:r w:rsidR="004148E0" w:rsidRPr="00896AB6">
              <w:rPr>
                <w:rFonts w:ascii="Arial" w:hAnsi="Arial" w:cs="Arial"/>
              </w:rPr>
              <w:t xml:space="preserve">holdings based on special customs set </w:t>
            </w:r>
            <w:r w:rsidR="004148E0">
              <w:rPr>
                <w:rFonts w:ascii="Arial" w:hAnsi="Arial" w:cs="Arial"/>
              </w:rPr>
              <w:t xml:space="preserve">out </w:t>
            </w:r>
            <w:r w:rsidR="004148E0" w:rsidRPr="00896AB6">
              <w:rPr>
                <w:rFonts w:ascii="Arial" w:hAnsi="Arial" w:cs="Arial"/>
              </w:rPr>
              <w:t>in their leases</w:t>
            </w:r>
            <w:r w:rsidR="004148E0">
              <w:rPr>
                <w:rFonts w:ascii="Arial" w:hAnsi="Arial" w:cs="Arial"/>
              </w:rPr>
              <w:t>, might well</w:t>
            </w:r>
            <w:r w:rsidR="004148E0" w:rsidRPr="00896AB6">
              <w:rPr>
                <w:rFonts w:ascii="Arial" w:hAnsi="Arial" w:cs="Arial"/>
              </w:rPr>
              <w:t xml:space="preserve"> </w:t>
            </w:r>
            <w:r w:rsidR="00A147F1">
              <w:rPr>
                <w:rFonts w:ascii="Arial" w:hAnsi="Arial" w:cs="Arial"/>
              </w:rPr>
              <w:t xml:space="preserve">have </w:t>
            </w:r>
            <w:r w:rsidR="004148E0" w:rsidRPr="00896AB6">
              <w:rPr>
                <w:rFonts w:ascii="Arial" w:hAnsi="Arial" w:cs="Arial"/>
              </w:rPr>
              <w:t>be</w:t>
            </w:r>
            <w:r w:rsidR="00A147F1">
              <w:rPr>
                <w:rFonts w:ascii="Arial" w:hAnsi="Arial" w:cs="Arial"/>
              </w:rPr>
              <w:t>en</w:t>
            </w:r>
            <w:r w:rsidR="004148E0" w:rsidRPr="00896AB6">
              <w:rPr>
                <w:rFonts w:ascii="Arial" w:hAnsi="Arial" w:cs="Arial"/>
              </w:rPr>
              <w:t xml:space="preserve"> free to grind where they pleased</w:t>
            </w:r>
            <w:r w:rsidR="004148E0">
              <w:rPr>
                <w:rFonts w:ascii="Arial" w:hAnsi="Arial" w:cs="Arial"/>
              </w:rPr>
              <w:t>.</w:t>
            </w:r>
          </w:p>
          <w:p w14:paraId="7AEF829E" w14:textId="76400B34" w:rsidR="00A147F1" w:rsidRPr="005B1568" w:rsidRDefault="00A147F1" w:rsidP="00A147F1">
            <w:pPr>
              <w:pStyle w:val="Style1"/>
              <w:rPr>
                <w:rFonts w:ascii="Arial" w:hAnsi="Arial" w:cs="Arial"/>
              </w:rPr>
            </w:pPr>
            <w:r w:rsidRPr="00B530F0">
              <w:rPr>
                <w:rFonts w:ascii="Arial" w:hAnsi="Arial" w:cs="Arial"/>
              </w:rPr>
              <w:t>Climping was a settlement in Domesday Book. A mill is not mentioned</w:t>
            </w:r>
            <w:r>
              <w:rPr>
                <w:rFonts w:ascii="Arial" w:hAnsi="Arial" w:cs="Arial"/>
              </w:rPr>
              <w:t xml:space="preserve"> but </w:t>
            </w:r>
            <w:r w:rsidRPr="00B530F0">
              <w:rPr>
                <w:rFonts w:ascii="Arial" w:hAnsi="Arial" w:cs="Arial"/>
              </w:rPr>
              <w:t xml:space="preserve">the survey </w:t>
            </w:r>
            <w:r>
              <w:rPr>
                <w:rFonts w:ascii="Arial" w:hAnsi="Arial" w:cs="Arial"/>
              </w:rPr>
              <w:t xml:space="preserve">pre-dated </w:t>
            </w:r>
            <w:r w:rsidRPr="00B530F0">
              <w:rPr>
                <w:rFonts w:ascii="Arial" w:hAnsi="Arial" w:cs="Arial"/>
              </w:rPr>
              <w:t xml:space="preserve">the introduction of windmills. Lyminster was </w:t>
            </w:r>
            <w:r>
              <w:rPr>
                <w:rFonts w:ascii="Arial" w:hAnsi="Arial" w:cs="Arial"/>
              </w:rPr>
              <w:t xml:space="preserve">the more populous </w:t>
            </w:r>
            <w:r w:rsidRPr="00B530F0">
              <w:rPr>
                <w:rFonts w:ascii="Arial" w:hAnsi="Arial" w:cs="Arial"/>
              </w:rPr>
              <w:t xml:space="preserve">settlement </w:t>
            </w:r>
            <w:r>
              <w:rPr>
                <w:rFonts w:ascii="Arial" w:hAnsi="Arial" w:cs="Arial"/>
              </w:rPr>
              <w:t>in that hundred and did have a mill, value 5 shillings. VCH states: “</w:t>
            </w:r>
            <w:r w:rsidRPr="009B0882">
              <w:rPr>
                <w:rFonts w:ascii="Arial" w:hAnsi="Arial" w:cs="Arial"/>
                <w:i/>
                <w:iCs/>
              </w:rPr>
              <w:t>A windmill on Atherington manor is mentioned from 1378. (fn. 516) In 1485 and later it was called Totsham mill and by 1780 alternatively Climping mill. (fn. 517).”</w:t>
            </w:r>
            <w:r>
              <w:rPr>
                <w:rFonts w:ascii="Arial" w:hAnsi="Arial" w:cs="Arial"/>
                <w:i/>
                <w:iCs/>
              </w:rPr>
              <w:t xml:space="preserve"> </w:t>
            </w:r>
            <w:r w:rsidRPr="00E458EC">
              <w:rPr>
                <w:rFonts w:ascii="Arial" w:hAnsi="Arial" w:cs="Arial"/>
              </w:rPr>
              <w:t xml:space="preserve">This </w:t>
            </w:r>
            <w:r>
              <w:rPr>
                <w:rFonts w:ascii="Arial" w:hAnsi="Arial" w:cs="Arial"/>
              </w:rPr>
              <w:t xml:space="preserve">later </w:t>
            </w:r>
            <w:r w:rsidRPr="00E458EC">
              <w:rPr>
                <w:rFonts w:ascii="Arial" w:hAnsi="Arial" w:cs="Arial"/>
              </w:rPr>
              <w:t xml:space="preserve">wind-powered corn mill was </w:t>
            </w:r>
            <w:r>
              <w:rPr>
                <w:rFonts w:ascii="Arial" w:hAnsi="Arial" w:cs="Arial"/>
              </w:rPr>
              <w:t xml:space="preserve">a smock mill built in 1799, </w:t>
            </w:r>
            <w:r w:rsidRPr="00E458EC">
              <w:rPr>
                <w:rFonts w:ascii="Arial" w:hAnsi="Arial" w:cs="Arial"/>
              </w:rPr>
              <w:t>also called Tottisham Mill</w:t>
            </w:r>
            <w:r w:rsidRPr="00B54AF5">
              <w:rPr>
                <w:rFonts w:ascii="Arial" w:hAnsi="Arial" w:cs="Arial"/>
              </w:rPr>
              <w:t xml:space="preserve">. </w:t>
            </w:r>
            <w:r>
              <w:rPr>
                <w:rFonts w:ascii="Arial" w:hAnsi="Arial" w:cs="Arial"/>
              </w:rPr>
              <w:t xml:space="preserve">Parts of Climping parish </w:t>
            </w:r>
            <w:r w:rsidRPr="00B54AF5">
              <w:rPr>
                <w:rFonts w:ascii="Arial" w:hAnsi="Arial" w:cs="Arial"/>
              </w:rPr>
              <w:t xml:space="preserve">lie on brickearth, of which Climping </w:t>
            </w:r>
            <w:r>
              <w:rPr>
                <w:rFonts w:ascii="Arial" w:hAnsi="Arial" w:cs="Arial"/>
              </w:rPr>
              <w:t xml:space="preserve">Mill </w:t>
            </w:r>
            <w:r w:rsidRPr="00B54AF5">
              <w:rPr>
                <w:rFonts w:ascii="Arial" w:hAnsi="Arial" w:cs="Arial"/>
              </w:rPr>
              <w:t>occupies an outlier further east</w:t>
            </w:r>
            <w:r>
              <w:rPr>
                <w:rFonts w:ascii="Arial" w:hAnsi="Arial" w:cs="Arial"/>
              </w:rPr>
              <w:t xml:space="preserve">. The 1606 </w:t>
            </w:r>
            <w:r w:rsidRPr="005B1568">
              <w:rPr>
                <w:rFonts w:ascii="Arial" w:hAnsi="Arial" w:cs="Arial"/>
              </w:rPr>
              <w:t>Map of Atherington Manor in Littlehampton and Climping, by John Norden</w:t>
            </w:r>
            <w:r>
              <w:rPr>
                <w:rFonts w:ascii="Arial" w:hAnsi="Arial" w:cs="Arial"/>
              </w:rPr>
              <w:t xml:space="preserve"> depicts a windmill in very approximately the position of Climping Mill at Point C/D. It is shown as a </w:t>
            </w:r>
            <w:r w:rsidRPr="00B01556">
              <w:rPr>
                <w:rFonts w:ascii="Arial" w:hAnsi="Arial" w:cs="Arial"/>
              </w:rPr>
              <w:t>post-mill, drawn in perspective view.</w:t>
            </w:r>
          </w:p>
        </w:tc>
      </w:tr>
    </w:tbl>
    <w:p w14:paraId="11B1FD33" w14:textId="14D2F892" w:rsidR="00901F89" w:rsidRPr="00A147F1" w:rsidRDefault="00F01115" w:rsidP="00DA69B6">
      <w:pPr>
        <w:pStyle w:val="Style1"/>
        <w:rPr>
          <w:rFonts w:ascii="Arial" w:hAnsi="Arial" w:cs="Arial"/>
        </w:rPr>
      </w:pPr>
      <w:r w:rsidRPr="00A147F1">
        <w:rPr>
          <w:rFonts w:ascii="Arial" w:hAnsi="Arial" w:cs="Arial"/>
        </w:rPr>
        <w:t>As appears fr</w:t>
      </w:r>
      <w:r w:rsidR="006C1F37" w:rsidRPr="00A147F1">
        <w:rPr>
          <w:rFonts w:ascii="Arial" w:hAnsi="Arial" w:cs="Arial"/>
        </w:rPr>
        <w:t>o</w:t>
      </w:r>
      <w:r w:rsidRPr="00A147F1">
        <w:rPr>
          <w:rFonts w:ascii="Arial" w:hAnsi="Arial" w:cs="Arial"/>
        </w:rPr>
        <w:t xml:space="preserve">m the Notes and Queries extract, </w:t>
      </w:r>
      <w:r w:rsidR="00553461" w:rsidRPr="00A147F1">
        <w:rPr>
          <w:rFonts w:ascii="Arial" w:hAnsi="Arial" w:cs="Arial"/>
        </w:rPr>
        <w:t>Littlehampton had its own mill</w:t>
      </w:r>
      <w:r w:rsidR="002339D0" w:rsidRPr="00A147F1">
        <w:rPr>
          <w:rFonts w:ascii="Arial" w:hAnsi="Arial" w:cs="Arial"/>
        </w:rPr>
        <w:t xml:space="preserve">. </w:t>
      </w:r>
      <w:r w:rsidR="0027004D" w:rsidRPr="00A147F1">
        <w:rPr>
          <w:rFonts w:ascii="Arial" w:hAnsi="Arial" w:cs="Arial"/>
        </w:rPr>
        <w:t>Initially called Cudlow Mill (later Arun Mill) when it was built in 1831</w:t>
      </w:r>
      <w:r w:rsidR="00A147F1">
        <w:rPr>
          <w:rFonts w:ascii="Arial" w:hAnsi="Arial" w:cs="Arial"/>
        </w:rPr>
        <w:t>,</w:t>
      </w:r>
      <w:r w:rsidR="0027004D" w:rsidRPr="00A147F1">
        <w:rPr>
          <w:rFonts w:ascii="Arial" w:hAnsi="Arial" w:cs="Arial"/>
        </w:rPr>
        <w:t xml:space="preserve"> it was a landmark used by mariners navigating to the port. </w:t>
      </w:r>
      <w:r w:rsidR="00A147F1" w:rsidRPr="00A147F1">
        <w:rPr>
          <w:rFonts w:ascii="Arial" w:hAnsi="Arial" w:cs="Arial"/>
        </w:rPr>
        <w:t>The mill was run as a very successful milling and corn merchant</w:t>
      </w:r>
      <w:r w:rsidR="00A147F1">
        <w:rPr>
          <w:rFonts w:ascii="Arial" w:hAnsi="Arial" w:cs="Arial"/>
        </w:rPr>
        <w:t>s</w:t>
      </w:r>
      <w:r w:rsidR="00A147F1" w:rsidRPr="00A147F1">
        <w:rPr>
          <w:rFonts w:ascii="Arial" w:hAnsi="Arial" w:cs="Arial"/>
        </w:rPr>
        <w:t xml:space="preserve">. </w:t>
      </w:r>
      <w:r w:rsidR="00A147F1">
        <w:rPr>
          <w:rFonts w:ascii="Arial" w:hAnsi="Arial" w:cs="Arial"/>
        </w:rPr>
        <w:t xml:space="preserve">It </w:t>
      </w:r>
      <w:r w:rsidR="0027004D" w:rsidRPr="00A147F1">
        <w:rPr>
          <w:rFonts w:ascii="Arial" w:hAnsi="Arial" w:cs="Arial"/>
        </w:rPr>
        <w:t>was sold in 1832 and a dwelling</w:t>
      </w:r>
      <w:r w:rsidR="00A147F1">
        <w:rPr>
          <w:rFonts w:ascii="Arial" w:hAnsi="Arial" w:cs="Arial"/>
        </w:rPr>
        <w:t xml:space="preserve"> built </w:t>
      </w:r>
      <w:r w:rsidR="0027004D" w:rsidRPr="00A147F1">
        <w:rPr>
          <w:rFonts w:ascii="Arial" w:hAnsi="Arial" w:cs="Arial"/>
        </w:rPr>
        <w:t>on the land. At the time, Littlehampton Station had not yet been built so cartage was done to the former station of Lyminster.</w:t>
      </w:r>
      <w:r w:rsidR="00A147F1" w:rsidRPr="00A147F1">
        <w:rPr>
          <w:rFonts w:ascii="Arial" w:hAnsi="Arial" w:cs="Arial"/>
        </w:rPr>
        <w:t xml:space="preserve"> </w:t>
      </w:r>
      <w:r w:rsidR="009356FD" w:rsidRPr="00A147F1">
        <w:rPr>
          <w:rFonts w:ascii="Arial" w:hAnsi="Arial" w:cs="Arial"/>
        </w:rPr>
        <w:t xml:space="preserve">It is </w:t>
      </w:r>
      <w:r w:rsidR="00C665FB" w:rsidRPr="00A147F1">
        <w:rPr>
          <w:rFonts w:ascii="Arial" w:hAnsi="Arial" w:cs="Arial"/>
        </w:rPr>
        <w:t xml:space="preserve">likely </w:t>
      </w:r>
      <w:r w:rsidR="00A147F1">
        <w:rPr>
          <w:rFonts w:ascii="Arial" w:hAnsi="Arial" w:cs="Arial"/>
        </w:rPr>
        <w:t xml:space="preserve">therefore, </w:t>
      </w:r>
      <w:r w:rsidR="00C665FB" w:rsidRPr="00A147F1">
        <w:rPr>
          <w:rFonts w:ascii="Arial" w:hAnsi="Arial" w:cs="Arial"/>
        </w:rPr>
        <w:t xml:space="preserve">that Climping </w:t>
      </w:r>
      <w:r w:rsidR="009356FD" w:rsidRPr="00A147F1">
        <w:rPr>
          <w:rFonts w:ascii="Arial" w:hAnsi="Arial" w:cs="Arial"/>
        </w:rPr>
        <w:t>M</w:t>
      </w:r>
      <w:r w:rsidR="00C665FB" w:rsidRPr="00A147F1">
        <w:rPr>
          <w:rFonts w:ascii="Arial" w:hAnsi="Arial" w:cs="Arial"/>
        </w:rPr>
        <w:t>ill served communities to the west</w:t>
      </w:r>
      <w:r w:rsidR="00A147F1">
        <w:rPr>
          <w:rFonts w:ascii="Arial" w:hAnsi="Arial" w:cs="Arial"/>
        </w:rPr>
        <w:t>.</w:t>
      </w:r>
      <w:r w:rsidR="00AD3568" w:rsidRPr="00A147F1">
        <w:rPr>
          <w:rFonts w:ascii="Arial" w:hAnsi="Arial" w:cs="Arial"/>
        </w:rPr>
        <w:t> </w:t>
      </w:r>
      <w:r w:rsidR="00512A8C" w:rsidRPr="00A147F1">
        <w:rPr>
          <w:rFonts w:ascii="Arial" w:hAnsi="Arial" w:cs="Arial"/>
        </w:rPr>
        <w:t>Climping was part of the Atherington Manor exist</w:t>
      </w:r>
      <w:r w:rsidR="00A147F1">
        <w:rPr>
          <w:rFonts w:ascii="Arial" w:hAnsi="Arial" w:cs="Arial"/>
        </w:rPr>
        <w:t>ing</w:t>
      </w:r>
      <w:r w:rsidR="00512A8C" w:rsidRPr="00A147F1">
        <w:rPr>
          <w:rFonts w:ascii="Arial" w:hAnsi="Arial" w:cs="Arial"/>
        </w:rPr>
        <w:t xml:space="preserve"> at the time of the Domesday survey</w:t>
      </w:r>
      <w:r w:rsidR="00EF3C63" w:rsidRPr="00A147F1">
        <w:rPr>
          <w:rFonts w:ascii="Arial" w:hAnsi="Arial" w:cs="Arial"/>
        </w:rPr>
        <w:t>.</w:t>
      </w:r>
      <w:r w:rsidR="00512A8C" w:rsidRPr="00A147F1">
        <w:rPr>
          <w:rFonts w:ascii="Arial" w:hAnsi="Arial" w:cs="Arial"/>
        </w:rPr>
        <w:t> </w:t>
      </w:r>
    </w:p>
    <w:p w14:paraId="59785B7B" w14:textId="6E5DC3BD" w:rsidR="007E5A75" w:rsidRPr="00A147F1" w:rsidRDefault="00521696" w:rsidP="00BE1B15">
      <w:pPr>
        <w:pStyle w:val="Style1"/>
        <w:rPr>
          <w:rFonts w:ascii="Arial" w:hAnsi="Arial" w:cs="Arial"/>
        </w:rPr>
      </w:pPr>
      <w:r w:rsidRPr="00A147F1">
        <w:rPr>
          <w:rFonts w:ascii="Arial" w:hAnsi="Arial" w:cs="Arial"/>
        </w:rPr>
        <w:t xml:space="preserve">By 1750, </w:t>
      </w:r>
      <w:r w:rsidR="009F2DE6">
        <w:rPr>
          <w:rFonts w:ascii="Arial" w:hAnsi="Arial" w:cs="Arial"/>
        </w:rPr>
        <w:t xml:space="preserve">suit of mill, or </w:t>
      </w:r>
      <w:r w:rsidRPr="00A147F1">
        <w:rPr>
          <w:rFonts w:ascii="Arial" w:hAnsi="Arial" w:cs="Arial"/>
        </w:rPr>
        <w:t>mill soke</w:t>
      </w:r>
      <w:r w:rsidR="009F2DE6">
        <w:rPr>
          <w:rFonts w:ascii="Arial" w:hAnsi="Arial" w:cs="Arial"/>
        </w:rPr>
        <w:t>,</w:t>
      </w:r>
      <w:r w:rsidRPr="00A147F1">
        <w:rPr>
          <w:rFonts w:ascii="Arial" w:hAnsi="Arial" w:cs="Arial"/>
        </w:rPr>
        <w:t xml:space="preserve"> was</w:t>
      </w:r>
      <w:r w:rsidR="00660138" w:rsidRPr="00A147F1">
        <w:rPr>
          <w:rFonts w:ascii="Arial" w:hAnsi="Arial" w:cs="Arial"/>
        </w:rPr>
        <w:t xml:space="preserve"> </w:t>
      </w:r>
      <w:r w:rsidR="00B2501D">
        <w:rPr>
          <w:rFonts w:ascii="Arial" w:hAnsi="Arial" w:cs="Arial"/>
        </w:rPr>
        <w:t xml:space="preserve">being replaced by a </w:t>
      </w:r>
      <w:r w:rsidR="000126EC" w:rsidRPr="00A147F1">
        <w:rPr>
          <w:rFonts w:ascii="Arial" w:hAnsi="Arial" w:cs="Arial"/>
        </w:rPr>
        <w:t xml:space="preserve">system where </w:t>
      </w:r>
      <w:r w:rsidRPr="00A147F1">
        <w:rPr>
          <w:rFonts w:ascii="Arial" w:hAnsi="Arial" w:cs="Arial"/>
        </w:rPr>
        <w:t>miller</w:t>
      </w:r>
      <w:r w:rsidR="000126EC" w:rsidRPr="00A147F1">
        <w:rPr>
          <w:rFonts w:ascii="Arial" w:hAnsi="Arial" w:cs="Arial"/>
        </w:rPr>
        <w:t>s</w:t>
      </w:r>
      <w:r w:rsidRPr="00A147F1">
        <w:rPr>
          <w:rFonts w:ascii="Arial" w:hAnsi="Arial" w:cs="Arial"/>
        </w:rPr>
        <w:t xml:space="preserve"> bought grain from farmer</w:t>
      </w:r>
      <w:r w:rsidR="000126EC" w:rsidRPr="00A147F1">
        <w:rPr>
          <w:rFonts w:ascii="Arial" w:hAnsi="Arial" w:cs="Arial"/>
        </w:rPr>
        <w:t>s</w:t>
      </w:r>
      <w:r w:rsidRPr="00A147F1">
        <w:rPr>
          <w:rFonts w:ascii="Arial" w:hAnsi="Arial" w:cs="Arial"/>
        </w:rPr>
        <w:t xml:space="preserve"> and sold flour direct</w:t>
      </w:r>
      <w:r w:rsidR="000126EC" w:rsidRPr="00A147F1">
        <w:rPr>
          <w:rFonts w:ascii="Arial" w:hAnsi="Arial" w:cs="Arial"/>
        </w:rPr>
        <w:t>ly</w:t>
      </w:r>
      <w:r w:rsidRPr="00A147F1">
        <w:rPr>
          <w:rFonts w:ascii="Arial" w:hAnsi="Arial" w:cs="Arial"/>
        </w:rPr>
        <w:t xml:space="preserve"> to </w:t>
      </w:r>
      <w:r w:rsidR="006B54E9" w:rsidRPr="00A147F1">
        <w:rPr>
          <w:rFonts w:ascii="Arial" w:hAnsi="Arial" w:cs="Arial"/>
        </w:rPr>
        <w:t xml:space="preserve">the </w:t>
      </w:r>
      <w:r w:rsidR="00962F53">
        <w:rPr>
          <w:rFonts w:ascii="Arial" w:hAnsi="Arial" w:cs="Arial"/>
        </w:rPr>
        <w:t>public</w:t>
      </w:r>
      <w:r w:rsidR="006B54E9" w:rsidRPr="00A147F1">
        <w:rPr>
          <w:rFonts w:ascii="Arial" w:hAnsi="Arial" w:cs="Arial"/>
        </w:rPr>
        <w:t>.</w:t>
      </w:r>
      <w:r w:rsidRPr="00A147F1">
        <w:rPr>
          <w:rFonts w:ascii="Arial" w:hAnsi="Arial" w:cs="Arial"/>
        </w:rPr>
        <w:t> Th</w:t>
      </w:r>
      <w:r w:rsidR="001757A6" w:rsidRPr="00A147F1">
        <w:rPr>
          <w:rFonts w:ascii="Arial" w:hAnsi="Arial" w:cs="Arial"/>
        </w:rPr>
        <w:t>u</w:t>
      </w:r>
      <w:r w:rsidRPr="00A147F1">
        <w:rPr>
          <w:rFonts w:ascii="Arial" w:hAnsi="Arial" w:cs="Arial"/>
        </w:rPr>
        <w:t>s</w:t>
      </w:r>
      <w:r w:rsidR="00962F53">
        <w:rPr>
          <w:rFonts w:ascii="Arial" w:hAnsi="Arial" w:cs="Arial"/>
        </w:rPr>
        <w:t>,</w:t>
      </w:r>
      <w:r w:rsidRPr="00A147F1">
        <w:rPr>
          <w:rFonts w:ascii="Arial" w:hAnsi="Arial" w:cs="Arial"/>
        </w:rPr>
        <w:t xml:space="preserve"> mills were enlarged and the tall tower windmill appear</w:t>
      </w:r>
      <w:r w:rsidR="001757A6" w:rsidRPr="00A147F1">
        <w:rPr>
          <w:rFonts w:ascii="Arial" w:hAnsi="Arial" w:cs="Arial"/>
        </w:rPr>
        <w:t>ed</w:t>
      </w:r>
      <w:r w:rsidRPr="00A147F1">
        <w:rPr>
          <w:rFonts w:ascii="Arial" w:hAnsi="Arial" w:cs="Arial"/>
        </w:rPr>
        <w:t>.</w:t>
      </w:r>
      <w:r w:rsidR="001757A6" w:rsidRPr="00A147F1">
        <w:rPr>
          <w:rFonts w:ascii="Arial" w:hAnsi="Arial" w:cs="Arial"/>
        </w:rPr>
        <w:t xml:space="preserve"> </w:t>
      </w:r>
      <w:r w:rsidR="007E5A75" w:rsidRPr="00A147F1">
        <w:rPr>
          <w:rFonts w:ascii="Arial" w:hAnsi="Arial" w:cs="Arial"/>
        </w:rPr>
        <w:t>VCH then states: “</w:t>
      </w:r>
      <w:r w:rsidR="007E5A75" w:rsidRPr="00A147F1">
        <w:rPr>
          <w:rFonts w:ascii="Arial" w:hAnsi="Arial" w:cs="Arial"/>
          <w:i/>
          <w:iCs/>
        </w:rPr>
        <w:t>The present octagonal, weatherboarded building of 1799 is an early example of a smock mill. (fn. 518) In the 19th century it was kept by members of the Barnard family. A steam engine had been added to supplement wind power by 1895, but the mill ceased to be used soon afterwards, (fn. 519).”</w:t>
      </w:r>
    </w:p>
    <w:p w14:paraId="3C5972CC" w14:textId="2124109B" w:rsidR="00AD3568" w:rsidRPr="006E3895" w:rsidRDefault="000642F3" w:rsidP="00BD39DD">
      <w:pPr>
        <w:pStyle w:val="Style1"/>
        <w:rPr>
          <w:rFonts w:ascii="Arial" w:hAnsi="Arial" w:cs="Arial"/>
        </w:rPr>
      </w:pPr>
      <w:r w:rsidRPr="006E3895">
        <w:rPr>
          <w:rFonts w:ascii="Arial" w:hAnsi="Arial" w:cs="Arial"/>
        </w:rPr>
        <w:t>Th</w:t>
      </w:r>
      <w:r w:rsidR="002B2B5F">
        <w:rPr>
          <w:rFonts w:ascii="Arial" w:hAnsi="Arial" w:cs="Arial"/>
        </w:rPr>
        <w:t>is</w:t>
      </w:r>
      <w:r w:rsidRPr="006E3895">
        <w:rPr>
          <w:rFonts w:ascii="Arial" w:hAnsi="Arial" w:cs="Arial"/>
        </w:rPr>
        <w:t xml:space="preserve"> weatherboarded building of 1799 was a smock mill</w:t>
      </w:r>
      <w:r w:rsidR="008E5AF0" w:rsidRPr="006E3895">
        <w:rPr>
          <w:rFonts w:ascii="Arial" w:hAnsi="Arial" w:cs="Arial"/>
        </w:rPr>
        <w:t xml:space="preserve"> </w:t>
      </w:r>
      <w:r w:rsidR="002B2B5F">
        <w:rPr>
          <w:rFonts w:ascii="Arial" w:hAnsi="Arial" w:cs="Arial"/>
        </w:rPr>
        <w:t xml:space="preserve">at Climping, </w:t>
      </w:r>
      <w:r w:rsidRPr="006E3895">
        <w:rPr>
          <w:rFonts w:ascii="Arial" w:hAnsi="Arial" w:cs="Arial"/>
        </w:rPr>
        <w:t>used for grain grinding.</w:t>
      </w:r>
      <w:r w:rsidR="0037773A" w:rsidRPr="006E3895">
        <w:rPr>
          <w:rFonts w:ascii="Arial" w:hAnsi="Arial" w:cs="Arial"/>
        </w:rPr>
        <w:t xml:space="preserve"> In the 19thc it was kept by the Barnard family</w:t>
      </w:r>
      <w:r w:rsidR="00FD68AD" w:rsidRPr="006E3895">
        <w:rPr>
          <w:rFonts w:ascii="Arial" w:hAnsi="Arial" w:cs="Arial"/>
        </w:rPr>
        <w:t>, a</w:t>
      </w:r>
      <w:r w:rsidR="0037773A" w:rsidRPr="006E3895">
        <w:rPr>
          <w:rFonts w:ascii="Arial" w:hAnsi="Arial" w:cs="Arial"/>
        </w:rPr>
        <w:t xml:space="preserve"> steam engine </w:t>
      </w:r>
      <w:r w:rsidR="00FD68AD" w:rsidRPr="006E3895">
        <w:rPr>
          <w:rFonts w:ascii="Arial" w:hAnsi="Arial" w:cs="Arial"/>
        </w:rPr>
        <w:t>was</w:t>
      </w:r>
      <w:r w:rsidR="0037773A" w:rsidRPr="006E3895">
        <w:rPr>
          <w:rFonts w:ascii="Arial" w:hAnsi="Arial" w:cs="Arial"/>
        </w:rPr>
        <w:t xml:space="preserve"> added by 1895, but the mill ceased to be used soon afterwards. By 1914 it had become two cottages, in the 1920s </w:t>
      </w:r>
      <w:r w:rsidR="006F6BDC" w:rsidRPr="006E3895">
        <w:rPr>
          <w:rFonts w:ascii="Arial" w:hAnsi="Arial" w:cs="Arial"/>
        </w:rPr>
        <w:t xml:space="preserve">it </w:t>
      </w:r>
      <w:r w:rsidR="0037773A" w:rsidRPr="006E3895">
        <w:rPr>
          <w:rFonts w:ascii="Arial" w:hAnsi="Arial" w:cs="Arial"/>
        </w:rPr>
        <w:t>was converted to a single dwelling</w:t>
      </w:r>
      <w:r w:rsidR="006F6BDC" w:rsidRPr="006E3895">
        <w:rPr>
          <w:rFonts w:ascii="Arial" w:hAnsi="Arial" w:cs="Arial"/>
        </w:rPr>
        <w:t xml:space="preserve"> and </w:t>
      </w:r>
      <w:r w:rsidR="00F5598D" w:rsidRPr="006E3895">
        <w:rPr>
          <w:rFonts w:ascii="Arial" w:hAnsi="Arial" w:cs="Arial"/>
        </w:rPr>
        <w:t>f</w:t>
      </w:r>
      <w:r w:rsidR="0037773A" w:rsidRPr="006E3895">
        <w:rPr>
          <w:rFonts w:ascii="Arial" w:hAnsi="Arial" w:cs="Arial"/>
        </w:rPr>
        <w:t xml:space="preserve">rom c1959 the mill and adjacent buildings were </w:t>
      </w:r>
      <w:r w:rsidR="00AE7285" w:rsidRPr="006E3895">
        <w:rPr>
          <w:rFonts w:ascii="Arial" w:hAnsi="Arial" w:cs="Arial"/>
        </w:rPr>
        <w:t xml:space="preserve">for a period </w:t>
      </w:r>
      <w:r w:rsidR="0037773A" w:rsidRPr="006E3895">
        <w:rPr>
          <w:rFonts w:ascii="Arial" w:hAnsi="Arial" w:cs="Arial"/>
        </w:rPr>
        <w:t>used as a school.</w:t>
      </w:r>
    </w:p>
    <w:p w14:paraId="5B7158F3" w14:textId="0526BAAA" w:rsidR="00B5277C" w:rsidRPr="006E3895" w:rsidRDefault="00891DC6" w:rsidP="00E80A14">
      <w:pPr>
        <w:pStyle w:val="Style1"/>
        <w:rPr>
          <w:rFonts w:ascii="Arial" w:hAnsi="Arial" w:cs="Arial"/>
        </w:rPr>
      </w:pPr>
      <w:r>
        <w:rPr>
          <w:rFonts w:ascii="Arial" w:hAnsi="Arial" w:cs="Arial"/>
        </w:rPr>
        <w:lastRenderedPageBreak/>
        <w:t xml:space="preserve">So, </w:t>
      </w:r>
      <w:r w:rsidR="009101BB">
        <w:rPr>
          <w:rFonts w:ascii="Arial" w:hAnsi="Arial" w:cs="Arial"/>
        </w:rPr>
        <w:t>t</w:t>
      </w:r>
      <w:r w:rsidR="009101BB" w:rsidRPr="006E3895">
        <w:rPr>
          <w:rFonts w:ascii="Arial" w:hAnsi="Arial" w:cs="Arial"/>
        </w:rPr>
        <w:t xml:space="preserve">he mill at Climping existed in manorial times where tenants would be bound to have their corn ground </w:t>
      </w:r>
      <w:r w:rsidR="009101BB">
        <w:rPr>
          <w:rFonts w:ascii="Arial" w:hAnsi="Arial" w:cs="Arial"/>
        </w:rPr>
        <w:t xml:space="preserve">there to a greater or lesser extent </w:t>
      </w:r>
      <w:r w:rsidR="000A5631">
        <w:rPr>
          <w:rFonts w:ascii="Arial" w:hAnsi="Arial" w:cs="Arial"/>
        </w:rPr>
        <w:t xml:space="preserve">but </w:t>
      </w:r>
      <w:r w:rsidR="00715AAC" w:rsidRPr="006E3895">
        <w:rPr>
          <w:rFonts w:ascii="Arial" w:hAnsi="Arial" w:cs="Arial"/>
        </w:rPr>
        <w:t xml:space="preserve">due to the piecemeal nature of the manorial system </w:t>
      </w:r>
      <w:r w:rsidR="005B20F0" w:rsidRPr="006E3895">
        <w:rPr>
          <w:rFonts w:ascii="Arial" w:hAnsi="Arial" w:cs="Arial"/>
        </w:rPr>
        <w:t xml:space="preserve">that would not </w:t>
      </w:r>
      <w:r w:rsidR="00A94D28" w:rsidRPr="006E3895">
        <w:rPr>
          <w:rFonts w:ascii="Arial" w:hAnsi="Arial" w:cs="Arial"/>
        </w:rPr>
        <w:t xml:space="preserve">necessarily </w:t>
      </w:r>
      <w:r w:rsidR="005B20F0" w:rsidRPr="006E3895">
        <w:rPr>
          <w:rFonts w:ascii="Arial" w:hAnsi="Arial" w:cs="Arial"/>
        </w:rPr>
        <w:t xml:space="preserve">be </w:t>
      </w:r>
      <w:r w:rsidR="00715AAC" w:rsidRPr="006E3895">
        <w:rPr>
          <w:rFonts w:ascii="Arial" w:hAnsi="Arial" w:cs="Arial"/>
        </w:rPr>
        <w:t xml:space="preserve">the nearest mill to their farms. </w:t>
      </w:r>
      <w:r w:rsidR="00E54347" w:rsidRPr="006E3895">
        <w:rPr>
          <w:rFonts w:ascii="Arial" w:hAnsi="Arial" w:cs="Arial"/>
        </w:rPr>
        <w:t xml:space="preserve">At any rate it is reasonable </w:t>
      </w:r>
      <w:r w:rsidR="005B20F0" w:rsidRPr="006E3895">
        <w:rPr>
          <w:rFonts w:ascii="Arial" w:hAnsi="Arial" w:cs="Arial"/>
        </w:rPr>
        <w:t xml:space="preserve">to </w:t>
      </w:r>
      <w:r w:rsidR="001C28D6" w:rsidRPr="006E3895">
        <w:rPr>
          <w:rFonts w:ascii="Arial" w:hAnsi="Arial" w:cs="Arial"/>
        </w:rPr>
        <w:t xml:space="preserve">infer that with </w:t>
      </w:r>
      <w:r w:rsidR="00314D38" w:rsidRPr="006E3895">
        <w:rPr>
          <w:rFonts w:ascii="Arial" w:hAnsi="Arial" w:cs="Arial"/>
        </w:rPr>
        <w:t xml:space="preserve">ancient mills </w:t>
      </w:r>
      <w:r w:rsidR="00F066FF" w:rsidRPr="006E3895">
        <w:rPr>
          <w:rFonts w:ascii="Arial" w:hAnsi="Arial" w:cs="Arial"/>
        </w:rPr>
        <w:t xml:space="preserve">such </w:t>
      </w:r>
      <w:r w:rsidR="0080401F" w:rsidRPr="006E3895">
        <w:rPr>
          <w:rFonts w:ascii="Arial" w:hAnsi="Arial" w:cs="Arial"/>
        </w:rPr>
        <w:t xml:space="preserve">as this one on Atherington manor, </w:t>
      </w:r>
      <w:r w:rsidR="00314D38" w:rsidRPr="006E3895">
        <w:rPr>
          <w:rFonts w:ascii="Arial" w:hAnsi="Arial" w:cs="Arial"/>
        </w:rPr>
        <w:t xml:space="preserve">access </w:t>
      </w:r>
      <w:r w:rsidR="005D5E4E" w:rsidRPr="006E3895">
        <w:rPr>
          <w:rFonts w:ascii="Arial" w:hAnsi="Arial" w:cs="Arial"/>
        </w:rPr>
        <w:t xml:space="preserve">by most </w:t>
      </w:r>
      <w:r w:rsidR="00314D38" w:rsidRPr="006E3895">
        <w:rPr>
          <w:rFonts w:ascii="Arial" w:hAnsi="Arial" w:cs="Arial"/>
        </w:rPr>
        <w:t xml:space="preserve">would be </w:t>
      </w:r>
      <w:r w:rsidR="00457B23" w:rsidRPr="006E3895">
        <w:rPr>
          <w:rFonts w:ascii="Arial" w:hAnsi="Arial" w:cs="Arial"/>
        </w:rPr>
        <w:t xml:space="preserve">by permission of the lord of the manor </w:t>
      </w:r>
      <w:r w:rsidR="005D5E4E" w:rsidRPr="006E3895">
        <w:rPr>
          <w:rFonts w:ascii="Arial" w:hAnsi="Arial" w:cs="Arial"/>
        </w:rPr>
        <w:t xml:space="preserve">or pursuant to </w:t>
      </w:r>
      <w:r w:rsidR="008A1E37" w:rsidRPr="006E3895">
        <w:rPr>
          <w:rFonts w:ascii="Arial" w:hAnsi="Arial" w:cs="Arial"/>
        </w:rPr>
        <w:t xml:space="preserve">a customary right or </w:t>
      </w:r>
      <w:r w:rsidR="005D5E4E" w:rsidRPr="006E3895">
        <w:rPr>
          <w:rFonts w:ascii="Arial" w:hAnsi="Arial" w:cs="Arial"/>
        </w:rPr>
        <w:t>obligation</w:t>
      </w:r>
      <w:r w:rsidR="00457B23" w:rsidRPr="006E3895">
        <w:rPr>
          <w:rFonts w:ascii="Arial" w:hAnsi="Arial" w:cs="Arial"/>
        </w:rPr>
        <w:t>.</w:t>
      </w:r>
      <w:r w:rsidR="00B5277C" w:rsidRPr="006E3895">
        <w:rPr>
          <w:rFonts w:ascii="Arial" w:hAnsi="Arial" w:cs="Arial"/>
        </w:rPr>
        <w:t xml:space="preserve"> </w:t>
      </w:r>
      <w:r w:rsidR="00E325AB" w:rsidRPr="006E3895">
        <w:rPr>
          <w:rFonts w:ascii="Arial" w:hAnsi="Arial" w:cs="Arial"/>
        </w:rPr>
        <w:t xml:space="preserve">There is insufficient evidence </w:t>
      </w:r>
      <w:r w:rsidR="008A1E37" w:rsidRPr="006E3895">
        <w:rPr>
          <w:rFonts w:ascii="Arial" w:hAnsi="Arial" w:cs="Arial"/>
        </w:rPr>
        <w:t xml:space="preserve">before me </w:t>
      </w:r>
      <w:r w:rsidR="00E325AB" w:rsidRPr="006E3895">
        <w:rPr>
          <w:rFonts w:ascii="Arial" w:hAnsi="Arial" w:cs="Arial"/>
        </w:rPr>
        <w:t xml:space="preserve">to </w:t>
      </w:r>
      <w:r w:rsidR="00B5277C" w:rsidRPr="006E3895">
        <w:rPr>
          <w:rFonts w:ascii="Arial" w:hAnsi="Arial" w:cs="Arial"/>
        </w:rPr>
        <w:t xml:space="preserve">know </w:t>
      </w:r>
      <w:r w:rsidR="00FB01B7" w:rsidRPr="006E3895">
        <w:rPr>
          <w:rFonts w:ascii="Arial" w:hAnsi="Arial" w:cs="Arial"/>
        </w:rPr>
        <w:t xml:space="preserve">how </w:t>
      </w:r>
      <w:r w:rsidR="00A603C6" w:rsidRPr="006E3895">
        <w:rPr>
          <w:rFonts w:ascii="Arial" w:hAnsi="Arial" w:cs="Arial"/>
        </w:rPr>
        <w:t>in those times</w:t>
      </w:r>
      <w:r w:rsidR="00C53C36" w:rsidRPr="006E3895">
        <w:rPr>
          <w:rFonts w:ascii="Arial" w:hAnsi="Arial" w:cs="Arial"/>
        </w:rPr>
        <w:t xml:space="preserve"> or indeed in more modern times</w:t>
      </w:r>
      <w:r w:rsidR="00A603C6" w:rsidRPr="006E3895">
        <w:rPr>
          <w:rFonts w:ascii="Arial" w:hAnsi="Arial" w:cs="Arial"/>
        </w:rPr>
        <w:t xml:space="preserve">, </w:t>
      </w:r>
      <w:r w:rsidR="00FB01B7" w:rsidRPr="006E3895">
        <w:rPr>
          <w:rFonts w:ascii="Arial" w:hAnsi="Arial" w:cs="Arial"/>
        </w:rPr>
        <w:t xml:space="preserve">access to </w:t>
      </w:r>
      <w:r w:rsidR="009D08CB" w:rsidRPr="006E3895">
        <w:rPr>
          <w:rFonts w:ascii="Arial" w:hAnsi="Arial" w:cs="Arial"/>
        </w:rPr>
        <w:t xml:space="preserve">Climping </w:t>
      </w:r>
      <w:r w:rsidR="00346E44">
        <w:rPr>
          <w:rFonts w:ascii="Arial" w:hAnsi="Arial" w:cs="Arial"/>
        </w:rPr>
        <w:t xml:space="preserve">Mill </w:t>
      </w:r>
      <w:r w:rsidR="00C53C36" w:rsidRPr="006E3895">
        <w:rPr>
          <w:rFonts w:ascii="Arial" w:hAnsi="Arial" w:cs="Arial"/>
        </w:rPr>
        <w:t xml:space="preserve">may have been </w:t>
      </w:r>
      <w:r w:rsidR="00FB01B7" w:rsidRPr="006E3895">
        <w:rPr>
          <w:rFonts w:ascii="Arial" w:hAnsi="Arial" w:cs="Arial"/>
        </w:rPr>
        <w:t xml:space="preserve">arranged, tolerated or </w:t>
      </w:r>
      <w:r w:rsidR="00946456" w:rsidRPr="006E3895">
        <w:rPr>
          <w:rFonts w:ascii="Arial" w:hAnsi="Arial" w:cs="Arial"/>
        </w:rPr>
        <w:t>established as a public right</w:t>
      </w:r>
      <w:r w:rsidR="009D08CB" w:rsidRPr="006E3895">
        <w:rPr>
          <w:rFonts w:ascii="Arial" w:hAnsi="Arial" w:cs="Arial"/>
        </w:rPr>
        <w:t xml:space="preserve"> of passage</w:t>
      </w:r>
      <w:r w:rsidR="00703AA2">
        <w:rPr>
          <w:rFonts w:ascii="Arial" w:hAnsi="Arial" w:cs="Arial"/>
        </w:rPr>
        <w:t xml:space="preserve"> before </w:t>
      </w:r>
      <w:r w:rsidR="00A603C6" w:rsidRPr="006E3895">
        <w:rPr>
          <w:rFonts w:ascii="Arial" w:hAnsi="Arial" w:cs="Arial"/>
        </w:rPr>
        <w:t xml:space="preserve">became </w:t>
      </w:r>
      <w:r w:rsidR="00660C99" w:rsidRPr="006E3895">
        <w:rPr>
          <w:rFonts w:ascii="Arial" w:hAnsi="Arial" w:cs="Arial"/>
        </w:rPr>
        <w:t xml:space="preserve">a private residence and the mill </w:t>
      </w:r>
      <w:r w:rsidR="00FB640D" w:rsidRPr="006E3895">
        <w:rPr>
          <w:rFonts w:ascii="Arial" w:hAnsi="Arial" w:cs="Arial"/>
        </w:rPr>
        <w:t>was no longer used</w:t>
      </w:r>
      <w:r w:rsidR="00A603C6" w:rsidRPr="006E3895">
        <w:rPr>
          <w:rFonts w:ascii="Arial" w:hAnsi="Arial" w:cs="Arial"/>
        </w:rPr>
        <w:t>.</w:t>
      </w:r>
      <w:r w:rsidR="00106F5F" w:rsidRPr="006E3895">
        <w:rPr>
          <w:rFonts w:ascii="Arial" w:hAnsi="Arial" w:cs="Arial"/>
        </w:rPr>
        <w:t xml:space="preserve"> </w:t>
      </w:r>
      <w:r w:rsidR="00013DA8" w:rsidRPr="006E3895">
        <w:rPr>
          <w:rFonts w:ascii="Arial" w:hAnsi="Arial" w:cs="Arial"/>
        </w:rPr>
        <w:t xml:space="preserve"> </w:t>
      </w:r>
      <w:r w:rsidR="00946456" w:rsidRPr="006E3895">
        <w:rPr>
          <w:rFonts w:ascii="Arial" w:hAnsi="Arial" w:cs="Arial"/>
        </w:rPr>
        <w:t xml:space="preserve"> </w:t>
      </w:r>
    </w:p>
    <w:p w14:paraId="3FCD74E4" w14:textId="5724D2AC" w:rsidR="00766EB8" w:rsidRPr="00977B17" w:rsidRDefault="00D34EBA" w:rsidP="00D139AD">
      <w:pPr>
        <w:pStyle w:val="Style1"/>
        <w:rPr>
          <w:rFonts w:ascii="Arial" w:hAnsi="Arial" w:cs="Arial"/>
        </w:rPr>
      </w:pPr>
      <w:r w:rsidRPr="00977B17">
        <w:rPr>
          <w:rFonts w:ascii="Arial" w:hAnsi="Arial" w:cs="Arial"/>
        </w:rPr>
        <w:t xml:space="preserve">The Rights of Way committee </w:t>
      </w:r>
      <w:r w:rsidR="007010B0" w:rsidRPr="00977B17">
        <w:rPr>
          <w:rFonts w:ascii="Arial" w:hAnsi="Arial" w:cs="Arial"/>
        </w:rPr>
        <w:t xml:space="preserve">stated </w:t>
      </w:r>
      <w:r w:rsidR="00E32488" w:rsidRPr="00977B17">
        <w:rPr>
          <w:rFonts w:ascii="Arial" w:hAnsi="Arial" w:cs="Arial"/>
        </w:rPr>
        <w:t xml:space="preserve">further </w:t>
      </w:r>
      <w:r w:rsidR="007010B0" w:rsidRPr="00977B17">
        <w:rPr>
          <w:rFonts w:ascii="Arial" w:hAnsi="Arial" w:cs="Arial"/>
        </w:rPr>
        <w:t xml:space="preserve">grounds </w:t>
      </w:r>
      <w:r w:rsidR="00E32488" w:rsidRPr="00977B17">
        <w:rPr>
          <w:rFonts w:ascii="Arial" w:hAnsi="Arial" w:cs="Arial"/>
        </w:rPr>
        <w:t xml:space="preserve">(other than </w:t>
      </w:r>
      <w:r w:rsidR="00977B17" w:rsidRPr="00977B17">
        <w:rPr>
          <w:rFonts w:ascii="Arial" w:hAnsi="Arial" w:cs="Arial"/>
        </w:rPr>
        <w:t xml:space="preserve">the issue of </w:t>
      </w:r>
      <w:r w:rsidR="00E32488" w:rsidRPr="00977B17">
        <w:rPr>
          <w:rFonts w:ascii="Arial" w:hAnsi="Arial" w:cs="Arial"/>
        </w:rPr>
        <w:t>historic access to the Mill</w:t>
      </w:r>
      <w:r w:rsidR="00977B17" w:rsidRPr="00977B17">
        <w:rPr>
          <w:rFonts w:ascii="Arial" w:hAnsi="Arial" w:cs="Arial"/>
        </w:rPr>
        <w:t xml:space="preserve"> </w:t>
      </w:r>
      <w:r w:rsidR="00E32488" w:rsidRPr="00977B17">
        <w:rPr>
          <w:rFonts w:ascii="Arial" w:hAnsi="Arial" w:cs="Arial"/>
        </w:rPr>
        <w:t>by horse and cart</w:t>
      </w:r>
      <w:r w:rsidR="00977B17" w:rsidRPr="00977B17">
        <w:rPr>
          <w:rFonts w:ascii="Arial" w:hAnsi="Arial" w:cs="Arial"/>
        </w:rPr>
        <w:t>)</w:t>
      </w:r>
      <w:r w:rsidR="00977B17">
        <w:rPr>
          <w:rFonts w:ascii="Arial" w:hAnsi="Arial" w:cs="Arial"/>
        </w:rPr>
        <w:t xml:space="preserve"> </w:t>
      </w:r>
      <w:r w:rsidR="006C081F" w:rsidRPr="00977B17">
        <w:rPr>
          <w:rFonts w:ascii="Arial" w:hAnsi="Arial" w:cs="Arial"/>
        </w:rPr>
        <w:t>on which it considered FP829 should be upgraded</w:t>
      </w:r>
      <w:r w:rsidR="00227F30" w:rsidRPr="00977B17">
        <w:rPr>
          <w:rFonts w:ascii="Arial" w:hAnsi="Arial" w:cs="Arial"/>
        </w:rPr>
        <w:t xml:space="preserve"> </w:t>
      </w:r>
      <w:r w:rsidR="00824CDD" w:rsidRPr="00977B17">
        <w:rPr>
          <w:rFonts w:ascii="Arial" w:hAnsi="Arial" w:cs="Arial"/>
        </w:rPr>
        <w:t>as follows:</w:t>
      </w:r>
    </w:p>
    <w:p w14:paraId="38460269" w14:textId="77777777" w:rsidR="00766EB8" w:rsidRPr="006E3895" w:rsidRDefault="00766EB8" w:rsidP="00766EB8">
      <w:pPr>
        <w:pStyle w:val="ListParagraph"/>
        <w:rPr>
          <w:rFonts w:ascii="Arial" w:hAnsi="Arial" w:cs="Arial"/>
        </w:rPr>
      </w:pPr>
    </w:p>
    <w:p w14:paraId="15539030" w14:textId="76D23A75" w:rsidR="009811EF" w:rsidRPr="006E3895" w:rsidRDefault="006E4DCA" w:rsidP="00227F30">
      <w:pPr>
        <w:pStyle w:val="Style1"/>
        <w:numPr>
          <w:ilvl w:val="0"/>
          <w:numId w:val="31"/>
        </w:numPr>
        <w:spacing w:before="0"/>
        <w:rPr>
          <w:rFonts w:ascii="Arial" w:hAnsi="Arial" w:cs="Arial"/>
        </w:rPr>
      </w:pPr>
      <w:r w:rsidRPr="006E3895">
        <w:rPr>
          <w:rFonts w:ascii="Arial" w:hAnsi="Arial" w:cs="Arial"/>
        </w:rPr>
        <w:t>s</w:t>
      </w:r>
      <w:r w:rsidR="009811EF" w:rsidRPr="006E3895">
        <w:rPr>
          <w:rFonts w:ascii="Arial" w:hAnsi="Arial" w:cs="Arial"/>
        </w:rPr>
        <w:t xml:space="preserve">ome of the historic line of the route A to X is no longer in existence due to coastal erosion, over time, along the </w:t>
      </w:r>
      <w:r w:rsidR="004A6F51" w:rsidRPr="006E3895">
        <w:rPr>
          <w:rFonts w:ascii="Arial" w:hAnsi="Arial" w:cs="Arial"/>
        </w:rPr>
        <w:t>foreshore.</w:t>
      </w:r>
    </w:p>
    <w:p w14:paraId="4D21128D" w14:textId="0E0DF976" w:rsidR="00B747A8" w:rsidRPr="006E3895" w:rsidRDefault="000F63C8" w:rsidP="00227F30">
      <w:pPr>
        <w:pStyle w:val="Style1"/>
        <w:numPr>
          <w:ilvl w:val="0"/>
          <w:numId w:val="31"/>
        </w:numPr>
        <w:spacing w:before="0"/>
        <w:rPr>
          <w:rFonts w:ascii="Arial" w:hAnsi="Arial" w:cs="Arial"/>
        </w:rPr>
      </w:pPr>
      <w:r w:rsidRPr="006E3895">
        <w:rPr>
          <w:rFonts w:ascii="Arial" w:hAnsi="Arial" w:cs="Arial"/>
        </w:rPr>
        <w:t xml:space="preserve">the </w:t>
      </w:r>
      <w:r w:rsidR="00B747A8" w:rsidRPr="006E3895">
        <w:rPr>
          <w:rFonts w:ascii="Arial" w:hAnsi="Arial" w:cs="Arial"/>
        </w:rPr>
        <w:t>concrete surfacing along A to X facilitate</w:t>
      </w:r>
      <w:r w:rsidRPr="006E3895">
        <w:rPr>
          <w:rFonts w:ascii="Arial" w:hAnsi="Arial" w:cs="Arial"/>
        </w:rPr>
        <w:t>d</w:t>
      </w:r>
      <w:r w:rsidR="00B747A8" w:rsidRPr="006E3895">
        <w:rPr>
          <w:rFonts w:ascii="Arial" w:hAnsi="Arial" w:cs="Arial"/>
        </w:rPr>
        <w:t xml:space="preserve"> use of the gun </w:t>
      </w:r>
      <w:r w:rsidR="004A6F51" w:rsidRPr="006E3895">
        <w:rPr>
          <w:rFonts w:ascii="Arial" w:hAnsi="Arial" w:cs="Arial"/>
        </w:rPr>
        <w:t>emplacements.</w:t>
      </w:r>
    </w:p>
    <w:p w14:paraId="02F24454" w14:textId="33210548" w:rsidR="00766EB8" w:rsidRPr="006E3895" w:rsidRDefault="00DE1A6D" w:rsidP="00227F30">
      <w:pPr>
        <w:pStyle w:val="Style1"/>
        <w:numPr>
          <w:ilvl w:val="0"/>
          <w:numId w:val="31"/>
        </w:numPr>
        <w:spacing w:before="0"/>
        <w:rPr>
          <w:rFonts w:ascii="Arial" w:hAnsi="Arial" w:cs="Arial"/>
        </w:rPr>
      </w:pPr>
      <w:r w:rsidRPr="006E3895">
        <w:rPr>
          <w:rFonts w:ascii="Arial" w:hAnsi="Arial" w:cs="Arial"/>
        </w:rPr>
        <w:t>for points X to C the current footpath follows the historic route shown in archive evidence</w:t>
      </w:r>
      <w:r w:rsidR="004A6F51" w:rsidRPr="006E3895">
        <w:rPr>
          <w:rFonts w:ascii="Arial" w:hAnsi="Arial" w:cs="Arial"/>
        </w:rPr>
        <w:t>.</w:t>
      </w:r>
      <w:r w:rsidR="00862E7E" w:rsidRPr="006E3895">
        <w:rPr>
          <w:rFonts w:ascii="Arial" w:hAnsi="Arial" w:cs="Arial"/>
        </w:rPr>
        <w:t xml:space="preserve"> </w:t>
      </w:r>
    </w:p>
    <w:p w14:paraId="1D7ED1AF" w14:textId="43A29D6D" w:rsidR="000F1519" w:rsidRPr="006E3895" w:rsidRDefault="00DE1A6D" w:rsidP="00227F30">
      <w:pPr>
        <w:pStyle w:val="Style1"/>
        <w:numPr>
          <w:ilvl w:val="0"/>
          <w:numId w:val="31"/>
        </w:numPr>
        <w:spacing w:before="0"/>
        <w:rPr>
          <w:rFonts w:ascii="Arial" w:hAnsi="Arial" w:cs="Arial"/>
        </w:rPr>
      </w:pPr>
      <w:r w:rsidRPr="006E3895">
        <w:rPr>
          <w:rFonts w:ascii="Arial" w:hAnsi="Arial" w:cs="Arial"/>
        </w:rPr>
        <w:t xml:space="preserve">the flint wall bordering part of the golf course </w:t>
      </w:r>
      <w:r w:rsidR="00644A09" w:rsidRPr="006E3895">
        <w:rPr>
          <w:rFonts w:ascii="Arial" w:hAnsi="Arial" w:cs="Arial"/>
        </w:rPr>
        <w:t xml:space="preserve">was possibly </w:t>
      </w:r>
      <w:r w:rsidRPr="006E3895">
        <w:rPr>
          <w:rFonts w:ascii="Arial" w:hAnsi="Arial" w:cs="Arial"/>
        </w:rPr>
        <w:t>indicative of the border of part of the historic route along X to E</w:t>
      </w:r>
      <w:r w:rsidR="00227F30" w:rsidRPr="006E3895">
        <w:rPr>
          <w:rFonts w:ascii="Arial" w:hAnsi="Arial" w:cs="Arial"/>
        </w:rPr>
        <w:t>.</w:t>
      </w:r>
      <w:r w:rsidRPr="006E3895">
        <w:rPr>
          <w:rFonts w:ascii="Arial" w:hAnsi="Arial" w:cs="Arial"/>
        </w:rPr>
        <w:t xml:space="preserve"> </w:t>
      </w:r>
    </w:p>
    <w:p w14:paraId="6CA65F3F" w14:textId="2A9697D8" w:rsidR="00476657" w:rsidRPr="006E3895" w:rsidRDefault="00E115F9" w:rsidP="000F1519">
      <w:pPr>
        <w:pStyle w:val="Style1"/>
        <w:rPr>
          <w:rFonts w:ascii="Arial" w:hAnsi="Arial" w:cs="Arial"/>
        </w:rPr>
      </w:pPr>
      <w:r>
        <w:rPr>
          <w:rFonts w:ascii="Arial" w:hAnsi="Arial" w:cs="Arial"/>
        </w:rPr>
        <w:t>However, i</w:t>
      </w:r>
      <w:r w:rsidR="005D0756" w:rsidRPr="006E3895">
        <w:rPr>
          <w:rFonts w:ascii="Arial" w:hAnsi="Arial" w:cs="Arial"/>
        </w:rPr>
        <w:t xml:space="preserve">t is difficult to tell with precision where the line </w:t>
      </w:r>
      <w:r w:rsidR="001D0D05" w:rsidRPr="006E3895">
        <w:rPr>
          <w:rFonts w:ascii="Arial" w:hAnsi="Arial" w:cs="Arial"/>
        </w:rPr>
        <w:t xml:space="preserve">of the claimed route may have lain previously, </w:t>
      </w:r>
      <w:r w:rsidR="006D28A1" w:rsidRPr="006E3895">
        <w:rPr>
          <w:rFonts w:ascii="Arial" w:hAnsi="Arial" w:cs="Arial"/>
        </w:rPr>
        <w:t xml:space="preserve">but </w:t>
      </w:r>
      <w:r w:rsidR="00876151" w:rsidRPr="006E3895">
        <w:rPr>
          <w:rFonts w:ascii="Arial" w:hAnsi="Arial" w:cs="Arial"/>
        </w:rPr>
        <w:t xml:space="preserve">as A-X runs along the foreshore </w:t>
      </w:r>
      <w:r w:rsidR="003C1CC6" w:rsidRPr="006E3895">
        <w:rPr>
          <w:rFonts w:ascii="Arial" w:hAnsi="Arial" w:cs="Arial"/>
        </w:rPr>
        <w:t>this is unsurprising</w:t>
      </w:r>
      <w:r w:rsidR="00031DDD" w:rsidRPr="006E3895">
        <w:rPr>
          <w:rFonts w:ascii="Arial" w:hAnsi="Arial" w:cs="Arial"/>
        </w:rPr>
        <w:t xml:space="preserve">. It </w:t>
      </w:r>
      <w:r w:rsidR="003C1CC6" w:rsidRPr="006E3895">
        <w:rPr>
          <w:rFonts w:ascii="Arial" w:hAnsi="Arial" w:cs="Arial"/>
        </w:rPr>
        <w:t xml:space="preserve">is not an argument </w:t>
      </w:r>
      <w:r w:rsidR="00831196" w:rsidRPr="006E3895">
        <w:rPr>
          <w:rFonts w:ascii="Arial" w:hAnsi="Arial" w:cs="Arial"/>
        </w:rPr>
        <w:t xml:space="preserve">that necessarily supports higher status of the </w:t>
      </w:r>
      <w:r w:rsidR="00FF7D7D" w:rsidRPr="006E3895">
        <w:rPr>
          <w:rFonts w:ascii="Arial" w:hAnsi="Arial" w:cs="Arial"/>
        </w:rPr>
        <w:t xml:space="preserve">route. </w:t>
      </w:r>
      <w:r w:rsidR="009667CE" w:rsidRPr="006E3895">
        <w:rPr>
          <w:rFonts w:ascii="Arial" w:hAnsi="Arial" w:cs="Arial"/>
        </w:rPr>
        <w:t xml:space="preserve">The gun emplacements </w:t>
      </w:r>
      <w:r w:rsidR="00224F12" w:rsidRPr="006E3895">
        <w:rPr>
          <w:rFonts w:ascii="Arial" w:hAnsi="Arial" w:cs="Arial"/>
        </w:rPr>
        <w:t xml:space="preserve">and concrete </w:t>
      </w:r>
      <w:r w:rsidR="009667CE" w:rsidRPr="006E3895">
        <w:rPr>
          <w:rFonts w:ascii="Arial" w:hAnsi="Arial" w:cs="Arial"/>
        </w:rPr>
        <w:t xml:space="preserve">referred </w:t>
      </w:r>
      <w:r w:rsidR="00344143" w:rsidRPr="006E3895">
        <w:rPr>
          <w:rFonts w:ascii="Arial" w:hAnsi="Arial" w:cs="Arial"/>
        </w:rPr>
        <w:t>are readily visible</w:t>
      </w:r>
      <w:r w:rsidR="00031DDD" w:rsidRPr="006E3895">
        <w:rPr>
          <w:rFonts w:ascii="Arial" w:hAnsi="Arial" w:cs="Arial"/>
        </w:rPr>
        <w:t>,</w:t>
      </w:r>
      <w:r w:rsidR="00344143" w:rsidRPr="006E3895">
        <w:rPr>
          <w:rFonts w:ascii="Arial" w:hAnsi="Arial" w:cs="Arial"/>
        </w:rPr>
        <w:t xml:space="preserve"> but they date from the WWII era</w:t>
      </w:r>
      <w:r w:rsidR="00F85240" w:rsidRPr="006E3895">
        <w:rPr>
          <w:rFonts w:ascii="Arial" w:hAnsi="Arial" w:cs="Arial"/>
        </w:rPr>
        <w:t xml:space="preserve">. Their </w:t>
      </w:r>
      <w:r w:rsidR="00E20561" w:rsidRPr="006E3895">
        <w:rPr>
          <w:rFonts w:ascii="Arial" w:hAnsi="Arial" w:cs="Arial"/>
        </w:rPr>
        <w:t xml:space="preserve">presence is of </w:t>
      </w:r>
      <w:r w:rsidR="00031DDD" w:rsidRPr="006E3895">
        <w:rPr>
          <w:rFonts w:ascii="Arial" w:hAnsi="Arial" w:cs="Arial"/>
        </w:rPr>
        <w:t xml:space="preserve">very </w:t>
      </w:r>
      <w:r w:rsidR="00476657" w:rsidRPr="006E3895">
        <w:rPr>
          <w:rFonts w:ascii="Arial" w:hAnsi="Arial" w:cs="Arial"/>
        </w:rPr>
        <w:t>limited weight in favour of the application.</w:t>
      </w:r>
    </w:p>
    <w:p w14:paraId="230DD570" w14:textId="49F311EC" w:rsidR="00707512" w:rsidRPr="006E3895" w:rsidRDefault="001C286A" w:rsidP="00E56AA8">
      <w:pPr>
        <w:pStyle w:val="Style1"/>
        <w:rPr>
          <w:rFonts w:ascii="Arial" w:hAnsi="Arial" w:cs="Arial"/>
        </w:rPr>
      </w:pPr>
      <w:r w:rsidRPr="006E3895">
        <w:rPr>
          <w:rFonts w:ascii="Arial" w:hAnsi="Arial" w:cs="Arial"/>
        </w:rPr>
        <w:t>F</w:t>
      </w:r>
      <w:r w:rsidR="00992DB8" w:rsidRPr="006E3895">
        <w:rPr>
          <w:rFonts w:ascii="Arial" w:hAnsi="Arial" w:cs="Arial"/>
        </w:rPr>
        <w:t xml:space="preserve">or section X </w:t>
      </w:r>
      <w:r w:rsidR="00236B36" w:rsidRPr="006E3895">
        <w:rPr>
          <w:rFonts w:ascii="Arial" w:hAnsi="Arial" w:cs="Arial"/>
        </w:rPr>
        <w:t>to C</w:t>
      </w:r>
      <w:r w:rsidR="00992DB8" w:rsidRPr="006E3895">
        <w:rPr>
          <w:rFonts w:ascii="Arial" w:hAnsi="Arial" w:cs="Arial"/>
        </w:rPr>
        <w:t xml:space="preserve">, the </w:t>
      </w:r>
      <w:r w:rsidR="00EA463D" w:rsidRPr="006E3895">
        <w:rPr>
          <w:rFonts w:ascii="Arial" w:hAnsi="Arial" w:cs="Arial"/>
        </w:rPr>
        <w:t xml:space="preserve">relevant historic documents are the </w:t>
      </w:r>
      <w:r w:rsidR="00DB64A7" w:rsidRPr="006E3895">
        <w:rPr>
          <w:rFonts w:ascii="Arial" w:hAnsi="Arial" w:cs="Arial"/>
        </w:rPr>
        <w:t>a</w:t>
      </w:r>
      <w:r w:rsidR="008A5459" w:rsidRPr="006E3895">
        <w:rPr>
          <w:rFonts w:ascii="Arial" w:hAnsi="Arial" w:cs="Arial"/>
        </w:rPr>
        <w:t xml:space="preserve">ssignment </w:t>
      </w:r>
      <w:r w:rsidR="00DB64A7" w:rsidRPr="006E3895">
        <w:rPr>
          <w:rFonts w:ascii="Arial" w:hAnsi="Arial" w:cs="Arial"/>
        </w:rPr>
        <w:t xml:space="preserve">of </w:t>
      </w:r>
      <w:r w:rsidR="008A5459" w:rsidRPr="006E3895">
        <w:rPr>
          <w:rFonts w:ascii="Arial" w:hAnsi="Arial" w:cs="Arial"/>
        </w:rPr>
        <w:t>1660</w:t>
      </w:r>
      <w:r w:rsidR="00EA463D" w:rsidRPr="006E3895">
        <w:rPr>
          <w:rFonts w:ascii="Arial" w:hAnsi="Arial" w:cs="Arial"/>
        </w:rPr>
        <w:t>,</w:t>
      </w:r>
      <w:r w:rsidR="008A5459" w:rsidRPr="006E3895">
        <w:rPr>
          <w:rFonts w:ascii="Arial" w:hAnsi="Arial" w:cs="Arial"/>
        </w:rPr>
        <w:t xml:space="preserve"> Baliff’s Court Farm </w:t>
      </w:r>
      <w:r w:rsidR="00DB64A7" w:rsidRPr="006E3895">
        <w:rPr>
          <w:rFonts w:ascii="Arial" w:hAnsi="Arial" w:cs="Arial"/>
        </w:rPr>
        <w:t xml:space="preserve">map, </w:t>
      </w:r>
      <w:r w:rsidR="008A5459" w:rsidRPr="006E3895">
        <w:rPr>
          <w:rFonts w:ascii="Arial" w:hAnsi="Arial" w:cs="Arial"/>
        </w:rPr>
        <w:t>1772</w:t>
      </w:r>
      <w:r w:rsidR="00DB64A7" w:rsidRPr="006E3895">
        <w:rPr>
          <w:rFonts w:ascii="Arial" w:hAnsi="Arial" w:cs="Arial"/>
        </w:rPr>
        <w:t xml:space="preserve">, </w:t>
      </w:r>
      <w:r w:rsidR="008A5459" w:rsidRPr="006E3895">
        <w:rPr>
          <w:rFonts w:ascii="Arial" w:hAnsi="Arial" w:cs="Arial"/>
        </w:rPr>
        <w:t>Yeakells &amp; Gardners map 1778, Gardner &amp; Green Map 1795</w:t>
      </w:r>
      <w:r w:rsidR="00DB64A7" w:rsidRPr="006E3895">
        <w:rPr>
          <w:rFonts w:ascii="Arial" w:hAnsi="Arial" w:cs="Arial"/>
        </w:rPr>
        <w:t xml:space="preserve">, </w:t>
      </w:r>
      <w:r w:rsidR="008A5459" w:rsidRPr="006E3895">
        <w:rPr>
          <w:rFonts w:ascii="Arial" w:hAnsi="Arial" w:cs="Arial"/>
        </w:rPr>
        <w:t>Greenwoods</w:t>
      </w:r>
      <w:r w:rsidR="0067512D">
        <w:rPr>
          <w:rFonts w:ascii="Arial" w:hAnsi="Arial" w:cs="Arial"/>
        </w:rPr>
        <w:t>’</w:t>
      </w:r>
      <w:r w:rsidR="008A5459" w:rsidRPr="006E3895">
        <w:rPr>
          <w:rFonts w:ascii="Arial" w:hAnsi="Arial" w:cs="Arial"/>
        </w:rPr>
        <w:t xml:space="preserve"> map 1825, OS</w:t>
      </w:r>
      <w:r w:rsidR="00DB64A7" w:rsidRPr="006E3895">
        <w:rPr>
          <w:rFonts w:ascii="Arial" w:hAnsi="Arial" w:cs="Arial"/>
        </w:rPr>
        <w:t xml:space="preserve"> map </w:t>
      </w:r>
      <w:r w:rsidR="008A5459" w:rsidRPr="006E3895">
        <w:rPr>
          <w:rFonts w:ascii="Arial" w:hAnsi="Arial" w:cs="Arial"/>
        </w:rPr>
        <w:t xml:space="preserve">1873 and Climping </w:t>
      </w:r>
      <w:r w:rsidR="00DB64A7" w:rsidRPr="006E3895">
        <w:rPr>
          <w:rFonts w:ascii="Arial" w:hAnsi="Arial" w:cs="Arial"/>
        </w:rPr>
        <w:t>t</w:t>
      </w:r>
      <w:r w:rsidR="008A5459" w:rsidRPr="006E3895">
        <w:rPr>
          <w:rFonts w:ascii="Arial" w:hAnsi="Arial" w:cs="Arial"/>
        </w:rPr>
        <w:t>ithe map 1843</w:t>
      </w:r>
      <w:r w:rsidR="00CD523D" w:rsidRPr="006E3895">
        <w:rPr>
          <w:rFonts w:ascii="Arial" w:hAnsi="Arial" w:cs="Arial"/>
        </w:rPr>
        <w:t xml:space="preserve">. Whilst this </w:t>
      </w:r>
      <w:r w:rsidR="008A5459" w:rsidRPr="006E3895">
        <w:rPr>
          <w:rFonts w:ascii="Arial" w:hAnsi="Arial" w:cs="Arial"/>
        </w:rPr>
        <w:t xml:space="preserve">section </w:t>
      </w:r>
      <w:r w:rsidR="00CD523D" w:rsidRPr="006E3895">
        <w:rPr>
          <w:rFonts w:ascii="Arial" w:hAnsi="Arial" w:cs="Arial"/>
        </w:rPr>
        <w:t>may have</w:t>
      </w:r>
      <w:r w:rsidR="008A5459" w:rsidRPr="006E3895">
        <w:rPr>
          <w:rFonts w:ascii="Arial" w:hAnsi="Arial" w:cs="Arial"/>
        </w:rPr>
        <w:t xml:space="preserve"> historically </w:t>
      </w:r>
      <w:r w:rsidR="00CD523D" w:rsidRPr="006E3895">
        <w:rPr>
          <w:rFonts w:ascii="Arial" w:hAnsi="Arial" w:cs="Arial"/>
        </w:rPr>
        <w:t xml:space="preserve">been </w:t>
      </w:r>
      <w:r w:rsidR="008A5459" w:rsidRPr="006E3895">
        <w:rPr>
          <w:rFonts w:ascii="Arial" w:hAnsi="Arial" w:cs="Arial"/>
        </w:rPr>
        <w:t>used by horse and cart and potentially hav</w:t>
      </w:r>
      <w:r w:rsidR="00587D42" w:rsidRPr="006E3895">
        <w:rPr>
          <w:rFonts w:ascii="Arial" w:hAnsi="Arial" w:cs="Arial"/>
        </w:rPr>
        <w:t>e</w:t>
      </w:r>
      <w:r w:rsidR="008A5459" w:rsidRPr="006E3895">
        <w:rPr>
          <w:rFonts w:ascii="Arial" w:hAnsi="Arial" w:cs="Arial"/>
        </w:rPr>
        <w:t xml:space="preserve"> a higher status as restricted byway this is by no means determinative of public status. </w:t>
      </w:r>
      <w:r w:rsidR="00B43441" w:rsidRPr="006E3895">
        <w:rPr>
          <w:rFonts w:ascii="Arial" w:hAnsi="Arial" w:cs="Arial"/>
        </w:rPr>
        <w:t>Most of these sources do not have keys, or define the status of the route. Greenwoods</w:t>
      </w:r>
      <w:r w:rsidR="0067512D">
        <w:rPr>
          <w:rFonts w:ascii="Arial" w:hAnsi="Arial" w:cs="Arial"/>
        </w:rPr>
        <w:t>’</w:t>
      </w:r>
      <w:r w:rsidR="00B43441" w:rsidRPr="006E3895">
        <w:rPr>
          <w:rFonts w:ascii="Arial" w:hAnsi="Arial" w:cs="Arial"/>
        </w:rPr>
        <w:t xml:space="preserve"> map is the only document clearly outlin</w:t>
      </w:r>
      <w:r w:rsidR="00643DD6" w:rsidRPr="006E3895">
        <w:rPr>
          <w:rFonts w:ascii="Arial" w:hAnsi="Arial" w:cs="Arial"/>
        </w:rPr>
        <w:t>ing</w:t>
      </w:r>
      <w:r w:rsidR="00B43441" w:rsidRPr="006E3895">
        <w:rPr>
          <w:rFonts w:ascii="Arial" w:hAnsi="Arial" w:cs="Arial"/>
        </w:rPr>
        <w:t xml:space="preserve"> the status of the route at this section as a public road at the time</w:t>
      </w:r>
      <w:r w:rsidR="00643DD6" w:rsidRPr="006E3895">
        <w:rPr>
          <w:rFonts w:ascii="Arial" w:hAnsi="Arial" w:cs="Arial"/>
        </w:rPr>
        <w:t>. The 1606 estate map is unclear as to this section’s status</w:t>
      </w:r>
      <w:r w:rsidR="00707512" w:rsidRPr="006E3895">
        <w:rPr>
          <w:rFonts w:ascii="Arial" w:hAnsi="Arial" w:cs="Arial"/>
        </w:rPr>
        <w:t xml:space="preserve"> and the </w:t>
      </w:r>
      <w:r w:rsidR="00643DD6" w:rsidRPr="006E3895">
        <w:rPr>
          <w:rFonts w:ascii="Arial" w:hAnsi="Arial" w:cs="Arial"/>
        </w:rPr>
        <w:t xml:space="preserve">area </w:t>
      </w:r>
      <w:r w:rsidR="00707512" w:rsidRPr="006E3895">
        <w:rPr>
          <w:rFonts w:ascii="Arial" w:hAnsi="Arial" w:cs="Arial"/>
        </w:rPr>
        <w:t xml:space="preserve">is </w:t>
      </w:r>
      <w:r w:rsidR="00643DD6" w:rsidRPr="006E3895">
        <w:rPr>
          <w:rFonts w:ascii="Arial" w:hAnsi="Arial" w:cs="Arial"/>
        </w:rPr>
        <w:t xml:space="preserve">enclosed by parcels. The </w:t>
      </w:r>
      <w:r w:rsidR="00707512" w:rsidRPr="006E3895">
        <w:rPr>
          <w:rFonts w:ascii="Arial" w:hAnsi="Arial" w:cs="Arial"/>
        </w:rPr>
        <w:t>m</w:t>
      </w:r>
      <w:r w:rsidR="00643DD6" w:rsidRPr="006E3895">
        <w:rPr>
          <w:rFonts w:ascii="Arial" w:hAnsi="Arial" w:cs="Arial"/>
        </w:rPr>
        <w:t xml:space="preserve">ortgage </w:t>
      </w:r>
      <w:r w:rsidR="00707512" w:rsidRPr="006E3895">
        <w:rPr>
          <w:rFonts w:ascii="Arial" w:hAnsi="Arial" w:cs="Arial"/>
        </w:rPr>
        <w:t>d</w:t>
      </w:r>
      <w:r w:rsidR="00643DD6" w:rsidRPr="006E3895">
        <w:rPr>
          <w:rFonts w:ascii="Arial" w:hAnsi="Arial" w:cs="Arial"/>
        </w:rPr>
        <w:t xml:space="preserve">eed </w:t>
      </w:r>
      <w:r w:rsidR="00707512" w:rsidRPr="006E3895">
        <w:rPr>
          <w:rFonts w:ascii="Arial" w:hAnsi="Arial" w:cs="Arial"/>
        </w:rPr>
        <w:t xml:space="preserve">of </w:t>
      </w:r>
      <w:r w:rsidR="00643DD6" w:rsidRPr="006E3895">
        <w:rPr>
          <w:rFonts w:ascii="Arial" w:hAnsi="Arial" w:cs="Arial"/>
        </w:rPr>
        <w:t>1780</w:t>
      </w:r>
      <w:r w:rsidR="00707512" w:rsidRPr="006E3895">
        <w:rPr>
          <w:rFonts w:ascii="Arial" w:hAnsi="Arial" w:cs="Arial"/>
        </w:rPr>
        <w:t xml:space="preserve"> </w:t>
      </w:r>
      <w:r w:rsidR="00375A07" w:rsidRPr="006E3895">
        <w:rPr>
          <w:rFonts w:ascii="Arial" w:hAnsi="Arial" w:cs="Arial"/>
        </w:rPr>
        <w:t xml:space="preserve">has no plan making it difficult to determine the route of the </w:t>
      </w:r>
      <w:r w:rsidR="00643DD6" w:rsidRPr="006E3895">
        <w:rPr>
          <w:rFonts w:ascii="Arial" w:hAnsi="Arial" w:cs="Arial"/>
        </w:rPr>
        <w:t>common lane</w:t>
      </w:r>
      <w:r w:rsidR="00707512" w:rsidRPr="006E3895">
        <w:rPr>
          <w:rFonts w:ascii="Arial" w:hAnsi="Arial" w:cs="Arial"/>
        </w:rPr>
        <w:t xml:space="preserve">, </w:t>
      </w:r>
      <w:r w:rsidR="00643DD6" w:rsidRPr="006E3895">
        <w:rPr>
          <w:rFonts w:ascii="Arial" w:hAnsi="Arial" w:cs="Arial"/>
        </w:rPr>
        <w:t>Mill Lane.</w:t>
      </w:r>
      <w:r w:rsidR="007055F3" w:rsidRPr="006E3895">
        <w:rPr>
          <w:rFonts w:ascii="Arial" w:hAnsi="Arial" w:cs="Arial"/>
        </w:rPr>
        <w:t xml:space="preserve"> </w:t>
      </w:r>
      <w:r w:rsidR="00244B88" w:rsidRPr="006E3895">
        <w:rPr>
          <w:rFonts w:ascii="Arial" w:hAnsi="Arial" w:cs="Arial"/>
        </w:rPr>
        <w:t xml:space="preserve">The officers’ report concluded that while a route of higher status could have subsisted along </w:t>
      </w:r>
      <w:r w:rsidR="00131D27" w:rsidRPr="006E3895">
        <w:rPr>
          <w:rFonts w:ascii="Arial" w:hAnsi="Arial" w:cs="Arial"/>
        </w:rPr>
        <w:t xml:space="preserve">X to C/D </w:t>
      </w:r>
      <w:r w:rsidR="00244B88" w:rsidRPr="006E3895">
        <w:rPr>
          <w:rFonts w:ascii="Arial" w:hAnsi="Arial" w:cs="Arial"/>
        </w:rPr>
        <w:t xml:space="preserve">there </w:t>
      </w:r>
      <w:r w:rsidR="00131D27" w:rsidRPr="006E3895">
        <w:rPr>
          <w:rFonts w:ascii="Arial" w:hAnsi="Arial" w:cs="Arial"/>
        </w:rPr>
        <w:t>wa</w:t>
      </w:r>
      <w:r w:rsidR="00244B88" w:rsidRPr="006E3895">
        <w:rPr>
          <w:rFonts w:ascii="Arial" w:hAnsi="Arial" w:cs="Arial"/>
        </w:rPr>
        <w:t xml:space="preserve">s </w:t>
      </w:r>
      <w:r w:rsidR="00131D27" w:rsidRPr="006E3895">
        <w:rPr>
          <w:rFonts w:ascii="Arial" w:hAnsi="Arial" w:cs="Arial"/>
        </w:rPr>
        <w:t>in</w:t>
      </w:r>
      <w:r w:rsidR="00244B88" w:rsidRPr="006E3895">
        <w:rPr>
          <w:rFonts w:ascii="Arial" w:hAnsi="Arial" w:cs="Arial"/>
        </w:rPr>
        <w:t xml:space="preserve">sufficient evidence </w:t>
      </w:r>
      <w:r w:rsidR="00131D27" w:rsidRPr="006E3895">
        <w:rPr>
          <w:rFonts w:ascii="Arial" w:hAnsi="Arial" w:cs="Arial"/>
        </w:rPr>
        <w:t xml:space="preserve">that </w:t>
      </w:r>
      <w:r w:rsidR="00244B88" w:rsidRPr="006E3895">
        <w:rPr>
          <w:rFonts w:ascii="Arial" w:hAnsi="Arial" w:cs="Arial"/>
        </w:rPr>
        <w:t xml:space="preserve">the route </w:t>
      </w:r>
      <w:r w:rsidR="00131D27" w:rsidRPr="006E3895">
        <w:rPr>
          <w:rFonts w:ascii="Arial" w:hAnsi="Arial" w:cs="Arial"/>
        </w:rPr>
        <w:t>was</w:t>
      </w:r>
      <w:r w:rsidR="00244B88" w:rsidRPr="006E3895">
        <w:rPr>
          <w:rFonts w:ascii="Arial" w:hAnsi="Arial" w:cs="Arial"/>
        </w:rPr>
        <w:t xml:space="preserve"> a restricted byway on the balance of probabilities.</w:t>
      </w:r>
      <w:r w:rsidR="006448AA" w:rsidRPr="006E3895">
        <w:rPr>
          <w:rFonts w:ascii="Arial" w:hAnsi="Arial" w:cs="Arial"/>
        </w:rPr>
        <w:t xml:space="preserve"> Given the uncertainties expressed in relation to the </w:t>
      </w:r>
      <w:r w:rsidR="00AF203C" w:rsidRPr="006E3895">
        <w:rPr>
          <w:rFonts w:ascii="Arial" w:hAnsi="Arial" w:cs="Arial"/>
        </w:rPr>
        <w:t xml:space="preserve">documents and having examined them myself, I would agree. </w:t>
      </w:r>
    </w:p>
    <w:p w14:paraId="14E1E30C" w14:textId="78E29B23" w:rsidR="00B60F03" w:rsidRDefault="00512ECC" w:rsidP="00B60F03">
      <w:pPr>
        <w:pStyle w:val="Style1"/>
        <w:rPr>
          <w:rFonts w:ascii="Arial" w:hAnsi="Arial" w:cs="Arial"/>
        </w:rPr>
      </w:pPr>
      <w:r w:rsidRPr="006E3895">
        <w:rPr>
          <w:rFonts w:ascii="Arial" w:hAnsi="Arial" w:cs="Arial"/>
        </w:rPr>
        <w:t xml:space="preserve">As to </w:t>
      </w:r>
      <w:r w:rsidR="00D1661E" w:rsidRPr="006E3895">
        <w:rPr>
          <w:rFonts w:ascii="Arial" w:hAnsi="Arial" w:cs="Arial"/>
        </w:rPr>
        <w:t xml:space="preserve">other part of the Order route, </w:t>
      </w:r>
      <w:r w:rsidR="003C3612" w:rsidRPr="006E3895">
        <w:rPr>
          <w:rFonts w:ascii="Arial" w:hAnsi="Arial" w:cs="Arial"/>
        </w:rPr>
        <w:t>section A to X</w:t>
      </w:r>
      <w:r w:rsidR="00D1661E" w:rsidRPr="006E3895">
        <w:rPr>
          <w:rFonts w:ascii="Arial" w:hAnsi="Arial" w:cs="Arial"/>
        </w:rPr>
        <w:t>,</w:t>
      </w:r>
      <w:r w:rsidR="00E96D9B" w:rsidRPr="006E3895">
        <w:rPr>
          <w:rFonts w:ascii="Arial" w:hAnsi="Arial" w:cs="Arial"/>
        </w:rPr>
        <w:t xml:space="preserve"> </w:t>
      </w:r>
      <w:r w:rsidR="003C3612" w:rsidRPr="006E3895">
        <w:rPr>
          <w:rFonts w:ascii="Arial" w:hAnsi="Arial" w:cs="Arial"/>
        </w:rPr>
        <w:t>it is not possible to say on the balance of probabilities that this is the claimed route</w:t>
      </w:r>
      <w:r w:rsidR="00E96D9B" w:rsidRPr="006E3895">
        <w:rPr>
          <w:rFonts w:ascii="Arial" w:hAnsi="Arial" w:cs="Arial"/>
        </w:rPr>
        <w:t xml:space="preserve">. </w:t>
      </w:r>
      <w:r w:rsidR="00575D8A" w:rsidRPr="006E3895">
        <w:rPr>
          <w:rFonts w:ascii="Arial" w:hAnsi="Arial" w:cs="Arial"/>
        </w:rPr>
        <w:t xml:space="preserve">There is </w:t>
      </w:r>
      <w:r w:rsidR="00A25906" w:rsidRPr="006E3895">
        <w:rPr>
          <w:rFonts w:ascii="Arial" w:hAnsi="Arial" w:cs="Arial"/>
        </w:rPr>
        <w:t xml:space="preserve">some </w:t>
      </w:r>
      <w:r w:rsidR="00575D8A" w:rsidRPr="006E3895">
        <w:rPr>
          <w:rFonts w:ascii="Arial" w:hAnsi="Arial" w:cs="Arial"/>
        </w:rPr>
        <w:t>synergy among</w:t>
      </w:r>
      <w:r w:rsidR="00A25906" w:rsidRPr="006E3895">
        <w:rPr>
          <w:rFonts w:ascii="Arial" w:hAnsi="Arial" w:cs="Arial"/>
        </w:rPr>
        <w:t xml:space="preserve">st </w:t>
      </w:r>
      <w:r w:rsidR="00575D8A" w:rsidRPr="006E3895">
        <w:rPr>
          <w:rFonts w:ascii="Arial" w:hAnsi="Arial" w:cs="Arial"/>
        </w:rPr>
        <w:t xml:space="preserve">the historical map evidence to indicate </w:t>
      </w:r>
      <w:r w:rsidR="00D47118" w:rsidRPr="006E3895">
        <w:rPr>
          <w:rFonts w:ascii="Arial" w:hAnsi="Arial" w:cs="Arial"/>
        </w:rPr>
        <w:t xml:space="preserve">that the precise route </w:t>
      </w:r>
      <w:r w:rsidR="00A25906" w:rsidRPr="006E3895">
        <w:rPr>
          <w:rFonts w:ascii="Arial" w:hAnsi="Arial" w:cs="Arial"/>
        </w:rPr>
        <w:t xml:space="preserve">might have </w:t>
      </w:r>
      <w:r w:rsidR="00D47118" w:rsidRPr="006E3895">
        <w:rPr>
          <w:rFonts w:ascii="Arial" w:hAnsi="Arial" w:cs="Arial"/>
        </w:rPr>
        <w:t>carried public rights of a higher order than those of a footpath only</w:t>
      </w:r>
      <w:r w:rsidR="00A25906" w:rsidRPr="006E3895">
        <w:rPr>
          <w:rFonts w:ascii="Arial" w:hAnsi="Arial" w:cs="Arial"/>
        </w:rPr>
        <w:t xml:space="preserve"> but </w:t>
      </w:r>
      <w:r w:rsidR="00F86ACF" w:rsidRPr="006E3895">
        <w:rPr>
          <w:rFonts w:ascii="Arial" w:hAnsi="Arial" w:cs="Arial"/>
        </w:rPr>
        <w:t xml:space="preserve">I cannot conclude that on the balance of probability that </w:t>
      </w:r>
      <w:r w:rsidR="00BC66F6" w:rsidRPr="006E3895">
        <w:rPr>
          <w:rFonts w:ascii="Arial" w:hAnsi="Arial" w:cs="Arial"/>
        </w:rPr>
        <w:t>such was the case. The</w:t>
      </w:r>
      <w:r w:rsidR="00CD23EA" w:rsidRPr="006E3895">
        <w:rPr>
          <w:rFonts w:ascii="Arial" w:hAnsi="Arial" w:cs="Arial"/>
        </w:rPr>
        <w:t xml:space="preserve"> draft and provisional definitive maps show the whole of the claimed route as a footpath. There is no evidence before me that this was disputed at the time or that higher rights were contended for.</w:t>
      </w:r>
      <w:r w:rsidR="00691D45" w:rsidRPr="006E3895">
        <w:rPr>
          <w:rFonts w:ascii="Arial" w:hAnsi="Arial" w:cs="Arial"/>
        </w:rPr>
        <w:t xml:space="preserve"> Also, t</w:t>
      </w:r>
      <w:r w:rsidR="00CD23EA" w:rsidRPr="006E3895">
        <w:rPr>
          <w:rFonts w:ascii="Arial" w:hAnsi="Arial" w:cs="Arial"/>
        </w:rPr>
        <w:t xml:space="preserve">here is a lack of evidence of any public expenditure on maintenance of the claimed route or its being metalled or repaired in consequence of the passage of mechanical vehicles including any historic use of horses and carts. </w:t>
      </w:r>
      <w:r w:rsidR="00B60F03" w:rsidRPr="006E3895">
        <w:rPr>
          <w:rFonts w:ascii="Arial" w:hAnsi="Arial" w:cs="Arial"/>
        </w:rPr>
        <w:t xml:space="preserve">As to historic access to the mill, I have recognised, as did the Inspector in the Appeal Decision, this may well have included use by horse and cart but does not itself </w:t>
      </w:r>
      <w:r w:rsidR="00A66676" w:rsidRPr="006E3895">
        <w:rPr>
          <w:rFonts w:ascii="Arial" w:hAnsi="Arial" w:cs="Arial"/>
        </w:rPr>
        <w:t xml:space="preserve">establish </w:t>
      </w:r>
      <w:r w:rsidR="00B60F03" w:rsidRPr="006E3895">
        <w:rPr>
          <w:rFonts w:ascii="Arial" w:hAnsi="Arial" w:cs="Arial"/>
        </w:rPr>
        <w:t>that public rights of access to it were in place</w:t>
      </w:r>
      <w:r w:rsidR="00DF23E0" w:rsidRPr="006E3895">
        <w:rPr>
          <w:rFonts w:ascii="Arial" w:hAnsi="Arial" w:cs="Arial"/>
        </w:rPr>
        <w:t xml:space="preserve"> even if the route were a thoroughfare</w:t>
      </w:r>
      <w:r w:rsidR="00B60F03" w:rsidRPr="006E3895">
        <w:rPr>
          <w:rFonts w:ascii="Arial" w:hAnsi="Arial" w:cs="Arial"/>
        </w:rPr>
        <w:t xml:space="preserve">. </w:t>
      </w:r>
    </w:p>
    <w:p w14:paraId="395B3134" w14:textId="6FAD39C6" w:rsidR="00BD3034" w:rsidRPr="006E3895" w:rsidRDefault="00CF0533" w:rsidP="00F76202">
      <w:pPr>
        <w:pStyle w:val="Style1"/>
        <w:rPr>
          <w:rFonts w:ascii="Arial" w:hAnsi="Arial" w:cs="Arial"/>
        </w:rPr>
      </w:pPr>
      <w:r w:rsidRPr="006E3895">
        <w:rPr>
          <w:rFonts w:ascii="Arial" w:hAnsi="Arial" w:cs="Arial"/>
        </w:rPr>
        <w:lastRenderedPageBreak/>
        <w:t xml:space="preserve">There were procedural objections </w:t>
      </w:r>
      <w:r w:rsidR="00366873" w:rsidRPr="006E3895">
        <w:rPr>
          <w:rFonts w:ascii="Arial" w:hAnsi="Arial" w:cs="Arial"/>
        </w:rPr>
        <w:t>to the way in which the Order was made that in light of the foregoing do not need to be considered</w:t>
      </w:r>
      <w:r w:rsidR="00EE2CC6" w:rsidRPr="006E3895">
        <w:rPr>
          <w:rFonts w:ascii="Arial" w:hAnsi="Arial" w:cs="Arial"/>
        </w:rPr>
        <w:t xml:space="preserve"> in detail.</w:t>
      </w:r>
      <w:r w:rsidR="00366873" w:rsidRPr="006E3895">
        <w:rPr>
          <w:rFonts w:ascii="Arial" w:hAnsi="Arial" w:cs="Arial"/>
        </w:rPr>
        <w:t xml:space="preserve"> However</w:t>
      </w:r>
      <w:r w:rsidR="00D56AAA">
        <w:rPr>
          <w:rFonts w:ascii="Arial" w:hAnsi="Arial" w:cs="Arial"/>
        </w:rPr>
        <w:t>,</w:t>
      </w:r>
      <w:r w:rsidR="00AD1CB3" w:rsidRPr="006E3895">
        <w:rPr>
          <w:rFonts w:ascii="Arial" w:hAnsi="Arial" w:cs="Arial"/>
        </w:rPr>
        <w:t xml:space="preserve"> the application </w:t>
      </w:r>
      <w:r w:rsidR="00913D3A">
        <w:rPr>
          <w:rFonts w:ascii="Arial" w:hAnsi="Arial" w:cs="Arial"/>
        </w:rPr>
        <w:t xml:space="preserve">did not </w:t>
      </w:r>
      <w:r w:rsidR="00D56AAA">
        <w:rPr>
          <w:rFonts w:ascii="Arial" w:hAnsi="Arial" w:cs="Arial"/>
        </w:rPr>
        <w:t xml:space="preserve">submit evidence of </w:t>
      </w:r>
      <w:r w:rsidR="00AD1CB3" w:rsidRPr="006E3895">
        <w:rPr>
          <w:rFonts w:ascii="Arial" w:hAnsi="Arial" w:cs="Arial"/>
        </w:rPr>
        <w:t xml:space="preserve">any clear and </w:t>
      </w:r>
      <w:r w:rsidR="00E44602" w:rsidRPr="006E3895">
        <w:rPr>
          <w:rFonts w:ascii="Arial" w:hAnsi="Arial" w:cs="Arial"/>
        </w:rPr>
        <w:t>consistent width</w:t>
      </w:r>
      <w:r w:rsidR="00AD1CB3" w:rsidRPr="006E3895">
        <w:rPr>
          <w:rFonts w:ascii="Arial" w:hAnsi="Arial" w:cs="Arial"/>
        </w:rPr>
        <w:t xml:space="preserve"> shown </w:t>
      </w:r>
      <w:r w:rsidR="006E6884" w:rsidRPr="006E3895">
        <w:rPr>
          <w:rFonts w:ascii="Arial" w:hAnsi="Arial" w:cs="Arial"/>
        </w:rPr>
        <w:t>in the mapping evidence.</w:t>
      </w:r>
      <w:r w:rsidR="00C758D1" w:rsidRPr="006E3895">
        <w:rPr>
          <w:rFonts w:ascii="Arial" w:hAnsi="Arial" w:cs="Arial"/>
        </w:rPr>
        <w:t xml:space="preserve"> Secondly, </w:t>
      </w:r>
      <w:r w:rsidR="009A43DD" w:rsidRPr="006E3895">
        <w:rPr>
          <w:rFonts w:ascii="Arial" w:hAnsi="Arial" w:cs="Arial"/>
        </w:rPr>
        <w:t xml:space="preserve">some </w:t>
      </w:r>
      <w:r w:rsidR="00D553A5" w:rsidRPr="006E3895">
        <w:rPr>
          <w:rFonts w:ascii="Arial" w:hAnsi="Arial" w:cs="Arial"/>
        </w:rPr>
        <w:t xml:space="preserve">objections focussed on the safety of the path </w:t>
      </w:r>
      <w:r w:rsidR="009A43DD" w:rsidRPr="006E3895">
        <w:rPr>
          <w:rFonts w:ascii="Arial" w:hAnsi="Arial" w:cs="Arial"/>
        </w:rPr>
        <w:t xml:space="preserve">as </w:t>
      </w:r>
      <w:r w:rsidR="00D553A5" w:rsidRPr="006E3895">
        <w:rPr>
          <w:rFonts w:ascii="Arial" w:hAnsi="Arial" w:cs="Arial"/>
        </w:rPr>
        <w:t>during storms the sea wall was destroyed, affecting the line of the footpath</w:t>
      </w:r>
      <w:r w:rsidR="007B07C8" w:rsidRPr="006E3895">
        <w:rPr>
          <w:rFonts w:ascii="Arial" w:hAnsi="Arial" w:cs="Arial"/>
        </w:rPr>
        <w:t xml:space="preserve">. </w:t>
      </w:r>
      <w:r w:rsidR="00B03678">
        <w:rPr>
          <w:rFonts w:ascii="Arial" w:hAnsi="Arial" w:cs="Arial"/>
        </w:rPr>
        <w:t>Indeed, a</w:t>
      </w:r>
      <w:r w:rsidR="00D553A5" w:rsidRPr="006E3895">
        <w:rPr>
          <w:rFonts w:ascii="Arial" w:hAnsi="Arial" w:cs="Arial"/>
        </w:rPr>
        <w:t xml:space="preserve">t high tide </w:t>
      </w:r>
      <w:r w:rsidR="00B03678">
        <w:rPr>
          <w:rFonts w:ascii="Arial" w:hAnsi="Arial" w:cs="Arial"/>
        </w:rPr>
        <w:t xml:space="preserve">there is little doubt </w:t>
      </w:r>
      <w:r w:rsidR="00D553A5" w:rsidRPr="006E3895">
        <w:rPr>
          <w:rFonts w:ascii="Arial" w:hAnsi="Arial" w:cs="Arial"/>
        </w:rPr>
        <w:t xml:space="preserve">some of the route </w:t>
      </w:r>
      <w:r w:rsidR="007B07C8" w:rsidRPr="006E3895">
        <w:rPr>
          <w:rFonts w:ascii="Arial" w:hAnsi="Arial" w:cs="Arial"/>
        </w:rPr>
        <w:t xml:space="preserve">can be </w:t>
      </w:r>
      <w:r w:rsidR="00D553A5" w:rsidRPr="006E3895">
        <w:rPr>
          <w:rFonts w:ascii="Arial" w:hAnsi="Arial" w:cs="Arial"/>
        </w:rPr>
        <w:t xml:space="preserve">underwater. </w:t>
      </w:r>
      <w:r w:rsidR="00C678D3" w:rsidRPr="006E3895">
        <w:rPr>
          <w:rFonts w:ascii="Arial" w:hAnsi="Arial" w:cs="Arial"/>
        </w:rPr>
        <w:t>Whilst s</w:t>
      </w:r>
      <w:r w:rsidR="00EE2CC6" w:rsidRPr="006E3895">
        <w:rPr>
          <w:rFonts w:ascii="Arial" w:hAnsi="Arial" w:cs="Arial"/>
        </w:rPr>
        <w:t xml:space="preserve">afety </w:t>
      </w:r>
      <w:r w:rsidR="00C678D3" w:rsidRPr="006E3895">
        <w:rPr>
          <w:rFonts w:ascii="Arial" w:hAnsi="Arial" w:cs="Arial"/>
        </w:rPr>
        <w:t xml:space="preserve">is not a relevant consideration, </w:t>
      </w:r>
      <w:r w:rsidR="004A3C2C" w:rsidRPr="006E3895">
        <w:rPr>
          <w:rFonts w:ascii="Arial" w:hAnsi="Arial" w:cs="Arial"/>
        </w:rPr>
        <w:t xml:space="preserve">the constantly changing landscape over the years </w:t>
      </w:r>
      <w:r w:rsidR="00DD036C" w:rsidRPr="006E3895">
        <w:rPr>
          <w:rFonts w:ascii="Arial" w:hAnsi="Arial" w:cs="Arial"/>
        </w:rPr>
        <w:t xml:space="preserve">compounds the difficulty in pinpointing the precise line of </w:t>
      </w:r>
      <w:r w:rsidR="00E6362B" w:rsidRPr="006E3895">
        <w:rPr>
          <w:rFonts w:ascii="Arial" w:hAnsi="Arial" w:cs="Arial"/>
        </w:rPr>
        <w:t>any road claimed to be used by horse and cart or other mechanical</w:t>
      </w:r>
      <w:r w:rsidR="00723D77" w:rsidRPr="006E3895">
        <w:rPr>
          <w:rFonts w:ascii="Arial" w:hAnsi="Arial" w:cs="Arial"/>
        </w:rPr>
        <w:t xml:space="preserve">ly operated </w:t>
      </w:r>
      <w:r w:rsidR="00E6362B" w:rsidRPr="006E3895">
        <w:rPr>
          <w:rFonts w:ascii="Arial" w:hAnsi="Arial" w:cs="Arial"/>
        </w:rPr>
        <w:t>vehic</w:t>
      </w:r>
      <w:r w:rsidR="00723D77" w:rsidRPr="006E3895">
        <w:rPr>
          <w:rFonts w:ascii="Arial" w:hAnsi="Arial" w:cs="Arial"/>
        </w:rPr>
        <w:t xml:space="preserve">le </w:t>
      </w:r>
      <w:r w:rsidR="00146BFE" w:rsidRPr="006E3895">
        <w:rPr>
          <w:rFonts w:ascii="Arial" w:hAnsi="Arial" w:cs="Arial"/>
        </w:rPr>
        <w:t xml:space="preserve">on </w:t>
      </w:r>
      <w:r w:rsidR="001A66AE" w:rsidRPr="006E3895">
        <w:rPr>
          <w:rFonts w:ascii="Arial" w:hAnsi="Arial" w:cs="Arial"/>
        </w:rPr>
        <w:t>the foreshore</w:t>
      </w:r>
      <w:r w:rsidR="00BD3034" w:rsidRPr="006E3895">
        <w:rPr>
          <w:rFonts w:ascii="Arial" w:hAnsi="Arial" w:cs="Arial"/>
        </w:rPr>
        <w:t xml:space="preserve"> </w:t>
      </w:r>
      <w:r w:rsidR="001A66AE" w:rsidRPr="006E3895">
        <w:rPr>
          <w:rFonts w:ascii="Arial" w:hAnsi="Arial" w:cs="Arial"/>
        </w:rPr>
        <w:t xml:space="preserve">part of </w:t>
      </w:r>
      <w:r w:rsidR="00BD3034" w:rsidRPr="006E3895">
        <w:rPr>
          <w:rFonts w:ascii="Arial" w:hAnsi="Arial" w:cs="Arial"/>
        </w:rPr>
        <w:t>the Order route.</w:t>
      </w:r>
    </w:p>
    <w:p w14:paraId="349E96D5" w14:textId="7C7B9DBE" w:rsidR="00691D45" w:rsidRPr="006E3895" w:rsidRDefault="00691D45" w:rsidP="00691D45">
      <w:pPr>
        <w:pStyle w:val="Style1"/>
        <w:rPr>
          <w:rFonts w:ascii="Arial" w:hAnsi="Arial" w:cs="Arial"/>
        </w:rPr>
      </w:pPr>
      <w:r w:rsidRPr="006E3895">
        <w:rPr>
          <w:rFonts w:ascii="Arial" w:hAnsi="Arial" w:cs="Arial"/>
        </w:rPr>
        <w:t xml:space="preserve">Considering the foregoing matters I </w:t>
      </w:r>
      <w:r w:rsidR="00470E46" w:rsidRPr="006E3895">
        <w:rPr>
          <w:rFonts w:ascii="Arial" w:hAnsi="Arial" w:cs="Arial"/>
        </w:rPr>
        <w:t xml:space="preserve">find on the balance of probability that </w:t>
      </w:r>
      <w:r w:rsidRPr="006E3895">
        <w:rPr>
          <w:rFonts w:ascii="Arial" w:hAnsi="Arial" w:cs="Arial"/>
        </w:rPr>
        <w:t>the documentary material</w:t>
      </w:r>
      <w:r w:rsidR="00D65BC1" w:rsidRPr="006E3895">
        <w:rPr>
          <w:rFonts w:ascii="Arial" w:hAnsi="Arial" w:cs="Arial"/>
        </w:rPr>
        <w:t>s</w:t>
      </w:r>
      <w:r w:rsidRPr="006E3895">
        <w:rPr>
          <w:rFonts w:ascii="Arial" w:hAnsi="Arial" w:cs="Arial"/>
        </w:rPr>
        <w:t xml:space="preserve">, taken </w:t>
      </w:r>
      <w:r w:rsidR="00D65BC1" w:rsidRPr="006E3895">
        <w:rPr>
          <w:rFonts w:ascii="Arial" w:hAnsi="Arial" w:cs="Arial"/>
        </w:rPr>
        <w:t xml:space="preserve">singly, </w:t>
      </w:r>
      <w:r w:rsidRPr="006E3895">
        <w:rPr>
          <w:rFonts w:ascii="Arial" w:hAnsi="Arial" w:cs="Arial"/>
        </w:rPr>
        <w:t xml:space="preserve">together or in combination </w:t>
      </w:r>
      <w:r w:rsidR="00D65BC1" w:rsidRPr="006E3895">
        <w:rPr>
          <w:rFonts w:ascii="Arial" w:hAnsi="Arial" w:cs="Arial"/>
        </w:rPr>
        <w:t xml:space="preserve">one with another </w:t>
      </w:r>
      <w:r w:rsidR="00856061" w:rsidRPr="006E3895">
        <w:rPr>
          <w:rFonts w:ascii="Arial" w:hAnsi="Arial" w:cs="Arial"/>
        </w:rPr>
        <w:t xml:space="preserve">do not demonstrate </w:t>
      </w:r>
      <w:r w:rsidRPr="006E3895">
        <w:rPr>
          <w:rFonts w:ascii="Arial" w:hAnsi="Arial" w:cs="Arial"/>
        </w:rPr>
        <w:t>that a highway maintainable at public expense with vehicular rights exist</w:t>
      </w:r>
      <w:r w:rsidR="00856061" w:rsidRPr="006E3895">
        <w:rPr>
          <w:rFonts w:ascii="Arial" w:hAnsi="Arial" w:cs="Arial"/>
        </w:rPr>
        <w:t>ed</w:t>
      </w:r>
      <w:r w:rsidRPr="006E3895">
        <w:rPr>
          <w:rFonts w:ascii="Arial" w:hAnsi="Arial" w:cs="Arial"/>
        </w:rPr>
        <w:t xml:space="preserve"> on the Order route.</w:t>
      </w:r>
    </w:p>
    <w:p w14:paraId="2E906758" w14:textId="6685A98C" w:rsidR="00C4384B" w:rsidRPr="006E3895" w:rsidRDefault="00626F6E" w:rsidP="00626F6E">
      <w:pPr>
        <w:pStyle w:val="Style1"/>
        <w:numPr>
          <w:ilvl w:val="0"/>
          <w:numId w:val="0"/>
        </w:numPr>
        <w:rPr>
          <w:rFonts w:ascii="Arial" w:hAnsi="Arial" w:cs="Arial"/>
          <w:i/>
          <w:iCs/>
          <w:u w:val="single"/>
        </w:rPr>
      </w:pPr>
      <w:r w:rsidRPr="006E3895">
        <w:rPr>
          <w:rFonts w:ascii="Arial" w:hAnsi="Arial" w:cs="Arial"/>
          <w:i/>
          <w:iCs/>
          <w:u w:val="single"/>
        </w:rPr>
        <w:t>Order Two: ROW/3285368</w:t>
      </w:r>
    </w:p>
    <w:p w14:paraId="00DBFC81" w14:textId="5A303D40" w:rsidR="003324C4" w:rsidRPr="006E3895" w:rsidRDefault="003866B5" w:rsidP="003324C4">
      <w:pPr>
        <w:pStyle w:val="Style1"/>
        <w:rPr>
          <w:rFonts w:ascii="Arial" w:hAnsi="Arial" w:cs="Arial"/>
        </w:rPr>
      </w:pPr>
      <w:r w:rsidRPr="006E3895">
        <w:rPr>
          <w:rFonts w:ascii="Arial" w:hAnsi="Arial" w:cs="Arial"/>
        </w:rPr>
        <w:t xml:space="preserve">The Appeal Decision found that </w:t>
      </w:r>
      <w:r w:rsidR="001E7A22" w:rsidRPr="006E3895">
        <w:rPr>
          <w:rFonts w:ascii="Arial" w:hAnsi="Arial" w:cs="Arial"/>
        </w:rPr>
        <w:t>there was “</w:t>
      </w:r>
      <w:r w:rsidR="001E7A22" w:rsidRPr="006E3895">
        <w:rPr>
          <w:rFonts w:ascii="Arial" w:hAnsi="Arial" w:cs="Arial"/>
          <w:i/>
          <w:iCs/>
        </w:rPr>
        <w:t>a credible case that the entirety of the route would have been used with horse and cart, on horseback as well as on foot. It is quite finely balanced but overall, I am satisfied that there is sufficient evidence of higher public rights along the claimed route, including D-E. All such rights between points D-E were diverted onto the current alignment C-Y-Z by Quarter Sessions in 1936</w:t>
      </w:r>
      <w:r w:rsidR="001E7A22" w:rsidRPr="006E3895">
        <w:rPr>
          <w:rFonts w:ascii="Arial" w:hAnsi="Arial" w:cs="Arial"/>
        </w:rPr>
        <w:t>”.</w:t>
      </w:r>
      <w:r w:rsidR="003324C4" w:rsidRPr="006E3895">
        <w:rPr>
          <w:rFonts w:ascii="Arial" w:hAnsi="Arial" w:cs="Arial"/>
        </w:rPr>
        <w:t xml:space="preserve"> The decision also stated that it “</w:t>
      </w:r>
      <w:r w:rsidR="003324C4" w:rsidRPr="006E3895">
        <w:rPr>
          <w:rFonts w:ascii="Arial" w:hAnsi="Arial" w:cs="Arial"/>
          <w:i/>
          <w:iCs/>
        </w:rPr>
        <w:t>seems plausible that Climping Mill was served by a road, but whether that was between points D-F along a route available to the public remains to be established from other documents</w:t>
      </w:r>
      <w:r w:rsidR="003324C4" w:rsidRPr="006E3895">
        <w:rPr>
          <w:rFonts w:ascii="Arial" w:hAnsi="Arial" w:cs="Arial"/>
        </w:rPr>
        <w:t>.”</w:t>
      </w:r>
      <w:r w:rsidR="00716B9C">
        <w:rPr>
          <w:rFonts w:ascii="Arial" w:hAnsi="Arial" w:cs="Arial"/>
        </w:rPr>
        <w:t xml:space="preserve"> </w:t>
      </w:r>
      <w:r w:rsidR="005F7DA0">
        <w:rPr>
          <w:rFonts w:ascii="Arial" w:hAnsi="Arial" w:cs="Arial"/>
        </w:rPr>
        <w:t>It should be noted that E-F, not specifically co</w:t>
      </w:r>
      <w:r w:rsidR="00AA40D4">
        <w:rPr>
          <w:rFonts w:ascii="Arial" w:hAnsi="Arial" w:cs="Arial"/>
        </w:rPr>
        <w:t xml:space="preserve">ncluded </w:t>
      </w:r>
      <w:r w:rsidR="005F7DA0">
        <w:rPr>
          <w:rFonts w:ascii="Arial" w:hAnsi="Arial" w:cs="Arial"/>
        </w:rPr>
        <w:t>on</w:t>
      </w:r>
      <w:r w:rsidR="00AA40D4">
        <w:rPr>
          <w:rFonts w:ascii="Arial" w:hAnsi="Arial" w:cs="Arial"/>
        </w:rPr>
        <w:t xml:space="preserve">, is a significantly long stretch of </w:t>
      </w:r>
      <w:r w:rsidR="00CC1F3A">
        <w:rPr>
          <w:rFonts w:ascii="Arial" w:hAnsi="Arial" w:cs="Arial"/>
        </w:rPr>
        <w:t xml:space="preserve">this order route, </w:t>
      </w:r>
      <w:r w:rsidR="00925042">
        <w:rPr>
          <w:rFonts w:ascii="Arial" w:hAnsi="Arial" w:cs="Arial"/>
        </w:rPr>
        <w:t>following the line of a fairly tortuous path by th</w:t>
      </w:r>
      <w:r w:rsidR="008C2D75">
        <w:rPr>
          <w:rFonts w:ascii="Arial" w:hAnsi="Arial" w:cs="Arial"/>
        </w:rPr>
        <w:t>e</w:t>
      </w:r>
      <w:r w:rsidR="00925042">
        <w:rPr>
          <w:rFonts w:ascii="Arial" w:hAnsi="Arial" w:cs="Arial"/>
        </w:rPr>
        <w:t xml:space="preserve"> embankment above the golf course</w:t>
      </w:r>
      <w:r w:rsidR="008C2D75">
        <w:rPr>
          <w:rFonts w:ascii="Arial" w:hAnsi="Arial" w:cs="Arial"/>
        </w:rPr>
        <w:t>.</w:t>
      </w:r>
      <w:r w:rsidR="00925042">
        <w:rPr>
          <w:rFonts w:ascii="Arial" w:hAnsi="Arial" w:cs="Arial"/>
        </w:rPr>
        <w:t xml:space="preserve"> </w:t>
      </w:r>
    </w:p>
    <w:p w14:paraId="5BD4814E" w14:textId="464C6323" w:rsidR="008928DE" w:rsidRPr="006E3895" w:rsidRDefault="00C64028" w:rsidP="00C4384B">
      <w:pPr>
        <w:pStyle w:val="Style1"/>
        <w:rPr>
          <w:rFonts w:ascii="Arial" w:hAnsi="Arial" w:cs="Arial"/>
        </w:rPr>
      </w:pPr>
      <w:r w:rsidRPr="006E3895">
        <w:rPr>
          <w:rFonts w:ascii="Arial" w:hAnsi="Arial" w:cs="Arial"/>
        </w:rPr>
        <w:t>The application relie</w:t>
      </w:r>
      <w:r w:rsidR="00191505" w:rsidRPr="006E3895">
        <w:rPr>
          <w:rFonts w:ascii="Arial" w:hAnsi="Arial" w:cs="Arial"/>
        </w:rPr>
        <w:t>s</w:t>
      </w:r>
      <w:r w:rsidRPr="006E3895">
        <w:rPr>
          <w:rFonts w:ascii="Arial" w:hAnsi="Arial" w:cs="Arial"/>
        </w:rPr>
        <w:t xml:space="preserve"> on archival evidence only</w:t>
      </w:r>
      <w:r w:rsidR="00191505" w:rsidRPr="006E3895">
        <w:rPr>
          <w:rFonts w:ascii="Arial" w:hAnsi="Arial" w:cs="Arial"/>
        </w:rPr>
        <w:t xml:space="preserve">, </w:t>
      </w:r>
      <w:r w:rsidRPr="006E3895">
        <w:rPr>
          <w:rFonts w:ascii="Arial" w:hAnsi="Arial" w:cs="Arial"/>
        </w:rPr>
        <w:t xml:space="preserve">examined by the Inspector </w:t>
      </w:r>
      <w:r w:rsidR="00191505" w:rsidRPr="006E3895">
        <w:rPr>
          <w:rFonts w:ascii="Arial" w:hAnsi="Arial" w:cs="Arial"/>
        </w:rPr>
        <w:t xml:space="preserve">at </w:t>
      </w:r>
      <w:r w:rsidRPr="006E3895">
        <w:rPr>
          <w:rFonts w:ascii="Arial" w:hAnsi="Arial" w:cs="Arial"/>
        </w:rPr>
        <w:t xml:space="preserve">paragraphs 16 to 36 of the Appeal Decision. </w:t>
      </w:r>
      <w:r w:rsidR="00A82DC4" w:rsidRPr="006E3895">
        <w:rPr>
          <w:rFonts w:ascii="Arial" w:hAnsi="Arial" w:cs="Arial"/>
        </w:rPr>
        <w:t>No single map was conclusive</w:t>
      </w:r>
      <w:r w:rsidR="00191505" w:rsidRPr="006E3895">
        <w:rPr>
          <w:rFonts w:ascii="Arial" w:hAnsi="Arial" w:cs="Arial"/>
        </w:rPr>
        <w:t>,</w:t>
      </w:r>
      <w:r w:rsidR="00A82DC4" w:rsidRPr="006E3895">
        <w:rPr>
          <w:rFonts w:ascii="Arial" w:hAnsi="Arial" w:cs="Arial"/>
        </w:rPr>
        <w:t xml:space="preserve"> but </w:t>
      </w:r>
      <w:r w:rsidR="00191505" w:rsidRPr="006E3895">
        <w:rPr>
          <w:rFonts w:ascii="Arial" w:hAnsi="Arial" w:cs="Arial"/>
        </w:rPr>
        <w:t xml:space="preserve">it was </w:t>
      </w:r>
      <w:r w:rsidR="00A82DC4" w:rsidRPr="006E3895">
        <w:rPr>
          <w:rFonts w:ascii="Arial" w:hAnsi="Arial" w:cs="Arial"/>
        </w:rPr>
        <w:t>considered that together they formed “</w:t>
      </w:r>
      <w:r w:rsidR="00A82DC4" w:rsidRPr="006E3895">
        <w:rPr>
          <w:rFonts w:ascii="Arial" w:hAnsi="Arial" w:cs="Arial"/>
          <w:i/>
          <w:iCs/>
        </w:rPr>
        <w:t>a reasonable body of evidence in favour of the application which needs to be considered in the context of the times</w:t>
      </w:r>
      <w:r w:rsidR="00A82DC4" w:rsidRPr="006E3895">
        <w:rPr>
          <w:rFonts w:ascii="Arial" w:hAnsi="Arial" w:cs="Arial"/>
        </w:rPr>
        <w:t xml:space="preserve">”. </w:t>
      </w:r>
      <w:r w:rsidR="00AF441F" w:rsidRPr="006E3895">
        <w:rPr>
          <w:rFonts w:ascii="Arial" w:hAnsi="Arial" w:cs="Arial"/>
        </w:rPr>
        <w:t>T</w:t>
      </w:r>
      <w:r w:rsidR="00556E3A" w:rsidRPr="006E3895">
        <w:rPr>
          <w:rFonts w:ascii="Arial" w:hAnsi="Arial" w:cs="Arial"/>
        </w:rPr>
        <w:t xml:space="preserve">he </w:t>
      </w:r>
      <w:r w:rsidR="00AF441F" w:rsidRPr="006E3895">
        <w:rPr>
          <w:rFonts w:ascii="Arial" w:hAnsi="Arial" w:cs="Arial"/>
        </w:rPr>
        <w:t xml:space="preserve">OMA accepts that </w:t>
      </w:r>
      <w:r w:rsidR="00556E3A" w:rsidRPr="006E3895">
        <w:rPr>
          <w:rFonts w:ascii="Arial" w:hAnsi="Arial" w:cs="Arial"/>
        </w:rPr>
        <w:t xml:space="preserve">from the 1400’s to late 1800’s a road was described from the </w:t>
      </w:r>
      <w:r w:rsidR="00AF441F" w:rsidRPr="006E3895">
        <w:rPr>
          <w:rFonts w:ascii="Arial" w:hAnsi="Arial" w:cs="Arial"/>
        </w:rPr>
        <w:t>m</w:t>
      </w:r>
      <w:r w:rsidR="00556E3A" w:rsidRPr="006E3895">
        <w:rPr>
          <w:rFonts w:ascii="Arial" w:hAnsi="Arial" w:cs="Arial"/>
        </w:rPr>
        <w:t xml:space="preserve">ill to the River Arun to access a ferry or bridge to Littlehampton, suggesting </w:t>
      </w:r>
      <w:r w:rsidR="00402EC4" w:rsidRPr="006E3895">
        <w:rPr>
          <w:rFonts w:ascii="Arial" w:hAnsi="Arial" w:cs="Arial"/>
        </w:rPr>
        <w:t xml:space="preserve">such </w:t>
      </w:r>
      <w:r w:rsidR="00556E3A" w:rsidRPr="006E3895">
        <w:rPr>
          <w:rFonts w:ascii="Arial" w:hAnsi="Arial" w:cs="Arial"/>
        </w:rPr>
        <w:t xml:space="preserve">road was used by horse and cart which could have been public. The </w:t>
      </w:r>
      <w:r w:rsidR="00402EC4" w:rsidRPr="006E3895">
        <w:rPr>
          <w:rFonts w:ascii="Arial" w:hAnsi="Arial" w:cs="Arial"/>
        </w:rPr>
        <w:t>OMA</w:t>
      </w:r>
      <w:r w:rsidR="00556E3A" w:rsidRPr="006E3895">
        <w:rPr>
          <w:rFonts w:ascii="Arial" w:hAnsi="Arial" w:cs="Arial"/>
        </w:rPr>
        <w:t xml:space="preserve"> considered</w:t>
      </w:r>
      <w:r w:rsidR="00402EC4" w:rsidRPr="006E3895">
        <w:rPr>
          <w:rFonts w:ascii="Arial" w:hAnsi="Arial" w:cs="Arial"/>
        </w:rPr>
        <w:t>, and I agree,</w:t>
      </w:r>
      <w:r w:rsidR="00556E3A" w:rsidRPr="006E3895">
        <w:rPr>
          <w:rFonts w:ascii="Arial" w:hAnsi="Arial" w:cs="Arial"/>
        </w:rPr>
        <w:t xml:space="preserve"> that only Greenwoods</w:t>
      </w:r>
      <w:r w:rsidR="0067512D">
        <w:rPr>
          <w:rFonts w:ascii="Arial" w:hAnsi="Arial" w:cs="Arial"/>
        </w:rPr>
        <w:t>’</w:t>
      </w:r>
      <w:r w:rsidR="00556E3A" w:rsidRPr="006E3895">
        <w:rPr>
          <w:rFonts w:ascii="Arial" w:hAnsi="Arial" w:cs="Arial"/>
        </w:rPr>
        <w:t xml:space="preserve"> Map of 1825 (for D-E</w:t>
      </w:r>
      <w:r w:rsidR="009E699D" w:rsidRPr="006E3895">
        <w:rPr>
          <w:rFonts w:ascii="Arial" w:hAnsi="Arial" w:cs="Arial"/>
          <w:color w:val="auto"/>
          <w:kern w:val="0"/>
        </w:rPr>
        <w:t xml:space="preserve"> </w:t>
      </w:r>
      <w:r w:rsidR="009E699D" w:rsidRPr="006E3895">
        <w:rPr>
          <w:rFonts w:ascii="Arial" w:hAnsi="Arial" w:cs="Arial"/>
        </w:rPr>
        <w:t>denoted by solid parallel lines labelled as Turnpike road &amp; Toll Bar in the key</w:t>
      </w:r>
      <w:r w:rsidR="00556E3A" w:rsidRPr="006E3895">
        <w:rPr>
          <w:rFonts w:ascii="Arial" w:hAnsi="Arial" w:cs="Arial"/>
        </w:rPr>
        <w:t>) and the Atherington estate map indicate</w:t>
      </w:r>
      <w:r w:rsidR="00402EC4" w:rsidRPr="006E3895">
        <w:rPr>
          <w:rFonts w:ascii="Arial" w:hAnsi="Arial" w:cs="Arial"/>
        </w:rPr>
        <w:t>s</w:t>
      </w:r>
      <w:r w:rsidR="00556E3A" w:rsidRPr="006E3895">
        <w:rPr>
          <w:rFonts w:ascii="Arial" w:hAnsi="Arial" w:cs="Arial"/>
        </w:rPr>
        <w:t xml:space="preserve"> higher rights. </w:t>
      </w:r>
    </w:p>
    <w:p w14:paraId="75D6525B" w14:textId="77777777" w:rsidR="002D34FC" w:rsidRDefault="003D41FB" w:rsidP="00C4384B">
      <w:pPr>
        <w:pStyle w:val="Style1"/>
        <w:rPr>
          <w:rFonts w:ascii="Arial" w:hAnsi="Arial" w:cs="Arial"/>
        </w:rPr>
      </w:pPr>
      <w:r w:rsidRPr="006E3895">
        <w:rPr>
          <w:rFonts w:ascii="Arial" w:hAnsi="Arial" w:cs="Arial"/>
        </w:rPr>
        <w:t>Th</w:t>
      </w:r>
      <w:r w:rsidR="00556E3A" w:rsidRPr="006E3895">
        <w:rPr>
          <w:rFonts w:ascii="Arial" w:hAnsi="Arial" w:cs="Arial"/>
        </w:rPr>
        <w:t xml:space="preserve">e Tithe Map, Yeakell and Gardner’s Sussex, Gardner &amp; Gream’s Map of Sussex and Bailiff’s Court Farm Map </w:t>
      </w:r>
      <w:r w:rsidR="0027067D" w:rsidRPr="006E3895">
        <w:rPr>
          <w:rFonts w:ascii="Arial" w:hAnsi="Arial" w:cs="Arial"/>
        </w:rPr>
        <w:t xml:space="preserve">possibly suggest </w:t>
      </w:r>
      <w:r w:rsidR="00556E3A" w:rsidRPr="006E3895">
        <w:rPr>
          <w:rFonts w:ascii="Arial" w:hAnsi="Arial" w:cs="Arial"/>
        </w:rPr>
        <w:t xml:space="preserve">a road </w:t>
      </w:r>
      <w:r w:rsidR="00745312" w:rsidRPr="006E3895">
        <w:rPr>
          <w:rFonts w:ascii="Arial" w:hAnsi="Arial" w:cs="Arial"/>
        </w:rPr>
        <w:t xml:space="preserve">with </w:t>
      </w:r>
      <w:r w:rsidR="00556E3A" w:rsidRPr="006E3895">
        <w:rPr>
          <w:rFonts w:ascii="Arial" w:hAnsi="Arial" w:cs="Arial"/>
        </w:rPr>
        <w:t>higher rights than currently recorded.</w:t>
      </w:r>
      <w:r w:rsidR="00440FBC" w:rsidRPr="006E3895">
        <w:rPr>
          <w:rFonts w:ascii="Arial" w:hAnsi="Arial" w:cs="Arial"/>
          <w:color w:val="auto"/>
          <w:kern w:val="0"/>
        </w:rPr>
        <w:t xml:space="preserve"> </w:t>
      </w:r>
      <w:r w:rsidR="00440FBC" w:rsidRPr="006E3895">
        <w:rPr>
          <w:rFonts w:ascii="Arial" w:hAnsi="Arial" w:cs="Arial"/>
        </w:rPr>
        <w:t xml:space="preserve">None of the maps </w:t>
      </w:r>
      <w:r w:rsidR="006D2BA1" w:rsidRPr="006E3895">
        <w:rPr>
          <w:rFonts w:ascii="Arial" w:hAnsi="Arial" w:cs="Arial"/>
        </w:rPr>
        <w:t xml:space="preserve">have a key, and it </w:t>
      </w:r>
      <w:r w:rsidR="0027067D" w:rsidRPr="006E3895">
        <w:rPr>
          <w:rFonts w:ascii="Arial" w:hAnsi="Arial" w:cs="Arial"/>
        </w:rPr>
        <w:t xml:space="preserve">remains </w:t>
      </w:r>
      <w:r w:rsidR="006D2BA1" w:rsidRPr="006E3895">
        <w:rPr>
          <w:rFonts w:ascii="Arial" w:hAnsi="Arial" w:cs="Arial"/>
        </w:rPr>
        <w:t xml:space="preserve">uncertain whether they </w:t>
      </w:r>
      <w:r w:rsidR="00440FBC" w:rsidRPr="006E3895">
        <w:rPr>
          <w:rFonts w:ascii="Arial" w:hAnsi="Arial" w:cs="Arial"/>
        </w:rPr>
        <w:t>show the claimed route</w:t>
      </w:r>
      <w:r w:rsidR="00C93E49" w:rsidRPr="006E3895">
        <w:rPr>
          <w:rFonts w:ascii="Arial" w:hAnsi="Arial" w:cs="Arial"/>
        </w:rPr>
        <w:t xml:space="preserve">. I accept that they should be considered in the context of the </w:t>
      </w:r>
      <w:r w:rsidR="00726177" w:rsidRPr="006E3895">
        <w:rPr>
          <w:rFonts w:ascii="Arial" w:hAnsi="Arial" w:cs="Arial"/>
        </w:rPr>
        <w:t>times but</w:t>
      </w:r>
      <w:r w:rsidR="00440FBC" w:rsidRPr="006E3895">
        <w:rPr>
          <w:rFonts w:ascii="Arial" w:hAnsi="Arial" w:cs="Arial"/>
        </w:rPr>
        <w:t xml:space="preserve"> </w:t>
      </w:r>
      <w:r w:rsidR="00B056E8" w:rsidRPr="006E3895">
        <w:rPr>
          <w:rFonts w:ascii="Arial" w:hAnsi="Arial" w:cs="Arial"/>
        </w:rPr>
        <w:t xml:space="preserve">would place limited weight on </w:t>
      </w:r>
      <w:r w:rsidR="00440FBC" w:rsidRPr="006E3895">
        <w:rPr>
          <w:rFonts w:ascii="Arial" w:hAnsi="Arial" w:cs="Arial"/>
        </w:rPr>
        <w:t xml:space="preserve">the </w:t>
      </w:r>
      <w:r w:rsidR="0027067D" w:rsidRPr="006E3895">
        <w:rPr>
          <w:rFonts w:ascii="Arial" w:hAnsi="Arial" w:cs="Arial"/>
        </w:rPr>
        <w:t>supposition that</w:t>
      </w:r>
      <w:r w:rsidR="00440FBC" w:rsidRPr="006E3895">
        <w:rPr>
          <w:rFonts w:ascii="Arial" w:hAnsi="Arial" w:cs="Arial"/>
        </w:rPr>
        <w:t xml:space="preserve"> they </w:t>
      </w:r>
      <w:r w:rsidR="00751C1F" w:rsidRPr="006E3895">
        <w:rPr>
          <w:rFonts w:ascii="Arial" w:hAnsi="Arial" w:cs="Arial"/>
        </w:rPr>
        <w:t xml:space="preserve">are demonstrably </w:t>
      </w:r>
      <w:r w:rsidR="00440FBC" w:rsidRPr="006E3895">
        <w:rPr>
          <w:rFonts w:ascii="Arial" w:hAnsi="Arial" w:cs="Arial"/>
        </w:rPr>
        <w:t>in favour of the application.</w:t>
      </w:r>
      <w:r w:rsidR="00726177" w:rsidRPr="006E3895">
        <w:rPr>
          <w:rFonts w:ascii="Arial" w:hAnsi="Arial" w:cs="Arial"/>
        </w:rPr>
        <w:t xml:space="preserve"> I</w:t>
      </w:r>
      <w:r w:rsidR="00D93D23" w:rsidRPr="006E3895">
        <w:rPr>
          <w:rFonts w:ascii="Arial" w:hAnsi="Arial" w:cs="Arial"/>
        </w:rPr>
        <w:t xml:space="preserve">t is noteworthy that the 1825 map by </w:t>
      </w:r>
      <w:r w:rsidR="00FE1A4C" w:rsidRPr="006E3895">
        <w:rPr>
          <w:rFonts w:ascii="Arial" w:hAnsi="Arial" w:cs="Arial"/>
        </w:rPr>
        <w:t>Greenwood</w:t>
      </w:r>
      <w:r w:rsidR="0067512D">
        <w:rPr>
          <w:rFonts w:ascii="Arial" w:hAnsi="Arial" w:cs="Arial"/>
        </w:rPr>
        <w:t xml:space="preserve"> and Greenwood</w:t>
      </w:r>
      <w:r w:rsidR="00D93D23" w:rsidRPr="006E3895">
        <w:rPr>
          <w:rFonts w:ascii="Arial" w:hAnsi="Arial" w:cs="Arial"/>
        </w:rPr>
        <w:t>, well-known commercial map maker</w:t>
      </w:r>
      <w:r w:rsidR="0067512D">
        <w:rPr>
          <w:rFonts w:ascii="Arial" w:hAnsi="Arial" w:cs="Arial"/>
        </w:rPr>
        <w:t>s</w:t>
      </w:r>
      <w:r w:rsidR="00D93D23" w:rsidRPr="006E3895">
        <w:rPr>
          <w:rFonts w:ascii="Arial" w:hAnsi="Arial" w:cs="Arial"/>
        </w:rPr>
        <w:t xml:space="preserve"> who set new standards for large scale surveys, </w:t>
      </w:r>
      <w:r w:rsidR="00FE1A4C" w:rsidRPr="006E3895">
        <w:rPr>
          <w:rFonts w:ascii="Arial" w:hAnsi="Arial" w:cs="Arial"/>
        </w:rPr>
        <w:t>does not show the claimed route at all from Point E to F.</w:t>
      </w:r>
      <w:r w:rsidR="006C01AC">
        <w:rPr>
          <w:rFonts w:ascii="Arial" w:hAnsi="Arial" w:cs="Arial"/>
        </w:rPr>
        <w:t xml:space="preserve"> </w:t>
      </w:r>
    </w:p>
    <w:p w14:paraId="6A86E9D8" w14:textId="22606452" w:rsidR="000B610E" w:rsidRPr="006E3895" w:rsidRDefault="006C01AC" w:rsidP="00C4384B">
      <w:pPr>
        <w:pStyle w:val="Style1"/>
        <w:rPr>
          <w:rFonts w:ascii="Arial" w:hAnsi="Arial" w:cs="Arial"/>
        </w:rPr>
      </w:pPr>
      <w:r>
        <w:rPr>
          <w:rFonts w:ascii="Arial" w:hAnsi="Arial" w:cs="Arial"/>
        </w:rPr>
        <w:t xml:space="preserve">The </w:t>
      </w:r>
      <w:r w:rsidRPr="006C01AC">
        <w:rPr>
          <w:rFonts w:ascii="Arial" w:hAnsi="Arial" w:cs="Arial"/>
        </w:rPr>
        <w:t>Yeakall and Gar</w:t>
      </w:r>
      <w:r w:rsidR="002D34FC">
        <w:rPr>
          <w:rFonts w:ascii="Arial" w:hAnsi="Arial" w:cs="Arial"/>
        </w:rPr>
        <w:t>d</w:t>
      </w:r>
      <w:r w:rsidRPr="006C01AC">
        <w:rPr>
          <w:rFonts w:ascii="Arial" w:hAnsi="Arial" w:cs="Arial"/>
        </w:rPr>
        <w:t>ner Map</w:t>
      </w:r>
      <w:r>
        <w:rPr>
          <w:rFonts w:ascii="Arial" w:hAnsi="Arial" w:cs="Arial"/>
        </w:rPr>
        <w:t xml:space="preserve"> </w:t>
      </w:r>
      <w:r w:rsidR="00624B2D">
        <w:rPr>
          <w:rFonts w:ascii="Arial" w:hAnsi="Arial" w:cs="Arial"/>
        </w:rPr>
        <w:t xml:space="preserve">has no route from </w:t>
      </w:r>
      <w:r w:rsidR="00616A61">
        <w:rPr>
          <w:rFonts w:ascii="Arial" w:hAnsi="Arial" w:cs="Arial"/>
        </w:rPr>
        <w:t xml:space="preserve">point E </w:t>
      </w:r>
      <w:r w:rsidR="002C196D">
        <w:rPr>
          <w:rFonts w:ascii="Arial" w:hAnsi="Arial" w:cs="Arial"/>
        </w:rPr>
        <w:t xml:space="preserve">that clearly aligns with the claimed route at all, </w:t>
      </w:r>
      <w:r w:rsidR="00955531">
        <w:rPr>
          <w:rFonts w:ascii="Arial" w:hAnsi="Arial" w:cs="Arial"/>
        </w:rPr>
        <w:t xml:space="preserve">it does proceed along what might be supposed to be </w:t>
      </w:r>
      <w:r w:rsidR="0009352A">
        <w:rPr>
          <w:rFonts w:ascii="Arial" w:hAnsi="Arial" w:cs="Arial"/>
        </w:rPr>
        <w:t xml:space="preserve">the </w:t>
      </w:r>
      <w:r w:rsidR="00955531">
        <w:rPr>
          <w:rFonts w:ascii="Arial" w:hAnsi="Arial" w:cs="Arial"/>
        </w:rPr>
        <w:t xml:space="preserve">embankment from the </w:t>
      </w:r>
      <w:r w:rsidR="005E4DFB">
        <w:rPr>
          <w:rFonts w:ascii="Arial" w:hAnsi="Arial" w:cs="Arial"/>
        </w:rPr>
        <w:t>shading</w:t>
      </w:r>
      <w:r w:rsidR="0009352A">
        <w:rPr>
          <w:rFonts w:ascii="Arial" w:hAnsi="Arial" w:cs="Arial"/>
        </w:rPr>
        <w:t xml:space="preserve">, but then goes </w:t>
      </w:r>
      <w:r w:rsidR="00F729EC">
        <w:rPr>
          <w:rFonts w:ascii="Arial" w:hAnsi="Arial" w:cs="Arial"/>
        </w:rPr>
        <w:t>north</w:t>
      </w:r>
      <w:r w:rsidR="00F4764D">
        <w:rPr>
          <w:rFonts w:ascii="Arial" w:hAnsi="Arial" w:cs="Arial"/>
        </w:rPr>
        <w:t>ward,</w:t>
      </w:r>
      <w:r w:rsidR="00F729EC">
        <w:rPr>
          <w:rFonts w:ascii="Arial" w:hAnsi="Arial" w:cs="Arial"/>
        </w:rPr>
        <w:t xml:space="preserve"> away from </w:t>
      </w:r>
      <w:r w:rsidR="0009352A">
        <w:rPr>
          <w:rFonts w:ascii="Arial" w:hAnsi="Arial" w:cs="Arial"/>
        </w:rPr>
        <w:t>the riverside</w:t>
      </w:r>
      <w:r w:rsidR="004E0E38">
        <w:rPr>
          <w:rFonts w:ascii="Arial" w:hAnsi="Arial" w:cs="Arial"/>
        </w:rPr>
        <w:t xml:space="preserve"> </w:t>
      </w:r>
      <w:r w:rsidR="00F729EC">
        <w:rPr>
          <w:rFonts w:ascii="Arial" w:hAnsi="Arial" w:cs="Arial"/>
        </w:rPr>
        <w:t xml:space="preserve">near </w:t>
      </w:r>
      <w:r w:rsidR="004E0E38">
        <w:rPr>
          <w:rFonts w:ascii="Arial" w:hAnsi="Arial" w:cs="Arial"/>
        </w:rPr>
        <w:t>which point F</w:t>
      </w:r>
      <w:r w:rsidR="005757A4">
        <w:rPr>
          <w:rFonts w:ascii="Arial" w:hAnsi="Arial" w:cs="Arial"/>
        </w:rPr>
        <w:t xml:space="preserve">, </w:t>
      </w:r>
      <w:r w:rsidR="00F729EC">
        <w:rPr>
          <w:rFonts w:ascii="Arial" w:hAnsi="Arial" w:cs="Arial"/>
        </w:rPr>
        <w:t xml:space="preserve">the </w:t>
      </w:r>
      <w:r w:rsidR="005757A4">
        <w:rPr>
          <w:rFonts w:ascii="Arial" w:hAnsi="Arial" w:cs="Arial"/>
        </w:rPr>
        <w:t xml:space="preserve">end of the </w:t>
      </w:r>
      <w:r w:rsidR="00F729EC">
        <w:rPr>
          <w:rFonts w:ascii="Arial" w:hAnsi="Arial" w:cs="Arial"/>
        </w:rPr>
        <w:t>claimed</w:t>
      </w:r>
      <w:r w:rsidR="005757A4">
        <w:rPr>
          <w:rFonts w:ascii="Arial" w:hAnsi="Arial" w:cs="Arial"/>
        </w:rPr>
        <w:t xml:space="preserve"> </w:t>
      </w:r>
      <w:r w:rsidR="00F729EC">
        <w:rPr>
          <w:rFonts w:ascii="Arial" w:hAnsi="Arial" w:cs="Arial"/>
        </w:rPr>
        <w:t>rout</w:t>
      </w:r>
      <w:r w:rsidR="005757A4">
        <w:rPr>
          <w:rFonts w:ascii="Arial" w:hAnsi="Arial" w:cs="Arial"/>
        </w:rPr>
        <w:t>e</w:t>
      </w:r>
      <w:r w:rsidR="00F4764D">
        <w:rPr>
          <w:rFonts w:ascii="Arial" w:hAnsi="Arial" w:cs="Arial"/>
        </w:rPr>
        <w:t>, lies</w:t>
      </w:r>
      <w:r w:rsidR="005757A4">
        <w:rPr>
          <w:rFonts w:ascii="Arial" w:hAnsi="Arial" w:cs="Arial"/>
        </w:rPr>
        <w:t>.</w:t>
      </w:r>
      <w:r w:rsidR="004E0E38">
        <w:rPr>
          <w:rFonts w:ascii="Arial" w:hAnsi="Arial" w:cs="Arial"/>
        </w:rPr>
        <w:t xml:space="preserve"> </w:t>
      </w:r>
      <w:r w:rsidR="00CA5333">
        <w:rPr>
          <w:rFonts w:ascii="Arial" w:hAnsi="Arial" w:cs="Arial"/>
        </w:rPr>
        <w:t xml:space="preserve">The </w:t>
      </w:r>
      <w:r w:rsidR="001E3E31">
        <w:rPr>
          <w:rFonts w:ascii="Arial" w:hAnsi="Arial" w:cs="Arial"/>
        </w:rPr>
        <w:t xml:space="preserve">1813 OS map </w:t>
      </w:r>
      <w:r w:rsidR="009E73A8">
        <w:rPr>
          <w:rFonts w:ascii="Arial" w:hAnsi="Arial" w:cs="Arial"/>
        </w:rPr>
        <w:t>also shows no through route.</w:t>
      </w:r>
      <w:r w:rsidR="00605F0E">
        <w:rPr>
          <w:rFonts w:ascii="Arial" w:hAnsi="Arial" w:cs="Arial"/>
        </w:rPr>
        <w:t xml:space="preserve"> </w:t>
      </w:r>
      <w:r w:rsidR="00E019A2">
        <w:rPr>
          <w:rFonts w:ascii="Arial" w:hAnsi="Arial" w:cs="Arial"/>
        </w:rPr>
        <w:t>On the base map used for the application plan</w:t>
      </w:r>
      <w:r w:rsidR="00B17704">
        <w:rPr>
          <w:rFonts w:ascii="Arial" w:hAnsi="Arial" w:cs="Arial"/>
        </w:rPr>
        <w:t>,</w:t>
      </w:r>
      <w:r w:rsidR="00E019A2">
        <w:rPr>
          <w:rFonts w:ascii="Arial" w:hAnsi="Arial" w:cs="Arial"/>
        </w:rPr>
        <w:t xml:space="preserve"> </w:t>
      </w:r>
      <w:r w:rsidR="00E019A2" w:rsidRPr="00100D54">
        <w:rPr>
          <w:rFonts w:ascii="Arial" w:hAnsi="Arial" w:cs="Arial"/>
        </w:rPr>
        <w:t>point F</w:t>
      </w:r>
      <w:r w:rsidR="00B17704" w:rsidRPr="00100D54">
        <w:rPr>
          <w:rFonts w:ascii="Arial" w:hAnsi="Arial" w:cs="Arial"/>
        </w:rPr>
        <w:t xml:space="preserve"> at</w:t>
      </w:r>
      <w:r w:rsidR="00E019A2" w:rsidRPr="00100D54">
        <w:rPr>
          <w:rFonts w:ascii="Arial" w:hAnsi="Arial" w:cs="Arial"/>
        </w:rPr>
        <w:t xml:space="preserve"> the end of the claimed route is a short distance fr</w:t>
      </w:r>
      <w:r w:rsidR="001A13C5" w:rsidRPr="00100D54">
        <w:rPr>
          <w:rFonts w:ascii="Arial" w:hAnsi="Arial" w:cs="Arial"/>
        </w:rPr>
        <w:t>o</w:t>
      </w:r>
      <w:r w:rsidR="00E019A2" w:rsidRPr="00100D54">
        <w:rPr>
          <w:rFonts w:ascii="Arial" w:hAnsi="Arial" w:cs="Arial"/>
        </w:rPr>
        <w:t xml:space="preserve">m what is marked as Arun </w:t>
      </w:r>
      <w:r w:rsidR="001A13C5" w:rsidRPr="00100D54">
        <w:rPr>
          <w:rFonts w:ascii="Arial" w:hAnsi="Arial" w:cs="Arial"/>
        </w:rPr>
        <w:t>Wharf</w:t>
      </w:r>
      <w:r w:rsidR="00100D54" w:rsidRPr="00100D54">
        <w:rPr>
          <w:rFonts w:ascii="Arial" w:hAnsi="Arial" w:cs="Arial"/>
        </w:rPr>
        <w:t xml:space="preserve"> </w:t>
      </w:r>
      <w:r w:rsidR="003B2D76">
        <w:rPr>
          <w:rFonts w:ascii="Arial" w:hAnsi="Arial" w:cs="Arial"/>
        </w:rPr>
        <w:t xml:space="preserve">where it is likely there would be </w:t>
      </w:r>
      <w:r w:rsidR="00100D54" w:rsidRPr="00100D54">
        <w:rPr>
          <w:rFonts w:ascii="Arial" w:hAnsi="Arial" w:cs="Arial"/>
        </w:rPr>
        <w:t xml:space="preserve">warehouses </w:t>
      </w:r>
      <w:r w:rsidR="003B2D76">
        <w:rPr>
          <w:rFonts w:ascii="Arial" w:hAnsi="Arial" w:cs="Arial"/>
        </w:rPr>
        <w:t xml:space="preserve">on </w:t>
      </w:r>
      <w:r w:rsidR="00100D54" w:rsidRPr="00100D54">
        <w:rPr>
          <w:rFonts w:ascii="Arial" w:hAnsi="Arial" w:cs="Arial"/>
        </w:rPr>
        <w:t xml:space="preserve">the east bank of the </w:t>
      </w:r>
      <w:r w:rsidR="003B2D76">
        <w:rPr>
          <w:rFonts w:ascii="Arial" w:hAnsi="Arial" w:cs="Arial"/>
        </w:rPr>
        <w:t>river</w:t>
      </w:r>
      <w:r w:rsidR="00100D54" w:rsidRPr="00100D54">
        <w:rPr>
          <w:rFonts w:ascii="Arial" w:hAnsi="Arial" w:cs="Arial"/>
        </w:rPr>
        <w:t xml:space="preserve"> in Littlehampton.</w:t>
      </w:r>
      <w:r w:rsidR="001454CC">
        <w:rPr>
          <w:rFonts w:ascii="Arial" w:hAnsi="Arial" w:cs="Arial"/>
        </w:rPr>
        <w:t xml:space="preserve"> However, after the </w:t>
      </w:r>
      <w:r w:rsidR="001454CC" w:rsidRPr="001454CC">
        <w:rPr>
          <w:rFonts w:ascii="Arial" w:hAnsi="Arial" w:cs="Arial"/>
        </w:rPr>
        <w:t xml:space="preserve">chain ferry </w:t>
      </w:r>
      <w:r w:rsidR="001454CC">
        <w:rPr>
          <w:rFonts w:ascii="Arial" w:hAnsi="Arial" w:cs="Arial"/>
        </w:rPr>
        <w:t xml:space="preserve">opened </w:t>
      </w:r>
      <w:r w:rsidR="001454CC" w:rsidRPr="001454CC">
        <w:rPr>
          <w:rFonts w:ascii="Arial" w:hAnsi="Arial" w:cs="Arial"/>
        </w:rPr>
        <w:t>in 1825</w:t>
      </w:r>
      <w:r w:rsidR="001454CC">
        <w:rPr>
          <w:rFonts w:ascii="Arial" w:hAnsi="Arial" w:cs="Arial"/>
        </w:rPr>
        <w:t xml:space="preserve"> it is reasonable to suppose that </w:t>
      </w:r>
      <w:r w:rsidR="001454CC" w:rsidRPr="001454CC">
        <w:rPr>
          <w:rFonts w:ascii="Arial" w:hAnsi="Arial" w:cs="Arial"/>
        </w:rPr>
        <w:t>industry focused on the west bank</w:t>
      </w:r>
      <w:r w:rsidR="001454CC">
        <w:rPr>
          <w:rFonts w:ascii="Arial" w:hAnsi="Arial" w:cs="Arial"/>
        </w:rPr>
        <w:t xml:space="preserve"> as well. </w:t>
      </w:r>
    </w:p>
    <w:p w14:paraId="1C5266F9" w14:textId="044F2F71" w:rsidR="009011D8" w:rsidRPr="006E3895" w:rsidRDefault="009011D8" w:rsidP="009011D8">
      <w:pPr>
        <w:pStyle w:val="Style1"/>
        <w:rPr>
          <w:rFonts w:ascii="Arial" w:hAnsi="Arial" w:cs="Arial"/>
        </w:rPr>
      </w:pPr>
      <w:r w:rsidRPr="006E3895">
        <w:rPr>
          <w:rFonts w:ascii="Arial" w:hAnsi="Arial" w:cs="Arial"/>
        </w:rPr>
        <w:t xml:space="preserve">The Appeal Decision concluded that </w:t>
      </w:r>
      <w:r w:rsidR="00100D54" w:rsidRPr="006E3895">
        <w:rPr>
          <w:rFonts w:ascii="Arial" w:hAnsi="Arial" w:cs="Arial"/>
        </w:rPr>
        <w:t>Cl</w:t>
      </w:r>
      <w:r w:rsidR="00011769">
        <w:rPr>
          <w:rFonts w:ascii="Arial" w:hAnsi="Arial" w:cs="Arial"/>
        </w:rPr>
        <w:t>i</w:t>
      </w:r>
      <w:r w:rsidR="00100D54" w:rsidRPr="006E3895">
        <w:rPr>
          <w:rFonts w:ascii="Arial" w:hAnsi="Arial" w:cs="Arial"/>
        </w:rPr>
        <w:t>mping</w:t>
      </w:r>
      <w:r w:rsidRPr="006E3895">
        <w:rPr>
          <w:rFonts w:ascii="Arial" w:hAnsi="Arial" w:cs="Arial"/>
        </w:rPr>
        <w:t xml:space="preserve"> </w:t>
      </w:r>
      <w:r w:rsidR="004D0A44">
        <w:rPr>
          <w:rFonts w:ascii="Arial" w:hAnsi="Arial" w:cs="Arial"/>
        </w:rPr>
        <w:t>M</w:t>
      </w:r>
      <w:r w:rsidRPr="006E3895">
        <w:rPr>
          <w:rFonts w:ascii="Arial" w:hAnsi="Arial" w:cs="Arial"/>
        </w:rPr>
        <w:t xml:space="preserve">ill was connected with Rope Walk, Littlehampton by a road of some description. That may be so. A road corresponding with </w:t>
      </w:r>
      <w:r w:rsidRPr="006E3895">
        <w:rPr>
          <w:rFonts w:ascii="Arial" w:hAnsi="Arial" w:cs="Arial"/>
        </w:rPr>
        <w:lastRenderedPageBreak/>
        <w:t xml:space="preserve">the claimed route appears on early maps and no other possible route has been identified to fit the description. </w:t>
      </w:r>
      <w:r w:rsidR="00A6250E" w:rsidRPr="006E3895">
        <w:rPr>
          <w:rFonts w:ascii="Arial" w:hAnsi="Arial" w:cs="Arial"/>
        </w:rPr>
        <w:t xml:space="preserve">The Historic England 2018 publication </w:t>
      </w:r>
      <w:r w:rsidR="00330C2A">
        <w:rPr>
          <w:rFonts w:ascii="Arial" w:hAnsi="Arial" w:cs="Arial"/>
        </w:rPr>
        <w:t xml:space="preserve">is submitted </w:t>
      </w:r>
      <w:r w:rsidR="0013191B">
        <w:rPr>
          <w:rFonts w:ascii="Arial" w:hAnsi="Arial" w:cs="Arial"/>
        </w:rPr>
        <w:t xml:space="preserve">as it </w:t>
      </w:r>
      <w:r w:rsidR="00A6250E" w:rsidRPr="006E3895">
        <w:rPr>
          <w:rFonts w:ascii="Arial" w:hAnsi="Arial" w:cs="Arial"/>
        </w:rPr>
        <w:t>notes that good road access for windmills is regarded as essential</w:t>
      </w:r>
      <w:r w:rsidR="0013191B">
        <w:rPr>
          <w:rFonts w:ascii="Arial" w:hAnsi="Arial" w:cs="Arial"/>
        </w:rPr>
        <w:t xml:space="preserve"> but that is a generalisation</w:t>
      </w:r>
      <w:r w:rsidR="00A6250E" w:rsidRPr="006E3895">
        <w:rPr>
          <w:rFonts w:ascii="Arial" w:hAnsi="Arial" w:cs="Arial"/>
        </w:rPr>
        <w:t>.</w:t>
      </w:r>
      <w:r w:rsidRPr="006E3895">
        <w:rPr>
          <w:rFonts w:ascii="Arial" w:hAnsi="Arial" w:cs="Arial"/>
        </w:rPr>
        <w:t xml:space="preserve"> </w:t>
      </w:r>
      <w:r w:rsidR="0013191B">
        <w:rPr>
          <w:rFonts w:ascii="Arial" w:hAnsi="Arial" w:cs="Arial"/>
        </w:rPr>
        <w:t>W</w:t>
      </w:r>
      <w:r w:rsidRPr="006E3895">
        <w:rPr>
          <w:rFonts w:ascii="Arial" w:hAnsi="Arial" w:cs="Arial"/>
        </w:rPr>
        <w:t xml:space="preserve">hether </w:t>
      </w:r>
      <w:r w:rsidR="0013191B">
        <w:rPr>
          <w:rFonts w:ascii="Arial" w:hAnsi="Arial" w:cs="Arial"/>
        </w:rPr>
        <w:t xml:space="preserve">there was a </w:t>
      </w:r>
      <w:r w:rsidR="00B76658" w:rsidRPr="006E3895">
        <w:rPr>
          <w:rFonts w:ascii="Arial" w:hAnsi="Arial" w:cs="Arial"/>
        </w:rPr>
        <w:t xml:space="preserve">public </w:t>
      </w:r>
      <w:r w:rsidRPr="006E3895">
        <w:rPr>
          <w:rFonts w:ascii="Arial" w:hAnsi="Arial" w:cs="Arial"/>
        </w:rPr>
        <w:t xml:space="preserve">route to the ferry to the north </w:t>
      </w:r>
      <w:r w:rsidR="00D907B9">
        <w:rPr>
          <w:rFonts w:ascii="Arial" w:hAnsi="Arial" w:cs="Arial"/>
        </w:rPr>
        <w:t xml:space="preserve">before </w:t>
      </w:r>
      <w:r w:rsidRPr="006E3895">
        <w:rPr>
          <w:rFonts w:ascii="Arial" w:hAnsi="Arial" w:cs="Arial"/>
        </w:rPr>
        <w:t xml:space="preserve">an alternative route was built and if so, on what precise alignment, </w:t>
      </w:r>
      <w:r w:rsidR="00D907B9">
        <w:rPr>
          <w:rFonts w:ascii="Arial" w:hAnsi="Arial" w:cs="Arial"/>
        </w:rPr>
        <w:t xml:space="preserve">remains </w:t>
      </w:r>
      <w:r w:rsidRPr="006E3895">
        <w:rPr>
          <w:rFonts w:ascii="Arial" w:hAnsi="Arial" w:cs="Arial"/>
        </w:rPr>
        <w:t>unclear</w:t>
      </w:r>
      <w:r w:rsidR="00D907B9">
        <w:rPr>
          <w:rFonts w:ascii="Arial" w:hAnsi="Arial" w:cs="Arial"/>
        </w:rPr>
        <w:t xml:space="preserve"> on the submitted documents</w:t>
      </w:r>
      <w:r w:rsidRPr="006E3895">
        <w:rPr>
          <w:rFonts w:ascii="Arial" w:hAnsi="Arial" w:cs="Arial"/>
        </w:rPr>
        <w:t>.</w:t>
      </w:r>
    </w:p>
    <w:p w14:paraId="228B6A05" w14:textId="37DF28FF" w:rsidR="000F7E56" w:rsidRPr="006E3895" w:rsidRDefault="004F1B58" w:rsidP="000F7E56">
      <w:pPr>
        <w:pStyle w:val="Style1"/>
        <w:rPr>
          <w:rFonts w:ascii="Arial" w:hAnsi="Arial" w:cs="Arial"/>
        </w:rPr>
      </w:pPr>
      <w:r w:rsidRPr="006E3895">
        <w:rPr>
          <w:rFonts w:ascii="Arial" w:hAnsi="Arial" w:cs="Arial"/>
        </w:rPr>
        <w:t xml:space="preserve">As with the </w:t>
      </w:r>
      <w:r w:rsidR="003324C4" w:rsidRPr="006E3895">
        <w:rPr>
          <w:rFonts w:ascii="Arial" w:hAnsi="Arial" w:cs="Arial"/>
        </w:rPr>
        <w:t>first O</w:t>
      </w:r>
      <w:r w:rsidRPr="006E3895">
        <w:rPr>
          <w:rFonts w:ascii="Arial" w:hAnsi="Arial" w:cs="Arial"/>
        </w:rPr>
        <w:t>rder considered above, n</w:t>
      </w:r>
      <w:r w:rsidR="000F7E56" w:rsidRPr="006E3895">
        <w:rPr>
          <w:rFonts w:ascii="Arial" w:hAnsi="Arial" w:cs="Arial"/>
        </w:rPr>
        <w:t>one of the maps are conclusive and the absence of keys makes it difficult to be certain that they show the claimed route</w:t>
      </w:r>
      <w:r w:rsidR="00463B13" w:rsidRPr="006E3895">
        <w:rPr>
          <w:rFonts w:ascii="Arial" w:hAnsi="Arial" w:cs="Arial"/>
        </w:rPr>
        <w:t xml:space="preserve"> in relation to this Order.</w:t>
      </w:r>
      <w:r w:rsidR="000F7E56" w:rsidRPr="006E3895">
        <w:rPr>
          <w:rFonts w:ascii="Arial" w:hAnsi="Arial" w:cs="Arial"/>
        </w:rPr>
        <w:t xml:space="preserve"> </w:t>
      </w:r>
      <w:r w:rsidR="00FA6C4C" w:rsidRPr="006E3895">
        <w:rPr>
          <w:rFonts w:ascii="Arial" w:hAnsi="Arial" w:cs="Arial"/>
        </w:rPr>
        <w:t xml:space="preserve">Whilst in general terms </w:t>
      </w:r>
      <w:r w:rsidR="000F7E56" w:rsidRPr="006E3895">
        <w:rPr>
          <w:rFonts w:ascii="Arial" w:hAnsi="Arial" w:cs="Arial"/>
        </w:rPr>
        <w:t xml:space="preserve">a road corresponding with the Order route for FP174 appears on early maps, and no other possible route has been identified to fit the description, this still leaves the question whether the evidence has demonstrated that public rights of the status claimed, existed. </w:t>
      </w:r>
    </w:p>
    <w:p w14:paraId="712C7B5E" w14:textId="50B565F2" w:rsidR="009E717E" w:rsidRPr="006E3895" w:rsidRDefault="009E717E" w:rsidP="009E717E">
      <w:pPr>
        <w:pStyle w:val="Style1"/>
        <w:rPr>
          <w:rFonts w:ascii="Arial" w:hAnsi="Arial" w:cs="Arial"/>
        </w:rPr>
      </w:pPr>
      <w:r w:rsidRPr="006E3895">
        <w:rPr>
          <w:rFonts w:ascii="Arial" w:hAnsi="Arial" w:cs="Arial"/>
        </w:rPr>
        <w:t xml:space="preserve">My overall impression of the sources from VCH and Notes and Queries, is that there may well have been a way across the shingle bar, used by carts as well as those on foot, including users from the Climping </w:t>
      </w:r>
      <w:r w:rsidR="00335A4B">
        <w:rPr>
          <w:rFonts w:ascii="Arial" w:hAnsi="Arial" w:cs="Arial"/>
        </w:rPr>
        <w:t>M</w:t>
      </w:r>
      <w:r w:rsidRPr="006E3895">
        <w:rPr>
          <w:rFonts w:ascii="Arial" w:hAnsi="Arial" w:cs="Arial"/>
        </w:rPr>
        <w:t xml:space="preserve">ill (and other mills in the area). However, the passage at low tide was dangerous and alternative routes were sought out. The exact route used from Climping </w:t>
      </w:r>
      <w:r w:rsidR="00335A4B">
        <w:rPr>
          <w:rFonts w:ascii="Arial" w:hAnsi="Arial" w:cs="Arial"/>
        </w:rPr>
        <w:t>M</w:t>
      </w:r>
      <w:r w:rsidRPr="006E3895">
        <w:rPr>
          <w:rFonts w:ascii="Arial" w:hAnsi="Arial" w:cs="Arial"/>
        </w:rPr>
        <w:t>ill is not certain. It may well have been across the foreshore. At any rate the passage was said to be disused after the Horse Ferry opened in 1824. The Appeal Decision states:</w:t>
      </w:r>
    </w:p>
    <w:p w14:paraId="5285B6D0" w14:textId="77777777" w:rsidR="009E717E" w:rsidRPr="006E3895" w:rsidRDefault="009E717E" w:rsidP="009E717E">
      <w:pPr>
        <w:pStyle w:val="Style1"/>
        <w:numPr>
          <w:ilvl w:val="0"/>
          <w:numId w:val="0"/>
        </w:numPr>
        <w:ind w:left="431"/>
        <w:rPr>
          <w:rFonts w:ascii="Arial" w:hAnsi="Arial" w:cs="Arial"/>
          <w:i/>
          <w:iCs/>
        </w:rPr>
      </w:pPr>
      <w:r w:rsidRPr="006E3895">
        <w:rPr>
          <w:rFonts w:ascii="Arial" w:hAnsi="Arial" w:cs="Arial"/>
          <w:i/>
          <w:iCs/>
        </w:rPr>
        <w:t>“The section of route from A-X for which an Order is already to be made runs along the foreshore which appears most likely to be the route described. The Mill may still have been accessible from the opposite direction along the claimed route from point F-D. In any event, whether or not the claimed route fell into disuse by horse drawn wagons would not affect its legal status.”</w:t>
      </w:r>
    </w:p>
    <w:p w14:paraId="1E3771BA" w14:textId="29B88C90" w:rsidR="004F3975" w:rsidRDefault="009E717E" w:rsidP="004F3975">
      <w:pPr>
        <w:pStyle w:val="Style1"/>
        <w:rPr>
          <w:rFonts w:ascii="Arial" w:hAnsi="Arial" w:cs="Arial"/>
        </w:rPr>
      </w:pPr>
      <w:r w:rsidRPr="006E3895">
        <w:rPr>
          <w:rFonts w:ascii="Arial" w:hAnsi="Arial" w:cs="Arial"/>
        </w:rPr>
        <w:t>On the above point</w:t>
      </w:r>
      <w:r w:rsidR="002B1F2E" w:rsidRPr="006E3895">
        <w:rPr>
          <w:rFonts w:ascii="Arial" w:hAnsi="Arial" w:cs="Arial"/>
        </w:rPr>
        <w:t xml:space="preserve"> as it relates to section </w:t>
      </w:r>
      <w:r w:rsidRPr="006E3895">
        <w:rPr>
          <w:rFonts w:ascii="Arial" w:hAnsi="Arial" w:cs="Arial"/>
        </w:rPr>
        <w:t>F-D</w:t>
      </w:r>
      <w:r w:rsidR="002B1F2E" w:rsidRPr="006E3895">
        <w:rPr>
          <w:rFonts w:ascii="Arial" w:hAnsi="Arial" w:cs="Arial"/>
        </w:rPr>
        <w:t xml:space="preserve">, this may have </w:t>
      </w:r>
      <w:r w:rsidRPr="006E3895">
        <w:rPr>
          <w:rFonts w:ascii="Arial" w:hAnsi="Arial" w:cs="Arial"/>
        </w:rPr>
        <w:t xml:space="preserve">afforded a route for horses and carts to and from the mill, </w:t>
      </w:r>
      <w:r w:rsidR="002B1F2E" w:rsidRPr="006E3895">
        <w:rPr>
          <w:rFonts w:ascii="Arial" w:hAnsi="Arial" w:cs="Arial"/>
        </w:rPr>
        <w:t xml:space="preserve">but </w:t>
      </w:r>
      <w:r w:rsidRPr="006E3895">
        <w:rPr>
          <w:rFonts w:ascii="Arial" w:hAnsi="Arial" w:cs="Arial"/>
        </w:rPr>
        <w:t xml:space="preserve">it is </w:t>
      </w:r>
      <w:r w:rsidR="002B1F2E" w:rsidRPr="006E3895">
        <w:rPr>
          <w:rFonts w:ascii="Arial" w:hAnsi="Arial" w:cs="Arial"/>
        </w:rPr>
        <w:t xml:space="preserve">no less </w:t>
      </w:r>
      <w:r w:rsidRPr="006E3895">
        <w:rPr>
          <w:rFonts w:ascii="Arial" w:hAnsi="Arial" w:cs="Arial"/>
        </w:rPr>
        <w:t>likely in my opinion that any higher status usage than by foot took place across the foreshore using the way down from the mill and along to the mouth of the river. I agree that disuse does not affect legal status</w:t>
      </w:r>
      <w:r w:rsidR="00EC36AB">
        <w:rPr>
          <w:rFonts w:ascii="Arial" w:hAnsi="Arial" w:cs="Arial"/>
        </w:rPr>
        <w:t xml:space="preserve"> </w:t>
      </w:r>
      <w:r w:rsidR="00EC36AB" w:rsidRPr="00EC36AB">
        <w:rPr>
          <w:rFonts w:ascii="Arial" w:hAnsi="Arial" w:cs="Arial"/>
          <w:u w:val="single"/>
        </w:rPr>
        <w:t>once established</w:t>
      </w:r>
      <w:r w:rsidRPr="006E3895">
        <w:rPr>
          <w:rFonts w:ascii="Arial" w:hAnsi="Arial" w:cs="Arial"/>
        </w:rPr>
        <w:t xml:space="preserve">, </w:t>
      </w:r>
      <w:r w:rsidR="006A4C0C">
        <w:rPr>
          <w:rFonts w:ascii="Arial" w:hAnsi="Arial" w:cs="Arial"/>
        </w:rPr>
        <w:t xml:space="preserve">for </w:t>
      </w:r>
      <w:r w:rsidRPr="006E3895">
        <w:rPr>
          <w:rFonts w:ascii="Arial" w:hAnsi="Arial" w:cs="Arial"/>
        </w:rPr>
        <w:t xml:space="preserve">even if the route described in the VCH and Notes and Queries did correspond to the Order route, </w:t>
      </w:r>
      <w:r w:rsidR="007466C5">
        <w:rPr>
          <w:rFonts w:ascii="Arial" w:hAnsi="Arial" w:cs="Arial"/>
        </w:rPr>
        <w:t xml:space="preserve">the evidence is not persuasive that </w:t>
      </w:r>
      <w:r w:rsidR="006A4C0C">
        <w:rPr>
          <w:rFonts w:ascii="Arial" w:hAnsi="Arial" w:cs="Arial"/>
        </w:rPr>
        <w:t xml:space="preserve">it </w:t>
      </w:r>
      <w:r w:rsidRPr="006E3895">
        <w:rPr>
          <w:rFonts w:ascii="Arial" w:hAnsi="Arial" w:cs="Arial"/>
        </w:rPr>
        <w:t xml:space="preserve">became established as a public route with status higher than </w:t>
      </w:r>
      <w:r w:rsidR="007466C5">
        <w:rPr>
          <w:rFonts w:ascii="Arial" w:hAnsi="Arial" w:cs="Arial"/>
        </w:rPr>
        <w:t xml:space="preserve">a </w:t>
      </w:r>
      <w:r w:rsidRPr="006E3895">
        <w:rPr>
          <w:rFonts w:ascii="Arial" w:hAnsi="Arial" w:cs="Arial"/>
        </w:rPr>
        <w:t>foot</w:t>
      </w:r>
      <w:r w:rsidR="007466C5">
        <w:rPr>
          <w:rFonts w:ascii="Arial" w:hAnsi="Arial" w:cs="Arial"/>
        </w:rPr>
        <w:t>path</w:t>
      </w:r>
      <w:r w:rsidRPr="006E3895">
        <w:rPr>
          <w:rFonts w:ascii="Arial" w:hAnsi="Arial" w:cs="Arial"/>
        </w:rPr>
        <w:t>.</w:t>
      </w:r>
    </w:p>
    <w:p w14:paraId="6FEE51CE" w14:textId="6F434F4F" w:rsidR="004F3975" w:rsidRPr="006E3895" w:rsidRDefault="004F3975" w:rsidP="004F3975">
      <w:pPr>
        <w:pStyle w:val="Style1"/>
        <w:rPr>
          <w:rFonts w:ascii="Arial" w:hAnsi="Arial" w:cs="Arial"/>
        </w:rPr>
      </w:pPr>
      <w:r w:rsidRPr="006E3895">
        <w:rPr>
          <w:rFonts w:ascii="Arial" w:hAnsi="Arial" w:cs="Arial"/>
        </w:rPr>
        <w:t xml:space="preserve">The </w:t>
      </w:r>
      <w:r w:rsidR="00EA7ACC" w:rsidRPr="006E3895">
        <w:rPr>
          <w:rFonts w:ascii="Arial" w:hAnsi="Arial" w:cs="Arial"/>
        </w:rPr>
        <w:t>R</w:t>
      </w:r>
      <w:r w:rsidRPr="006E3895">
        <w:rPr>
          <w:rFonts w:ascii="Arial" w:hAnsi="Arial" w:cs="Arial"/>
        </w:rPr>
        <w:t xml:space="preserve">ights of </w:t>
      </w:r>
      <w:r w:rsidR="00EA7ACC" w:rsidRPr="006E3895">
        <w:rPr>
          <w:rFonts w:ascii="Arial" w:hAnsi="Arial" w:cs="Arial"/>
        </w:rPr>
        <w:t>W</w:t>
      </w:r>
      <w:r w:rsidRPr="006E3895">
        <w:rPr>
          <w:rFonts w:ascii="Arial" w:hAnsi="Arial" w:cs="Arial"/>
        </w:rPr>
        <w:t xml:space="preserve">ay committee, in reversing the recommendations of the officers’ report on FP829, considered the significance of the embankment on </w:t>
      </w:r>
      <w:r w:rsidR="00235FD5">
        <w:rPr>
          <w:rFonts w:ascii="Arial" w:hAnsi="Arial" w:cs="Arial"/>
        </w:rPr>
        <w:t xml:space="preserve">the long </w:t>
      </w:r>
      <w:r w:rsidRPr="006E3895">
        <w:rPr>
          <w:rFonts w:ascii="Arial" w:hAnsi="Arial" w:cs="Arial"/>
        </w:rPr>
        <w:t xml:space="preserve">section E to F. They acknowledged the physically restrictive conditions on the </w:t>
      </w:r>
      <w:r w:rsidR="00250E88" w:rsidRPr="006E3895">
        <w:rPr>
          <w:rFonts w:ascii="Arial" w:hAnsi="Arial" w:cs="Arial"/>
        </w:rPr>
        <w:t>ground and</w:t>
      </w:r>
      <w:r w:rsidRPr="006E3895">
        <w:rPr>
          <w:rFonts w:ascii="Arial" w:hAnsi="Arial" w:cs="Arial"/>
        </w:rPr>
        <w:t xml:space="preserve"> noted that the only historical evidence suggesting the route had a higher status than a path was the Atherington Estate map. They concluded that the embankment was likely put in place by the estate for drainage purposes</w:t>
      </w:r>
      <w:r w:rsidR="00250E88" w:rsidRPr="006E3895">
        <w:rPr>
          <w:rFonts w:ascii="Arial" w:hAnsi="Arial" w:cs="Arial"/>
        </w:rPr>
        <w:t xml:space="preserve">, </w:t>
      </w:r>
      <w:r w:rsidRPr="006E3895">
        <w:rPr>
          <w:rFonts w:ascii="Arial" w:hAnsi="Arial" w:cs="Arial"/>
        </w:rPr>
        <w:t>inferr</w:t>
      </w:r>
      <w:r w:rsidR="00250E88" w:rsidRPr="006E3895">
        <w:rPr>
          <w:rFonts w:ascii="Arial" w:hAnsi="Arial" w:cs="Arial"/>
        </w:rPr>
        <w:t>ing</w:t>
      </w:r>
      <w:r w:rsidRPr="006E3895">
        <w:rPr>
          <w:rFonts w:ascii="Arial" w:hAnsi="Arial" w:cs="Arial"/>
        </w:rPr>
        <w:t>, on balance, that the route was used as a footpath and unlikely to have been a byway or a means of cart access from Littlehampton to the Mill.</w:t>
      </w:r>
      <w:r w:rsidR="00CD4B69">
        <w:rPr>
          <w:rFonts w:ascii="Arial" w:hAnsi="Arial" w:cs="Arial"/>
        </w:rPr>
        <w:t xml:space="preserve"> I see no good reason to disagree with that conclusion.</w:t>
      </w:r>
      <w:r w:rsidRPr="006E3895">
        <w:rPr>
          <w:rFonts w:ascii="Arial" w:hAnsi="Arial" w:cs="Arial"/>
        </w:rPr>
        <w:t xml:space="preserve"> </w:t>
      </w:r>
    </w:p>
    <w:p w14:paraId="525C939E" w14:textId="33F13B23" w:rsidR="009E717E" w:rsidRPr="006E3895" w:rsidRDefault="006D348A" w:rsidP="00211542">
      <w:pPr>
        <w:pStyle w:val="Style1"/>
        <w:rPr>
          <w:rFonts w:ascii="Arial" w:hAnsi="Arial" w:cs="Arial"/>
        </w:rPr>
      </w:pPr>
      <w:r w:rsidRPr="006E3895">
        <w:rPr>
          <w:rFonts w:ascii="Arial" w:hAnsi="Arial" w:cs="Arial"/>
        </w:rPr>
        <w:t>A</w:t>
      </w:r>
      <w:r w:rsidR="00CB2161" w:rsidRPr="006E3895">
        <w:rPr>
          <w:rFonts w:ascii="Arial" w:hAnsi="Arial" w:cs="Arial"/>
        </w:rPr>
        <w:t>n objector also maintains that when the large sewage drain was constructed from the treatment facility at Ford to the sea the embankment was cut through halfway along the route E to F</w:t>
      </w:r>
      <w:r w:rsidR="00EA482C" w:rsidRPr="006E3895">
        <w:rPr>
          <w:rFonts w:ascii="Arial" w:hAnsi="Arial" w:cs="Arial"/>
        </w:rPr>
        <w:t xml:space="preserve"> and there was no </w:t>
      </w:r>
      <w:r w:rsidR="00CB2161" w:rsidRPr="006E3895">
        <w:rPr>
          <w:rFonts w:ascii="Arial" w:hAnsi="Arial" w:cs="Arial"/>
        </w:rPr>
        <w:t>sign of a previous metalled surface or significant deposits of gravel or flints</w:t>
      </w:r>
      <w:r w:rsidR="00981A15" w:rsidRPr="006E3895">
        <w:rPr>
          <w:rFonts w:ascii="Arial" w:hAnsi="Arial" w:cs="Arial"/>
        </w:rPr>
        <w:t xml:space="preserve">. </w:t>
      </w:r>
      <w:r w:rsidR="00B5333C">
        <w:rPr>
          <w:rFonts w:ascii="Arial" w:hAnsi="Arial" w:cs="Arial"/>
        </w:rPr>
        <w:t xml:space="preserve">Although </w:t>
      </w:r>
      <w:r w:rsidR="00981A15" w:rsidRPr="006E3895">
        <w:rPr>
          <w:rFonts w:ascii="Arial" w:hAnsi="Arial" w:cs="Arial"/>
        </w:rPr>
        <w:t xml:space="preserve">not determinative of whether </w:t>
      </w:r>
      <w:r w:rsidR="00CB2161" w:rsidRPr="006E3895">
        <w:rPr>
          <w:rFonts w:ascii="Arial" w:hAnsi="Arial" w:cs="Arial"/>
        </w:rPr>
        <w:t>a surface suitable for vehicles had existed</w:t>
      </w:r>
      <w:r w:rsidR="00E1318A" w:rsidRPr="006E3895">
        <w:rPr>
          <w:rFonts w:ascii="Arial" w:hAnsi="Arial" w:cs="Arial"/>
        </w:rPr>
        <w:t xml:space="preserve"> </w:t>
      </w:r>
      <w:r w:rsidR="00B5333C">
        <w:rPr>
          <w:rFonts w:ascii="Arial" w:hAnsi="Arial" w:cs="Arial"/>
        </w:rPr>
        <w:t>(</w:t>
      </w:r>
      <w:r w:rsidR="00E1318A" w:rsidRPr="006E3895">
        <w:rPr>
          <w:rFonts w:ascii="Arial" w:hAnsi="Arial" w:cs="Arial"/>
        </w:rPr>
        <w:t xml:space="preserve">having regard to what </w:t>
      </w:r>
      <w:r w:rsidR="00B5333C">
        <w:rPr>
          <w:rFonts w:ascii="Arial" w:hAnsi="Arial" w:cs="Arial"/>
        </w:rPr>
        <w:t xml:space="preserve">historically may have </w:t>
      </w:r>
      <w:r w:rsidR="001101B1">
        <w:rPr>
          <w:rFonts w:ascii="Arial" w:hAnsi="Arial" w:cs="Arial"/>
        </w:rPr>
        <w:t xml:space="preserve">been acceptable </w:t>
      </w:r>
      <w:r w:rsidR="00E1318A" w:rsidRPr="006E3895">
        <w:rPr>
          <w:rFonts w:ascii="Arial" w:hAnsi="Arial" w:cs="Arial"/>
        </w:rPr>
        <w:t xml:space="preserve">for </w:t>
      </w:r>
      <w:r w:rsidR="001101B1">
        <w:rPr>
          <w:rFonts w:ascii="Arial" w:hAnsi="Arial" w:cs="Arial"/>
        </w:rPr>
        <w:t xml:space="preserve">a </w:t>
      </w:r>
      <w:r w:rsidR="00E1318A" w:rsidRPr="006E3895">
        <w:rPr>
          <w:rFonts w:ascii="Arial" w:hAnsi="Arial" w:cs="Arial"/>
        </w:rPr>
        <w:t>horse and cart</w:t>
      </w:r>
      <w:r w:rsidR="00B5333C">
        <w:rPr>
          <w:rFonts w:ascii="Arial" w:hAnsi="Arial" w:cs="Arial"/>
        </w:rPr>
        <w:t>)</w:t>
      </w:r>
      <w:r w:rsidR="008F7FBA">
        <w:rPr>
          <w:rFonts w:ascii="Arial" w:hAnsi="Arial" w:cs="Arial"/>
        </w:rPr>
        <w:t xml:space="preserve"> any sustained </w:t>
      </w:r>
      <w:r w:rsidR="003F73A0">
        <w:rPr>
          <w:rFonts w:ascii="Arial" w:hAnsi="Arial" w:cs="Arial"/>
        </w:rPr>
        <w:t xml:space="preserve">vehicular </w:t>
      </w:r>
      <w:r w:rsidR="006B77EF">
        <w:rPr>
          <w:rFonts w:ascii="Arial" w:hAnsi="Arial" w:cs="Arial"/>
        </w:rPr>
        <w:t xml:space="preserve">usage </w:t>
      </w:r>
      <w:r w:rsidR="003F73A0">
        <w:rPr>
          <w:rFonts w:ascii="Arial" w:hAnsi="Arial" w:cs="Arial"/>
        </w:rPr>
        <w:t xml:space="preserve">by the public </w:t>
      </w:r>
      <w:r w:rsidR="006B77EF">
        <w:rPr>
          <w:rFonts w:ascii="Arial" w:hAnsi="Arial" w:cs="Arial"/>
        </w:rPr>
        <w:t>in more modern times</w:t>
      </w:r>
      <w:r w:rsidR="009A02DD">
        <w:rPr>
          <w:rFonts w:ascii="Arial" w:hAnsi="Arial" w:cs="Arial"/>
        </w:rPr>
        <w:t xml:space="preserve"> over such a narrow path</w:t>
      </w:r>
      <w:r w:rsidR="006B77EF">
        <w:rPr>
          <w:rFonts w:ascii="Arial" w:hAnsi="Arial" w:cs="Arial"/>
        </w:rPr>
        <w:t xml:space="preserve">, for example during the currency of the </w:t>
      </w:r>
      <w:r w:rsidR="001F4D1D">
        <w:rPr>
          <w:rFonts w:ascii="Arial" w:hAnsi="Arial" w:cs="Arial"/>
        </w:rPr>
        <w:t xml:space="preserve">“highway parish” noted above, </w:t>
      </w:r>
      <w:r w:rsidR="0071076E">
        <w:rPr>
          <w:rFonts w:ascii="Arial" w:hAnsi="Arial" w:cs="Arial"/>
        </w:rPr>
        <w:t xml:space="preserve">might well </w:t>
      </w:r>
      <w:r w:rsidR="00B50550">
        <w:rPr>
          <w:rFonts w:ascii="Arial" w:hAnsi="Arial" w:cs="Arial"/>
        </w:rPr>
        <w:t xml:space="preserve">have evinced some publicly available </w:t>
      </w:r>
      <w:r w:rsidR="008B66F2">
        <w:rPr>
          <w:rFonts w:ascii="Arial" w:hAnsi="Arial" w:cs="Arial"/>
        </w:rPr>
        <w:t>comment about the need to maintain it but there is none.</w:t>
      </w:r>
    </w:p>
    <w:p w14:paraId="4110CE65" w14:textId="4D0342CD" w:rsidR="006216A2" w:rsidRPr="006E3895" w:rsidRDefault="00234611" w:rsidP="006216A2">
      <w:pPr>
        <w:pStyle w:val="Style1"/>
        <w:rPr>
          <w:rFonts w:ascii="Arial" w:hAnsi="Arial" w:cs="Arial"/>
        </w:rPr>
      </w:pPr>
      <w:r w:rsidRPr="006E3895">
        <w:rPr>
          <w:rFonts w:ascii="Arial" w:hAnsi="Arial" w:cs="Arial"/>
        </w:rPr>
        <w:t xml:space="preserve">I would agree that </w:t>
      </w:r>
      <w:r w:rsidR="006216A2" w:rsidRPr="006E3895">
        <w:rPr>
          <w:rFonts w:ascii="Arial" w:hAnsi="Arial" w:cs="Arial"/>
        </w:rPr>
        <w:t xml:space="preserve">the </w:t>
      </w:r>
      <w:r w:rsidR="00E120C9">
        <w:rPr>
          <w:rFonts w:ascii="Arial" w:hAnsi="Arial" w:cs="Arial"/>
        </w:rPr>
        <w:t>“</w:t>
      </w:r>
      <w:r w:rsidR="006216A2" w:rsidRPr="006E3895">
        <w:rPr>
          <w:rFonts w:ascii="Arial" w:hAnsi="Arial" w:cs="Arial"/>
        </w:rPr>
        <w:t>practices of the time</w:t>
      </w:r>
      <w:r w:rsidR="00E120C9">
        <w:rPr>
          <w:rFonts w:ascii="Arial" w:hAnsi="Arial" w:cs="Arial"/>
        </w:rPr>
        <w:t>”</w:t>
      </w:r>
      <w:r w:rsidR="006216A2" w:rsidRPr="006E3895">
        <w:rPr>
          <w:rFonts w:ascii="Arial" w:hAnsi="Arial" w:cs="Arial"/>
        </w:rPr>
        <w:t xml:space="preserve"> make it</w:t>
      </w:r>
      <w:r w:rsidR="004F36DC" w:rsidRPr="006E3895">
        <w:rPr>
          <w:rFonts w:ascii="Arial" w:hAnsi="Arial" w:cs="Arial"/>
        </w:rPr>
        <w:t xml:space="preserve"> possib</w:t>
      </w:r>
      <w:r w:rsidR="000C168D" w:rsidRPr="006E3895">
        <w:rPr>
          <w:rFonts w:ascii="Arial" w:hAnsi="Arial" w:cs="Arial"/>
        </w:rPr>
        <w:t>le</w:t>
      </w:r>
      <w:r w:rsidR="004F36DC" w:rsidRPr="006E3895">
        <w:rPr>
          <w:rFonts w:ascii="Arial" w:hAnsi="Arial" w:cs="Arial"/>
        </w:rPr>
        <w:t xml:space="preserve"> </w:t>
      </w:r>
      <w:r w:rsidR="006216A2" w:rsidRPr="006E3895">
        <w:rPr>
          <w:rFonts w:ascii="Arial" w:hAnsi="Arial" w:cs="Arial"/>
        </w:rPr>
        <w:t xml:space="preserve">that the public used the </w:t>
      </w:r>
      <w:r w:rsidR="0071076E">
        <w:rPr>
          <w:rFonts w:ascii="Arial" w:hAnsi="Arial" w:cs="Arial"/>
        </w:rPr>
        <w:t>c</w:t>
      </w:r>
      <w:r w:rsidR="006216A2" w:rsidRPr="006E3895">
        <w:rPr>
          <w:rFonts w:ascii="Arial" w:hAnsi="Arial" w:cs="Arial"/>
        </w:rPr>
        <w:t>laimed route</w:t>
      </w:r>
      <w:r w:rsidR="004F36DC" w:rsidRPr="006E3895">
        <w:rPr>
          <w:rFonts w:ascii="Arial" w:hAnsi="Arial" w:cs="Arial"/>
        </w:rPr>
        <w:t xml:space="preserve"> </w:t>
      </w:r>
      <w:r w:rsidR="006216A2" w:rsidRPr="006E3895">
        <w:rPr>
          <w:rFonts w:ascii="Arial" w:hAnsi="Arial" w:cs="Arial"/>
        </w:rPr>
        <w:t xml:space="preserve">with horse and cart to reach the mill and </w:t>
      </w:r>
      <w:r w:rsidR="004F36DC" w:rsidRPr="006E3895">
        <w:rPr>
          <w:rFonts w:ascii="Arial" w:hAnsi="Arial" w:cs="Arial"/>
        </w:rPr>
        <w:t xml:space="preserve">when it </w:t>
      </w:r>
      <w:r w:rsidR="006216A2" w:rsidRPr="006E3895">
        <w:rPr>
          <w:rFonts w:ascii="Arial" w:hAnsi="Arial" w:cs="Arial"/>
        </w:rPr>
        <w:t xml:space="preserve">closed during the 1800’s, the need for </w:t>
      </w:r>
      <w:r w:rsidR="004F36DC" w:rsidRPr="006E3895">
        <w:rPr>
          <w:rFonts w:ascii="Arial" w:hAnsi="Arial" w:cs="Arial"/>
        </w:rPr>
        <w:t xml:space="preserve">such </w:t>
      </w:r>
      <w:r w:rsidR="006216A2" w:rsidRPr="006E3895">
        <w:rPr>
          <w:rFonts w:ascii="Arial" w:hAnsi="Arial" w:cs="Arial"/>
        </w:rPr>
        <w:t xml:space="preserve">would have declined. </w:t>
      </w:r>
      <w:r w:rsidR="00C919E3" w:rsidRPr="006E3895">
        <w:rPr>
          <w:rFonts w:ascii="Arial" w:hAnsi="Arial" w:cs="Arial"/>
        </w:rPr>
        <w:t>However, t</w:t>
      </w:r>
      <w:r w:rsidR="006216A2" w:rsidRPr="006E3895">
        <w:rPr>
          <w:rFonts w:ascii="Arial" w:hAnsi="Arial" w:cs="Arial"/>
        </w:rPr>
        <w:t xml:space="preserve">he question is whether the evidence is sufficient from which to infer a dedication by the landowner and acceptance by the public for the claimed status </w:t>
      </w:r>
      <w:r w:rsidR="006216A2" w:rsidRPr="00017251">
        <w:rPr>
          <w:rFonts w:ascii="Arial" w:hAnsi="Arial" w:cs="Arial"/>
          <w:u w:val="single"/>
        </w:rPr>
        <w:t>prior</w:t>
      </w:r>
      <w:r w:rsidR="006216A2" w:rsidRPr="006E3895">
        <w:rPr>
          <w:rFonts w:ascii="Arial" w:hAnsi="Arial" w:cs="Arial"/>
        </w:rPr>
        <w:t xml:space="preserve"> to its closure. That the OS Sussex Series 2 from 1863-95 </w:t>
      </w:r>
      <w:r w:rsidR="006216A2" w:rsidRPr="006E3895">
        <w:rPr>
          <w:rFonts w:ascii="Arial" w:hAnsi="Arial" w:cs="Arial"/>
        </w:rPr>
        <w:lastRenderedPageBreak/>
        <w:t xml:space="preserve">recorded only a footpath may be down to such disuse but it could be indicative of it never having attained a higher status in the first place. The Appeal Decision acknowledges that this and later OS maps weigh against the application, </w:t>
      </w:r>
      <w:r w:rsidR="003D2CBE" w:rsidRPr="006E3895">
        <w:rPr>
          <w:rFonts w:ascii="Arial" w:hAnsi="Arial" w:cs="Arial"/>
        </w:rPr>
        <w:t xml:space="preserve">whilst </w:t>
      </w:r>
      <w:r w:rsidR="006216A2" w:rsidRPr="006E3895">
        <w:rPr>
          <w:rFonts w:ascii="Arial" w:hAnsi="Arial" w:cs="Arial"/>
        </w:rPr>
        <w:t xml:space="preserve">they may reflect known use at that time as circumstances changed. </w:t>
      </w:r>
      <w:r w:rsidR="00472DE8" w:rsidRPr="006E3895">
        <w:rPr>
          <w:rFonts w:ascii="Arial" w:hAnsi="Arial" w:cs="Arial"/>
        </w:rPr>
        <w:t>T</w:t>
      </w:r>
      <w:r w:rsidR="006216A2" w:rsidRPr="006E3895">
        <w:rPr>
          <w:rFonts w:ascii="Arial" w:hAnsi="Arial" w:cs="Arial"/>
        </w:rPr>
        <w:t>he purpose of such maps was not to identify public rights of way</w:t>
      </w:r>
      <w:r w:rsidR="00472DE8" w:rsidRPr="006E3895">
        <w:rPr>
          <w:rFonts w:ascii="Arial" w:hAnsi="Arial" w:cs="Arial"/>
        </w:rPr>
        <w:t>. I</w:t>
      </w:r>
      <w:r w:rsidR="006216A2" w:rsidRPr="006E3895">
        <w:rPr>
          <w:rFonts w:ascii="Arial" w:hAnsi="Arial" w:cs="Arial"/>
        </w:rPr>
        <w:t xml:space="preserve">n my opinion </w:t>
      </w:r>
      <w:r w:rsidR="00472DE8" w:rsidRPr="006E3895">
        <w:rPr>
          <w:rFonts w:ascii="Arial" w:hAnsi="Arial" w:cs="Arial"/>
        </w:rPr>
        <w:t xml:space="preserve">this evidence does not </w:t>
      </w:r>
      <w:r w:rsidR="006216A2" w:rsidRPr="006E3895">
        <w:rPr>
          <w:rFonts w:ascii="Arial" w:hAnsi="Arial" w:cs="Arial"/>
        </w:rPr>
        <w:t>point one way or the other, so one is left with little in the way of persuasive argument based on the documents.</w:t>
      </w:r>
    </w:p>
    <w:p w14:paraId="35D50136" w14:textId="2D40E98B" w:rsidR="00FB17A6" w:rsidRPr="006E3895" w:rsidRDefault="00E120C9" w:rsidP="00FB17A6">
      <w:pPr>
        <w:pStyle w:val="Style1"/>
        <w:rPr>
          <w:rFonts w:ascii="Arial" w:hAnsi="Arial" w:cs="Arial"/>
        </w:rPr>
      </w:pPr>
      <w:r>
        <w:rPr>
          <w:rFonts w:ascii="Arial" w:hAnsi="Arial" w:cs="Arial"/>
        </w:rPr>
        <w:t>O</w:t>
      </w:r>
      <w:r w:rsidR="00C90636" w:rsidRPr="006E3895">
        <w:rPr>
          <w:rFonts w:ascii="Arial" w:hAnsi="Arial" w:cs="Arial"/>
        </w:rPr>
        <w:t xml:space="preserve">bjector P’s analysis of the VCH and material from Sussex Notes and Queries, </w:t>
      </w:r>
      <w:r>
        <w:rPr>
          <w:rFonts w:ascii="Arial" w:hAnsi="Arial" w:cs="Arial"/>
        </w:rPr>
        <w:t xml:space="preserve">is </w:t>
      </w:r>
      <w:r w:rsidR="00360046">
        <w:rPr>
          <w:rFonts w:ascii="Arial" w:hAnsi="Arial" w:cs="Arial"/>
        </w:rPr>
        <w:t>in my view helpful</w:t>
      </w:r>
      <w:r w:rsidR="00C90636" w:rsidRPr="006E3895">
        <w:rPr>
          <w:rFonts w:ascii="Arial" w:hAnsi="Arial" w:cs="Arial"/>
        </w:rPr>
        <w:t xml:space="preserve">. The shingle bar </w:t>
      </w:r>
      <w:r w:rsidR="00EC25AB" w:rsidRPr="006E3895">
        <w:rPr>
          <w:rFonts w:ascii="Arial" w:hAnsi="Arial" w:cs="Arial"/>
        </w:rPr>
        <w:t xml:space="preserve">which </w:t>
      </w:r>
      <w:r w:rsidR="00C90636" w:rsidRPr="006E3895">
        <w:rPr>
          <w:rFonts w:ascii="Arial" w:hAnsi="Arial" w:cs="Arial"/>
        </w:rPr>
        <w:t>was the crossing point of the Arun was outside the piers</w:t>
      </w:r>
      <w:r w:rsidR="00805BC3">
        <w:rPr>
          <w:rStyle w:val="FootnoteReference"/>
          <w:rFonts w:ascii="Arial" w:hAnsi="Arial" w:cs="Arial"/>
        </w:rPr>
        <w:footnoteReference w:id="6"/>
      </w:r>
      <w:r w:rsidR="00C90636" w:rsidRPr="006E3895">
        <w:rPr>
          <w:rFonts w:ascii="Arial" w:hAnsi="Arial" w:cs="Arial"/>
        </w:rPr>
        <w:t xml:space="preserve"> of Littlehampton harbour which would place it close to the mouth of the Arun, a considerable distance from point F on the plan. If th</w:t>
      </w:r>
      <w:r w:rsidR="00EC25AB" w:rsidRPr="006E3895">
        <w:rPr>
          <w:rFonts w:ascii="Arial" w:hAnsi="Arial" w:cs="Arial"/>
        </w:rPr>
        <w:t xml:space="preserve">is </w:t>
      </w:r>
      <w:r w:rsidR="00C90636" w:rsidRPr="006E3895">
        <w:rPr>
          <w:rFonts w:ascii="Arial" w:hAnsi="Arial" w:cs="Arial"/>
        </w:rPr>
        <w:t xml:space="preserve">bar were only usable at low tide, a crossing point </w:t>
      </w:r>
      <w:r w:rsidR="007710C8" w:rsidRPr="006E3895">
        <w:rPr>
          <w:rFonts w:ascii="Arial" w:hAnsi="Arial" w:cs="Arial"/>
        </w:rPr>
        <w:t xml:space="preserve">further </w:t>
      </w:r>
      <w:r w:rsidR="00C90636" w:rsidRPr="006E3895">
        <w:rPr>
          <w:rFonts w:ascii="Arial" w:hAnsi="Arial" w:cs="Arial"/>
        </w:rPr>
        <w:t xml:space="preserve">up </w:t>
      </w:r>
      <w:r w:rsidR="007710C8" w:rsidRPr="006E3895">
        <w:rPr>
          <w:rFonts w:ascii="Arial" w:hAnsi="Arial" w:cs="Arial"/>
        </w:rPr>
        <w:t xml:space="preserve">the </w:t>
      </w:r>
      <w:r w:rsidR="00C90636" w:rsidRPr="006E3895">
        <w:rPr>
          <w:rFonts w:ascii="Arial" w:hAnsi="Arial" w:cs="Arial"/>
        </w:rPr>
        <w:t>river would not mention sand</w:t>
      </w:r>
      <w:r w:rsidR="00360046">
        <w:rPr>
          <w:rFonts w:ascii="Arial" w:hAnsi="Arial" w:cs="Arial"/>
        </w:rPr>
        <w:t>,</w:t>
      </w:r>
      <w:r w:rsidR="00C90636" w:rsidRPr="006E3895">
        <w:rPr>
          <w:rFonts w:ascii="Arial" w:hAnsi="Arial" w:cs="Arial"/>
        </w:rPr>
        <w:t xml:space="preserve"> whereas one closer to the current mouth of the Arun probably would. Even so, the position of the ferry is uncertain and </w:t>
      </w:r>
      <w:r w:rsidR="00D54D6C" w:rsidRPr="006E3895">
        <w:rPr>
          <w:rFonts w:ascii="Arial" w:hAnsi="Arial" w:cs="Arial"/>
        </w:rPr>
        <w:t>if the route w</w:t>
      </w:r>
      <w:r w:rsidR="00020893">
        <w:rPr>
          <w:rFonts w:ascii="Arial" w:hAnsi="Arial" w:cs="Arial"/>
        </w:rPr>
        <w:t>ere</w:t>
      </w:r>
      <w:r w:rsidR="00D54D6C" w:rsidRPr="006E3895">
        <w:rPr>
          <w:rFonts w:ascii="Arial" w:hAnsi="Arial" w:cs="Arial"/>
        </w:rPr>
        <w:t xml:space="preserve"> used regularly and often by laden carts </w:t>
      </w:r>
      <w:r w:rsidR="00EB7CDE" w:rsidRPr="006E3895">
        <w:rPr>
          <w:rFonts w:ascii="Arial" w:hAnsi="Arial" w:cs="Arial"/>
        </w:rPr>
        <w:t xml:space="preserve">one might expect to see some evidence </w:t>
      </w:r>
      <w:r w:rsidR="00C90636" w:rsidRPr="006E3895">
        <w:rPr>
          <w:rFonts w:ascii="Arial" w:hAnsi="Arial" w:cs="Arial"/>
        </w:rPr>
        <w:t xml:space="preserve">that FP174 was </w:t>
      </w:r>
      <w:r w:rsidR="00EB7CDE" w:rsidRPr="006E3895">
        <w:rPr>
          <w:rFonts w:ascii="Arial" w:hAnsi="Arial" w:cs="Arial"/>
        </w:rPr>
        <w:t xml:space="preserve">either </w:t>
      </w:r>
      <w:r w:rsidR="00C90636" w:rsidRPr="006E3895">
        <w:rPr>
          <w:rFonts w:ascii="Arial" w:hAnsi="Arial" w:cs="Arial"/>
        </w:rPr>
        <w:t>metalled</w:t>
      </w:r>
      <w:r w:rsidR="00EB7CDE" w:rsidRPr="006E3895">
        <w:rPr>
          <w:rFonts w:ascii="Arial" w:hAnsi="Arial" w:cs="Arial"/>
        </w:rPr>
        <w:t xml:space="preserve"> or furnished with materials </w:t>
      </w:r>
      <w:r w:rsidR="00C76FC7" w:rsidRPr="006E3895">
        <w:rPr>
          <w:rFonts w:ascii="Arial" w:hAnsi="Arial" w:cs="Arial"/>
        </w:rPr>
        <w:t>that assisted its maintenance for such purposes.</w:t>
      </w:r>
    </w:p>
    <w:p w14:paraId="4C66ABC0" w14:textId="55B896DD" w:rsidR="00192A24" w:rsidRPr="006E3895" w:rsidRDefault="00F33344" w:rsidP="00FB17A6">
      <w:pPr>
        <w:pStyle w:val="Style1"/>
        <w:rPr>
          <w:rFonts w:ascii="Arial" w:hAnsi="Arial" w:cs="Arial"/>
        </w:rPr>
      </w:pPr>
      <w:r w:rsidRPr="006E3895">
        <w:rPr>
          <w:rFonts w:ascii="Arial" w:hAnsi="Arial" w:cs="Arial"/>
        </w:rPr>
        <w:t xml:space="preserve">Having </w:t>
      </w:r>
      <w:r w:rsidR="00B644ED" w:rsidRPr="006E3895">
        <w:rPr>
          <w:rFonts w:ascii="Arial" w:hAnsi="Arial" w:cs="Arial"/>
        </w:rPr>
        <w:t xml:space="preserve">examined the documents submitted for consideration I am unable to find anything that </w:t>
      </w:r>
      <w:r w:rsidR="00A00DCC" w:rsidRPr="006E3895">
        <w:rPr>
          <w:rFonts w:ascii="Arial" w:hAnsi="Arial" w:cs="Arial"/>
        </w:rPr>
        <w:t xml:space="preserve">that persuades me on the balance of probabilities, that D-F was a route available to and used by the public on horse-back with or without carts such that a presumption of dedication and acceptance of </w:t>
      </w:r>
      <w:r w:rsidR="008F7BB5" w:rsidRPr="006E3895">
        <w:rPr>
          <w:rFonts w:ascii="Arial" w:hAnsi="Arial" w:cs="Arial"/>
        </w:rPr>
        <w:t xml:space="preserve">as such can be </w:t>
      </w:r>
      <w:r w:rsidR="0085525A" w:rsidRPr="006E3895">
        <w:rPr>
          <w:rFonts w:ascii="Arial" w:hAnsi="Arial" w:cs="Arial"/>
        </w:rPr>
        <w:t xml:space="preserve">established, whether that evidence is </w:t>
      </w:r>
      <w:r w:rsidR="002701E3" w:rsidRPr="006E3895">
        <w:rPr>
          <w:rFonts w:ascii="Arial" w:hAnsi="Arial" w:cs="Arial"/>
        </w:rPr>
        <w:t xml:space="preserve">taken </w:t>
      </w:r>
      <w:r w:rsidR="00F4157D" w:rsidRPr="006E3895">
        <w:rPr>
          <w:rFonts w:ascii="Arial" w:hAnsi="Arial" w:cs="Arial"/>
        </w:rPr>
        <w:t>severally</w:t>
      </w:r>
      <w:r w:rsidR="0085525A" w:rsidRPr="006E3895">
        <w:rPr>
          <w:rFonts w:ascii="Arial" w:hAnsi="Arial" w:cs="Arial"/>
        </w:rPr>
        <w:t>,</w:t>
      </w:r>
      <w:r w:rsidR="002701E3" w:rsidRPr="006E3895">
        <w:rPr>
          <w:rFonts w:ascii="Arial" w:hAnsi="Arial" w:cs="Arial"/>
        </w:rPr>
        <w:t xml:space="preserve"> in combination one </w:t>
      </w:r>
      <w:r w:rsidR="0085525A" w:rsidRPr="006E3895">
        <w:rPr>
          <w:rFonts w:ascii="Arial" w:hAnsi="Arial" w:cs="Arial"/>
        </w:rPr>
        <w:t xml:space="preserve">document </w:t>
      </w:r>
      <w:r w:rsidR="002701E3" w:rsidRPr="006E3895">
        <w:rPr>
          <w:rFonts w:ascii="Arial" w:hAnsi="Arial" w:cs="Arial"/>
        </w:rPr>
        <w:t xml:space="preserve">with another or </w:t>
      </w:r>
      <w:r w:rsidR="005167A5" w:rsidRPr="006E3895">
        <w:rPr>
          <w:rFonts w:ascii="Arial" w:hAnsi="Arial" w:cs="Arial"/>
        </w:rPr>
        <w:t xml:space="preserve">having regard to its </w:t>
      </w:r>
      <w:r w:rsidR="002701E3" w:rsidRPr="006E3895">
        <w:rPr>
          <w:rFonts w:ascii="Arial" w:hAnsi="Arial" w:cs="Arial"/>
        </w:rPr>
        <w:t>t</w:t>
      </w:r>
      <w:r w:rsidR="00E13F83" w:rsidRPr="006E3895">
        <w:rPr>
          <w:rFonts w:ascii="Arial" w:hAnsi="Arial" w:cs="Arial"/>
        </w:rPr>
        <w:t>o</w:t>
      </w:r>
      <w:r w:rsidR="002701E3" w:rsidRPr="006E3895">
        <w:rPr>
          <w:rFonts w:ascii="Arial" w:hAnsi="Arial" w:cs="Arial"/>
        </w:rPr>
        <w:t>tal</w:t>
      </w:r>
      <w:r w:rsidR="005167A5" w:rsidRPr="006E3895">
        <w:rPr>
          <w:rFonts w:ascii="Arial" w:hAnsi="Arial" w:cs="Arial"/>
        </w:rPr>
        <w:t xml:space="preserve">ity. </w:t>
      </w:r>
      <w:r w:rsidR="002701E3" w:rsidRPr="006E3895">
        <w:rPr>
          <w:rFonts w:ascii="Arial" w:hAnsi="Arial" w:cs="Arial"/>
        </w:rPr>
        <w:t xml:space="preserve"> </w:t>
      </w:r>
    </w:p>
    <w:p w14:paraId="2580E094" w14:textId="4874821C" w:rsidR="003A6A44" w:rsidRPr="006E3895" w:rsidRDefault="00CD050E" w:rsidP="003A6A44">
      <w:pPr>
        <w:pStyle w:val="Style1"/>
        <w:numPr>
          <w:ilvl w:val="0"/>
          <w:numId w:val="0"/>
        </w:numPr>
        <w:rPr>
          <w:rFonts w:ascii="Arial" w:hAnsi="Arial" w:cs="Arial"/>
          <w:b/>
          <w:bCs/>
        </w:rPr>
      </w:pPr>
      <w:r>
        <w:rPr>
          <w:rFonts w:ascii="Arial" w:hAnsi="Arial" w:cs="Arial"/>
          <w:b/>
          <w:bCs/>
        </w:rPr>
        <w:t xml:space="preserve">Overall </w:t>
      </w:r>
      <w:r w:rsidR="003A6A44" w:rsidRPr="006E3895">
        <w:rPr>
          <w:rFonts w:ascii="Arial" w:hAnsi="Arial" w:cs="Arial"/>
          <w:b/>
          <w:bCs/>
        </w:rPr>
        <w:t>Conclusion</w:t>
      </w:r>
    </w:p>
    <w:p w14:paraId="0281BCF4" w14:textId="3121F497" w:rsidR="00D3401D" w:rsidRPr="006E3895" w:rsidRDefault="00EC3F0A" w:rsidP="00DD0B03">
      <w:pPr>
        <w:pStyle w:val="Style1"/>
        <w:rPr>
          <w:rFonts w:ascii="Arial" w:hAnsi="Arial" w:cs="Arial"/>
        </w:rPr>
      </w:pPr>
      <w:r w:rsidRPr="006E3895">
        <w:rPr>
          <w:rFonts w:ascii="Arial" w:hAnsi="Arial" w:cs="Arial"/>
        </w:rPr>
        <w:t>The applications are based on archive evidence</w:t>
      </w:r>
      <w:r w:rsidR="00082412" w:rsidRPr="006E3895">
        <w:rPr>
          <w:rFonts w:ascii="Arial" w:hAnsi="Arial" w:cs="Arial"/>
        </w:rPr>
        <w:t xml:space="preserve">. </w:t>
      </w:r>
      <w:r w:rsidR="004B12EB" w:rsidRPr="006E3895">
        <w:rPr>
          <w:rFonts w:ascii="Arial" w:hAnsi="Arial" w:cs="Arial"/>
        </w:rPr>
        <w:t xml:space="preserve">The officers’ report to the committee made a careful analysis of it. </w:t>
      </w:r>
      <w:r w:rsidR="005021D2" w:rsidRPr="006E3895">
        <w:rPr>
          <w:rFonts w:ascii="Arial" w:hAnsi="Arial" w:cs="Arial"/>
        </w:rPr>
        <w:t>The grounds for reaching contrary view</w:t>
      </w:r>
      <w:r w:rsidR="008A31D4">
        <w:rPr>
          <w:rFonts w:ascii="Arial" w:hAnsi="Arial" w:cs="Arial"/>
        </w:rPr>
        <w:t>s</w:t>
      </w:r>
      <w:r w:rsidR="005021D2" w:rsidRPr="006E3895">
        <w:rPr>
          <w:rFonts w:ascii="Arial" w:hAnsi="Arial" w:cs="Arial"/>
        </w:rPr>
        <w:t xml:space="preserve"> </w:t>
      </w:r>
      <w:r w:rsidR="00CC1ED8" w:rsidRPr="006E3895">
        <w:rPr>
          <w:rFonts w:ascii="Arial" w:hAnsi="Arial" w:cs="Arial"/>
        </w:rPr>
        <w:t>in relation to the upgrading of FP829 have been noted</w:t>
      </w:r>
      <w:r w:rsidR="00E606C7">
        <w:rPr>
          <w:rFonts w:ascii="Arial" w:hAnsi="Arial" w:cs="Arial"/>
        </w:rPr>
        <w:t xml:space="preserve"> and </w:t>
      </w:r>
      <w:r w:rsidR="004C7657">
        <w:rPr>
          <w:rFonts w:ascii="Arial" w:hAnsi="Arial" w:cs="Arial"/>
        </w:rPr>
        <w:t xml:space="preserve">with respect to both orders, </w:t>
      </w:r>
      <w:r w:rsidR="00E606C7">
        <w:rPr>
          <w:rFonts w:ascii="Arial" w:hAnsi="Arial" w:cs="Arial"/>
        </w:rPr>
        <w:t>the additional information submitted by applicant and objectors has been considered</w:t>
      </w:r>
      <w:r w:rsidR="00334FD0" w:rsidRPr="006E3895">
        <w:rPr>
          <w:rFonts w:ascii="Arial" w:hAnsi="Arial" w:cs="Arial"/>
        </w:rPr>
        <w:t xml:space="preserve">. </w:t>
      </w:r>
      <w:r w:rsidR="006D71D5" w:rsidRPr="006E3895">
        <w:rPr>
          <w:rFonts w:ascii="Arial" w:hAnsi="Arial" w:cs="Arial"/>
        </w:rPr>
        <w:t xml:space="preserve">I am </w:t>
      </w:r>
      <w:r w:rsidR="0077384A" w:rsidRPr="006E3895">
        <w:rPr>
          <w:rFonts w:ascii="Arial" w:hAnsi="Arial" w:cs="Arial"/>
        </w:rPr>
        <w:t xml:space="preserve">not </w:t>
      </w:r>
      <w:r w:rsidR="006D71D5" w:rsidRPr="006E3895">
        <w:rPr>
          <w:rFonts w:ascii="Arial" w:hAnsi="Arial" w:cs="Arial"/>
        </w:rPr>
        <w:t>satisfied on the balance of probability that</w:t>
      </w:r>
      <w:r w:rsidR="0047697B" w:rsidRPr="006E3895">
        <w:rPr>
          <w:rFonts w:ascii="Arial" w:hAnsi="Arial" w:cs="Arial"/>
        </w:rPr>
        <w:t xml:space="preserve"> the documentary evidence </w:t>
      </w:r>
      <w:r w:rsidR="003A6A44" w:rsidRPr="006E3895">
        <w:rPr>
          <w:rFonts w:ascii="Arial" w:hAnsi="Arial" w:cs="Arial"/>
        </w:rPr>
        <w:t>demonstrate</w:t>
      </w:r>
      <w:r w:rsidR="006E0B54" w:rsidRPr="006E3895">
        <w:rPr>
          <w:rFonts w:ascii="Arial" w:hAnsi="Arial" w:cs="Arial"/>
        </w:rPr>
        <w:t>s</w:t>
      </w:r>
      <w:r w:rsidR="003A6A44" w:rsidRPr="006E3895">
        <w:rPr>
          <w:rFonts w:ascii="Arial" w:hAnsi="Arial" w:cs="Arial"/>
        </w:rPr>
        <w:t xml:space="preserve"> </w:t>
      </w:r>
      <w:r w:rsidR="00EA3D36" w:rsidRPr="006E3895">
        <w:rPr>
          <w:rFonts w:ascii="Arial" w:hAnsi="Arial" w:cs="Arial"/>
        </w:rPr>
        <w:t>the existence of</w:t>
      </w:r>
      <w:r w:rsidR="0077384A" w:rsidRPr="006E3895">
        <w:rPr>
          <w:rFonts w:ascii="Arial" w:hAnsi="Arial" w:cs="Arial"/>
        </w:rPr>
        <w:t xml:space="preserve"> public rights higher than currently recorded on the definitive map and statement as public footpaths.</w:t>
      </w:r>
    </w:p>
    <w:p w14:paraId="4794D9A2" w14:textId="04C96098" w:rsidR="003C100C" w:rsidRPr="006E3895" w:rsidRDefault="003C100C" w:rsidP="005000F1">
      <w:pPr>
        <w:pStyle w:val="Style1"/>
        <w:rPr>
          <w:rFonts w:ascii="Arial" w:hAnsi="Arial" w:cs="Arial"/>
        </w:rPr>
      </w:pPr>
      <w:r w:rsidRPr="006E3895">
        <w:rPr>
          <w:rFonts w:ascii="Arial" w:hAnsi="Arial" w:cs="Arial"/>
        </w:rPr>
        <w:t>Having regard to these and all other matters raised in the written representations I conclude that the Order</w:t>
      </w:r>
      <w:r w:rsidR="006E0B54" w:rsidRPr="006E3895">
        <w:rPr>
          <w:rFonts w:ascii="Arial" w:hAnsi="Arial" w:cs="Arial"/>
        </w:rPr>
        <w:t>s</w:t>
      </w:r>
      <w:r w:rsidRPr="006E3895">
        <w:rPr>
          <w:rFonts w:ascii="Arial" w:hAnsi="Arial" w:cs="Arial"/>
        </w:rPr>
        <w:t xml:space="preserve"> should </w:t>
      </w:r>
      <w:r w:rsidR="00FB77C3" w:rsidRPr="006E3895">
        <w:rPr>
          <w:rFonts w:ascii="Arial" w:hAnsi="Arial" w:cs="Arial"/>
        </w:rPr>
        <w:t xml:space="preserve">not </w:t>
      </w:r>
      <w:r w:rsidRPr="006E3895">
        <w:rPr>
          <w:rFonts w:ascii="Arial" w:hAnsi="Arial" w:cs="Arial"/>
        </w:rPr>
        <w:t>be confirmed.</w:t>
      </w:r>
    </w:p>
    <w:p w14:paraId="09CAB4EF" w14:textId="008E5243" w:rsidR="00DB17BE" w:rsidRPr="006E3895" w:rsidRDefault="00DB17BE" w:rsidP="00DB17BE">
      <w:pPr>
        <w:pStyle w:val="Style1"/>
        <w:numPr>
          <w:ilvl w:val="0"/>
          <w:numId w:val="0"/>
        </w:numPr>
        <w:rPr>
          <w:rFonts w:ascii="Arial" w:hAnsi="Arial" w:cs="Arial"/>
          <w:b/>
        </w:rPr>
      </w:pPr>
      <w:r w:rsidRPr="006E3895">
        <w:rPr>
          <w:rFonts w:ascii="Arial" w:hAnsi="Arial" w:cs="Arial"/>
          <w:b/>
        </w:rPr>
        <w:t xml:space="preserve">Formal </w:t>
      </w:r>
      <w:r w:rsidR="00630FF0" w:rsidRPr="006E3895">
        <w:rPr>
          <w:rFonts w:ascii="Arial" w:hAnsi="Arial" w:cs="Arial"/>
          <w:b/>
        </w:rPr>
        <w:t>D</w:t>
      </w:r>
      <w:r w:rsidRPr="006E3895">
        <w:rPr>
          <w:rFonts w:ascii="Arial" w:hAnsi="Arial" w:cs="Arial"/>
          <w:b/>
        </w:rPr>
        <w:t>ecision</w:t>
      </w:r>
      <w:r w:rsidR="006E0B54" w:rsidRPr="006E3895">
        <w:rPr>
          <w:rFonts w:ascii="Arial" w:hAnsi="Arial" w:cs="Arial"/>
          <w:b/>
        </w:rPr>
        <w:t>s</w:t>
      </w:r>
    </w:p>
    <w:p w14:paraId="1EC1D74B" w14:textId="001FCC02" w:rsidR="006E0B54" w:rsidRPr="006E3895" w:rsidRDefault="006E0B54" w:rsidP="00BC225B">
      <w:pPr>
        <w:pStyle w:val="Style1"/>
        <w:numPr>
          <w:ilvl w:val="0"/>
          <w:numId w:val="0"/>
        </w:numPr>
        <w:rPr>
          <w:rFonts w:ascii="Arial" w:hAnsi="Arial" w:cs="Arial"/>
          <w:bCs/>
          <w:u w:val="single"/>
        </w:rPr>
      </w:pPr>
      <w:r w:rsidRPr="006E3895">
        <w:rPr>
          <w:rFonts w:ascii="Arial" w:hAnsi="Arial" w:cs="Arial"/>
          <w:bCs/>
          <w:u w:val="single"/>
        </w:rPr>
        <w:t>ROW/3285066</w:t>
      </w:r>
    </w:p>
    <w:p w14:paraId="2F7AFAEF" w14:textId="5307E122" w:rsidR="006E0B54" w:rsidRPr="006E3895" w:rsidRDefault="00FB77C3" w:rsidP="000D7F20">
      <w:pPr>
        <w:pStyle w:val="Style1"/>
        <w:rPr>
          <w:rFonts w:ascii="Arial" w:hAnsi="Arial" w:cs="Arial"/>
        </w:rPr>
      </w:pPr>
      <w:r w:rsidRPr="006E3895">
        <w:rPr>
          <w:rFonts w:ascii="Arial" w:hAnsi="Arial" w:cs="Arial"/>
        </w:rPr>
        <w:t>The Order is not confirmed.</w:t>
      </w:r>
    </w:p>
    <w:p w14:paraId="7354CB23" w14:textId="1701E2DF" w:rsidR="006E0B54" w:rsidRPr="006E3895" w:rsidRDefault="006E0B54" w:rsidP="00BC225B">
      <w:pPr>
        <w:pStyle w:val="Style1"/>
        <w:numPr>
          <w:ilvl w:val="0"/>
          <w:numId w:val="0"/>
        </w:numPr>
        <w:rPr>
          <w:rFonts w:ascii="Arial" w:hAnsi="Arial" w:cs="Arial"/>
          <w:bCs/>
          <w:u w:val="single"/>
        </w:rPr>
      </w:pPr>
      <w:r w:rsidRPr="006E3895">
        <w:rPr>
          <w:rFonts w:ascii="Arial" w:hAnsi="Arial" w:cs="Arial"/>
          <w:bCs/>
          <w:u w:val="single"/>
        </w:rPr>
        <w:t>ROW/3285368</w:t>
      </w:r>
    </w:p>
    <w:p w14:paraId="408BEDFF" w14:textId="32AFDE8A" w:rsidR="00745C48" w:rsidRPr="006E3895" w:rsidRDefault="00FB77C3" w:rsidP="000D7F20">
      <w:pPr>
        <w:pStyle w:val="Style1"/>
        <w:rPr>
          <w:rFonts w:ascii="Arial" w:hAnsi="Arial" w:cs="Arial"/>
        </w:rPr>
      </w:pPr>
      <w:r w:rsidRPr="006E3895">
        <w:rPr>
          <w:rFonts w:ascii="Arial" w:hAnsi="Arial" w:cs="Arial"/>
        </w:rPr>
        <w:t>The Order is not confirmed.</w:t>
      </w:r>
    </w:p>
    <w:p w14:paraId="62BB3206" w14:textId="42325EA2" w:rsidR="003C100C" w:rsidRPr="006E3895" w:rsidRDefault="003C100C" w:rsidP="006E0B54">
      <w:pPr>
        <w:pStyle w:val="Style1"/>
        <w:numPr>
          <w:ilvl w:val="0"/>
          <w:numId w:val="0"/>
        </w:numPr>
        <w:rPr>
          <w:rFonts w:ascii="Arial" w:hAnsi="Arial" w:cs="Arial"/>
        </w:rPr>
      </w:pPr>
    </w:p>
    <w:p w14:paraId="533619D1" w14:textId="77777777" w:rsidR="00FE5CF5" w:rsidRPr="00BF4EE0" w:rsidRDefault="00FE5CF5" w:rsidP="00FE5CF5">
      <w:pPr>
        <w:pStyle w:val="Style1"/>
        <w:numPr>
          <w:ilvl w:val="0"/>
          <w:numId w:val="0"/>
        </w:numPr>
        <w:rPr>
          <w:rFonts w:ascii="Monotype Corsiva" w:hAnsi="Monotype Corsiva" w:cs="Arial"/>
          <w:sz w:val="40"/>
          <w:szCs w:val="36"/>
        </w:rPr>
      </w:pPr>
      <w:r w:rsidRPr="00BF4EE0">
        <w:rPr>
          <w:rFonts w:ascii="Monotype Corsiva" w:hAnsi="Monotype Corsiva" w:cs="Arial"/>
          <w:sz w:val="36"/>
          <w:szCs w:val="36"/>
        </w:rPr>
        <w:t>Grahame Kean</w:t>
      </w:r>
    </w:p>
    <w:p w14:paraId="11505662" w14:textId="4C1C2BD9" w:rsidR="00396DFE" w:rsidRPr="006E3895" w:rsidRDefault="00FE5CF5" w:rsidP="00FE5CF5">
      <w:pPr>
        <w:pStyle w:val="Style1"/>
        <w:numPr>
          <w:ilvl w:val="0"/>
          <w:numId w:val="0"/>
        </w:numPr>
        <w:rPr>
          <w:rFonts w:ascii="Arial" w:hAnsi="Arial" w:cs="Arial"/>
        </w:rPr>
      </w:pPr>
      <w:r w:rsidRPr="006E3895">
        <w:rPr>
          <w:rFonts w:ascii="Arial" w:hAnsi="Arial" w:cs="Arial"/>
        </w:rPr>
        <w:t>INSPECTOR</w:t>
      </w:r>
    </w:p>
    <w:p w14:paraId="6FCAF8D6" w14:textId="77777777" w:rsidR="00396DFE" w:rsidRPr="006E3895" w:rsidRDefault="00396DFE">
      <w:pPr>
        <w:rPr>
          <w:rFonts w:ascii="Arial" w:hAnsi="Arial" w:cs="Arial"/>
          <w:color w:val="000000"/>
          <w:kern w:val="28"/>
        </w:rPr>
      </w:pPr>
      <w:r w:rsidRPr="006E3895">
        <w:rPr>
          <w:rFonts w:ascii="Arial" w:hAnsi="Arial" w:cs="Arial"/>
        </w:rPr>
        <w:br w:type="page"/>
      </w:r>
    </w:p>
    <w:p w14:paraId="756933DA" w14:textId="0522A932" w:rsidR="00AA7087" w:rsidRPr="006E3895" w:rsidRDefault="00354622" w:rsidP="00FE5CF5">
      <w:pPr>
        <w:pStyle w:val="Style1"/>
        <w:numPr>
          <w:ilvl w:val="0"/>
          <w:numId w:val="0"/>
        </w:numPr>
        <w:rPr>
          <w:rFonts w:ascii="Arial" w:hAnsi="Arial" w:cs="Arial"/>
        </w:rPr>
      </w:pPr>
      <w:r w:rsidRPr="006E3895">
        <w:rPr>
          <w:rFonts w:ascii="Arial" w:hAnsi="Arial" w:cs="Arial"/>
          <w:b/>
          <w:bCs/>
        </w:rPr>
        <w:lastRenderedPageBreak/>
        <w:t xml:space="preserve">ANNEX - </w:t>
      </w:r>
      <w:r w:rsidR="00396DFE" w:rsidRPr="006E3895">
        <w:rPr>
          <w:rFonts w:ascii="Arial" w:hAnsi="Arial" w:cs="Arial"/>
          <w:b/>
          <w:bCs/>
        </w:rPr>
        <w:t>OMA PLAN</w:t>
      </w:r>
    </w:p>
    <w:p w14:paraId="274FDC15" w14:textId="3F10ABA9" w:rsidR="00C548CD" w:rsidRDefault="0023351F" w:rsidP="00FE5CF5">
      <w:pPr>
        <w:pStyle w:val="Style1"/>
        <w:numPr>
          <w:ilvl w:val="0"/>
          <w:numId w:val="0"/>
        </w:numPr>
        <w:rPr>
          <w:rFonts w:ascii="Arial" w:hAnsi="Arial" w:cs="Arial"/>
        </w:rPr>
      </w:pPr>
      <w:r w:rsidRPr="006E3895">
        <w:rPr>
          <w:rFonts w:ascii="Arial" w:hAnsi="Arial" w:cs="Arial"/>
          <w:noProof/>
        </w:rPr>
        <w:drawing>
          <wp:inline distT="0" distB="0" distL="0" distR="0" wp14:anchorId="4674CAFB" wp14:editId="5C907BED">
            <wp:extent cx="8212004" cy="5799878"/>
            <wp:effectExtent l="6032" t="0" r="4763" b="4762"/>
            <wp:docPr id="437296134" name="Picture 1" descr="OMA PLAN SHOWING ALL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96134" name="Picture 1" descr="OMA PLAN SHOWING ALL ROUTES"/>
                    <pic:cNvPicPr/>
                  </pic:nvPicPr>
                  <pic:blipFill>
                    <a:blip r:embed="rId11"/>
                    <a:stretch>
                      <a:fillRect/>
                    </a:stretch>
                  </pic:blipFill>
                  <pic:spPr>
                    <a:xfrm rot="5400000">
                      <a:off x="0" y="0"/>
                      <a:ext cx="8231300" cy="5813506"/>
                    </a:xfrm>
                    <a:prstGeom prst="rect">
                      <a:avLst/>
                    </a:prstGeom>
                  </pic:spPr>
                </pic:pic>
              </a:graphicData>
            </a:graphic>
          </wp:inline>
        </w:drawing>
      </w:r>
    </w:p>
    <w:p w14:paraId="7D965885" w14:textId="77777777" w:rsidR="00C548CD" w:rsidRDefault="00C548CD">
      <w:pPr>
        <w:rPr>
          <w:rFonts w:ascii="Arial" w:hAnsi="Arial" w:cs="Arial"/>
        </w:rPr>
      </w:pPr>
      <w:r>
        <w:rPr>
          <w:rFonts w:ascii="Arial" w:hAnsi="Arial" w:cs="Arial"/>
        </w:rPr>
        <w:br w:type="page"/>
      </w:r>
    </w:p>
    <w:p w14:paraId="4998A0C4" w14:textId="77777777" w:rsidR="00BD782F" w:rsidRDefault="00BD782F">
      <w:pPr>
        <w:rPr>
          <w:rFonts w:ascii="Arial" w:hAnsi="Arial" w:cs="Arial"/>
        </w:rPr>
      </w:pPr>
    </w:p>
    <w:p w14:paraId="7CC224F4" w14:textId="7310F9B2" w:rsidR="00C548CD" w:rsidRDefault="00BD782F" w:rsidP="00BD782F">
      <w:pPr>
        <w:rPr>
          <w:rFonts w:ascii="Arial" w:hAnsi="Arial" w:cs="Arial"/>
        </w:rPr>
      </w:pPr>
      <w:r>
        <w:rPr>
          <w:rFonts w:ascii="Arial" w:hAnsi="Arial" w:cs="Arial"/>
        </w:rPr>
        <w:t>ORDER MAP 1</w:t>
      </w:r>
      <w:r w:rsidR="00C548CD" w:rsidRPr="00C548CD">
        <w:rPr>
          <w:rFonts w:ascii="Arial" w:hAnsi="Arial" w:cs="Arial"/>
        </w:rPr>
        <w:drawing>
          <wp:inline distT="0" distB="0" distL="0" distR="0" wp14:anchorId="4F9FC37B" wp14:editId="6756C010">
            <wp:extent cx="8253440" cy="5843230"/>
            <wp:effectExtent l="5080" t="0" r="635" b="635"/>
            <wp:docPr id="2008774163" name="Picture 1" descr="ORDER PL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74163" name="Picture 1" descr="ORDER PLAN 1"/>
                    <pic:cNvPicPr/>
                  </pic:nvPicPr>
                  <pic:blipFill>
                    <a:blip r:embed="rId12"/>
                    <a:stretch>
                      <a:fillRect/>
                    </a:stretch>
                  </pic:blipFill>
                  <pic:spPr>
                    <a:xfrm rot="5400000">
                      <a:off x="0" y="0"/>
                      <a:ext cx="8271346" cy="5855907"/>
                    </a:xfrm>
                    <a:prstGeom prst="rect">
                      <a:avLst/>
                    </a:prstGeom>
                  </pic:spPr>
                </pic:pic>
              </a:graphicData>
            </a:graphic>
          </wp:inline>
        </w:drawing>
      </w:r>
    </w:p>
    <w:p w14:paraId="099FECEF" w14:textId="77777777" w:rsidR="00C548CD" w:rsidRDefault="00C548CD">
      <w:pPr>
        <w:rPr>
          <w:rFonts w:ascii="Arial" w:hAnsi="Arial" w:cs="Arial"/>
        </w:rPr>
      </w:pPr>
      <w:r>
        <w:rPr>
          <w:rFonts w:ascii="Arial" w:hAnsi="Arial" w:cs="Arial"/>
        </w:rPr>
        <w:br w:type="page"/>
      </w:r>
    </w:p>
    <w:p w14:paraId="79C543B0" w14:textId="5D752D27" w:rsidR="00AA7087" w:rsidRPr="006E3895" w:rsidRDefault="00BD782F" w:rsidP="00BD782F">
      <w:pPr>
        <w:rPr>
          <w:rFonts w:ascii="Arial" w:hAnsi="Arial" w:cs="Arial"/>
        </w:rPr>
      </w:pPr>
      <w:r>
        <w:rPr>
          <w:rFonts w:ascii="Arial" w:hAnsi="Arial" w:cs="Arial"/>
        </w:rPr>
        <w:lastRenderedPageBreak/>
        <w:t>ORDER MAP 2</w:t>
      </w:r>
      <w:r w:rsidRPr="00BD782F">
        <w:rPr>
          <w:rFonts w:ascii="Arial" w:hAnsi="Arial" w:cs="Arial"/>
        </w:rPr>
        <w:drawing>
          <wp:inline distT="0" distB="0" distL="0" distR="0" wp14:anchorId="5AD6BC78" wp14:editId="3F77BAB4">
            <wp:extent cx="8154954" cy="5817329"/>
            <wp:effectExtent l="6667" t="0" r="5398" b="5397"/>
            <wp:docPr id="123409289" name="Picture 1" descr="ORDER 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9289" name="Picture 1" descr="ORDER PLAN 2"/>
                    <pic:cNvPicPr/>
                  </pic:nvPicPr>
                  <pic:blipFill>
                    <a:blip r:embed="rId13"/>
                    <a:stretch>
                      <a:fillRect/>
                    </a:stretch>
                  </pic:blipFill>
                  <pic:spPr>
                    <a:xfrm rot="5400000">
                      <a:off x="0" y="0"/>
                      <a:ext cx="8172767" cy="5830036"/>
                    </a:xfrm>
                    <a:prstGeom prst="rect">
                      <a:avLst/>
                    </a:prstGeom>
                  </pic:spPr>
                </pic:pic>
              </a:graphicData>
            </a:graphic>
          </wp:inline>
        </w:drawing>
      </w:r>
    </w:p>
    <w:sectPr w:rsidR="00AA7087" w:rsidRPr="006E3895"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ABFFE" w14:textId="77777777" w:rsidR="00F370F0" w:rsidRDefault="00F370F0" w:rsidP="00F62916">
      <w:r>
        <w:separator/>
      </w:r>
    </w:p>
  </w:endnote>
  <w:endnote w:type="continuationSeparator" w:id="0">
    <w:p w14:paraId="3E706895" w14:textId="77777777" w:rsidR="00F370F0" w:rsidRDefault="00F370F0"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B78A" w14:textId="77777777" w:rsidR="00C9597F" w:rsidRDefault="00C959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9C10FC" w14:textId="77777777" w:rsidR="00C9597F" w:rsidRDefault="00C959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0D0AD" w14:textId="77777777" w:rsidR="00C9597F" w:rsidRDefault="00C9597F">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12A6851" wp14:editId="29310FAF">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38129"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B123C2A" w14:textId="77777777" w:rsidR="00C9597F" w:rsidRDefault="00C9597F" w:rsidP="00354809">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413C4" w14:textId="77777777" w:rsidR="00C9597F" w:rsidRDefault="00C9597F" w:rsidP="00207E49">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4C22787A" wp14:editId="57426059">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086B4"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E1913" w14:textId="77777777" w:rsidR="00F370F0" w:rsidRDefault="00F370F0" w:rsidP="00F62916">
      <w:r>
        <w:separator/>
      </w:r>
    </w:p>
  </w:footnote>
  <w:footnote w:type="continuationSeparator" w:id="0">
    <w:p w14:paraId="749DC549" w14:textId="77777777" w:rsidR="00F370F0" w:rsidRDefault="00F370F0" w:rsidP="00F62916">
      <w:r>
        <w:continuationSeparator/>
      </w:r>
    </w:p>
  </w:footnote>
  <w:footnote w:id="1">
    <w:p w14:paraId="52FF9C6B" w14:textId="501D1A15" w:rsidR="00846B01" w:rsidRDefault="00846B01">
      <w:pPr>
        <w:pStyle w:val="FootnoteText"/>
      </w:pPr>
      <w:r>
        <w:rPr>
          <w:rStyle w:val="FootnoteReference"/>
        </w:rPr>
        <w:footnoteRef/>
      </w:r>
      <w:r>
        <w:t xml:space="preserve"> </w:t>
      </w:r>
      <w:r w:rsidRPr="00846B01">
        <w:t>A bolting mill was a small building in which flour was sifted or boulted</w:t>
      </w:r>
    </w:p>
  </w:footnote>
  <w:footnote w:id="2">
    <w:p w14:paraId="20EECACD" w14:textId="0B64013C" w:rsidR="000A2C74" w:rsidRDefault="000A2C74" w:rsidP="000A2C74">
      <w:pPr>
        <w:pStyle w:val="FootnoteText"/>
      </w:pPr>
      <w:r>
        <w:rPr>
          <w:rStyle w:val="FootnoteReference"/>
        </w:rPr>
        <w:footnoteRef/>
      </w:r>
      <w:r>
        <w:t xml:space="preserve"> </w:t>
      </w:r>
      <w:r w:rsidRPr="006E0A99">
        <w:t>A fort built in 1854 to protect the mouth of the river against the threat of Napoleon III of France.</w:t>
      </w:r>
    </w:p>
  </w:footnote>
  <w:footnote w:id="3">
    <w:p w14:paraId="71E12C29" w14:textId="487796C7" w:rsidR="00B8328B" w:rsidRDefault="00B8328B">
      <w:pPr>
        <w:pStyle w:val="FootnoteText"/>
      </w:pPr>
      <w:r>
        <w:rPr>
          <w:rStyle w:val="FootnoteReference"/>
        </w:rPr>
        <w:footnoteRef/>
      </w:r>
      <w:r>
        <w:t xml:space="preserve"> </w:t>
      </w:r>
      <w:r w:rsidR="00564D36" w:rsidRPr="00CE6C0C">
        <w:rPr>
          <w:rFonts w:ascii="Arial" w:hAnsi="Arial" w:cs="Arial"/>
          <w:i/>
          <w:iCs/>
        </w:rPr>
        <w:t>Flower, Public Works in Medieval Law</w:t>
      </w:r>
      <w:r w:rsidR="00564D36" w:rsidRPr="00CE6C0C">
        <w:rPr>
          <w:rFonts w:ascii="Arial" w:hAnsi="Arial" w:cs="Arial"/>
        </w:rPr>
        <w:t>: see the Introduction (at pp. </w:t>
      </w:r>
      <w:r w:rsidR="00564D36" w:rsidRPr="00CE6C0C">
        <w:rPr>
          <w:rFonts w:ascii="Arial" w:hAnsi="Arial" w:cs="Arial"/>
          <w:i/>
          <w:iCs/>
        </w:rPr>
        <w:t>l-li</w:t>
      </w:r>
      <w:r w:rsidR="00564D36" w:rsidRPr="00CE6C0C">
        <w:rPr>
          <w:rFonts w:ascii="Arial" w:hAnsi="Arial" w:cs="Arial"/>
        </w:rPr>
        <w:t> ).</w:t>
      </w:r>
    </w:p>
  </w:footnote>
  <w:footnote w:id="4">
    <w:p w14:paraId="1BEA86DC" w14:textId="066889B9" w:rsidR="00BE0F1C" w:rsidRDefault="00BE0F1C">
      <w:pPr>
        <w:pStyle w:val="FootnoteText"/>
      </w:pPr>
      <w:r>
        <w:rPr>
          <w:rStyle w:val="FootnoteReference"/>
        </w:rPr>
        <w:footnoteRef/>
      </w:r>
      <w:r>
        <w:t xml:space="preserve"> </w:t>
      </w:r>
      <w:r w:rsidRPr="00BE0F1C">
        <w:t>2 Geo. II., c. 12</w:t>
      </w:r>
      <w:r>
        <w:t>.</w:t>
      </w:r>
    </w:p>
  </w:footnote>
  <w:footnote w:id="5">
    <w:p w14:paraId="608235CF" w14:textId="77777777" w:rsidR="009630E3" w:rsidRDefault="009630E3" w:rsidP="009630E3">
      <w:pPr>
        <w:pStyle w:val="FootnoteText"/>
      </w:pPr>
      <w:r>
        <w:rPr>
          <w:rStyle w:val="FootnoteReference"/>
        </w:rPr>
        <w:footnoteRef/>
      </w:r>
      <w:r>
        <w:t xml:space="preserve"> </w:t>
      </w:r>
      <w:r w:rsidRPr="00BE4E50">
        <w:t>F.W. Maitland, Year Books of Edward II, vol. 3: 3 Edward II (1309-1310), 20 SS 200-202 (London 1905)</w:t>
      </w:r>
      <w:r w:rsidRPr="00BE4E50">
        <w:br/>
        <w:t>Trin. 3 Edw. 2, pl. [14], Vulgate p. 81</w:t>
      </w:r>
    </w:p>
  </w:footnote>
  <w:footnote w:id="6">
    <w:p w14:paraId="292DD786" w14:textId="24D6C4F5" w:rsidR="00805BC3" w:rsidRDefault="00805BC3" w:rsidP="0009062D">
      <w:pPr>
        <w:pStyle w:val="FootnoteText"/>
      </w:pPr>
      <w:r>
        <w:rPr>
          <w:rStyle w:val="FootnoteReference"/>
        </w:rPr>
        <w:footnoteRef/>
      </w:r>
      <w:r>
        <w:t xml:space="preserve"> </w:t>
      </w:r>
      <w:r w:rsidR="0009062D">
        <w:t xml:space="preserve">Littlehampton Pier 1811–2, by Sir Augustus Wall Callcott, shows Climping Mill </w:t>
      </w:r>
      <w:r w:rsidR="002E600D">
        <w:t xml:space="preserve">to the west, </w:t>
      </w:r>
      <w:r w:rsidR="00A3578A">
        <w:t xml:space="preserve">in an elevated position </w:t>
      </w:r>
      <w:r w:rsidR="002E600D">
        <w:t>in the background</w:t>
      </w:r>
      <w:r w:rsidR="00A3578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9597F" w14:paraId="32AE2AD4" w14:textId="77777777">
      <w:tc>
        <w:tcPr>
          <w:tcW w:w="9520" w:type="dxa"/>
        </w:tcPr>
        <w:p w14:paraId="62F38124" w14:textId="2550EF6E" w:rsidR="00C9597F" w:rsidRDefault="00C9597F" w:rsidP="005000F1">
          <w:pPr>
            <w:pStyle w:val="Footer"/>
          </w:pPr>
          <w:r>
            <w:t xml:space="preserve">Order Decision </w:t>
          </w:r>
          <w:r w:rsidR="00264F88" w:rsidRPr="00264F88">
            <w:t>ROW/3285066</w:t>
          </w:r>
          <w:r w:rsidR="006E0B54">
            <w:t xml:space="preserve"> and </w:t>
          </w:r>
          <w:r w:rsidR="006E0B54" w:rsidRPr="006E0B54">
            <w:t>ROW/3285368</w:t>
          </w:r>
        </w:p>
      </w:tc>
    </w:tr>
  </w:tbl>
  <w:p w14:paraId="5EADDE4E" w14:textId="77777777" w:rsidR="00C9597F" w:rsidRDefault="00C9597F" w:rsidP="00087477">
    <w:pPr>
      <w:pStyle w:val="Footer"/>
      <w:spacing w:after="180"/>
    </w:pPr>
    <w:r>
      <w:rPr>
        <w:noProof/>
      </w:rPr>
      <mc:AlternateContent>
        <mc:Choice Requires="wps">
          <w:drawing>
            <wp:anchor distT="0" distB="0" distL="114300" distR="114300" simplePos="0" relativeHeight="251657728" behindDoc="0" locked="0" layoutInCell="1" allowOverlap="1" wp14:anchorId="27847B11" wp14:editId="3029FF28">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F68CC"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C1FC5" w14:textId="77777777" w:rsidR="00C9597F" w:rsidRDefault="00C9597F">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9FA7034"/>
    <w:multiLevelType w:val="hybridMultilevel"/>
    <w:tmpl w:val="A9D27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E6B22"/>
    <w:multiLevelType w:val="multilevel"/>
    <w:tmpl w:val="89A872E6"/>
    <w:lvl w:ilvl="0">
      <w:start w:val="1"/>
      <w:numFmt w:val="bullet"/>
      <w:lvlText w:val=""/>
      <w:lvlJc w:val="left"/>
      <w:pPr>
        <w:tabs>
          <w:tab w:val="num" w:pos="720"/>
        </w:tabs>
        <w:ind w:left="431" w:hanging="431"/>
      </w:pPr>
      <w:rPr>
        <w:rFonts w:ascii="Symbol" w:hAnsi="Symbol"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4" w15:restartNumberingAfterBreak="0">
    <w:nsid w:val="0C4012B9"/>
    <w:multiLevelType w:val="hybridMultilevel"/>
    <w:tmpl w:val="C0B0C5B4"/>
    <w:lvl w:ilvl="0" w:tplc="08090019">
      <w:start w:val="1"/>
      <w:numFmt w:val="lowerLetter"/>
      <w:lvlText w:val="%1."/>
      <w:lvlJc w:val="left"/>
      <w:pPr>
        <w:ind w:left="792" w:hanging="360"/>
      </w:p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5"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6" w15:restartNumberingAfterBreak="0">
    <w:nsid w:val="18564A46"/>
    <w:multiLevelType w:val="hybridMultilevel"/>
    <w:tmpl w:val="64EC2B34"/>
    <w:lvl w:ilvl="0" w:tplc="08090005">
      <w:start w:val="1"/>
      <w:numFmt w:val="bullet"/>
      <w:lvlText w:val=""/>
      <w:lvlJc w:val="left"/>
      <w:pPr>
        <w:ind w:left="791" w:hanging="360"/>
      </w:pPr>
      <w:rPr>
        <w:rFonts w:ascii="Wingdings" w:hAnsi="Wingdings"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8"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9" w15:restartNumberingAfterBreak="0">
    <w:nsid w:val="2682857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84238AD"/>
    <w:multiLevelType w:val="multilevel"/>
    <w:tmpl w:val="A22611FC"/>
    <w:numStyleLink w:val="ConditionsList"/>
  </w:abstractNum>
  <w:abstractNum w:abstractNumId="11"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2" w15:restartNumberingAfterBreak="0">
    <w:nsid w:val="297D571E"/>
    <w:multiLevelType w:val="multilevel"/>
    <w:tmpl w:val="A22611FC"/>
    <w:numStyleLink w:val="ConditionsList"/>
  </w:abstractNum>
  <w:abstractNum w:abstractNumId="13" w15:restartNumberingAfterBreak="0">
    <w:nsid w:val="302C49E2"/>
    <w:multiLevelType w:val="hybridMultilevel"/>
    <w:tmpl w:val="A36AB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2A4B28"/>
    <w:multiLevelType w:val="multilevel"/>
    <w:tmpl w:val="352C4678"/>
    <w:lvl w:ilvl="0">
      <w:start w:val="1"/>
      <w:numFmt w:val="bullet"/>
      <w:lvlText w:val=""/>
      <w:lvlJc w:val="left"/>
      <w:pPr>
        <w:tabs>
          <w:tab w:val="num" w:pos="1151"/>
        </w:tabs>
        <w:ind w:left="862" w:hanging="431"/>
      </w:pPr>
      <w:rPr>
        <w:rFonts w:ascii="Wingdings" w:hAnsi="Wingdings" w:hint="default"/>
      </w:rPr>
    </w:lvl>
    <w:lvl w:ilvl="1">
      <w:start w:val="1"/>
      <w:numFmt w:val="decimal"/>
      <w:lvlText w:val="%1.%2"/>
      <w:lvlJc w:val="left"/>
      <w:pPr>
        <w:tabs>
          <w:tab w:val="num" w:pos="1009"/>
        </w:tabs>
        <w:ind w:left="1009" w:hanging="578"/>
      </w:pPr>
      <w:rPr>
        <w:rFonts w:hint="default"/>
      </w:rPr>
    </w:lvl>
    <w:lvl w:ilvl="2">
      <w:start w:val="1"/>
      <w:numFmt w:val="decimal"/>
      <w:lvlText w:val="%1.%2.%3"/>
      <w:lvlJc w:val="left"/>
      <w:pPr>
        <w:tabs>
          <w:tab w:val="num" w:pos="1151"/>
        </w:tabs>
        <w:ind w:left="1151" w:hanging="720"/>
      </w:pPr>
      <w:rPr>
        <w:rFonts w:hint="default"/>
      </w:rPr>
    </w:lvl>
    <w:lvl w:ilvl="3">
      <w:start w:val="1"/>
      <w:numFmt w:val="decimal"/>
      <w:lvlText w:val="%1.%2.%3.%4"/>
      <w:lvlJc w:val="left"/>
      <w:pPr>
        <w:tabs>
          <w:tab w:val="num" w:pos="1293"/>
        </w:tabs>
        <w:ind w:left="1293" w:hanging="862"/>
      </w:pPr>
      <w:rPr>
        <w:rFonts w:hint="default"/>
      </w:rPr>
    </w:lvl>
    <w:lvl w:ilvl="4">
      <w:start w:val="1"/>
      <w:numFmt w:val="decimal"/>
      <w:lvlText w:val="%1.%2.%3.%4.%5"/>
      <w:lvlJc w:val="left"/>
      <w:pPr>
        <w:tabs>
          <w:tab w:val="num" w:pos="1440"/>
        </w:tabs>
        <w:ind w:left="1440" w:hanging="1009"/>
      </w:pPr>
      <w:rPr>
        <w:rFonts w:hint="default"/>
      </w:rPr>
    </w:lvl>
    <w:lvl w:ilvl="5">
      <w:start w:val="1"/>
      <w:numFmt w:val="decimal"/>
      <w:lvlText w:val="%1.%2.%3.%4.%5.%6"/>
      <w:lvlJc w:val="left"/>
      <w:pPr>
        <w:tabs>
          <w:tab w:val="num" w:pos="1582"/>
        </w:tabs>
        <w:ind w:left="1582" w:hanging="1151"/>
      </w:pPr>
      <w:rPr>
        <w:rFonts w:hint="default"/>
      </w:rPr>
    </w:lvl>
    <w:lvl w:ilvl="6">
      <w:start w:val="1"/>
      <w:numFmt w:val="decimal"/>
      <w:lvlText w:val="%1.%2.%3.%4.%5.%6.%7"/>
      <w:lvlJc w:val="left"/>
      <w:pPr>
        <w:tabs>
          <w:tab w:val="num" w:pos="1729"/>
        </w:tabs>
        <w:ind w:left="1729" w:hanging="1298"/>
      </w:pPr>
      <w:rPr>
        <w:rFonts w:hint="default"/>
      </w:rPr>
    </w:lvl>
    <w:lvl w:ilvl="7">
      <w:start w:val="1"/>
      <w:numFmt w:val="decimal"/>
      <w:lvlText w:val="%1.%2.%3.%4.%5.%6.%7.%8"/>
      <w:lvlJc w:val="left"/>
      <w:pPr>
        <w:tabs>
          <w:tab w:val="num" w:pos="1871"/>
        </w:tabs>
        <w:ind w:left="1871" w:hanging="1440"/>
      </w:pPr>
      <w:rPr>
        <w:rFonts w:hint="default"/>
      </w:rPr>
    </w:lvl>
    <w:lvl w:ilvl="8">
      <w:start w:val="1"/>
      <w:numFmt w:val="decimal"/>
      <w:lvlText w:val="%1.%2.%3.%4.%5.%6.%7.%8.%9"/>
      <w:lvlJc w:val="left"/>
      <w:pPr>
        <w:tabs>
          <w:tab w:val="num" w:pos="2013"/>
        </w:tabs>
        <w:ind w:left="2013" w:hanging="1582"/>
      </w:pPr>
      <w:rPr>
        <w:rFonts w:hint="default"/>
      </w:rPr>
    </w:lvl>
  </w:abstractNum>
  <w:abstractNum w:abstractNumId="15"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4414689B"/>
    <w:multiLevelType w:val="hybridMultilevel"/>
    <w:tmpl w:val="AA3C74EA"/>
    <w:lvl w:ilvl="0" w:tplc="08090005">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7" w15:restartNumberingAfterBreak="0">
    <w:nsid w:val="48DD7A15"/>
    <w:multiLevelType w:val="multilevel"/>
    <w:tmpl w:val="734A3922"/>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8" w15:restartNumberingAfterBreak="0">
    <w:nsid w:val="4AB7177F"/>
    <w:multiLevelType w:val="multilevel"/>
    <w:tmpl w:val="A22611FC"/>
    <w:numStyleLink w:val="ConditionsList"/>
  </w:abstractNum>
  <w:abstractNum w:abstractNumId="19"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F2342F1"/>
    <w:multiLevelType w:val="multilevel"/>
    <w:tmpl w:val="A22611FC"/>
    <w:numStyleLink w:val="ConditionsList"/>
  </w:abstractNum>
  <w:abstractNum w:abstractNumId="21" w15:restartNumberingAfterBreak="0">
    <w:nsid w:val="5137716E"/>
    <w:multiLevelType w:val="multilevel"/>
    <w:tmpl w:val="A22611FC"/>
    <w:numStyleLink w:val="ConditionsList"/>
  </w:abstractNum>
  <w:abstractNum w:abstractNumId="22" w15:restartNumberingAfterBreak="0">
    <w:nsid w:val="53F51752"/>
    <w:multiLevelType w:val="multilevel"/>
    <w:tmpl w:val="A22611FC"/>
    <w:numStyleLink w:val="ConditionsList"/>
  </w:abstractNum>
  <w:abstractNum w:abstractNumId="23"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4"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6" w15:restartNumberingAfterBreak="0">
    <w:nsid w:val="65B7639F"/>
    <w:multiLevelType w:val="multilevel"/>
    <w:tmpl w:val="A22611FC"/>
    <w:numStyleLink w:val="ConditionsList"/>
  </w:abstractNum>
  <w:abstractNum w:abstractNumId="2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8"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66850240">
    <w:abstractNumId w:val="25"/>
  </w:num>
  <w:num w:numId="2" w16cid:durableId="431585069">
    <w:abstractNumId w:val="25"/>
  </w:num>
  <w:num w:numId="3" w16cid:durableId="1073040043">
    <w:abstractNumId w:val="27"/>
  </w:num>
  <w:num w:numId="4" w16cid:durableId="949118795">
    <w:abstractNumId w:val="0"/>
  </w:num>
  <w:num w:numId="5" w16cid:durableId="629826376">
    <w:abstractNumId w:val="15"/>
  </w:num>
  <w:num w:numId="6" w16cid:durableId="949236635">
    <w:abstractNumId w:val="24"/>
  </w:num>
  <w:num w:numId="7" w16cid:durableId="1411080635">
    <w:abstractNumId w:val="28"/>
  </w:num>
  <w:num w:numId="8" w16cid:durableId="1698192213">
    <w:abstractNumId w:val="23"/>
  </w:num>
  <w:num w:numId="9" w16cid:durableId="1402946823">
    <w:abstractNumId w:val="7"/>
  </w:num>
  <w:num w:numId="10" w16cid:durableId="1850829303">
    <w:abstractNumId w:val="8"/>
  </w:num>
  <w:num w:numId="11" w16cid:durableId="1395927399">
    <w:abstractNumId w:val="19"/>
  </w:num>
  <w:num w:numId="12" w16cid:durableId="38939694">
    <w:abstractNumId w:val="20"/>
  </w:num>
  <w:num w:numId="13" w16cid:durableId="1091783224">
    <w:abstractNumId w:val="12"/>
  </w:num>
  <w:num w:numId="14" w16cid:durableId="1544561668">
    <w:abstractNumId w:val="18"/>
  </w:num>
  <w:num w:numId="15" w16cid:durableId="1900438618">
    <w:abstractNumId w:val="21"/>
  </w:num>
  <w:num w:numId="16" w16cid:durableId="34352531">
    <w:abstractNumId w:val="1"/>
  </w:num>
  <w:num w:numId="17" w16cid:durableId="1825316479">
    <w:abstractNumId w:val="22"/>
  </w:num>
  <w:num w:numId="18" w16cid:durableId="1641037118">
    <w:abstractNumId w:val="10"/>
  </w:num>
  <w:num w:numId="19" w16cid:durableId="823088972">
    <w:abstractNumId w:val="5"/>
  </w:num>
  <w:num w:numId="20" w16cid:durableId="594752628">
    <w:abstractNumId w:val="11"/>
  </w:num>
  <w:num w:numId="21" w16cid:durableId="1853377209">
    <w:abstractNumId w:val="17"/>
  </w:num>
  <w:num w:numId="22" w16cid:durableId="2105566204">
    <w:abstractNumId w:val="17"/>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55465584">
    <w:abstractNumId w:val="26"/>
  </w:num>
  <w:num w:numId="24" w16cid:durableId="1748333696">
    <w:abstractNumId w:val="2"/>
  </w:num>
  <w:num w:numId="25" w16cid:durableId="971446547">
    <w:abstractNumId w:val="13"/>
  </w:num>
  <w:num w:numId="26" w16cid:durableId="683559036">
    <w:abstractNumId w:val="9"/>
  </w:num>
  <w:num w:numId="27" w16cid:durableId="18049288">
    <w:abstractNumId w:val="6"/>
  </w:num>
  <w:num w:numId="28" w16cid:durableId="601182727">
    <w:abstractNumId w:val="4"/>
  </w:num>
  <w:num w:numId="29" w16cid:durableId="1278877822">
    <w:abstractNumId w:val="3"/>
  </w:num>
  <w:num w:numId="30" w16cid:durableId="2140801004">
    <w:abstractNumId w:val="14"/>
  </w:num>
  <w:num w:numId="31" w16cid:durableId="144008150">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207E49"/>
    <w:rsid w:val="0000179F"/>
    <w:rsid w:val="0000335F"/>
    <w:rsid w:val="00003E74"/>
    <w:rsid w:val="0000458D"/>
    <w:rsid w:val="00004FE3"/>
    <w:rsid w:val="00011769"/>
    <w:rsid w:val="000126EC"/>
    <w:rsid w:val="0001349D"/>
    <w:rsid w:val="00013634"/>
    <w:rsid w:val="00013DA8"/>
    <w:rsid w:val="000152DC"/>
    <w:rsid w:val="00015F1B"/>
    <w:rsid w:val="000164EA"/>
    <w:rsid w:val="00017251"/>
    <w:rsid w:val="00017353"/>
    <w:rsid w:val="00020893"/>
    <w:rsid w:val="0002267F"/>
    <w:rsid w:val="00023EC9"/>
    <w:rsid w:val="000247B2"/>
    <w:rsid w:val="00024DCF"/>
    <w:rsid w:val="00026342"/>
    <w:rsid w:val="000270A9"/>
    <w:rsid w:val="0002719A"/>
    <w:rsid w:val="00027C5A"/>
    <w:rsid w:val="0003027F"/>
    <w:rsid w:val="000319E0"/>
    <w:rsid w:val="00031DDD"/>
    <w:rsid w:val="00036D31"/>
    <w:rsid w:val="00037756"/>
    <w:rsid w:val="00037CFC"/>
    <w:rsid w:val="00037FBF"/>
    <w:rsid w:val="00042496"/>
    <w:rsid w:val="000426A0"/>
    <w:rsid w:val="00043B98"/>
    <w:rsid w:val="000440D8"/>
    <w:rsid w:val="00044E8F"/>
    <w:rsid w:val="00046145"/>
    <w:rsid w:val="0004625F"/>
    <w:rsid w:val="00046ACD"/>
    <w:rsid w:val="00050B1D"/>
    <w:rsid w:val="00052753"/>
    <w:rsid w:val="00052C01"/>
    <w:rsid w:val="00053135"/>
    <w:rsid w:val="000537A6"/>
    <w:rsid w:val="00054354"/>
    <w:rsid w:val="0005538D"/>
    <w:rsid w:val="00055591"/>
    <w:rsid w:val="000570B6"/>
    <w:rsid w:val="00057201"/>
    <w:rsid w:val="00060D42"/>
    <w:rsid w:val="00061230"/>
    <w:rsid w:val="000615A3"/>
    <w:rsid w:val="00061623"/>
    <w:rsid w:val="0006168C"/>
    <w:rsid w:val="00061B77"/>
    <w:rsid w:val="00063AEE"/>
    <w:rsid w:val="000642F3"/>
    <w:rsid w:val="000649A6"/>
    <w:rsid w:val="000650B3"/>
    <w:rsid w:val="0006535B"/>
    <w:rsid w:val="000667EE"/>
    <w:rsid w:val="000731B5"/>
    <w:rsid w:val="00076F8D"/>
    <w:rsid w:val="00077153"/>
    <w:rsid w:val="00077358"/>
    <w:rsid w:val="000817DA"/>
    <w:rsid w:val="00081A87"/>
    <w:rsid w:val="00081E0A"/>
    <w:rsid w:val="00082412"/>
    <w:rsid w:val="0008392D"/>
    <w:rsid w:val="00086769"/>
    <w:rsid w:val="00087477"/>
    <w:rsid w:val="00087DEC"/>
    <w:rsid w:val="00090422"/>
    <w:rsid w:val="0009062D"/>
    <w:rsid w:val="000932D5"/>
    <w:rsid w:val="0009352A"/>
    <w:rsid w:val="00094227"/>
    <w:rsid w:val="00095651"/>
    <w:rsid w:val="000959D5"/>
    <w:rsid w:val="00095FB0"/>
    <w:rsid w:val="0009788F"/>
    <w:rsid w:val="00097D2D"/>
    <w:rsid w:val="000A2C74"/>
    <w:rsid w:val="000A4AEB"/>
    <w:rsid w:val="000A537C"/>
    <w:rsid w:val="000A5631"/>
    <w:rsid w:val="000A6137"/>
    <w:rsid w:val="000A64AE"/>
    <w:rsid w:val="000A70C0"/>
    <w:rsid w:val="000B02BC"/>
    <w:rsid w:val="000B0589"/>
    <w:rsid w:val="000B4457"/>
    <w:rsid w:val="000B5342"/>
    <w:rsid w:val="000B579F"/>
    <w:rsid w:val="000B5F31"/>
    <w:rsid w:val="000B610E"/>
    <w:rsid w:val="000B6B66"/>
    <w:rsid w:val="000C168D"/>
    <w:rsid w:val="000C2072"/>
    <w:rsid w:val="000C3F13"/>
    <w:rsid w:val="000C5098"/>
    <w:rsid w:val="000C698E"/>
    <w:rsid w:val="000D061F"/>
    <w:rsid w:val="000D0673"/>
    <w:rsid w:val="000D0C98"/>
    <w:rsid w:val="000D2E01"/>
    <w:rsid w:val="000D40D5"/>
    <w:rsid w:val="000D657B"/>
    <w:rsid w:val="000D72BC"/>
    <w:rsid w:val="000D7CC8"/>
    <w:rsid w:val="000D7F20"/>
    <w:rsid w:val="000E15DD"/>
    <w:rsid w:val="000E1BD7"/>
    <w:rsid w:val="000E3889"/>
    <w:rsid w:val="000E57C1"/>
    <w:rsid w:val="000E63EC"/>
    <w:rsid w:val="000E64ED"/>
    <w:rsid w:val="000E743D"/>
    <w:rsid w:val="000F1519"/>
    <w:rsid w:val="000F16F4"/>
    <w:rsid w:val="000F2B99"/>
    <w:rsid w:val="000F2F9E"/>
    <w:rsid w:val="000F63C8"/>
    <w:rsid w:val="000F6EC2"/>
    <w:rsid w:val="000F7E56"/>
    <w:rsid w:val="000F7EDE"/>
    <w:rsid w:val="001000CB"/>
    <w:rsid w:val="00100D54"/>
    <w:rsid w:val="0010215D"/>
    <w:rsid w:val="001022CE"/>
    <w:rsid w:val="00103FDC"/>
    <w:rsid w:val="00104D93"/>
    <w:rsid w:val="00106F5F"/>
    <w:rsid w:val="001101B1"/>
    <w:rsid w:val="0011418B"/>
    <w:rsid w:val="0011464C"/>
    <w:rsid w:val="001151B4"/>
    <w:rsid w:val="00116CDC"/>
    <w:rsid w:val="001272C9"/>
    <w:rsid w:val="0013081A"/>
    <w:rsid w:val="0013191B"/>
    <w:rsid w:val="00131D27"/>
    <w:rsid w:val="001339A0"/>
    <w:rsid w:val="001347B6"/>
    <w:rsid w:val="00134A0F"/>
    <w:rsid w:val="00136EA9"/>
    <w:rsid w:val="00140189"/>
    <w:rsid w:val="00142990"/>
    <w:rsid w:val="00142DC3"/>
    <w:rsid w:val="0014382A"/>
    <w:rsid w:val="001440C3"/>
    <w:rsid w:val="00144FFB"/>
    <w:rsid w:val="001454CC"/>
    <w:rsid w:val="00145E13"/>
    <w:rsid w:val="00146BFE"/>
    <w:rsid w:val="00146FCE"/>
    <w:rsid w:val="001470A9"/>
    <w:rsid w:val="001471C0"/>
    <w:rsid w:val="00152C92"/>
    <w:rsid w:val="00153048"/>
    <w:rsid w:val="0015342B"/>
    <w:rsid w:val="00153692"/>
    <w:rsid w:val="0015378C"/>
    <w:rsid w:val="00154A2F"/>
    <w:rsid w:val="0015595F"/>
    <w:rsid w:val="00155F62"/>
    <w:rsid w:val="00161633"/>
    <w:rsid w:val="00161B5C"/>
    <w:rsid w:val="00163617"/>
    <w:rsid w:val="0016526E"/>
    <w:rsid w:val="00165E21"/>
    <w:rsid w:val="00171954"/>
    <w:rsid w:val="00171F35"/>
    <w:rsid w:val="00172F47"/>
    <w:rsid w:val="001757A6"/>
    <w:rsid w:val="00176A33"/>
    <w:rsid w:val="001832D1"/>
    <w:rsid w:val="00187DF1"/>
    <w:rsid w:val="00190F29"/>
    <w:rsid w:val="00191505"/>
    <w:rsid w:val="00191A86"/>
    <w:rsid w:val="00192697"/>
    <w:rsid w:val="00192A24"/>
    <w:rsid w:val="00193574"/>
    <w:rsid w:val="00195E07"/>
    <w:rsid w:val="00196355"/>
    <w:rsid w:val="00197B5B"/>
    <w:rsid w:val="001A0954"/>
    <w:rsid w:val="001A0A84"/>
    <w:rsid w:val="001A13C5"/>
    <w:rsid w:val="001A2475"/>
    <w:rsid w:val="001A3403"/>
    <w:rsid w:val="001A3487"/>
    <w:rsid w:val="001A3FCC"/>
    <w:rsid w:val="001A66AE"/>
    <w:rsid w:val="001A7CAE"/>
    <w:rsid w:val="001B00F8"/>
    <w:rsid w:val="001B2DC4"/>
    <w:rsid w:val="001B37BF"/>
    <w:rsid w:val="001C1331"/>
    <w:rsid w:val="001C1690"/>
    <w:rsid w:val="001C1B98"/>
    <w:rsid w:val="001C1DC2"/>
    <w:rsid w:val="001C22A9"/>
    <w:rsid w:val="001C2542"/>
    <w:rsid w:val="001C286A"/>
    <w:rsid w:val="001C28D6"/>
    <w:rsid w:val="001C5443"/>
    <w:rsid w:val="001C6201"/>
    <w:rsid w:val="001D0106"/>
    <w:rsid w:val="001D0D05"/>
    <w:rsid w:val="001D1381"/>
    <w:rsid w:val="001D1870"/>
    <w:rsid w:val="001D2079"/>
    <w:rsid w:val="001D489C"/>
    <w:rsid w:val="001D6077"/>
    <w:rsid w:val="001D69A4"/>
    <w:rsid w:val="001D7B14"/>
    <w:rsid w:val="001E3E31"/>
    <w:rsid w:val="001E4E18"/>
    <w:rsid w:val="001E6E12"/>
    <w:rsid w:val="001E7A22"/>
    <w:rsid w:val="001F13C5"/>
    <w:rsid w:val="001F17F8"/>
    <w:rsid w:val="001F423E"/>
    <w:rsid w:val="001F4324"/>
    <w:rsid w:val="001F4D1D"/>
    <w:rsid w:val="001F5990"/>
    <w:rsid w:val="001F727D"/>
    <w:rsid w:val="00200F08"/>
    <w:rsid w:val="0020118A"/>
    <w:rsid w:val="002026CA"/>
    <w:rsid w:val="00206C95"/>
    <w:rsid w:val="00207816"/>
    <w:rsid w:val="00207E49"/>
    <w:rsid w:val="00210D04"/>
    <w:rsid w:val="00212C8F"/>
    <w:rsid w:val="0021320F"/>
    <w:rsid w:val="00215676"/>
    <w:rsid w:val="0022013B"/>
    <w:rsid w:val="00220AEB"/>
    <w:rsid w:val="00224F12"/>
    <w:rsid w:val="002256A9"/>
    <w:rsid w:val="00226A90"/>
    <w:rsid w:val="00227F30"/>
    <w:rsid w:val="00230E74"/>
    <w:rsid w:val="00231244"/>
    <w:rsid w:val="002326A5"/>
    <w:rsid w:val="0023351F"/>
    <w:rsid w:val="002339D0"/>
    <w:rsid w:val="00234574"/>
    <w:rsid w:val="00234611"/>
    <w:rsid w:val="00235287"/>
    <w:rsid w:val="00235EB4"/>
    <w:rsid w:val="00235FD5"/>
    <w:rsid w:val="00236B36"/>
    <w:rsid w:val="00236FC5"/>
    <w:rsid w:val="00240529"/>
    <w:rsid w:val="002428FD"/>
    <w:rsid w:val="00242A5E"/>
    <w:rsid w:val="0024411F"/>
    <w:rsid w:val="00244B88"/>
    <w:rsid w:val="002463F1"/>
    <w:rsid w:val="00247FC1"/>
    <w:rsid w:val="00250707"/>
    <w:rsid w:val="00250E88"/>
    <w:rsid w:val="002533C0"/>
    <w:rsid w:val="002536DC"/>
    <w:rsid w:val="00253F58"/>
    <w:rsid w:val="00254571"/>
    <w:rsid w:val="00256A9A"/>
    <w:rsid w:val="00260440"/>
    <w:rsid w:val="00260D4B"/>
    <w:rsid w:val="0026430B"/>
    <w:rsid w:val="00264AAF"/>
    <w:rsid w:val="00264F88"/>
    <w:rsid w:val="00265AAC"/>
    <w:rsid w:val="0027004D"/>
    <w:rsid w:val="002701E3"/>
    <w:rsid w:val="002702A4"/>
    <w:rsid w:val="0027067D"/>
    <w:rsid w:val="00271584"/>
    <w:rsid w:val="0027215A"/>
    <w:rsid w:val="00272491"/>
    <w:rsid w:val="00273AAA"/>
    <w:rsid w:val="002743E1"/>
    <w:rsid w:val="002749A0"/>
    <w:rsid w:val="002819AB"/>
    <w:rsid w:val="00283A95"/>
    <w:rsid w:val="00285162"/>
    <w:rsid w:val="00290585"/>
    <w:rsid w:val="00291F5D"/>
    <w:rsid w:val="002925D3"/>
    <w:rsid w:val="00292729"/>
    <w:rsid w:val="002958D9"/>
    <w:rsid w:val="002979B5"/>
    <w:rsid w:val="002A01C8"/>
    <w:rsid w:val="002A1DE6"/>
    <w:rsid w:val="002A2CE3"/>
    <w:rsid w:val="002A35EF"/>
    <w:rsid w:val="002A370D"/>
    <w:rsid w:val="002A4096"/>
    <w:rsid w:val="002A5CB9"/>
    <w:rsid w:val="002A6A1C"/>
    <w:rsid w:val="002A6C47"/>
    <w:rsid w:val="002A7BD2"/>
    <w:rsid w:val="002B0486"/>
    <w:rsid w:val="002B087F"/>
    <w:rsid w:val="002B1F2E"/>
    <w:rsid w:val="002B2828"/>
    <w:rsid w:val="002B2950"/>
    <w:rsid w:val="002B2B5F"/>
    <w:rsid w:val="002B4324"/>
    <w:rsid w:val="002B5A3A"/>
    <w:rsid w:val="002B6623"/>
    <w:rsid w:val="002B7A18"/>
    <w:rsid w:val="002C05D0"/>
    <w:rsid w:val="002C068A"/>
    <w:rsid w:val="002C196D"/>
    <w:rsid w:val="002C1C1A"/>
    <w:rsid w:val="002C2524"/>
    <w:rsid w:val="002C4846"/>
    <w:rsid w:val="002C687F"/>
    <w:rsid w:val="002D08AB"/>
    <w:rsid w:val="002D11D2"/>
    <w:rsid w:val="002D1350"/>
    <w:rsid w:val="002D31C6"/>
    <w:rsid w:val="002D34FC"/>
    <w:rsid w:val="002D4B54"/>
    <w:rsid w:val="002D5923"/>
    <w:rsid w:val="002D75EB"/>
    <w:rsid w:val="002D7AD0"/>
    <w:rsid w:val="002E1081"/>
    <w:rsid w:val="002E1B8B"/>
    <w:rsid w:val="002E2E3F"/>
    <w:rsid w:val="002E5F5B"/>
    <w:rsid w:val="002E600D"/>
    <w:rsid w:val="002F06F9"/>
    <w:rsid w:val="002F183E"/>
    <w:rsid w:val="002F1C80"/>
    <w:rsid w:val="002F3CFC"/>
    <w:rsid w:val="002F5D51"/>
    <w:rsid w:val="002F5EC4"/>
    <w:rsid w:val="00300CE4"/>
    <w:rsid w:val="00300D31"/>
    <w:rsid w:val="00302825"/>
    <w:rsid w:val="003038BD"/>
    <w:rsid w:val="00303CA5"/>
    <w:rsid w:val="0030500E"/>
    <w:rsid w:val="003052EA"/>
    <w:rsid w:val="00305A01"/>
    <w:rsid w:val="0030657F"/>
    <w:rsid w:val="0031026D"/>
    <w:rsid w:val="003115F2"/>
    <w:rsid w:val="00311D6F"/>
    <w:rsid w:val="003129E8"/>
    <w:rsid w:val="00313A78"/>
    <w:rsid w:val="00314D38"/>
    <w:rsid w:val="00317E05"/>
    <w:rsid w:val="003200F8"/>
    <w:rsid w:val="003206FD"/>
    <w:rsid w:val="0032125E"/>
    <w:rsid w:val="00321ECE"/>
    <w:rsid w:val="00323786"/>
    <w:rsid w:val="003276BC"/>
    <w:rsid w:val="0033074A"/>
    <w:rsid w:val="00330808"/>
    <w:rsid w:val="00330C2A"/>
    <w:rsid w:val="003312BC"/>
    <w:rsid w:val="00331803"/>
    <w:rsid w:val="003324C4"/>
    <w:rsid w:val="00334CEA"/>
    <w:rsid w:val="00334FD0"/>
    <w:rsid w:val="00335A4B"/>
    <w:rsid w:val="003364FB"/>
    <w:rsid w:val="003412BB"/>
    <w:rsid w:val="003429AF"/>
    <w:rsid w:val="00343A1F"/>
    <w:rsid w:val="00344143"/>
    <w:rsid w:val="00344294"/>
    <w:rsid w:val="003442DF"/>
    <w:rsid w:val="00344405"/>
    <w:rsid w:val="00344BC5"/>
    <w:rsid w:val="00344CD1"/>
    <w:rsid w:val="00346E44"/>
    <w:rsid w:val="003506DF"/>
    <w:rsid w:val="003510D8"/>
    <w:rsid w:val="003525C5"/>
    <w:rsid w:val="00352612"/>
    <w:rsid w:val="00352BB9"/>
    <w:rsid w:val="003538BE"/>
    <w:rsid w:val="00354622"/>
    <w:rsid w:val="00354809"/>
    <w:rsid w:val="00355102"/>
    <w:rsid w:val="00355FCB"/>
    <w:rsid w:val="00355FCC"/>
    <w:rsid w:val="0035774E"/>
    <w:rsid w:val="00360046"/>
    <w:rsid w:val="0036038B"/>
    <w:rsid w:val="00360664"/>
    <w:rsid w:val="00361890"/>
    <w:rsid w:val="003618F6"/>
    <w:rsid w:val="0036228C"/>
    <w:rsid w:val="00363DA4"/>
    <w:rsid w:val="003644C6"/>
    <w:rsid w:val="00364E17"/>
    <w:rsid w:val="00364EF5"/>
    <w:rsid w:val="00366293"/>
    <w:rsid w:val="00366873"/>
    <w:rsid w:val="00366F95"/>
    <w:rsid w:val="00367BC2"/>
    <w:rsid w:val="0037307C"/>
    <w:rsid w:val="003751BC"/>
    <w:rsid w:val="003753FE"/>
    <w:rsid w:val="003754A3"/>
    <w:rsid w:val="00375A07"/>
    <w:rsid w:val="0037663B"/>
    <w:rsid w:val="00376B0D"/>
    <w:rsid w:val="0037773A"/>
    <w:rsid w:val="00377977"/>
    <w:rsid w:val="003852DA"/>
    <w:rsid w:val="003866B5"/>
    <w:rsid w:val="0039087F"/>
    <w:rsid w:val="003912C1"/>
    <w:rsid w:val="0039186A"/>
    <w:rsid w:val="0039258B"/>
    <w:rsid w:val="003925C5"/>
    <w:rsid w:val="00392ACD"/>
    <w:rsid w:val="00392B3A"/>
    <w:rsid w:val="00393306"/>
    <w:rsid w:val="003941CF"/>
    <w:rsid w:val="00395276"/>
    <w:rsid w:val="00396DFE"/>
    <w:rsid w:val="00397CB6"/>
    <w:rsid w:val="003A0D69"/>
    <w:rsid w:val="003A2465"/>
    <w:rsid w:val="003A3D78"/>
    <w:rsid w:val="003A5106"/>
    <w:rsid w:val="003A6A44"/>
    <w:rsid w:val="003A6F57"/>
    <w:rsid w:val="003B20DB"/>
    <w:rsid w:val="003B2D76"/>
    <w:rsid w:val="003B2FE6"/>
    <w:rsid w:val="003B5FAA"/>
    <w:rsid w:val="003C0CB9"/>
    <w:rsid w:val="003C100C"/>
    <w:rsid w:val="003C1649"/>
    <w:rsid w:val="003C1CC6"/>
    <w:rsid w:val="003C3249"/>
    <w:rsid w:val="003C3612"/>
    <w:rsid w:val="003C442E"/>
    <w:rsid w:val="003D1026"/>
    <w:rsid w:val="003D12A4"/>
    <w:rsid w:val="003D1D4A"/>
    <w:rsid w:val="003D2040"/>
    <w:rsid w:val="003D2CBE"/>
    <w:rsid w:val="003D2E97"/>
    <w:rsid w:val="003D3715"/>
    <w:rsid w:val="003D404E"/>
    <w:rsid w:val="003D41FB"/>
    <w:rsid w:val="003D4587"/>
    <w:rsid w:val="003D5C4C"/>
    <w:rsid w:val="003D65EA"/>
    <w:rsid w:val="003D7868"/>
    <w:rsid w:val="003E31DB"/>
    <w:rsid w:val="003E35B3"/>
    <w:rsid w:val="003E3C22"/>
    <w:rsid w:val="003E54CC"/>
    <w:rsid w:val="003E55AC"/>
    <w:rsid w:val="003E6845"/>
    <w:rsid w:val="003E6B3D"/>
    <w:rsid w:val="003E6B7C"/>
    <w:rsid w:val="003F3533"/>
    <w:rsid w:val="003F3EA8"/>
    <w:rsid w:val="003F6D0E"/>
    <w:rsid w:val="003F73A0"/>
    <w:rsid w:val="003F7DFB"/>
    <w:rsid w:val="004029F3"/>
    <w:rsid w:val="00402EC4"/>
    <w:rsid w:val="004040D5"/>
    <w:rsid w:val="00405327"/>
    <w:rsid w:val="00405491"/>
    <w:rsid w:val="00407642"/>
    <w:rsid w:val="00411838"/>
    <w:rsid w:val="004148E0"/>
    <w:rsid w:val="004156F0"/>
    <w:rsid w:val="004158D2"/>
    <w:rsid w:val="00417069"/>
    <w:rsid w:val="00417B13"/>
    <w:rsid w:val="0042060D"/>
    <w:rsid w:val="00420CBF"/>
    <w:rsid w:val="00420D7E"/>
    <w:rsid w:val="00421623"/>
    <w:rsid w:val="004226D3"/>
    <w:rsid w:val="00425C46"/>
    <w:rsid w:val="00427AAB"/>
    <w:rsid w:val="00431B7E"/>
    <w:rsid w:val="00431FAF"/>
    <w:rsid w:val="004322A5"/>
    <w:rsid w:val="0043252D"/>
    <w:rsid w:val="00432AEF"/>
    <w:rsid w:val="00433106"/>
    <w:rsid w:val="00433CE5"/>
    <w:rsid w:val="00434739"/>
    <w:rsid w:val="0043594D"/>
    <w:rsid w:val="0044018C"/>
    <w:rsid w:val="00440FBC"/>
    <w:rsid w:val="00441224"/>
    <w:rsid w:val="0044397E"/>
    <w:rsid w:val="004447D1"/>
    <w:rsid w:val="004461E8"/>
    <w:rsid w:val="004474DE"/>
    <w:rsid w:val="00447DE5"/>
    <w:rsid w:val="00450415"/>
    <w:rsid w:val="00450659"/>
    <w:rsid w:val="00450C87"/>
    <w:rsid w:val="00451600"/>
    <w:rsid w:val="00451EE4"/>
    <w:rsid w:val="004522C1"/>
    <w:rsid w:val="004536BB"/>
    <w:rsid w:val="00453E15"/>
    <w:rsid w:val="0045405B"/>
    <w:rsid w:val="00454A93"/>
    <w:rsid w:val="00456067"/>
    <w:rsid w:val="00457B23"/>
    <w:rsid w:val="00457FB2"/>
    <w:rsid w:val="00460352"/>
    <w:rsid w:val="00463A44"/>
    <w:rsid w:val="00463B13"/>
    <w:rsid w:val="00465571"/>
    <w:rsid w:val="004655E8"/>
    <w:rsid w:val="00470AB3"/>
    <w:rsid w:val="00470D3E"/>
    <w:rsid w:val="00470E46"/>
    <w:rsid w:val="004724E3"/>
    <w:rsid w:val="00472DE8"/>
    <w:rsid w:val="004739DA"/>
    <w:rsid w:val="00475409"/>
    <w:rsid w:val="004764E6"/>
    <w:rsid w:val="00476657"/>
    <w:rsid w:val="0047697B"/>
    <w:rsid w:val="0047718B"/>
    <w:rsid w:val="0048041A"/>
    <w:rsid w:val="00481C29"/>
    <w:rsid w:val="0048399E"/>
    <w:rsid w:val="00483D15"/>
    <w:rsid w:val="00484FB0"/>
    <w:rsid w:val="0049168F"/>
    <w:rsid w:val="00493829"/>
    <w:rsid w:val="004947E1"/>
    <w:rsid w:val="00496E52"/>
    <w:rsid w:val="004971A5"/>
    <w:rsid w:val="004976CF"/>
    <w:rsid w:val="004A2E6F"/>
    <w:rsid w:val="004A2EB8"/>
    <w:rsid w:val="004A3738"/>
    <w:rsid w:val="004A3C2C"/>
    <w:rsid w:val="004A4BE7"/>
    <w:rsid w:val="004A5359"/>
    <w:rsid w:val="004A5DD6"/>
    <w:rsid w:val="004A61E7"/>
    <w:rsid w:val="004A6F51"/>
    <w:rsid w:val="004A70C3"/>
    <w:rsid w:val="004B0D8B"/>
    <w:rsid w:val="004B12EB"/>
    <w:rsid w:val="004B352E"/>
    <w:rsid w:val="004B49BC"/>
    <w:rsid w:val="004B5CFF"/>
    <w:rsid w:val="004B72FB"/>
    <w:rsid w:val="004C07CB"/>
    <w:rsid w:val="004C08D7"/>
    <w:rsid w:val="004C10D3"/>
    <w:rsid w:val="004C11B0"/>
    <w:rsid w:val="004C466C"/>
    <w:rsid w:val="004C625B"/>
    <w:rsid w:val="004C7657"/>
    <w:rsid w:val="004D0A44"/>
    <w:rsid w:val="004D24CB"/>
    <w:rsid w:val="004D24CE"/>
    <w:rsid w:val="004D335A"/>
    <w:rsid w:val="004D46FB"/>
    <w:rsid w:val="004D60E9"/>
    <w:rsid w:val="004D7E5E"/>
    <w:rsid w:val="004E04E0"/>
    <w:rsid w:val="004E08ED"/>
    <w:rsid w:val="004E0E38"/>
    <w:rsid w:val="004E17CB"/>
    <w:rsid w:val="004E1A97"/>
    <w:rsid w:val="004E4A50"/>
    <w:rsid w:val="004E6091"/>
    <w:rsid w:val="004E6CE3"/>
    <w:rsid w:val="004E7A65"/>
    <w:rsid w:val="004F1B58"/>
    <w:rsid w:val="004F2C47"/>
    <w:rsid w:val="004F36DC"/>
    <w:rsid w:val="004F37AC"/>
    <w:rsid w:val="004F3975"/>
    <w:rsid w:val="004F4A98"/>
    <w:rsid w:val="004F65A8"/>
    <w:rsid w:val="004F67E0"/>
    <w:rsid w:val="004F734F"/>
    <w:rsid w:val="004F7A3E"/>
    <w:rsid w:val="005000F1"/>
    <w:rsid w:val="005020D9"/>
    <w:rsid w:val="005021C8"/>
    <w:rsid w:val="005021D2"/>
    <w:rsid w:val="0050390B"/>
    <w:rsid w:val="00503DF3"/>
    <w:rsid w:val="005064E1"/>
    <w:rsid w:val="00506851"/>
    <w:rsid w:val="00510DA4"/>
    <w:rsid w:val="005114A0"/>
    <w:rsid w:val="00512A8C"/>
    <w:rsid w:val="00512ECC"/>
    <w:rsid w:val="005167A5"/>
    <w:rsid w:val="005176B0"/>
    <w:rsid w:val="00517A70"/>
    <w:rsid w:val="00517CF7"/>
    <w:rsid w:val="0052088E"/>
    <w:rsid w:val="00521696"/>
    <w:rsid w:val="0052277D"/>
    <w:rsid w:val="0052347F"/>
    <w:rsid w:val="00523706"/>
    <w:rsid w:val="005261AD"/>
    <w:rsid w:val="005275A1"/>
    <w:rsid w:val="00541734"/>
    <w:rsid w:val="005417F5"/>
    <w:rsid w:val="00541D8B"/>
    <w:rsid w:val="0054276C"/>
    <w:rsid w:val="00542B4C"/>
    <w:rsid w:val="0054347D"/>
    <w:rsid w:val="00543BF2"/>
    <w:rsid w:val="00543FA8"/>
    <w:rsid w:val="00544DB3"/>
    <w:rsid w:val="005452FD"/>
    <w:rsid w:val="00547B0E"/>
    <w:rsid w:val="00547BA5"/>
    <w:rsid w:val="00551C2C"/>
    <w:rsid w:val="00553461"/>
    <w:rsid w:val="005547CE"/>
    <w:rsid w:val="00556E3A"/>
    <w:rsid w:val="00561187"/>
    <w:rsid w:val="00561E69"/>
    <w:rsid w:val="005623D0"/>
    <w:rsid w:val="005624F8"/>
    <w:rsid w:val="005628BE"/>
    <w:rsid w:val="005628EA"/>
    <w:rsid w:val="00562A02"/>
    <w:rsid w:val="00564D36"/>
    <w:rsid w:val="00564E92"/>
    <w:rsid w:val="0056539A"/>
    <w:rsid w:val="0056560A"/>
    <w:rsid w:val="0056634F"/>
    <w:rsid w:val="005702E8"/>
    <w:rsid w:val="0057098A"/>
    <w:rsid w:val="005718AF"/>
    <w:rsid w:val="00571FD4"/>
    <w:rsid w:val="00572879"/>
    <w:rsid w:val="0057471E"/>
    <w:rsid w:val="00575038"/>
    <w:rsid w:val="005750DB"/>
    <w:rsid w:val="005752BD"/>
    <w:rsid w:val="005757A4"/>
    <w:rsid w:val="00575D8A"/>
    <w:rsid w:val="0057782A"/>
    <w:rsid w:val="00581164"/>
    <w:rsid w:val="005812D2"/>
    <w:rsid w:val="00582997"/>
    <w:rsid w:val="005829B2"/>
    <w:rsid w:val="00582A52"/>
    <w:rsid w:val="00584B6F"/>
    <w:rsid w:val="005870EE"/>
    <w:rsid w:val="00587C4F"/>
    <w:rsid w:val="00587D42"/>
    <w:rsid w:val="00590D5A"/>
    <w:rsid w:val="00591235"/>
    <w:rsid w:val="00591588"/>
    <w:rsid w:val="00591F79"/>
    <w:rsid w:val="00592691"/>
    <w:rsid w:val="00593473"/>
    <w:rsid w:val="00593868"/>
    <w:rsid w:val="0059449C"/>
    <w:rsid w:val="005955E4"/>
    <w:rsid w:val="00595B1A"/>
    <w:rsid w:val="00597282"/>
    <w:rsid w:val="005A0799"/>
    <w:rsid w:val="005A07D4"/>
    <w:rsid w:val="005A0AB3"/>
    <w:rsid w:val="005A2933"/>
    <w:rsid w:val="005A29A1"/>
    <w:rsid w:val="005A3136"/>
    <w:rsid w:val="005A3A64"/>
    <w:rsid w:val="005A3AC0"/>
    <w:rsid w:val="005A602F"/>
    <w:rsid w:val="005A6374"/>
    <w:rsid w:val="005A6D91"/>
    <w:rsid w:val="005B0977"/>
    <w:rsid w:val="005B1568"/>
    <w:rsid w:val="005B1A0D"/>
    <w:rsid w:val="005B20F0"/>
    <w:rsid w:val="005B279D"/>
    <w:rsid w:val="005B27A2"/>
    <w:rsid w:val="005B2CB7"/>
    <w:rsid w:val="005B4925"/>
    <w:rsid w:val="005B57B3"/>
    <w:rsid w:val="005C107F"/>
    <w:rsid w:val="005C3064"/>
    <w:rsid w:val="005C3F13"/>
    <w:rsid w:val="005C7F85"/>
    <w:rsid w:val="005D0756"/>
    <w:rsid w:val="005D2CF9"/>
    <w:rsid w:val="005D3374"/>
    <w:rsid w:val="005D4E93"/>
    <w:rsid w:val="005D5E4E"/>
    <w:rsid w:val="005D677D"/>
    <w:rsid w:val="005D739E"/>
    <w:rsid w:val="005E019E"/>
    <w:rsid w:val="005E34E1"/>
    <w:rsid w:val="005E34FF"/>
    <w:rsid w:val="005E3542"/>
    <w:rsid w:val="005E4DFB"/>
    <w:rsid w:val="005E52F9"/>
    <w:rsid w:val="005E6491"/>
    <w:rsid w:val="005E6534"/>
    <w:rsid w:val="005E70BD"/>
    <w:rsid w:val="005F0948"/>
    <w:rsid w:val="005F1261"/>
    <w:rsid w:val="005F2C41"/>
    <w:rsid w:val="005F4284"/>
    <w:rsid w:val="005F4E05"/>
    <w:rsid w:val="005F7DA0"/>
    <w:rsid w:val="006007E9"/>
    <w:rsid w:val="006016FC"/>
    <w:rsid w:val="00602315"/>
    <w:rsid w:val="006052EF"/>
    <w:rsid w:val="00605F0E"/>
    <w:rsid w:val="00607B61"/>
    <w:rsid w:val="00607E65"/>
    <w:rsid w:val="006127F0"/>
    <w:rsid w:val="00614E46"/>
    <w:rsid w:val="00614ED1"/>
    <w:rsid w:val="00615462"/>
    <w:rsid w:val="00616A61"/>
    <w:rsid w:val="00617722"/>
    <w:rsid w:val="006216A2"/>
    <w:rsid w:val="006225DF"/>
    <w:rsid w:val="00622727"/>
    <w:rsid w:val="00622E40"/>
    <w:rsid w:val="0062373C"/>
    <w:rsid w:val="00624B2D"/>
    <w:rsid w:val="006252EE"/>
    <w:rsid w:val="00625DC0"/>
    <w:rsid w:val="00626328"/>
    <w:rsid w:val="00626F6E"/>
    <w:rsid w:val="00627BAE"/>
    <w:rsid w:val="006307F1"/>
    <w:rsid w:val="00630FF0"/>
    <w:rsid w:val="0063146B"/>
    <w:rsid w:val="006319E6"/>
    <w:rsid w:val="0063373D"/>
    <w:rsid w:val="00634DC9"/>
    <w:rsid w:val="00634F38"/>
    <w:rsid w:val="00635D7C"/>
    <w:rsid w:val="00643DD6"/>
    <w:rsid w:val="006448AA"/>
    <w:rsid w:val="00644A09"/>
    <w:rsid w:val="00645721"/>
    <w:rsid w:val="006469CD"/>
    <w:rsid w:val="00646B7D"/>
    <w:rsid w:val="00650B4D"/>
    <w:rsid w:val="0065258F"/>
    <w:rsid w:val="0065705A"/>
    <w:rsid w:val="0065719B"/>
    <w:rsid w:val="00657228"/>
    <w:rsid w:val="00660138"/>
    <w:rsid w:val="00660C99"/>
    <w:rsid w:val="00661694"/>
    <w:rsid w:val="0066322F"/>
    <w:rsid w:val="0066657C"/>
    <w:rsid w:val="00667B53"/>
    <w:rsid w:val="0067257D"/>
    <w:rsid w:val="006727BA"/>
    <w:rsid w:val="00672CA9"/>
    <w:rsid w:val="00673771"/>
    <w:rsid w:val="00674331"/>
    <w:rsid w:val="0067496C"/>
    <w:rsid w:val="0067512D"/>
    <w:rsid w:val="00677E67"/>
    <w:rsid w:val="00680A09"/>
    <w:rsid w:val="00681108"/>
    <w:rsid w:val="00681A4A"/>
    <w:rsid w:val="00681C82"/>
    <w:rsid w:val="00682AE6"/>
    <w:rsid w:val="00683417"/>
    <w:rsid w:val="00684B73"/>
    <w:rsid w:val="00684DCA"/>
    <w:rsid w:val="00685A46"/>
    <w:rsid w:val="00690CAD"/>
    <w:rsid w:val="00691302"/>
    <w:rsid w:val="00691385"/>
    <w:rsid w:val="00691D45"/>
    <w:rsid w:val="00693438"/>
    <w:rsid w:val="0069559D"/>
    <w:rsid w:val="00696368"/>
    <w:rsid w:val="00696CB3"/>
    <w:rsid w:val="006A03BF"/>
    <w:rsid w:val="006A1320"/>
    <w:rsid w:val="006A21B4"/>
    <w:rsid w:val="006A2AA4"/>
    <w:rsid w:val="006A4C0C"/>
    <w:rsid w:val="006A5BB3"/>
    <w:rsid w:val="006A7B8B"/>
    <w:rsid w:val="006A7CF5"/>
    <w:rsid w:val="006B15CA"/>
    <w:rsid w:val="006B3C90"/>
    <w:rsid w:val="006B5389"/>
    <w:rsid w:val="006B54E9"/>
    <w:rsid w:val="006B77EF"/>
    <w:rsid w:val="006C01AC"/>
    <w:rsid w:val="006C081F"/>
    <w:rsid w:val="006C0866"/>
    <w:rsid w:val="006C0CD4"/>
    <w:rsid w:val="006C0FD4"/>
    <w:rsid w:val="006C15C7"/>
    <w:rsid w:val="006C1F37"/>
    <w:rsid w:val="006C261F"/>
    <w:rsid w:val="006C3759"/>
    <w:rsid w:val="006C4C25"/>
    <w:rsid w:val="006C5AE8"/>
    <w:rsid w:val="006C6D1A"/>
    <w:rsid w:val="006C6DB9"/>
    <w:rsid w:val="006C79BC"/>
    <w:rsid w:val="006C7CC9"/>
    <w:rsid w:val="006C7F45"/>
    <w:rsid w:val="006D0467"/>
    <w:rsid w:val="006D0956"/>
    <w:rsid w:val="006D0A37"/>
    <w:rsid w:val="006D109D"/>
    <w:rsid w:val="006D1B5E"/>
    <w:rsid w:val="006D2842"/>
    <w:rsid w:val="006D28A1"/>
    <w:rsid w:val="006D2BA1"/>
    <w:rsid w:val="006D348A"/>
    <w:rsid w:val="006D40BA"/>
    <w:rsid w:val="006D5133"/>
    <w:rsid w:val="006D6777"/>
    <w:rsid w:val="006D71D5"/>
    <w:rsid w:val="006D7A24"/>
    <w:rsid w:val="006D7D0A"/>
    <w:rsid w:val="006D7EF5"/>
    <w:rsid w:val="006E04C7"/>
    <w:rsid w:val="006E04EB"/>
    <w:rsid w:val="006E0A99"/>
    <w:rsid w:val="006E0B54"/>
    <w:rsid w:val="006E3895"/>
    <w:rsid w:val="006E4DCA"/>
    <w:rsid w:val="006E6884"/>
    <w:rsid w:val="006E739B"/>
    <w:rsid w:val="006F00F1"/>
    <w:rsid w:val="006F16D9"/>
    <w:rsid w:val="006F1BC6"/>
    <w:rsid w:val="006F2734"/>
    <w:rsid w:val="006F3555"/>
    <w:rsid w:val="006F6496"/>
    <w:rsid w:val="006F6BDC"/>
    <w:rsid w:val="006F70BF"/>
    <w:rsid w:val="006F76D1"/>
    <w:rsid w:val="006F79A1"/>
    <w:rsid w:val="006F7A88"/>
    <w:rsid w:val="00700A98"/>
    <w:rsid w:val="007010B0"/>
    <w:rsid w:val="00703479"/>
    <w:rsid w:val="00703AA2"/>
    <w:rsid w:val="00704126"/>
    <w:rsid w:val="00704CF4"/>
    <w:rsid w:val="007055F3"/>
    <w:rsid w:val="00706695"/>
    <w:rsid w:val="00706F81"/>
    <w:rsid w:val="00707512"/>
    <w:rsid w:val="0071076E"/>
    <w:rsid w:val="00710AC4"/>
    <w:rsid w:val="00712B14"/>
    <w:rsid w:val="0071340E"/>
    <w:rsid w:val="00713B13"/>
    <w:rsid w:val="0071508B"/>
    <w:rsid w:val="00715236"/>
    <w:rsid w:val="00715AAC"/>
    <w:rsid w:val="00715F54"/>
    <w:rsid w:val="00715FC6"/>
    <w:rsid w:val="0071604A"/>
    <w:rsid w:val="007165A4"/>
    <w:rsid w:val="00716B9C"/>
    <w:rsid w:val="00720FF6"/>
    <w:rsid w:val="00721924"/>
    <w:rsid w:val="00723D77"/>
    <w:rsid w:val="00724205"/>
    <w:rsid w:val="00726177"/>
    <w:rsid w:val="00726739"/>
    <w:rsid w:val="00727D8E"/>
    <w:rsid w:val="00730252"/>
    <w:rsid w:val="00730BA7"/>
    <w:rsid w:val="007325E6"/>
    <w:rsid w:val="007338C4"/>
    <w:rsid w:val="00740FF5"/>
    <w:rsid w:val="0074186B"/>
    <w:rsid w:val="0074259C"/>
    <w:rsid w:val="00745312"/>
    <w:rsid w:val="00745690"/>
    <w:rsid w:val="0074582A"/>
    <w:rsid w:val="00745C48"/>
    <w:rsid w:val="00745EA2"/>
    <w:rsid w:val="007466C5"/>
    <w:rsid w:val="007472C1"/>
    <w:rsid w:val="00750E12"/>
    <w:rsid w:val="00751984"/>
    <w:rsid w:val="00751A96"/>
    <w:rsid w:val="00751C1F"/>
    <w:rsid w:val="00753279"/>
    <w:rsid w:val="007547DF"/>
    <w:rsid w:val="00754FFB"/>
    <w:rsid w:val="00756D18"/>
    <w:rsid w:val="007611E4"/>
    <w:rsid w:val="007625EB"/>
    <w:rsid w:val="0076439F"/>
    <w:rsid w:val="0076441A"/>
    <w:rsid w:val="00766EB8"/>
    <w:rsid w:val="007710C8"/>
    <w:rsid w:val="007712F7"/>
    <w:rsid w:val="0077176C"/>
    <w:rsid w:val="00772C06"/>
    <w:rsid w:val="0077384A"/>
    <w:rsid w:val="00775DC6"/>
    <w:rsid w:val="00776719"/>
    <w:rsid w:val="00780766"/>
    <w:rsid w:val="00781497"/>
    <w:rsid w:val="00782283"/>
    <w:rsid w:val="0078362D"/>
    <w:rsid w:val="00785862"/>
    <w:rsid w:val="00786283"/>
    <w:rsid w:val="00786506"/>
    <w:rsid w:val="00786A13"/>
    <w:rsid w:val="00787137"/>
    <w:rsid w:val="00787817"/>
    <w:rsid w:val="0079269A"/>
    <w:rsid w:val="00796AF1"/>
    <w:rsid w:val="007A0537"/>
    <w:rsid w:val="007A1634"/>
    <w:rsid w:val="007A4DC7"/>
    <w:rsid w:val="007A504F"/>
    <w:rsid w:val="007A54AF"/>
    <w:rsid w:val="007A56BE"/>
    <w:rsid w:val="007A5AFB"/>
    <w:rsid w:val="007A6F9E"/>
    <w:rsid w:val="007A7053"/>
    <w:rsid w:val="007B07C8"/>
    <w:rsid w:val="007B1C5E"/>
    <w:rsid w:val="007B2DC8"/>
    <w:rsid w:val="007B4C9B"/>
    <w:rsid w:val="007B75CD"/>
    <w:rsid w:val="007C1DBC"/>
    <w:rsid w:val="007C30DD"/>
    <w:rsid w:val="007C5865"/>
    <w:rsid w:val="007D0C5D"/>
    <w:rsid w:val="007D2427"/>
    <w:rsid w:val="007D65B4"/>
    <w:rsid w:val="007D7B5A"/>
    <w:rsid w:val="007E0CB3"/>
    <w:rsid w:val="007E1E97"/>
    <w:rsid w:val="007E251F"/>
    <w:rsid w:val="007E2944"/>
    <w:rsid w:val="007E3302"/>
    <w:rsid w:val="007E5471"/>
    <w:rsid w:val="007E5A75"/>
    <w:rsid w:val="007E5FD2"/>
    <w:rsid w:val="007E6159"/>
    <w:rsid w:val="007E7173"/>
    <w:rsid w:val="007E77CD"/>
    <w:rsid w:val="007E7CC1"/>
    <w:rsid w:val="007F07A1"/>
    <w:rsid w:val="007F1352"/>
    <w:rsid w:val="007F191B"/>
    <w:rsid w:val="007F266A"/>
    <w:rsid w:val="007F2B05"/>
    <w:rsid w:val="007F3EFB"/>
    <w:rsid w:val="007F3F10"/>
    <w:rsid w:val="007F48E4"/>
    <w:rsid w:val="007F49D8"/>
    <w:rsid w:val="007F4D51"/>
    <w:rsid w:val="007F59EB"/>
    <w:rsid w:val="007F5A11"/>
    <w:rsid w:val="007F6539"/>
    <w:rsid w:val="00800F75"/>
    <w:rsid w:val="00801362"/>
    <w:rsid w:val="0080401F"/>
    <w:rsid w:val="00804183"/>
    <w:rsid w:val="0080500E"/>
    <w:rsid w:val="00805BC3"/>
    <w:rsid w:val="0080655C"/>
    <w:rsid w:val="00807A50"/>
    <w:rsid w:val="00812C4C"/>
    <w:rsid w:val="008136B3"/>
    <w:rsid w:val="00814962"/>
    <w:rsid w:val="0081569D"/>
    <w:rsid w:val="00815CF2"/>
    <w:rsid w:val="00816C7E"/>
    <w:rsid w:val="0081761F"/>
    <w:rsid w:val="00820227"/>
    <w:rsid w:val="00821962"/>
    <w:rsid w:val="00822109"/>
    <w:rsid w:val="00823B75"/>
    <w:rsid w:val="00824157"/>
    <w:rsid w:val="00824CDD"/>
    <w:rsid w:val="008253B7"/>
    <w:rsid w:val="00826BE4"/>
    <w:rsid w:val="00827937"/>
    <w:rsid w:val="00830664"/>
    <w:rsid w:val="00831013"/>
    <w:rsid w:val="00831196"/>
    <w:rsid w:val="0083177B"/>
    <w:rsid w:val="00832375"/>
    <w:rsid w:val="00834368"/>
    <w:rsid w:val="008347AF"/>
    <w:rsid w:val="00834F2E"/>
    <w:rsid w:val="00835078"/>
    <w:rsid w:val="00835702"/>
    <w:rsid w:val="00835DEF"/>
    <w:rsid w:val="008411A4"/>
    <w:rsid w:val="0084121B"/>
    <w:rsid w:val="00841465"/>
    <w:rsid w:val="00842CB6"/>
    <w:rsid w:val="008438C0"/>
    <w:rsid w:val="00843A47"/>
    <w:rsid w:val="0084449D"/>
    <w:rsid w:val="00846335"/>
    <w:rsid w:val="00846B01"/>
    <w:rsid w:val="0084762E"/>
    <w:rsid w:val="00847A29"/>
    <w:rsid w:val="00850533"/>
    <w:rsid w:val="00854B3F"/>
    <w:rsid w:val="0085525A"/>
    <w:rsid w:val="00856061"/>
    <w:rsid w:val="00860CAF"/>
    <w:rsid w:val="00862E7E"/>
    <w:rsid w:val="00867333"/>
    <w:rsid w:val="00867802"/>
    <w:rsid w:val="00871B7C"/>
    <w:rsid w:val="00871ED8"/>
    <w:rsid w:val="00873B14"/>
    <w:rsid w:val="008751AA"/>
    <w:rsid w:val="00875A51"/>
    <w:rsid w:val="00876151"/>
    <w:rsid w:val="00877339"/>
    <w:rsid w:val="008805FA"/>
    <w:rsid w:val="00881076"/>
    <w:rsid w:val="00881630"/>
    <w:rsid w:val="00881B97"/>
    <w:rsid w:val="00882B66"/>
    <w:rsid w:val="00884864"/>
    <w:rsid w:val="008878F7"/>
    <w:rsid w:val="00890B65"/>
    <w:rsid w:val="00890CDD"/>
    <w:rsid w:val="00891DC6"/>
    <w:rsid w:val="00892621"/>
    <w:rsid w:val="008928DE"/>
    <w:rsid w:val="00892D32"/>
    <w:rsid w:val="008940FF"/>
    <w:rsid w:val="00894E98"/>
    <w:rsid w:val="00896AB6"/>
    <w:rsid w:val="00897079"/>
    <w:rsid w:val="008974FE"/>
    <w:rsid w:val="008975E4"/>
    <w:rsid w:val="008A033D"/>
    <w:rsid w:val="008A03E3"/>
    <w:rsid w:val="008A1868"/>
    <w:rsid w:val="008A1E37"/>
    <w:rsid w:val="008A31D4"/>
    <w:rsid w:val="008A3C31"/>
    <w:rsid w:val="008A3E1C"/>
    <w:rsid w:val="008A52B3"/>
    <w:rsid w:val="008A5459"/>
    <w:rsid w:val="008A638A"/>
    <w:rsid w:val="008A720B"/>
    <w:rsid w:val="008B0D36"/>
    <w:rsid w:val="008B3BF6"/>
    <w:rsid w:val="008B66F2"/>
    <w:rsid w:val="008B71E4"/>
    <w:rsid w:val="008B773A"/>
    <w:rsid w:val="008B7AF1"/>
    <w:rsid w:val="008C035F"/>
    <w:rsid w:val="008C2477"/>
    <w:rsid w:val="008C2B6A"/>
    <w:rsid w:val="008C2D75"/>
    <w:rsid w:val="008C3B66"/>
    <w:rsid w:val="008C3BCA"/>
    <w:rsid w:val="008C4203"/>
    <w:rsid w:val="008C4FCB"/>
    <w:rsid w:val="008C6FA3"/>
    <w:rsid w:val="008C73DD"/>
    <w:rsid w:val="008D38F9"/>
    <w:rsid w:val="008D53E8"/>
    <w:rsid w:val="008E19C4"/>
    <w:rsid w:val="008E359C"/>
    <w:rsid w:val="008E5AF0"/>
    <w:rsid w:val="008E6407"/>
    <w:rsid w:val="008F1C16"/>
    <w:rsid w:val="008F2607"/>
    <w:rsid w:val="008F4E66"/>
    <w:rsid w:val="008F5F01"/>
    <w:rsid w:val="008F616A"/>
    <w:rsid w:val="008F75E3"/>
    <w:rsid w:val="008F7BB5"/>
    <w:rsid w:val="008F7CD9"/>
    <w:rsid w:val="008F7FBA"/>
    <w:rsid w:val="009011D8"/>
    <w:rsid w:val="00901334"/>
    <w:rsid w:val="00901F89"/>
    <w:rsid w:val="009029C1"/>
    <w:rsid w:val="00905BE6"/>
    <w:rsid w:val="00905EC7"/>
    <w:rsid w:val="009101BB"/>
    <w:rsid w:val="0091223B"/>
    <w:rsid w:val="009124CE"/>
    <w:rsid w:val="0091275D"/>
    <w:rsid w:val="0091291F"/>
    <w:rsid w:val="00912954"/>
    <w:rsid w:val="0091310D"/>
    <w:rsid w:val="00913A79"/>
    <w:rsid w:val="00913D3A"/>
    <w:rsid w:val="00915457"/>
    <w:rsid w:val="0091550F"/>
    <w:rsid w:val="00915BF5"/>
    <w:rsid w:val="0091735F"/>
    <w:rsid w:val="00917B03"/>
    <w:rsid w:val="00920405"/>
    <w:rsid w:val="009214DF"/>
    <w:rsid w:val="00921F34"/>
    <w:rsid w:val="00922D0B"/>
    <w:rsid w:val="0092304C"/>
    <w:rsid w:val="0092309C"/>
    <w:rsid w:val="00923650"/>
    <w:rsid w:val="00923F06"/>
    <w:rsid w:val="00924DC8"/>
    <w:rsid w:val="00925042"/>
    <w:rsid w:val="009255CA"/>
    <w:rsid w:val="0092562E"/>
    <w:rsid w:val="00926148"/>
    <w:rsid w:val="009264F0"/>
    <w:rsid w:val="009275B5"/>
    <w:rsid w:val="009276B1"/>
    <w:rsid w:val="0093091F"/>
    <w:rsid w:val="00930D33"/>
    <w:rsid w:val="00930E7A"/>
    <w:rsid w:val="009317FA"/>
    <w:rsid w:val="00933F2B"/>
    <w:rsid w:val="009356FD"/>
    <w:rsid w:val="00936880"/>
    <w:rsid w:val="00936CAC"/>
    <w:rsid w:val="00936D7C"/>
    <w:rsid w:val="00940A37"/>
    <w:rsid w:val="00941C9A"/>
    <w:rsid w:val="00941D4A"/>
    <w:rsid w:val="0094285A"/>
    <w:rsid w:val="00942CCE"/>
    <w:rsid w:val="009436C0"/>
    <w:rsid w:val="00943D39"/>
    <w:rsid w:val="0094526B"/>
    <w:rsid w:val="00946456"/>
    <w:rsid w:val="00946B23"/>
    <w:rsid w:val="00946F2C"/>
    <w:rsid w:val="00947223"/>
    <w:rsid w:val="00952979"/>
    <w:rsid w:val="009530CD"/>
    <w:rsid w:val="00955531"/>
    <w:rsid w:val="0095799F"/>
    <w:rsid w:val="00960B10"/>
    <w:rsid w:val="0096212B"/>
    <w:rsid w:val="00962F53"/>
    <w:rsid w:val="009630E3"/>
    <w:rsid w:val="0096478E"/>
    <w:rsid w:val="009656E3"/>
    <w:rsid w:val="009667CE"/>
    <w:rsid w:val="0097008F"/>
    <w:rsid w:val="00970932"/>
    <w:rsid w:val="009759DB"/>
    <w:rsid w:val="00976434"/>
    <w:rsid w:val="00976BE5"/>
    <w:rsid w:val="00977B17"/>
    <w:rsid w:val="009811EF"/>
    <w:rsid w:val="00981A15"/>
    <w:rsid w:val="00982192"/>
    <w:rsid w:val="0098384F"/>
    <w:rsid w:val="009841DA"/>
    <w:rsid w:val="009848B0"/>
    <w:rsid w:val="009852BA"/>
    <w:rsid w:val="009862B4"/>
    <w:rsid w:val="00986627"/>
    <w:rsid w:val="00986A3C"/>
    <w:rsid w:val="00990A9A"/>
    <w:rsid w:val="00992002"/>
    <w:rsid w:val="0099227B"/>
    <w:rsid w:val="00992606"/>
    <w:rsid w:val="00992DB8"/>
    <w:rsid w:val="00994300"/>
    <w:rsid w:val="00994A8E"/>
    <w:rsid w:val="00994C46"/>
    <w:rsid w:val="00995F39"/>
    <w:rsid w:val="00996CB1"/>
    <w:rsid w:val="00997F0C"/>
    <w:rsid w:val="009A02DD"/>
    <w:rsid w:val="009A0A27"/>
    <w:rsid w:val="009A0C37"/>
    <w:rsid w:val="009A0C57"/>
    <w:rsid w:val="009A1D29"/>
    <w:rsid w:val="009A39BB"/>
    <w:rsid w:val="009A3F66"/>
    <w:rsid w:val="009A43DD"/>
    <w:rsid w:val="009A5975"/>
    <w:rsid w:val="009A5AEE"/>
    <w:rsid w:val="009A5CE9"/>
    <w:rsid w:val="009A5EBB"/>
    <w:rsid w:val="009A6E3C"/>
    <w:rsid w:val="009A77D4"/>
    <w:rsid w:val="009B0882"/>
    <w:rsid w:val="009B1C69"/>
    <w:rsid w:val="009B2628"/>
    <w:rsid w:val="009B3075"/>
    <w:rsid w:val="009B4F8F"/>
    <w:rsid w:val="009B57BD"/>
    <w:rsid w:val="009B72ED"/>
    <w:rsid w:val="009B73B3"/>
    <w:rsid w:val="009B7BD4"/>
    <w:rsid w:val="009B7F3F"/>
    <w:rsid w:val="009C1BA7"/>
    <w:rsid w:val="009C2CC5"/>
    <w:rsid w:val="009C3424"/>
    <w:rsid w:val="009C3A09"/>
    <w:rsid w:val="009C5F95"/>
    <w:rsid w:val="009C74D5"/>
    <w:rsid w:val="009D08CB"/>
    <w:rsid w:val="009D0D5B"/>
    <w:rsid w:val="009D411A"/>
    <w:rsid w:val="009E1447"/>
    <w:rsid w:val="009E179D"/>
    <w:rsid w:val="009E26BE"/>
    <w:rsid w:val="009E3C69"/>
    <w:rsid w:val="009E4076"/>
    <w:rsid w:val="009E55D8"/>
    <w:rsid w:val="009E5CB7"/>
    <w:rsid w:val="009E5E07"/>
    <w:rsid w:val="009E699D"/>
    <w:rsid w:val="009E6BD0"/>
    <w:rsid w:val="009E6FB7"/>
    <w:rsid w:val="009E717E"/>
    <w:rsid w:val="009E73A8"/>
    <w:rsid w:val="009E765B"/>
    <w:rsid w:val="009E7F75"/>
    <w:rsid w:val="009F2DE6"/>
    <w:rsid w:val="009F33D0"/>
    <w:rsid w:val="009F4B63"/>
    <w:rsid w:val="009F5398"/>
    <w:rsid w:val="009F6739"/>
    <w:rsid w:val="00A00DCC"/>
    <w:rsid w:val="00A00E37"/>
    <w:rsid w:val="00A00FCD"/>
    <w:rsid w:val="00A01161"/>
    <w:rsid w:val="00A02D92"/>
    <w:rsid w:val="00A03663"/>
    <w:rsid w:val="00A04E17"/>
    <w:rsid w:val="00A05246"/>
    <w:rsid w:val="00A05B39"/>
    <w:rsid w:val="00A05B78"/>
    <w:rsid w:val="00A05C66"/>
    <w:rsid w:val="00A07967"/>
    <w:rsid w:val="00A101CD"/>
    <w:rsid w:val="00A11910"/>
    <w:rsid w:val="00A11F83"/>
    <w:rsid w:val="00A12508"/>
    <w:rsid w:val="00A147F1"/>
    <w:rsid w:val="00A14CFE"/>
    <w:rsid w:val="00A14F8E"/>
    <w:rsid w:val="00A17037"/>
    <w:rsid w:val="00A173F7"/>
    <w:rsid w:val="00A22419"/>
    <w:rsid w:val="00A22BA5"/>
    <w:rsid w:val="00A23FC7"/>
    <w:rsid w:val="00A25031"/>
    <w:rsid w:val="00A25906"/>
    <w:rsid w:val="00A2670A"/>
    <w:rsid w:val="00A31636"/>
    <w:rsid w:val="00A3376A"/>
    <w:rsid w:val="00A3547E"/>
    <w:rsid w:val="00A3578A"/>
    <w:rsid w:val="00A37F07"/>
    <w:rsid w:val="00A418A7"/>
    <w:rsid w:val="00A41921"/>
    <w:rsid w:val="00A45723"/>
    <w:rsid w:val="00A466EA"/>
    <w:rsid w:val="00A548C4"/>
    <w:rsid w:val="00A55261"/>
    <w:rsid w:val="00A570E3"/>
    <w:rsid w:val="00A57181"/>
    <w:rsid w:val="00A5760C"/>
    <w:rsid w:val="00A5786D"/>
    <w:rsid w:val="00A603C6"/>
    <w:rsid w:val="00A60DB3"/>
    <w:rsid w:val="00A6250E"/>
    <w:rsid w:val="00A634F4"/>
    <w:rsid w:val="00A64916"/>
    <w:rsid w:val="00A65495"/>
    <w:rsid w:val="00A661BD"/>
    <w:rsid w:val="00A66676"/>
    <w:rsid w:val="00A66E94"/>
    <w:rsid w:val="00A67AF8"/>
    <w:rsid w:val="00A75490"/>
    <w:rsid w:val="00A81C4A"/>
    <w:rsid w:val="00A82DC4"/>
    <w:rsid w:val="00A83462"/>
    <w:rsid w:val="00A843D5"/>
    <w:rsid w:val="00A87023"/>
    <w:rsid w:val="00A905DF"/>
    <w:rsid w:val="00A91972"/>
    <w:rsid w:val="00A93DAC"/>
    <w:rsid w:val="00A94611"/>
    <w:rsid w:val="00A94D28"/>
    <w:rsid w:val="00A953C3"/>
    <w:rsid w:val="00A96051"/>
    <w:rsid w:val="00A974A4"/>
    <w:rsid w:val="00A978CE"/>
    <w:rsid w:val="00A97B58"/>
    <w:rsid w:val="00AA0C1E"/>
    <w:rsid w:val="00AA23A4"/>
    <w:rsid w:val="00AA27D1"/>
    <w:rsid w:val="00AA40D4"/>
    <w:rsid w:val="00AA7087"/>
    <w:rsid w:val="00AA72A3"/>
    <w:rsid w:val="00AA765E"/>
    <w:rsid w:val="00AB06A7"/>
    <w:rsid w:val="00AB07B5"/>
    <w:rsid w:val="00AB2FAF"/>
    <w:rsid w:val="00AB55A6"/>
    <w:rsid w:val="00AB5BBE"/>
    <w:rsid w:val="00AB6248"/>
    <w:rsid w:val="00AB63F4"/>
    <w:rsid w:val="00AC5B32"/>
    <w:rsid w:val="00AC6C8E"/>
    <w:rsid w:val="00AD0E39"/>
    <w:rsid w:val="00AD1129"/>
    <w:rsid w:val="00AD1416"/>
    <w:rsid w:val="00AD156F"/>
    <w:rsid w:val="00AD1CB3"/>
    <w:rsid w:val="00AD2993"/>
    <w:rsid w:val="00AD2B01"/>
    <w:rsid w:val="00AD2F56"/>
    <w:rsid w:val="00AD321D"/>
    <w:rsid w:val="00AD3568"/>
    <w:rsid w:val="00AD510E"/>
    <w:rsid w:val="00AE0155"/>
    <w:rsid w:val="00AE0548"/>
    <w:rsid w:val="00AE06B5"/>
    <w:rsid w:val="00AE09CB"/>
    <w:rsid w:val="00AE0C56"/>
    <w:rsid w:val="00AE21F0"/>
    <w:rsid w:val="00AE2FAA"/>
    <w:rsid w:val="00AE4D57"/>
    <w:rsid w:val="00AE4EA9"/>
    <w:rsid w:val="00AE5E43"/>
    <w:rsid w:val="00AE7285"/>
    <w:rsid w:val="00AE78CF"/>
    <w:rsid w:val="00AF15DB"/>
    <w:rsid w:val="00AF163D"/>
    <w:rsid w:val="00AF1EB2"/>
    <w:rsid w:val="00AF203C"/>
    <w:rsid w:val="00AF23CD"/>
    <w:rsid w:val="00AF2A8D"/>
    <w:rsid w:val="00AF3BD8"/>
    <w:rsid w:val="00AF441F"/>
    <w:rsid w:val="00AF4999"/>
    <w:rsid w:val="00AF5420"/>
    <w:rsid w:val="00AF5871"/>
    <w:rsid w:val="00AF6025"/>
    <w:rsid w:val="00B01556"/>
    <w:rsid w:val="00B01D8A"/>
    <w:rsid w:val="00B021C1"/>
    <w:rsid w:val="00B026A2"/>
    <w:rsid w:val="00B02BDC"/>
    <w:rsid w:val="00B02E37"/>
    <w:rsid w:val="00B03678"/>
    <w:rsid w:val="00B049F2"/>
    <w:rsid w:val="00B04FFC"/>
    <w:rsid w:val="00B05436"/>
    <w:rsid w:val="00B056E8"/>
    <w:rsid w:val="00B072C4"/>
    <w:rsid w:val="00B109AF"/>
    <w:rsid w:val="00B11F8D"/>
    <w:rsid w:val="00B1247A"/>
    <w:rsid w:val="00B138BC"/>
    <w:rsid w:val="00B17704"/>
    <w:rsid w:val="00B2034E"/>
    <w:rsid w:val="00B22339"/>
    <w:rsid w:val="00B22B3C"/>
    <w:rsid w:val="00B23602"/>
    <w:rsid w:val="00B2381F"/>
    <w:rsid w:val="00B2501D"/>
    <w:rsid w:val="00B254E3"/>
    <w:rsid w:val="00B26176"/>
    <w:rsid w:val="00B27012"/>
    <w:rsid w:val="00B302CF"/>
    <w:rsid w:val="00B31927"/>
    <w:rsid w:val="00B31DF6"/>
    <w:rsid w:val="00B32324"/>
    <w:rsid w:val="00B34200"/>
    <w:rsid w:val="00B345C9"/>
    <w:rsid w:val="00B34FB9"/>
    <w:rsid w:val="00B35661"/>
    <w:rsid w:val="00B35AFE"/>
    <w:rsid w:val="00B368BB"/>
    <w:rsid w:val="00B41B2E"/>
    <w:rsid w:val="00B43441"/>
    <w:rsid w:val="00B43B56"/>
    <w:rsid w:val="00B50477"/>
    <w:rsid w:val="00B50550"/>
    <w:rsid w:val="00B50BBF"/>
    <w:rsid w:val="00B50D67"/>
    <w:rsid w:val="00B51D9F"/>
    <w:rsid w:val="00B52471"/>
    <w:rsid w:val="00B5277C"/>
    <w:rsid w:val="00B52D6A"/>
    <w:rsid w:val="00B52F74"/>
    <w:rsid w:val="00B530F0"/>
    <w:rsid w:val="00B5333C"/>
    <w:rsid w:val="00B53649"/>
    <w:rsid w:val="00B54AF5"/>
    <w:rsid w:val="00B557C2"/>
    <w:rsid w:val="00B56990"/>
    <w:rsid w:val="00B576B1"/>
    <w:rsid w:val="00B600E8"/>
    <w:rsid w:val="00B60F03"/>
    <w:rsid w:val="00B61A59"/>
    <w:rsid w:val="00B62291"/>
    <w:rsid w:val="00B644ED"/>
    <w:rsid w:val="00B64928"/>
    <w:rsid w:val="00B701D5"/>
    <w:rsid w:val="00B71392"/>
    <w:rsid w:val="00B7142C"/>
    <w:rsid w:val="00B71716"/>
    <w:rsid w:val="00B71A54"/>
    <w:rsid w:val="00B71CD4"/>
    <w:rsid w:val="00B7233D"/>
    <w:rsid w:val="00B747A8"/>
    <w:rsid w:val="00B75500"/>
    <w:rsid w:val="00B7583B"/>
    <w:rsid w:val="00B76658"/>
    <w:rsid w:val="00B769EC"/>
    <w:rsid w:val="00B76FD3"/>
    <w:rsid w:val="00B77ADD"/>
    <w:rsid w:val="00B805B7"/>
    <w:rsid w:val="00B81A97"/>
    <w:rsid w:val="00B82325"/>
    <w:rsid w:val="00B82B72"/>
    <w:rsid w:val="00B8328B"/>
    <w:rsid w:val="00B84B8E"/>
    <w:rsid w:val="00B851B7"/>
    <w:rsid w:val="00B859D7"/>
    <w:rsid w:val="00B872DA"/>
    <w:rsid w:val="00B902D4"/>
    <w:rsid w:val="00B9098D"/>
    <w:rsid w:val="00B92B25"/>
    <w:rsid w:val="00B934EC"/>
    <w:rsid w:val="00B9389E"/>
    <w:rsid w:val="00B9663C"/>
    <w:rsid w:val="00B97136"/>
    <w:rsid w:val="00B97898"/>
    <w:rsid w:val="00BA03E0"/>
    <w:rsid w:val="00BA2A4D"/>
    <w:rsid w:val="00BA401D"/>
    <w:rsid w:val="00BA6214"/>
    <w:rsid w:val="00BA69E6"/>
    <w:rsid w:val="00BA6F2F"/>
    <w:rsid w:val="00BA7ACC"/>
    <w:rsid w:val="00BB30B8"/>
    <w:rsid w:val="00BB4A20"/>
    <w:rsid w:val="00BB4C9E"/>
    <w:rsid w:val="00BB521D"/>
    <w:rsid w:val="00BB593E"/>
    <w:rsid w:val="00BB62C3"/>
    <w:rsid w:val="00BC0524"/>
    <w:rsid w:val="00BC0AD5"/>
    <w:rsid w:val="00BC0CEF"/>
    <w:rsid w:val="00BC1986"/>
    <w:rsid w:val="00BC225B"/>
    <w:rsid w:val="00BC2702"/>
    <w:rsid w:val="00BC321E"/>
    <w:rsid w:val="00BC33D0"/>
    <w:rsid w:val="00BC46E7"/>
    <w:rsid w:val="00BC47C9"/>
    <w:rsid w:val="00BC66F6"/>
    <w:rsid w:val="00BC79E0"/>
    <w:rsid w:val="00BD09CD"/>
    <w:rsid w:val="00BD2A0C"/>
    <w:rsid w:val="00BD3034"/>
    <w:rsid w:val="00BD518A"/>
    <w:rsid w:val="00BD58FB"/>
    <w:rsid w:val="00BD72EB"/>
    <w:rsid w:val="00BD7311"/>
    <w:rsid w:val="00BD782F"/>
    <w:rsid w:val="00BD7F09"/>
    <w:rsid w:val="00BD7FC7"/>
    <w:rsid w:val="00BE00E8"/>
    <w:rsid w:val="00BE08E5"/>
    <w:rsid w:val="00BE0B8B"/>
    <w:rsid w:val="00BE0F1C"/>
    <w:rsid w:val="00BE2BA2"/>
    <w:rsid w:val="00BE3D9E"/>
    <w:rsid w:val="00BE44D9"/>
    <w:rsid w:val="00BE4E50"/>
    <w:rsid w:val="00BE6377"/>
    <w:rsid w:val="00BE63B8"/>
    <w:rsid w:val="00BF0C60"/>
    <w:rsid w:val="00BF11CD"/>
    <w:rsid w:val="00BF1925"/>
    <w:rsid w:val="00BF1DFA"/>
    <w:rsid w:val="00BF1E4A"/>
    <w:rsid w:val="00BF28DD"/>
    <w:rsid w:val="00BF3371"/>
    <w:rsid w:val="00BF34D7"/>
    <w:rsid w:val="00BF46FA"/>
    <w:rsid w:val="00BF4EE0"/>
    <w:rsid w:val="00BF5A0E"/>
    <w:rsid w:val="00BF6204"/>
    <w:rsid w:val="00BF7571"/>
    <w:rsid w:val="00C00AC0"/>
    <w:rsid w:val="00C00E8A"/>
    <w:rsid w:val="00C02B1B"/>
    <w:rsid w:val="00C0336F"/>
    <w:rsid w:val="00C048E6"/>
    <w:rsid w:val="00C11B46"/>
    <w:rsid w:val="00C11BD0"/>
    <w:rsid w:val="00C13AF8"/>
    <w:rsid w:val="00C13D04"/>
    <w:rsid w:val="00C17800"/>
    <w:rsid w:val="00C20712"/>
    <w:rsid w:val="00C22D6A"/>
    <w:rsid w:val="00C2433C"/>
    <w:rsid w:val="00C24C8D"/>
    <w:rsid w:val="00C274BD"/>
    <w:rsid w:val="00C27751"/>
    <w:rsid w:val="00C301C2"/>
    <w:rsid w:val="00C321A9"/>
    <w:rsid w:val="00C330FC"/>
    <w:rsid w:val="00C351BB"/>
    <w:rsid w:val="00C35471"/>
    <w:rsid w:val="00C3584A"/>
    <w:rsid w:val="00C36797"/>
    <w:rsid w:val="00C36F35"/>
    <w:rsid w:val="00C4056B"/>
    <w:rsid w:val="00C40AC6"/>
    <w:rsid w:val="00C40EA6"/>
    <w:rsid w:val="00C42252"/>
    <w:rsid w:val="00C42796"/>
    <w:rsid w:val="00C43761"/>
    <w:rsid w:val="00C4384B"/>
    <w:rsid w:val="00C44716"/>
    <w:rsid w:val="00C47D11"/>
    <w:rsid w:val="00C47D6C"/>
    <w:rsid w:val="00C509ED"/>
    <w:rsid w:val="00C5133E"/>
    <w:rsid w:val="00C518EC"/>
    <w:rsid w:val="00C51903"/>
    <w:rsid w:val="00C525E2"/>
    <w:rsid w:val="00C53C36"/>
    <w:rsid w:val="00C548CD"/>
    <w:rsid w:val="00C57B84"/>
    <w:rsid w:val="00C57BCD"/>
    <w:rsid w:val="00C601B3"/>
    <w:rsid w:val="00C6071A"/>
    <w:rsid w:val="00C60D47"/>
    <w:rsid w:val="00C60FF6"/>
    <w:rsid w:val="00C6278A"/>
    <w:rsid w:val="00C63DF2"/>
    <w:rsid w:val="00C64028"/>
    <w:rsid w:val="00C64087"/>
    <w:rsid w:val="00C665FB"/>
    <w:rsid w:val="00C678D3"/>
    <w:rsid w:val="00C72F6A"/>
    <w:rsid w:val="00C744E4"/>
    <w:rsid w:val="00C74578"/>
    <w:rsid w:val="00C74873"/>
    <w:rsid w:val="00C758D1"/>
    <w:rsid w:val="00C76A81"/>
    <w:rsid w:val="00C76FC7"/>
    <w:rsid w:val="00C8084B"/>
    <w:rsid w:val="00C80B65"/>
    <w:rsid w:val="00C8343C"/>
    <w:rsid w:val="00C857CB"/>
    <w:rsid w:val="00C872AD"/>
    <w:rsid w:val="00C8740F"/>
    <w:rsid w:val="00C87500"/>
    <w:rsid w:val="00C90636"/>
    <w:rsid w:val="00C90C41"/>
    <w:rsid w:val="00C919E3"/>
    <w:rsid w:val="00C93E49"/>
    <w:rsid w:val="00C94844"/>
    <w:rsid w:val="00C94900"/>
    <w:rsid w:val="00C9492F"/>
    <w:rsid w:val="00C9597F"/>
    <w:rsid w:val="00C96A2B"/>
    <w:rsid w:val="00C9765A"/>
    <w:rsid w:val="00CA0D59"/>
    <w:rsid w:val="00CA1B38"/>
    <w:rsid w:val="00CA3150"/>
    <w:rsid w:val="00CA5333"/>
    <w:rsid w:val="00CA6C95"/>
    <w:rsid w:val="00CA70B5"/>
    <w:rsid w:val="00CA7574"/>
    <w:rsid w:val="00CB00C8"/>
    <w:rsid w:val="00CB2161"/>
    <w:rsid w:val="00CB2451"/>
    <w:rsid w:val="00CB7E7F"/>
    <w:rsid w:val="00CC0222"/>
    <w:rsid w:val="00CC1ED8"/>
    <w:rsid w:val="00CC1F3A"/>
    <w:rsid w:val="00CC28CB"/>
    <w:rsid w:val="00CC50AC"/>
    <w:rsid w:val="00CC5802"/>
    <w:rsid w:val="00CC588F"/>
    <w:rsid w:val="00CD050E"/>
    <w:rsid w:val="00CD0AD6"/>
    <w:rsid w:val="00CD23EA"/>
    <w:rsid w:val="00CD2F7C"/>
    <w:rsid w:val="00CD3288"/>
    <w:rsid w:val="00CD39A8"/>
    <w:rsid w:val="00CD4B69"/>
    <w:rsid w:val="00CD523D"/>
    <w:rsid w:val="00CD7FFB"/>
    <w:rsid w:val="00CE00A5"/>
    <w:rsid w:val="00CE03AF"/>
    <w:rsid w:val="00CE05FF"/>
    <w:rsid w:val="00CE21C0"/>
    <w:rsid w:val="00CE33F7"/>
    <w:rsid w:val="00CE4993"/>
    <w:rsid w:val="00CE6C0C"/>
    <w:rsid w:val="00CE7D5B"/>
    <w:rsid w:val="00CF0533"/>
    <w:rsid w:val="00CF0F4D"/>
    <w:rsid w:val="00CF3D52"/>
    <w:rsid w:val="00CF5D33"/>
    <w:rsid w:val="00CF6589"/>
    <w:rsid w:val="00CF7655"/>
    <w:rsid w:val="00D013A8"/>
    <w:rsid w:val="00D02B48"/>
    <w:rsid w:val="00D02B85"/>
    <w:rsid w:val="00D03457"/>
    <w:rsid w:val="00D034CB"/>
    <w:rsid w:val="00D03C8E"/>
    <w:rsid w:val="00D03DA7"/>
    <w:rsid w:val="00D03EEF"/>
    <w:rsid w:val="00D10E94"/>
    <w:rsid w:val="00D1120A"/>
    <w:rsid w:val="00D125BE"/>
    <w:rsid w:val="00D13ADF"/>
    <w:rsid w:val="00D13B5E"/>
    <w:rsid w:val="00D1661E"/>
    <w:rsid w:val="00D21D7B"/>
    <w:rsid w:val="00D24692"/>
    <w:rsid w:val="00D271C5"/>
    <w:rsid w:val="00D27581"/>
    <w:rsid w:val="00D30189"/>
    <w:rsid w:val="00D31219"/>
    <w:rsid w:val="00D33033"/>
    <w:rsid w:val="00D3401D"/>
    <w:rsid w:val="00D340B0"/>
    <w:rsid w:val="00D34EBA"/>
    <w:rsid w:val="00D354A3"/>
    <w:rsid w:val="00D35CA6"/>
    <w:rsid w:val="00D40000"/>
    <w:rsid w:val="00D423EB"/>
    <w:rsid w:val="00D43FA6"/>
    <w:rsid w:val="00D47118"/>
    <w:rsid w:val="00D472F2"/>
    <w:rsid w:val="00D5179B"/>
    <w:rsid w:val="00D51F5E"/>
    <w:rsid w:val="00D52B43"/>
    <w:rsid w:val="00D52EB3"/>
    <w:rsid w:val="00D531B0"/>
    <w:rsid w:val="00D54D6C"/>
    <w:rsid w:val="00D553A5"/>
    <w:rsid w:val="00D555DA"/>
    <w:rsid w:val="00D55689"/>
    <w:rsid w:val="00D56AAA"/>
    <w:rsid w:val="00D5794E"/>
    <w:rsid w:val="00D57E40"/>
    <w:rsid w:val="00D57F82"/>
    <w:rsid w:val="00D617F7"/>
    <w:rsid w:val="00D61B9E"/>
    <w:rsid w:val="00D62C2E"/>
    <w:rsid w:val="00D649BB"/>
    <w:rsid w:val="00D65BC1"/>
    <w:rsid w:val="00D65CC1"/>
    <w:rsid w:val="00D663B8"/>
    <w:rsid w:val="00D66548"/>
    <w:rsid w:val="00D7098E"/>
    <w:rsid w:val="00D71D6F"/>
    <w:rsid w:val="00D71D7E"/>
    <w:rsid w:val="00D731C9"/>
    <w:rsid w:val="00D737C6"/>
    <w:rsid w:val="00D77749"/>
    <w:rsid w:val="00D777DA"/>
    <w:rsid w:val="00D777FC"/>
    <w:rsid w:val="00D81864"/>
    <w:rsid w:val="00D819D1"/>
    <w:rsid w:val="00D81B5D"/>
    <w:rsid w:val="00D83921"/>
    <w:rsid w:val="00D8467D"/>
    <w:rsid w:val="00D907B9"/>
    <w:rsid w:val="00D931C1"/>
    <w:rsid w:val="00D93406"/>
    <w:rsid w:val="00D93D23"/>
    <w:rsid w:val="00D948CC"/>
    <w:rsid w:val="00D951D8"/>
    <w:rsid w:val="00D9544B"/>
    <w:rsid w:val="00DA52B4"/>
    <w:rsid w:val="00DA65A7"/>
    <w:rsid w:val="00DA7C6D"/>
    <w:rsid w:val="00DB0150"/>
    <w:rsid w:val="00DB1128"/>
    <w:rsid w:val="00DB12EE"/>
    <w:rsid w:val="00DB17BE"/>
    <w:rsid w:val="00DB1B07"/>
    <w:rsid w:val="00DB1F73"/>
    <w:rsid w:val="00DB2183"/>
    <w:rsid w:val="00DB5AAC"/>
    <w:rsid w:val="00DB5D1C"/>
    <w:rsid w:val="00DB64A7"/>
    <w:rsid w:val="00DB6F83"/>
    <w:rsid w:val="00DB7498"/>
    <w:rsid w:val="00DB7937"/>
    <w:rsid w:val="00DC2E14"/>
    <w:rsid w:val="00DC34CE"/>
    <w:rsid w:val="00DC3A26"/>
    <w:rsid w:val="00DC5DDD"/>
    <w:rsid w:val="00DD036C"/>
    <w:rsid w:val="00DD0F21"/>
    <w:rsid w:val="00DD331E"/>
    <w:rsid w:val="00DD5F2D"/>
    <w:rsid w:val="00DD605A"/>
    <w:rsid w:val="00DE1A6D"/>
    <w:rsid w:val="00DE1B9E"/>
    <w:rsid w:val="00DE265F"/>
    <w:rsid w:val="00DE35E2"/>
    <w:rsid w:val="00DE3654"/>
    <w:rsid w:val="00DE3985"/>
    <w:rsid w:val="00DE4645"/>
    <w:rsid w:val="00DE4C9B"/>
    <w:rsid w:val="00DF17F6"/>
    <w:rsid w:val="00DF23E0"/>
    <w:rsid w:val="00DF321F"/>
    <w:rsid w:val="00DF518A"/>
    <w:rsid w:val="00DF659D"/>
    <w:rsid w:val="00DF69E4"/>
    <w:rsid w:val="00DF7A93"/>
    <w:rsid w:val="00DF7DB4"/>
    <w:rsid w:val="00E019A2"/>
    <w:rsid w:val="00E02162"/>
    <w:rsid w:val="00E03241"/>
    <w:rsid w:val="00E03504"/>
    <w:rsid w:val="00E03824"/>
    <w:rsid w:val="00E03BEA"/>
    <w:rsid w:val="00E04264"/>
    <w:rsid w:val="00E049CB"/>
    <w:rsid w:val="00E054B3"/>
    <w:rsid w:val="00E06263"/>
    <w:rsid w:val="00E11244"/>
    <w:rsid w:val="00E1151E"/>
    <w:rsid w:val="00E115F9"/>
    <w:rsid w:val="00E11C59"/>
    <w:rsid w:val="00E120C9"/>
    <w:rsid w:val="00E1318A"/>
    <w:rsid w:val="00E13764"/>
    <w:rsid w:val="00E13F83"/>
    <w:rsid w:val="00E1492E"/>
    <w:rsid w:val="00E14DAA"/>
    <w:rsid w:val="00E15353"/>
    <w:rsid w:val="00E16893"/>
    <w:rsid w:val="00E16CAE"/>
    <w:rsid w:val="00E17AFA"/>
    <w:rsid w:val="00E20561"/>
    <w:rsid w:val="00E20646"/>
    <w:rsid w:val="00E2086F"/>
    <w:rsid w:val="00E209C9"/>
    <w:rsid w:val="00E21D61"/>
    <w:rsid w:val="00E21E0D"/>
    <w:rsid w:val="00E22B38"/>
    <w:rsid w:val="00E32488"/>
    <w:rsid w:val="00E325AB"/>
    <w:rsid w:val="00E34005"/>
    <w:rsid w:val="00E34459"/>
    <w:rsid w:val="00E36AB2"/>
    <w:rsid w:val="00E37758"/>
    <w:rsid w:val="00E41E4A"/>
    <w:rsid w:val="00E42CB7"/>
    <w:rsid w:val="00E43BCB"/>
    <w:rsid w:val="00E44602"/>
    <w:rsid w:val="00E44A05"/>
    <w:rsid w:val="00E458EC"/>
    <w:rsid w:val="00E45960"/>
    <w:rsid w:val="00E45EA4"/>
    <w:rsid w:val="00E46043"/>
    <w:rsid w:val="00E467F1"/>
    <w:rsid w:val="00E47771"/>
    <w:rsid w:val="00E50052"/>
    <w:rsid w:val="00E515DB"/>
    <w:rsid w:val="00E52059"/>
    <w:rsid w:val="00E54347"/>
    <w:rsid w:val="00E54F7C"/>
    <w:rsid w:val="00E606C7"/>
    <w:rsid w:val="00E632A0"/>
    <w:rsid w:val="00E6362B"/>
    <w:rsid w:val="00E63724"/>
    <w:rsid w:val="00E638F4"/>
    <w:rsid w:val="00E64142"/>
    <w:rsid w:val="00E65FD6"/>
    <w:rsid w:val="00E674DD"/>
    <w:rsid w:val="00E67B22"/>
    <w:rsid w:val="00E72BAF"/>
    <w:rsid w:val="00E74EF9"/>
    <w:rsid w:val="00E76461"/>
    <w:rsid w:val="00E81087"/>
    <w:rsid w:val="00E81323"/>
    <w:rsid w:val="00E81548"/>
    <w:rsid w:val="00E8215E"/>
    <w:rsid w:val="00E83809"/>
    <w:rsid w:val="00E83C55"/>
    <w:rsid w:val="00E84629"/>
    <w:rsid w:val="00E854B1"/>
    <w:rsid w:val="00E85E3D"/>
    <w:rsid w:val="00E86735"/>
    <w:rsid w:val="00E86920"/>
    <w:rsid w:val="00E869BD"/>
    <w:rsid w:val="00E92BAD"/>
    <w:rsid w:val="00E96D9B"/>
    <w:rsid w:val="00E97362"/>
    <w:rsid w:val="00E974ED"/>
    <w:rsid w:val="00EA10A7"/>
    <w:rsid w:val="00EA3D36"/>
    <w:rsid w:val="00EA406E"/>
    <w:rsid w:val="00EA43AC"/>
    <w:rsid w:val="00EA463D"/>
    <w:rsid w:val="00EA482C"/>
    <w:rsid w:val="00EA4B51"/>
    <w:rsid w:val="00EA5120"/>
    <w:rsid w:val="00EA52D3"/>
    <w:rsid w:val="00EA6395"/>
    <w:rsid w:val="00EA73CE"/>
    <w:rsid w:val="00EA7437"/>
    <w:rsid w:val="00EA7ACC"/>
    <w:rsid w:val="00EB1054"/>
    <w:rsid w:val="00EB2329"/>
    <w:rsid w:val="00EB396F"/>
    <w:rsid w:val="00EB5D8D"/>
    <w:rsid w:val="00EB66B2"/>
    <w:rsid w:val="00EB6F12"/>
    <w:rsid w:val="00EB788C"/>
    <w:rsid w:val="00EB7CDE"/>
    <w:rsid w:val="00EB7F4A"/>
    <w:rsid w:val="00EC0672"/>
    <w:rsid w:val="00EC1123"/>
    <w:rsid w:val="00EC25AB"/>
    <w:rsid w:val="00EC3035"/>
    <w:rsid w:val="00EC36AB"/>
    <w:rsid w:val="00EC3F0A"/>
    <w:rsid w:val="00EC4AEB"/>
    <w:rsid w:val="00EC7DFB"/>
    <w:rsid w:val="00ED043A"/>
    <w:rsid w:val="00ED2271"/>
    <w:rsid w:val="00ED3727"/>
    <w:rsid w:val="00ED3DDF"/>
    <w:rsid w:val="00ED3FF4"/>
    <w:rsid w:val="00ED4408"/>
    <w:rsid w:val="00ED50E2"/>
    <w:rsid w:val="00ED50F4"/>
    <w:rsid w:val="00ED5F1B"/>
    <w:rsid w:val="00ED67B4"/>
    <w:rsid w:val="00EE1C1A"/>
    <w:rsid w:val="00EE2613"/>
    <w:rsid w:val="00EE2CC6"/>
    <w:rsid w:val="00EE3776"/>
    <w:rsid w:val="00EE4FB6"/>
    <w:rsid w:val="00EE550A"/>
    <w:rsid w:val="00EE5D23"/>
    <w:rsid w:val="00EE5F83"/>
    <w:rsid w:val="00EE6D33"/>
    <w:rsid w:val="00EF1433"/>
    <w:rsid w:val="00EF1E98"/>
    <w:rsid w:val="00EF278F"/>
    <w:rsid w:val="00EF37FF"/>
    <w:rsid w:val="00EF3C63"/>
    <w:rsid w:val="00EF5820"/>
    <w:rsid w:val="00EF632A"/>
    <w:rsid w:val="00EF736D"/>
    <w:rsid w:val="00EF7ED2"/>
    <w:rsid w:val="00F01115"/>
    <w:rsid w:val="00F066FF"/>
    <w:rsid w:val="00F10158"/>
    <w:rsid w:val="00F1025A"/>
    <w:rsid w:val="00F106FD"/>
    <w:rsid w:val="00F11F1E"/>
    <w:rsid w:val="00F1271D"/>
    <w:rsid w:val="00F15243"/>
    <w:rsid w:val="00F15BAC"/>
    <w:rsid w:val="00F17130"/>
    <w:rsid w:val="00F179BE"/>
    <w:rsid w:val="00F2061D"/>
    <w:rsid w:val="00F2147D"/>
    <w:rsid w:val="00F2297F"/>
    <w:rsid w:val="00F23FC2"/>
    <w:rsid w:val="00F2469E"/>
    <w:rsid w:val="00F24F7C"/>
    <w:rsid w:val="00F2530E"/>
    <w:rsid w:val="00F25523"/>
    <w:rsid w:val="00F3039A"/>
    <w:rsid w:val="00F31B9D"/>
    <w:rsid w:val="00F321BC"/>
    <w:rsid w:val="00F33344"/>
    <w:rsid w:val="00F35060"/>
    <w:rsid w:val="00F35EDC"/>
    <w:rsid w:val="00F370F0"/>
    <w:rsid w:val="00F4157D"/>
    <w:rsid w:val="00F41AFD"/>
    <w:rsid w:val="00F4764D"/>
    <w:rsid w:val="00F51DE4"/>
    <w:rsid w:val="00F529A7"/>
    <w:rsid w:val="00F537DE"/>
    <w:rsid w:val="00F5598D"/>
    <w:rsid w:val="00F56ED0"/>
    <w:rsid w:val="00F60F45"/>
    <w:rsid w:val="00F61E01"/>
    <w:rsid w:val="00F62916"/>
    <w:rsid w:val="00F63D9A"/>
    <w:rsid w:val="00F640B1"/>
    <w:rsid w:val="00F6530F"/>
    <w:rsid w:val="00F659A3"/>
    <w:rsid w:val="00F66B84"/>
    <w:rsid w:val="00F67A4D"/>
    <w:rsid w:val="00F729EC"/>
    <w:rsid w:val="00F731F4"/>
    <w:rsid w:val="00F735ED"/>
    <w:rsid w:val="00F7417F"/>
    <w:rsid w:val="00F75C2D"/>
    <w:rsid w:val="00F765D4"/>
    <w:rsid w:val="00F76A76"/>
    <w:rsid w:val="00F771DE"/>
    <w:rsid w:val="00F84360"/>
    <w:rsid w:val="00F844E2"/>
    <w:rsid w:val="00F84CA0"/>
    <w:rsid w:val="00F85240"/>
    <w:rsid w:val="00F854F1"/>
    <w:rsid w:val="00F86950"/>
    <w:rsid w:val="00F86ACF"/>
    <w:rsid w:val="00F872AE"/>
    <w:rsid w:val="00F904E5"/>
    <w:rsid w:val="00F9083B"/>
    <w:rsid w:val="00F90980"/>
    <w:rsid w:val="00F91135"/>
    <w:rsid w:val="00F91142"/>
    <w:rsid w:val="00F91DF1"/>
    <w:rsid w:val="00F94C33"/>
    <w:rsid w:val="00F96509"/>
    <w:rsid w:val="00F966FB"/>
    <w:rsid w:val="00F97091"/>
    <w:rsid w:val="00F97534"/>
    <w:rsid w:val="00FA02D2"/>
    <w:rsid w:val="00FA04EF"/>
    <w:rsid w:val="00FA23F4"/>
    <w:rsid w:val="00FA37CE"/>
    <w:rsid w:val="00FA3F93"/>
    <w:rsid w:val="00FA4E5A"/>
    <w:rsid w:val="00FA5402"/>
    <w:rsid w:val="00FA5A09"/>
    <w:rsid w:val="00FA6C4C"/>
    <w:rsid w:val="00FA7934"/>
    <w:rsid w:val="00FB01B7"/>
    <w:rsid w:val="00FB0279"/>
    <w:rsid w:val="00FB0302"/>
    <w:rsid w:val="00FB140B"/>
    <w:rsid w:val="00FB17A6"/>
    <w:rsid w:val="00FB2898"/>
    <w:rsid w:val="00FB640D"/>
    <w:rsid w:val="00FB7267"/>
    <w:rsid w:val="00FB743C"/>
    <w:rsid w:val="00FB77C3"/>
    <w:rsid w:val="00FC0007"/>
    <w:rsid w:val="00FC0DCB"/>
    <w:rsid w:val="00FC3DC7"/>
    <w:rsid w:val="00FC5CC8"/>
    <w:rsid w:val="00FC6103"/>
    <w:rsid w:val="00FC6E8D"/>
    <w:rsid w:val="00FD0DE3"/>
    <w:rsid w:val="00FD17BD"/>
    <w:rsid w:val="00FD307B"/>
    <w:rsid w:val="00FD489D"/>
    <w:rsid w:val="00FD584D"/>
    <w:rsid w:val="00FD587E"/>
    <w:rsid w:val="00FD68AD"/>
    <w:rsid w:val="00FE1A4C"/>
    <w:rsid w:val="00FE1DB0"/>
    <w:rsid w:val="00FE279C"/>
    <w:rsid w:val="00FE2CCD"/>
    <w:rsid w:val="00FE5CF5"/>
    <w:rsid w:val="00FE68E4"/>
    <w:rsid w:val="00FE7076"/>
    <w:rsid w:val="00FF34A3"/>
    <w:rsid w:val="00FF3CCC"/>
    <w:rsid w:val="00FF6120"/>
    <w:rsid w:val="00FF6395"/>
    <w:rsid w:val="00FF6640"/>
    <w:rsid w:val="00FF6BAB"/>
    <w:rsid w:val="00FF7763"/>
    <w:rsid w:val="00FF7D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2B3F7"/>
  <w15:docId w15:val="{66D83691-B538-4901-92F6-A39F03250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C46"/>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basedOn w:val="DefaultParagraphFont"/>
    <w:rsid w:val="00DB7498"/>
    <w:rPr>
      <w:vertAlign w:val="superscript"/>
    </w:rPr>
  </w:style>
  <w:style w:type="character" w:styleId="UnresolvedMention">
    <w:name w:val="Unresolved Mention"/>
    <w:basedOn w:val="DefaultParagraphFont"/>
    <w:uiPriority w:val="99"/>
    <w:semiHidden/>
    <w:unhideWhenUsed/>
    <w:rsid w:val="006D40BA"/>
    <w:rPr>
      <w:color w:val="605E5C"/>
      <w:shd w:val="clear" w:color="auto" w:fill="E1DFDD"/>
    </w:rPr>
  </w:style>
  <w:style w:type="paragraph" w:styleId="ListParagraph">
    <w:name w:val="List Paragraph"/>
    <w:basedOn w:val="Normal"/>
    <w:uiPriority w:val="34"/>
    <w:qFormat/>
    <w:rsid w:val="00AB62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79409">
      <w:bodyDiv w:val="1"/>
      <w:marLeft w:val="0"/>
      <w:marRight w:val="0"/>
      <w:marTop w:val="0"/>
      <w:marBottom w:val="0"/>
      <w:divBdr>
        <w:top w:val="none" w:sz="0" w:space="0" w:color="auto"/>
        <w:left w:val="none" w:sz="0" w:space="0" w:color="auto"/>
        <w:bottom w:val="none" w:sz="0" w:space="0" w:color="auto"/>
        <w:right w:val="none" w:sz="0" w:space="0" w:color="auto"/>
      </w:divBdr>
      <w:divsChild>
        <w:div w:id="732847341">
          <w:marLeft w:val="0"/>
          <w:marRight w:val="0"/>
          <w:marTop w:val="225"/>
          <w:marBottom w:val="0"/>
          <w:divBdr>
            <w:top w:val="none" w:sz="0" w:space="0" w:color="auto"/>
            <w:left w:val="none" w:sz="0" w:space="0" w:color="auto"/>
            <w:bottom w:val="none" w:sz="0" w:space="0" w:color="auto"/>
            <w:right w:val="none" w:sz="0" w:space="0" w:color="auto"/>
          </w:divBdr>
        </w:div>
      </w:divsChild>
    </w:div>
    <w:div w:id="91976672">
      <w:bodyDiv w:val="1"/>
      <w:marLeft w:val="0"/>
      <w:marRight w:val="0"/>
      <w:marTop w:val="0"/>
      <w:marBottom w:val="0"/>
      <w:divBdr>
        <w:top w:val="none" w:sz="0" w:space="0" w:color="auto"/>
        <w:left w:val="none" w:sz="0" w:space="0" w:color="auto"/>
        <w:bottom w:val="none" w:sz="0" w:space="0" w:color="auto"/>
        <w:right w:val="none" w:sz="0" w:space="0" w:color="auto"/>
      </w:divBdr>
    </w:div>
    <w:div w:id="264700934">
      <w:bodyDiv w:val="1"/>
      <w:marLeft w:val="0"/>
      <w:marRight w:val="0"/>
      <w:marTop w:val="0"/>
      <w:marBottom w:val="0"/>
      <w:divBdr>
        <w:top w:val="none" w:sz="0" w:space="0" w:color="auto"/>
        <w:left w:val="none" w:sz="0" w:space="0" w:color="auto"/>
        <w:bottom w:val="none" w:sz="0" w:space="0" w:color="auto"/>
        <w:right w:val="none" w:sz="0" w:space="0" w:color="auto"/>
      </w:divBdr>
    </w:div>
    <w:div w:id="267783352">
      <w:bodyDiv w:val="1"/>
      <w:marLeft w:val="0"/>
      <w:marRight w:val="0"/>
      <w:marTop w:val="0"/>
      <w:marBottom w:val="0"/>
      <w:divBdr>
        <w:top w:val="none" w:sz="0" w:space="0" w:color="auto"/>
        <w:left w:val="none" w:sz="0" w:space="0" w:color="auto"/>
        <w:bottom w:val="none" w:sz="0" w:space="0" w:color="auto"/>
        <w:right w:val="none" w:sz="0" w:space="0" w:color="auto"/>
      </w:divBdr>
      <w:divsChild>
        <w:div w:id="44531396">
          <w:marLeft w:val="0"/>
          <w:marRight w:val="0"/>
          <w:marTop w:val="0"/>
          <w:marBottom w:val="0"/>
          <w:divBdr>
            <w:top w:val="none" w:sz="0" w:space="0" w:color="auto"/>
            <w:left w:val="none" w:sz="0" w:space="0" w:color="auto"/>
            <w:bottom w:val="none" w:sz="0" w:space="0" w:color="auto"/>
            <w:right w:val="none" w:sz="0" w:space="0" w:color="auto"/>
          </w:divBdr>
          <w:divsChild>
            <w:div w:id="1952082951">
              <w:marLeft w:val="0"/>
              <w:marRight w:val="0"/>
              <w:marTop w:val="0"/>
              <w:marBottom w:val="0"/>
              <w:divBdr>
                <w:top w:val="none" w:sz="0" w:space="0" w:color="auto"/>
                <w:left w:val="none" w:sz="0" w:space="0" w:color="auto"/>
                <w:bottom w:val="none" w:sz="0" w:space="0" w:color="auto"/>
                <w:right w:val="none" w:sz="0" w:space="0" w:color="auto"/>
              </w:divBdr>
              <w:divsChild>
                <w:div w:id="679889661">
                  <w:marLeft w:val="0"/>
                  <w:marRight w:val="0"/>
                  <w:marTop w:val="240"/>
                  <w:marBottom w:val="0"/>
                  <w:divBdr>
                    <w:top w:val="none" w:sz="0" w:space="0" w:color="auto"/>
                    <w:left w:val="none" w:sz="0" w:space="0" w:color="auto"/>
                    <w:bottom w:val="none" w:sz="0" w:space="0" w:color="auto"/>
                    <w:right w:val="none" w:sz="0" w:space="0" w:color="auto"/>
                  </w:divBdr>
                  <w:divsChild>
                    <w:div w:id="644820276">
                      <w:marLeft w:val="0"/>
                      <w:marRight w:val="0"/>
                      <w:marTop w:val="0"/>
                      <w:marBottom w:val="0"/>
                      <w:divBdr>
                        <w:top w:val="none" w:sz="0" w:space="0" w:color="auto"/>
                        <w:left w:val="none" w:sz="0" w:space="0" w:color="auto"/>
                        <w:bottom w:val="none" w:sz="0" w:space="0" w:color="auto"/>
                        <w:right w:val="none" w:sz="0" w:space="0" w:color="auto"/>
                      </w:divBdr>
                    </w:div>
                  </w:divsChild>
                </w:div>
                <w:div w:id="1701390756">
                  <w:marLeft w:val="0"/>
                  <w:marRight w:val="0"/>
                  <w:marTop w:val="0"/>
                  <w:marBottom w:val="0"/>
                  <w:divBdr>
                    <w:top w:val="none" w:sz="0" w:space="0" w:color="auto"/>
                    <w:left w:val="none" w:sz="0" w:space="0" w:color="auto"/>
                    <w:bottom w:val="none" w:sz="0" w:space="0" w:color="auto"/>
                    <w:right w:val="none" w:sz="0" w:space="0" w:color="auto"/>
                  </w:divBdr>
                  <w:divsChild>
                    <w:div w:id="1636331797">
                      <w:marLeft w:val="0"/>
                      <w:marRight w:val="0"/>
                      <w:marTop w:val="0"/>
                      <w:marBottom w:val="0"/>
                      <w:divBdr>
                        <w:top w:val="none" w:sz="0" w:space="0" w:color="auto"/>
                        <w:left w:val="none" w:sz="0" w:space="0" w:color="auto"/>
                        <w:bottom w:val="none" w:sz="0" w:space="0" w:color="auto"/>
                        <w:right w:val="none" w:sz="0" w:space="0" w:color="auto"/>
                      </w:divBdr>
                    </w:div>
                  </w:divsChild>
                </w:div>
                <w:div w:id="1403061221">
                  <w:marLeft w:val="0"/>
                  <w:marRight w:val="0"/>
                  <w:marTop w:val="0"/>
                  <w:marBottom w:val="0"/>
                  <w:divBdr>
                    <w:top w:val="none" w:sz="0" w:space="0" w:color="auto"/>
                    <w:left w:val="none" w:sz="0" w:space="0" w:color="auto"/>
                    <w:bottom w:val="none" w:sz="0" w:space="0" w:color="auto"/>
                    <w:right w:val="none" w:sz="0" w:space="0" w:color="auto"/>
                  </w:divBdr>
                  <w:divsChild>
                    <w:div w:id="208423759">
                      <w:marLeft w:val="0"/>
                      <w:marRight w:val="60"/>
                      <w:marTop w:val="0"/>
                      <w:marBottom w:val="0"/>
                      <w:divBdr>
                        <w:top w:val="none" w:sz="0" w:space="0" w:color="auto"/>
                        <w:left w:val="none" w:sz="0" w:space="0" w:color="auto"/>
                        <w:bottom w:val="none" w:sz="0" w:space="0" w:color="auto"/>
                        <w:right w:val="none" w:sz="0" w:space="0" w:color="auto"/>
                      </w:divBdr>
                    </w:div>
                    <w:div w:id="83939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70732">
          <w:marLeft w:val="0"/>
          <w:marRight w:val="240"/>
          <w:marTop w:val="0"/>
          <w:marBottom w:val="0"/>
          <w:divBdr>
            <w:top w:val="none" w:sz="0" w:space="0" w:color="auto"/>
            <w:left w:val="none" w:sz="0" w:space="0" w:color="auto"/>
            <w:bottom w:val="none" w:sz="0" w:space="0" w:color="auto"/>
            <w:right w:val="none" w:sz="0" w:space="0" w:color="auto"/>
          </w:divBdr>
          <w:divsChild>
            <w:div w:id="659582197">
              <w:marLeft w:val="0"/>
              <w:marRight w:val="0"/>
              <w:marTop w:val="0"/>
              <w:marBottom w:val="120"/>
              <w:divBdr>
                <w:top w:val="none" w:sz="0" w:space="0" w:color="auto"/>
                <w:left w:val="none" w:sz="0" w:space="0" w:color="auto"/>
                <w:bottom w:val="none" w:sz="0" w:space="0" w:color="auto"/>
                <w:right w:val="none" w:sz="0" w:space="0" w:color="auto"/>
              </w:divBdr>
              <w:divsChild>
                <w:div w:id="1172986110">
                  <w:marLeft w:val="0"/>
                  <w:marRight w:val="0"/>
                  <w:marTop w:val="0"/>
                  <w:marBottom w:val="0"/>
                  <w:divBdr>
                    <w:top w:val="none" w:sz="0" w:space="0" w:color="auto"/>
                    <w:left w:val="none" w:sz="0" w:space="0" w:color="auto"/>
                    <w:bottom w:val="none" w:sz="0" w:space="0" w:color="auto"/>
                    <w:right w:val="none" w:sz="0" w:space="0" w:color="auto"/>
                  </w:divBdr>
                </w:div>
              </w:divsChild>
            </w:div>
            <w:div w:id="943078189">
              <w:marLeft w:val="0"/>
              <w:marRight w:val="0"/>
              <w:marTop w:val="0"/>
              <w:marBottom w:val="120"/>
              <w:divBdr>
                <w:top w:val="none" w:sz="0" w:space="0" w:color="auto"/>
                <w:left w:val="none" w:sz="0" w:space="0" w:color="auto"/>
                <w:bottom w:val="none" w:sz="0" w:space="0" w:color="auto"/>
                <w:right w:val="none" w:sz="0" w:space="0" w:color="auto"/>
              </w:divBdr>
              <w:divsChild>
                <w:div w:id="4700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458974">
      <w:bodyDiv w:val="1"/>
      <w:marLeft w:val="0"/>
      <w:marRight w:val="0"/>
      <w:marTop w:val="0"/>
      <w:marBottom w:val="0"/>
      <w:divBdr>
        <w:top w:val="none" w:sz="0" w:space="0" w:color="auto"/>
        <w:left w:val="none" w:sz="0" w:space="0" w:color="auto"/>
        <w:bottom w:val="none" w:sz="0" w:space="0" w:color="auto"/>
        <w:right w:val="none" w:sz="0" w:space="0" w:color="auto"/>
      </w:divBdr>
      <w:divsChild>
        <w:div w:id="15934508">
          <w:marLeft w:val="0"/>
          <w:marRight w:val="0"/>
          <w:marTop w:val="0"/>
          <w:marBottom w:val="0"/>
          <w:divBdr>
            <w:top w:val="none" w:sz="0" w:space="0" w:color="auto"/>
            <w:left w:val="none" w:sz="0" w:space="0" w:color="auto"/>
            <w:bottom w:val="none" w:sz="0" w:space="0" w:color="auto"/>
            <w:right w:val="none" w:sz="0" w:space="0" w:color="auto"/>
          </w:divBdr>
        </w:div>
      </w:divsChild>
    </w:div>
    <w:div w:id="903294290">
      <w:bodyDiv w:val="1"/>
      <w:marLeft w:val="0"/>
      <w:marRight w:val="0"/>
      <w:marTop w:val="0"/>
      <w:marBottom w:val="0"/>
      <w:divBdr>
        <w:top w:val="none" w:sz="0" w:space="0" w:color="auto"/>
        <w:left w:val="none" w:sz="0" w:space="0" w:color="auto"/>
        <w:bottom w:val="none" w:sz="0" w:space="0" w:color="auto"/>
        <w:right w:val="none" w:sz="0" w:space="0" w:color="auto"/>
      </w:divBdr>
    </w:div>
    <w:div w:id="905989444">
      <w:bodyDiv w:val="1"/>
      <w:marLeft w:val="0"/>
      <w:marRight w:val="0"/>
      <w:marTop w:val="0"/>
      <w:marBottom w:val="0"/>
      <w:divBdr>
        <w:top w:val="none" w:sz="0" w:space="0" w:color="auto"/>
        <w:left w:val="none" w:sz="0" w:space="0" w:color="auto"/>
        <w:bottom w:val="none" w:sz="0" w:space="0" w:color="auto"/>
        <w:right w:val="none" w:sz="0" w:space="0" w:color="auto"/>
      </w:divBdr>
    </w:div>
    <w:div w:id="966200429">
      <w:bodyDiv w:val="1"/>
      <w:marLeft w:val="0"/>
      <w:marRight w:val="0"/>
      <w:marTop w:val="0"/>
      <w:marBottom w:val="0"/>
      <w:divBdr>
        <w:top w:val="none" w:sz="0" w:space="0" w:color="auto"/>
        <w:left w:val="none" w:sz="0" w:space="0" w:color="auto"/>
        <w:bottom w:val="none" w:sz="0" w:space="0" w:color="auto"/>
        <w:right w:val="none" w:sz="0" w:space="0" w:color="auto"/>
      </w:divBdr>
    </w:div>
    <w:div w:id="983506370">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68593047">
      <w:bodyDiv w:val="1"/>
      <w:marLeft w:val="0"/>
      <w:marRight w:val="0"/>
      <w:marTop w:val="0"/>
      <w:marBottom w:val="0"/>
      <w:divBdr>
        <w:top w:val="none" w:sz="0" w:space="0" w:color="auto"/>
        <w:left w:val="none" w:sz="0" w:space="0" w:color="auto"/>
        <w:bottom w:val="none" w:sz="0" w:space="0" w:color="auto"/>
        <w:right w:val="none" w:sz="0" w:space="0" w:color="auto"/>
      </w:divBdr>
    </w:div>
    <w:div w:id="1206675236">
      <w:bodyDiv w:val="1"/>
      <w:marLeft w:val="0"/>
      <w:marRight w:val="0"/>
      <w:marTop w:val="0"/>
      <w:marBottom w:val="0"/>
      <w:divBdr>
        <w:top w:val="none" w:sz="0" w:space="0" w:color="auto"/>
        <w:left w:val="none" w:sz="0" w:space="0" w:color="auto"/>
        <w:bottom w:val="none" w:sz="0" w:space="0" w:color="auto"/>
        <w:right w:val="none" w:sz="0" w:space="0" w:color="auto"/>
      </w:divBdr>
    </w:div>
    <w:div w:id="1209610835">
      <w:bodyDiv w:val="1"/>
      <w:marLeft w:val="0"/>
      <w:marRight w:val="0"/>
      <w:marTop w:val="0"/>
      <w:marBottom w:val="0"/>
      <w:divBdr>
        <w:top w:val="none" w:sz="0" w:space="0" w:color="auto"/>
        <w:left w:val="none" w:sz="0" w:space="0" w:color="auto"/>
        <w:bottom w:val="none" w:sz="0" w:space="0" w:color="auto"/>
        <w:right w:val="none" w:sz="0" w:space="0" w:color="auto"/>
      </w:divBdr>
    </w:div>
    <w:div w:id="1225410470">
      <w:bodyDiv w:val="1"/>
      <w:marLeft w:val="0"/>
      <w:marRight w:val="0"/>
      <w:marTop w:val="0"/>
      <w:marBottom w:val="0"/>
      <w:divBdr>
        <w:top w:val="none" w:sz="0" w:space="0" w:color="auto"/>
        <w:left w:val="none" w:sz="0" w:space="0" w:color="auto"/>
        <w:bottom w:val="none" w:sz="0" w:space="0" w:color="auto"/>
        <w:right w:val="none" w:sz="0" w:space="0" w:color="auto"/>
      </w:divBdr>
      <w:divsChild>
        <w:div w:id="1076828023">
          <w:marLeft w:val="0"/>
          <w:marRight w:val="0"/>
          <w:marTop w:val="0"/>
          <w:marBottom w:val="0"/>
          <w:divBdr>
            <w:top w:val="none" w:sz="0" w:space="0" w:color="auto"/>
            <w:left w:val="none" w:sz="0" w:space="0" w:color="auto"/>
            <w:bottom w:val="none" w:sz="0" w:space="0" w:color="auto"/>
            <w:right w:val="none" w:sz="0" w:space="0" w:color="auto"/>
          </w:divBdr>
        </w:div>
      </w:divsChild>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378747619">
      <w:bodyDiv w:val="1"/>
      <w:marLeft w:val="0"/>
      <w:marRight w:val="0"/>
      <w:marTop w:val="0"/>
      <w:marBottom w:val="0"/>
      <w:divBdr>
        <w:top w:val="none" w:sz="0" w:space="0" w:color="auto"/>
        <w:left w:val="none" w:sz="0" w:space="0" w:color="auto"/>
        <w:bottom w:val="none" w:sz="0" w:space="0" w:color="auto"/>
        <w:right w:val="none" w:sz="0" w:space="0" w:color="auto"/>
      </w:divBdr>
    </w:div>
    <w:div w:id="1544710753">
      <w:bodyDiv w:val="1"/>
      <w:marLeft w:val="0"/>
      <w:marRight w:val="0"/>
      <w:marTop w:val="0"/>
      <w:marBottom w:val="0"/>
      <w:divBdr>
        <w:top w:val="none" w:sz="0" w:space="0" w:color="auto"/>
        <w:left w:val="none" w:sz="0" w:space="0" w:color="auto"/>
        <w:bottom w:val="none" w:sz="0" w:space="0" w:color="auto"/>
        <w:right w:val="none" w:sz="0" w:space="0" w:color="auto"/>
      </w:divBdr>
    </w:div>
    <w:div w:id="1731223090">
      <w:bodyDiv w:val="1"/>
      <w:marLeft w:val="0"/>
      <w:marRight w:val="0"/>
      <w:marTop w:val="0"/>
      <w:marBottom w:val="0"/>
      <w:divBdr>
        <w:top w:val="none" w:sz="0" w:space="0" w:color="auto"/>
        <w:left w:val="none" w:sz="0" w:space="0" w:color="auto"/>
        <w:bottom w:val="none" w:sz="0" w:space="0" w:color="auto"/>
        <w:right w:val="none" w:sz="0" w:space="0" w:color="auto"/>
      </w:divBdr>
      <w:divsChild>
        <w:div w:id="429860646">
          <w:blockQuote w:val="1"/>
          <w:marLeft w:val="0"/>
          <w:marRight w:val="0"/>
          <w:marTop w:val="0"/>
          <w:marBottom w:val="0"/>
          <w:divBdr>
            <w:top w:val="none" w:sz="0" w:space="0" w:color="auto"/>
            <w:left w:val="none" w:sz="0" w:space="0" w:color="auto"/>
            <w:bottom w:val="none" w:sz="0" w:space="0" w:color="auto"/>
            <w:right w:val="none" w:sz="0" w:space="0" w:color="auto"/>
          </w:divBdr>
          <w:divsChild>
            <w:div w:id="11463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5.xml"/><Relationship Id="rId10" Type="http://schemas.openxmlformats.org/officeDocument/2006/relationships/hyperlink" Target="https://uk.westlaw.com/Link/Document/Blob/IDCEF39D0728011DFABE6DA52E8FD0121.pdf?imageFileName=223%20Loder%20v%20Timothy%20Roger%20Gaden%2C%20Vera%20Anne%20Gaden%20and%20Thomas%20Gaden&amp;targetType=inline&amp;originationContext=document&amp;transitionType=DocumentImage&amp;uniqueId=39ac6fd2-56ee-4013-bf66-efee500a85a7&amp;ppcid=aa7db5191c164531be43f15d1efe2422&amp;contextData=(sc.DocLink)&amp;comp=wluk"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7954B85-0E3B-4009-B379-9793B176F65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DE4807A-DDDD-4910-8971-E3E67C0866F0}">
  <ds:schemaRefs>
    <ds:schemaRef ds:uri="http://schemas.openxmlformats.org/officeDocument/2006/bibliography"/>
  </ds:schemaRefs>
</ds:datastoreItem>
</file>

<file path=customXml/itemProps3.xml><?xml version="1.0" encoding="utf-8"?>
<ds:datastoreItem xmlns:ds="http://schemas.openxmlformats.org/officeDocument/2006/customXml" ds:itemID="{DE184FD8-A054-455B-AF97-0419B077BC35}"/>
</file>

<file path=customXml/itemProps4.xml><?xml version="1.0" encoding="utf-8"?>
<ds:datastoreItem xmlns:ds="http://schemas.openxmlformats.org/officeDocument/2006/customXml" ds:itemID="{29EB9AA7-FAF1-4DD9-9681-254FA8B6562B}"/>
</file>

<file path=customXml/itemProps5.xml><?xml version="1.0" encoding="utf-8"?>
<ds:datastoreItem xmlns:ds="http://schemas.openxmlformats.org/officeDocument/2006/customXml" ds:itemID="{718E0415-5A4A-49A6-9485-795F7434AA62}"/>
</file>

<file path=docProps/app.xml><?xml version="1.0" encoding="utf-8"?>
<Properties xmlns="http://schemas.openxmlformats.org/officeDocument/2006/extended-properties" xmlns:vt="http://schemas.openxmlformats.org/officeDocument/2006/docPropsVTypes">
  <Template>Decisions.dotm</Template>
  <TotalTime>56</TotalTime>
  <Pages>13</Pages>
  <Words>5803</Words>
  <Characters>33078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Kean, Grahame</dc:creator>
  <cp:keywords/>
  <dc:description/>
  <cp:lastModifiedBy>Richards, Clive</cp:lastModifiedBy>
  <cp:revision>8</cp:revision>
  <cp:lastPrinted>2025-02-04T17:38:00Z</cp:lastPrinted>
  <dcterms:created xsi:type="dcterms:W3CDTF">2025-08-08T06:29:00Z</dcterms:created>
  <dcterms:modified xsi:type="dcterms:W3CDTF">2025-08-08T07:25:00Z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9da3071a-fffe-4109-aa97-7f02722128d1</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