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B1E0" w14:textId="77777777" w:rsidR="00577802" w:rsidRDefault="00577802" w:rsidP="00577802">
      <w:pPr>
        <w:autoSpaceDE w:val="0"/>
        <w:autoSpaceDN w:val="0"/>
        <w:adjustRightInd w:val="0"/>
        <w:spacing w:line="240" w:lineRule="auto"/>
        <w:rPr>
          <w:rFonts w:eastAsia="Times New Roman" w:cs="Arial"/>
          <w:color w:val="000000"/>
          <w:sz w:val="22"/>
          <w:szCs w:val="22"/>
          <w:lang w:eastAsia="en-GB"/>
        </w:rPr>
      </w:pPr>
    </w:p>
    <w:p w14:paraId="7784F21C" w14:textId="77777777" w:rsidR="00577802" w:rsidRDefault="00577802" w:rsidP="00577802">
      <w:pPr>
        <w:autoSpaceDE w:val="0"/>
        <w:autoSpaceDN w:val="0"/>
        <w:adjustRightInd w:val="0"/>
        <w:spacing w:line="240" w:lineRule="auto"/>
        <w:rPr>
          <w:rFonts w:eastAsia="Times New Roman" w:cs="Arial"/>
          <w:color w:val="000000"/>
          <w:sz w:val="22"/>
          <w:szCs w:val="22"/>
          <w:lang w:eastAsia="en-GB"/>
        </w:rPr>
      </w:pPr>
    </w:p>
    <w:p w14:paraId="070980B3" w14:textId="77777777" w:rsidR="00577802" w:rsidRDefault="00577802" w:rsidP="00577802">
      <w:pPr>
        <w:autoSpaceDE w:val="0"/>
        <w:autoSpaceDN w:val="0"/>
        <w:adjustRightInd w:val="0"/>
        <w:spacing w:line="240" w:lineRule="auto"/>
        <w:rPr>
          <w:rFonts w:eastAsia="Times New Roman" w:cs="Arial"/>
          <w:color w:val="000000"/>
          <w:sz w:val="22"/>
          <w:szCs w:val="22"/>
          <w:lang w:eastAsia="en-GB"/>
        </w:rPr>
      </w:pPr>
    </w:p>
    <w:p w14:paraId="6BFC3C6F" w14:textId="0B23EFE7" w:rsidR="00577802" w:rsidRPr="003F7986" w:rsidRDefault="00577802" w:rsidP="00577802">
      <w:pPr>
        <w:autoSpaceDE w:val="0"/>
        <w:autoSpaceDN w:val="0"/>
        <w:adjustRightInd w:val="0"/>
        <w:spacing w:line="240" w:lineRule="auto"/>
        <w:rPr>
          <w:rFonts w:eastAsia="Times New Roman" w:cs="Arial"/>
          <w:color w:val="000000"/>
          <w:sz w:val="22"/>
          <w:szCs w:val="22"/>
          <w:lang w:eastAsia="en-GB"/>
        </w:rPr>
      </w:pPr>
      <w:r>
        <w:rPr>
          <w:noProof/>
        </w:rPr>
        <mc:AlternateContent>
          <mc:Choice Requires="wps">
            <w:drawing>
              <wp:anchor distT="0" distB="0" distL="114300" distR="114300" simplePos="0" relativeHeight="251658240" behindDoc="0" locked="0" layoutInCell="1" allowOverlap="1" wp14:anchorId="64885FFD" wp14:editId="5364140A">
                <wp:simplePos x="0" y="0"/>
                <wp:positionH relativeFrom="column">
                  <wp:posOffset>7138035</wp:posOffset>
                </wp:positionH>
                <wp:positionV relativeFrom="paragraph">
                  <wp:posOffset>-60960</wp:posOffset>
                </wp:positionV>
                <wp:extent cx="1315085" cy="4978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978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D76458" w14:textId="77777777" w:rsidR="00577802" w:rsidRDefault="00577802" w:rsidP="00577802">
                            <w:pPr>
                              <w:rPr>
                                <w:b/>
                              </w:rPr>
                            </w:pPr>
                            <w:r>
                              <w:rPr>
                                <w:b/>
                              </w:rPr>
                              <w:t>Version 0.1 (2014)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885FFD" id="_x0000_t202" coordsize="21600,21600" o:spt="202" path="m,l,21600r21600,l21600,xe">
                <v:stroke joinstyle="miter"/>
                <v:path gradientshapeok="t" o:connecttype="rect"/>
              </v:shapetype>
              <v:shape id="Text Box 1" o:spid="_x0000_s1026" type="#_x0000_t202" style="position:absolute;margin-left:562.05pt;margin-top:-4.8pt;width:103.55pt;height:39.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V08gEAAMoDAAAOAAAAZHJzL2Uyb0RvYy54bWysU8Fu2zAMvQ/YPwi6L06yZE2NOEWXIsOA&#10;rhvQ7QNkWbaFyaJGKbGzrx8lJ2nQ3YbpIIgi9cj3SK3vhs6wg0KvwRZ8NplypqyEStum4D++796t&#10;OPNB2EoYsKrgR+X53ebtm3XvcjWHFkylkBGI9XnvCt6G4PIs87JVnfATcMqSswbsRCATm6xC0RN6&#10;Z7L5dPoh6wErhyCV93T7MDr5JuHXtZLha117FZgpONUW0o5pL+OebdYib1C4VstTGeIfquiEtpT0&#10;AvUggmB71H9BdVoieKjDREKXQV1rqRIHYjObvmLz3AqnEhcSx7uLTP7/wcqnw7P7hiwMH2GgBiYS&#10;3j2C/OmZhW0rbKPuEaFvlago8SxKlvXO56enUWqf+whS9l+goiaLfYAENNTYRVWIJyN0asDxIroa&#10;ApMx5fvZcrpacibJt7i9WS1SVzKRn1879OGTgo7FQ8GRmprQxeHRh1iNyM8hMZkHo6udNiYZ2JRb&#10;g+wgaAB2aSUCr8KMjcEW4rMRMd4kmpHZyDEM5UDOSLeE6kiEEcaBog9AhxbwN2c9DVPB/a+9QMWZ&#10;+WxJtNvZglixkIzF8mZOBl57ymuPsJKgCh44G4/bME7s3qFuWsp0btM9Cb3TSYOXqk5108AkaU7D&#10;HSfy2k5RL19w8wcAAP//AwBQSwMEFAAGAAgAAAAhAOmeap7iAAAACwEAAA8AAABkcnMvZG93bnJl&#10;di54bWxMj8tOwzAQRfdI/QdrkNig1nm0IQ1xKoTIAlVFIvABbjwkUeNxiJ02/D3uCpZXc3TvmXw3&#10;656dcbSdIQHhKgCGVBvVUSPg86NcpsCsk6RkbwgF/KCFXbG4yWWmzIXe8Vy5hvkSspkU0Do3ZJzb&#10;ukUt7coMSP72ZUYtnY9jw9UoL75c9zwKgoRr2ZFfaOWAzy3Wp2rSAr4PuF/HSfxQbt6qly2W0xC9&#10;3gtxdzs/PQJzOLs/GK76Xh0K73Q0EynLep/DaB16VsBymwC7EnEcRsCOApI0BV7k/P8PxS8AAAD/&#10;/wMAUEsBAi0AFAAGAAgAAAAhALaDOJL+AAAA4QEAABMAAAAAAAAAAAAAAAAAAAAAAFtDb250ZW50&#10;X1R5cGVzXS54bWxQSwECLQAUAAYACAAAACEAOP0h/9YAAACUAQAACwAAAAAAAAAAAAAAAAAvAQAA&#10;X3JlbHMvLnJlbHNQSwECLQAUAAYACAAAACEAJ2VFdPIBAADKAwAADgAAAAAAAAAAAAAAAAAuAgAA&#10;ZHJzL2Uyb0RvYy54bWxQSwECLQAUAAYACAAAACEA6Z5qnuIAAAALAQAADwAAAAAAAAAAAAAAAABM&#10;BAAAZHJzL2Rvd25yZXYueG1sUEsFBgAAAAAEAAQA8wAAAFsFAAAAAA==&#10;" stroked="f" strokecolor="blue">
                <v:textbox style="mso-fit-shape-to-text:t">
                  <w:txbxContent>
                    <w:p w14:paraId="5ED76458" w14:textId="77777777" w:rsidR="00577802" w:rsidRDefault="00577802" w:rsidP="00577802">
                      <w:pPr>
                        <w:rPr>
                          <w:b/>
                        </w:rPr>
                      </w:pPr>
                      <w:r>
                        <w:rPr>
                          <w:b/>
                        </w:rPr>
                        <w:t>Version 0.1 (2014)</w:t>
                      </w:r>
                    </w:p>
                  </w:txbxContent>
                </v:textbox>
              </v:shape>
            </w:pict>
          </mc:Fallback>
        </mc:AlternateContent>
      </w:r>
      <w:r w:rsidRPr="003F7986">
        <w:rPr>
          <w:rFonts w:eastAsia="Times New Roman" w:cs="Arial"/>
          <w:color w:val="000000"/>
          <w:sz w:val="22"/>
          <w:szCs w:val="22"/>
          <w:lang w:eastAsia="en-GB"/>
        </w:rPr>
        <w:t xml:space="preserve">Dear Doctor </w:t>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r>
      <w:r w:rsidR="000211D5">
        <w:rPr>
          <w:rFonts w:eastAsia="Times New Roman" w:cs="Arial"/>
          <w:color w:val="000000"/>
          <w:sz w:val="22"/>
          <w:szCs w:val="22"/>
          <w:lang w:eastAsia="en-GB"/>
        </w:rPr>
        <w:tab/>
        <w:t>Date</w:t>
      </w:r>
      <w:r w:rsidR="00B03BD1">
        <w:rPr>
          <w:rFonts w:eastAsia="Times New Roman" w:cs="Arial"/>
          <w:color w:val="000000"/>
          <w:sz w:val="22"/>
          <w:szCs w:val="22"/>
          <w:lang w:eastAsia="en-GB"/>
        </w:rPr>
        <w:t>:</w:t>
      </w:r>
    </w:p>
    <w:p w14:paraId="46A75D71" w14:textId="77777777" w:rsidR="00577802" w:rsidRPr="003F7986" w:rsidRDefault="00577802" w:rsidP="00577802">
      <w:pPr>
        <w:autoSpaceDE w:val="0"/>
        <w:autoSpaceDN w:val="0"/>
        <w:adjustRightInd w:val="0"/>
        <w:spacing w:line="280" w:lineRule="atLeast"/>
        <w:rPr>
          <w:rFonts w:cs="Arial"/>
          <w:color w:val="000000"/>
          <w:sz w:val="22"/>
          <w:szCs w:val="22"/>
        </w:rPr>
      </w:pPr>
    </w:p>
    <w:p w14:paraId="1DB8A047" w14:textId="77777777" w:rsidR="00577802" w:rsidRPr="003F7986" w:rsidRDefault="00577802" w:rsidP="00577802">
      <w:pPr>
        <w:autoSpaceDE w:val="0"/>
        <w:autoSpaceDN w:val="0"/>
        <w:adjustRightInd w:val="0"/>
        <w:spacing w:line="240" w:lineRule="auto"/>
        <w:rPr>
          <w:rFonts w:eastAsia="Times New Roman" w:cs="Arial"/>
          <w:b/>
          <w:bCs/>
          <w:color w:val="0070C0"/>
          <w:sz w:val="22"/>
          <w:szCs w:val="22"/>
          <w:lang w:eastAsia="en-GB"/>
        </w:rPr>
      </w:pPr>
      <w:r w:rsidRPr="003F7986">
        <w:rPr>
          <w:rFonts w:eastAsia="Times New Roman" w:cs="Arial"/>
          <w:b/>
          <w:bCs/>
          <w:color w:val="0070C0"/>
          <w:sz w:val="22"/>
          <w:szCs w:val="22"/>
          <w:lang w:eastAsia="en-GB"/>
        </w:rPr>
        <w:t xml:space="preserve">Re: Positive Newborn Screening for </w:t>
      </w:r>
      <w:r>
        <w:rPr>
          <w:rFonts w:eastAsia="Times New Roman" w:cs="Arial"/>
          <w:b/>
          <w:bCs/>
          <w:color w:val="0070C0"/>
          <w:sz w:val="22"/>
          <w:szCs w:val="22"/>
          <w:lang w:eastAsia="en-GB"/>
        </w:rPr>
        <w:t>Hereditary Tyrosinaemia Type 1 (HT1)</w:t>
      </w:r>
    </w:p>
    <w:p w14:paraId="4EE990AB" w14:textId="77777777" w:rsidR="00577802" w:rsidRPr="00B67139" w:rsidRDefault="00577802" w:rsidP="00577802">
      <w:pPr>
        <w:autoSpaceDE w:val="0"/>
        <w:autoSpaceDN w:val="0"/>
        <w:adjustRightInd w:val="0"/>
        <w:spacing w:line="280" w:lineRule="atLeast"/>
        <w:rPr>
          <w:rFonts w:cs="Arial"/>
          <w:color w:val="000000"/>
          <w:sz w:val="22"/>
          <w:szCs w:val="22"/>
        </w:rPr>
      </w:pPr>
      <w:r w:rsidRPr="00B67139">
        <w:rPr>
          <w:rFonts w:cs="Arial"/>
          <w:color w:val="000000"/>
          <w:sz w:val="22"/>
          <w:szCs w:val="22"/>
        </w:rPr>
        <w:t>[</w:t>
      </w:r>
      <w:r w:rsidRPr="00B67139">
        <w:rPr>
          <w:rFonts w:cs="Arial"/>
          <w:color w:val="FF0000"/>
          <w:sz w:val="22"/>
          <w:szCs w:val="22"/>
        </w:rPr>
        <w:t>name of child</w:t>
      </w:r>
      <w:r w:rsidRPr="00B67139">
        <w:rPr>
          <w:rFonts w:cs="Arial"/>
          <w:color w:val="000000"/>
          <w:sz w:val="22"/>
          <w:szCs w:val="22"/>
        </w:rPr>
        <w:t>], [</w:t>
      </w:r>
      <w:r w:rsidRPr="00B67139">
        <w:rPr>
          <w:rFonts w:cs="Arial"/>
          <w:color w:val="FF0000"/>
          <w:sz w:val="22"/>
          <w:szCs w:val="22"/>
        </w:rPr>
        <w:t>date of birth</w:t>
      </w:r>
      <w:r w:rsidRPr="00B67139">
        <w:rPr>
          <w:rFonts w:cs="Arial"/>
          <w:color w:val="000000"/>
          <w:sz w:val="22"/>
          <w:szCs w:val="22"/>
        </w:rPr>
        <w:t>], [</w:t>
      </w:r>
      <w:r w:rsidRPr="00B67139">
        <w:rPr>
          <w:rFonts w:cs="Arial"/>
          <w:color w:val="FF0000"/>
          <w:sz w:val="22"/>
          <w:szCs w:val="22"/>
        </w:rPr>
        <w:t>NHS number</w:t>
      </w:r>
      <w:r w:rsidRPr="00B67139">
        <w:rPr>
          <w:rFonts w:cs="Arial"/>
          <w:color w:val="000000"/>
          <w:sz w:val="22"/>
          <w:szCs w:val="22"/>
        </w:rPr>
        <w:t>]</w:t>
      </w:r>
    </w:p>
    <w:p w14:paraId="715FD7E5"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p>
    <w:p w14:paraId="04EA5BFD" w14:textId="77777777" w:rsidR="00577802" w:rsidRPr="00B67139" w:rsidRDefault="00577802" w:rsidP="00577802">
      <w:pPr>
        <w:autoSpaceDE w:val="0"/>
        <w:autoSpaceDN w:val="0"/>
        <w:adjustRightInd w:val="0"/>
        <w:spacing w:line="240" w:lineRule="auto"/>
        <w:rPr>
          <w:rFonts w:eastAsia="Times New Roman" w:cs="Arial"/>
          <w:color w:val="4A5972"/>
          <w:sz w:val="22"/>
          <w:szCs w:val="22"/>
          <w:lang w:eastAsia="en-GB"/>
        </w:rPr>
      </w:pPr>
      <w:r w:rsidRPr="00B67139">
        <w:rPr>
          <w:rFonts w:eastAsia="Times New Roman" w:cs="Arial"/>
          <w:color w:val="000000"/>
          <w:sz w:val="22"/>
          <w:szCs w:val="22"/>
          <w:lang w:eastAsia="en-GB"/>
        </w:rPr>
        <w:t>[</w:t>
      </w:r>
      <w:r w:rsidRPr="00B67139">
        <w:rPr>
          <w:rFonts w:eastAsia="Times New Roman" w:cs="Arial"/>
          <w:iCs/>
          <w:color w:val="FF0000"/>
          <w:sz w:val="22"/>
          <w:szCs w:val="22"/>
          <w:lang w:eastAsia="en-GB"/>
        </w:rPr>
        <w:t>name of child</w:t>
      </w:r>
      <w:r w:rsidRPr="00B67139">
        <w:rPr>
          <w:rFonts w:eastAsia="Times New Roman" w:cs="Arial"/>
          <w:color w:val="000000"/>
          <w:sz w:val="22"/>
          <w:szCs w:val="22"/>
          <w:lang w:eastAsia="en-GB"/>
        </w:rPr>
        <w:t xml:space="preserve">] has been detected </w:t>
      </w:r>
      <w:r w:rsidRPr="00B67139">
        <w:rPr>
          <w:rFonts w:eastAsia="Times New Roman" w:cs="Arial"/>
          <w:sz w:val="22"/>
          <w:szCs w:val="22"/>
          <w:lang w:eastAsia="en-GB"/>
        </w:rPr>
        <w:t>on newborn screening</w:t>
      </w:r>
      <w:r w:rsidRPr="00B67139">
        <w:rPr>
          <w:rFonts w:eastAsia="Times New Roman" w:cs="Arial"/>
          <w:color w:val="000000"/>
          <w:sz w:val="22"/>
          <w:szCs w:val="22"/>
          <w:lang w:eastAsia="en-GB"/>
        </w:rPr>
        <w:t xml:space="preserve"> to have a positive </w:t>
      </w:r>
      <w:r w:rsidRPr="00B67139">
        <w:rPr>
          <w:rFonts w:eastAsia="Times New Roman" w:cs="Arial"/>
          <w:sz w:val="22"/>
          <w:szCs w:val="22"/>
          <w:lang w:eastAsia="en-GB"/>
        </w:rPr>
        <w:t>(abnormal)</w:t>
      </w:r>
      <w:r w:rsidRPr="00B67139">
        <w:rPr>
          <w:rFonts w:eastAsia="Times New Roman" w:cs="Arial"/>
          <w:color w:val="000000"/>
          <w:sz w:val="22"/>
          <w:szCs w:val="22"/>
          <w:lang w:eastAsia="en-GB"/>
        </w:rPr>
        <w:t xml:space="preserve"> test </w:t>
      </w:r>
      <w:r w:rsidRPr="00B67139">
        <w:rPr>
          <w:rFonts w:eastAsia="Times New Roman" w:cs="Arial"/>
          <w:sz w:val="22"/>
          <w:szCs w:val="22"/>
          <w:lang w:eastAsia="en-GB"/>
        </w:rPr>
        <w:t>for hereditary tyrosinaemia type 1 (HT1).</w:t>
      </w:r>
      <w:r w:rsidRPr="00B67139">
        <w:rPr>
          <w:rFonts w:eastAsia="Times New Roman" w:cs="Arial"/>
          <w:color w:val="4A5972"/>
          <w:sz w:val="22"/>
          <w:szCs w:val="22"/>
          <w:lang w:eastAsia="en-GB"/>
        </w:rPr>
        <w:t xml:space="preserve"> HT1</w:t>
      </w:r>
      <w:r w:rsidRPr="00B67139">
        <w:rPr>
          <w:rFonts w:eastAsia="Times New Roman" w:cs="Arial"/>
          <w:color w:val="000000"/>
          <w:sz w:val="22"/>
          <w:szCs w:val="22"/>
          <w:lang w:eastAsia="en-GB"/>
        </w:rPr>
        <w:t xml:space="preserve"> is a rare disorder of tyrosine metabolism in which a baby or child has a problem breaking down tyrosine, resulting in accumulation of succinylacetone </w:t>
      </w:r>
      <w:r w:rsidRPr="00B67139">
        <w:rPr>
          <w:rFonts w:cs="Calibri"/>
          <w:sz w:val="22"/>
          <w:szCs w:val="22"/>
        </w:rPr>
        <w:t>which causes liver damage</w:t>
      </w:r>
      <w:r w:rsidRPr="00B67139">
        <w:rPr>
          <w:rFonts w:eastAsia="Times New Roman" w:cs="Arial"/>
          <w:color w:val="000000"/>
          <w:sz w:val="22"/>
          <w:szCs w:val="22"/>
          <w:lang w:eastAsia="en-GB"/>
        </w:rPr>
        <w:t>.</w:t>
      </w:r>
    </w:p>
    <w:p w14:paraId="2DD7ACB0" w14:textId="77777777" w:rsidR="00577802" w:rsidRPr="00B67139" w:rsidRDefault="00577802" w:rsidP="00577802">
      <w:pPr>
        <w:autoSpaceDE w:val="0"/>
        <w:autoSpaceDN w:val="0"/>
        <w:adjustRightInd w:val="0"/>
        <w:spacing w:line="280" w:lineRule="atLeast"/>
        <w:rPr>
          <w:rFonts w:cs="Arial"/>
          <w:color w:val="4A5972"/>
          <w:sz w:val="22"/>
          <w:szCs w:val="22"/>
        </w:rPr>
      </w:pPr>
    </w:p>
    <w:p w14:paraId="4608A31F"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sz w:val="22"/>
          <w:szCs w:val="22"/>
          <w:lang w:eastAsia="en-GB"/>
        </w:rPr>
        <w:t>A child with this condition is</w:t>
      </w:r>
      <w:r w:rsidRPr="00B67139">
        <w:rPr>
          <w:rFonts w:eastAsia="Times New Roman" w:cs="Arial"/>
          <w:color w:val="000000"/>
          <w:sz w:val="22"/>
          <w:szCs w:val="22"/>
          <w:lang w:eastAsia="en-GB"/>
        </w:rPr>
        <w:t xml:space="preserve"> at risk of severe liver disease including acute liver failure, </w:t>
      </w:r>
      <w:r w:rsidRPr="00B67139">
        <w:rPr>
          <w:rFonts w:cs="Calibri"/>
          <w:sz w:val="22"/>
          <w:szCs w:val="22"/>
        </w:rPr>
        <w:t xml:space="preserve">chronic liver disease with the risk of hepatocellular carcinoma; renal tubular dysfunction, growth failure, and rickets; and neurologic crises, associated with neuropathic pain, acute mental disturbance, peripheral neuropathy and respiratory failure. Death occurs in untreated patients due to liver failure, neurologic crisis or hepatocellular carcinoma. </w:t>
      </w:r>
      <w:r w:rsidRPr="00B67139">
        <w:rPr>
          <w:rFonts w:eastAsia="Times New Roman" w:cs="Arial"/>
          <w:color w:val="000000"/>
          <w:sz w:val="22"/>
          <w:szCs w:val="22"/>
          <w:lang w:eastAsia="en-GB"/>
        </w:rPr>
        <w:t>However, HT1 can be effectively managed in the longer term with medical and dietary therapy.</w:t>
      </w:r>
    </w:p>
    <w:p w14:paraId="5466A52B" w14:textId="77777777" w:rsidR="00577802" w:rsidRPr="00B67139" w:rsidRDefault="00577802" w:rsidP="00577802">
      <w:pPr>
        <w:autoSpaceDE w:val="0"/>
        <w:autoSpaceDN w:val="0"/>
        <w:adjustRightInd w:val="0"/>
        <w:spacing w:line="280" w:lineRule="atLeast"/>
        <w:rPr>
          <w:rFonts w:cs="Arial"/>
          <w:color w:val="000000"/>
          <w:sz w:val="22"/>
          <w:szCs w:val="22"/>
        </w:rPr>
      </w:pPr>
    </w:p>
    <w:p w14:paraId="00DB3259" w14:textId="77777777" w:rsidR="00577802" w:rsidRPr="00B67139" w:rsidRDefault="00577802" w:rsidP="00577802">
      <w:pPr>
        <w:autoSpaceDE w:val="0"/>
        <w:autoSpaceDN w:val="0"/>
        <w:adjustRightInd w:val="0"/>
        <w:spacing w:line="240" w:lineRule="auto"/>
        <w:rPr>
          <w:rFonts w:eastAsia="Times New Roman" w:cs="Arial"/>
          <w:color w:val="333333"/>
          <w:sz w:val="22"/>
          <w:szCs w:val="22"/>
          <w:lang w:eastAsia="en-GB"/>
        </w:rPr>
      </w:pPr>
      <w:r w:rsidRPr="00B67139">
        <w:rPr>
          <w:rFonts w:eastAsia="Times New Roman" w:cs="Arial"/>
          <w:color w:val="000000"/>
          <w:sz w:val="22"/>
          <w:szCs w:val="22"/>
          <w:lang w:eastAsia="en-GB"/>
        </w:rPr>
        <w:t>The positive test so far is a screening test, and therefore it is essential for the Specialist Metabolic Team to urgently review [</w:t>
      </w:r>
      <w:r w:rsidRPr="00B67139">
        <w:rPr>
          <w:rFonts w:eastAsia="Times New Roman" w:cs="Arial"/>
          <w:color w:val="FF0000"/>
          <w:sz w:val="22"/>
          <w:szCs w:val="22"/>
          <w:lang w:eastAsia="en-GB"/>
        </w:rPr>
        <w:t>name of child</w:t>
      </w:r>
      <w:r w:rsidRPr="00B67139">
        <w:rPr>
          <w:rFonts w:eastAsia="Times New Roman" w:cs="Arial"/>
          <w:color w:val="000000"/>
          <w:sz w:val="22"/>
          <w:szCs w:val="22"/>
          <w:lang w:eastAsia="en-GB"/>
        </w:rPr>
        <w:t>] to confirm the diagnosis and start treatment. The team will meet with the family to further explain the condition</w:t>
      </w:r>
      <w:r w:rsidRPr="00B67139">
        <w:rPr>
          <w:rFonts w:eastAsia="Times New Roman" w:cs="Arial"/>
          <w:color w:val="333333"/>
          <w:sz w:val="22"/>
          <w:szCs w:val="22"/>
          <w:lang w:eastAsia="en-GB"/>
        </w:rPr>
        <w:t>.</w:t>
      </w:r>
    </w:p>
    <w:p w14:paraId="74273DFF" w14:textId="77777777" w:rsidR="00577802" w:rsidRPr="00B67139" w:rsidRDefault="00577802" w:rsidP="00577802">
      <w:pPr>
        <w:autoSpaceDE w:val="0"/>
        <w:autoSpaceDN w:val="0"/>
        <w:adjustRightInd w:val="0"/>
        <w:spacing w:line="240" w:lineRule="auto"/>
        <w:rPr>
          <w:rFonts w:eastAsia="Times New Roman" w:cs="Arial"/>
          <w:color w:val="333333"/>
          <w:sz w:val="22"/>
          <w:szCs w:val="22"/>
          <w:lang w:eastAsia="en-GB"/>
        </w:rPr>
      </w:pPr>
    </w:p>
    <w:p w14:paraId="20824C49"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 xml:space="preserve">Infants may be symptomatic prior to this screening test result being known. If </w:t>
      </w:r>
      <w:r w:rsidRPr="00B67139">
        <w:rPr>
          <w:rFonts w:eastAsia="Times New Roman" w:cs="Arial"/>
          <w:sz w:val="22"/>
          <w:szCs w:val="22"/>
          <w:lang w:eastAsia="en-GB"/>
        </w:rPr>
        <w:t>[</w:t>
      </w:r>
      <w:r w:rsidRPr="00B67139">
        <w:rPr>
          <w:rFonts w:eastAsia="Times New Roman" w:cs="Arial"/>
          <w:color w:val="FF0000"/>
          <w:sz w:val="22"/>
          <w:szCs w:val="22"/>
          <w:lang w:eastAsia="en-GB"/>
        </w:rPr>
        <w:t>name of child</w:t>
      </w:r>
      <w:r w:rsidRPr="00B67139">
        <w:rPr>
          <w:rFonts w:eastAsia="Times New Roman" w:cs="Arial"/>
          <w:color w:val="000000"/>
          <w:sz w:val="22"/>
          <w:szCs w:val="22"/>
          <w:lang w:eastAsia="en-GB"/>
        </w:rPr>
        <w:t>] is already an inpatient, transfer will be organised to the local Specialist Metabolic Centre at [</w:t>
      </w:r>
      <w:r w:rsidRPr="00B67139">
        <w:rPr>
          <w:rFonts w:eastAsia="Times New Roman" w:cs="Arial"/>
          <w:iCs/>
          <w:color w:val="FF0000"/>
          <w:sz w:val="22"/>
          <w:szCs w:val="22"/>
          <w:lang w:eastAsia="en-GB"/>
        </w:rPr>
        <w:t>name of IMD Centre</w:t>
      </w:r>
      <w:r w:rsidRPr="00B67139">
        <w:rPr>
          <w:rFonts w:eastAsia="Times New Roman" w:cs="Arial"/>
          <w:color w:val="000000"/>
          <w:sz w:val="22"/>
          <w:szCs w:val="22"/>
          <w:lang w:eastAsia="en-GB"/>
        </w:rPr>
        <w:t xml:space="preserve">] for further assessment and management. </w:t>
      </w:r>
    </w:p>
    <w:p w14:paraId="41B55A12" w14:textId="77777777" w:rsidR="00577802" w:rsidRPr="00B67139" w:rsidRDefault="00577802" w:rsidP="00577802">
      <w:pPr>
        <w:autoSpaceDE w:val="0"/>
        <w:autoSpaceDN w:val="0"/>
        <w:adjustRightInd w:val="0"/>
        <w:spacing w:line="280" w:lineRule="atLeast"/>
        <w:rPr>
          <w:rFonts w:cs="Arial"/>
          <w:color w:val="000000"/>
          <w:sz w:val="22"/>
          <w:szCs w:val="22"/>
        </w:rPr>
      </w:pPr>
    </w:p>
    <w:p w14:paraId="654D3E4D"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Infants who are currently asymptomatic may also be at risk. If [</w:t>
      </w:r>
      <w:r w:rsidRPr="00B67139">
        <w:rPr>
          <w:rFonts w:eastAsia="Times New Roman" w:cs="Arial"/>
          <w:iCs/>
          <w:color w:val="FF0000"/>
          <w:sz w:val="22"/>
          <w:szCs w:val="22"/>
          <w:lang w:eastAsia="en-GB"/>
        </w:rPr>
        <w:t>name of child</w:t>
      </w:r>
      <w:r w:rsidRPr="00B67139">
        <w:rPr>
          <w:rFonts w:eastAsia="Times New Roman" w:cs="Arial"/>
          <w:color w:val="000000"/>
          <w:sz w:val="22"/>
          <w:szCs w:val="22"/>
          <w:lang w:eastAsia="en-GB"/>
        </w:rPr>
        <w:t>] is at home, urgent review at your local Paediatric Centre, [</w:t>
      </w:r>
      <w:r w:rsidRPr="00B67139">
        <w:rPr>
          <w:rFonts w:eastAsia="Times New Roman" w:cs="Arial"/>
          <w:iCs/>
          <w:color w:val="FF0000"/>
          <w:sz w:val="22"/>
          <w:szCs w:val="22"/>
          <w:lang w:eastAsia="en-GB"/>
        </w:rPr>
        <w:t>name of local hospital</w:t>
      </w:r>
      <w:r w:rsidRPr="00B67139">
        <w:rPr>
          <w:rFonts w:eastAsia="Times New Roman" w:cs="Arial"/>
          <w:color w:val="000000"/>
          <w:sz w:val="22"/>
          <w:szCs w:val="22"/>
          <w:lang w:eastAsia="en-GB"/>
        </w:rPr>
        <w:t>], will be organised today. Early intervention is essential for best outcomes.</w:t>
      </w:r>
    </w:p>
    <w:p w14:paraId="5F5C010A"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p>
    <w:p w14:paraId="67A0BA24" w14:textId="77777777" w:rsidR="00577802" w:rsidRPr="00B67139" w:rsidRDefault="00577802" w:rsidP="00577802">
      <w:pPr>
        <w:widowControl w:val="0"/>
        <w:autoSpaceDE w:val="0"/>
        <w:autoSpaceDN w:val="0"/>
        <w:adjustRightInd w:val="0"/>
        <w:spacing w:line="280" w:lineRule="atLeast"/>
        <w:rPr>
          <w:rFonts w:cs="Arial"/>
          <w:sz w:val="22"/>
          <w:szCs w:val="22"/>
          <w:lang w:val="en-US"/>
        </w:rPr>
      </w:pPr>
      <w:r w:rsidRPr="00B67139">
        <w:rPr>
          <w:rFonts w:cs="Arial"/>
          <w:sz w:val="22"/>
          <w:szCs w:val="22"/>
          <w:lang w:val="en-US"/>
        </w:rPr>
        <w:t>Even if [</w:t>
      </w:r>
      <w:r w:rsidRPr="00B67139">
        <w:rPr>
          <w:rFonts w:cs="Arial"/>
          <w:iCs/>
          <w:color w:val="FF0000"/>
          <w:sz w:val="22"/>
          <w:szCs w:val="22"/>
          <w:lang w:val="en-US"/>
        </w:rPr>
        <w:t>name of child</w:t>
      </w:r>
      <w:r w:rsidRPr="00B67139">
        <w:rPr>
          <w:rFonts w:cs="Arial"/>
          <w:sz w:val="22"/>
          <w:szCs w:val="22"/>
          <w:lang w:val="en-US"/>
        </w:rPr>
        <w:t>] is clinically well, initial same-day assessment of liver function and blood clotting will be arranged, and if these indicate that they are affected with HT1 they will be admitted and treatment commenced while awaiting results of the definitive diagnostic tests. If [</w:t>
      </w:r>
      <w:r w:rsidRPr="00B67139">
        <w:rPr>
          <w:rFonts w:cs="Arial"/>
          <w:iCs/>
          <w:color w:val="FF0000"/>
          <w:sz w:val="22"/>
          <w:szCs w:val="22"/>
          <w:lang w:val="en-US"/>
        </w:rPr>
        <w:t>name of child</w:t>
      </w:r>
      <w:r w:rsidRPr="00B67139">
        <w:rPr>
          <w:rFonts w:cs="Arial"/>
          <w:sz w:val="22"/>
          <w:szCs w:val="22"/>
          <w:lang w:val="en-US"/>
        </w:rPr>
        <w:t>] is clinically well and the initial liver function tests and clotting are normal, further close monitoring will be undertaken until results of the definitive diagnostic tests are available. The diagnostic results will be available within 5 working days.  If [</w:t>
      </w:r>
      <w:r w:rsidRPr="00B67139">
        <w:rPr>
          <w:rFonts w:cs="Arial"/>
          <w:iCs/>
          <w:color w:val="FF0000"/>
          <w:sz w:val="22"/>
          <w:szCs w:val="22"/>
          <w:lang w:val="en-US"/>
        </w:rPr>
        <w:t>name of child</w:t>
      </w:r>
      <w:r w:rsidRPr="00B67139">
        <w:rPr>
          <w:rFonts w:cs="Arial"/>
          <w:sz w:val="22"/>
          <w:szCs w:val="22"/>
          <w:lang w:val="en-US"/>
        </w:rPr>
        <w:t>] is unwell, admission to the [</w:t>
      </w:r>
      <w:r w:rsidRPr="00B67139">
        <w:rPr>
          <w:rFonts w:cs="Arial"/>
          <w:iCs/>
          <w:color w:val="FF0000"/>
          <w:sz w:val="22"/>
          <w:szCs w:val="22"/>
          <w:lang w:val="en-US"/>
        </w:rPr>
        <w:t>name of hospital</w:t>
      </w:r>
      <w:r w:rsidRPr="00B67139">
        <w:rPr>
          <w:rFonts w:cs="Arial"/>
          <w:sz w:val="22"/>
          <w:szCs w:val="22"/>
          <w:lang w:val="en-US"/>
        </w:rPr>
        <w:t xml:space="preserve">] will be arranged and definitive testing </w:t>
      </w:r>
      <w:proofErr w:type="gramStart"/>
      <w:r w:rsidRPr="00B67139">
        <w:rPr>
          <w:rFonts w:cs="Arial"/>
          <w:sz w:val="22"/>
          <w:szCs w:val="22"/>
          <w:lang w:val="en-US"/>
        </w:rPr>
        <w:t>performed</w:t>
      </w:r>
      <w:proofErr w:type="gramEnd"/>
      <w:r w:rsidRPr="00B67139">
        <w:rPr>
          <w:rFonts w:cs="Arial"/>
          <w:sz w:val="22"/>
          <w:szCs w:val="22"/>
          <w:lang w:val="en-US"/>
        </w:rPr>
        <w:t xml:space="preserve"> and treatment commenced. Treatment will include a low protein/ low tyrosine diet with medication with nitisinone that blocks the production of the toxic succinylacetone.</w:t>
      </w:r>
    </w:p>
    <w:p w14:paraId="1C11EB4B" w14:textId="77777777" w:rsidR="00577802" w:rsidRPr="00B67139" w:rsidRDefault="00577802" w:rsidP="00577802">
      <w:pPr>
        <w:widowControl w:val="0"/>
        <w:autoSpaceDE w:val="0"/>
        <w:autoSpaceDN w:val="0"/>
        <w:adjustRightInd w:val="0"/>
        <w:spacing w:line="280" w:lineRule="atLeast"/>
        <w:rPr>
          <w:rFonts w:cs="Arial"/>
          <w:color w:val="0070C0"/>
          <w:sz w:val="22"/>
          <w:szCs w:val="22"/>
          <w:lang w:val="en-US"/>
        </w:rPr>
      </w:pPr>
    </w:p>
    <w:p w14:paraId="767C6B84" w14:textId="77777777" w:rsidR="00577802" w:rsidRPr="00B67139" w:rsidRDefault="00577802" w:rsidP="00577802">
      <w:pPr>
        <w:widowControl w:val="0"/>
        <w:autoSpaceDE w:val="0"/>
        <w:autoSpaceDN w:val="0"/>
        <w:adjustRightInd w:val="0"/>
        <w:spacing w:line="280" w:lineRule="atLeast"/>
        <w:rPr>
          <w:rFonts w:cs="Arial"/>
          <w:color w:val="0070C0"/>
          <w:sz w:val="22"/>
          <w:szCs w:val="22"/>
          <w:lang w:val="en-US"/>
        </w:rPr>
      </w:pPr>
      <w:r w:rsidRPr="00B67139">
        <w:rPr>
          <w:rFonts w:cs="Arial"/>
          <w:sz w:val="22"/>
          <w:szCs w:val="22"/>
          <w:lang w:val="en-US"/>
        </w:rPr>
        <w:t>If the parents would like to discuss any matters prior to this review, [</w:t>
      </w:r>
      <w:r w:rsidRPr="00B67139">
        <w:rPr>
          <w:rFonts w:cs="Arial"/>
          <w:iCs/>
          <w:color w:val="FF0000"/>
          <w:sz w:val="22"/>
          <w:szCs w:val="22"/>
          <w:lang w:val="en-US"/>
        </w:rPr>
        <w:t>name of clinician</w:t>
      </w:r>
      <w:r w:rsidRPr="00B67139">
        <w:rPr>
          <w:rFonts w:cs="Arial"/>
          <w:sz w:val="22"/>
          <w:szCs w:val="22"/>
          <w:lang w:val="en-US"/>
        </w:rPr>
        <w:t>] may be contacted on [</w:t>
      </w:r>
      <w:r w:rsidRPr="00B67139">
        <w:rPr>
          <w:rFonts w:cs="Arial"/>
          <w:iCs/>
          <w:color w:val="FF0000"/>
          <w:sz w:val="22"/>
          <w:szCs w:val="22"/>
          <w:lang w:val="en-US"/>
        </w:rPr>
        <w:t>contact number</w:t>
      </w:r>
      <w:r w:rsidRPr="00B67139">
        <w:rPr>
          <w:rFonts w:cs="Arial"/>
          <w:sz w:val="22"/>
          <w:szCs w:val="22"/>
          <w:lang w:val="en-US"/>
        </w:rPr>
        <w:t>].</w:t>
      </w:r>
    </w:p>
    <w:p w14:paraId="1E35ADE7" w14:textId="77777777" w:rsidR="00577802" w:rsidRPr="00B67139" w:rsidRDefault="00577802" w:rsidP="00577802">
      <w:pPr>
        <w:autoSpaceDE w:val="0"/>
        <w:autoSpaceDN w:val="0"/>
        <w:adjustRightInd w:val="0"/>
        <w:spacing w:line="280" w:lineRule="atLeast"/>
        <w:rPr>
          <w:rFonts w:cs="Arial"/>
          <w:b/>
          <w:color w:val="000000"/>
          <w:sz w:val="22"/>
          <w:szCs w:val="22"/>
          <w:lang w:eastAsia="en-GB"/>
        </w:rPr>
      </w:pPr>
    </w:p>
    <w:p w14:paraId="0C5D2FA4"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 xml:space="preserve">The long-term prognosis is dependent on </w:t>
      </w:r>
      <w:r>
        <w:rPr>
          <w:rFonts w:eastAsia="Times New Roman" w:cs="Arial"/>
          <w:color w:val="000000"/>
          <w:sz w:val="22"/>
          <w:szCs w:val="22"/>
          <w:lang w:eastAsia="en-GB"/>
        </w:rPr>
        <w:t>initiating and continuing appropriate treatment. I</w:t>
      </w:r>
      <w:r w:rsidRPr="00B67139">
        <w:rPr>
          <w:rFonts w:eastAsia="Times New Roman" w:cs="Arial"/>
          <w:sz w:val="22"/>
          <w:szCs w:val="22"/>
          <w:lang w:eastAsia="en-GB"/>
        </w:rPr>
        <w:t>mmunisation should be undertaken as normal, general care is unaltered. The condition is inherited in an autosomal recessive fashion, with a 1 in 4 risk of recurrence in each pregnancy. Once the diagnosis has been confirmed, screening of any siblings will be offered.</w:t>
      </w:r>
      <w:r w:rsidRPr="00B67139">
        <w:rPr>
          <w:rFonts w:eastAsia="Times New Roman" w:cs="Arial"/>
          <w:color w:val="000000"/>
          <w:sz w:val="22"/>
          <w:szCs w:val="22"/>
          <w:lang w:eastAsia="en-GB"/>
        </w:rPr>
        <w:t xml:space="preserve">  </w:t>
      </w:r>
    </w:p>
    <w:p w14:paraId="6DF96D4F" w14:textId="77777777" w:rsidR="00577802" w:rsidRPr="00B67139" w:rsidRDefault="00577802" w:rsidP="00577802">
      <w:pPr>
        <w:autoSpaceDE w:val="0"/>
        <w:autoSpaceDN w:val="0"/>
        <w:adjustRightInd w:val="0"/>
        <w:spacing w:line="280" w:lineRule="atLeast"/>
        <w:rPr>
          <w:rFonts w:cs="Arial"/>
          <w:color w:val="000000"/>
          <w:sz w:val="22"/>
          <w:szCs w:val="22"/>
        </w:rPr>
      </w:pPr>
    </w:p>
    <w:p w14:paraId="14E35B86"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You will be or may have already been contacted by [</w:t>
      </w:r>
      <w:r w:rsidRPr="00B67139">
        <w:rPr>
          <w:rFonts w:eastAsia="Times New Roman" w:cs="Arial"/>
          <w:iCs/>
          <w:color w:val="FF0000"/>
          <w:sz w:val="22"/>
          <w:szCs w:val="22"/>
          <w:lang w:eastAsia="en-GB"/>
        </w:rPr>
        <w:t>name of clinician</w:t>
      </w:r>
      <w:r w:rsidRPr="00B67139">
        <w:rPr>
          <w:rFonts w:eastAsia="Times New Roman" w:cs="Arial"/>
          <w:color w:val="000000"/>
          <w:sz w:val="22"/>
          <w:szCs w:val="22"/>
          <w:lang w:eastAsia="en-GB"/>
        </w:rPr>
        <w:t>] to discuss contact with the family. If you have any further questions, please do not hesitate to contact [</w:t>
      </w:r>
      <w:r w:rsidRPr="00B67139">
        <w:rPr>
          <w:rFonts w:eastAsia="Times New Roman" w:cs="Arial"/>
          <w:iCs/>
          <w:color w:val="FF0000"/>
          <w:sz w:val="22"/>
          <w:szCs w:val="22"/>
          <w:lang w:eastAsia="en-GB"/>
        </w:rPr>
        <w:t xml:space="preserve">name of </w:t>
      </w:r>
      <w:r w:rsidRPr="00B67139">
        <w:rPr>
          <w:rFonts w:eastAsia="Times New Roman" w:cs="Arial"/>
          <w:iCs/>
          <w:color w:val="FF0000"/>
          <w:sz w:val="22"/>
          <w:szCs w:val="22"/>
          <w:lang w:eastAsia="en-GB"/>
        </w:rPr>
        <w:lastRenderedPageBreak/>
        <w:t>clinician</w:t>
      </w:r>
      <w:r w:rsidRPr="00B67139">
        <w:rPr>
          <w:rFonts w:eastAsia="Times New Roman" w:cs="Arial"/>
          <w:color w:val="000000"/>
          <w:sz w:val="22"/>
          <w:szCs w:val="22"/>
          <w:lang w:eastAsia="en-GB"/>
        </w:rPr>
        <w:t>]. A further letter will be sent to you following review by the Specialist Metabolic Team.</w:t>
      </w:r>
    </w:p>
    <w:p w14:paraId="713AE5D7"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p>
    <w:p w14:paraId="7B9051DA" w14:textId="2831EC8C" w:rsidR="00577802" w:rsidRPr="00B67139" w:rsidRDefault="00577802" w:rsidP="00577802">
      <w:pPr>
        <w:widowControl w:val="0"/>
        <w:autoSpaceDE w:val="0"/>
        <w:autoSpaceDN w:val="0"/>
        <w:adjustRightInd w:val="0"/>
        <w:spacing w:line="280" w:lineRule="atLeast"/>
        <w:rPr>
          <w:rFonts w:cs="Arial"/>
          <w:sz w:val="22"/>
          <w:szCs w:val="22"/>
          <w:lang w:val="en-US"/>
        </w:rPr>
      </w:pPr>
      <w:r w:rsidRPr="00B67139">
        <w:rPr>
          <w:rFonts w:cs="Arial"/>
          <w:sz w:val="22"/>
          <w:szCs w:val="22"/>
          <w:lang w:val="en-US"/>
        </w:rPr>
        <w:t xml:space="preserve">Guidance for the </w:t>
      </w:r>
      <w:r w:rsidR="00BE6AB3" w:rsidRPr="00B67139">
        <w:rPr>
          <w:rFonts w:cs="Arial"/>
          <w:sz w:val="22"/>
          <w:szCs w:val="22"/>
          <w:lang w:val="en-US"/>
        </w:rPr>
        <w:t>longer-term</w:t>
      </w:r>
      <w:r w:rsidRPr="00B67139">
        <w:rPr>
          <w:rFonts w:cs="Arial"/>
          <w:sz w:val="22"/>
          <w:szCs w:val="22"/>
          <w:lang w:val="en-US"/>
        </w:rPr>
        <w:t xml:space="preserve"> management of HT1 is available in the guidelines section of the BIMDG website: </w:t>
      </w:r>
      <w:hyperlink r:id="rId9" w:history="1">
        <w:r w:rsidR="00AA117B" w:rsidRPr="00AA117B">
          <w:rPr>
            <w:color w:val="0000FF"/>
            <w:sz w:val="22"/>
            <w:szCs w:val="22"/>
            <w:u w:val="single"/>
          </w:rPr>
          <w:t>NBS Guidelines - BIMDG</w:t>
        </w:r>
      </w:hyperlink>
    </w:p>
    <w:p w14:paraId="40D5D6F1" w14:textId="77777777" w:rsidR="00577802" w:rsidRPr="00B67139" w:rsidRDefault="00577802" w:rsidP="00577802">
      <w:pPr>
        <w:autoSpaceDE w:val="0"/>
        <w:autoSpaceDN w:val="0"/>
        <w:adjustRightInd w:val="0"/>
        <w:spacing w:line="280" w:lineRule="atLeast"/>
        <w:rPr>
          <w:rFonts w:cs="Arial"/>
          <w:sz w:val="22"/>
          <w:szCs w:val="22"/>
        </w:rPr>
      </w:pPr>
    </w:p>
    <w:p w14:paraId="66A3A654" w14:textId="0409139F" w:rsidR="00577802" w:rsidRPr="00B67139" w:rsidRDefault="00577802" w:rsidP="00577802">
      <w:pPr>
        <w:autoSpaceDE w:val="0"/>
        <w:autoSpaceDN w:val="0"/>
        <w:adjustRightInd w:val="0"/>
        <w:spacing w:line="280" w:lineRule="atLeast"/>
        <w:rPr>
          <w:rFonts w:cs="Arial"/>
          <w:sz w:val="22"/>
          <w:szCs w:val="22"/>
        </w:rPr>
      </w:pPr>
      <w:r w:rsidRPr="00B67139">
        <w:rPr>
          <w:rFonts w:cs="Arial"/>
          <w:sz w:val="22"/>
          <w:szCs w:val="22"/>
        </w:rPr>
        <w:t>Further information can be found on the following website:</w:t>
      </w:r>
    </w:p>
    <w:p w14:paraId="542D883F" w14:textId="77777777" w:rsidR="00577802" w:rsidRPr="00B67139" w:rsidRDefault="00577802" w:rsidP="00577802">
      <w:pPr>
        <w:autoSpaceDE w:val="0"/>
        <w:autoSpaceDN w:val="0"/>
        <w:adjustRightInd w:val="0"/>
        <w:spacing w:line="280" w:lineRule="atLeast"/>
        <w:rPr>
          <w:rFonts w:cs="Arial"/>
          <w:sz w:val="22"/>
          <w:szCs w:val="22"/>
        </w:rPr>
      </w:pPr>
    </w:p>
    <w:p w14:paraId="71D0AA42" w14:textId="77777777" w:rsidR="00577802" w:rsidRPr="00B67139" w:rsidRDefault="00577802" w:rsidP="00577802">
      <w:pPr>
        <w:autoSpaceDE w:val="0"/>
        <w:autoSpaceDN w:val="0"/>
        <w:adjustRightInd w:val="0"/>
        <w:spacing w:line="280" w:lineRule="atLeast"/>
        <w:rPr>
          <w:rFonts w:cs="Arial"/>
          <w:sz w:val="22"/>
          <w:szCs w:val="22"/>
        </w:rPr>
      </w:pPr>
      <w:r w:rsidRPr="00B67139">
        <w:rPr>
          <w:rFonts w:cs="Arial"/>
          <w:sz w:val="22"/>
          <w:szCs w:val="22"/>
        </w:rPr>
        <w:t>NHS Newborn Blood Spot Screening Programme (</w:t>
      </w:r>
      <w:hyperlink r:id="rId10" w:history="1">
        <w:r w:rsidRPr="00B67139">
          <w:rPr>
            <w:rStyle w:val="Hyperlink"/>
            <w:sz w:val="22"/>
            <w:szCs w:val="22"/>
          </w:rPr>
          <w:t>www.gov.uk/government/collections/newborn-blood-spot-screening-programme-supporting-publications</w:t>
        </w:r>
      </w:hyperlink>
      <w:r w:rsidRPr="00B67139">
        <w:rPr>
          <w:rFonts w:cs="Arial"/>
          <w:sz w:val="22"/>
          <w:szCs w:val="22"/>
        </w:rPr>
        <w:t>)</w:t>
      </w:r>
    </w:p>
    <w:p w14:paraId="6D2089DB" w14:textId="77777777" w:rsidR="00577802" w:rsidRPr="00B67139" w:rsidRDefault="00577802" w:rsidP="00577802">
      <w:pPr>
        <w:autoSpaceDE w:val="0"/>
        <w:autoSpaceDN w:val="0"/>
        <w:adjustRightInd w:val="0"/>
        <w:spacing w:line="280" w:lineRule="atLeast"/>
        <w:rPr>
          <w:rFonts w:cs="Arial"/>
          <w:sz w:val="22"/>
          <w:szCs w:val="22"/>
        </w:rPr>
      </w:pPr>
    </w:p>
    <w:p w14:paraId="14557559" w14:textId="77777777" w:rsidR="00577802" w:rsidRPr="00B67139" w:rsidRDefault="00577802" w:rsidP="00577802">
      <w:pPr>
        <w:autoSpaceDE w:val="0"/>
        <w:autoSpaceDN w:val="0"/>
        <w:adjustRightInd w:val="0"/>
        <w:spacing w:line="280" w:lineRule="atLeast"/>
        <w:rPr>
          <w:rFonts w:cs="Arial"/>
          <w:sz w:val="22"/>
          <w:szCs w:val="22"/>
        </w:rPr>
      </w:pPr>
    </w:p>
    <w:p w14:paraId="2D838244"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With kind regards</w:t>
      </w:r>
    </w:p>
    <w:p w14:paraId="2929479E" w14:textId="77777777" w:rsidR="00577802" w:rsidRPr="00B67139" w:rsidRDefault="00577802" w:rsidP="00577802">
      <w:pPr>
        <w:autoSpaceDE w:val="0"/>
        <w:autoSpaceDN w:val="0"/>
        <w:adjustRightInd w:val="0"/>
        <w:spacing w:line="240" w:lineRule="auto"/>
        <w:rPr>
          <w:rFonts w:eastAsia="Times New Roman" w:cs="Arial"/>
          <w:color w:val="000000"/>
          <w:sz w:val="22"/>
          <w:szCs w:val="22"/>
          <w:lang w:eastAsia="en-GB"/>
        </w:rPr>
      </w:pPr>
      <w:r w:rsidRPr="00B67139">
        <w:rPr>
          <w:rFonts w:eastAsia="Times New Roman" w:cs="Arial"/>
          <w:color w:val="000000"/>
          <w:sz w:val="22"/>
          <w:szCs w:val="22"/>
          <w:lang w:eastAsia="en-GB"/>
        </w:rPr>
        <w:t>Yours sincerely</w:t>
      </w:r>
    </w:p>
    <w:p w14:paraId="2FAD34DE" w14:textId="77777777" w:rsidR="00577802" w:rsidRPr="003F7986" w:rsidRDefault="00577802" w:rsidP="00577802">
      <w:pPr>
        <w:autoSpaceDE w:val="0"/>
        <w:autoSpaceDN w:val="0"/>
        <w:adjustRightInd w:val="0"/>
        <w:spacing w:line="280" w:lineRule="atLeast"/>
        <w:rPr>
          <w:rFonts w:cs="Arial"/>
          <w:color w:val="000000"/>
          <w:sz w:val="22"/>
          <w:szCs w:val="22"/>
        </w:rPr>
      </w:pPr>
    </w:p>
    <w:p w14:paraId="22D1F288" w14:textId="77777777" w:rsidR="00577802" w:rsidRPr="003F7986" w:rsidRDefault="00577802" w:rsidP="00577802">
      <w:pPr>
        <w:spacing w:line="280" w:lineRule="atLeast"/>
        <w:rPr>
          <w:rFonts w:cs="Arial"/>
          <w:sz w:val="22"/>
          <w:szCs w:val="22"/>
        </w:rPr>
      </w:pPr>
      <w:r w:rsidRPr="003F7986">
        <w:rPr>
          <w:rFonts w:cs="Arial"/>
          <w:sz w:val="22"/>
          <w:szCs w:val="22"/>
        </w:rPr>
        <w:t>Enclosed: Specialist Metabolic Team contact details</w:t>
      </w:r>
    </w:p>
    <w:p w14:paraId="6B5202A0" w14:textId="77777777" w:rsidR="00577802" w:rsidRPr="003F7986" w:rsidRDefault="00577802" w:rsidP="00577802">
      <w:pPr>
        <w:spacing w:line="280" w:lineRule="atLeast"/>
        <w:rPr>
          <w:rFonts w:cs="Arial"/>
          <w:sz w:val="22"/>
          <w:szCs w:val="22"/>
        </w:rPr>
      </w:pPr>
      <w:r w:rsidRPr="003F7986">
        <w:rPr>
          <w:rFonts w:cs="Arial"/>
          <w:sz w:val="22"/>
          <w:szCs w:val="22"/>
        </w:rPr>
        <w:tab/>
        <w:t xml:space="preserve">   </w:t>
      </w:r>
      <w:r>
        <w:rPr>
          <w:rFonts w:cs="Arial"/>
          <w:sz w:val="22"/>
          <w:szCs w:val="22"/>
        </w:rPr>
        <w:t xml:space="preserve"> </w:t>
      </w:r>
      <w:r w:rsidRPr="003F7986">
        <w:rPr>
          <w:rFonts w:cs="Arial"/>
          <w:sz w:val="22"/>
          <w:szCs w:val="22"/>
        </w:rPr>
        <w:t xml:space="preserve"> </w:t>
      </w:r>
      <w:r>
        <w:rPr>
          <w:rFonts w:cs="Arial"/>
          <w:sz w:val="22"/>
          <w:szCs w:val="22"/>
        </w:rPr>
        <w:t>HT1</w:t>
      </w:r>
      <w:r w:rsidRPr="003F7986">
        <w:rPr>
          <w:rFonts w:cs="Arial"/>
          <w:sz w:val="22"/>
          <w:szCs w:val="22"/>
        </w:rPr>
        <w:t xml:space="preserve"> is suspected leaflet</w:t>
      </w:r>
    </w:p>
    <w:p w14:paraId="50CD5B2B" w14:textId="77777777" w:rsidR="002265FD" w:rsidRDefault="002265FD"/>
    <w:sectPr w:rsidR="002265F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A524" w14:textId="77777777" w:rsidR="00240CD2" w:rsidRDefault="00240CD2" w:rsidP="00577802">
      <w:pPr>
        <w:spacing w:line="240" w:lineRule="auto"/>
      </w:pPr>
      <w:r>
        <w:separator/>
      </w:r>
    </w:p>
  </w:endnote>
  <w:endnote w:type="continuationSeparator" w:id="0">
    <w:p w14:paraId="66F317D9" w14:textId="77777777" w:rsidR="00240CD2" w:rsidRDefault="00240CD2" w:rsidP="0057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3900" w14:textId="77777777" w:rsidR="00240CD2" w:rsidRDefault="00240CD2" w:rsidP="00577802">
      <w:pPr>
        <w:spacing w:line="240" w:lineRule="auto"/>
      </w:pPr>
      <w:r>
        <w:separator/>
      </w:r>
    </w:p>
  </w:footnote>
  <w:footnote w:type="continuationSeparator" w:id="0">
    <w:p w14:paraId="65EF006D" w14:textId="77777777" w:rsidR="00240CD2" w:rsidRDefault="00240CD2" w:rsidP="00577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082A" w14:textId="6EE6D80C" w:rsidR="00577802" w:rsidRDefault="002B64B9" w:rsidP="00577802">
    <w:pPr>
      <w:pStyle w:val="Header"/>
      <w:ind w:left="8640"/>
    </w:pPr>
    <w:r>
      <w:rPr>
        <w:noProof/>
      </w:rPr>
      <w:drawing>
        <wp:anchor distT="0" distB="0" distL="114300" distR="114300" simplePos="0" relativeHeight="251658240" behindDoc="0" locked="0" layoutInCell="1" allowOverlap="1" wp14:anchorId="3D57455B" wp14:editId="224D40AB">
          <wp:simplePos x="0" y="0"/>
          <wp:positionH relativeFrom="margin">
            <wp:posOffset>5356860</wp:posOffset>
          </wp:positionH>
          <wp:positionV relativeFrom="margin">
            <wp:posOffset>-648335</wp:posOffset>
          </wp:positionV>
          <wp:extent cx="745490" cy="307975"/>
          <wp:effectExtent l="0" t="0" r="0" b="0"/>
          <wp:wrapSquare wrapText="bothSides"/>
          <wp:docPr id="183896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307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02"/>
    <w:rsid w:val="000211D5"/>
    <w:rsid w:val="00177814"/>
    <w:rsid w:val="001F0D0E"/>
    <w:rsid w:val="002265FD"/>
    <w:rsid w:val="00240CD2"/>
    <w:rsid w:val="002B09AE"/>
    <w:rsid w:val="002B64B9"/>
    <w:rsid w:val="002C141B"/>
    <w:rsid w:val="0044028A"/>
    <w:rsid w:val="004669B4"/>
    <w:rsid w:val="00577802"/>
    <w:rsid w:val="005F435D"/>
    <w:rsid w:val="006112AE"/>
    <w:rsid w:val="006546E2"/>
    <w:rsid w:val="00682841"/>
    <w:rsid w:val="0077536E"/>
    <w:rsid w:val="007B2065"/>
    <w:rsid w:val="009A2026"/>
    <w:rsid w:val="009E1C27"/>
    <w:rsid w:val="00AA117B"/>
    <w:rsid w:val="00B03BD1"/>
    <w:rsid w:val="00B10617"/>
    <w:rsid w:val="00B24298"/>
    <w:rsid w:val="00B4689F"/>
    <w:rsid w:val="00B47A2F"/>
    <w:rsid w:val="00BC0A4D"/>
    <w:rsid w:val="00BE3CD2"/>
    <w:rsid w:val="00BE6AB3"/>
    <w:rsid w:val="00DA792D"/>
    <w:rsid w:val="00E74A57"/>
    <w:rsid w:val="00F41347"/>
    <w:rsid w:val="00FD39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08B3B"/>
  <w15:chartTrackingRefBased/>
  <w15:docId w15:val="{05D9E3C3-8599-4B48-A441-F1ABCAED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02"/>
    <w:pPr>
      <w:spacing w:after="0" w:line="320" w:lineRule="exact"/>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5778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78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78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780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7780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7780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7780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7780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7780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802"/>
    <w:rPr>
      <w:rFonts w:eastAsiaTheme="majorEastAsia" w:cstheme="majorBidi"/>
      <w:color w:val="272727" w:themeColor="text1" w:themeTint="D8"/>
    </w:rPr>
  </w:style>
  <w:style w:type="paragraph" w:styleId="Title">
    <w:name w:val="Title"/>
    <w:basedOn w:val="Normal"/>
    <w:next w:val="Normal"/>
    <w:link w:val="TitleChar"/>
    <w:uiPriority w:val="10"/>
    <w:qFormat/>
    <w:rsid w:val="005778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7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80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7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80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77802"/>
    <w:rPr>
      <w:i/>
      <w:iCs/>
      <w:color w:val="404040" w:themeColor="text1" w:themeTint="BF"/>
    </w:rPr>
  </w:style>
  <w:style w:type="paragraph" w:styleId="ListParagraph">
    <w:name w:val="List Paragraph"/>
    <w:basedOn w:val="Normal"/>
    <w:uiPriority w:val="34"/>
    <w:qFormat/>
    <w:rsid w:val="0057780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77802"/>
    <w:rPr>
      <w:i/>
      <w:iCs/>
      <w:color w:val="0F4761" w:themeColor="accent1" w:themeShade="BF"/>
    </w:rPr>
  </w:style>
  <w:style w:type="paragraph" w:styleId="IntenseQuote">
    <w:name w:val="Intense Quote"/>
    <w:basedOn w:val="Normal"/>
    <w:next w:val="Normal"/>
    <w:link w:val="IntenseQuoteChar"/>
    <w:uiPriority w:val="30"/>
    <w:qFormat/>
    <w:rsid w:val="005778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77802"/>
    <w:rPr>
      <w:i/>
      <w:iCs/>
      <w:color w:val="0F4761" w:themeColor="accent1" w:themeShade="BF"/>
    </w:rPr>
  </w:style>
  <w:style w:type="character" w:styleId="IntenseReference">
    <w:name w:val="Intense Reference"/>
    <w:basedOn w:val="DefaultParagraphFont"/>
    <w:uiPriority w:val="32"/>
    <w:qFormat/>
    <w:rsid w:val="00577802"/>
    <w:rPr>
      <w:b/>
      <w:bCs/>
      <w:smallCaps/>
      <w:color w:val="0F4761" w:themeColor="accent1" w:themeShade="BF"/>
      <w:spacing w:val="5"/>
    </w:rPr>
  </w:style>
  <w:style w:type="paragraph" w:styleId="Header">
    <w:name w:val="header"/>
    <w:basedOn w:val="Normal"/>
    <w:link w:val="HeaderChar"/>
    <w:uiPriority w:val="99"/>
    <w:unhideWhenUsed/>
    <w:rsid w:val="00577802"/>
    <w:pPr>
      <w:tabs>
        <w:tab w:val="center" w:pos="4513"/>
        <w:tab w:val="right" w:pos="9026"/>
      </w:tabs>
      <w:spacing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77802"/>
  </w:style>
  <w:style w:type="paragraph" w:styleId="Footer">
    <w:name w:val="footer"/>
    <w:basedOn w:val="Normal"/>
    <w:link w:val="FooterChar"/>
    <w:uiPriority w:val="99"/>
    <w:unhideWhenUsed/>
    <w:rsid w:val="00577802"/>
    <w:pPr>
      <w:tabs>
        <w:tab w:val="center" w:pos="4513"/>
        <w:tab w:val="right" w:pos="9026"/>
      </w:tabs>
      <w:spacing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577802"/>
  </w:style>
  <w:style w:type="character" w:styleId="Hyperlink">
    <w:name w:val="Hyperlink"/>
    <w:uiPriority w:val="99"/>
    <w:unhideWhenUsed/>
    <w:rsid w:val="00577802"/>
    <w:rPr>
      <w:color w:val="0000FF"/>
      <w:u w:val="single"/>
    </w:rPr>
  </w:style>
  <w:style w:type="character" w:styleId="CommentReference">
    <w:name w:val="annotation reference"/>
    <w:uiPriority w:val="99"/>
    <w:semiHidden/>
    <w:unhideWhenUsed/>
    <w:rsid w:val="00577802"/>
    <w:rPr>
      <w:sz w:val="16"/>
      <w:szCs w:val="16"/>
    </w:rPr>
  </w:style>
  <w:style w:type="paragraph" w:styleId="CommentText">
    <w:name w:val="annotation text"/>
    <w:basedOn w:val="Normal"/>
    <w:link w:val="CommentTextChar"/>
    <w:uiPriority w:val="99"/>
    <w:unhideWhenUsed/>
    <w:rsid w:val="00577802"/>
    <w:rPr>
      <w:sz w:val="20"/>
      <w:szCs w:val="20"/>
    </w:rPr>
  </w:style>
  <w:style w:type="character" w:customStyle="1" w:styleId="CommentTextChar">
    <w:name w:val="Comment Text Char"/>
    <w:basedOn w:val="DefaultParagraphFont"/>
    <w:link w:val="CommentText"/>
    <w:uiPriority w:val="99"/>
    <w:rsid w:val="00577802"/>
    <w:rPr>
      <w:rFonts w:ascii="Arial" w:eastAsia="Calibri" w:hAnsi="Arial" w:cs="Times New Roman"/>
      <w:kern w:val="0"/>
      <w:sz w:val="20"/>
      <w:szCs w:val="20"/>
      <w14:ligatures w14:val="none"/>
    </w:rPr>
  </w:style>
  <w:style w:type="character" w:styleId="FollowedHyperlink">
    <w:name w:val="FollowedHyperlink"/>
    <w:basedOn w:val="DefaultParagraphFont"/>
    <w:uiPriority w:val="99"/>
    <w:semiHidden/>
    <w:unhideWhenUsed/>
    <w:rsid w:val="00AA11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llections/newborn-blood-spot-screening-programme-supporting-publications" TargetMode="External"/><Relationship Id="rId4" Type="http://schemas.openxmlformats.org/officeDocument/2006/relationships/styles" Target="styles.xml"/><Relationship Id="rId9" Type="http://schemas.openxmlformats.org/officeDocument/2006/relationships/hyperlink" Target="https://bimdg.org.uk/guidelines/nb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7eb8590-a5ee-4eb7-a481-53fdacfcccc0" xsi:nil="true"/>
    <TaxCatchAll xmlns="0acf7547-5092-4336-8b16-1590888ff79f" xsi:nil="true"/>
    <_ip_UnifiedCompliancePolicyProperties xmlns="0acf7547-5092-4336-8b16-1590888ff79f" xsi:nil="true"/>
    <_ip_UnifiedCompliancePolicyUIAction xmlns="0acf7547-5092-4336-8b16-1590888ff79f" xsi:nil="true"/>
    <Review_x0020_Date xmlns="77eb8590-a5ee-4eb7-a481-53fdacfcccc0" xsi:nil="true"/>
    <lcf76f155ced4ddcb4097134ff3c332f xmlns="77eb8590-a5ee-4eb7-a481-53fdacfccc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1A969D4EFF74D89AA3B3B502A41EA" ma:contentTypeVersion="20" ma:contentTypeDescription="Create a new document." ma:contentTypeScope="" ma:versionID="cfd389b0ed95e35064b72ca6309331cc">
  <xsd:schema xmlns:xsd="http://www.w3.org/2001/XMLSchema" xmlns:xs="http://www.w3.org/2001/XMLSchema" xmlns:p="http://schemas.microsoft.com/office/2006/metadata/properties" xmlns:ns2="77eb8590-a5ee-4eb7-a481-53fdacfcccc0" xmlns:ns3="0acf7547-5092-4336-8b16-1590888ff79f" targetNamespace="http://schemas.microsoft.com/office/2006/metadata/properties" ma:root="true" ma:fieldsID="79ca74fdb603d4f545f190c09ee1dd4a" ns2:_="" ns3:_="">
    <xsd:import namespace="77eb8590-a5ee-4eb7-a481-53fdacfcccc0"/>
    <xsd:import namespace="0acf7547-5092-4336-8b16-1590888ff79f"/>
    <xsd:element name="properties">
      <xsd:complexType>
        <xsd:sequence>
          <xsd:element name="documentManagement">
            <xsd:complexType>
              <xsd:all>
                <xsd:element ref="ns2:Review_x0020_Date" minOccurs="0"/>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b8590-a5ee-4eb7-a481-53fdacfcccc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f7547-5092-4336-8b16-1590888ff79f"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9ade67b6-6def-419d-b382-1977f886c89c}" ma:internalName="TaxCatchAll" ma:showField="CatchAllData" ma:web="0acf7547-5092-4336-8b16-1590888ff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4760C-3D74-45DF-82B8-A9B8D3152DC5}">
  <ds:schemaRefs>
    <ds:schemaRef ds:uri="http://schemas.microsoft.com/sharepoint/v3/contenttype/forms"/>
  </ds:schemaRefs>
</ds:datastoreItem>
</file>

<file path=customXml/itemProps2.xml><?xml version="1.0" encoding="utf-8"?>
<ds:datastoreItem xmlns:ds="http://schemas.openxmlformats.org/officeDocument/2006/customXml" ds:itemID="{BF96CB5B-EC7E-4F8E-A9B3-2BDAA379C27A}">
  <ds:schemaRefs>
    <ds:schemaRef ds:uri="http://schemas.microsoft.com/office/2006/metadata/properties"/>
    <ds:schemaRef ds:uri="http://schemas.microsoft.com/office/infopath/2007/PartnerControls"/>
    <ds:schemaRef ds:uri="77eb8590-a5ee-4eb7-a481-53fdacfcccc0"/>
    <ds:schemaRef ds:uri="0acf7547-5092-4336-8b16-1590888ff79f"/>
  </ds:schemaRefs>
</ds:datastoreItem>
</file>

<file path=customXml/itemProps3.xml><?xml version="1.0" encoding="utf-8"?>
<ds:datastoreItem xmlns:ds="http://schemas.openxmlformats.org/officeDocument/2006/customXml" ds:itemID="{695FB1FB-61D7-44F0-87AD-85A48608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b8590-a5ee-4eb7-a481-53fdacfcccc0"/>
    <ds:schemaRef ds:uri="0acf7547-5092-4336-8b16-1590888ff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4</DocSecurity>
  <Lines>28</Lines>
  <Paragraphs>8</Paragraphs>
  <ScaleCrop>false</ScaleCrop>
  <Company>NHS</Company>
  <LinksUpToDate>false</LinksUpToDate>
  <CharactersWithSpaces>4016</CharactersWithSpaces>
  <SharedDoc>false</SharedDoc>
  <HLinks>
    <vt:vector size="12" baseType="variant">
      <vt:variant>
        <vt:i4>5308487</vt:i4>
      </vt:variant>
      <vt:variant>
        <vt:i4>3</vt:i4>
      </vt:variant>
      <vt:variant>
        <vt:i4>0</vt:i4>
      </vt:variant>
      <vt:variant>
        <vt:i4>5</vt:i4>
      </vt:variant>
      <vt:variant>
        <vt:lpwstr>https://www.gov.uk/government/collections/newborn-blood-spot-screening-programme-supporting-publications</vt:lpwstr>
      </vt:variant>
      <vt:variant>
        <vt:lpwstr/>
      </vt:variant>
      <vt:variant>
        <vt:i4>6422624</vt:i4>
      </vt:variant>
      <vt:variant>
        <vt:i4>0</vt:i4>
      </vt:variant>
      <vt:variant>
        <vt:i4>0</vt:i4>
      </vt:variant>
      <vt:variant>
        <vt:i4>5</vt:i4>
      </vt:variant>
      <vt:variant>
        <vt:lpwstr>https://bimdg.org.uk/guidelines/nbs-guidelines/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BOYD-TERRY, Colette (NHS ENGLAND)</dc:creator>
  <cp:keywords/>
  <dc:description/>
  <cp:lastModifiedBy>CARGUILLO, Sam (NHS ENGLAND)</cp:lastModifiedBy>
  <cp:revision>2</cp:revision>
  <dcterms:created xsi:type="dcterms:W3CDTF">2025-09-12T11:40:00Z</dcterms:created>
  <dcterms:modified xsi:type="dcterms:W3CDTF">2025-09-12T11:40:00Z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0x010100DE01A969D4EFF74D89AA3B3B502A41EA</vt:lpwstr>
  </property>
  <property fmtid="{D5CDD505-2E9C-101B-9397-08002B2CF9AE}" pid="3" name="MediaServiceImageTags">
    <vt:lpwstr/>
  </property>
</Properties>
</file>