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95EB" w14:textId="77777777" w:rsidR="00924989" w:rsidRPr="00BF72CE" w:rsidRDefault="00924989" w:rsidP="00924989">
      <w:pPr>
        <w:pStyle w:val="Heading1"/>
      </w:pPr>
      <w:r>
        <w:t>HT1</w:t>
      </w:r>
      <w:r w:rsidRPr="00BF72CE">
        <w:t xml:space="preserve">– Notification of presumptive positive for </w:t>
      </w:r>
      <w:r>
        <w:t>HT1</w:t>
      </w:r>
      <w:r w:rsidRPr="00BF72CE">
        <w:t xml:space="preserve"> specialist team (by screening laboratory to clinician)</w:t>
      </w:r>
    </w:p>
    <w:p w14:paraId="01BC0EFF" w14:textId="77777777" w:rsidR="00924989" w:rsidRPr="00BF72CE" w:rsidRDefault="00924989" w:rsidP="00924989">
      <w:pPr>
        <w:spacing w:line="280" w:lineRule="atLeast"/>
      </w:pPr>
    </w:p>
    <w:p w14:paraId="26981013" w14:textId="77777777" w:rsidR="00924989" w:rsidRPr="00BF72CE" w:rsidRDefault="00924989" w:rsidP="00924989">
      <w:pPr>
        <w:spacing w:line="280" w:lineRule="atLeast"/>
        <w:rPr>
          <w:rFonts w:cs="Arial"/>
          <w:b/>
          <w:sz w:val="22"/>
          <w:szCs w:val="22"/>
        </w:rPr>
      </w:pPr>
      <w:r w:rsidRPr="00BF72CE">
        <w:rPr>
          <w:rFonts w:cs="Arial"/>
          <w:b/>
          <w:sz w:val="22"/>
          <w:szCs w:val="22"/>
        </w:rPr>
        <w:t>For patient's notes</w:t>
      </w:r>
    </w:p>
    <w:p w14:paraId="32AD6EAA" w14:textId="77777777" w:rsidR="00924989" w:rsidRPr="00BF72CE" w:rsidRDefault="00924989" w:rsidP="00924989">
      <w:pPr>
        <w:spacing w:line="280" w:lineRule="atLeast"/>
        <w:rPr>
          <w:rFonts w:cs="Arial"/>
          <w:sz w:val="22"/>
          <w:szCs w:val="22"/>
        </w:rPr>
      </w:pPr>
    </w:p>
    <w:p w14:paraId="427B3E5C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BF72CE">
        <w:rPr>
          <w:rFonts w:cs="Arial"/>
          <w:b/>
          <w:bCs/>
          <w:sz w:val="22"/>
          <w:szCs w:val="22"/>
        </w:rPr>
        <w:t>B</w:t>
      </w:r>
      <w:r w:rsidRPr="00456C88">
        <w:rPr>
          <w:rFonts w:cs="Arial"/>
          <w:b/>
          <w:bCs/>
          <w:sz w:val="22"/>
          <w:szCs w:val="22"/>
        </w:rPr>
        <w:t>aby's name</w:t>
      </w:r>
      <w:r w:rsidRPr="00456C88">
        <w:rPr>
          <w:rFonts w:cs="Arial"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ab/>
        <w:t>___________________________________________________</w:t>
      </w:r>
    </w:p>
    <w:p w14:paraId="0D1417A8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56C88">
        <w:rPr>
          <w:rFonts w:cs="Arial"/>
          <w:b/>
          <w:bCs/>
          <w:sz w:val="22"/>
          <w:szCs w:val="22"/>
        </w:rPr>
        <w:t>Gender</w:t>
      </w:r>
      <w:r w:rsidRPr="00456C88">
        <w:rPr>
          <w:rFonts w:cs="Arial"/>
          <w:b/>
          <w:bCs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ab/>
        <w:t>___________________________________________________</w:t>
      </w:r>
    </w:p>
    <w:p w14:paraId="56DC3F67" w14:textId="77777777" w:rsidR="00924989" w:rsidRPr="00456C88" w:rsidRDefault="00924989" w:rsidP="00924989">
      <w:pPr>
        <w:spacing w:line="360" w:lineRule="auto"/>
        <w:rPr>
          <w:rFonts w:cs="Arial"/>
          <w:b/>
          <w:bCs/>
          <w:sz w:val="22"/>
          <w:szCs w:val="22"/>
        </w:rPr>
      </w:pPr>
      <w:r w:rsidRPr="00456C88">
        <w:rPr>
          <w:rFonts w:cs="Arial"/>
          <w:b/>
          <w:bCs/>
          <w:sz w:val="22"/>
          <w:szCs w:val="22"/>
        </w:rPr>
        <w:t>D.O.B.</w:t>
      </w:r>
      <w:r w:rsidRPr="00456C88">
        <w:rPr>
          <w:rFonts w:cs="Arial"/>
          <w:b/>
          <w:bCs/>
          <w:sz w:val="22"/>
          <w:szCs w:val="22"/>
        </w:rPr>
        <w:tab/>
      </w:r>
      <w:r w:rsidRPr="00456C88">
        <w:rPr>
          <w:rFonts w:cs="Arial"/>
          <w:b/>
          <w:bCs/>
          <w:sz w:val="22"/>
          <w:szCs w:val="22"/>
        </w:rPr>
        <w:tab/>
      </w:r>
      <w:r w:rsidRPr="00456C88">
        <w:rPr>
          <w:rFonts w:cs="Arial"/>
          <w:b/>
          <w:bCs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>___________________________________________________</w:t>
      </w:r>
    </w:p>
    <w:p w14:paraId="5A79352C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56C88">
        <w:rPr>
          <w:rFonts w:cs="Arial"/>
          <w:b/>
          <w:sz w:val="22"/>
          <w:szCs w:val="22"/>
        </w:rPr>
        <w:t>NHS number</w:t>
      </w:r>
      <w:r w:rsidRPr="00456C88">
        <w:rPr>
          <w:rFonts w:cs="Arial"/>
          <w:b/>
          <w:sz w:val="22"/>
          <w:szCs w:val="22"/>
        </w:rPr>
        <w:tab/>
      </w:r>
      <w:r w:rsidRPr="00456C88">
        <w:rPr>
          <w:rFonts w:cs="Arial"/>
          <w:b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>___________________________________________________</w:t>
      </w:r>
    </w:p>
    <w:p w14:paraId="76F9C241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56C88">
        <w:rPr>
          <w:rFonts w:cs="Arial"/>
          <w:b/>
          <w:bCs/>
          <w:sz w:val="22"/>
          <w:szCs w:val="22"/>
        </w:rPr>
        <w:t>Address</w:t>
      </w:r>
      <w:r w:rsidRPr="00456C88">
        <w:rPr>
          <w:rFonts w:cs="Arial"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ab/>
        <w:t>___________________________________________________</w:t>
      </w:r>
    </w:p>
    <w:p w14:paraId="669E3FAE" w14:textId="77777777" w:rsidR="00924989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56C88">
        <w:rPr>
          <w:rFonts w:cs="Arial"/>
          <w:b/>
          <w:bCs/>
          <w:sz w:val="22"/>
          <w:szCs w:val="22"/>
        </w:rPr>
        <w:t>GP</w:t>
      </w:r>
      <w:r w:rsidRPr="00456C88">
        <w:rPr>
          <w:rFonts w:cs="Arial"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ab/>
      </w:r>
      <w:r w:rsidRPr="00456C88">
        <w:rPr>
          <w:rFonts w:cs="Arial"/>
          <w:sz w:val="22"/>
          <w:szCs w:val="22"/>
        </w:rPr>
        <w:tab/>
        <w:t>___________________________________________________</w:t>
      </w:r>
    </w:p>
    <w:p w14:paraId="5FFDF104" w14:textId="77777777" w:rsidR="00924989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A7379">
        <w:rPr>
          <w:rFonts w:cs="Arial"/>
          <w:b/>
          <w:bCs/>
          <w:sz w:val="22"/>
          <w:szCs w:val="22"/>
        </w:rPr>
        <w:t>Mothers name</w:t>
      </w:r>
      <w:r>
        <w:rPr>
          <w:rFonts w:cs="Arial"/>
          <w:sz w:val="22"/>
          <w:szCs w:val="22"/>
        </w:rPr>
        <w:t xml:space="preserve">           </w:t>
      </w:r>
      <w:r w:rsidRPr="00456C88">
        <w:rPr>
          <w:rFonts w:cs="Arial"/>
          <w:sz w:val="22"/>
          <w:szCs w:val="22"/>
        </w:rPr>
        <w:t>___________________________________________________</w:t>
      </w:r>
    </w:p>
    <w:p w14:paraId="2C141B7E" w14:textId="77777777" w:rsidR="00924989" w:rsidRDefault="00924989" w:rsidP="00924989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1A6F7FFA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456C88">
        <w:rPr>
          <w:rFonts w:cs="Arial"/>
          <w:b/>
          <w:bCs/>
          <w:sz w:val="22"/>
          <w:szCs w:val="22"/>
        </w:rPr>
        <w:t>To the Medical Consultant</w:t>
      </w:r>
      <w:r w:rsidRPr="00456C88">
        <w:rPr>
          <w:rFonts w:cs="Arial"/>
          <w:sz w:val="22"/>
          <w:szCs w:val="22"/>
        </w:rPr>
        <w:t>______________________________________________</w:t>
      </w:r>
    </w:p>
    <w:p w14:paraId="428D4D12" w14:textId="77777777" w:rsidR="00924989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2F7CF2">
        <w:rPr>
          <w:rFonts w:cs="Arial"/>
          <w:b/>
          <w:sz w:val="22"/>
          <w:szCs w:val="22"/>
        </w:rPr>
        <w:t xml:space="preserve">Screening specimen </w:t>
      </w:r>
      <w:r>
        <w:rPr>
          <w:rFonts w:cs="Arial"/>
          <w:b/>
          <w:sz w:val="22"/>
          <w:szCs w:val="22"/>
        </w:rPr>
        <w:t xml:space="preserve">collection </w:t>
      </w:r>
      <w:r w:rsidRPr="002F7CF2">
        <w:rPr>
          <w:rFonts w:cs="Arial"/>
          <w:b/>
          <w:sz w:val="22"/>
          <w:szCs w:val="22"/>
        </w:rPr>
        <w:t>date</w:t>
      </w:r>
      <w:r w:rsidRPr="00456C88">
        <w:rPr>
          <w:rFonts w:cs="Arial"/>
          <w:sz w:val="22"/>
          <w:szCs w:val="22"/>
        </w:rPr>
        <w:t>______________________________________</w:t>
      </w:r>
    </w:p>
    <w:p w14:paraId="41D28EAB" w14:textId="77777777" w:rsidR="00924989" w:rsidRPr="00456C88" w:rsidRDefault="00924989" w:rsidP="00924989">
      <w:pPr>
        <w:spacing w:line="360" w:lineRule="auto"/>
        <w:rPr>
          <w:rFonts w:cs="Arial"/>
          <w:sz w:val="22"/>
          <w:szCs w:val="22"/>
        </w:rPr>
      </w:pPr>
      <w:r w:rsidRPr="00CE450C">
        <w:rPr>
          <w:rFonts w:cs="Arial"/>
          <w:b/>
          <w:bCs/>
          <w:sz w:val="22"/>
          <w:szCs w:val="22"/>
        </w:rPr>
        <w:t>Date of confirmation of result and referral</w:t>
      </w:r>
      <w:r w:rsidRPr="00456C88">
        <w:rPr>
          <w:rFonts w:cs="Arial"/>
          <w:sz w:val="22"/>
          <w:szCs w:val="22"/>
        </w:rPr>
        <w:t>_________________________________</w:t>
      </w:r>
    </w:p>
    <w:p w14:paraId="45B81BE0" w14:textId="77777777" w:rsidR="00924989" w:rsidRPr="00456C88" w:rsidRDefault="00924989" w:rsidP="00924989">
      <w:pPr>
        <w:spacing w:line="360" w:lineRule="auto"/>
        <w:rPr>
          <w:sz w:val="22"/>
          <w:szCs w:val="22"/>
        </w:rPr>
      </w:pPr>
    </w:p>
    <w:p w14:paraId="43122D7A" w14:textId="77777777" w:rsidR="00924989" w:rsidRPr="002F7CF2" w:rsidRDefault="00924989" w:rsidP="00924989">
      <w:pPr>
        <w:spacing w:line="276" w:lineRule="auto"/>
        <w:rPr>
          <w:rFonts w:cs="Arial"/>
          <w:sz w:val="22"/>
          <w:szCs w:val="22"/>
        </w:rPr>
      </w:pPr>
      <w:r w:rsidRPr="002F7CF2">
        <w:rPr>
          <w:rFonts w:cs="Arial"/>
          <w:sz w:val="22"/>
          <w:szCs w:val="22"/>
        </w:rPr>
        <w:t>The above baby was found to have a positive (abnormal) newborn screening test result for</w:t>
      </w:r>
      <w:r>
        <w:rPr>
          <w:rFonts w:cs="Arial"/>
          <w:sz w:val="22"/>
          <w:szCs w:val="22"/>
        </w:rPr>
        <w:t xml:space="preserve"> </w:t>
      </w:r>
      <w:r w:rsidRPr="00866AF7">
        <w:rPr>
          <w:rFonts w:cs="Arial"/>
          <w:b/>
          <w:bCs/>
          <w:sz w:val="22"/>
          <w:szCs w:val="22"/>
        </w:rPr>
        <w:t>hereditary</w:t>
      </w:r>
      <w:r>
        <w:rPr>
          <w:rFonts w:cs="Arial"/>
          <w:sz w:val="22"/>
          <w:szCs w:val="22"/>
        </w:rPr>
        <w:t xml:space="preserve"> </w:t>
      </w:r>
      <w:r w:rsidRPr="00866AF7">
        <w:rPr>
          <w:rFonts w:cs="Arial"/>
          <w:b/>
          <w:bCs/>
          <w:sz w:val="22"/>
          <w:szCs w:val="22"/>
        </w:rPr>
        <w:t>tyrosinaemia type 1</w:t>
      </w:r>
      <w:r>
        <w:rPr>
          <w:rFonts w:cs="Arial"/>
          <w:sz w:val="22"/>
          <w:szCs w:val="22"/>
        </w:rPr>
        <w:t xml:space="preserve"> </w:t>
      </w:r>
      <w:r w:rsidRPr="00866AF7">
        <w:rPr>
          <w:rFonts w:cs="Arial"/>
          <w:b/>
          <w:bCs/>
          <w:sz w:val="22"/>
          <w:szCs w:val="22"/>
        </w:rPr>
        <w:t>(HT1).</w:t>
      </w:r>
      <w:r w:rsidRPr="002F7CF2">
        <w:rPr>
          <w:rFonts w:cs="Arial"/>
          <w:sz w:val="22"/>
          <w:szCs w:val="22"/>
          <w:lang w:val="en-US"/>
        </w:rPr>
        <w:t xml:space="preserve"> </w:t>
      </w:r>
      <w:r w:rsidRPr="002F7CF2">
        <w:rPr>
          <w:rFonts w:cs="Arial"/>
          <w:sz w:val="22"/>
          <w:szCs w:val="22"/>
        </w:rPr>
        <w:t xml:space="preserve">The blood spot </w:t>
      </w:r>
      <w:r>
        <w:rPr>
          <w:rFonts w:cs="Arial"/>
          <w:sz w:val="22"/>
          <w:szCs w:val="22"/>
        </w:rPr>
        <w:t>succinylacetone w</w:t>
      </w:r>
      <w:r w:rsidRPr="002F7CF2">
        <w:rPr>
          <w:rFonts w:cs="Arial"/>
          <w:sz w:val="22"/>
          <w:szCs w:val="22"/>
        </w:rPr>
        <w:t>as ____________</w:t>
      </w:r>
      <w:r w:rsidRPr="002F7CF2">
        <w:rPr>
          <w:rFonts w:cs="Arial"/>
          <w:b/>
          <w:sz w:val="22"/>
          <w:szCs w:val="22"/>
        </w:rPr>
        <w:t xml:space="preserve"> </w:t>
      </w:r>
      <w:r w:rsidRPr="002F7CF2">
        <w:rPr>
          <w:rFonts w:cs="Arial"/>
          <w:sz w:val="22"/>
          <w:szCs w:val="22"/>
        </w:rPr>
        <w:sym w:font="Symbol" w:char="F06D"/>
      </w:r>
      <w:r w:rsidRPr="002F7CF2">
        <w:rPr>
          <w:rFonts w:cs="Arial"/>
          <w:sz w:val="22"/>
          <w:szCs w:val="22"/>
        </w:rPr>
        <w:t>mol/L whole blo</w:t>
      </w:r>
      <w:r>
        <w:rPr>
          <w:rFonts w:cs="Arial"/>
          <w:sz w:val="22"/>
          <w:szCs w:val="22"/>
        </w:rPr>
        <w:t>od (mean of triplicate results).</w:t>
      </w:r>
    </w:p>
    <w:p w14:paraId="2B6777A4" w14:textId="77777777" w:rsidR="00924989" w:rsidRPr="002F7CF2" w:rsidRDefault="00924989" w:rsidP="00924989">
      <w:pPr>
        <w:spacing w:line="276" w:lineRule="auto"/>
        <w:rPr>
          <w:rFonts w:cs="Arial"/>
          <w:sz w:val="22"/>
          <w:szCs w:val="22"/>
        </w:rPr>
      </w:pPr>
    </w:p>
    <w:p w14:paraId="3B658BA5" w14:textId="77777777" w:rsidR="00924989" w:rsidRPr="002F7CF2" w:rsidRDefault="00924989" w:rsidP="00924989">
      <w:pPr>
        <w:autoSpaceDE w:val="0"/>
        <w:autoSpaceDN w:val="0"/>
        <w:adjustRightInd w:val="0"/>
        <w:ind w:right="-20"/>
        <w:contextualSpacing/>
        <w:rPr>
          <w:rFonts w:cs="Arial"/>
          <w:color w:val="030303"/>
          <w:sz w:val="22"/>
          <w:szCs w:val="22"/>
        </w:rPr>
      </w:pPr>
      <w:r w:rsidRPr="002F7CF2">
        <w:rPr>
          <w:rFonts w:cs="Arial"/>
          <w:color w:val="030303"/>
          <w:sz w:val="22"/>
          <w:szCs w:val="22"/>
        </w:rPr>
        <w:t>The screening test results for</w:t>
      </w:r>
      <w:r>
        <w:rPr>
          <w:rFonts w:cs="Arial"/>
          <w:color w:val="030303"/>
          <w:sz w:val="22"/>
          <w:szCs w:val="22"/>
        </w:rPr>
        <w:t xml:space="preserve"> the other newborn screening conditions </w:t>
      </w:r>
      <w:r w:rsidRPr="002F7CF2">
        <w:rPr>
          <w:rFonts w:cs="Arial"/>
          <w:color w:val="030303"/>
          <w:sz w:val="22"/>
          <w:szCs w:val="22"/>
        </w:rPr>
        <w:t xml:space="preserve">are: </w:t>
      </w:r>
    </w:p>
    <w:p w14:paraId="41AB1434" w14:textId="77777777" w:rsidR="00924989" w:rsidRPr="002F7CF2" w:rsidRDefault="00924989" w:rsidP="00924989">
      <w:pPr>
        <w:rPr>
          <w:rFonts w:cs="Arial"/>
          <w:sz w:val="22"/>
          <w:szCs w:val="22"/>
        </w:rPr>
      </w:pPr>
      <w:r w:rsidRPr="002F7CF2">
        <w:rPr>
          <w:rFonts w:cs="Arial"/>
          <w:color w:val="030303"/>
          <w:sz w:val="22"/>
          <w:szCs w:val="22"/>
        </w:rPr>
        <w:t>__________</w:t>
      </w:r>
      <w:r w:rsidRPr="002F7CF2">
        <w:rPr>
          <w:rFonts w:cs="Arial"/>
          <w:color w:val="030303"/>
          <w:sz w:val="22"/>
          <w:szCs w:val="22"/>
          <w:u w:val="single"/>
        </w:rPr>
        <w:t xml:space="preserve">                                                                          </w:t>
      </w:r>
      <w:r w:rsidRPr="002F7CF2">
        <w:rPr>
          <w:rFonts w:cs="Arial"/>
          <w:color w:val="030303"/>
          <w:sz w:val="22"/>
          <w:szCs w:val="22"/>
        </w:rPr>
        <w:t>_______</w:t>
      </w:r>
      <w:r w:rsidRPr="002F7CF2">
        <w:rPr>
          <w:rFonts w:cs="Arial"/>
          <w:color w:val="030303"/>
          <w:sz w:val="22"/>
          <w:szCs w:val="22"/>
          <w:u w:val="single"/>
        </w:rPr>
        <w:t xml:space="preserve">  </w:t>
      </w:r>
      <w:r w:rsidRPr="002F7CF2">
        <w:rPr>
          <w:rFonts w:cs="Arial"/>
          <w:color w:val="030303"/>
          <w:sz w:val="22"/>
          <w:szCs w:val="22"/>
        </w:rPr>
        <w:t xml:space="preserve">   </w:t>
      </w:r>
    </w:p>
    <w:p w14:paraId="3F1B901E" w14:textId="77777777" w:rsidR="008B3D97" w:rsidRDefault="008B3D97" w:rsidP="008B3D97">
      <w:pPr>
        <w:spacing w:line="280" w:lineRule="atLeast"/>
        <w:rPr>
          <w:rFonts w:cs="Arial"/>
          <w:sz w:val="22"/>
          <w:szCs w:val="22"/>
        </w:rPr>
      </w:pPr>
    </w:p>
    <w:p w14:paraId="3C0F33DA" w14:textId="1C09CD74" w:rsidR="008B3D97" w:rsidRPr="002F7CF2" w:rsidRDefault="008B3D97" w:rsidP="008B3D97">
      <w:pPr>
        <w:spacing w:line="280" w:lineRule="atLeast"/>
        <w:rPr>
          <w:rFonts w:cs="Arial"/>
          <w:sz w:val="22"/>
          <w:szCs w:val="22"/>
        </w:rPr>
      </w:pPr>
      <w:r w:rsidRPr="002F7CF2">
        <w:rPr>
          <w:rFonts w:cs="Arial"/>
          <w:sz w:val="22"/>
          <w:szCs w:val="22"/>
        </w:rPr>
        <w:t xml:space="preserve">Recommended actions as per the </w:t>
      </w:r>
      <w:r>
        <w:rPr>
          <w:rFonts w:cs="Arial"/>
          <w:sz w:val="22"/>
          <w:szCs w:val="22"/>
        </w:rPr>
        <w:t xml:space="preserve">HT1 </w:t>
      </w:r>
      <w:r w:rsidRPr="002F7CF2">
        <w:rPr>
          <w:rFonts w:cs="Arial"/>
          <w:sz w:val="22"/>
          <w:szCs w:val="22"/>
        </w:rPr>
        <w:t xml:space="preserve">Screening Programme clinical </w:t>
      </w:r>
      <w:r>
        <w:rPr>
          <w:rFonts w:cs="Arial"/>
          <w:sz w:val="22"/>
          <w:szCs w:val="22"/>
        </w:rPr>
        <w:t>management protocol an</w:t>
      </w:r>
      <w:r w:rsidRPr="002F7CF2">
        <w:rPr>
          <w:rFonts w:cs="Arial"/>
          <w:sz w:val="22"/>
          <w:szCs w:val="22"/>
        </w:rPr>
        <w:t xml:space="preserve">d diagnostic protocol: </w:t>
      </w:r>
    </w:p>
    <w:p w14:paraId="2E44FE8C" w14:textId="77777777" w:rsidR="008B3D97" w:rsidRPr="002F7CF2" w:rsidRDefault="008B3D97" w:rsidP="008B3D97">
      <w:pPr>
        <w:spacing w:line="280" w:lineRule="atLeast"/>
        <w:rPr>
          <w:rFonts w:cs="Arial"/>
          <w:sz w:val="22"/>
          <w:szCs w:val="22"/>
        </w:rPr>
      </w:pPr>
    </w:p>
    <w:p w14:paraId="27E61E39" w14:textId="77777777" w:rsidR="008B3D97" w:rsidRPr="002F7CF2" w:rsidRDefault="008B3D97" w:rsidP="008B3D97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2F7CF2">
        <w:rPr>
          <w:rFonts w:cs="Arial"/>
          <w:sz w:val="22"/>
          <w:szCs w:val="22"/>
        </w:rPr>
        <w:t>irst review appointment to take place within 24 hrs</w:t>
      </w:r>
    </w:p>
    <w:p w14:paraId="4222309F" w14:textId="77777777" w:rsidR="008B3D97" w:rsidRPr="002F7CF2" w:rsidRDefault="008B3D97" w:rsidP="008B3D97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take initial tests (LFTs, U&amp;Es, AFP, Glucose &amp; Clotting) - results within a few hours </w:t>
      </w:r>
    </w:p>
    <w:p w14:paraId="34B01B47" w14:textId="225567D2" w:rsidR="008B3D97" w:rsidRPr="00767D9A" w:rsidRDefault="008B3D97" w:rsidP="008B3D97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u</w:t>
      </w:r>
      <w:r w:rsidRPr="002F7CF2">
        <w:rPr>
          <w:rFonts w:cs="Arial"/>
          <w:sz w:val="22"/>
          <w:szCs w:val="22"/>
        </w:rPr>
        <w:t>rine organic acids (OA)</w:t>
      </w:r>
      <w:r>
        <w:rPr>
          <w:rFonts w:cs="Arial"/>
          <w:sz w:val="22"/>
          <w:szCs w:val="22"/>
        </w:rPr>
        <w:t xml:space="preserve">, plasma amino acids, dried blood spot succinylacetone - results within </w:t>
      </w:r>
      <w:r w:rsidR="004716ED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working days </w:t>
      </w:r>
      <w:r w:rsidRPr="009D0F63">
        <w:rPr>
          <w:sz w:val="22"/>
          <w:szCs w:val="22"/>
          <w:lang w:eastAsia="en-GB"/>
        </w:rPr>
        <w:t>of receipt of the diagnostic samples into the laboratory</w:t>
      </w:r>
    </w:p>
    <w:p w14:paraId="631352A0" w14:textId="77777777" w:rsidR="008B3D97" w:rsidRPr="00767D9A" w:rsidRDefault="008B3D97" w:rsidP="008B3D97">
      <w:pPr>
        <w:numPr>
          <w:ilvl w:val="0"/>
          <w:numId w:val="1"/>
        </w:numPr>
        <w:spacing w:line="240" w:lineRule="auto"/>
        <w:rPr>
          <w:rFonts w:cs="Arial"/>
          <w:sz w:val="18"/>
          <w:szCs w:val="22"/>
        </w:rPr>
      </w:pPr>
      <w:r>
        <w:rPr>
          <w:rFonts w:cs="Arial"/>
          <w:sz w:val="22"/>
          <w:szCs w:val="22"/>
        </w:rPr>
        <w:t xml:space="preserve">take </w:t>
      </w:r>
      <w:r w:rsidRPr="00767D9A">
        <w:rPr>
          <w:rFonts w:cs="Arial"/>
          <w:sz w:val="22"/>
          <w:szCs w:val="22"/>
        </w:rPr>
        <w:t xml:space="preserve">DNA sample for genetics </w:t>
      </w:r>
    </w:p>
    <w:p w14:paraId="7755AA2D" w14:textId="77777777" w:rsidR="008B3D97" w:rsidRPr="00767D9A" w:rsidRDefault="008B3D97" w:rsidP="008B3D97">
      <w:pPr>
        <w:spacing w:line="240" w:lineRule="auto"/>
        <w:ind w:left="720"/>
        <w:rPr>
          <w:rFonts w:cs="Arial"/>
          <w:sz w:val="18"/>
          <w:szCs w:val="22"/>
        </w:rPr>
      </w:pPr>
    </w:p>
    <w:p w14:paraId="2C6E6953" w14:textId="77777777" w:rsidR="008B3D97" w:rsidRDefault="008B3D97" w:rsidP="008B3D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456C88">
        <w:rPr>
          <w:rFonts w:cs="Arial"/>
          <w:bCs/>
          <w:sz w:val="22"/>
          <w:szCs w:val="20"/>
          <w:lang w:val="en-US"/>
        </w:rPr>
        <w:t>See</w:t>
      </w:r>
      <w:r>
        <w:rPr>
          <w:rFonts w:cs="Arial"/>
          <w:b/>
          <w:bCs/>
          <w:sz w:val="22"/>
          <w:szCs w:val="20"/>
          <w:lang w:val="en-US"/>
        </w:rPr>
        <w:t xml:space="preserve"> </w:t>
      </w:r>
      <w:hyperlink r:id="rId10" w:history="1">
        <w:r w:rsidRPr="00456C88">
          <w:rPr>
            <w:rStyle w:val="Hyperlink"/>
            <w:rFonts w:cs="Arial"/>
            <w:sz w:val="22"/>
            <w:szCs w:val="22"/>
          </w:rPr>
          <w:t>www.gov.uk/government/publications/newborn-blood-spot-screening-laboratory-guide-for-imds</w:t>
        </w:r>
      </w:hyperlink>
    </w:p>
    <w:p w14:paraId="67B56D5D" w14:textId="77777777" w:rsidR="00924989" w:rsidRPr="009D0F63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6"/>
          <w:szCs w:val="20"/>
          <w:lang w:val="en-US"/>
        </w:rPr>
      </w:pPr>
    </w:p>
    <w:p w14:paraId="363171FC" w14:textId="77777777" w:rsidR="00924989" w:rsidRPr="00456C88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0"/>
          <w:lang w:val="en-US"/>
        </w:rPr>
      </w:pPr>
      <w:r w:rsidRPr="00456C88">
        <w:rPr>
          <w:rFonts w:cs="Arial"/>
          <w:b/>
          <w:bCs/>
          <w:sz w:val="22"/>
          <w:szCs w:val="20"/>
          <w:lang w:val="en-US"/>
        </w:rPr>
        <w:t>Please inform the screening laboratory that the baby has been seen and the results of the investigations and final diagnosis.</w:t>
      </w:r>
    </w:p>
    <w:p w14:paraId="21EEAB4A" w14:textId="77777777" w:rsidR="00924989" w:rsidRPr="009D0F63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12"/>
          <w:szCs w:val="20"/>
          <w:lang w:val="en-US"/>
        </w:rPr>
      </w:pPr>
    </w:p>
    <w:p w14:paraId="5C2DE815" w14:textId="41DB0C55" w:rsidR="00924989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2"/>
          <w:szCs w:val="20"/>
          <w:u w:val="single"/>
          <w:lang w:val="en-US"/>
        </w:rPr>
      </w:pPr>
      <w:r w:rsidRPr="00456C88">
        <w:rPr>
          <w:rFonts w:cs="Arial"/>
          <w:sz w:val="22"/>
          <w:szCs w:val="20"/>
          <w:lang w:val="en-US"/>
        </w:rPr>
        <w:t>Signed:</w:t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  <w:t xml:space="preserve">                  </w:t>
      </w:r>
      <w:r w:rsidRPr="00456C88">
        <w:rPr>
          <w:rFonts w:cs="Arial"/>
          <w:sz w:val="22"/>
          <w:szCs w:val="20"/>
          <w:lang w:val="en-US"/>
        </w:rPr>
        <w:t xml:space="preserve">    Date:</w:t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  <w:t xml:space="preserve">             </w:t>
      </w:r>
    </w:p>
    <w:p w14:paraId="682D624A" w14:textId="5D28BA5B" w:rsidR="00924989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2"/>
          <w:szCs w:val="20"/>
          <w:u w:val="single"/>
          <w:lang w:val="en-US"/>
        </w:rPr>
      </w:pPr>
      <w:r w:rsidRPr="00456C88">
        <w:rPr>
          <w:rFonts w:cs="Arial"/>
          <w:sz w:val="22"/>
          <w:szCs w:val="20"/>
          <w:lang w:val="en-US"/>
        </w:rPr>
        <w:br/>
        <w:t>Name (PLEASE PRINT):</w:t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 w:rsidRPr="00456C88">
        <w:rPr>
          <w:rFonts w:cs="Arial"/>
          <w:sz w:val="22"/>
          <w:szCs w:val="20"/>
          <w:u w:val="single"/>
          <w:lang w:val="en-US"/>
        </w:rPr>
        <w:tab/>
        <w:t xml:space="preserve">                  </w:t>
      </w:r>
      <w:r w:rsidRPr="00456C88">
        <w:rPr>
          <w:rFonts w:cs="Arial"/>
          <w:sz w:val="22"/>
          <w:szCs w:val="20"/>
          <w:lang w:val="en-US"/>
        </w:rPr>
        <w:t xml:space="preserve">    Position:</w:t>
      </w:r>
      <w:r w:rsidRPr="00456C88">
        <w:rPr>
          <w:rFonts w:cs="Arial"/>
          <w:sz w:val="22"/>
          <w:szCs w:val="20"/>
          <w:u w:val="single"/>
          <w:lang w:val="en-US"/>
        </w:rPr>
        <w:tab/>
      </w:r>
      <w:r>
        <w:rPr>
          <w:rFonts w:cs="Arial"/>
          <w:sz w:val="22"/>
          <w:szCs w:val="20"/>
          <w:u w:val="single"/>
          <w:lang w:val="en-US"/>
        </w:rPr>
        <w:t>______</w:t>
      </w:r>
    </w:p>
    <w:p w14:paraId="7DCE588A" w14:textId="0A990D7C" w:rsidR="002265FD" w:rsidRPr="00924989" w:rsidRDefault="00924989" w:rsidP="0092498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2"/>
          <w:szCs w:val="20"/>
        </w:rPr>
      </w:pPr>
      <w:r w:rsidRPr="00456C88">
        <w:rPr>
          <w:rFonts w:cs="Arial"/>
          <w:b/>
          <w:bCs/>
          <w:sz w:val="22"/>
          <w:szCs w:val="20"/>
          <w:lang w:val="en-US"/>
        </w:rPr>
        <w:t>Screening laboratory contact details:</w:t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  <w:r w:rsidRPr="00456C88">
        <w:rPr>
          <w:rFonts w:cs="Arial"/>
          <w:bCs/>
          <w:sz w:val="22"/>
          <w:szCs w:val="20"/>
          <w:u w:val="single"/>
          <w:lang w:val="en-US"/>
        </w:rPr>
        <w:tab/>
      </w:r>
    </w:p>
    <w:sectPr w:rsidR="002265FD" w:rsidRPr="0092498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DFD8" w14:textId="77777777" w:rsidR="00CB3ED7" w:rsidRDefault="00CB3ED7" w:rsidP="00924989">
      <w:pPr>
        <w:spacing w:line="240" w:lineRule="auto"/>
      </w:pPr>
      <w:r>
        <w:separator/>
      </w:r>
    </w:p>
  </w:endnote>
  <w:endnote w:type="continuationSeparator" w:id="0">
    <w:p w14:paraId="77368958" w14:textId="77777777" w:rsidR="00CB3ED7" w:rsidRDefault="00CB3ED7" w:rsidP="00924989">
      <w:pPr>
        <w:spacing w:line="240" w:lineRule="auto"/>
      </w:pPr>
      <w:r>
        <w:continuationSeparator/>
      </w:r>
    </w:p>
  </w:endnote>
  <w:endnote w:type="continuationNotice" w:id="1">
    <w:p w14:paraId="6A3A6FE7" w14:textId="77777777" w:rsidR="00CB3ED7" w:rsidRDefault="00CB3E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3F0E" w14:textId="77777777" w:rsidR="00CB3ED7" w:rsidRDefault="00CB3ED7" w:rsidP="00924989">
      <w:pPr>
        <w:spacing w:line="240" w:lineRule="auto"/>
      </w:pPr>
      <w:r>
        <w:separator/>
      </w:r>
    </w:p>
  </w:footnote>
  <w:footnote w:type="continuationSeparator" w:id="0">
    <w:p w14:paraId="2DDAA87E" w14:textId="77777777" w:rsidR="00CB3ED7" w:rsidRDefault="00CB3ED7" w:rsidP="00924989">
      <w:pPr>
        <w:spacing w:line="240" w:lineRule="auto"/>
      </w:pPr>
      <w:r>
        <w:continuationSeparator/>
      </w:r>
    </w:p>
  </w:footnote>
  <w:footnote w:type="continuationNotice" w:id="1">
    <w:p w14:paraId="70ECBDAC" w14:textId="77777777" w:rsidR="00CB3ED7" w:rsidRDefault="00CB3E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B389" w14:textId="5F430A16" w:rsidR="00924989" w:rsidRDefault="006A3CF4" w:rsidP="00924989">
    <w:pPr>
      <w:pStyle w:val="Header"/>
      <w:ind w:left="8640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D57455B" wp14:editId="5D4A29D6">
          <wp:simplePos x="0" y="0"/>
          <wp:positionH relativeFrom="margin">
            <wp:posOffset>5442585</wp:posOffset>
          </wp:positionH>
          <wp:positionV relativeFrom="margin">
            <wp:posOffset>-562610</wp:posOffset>
          </wp:positionV>
          <wp:extent cx="745490" cy="307975"/>
          <wp:effectExtent l="0" t="0" r="0" b="0"/>
          <wp:wrapSquare wrapText="bothSides"/>
          <wp:docPr id="1356444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B5A88"/>
    <w:multiLevelType w:val="hybridMultilevel"/>
    <w:tmpl w:val="7C8A17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932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9"/>
    <w:rsid w:val="000E1C90"/>
    <w:rsid w:val="00152FB2"/>
    <w:rsid w:val="00161AAD"/>
    <w:rsid w:val="00182FEE"/>
    <w:rsid w:val="002265FD"/>
    <w:rsid w:val="002537E4"/>
    <w:rsid w:val="002E7ED4"/>
    <w:rsid w:val="003819F2"/>
    <w:rsid w:val="003E2CD9"/>
    <w:rsid w:val="00455839"/>
    <w:rsid w:val="004669B4"/>
    <w:rsid w:val="004716ED"/>
    <w:rsid w:val="004E400D"/>
    <w:rsid w:val="005B0A6D"/>
    <w:rsid w:val="005F30D5"/>
    <w:rsid w:val="00621EC9"/>
    <w:rsid w:val="00643D04"/>
    <w:rsid w:val="006A3CF4"/>
    <w:rsid w:val="00822516"/>
    <w:rsid w:val="008B3D97"/>
    <w:rsid w:val="00905E1B"/>
    <w:rsid w:val="00924989"/>
    <w:rsid w:val="00B10617"/>
    <w:rsid w:val="00B16928"/>
    <w:rsid w:val="00B4689F"/>
    <w:rsid w:val="00BC0A4D"/>
    <w:rsid w:val="00BE3CD2"/>
    <w:rsid w:val="00C5613E"/>
    <w:rsid w:val="00CB3ED7"/>
    <w:rsid w:val="00E144C5"/>
    <w:rsid w:val="00E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63CDE"/>
  <w15:chartTrackingRefBased/>
  <w15:docId w15:val="{B488CBCD-70A7-4B9B-A11A-D13BDDDC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89"/>
    <w:pPr>
      <w:spacing w:after="0" w:line="320" w:lineRule="exact"/>
    </w:pPr>
    <w:rPr>
      <w:rFonts w:ascii="Arial" w:eastAsia="Calibri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49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89"/>
  </w:style>
  <w:style w:type="paragraph" w:styleId="Footer">
    <w:name w:val="footer"/>
    <w:basedOn w:val="Normal"/>
    <w:link w:val="FooterChar"/>
    <w:uiPriority w:val="99"/>
    <w:unhideWhenUsed/>
    <w:rsid w:val="009249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89"/>
  </w:style>
  <w:style w:type="character" w:styleId="Hyperlink">
    <w:name w:val="Hyperlink"/>
    <w:uiPriority w:val="99"/>
    <w:unhideWhenUsed/>
    <w:rsid w:val="0092498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24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98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92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92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newborn-blood-spot-screening-laboratory-guide-for-im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1A969D4EFF74D89AA3B3B502A41EA" ma:contentTypeVersion="20" ma:contentTypeDescription="Create a new document." ma:contentTypeScope="" ma:versionID="cfd389b0ed95e35064b72ca6309331cc">
  <xsd:schema xmlns:xsd="http://www.w3.org/2001/XMLSchema" xmlns:xs="http://www.w3.org/2001/XMLSchema" xmlns:p="http://schemas.microsoft.com/office/2006/metadata/properties" xmlns:ns2="77eb8590-a5ee-4eb7-a481-53fdacfcccc0" xmlns:ns3="0acf7547-5092-4336-8b16-1590888ff79f" targetNamespace="http://schemas.microsoft.com/office/2006/metadata/properties" ma:root="true" ma:fieldsID="79ca74fdb603d4f545f190c09ee1dd4a" ns2:_="" ns3:_="">
    <xsd:import namespace="77eb8590-a5ee-4eb7-a481-53fdacfcccc0"/>
    <xsd:import namespace="0acf7547-5092-4336-8b16-1590888ff79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b8590-a5ee-4eb7-a481-53fdacfcccc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f7547-5092-4336-8b16-1590888ff79f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8" nillable="true" ma:displayName="Taxonomy Catch All Column" ma:hidden="true" ma:list="{9ade67b6-6def-419d-b382-1977f886c89c}" ma:internalName="TaxCatchAll" ma:showField="CatchAllData" ma:web="0acf7547-5092-4336-8b16-1590888ff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b8590-a5ee-4eb7-a481-53fdacfcccc0" xsi:nil="true"/>
    <TaxCatchAll xmlns="0acf7547-5092-4336-8b16-1590888ff79f" xsi:nil="true"/>
    <_ip_UnifiedCompliancePolicyProperties xmlns="0acf7547-5092-4336-8b16-1590888ff79f" xsi:nil="true"/>
    <_ip_UnifiedCompliancePolicyUIAction xmlns="0acf7547-5092-4336-8b16-1590888ff79f" xsi:nil="true"/>
    <Review_x0020_Date xmlns="77eb8590-a5ee-4eb7-a481-53fdacfcccc0" xsi:nil="true"/>
    <lcf76f155ced4ddcb4097134ff3c332f xmlns="77eb8590-a5ee-4eb7-a481-53fdacfcc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29852-6C4C-44F0-92B3-6D2C2C0F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b8590-a5ee-4eb7-a481-53fdacfcccc0"/>
    <ds:schemaRef ds:uri="0acf7547-5092-4336-8b16-1590888ff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8836D-8BC7-4337-9019-A9E5FB609F11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acf7547-5092-4336-8b16-1590888ff79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7eb8590-a5ee-4eb7-a481-53fdacfcccc0"/>
  </ds:schemaRefs>
</ds:datastoreItem>
</file>

<file path=customXml/itemProps3.xml><?xml version="1.0" encoding="utf-8"?>
<ds:datastoreItem xmlns:ds="http://schemas.openxmlformats.org/officeDocument/2006/customXml" ds:itemID="{F56EECC1-3B22-4953-A592-C90F0BCEE1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4</DocSecurity>
  <Lines>15</Lines>
  <Paragraphs>4</Paragraphs>
  <ScaleCrop>false</ScaleCrop>
  <Company>NHS</Company>
  <LinksUpToDate>false</LinksUpToDate>
  <CharactersWithSpaces>2142</CharactersWithSpaces>
  <SharedDoc>false</SharedDoc>
  <HLinks>
    <vt:vector size="6" baseType="variant"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https://www.gov.uk/government/publications/newborn-blood-spot-screening-laboratory-guide-for-imds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BOYD-TERRY, Colette (NHS ENGLAND)</dc:creator>
  <cp:keywords/>
  <dc:description/>
  <cp:lastModifiedBy>CARGUILLO, Sam (NHS ENGLAND)</cp:lastModifiedBy>
  <cp:revision>2</cp:revision>
  <dcterms:created xsi:type="dcterms:W3CDTF">2025-09-12T11:33:00Z</dcterms:created>
  <dcterms:modified xsi:type="dcterms:W3CDTF">2025-09-12T11:33:00Z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0x010100DE01A969D4EFF74D89AA3B3B502A41EA</vt:lpwstr>
  </property>
  <property fmtid="{D5CDD505-2E9C-101B-9397-08002B2CF9AE}" pid="3" name="MediaServiceImageTags">
    <vt:lpwstr/>
  </property>
</Properties>
</file>