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2471" w14:textId="77777777" w:rsidR="00016165" w:rsidRPr="00BD7A22" w:rsidRDefault="00016165" w:rsidP="00016165">
      <w:pPr>
        <w:pStyle w:val="Logos"/>
        <w:tabs>
          <w:tab w:val="right" w:pos="9498"/>
        </w:tabs>
        <w:rPr>
          <w:rFonts w:ascii="Arial" w:hAnsi="Arial" w:cs="Arial"/>
        </w:rPr>
      </w:pPr>
      <w:r w:rsidRPr="00BD7A22">
        <w:rPr>
          <w:rFonts w:ascii="Arial" w:hAnsi="Arial" w:cs="Arial"/>
        </w:rPr>
        <w:drawing>
          <wp:inline distT="0" distB="0" distL="0" distR="0" wp14:anchorId="592CDB6C" wp14:editId="28EAA856">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8">
                      <a:extLst>
                        <a:ext uri="{96DAC541-7B7A-43D3-8B79-37D633B846F1}">
                          <asvg:svgBlip xmlns:asvg="http://schemas.microsoft.com/office/drawing/2016/SVG/main" r:embed="rId9"/>
                        </a:ext>
                      </a:extLst>
                    </a:blip>
                    <a:stretch>
                      <a:fillRect/>
                    </a:stretch>
                  </pic:blipFill>
                  <pic:spPr>
                    <a:xfrm>
                      <a:off x="0" y="0"/>
                      <a:ext cx="1419225" cy="828675"/>
                    </a:xfrm>
                    <a:prstGeom prst="rect">
                      <a:avLst/>
                    </a:prstGeom>
                  </pic:spPr>
                </pic:pic>
              </a:graphicData>
            </a:graphic>
          </wp:inline>
        </w:drawing>
      </w:r>
    </w:p>
    <w:p w14:paraId="4528615A" w14:textId="74064A4C" w:rsidR="005F2A1B" w:rsidRPr="005F2A1B" w:rsidRDefault="005F2A1B" w:rsidP="00BD7A22">
      <w:pPr>
        <w:spacing w:before="360" w:after="360" w:line="240" w:lineRule="auto"/>
        <w:outlineLvl w:val="0"/>
        <w:rPr>
          <w:b/>
          <w:color w:val="104F75"/>
          <w:sz w:val="36"/>
        </w:rPr>
      </w:pPr>
      <w:r w:rsidRPr="005F2A1B">
        <w:rPr>
          <w:b/>
          <w:color w:val="104F75"/>
          <w:sz w:val="36"/>
        </w:rPr>
        <w:t>School-</w:t>
      </w:r>
      <w:r w:rsidR="004B3BBE">
        <w:rPr>
          <w:b/>
          <w:color w:val="104F75"/>
          <w:sz w:val="36"/>
        </w:rPr>
        <w:t>b</w:t>
      </w:r>
      <w:r w:rsidRPr="005F2A1B">
        <w:rPr>
          <w:b/>
          <w:color w:val="104F75"/>
          <w:sz w:val="36"/>
        </w:rPr>
        <w:t>ased Nurse</w:t>
      </w:r>
      <w:r w:rsidR="000C539C">
        <w:rPr>
          <w:b/>
          <w:color w:val="104F75"/>
          <w:sz w:val="36"/>
        </w:rPr>
        <w:t>ry</w:t>
      </w:r>
      <w:r w:rsidRPr="005F2A1B">
        <w:rPr>
          <w:b/>
          <w:color w:val="104F75"/>
          <w:sz w:val="36"/>
        </w:rPr>
        <w:t xml:space="preserve"> Capital Grant</w:t>
      </w:r>
      <w:r w:rsidR="005B2C18">
        <w:rPr>
          <w:b/>
          <w:color w:val="104F75"/>
          <w:sz w:val="36"/>
        </w:rPr>
        <w:t xml:space="preserve"> 2025 to 2026</w:t>
      </w:r>
      <w:r w:rsidRPr="005F2A1B">
        <w:rPr>
          <w:b/>
          <w:color w:val="104F75"/>
          <w:sz w:val="36"/>
        </w:rPr>
        <w:t xml:space="preserve">: </w:t>
      </w:r>
      <w:r w:rsidR="00BC34B0">
        <w:rPr>
          <w:b/>
          <w:color w:val="104F75"/>
          <w:sz w:val="36"/>
        </w:rPr>
        <w:br/>
        <w:t>l</w:t>
      </w:r>
      <w:r w:rsidRPr="005F2A1B">
        <w:rPr>
          <w:b/>
          <w:color w:val="104F75"/>
          <w:sz w:val="36"/>
        </w:rPr>
        <w:t xml:space="preserve">ocal </w:t>
      </w:r>
      <w:r w:rsidR="00BC34B0">
        <w:rPr>
          <w:b/>
          <w:color w:val="104F75"/>
          <w:sz w:val="36"/>
        </w:rPr>
        <w:t>a</w:t>
      </w:r>
      <w:r w:rsidRPr="005F2A1B">
        <w:rPr>
          <w:b/>
          <w:color w:val="104F75"/>
          <w:sz w:val="36"/>
        </w:rPr>
        <w:t xml:space="preserve">uthority </w:t>
      </w:r>
      <w:r w:rsidR="00BC34B0">
        <w:rPr>
          <w:b/>
          <w:color w:val="104F75"/>
          <w:sz w:val="36"/>
        </w:rPr>
        <w:t>a</w:t>
      </w:r>
      <w:r w:rsidRPr="005F2A1B">
        <w:rPr>
          <w:b/>
          <w:color w:val="104F75"/>
          <w:sz w:val="36"/>
        </w:rPr>
        <w:t xml:space="preserve">pproval </w:t>
      </w:r>
      <w:r w:rsidR="00BC34B0">
        <w:rPr>
          <w:b/>
          <w:color w:val="104F75"/>
          <w:sz w:val="36"/>
        </w:rPr>
        <w:t>i</w:t>
      </w:r>
      <w:r w:rsidR="00455BFB">
        <w:rPr>
          <w:b/>
          <w:color w:val="104F75"/>
          <w:sz w:val="36"/>
        </w:rPr>
        <w:t>nstructions</w:t>
      </w:r>
      <w:r w:rsidR="00664132">
        <w:rPr>
          <w:b/>
          <w:color w:val="104F75"/>
          <w:sz w:val="36"/>
        </w:rPr>
        <w:t xml:space="preserve"> and form</w:t>
      </w:r>
    </w:p>
    <w:p w14:paraId="392B91F6" w14:textId="18E5BFF3" w:rsidR="00016165" w:rsidRPr="005F2A1B" w:rsidRDefault="00016165" w:rsidP="005F2A1B">
      <w:pPr>
        <w:spacing w:after="160"/>
        <w:rPr>
          <w:rFonts w:eastAsia="Arial" w:cs="Arial"/>
          <w:color w:val="auto"/>
        </w:rPr>
      </w:pPr>
      <w:r w:rsidRPr="005F2A1B">
        <w:rPr>
          <w:rFonts w:eastAsia="Arial" w:cs="Arial"/>
          <w:color w:val="auto"/>
        </w:rPr>
        <w:t>The School-</w:t>
      </w:r>
      <w:r w:rsidR="004B3BBE">
        <w:rPr>
          <w:rFonts w:eastAsia="Arial" w:cs="Arial"/>
          <w:color w:val="auto"/>
        </w:rPr>
        <w:t>b</w:t>
      </w:r>
      <w:r w:rsidRPr="005F2A1B">
        <w:rPr>
          <w:rFonts w:eastAsia="Arial" w:cs="Arial"/>
          <w:color w:val="auto"/>
        </w:rPr>
        <w:t>ased Nursery (SBN) Capital Grant 2025</w:t>
      </w:r>
      <w:r w:rsidR="00BC34B0">
        <w:rPr>
          <w:rFonts w:eastAsia="Arial" w:cs="Arial"/>
          <w:color w:val="auto"/>
        </w:rPr>
        <w:t xml:space="preserve"> to </w:t>
      </w:r>
      <w:r w:rsidRPr="005F2A1B">
        <w:rPr>
          <w:rFonts w:eastAsia="Arial" w:cs="Arial"/>
          <w:color w:val="auto"/>
        </w:rPr>
        <w:t>2026 provides up to £150,000 in capital funding to help schools create new or expand existing nursery provision.</w:t>
      </w:r>
    </w:p>
    <w:p w14:paraId="44E07AFE" w14:textId="77777777" w:rsidR="00016165" w:rsidRPr="009A318D" w:rsidRDefault="00016165" w:rsidP="00016165">
      <w:pPr>
        <w:spacing w:after="120"/>
        <w:rPr>
          <w:rFonts w:eastAsia="Arial" w:cs="Arial"/>
        </w:rPr>
      </w:pPr>
      <w:r w:rsidRPr="009A318D">
        <w:rPr>
          <w:rFonts w:eastAsia="Arial" w:cs="Arial"/>
        </w:rPr>
        <w:t>As part of the application process, schools must:</w:t>
      </w:r>
    </w:p>
    <w:p w14:paraId="72DB34EB" w14:textId="3CD74D61" w:rsidR="00016165" w:rsidRPr="009A318D" w:rsidRDefault="00016165" w:rsidP="00016165">
      <w:pPr>
        <w:pStyle w:val="ListParagraph"/>
        <w:numPr>
          <w:ilvl w:val="0"/>
          <w:numId w:val="7"/>
        </w:numPr>
        <w:rPr>
          <w:rFonts w:ascii="Arial" w:eastAsia="Arial" w:hAnsi="Arial" w:cs="Arial"/>
          <w:sz w:val="24"/>
          <w:szCs w:val="24"/>
        </w:rPr>
      </w:pPr>
      <w:r w:rsidRPr="001801F2">
        <w:rPr>
          <w:rFonts w:ascii="Arial" w:eastAsia="Arial" w:hAnsi="Arial" w:cs="Arial"/>
          <w:sz w:val="24"/>
          <w:szCs w:val="24"/>
        </w:rPr>
        <w:t xml:space="preserve">Download the </w:t>
      </w:r>
      <w:r w:rsidR="442CCB99" w:rsidRPr="001801F2">
        <w:rPr>
          <w:rFonts w:ascii="Arial" w:eastAsia="Arial" w:hAnsi="Arial" w:cs="Arial"/>
          <w:sz w:val="24"/>
          <w:szCs w:val="24"/>
        </w:rPr>
        <w:t>l</w:t>
      </w:r>
      <w:r w:rsidRPr="001801F2">
        <w:rPr>
          <w:rFonts w:ascii="Arial" w:eastAsia="Arial" w:hAnsi="Arial" w:cs="Arial"/>
          <w:sz w:val="24"/>
          <w:szCs w:val="24"/>
        </w:rPr>
        <w:t xml:space="preserve">ocal </w:t>
      </w:r>
      <w:r w:rsidR="2BE44249" w:rsidRPr="001801F2">
        <w:rPr>
          <w:rFonts w:ascii="Arial" w:eastAsia="Arial" w:hAnsi="Arial" w:cs="Arial"/>
          <w:sz w:val="24"/>
          <w:szCs w:val="24"/>
        </w:rPr>
        <w:t>a</w:t>
      </w:r>
      <w:r w:rsidRPr="001801F2">
        <w:rPr>
          <w:rFonts w:ascii="Arial" w:eastAsia="Arial" w:hAnsi="Arial" w:cs="Arial"/>
          <w:sz w:val="24"/>
          <w:szCs w:val="24"/>
        </w:rPr>
        <w:t xml:space="preserve">uthority </w:t>
      </w:r>
      <w:r w:rsidR="65FE2D3C" w:rsidRPr="001801F2">
        <w:rPr>
          <w:rFonts w:ascii="Arial" w:eastAsia="Arial" w:hAnsi="Arial" w:cs="Arial"/>
          <w:sz w:val="24"/>
          <w:szCs w:val="24"/>
        </w:rPr>
        <w:t>a</w:t>
      </w:r>
      <w:r w:rsidRPr="001801F2">
        <w:rPr>
          <w:rFonts w:ascii="Arial" w:eastAsia="Arial" w:hAnsi="Arial" w:cs="Arial"/>
          <w:sz w:val="24"/>
          <w:szCs w:val="24"/>
        </w:rPr>
        <w:t xml:space="preserve">pproval </w:t>
      </w:r>
      <w:r w:rsidR="705C594E" w:rsidRPr="001801F2">
        <w:rPr>
          <w:rFonts w:ascii="Arial" w:eastAsia="Arial" w:hAnsi="Arial" w:cs="Arial"/>
          <w:sz w:val="24"/>
          <w:szCs w:val="24"/>
        </w:rPr>
        <w:t>f</w:t>
      </w:r>
      <w:r w:rsidRPr="001801F2">
        <w:rPr>
          <w:rFonts w:ascii="Arial" w:eastAsia="Arial" w:hAnsi="Arial" w:cs="Arial"/>
          <w:sz w:val="24"/>
          <w:szCs w:val="24"/>
        </w:rPr>
        <w:t>or</w:t>
      </w:r>
      <w:r w:rsidR="001048AA">
        <w:rPr>
          <w:rFonts w:ascii="Arial" w:eastAsia="Arial" w:hAnsi="Arial" w:cs="Arial"/>
          <w:sz w:val="24"/>
          <w:szCs w:val="24"/>
        </w:rPr>
        <w:t>m</w:t>
      </w:r>
    </w:p>
    <w:p w14:paraId="5E8A029F" w14:textId="2AC05902" w:rsidR="00016165" w:rsidRPr="009A318D" w:rsidRDefault="00016165" w:rsidP="00016165">
      <w:pPr>
        <w:pStyle w:val="ListParagraph"/>
        <w:numPr>
          <w:ilvl w:val="0"/>
          <w:numId w:val="7"/>
        </w:numPr>
        <w:rPr>
          <w:rFonts w:ascii="Arial" w:eastAsia="Arial" w:hAnsi="Arial" w:cs="Arial"/>
          <w:sz w:val="24"/>
          <w:szCs w:val="24"/>
        </w:rPr>
      </w:pPr>
      <w:r w:rsidRPr="009A318D">
        <w:rPr>
          <w:rFonts w:ascii="Arial" w:eastAsia="Arial" w:hAnsi="Arial" w:cs="Arial"/>
          <w:sz w:val="24"/>
          <w:szCs w:val="24"/>
        </w:rPr>
        <w:t>Discuss the proposal with the local authority to confirm its suitability</w:t>
      </w:r>
    </w:p>
    <w:p w14:paraId="6F937349" w14:textId="3023623E" w:rsidR="00016165" w:rsidRDefault="00016165" w:rsidP="00016165">
      <w:pPr>
        <w:pStyle w:val="ListParagraph"/>
        <w:numPr>
          <w:ilvl w:val="0"/>
          <w:numId w:val="7"/>
        </w:numPr>
        <w:rPr>
          <w:rFonts w:ascii="Arial" w:eastAsia="Arial" w:hAnsi="Arial" w:cs="Arial"/>
          <w:sz w:val="24"/>
          <w:szCs w:val="24"/>
        </w:rPr>
      </w:pPr>
      <w:r w:rsidRPr="009A318D">
        <w:rPr>
          <w:rFonts w:ascii="Arial" w:eastAsia="Arial" w:hAnsi="Arial" w:cs="Arial"/>
          <w:sz w:val="24"/>
          <w:szCs w:val="24"/>
        </w:rPr>
        <w:t>Share the form with the local authority for completion</w:t>
      </w:r>
    </w:p>
    <w:p w14:paraId="794D3F3C" w14:textId="4121CFAD" w:rsidR="00723F71" w:rsidRPr="009A318D" w:rsidRDefault="00723F71" w:rsidP="00016165">
      <w:pPr>
        <w:pStyle w:val="ListParagraph"/>
        <w:numPr>
          <w:ilvl w:val="0"/>
          <w:numId w:val="7"/>
        </w:numPr>
        <w:rPr>
          <w:rFonts w:ascii="Arial" w:eastAsia="Arial" w:hAnsi="Arial" w:cs="Arial"/>
          <w:sz w:val="24"/>
          <w:szCs w:val="24"/>
        </w:rPr>
      </w:pPr>
      <w:r>
        <w:rPr>
          <w:rFonts w:ascii="Arial" w:eastAsia="Arial" w:hAnsi="Arial" w:cs="Arial"/>
          <w:sz w:val="24"/>
          <w:szCs w:val="24"/>
        </w:rPr>
        <w:t xml:space="preserve">Once </w:t>
      </w:r>
      <w:r w:rsidR="003567E9">
        <w:rPr>
          <w:rFonts w:ascii="Arial" w:eastAsia="Arial" w:hAnsi="Arial" w:cs="Arial"/>
          <w:sz w:val="24"/>
          <w:szCs w:val="24"/>
        </w:rPr>
        <w:t xml:space="preserve">complete, upload the form </w:t>
      </w:r>
      <w:r w:rsidR="00372063">
        <w:rPr>
          <w:rFonts w:ascii="Arial" w:eastAsia="Arial" w:hAnsi="Arial" w:cs="Arial"/>
          <w:sz w:val="24"/>
          <w:szCs w:val="24"/>
        </w:rPr>
        <w:t>on the online application service</w:t>
      </w:r>
      <w:r w:rsidR="00FC2C77">
        <w:rPr>
          <w:rFonts w:ascii="Arial" w:eastAsia="Arial" w:hAnsi="Arial" w:cs="Arial"/>
          <w:sz w:val="24"/>
          <w:szCs w:val="24"/>
        </w:rPr>
        <w:t xml:space="preserve"> as part of the application</w:t>
      </w:r>
    </w:p>
    <w:p w14:paraId="573137DE" w14:textId="77777777" w:rsidR="008E36BB" w:rsidRPr="00BD7A22" w:rsidRDefault="008E36BB" w:rsidP="0032406E">
      <w:pPr>
        <w:pStyle w:val="Heading3"/>
        <w:spacing w:before="240" w:after="240"/>
        <w:rPr>
          <w:rFonts w:ascii="Arial" w:hAnsi="Arial" w:cs="Arial"/>
          <w:b/>
          <w:bCs/>
        </w:rPr>
      </w:pPr>
      <w:r w:rsidRPr="00BD7A22">
        <w:rPr>
          <w:rFonts w:ascii="Arial" w:hAnsi="Arial" w:cs="Arial"/>
          <w:b/>
          <w:bCs/>
        </w:rPr>
        <w:t xml:space="preserve">Responsibilities of the local authority </w:t>
      </w:r>
    </w:p>
    <w:p w14:paraId="06BABC72" w14:textId="56EE8FCE" w:rsidR="00016165" w:rsidRPr="009A318D" w:rsidRDefault="00016165" w:rsidP="00016165">
      <w:pPr>
        <w:spacing w:before="120" w:after="120"/>
        <w:rPr>
          <w:rFonts w:eastAsia="Arial" w:cs="Arial"/>
        </w:rPr>
      </w:pPr>
      <w:r w:rsidRPr="009A318D">
        <w:rPr>
          <w:rFonts w:eastAsia="Arial" w:cs="Arial"/>
        </w:rPr>
        <w:t>The local authority must:</w:t>
      </w:r>
    </w:p>
    <w:p w14:paraId="44DC1DE2" w14:textId="00ECC2DD" w:rsidR="00016165" w:rsidRPr="009A318D" w:rsidRDefault="00016165" w:rsidP="00016165">
      <w:pPr>
        <w:pStyle w:val="ListParagraph"/>
        <w:numPr>
          <w:ilvl w:val="0"/>
          <w:numId w:val="8"/>
        </w:numPr>
        <w:rPr>
          <w:rFonts w:ascii="Arial" w:eastAsia="Arial" w:hAnsi="Arial" w:cs="Arial"/>
          <w:sz w:val="24"/>
          <w:szCs w:val="24"/>
        </w:rPr>
      </w:pPr>
      <w:r w:rsidRPr="009A318D">
        <w:rPr>
          <w:rFonts w:ascii="Arial" w:eastAsia="Arial" w:hAnsi="Arial" w:cs="Arial"/>
          <w:sz w:val="24"/>
          <w:szCs w:val="24"/>
        </w:rPr>
        <w:t>Review the proposal in line with local priorities and statutory duties</w:t>
      </w:r>
    </w:p>
    <w:p w14:paraId="4B7330FB" w14:textId="42DFB848" w:rsidR="00016165" w:rsidRPr="009A318D" w:rsidRDefault="00016165" w:rsidP="00016165">
      <w:pPr>
        <w:pStyle w:val="ListParagraph"/>
        <w:numPr>
          <w:ilvl w:val="0"/>
          <w:numId w:val="8"/>
        </w:numPr>
        <w:rPr>
          <w:rFonts w:ascii="Arial" w:eastAsia="Arial" w:hAnsi="Arial" w:cs="Arial"/>
          <w:sz w:val="24"/>
          <w:szCs w:val="24"/>
        </w:rPr>
      </w:pPr>
      <w:r w:rsidRPr="009A318D">
        <w:rPr>
          <w:rFonts w:ascii="Arial" w:eastAsia="Arial" w:hAnsi="Arial" w:cs="Arial"/>
          <w:sz w:val="24"/>
          <w:szCs w:val="24"/>
        </w:rPr>
        <w:t>Complete and sign the form to confirm their support</w:t>
      </w:r>
      <w:r w:rsidR="00723F71">
        <w:rPr>
          <w:rFonts w:ascii="Arial" w:eastAsia="Arial" w:hAnsi="Arial" w:cs="Arial"/>
          <w:sz w:val="24"/>
          <w:szCs w:val="24"/>
        </w:rPr>
        <w:t xml:space="preserve"> and send </w:t>
      </w:r>
      <w:r w:rsidR="00800616">
        <w:rPr>
          <w:rFonts w:ascii="Arial" w:eastAsia="Arial" w:hAnsi="Arial" w:cs="Arial"/>
          <w:sz w:val="24"/>
          <w:szCs w:val="24"/>
        </w:rPr>
        <w:t xml:space="preserve">it </w:t>
      </w:r>
      <w:r w:rsidR="00723F71">
        <w:rPr>
          <w:rFonts w:ascii="Arial" w:eastAsia="Arial" w:hAnsi="Arial" w:cs="Arial"/>
          <w:sz w:val="24"/>
          <w:szCs w:val="24"/>
        </w:rPr>
        <w:t>back to the school</w:t>
      </w:r>
    </w:p>
    <w:p w14:paraId="43641D75" w14:textId="67A03D9B" w:rsidR="00010B8D" w:rsidRPr="009A318D" w:rsidRDefault="00010B8D" w:rsidP="00016165">
      <w:pPr>
        <w:pStyle w:val="ListParagraph"/>
        <w:numPr>
          <w:ilvl w:val="0"/>
          <w:numId w:val="8"/>
        </w:numPr>
        <w:rPr>
          <w:rFonts w:ascii="Arial" w:eastAsia="Arial" w:hAnsi="Arial" w:cs="Arial"/>
          <w:sz w:val="24"/>
          <w:szCs w:val="24"/>
        </w:rPr>
      </w:pPr>
      <w:r>
        <w:rPr>
          <w:rFonts w:ascii="Arial" w:eastAsia="Arial" w:hAnsi="Arial" w:cs="Arial"/>
          <w:sz w:val="24"/>
          <w:szCs w:val="24"/>
        </w:rPr>
        <w:t xml:space="preserve">Separately confirm their support as the </w:t>
      </w:r>
      <w:r w:rsidR="001E70A0">
        <w:rPr>
          <w:rFonts w:ascii="Arial" w:eastAsia="Arial" w:hAnsi="Arial" w:cs="Arial"/>
          <w:sz w:val="24"/>
          <w:szCs w:val="24"/>
        </w:rPr>
        <w:t>relevant</w:t>
      </w:r>
      <w:r>
        <w:rPr>
          <w:rFonts w:ascii="Arial" w:eastAsia="Arial" w:hAnsi="Arial" w:cs="Arial"/>
          <w:sz w:val="24"/>
          <w:szCs w:val="24"/>
        </w:rPr>
        <w:t xml:space="preserve"> freehold landowner if appropriate</w:t>
      </w:r>
    </w:p>
    <w:p w14:paraId="1D2AEAC5" w14:textId="0A8BCE2C" w:rsidR="00016165" w:rsidRPr="009A318D" w:rsidRDefault="00016165" w:rsidP="00016165">
      <w:pPr>
        <w:pStyle w:val="ListParagraph"/>
        <w:numPr>
          <w:ilvl w:val="0"/>
          <w:numId w:val="8"/>
        </w:numPr>
        <w:rPr>
          <w:rFonts w:ascii="Arial" w:eastAsia="Arial" w:hAnsi="Arial" w:cs="Arial"/>
          <w:sz w:val="24"/>
          <w:szCs w:val="24"/>
        </w:rPr>
      </w:pPr>
      <w:r w:rsidRPr="009A318D">
        <w:rPr>
          <w:rFonts w:ascii="Arial" w:eastAsia="Arial" w:hAnsi="Arial" w:cs="Arial"/>
          <w:sz w:val="24"/>
          <w:szCs w:val="24"/>
        </w:rPr>
        <w:t>Ensure the form is signed by both the Early Years Lead and the Pupil Place Planning Lead, or appropriate delegates if either is unavailable</w:t>
      </w:r>
    </w:p>
    <w:p w14:paraId="4691118A" w14:textId="3071276B" w:rsidR="00707999" w:rsidRPr="001801F2" w:rsidRDefault="00707999" w:rsidP="00016165">
      <w:pPr>
        <w:pStyle w:val="ListParagraph"/>
        <w:numPr>
          <w:ilvl w:val="0"/>
          <w:numId w:val="8"/>
        </w:numPr>
        <w:rPr>
          <w:rFonts w:ascii="Arial" w:eastAsia="Arial" w:hAnsi="Arial" w:cs="Arial"/>
          <w:sz w:val="24"/>
          <w:szCs w:val="24"/>
        </w:rPr>
      </w:pPr>
      <w:r>
        <w:rPr>
          <w:rFonts w:ascii="Arial" w:eastAsia="Arial" w:hAnsi="Arial" w:cs="Arial"/>
          <w:sz w:val="24"/>
          <w:szCs w:val="24"/>
        </w:rPr>
        <w:t>Return the completed form back to the school</w:t>
      </w:r>
    </w:p>
    <w:p w14:paraId="127D5C63" w14:textId="77777777" w:rsidR="00016165" w:rsidRPr="009A318D" w:rsidRDefault="00016165" w:rsidP="00016165">
      <w:pPr>
        <w:spacing w:after="120"/>
        <w:rPr>
          <w:rFonts w:cs="Arial"/>
        </w:rPr>
      </w:pPr>
      <w:r w:rsidRPr="001801F2">
        <w:rPr>
          <w:rFonts w:cs="Arial"/>
        </w:rPr>
        <w:t xml:space="preserve">Local authorities </w:t>
      </w:r>
      <w:r w:rsidRPr="009A318D">
        <w:rPr>
          <w:rFonts w:cs="Arial"/>
        </w:rPr>
        <w:t>may impose conditions on a proposal relating to:</w:t>
      </w:r>
    </w:p>
    <w:p w14:paraId="6E4E0D1E" w14:textId="77777777" w:rsidR="00016165" w:rsidRPr="009A318D" w:rsidRDefault="00016165" w:rsidP="00016165">
      <w:pPr>
        <w:pStyle w:val="ListParagraph"/>
        <w:numPr>
          <w:ilvl w:val="0"/>
          <w:numId w:val="12"/>
        </w:numPr>
        <w:spacing w:after="120" w:line="288" w:lineRule="auto"/>
        <w:rPr>
          <w:rFonts w:ascii="Arial" w:hAnsi="Arial" w:cs="Arial"/>
          <w:sz w:val="24"/>
          <w:szCs w:val="24"/>
        </w:rPr>
      </w:pPr>
      <w:r w:rsidRPr="009A318D">
        <w:rPr>
          <w:rFonts w:ascii="Arial" w:hAnsi="Arial" w:cs="Arial"/>
          <w:sz w:val="24"/>
          <w:szCs w:val="24"/>
        </w:rPr>
        <w:t>The number of additional childcare places to be created</w:t>
      </w:r>
    </w:p>
    <w:p w14:paraId="435A18DB" w14:textId="77777777" w:rsidR="00016165" w:rsidRPr="009A318D" w:rsidRDefault="00016165" w:rsidP="00016165">
      <w:pPr>
        <w:pStyle w:val="ListParagraph"/>
        <w:numPr>
          <w:ilvl w:val="0"/>
          <w:numId w:val="12"/>
        </w:numPr>
        <w:spacing w:after="120" w:line="288" w:lineRule="auto"/>
        <w:rPr>
          <w:rFonts w:ascii="Arial" w:hAnsi="Arial" w:cs="Arial"/>
          <w:sz w:val="24"/>
          <w:szCs w:val="24"/>
        </w:rPr>
      </w:pPr>
      <w:r w:rsidRPr="009A318D">
        <w:rPr>
          <w:rFonts w:ascii="Arial" w:hAnsi="Arial" w:cs="Arial"/>
          <w:sz w:val="24"/>
          <w:szCs w:val="24"/>
        </w:rPr>
        <w:t>The age range of the new childcare places to be created</w:t>
      </w:r>
    </w:p>
    <w:p w14:paraId="72786531" w14:textId="297DCEC3" w:rsidR="00016165" w:rsidRDefault="00016165" w:rsidP="00016165">
      <w:pPr>
        <w:rPr>
          <w:rFonts w:cs="Arial"/>
        </w:rPr>
      </w:pPr>
      <w:r w:rsidRPr="001801F2">
        <w:rPr>
          <w:rFonts w:cs="Arial"/>
        </w:rPr>
        <w:t>These conditions must be clearly stated on the form. They will be considered alongside the application to ensure consistency and continued eligibility.</w:t>
      </w:r>
    </w:p>
    <w:p w14:paraId="2EF4F215" w14:textId="60714345" w:rsidR="00A67F36" w:rsidRPr="00A67F36" w:rsidRDefault="00A67F36" w:rsidP="00016165">
      <w:pPr>
        <w:rPr>
          <w:rFonts w:cs="Arial"/>
        </w:rPr>
      </w:pPr>
      <w:r w:rsidRPr="00BD7A22">
        <w:rPr>
          <w:rFonts w:cs="Arial"/>
        </w:rPr>
        <w:t xml:space="preserve">If a local authority does not support </w:t>
      </w:r>
      <w:r w:rsidR="003545EB">
        <w:rPr>
          <w:rFonts w:cs="Arial"/>
        </w:rPr>
        <w:t>a</w:t>
      </w:r>
      <w:r w:rsidRPr="00BD7A22">
        <w:rPr>
          <w:rFonts w:cs="Arial"/>
        </w:rPr>
        <w:t xml:space="preserve"> proposed project, </w:t>
      </w:r>
      <w:r>
        <w:rPr>
          <w:rFonts w:cs="Arial"/>
        </w:rPr>
        <w:t>they should provide</w:t>
      </w:r>
      <w:r w:rsidRPr="00BD7A22">
        <w:rPr>
          <w:rFonts w:cs="Arial"/>
        </w:rPr>
        <w:t xml:space="preserve"> a</w:t>
      </w:r>
      <w:r w:rsidR="003545EB">
        <w:rPr>
          <w:rFonts w:cs="Arial"/>
        </w:rPr>
        <w:t xml:space="preserve"> written response to the applicant with a </w:t>
      </w:r>
      <w:r w:rsidRPr="00BD7A22">
        <w:rPr>
          <w:rFonts w:cs="Arial"/>
        </w:rPr>
        <w:t>clear rationale as to why they are not supporting the project</w:t>
      </w:r>
      <w:r w:rsidR="003545EB">
        <w:rPr>
          <w:rFonts w:cs="Arial"/>
        </w:rPr>
        <w:t>. B</w:t>
      </w:r>
      <w:r w:rsidRPr="00BD7A22">
        <w:rPr>
          <w:rFonts w:cs="Arial"/>
        </w:rPr>
        <w:t>oth the school and local authority</w:t>
      </w:r>
      <w:r w:rsidR="003545EB">
        <w:rPr>
          <w:rFonts w:cs="Arial"/>
        </w:rPr>
        <w:t xml:space="preserve"> should</w:t>
      </w:r>
      <w:r w:rsidRPr="00BD7A22">
        <w:rPr>
          <w:rFonts w:cs="Arial"/>
        </w:rPr>
        <w:t xml:space="preserve"> retain this as an audit trail to evidence the decision. </w:t>
      </w:r>
    </w:p>
    <w:p w14:paraId="6490AB94" w14:textId="7D0274F2" w:rsidR="00EB242F" w:rsidRPr="00BD7A22" w:rsidRDefault="00EB242F" w:rsidP="0032406E">
      <w:pPr>
        <w:pStyle w:val="Heading3"/>
        <w:spacing w:before="240" w:after="240"/>
        <w:rPr>
          <w:rFonts w:ascii="Arial" w:hAnsi="Arial" w:cs="Arial"/>
          <w:b/>
          <w:bCs/>
        </w:rPr>
      </w:pPr>
      <w:r w:rsidRPr="00BD7A22">
        <w:rPr>
          <w:rFonts w:ascii="Arial" w:hAnsi="Arial" w:cs="Arial"/>
          <w:b/>
          <w:bCs/>
        </w:rPr>
        <w:t>Review checklist</w:t>
      </w:r>
    </w:p>
    <w:p w14:paraId="0FCF0EA0" w14:textId="7FE293E8" w:rsidR="00016165" w:rsidRPr="001801F2" w:rsidRDefault="00016165" w:rsidP="00016165">
      <w:pPr>
        <w:spacing w:after="120"/>
        <w:rPr>
          <w:rFonts w:cs="Arial"/>
        </w:rPr>
      </w:pPr>
      <w:r w:rsidRPr="001801F2">
        <w:rPr>
          <w:rFonts w:cs="Arial"/>
        </w:rPr>
        <w:t xml:space="preserve">Local authorities should use the following checklist when reviewing applications to determine whether to </w:t>
      </w:r>
      <w:r w:rsidR="003E0EA4">
        <w:rPr>
          <w:rFonts w:cs="Arial"/>
        </w:rPr>
        <w:t>give</w:t>
      </w:r>
      <w:r>
        <w:rPr>
          <w:rFonts w:cs="Arial"/>
        </w:rPr>
        <w:t xml:space="preserve"> </w:t>
      </w:r>
      <w:r w:rsidRPr="001801F2">
        <w:rPr>
          <w:rFonts w:cs="Arial"/>
        </w:rPr>
        <w:t>their approval:</w:t>
      </w:r>
    </w:p>
    <w:p w14:paraId="1570D37D" w14:textId="5B57B6A7" w:rsidR="00016165" w:rsidRPr="009A318D" w:rsidRDefault="00016165" w:rsidP="00016165">
      <w:pPr>
        <w:pStyle w:val="ListParagraph"/>
        <w:numPr>
          <w:ilvl w:val="0"/>
          <w:numId w:val="11"/>
        </w:numPr>
        <w:spacing w:after="120" w:line="288" w:lineRule="auto"/>
        <w:rPr>
          <w:rFonts w:ascii="Arial" w:hAnsi="Arial" w:cs="Arial"/>
          <w:sz w:val="24"/>
          <w:szCs w:val="24"/>
        </w:rPr>
      </w:pPr>
      <w:r w:rsidRPr="1778AFC4">
        <w:rPr>
          <w:rFonts w:ascii="Arial" w:hAnsi="Arial" w:cs="Arial"/>
          <w:sz w:val="24"/>
          <w:szCs w:val="24"/>
        </w:rPr>
        <w:lastRenderedPageBreak/>
        <w:t>Does the proposal align with the local authorities’ local early years strategies and priorities?</w:t>
      </w:r>
    </w:p>
    <w:p w14:paraId="7DD6A443" w14:textId="02C33B4E" w:rsidR="00372063" w:rsidRDefault="00016165" w:rsidP="00016165">
      <w:pPr>
        <w:pStyle w:val="ListParagraph"/>
        <w:numPr>
          <w:ilvl w:val="0"/>
          <w:numId w:val="11"/>
        </w:numPr>
        <w:spacing w:after="120" w:line="288" w:lineRule="auto"/>
        <w:rPr>
          <w:rFonts w:ascii="Arial" w:hAnsi="Arial" w:cs="Arial"/>
          <w:sz w:val="24"/>
          <w:szCs w:val="24"/>
        </w:rPr>
      </w:pPr>
      <w:r w:rsidRPr="009A318D">
        <w:rPr>
          <w:rFonts w:ascii="Arial" w:hAnsi="Arial" w:cs="Arial"/>
          <w:sz w:val="24"/>
          <w:szCs w:val="24"/>
        </w:rPr>
        <w:t xml:space="preserve">Is there a plan or proposal setting out how the setting will provide EY provision to disadvantaged children? Proxies such as the 15-hour entitlements for </w:t>
      </w:r>
      <w:proofErr w:type="gramStart"/>
      <w:r w:rsidRPr="009A318D">
        <w:rPr>
          <w:rFonts w:ascii="Arial" w:hAnsi="Arial" w:cs="Arial"/>
          <w:sz w:val="24"/>
          <w:szCs w:val="24"/>
        </w:rPr>
        <w:t>2,-</w:t>
      </w:r>
      <w:proofErr w:type="gramEnd"/>
      <w:r w:rsidRPr="009A318D">
        <w:rPr>
          <w:rFonts w:ascii="Arial" w:hAnsi="Arial" w:cs="Arial"/>
          <w:sz w:val="24"/>
          <w:szCs w:val="24"/>
        </w:rPr>
        <w:t xml:space="preserve">3- and 4-year-olds, </w:t>
      </w:r>
      <w:r w:rsidR="00372063">
        <w:rPr>
          <w:rFonts w:ascii="Arial" w:hAnsi="Arial" w:cs="Arial"/>
          <w:sz w:val="24"/>
          <w:szCs w:val="24"/>
        </w:rPr>
        <w:t xml:space="preserve">children eligible for Early Years Pupil Premium, </w:t>
      </w:r>
      <w:r w:rsidRPr="009A318D">
        <w:rPr>
          <w:rFonts w:ascii="Arial" w:hAnsi="Arial" w:cs="Arial"/>
          <w:sz w:val="24"/>
          <w:szCs w:val="24"/>
        </w:rPr>
        <w:t>children with SEND or looked after children could be used</w:t>
      </w:r>
    </w:p>
    <w:p w14:paraId="64239EF6" w14:textId="4935701B" w:rsidR="5FAFBD7E" w:rsidRDefault="5FAFBD7E" w:rsidP="737A0E3F">
      <w:pPr>
        <w:pStyle w:val="ListParagraph"/>
        <w:numPr>
          <w:ilvl w:val="0"/>
          <w:numId w:val="11"/>
        </w:numPr>
        <w:spacing w:after="120" w:line="288" w:lineRule="auto"/>
        <w:rPr>
          <w:rFonts w:ascii="Arial" w:eastAsia="Arial" w:hAnsi="Arial" w:cs="Arial"/>
          <w:color w:val="0D0D0D" w:themeColor="text1" w:themeTint="F2"/>
          <w:sz w:val="24"/>
          <w:szCs w:val="24"/>
        </w:rPr>
      </w:pPr>
      <w:r w:rsidRPr="737A0E3F">
        <w:rPr>
          <w:rFonts w:ascii="Arial" w:eastAsia="Arial" w:hAnsi="Arial" w:cs="Arial"/>
          <w:color w:val="0D0D0D" w:themeColor="text1" w:themeTint="F2"/>
          <w:sz w:val="24"/>
          <w:szCs w:val="24"/>
        </w:rPr>
        <w:t xml:space="preserve">Is there clear evidence of unmet demand for nursery places in the area, having </w:t>
      </w:r>
      <w:proofErr w:type="gramStart"/>
      <w:r w:rsidRPr="737A0E3F">
        <w:rPr>
          <w:rFonts w:ascii="Arial" w:eastAsia="Arial" w:hAnsi="Arial" w:cs="Arial"/>
          <w:color w:val="0D0D0D" w:themeColor="text1" w:themeTint="F2"/>
          <w:sz w:val="24"/>
          <w:szCs w:val="24"/>
        </w:rPr>
        <w:t>taken into account</w:t>
      </w:r>
      <w:proofErr w:type="gramEnd"/>
      <w:r w:rsidRPr="737A0E3F">
        <w:rPr>
          <w:rFonts w:ascii="Arial" w:eastAsia="Arial" w:hAnsi="Arial" w:cs="Arial"/>
          <w:color w:val="0D0D0D" w:themeColor="text1" w:themeTint="F2"/>
          <w:sz w:val="24"/>
          <w:szCs w:val="24"/>
        </w:rPr>
        <w:t xml:space="preserve"> the state of local childcare and labour markets as well as additional evidence applicants may have collated?</w:t>
      </w:r>
    </w:p>
    <w:p w14:paraId="29D8BC57" w14:textId="58F01454" w:rsidR="001157F7" w:rsidRPr="001157F7" w:rsidRDefault="001157F7" w:rsidP="001157F7">
      <w:pPr>
        <w:pStyle w:val="ListParagraph"/>
        <w:numPr>
          <w:ilvl w:val="0"/>
          <w:numId w:val="11"/>
        </w:numPr>
        <w:rPr>
          <w:rFonts w:ascii="Arial" w:eastAsia="Arial" w:hAnsi="Arial" w:cs="Arial"/>
          <w:color w:val="0D0D0D" w:themeColor="text1" w:themeTint="F2"/>
          <w:sz w:val="24"/>
          <w:szCs w:val="24"/>
        </w:rPr>
      </w:pPr>
      <w:r w:rsidRPr="001157F7">
        <w:rPr>
          <w:rFonts w:ascii="Arial" w:eastAsia="Arial" w:hAnsi="Arial" w:cs="Arial"/>
          <w:color w:val="0D0D0D" w:themeColor="text1" w:themeTint="F2"/>
          <w:sz w:val="24"/>
          <w:szCs w:val="24"/>
        </w:rPr>
        <w:t xml:space="preserve">Consider future demand for childcare places </w:t>
      </w:r>
      <w:proofErr w:type="gramStart"/>
      <w:r w:rsidRPr="001157F7">
        <w:rPr>
          <w:rFonts w:ascii="Arial" w:eastAsia="Arial" w:hAnsi="Arial" w:cs="Arial"/>
          <w:color w:val="0D0D0D" w:themeColor="text1" w:themeTint="F2"/>
          <w:sz w:val="24"/>
          <w:szCs w:val="24"/>
        </w:rPr>
        <w:t>taking into account</w:t>
      </w:r>
      <w:proofErr w:type="gramEnd"/>
      <w:r w:rsidRPr="001157F7">
        <w:rPr>
          <w:rFonts w:ascii="Arial" w:eastAsia="Arial" w:hAnsi="Arial" w:cs="Arial"/>
          <w:color w:val="0D0D0D" w:themeColor="text1" w:themeTint="F2"/>
          <w:sz w:val="24"/>
          <w:szCs w:val="24"/>
        </w:rPr>
        <w:t xml:space="preserve"> planned housing development and demographic changes.</w:t>
      </w:r>
    </w:p>
    <w:p w14:paraId="30EC00E5" w14:textId="37A78BBE" w:rsidR="00016165" w:rsidRPr="00467268" w:rsidRDefault="00016165" w:rsidP="00BD7A22">
      <w:pPr>
        <w:pStyle w:val="ListParagraph"/>
        <w:numPr>
          <w:ilvl w:val="0"/>
          <w:numId w:val="11"/>
        </w:numPr>
        <w:spacing w:after="120" w:line="288" w:lineRule="auto"/>
        <w:rPr>
          <w:rFonts w:cs="Arial"/>
        </w:rPr>
      </w:pPr>
      <w:r w:rsidRPr="009A318D">
        <w:rPr>
          <w:rFonts w:ascii="Arial" w:hAnsi="Arial" w:cs="Arial"/>
          <w:sz w:val="24"/>
          <w:szCs w:val="24"/>
        </w:rPr>
        <w:t>Consider the quality</w:t>
      </w:r>
      <w:r w:rsidR="00372063">
        <w:rPr>
          <w:rFonts w:ascii="Arial" w:hAnsi="Arial" w:cs="Arial"/>
          <w:sz w:val="24"/>
          <w:szCs w:val="24"/>
        </w:rPr>
        <w:t xml:space="preserve"> (including Ofsted key judgements)</w:t>
      </w:r>
      <w:r w:rsidRPr="009A318D">
        <w:rPr>
          <w:rFonts w:ascii="Arial" w:hAnsi="Arial" w:cs="Arial"/>
          <w:sz w:val="24"/>
          <w:szCs w:val="24"/>
        </w:rPr>
        <w:t xml:space="preserve"> and capacity of childcare providers and whether the new nursery will enhance the overall local offer without negatively impacting existing high-quality providers</w:t>
      </w:r>
      <w:r w:rsidR="00637EF2">
        <w:rPr>
          <w:rFonts w:ascii="Arial" w:hAnsi="Arial" w:cs="Arial"/>
          <w:sz w:val="24"/>
          <w:szCs w:val="24"/>
        </w:rPr>
        <w:t xml:space="preserve">. </w:t>
      </w:r>
      <w:r w:rsidR="00637EF2" w:rsidRPr="00637EF2">
        <w:rPr>
          <w:rFonts w:ascii="Arial" w:hAnsi="Arial" w:cs="Arial"/>
          <w:sz w:val="24"/>
          <w:szCs w:val="24"/>
        </w:rPr>
        <w:t>We suggest that local authorities evaluate the quality and capacity of current childcare providers in the area and identify whether the proposed nursery will fill a genuine gap in provision or meet unmet demand</w:t>
      </w:r>
    </w:p>
    <w:p w14:paraId="0551C899" w14:textId="77777777" w:rsidR="00016165" w:rsidRPr="009A318D" w:rsidRDefault="00016165" w:rsidP="00BD7A22">
      <w:pPr>
        <w:pStyle w:val="ListParagraph"/>
        <w:numPr>
          <w:ilvl w:val="0"/>
          <w:numId w:val="11"/>
        </w:numPr>
        <w:spacing w:after="240" w:line="288" w:lineRule="auto"/>
        <w:ind w:left="714" w:hanging="357"/>
        <w:rPr>
          <w:rFonts w:ascii="Arial" w:hAnsi="Arial" w:cs="Arial"/>
          <w:sz w:val="24"/>
          <w:szCs w:val="24"/>
        </w:rPr>
      </w:pPr>
      <w:r w:rsidRPr="009A318D">
        <w:rPr>
          <w:rFonts w:ascii="Arial" w:hAnsi="Arial" w:cs="Arial"/>
          <w:sz w:val="24"/>
          <w:szCs w:val="24"/>
        </w:rPr>
        <w:t xml:space="preserve">If the proposal is utilising surplus space or taking school age capacity out of the school, does the proposal align with wider local authority strategies and need?  </w:t>
      </w:r>
    </w:p>
    <w:p w14:paraId="0B146F46" w14:textId="165E3E17" w:rsidR="00E9459C" w:rsidRPr="0074041D" w:rsidRDefault="0074041D" w:rsidP="0074041D">
      <w:pPr>
        <w:rPr>
          <w:rFonts w:cs="Arial"/>
        </w:rPr>
      </w:pPr>
      <w:r>
        <w:rPr>
          <w:rFonts w:cs="Arial"/>
        </w:rPr>
        <w:t xml:space="preserve">Local authorities should be aware that approving a school’s application may mean that they will need to </w:t>
      </w:r>
      <w:r w:rsidRPr="0074041D">
        <w:rPr>
          <w:rFonts w:cs="Arial"/>
        </w:rPr>
        <w:t>support the school in any necessary Ofsted registration application</w:t>
      </w:r>
      <w:r>
        <w:rPr>
          <w:rFonts w:cs="Arial"/>
        </w:rPr>
        <w:t>.</w:t>
      </w:r>
    </w:p>
    <w:p w14:paraId="2D894FA7" w14:textId="28E6AF5E" w:rsidR="00016165" w:rsidRPr="009A318D" w:rsidRDefault="00016165" w:rsidP="00016165">
      <w:pPr>
        <w:rPr>
          <w:rStyle w:val="CommentReference"/>
          <w:rFonts w:cs="Arial"/>
          <w:sz w:val="24"/>
          <w:szCs w:val="24"/>
        </w:rPr>
      </w:pPr>
      <w:r w:rsidRPr="009A318D">
        <w:rPr>
          <w:rStyle w:val="CommentReference"/>
          <w:rFonts w:cs="Arial"/>
          <w:sz w:val="24"/>
          <w:szCs w:val="24"/>
        </w:rPr>
        <w:t xml:space="preserve">Part B of the </w:t>
      </w:r>
      <w:hyperlink r:id="rId10" w:anchor="part-b-securing-sufficient-childcare" w:history="1">
        <w:r w:rsidRPr="009A318D">
          <w:rPr>
            <w:rStyle w:val="Hyperlink"/>
            <w:rFonts w:eastAsiaTheme="majorEastAsia" w:cs="Arial"/>
          </w:rPr>
          <w:t>Early Education and Childcare statutory guidance for local authorities</w:t>
        </w:r>
      </w:hyperlink>
      <w:r w:rsidRPr="009A318D">
        <w:rPr>
          <w:rStyle w:val="CommentReference"/>
          <w:rFonts w:cs="Arial"/>
          <w:sz w:val="24"/>
          <w:szCs w:val="24"/>
        </w:rPr>
        <w:t xml:space="preserve"> </w:t>
      </w:r>
      <w:r w:rsidR="003B5CFF">
        <w:rPr>
          <w:rStyle w:val="CommentReference"/>
          <w:rFonts w:cs="Arial"/>
          <w:sz w:val="24"/>
          <w:szCs w:val="24"/>
        </w:rPr>
        <w:t xml:space="preserve">provides </w:t>
      </w:r>
      <w:r w:rsidRPr="009A318D">
        <w:rPr>
          <w:rStyle w:val="CommentReference"/>
          <w:rFonts w:cs="Arial"/>
          <w:sz w:val="24"/>
          <w:szCs w:val="24"/>
        </w:rPr>
        <w:t xml:space="preserve">further details </w:t>
      </w:r>
      <w:r w:rsidR="003B5CFF">
        <w:rPr>
          <w:rStyle w:val="CommentReference"/>
          <w:rFonts w:cs="Arial"/>
          <w:sz w:val="24"/>
          <w:szCs w:val="24"/>
        </w:rPr>
        <w:t>on</w:t>
      </w:r>
      <w:r w:rsidRPr="009A318D">
        <w:rPr>
          <w:rStyle w:val="CommentReference"/>
          <w:rFonts w:cs="Arial"/>
          <w:sz w:val="24"/>
          <w:szCs w:val="24"/>
        </w:rPr>
        <w:t xml:space="preserve"> what requirements and expectations are placed on local authorities in order to meet their statutory duties for the sufficiency of childcare places. </w:t>
      </w:r>
      <w:r w:rsidR="007B5126" w:rsidRPr="001801F2">
        <w:rPr>
          <w:rStyle w:val="CommentReference"/>
          <w:rFonts w:cs="Arial"/>
          <w:sz w:val="24"/>
          <w:szCs w:val="24"/>
        </w:rPr>
        <w:t>This</w:t>
      </w:r>
      <w:r w:rsidRPr="009A318D" w:rsidDel="007B5126">
        <w:rPr>
          <w:rStyle w:val="CommentReference"/>
          <w:rFonts w:cs="Arial"/>
          <w:sz w:val="24"/>
          <w:szCs w:val="24"/>
        </w:rPr>
        <w:t xml:space="preserve"> </w:t>
      </w:r>
      <w:r w:rsidR="007B5126">
        <w:rPr>
          <w:rStyle w:val="CommentReference"/>
          <w:rFonts w:cs="Arial"/>
          <w:sz w:val="24"/>
          <w:szCs w:val="24"/>
        </w:rPr>
        <w:t xml:space="preserve">includes </w:t>
      </w:r>
      <w:r w:rsidRPr="009A318D">
        <w:rPr>
          <w:rStyle w:val="CommentReference"/>
          <w:rFonts w:cs="Arial"/>
          <w:sz w:val="24"/>
          <w:szCs w:val="24"/>
        </w:rPr>
        <w:t>how local authorities should:</w:t>
      </w:r>
    </w:p>
    <w:p w14:paraId="07C18ABE" w14:textId="07569624" w:rsidR="00016165" w:rsidRPr="009A318D" w:rsidRDefault="00016165" w:rsidP="00016165">
      <w:pPr>
        <w:pStyle w:val="ListParagraph"/>
        <w:numPr>
          <w:ilvl w:val="0"/>
          <w:numId w:val="13"/>
        </w:numPr>
        <w:spacing w:after="120" w:line="288" w:lineRule="auto"/>
        <w:rPr>
          <w:rStyle w:val="CommentReference"/>
          <w:rFonts w:ascii="Arial" w:hAnsi="Arial" w:cs="Arial"/>
          <w:sz w:val="24"/>
          <w:szCs w:val="24"/>
        </w:rPr>
      </w:pPr>
      <w:r w:rsidRPr="009A318D">
        <w:rPr>
          <w:rStyle w:val="CommentReference"/>
          <w:rFonts w:ascii="Arial" w:hAnsi="Arial" w:cs="Arial"/>
          <w:sz w:val="24"/>
          <w:szCs w:val="24"/>
        </w:rPr>
        <w:t>Encourage providers to offer childcare from 8am to 6pm and during school holidays</w:t>
      </w:r>
    </w:p>
    <w:p w14:paraId="5A9E813E" w14:textId="77777777" w:rsidR="00016165" w:rsidRPr="009A318D" w:rsidRDefault="00016165" w:rsidP="00016165">
      <w:pPr>
        <w:pStyle w:val="ListParagraph"/>
        <w:numPr>
          <w:ilvl w:val="0"/>
          <w:numId w:val="13"/>
        </w:numPr>
        <w:spacing w:after="120" w:line="288" w:lineRule="auto"/>
        <w:rPr>
          <w:rFonts w:ascii="Arial" w:hAnsi="Arial" w:cs="Arial"/>
          <w:sz w:val="24"/>
          <w:szCs w:val="24"/>
        </w:rPr>
      </w:pPr>
      <w:r w:rsidRPr="009A318D">
        <w:rPr>
          <w:rStyle w:val="CommentReference"/>
          <w:rFonts w:ascii="Arial" w:hAnsi="Arial" w:cs="Arial"/>
          <w:sz w:val="24"/>
          <w:szCs w:val="24"/>
        </w:rPr>
        <w:t>Aim to identify and remove barriers that prevent e</w:t>
      </w:r>
      <w:r w:rsidRPr="009A318D">
        <w:rPr>
          <w:rFonts w:ascii="Arial" w:hAnsi="Arial" w:cs="Arial"/>
          <w:sz w:val="24"/>
          <w:szCs w:val="24"/>
        </w:rPr>
        <w:t>xisting providers from expanding their provision and new providers entering the local childcare market if needed</w:t>
      </w:r>
    </w:p>
    <w:p w14:paraId="0887F2BE" w14:textId="76ED33DB" w:rsidR="00016165" w:rsidRPr="00554D5F" w:rsidRDefault="00016165" w:rsidP="00016165">
      <w:pPr>
        <w:pStyle w:val="ListParagraph"/>
        <w:numPr>
          <w:ilvl w:val="0"/>
          <w:numId w:val="13"/>
        </w:numPr>
        <w:spacing w:after="120" w:line="288" w:lineRule="auto"/>
        <w:rPr>
          <w:rFonts w:ascii="Arial" w:hAnsi="Arial" w:cs="Arial"/>
          <w:sz w:val="24"/>
          <w:szCs w:val="24"/>
        </w:rPr>
      </w:pPr>
      <w:r w:rsidRPr="009A318D">
        <w:rPr>
          <w:rStyle w:val="CommentReference"/>
          <w:rFonts w:ascii="Arial" w:hAnsi="Arial" w:cs="Arial"/>
          <w:sz w:val="24"/>
          <w:szCs w:val="24"/>
        </w:rPr>
        <w:t>E</w:t>
      </w:r>
      <w:r w:rsidRPr="009A318D">
        <w:rPr>
          <w:rFonts w:ascii="Arial" w:hAnsi="Arial" w:cs="Arial"/>
          <w:sz w:val="24"/>
          <w:szCs w:val="24"/>
        </w:rPr>
        <w:t>ncourage providers to take a sustainable business approach to planning and signpost providers to resources to support them, for example, </w:t>
      </w:r>
      <w:hyperlink r:id="rId11" w:history="1">
        <w:r w:rsidRPr="009A318D">
          <w:rPr>
            <w:rStyle w:val="Hyperlink"/>
            <w:rFonts w:cs="Arial"/>
            <w:szCs w:val="24"/>
          </w:rPr>
          <w:t>the business sustainability tool kit</w:t>
        </w:r>
      </w:hyperlink>
    </w:p>
    <w:p w14:paraId="51578507" w14:textId="77777777" w:rsidR="0032406E" w:rsidRPr="00BD7A22" w:rsidRDefault="0032406E" w:rsidP="0032406E">
      <w:pPr>
        <w:pStyle w:val="Heading3"/>
        <w:spacing w:before="240" w:after="240"/>
        <w:rPr>
          <w:rFonts w:ascii="Arial" w:hAnsi="Arial" w:cs="Arial"/>
          <w:b/>
          <w:bCs/>
        </w:rPr>
      </w:pPr>
      <w:r w:rsidRPr="00BD7A22">
        <w:rPr>
          <w:rFonts w:ascii="Arial" w:hAnsi="Arial" w:cs="Arial"/>
          <w:b/>
          <w:bCs/>
        </w:rPr>
        <w:t>Form approval and submission</w:t>
      </w:r>
    </w:p>
    <w:p w14:paraId="6278056A" w14:textId="067BAAE3" w:rsidR="00016165" w:rsidRPr="001801F2" w:rsidRDefault="00016165" w:rsidP="00016165">
      <w:pPr>
        <w:rPr>
          <w:rFonts w:eastAsia="Arial" w:cs="Arial"/>
        </w:rPr>
      </w:pPr>
      <w:r w:rsidRPr="001801F2">
        <w:rPr>
          <w:rFonts w:eastAsia="Arial" w:cs="Arial"/>
        </w:rPr>
        <w:t>The form must be formally approved and signed by both the Early Years Lead and the Pupil Place Planning Lead within the local authority, confirming their formal approval of the application. In exceptional circumstances, if either of these individuals is unavailable, another appropriate colleague within the local authority may sign the form on their behalf.</w:t>
      </w:r>
    </w:p>
    <w:p w14:paraId="31749BA9" w14:textId="77777777" w:rsidR="00016165" w:rsidRPr="001801F2" w:rsidRDefault="00016165" w:rsidP="00016165">
      <w:pPr>
        <w:rPr>
          <w:rFonts w:eastAsia="Arial" w:cs="Arial"/>
        </w:rPr>
      </w:pPr>
      <w:r w:rsidRPr="001801F2">
        <w:rPr>
          <w:rFonts w:eastAsia="Arial" w:cs="Arial"/>
        </w:rPr>
        <w:t>Once completed, the local authority should return the signed form to the school. The school is then responsible for uploading the signed form to the online application service as part of their application.</w:t>
      </w:r>
    </w:p>
    <w:p w14:paraId="6184684D" w14:textId="77777777" w:rsidR="00016165" w:rsidRPr="001801F2" w:rsidRDefault="00016165" w:rsidP="00016165">
      <w:pPr>
        <w:rPr>
          <w:rFonts w:eastAsia="Arial" w:cs="Arial"/>
        </w:rPr>
      </w:pPr>
      <w:r w:rsidRPr="001801F2">
        <w:rPr>
          <w:rFonts w:eastAsia="Arial" w:cs="Arial"/>
        </w:rPr>
        <w:lastRenderedPageBreak/>
        <w:t xml:space="preserve">By signing the form, the local authority confirms its formal approval of the proposal. </w:t>
      </w:r>
      <w:r w:rsidRPr="001801F2">
        <w:rPr>
          <w:rFonts w:cs="Arial"/>
        </w:rPr>
        <w:t xml:space="preserve">The form should only be signed and returned to the school if the local authority supports the project. </w:t>
      </w:r>
      <w:r w:rsidRPr="001801F2">
        <w:rPr>
          <w:rFonts w:eastAsia="Arial" w:cs="Arial"/>
        </w:rPr>
        <w:t>This is a mandatory requirement for the application to be considered eligible.</w:t>
      </w:r>
    </w:p>
    <w:p w14:paraId="0FF830FE" w14:textId="77777777" w:rsidR="00072802" w:rsidRPr="00BD7A22" w:rsidRDefault="00016165" w:rsidP="00072802">
      <w:pPr>
        <w:pStyle w:val="Heading3"/>
        <w:spacing w:before="240" w:after="240"/>
        <w:rPr>
          <w:rFonts w:ascii="Arial" w:hAnsi="Arial" w:cs="Arial"/>
          <w:b/>
          <w:bCs/>
        </w:rPr>
      </w:pPr>
      <w:r w:rsidRPr="00BD7A22">
        <w:rPr>
          <w:rFonts w:ascii="Arial" w:hAnsi="Arial" w:cs="Arial"/>
          <w:b/>
          <w:bCs/>
        </w:rPr>
        <w:t>Further</w:t>
      </w:r>
      <w:r w:rsidRPr="00BD7A22">
        <w:rPr>
          <w:rFonts w:ascii="Arial" w:hAnsi="Arial" w:cs="Arial"/>
          <w:b/>
        </w:rPr>
        <w:t xml:space="preserve"> guidance</w:t>
      </w:r>
    </w:p>
    <w:p w14:paraId="2FA23DDF" w14:textId="09685ABF" w:rsidR="00016165" w:rsidRDefault="00072802" w:rsidP="00016165">
      <w:pPr>
        <w:rPr>
          <w:rFonts w:eastAsia="Arial" w:cs="Arial"/>
        </w:rPr>
      </w:pPr>
      <w:r>
        <w:rPr>
          <w:rFonts w:eastAsia="Arial" w:cs="Arial"/>
        </w:rPr>
        <w:t>R</w:t>
      </w:r>
      <w:r w:rsidR="00016165" w:rsidRPr="001801F2">
        <w:rPr>
          <w:rFonts w:eastAsia="Arial" w:cs="Arial"/>
        </w:rPr>
        <w:t>efer to the </w:t>
      </w:r>
      <w:r w:rsidR="00016165" w:rsidRPr="001801F2">
        <w:rPr>
          <w:rFonts w:eastAsia="Arial" w:cs="Arial"/>
          <w:b/>
        </w:rPr>
        <w:t xml:space="preserve">‘Role of </w:t>
      </w:r>
      <w:r w:rsidR="4A5A4990" w:rsidRPr="001801F2">
        <w:rPr>
          <w:rFonts w:eastAsia="Arial" w:cs="Arial"/>
          <w:b/>
          <w:bCs/>
        </w:rPr>
        <w:t>l</w:t>
      </w:r>
      <w:r w:rsidR="00016165" w:rsidRPr="001801F2">
        <w:rPr>
          <w:rFonts w:eastAsia="Arial" w:cs="Arial"/>
          <w:b/>
          <w:bCs/>
        </w:rPr>
        <w:t xml:space="preserve">ocal </w:t>
      </w:r>
      <w:r w:rsidR="54BD5D6B" w:rsidRPr="001801F2">
        <w:rPr>
          <w:rFonts w:eastAsia="Arial" w:cs="Arial"/>
          <w:b/>
          <w:bCs/>
        </w:rPr>
        <w:t>a</w:t>
      </w:r>
      <w:r w:rsidR="00016165" w:rsidRPr="001801F2">
        <w:rPr>
          <w:rFonts w:eastAsia="Arial" w:cs="Arial"/>
          <w:b/>
          <w:bCs/>
        </w:rPr>
        <w:t>uthorities’</w:t>
      </w:r>
      <w:r w:rsidR="00016165" w:rsidRPr="001801F2">
        <w:rPr>
          <w:rFonts w:eastAsia="Arial" w:cs="Arial"/>
        </w:rPr>
        <w:t xml:space="preserve"> section in the </w:t>
      </w:r>
      <w:hyperlink r:id="rId12" w:history="1">
        <w:r w:rsidR="008876D9" w:rsidRPr="009B6C3D">
          <w:rPr>
            <w:rStyle w:val="Hyperlink"/>
            <w:rFonts w:eastAsia="Arial" w:cs="Arial"/>
          </w:rPr>
          <w:t xml:space="preserve">School-based Nursery </w:t>
        </w:r>
        <w:r w:rsidR="00016165" w:rsidRPr="009B6C3D">
          <w:rPr>
            <w:rStyle w:val="Hyperlink"/>
            <w:rFonts w:eastAsia="Arial" w:cs="Arial"/>
          </w:rPr>
          <w:t xml:space="preserve">Capital Grant </w:t>
        </w:r>
        <w:r w:rsidR="008876D9" w:rsidRPr="009B6C3D">
          <w:rPr>
            <w:rStyle w:val="Hyperlink"/>
            <w:rFonts w:eastAsia="Arial" w:cs="Arial"/>
          </w:rPr>
          <w:t>2025 – 2026</w:t>
        </w:r>
      </w:hyperlink>
      <w:r w:rsidR="008876D9">
        <w:rPr>
          <w:rFonts w:eastAsia="Arial" w:cs="Arial"/>
        </w:rPr>
        <w:t xml:space="preserve"> </w:t>
      </w:r>
      <w:r w:rsidR="00016165" w:rsidRPr="001801F2">
        <w:rPr>
          <w:rFonts w:eastAsia="Arial" w:cs="Arial"/>
        </w:rPr>
        <w:t>guidance</w:t>
      </w:r>
      <w:r>
        <w:rPr>
          <w:rFonts w:eastAsia="Arial" w:cs="Arial"/>
        </w:rPr>
        <w:t xml:space="preserve"> for more information</w:t>
      </w:r>
      <w:r w:rsidR="00016165" w:rsidRPr="001801F2">
        <w:rPr>
          <w:rFonts w:eastAsia="Arial" w:cs="Arial"/>
        </w:rPr>
        <w:t>.</w:t>
      </w:r>
    </w:p>
    <w:p w14:paraId="3AF4FA3D" w14:textId="77777777" w:rsidR="00455BFB" w:rsidRDefault="00455BFB">
      <w:pPr>
        <w:spacing w:after="160" w:line="259" w:lineRule="auto"/>
        <w:rPr>
          <w:rFonts w:eastAsia="Arial" w:cs="Arial"/>
        </w:rPr>
      </w:pPr>
      <w:r>
        <w:rPr>
          <w:rFonts w:eastAsia="Arial" w:cs="Arial"/>
        </w:rPr>
        <w:br w:type="page"/>
      </w:r>
    </w:p>
    <w:p w14:paraId="0EAE8302" w14:textId="011D5E9C" w:rsidR="005F2A1B" w:rsidRPr="005F2A1B" w:rsidRDefault="005F2A1B" w:rsidP="00BD7A22">
      <w:pPr>
        <w:spacing w:before="360" w:after="360" w:line="240" w:lineRule="auto"/>
        <w:outlineLvl w:val="0"/>
        <w:rPr>
          <w:b/>
          <w:color w:val="104F75"/>
          <w:sz w:val="36"/>
        </w:rPr>
      </w:pPr>
      <w:r w:rsidRPr="005F2A1B">
        <w:rPr>
          <w:b/>
          <w:color w:val="104F75"/>
          <w:sz w:val="36"/>
        </w:rPr>
        <w:lastRenderedPageBreak/>
        <w:t>School-</w:t>
      </w:r>
      <w:r w:rsidR="00713198">
        <w:rPr>
          <w:b/>
          <w:color w:val="104F75"/>
          <w:sz w:val="36"/>
        </w:rPr>
        <w:t>b</w:t>
      </w:r>
      <w:r w:rsidRPr="005F2A1B">
        <w:rPr>
          <w:b/>
          <w:color w:val="104F75"/>
          <w:sz w:val="36"/>
        </w:rPr>
        <w:t xml:space="preserve">ased </w:t>
      </w:r>
      <w:r w:rsidR="00455BFB" w:rsidRPr="005F2A1B">
        <w:rPr>
          <w:b/>
          <w:color w:val="104F75"/>
          <w:sz w:val="36"/>
        </w:rPr>
        <w:t>N</w:t>
      </w:r>
      <w:r w:rsidRPr="005F2A1B">
        <w:rPr>
          <w:b/>
          <w:color w:val="104F75"/>
          <w:sz w:val="36"/>
        </w:rPr>
        <w:t>urser</w:t>
      </w:r>
      <w:r w:rsidR="000C539C">
        <w:rPr>
          <w:b/>
          <w:color w:val="104F75"/>
          <w:sz w:val="36"/>
        </w:rPr>
        <w:t>y</w:t>
      </w:r>
      <w:r w:rsidRPr="005F2A1B">
        <w:rPr>
          <w:b/>
          <w:color w:val="104F75"/>
          <w:sz w:val="36"/>
        </w:rPr>
        <w:t xml:space="preserve"> </w:t>
      </w:r>
      <w:r w:rsidR="00455BFB" w:rsidRPr="005F2A1B">
        <w:rPr>
          <w:b/>
          <w:color w:val="104F75"/>
          <w:sz w:val="36"/>
        </w:rPr>
        <w:t>C</w:t>
      </w:r>
      <w:r w:rsidRPr="005F2A1B">
        <w:rPr>
          <w:b/>
          <w:color w:val="104F75"/>
          <w:sz w:val="36"/>
        </w:rPr>
        <w:t xml:space="preserve">apital </w:t>
      </w:r>
      <w:r w:rsidR="00455BFB" w:rsidRPr="005F2A1B">
        <w:rPr>
          <w:b/>
          <w:color w:val="104F75"/>
          <w:sz w:val="36"/>
        </w:rPr>
        <w:t>G</w:t>
      </w:r>
      <w:r w:rsidRPr="005F2A1B">
        <w:rPr>
          <w:b/>
          <w:color w:val="104F75"/>
          <w:sz w:val="36"/>
        </w:rPr>
        <w:t>rant</w:t>
      </w:r>
      <w:r w:rsidR="00455BFB">
        <w:rPr>
          <w:b/>
          <w:color w:val="104F75"/>
          <w:sz w:val="36"/>
        </w:rPr>
        <w:t xml:space="preserve"> 2025 to 2026</w:t>
      </w:r>
      <w:r w:rsidRPr="005F2A1B">
        <w:rPr>
          <w:b/>
          <w:color w:val="104F75"/>
          <w:sz w:val="36"/>
        </w:rPr>
        <w:t xml:space="preserve">: </w:t>
      </w:r>
      <w:r w:rsidR="00664132">
        <w:rPr>
          <w:b/>
          <w:color w:val="104F75"/>
          <w:sz w:val="36"/>
        </w:rPr>
        <w:br/>
        <w:t>l</w:t>
      </w:r>
      <w:r w:rsidRPr="005F2A1B">
        <w:rPr>
          <w:b/>
          <w:color w:val="104F75"/>
          <w:sz w:val="36"/>
        </w:rPr>
        <w:t xml:space="preserve">ocal </w:t>
      </w:r>
      <w:r w:rsidR="00664132">
        <w:rPr>
          <w:b/>
          <w:color w:val="104F75"/>
          <w:sz w:val="36"/>
        </w:rPr>
        <w:t>a</w:t>
      </w:r>
      <w:r w:rsidRPr="005F2A1B">
        <w:rPr>
          <w:b/>
          <w:color w:val="104F75"/>
          <w:sz w:val="36"/>
        </w:rPr>
        <w:t xml:space="preserve">uthority </w:t>
      </w:r>
      <w:r w:rsidR="00664132">
        <w:rPr>
          <w:b/>
          <w:color w:val="104F75"/>
          <w:sz w:val="36"/>
        </w:rPr>
        <w:t>a</w:t>
      </w:r>
      <w:r w:rsidRPr="005F2A1B">
        <w:rPr>
          <w:b/>
          <w:color w:val="104F75"/>
          <w:sz w:val="36"/>
        </w:rPr>
        <w:t xml:space="preserve">pproval </w:t>
      </w:r>
      <w:r w:rsidR="00664132">
        <w:rPr>
          <w:b/>
          <w:color w:val="104F75"/>
          <w:sz w:val="36"/>
        </w:rPr>
        <w:t>f</w:t>
      </w:r>
      <w:r w:rsidRPr="005F2A1B">
        <w:rPr>
          <w:b/>
          <w:color w:val="104F75"/>
          <w:sz w:val="36"/>
        </w:rPr>
        <w:t>orm</w:t>
      </w:r>
      <w:r w:rsidR="00455BFB">
        <w:rPr>
          <w:b/>
          <w:color w:val="104F75"/>
          <w:sz w:val="36"/>
        </w:rPr>
        <w:t xml:space="preserve"> </w:t>
      </w:r>
    </w:p>
    <w:p w14:paraId="06FB32D7" w14:textId="31AF63B5" w:rsidR="00016165" w:rsidRPr="00BD7A22" w:rsidRDefault="00016165" w:rsidP="00BD7A22">
      <w:pPr>
        <w:pStyle w:val="Heading3"/>
        <w:spacing w:before="240" w:after="240"/>
        <w:rPr>
          <w:rFonts w:ascii="Arial" w:hAnsi="Arial" w:cs="Arial"/>
          <w:b/>
        </w:rPr>
      </w:pPr>
      <w:r w:rsidRPr="00BD7A22">
        <w:rPr>
          <w:rFonts w:ascii="Arial" w:hAnsi="Arial" w:cs="Arial"/>
          <w:b/>
        </w:rPr>
        <w:t xml:space="preserve">Section 1 </w:t>
      </w:r>
      <w:r w:rsidR="00400278" w:rsidRPr="00BD7A22">
        <w:rPr>
          <w:rFonts w:ascii="Arial" w:hAnsi="Arial" w:cs="Arial"/>
          <w:b/>
          <w:bCs/>
        </w:rPr>
        <w:t>(f</w:t>
      </w:r>
      <w:r w:rsidRPr="00BD7A22">
        <w:rPr>
          <w:rFonts w:ascii="Arial" w:hAnsi="Arial" w:cs="Arial"/>
          <w:b/>
        </w:rPr>
        <w:t>or schools to complete</w:t>
      </w:r>
      <w:r w:rsidR="00400278" w:rsidRPr="00BD7A22">
        <w:rPr>
          <w:rFonts w:ascii="Arial" w:hAnsi="Arial" w:cs="Arial"/>
          <w:b/>
          <w:bCs/>
        </w:rPr>
        <w:t>)</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016165" w14:paraId="2ADD14F4" w14:textId="77777777" w:rsidTr="00EB6A66">
        <w:tc>
          <w:tcPr>
            <w:tcW w:w="3226" w:type="dxa"/>
            <w:shd w:val="clear" w:color="auto" w:fill="CFDCE3"/>
          </w:tcPr>
          <w:p w14:paraId="6DDA17AD" w14:textId="77777777" w:rsidR="00016165" w:rsidRPr="00F41AB0" w:rsidRDefault="00016165" w:rsidP="00BD7A22">
            <w:pPr>
              <w:pStyle w:val="TableHeader"/>
              <w:rPr>
                <w:b w:val="0"/>
              </w:rPr>
            </w:pPr>
            <w:r w:rsidRPr="001801F2">
              <w:rPr>
                <w:rFonts w:cs="Arial"/>
              </w:rPr>
              <w:t>School name</w:t>
            </w:r>
          </w:p>
        </w:tc>
        <w:tc>
          <w:tcPr>
            <w:tcW w:w="6516" w:type="dxa"/>
          </w:tcPr>
          <w:p w14:paraId="62CB432E" w14:textId="77777777" w:rsidR="00016165" w:rsidRPr="001801F2" w:rsidRDefault="00016165" w:rsidP="00EB6A66">
            <w:pPr>
              <w:spacing w:after="0" w:line="240" w:lineRule="auto"/>
              <w:rPr>
                <w:rFonts w:cs="Arial"/>
              </w:rPr>
            </w:pPr>
          </w:p>
        </w:tc>
      </w:tr>
      <w:tr w:rsidR="00016165" w14:paraId="2A294DCF" w14:textId="77777777" w:rsidTr="00EB6A66">
        <w:tc>
          <w:tcPr>
            <w:tcW w:w="3226" w:type="dxa"/>
            <w:shd w:val="clear" w:color="auto" w:fill="CFDCE3"/>
          </w:tcPr>
          <w:p w14:paraId="7E7994ED" w14:textId="77777777" w:rsidR="00016165" w:rsidRPr="00F41AB0" w:rsidRDefault="00016165" w:rsidP="00BD7A22">
            <w:pPr>
              <w:pStyle w:val="TableHeader"/>
              <w:rPr>
                <w:b w:val="0"/>
              </w:rPr>
            </w:pPr>
            <w:r w:rsidRPr="001801F2">
              <w:rPr>
                <w:rFonts w:cs="Arial"/>
              </w:rPr>
              <w:t>URN</w:t>
            </w:r>
          </w:p>
        </w:tc>
        <w:tc>
          <w:tcPr>
            <w:tcW w:w="6516" w:type="dxa"/>
          </w:tcPr>
          <w:p w14:paraId="19534275" w14:textId="77777777" w:rsidR="00016165" w:rsidRPr="001801F2" w:rsidRDefault="00016165" w:rsidP="00EB6A66">
            <w:pPr>
              <w:spacing w:after="0" w:line="240" w:lineRule="auto"/>
              <w:rPr>
                <w:rFonts w:cs="Arial"/>
              </w:rPr>
            </w:pPr>
          </w:p>
        </w:tc>
      </w:tr>
    </w:tbl>
    <w:p w14:paraId="0D9AC6BC" w14:textId="45C79585" w:rsidR="00016165" w:rsidRDefault="00016165" w:rsidP="00B00843">
      <w:pPr>
        <w:pStyle w:val="Heading3"/>
        <w:spacing w:before="360" w:after="240"/>
        <w:rPr>
          <w:rFonts w:ascii="Arial" w:hAnsi="Arial" w:cs="Arial"/>
          <w:b/>
        </w:rPr>
      </w:pPr>
      <w:r w:rsidRPr="00BD7A22">
        <w:rPr>
          <w:rFonts w:ascii="Arial" w:hAnsi="Arial" w:cs="Arial"/>
          <w:b/>
        </w:rPr>
        <w:t xml:space="preserve">Section 2 </w:t>
      </w:r>
      <w:r w:rsidR="00400278" w:rsidRPr="00BD7A22">
        <w:rPr>
          <w:rFonts w:ascii="Arial" w:hAnsi="Arial" w:cs="Arial"/>
          <w:b/>
          <w:bCs/>
        </w:rPr>
        <w:t>(f</w:t>
      </w:r>
      <w:r w:rsidRPr="00BD7A22">
        <w:rPr>
          <w:rFonts w:ascii="Arial" w:hAnsi="Arial" w:cs="Arial"/>
          <w:b/>
        </w:rPr>
        <w:t xml:space="preserve">or </w:t>
      </w:r>
      <w:r w:rsidR="11A196CD" w:rsidRPr="00BD7A22">
        <w:rPr>
          <w:rFonts w:ascii="Arial" w:hAnsi="Arial" w:cs="Arial"/>
          <w:b/>
          <w:bCs/>
        </w:rPr>
        <w:t>l</w:t>
      </w:r>
      <w:r w:rsidRPr="00BD7A22">
        <w:rPr>
          <w:rFonts w:ascii="Arial" w:hAnsi="Arial" w:cs="Arial"/>
          <w:b/>
          <w:bCs/>
        </w:rPr>
        <w:t xml:space="preserve">ocal </w:t>
      </w:r>
      <w:r w:rsidR="3962B26D" w:rsidRPr="00BD7A22">
        <w:rPr>
          <w:rFonts w:ascii="Arial" w:hAnsi="Arial" w:cs="Arial"/>
          <w:b/>
          <w:bCs/>
        </w:rPr>
        <w:t>a</w:t>
      </w:r>
      <w:r w:rsidRPr="00BD7A22">
        <w:rPr>
          <w:rFonts w:ascii="Arial" w:hAnsi="Arial" w:cs="Arial"/>
          <w:b/>
          <w:bCs/>
        </w:rPr>
        <w:t>uthorit</w:t>
      </w:r>
      <w:r w:rsidR="00400278" w:rsidRPr="00BD7A22">
        <w:rPr>
          <w:rFonts w:ascii="Arial" w:hAnsi="Arial" w:cs="Arial"/>
          <w:b/>
          <w:bCs/>
        </w:rPr>
        <w:t>ies</w:t>
      </w:r>
      <w:r w:rsidRPr="00BD7A22">
        <w:rPr>
          <w:rFonts w:ascii="Arial" w:hAnsi="Arial" w:cs="Arial"/>
          <w:b/>
        </w:rPr>
        <w:t xml:space="preserve"> to complete</w:t>
      </w:r>
      <w:r w:rsidR="00400278" w:rsidRPr="00BD7A22">
        <w:rPr>
          <w:rFonts w:ascii="Arial" w:hAnsi="Arial" w:cs="Arial"/>
          <w:b/>
          <w:bCs/>
        </w:rPr>
        <w:t>)</w:t>
      </w:r>
    </w:p>
    <w:p w14:paraId="7CF26F7A" w14:textId="2F5C9D96" w:rsidR="00C4347D" w:rsidRPr="00BD7A22" w:rsidRDefault="00C4347D" w:rsidP="00BD7A22">
      <w:pPr>
        <w:pStyle w:val="Heading4"/>
        <w:spacing w:after="120"/>
        <w:rPr>
          <w:rFonts w:ascii="Arial" w:hAnsi="Arial" w:cs="Arial"/>
          <w:b/>
          <w:bCs/>
          <w:sz w:val="24"/>
          <w:szCs w:val="24"/>
        </w:rPr>
      </w:pPr>
      <w:r>
        <w:rPr>
          <w:rFonts w:ascii="Arial" w:hAnsi="Arial" w:cs="Arial"/>
          <w:b/>
          <w:bCs/>
          <w:i w:val="0"/>
          <w:iCs w:val="0"/>
          <w:sz w:val="24"/>
          <w:szCs w:val="24"/>
        </w:rPr>
        <w:t>Conditions</w:t>
      </w:r>
      <w:r w:rsidR="0031510B">
        <w:rPr>
          <w:rFonts w:ascii="Arial" w:hAnsi="Arial" w:cs="Arial"/>
          <w:b/>
          <w:bCs/>
          <w:i w:val="0"/>
          <w:iCs w:val="0"/>
          <w:sz w:val="24"/>
          <w:szCs w:val="24"/>
        </w:rPr>
        <w:t xml:space="preserve"> </w:t>
      </w:r>
      <w:r w:rsidR="0031510B" w:rsidRPr="005E13F9">
        <w:rPr>
          <w:rFonts w:ascii="Arial" w:hAnsi="Arial" w:cs="Arial"/>
          <w:i w:val="0"/>
          <w:iCs w:val="0"/>
          <w:sz w:val="24"/>
          <w:szCs w:val="24"/>
        </w:rPr>
        <w:t>(if applicable)</w:t>
      </w:r>
    </w:p>
    <w:p w14:paraId="215CE4F5" w14:textId="181E1893" w:rsidR="00016165" w:rsidRPr="00BD7A22" w:rsidRDefault="00FA1FC1" w:rsidP="00BD7A22">
      <w:pPr>
        <w:spacing w:after="0"/>
        <w:rPr>
          <w:rFonts w:cs="Arial"/>
          <w:b/>
        </w:rPr>
      </w:pPr>
      <w:r w:rsidRPr="00BD7A22">
        <w:rPr>
          <w:rFonts w:cs="Arial"/>
          <w:b/>
          <w:bCs/>
        </w:rPr>
        <w:t>Age range of provision:</w:t>
      </w:r>
    </w:p>
    <w:tbl>
      <w:tblPr>
        <w:tblStyle w:val="TableGrid"/>
        <w:tblW w:w="0" w:type="auto"/>
        <w:tblLayout w:type="fixed"/>
        <w:tblLook w:val="04A0" w:firstRow="1" w:lastRow="0" w:firstColumn="1" w:lastColumn="0" w:noHBand="0" w:noVBand="1"/>
        <w:tblCaption w:val="Table"/>
        <w:tblDescription w:val="Table used for filling in responses"/>
      </w:tblPr>
      <w:tblGrid>
        <w:gridCol w:w="9742"/>
      </w:tblGrid>
      <w:tr w:rsidR="00016165" w14:paraId="74F2DD8A" w14:textId="77777777" w:rsidTr="005E13F9">
        <w:tc>
          <w:tcPr>
            <w:tcW w:w="9742" w:type="dxa"/>
          </w:tcPr>
          <w:p w14:paraId="60FB5989" w14:textId="6AA4C508" w:rsidR="00894944" w:rsidRDefault="00FA1FC1" w:rsidP="00894944">
            <w:pPr>
              <w:spacing w:after="0"/>
              <w:rPr>
                <w:rFonts w:cs="Arial"/>
                <w:noProof/>
                <w14:ligatures w14:val="standardContextual"/>
              </w:rPr>
            </w:pPr>
            <w:r w:rsidRPr="001801F2">
              <w:rPr>
                <w:rFonts w:cs="Arial"/>
              </w:rPr>
              <w:t>[maximum 500 words]</w:t>
            </w:r>
            <w:r w:rsidRPr="001801F2">
              <w:rPr>
                <w:rFonts w:cs="Arial"/>
                <w:noProof/>
                <w14:ligatures w14:val="standardContextual"/>
              </w:rPr>
              <w:t xml:space="preserve"> </w:t>
            </w:r>
          </w:p>
          <w:p w14:paraId="4C1B7A12" w14:textId="77777777" w:rsidR="00894944" w:rsidRDefault="00894944" w:rsidP="00894944">
            <w:pPr>
              <w:spacing w:after="0"/>
              <w:rPr>
                <w:rFonts w:cs="Arial"/>
                <w:noProof/>
                <w14:ligatures w14:val="standardContextual"/>
              </w:rPr>
            </w:pPr>
          </w:p>
          <w:p w14:paraId="38E2EEE0" w14:textId="77777777" w:rsidR="00016165" w:rsidRPr="001801F2" w:rsidRDefault="00016165" w:rsidP="00BD7A22">
            <w:pPr>
              <w:spacing w:after="0"/>
              <w:rPr>
                <w:rFonts w:cs="Arial"/>
              </w:rPr>
            </w:pPr>
          </w:p>
        </w:tc>
      </w:tr>
    </w:tbl>
    <w:p w14:paraId="2429F2FE" w14:textId="48ED7A88" w:rsidR="00016165" w:rsidRPr="001801F2" w:rsidRDefault="00FA1FC1" w:rsidP="00BD7A22">
      <w:pPr>
        <w:spacing w:before="240" w:after="0"/>
        <w:rPr>
          <w:rFonts w:cs="Arial"/>
        </w:rPr>
      </w:pPr>
      <w:r w:rsidRPr="00BD7A22">
        <w:rPr>
          <w:rFonts w:cs="Arial"/>
          <w:b/>
          <w:bCs/>
        </w:rPr>
        <w:t>Number of additional childcare places to be created</w:t>
      </w:r>
      <w:r w:rsidRPr="001801F2">
        <w:rPr>
          <w:rFonts w:cs="Arial"/>
        </w:rPr>
        <w:t xml:space="preserve"> (</w:t>
      </w:r>
      <w:r w:rsidR="006D1719">
        <w:rPr>
          <w:rFonts w:cs="Arial"/>
        </w:rPr>
        <w:t xml:space="preserve">state a </w:t>
      </w:r>
      <w:r w:rsidRPr="001801F2">
        <w:rPr>
          <w:rFonts w:cs="Arial"/>
        </w:rPr>
        <w:t>minimum or maximum)</w:t>
      </w:r>
    </w:p>
    <w:tbl>
      <w:tblPr>
        <w:tblStyle w:val="TableGrid"/>
        <w:tblW w:w="0" w:type="auto"/>
        <w:tblLayout w:type="fixed"/>
        <w:tblLook w:val="04A0" w:firstRow="1" w:lastRow="0" w:firstColumn="1" w:lastColumn="0" w:noHBand="0" w:noVBand="1"/>
        <w:tblCaption w:val="Table"/>
        <w:tblDescription w:val="Table used for filling in responses"/>
      </w:tblPr>
      <w:tblGrid>
        <w:gridCol w:w="9742"/>
      </w:tblGrid>
      <w:tr w:rsidR="00016165" w14:paraId="719B1F9B" w14:textId="77777777" w:rsidTr="005E13F9">
        <w:tc>
          <w:tcPr>
            <w:tcW w:w="9742" w:type="dxa"/>
          </w:tcPr>
          <w:p w14:paraId="34295ED0" w14:textId="4EBBCEDA" w:rsidR="006C4E9B" w:rsidRDefault="00FA1FC1" w:rsidP="00894944">
            <w:pPr>
              <w:spacing w:after="0"/>
              <w:rPr>
                <w:rFonts w:cs="Arial"/>
                <w:noProof/>
                <w14:ligatures w14:val="standardContextual"/>
              </w:rPr>
            </w:pPr>
            <w:r w:rsidRPr="001801F2">
              <w:rPr>
                <w:rFonts w:cs="Arial"/>
              </w:rPr>
              <w:t>[maximum 500 words]</w:t>
            </w:r>
            <w:r w:rsidRPr="001801F2">
              <w:rPr>
                <w:rFonts w:cs="Arial"/>
                <w:noProof/>
                <w14:ligatures w14:val="standardContextual"/>
              </w:rPr>
              <w:t xml:space="preserve"> </w:t>
            </w:r>
          </w:p>
          <w:p w14:paraId="71FA7B44" w14:textId="77777777" w:rsidR="00894944" w:rsidRDefault="00894944" w:rsidP="00894944">
            <w:pPr>
              <w:spacing w:after="0"/>
              <w:rPr>
                <w:rFonts w:cs="Arial"/>
                <w:noProof/>
                <w14:ligatures w14:val="standardContextual"/>
              </w:rPr>
            </w:pPr>
          </w:p>
          <w:p w14:paraId="785BB77D" w14:textId="4A0C33C0" w:rsidR="00016165" w:rsidRPr="001801F2" w:rsidRDefault="00016165" w:rsidP="00BD7A22">
            <w:pPr>
              <w:spacing w:after="0"/>
              <w:rPr>
                <w:rFonts w:cs="Arial"/>
              </w:rPr>
            </w:pPr>
          </w:p>
        </w:tc>
      </w:tr>
    </w:tbl>
    <w:p w14:paraId="67187E68" w14:textId="77777777" w:rsidR="00016165" w:rsidRPr="00BD7A22" w:rsidRDefault="00016165" w:rsidP="00016165">
      <w:pPr>
        <w:spacing w:after="0" w:line="240" w:lineRule="auto"/>
        <w:rPr>
          <w:rFonts w:cs="Arial"/>
          <w:color w:val="222222"/>
          <w:lang w:val="en" w:eastAsia="en-US"/>
        </w:rPr>
        <w:sectPr w:rsidR="00016165" w:rsidRPr="00BD7A22" w:rsidSect="00016165">
          <w:footerReference w:type="default" r:id="rId13"/>
          <w:footerReference w:type="first" r:id="rId14"/>
          <w:pgSz w:w="11906" w:h="16838" w:code="9"/>
          <w:pgMar w:top="851" w:right="1077" w:bottom="992" w:left="1077" w:header="425" w:footer="397" w:gutter="0"/>
          <w:cols w:space="1134"/>
          <w:titlePg/>
          <w:docGrid w:linePitch="360"/>
        </w:sectPr>
      </w:pPr>
      <w:bookmarkStart w:id="0" w:name="_Checkboxes"/>
      <w:bookmarkEnd w:id="0"/>
    </w:p>
    <w:p w14:paraId="402BBB56" w14:textId="0A26CD8C" w:rsidR="00445AED" w:rsidRPr="005E13F9" w:rsidRDefault="00C62937" w:rsidP="00BD7A22">
      <w:pPr>
        <w:pStyle w:val="Heading4"/>
        <w:spacing w:before="120" w:after="120"/>
        <w:rPr>
          <w:rFonts w:ascii="Arial" w:hAnsi="Arial" w:cs="Arial"/>
          <w:i w:val="0"/>
          <w:iCs w:val="0"/>
          <w:sz w:val="24"/>
          <w:szCs w:val="24"/>
        </w:rPr>
      </w:pPr>
      <w:r>
        <w:rPr>
          <w:rFonts w:ascii="Arial" w:hAnsi="Arial" w:cs="Arial"/>
          <w:b/>
          <w:bCs/>
          <w:i w:val="0"/>
          <w:iCs w:val="0"/>
          <w:sz w:val="24"/>
          <w:szCs w:val="24"/>
        </w:rPr>
        <w:t>Other f</w:t>
      </w:r>
      <w:r w:rsidR="00445AED">
        <w:rPr>
          <w:rFonts w:ascii="Arial" w:hAnsi="Arial" w:cs="Arial"/>
          <w:b/>
          <w:bCs/>
          <w:i w:val="0"/>
          <w:iCs w:val="0"/>
          <w:sz w:val="24"/>
          <w:szCs w:val="24"/>
        </w:rPr>
        <w:t>eedback</w:t>
      </w:r>
      <w:r w:rsidR="0009288F">
        <w:rPr>
          <w:rFonts w:ascii="Arial" w:hAnsi="Arial" w:cs="Arial"/>
          <w:b/>
          <w:bCs/>
          <w:i w:val="0"/>
          <w:iCs w:val="0"/>
          <w:sz w:val="24"/>
          <w:szCs w:val="24"/>
        </w:rPr>
        <w:t xml:space="preserve"> </w:t>
      </w:r>
      <w:r w:rsidR="0009288F">
        <w:rPr>
          <w:rFonts w:ascii="Arial" w:hAnsi="Arial" w:cs="Arial"/>
          <w:i w:val="0"/>
          <w:iCs w:val="0"/>
          <w:sz w:val="24"/>
          <w:szCs w:val="24"/>
        </w:rPr>
        <w:t>(if applicable)</w:t>
      </w:r>
    </w:p>
    <w:p w14:paraId="41FF2365" w14:textId="1071AEC9" w:rsidR="00C62937" w:rsidRDefault="6B5C3F2B" w:rsidP="00C62937">
      <w:pPr>
        <w:rPr>
          <w:lang w:eastAsia="en-US"/>
        </w:rPr>
      </w:pPr>
      <w:r w:rsidRPr="675C50E6">
        <w:rPr>
          <w:lang w:eastAsia="en-US"/>
        </w:rPr>
        <w:t>T</w:t>
      </w:r>
      <w:r w:rsidR="00C62937" w:rsidRPr="675C50E6">
        <w:rPr>
          <w:lang w:eastAsia="en-US"/>
        </w:rPr>
        <w:t>his</w:t>
      </w:r>
      <w:r w:rsidR="00C62937" w:rsidRPr="403266B4">
        <w:rPr>
          <w:lang w:eastAsia="en-US"/>
        </w:rPr>
        <w:t xml:space="preserve"> will not influence the assessment outcome or scoring of the application</w:t>
      </w:r>
      <w:r w:rsidR="008C4634" w:rsidRPr="403266B4">
        <w:rPr>
          <w:lang w:eastAsia="en-US"/>
        </w:rPr>
        <w:t>,</w:t>
      </w:r>
      <w:r w:rsidR="00C62937" w:rsidRPr="403266B4">
        <w:rPr>
          <w:lang w:eastAsia="en-US"/>
        </w:rPr>
        <w:t xml:space="preserve"> </w:t>
      </w:r>
      <w:proofErr w:type="gramStart"/>
      <w:r w:rsidR="00C62937" w:rsidRPr="403266B4">
        <w:rPr>
          <w:lang w:eastAsia="en-US"/>
        </w:rPr>
        <w:t>as long as</w:t>
      </w:r>
      <w:proofErr w:type="gramEnd"/>
      <w:r w:rsidR="00C62937" w:rsidRPr="403266B4">
        <w:rPr>
          <w:lang w:eastAsia="en-US"/>
        </w:rPr>
        <w:t xml:space="preserve"> the project is delivered in line with the conditions detailed in the local authority approval form.</w:t>
      </w:r>
      <w:r w:rsidR="008C4634" w:rsidRPr="403266B4">
        <w:rPr>
          <w:lang w:eastAsia="en-US"/>
        </w:rPr>
        <w:t xml:space="preserve"> However, it may inform the DfE’s approach to grant management.</w:t>
      </w:r>
    </w:p>
    <w:tbl>
      <w:tblPr>
        <w:tblStyle w:val="TableGrid"/>
        <w:tblW w:w="0" w:type="auto"/>
        <w:tblLook w:val="04A0" w:firstRow="1" w:lastRow="0" w:firstColumn="1" w:lastColumn="0" w:noHBand="0" w:noVBand="1"/>
      </w:tblPr>
      <w:tblGrid>
        <w:gridCol w:w="9742"/>
      </w:tblGrid>
      <w:tr w:rsidR="008C4634" w14:paraId="72ED02AD" w14:textId="77777777" w:rsidTr="008C4634">
        <w:tc>
          <w:tcPr>
            <w:tcW w:w="9742" w:type="dxa"/>
          </w:tcPr>
          <w:p w14:paraId="4010713D" w14:textId="3B6D03F9" w:rsidR="008C4634" w:rsidRDefault="00894944" w:rsidP="00C62937">
            <w:pPr>
              <w:rPr>
                <w:lang w:eastAsia="en-US"/>
              </w:rPr>
            </w:pPr>
            <w:r w:rsidRPr="001801F2">
              <w:rPr>
                <w:rFonts w:cs="Arial"/>
              </w:rPr>
              <w:t>[maximum 500 words]</w:t>
            </w:r>
          </w:p>
          <w:p w14:paraId="5B5BFC5A" w14:textId="77777777" w:rsidR="00894944" w:rsidRDefault="00894944" w:rsidP="00C62937">
            <w:pPr>
              <w:rPr>
                <w:lang w:eastAsia="en-US"/>
              </w:rPr>
            </w:pPr>
          </w:p>
        </w:tc>
      </w:tr>
    </w:tbl>
    <w:p w14:paraId="31B65AC9" w14:textId="52B56B7C" w:rsidR="00016165" w:rsidRPr="00BD7A22" w:rsidRDefault="00016165" w:rsidP="00BD7A22">
      <w:pPr>
        <w:pStyle w:val="Heading4"/>
        <w:spacing w:before="360" w:after="120"/>
        <w:rPr>
          <w:rFonts w:ascii="Arial" w:hAnsi="Arial" w:cs="Arial"/>
          <w:b/>
          <w:sz w:val="24"/>
          <w:szCs w:val="24"/>
        </w:rPr>
      </w:pPr>
      <w:r w:rsidRPr="00BD7A22">
        <w:rPr>
          <w:rFonts w:ascii="Arial" w:hAnsi="Arial" w:cs="Arial"/>
          <w:b/>
          <w:i w:val="0"/>
          <w:sz w:val="24"/>
          <w:szCs w:val="24"/>
        </w:rPr>
        <w:t>Signatures</w:t>
      </w:r>
    </w:p>
    <w:p w14:paraId="3BC5A64A" w14:textId="0CD73DEE" w:rsidR="00016165" w:rsidRPr="001801F2" w:rsidRDefault="00016165" w:rsidP="00016165">
      <w:pPr>
        <w:rPr>
          <w:rFonts w:cs="Arial"/>
        </w:rPr>
      </w:pPr>
      <w:r w:rsidRPr="001801F2">
        <w:rPr>
          <w:rFonts w:cs="Arial"/>
        </w:rPr>
        <w:t>By signing on this page</w:t>
      </w:r>
      <w:r w:rsidR="009D145A" w:rsidRPr="001801F2">
        <w:rPr>
          <w:rFonts w:cs="Arial"/>
        </w:rPr>
        <w:t>,</w:t>
      </w:r>
      <w:r w:rsidRPr="001801F2">
        <w:rPr>
          <w:rFonts w:cs="Arial"/>
        </w:rPr>
        <w:t xml:space="preserve"> I confirm approval for this application to be submitted for the School-</w:t>
      </w:r>
      <w:r w:rsidR="00713198">
        <w:rPr>
          <w:rFonts w:cs="Arial"/>
        </w:rPr>
        <w:t>b</w:t>
      </w:r>
      <w:r w:rsidRPr="001801F2">
        <w:rPr>
          <w:rFonts w:cs="Arial"/>
        </w:rPr>
        <w:t>ased Nursery Capital Grant 2025–2026</w:t>
      </w:r>
      <w:r>
        <w:rPr>
          <w:rFonts w:cs="Arial"/>
        </w:rPr>
        <w:t>.</w:t>
      </w:r>
    </w:p>
    <w:p w14:paraId="2889337C" w14:textId="4A5B7DE9" w:rsidR="00016165" w:rsidRPr="001801F2" w:rsidRDefault="00016165" w:rsidP="00BD7A22">
      <w:pPr>
        <w:spacing w:after="0"/>
        <w:rPr>
          <w:rFonts w:cs="Arial"/>
        </w:rPr>
      </w:pPr>
      <w:r w:rsidRPr="001801F2">
        <w:rPr>
          <w:rFonts w:cs="Arial"/>
        </w:rPr>
        <w:t xml:space="preserve">To be signed by </w:t>
      </w:r>
      <w:r w:rsidR="7410F70F" w:rsidRPr="3AD7F899">
        <w:rPr>
          <w:rFonts w:cs="Arial"/>
        </w:rPr>
        <w:t>the</w:t>
      </w:r>
      <w:r w:rsidRPr="3AD7F899">
        <w:rPr>
          <w:rFonts w:cs="Arial"/>
        </w:rPr>
        <w:t xml:space="preserve"> </w:t>
      </w:r>
      <w:r w:rsidR="518BAA56" w:rsidRPr="3AD7F899">
        <w:rPr>
          <w:rFonts w:cs="Arial"/>
        </w:rPr>
        <w:t xml:space="preserve">Local Authority </w:t>
      </w:r>
      <w:r w:rsidRPr="001801F2">
        <w:rPr>
          <w:rFonts w:cs="Arial"/>
        </w:rPr>
        <w:t>Early Years lead</w:t>
      </w:r>
      <w:r w:rsidR="00707355">
        <w:rPr>
          <w:rFonts w:cs="Arial"/>
        </w:rPr>
        <w:t>:</w:t>
      </w:r>
    </w:p>
    <w:tbl>
      <w:tblPr>
        <w:tblStyle w:val="TableGrid"/>
        <w:tblW w:w="0" w:type="auto"/>
        <w:tblLook w:val="04A0" w:firstRow="1" w:lastRow="0" w:firstColumn="1" w:lastColumn="0" w:noHBand="0" w:noVBand="1"/>
      </w:tblPr>
      <w:tblGrid>
        <w:gridCol w:w="3226"/>
        <w:gridCol w:w="6516"/>
      </w:tblGrid>
      <w:tr w:rsidR="00016165" w14:paraId="499FFECC" w14:textId="77777777" w:rsidTr="00EB6A66">
        <w:trPr>
          <w:trHeight w:val="459"/>
        </w:trPr>
        <w:tc>
          <w:tcPr>
            <w:tcW w:w="3226" w:type="dxa"/>
          </w:tcPr>
          <w:p w14:paraId="3288E447" w14:textId="77777777" w:rsidR="00016165" w:rsidRDefault="00016165" w:rsidP="00BD7A22">
            <w:pPr>
              <w:pStyle w:val="TableHeader"/>
              <w:rPr>
                <w:b w:val="0"/>
              </w:rPr>
            </w:pPr>
            <w:r w:rsidRPr="001801F2">
              <w:t>Name</w:t>
            </w:r>
          </w:p>
        </w:tc>
        <w:tc>
          <w:tcPr>
            <w:tcW w:w="6516" w:type="dxa"/>
          </w:tcPr>
          <w:p w14:paraId="48AA5587" w14:textId="77777777" w:rsidR="00016165" w:rsidRPr="001801F2" w:rsidRDefault="00016165" w:rsidP="00EB6A66">
            <w:pPr>
              <w:spacing w:after="0" w:line="240" w:lineRule="auto"/>
              <w:rPr>
                <w:rFonts w:cs="Arial"/>
              </w:rPr>
            </w:pPr>
          </w:p>
        </w:tc>
      </w:tr>
      <w:tr w:rsidR="00016165" w14:paraId="0824E126" w14:textId="77777777" w:rsidTr="00EB6A66">
        <w:trPr>
          <w:trHeight w:val="459"/>
        </w:trPr>
        <w:tc>
          <w:tcPr>
            <w:tcW w:w="3226" w:type="dxa"/>
          </w:tcPr>
          <w:p w14:paraId="19FEC163" w14:textId="77777777" w:rsidR="00016165" w:rsidRPr="00F41AB0" w:rsidRDefault="00016165" w:rsidP="00BD7A22">
            <w:pPr>
              <w:pStyle w:val="TableHeader"/>
              <w:rPr>
                <w:b w:val="0"/>
              </w:rPr>
            </w:pPr>
            <w:r w:rsidRPr="001801F2">
              <w:t>Signature</w:t>
            </w:r>
          </w:p>
        </w:tc>
        <w:tc>
          <w:tcPr>
            <w:tcW w:w="6516" w:type="dxa"/>
          </w:tcPr>
          <w:p w14:paraId="5D4DAE4E" w14:textId="77777777" w:rsidR="00016165" w:rsidRPr="001801F2" w:rsidRDefault="00016165" w:rsidP="00EB6A66">
            <w:pPr>
              <w:spacing w:after="0" w:line="240" w:lineRule="auto"/>
              <w:rPr>
                <w:rFonts w:cs="Arial"/>
              </w:rPr>
            </w:pPr>
          </w:p>
        </w:tc>
      </w:tr>
      <w:tr w:rsidR="00016165" w14:paraId="6148FDB2" w14:textId="77777777" w:rsidTr="00EB6A66">
        <w:trPr>
          <w:trHeight w:val="459"/>
        </w:trPr>
        <w:tc>
          <w:tcPr>
            <w:tcW w:w="3226" w:type="dxa"/>
          </w:tcPr>
          <w:p w14:paraId="09DE171F" w14:textId="77777777" w:rsidR="00016165" w:rsidRPr="00F41AB0" w:rsidRDefault="00016165" w:rsidP="00BD7A22">
            <w:pPr>
              <w:pStyle w:val="TableHeader"/>
              <w:rPr>
                <w:b w:val="0"/>
              </w:rPr>
            </w:pPr>
            <w:r w:rsidRPr="001801F2">
              <w:t>Date (</w:t>
            </w:r>
            <w:r>
              <w:t>dd</w:t>
            </w:r>
            <w:r w:rsidRPr="00F41AB0">
              <w:t>/</w:t>
            </w:r>
            <w:r>
              <w:t>mm</w:t>
            </w:r>
            <w:r w:rsidRPr="00F41AB0">
              <w:t>/</w:t>
            </w:r>
            <w:proofErr w:type="spellStart"/>
            <w:r>
              <w:t>yyyy</w:t>
            </w:r>
            <w:proofErr w:type="spellEnd"/>
            <w:r w:rsidRPr="00F41AB0">
              <w:t>)</w:t>
            </w:r>
          </w:p>
        </w:tc>
        <w:tc>
          <w:tcPr>
            <w:tcW w:w="6516" w:type="dxa"/>
          </w:tcPr>
          <w:p w14:paraId="2829A919" w14:textId="77777777" w:rsidR="00016165" w:rsidRPr="001801F2" w:rsidRDefault="00016165" w:rsidP="00EB6A66">
            <w:pPr>
              <w:spacing w:after="0" w:line="240" w:lineRule="auto"/>
              <w:rPr>
                <w:rFonts w:cs="Arial"/>
              </w:rPr>
            </w:pPr>
          </w:p>
        </w:tc>
      </w:tr>
      <w:tr w:rsidR="00016165" w14:paraId="1299A09B" w14:textId="77777777" w:rsidTr="00EB6A66">
        <w:trPr>
          <w:trHeight w:val="459"/>
        </w:trPr>
        <w:tc>
          <w:tcPr>
            <w:tcW w:w="3226" w:type="dxa"/>
          </w:tcPr>
          <w:p w14:paraId="483978CB" w14:textId="77777777" w:rsidR="00016165" w:rsidRPr="00F41AB0" w:rsidRDefault="00016165" w:rsidP="00BD7A22">
            <w:pPr>
              <w:pStyle w:val="TableHeader"/>
              <w:rPr>
                <w:b w:val="0"/>
              </w:rPr>
            </w:pPr>
            <w:r w:rsidRPr="001801F2">
              <w:t>Job title [if not EY lead]</w:t>
            </w:r>
          </w:p>
        </w:tc>
        <w:tc>
          <w:tcPr>
            <w:tcW w:w="6516" w:type="dxa"/>
          </w:tcPr>
          <w:p w14:paraId="5FDBE97F" w14:textId="77777777" w:rsidR="00016165" w:rsidRPr="001801F2" w:rsidRDefault="00016165" w:rsidP="00EB6A66">
            <w:pPr>
              <w:spacing w:after="0" w:line="240" w:lineRule="auto"/>
              <w:rPr>
                <w:rFonts w:cs="Arial"/>
              </w:rPr>
            </w:pPr>
          </w:p>
        </w:tc>
      </w:tr>
    </w:tbl>
    <w:p w14:paraId="319D8FC5" w14:textId="413F46DF" w:rsidR="00016165" w:rsidRPr="001801F2" w:rsidRDefault="00016165" w:rsidP="00BD7A22">
      <w:pPr>
        <w:spacing w:before="240" w:after="0"/>
        <w:rPr>
          <w:rFonts w:cs="Arial"/>
        </w:rPr>
      </w:pPr>
      <w:r w:rsidRPr="001801F2">
        <w:rPr>
          <w:rFonts w:cs="Arial"/>
        </w:rPr>
        <w:lastRenderedPageBreak/>
        <w:t xml:space="preserve">To be signed by </w:t>
      </w:r>
      <w:r w:rsidR="455F52AE" w:rsidRPr="3AD7F899">
        <w:rPr>
          <w:rFonts w:cs="Arial"/>
        </w:rPr>
        <w:t>the</w:t>
      </w:r>
      <w:r w:rsidRPr="3AD7F899">
        <w:rPr>
          <w:rFonts w:cs="Arial"/>
        </w:rPr>
        <w:t xml:space="preserve"> </w:t>
      </w:r>
      <w:r w:rsidR="1FC77B22" w:rsidRPr="3AD7F899">
        <w:rPr>
          <w:rFonts w:cs="Arial"/>
        </w:rPr>
        <w:t xml:space="preserve">Local Authority </w:t>
      </w:r>
      <w:r w:rsidRPr="001801F2">
        <w:rPr>
          <w:rFonts w:cs="Arial"/>
        </w:rPr>
        <w:t>Planning, Place and Provision lead</w:t>
      </w:r>
      <w:r w:rsidR="00651661">
        <w:rPr>
          <w:rFonts w:cs="Arial"/>
        </w:rPr>
        <w:t>:</w:t>
      </w:r>
    </w:p>
    <w:tbl>
      <w:tblPr>
        <w:tblStyle w:val="TableGrid"/>
        <w:tblW w:w="0" w:type="auto"/>
        <w:tblLook w:val="04A0" w:firstRow="1" w:lastRow="0" w:firstColumn="1" w:lastColumn="0" w:noHBand="0" w:noVBand="1"/>
      </w:tblPr>
      <w:tblGrid>
        <w:gridCol w:w="3226"/>
        <w:gridCol w:w="6516"/>
      </w:tblGrid>
      <w:tr w:rsidR="00016165" w14:paraId="4526E474" w14:textId="77777777" w:rsidTr="00EB6A66">
        <w:trPr>
          <w:trHeight w:val="459"/>
        </w:trPr>
        <w:tc>
          <w:tcPr>
            <w:tcW w:w="3226" w:type="dxa"/>
          </w:tcPr>
          <w:p w14:paraId="04A153D5" w14:textId="77777777" w:rsidR="00016165" w:rsidRDefault="00016165" w:rsidP="00BD7A22">
            <w:pPr>
              <w:pStyle w:val="TableHeader"/>
              <w:rPr>
                <w:b w:val="0"/>
              </w:rPr>
            </w:pPr>
            <w:r w:rsidRPr="001801F2">
              <w:t>Name</w:t>
            </w:r>
          </w:p>
        </w:tc>
        <w:tc>
          <w:tcPr>
            <w:tcW w:w="6516" w:type="dxa"/>
          </w:tcPr>
          <w:p w14:paraId="3C19CEFF" w14:textId="77777777" w:rsidR="00016165" w:rsidRPr="001801F2" w:rsidRDefault="00016165" w:rsidP="00EB6A66">
            <w:pPr>
              <w:spacing w:after="0" w:line="240" w:lineRule="auto"/>
              <w:rPr>
                <w:rFonts w:cs="Arial"/>
              </w:rPr>
            </w:pPr>
          </w:p>
        </w:tc>
      </w:tr>
      <w:tr w:rsidR="00016165" w14:paraId="69809682" w14:textId="77777777" w:rsidTr="00EB6A66">
        <w:trPr>
          <w:trHeight w:val="459"/>
        </w:trPr>
        <w:tc>
          <w:tcPr>
            <w:tcW w:w="3226" w:type="dxa"/>
          </w:tcPr>
          <w:p w14:paraId="00170B7D" w14:textId="77777777" w:rsidR="00016165" w:rsidRPr="00F41AB0" w:rsidRDefault="00016165" w:rsidP="00BD7A22">
            <w:pPr>
              <w:pStyle w:val="TableHeader"/>
              <w:rPr>
                <w:b w:val="0"/>
              </w:rPr>
            </w:pPr>
            <w:r w:rsidRPr="001801F2">
              <w:t>Signature</w:t>
            </w:r>
          </w:p>
        </w:tc>
        <w:tc>
          <w:tcPr>
            <w:tcW w:w="6516" w:type="dxa"/>
          </w:tcPr>
          <w:p w14:paraId="0F20699E" w14:textId="77777777" w:rsidR="00016165" w:rsidRPr="001801F2" w:rsidRDefault="00016165" w:rsidP="00EB6A66">
            <w:pPr>
              <w:spacing w:after="0" w:line="240" w:lineRule="auto"/>
              <w:rPr>
                <w:rFonts w:cs="Arial"/>
              </w:rPr>
            </w:pPr>
          </w:p>
        </w:tc>
      </w:tr>
      <w:tr w:rsidR="00016165" w14:paraId="03B49099" w14:textId="77777777" w:rsidTr="00EB6A66">
        <w:trPr>
          <w:trHeight w:val="459"/>
        </w:trPr>
        <w:tc>
          <w:tcPr>
            <w:tcW w:w="3226" w:type="dxa"/>
          </w:tcPr>
          <w:p w14:paraId="051AE4FF" w14:textId="77777777" w:rsidR="00016165" w:rsidRPr="00F41AB0" w:rsidRDefault="00016165" w:rsidP="00BD7A22">
            <w:pPr>
              <w:pStyle w:val="TableHeader"/>
              <w:rPr>
                <w:b w:val="0"/>
              </w:rPr>
            </w:pPr>
            <w:r w:rsidRPr="001801F2">
              <w:t>Date (</w:t>
            </w:r>
            <w:r>
              <w:t>dd</w:t>
            </w:r>
            <w:r w:rsidRPr="00F41AB0">
              <w:t>/</w:t>
            </w:r>
            <w:r>
              <w:t>mm</w:t>
            </w:r>
            <w:r w:rsidRPr="00F41AB0">
              <w:t>/</w:t>
            </w:r>
            <w:proofErr w:type="spellStart"/>
            <w:r>
              <w:t>yyyy</w:t>
            </w:r>
            <w:proofErr w:type="spellEnd"/>
            <w:r w:rsidRPr="00F41AB0">
              <w:t>)</w:t>
            </w:r>
          </w:p>
        </w:tc>
        <w:tc>
          <w:tcPr>
            <w:tcW w:w="6516" w:type="dxa"/>
          </w:tcPr>
          <w:p w14:paraId="73CFBDE3" w14:textId="77777777" w:rsidR="00016165" w:rsidRPr="001801F2" w:rsidRDefault="00016165" w:rsidP="00EB6A66">
            <w:pPr>
              <w:spacing w:after="0" w:line="240" w:lineRule="auto"/>
              <w:rPr>
                <w:rFonts w:cs="Arial"/>
              </w:rPr>
            </w:pPr>
          </w:p>
        </w:tc>
      </w:tr>
      <w:tr w:rsidR="00016165" w14:paraId="26F01329" w14:textId="77777777" w:rsidTr="00EB6A66">
        <w:trPr>
          <w:trHeight w:val="459"/>
        </w:trPr>
        <w:tc>
          <w:tcPr>
            <w:tcW w:w="3226" w:type="dxa"/>
          </w:tcPr>
          <w:p w14:paraId="411BFD0C" w14:textId="77777777" w:rsidR="00016165" w:rsidRPr="00F41AB0" w:rsidRDefault="00016165" w:rsidP="00BD7A22">
            <w:pPr>
              <w:pStyle w:val="TableHeader"/>
              <w:rPr>
                <w:b w:val="0"/>
              </w:rPr>
            </w:pPr>
            <w:r w:rsidRPr="001801F2">
              <w:t>Job title [if not PPP lead]</w:t>
            </w:r>
          </w:p>
        </w:tc>
        <w:tc>
          <w:tcPr>
            <w:tcW w:w="6516" w:type="dxa"/>
          </w:tcPr>
          <w:p w14:paraId="69C7896D" w14:textId="77777777" w:rsidR="00016165" w:rsidRPr="001801F2" w:rsidRDefault="00016165" w:rsidP="00EB6A66">
            <w:pPr>
              <w:spacing w:after="0" w:line="240" w:lineRule="auto"/>
              <w:rPr>
                <w:rFonts w:cs="Arial"/>
              </w:rPr>
            </w:pPr>
          </w:p>
        </w:tc>
      </w:tr>
    </w:tbl>
    <w:p w14:paraId="631BC955" w14:textId="77777777" w:rsidR="00016165" w:rsidRDefault="00016165" w:rsidP="00016165">
      <w:pPr>
        <w:spacing w:after="0" w:line="240" w:lineRule="auto"/>
        <w:rPr>
          <w:rFonts w:cs="Arial"/>
          <w:color w:val="222222"/>
          <w:lang w:val="en" w:eastAsia="en-US"/>
        </w:rPr>
      </w:pPr>
    </w:p>
    <w:p w14:paraId="3C07BFFC" w14:textId="02C66898" w:rsidR="00016165" w:rsidRPr="00747AAD" w:rsidRDefault="00016165">
      <w:pPr>
        <w:rPr>
          <w:rFonts w:cs="Arial"/>
          <w:color w:val="222222"/>
          <w:lang w:val="en" w:eastAsia="en-US"/>
        </w:rPr>
      </w:pPr>
    </w:p>
    <w:p w14:paraId="105CF4ED" w14:textId="569684B3" w:rsidR="00016165" w:rsidRPr="001801F2" w:rsidRDefault="00016165" w:rsidP="00016165">
      <w:pPr>
        <w:spacing w:before="240"/>
        <w:rPr>
          <w:rFonts w:cs="Arial"/>
        </w:rPr>
      </w:pPr>
      <w:r w:rsidRPr="001801F2">
        <w:rPr>
          <w:rFonts w:cs="Arial"/>
        </w:rPr>
        <w:t xml:space="preserve">© Crown copyright 2025 </w:t>
      </w:r>
    </w:p>
    <w:p w14:paraId="131DFFF0" w14:textId="0CE1A678" w:rsidR="008D1E25" w:rsidRPr="00AE4341" w:rsidRDefault="008D1E25">
      <w:pPr>
        <w:rPr>
          <w:rFonts w:cs="Arial"/>
        </w:rPr>
      </w:pPr>
    </w:p>
    <w:sectPr w:rsidR="008D1E25" w:rsidRPr="00AE4341" w:rsidSect="00016165">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75F85" w14:textId="77777777" w:rsidR="0056580E" w:rsidRDefault="0056580E" w:rsidP="00016165">
      <w:pPr>
        <w:spacing w:after="0" w:line="240" w:lineRule="auto"/>
      </w:pPr>
      <w:r>
        <w:separator/>
      </w:r>
    </w:p>
  </w:endnote>
  <w:endnote w:type="continuationSeparator" w:id="0">
    <w:p w14:paraId="267F96DA" w14:textId="77777777" w:rsidR="0056580E" w:rsidRDefault="0056580E" w:rsidP="0001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632531"/>
      <w:docPartObj>
        <w:docPartGallery w:val="Page Numbers (Bottom of Page)"/>
        <w:docPartUnique/>
      </w:docPartObj>
    </w:sdtPr>
    <w:sdtEndPr/>
    <w:sdtContent>
      <w:p w14:paraId="17B9F83D" w14:textId="053468FC" w:rsidR="00AF006F" w:rsidRDefault="00AF006F">
        <w:pPr>
          <w:pStyle w:val="Footer"/>
          <w:jc w:val="center"/>
        </w:pPr>
        <w:r>
          <w:fldChar w:fldCharType="begin"/>
        </w:r>
        <w:r>
          <w:instrText>PAGE   \* MERGEFORMAT</w:instrText>
        </w:r>
        <w:r>
          <w:fldChar w:fldCharType="separate"/>
        </w:r>
        <w:r>
          <w:t>2</w:t>
        </w:r>
        <w:r>
          <w:fldChar w:fldCharType="end"/>
        </w:r>
      </w:p>
    </w:sdtContent>
  </w:sdt>
  <w:p w14:paraId="12C39CA3" w14:textId="77777777" w:rsidR="00016165" w:rsidRDefault="00016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557665"/>
      <w:docPartObj>
        <w:docPartGallery w:val="Page Numbers (Bottom of Page)"/>
        <w:docPartUnique/>
      </w:docPartObj>
    </w:sdtPr>
    <w:sdtEndPr/>
    <w:sdtContent>
      <w:p w14:paraId="50B0B1F0" w14:textId="58EB7CF3" w:rsidR="00AF006F" w:rsidRDefault="00AF006F">
        <w:pPr>
          <w:pStyle w:val="Footer"/>
          <w:jc w:val="center"/>
        </w:pPr>
        <w:r>
          <w:fldChar w:fldCharType="begin"/>
        </w:r>
        <w:r>
          <w:instrText>PAGE   \* MERGEFORMAT</w:instrText>
        </w:r>
        <w:r>
          <w:fldChar w:fldCharType="separate"/>
        </w:r>
        <w:r>
          <w:t>2</w:t>
        </w:r>
        <w:r>
          <w:fldChar w:fldCharType="end"/>
        </w:r>
      </w:p>
    </w:sdtContent>
  </w:sdt>
  <w:p w14:paraId="2F290E49" w14:textId="385FDD11" w:rsidR="00016165" w:rsidRPr="006E6ADB" w:rsidRDefault="0001616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3C62E" w14:textId="77777777" w:rsidR="0056580E" w:rsidRDefault="0056580E" w:rsidP="00016165">
      <w:pPr>
        <w:spacing w:after="0" w:line="240" w:lineRule="auto"/>
      </w:pPr>
      <w:r>
        <w:separator/>
      </w:r>
    </w:p>
  </w:footnote>
  <w:footnote w:type="continuationSeparator" w:id="0">
    <w:p w14:paraId="47EE30B4" w14:textId="77777777" w:rsidR="0056580E" w:rsidRDefault="0056580E" w:rsidP="00016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60C19B0"/>
    <w:multiLevelType w:val="multilevel"/>
    <w:tmpl w:val="35C8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81732"/>
    <w:multiLevelType w:val="multilevel"/>
    <w:tmpl w:val="0D3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03329"/>
    <w:multiLevelType w:val="hybridMultilevel"/>
    <w:tmpl w:val="108E92A8"/>
    <w:lvl w:ilvl="0" w:tplc="2FEE07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41C71E7"/>
    <w:multiLevelType w:val="multilevel"/>
    <w:tmpl w:val="C8D6464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261FF"/>
    <w:multiLevelType w:val="hybridMultilevel"/>
    <w:tmpl w:val="F3EE7382"/>
    <w:lvl w:ilvl="0" w:tplc="DA06AE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B24277"/>
    <w:multiLevelType w:val="multilevel"/>
    <w:tmpl w:val="33C8FC4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9C930A7"/>
    <w:multiLevelType w:val="hybridMultilevel"/>
    <w:tmpl w:val="83A8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A0CA2"/>
    <w:multiLevelType w:val="hybridMultilevel"/>
    <w:tmpl w:val="A1EC56CC"/>
    <w:lvl w:ilvl="0" w:tplc="DA06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97765"/>
    <w:multiLevelType w:val="hybridMultilevel"/>
    <w:tmpl w:val="4C0E043E"/>
    <w:lvl w:ilvl="0" w:tplc="ED009D30">
      <w:start w:val="1"/>
      <w:numFmt w:val="bullet"/>
      <w:lvlText w:val=""/>
      <w:lvlJc w:val="left"/>
      <w:pPr>
        <w:ind w:left="720" w:hanging="360"/>
      </w:pPr>
      <w:rPr>
        <w:rFonts w:ascii="Symbol" w:hAnsi="Symbol" w:hint="default"/>
      </w:rPr>
    </w:lvl>
    <w:lvl w:ilvl="1" w:tplc="D38C3318" w:tentative="1">
      <w:start w:val="1"/>
      <w:numFmt w:val="bullet"/>
      <w:lvlText w:val="o"/>
      <w:lvlJc w:val="left"/>
      <w:pPr>
        <w:ind w:left="1440" w:hanging="360"/>
      </w:pPr>
      <w:rPr>
        <w:rFonts w:ascii="Courier New" w:hAnsi="Courier New" w:hint="default"/>
      </w:rPr>
    </w:lvl>
    <w:lvl w:ilvl="2" w:tplc="A462B218" w:tentative="1">
      <w:start w:val="1"/>
      <w:numFmt w:val="bullet"/>
      <w:lvlText w:val=""/>
      <w:lvlJc w:val="left"/>
      <w:pPr>
        <w:ind w:left="2160" w:hanging="360"/>
      </w:pPr>
      <w:rPr>
        <w:rFonts w:ascii="Wingdings" w:hAnsi="Wingdings" w:hint="default"/>
      </w:rPr>
    </w:lvl>
    <w:lvl w:ilvl="3" w:tplc="EAC4F29E" w:tentative="1">
      <w:start w:val="1"/>
      <w:numFmt w:val="bullet"/>
      <w:lvlText w:val=""/>
      <w:lvlJc w:val="left"/>
      <w:pPr>
        <w:ind w:left="2880" w:hanging="360"/>
      </w:pPr>
      <w:rPr>
        <w:rFonts w:ascii="Symbol" w:hAnsi="Symbol" w:hint="default"/>
      </w:rPr>
    </w:lvl>
    <w:lvl w:ilvl="4" w:tplc="3A3454F4" w:tentative="1">
      <w:start w:val="1"/>
      <w:numFmt w:val="bullet"/>
      <w:lvlText w:val="o"/>
      <w:lvlJc w:val="left"/>
      <w:pPr>
        <w:ind w:left="3600" w:hanging="360"/>
      </w:pPr>
      <w:rPr>
        <w:rFonts w:ascii="Courier New" w:hAnsi="Courier New" w:hint="default"/>
      </w:rPr>
    </w:lvl>
    <w:lvl w:ilvl="5" w:tplc="7B1A3984" w:tentative="1">
      <w:start w:val="1"/>
      <w:numFmt w:val="bullet"/>
      <w:lvlText w:val=""/>
      <w:lvlJc w:val="left"/>
      <w:pPr>
        <w:ind w:left="4320" w:hanging="360"/>
      </w:pPr>
      <w:rPr>
        <w:rFonts w:ascii="Wingdings" w:hAnsi="Wingdings" w:hint="default"/>
      </w:rPr>
    </w:lvl>
    <w:lvl w:ilvl="6" w:tplc="CC68482A" w:tentative="1">
      <w:start w:val="1"/>
      <w:numFmt w:val="bullet"/>
      <w:lvlText w:val=""/>
      <w:lvlJc w:val="left"/>
      <w:pPr>
        <w:ind w:left="5040" w:hanging="360"/>
      </w:pPr>
      <w:rPr>
        <w:rFonts w:ascii="Symbol" w:hAnsi="Symbol" w:hint="default"/>
      </w:rPr>
    </w:lvl>
    <w:lvl w:ilvl="7" w:tplc="CD305E64" w:tentative="1">
      <w:start w:val="1"/>
      <w:numFmt w:val="bullet"/>
      <w:lvlText w:val="o"/>
      <w:lvlJc w:val="left"/>
      <w:pPr>
        <w:ind w:left="5760" w:hanging="360"/>
      </w:pPr>
      <w:rPr>
        <w:rFonts w:ascii="Courier New" w:hAnsi="Courier New" w:hint="default"/>
      </w:rPr>
    </w:lvl>
    <w:lvl w:ilvl="8" w:tplc="A48AF25E" w:tentative="1">
      <w:start w:val="1"/>
      <w:numFmt w:val="bullet"/>
      <w:lvlText w:val=""/>
      <w:lvlJc w:val="left"/>
      <w:pPr>
        <w:ind w:left="6480" w:hanging="360"/>
      </w:pPr>
      <w:rPr>
        <w:rFonts w:ascii="Wingdings" w:hAnsi="Wingdings" w:hint="default"/>
      </w:rPr>
    </w:lvl>
  </w:abstractNum>
  <w:abstractNum w:abstractNumId="11" w15:restartNumberingAfterBreak="0">
    <w:nsid w:val="3AE23D30"/>
    <w:multiLevelType w:val="hybridMultilevel"/>
    <w:tmpl w:val="1666B5B2"/>
    <w:lvl w:ilvl="0" w:tplc="051C69F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AFF6D39"/>
    <w:multiLevelType w:val="hybridMultilevel"/>
    <w:tmpl w:val="0ACE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B2572"/>
    <w:multiLevelType w:val="hybridMultilevel"/>
    <w:tmpl w:val="5DDE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0359F"/>
    <w:multiLevelType w:val="hybridMultilevel"/>
    <w:tmpl w:val="896460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81CDE"/>
    <w:multiLevelType w:val="hybridMultilevel"/>
    <w:tmpl w:val="6E4AAD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D40CEA"/>
    <w:multiLevelType w:val="multilevel"/>
    <w:tmpl w:val="227E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215685">
    <w:abstractNumId w:val="3"/>
  </w:num>
  <w:num w:numId="2" w16cid:durableId="606162002">
    <w:abstractNumId w:val="16"/>
  </w:num>
  <w:num w:numId="3" w16cid:durableId="1680959922">
    <w:abstractNumId w:val="17"/>
  </w:num>
  <w:num w:numId="4" w16cid:durableId="948776812">
    <w:abstractNumId w:val="2"/>
  </w:num>
  <w:num w:numId="5" w16cid:durableId="863439254">
    <w:abstractNumId w:val="1"/>
  </w:num>
  <w:num w:numId="6" w16cid:durableId="1873686702">
    <w:abstractNumId w:val="5"/>
  </w:num>
  <w:num w:numId="7" w16cid:durableId="1734229197">
    <w:abstractNumId w:val="13"/>
  </w:num>
  <w:num w:numId="8" w16cid:durableId="1816026447">
    <w:abstractNumId w:val="14"/>
  </w:num>
  <w:num w:numId="9" w16cid:durableId="1176503442">
    <w:abstractNumId w:val="6"/>
  </w:num>
  <w:num w:numId="10" w16cid:durableId="1027100297">
    <w:abstractNumId w:val="9"/>
  </w:num>
  <w:num w:numId="11" w16cid:durableId="1835220090">
    <w:abstractNumId w:val="15"/>
  </w:num>
  <w:num w:numId="12" w16cid:durableId="1720085511">
    <w:abstractNumId w:val="8"/>
  </w:num>
  <w:num w:numId="13" w16cid:durableId="1693647979">
    <w:abstractNumId w:val="10"/>
  </w:num>
  <w:num w:numId="14" w16cid:durableId="1499268046">
    <w:abstractNumId w:val="7"/>
  </w:num>
  <w:num w:numId="15" w16cid:durableId="1155997518">
    <w:abstractNumId w:val="4"/>
  </w:num>
  <w:num w:numId="16" w16cid:durableId="213660322">
    <w:abstractNumId w:val="11"/>
  </w:num>
  <w:num w:numId="17" w16cid:durableId="1329360826">
    <w:abstractNumId w:val="12"/>
  </w:num>
  <w:num w:numId="18" w16cid:durableId="184793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D1"/>
    <w:rsid w:val="000048ED"/>
    <w:rsid w:val="00010544"/>
    <w:rsid w:val="000109E1"/>
    <w:rsid w:val="00010B8D"/>
    <w:rsid w:val="000147A7"/>
    <w:rsid w:val="000152B3"/>
    <w:rsid w:val="00016165"/>
    <w:rsid w:val="000255D8"/>
    <w:rsid w:val="00034923"/>
    <w:rsid w:val="00061429"/>
    <w:rsid w:val="00071900"/>
    <w:rsid w:val="00072802"/>
    <w:rsid w:val="000826E4"/>
    <w:rsid w:val="0009288F"/>
    <w:rsid w:val="000C481C"/>
    <w:rsid w:val="000C539C"/>
    <w:rsid w:val="000C6CE4"/>
    <w:rsid w:val="000D1ED2"/>
    <w:rsid w:val="000D33D7"/>
    <w:rsid w:val="000D77E5"/>
    <w:rsid w:val="000E1697"/>
    <w:rsid w:val="000E176F"/>
    <w:rsid w:val="00100E6B"/>
    <w:rsid w:val="00103234"/>
    <w:rsid w:val="001048AA"/>
    <w:rsid w:val="00104DBC"/>
    <w:rsid w:val="001157F7"/>
    <w:rsid w:val="00122042"/>
    <w:rsid w:val="00126586"/>
    <w:rsid w:val="00126A22"/>
    <w:rsid w:val="00143C5A"/>
    <w:rsid w:val="001440EE"/>
    <w:rsid w:val="00145D13"/>
    <w:rsid w:val="00146999"/>
    <w:rsid w:val="001558B4"/>
    <w:rsid w:val="0016248A"/>
    <w:rsid w:val="001627B0"/>
    <w:rsid w:val="0016372B"/>
    <w:rsid w:val="0016762E"/>
    <w:rsid w:val="001801F2"/>
    <w:rsid w:val="00182EF0"/>
    <w:rsid w:val="0019564F"/>
    <w:rsid w:val="001A0A27"/>
    <w:rsid w:val="001B1B4B"/>
    <w:rsid w:val="001D16C0"/>
    <w:rsid w:val="001D2704"/>
    <w:rsid w:val="001E2720"/>
    <w:rsid w:val="001E6A03"/>
    <w:rsid w:val="001E70A0"/>
    <w:rsid w:val="001F0D5B"/>
    <w:rsid w:val="001F5281"/>
    <w:rsid w:val="001F7254"/>
    <w:rsid w:val="00210BA6"/>
    <w:rsid w:val="002120BD"/>
    <w:rsid w:val="0021757A"/>
    <w:rsid w:val="00217F76"/>
    <w:rsid w:val="0022708D"/>
    <w:rsid w:val="00240813"/>
    <w:rsid w:val="00242A99"/>
    <w:rsid w:val="0026110D"/>
    <w:rsid w:val="00262F2F"/>
    <w:rsid w:val="002904A9"/>
    <w:rsid w:val="002A3D52"/>
    <w:rsid w:val="002B152C"/>
    <w:rsid w:val="002B7509"/>
    <w:rsid w:val="002C445D"/>
    <w:rsid w:val="002E330B"/>
    <w:rsid w:val="002E4E62"/>
    <w:rsid w:val="002E6584"/>
    <w:rsid w:val="002F6391"/>
    <w:rsid w:val="003045D2"/>
    <w:rsid w:val="0030686A"/>
    <w:rsid w:val="00311A29"/>
    <w:rsid w:val="0031402A"/>
    <w:rsid w:val="0031510B"/>
    <w:rsid w:val="00315154"/>
    <w:rsid w:val="0032406E"/>
    <w:rsid w:val="00330697"/>
    <w:rsid w:val="0033506F"/>
    <w:rsid w:val="00341709"/>
    <w:rsid w:val="003420D5"/>
    <w:rsid w:val="00342B5B"/>
    <w:rsid w:val="00343412"/>
    <w:rsid w:val="003545EB"/>
    <w:rsid w:val="003567E9"/>
    <w:rsid w:val="00367265"/>
    <w:rsid w:val="00371E36"/>
    <w:rsid w:val="00372063"/>
    <w:rsid w:val="00381DC0"/>
    <w:rsid w:val="00394DBE"/>
    <w:rsid w:val="003A5302"/>
    <w:rsid w:val="003A530A"/>
    <w:rsid w:val="003B5CFF"/>
    <w:rsid w:val="003C1552"/>
    <w:rsid w:val="003D38BF"/>
    <w:rsid w:val="003E0EA4"/>
    <w:rsid w:val="003E3C33"/>
    <w:rsid w:val="003F4FF8"/>
    <w:rsid w:val="00400278"/>
    <w:rsid w:val="00404A85"/>
    <w:rsid w:val="00404B56"/>
    <w:rsid w:val="00427177"/>
    <w:rsid w:val="0042746A"/>
    <w:rsid w:val="00445AED"/>
    <w:rsid w:val="004478A6"/>
    <w:rsid w:val="00447EB8"/>
    <w:rsid w:val="00455BFB"/>
    <w:rsid w:val="00460871"/>
    <w:rsid w:val="00466E47"/>
    <w:rsid w:val="00467268"/>
    <w:rsid w:val="00471B4C"/>
    <w:rsid w:val="004749CB"/>
    <w:rsid w:val="00475DC6"/>
    <w:rsid w:val="0047791C"/>
    <w:rsid w:val="00483A7C"/>
    <w:rsid w:val="00490A29"/>
    <w:rsid w:val="004B3BBE"/>
    <w:rsid w:val="004B3DD1"/>
    <w:rsid w:val="004C0A02"/>
    <w:rsid w:val="004C69C9"/>
    <w:rsid w:val="004E7525"/>
    <w:rsid w:val="004F05E9"/>
    <w:rsid w:val="004F2A69"/>
    <w:rsid w:val="0050495F"/>
    <w:rsid w:val="0052081D"/>
    <w:rsid w:val="00522B5E"/>
    <w:rsid w:val="005256F9"/>
    <w:rsid w:val="00543DF5"/>
    <w:rsid w:val="00544C9D"/>
    <w:rsid w:val="0054587C"/>
    <w:rsid w:val="00554D5F"/>
    <w:rsid w:val="0056580E"/>
    <w:rsid w:val="00571441"/>
    <w:rsid w:val="00576340"/>
    <w:rsid w:val="00577D22"/>
    <w:rsid w:val="00586972"/>
    <w:rsid w:val="00590C83"/>
    <w:rsid w:val="00595E15"/>
    <w:rsid w:val="005A0D08"/>
    <w:rsid w:val="005B2C18"/>
    <w:rsid w:val="005B749B"/>
    <w:rsid w:val="005D5838"/>
    <w:rsid w:val="005D6C40"/>
    <w:rsid w:val="005E13F9"/>
    <w:rsid w:val="005E4A80"/>
    <w:rsid w:val="005E5A71"/>
    <w:rsid w:val="005E6248"/>
    <w:rsid w:val="005E795A"/>
    <w:rsid w:val="005F2A1B"/>
    <w:rsid w:val="006171ED"/>
    <w:rsid w:val="00621665"/>
    <w:rsid w:val="00627F9F"/>
    <w:rsid w:val="00637EF2"/>
    <w:rsid w:val="00651661"/>
    <w:rsid w:val="00664132"/>
    <w:rsid w:val="00677481"/>
    <w:rsid w:val="0068139F"/>
    <w:rsid w:val="00690D2A"/>
    <w:rsid w:val="006A5473"/>
    <w:rsid w:val="006B06CB"/>
    <w:rsid w:val="006B61AF"/>
    <w:rsid w:val="006C39CB"/>
    <w:rsid w:val="006C4E9B"/>
    <w:rsid w:val="006D0D02"/>
    <w:rsid w:val="006D1719"/>
    <w:rsid w:val="006D2320"/>
    <w:rsid w:val="006D2868"/>
    <w:rsid w:val="006D761F"/>
    <w:rsid w:val="006F1B36"/>
    <w:rsid w:val="00706C73"/>
    <w:rsid w:val="00707355"/>
    <w:rsid w:val="00707999"/>
    <w:rsid w:val="00710D04"/>
    <w:rsid w:val="0071113B"/>
    <w:rsid w:val="007127FC"/>
    <w:rsid w:val="00713198"/>
    <w:rsid w:val="00714D1A"/>
    <w:rsid w:val="00723F71"/>
    <w:rsid w:val="0072477B"/>
    <w:rsid w:val="00735B15"/>
    <w:rsid w:val="0074041D"/>
    <w:rsid w:val="007613E8"/>
    <w:rsid w:val="00761A44"/>
    <w:rsid w:val="007651B7"/>
    <w:rsid w:val="00780767"/>
    <w:rsid w:val="00785307"/>
    <w:rsid w:val="00792992"/>
    <w:rsid w:val="00796A45"/>
    <w:rsid w:val="007B5126"/>
    <w:rsid w:val="007C216E"/>
    <w:rsid w:val="007D6746"/>
    <w:rsid w:val="007D6C1A"/>
    <w:rsid w:val="00800616"/>
    <w:rsid w:val="008056E2"/>
    <w:rsid w:val="00813B34"/>
    <w:rsid w:val="00813F85"/>
    <w:rsid w:val="0082606D"/>
    <w:rsid w:val="00827092"/>
    <w:rsid w:val="00827252"/>
    <w:rsid w:val="00835A3C"/>
    <w:rsid w:val="00856F5E"/>
    <w:rsid w:val="00860727"/>
    <w:rsid w:val="00863AD7"/>
    <w:rsid w:val="008658F6"/>
    <w:rsid w:val="00874394"/>
    <w:rsid w:val="00877034"/>
    <w:rsid w:val="00886AD6"/>
    <w:rsid w:val="008876D9"/>
    <w:rsid w:val="00894944"/>
    <w:rsid w:val="00897853"/>
    <w:rsid w:val="008A3466"/>
    <w:rsid w:val="008A5504"/>
    <w:rsid w:val="008B3434"/>
    <w:rsid w:val="008C0B31"/>
    <w:rsid w:val="008C4634"/>
    <w:rsid w:val="008C7DB3"/>
    <w:rsid w:val="008D1E25"/>
    <w:rsid w:val="008D4D43"/>
    <w:rsid w:val="008D6B4A"/>
    <w:rsid w:val="008E36BB"/>
    <w:rsid w:val="008E75F0"/>
    <w:rsid w:val="00902503"/>
    <w:rsid w:val="00923A53"/>
    <w:rsid w:val="0092455A"/>
    <w:rsid w:val="0093283E"/>
    <w:rsid w:val="00934071"/>
    <w:rsid w:val="009415E4"/>
    <w:rsid w:val="009525C1"/>
    <w:rsid w:val="009722DB"/>
    <w:rsid w:val="00980071"/>
    <w:rsid w:val="0098285A"/>
    <w:rsid w:val="00986683"/>
    <w:rsid w:val="009A1A0F"/>
    <w:rsid w:val="009A274C"/>
    <w:rsid w:val="009B0087"/>
    <w:rsid w:val="009B6C3D"/>
    <w:rsid w:val="009B7C24"/>
    <w:rsid w:val="009C4887"/>
    <w:rsid w:val="009D145A"/>
    <w:rsid w:val="009F0FC2"/>
    <w:rsid w:val="00A00D61"/>
    <w:rsid w:val="00A01C51"/>
    <w:rsid w:val="00A41335"/>
    <w:rsid w:val="00A6250B"/>
    <w:rsid w:val="00A65A81"/>
    <w:rsid w:val="00A66002"/>
    <w:rsid w:val="00A67F36"/>
    <w:rsid w:val="00A766E5"/>
    <w:rsid w:val="00A81942"/>
    <w:rsid w:val="00A94C0E"/>
    <w:rsid w:val="00AA4CBB"/>
    <w:rsid w:val="00AB554B"/>
    <w:rsid w:val="00AD2F34"/>
    <w:rsid w:val="00AE4341"/>
    <w:rsid w:val="00AE4F4C"/>
    <w:rsid w:val="00AF006F"/>
    <w:rsid w:val="00AF73BE"/>
    <w:rsid w:val="00AF7D6F"/>
    <w:rsid w:val="00B00843"/>
    <w:rsid w:val="00B03C38"/>
    <w:rsid w:val="00B0642E"/>
    <w:rsid w:val="00B117A1"/>
    <w:rsid w:val="00B13499"/>
    <w:rsid w:val="00B15CB6"/>
    <w:rsid w:val="00B15EFF"/>
    <w:rsid w:val="00B17D86"/>
    <w:rsid w:val="00B2305E"/>
    <w:rsid w:val="00B24565"/>
    <w:rsid w:val="00B311CF"/>
    <w:rsid w:val="00B36B28"/>
    <w:rsid w:val="00B655C1"/>
    <w:rsid w:val="00B816CB"/>
    <w:rsid w:val="00B902C5"/>
    <w:rsid w:val="00BA05AB"/>
    <w:rsid w:val="00BA0D77"/>
    <w:rsid w:val="00BA0F4B"/>
    <w:rsid w:val="00BB29EF"/>
    <w:rsid w:val="00BC34B0"/>
    <w:rsid w:val="00BD7A10"/>
    <w:rsid w:val="00BD7A22"/>
    <w:rsid w:val="00BE448D"/>
    <w:rsid w:val="00BE5C00"/>
    <w:rsid w:val="00BF2E2B"/>
    <w:rsid w:val="00BF77EE"/>
    <w:rsid w:val="00C1063E"/>
    <w:rsid w:val="00C12829"/>
    <w:rsid w:val="00C12E1B"/>
    <w:rsid w:val="00C1354B"/>
    <w:rsid w:val="00C36D87"/>
    <w:rsid w:val="00C37A34"/>
    <w:rsid w:val="00C425A6"/>
    <w:rsid w:val="00C4347D"/>
    <w:rsid w:val="00C4599F"/>
    <w:rsid w:val="00C466E1"/>
    <w:rsid w:val="00C50733"/>
    <w:rsid w:val="00C543DA"/>
    <w:rsid w:val="00C62937"/>
    <w:rsid w:val="00C70659"/>
    <w:rsid w:val="00C76748"/>
    <w:rsid w:val="00C8671F"/>
    <w:rsid w:val="00CD3AD1"/>
    <w:rsid w:val="00CD6B99"/>
    <w:rsid w:val="00CF5237"/>
    <w:rsid w:val="00CF54D9"/>
    <w:rsid w:val="00D20FEE"/>
    <w:rsid w:val="00D23035"/>
    <w:rsid w:val="00D30CE2"/>
    <w:rsid w:val="00D338EE"/>
    <w:rsid w:val="00D33EF8"/>
    <w:rsid w:val="00D3583F"/>
    <w:rsid w:val="00D44540"/>
    <w:rsid w:val="00D60EDA"/>
    <w:rsid w:val="00DC29DC"/>
    <w:rsid w:val="00DD7096"/>
    <w:rsid w:val="00DD7B30"/>
    <w:rsid w:val="00DD7ED6"/>
    <w:rsid w:val="00DE0E11"/>
    <w:rsid w:val="00DE1E2C"/>
    <w:rsid w:val="00DE605D"/>
    <w:rsid w:val="00E0412D"/>
    <w:rsid w:val="00E1004B"/>
    <w:rsid w:val="00E13CED"/>
    <w:rsid w:val="00E204F4"/>
    <w:rsid w:val="00E24CDF"/>
    <w:rsid w:val="00E25CD9"/>
    <w:rsid w:val="00E27A38"/>
    <w:rsid w:val="00E31AB7"/>
    <w:rsid w:val="00E32797"/>
    <w:rsid w:val="00E41065"/>
    <w:rsid w:val="00E464BE"/>
    <w:rsid w:val="00E85574"/>
    <w:rsid w:val="00E86813"/>
    <w:rsid w:val="00E9245D"/>
    <w:rsid w:val="00E9459C"/>
    <w:rsid w:val="00E97768"/>
    <w:rsid w:val="00EA3B50"/>
    <w:rsid w:val="00EB242F"/>
    <w:rsid w:val="00EC61EB"/>
    <w:rsid w:val="00EC74CF"/>
    <w:rsid w:val="00ED1C51"/>
    <w:rsid w:val="00EE4664"/>
    <w:rsid w:val="00EF3F4F"/>
    <w:rsid w:val="00F07285"/>
    <w:rsid w:val="00F26259"/>
    <w:rsid w:val="00F40A73"/>
    <w:rsid w:val="00F54A95"/>
    <w:rsid w:val="00F63874"/>
    <w:rsid w:val="00F647A1"/>
    <w:rsid w:val="00F86695"/>
    <w:rsid w:val="00F919BC"/>
    <w:rsid w:val="00F96059"/>
    <w:rsid w:val="00FA0F50"/>
    <w:rsid w:val="00FA1FC1"/>
    <w:rsid w:val="00FA7898"/>
    <w:rsid w:val="00FB1F0D"/>
    <w:rsid w:val="00FC1AD9"/>
    <w:rsid w:val="00FC2C77"/>
    <w:rsid w:val="00FC6730"/>
    <w:rsid w:val="00FD7B26"/>
    <w:rsid w:val="00FE5CA0"/>
    <w:rsid w:val="00FE761A"/>
    <w:rsid w:val="04179958"/>
    <w:rsid w:val="0A27956B"/>
    <w:rsid w:val="10422881"/>
    <w:rsid w:val="11A196CD"/>
    <w:rsid w:val="12E8B8D9"/>
    <w:rsid w:val="12FAA940"/>
    <w:rsid w:val="1778AFC4"/>
    <w:rsid w:val="1A138187"/>
    <w:rsid w:val="1D4C9039"/>
    <w:rsid w:val="1FC77B22"/>
    <w:rsid w:val="20DB4AF6"/>
    <w:rsid w:val="24CAF9C7"/>
    <w:rsid w:val="27BD1BCF"/>
    <w:rsid w:val="2AA09C1F"/>
    <w:rsid w:val="2BE44249"/>
    <w:rsid w:val="2F5D3C2F"/>
    <w:rsid w:val="38BF472E"/>
    <w:rsid w:val="3962B26D"/>
    <w:rsid w:val="3A9B6D4F"/>
    <w:rsid w:val="3AD7F899"/>
    <w:rsid w:val="403266B4"/>
    <w:rsid w:val="435B641D"/>
    <w:rsid w:val="442CCB99"/>
    <w:rsid w:val="455F52AE"/>
    <w:rsid w:val="4A36A42B"/>
    <w:rsid w:val="4A5A4990"/>
    <w:rsid w:val="4ABDC330"/>
    <w:rsid w:val="518BAA56"/>
    <w:rsid w:val="54BD5D6B"/>
    <w:rsid w:val="5DBDADD7"/>
    <w:rsid w:val="5E20B391"/>
    <w:rsid w:val="5FAFBD7E"/>
    <w:rsid w:val="5FB3F3D4"/>
    <w:rsid w:val="65FE2D3C"/>
    <w:rsid w:val="6744D6B7"/>
    <w:rsid w:val="675C50E6"/>
    <w:rsid w:val="6B5C3F2B"/>
    <w:rsid w:val="6BE4135F"/>
    <w:rsid w:val="6CDBF340"/>
    <w:rsid w:val="6F641CD0"/>
    <w:rsid w:val="705C594E"/>
    <w:rsid w:val="737A0E3F"/>
    <w:rsid w:val="7410F70F"/>
    <w:rsid w:val="74916089"/>
    <w:rsid w:val="7A35268B"/>
    <w:rsid w:val="7DEB29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71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B36B28"/>
    <w:pPr>
      <w:spacing w:after="240" w:line="288" w:lineRule="auto"/>
    </w:pPr>
    <w:rPr>
      <w:rFonts w:ascii="Arial" w:eastAsia="Times New Roman" w:hAnsi="Arial" w:cs="Times New Roman"/>
      <w:color w:val="0D0D0D" w:themeColor="text1" w:themeTint="F2"/>
      <w:kern w:val="0"/>
      <w:sz w:val="24"/>
      <w:szCs w:val="24"/>
      <w:lang w:eastAsia="en-GB"/>
      <w14:ligatures w14:val="none"/>
    </w:rPr>
  </w:style>
  <w:style w:type="paragraph" w:styleId="Heading1">
    <w:name w:val="heading 1"/>
    <w:basedOn w:val="Normal"/>
    <w:next w:val="Normal"/>
    <w:link w:val="Heading1Char"/>
    <w:uiPriority w:val="9"/>
    <w:qFormat/>
    <w:rsid w:val="00CD3A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CD3A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CD3AD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CD3AD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D3AD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D3AD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D3AD1"/>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D3AD1"/>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D3AD1"/>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D3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3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D3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AD1"/>
    <w:rPr>
      <w:rFonts w:eastAsiaTheme="majorEastAsia" w:cstheme="majorBidi"/>
      <w:color w:val="272727" w:themeColor="text1" w:themeTint="D8"/>
    </w:rPr>
  </w:style>
  <w:style w:type="paragraph" w:styleId="Title">
    <w:name w:val="Title"/>
    <w:basedOn w:val="Normal"/>
    <w:next w:val="Normal"/>
    <w:link w:val="TitleChar"/>
    <w:uiPriority w:val="10"/>
    <w:qFormat/>
    <w:rsid w:val="00CD3AD1"/>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D3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A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D3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AD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D3AD1"/>
    <w:rPr>
      <w:i/>
      <w:iCs/>
      <w:color w:val="404040" w:themeColor="text1" w:themeTint="BF"/>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CD3AD1"/>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CD3AD1"/>
    <w:rPr>
      <w:i/>
      <w:iCs/>
      <w:color w:val="0F4761" w:themeColor="accent1" w:themeShade="BF"/>
    </w:rPr>
  </w:style>
  <w:style w:type="paragraph" w:styleId="IntenseQuote">
    <w:name w:val="Intense Quote"/>
    <w:basedOn w:val="Normal"/>
    <w:next w:val="Normal"/>
    <w:link w:val="IntenseQuoteChar"/>
    <w:uiPriority w:val="30"/>
    <w:qFormat/>
    <w:rsid w:val="00CD3A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D3AD1"/>
    <w:rPr>
      <w:i/>
      <w:iCs/>
      <w:color w:val="0F4761" w:themeColor="accent1" w:themeShade="BF"/>
    </w:rPr>
  </w:style>
  <w:style w:type="character" w:styleId="IntenseReference">
    <w:name w:val="Intense Reference"/>
    <w:basedOn w:val="DefaultParagraphFont"/>
    <w:uiPriority w:val="32"/>
    <w:qFormat/>
    <w:rsid w:val="00CD3AD1"/>
    <w:rPr>
      <w:b/>
      <w:bCs/>
      <w:smallCaps/>
      <w:color w:val="0F4761" w:themeColor="accent1" w:themeShade="BF"/>
      <w:spacing w:val="5"/>
    </w:rPr>
  </w:style>
  <w:style w:type="table" w:styleId="TableGrid">
    <w:name w:val="Table Grid"/>
    <w:basedOn w:val="TableNormal"/>
    <w:rsid w:val="00B36B28"/>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B36B28"/>
    <w:pPr>
      <w:spacing w:before="100" w:after="100" w:line="240" w:lineRule="auto"/>
      <w:ind w:left="58" w:right="58"/>
    </w:pPr>
    <w:rPr>
      <w:rFonts w:ascii="Arial" w:eastAsia="Times New Roman" w:hAnsi="Arial" w:cs="Times New Roman"/>
      <w:b/>
      <w:color w:val="0D0D0D" w:themeColor="text1" w:themeTint="F2"/>
      <w:kern w:val="0"/>
      <w:sz w:val="24"/>
      <w:szCs w:val="24"/>
      <w:lang w:eastAsia="en-GB"/>
      <w14:ligatures w14:val="none"/>
    </w:rPr>
  </w:style>
  <w:style w:type="character" w:styleId="CommentReference">
    <w:name w:val="annotation reference"/>
    <w:basedOn w:val="DefaultParagraphFont"/>
    <w:uiPriority w:val="99"/>
    <w:unhideWhenUsed/>
    <w:rsid w:val="00C50733"/>
    <w:rPr>
      <w:sz w:val="16"/>
      <w:szCs w:val="16"/>
    </w:rPr>
  </w:style>
  <w:style w:type="paragraph" w:styleId="CommentText">
    <w:name w:val="annotation text"/>
    <w:basedOn w:val="Normal"/>
    <w:link w:val="CommentTextChar"/>
    <w:uiPriority w:val="99"/>
    <w:unhideWhenUsed/>
    <w:rsid w:val="00C50733"/>
    <w:pPr>
      <w:spacing w:line="240" w:lineRule="auto"/>
    </w:pPr>
    <w:rPr>
      <w:sz w:val="20"/>
      <w:szCs w:val="20"/>
    </w:rPr>
  </w:style>
  <w:style w:type="character" w:customStyle="1" w:styleId="CommentTextChar">
    <w:name w:val="Comment Text Char"/>
    <w:basedOn w:val="DefaultParagraphFont"/>
    <w:link w:val="CommentText"/>
    <w:uiPriority w:val="99"/>
    <w:rsid w:val="00C50733"/>
    <w:rPr>
      <w:rFonts w:ascii="Arial" w:eastAsia="Times New Roman" w:hAnsi="Arial" w:cs="Times New Roman"/>
      <w:color w:val="0D0D0D" w:themeColor="text1" w:themeTint="F2"/>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50733"/>
    <w:rPr>
      <w:b/>
      <w:bCs/>
    </w:rPr>
  </w:style>
  <w:style w:type="character" w:customStyle="1" w:styleId="CommentSubjectChar">
    <w:name w:val="Comment Subject Char"/>
    <w:basedOn w:val="CommentTextChar"/>
    <w:link w:val="CommentSubject"/>
    <w:uiPriority w:val="99"/>
    <w:semiHidden/>
    <w:rsid w:val="00C50733"/>
    <w:rPr>
      <w:rFonts w:ascii="Arial" w:eastAsia="Times New Roman" w:hAnsi="Arial" w:cs="Times New Roman"/>
      <w:b/>
      <w:bCs/>
      <w:color w:val="0D0D0D" w:themeColor="text1" w:themeTint="F2"/>
      <w:kern w:val="0"/>
      <w:sz w:val="20"/>
      <w:szCs w:val="20"/>
      <w:lang w:eastAsia="en-GB"/>
      <w14:ligatures w14:val="none"/>
    </w:rPr>
  </w:style>
  <w:style w:type="paragraph" w:styleId="Revision">
    <w:name w:val="Revision"/>
    <w:hidden/>
    <w:uiPriority w:val="99"/>
    <w:semiHidden/>
    <w:rsid w:val="00D338EE"/>
    <w:pPr>
      <w:spacing w:after="0" w:line="240" w:lineRule="auto"/>
    </w:pPr>
    <w:rPr>
      <w:rFonts w:ascii="Arial" w:eastAsia="Times New Roman" w:hAnsi="Arial" w:cs="Times New Roman"/>
      <w:color w:val="0D0D0D" w:themeColor="text1" w:themeTint="F2"/>
      <w:kern w:val="0"/>
      <w:sz w:val="24"/>
      <w:szCs w:val="24"/>
      <w:lang w:eastAsia="en-GB"/>
      <w14:ligatures w14:val="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2B152C"/>
  </w:style>
  <w:style w:type="character" w:styleId="Mention">
    <w:name w:val="Mention"/>
    <w:basedOn w:val="DefaultParagraphFont"/>
    <w:uiPriority w:val="99"/>
    <w:unhideWhenUsed/>
    <w:rsid w:val="002B152C"/>
    <w:rPr>
      <w:color w:val="2B579A"/>
      <w:shd w:val="clear" w:color="auto" w:fill="E1DFDD"/>
    </w:rPr>
  </w:style>
  <w:style w:type="character" w:styleId="Hyperlink">
    <w:name w:val="Hyperlink"/>
    <w:uiPriority w:val="99"/>
    <w:unhideWhenUsed/>
    <w:qFormat/>
    <w:rsid w:val="003D38BF"/>
    <w:rPr>
      <w:rFonts w:ascii="Arial" w:hAnsi="Arial"/>
      <w:color w:val="0000FF"/>
      <w:sz w:val="24"/>
      <w:u w:val="single"/>
    </w:rPr>
  </w:style>
  <w:style w:type="paragraph" w:customStyle="1" w:styleId="DfESOutNumbered">
    <w:name w:val="DfESOutNumbered"/>
    <w:basedOn w:val="Normal"/>
    <w:link w:val="DfESOutNumberedChar"/>
    <w:rsid w:val="00576340"/>
    <w:pPr>
      <w:widowControl w:val="0"/>
      <w:numPr>
        <w:numId w:val="15"/>
      </w:numPr>
      <w:overflowPunct w:val="0"/>
      <w:autoSpaceDE w:val="0"/>
      <w:autoSpaceDN w:val="0"/>
      <w:adjustRightInd w:val="0"/>
      <w:spacing w:line="240" w:lineRule="auto"/>
      <w:textAlignment w:val="baseline"/>
    </w:pPr>
    <w:rPr>
      <w:rFonts w:cs="Arial"/>
      <w:color w:val="auto"/>
      <w:kern w:val="2"/>
      <w:sz w:val="22"/>
      <w:szCs w:val="20"/>
      <w:lang w:eastAsia="en-US"/>
      <w14:ligatures w14:val="standardContextual"/>
    </w:rPr>
  </w:style>
  <w:style w:type="character" w:customStyle="1" w:styleId="DfESOutNumberedChar">
    <w:name w:val="DfESOutNumbered Char"/>
    <w:basedOn w:val="DefaultParagraphFont"/>
    <w:link w:val="DfESOutNumbered"/>
    <w:rsid w:val="00576340"/>
    <w:rPr>
      <w:rFonts w:ascii="Arial" w:eastAsia="Times New Roman" w:hAnsi="Arial" w:cs="Arial"/>
      <w:szCs w:val="20"/>
    </w:rPr>
  </w:style>
  <w:style w:type="paragraph" w:customStyle="1" w:styleId="DeptBullets">
    <w:name w:val="DeptBullets"/>
    <w:basedOn w:val="Normal"/>
    <w:link w:val="DeptBulletsChar"/>
    <w:rsid w:val="00576340"/>
    <w:pPr>
      <w:widowControl w:val="0"/>
      <w:numPr>
        <w:numId w:val="17"/>
      </w:numPr>
      <w:overflowPunct w:val="0"/>
      <w:autoSpaceDE w:val="0"/>
      <w:autoSpaceDN w:val="0"/>
      <w:adjustRightInd w:val="0"/>
      <w:spacing w:line="240" w:lineRule="auto"/>
      <w:textAlignment w:val="baseline"/>
    </w:pPr>
    <w:rPr>
      <w:color w:val="auto"/>
      <w:kern w:val="2"/>
      <w:szCs w:val="20"/>
      <w:lang w:eastAsia="en-US"/>
      <w14:ligatures w14:val="standardContextual"/>
    </w:rPr>
  </w:style>
  <w:style w:type="character" w:customStyle="1" w:styleId="DeptBulletsChar">
    <w:name w:val="DeptBullets Char"/>
    <w:basedOn w:val="DefaultParagraphFont"/>
    <w:link w:val="DeptBullets"/>
    <w:rsid w:val="00576340"/>
    <w:rPr>
      <w:rFonts w:ascii="Arial" w:eastAsia="Times New Roman" w:hAnsi="Arial" w:cs="Times New Roman"/>
      <w:sz w:val="24"/>
      <w:szCs w:val="20"/>
    </w:rPr>
  </w:style>
  <w:style w:type="paragraph" w:styleId="Header">
    <w:name w:val="header"/>
    <w:basedOn w:val="Normal"/>
    <w:link w:val="HeaderChar"/>
    <w:uiPriority w:val="99"/>
    <w:unhideWhenUsed/>
    <w:rsid w:val="00016165"/>
    <w:pPr>
      <w:tabs>
        <w:tab w:val="center" w:pos="4513"/>
        <w:tab w:val="right" w:pos="9026"/>
      </w:tabs>
      <w:spacing w:line="240" w:lineRule="auto"/>
    </w:pPr>
    <w:rPr>
      <w:color w:val="auto"/>
    </w:rPr>
  </w:style>
  <w:style w:type="character" w:customStyle="1" w:styleId="HeaderChar">
    <w:name w:val="Header Char"/>
    <w:basedOn w:val="DefaultParagraphFont"/>
    <w:link w:val="Header"/>
    <w:uiPriority w:val="99"/>
    <w:rsid w:val="00016165"/>
    <w:rPr>
      <w:rFonts w:ascii="Arial" w:eastAsia="Times New Roman" w:hAnsi="Arial" w:cs="Times New Roman"/>
      <w:kern w:val="0"/>
      <w:sz w:val="24"/>
      <w:szCs w:val="24"/>
      <w:lang w:eastAsia="en-GB"/>
      <w14:ligatures w14:val="none"/>
    </w:rPr>
  </w:style>
  <w:style w:type="paragraph" w:styleId="Caption">
    <w:name w:val="caption"/>
    <w:basedOn w:val="Normal"/>
    <w:next w:val="Normal"/>
    <w:unhideWhenUsed/>
    <w:qFormat/>
    <w:rsid w:val="00016165"/>
    <w:pPr>
      <w:spacing w:before="120" w:after="120"/>
      <w:jc w:val="center"/>
    </w:pPr>
    <w:rPr>
      <w:b/>
      <w:bCs/>
      <w:color w:val="000000" w:themeColor="text1"/>
      <w:sz w:val="20"/>
      <w:szCs w:val="20"/>
    </w:rPr>
  </w:style>
  <w:style w:type="paragraph" w:styleId="BodyText">
    <w:name w:val="Body Text"/>
    <w:basedOn w:val="Normal"/>
    <w:link w:val="BodyTextChar"/>
    <w:rsid w:val="00016165"/>
    <w:pPr>
      <w:spacing w:after="120"/>
    </w:pPr>
    <w:rPr>
      <w:color w:val="auto"/>
    </w:rPr>
  </w:style>
  <w:style w:type="character" w:customStyle="1" w:styleId="BodyTextChar">
    <w:name w:val="Body Text Char"/>
    <w:basedOn w:val="DefaultParagraphFont"/>
    <w:link w:val="BodyText"/>
    <w:rsid w:val="00016165"/>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016165"/>
    <w:pPr>
      <w:tabs>
        <w:tab w:val="center" w:pos="4513"/>
        <w:tab w:val="right" w:pos="9026"/>
      </w:tabs>
      <w:spacing w:after="0" w:line="240" w:lineRule="auto"/>
    </w:pPr>
    <w:rPr>
      <w:color w:val="auto"/>
    </w:rPr>
  </w:style>
  <w:style w:type="character" w:customStyle="1" w:styleId="FooterChar">
    <w:name w:val="Footer Char"/>
    <w:basedOn w:val="DefaultParagraphFont"/>
    <w:link w:val="Footer"/>
    <w:uiPriority w:val="99"/>
    <w:rsid w:val="00016165"/>
    <w:rPr>
      <w:rFonts w:ascii="Arial" w:eastAsia="Times New Roman" w:hAnsi="Arial" w:cs="Times New Roman"/>
      <w:kern w:val="0"/>
      <w:sz w:val="24"/>
      <w:szCs w:val="24"/>
      <w:lang w:eastAsia="en-GB"/>
      <w14:ligatures w14:val="none"/>
    </w:rPr>
  </w:style>
  <w:style w:type="character" w:customStyle="1" w:styleId="LogosChar">
    <w:name w:val="Logos Char"/>
    <w:basedOn w:val="DefaultParagraphFont"/>
    <w:link w:val="Logos"/>
    <w:locked/>
    <w:rsid w:val="00016165"/>
    <w:rPr>
      <w:noProof/>
      <w:color w:val="0D0D0D" w:themeColor="text1" w:themeTint="F2"/>
      <w:sz w:val="24"/>
      <w:szCs w:val="24"/>
    </w:rPr>
  </w:style>
  <w:style w:type="paragraph" w:customStyle="1" w:styleId="Logos">
    <w:name w:val="Logos"/>
    <w:basedOn w:val="Normal"/>
    <w:link w:val="LogosChar"/>
    <w:rsid w:val="00016165"/>
    <w:pPr>
      <w:pageBreakBefore/>
      <w:widowControl w:val="0"/>
    </w:pPr>
    <w:rPr>
      <w:rFonts w:asciiTheme="minorHAnsi" w:eastAsiaTheme="minorHAnsi" w:hAnsiTheme="minorHAnsi" w:cstheme="minorBidi"/>
      <w:noProof/>
      <w:kern w:val="2"/>
      <w:lang w:eastAsia="en-US"/>
      <w14:ligatures w14:val="standardContextual"/>
    </w:rPr>
  </w:style>
  <w:style w:type="character" w:styleId="UnresolvedMention">
    <w:name w:val="Unresolved Mention"/>
    <w:basedOn w:val="DefaultParagraphFont"/>
    <w:uiPriority w:val="99"/>
    <w:semiHidden/>
    <w:unhideWhenUsed/>
    <w:rsid w:val="009B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26931">
      <w:bodyDiv w:val="1"/>
      <w:marLeft w:val="0"/>
      <w:marRight w:val="0"/>
      <w:marTop w:val="0"/>
      <w:marBottom w:val="0"/>
      <w:divBdr>
        <w:top w:val="none" w:sz="0" w:space="0" w:color="auto"/>
        <w:left w:val="none" w:sz="0" w:space="0" w:color="auto"/>
        <w:bottom w:val="none" w:sz="0" w:space="0" w:color="auto"/>
        <w:right w:val="none" w:sz="0" w:space="0" w:color="auto"/>
      </w:divBdr>
    </w:div>
    <w:div w:id="691415340">
      <w:bodyDiv w:val="1"/>
      <w:marLeft w:val="0"/>
      <w:marRight w:val="0"/>
      <w:marTop w:val="0"/>
      <w:marBottom w:val="0"/>
      <w:divBdr>
        <w:top w:val="none" w:sz="0" w:space="0" w:color="auto"/>
        <w:left w:val="none" w:sz="0" w:space="0" w:color="auto"/>
        <w:bottom w:val="none" w:sz="0" w:space="0" w:color="auto"/>
        <w:right w:val="none" w:sz="0" w:space="0" w:color="auto"/>
      </w:divBdr>
    </w:div>
    <w:div w:id="709451620">
      <w:bodyDiv w:val="1"/>
      <w:marLeft w:val="0"/>
      <w:marRight w:val="0"/>
      <w:marTop w:val="0"/>
      <w:marBottom w:val="0"/>
      <w:divBdr>
        <w:top w:val="none" w:sz="0" w:space="0" w:color="auto"/>
        <w:left w:val="none" w:sz="0" w:space="0" w:color="auto"/>
        <w:bottom w:val="none" w:sz="0" w:space="0" w:color="auto"/>
        <w:right w:val="none" w:sz="0" w:space="0" w:color="auto"/>
      </w:divBdr>
    </w:div>
    <w:div w:id="719137936">
      <w:bodyDiv w:val="1"/>
      <w:marLeft w:val="0"/>
      <w:marRight w:val="0"/>
      <w:marTop w:val="0"/>
      <w:marBottom w:val="0"/>
      <w:divBdr>
        <w:top w:val="none" w:sz="0" w:space="0" w:color="auto"/>
        <w:left w:val="none" w:sz="0" w:space="0" w:color="auto"/>
        <w:bottom w:val="none" w:sz="0" w:space="0" w:color="auto"/>
        <w:right w:val="none" w:sz="0" w:space="0" w:color="auto"/>
      </w:divBdr>
    </w:div>
    <w:div w:id="790636677">
      <w:bodyDiv w:val="1"/>
      <w:marLeft w:val="0"/>
      <w:marRight w:val="0"/>
      <w:marTop w:val="0"/>
      <w:marBottom w:val="0"/>
      <w:divBdr>
        <w:top w:val="none" w:sz="0" w:space="0" w:color="auto"/>
        <w:left w:val="none" w:sz="0" w:space="0" w:color="auto"/>
        <w:bottom w:val="none" w:sz="0" w:space="0" w:color="auto"/>
        <w:right w:val="none" w:sz="0" w:space="0" w:color="auto"/>
      </w:divBdr>
    </w:div>
    <w:div w:id="1590578575">
      <w:bodyDiv w:val="1"/>
      <w:marLeft w:val="0"/>
      <w:marRight w:val="0"/>
      <w:marTop w:val="0"/>
      <w:marBottom w:val="0"/>
      <w:divBdr>
        <w:top w:val="none" w:sz="0" w:space="0" w:color="auto"/>
        <w:left w:val="none" w:sz="0" w:space="0" w:color="auto"/>
        <w:bottom w:val="none" w:sz="0" w:space="0" w:color="auto"/>
        <w:right w:val="none" w:sz="0" w:space="0" w:color="auto"/>
      </w:divBdr>
    </w:div>
    <w:div w:id="1629314192">
      <w:bodyDiv w:val="1"/>
      <w:marLeft w:val="0"/>
      <w:marRight w:val="0"/>
      <w:marTop w:val="0"/>
      <w:marBottom w:val="0"/>
      <w:divBdr>
        <w:top w:val="none" w:sz="0" w:space="0" w:color="auto"/>
        <w:left w:val="none" w:sz="0" w:space="0" w:color="auto"/>
        <w:bottom w:val="none" w:sz="0" w:space="0" w:color="auto"/>
        <w:right w:val="none" w:sz="0" w:space="0" w:color="auto"/>
      </w:divBdr>
    </w:div>
    <w:div w:id="16567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school-based-nursery-capital-grant-2025-to-20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early-years-business-sustainabi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early-education-and-childcare--2/early-education-and-childcare-effective-from-1-april-2025"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27D4-2100-4CB8-90A5-A2087516B6D8}">
  <ds:schemaRefs>
    <ds:schemaRef ds:uri="http://schemas.openxmlformats.org/officeDocument/2006/bibliography"/>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School-based Nursery Capital Grant 2025 to 2026: local authority approval instructions</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School-based Nursery Capital Grant 2025 to 2026: local authority approval instructions</dc:title>
  <dc:subject/>
  <dc:creator/>
  <cp:keywords/>
  <dc:description/>
  <cp:lastModifiedBy/>
  <cp:revision>1</cp:revision>
  <dcterms:created xsi:type="dcterms:W3CDTF">2025-09-01T15:22:00Z</dcterms:created>
  <dcterms:modified xsi:type="dcterms:W3CDTF">2025-09-01T15:34:00Z</dcterms:modified>
</cp:coreProperties>
</file>