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Look w:val="01E0" w:firstRow="1" w:lastRow="1" w:firstColumn="1" w:lastColumn="1" w:noHBand="0" w:noVBand="0"/>
      </w:tblPr>
      <w:tblGrid>
        <w:gridCol w:w="2692"/>
        <w:gridCol w:w="463"/>
        <w:gridCol w:w="5209"/>
      </w:tblGrid>
      <w:tr w:rsidR="00724F05" w:rsidRPr="007F1C70" w14:paraId="10042309" w14:textId="77777777" w:rsidTr="5F34D704">
        <w:trPr>
          <w:trHeight w:val="1008"/>
        </w:trPr>
        <w:tc>
          <w:tcPr>
            <w:tcW w:w="2692" w:type="dxa"/>
            <w:shd w:val="clear" w:color="auto" w:fill="auto"/>
            <w:vAlign w:val="center"/>
          </w:tcPr>
          <w:p w14:paraId="41CD49F9" w14:textId="66015545" w:rsidR="00724F05" w:rsidRPr="007F1C70" w:rsidRDefault="0063613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/>
                <w:noProof/>
              </w:rPr>
              <w:drawing>
                <wp:inline distT="0" distB="0" distL="0" distR="0" wp14:anchorId="1CD27019" wp14:editId="3EDAABE5">
                  <wp:extent cx="914400" cy="771525"/>
                  <wp:effectExtent l="0" t="0" r="0" b="0"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B9B9BBD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14:paraId="1BB28A0A" w14:textId="77777777" w:rsidR="00724F05" w:rsidRPr="007F1C70" w:rsidRDefault="00724F05" w:rsidP="007F1C70">
            <w:pPr>
              <w:pStyle w:val="Title"/>
              <w:ind w:left="3600" w:hanging="3600"/>
              <w:jc w:val="left"/>
              <w:rPr>
                <w:rFonts w:ascii="Georgia" w:hAnsi="Georgia"/>
              </w:rPr>
            </w:pPr>
            <w:r w:rsidRPr="007F1C70">
              <w:rPr>
                <w:rFonts w:ascii="Georgia" w:hAnsi="Georgia"/>
                <w:sz w:val="24"/>
              </w:rPr>
              <w:t>FIRST-TIER TRIBUNAL</w:t>
            </w:r>
          </w:p>
          <w:p w14:paraId="2FA0430F" w14:textId="77777777" w:rsidR="0050502C" w:rsidRDefault="00724F05" w:rsidP="007F1C70">
            <w:pPr>
              <w:tabs>
                <w:tab w:val="left" w:pos="2880"/>
              </w:tabs>
              <w:rPr>
                <w:rFonts w:ascii="Georgia" w:hAnsi="Georgia"/>
                <w:b/>
              </w:rPr>
            </w:pPr>
            <w:r w:rsidRPr="007F1C70">
              <w:rPr>
                <w:rFonts w:ascii="Georgia" w:hAnsi="Georgia"/>
                <w:b/>
              </w:rPr>
              <w:t xml:space="preserve">PROPERTY CHAMBER </w:t>
            </w:r>
          </w:p>
          <w:p w14:paraId="2B665629" w14:textId="13DD660A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/>
                <w:b/>
              </w:rPr>
              <w:t>(RESIDENTIAL PROPERTY)</w:t>
            </w:r>
          </w:p>
        </w:tc>
      </w:tr>
      <w:tr w:rsidR="00724F05" w:rsidRPr="007F1C70" w14:paraId="1C38F89F" w14:textId="77777777" w:rsidTr="5F34D704">
        <w:tc>
          <w:tcPr>
            <w:tcW w:w="2692" w:type="dxa"/>
            <w:shd w:val="clear" w:color="auto" w:fill="auto"/>
            <w:vAlign w:val="center"/>
          </w:tcPr>
          <w:p w14:paraId="09C0D655" w14:textId="77777777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 xml:space="preserve">Case </w:t>
            </w:r>
            <w:r w:rsidR="00DE413A" w:rsidRPr="007F1C70">
              <w:rPr>
                <w:rFonts w:ascii="Georgia" w:hAnsi="Georgia" w:cs="Arial"/>
                <w:b/>
                <w:bCs/>
              </w:rPr>
              <w:t>r</w:t>
            </w:r>
            <w:r w:rsidRPr="007F1C70">
              <w:rPr>
                <w:rFonts w:ascii="Georgia" w:hAnsi="Georgia" w:cs="Arial"/>
                <w:b/>
                <w:bCs/>
              </w:rPr>
              <w:t>eference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5EB27FC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6969D5B9" w14:textId="3D741FF5" w:rsidR="00724F05" w:rsidRPr="007F1C70" w:rsidRDefault="00087CD5" w:rsidP="76040189">
            <w:pPr>
              <w:tabs>
                <w:tab w:val="left" w:pos="2880"/>
              </w:tabs>
              <w:rPr>
                <w:rFonts w:ascii="Georgia" w:eastAsia="Georgia" w:hAnsi="Georgia" w:cs="Georgia"/>
                <w:b/>
                <w:bCs/>
              </w:rPr>
            </w:pPr>
            <w:r w:rsidRPr="00087CD5">
              <w:rPr>
                <w:rFonts w:ascii="Georgia" w:eastAsia="Georgia" w:hAnsi="Georgia" w:cs="Georgia"/>
                <w:b/>
                <w:bCs/>
              </w:rPr>
              <w:t>LON/00BK/LSC/2024/0634</w:t>
            </w:r>
          </w:p>
        </w:tc>
      </w:tr>
      <w:tr w:rsidR="00724F05" w:rsidRPr="007F1C70" w14:paraId="50D7B201" w14:textId="77777777" w:rsidTr="5F34D704">
        <w:tc>
          <w:tcPr>
            <w:tcW w:w="2692" w:type="dxa"/>
            <w:shd w:val="clear" w:color="auto" w:fill="auto"/>
            <w:vAlign w:val="center"/>
          </w:tcPr>
          <w:p w14:paraId="50A69A24" w14:textId="77777777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Property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27441A1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61067C34" w14:textId="37322199" w:rsidR="00724F05" w:rsidRPr="007F1C70" w:rsidRDefault="00F40AF1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F40AF1">
              <w:rPr>
                <w:rFonts w:ascii="Georgia" w:hAnsi="Georgia" w:cs="Arial"/>
                <w:b/>
                <w:bCs/>
              </w:rPr>
              <w:t>Dudley Court, Upper Berkeley Street, London W1H 5QA</w:t>
            </w:r>
          </w:p>
        </w:tc>
      </w:tr>
      <w:tr w:rsidR="00724F05" w:rsidRPr="007F1C70" w14:paraId="561AE161" w14:textId="77777777" w:rsidTr="5F34D704">
        <w:tc>
          <w:tcPr>
            <w:tcW w:w="2692" w:type="dxa"/>
            <w:shd w:val="clear" w:color="auto" w:fill="auto"/>
            <w:vAlign w:val="center"/>
          </w:tcPr>
          <w:p w14:paraId="7DD4A567" w14:textId="77777777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Applicant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1DA66D6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12A81ADA" w14:textId="55E13CFD" w:rsidR="00724F05" w:rsidRPr="007F1C70" w:rsidRDefault="00DB6A4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DB6A45">
              <w:rPr>
                <w:rFonts w:ascii="Georgia" w:hAnsi="Georgia" w:cs="Arial"/>
                <w:b/>
                <w:bCs/>
              </w:rPr>
              <w:t>Intercontinental Developments Limited</w:t>
            </w:r>
          </w:p>
        </w:tc>
      </w:tr>
      <w:tr w:rsidR="00724F05" w:rsidRPr="007F1C70" w14:paraId="07C97A69" w14:textId="77777777" w:rsidTr="5F34D704">
        <w:tc>
          <w:tcPr>
            <w:tcW w:w="2692" w:type="dxa"/>
            <w:shd w:val="clear" w:color="auto" w:fill="auto"/>
            <w:vAlign w:val="center"/>
          </w:tcPr>
          <w:p w14:paraId="60452B51" w14:textId="77777777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Representative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89B9D8A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64F78C2D" w14:textId="526BA278" w:rsidR="00724F05" w:rsidRPr="007F1C70" w:rsidRDefault="43D6D360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269F2C17">
              <w:rPr>
                <w:rFonts w:ascii="Georgia" w:hAnsi="Georgia" w:cs="Arial"/>
                <w:b/>
                <w:bCs/>
              </w:rPr>
              <w:t>Ms Sarah Riley</w:t>
            </w:r>
            <w:r w:rsidR="11237AFD" w:rsidRPr="269F2C17">
              <w:rPr>
                <w:rFonts w:ascii="Georgia" w:hAnsi="Georgia" w:cs="Arial"/>
                <w:b/>
                <w:bCs/>
              </w:rPr>
              <w:t xml:space="preserve"> of</w:t>
            </w:r>
            <w:r w:rsidRPr="269F2C17">
              <w:rPr>
                <w:rFonts w:ascii="Georgia" w:hAnsi="Georgia" w:cs="Arial"/>
                <w:b/>
                <w:bCs/>
              </w:rPr>
              <w:t xml:space="preserve"> James Andrew Residential</w:t>
            </w:r>
            <w:r w:rsidR="1F9A94E6" w:rsidRPr="269F2C17">
              <w:rPr>
                <w:rFonts w:ascii="Georgia" w:hAnsi="Georgia" w:cs="Arial"/>
                <w:b/>
                <w:bCs/>
              </w:rPr>
              <w:t xml:space="preserve"> (Managing Agents)</w:t>
            </w:r>
          </w:p>
        </w:tc>
      </w:tr>
      <w:tr w:rsidR="00724F05" w:rsidRPr="007F1C70" w14:paraId="4DB14D83" w14:textId="77777777" w:rsidTr="5F34D704">
        <w:tc>
          <w:tcPr>
            <w:tcW w:w="2692" w:type="dxa"/>
            <w:shd w:val="clear" w:color="auto" w:fill="auto"/>
            <w:vAlign w:val="center"/>
          </w:tcPr>
          <w:p w14:paraId="5769BC60" w14:textId="77777777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Respondent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E6C8B7D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7530015D" w14:textId="433AFA31" w:rsidR="00724F05" w:rsidRPr="007F1C70" w:rsidRDefault="008224B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8224B5">
              <w:rPr>
                <w:rFonts w:ascii="Georgia" w:hAnsi="Georgia" w:cs="Arial"/>
                <w:b/>
                <w:bCs/>
              </w:rPr>
              <w:t>The long leaseholders listed in the schedule accompanying the Tribunal application</w:t>
            </w:r>
          </w:p>
        </w:tc>
      </w:tr>
      <w:tr w:rsidR="00724F05" w:rsidRPr="007F1C70" w14:paraId="6F2C783C" w14:textId="77777777" w:rsidTr="5F34D704">
        <w:tc>
          <w:tcPr>
            <w:tcW w:w="2692" w:type="dxa"/>
            <w:shd w:val="clear" w:color="auto" w:fill="auto"/>
            <w:vAlign w:val="center"/>
          </w:tcPr>
          <w:p w14:paraId="25F776D4" w14:textId="77777777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Representative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1966D7F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22F369BF" w14:textId="4DA670E9" w:rsidR="00724F05" w:rsidRPr="007F1C70" w:rsidRDefault="001268DB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Not represented</w:t>
            </w:r>
          </w:p>
        </w:tc>
      </w:tr>
      <w:tr w:rsidR="00724F05" w:rsidRPr="007F1C70" w14:paraId="7966B3DB" w14:textId="77777777" w:rsidTr="5F34D704">
        <w:tc>
          <w:tcPr>
            <w:tcW w:w="2692" w:type="dxa"/>
            <w:shd w:val="clear" w:color="auto" w:fill="auto"/>
            <w:vAlign w:val="center"/>
          </w:tcPr>
          <w:p w14:paraId="180D8A50" w14:textId="77777777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 xml:space="preserve">Type of </w:t>
            </w:r>
            <w:r w:rsidR="00DE413A" w:rsidRPr="007F1C70">
              <w:rPr>
                <w:rFonts w:ascii="Georgia" w:hAnsi="Georgia" w:cs="Arial"/>
                <w:b/>
                <w:bCs/>
              </w:rPr>
              <w:t>a</w:t>
            </w:r>
            <w:r w:rsidRPr="007F1C70">
              <w:rPr>
                <w:rFonts w:ascii="Georgia" w:hAnsi="Georgia" w:cs="Arial"/>
                <w:b/>
                <w:bCs/>
              </w:rPr>
              <w:t>pplication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A7FE3EC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7757ABCC" w14:textId="606BB2AC" w:rsidR="00724F05" w:rsidRPr="007F1C70" w:rsidRDefault="000927B4" w:rsidP="007F1C70">
            <w:pPr>
              <w:tabs>
                <w:tab w:val="left" w:pos="2880"/>
              </w:tabs>
              <w:spacing w:before="120" w:after="120"/>
              <w:rPr>
                <w:rFonts w:ascii="Georgia" w:hAnsi="Georgia" w:cs="Arial"/>
                <w:b/>
                <w:bCs/>
              </w:rPr>
            </w:pPr>
            <w:r w:rsidRPr="6B1F290F">
              <w:rPr>
                <w:rFonts w:ascii="Georgia" w:hAnsi="Georgia" w:cs="Arial"/>
                <w:b/>
                <w:bCs/>
              </w:rPr>
              <w:t xml:space="preserve">For the determination of the </w:t>
            </w:r>
            <w:r w:rsidR="7D4ED811" w:rsidRPr="6B1F290F">
              <w:rPr>
                <w:rFonts w:ascii="Georgia" w:hAnsi="Georgia" w:cs="Arial"/>
                <w:b/>
                <w:bCs/>
              </w:rPr>
              <w:t xml:space="preserve">liability to pay service charges under </w:t>
            </w:r>
            <w:r w:rsidR="00D84341">
              <w:rPr>
                <w:rFonts w:ascii="Georgia" w:hAnsi="Georgia" w:cs="Arial"/>
                <w:b/>
                <w:bCs/>
              </w:rPr>
              <w:t xml:space="preserve">section </w:t>
            </w:r>
            <w:r w:rsidR="7D4ED811" w:rsidRPr="6B1F290F">
              <w:rPr>
                <w:rFonts w:ascii="Georgia" w:hAnsi="Georgia" w:cs="Arial"/>
                <w:b/>
                <w:bCs/>
              </w:rPr>
              <w:t xml:space="preserve">27A </w:t>
            </w:r>
            <w:r w:rsidR="00D84341">
              <w:rPr>
                <w:rFonts w:ascii="Georgia" w:hAnsi="Georgia" w:cs="Arial"/>
                <w:b/>
                <w:bCs/>
              </w:rPr>
              <w:t xml:space="preserve">of the </w:t>
            </w:r>
            <w:r w:rsidR="7D4ED811" w:rsidRPr="6B1F290F">
              <w:rPr>
                <w:rFonts w:ascii="Georgia" w:hAnsi="Georgia" w:cs="Arial"/>
                <w:b/>
                <w:bCs/>
              </w:rPr>
              <w:t>Landlord and Tenant Act 1985</w:t>
            </w:r>
          </w:p>
        </w:tc>
      </w:tr>
      <w:tr w:rsidR="00964F35" w:rsidRPr="007F1C70" w14:paraId="33747599" w14:textId="77777777" w:rsidTr="5F34D704">
        <w:tc>
          <w:tcPr>
            <w:tcW w:w="2692" w:type="dxa"/>
            <w:shd w:val="clear" w:color="auto" w:fill="auto"/>
            <w:vAlign w:val="center"/>
          </w:tcPr>
          <w:p w14:paraId="740ED769" w14:textId="77777777" w:rsidR="00964F35" w:rsidRPr="007F1C70" w:rsidRDefault="00964F3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Tribunal members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86AC4E9" w14:textId="77777777" w:rsidR="00964F35" w:rsidRPr="007F1C70" w:rsidRDefault="00964F3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3ED4CA08" w14:textId="77777777" w:rsidR="00964F35" w:rsidRDefault="002C0625" w:rsidP="007F1C70">
            <w:pPr>
              <w:tabs>
                <w:tab w:val="left" w:pos="2880"/>
              </w:tabs>
              <w:spacing w:before="120" w:after="120"/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Judge N Hawkes</w:t>
            </w:r>
          </w:p>
          <w:p w14:paraId="26170186" w14:textId="05842AC0" w:rsidR="002C0625" w:rsidRDefault="44508899" w:rsidP="5F34D704">
            <w:pPr>
              <w:tabs>
                <w:tab w:val="left" w:pos="2880"/>
              </w:tabs>
              <w:spacing w:before="120" w:after="120"/>
              <w:rPr>
                <w:rFonts w:ascii="Georgia" w:hAnsi="Georgia" w:cs="Arial"/>
                <w:b/>
                <w:bCs/>
              </w:rPr>
            </w:pPr>
            <w:r w:rsidRPr="5F34D704">
              <w:rPr>
                <w:rFonts w:ascii="Georgia" w:hAnsi="Georgia" w:cs="Arial"/>
                <w:b/>
                <w:bCs/>
              </w:rPr>
              <w:t>Mr</w:t>
            </w:r>
            <w:r w:rsidR="45852808" w:rsidRPr="5F34D704">
              <w:rPr>
                <w:rFonts w:ascii="Georgia" w:hAnsi="Georgia" w:cs="Arial"/>
                <w:b/>
                <w:bCs/>
              </w:rPr>
              <w:t xml:space="preserve"> J Stead </w:t>
            </w:r>
            <w:r w:rsidR="57C042D6" w:rsidRPr="5F34D704">
              <w:rPr>
                <w:rFonts w:ascii="Georgia" w:hAnsi="Georgia" w:cs="Arial"/>
                <w:b/>
                <w:bCs/>
              </w:rPr>
              <w:t>BS (</w:t>
            </w:r>
            <w:r w:rsidR="7DDFF0DE" w:rsidRPr="5F34D704">
              <w:rPr>
                <w:rFonts w:ascii="Georgia" w:hAnsi="Georgia" w:cs="Arial"/>
                <w:b/>
                <w:bCs/>
              </w:rPr>
              <w:t>Hons) MSc</w:t>
            </w:r>
          </w:p>
          <w:p w14:paraId="331122E5" w14:textId="6030A2EB" w:rsidR="001268DB" w:rsidRPr="007F1C70" w:rsidRDefault="45852808" w:rsidP="5F34D704">
            <w:pPr>
              <w:tabs>
                <w:tab w:val="left" w:pos="2880"/>
              </w:tabs>
              <w:spacing w:before="120" w:after="120"/>
              <w:rPr>
                <w:rFonts w:ascii="Georgia" w:hAnsi="Georgia" w:cs="Arial"/>
                <w:b/>
                <w:bCs/>
                <w:color w:val="FF0000"/>
              </w:rPr>
            </w:pPr>
            <w:r w:rsidRPr="5F34D704">
              <w:rPr>
                <w:rFonts w:ascii="Georgia" w:hAnsi="Georgia" w:cs="Arial"/>
                <w:b/>
                <w:bCs/>
              </w:rPr>
              <w:t xml:space="preserve">Mr J Francis </w:t>
            </w:r>
            <w:r w:rsidR="7E232E31" w:rsidRPr="5F34D704">
              <w:rPr>
                <w:rFonts w:ascii="Georgia" w:hAnsi="Georgia" w:cs="Arial"/>
                <w:b/>
                <w:bCs/>
              </w:rPr>
              <w:t>QPM</w:t>
            </w:r>
          </w:p>
        </w:tc>
      </w:tr>
      <w:tr w:rsidR="00724F05" w:rsidRPr="007F1C70" w14:paraId="138DD45E" w14:textId="77777777" w:rsidTr="5F34D704">
        <w:trPr>
          <w:trHeight w:val="577"/>
        </w:trPr>
        <w:tc>
          <w:tcPr>
            <w:tcW w:w="2692" w:type="dxa"/>
            <w:shd w:val="clear" w:color="auto" w:fill="auto"/>
            <w:vAlign w:val="center"/>
          </w:tcPr>
          <w:p w14:paraId="15D03039" w14:textId="68ACB0E4" w:rsidR="00724F05" w:rsidRPr="007F1C70" w:rsidRDefault="00B96CE0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Date and v</w:t>
            </w:r>
            <w:r w:rsidR="00724F05" w:rsidRPr="007F1C70">
              <w:rPr>
                <w:rFonts w:ascii="Georgia" w:hAnsi="Georgia" w:cs="Arial"/>
                <w:b/>
                <w:bCs/>
              </w:rPr>
              <w:t>enue</w:t>
            </w:r>
            <w:r>
              <w:rPr>
                <w:rFonts w:ascii="Georgia" w:hAnsi="Georgia" w:cs="Arial"/>
                <w:b/>
                <w:bCs/>
              </w:rPr>
              <w:t xml:space="preserve"> of hearing and reconvene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ED6B2AD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3D918AFD" w14:textId="2FF303B3" w:rsidR="00724F05" w:rsidRPr="007F1C70" w:rsidRDefault="001268DB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29 May</w:t>
            </w:r>
            <w:r w:rsidR="00B96CE0">
              <w:rPr>
                <w:rFonts w:ascii="Georgia" w:hAnsi="Georgia" w:cs="Arial"/>
                <w:b/>
                <w:bCs/>
              </w:rPr>
              <w:t xml:space="preserve"> 2025 at </w:t>
            </w:r>
            <w:r w:rsidR="00724F05" w:rsidRPr="007F1C70">
              <w:rPr>
                <w:rFonts w:ascii="Georgia" w:hAnsi="Georgia" w:cs="Arial"/>
                <w:b/>
                <w:bCs/>
              </w:rPr>
              <w:t>10 Alfred Place, London WC1E 7LR</w:t>
            </w:r>
          </w:p>
        </w:tc>
      </w:tr>
      <w:tr w:rsidR="00724F05" w:rsidRPr="007F1C70" w14:paraId="44D9F2D7" w14:textId="77777777" w:rsidTr="5F34D704">
        <w:tc>
          <w:tcPr>
            <w:tcW w:w="2692" w:type="dxa"/>
            <w:shd w:val="clear" w:color="auto" w:fill="auto"/>
            <w:vAlign w:val="center"/>
          </w:tcPr>
          <w:p w14:paraId="4318E66D" w14:textId="77777777" w:rsidR="00724F05" w:rsidRPr="007F1C70" w:rsidRDefault="00724F05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 xml:space="preserve">Date of </w:t>
            </w:r>
            <w:r w:rsidR="00DE413A" w:rsidRPr="007F1C70">
              <w:rPr>
                <w:rFonts w:ascii="Georgia" w:hAnsi="Georgia" w:cs="Arial"/>
                <w:b/>
                <w:bCs/>
              </w:rPr>
              <w:t>d</w:t>
            </w:r>
            <w:r w:rsidRPr="007F1C70">
              <w:rPr>
                <w:rFonts w:ascii="Georgia" w:hAnsi="Georgia" w:cs="Arial"/>
                <w:b/>
                <w:bCs/>
              </w:rPr>
              <w:t>ecision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D4CB9FE" w14:textId="77777777" w:rsidR="00724F05" w:rsidRPr="007F1C70" w:rsidRDefault="00724F05" w:rsidP="007F1C70">
            <w:pPr>
              <w:tabs>
                <w:tab w:val="left" w:pos="2880"/>
              </w:tabs>
              <w:spacing w:before="240" w:after="240"/>
              <w:rPr>
                <w:rFonts w:ascii="Georgia" w:hAnsi="Georgia" w:cs="Arial"/>
                <w:b/>
                <w:bCs/>
              </w:rPr>
            </w:pPr>
            <w:r w:rsidRPr="007F1C70">
              <w:rPr>
                <w:rFonts w:ascii="Georgia" w:hAnsi="Georgia" w:cs="Arial"/>
                <w:b/>
                <w:bCs/>
              </w:rPr>
              <w:t>: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7388094E" w14:textId="613462CF" w:rsidR="00724F05" w:rsidRPr="007F1C70" w:rsidRDefault="061D97A9" w:rsidP="007F1C70">
            <w:pPr>
              <w:tabs>
                <w:tab w:val="left" w:pos="2880"/>
              </w:tabs>
              <w:rPr>
                <w:rFonts w:ascii="Georgia" w:hAnsi="Georgia" w:cs="Arial"/>
                <w:b/>
                <w:bCs/>
              </w:rPr>
            </w:pPr>
            <w:r w:rsidRPr="5F34D704">
              <w:rPr>
                <w:rFonts w:ascii="Georgia" w:hAnsi="Georgia" w:cs="Arial"/>
                <w:b/>
                <w:bCs/>
              </w:rPr>
              <w:t>3 June 2025</w:t>
            </w:r>
          </w:p>
        </w:tc>
      </w:tr>
    </w:tbl>
    <w:p w14:paraId="314F3409" w14:textId="77777777" w:rsidR="00C27ECE" w:rsidRDefault="00C27ECE" w:rsidP="00724F05">
      <w:pPr>
        <w:jc w:val="both"/>
        <w:rPr>
          <w:szCs w:val="20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C27ECE" w:rsidRPr="007F1C70" w14:paraId="03041107" w14:textId="77777777" w:rsidTr="00F109B2">
        <w:trPr>
          <w:trHeight w:val="811"/>
        </w:trPr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BFA09" w14:textId="77777777" w:rsidR="00C27ECE" w:rsidRPr="007F1C70" w:rsidRDefault="00C27ECE" w:rsidP="007F1C70">
            <w:pPr>
              <w:jc w:val="center"/>
              <w:rPr>
                <w:szCs w:val="20"/>
              </w:rPr>
            </w:pPr>
            <w:r w:rsidRPr="007F1C70">
              <w:rPr>
                <w:rFonts w:ascii="Georgia" w:hAnsi="Georgia" w:cs="Arial"/>
                <w:b/>
                <w:bCs/>
              </w:rPr>
              <w:t>DECISION</w:t>
            </w:r>
          </w:p>
        </w:tc>
      </w:tr>
    </w:tbl>
    <w:p w14:paraId="4E0DE048" w14:textId="77777777" w:rsidR="00C27ECE" w:rsidRPr="00092C14" w:rsidRDefault="00C27ECE" w:rsidP="00724F05">
      <w:pPr>
        <w:jc w:val="both"/>
        <w:rPr>
          <w:rFonts w:ascii="Georgia" w:hAnsi="Georgia"/>
          <w:szCs w:val="20"/>
        </w:rPr>
      </w:pPr>
    </w:p>
    <w:p w14:paraId="3C301FD1" w14:textId="77777777" w:rsidR="0046328F" w:rsidRDefault="0046328F">
      <w:pPr>
        <w:rPr>
          <w:rFonts w:ascii="Calibri" w:eastAsia="Calibri" w:hAnsi="Calibri" w:cs="Calibri"/>
          <w:color w:val="000000" w:themeColor="text1"/>
        </w:rPr>
      </w:pPr>
      <w:r w:rsidRPr="1E63E3C2">
        <w:rPr>
          <w:rFonts w:ascii="Calibri" w:eastAsia="Calibri" w:hAnsi="Calibri" w:cs="Calibri"/>
          <w:color w:val="000000" w:themeColor="text1"/>
        </w:rPr>
        <w:br w:type="page"/>
      </w:r>
    </w:p>
    <w:p w14:paraId="15ED6CE9" w14:textId="3081F9D6" w:rsidR="00C9639C" w:rsidRPr="001268DB" w:rsidRDefault="000927B4" w:rsidP="269F2C17">
      <w:pPr>
        <w:autoSpaceDE w:val="0"/>
        <w:autoSpaceDN w:val="0"/>
        <w:adjustRightInd w:val="0"/>
        <w:spacing w:after="360"/>
        <w:jc w:val="both"/>
        <w:rPr>
          <w:rFonts w:ascii="Georgia" w:hAnsi="Georgia" w:cs="Arial"/>
          <w:b/>
          <w:bCs/>
          <w:u w:val="single"/>
        </w:rPr>
      </w:pPr>
      <w:bookmarkStart w:id="0" w:name="_Hlk50729776"/>
      <w:r w:rsidRPr="269F2C17">
        <w:rPr>
          <w:rFonts w:ascii="Georgia" w:hAnsi="Georgia" w:cs="Arial"/>
          <w:b/>
          <w:bCs/>
          <w:u w:val="single"/>
        </w:rPr>
        <w:lastRenderedPageBreak/>
        <w:t xml:space="preserve">Decision of the </w:t>
      </w:r>
      <w:r w:rsidR="38C0BA1E" w:rsidRPr="269F2C17">
        <w:rPr>
          <w:rFonts w:ascii="Georgia" w:hAnsi="Georgia" w:cs="Arial"/>
          <w:b/>
          <w:bCs/>
          <w:u w:val="single"/>
        </w:rPr>
        <w:t>T</w:t>
      </w:r>
      <w:r w:rsidRPr="269F2C17">
        <w:rPr>
          <w:rFonts w:ascii="Georgia" w:hAnsi="Georgia" w:cs="Arial"/>
          <w:b/>
          <w:bCs/>
          <w:u w:val="single"/>
        </w:rPr>
        <w:t>ribunal</w:t>
      </w:r>
      <w:bookmarkEnd w:id="0"/>
    </w:p>
    <w:p w14:paraId="1D3D78C6" w14:textId="127864CF" w:rsidR="00C9639C" w:rsidRPr="001268DB" w:rsidRDefault="6AC82729" w:rsidP="269F2C17">
      <w:pPr>
        <w:autoSpaceDE w:val="0"/>
        <w:autoSpaceDN w:val="0"/>
        <w:adjustRightInd w:val="0"/>
        <w:spacing w:after="360"/>
        <w:jc w:val="both"/>
        <w:rPr>
          <w:rFonts w:ascii="Georgia" w:hAnsi="Georgia" w:cs="Arial"/>
        </w:rPr>
      </w:pPr>
      <w:r w:rsidRPr="09E2C131">
        <w:rPr>
          <w:rFonts w:ascii="Georgia" w:hAnsi="Georgia" w:cs="Arial"/>
        </w:rPr>
        <w:t xml:space="preserve">The Tribunal determines that the estimated service charges for the year 2024 to 2025 in the sum of £145,000, which form the subject matter of this </w:t>
      </w:r>
      <w:r w:rsidR="476ACEAA" w:rsidRPr="09E2C131">
        <w:rPr>
          <w:rFonts w:ascii="Georgia" w:hAnsi="Georgia" w:cs="Arial"/>
        </w:rPr>
        <w:t>application</w:t>
      </w:r>
      <w:r w:rsidRPr="09E2C131">
        <w:rPr>
          <w:rFonts w:ascii="Georgia" w:hAnsi="Georgia" w:cs="Arial"/>
        </w:rPr>
        <w:t xml:space="preserve">, are reasonable and payable. </w:t>
      </w:r>
    </w:p>
    <w:p w14:paraId="29CCA77A" w14:textId="4E628253" w:rsidR="00C9639C" w:rsidRPr="001268DB" w:rsidRDefault="000927B4" w:rsidP="269F2C17">
      <w:pPr>
        <w:autoSpaceDE w:val="0"/>
        <w:autoSpaceDN w:val="0"/>
        <w:adjustRightInd w:val="0"/>
        <w:spacing w:after="360"/>
        <w:ind w:firstLine="709"/>
        <w:jc w:val="both"/>
        <w:rPr>
          <w:rFonts w:ascii="Georgia" w:hAnsi="Georgia" w:cs="Arial"/>
          <w:b/>
          <w:bCs/>
          <w:u w:val="single"/>
        </w:rPr>
      </w:pPr>
      <w:r w:rsidRPr="269F2C17">
        <w:rPr>
          <w:rFonts w:ascii="Georgia" w:hAnsi="Georgia" w:cs="Arial"/>
          <w:b/>
          <w:bCs/>
          <w:u w:val="single"/>
        </w:rPr>
        <w:t>The application</w:t>
      </w:r>
    </w:p>
    <w:p w14:paraId="08DF4EA8" w14:textId="3DEFF1F3" w:rsidR="00C9639C" w:rsidRDefault="00C9639C" w:rsidP="269F2C17">
      <w:pPr>
        <w:numPr>
          <w:ilvl w:val="0"/>
          <w:numId w:val="16"/>
        </w:numPr>
        <w:tabs>
          <w:tab w:val="num" w:pos="709"/>
        </w:tabs>
        <w:spacing w:after="360"/>
        <w:ind w:left="709" w:hanging="709"/>
        <w:jc w:val="both"/>
        <w:rPr>
          <w:rFonts w:ascii="Georgia" w:hAnsi="Georgia" w:cs="Arial"/>
        </w:rPr>
      </w:pPr>
      <w:r w:rsidRPr="09E2C131">
        <w:rPr>
          <w:rFonts w:ascii="Georgia" w:hAnsi="Georgia" w:cs="Arial"/>
        </w:rPr>
        <w:t xml:space="preserve">The Applicant seeks a determination under section 27A of the Landlord and Tenant Act 1985 </w:t>
      </w:r>
      <w:r w:rsidR="3E1778F7" w:rsidRPr="09E2C131">
        <w:rPr>
          <w:rFonts w:ascii="Georgia" w:hAnsi="Georgia" w:cs="Arial"/>
        </w:rPr>
        <w:t xml:space="preserve">(“the 1985 Act”) </w:t>
      </w:r>
      <w:r w:rsidRPr="09E2C131">
        <w:rPr>
          <w:rFonts w:ascii="Georgia" w:hAnsi="Georgia" w:cs="Arial"/>
        </w:rPr>
        <w:t>as to whether</w:t>
      </w:r>
      <w:r w:rsidR="46866AA0" w:rsidRPr="09E2C131">
        <w:rPr>
          <w:rFonts w:ascii="Georgia" w:hAnsi="Georgia" w:cs="Arial"/>
        </w:rPr>
        <w:t xml:space="preserve"> </w:t>
      </w:r>
      <w:r w:rsidR="2A1B4EF4" w:rsidRPr="09E2C131">
        <w:rPr>
          <w:rFonts w:ascii="Georgia" w:hAnsi="Georgia" w:cs="Arial"/>
        </w:rPr>
        <w:t>estimated service charges for the year 2024 to 2025 in the sum of £145,000 are reasonable and payable</w:t>
      </w:r>
      <w:r w:rsidR="114142FF" w:rsidRPr="09E2C131">
        <w:rPr>
          <w:rFonts w:ascii="Georgia" w:hAnsi="Georgia" w:cs="Arial"/>
        </w:rPr>
        <w:t>.</w:t>
      </w:r>
    </w:p>
    <w:p w14:paraId="289E4D60" w14:textId="5CC3DED0" w:rsidR="114142FF" w:rsidRDefault="114142FF" w:rsidP="269F2C17">
      <w:pPr>
        <w:numPr>
          <w:ilvl w:val="0"/>
          <w:numId w:val="16"/>
        </w:numPr>
        <w:tabs>
          <w:tab w:val="num" w:pos="709"/>
        </w:tabs>
        <w:spacing w:after="360"/>
        <w:ind w:left="709" w:hanging="709"/>
        <w:jc w:val="both"/>
        <w:rPr>
          <w:rFonts w:ascii="Georgia" w:hAnsi="Georgia" w:cs="Arial"/>
        </w:rPr>
      </w:pPr>
      <w:r w:rsidRPr="09E2C131">
        <w:rPr>
          <w:rFonts w:ascii="Georgia" w:hAnsi="Georgia" w:cs="Arial"/>
        </w:rPr>
        <w:t>The Applicant is the landlord of Dudley Court, Upper Berkeley Street, London W1H 5</w:t>
      </w:r>
      <w:r w:rsidR="5272769C" w:rsidRPr="09E2C131">
        <w:rPr>
          <w:rFonts w:ascii="Georgia" w:hAnsi="Georgia" w:cs="Arial"/>
        </w:rPr>
        <w:t>QA (</w:t>
      </w:r>
      <w:r w:rsidRPr="09E2C131">
        <w:rPr>
          <w:rFonts w:ascii="Georgia" w:hAnsi="Georgia" w:cs="Arial"/>
        </w:rPr>
        <w:t xml:space="preserve">“Dudley Court”).  The Tribunal has been informed that Dudley Court is a </w:t>
      </w:r>
      <w:r w:rsidR="49523BA2" w:rsidRPr="09E2C131">
        <w:rPr>
          <w:rFonts w:ascii="Georgia" w:hAnsi="Georgia" w:cs="Arial"/>
        </w:rPr>
        <w:t>purpose</w:t>
      </w:r>
      <w:r w:rsidR="6B2E20DB" w:rsidRPr="09E2C131">
        <w:rPr>
          <w:rFonts w:ascii="Georgia" w:hAnsi="Georgia" w:cs="Arial"/>
        </w:rPr>
        <w:t>-</w:t>
      </w:r>
      <w:r w:rsidR="49523BA2" w:rsidRPr="09E2C131">
        <w:rPr>
          <w:rFonts w:ascii="Georgia" w:hAnsi="Georgia" w:cs="Arial"/>
        </w:rPr>
        <w:t>built b</w:t>
      </w:r>
      <w:r w:rsidRPr="09E2C131">
        <w:rPr>
          <w:rFonts w:ascii="Georgia" w:hAnsi="Georgia" w:cs="Arial"/>
        </w:rPr>
        <w:t>lock containing 105 self-con</w:t>
      </w:r>
      <w:r w:rsidR="52D34C9C" w:rsidRPr="09E2C131">
        <w:rPr>
          <w:rFonts w:ascii="Georgia" w:hAnsi="Georgia" w:cs="Arial"/>
        </w:rPr>
        <w:t>t</w:t>
      </w:r>
      <w:r w:rsidR="353B993A" w:rsidRPr="09E2C131">
        <w:rPr>
          <w:rFonts w:ascii="Georgia" w:hAnsi="Georgia" w:cs="Arial"/>
        </w:rPr>
        <w:t xml:space="preserve">ained flats plus </w:t>
      </w:r>
      <w:r w:rsidR="1E30AD68" w:rsidRPr="09E2C131">
        <w:rPr>
          <w:rFonts w:ascii="Georgia" w:hAnsi="Georgia" w:cs="Arial"/>
        </w:rPr>
        <w:t xml:space="preserve">a </w:t>
      </w:r>
      <w:r w:rsidR="353B993A" w:rsidRPr="09E2C131">
        <w:rPr>
          <w:rFonts w:ascii="Georgia" w:hAnsi="Georgia" w:cs="Arial"/>
        </w:rPr>
        <w:t xml:space="preserve">caretaker’s flat, with </w:t>
      </w:r>
      <w:r w:rsidR="1AA85394" w:rsidRPr="09E2C131">
        <w:rPr>
          <w:rFonts w:ascii="Georgia" w:hAnsi="Georgia" w:cs="Arial"/>
        </w:rPr>
        <w:t>commercial</w:t>
      </w:r>
      <w:r w:rsidR="353B993A" w:rsidRPr="09E2C131">
        <w:rPr>
          <w:rFonts w:ascii="Georgia" w:hAnsi="Georgia" w:cs="Arial"/>
        </w:rPr>
        <w:t xml:space="preserve"> units on the </w:t>
      </w:r>
      <w:r w:rsidR="4EA1BEF4" w:rsidRPr="09E2C131">
        <w:rPr>
          <w:rFonts w:ascii="Georgia" w:hAnsi="Georgia" w:cs="Arial"/>
        </w:rPr>
        <w:t>ground</w:t>
      </w:r>
      <w:r w:rsidR="353B993A" w:rsidRPr="09E2C131">
        <w:rPr>
          <w:rFonts w:ascii="Georgia" w:hAnsi="Georgia" w:cs="Arial"/>
        </w:rPr>
        <w:t xml:space="preserve"> floor.</w:t>
      </w:r>
      <w:r w:rsidR="6B7FF97B" w:rsidRPr="09E2C131">
        <w:rPr>
          <w:rFonts w:ascii="Georgia" w:hAnsi="Georgia" w:cs="Arial"/>
        </w:rPr>
        <w:t xml:space="preserve">   The Respondents are </w:t>
      </w:r>
      <w:r w:rsidR="13577031" w:rsidRPr="09E2C131">
        <w:rPr>
          <w:rFonts w:ascii="Georgia" w:hAnsi="Georgia" w:cs="Arial"/>
        </w:rPr>
        <w:t xml:space="preserve">the </w:t>
      </w:r>
      <w:r w:rsidR="6B7FF97B" w:rsidRPr="09E2C131">
        <w:rPr>
          <w:rFonts w:ascii="Georgia" w:hAnsi="Georgia" w:cs="Arial"/>
        </w:rPr>
        <w:t xml:space="preserve">long lessees of </w:t>
      </w:r>
      <w:r w:rsidR="06C9F02A" w:rsidRPr="09E2C131">
        <w:rPr>
          <w:rFonts w:ascii="Georgia" w:hAnsi="Georgia" w:cs="Arial"/>
        </w:rPr>
        <w:t xml:space="preserve">the </w:t>
      </w:r>
      <w:r w:rsidR="6B7FF97B" w:rsidRPr="09E2C131">
        <w:rPr>
          <w:rFonts w:ascii="Georgia" w:hAnsi="Georgia" w:cs="Arial"/>
        </w:rPr>
        <w:t>flats at Dudley Court.</w:t>
      </w:r>
    </w:p>
    <w:p w14:paraId="6292A4E5" w14:textId="7AA86545" w:rsidR="2A1B4EF4" w:rsidRDefault="2A1B4EF4" w:rsidP="269F2C17">
      <w:pPr>
        <w:numPr>
          <w:ilvl w:val="0"/>
          <w:numId w:val="16"/>
        </w:numPr>
        <w:tabs>
          <w:tab w:val="num" w:pos="709"/>
        </w:tabs>
        <w:spacing w:after="360"/>
        <w:ind w:left="709" w:hanging="709"/>
        <w:jc w:val="both"/>
        <w:rPr>
          <w:rFonts w:ascii="Georgia" w:eastAsia="Georgia" w:hAnsi="Georgia" w:cs="Georgia"/>
        </w:rPr>
      </w:pPr>
      <w:r w:rsidRPr="269F2C17">
        <w:rPr>
          <w:rFonts w:ascii="Georgia" w:eastAsia="Georgia" w:hAnsi="Georgia" w:cs="Georgia"/>
        </w:rPr>
        <w:t>Directions were</w:t>
      </w:r>
      <w:r w:rsidR="3F6F0A53" w:rsidRPr="269F2C17">
        <w:rPr>
          <w:rFonts w:ascii="Georgia" w:eastAsia="Georgia" w:hAnsi="Georgia" w:cs="Georgia"/>
        </w:rPr>
        <w:t xml:space="preserve"> issued</w:t>
      </w:r>
      <w:r w:rsidRPr="269F2C17">
        <w:rPr>
          <w:rFonts w:ascii="Georgia" w:eastAsia="Georgia" w:hAnsi="Georgia" w:cs="Georgia"/>
        </w:rPr>
        <w:t xml:space="preserve"> by the Tribunal on 5 December 2024 (and amended 23 April 2025) leading up to a final hearing.</w:t>
      </w:r>
    </w:p>
    <w:p w14:paraId="30A5953C" w14:textId="6A87EEF6" w:rsidR="55AEC0C4" w:rsidRDefault="55AEC0C4" w:rsidP="269F2C17">
      <w:pPr>
        <w:numPr>
          <w:ilvl w:val="0"/>
          <w:numId w:val="16"/>
        </w:numPr>
        <w:tabs>
          <w:tab w:val="num" w:pos="709"/>
        </w:tabs>
        <w:spacing w:after="360"/>
        <w:ind w:left="709" w:hanging="709"/>
        <w:jc w:val="both"/>
        <w:rPr>
          <w:rFonts w:ascii="Georgia" w:eastAsia="Georgia" w:hAnsi="Georgia" w:cs="Georgia"/>
        </w:rPr>
      </w:pPr>
      <w:r w:rsidRPr="09E2C131">
        <w:rPr>
          <w:rFonts w:ascii="Georgia" w:eastAsia="Georgia" w:hAnsi="Georgia" w:cs="Georgia"/>
        </w:rPr>
        <w:t xml:space="preserve">Relevant photographs were provided in the hearing bundle.   No inspection was </w:t>
      </w:r>
      <w:r w:rsidR="761FB1F3" w:rsidRPr="09E2C131">
        <w:rPr>
          <w:rFonts w:ascii="Georgia" w:eastAsia="Georgia" w:hAnsi="Georgia" w:cs="Georgia"/>
        </w:rPr>
        <w:t>requested,</w:t>
      </w:r>
      <w:r w:rsidRPr="09E2C131">
        <w:rPr>
          <w:rFonts w:ascii="Georgia" w:eastAsia="Georgia" w:hAnsi="Georgia" w:cs="Georgia"/>
        </w:rPr>
        <w:t xml:space="preserve"> and the Tribunal did not consider that one was necessary.</w:t>
      </w:r>
    </w:p>
    <w:p w14:paraId="1CE6CBC1" w14:textId="6258473E" w:rsidR="000927B4" w:rsidRPr="007548FA" w:rsidRDefault="000927B4" w:rsidP="009C4D43">
      <w:pPr>
        <w:autoSpaceDE w:val="0"/>
        <w:autoSpaceDN w:val="0"/>
        <w:adjustRightInd w:val="0"/>
        <w:spacing w:after="360"/>
        <w:ind w:left="709"/>
        <w:jc w:val="both"/>
        <w:rPr>
          <w:rFonts w:ascii="Georgia" w:hAnsi="Georgia" w:cs="Arial"/>
          <w:b/>
          <w:u w:val="single"/>
        </w:rPr>
      </w:pPr>
      <w:r w:rsidRPr="007548FA">
        <w:rPr>
          <w:rFonts w:ascii="Georgia" w:hAnsi="Georgia" w:cs="Arial"/>
          <w:b/>
          <w:u w:val="single"/>
        </w:rPr>
        <w:t>The hearing</w:t>
      </w:r>
    </w:p>
    <w:p w14:paraId="594B2A7E" w14:textId="3DC1A4BF" w:rsidR="000927B4" w:rsidRDefault="000927B4" w:rsidP="269F2C17">
      <w:pPr>
        <w:numPr>
          <w:ilvl w:val="0"/>
          <w:numId w:val="16"/>
        </w:numPr>
        <w:tabs>
          <w:tab w:val="num" w:pos="709"/>
        </w:tabs>
        <w:spacing w:after="360"/>
        <w:ind w:left="709" w:hanging="709"/>
        <w:jc w:val="both"/>
        <w:rPr>
          <w:rFonts w:ascii="Georgia" w:hAnsi="Georgia" w:cs="Arial"/>
        </w:rPr>
      </w:pPr>
      <w:r w:rsidRPr="269F2C17">
        <w:rPr>
          <w:rFonts w:ascii="Georgia" w:hAnsi="Georgia" w:cs="Arial"/>
        </w:rPr>
        <w:t>The</w:t>
      </w:r>
      <w:r w:rsidR="009C4D43" w:rsidRPr="269F2C17">
        <w:rPr>
          <w:rFonts w:ascii="Georgia" w:hAnsi="Georgia" w:cs="Arial"/>
        </w:rPr>
        <w:t xml:space="preserve"> final hearing took place on </w:t>
      </w:r>
      <w:r w:rsidR="0307DE31" w:rsidRPr="269F2C17">
        <w:rPr>
          <w:rFonts w:ascii="Georgia" w:hAnsi="Georgia" w:cs="Arial"/>
        </w:rPr>
        <w:t>29 May</w:t>
      </w:r>
      <w:r w:rsidR="00DD4C25" w:rsidRPr="269F2C17">
        <w:rPr>
          <w:rFonts w:ascii="Georgia" w:hAnsi="Georgia" w:cs="Arial"/>
        </w:rPr>
        <w:t xml:space="preserve"> 2025 at 10 Alfred Place, London</w:t>
      </w:r>
      <w:r w:rsidR="00ED2B5B" w:rsidRPr="269F2C17">
        <w:rPr>
          <w:rFonts w:ascii="Georgia" w:hAnsi="Georgia" w:cs="Arial"/>
        </w:rPr>
        <w:t>,</w:t>
      </w:r>
      <w:r w:rsidR="00DD4C25" w:rsidRPr="269F2C17">
        <w:rPr>
          <w:rFonts w:ascii="Georgia" w:hAnsi="Georgia" w:cs="Arial"/>
        </w:rPr>
        <w:t xml:space="preserve"> WC1E 7LR.  </w:t>
      </w:r>
    </w:p>
    <w:p w14:paraId="4574607D" w14:textId="08D80089" w:rsidR="11C89467" w:rsidRDefault="11C89467" w:rsidP="269F2C17">
      <w:pPr>
        <w:numPr>
          <w:ilvl w:val="0"/>
          <w:numId w:val="16"/>
        </w:numPr>
        <w:tabs>
          <w:tab w:val="num" w:pos="709"/>
        </w:tabs>
        <w:spacing w:after="360"/>
        <w:ind w:left="709" w:hanging="709"/>
        <w:jc w:val="both"/>
        <w:rPr>
          <w:rFonts w:ascii="Georgia" w:hAnsi="Georgia" w:cs="Arial"/>
        </w:rPr>
      </w:pPr>
      <w:r w:rsidRPr="09E2C131">
        <w:rPr>
          <w:rFonts w:ascii="Georgia" w:hAnsi="Georgia" w:cs="Arial"/>
        </w:rPr>
        <w:t>Ms Sarah Riley of James Andrew Residential (</w:t>
      </w:r>
      <w:r w:rsidR="646D3158" w:rsidRPr="09E2C131">
        <w:rPr>
          <w:rFonts w:ascii="Georgia" w:hAnsi="Georgia" w:cs="Arial"/>
        </w:rPr>
        <w:t>the Applicant</w:t>
      </w:r>
      <w:r w:rsidR="7F6BD028" w:rsidRPr="09E2C131">
        <w:rPr>
          <w:rFonts w:ascii="Georgia" w:hAnsi="Georgia" w:cs="Arial"/>
        </w:rPr>
        <w:t xml:space="preserve"> landlord’s</w:t>
      </w:r>
      <w:r w:rsidR="646D3158" w:rsidRPr="09E2C131">
        <w:rPr>
          <w:rFonts w:ascii="Georgia" w:hAnsi="Georgia" w:cs="Arial"/>
        </w:rPr>
        <w:t xml:space="preserve"> </w:t>
      </w:r>
      <w:r w:rsidRPr="09E2C131">
        <w:rPr>
          <w:rFonts w:ascii="Georgia" w:hAnsi="Georgia" w:cs="Arial"/>
        </w:rPr>
        <w:t xml:space="preserve">Managing </w:t>
      </w:r>
      <w:r w:rsidR="587C5E41" w:rsidRPr="09E2C131">
        <w:rPr>
          <w:rFonts w:ascii="Georgia" w:hAnsi="Georgia" w:cs="Arial"/>
        </w:rPr>
        <w:t>Agents) represented</w:t>
      </w:r>
      <w:r w:rsidRPr="09E2C131">
        <w:rPr>
          <w:rFonts w:ascii="Georgia" w:hAnsi="Georgia" w:cs="Arial"/>
        </w:rPr>
        <w:t xml:space="preserve"> the Applicant at the final hearing</w:t>
      </w:r>
      <w:r w:rsidR="68327D9F" w:rsidRPr="09E2C131">
        <w:rPr>
          <w:rFonts w:ascii="Georgia" w:hAnsi="Georgia" w:cs="Arial"/>
        </w:rPr>
        <w:t xml:space="preserve"> and gave oral evidence</w:t>
      </w:r>
      <w:r w:rsidRPr="09E2C131">
        <w:rPr>
          <w:rFonts w:ascii="Georgia" w:hAnsi="Georgia" w:cs="Arial"/>
        </w:rPr>
        <w:t>.</w:t>
      </w:r>
      <w:r w:rsidR="79992228" w:rsidRPr="09E2C131">
        <w:rPr>
          <w:rFonts w:ascii="Georgia" w:hAnsi="Georgia" w:cs="Arial"/>
        </w:rPr>
        <w:t xml:space="preserve">  </w:t>
      </w:r>
    </w:p>
    <w:p w14:paraId="1913D895" w14:textId="40BA3074" w:rsidR="11C89467" w:rsidRDefault="79992228" w:rsidP="269F2C17">
      <w:pPr>
        <w:numPr>
          <w:ilvl w:val="0"/>
          <w:numId w:val="16"/>
        </w:numPr>
        <w:tabs>
          <w:tab w:val="num" w:pos="709"/>
        </w:tabs>
        <w:spacing w:after="360"/>
        <w:ind w:left="709" w:hanging="709"/>
        <w:jc w:val="both"/>
        <w:rPr>
          <w:rFonts w:ascii="Georgia" w:hAnsi="Georgia" w:cs="Arial"/>
        </w:rPr>
      </w:pPr>
      <w:r w:rsidRPr="09E2C131">
        <w:rPr>
          <w:rFonts w:ascii="Georgia" w:hAnsi="Georgia" w:cs="Arial"/>
        </w:rPr>
        <w:t xml:space="preserve">None of the Respondents </w:t>
      </w:r>
      <w:proofErr w:type="gramStart"/>
      <w:r w:rsidRPr="09E2C131">
        <w:rPr>
          <w:rFonts w:ascii="Georgia" w:hAnsi="Georgia" w:cs="Arial"/>
        </w:rPr>
        <w:t>attended  or</w:t>
      </w:r>
      <w:proofErr w:type="gramEnd"/>
      <w:r w:rsidRPr="09E2C131">
        <w:rPr>
          <w:rFonts w:ascii="Georgia" w:hAnsi="Georgia" w:cs="Arial"/>
        </w:rPr>
        <w:t xml:space="preserve"> was represented at the hearing. </w:t>
      </w:r>
      <w:r w:rsidR="11C89467" w:rsidRPr="09E2C131">
        <w:rPr>
          <w:rFonts w:ascii="Georgia" w:hAnsi="Georgia" w:cs="Arial"/>
        </w:rPr>
        <w:t xml:space="preserve"> </w:t>
      </w:r>
      <w:r w:rsidR="7B5CC6AE" w:rsidRPr="09E2C131">
        <w:rPr>
          <w:rFonts w:ascii="Georgia" w:hAnsi="Georgia" w:cs="Arial"/>
        </w:rPr>
        <w:t>An observer attended the hearing who took no part in the</w:t>
      </w:r>
      <w:r w:rsidR="3C75FF76" w:rsidRPr="09E2C131">
        <w:rPr>
          <w:rFonts w:ascii="Georgia" w:hAnsi="Georgia" w:cs="Arial"/>
        </w:rPr>
        <w:t>se</w:t>
      </w:r>
      <w:r w:rsidR="7B5CC6AE" w:rsidRPr="09E2C131">
        <w:rPr>
          <w:rFonts w:ascii="Georgia" w:hAnsi="Georgia" w:cs="Arial"/>
        </w:rPr>
        <w:t xml:space="preserve"> proceedings. </w:t>
      </w:r>
    </w:p>
    <w:p w14:paraId="76B6B23C" w14:textId="60A7CED6" w:rsidR="09E2C131" w:rsidRDefault="09E2C131" w:rsidP="09E2C131">
      <w:pPr>
        <w:spacing w:after="360"/>
        <w:jc w:val="both"/>
        <w:rPr>
          <w:rFonts w:ascii="Georgia" w:hAnsi="Georgia" w:cs="Arial"/>
          <w:b/>
          <w:bCs/>
          <w:u w:val="single"/>
        </w:rPr>
      </w:pPr>
    </w:p>
    <w:p w14:paraId="29F5D1E3" w14:textId="2DF24049" w:rsidR="09E2C131" w:rsidRDefault="09E2C131" w:rsidP="09E2C131">
      <w:pPr>
        <w:spacing w:after="360"/>
        <w:jc w:val="both"/>
        <w:rPr>
          <w:rFonts w:ascii="Georgia" w:hAnsi="Georgia" w:cs="Arial"/>
          <w:b/>
          <w:bCs/>
          <w:u w:val="single"/>
        </w:rPr>
      </w:pPr>
    </w:p>
    <w:p w14:paraId="1BD07DFE" w14:textId="2A2E355D" w:rsidR="000927B4" w:rsidRPr="00B50127" w:rsidRDefault="00B94035" w:rsidP="269F2C17">
      <w:pPr>
        <w:autoSpaceDE w:val="0"/>
        <w:autoSpaceDN w:val="0"/>
        <w:adjustRightInd w:val="0"/>
        <w:spacing w:after="360"/>
        <w:jc w:val="both"/>
        <w:rPr>
          <w:rFonts w:ascii="Georgia" w:hAnsi="Georgia" w:cs="Arial"/>
          <w:b/>
          <w:bCs/>
          <w:u w:val="single"/>
        </w:rPr>
      </w:pPr>
      <w:r w:rsidRPr="269F2C17">
        <w:rPr>
          <w:rFonts w:ascii="Georgia" w:hAnsi="Georgia" w:cs="Arial"/>
          <w:b/>
          <w:bCs/>
          <w:u w:val="single"/>
        </w:rPr>
        <w:t>The Tribunal’s determination</w:t>
      </w:r>
    </w:p>
    <w:p w14:paraId="1A809D8D" w14:textId="5C5C8771" w:rsidR="00D42F77" w:rsidRPr="007548FA" w:rsidRDefault="33CA6E43" w:rsidP="269F2C17">
      <w:pPr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ind w:left="709" w:hanging="709"/>
        <w:jc w:val="both"/>
        <w:rPr>
          <w:rFonts w:ascii="Georgia" w:hAnsi="Georgia" w:cs="Arial"/>
        </w:rPr>
      </w:pPr>
      <w:r w:rsidRPr="09E2C131">
        <w:rPr>
          <w:rFonts w:ascii="Georgia" w:hAnsi="Georgia" w:cs="Arial"/>
        </w:rPr>
        <w:lastRenderedPageBreak/>
        <w:t xml:space="preserve">The estimated </w:t>
      </w:r>
      <w:r w:rsidR="718195DF" w:rsidRPr="09E2C131">
        <w:rPr>
          <w:rFonts w:ascii="Georgia" w:hAnsi="Georgia" w:cs="Arial"/>
        </w:rPr>
        <w:t>service charge costs</w:t>
      </w:r>
      <w:r w:rsidRPr="09E2C131">
        <w:rPr>
          <w:rFonts w:ascii="Georgia" w:hAnsi="Georgia" w:cs="Arial"/>
        </w:rPr>
        <w:t xml:space="preserve"> which form the subject matter of this </w:t>
      </w:r>
      <w:r w:rsidR="4F3C4816" w:rsidRPr="09E2C131">
        <w:rPr>
          <w:rFonts w:ascii="Georgia" w:hAnsi="Georgia" w:cs="Arial"/>
        </w:rPr>
        <w:t>application</w:t>
      </w:r>
      <w:r w:rsidRPr="09E2C131">
        <w:rPr>
          <w:rFonts w:ascii="Georgia" w:hAnsi="Georgia" w:cs="Arial"/>
        </w:rPr>
        <w:t xml:space="preserve"> are the budgeted</w:t>
      </w:r>
      <w:r w:rsidR="1B8592E7" w:rsidRPr="09E2C131">
        <w:rPr>
          <w:rFonts w:ascii="Georgia" w:hAnsi="Georgia" w:cs="Arial"/>
        </w:rPr>
        <w:t xml:space="preserve"> </w:t>
      </w:r>
      <w:r w:rsidRPr="09E2C131">
        <w:rPr>
          <w:rFonts w:ascii="Georgia" w:hAnsi="Georgia" w:cs="Arial"/>
        </w:rPr>
        <w:t xml:space="preserve">costs for the removal of asbestos from 62 riser cupboards </w:t>
      </w:r>
      <w:r w:rsidR="7C007967" w:rsidRPr="09E2C131">
        <w:rPr>
          <w:rFonts w:ascii="Georgia" w:hAnsi="Georgia" w:cs="Arial"/>
        </w:rPr>
        <w:t xml:space="preserve">which </w:t>
      </w:r>
      <w:proofErr w:type="gramStart"/>
      <w:r w:rsidR="7C007967" w:rsidRPr="09E2C131">
        <w:rPr>
          <w:rFonts w:ascii="Georgia" w:hAnsi="Georgia" w:cs="Arial"/>
        </w:rPr>
        <w:t xml:space="preserve">are located </w:t>
      </w:r>
      <w:r w:rsidRPr="09E2C131">
        <w:rPr>
          <w:rFonts w:ascii="Georgia" w:hAnsi="Georgia" w:cs="Arial"/>
        </w:rPr>
        <w:t>in</w:t>
      </w:r>
      <w:proofErr w:type="gramEnd"/>
      <w:r w:rsidRPr="09E2C131">
        <w:rPr>
          <w:rFonts w:ascii="Georgia" w:hAnsi="Georgia" w:cs="Arial"/>
        </w:rPr>
        <w:t xml:space="preserve"> the comm</w:t>
      </w:r>
      <w:r w:rsidR="0C92C4E1" w:rsidRPr="09E2C131">
        <w:rPr>
          <w:rFonts w:ascii="Georgia" w:hAnsi="Georgia" w:cs="Arial"/>
        </w:rPr>
        <w:t xml:space="preserve">on parts of </w:t>
      </w:r>
      <w:r w:rsidR="48728173" w:rsidRPr="09E2C131">
        <w:rPr>
          <w:rFonts w:ascii="Georgia" w:hAnsi="Georgia" w:cs="Arial"/>
        </w:rPr>
        <w:t>Dudley Court</w:t>
      </w:r>
      <w:r w:rsidRPr="09E2C131">
        <w:rPr>
          <w:rFonts w:ascii="Georgia" w:hAnsi="Georgia" w:cs="Arial"/>
        </w:rPr>
        <w:t xml:space="preserve">.  </w:t>
      </w:r>
    </w:p>
    <w:p w14:paraId="05F84FB8" w14:textId="09810EE6" w:rsidR="00D42F77" w:rsidRPr="007548FA" w:rsidRDefault="4808344C" w:rsidP="09E2C131">
      <w:pPr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ind w:left="709" w:hanging="709"/>
        <w:jc w:val="both"/>
        <w:rPr>
          <w:rFonts w:ascii="Georgia" w:eastAsia="Georgia" w:hAnsi="Georgia" w:cs="Georgia"/>
          <w:color w:val="000000" w:themeColor="text1"/>
        </w:rPr>
      </w:pPr>
      <w:r w:rsidRPr="09E2C131">
        <w:rPr>
          <w:rFonts w:ascii="Georgia" w:hAnsi="Georgia" w:cs="Arial"/>
        </w:rPr>
        <w:t xml:space="preserve">Ms Riley gave </w:t>
      </w:r>
      <w:r w:rsidR="2F5EFD00" w:rsidRPr="09E2C131">
        <w:rPr>
          <w:rFonts w:ascii="Georgia" w:hAnsi="Georgia" w:cs="Arial"/>
        </w:rPr>
        <w:t xml:space="preserve">oral </w:t>
      </w:r>
      <w:r w:rsidRPr="09E2C131">
        <w:rPr>
          <w:rFonts w:ascii="Georgia" w:hAnsi="Georgia" w:cs="Arial"/>
        </w:rPr>
        <w:t xml:space="preserve">evidence, which the </w:t>
      </w:r>
      <w:r w:rsidR="2DBBA01A" w:rsidRPr="09E2C131">
        <w:rPr>
          <w:rFonts w:ascii="Georgia" w:hAnsi="Georgia" w:cs="Arial"/>
        </w:rPr>
        <w:t>Tribunal</w:t>
      </w:r>
      <w:r w:rsidRPr="09E2C131">
        <w:rPr>
          <w:rFonts w:ascii="Georgia" w:hAnsi="Georgia" w:cs="Arial"/>
        </w:rPr>
        <w:t xml:space="preserve"> accepts, that</w:t>
      </w:r>
      <w:r w:rsidR="33CA6E43" w:rsidRPr="09E2C131">
        <w:rPr>
          <w:rFonts w:ascii="Georgia" w:hAnsi="Georgia" w:cs="Arial"/>
        </w:rPr>
        <w:t xml:space="preserve"> a full section 20 consultation </w:t>
      </w:r>
      <w:r w:rsidR="4AAC904C" w:rsidRPr="09E2C131">
        <w:rPr>
          <w:rFonts w:ascii="Georgia" w:hAnsi="Georgia" w:cs="Arial"/>
        </w:rPr>
        <w:t>was undertaken and that the work has now been c</w:t>
      </w:r>
      <w:r w:rsidR="09C86BC3" w:rsidRPr="09E2C131">
        <w:rPr>
          <w:rFonts w:ascii="Georgia" w:hAnsi="Georgia" w:cs="Arial"/>
        </w:rPr>
        <w:t>ompleted</w:t>
      </w:r>
      <w:r w:rsidR="4AAC904C" w:rsidRPr="09E2C131">
        <w:rPr>
          <w:rFonts w:ascii="Georgia" w:hAnsi="Georgia" w:cs="Arial"/>
        </w:rPr>
        <w:t xml:space="preserve"> at an actual cost of </w:t>
      </w:r>
      <w:r w:rsidR="1568942C" w:rsidRPr="09E2C131">
        <w:rPr>
          <w:rFonts w:ascii="Georgia" w:hAnsi="Georgia" w:cs="Arial"/>
        </w:rPr>
        <w:t>£</w:t>
      </w:r>
      <w:r w:rsidR="1568942C" w:rsidRPr="09E2C131">
        <w:rPr>
          <w:rFonts w:ascii="Georgia" w:eastAsia="Georgia" w:hAnsi="Georgia" w:cs="Georgia"/>
          <w:color w:val="000000" w:themeColor="text1"/>
        </w:rPr>
        <w:t>156,780</w:t>
      </w:r>
      <w:r w:rsidR="00607E57" w:rsidRPr="09E2C131">
        <w:rPr>
          <w:rFonts w:ascii="Georgia" w:eastAsia="Georgia" w:hAnsi="Georgia" w:cs="Georgia"/>
          <w:color w:val="000000" w:themeColor="text1"/>
        </w:rPr>
        <w:t>,</w:t>
      </w:r>
      <w:r w:rsidR="1568942C" w:rsidRPr="09E2C131">
        <w:rPr>
          <w:rFonts w:ascii="Georgia" w:eastAsia="Georgia" w:hAnsi="Georgia" w:cs="Georgia"/>
          <w:color w:val="000000" w:themeColor="text1"/>
        </w:rPr>
        <w:t xml:space="preserve"> including VAT.</w:t>
      </w:r>
      <w:r w:rsidR="2C481C86" w:rsidRPr="09E2C131">
        <w:rPr>
          <w:rFonts w:ascii="Georgia" w:eastAsia="Georgia" w:hAnsi="Georgia" w:cs="Georgia"/>
          <w:color w:val="000000" w:themeColor="text1"/>
        </w:rPr>
        <w:t xml:space="preserve">  </w:t>
      </w:r>
      <w:r w:rsidR="37E27889" w:rsidRPr="09E2C131">
        <w:rPr>
          <w:rFonts w:ascii="Georgia" w:eastAsia="Georgia" w:hAnsi="Georgia" w:cs="Georgia"/>
          <w:color w:val="000000" w:themeColor="text1"/>
        </w:rPr>
        <w:t>Ms Riley</w:t>
      </w:r>
      <w:r w:rsidR="2C481C86" w:rsidRPr="09E2C131">
        <w:rPr>
          <w:rFonts w:ascii="Georgia" w:eastAsia="Georgia" w:hAnsi="Georgia" w:cs="Georgia"/>
          <w:color w:val="000000" w:themeColor="text1"/>
        </w:rPr>
        <w:t xml:space="preserve"> also confirmed that the scope of the work which forms the subject matter of this application is limited to the estimated cost of the removal of asbestos from</w:t>
      </w:r>
      <w:r w:rsidR="4341FBB4" w:rsidRPr="09E2C131">
        <w:rPr>
          <w:rFonts w:ascii="Georgia" w:eastAsia="Georgia" w:hAnsi="Georgia" w:cs="Georgia"/>
          <w:color w:val="000000" w:themeColor="text1"/>
        </w:rPr>
        <w:t xml:space="preserve"> the</w:t>
      </w:r>
      <w:r w:rsidR="2C481C86" w:rsidRPr="09E2C131">
        <w:rPr>
          <w:rFonts w:ascii="Georgia" w:eastAsia="Georgia" w:hAnsi="Georgia" w:cs="Georgia"/>
          <w:color w:val="000000" w:themeColor="text1"/>
        </w:rPr>
        <w:t xml:space="preserve"> 62 riser cupboards.</w:t>
      </w:r>
    </w:p>
    <w:p w14:paraId="31C9B4AD" w14:textId="2DE0860F" w:rsidR="00D42F77" w:rsidRPr="007548FA" w:rsidRDefault="0043C793" w:rsidP="09E2C131">
      <w:pPr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ind w:left="709" w:hanging="709"/>
        <w:jc w:val="both"/>
        <w:rPr>
          <w:rFonts w:ascii="Georgia" w:eastAsia="Georgia" w:hAnsi="Georgia" w:cs="Georgia"/>
          <w:color w:val="000000" w:themeColor="text1"/>
        </w:rPr>
      </w:pPr>
      <w:r w:rsidRPr="09E2C131">
        <w:rPr>
          <w:rFonts w:ascii="Georgia" w:eastAsia="Georgia" w:hAnsi="Georgia" w:cs="Georgia"/>
          <w:color w:val="000000" w:themeColor="text1"/>
        </w:rPr>
        <w:t xml:space="preserve">The Tribunal asked to see and was provided with a copy of the quotation on which </w:t>
      </w:r>
      <w:r w:rsidR="3B567359" w:rsidRPr="09E2C131">
        <w:rPr>
          <w:rFonts w:ascii="Georgia" w:eastAsia="Georgia" w:hAnsi="Georgia" w:cs="Georgia"/>
          <w:color w:val="000000" w:themeColor="text1"/>
        </w:rPr>
        <w:t>the budgeted</w:t>
      </w:r>
      <w:r w:rsidRPr="09E2C131">
        <w:rPr>
          <w:rFonts w:ascii="Georgia" w:eastAsia="Georgia" w:hAnsi="Georgia" w:cs="Georgia"/>
          <w:color w:val="000000" w:themeColor="text1"/>
        </w:rPr>
        <w:t xml:space="preserve"> costs were based.</w:t>
      </w:r>
    </w:p>
    <w:p w14:paraId="68A3C0C0" w14:textId="522D58B3" w:rsidR="00D42F77" w:rsidRPr="007548FA" w:rsidRDefault="1568942C" w:rsidP="269F2C17">
      <w:pPr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ind w:left="709" w:hanging="709"/>
        <w:jc w:val="both"/>
        <w:rPr>
          <w:rFonts w:ascii="Georgia" w:eastAsia="Georgia" w:hAnsi="Georgia" w:cs="Georgia"/>
          <w:color w:val="000000" w:themeColor="text1"/>
        </w:rPr>
      </w:pPr>
      <w:r w:rsidRPr="269F2C17">
        <w:rPr>
          <w:rFonts w:ascii="Georgia" w:eastAsia="Georgia" w:hAnsi="Georgia" w:cs="Georgia"/>
          <w:color w:val="000000" w:themeColor="text1"/>
        </w:rPr>
        <w:t xml:space="preserve">None of the Respondents has filed any representations </w:t>
      </w:r>
      <w:r w:rsidR="6A5E7AC0" w:rsidRPr="269F2C17">
        <w:rPr>
          <w:rFonts w:ascii="Georgia" w:eastAsia="Georgia" w:hAnsi="Georgia" w:cs="Georgia"/>
          <w:color w:val="000000" w:themeColor="text1"/>
        </w:rPr>
        <w:t xml:space="preserve">disputing that the estimated cost of the work in the sum of £145,000 is reasonable and payable. </w:t>
      </w:r>
    </w:p>
    <w:p w14:paraId="3FC19FAF" w14:textId="5E1CF740" w:rsidR="00D42F77" w:rsidRPr="007548FA" w:rsidRDefault="508F2CF0" w:rsidP="269F2C17">
      <w:pPr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ind w:left="709" w:hanging="709"/>
        <w:jc w:val="both"/>
        <w:rPr>
          <w:rFonts w:ascii="Georgia" w:hAnsi="Georgia" w:cs="Arial"/>
        </w:rPr>
      </w:pPr>
      <w:r w:rsidRPr="09E2C131">
        <w:rPr>
          <w:rFonts w:ascii="Georgia" w:hAnsi="Georgia" w:cs="Arial"/>
        </w:rPr>
        <w:t xml:space="preserve">In </w:t>
      </w:r>
      <w:r w:rsidR="7C3872AD" w:rsidRPr="09E2C131">
        <w:rPr>
          <w:rFonts w:ascii="Georgia" w:hAnsi="Georgia" w:cs="Arial"/>
        </w:rPr>
        <w:t>all</w:t>
      </w:r>
      <w:r w:rsidRPr="09E2C131">
        <w:rPr>
          <w:rFonts w:ascii="Georgia" w:hAnsi="Georgia" w:cs="Arial"/>
        </w:rPr>
        <w:t xml:space="preserve"> the circumstances, having considered:</w:t>
      </w:r>
    </w:p>
    <w:p w14:paraId="51224C3A" w14:textId="63A13E4A" w:rsidR="00D42F77" w:rsidRPr="007548FA" w:rsidRDefault="508F2CF0" w:rsidP="269F2C17">
      <w:pPr>
        <w:numPr>
          <w:ilvl w:val="1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jc w:val="both"/>
        <w:rPr>
          <w:rFonts w:ascii="Georgia" w:eastAsia="Georgia" w:hAnsi="Georgia" w:cs="Georgia"/>
          <w:color w:val="000000" w:themeColor="text1"/>
        </w:rPr>
      </w:pPr>
      <w:r w:rsidRPr="269F2C17">
        <w:rPr>
          <w:rFonts w:ascii="Georgia" w:eastAsia="Georgia" w:hAnsi="Georgia" w:cs="Georgia"/>
          <w:color w:val="000000" w:themeColor="text1"/>
        </w:rPr>
        <w:t xml:space="preserve">The Applicant’s </w:t>
      </w:r>
      <w:proofErr w:type="gramStart"/>
      <w:r w:rsidRPr="269F2C17">
        <w:rPr>
          <w:rFonts w:ascii="Georgia" w:eastAsia="Georgia" w:hAnsi="Georgia" w:cs="Georgia"/>
          <w:color w:val="000000" w:themeColor="text1"/>
        </w:rPr>
        <w:t>application;</w:t>
      </w:r>
      <w:proofErr w:type="gramEnd"/>
    </w:p>
    <w:p w14:paraId="2F946FA2" w14:textId="043DAC91" w:rsidR="00D42F77" w:rsidRPr="007548FA" w:rsidRDefault="508F2CF0" w:rsidP="269F2C17">
      <w:pPr>
        <w:numPr>
          <w:ilvl w:val="1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jc w:val="both"/>
        <w:rPr>
          <w:rFonts w:ascii="Georgia" w:eastAsia="Georgia" w:hAnsi="Georgia" w:cs="Georgia"/>
          <w:color w:val="000000" w:themeColor="text1"/>
        </w:rPr>
      </w:pPr>
      <w:r w:rsidRPr="269F2C17">
        <w:rPr>
          <w:rFonts w:ascii="Georgia" w:eastAsia="Georgia" w:hAnsi="Georgia" w:cs="Georgia"/>
          <w:color w:val="000000" w:themeColor="text1"/>
        </w:rPr>
        <w:t xml:space="preserve">The evidence filed in support of the </w:t>
      </w:r>
      <w:proofErr w:type="gramStart"/>
      <w:r w:rsidRPr="269F2C17">
        <w:rPr>
          <w:rFonts w:ascii="Georgia" w:eastAsia="Georgia" w:hAnsi="Georgia" w:cs="Georgia"/>
          <w:color w:val="000000" w:themeColor="text1"/>
        </w:rPr>
        <w:t>application;</w:t>
      </w:r>
      <w:proofErr w:type="gramEnd"/>
      <w:r w:rsidRPr="269F2C17">
        <w:rPr>
          <w:rFonts w:ascii="Georgia" w:eastAsia="Georgia" w:hAnsi="Georgia" w:cs="Georgia"/>
          <w:color w:val="000000" w:themeColor="text1"/>
        </w:rPr>
        <w:t xml:space="preserve"> </w:t>
      </w:r>
    </w:p>
    <w:p w14:paraId="721489ED" w14:textId="36E3B3A2" w:rsidR="00D42F77" w:rsidRPr="007548FA" w:rsidRDefault="508F2CF0" w:rsidP="269F2C17">
      <w:pPr>
        <w:numPr>
          <w:ilvl w:val="1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jc w:val="both"/>
        <w:rPr>
          <w:rFonts w:ascii="Georgia" w:eastAsia="Georgia" w:hAnsi="Georgia" w:cs="Georgia"/>
          <w:color w:val="000000" w:themeColor="text1"/>
        </w:rPr>
      </w:pPr>
      <w:r w:rsidRPr="269F2C17">
        <w:rPr>
          <w:rFonts w:ascii="Georgia" w:eastAsia="Georgia" w:hAnsi="Georgia" w:cs="Georgia"/>
          <w:color w:val="000000" w:themeColor="text1"/>
        </w:rPr>
        <w:t>Ms Riley’s oral evidence; and</w:t>
      </w:r>
    </w:p>
    <w:p w14:paraId="5E7C4563" w14:textId="21D0387B" w:rsidR="00D42F77" w:rsidRPr="007548FA" w:rsidRDefault="508F2CF0" w:rsidP="269F2C17">
      <w:pPr>
        <w:numPr>
          <w:ilvl w:val="1"/>
          <w:numId w:val="16"/>
        </w:numPr>
        <w:tabs>
          <w:tab w:val="num" w:pos="709"/>
        </w:tabs>
        <w:autoSpaceDE w:val="0"/>
        <w:autoSpaceDN w:val="0"/>
        <w:adjustRightInd w:val="0"/>
        <w:spacing w:after="360"/>
        <w:jc w:val="both"/>
        <w:rPr>
          <w:rFonts w:ascii="Georgia" w:eastAsia="Georgia" w:hAnsi="Georgia" w:cs="Georgia"/>
          <w:color w:val="000000" w:themeColor="text1"/>
        </w:rPr>
      </w:pPr>
      <w:r w:rsidRPr="269F2C17">
        <w:rPr>
          <w:rFonts w:ascii="Georgia" w:eastAsia="Georgia" w:hAnsi="Georgia" w:cs="Georgia"/>
          <w:color w:val="000000" w:themeColor="text1"/>
        </w:rPr>
        <w:t>The fact that none of the Respondents has made representations to the Tribunal opposing the Applicant’s application</w:t>
      </w:r>
      <w:r w:rsidR="0A72C907" w:rsidRPr="269F2C17">
        <w:rPr>
          <w:rFonts w:ascii="Georgia" w:eastAsia="Georgia" w:hAnsi="Georgia" w:cs="Georgia"/>
          <w:color w:val="000000" w:themeColor="text1"/>
        </w:rPr>
        <w:t>.</w:t>
      </w:r>
    </w:p>
    <w:p w14:paraId="0727C57F" w14:textId="0C304689" w:rsidR="00D42F77" w:rsidRPr="007548FA" w:rsidRDefault="00D42F77" w:rsidP="269F2C17">
      <w:pPr>
        <w:tabs>
          <w:tab w:val="num" w:pos="709"/>
        </w:tabs>
        <w:autoSpaceDE w:val="0"/>
        <w:autoSpaceDN w:val="0"/>
        <w:adjustRightInd w:val="0"/>
        <w:spacing w:after="360"/>
        <w:ind w:left="720"/>
        <w:jc w:val="both"/>
        <w:rPr>
          <w:rFonts w:ascii="Georgia" w:hAnsi="Georgia" w:cs="Arial"/>
        </w:rPr>
      </w:pPr>
    </w:p>
    <w:p w14:paraId="746F4AB9" w14:textId="0244ECA2" w:rsidR="508F2CF0" w:rsidRDefault="508F2CF0" w:rsidP="09E2C131">
      <w:pPr>
        <w:numPr>
          <w:ilvl w:val="0"/>
          <w:numId w:val="16"/>
        </w:numPr>
        <w:tabs>
          <w:tab w:val="num" w:pos="709"/>
        </w:tabs>
        <w:spacing w:after="360"/>
        <w:ind w:left="709" w:hanging="709"/>
        <w:jc w:val="both"/>
        <w:rPr>
          <w:rFonts w:ascii="Georgia" w:hAnsi="Georgia" w:cs="Arial"/>
        </w:rPr>
      </w:pPr>
      <w:r w:rsidRPr="09E2C131">
        <w:rPr>
          <w:rFonts w:ascii="Georgia" w:hAnsi="Georgia" w:cs="Arial"/>
        </w:rPr>
        <w:t xml:space="preserve">The Tribunal </w:t>
      </w:r>
      <w:r w:rsidR="64D5DE65" w:rsidRPr="09E2C131">
        <w:rPr>
          <w:rFonts w:ascii="Georgia" w:hAnsi="Georgia" w:cs="Arial"/>
        </w:rPr>
        <w:t>determines that the estimated service charges for the year 2024 to 2025 in the sum of £145,000, which form the subject matter of this application, are reasonable and payable</w:t>
      </w:r>
      <w:r w:rsidR="00F831D3">
        <w:rPr>
          <w:rFonts w:ascii="Georgia" w:hAnsi="Georgia" w:cs="Arial"/>
        </w:rPr>
        <w:t>.</w:t>
      </w:r>
    </w:p>
    <w:p w14:paraId="2FD864A1" w14:textId="77777777" w:rsidR="000927B4" w:rsidRDefault="000927B4" w:rsidP="00C663E1">
      <w:pPr>
        <w:autoSpaceDE w:val="0"/>
        <w:autoSpaceDN w:val="0"/>
        <w:adjustRightInd w:val="0"/>
        <w:spacing w:after="360"/>
        <w:jc w:val="both"/>
        <w:rPr>
          <w:rFonts w:ascii="Georgia" w:hAnsi="Georgia" w:cs="Arial"/>
        </w:rPr>
      </w:pPr>
    </w:p>
    <w:tbl>
      <w:tblPr>
        <w:tblW w:w="8595" w:type="dxa"/>
        <w:tblLook w:val="01E0" w:firstRow="1" w:lastRow="1" w:firstColumn="1" w:lastColumn="1" w:noHBand="0" w:noVBand="0"/>
      </w:tblPr>
      <w:tblGrid>
        <w:gridCol w:w="1134"/>
        <w:gridCol w:w="3402"/>
        <w:gridCol w:w="1111"/>
        <w:gridCol w:w="2948"/>
      </w:tblGrid>
      <w:tr w:rsidR="000927B4" w:rsidRPr="007F1C70" w14:paraId="158E832F" w14:textId="77777777" w:rsidTr="5F34D704">
        <w:trPr>
          <w:trHeight w:val="587"/>
        </w:trPr>
        <w:tc>
          <w:tcPr>
            <w:tcW w:w="1134" w:type="dxa"/>
            <w:shd w:val="clear" w:color="auto" w:fill="auto"/>
            <w:vAlign w:val="center"/>
          </w:tcPr>
          <w:p w14:paraId="1B994F87" w14:textId="77777777" w:rsidR="000927B4" w:rsidRPr="007F1C70" w:rsidRDefault="000927B4" w:rsidP="00C663E1">
            <w:pPr>
              <w:rPr>
                <w:rFonts w:ascii="Georgia" w:hAnsi="Georgia" w:cs="Arial"/>
                <w:b/>
              </w:rPr>
            </w:pPr>
            <w:r w:rsidRPr="007F1C70">
              <w:rPr>
                <w:rFonts w:ascii="Georgia" w:hAnsi="Georgia" w:cs="Arial"/>
                <w:b/>
              </w:rPr>
              <w:t>Name: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8CBC1E" w14:textId="1764F07D" w:rsidR="000927B4" w:rsidRPr="007F1C70" w:rsidRDefault="00DC6851" w:rsidP="00C663E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Judge N Hawkes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919AF14" w14:textId="77777777" w:rsidR="000927B4" w:rsidRPr="007F1C70" w:rsidRDefault="000927B4" w:rsidP="00C663E1">
            <w:pPr>
              <w:rPr>
                <w:rFonts w:ascii="Georgia" w:hAnsi="Georgia" w:cs="Arial"/>
                <w:b/>
              </w:rPr>
            </w:pPr>
            <w:r w:rsidRPr="007F1C70">
              <w:rPr>
                <w:rFonts w:ascii="Georgia" w:hAnsi="Georgia" w:cs="Arial"/>
                <w:b/>
              </w:rPr>
              <w:t>Date: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95E667C" w14:textId="3817DC5D" w:rsidR="000927B4" w:rsidRPr="007F1C70" w:rsidRDefault="56BAA9EC" w:rsidP="00C663E1">
            <w:pPr>
              <w:rPr>
                <w:rFonts w:ascii="Georgia" w:hAnsi="Georgia" w:cs="Arial"/>
              </w:rPr>
            </w:pPr>
            <w:r w:rsidRPr="5F34D704">
              <w:rPr>
                <w:rFonts w:ascii="Georgia" w:hAnsi="Georgia" w:cs="Arial"/>
              </w:rPr>
              <w:t>3 June</w:t>
            </w:r>
            <w:r w:rsidR="4CD00A75" w:rsidRPr="5F34D704">
              <w:rPr>
                <w:rFonts w:ascii="Georgia" w:hAnsi="Georgia" w:cs="Arial"/>
              </w:rPr>
              <w:t xml:space="preserve"> 202</w:t>
            </w:r>
            <w:r w:rsidR="702FAFA9" w:rsidRPr="5F34D704">
              <w:rPr>
                <w:rFonts w:ascii="Georgia" w:hAnsi="Georgia" w:cs="Arial"/>
              </w:rPr>
              <w:t>5</w:t>
            </w:r>
          </w:p>
        </w:tc>
      </w:tr>
    </w:tbl>
    <w:p w14:paraId="174B5747" w14:textId="77777777" w:rsidR="000927B4" w:rsidRPr="00D274B6" w:rsidRDefault="000927B4" w:rsidP="0046328F">
      <w:pPr>
        <w:spacing w:after="240"/>
        <w:rPr>
          <w:rFonts w:ascii="Georgia" w:hAnsi="Georgia"/>
        </w:rPr>
      </w:pPr>
    </w:p>
    <w:p w14:paraId="3BAA5511" w14:textId="77777777" w:rsidR="00624111" w:rsidRPr="005710A8" w:rsidRDefault="00624111" w:rsidP="0046328F">
      <w:pPr>
        <w:spacing w:after="240"/>
        <w:jc w:val="center"/>
        <w:rPr>
          <w:rFonts w:ascii="Georgia" w:hAnsi="Georgia"/>
          <w:b/>
          <w:u w:val="single"/>
        </w:rPr>
      </w:pPr>
      <w:r w:rsidRPr="005710A8">
        <w:rPr>
          <w:rFonts w:ascii="Georgia" w:hAnsi="Georgia"/>
          <w:b/>
          <w:u w:val="single"/>
        </w:rPr>
        <w:t xml:space="preserve">Rights </w:t>
      </w:r>
      <w:r>
        <w:rPr>
          <w:rFonts w:ascii="Georgia" w:hAnsi="Georgia"/>
          <w:b/>
          <w:u w:val="single"/>
        </w:rPr>
        <w:t>o</w:t>
      </w:r>
      <w:r w:rsidRPr="005710A8">
        <w:rPr>
          <w:rFonts w:ascii="Georgia" w:hAnsi="Georgia"/>
          <w:b/>
          <w:u w:val="single"/>
        </w:rPr>
        <w:t xml:space="preserve">f </w:t>
      </w:r>
      <w:r>
        <w:rPr>
          <w:rFonts w:ascii="Georgia" w:hAnsi="Georgia"/>
          <w:b/>
          <w:u w:val="single"/>
        </w:rPr>
        <w:t>a</w:t>
      </w:r>
      <w:r w:rsidRPr="005710A8">
        <w:rPr>
          <w:rFonts w:ascii="Georgia" w:hAnsi="Georgia"/>
          <w:b/>
          <w:u w:val="single"/>
        </w:rPr>
        <w:t>ppeal</w:t>
      </w:r>
    </w:p>
    <w:p w14:paraId="3CD43B4C" w14:textId="77777777" w:rsidR="00624111" w:rsidRPr="009150F9" w:rsidRDefault="00624111" w:rsidP="0046328F">
      <w:pPr>
        <w:tabs>
          <w:tab w:val="left" w:pos="720"/>
        </w:tabs>
        <w:spacing w:after="240"/>
        <w:jc w:val="both"/>
        <w:rPr>
          <w:rFonts w:ascii="Georgia" w:hAnsi="Georgia"/>
        </w:rPr>
      </w:pPr>
      <w:r w:rsidRPr="009150F9">
        <w:rPr>
          <w:rFonts w:ascii="Georgia" w:hAnsi="Georgia"/>
        </w:rPr>
        <w:t>By rule 36(2) of the Tribunal Procedure (First-tier Tribunal) (Property Chamber) Rules 2013, the tribunal is required to notify the parties about any right of appeal</w:t>
      </w:r>
      <w:r>
        <w:rPr>
          <w:rFonts w:ascii="Georgia" w:hAnsi="Georgia"/>
        </w:rPr>
        <w:t xml:space="preserve"> they may have</w:t>
      </w:r>
      <w:r w:rsidRPr="009150F9">
        <w:rPr>
          <w:rFonts w:ascii="Georgia" w:hAnsi="Georgia"/>
        </w:rPr>
        <w:t>.</w:t>
      </w:r>
    </w:p>
    <w:p w14:paraId="34F3B764" w14:textId="77777777" w:rsidR="00624111" w:rsidRPr="005710A8" w:rsidRDefault="00624111" w:rsidP="0046328F">
      <w:pPr>
        <w:tabs>
          <w:tab w:val="left" w:pos="720"/>
        </w:tabs>
        <w:spacing w:after="24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If a party wishes</w:t>
      </w:r>
      <w:r w:rsidRPr="005710A8">
        <w:rPr>
          <w:rFonts w:ascii="Georgia" w:hAnsi="Georgia"/>
        </w:rPr>
        <w:t xml:space="preserve"> to appeal this decision to the Upper Tribunal (Lands Chamber)</w:t>
      </w:r>
      <w:r>
        <w:rPr>
          <w:rFonts w:ascii="Georgia" w:hAnsi="Georgia"/>
        </w:rPr>
        <w:t>,</w:t>
      </w:r>
      <w:r w:rsidRPr="005710A8">
        <w:rPr>
          <w:rFonts w:ascii="Georgia" w:hAnsi="Georgia"/>
        </w:rPr>
        <w:t xml:space="preserve"> </w:t>
      </w:r>
      <w:r>
        <w:rPr>
          <w:rFonts w:ascii="Georgia" w:hAnsi="Georgia"/>
        </w:rPr>
        <w:t>then a written application for permission must be made</w:t>
      </w:r>
      <w:r w:rsidRPr="005710A8">
        <w:rPr>
          <w:rFonts w:ascii="Georgia" w:hAnsi="Georgia"/>
        </w:rPr>
        <w:t xml:space="preserve"> to the First-tier Tribunal at the </w:t>
      </w:r>
      <w:r>
        <w:rPr>
          <w:rFonts w:ascii="Georgia" w:hAnsi="Georgia"/>
        </w:rPr>
        <w:t>r</w:t>
      </w:r>
      <w:r w:rsidRPr="005710A8">
        <w:rPr>
          <w:rFonts w:ascii="Georgia" w:hAnsi="Georgia"/>
        </w:rPr>
        <w:t>egional office which</w:t>
      </w:r>
      <w:r>
        <w:rPr>
          <w:rFonts w:ascii="Georgia" w:hAnsi="Georgia"/>
        </w:rPr>
        <w:t xml:space="preserve"> has been dealing with the case.</w:t>
      </w:r>
    </w:p>
    <w:p w14:paraId="04CF3692" w14:textId="77777777" w:rsidR="00624111" w:rsidRPr="005710A8" w:rsidRDefault="00624111" w:rsidP="0046328F">
      <w:pPr>
        <w:tabs>
          <w:tab w:val="left" w:pos="720"/>
        </w:tabs>
        <w:spacing w:after="240"/>
        <w:jc w:val="both"/>
        <w:rPr>
          <w:rFonts w:ascii="Georgia" w:hAnsi="Georgia"/>
        </w:rPr>
      </w:pPr>
      <w:r w:rsidRPr="005710A8">
        <w:rPr>
          <w:rFonts w:ascii="Georgia" w:hAnsi="Georgia"/>
        </w:rPr>
        <w:t>The applica</w:t>
      </w:r>
      <w:r>
        <w:rPr>
          <w:rFonts w:ascii="Georgia" w:hAnsi="Georgia"/>
        </w:rPr>
        <w:t>tion for permission to appeal must arrive at the regional office</w:t>
      </w:r>
      <w:r w:rsidRPr="005710A8">
        <w:rPr>
          <w:rFonts w:ascii="Georgia" w:hAnsi="Georgia"/>
        </w:rPr>
        <w:t xml:space="preserve"> within 28 days after the </w:t>
      </w:r>
      <w:r>
        <w:rPr>
          <w:rFonts w:ascii="Georgia" w:hAnsi="Georgia"/>
        </w:rPr>
        <w:t>t</w:t>
      </w:r>
      <w:r w:rsidRPr="005710A8">
        <w:rPr>
          <w:rFonts w:ascii="Georgia" w:hAnsi="Georgia"/>
        </w:rPr>
        <w:t xml:space="preserve">ribunal sends </w:t>
      </w:r>
      <w:r>
        <w:rPr>
          <w:rFonts w:ascii="Georgia" w:hAnsi="Georgia"/>
        </w:rPr>
        <w:t xml:space="preserve">written reasons for the decision </w:t>
      </w:r>
      <w:r w:rsidRPr="005710A8">
        <w:rPr>
          <w:rFonts w:ascii="Georgia" w:hAnsi="Georgia"/>
        </w:rPr>
        <w:t>to th</w:t>
      </w:r>
      <w:r>
        <w:rPr>
          <w:rFonts w:ascii="Georgia" w:hAnsi="Georgia"/>
        </w:rPr>
        <w:t>e person making the application</w:t>
      </w:r>
      <w:r w:rsidRPr="005710A8">
        <w:rPr>
          <w:rFonts w:ascii="Georgia" w:hAnsi="Georgia"/>
        </w:rPr>
        <w:t>.</w:t>
      </w:r>
    </w:p>
    <w:p w14:paraId="1C6D3E35" w14:textId="77777777" w:rsidR="00624111" w:rsidRPr="005710A8" w:rsidRDefault="00624111" w:rsidP="0046328F">
      <w:pPr>
        <w:tabs>
          <w:tab w:val="left" w:pos="720"/>
        </w:tabs>
        <w:spacing w:after="240"/>
        <w:jc w:val="both"/>
        <w:rPr>
          <w:rFonts w:ascii="Georgia" w:hAnsi="Georgia"/>
        </w:rPr>
      </w:pPr>
      <w:r w:rsidRPr="005710A8">
        <w:rPr>
          <w:rFonts w:ascii="Georgia" w:hAnsi="Georgia"/>
        </w:rPr>
        <w:t xml:space="preserve">If the </w:t>
      </w:r>
      <w:r>
        <w:rPr>
          <w:rFonts w:ascii="Georgia" w:hAnsi="Georgia"/>
        </w:rPr>
        <w:t>application is not made within</w:t>
      </w:r>
      <w:r w:rsidRPr="005710A8">
        <w:rPr>
          <w:rFonts w:ascii="Georgia" w:hAnsi="Georgia"/>
        </w:rPr>
        <w:t xml:space="preserve"> the 28</w:t>
      </w:r>
      <w:r w:rsidR="00C213DB">
        <w:rPr>
          <w:rFonts w:ascii="Georgia" w:hAnsi="Georgia"/>
        </w:rPr>
        <w:t>-</w:t>
      </w:r>
      <w:r>
        <w:rPr>
          <w:rFonts w:ascii="Georgia" w:hAnsi="Georgia"/>
        </w:rPr>
        <w:t>day time limit, such application must include</w:t>
      </w:r>
      <w:r w:rsidRPr="005710A8">
        <w:rPr>
          <w:rFonts w:ascii="Georgia" w:hAnsi="Georgia"/>
        </w:rPr>
        <w:t xml:space="preserve"> a request for an extension of time and the reason for not complying with the 28</w:t>
      </w:r>
      <w:r w:rsidR="00C213DB">
        <w:rPr>
          <w:rFonts w:ascii="Georgia" w:hAnsi="Georgia"/>
        </w:rPr>
        <w:t>-</w:t>
      </w:r>
      <w:r w:rsidRPr="005710A8">
        <w:rPr>
          <w:rFonts w:ascii="Georgia" w:hAnsi="Georgia"/>
        </w:rPr>
        <w:t xml:space="preserve">day time limit; the </w:t>
      </w:r>
      <w:r>
        <w:rPr>
          <w:rFonts w:ascii="Georgia" w:hAnsi="Georgia"/>
        </w:rPr>
        <w:t>t</w:t>
      </w:r>
      <w:r w:rsidRPr="005710A8">
        <w:rPr>
          <w:rFonts w:ascii="Georgia" w:hAnsi="Georgia"/>
        </w:rPr>
        <w:t>ribunal will then</w:t>
      </w:r>
      <w:r>
        <w:rPr>
          <w:rFonts w:ascii="Georgia" w:hAnsi="Georgia"/>
        </w:rPr>
        <w:t xml:space="preserve"> look at such reason(s) and</w:t>
      </w:r>
      <w:r w:rsidRPr="005710A8">
        <w:rPr>
          <w:rFonts w:ascii="Georgia" w:hAnsi="Georgia"/>
        </w:rPr>
        <w:t xml:space="preserve"> deci</w:t>
      </w:r>
      <w:r>
        <w:rPr>
          <w:rFonts w:ascii="Georgia" w:hAnsi="Georgia"/>
        </w:rPr>
        <w:t>de whether</w:t>
      </w:r>
      <w:r w:rsidRPr="005710A8">
        <w:rPr>
          <w:rFonts w:ascii="Georgia" w:hAnsi="Georgia"/>
        </w:rPr>
        <w:t xml:space="preserve"> to allow the application for permission to appeal to proceed</w:t>
      </w:r>
      <w:r>
        <w:rPr>
          <w:rFonts w:ascii="Georgia" w:hAnsi="Georgia"/>
        </w:rPr>
        <w:t>, despite not being within the time limit</w:t>
      </w:r>
      <w:r w:rsidRPr="005710A8">
        <w:rPr>
          <w:rFonts w:ascii="Georgia" w:hAnsi="Georgia"/>
        </w:rPr>
        <w:t>.</w:t>
      </w:r>
    </w:p>
    <w:p w14:paraId="25F82F74" w14:textId="77777777" w:rsidR="00624111" w:rsidRDefault="00624111" w:rsidP="0046328F">
      <w:pPr>
        <w:tabs>
          <w:tab w:val="left" w:pos="720"/>
        </w:tabs>
        <w:spacing w:after="240"/>
        <w:jc w:val="both"/>
        <w:rPr>
          <w:rFonts w:ascii="Georgia" w:hAnsi="Georgia"/>
        </w:rPr>
      </w:pPr>
      <w:r w:rsidRPr="005710A8">
        <w:rPr>
          <w:rFonts w:ascii="Georgia" w:hAnsi="Georgia"/>
        </w:rPr>
        <w:t xml:space="preserve">The application for permission to appeal must identify the decision of the </w:t>
      </w:r>
      <w:r>
        <w:rPr>
          <w:rFonts w:ascii="Georgia" w:hAnsi="Georgia"/>
        </w:rPr>
        <w:t>t</w:t>
      </w:r>
      <w:r w:rsidRPr="005710A8">
        <w:rPr>
          <w:rFonts w:ascii="Georgia" w:hAnsi="Georgia"/>
        </w:rPr>
        <w:t>ribunal to which it relates</w:t>
      </w:r>
      <w:r>
        <w:rPr>
          <w:rFonts w:ascii="Georgia" w:hAnsi="Georgia"/>
        </w:rPr>
        <w:t xml:space="preserve"> (i.e. give the date, the </w:t>
      </w:r>
      <w:proofErr w:type="gramStart"/>
      <w:r>
        <w:rPr>
          <w:rFonts w:ascii="Georgia" w:hAnsi="Georgia"/>
        </w:rPr>
        <w:t>property</w:t>
      </w:r>
      <w:proofErr w:type="gramEnd"/>
      <w:r>
        <w:rPr>
          <w:rFonts w:ascii="Georgia" w:hAnsi="Georgia"/>
        </w:rPr>
        <w:t xml:space="preserve"> and the case number), state the grounds of appeal</w:t>
      </w:r>
      <w:r w:rsidRPr="005710A8">
        <w:rPr>
          <w:rFonts w:ascii="Georgia" w:hAnsi="Georgia"/>
        </w:rPr>
        <w:t xml:space="preserve"> and state the result the party making the application is seeking</w:t>
      </w:r>
      <w:r>
        <w:rPr>
          <w:rFonts w:ascii="Georgia" w:hAnsi="Georgia"/>
        </w:rPr>
        <w:t>.</w:t>
      </w:r>
    </w:p>
    <w:p w14:paraId="3D413175" w14:textId="77777777" w:rsidR="006B47DA" w:rsidRDefault="006B47DA" w:rsidP="0046328F">
      <w:pPr>
        <w:tabs>
          <w:tab w:val="left" w:pos="720"/>
        </w:tabs>
        <w:spacing w:after="240"/>
        <w:jc w:val="both"/>
        <w:rPr>
          <w:rFonts w:ascii="Georgia" w:hAnsi="Georgia"/>
        </w:rPr>
      </w:pPr>
      <w:r>
        <w:rPr>
          <w:rFonts w:ascii="Georgia" w:hAnsi="Georgia"/>
        </w:rPr>
        <w:t xml:space="preserve">If the tribunal refuses to grant permission to appeal, </w:t>
      </w:r>
      <w:r w:rsidRPr="00FE0873">
        <w:rPr>
          <w:rFonts w:ascii="Georgia" w:hAnsi="Georgia"/>
        </w:rPr>
        <w:t xml:space="preserve">a further application for permission may be made </w:t>
      </w:r>
      <w:r>
        <w:rPr>
          <w:rFonts w:ascii="Georgia" w:hAnsi="Georgia"/>
        </w:rPr>
        <w:t>to the Upper Tribunal (Lands Chamber).</w:t>
      </w:r>
    </w:p>
    <w:sectPr w:rsidR="006B47DA" w:rsidSect="005A327A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9E3D" w14:textId="77777777" w:rsidR="00E25880" w:rsidRDefault="00E25880">
      <w:r>
        <w:separator/>
      </w:r>
    </w:p>
  </w:endnote>
  <w:endnote w:type="continuationSeparator" w:id="0">
    <w:p w14:paraId="1C2EB6CD" w14:textId="77777777" w:rsidR="00E25880" w:rsidRDefault="00E2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Humnst BT">
    <w:altName w:val="Lucida Sans Unicode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9B0D" w14:textId="77777777" w:rsidR="00BD1D27" w:rsidRDefault="00BD1D27" w:rsidP="00A500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E0E72" w14:textId="77777777" w:rsidR="00BD1D27" w:rsidRDefault="00BD1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1E25" w14:textId="7CAE8781" w:rsidR="00BD1D27" w:rsidRPr="005A327A" w:rsidRDefault="00BD1D27" w:rsidP="00C27ECE">
    <w:pPr>
      <w:pStyle w:val="Footer"/>
      <w:jc w:val="center"/>
      <w:rPr>
        <w:rFonts w:ascii="Georgia" w:hAnsi="Georgia"/>
      </w:rPr>
    </w:pPr>
    <w:r w:rsidRPr="005A327A">
      <w:rPr>
        <w:rStyle w:val="PageNumber"/>
        <w:rFonts w:ascii="Georgia" w:hAnsi="Georgia"/>
      </w:rPr>
      <w:fldChar w:fldCharType="begin"/>
    </w:r>
    <w:r w:rsidRPr="005A327A">
      <w:rPr>
        <w:rStyle w:val="PageNumber"/>
        <w:rFonts w:ascii="Georgia" w:hAnsi="Georgia"/>
      </w:rPr>
      <w:instrText xml:space="preserve"> PAGE </w:instrText>
    </w:r>
    <w:r w:rsidRPr="005A327A">
      <w:rPr>
        <w:rStyle w:val="PageNumber"/>
        <w:rFonts w:ascii="Georgia" w:hAnsi="Georgia"/>
      </w:rPr>
      <w:fldChar w:fldCharType="separate"/>
    </w:r>
    <w:r w:rsidR="00360047">
      <w:rPr>
        <w:rStyle w:val="PageNumber"/>
        <w:rFonts w:ascii="Georgia" w:hAnsi="Georgia"/>
        <w:noProof/>
      </w:rPr>
      <w:t>5</w:t>
    </w:r>
    <w:r w:rsidRPr="005A327A">
      <w:rPr>
        <w:rStyle w:val="PageNumber"/>
        <w:rFonts w:ascii="Georgia" w:hAnsi="Georg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EF93" w14:textId="77777777" w:rsidR="00BD1D27" w:rsidRPr="005620EA" w:rsidRDefault="00BD1D27" w:rsidP="005A327A">
    <w:pPr>
      <w:jc w:val="center"/>
      <w:rPr>
        <w:rFonts w:ascii="Georgia" w:hAnsi="Georgia"/>
        <w:sz w:val="20"/>
        <w:szCs w:val="20"/>
      </w:rPr>
    </w:pPr>
    <w:r w:rsidRPr="005620EA">
      <w:rPr>
        <w:rFonts w:ascii="Georgia" w:hAnsi="Georgia"/>
        <w:sz w:val="20"/>
        <w:szCs w:val="20"/>
      </w:rPr>
      <w:t>© CROWN COPYRIGHT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D4FC" w14:textId="77777777" w:rsidR="00E25880" w:rsidRDefault="00E25880">
      <w:r>
        <w:separator/>
      </w:r>
    </w:p>
  </w:footnote>
  <w:footnote w:type="continuationSeparator" w:id="0">
    <w:p w14:paraId="490B23A9" w14:textId="77777777" w:rsidR="00E25880" w:rsidRDefault="00E2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696" w14:textId="77777777" w:rsidR="00BD1D27" w:rsidRDefault="00BD1D27" w:rsidP="00A500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02209" w14:textId="77777777" w:rsidR="00BD1D27" w:rsidRDefault="00BD1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BCB"/>
    <w:multiLevelType w:val="multilevel"/>
    <w:tmpl w:val="C2303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842ED"/>
    <w:multiLevelType w:val="hybridMultilevel"/>
    <w:tmpl w:val="307091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543BB"/>
    <w:multiLevelType w:val="hybridMultilevel"/>
    <w:tmpl w:val="4F782DCA"/>
    <w:lvl w:ilvl="0" w:tplc="EF82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94A"/>
    <w:multiLevelType w:val="hybridMultilevel"/>
    <w:tmpl w:val="839457A8"/>
    <w:lvl w:ilvl="0" w:tplc="76180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BEE3B"/>
    <w:multiLevelType w:val="hybridMultilevel"/>
    <w:tmpl w:val="FFFFFFFF"/>
    <w:lvl w:ilvl="0" w:tplc="5234F0D2">
      <w:start w:val="1"/>
      <w:numFmt w:val="decimal"/>
      <w:lvlText w:val="%1."/>
      <w:lvlJc w:val="left"/>
      <w:pPr>
        <w:ind w:left="3488" w:hanging="360"/>
      </w:pPr>
    </w:lvl>
    <w:lvl w:ilvl="1" w:tplc="38D6DDE4">
      <w:start w:val="1"/>
      <w:numFmt w:val="lowerLetter"/>
      <w:lvlText w:val="%2."/>
      <w:lvlJc w:val="left"/>
      <w:pPr>
        <w:ind w:left="4208" w:hanging="360"/>
      </w:pPr>
    </w:lvl>
    <w:lvl w:ilvl="2" w:tplc="1C9CD072">
      <w:start w:val="1"/>
      <w:numFmt w:val="lowerRoman"/>
      <w:lvlText w:val="%3."/>
      <w:lvlJc w:val="right"/>
      <w:pPr>
        <w:ind w:left="4928" w:hanging="180"/>
      </w:pPr>
    </w:lvl>
    <w:lvl w:ilvl="3" w:tplc="2BBAF350">
      <w:start w:val="1"/>
      <w:numFmt w:val="decimal"/>
      <w:lvlText w:val="%4."/>
      <w:lvlJc w:val="left"/>
      <w:pPr>
        <w:ind w:left="5648" w:hanging="360"/>
      </w:pPr>
    </w:lvl>
    <w:lvl w:ilvl="4" w:tplc="EFE6DB78">
      <w:start w:val="1"/>
      <w:numFmt w:val="lowerLetter"/>
      <w:lvlText w:val="%5."/>
      <w:lvlJc w:val="left"/>
      <w:pPr>
        <w:ind w:left="6368" w:hanging="360"/>
      </w:pPr>
    </w:lvl>
    <w:lvl w:ilvl="5" w:tplc="42C4C65A">
      <w:start w:val="1"/>
      <w:numFmt w:val="lowerRoman"/>
      <w:lvlText w:val="%6."/>
      <w:lvlJc w:val="right"/>
      <w:pPr>
        <w:ind w:left="7088" w:hanging="180"/>
      </w:pPr>
    </w:lvl>
    <w:lvl w:ilvl="6" w:tplc="DC8A15BA">
      <w:start w:val="1"/>
      <w:numFmt w:val="decimal"/>
      <w:lvlText w:val="%7."/>
      <w:lvlJc w:val="left"/>
      <w:pPr>
        <w:ind w:left="7808" w:hanging="360"/>
      </w:pPr>
    </w:lvl>
    <w:lvl w:ilvl="7" w:tplc="027E1928">
      <w:start w:val="1"/>
      <w:numFmt w:val="lowerLetter"/>
      <w:lvlText w:val="%8."/>
      <w:lvlJc w:val="left"/>
      <w:pPr>
        <w:ind w:left="8528" w:hanging="360"/>
      </w:pPr>
    </w:lvl>
    <w:lvl w:ilvl="8" w:tplc="6E0E79E8">
      <w:start w:val="1"/>
      <w:numFmt w:val="lowerRoman"/>
      <w:lvlText w:val="%9."/>
      <w:lvlJc w:val="right"/>
      <w:pPr>
        <w:ind w:left="9248" w:hanging="180"/>
      </w:pPr>
    </w:lvl>
  </w:abstractNum>
  <w:abstractNum w:abstractNumId="5" w15:restartNumberingAfterBreak="0">
    <w:nsid w:val="24767167"/>
    <w:multiLevelType w:val="hybridMultilevel"/>
    <w:tmpl w:val="781EA456"/>
    <w:lvl w:ilvl="0" w:tplc="CED8B392">
      <w:start w:val="1"/>
      <w:numFmt w:val="lowerRoman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55C7EB5"/>
    <w:multiLevelType w:val="hybridMultilevel"/>
    <w:tmpl w:val="D54EC834"/>
    <w:lvl w:ilvl="0" w:tplc="E52AF7BC">
      <w:numFmt w:val="none"/>
      <w:lvlText w:val=""/>
      <w:lvlJc w:val="left"/>
      <w:pPr>
        <w:tabs>
          <w:tab w:val="num" w:pos="360"/>
        </w:tabs>
      </w:pPr>
    </w:lvl>
    <w:lvl w:ilvl="1" w:tplc="952A086E">
      <w:start w:val="1"/>
      <w:numFmt w:val="lowerLetter"/>
      <w:lvlText w:val="%2."/>
      <w:lvlJc w:val="left"/>
      <w:pPr>
        <w:ind w:left="1440" w:hanging="360"/>
      </w:pPr>
    </w:lvl>
    <w:lvl w:ilvl="2" w:tplc="C4EE4F9C">
      <w:start w:val="1"/>
      <w:numFmt w:val="lowerRoman"/>
      <w:lvlText w:val="%3."/>
      <w:lvlJc w:val="right"/>
      <w:pPr>
        <w:ind w:left="2160" w:hanging="180"/>
      </w:pPr>
    </w:lvl>
    <w:lvl w:ilvl="3" w:tplc="7994C93C">
      <w:start w:val="1"/>
      <w:numFmt w:val="decimal"/>
      <w:lvlText w:val="%4."/>
      <w:lvlJc w:val="left"/>
      <w:pPr>
        <w:ind w:left="2880" w:hanging="360"/>
      </w:pPr>
    </w:lvl>
    <w:lvl w:ilvl="4" w:tplc="A00EBFDC">
      <w:start w:val="1"/>
      <w:numFmt w:val="lowerLetter"/>
      <w:lvlText w:val="%5."/>
      <w:lvlJc w:val="left"/>
      <w:pPr>
        <w:ind w:left="3600" w:hanging="360"/>
      </w:pPr>
    </w:lvl>
    <w:lvl w:ilvl="5" w:tplc="E7C642B0">
      <w:start w:val="1"/>
      <w:numFmt w:val="lowerRoman"/>
      <w:lvlText w:val="%6."/>
      <w:lvlJc w:val="right"/>
      <w:pPr>
        <w:ind w:left="4320" w:hanging="180"/>
      </w:pPr>
    </w:lvl>
    <w:lvl w:ilvl="6" w:tplc="C1101A68">
      <w:start w:val="1"/>
      <w:numFmt w:val="decimal"/>
      <w:lvlText w:val="%7."/>
      <w:lvlJc w:val="left"/>
      <w:pPr>
        <w:ind w:left="5040" w:hanging="360"/>
      </w:pPr>
    </w:lvl>
    <w:lvl w:ilvl="7" w:tplc="68006544">
      <w:start w:val="1"/>
      <w:numFmt w:val="lowerLetter"/>
      <w:lvlText w:val="%8."/>
      <w:lvlJc w:val="left"/>
      <w:pPr>
        <w:ind w:left="5760" w:hanging="360"/>
      </w:pPr>
    </w:lvl>
    <w:lvl w:ilvl="8" w:tplc="60C874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C1BD8"/>
    <w:multiLevelType w:val="multilevel"/>
    <w:tmpl w:val="8D72EFA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Roman"/>
      <w:lvlText w:val="(%2)"/>
      <w:lvlJc w:val="left"/>
      <w:pPr>
        <w:tabs>
          <w:tab w:val="num" w:pos="2722"/>
        </w:tabs>
        <w:ind w:left="2722" w:hanging="944"/>
      </w:pPr>
    </w:lvl>
    <w:lvl w:ilvl="2">
      <w:start w:val="1"/>
      <w:numFmt w:val="lowerLetter"/>
      <w:lvlText w:val="(%3)"/>
      <w:lvlJc w:val="left"/>
      <w:pPr>
        <w:tabs>
          <w:tab w:val="num" w:pos="3403"/>
        </w:tabs>
        <w:ind w:left="3403" w:hanging="1265"/>
      </w:p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8" w15:restartNumberingAfterBreak="0">
    <w:nsid w:val="39ABAB95"/>
    <w:multiLevelType w:val="hybridMultilevel"/>
    <w:tmpl w:val="604A93D6"/>
    <w:lvl w:ilvl="0" w:tplc="042EA8E0">
      <w:start w:val="1"/>
      <w:numFmt w:val="decimal"/>
      <w:lvlText w:val="(%1)"/>
      <w:lvlJc w:val="left"/>
      <w:pPr>
        <w:ind w:left="720" w:hanging="360"/>
      </w:pPr>
    </w:lvl>
    <w:lvl w:ilvl="1" w:tplc="40FE9A9E">
      <w:start w:val="1"/>
      <w:numFmt w:val="lowerLetter"/>
      <w:lvlText w:val="%2."/>
      <w:lvlJc w:val="left"/>
      <w:pPr>
        <w:ind w:left="1440" w:hanging="360"/>
      </w:pPr>
    </w:lvl>
    <w:lvl w:ilvl="2" w:tplc="11C05ED4">
      <w:start w:val="1"/>
      <w:numFmt w:val="lowerRoman"/>
      <w:lvlText w:val="%3."/>
      <w:lvlJc w:val="right"/>
      <w:pPr>
        <w:ind w:left="2160" w:hanging="180"/>
      </w:pPr>
    </w:lvl>
    <w:lvl w:ilvl="3" w:tplc="52CE1FA4">
      <w:start w:val="1"/>
      <w:numFmt w:val="decimal"/>
      <w:lvlText w:val="%4."/>
      <w:lvlJc w:val="left"/>
      <w:pPr>
        <w:ind w:left="2880" w:hanging="360"/>
      </w:pPr>
    </w:lvl>
    <w:lvl w:ilvl="4" w:tplc="428A148C">
      <w:start w:val="1"/>
      <w:numFmt w:val="lowerLetter"/>
      <w:lvlText w:val="%5."/>
      <w:lvlJc w:val="left"/>
      <w:pPr>
        <w:ind w:left="3600" w:hanging="360"/>
      </w:pPr>
    </w:lvl>
    <w:lvl w:ilvl="5" w:tplc="C20023F8">
      <w:start w:val="1"/>
      <w:numFmt w:val="lowerRoman"/>
      <w:lvlText w:val="%6."/>
      <w:lvlJc w:val="right"/>
      <w:pPr>
        <w:ind w:left="4320" w:hanging="180"/>
      </w:pPr>
    </w:lvl>
    <w:lvl w:ilvl="6" w:tplc="31666228">
      <w:start w:val="1"/>
      <w:numFmt w:val="decimal"/>
      <w:lvlText w:val="%7."/>
      <w:lvlJc w:val="left"/>
      <w:pPr>
        <w:ind w:left="5040" w:hanging="360"/>
      </w:pPr>
    </w:lvl>
    <w:lvl w:ilvl="7" w:tplc="2EE2E0D0">
      <w:start w:val="1"/>
      <w:numFmt w:val="lowerLetter"/>
      <w:lvlText w:val="%8."/>
      <w:lvlJc w:val="left"/>
      <w:pPr>
        <w:ind w:left="5760" w:hanging="360"/>
      </w:pPr>
    </w:lvl>
    <w:lvl w:ilvl="8" w:tplc="4560D9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C63B2"/>
    <w:multiLevelType w:val="hybridMultilevel"/>
    <w:tmpl w:val="A8066726"/>
    <w:lvl w:ilvl="0" w:tplc="41CEEE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86A08"/>
    <w:multiLevelType w:val="hybridMultilevel"/>
    <w:tmpl w:val="13867364"/>
    <w:lvl w:ilvl="0" w:tplc="FFFFFFFF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E7085"/>
    <w:multiLevelType w:val="multilevel"/>
    <w:tmpl w:val="D22E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39665A"/>
    <w:multiLevelType w:val="hybridMultilevel"/>
    <w:tmpl w:val="BF56F776"/>
    <w:lvl w:ilvl="0" w:tplc="6C66DF76">
      <w:start w:val="1"/>
      <w:numFmt w:val="upperLetter"/>
      <w:lvlText w:val="(%1)"/>
      <w:lvlJc w:val="left"/>
      <w:pPr>
        <w:tabs>
          <w:tab w:val="num" w:pos="4034"/>
        </w:tabs>
        <w:ind w:left="4034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C0C33"/>
    <w:multiLevelType w:val="hybridMultilevel"/>
    <w:tmpl w:val="F386EEF8"/>
    <w:lvl w:ilvl="0" w:tplc="00C2769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DA2150"/>
    <w:multiLevelType w:val="hybridMultilevel"/>
    <w:tmpl w:val="B42CA35A"/>
    <w:lvl w:ilvl="0" w:tplc="33349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0F228C7"/>
    <w:multiLevelType w:val="hybridMultilevel"/>
    <w:tmpl w:val="2A4E6E72"/>
    <w:lvl w:ilvl="0" w:tplc="79DC4D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622408"/>
    <w:multiLevelType w:val="hybridMultilevel"/>
    <w:tmpl w:val="FFFFFFFF"/>
    <w:lvl w:ilvl="0" w:tplc="3DE4D650">
      <w:start w:val="1"/>
      <w:numFmt w:val="decimal"/>
      <w:lvlText w:val="%1."/>
      <w:lvlJc w:val="left"/>
      <w:pPr>
        <w:ind w:left="3488" w:hanging="360"/>
      </w:pPr>
    </w:lvl>
    <w:lvl w:ilvl="1" w:tplc="74F664DE">
      <w:start w:val="1"/>
      <w:numFmt w:val="lowerLetter"/>
      <w:lvlText w:val="%2."/>
      <w:lvlJc w:val="left"/>
      <w:pPr>
        <w:ind w:left="4208" w:hanging="360"/>
      </w:pPr>
    </w:lvl>
    <w:lvl w:ilvl="2" w:tplc="02A0F892">
      <w:start w:val="1"/>
      <w:numFmt w:val="lowerRoman"/>
      <w:lvlText w:val="%3."/>
      <w:lvlJc w:val="right"/>
      <w:pPr>
        <w:ind w:left="4928" w:hanging="180"/>
      </w:pPr>
    </w:lvl>
    <w:lvl w:ilvl="3" w:tplc="B9B4A346">
      <w:start w:val="1"/>
      <w:numFmt w:val="decimal"/>
      <w:lvlText w:val="%4."/>
      <w:lvlJc w:val="left"/>
      <w:pPr>
        <w:ind w:left="5648" w:hanging="360"/>
      </w:pPr>
    </w:lvl>
    <w:lvl w:ilvl="4" w:tplc="2D1862AA">
      <w:start w:val="1"/>
      <w:numFmt w:val="lowerLetter"/>
      <w:lvlText w:val="%5."/>
      <w:lvlJc w:val="left"/>
      <w:pPr>
        <w:ind w:left="6368" w:hanging="360"/>
      </w:pPr>
    </w:lvl>
    <w:lvl w:ilvl="5" w:tplc="A4B06D00">
      <w:start w:val="1"/>
      <w:numFmt w:val="lowerRoman"/>
      <w:lvlText w:val="%6."/>
      <w:lvlJc w:val="right"/>
      <w:pPr>
        <w:ind w:left="7088" w:hanging="180"/>
      </w:pPr>
    </w:lvl>
    <w:lvl w:ilvl="6" w:tplc="0D3C367C">
      <w:start w:val="1"/>
      <w:numFmt w:val="decimal"/>
      <w:lvlText w:val="%7."/>
      <w:lvlJc w:val="left"/>
      <w:pPr>
        <w:ind w:left="7808" w:hanging="360"/>
      </w:pPr>
    </w:lvl>
    <w:lvl w:ilvl="7" w:tplc="B53AE1D2">
      <w:start w:val="1"/>
      <w:numFmt w:val="lowerLetter"/>
      <w:lvlText w:val="%8."/>
      <w:lvlJc w:val="left"/>
      <w:pPr>
        <w:ind w:left="8528" w:hanging="360"/>
      </w:pPr>
    </w:lvl>
    <w:lvl w:ilvl="8" w:tplc="C756BE7A">
      <w:start w:val="1"/>
      <w:numFmt w:val="lowerRoman"/>
      <w:lvlText w:val="%9."/>
      <w:lvlJc w:val="right"/>
      <w:pPr>
        <w:ind w:left="9248" w:hanging="180"/>
      </w:pPr>
    </w:lvl>
  </w:abstractNum>
  <w:abstractNum w:abstractNumId="17" w15:restartNumberingAfterBreak="0">
    <w:nsid w:val="5534654F"/>
    <w:multiLevelType w:val="multilevel"/>
    <w:tmpl w:val="C1AA4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71B9ED"/>
    <w:multiLevelType w:val="hybridMultilevel"/>
    <w:tmpl w:val="E36AFD72"/>
    <w:lvl w:ilvl="0" w:tplc="C854C2DA">
      <w:numFmt w:val="none"/>
      <w:lvlText w:val=""/>
      <w:lvlJc w:val="left"/>
      <w:pPr>
        <w:tabs>
          <w:tab w:val="num" w:pos="360"/>
        </w:tabs>
      </w:pPr>
    </w:lvl>
    <w:lvl w:ilvl="1" w:tplc="A9AE0CDC">
      <w:start w:val="1"/>
      <w:numFmt w:val="lowerLetter"/>
      <w:lvlText w:val="%2."/>
      <w:lvlJc w:val="left"/>
      <w:pPr>
        <w:ind w:left="1440" w:hanging="360"/>
      </w:pPr>
    </w:lvl>
    <w:lvl w:ilvl="2" w:tplc="BFB65E8C">
      <w:start w:val="1"/>
      <w:numFmt w:val="lowerRoman"/>
      <w:lvlText w:val="%3."/>
      <w:lvlJc w:val="right"/>
      <w:pPr>
        <w:ind w:left="2160" w:hanging="180"/>
      </w:pPr>
    </w:lvl>
    <w:lvl w:ilvl="3" w:tplc="83BC5FBA">
      <w:start w:val="1"/>
      <w:numFmt w:val="decimal"/>
      <w:lvlText w:val="%4."/>
      <w:lvlJc w:val="left"/>
      <w:pPr>
        <w:ind w:left="2880" w:hanging="360"/>
      </w:pPr>
    </w:lvl>
    <w:lvl w:ilvl="4" w:tplc="F914FF52">
      <w:start w:val="1"/>
      <w:numFmt w:val="lowerLetter"/>
      <w:lvlText w:val="%5."/>
      <w:lvlJc w:val="left"/>
      <w:pPr>
        <w:ind w:left="3600" w:hanging="360"/>
      </w:pPr>
    </w:lvl>
    <w:lvl w:ilvl="5" w:tplc="8632CE22">
      <w:start w:val="1"/>
      <w:numFmt w:val="lowerRoman"/>
      <w:lvlText w:val="%6."/>
      <w:lvlJc w:val="right"/>
      <w:pPr>
        <w:ind w:left="4320" w:hanging="180"/>
      </w:pPr>
    </w:lvl>
    <w:lvl w:ilvl="6" w:tplc="75C8D380">
      <w:start w:val="1"/>
      <w:numFmt w:val="decimal"/>
      <w:lvlText w:val="%7."/>
      <w:lvlJc w:val="left"/>
      <w:pPr>
        <w:ind w:left="5040" w:hanging="360"/>
      </w:pPr>
    </w:lvl>
    <w:lvl w:ilvl="7" w:tplc="710EB490">
      <w:start w:val="1"/>
      <w:numFmt w:val="lowerLetter"/>
      <w:lvlText w:val="%8."/>
      <w:lvlJc w:val="left"/>
      <w:pPr>
        <w:ind w:left="5760" w:hanging="360"/>
      </w:pPr>
    </w:lvl>
    <w:lvl w:ilvl="8" w:tplc="660089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DA6A0"/>
    <w:multiLevelType w:val="hybridMultilevel"/>
    <w:tmpl w:val="FFFFFFFF"/>
    <w:lvl w:ilvl="0" w:tplc="D92CEBAC">
      <w:start w:val="1"/>
      <w:numFmt w:val="decimal"/>
      <w:lvlText w:val="%1."/>
      <w:lvlJc w:val="left"/>
      <w:pPr>
        <w:ind w:left="3488" w:hanging="360"/>
      </w:pPr>
    </w:lvl>
    <w:lvl w:ilvl="1" w:tplc="AE2C49B4">
      <w:start w:val="1"/>
      <w:numFmt w:val="lowerLetter"/>
      <w:lvlText w:val="%2."/>
      <w:lvlJc w:val="left"/>
      <w:pPr>
        <w:ind w:left="4208" w:hanging="360"/>
      </w:pPr>
    </w:lvl>
    <w:lvl w:ilvl="2" w:tplc="0516760A">
      <w:start w:val="1"/>
      <w:numFmt w:val="lowerRoman"/>
      <w:lvlText w:val="%3."/>
      <w:lvlJc w:val="right"/>
      <w:pPr>
        <w:ind w:left="4928" w:hanging="180"/>
      </w:pPr>
    </w:lvl>
    <w:lvl w:ilvl="3" w:tplc="E6E4447A">
      <w:start w:val="1"/>
      <w:numFmt w:val="decimal"/>
      <w:lvlText w:val="%4."/>
      <w:lvlJc w:val="left"/>
      <w:pPr>
        <w:ind w:left="5648" w:hanging="360"/>
      </w:pPr>
    </w:lvl>
    <w:lvl w:ilvl="4" w:tplc="64FC96B2">
      <w:start w:val="1"/>
      <w:numFmt w:val="lowerLetter"/>
      <w:lvlText w:val="%5."/>
      <w:lvlJc w:val="left"/>
      <w:pPr>
        <w:ind w:left="6368" w:hanging="360"/>
      </w:pPr>
    </w:lvl>
    <w:lvl w:ilvl="5" w:tplc="C6A2AF3A">
      <w:start w:val="1"/>
      <w:numFmt w:val="lowerRoman"/>
      <w:lvlText w:val="%6."/>
      <w:lvlJc w:val="right"/>
      <w:pPr>
        <w:ind w:left="7088" w:hanging="180"/>
      </w:pPr>
    </w:lvl>
    <w:lvl w:ilvl="6" w:tplc="F2EABB16">
      <w:start w:val="1"/>
      <w:numFmt w:val="decimal"/>
      <w:lvlText w:val="%7."/>
      <w:lvlJc w:val="left"/>
      <w:pPr>
        <w:ind w:left="7808" w:hanging="360"/>
      </w:pPr>
    </w:lvl>
    <w:lvl w:ilvl="7" w:tplc="AABA5560">
      <w:start w:val="1"/>
      <w:numFmt w:val="lowerLetter"/>
      <w:lvlText w:val="%8."/>
      <w:lvlJc w:val="left"/>
      <w:pPr>
        <w:ind w:left="8528" w:hanging="360"/>
      </w:pPr>
    </w:lvl>
    <w:lvl w:ilvl="8" w:tplc="CFB6FF58">
      <w:start w:val="1"/>
      <w:numFmt w:val="lowerRoman"/>
      <w:lvlText w:val="%9."/>
      <w:lvlJc w:val="right"/>
      <w:pPr>
        <w:ind w:left="9248" w:hanging="180"/>
      </w:pPr>
    </w:lvl>
  </w:abstractNum>
  <w:abstractNum w:abstractNumId="20" w15:restartNumberingAfterBreak="0">
    <w:nsid w:val="58F206E5"/>
    <w:multiLevelType w:val="hybridMultilevel"/>
    <w:tmpl w:val="FFFFFFFF"/>
    <w:lvl w:ilvl="0" w:tplc="45680178">
      <w:start w:val="1"/>
      <w:numFmt w:val="decimal"/>
      <w:lvlText w:val="%1."/>
      <w:lvlJc w:val="left"/>
      <w:pPr>
        <w:ind w:left="3488" w:hanging="360"/>
      </w:pPr>
    </w:lvl>
    <w:lvl w:ilvl="1" w:tplc="9F2829FE">
      <w:start w:val="1"/>
      <w:numFmt w:val="lowerLetter"/>
      <w:lvlText w:val="%2."/>
      <w:lvlJc w:val="left"/>
      <w:pPr>
        <w:ind w:left="4208" w:hanging="360"/>
      </w:pPr>
    </w:lvl>
    <w:lvl w:ilvl="2" w:tplc="5FC20250">
      <w:start w:val="1"/>
      <w:numFmt w:val="lowerRoman"/>
      <w:lvlText w:val="%3."/>
      <w:lvlJc w:val="right"/>
      <w:pPr>
        <w:ind w:left="4928" w:hanging="180"/>
      </w:pPr>
    </w:lvl>
    <w:lvl w:ilvl="3" w:tplc="F386F352">
      <w:start w:val="1"/>
      <w:numFmt w:val="decimal"/>
      <w:lvlText w:val="%4."/>
      <w:lvlJc w:val="left"/>
      <w:pPr>
        <w:ind w:left="5648" w:hanging="360"/>
      </w:pPr>
    </w:lvl>
    <w:lvl w:ilvl="4" w:tplc="49F474A2">
      <w:start w:val="1"/>
      <w:numFmt w:val="lowerLetter"/>
      <w:lvlText w:val="%5."/>
      <w:lvlJc w:val="left"/>
      <w:pPr>
        <w:ind w:left="6368" w:hanging="360"/>
      </w:pPr>
    </w:lvl>
    <w:lvl w:ilvl="5" w:tplc="F8DA4802">
      <w:start w:val="1"/>
      <w:numFmt w:val="lowerRoman"/>
      <w:lvlText w:val="%6."/>
      <w:lvlJc w:val="right"/>
      <w:pPr>
        <w:ind w:left="7088" w:hanging="180"/>
      </w:pPr>
    </w:lvl>
    <w:lvl w:ilvl="6" w:tplc="D48C9686">
      <w:start w:val="1"/>
      <w:numFmt w:val="decimal"/>
      <w:lvlText w:val="%7."/>
      <w:lvlJc w:val="left"/>
      <w:pPr>
        <w:ind w:left="7808" w:hanging="360"/>
      </w:pPr>
    </w:lvl>
    <w:lvl w:ilvl="7" w:tplc="1D688344">
      <w:start w:val="1"/>
      <w:numFmt w:val="lowerLetter"/>
      <w:lvlText w:val="%8."/>
      <w:lvlJc w:val="left"/>
      <w:pPr>
        <w:ind w:left="8528" w:hanging="360"/>
      </w:pPr>
    </w:lvl>
    <w:lvl w:ilvl="8" w:tplc="3E1ADF78">
      <w:start w:val="1"/>
      <w:numFmt w:val="lowerRoman"/>
      <w:lvlText w:val="%9."/>
      <w:lvlJc w:val="right"/>
      <w:pPr>
        <w:ind w:left="9248" w:hanging="180"/>
      </w:pPr>
    </w:lvl>
  </w:abstractNum>
  <w:abstractNum w:abstractNumId="21" w15:restartNumberingAfterBreak="0">
    <w:nsid w:val="5CFB8E97"/>
    <w:multiLevelType w:val="hybridMultilevel"/>
    <w:tmpl w:val="04FCA768"/>
    <w:lvl w:ilvl="0" w:tplc="DDB04038">
      <w:numFmt w:val="none"/>
      <w:lvlText w:val=""/>
      <w:lvlJc w:val="left"/>
      <w:pPr>
        <w:tabs>
          <w:tab w:val="num" w:pos="360"/>
        </w:tabs>
      </w:pPr>
    </w:lvl>
    <w:lvl w:ilvl="1" w:tplc="28A24426">
      <w:start w:val="1"/>
      <w:numFmt w:val="lowerLetter"/>
      <w:lvlText w:val="%2."/>
      <w:lvlJc w:val="left"/>
      <w:pPr>
        <w:ind w:left="1440" w:hanging="360"/>
      </w:pPr>
    </w:lvl>
    <w:lvl w:ilvl="2" w:tplc="E340BBC6">
      <w:start w:val="1"/>
      <w:numFmt w:val="lowerRoman"/>
      <w:lvlText w:val="%3."/>
      <w:lvlJc w:val="right"/>
      <w:pPr>
        <w:ind w:left="2160" w:hanging="180"/>
      </w:pPr>
    </w:lvl>
    <w:lvl w:ilvl="3" w:tplc="3B72E324">
      <w:start w:val="1"/>
      <w:numFmt w:val="decimal"/>
      <w:lvlText w:val="%4."/>
      <w:lvlJc w:val="left"/>
      <w:pPr>
        <w:ind w:left="2880" w:hanging="360"/>
      </w:pPr>
    </w:lvl>
    <w:lvl w:ilvl="4" w:tplc="5882CE28">
      <w:start w:val="1"/>
      <w:numFmt w:val="lowerLetter"/>
      <w:lvlText w:val="%5."/>
      <w:lvlJc w:val="left"/>
      <w:pPr>
        <w:ind w:left="3600" w:hanging="360"/>
      </w:pPr>
    </w:lvl>
    <w:lvl w:ilvl="5" w:tplc="60ECA050">
      <w:start w:val="1"/>
      <w:numFmt w:val="lowerRoman"/>
      <w:lvlText w:val="%6."/>
      <w:lvlJc w:val="right"/>
      <w:pPr>
        <w:ind w:left="4320" w:hanging="180"/>
      </w:pPr>
    </w:lvl>
    <w:lvl w:ilvl="6" w:tplc="95D46A82">
      <w:start w:val="1"/>
      <w:numFmt w:val="decimal"/>
      <w:lvlText w:val="%7."/>
      <w:lvlJc w:val="left"/>
      <w:pPr>
        <w:ind w:left="5040" w:hanging="360"/>
      </w:pPr>
    </w:lvl>
    <w:lvl w:ilvl="7" w:tplc="5E02E390">
      <w:start w:val="1"/>
      <w:numFmt w:val="lowerLetter"/>
      <w:lvlText w:val="%8."/>
      <w:lvlJc w:val="left"/>
      <w:pPr>
        <w:ind w:left="5760" w:hanging="360"/>
      </w:pPr>
    </w:lvl>
    <w:lvl w:ilvl="8" w:tplc="B8A2C0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86A6A"/>
    <w:multiLevelType w:val="multilevel"/>
    <w:tmpl w:val="64F45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83DEC"/>
    <w:multiLevelType w:val="hybridMultilevel"/>
    <w:tmpl w:val="AACE42CE"/>
    <w:lvl w:ilvl="0" w:tplc="048822FA">
      <w:start w:val="1"/>
      <w:numFmt w:val="lowerRoman"/>
      <w:lvlText w:val="(%1)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694E2D6E"/>
    <w:multiLevelType w:val="hybridMultilevel"/>
    <w:tmpl w:val="963874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3696223">
    <w:abstractNumId w:val="18"/>
  </w:num>
  <w:num w:numId="2" w16cid:durableId="96760452">
    <w:abstractNumId w:val="21"/>
  </w:num>
  <w:num w:numId="3" w16cid:durableId="1982998306">
    <w:abstractNumId w:val="6"/>
  </w:num>
  <w:num w:numId="4" w16cid:durableId="1161779176">
    <w:abstractNumId w:val="8"/>
  </w:num>
  <w:num w:numId="5" w16cid:durableId="204676942">
    <w:abstractNumId w:val="19"/>
  </w:num>
  <w:num w:numId="6" w16cid:durableId="674302014">
    <w:abstractNumId w:val="4"/>
  </w:num>
  <w:num w:numId="7" w16cid:durableId="1454785395">
    <w:abstractNumId w:val="20"/>
  </w:num>
  <w:num w:numId="8" w16cid:durableId="1364818134">
    <w:abstractNumId w:val="16"/>
  </w:num>
  <w:num w:numId="9" w16cid:durableId="53553295">
    <w:abstractNumId w:val="1"/>
  </w:num>
  <w:num w:numId="10" w16cid:durableId="1315257699">
    <w:abstractNumId w:val="24"/>
  </w:num>
  <w:num w:numId="11" w16cid:durableId="537551231">
    <w:abstractNumId w:val="9"/>
  </w:num>
  <w:num w:numId="12" w16cid:durableId="1311013796">
    <w:abstractNumId w:val="13"/>
  </w:num>
  <w:num w:numId="13" w16cid:durableId="1422289464">
    <w:abstractNumId w:val="5"/>
  </w:num>
  <w:num w:numId="14" w16cid:durableId="486018444">
    <w:abstractNumId w:val="15"/>
  </w:num>
  <w:num w:numId="15" w16cid:durableId="968784491">
    <w:abstractNumId w:val="3"/>
  </w:num>
  <w:num w:numId="16" w16cid:durableId="2041858515">
    <w:abstractNumId w:val="7"/>
  </w:num>
  <w:num w:numId="17" w16cid:durableId="1811166696">
    <w:abstractNumId w:val="10"/>
  </w:num>
  <w:num w:numId="18" w16cid:durableId="1472477766">
    <w:abstractNumId w:val="23"/>
  </w:num>
  <w:num w:numId="19" w16cid:durableId="1194802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1660323">
    <w:abstractNumId w:val="2"/>
  </w:num>
  <w:num w:numId="21" w16cid:durableId="1572960448">
    <w:abstractNumId w:val="12"/>
  </w:num>
  <w:num w:numId="22" w16cid:durableId="1712804170">
    <w:abstractNumId w:val="11"/>
  </w:num>
  <w:num w:numId="23" w16cid:durableId="1939483532">
    <w:abstractNumId w:val="17"/>
  </w:num>
  <w:num w:numId="24" w16cid:durableId="580332272">
    <w:abstractNumId w:val="22"/>
  </w:num>
  <w:num w:numId="25" w16cid:durableId="33071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2652A41-363A-4442-BC8C-A9F891F6876A}"/>
    <w:docVar w:name="dgnword-eventsink" w:val="501871712"/>
  </w:docVars>
  <w:rsids>
    <w:rsidRoot w:val="00CD3CD2"/>
    <w:rsid w:val="000031F4"/>
    <w:rsid w:val="00012C35"/>
    <w:rsid w:val="0003400E"/>
    <w:rsid w:val="00042CB3"/>
    <w:rsid w:val="000448E2"/>
    <w:rsid w:val="00044925"/>
    <w:rsid w:val="00050B8B"/>
    <w:rsid w:val="00057055"/>
    <w:rsid w:val="00067A5B"/>
    <w:rsid w:val="00070147"/>
    <w:rsid w:val="000719BF"/>
    <w:rsid w:val="00072D16"/>
    <w:rsid w:val="000763CA"/>
    <w:rsid w:val="00082285"/>
    <w:rsid w:val="000870A0"/>
    <w:rsid w:val="00087147"/>
    <w:rsid w:val="00087CD5"/>
    <w:rsid w:val="000927B4"/>
    <w:rsid w:val="00092C14"/>
    <w:rsid w:val="00096291"/>
    <w:rsid w:val="000A0DFD"/>
    <w:rsid w:val="000C0524"/>
    <w:rsid w:val="000C27DB"/>
    <w:rsid w:val="000C2BA6"/>
    <w:rsid w:val="000C361A"/>
    <w:rsid w:val="000D058B"/>
    <w:rsid w:val="000D46FF"/>
    <w:rsid w:val="000E1937"/>
    <w:rsid w:val="000F6E52"/>
    <w:rsid w:val="001064A8"/>
    <w:rsid w:val="00111AE3"/>
    <w:rsid w:val="001227EB"/>
    <w:rsid w:val="001268DB"/>
    <w:rsid w:val="00130B2D"/>
    <w:rsid w:val="0013116F"/>
    <w:rsid w:val="00132486"/>
    <w:rsid w:val="0013386C"/>
    <w:rsid w:val="00134B81"/>
    <w:rsid w:val="00147744"/>
    <w:rsid w:val="00147DFE"/>
    <w:rsid w:val="00150394"/>
    <w:rsid w:val="00155A2E"/>
    <w:rsid w:val="00165A44"/>
    <w:rsid w:val="001718A3"/>
    <w:rsid w:val="00190BB2"/>
    <w:rsid w:val="001925B5"/>
    <w:rsid w:val="00197135"/>
    <w:rsid w:val="001979D6"/>
    <w:rsid w:val="001A33DA"/>
    <w:rsid w:val="001A3983"/>
    <w:rsid w:val="001A7546"/>
    <w:rsid w:val="001C677D"/>
    <w:rsid w:val="001D20E6"/>
    <w:rsid w:val="001E2623"/>
    <w:rsid w:val="001E2773"/>
    <w:rsid w:val="001F0332"/>
    <w:rsid w:val="001F16A8"/>
    <w:rsid w:val="00202C28"/>
    <w:rsid w:val="00202E2D"/>
    <w:rsid w:val="002034A5"/>
    <w:rsid w:val="00210C65"/>
    <w:rsid w:val="00225081"/>
    <w:rsid w:val="0023162C"/>
    <w:rsid w:val="00253C6E"/>
    <w:rsid w:val="0026778B"/>
    <w:rsid w:val="00274B6A"/>
    <w:rsid w:val="00291159"/>
    <w:rsid w:val="002A4653"/>
    <w:rsid w:val="002A5A9F"/>
    <w:rsid w:val="002A6596"/>
    <w:rsid w:val="002B488E"/>
    <w:rsid w:val="002B6391"/>
    <w:rsid w:val="002C0625"/>
    <w:rsid w:val="002C2FB3"/>
    <w:rsid w:val="002D01F1"/>
    <w:rsid w:val="002D4029"/>
    <w:rsid w:val="002D4FFF"/>
    <w:rsid w:val="002D5E14"/>
    <w:rsid w:val="002D6E96"/>
    <w:rsid w:val="002D79D3"/>
    <w:rsid w:val="002E2780"/>
    <w:rsid w:val="002F0F0C"/>
    <w:rsid w:val="002F10EF"/>
    <w:rsid w:val="00302801"/>
    <w:rsid w:val="003115D6"/>
    <w:rsid w:val="00313A34"/>
    <w:rsid w:val="00325435"/>
    <w:rsid w:val="00331AA6"/>
    <w:rsid w:val="0033594F"/>
    <w:rsid w:val="00360047"/>
    <w:rsid w:val="003661FB"/>
    <w:rsid w:val="00371D82"/>
    <w:rsid w:val="003720FB"/>
    <w:rsid w:val="00375283"/>
    <w:rsid w:val="00386069"/>
    <w:rsid w:val="003943A9"/>
    <w:rsid w:val="003A6BD1"/>
    <w:rsid w:val="003B4EF1"/>
    <w:rsid w:val="003B7BFE"/>
    <w:rsid w:val="003C157B"/>
    <w:rsid w:val="003C4A7A"/>
    <w:rsid w:val="003D12B8"/>
    <w:rsid w:val="003D1F0E"/>
    <w:rsid w:val="003D3E4B"/>
    <w:rsid w:val="003D495E"/>
    <w:rsid w:val="003E20E0"/>
    <w:rsid w:val="003E318C"/>
    <w:rsid w:val="003F393F"/>
    <w:rsid w:val="00402C86"/>
    <w:rsid w:val="00405EB9"/>
    <w:rsid w:val="00415594"/>
    <w:rsid w:val="00415912"/>
    <w:rsid w:val="00417092"/>
    <w:rsid w:val="004248F2"/>
    <w:rsid w:val="004301C8"/>
    <w:rsid w:val="00433C4F"/>
    <w:rsid w:val="00437E24"/>
    <w:rsid w:val="0043C793"/>
    <w:rsid w:val="004457BA"/>
    <w:rsid w:val="0046328F"/>
    <w:rsid w:val="00465A9C"/>
    <w:rsid w:val="00477ACF"/>
    <w:rsid w:val="004A0D8A"/>
    <w:rsid w:val="004A0FB6"/>
    <w:rsid w:val="004A647F"/>
    <w:rsid w:val="004A7F9A"/>
    <w:rsid w:val="004B4AC0"/>
    <w:rsid w:val="004C21D6"/>
    <w:rsid w:val="004C480A"/>
    <w:rsid w:val="004D2A21"/>
    <w:rsid w:val="004D5A94"/>
    <w:rsid w:val="004E7425"/>
    <w:rsid w:val="004F0CAA"/>
    <w:rsid w:val="004F29AB"/>
    <w:rsid w:val="004F2F7C"/>
    <w:rsid w:val="004F4FB2"/>
    <w:rsid w:val="004F5C03"/>
    <w:rsid w:val="004F649E"/>
    <w:rsid w:val="004F7AFB"/>
    <w:rsid w:val="0050502C"/>
    <w:rsid w:val="0053491C"/>
    <w:rsid w:val="00545A41"/>
    <w:rsid w:val="00547DDB"/>
    <w:rsid w:val="00550F15"/>
    <w:rsid w:val="00556F97"/>
    <w:rsid w:val="00557488"/>
    <w:rsid w:val="00557E87"/>
    <w:rsid w:val="005620EA"/>
    <w:rsid w:val="00573F74"/>
    <w:rsid w:val="00593CBA"/>
    <w:rsid w:val="00594399"/>
    <w:rsid w:val="005A0865"/>
    <w:rsid w:val="005A327A"/>
    <w:rsid w:val="005B000B"/>
    <w:rsid w:val="005B13A2"/>
    <w:rsid w:val="005C2D17"/>
    <w:rsid w:val="005C4AE6"/>
    <w:rsid w:val="005D7797"/>
    <w:rsid w:val="005DE12E"/>
    <w:rsid w:val="005E3FFB"/>
    <w:rsid w:val="00601B6F"/>
    <w:rsid w:val="0060770E"/>
    <w:rsid w:val="00607E57"/>
    <w:rsid w:val="00615D2E"/>
    <w:rsid w:val="00617940"/>
    <w:rsid w:val="006240B7"/>
    <w:rsid w:val="00624111"/>
    <w:rsid w:val="00625405"/>
    <w:rsid w:val="006275B0"/>
    <w:rsid w:val="0063111C"/>
    <w:rsid w:val="00631885"/>
    <w:rsid w:val="00633AE4"/>
    <w:rsid w:val="00636135"/>
    <w:rsid w:val="0065130D"/>
    <w:rsid w:val="00652C55"/>
    <w:rsid w:val="00655B3B"/>
    <w:rsid w:val="00657238"/>
    <w:rsid w:val="006604A4"/>
    <w:rsid w:val="00660605"/>
    <w:rsid w:val="00667584"/>
    <w:rsid w:val="006715D2"/>
    <w:rsid w:val="00686514"/>
    <w:rsid w:val="0069474D"/>
    <w:rsid w:val="00694C56"/>
    <w:rsid w:val="00697F12"/>
    <w:rsid w:val="006A11CD"/>
    <w:rsid w:val="006A1368"/>
    <w:rsid w:val="006A2D2B"/>
    <w:rsid w:val="006A57E8"/>
    <w:rsid w:val="006A7F5F"/>
    <w:rsid w:val="006A7F90"/>
    <w:rsid w:val="006B077E"/>
    <w:rsid w:val="006B3D25"/>
    <w:rsid w:val="006B47DA"/>
    <w:rsid w:val="006B5323"/>
    <w:rsid w:val="006C02E6"/>
    <w:rsid w:val="006D6562"/>
    <w:rsid w:val="006E33F0"/>
    <w:rsid w:val="006F0F8C"/>
    <w:rsid w:val="006F1214"/>
    <w:rsid w:val="006F23F4"/>
    <w:rsid w:val="00710B27"/>
    <w:rsid w:val="00724F05"/>
    <w:rsid w:val="00733B49"/>
    <w:rsid w:val="007555F2"/>
    <w:rsid w:val="0076068C"/>
    <w:rsid w:val="00772C1D"/>
    <w:rsid w:val="00774B93"/>
    <w:rsid w:val="00785CA6"/>
    <w:rsid w:val="00785EE2"/>
    <w:rsid w:val="00785F89"/>
    <w:rsid w:val="007860DA"/>
    <w:rsid w:val="0078707A"/>
    <w:rsid w:val="0079391F"/>
    <w:rsid w:val="007A0881"/>
    <w:rsid w:val="007C04CC"/>
    <w:rsid w:val="007C7C4C"/>
    <w:rsid w:val="007D2708"/>
    <w:rsid w:val="007E08DE"/>
    <w:rsid w:val="007F1C70"/>
    <w:rsid w:val="007F3D6E"/>
    <w:rsid w:val="007F43CA"/>
    <w:rsid w:val="007F43D6"/>
    <w:rsid w:val="007F51BD"/>
    <w:rsid w:val="008053D9"/>
    <w:rsid w:val="00807210"/>
    <w:rsid w:val="008146D6"/>
    <w:rsid w:val="008224B5"/>
    <w:rsid w:val="008312AC"/>
    <w:rsid w:val="00833D4B"/>
    <w:rsid w:val="008343B9"/>
    <w:rsid w:val="00836AB1"/>
    <w:rsid w:val="00836AC1"/>
    <w:rsid w:val="00850B15"/>
    <w:rsid w:val="008561CD"/>
    <w:rsid w:val="00867960"/>
    <w:rsid w:val="00883526"/>
    <w:rsid w:val="00883A43"/>
    <w:rsid w:val="00891C79"/>
    <w:rsid w:val="008931C3"/>
    <w:rsid w:val="00895AE1"/>
    <w:rsid w:val="008A718A"/>
    <w:rsid w:val="008A7547"/>
    <w:rsid w:val="008B5202"/>
    <w:rsid w:val="008B5EDC"/>
    <w:rsid w:val="008C2C57"/>
    <w:rsid w:val="008C46CC"/>
    <w:rsid w:val="008D05AB"/>
    <w:rsid w:val="008D7E9A"/>
    <w:rsid w:val="008E7393"/>
    <w:rsid w:val="008E75B9"/>
    <w:rsid w:val="008F0363"/>
    <w:rsid w:val="009012FD"/>
    <w:rsid w:val="00904DD5"/>
    <w:rsid w:val="00924AD0"/>
    <w:rsid w:val="00934AEA"/>
    <w:rsid w:val="00936B85"/>
    <w:rsid w:val="00943C68"/>
    <w:rsid w:val="009509E8"/>
    <w:rsid w:val="0096070B"/>
    <w:rsid w:val="00964F35"/>
    <w:rsid w:val="00965492"/>
    <w:rsid w:val="009838FF"/>
    <w:rsid w:val="00985B5B"/>
    <w:rsid w:val="00991C9C"/>
    <w:rsid w:val="00994F05"/>
    <w:rsid w:val="009A06FB"/>
    <w:rsid w:val="009A6104"/>
    <w:rsid w:val="009B2882"/>
    <w:rsid w:val="009B3D95"/>
    <w:rsid w:val="009C4D43"/>
    <w:rsid w:val="009C566A"/>
    <w:rsid w:val="009C77CE"/>
    <w:rsid w:val="009D2257"/>
    <w:rsid w:val="009D4F57"/>
    <w:rsid w:val="009E49D7"/>
    <w:rsid w:val="009F12BC"/>
    <w:rsid w:val="009F1F26"/>
    <w:rsid w:val="00A073BA"/>
    <w:rsid w:val="00A142C0"/>
    <w:rsid w:val="00A17C77"/>
    <w:rsid w:val="00A2450A"/>
    <w:rsid w:val="00A322DC"/>
    <w:rsid w:val="00A34876"/>
    <w:rsid w:val="00A411E1"/>
    <w:rsid w:val="00A4530C"/>
    <w:rsid w:val="00A45E2D"/>
    <w:rsid w:val="00A464C2"/>
    <w:rsid w:val="00A50057"/>
    <w:rsid w:val="00A51BE5"/>
    <w:rsid w:val="00A544EC"/>
    <w:rsid w:val="00A6178F"/>
    <w:rsid w:val="00A7428A"/>
    <w:rsid w:val="00A74AA9"/>
    <w:rsid w:val="00A918FD"/>
    <w:rsid w:val="00AA3914"/>
    <w:rsid w:val="00AA52AB"/>
    <w:rsid w:val="00AB38FF"/>
    <w:rsid w:val="00AC6DF6"/>
    <w:rsid w:val="00AD1A77"/>
    <w:rsid w:val="00AD6467"/>
    <w:rsid w:val="00AE1557"/>
    <w:rsid w:val="00B13483"/>
    <w:rsid w:val="00B15DB7"/>
    <w:rsid w:val="00B22B0F"/>
    <w:rsid w:val="00B305D5"/>
    <w:rsid w:val="00B39A91"/>
    <w:rsid w:val="00B42245"/>
    <w:rsid w:val="00B50127"/>
    <w:rsid w:val="00B65BEC"/>
    <w:rsid w:val="00B72684"/>
    <w:rsid w:val="00B73643"/>
    <w:rsid w:val="00B756E3"/>
    <w:rsid w:val="00B76977"/>
    <w:rsid w:val="00B81055"/>
    <w:rsid w:val="00B82B23"/>
    <w:rsid w:val="00B86575"/>
    <w:rsid w:val="00B90DCB"/>
    <w:rsid w:val="00B94035"/>
    <w:rsid w:val="00B94B12"/>
    <w:rsid w:val="00B96CE0"/>
    <w:rsid w:val="00BA43EB"/>
    <w:rsid w:val="00BB425A"/>
    <w:rsid w:val="00BB5BBF"/>
    <w:rsid w:val="00BC290E"/>
    <w:rsid w:val="00BC673D"/>
    <w:rsid w:val="00BD1D27"/>
    <w:rsid w:val="00BE18A0"/>
    <w:rsid w:val="00BF7F58"/>
    <w:rsid w:val="00C03586"/>
    <w:rsid w:val="00C2090C"/>
    <w:rsid w:val="00C213DB"/>
    <w:rsid w:val="00C27ECE"/>
    <w:rsid w:val="00C31E23"/>
    <w:rsid w:val="00C331DD"/>
    <w:rsid w:val="00C35443"/>
    <w:rsid w:val="00C35996"/>
    <w:rsid w:val="00C43A87"/>
    <w:rsid w:val="00C43B64"/>
    <w:rsid w:val="00C50F4E"/>
    <w:rsid w:val="00C548EF"/>
    <w:rsid w:val="00C574F6"/>
    <w:rsid w:val="00C5776A"/>
    <w:rsid w:val="00C60CB1"/>
    <w:rsid w:val="00C663E1"/>
    <w:rsid w:val="00C67A4B"/>
    <w:rsid w:val="00C80CE7"/>
    <w:rsid w:val="00C86271"/>
    <w:rsid w:val="00C902B7"/>
    <w:rsid w:val="00C929BF"/>
    <w:rsid w:val="00C9639C"/>
    <w:rsid w:val="00C96C60"/>
    <w:rsid w:val="00CA38EA"/>
    <w:rsid w:val="00CB302C"/>
    <w:rsid w:val="00CC0A87"/>
    <w:rsid w:val="00CC6CB8"/>
    <w:rsid w:val="00CC78C9"/>
    <w:rsid w:val="00CD3CD2"/>
    <w:rsid w:val="00CF0116"/>
    <w:rsid w:val="00D1071A"/>
    <w:rsid w:val="00D16EC5"/>
    <w:rsid w:val="00D21592"/>
    <w:rsid w:val="00D258EB"/>
    <w:rsid w:val="00D336B2"/>
    <w:rsid w:val="00D42F77"/>
    <w:rsid w:val="00D43EAA"/>
    <w:rsid w:val="00D62A84"/>
    <w:rsid w:val="00D64A93"/>
    <w:rsid w:val="00D6559A"/>
    <w:rsid w:val="00D71477"/>
    <w:rsid w:val="00D72D48"/>
    <w:rsid w:val="00D749FB"/>
    <w:rsid w:val="00D8234E"/>
    <w:rsid w:val="00D84341"/>
    <w:rsid w:val="00D97FCE"/>
    <w:rsid w:val="00DB5A8F"/>
    <w:rsid w:val="00DB6619"/>
    <w:rsid w:val="00DB6A45"/>
    <w:rsid w:val="00DC6851"/>
    <w:rsid w:val="00DC71AC"/>
    <w:rsid w:val="00DD4C25"/>
    <w:rsid w:val="00DE413A"/>
    <w:rsid w:val="00DF3CB1"/>
    <w:rsid w:val="00DF5370"/>
    <w:rsid w:val="00E016A5"/>
    <w:rsid w:val="00E0EF76"/>
    <w:rsid w:val="00E15782"/>
    <w:rsid w:val="00E20929"/>
    <w:rsid w:val="00E22616"/>
    <w:rsid w:val="00E25880"/>
    <w:rsid w:val="00E26D32"/>
    <w:rsid w:val="00E378C3"/>
    <w:rsid w:val="00E53041"/>
    <w:rsid w:val="00E72F3C"/>
    <w:rsid w:val="00E80DD3"/>
    <w:rsid w:val="00E90B36"/>
    <w:rsid w:val="00E917D7"/>
    <w:rsid w:val="00E92337"/>
    <w:rsid w:val="00E95FEA"/>
    <w:rsid w:val="00EA23BA"/>
    <w:rsid w:val="00EA3895"/>
    <w:rsid w:val="00EB189A"/>
    <w:rsid w:val="00EC2225"/>
    <w:rsid w:val="00EC5827"/>
    <w:rsid w:val="00ED2B5B"/>
    <w:rsid w:val="00EE0202"/>
    <w:rsid w:val="00EF6EEA"/>
    <w:rsid w:val="00F05AE2"/>
    <w:rsid w:val="00F109B2"/>
    <w:rsid w:val="00F11DC8"/>
    <w:rsid w:val="00F14849"/>
    <w:rsid w:val="00F247CE"/>
    <w:rsid w:val="00F31373"/>
    <w:rsid w:val="00F40AF1"/>
    <w:rsid w:val="00F430E7"/>
    <w:rsid w:val="00F52B98"/>
    <w:rsid w:val="00F56DFF"/>
    <w:rsid w:val="00F65DE7"/>
    <w:rsid w:val="00F65E0C"/>
    <w:rsid w:val="00F661A6"/>
    <w:rsid w:val="00F67B77"/>
    <w:rsid w:val="00F74955"/>
    <w:rsid w:val="00F77237"/>
    <w:rsid w:val="00F77957"/>
    <w:rsid w:val="00F82ABB"/>
    <w:rsid w:val="00F831D3"/>
    <w:rsid w:val="00F85BD0"/>
    <w:rsid w:val="00F868F8"/>
    <w:rsid w:val="00F9399B"/>
    <w:rsid w:val="00F9709D"/>
    <w:rsid w:val="00FA4089"/>
    <w:rsid w:val="00FA746F"/>
    <w:rsid w:val="00FB1275"/>
    <w:rsid w:val="00FB5539"/>
    <w:rsid w:val="00FD7DC3"/>
    <w:rsid w:val="00FE411E"/>
    <w:rsid w:val="00FE4CA3"/>
    <w:rsid w:val="00FF4449"/>
    <w:rsid w:val="01051C1F"/>
    <w:rsid w:val="012D270C"/>
    <w:rsid w:val="0161BBDA"/>
    <w:rsid w:val="020A855E"/>
    <w:rsid w:val="02B3FA94"/>
    <w:rsid w:val="0307DE31"/>
    <w:rsid w:val="0335D79C"/>
    <w:rsid w:val="03533475"/>
    <w:rsid w:val="037F0357"/>
    <w:rsid w:val="03DA3A1C"/>
    <w:rsid w:val="040A5850"/>
    <w:rsid w:val="0452D6E4"/>
    <w:rsid w:val="04808145"/>
    <w:rsid w:val="0494B01D"/>
    <w:rsid w:val="04D4C447"/>
    <w:rsid w:val="0520C41E"/>
    <w:rsid w:val="059E8BB6"/>
    <w:rsid w:val="05CC134D"/>
    <w:rsid w:val="0609D2D5"/>
    <w:rsid w:val="061D97A9"/>
    <w:rsid w:val="0631E5C3"/>
    <w:rsid w:val="066AD4EA"/>
    <w:rsid w:val="0675ED22"/>
    <w:rsid w:val="068C1627"/>
    <w:rsid w:val="0692097E"/>
    <w:rsid w:val="06AEB857"/>
    <w:rsid w:val="06C9F02A"/>
    <w:rsid w:val="0704219B"/>
    <w:rsid w:val="078ECBB7"/>
    <w:rsid w:val="07DDF071"/>
    <w:rsid w:val="07E91CFE"/>
    <w:rsid w:val="07EDF660"/>
    <w:rsid w:val="081CFCD7"/>
    <w:rsid w:val="08392851"/>
    <w:rsid w:val="084817E2"/>
    <w:rsid w:val="085253B8"/>
    <w:rsid w:val="0870FD64"/>
    <w:rsid w:val="08899603"/>
    <w:rsid w:val="088B359E"/>
    <w:rsid w:val="08C94783"/>
    <w:rsid w:val="09023E01"/>
    <w:rsid w:val="095F8C63"/>
    <w:rsid w:val="09C86BC3"/>
    <w:rsid w:val="09DAA53A"/>
    <w:rsid w:val="09E2C131"/>
    <w:rsid w:val="09EE2AAB"/>
    <w:rsid w:val="0A61A8BB"/>
    <w:rsid w:val="0A72C907"/>
    <w:rsid w:val="0B998D4A"/>
    <w:rsid w:val="0C21E1AC"/>
    <w:rsid w:val="0C683760"/>
    <w:rsid w:val="0C92C4E1"/>
    <w:rsid w:val="0CA45349"/>
    <w:rsid w:val="0D70EB7D"/>
    <w:rsid w:val="0DBF3767"/>
    <w:rsid w:val="0E157FAF"/>
    <w:rsid w:val="0E6E0036"/>
    <w:rsid w:val="0EA31633"/>
    <w:rsid w:val="0F0B32CB"/>
    <w:rsid w:val="0F0BE1CC"/>
    <w:rsid w:val="0F178F81"/>
    <w:rsid w:val="0FCD6295"/>
    <w:rsid w:val="1021F58B"/>
    <w:rsid w:val="10A2D6F8"/>
    <w:rsid w:val="10DEC013"/>
    <w:rsid w:val="11237AFD"/>
    <w:rsid w:val="11307CF9"/>
    <w:rsid w:val="113DAD34"/>
    <w:rsid w:val="114142FF"/>
    <w:rsid w:val="11C89467"/>
    <w:rsid w:val="12312DB5"/>
    <w:rsid w:val="12957D2D"/>
    <w:rsid w:val="12C4E4D5"/>
    <w:rsid w:val="12F76E1C"/>
    <w:rsid w:val="1332C339"/>
    <w:rsid w:val="134F7E74"/>
    <w:rsid w:val="13577031"/>
    <w:rsid w:val="136A1EE3"/>
    <w:rsid w:val="1378E364"/>
    <w:rsid w:val="139A8060"/>
    <w:rsid w:val="13AC3A2F"/>
    <w:rsid w:val="140865CB"/>
    <w:rsid w:val="15186072"/>
    <w:rsid w:val="1568942C"/>
    <w:rsid w:val="1581EDBA"/>
    <w:rsid w:val="15AC2B64"/>
    <w:rsid w:val="15D45BAF"/>
    <w:rsid w:val="161A065E"/>
    <w:rsid w:val="167606F6"/>
    <w:rsid w:val="168D4748"/>
    <w:rsid w:val="17474DA9"/>
    <w:rsid w:val="174991C6"/>
    <w:rsid w:val="174E2EC8"/>
    <w:rsid w:val="17C64715"/>
    <w:rsid w:val="1803EF8B"/>
    <w:rsid w:val="1805A886"/>
    <w:rsid w:val="181BC1F3"/>
    <w:rsid w:val="18397346"/>
    <w:rsid w:val="189FA7FB"/>
    <w:rsid w:val="18AFCDC7"/>
    <w:rsid w:val="18B155B8"/>
    <w:rsid w:val="18D5DB15"/>
    <w:rsid w:val="1923DBEB"/>
    <w:rsid w:val="19740CCB"/>
    <w:rsid w:val="1989245C"/>
    <w:rsid w:val="19AFAA7B"/>
    <w:rsid w:val="19DD8439"/>
    <w:rsid w:val="1A22DEFD"/>
    <w:rsid w:val="1AA85394"/>
    <w:rsid w:val="1ACE9818"/>
    <w:rsid w:val="1AD8EDC9"/>
    <w:rsid w:val="1AE3C1FB"/>
    <w:rsid w:val="1B4CE3DC"/>
    <w:rsid w:val="1B8592E7"/>
    <w:rsid w:val="1BA141A0"/>
    <w:rsid w:val="1C18C131"/>
    <w:rsid w:val="1C1DA5FD"/>
    <w:rsid w:val="1C5EEEA7"/>
    <w:rsid w:val="1C9581D8"/>
    <w:rsid w:val="1CF2F839"/>
    <w:rsid w:val="1D0B235D"/>
    <w:rsid w:val="1D441B07"/>
    <w:rsid w:val="1D5F8936"/>
    <w:rsid w:val="1D7CFE50"/>
    <w:rsid w:val="1D9CC396"/>
    <w:rsid w:val="1DAEF286"/>
    <w:rsid w:val="1E00EEFE"/>
    <w:rsid w:val="1E2DB07D"/>
    <w:rsid w:val="1E30AD68"/>
    <w:rsid w:val="1E569FCF"/>
    <w:rsid w:val="1E63E3C2"/>
    <w:rsid w:val="1E79072B"/>
    <w:rsid w:val="1E8E2336"/>
    <w:rsid w:val="1EC715A5"/>
    <w:rsid w:val="1EDB1EA3"/>
    <w:rsid w:val="1F34AF8D"/>
    <w:rsid w:val="1F900987"/>
    <w:rsid w:val="1F9A94E6"/>
    <w:rsid w:val="1F9EB108"/>
    <w:rsid w:val="1FD84E5D"/>
    <w:rsid w:val="1FD93A8B"/>
    <w:rsid w:val="1FDE3EF6"/>
    <w:rsid w:val="1FEA5BF2"/>
    <w:rsid w:val="2029A011"/>
    <w:rsid w:val="2092C19E"/>
    <w:rsid w:val="20BB9C5F"/>
    <w:rsid w:val="20F4D8EC"/>
    <w:rsid w:val="2113EF79"/>
    <w:rsid w:val="21A85D55"/>
    <w:rsid w:val="21AF78FA"/>
    <w:rsid w:val="21D07451"/>
    <w:rsid w:val="2205EE54"/>
    <w:rsid w:val="2239FF9A"/>
    <w:rsid w:val="22564293"/>
    <w:rsid w:val="22693D6C"/>
    <w:rsid w:val="228F4FD8"/>
    <w:rsid w:val="22957F2E"/>
    <w:rsid w:val="2314EECE"/>
    <w:rsid w:val="234BB2AA"/>
    <w:rsid w:val="2365872B"/>
    <w:rsid w:val="23EC613A"/>
    <w:rsid w:val="23F28F9E"/>
    <w:rsid w:val="2402E307"/>
    <w:rsid w:val="240D5749"/>
    <w:rsid w:val="24344C41"/>
    <w:rsid w:val="2496B7D1"/>
    <w:rsid w:val="24FCDE87"/>
    <w:rsid w:val="25223299"/>
    <w:rsid w:val="25579F19"/>
    <w:rsid w:val="25E8D535"/>
    <w:rsid w:val="2604E4DB"/>
    <w:rsid w:val="260C80EA"/>
    <w:rsid w:val="2652A890"/>
    <w:rsid w:val="269F2C17"/>
    <w:rsid w:val="26BC8FF1"/>
    <w:rsid w:val="26D51227"/>
    <w:rsid w:val="26F9C102"/>
    <w:rsid w:val="271ADCAE"/>
    <w:rsid w:val="27475B98"/>
    <w:rsid w:val="27ACC2E4"/>
    <w:rsid w:val="27D7FCD3"/>
    <w:rsid w:val="27EF72F6"/>
    <w:rsid w:val="2822A2F5"/>
    <w:rsid w:val="2841DA73"/>
    <w:rsid w:val="2855B470"/>
    <w:rsid w:val="288E5C12"/>
    <w:rsid w:val="29533711"/>
    <w:rsid w:val="298B0AFB"/>
    <w:rsid w:val="29DA6782"/>
    <w:rsid w:val="2A14CDC4"/>
    <w:rsid w:val="2A1B4EF4"/>
    <w:rsid w:val="2A417406"/>
    <w:rsid w:val="2AB094B3"/>
    <w:rsid w:val="2ABD164B"/>
    <w:rsid w:val="2B14A201"/>
    <w:rsid w:val="2B40F003"/>
    <w:rsid w:val="2BDFFDA1"/>
    <w:rsid w:val="2BE65538"/>
    <w:rsid w:val="2BED1863"/>
    <w:rsid w:val="2C002556"/>
    <w:rsid w:val="2C481C86"/>
    <w:rsid w:val="2C850370"/>
    <w:rsid w:val="2CB6ECD7"/>
    <w:rsid w:val="2CCBDC16"/>
    <w:rsid w:val="2CCD8C09"/>
    <w:rsid w:val="2D0D6C58"/>
    <w:rsid w:val="2DBBA01A"/>
    <w:rsid w:val="2E0EA470"/>
    <w:rsid w:val="2F30D96C"/>
    <w:rsid w:val="2F5EFD00"/>
    <w:rsid w:val="2F661570"/>
    <w:rsid w:val="2F76DED7"/>
    <w:rsid w:val="2F8BB8E2"/>
    <w:rsid w:val="2F9D9B66"/>
    <w:rsid w:val="2FA091C9"/>
    <w:rsid w:val="2FE393FF"/>
    <w:rsid w:val="300E8D72"/>
    <w:rsid w:val="3047BC17"/>
    <w:rsid w:val="3064568B"/>
    <w:rsid w:val="307ABC8D"/>
    <w:rsid w:val="30B679CF"/>
    <w:rsid w:val="30CA94DF"/>
    <w:rsid w:val="30DB4808"/>
    <w:rsid w:val="313DD3F9"/>
    <w:rsid w:val="314416E3"/>
    <w:rsid w:val="316576A8"/>
    <w:rsid w:val="3184736E"/>
    <w:rsid w:val="31B98ABC"/>
    <w:rsid w:val="31C9E14D"/>
    <w:rsid w:val="31E2087F"/>
    <w:rsid w:val="3203C45D"/>
    <w:rsid w:val="32876644"/>
    <w:rsid w:val="32ADDA79"/>
    <w:rsid w:val="32B0E25F"/>
    <w:rsid w:val="32CFC200"/>
    <w:rsid w:val="332A171B"/>
    <w:rsid w:val="3333296C"/>
    <w:rsid w:val="333D480A"/>
    <w:rsid w:val="33530BEE"/>
    <w:rsid w:val="33CA6E43"/>
    <w:rsid w:val="34AF793A"/>
    <w:rsid w:val="34F94645"/>
    <w:rsid w:val="35367A58"/>
    <w:rsid w:val="353B993A"/>
    <w:rsid w:val="353EE98B"/>
    <w:rsid w:val="35674488"/>
    <w:rsid w:val="3573531D"/>
    <w:rsid w:val="35AEB647"/>
    <w:rsid w:val="36630363"/>
    <w:rsid w:val="36A05F4A"/>
    <w:rsid w:val="36AE9D80"/>
    <w:rsid w:val="3799428E"/>
    <w:rsid w:val="37E27889"/>
    <w:rsid w:val="38345410"/>
    <w:rsid w:val="3838FF6A"/>
    <w:rsid w:val="38426684"/>
    <w:rsid w:val="38BF8777"/>
    <w:rsid w:val="38C0BA1E"/>
    <w:rsid w:val="3936F03B"/>
    <w:rsid w:val="39672149"/>
    <w:rsid w:val="397C560D"/>
    <w:rsid w:val="397EFA9A"/>
    <w:rsid w:val="39A2A0F7"/>
    <w:rsid w:val="39A4B57C"/>
    <w:rsid w:val="39A5277A"/>
    <w:rsid w:val="3A1A2FE0"/>
    <w:rsid w:val="3A55B558"/>
    <w:rsid w:val="3ABABFEE"/>
    <w:rsid w:val="3ABB88BC"/>
    <w:rsid w:val="3B567359"/>
    <w:rsid w:val="3B575EF2"/>
    <w:rsid w:val="3B68F9B7"/>
    <w:rsid w:val="3B6DE30E"/>
    <w:rsid w:val="3B8A39B9"/>
    <w:rsid w:val="3B9AC3C7"/>
    <w:rsid w:val="3C0D73E6"/>
    <w:rsid w:val="3C231C67"/>
    <w:rsid w:val="3C75FF76"/>
    <w:rsid w:val="3CA2697C"/>
    <w:rsid w:val="3CF503C1"/>
    <w:rsid w:val="3DAF5B9C"/>
    <w:rsid w:val="3DEA1592"/>
    <w:rsid w:val="3E1778F7"/>
    <w:rsid w:val="3E5E3482"/>
    <w:rsid w:val="3E7C1044"/>
    <w:rsid w:val="3EC68B50"/>
    <w:rsid w:val="3F6F0A53"/>
    <w:rsid w:val="400090F3"/>
    <w:rsid w:val="409E125D"/>
    <w:rsid w:val="40B1F10A"/>
    <w:rsid w:val="40F42897"/>
    <w:rsid w:val="40F7A2D8"/>
    <w:rsid w:val="417F629A"/>
    <w:rsid w:val="41D65BFC"/>
    <w:rsid w:val="427FE88B"/>
    <w:rsid w:val="42C55C34"/>
    <w:rsid w:val="4341FBB4"/>
    <w:rsid w:val="43D6D360"/>
    <w:rsid w:val="43E92BAC"/>
    <w:rsid w:val="444874DE"/>
    <w:rsid w:val="44508899"/>
    <w:rsid w:val="44F2529F"/>
    <w:rsid w:val="44FA88DD"/>
    <w:rsid w:val="45809E79"/>
    <w:rsid w:val="45852808"/>
    <w:rsid w:val="459BB318"/>
    <w:rsid w:val="459FB3E5"/>
    <w:rsid w:val="45EF605F"/>
    <w:rsid w:val="465DD2CF"/>
    <w:rsid w:val="46866AA0"/>
    <w:rsid w:val="46BE12F9"/>
    <w:rsid w:val="470AC686"/>
    <w:rsid w:val="470F15C8"/>
    <w:rsid w:val="4717C7CC"/>
    <w:rsid w:val="471AF2B1"/>
    <w:rsid w:val="471E1C81"/>
    <w:rsid w:val="471E983C"/>
    <w:rsid w:val="4730235E"/>
    <w:rsid w:val="476ACEAA"/>
    <w:rsid w:val="477014E7"/>
    <w:rsid w:val="47ED2A2E"/>
    <w:rsid w:val="4808344C"/>
    <w:rsid w:val="481485FE"/>
    <w:rsid w:val="48182F4F"/>
    <w:rsid w:val="48243492"/>
    <w:rsid w:val="483BA05C"/>
    <w:rsid w:val="4849D305"/>
    <w:rsid w:val="48728173"/>
    <w:rsid w:val="48BF99E3"/>
    <w:rsid w:val="48C3ED27"/>
    <w:rsid w:val="49523BA2"/>
    <w:rsid w:val="49F8D74A"/>
    <w:rsid w:val="4A1F827E"/>
    <w:rsid w:val="4A59D581"/>
    <w:rsid w:val="4A6CF39B"/>
    <w:rsid w:val="4AA52EED"/>
    <w:rsid w:val="4AAC904C"/>
    <w:rsid w:val="4B03A3AB"/>
    <w:rsid w:val="4B566F09"/>
    <w:rsid w:val="4BAEE486"/>
    <w:rsid w:val="4BCA6486"/>
    <w:rsid w:val="4BF041D5"/>
    <w:rsid w:val="4C09B3FE"/>
    <w:rsid w:val="4C0E9F40"/>
    <w:rsid w:val="4C506460"/>
    <w:rsid w:val="4C68E029"/>
    <w:rsid w:val="4C97EAF6"/>
    <w:rsid w:val="4CC619D3"/>
    <w:rsid w:val="4CD00A75"/>
    <w:rsid w:val="4D50BA6E"/>
    <w:rsid w:val="4D632719"/>
    <w:rsid w:val="4DCA114D"/>
    <w:rsid w:val="4DCFACCB"/>
    <w:rsid w:val="4DD3F226"/>
    <w:rsid w:val="4DEBEB8B"/>
    <w:rsid w:val="4E13AEB1"/>
    <w:rsid w:val="4E2E3C19"/>
    <w:rsid w:val="4E3A31E5"/>
    <w:rsid w:val="4E8245C2"/>
    <w:rsid w:val="4E99AD10"/>
    <w:rsid w:val="4EA1BEF4"/>
    <w:rsid w:val="4EBB4906"/>
    <w:rsid w:val="4EC14001"/>
    <w:rsid w:val="4F27D6D3"/>
    <w:rsid w:val="4F3C4816"/>
    <w:rsid w:val="4F765E9C"/>
    <w:rsid w:val="4F949F78"/>
    <w:rsid w:val="4FC472FD"/>
    <w:rsid w:val="4FD73E2A"/>
    <w:rsid w:val="503A3A4A"/>
    <w:rsid w:val="506BE0A6"/>
    <w:rsid w:val="508F2CF0"/>
    <w:rsid w:val="509ADD56"/>
    <w:rsid w:val="509B9C71"/>
    <w:rsid w:val="50C2B78E"/>
    <w:rsid w:val="50E337F0"/>
    <w:rsid w:val="5162D7F4"/>
    <w:rsid w:val="517A5AFB"/>
    <w:rsid w:val="5194CF80"/>
    <w:rsid w:val="51E14B10"/>
    <w:rsid w:val="521BAFAE"/>
    <w:rsid w:val="5241B619"/>
    <w:rsid w:val="5263AD02"/>
    <w:rsid w:val="5272769C"/>
    <w:rsid w:val="5291E95C"/>
    <w:rsid w:val="52D34C9C"/>
    <w:rsid w:val="533415A9"/>
    <w:rsid w:val="53781D2C"/>
    <w:rsid w:val="53A61089"/>
    <w:rsid w:val="53D1CBAD"/>
    <w:rsid w:val="548630A2"/>
    <w:rsid w:val="54BC7718"/>
    <w:rsid w:val="54E34B45"/>
    <w:rsid w:val="54FAC9D2"/>
    <w:rsid w:val="54FDCA8E"/>
    <w:rsid w:val="55195769"/>
    <w:rsid w:val="556084F6"/>
    <w:rsid w:val="5589A860"/>
    <w:rsid w:val="55A438BA"/>
    <w:rsid w:val="55AEC0C4"/>
    <w:rsid w:val="55C9414E"/>
    <w:rsid w:val="56582CD8"/>
    <w:rsid w:val="5672DADA"/>
    <w:rsid w:val="56BAA9EC"/>
    <w:rsid w:val="57C042D6"/>
    <w:rsid w:val="587C5E41"/>
    <w:rsid w:val="589FD156"/>
    <w:rsid w:val="58D5DB61"/>
    <w:rsid w:val="59296517"/>
    <w:rsid w:val="59468956"/>
    <w:rsid w:val="5993D87D"/>
    <w:rsid w:val="59AB729E"/>
    <w:rsid w:val="5A1AA90E"/>
    <w:rsid w:val="5A22C594"/>
    <w:rsid w:val="5A3775A7"/>
    <w:rsid w:val="5AAB2605"/>
    <w:rsid w:val="5ADAF19D"/>
    <w:rsid w:val="5B3511C6"/>
    <w:rsid w:val="5BC02446"/>
    <w:rsid w:val="5BE83B5F"/>
    <w:rsid w:val="5C4C97FF"/>
    <w:rsid w:val="5C6EEE7B"/>
    <w:rsid w:val="5CAEFE20"/>
    <w:rsid w:val="5CB1035D"/>
    <w:rsid w:val="5D09DF3D"/>
    <w:rsid w:val="5D1D535F"/>
    <w:rsid w:val="5DAD1514"/>
    <w:rsid w:val="5DC7E380"/>
    <w:rsid w:val="5E511050"/>
    <w:rsid w:val="5E870E58"/>
    <w:rsid w:val="5EA4AEAA"/>
    <w:rsid w:val="5EA693D7"/>
    <w:rsid w:val="5EBFE5B0"/>
    <w:rsid w:val="5EBFFBFB"/>
    <w:rsid w:val="5ED7D111"/>
    <w:rsid w:val="5EEFB45C"/>
    <w:rsid w:val="5EFF9876"/>
    <w:rsid w:val="5F15719B"/>
    <w:rsid w:val="5F2EE046"/>
    <w:rsid w:val="5F34D704"/>
    <w:rsid w:val="5F5361A4"/>
    <w:rsid w:val="5F64C5D1"/>
    <w:rsid w:val="5F7BA84D"/>
    <w:rsid w:val="5FFC3FED"/>
    <w:rsid w:val="600BE2AE"/>
    <w:rsid w:val="60705AE1"/>
    <w:rsid w:val="60B817B5"/>
    <w:rsid w:val="60DAF862"/>
    <w:rsid w:val="60F483E3"/>
    <w:rsid w:val="6128A4F2"/>
    <w:rsid w:val="6131660D"/>
    <w:rsid w:val="619B2644"/>
    <w:rsid w:val="624F09BE"/>
    <w:rsid w:val="6252700E"/>
    <w:rsid w:val="626CB9FC"/>
    <w:rsid w:val="6286758B"/>
    <w:rsid w:val="628F2ED9"/>
    <w:rsid w:val="62F08004"/>
    <w:rsid w:val="63476C3A"/>
    <w:rsid w:val="635B932C"/>
    <w:rsid w:val="636B1979"/>
    <w:rsid w:val="63D0BA5C"/>
    <w:rsid w:val="63DFFACB"/>
    <w:rsid w:val="63E53A34"/>
    <w:rsid w:val="63F536C7"/>
    <w:rsid w:val="64199EB8"/>
    <w:rsid w:val="6436695D"/>
    <w:rsid w:val="6452AA0F"/>
    <w:rsid w:val="646D3158"/>
    <w:rsid w:val="64734D20"/>
    <w:rsid w:val="64A28775"/>
    <w:rsid w:val="64B0C782"/>
    <w:rsid w:val="64C7F0B8"/>
    <w:rsid w:val="64D5DE65"/>
    <w:rsid w:val="654513B6"/>
    <w:rsid w:val="6569D181"/>
    <w:rsid w:val="65F56335"/>
    <w:rsid w:val="65FC6895"/>
    <w:rsid w:val="660E323C"/>
    <w:rsid w:val="66561C03"/>
    <w:rsid w:val="668F3E0D"/>
    <w:rsid w:val="66B0E792"/>
    <w:rsid w:val="66FBED8C"/>
    <w:rsid w:val="67283D32"/>
    <w:rsid w:val="6757D83F"/>
    <w:rsid w:val="676FFF4A"/>
    <w:rsid w:val="6788F682"/>
    <w:rsid w:val="67988CF1"/>
    <w:rsid w:val="67CEDCBE"/>
    <w:rsid w:val="68327D9F"/>
    <w:rsid w:val="687E85EC"/>
    <w:rsid w:val="6885D225"/>
    <w:rsid w:val="68AE4CC3"/>
    <w:rsid w:val="68C61938"/>
    <w:rsid w:val="691C534A"/>
    <w:rsid w:val="695289EC"/>
    <w:rsid w:val="69B3D14A"/>
    <w:rsid w:val="69D42301"/>
    <w:rsid w:val="6A5E7AC0"/>
    <w:rsid w:val="6A926187"/>
    <w:rsid w:val="6AB1F535"/>
    <w:rsid w:val="6AC82729"/>
    <w:rsid w:val="6AE8BA06"/>
    <w:rsid w:val="6B0A2428"/>
    <w:rsid w:val="6B1E12D8"/>
    <w:rsid w:val="6B1F290F"/>
    <w:rsid w:val="6B2E20DB"/>
    <w:rsid w:val="6B403CC0"/>
    <w:rsid w:val="6B7FF97B"/>
    <w:rsid w:val="6BBB5675"/>
    <w:rsid w:val="6BE202CB"/>
    <w:rsid w:val="6CBFB4E2"/>
    <w:rsid w:val="6CDE99F0"/>
    <w:rsid w:val="6D1A2820"/>
    <w:rsid w:val="6D2ACBAE"/>
    <w:rsid w:val="6D5ABE59"/>
    <w:rsid w:val="6D5F3C05"/>
    <w:rsid w:val="6DD701DF"/>
    <w:rsid w:val="6DEAF121"/>
    <w:rsid w:val="6E12C298"/>
    <w:rsid w:val="6E58EC2E"/>
    <w:rsid w:val="6ECBB794"/>
    <w:rsid w:val="6EDC539E"/>
    <w:rsid w:val="6EE2BBC8"/>
    <w:rsid w:val="6F0F40E1"/>
    <w:rsid w:val="6F468C48"/>
    <w:rsid w:val="6FACF46E"/>
    <w:rsid w:val="6FCAFDA7"/>
    <w:rsid w:val="702FAFA9"/>
    <w:rsid w:val="707F3B38"/>
    <w:rsid w:val="7096D774"/>
    <w:rsid w:val="718195DF"/>
    <w:rsid w:val="71F0F719"/>
    <w:rsid w:val="72194E41"/>
    <w:rsid w:val="7238C4B2"/>
    <w:rsid w:val="72464069"/>
    <w:rsid w:val="724C7D02"/>
    <w:rsid w:val="72889082"/>
    <w:rsid w:val="73014B69"/>
    <w:rsid w:val="7323598B"/>
    <w:rsid w:val="732A208A"/>
    <w:rsid w:val="733B2F41"/>
    <w:rsid w:val="73405AE5"/>
    <w:rsid w:val="734B8570"/>
    <w:rsid w:val="7385E6C1"/>
    <w:rsid w:val="73B51CA5"/>
    <w:rsid w:val="740F4286"/>
    <w:rsid w:val="7452E2A1"/>
    <w:rsid w:val="74739798"/>
    <w:rsid w:val="747BA1D0"/>
    <w:rsid w:val="7482DC0B"/>
    <w:rsid w:val="74DA29FD"/>
    <w:rsid w:val="74EC1C63"/>
    <w:rsid w:val="75522D2D"/>
    <w:rsid w:val="755892CC"/>
    <w:rsid w:val="75D601CD"/>
    <w:rsid w:val="75DF90F3"/>
    <w:rsid w:val="76040189"/>
    <w:rsid w:val="760517B3"/>
    <w:rsid w:val="76133E64"/>
    <w:rsid w:val="761FB1F3"/>
    <w:rsid w:val="76C8BB56"/>
    <w:rsid w:val="76C95BCF"/>
    <w:rsid w:val="7715CA34"/>
    <w:rsid w:val="772D0A2B"/>
    <w:rsid w:val="773F4BE4"/>
    <w:rsid w:val="7748D31E"/>
    <w:rsid w:val="77B22DC5"/>
    <w:rsid w:val="77E15E7B"/>
    <w:rsid w:val="77F09620"/>
    <w:rsid w:val="787DAB38"/>
    <w:rsid w:val="788D5BE6"/>
    <w:rsid w:val="78933A47"/>
    <w:rsid w:val="78C6C6CE"/>
    <w:rsid w:val="78F4BD00"/>
    <w:rsid w:val="795B9EAE"/>
    <w:rsid w:val="79992228"/>
    <w:rsid w:val="79DA701F"/>
    <w:rsid w:val="7A5845C9"/>
    <w:rsid w:val="7AC0777C"/>
    <w:rsid w:val="7ACC3277"/>
    <w:rsid w:val="7AE95801"/>
    <w:rsid w:val="7B3E1E16"/>
    <w:rsid w:val="7B5CC6AE"/>
    <w:rsid w:val="7BF4411B"/>
    <w:rsid w:val="7C007967"/>
    <w:rsid w:val="7C3872AD"/>
    <w:rsid w:val="7C3C20DF"/>
    <w:rsid w:val="7C943D82"/>
    <w:rsid w:val="7C966914"/>
    <w:rsid w:val="7CB01E17"/>
    <w:rsid w:val="7CB221CD"/>
    <w:rsid w:val="7CCACB50"/>
    <w:rsid w:val="7CD195E9"/>
    <w:rsid w:val="7CDF7802"/>
    <w:rsid w:val="7D212842"/>
    <w:rsid w:val="7D40D8FF"/>
    <w:rsid w:val="7D4ED811"/>
    <w:rsid w:val="7D5322E4"/>
    <w:rsid w:val="7D8B0B4B"/>
    <w:rsid w:val="7DA36630"/>
    <w:rsid w:val="7DD8388D"/>
    <w:rsid w:val="7DDFF0DE"/>
    <w:rsid w:val="7E232E31"/>
    <w:rsid w:val="7E401730"/>
    <w:rsid w:val="7E422188"/>
    <w:rsid w:val="7EA2C19A"/>
    <w:rsid w:val="7ED84EBE"/>
    <w:rsid w:val="7F0FCEF2"/>
    <w:rsid w:val="7F6BD028"/>
    <w:rsid w:val="7F96D8FD"/>
    <w:rsid w:val="7FDBAD63"/>
    <w:rsid w:val="7FFAC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956A0"/>
  <w15:chartTrackingRefBased/>
  <w15:docId w15:val="{A6ABB40A-2150-4F98-9970-96DC8E38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43EAA"/>
    <w:pPr>
      <w:keepNext/>
      <w:jc w:val="center"/>
      <w:outlineLvl w:val="0"/>
    </w:pPr>
    <w:rPr>
      <w:rFonts w:ascii="Arial" w:hAnsi="Arial"/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3EAA"/>
    <w:pPr>
      <w:jc w:val="center"/>
    </w:pPr>
    <w:rPr>
      <w:rFonts w:ascii="Arial" w:hAnsi="Arial"/>
      <w:b/>
      <w:bCs/>
      <w:sz w:val="32"/>
      <w:lang w:eastAsia="en-US"/>
    </w:rPr>
  </w:style>
  <w:style w:type="paragraph" w:styleId="Footer">
    <w:name w:val="footer"/>
    <w:basedOn w:val="Normal"/>
    <w:rsid w:val="00D43EAA"/>
    <w:pPr>
      <w:tabs>
        <w:tab w:val="center" w:pos="4153"/>
        <w:tab w:val="right" w:pos="8306"/>
      </w:tabs>
    </w:pPr>
    <w:rPr>
      <w:spacing w:val="-3"/>
      <w:szCs w:val="20"/>
      <w:lang w:eastAsia="en-US"/>
    </w:rPr>
  </w:style>
  <w:style w:type="paragraph" w:styleId="Header">
    <w:name w:val="header"/>
    <w:basedOn w:val="Normal"/>
    <w:rsid w:val="00D43E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3EAA"/>
  </w:style>
  <w:style w:type="table" w:styleId="TableGrid">
    <w:name w:val="Table Grid"/>
    <w:basedOn w:val="TableNormal"/>
    <w:rsid w:val="0072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+1"/>
    <w:basedOn w:val="Normal"/>
    <w:next w:val="Normal"/>
    <w:rsid w:val="000927B4"/>
    <w:pPr>
      <w:autoSpaceDE w:val="0"/>
      <w:autoSpaceDN w:val="0"/>
      <w:adjustRightInd w:val="0"/>
    </w:pPr>
    <w:rPr>
      <w:rFonts w:ascii="Verdana" w:hAnsi="Verdana"/>
      <w:lang w:val="en-US" w:eastAsia="en-US"/>
    </w:rPr>
  </w:style>
  <w:style w:type="paragraph" w:styleId="FootnoteText">
    <w:name w:val="footnote text"/>
    <w:basedOn w:val="Normal"/>
    <w:semiHidden/>
    <w:rsid w:val="000927B4"/>
    <w:rPr>
      <w:rFonts w:ascii="ZapfHumnst BT" w:hAnsi="ZapfHumnst BT"/>
      <w:sz w:val="20"/>
      <w:szCs w:val="20"/>
      <w:lang w:eastAsia="en-US"/>
    </w:rPr>
  </w:style>
  <w:style w:type="character" w:styleId="FootnoteReference">
    <w:name w:val="footnote reference"/>
    <w:semiHidden/>
    <w:rsid w:val="000927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5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252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688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111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229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548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381">
          <w:blockQuote w:val="1"/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6864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259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608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26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80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302">
          <w:blockQuote w:val="1"/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193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831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775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523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018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177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824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957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891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023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df527-5e1f-4744-8e3e-fb3d6b6d3fc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7B4AF99DB0942B713A35E41D106AE" ma:contentTypeVersion="16" ma:contentTypeDescription="Create a new document." ma:contentTypeScope="" ma:versionID="5064a842ec3606b058b3327ee0232e2d">
  <xsd:schema xmlns:xsd="http://www.w3.org/2001/XMLSchema" xmlns:xs="http://www.w3.org/2001/XMLSchema" xmlns:p="http://schemas.microsoft.com/office/2006/metadata/properties" xmlns:ns3="99bdf527-5e1f-4744-8e3e-fb3d6b6d3fca" xmlns:ns4="077fc601-16d7-40e5-bd47-afeb4f84a194" targetNamespace="http://schemas.microsoft.com/office/2006/metadata/properties" ma:root="true" ma:fieldsID="17bde4e5a1edc98752d04977fa4a3554" ns3:_="" ns4:_="">
    <xsd:import namespace="99bdf527-5e1f-4744-8e3e-fb3d6b6d3fca"/>
    <xsd:import namespace="077fc601-16d7-40e5-bd47-afeb4f84a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df527-5e1f-4744-8e3e-fb3d6b6d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c601-16d7-40e5-bd47-afeb4f84a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D4C19-A183-443C-A14B-C3E678EEA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88116-08E7-4660-A4F4-BBCFFBC77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C200E-C538-4670-86B2-79DE54CB9E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241C5D-6BC2-4A8C-A245-A19FC1C2369E}">
  <ds:schemaRefs>
    <ds:schemaRef ds:uri="http://schemas.openxmlformats.org/package/2006/metadata/core-properties"/>
    <ds:schemaRef ds:uri="077fc601-16d7-40e5-bd47-afeb4f84a194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99bdf527-5e1f-4744-8e3e-fb3d6b6d3fca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B1B372D-B207-4DF6-8821-3AD8327B9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df527-5e1f-4744-8e3e-fb3d6b6d3fca"/>
    <ds:schemaRef ds:uri="077fc601-16d7-40e5-bd47-afeb4f84a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4182</Characters>
  <Application>Microsoft Office Word</Application>
  <DocSecurity>2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Justice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phu95p</dc:creator>
  <cp:keywords/>
  <dc:description/>
  <cp:lastModifiedBy>Strachan, Sandra</cp:lastModifiedBy>
  <cp:revision>13</cp:revision>
  <cp:lastPrinted>2013-05-16T14:48:00Z</cp:lastPrinted>
  <dcterms:created xsi:type="dcterms:W3CDTF">2025-05-29T09:29:00Z</dcterms:created>
  <dcterms:modified xsi:type="dcterms:W3CDTF">2025-06-03T13:56:00Z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Vance, Deputy Regional Tribunal Judge Amran</vt:lpwstr>
  </property>
  <property fmtid="{D5CDD505-2E9C-101B-9397-08002B2CF9AE}" pid="3" name="display_urn:schemas-microsoft-com:office:office#Author">
    <vt:lpwstr>Vance, Deputy Regional Tribunal Judge Amran</vt:lpwstr>
  </property>
  <property fmtid="{D5CDD505-2E9C-101B-9397-08002B2CF9AE}" pid="4" name="Order">
    <vt:lpwstr>173900.000000000</vt:lpwstr>
  </property>
  <property fmtid="{D5CDD505-2E9C-101B-9397-08002B2CF9AE}" pid="5" name="ComplianceAssetId">
    <vt:lpwstr/>
  </property>
  <property fmtid="{D5CDD505-2E9C-101B-9397-08002B2CF9AE}" pid="6" name="ContentTypeId">
    <vt:lpwstr>0x0101003857B4AF99DB0942B713A35E41D106AE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MediaServiceImageTags">
    <vt:lpwstr/>
  </property>
</Properties>
</file>