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2FA74" w14:textId="2C305388" w:rsidR="00C62396" w:rsidRDefault="00BD446F">
      <w:pPr>
        <w:spacing w:after="0" w:line="259" w:lineRule="auto"/>
        <w:ind w:left="-170" w:firstLine="0"/>
      </w:pPr>
      <w:r>
        <w:rPr>
          <w:noProof/>
        </w:rPr>
        <w:drawing>
          <wp:anchor distT="0" distB="0" distL="114300" distR="114300" simplePos="0" relativeHeight="251658240" behindDoc="1" locked="0" layoutInCell="1" allowOverlap="1" wp14:anchorId="54E1C915" wp14:editId="348F49BD">
            <wp:simplePos x="0" y="0"/>
            <wp:positionH relativeFrom="column">
              <wp:posOffset>-334010</wp:posOffset>
            </wp:positionH>
            <wp:positionV relativeFrom="paragraph">
              <wp:posOffset>-157480</wp:posOffset>
            </wp:positionV>
            <wp:extent cx="3228975" cy="2152650"/>
            <wp:effectExtent l="0" t="0" r="9525" b="0"/>
            <wp:wrapNone/>
            <wp:docPr id="553748459" name="Picture 1" descr="A logo with a coat of arms and li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748459" name="Picture 1" descr="A logo with a coat of arms and lions&#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31855" cy="2154570"/>
                    </a:xfrm>
                    <a:prstGeom prst="rect">
                      <a:avLst/>
                    </a:prstGeom>
                  </pic:spPr>
                </pic:pic>
              </a:graphicData>
            </a:graphic>
            <wp14:sizeRelH relativeFrom="margin">
              <wp14:pctWidth>0</wp14:pctWidth>
            </wp14:sizeRelH>
            <wp14:sizeRelV relativeFrom="margin">
              <wp14:pctHeight>0</wp14:pctHeight>
            </wp14:sizeRelV>
          </wp:anchor>
        </w:drawing>
      </w:r>
    </w:p>
    <w:p w14:paraId="1B5F054A" w14:textId="77777777" w:rsidR="00C62396" w:rsidRDefault="001E7A40">
      <w:pPr>
        <w:spacing w:after="3932" w:line="259" w:lineRule="auto"/>
        <w:ind w:left="2500" w:firstLine="0"/>
      </w:pPr>
      <w:r>
        <w:t xml:space="preserve"> </w:t>
      </w:r>
    </w:p>
    <w:p w14:paraId="5F978FF0" w14:textId="77777777" w:rsidR="00F8743C" w:rsidRDefault="00F8743C">
      <w:pPr>
        <w:spacing w:after="0" w:line="240" w:lineRule="auto"/>
        <w:ind w:left="0" w:firstLine="0"/>
        <w:rPr>
          <w:b/>
          <w:color w:val="24135F"/>
          <w:sz w:val="80"/>
        </w:rPr>
      </w:pPr>
    </w:p>
    <w:p w14:paraId="275AB6DC" w14:textId="202FA9F3" w:rsidR="00C62396" w:rsidRDefault="001E7A40">
      <w:pPr>
        <w:spacing w:after="0" w:line="240" w:lineRule="auto"/>
        <w:ind w:left="0" w:firstLine="0"/>
      </w:pPr>
      <w:r>
        <w:rPr>
          <w:b/>
          <w:color w:val="24135F"/>
          <w:sz w:val="80"/>
        </w:rPr>
        <w:t xml:space="preserve">Data sharing guidance for researchers seeking permission for secure access to data </w:t>
      </w:r>
    </w:p>
    <w:p w14:paraId="5E25DAA1" w14:textId="77777777" w:rsidR="00C62396" w:rsidRDefault="001E7A40">
      <w:pPr>
        <w:spacing w:after="207" w:line="259" w:lineRule="auto"/>
        <w:ind w:left="0" w:firstLine="0"/>
      </w:pPr>
      <w:r>
        <w:rPr>
          <w:sz w:val="36"/>
        </w:rPr>
        <w:t xml:space="preserve"> </w:t>
      </w:r>
    </w:p>
    <w:p w14:paraId="6D4141FB" w14:textId="77777777" w:rsidR="00C62396" w:rsidRDefault="001E7A40">
      <w:pPr>
        <w:spacing w:after="207" w:line="259" w:lineRule="auto"/>
        <w:ind w:left="0" w:firstLine="0"/>
      </w:pPr>
      <w:r>
        <w:rPr>
          <w:sz w:val="36"/>
        </w:rPr>
        <w:t xml:space="preserve"> </w:t>
      </w:r>
    </w:p>
    <w:p w14:paraId="7B8D1ECF" w14:textId="77777777" w:rsidR="00C62396" w:rsidRDefault="001E7A40">
      <w:pPr>
        <w:spacing w:after="207" w:line="259" w:lineRule="auto"/>
        <w:ind w:left="0" w:firstLine="0"/>
      </w:pPr>
      <w:r>
        <w:rPr>
          <w:sz w:val="36"/>
        </w:rPr>
        <w:t xml:space="preserve"> </w:t>
      </w:r>
    </w:p>
    <w:p w14:paraId="6FE3E94D" w14:textId="77777777" w:rsidR="00C62396" w:rsidRDefault="001E7A40">
      <w:pPr>
        <w:spacing w:after="207" w:line="259" w:lineRule="auto"/>
        <w:ind w:left="0" w:firstLine="0"/>
      </w:pPr>
      <w:r>
        <w:rPr>
          <w:sz w:val="36"/>
        </w:rPr>
        <w:t xml:space="preserve"> </w:t>
      </w:r>
    </w:p>
    <w:p w14:paraId="09BBB6C1" w14:textId="7D3AB67B" w:rsidR="00C62396" w:rsidRDefault="001E7A40">
      <w:pPr>
        <w:spacing w:after="207" w:line="259" w:lineRule="auto"/>
        <w:ind w:left="0" w:firstLine="0"/>
      </w:pPr>
      <w:r w:rsidRPr="1EB8FF68">
        <w:rPr>
          <w:sz w:val="36"/>
          <w:szCs w:val="36"/>
        </w:rPr>
        <w:t xml:space="preserve">  </w:t>
      </w:r>
    </w:p>
    <w:p w14:paraId="6C29F238" w14:textId="78553F46" w:rsidR="00C62396" w:rsidRDefault="003878A6" w:rsidP="1EB8FF68">
      <w:pPr>
        <w:spacing w:after="207" w:line="259" w:lineRule="auto"/>
        <w:ind w:left="0" w:firstLine="0"/>
        <w:rPr>
          <w:sz w:val="36"/>
          <w:szCs w:val="36"/>
        </w:rPr>
      </w:pPr>
      <w:r w:rsidRPr="1EB8FF68">
        <w:rPr>
          <w:sz w:val="36"/>
          <w:szCs w:val="36"/>
        </w:rPr>
        <w:t xml:space="preserve"> </w:t>
      </w:r>
      <w:r w:rsidR="005B56A8" w:rsidRPr="1EB8FF68">
        <w:rPr>
          <w:sz w:val="36"/>
          <w:szCs w:val="36"/>
        </w:rPr>
        <w:t xml:space="preserve">June </w:t>
      </w:r>
      <w:r w:rsidR="00591B76" w:rsidRPr="1EB8FF68">
        <w:rPr>
          <w:sz w:val="36"/>
          <w:szCs w:val="36"/>
        </w:rPr>
        <w:t>2025</w:t>
      </w:r>
    </w:p>
    <w:p w14:paraId="71446AE5" w14:textId="71D4A719" w:rsidR="00C62396" w:rsidRDefault="00C62396" w:rsidP="1EB8FF68">
      <w:pPr>
        <w:ind w:left="-5"/>
      </w:pPr>
    </w:p>
    <w:p w14:paraId="1C8FAC7B" w14:textId="4EB0A083" w:rsidR="00C62396" w:rsidRDefault="00C62396" w:rsidP="1EB8FF68">
      <w:pPr>
        <w:ind w:left="-5"/>
      </w:pPr>
    </w:p>
    <w:p w14:paraId="4800CE13" w14:textId="726F5516" w:rsidR="00C62396" w:rsidRDefault="00C62396" w:rsidP="1EB8FF68">
      <w:pPr>
        <w:ind w:left="-5"/>
      </w:pPr>
    </w:p>
    <w:p w14:paraId="26038129" w14:textId="2A733999" w:rsidR="00C62396" w:rsidRDefault="001E7A40" w:rsidP="1EB8FF68">
      <w:pPr>
        <w:ind w:left="-5"/>
        <w:sectPr w:rsidR="00C62396">
          <w:headerReference w:type="even" r:id="rId12"/>
          <w:headerReference w:type="default" r:id="rId13"/>
          <w:footerReference w:type="even" r:id="rId14"/>
          <w:footerReference w:type="default" r:id="rId15"/>
          <w:headerReference w:type="first" r:id="rId16"/>
          <w:pgSz w:w="11906" w:h="16838"/>
          <w:pgMar w:top="680" w:right="1855" w:bottom="1440" w:left="1021" w:header="720" w:footer="720" w:gutter="0"/>
          <w:cols w:space="720"/>
        </w:sectPr>
      </w:pPr>
      <w:r>
        <w:t xml:space="preserve">Ministry of Justice working with HMCTS and Department for Education </w:t>
      </w:r>
    </w:p>
    <w:p w14:paraId="6F7EC600" w14:textId="77777777" w:rsidR="00C62396" w:rsidRDefault="00C62396">
      <w:pPr>
        <w:spacing w:after="0" w:line="259" w:lineRule="auto"/>
        <w:ind w:left="0" w:firstLine="0"/>
      </w:pPr>
    </w:p>
    <w:sdt>
      <w:sdtPr>
        <w:rPr>
          <w:rFonts w:ascii="Calibri" w:eastAsia="Calibri" w:hAnsi="Calibri" w:cs="Calibri"/>
          <w:sz w:val="22"/>
        </w:rPr>
        <w:id w:val="332091545"/>
        <w:docPartObj>
          <w:docPartGallery w:val="Table of Contents"/>
          <w:docPartUnique/>
        </w:docPartObj>
      </w:sdtPr>
      <w:sdtEndPr>
        <w:rPr>
          <w:rFonts w:ascii="Arial" w:hAnsi="Arial" w:cs="Arial"/>
          <w:sz w:val="24"/>
          <w:szCs w:val="24"/>
        </w:rPr>
      </w:sdtEndPr>
      <w:sdtContent>
        <w:p w14:paraId="5EF47C36" w14:textId="77777777" w:rsidR="00425D71" w:rsidRPr="00BE386E" w:rsidRDefault="00425D71" w:rsidP="33D738C2">
          <w:pPr>
            <w:spacing w:after="1175" w:line="265" w:lineRule="auto"/>
            <w:ind w:left="-5"/>
            <w:rPr>
              <w:color w:val="1B0E47"/>
              <w:sz w:val="52"/>
              <w:szCs w:val="52"/>
            </w:rPr>
          </w:pPr>
          <w:r w:rsidRPr="33D738C2">
            <w:rPr>
              <w:color w:val="1B0E47"/>
              <w:sz w:val="50"/>
              <w:szCs w:val="50"/>
            </w:rPr>
            <w:t xml:space="preserve">Contents </w:t>
          </w:r>
        </w:p>
        <w:p w14:paraId="06711124" w14:textId="709DD77C" w:rsidR="00E62D3C" w:rsidRPr="00E62D3C" w:rsidRDefault="00202468">
          <w:pPr>
            <w:pStyle w:val="TOC1"/>
            <w:tabs>
              <w:tab w:val="right" w:pos="9016"/>
            </w:tabs>
            <w:rPr>
              <w:rFonts w:ascii="Arial" w:eastAsiaTheme="minorEastAsia" w:hAnsi="Arial" w:cs="Arial"/>
              <w:noProof/>
              <w:color w:val="auto"/>
              <w:kern w:val="2"/>
              <w:sz w:val="28"/>
              <w:szCs w:val="28"/>
              <w14:ligatures w14:val="standardContextual"/>
            </w:rPr>
          </w:pPr>
          <w:r w:rsidRPr="00AC0101">
            <w:rPr>
              <w:rFonts w:ascii="Arial" w:hAnsi="Arial" w:cs="Arial"/>
              <w:sz w:val="24"/>
              <w:szCs w:val="24"/>
            </w:rPr>
            <w:fldChar w:fldCharType="begin"/>
          </w:r>
          <w:r w:rsidR="00425D71" w:rsidRPr="00AC0101">
            <w:rPr>
              <w:rFonts w:ascii="Arial" w:hAnsi="Arial" w:cs="Arial"/>
              <w:sz w:val="24"/>
              <w:szCs w:val="24"/>
            </w:rPr>
            <w:instrText>TOC \o "1-1" \z \u \h</w:instrText>
          </w:r>
          <w:r w:rsidRPr="00AC0101">
            <w:rPr>
              <w:rFonts w:ascii="Arial" w:hAnsi="Arial" w:cs="Arial"/>
              <w:sz w:val="24"/>
              <w:szCs w:val="24"/>
            </w:rPr>
            <w:fldChar w:fldCharType="separate"/>
          </w:r>
          <w:hyperlink w:anchor="_Toc202350433" w:history="1">
            <w:r w:rsidR="00E62D3C" w:rsidRPr="00E62D3C">
              <w:rPr>
                <w:rStyle w:val="Hyperlink"/>
                <w:rFonts w:ascii="Arial" w:hAnsi="Arial" w:cs="Arial"/>
                <w:noProof/>
                <w:sz w:val="24"/>
                <w:szCs w:val="24"/>
              </w:rPr>
              <w:t>What is this application form for?</w:t>
            </w:r>
            <w:r w:rsidR="00E62D3C" w:rsidRPr="00E62D3C">
              <w:rPr>
                <w:rFonts w:ascii="Arial" w:hAnsi="Arial" w:cs="Arial"/>
                <w:noProof/>
                <w:webHidden/>
                <w:sz w:val="24"/>
                <w:szCs w:val="24"/>
              </w:rPr>
              <w:tab/>
            </w:r>
            <w:r w:rsidR="00E62D3C" w:rsidRPr="00E62D3C">
              <w:rPr>
                <w:rFonts w:ascii="Arial" w:hAnsi="Arial" w:cs="Arial"/>
                <w:noProof/>
                <w:webHidden/>
                <w:sz w:val="24"/>
                <w:szCs w:val="24"/>
              </w:rPr>
              <w:fldChar w:fldCharType="begin"/>
            </w:r>
            <w:r w:rsidR="00E62D3C" w:rsidRPr="00E62D3C">
              <w:rPr>
                <w:rFonts w:ascii="Arial" w:hAnsi="Arial" w:cs="Arial"/>
                <w:noProof/>
                <w:webHidden/>
                <w:sz w:val="24"/>
                <w:szCs w:val="24"/>
              </w:rPr>
              <w:instrText xml:space="preserve"> PAGEREF _Toc202350433 \h </w:instrText>
            </w:r>
            <w:r w:rsidR="00E62D3C" w:rsidRPr="00E62D3C">
              <w:rPr>
                <w:rFonts w:ascii="Arial" w:hAnsi="Arial" w:cs="Arial"/>
                <w:noProof/>
                <w:webHidden/>
                <w:sz w:val="24"/>
                <w:szCs w:val="24"/>
              </w:rPr>
            </w:r>
            <w:r w:rsidR="00E62D3C" w:rsidRPr="00E62D3C">
              <w:rPr>
                <w:rFonts w:ascii="Arial" w:hAnsi="Arial" w:cs="Arial"/>
                <w:noProof/>
                <w:webHidden/>
                <w:sz w:val="24"/>
                <w:szCs w:val="24"/>
              </w:rPr>
              <w:fldChar w:fldCharType="separate"/>
            </w:r>
            <w:r w:rsidR="00E62D3C" w:rsidRPr="00E62D3C">
              <w:rPr>
                <w:rFonts w:ascii="Arial" w:hAnsi="Arial" w:cs="Arial"/>
                <w:noProof/>
                <w:webHidden/>
                <w:sz w:val="24"/>
                <w:szCs w:val="24"/>
              </w:rPr>
              <w:t>1</w:t>
            </w:r>
            <w:r w:rsidR="00E62D3C" w:rsidRPr="00E62D3C">
              <w:rPr>
                <w:rFonts w:ascii="Arial" w:hAnsi="Arial" w:cs="Arial"/>
                <w:noProof/>
                <w:webHidden/>
                <w:sz w:val="24"/>
                <w:szCs w:val="24"/>
              </w:rPr>
              <w:fldChar w:fldCharType="end"/>
            </w:r>
          </w:hyperlink>
        </w:p>
        <w:p w14:paraId="3AAB5763" w14:textId="015C4957" w:rsidR="00E62D3C" w:rsidRPr="00E62D3C" w:rsidRDefault="00E62D3C">
          <w:pPr>
            <w:pStyle w:val="TOC1"/>
            <w:tabs>
              <w:tab w:val="right" w:pos="9016"/>
            </w:tabs>
            <w:rPr>
              <w:rFonts w:ascii="Arial" w:eastAsiaTheme="minorEastAsia" w:hAnsi="Arial" w:cs="Arial"/>
              <w:noProof/>
              <w:color w:val="auto"/>
              <w:kern w:val="2"/>
              <w:sz w:val="28"/>
              <w:szCs w:val="28"/>
              <w14:ligatures w14:val="standardContextual"/>
            </w:rPr>
          </w:pPr>
          <w:hyperlink w:anchor="_Toc202350434" w:history="1">
            <w:r w:rsidRPr="00E62D3C">
              <w:rPr>
                <w:rStyle w:val="Hyperlink"/>
                <w:rFonts w:ascii="Arial" w:hAnsi="Arial" w:cs="Arial"/>
                <w:noProof/>
                <w:sz w:val="24"/>
                <w:szCs w:val="24"/>
              </w:rPr>
              <w:t>Processing of data request applications</w:t>
            </w:r>
            <w:r w:rsidRPr="00E62D3C">
              <w:rPr>
                <w:rFonts w:ascii="Arial" w:hAnsi="Arial" w:cs="Arial"/>
                <w:noProof/>
                <w:webHidden/>
                <w:sz w:val="24"/>
                <w:szCs w:val="24"/>
              </w:rPr>
              <w:tab/>
            </w:r>
            <w:r w:rsidRPr="00E62D3C">
              <w:rPr>
                <w:rFonts w:ascii="Arial" w:hAnsi="Arial" w:cs="Arial"/>
                <w:noProof/>
                <w:webHidden/>
                <w:sz w:val="24"/>
                <w:szCs w:val="24"/>
              </w:rPr>
              <w:fldChar w:fldCharType="begin"/>
            </w:r>
            <w:r w:rsidRPr="00E62D3C">
              <w:rPr>
                <w:rFonts w:ascii="Arial" w:hAnsi="Arial" w:cs="Arial"/>
                <w:noProof/>
                <w:webHidden/>
                <w:sz w:val="24"/>
                <w:szCs w:val="24"/>
              </w:rPr>
              <w:instrText xml:space="preserve"> PAGEREF _Toc202350434 \h </w:instrText>
            </w:r>
            <w:r w:rsidRPr="00E62D3C">
              <w:rPr>
                <w:rFonts w:ascii="Arial" w:hAnsi="Arial" w:cs="Arial"/>
                <w:noProof/>
                <w:webHidden/>
                <w:sz w:val="24"/>
                <w:szCs w:val="24"/>
              </w:rPr>
            </w:r>
            <w:r w:rsidRPr="00E62D3C">
              <w:rPr>
                <w:rFonts w:ascii="Arial" w:hAnsi="Arial" w:cs="Arial"/>
                <w:noProof/>
                <w:webHidden/>
                <w:sz w:val="24"/>
                <w:szCs w:val="24"/>
              </w:rPr>
              <w:fldChar w:fldCharType="separate"/>
            </w:r>
            <w:r w:rsidRPr="00E62D3C">
              <w:rPr>
                <w:rFonts w:ascii="Arial" w:hAnsi="Arial" w:cs="Arial"/>
                <w:noProof/>
                <w:webHidden/>
                <w:sz w:val="24"/>
                <w:szCs w:val="24"/>
              </w:rPr>
              <w:t>2</w:t>
            </w:r>
            <w:r w:rsidRPr="00E62D3C">
              <w:rPr>
                <w:rFonts w:ascii="Arial" w:hAnsi="Arial" w:cs="Arial"/>
                <w:noProof/>
                <w:webHidden/>
                <w:sz w:val="24"/>
                <w:szCs w:val="24"/>
              </w:rPr>
              <w:fldChar w:fldCharType="end"/>
            </w:r>
          </w:hyperlink>
        </w:p>
        <w:p w14:paraId="5A444B7A" w14:textId="4A3243ED" w:rsidR="00E62D3C" w:rsidRPr="00E62D3C" w:rsidRDefault="00E62D3C">
          <w:pPr>
            <w:pStyle w:val="TOC1"/>
            <w:tabs>
              <w:tab w:val="right" w:pos="9016"/>
            </w:tabs>
            <w:rPr>
              <w:rFonts w:ascii="Arial" w:eastAsiaTheme="minorEastAsia" w:hAnsi="Arial" w:cs="Arial"/>
              <w:noProof/>
              <w:color w:val="auto"/>
              <w:kern w:val="2"/>
              <w:sz w:val="28"/>
              <w:szCs w:val="28"/>
              <w14:ligatures w14:val="standardContextual"/>
            </w:rPr>
          </w:pPr>
          <w:hyperlink w:anchor="_Toc202350435" w:history="1">
            <w:r w:rsidRPr="00E62D3C">
              <w:rPr>
                <w:rStyle w:val="Hyperlink"/>
                <w:rFonts w:ascii="Arial" w:hAnsi="Arial" w:cs="Arial"/>
                <w:noProof/>
                <w:sz w:val="24"/>
                <w:szCs w:val="24"/>
              </w:rPr>
              <w:t>What information do I need to provide?</w:t>
            </w:r>
            <w:r w:rsidRPr="00E62D3C">
              <w:rPr>
                <w:rFonts w:ascii="Arial" w:hAnsi="Arial" w:cs="Arial"/>
                <w:noProof/>
                <w:webHidden/>
                <w:sz w:val="24"/>
                <w:szCs w:val="24"/>
              </w:rPr>
              <w:tab/>
            </w:r>
            <w:r w:rsidRPr="00E62D3C">
              <w:rPr>
                <w:rFonts w:ascii="Arial" w:hAnsi="Arial" w:cs="Arial"/>
                <w:noProof/>
                <w:webHidden/>
                <w:sz w:val="24"/>
                <w:szCs w:val="24"/>
              </w:rPr>
              <w:fldChar w:fldCharType="begin"/>
            </w:r>
            <w:r w:rsidRPr="00E62D3C">
              <w:rPr>
                <w:rFonts w:ascii="Arial" w:hAnsi="Arial" w:cs="Arial"/>
                <w:noProof/>
                <w:webHidden/>
                <w:sz w:val="24"/>
                <w:szCs w:val="24"/>
              </w:rPr>
              <w:instrText xml:space="preserve"> PAGEREF _Toc202350435 \h </w:instrText>
            </w:r>
            <w:r w:rsidRPr="00E62D3C">
              <w:rPr>
                <w:rFonts w:ascii="Arial" w:hAnsi="Arial" w:cs="Arial"/>
                <w:noProof/>
                <w:webHidden/>
                <w:sz w:val="24"/>
                <w:szCs w:val="24"/>
              </w:rPr>
            </w:r>
            <w:r w:rsidRPr="00E62D3C">
              <w:rPr>
                <w:rFonts w:ascii="Arial" w:hAnsi="Arial" w:cs="Arial"/>
                <w:noProof/>
                <w:webHidden/>
                <w:sz w:val="24"/>
                <w:szCs w:val="24"/>
              </w:rPr>
              <w:fldChar w:fldCharType="separate"/>
            </w:r>
            <w:r w:rsidRPr="00E62D3C">
              <w:rPr>
                <w:rFonts w:ascii="Arial" w:hAnsi="Arial" w:cs="Arial"/>
                <w:noProof/>
                <w:webHidden/>
                <w:sz w:val="24"/>
                <w:szCs w:val="24"/>
              </w:rPr>
              <w:t>4</w:t>
            </w:r>
            <w:r w:rsidRPr="00E62D3C">
              <w:rPr>
                <w:rFonts w:ascii="Arial" w:hAnsi="Arial" w:cs="Arial"/>
                <w:noProof/>
                <w:webHidden/>
                <w:sz w:val="24"/>
                <w:szCs w:val="24"/>
              </w:rPr>
              <w:fldChar w:fldCharType="end"/>
            </w:r>
          </w:hyperlink>
        </w:p>
        <w:p w14:paraId="09107159" w14:textId="2FF40E71" w:rsidR="00E62D3C" w:rsidRPr="00E62D3C" w:rsidRDefault="00E62D3C">
          <w:pPr>
            <w:pStyle w:val="TOC1"/>
            <w:tabs>
              <w:tab w:val="right" w:pos="9016"/>
            </w:tabs>
            <w:rPr>
              <w:rFonts w:ascii="Arial" w:eastAsiaTheme="minorEastAsia" w:hAnsi="Arial" w:cs="Arial"/>
              <w:noProof/>
              <w:color w:val="auto"/>
              <w:kern w:val="2"/>
              <w:sz w:val="28"/>
              <w:szCs w:val="28"/>
              <w14:ligatures w14:val="standardContextual"/>
            </w:rPr>
          </w:pPr>
          <w:hyperlink w:anchor="_Toc202350436" w:history="1">
            <w:r w:rsidRPr="00E62D3C">
              <w:rPr>
                <w:rStyle w:val="Hyperlink"/>
                <w:rFonts w:ascii="Arial" w:hAnsi="Arial" w:cs="Arial"/>
                <w:noProof/>
                <w:sz w:val="24"/>
                <w:szCs w:val="24"/>
              </w:rPr>
              <w:t>Section One: Data Access</w:t>
            </w:r>
            <w:r w:rsidRPr="00E62D3C">
              <w:rPr>
                <w:rFonts w:ascii="Arial" w:hAnsi="Arial" w:cs="Arial"/>
                <w:noProof/>
                <w:webHidden/>
                <w:sz w:val="24"/>
                <w:szCs w:val="24"/>
              </w:rPr>
              <w:tab/>
            </w:r>
            <w:r w:rsidRPr="00E62D3C">
              <w:rPr>
                <w:rFonts w:ascii="Arial" w:hAnsi="Arial" w:cs="Arial"/>
                <w:noProof/>
                <w:webHidden/>
                <w:sz w:val="24"/>
                <w:szCs w:val="24"/>
              </w:rPr>
              <w:fldChar w:fldCharType="begin"/>
            </w:r>
            <w:r w:rsidRPr="00E62D3C">
              <w:rPr>
                <w:rFonts w:ascii="Arial" w:hAnsi="Arial" w:cs="Arial"/>
                <w:noProof/>
                <w:webHidden/>
                <w:sz w:val="24"/>
                <w:szCs w:val="24"/>
              </w:rPr>
              <w:instrText xml:space="preserve"> PAGEREF _Toc202350436 \h </w:instrText>
            </w:r>
            <w:r w:rsidRPr="00E62D3C">
              <w:rPr>
                <w:rFonts w:ascii="Arial" w:hAnsi="Arial" w:cs="Arial"/>
                <w:noProof/>
                <w:webHidden/>
                <w:sz w:val="24"/>
                <w:szCs w:val="24"/>
              </w:rPr>
            </w:r>
            <w:r w:rsidRPr="00E62D3C">
              <w:rPr>
                <w:rFonts w:ascii="Arial" w:hAnsi="Arial" w:cs="Arial"/>
                <w:noProof/>
                <w:webHidden/>
                <w:sz w:val="24"/>
                <w:szCs w:val="24"/>
              </w:rPr>
              <w:fldChar w:fldCharType="separate"/>
            </w:r>
            <w:r w:rsidRPr="00E62D3C">
              <w:rPr>
                <w:rFonts w:ascii="Arial" w:hAnsi="Arial" w:cs="Arial"/>
                <w:noProof/>
                <w:webHidden/>
                <w:sz w:val="24"/>
                <w:szCs w:val="24"/>
              </w:rPr>
              <w:t>8</w:t>
            </w:r>
            <w:r w:rsidRPr="00E62D3C">
              <w:rPr>
                <w:rFonts w:ascii="Arial" w:hAnsi="Arial" w:cs="Arial"/>
                <w:noProof/>
                <w:webHidden/>
                <w:sz w:val="24"/>
                <w:szCs w:val="24"/>
              </w:rPr>
              <w:fldChar w:fldCharType="end"/>
            </w:r>
          </w:hyperlink>
        </w:p>
        <w:p w14:paraId="56D917A2" w14:textId="31EB4278" w:rsidR="00E62D3C" w:rsidRPr="00E62D3C" w:rsidRDefault="00E62D3C">
          <w:pPr>
            <w:pStyle w:val="TOC1"/>
            <w:tabs>
              <w:tab w:val="right" w:pos="9016"/>
            </w:tabs>
            <w:rPr>
              <w:rFonts w:ascii="Arial" w:eastAsiaTheme="minorEastAsia" w:hAnsi="Arial" w:cs="Arial"/>
              <w:noProof/>
              <w:color w:val="auto"/>
              <w:kern w:val="2"/>
              <w:sz w:val="28"/>
              <w:szCs w:val="28"/>
              <w14:ligatures w14:val="standardContextual"/>
            </w:rPr>
          </w:pPr>
          <w:hyperlink w:anchor="_Toc202350437" w:history="1">
            <w:r w:rsidRPr="00E62D3C">
              <w:rPr>
                <w:rStyle w:val="Hyperlink"/>
                <w:rFonts w:ascii="Arial" w:hAnsi="Arial" w:cs="Arial"/>
                <w:noProof/>
                <w:sz w:val="24"/>
                <w:szCs w:val="24"/>
              </w:rPr>
              <w:t>Section Two: Applicant Details</w:t>
            </w:r>
            <w:r w:rsidRPr="00E62D3C">
              <w:rPr>
                <w:rFonts w:ascii="Arial" w:hAnsi="Arial" w:cs="Arial"/>
                <w:noProof/>
                <w:webHidden/>
                <w:sz w:val="24"/>
                <w:szCs w:val="24"/>
              </w:rPr>
              <w:tab/>
            </w:r>
            <w:r w:rsidRPr="00E62D3C">
              <w:rPr>
                <w:rFonts w:ascii="Arial" w:hAnsi="Arial" w:cs="Arial"/>
                <w:noProof/>
                <w:webHidden/>
                <w:sz w:val="24"/>
                <w:szCs w:val="24"/>
              </w:rPr>
              <w:fldChar w:fldCharType="begin"/>
            </w:r>
            <w:r w:rsidRPr="00E62D3C">
              <w:rPr>
                <w:rFonts w:ascii="Arial" w:hAnsi="Arial" w:cs="Arial"/>
                <w:noProof/>
                <w:webHidden/>
                <w:sz w:val="24"/>
                <w:szCs w:val="24"/>
              </w:rPr>
              <w:instrText xml:space="preserve"> PAGEREF _Toc202350437 \h </w:instrText>
            </w:r>
            <w:r w:rsidRPr="00E62D3C">
              <w:rPr>
                <w:rFonts w:ascii="Arial" w:hAnsi="Arial" w:cs="Arial"/>
                <w:noProof/>
                <w:webHidden/>
                <w:sz w:val="24"/>
                <w:szCs w:val="24"/>
              </w:rPr>
            </w:r>
            <w:r w:rsidRPr="00E62D3C">
              <w:rPr>
                <w:rFonts w:ascii="Arial" w:hAnsi="Arial" w:cs="Arial"/>
                <w:noProof/>
                <w:webHidden/>
                <w:sz w:val="24"/>
                <w:szCs w:val="24"/>
              </w:rPr>
              <w:fldChar w:fldCharType="separate"/>
            </w:r>
            <w:r w:rsidRPr="00E62D3C">
              <w:rPr>
                <w:rFonts w:ascii="Arial" w:hAnsi="Arial" w:cs="Arial"/>
                <w:noProof/>
                <w:webHidden/>
                <w:sz w:val="24"/>
                <w:szCs w:val="24"/>
              </w:rPr>
              <w:t>9</w:t>
            </w:r>
            <w:r w:rsidRPr="00E62D3C">
              <w:rPr>
                <w:rFonts w:ascii="Arial" w:hAnsi="Arial" w:cs="Arial"/>
                <w:noProof/>
                <w:webHidden/>
                <w:sz w:val="24"/>
                <w:szCs w:val="24"/>
              </w:rPr>
              <w:fldChar w:fldCharType="end"/>
            </w:r>
          </w:hyperlink>
        </w:p>
        <w:p w14:paraId="616C7372" w14:textId="33D523DE" w:rsidR="00E62D3C" w:rsidRPr="00E62D3C" w:rsidRDefault="00E62D3C">
          <w:pPr>
            <w:pStyle w:val="TOC1"/>
            <w:tabs>
              <w:tab w:val="right" w:pos="9016"/>
            </w:tabs>
            <w:rPr>
              <w:rFonts w:ascii="Arial" w:eastAsiaTheme="minorEastAsia" w:hAnsi="Arial" w:cs="Arial"/>
              <w:noProof/>
              <w:color w:val="auto"/>
              <w:kern w:val="2"/>
              <w:sz w:val="28"/>
              <w:szCs w:val="28"/>
              <w14:ligatures w14:val="standardContextual"/>
            </w:rPr>
          </w:pPr>
          <w:hyperlink w:anchor="_Toc202350438" w:history="1">
            <w:r w:rsidRPr="00E62D3C">
              <w:rPr>
                <w:rStyle w:val="Hyperlink"/>
                <w:rFonts w:ascii="Arial" w:hAnsi="Arial" w:cs="Arial"/>
                <w:noProof/>
                <w:sz w:val="24"/>
                <w:szCs w:val="24"/>
              </w:rPr>
              <w:t>Section Three: Project details</w:t>
            </w:r>
            <w:r w:rsidRPr="00E62D3C">
              <w:rPr>
                <w:rFonts w:ascii="Arial" w:hAnsi="Arial" w:cs="Arial"/>
                <w:noProof/>
                <w:webHidden/>
                <w:sz w:val="24"/>
                <w:szCs w:val="24"/>
              </w:rPr>
              <w:tab/>
            </w:r>
            <w:r w:rsidRPr="00E62D3C">
              <w:rPr>
                <w:rFonts w:ascii="Arial" w:hAnsi="Arial" w:cs="Arial"/>
                <w:noProof/>
                <w:webHidden/>
                <w:sz w:val="24"/>
                <w:szCs w:val="24"/>
              </w:rPr>
              <w:fldChar w:fldCharType="begin"/>
            </w:r>
            <w:r w:rsidRPr="00E62D3C">
              <w:rPr>
                <w:rFonts w:ascii="Arial" w:hAnsi="Arial" w:cs="Arial"/>
                <w:noProof/>
                <w:webHidden/>
                <w:sz w:val="24"/>
                <w:szCs w:val="24"/>
              </w:rPr>
              <w:instrText xml:space="preserve"> PAGEREF _Toc202350438 \h </w:instrText>
            </w:r>
            <w:r w:rsidRPr="00E62D3C">
              <w:rPr>
                <w:rFonts w:ascii="Arial" w:hAnsi="Arial" w:cs="Arial"/>
                <w:noProof/>
                <w:webHidden/>
                <w:sz w:val="24"/>
                <w:szCs w:val="24"/>
              </w:rPr>
            </w:r>
            <w:r w:rsidRPr="00E62D3C">
              <w:rPr>
                <w:rFonts w:ascii="Arial" w:hAnsi="Arial" w:cs="Arial"/>
                <w:noProof/>
                <w:webHidden/>
                <w:sz w:val="24"/>
                <w:szCs w:val="24"/>
              </w:rPr>
              <w:fldChar w:fldCharType="separate"/>
            </w:r>
            <w:r w:rsidRPr="00E62D3C">
              <w:rPr>
                <w:rFonts w:ascii="Arial" w:hAnsi="Arial" w:cs="Arial"/>
                <w:noProof/>
                <w:webHidden/>
                <w:sz w:val="24"/>
                <w:szCs w:val="24"/>
              </w:rPr>
              <w:t>10</w:t>
            </w:r>
            <w:r w:rsidRPr="00E62D3C">
              <w:rPr>
                <w:rFonts w:ascii="Arial" w:hAnsi="Arial" w:cs="Arial"/>
                <w:noProof/>
                <w:webHidden/>
                <w:sz w:val="24"/>
                <w:szCs w:val="24"/>
              </w:rPr>
              <w:fldChar w:fldCharType="end"/>
            </w:r>
          </w:hyperlink>
        </w:p>
        <w:p w14:paraId="1895D534" w14:textId="39BCFD30" w:rsidR="00E62D3C" w:rsidRPr="00E62D3C" w:rsidRDefault="00E62D3C">
          <w:pPr>
            <w:pStyle w:val="TOC1"/>
            <w:tabs>
              <w:tab w:val="right" w:pos="9016"/>
            </w:tabs>
            <w:rPr>
              <w:rFonts w:ascii="Arial" w:eastAsiaTheme="minorEastAsia" w:hAnsi="Arial" w:cs="Arial"/>
              <w:noProof/>
              <w:color w:val="auto"/>
              <w:kern w:val="2"/>
              <w:sz w:val="28"/>
              <w:szCs w:val="28"/>
              <w14:ligatures w14:val="standardContextual"/>
            </w:rPr>
          </w:pPr>
          <w:hyperlink w:anchor="_Toc202350439" w:history="1">
            <w:r w:rsidRPr="00E62D3C">
              <w:rPr>
                <w:rStyle w:val="Hyperlink"/>
                <w:rFonts w:ascii="Arial" w:hAnsi="Arial" w:cs="Arial"/>
                <w:noProof/>
                <w:sz w:val="24"/>
                <w:szCs w:val="24"/>
              </w:rPr>
              <w:t>Section Four: GDPR</w:t>
            </w:r>
            <w:r w:rsidRPr="00E62D3C">
              <w:rPr>
                <w:rFonts w:ascii="Arial" w:hAnsi="Arial" w:cs="Arial"/>
                <w:noProof/>
                <w:webHidden/>
                <w:sz w:val="24"/>
                <w:szCs w:val="24"/>
              </w:rPr>
              <w:tab/>
            </w:r>
            <w:r w:rsidRPr="00E62D3C">
              <w:rPr>
                <w:rFonts w:ascii="Arial" w:hAnsi="Arial" w:cs="Arial"/>
                <w:noProof/>
                <w:webHidden/>
                <w:sz w:val="24"/>
                <w:szCs w:val="24"/>
              </w:rPr>
              <w:fldChar w:fldCharType="begin"/>
            </w:r>
            <w:r w:rsidRPr="00E62D3C">
              <w:rPr>
                <w:rFonts w:ascii="Arial" w:hAnsi="Arial" w:cs="Arial"/>
                <w:noProof/>
                <w:webHidden/>
                <w:sz w:val="24"/>
                <w:szCs w:val="24"/>
              </w:rPr>
              <w:instrText xml:space="preserve"> PAGEREF _Toc202350439 \h </w:instrText>
            </w:r>
            <w:r w:rsidRPr="00E62D3C">
              <w:rPr>
                <w:rFonts w:ascii="Arial" w:hAnsi="Arial" w:cs="Arial"/>
                <w:noProof/>
                <w:webHidden/>
                <w:sz w:val="24"/>
                <w:szCs w:val="24"/>
              </w:rPr>
            </w:r>
            <w:r w:rsidRPr="00E62D3C">
              <w:rPr>
                <w:rFonts w:ascii="Arial" w:hAnsi="Arial" w:cs="Arial"/>
                <w:noProof/>
                <w:webHidden/>
                <w:sz w:val="24"/>
                <w:szCs w:val="24"/>
              </w:rPr>
              <w:fldChar w:fldCharType="separate"/>
            </w:r>
            <w:r w:rsidRPr="00E62D3C">
              <w:rPr>
                <w:rFonts w:ascii="Arial" w:hAnsi="Arial" w:cs="Arial"/>
                <w:noProof/>
                <w:webHidden/>
                <w:sz w:val="24"/>
                <w:szCs w:val="24"/>
              </w:rPr>
              <w:t>14</w:t>
            </w:r>
            <w:r w:rsidRPr="00E62D3C">
              <w:rPr>
                <w:rFonts w:ascii="Arial" w:hAnsi="Arial" w:cs="Arial"/>
                <w:noProof/>
                <w:webHidden/>
                <w:sz w:val="24"/>
                <w:szCs w:val="24"/>
              </w:rPr>
              <w:fldChar w:fldCharType="end"/>
            </w:r>
          </w:hyperlink>
        </w:p>
        <w:p w14:paraId="4720D7E0" w14:textId="7982176D" w:rsidR="00E62D3C" w:rsidRPr="00E62D3C" w:rsidRDefault="00E62D3C">
          <w:pPr>
            <w:pStyle w:val="TOC1"/>
            <w:tabs>
              <w:tab w:val="right" w:pos="9016"/>
            </w:tabs>
            <w:rPr>
              <w:rFonts w:ascii="Arial" w:eastAsiaTheme="minorEastAsia" w:hAnsi="Arial" w:cs="Arial"/>
              <w:noProof/>
              <w:color w:val="auto"/>
              <w:kern w:val="2"/>
              <w:sz w:val="28"/>
              <w:szCs w:val="28"/>
              <w14:ligatures w14:val="standardContextual"/>
            </w:rPr>
          </w:pPr>
          <w:hyperlink w:anchor="_Toc202350440" w:history="1">
            <w:r w:rsidRPr="00E62D3C">
              <w:rPr>
                <w:rStyle w:val="Hyperlink"/>
                <w:rFonts w:ascii="Arial" w:hAnsi="Arial" w:cs="Arial"/>
                <w:noProof/>
                <w:sz w:val="24"/>
                <w:szCs w:val="24"/>
              </w:rPr>
              <w:t>Section Five: Safe Data</w:t>
            </w:r>
            <w:r w:rsidRPr="00E62D3C">
              <w:rPr>
                <w:rFonts w:ascii="Arial" w:hAnsi="Arial" w:cs="Arial"/>
                <w:noProof/>
                <w:webHidden/>
                <w:sz w:val="24"/>
                <w:szCs w:val="24"/>
              </w:rPr>
              <w:tab/>
            </w:r>
            <w:r w:rsidRPr="00E62D3C">
              <w:rPr>
                <w:rFonts w:ascii="Arial" w:hAnsi="Arial" w:cs="Arial"/>
                <w:noProof/>
                <w:webHidden/>
                <w:sz w:val="24"/>
                <w:szCs w:val="24"/>
              </w:rPr>
              <w:fldChar w:fldCharType="begin"/>
            </w:r>
            <w:r w:rsidRPr="00E62D3C">
              <w:rPr>
                <w:rFonts w:ascii="Arial" w:hAnsi="Arial" w:cs="Arial"/>
                <w:noProof/>
                <w:webHidden/>
                <w:sz w:val="24"/>
                <w:szCs w:val="24"/>
              </w:rPr>
              <w:instrText xml:space="preserve"> PAGEREF _Toc202350440 \h </w:instrText>
            </w:r>
            <w:r w:rsidRPr="00E62D3C">
              <w:rPr>
                <w:rFonts w:ascii="Arial" w:hAnsi="Arial" w:cs="Arial"/>
                <w:noProof/>
                <w:webHidden/>
                <w:sz w:val="24"/>
                <w:szCs w:val="24"/>
              </w:rPr>
            </w:r>
            <w:r w:rsidRPr="00E62D3C">
              <w:rPr>
                <w:rFonts w:ascii="Arial" w:hAnsi="Arial" w:cs="Arial"/>
                <w:noProof/>
                <w:webHidden/>
                <w:sz w:val="24"/>
                <w:szCs w:val="24"/>
              </w:rPr>
              <w:fldChar w:fldCharType="separate"/>
            </w:r>
            <w:r w:rsidRPr="00E62D3C">
              <w:rPr>
                <w:rFonts w:ascii="Arial" w:hAnsi="Arial" w:cs="Arial"/>
                <w:noProof/>
                <w:webHidden/>
                <w:sz w:val="24"/>
                <w:szCs w:val="24"/>
              </w:rPr>
              <w:t>15</w:t>
            </w:r>
            <w:r w:rsidRPr="00E62D3C">
              <w:rPr>
                <w:rFonts w:ascii="Arial" w:hAnsi="Arial" w:cs="Arial"/>
                <w:noProof/>
                <w:webHidden/>
                <w:sz w:val="24"/>
                <w:szCs w:val="24"/>
              </w:rPr>
              <w:fldChar w:fldCharType="end"/>
            </w:r>
          </w:hyperlink>
        </w:p>
        <w:p w14:paraId="520677C1" w14:textId="6F5504D6" w:rsidR="00E62D3C" w:rsidRPr="00E62D3C" w:rsidRDefault="00E62D3C">
          <w:pPr>
            <w:pStyle w:val="TOC1"/>
            <w:tabs>
              <w:tab w:val="right" w:pos="9016"/>
            </w:tabs>
            <w:rPr>
              <w:rFonts w:ascii="Arial" w:eastAsiaTheme="minorEastAsia" w:hAnsi="Arial" w:cs="Arial"/>
              <w:noProof/>
              <w:color w:val="auto"/>
              <w:kern w:val="2"/>
              <w:sz w:val="28"/>
              <w:szCs w:val="28"/>
              <w14:ligatures w14:val="standardContextual"/>
            </w:rPr>
          </w:pPr>
          <w:hyperlink w:anchor="_Toc202350441" w:history="1">
            <w:r w:rsidRPr="00E62D3C">
              <w:rPr>
                <w:rStyle w:val="Hyperlink"/>
                <w:rFonts w:ascii="Arial" w:hAnsi="Arial" w:cs="Arial"/>
                <w:noProof/>
                <w:sz w:val="24"/>
                <w:szCs w:val="24"/>
              </w:rPr>
              <w:t>Section Six: Data Linking and Matching</w:t>
            </w:r>
            <w:r w:rsidRPr="00E62D3C">
              <w:rPr>
                <w:rFonts w:ascii="Arial" w:hAnsi="Arial" w:cs="Arial"/>
                <w:noProof/>
                <w:webHidden/>
                <w:sz w:val="24"/>
                <w:szCs w:val="24"/>
              </w:rPr>
              <w:tab/>
            </w:r>
            <w:r w:rsidRPr="00E62D3C">
              <w:rPr>
                <w:rFonts w:ascii="Arial" w:hAnsi="Arial" w:cs="Arial"/>
                <w:noProof/>
                <w:webHidden/>
                <w:sz w:val="24"/>
                <w:szCs w:val="24"/>
              </w:rPr>
              <w:fldChar w:fldCharType="begin"/>
            </w:r>
            <w:r w:rsidRPr="00E62D3C">
              <w:rPr>
                <w:rFonts w:ascii="Arial" w:hAnsi="Arial" w:cs="Arial"/>
                <w:noProof/>
                <w:webHidden/>
                <w:sz w:val="24"/>
                <w:szCs w:val="24"/>
              </w:rPr>
              <w:instrText xml:space="preserve"> PAGEREF _Toc202350441 \h </w:instrText>
            </w:r>
            <w:r w:rsidRPr="00E62D3C">
              <w:rPr>
                <w:rFonts w:ascii="Arial" w:hAnsi="Arial" w:cs="Arial"/>
                <w:noProof/>
                <w:webHidden/>
                <w:sz w:val="24"/>
                <w:szCs w:val="24"/>
              </w:rPr>
            </w:r>
            <w:r w:rsidRPr="00E62D3C">
              <w:rPr>
                <w:rFonts w:ascii="Arial" w:hAnsi="Arial" w:cs="Arial"/>
                <w:noProof/>
                <w:webHidden/>
                <w:sz w:val="24"/>
                <w:szCs w:val="24"/>
              </w:rPr>
              <w:fldChar w:fldCharType="separate"/>
            </w:r>
            <w:r w:rsidRPr="00E62D3C">
              <w:rPr>
                <w:rFonts w:ascii="Arial" w:hAnsi="Arial" w:cs="Arial"/>
                <w:noProof/>
                <w:webHidden/>
                <w:sz w:val="24"/>
                <w:szCs w:val="24"/>
              </w:rPr>
              <w:t>18</w:t>
            </w:r>
            <w:r w:rsidRPr="00E62D3C">
              <w:rPr>
                <w:rFonts w:ascii="Arial" w:hAnsi="Arial" w:cs="Arial"/>
                <w:noProof/>
                <w:webHidden/>
                <w:sz w:val="24"/>
                <w:szCs w:val="24"/>
              </w:rPr>
              <w:fldChar w:fldCharType="end"/>
            </w:r>
          </w:hyperlink>
        </w:p>
        <w:p w14:paraId="5D2CF69C" w14:textId="232A3AC9" w:rsidR="00E62D3C" w:rsidRPr="00E62D3C" w:rsidRDefault="00E62D3C">
          <w:pPr>
            <w:pStyle w:val="TOC1"/>
            <w:tabs>
              <w:tab w:val="right" w:pos="9016"/>
            </w:tabs>
            <w:rPr>
              <w:rFonts w:ascii="Arial" w:eastAsiaTheme="minorEastAsia" w:hAnsi="Arial" w:cs="Arial"/>
              <w:noProof/>
              <w:color w:val="auto"/>
              <w:kern w:val="2"/>
              <w:sz w:val="28"/>
              <w:szCs w:val="28"/>
              <w14:ligatures w14:val="standardContextual"/>
            </w:rPr>
          </w:pPr>
          <w:hyperlink w:anchor="_Toc202350442" w:history="1">
            <w:r w:rsidRPr="00E62D3C">
              <w:rPr>
                <w:rStyle w:val="Hyperlink"/>
                <w:rFonts w:ascii="Arial" w:hAnsi="Arial" w:cs="Arial"/>
                <w:noProof/>
                <w:sz w:val="24"/>
                <w:szCs w:val="24"/>
              </w:rPr>
              <w:t>Section Seven: HMCTS data</w:t>
            </w:r>
            <w:r w:rsidRPr="00E62D3C">
              <w:rPr>
                <w:rFonts w:ascii="Arial" w:hAnsi="Arial" w:cs="Arial"/>
                <w:noProof/>
                <w:webHidden/>
                <w:sz w:val="24"/>
                <w:szCs w:val="24"/>
              </w:rPr>
              <w:tab/>
            </w:r>
            <w:r w:rsidRPr="00E62D3C">
              <w:rPr>
                <w:rFonts w:ascii="Arial" w:hAnsi="Arial" w:cs="Arial"/>
                <w:noProof/>
                <w:webHidden/>
                <w:sz w:val="24"/>
                <w:szCs w:val="24"/>
              </w:rPr>
              <w:fldChar w:fldCharType="begin"/>
            </w:r>
            <w:r w:rsidRPr="00E62D3C">
              <w:rPr>
                <w:rFonts w:ascii="Arial" w:hAnsi="Arial" w:cs="Arial"/>
                <w:noProof/>
                <w:webHidden/>
                <w:sz w:val="24"/>
                <w:szCs w:val="24"/>
              </w:rPr>
              <w:instrText xml:space="preserve"> PAGEREF _Toc202350442 \h </w:instrText>
            </w:r>
            <w:r w:rsidRPr="00E62D3C">
              <w:rPr>
                <w:rFonts w:ascii="Arial" w:hAnsi="Arial" w:cs="Arial"/>
                <w:noProof/>
                <w:webHidden/>
                <w:sz w:val="24"/>
                <w:szCs w:val="24"/>
              </w:rPr>
            </w:r>
            <w:r w:rsidRPr="00E62D3C">
              <w:rPr>
                <w:rFonts w:ascii="Arial" w:hAnsi="Arial" w:cs="Arial"/>
                <w:noProof/>
                <w:webHidden/>
                <w:sz w:val="24"/>
                <w:szCs w:val="24"/>
              </w:rPr>
              <w:fldChar w:fldCharType="separate"/>
            </w:r>
            <w:r w:rsidRPr="00E62D3C">
              <w:rPr>
                <w:rFonts w:ascii="Arial" w:hAnsi="Arial" w:cs="Arial"/>
                <w:noProof/>
                <w:webHidden/>
                <w:sz w:val="24"/>
                <w:szCs w:val="24"/>
              </w:rPr>
              <w:t>19</w:t>
            </w:r>
            <w:r w:rsidRPr="00E62D3C">
              <w:rPr>
                <w:rFonts w:ascii="Arial" w:hAnsi="Arial" w:cs="Arial"/>
                <w:noProof/>
                <w:webHidden/>
                <w:sz w:val="24"/>
                <w:szCs w:val="24"/>
              </w:rPr>
              <w:fldChar w:fldCharType="end"/>
            </w:r>
          </w:hyperlink>
        </w:p>
        <w:p w14:paraId="20FDB429" w14:textId="4E8D7FB7" w:rsidR="00E62D3C" w:rsidRPr="00E62D3C" w:rsidRDefault="00E62D3C">
          <w:pPr>
            <w:pStyle w:val="TOC1"/>
            <w:tabs>
              <w:tab w:val="right" w:pos="9016"/>
            </w:tabs>
            <w:rPr>
              <w:rFonts w:ascii="Arial" w:eastAsiaTheme="minorEastAsia" w:hAnsi="Arial" w:cs="Arial"/>
              <w:noProof/>
              <w:color w:val="auto"/>
              <w:kern w:val="2"/>
              <w:sz w:val="28"/>
              <w:szCs w:val="28"/>
              <w14:ligatures w14:val="standardContextual"/>
            </w:rPr>
          </w:pPr>
          <w:hyperlink w:anchor="_Toc202350443" w:history="1">
            <w:r w:rsidRPr="00E62D3C">
              <w:rPr>
                <w:rStyle w:val="Hyperlink"/>
                <w:rFonts w:ascii="Arial" w:hAnsi="Arial" w:cs="Arial"/>
                <w:noProof/>
                <w:sz w:val="24"/>
                <w:szCs w:val="24"/>
              </w:rPr>
              <w:t>Section Eight: HMCTS primary data collection</w:t>
            </w:r>
            <w:r w:rsidRPr="00E62D3C">
              <w:rPr>
                <w:rFonts w:ascii="Arial" w:hAnsi="Arial" w:cs="Arial"/>
                <w:noProof/>
                <w:webHidden/>
                <w:sz w:val="24"/>
                <w:szCs w:val="24"/>
              </w:rPr>
              <w:tab/>
            </w:r>
            <w:r w:rsidRPr="00E62D3C">
              <w:rPr>
                <w:rFonts w:ascii="Arial" w:hAnsi="Arial" w:cs="Arial"/>
                <w:noProof/>
                <w:webHidden/>
                <w:sz w:val="24"/>
                <w:szCs w:val="24"/>
              </w:rPr>
              <w:fldChar w:fldCharType="begin"/>
            </w:r>
            <w:r w:rsidRPr="00E62D3C">
              <w:rPr>
                <w:rFonts w:ascii="Arial" w:hAnsi="Arial" w:cs="Arial"/>
                <w:noProof/>
                <w:webHidden/>
                <w:sz w:val="24"/>
                <w:szCs w:val="24"/>
              </w:rPr>
              <w:instrText xml:space="preserve"> PAGEREF _Toc202350443 \h </w:instrText>
            </w:r>
            <w:r w:rsidRPr="00E62D3C">
              <w:rPr>
                <w:rFonts w:ascii="Arial" w:hAnsi="Arial" w:cs="Arial"/>
                <w:noProof/>
                <w:webHidden/>
                <w:sz w:val="24"/>
                <w:szCs w:val="24"/>
              </w:rPr>
            </w:r>
            <w:r w:rsidRPr="00E62D3C">
              <w:rPr>
                <w:rFonts w:ascii="Arial" w:hAnsi="Arial" w:cs="Arial"/>
                <w:noProof/>
                <w:webHidden/>
                <w:sz w:val="24"/>
                <w:szCs w:val="24"/>
              </w:rPr>
              <w:fldChar w:fldCharType="separate"/>
            </w:r>
            <w:r w:rsidRPr="00E62D3C">
              <w:rPr>
                <w:rFonts w:ascii="Arial" w:hAnsi="Arial" w:cs="Arial"/>
                <w:noProof/>
                <w:webHidden/>
                <w:sz w:val="24"/>
                <w:szCs w:val="24"/>
              </w:rPr>
              <w:t>19</w:t>
            </w:r>
            <w:r w:rsidRPr="00E62D3C">
              <w:rPr>
                <w:rFonts w:ascii="Arial" w:hAnsi="Arial" w:cs="Arial"/>
                <w:noProof/>
                <w:webHidden/>
                <w:sz w:val="24"/>
                <w:szCs w:val="24"/>
              </w:rPr>
              <w:fldChar w:fldCharType="end"/>
            </w:r>
          </w:hyperlink>
        </w:p>
        <w:p w14:paraId="3FF55B8A" w14:textId="04EA93D9" w:rsidR="00E62D3C" w:rsidRPr="00E62D3C" w:rsidRDefault="00E62D3C">
          <w:pPr>
            <w:pStyle w:val="TOC1"/>
            <w:tabs>
              <w:tab w:val="right" w:pos="9016"/>
            </w:tabs>
            <w:rPr>
              <w:rFonts w:ascii="Arial" w:eastAsiaTheme="minorEastAsia" w:hAnsi="Arial" w:cs="Arial"/>
              <w:noProof/>
              <w:color w:val="auto"/>
              <w:kern w:val="2"/>
              <w:sz w:val="28"/>
              <w:szCs w:val="28"/>
              <w14:ligatures w14:val="standardContextual"/>
            </w:rPr>
          </w:pPr>
          <w:hyperlink w:anchor="_Toc202350444" w:history="1">
            <w:r w:rsidRPr="00E62D3C">
              <w:rPr>
                <w:rStyle w:val="Hyperlink"/>
                <w:rFonts w:ascii="Arial" w:hAnsi="Arial" w:cs="Arial"/>
                <w:noProof/>
                <w:sz w:val="24"/>
                <w:szCs w:val="24"/>
              </w:rPr>
              <w:t>Section Nine: Accessing data through your own secure setting</w:t>
            </w:r>
            <w:r w:rsidRPr="00E62D3C">
              <w:rPr>
                <w:rFonts w:ascii="Arial" w:hAnsi="Arial" w:cs="Arial"/>
                <w:noProof/>
                <w:webHidden/>
                <w:sz w:val="24"/>
                <w:szCs w:val="24"/>
              </w:rPr>
              <w:tab/>
            </w:r>
            <w:r w:rsidRPr="00E62D3C">
              <w:rPr>
                <w:rFonts w:ascii="Arial" w:hAnsi="Arial" w:cs="Arial"/>
                <w:noProof/>
                <w:webHidden/>
                <w:sz w:val="24"/>
                <w:szCs w:val="24"/>
              </w:rPr>
              <w:fldChar w:fldCharType="begin"/>
            </w:r>
            <w:r w:rsidRPr="00E62D3C">
              <w:rPr>
                <w:rFonts w:ascii="Arial" w:hAnsi="Arial" w:cs="Arial"/>
                <w:noProof/>
                <w:webHidden/>
                <w:sz w:val="24"/>
                <w:szCs w:val="24"/>
              </w:rPr>
              <w:instrText xml:space="preserve"> PAGEREF _Toc202350444 \h </w:instrText>
            </w:r>
            <w:r w:rsidRPr="00E62D3C">
              <w:rPr>
                <w:rFonts w:ascii="Arial" w:hAnsi="Arial" w:cs="Arial"/>
                <w:noProof/>
                <w:webHidden/>
                <w:sz w:val="24"/>
                <w:szCs w:val="24"/>
              </w:rPr>
            </w:r>
            <w:r w:rsidRPr="00E62D3C">
              <w:rPr>
                <w:rFonts w:ascii="Arial" w:hAnsi="Arial" w:cs="Arial"/>
                <w:noProof/>
                <w:webHidden/>
                <w:sz w:val="24"/>
                <w:szCs w:val="24"/>
              </w:rPr>
              <w:fldChar w:fldCharType="separate"/>
            </w:r>
            <w:r w:rsidRPr="00E62D3C">
              <w:rPr>
                <w:rFonts w:ascii="Arial" w:hAnsi="Arial" w:cs="Arial"/>
                <w:noProof/>
                <w:webHidden/>
                <w:sz w:val="24"/>
                <w:szCs w:val="24"/>
              </w:rPr>
              <w:t>21</w:t>
            </w:r>
            <w:r w:rsidRPr="00E62D3C">
              <w:rPr>
                <w:rFonts w:ascii="Arial" w:hAnsi="Arial" w:cs="Arial"/>
                <w:noProof/>
                <w:webHidden/>
                <w:sz w:val="24"/>
                <w:szCs w:val="24"/>
              </w:rPr>
              <w:fldChar w:fldCharType="end"/>
            </w:r>
          </w:hyperlink>
        </w:p>
        <w:p w14:paraId="42C5A462" w14:textId="4AEA41BD" w:rsidR="00E62D3C" w:rsidRDefault="00E62D3C">
          <w:pPr>
            <w:pStyle w:val="TOC1"/>
            <w:tabs>
              <w:tab w:val="right" w:pos="9016"/>
            </w:tabs>
            <w:rPr>
              <w:rFonts w:asciiTheme="minorHAnsi" w:eastAsiaTheme="minorEastAsia" w:hAnsiTheme="minorHAnsi" w:cstheme="minorBidi"/>
              <w:noProof/>
              <w:color w:val="auto"/>
              <w:kern w:val="2"/>
              <w:sz w:val="24"/>
              <w:szCs w:val="24"/>
              <w14:ligatures w14:val="standardContextual"/>
            </w:rPr>
          </w:pPr>
          <w:hyperlink w:anchor="_Toc202350445" w:history="1">
            <w:r w:rsidRPr="00E62D3C">
              <w:rPr>
                <w:rStyle w:val="Hyperlink"/>
                <w:rFonts w:ascii="Arial" w:hAnsi="Arial" w:cs="Arial"/>
                <w:noProof/>
                <w:sz w:val="24"/>
                <w:szCs w:val="24"/>
              </w:rPr>
              <w:t>Section Ten: Accessing data through ONS Secure Research Service</w:t>
            </w:r>
            <w:r w:rsidRPr="00E62D3C">
              <w:rPr>
                <w:rFonts w:ascii="Arial" w:hAnsi="Arial" w:cs="Arial"/>
                <w:noProof/>
                <w:webHidden/>
                <w:sz w:val="24"/>
                <w:szCs w:val="24"/>
              </w:rPr>
              <w:tab/>
            </w:r>
            <w:r w:rsidRPr="00E62D3C">
              <w:rPr>
                <w:rFonts w:ascii="Arial" w:hAnsi="Arial" w:cs="Arial"/>
                <w:noProof/>
                <w:webHidden/>
                <w:sz w:val="24"/>
                <w:szCs w:val="24"/>
              </w:rPr>
              <w:fldChar w:fldCharType="begin"/>
            </w:r>
            <w:r w:rsidRPr="00E62D3C">
              <w:rPr>
                <w:rFonts w:ascii="Arial" w:hAnsi="Arial" w:cs="Arial"/>
                <w:noProof/>
                <w:webHidden/>
                <w:sz w:val="24"/>
                <w:szCs w:val="24"/>
              </w:rPr>
              <w:instrText xml:space="preserve"> PAGEREF _Toc202350445 \h </w:instrText>
            </w:r>
            <w:r w:rsidRPr="00E62D3C">
              <w:rPr>
                <w:rFonts w:ascii="Arial" w:hAnsi="Arial" w:cs="Arial"/>
                <w:noProof/>
                <w:webHidden/>
                <w:sz w:val="24"/>
                <w:szCs w:val="24"/>
              </w:rPr>
            </w:r>
            <w:r w:rsidRPr="00E62D3C">
              <w:rPr>
                <w:rFonts w:ascii="Arial" w:hAnsi="Arial" w:cs="Arial"/>
                <w:noProof/>
                <w:webHidden/>
                <w:sz w:val="24"/>
                <w:szCs w:val="24"/>
              </w:rPr>
              <w:fldChar w:fldCharType="separate"/>
            </w:r>
            <w:r w:rsidRPr="00E62D3C">
              <w:rPr>
                <w:rFonts w:ascii="Arial" w:hAnsi="Arial" w:cs="Arial"/>
                <w:noProof/>
                <w:webHidden/>
                <w:sz w:val="24"/>
                <w:szCs w:val="24"/>
              </w:rPr>
              <w:t>21</w:t>
            </w:r>
            <w:r w:rsidRPr="00E62D3C">
              <w:rPr>
                <w:rFonts w:ascii="Arial" w:hAnsi="Arial" w:cs="Arial"/>
                <w:noProof/>
                <w:webHidden/>
                <w:sz w:val="24"/>
                <w:szCs w:val="24"/>
              </w:rPr>
              <w:fldChar w:fldCharType="end"/>
            </w:r>
          </w:hyperlink>
        </w:p>
        <w:p w14:paraId="3DE94DED" w14:textId="334028FB" w:rsidR="00425D71" w:rsidRPr="00AC0101" w:rsidDel="00C8284C" w:rsidRDefault="00202468" w:rsidP="1EB8FF68">
          <w:pPr>
            <w:pStyle w:val="TOC1"/>
            <w:tabs>
              <w:tab w:val="right" w:pos="9585"/>
            </w:tabs>
            <w:rPr>
              <w:rStyle w:val="Hyperlink"/>
              <w:rFonts w:ascii="Arial" w:eastAsia="Arial" w:hAnsi="Arial" w:cs="Arial"/>
              <w:noProof/>
              <w:sz w:val="24"/>
              <w:szCs w:val="24"/>
            </w:rPr>
          </w:pPr>
          <w:r w:rsidRPr="00AC0101">
            <w:rPr>
              <w:rFonts w:ascii="Arial" w:hAnsi="Arial" w:cs="Arial"/>
              <w:sz w:val="24"/>
              <w:szCs w:val="24"/>
            </w:rPr>
            <w:fldChar w:fldCharType="end"/>
          </w:r>
        </w:p>
      </w:sdtContent>
    </w:sdt>
    <w:p w14:paraId="12E7E861" w14:textId="77777777" w:rsidR="00425D71" w:rsidRDefault="00425D71" w:rsidP="00425D71"/>
    <w:p w14:paraId="6D7EF279" w14:textId="77777777" w:rsidR="00C62396" w:rsidRDefault="00C62396" w:rsidP="00425D71">
      <w:pPr>
        <w:ind w:left="0" w:firstLine="0"/>
        <w:sectPr w:rsidR="00C62396">
          <w:headerReference w:type="even" r:id="rId17"/>
          <w:headerReference w:type="default" r:id="rId18"/>
          <w:footerReference w:type="even" r:id="rId19"/>
          <w:footerReference w:type="default" r:id="rId20"/>
          <w:headerReference w:type="first" r:id="rId21"/>
          <w:pgSz w:w="11906" w:h="16838"/>
          <w:pgMar w:top="1440" w:right="1440" w:bottom="1440" w:left="1440" w:header="720" w:footer="720" w:gutter="0"/>
          <w:cols w:space="720"/>
        </w:sectPr>
      </w:pPr>
    </w:p>
    <w:p w14:paraId="17477185" w14:textId="77777777" w:rsidR="00C62396" w:rsidRDefault="001E7A40" w:rsidP="00425D71">
      <w:pPr>
        <w:pStyle w:val="Heading1"/>
        <w:spacing w:after="1498" w:line="265" w:lineRule="auto"/>
        <w:ind w:left="0" w:firstLine="0"/>
      </w:pPr>
      <w:bookmarkStart w:id="0" w:name="_Toc202350433"/>
      <w:bookmarkStart w:id="1" w:name="_Toc37372"/>
      <w:r w:rsidRPr="33D738C2">
        <w:rPr>
          <w:sz w:val="50"/>
          <w:szCs w:val="50"/>
        </w:rPr>
        <w:lastRenderedPageBreak/>
        <w:t>What is this application form for?</w:t>
      </w:r>
      <w:bookmarkEnd w:id="0"/>
      <w:r w:rsidRPr="33D738C2">
        <w:rPr>
          <w:sz w:val="50"/>
          <w:szCs w:val="50"/>
        </w:rPr>
        <w:t xml:space="preserve"> </w:t>
      </w:r>
      <w:bookmarkEnd w:id="1"/>
    </w:p>
    <w:p w14:paraId="2ADAC8F2" w14:textId="77777777" w:rsidR="00C62396" w:rsidRDefault="001E7A40" w:rsidP="00425D71">
      <w:pPr>
        <w:ind w:left="0" w:firstLine="0"/>
      </w:pPr>
      <w:r>
        <w:t xml:space="preserve">Please use this application form for requesting access to data for research purposes from: </w:t>
      </w:r>
    </w:p>
    <w:p w14:paraId="265BA649" w14:textId="49DA7511" w:rsidR="00C62396" w:rsidRDefault="001E7A40">
      <w:pPr>
        <w:numPr>
          <w:ilvl w:val="0"/>
          <w:numId w:val="1"/>
        </w:numPr>
        <w:ind w:hanging="454"/>
      </w:pPr>
      <w:r>
        <w:t xml:space="preserve">Ministry of Justice </w:t>
      </w:r>
      <w:r w:rsidR="00425D71">
        <w:t>(e.g., the Police National Computer)</w:t>
      </w:r>
    </w:p>
    <w:p w14:paraId="2507051B" w14:textId="58C13D3A" w:rsidR="00C62396" w:rsidRDefault="00425D71">
      <w:pPr>
        <w:numPr>
          <w:ilvl w:val="0"/>
          <w:numId w:val="1"/>
        </w:numPr>
        <w:ind w:hanging="454"/>
      </w:pPr>
      <w:r>
        <w:t>His</w:t>
      </w:r>
      <w:r w:rsidR="001E7A40">
        <w:t xml:space="preserve"> Majesty’s Courts &amp; Tribunals Service </w:t>
      </w:r>
    </w:p>
    <w:p w14:paraId="195B9455" w14:textId="40B77797" w:rsidR="00C62396" w:rsidRDefault="001E7A40">
      <w:pPr>
        <w:numPr>
          <w:ilvl w:val="0"/>
          <w:numId w:val="1"/>
        </w:numPr>
        <w:ind w:hanging="454"/>
      </w:pPr>
      <w:r>
        <w:t>Department for Education (MoJ–DfE data</w:t>
      </w:r>
      <w:r w:rsidR="005F411D">
        <w:t xml:space="preserve"> </w:t>
      </w:r>
      <w:r>
        <w:t xml:space="preserve">share only) </w:t>
      </w:r>
    </w:p>
    <w:p w14:paraId="69564B35" w14:textId="72CFEF8C" w:rsidR="00C62396" w:rsidRDefault="00425D71">
      <w:pPr>
        <w:numPr>
          <w:ilvl w:val="0"/>
          <w:numId w:val="1"/>
        </w:numPr>
        <w:ind w:hanging="454"/>
      </w:pPr>
      <w:r>
        <w:t>His</w:t>
      </w:r>
      <w:r w:rsidR="001E7A40">
        <w:t xml:space="preserve"> Majesty’s Prison and Probation Service (</w:t>
      </w:r>
      <w:hyperlink r:id="rId22">
        <w:r w:rsidR="001E7A40" w:rsidRPr="1EB8FF68">
          <w:rPr>
            <w:rStyle w:val="Hyperlink"/>
          </w:rPr>
          <w:t>Data First</w:t>
        </w:r>
      </w:hyperlink>
      <w:r w:rsidR="001E7A40">
        <w:t xml:space="preserve"> Datasets only - MoJ Data First Criminal Courts, Prisons and Probation Linked Dataset, the MoJ Data First Prisoner </w:t>
      </w:r>
    </w:p>
    <w:p w14:paraId="2E90114A" w14:textId="77777777" w:rsidR="00C62396" w:rsidRDefault="001E7A40">
      <w:pPr>
        <w:spacing w:after="225"/>
        <w:ind w:left="464"/>
      </w:pPr>
      <w:r>
        <w:t xml:space="preserve">Custodial Journey Level Dataset, and the MoJ Data First Probation Dataset)  </w:t>
      </w:r>
    </w:p>
    <w:p w14:paraId="16AFE739" w14:textId="77777777" w:rsidR="00C62396" w:rsidRDefault="001E7A40">
      <w:pPr>
        <w:ind w:left="-5"/>
      </w:pPr>
      <w:r>
        <w:t xml:space="preserve">The form covers requests for access to data:  </w:t>
      </w:r>
    </w:p>
    <w:p w14:paraId="75464188" w14:textId="16F16C79" w:rsidR="00C62396" w:rsidRDefault="001E7A40">
      <w:pPr>
        <w:numPr>
          <w:ilvl w:val="0"/>
          <w:numId w:val="1"/>
        </w:numPr>
        <w:spacing w:after="0" w:line="259" w:lineRule="auto"/>
        <w:ind w:hanging="454"/>
      </w:pPr>
      <w:r>
        <w:t xml:space="preserve">held in the </w:t>
      </w:r>
      <w:hyperlink r:id="rId23" w:history="1">
        <w:r w:rsidRPr="00152193">
          <w:rPr>
            <w:rStyle w:val="Hyperlink"/>
          </w:rPr>
          <w:t>ONS Secure Research Service</w:t>
        </w:r>
      </w:hyperlink>
      <w:r w:rsidR="00D02E9A">
        <w:rPr>
          <w:color w:val="407EC9"/>
          <w:u w:val="single" w:color="407EC9"/>
        </w:rPr>
        <w:t>,</w:t>
      </w:r>
      <w:hyperlink r:id="rId24" w:anchor="accessing-the-secure-research-service-srs">
        <w:r>
          <w:t xml:space="preserve"> </w:t>
        </w:r>
      </w:hyperlink>
      <w:r>
        <w:t xml:space="preserve"> </w:t>
      </w:r>
    </w:p>
    <w:p w14:paraId="234CF7B8" w14:textId="46DB2E35" w:rsidR="00C62396" w:rsidRDefault="001E7A40">
      <w:pPr>
        <w:numPr>
          <w:ilvl w:val="0"/>
          <w:numId w:val="1"/>
        </w:numPr>
        <w:ind w:hanging="454"/>
      </w:pPr>
      <w:r>
        <w:t>within your own secure setting through a Data Sharing Agreement</w:t>
      </w:r>
      <w:r w:rsidR="00D02E9A">
        <w:t>,</w:t>
      </w:r>
      <w:r>
        <w:t xml:space="preserve"> </w:t>
      </w:r>
    </w:p>
    <w:p w14:paraId="5AC80451" w14:textId="432572E7" w:rsidR="00C62396" w:rsidRDefault="001E7A40">
      <w:pPr>
        <w:numPr>
          <w:ilvl w:val="0"/>
          <w:numId w:val="1"/>
        </w:numPr>
        <w:spacing w:after="210"/>
        <w:ind w:hanging="454"/>
      </w:pPr>
      <w:r>
        <w:t xml:space="preserve">collected directly from HMCTS personnel, records or sites. </w:t>
      </w:r>
      <w:r w:rsidR="00665F8B">
        <w:t>Please note this option is only available to those who are carrying out primary research with HMCTS.</w:t>
      </w:r>
    </w:p>
    <w:p w14:paraId="465A734A" w14:textId="77777777" w:rsidR="00C62396" w:rsidRDefault="001E7A40">
      <w:pPr>
        <w:spacing w:after="240"/>
        <w:ind w:left="-5"/>
      </w:pPr>
      <w:r>
        <w:t>This is a modular form. Please see the accompanying ‘Available data and their modes of access’</w:t>
      </w:r>
      <w:hyperlink r:id="rId25">
        <w:r>
          <w:t xml:space="preserve"> </w:t>
        </w:r>
      </w:hyperlink>
      <w:hyperlink r:id="rId26">
        <w:r>
          <w:rPr>
            <w:color w:val="407EC9"/>
            <w:u w:val="single" w:color="407EC9"/>
          </w:rPr>
          <w:t>document</w:t>
        </w:r>
      </w:hyperlink>
      <w:hyperlink r:id="rId27">
        <w:r>
          <w:t xml:space="preserve"> </w:t>
        </w:r>
      </w:hyperlink>
      <w:r>
        <w:t xml:space="preserve">to see what sections you are required to fill in for the data and access route you are requesting. Please complete all relevant fields in the application form and provide all required documentation. </w:t>
      </w:r>
    </w:p>
    <w:p w14:paraId="6980D3B0" w14:textId="711813E7" w:rsidR="00425D71" w:rsidRPr="00425D71" w:rsidRDefault="001E7A40" w:rsidP="00425D71">
      <w:pPr>
        <w:ind w:left="-5"/>
      </w:pPr>
      <w:r>
        <w:t xml:space="preserve">Requests that have been approved can be found under the </w:t>
      </w:r>
      <w:hyperlink r:id="rId28">
        <w:r>
          <w:rPr>
            <w:color w:val="407EC9"/>
            <w:u w:val="single" w:color="407EC9"/>
          </w:rPr>
          <w:t>“Approved external data</w:t>
        </w:r>
      </w:hyperlink>
      <w:hyperlink r:id="rId29">
        <w:r>
          <w:rPr>
            <w:color w:val="407EC9"/>
          </w:rPr>
          <w:t xml:space="preserve"> </w:t>
        </w:r>
      </w:hyperlink>
      <w:hyperlink r:id="rId30">
        <w:r>
          <w:rPr>
            <w:color w:val="407EC9"/>
            <w:u w:val="single" w:color="407EC9"/>
          </w:rPr>
          <w:t>request log”.</w:t>
        </w:r>
      </w:hyperlink>
      <w:hyperlink r:id="rId31">
        <w:r>
          <w:t xml:space="preserve"> </w:t>
        </w:r>
      </w:hyperlink>
      <w:r>
        <w:t xml:space="preserve">It is recommended that applicants read what research is already being conducted to avoid duplication of research. </w:t>
      </w:r>
      <w:bookmarkStart w:id="2" w:name="_Toc37373"/>
    </w:p>
    <w:p w14:paraId="2B459306" w14:textId="77777777" w:rsidR="00425D71" w:rsidRDefault="00425D71">
      <w:pPr>
        <w:pStyle w:val="Heading1"/>
        <w:spacing w:after="1498" w:line="265" w:lineRule="auto"/>
        <w:ind w:left="-5"/>
        <w:rPr>
          <w:sz w:val="50"/>
        </w:rPr>
      </w:pPr>
    </w:p>
    <w:p w14:paraId="738CA4A9" w14:textId="77777777" w:rsidR="00425D71" w:rsidRDefault="00425D71" w:rsidP="00425D71">
      <w:pPr>
        <w:pStyle w:val="NoSpacing"/>
      </w:pPr>
    </w:p>
    <w:p w14:paraId="57718B02" w14:textId="77777777" w:rsidR="00595EC0" w:rsidRDefault="00595EC0" w:rsidP="00425D71">
      <w:pPr>
        <w:pStyle w:val="NoSpacing"/>
      </w:pPr>
    </w:p>
    <w:p w14:paraId="12D1232C" w14:textId="77777777" w:rsidR="00595EC0" w:rsidRDefault="00595EC0" w:rsidP="00425D71">
      <w:pPr>
        <w:pStyle w:val="NoSpacing"/>
      </w:pPr>
    </w:p>
    <w:p w14:paraId="12A66BF7" w14:textId="77777777" w:rsidR="00595EC0" w:rsidRDefault="00595EC0" w:rsidP="00425D71">
      <w:pPr>
        <w:pStyle w:val="NoSpacing"/>
      </w:pPr>
    </w:p>
    <w:p w14:paraId="4F9FDA50" w14:textId="121CBD08" w:rsidR="00C62396" w:rsidRDefault="001E7A40">
      <w:pPr>
        <w:pStyle w:val="Heading1"/>
        <w:spacing w:after="1498" w:line="265" w:lineRule="auto"/>
        <w:ind w:left="-5"/>
      </w:pPr>
      <w:bookmarkStart w:id="3" w:name="_Toc202350434"/>
      <w:r w:rsidRPr="33D738C2">
        <w:rPr>
          <w:sz w:val="50"/>
          <w:szCs w:val="50"/>
        </w:rPr>
        <w:lastRenderedPageBreak/>
        <w:t>Processing of data request applications</w:t>
      </w:r>
      <w:bookmarkEnd w:id="3"/>
      <w:r w:rsidRPr="33D738C2">
        <w:rPr>
          <w:sz w:val="50"/>
          <w:szCs w:val="50"/>
        </w:rPr>
        <w:t xml:space="preserve"> </w:t>
      </w:r>
      <w:bookmarkEnd w:id="2"/>
    </w:p>
    <w:p w14:paraId="579C9A7B" w14:textId="37E4835F" w:rsidR="00C62396" w:rsidRDefault="001E7A40">
      <w:pPr>
        <w:spacing w:after="228"/>
        <w:ind w:left="-5"/>
      </w:pPr>
      <w:r>
        <w:t xml:space="preserve">When you make a request, we will first make sure we have received </w:t>
      </w:r>
      <w:r w:rsidR="6E0A8E8D">
        <w:t>all</w:t>
      </w:r>
      <w:r>
        <w:t xml:space="preserve"> the relevant documentation and </w:t>
      </w:r>
      <w:r w:rsidR="006113ED">
        <w:t xml:space="preserve">review these </w:t>
      </w:r>
      <w:r w:rsidR="00C955EC">
        <w:t>to ensure they contain all the information necessary</w:t>
      </w:r>
      <w:r>
        <w:t>, before submitting your request to the panel(s) that govern access to the data requested.</w:t>
      </w:r>
    </w:p>
    <w:p w14:paraId="5133DA2D" w14:textId="36326FED" w:rsidR="00C62396" w:rsidRDefault="001E7A40">
      <w:pPr>
        <w:spacing w:after="228"/>
        <w:ind w:left="-5"/>
      </w:pPr>
      <w:r>
        <w:t>When applying for MoJ-held data or HMPPS Data First data</w:t>
      </w:r>
      <w:r>
        <w:rPr>
          <w:vertAlign w:val="superscript"/>
        </w:rPr>
        <w:footnoteReference w:id="2"/>
      </w:r>
      <w:r>
        <w:t>, the Data Access Group (DAG), a panel comprised of Data and Analytical Services staff, will evaluate your request and make a recommendation to the Data Access Governance Board (DAGB). Chaired by the MoJ’s Chief Statistician, this board will have the final decision on whether data will be shared. Both the DAG and DAGB meet when needed to consider requests</w:t>
      </w:r>
      <w:r w:rsidR="004D01D6">
        <w:t>.</w:t>
      </w:r>
      <w:r>
        <w:t xml:space="preserve"> with an expected</w:t>
      </w:r>
      <w:r w:rsidR="057879DB">
        <w:t xml:space="preserve"> total</w:t>
      </w:r>
      <w:r>
        <w:t xml:space="preserve"> turn-around time of 1</w:t>
      </w:r>
      <w:r w:rsidR="00E51599">
        <w:t>-3</w:t>
      </w:r>
      <w:r>
        <w:t xml:space="preserve"> month</w:t>
      </w:r>
      <w:r w:rsidR="00E51599">
        <w:t>s</w:t>
      </w:r>
      <w:r>
        <w:t>.</w:t>
      </w:r>
      <w:r w:rsidR="00E51599">
        <w:t xml:space="preserve"> </w:t>
      </w:r>
      <w:r w:rsidR="00E646D3">
        <w:t>Please note, this timeframe is based on when an application is considered by the DAG secretariat to be ready to be reviewed by the DAG panel and not from initial submission of an application.</w:t>
      </w:r>
      <w:r w:rsidR="002D3CEC">
        <w:t xml:space="preserve"> If amendments are required in response to DAG or DAGB’s initial review, repeat panel evaluation may be required.</w:t>
      </w:r>
      <w:r w:rsidR="00E646D3">
        <w:t xml:space="preserve">  </w:t>
      </w:r>
    </w:p>
    <w:p w14:paraId="324D6B69" w14:textId="77777777" w:rsidR="00422BC5" w:rsidRDefault="00422BC5" w:rsidP="00422BC5">
      <w:pPr>
        <w:spacing w:after="228"/>
        <w:ind w:left="0" w:firstLine="0"/>
      </w:pPr>
      <w:r>
        <w:t xml:space="preserve">If approved, you will be directed to the team(s) holding the data to arrange access. If your application is for access through your own secure setting, a Data Protection Impact Assessment and a Data Sharing Agreement will need to be negotiated. After the Data Sharing Agreement is signed by all parties, it becomes live and data will be shared, with annual reviews to ensure compliance with the agreement throughout its lifespan.  </w:t>
      </w:r>
    </w:p>
    <w:p w14:paraId="4FFD9896" w14:textId="77777777" w:rsidR="008C0DB1" w:rsidRDefault="00665F8B">
      <w:pPr>
        <w:spacing w:after="228"/>
        <w:ind w:left="-5"/>
      </w:pPr>
      <w:r>
        <w:t xml:space="preserve">When applying for access to the MoJ DfE data share, </w:t>
      </w:r>
      <w:r w:rsidR="00A37EFE">
        <w:t>your request</w:t>
      </w:r>
      <w:r w:rsidR="001F5C2B">
        <w:t xml:space="preserve"> will </w:t>
      </w:r>
      <w:r>
        <w:t>be considered both by</w:t>
      </w:r>
      <w:r w:rsidR="00A37EFE">
        <w:t xml:space="preserve"> MoJ</w:t>
      </w:r>
      <w:r w:rsidR="00070C01">
        <w:t>’s</w:t>
      </w:r>
      <w:r>
        <w:t xml:space="preserve"> DAG/DAGB and by DfE’s Data Sharing Approval Panel (DSAP).</w:t>
      </w:r>
      <w:r w:rsidR="00086A9F">
        <w:t xml:space="preserve"> </w:t>
      </w:r>
      <w:r w:rsidR="00284318">
        <w:t>Please note</w:t>
      </w:r>
      <w:r w:rsidR="00132EE9">
        <w:t xml:space="preserve"> that</w:t>
      </w:r>
      <w:r w:rsidR="008D5E3D">
        <w:t xml:space="preserve"> prior to sending an application to these panels that</w:t>
      </w:r>
      <w:r w:rsidR="00284318">
        <w:t xml:space="preserve"> this is an iterative process from submission</w:t>
      </w:r>
      <w:r w:rsidR="00AB6DDB">
        <w:t>, designed</w:t>
      </w:r>
      <w:r w:rsidR="00284318">
        <w:t xml:space="preserve"> </w:t>
      </w:r>
      <w:r w:rsidR="003559ED">
        <w:t>to ensure your application is of high quality before it can be assessed for approval by the DfE and MoJ panels.</w:t>
      </w:r>
      <w:r w:rsidR="0023278E">
        <w:rPr>
          <w:rStyle w:val="FootnoteReference"/>
        </w:rPr>
        <w:footnoteReference w:id="3"/>
      </w:r>
      <w:r w:rsidR="003559ED">
        <w:t xml:space="preserve"> </w:t>
      </w:r>
      <w:r>
        <w:t xml:space="preserve">Where </w:t>
      </w:r>
      <w:r w:rsidR="00A37EFE">
        <w:t xml:space="preserve">DAGB and </w:t>
      </w:r>
      <w:r>
        <w:t xml:space="preserve">DSAP agree to provide you with access to data, you will be provided with a </w:t>
      </w:r>
      <w:r w:rsidR="00853793">
        <w:t xml:space="preserve">Data Sharing </w:t>
      </w:r>
      <w:r>
        <w:t xml:space="preserve">Agreement </w:t>
      </w:r>
      <w:r w:rsidR="00853793">
        <w:t xml:space="preserve">(DSA) and </w:t>
      </w:r>
      <w:r w:rsidR="00853793" w:rsidRPr="00853793">
        <w:t xml:space="preserve">Individual Declaration Form (IDF) </w:t>
      </w:r>
      <w:r>
        <w:t>that you will be required to sign and return. By signing th</w:t>
      </w:r>
      <w:r w:rsidR="00853793">
        <w:t>ese</w:t>
      </w:r>
      <w:r>
        <w:t xml:space="preserve">, you will be agreeing to the terms and conditions set out in the Agreement. Please keep a copy of all the documents, including completed forms, for your own records. </w:t>
      </w:r>
      <w:r w:rsidR="006F7163">
        <w:t xml:space="preserve">Each permitted user will be required to complete and return </w:t>
      </w:r>
      <w:r w:rsidR="00853793">
        <w:t xml:space="preserve">(to DfE) </w:t>
      </w:r>
      <w:r w:rsidR="006F7163">
        <w:t>a</w:t>
      </w:r>
      <w:r w:rsidR="00853793">
        <w:t>n IDF</w:t>
      </w:r>
      <w:r w:rsidR="00B41D66">
        <w:t xml:space="preserve">. </w:t>
      </w:r>
      <w:r w:rsidR="00F9643C">
        <w:t xml:space="preserve">The DSA once agreed will be sent for signature using </w:t>
      </w:r>
      <w:proofErr w:type="spellStart"/>
      <w:r w:rsidR="00F9643C">
        <w:t>AdobeSign</w:t>
      </w:r>
      <w:proofErr w:type="spellEnd"/>
      <w:r w:rsidR="00F9643C">
        <w:t xml:space="preserve"> to the named signatory at the requesting organisation.</w:t>
      </w:r>
      <w:r w:rsidR="008C0DB1">
        <w:t xml:space="preserve"> </w:t>
      </w:r>
    </w:p>
    <w:p w14:paraId="78F6B0E8" w14:textId="40848F83" w:rsidR="00C62396" w:rsidRDefault="001E7A40" w:rsidP="008C0DB1">
      <w:pPr>
        <w:spacing w:after="228"/>
        <w:ind w:left="-5"/>
      </w:pPr>
      <w:r>
        <w:lastRenderedPageBreak/>
        <w:t xml:space="preserve">HM Courts &amp; Tribunals Service (HMCTS) is a separate Executive Agency within MoJ. Therefore, when applying for HMCTS held data, all requests for existing HMCTS data, new data collections and research involving interviews/questionnaires with HMCTS court staff or court/tribunal users must be considered and approved by the HMCTS Data Access Panel (DAP). It is essential to contact the Data Access Services Team before making an application to DAP. The team can be reached at: </w:t>
      </w:r>
      <w:r>
        <w:rPr>
          <w:color w:val="407EC9"/>
          <w:u w:val="single" w:color="407EC9"/>
        </w:rPr>
        <w:t>dataaccesspanel@justice.gov.uk</w:t>
      </w:r>
      <w:r>
        <w:t xml:space="preserve">. Once the application is submitted to the Data Access Services team, it will be thoroughly vetted. This is often the longest stage as the team seeks to address any gaps or queries in the application. Following this, there is consideration and approval by DAP. If approved, the panel and the team will work with you to facilitate access. </w:t>
      </w:r>
    </w:p>
    <w:p w14:paraId="3CD13828" w14:textId="7E8C3BF6" w:rsidR="00C62396" w:rsidRDefault="003C3985" w:rsidP="004C1E29">
      <w:pPr>
        <w:spacing w:after="228"/>
        <w:ind w:left="-5"/>
      </w:pPr>
      <w:r>
        <w:t>If y</w:t>
      </w:r>
      <w:r w:rsidR="00D423F6">
        <w:t xml:space="preserve">our request </w:t>
      </w:r>
      <w:r w:rsidR="009C22D0">
        <w:t xml:space="preserve">is </w:t>
      </w:r>
      <w:r w:rsidR="00D423F6">
        <w:t>to access data from the MoJ-DfE share, HMCTS Data First data,</w:t>
      </w:r>
      <w:r w:rsidR="00E40A98">
        <w:t xml:space="preserve"> </w:t>
      </w:r>
      <w:r w:rsidR="00653C66">
        <w:t>or HMPPS</w:t>
      </w:r>
      <w:r w:rsidR="00D423F6">
        <w:t xml:space="preserve"> </w:t>
      </w:r>
      <w:r w:rsidR="00E40A98">
        <w:t xml:space="preserve">Data First data, this can only be accessed through the ONS Secure Research </w:t>
      </w:r>
      <w:r w:rsidR="008C0DB1">
        <w:t>Service,</w:t>
      </w:r>
      <w:r w:rsidR="00E40A98">
        <w:t xml:space="preserve"> </w:t>
      </w:r>
      <w:r w:rsidR="001E03BA">
        <w:t>and you must also have completed the ONS</w:t>
      </w:r>
      <w:r w:rsidR="00EC474C">
        <w:t xml:space="preserve"> Project Accreditation Service for SRS</w:t>
      </w:r>
      <w:r w:rsidR="00016E23">
        <w:t xml:space="preserve"> </w:t>
      </w:r>
      <w:r w:rsidR="00D1086B">
        <w:t>(PASS)</w:t>
      </w:r>
      <w:r w:rsidR="005B56A8">
        <w:t xml:space="preserve"> </w:t>
      </w:r>
      <w:r w:rsidR="001E03BA">
        <w:t>before accessing your data.</w:t>
      </w:r>
      <w:r w:rsidR="001E7A40">
        <w:br w:type="page"/>
      </w:r>
    </w:p>
    <w:p w14:paraId="41642E6C" w14:textId="77777777" w:rsidR="00C62396" w:rsidRDefault="001E7A40">
      <w:pPr>
        <w:pStyle w:val="Heading1"/>
        <w:spacing w:after="1498" w:line="265" w:lineRule="auto"/>
        <w:ind w:left="-5"/>
      </w:pPr>
      <w:bookmarkStart w:id="4" w:name="_Toc202350435"/>
      <w:r w:rsidRPr="33D738C2">
        <w:rPr>
          <w:sz w:val="50"/>
          <w:szCs w:val="50"/>
        </w:rPr>
        <w:lastRenderedPageBreak/>
        <w:t>What information do I need to provide?</w:t>
      </w:r>
      <w:bookmarkStart w:id="5" w:name="_Toc37375"/>
      <w:bookmarkEnd w:id="4"/>
      <w:r w:rsidRPr="33D738C2">
        <w:rPr>
          <w:sz w:val="50"/>
          <w:szCs w:val="50"/>
        </w:rPr>
        <w:t xml:space="preserve"> </w:t>
      </w:r>
      <w:bookmarkEnd w:id="5"/>
    </w:p>
    <w:p w14:paraId="3B55C18C" w14:textId="77777777" w:rsidR="00C62396" w:rsidRDefault="001E7A40">
      <w:pPr>
        <w:spacing w:after="543"/>
        <w:ind w:left="-5"/>
      </w:pPr>
      <w:r>
        <w:t xml:space="preserve">We can only share data if there is a legal basis to do so. As a Data Controller we must also comply with all applicable data protection legislation including the Data Protection Act 2018 and General Data Protection Regulation (GDPR) for to ensure safe, necessary and proportionate handling processing of data. </w:t>
      </w:r>
    </w:p>
    <w:p w14:paraId="63EEE94E" w14:textId="77777777" w:rsidR="00C62396" w:rsidRDefault="001E7A40">
      <w:pPr>
        <w:pStyle w:val="Heading2"/>
        <w:spacing w:after="149"/>
        <w:ind w:left="-5"/>
      </w:pPr>
      <w:r>
        <w:t xml:space="preserve">Section One: Data Access </w:t>
      </w:r>
    </w:p>
    <w:p w14:paraId="5F79402F" w14:textId="77777777" w:rsidR="00C62396" w:rsidRDefault="001E7A40">
      <w:pPr>
        <w:spacing w:after="228"/>
        <w:ind w:left="-5"/>
      </w:pPr>
      <w:r>
        <w:t xml:space="preserve">This section of the application form will ask for what data you are requesting and how you would like to access the data.  </w:t>
      </w:r>
    </w:p>
    <w:p w14:paraId="49A025AA" w14:textId="0EA6065D" w:rsidR="00C62396" w:rsidRDefault="001E7A40">
      <w:pPr>
        <w:spacing w:after="538"/>
        <w:ind w:left="-5"/>
      </w:pPr>
      <w:r>
        <w:t xml:space="preserve">Please be aware that some data are only available through specific access routes. If you are unsure, please see the </w:t>
      </w:r>
      <w:hyperlink r:id="rId32" w:history="1">
        <w:r w:rsidRPr="00EB3158">
          <w:rPr>
            <w:rStyle w:val="Hyperlink"/>
          </w:rPr>
          <w:t>‘Available data and their modes of access’</w:t>
        </w:r>
        <w:r w:rsidR="00EB3158" w:rsidRPr="00EB3158">
          <w:rPr>
            <w:rStyle w:val="Hyperlink"/>
          </w:rPr>
          <w:t xml:space="preserve"> document</w:t>
        </w:r>
      </w:hyperlink>
      <w:r w:rsidR="00EB3158">
        <w:t xml:space="preserve">. </w:t>
      </w:r>
      <w:hyperlink r:id="rId33">
        <w:r>
          <w:t xml:space="preserve"> </w:t>
        </w:r>
      </w:hyperlink>
      <w:r>
        <w:t xml:space="preserve"> </w:t>
      </w:r>
    </w:p>
    <w:p w14:paraId="1FD1B564" w14:textId="77777777" w:rsidR="00C62396" w:rsidRDefault="001E7A40">
      <w:pPr>
        <w:pStyle w:val="Heading2"/>
        <w:spacing w:after="148"/>
        <w:ind w:left="-5"/>
      </w:pPr>
      <w:r>
        <w:t xml:space="preserve">Section Two: Applicant details  </w:t>
      </w:r>
    </w:p>
    <w:p w14:paraId="4B286D82" w14:textId="77777777" w:rsidR="00C62396" w:rsidRDefault="001E7A40">
      <w:pPr>
        <w:spacing w:after="543"/>
        <w:ind w:left="-5"/>
      </w:pPr>
      <w:r>
        <w:t xml:space="preserve">This section of the application form will ask for basic contact details of the requesting organisation and researchers (this must include the name of the person or organisation to whom we would permit the use of data within a secure setting). It has additional information concerning the relationship between the requesting organisation and other organisations (e.g. commissioning, funding, sponsoring or contractual). </w:t>
      </w:r>
    </w:p>
    <w:p w14:paraId="52C53379" w14:textId="017503EF" w:rsidR="0015333D" w:rsidRDefault="0015333D">
      <w:pPr>
        <w:spacing w:after="543"/>
        <w:ind w:left="-5"/>
      </w:pPr>
      <w:r>
        <w:t xml:space="preserve">This section also </w:t>
      </w:r>
      <w:r w:rsidR="00093E60">
        <w:t>asks about the project team in relation to data protection training completed, analytical skills and experience with the type of data being requested.</w:t>
      </w:r>
    </w:p>
    <w:p w14:paraId="68FDE632" w14:textId="77777777" w:rsidR="00C62396" w:rsidRDefault="001E7A40">
      <w:pPr>
        <w:pStyle w:val="Heading2"/>
        <w:spacing w:after="149"/>
        <w:ind w:left="-5"/>
      </w:pPr>
      <w:r>
        <w:t xml:space="preserve">Section Three: Project details  </w:t>
      </w:r>
    </w:p>
    <w:p w14:paraId="6F75016D" w14:textId="77777777" w:rsidR="00C62396" w:rsidRDefault="001E7A40">
      <w:pPr>
        <w:spacing w:after="228"/>
        <w:ind w:left="-5"/>
      </w:pPr>
      <w:r>
        <w:t xml:space="preserve">The various data panels scrutinise applications to ensure all external requests for individual data are legal, ethical, proportionate and secure. This is a key section for consideration of whether the project proposal is in line with the permitted uses of the data and in the public interest so please build a clear, concise and compelling case for why you should be granted access to the data requested. </w:t>
      </w:r>
    </w:p>
    <w:p w14:paraId="76C496B3" w14:textId="77777777" w:rsidR="00C62396" w:rsidRDefault="001E7A40">
      <w:pPr>
        <w:ind w:left="-5"/>
      </w:pPr>
      <w:r>
        <w:t xml:space="preserve">As such, requesters must provide evidence to the panel on:  </w:t>
      </w:r>
    </w:p>
    <w:p w14:paraId="2F656BC5" w14:textId="73C457ED" w:rsidR="007A5360" w:rsidRDefault="007A5360" w:rsidP="00E646D3">
      <w:pPr>
        <w:numPr>
          <w:ilvl w:val="0"/>
          <w:numId w:val="3"/>
        </w:numPr>
        <w:ind w:hanging="454"/>
      </w:pPr>
      <w:r>
        <w:t>the title of the project</w:t>
      </w:r>
      <w:r w:rsidR="00AD7962">
        <w:t>,</w:t>
      </w:r>
    </w:p>
    <w:p w14:paraId="2F80887F" w14:textId="41853C41" w:rsidR="00E646D3" w:rsidRDefault="001E7A40" w:rsidP="00E646D3">
      <w:pPr>
        <w:numPr>
          <w:ilvl w:val="0"/>
          <w:numId w:val="3"/>
        </w:numPr>
        <w:ind w:hanging="454"/>
      </w:pPr>
      <w:r>
        <w:lastRenderedPageBreak/>
        <w:t>the brief purpose and intended outputs of the project for the panel to assess purpose limitation. This may also be used to publish details of external and third</w:t>
      </w:r>
      <w:r w:rsidR="00DD3EED">
        <w:t>-</w:t>
      </w:r>
      <w:r>
        <w:t>party data shares on GOV.UK</w:t>
      </w:r>
      <w:r w:rsidR="001B4066">
        <w:t>,</w:t>
      </w:r>
    </w:p>
    <w:p w14:paraId="24FE24CD" w14:textId="63BE6F50" w:rsidR="00CF3FC4" w:rsidRDefault="00EA52A3" w:rsidP="00CF3FC4">
      <w:pPr>
        <w:numPr>
          <w:ilvl w:val="0"/>
          <w:numId w:val="3"/>
        </w:numPr>
        <w:ind w:hanging="454"/>
      </w:pPr>
      <w:r>
        <w:t>a</w:t>
      </w:r>
      <w:r w:rsidR="000239EC">
        <w:t xml:space="preserve"> fuller description of the project including the research questions being addressed</w:t>
      </w:r>
      <w:r w:rsidR="00F037FE">
        <w:t xml:space="preserve"> and methods proposed</w:t>
      </w:r>
      <w:r w:rsidR="00D03839">
        <w:t>;</w:t>
      </w:r>
      <w:r w:rsidR="00305E9E">
        <w:t xml:space="preserve"> how the data requested is specifically, explicitly and legitimately required for the project purpose</w:t>
      </w:r>
      <w:r w:rsidR="00847D26">
        <w:t xml:space="preserve"> and</w:t>
      </w:r>
      <w:r w:rsidR="00F037FE">
        <w:t xml:space="preserve"> </w:t>
      </w:r>
      <w:r w:rsidR="003A47C9">
        <w:t>ho</w:t>
      </w:r>
      <w:r w:rsidR="003F277B">
        <w:t>w</w:t>
      </w:r>
      <w:r w:rsidR="003A47C9">
        <w:t xml:space="preserve"> the project will achieve a benefit to the public</w:t>
      </w:r>
      <w:r w:rsidR="00504EB3">
        <w:t>,</w:t>
      </w:r>
    </w:p>
    <w:p w14:paraId="211AF992" w14:textId="19752080" w:rsidR="008A17D8" w:rsidRDefault="008A17D8" w:rsidP="00CF3FC4">
      <w:pPr>
        <w:numPr>
          <w:ilvl w:val="0"/>
          <w:numId w:val="3"/>
        </w:numPr>
        <w:ind w:hanging="454"/>
      </w:pPr>
      <w:r>
        <w:t>evidence of ethics</w:t>
      </w:r>
      <w:r w:rsidR="00DA5092">
        <w:t xml:space="preserve"> consideration,</w:t>
      </w:r>
    </w:p>
    <w:p w14:paraId="386D185E" w14:textId="23A7FD35" w:rsidR="00AE17C1" w:rsidRDefault="004C11CB" w:rsidP="0043046A">
      <w:pPr>
        <w:numPr>
          <w:ilvl w:val="0"/>
          <w:numId w:val="3"/>
        </w:numPr>
        <w:ind w:hanging="454"/>
      </w:pPr>
      <w:r>
        <w:t>evidence to demonstrate explicit consent (</w:t>
      </w:r>
      <w:r w:rsidR="006C14C3">
        <w:t>if</w:t>
      </w:r>
      <w:r>
        <w:t xml:space="preserve"> relevant</w:t>
      </w:r>
      <w:r w:rsidRPr="005B56A8">
        <w:t>) and further evidence on how individuals’ rights are managed throughout the project.</w:t>
      </w:r>
      <w:r>
        <w:t xml:space="preserve"> </w:t>
      </w:r>
    </w:p>
    <w:p w14:paraId="19BA8102" w14:textId="77777777" w:rsidR="00504EB3" w:rsidRDefault="00504EB3" w:rsidP="00700748">
      <w:pPr>
        <w:ind w:left="0" w:firstLine="0"/>
      </w:pPr>
    </w:p>
    <w:p w14:paraId="2F2846C1" w14:textId="7F25B047" w:rsidR="00CE7F2C" w:rsidRDefault="00CE7F2C" w:rsidP="00CE7F2C"/>
    <w:p w14:paraId="3093184F" w14:textId="2405A8B7" w:rsidR="00CE7F2C" w:rsidRDefault="00CE7F2C" w:rsidP="00CE7F2C">
      <w:r>
        <w:t xml:space="preserve">This section will also ask about the limitations, </w:t>
      </w:r>
      <w:r w:rsidR="000F27C8">
        <w:t>timescales, ethics and risks relating to the project and ho</w:t>
      </w:r>
      <w:r w:rsidR="00A21D8A">
        <w:t xml:space="preserve">w these may be mitigated. </w:t>
      </w:r>
    </w:p>
    <w:p w14:paraId="36E1B1CF" w14:textId="77777777" w:rsidR="00CE7F2C" w:rsidRDefault="00CE7F2C" w:rsidP="004C1E29"/>
    <w:p w14:paraId="3CE0C11E" w14:textId="77777777" w:rsidR="00C62396" w:rsidRDefault="001E7A40">
      <w:pPr>
        <w:pStyle w:val="Heading2"/>
        <w:spacing w:after="149"/>
        <w:ind w:left="-5"/>
      </w:pPr>
      <w:r>
        <w:t xml:space="preserve">Section Four: GDPR </w:t>
      </w:r>
    </w:p>
    <w:p w14:paraId="155D7BBC" w14:textId="77777777" w:rsidR="00C62396" w:rsidRDefault="001E7A40">
      <w:pPr>
        <w:ind w:left="-5"/>
      </w:pPr>
      <w:r>
        <w:t xml:space="preserve">We also ensure all external requests for individual data complies with Data Protection </w:t>
      </w:r>
    </w:p>
    <w:p w14:paraId="3E609AFD" w14:textId="77777777" w:rsidR="00C62396" w:rsidRDefault="001E7A40">
      <w:pPr>
        <w:spacing w:after="0" w:line="259" w:lineRule="auto"/>
        <w:ind w:left="-5"/>
      </w:pPr>
      <w:r>
        <w:t xml:space="preserve">Legislation </w:t>
      </w:r>
      <w:hyperlink r:id="rId34">
        <w:r>
          <w:t>(</w:t>
        </w:r>
      </w:hyperlink>
      <w:hyperlink r:id="rId35">
        <w:r>
          <w:rPr>
            <w:color w:val="407EC9"/>
            <w:u w:val="single" w:color="407EC9"/>
          </w:rPr>
          <w:t>Data Protection Act 2018</w:t>
        </w:r>
      </w:hyperlink>
      <w:hyperlink r:id="rId36">
        <w:r>
          <w:t xml:space="preserve"> </w:t>
        </w:r>
      </w:hyperlink>
      <w:r>
        <w:t xml:space="preserve">and </w:t>
      </w:r>
      <w:hyperlink r:id="rId37">
        <w:r>
          <w:rPr>
            <w:color w:val="407EC9"/>
            <w:u w:val="single" w:color="407EC9"/>
          </w:rPr>
          <w:t>General Data Protection Regulations</w:t>
        </w:r>
      </w:hyperlink>
      <w:hyperlink r:id="rId38">
        <w:r>
          <w:t>)</w:t>
        </w:r>
      </w:hyperlink>
      <w:r>
        <w:t xml:space="preserve"> by </w:t>
      </w:r>
    </w:p>
    <w:p w14:paraId="1B269E86" w14:textId="77777777" w:rsidR="00C62396" w:rsidRDefault="001E7A40">
      <w:pPr>
        <w:numPr>
          <w:ilvl w:val="0"/>
          <w:numId w:val="4"/>
        </w:numPr>
        <w:ind w:hanging="454"/>
      </w:pPr>
      <w:r>
        <w:t xml:space="preserve">ensuring we have Data Protection Officer (DPO) contact details for all third parties </w:t>
      </w:r>
    </w:p>
    <w:p w14:paraId="339C4084" w14:textId="77777777" w:rsidR="00C62396" w:rsidRDefault="001E7A40">
      <w:pPr>
        <w:numPr>
          <w:ilvl w:val="0"/>
          <w:numId w:val="4"/>
        </w:numPr>
        <w:ind w:hanging="454"/>
      </w:pPr>
      <w:r>
        <w:t xml:space="preserve">encouraging development of Data Protection Impact Assessments (DPIAs) for research projects </w:t>
      </w:r>
    </w:p>
    <w:p w14:paraId="0C63C686" w14:textId="77777777" w:rsidR="00C62396" w:rsidRDefault="001E7A40">
      <w:pPr>
        <w:numPr>
          <w:ilvl w:val="0"/>
          <w:numId w:val="4"/>
        </w:numPr>
        <w:ind w:hanging="454"/>
      </w:pPr>
      <w:r>
        <w:t xml:space="preserve">assessing the volume of data requested in order to adhere to data minimisation principles </w:t>
      </w:r>
    </w:p>
    <w:p w14:paraId="6AC3A97E" w14:textId="77777777" w:rsidR="00C62396" w:rsidRDefault="001E7A40">
      <w:pPr>
        <w:numPr>
          <w:ilvl w:val="0"/>
          <w:numId w:val="4"/>
        </w:numPr>
        <w:ind w:hanging="454"/>
      </w:pPr>
      <w:r>
        <w:t xml:space="preserve">assessing and agreeing the appropriate classification of the data share </w:t>
      </w:r>
    </w:p>
    <w:p w14:paraId="6F4A240E" w14:textId="77777777" w:rsidR="00C62396" w:rsidRDefault="001E7A40">
      <w:pPr>
        <w:numPr>
          <w:ilvl w:val="0"/>
          <w:numId w:val="4"/>
        </w:numPr>
        <w:ind w:hanging="454"/>
      </w:pPr>
      <w:r>
        <w:t xml:space="preserve">being transparent around the classification of data shared with third parties </w:t>
      </w:r>
    </w:p>
    <w:p w14:paraId="0A5632C3" w14:textId="77777777" w:rsidR="00C62396" w:rsidRDefault="001E7A40">
      <w:pPr>
        <w:numPr>
          <w:ilvl w:val="0"/>
          <w:numId w:val="4"/>
        </w:numPr>
        <w:spacing w:after="186"/>
        <w:ind w:hanging="454"/>
      </w:pPr>
      <w:r>
        <w:t xml:space="preserve">agreeing proportionate licence periods and destruction dates </w:t>
      </w:r>
    </w:p>
    <w:p w14:paraId="27E6181E" w14:textId="77777777" w:rsidR="00C62396" w:rsidRDefault="001E7A40">
      <w:pPr>
        <w:spacing w:after="543"/>
        <w:ind w:left="-5"/>
      </w:pPr>
      <w:r>
        <w:t xml:space="preserve">As such, requesters must provide with details on how they meet their obligations under GDPR. </w:t>
      </w:r>
    </w:p>
    <w:p w14:paraId="4137EFFE" w14:textId="77777777" w:rsidR="00C62396" w:rsidRDefault="001E7A40">
      <w:pPr>
        <w:pStyle w:val="Heading2"/>
        <w:spacing w:after="149"/>
        <w:ind w:left="-5"/>
      </w:pPr>
      <w:r>
        <w:t xml:space="preserve">Section Five: Safe Data </w:t>
      </w:r>
    </w:p>
    <w:p w14:paraId="19FECCDA" w14:textId="77777777" w:rsidR="00C62396" w:rsidRDefault="001E7A40">
      <w:pPr>
        <w:ind w:left="-5"/>
      </w:pPr>
      <w:r>
        <w:t xml:space="preserve">The purpose of this section is to evidence that the data you are requesting is entirely aligned to the research goals, that the sensitivity is understood, and that sensible steps to minimise the amount of individual level data accessed have been taken. As such, requesters must provide: </w:t>
      </w:r>
    </w:p>
    <w:p w14:paraId="5F05780C" w14:textId="1E15D860" w:rsidR="00C62396" w:rsidRDefault="00D10BCE">
      <w:pPr>
        <w:numPr>
          <w:ilvl w:val="0"/>
          <w:numId w:val="5"/>
        </w:numPr>
        <w:ind w:hanging="454"/>
      </w:pPr>
      <w:r>
        <w:t>t</w:t>
      </w:r>
      <w:r w:rsidR="001E7A40">
        <w:t>heir data requirements and justification for the volume of data requested</w:t>
      </w:r>
      <w:r w:rsidR="00E07CE7">
        <w:t>, and specific justification is needed for any GDPR special category data</w:t>
      </w:r>
      <w:r>
        <w:t>,</w:t>
      </w:r>
    </w:p>
    <w:p w14:paraId="6FDB4EAE" w14:textId="534B773F" w:rsidR="00C62396" w:rsidRDefault="00D10BCE">
      <w:pPr>
        <w:numPr>
          <w:ilvl w:val="0"/>
          <w:numId w:val="5"/>
        </w:numPr>
        <w:ind w:hanging="454"/>
      </w:pPr>
      <w:r>
        <w:t>i</w:t>
      </w:r>
      <w:r w:rsidR="001E7A40">
        <w:t>f relevant, an explanation as to how often the project needs to refresh its data to reach a satisfactory outcome</w:t>
      </w:r>
      <w:r>
        <w:t>,</w:t>
      </w:r>
      <w:r w:rsidR="001E7A40">
        <w:t xml:space="preserve"> </w:t>
      </w:r>
    </w:p>
    <w:p w14:paraId="5753E8AB" w14:textId="7EBB23AB" w:rsidR="005D1CCF" w:rsidRDefault="00D10BCE" w:rsidP="004D3850">
      <w:pPr>
        <w:numPr>
          <w:ilvl w:val="0"/>
          <w:numId w:val="5"/>
        </w:numPr>
        <w:spacing w:after="0"/>
        <w:ind w:hanging="454"/>
      </w:pPr>
      <w:r>
        <w:t>t</w:t>
      </w:r>
      <w:r w:rsidR="001E7A40">
        <w:t>he length of time the project needs access to the data and why</w:t>
      </w:r>
      <w:r>
        <w:t>,</w:t>
      </w:r>
    </w:p>
    <w:p w14:paraId="4B665FBF" w14:textId="7ABA3C6C" w:rsidR="00C62396" w:rsidRDefault="00D10BCE" w:rsidP="00A12290">
      <w:pPr>
        <w:numPr>
          <w:ilvl w:val="0"/>
          <w:numId w:val="5"/>
        </w:numPr>
        <w:spacing w:after="501"/>
        <w:ind w:hanging="454"/>
      </w:pPr>
      <w:r>
        <w:t>h</w:t>
      </w:r>
      <w:r w:rsidR="00F4795E">
        <w:t xml:space="preserve">ow </w:t>
      </w:r>
      <w:r w:rsidR="0054713C">
        <w:t xml:space="preserve">the data will be kept safe through statistical disclosure control and </w:t>
      </w:r>
      <w:r w:rsidR="00F4795E">
        <w:t>ensur</w:t>
      </w:r>
      <w:r w:rsidR="0054713C">
        <w:t>ing</w:t>
      </w:r>
      <w:r w:rsidR="00F4795E">
        <w:t xml:space="preserve"> that no sensitive data is released</w:t>
      </w:r>
      <w:r>
        <w:t>.</w:t>
      </w:r>
    </w:p>
    <w:p w14:paraId="31740A04" w14:textId="216BC4FC" w:rsidR="00C62396" w:rsidRDefault="001E7A40">
      <w:pPr>
        <w:pStyle w:val="Heading2"/>
        <w:spacing w:after="149"/>
        <w:ind w:left="-5"/>
      </w:pPr>
      <w:r>
        <w:lastRenderedPageBreak/>
        <w:t xml:space="preserve">Section Six: Data Linking </w:t>
      </w:r>
      <w:r w:rsidR="001A192B">
        <w:t>and Matching</w:t>
      </w:r>
    </w:p>
    <w:p w14:paraId="1A9E71A6" w14:textId="21FFF355" w:rsidR="00C62396" w:rsidRDefault="001E7A40" w:rsidP="002A6995">
      <w:pPr>
        <w:spacing w:after="543"/>
        <w:ind w:left="-5"/>
      </w:pPr>
      <w:r>
        <w:t>The purpose of this section is to gather further details on applicants who plan to link</w:t>
      </w:r>
      <w:r w:rsidR="004E7633">
        <w:t xml:space="preserve"> or match</w:t>
      </w:r>
      <w:r>
        <w:t xml:space="preserve"> the data they are seeking to access to any other data. </w:t>
      </w:r>
    </w:p>
    <w:p w14:paraId="4B7A9C49" w14:textId="21C416CE" w:rsidR="00C62396" w:rsidRDefault="001E7A40">
      <w:pPr>
        <w:pStyle w:val="Heading2"/>
        <w:spacing w:after="148"/>
        <w:ind w:left="-5"/>
      </w:pPr>
      <w:r>
        <w:t>Section</w:t>
      </w:r>
      <w:r w:rsidR="004C1E29">
        <w:t xml:space="preserve"> </w:t>
      </w:r>
      <w:r w:rsidR="00492048">
        <w:t>Seven</w:t>
      </w:r>
      <w:r>
        <w:t xml:space="preserve">: HMCTS data </w:t>
      </w:r>
    </w:p>
    <w:p w14:paraId="39CA7217" w14:textId="77777777" w:rsidR="00C62396" w:rsidRDefault="001E7A40">
      <w:pPr>
        <w:ind w:left="-5"/>
      </w:pPr>
      <w:r>
        <w:t xml:space="preserve">The purpose of this section is to gather further details on applicants applying specifically for data held by HMCTS such as magistrates’ courts data or other primary research drawing on HMCTS sources. </w:t>
      </w:r>
    </w:p>
    <w:p w14:paraId="0E764681" w14:textId="77777777" w:rsidR="004B3B7A" w:rsidRDefault="004B3B7A">
      <w:pPr>
        <w:ind w:left="-5"/>
      </w:pPr>
    </w:p>
    <w:p w14:paraId="2687A078" w14:textId="7AAB9A20" w:rsidR="00C62396" w:rsidRDefault="001E7A40">
      <w:pPr>
        <w:pStyle w:val="Heading2"/>
        <w:spacing w:after="149"/>
        <w:ind w:left="-5"/>
      </w:pPr>
      <w:r>
        <w:t>Section</w:t>
      </w:r>
      <w:r w:rsidR="004C1E29">
        <w:t xml:space="preserve"> </w:t>
      </w:r>
      <w:r w:rsidR="00492048">
        <w:t>Eight</w:t>
      </w:r>
      <w:r>
        <w:t xml:space="preserve">: HMCTS primary data collection  </w:t>
      </w:r>
    </w:p>
    <w:p w14:paraId="3C23D357" w14:textId="77777777" w:rsidR="00C62396" w:rsidRDefault="001E7A40">
      <w:pPr>
        <w:spacing w:after="543"/>
        <w:ind w:left="-5"/>
      </w:pPr>
      <w:r>
        <w:t xml:space="preserve">The purpose of this section is to gather further details on applications applying for HMCTS primary data collection. </w:t>
      </w:r>
    </w:p>
    <w:p w14:paraId="456F8FD7" w14:textId="2444ADCB" w:rsidR="00C62396" w:rsidRDefault="001E7A40">
      <w:pPr>
        <w:pStyle w:val="Heading2"/>
        <w:spacing w:after="148"/>
        <w:ind w:left="-5"/>
      </w:pPr>
      <w:r>
        <w:t>Section</w:t>
      </w:r>
      <w:r w:rsidR="004C1E29">
        <w:t xml:space="preserve"> </w:t>
      </w:r>
      <w:r w:rsidR="00492048">
        <w:t>Nine</w:t>
      </w:r>
      <w:r>
        <w:t xml:space="preserve">: Accessing data through your own secure setting </w:t>
      </w:r>
    </w:p>
    <w:p w14:paraId="63EDFFC6" w14:textId="5CBD82DC" w:rsidR="00C62396" w:rsidRDefault="001E7A40">
      <w:pPr>
        <w:spacing w:after="228"/>
        <w:ind w:left="-5"/>
      </w:pPr>
      <w:r>
        <w:t xml:space="preserve">The purpose of this section is to gather further details on applicants applying to access the requested data through their own secure setting via a data share agreement. </w:t>
      </w:r>
      <w:r w:rsidR="0050719E">
        <w:t xml:space="preserve">Please note, this section should be completed if you are requesting </w:t>
      </w:r>
      <w:r w:rsidR="002330E7">
        <w:t>MoJ held data</w:t>
      </w:r>
      <w:r w:rsidR="002507EE">
        <w:t xml:space="preserve"> and</w:t>
      </w:r>
      <w:r w:rsidR="00EF4CED">
        <w:t>/or</w:t>
      </w:r>
      <w:r w:rsidR="002507EE">
        <w:t xml:space="preserve"> HMCTS held data outside of the Data First Programme only.</w:t>
      </w:r>
    </w:p>
    <w:p w14:paraId="3C7A3283" w14:textId="77777777" w:rsidR="00C62396" w:rsidRDefault="001E7A40">
      <w:pPr>
        <w:pStyle w:val="Heading3"/>
        <w:ind w:left="-5"/>
      </w:pPr>
      <w:r>
        <w:t xml:space="preserve">Storage </w:t>
      </w:r>
    </w:p>
    <w:p w14:paraId="36F08E6D" w14:textId="77777777" w:rsidR="00C62396" w:rsidRDefault="001E7A40">
      <w:pPr>
        <w:spacing w:after="228"/>
        <w:ind w:left="-5"/>
      </w:pPr>
      <w:r>
        <w:t xml:space="preserve">Please understand that some data held is extremely sensitive and if lost or released, could cause considerable harm or distress. While this risk will be reduced by pseudonymising and minimising the data shared, additional steps must be taken to further reduce this risk. Please be aware that due to the sensitive nature of this data, your ordinary methods of storing data may not be sufficient.  </w:t>
      </w:r>
    </w:p>
    <w:p w14:paraId="4594C656" w14:textId="77777777" w:rsidR="00C62396" w:rsidRDefault="001E7A40">
      <w:pPr>
        <w:spacing w:after="228"/>
        <w:ind w:left="-5"/>
      </w:pPr>
      <w:r>
        <w:t xml:space="preserve">Specifically, we would favour storage on a system certified at ISO 27001, holding Cyber Essentials accreditation, or compliant with the Information Governance Toolkit. Should your system not be compliant with these standards, we will refer you to guidance by the National Cyber Security Centre and may require it to be approved by our internal cyber security advisors. </w:t>
      </w:r>
    </w:p>
    <w:p w14:paraId="7789A9CE" w14:textId="77777777" w:rsidR="00C62396" w:rsidRDefault="001E7A40">
      <w:pPr>
        <w:pStyle w:val="Heading3"/>
        <w:ind w:left="-5"/>
      </w:pPr>
      <w:r>
        <w:t xml:space="preserve">Transfer </w:t>
      </w:r>
    </w:p>
    <w:p w14:paraId="224B7D3B" w14:textId="77777777" w:rsidR="007939A9" w:rsidRDefault="001E7A40">
      <w:pPr>
        <w:spacing w:after="224"/>
        <w:ind w:left="-5"/>
      </w:pPr>
      <w:r>
        <w:t xml:space="preserve">There is no ideal method of transferring data which suits every request. While we prefer using Criminal Justice Secure Mail (CJSM) where possible, we acknowledge that this may not always be a suitable option, and we can adjust depending on the needs of the individual share. While we encourage you to make suggestions should CJSM not be suitable, we may in some circumstances need the proposed method of transfer to be approved by our internal cyber security advisors. We require all mechanisms to be HGM </w:t>
      </w:r>
      <w:r>
        <w:lastRenderedPageBreak/>
        <w:t xml:space="preserve">Security Framework compliant. The HMG Security Framework can be found via the following link: </w:t>
      </w:r>
      <w:hyperlink r:id="rId39">
        <w:r>
          <w:rPr>
            <w:color w:val="407EC9"/>
            <w:u w:val="single" w:color="407EC9"/>
          </w:rPr>
          <w:t>https://www.gov.uk/government/publications/security</w:t>
        </w:r>
      </w:hyperlink>
      <w:hyperlink r:id="rId40">
        <w:r>
          <w:rPr>
            <w:color w:val="407EC9"/>
            <w:u w:val="single" w:color="407EC9"/>
          </w:rPr>
          <w:t>-</w:t>
        </w:r>
      </w:hyperlink>
      <w:hyperlink r:id="rId41">
        <w:r>
          <w:rPr>
            <w:color w:val="407EC9"/>
            <w:u w:val="single" w:color="407EC9"/>
          </w:rPr>
          <w:t>policy</w:t>
        </w:r>
      </w:hyperlink>
      <w:hyperlink r:id="rId42">
        <w:r>
          <w:rPr>
            <w:color w:val="407EC9"/>
            <w:u w:val="single" w:color="407EC9"/>
          </w:rPr>
          <w:t>-</w:t>
        </w:r>
      </w:hyperlink>
      <w:hyperlink r:id="rId43">
        <w:r>
          <w:rPr>
            <w:color w:val="407EC9"/>
            <w:u w:val="single" w:color="407EC9"/>
          </w:rPr>
          <w:t>framework</w:t>
        </w:r>
      </w:hyperlink>
      <w:hyperlink r:id="rId44">
        <w:r>
          <w:t xml:space="preserve"> </w:t>
        </w:r>
      </w:hyperlink>
      <w:r>
        <w:t xml:space="preserve"> </w:t>
      </w:r>
    </w:p>
    <w:p w14:paraId="7744387F" w14:textId="7DF45AC7" w:rsidR="00C62396" w:rsidRDefault="001E7A40">
      <w:pPr>
        <w:spacing w:after="224"/>
        <w:ind w:left="-5"/>
      </w:pPr>
      <w:r>
        <w:rPr>
          <w:b/>
          <w:color w:val="11092F"/>
        </w:rPr>
        <w:t xml:space="preserve">Deletion </w:t>
      </w:r>
    </w:p>
    <w:p w14:paraId="0F38594D" w14:textId="77777777" w:rsidR="00C62396" w:rsidRDefault="001E7A40">
      <w:pPr>
        <w:spacing w:after="543"/>
        <w:ind w:left="-5"/>
      </w:pPr>
      <w:r>
        <w:t xml:space="preserve">The final step of a data share will be the deletion of the data which we have shared with you. Ordinarily we will accept written confirmation of the deletion via widely available commercial software. In some circumstances we may require you to provide proof of deletion from a National Cyber Security Centre approved contractor. However, such methods will only be necessary where the data shared is of a particularly sensitive nature. </w:t>
      </w:r>
    </w:p>
    <w:p w14:paraId="7FC68781" w14:textId="6BB19973" w:rsidR="00C62396" w:rsidRDefault="001E7A40">
      <w:pPr>
        <w:pStyle w:val="Heading2"/>
        <w:spacing w:after="152"/>
        <w:ind w:left="-5"/>
      </w:pPr>
      <w:r>
        <w:t>Section T</w:t>
      </w:r>
      <w:r w:rsidR="009B57B5">
        <w:t>en</w:t>
      </w:r>
      <w:r>
        <w:t xml:space="preserve">: Accessing data through ONS Secure Research Service </w:t>
      </w:r>
    </w:p>
    <w:p w14:paraId="51390DF3" w14:textId="1A734BBF" w:rsidR="007939A9" w:rsidRDefault="001E7A40" w:rsidP="007939A9">
      <w:r>
        <w:t>The purpose of this section is to gather further details on applicants applying to access the</w:t>
      </w:r>
      <w:r w:rsidR="00E1252D">
        <w:t xml:space="preserve"> requested data through the </w:t>
      </w:r>
      <w:r w:rsidR="00EC016F">
        <w:t>ONS SRS.</w:t>
      </w:r>
      <w:r>
        <w:t xml:space="preserve"> </w:t>
      </w:r>
      <w:r w:rsidR="002507EE">
        <w:t>Please note</w:t>
      </w:r>
      <w:r w:rsidR="00C35381">
        <w:t>,</w:t>
      </w:r>
      <w:r w:rsidR="002507EE">
        <w:t xml:space="preserve"> this section should be completed by those </w:t>
      </w:r>
      <w:r w:rsidR="009F5DC7">
        <w:t xml:space="preserve">who are requesting </w:t>
      </w:r>
      <w:r w:rsidR="00C94BCA">
        <w:t>HMCTS Data First data</w:t>
      </w:r>
      <w:r w:rsidR="00F24FAA">
        <w:t>, HMPPS Data First data, and</w:t>
      </w:r>
      <w:r w:rsidR="00141EE1">
        <w:t>/or</w:t>
      </w:r>
      <w:r w:rsidR="00F24FAA">
        <w:t xml:space="preserve"> the MoJ-DfE share only.</w:t>
      </w:r>
      <w:r w:rsidR="00136807">
        <w:t xml:space="preserve"> These datasets can only be accessed through the ONS SRS.</w:t>
      </w:r>
      <w:r w:rsidR="009302AC">
        <w:t xml:space="preserve"> You must also have completed the ONS Researcher Accreditation Process before accessing this data. </w:t>
      </w:r>
    </w:p>
    <w:p w14:paraId="6574F51B" w14:textId="77777777" w:rsidR="004B2498" w:rsidRDefault="004B2498" w:rsidP="007939A9"/>
    <w:p w14:paraId="625DA46F" w14:textId="77777777" w:rsidR="004B2498" w:rsidRDefault="004B2498" w:rsidP="00FE5EE7">
      <w:pPr>
        <w:spacing w:after="228"/>
        <w:ind w:left="0" w:firstLine="0"/>
      </w:pPr>
    </w:p>
    <w:p w14:paraId="6A283CB0" w14:textId="162515E8" w:rsidR="007939A9" w:rsidRDefault="007939A9" w:rsidP="007939A9">
      <w:pPr>
        <w:pStyle w:val="Heading2"/>
        <w:spacing w:after="149"/>
        <w:ind w:left="-5"/>
      </w:pPr>
      <w:r>
        <w:t xml:space="preserve">Check and Send </w:t>
      </w:r>
    </w:p>
    <w:p w14:paraId="24AD1F41" w14:textId="77777777" w:rsidR="007939A9" w:rsidRDefault="007939A9" w:rsidP="007939A9">
      <w:pPr>
        <w:spacing w:after="228"/>
        <w:ind w:left="-5"/>
      </w:pPr>
      <w:r>
        <w:t xml:space="preserve">This section is an aide memoire for researchers to check they have filled in all the relevant information on the application form and have gathered all the appropriate documentation for submitting with the application form. Researchers may also find the following section helpful when filling in the form. </w:t>
      </w:r>
    </w:p>
    <w:p w14:paraId="2094C8FF" w14:textId="77777777" w:rsidR="007939A9" w:rsidRDefault="007939A9" w:rsidP="007939A9">
      <w:pPr>
        <w:ind w:left="-5"/>
      </w:pPr>
      <w:r>
        <w:t xml:space="preserve">If you have any queries regarding the application form and/or the process of applying for data, please do contact the relevant email dependent on the data you are requesting: </w:t>
      </w:r>
    </w:p>
    <w:p w14:paraId="06EFA3F3" w14:textId="77777777" w:rsidR="007939A9" w:rsidRDefault="007939A9" w:rsidP="007939A9">
      <w:pPr>
        <w:numPr>
          <w:ilvl w:val="0"/>
          <w:numId w:val="6"/>
        </w:numPr>
        <w:spacing w:after="0" w:line="259" w:lineRule="auto"/>
        <w:ind w:hanging="454"/>
      </w:pPr>
      <w:r>
        <w:t xml:space="preserve">MoJ held data: </w:t>
      </w:r>
      <w:r>
        <w:rPr>
          <w:color w:val="407EC9"/>
          <w:u w:val="single" w:color="407EC9"/>
        </w:rPr>
        <w:t>datalinkingteam@justice.gov.uk</w:t>
      </w:r>
      <w:r>
        <w:t xml:space="preserve"> </w:t>
      </w:r>
    </w:p>
    <w:p w14:paraId="3271556E" w14:textId="4167EC32" w:rsidR="007939A9" w:rsidRDefault="007939A9" w:rsidP="007939A9">
      <w:pPr>
        <w:numPr>
          <w:ilvl w:val="0"/>
          <w:numId w:val="6"/>
        </w:numPr>
        <w:spacing w:after="0" w:line="259" w:lineRule="auto"/>
        <w:ind w:hanging="454"/>
      </w:pPr>
      <w:r>
        <w:t xml:space="preserve">HMPPS Data First data: </w:t>
      </w:r>
      <w:r w:rsidR="00BD0DD2" w:rsidRPr="00FE5EE7">
        <w:rPr>
          <w:color w:val="407EC9"/>
          <w:u w:val="single" w:color="407EC9"/>
        </w:rPr>
        <w:t>datafirst</w:t>
      </w:r>
      <w:r>
        <w:rPr>
          <w:color w:val="407EC9"/>
          <w:u w:val="single" w:color="407EC9"/>
        </w:rPr>
        <w:t>@justice.gov.uk</w:t>
      </w:r>
      <w:r>
        <w:t xml:space="preserve"> </w:t>
      </w:r>
    </w:p>
    <w:p w14:paraId="40E7209F" w14:textId="77777777" w:rsidR="007939A9" w:rsidRDefault="007939A9" w:rsidP="007939A9">
      <w:pPr>
        <w:numPr>
          <w:ilvl w:val="0"/>
          <w:numId w:val="6"/>
        </w:numPr>
        <w:spacing w:after="0" w:line="259" w:lineRule="auto"/>
        <w:ind w:hanging="454"/>
      </w:pPr>
      <w:r>
        <w:t xml:space="preserve">HMCTS held data: </w:t>
      </w:r>
      <w:r>
        <w:rPr>
          <w:color w:val="407EC9"/>
          <w:u w:val="single" w:color="407EC9"/>
        </w:rPr>
        <w:t>dataaccesspanel@justice.gov.uk</w:t>
      </w:r>
      <w:r>
        <w:t xml:space="preserve"> </w:t>
      </w:r>
    </w:p>
    <w:p w14:paraId="7DDB4E6C" w14:textId="7B22D674" w:rsidR="007939A9" w:rsidRDefault="007939A9" w:rsidP="007939A9">
      <w:pPr>
        <w:numPr>
          <w:ilvl w:val="0"/>
          <w:numId w:val="6"/>
        </w:numPr>
        <w:ind w:hanging="454"/>
      </w:pPr>
      <w:r>
        <w:t>MoJ</w:t>
      </w:r>
      <w:r w:rsidR="004F50B6">
        <w:t>-</w:t>
      </w:r>
      <w:r>
        <w:t xml:space="preserve">DfE share </w:t>
      </w:r>
      <w:hyperlink r:id="rId45">
        <w:r w:rsidR="00B92660" w:rsidRPr="1EB8FF68">
          <w:rPr>
            <w:rStyle w:val="Hyperlink"/>
          </w:rPr>
          <w:t>datalinkingteam@justice.gov.uk</w:t>
        </w:r>
      </w:hyperlink>
      <w:r w:rsidR="00AB25CB">
        <w:t xml:space="preserve"> </w:t>
      </w:r>
      <w:r w:rsidR="00F83CB5">
        <w:t>and</w:t>
      </w:r>
    </w:p>
    <w:p w14:paraId="615C7D31" w14:textId="38DD1C11" w:rsidR="007939A9" w:rsidRDefault="007939A9" w:rsidP="007939A9">
      <w:pPr>
        <w:numPr>
          <w:ilvl w:val="0"/>
          <w:numId w:val="6"/>
        </w:numPr>
        <w:spacing w:after="0" w:line="259" w:lineRule="auto"/>
        <w:ind w:hanging="454"/>
      </w:pPr>
      <w:r>
        <w:rPr>
          <w:color w:val="407EC9"/>
          <w:u w:val="single" w:color="407EC9"/>
        </w:rPr>
        <w:t>data.sharing@education.gov.uk</w:t>
      </w:r>
      <w:r>
        <w:t xml:space="preserve"> </w:t>
      </w:r>
    </w:p>
    <w:p w14:paraId="44995E00" w14:textId="77777777" w:rsidR="00C35381" w:rsidRDefault="00C35381" w:rsidP="004C1E29">
      <w:pPr>
        <w:ind w:left="-5"/>
      </w:pPr>
    </w:p>
    <w:p w14:paraId="61810C21" w14:textId="6B1CA2AB" w:rsidR="00C62396" w:rsidRDefault="007939A9" w:rsidP="004C1E29">
      <w:pPr>
        <w:ind w:left="-5"/>
        <w:sectPr w:rsidR="00C62396">
          <w:headerReference w:type="even" r:id="rId46"/>
          <w:headerReference w:type="default" r:id="rId47"/>
          <w:footerReference w:type="even" r:id="rId48"/>
          <w:footerReference w:type="default" r:id="rId49"/>
          <w:headerReference w:type="first" r:id="rId50"/>
          <w:pgSz w:w="11906" w:h="16838"/>
          <w:pgMar w:top="1993" w:right="1180" w:bottom="850" w:left="1134" w:header="573" w:footer="720" w:gutter="0"/>
          <w:pgNumType w:start="1"/>
          <w:cols w:space="720"/>
        </w:sectPr>
      </w:pPr>
      <w:r>
        <w:t xml:space="preserve">If you have any queries regarding the ONS secure research service, please do contact </w:t>
      </w:r>
      <w:r>
        <w:rPr>
          <w:color w:val="407EC9"/>
          <w:u w:val="single" w:color="407EC9"/>
        </w:rPr>
        <w:t>research.support@ons.gov.uk</w:t>
      </w:r>
      <w:r>
        <w:t xml:space="preserve"> </w:t>
      </w:r>
    </w:p>
    <w:p w14:paraId="5D6B3863" w14:textId="5065B5BB" w:rsidR="00C62396" w:rsidRDefault="001E7A40" w:rsidP="001D51ED">
      <w:pPr>
        <w:ind w:left="0" w:firstLine="0"/>
      </w:pPr>
      <w:r>
        <w:rPr>
          <w:color w:val="24135F"/>
          <w:sz w:val="32"/>
        </w:rPr>
        <w:lastRenderedPageBreak/>
        <w:t xml:space="preserve">This section provides further guidance on how to complete each section of the application form </w:t>
      </w:r>
    </w:p>
    <w:p w14:paraId="26171832" w14:textId="77777777" w:rsidR="001D51ED" w:rsidRDefault="001D51ED">
      <w:pPr>
        <w:pStyle w:val="Heading1"/>
        <w:ind w:left="-5"/>
      </w:pPr>
      <w:bookmarkStart w:id="6" w:name="_Toc37376"/>
    </w:p>
    <w:p w14:paraId="755F0F38" w14:textId="7B69D4D6" w:rsidR="00C62396" w:rsidRDefault="001E7A40">
      <w:pPr>
        <w:pStyle w:val="Heading1"/>
        <w:ind w:left="-5"/>
      </w:pPr>
      <w:bookmarkStart w:id="7" w:name="_Toc202350436"/>
      <w:r>
        <w:t>Section One: Data Access</w:t>
      </w:r>
      <w:bookmarkEnd w:id="7"/>
      <w:r>
        <w:t xml:space="preserve"> </w:t>
      </w:r>
      <w:bookmarkEnd w:id="6"/>
    </w:p>
    <w:tbl>
      <w:tblPr>
        <w:tblStyle w:val="TableGrid1"/>
        <w:tblW w:w="9690" w:type="dxa"/>
        <w:tblInd w:w="6" w:type="dxa"/>
        <w:tblCellMar>
          <w:top w:w="8" w:type="dxa"/>
          <w:left w:w="56" w:type="dxa"/>
          <w:right w:w="6" w:type="dxa"/>
        </w:tblCellMar>
        <w:tblLook w:val="04A0" w:firstRow="1" w:lastRow="0" w:firstColumn="1" w:lastColumn="0" w:noHBand="0" w:noVBand="1"/>
      </w:tblPr>
      <w:tblGrid>
        <w:gridCol w:w="2517"/>
        <w:gridCol w:w="7173"/>
      </w:tblGrid>
      <w:tr w:rsidR="00C62396" w14:paraId="3C713692" w14:textId="77777777" w:rsidTr="42BB39C6">
        <w:trPr>
          <w:trHeight w:val="1400"/>
        </w:trPr>
        <w:tc>
          <w:tcPr>
            <w:tcW w:w="2517" w:type="dxa"/>
            <w:tcBorders>
              <w:top w:val="single" w:sz="27" w:space="0" w:color="24135F"/>
              <w:left w:val="single" w:sz="4" w:space="0" w:color="24135F"/>
              <w:bottom w:val="single" w:sz="23" w:space="0" w:color="24135F"/>
              <w:right w:val="single" w:sz="4" w:space="0" w:color="24135F"/>
            </w:tcBorders>
            <w:shd w:val="clear" w:color="auto" w:fill="24135F"/>
          </w:tcPr>
          <w:p w14:paraId="5AD7CEB4" w14:textId="25F18603" w:rsidR="00C62396" w:rsidRPr="004508B1" w:rsidRDefault="001E7A40" w:rsidP="004508B1">
            <w:pPr>
              <w:pStyle w:val="NoSpacing"/>
              <w:rPr>
                <w:b/>
                <w:bCs/>
              </w:rPr>
            </w:pPr>
            <w:r w:rsidRPr="004508B1">
              <w:rPr>
                <w:b/>
                <w:bCs/>
                <w:color w:val="FFFFFF" w:themeColor="background1"/>
              </w:rPr>
              <w:t>Data</w:t>
            </w:r>
            <w:r w:rsidR="004508B1" w:rsidRPr="004508B1">
              <w:rPr>
                <w:b/>
                <w:bCs/>
                <w:color w:val="FFFFFF" w:themeColor="background1"/>
              </w:rPr>
              <w:t xml:space="preserve"> </w:t>
            </w:r>
            <w:r w:rsidRPr="004508B1">
              <w:rPr>
                <w:b/>
                <w:bCs/>
                <w:color w:val="FFFFFF" w:themeColor="background1"/>
              </w:rPr>
              <w:t>yo</w:t>
            </w:r>
            <w:r w:rsidR="004508B1" w:rsidRPr="004508B1">
              <w:rPr>
                <w:b/>
                <w:bCs/>
                <w:color w:val="FFFFFF" w:themeColor="background1"/>
              </w:rPr>
              <w:t xml:space="preserve">u </w:t>
            </w:r>
            <w:r w:rsidRPr="004508B1">
              <w:rPr>
                <w:b/>
                <w:bCs/>
                <w:color w:val="FFFFFF" w:themeColor="background1"/>
              </w:rPr>
              <w:t>require access to</w:t>
            </w:r>
            <w:r w:rsidRPr="004508B1">
              <w:rPr>
                <w:b/>
                <w:bCs/>
              </w:rPr>
              <w:t xml:space="preserve"> </w:t>
            </w:r>
          </w:p>
        </w:tc>
        <w:tc>
          <w:tcPr>
            <w:tcW w:w="7173" w:type="dxa"/>
            <w:tcBorders>
              <w:top w:val="single" w:sz="4" w:space="0" w:color="24135F"/>
              <w:left w:val="single" w:sz="4" w:space="0" w:color="24135F"/>
              <w:bottom w:val="single" w:sz="4" w:space="0" w:color="24135F"/>
              <w:right w:val="single" w:sz="4" w:space="0" w:color="24135F"/>
            </w:tcBorders>
          </w:tcPr>
          <w:p w14:paraId="2421B6DE" w14:textId="1414362D" w:rsidR="00C62396" w:rsidRDefault="001E7A40">
            <w:pPr>
              <w:spacing w:after="0" w:line="259" w:lineRule="auto"/>
              <w:ind w:left="2" w:right="8" w:firstLine="0"/>
            </w:pPr>
            <w:r>
              <w:t>This application form is for data held by MoJ, data held by HMCTS</w:t>
            </w:r>
            <w:r w:rsidR="002A255F">
              <w:rPr>
                <w:rStyle w:val="FootnoteReference"/>
              </w:rPr>
              <w:footnoteReference w:id="4"/>
            </w:r>
            <w:r>
              <w:t xml:space="preserve">, </w:t>
            </w:r>
            <w:r w:rsidR="000B5C23">
              <w:t>HMCTS Data First data</w:t>
            </w:r>
            <w:r w:rsidR="000B5C23">
              <w:rPr>
                <w:rStyle w:val="FootnoteReference"/>
              </w:rPr>
              <w:footnoteReference w:id="5"/>
            </w:r>
            <w:r w:rsidR="000B5C23">
              <w:t xml:space="preserve">, </w:t>
            </w:r>
            <w:r>
              <w:t>HMPPS Data First data</w:t>
            </w:r>
            <w:r w:rsidR="00D061C6">
              <w:rPr>
                <w:rStyle w:val="FootnoteReference"/>
              </w:rPr>
              <w:footnoteReference w:id="6"/>
            </w:r>
            <w:r w:rsidR="008357DC">
              <w:t xml:space="preserve">, </w:t>
            </w:r>
            <w:r>
              <w:t>and the MoJ DfE share</w:t>
            </w:r>
            <w:r w:rsidR="00A213A7">
              <w:rPr>
                <w:rStyle w:val="FootnoteReference"/>
              </w:rPr>
              <w:footnoteReference w:id="7"/>
            </w:r>
            <w:r>
              <w:t xml:space="preserve">. Please state what data you are requesting, if you are unsure what your request falls under please see the </w:t>
            </w:r>
            <w:hyperlink r:id="rId51" w:history="1">
              <w:r w:rsidRPr="0094489C">
                <w:rPr>
                  <w:rStyle w:val="Hyperlink"/>
                </w:rPr>
                <w:t>‘Available data and their modes of access’</w:t>
              </w:r>
              <w:r w:rsidR="00573527" w:rsidRPr="0094489C">
                <w:rPr>
                  <w:rStyle w:val="Hyperlink"/>
                </w:rPr>
                <w:t xml:space="preserve"> document</w:t>
              </w:r>
            </w:hyperlink>
            <w:r w:rsidR="0094489C">
              <w:t>.</w:t>
            </w:r>
          </w:p>
        </w:tc>
      </w:tr>
      <w:tr w:rsidR="00F12FB9" w14:paraId="5B767D9E" w14:textId="77777777" w:rsidTr="42BB39C6">
        <w:trPr>
          <w:trHeight w:val="4960"/>
        </w:trPr>
        <w:tc>
          <w:tcPr>
            <w:tcW w:w="2517" w:type="dxa"/>
            <w:tcBorders>
              <w:top w:val="single" w:sz="27" w:space="0" w:color="24135F"/>
              <w:left w:val="single" w:sz="4" w:space="0" w:color="24135F"/>
              <w:bottom w:val="single" w:sz="23" w:space="0" w:color="24135F"/>
              <w:right w:val="single" w:sz="4" w:space="0" w:color="24135F"/>
            </w:tcBorders>
            <w:shd w:val="clear" w:color="auto" w:fill="24135F"/>
          </w:tcPr>
          <w:p w14:paraId="01388909" w14:textId="77777777" w:rsidR="00F12FB9" w:rsidRDefault="00F12FB9" w:rsidP="00F12FB9">
            <w:pPr>
              <w:pStyle w:val="NoSpacing"/>
              <w:rPr>
                <w:b/>
                <w:color w:val="FFFFFF"/>
              </w:rPr>
            </w:pPr>
            <w:r>
              <w:rPr>
                <w:b/>
                <w:color w:val="FFFFFF"/>
              </w:rPr>
              <w:t xml:space="preserve">How do you want to access the data  </w:t>
            </w:r>
          </w:p>
          <w:p w14:paraId="6AA88210" w14:textId="77777777" w:rsidR="00F12FB9" w:rsidRPr="004508B1" w:rsidRDefault="00F12FB9" w:rsidP="004508B1">
            <w:pPr>
              <w:pStyle w:val="NoSpacing"/>
              <w:rPr>
                <w:b/>
                <w:bCs/>
                <w:color w:val="FFFFFF" w:themeColor="background1"/>
              </w:rPr>
            </w:pPr>
          </w:p>
        </w:tc>
        <w:tc>
          <w:tcPr>
            <w:tcW w:w="7173" w:type="dxa"/>
            <w:tcBorders>
              <w:top w:val="single" w:sz="4" w:space="0" w:color="24135F"/>
              <w:left w:val="single" w:sz="4" w:space="0" w:color="24135F"/>
              <w:bottom w:val="single" w:sz="4" w:space="0" w:color="24135F"/>
              <w:right w:val="single" w:sz="4" w:space="0" w:color="24135F"/>
            </w:tcBorders>
          </w:tcPr>
          <w:p w14:paraId="2BDCCB0C" w14:textId="77777777" w:rsidR="00F12FB9" w:rsidRDefault="00F12FB9" w:rsidP="00F12FB9">
            <w:pPr>
              <w:spacing w:after="0" w:line="259" w:lineRule="auto"/>
              <w:ind w:left="2" w:firstLine="0"/>
            </w:pPr>
            <w:r>
              <w:t xml:space="preserve">There are various options for accessing data depending on what data you request. Please see </w:t>
            </w:r>
            <w:hyperlink r:id="rId52" w:history="1">
              <w:r w:rsidRPr="00C16FAD">
                <w:rPr>
                  <w:rStyle w:val="Hyperlink"/>
                </w:rPr>
                <w:t>the ‘Available data and their modes of access’ document</w:t>
              </w:r>
            </w:hyperlink>
            <w:r>
              <w:t xml:space="preserve"> for your options for accessing data. In summary, access to:</w:t>
            </w:r>
          </w:p>
          <w:p w14:paraId="50664BB9" w14:textId="77777777" w:rsidR="00F12FB9" w:rsidRDefault="00F12FB9" w:rsidP="00F12FB9">
            <w:pPr>
              <w:pStyle w:val="ListParagraph"/>
              <w:numPr>
                <w:ilvl w:val="0"/>
                <w:numId w:val="18"/>
              </w:numPr>
              <w:spacing w:after="0" w:line="259" w:lineRule="auto"/>
            </w:pPr>
            <w:r>
              <w:t>Data held by MoJ e.g., the Police National Computer (PNC) and access to secondary HMCTS held data is only available through your own secure setting.</w:t>
            </w:r>
          </w:p>
          <w:p w14:paraId="7F73D32B" w14:textId="77777777" w:rsidR="00F12FB9" w:rsidRDefault="00F12FB9" w:rsidP="00F12FB9">
            <w:pPr>
              <w:pStyle w:val="ListParagraph"/>
              <w:numPr>
                <w:ilvl w:val="0"/>
                <w:numId w:val="18"/>
              </w:numPr>
              <w:spacing w:after="0" w:line="259" w:lineRule="auto"/>
            </w:pPr>
            <w:r>
              <w:t>HMCTS Data First data, HMPPS Data First data and the MoJ-DfE share is available through the ONS SRS.</w:t>
            </w:r>
          </w:p>
          <w:p w14:paraId="19790618" w14:textId="77777777" w:rsidR="00F12FB9" w:rsidRDefault="00F12FB9" w:rsidP="00F12FB9">
            <w:pPr>
              <w:pStyle w:val="ListParagraph"/>
              <w:numPr>
                <w:ilvl w:val="0"/>
                <w:numId w:val="18"/>
              </w:numPr>
              <w:spacing w:after="0" w:line="259" w:lineRule="auto"/>
            </w:pPr>
            <w:r>
              <w:t>HMCTS primary data is available through direct collection only.</w:t>
            </w:r>
          </w:p>
          <w:p w14:paraId="52EB88BB" w14:textId="77777777" w:rsidR="00F12FB9" w:rsidRDefault="00F12FB9" w:rsidP="00F12FB9">
            <w:pPr>
              <w:spacing w:after="0" w:line="259" w:lineRule="auto"/>
              <w:ind w:left="2" w:right="8" w:firstLine="0"/>
            </w:pPr>
          </w:p>
          <w:p w14:paraId="5B4E1522" w14:textId="77777777" w:rsidR="00F12FB9" w:rsidRDefault="00F12FB9" w:rsidP="00F12FB9">
            <w:pPr>
              <w:spacing w:after="0" w:line="259" w:lineRule="auto"/>
              <w:ind w:left="2" w:right="8" w:firstLine="0"/>
            </w:pPr>
            <w:r>
              <w:t>If you are applying for Police National Computer (PNC) data and already hold any data from the PNC, please ensure you provide the details of the request, the retention period, and a copy of the Data Sharing Agreement (DSA).</w:t>
            </w:r>
          </w:p>
          <w:p w14:paraId="1D48B9F9" w14:textId="77777777" w:rsidR="006C6CC6" w:rsidRDefault="006C6CC6" w:rsidP="00F12FB9">
            <w:pPr>
              <w:spacing w:after="0" w:line="259" w:lineRule="auto"/>
              <w:ind w:left="2" w:right="8" w:firstLine="0"/>
            </w:pPr>
          </w:p>
          <w:p w14:paraId="5D92954C" w14:textId="4B312E45" w:rsidR="006C6CC6" w:rsidRDefault="00153BF3" w:rsidP="00F12FB9">
            <w:pPr>
              <w:spacing w:after="0" w:line="259" w:lineRule="auto"/>
              <w:ind w:left="2" w:right="8" w:firstLine="0"/>
            </w:pPr>
            <w:r>
              <w:t>If you</w:t>
            </w:r>
            <w:r w:rsidR="0064252E">
              <w:t xml:space="preserve"> currently have or</w:t>
            </w:r>
            <w:r>
              <w:t xml:space="preserve"> are planning to request PNC data from the Home Office, please provide further details of this. </w:t>
            </w:r>
          </w:p>
        </w:tc>
      </w:tr>
    </w:tbl>
    <w:p w14:paraId="0D2F094B" w14:textId="77777777" w:rsidR="00A5757C" w:rsidRDefault="00A5757C" w:rsidP="00A5757C">
      <w:pPr>
        <w:pStyle w:val="Heading1"/>
        <w:ind w:left="0" w:firstLine="0"/>
      </w:pPr>
      <w:bookmarkStart w:id="8" w:name="_Toc37377"/>
    </w:p>
    <w:p w14:paraId="2C28ACAD" w14:textId="1D48CEB7" w:rsidR="00C62396" w:rsidRDefault="001E7A40" w:rsidP="00A5757C">
      <w:pPr>
        <w:pStyle w:val="Heading1"/>
        <w:ind w:left="0" w:firstLine="0"/>
      </w:pPr>
      <w:bookmarkStart w:id="9" w:name="_Toc202350437"/>
      <w:r>
        <w:t>Section Two: Applicant Details</w:t>
      </w:r>
      <w:bookmarkEnd w:id="9"/>
      <w:r>
        <w:t xml:space="preserve"> </w:t>
      </w:r>
      <w:bookmarkEnd w:id="8"/>
    </w:p>
    <w:tbl>
      <w:tblPr>
        <w:tblStyle w:val="TableGrid1"/>
        <w:tblW w:w="9628" w:type="dxa"/>
        <w:tblInd w:w="6" w:type="dxa"/>
        <w:tblCellMar>
          <w:top w:w="8" w:type="dxa"/>
          <w:left w:w="56" w:type="dxa"/>
          <w:right w:w="2" w:type="dxa"/>
        </w:tblCellMar>
        <w:tblLook w:val="04A0" w:firstRow="1" w:lastRow="0" w:firstColumn="1" w:lastColumn="0" w:noHBand="0" w:noVBand="1"/>
      </w:tblPr>
      <w:tblGrid>
        <w:gridCol w:w="1974"/>
        <w:gridCol w:w="7654"/>
      </w:tblGrid>
      <w:tr w:rsidR="00C62396" w14:paraId="5A02F592" w14:textId="77777777" w:rsidTr="00F12FB9">
        <w:trPr>
          <w:trHeight w:val="3064"/>
        </w:trPr>
        <w:tc>
          <w:tcPr>
            <w:tcW w:w="1974" w:type="dxa"/>
            <w:tcBorders>
              <w:top w:val="single" w:sz="27" w:space="0" w:color="24135F"/>
              <w:left w:val="single" w:sz="4" w:space="0" w:color="24135F"/>
              <w:bottom w:val="single" w:sz="23" w:space="0" w:color="24135F"/>
              <w:right w:val="single" w:sz="4" w:space="0" w:color="24135F"/>
            </w:tcBorders>
            <w:shd w:val="clear" w:color="auto" w:fill="24135F"/>
          </w:tcPr>
          <w:p w14:paraId="6E1B1998" w14:textId="77777777" w:rsidR="00C62396" w:rsidRDefault="001E7A40">
            <w:pPr>
              <w:spacing w:after="0" w:line="259" w:lineRule="auto"/>
              <w:ind w:left="0" w:firstLine="0"/>
              <w:rPr>
                <w:b/>
                <w:color w:val="FFFFFF"/>
              </w:rPr>
            </w:pPr>
            <w:r w:rsidRPr="004C1E29">
              <w:rPr>
                <w:b/>
                <w:color w:val="FFFFFF"/>
                <w:sz w:val="22"/>
                <w:szCs w:val="20"/>
              </w:rPr>
              <w:t xml:space="preserve">Name of requesting organisation. (This must be the name of the person or organisation who is </w:t>
            </w:r>
            <w:r>
              <w:rPr>
                <w:b/>
                <w:color w:val="FFFFFF"/>
              </w:rPr>
              <w:t xml:space="preserve">requesting access): </w:t>
            </w:r>
          </w:p>
          <w:p w14:paraId="2F753B7F" w14:textId="77777777" w:rsidR="000D6A95" w:rsidRDefault="000D6A95" w:rsidP="00F12FB9">
            <w:pPr>
              <w:spacing w:after="0" w:line="259" w:lineRule="auto"/>
              <w:ind w:left="0" w:firstLine="0"/>
            </w:pPr>
          </w:p>
        </w:tc>
        <w:tc>
          <w:tcPr>
            <w:tcW w:w="7654" w:type="dxa"/>
            <w:tcBorders>
              <w:top w:val="single" w:sz="4" w:space="0" w:color="24135F"/>
              <w:left w:val="single" w:sz="4" w:space="0" w:color="24135F"/>
              <w:bottom w:val="single" w:sz="4" w:space="0" w:color="24135F"/>
              <w:right w:val="single" w:sz="4" w:space="0" w:color="24135F"/>
            </w:tcBorders>
          </w:tcPr>
          <w:p w14:paraId="0F21685F" w14:textId="3FE1C200" w:rsidR="008E4C22" w:rsidRDefault="001E7A40" w:rsidP="008E4C22">
            <w:pPr>
              <w:spacing w:after="98" w:line="259" w:lineRule="auto"/>
              <w:ind w:left="2" w:firstLine="0"/>
            </w:pPr>
            <w:r>
              <w:t xml:space="preserve">The “Requester” is </w:t>
            </w:r>
            <w:r w:rsidR="00B1680E">
              <w:t xml:space="preserve">the name of the person or organisation who is requesting access. </w:t>
            </w:r>
            <w:r>
              <w:t>Please state the name of the requesting organisation and the type of the organisation (e.g. academic organisation, independent think tank, public authority under FOIA, commercial organisation) etc).</w:t>
            </w:r>
          </w:p>
          <w:p w14:paraId="725332C2" w14:textId="6F5F5BE7" w:rsidR="00C201B0" w:rsidRDefault="008E4C22" w:rsidP="008E2ADC">
            <w:pPr>
              <w:spacing w:after="98" w:line="259" w:lineRule="auto"/>
              <w:ind w:left="0" w:firstLine="0"/>
            </w:pPr>
            <w:r>
              <w:t>Please ensure a</w:t>
            </w:r>
            <w:r w:rsidR="00A06BC6">
              <w:t xml:space="preserve"> personal</w:t>
            </w:r>
            <w:r>
              <w:t xml:space="preserve"> </w:t>
            </w:r>
            <w:r w:rsidR="00BC17F6">
              <w:t xml:space="preserve">organisation </w:t>
            </w:r>
            <w:r>
              <w:t>email address is included</w:t>
            </w:r>
            <w:r w:rsidR="005F04E8">
              <w:t>.</w:t>
            </w:r>
          </w:p>
          <w:p w14:paraId="6E0A90A4" w14:textId="77777777" w:rsidR="00576857" w:rsidRDefault="00576857" w:rsidP="00871CBB">
            <w:pPr>
              <w:spacing w:after="98" w:line="259" w:lineRule="auto"/>
              <w:ind w:left="2" w:firstLine="0"/>
            </w:pPr>
          </w:p>
          <w:p w14:paraId="020A2390" w14:textId="3C1304B3" w:rsidR="00E4265B" w:rsidRDefault="00306F13" w:rsidP="00871CBB">
            <w:pPr>
              <w:spacing w:after="98" w:line="259" w:lineRule="auto"/>
              <w:ind w:left="2" w:firstLine="0"/>
            </w:pPr>
            <w:r>
              <w:t>For MoJ</w:t>
            </w:r>
            <w:r w:rsidR="004F50B6">
              <w:t>-</w:t>
            </w:r>
            <w:r>
              <w:t>DfE data</w:t>
            </w:r>
            <w:r w:rsidR="00852972">
              <w:t xml:space="preserve"> </w:t>
            </w:r>
            <w:r>
              <w:t xml:space="preserve">shares - </w:t>
            </w:r>
            <w:r w:rsidR="00A06BC6">
              <w:t>Please note</w:t>
            </w:r>
            <w:r w:rsidR="008E2ADC">
              <w:t>,</w:t>
            </w:r>
            <w:r w:rsidR="00A06BC6">
              <w:t xml:space="preserve"> that when a DSA is </w:t>
            </w:r>
            <w:r>
              <w:t xml:space="preserve">sent for signature by </w:t>
            </w:r>
            <w:proofErr w:type="spellStart"/>
            <w:r>
              <w:t>AdobeSign</w:t>
            </w:r>
            <w:proofErr w:type="spellEnd"/>
            <w:r>
              <w:t xml:space="preserve"> </w:t>
            </w:r>
            <w:r w:rsidR="000D6A95">
              <w:t xml:space="preserve">it must be sent to an employee of the requesting organisation, it cannot be sent to a PhD student. </w:t>
            </w:r>
          </w:p>
        </w:tc>
      </w:tr>
      <w:tr w:rsidR="00E612C1" w14:paraId="1FA0B80A" w14:textId="77777777" w:rsidTr="00514B9B">
        <w:trPr>
          <w:trHeight w:val="67"/>
        </w:trPr>
        <w:tc>
          <w:tcPr>
            <w:tcW w:w="1974" w:type="dxa"/>
            <w:tcBorders>
              <w:top w:val="single" w:sz="27" w:space="0" w:color="24135F"/>
              <w:left w:val="single" w:sz="4" w:space="0" w:color="24135F"/>
              <w:bottom w:val="single" w:sz="23" w:space="0" w:color="24135F"/>
              <w:right w:val="single" w:sz="4" w:space="0" w:color="24135F"/>
            </w:tcBorders>
            <w:shd w:val="clear" w:color="auto" w:fill="24135F"/>
          </w:tcPr>
          <w:p w14:paraId="4C7943FC" w14:textId="12FA3FD9" w:rsidR="00E612C1" w:rsidRDefault="00E612C1" w:rsidP="00E612C1">
            <w:pPr>
              <w:spacing w:after="0" w:line="259" w:lineRule="auto"/>
              <w:ind w:left="0" w:firstLine="0"/>
            </w:pPr>
            <w:r>
              <w:rPr>
                <w:b/>
                <w:color w:val="FFFFFF"/>
              </w:rPr>
              <w:t xml:space="preserve">Primary, Secondary </w:t>
            </w:r>
          </w:p>
          <w:p w14:paraId="633205D8" w14:textId="77777777" w:rsidR="00E612C1" w:rsidRDefault="00E612C1" w:rsidP="00E612C1">
            <w:pPr>
              <w:spacing w:after="0" w:line="259" w:lineRule="auto"/>
              <w:ind w:left="0" w:firstLine="0"/>
              <w:rPr>
                <w:b/>
                <w:color w:val="FFFFFF"/>
              </w:rPr>
            </w:pPr>
            <w:r>
              <w:rPr>
                <w:b/>
                <w:color w:val="FFFFFF"/>
              </w:rPr>
              <w:t xml:space="preserve">and DPO contact details </w:t>
            </w:r>
          </w:p>
          <w:p w14:paraId="63D6850C" w14:textId="77777777" w:rsidR="00E612C1" w:rsidRPr="00E612C1" w:rsidRDefault="00E612C1">
            <w:pPr>
              <w:spacing w:after="0" w:line="259" w:lineRule="auto"/>
              <w:ind w:left="0" w:firstLine="0"/>
              <w:rPr>
                <w:b/>
                <w:color w:val="FFFFFF"/>
                <w:sz w:val="22"/>
                <w:szCs w:val="20"/>
              </w:rPr>
            </w:pPr>
          </w:p>
        </w:tc>
        <w:tc>
          <w:tcPr>
            <w:tcW w:w="7654" w:type="dxa"/>
            <w:tcBorders>
              <w:top w:val="single" w:sz="4" w:space="0" w:color="24135F"/>
              <w:left w:val="single" w:sz="4" w:space="0" w:color="24135F"/>
              <w:bottom w:val="single" w:sz="4" w:space="0" w:color="24135F"/>
              <w:right w:val="single" w:sz="4" w:space="0" w:color="24135F"/>
            </w:tcBorders>
          </w:tcPr>
          <w:p w14:paraId="5FCD54C1" w14:textId="608EA411" w:rsidR="00E612C1" w:rsidRDefault="00E612C1" w:rsidP="005A28C4">
            <w:pPr>
              <w:spacing w:after="0" w:line="259" w:lineRule="auto"/>
              <w:ind w:left="0" w:firstLine="0"/>
            </w:pPr>
            <w:r>
              <w:t xml:space="preserve">Under the GDPR, you must appoint a DPO if: </w:t>
            </w:r>
          </w:p>
          <w:p w14:paraId="633958DC" w14:textId="77777777" w:rsidR="00E612C1" w:rsidRDefault="00E612C1" w:rsidP="00C201B0">
            <w:pPr>
              <w:pStyle w:val="ListParagraph"/>
              <w:numPr>
                <w:ilvl w:val="0"/>
                <w:numId w:val="23"/>
              </w:numPr>
              <w:spacing w:after="9" w:line="247" w:lineRule="auto"/>
            </w:pPr>
            <w:r>
              <w:t xml:space="preserve">you are a public authority or body (except for courts acting in their judicial capacity); </w:t>
            </w:r>
          </w:p>
          <w:p w14:paraId="2A12ED94" w14:textId="77777777" w:rsidR="00E612C1" w:rsidRDefault="00E612C1" w:rsidP="00C201B0">
            <w:pPr>
              <w:pStyle w:val="ListParagraph"/>
              <w:numPr>
                <w:ilvl w:val="0"/>
                <w:numId w:val="23"/>
              </w:numPr>
              <w:spacing w:after="13" w:line="243" w:lineRule="auto"/>
            </w:pPr>
            <w:r>
              <w:t xml:space="preserve">your core activities require large scale, regular and systematic monitoring of individuals (for example, online behaviour tracking); or </w:t>
            </w:r>
          </w:p>
          <w:p w14:paraId="333111B2" w14:textId="77777777" w:rsidR="00E612C1" w:rsidRDefault="00E612C1" w:rsidP="00C201B0">
            <w:pPr>
              <w:pStyle w:val="ListParagraph"/>
              <w:numPr>
                <w:ilvl w:val="0"/>
                <w:numId w:val="23"/>
              </w:numPr>
              <w:spacing w:after="115" w:line="244" w:lineRule="auto"/>
            </w:pPr>
            <w:r>
              <w:t xml:space="preserve">your core activities consist of large-scale processing of special categories of data or data relating to criminal convictions and offences. </w:t>
            </w:r>
          </w:p>
          <w:p w14:paraId="7C80A5B7" w14:textId="77777777" w:rsidR="00E612C1" w:rsidRDefault="00E612C1" w:rsidP="00E612C1">
            <w:pPr>
              <w:spacing w:after="0" w:line="259" w:lineRule="auto"/>
              <w:ind w:left="2" w:firstLine="0"/>
            </w:pPr>
            <w:r>
              <w:t xml:space="preserve">If you do not have DPO, please supply an explanation as to why you do not have one. </w:t>
            </w:r>
          </w:p>
          <w:p w14:paraId="37BB1851" w14:textId="77777777" w:rsidR="00E612C1" w:rsidRDefault="00E612C1" w:rsidP="0044503D">
            <w:pPr>
              <w:spacing w:after="100" w:line="258" w:lineRule="auto"/>
              <w:ind w:left="2" w:firstLine="0"/>
            </w:pPr>
          </w:p>
        </w:tc>
      </w:tr>
      <w:tr w:rsidR="00E612C1" w14:paraId="0CF8DBFC" w14:textId="77777777" w:rsidTr="00F34CDC">
        <w:trPr>
          <w:trHeight w:val="1961"/>
        </w:trPr>
        <w:tc>
          <w:tcPr>
            <w:tcW w:w="1974" w:type="dxa"/>
            <w:tcBorders>
              <w:top w:val="single" w:sz="27" w:space="0" w:color="24135F"/>
              <w:left w:val="single" w:sz="4" w:space="0" w:color="24135F"/>
              <w:bottom w:val="single" w:sz="23" w:space="0" w:color="24135F"/>
              <w:right w:val="single" w:sz="4" w:space="0" w:color="24135F"/>
            </w:tcBorders>
            <w:shd w:val="clear" w:color="auto" w:fill="24135F"/>
          </w:tcPr>
          <w:p w14:paraId="54E3945B" w14:textId="77777777" w:rsidR="00E612C1" w:rsidRDefault="00E612C1" w:rsidP="00E612C1">
            <w:pPr>
              <w:spacing w:after="0" w:line="259" w:lineRule="auto"/>
              <w:ind w:left="0" w:firstLine="0"/>
              <w:rPr>
                <w:b/>
                <w:color w:val="FFFFFF"/>
              </w:rPr>
            </w:pPr>
            <w:r>
              <w:rPr>
                <w:b/>
                <w:color w:val="FFFFFF"/>
              </w:rPr>
              <w:t xml:space="preserve">ICO number </w:t>
            </w:r>
          </w:p>
          <w:p w14:paraId="46FE74F8" w14:textId="77777777" w:rsidR="00E612C1" w:rsidRDefault="00E612C1" w:rsidP="00E612C1">
            <w:pPr>
              <w:spacing w:after="0" w:line="259" w:lineRule="auto"/>
              <w:ind w:left="0" w:firstLine="0"/>
              <w:rPr>
                <w:b/>
                <w:color w:val="FFFFFF"/>
              </w:rPr>
            </w:pPr>
          </w:p>
        </w:tc>
        <w:tc>
          <w:tcPr>
            <w:tcW w:w="7654" w:type="dxa"/>
            <w:tcBorders>
              <w:top w:val="single" w:sz="4" w:space="0" w:color="24135F"/>
              <w:left w:val="single" w:sz="4" w:space="0" w:color="24135F"/>
              <w:bottom w:val="single" w:sz="4" w:space="0" w:color="24135F"/>
              <w:right w:val="single" w:sz="4" w:space="0" w:color="24135F"/>
            </w:tcBorders>
          </w:tcPr>
          <w:p w14:paraId="2ADA1F8B" w14:textId="01418FDC" w:rsidR="00E612C1" w:rsidRDefault="00E612C1" w:rsidP="00E612C1">
            <w:pPr>
              <w:spacing w:after="0" w:line="259" w:lineRule="auto"/>
              <w:ind w:left="0" w:firstLine="0"/>
            </w:pPr>
            <w:r>
              <w:t>There is an Information Commissioner's Office (ICO) registration and fees model. It is a three-tier system based on staff numbers and turnover. Every organisation or sole trader who processes personal information needs to pay a data protection fee to the ICO, exemptions still apply. Please provide your ICO registration number or evidence of a valid exemption.</w:t>
            </w:r>
          </w:p>
        </w:tc>
      </w:tr>
      <w:tr w:rsidR="00E612C1" w14:paraId="10DB40D2" w14:textId="77777777" w:rsidTr="00A5142E">
        <w:trPr>
          <w:trHeight w:val="25"/>
        </w:trPr>
        <w:tc>
          <w:tcPr>
            <w:tcW w:w="1974" w:type="dxa"/>
            <w:tcBorders>
              <w:top w:val="single" w:sz="27" w:space="0" w:color="24135F"/>
              <w:left w:val="single" w:sz="4" w:space="0" w:color="24135F"/>
              <w:bottom w:val="single" w:sz="23" w:space="0" w:color="24135F"/>
              <w:right w:val="single" w:sz="4" w:space="0" w:color="24135F"/>
            </w:tcBorders>
            <w:shd w:val="clear" w:color="auto" w:fill="24135F"/>
          </w:tcPr>
          <w:p w14:paraId="276BEE3D" w14:textId="77777777" w:rsidR="00E612C1" w:rsidRDefault="00E612C1" w:rsidP="00E612C1">
            <w:pPr>
              <w:spacing w:after="0" w:line="259" w:lineRule="auto"/>
              <w:ind w:left="0" w:firstLine="0"/>
            </w:pPr>
            <w:r>
              <w:rPr>
                <w:b/>
                <w:color w:val="FFFFFF"/>
              </w:rPr>
              <w:t xml:space="preserve">Contact details of </w:t>
            </w:r>
          </w:p>
          <w:p w14:paraId="729F64A3" w14:textId="77777777" w:rsidR="00E612C1" w:rsidRDefault="00E612C1" w:rsidP="00E612C1">
            <w:pPr>
              <w:spacing w:after="0" w:line="259" w:lineRule="auto"/>
              <w:ind w:left="0" w:firstLine="0"/>
              <w:rPr>
                <w:b/>
                <w:color w:val="FFFFFF"/>
              </w:rPr>
            </w:pPr>
            <w:r>
              <w:rPr>
                <w:b/>
                <w:color w:val="FFFFFF"/>
              </w:rPr>
              <w:t>institute/ organisation funding, sponsoring or commissioning the project</w:t>
            </w:r>
          </w:p>
          <w:p w14:paraId="62A3893B" w14:textId="77777777" w:rsidR="00E612C1" w:rsidRDefault="00E612C1" w:rsidP="00E612C1">
            <w:pPr>
              <w:spacing w:after="0" w:line="259" w:lineRule="auto"/>
              <w:ind w:left="0" w:firstLine="0"/>
              <w:rPr>
                <w:b/>
                <w:color w:val="FFFFFF"/>
              </w:rPr>
            </w:pPr>
          </w:p>
        </w:tc>
        <w:tc>
          <w:tcPr>
            <w:tcW w:w="7654" w:type="dxa"/>
            <w:tcBorders>
              <w:top w:val="single" w:sz="4" w:space="0" w:color="24135F"/>
              <w:left w:val="single" w:sz="4" w:space="0" w:color="24135F"/>
              <w:bottom w:val="single" w:sz="4" w:space="0" w:color="24135F"/>
              <w:right w:val="single" w:sz="4" w:space="0" w:color="24135F"/>
            </w:tcBorders>
          </w:tcPr>
          <w:p w14:paraId="2CC926A3" w14:textId="77777777" w:rsidR="00E612C1" w:rsidRDefault="00E612C1" w:rsidP="00E612C1">
            <w:pPr>
              <w:spacing w:after="120" w:line="240" w:lineRule="auto"/>
              <w:ind w:left="2" w:firstLine="0"/>
            </w:pPr>
            <w:r>
              <w:t xml:space="preserve">It is important for us to understand the key stakeholders involved in the project and the bigger picture / context in which the project sits in order to make a robust decision as to whether or not to support the data share. </w:t>
            </w:r>
          </w:p>
          <w:p w14:paraId="3BDC0146" w14:textId="77777777" w:rsidR="00E612C1" w:rsidRDefault="00E612C1" w:rsidP="00E612C1">
            <w:pPr>
              <w:spacing w:after="150" w:line="240" w:lineRule="auto"/>
              <w:ind w:left="2" w:firstLine="0"/>
            </w:pPr>
            <w:r>
              <w:t xml:space="preserve">Please provide all relevant details and the nature of the relationship between those organisations. </w:t>
            </w:r>
          </w:p>
          <w:p w14:paraId="61F669ED" w14:textId="77777777" w:rsidR="00E612C1" w:rsidRDefault="00E612C1" w:rsidP="00E612C1">
            <w:pPr>
              <w:spacing w:after="0" w:line="259" w:lineRule="auto"/>
              <w:ind w:left="0" w:firstLine="0"/>
            </w:pPr>
            <w:r>
              <w:t>Please state “N/A” if some of the contact details are not necessary for the data share.</w:t>
            </w:r>
          </w:p>
          <w:p w14:paraId="5EF19B71" w14:textId="77777777" w:rsidR="000D2DD3" w:rsidRDefault="000D2DD3" w:rsidP="00E612C1">
            <w:pPr>
              <w:spacing w:after="0" w:line="259" w:lineRule="auto"/>
              <w:ind w:left="0" w:firstLine="0"/>
            </w:pPr>
          </w:p>
          <w:p w14:paraId="36D47D64" w14:textId="33FA132A" w:rsidR="000D2DD3" w:rsidRDefault="000D2DD3" w:rsidP="000D2DD3">
            <w:pPr>
              <w:spacing w:after="0" w:line="259" w:lineRule="auto"/>
              <w:ind w:left="0" w:firstLine="0"/>
            </w:pPr>
            <w:r>
              <w:lastRenderedPageBreak/>
              <w:t>It may be that there are researchers from</w:t>
            </w:r>
            <w:r w:rsidR="00E97F4F">
              <w:t xml:space="preserve"> </w:t>
            </w:r>
            <w:r>
              <w:t>other organisations also working on this project, so that relationship must also be explained at this section</w:t>
            </w:r>
            <w:r w:rsidR="00A5142E">
              <w:t>.</w:t>
            </w:r>
          </w:p>
        </w:tc>
      </w:tr>
      <w:tr w:rsidR="00E612C1" w14:paraId="5758B6C9" w14:textId="77777777" w:rsidTr="00514B9B">
        <w:trPr>
          <w:trHeight w:val="67"/>
        </w:trPr>
        <w:tc>
          <w:tcPr>
            <w:tcW w:w="1974" w:type="dxa"/>
            <w:tcBorders>
              <w:top w:val="single" w:sz="27" w:space="0" w:color="24135F"/>
              <w:left w:val="single" w:sz="4" w:space="0" w:color="24135F"/>
              <w:bottom w:val="single" w:sz="23" w:space="0" w:color="24135F"/>
              <w:right w:val="single" w:sz="4" w:space="0" w:color="24135F"/>
            </w:tcBorders>
            <w:shd w:val="clear" w:color="auto" w:fill="24135F"/>
          </w:tcPr>
          <w:p w14:paraId="22DFCC09" w14:textId="4B3891CF" w:rsidR="00E612C1" w:rsidRDefault="00E612C1" w:rsidP="00E612C1">
            <w:pPr>
              <w:spacing w:after="0" w:line="259" w:lineRule="auto"/>
              <w:ind w:left="0" w:firstLine="0"/>
              <w:rPr>
                <w:b/>
                <w:color w:val="FFFFFF"/>
              </w:rPr>
            </w:pPr>
            <w:r>
              <w:rPr>
                <w:b/>
                <w:color w:val="FFFFFF"/>
              </w:rPr>
              <w:lastRenderedPageBreak/>
              <w:t xml:space="preserve">Data protection training, analytical skills and experience with types of data  </w:t>
            </w:r>
          </w:p>
        </w:tc>
        <w:tc>
          <w:tcPr>
            <w:tcW w:w="7654" w:type="dxa"/>
            <w:tcBorders>
              <w:top w:val="single" w:sz="4" w:space="0" w:color="24135F"/>
              <w:left w:val="single" w:sz="4" w:space="0" w:color="24135F"/>
              <w:bottom w:val="single" w:sz="4" w:space="0" w:color="24135F"/>
              <w:right w:val="single" w:sz="4" w:space="0" w:color="24135F"/>
            </w:tcBorders>
          </w:tcPr>
          <w:p w14:paraId="5B708E42" w14:textId="77777777" w:rsidR="00E612C1" w:rsidRDefault="00E612C1" w:rsidP="00E612C1">
            <w:pPr>
              <w:spacing w:after="120" w:line="240" w:lineRule="auto"/>
              <w:ind w:left="2" w:right="42" w:firstLine="0"/>
            </w:pPr>
            <w:r>
              <w:t xml:space="preserve">It is important for us to understand the skills of the team to assess the application. </w:t>
            </w:r>
          </w:p>
          <w:p w14:paraId="7EA33C99" w14:textId="2831CFE9" w:rsidR="00E612C1" w:rsidRDefault="00E612C1" w:rsidP="00E612C1">
            <w:pPr>
              <w:spacing w:after="120" w:line="240" w:lineRule="auto"/>
              <w:ind w:left="2" w:firstLine="0"/>
            </w:pPr>
            <w:r>
              <w:t>For example: what level of qualification or years of professional experience do the team have (e.g. PhD with 1</w:t>
            </w:r>
            <w:r w:rsidR="00C201B0">
              <w:t>-</w:t>
            </w:r>
            <w:r>
              <w:t>year academic research experience, BSc with 5 years as data analyst)? What kind of data protection training has been done and how recently? Have you worked with this data previously, or with similarly structured datasets or on related topics? Have you previously used the requested platform to access data? What type of previous analytical experience do you have?</w:t>
            </w:r>
          </w:p>
        </w:tc>
      </w:tr>
    </w:tbl>
    <w:p w14:paraId="2823DF4B" w14:textId="77777777" w:rsidR="00C201B0" w:rsidRDefault="00C201B0">
      <w:pPr>
        <w:pStyle w:val="Heading1"/>
        <w:ind w:left="-5"/>
      </w:pPr>
      <w:bookmarkStart w:id="10" w:name="_Toc37378"/>
    </w:p>
    <w:p w14:paraId="787B36C2" w14:textId="5D0F1EF7" w:rsidR="00C62396" w:rsidRDefault="001E7A40">
      <w:pPr>
        <w:pStyle w:val="Heading1"/>
        <w:ind w:left="-5"/>
      </w:pPr>
      <w:bookmarkStart w:id="11" w:name="_Toc202350438"/>
      <w:r>
        <w:t>Section Three: Project details</w:t>
      </w:r>
      <w:bookmarkEnd w:id="11"/>
      <w:r>
        <w:t xml:space="preserve"> </w:t>
      </w:r>
      <w:bookmarkEnd w:id="10"/>
    </w:p>
    <w:tbl>
      <w:tblPr>
        <w:tblStyle w:val="TableGrid1"/>
        <w:tblW w:w="9638" w:type="dxa"/>
        <w:tblInd w:w="6" w:type="dxa"/>
        <w:tblCellMar>
          <w:top w:w="48" w:type="dxa"/>
          <w:left w:w="56" w:type="dxa"/>
          <w:right w:w="19" w:type="dxa"/>
        </w:tblCellMar>
        <w:tblLook w:val="04A0" w:firstRow="1" w:lastRow="0" w:firstColumn="1" w:lastColumn="0" w:noHBand="0" w:noVBand="1"/>
      </w:tblPr>
      <w:tblGrid>
        <w:gridCol w:w="2266"/>
        <w:gridCol w:w="7372"/>
      </w:tblGrid>
      <w:tr w:rsidR="007A0BE4" w14:paraId="04DFED6B" w14:textId="77777777" w:rsidTr="007A0BE4">
        <w:trPr>
          <w:trHeight w:val="737"/>
        </w:trPr>
        <w:tc>
          <w:tcPr>
            <w:tcW w:w="2266" w:type="dxa"/>
            <w:tcBorders>
              <w:top w:val="single" w:sz="27" w:space="0" w:color="24135F"/>
              <w:left w:val="single" w:sz="4" w:space="0" w:color="24135F"/>
              <w:bottom w:val="single" w:sz="27" w:space="0" w:color="24135F"/>
              <w:right w:val="single" w:sz="4" w:space="0" w:color="24135F"/>
            </w:tcBorders>
            <w:shd w:val="clear" w:color="auto" w:fill="24135F"/>
          </w:tcPr>
          <w:p w14:paraId="2F1CA9C6" w14:textId="397EDEE1" w:rsidR="007A0BE4" w:rsidRDefault="007A0BE4">
            <w:pPr>
              <w:spacing w:after="0" w:line="259" w:lineRule="auto"/>
              <w:ind w:left="0" w:firstLine="0"/>
              <w:rPr>
                <w:b/>
                <w:color w:val="FFFFFF"/>
              </w:rPr>
            </w:pPr>
            <w:r>
              <w:rPr>
                <w:b/>
                <w:color w:val="FFFFFF"/>
              </w:rPr>
              <w:t>Title of Project</w:t>
            </w:r>
          </w:p>
        </w:tc>
        <w:tc>
          <w:tcPr>
            <w:tcW w:w="7372" w:type="dxa"/>
            <w:tcBorders>
              <w:top w:val="single" w:sz="4" w:space="0" w:color="24135F"/>
              <w:left w:val="single" w:sz="4" w:space="0" w:color="24135F"/>
              <w:bottom w:val="single" w:sz="4" w:space="0" w:color="24135F"/>
              <w:right w:val="single" w:sz="4" w:space="0" w:color="24135F"/>
            </w:tcBorders>
          </w:tcPr>
          <w:p w14:paraId="1392B3E0" w14:textId="77777777" w:rsidR="00385873" w:rsidRDefault="007A0BE4" w:rsidP="00385873">
            <w:pPr>
              <w:spacing w:after="120" w:line="240" w:lineRule="auto"/>
              <w:ind w:left="2" w:firstLine="0"/>
            </w:pPr>
            <w:r>
              <w:t>Please provide the full project title.</w:t>
            </w:r>
            <w:r w:rsidR="00760BA6">
              <w:t xml:space="preserve"> This can be a working title if a final title has not been confirmed. </w:t>
            </w:r>
          </w:p>
          <w:p w14:paraId="79A9DF14" w14:textId="0EDDE57D" w:rsidR="000D2DD3" w:rsidRDefault="00890D7D" w:rsidP="00385873">
            <w:pPr>
              <w:spacing w:after="120" w:line="240" w:lineRule="auto"/>
              <w:ind w:left="2" w:firstLine="0"/>
            </w:pPr>
            <w:r>
              <w:t xml:space="preserve">If applying to </w:t>
            </w:r>
            <w:r w:rsidR="00F31400">
              <w:t xml:space="preserve">access </w:t>
            </w:r>
            <w:r>
              <w:t>the MoJ-DfE share, p</w:t>
            </w:r>
            <w:r w:rsidR="000D2DD3">
              <w:t>lease keep</w:t>
            </w:r>
            <w:r>
              <w:t xml:space="preserve"> the title</w:t>
            </w:r>
            <w:r w:rsidR="007611FF">
              <w:t xml:space="preserve"> </w:t>
            </w:r>
            <w:r w:rsidR="000D2DD3">
              <w:t>to 10 words or less</w:t>
            </w:r>
            <w:r w:rsidR="009F159F">
              <w:t>.</w:t>
            </w:r>
            <w:r>
              <w:t xml:space="preserve"> If applying </w:t>
            </w:r>
            <w:r w:rsidR="00F31400">
              <w:t>to access</w:t>
            </w:r>
            <w:r>
              <w:t xml:space="preserve"> any other data, there is no word limit for </w:t>
            </w:r>
            <w:r w:rsidR="00F31400">
              <w:t>the project title.</w:t>
            </w:r>
          </w:p>
        </w:tc>
      </w:tr>
      <w:tr w:rsidR="00385873" w14:paraId="17F3456C" w14:textId="77777777" w:rsidTr="007A0BE4">
        <w:trPr>
          <w:trHeight w:val="737"/>
        </w:trPr>
        <w:tc>
          <w:tcPr>
            <w:tcW w:w="2266" w:type="dxa"/>
            <w:tcBorders>
              <w:top w:val="single" w:sz="27" w:space="0" w:color="24135F"/>
              <w:left w:val="single" w:sz="4" w:space="0" w:color="24135F"/>
              <w:bottom w:val="single" w:sz="27" w:space="0" w:color="24135F"/>
              <w:right w:val="single" w:sz="4" w:space="0" w:color="24135F"/>
            </w:tcBorders>
            <w:shd w:val="clear" w:color="auto" w:fill="24135F"/>
          </w:tcPr>
          <w:p w14:paraId="4C9847D2" w14:textId="75BEA64B" w:rsidR="00385873" w:rsidRDefault="00385873" w:rsidP="00385873">
            <w:pPr>
              <w:spacing w:after="0" w:line="259" w:lineRule="auto"/>
              <w:ind w:left="0" w:firstLine="0"/>
              <w:rPr>
                <w:b/>
                <w:color w:val="FFFFFF"/>
              </w:rPr>
            </w:pPr>
            <w:r>
              <w:rPr>
                <w:b/>
                <w:color w:val="FFFFFF"/>
              </w:rPr>
              <w:t xml:space="preserve">Brief Purpose </w:t>
            </w:r>
          </w:p>
        </w:tc>
        <w:tc>
          <w:tcPr>
            <w:tcW w:w="7372" w:type="dxa"/>
            <w:tcBorders>
              <w:top w:val="single" w:sz="4" w:space="0" w:color="24135F"/>
              <w:left w:val="single" w:sz="4" w:space="0" w:color="24135F"/>
              <w:bottom w:val="single" w:sz="4" w:space="0" w:color="24135F"/>
              <w:right w:val="single" w:sz="4" w:space="0" w:color="24135F"/>
            </w:tcBorders>
          </w:tcPr>
          <w:p w14:paraId="2DFE79EB" w14:textId="7D1556A5" w:rsidR="00385873" w:rsidRDefault="00385873" w:rsidP="00385873">
            <w:pPr>
              <w:spacing w:after="120" w:line="240" w:lineRule="auto"/>
              <w:ind w:left="2" w:firstLine="0"/>
            </w:pPr>
            <w:r>
              <w:t xml:space="preserve">This summary should be no more than 150 words. It must be succinct but comprehensive. It must accurately describe the project in layperson’s language and in the third person with no </w:t>
            </w:r>
            <w:r w:rsidR="00146533">
              <w:t xml:space="preserve">acronyms or </w:t>
            </w:r>
            <w:r>
              <w:t xml:space="preserve">jargon. It is strongly recommended that the summary follow the structure below to ensure consistency and ease of reading when publishing alongside other data shares. </w:t>
            </w:r>
          </w:p>
          <w:p w14:paraId="1697EACA" w14:textId="001EC6CC" w:rsidR="00385873" w:rsidRDefault="00385873" w:rsidP="00385873">
            <w:pPr>
              <w:spacing w:after="101" w:line="256" w:lineRule="auto"/>
              <w:ind w:left="2" w:firstLine="0"/>
            </w:pPr>
            <w:r>
              <w:t xml:space="preserve">We have the right to amend the summary, in consultation with the applicant, to ensure the wording complies with GOV.UK guidance on all publications.  </w:t>
            </w:r>
          </w:p>
          <w:p w14:paraId="5D17069F" w14:textId="77777777" w:rsidR="00385873" w:rsidRDefault="00385873" w:rsidP="00385873">
            <w:pPr>
              <w:spacing w:after="101" w:line="256" w:lineRule="auto"/>
              <w:ind w:left="2" w:firstLine="0"/>
            </w:pPr>
            <w:r>
              <w:t xml:space="preserve">[Organisation ‘A’] wishes to analyse [dataset ‘B’] for [‘C’ last x years’ worth of data or y data for z year(s)]. With this data, [Organisation A will [‘D’ insert a 3–4 sentence description of the research]. The public benefit of this work will be [‘E’ insert here… how do current or future members of the public, particularly subjects of the dataset, benefit from this?]] </w:t>
            </w:r>
          </w:p>
          <w:p w14:paraId="5765E74A" w14:textId="77777777" w:rsidR="00385873" w:rsidRDefault="00385873" w:rsidP="00385873">
            <w:pPr>
              <w:spacing w:after="0" w:line="259" w:lineRule="auto"/>
              <w:ind w:left="2" w:firstLine="0"/>
            </w:pPr>
            <w:r>
              <w:t xml:space="preserve">Where: </w:t>
            </w:r>
          </w:p>
          <w:p w14:paraId="7B66E070" w14:textId="77777777" w:rsidR="00385873" w:rsidRDefault="00385873" w:rsidP="00385873">
            <w:pPr>
              <w:numPr>
                <w:ilvl w:val="0"/>
                <w:numId w:val="8"/>
              </w:numPr>
              <w:spacing w:after="0" w:line="259" w:lineRule="auto"/>
              <w:ind w:hanging="454"/>
            </w:pPr>
            <w:r>
              <w:t xml:space="preserve">A is the organisation who is applying for the data </w:t>
            </w:r>
          </w:p>
          <w:p w14:paraId="34BD31BB" w14:textId="77777777" w:rsidR="00385873" w:rsidRDefault="00385873" w:rsidP="00385873">
            <w:pPr>
              <w:numPr>
                <w:ilvl w:val="0"/>
                <w:numId w:val="8"/>
              </w:numPr>
              <w:spacing w:after="0" w:line="259" w:lineRule="auto"/>
              <w:ind w:hanging="454"/>
            </w:pPr>
            <w:r>
              <w:t xml:space="preserve">B should consider: </w:t>
            </w:r>
          </w:p>
          <w:p w14:paraId="5929B550" w14:textId="77777777" w:rsidR="00385873" w:rsidRDefault="00385873" w:rsidP="00FE5EE7">
            <w:pPr>
              <w:numPr>
                <w:ilvl w:val="1"/>
                <w:numId w:val="8"/>
              </w:numPr>
              <w:spacing w:after="0" w:line="259" w:lineRule="auto"/>
              <w:ind w:hanging="454"/>
            </w:pPr>
            <w:r>
              <w:t xml:space="preserve">the relevant dataset(s) the requestor is applying for </w:t>
            </w:r>
          </w:p>
          <w:p w14:paraId="301DAADC" w14:textId="77777777" w:rsidR="00385873" w:rsidRDefault="00385873" w:rsidP="00FE5EE7">
            <w:pPr>
              <w:numPr>
                <w:ilvl w:val="1"/>
                <w:numId w:val="8"/>
              </w:numPr>
              <w:spacing w:after="0" w:line="259" w:lineRule="auto"/>
              <w:ind w:hanging="454"/>
            </w:pPr>
            <w:r>
              <w:t xml:space="preserve">whether there is any linking involved </w:t>
            </w:r>
          </w:p>
          <w:p w14:paraId="7D3089DE" w14:textId="03405015" w:rsidR="00385873" w:rsidRDefault="00385873" w:rsidP="00FE5EE7">
            <w:pPr>
              <w:numPr>
                <w:ilvl w:val="1"/>
                <w:numId w:val="8"/>
              </w:numPr>
              <w:spacing w:after="9" w:line="248" w:lineRule="auto"/>
              <w:ind w:hanging="454"/>
            </w:pPr>
            <w:r>
              <w:lastRenderedPageBreak/>
              <w:t>whether there is any matching involved</w:t>
            </w:r>
            <w:r w:rsidR="00BA59FC">
              <w:t>,</w:t>
            </w:r>
            <w:r>
              <w:t xml:space="preserve"> and the sample sizes or control groups involved </w:t>
            </w:r>
          </w:p>
          <w:p w14:paraId="4A260295" w14:textId="77777777" w:rsidR="00385873" w:rsidRDefault="00385873" w:rsidP="00385873">
            <w:pPr>
              <w:numPr>
                <w:ilvl w:val="0"/>
                <w:numId w:val="8"/>
              </w:numPr>
              <w:spacing w:after="0" w:line="259" w:lineRule="auto"/>
              <w:ind w:hanging="454"/>
            </w:pPr>
            <w:r>
              <w:t xml:space="preserve">C should consider:  </w:t>
            </w:r>
          </w:p>
          <w:p w14:paraId="2F3DEE90" w14:textId="77777777" w:rsidR="00385873" w:rsidRDefault="00385873" w:rsidP="00FE5EE7">
            <w:pPr>
              <w:numPr>
                <w:ilvl w:val="1"/>
                <w:numId w:val="8"/>
              </w:numPr>
              <w:spacing w:after="0" w:line="259" w:lineRule="auto"/>
              <w:ind w:hanging="454"/>
            </w:pPr>
            <w:r>
              <w:t xml:space="preserve">how many x years’ worth of data would be required </w:t>
            </w:r>
          </w:p>
          <w:p w14:paraId="75F5DB62" w14:textId="77777777" w:rsidR="00385873" w:rsidRDefault="00385873" w:rsidP="00FE5EE7">
            <w:pPr>
              <w:numPr>
                <w:ilvl w:val="1"/>
                <w:numId w:val="8"/>
              </w:numPr>
              <w:spacing w:after="0" w:line="258" w:lineRule="auto"/>
              <w:ind w:hanging="454"/>
            </w:pPr>
            <w:r>
              <w:t>whether every z years would be enough (e.g. every 3</w:t>
            </w:r>
            <w:r>
              <w:rPr>
                <w:vertAlign w:val="superscript"/>
              </w:rPr>
              <w:t>rd</w:t>
            </w:r>
            <w:r>
              <w:t xml:space="preserve"> year) </w:t>
            </w:r>
          </w:p>
          <w:p w14:paraId="66380785" w14:textId="77777777" w:rsidR="00215B62" w:rsidRDefault="00385873" w:rsidP="00BA59FC">
            <w:pPr>
              <w:numPr>
                <w:ilvl w:val="0"/>
                <w:numId w:val="8"/>
              </w:numPr>
              <w:spacing w:after="14" w:line="242" w:lineRule="auto"/>
              <w:ind w:hanging="454"/>
            </w:pPr>
            <w:r>
              <w:t xml:space="preserve">D is 3–4 sentences describing the research aims and objectives of the project or the specific question the organisation is seeking to answer. This should also cover the intended outcome and publication method. </w:t>
            </w:r>
          </w:p>
          <w:p w14:paraId="740B8FEA" w14:textId="35C3A65F" w:rsidR="00385873" w:rsidRDefault="00385873" w:rsidP="00215B62">
            <w:pPr>
              <w:numPr>
                <w:ilvl w:val="0"/>
                <w:numId w:val="8"/>
              </w:numPr>
              <w:spacing w:after="14" w:line="242" w:lineRule="auto"/>
              <w:ind w:hanging="454"/>
            </w:pPr>
            <w:r>
              <w:t>E is an explanation of how current or future members of the public, particularly subjects of the dataset, benefit from this. This may also include an explanation of the benefits to wider policy development (if known)</w:t>
            </w:r>
            <w:r w:rsidR="00215B62">
              <w:t>.</w:t>
            </w:r>
            <w:r>
              <w:t xml:space="preserve"> </w:t>
            </w:r>
          </w:p>
          <w:p w14:paraId="56FB9E4F" w14:textId="77777777" w:rsidR="00215B62" w:rsidRDefault="00215B62" w:rsidP="00385873">
            <w:pPr>
              <w:spacing w:after="120" w:line="240" w:lineRule="auto"/>
              <w:ind w:left="2" w:firstLine="0"/>
            </w:pPr>
          </w:p>
          <w:p w14:paraId="09082154" w14:textId="38361C57" w:rsidR="009F1D33" w:rsidRDefault="003B74C8" w:rsidP="00385873">
            <w:pPr>
              <w:spacing w:after="120" w:line="240" w:lineRule="auto"/>
              <w:ind w:left="2" w:firstLine="0"/>
            </w:pPr>
            <w:r>
              <w:t xml:space="preserve">There may be </w:t>
            </w:r>
            <w:r w:rsidR="006C2366">
              <w:t>exceptions where we do not publish an overview of the project – for example, to protect the privacy of researchers</w:t>
            </w:r>
            <w:r w:rsidR="00D50CCF">
              <w:t xml:space="preserve"> working on particularly sensitive projects</w:t>
            </w:r>
            <w:r w:rsidR="006C2366">
              <w:t>. If you believe you should be exempt, please explain in detail why this is the case.</w:t>
            </w:r>
            <w:r w:rsidR="000E71DA">
              <w:rPr>
                <w:rStyle w:val="FootnoteReference"/>
              </w:rPr>
              <w:footnoteReference w:id="8"/>
            </w:r>
            <w:r w:rsidR="006C2366">
              <w:t xml:space="preserve"> </w:t>
            </w:r>
          </w:p>
        </w:tc>
      </w:tr>
    </w:tbl>
    <w:p w14:paraId="53B3C018" w14:textId="77777777" w:rsidR="00C62396" w:rsidRDefault="00C62396">
      <w:pPr>
        <w:spacing w:after="0" w:line="259" w:lineRule="auto"/>
        <w:ind w:left="-1134" w:right="10698" w:firstLine="0"/>
      </w:pPr>
    </w:p>
    <w:tbl>
      <w:tblPr>
        <w:tblStyle w:val="TableGrid1"/>
        <w:tblpPr w:leftFromText="180" w:rightFromText="180" w:vertAnchor="text" w:tblpX="6" w:tblpY="1"/>
        <w:tblOverlap w:val="never"/>
        <w:tblW w:w="9640" w:type="dxa"/>
        <w:tblInd w:w="0" w:type="dxa"/>
        <w:tblCellMar>
          <w:top w:w="8" w:type="dxa"/>
          <w:left w:w="56" w:type="dxa"/>
          <w:right w:w="5" w:type="dxa"/>
        </w:tblCellMar>
        <w:tblLook w:val="04A0" w:firstRow="1" w:lastRow="0" w:firstColumn="1" w:lastColumn="0" w:noHBand="0" w:noVBand="1"/>
      </w:tblPr>
      <w:tblGrid>
        <w:gridCol w:w="2213"/>
        <w:gridCol w:w="7421"/>
        <w:gridCol w:w="6"/>
      </w:tblGrid>
      <w:tr w:rsidR="00C62396" w14:paraId="589984F4" w14:textId="77777777" w:rsidTr="1EB8FF68">
        <w:trPr>
          <w:gridAfter w:val="1"/>
          <w:wAfter w:w="6" w:type="dxa"/>
          <w:trHeight w:val="1145"/>
        </w:trPr>
        <w:tc>
          <w:tcPr>
            <w:tcW w:w="2213" w:type="dxa"/>
            <w:tcBorders>
              <w:top w:val="single" w:sz="27" w:space="0" w:color="24135F"/>
              <w:left w:val="single" w:sz="4" w:space="0" w:color="24135F"/>
              <w:bottom w:val="single" w:sz="27" w:space="0" w:color="24135F"/>
              <w:right w:val="single" w:sz="4" w:space="0" w:color="24135F"/>
            </w:tcBorders>
            <w:shd w:val="clear" w:color="auto" w:fill="24135F"/>
          </w:tcPr>
          <w:p w14:paraId="31DD310F" w14:textId="77777777" w:rsidR="00C62396" w:rsidRDefault="001E7A40" w:rsidP="00DE0F07">
            <w:pPr>
              <w:spacing w:after="0" w:line="259" w:lineRule="auto"/>
              <w:ind w:left="0" w:firstLine="0"/>
            </w:pPr>
            <w:r>
              <w:rPr>
                <w:b/>
                <w:color w:val="FFFFFF"/>
              </w:rPr>
              <w:t xml:space="preserve">Fuller description of your project </w:t>
            </w:r>
          </w:p>
        </w:tc>
        <w:tc>
          <w:tcPr>
            <w:tcW w:w="7421" w:type="dxa"/>
            <w:tcBorders>
              <w:top w:val="single" w:sz="4" w:space="0" w:color="24135F"/>
              <w:left w:val="single" w:sz="4" w:space="0" w:color="24135F"/>
              <w:bottom w:val="single" w:sz="4" w:space="0" w:color="24135F"/>
              <w:right w:val="single" w:sz="4" w:space="0" w:color="24135F"/>
            </w:tcBorders>
          </w:tcPr>
          <w:p w14:paraId="0DAFEC36" w14:textId="77777777" w:rsidR="00C62396" w:rsidRDefault="001E7A40" w:rsidP="00DE0F07">
            <w:pPr>
              <w:spacing w:after="144" w:line="240" w:lineRule="auto"/>
              <w:ind w:left="2" w:firstLine="0"/>
            </w:pPr>
            <w:r>
              <w:t xml:space="preserve">Data must only be collected, and shared, for specified, explicit and legitimate purposes. It must not be used in a manner incompatible with the specified purpose. There are limited exceptions for archiving, scientific and historical research.  </w:t>
            </w:r>
          </w:p>
          <w:p w14:paraId="31058C57" w14:textId="77777777" w:rsidR="00C62396" w:rsidRDefault="001E7A40" w:rsidP="00DE0F07">
            <w:pPr>
              <w:spacing w:after="53" w:line="243" w:lineRule="auto"/>
              <w:ind w:left="2" w:firstLine="0"/>
            </w:pPr>
            <w:r>
              <w:t xml:space="preserve">This section allows the applicant to elaborate on their project’s aims and objectives, intended methods, outputs and benefits, which meets the ‘public good’. Please provide concise but comprehensive information sufficient to allow the corresponding panel to make a robust decision. You should include the following:  </w:t>
            </w:r>
          </w:p>
          <w:p w14:paraId="3CE5AC57" w14:textId="19ED9690" w:rsidR="00C62396" w:rsidRDefault="004D01D6" w:rsidP="00DE0F07">
            <w:pPr>
              <w:numPr>
                <w:ilvl w:val="0"/>
                <w:numId w:val="9"/>
              </w:numPr>
              <w:spacing w:after="0" w:line="259" w:lineRule="auto"/>
              <w:ind w:hanging="454"/>
            </w:pPr>
            <w:r>
              <w:t>T</w:t>
            </w:r>
            <w:r w:rsidR="001E7A40">
              <w:t>he project’s purpose, please</w:t>
            </w:r>
            <w:r>
              <w:t xml:space="preserve"> </w:t>
            </w:r>
            <w:r w:rsidR="00422628">
              <w:t>include</w:t>
            </w:r>
            <w:r w:rsidR="001E7A40">
              <w:t xml:space="preserve">: </w:t>
            </w:r>
          </w:p>
          <w:p w14:paraId="52114B10" w14:textId="4AB5E4F5" w:rsidR="00C62396" w:rsidRDefault="00B845A0" w:rsidP="00DE0F07">
            <w:pPr>
              <w:numPr>
                <w:ilvl w:val="1"/>
                <w:numId w:val="9"/>
              </w:numPr>
              <w:spacing w:after="0" w:line="259" w:lineRule="auto"/>
              <w:ind w:hanging="454"/>
            </w:pPr>
            <w:r>
              <w:t>the</w:t>
            </w:r>
            <w:r w:rsidR="00C906B9">
              <w:t xml:space="preserve"> </w:t>
            </w:r>
            <w:r w:rsidR="001E7A40">
              <w:t xml:space="preserve">research questions being addressed, </w:t>
            </w:r>
            <w:r w:rsidR="00C906B9">
              <w:t xml:space="preserve">plus </w:t>
            </w:r>
            <w:r w:rsidR="00EC3FBF">
              <w:t xml:space="preserve">what data will </w:t>
            </w:r>
            <w:r w:rsidR="00AB41C9">
              <w:t xml:space="preserve">be used to </w:t>
            </w:r>
            <w:r w:rsidR="00EC3FBF">
              <w:t>address these and how,</w:t>
            </w:r>
            <w:r w:rsidR="001E7A40">
              <w:t xml:space="preserve"> </w:t>
            </w:r>
          </w:p>
          <w:p w14:paraId="7C798D42" w14:textId="77777777" w:rsidR="00C62396" w:rsidRDefault="001E7A40" w:rsidP="00DE0F07">
            <w:pPr>
              <w:numPr>
                <w:ilvl w:val="1"/>
                <w:numId w:val="9"/>
              </w:numPr>
              <w:spacing w:after="0" w:line="259" w:lineRule="auto"/>
              <w:ind w:hanging="454"/>
            </w:pPr>
            <w:r>
              <w:t xml:space="preserve">how it meets </w:t>
            </w:r>
            <w:hyperlink r:id="rId53">
              <w:r>
                <w:rPr>
                  <w:color w:val="407EC9"/>
                  <w:u w:val="single" w:color="407EC9"/>
                </w:rPr>
                <w:t>MoJ’s areas of research</w:t>
              </w:r>
            </w:hyperlink>
            <w:hyperlink r:id="rId54">
              <w:r>
                <w:rPr>
                  <w:color w:val="407EC9"/>
                  <w:u w:val="single" w:color="407EC9"/>
                </w:rPr>
                <w:t xml:space="preserve"> </w:t>
              </w:r>
            </w:hyperlink>
            <w:hyperlink r:id="rId55">
              <w:r>
                <w:rPr>
                  <w:color w:val="407EC9"/>
                  <w:u w:val="single" w:color="407EC9"/>
                </w:rPr>
                <w:t>interest</w:t>
              </w:r>
            </w:hyperlink>
            <w:hyperlink r:id="rId56">
              <w:r>
                <w:t>,</w:t>
              </w:r>
            </w:hyperlink>
            <w:r>
              <w:t xml:space="preserve">  </w:t>
            </w:r>
          </w:p>
          <w:p w14:paraId="04F5F1C1" w14:textId="645D2217" w:rsidR="00C62396" w:rsidRDefault="001E7A40" w:rsidP="00DE0F07">
            <w:pPr>
              <w:numPr>
                <w:ilvl w:val="1"/>
                <w:numId w:val="9"/>
              </w:numPr>
              <w:spacing w:after="12" w:line="256" w:lineRule="auto"/>
              <w:ind w:hanging="454"/>
            </w:pPr>
            <w:r>
              <w:t xml:space="preserve">any organisations or processes reliant on this data request for their needs and why (e.g. completed as part of a public duty, i.e. ‘public task’), </w:t>
            </w:r>
          </w:p>
          <w:p w14:paraId="6A482445" w14:textId="70EF562B" w:rsidR="00C62396" w:rsidRDefault="001E7A40" w:rsidP="00DE0F07">
            <w:pPr>
              <w:numPr>
                <w:ilvl w:val="1"/>
                <w:numId w:val="9"/>
              </w:numPr>
              <w:spacing w:after="8" w:line="248" w:lineRule="auto"/>
              <w:ind w:hanging="454"/>
            </w:pPr>
            <w:r>
              <w:t>whether any re-use of data is wholly aligned to the project’s original purpose</w:t>
            </w:r>
            <w:r w:rsidR="005863E5">
              <w:t>,</w:t>
            </w:r>
            <w:r>
              <w:t xml:space="preserve"> </w:t>
            </w:r>
          </w:p>
          <w:p w14:paraId="6CA45CE1" w14:textId="77777777" w:rsidR="00C62396" w:rsidRDefault="001E7A40" w:rsidP="00DE0F07">
            <w:pPr>
              <w:numPr>
                <w:ilvl w:val="1"/>
                <w:numId w:val="9"/>
              </w:numPr>
              <w:spacing w:after="49" w:line="247" w:lineRule="auto"/>
              <w:ind w:hanging="454"/>
            </w:pPr>
            <w:r>
              <w:t xml:space="preserve">whether there have been similar projects carried out and whether this project is designed to fill a gap. </w:t>
            </w:r>
          </w:p>
          <w:p w14:paraId="788C2091" w14:textId="63F1B939" w:rsidR="00C62396" w:rsidRDefault="004D01D6" w:rsidP="00DE0F07">
            <w:pPr>
              <w:numPr>
                <w:ilvl w:val="0"/>
                <w:numId w:val="9"/>
              </w:numPr>
              <w:spacing w:after="0" w:line="259" w:lineRule="auto"/>
              <w:ind w:hanging="454"/>
            </w:pPr>
            <w:r>
              <w:t>T</w:t>
            </w:r>
            <w:r w:rsidR="001E7A40">
              <w:t xml:space="preserve">he project’s intended methods, please consider: </w:t>
            </w:r>
          </w:p>
          <w:p w14:paraId="32CA4C31" w14:textId="5DDFA6B4" w:rsidR="00C62396" w:rsidRDefault="001E7A40" w:rsidP="00DE0F07">
            <w:pPr>
              <w:numPr>
                <w:ilvl w:val="1"/>
                <w:numId w:val="9"/>
              </w:numPr>
              <w:spacing w:after="0" w:line="259" w:lineRule="auto"/>
              <w:ind w:hanging="454"/>
            </w:pPr>
            <w:r>
              <w:lastRenderedPageBreak/>
              <w:t>sample size requirements</w:t>
            </w:r>
            <w:r w:rsidR="00313E51">
              <w:t>,</w:t>
            </w:r>
            <w:r>
              <w:t xml:space="preserve"> </w:t>
            </w:r>
          </w:p>
          <w:p w14:paraId="15D9D4D6" w14:textId="680B2B1E" w:rsidR="00C62396" w:rsidRDefault="001E7A40" w:rsidP="00DE0F07">
            <w:pPr>
              <w:numPr>
                <w:ilvl w:val="1"/>
                <w:numId w:val="9"/>
              </w:numPr>
              <w:spacing w:after="0" w:line="259" w:lineRule="auto"/>
              <w:ind w:hanging="454"/>
            </w:pPr>
            <w:r>
              <w:t>control group requirements</w:t>
            </w:r>
            <w:r w:rsidR="00313E51">
              <w:t>,</w:t>
            </w:r>
            <w:r>
              <w:t xml:space="preserve"> </w:t>
            </w:r>
          </w:p>
          <w:p w14:paraId="60C6D1D5" w14:textId="0F82150A" w:rsidR="00C62396" w:rsidRDefault="001E7A40" w:rsidP="00DE0F07">
            <w:pPr>
              <w:numPr>
                <w:ilvl w:val="1"/>
                <w:numId w:val="9"/>
              </w:numPr>
              <w:spacing w:after="0" w:line="259" w:lineRule="auto"/>
              <w:ind w:hanging="454"/>
            </w:pPr>
            <w:r>
              <w:t>statistical methods you might use</w:t>
            </w:r>
            <w:r w:rsidR="00313E51">
              <w:t>.</w:t>
            </w:r>
            <w:r>
              <w:t xml:space="preserve"> </w:t>
            </w:r>
          </w:p>
          <w:p w14:paraId="7D9FF0D5" w14:textId="77777777" w:rsidR="006625A2" w:rsidRDefault="006625A2" w:rsidP="00DE0F07">
            <w:pPr>
              <w:spacing w:after="14" w:line="243" w:lineRule="auto"/>
            </w:pPr>
          </w:p>
          <w:p w14:paraId="447506FA" w14:textId="696EFAAD" w:rsidR="0083182E" w:rsidRDefault="00E547F2" w:rsidP="00DE0F07">
            <w:pPr>
              <w:numPr>
                <w:ilvl w:val="0"/>
                <w:numId w:val="9"/>
              </w:numPr>
              <w:spacing w:after="14" w:line="243" w:lineRule="auto"/>
              <w:ind w:hanging="454"/>
            </w:pPr>
            <w:r>
              <w:t xml:space="preserve">How the research aligns with the </w:t>
            </w:r>
            <w:r w:rsidR="008607D8">
              <w:t xml:space="preserve">public interest and what the public benefit of the project is. </w:t>
            </w:r>
          </w:p>
        </w:tc>
      </w:tr>
      <w:tr w:rsidR="00326176" w14:paraId="749F0CBF" w14:textId="77777777" w:rsidTr="1EB8FF68">
        <w:trPr>
          <w:gridAfter w:val="1"/>
          <w:wAfter w:w="6" w:type="dxa"/>
          <w:trHeight w:val="1145"/>
        </w:trPr>
        <w:tc>
          <w:tcPr>
            <w:tcW w:w="2213" w:type="dxa"/>
            <w:tcBorders>
              <w:top w:val="single" w:sz="27" w:space="0" w:color="24135F"/>
              <w:left w:val="single" w:sz="4" w:space="0" w:color="24135F"/>
              <w:bottom w:val="single" w:sz="27" w:space="0" w:color="24135F"/>
              <w:right w:val="single" w:sz="4" w:space="0" w:color="24135F"/>
            </w:tcBorders>
            <w:shd w:val="clear" w:color="auto" w:fill="24135F"/>
          </w:tcPr>
          <w:p w14:paraId="59ADC677" w14:textId="230BBBF2" w:rsidR="00326176" w:rsidRDefault="006C74A1" w:rsidP="00DE0F07">
            <w:pPr>
              <w:spacing w:after="0" w:line="259" w:lineRule="auto"/>
              <w:ind w:left="0" w:firstLine="0"/>
              <w:rPr>
                <w:b/>
                <w:color w:val="FFFFFF"/>
              </w:rPr>
            </w:pPr>
            <w:r>
              <w:rPr>
                <w:b/>
                <w:color w:val="FFFFFF"/>
              </w:rPr>
              <w:lastRenderedPageBreak/>
              <w:t>MoJ Contacts</w:t>
            </w:r>
          </w:p>
        </w:tc>
        <w:tc>
          <w:tcPr>
            <w:tcW w:w="7421" w:type="dxa"/>
            <w:tcBorders>
              <w:top w:val="single" w:sz="4" w:space="0" w:color="24135F"/>
              <w:left w:val="single" w:sz="4" w:space="0" w:color="24135F"/>
              <w:bottom w:val="single" w:sz="4" w:space="0" w:color="24135F"/>
              <w:right w:val="single" w:sz="4" w:space="0" w:color="24135F"/>
            </w:tcBorders>
          </w:tcPr>
          <w:p w14:paraId="7AA3AFE0" w14:textId="69F6E4BF" w:rsidR="00326176" w:rsidRDefault="00326176" w:rsidP="00DE0F07">
            <w:pPr>
              <w:spacing w:after="144" w:line="240" w:lineRule="auto"/>
              <w:ind w:left="2" w:firstLine="0"/>
            </w:pPr>
            <w:r>
              <w:t>If you have any contacts within MoJ</w:t>
            </w:r>
            <w:r w:rsidR="00B4126B">
              <w:t xml:space="preserve"> or DfE</w:t>
            </w:r>
            <w:r>
              <w:t xml:space="preserve"> with whom you have discussed the value or feasibility of the research or have </w:t>
            </w:r>
            <w:r w:rsidR="004D01D6">
              <w:t>consulted or</w:t>
            </w:r>
            <w:r w:rsidR="001F1BE1">
              <w:t xml:space="preserve"> </w:t>
            </w:r>
            <w:r>
              <w:t>submitted your project to any other panel at the MoJ, please provide details of this.</w:t>
            </w:r>
          </w:p>
        </w:tc>
      </w:tr>
      <w:tr w:rsidR="00C62396" w14:paraId="0AA1A76B" w14:textId="77777777" w:rsidTr="1EB8FF68">
        <w:trPr>
          <w:gridAfter w:val="1"/>
          <w:wAfter w:w="6" w:type="dxa"/>
          <w:trHeight w:val="10093"/>
        </w:trPr>
        <w:tc>
          <w:tcPr>
            <w:tcW w:w="2213" w:type="dxa"/>
            <w:tcBorders>
              <w:top w:val="single" w:sz="27" w:space="0" w:color="24135F"/>
              <w:left w:val="single" w:sz="4" w:space="0" w:color="24135F"/>
              <w:bottom w:val="single" w:sz="23" w:space="0" w:color="24135F"/>
              <w:right w:val="single" w:sz="4" w:space="0" w:color="24135F"/>
            </w:tcBorders>
            <w:shd w:val="clear" w:color="auto" w:fill="24135F"/>
          </w:tcPr>
          <w:p w14:paraId="148E6035" w14:textId="77777777" w:rsidR="00C62396" w:rsidRDefault="001E7A40" w:rsidP="00DE0F07">
            <w:pPr>
              <w:spacing w:after="0" w:line="259" w:lineRule="auto"/>
              <w:ind w:left="0" w:firstLine="0"/>
            </w:pPr>
            <w:r>
              <w:rPr>
                <w:b/>
                <w:color w:val="FFFFFF"/>
              </w:rPr>
              <w:lastRenderedPageBreak/>
              <w:t xml:space="preserve">Project Outputs </w:t>
            </w:r>
          </w:p>
        </w:tc>
        <w:tc>
          <w:tcPr>
            <w:tcW w:w="7421" w:type="dxa"/>
            <w:tcBorders>
              <w:top w:val="single" w:sz="4" w:space="0" w:color="24135F"/>
              <w:left w:val="single" w:sz="4" w:space="0" w:color="24135F"/>
              <w:bottom w:val="single" w:sz="4" w:space="0" w:color="24135F"/>
              <w:right w:val="single" w:sz="4" w:space="0" w:color="24135F"/>
            </w:tcBorders>
          </w:tcPr>
          <w:p w14:paraId="350D8362" w14:textId="77777777" w:rsidR="00C62396" w:rsidRDefault="001E7A40" w:rsidP="00DE0F07">
            <w:pPr>
              <w:spacing w:after="17" w:line="240" w:lineRule="auto"/>
              <w:ind w:left="2" w:firstLine="0"/>
            </w:pPr>
            <w:r>
              <w:t xml:space="preserve">The project’s intended outputs and their uses, please state whether it is:  </w:t>
            </w:r>
          </w:p>
          <w:p w14:paraId="62760DEE" w14:textId="77777777" w:rsidR="00C62396" w:rsidRDefault="001E7A40" w:rsidP="00DE0F07">
            <w:pPr>
              <w:numPr>
                <w:ilvl w:val="0"/>
                <w:numId w:val="25"/>
              </w:numPr>
              <w:spacing w:after="0" w:line="259" w:lineRule="auto"/>
            </w:pPr>
            <w:r>
              <w:t xml:space="preserve">Internal work (publication not intended at this stage) </w:t>
            </w:r>
          </w:p>
          <w:p w14:paraId="660160AA" w14:textId="77777777" w:rsidR="00C62396" w:rsidRDefault="001E7A40" w:rsidP="00DE0F07">
            <w:pPr>
              <w:numPr>
                <w:ilvl w:val="0"/>
                <w:numId w:val="25"/>
              </w:numPr>
              <w:spacing w:after="0" w:line="259" w:lineRule="auto"/>
            </w:pPr>
            <w:r>
              <w:t xml:space="preserve">Freely available research findings / reports </w:t>
            </w:r>
          </w:p>
          <w:p w14:paraId="5DE6479A" w14:textId="77777777" w:rsidR="00C62396" w:rsidRDefault="001E7A40" w:rsidP="00DE0F07">
            <w:pPr>
              <w:numPr>
                <w:ilvl w:val="0"/>
                <w:numId w:val="25"/>
              </w:numPr>
              <w:spacing w:after="0" w:line="259" w:lineRule="auto"/>
            </w:pPr>
            <w:r>
              <w:t xml:space="preserve">Chargeable research findings / reports </w:t>
            </w:r>
          </w:p>
          <w:p w14:paraId="4984D66B" w14:textId="77777777" w:rsidR="001B16FE" w:rsidRDefault="001B16FE" w:rsidP="00DE0F07">
            <w:pPr>
              <w:numPr>
                <w:ilvl w:val="0"/>
                <w:numId w:val="25"/>
              </w:numPr>
              <w:spacing w:after="0" w:line="259" w:lineRule="auto"/>
            </w:pPr>
            <w:r>
              <w:t>Other chargeable output (please specify what this output is)</w:t>
            </w:r>
          </w:p>
          <w:p w14:paraId="3653D7A6" w14:textId="7089283F" w:rsidR="001B16FE" w:rsidRDefault="001B16FE" w:rsidP="00DE0F07">
            <w:pPr>
              <w:numPr>
                <w:ilvl w:val="0"/>
                <w:numId w:val="25"/>
              </w:numPr>
              <w:spacing w:after="0" w:line="259" w:lineRule="auto"/>
            </w:pPr>
            <w:r>
              <w:t>Other non-chargeable output (please specify what this output is)</w:t>
            </w:r>
          </w:p>
          <w:p w14:paraId="6655C3B9" w14:textId="77777777" w:rsidR="00C62396" w:rsidRDefault="001E7A40" w:rsidP="00DE0F07">
            <w:pPr>
              <w:numPr>
                <w:ilvl w:val="0"/>
                <w:numId w:val="25"/>
              </w:numPr>
              <w:spacing w:after="0" w:line="259" w:lineRule="auto"/>
            </w:pPr>
            <w:r>
              <w:t xml:space="preserve">Research findings / reports for use by the media </w:t>
            </w:r>
          </w:p>
          <w:p w14:paraId="034275D0" w14:textId="77777777" w:rsidR="00C62396" w:rsidRDefault="001E7A40" w:rsidP="00DE0F07">
            <w:pPr>
              <w:numPr>
                <w:ilvl w:val="0"/>
                <w:numId w:val="25"/>
              </w:numPr>
              <w:spacing w:after="9" w:line="247" w:lineRule="auto"/>
            </w:pPr>
            <w:r>
              <w:t xml:space="preserve">Free software products / web tools for data analysis (open access / restricted access) </w:t>
            </w:r>
          </w:p>
          <w:p w14:paraId="5BEBF53D" w14:textId="4092A1F2" w:rsidR="00256175" w:rsidRDefault="001E7A40" w:rsidP="00DE0F07">
            <w:pPr>
              <w:numPr>
                <w:ilvl w:val="0"/>
                <w:numId w:val="25"/>
              </w:numPr>
              <w:spacing w:after="0" w:line="259" w:lineRule="auto"/>
            </w:pPr>
            <w:r>
              <w:t>Chargeable software products / web tools for data analysis (open access / restricted access)</w:t>
            </w:r>
            <w:r w:rsidR="00B4548D">
              <w:t>. Please note, it is unlikely that approv</w:t>
            </w:r>
            <w:r w:rsidR="00BC2667">
              <w:t>al will be obtained for</w:t>
            </w:r>
            <w:r w:rsidR="00B4548D">
              <w:t xml:space="preserve"> research projects wh</w:t>
            </w:r>
            <w:r w:rsidR="00CB0F2D">
              <w:t>ere</w:t>
            </w:r>
            <w:r w:rsidR="00B4548D">
              <w:t xml:space="preserve"> outputs are </w:t>
            </w:r>
            <w:r w:rsidR="00CB0F2D">
              <w:t xml:space="preserve">produced </w:t>
            </w:r>
            <w:r w:rsidR="00B4548D">
              <w:t>for financial gain</w:t>
            </w:r>
            <w:r w:rsidR="00026135">
              <w:t>, except in exceptional circumstances.</w:t>
            </w:r>
          </w:p>
          <w:p w14:paraId="22AEB2DF" w14:textId="77777777" w:rsidR="003D2BAC" w:rsidRDefault="001E7A40" w:rsidP="00DE0F07">
            <w:pPr>
              <w:numPr>
                <w:ilvl w:val="0"/>
                <w:numId w:val="25"/>
              </w:numPr>
              <w:spacing w:after="115" w:line="240" w:lineRule="auto"/>
            </w:pPr>
            <w:r>
              <w:t>Research commissioned by public sector bodies including government departments</w:t>
            </w:r>
            <w:r w:rsidR="003D2BAC">
              <w:t xml:space="preserve"> </w:t>
            </w:r>
          </w:p>
          <w:p w14:paraId="4F416E9B" w14:textId="1C3D00EF" w:rsidR="003D2BAC" w:rsidRDefault="003D2BAC" w:rsidP="00DE0F07">
            <w:pPr>
              <w:numPr>
                <w:ilvl w:val="0"/>
                <w:numId w:val="25"/>
              </w:numPr>
              <w:spacing w:after="115" w:line="240" w:lineRule="auto"/>
            </w:pPr>
            <w:r>
              <w:t>Research commissioned by third sector organisations</w:t>
            </w:r>
          </w:p>
          <w:p w14:paraId="6D08F6DB" w14:textId="0D729E47" w:rsidR="00C62396" w:rsidRDefault="001E7A40" w:rsidP="1EB8FF68">
            <w:pPr>
              <w:numPr>
                <w:ilvl w:val="0"/>
                <w:numId w:val="25"/>
              </w:numPr>
              <w:spacing w:after="115" w:line="240" w:lineRule="auto"/>
            </w:pPr>
            <w:r>
              <w:t xml:space="preserve">Other – please state.  </w:t>
            </w:r>
          </w:p>
          <w:p w14:paraId="73A4536B" w14:textId="4FE5DD0E" w:rsidR="00C62396" w:rsidRDefault="001E7A40" w:rsidP="00DE0F07">
            <w:pPr>
              <w:spacing w:after="0" w:line="259" w:lineRule="auto"/>
              <w:ind w:left="2" w:firstLine="0"/>
            </w:pPr>
            <w:r>
              <w:t xml:space="preserve">Note: </w:t>
            </w:r>
            <w:r w:rsidR="000B3EEA">
              <w:t>I</w:t>
            </w:r>
            <w:r>
              <w:t xml:space="preserve">f a piece of research is freely available in some way, but also exists within a journal requiring a </w:t>
            </w:r>
            <w:r w:rsidR="000466D3">
              <w:t>subscription</w:t>
            </w:r>
            <w:r>
              <w:t xml:space="preserve">, ‘freely available research findings’ can still be ticked. </w:t>
            </w:r>
          </w:p>
          <w:p w14:paraId="6A8E822C" w14:textId="77777777" w:rsidR="000438AE" w:rsidRDefault="000438AE" w:rsidP="00DE0F07">
            <w:pPr>
              <w:spacing w:after="0" w:line="259" w:lineRule="auto"/>
              <w:ind w:left="2" w:firstLine="0"/>
            </w:pPr>
          </w:p>
          <w:p w14:paraId="5F39A8A8" w14:textId="3201F62B" w:rsidR="00DC6410" w:rsidRDefault="000438AE" w:rsidP="00DE0F07">
            <w:pPr>
              <w:spacing w:after="0" w:line="259" w:lineRule="auto"/>
              <w:ind w:left="2" w:firstLine="0"/>
            </w:pPr>
            <w:r>
              <w:t xml:space="preserve">If you have selected </w:t>
            </w:r>
            <w:r w:rsidR="00C112E7">
              <w:t xml:space="preserve">any </w:t>
            </w:r>
            <w:r>
              <w:t>chargeable</w:t>
            </w:r>
            <w:r w:rsidR="00C112E7">
              <w:t xml:space="preserve"> outputs</w:t>
            </w:r>
            <w:r w:rsidR="00A67C08">
              <w:t xml:space="preserve">, please </w:t>
            </w:r>
            <w:r w:rsidR="00DD360E">
              <w:t>ensure you clearly explain</w:t>
            </w:r>
            <w:r w:rsidR="00DC6410">
              <w:t>:</w:t>
            </w:r>
          </w:p>
          <w:p w14:paraId="5F82ED56" w14:textId="4FEB3260" w:rsidR="00DC6410" w:rsidRDefault="00493F2B" w:rsidP="00DE0F07">
            <w:pPr>
              <w:pStyle w:val="ListParagraph"/>
              <w:numPr>
                <w:ilvl w:val="0"/>
                <w:numId w:val="20"/>
              </w:numPr>
              <w:spacing w:after="0" w:line="259" w:lineRule="auto"/>
            </w:pPr>
            <w:r>
              <w:t>H</w:t>
            </w:r>
            <w:r w:rsidR="00C31C51">
              <w:t xml:space="preserve">ow the data will be used </w:t>
            </w:r>
            <w:r w:rsidR="00257FB6">
              <w:t xml:space="preserve">i.e., will it inform a product or service </w:t>
            </w:r>
            <w:r w:rsidR="00401DB3">
              <w:t xml:space="preserve">where access to this will be bought or sold? </w:t>
            </w:r>
          </w:p>
          <w:p w14:paraId="400B2A51" w14:textId="2AB70881" w:rsidR="00DC6410" w:rsidRDefault="00756A9E" w:rsidP="00DE0F07">
            <w:pPr>
              <w:pStyle w:val="ListParagraph"/>
              <w:numPr>
                <w:ilvl w:val="0"/>
                <w:numId w:val="20"/>
              </w:numPr>
              <w:spacing w:after="0" w:line="259" w:lineRule="auto"/>
            </w:pPr>
            <w:r>
              <w:t>I</w:t>
            </w:r>
            <w:r w:rsidR="00DC6410">
              <w:t>s there any intention to generate a financial profit using this data?</w:t>
            </w:r>
          </w:p>
          <w:p w14:paraId="22276E74" w14:textId="77777777" w:rsidR="00756A9E" w:rsidRDefault="00756A9E" w:rsidP="00DE0F07">
            <w:pPr>
              <w:pStyle w:val="ListParagraph"/>
              <w:numPr>
                <w:ilvl w:val="0"/>
                <w:numId w:val="20"/>
              </w:numPr>
              <w:spacing w:after="0" w:line="259" w:lineRule="auto"/>
            </w:pPr>
            <w:r>
              <w:t>Will the personal data be itself be sold on?</w:t>
            </w:r>
          </w:p>
          <w:p w14:paraId="0BF32A12" w14:textId="4043E37F" w:rsidR="008177A7" w:rsidRDefault="00756A9E" w:rsidP="00DE0F07">
            <w:pPr>
              <w:pStyle w:val="ListParagraph"/>
              <w:numPr>
                <w:ilvl w:val="0"/>
                <w:numId w:val="20"/>
              </w:numPr>
              <w:spacing w:after="0" w:line="259" w:lineRule="auto"/>
            </w:pPr>
            <w:r>
              <w:t>Will this duplicate any existing analysis or product?</w:t>
            </w:r>
          </w:p>
        </w:tc>
      </w:tr>
      <w:tr w:rsidR="00C62396" w14:paraId="67822221" w14:textId="77777777" w:rsidTr="1EB8FF68">
        <w:trPr>
          <w:gridAfter w:val="1"/>
          <w:wAfter w:w="6" w:type="dxa"/>
          <w:trHeight w:val="2163"/>
        </w:trPr>
        <w:tc>
          <w:tcPr>
            <w:tcW w:w="2213" w:type="dxa"/>
            <w:tcBorders>
              <w:top w:val="single" w:sz="23" w:space="0" w:color="24135F"/>
              <w:left w:val="single" w:sz="4" w:space="0" w:color="24135F"/>
              <w:bottom w:val="single" w:sz="23" w:space="0" w:color="24135F"/>
              <w:right w:val="single" w:sz="4" w:space="0" w:color="24135F"/>
            </w:tcBorders>
            <w:shd w:val="clear" w:color="auto" w:fill="24135F"/>
          </w:tcPr>
          <w:p w14:paraId="76A07428" w14:textId="77777777" w:rsidR="00C62396" w:rsidRDefault="001E7A40" w:rsidP="00DE0F07">
            <w:pPr>
              <w:spacing w:after="0" w:line="259" w:lineRule="auto"/>
              <w:ind w:left="0" w:right="45" w:firstLine="0"/>
            </w:pPr>
            <w:r>
              <w:rPr>
                <w:b/>
                <w:color w:val="FFFFFF"/>
              </w:rPr>
              <w:t xml:space="preserve">Publishing Results </w:t>
            </w:r>
          </w:p>
        </w:tc>
        <w:tc>
          <w:tcPr>
            <w:tcW w:w="7421" w:type="dxa"/>
            <w:tcBorders>
              <w:top w:val="single" w:sz="4" w:space="0" w:color="24135F"/>
              <w:left w:val="single" w:sz="4" w:space="0" w:color="24135F"/>
              <w:bottom w:val="single" w:sz="4" w:space="0" w:color="24135F"/>
              <w:right w:val="single" w:sz="4" w:space="0" w:color="24135F"/>
            </w:tcBorders>
          </w:tcPr>
          <w:p w14:paraId="40E21DC2" w14:textId="4C090532" w:rsidR="00C62396" w:rsidRDefault="7ADCFF61" w:rsidP="00DE0F07">
            <w:pPr>
              <w:spacing w:after="0" w:line="259" w:lineRule="auto"/>
              <w:ind w:left="2" w:firstLine="0"/>
            </w:pPr>
            <w:r>
              <w:t>As a condition of access, w</w:t>
            </w:r>
            <w:r w:rsidR="001E7A40">
              <w:t xml:space="preserve">e </w:t>
            </w:r>
            <w:r w:rsidR="4EB3140F">
              <w:t>expect</w:t>
            </w:r>
            <w:r w:rsidR="001E7A40">
              <w:t xml:space="preserve"> researchers to publish their results</w:t>
            </w:r>
            <w:r w:rsidR="5CB95419">
              <w:t xml:space="preserve"> </w:t>
            </w:r>
            <w:r w:rsidR="6DB96DF7">
              <w:t>to</w:t>
            </w:r>
            <w:r w:rsidR="183FA1AA">
              <w:t xml:space="preserve"> deliver meaningful results</w:t>
            </w:r>
            <w:r w:rsidR="23B9EB85">
              <w:t xml:space="preserve"> and contribute to the wider</w:t>
            </w:r>
            <w:r w:rsidR="6DB96DF7">
              <w:t xml:space="preserve"> public </w:t>
            </w:r>
            <w:r w:rsidR="29A59118">
              <w:t>good.</w:t>
            </w:r>
            <w:r w:rsidR="001E7A40">
              <w:t xml:space="preserve"> If you are not intending to publish your outputs, please explain why. A justification will be necessary for access to be granted.  </w:t>
            </w:r>
          </w:p>
          <w:p w14:paraId="31075F7C" w14:textId="77777777" w:rsidR="00C62396" w:rsidRDefault="00C62396" w:rsidP="00DE0F07">
            <w:pPr>
              <w:spacing w:after="0" w:line="259" w:lineRule="auto"/>
              <w:ind w:left="2" w:firstLine="0"/>
            </w:pPr>
          </w:p>
          <w:p w14:paraId="04951CE5" w14:textId="467F65C4" w:rsidR="00C62396" w:rsidRDefault="46330347" w:rsidP="00DE0F07">
            <w:pPr>
              <w:spacing w:after="0" w:line="259" w:lineRule="auto"/>
              <w:ind w:left="2" w:firstLine="0"/>
            </w:pPr>
            <w:r>
              <w:t xml:space="preserve">For the MoJ-DfE share researchers must comply with the </w:t>
            </w:r>
            <w:hyperlink r:id="rId57">
              <w:r w:rsidRPr="1EB8FF68">
                <w:rPr>
                  <w:rStyle w:val="Hyperlink"/>
                </w:rPr>
                <w:t>Statistical Disclosure Control</w:t>
              </w:r>
            </w:hyperlink>
            <w:r>
              <w:t xml:space="preserve"> Policy.</w:t>
            </w:r>
          </w:p>
        </w:tc>
      </w:tr>
      <w:tr w:rsidR="00C62396" w14:paraId="32D9FF9B" w14:textId="77777777" w:rsidTr="1EB8FF68">
        <w:trPr>
          <w:gridAfter w:val="1"/>
          <w:wAfter w:w="6" w:type="dxa"/>
          <w:trHeight w:val="2487"/>
        </w:trPr>
        <w:tc>
          <w:tcPr>
            <w:tcW w:w="2213" w:type="dxa"/>
            <w:tcBorders>
              <w:top w:val="single" w:sz="23" w:space="0" w:color="24135F"/>
              <w:left w:val="single" w:sz="4" w:space="0" w:color="24135F"/>
              <w:bottom w:val="single" w:sz="23" w:space="0" w:color="24135F"/>
              <w:right w:val="single" w:sz="4" w:space="0" w:color="24135F"/>
            </w:tcBorders>
            <w:shd w:val="clear" w:color="auto" w:fill="24135F"/>
          </w:tcPr>
          <w:p w14:paraId="06643AE3" w14:textId="77777777" w:rsidR="00C62396" w:rsidRDefault="001E7A40" w:rsidP="00DE0F07">
            <w:pPr>
              <w:spacing w:after="0" w:line="259" w:lineRule="auto"/>
              <w:ind w:left="0" w:firstLine="0"/>
            </w:pPr>
            <w:r>
              <w:rPr>
                <w:b/>
                <w:color w:val="FFFFFF"/>
              </w:rPr>
              <w:lastRenderedPageBreak/>
              <w:t xml:space="preserve">Providing results two weeks prior to release  </w:t>
            </w:r>
          </w:p>
        </w:tc>
        <w:tc>
          <w:tcPr>
            <w:tcW w:w="7421" w:type="dxa"/>
            <w:tcBorders>
              <w:top w:val="single" w:sz="4" w:space="0" w:color="24135F"/>
              <w:left w:val="single" w:sz="4" w:space="0" w:color="24135F"/>
              <w:bottom w:val="single" w:sz="4" w:space="0" w:color="24135F"/>
              <w:right w:val="single" w:sz="4" w:space="0" w:color="24135F"/>
            </w:tcBorders>
          </w:tcPr>
          <w:p w14:paraId="4E33C359" w14:textId="43291961" w:rsidR="007B204A" w:rsidRDefault="001E7A40" w:rsidP="00DE0F07">
            <w:pPr>
              <w:spacing w:after="0" w:line="259" w:lineRule="auto"/>
              <w:ind w:left="2" w:firstLine="0"/>
            </w:pPr>
            <w:r>
              <w:t xml:space="preserve">One of the conditions of accessing data is that researchers must provide any written or record outputs that will be made available publicly (e.g. books, articles, etc.), at least two weeks prior to release. However, all academics and researchers are free to publish all results/findings without interference from the MoJ other than to ensure our responsibilities under law, e.g. Data Protection Act 2018, are not breached. </w:t>
            </w:r>
          </w:p>
        </w:tc>
      </w:tr>
      <w:tr w:rsidR="00C62396" w14:paraId="56321AFB" w14:textId="77777777" w:rsidTr="1EB8FF68">
        <w:trPr>
          <w:gridAfter w:val="1"/>
          <w:wAfter w:w="6" w:type="dxa"/>
          <w:trHeight w:val="885"/>
        </w:trPr>
        <w:tc>
          <w:tcPr>
            <w:tcW w:w="2213" w:type="dxa"/>
            <w:tcBorders>
              <w:top w:val="single" w:sz="23" w:space="0" w:color="24135F"/>
              <w:left w:val="single" w:sz="4" w:space="0" w:color="24135F"/>
              <w:bottom w:val="single" w:sz="23" w:space="0" w:color="24135F"/>
              <w:right w:val="single" w:sz="4" w:space="0" w:color="24135F"/>
            </w:tcBorders>
            <w:shd w:val="clear" w:color="auto" w:fill="24135F"/>
          </w:tcPr>
          <w:p w14:paraId="702FA1B7" w14:textId="77777777" w:rsidR="00C62396" w:rsidRDefault="001E7A40" w:rsidP="00DE0F07">
            <w:pPr>
              <w:spacing w:after="0" w:line="259" w:lineRule="auto"/>
              <w:ind w:left="0" w:firstLine="0"/>
            </w:pPr>
            <w:r>
              <w:rPr>
                <w:b/>
                <w:color w:val="FFFFFF"/>
              </w:rPr>
              <w:t xml:space="preserve">Impact of not acquiring the data </w:t>
            </w:r>
          </w:p>
        </w:tc>
        <w:tc>
          <w:tcPr>
            <w:tcW w:w="7421" w:type="dxa"/>
            <w:tcBorders>
              <w:top w:val="single" w:sz="4" w:space="0" w:color="24135F"/>
              <w:left w:val="single" w:sz="4" w:space="0" w:color="24135F"/>
              <w:bottom w:val="single" w:sz="4" w:space="0" w:color="24135F"/>
              <w:right w:val="single" w:sz="4" w:space="0" w:color="24135F"/>
            </w:tcBorders>
          </w:tcPr>
          <w:p w14:paraId="6E5BE376" w14:textId="09B70D35" w:rsidR="00C62396" w:rsidRDefault="001E7A40" w:rsidP="00DE0F07">
            <w:pPr>
              <w:spacing w:after="0" w:line="259" w:lineRule="auto"/>
              <w:ind w:left="2" w:firstLine="0"/>
            </w:pPr>
            <w:r>
              <w:t>Please provide the impact on your research if you do not get the data you are requesting.</w:t>
            </w:r>
          </w:p>
        </w:tc>
      </w:tr>
      <w:tr w:rsidR="00C62396" w14:paraId="71E415D5" w14:textId="77777777" w:rsidTr="1EB8FF68">
        <w:trPr>
          <w:gridAfter w:val="1"/>
          <w:wAfter w:w="6" w:type="dxa"/>
          <w:trHeight w:val="888"/>
        </w:trPr>
        <w:tc>
          <w:tcPr>
            <w:tcW w:w="2213" w:type="dxa"/>
            <w:tcBorders>
              <w:top w:val="single" w:sz="23" w:space="0" w:color="24135F"/>
              <w:left w:val="single" w:sz="4" w:space="0" w:color="24135F"/>
              <w:bottom w:val="single" w:sz="23" w:space="0" w:color="24135F"/>
              <w:right w:val="single" w:sz="4" w:space="0" w:color="24135F"/>
            </w:tcBorders>
            <w:shd w:val="clear" w:color="auto" w:fill="24135F"/>
          </w:tcPr>
          <w:p w14:paraId="5B41E56D" w14:textId="77777777" w:rsidR="00C62396" w:rsidRDefault="001E7A40" w:rsidP="00DE0F07">
            <w:pPr>
              <w:spacing w:after="0" w:line="259" w:lineRule="auto"/>
              <w:ind w:left="0" w:firstLine="0"/>
            </w:pPr>
            <w:r>
              <w:rPr>
                <w:b/>
                <w:color w:val="FFFFFF"/>
              </w:rPr>
              <w:t xml:space="preserve">Data sought from another source </w:t>
            </w:r>
          </w:p>
        </w:tc>
        <w:tc>
          <w:tcPr>
            <w:tcW w:w="7421" w:type="dxa"/>
            <w:tcBorders>
              <w:top w:val="single" w:sz="4" w:space="0" w:color="24135F"/>
              <w:left w:val="single" w:sz="4" w:space="0" w:color="24135F"/>
              <w:bottom w:val="single" w:sz="4" w:space="0" w:color="24135F"/>
              <w:right w:val="single" w:sz="4" w:space="0" w:color="24135F"/>
            </w:tcBorders>
          </w:tcPr>
          <w:p w14:paraId="0A0B6310" w14:textId="3BD84E13" w:rsidR="00C62396" w:rsidRDefault="001E7A40" w:rsidP="00DE0F07">
            <w:pPr>
              <w:spacing w:after="0" w:line="259" w:lineRule="auto"/>
              <w:ind w:left="2" w:firstLine="0"/>
            </w:pPr>
            <w:r>
              <w:t>Please consider whether the data being requested can be sought from another source</w:t>
            </w:r>
            <w:r w:rsidR="009F30EC">
              <w:t>, for example published data or statistics</w:t>
            </w:r>
            <w:r w:rsidR="00D00DB4">
              <w:t xml:space="preserve">, </w:t>
            </w:r>
            <w:r w:rsidR="001E454C">
              <w:t>data held by other organisations</w:t>
            </w:r>
            <w:r>
              <w:t xml:space="preserve">.  </w:t>
            </w:r>
          </w:p>
        </w:tc>
      </w:tr>
      <w:tr w:rsidR="00C62396" w14:paraId="15688C0E" w14:textId="77777777" w:rsidTr="1EB8FF68">
        <w:trPr>
          <w:gridAfter w:val="1"/>
          <w:wAfter w:w="6" w:type="dxa"/>
          <w:trHeight w:val="2522"/>
        </w:trPr>
        <w:tc>
          <w:tcPr>
            <w:tcW w:w="2213" w:type="dxa"/>
            <w:tcBorders>
              <w:top w:val="single" w:sz="23" w:space="0" w:color="24135F"/>
              <w:left w:val="single" w:sz="4" w:space="0" w:color="24135F"/>
              <w:bottom w:val="single" w:sz="23" w:space="0" w:color="24135F"/>
              <w:right w:val="single" w:sz="4" w:space="0" w:color="24135F"/>
            </w:tcBorders>
            <w:shd w:val="clear" w:color="auto" w:fill="24135F"/>
          </w:tcPr>
          <w:p w14:paraId="56266EFC" w14:textId="77777777" w:rsidR="00C62396" w:rsidRDefault="001E7A40" w:rsidP="00DE0F07">
            <w:pPr>
              <w:spacing w:after="0" w:line="259" w:lineRule="auto"/>
              <w:ind w:left="0" w:firstLine="0"/>
            </w:pPr>
            <w:r>
              <w:rPr>
                <w:b/>
                <w:color w:val="FFFFFF"/>
              </w:rPr>
              <w:t xml:space="preserve">Main limitations  </w:t>
            </w:r>
          </w:p>
        </w:tc>
        <w:tc>
          <w:tcPr>
            <w:tcW w:w="7421" w:type="dxa"/>
            <w:tcBorders>
              <w:top w:val="single" w:sz="4" w:space="0" w:color="24135F"/>
              <w:left w:val="single" w:sz="4" w:space="0" w:color="24135F"/>
              <w:bottom w:val="single" w:sz="4" w:space="0" w:color="24135F"/>
              <w:right w:val="single" w:sz="4" w:space="0" w:color="24135F"/>
            </w:tcBorders>
          </w:tcPr>
          <w:p w14:paraId="1B7C94E3" w14:textId="4519C38A" w:rsidR="0063511C" w:rsidRDefault="001E7A40" w:rsidP="00DE0F07">
            <w:pPr>
              <w:spacing w:after="0" w:line="259" w:lineRule="auto"/>
              <w:ind w:left="2" w:firstLine="0"/>
            </w:pPr>
            <w:r>
              <w:t xml:space="preserve">Please provide the main limitations of your research proposal. </w:t>
            </w:r>
            <w:r w:rsidR="3696AA7E">
              <w:t xml:space="preserve">This could include limitations involving </w:t>
            </w:r>
            <w:r w:rsidR="3C64A163">
              <w:t>the proposed</w:t>
            </w:r>
            <w:r w:rsidR="3696AA7E">
              <w:t xml:space="preserve"> methodology, sample size, data </w:t>
            </w:r>
            <w:r w:rsidR="1D4ECCB5">
              <w:t>available</w:t>
            </w:r>
            <w:r w:rsidR="3696AA7E">
              <w:t>, ethics, time constraints etc.</w:t>
            </w:r>
            <w:r w:rsidR="09032D0E">
              <w:t xml:space="preserve"> </w:t>
            </w:r>
            <w:r w:rsidR="4416254A">
              <w:t>Meaningful c</w:t>
            </w:r>
            <w:r w:rsidR="09032D0E">
              <w:t xml:space="preserve">onsideration of limitations is </w:t>
            </w:r>
            <w:r w:rsidR="6E984699">
              <w:t xml:space="preserve">necessary for data access and does not </w:t>
            </w:r>
            <w:r w:rsidR="1A91C4B6">
              <w:t xml:space="preserve">weaken the application. </w:t>
            </w:r>
            <w:r w:rsidR="695C25C3">
              <w:t>It is</w:t>
            </w:r>
            <w:r w:rsidR="0F364A06">
              <w:t xml:space="preserve"> </w:t>
            </w:r>
            <w:r w:rsidR="7C95A249">
              <w:t>recognise</w:t>
            </w:r>
            <w:r w:rsidR="0F364A06">
              <w:t>d</w:t>
            </w:r>
            <w:r w:rsidR="7C95A249">
              <w:t xml:space="preserve"> that a</w:t>
            </w:r>
            <w:r w:rsidR="1A91C4B6">
              <w:t xml:space="preserve">ll research has </w:t>
            </w:r>
            <w:r w:rsidR="071E5194">
              <w:t>limitations,</w:t>
            </w:r>
            <w:r w:rsidR="51B55A78">
              <w:t xml:space="preserve"> and </w:t>
            </w:r>
            <w:r w:rsidR="0F364A06">
              <w:t xml:space="preserve">we </w:t>
            </w:r>
            <w:r w:rsidR="51B55A78">
              <w:t>are</w:t>
            </w:r>
            <w:r w:rsidR="4416254A">
              <w:t xml:space="preserve"> primarily</w:t>
            </w:r>
            <w:r w:rsidR="51B55A78">
              <w:t xml:space="preserve"> looking </w:t>
            </w:r>
            <w:r w:rsidR="7C95A249">
              <w:t>to ensure these are understood and will be appropriately reflected</w:t>
            </w:r>
            <w:r w:rsidR="38F67F0F">
              <w:t xml:space="preserve"> in outputs</w:t>
            </w:r>
            <w:r w:rsidR="1A91C4B6">
              <w:t xml:space="preserve">. </w:t>
            </w:r>
          </w:p>
        </w:tc>
      </w:tr>
      <w:tr w:rsidR="00C62396" w14:paraId="1AC64AE8" w14:textId="77777777" w:rsidTr="1EB8FF68">
        <w:trPr>
          <w:gridAfter w:val="1"/>
          <w:wAfter w:w="6" w:type="dxa"/>
          <w:trHeight w:val="162"/>
        </w:trPr>
        <w:tc>
          <w:tcPr>
            <w:tcW w:w="2213" w:type="dxa"/>
            <w:tcBorders>
              <w:top w:val="single" w:sz="23" w:space="0" w:color="24135F"/>
              <w:left w:val="single" w:sz="4" w:space="0" w:color="24135F"/>
              <w:bottom w:val="nil"/>
              <w:right w:val="single" w:sz="4" w:space="0" w:color="24135F"/>
            </w:tcBorders>
            <w:shd w:val="clear" w:color="auto" w:fill="24135F"/>
          </w:tcPr>
          <w:p w14:paraId="66D1A26A" w14:textId="789F5434" w:rsidR="00C62396" w:rsidRPr="00A305BD" w:rsidRDefault="00A305BD" w:rsidP="00DE0F07">
            <w:pPr>
              <w:spacing w:after="160" w:line="259" w:lineRule="auto"/>
              <w:ind w:left="0" w:firstLine="0"/>
              <w:rPr>
                <w:b/>
                <w:bCs/>
              </w:rPr>
            </w:pPr>
            <w:r w:rsidRPr="00A305BD">
              <w:rPr>
                <w:b/>
                <w:bCs/>
                <w:color w:val="FFFFFF" w:themeColor="background1"/>
              </w:rPr>
              <w:t>Timescales</w:t>
            </w:r>
          </w:p>
        </w:tc>
        <w:tc>
          <w:tcPr>
            <w:tcW w:w="7421" w:type="dxa"/>
            <w:tcBorders>
              <w:top w:val="single" w:sz="4" w:space="0" w:color="24135F"/>
              <w:left w:val="single" w:sz="4" w:space="0" w:color="24135F"/>
              <w:bottom w:val="single" w:sz="4" w:space="0" w:color="24135F"/>
              <w:right w:val="single" w:sz="4" w:space="0" w:color="24135F"/>
            </w:tcBorders>
          </w:tcPr>
          <w:p w14:paraId="0DE234E8" w14:textId="428E3074" w:rsidR="00C62396" w:rsidRDefault="001E7A40" w:rsidP="00DE0F07">
            <w:pPr>
              <w:spacing w:after="0" w:line="259" w:lineRule="auto"/>
              <w:ind w:left="2" w:firstLine="0"/>
            </w:pPr>
            <w:r>
              <w:t>Please provide the time</w:t>
            </w:r>
            <w:r w:rsidR="00EB6A69">
              <w:t>scales</w:t>
            </w:r>
            <w:r>
              <w:t xml:space="preserve"> for your research / project.</w:t>
            </w:r>
            <w:r w:rsidR="00413DAD">
              <w:t xml:space="preserve"> </w:t>
            </w:r>
            <w:r>
              <w:t xml:space="preserve">Please include in your response any milestones that are critical and explain why. This is to help us prioritise your request.  </w:t>
            </w:r>
          </w:p>
          <w:p w14:paraId="5B64FA39" w14:textId="77777777" w:rsidR="00EE6351" w:rsidRDefault="00EE6351" w:rsidP="00DE0F07">
            <w:pPr>
              <w:spacing w:after="0" w:line="259" w:lineRule="auto"/>
              <w:ind w:left="2" w:firstLine="0"/>
            </w:pPr>
          </w:p>
          <w:p w14:paraId="1350B898" w14:textId="7FC6DC5D" w:rsidR="00EE6351" w:rsidRDefault="00EE6351" w:rsidP="00DE0F07">
            <w:pPr>
              <w:spacing w:after="0" w:line="259" w:lineRule="auto"/>
              <w:ind w:left="2" w:firstLine="0"/>
            </w:pPr>
            <w:r>
              <w:t>Please note</w:t>
            </w:r>
            <w:r w:rsidR="00EB6A69">
              <w:t>,</w:t>
            </w:r>
            <w:r>
              <w:t xml:space="preserve"> applications which require approval from more than one panel (the MoJ-DfE share and Data First requests including HMCTS and HMPPS data) will likely take longer to process. Please consider this when estimating timescales.</w:t>
            </w:r>
          </w:p>
        </w:tc>
      </w:tr>
      <w:tr w:rsidR="00C62396" w14:paraId="3A708B83" w14:textId="77777777" w:rsidTr="1EB8FF68">
        <w:trPr>
          <w:gridAfter w:val="1"/>
          <w:wAfter w:w="6" w:type="dxa"/>
          <w:trHeight w:val="4471"/>
        </w:trPr>
        <w:tc>
          <w:tcPr>
            <w:tcW w:w="2213" w:type="dxa"/>
            <w:tcBorders>
              <w:top w:val="single" w:sz="23" w:space="0" w:color="24135F"/>
              <w:left w:val="single" w:sz="4" w:space="0" w:color="24135F"/>
              <w:bottom w:val="nil"/>
              <w:right w:val="single" w:sz="4" w:space="0" w:color="24135F"/>
            </w:tcBorders>
            <w:shd w:val="clear" w:color="auto" w:fill="24135F"/>
          </w:tcPr>
          <w:p w14:paraId="7240B777" w14:textId="1A891A87" w:rsidR="009B0063" w:rsidRDefault="009B0063" w:rsidP="00DE0F07">
            <w:pPr>
              <w:spacing w:after="160" w:line="259" w:lineRule="auto"/>
              <w:ind w:left="0" w:firstLine="0"/>
              <w:rPr>
                <w:b/>
                <w:color w:val="FFFFFF"/>
              </w:rPr>
            </w:pPr>
            <w:r>
              <w:rPr>
                <w:b/>
                <w:color w:val="FFFFFF"/>
              </w:rPr>
              <w:lastRenderedPageBreak/>
              <w:t>Ethics</w:t>
            </w:r>
          </w:p>
          <w:p w14:paraId="756BF1A4" w14:textId="12BB8100" w:rsidR="00C62396" w:rsidRDefault="00C62396" w:rsidP="00DE0F07">
            <w:pPr>
              <w:spacing w:after="160" w:line="259" w:lineRule="auto"/>
              <w:ind w:left="0" w:firstLine="0"/>
            </w:pPr>
          </w:p>
        </w:tc>
        <w:tc>
          <w:tcPr>
            <w:tcW w:w="7421" w:type="dxa"/>
            <w:tcBorders>
              <w:top w:val="single" w:sz="4" w:space="0" w:color="24135F"/>
              <w:left w:val="single" w:sz="4" w:space="0" w:color="24135F"/>
              <w:bottom w:val="single" w:sz="4" w:space="0" w:color="24135F"/>
              <w:right w:val="single" w:sz="4" w:space="0" w:color="24135F"/>
            </w:tcBorders>
          </w:tcPr>
          <w:p w14:paraId="59CBEE22" w14:textId="0E005A62" w:rsidR="009B0063" w:rsidRDefault="00BE3E54" w:rsidP="00DE0F07">
            <w:pPr>
              <w:spacing w:after="0" w:line="259" w:lineRule="auto"/>
              <w:ind w:left="2" w:firstLine="0"/>
            </w:pPr>
            <w:r>
              <w:t xml:space="preserve">If applying to </w:t>
            </w:r>
            <w:r w:rsidR="00476285">
              <w:t xml:space="preserve">access </w:t>
            </w:r>
            <w:r>
              <w:t>the MoJ-DfE share, f</w:t>
            </w:r>
            <w:r w:rsidR="00EE6351">
              <w:t xml:space="preserve">or your application to be considered you </w:t>
            </w:r>
            <w:r w:rsidR="00852972">
              <w:t>must provide</w:t>
            </w:r>
            <w:r w:rsidR="004C1B3C" w:rsidRPr="004C1B3C">
              <w:t xml:space="preserve"> either ethics approval from your research ethics panel or if this is not applicable </w:t>
            </w:r>
            <w:r w:rsidR="00EE6351">
              <w:t>complete and submit a UK Statistics Authority Data Ethics self-assessment alongside your application.</w:t>
            </w:r>
            <w:r w:rsidR="00CD46F9">
              <w:t xml:space="preserve"> </w:t>
            </w:r>
            <w:r w:rsidR="000A6793">
              <w:t xml:space="preserve">If applying </w:t>
            </w:r>
            <w:r w:rsidR="002651D2">
              <w:t xml:space="preserve">for </w:t>
            </w:r>
            <w:r w:rsidR="00F62098">
              <w:t xml:space="preserve">access to </w:t>
            </w:r>
            <w:r w:rsidR="00476F35">
              <w:t xml:space="preserve">Data First, HMCTS, or MoJ held data we welcome </w:t>
            </w:r>
            <w:r w:rsidR="00681CC6">
              <w:t>the completion of a UK Statistics Authority Data Ethics self-assessment form. However, t</w:t>
            </w:r>
            <w:r w:rsidR="00476F35">
              <w:t xml:space="preserve">his is not </w:t>
            </w:r>
            <w:r w:rsidR="007D47D1">
              <w:t>mandatory,</w:t>
            </w:r>
            <w:r w:rsidR="00476F35">
              <w:t xml:space="preserve"> </w:t>
            </w:r>
            <w:r w:rsidR="00681CC6">
              <w:t>and your application will still be considered without it</w:t>
            </w:r>
            <w:r w:rsidR="00476F35">
              <w:t>.</w:t>
            </w:r>
          </w:p>
          <w:p w14:paraId="349983B2" w14:textId="77777777" w:rsidR="003450D4" w:rsidRDefault="003450D4" w:rsidP="00DE0F07">
            <w:pPr>
              <w:spacing w:after="0" w:line="259" w:lineRule="auto"/>
              <w:ind w:left="2" w:firstLine="0"/>
            </w:pPr>
          </w:p>
          <w:p w14:paraId="7CA341CF" w14:textId="01299DDB" w:rsidR="007847A2" w:rsidRDefault="001E7A40" w:rsidP="00DE0F07">
            <w:pPr>
              <w:spacing w:after="0" w:line="259" w:lineRule="auto"/>
              <w:ind w:left="2" w:firstLine="0"/>
            </w:pPr>
            <w:r>
              <w:t>To ensure the appropriate approvals are in place for the data share, please</w:t>
            </w:r>
            <w:r w:rsidR="00505459">
              <w:t xml:space="preserve"> also</w:t>
            </w:r>
            <w:r>
              <w:t xml:space="preserve"> disclose any previous research ethics panel approvals (e.g. university ethics board) and provide an overview of their considerations. </w:t>
            </w:r>
          </w:p>
          <w:p w14:paraId="6A581C4E" w14:textId="1756A88A" w:rsidR="00505459" w:rsidRPr="00505459" w:rsidRDefault="00505459" w:rsidP="1EB8FF68">
            <w:pPr>
              <w:spacing w:after="0" w:line="259" w:lineRule="auto"/>
              <w:ind w:left="2" w:firstLine="0"/>
            </w:pPr>
          </w:p>
          <w:p w14:paraId="49220D99" w14:textId="1F5211AA" w:rsidR="000B7502" w:rsidRPr="00505459" w:rsidRDefault="00C55FB1" w:rsidP="00DE0F07">
            <w:r>
              <w:t>Consideration of ethics is necessary for data access and does not w</w:t>
            </w:r>
            <w:r w:rsidR="003E5BF7">
              <w:t>e</w:t>
            </w:r>
            <w:r>
              <w:t>aken the application.</w:t>
            </w:r>
          </w:p>
        </w:tc>
      </w:tr>
      <w:tr w:rsidR="002E7DD5" w14:paraId="60B63022" w14:textId="77777777" w:rsidTr="1EB8FF68">
        <w:trPr>
          <w:trHeight w:val="1482"/>
        </w:trPr>
        <w:tc>
          <w:tcPr>
            <w:tcW w:w="2213" w:type="dxa"/>
            <w:tcBorders>
              <w:top w:val="single" w:sz="23" w:space="0" w:color="24135F"/>
              <w:left w:val="single" w:sz="4" w:space="0" w:color="24135F"/>
              <w:bottom w:val="nil"/>
              <w:right w:val="single" w:sz="4" w:space="0" w:color="24135F"/>
            </w:tcBorders>
            <w:shd w:val="clear" w:color="auto" w:fill="24135F"/>
          </w:tcPr>
          <w:p w14:paraId="1C5901A2" w14:textId="77777777" w:rsidR="002E7DD5" w:rsidRDefault="002E7DD5" w:rsidP="00DE0F07">
            <w:pPr>
              <w:spacing w:after="160" w:line="259" w:lineRule="auto"/>
              <w:ind w:left="0" w:firstLine="0"/>
              <w:rPr>
                <w:b/>
                <w:color w:val="FFFFFF"/>
              </w:rPr>
            </w:pPr>
            <w:r>
              <w:rPr>
                <w:b/>
                <w:color w:val="FFFFFF"/>
              </w:rPr>
              <w:t>Public acceptability</w:t>
            </w:r>
          </w:p>
          <w:p w14:paraId="2B34A3D6" w14:textId="77777777" w:rsidR="005279C3" w:rsidRDefault="005279C3" w:rsidP="00DE0F07">
            <w:pPr>
              <w:rPr>
                <w:b/>
                <w:color w:val="FFFFFF"/>
              </w:rPr>
            </w:pPr>
          </w:p>
          <w:p w14:paraId="7A060239" w14:textId="5F044EDC" w:rsidR="005279C3" w:rsidRPr="005279C3" w:rsidRDefault="005279C3" w:rsidP="00DE0F07">
            <w:pPr>
              <w:jc w:val="center"/>
            </w:pPr>
          </w:p>
        </w:tc>
        <w:tc>
          <w:tcPr>
            <w:tcW w:w="7427" w:type="dxa"/>
            <w:gridSpan w:val="2"/>
            <w:tcBorders>
              <w:top w:val="single" w:sz="4" w:space="0" w:color="24135F"/>
              <w:left w:val="single" w:sz="4" w:space="0" w:color="24135F"/>
              <w:bottom w:val="single" w:sz="4" w:space="0" w:color="24135F"/>
              <w:right w:val="single" w:sz="4" w:space="0" w:color="24135F"/>
            </w:tcBorders>
          </w:tcPr>
          <w:p w14:paraId="5390450F" w14:textId="4A62CA85" w:rsidR="002E7DD5" w:rsidRPr="002E7DD5" w:rsidRDefault="002E7DD5" w:rsidP="00DE0F07">
            <w:pPr>
              <w:spacing w:after="0" w:line="259" w:lineRule="auto"/>
              <w:ind w:left="2" w:firstLine="0"/>
            </w:pPr>
            <w:r>
              <w:t>Please detail any work you have undertaken to consider public views on this research area. Please also provide any evidence of public acceptability considerations, for example, from ethics committees.</w:t>
            </w:r>
          </w:p>
        </w:tc>
      </w:tr>
      <w:tr w:rsidR="005279C3" w14:paraId="683405A0" w14:textId="77777777" w:rsidTr="1EB8FF68">
        <w:trPr>
          <w:trHeight w:val="964"/>
        </w:trPr>
        <w:tc>
          <w:tcPr>
            <w:tcW w:w="2213" w:type="dxa"/>
            <w:tcBorders>
              <w:top w:val="single" w:sz="23" w:space="0" w:color="24135F"/>
              <w:left w:val="single" w:sz="4" w:space="0" w:color="24135F"/>
              <w:bottom w:val="nil"/>
              <w:right w:val="single" w:sz="4" w:space="0" w:color="24135F"/>
            </w:tcBorders>
            <w:shd w:val="clear" w:color="auto" w:fill="24135F"/>
          </w:tcPr>
          <w:p w14:paraId="348BC1A2" w14:textId="0850E217" w:rsidR="005279C3" w:rsidRDefault="005279C3" w:rsidP="00DE0F07">
            <w:pPr>
              <w:spacing w:after="160" w:line="259" w:lineRule="auto"/>
              <w:ind w:left="0" w:firstLine="0"/>
              <w:rPr>
                <w:b/>
                <w:color w:val="FFFFFF"/>
              </w:rPr>
            </w:pPr>
            <w:r>
              <w:rPr>
                <w:b/>
                <w:color w:val="FFFFFF"/>
              </w:rPr>
              <w:t>Ethical considerations and mitigations</w:t>
            </w:r>
          </w:p>
        </w:tc>
        <w:tc>
          <w:tcPr>
            <w:tcW w:w="7427" w:type="dxa"/>
            <w:gridSpan w:val="2"/>
            <w:tcBorders>
              <w:top w:val="single" w:sz="4" w:space="0" w:color="24135F"/>
              <w:left w:val="single" w:sz="4" w:space="0" w:color="24135F"/>
              <w:bottom w:val="single" w:sz="4" w:space="0" w:color="24135F"/>
              <w:right w:val="single" w:sz="4" w:space="0" w:color="24135F"/>
            </w:tcBorders>
          </w:tcPr>
          <w:p w14:paraId="70903AFE" w14:textId="01C90DF2" w:rsidR="005279C3" w:rsidRDefault="005279C3" w:rsidP="00DE0F07">
            <w:pPr>
              <w:spacing w:after="0" w:line="259" w:lineRule="auto"/>
              <w:ind w:left="2" w:firstLine="0"/>
            </w:pPr>
            <w:r>
              <w:t>Please provide a summary of the main ethical considerations and mitigations.</w:t>
            </w:r>
          </w:p>
        </w:tc>
      </w:tr>
      <w:tr w:rsidR="002E7DD5" w14:paraId="0DE16902" w14:textId="77777777" w:rsidTr="1EB8FF68">
        <w:trPr>
          <w:gridAfter w:val="1"/>
          <w:wAfter w:w="6" w:type="dxa"/>
          <w:trHeight w:val="928"/>
        </w:trPr>
        <w:tc>
          <w:tcPr>
            <w:tcW w:w="2213" w:type="dxa"/>
            <w:tcBorders>
              <w:top w:val="single" w:sz="23" w:space="0" w:color="24135F"/>
              <w:left w:val="single" w:sz="4" w:space="0" w:color="24135F"/>
              <w:bottom w:val="nil"/>
              <w:right w:val="single" w:sz="4" w:space="0" w:color="24135F"/>
            </w:tcBorders>
            <w:shd w:val="clear" w:color="auto" w:fill="24135F"/>
          </w:tcPr>
          <w:p w14:paraId="6513FFAA" w14:textId="0A355CAB" w:rsidR="002E7DD5" w:rsidRDefault="002E7DD5" w:rsidP="00DE0F07">
            <w:pPr>
              <w:spacing w:after="160" w:line="259" w:lineRule="auto"/>
              <w:ind w:left="0" w:firstLine="0"/>
              <w:rPr>
                <w:b/>
                <w:color w:val="FFFFFF"/>
              </w:rPr>
            </w:pPr>
            <w:r>
              <w:rPr>
                <w:b/>
                <w:color w:val="FFFFFF"/>
              </w:rPr>
              <w:t>Risk register and mitigation</w:t>
            </w:r>
          </w:p>
        </w:tc>
        <w:tc>
          <w:tcPr>
            <w:tcW w:w="7421" w:type="dxa"/>
            <w:tcBorders>
              <w:top w:val="single" w:sz="4" w:space="0" w:color="24135F"/>
              <w:left w:val="single" w:sz="4" w:space="0" w:color="24135F"/>
              <w:bottom w:val="single" w:sz="4" w:space="0" w:color="24135F"/>
              <w:right w:val="single" w:sz="4" w:space="0" w:color="24135F"/>
            </w:tcBorders>
          </w:tcPr>
          <w:p w14:paraId="4B4414DE" w14:textId="6524C42F" w:rsidR="002E7DD5" w:rsidRDefault="005279C3" w:rsidP="00DE0F07">
            <w:pPr>
              <w:spacing w:after="0" w:line="259" w:lineRule="auto"/>
              <w:ind w:left="2" w:firstLine="0"/>
            </w:pPr>
            <w:r>
              <w:t>What are the key risks of your proposal and how do you intend to mitigate them.</w:t>
            </w:r>
          </w:p>
        </w:tc>
      </w:tr>
    </w:tbl>
    <w:p w14:paraId="3C7DF00B" w14:textId="133A33F6" w:rsidR="00C62396" w:rsidRDefault="001E7A40">
      <w:pPr>
        <w:spacing w:after="0" w:line="259" w:lineRule="auto"/>
        <w:ind w:left="0" w:firstLine="0"/>
        <w:jc w:val="both"/>
      </w:pPr>
      <w:r>
        <w:t xml:space="preserve"> </w:t>
      </w:r>
    </w:p>
    <w:p w14:paraId="466EA9EA" w14:textId="77777777" w:rsidR="00C62396" w:rsidRDefault="001E7A40">
      <w:pPr>
        <w:pStyle w:val="Heading1"/>
        <w:ind w:left="-5"/>
      </w:pPr>
      <w:bookmarkStart w:id="12" w:name="_Toc202350439"/>
      <w:r>
        <w:t>Section Four: GDPR</w:t>
      </w:r>
      <w:bookmarkStart w:id="13" w:name="_Toc37379"/>
      <w:bookmarkEnd w:id="12"/>
      <w:r>
        <w:t xml:space="preserve"> </w:t>
      </w:r>
      <w:bookmarkEnd w:id="13"/>
    </w:p>
    <w:tbl>
      <w:tblPr>
        <w:tblStyle w:val="TableGrid1"/>
        <w:tblW w:w="9638" w:type="dxa"/>
        <w:tblInd w:w="6" w:type="dxa"/>
        <w:tblCellMar>
          <w:top w:w="48" w:type="dxa"/>
          <w:left w:w="56" w:type="dxa"/>
          <w:right w:w="28" w:type="dxa"/>
        </w:tblCellMar>
        <w:tblLook w:val="04A0" w:firstRow="1" w:lastRow="0" w:firstColumn="1" w:lastColumn="0" w:noHBand="0" w:noVBand="1"/>
      </w:tblPr>
      <w:tblGrid>
        <w:gridCol w:w="2266"/>
        <w:gridCol w:w="7372"/>
      </w:tblGrid>
      <w:tr w:rsidR="00C62396" w14:paraId="208B1AC3" w14:textId="77777777">
        <w:trPr>
          <w:trHeight w:val="906"/>
        </w:trPr>
        <w:tc>
          <w:tcPr>
            <w:tcW w:w="2266" w:type="dxa"/>
            <w:tcBorders>
              <w:top w:val="single" w:sz="27" w:space="0" w:color="24135F"/>
              <w:left w:val="single" w:sz="4" w:space="0" w:color="24135F"/>
              <w:bottom w:val="single" w:sz="23" w:space="0" w:color="24135F"/>
              <w:right w:val="single" w:sz="4" w:space="0" w:color="24135F"/>
            </w:tcBorders>
            <w:shd w:val="clear" w:color="auto" w:fill="24135F"/>
          </w:tcPr>
          <w:p w14:paraId="1E7960A2" w14:textId="77777777" w:rsidR="00C62396" w:rsidRDefault="001E7A40">
            <w:pPr>
              <w:spacing w:after="0" w:line="259" w:lineRule="auto"/>
              <w:ind w:left="0" w:firstLine="0"/>
            </w:pPr>
            <w:r>
              <w:rPr>
                <w:b/>
                <w:color w:val="FFFFFF"/>
              </w:rPr>
              <w:t xml:space="preserve">GDPR conditions for processing data </w:t>
            </w:r>
          </w:p>
        </w:tc>
        <w:tc>
          <w:tcPr>
            <w:tcW w:w="7372" w:type="dxa"/>
            <w:tcBorders>
              <w:top w:val="single" w:sz="4" w:space="0" w:color="24135F"/>
              <w:left w:val="single" w:sz="4" w:space="0" w:color="24135F"/>
              <w:bottom w:val="single" w:sz="4" w:space="0" w:color="24135F"/>
              <w:right w:val="single" w:sz="4" w:space="0" w:color="24135F"/>
            </w:tcBorders>
          </w:tcPr>
          <w:p w14:paraId="317CEC89" w14:textId="4968EEBD" w:rsidR="00C62396" w:rsidRDefault="001E7A40">
            <w:pPr>
              <w:spacing w:after="0" w:line="259" w:lineRule="auto"/>
              <w:ind w:left="2" w:firstLine="0"/>
            </w:pPr>
            <w:r>
              <w:t xml:space="preserve">All researchers must tick </w:t>
            </w:r>
            <w:r w:rsidR="00F8038D">
              <w:t xml:space="preserve">one </w:t>
            </w:r>
            <w:r>
              <w:t xml:space="preserve">box that accurately describes the condition for processing data. Please refer to the </w:t>
            </w:r>
            <w:hyperlink r:id="rId58" w:history="1">
              <w:r w:rsidR="005615DF" w:rsidRPr="007F2FA5">
                <w:rPr>
                  <w:rStyle w:val="Hyperlink"/>
                </w:rPr>
                <w:t>ICO website</w:t>
              </w:r>
            </w:hyperlink>
            <w:hyperlink r:id="rId59" w:history="1">
              <w:r w:rsidRPr="005D1642">
                <w:rPr>
                  <w:rStyle w:val="Hyperlink"/>
                  <w:color w:val="auto"/>
                  <w:u w:val="none"/>
                </w:rPr>
                <w:t xml:space="preserve"> if you are</w:t>
              </w:r>
            </w:hyperlink>
            <w:r>
              <w:t xml:space="preserve"> not sure which condition applies.  </w:t>
            </w:r>
          </w:p>
        </w:tc>
      </w:tr>
      <w:tr w:rsidR="00C62396" w14:paraId="6246C7F1" w14:textId="77777777">
        <w:trPr>
          <w:trHeight w:val="2056"/>
        </w:trPr>
        <w:tc>
          <w:tcPr>
            <w:tcW w:w="2266" w:type="dxa"/>
            <w:tcBorders>
              <w:top w:val="single" w:sz="23" w:space="0" w:color="24135F"/>
              <w:left w:val="single" w:sz="4" w:space="0" w:color="24135F"/>
              <w:bottom w:val="single" w:sz="23" w:space="0" w:color="24135F"/>
              <w:right w:val="single" w:sz="4" w:space="0" w:color="24135F"/>
            </w:tcBorders>
            <w:shd w:val="clear" w:color="auto" w:fill="24135F"/>
          </w:tcPr>
          <w:p w14:paraId="138E8043" w14:textId="77777777" w:rsidR="00C62396" w:rsidRDefault="001E7A40">
            <w:pPr>
              <w:spacing w:after="0" w:line="259" w:lineRule="auto"/>
              <w:ind w:left="0" w:firstLine="0"/>
            </w:pPr>
            <w:r>
              <w:rPr>
                <w:b/>
                <w:color w:val="FFFFFF"/>
              </w:rPr>
              <w:t xml:space="preserve">Justification </w:t>
            </w:r>
          </w:p>
        </w:tc>
        <w:tc>
          <w:tcPr>
            <w:tcW w:w="7372" w:type="dxa"/>
            <w:tcBorders>
              <w:top w:val="single" w:sz="4" w:space="0" w:color="24135F"/>
              <w:left w:val="single" w:sz="4" w:space="0" w:color="24135F"/>
              <w:bottom w:val="single" w:sz="4" w:space="0" w:color="24135F"/>
              <w:right w:val="single" w:sz="4" w:space="0" w:color="24135F"/>
            </w:tcBorders>
          </w:tcPr>
          <w:p w14:paraId="5CDB4083" w14:textId="08454560" w:rsidR="00C62396" w:rsidRDefault="001E7A40">
            <w:pPr>
              <w:spacing w:after="0" w:line="259" w:lineRule="auto"/>
              <w:ind w:left="2" w:firstLine="0"/>
            </w:pPr>
            <w:r>
              <w:t>You must justify why you have chosen a particular condition and how you believe the condition is met. If relying on consent, please ensure you understand the changes in DPA</w:t>
            </w:r>
            <w:r w:rsidR="00AB1DC6">
              <w:t xml:space="preserve"> </w:t>
            </w:r>
            <w:r>
              <w:t xml:space="preserve">2018 and GDPR and provide adequate evidence (e.g. a copy of the consent form and privacy notices that are to be used for the project). These assessments will be verified or challenged during the approval process. </w:t>
            </w:r>
          </w:p>
        </w:tc>
      </w:tr>
      <w:tr w:rsidR="00C62396" w14:paraId="4E6F269C" w14:textId="77777777">
        <w:trPr>
          <w:trHeight w:val="1505"/>
        </w:trPr>
        <w:tc>
          <w:tcPr>
            <w:tcW w:w="2266" w:type="dxa"/>
            <w:tcBorders>
              <w:top w:val="single" w:sz="23" w:space="0" w:color="24135F"/>
              <w:left w:val="single" w:sz="4" w:space="0" w:color="24135F"/>
              <w:bottom w:val="single" w:sz="23" w:space="0" w:color="24135F"/>
              <w:right w:val="single" w:sz="4" w:space="0" w:color="24135F"/>
            </w:tcBorders>
            <w:shd w:val="clear" w:color="auto" w:fill="24135F"/>
          </w:tcPr>
          <w:p w14:paraId="50714709" w14:textId="77777777" w:rsidR="00C62396" w:rsidRDefault="001E7A40">
            <w:pPr>
              <w:spacing w:after="0" w:line="259" w:lineRule="auto"/>
              <w:ind w:left="0" w:firstLine="0"/>
            </w:pPr>
            <w:r>
              <w:rPr>
                <w:b/>
                <w:color w:val="FFFFFF"/>
              </w:rPr>
              <w:lastRenderedPageBreak/>
              <w:t xml:space="preserve">GDPR conditions for processing special categories of data </w:t>
            </w:r>
          </w:p>
        </w:tc>
        <w:tc>
          <w:tcPr>
            <w:tcW w:w="7372" w:type="dxa"/>
            <w:tcBorders>
              <w:top w:val="single" w:sz="4" w:space="0" w:color="24135F"/>
              <w:left w:val="single" w:sz="4" w:space="0" w:color="24135F"/>
              <w:bottom w:val="single" w:sz="4" w:space="0" w:color="24135F"/>
              <w:right w:val="single" w:sz="4" w:space="0" w:color="24135F"/>
            </w:tcBorders>
          </w:tcPr>
          <w:p w14:paraId="3B08C081" w14:textId="77777777" w:rsidR="00C62396" w:rsidRDefault="001E7A40">
            <w:pPr>
              <w:spacing w:after="0" w:line="259" w:lineRule="auto"/>
              <w:ind w:left="2" w:firstLine="0"/>
            </w:pPr>
            <w:r>
              <w:t>In addition, if your data request is for special categories of data (e.g. ethnicity, language</w:t>
            </w:r>
            <w:r w:rsidR="005615DF">
              <w:t>, etc</w:t>
            </w:r>
            <w:r>
              <w:t xml:space="preserve">) you must also tick a box that accurately describes </w:t>
            </w:r>
            <w:hyperlink r:id="rId60">
              <w:r>
                <w:rPr>
                  <w:color w:val="407EC9"/>
                  <w:u w:val="single" w:color="407EC9"/>
                </w:rPr>
                <w:t>the condition (a to j) for processing special categories</w:t>
              </w:r>
            </w:hyperlink>
            <w:hyperlink r:id="rId61">
              <w:r>
                <w:rPr>
                  <w:color w:val="407EC9"/>
                  <w:u w:val="single" w:color="407EC9"/>
                </w:rPr>
                <w:t xml:space="preserve"> </w:t>
              </w:r>
            </w:hyperlink>
            <w:hyperlink r:id="rId62">
              <w:r>
                <w:rPr>
                  <w:color w:val="407EC9"/>
                  <w:u w:val="single" w:color="407EC9"/>
                </w:rPr>
                <w:t>of</w:t>
              </w:r>
            </w:hyperlink>
            <w:hyperlink r:id="rId63">
              <w:r>
                <w:rPr>
                  <w:color w:val="407EC9"/>
                </w:rPr>
                <w:t xml:space="preserve"> </w:t>
              </w:r>
            </w:hyperlink>
            <w:hyperlink r:id="rId64">
              <w:r>
                <w:rPr>
                  <w:color w:val="407EC9"/>
                  <w:u w:val="single" w:color="407EC9"/>
                </w:rPr>
                <w:t>data</w:t>
              </w:r>
            </w:hyperlink>
            <w:hyperlink r:id="rId65">
              <w:r>
                <w:t>.</w:t>
              </w:r>
            </w:hyperlink>
            <w:r>
              <w:t xml:space="preserve"> Again, please refer to the ICO website if you are not sure which condition applies.  </w:t>
            </w:r>
          </w:p>
          <w:p w14:paraId="4DA151AC" w14:textId="77777777" w:rsidR="00C2752B" w:rsidRDefault="00C2752B">
            <w:pPr>
              <w:spacing w:after="0" w:line="259" w:lineRule="auto"/>
              <w:ind w:left="2" w:firstLine="0"/>
            </w:pPr>
          </w:p>
          <w:p w14:paraId="24BEFFFC" w14:textId="08A10166" w:rsidR="00C2752B" w:rsidRDefault="00993696">
            <w:pPr>
              <w:spacing w:after="0" w:line="259" w:lineRule="auto"/>
              <w:ind w:left="2" w:firstLine="0"/>
            </w:pPr>
            <w:r>
              <w:t xml:space="preserve">If relying on Legitimate Interests, we will require you to complete a </w:t>
            </w:r>
            <w:hyperlink r:id="rId66" w:anchor="three_part_test" w:history="1">
              <w:r w:rsidRPr="00A04533">
                <w:rPr>
                  <w:rStyle w:val="Hyperlink"/>
                </w:rPr>
                <w:t xml:space="preserve">Legitimate Interest </w:t>
              </w:r>
              <w:r w:rsidR="00202685" w:rsidRPr="00A04533">
                <w:rPr>
                  <w:rStyle w:val="Hyperlink"/>
                </w:rPr>
                <w:t>Assessment (LIA)</w:t>
              </w:r>
            </w:hyperlink>
            <w:r w:rsidR="00202685">
              <w:t xml:space="preserve"> and submit this alongside your application. </w:t>
            </w:r>
          </w:p>
        </w:tc>
      </w:tr>
      <w:tr w:rsidR="00C62396" w14:paraId="09CE4D97" w14:textId="77777777" w:rsidTr="00850DBC">
        <w:trPr>
          <w:trHeight w:val="1134"/>
        </w:trPr>
        <w:tc>
          <w:tcPr>
            <w:tcW w:w="2266" w:type="dxa"/>
            <w:tcBorders>
              <w:top w:val="single" w:sz="23" w:space="0" w:color="24135F"/>
              <w:left w:val="single" w:sz="4" w:space="0" w:color="24135F"/>
              <w:bottom w:val="single" w:sz="23" w:space="0" w:color="24135F"/>
              <w:right w:val="single" w:sz="4" w:space="0" w:color="24135F"/>
            </w:tcBorders>
            <w:shd w:val="clear" w:color="auto" w:fill="24135F"/>
          </w:tcPr>
          <w:p w14:paraId="19291421" w14:textId="77777777" w:rsidR="00C62396" w:rsidRPr="006218CE" w:rsidRDefault="001E7A40">
            <w:pPr>
              <w:spacing w:after="0" w:line="259" w:lineRule="auto"/>
              <w:ind w:left="0" w:firstLine="0"/>
            </w:pPr>
            <w:hyperlink r:id="rId67">
              <w:r w:rsidRPr="006218CE">
                <w:rPr>
                  <w:b/>
                  <w:color w:val="FFFFFF"/>
                </w:rPr>
                <w:t>Schedule 1, Part 1</w:t>
              </w:r>
            </w:hyperlink>
            <w:hyperlink r:id="rId68">
              <w:r w:rsidRPr="006218CE">
                <w:rPr>
                  <w:b/>
                  <w:color w:val="FFFFFF"/>
                </w:rPr>
                <w:t xml:space="preserve"> </w:t>
              </w:r>
            </w:hyperlink>
            <w:hyperlink r:id="rId69">
              <w:r w:rsidRPr="006218CE">
                <w:rPr>
                  <w:b/>
                  <w:color w:val="FFFFFF"/>
                </w:rPr>
                <w:t>conditions</w:t>
              </w:r>
            </w:hyperlink>
            <w:hyperlink r:id="rId70">
              <w:r w:rsidRPr="006218CE">
                <w:rPr>
                  <w:b/>
                  <w:color w:val="FFFFFF"/>
                </w:rPr>
                <w:t xml:space="preserve"> </w:t>
              </w:r>
            </w:hyperlink>
          </w:p>
        </w:tc>
        <w:tc>
          <w:tcPr>
            <w:tcW w:w="7372" w:type="dxa"/>
            <w:tcBorders>
              <w:top w:val="single" w:sz="4" w:space="0" w:color="24135F"/>
              <w:left w:val="single" w:sz="4" w:space="0" w:color="24135F"/>
              <w:bottom w:val="single" w:sz="4" w:space="0" w:color="24135F"/>
              <w:right w:val="single" w:sz="4" w:space="0" w:color="24135F"/>
            </w:tcBorders>
          </w:tcPr>
          <w:p w14:paraId="57F5E737" w14:textId="77777777" w:rsidR="00C62396" w:rsidRDefault="001E7A40">
            <w:pPr>
              <w:spacing w:after="120" w:line="240" w:lineRule="auto"/>
              <w:ind w:left="2" w:firstLine="0"/>
            </w:pPr>
            <w:r>
              <w:t xml:space="preserve">If your project is relying on (b), (h), (i) or (j), which condition of DPA 2018 Schedule 1, Part 1 does your project meet.  </w:t>
            </w:r>
          </w:p>
          <w:p w14:paraId="0FB40FC9" w14:textId="5CB8BD8C" w:rsidR="00C57449" w:rsidRDefault="001E7A40" w:rsidP="00850DBC">
            <w:pPr>
              <w:spacing w:after="0" w:line="259" w:lineRule="auto"/>
              <w:ind w:left="2" w:firstLine="0"/>
            </w:pPr>
            <w:r>
              <w:t xml:space="preserve">You must justify this. </w:t>
            </w:r>
          </w:p>
        </w:tc>
      </w:tr>
      <w:tr w:rsidR="00C62396" w14:paraId="42EC003C" w14:textId="77777777">
        <w:trPr>
          <w:trHeight w:val="2296"/>
        </w:trPr>
        <w:tc>
          <w:tcPr>
            <w:tcW w:w="2266" w:type="dxa"/>
            <w:tcBorders>
              <w:top w:val="single" w:sz="23" w:space="0" w:color="24135F"/>
              <w:left w:val="single" w:sz="4" w:space="0" w:color="24135F"/>
              <w:bottom w:val="single" w:sz="23" w:space="0" w:color="24135F"/>
              <w:right w:val="single" w:sz="4" w:space="0" w:color="24135F"/>
            </w:tcBorders>
            <w:shd w:val="clear" w:color="auto" w:fill="24135F"/>
          </w:tcPr>
          <w:p w14:paraId="4A835CD7" w14:textId="233541A4" w:rsidR="00C62396" w:rsidRDefault="001E7A40">
            <w:pPr>
              <w:spacing w:after="0" w:line="259" w:lineRule="auto"/>
              <w:ind w:left="0" w:firstLine="0"/>
            </w:pPr>
            <w:r>
              <w:rPr>
                <w:b/>
                <w:color w:val="FFFFFF"/>
              </w:rPr>
              <w:t xml:space="preserve"> </w:t>
            </w:r>
            <w:r w:rsidR="00850DBC">
              <w:rPr>
                <w:b/>
                <w:color w:val="FFFFFF"/>
              </w:rPr>
              <w:t>Justification</w:t>
            </w:r>
          </w:p>
        </w:tc>
        <w:tc>
          <w:tcPr>
            <w:tcW w:w="7372" w:type="dxa"/>
            <w:tcBorders>
              <w:top w:val="single" w:sz="4" w:space="0" w:color="24135F"/>
              <w:left w:val="single" w:sz="4" w:space="0" w:color="24135F"/>
              <w:bottom w:val="single" w:sz="4" w:space="0" w:color="24135F"/>
              <w:right w:val="single" w:sz="4" w:space="0" w:color="24135F"/>
            </w:tcBorders>
          </w:tcPr>
          <w:p w14:paraId="2C8D8CC8" w14:textId="77777777" w:rsidR="00C62396" w:rsidRDefault="001E7A40">
            <w:pPr>
              <w:spacing w:after="120" w:line="240" w:lineRule="auto"/>
              <w:ind w:left="2" w:firstLine="0"/>
            </w:pPr>
            <w:r>
              <w:t xml:space="preserve">If your project is relying on (b), (h), (i) or (j) of Article 9(2) of the GDPR and DPA 2018 Schedule 1, Part 1 (4) “Research”, please state whether it’s for archiving purposes, scientific or historical research purposes or statistical purposes and provide evidence on how your processing meets this condition (in particular how your processing meets Article 89(1) of the GDPR). </w:t>
            </w:r>
          </w:p>
          <w:p w14:paraId="3A429BFB" w14:textId="77777777" w:rsidR="00C62396" w:rsidRDefault="001E7A40">
            <w:pPr>
              <w:spacing w:after="0" w:line="259" w:lineRule="auto"/>
              <w:ind w:left="2" w:firstLine="0"/>
            </w:pPr>
            <w:r>
              <w:t xml:space="preserve">You must provide evidence of compliance. </w:t>
            </w:r>
          </w:p>
          <w:p w14:paraId="4D5EA4FB" w14:textId="77777777" w:rsidR="00961355" w:rsidRDefault="00961355">
            <w:pPr>
              <w:spacing w:after="0" w:line="259" w:lineRule="auto"/>
              <w:ind w:left="2" w:firstLine="0"/>
            </w:pPr>
          </w:p>
        </w:tc>
      </w:tr>
      <w:tr w:rsidR="00C62396" w14:paraId="74C27367" w14:textId="77777777" w:rsidTr="000C20C3">
        <w:trPr>
          <w:trHeight w:val="1214"/>
        </w:trPr>
        <w:tc>
          <w:tcPr>
            <w:tcW w:w="2266" w:type="dxa"/>
            <w:tcBorders>
              <w:top w:val="single" w:sz="23" w:space="0" w:color="24135F"/>
              <w:left w:val="single" w:sz="4" w:space="0" w:color="24135F"/>
              <w:bottom w:val="single" w:sz="23" w:space="0" w:color="24135F"/>
              <w:right w:val="single" w:sz="4" w:space="0" w:color="24135F"/>
            </w:tcBorders>
            <w:shd w:val="clear" w:color="auto" w:fill="24135F"/>
          </w:tcPr>
          <w:p w14:paraId="72D1C979" w14:textId="77777777" w:rsidR="00C62396" w:rsidRPr="006218CE" w:rsidRDefault="001E7A40">
            <w:pPr>
              <w:spacing w:after="0" w:line="259" w:lineRule="auto"/>
              <w:ind w:left="0" w:firstLine="0"/>
            </w:pPr>
            <w:hyperlink r:id="rId71">
              <w:r w:rsidRPr="006218CE">
                <w:rPr>
                  <w:b/>
                  <w:color w:val="FFFFFF"/>
                </w:rPr>
                <w:t>Schedule 1, Part 2</w:t>
              </w:r>
            </w:hyperlink>
            <w:hyperlink r:id="rId72">
              <w:r w:rsidRPr="006218CE">
                <w:rPr>
                  <w:b/>
                  <w:color w:val="FFFFFF"/>
                </w:rPr>
                <w:t xml:space="preserve"> </w:t>
              </w:r>
            </w:hyperlink>
            <w:hyperlink r:id="rId73">
              <w:r w:rsidRPr="006218CE">
                <w:rPr>
                  <w:b/>
                  <w:color w:val="FFFFFF"/>
                </w:rPr>
                <w:t>&amp; 4 conditions</w:t>
              </w:r>
            </w:hyperlink>
            <w:hyperlink r:id="rId74">
              <w:r w:rsidRPr="006218CE">
                <w:rPr>
                  <w:b/>
                  <w:color w:val="FFFFFF"/>
                </w:rPr>
                <w:t xml:space="preserve"> </w:t>
              </w:r>
            </w:hyperlink>
          </w:p>
        </w:tc>
        <w:tc>
          <w:tcPr>
            <w:tcW w:w="7372" w:type="dxa"/>
            <w:tcBorders>
              <w:top w:val="single" w:sz="4" w:space="0" w:color="24135F"/>
              <w:left w:val="single" w:sz="4" w:space="0" w:color="24135F"/>
              <w:bottom w:val="single" w:sz="4" w:space="0" w:color="24135F"/>
              <w:right w:val="single" w:sz="4" w:space="0" w:color="24135F"/>
            </w:tcBorders>
          </w:tcPr>
          <w:p w14:paraId="752B1254" w14:textId="77777777" w:rsidR="00C62396" w:rsidRDefault="001E7A40">
            <w:pPr>
              <w:spacing w:after="120" w:line="240" w:lineRule="auto"/>
              <w:ind w:left="2" w:firstLine="0"/>
            </w:pPr>
            <w:r>
              <w:t xml:space="preserve">If your project is relying on (g), which condition of DPA 2018 Schedule 1, Part 2 does your project meet.  </w:t>
            </w:r>
          </w:p>
          <w:p w14:paraId="106B0599" w14:textId="77777777" w:rsidR="00C62396" w:rsidRDefault="001E7A40">
            <w:pPr>
              <w:spacing w:after="0" w:line="259" w:lineRule="auto"/>
              <w:ind w:left="2" w:firstLine="0"/>
            </w:pPr>
            <w:r>
              <w:t xml:space="preserve">You must justify this. </w:t>
            </w:r>
          </w:p>
        </w:tc>
      </w:tr>
      <w:tr w:rsidR="00C62396" w14:paraId="57A69A96" w14:textId="77777777" w:rsidTr="00AA27A7">
        <w:trPr>
          <w:trHeight w:val="907"/>
        </w:trPr>
        <w:tc>
          <w:tcPr>
            <w:tcW w:w="2266" w:type="dxa"/>
            <w:tcBorders>
              <w:top w:val="single" w:sz="23" w:space="0" w:color="24135F"/>
              <w:left w:val="single" w:sz="4" w:space="0" w:color="24135F"/>
              <w:bottom w:val="single" w:sz="23" w:space="0" w:color="24135F"/>
              <w:right w:val="single" w:sz="4" w:space="0" w:color="24135F"/>
            </w:tcBorders>
            <w:shd w:val="clear" w:color="auto" w:fill="24135F"/>
          </w:tcPr>
          <w:p w14:paraId="62D238CB" w14:textId="77777777" w:rsidR="00C62396" w:rsidRDefault="001E7A40">
            <w:pPr>
              <w:spacing w:after="0" w:line="259" w:lineRule="auto"/>
              <w:ind w:left="0" w:firstLine="0"/>
            </w:pPr>
            <w:r>
              <w:rPr>
                <w:b/>
                <w:color w:val="FFFFFF"/>
              </w:rPr>
              <w:t xml:space="preserve"> </w:t>
            </w:r>
          </w:p>
        </w:tc>
        <w:tc>
          <w:tcPr>
            <w:tcW w:w="7372" w:type="dxa"/>
            <w:tcBorders>
              <w:top w:val="single" w:sz="4" w:space="0" w:color="24135F"/>
              <w:left w:val="single" w:sz="4" w:space="0" w:color="24135F"/>
              <w:bottom w:val="single" w:sz="4" w:space="0" w:color="24135F"/>
              <w:right w:val="single" w:sz="4" w:space="0" w:color="24135F"/>
            </w:tcBorders>
          </w:tcPr>
          <w:p w14:paraId="35D99FAF" w14:textId="77777777" w:rsidR="00C62396" w:rsidRDefault="001E7A40">
            <w:pPr>
              <w:spacing w:after="120" w:line="240" w:lineRule="auto"/>
              <w:ind w:left="2" w:firstLine="0"/>
            </w:pPr>
            <w:r>
              <w:t xml:space="preserve">Please also state how your project complies with DPA 2018 Schedule 1, part 4. </w:t>
            </w:r>
          </w:p>
          <w:p w14:paraId="78CFD18A" w14:textId="77777777" w:rsidR="00C62396" w:rsidRDefault="001E7A40">
            <w:pPr>
              <w:spacing w:after="0" w:line="259" w:lineRule="auto"/>
              <w:ind w:left="2" w:firstLine="0"/>
            </w:pPr>
            <w:r>
              <w:t xml:space="preserve">You must provide evidence of compliance. </w:t>
            </w:r>
          </w:p>
        </w:tc>
      </w:tr>
      <w:tr w:rsidR="00C62396" w14:paraId="1E9CA080" w14:textId="77777777" w:rsidTr="00961355">
        <w:trPr>
          <w:trHeight w:val="715"/>
        </w:trPr>
        <w:tc>
          <w:tcPr>
            <w:tcW w:w="2266" w:type="dxa"/>
            <w:tcBorders>
              <w:top w:val="single" w:sz="23" w:space="0" w:color="24135F"/>
              <w:left w:val="single" w:sz="4" w:space="0" w:color="24135F"/>
              <w:bottom w:val="single" w:sz="27" w:space="0" w:color="24135F"/>
              <w:right w:val="single" w:sz="4" w:space="0" w:color="24135F"/>
            </w:tcBorders>
            <w:shd w:val="clear" w:color="auto" w:fill="24135F"/>
          </w:tcPr>
          <w:p w14:paraId="2D854549" w14:textId="77777777" w:rsidR="00C62396" w:rsidRDefault="001E7A40">
            <w:pPr>
              <w:spacing w:after="0" w:line="259" w:lineRule="auto"/>
              <w:ind w:left="0" w:firstLine="0"/>
            </w:pPr>
            <w:r>
              <w:rPr>
                <w:b/>
                <w:color w:val="FFFFFF"/>
              </w:rPr>
              <w:t xml:space="preserve">Further </w:t>
            </w:r>
          </w:p>
          <w:p w14:paraId="6CBFBE5C" w14:textId="77777777" w:rsidR="00C62396" w:rsidRDefault="001E7A40">
            <w:pPr>
              <w:spacing w:after="0" w:line="259" w:lineRule="auto"/>
              <w:ind w:left="0" w:firstLine="0"/>
            </w:pPr>
            <w:r>
              <w:rPr>
                <w:b/>
                <w:color w:val="FFFFFF"/>
              </w:rPr>
              <w:t xml:space="preserve">Justification </w:t>
            </w:r>
          </w:p>
        </w:tc>
        <w:tc>
          <w:tcPr>
            <w:tcW w:w="7372" w:type="dxa"/>
            <w:tcBorders>
              <w:top w:val="single" w:sz="4" w:space="0" w:color="24135F"/>
              <w:left w:val="single" w:sz="4" w:space="0" w:color="24135F"/>
              <w:bottom w:val="single" w:sz="4" w:space="0" w:color="24135F"/>
              <w:right w:val="single" w:sz="4" w:space="0" w:color="24135F"/>
            </w:tcBorders>
          </w:tcPr>
          <w:p w14:paraId="12F6BC25" w14:textId="77777777" w:rsidR="00C62396" w:rsidRDefault="001E7A40">
            <w:pPr>
              <w:spacing w:after="0" w:line="259" w:lineRule="auto"/>
              <w:ind w:left="2" w:firstLine="0"/>
            </w:pPr>
            <w:r>
              <w:t xml:space="preserve">Extra space to provide further explanation if not already covered above.  </w:t>
            </w:r>
          </w:p>
        </w:tc>
      </w:tr>
    </w:tbl>
    <w:p w14:paraId="79C605CB" w14:textId="77777777" w:rsidR="00C62396" w:rsidRDefault="001E7A40">
      <w:pPr>
        <w:spacing w:after="0" w:line="259" w:lineRule="auto"/>
        <w:ind w:left="0" w:firstLine="0"/>
      </w:pPr>
      <w:r>
        <w:t xml:space="preserve"> </w:t>
      </w:r>
    </w:p>
    <w:p w14:paraId="3CD93EE6" w14:textId="77777777" w:rsidR="00C62396" w:rsidRDefault="001E7A40">
      <w:pPr>
        <w:pStyle w:val="Heading1"/>
        <w:ind w:left="-5"/>
      </w:pPr>
      <w:bookmarkStart w:id="14" w:name="_Toc202350440"/>
      <w:r>
        <w:t>Section Five: Safe Data</w:t>
      </w:r>
      <w:bookmarkStart w:id="15" w:name="_Toc37380"/>
      <w:bookmarkEnd w:id="14"/>
      <w:r>
        <w:t xml:space="preserve"> </w:t>
      </w:r>
      <w:bookmarkEnd w:id="15"/>
    </w:p>
    <w:tbl>
      <w:tblPr>
        <w:tblStyle w:val="TableGrid1"/>
        <w:tblW w:w="0" w:type="auto"/>
        <w:tblInd w:w="0" w:type="dxa"/>
        <w:tblCellMar>
          <w:top w:w="8" w:type="dxa"/>
          <w:left w:w="56" w:type="dxa"/>
        </w:tblCellMar>
        <w:tblLook w:val="04A0" w:firstRow="1" w:lastRow="0" w:firstColumn="1" w:lastColumn="0" w:noHBand="0" w:noVBand="1"/>
      </w:tblPr>
      <w:tblGrid>
        <w:gridCol w:w="1538"/>
        <w:gridCol w:w="8140"/>
      </w:tblGrid>
      <w:tr w:rsidR="00EE3255" w14:paraId="7B9EBE20" w14:textId="77777777" w:rsidTr="1EB8FF68">
        <w:trPr>
          <w:trHeight w:val="1361"/>
        </w:trPr>
        <w:tc>
          <w:tcPr>
            <w:tcW w:w="0" w:type="auto"/>
            <w:tcBorders>
              <w:top w:val="single" w:sz="27" w:space="0" w:color="24135F"/>
              <w:left w:val="single" w:sz="4" w:space="0" w:color="24135F"/>
              <w:bottom w:val="single" w:sz="23" w:space="0" w:color="24135F"/>
              <w:right w:val="single" w:sz="4" w:space="0" w:color="24135F"/>
            </w:tcBorders>
            <w:shd w:val="clear" w:color="auto" w:fill="24135F"/>
          </w:tcPr>
          <w:p w14:paraId="17CC789B" w14:textId="6A8A594D" w:rsidR="00EE3255" w:rsidRDefault="00EE3255" w:rsidP="00EE3255">
            <w:pPr>
              <w:spacing w:after="0" w:line="259" w:lineRule="auto"/>
              <w:ind w:left="0" w:firstLine="0"/>
              <w:jc w:val="both"/>
              <w:rPr>
                <w:b/>
                <w:color w:val="FFFFFF"/>
              </w:rPr>
            </w:pPr>
            <w:r>
              <w:rPr>
                <w:b/>
                <w:color w:val="FFFFFF"/>
              </w:rPr>
              <w:t>Cohorts</w:t>
            </w:r>
          </w:p>
        </w:tc>
        <w:tc>
          <w:tcPr>
            <w:tcW w:w="0" w:type="auto"/>
            <w:tcBorders>
              <w:top w:val="single" w:sz="4" w:space="0" w:color="24135F"/>
              <w:left w:val="single" w:sz="4" w:space="0" w:color="24135F"/>
              <w:bottom w:val="single" w:sz="4" w:space="0" w:color="24135F"/>
              <w:right w:val="single" w:sz="4" w:space="0" w:color="24135F"/>
            </w:tcBorders>
          </w:tcPr>
          <w:p w14:paraId="5890CC84" w14:textId="75B4C1B9" w:rsidR="00EE3255" w:rsidRDefault="00EE3255" w:rsidP="00EE3255">
            <w:pPr>
              <w:spacing w:after="0" w:line="259" w:lineRule="auto"/>
              <w:rPr>
                <w:bCs/>
              </w:rPr>
            </w:pPr>
            <w:r>
              <w:rPr>
                <w:bCs/>
              </w:rPr>
              <w:t xml:space="preserve">If there is a specific group or cohort of individuals that your research will focus on, please provide further information on this. For example: </w:t>
            </w:r>
          </w:p>
          <w:p w14:paraId="756E016E" w14:textId="77777777" w:rsidR="00EE3255" w:rsidRDefault="00EE3255" w:rsidP="00EE3255">
            <w:pPr>
              <w:pStyle w:val="ListParagraph"/>
              <w:numPr>
                <w:ilvl w:val="0"/>
                <w:numId w:val="22"/>
              </w:numPr>
              <w:spacing w:after="0" w:line="259" w:lineRule="auto"/>
              <w:rPr>
                <w:bCs/>
              </w:rPr>
            </w:pPr>
            <w:r w:rsidRPr="002E7DD8">
              <w:rPr>
                <w:bCs/>
              </w:rPr>
              <w:t xml:space="preserve">how are you defining the cohort, </w:t>
            </w:r>
          </w:p>
          <w:p w14:paraId="1839BCFE" w14:textId="1DFEC67C" w:rsidR="00EE3255" w:rsidRPr="002E7DD8" w:rsidRDefault="00EE3255" w:rsidP="004D3850">
            <w:pPr>
              <w:pStyle w:val="ListParagraph"/>
              <w:numPr>
                <w:ilvl w:val="0"/>
                <w:numId w:val="22"/>
              </w:numPr>
              <w:spacing w:after="0" w:line="259" w:lineRule="auto"/>
              <w:rPr>
                <w:bCs/>
              </w:rPr>
            </w:pPr>
            <w:r w:rsidRPr="002E7DD8">
              <w:rPr>
                <w:bCs/>
              </w:rPr>
              <w:t xml:space="preserve">how </w:t>
            </w:r>
            <w:r>
              <w:rPr>
                <w:bCs/>
              </w:rPr>
              <w:t>will the cohort</w:t>
            </w:r>
            <w:r w:rsidRPr="002E7DD8">
              <w:rPr>
                <w:bCs/>
              </w:rPr>
              <w:t xml:space="preserve"> be constructed from the data </w:t>
            </w:r>
            <w:r>
              <w:rPr>
                <w:bCs/>
              </w:rPr>
              <w:t>requested</w:t>
            </w:r>
            <w:r w:rsidR="004D3850">
              <w:rPr>
                <w:bCs/>
              </w:rPr>
              <w:t>.</w:t>
            </w:r>
          </w:p>
          <w:p w14:paraId="1A3B9A64" w14:textId="77777777" w:rsidR="00EE3255" w:rsidRDefault="00EE3255" w:rsidP="00EE3255">
            <w:pPr>
              <w:spacing w:after="120" w:line="240" w:lineRule="auto"/>
              <w:ind w:left="2" w:firstLine="0"/>
            </w:pPr>
          </w:p>
        </w:tc>
      </w:tr>
      <w:tr w:rsidR="00EE3255" w14:paraId="1F4196BB" w14:textId="77777777" w:rsidTr="1EB8FF68">
        <w:trPr>
          <w:trHeight w:val="5896"/>
        </w:trPr>
        <w:tc>
          <w:tcPr>
            <w:tcW w:w="0" w:type="auto"/>
            <w:tcBorders>
              <w:top w:val="single" w:sz="27" w:space="0" w:color="24135F"/>
              <w:left w:val="single" w:sz="4" w:space="0" w:color="24135F"/>
              <w:bottom w:val="single" w:sz="23" w:space="0" w:color="24135F"/>
              <w:right w:val="single" w:sz="4" w:space="0" w:color="24135F"/>
            </w:tcBorders>
            <w:shd w:val="clear" w:color="auto" w:fill="24135F"/>
          </w:tcPr>
          <w:p w14:paraId="754EC4A9" w14:textId="12E81823" w:rsidR="00EE3255" w:rsidRDefault="00EE3255" w:rsidP="00EE3255">
            <w:pPr>
              <w:spacing w:after="0" w:line="259" w:lineRule="auto"/>
              <w:ind w:left="0" w:firstLine="0"/>
              <w:jc w:val="both"/>
            </w:pPr>
            <w:r>
              <w:rPr>
                <w:b/>
                <w:color w:val="FFFFFF"/>
              </w:rPr>
              <w:lastRenderedPageBreak/>
              <w:t>Data</w:t>
            </w:r>
            <w:r w:rsidR="008E5CBF">
              <w:rPr>
                <w:b/>
                <w:color w:val="FFFFFF"/>
              </w:rPr>
              <w:t>set(s)</w:t>
            </w:r>
            <w:r>
              <w:rPr>
                <w:b/>
                <w:color w:val="FFFFFF"/>
              </w:rPr>
              <w:t xml:space="preserve"> requ</w:t>
            </w:r>
            <w:r w:rsidR="008E5CBF">
              <w:rPr>
                <w:b/>
                <w:color w:val="FFFFFF"/>
              </w:rPr>
              <w:t>ested</w:t>
            </w:r>
            <w:r>
              <w:rPr>
                <w:b/>
                <w:color w:val="FFFFFF"/>
              </w:rPr>
              <w:t xml:space="preserve">  </w:t>
            </w:r>
          </w:p>
        </w:tc>
        <w:tc>
          <w:tcPr>
            <w:tcW w:w="0" w:type="auto"/>
            <w:tcBorders>
              <w:top w:val="single" w:sz="4" w:space="0" w:color="24135F"/>
              <w:left w:val="single" w:sz="4" w:space="0" w:color="24135F"/>
              <w:bottom w:val="single" w:sz="4" w:space="0" w:color="24135F"/>
              <w:right w:val="single" w:sz="4" w:space="0" w:color="24135F"/>
            </w:tcBorders>
          </w:tcPr>
          <w:p w14:paraId="69DB6FB1" w14:textId="77777777" w:rsidR="00EE3255" w:rsidRDefault="00EE3255" w:rsidP="00EE3255">
            <w:pPr>
              <w:spacing w:after="120" w:line="240" w:lineRule="auto"/>
              <w:ind w:left="2" w:firstLine="0"/>
            </w:pPr>
            <w:r>
              <w:t xml:space="preserve">Please provide as much information as you can about the data your project requires.  </w:t>
            </w:r>
          </w:p>
          <w:p w14:paraId="2258D383" w14:textId="7B283391" w:rsidR="00EE3255" w:rsidRDefault="00EE3255" w:rsidP="00EE3255">
            <w:pPr>
              <w:spacing w:after="120" w:line="240" w:lineRule="auto"/>
              <w:ind w:left="2" w:firstLine="0"/>
            </w:pPr>
            <w:r>
              <w:t xml:space="preserve">To meet our obligations under the UK General Data Protection Regulation Act 2018, the Ministry of Justice minimises the amount of data we provide access to. If requesting access to an existing dataset, system extract, or records you must provide the dataset or source </w:t>
            </w:r>
            <w:r w:rsidR="004D3850">
              <w:t>name,</w:t>
            </w:r>
            <w:r>
              <w:t xml:space="preserve"> and the start and end dates required as well as any details of the subset of records needed for your project. </w:t>
            </w:r>
          </w:p>
          <w:p w14:paraId="44B705E2" w14:textId="77777777" w:rsidR="00EE3255" w:rsidRDefault="00EE3255" w:rsidP="00EE3255">
            <w:pPr>
              <w:spacing w:after="121" w:line="239" w:lineRule="auto"/>
              <w:ind w:left="2" w:firstLine="0"/>
            </w:pPr>
            <w:r>
              <w:t xml:space="preserve">If collecting primary data (e.g. interviewing court staff) please give detail about the sampling and scope of the data which you intend to gather. </w:t>
            </w:r>
          </w:p>
          <w:p w14:paraId="3C6978E8" w14:textId="77777777" w:rsidR="00EE3255" w:rsidRDefault="00EE3255" w:rsidP="00EE3255">
            <w:pPr>
              <w:spacing w:after="16" w:line="240" w:lineRule="auto"/>
              <w:ind w:left="2" w:firstLine="0"/>
            </w:pPr>
            <w:r>
              <w:t xml:space="preserve">You should consider the following questions to support your application around the GDPR principle of data minimisation when applying for data: </w:t>
            </w:r>
          </w:p>
          <w:p w14:paraId="355032E6" w14:textId="246FB9C5" w:rsidR="00EE3255" w:rsidRDefault="00EE3255" w:rsidP="00EE3255">
            <w:pPr>
              <w:numPr>
                <w:ilvl w:val="0"/>
                <w:numId w:val="11"/>
              </w:numPr>
              <w:spacing w:after="8" w:line="248" w:lineRule="auto"/>
              <w:ind w:hanging="454"/>
            </w:pPr>
            <w:r>
              <w:t xml:space="preserve">Is the number of </w:t>
            </w:r>
            <w:r w:rsidR="00852972">
              <w:t>individuals / numbers</w:t>
            </w:r>
            <w:r>
              <w:t xml:space="preserve"> of years / volume of records proportional for the stated purpose?  </w:t>
            </w:r>
          </w:p>
          <w:p w14:paraId="60BD7A7E" w14:textId="68728A5F" w:rsidR="00EE3255" w:rsidRDefault="00EE3255" w:rsidP="00EE3255">
            <w:pPr>
              <w:numPr>
                <w:ilvl w:val="0"/>
                <w:numId w:val="11"/>
              </w:numPr>
              <w:spacing w:after="0" w:line="259" w:lineRule="auto"/>
              <w:ind w:hanging="454"/>
            </w:pPr>
            <w:r>
              <w:t xml:space="preserve">Do you really need data that I have listed? </w:t>
            </w:r>
          </w:p>
          <w:p w14:paraId="305A29A9" w14:textId="77777777" w:rsidR="001C3A9B" w:rsidRDefault="00EE3255" w:rsidP="001C3A9B">
            <w:pPr>
              <w:numPr>
                <w:ilvl w:val="0"/>
                <w:numId w:val="11"/>
              </w:numPr>
              <w:spacing w:after="6" w:line="248" w:lineRule="auto"/>
              <w:ind w:hanging="454"/>
            </w:pPr>
            <w:r>
              <w:t xml:space="preserve">Can you think of ways to minimise the data you require for your project, for example: </w:t>
            </w:r>
          </w:p>
          <w:p w14:paraId="0CC2097D" w14:textId="20747FDE" w:rsidR="00EE3255" w:rsidRDefault="00EE3255" w:rsidP="001C3A9B">
            <w:pPr>
              <w:numPr>
                <w:ilvl w:val="1"/>
                <w:numId w:val="11"/>
              </w:numPr>
              <w:spacing w:after="6" w:line="248" w:lineRule="auto"/>
            </w:pPr>
            <w:r>
              <w:t>request every 3</w:t>
            </w:r>
            <w:r w:rsidRPr="001C3A9B">
              <w:rPr>
                <w:vertAlign w:val="superscript"/>
              </w:rPr>
              <w:t>rd</w:t>
            </w:r>
            <w:r>
              <w:t xml:space="preserve"> year of data (i.e. years 1, 4, 7, 10) instead of every year in the past 10 years  </w:t>
            </w:r>
          </w:p>
          <w:p w14:paraId="634DA4D5" w14:textId="77777777" w:rsidR="00EE3255" w:rsidRPr="009F6788" w:rsidRDefault="00EE3255" w:rsidP="001C3A9B">
            <w:pPr>
              <w:numPr>
                <w:ilvl w:val="1"/>
                <w:numId w:val="11"/>
              </w:numPr>
              <w:spacing w:after="0" w:line="259" w:lineRule="auto"/>
            </w:pPr>
            <w:r>
              <w:t>request ethnic group instead of ethnic code</w:t>
            </w:r>
            <w:r>
              <w:rPr>
                <w:b/>
              </w:rPr>
              <w:t xml:space="preserve"> </w:t>
            </w:r>
          </w:p>
          <w:p w14:paraId="4529EB31" w14:textId="77777777" w:rsidR="006478D9" w:rsidRDefault="006478D9" w:rsidP="009F6788">
            <w:pPr>
              <w:spacing w:after="0" w:line="259" w:lineRule="auto"/>
            </w:pPr>
          </w:p>
          <w:p w14:paraId="0AF2CA25" w14:textId="6E01D5EA" w:rsidR="00EE3255" w:rsidRPr="001C3A9B" w:rsidRDefault="006478D9" w:rsidP="001C3A9B">
            <w:pPr>
              <w:spacing w:after="0" w:line="259" w:lineRule="auto"/>
            </w:pPr>
            <w:r>
              <w:t>If known, please also include the number of individuals likely to be requested.</w:t>
            </w:r>
          </w:p>
        </w:tc>
      </w:tr>
      <w:tr w:rsidR="00EE3255" w14:paraId="2214D15F" w14:textId="77777777" w:rsidTr="1EB8FF68">
        <w:trPr>
          <w:trHeight w:val="4613"/>
        </w:trPr>
        <w:tc>
          <w:tcPr>
            <w:tcW w:w="0" w:type="auto"/>
            <w:tcBorders>
              <w:top w:val="single" w:sz="23" w:space="0" w:color="24135F"/>
              <w:left w:val="single" w:sz="4" w:space="0" w:color="24135F"/>
              <w:bottom w:val="nil"/>
              <w:right w:val="single" w:sz="4" w:space="0" w:color="24135F"/>
            </w:tcBorders>
            <w:shd w:val="clear" w:color="auto" w:fill="24135F"/>
          </w:tcPr>
          <w:p w14:paraId="32403AA2" w14:textId="15CD1D17" w:rsidR="00EE3255" w:rsidRDefault="00EE3255" w:rsidP="00EE3255">
            <w:pPr>
              <w:spacing w:after="160" w:line="259" w:lineRule="auto"/>
              <w:ind w:left="0" w:firstLine="0"/>
            </w:pPr>
            <w:r>
              <w:rPr>
                <w:b/>
                <w:color w:val="FFFFFF"/>
              </w:rPr>
              <w:t xml:space="preserve">What data items </w:t>
            </w:r>
            <w:r w:rsidR="00AA27A7">
              <w:rPr>
                <w:b/>
                <w:color w:val="FFFFFF"/>
              </w:rPr>
              <w:t>d</w:t>
            </w:r>
            <w:r>
              <w:rPr>
                <w:b/>
                <w:color w:val="FFFFFF"/>
              </w:rPr>
              <w:t xml:space="preserve">o you require  </w:t>
            </w:r>
          </w:p>
        </w:tc>
        <w:tc>
          <w:tcPr>
            <w:tcW w:w="0" w:type="auto"/>
            <w:tcBorders>
              <w:top w:val="single" w:sz="4" w:space="0" w:color="24135F"/>
              <w:left w:val="single" w:sz="4" w:space="0" w:color="24135F"/>
              <w:bottom w:val="single" w:sz="4" w:space="0" w:color="24135F"/>
              <w:right w:val="single" w:sz="4" w:space="0" w:color="24135F"/>
            </w:tcBorders>
          </w:tcPr>
          <w:p w14:paraId="65162341" w14:textId="39077A8A" w:rsidR="00EE3255" w:rsidRDefault="00EE3255" w:rsidP="00EE3255">
            <w:pPr>
              <w:spacing w:after="120" w:line="240" w:lineRule="auto"/>
              <w:ind w:left="2" w:firstLine="0"/>
            </w:pPr>
            <w:r>
              <w:t xml:space="preserve">Please provide us with an accompanying file such as an excel document that lists the variables you require and a justification for each variable. </w:t>
            </w:r>
            <w:r w:rsidRPr="003064D8">
              <w:t>We strongly advise using the relevant data catalogue to identify the variables requested and to provide a justification. The justification can be kept simple and concise but should clearly demonstrate what the variable is being used for and why.</w:t>
            </w:r>
            <w:r>
              <w:t xml:space="preserve"> For example, is it a key outcome of interest for a research question; for subgroup analysis; or to be used as a control variable. </w:t>
            </w:r>
          </w:p>
          <w:p w14:paraId="44259B06" w14:textId="206B2C15" w:rsidR="00EE3255" w:rsidRDefault="00EE3255" w:rsidP="00EE3255">
            <w:pPr>
              <w:spacing w:after="0" w:line="259" w:lineRule="auto"/>
              <w:ind w:left="2" w:firstLine="0"/>
            </w:pPr>
            <w:r>
              <w:t>Names and descriptions of data items available for some defined datasets is available on gov.uk. Please contact the relevant secretariat for the datasets you wish to request:</w:t>
            </w:r>
          </w:p>
          <w:p w14:paraId="43A15389" w14:textId="7E75AF2F" w:rsidR="00EE3255" w:rsidRDefault="00EE3255" w:rsidP="00EE3255">
            <w:pPr>
              <w:pStyle w:val="ListParagraph"/>
              <w:numPr>
                <w:ilvl w:val="0"/>
                <w:numId w:val="19"/>
              </w:numPr>
              <w:spacing w:after="0" w:line="259" w:lineRule="auto"/>
            </w:pPr>
            <w:r>
              <w:t xml:space="preserve">For HMCTS and HMPPS Data First data catalogues, please visit the Data First </w:t>
            </w:r>
            <w:hyperlink r:id="rId75" w:history="1">
              <w:r w:rsidRPr="003313CC">
                <w:rPr>
                  <w:rStyle w:val="Hyperlink"/>
                </w:rPr>
                <w:t>webpage</w:t>
              </w:r>
            </w:hyperlink>
            <w:r>
              <w:t>.</w:t>
            </w:r>
          </w:p>
          <w:p w14:paraId="61E346DD" w14:textId="02BC3FFB" w:rsidR="00EE3255" w:rsidRDefault="00EE3255" w:rsidP="00EE3255">
            <w:pPr>
              <w:pStyle w:val="ListParagraph"/>
              <w:numPr>
                <w:ilvl w:val="0"/>
                <w:numId w:val="19"/>
              </w:numPr>
              <w:spacing w:after="0" w:line="259" w:lineRule="auto"/>
            </w:pPr>
            <w:r>
              <w:t xml:space="preserve">To access the data catalogues for MoJ held data, please contact </w:t>
            </w:r>
            <w:hyperlink r:id="rId76" w:history="1">
              <w:r w:rsidRPr="00B01BCE">
                <w:rPr>
                  <w:rStyle w:val="Hyperlink"/>
                </w:rPr>
                <w:t>Datalinkingteam@justice.gov.uk</w:t>
              </w:r>
            </w:hyperlink>
            <w:r>
              <w:t>.</w:t>
            </w:r>
          </w:p>
          <w:p w14:paraId="6CA14161" w14:textId="16EDFCF1" w:rsidR="00EE3255" w:rsidRDefault="00EE3255" w:rsidP="00EE3255">
            <w:pPr>
              <w:pStyle w:val="ListParagraph"/>
              <w:numPr>
                <w:ilvl w:val="0"/>
                <w:numId w:val="19"/>
              </w:numPr>
              <w:spacing w:after="0" w:line="259" w:lineRule="auto"/>
            </w:pPr>
            <w:r>
              <w:t xml:space="preserve">To access the data catalogue  for the MoJ-DfE share please contact </w:t>
            </w:r>
            <w:hyperlink r:id="rId77" w:history="1">
              <w:r w:rsidRPr="00EB6630">
                <w:rPr>
                  <w:rStyle w:val="Hyperlink"/>
                </w:rPr>
                <w:t>d</w:t>
              </w:r>
              <w:r w:rsidRPr="00251308">
                <w:rPr>
                  <w:rStyle w:val="Hyperlink"/>
                </w:rPr>
                <w:t>atalinkingteam@justice.gov.uk</w:t>
              </w:r>
            </w:hyperlink>
            <w:r>
              <w:t xml:space="preserve"> or </w:t>
            </w:r>
            <w:hyperlink r:id="rId78" w:history="1">
              <w:r w:rsidRPr="00B01BCE">
                <w:rPr>
                  <w:rStyle w:val="Hyperlink"/>
                </w:rPr>
                <w:t>data.SHARING@education.gov.uk</w:t>
              </w:r>
            </w:hyperlink>
            <w:r>
              <w:t>.</w:t>
            </w:r>
          </w:p>
          <w:p w14:paraId="560F9CD0" w14:textId="14ABB9E7" w:rsidR="00EE3255" w:rsidRDefault="00EE3255" w:rsidP="003802B2">
            <w:pPr>
              <w:pStyle w:val="ListParagraph"/>
              <w:numPr>
                <w:ilvl w:val="0"/>
                <w:numId w:val="19"/>
              </w:numPr>
              <w:spacing w:after="0" w:line="259" w:lineRule="auto"/>
            </w:pPr>
            <w:r>
              <w:t xml:space="preserve">To view the data catalogues for HMCTS held data, please contact </w:t>
            </w:r>
            <w:hyperlink r:id="rId79" w:history="1">
              <w:r w:rsidRPr="00442D82">
                <w:rPr>
                  <w:rStyle w:val="Hyperlink"/>
                </w:rPr>
                <w:t>dataaccesspanel@justice.gov.uk</w:t>
              </w:r>
            </w:hyperlink>
          </w:p>
          <w:p w14:paraId="1D535C9E" w14:textId="5612F88A" w:rsidR="00EE3255" w:rsidRDefault="00EE3255" w:rsidP="00EE3255">
            <w:pPr>
              <w:spacing w:after="0" w:line="259" w:lineRule="auto"/>
            </w:pPr>
          </w:p>
        </w:tc>
      </w:tr>
      <w:tr w:rsidR="0019059B" w14:paraId="5C6210FF" w14:textId="77777777" w:rsidTr="1EB8FF68">
        <w:trPr>
          <w:trHeight w:val="2333"/>
        </w:trPr>
        <w:tc>
          <w:tcPr>
            <w:tcW w:w="0" w:type="auto"/>
            <w:tcBorders>
              <w:top w:val="single" w:sz="23" w:space="0" w:color="24135F"/>
              <w:left w:val="single" w:sz="4" w:space="0" w:color="24135F"/>
              <w:bottom w:val="single" w:sz="23" w:space="0" w:color="24135F"/>
              <w:right w:val="single" w:sz="4" w:space="0" w:color="24135F"/>
            </w:tcBorders>
            <w:shd w:val="clear" w:color="auto" w:fill="24135F"/>
          </w:tcPr>
          <w:p w14:paraId="101BDFF2" w14:textId="40A3637D" w:rsidR="0019059B" w:rsidRDefault="000F6757" w:rsidP="00EE3255">
            <w:pPr>
              <w:spacing w:after="0" w:line="259" w:lineRule="auto"/>
              <w:ind w:left="0" w:firstLine="0"/>
              <w:rPr>
                <w:b/>
                <w:color w:val="FFFFFF"/>
              </w:rPr>
            </w:pPr>
            <w:r>
              <w:rPr>
                <w:b/>
                <w:color w:val="FFFFFF"/>
              </w:rPr>
              <w:lastRenderedPageBreak/>
              <w:t>S</w:t>
            </w:r>
            <w:r w:rsidR="0019059B">
              <w:rPr>
                <w:b/>
                <w:color w:val="FFFFFF"/>
              </w:rPr>
              <w:t>ensitive data</w:t>
            </w:r>
          </w:p>
        </w:tc>
        <w:tc>
          <w:tcPr>
            <w:tcW w:w="0" w:type="auto"/>
            <w:tcBorders>
              <w:top w:val="single" w:sz="4" w:space="0" w:color="24135F"/>
              <w:left w:val="single" w:sz="4" w:space="0" w:color="24135F"/>
              <w:bottom w:val="single" w:sz="4" w:space="0" w:color="24135F"/>
              <w:right w:val="single" w:sz="4" w:space="0" w:color="24135F"/>
            </w:tcBorders>
          </w:tcPr>
          <w:p w14:paraId="681C5D84" w14:textId="553BDB30" w:rsidR="007D1635" w:rsidRDefault="5FBC7E44" w:rsidP="007D1635">
            <w:pPr>
              <w:spacing w:after="0" w:line="259" w:lineRule="auto"/>
            </w:pPr>
            <w:r>
              <w:t>Th</w:t>
            </w:r>
            <w:r w:rsidR="637C6D82">
              <w:t>is section is only required if requesting access to the MoJ-DfE share.</w:t>
            </w:r>
          </w:p>
          <w:p w14:paraId="7C5E60E3" w14:textId="77777777" w:rsidR="00960A11" w:rsidRPr="000F6757" w:rsidRDefault="00960A11" w:rsidP="00020FB4">
            <w:pPr>
              <w:pStyle w:val="FootnoteText"/>
              <w:rPr>
                <w:szCs w:val="24"/>
              </w:rPr>
            </w:pPr>
          </w:p>
          <w:p w14:paraId="749559B2" w14:textId="55F4FAFE" w:rsidR="0019059B" w:rsidRDefault="0019059B" w:rsidP="00960A11">
            <w:pPr>
              <w:spacing w:after="0" w:line="259" w:lineRule="auto"/>
              <w:ind w:left="2" w:firstLine="0"/>
            </w:pPr>
            <w:r>
              <w:t xml:space="preserve">If your request requires sensitive data, </w:t>
            </w:r>
            <w:r w:rsidR="00960A11">
              <w:t xml:space="preserve">such as categories B, C, or D from the MoJ-DfE share, please include a justification for requesting this. </w:t>
            </w:r>
            <w:r>
              <w:t xml:space="preserve">Please refer to the relevant metadata to help you understand the classifications for the specific data variables. </w:t>
            </w:r>
          </w:p>
          <w:p w14:paraId="186B0316" w14:textId="77777777" w:rsidR="0019059B" w:rsidRDefault="0019059B" w:rsidP="00EE3255">
            <w:pPr>
              <w:spacing w:after="0" w:line="259" w:lineRule="auto"/>
              <w:ind w:left="2" w:right="13" w:firstLine="0"/>
            </w:pPr>
          </w:p>
        </w:tc>
      </w:tr>
      <w:tr w:rsidR="00EE3255" w14:paraId="2F8E138A" w14:textId="77777777" w:rsidTr="1EB8FF68">
        <w:trPr>
          <w:trHeight w:val="2333"/>
        </w:trPr>
        <w:tc>
          <w:tcPr>
            <w:tcW w:w="0" w:type="auto"/>
            <w:tcBorders>
              <w:top w:val="single" w:sz="23" w:space="0" w:color="24135F"/>
              <w:left w:val="single" w:sz="4" w:space="0" w:color="24135F"/>
              <w:bottom w:val="single" w:sz="23" w:space="0" w:color="24135F"/>
              <w:right w:val="single" w:sz="4" w:space="0" w:color="24135F"/>
            </w:tcBorders>
            <w:shd w:val="clear" w:color="auto" w:fill="24135F"/>
          </w:tcPr>
          <w:p w14:paraId="6B702BB6" w14:textId="77777777" w:rsidR="00EE3255" w:rsidRDefault="00EE3255" w:rsidP="00EE3255">
            <w:pPr>
              <w:spacing w:after="0" w:line="259" w:lineRule="auto"/>
              <w:ind w:left="0" w:firstLine="0"/>
            </w:pPr>
            <w:r>
              <w:rPr>
                <w:b/>
                <w:color w:val="FFFFFF"/>
              </w:rPr>
              <w:t xml:space="preserve">Future re-fresh of data </w:t>
            </w:r>
          </w:p>
        </w:tc>
        <w:tc>
          <w:tcPr>
            <w:tcW w:w="0" w:type="auto"/>
            <w:tcBorders>
              <w:top w:val="single" w:sz="4" w:space="0" w:color="24135F"/>
              <w:left w:val="single" w:sz="4" w:space="0" w:color="24135F"/>
              <w:bottom w:val="single" w:sz="4" w:space="0" w:color="24135F"/>
              <w:right w:val="single" w:sz="4" w:space="0" w:color="24135F"/>
            </w:tcBorders>
          </w:tcPr>
          <w:p w14:paraId="45E7BF25" w14:textId="4642D5DB" w:rsidR="00EE3255" w:rsidRDefault="0040391C" w:rsidP="00EE3255">
            <w:pPr>
              <w:spacing w:after="0" w:line="259" w:lineRule="auto"/>
              <w:ind w:left="2" w:right="13" w:firstLine="0"/>
            </w:pPr>
            <w:r>
              <w:t xml:space="preserve">If applying </w:t>
            </w:r>
            <w:r w:rsidR="00594CDE">
              <w:t xml:space="preserve">to MoJ </w:t>
            </w:r>
            <w:r w:rsidR="670E82A3">
              <w:t xml:space="preserve">or HMCTS </w:t>
            </w:r>
            <w:r w:rsidR="00594CDE">
              <w:t>data, p</w:t>
            </w:r>
            <w:r w:rsidR="00EE3255">
              <w:t xml:space="preserve">lease state whether your project requires one extract once or whether it relies on updates to the extract (e.g. every year) to reach a satisfactory conclusion. Please also describe the datasets and variables. If both data owners and the panel reviewing your request are satisfied with your reasons for requesting refreshes of data, we do not require you to re-apply each time. However, we reserve the right to review this agreement at any time in the future. You will be expected to be proactive in contacting us 2–3 months before new datasets are released to request a refresh of data. </w:t>
            </w:r>
          </w:p>
          <w:p w14:paraId="5D38F869" w14:textId="77777777" w:rsidR="00594CDE" w:rsidRDefault="00594CDE" w:rsidP="00EE3255">
            <w:pPr>
              <w:spacing w:after="0" w:line="259" w:lineRule="auto"/>
              <w:ind w:left="2" w:right="13" w:firstLine="0"/>
            </w:pPr>
          </w:p>
          <w:p w14:paraId="4949CEC4" w14:textId="73C63E36" w:rsidR="00594CDE" w:rsidRDefault="00594CDE" w:rsidP="00EE3255">
            <w:pPr>
              <w:spacing w:after="0" w:line="259" w:lineRule="auto"/>
              <w:ind w:left="2" w:right="13" w:firstLine="0"/>
            </w:pPr>
            <w:r>
              <w:t>If applying for the MoJ-DfE share, you will be required to reapply</w:t>
            </w:r>
            <w:r w:rsidR="001A68C6">
              <w:t xml:space="preserve"> and will be required to delete your previously requested data.</w:t>
            </w:r>
          </w:p>
        </w:tc>
      </w:tr>
      <w:tr w:rsidR="00EE3255" w14:paraId="6FA7EB0E" w14:textId="77777777" w:rsidTr="1EB8FF68">
        <w:trPr>
          <w:trHeight w:val="283"/>
        </w:trPr>
        <w:tc>
          <w:tcPr>
            <w:tcW w:w="0" w:type="auto"/>
            <w:tcBorders>
              <w:top w:val="single" w:sz="23" w:space="0" w:color="24135F"/>
              <w:left w:val="single" w:sz="4" w:space="0" w:color="24135F"/>
              <w:bottom w:val="nil"/>
              <w:right w:val="single" w:sz="4" w:space="0" w:color="24135F"/>
            </w:tcBorders>
            <w:shd w:val="clear" w:color="auto" w:fill="24135F"/>
          </w:tcPr>
          <w:p w14:paraId="789062E8" w14:textId="6CC72423" w:rsidR="00EE3255" w:rsidRDefault="00EE3255" w:rsidP="00EE3255">
            <w:pPr>
              <w:spacing w:after="160" w:line="259" w:lineRule="auto"/>
              <w:ind w:left="0" w:firstLine="0"/>
            </w:pPr>
            <w:r>
              <w:rPr>
                <w:b/>
                <w:color w:val="FFFFFF"/>
              </w:rPr>
              <w:t>Data retention</w:t>
            </w:r>
          </w:p>
        </w:tc>
        <w:tc>
          <w:tcPr>
            <w:tcW w:w="0" w:type="auto"/>
            <w:tcBorders>
              <w:top w:val="single" w:sz="4" w:space="0" w:color="24135F"/>
              <w:left w:val="single" w:sz="4" w:space="0" w:color="24135F"/>
              <w:bottom w:val="single" w:sz="4" w:space="0" w:color="24135F"/>
              <w:right w:val="single" w:sz="4" w:space="0" w:color="24135F"/>
            </w:tcBorders>
          </w:tcPr>
          <w:p w14:paraId="562F4CF3" w14:textId="1DA5EA09" w:rsidR="00EE3255" w:rsidRDefault="00EE3255" w:rsidP="0010592D">
            <w:pPr>
              <w:spacing w:after="0" w:line="259" w:lineRule="auto"/>
              <w:ind w:left="2" w:firstLine="0"/>
            </w:pPr>
            <w:r>
              <w:t>We need to know how long researchers require the data for and what they need the data for in each stage of their project so we can assess whether that is a justifiable length of time.</w:t>
            </w:r>
            <w:r w:rsidR="00390492">
              <w:rPr>
                <w:rStyle w:val="FootnoteReference"/>
              </w:rPr>
              <w:footnoteReference w:id="9"/>
            </w:r>
          </w:p>
        </w:tc>
      </w:tr>
      <w:tr w:rsidR="00EE3255" w14:paraId="514E2B57" w14:textId="77777777" w:rsidTr="1EB8FF68">
        <w:trPr>
          <w:trHeight w:val="776"/>
        </w:trPr>
        <w:tc>
          <w:tcPr>
            <w:tcW w:w="0" w:type="auto"/>
            <w:tcBorders>
              <w:top w:val="single" w:sz="27" w:space="0" w:color="24135F"/>
              <w:left w:val="single" w:sz="4" w:space="0" w:color="24135F"/>
              <w:bottom w:val="single" w:sz="27" w:space="0" w:color="24135F"/>
              <w:right w:val="single" w:sz="4" w:space="0" w:color="24135F"/>
            </w:tcBorders>
            <w:shd w:val="clear" w:color="auto" w:fill="24135F"/>
          </w:tcPr>
          <w:p w14:paraId="7E092D0F" w14:textId="77777777" w:rsidR="00EE3255" w:rsidRDefault="00EE3255" w:rsidP="00EE3255">
            <w:pPr>
              <w:spacing w:after="0" w:line="259" w:lineRule="auto"/>
              <w:ind w:left="0" w:firstLine="0"/>
            </w:pPr>
            <w:r>
              <w:rPr>
                <w:b/>
                <w:color w:val="FFFFFF"/>
              </w:rPr>
              <w:t xml:space="preserve">Safe Outputs </w:t>
            </w:r>
          </w:p>
        </w:tc>
        <w:tc>
          <w:tcPr>
            <w:tcW w:w="0" w:type="auto"/>
            <w:tcBorders>
              <w:top w:val="single" w:sz="4" w:space="0" w:color="24135F"/>
              <w:left w:val="single" w:sz="4" w:space="0" w:color="24135F"/>
              <w:bottom w:val="single" w:sz="4" w:space="0" w:color="24135F"/>
              <w:right w:val="single" w:sz="4" w:space="0" w:color="24135F"/>
            </w:tcBorders>
          </w:tcPr>
          <w:p w14:paraId="4112A11E" w14:textId="77777777" w:rsidR="00EE3255" w:rsidRDefault="00EE3255" w:rsidP="00EE3255">
            <w:pPr>
              <w:spacing w:after="120" w:line="240" w:lineRule="auto"/>
              <w:ind w:left="2" w:firstLine="0"/>
            </w:pPr>
            <w:r>
              <w:t xml:space="preserve">Please detail your current policies on statistical disclosure control and how you plan to ensure no sensitive data is released. </w:t>
            </w:r>
          </w:p>
          <w:p w14:paraId="02BBE1BB" w14:textId="77777777" w:rsidR="00EE3255" w:rsidRDefault="00EE3255" w:rsidP="00EE3255">
            <w:pPr>
              <w:spacing w:after="0" w:line="259" w:lineRule="auto"/>
              <w:ind w:left="2" w:firstLine="0"/>
            </w:pPr>
            <w:r>
              <w:t xml:space="preserve">SDC should comply with the Government Statistical Service (GSS) </w:t>
            </w:r>
          </w:p>
          <w:p w14:paraId="7CCF70A3" w14:textId="77777777" w:rsidR="00EE3255" w:rsidRDefault="00EE3255" w:rsidP="00EE3255">
            <w:pPr>
              <w:spacing w:after="0" w:line="259" w:lineRule="auto"/>
              <w:ind w:left="2" w:firstLine="0"/>
            </w:pPr>
            <w:r>
              <w:t xml:space="preserve">Guidance on Anonymisation and Data Confidentiality </w:t>
            </w:r>
          </w:p>
          <w:p w14:paraId="3D2115C7" w14:textId="6124C0D7" w:rsidR="00EE3255" w:rsidRDefault="00EE3255" w:rsidP="00EE3255">
            <w:pPr>
              <w:spacing w:after="0" w:line="240" w:lineRule="auto"/>
              <w:ind w:left="2" w:firstLine="0"/>
            </w:pPr>
            <w:hyperlink r:id="rId80">
              <w:r>
                <w:t>(</w:t>
              </w:r>
            </w:hyperlink>
            <w:hyperlink r:id="rId81">
              <w:r>
                <w:rPr>
                  <w:color w:val="407EC9"/>
                  <w:u w:val="single" w:color="407EC9"/>
                </w:rPr>
                <w:t>https://gss.civilservice.gov.uk/policy</w:t>
              </w:r>
            </w:hyperlink>
            <w:hyperlink r:id="rId82">
              <w:r>
                <w:rPr>
                  <w:color w:val="407EC9"/>
                  <w:u w:val="single" w:color="407EC9"/>
                </w:rPr>
                <w:t>-</w:t>
              </w:r>
            </w:hyperlink>
            <w:hyperlink r:id="rId83">
              <w:r>
                <w:rPr>
                  <w:color w:val="407EC9"/>
                  <w:u w:val="single" w:color="407EC9"/>
                </w:rPr>
                <w:t>store/anonymisation</w:t>
              </w:r>
            </w:hyperlink>
            <w:hyperlink r:id="rId84">
              <w:r>
                <w:rPr>
                  <w:color w:val="407EC9"/>
                  <w:u w:val="single" w:color="407EC9"/>
                </w:rPr>
                <w:t>-</w:t>
              </w:r>
            </w:hyperlink>
            <w:hyperlink r:id="rId85">
              <w:r>
                <w:rPr>
                  <w:color w:val="407EC9"/>
                  <w:u w:val="single" w:color="407EC9"/>
                </w:rPr>
                <w:t>and</w:t>
              </w:r>
            </w:hyperlink>
            <w:hyperlink r:id="rId86">
              <w:r>
                <w:rPr>
                  <w:color w:val="407EC9"/>
                  <w:u w:val="single" w:color="407EC9"/>
                </w:rPr>
                <w:t>-</w:t>
              </w:r>
            </w:hyperlink>
            <w:hyperlink r:id="rId87">
              <w:r>
                <w:rPr>
                  <w:color w:val="407EC9"/>
                  <w:u w:val="single" w:color="407EC9"/>
                </w:rPr>
                <w:t>data</w:t>
              </w:r>
            </w:hyperlink>
            <w:hyperlink r:id="rId88">
              <w:r>
                <w:t>)</w:t>
              </w:r>
            </w:hyperlink>
            <w:r>
              <w:t xml:space="preserve">. All outputs must also comply with the DPA and </w:t>
            </w:r>
          </w:p>
          <w:p w14:paraId="394D47BD" w14:textId="77777777" w:rsidR="00EE3255" w:rsidRDefault="00EE3255" w:rsidP="00EE3255">
            <w:pPr>
              <w:spacing w:after="98" w:line="259" w:lineRule="auto"/>
              <w:ind w:left="2" w:firstLine="0"/>
            </w:pPr>
            <w:r>
              <w:t xml:space="preserve">GDPR. </w:t>
            </w:r>
          </w:p>
          <w:p w14:paraId="64C5EC55" w14:textId="77777777" w:rsidR="00EE3255" w:rsidRDefault="00EE3255" w:rsidP="00EE3255">
            <w:pPr>
              <w:spacing w:after="120" w:line="240" w:lineRule="auto"/>
              <w:ind w:left="2" w:firstLine="0"/>
            </w:pPr>
            <w:r>
              <w:t xml:space="preserve">A minimum cell count of 10 shall apply unless written permission is obtained on a case-by-case basis. </w:t>
            </w:r>
          </w:p>
          <w:p w14:paraId="18086E72" w14:textId="5F7E3398" w:rsidR="00EE3255" w:rsidRDefault="00EE3255" w:rsidP="00EE3255">
            <w:pPr>
              <w:spacing w:after="17" w:line="240" w:lineRule="auto"/>
              <w:ind w:left="2" w:firstLine="0"/>
            </w:pPr>
            <w:r>
              <w:t xml:space="preserve">The SDC applied by the Data Processor shall ensure that no person, organisation and/or business will be: </w:t>
            </w:r>
          </w:p>
          <w:p w14:paraId="1681BEAB" w14:textId="77777777" w:rsidR="00EE3255" w:rsidRDefault="00EE3255" w:rsidP="00EE3255">
            <w:pPr>
              <w:numPr>
                <w:ilvl w:val="0"/>
                <w:numId w:val="12"/>
              </w:numPr>
              <w:spacing w:after="0" w:line="259" w:lineRule="auto"/>
              <w:ind w:hanging="454"/>
            </w:pPr>
            <w:r>
              <w:t xml:space="preserve">Specified in the information </w:t>
            </w:r>
          </w:p>
          <w:p w14:paraId="0A7C62E4" w14:textId="77777777" w:rsidR="00EE3255" w:rsidRDefault="00EE3255" w:rsidP="00EE3255">
            <w:pPr>
              <w:numPr>
                <w:ilvl w:val="0"/>
                <w:numId w:val="12"/>
              </w:numPr>
              <w:spacing w:after="0" w:line="259" w:lineRule="auto"/>
              <w:ind w:hanging="454"/>
            </w:pPr>
            <w:r>
              <w:t xml:space="preserve">Able to be deduced in the information </w:t>
            </w:r>
          </w:p>
          <w:p w14:paraId="60EA8437" w14:textId="77777777" w:rsidR="00EE3255" w:rsidRDefault="00EE3255" w:rsidP="00EE3255">
            <w:pPr>
              <w:numPr>
                <w:ilvl w:val="0"/>
                <w:numId w:val="12"/>
              </w:numPr>
              <w:spacing w:after="112" w:line="247" w:lineRule="auto"/>
              <w:ind w:hanging="454"/>
            </w:pPr>
            <w:r>
              <w:t xml:space="preserve">Able to be deduced from the information taken together with any other publicly available information </w:t>
            </w:r>
          </w:p>
          <w:p w14:paraId="1FDF2572" w14:textId="77777777" w:rsidR="00EE3255" w:rsidRDefault="00EE3255" w:rsidP="00EE3255">
            <w:pPr>
              <w:spacing w:after="0" w:line="259" w:lineRule="auto"/>
              <w:ind w:left="2" w:firstLine="0"/>
            </w:pPr>
            <w:r>
              <w:t xml:space="preserve">And further ensure that: </w:t>
            </w:r>
          </w:p>
          <w:p w14:paraId="4EAC5CBB" w14:textId="77777777" w:rsidR="00EE3255" w:rsidRDefault="00EE3255" w:rsidP="00EE3255">
            <w:pPr>
              <w:numPr>
                <w:ilvl w:val="0"/>
                <w:numId w:val="12"/>
              </w:numPr>
              <w:spacing w:after="0" w:line="259" w:lineRule="auto"/>
              <w:ind w:hanging="454"/>
            </w:pPr>
            <w:r>
              <w:t xml:space="preserve">Self-identification is not possible </w:t>
            </w:r>
          </w:p>
          <w:p w14:paraId="456E555D" w14:textId="77777777" w:rsidR="00EE3255" w:rsidRDefault="00EE3255" w:rsidP="00EE3255">
            <w:pPr>
              <w:numPr>
                <w:ilvl w:val="0"/>
                <w:numId w:val="12"/>
              </w:numPr>
              <w:spacing w:after="9" w:line="247" w:lineRule="auto"/>
              <w:ind w:hanging="454"/>
            </w:pPr>
            <w:r>
              <w:lastRenderedPageBreak/>
              <w:t xml:space="preserve">Appropriate disclosure control has been applied to the position of zeros in any output tables (not just cell counts) </w:t>
            </w:r>
          </w:p>
          <w:p w14:paraId="4E62CF1B" w14:textId="77777777" w:rsidR="00EE3255" w:rsidRDefault="00EE3255" w:rsidP="00EE3255">
            <w:pPr>
              <w:numPr>
                <w:ilvl w:val="0"/>
                <w:numId w:val="12"/>
              </w:numPr>
              <w:spacing w:after="0" w:line="259" w:lineRule="auto"/>
              <w:ind w:hanging="454"/>
            </w:pPr>
            <w:r>
              <w:t xml:space="preserve">It is not possible to use information in tables to deduce information about the characteristics of a person, organisation or business. </w:t>
            </w:r>
          </w:p>
          <w:p w14:paraId="7E72E2DA" w14:textId="77777777" w:rsidR="00FA5926" w:rsidRDefault="00FA5926" w:rsidP="00EE3255">
            <w:pPr>
              <w:spacing w:after="0" w:line="259" w:lineRule="auto"/>
            </w:pPr>
          </w:p>
          <w:p w14:paraId="34CDAC0C" w14:textId="67B74F87" w:rsidR="00EE3255" w:rsidRDefault="00EE3255" w:rsidP="00EE3255">
            <w:pPr>
              <w:spacing w:after="0" w:line="259" w:lineRule="auto"/>
            </w:pPr>
            <w:r>
              <w:t>Please provide an explanation on how you will ensure no sensitive data will be released.</w:t>
            </w:r>
          </w:p>
        </w:tc>
      </w:tr>
    </w:tbl>
    <w:p w14:paraId="3EE1806C" w14:textId="77777777" w:rsidR="00C62396" w:rsidRDefault="001E7A40">
      <w:pPr>
        <w:spacing w:after="532" w:line="259" w:lineRule="auto"/>
        <w:ind w:left="0" w:firstLine="0"/>
      </w:pPr>
      <w:r>
        <w:lastRenderedPageBreak/>
        <w:t xml:space="preserve"> </w:t>
      </w:r>
    </w:p>
    <w:p w14:paraId="6C088493" w14:textId="2175E5F0" w:rsidR="00C62396" w:rsidRDefault="001E7A40">
      <w:pPr>
        <w:pStyle w:val="Heading1"/>
        <w:ind w:left="-5"/>
      </w:pPr>
      <w:bookmarkStart w:id="16" w:name="_Toc202350441"/>
      <w:r>
        <w:t>Section Six: Data Linking</w:t>
      </w:r>
      <w:r w:rsidR="0098650C">
        <w:t xml:space="preserve"> and Matching</w:t>
      </w:r>
      <w:bookmarkStart w:id="17" w:name="_Toc37381"/>
      <w:bookmarkEnd w:id="16"/>
      <w:r>
        <w:t xml:space="preserve"> </w:t>
      </w:r>
      <w:bookmarkEnd w:id="17"/>
    </w:p>
    <w:tbl>
      <w:tblPr>
        <w:tblStyle w:val="TableGrid1"/>
        <w:tblW w:w="9638" w:type="dxa"/>
        <w:tblInd w:w="6" w:type="dxa"/>
        <w:tblCellMar>
          <w:top w:w="8" w:type="dxa"/>
          <w:left w:w="56" w:type="dxa"/>
          <w:right w:w="58" w:type="dxa"/>
        </w:tblCellMar>
        <w:tblLook w:val="04A0" w:firstRow="1" w:lastRow="0" w:firstColumn="1" w:lastColumn="0" w:noHBand="0" w:noVBand="1"/>
      </w:tblPr>
      <w:tblGrid>
        <w:gridCol w:w="2266"/>
        <w:gridCol w:w="7372"/>
      </w:tblGrid>
      <w:tr w:rsidR="00C62396" w14:paraId="052D35DB" w14:textId="77777777" w:rsidTr="1EB8FF68">
        <w:trPr>
          <w:trHeight w:val="907"/>
        </w:trPr>
        <w:tc>
          <w:tcPr>
            <w:tcW w:w="2266" w:type="dxa"/>
            <w:tcBorders>
              <w:top w:val="single" w:sz="27" w:space="0" w:color="24135F"/>
              <w:left w:val="single" w:sz="4" w:space="0" w:color="24135F"/>
              <w:bottom w:val="single" w:sz="23" w:space="0" w:color="24135F"/>
              <w:right w:val="single" w:sz="4" w:space="0" w:color="24135F"/>
            </w:tcBorders>
            <w:shd w:val="clear" w:color="auto" w:fill="24135F"/>
          </w:tcPr>
          <w:p w14:paraId="1DD2F756" w14:textId="77777777" w:rsidR="00C62396" w:rsidRDefault="001E7A40">
            <w:pPr>
              <w:spacing w:after="0" w:line="259" w:lineRule="auto"/>
              <w:ind w:left="0" w:firstLine="0"/>
            </w:pPr>
            <w:r>
              <w:rPr>
                <w:b/>
                <w:color w:val="FFFFFF"/>
              </w:rPr>
              <w:t xml:space="preserve">Data you want to </w:t>
            </w:r>
          </w:p>
          <w:p w14:paraId="41676281" w14:textId="77777777" w:rsidR="00C62396" w:rsidRDefault="001E7A40">
            <w:pPr>
              <w:spacing w:after="0" w:line="259" w:lineRule="auto"/>
              <w:ind w:left="0" w:firstLine="0"/>
            </w:pPr>
            <w:r>
              <w:rPr>
                <w:b/>
                <w:color w:val="FFFFFF"/>
              </w:rPr>
              <w:t xml:space="preserve">link  </w:t>
            </w:r>
          </w:p>
        </w:tc>
        <w:tc>
          <w:tcPr>
            <w:tcW w:w="7372" w:type="dxa"/>
            <w:tcBorders>
              <w:top w:val="single" w:sz="4" w:space="0" w:color="24135F"/>
              <w:left w:val="single" w:sz="4" w:space="0" w:color="24135F"/>
              <w:bottom w:val="single" w:sz="4" w:space="0" w:color="24135F"/>
              <w:right w:val="single" w:sz="4" w:space="0" w:color="24135F"/>
            </w:tcBorders>
          </w:tcPr>
          <w:p w14:paraId="2C36A7A3" w14:textId="77777777" w:rsidR="00C62396" w:rsidRDefault="001E7A40">
            <w:pPr>
              <w:spacing w:after="0" w:line="259" w:lineRule="auto"/>
              <w:ind w:left="2" w:firstLine="0"/>
            </w:pPr>
            <w:r>
              <w:t xml:space="preserve">Please provide us with details on the data you would like to link, including fuller details of any data held independently from this application request. </w:t>
            </w:r>
          </w:p>
          <w:p w14:paraId="0B7A13DF" w14:textId="77777777" w:rsidR="0076184F" w:rsidRDefault="0076184F">
            <w:pPr>
              <w:spacing w:after="0" w:line="259" w:lineRule="auto"/>
              <w:ind w:left="2" w:firstLine="0"/>
            </w:pPr>
          </w:p>
          <w:p w14:paraId="4A33D2CA" w14:textId="77777777" w:rsidR="009C76DC" w:rsidRDefault="00204403">
            <w:pPr>
              <w:spacing w:after="0" w:line="259" w:lineRule="auto"/>
              <w:ind w:left="2" w:firstLine="0"/>
            </w:pPr>
            <w:r>
              <w:t xml:space="preserve">If you </w:t>
            </w:r>
            <w:r w:rsidR="00EB6291">
              <w:t>wish to</w:t>
            </w:r>
            <w:r>
              <w:t xml:space="preserve"> match</w:t>
            </w:r>
            <w:r w:rsidR="00EB6291">
              <w:t xml:space="preserve"> our data </w:t>
            </w:r>
            <w:r>
              <w:t xml:space="preserve">to personal level data </w:t>
            </w:r>
            <w:r w:rsidR="00EB6291">
              <w:t xml:space="preserve">which </w:t>
            </w:r>
            <w:r>
              <w:t>you</w:t>
            </w:r>
            <w:r w:rsidR="002F37FE">
              <w:t>r organisation</w:t>
            </w:r>
            <w:r>
              <w:t xml:space="preserve"> hold</w:t>
            </w:r>
            <w:r w:rsidR="002F37FE">
              <w:t xml:space="preserve">s </w:t>
            </w:r>
            <w:r w:rsidR="00827CA7">
              <w:t>(and are permitted to share for matching purposes)</w:t>
            </w:r>
            <w:r>
              <w:t xml:space="preserve">, then you need to say what identifiers you would provide </w:t>
            </w:r>
            <w:r w:rsidR="00831847">
              <w:t xml:space="preserve">to us </w:t>
            </w:r>
            <w:r>
              <w:t>for data matching, and confirm that you would provide a random unique identifier</w:t>
            </w:r>
            <w:r w:rsidR="00831847">
              <w:t xml:space="preserve"> (so that we can remove all </w:t>
            </w:r>
            <w:r w:rsidR="00FF2534">
              <w:t>individually identifiable data from your matched data extract</w:t>
            </w:r>
            <w:r w:rsidR="008543C3">
              <w:t>).</w:t>
            </w:r>
            <w:r>
              <w:t xml:space="preserve">  </w:t>
            </w:r>
          </w:p>
          <w:p w14:paraId="1240B97F" w14:textId="77777777" w:rsidR="009C76DC" w:rsidRDefault="009C76DC">
            <w:pPr>
              <w:spacing w:after="0" w:line="259" w:lineRule="auto"/>
              <w:ind w:left="2" w:firstLine="0"/>
            </w:pPr>
          </w:p>
          <w:p w14:paraId="6AF59E83" w14:textId="406C352C" w:rsidR="000C543F" w:rsidRDefault="00204403">
            <w:pPr>
              <w:spacing w:after="0" w:line="259" w:lineRule="auto"/>
              <w:ind w:left="2" w:firstLine="0"/>
            </w:pPr>
            <w:r>
              <w:t>Please also say if you are providing any</w:t>
            </w:r>
            <w:r w:rsidR="00F95D80">
              <w:t xml:space="preserve"> UK</w:t>
            </w:r>
            <w:r>
              <w:t xml:space="preserve"> </w:t>
            </w:r>
            <w:hyperlink r:id="rId89" w:history="1">
              <w:r w:rsidRPr="002F1137">
                <w:rPr>
                  <w:rStyle w:val="Hyperlink"/>
                </w:rPr>
                <w:t>GDPR special category</w:t>
              </w:r>
            </w:hyperlink>
            <w:r>
              <w:t xml:space="preserve"> data </w:t>
            </w:r>
            <w:r w:rsidR="00834D9A">
              <w:t>within the data you are sending to be matched</w:t>
            </w:r>
            <w:r w:rsidR="008543C3">
              <w:t xml:space="preserve">, and specify which </w:t>
            </w:r>
            <w:r w:rsidR="002F1137">
              <w:t>type of personal data will be included.</w:t>
            </w:r>
            <w:r w:rsidR="00EB6291">
              <w:t xml:space="preserve"> Your privacy notice for the project needs to be clear that this data matching will occur.</w:t>
            </w:r>
          </w:p>
          <w:p w14:paraId="6AABE928" w14:textId="77777777" w:rsidR="00834D9A" w:rsidRDefault="00834D9A">
            <w:pPr>
              <w:spacing w:after="0" w:line="259" w:lineRule="auto"/>
              <w:ind w:left="2" w:firstLine="0"/>
            </w:pPr>
          </w:p>
          <w:p w14:paraId="363AB48C" w14:textId="41821867" w:rsidR="00834D9A" w:rsidRDefault="18130F89" w:rsidP="00834D9A">
            <w:pPr>
              <w:spacing w:after="0" w:line="259" w:lineRule="auto"/>
              <w:ind w:left="2" w:firstLine="0"/>
            </w:pPr>
            <w:r>
              <w:t xml:space="preserve">It may be that you </w:t>
            </w:r>
            <w:r w:rsidR="2B88D8E5">
              <w:t xml:space="preserve">only </w:t>
            </w:r>
            <w:r>
              <w:t xml:space="preserve">wish to access </w:t>
            </w:r>
            <w:r w:rsidR="2B88D8E5">
              <w:t xml:space="preserve">data which is already in the public domain alongside your data share that we will provide. If so, specify </w:t>
            </w:r>
            <w:r w:rsidR="0157B7C6">
              <w:t xml:space="preserve">what data and provide the web link for this too. </w:t>
            </w:r>
          </w:p>
        </w:tc>
      </w:tr>
      <w:tr w:rsidR="00C62396" w14:paraId="66904764" w14:textId="77777777" w:rsidTr="1EB8FF68">
        <w:trPr>
          <w:trHeight w:val="84"/>
        </w:trPr>
        <w:tc>
          <w:tcPr>
            <w:tcW w:w="2266" w:type="dxa"/>
            <w:tcBorders>
              <w:top w:val="single" w:sz="23" w:space="0" w:color="24135F"/>
              <w:left w:val="single" w:sz="4" w:space="0" w:color="24135F"/>
              <w:bottom w:val="nil"/>
              <w:right w:val="single" w:sz="4" w:space="0" w:color="24135F"/>
            </w:tcBorders>
            <w:shd w:val="clear" w:color="auto" w:fill="24135F"/>
          </w:tcPr>
          <w:p w14:paraId="3277C19D" w14:textId="158F5BA9" w:rsidR="00C62396" w:rsidRDefault="00EF2401">
            <w:pPr>
              <w:spacing w:after="160" w:line="259" w:lineRule="auto"/>
              <w:ind w:left="0" w:firstLine="0"/>
            </w:pPr>
            <w:r>
              <w:rPr>
                <w:b/>
                <w:color w:val="FFFFFF"/>
              </w:rPr>
              <w:t>Linking data</w:t>
            </w:r>
          </w:p>
        </w:tc>
        <w:tc>
          <w:tcPr>
            <w:tcW w:w="7372" w:type="dxa"/>
            <w:vMerge w:val="restart"/>
            <w:tcBorders>
              <w:top w:val="single" w:sz="4" w:space="0" w:color="24135F"/>
              <w:left w:val="single" w:sz="4" w:space="0" w:color="24135F"/>
              <w:bottom w:val="single" w:sz="4" w:space="0" w:color="24135F"/>
              <w:right w:val="single" w:sz="4" w:space="0" w:color="24135F"/>
            </w:tcBorders>
          </w:tcPr>
          <w:p w14:paraId="374B8093" w14:textId="5F6C288B" w:rsidR="003C25D1" w:rsidRDefault="001E7A40" w:rsidP="1EB8FF68">
            <w:pPr>
              <w:spacing w:after="0" w:line="259" w:lineRule="auto"/>
              <w:ind w:left="2" w:firstLine="0"/>
            </w:pPr>
            <w:r>
              <w:t xml:space="preserve">Please describe how you </w:t>
            </w:r>
            <w:r w:rsidR="435A44BB">
              <w:t xml:space="preserve">propose </w:t>
            </w:r>
            <w:r>
              <w:t xml:space="preserve">to link the data. Which identifiers will be used as the link to carry out the data matching? </w:t>
            </w:r>
          </w:p>
        </w:tc>
      </w:tr>
      <w:tr w:rsidR="00C62396" w14:paraId="3F397BDB" w14:textId="77777777" w:rsidTr="1EB8FF68">
        <w:trPr>
          <w:trHeight w:val="359"/>
        </w:trPr>
        <w:tc>
          <w:tcPr>
            <w:tcW w:w="2266" w:type="dxa"/>
            <w:tcBorders>
              <w:top w:val="nil"/>
              <w:left w:val="single" w:sz="4" w:space="0" w:color="24135F"/>
              <w:bottom w:val="single" w:sz="23" w:space="0" w:color="24135F"/>
              <w:right w:val="single" w:sz="4" w:space="0" w:color="24135F"/>
            </w:tcBorders>
            <w:shd w:val="clear" w:color="auto" w:fill="24135F"/>
          </w:tcPr>
          <w:p w14:paraId="480FA5D0" w14:textId="2AFBB65A" w:rsidR="00C62396" w:rsidRDefault="00C62396">
            <w:pPr>
              <w:spacing w:after="0" w:line="259" w:lineRule="auto"/>
              <w:ind w:left="0" w:firstLine="0"/>
            </w:pPr>
          </w:p>
        </w:tc>
        <w:tc>
          <w:tcPr>
            <w:tcW w:w="0" w:type="auto"/>
            <w:vMerge/>
          </w:tcPr>
          <w:p w14:paraId="1B58F847" w14:textId="77777777" w:rsidR="00C62396" w:rsidRDefault="00C62396">
            <w:pPr>
              <w:spacing w:after="160" w:line="259" w:lineRule="auto"/>
              <w:ind w:left="0" w:firstLine="0"/>
            </w:pPr>
          </w:p>
        </w:tc>
      </w:tr>
      <w:tr w:rsidR="00EF2401" w14:paraId="0D2DF204" w14:textId="77777777" w:rsidTr="1EB8FF68">
        <w:trPr>
          <w:trHeight w:val="84"/>
        </w:trPr>
        <w:tc>
          <w:tcPr>
            <w:tcW w:w="2266" w:type="dxa"/>
            <w:tcBorders>
              <w:top w:val="single" w:sz="23" w:space="0" w:color="24135F"/>
              <w:left w:val="single" w:sz="4" w:space="0" w:color="24135F"/>
              <w:bottom w:val="nil"/>
              <w:right w:val="single" w:sz="4" w:space="0" w:color="24135F"/>
            </w:tcBorders>
            <w:shd w:val="clear" w:color="auto" w:fill="24135F"/>
          </w:tcPr>
          <w:p w14:paraId="1B516604" w14:textId="3F310C82" w:rsidR="00EF2401" w:rsidRDefault="00EF2401" w:rsidP="00EF2401">
            <w:pPr>
              <w:spacing w:after="160" w:line="259" w:lineRule="auto"/>
              <w:ind w:left="0" w:firstLine="0"/>
            </w:pPr>
            <w:r>
              <w:rPr>
                <w:b/>
                <w:color w:val="FFFFFF"/>
              </w:rPr>
              <w:t xml:space="preserve">Requirement for data linking </w:t>
            </w:r>
          </w:p>
        </w:tc>
        <w:tc>
          <w:tcPr>
            <w:tcW w:w="7372" w:type="dxa"/>
            <w:vMerge w:val="restart"/>
            <w:tcBorders>
              <w:top w:val="single" w:sz="4" w:space="0" w:color="24135F"/>
              <w:left w:val="single" w:sz="4" w:space="0" w:color="24135F"/>
              <w:bottom w:val="single" w:sz="4" w:space="0" w:color="24135F"/>
              <w:right w:val="single" w:sz="4" w:space="0" w:color="24135F"/>
            </w:tcBorders>
          </w:tcPr>
          <w:p w14:paraId="1CC358AF" w14:textId="77777777" w:rsidR="00EF2401" w:rsidRDefault="00EF2401" w:rsidP="00EF2401">
            <w:pPr>
              <w:spacing w:after="0" w:line="259" w:lineRule="auto"/>
              <w:ind w:left="2" w:firstLine="0"/>
            </w:pPr>
            <w:r>
              <w:t xml:space="preserve">Please describe why your project requires data linking and the impact of you not being able to link data. </w:t>
            </w:r>
          </w:p>
        </w:tc>
      </w:tr>
      <w:tr w:rsidR="00EF2401" w14:paraId="134E0FF0" w14:textId="77777777" w:rsidTr="1EB8FF68">
        <w:trPr>
          <w:trHeight w:val="161"/>
        </w:trPr>
        <w:tc>
          <w:tcPr>
            <w:tcW w:w="2266" w:type="dxa"/>
            <w:tcBorders>
              <w:top w:val="nil"/>
              <w:left w:val="single" w:sz="4" w:space="0" w:color="24135F"/>
              <w:bottom w:val="single" w:sz="23" w:space="0" w:color="24135F"/>
              <w:right w:val="single" w:sz="4" w:space="0" w:color="24135F"/>
            </w:tcBorders>
            <w:shd w:val="clear" w:color="auto" w:fill="24135F"/>
          </w:tcPr>
          <w:p w14:paraId="36AA3F06" w14:textId="558B83EB" w:rsidR="00EF2401" w:rsidRDefault="00EF2401" w:rsidP="00EF2401">
            <w:pPr>
              <w:spacing w:after="0" w:line="259" w:lineRule="auto"/>
              <w:ind w:left="0" w:firstLine="0"/>
            </w:pPr>
          </w:p>
        </w:tc>
        <w:tc>
          <w:tcPr>
            <w:tcW w:w="0" w:type="auto"/>
            <w:vMerge/>
          </w:tcPr>
          <w:p w14:paraId="3C408C2B" w14:textId="77777777" w:rsidR="00EF2401" w:rsidRDefault="00EF2401" w:rsidP="00EF2401">
            <w:pPr>
              <w:spacing w:after="160" w:line="259" w:lineRule="auto"/>
              <w:ind w:left="0" w:firstLine="0"/>
            </w:pPr>
          </w:p>
        </w:tc>
      </w:tr>
      <w:tr w:rsidR="00EF2401" w14:paraId="482FD13C" w14:textId="77777777" w:rsidTr="1EB8FF68">
        <w:trPr>
          <w:trHeight w:val="952"/>
        </w:trPr>
        <w:tc>
          <w:tcPr>
            <w:tcW w:w="2266" w:type="dxa"/>
            <w:tcBorders>
              <w:top w:val="single" w:sz="23" w:space="0" w:color="24135F"/>
              <w:left w:val="single" w:sz="4" w:space="0" w:color="24135F"/>
              <w:bottom w:val="single" w:sz="27" w:space="0" w:color="24135F"/>
              <w:right w:val="single" w:sz="4" w:space="0" w:color="24135F"/>
            </w:tcBorders>
            <w:shd w:val="clear" w:color="auto" w:fill="24135F"/>
          </w:tcPr>
          <w:p w14:paraId="34C61426" w14:textId="77777777" w:rsidR="00EF2401" w:rsidRDefault="00EF2401" w:rsidP="00EF2401">
            <w:pPr>
              <w:spacing w:after="0" w:line="259" w:lineRule="auto"/>
              <w:ind w:left="0" w:firstLine="0"/>
            </w:pPr>
            <w:r>
              <w:rPr>
                <w:b/>
                <w:color w:val="FFFFFF"/>
              </w:rPr>
              <w:t xml:space="preserve">Consent </w:t>
            </w:r>
          </w:p>
        </w:tc>
        <w:tc>
          <w:tcPr>
            <w:tcW w:w="7372" w:type="dxa"/>
            <w:tcBorders>
              <w:top w:val="single" w:sz="4" w:space="0" w:color="24135F"/>
              <w:left w:val="single" w:sz="4" w:space="0" w:color="24135F"/>
              <w:bottom w:val="single" w:sz="4" w:space="0" w:color="24135F"/>
              <w:right w:val="single" w:sz="4" w:space="0" w:color="24135F"/>
            </w:tcBorders>
          </w:tcPr>
          <w:p w14:paraId="2DFFC4DB" w14:textId="03543B2B" w:rsidR="00EF2401" w:rsidRDefault="00EF2401" w:rsidP="00EF2401">
            <w:pPr>
              <w:spacing w:after="0" w:line="259" w:lineRule="auto"/>
              <w:ind w:left="2" w:firstLine="0"/>
            </w:pPr>
            <w:r>
              <w:t xml:space="preserve">Please state whether you have explicit consent to link. If so, please provide a copy of the consent used. If </w:t>
            </w:r>
            <w:r w:rsidR="003C3E18">
              <w:t>linking personal dat</w:t>
            </w:r>
            <w:r w:rsidR="00197AAC">
              <w:t xml:space="preserve">a and consent has </w:t>
            </w:r>
            <w:r>
              <w:t>not</w:t>
            </w:r>
            <w:r w:rsidR="00197AAC">
              <w:t xml:space="preserve"> been obtained</w:t>
            </w:r>
            <w:r>
              <w:t>, please state the legal basis for linkage.</w:t>
            </w:r>
          </w:p>
        </w:tc>
      </w:tr>
    </w:tbl>
    <w:p w14:paraId="0EE11721" w14:textId="77777777" w:rsidR="00AA74A3" w:rsidRDefault="00AA74A3">
      <w:pPr>
        <w:pStyle w:val="Heading1"/>
        <w:ind w:left="-5"/>
      </w:pPr>
      <w:bookmarkStart w:id="18" w:name="_Toc37382"/>
    </w:p>
    <w:p w14:paraId="63A45931" w14:textId="77777777" w:rsidR="00CE0FF4" w:rsidRDefault="00CE0FF4" w:rsidP="007A23FA">
      <w:pPr>
        <w:pStyle w:val="Heading1"/>
        <w:ind w:left="0" w:firstLine="0"/>
      </w:pPr>
      <w:bookmarkStart w:id="19" w:name="_Toc37385"/>
      <w:bookmarkEnd w:id="18"/>
    </w:p>
    <w:p w14:paraId="00E56583" w14:textId="37809442" w:rsidR="00C62396" w:rsidRDefault="001E7A40">
      <w:pPr>
        <w:pStyle w:val="Heading1"/>
        <w:ind w:left="-5"/>
      </w:pPr>
      <w:bookmarkStart w:id="20" w:name="_Toc202350442"/>
      <w:r>
        <w:t>Section</w:t>
      </w:r>
      <w:r w:rsidR="00B964B4">
        <w:t xml:space="preserve"> </w:t>
      </w:r>
      <w:r w:rsidR="001D3AA7">
        <w:t>Seven</w:t>
      </w:r>
      <w:r>
        <w:t>: HMCTS data</w:t>
      </w:r>
      <w:bookmarkEnd w:id="20"/>
      <w:r>
        <w:t xml:space="preserve"> </w:t>
      </w:r>
      <w:bookmarkEnd w:id="19"/>
    </w:p>
    <w:tbl>
      <w:tblPr>
        <w:tblStyle w:val="TableGrid1"/>
        <w:tblW w:w="9638" w:type="dxa"/>
        <w:tblInd w:w="6" w:type="dxa"/>
        <w:tblCellMar>
          <w:top w:w="8" w:type="dxa"/>
          <w:left w:w="56" w:type="dxa"/>
          <w:right w:w="115" w:type="dxa"/>
        </w:tblCellMar>
        <w:tblLook w:val="04A0" w:firstRow="1" w:lastRow="0" w:firstColumn="1" w:lastColumn="0" w:noHBand="0" w:noVBand="1"/>
      </w:tblPr>
      <w:tblGrid>
        <w:gridCol w:w="2266"/>
        <w:gridCol w:w="7372"/>
      </w:tblGrid>
      <w:tr w:rsidR="00C62396" w14:paraId="2EFFFCB0" w14:textId="77777777">
        <w:trPr>
          <w:trHeight w:val="632"/>
        </w:trPr>
        <w:tc>
          <w:tcPr>
            <w:tcW w:w="2266" w:type="dxa"/>
            <w:tcBorders>
              <w:top w:val="single" w:sz="27" w:space="0" w:color="24135F"/>
              <w:left w:val="single" w:sz="4" w:space="0" w:color="24135F"/>
              <w:bottom w:val="single" w:sz="23" w:space="0" w:color="24135F"/>
              <w:right w:val="single" w:sz="4" w:space="0" w:color="24135F"/>
            </w:tcBorders>
            <w:shd w:val="clear" w:color="auto" w:fill="24135F"/>
          </w:tcPr>
          <w:p w14:paraId="7B73F19B" w14:textId="77777777" w:rsidR="00C62396" w:rsidRDefault="001E7A40">
            <w:pPr>
              <w:spacing w:after="0" w:line="259" w:lineRule="auto"/>
              <w:ind w:left="0" w:firstLine="0"/>
            </w:pPr>
            <w:r>
              <w:rPr>
                <w:b/>
                <w:color w:val="FFFFFF"/>
              </w:rPr>
              <w:t xml:space="preserve">Jurisdiction  </w:t>
            </w:r>
          </w:p>
        </w:tc>
        <w:tc>
          <w:tcPr>
            <w:tcW w:w="7372" w:type="dxa"/>
            <w:tcBorders>
              <w:top w:val="single" w:sz="4" w:space="0" w:color="24135F"/>
              <w:left w:val="single" w:sz="4" w:space="0" w:color="24135F"/>
              <w:bottom w:val="single" w:sz="4" w:space="0" w:color="24135F"/>
              <w:right w:val="single" w:sz="4" w:space="0" w:color="24135F"/>
            </w:tcBorders>
          </w:tcPr>
          <w:p w14:paraId="2A08CF28" w14:textId="77777777" w:rsidR="00C62396" w:rsidRDefault="001E7A40">
            <w:pPr>
              <w:spacing w:after="0" w:line="259" w:lineRule="auto"/>
              <w:ind w:left="2" w:firstLine="0"/>
            </w:pPr>
            <w:r>
              <w:t xml:space="preserve">Please outline what jurisdiction your research/data collection covers. </w:t>
            </w:r>
          </w:p>
        </w:tc>
      </w:tr>
      <w:tr w:rsidR="00C62396" w14:paraId="16EF44B7" w14:textId="77777777" w:rsidTr="009B72B7">
        <w:trPr>
          <w:trHeight w:val="227"/>
        </w:trPr>
        <w:tc>
          <w:tcPr>
            <w:tcW w:w="2266" w:type="dxa"/>
            <w:tcBorders>
              <w:top w:val="single" w:sz="23" w:space="0" w:color="24135F"/>
              <w:left w:val="single" w:sz="4" w:space="0" w:color="24135F"/>
              <w:bottom w:val="nil"/>
              <w:right w:val="single" w:sz="4" w:space="0" w:color="24135F"/>
            </w:tcBorders>
            <w:shd w:val="clear" w:color="auto" w:fill="24135F"/>
          </w:tcPr>
          <w:p w14:paraId="2D8DA688" w14:textId="38F7EC95" w:rsidR="00C62396" w:rsidRDefault="00B964B4">
            <w:pPr>
              <w:spacing w:after="160" w:line="259" w:lineRule="auto"/>
              <w:ind w:left="0" w:firstLine="0"/>
            </w:pPr>
            <w:r>
              <w:rPr>
                <w:b/>
                <w:color w:val="FFFFFF"/>
              </w:rPr>
              <w:t>Data</w:t>
            </w:r>
          </w:p>
        </w:tc>
        <w:tc>
          <w:tcPr>
            <w:tcW w:w="7372" w:type="dxa"/>
            <w:tcBorders>
              <w:top w:val="single" w:sz="4" w:space="0" w:color="24135F"/>
              <w:left w:val="single" w:sz="4" w:space="0" w:color="24135F"/>
              <w:bottom w:val="single" w:sz="4" w:space="0" w:color="24135F"/>
              <w:right w:val="single" w:sz="4" w:space="0" w:color="24135F"/>
            </w:tcBorders>
          </w:tcPr>
          <w:p w14:paraId="2E3A8AE5" w14:textId="77777777" w:rsidR="00C62396" w:rsidRDefault="001E7A40">
            <w:pPr>
              <w:spacing w:after="0" w:line="259" w:lineRule="auto"/>
              <w:ind w:left="2" w:firstLine="0"/>
            </w:pPr>
            <w:r>
              <w:t xml:space="preserve">Please outline what data you are seeking access to? </w:t>
            </w:r>
          </w:p>
        </w:tc>
      </w:tr>
      <w:tr w:rsidR="00C62396" w14:paraId="65895D49" w14:textId="77777777" w:rsidTr="009B72B7">
        <w:trPr>
          <w:trHeight w:val="510"/>
        </w:trPr>
        <w:tc>
          <w:tcPr>
            <w:tcW w:w="2266" w:type="dxa"/>
            <w:tcBorders>
              <w:top w:val="single" w:sz="23" w:space="0" w:color="24135F"/>
              <w:left w:val="single" w:sz="4" w:space="0" w:color="24135F"/>
              <w:bottom w:val="single" w:sz="23" w:space="0" w:color="24135F"/>
              <w:right w:val="single" w:sz="4" w:space="0" w:color="24135F"/>
            </w:tcBorders>
            <w:shd w:val="clear" w:color="auto" w:fill="24135F"/>
          </w:tcPr>
          <w:p w14:paraId="26F8C804" w14:textId="77777777" w:rsidR="00C62396" w:rsidRDefault="001E7A40">
            <w:pPr>
              <w:spacing w:after="0" w:line="259" w:lineRule="auto"/>
              <w:ind w:left="0" w:firstLine="0"/>
            </w:pPr>
            <w:r>
              <w:rPr>
                <w:b/>
                <w:color w:val="FFFFFF"/>
              </w:rPr>
              <w:t xml:space="preserve">Contacts </w:t>
            </w:r>
          </w:p>
        </w:tc>
        <w:tc>
          <w:tcPr>
            <w:tcW w:w="7372" w:type="dxa"/>
            <w:tcBorders>
              <w:top w:val="single" w:sz="4" w:space="0" w:color="24135F"/>
              <w:left w:val="single" w:sz="4" w:space="0" w:color="24135F"/>
              <w:bottom w:val="single" w:sz="4" w:space="0" w:color="24135F"/>
              <w:right w:val="single" w:sz="4" w:space="0" w:color="24135F"/>
            </w:tcBorders>
          </w:tcPr>
          <w:p w14:paraId="311DF694" w14:textId="77777777" w:rsidR="00C62396" w:rsidRDefault="001E7A40">
            <w:pPr>
              <w:spacing w:after="0" w:line="259" w:lineRule="auto"/>
              <w:ind w:left="2" w:firstLine="0"/>
            </w:pPr>
            <w:r>
              <w:t xml:space="preserve">Please outline any contacts in HMCTS with whom you have discussed the value or feasibility of this research.  </w:t>
            </w:r>
          </w:p>
        </w:tc>
      </w:tr>
    </w:tbl>
    <w:p w14:paraId="61CCAB55" w14:textId="77777777" w:rsidR="00C62396" w:rsidRDefault="001E7A40">
      <w:pPr>
        <w:spacing w:after="532" w:line="259" w:lineRule="auto"/>
        <w:ind w:left="0" w:firstLine="0"/>
      </w:pPr>
      <w:r>
        <w:t xml:space="preserve"> </w:t>
      </w:r>
    </w:p>
    <w:p w14:paraId="03D5D8B7" w14:textId="134C8D4A" w:rsidR="00C62396" w:rsidRDefault="001E7A40">
      <w:pPr>
        <w:pStyle w:val="Heading1"/>
        <w:ind w:left="-5"/>
      </w:pPr>
      <w:bookmarkStart w:id="21" w:name="_Toc202350443"/>
      <w:r>
        <w:t>Section</w:t>
      </w:r>
      <w:r w:rsidR="00BD51BD">
        <w:t xml:space="preserve"> Eight</w:t>
      </w:r>
      <w:r>
        <w:t>: HMCTS primary data collection</w:t>
      </w:r>
      <w:bookmarkStart w:id="22" w:name="_Toc37386"/>
      <w:bookmarkEnd w:id="21"/>
      <w:r>
        <w:t xml:space="preserve"> </w:t>
      </w:r>
      <w:bookmarkEnd w:id="22"/>
    </w:p>
    <w:tbl>
      <w:tblPr>
        <w:tblStyle w:val="TableGrid1"/>
        <w:tblW w:w="9638" w:type="dxa"/>
        <w:tblInd w:w="6" w:type="dxa"/>
        <w:tblCellMar>
          <w:top w:w="8" w:type="dxa"/>
          <w:right w:w="9" w:type="dxa"/>
        </w:tblCellMar>
        <w:tblLook w:val="04A0" w:firstRow="1" w:lastRow="0" w:firstColumn="1" w:lastColumn="0" w:noHBand="0" w:noVBand="1"/>
      </w:tblPr>
      <w:tblGrid>
        <w:gridCol w:w="2266"/>
        <w:gridCol w:w="7372"/>
      </w:tblGrid>
      <w:tr w:rsidR="00C62396" w14:paraId="2D10393D" w14:textId="77777777" w:rsidTr="009B72B7">
        <w:trPr>
          <w:trHeight w:val="2098"/>
        </w:trPr>
        <w:tc>
          <w:tcPr>
            <w:tcW w:w="2266" w:type="dxa"/>
            <w:tcBorders>
              <w:top w:val="single" w:sz="27" w:space="0" w:color="24135F"/>
              <w:left w:val="single" w:sz="4" w:space="0" w:color="24135F"/>
              <w:bottom w:val="single" w:sz="23" w:space="0" w:color="24135F"/>
              <w:right w:val="single" w:sz="4" w:space="0" w:color="24135F"/>
            </w:tcBorders>
            <w:shd w:val="clear" w:color="auto" w:fill="24135F"/>
          </w:tcPr>
          <w:p w14:paraId="3DE7891F" w14:textId="77777777" w:rsidR="00C62396" w:rsidRDefault="001E7A40">
            <w:pPr>
              <w:spacing w:after="0" w:line="259" w:lineRule="auto"/>
              <w:ind w:left="56" w:firstLine="0"/>
              <w:jc w:val="both"/>
            </w:pPr>
            <w:r>
              <w:rPr>
                <w:b/>
                <w:color w:val="FFFFFF"/>
              </w:rPr>
              <w:t xml:space="preserve">Collection Method </w:t>
            </w:r>
          </w:p>
        </w:tc>
        <w:tc>
          <w:tcPr>
            <w:tcW w:w="7372" w:type="dxa"/>
            <w:tcBorders>
              <w:top w:val="single" w:sz="4" w:space="0" w:color="24135F"/>
              <w:left w:val="single" w:sz="4" w:space="0" w:color="24135F"/>
              <w:bottom w:val="single" w:sz="4" w:space="0" w:color="24135F"/>
              <w:right w:val="single" w:sz="4" w:space="0" w:color="24135F"/>
            </w:tcBorders>
          </w:tcPr>
          <w:p w14:paraId="76843D47" w14:textId="42F3E909" w:rsidR="00C62396" w:rsidRDefault="001E7A40">
            <w:pPr>
              <w:spacing w:after="120" w:line="240" w:lineRule="auto"/>
              <w:ind w:left="59" w:firstLine="0"/>
            </w:pPr>
            <w:r>
              <w:t>Extracts from IT systems: It may be possible to extract data from an existing IT system. The Data Access Services team will make enquiries as necessary once the application has been received and it is clear what data is being requested. If you know which IT system the data is to be extracted from, please provide details</w:t>
            </w:r>
            <w:r w:rsidR="00BC0288">
              <w:t>.</w:t>
            </w:r>
            <w:r>
              <w:t xml:space="preserve"> </w:t>
            </w:r>
          </w:p>
          <w:p w14:paraId="4A2FD6E3" w14:textId="77777777" w:rsidR="00C62396" w:rsidRDefault="001E7A40">
            <w:pPr>
              <w:spacing w:after="98" w:line="259" w:lineRule="auto"/>
              <w:ind w:left="59" w:firstLine="0"/>
            </w:pPr>
            <w:r>
              <w:t xml:space="preserve">Interview: Please see box below </w:t>
            </w:r>
          </w:p>
          <w:p w14:paraId="28539350" w14:textId="23ECB4E4" w:rsidR="00C62396" w:rsidRDefault="00C62396">
            <w:pPr>
              <w:spacing w:after="98" w:line="259" w:lineRule="auto"/>
              <w:ind w:left="59" w:firstLine="0"/>
            </w:pPr>
          </w:p>
          <w:p w14:paraId="29473D87" w14:textId="4C633C47" w:rsidR="000D623C" w:rsidRPr="009B72B7" w:rsidRDefault="001E7A40" w:rsidP="009B72B7">
            <w:pPr>
              <w:spacing w:after="0" w:line="259" w:lineRule="auto"/>
              <w:ind w:left="59" w:firstLine="0"/>
              <w:rPr>
                <w:b/>
                <w:color w:val="FFFFFF"/>
              </w:rPr>
            </w:pPr>
            <w:r>
              <w:t>Other: Covering anything not mention</w:t>
            </w:r>
            <w:r w:rsidR="00FE4407">
              <w:t>ed</w:t>
            </w:r>
            <w:r>
              <w:t xml:space="preserve"> above with full explanation in the methodology</w:t>
            </w:r>
            <w:r>
              <w:rPr>
                <w:b/>
                <w:color w:val="FFFFFF"/>
              </w:rPr>
              <w:t xml:space="preserve"> </w:t>
            </w:r>
          </w:p>
        </w:tc>
      </w:tr>
      <w:tr w:rsidR="00C62396" w14:paraId="2D4A0BDE" w14:textId="77777777" w:rsidTr="00622008">
        <w:trPr>
          <w:trHeight w:val="6520"/>
        </w:trPr>
        <w:tc>
          <w:tcPr>
            <w:tcW w:w="2266" w:type="dxa"/>
            <w:tcBorders>
              <w:top w:val="single" w:sz="23" w:space="0" w:color="24135F"/>
              <w:left w:val="single" w:sz="4" w:space="0" w:color="24135F"/>
              <w:bottom w:val="nil"/>
              <w:right w:val="single" w:sz="4" w:space="0" w:color="24135F"/>
            </w:tcBorders>
            <w:shd w:val="clear" w:color="auto" w:fill="24135F"/>
          </w:tcPr>
          <w:p w14:paraId="0E291013" w14:textId="77777777" w:rsidR="000D623C" w:rsidRDefault="000D623C" w:rsidP="000D623C">
            <w:pPr>
              <w:spacing w:after="0" w:line="259" w:lineRule="auto"/>
              <w:ind w:left="0" w:firstLine="0"/>
              <w:jc w:val="both"/>
            </w:pPr>
            <w:r>
              <w:rPr>
                <w:b/>
                <w:color w:val="FFFFFF"/>
              </w:rPr>
              <w:lastRenderedPageBreak/>
              <w:t xml:space="preserve">Interviews or </w:t>
            </w:r>
          </w:p>
          <w:p w14:paraId="6270A0CA" w14:textId="585A5B41" w:rsidR="00C62396" w:rsidRDefault="000D623C" w:rsidP="000D623C">
            <w:pPr>
              <w:spacing w:after="160" w:line="259" w:lineRule="auto"/>
              <w:ind w:left="0" w:firstLine="0"/>
            </w:pPr>
            <w:r>
              <w:rPr>
                <w:b/>
                <w:color w:val="FFFFFF"/>
              </w:rPr>
              <w:t xml:space="preserve">Questionnaires  </w:t>
            </w:r>
          </w:p>
        </w:tc>
        <w:tc>
          <w:tcPr>
            <w:tcW w:w="7372" w:type="dxa"/>
            <w:tcBorders>
              <w:top w:val="single" w:sz="4" w:space="0" w:color="24135F"/>
              <w:left w:val="single" w:sz="4" w:space="0" w:color="24135F"/>
              <w:bottom w:val="single" w:sz="4" w:space="0" w:color="24135F"/>
              <w:right w:val="single" w:sz="4" w:space="0" w:color="24135F"/>
            </w:tcBorders>
          </w:tcPr>
          <w:p w14:paraId="15D5581A" w14:textId="64F758F9" w:rsidR="00C62396" w:rsidRDefault="001E7A40">
            <w:pPr>
              <w:spacing w:after="18" w:line="240" w:lineRule="auto"/>
              <w:ind w:left="59" w:right="53" w:firstLine="0"/>
            </w:pPr>
            <w:r>
              <w:t>If you are seeking to collect data or information via interviews</w:t>
            </w:r>
            <w:r w:rsidR="00063098">
              <w:t>,</w:t>
            </w:r>
            <w:r>
              <w:t xml:space="preserve"> please detail one of more of the options below.  </w:t>
            </w:r>
          </w:p>
          <w:p w14:paraId="0BD1818A" w14:textId="77777777" w:rsidR="009B72B7" w:rsidRPr="009B72B7" w:rsidRDefault="001E7A40" w:rsidP="009B72B7">
            <w:pPr>
              <w:numPr>
                <w:ilvl w:val="0"/>
                <w:numId w:val="13"/>
              </w:numPr>
              <w:spacing w:after="0" w:line="259" w:lineRule="auto"/>
              <w:ind w:left="513" w:hanging="454"/>
            </w:pPr>
            <w:r>
              <w:rPr>
                <w:b/>
              </w:rPr>
              <w:t>HMCTS admin staff</w:t>
            </w:r>
            <w:r w:rsidR="009B72B7">
              <w:rPr>
                <w:b/>
              </w:rPr>
              <w:t xml:space="preserve"> </w:t>
            </w:r>
          </w:p>
          <w:p w14:paraId="35C89954" w14:textId="60D5F980" w:rsidR="00C62396" w:rsidRDefault="001E7A40" w:rsidP="00622008">
            <w:pPr>
              <w:pStyle w:val="ListParagraph"/>
              <w:numPr>
                <w:ilvl w:val="0"/>
                <w:numId w:val="26"/>
              </w:numPr>
              <w:spacing w:after="0" w:line="259" w:lineRule="auto"/>
            </w:pPr>
            <w:r>
              <w:t xml:space="preserve">You must supply an outline of the areas under discussion and the questions in advance. </w:t>
            </w:r>
          </w:p>
          <w:p w14:paraId="6BAF0308" w14:textId="77777777" w:rsidR="00C62396" w:rsidRDefault="001E7A40">
            <w:pPr>
              <w:numPr>
                <w:ilvl w:val="0"/>
                <w:numId w:val="13"/>
              </w:numPr>
              <w:spacing w:after="0" w:line="259" w:lineRule="auto"/>
              <w:ind w:left="513" w:hanging="454"/>
            </w:pPr>
            <w:r>
              <w:rPr>
                <w:b/>
              </w:rPr>
              <w:t xml:space="preserve">HMCTS legal staff </w:t>
            </w:r>
          </w:p>
          <w:p w14:paraId="341429BE" w14:textId="77777777" w:rsidR="00C62396" w:rsidRDefault="001E7A40" w:rsidP="00622008">
            <w:pPr>
              <w:pStyle w:val="ListParagraph"/>
              <w:numPr>
                <w:ilvl w:val="0"/>
                <w:numId w:val="26"/>
              </w:numPr>
              <w:spacing w:after="18" w:line="240" w:lineRule="auto"/>
            </w:pPr>
            <w:r>
              <w:t xml:space="preserve">You must supply an outline of the areas under discussion and the questions in advance. </w:t>
            </w:r>
          </w:p>
          <w:p w14:paraId="04921DCB" w14:textId="77777777" w:rsidR="00C62396" w:rsidRDefault="001E7A40">
            <w:pPr>
              <w:numPr>
                <w:ilvl w:val="0"/>
                <w:numId w:val="13"/>
              </w:numPr>
              <w:spacing w:after="0" w:line="259" w:lineRule="auto"/>
              <w:ind w:left="513" w:hanging="454"/>
            </w:pPr>
            <w:r>
              <w:rPr>
                <w:b/>
              </w:rPr>
              <w:t>Court/Tribunal users</w:t>
            </w:r>
            <w:r>
              <w:t xml:space="preserve"> </w:t>
            </w:r>
          </w:p>
          <w:p w14:paraId="748D97F6" w14:textId="77777777" w:rsidR="00C62396" w:rsidRDefault="001E7A40" w:rsidP="00622008">
            <w:pPr>
              <w:pStyle w:val="ListParagraph"/>
              <w:numPr>
                <w:ilvl w:val="0"/>
                <w:numId w:val="26"/>
              </w:numPr>
              <w:spacing w:after="20" w:line="240" w:lineRule="auto"/>
            </w:pPr>
            <w:r>
              <w:t xml:space="preserve">You must supply an outline of the areas under discussion and the questions in advance. </w:t>
            </w:r>
          </w:p>
          <w:p w14:paraId="770BA071" w14:textId="77777777" w:rsidR="00C62396" w:rsidRDefault="001E7A40">
            <w:pPr>
              <w:numPr>
                <w:ilvl w:val="0"/>
                <w:numId w:val="13"/>
              </w:numPr>
              <w:spacing w:after="0" w:line="259" w:lineRule="auto"/>
              <w:ind w:left="513" w:hanging="454"/>
            </w:pPr>
            <w:r>
              <w:rPr>
                <w:b/>
              </w:rPr>
              <w:t xml:space="preserve">Judiciary </w:t>
            </w:r>
          </w:p>
          <w:p w14:paraId="1416F46F" w14:textId="77777777" w:rsidR="00C62396" w:rsidRDefault="001E7A40" w:rsidP="00622008">
            <w:pPr>
              <w:pStyle w:val="ListParagraph"/>
              <w:numPr>
                <w:ilvl w:val="0"/>
                <w:numId w:val="26"/>
              </w:numPr>
              <w:spacing w:after="0" w:line="240" w:lineRule="auto"/>
              <w:ind w:right="48"/>
            </w:pPr>
            <w:r>
              <w:t xml:space="preserve">If your proposed activity is to interview the </w:t>
            </w:r>
            <w:r w:rsidRPr="00622008">
              <w:rPr>
                <w:b/>
              </w:rPr>
              <w:t>Judiciary only</w:t>
            </w:r>
            <w:r>
              <w:t xml:space="preserve">, no DAP application is required but contact should be made with the Data Access Services team. Senior Judicial Agreement is required and must be obtained by applying directly to the Judicial Office </w:t>
            </w:r>
            <w:r w:rsidRPr="00622008">
              <w:rPr>
                <w:color w:val="407EC9"/>
                <w:u w:val="single" w:color="407EC9"/>
              </w:rPr>
              <w:t>researchrequest@judiciary.uk</w:t>
            </w:r>
            <w:r>
              <w:t xml:space="preserve">. </w:t>
            </w:r>
          </w:p>
          <w:p w14:paraId="4FABF0A8" w14:textId="77777777" w:rsidR="00C62396" w:rsidRDefault="001E7A40">
            <w:pPr>
              <w:spacing w:after="0" w:line="259" w:lineRule="auto"/>
              <w:ind w:left="512" w:firstLine="0"/>
            </w:pPr>
            <w:r>
              <w:t xml:space="preserve"> </w:t>
            </w:r>
          </w:p>
          <w:p w14:paraId="123C4EED" w14:textId="77777777" w:rsidR="00C62396" w:rsidRDefault="001E7A40" w:rsidP="00622008">
            <w:pPr>
              <w:spacing w:after="0" w:line="240" w:lineRule="auto"/>
              <w:ind w:right="7"/>
            </w:pPr>
            <w:r>
              <w:t xml:space="preserve">Further guidance relating to </w:t>
            </w:r>
            <w:r>
              <w:rPr>
                <w:b/>
              </w:rPr>
              <w:t>Judicial Participation in Research Projects</w:t>
            </w:r>
            <w:r>
              <w:t xml:space="preserve"> can be found at: </w:t>
            </w:r>
          </w:p>
          <w:p w14:paraId="2EAC912C" w14:textId="04B71998" w:rsidR="00C62396" w:rsidRDefault="00033207" w:rsidP="00622008">
            <w:pPr>
              <w:spacing w:after="0" w:line="259" w:lineRule="auto"/>
            </w:pPr>
            <w:hyperlink r:id="rId90" w:history="1">
              <w:r w:rsidRPr="00B546BB">
                <w:rPr>
                  <w:rStyle w:val="Hyperlink"/>
                </w:rPr>
                <w:t>Judicial participation in research projects - Courts and Tribunals Judiciary</w:t>
              </w:r>
            </w:hyperlink>
          </w:p>
        </w:tc>
      </w:tr>
    </w:tbl>
    <w:p w14:paraId="3678F911" w14:textId="77777777" w:rsidR="00C62396" w:rsidRDefault="00C62396">
      <w:pPr>
        <w:spacing w:after="0" w:line="259" w:lineRule="auto"/>
        <w:ind w:left="-1134" w:right="10698" w:firstLine="0"/>
      </w:pPr>
    </w:p>
    <w:tbl>
      <w:tblPr>
        <w:tblStyle w:val="TableGrid1"/>
        <w:tblW w:w="9638" w:type="dxa"/>
        <w:tblInd w:w="6" w:type="dxa"/>
        <w:tblCellMar>
          <w:top w:w="8" w:type="dxa"/>
          <w:left w:w="56" w:type="dxa"/>
        </w:tblCellMar>
        <w:tblLook w:val="04A0" w:firstRow="1" w:lastRow="0" w:firstColumn="1" w:lastColumn="0" w:noHBand="0" w:noVBand="1"/>
      </w:tblPr>
      <w:tblGrid>
        <w:gridCol w:w="2266"/>
        <w:gridCol w:w="7372"/>
      </w:tblGrid>
      <w:tr w:rsidR="00C62396" w14:paraId="3481F497" w14:textId="77777777" w:rsidTr="00D20101">
        <w:trPr>
          <w:trHeight w:val="1353"/>
        </w:trPr>
        <w:tc>
          <w:tcPr>
            <w:tcW w:w="2266" w:type="dxa"/>
            <w:tcBorders>
              <w:top w:val="single" w:sz="23" w:space="0" w:color="24135F"/>
              <w:left w:val="single" w:sz="4" w:space="0" w:color="24135F"/>
              <w:bottom w:val="nil"/>
              <w:right w:val="single" w:sz="4" w:space="0" w:color="24135F"/>
            </w:tcBorders>
            <w:shd w:val="clear" w:color="auto" w:fill="24135F"/>
          </w:tcPr>
          <w:p w14:paraId="33D7E189" w14:textId="3D1F9E79" w:rsidR="00D20101" w:rsidRDefault="00D20101" w:rsidP="00962A50">
            <w:pPr>
              <w:spacing w:after="0" w:line="259" w:lineRule="auto"/>
              <w:ind w:left="0" w:firstLine="0"/>
              <w:rPr>
                <w:b/>
                <w:color w:val="FFFFFF"/>
              </w:rPr>
            </w:pPr>
            <w:r>
              <w:rPr>
                <w:b/>
                <w:color w:val="FFFFFF"/>
              </w:rPr>
              <w:t>Impact Assessment</w:t>
            </w:r>
          </w:p>
          <w:p w14:paraId="5E61B1C7" w14:textId="77777777" w:rsidR="00D20101" w:rsidRDefault="00D20101" w:rsidP="00962A50">
            <w:pPr>
              <w:spacing w:after="0" w:line="259" w:lineRule="auto"/>
              <w:ind w:left="0" w:firstLine="0"/>
              <w:rPr>
                <w:b/>
                <w:color w:val="FFFFFF"/>
              </w:rPr>
            </w:pPr>
          </w:p>
          <w:p w14:paraId="4347A9B3" w14:textId="77777777" w:rsidR="00D20101" w:rsidRDefault="00D20101" w:rsidP="00962A50">
            <w:pPr>
              <w:spacing w:after="0" w:line="259" w:lineRule="auto"/>
              <w:ind w:left="0" w:firstLine="0"/>
              <w:rPr>
                <w:b/>
                <w:color w:val="FFFFFF"/>
              </w:rPr>
            </w:pPr>
          </w:p>
          <w:p w14:paraId="05AF4408" w14:textId="77777777" w:rsidR="00D20101" w:rsidRDefault="00D20101" w:rsidP="00962A50">
            <w:pPr>
              <w:spacing w:after="0" w:line="259" w:lineRule="auto"/>
              <w:ind w:left="0" w:firstLine="0"/>
              <w:rPr>
                <w:b/>
                <w:color w:val="FFFFFF"/>
              </w:rPr>
            </w:pPr>
          </w:p>
          <w:p w14:paraId="73462771" w14:textId="77777777" w:rsidR="00D20101" w:rsidRDefault="00D20101" w:rsidP="00962A50">
            <w:pPr>
              <w:spacing w:after="0" w:line="259" w:lineRule="auto"/>
              <w:ind w:left="0" w:firstLine="0"/>
              <w:rPr>
                <w:b/>
                <w:color w:val="FFFFFF"/>
              </w:rPr>
            </w:pPr>
          </w:p>
          <w:p w14:paraId="2A9F86BB" w14:textId="77777777" w:rsidR="00D20101" w:rsidRDefault="00D20101" w:rsidP="00962A50">
            <w:pPr>
              <w:spacing w:after="0" w:line="259" w:lineRule="auto"/>
              <w:ind w:left="0" w:firstLine="0"/>
              <w:rPr>
                <w:b/>
                <w:color w:val="FFFFFF"/>
              </w:rPr>
            </w:pPr>
          </w:p>
          <w:p w14:paraId="4A405544" w14:textId="77777777" w:rsidR="00D20101" w:rsidRDefault="00D20101" w:rsidP="00962A50">
            <w:pPr>
              <w:spacing w:after="0" w:line="259" w:lineRule="auto"/>
              <w:ind w:left="0" w:firstLine="0"/>
              <w:rPr>
                <w:b/>
                <w:color w:val="FFFFFF"/>
              </w:rPr>
            </w:pPr>
          </w:p>
          <w:p w14:paraId="05F4B7C4" w14:textId="4C157458" w:rsidR="00C62396" w:rsidRDefault="00C62396" w:rsidP="00D20101">
            <w:pPr>
              <w:spacing w:after="160" w:line="259" w:lineRule="auto"/>
              <w:ind w:left="0" w:firstLine="0"/>
            </w:pPr>
          </w:p>
        </w:tc>
        <w:tc>
          <w:tcPr>
            <w:tcW w:w="7372" w:type="dxa"/>
            <w:tcBorders>
              <w:top w:val="single" w:sz="4" w:space="0" w:color="24135F"/>
              <w:left w:val="single" w:sz="4" w:space="0" w:color="24135F"/>
              <w:bottom w:val="single" w:sz="4" w:space="0" w:color="24135F"/>
              <w:right w:val="single" w:sz="4" w:space="0" w:color="24135F"/>
            </w:tcBorders>
          </w:tcPr>
          <w:p w14:paraId="183A9EB1" w14:textId="77777777" w:rsidR="00C62396" w:rsidRDefault="001E7A40" w:rsidP="007A23FA">
            <w:pPr>
              <w:spacing w:after="120" w:line="240" w:lineRule="auto"/>
              <w:ind w:left="0" w:firstLine="0"/>
            </w:pPr>
            <w:r>
              <w:t xml:space="preserve">Please give an estimate of the burden for each HMCTS Business Area affected, indicating in ‘person days’ how long it will take each area to complete the exercise.  </w:t>
            </w:r>
          </w:p>
          <w:p w14:paraId="1BE6A087" w14:textId="7E14425F" w:rsidR="00C62396" w:rsidRDefault="001E7A40">
            <w:pPr>
              <w:spacing w:after="86" w:line="270" w:lineRule="auto"/>
              <w:ind w:left="2" w:firstLine="0"/>
            </w:pPr>
            <w:r>
              <w:t>In the table</w:t>
            </w:r>
            <w:r w:rsidR="00063098">
              <w:t>,</w:t>
            </w:r>
            <w:r>
              <w:t xml:space="preserve"> please state in the column ‘Per Court/Office’ the number of ‘person days’ for each business to provide the information. A ‘person day’ is equal to 7.2 hours.  </w:t>
            </w:r>
          </w:p>
          <w:p w14:paraId="79A925AB" w14:textId="77777777" w:rsidR="00C62396" w:rsidRDefault="001E7A40">
            <w:pPr>
              <w:spacing w:after="120" w:line="240" w:lineRule="auto"/>
              <w:ind w:left="2" w:firstLine="0"/>
            </w:pPr>
            <w:r>
              <w:t xml:space="preserve">If your request includes looking at data with personal identifiers held within case files, you must remember to consider the time it will take for HMCTS staff to retrieve and replace files, from various (including off-site) storage arrangements. General access to court files is not allowed. </w:t>
            </w:r>
          </w:p>
          <w:p w14:paraId="69170E06" w14:textId="77777777" w:rsidR="00C62396" w:rsidRDefault="001E7A40">
            <w:pPr>
              <w:spacing w:after="0" w:line="259" w:lineRule="auto"/>
              <w:ind w:left="2" w:firstLine="0"/>
            </w:pPr>
            <w:r>
              <w:t xml:space="preserve">In the column ‘Number of locations to be visited / affected’, please provide the number affected against each business area. </w:t>
            </w:r>
          </w:p>
        </w:tc>
      </w:tr>
    </w:tbl>
    <w:p w14:paraId="6064AF39" w14:textId="77777777" w:rsidR="00C62396" w:rsidRDefault="001E7A40">
      <w:pPr>
        <w:spacing w:after="532" w:line="259" w:lineRule="auto"/>
        <w:ind w:left="0" w:firstLine="0"/>
      </w:pPr>
      <w:r>
        <w:t xml:space="preserve"> </w:t>
      </w:r>
    </w:p>
    <w:p w14:paraId="11A2F7D9" w14:textId="31F5FF82" w:rsidR="00C62396" w:rsidRDefault="001E7A40">
      <w:pPr>
        <w:pStyle w:val="Heading1"/>
        <w:ind w:left="-5"/>
      </w:pPr>
      <w:bookmarkStart w:id="23" w:name="_Toc202350444"/>
      <w:r>
        <w:lastRenderedPageBreak/>
        <w:t>Section</w:t>
      </w:r>
      <w:r w:rsidR="002620B8">
        <w:t xml:space="preserve"> Nine</w:t>
      </w:r>
      <w:r>
        <w:t>: Accessing data through your own secure setting</w:t>
      </w:r>
      <w:r w:rsidR="00190549">
        <w:rPr>
          <w:rStyle w:val="FootnoteReference"/>
        </w:rPr>
        <w:footnoteReference w:id="10"/>
      </w:r>
      <w:bookmarkStart w:id="24" w:name="_Toc37387"/>
      <w:bookmarkEnd w:id="23"/>
      <w:r>
        <w:t xml:space="preserve"> </w:t>
      </w:r>
      <w:bookmarkEnd w:id="24"/>
    </w:p>
    <w:tbl>
      <w:tblPr>
        <w:tblStyle w:val="TableGrid1"/>
        <w:tblW w:w="9638" w:type="dxa"/>
        <w:tblInd w:w="6" w:type="dxa"/>
        <w:tblCellMar>
          <w:top w:w="8" w:type="dxa"/>
          <w:left w:w="56" w:type="dxa"/>
          <w:right w:w="103" w:type="dxa"/>
        </w:tblCellMar>
        <w:tblLook w:val="04A0" w:firstRow="1" w:lastRow="0" w:firstColumn="1" w:lastColumn="0" w:noHBand="0" w:noVBand="1"/>
      </w:tblPr>
      <w:tblGrid>
        <w:gridCol w:w="2257"/>
        <w:gridCol w:w="7381"/>
      </w:tblGrid>
      <w:tr w:rsidR="00C62396" w14:paraId="2556B226" w14:textId="77777777" w:rsidTr="00660604">
        <w:trPr>
          <w:trHeight w:val="1734"/>
        </w:trPr>
        <w:tc>
          <w:tcPr>
            <w:tcW w:w="2257" w:type="dxa"/>
            <w:tcBorders>
              <w:top w:val="single" w:sz="27" w:space="0" w:color="24135F"/>
              <w:left w:val="single" w:sz="4" w:space="0" w:color="24135F"/>
              <w:bottom w:val="single" w:sz="23" w:space="0" w:color="24135F"/>
              <w:right w:val="single" w:sz="4" w:space="0" w:color="24135F"/>
            </w:tcBorders>
            <w:shd w:val="clear" w:color="auto" w:fill="24135F"/>
          </w:tcPr>
          <w:p w14:paraId="340B0704" w14:textId="77777777" w:rsidR="00C62396" w:rsidRDefault="001E7A40">
            <w:pPr>
              <w:spacing w:after="0" w:line="259" w:lineRule="auto"/>
              <w:ind w:left="0" w:firstLine="0"/>
            </w:pPr>
            <w:r>
              <w:rPr>
                <w:b/>
                <w:color w:val="FFFFFF"/>
              </w:rPr>
              <w:t xml:space="preserve">Transfer </w:t>
            </w:r>
          </w:p>
        </w:tc>
        <w:tc>
          <w:tcPr>
            <w:tcW w:w="7381" w:type="dxa"/>
            <w:tcBorders>
              <w:top w:val="single" w:sz="4" w:space="0" w:color="24135F"/>
              <w:left w:val="single" w:sz="4" w:space="0" w:color="24135F"/>
              <w:bottom w:val="single" w:sz="4" w:space="0" w:color="24135F"/>
              <w:right w:val="single" w:sz="4" w:space="0" w:color="24135F"/>
            </w:tcBorders>
          </w:tcPr>
          <w:p w14:paraId="2618ED5C" w14:textId="6F2A678A" w:rsidR="00C62396" w:rsidRDefault="001E7A40">
            <w:pPr>
              <w:spacing w:after="0" w:line="259" w:lineRule="auto"/>
              <w:ind w:left="2" w:firstLine="0"/>
            </w:pPr>
            <w:r>
              <w:t xml:space="preserve">Please explain how you plan to transfer the data. There is no ideal method of transferring data which suits every request. While we encourage you to make suggestions, we may in some circumstances need to run the proposed method past our internal cyber security advisors. We require all mechanisms to be HGM Security Framework compliant. </w:t>
            </w:r>
          </w:p>
        </w:tc>
      </w:tr>
      <w:tr w:rsidR="00C62396" w14:paraId="74F16394" w14:textId="77777777" w:rsidTr="00440D1F">
        <w:trPr>
          <w:trHeight w:val="2338"/>
        </w:trPr>
        <w:tc>
          <w:tcPr>
            <w:tcW w:w="2257" w:type="dxa"/>
            <w:tcBorders>
              <w:top w:val="single" w:sz="23" w:space="0" w:color="24135F"/>
              <w:left w:val="single" w:sz="4" w:space="0" w:color="24135F"/>
              <w:bottom w:val="single" w:sz="27" w:space="0" w:color="24135F"/>
              <w:right w:val="single" w:sz="4" w:space="0" w:color="24135F"/>
            </w:tcBorders>
            <w:shd w:val="clear" w:color="auto" w:fill="24135F"/>
          </w:tcPr>
          <w:p w14:paraId="09FD1979" w14:textId="77777777" w:rsidR="00C62396" w:rsidRDefault="001E7A40">
            <w:pPr>
              <w:spacing w:after="0" w:line="259" w:lineRule="auto"/>
              <w:ind w:left="0" w:firstLine="0"/>
            </w:pPr>
            <w:r>
              <w:rPr>
                <w:b/>
                <w:color w:val="FFFFFF"/>
              </w:rPr>
              <w:t xml:space="preserve">Storage </w:t>
            </w:r>
          </w:p>
        </w:tc>
        <w:tc>
          <w:tcPr>
            <w:tcW w:w="7381" w:type="dxa"/>
            <w:tcBorders>
              <w:top w:val="single" w:sz="4" w:space="0" w:color="24135F"/>
              <w:left w:val="single" w:sz="4" w:space="0" w:color="24135F"/>
              <w:bottom w:val="single" w:sz="4" w:space="0" w:color="24135F"/>
              <w:right w:val="single" w:sz="4" w:space="0" w:color="24135F"/>
            </w:tcBorders>
          </w:tcPr>
          <w:p w14:paraId="33F2707A" w14:textId="7EB10E61" w:rsidR="00F74BDF" w:rsidRDefault="001E7A40">
            <w:pPr>
              <w:spacing w:after="0" w:line="240" w:lineRule="auto"/>
              <w:ind w:left="2" w:firstLine="0"/>
            </w:pPr>
            <w:r>
              <w:t>Please explain how you plan to store the data. Specifically,</w:t>
            </w:r>
            <w:r w:rsidR="00F74BDF">
              <w:t xml:space="preserve"> please </w:t>
            </w:r>
            <w:r w:rsidR="00952129">
              <w:t>provide</w:t>
            </w:r>
            <w:r w:rsidR="00F74BDF">
              <w:t xml:space="preserve"> detail on:</w:t>
            </w:r>
          </w:p>
          <w:p w14:paraId="19F8C517" w14:textId="498BBBE0" w:rsidR="002C4E16" w:rsidRDefault="00F74BDF" w:rsidP="00F74BDF">
            <w:pPr>
              <w:pStyle w:val="ListParagraph"/>
              <w:numPr>
                <w:ilvl w:val="0"/>
                <w:numId w:val="21"/>
              </w:numPr>
              <w:spacing w:after="0" w:line="240" w:lineRule="auto"/>
            </w:pPr>
            <w:r>
              <w:t>Will the data be</w:t>
            </w:r>
            <w:r w:rsidR="002C4E16">
              <w:t xml:space="preserve"> stored on a </w:t>
            </w:r>
            <w:r w:rsidR="00952129">
              <w:t>cloud-based</w:t>
            </w:r>
            <w:r w:rsidR="002C4E16">
              <w:t xml:space="preserve"> system?</w:t>
            </w:r>
          </w:p>
          <w:p w14:paraId="46DCBB62" w14:textId="13C707FF" w:rsidR="00B92D65" w:rsidRDefault="002C4E16" w:rsidP="00F74BDF">
            <w:pPr>
              <w:pStyle w:val="ListParagraph"/>
              <w:numPr>
                <w:ilvl w:val="0"/>
                <w:numId w:val="21"/>
              </w:numPr>
              <w:spacing w:after="0" w:line="240" w:lineRule="auto"/>
            </w:pPr>
            <w:r>
              <w:t>Is the syste</w:t>
            </w:r>
            <w:r w:rsidR="00B92D65">
              <w:t>m</w:t>
            </w:r>
            <w:r>
              <w:t xml:space="preserve"> </w:t>
            </w:r>
            <w:r w:rsidR="001E7A40">
              <w:t>certified at ISO 27001</w:t>
            </w:r>
            <w:r w:rsidR="00952129">
              <w:t>?</w:t>
            </w:r>
            <w:r w:rsidR="001E7A40">
              <w:t xml:space="preserve"> </w:t>
            </w:r>
          </w:p>
          <w:p w14:paraId="6B92E478" w14:textId="3E2E4179" w:rsidR="00C62396" w:rsidRDefault="00B92D65" w:rsidP="00952129">
            <w:pPr>
              <w:pStyle w:val="ListParagraph"/>
              <w:numPr>
                <w:ilvl w:val="0"/>
                <w:numId w:val="21"/>
              </w:numPr>
              <w:spacing w:after="0" w:line="240" w:lineRule="auto"/>
            </w:pPr>
            <w:r>
              <w:t xml:space="preserve">Do you </w:t>
            </w:r>
            <w:r w:rsidR="001E7A40">
              <w:t>hold</w:t>
            </w:r>
            <w:r w:rsidR="00D20101">
              <w:t xml:space="preserve"> </w:t>
            </w:r>
            <w:r w:rsidR="001E7A40">
              <w:t xml:space="preserve">Cyber </w:t>
            </w:r>
            <w:r w:rsidR="00952129">
              <w:t>Essentials plus</w:t>
            </w:r>
            <w:r w:rsidR="00963DB0">
              <w:t>?</w:t>
            </w:r>
            <w:r w:rsidR="00952129">
              <w:t xml:space="preserve"> </w:t>
            </w:r>
            <w:r w:rsidR="001E7A40">
              <w:t xml:space="preserve"> </w:t>
            </w:r>
          </w:p>
          <w:p w14:paraId="4E28CD6E" w14:textId="77777777" w:rsidR="00952129" w:rsidRDefault="00952129" w:rsidP="00952129">
            <w:pPr>
              <w:pStyle w:val="ListParagraph"/>
              <w:numPr>
                <w:ilvl w:val="0"/>
                <w:numId w:val="21"/>
              </w:numPr>
              <w:spacing w:after="0" w:line="240" w:lineRule="auto"/>
            </w:pPr>
            <w:r>
              <w:t>Will the data be encrypted at rest and in transit?</w:t>
            </w:r>
          </w:p>
          <w:p w14:paraId="65EDF589" w14:textId="28D6CDFA" w:rsidR="00952129" w:rsidRDefault="00952129" w:rsidP="004C1E29">
            <w:pPr>
              <w:pStyle w:val="ListParagraph"/>
              <w:numPr>
                <w:ilvl w:val="0"/>
                <w:numId w:val="21"/>
              </w:numPr>
              <w:spacing w:after="0" w:line="240" w:lineRule="auto"/>
            </w:pPr>
            <w:r>
              <w:t>Can the area where the data will be housed be restricted to certain individuals?</w:t>
            </w:r>
          </w:p>
        </w:tc>
      </w:tr>
      <w:tr w:rsidR="0050719E" w14:paraId="2537F562" w14:textId="77777777" w:rsidTr="0012560A">
        <w:trPr>
          <w:trHeight w:val="569"/>
        </w:trPr>
        <w:tc>
          <w:tcPr>
            <w:tcW w:w="2257" w:type="dxa"/>
            <w:tcBorders>
              <w:top w:val="single" w:sz="23" w:space="0" w:color="24135F"/>
              <w:left w:val="single" w:sz="4" w:space="0" w:color="24135F"/>
              <w:bottom w:val="single" w:sz="27" w:space="0" w:color="24135F"/>
              <w:right w:val="single" w:sz="4" w:space="0" w:color="24135F"/>
            </w:tcBorders>
            <w:shd w:val="clear" w:color="auto" w:fill="24135F"/>
          </w:tcPr>
          <w:p w14:paraId="03A5AD30" w14:textId="77777777" w:rsidR="0050719E" w:rsidRDefault="0050719E">
            <w:pPr>
              <w:spacing w:after="0" w:line="259" w:lineRule="auto"/>
              <w:ind w:left="0" w:firstLine="0"/>
              <w:rPr>
                <w:b/>
                <w:color w:val="FFFFFF"/>
              </w:rPr>
            </w:pPr>
            <w:r>
              <w:rPr>
                <w:b/>
                <w:color w:val="FFFFFF"/>
              </w:rPr>
              <w:t>Security of data</w:t>
            </w:r>
          </w:p>
        </w:tc>
        <w:tc>
          <w:tcPr>
            <w:tcW w:w="7381" w:type="dxa"/>
            <w:tcBorders>
              <w:top w:val="single" w:sz="4" w:space="0" w:color="24135F"/>
              <w:left w:val="single" w:sz="4" w:space="0" w:color="24135F"/>
              <w:bottom w:val="single" w:sz="4" w:space="0" w:color="24135F"/>
              <w:right w:val="single" w:sz="4" w:space="0" w:color="24135F"/>
            </w:tcBorders>
          </w:tcPr>
          <w:p w14:paraId="05F1B84C" w14:textId="7D5245EC" w:rsidR="0050719E" w:rsidRDefault="0050719E">
            <w:pPr>
              <w:spacing w:after="0" w:line="240" w:lineRule="auto"/>
              <w:ind w:left="2" w:firstLine="0"/>
            </w:pPr>
            <w:r>
              <w:t xml:space="preserve">Please detail how the security of the data will be maintained. </w:t>
            </w:r>
          </w:p>
        </w:tc>
      </w:tr>
      <w:tr w:rsidR="00C62396" w14:paraId="7564FB3A" w14:textId="77777777" w:rsidTr="00495A72">
        <w:trPr>
          <w:trHeight w:val="613"/>
        </w:trPr>
        <w:tc>
          <w:tcPr>
            <w:tcW w:w="2257" w:type="dxa"/>
            <w:tcBorders>
              <w:top w:val="single" w:sz="27" w:space="0" w:color="24135F"/>
              <w:left w:val="single" w:sz="4" w:space="0" w:color="24135F"/>
              <w:bottom w:val="single" w:sz="23" w:space="0" w:color="24135F"/>
              <w:right w:val="single" w:sz="4" w:space="0" w:color="24135F"/>
            </w:tcBorders>
            <w:shd w:val="clear" w:color="auto" w:fill="24135F"/>
          </w:tcPr>
          <w:p w14:paraId="6B862AA9" w14:textId="77777777" w:rsidR="00C62396" w:rsidRDefault="001E7A40">
            <w:pPr>
              <w:spacing w:after="0" w:line="259" w:lineRule="auto"/>
              <w:ind w:left="0" w:firstLine="0"/>
              <w:jc w:val="both"/>
            </w:pPr>
            <w:r>
              <w:rPr>
                <w:b/>
                <w:color w:val="FFFFFF"/>
              </w:rPr>
              <w:t xml:space="preserve">Incident reporting </w:t>
            </w:r>
          </w:p>
        </w:tc>
        <w:tc>
          <w:tcPr>
            <w:tcW w:w="7381" w:type="dxa"/>
            <w:tcBorders>
              <w:top w:val="single" w:sz="4" w:space="0" w:color="24135F"/>
              <w:left w:val="single" w:sz="4" w:space="0" w:color="24135F"/>
              <w:bottom w:val="single" w:sz="4" w:space="0" w:color="24135F"/>
              <w:right w:val="single" w:sz="4" w:space="0" w:color="24135F"/>
            </w:tcBorders>
          </w:tcPr>
          <w:p w14:paraId="151F8604" w14:textId="77777777" w:rsidR="00C62396" w:rsidRDefault="001E7A40">
            <w:pPr>
              <w:spacing w:after="0" w:line="259" w:lineRule="auto"/>
              <w:ind w:left="2" w:firstLine="0"/>
            </w:pPr>
            <w:r>
              <w:t xml:space="preserve">Please detail your policy around incident reporting </w:t>
            </w:r>
          </w:p>
        </w:tc>
      </w:tr>
      <w:tr w:rsidR="00C62396" w14:paraId="0C9112CE" w14:textId="77777777" w:rsidTr="00660604">
        <w:trPr>
          <w:trHeight w:val="84"/>
        </w:trPr>
        <w:tc>
          <w:tcPr>
            <w:tcW w:w="2257" w:type="dxa"/>
            <w:tcBorders>
              <w:top w:val="single" w:sz="23" w:space="0" w:color="24135F"/>
              <w:left w:val="single" w:sz="4" w:space="0" w:color="24135F"/>
              <w:bottom w:val="nil"/>
              <w:right w:val="single" w:sz="4" w:space="0" w:color="24135F"/>
            </w:tcBorders>
            <w:shd w:val="clear" w:color="auto" w:fill="24135F"/>
          </w:tcPr>
          <w:p w14:paraId="3E06CD9E" w14:textId="0065D6AC" w:rsidR="00C62396" w:rsidRDefault="00DC0BD0">
            <w:pPr>
              <w:spacing w:after="160" w:line="259" w:lineRule="auto"/>
              <w:ind w:left="0" w:firstLine="0"/>
            </w:pPr>
            <w:r>
              <w:rPr>
                <w:b/>
                <w:color w:val="FFFFFF"/>
              </w:rPr>
              <w:t>HMG Security policy framework</w:t>
            </w:r>
          </w:p>
        </w:tc>
        <w:tc>
          <w:tcPr>
            <w:tcW w:w="7381" w:type="dxa"/>
            <w:vMerge w:val="restart"/>
            <w:tcBorders>
              <w:top w:val="single" w:sz="4" w:space="0" w:color="24135F"/>
              <w:left w:val="single" w:sz="4" w:space="0" w:color="24135F"/>
              <w:bottom w:val="single" w:sz="4" w:space="0" w:color="24135F"/>
              <w:right w:val="single" w:sz="4" w:space="0" w:color="24135F"/>
            </w:tcBorders>
          </w:tcPr>
          <w:p w14:paraId="260AEF75" w14:textId="643D9368" w:rsidR="00C62396" w:rsidRDefault="001E7A40">
            <w:pPr>
              <w:spacing w:after="0" w:line="259" w:lineRule="auto"/>
              <w:ind w:left="2" w:firstLine="0"/>
            </w:pPr>
            <w:r>
              <w:t xml:space="preserve">The HMG Security Framework can be found via the following link: </w:t>
            </w:r>
            <w:hyperlink r:id="rId91">
              <w:r>
                <w:rPr>
                  <w:rStyle w:val="Hyperlink"/>
                </w:rPr>
                <w:t>https://www.gov.uk/government/publications/security-policy-framework</w:t>
              </w:r>
            </w:hyperlink>
            <w:hyperlink r:id="rId92">
              <w:r>
                <w:t xml:space="preserve"> </w:t>
              </w:r>
            </w:hyperlink>
          </w:p>
        </w:tc>
      </w:tr>
      <w:tr w:rsidR="00C62396" w14:paraId="2DCB98D8" w14:textId="77777777" w:rsidTr="00DC0BD0">
        <w:trPr>
          <w:trHeight w:val="303"/>
        </w:trPr>
        <w:tc>
          <w:tcPr>
            <w:tcW w:w="2257" w:type="dxa"/>
            <w:tcBorders>
              <w:top w:val="nil"/>
              <w:left w:val="single" w:sz="4" w:space="0" w:color="24135F"/>
              <w:bottom w:val="single" w:sz="23" w:space="0" w:color="24135F"/>
              <w:right w:val="single" w:sz="4" w:space="0" w:color="24135F"/>
            </w:tcBorders>
            <w:shd w:val="clear" w:color="auto" w:fill="24135F"/>
          </w:tcPr>
          <w:p w14:paraId="348B1E43" w14:textId="6B7B23E6" w:rsidR="00C62396" w:rsidRDefault="00C62396">
            <w:pPr>
              <w:spacing w:after="0" w:line="259" w:lineRule="auto"/>
              <w:ind w:left="0" w:firstLine="0"/>
              <w:jc w:val="both"/>
            </w:pPr>
          </w:p>
        </w:tc>
        <w:tc>
          <w:tcPr>
            <w:tcW w:w="7381" w:type="dxa"/>
            <w:vMerge/>
            <w:tcBorders>
              <w:top w:val="nil"/>
              <w:left w:val="single" w:sz="4" w:space="0" w:color="24135F"/>
              <w:bottom w:val="single" w:sz="4" w:space="0" w:color="24135F"/>
              <w:right w:val="single" w:sz="4" w:space="0" w:color="24135F"/>
            </w:tcBorders>
          </w:tcPr>
          <w:p w14:paraId="5814B75F" w14:textId="77777777" w:rsidR="00C62396" w:rsidRDefault="00C62396">
            <w:pPr>
              <w:spacing w:after="160" w:line="259" w:lineRule="auto"/>
              <w:ind w:left="0" w:firstLine="0"/>
            </w:pPr>
          </w:p>
        </w:tc>
      </w:tr>
      <w:tr w:rsidR="00C62396" w14:paraId="13B2B6B6" w14:textId="77777777" w:rsidTr="00660604">
        <w:trPr>
          <w:trHeight w:val="953"/>
        </w:trPr>
        <w:tc>
          <w:tcPr>
            <w:tcW w:w="2257" w:type="dxa"/>
            <w:tcBorders>
              <w:top w:val="single" w:sz="23" w:space="0" w:color="24135F"/>
              <w:left w:val="single" w:sz="4" w:space="0" w:color="24135F"/>
              <w:bottom w:val="single" w:sz="23" w:space="0" w:color="24135F"/>
              <w:right w:val="single" w:sz="4" w:space="0" w:color="24135F"/>
            </w:tcBorders>
            <w:shd w:val="clear" w:color="auto" w:fill="24135F"/>
          </w:tcPr>
          <w:p w14:paraId="76B36E6E" w14:textId="77777777" w:rsidR="00C62396" w:rsidRDefault="001E7A40">
            <w:pPr>
              <w:spacing w:after="0" w:line="259" w:lineRule="auto"/>
              <w:ind w:left="0" w:firstLine="0"/>
            </w:pPr>
            <w:r>
              <w:rPr>
                <w:b/>
                <w:color w:val="FFFFFF"/>
              </w:rPr>
              <w:t xml:space="preserve">Destroying the data  </w:t>
            </w:r>
          </w:p>
        </w:tc>
        <w:tc>
          <w:tcPr>
            <w:tcW w:w="7381" w:type="dxa"/>
            <w:tcBorders>
              <w:top w:val="single" w:sz="4" w:space="0" w:color="24135F"/>
              <w:left w:val="single" w:sz="4" w:space="0" w:color="24135F"/>
              <w:bottom w:val="single" w:sz="4" w:space="0" w:color="24135F"/>
              <w:right w:val="single" w:sz="4" w:space="0" w:color="24135F"/>
            </w:tcBorders>
          </w:tcPr>
          <w:p w14:paraId="5CA07B9A" w14:textId="6EEF8E40" w:rsidR="00C62396" w:rsidRDefault="001E7A40">
            <w:pPr>
              <w:spacing w:after="0" w:line="259" w:lineRule="auto"/>
              <w:ind w:left="2" w:firstLine="0"/>
            </w:pPr>
            <w:r>
              <w:t xml:space="preserve">Please detail how </w:t>
            </w:r>
            <w:r w:rsidR="0033369F">
              <w:t xml:space="preserve">and when </w:t>
            </w:r>
            <w:r>
              <w:t xml:space="preserve">you plan to destroy the data. You must ensure it is destroyed to government standards for secure and complete destruction. </w:t>
            </w:r>
          </w:p>
        </w:tc>
      </w:tr>
      <w:tr w:rsidR="00C62396" w14:paraId="5DF6B9AE" w14:textId="77777777" w:rsidTr="00495A72">
        <w:trPr>
          <w:trHeight w:val="20"/>
        </w:trPr>
        <w:tc>
          <w:tcPr>
            <w:tcW w:w="2257" w:type="dxa"/>
            <w:tcBorders>
              <w:top w:val="single" w:sz="23" w:space="0" w:color="24135F"/>
              <w:left w:val="single" w:sz="4" w:space="0" w:color="24135F"/>
              <w:bottom w:val="nil"/>
              <w:right w:val="single" w:sz="4" w:space="0" w:color="24135F"/>
            </w:tcBorders>
            <w:shd w:val="clear" w:color="auto" w:fill="24135F"/>
          </w:tcPr>
          <w:p w14:paraId="4A182FF2" w14:textId="02C29057" w:rsidR="00C62396" w:rsidRPr="00660604" w:rsidRDefault="00660604">
            <w:pPr>
              <w:spacing w:after="160" w:line="259" w:lineRule="auto"/>
              <w:ind w:left="0" w:firstLine="0"/>
              <w:rPr>
                <w:b/>
                <w:bCs/>
              </w:rPr>
            </w:pPr>
            <w:r w:rsidRPr="00660604">
              <w:rPr>
                <w:b/>
                <w:bCs/>
                <w:color w:val="FFFFFF" w:themeColor="background1"/>
              </w:rPr>
              <w:t>Legal Gateway</w:t>
            </w:r>
          </w:p>
        </w:tc>
        <w:tc>
          <w:tcPr>
            <w:tcW w:w="7381" w:type="dxa"/>
            <w:vMerge w:val="restart"/>
            <w:tcBorders>
              <w:top w:val="single" w:sz="4" w:space="0" w:color="24135F"/>
              <w:left w:val="single" w:sz="4" w:space="0" w:color="24135F"/>
              <w:bottom w:val="single" w:sz="4" w:space="0" w:color="24135F"/>
              <w:right w:val="single" w:sz="4" w:space="0" w:color="24135F"/>
            </w:tcBorders>
          </w:tcPr>
          <w:p w14:paraId="1CF429DD" w14:textId="4A0D86CF" w:rsidR="00C62396" w:rsidRDefault="001E7A40">
            <w:pPr>
              <w:spacing w:after="0" w:line="259" w:lineRule="auto"/>
              <w:ind w:left="2" w:firstLine="0"/>
            </w:pPr>
            <w:r>
              <w:t>Please detail the legal gateway you believe is relevant for the data share.</w:t>
            </w:r>
          </w:p>
        </w:tc>
      </w:tr>
      <w:tr w:rsidR="00C62396" w14:paraId="32205D51" w14:textId="77777777" w:rsidTr="00660604">
        <w:trPr>
          <w:trHeight w:val="592"/>
        </w:trPr>
        <w:tc>
          <w:tcPr>
            <w:tcW w:w="2257" w:type="dxa"/>
            <w:tcBorders>
              <w:top w:val="nil"/>
              <w:left w:val="single" w:sz="4" w:space="0" w:color="24135F"/>
              <w:bottom w:val="single" w:sz="27" w:space="0" w:color="24135F"/>
              <w:right w:val="single" w:sz="4" w:space="0" w:color="24135F"/>
            </w:tcBorders>
            <w:shd w:val="clear" w:color="auto" w:fill="24135F"/>
          </w:tcPr>
          <w:p w14:paraId="5D3E4377" w14:textId="73A9B71B" w:rsidR="00C62396" w:rsidRDefault="00C62396">
            <w:pPr>
              <w:spacing w:after="0" w:line="259" w:lineRule="auto"/>
              <w:ind w:left="0" w:firstLine="0"/>
            </w:pPr>
          </w:p>
        </w:tc>
        <w:tc>
          <w:tcPr>
            <w:tcW w:w="7381" w:type="dxa"/>
            <w:vMerge/>
            <w:tcBorders>
              <w:top w:val="nil"/>
              <w:left w:val="single" w:sz="4" w:space="0" w:color="24135F"/>
              <w:bottom w:val="single" w:sz="4" w:space="0" w:color="24135F"/>
              <w:right w:val="single" w:sz="4" w:space="0" w:color="24135F"/>
            </w:tcBorders>
          </w:tcPr>
          <w:p w14:paraId="38AF24B7" w14:textId="77777777" w:rsidR="00C62396" w:rsidRDefault="00C62396">
            <w:pPr>
              <w:spacing w:after="160" w:line="259" w:lineRule="auto"/>
              <w:ind w:left="0" w:firstLine="0"/>
            </w:pPr>
          </w:p>
        </w:tc>
      </w:tr>
    </w:tbl>
    <w:p w14:paraId="1EA8C84A" w14:textId="22B0CFE6" w:rsidR="00C62396" w:rsidRDefault="00C62396">
      <w:pPr>
        <w:spacing w:after="313" w:line="449" w:lineRule="auto"/>
        <w:ind w:left="0" w:right="9497" w:firstLine="0"/>
      </w:pPr>
    </w:p>
    <w:p w14:paraId="4C188CE2" w14:textId="3BE56F76" w:rsidR="00C62396" w:rsidRDefault="001E7A40" w:rsidP="009779A6">
      <w:pPr>
        <w:pStyle w:val="Heading1"/>
        <w:ind w:left="0" w:firstLine="0"/>
      </w:pPr>
      <w:bookmarkStart w:id="25" w:name="_Toc202350445"/>
      <w:r>
        <w:t>Section T</w:t>
      </w:r>
      <w:r w:rsidR="00190549">
        <w:t>en</w:t>
      </w:r>
      <w:r>
        <w:t>: Accessing data through ONS Secure Research Service</w:t>
      </w:r>
      <w:bookmarkStart w:id="26" w:name="_Toc37388"/>
      <w:bookmarkEnd w:id="25"/>
      <w:r>
        <w:t xml:space="preserve"> </w:t>
      </w:r>
      <w:bookmarkEnd w:id="26"/>
    </w:p>
    <w:tbl>
      <w:tblPr>
        <w:tblStyle w:val="TableGrid1"/>
        <w:tblW w:w="9577" w:type="dxa"/>
        <w:tblInd w:w="6" w:type="dxa"/>
        <w:tblCellMar>
          <w:top w:w="48" w:type="dxa"/>
          <w:left w:w="56" w:type="dxa"/>
          <w:right w:w="29" w:type="dxa"/>
        </w:tblCellMar>
        <w:tblLook w:val="04A0" w:firstRow="1" w:lastRow="0" w:firstColumn="1" w:lastColumn="0" w:noHBand="0" w:noVBand="1"/>
      </w:tblPr>
      <w:tblGrid>
        <w:gridCol w:w="2251"/>
        <w:gridCol w:w="7326"/>
      </w:tblGrid>
      <w:tr w:rsidR="004545FC" w14:paraId="751333FC" w14:textId="77777777" w:rsidTr="009779A6">
        <w:trPr>
          <w:trHeight w:val="953"/>
        </w:trPr>
        <w:tc>
          <w:tcPr>
            <w:tcW w:w="2251" w:type="dxa"/>
            <w:tcBorders>
              <w:top w:val="single" w:sz="27" w:space="0" w:color="24135F"/>
              <w:left w:val="single" w:sz="4" w:space="0" w:color="24135F"/>
              <w:bottom w:val="single" w:sz="23" w:space="0" w:color="24135F"/>
              <w:right w:val="single" w:sz="4" w:space="0" w:color="24135F"/>
            </w:tcBorders>
            <w:shd w:val="clear" w:color="auto" w:fill="24135F"/>
          </w:tcPr>
          <w:p w14:paraId="3755D754" w14:textId="66E5D0A1" w:rsidR="004545FC" w:rsidRDefault="004545FC">
            <w:pPr>
              <w:spacing w:after="0" w:line="259" w:lineRule="auto"/>
              <w:ind w:left="0" w:firstLine="0"/>
              <w:rPr>
                <w:b/>
                <w:color w:val="FFFFFF"/>
              </w:rPr>
            </w:pPr>
            <w:r>
              <w:rPr>
                <w:b/>
                <w:color w:val="FFFFFF"/>
              </w:rPr>
              <w:t>Criteria</w:t>
            </w:r>
            <w:r w:rsidR="00707601">
              <w:rPr>
                <w:b/>
                <w:color w:val="FFFFFF"/>
              </w:rPr>
              <w:t xml:space="preserve"> </w:t>
            </w:r>
          </w:p>
        </w:tc>
        <w:tc>
          <w:tcPr>
            <w:tcW w:w="7326" w:type="dxa"/>
            <w:tcBorders>
              <w:top w:val="single" w:sz="4" w:space="0" w:color="24135F"/>
              <w:left w:val="single" w:sz="4" w:space="0" w:color="24135F"/>
              <w:bottom w:val="single" w:sz="4" w:space="0" w:color="24135F"/>
              <w:right w:val="single" w:sz="4" w:space="0" w:color="24135F"/>
            </w:tcBorders>
          </w:tcPr>
          <w:p w14:paraId="73328B34" w14:textId="16F3EDFC" w:rsidR="00B93C46" w:rsidRDefault="002D50D9" w:rsidP="00B21994">
            <w:pPr>
              <w:spacing w:after="0" w:line="259" w:lineRule="auto"/>
              <w:ind w:left="2" w:firstLine="0"/>
            </w:pPr>
            <w:r>
              <w:t>This section should only be completed if you are requesting</w:t>
            </w:r>
            <w:r w:rsidR="00A961DC">
              <w:t xml:space="preserve"> HMCTS Data First data, </w:t>
            </w:r>
            <w:r w:rsidR="00E73FAA">
              <w:t>HMPPS Data First Data or the MoJ-DfE shar</w:t>
            </w:r>
            <w:r w:rsidR="00707601">
              <w:t xml:space="preserve">e. </w:t>
            </w:r>
            <w:r w:rsidR="00B93C46">
              <w:t xml:space="preserve">To </w:t>
            </w:r>
            <w:r w:rsidR="00DE32A6">
              <w:t xml:space="preserve">apply for </w:t>
            </w:r>
            <w:r w:rsidR="00B21994">
              <w:t>this</w:t>
            </w:r>
            <w:r w:rsidR="008635DF">
              <w:t xml:space="preserve"> data, you must be an ONS accredited user</w:t>
            </w:r>
            <w:r w:rsidR="00FC295E">
              <w:t xml:space="preserve">. </w:t>
            </w:r>
            <w:r w:rsidR="00DD084E">
              <w:t xml:space="preserve">You can apply to become an ONS accredited </w:t>
            </w:r>
            <w:r w:rsidR="00092012">
              <w:t xml:space="preserve">user </w:t>
            </w:r>
            <w:hyperlink r:id="rId93" w:anchor="ethical-approval" w:history="1">
              <w:r w:rsidR="00092012" w:rsidRPr="00092012">
                <w:rPr>
                  <w:rStyle w:val="Hyperlink"/>
                </w:rPr>
                <w:t>here</w:t>
              </w:r>
            </w:hyperlink>
            <w:r w:rsidR="00092012">
              <w:t>.</w:t>
            </w:r>
          </w:p>
        </w:tc>
      </w:tr>
      <w:tr w:rsidR="00273448" w14:paraId="2D93F216" w14:textId="77777777" w:rsidTr="00495A72">
        <w:trPr>
          <w:trHeight w:val="907"/>
        </w:trPr>
        <w:tc>
          <w:tcPr>
            <w:tcW w:w="2251" w:type="dxa"/>
            <w:tcBorders>
              <w:top w:val="single" w:sz="27" w:space="0" w:color="24135F"/>
              <w:left w:val="single" w:sz="4" w:space="0" w:color="24135F"/>
              <w:bottom w:val="single" w:sz="23" w:space="0" w:color="24135F"/>
              <w:right w:val="single" w:sz="4" w:space="0" w:color="24135F"/>
            </w:tcBorders>
            <w:shd w:val="clear" w:color="auto" w:fill="24135F"/>
          </w:tcPr>
          <w:p w14:paraId="5115DAC3" w14:textId="27FEFABF" w:rsidR="00273448" w:rsidRDefault="00273448">
            <w:pPr>
              <w:spacing w:after="0" w:line="259" w:lineRule="auto"/>
              <w:ind w:left="0" w:firstLine="0"/>
              <w:rPr>
                <w:b/>
                <w:color w:val="FFFFFF"/>
              </w:rPr>
            </w:pPr>
            <w:r>
              <w:rPr>
                <w:b/>
                <w:color w:val="FFFFFF"/>
              </w:rPr>
              <w:lastRenderedPageBreak/>
              <w:t>Research Accreditation</w:t>
            </w:r>
          </w:p>
        </w:tc>
        <w:tc>
          <w:tcPr>
            <w:tcW w:w="7326" w:type="dxa"/>
            <w:tcBorders>
              <w:top w:val="single" w:sz="4" w:space="0" w:color="24135F"/>
              <w:left w:val="single" w:sz="4" w:space="0" w:color="24135F"/>
              <w:bottom w:val="single" w:sz="4" w:space="0" w:color="24135F"/>
              <w:right w:val="single" w:sz="4" w:space="0" w:color="24135F"/>
            </w:tcBorders>
          </w:tcPr>
          <w:p w14:paraId="4E765B28" w14:textId="12397ABE" w:rsidR="00495A72" w:rsidRDefault="00273448" w:rsidP="00495A72">
            <w:pPr>
              <w:spacing w:after="0" w:line="259" w:lineRule="auto"/>
              <w:ind w:left="2" w:firstLine="0"/>
            </w:pPr>
            <w:r>
              <w:t xml:space="preserve">Please provide </w:t>
            </w:r>
            <w:r w:rsidR="006874B9">
              <w:t>your</w:t>
            </w:r>
            <w:r w:rsidR="00BB10E9">
              <w:t xml:space="preserve"> </w:t>
            </w:r>
            <w:r w:rsidR="00BB10E9" w:rsidRPr="00BB10E9">
              <w:t>Project Accreditation Service for SRS (PASS)</w:t>
            </w:r>
            <w:r w:rsidR="00495A72">
              <w:t xml:space="preserve"> </w:t>
            </w:r>
            <w:r w:rsidR="006874B9">
              <w:t xml:space="preserve">Project number, if known. </w:t>
            </w:r>
            <w:r w:rsidR="00731D22">
              <w:t xml:space="preserve">If you </w:t>
            </w:r>
            <w:r w:rsidR="00495A72">
              <w:t>are applying</w:t>
            </w:r>
            <w:r w:rsidR="00731D22">
              <w:t xml:space="preserve"> for the MoJ-DfE share this</w:t>
            </w:r>
            <w:r w:rsidR="00BE29B5">
              <w:t xml:space="preserve"> question</w:t>
            </w:r>
            <w:r w:rsidR="00731D22">
              <w:t xml:space="preserve"> is not applicable. </w:t>
            </w:r>
          </w:p>
        </w:tc>
      </w:tr>
      <w:tr w:rsidR="00BE29B5" w14:paraId="3C00C018" w14:textId="77777777" w:rsidTr="009779A6">
        <w:trPr>
          <w:trHeight w:val="953"/>
        </w:trPr>
        <w:tc>
          <w:tcPr>
            <w:tcW w:w="2251" w:type="dxa"/>
            <w:tcBorders>
              <w:top w:val="single" w:sz="27" w:space="0" w:color="24135F"/>
              <w:left w:val="single" w:sz="4" w:space="0" w:color="24135F"/>
              <w:bottom w:val="single" w:sz="23" w:space="0" w:color="24135F"/>
              <w:right w:val="single" w:sz="4" w:space="0" w:color="24135F"/>
            </w:tcBorders>
            <w:shd w:val="clear" w:color="auto" w:fill="24135F"/>
          </w:tcPr>
          <w:p w14:paraId="57F68B8A" w14:textId="5598FBB6" w:rsidR="00BE29B5" w:rsidRDefault="004C06F6">
            <w:pPr>
              <w:spacing w:after="0" w:line="259" w:lineRule="auto"/>
              <w:ind w:left="0" w:firstLine="0"/>
              <w:rPr>
                <w:b/>
                <w:color w:val="FFFFFF"/>
              </w:rPr>
            </w:pPr>
            <w:r>
              <w:rPr>
                <w:b/>
                <w:color w:val="FFFFFF"/>
              </w:rPr>
              <w:t>Researchers</w:t>
            </w:r>
          </w:p>
        </w:tc>
        <w:tc>
          <w:tcPr>
            <w:tcW w:w="7326" w:type="dxa"/>
            <w:tcBorders>
              <w:top w:val="single" w:sz="4" w:space="0" w:color="24135F"/>
              <w:left w:val="single" w:sz="4" w:space="0" w:color="24135F"/>
              <w:bottom w:val="single" w:sz="4" w:space="0" w:color="24135F"/>
              <w:right w:val="single" w:sz="4" w:space="0" w:color="24135F"/>
            </w:tcBorders>
          </w:tcPr>
          <w:p w14:paraId="2B69CEC7" w14:textId="77777777" w:rsidR="00BE29B5" w:rsidRDefault="00231B36">
            <w:pPr>
              <w:spacing w:after="0" w:line="259" w:lineRule="auto"/>
              <w:ind w:left="2" w:firstLine="0"/>
            </w:pPr>
            <w:r>
              <w:t>In order to access the data through the ONS Secure Research Service, you must have passed the ONS accreditation process.</w:t>
            </w:r>
            <w:r w:rsidR="0050246E">
              <w:t xml:space="preserve"> Please include the contact details for each individual/researcher who requires access to the data and ensure you make it clear who the lead contact is.</w:t>
            </w:r>
            <w:r w:rsidR="00707601">
              <w:t xml:space="preserve"> </w:t>
            </w:r>
          </w:p>
          <w:p w14:paraId="2AA679CE" w14:textId="77777777" w:rsidR="00707601" w:rsidRDefault="00707601">
            <w:pPr>
              <w:spacing w:after="0" w:line="259" w:lineRule="auto"/>
              <w:ind w:left="2" w:firstLine="0"/>
            </w:pPr>
          </w:p>
          <w:p w14:paraId="28541044" w14:textId="1733C345" w:rsidR="00707601" w:rsidRDefault="00707601">
            <w:pPr>
              <w:spacing w:after="0" w:line="259" w:lineRule="auto"/>
              <w:ind w:left="2" w:firstLine="0"/>
            </w:pPr>
            <w:r>
              <w:t>If anyone on your project needs to undertake the accreditation process, they should contact</w:t>
            </w:r>
            <w:r w:rsidR="00495A72">
              <w:t xml:space="preserve"> </w:t>
            </w:r>
            <w:hyperlink r:id="rId94" w:history="1">
              <w:r w:rsidR="00495A72" w:rsidRPr="00B814DD">
                <w:rPr>
                  <w:rStyle w:val="Hyperlink"/>
                  <w:rFonts w:cstheme="minorHAnsi"/>
                  <w:szCs w:val="24"/>
                </w:rPr>
                <w:t>accredited.researcher.support@ons.gov.uk</w:t>
              </w:r>
            </w:hyperlink>
            <w:r w:rsidR="00F92FD8">
              <w:rPr>
                <w:rFonts w:cstheme="minorHAnsi"/>
                <w:szCs w:val="24"/>
              </w:rPr>
              <w:t xml:space="preserve"> </w:t>
            </w:r>
            <w:hyperlink r:id="rId95" w:history="1">
              <w:r>
                <w:rPr>
                  <w:rStyle w:val="Hyperlink"/>
                </w:rPr>
                <w:t>mailto:</w:t>
              </w:r>
            </w:hyperlink>
            <w:r>
              <w:t>as soon as possible</w:t>
            </w:r>
            <w:r w:rsidR="00D177EC">
              <w:t>. A project can continue without all the individuals/researchers approved, but only those researchers with accreditation will be allowed to access the data.</w:t>
            </w:r>
          </w:p>
        </w:tc>
      </w:tr>
      <w:tr w:rsidR="00C62396" w14:paraId="0D5A3F2E" w14:textId="77777777" w:rsidTr="009779A6">
        <w:trPr>
          <w:trHeight w:val="953"/>
        </w:trPr>
        <w:tc>
          <w:tcPr>
            <w:tcW w:w="2251" w:type="dxa"/>
            <w:tcBorders>
              <w:top w:val="single" w:sz="27" w:space="0" w:color="24135F"/>
              <w:left w:val="single" w:sz="4" w:space="0" w:color="24135F"/>
              <w:bottom w:val="single" w:sz="23" w:space="0" w:color="24135F"/>
              <w:right w:val="single" w:sz="4" w:space="0" w:color="24135F"/>
            </w:tcBorders>
            <w:shd w:val="clear" w:color="auto" w:fill="24135F"/>
          </w:tcPr>
          <w:p w14:paraId="64E1974F" w14:textId="77777777" w:rsidR="00C62396" w:rsidRDefault="001E7A40">
            <w:pPr>
              <w:spacing w:after="0" w:line="259" w:lineRule="auto"/>
              <w:ind w:left="0" w:firstLine="0"/>
            </w:pPr>
            <w:r>
              <w:rPr>
                <w:b/>
                <w:color w:val="FFFFFF"/>
              </w:rPr>
              <w:t xml:space="preserve">File Formats </w:t>
            </w:r>
          </w:p>
        </w:tc>
        <w:tc>
          <w:tcPr>
            <w:tcW w:w="7326" w:type="dxa"/>
            <w:tcBorders>
              <w:top w:val="single" w:sz="4" w:space="0" w:color="24135F"/>
              <w:left w:val="single" w:sz="4" w:space="0" w:color="24135F"/>
              <w:bottom w:val="single" w:sz="4" w:space="0" w:color="24135F"/>
              <w:right w:val="single" w:sz="4" w:space="0" w:color="24135F"/>
            </w:tcBorders>
          </w:tcPr>
          <w:p w14:paraId="3D76B067" w14:textId="61556E1E" w:rsidR="00C62396" w:rsidRDefault="001E7A40">
            <w:pPr>
              <w:spacing w:after="0" w:line="259" w:lineRule="auto"/>
              <w:ind w:left="2" w:firstLine="0"/>
            </w:pPr>
            <w:r>
              <w:t xml:space="preserve">ONS SRS can provide access to your data extracts in SPSS, </w:t>
            </w:r>
            <w:r w:rsidR="00891B28">
              <w:t>tab-delimited text file, CSV</w:t>
            </w:r>
            <w:r w:rsidR="00973392">
              <w:t xml:space="preserve">, Excel (not available for </w:t>
            </w:r>
            <w:r w:rsidR="00FF3CC8" w:rsidRPr="00FF3CC8">
              <w:t>MoJ</w:t>
            </w:r>
            <w:r w:rsidR="009029D0">
              <w:t>-</w:t>
            </w:r>
            <w:r w:rsidR="00FF3CC8" w:rsidRPr="00FF3CC8">
              <w:t xml:space="preserve">DfE data </w:t>
            </w:r>
            <w:r w:rsidR="00973392">
              <w:t>extracts) or</w:t>
            </w:r>
            <w:r w:rsidR="00891B28">
              <w:t xml:space="preserve"> </w:t>
            </w:r>
            <w:r>
              <w:t xml:space="preserve">SQL database </w:t>
            </w:r>
            <w:r w:rsidR="00973392">
              <w:t xml:space="preserve">(together with </w:t>
            </w:r>
            <w:r w:rsidR="000B1C68">
              <w:t>SQL schemas)</w:t>
            </w:r>
            <w:r>
              <w:t>. If these are not suitable for your analysis</w:t>
            </w:r>
            <w:r w:rsidR="00063098">
              <w:t>,</w:t>
            </w:r>
            <w:r>
              <w:t xml:space="preserve"> please contact </w:t>
            </w:r>
            <w:r>
              <w:rPr>
                <w:color w:val="407EC9"/>
                <w:u w:val="single" w:color="407EC9"/>
              </w:rPr>
              <w:t>research.support@ons.gov.uk</w:t>
            </w:r>
            <w:r>
              <w:t xml:space="preserve"> to see if your chosen </w:t>
            </w:r>
            <w:r w:rsidR="00ED0886">
              <w:t xml:space="preserve">format </w:t>
            </w:r>
            <w:r>
              <w:t xml:space="preserve">can be supported. </w:t>
            </w:r>
          </w:p>
        </w:tc>
      </w:tr>
      <w:tr w:rsidR="00C62396" w14:paraId="639EA9E8" w14:textId="77777777" w:rsidTr="009779A6">
        <w:trPr>
          <w:trHeight w:val="768"/>
        </w:trPr>
        <w:tc>
          <w:tcPr>
            <w:tcW w:w="2251" w:type="dxa"/>
            <w:tcBorders>
              <w:top w:val="single" w:sz="23" w:space="0" w:color="24135F"/>
              <w:left w:val="single" w:sz="4" w:space="0" w:color="24135F"/>
              <w:bottom w:val="single" w:sz="27" w:space="0" w:color="24135F"/>
              <w:right w:val="single" w:sz="4" w:space="0" w:color="24135F"/>
            </w:tcBorders>
            <w:shd w:val="clear" w:color="auto" w:fill="24135F"/>
          </w:tcPr>
          <w:p w14:paraId="5A36806E" w14:textId="77777777" w:rsidR="00C62396" w:rsidRDefault="001E7A40">
            <w:pPr>
              <w:spacing w:after="0" w:line="259" w:lineRule="auto"/>
              <w:ind w:left="0" w:firstLine="0"/>
            </w:pPr>
            <w:r>
              <w:rPr>
                <w:b/>
                <w:color w:val="FFFFFF"/>
              </w:rPr>
              <w:t xml:space="preserve">Software </w:t>
            </w:r>
          </w:p>
        </w:tc>
        <w:tc>
          <w:tcPr>
            <w:tcW w:w="7326" w:type="dxa"/>
            <w:tcBorders>
              <w:top w:val="single" w:sz="4" w:space="0" w:color="24135F"/>
              <w:left w:val="single" w:sz="4" w:space="0" w:color="24135F"/>
              <w:bottom w:val="single" w:sz="4" w:space="0" w:color="24135F"/>
              <w:right w:val="single" w:sz="4" w:space="0" w:color="24135F"/>
            </w:tcBorders>
          </w:tcPr>
          <w:p w14:paraId="77E9E90E" w14:textId="4B7D238F" w:rsidR="00C62396" w:rsidRDefault="001E7A40">
            <w:pPr>
              <w:spacing w:after="0" w:line="259" w:lineRule="auto"/>
              <w:ind w:left="2" w:firstLine="0"/>
            </w:pPr>
            <w:r>
              <w:t>ONS SRS provide a wide range of software suitable for many different types of analysis.</w:t>
            </w:r>
            <w:r w:rsidR="0037458E">
              <w:t xml:space="preserve"> To see a list of </w:t>
            </w:r>
            <w:r w:rsidR="00690FA9">
              <w:t xml:space="preserve">the software available, please visit the </w:t>
            </w:r>
            <w:r w:rsidR="00E234F5">
              <w:t xml:space="preserve">ONS website, available </w:t>
            </w:r>
            <w:hyperlink r:id="rId96" w:anchor="software" w:history="1">
              <w:r w:rsidR="00E234F5" w:rsidRPr="00E234F5">
                <w:rPr>
                  <w:rStyle w:val="Hyperlink"/>
                </w:rPr>
                <w:t>here</w:t>
              </w:r>
            </w:hyperlink>
            <w:r w:rsidR="00E234F5">
              <w:t>.</w:t>
            </w:r>
            <w:r>
              <w:t xml:space="preserve"> </w:t>
            </w:r>
          </w:p>
        </w:tc>
      </w:tr>
    </w:tbl>
    <w:p w14:paraId="2A24EAF3" w14:textId="54660045" w:rsidR="00C62396" w:rsidRDefault="001E7A40">
      <w:pPr>
        <w:spacing w:after="0" w:line="449" w:lineRule="auto"/>
        <w:ind w:left="0" w:right="9622" w:firstLine="0"/>
      </w:pPr>
      <w:r>
        <w:t xml:space="preserve">              </w:t>
      </w:r>
    </w:p>
    <w:p w14:paraId="78B6A7CE" w14:textId="77777777" w:rsidR="005D1642" w:rsidRDefault="005D1642">
      <w:pPr>
        <w:spacing w:after="0" w:line="449" w:lineRule="auto"/>
        <w:ind w:left="0" w:right="9622" w:firstLine="0"/>
      </w:pPr>
    </w:p>
    <w:p w14:paraId="51F537E8" w14:textId="77777777" w:rsidR="005D1642" w:rsidRDefault="005D1642">
      <w:pPr>
        <w:spacing w:after="0" w:line="449" w:lineRule="auto"/>
        <w:ind w:left="0" w:right="9622" w:firstLine="0"/>
      </w:pPr>
    </w:p>
    <w:p w14:paraId="0152BDFB" w14:textId="77777777" w:rsidR="003218AE" w:rsidRDefault="003218AE">
      <w:pPr>
        <w:spacing w:after="0" w:line="449" w:lineRule="auto"/>
        <w:ind w:left="0" w:right="9622" w:firstLine="0"/>
      </w:pPr>
    </w:p>
    <w:p w14:paraId="655646B4" w14:textId="77777777" w:rsidR="00C62396" w:rsidRDefault="001E7A40">
      <w:pPr>
        <w:spacing w:after="168" w:line="259" w:lineRule="auto"/>
        <w:ind w:left="0" w:firstLine="0"/>
      </w:pPr>
      <w:r>
        <w:rPr>
          <w:noProof/>
        </w:rPr>
        <w:drawing>
          <wp:inline distT="0" distB="0" distL="0" distR="0" wp14:anchorId="4DAC14A4" wp14:editId="5DA0BEE7">
            <wp:extent cx="772160" cy="379730"/>
            <wp:effectExtent l="0" t="0" r="0" b="0"/>
            <wp:docPr id="4330" name="Picture 4330"/>
            <wp:cNvGraphicFramePr/>
            <a:graphic xmlns:a="http://schemas.openxmlformats.org/drawingml/2006/main">
              <a:graphicData uri="http://schemas.openxmlformats.org/drawingml/2006/picture">
                <pic:pic xmlns:pic="http://schemas.openxmlformats.org/drawingml/2006/picture">
                  <pic:nvPicPr>
                    <pic:cNvPr id="4330" name="Picture 4330"/>
                    <pic:cNvPicPr/>
                  </pic:nvPicPr>
                  <pic:blipFill>
                    <a:blip r:embed="rId97"/>
                    <a:stretch>
                      <a:fillRect/>
                    </a:stretch>
                  </pic:blipFill>
                  <pic:spPr>
                    <a:xfrm>
                      <a:off x="0" y="0"/>
                      <a:ext cx="772160" cy="379730"/>
                    </a:xfrm>
                    <a:prstGeom prst="rect">
                      <a:avLst/>
                    </a:prstGeom>
                  </pic:spPr>
                </pic:pic>
              </a:graphicData>
            </a:graphic>
          </wp:inline>
        </w:drawing>
      </w:r>
      <w:r>
        <w:t xml:space="preserve"> </w:t>
      </w:r>
    </w:p>
    <w:p w14:paraId="39E36190" w14:textId="30143F96" w:rsidR="00C62396" w:rsidRDefault="001E7A40">
      <w:pPr>
        <w:pStyle w:val="Heading3"/>
        <w:ind w:left="0" w:firstLine="0"/>
      </w:pPr>
      <w:r>
        <w:rPr>
          <w:color w:val="000000"/>
        </w:rPr>
        <w:t>© Crown copyright 202</w:t>
      </w:r>
      <w:r w:rsidR="00D139AF">
        <w:rPr>
          <w:color w:val="000000"/>
        </w:rPr>
        <w:t>5</w:t>
      </w:r>
      <w:r>
        <w:rPr>
          <w:color w:val="000000"/>
        </w:rPr>
        <w:t xml:space="preserve"> </w:t>
      </w:r>
    </w:p>
    <w:p w14:paraId="63229E56" w14:textId="3AEA8214" w:rsidR="00C62396" w:rsidRDefault="001E7A40">
      <w:pPr>
        <w:spacing w:after="229"/>
        <w:ind w:left="-5"/>
      </w:pPr>
      <w:r>
        <w:t xml:space="preserve">This publication is licensed under the terms of the Open Government Licence v3.0 except where otherwise stated. To view this licence, visit  </w:t>
      </w:r>
      <w:hyperlink r:id="rId98" w:history="1">
        <w:r w:rsidR="00A36EC8">
          <w:rPr>
            <w:rStyle w:val="Hyperlink"/>
          </w:rPr>
          <w:t>Open Government Licence</w:t>
        </w:r>
      </w:hyperlink>
    </w:p>
    <w:p w14:paraId="42213EF4" w14:textId="77777777" w:rsidR="00C62396" w:rsidRDefault="001E7A40">
      <w:pPr>
        <w:spacing w:after="225"/>
        <w:ind w:left="-5"/>
      </w:pPr>
      <w:r>
        <w:t xml:space="preserve">This publication is also available on our website at </w:t>
      </w:r>
      <w:hyperlink r:id="rId99">
        <w:r>
          <w:rPr>
            <w:color w:val="407EC9"/>
            <w:u w:val="single" w:color="407EC9"/>
          </w:rPr>
          <w:t>www.gov.uk/government/publications</w:t>
        </w:r>
      </w:hyperlink>
      <w:hyperlink r:id="rId100">
        <w:r>
          <w:t xml:space="preserve"> </w:t>
        </w:r>
      </w:hyperlink>
    </w:p>
    <w:p w14:paraId="0CBC78B1" w14:textId="2D4ECFC1" w:rsidR="00C62396" w:rsidRDefault="001E7A40" w:rsidP="0012560A">
      <w:pPr>
        <w:spacing w:after="711"/>
        <w:ind w:left="-5"/>
      </w:pPr>
      <w:r>
        <w:t xml:space="preserve">Any enquiries regarding this publication should be sent to us at </w:t>
      </w:r>
      <w:r>
        <w:rPr>
          <w:color w:val="407EC9"/>
          <w:u w:val="single" w:color="407EC9"/>
        </w:rPr>
        <w:t>datalinkingteam@justice.gov.uk</w:t>
      </w:r>
    </w:p>
    <w:sectPr w:rsidR="00C62396">
      <w:headerReference w:type="even" r:id="rId101"/>
      <w:headerReference w:type="default" r:id="rId102"/>
      <w:footerReference w:type="even" r:id="rId103"/>
      <w:footerReference w:type="default" r:id="rId104"/>
      <w:headerReference w:type="first" r:id="rId105"/>
      <w:pgSz w:w="11906" w:h="16838"/>
      <w:pgMar w:top="1440" w:right="800"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3AA51" w14:textId="77777777" w:rsidR="002D5163" w:rsidRDefault="002D5163">
      <w:pPr>
        <w:spacing w:after="0" w:line="240" w:lineRule="auto"/>
      </w:pPr>
      <w:r>
        <w:separator/>
      </w:r>
    </w:p>
  </w:endnote>
  <w:endnote w:type="continuationSeparator" w:id="0">
    <w:p w14:paraId="728ECDED" w14:textId="77777777" w:rsidR="002D5163" w:rsidRDefault="002D5163">
      <w:pPr>
        <w:spacing w:after="0" w:line="240" w:lineRule="auto"/>
      </w:pPr>
      <w:r>
        <w:continuationSeparator/>
      </w:r>
    </w:p>
  </w:endnote>
  <w:endnote w:type="continuationNotice" w:id="1">
    <w:p w14:paraId="7D7B562C" w14:textId="77777777" w:rsidR="002D5163" w:rsidRDefault="002D51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1EB8FF68" w14:paraId="08B5F155" w14:textId="77777777" w:rsidTr="1EB8FF68">
      <w:trPr>
        <w:trHeight w:val="300"/>
      </w:trPr>
      <w:tc>
        <w:tcPr>
          <w:tcW w:w="3010" w:type="dxa"/>
        </w:tcPr>
        <w:p w14:paraId="36B17DBC" w14:textId="6E645DA0" w:rsidR="1EB8FF68" w:rsidRDefault="1EB8FF68" w:rsidP="1EB8FF68">
          <w:pPr>
            <w:pStyle w:val="Header"/>
            <w:ind w:left="-115"/>
          </w:pPr>
        </w:p>
      </w:tc>
      <w:tc>
        <w:tcPr>
          <w:tcW w:w="3010" w:type="dxa"/>
        </w:tcPr>
        <w:p w14:paraId="1F56A56C" w14:textId="55E4421D" w:rsidR="1EB8FF68" w:rsidRDefault="1EB8FF68" w:rsidP="1EB8FF68">
          <w:pPr>
            <w:pStyle w:val="Header"/>
            <w:jc w:val="center"/>
          </w:pPr>
        </w:p>
      </w:tc>
      <w:tc>
        <w:tcPr>
          <w:tcW w:w="3010" w:type="dxa"/>
        </w:tcPr>
        <w:p w14:paraId="3DF80BC3" w14:textId="10E1BC18" w:rsidR="1EB8FF68" w:rsidRDefault="1EB8FF68" w:rsidP="1EB8FF68">
          <w:pPr>
            <w:pStyle w:val="Header"/>
            <w:ind w:right="-115"/>
            <w:jc w:val="right"/>
          </w:pPr>
        </w:p>
      </w:tc>
    </w:tr>
  </w:tbl>
  <w:p w14:paraId="77CBA472" w14:textId="15E23379" w:rsidR="1EB8FF68" w:rsidRDefault="1EB8FF68" w:rsidP="1EB8F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1EB8FF68" w14:paraId="2ECB8A3B" w14:textId="77777777" w:rsidTr="1EB8FF68">
      <w:trPr>
        <w:trHeight w:val="300"/>
      </w:trPr>
      <w:tc>
        <w:tcPr>
          <w:tcW w:w="3010" w:type="dxa"/>
        </w:tcPr>
        <w:p w14:paraId="1E978369" w14:textId="4F3493FF" w:rsidR="1EB8FF68" w:rsidRDefault="1EB8FF68" w:rsidP="1EB8FF68">
          <w:pPr>
            <w:pStyle w:val="Header"/>
            <w:ind w:left="-115"/>
          </w:pPr>
        </w:p>
      </w:tc>
      <w:tc>
        <w:tcPr>
          <w:tcW w:w="3010" w:type="dxa"/>
        </w:tcPr>
        <w:p w14:paraId="4DD62DD4" w14:textId="63B5218D" w:rsidR="1EB8FF68" w:rsidRDefault="1EB8FF68" w:rsidP="1EB8FF68">
          <w:pPr>
            <w:pStyle w:val="Header"/>
            <w:jc w:val="center"/>
          </w:pPr>
        </w:p>
      </w:tc>
      <w:tc>
        <w:tcPr>
          <w:tcW w:w="3010" w:type="dxa"/>
        </w:tcPr>
        <w:p w14:paraId="4AEF625D" w14:textId="34920EF3" w:rsidR="1EB8FF68" w:rsidRDefault="1EB8FF68" w:rsidP="1EB8FF68">
          <w:pPr>
            <w:pStyle w:val="Header"/>
            <w:ind w:right="-115"/>
            <w:jc w:val="right"/>
          </w:pPr>
        </w:p>
      </w:tc>
    </w:tr>
  </w:tbl>
  <w:p w14:paraId="1083FB46" w14:textId="416DE0AE" w:rsidR="1EB8FF68" w:rsidRDefault="1EB8FF68" w:rsidP="1EB8FF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EB8FF68" w14:paraId="07969404" w14:textId="77777777" w:rsidTr="1EB8FF68">
      <w:trPr>
        <w:trHeight w:val="300"/>
      </w:trPr>
      <w:tc>
        <w:tcPr>
          <w:tcW w:w="3005" w:type="dxa"/>
        </w:tcPr>
        <w:p w14:paraId="1C197342" w14:textId="19937A05" w:rsidR="1EB8FF68" w:rsidRDefault="1EB8FF68" w:rsidP="1EB8FF68">
          <w:pPr>
            <w:pStyle w:val="Header"/>
            <w:ind w:left="-115"/>
          </w:pPr>
        </w:p>
      </w:tc>
      <w:tc>
        <w:tcPr>
          <w:tcW w:w="3005" w:type="dxa"/>
        </w:tcPr>
        <w:p w14:paraId="1C073308" w14:textId="1DE5C510" w:rsidR="1EB8FF68" w:rsidRDefault="1EB8FF68" w:rsidP="1EB8FF68">
          <w:pPr>
            <w:pStyle w:val="Header"/>
            <w:jc w:val="center"/>
          </w:pPr>
        </w:p>
      </w:tc>
      <w:tc>
        <w:tcPr>
          <w:tcW w:w="3005" w:type="dxa"/>
        </w:tcPr>
        <w:p w14:paraId="2E4EF947" w14:textId="1AE5AF49" w:rsidR="1EB8FF68" w:rsidRDefault="1EB8FF68" w:rsidP="1EB8FF68">
          <w:pPr>
            <w:pStyle w:val="Header"/>
            <w:ind w:right="-115"/>
            <w:jc w:val="right"/>
          </w:pPr>
        </w:p>
      </w:tc>
    </w:tr>
  </w:tbl>
  <w:p w14:paraId="485FD4A3" w14:textId="554DD53C" w:rsidR="1EB8FF68" w:rsidRDefault="1EB8FF68" w:rsidP="1EB8FF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EB8FF68" w14:paraId="73ACA867" w14:textId="77777777" w:rsidTr="1EB8FF68">
      <w:trPr>
        <w:trHeight w:val="300"/>
      </w:trPr>
      <w:tc>
        <w:tcPr>
          <w:tcW w:w="3005" w:type="dxa"/>
        </w:tcPr>
        <w:p w14:paraId="2FC84814" w14:textId="61355C7A" w:rsidR="1EB8FF68" w:rsidRDefault="1EB8FF68" w:rsidP="1EB8FF68">
          <w:pPr>
            <w:pStyle w:val="Header"/>
            <w:ind w:left="-115"/>
          </w:pPr>
        </w:p>
      </w:tc>
      <w:tc>
        <w:tcPr>
          <w:tcW w:w="3005" w:type="dxa"/>
        </w:tcPr>
        <w:p w14:paraId="3B028460" w14:textId="74C31F4B" w:rsidR="1EB8FF68" w:rsidRDefault="1EB8FF68" w:rsidP="1EB8FF68">
          <w:pPr>
            <w:pStyle w:val="Header"/>
            <w:jc w:val="center"/>
          </w:pPr>
        </w:p>
      </w:tc>
      <w:tc>
        <w:tcPr>
          <w:tcW w:w="3005" w:type="dxa"/>
        </w:tcPr>
        <w:p w14:paraId="70098817" w14:textId="16ADFCD4" w:rsidR="1EB8FF68" w:rsidRDefault="1EB8FF68" w:rsidP="1EB8FF68">
          <w:pPr>
            <w:pStyle w:val="Header"/>
            <w:ind w:right="-115"/>
            <w:jc w:val="right"/>
          </w:pPr>
        </w:p>
      </w:tc>
    </w:tr>
  </w:tbl>
  <w:p w14:paraId="6919C80D" w14:textId="3D37705C" w:rsidR="1EB8FF68" w:rsidRDefault="1EB8FF68" w:rsidP="1EB8FF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95"/>
      <w:gridCol w:w="3195"/>
      <w:gridCol w:w="3195"/>
    </w:tblGrid>
    <w:tr w:rsidR="1EB8FF68" w14:paraId="232ACF58" w14:textId="77777777" w:rsidTr="1EB8FF68">
      <w:trPr>
        <w:trHeight w:val="300"/>
      </w:trPr>
      <w:tc>
        <w:tcPr>
          <w:tcW w:w="3195" w:type="dxa"/>
        </w:tcPr>
        <w:p w14:paraId="6A1E030A" w14:textId="5638433E" w:rsidR="1EB8FF68" w:rsidRDefault="1EB8FF68" w:rsidP="1EB8FF68">
          <w:pPr>
            <w:pStyle w:val="Header"/>
            <w:ind w:left="-115"/>
          </w:pPr>
        </w:p>
      </w:tc>
      <w:tc>
        <w:tcPr>
          <w:tcW w:w="3195" w:type="dxa"/>
        </w:tcPr>
        <w:p w14:paraId="33215BD6" w14:textId="41F464FA" w:rsidR="1EB8FF68" w:rsidRDefault="1EB8FF68" w:rsidP="1EB8FF68">
          <w:pPr>
            <w:pStyle w:val="Header"/>
            <w:jc w:val="center"/>
          </w:pPr>
        </w:p>
      </w:tc>
      <w:tc>
        <w:tcPr>
          <w:tcW w:w="3195" w:type="dxa"/>
        </w:tcPr>
        <w:p w14:paraId="48274822" w14:textId="1B84E797" w:rsidR="1EB8FF68" w:rsidRDefault="1EB8FF68" w:rsidP="1EB8FF68">
          <w:pPr>
            <w:pStyle w:val="Header"/>
            <w:ind w:right="-115"/>
            <w:jc w:val="right"/>
          </w:pPr>
        </w:p>
      </w:tc>
    </w:tr>
  </w:tbl>
  <w:p w14:paraId="3784EF10" w14:textId="11637F1A" w:rsidR="1EB8FF68" w:rsidRDefault="1EB8FF68" w:rsidP="1EB8FF6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95"/>
      <w:gridCol w:w="3195"/>
      <w:gridCol w:w="3195"/>
    </w:tblGrid>
    <w:tr w:rsidR="1EB8FF68" w14:paraId="48BCC95F" w14:textId="77777777" w:rsidTr="1EB8FF68">
      <w:trPr>
        <w:trHeight w:val="300"/>
      </w:trPr>
      <w:tc>
        <w:tcPr>
          <w:tcW w:w="3195" w:type="dxa"/>
        </w:tcPr>
        <w:p w14:paraId="32FAEB92" w14:textId="0D3EAAEF" w:rsidR="1EB8FF68" w:rsidRDefault="1EB8FF68" w:rsidP="1EB8FF68">
          <w:pPr>
            <w:pStyle w:val="Header"/>
            <w:ind w:left="-115"/>
          </w:pPr>
        </w:p>
      </w:tc>
      <w:tc>
        <w:tcPr>
          <w:tcW w:w="3195" w:type="dxa"/>
        </w:tcPr>
        <w:p w14:paraId="7D9A9048" w14:textId="7E133CAE" w:rsidR="1EB8FF68" w:rsidRDefault="1EB8FF68" w:rsidP="1EB8FF68">
          <w:pPr>
            <w:pStyle w:val="Header"/>
            <w:jc w:val="center"/>
          </w:pPr>
        </w:p>
      </w:tc>
      <w:tc>
        <w:tcPr>
          <w:tcW w:w="3195" w:type="dxa"/>
        </w:tcPr>
        <w:p w14:paraId="2B384260" w14:textId="3741E4CE" w:rsidR="1EB8FF68" w:rsidRDefault="1EB8FF68" w:rsidP="1EB8FF68">
          <w:pPr>
            <w:pStyle w:val="Header"/>
            <w:ind w:right="-115"/>
            <w:jc w:val="right"/>
          </w:pPr>
        </w:p>
      </w:tc>
    </w:tr>
  </w:tbl>
  <w:p w14:paraId="5BD7BAD1" w14:textId="4514EC35" w:rsidR="1EB8FF68" w:rsidRDefault="1EB8FF68" w:rsidP="1EB8FF6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25"/>
      <w:gridCol w:w="3225"/>
      <w:gridCol w:w="3225"/>
    </w:tblGrid>
    <w:tr w:rsidR="1EB8FF68" w14:paraId="755B5170" w14:textId="77777777" w:rsidTr="1EB8FF68">
      <w:trPr>
        <w:trHeight w:val="300"/>
      </w:trPr>
      <w:tc>
        <w:tcPr>
          <w:tcW w:w="3225" w:type="dxa"/>
        </w:tcPr>
        <w:p w14:paraId="353C7CD2" w14:textId="74DC4969" w:rsidR="1EB8FF68" w:rsidRDefault="1EB8FF68" w:rsidP="1EB8FF68">
          <w:pPr>
            <w:pStyle w:val="Header"/>
            <w:ind w:left="-115"/>
          </w:pPr>
        </w:p>
      </w:tc>
      <w:tc>
        <w:tcPr>
          <w:tcW w:w="3225" w:type="dxa"/>
        </w:tcPr>
        <w:p w14:paraId="710E45A9" w14:textId="73059DA6" w:rsidR="1EB8FF68" w:rsidRDefault="1EB8FF68" w:rsidP="1EB8FF68">
          <w:pPr>
            <w:pStyle w:val="Header"/>
            <w:jc w:val="center"/>
          </w:pPr>
        </w:p>
      </w:tc>
      <w:tc>
        <w:tcPr>
          <w:tcW w:w="3225" w:type="dxa"/>
        </w:tcPr>
        <w:p w14:paraId="33188FB0" w14:textId="6735B987" w:rsidR="1EB8FF68" w:rsidRDefault="1EB8FF68" w:rsidP="1EB8FF68">
          <w:pPr>
            <w:pStyle w:val="Header"/>
            <w:ind w:right="-115"/>
            <w:jc w:val="right"/>
          </w:pPr>
        </w:p>
      </w:tc>
    </w:tr>
  </w:tbl>
  <w:p w14:paraId="7C1DC467" w14:textId="19E3A59B" w:rsidR="1EB8FF68" w:rsidRDefault="1EB8FF68" w:rsidP="1EB8FF6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25"/>
      <w:gridCol w:w="3225"/>
      <w:gridCol w:w="3225"/>
    </w:tblGrid>
    <w:tr w:rsidR="1EB8FF68" w14:paraId="196069C3" w14:textId="77777777" w:rsidTr="1EB8FF68">
      <w:trPr>
        <w:trHeight w:val="300"/>
      </w:trPr>
      <w:tc>
        <w:tcPr>
          <w:tcW w:w="3225" w:type="dxa"/>
        </w:tcPr>
        <w:p w14:paraId="2DD9FBBC" w14:textId="1E845C55" w:rsidR="1EB8FF68" w:rsidRDefault="1EB8FF68" w:rsidP="1EB8FF68">
          <w:pPr>
            <w:pStyle w:val="Header"/>
            <w:ind w:left="-115"/>
          </w:pPr>
        </w:p>
      </w:tc>
      <w:tc>
        <w:tcPr>
          <w:tcW w:w="3225" w:type="dxa"/>
        </w:tcPr>
        <w:p w14:paraId="1C55B598" w14:textId="6C150A35" w:rsidR="1EB8FF68" w:rsidRDefault="1EB8FF68" w:rsidP="1EB8FF68">
          <w:pPr>
            <w:pStyle w:val="Header"/>
            <w:jc w:val="center"/>
          </w:pPr>
        </w:p>
      </w:tc>
      <w:tc>
        <w:tcPr>
          <w:tcW w:w="3225" w:type="dxa"/>
        </w:tcPr>
        <w:p w14:paraId="63B877D7" w14:textId="5A9583BA" w:rsidR="1EB8FF68" w:rsidRDefault="1EB8FF68" w:rsidP="1EB8FF68">
          <w:pPr>
            <w:pStyle w:val="Header"/>
            <w:ind w:right="-115"/>
            <w:jc w:val="right"/>
          </w:pPr>
        </w:p>
      </w:tc>
    </w:tr>
  </w:tbl>
  <w:p w14:paraId="02DD6056" w14:textId="659C182C" w:rsidR="1EB8FF68" w:rsidRDefault="1EB8FF68" w:rsidP="1EB8F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892BF" w14:textId="77777777" w:rsidR="002D5163" w:rsidRDefault="002D5163">
      <w:pPr>
        <w:spacing w:after="0" w:line="259" w:lineRule="auto"/>
        <w:ind w:left="0" w:firstLine="0"/>
      </w:pPr>
      <w:r>
        <w:separator/>
      </w:r>
    </w:p>
  </w:footnote>
  <w:footnote w:type="continuationSeparator" w:id="0">
    <w:p w14:paraId="5169179E" w14:textId="77777777" w:rsidR="002D5163" w:rsidRDefault="002D5163">
      <w:pPr>
        <w:spacing w:after="0" w:line="259" w:lineRule="auto"/>
        <w:ind w:left="0" w:firstLine="0"/>
      </w:pPr>
      <w:r>
        <w:continuationSeparator/>
      </w:r>
    </w:p>
  </w:footnote>
  <w:footnote w:type="continuationNotice" w:id="1">
    <w:p w14:paraId="0CC0BCE6" w14:textId="77777777" w:rsidR="002D5163" w:rsidRDefault="002D5163">
      <w:pPr>
        <w:spacing w:after="0" w:line="240" w:lineRule="auto"/>
      </w:pPr>
    </w:p>
  </w:footnote>
  <w:footnote w:id="2">
    <w:p w14:paraId="3163A38E" w14:textId="77777777" w:rsidR="00C62396" w:rsidRDefault="001E7A40">
      <w:pPr>
        <w:pStyle w:val="footnotedescription"/>
      </w:pPr>
      <w:r>
        <w:rPr>
          <w:rStyle w:val="footnotemark"/>
        </w:rPr>
        <w:footnoteRef/>
      </w:r>
      <w:r>
        <w:t xml:space="preserve"> MoJ Data First Criminal Courts, Prisons and Probation Linked Dataset, the MoJ Data First Prisoner </w:t>
      </w:r>
    </w:p>
    <w:p w14:paraId="5686556D" w14:textId="77777777" w:rsidR="00C62396" w:rsidRDefault="001E7A40">
      <w:pPr>
        <w:pStyle w:val="footnotedescription"/>
        <w:ind w:left="358"/>
      </w:pPr>
      <w:r>
        <w:t xml:space="preserve">Custodial Journey Level Dataset, and the MoJ Data First Probation Dataset </w:t>
      </w:r>
    </w:p>
  </w:footnote>
  <w:footnote w:id="3">
    <w:p w14:paraId="1DC4520F" w14:textId="116CA338" w:rsidR="0023278E" w:rsidRDefault="0023278E">
      <w:pPr>
        <w:pStyle w:val="FootnoteText"/>
      </w:pPr>
      <w:r>
        <w:rPr>
          <w:rStyle w:val="FootnoteReference"/>
        </w:rPr>
        <w:footnoteRef/>
      </w:r>
      <w:r>
        <w:t xml:space="preserve"> If you require further information about this process, you can contact </w:t>
      </w:r>
      <w:hyperlink r:id="rId1" w:history="1">
        <w:r w:rsidRPr="00A82797">
          <w:rPr>
            <w:rStyle w:val="Hyperlink"/>
          </w:rPr>
          <w:t>Datalinkingteam@justice.gov.uk</w:t>
        </w:r>
      </w:hyperlink>
      <w:r>
        <w:t xml:space="preserve"> and </w:t>
      </w:r>
      <w:hyperlink r:id="rId2" w:history="1">
        <w:r w:rsidRPr="00A82797">
          <w:rPr>
            <w:rStyle w:val="Hyperlink"/>
          </w:rPr>
          <w:t>data.SHARING@education.gov.uk</w:t>
        </w:r>
      </w:hyperlink>
      <w:r>
        <w:t xml:space="preserve"> </w:t>
      </w:r>
    </w:p>
  </w:footnote>
  <w:footnote w:id="4">
    <w:p w14:paraId="1D297AFE" w14:textId="0B38F826" w:rsidR="002A255F" w:rsidRDefault="002A255F">
      <w:pPr>
        <w:pStyle w:val="FootnoteText"/>
      </w:pPr>
      <w:r>
        <w:rPr>
          <w:rStyle w:val="FootnoteReference"/>
        </w:rPr>
        <w:footnoteRef/>
      </w:r>
      <w:r>
        <w:t xml:space="preserve"> </w:t>
      </w:r>
      <w:r w:rsidR="006A63A6">
        <w:t>Secondary data access to HMCTS held data outside of the Data First Programme and HMCTS primary data collection</w:t>
      </w:r>
      <w:r w:rsidR="00D061C6">
        <w:t>.</w:t>
      </w:r>
    </w:p>
  </w:footnote>
  <w:footnote w:id="5">
    <w:p w14:paraId="4A6BFCAF" w14:textId="2F0FD0EA" w:rsidR="00D061C6" w:rsidRDefault="000B5C23" w:rsidP="00D061C6">
      <w:pPr>
        <w:pStyle w:val="FootnoteText"/>
      </w:pPr>
      <w:r>
        <w:rPr>
          <w:rStyle w:val="FootnoteReference"/>
        </w:rPr>
        <w:footnoteRef/>
      </w:r>
      <w:r>
        <w:t xml:space="preserve"> </w:t>
      </w:r>
      <w:r w:rsidR="00205BC7" w:rsidRPr="00F95E52">
        <w:t xml:space="preserve">MoJ Data First </w:t>
      </w:r>
      <w:r w:rsidR="00205BC7">
        <w:t>magistrates’ courts defendant dataset, MoJ Data First Crown Court defendant dataset, MoJ Data First Criminal Court Linked dataset, MoJ Data First family court dataset, and the MoJ Data First civil court dataset</w:t>
      </w:r>
      <w:r w:rsidR="00D061C6">
        <w:t>.</w:t>
      </w:r>
    </w:p>
  </w:footnote>
  <w:footnote w:id="6">
    <w:p w14:paraId="3D9E8143" w14:textId="4BC3237B" w:rsidR="00D061C6" w:rsidRDefault="00D061C6">
      <w:pPr>
        <w:pStyle w:val="FootnoteText"/>
      </w:pPr>
      <w:r>
        <w:rPr>
          <w:rStyle w:val="FootnoteReference"/>
        </w:rPr>
        <w:footnoteRef/>
      </w:r>
      <w:r>
        <w:t xml:space="preserve"> </w:t>
      </w:r>
      <w:r w:rsidRPr="00F95E52">
        <w:t xml:space="preserve">MoJ Data First </w:t>
      </w:r>
      <w:r>
        <w:t>Cross Justice System Linked Dataset,</w:t>
      </w:r>
      <w:r w:rsidRPr="00F95E52">
        <w:t xml:space="preserve"> MoJ Data First </w:t>
      </w:r>
      <w:r>
        <w:t>p</w:t>
      </w:r>
      <w:r w:rsidRPr="00F95E52">
        <w:t xml:space="preserve">risoner </w:t>
      </w:r>
      <w:r>
        <w:t>c</w:t>
      </w:r>
      <w:r w:rsidRPr="00F95E52">
        <w:t xml:space="preserve">ustodial </w:t>
      </w:r>
      <w:r>
        <w:t>j</w:t>
      </w:r>
      <w:r w:rsidRPr="00F95E52">
        <w:t xml:space="preserve">ourney </w:t>
      </w:r>
      <w:r>
        <w:t>d</w:t>
      </w:r>
      <w:r w:rsidRPr="00F95E52">
        <w:t>ataset</w:t>
      </w:r>
      <w:r>
        <w:t>, MoJ Data First probation dataset, and the MoJ Offender Assessment Dataset.</w:t>
      </w:r>
    </w:p>
  </w:footnote>
  <w:footnote w:id="7">
    <w:p w14:paraId="666F0DCC" w14:textId="629A16C3" w:rsidR="00A213A7" w:rsidRDefault="00A213A7">
      <w:pPr>
        <w:pStyle w:val="FootnoteText"/>
      </w:pPr>
      <w:r>
        <w:rPr>
          <w:rStyle w:val="FootnoteReference"/>
        </w:rPr>
        <w:footnoteRef/>
      </w:r>
      <w:r w:rsidR="51D99783">
        <w:t xml:space="preserve"> If applying to access the MoJ-DfE share, you will have access DfE’s copy. If you require access to MoJ’s copy (to contextualise it with the wider offending population), please contact </w:t>
      </w:r>
      <w:hyperlink r:id="rId3" w:history="1">
        <w:r w:rsidR="51D99783" w:rsidRPr="51D99783">
          <w:rPr>
            <w:rStyle w:val="Hyperlink"/>
          </w:rPr>
          <w:t>Datalinkingteam@justice.gov.uk</w:t>
        </w:r>
      </w:hyperlink>
      <w:r w:rsidR="51D99783">
        <w:t xml:space="preserve"> to discuss your request. </w:t>
      </w:r>
    </w:p>
  </w:footnote>
  <w:footnote w:id="8">
    <w:p w14:paraId="0EE9FF6A" w14:textId="1906220D" w:rsidR="000E71DA" w:rsidRDefault="000E71DA">
      <w:pPr>
        <w:pStyle w:val="FootnoteText"/>
      </w:pPr>
      <w:r>
        <w:rPr>
          <w:rStyle w:val="FootnoteReference"/>
        </w:rPr>
        <w:footnoteRef/>
      </w:r>
      <w:r>
        <w:t xml:space="preserve"> Please note, for the MoJ-DfE share</w:t>
      </w:r>
      <w:r w:rsidR="00F3664B">
        <w:t xml:space="preserve"> a project summary is expected to be published in all cases.</w:t>
      </w:r>
    </w:p>
  </w:footnote>
  <w:footnote w:id="9">
    <w:p w14:paraId="234DCF07" w14:textId="0ADB0B92" w:rsidR="00390492" w:rsidRDefault="00390492">
      <w:pPr>
        <w:pStyle w:val="FootnoteText"/>
      </w:pPr>
      <w:r>
        <w:rPr>
          <w:rStyle w:val="FootnoteReference"/>
        </w:rPr>
        <w:footnoteRef/>
      </w:r>
      <w:r>
        <w:t xml:space="preserve"> For the MoJ-DfE share</w:t>
      </w:r>
      <w:r w:rsidR="00704C7A">
        <w:t xml:space="preserve">, we can now permit more than a </w:t>
      </w:r>
      <w:r w:rsidR="00156C2B">
        <w:t>3-year</w:t>
      </w:r>
      <w:r w:rsidR="00704C7A">
        <w:t xml:space="preserve"> licence</w:t>
      </w:r>
      <w:r w:rsidR="0076184F">
        <w:t>,</w:t>
      </w:r>
      <w:r w:rsidR="00704C7A">
        <w:t xml:space="preserve"> but you will be required to justify the need for this</w:t>
      </w:r>
      <w:r w:rsidR="00362A0E">
        <w:t xml:space="preserve"> by clearly explaining how it aligns with your project times, objectives and intended use of the data.</w:t>
      </w:r>
    </w:p>
  </w:footnote>
  <w:footnote w:id="10">
    <w:p w14:paraId="234E744D" w14:textId="608D9C2A" w:rsidR="00190549" w:rsidRDefault="00190549">
      <w:pPr>
        <w:pStyle w:val="FootnoteText"/>
      </w:pPr>
      <w:r>
        <w:rPr>
          <w:rStyle w:val="FootnoteReference"/>
        </w:rPr>
        <w:footnoteRef/>
      </w:r>
      <w:r>
        <w:t xml:space="preserve"> Data First data and the MoJ-DfE share are not available to access through your own sec</w:t>
      </w:r>
      <w:r w:rsidR="00821649">
        <w:t>ure setting.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C468E" w14:textId="77777777" w:rsidR="00C62396" w:rsidRDefault="00C62396">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4580316"/>
      <w:docPartObj>
        <w:docPartGallery w:val="Page Numbers (Top of Page)"/>
        <w:docPartUnique/>
      </w:docPartObj>
    </w:sdtPr>
    <w:sdtEndPr>
      <w:rPr>
        <w:noProof/>
      </w:rPr>
    </w:sdtEndPr>
    <w:sdtContent>
      <w:p w14:paraId="7B419388" w14:textId="77777777" w:rsidR="00E62D3C" w:rsidRDefault="00E62D3C" w:rsidP="00E62D3C">
        <w:pPr>
          <w:pStyle w:val="Header"/>
          <w:jc w:val="right"/>
          <w:rPr>
            <w:noProof/>
          </w:rPr>
        </w:pPr>
        <w:r>
          <w:fldChar w:fldCharType="begin"/>
        </w:r>
        <w:r>
          <w:instrText xml:space="preserve"> PAGE   \* MERGEFORMAT </w:instrText>
        </w:r>
        <w:r>
          <w:fldChar w:fldCharType="separate"/>
        </w:r>
        <w:r>
          <w:rPr>
            <w:noProof/>
          </w:rPr>
          <w:t>2</w:t>
        </w:r>
        <w:r>
          <w:rPr>
            <w:noProof/>
          </w:rPr>
          <w:fldChar w:fldCharType="end"/>
        </w:r>
      </w:p>
      <w:p w14:paraId="7CBEF42C" w14:textId="1619EA63" w:rsidR="00E62D3C" w:rsidRDefault="00E62D3C" w:rsidP="00E62D3C">
        <w:pPr>
          <w:pStyle w:val="Header"/>
          <w:ind w:left="0" w:firstLine="0"/>
          <w:rPr>
            <w:noProof/>
          </w:rPr>
        </w:pPr>
        <w:r>
          <w:rPr>
            <w:sz w:val="18"/>
          </w:rPr>
          <w:t>Data sharing guidance for researchers seeking permission for secure access to data</w:t>
        </w:r>
      </w:p>
      <w:p w14:paraId="393B5D12" w14:textId="7D61A436" w:rsidR="00E62D3C" w:rsidRDefault="00F31400">
        <w:pPr>
          <w:pStyle w:val="Header"/>
          <w:jc w:val="right"/>
        </w:pPr>
      </w:p>
    </w:sdtContent>
  </w:sdt>
  <w:p w14:paraId="545C25E3" w14:textId="77777777" w:rsidR="00C62396" w:rsidRDefault="00C62396">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9528081"/>
      <w:docPartObj>
        <w:docPartGallery w:val="Page Numbers (Top of Page)"/>
        <w:docPartUnique/>
      </w:docPartObj>
    </w:sdtPr>
    <w:sdtEndPr>
      <w:rPr>
        <w:noProof/>
      </w:rPr>
    </w:sdtEndPr>
    <w:sdtContent>
      <w:p w14:paraId="7C8765BC" w14:textId="2BAA72C4" w:rsidR="00E62D3C" w:rsidRDefault="00E62D3C">
        <w:pPr>
          <w:pStyle w:val="Header"/>
          <w:jc w:val="right"/>
          <w:rPr>
            <w:noProof/>
          </w:rPr>
        </w:pPr>
        <w:r>
          <w:fldChar w:fldCharType="begin"/>
        </w:r>
        <w:r>
          <w:instrText xml:space="preserve"> PAGE   \* MERGEFORMAT </w:instrText>
        </w:r>
        <w:r>
          <w:fldChar w:fldCharType="separate"/>
        </w:r>
        <w:r>
          <w:rPr>
            <w:noProof/>
          </w:rPr>
          <w:t>2</w:t>
        </w:r>
        <w:r>
          <w:rPr>
            <w:noProof/>
          </w:rPr>
          <w:fldChar w:fldCharType="end"/>
        </w:r>
      </w:p>
    </w:sdtContent>
  </w:sdt>
  <w:p w14:paraId="2B7C4228" w14:textId="77777777" w:rsidR="00E62D3C" w:rsidRDefault="00E62D3C" w:rsidP="00E62D3C">
    <w:pPr>
      <w:pStyle w:val="Header"/>
      <w:ind w:left="0" w:firstLine="0"/>
    </w:pPr>
    <w:r>
      <w:rPr>
        <w:sz w:val="18"/>
      </w:rPr>
      <w:t>Data sharing guidance for researchers seeking permission for secure access to data</w:t>
    </w:r>
  </w:p>
  <w:p w14:paraId="52E80E5F" w14:textId="77777777" w:rsidR="00E62D3C" w:rsidRDefault="00E62D3C">
    <w:pPr>
      <w:pStyle w:val="Header"/>
      <w:jc w:val="right"/>
    </w:pPr>
  </w:p>
  <w:p w14:paraId="4D6FC402" w14:textId="77777777" w:rsidR="00C62396" w:rsidRDefault="00C62396">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D2057" w14:textId="77777777" w:rsidR="00C62396" w:rsidRDefault="00C62396">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578A6" w14:textId="77777777" w:rsidR="00C62396" w:rsidRDefault="00C62396">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26530" w14:textId="77777777" w:rsidR="00C62396" w:rsidRDefault="00C62396">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E5CFF" w14:textId="77777777" w:rsidR="00C62396" w:rsidRDefault="00C62396">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DBA2A" w14:textId="77777777" w:rsidR="00C62396" w:rsidRDefault="00C62396">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61A6E" w14:textId="77777777" w:rsidR="00C62396" w:rsidRDefault="00C62396">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F81BC" w14:textId="77777777" w:rsidR="00E62D3C" w:rsidRDefault="00F31400" w:rsidP="00E62D3C">
    <w:pPr>
      <w:pStyle w:val="Header"/>
      <w:jc w:val="right"/>
      <w:rPr>
        <w:noProof/>
      </w:rPr>
    </w:pPr>
    <w:sdt>
      <w:sdtPr>
        <w:id w:val="-1109742501"/>
        <w:docPartObj>
          <w:docPartGallery w:val="Page Numbers (Top of Page)"/>
          <w:docPartUnique/>
        </w:docPartObj>
      </w:sdtPr>
      <w:sdtEndPr>
        <w:rPr>
          <w:noProof/>
        </w:rPr>
      </w:sdtEndPr>
      <w:sdtContent>
        <w:r w:rsidR="00F04DC1">
          <w:fldChar w:fldCharType="begin"/>
        </w:r>
        <w:r w:rsidR="00F04DC1">
          <w:instrText xml:space="preserve"> PAGE   \* MERGEFORMAT </w:instrText>
        </w:r>
        <w:r w:rsidR="00F04DC1">
          <w:fldChar w:fldCharType="separate"/>
        </w:r>
        <w:r w:rsidR="00F04DC1">
          <w:rPr>
            <w:noProof/>
          </w:rPr>
          <w:t>2</w:t>
        </w:r>
        <w:r w:rsidR="00F04DC1">
          <w:rPr>
            <w:noProof/>
          </w:rPr>
          <w:fldChar w:fldCharType="end"/>
        </w:r>
      </w:sdtContent>
    </w:sdt>
  </w:p>
  <w:p w14:paraId="0A146E71" w14:textId="21F3DA6E" w:rsidR="00C62396" w:rsidRDefault="00F04DC1" w:rsidP="00E62D3C">
    <w:pPr>
      <w:pStyle w:val="Header"/>
      <w:ind w:left="0" w:firstLine="0"/>
      <w:rPr>
        <w:noProof/>
      </w:rPr>
    </w:pPr>
    <w:r>
      <w:rPr>
        <w:sz w:val="18"/>
      </w:rPr>
      <w:t>Data sharing guidance for researchers seeking permission for secure access to data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4590797"/>
      <w:docPartObj>
        <w:docPartGallery w:val="Page Numbers (Top of Page)"/>
        <w:docPartUnique/>
      </w:docPartObj>
    </w:sdtPr>
    <w:sdtEndPr>
      <w:rPr>
        <w:noProof/>
      </w:rPr>
    </w:sdtEndPr>
    <w:sdtContent>
      <w:p w14:paraId="355B162C" w14:textId="12981FA5" w:rsidR="00E62D3C" w:rsidRDefault="00E62D3C" w:rsidP="00E62D3C">
        <w:pPr>
          <w:pStyle w:val="Header"/>
          <w:jc w:val="right"/>
          <w:rPr>
            <w:noProof/>
          </w:rPr>
        </w:pPr>
        <w:r>
          <w:fldChar w:fldCharType="begin"/>
        </w:r>
        <w:r>
          <w:instrText xml:space="preserve"> PAGE   \* MERGEFORMAT </w:instrText>
        </w:r>
        <w:r>
          <w:fldChar w:fldCharType="separate"/>
        </w:r>
        <w:r>
          <w:rPr>
            <w:noProof/>
          </w:rPr>
          <w:t>2</w:t>
        </w:r>
        <w:r>
          <w:rPr>
            <w:noProof/>
          </w:rPr>
          <w:fldChar w:fldCharType="end"/>
        </w:r>
      </w:p>
    </w:sdtContent>
  </w:sdt>
  <w:p w14:paraId="4F0FF755" w14:textId="7B09785A" w:rsidR="00E62D3C" w:rsidRDefault="00E62D3C" w:rsidP="00E62D3C">
    <w:pPr>
      <w:pStyle w:val="Header"/>
      <w:ind w:left="0" w:firstLine="0"/>
      <w:rPr>
        <w:noProof/>
      </w:rPr>
    </w:pPr>
    <w:r>
      <w:rPr>
        <w:sz w:val="18"/>
      </w:rPr>
      <w:t>Data sharing guidance for researchers seeking permission for secure access to data</w:t>
    </w:r>
  </w:p>
  <w:p w14:paraId="7050FFA1" w14:textId="32906427" w:rsidR="00E62D3C" w:rsidRDefault="00E62D3C">
    <w:pPr>
      <w:pStyle w:val="Header"/>
      <w:jc w:val="right"/>
    </w:pPr>
  </w:p>
  <w:p w14:paraId="69C180C7" w14:textId="3FDF9D5D" w:rsidR="00C62396" w:rsidRDefault="00C62396" w:rsidP="005D3B1A">
    <w:pPr>
      <w:spacing w:after="0" w:line="259" w:lineRule="auto"/>
      <w:ind w:left="0" w:right="-47"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FB23D" w14:textId="77777777" w:rsidR="00C62396" w:rsidRDefault="001E7A40">
    <w:pPr>
      <w:spacing w:after="0" w:line="259" w:lineRule="auto"/>
      <w:ind w:left="0" w:right="-47" w:firstLine="0"/>
      <w:jc w:val="right"/>
    </w:pPr>
    <w:r>
      <w:rPr>
        <w:sz w:val="18"/>
      </w:rPr>
      <w:t xml:space="preserve">Data sharing guidance for researchers seeking permission for secure access to data </w:t>
    </w:r>
    <w:r>
      <w:fldChar w:fldCharType="begin"/>
    </w:r>
    <w:r>
      <w:instrText xml:space="preserve"> PAGE   \* MERGEFORMAT </w:instrText>
    </w:r>
    <w:r>
      <w:fldChar w:fldCharType="separate"/>
    </w:r>
    <w:r>
      <w:rPr>
        <w:b/>
        <w:sz w:val="18"/>
      </w:rPr>
      <w:t>1</w:t>
    </w:r>
    <w:r>
      <w:rPr>
        <w:b/>
        <w:sz w:val="18"/>
      </w:rPr>
      <w:fldChar w:fldCharType="end"/>
    </w:r>
    <w:r>
      <w:rPr>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428B5"/>
    <w:multiLevelType w:val="hybridMultilevel"/>
    <w:tmpl w:val="EA52EA34"/>
    <w:lvl w:ilvl="0" w:tplc="863898B6">
      <w:start w:val="1"/>
      <w:numFmt w:val="bullet"/>
      <w:lvlText w:val="•"/>
      <w:lvlJc w:val="left"/>
      <w:pPr>
        <w:ind w:left="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32A63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5E948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1A2E3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36535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DE478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32A1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B8112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407D1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CF0D49"/>
    <w:multiLevelType w:val="hybridMultilevel"/>
    <w:tmpl w:val="12C46886"/>
    <w:lvl w:ilvl="0" w:tplc="13F87DBE">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B30C3"/>
    <w:multiLevelType w:val="hybridMultilevel"/>
    <w:tmpl w:val="D3167E82"/>
    <w:lvl w:ilvl="0" w:tplc="DCC872E2">
      <w:start w:val="1"/>
      <w:numFmt w:val="bullet"/>
      <w:lvlText w:val="•"/>
      <w:lvlJc w:val="left"/>
      <w:pPr>
        <w:ind w:left="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FCAB7A">
      <w:start w:val="1"/>
      <w:numFmt w:val="bullet"/>
      <w:lvlText w:val="o"/>
      <w:lvlJc w:val="left"/>
      <w:pPr>
        <w:ind w:left="1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F25F08">
      <w:start w:val="1"/>
      <w:numFmt w:val="bullet"/>
      <w:lvlText w:val="▪"/>
      <w:lvlJc w:val="left"/>
      <w:pPr>
        <w:ind w:left="1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5E7052">
      <w:start w:val="1"/>
      <w:numFmt w:val="bullet"/>
      <w:lvlText w:val="•"/>
      <w:lvlJc w:val="left"/>
      <w:pPr>
        <w:ind w:left="2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AE3526">
      <w:start w:val="1"/>
      <w:numFmt w:val="bullet"/>
      <w:lvlText w:val="o"/>
      <w:lvlJc w:val="left"/>
      <w:pPr>
        <w:ind w:left="3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9E8C10">
      <w:start w:val="1"/>
      <w:numFmt w:val="bullet"/>
      <w:lvlText w:val="▪"/>
      <w:lvlJc w:val="left"/>
      <w:pPr>
        <w:ind w:left="4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DC4C52">
      <w:start w:val="1"/>
      <w:numFmt w:val="bullet"/>
      <w:lvlText w:val="•"/>
      <w:lvlJc w:val="left"/>
      <w:pPr>
        <w:ind w:left="4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B4C69E">
      <w:start w:val="1"/>
      <w:numFmt w:val="bullet"/>
      <w:lvlText w:val="o"/>
      <w:lvlJc w:val="left"/>
      <w:pPr>
        <w:ind w:left="5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3681C2">
      <w:start w:val="1"/>
      <w:numFmt w:val="bullet"/>
      <w:lvlText w:val="▪"/>
      <w:lvlJc w:val="left"/>
      <w:pPr>
        <w:ind w:left="6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360BF1"/>
    <w:multiLevelType w:val="hybridMultilevel"/>
    <w:tmpl w:val="2646942A"/>
    <w:lvl w:ilvl="0" w:tplc="4E2C5912">
      <w:start w:val="1"/>
      <w:numFmt w:val="bullet"/>
      <w:lvlText w:val="•"/>
      <w:lvlJc w:val="left"/>
      <w:pPr>
        <w:ind w:left="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7097A8">
      <w:start w:val="1"/>
      <w:numFmt w:val="bullet"/>
      <w:lvlText w:val="o"/>
      <w:lvlJc w:val="left"/>
      <w:pPr>
        <w:ind w:left="10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8CF00E">
      <w:start w:val="1"/>
      <w:numFmt w:val="bullet"/>
      <w:lvlText w:val="▪"/>
      <w:lvlJc w:val="left"/>
      <w:pPr>
        <w:ind w:left="17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E8F754">
      <w:start w:val="1"/>
      <w:numFmt w:val="bullet"/>
      <w:lvlText w:val="•"/>
      <w:lvlJc w:val="left"/>
      <w:pPr>
        <w:ind w:left="2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BEFCC4">
      <w:start w:val="1"/>
      <w:numFmt w:val="bullet"/>
      <w:lvlText w:val="o"/>
      <w:lvlJc w:val="left"/>
      <w:pPr>
        <w:ind w:left="32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4C3FCA">
      <w:start w:val="1"/>
      <w:numFmt w:val="bullet"/>
      <w:lvlText w:val="▪"/>
      <w:lvlJc w:val="left"/>
      <w:pPr>
        <w:ind w:left="39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3A67CC">
      <w:start w:val="1"/>
      <w:numFmt w:val="bullet"/>
      <w:lvlText w:val="•"/>
      <w:lvlJc w:val="left"/>
      <w:pPr>
        <w:ind w:left="4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8814EE">
      <w:start w:val="1"/>
      <w:numFmt w:val="bullet"/>
      <w:lvlText w:val="o"/>
      <w:lvlJc w:val="left"/>
      <w:pPr>
        <w:ind w:left="53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304A28">
      <w:start w:val="1"/>
      <w:numFmt w:val="bullet"/>
      <w:lvlText w:val="▪"/>
      <w:lvlJc w:val="left"/>
      <w:pPr>
        <w:ind w:left="61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4CC4F58"/>
    <w:multiLevelType w:val="hybridMultilevel"/>
    <w:tmpl w:val="6EA06ECE"/>
    <w:lvl w:ilvl="0" w:tplc="08090001">
      <w:start w:val="1"/>
      <w:numFmt w:val="bullet"/>
      <w:lvlText w:val=""/>
      <w:lvlJc w:val="left"/>
      <w:pPr>
        <w:ind w:left="1176" w:hanging="360"/>
      </w:pPr>
      <w:rPr>
        <w:rFonts w:ascii="Symbol" w:hAnsi="Symbol" w:hint="default"/>
      </w:rPr>
    </w:lvl>
    <w:lvl w:ilvl="1" w:tplc="08090003" w:tentative="1">
      <w:start w:val="1"/>
      <w:numFmt w:val="bullet"/>
      <w:lvlText w:val="o"/>
      <w:lvlJc w:val="left"/>
      <w:pPr>
        <w:ind w:left="1896" w:hanging="360"/>
      </w:pPr>
      <w:rPr>
        <w:rFonts w:ascii="Courier New" w:hAnsi="Courier New" w:cs="Courier New" w:hint="default"/>
      </w:rPr>
    </w:lvl>
    <w:lvl w:ilvl="2" w:tplc="08090005" w:tentative="1">
      <w:start w:val="1"/>
      <w:numFmt w:val="bullet"/>
      <w:lvlText w:val=""/>
      <w:lvlJc w:val="left"/>
      <w:pPr>
        <w:ind w:left="2616" w:hanging="360"/>
      </w:pPr>
      <w:rPr>
        <w:rFonts w:ascii="Wingdings" w:hAnsi="Wingdings" w:hint="default"/>
      </w:rPr>
    </w:lvl>
    <w:lvl w:ilvl="3" w:tplc="08090001" w:tentative="1">
      <w:start w:val="1"/>
      <w:numFmt w:val="bullet"/>
      <w:lvlText w:val=""/>
      <w:lvlJc w:val="left"/>
      <w:pPr>
        <w:ind w:left="3336" w:hanging="360"/>
      </w:pPr>
      <w:rPr>
        <w:rFonts w:ascii="Symbol" w:hAnsi="Symbol" w:hint="default"/>
      </w:rPr>
    </w:lvl>
    <w:lvl w:ilvl="4" w:tplc="08090003" w:tentative="1">
      <w:start w:val="1"/>
      <w:numFmt w:val="bullet"/>
      <w:lvlText w:val="o"/>
      <w:lvlJc w:val="left"/>
      <w:pPr>
        <w:ind w:left="4056" w:hanging="360"/>
      </w:pPr>
      <w:rPr>
        <w:rFonts w:ascii="Courier New" w:hAnsi="Courier New" w:cs="Courier New" w:hint="default"/>
      </w:rPr>
    </w:lvl>
    <w:lvl w:ilvl="5" w:tplc="08090005" w:tentative="1">
      <w:start w:val="1"/>
      <w:numFmt w:val="bullet"/>
      <w:lvlText w:val=""/>
      <w:lvlJc w:val="left"/>
      <w:pPr>
        <w:ind w:left="4776" w:hanging="360"/>
      </w:pPr>
      <w:rPr>
        <w:rFonts w:ascii="Wingdings" w:hAnsi="Wingdings" w:hint="default"/>
      </w:rPr>
    </w:lvl>
    <w:lvl w:ilvl="6" w:tplc="08090001" w:tentative="1">
      <w:start w:val="1"/>
      <w:numFmt w:val="bullet"/>
      <w:lvlText w:val=""/>
      <w:lvlJc w:val="left"/>
      <w:pPr>
        <w:ind w:left="5496" w:hanging="360"/>
      </w:pPr>
      <w:rPr>
        <w:rFonts w:ascii="Symbol" w:hAnsi="Symbol" w:hint="default"/>
      </w:rPr>
    </w:lvl>
    <w:lvl w:ilvl="7" w:tplc="08090003" w:tentative="1">
      <w:start w:val="1"/>
      <w:numFmt w:val="bullet"/>
      <w:lvlText w:val="o"/>
      <w:lvlJc w:val="left"/>
      <w:pPr>
        <w:ind w:left="6216" w:hanging="360"/>
      </w:pPr>
      <w:rPr>
        <w:rFonts w:ascii="Courier New" w:hAnsi="Courier New" w:cs="Courier New" w:hint="default"/>
      </w:rPr>
    </w:lvl>
    <w:lvl w:ilvl="8" w:tplc="08090005" w:tentative="1">
      <w:start w:val="1"/>
      <w:numFmt w:val="bullet"/>
      <w:lvlText w:val=""/>
      <w:lvlJc w:val="left"/>
      <w:pPr>
        <w:ind w:left="6936" w:hanging="360"/>
      </w:pPr>
      <w:rPr>
        <w:rFonts w:ascii="Wingdings" w:hAnsi="Wingdings" w:hint="default"/>
      </w:rPr>
    </w:lvl>
  </w:abstractNum>
  <w:abstractNum w:abstractNumId="5" w15:restartNumberingAfterBreak="0">
    <w:nsid w:val="25E33A80"/>
    <w:multiLevelType w:val="hybridMultilevel"/>
    <w:tmpl w:val="04324F14"/>
    <w:lvl w:ilvl="0" w:tplc="04989FF8">
      <w:start w:val="1"/>
      <w:numFmt w:val="bullet"/>
      <w:lvlText w:val="•"/>
      <w:lvlJc w:val="left"/>
      <w:pPr>
        <w:ind w:left="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0EC6D6">
      <w:start w:val="1"/>
      <w:numFmt w:val="bullet"/>
      <w:lvlText w:val="o"/>
      <w:lvlJc w:val="left"/>
      <w:pPr>
        <w:ind w:left="1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B87FCA">
      <w:start w:val="1"/>
      <w:numFmt w:val="bullet"/>
      <w:lvlText w:val="▪"/>
      <w:lvlJc w:val="left"/>
      <w:pPr>
        <w:ind w:left="23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DEEF38">
      <w:start w:val="1"/>
      <w:numFmt w:val="bullet"/>
      <w:lvlText w:val="•"/>
      <w:lvlJc w:val="left"/>
      <w:pPr>
        <w:ind w:left="3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E24AC6">
      <w:start w:val="1"/>
      <w:numFmt w:val="bullet"/>
      <w:lvlText w:val="o"/>
      <w:lvlJc w:val="left"/>
      <w:pPr>
        <w:ind w:left="37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282498">
      <w:start w:val="1"/>
      <w:numFmt w:val="bullet"/>
      <w:lvlText w:val="▪"/>
      <w:lvlJc w:val="left"/>
      <w:pPr>
        <w:ind w:left="44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14E3CA">
      <w:start w:val="1"/>
      <w:numFmt w:val="bullet"/>
      <w:lvlText w:val="•"/>
      <w:lvlJc w:val="left"/>
      <w:pPr>
        <w:ind w:left="5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6C04CA">
      <w:start w:val="1"/>
      <w:numFmt w:val="bullet"/>
      <w:lvlText w:val="o"/>
      <w:lvlJc w:val="left"/>
      <w:pPr>
        <w:ind w:left="59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623616">
      <w:start w:val="1"/>
      <w:numFmt w:val="bullet"/>
      <w:lvlText w:val="▪"/>
      <w:lvlJc w:val="left"/>
      <w:pPr>
        <w:ind w:left="66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070752D"/>
    <w:multiLevelType w:val="hybridMultilevel"/>
    <w:tmpl w:val="A8AE856E"/>
    <w:lvl w:ilvl="0" w:tplc="4DB4562E">
      <w:start w:val="1"/>
      <w:numFmt w:val="bullet"/>
      <w:lvlText w:val="•"/>
      <w:lvlJc w:val="left"/>
      <w:pPr>
        <w:ind w:left="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E23DC8">
      <w:start w:val="1"/>
      <w:numFmt w:val="bullet"/>
      <w:lvlText w:val="o"/>
      <w:lvlJc w:val="left"/>
      <w:pPr>
        <w:ind w:left="1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C0D4D8">
      <w:start w:val="1"/>
      <w:numFmt w:val="bullet"/>
      <w:lvlText w:val="▪"/>
      <w:lvlJc w:val="left"/>
      <w:pPr>
        <w:ind w:left="2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CA59CA">
      <w:start w:val="1"/>
      <w:numFmt w:val="bullet"/>
      <w:lvlText w:val="•"/>
      <w:lvlJc w:val="left"/>
      <w:pPr>
        <w:ind w:left="2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0A3068">
      <w:start w:val="1"/>
      <w:numFmt w:val="bullet"/>
      <w:lvlText w:val="o"/>
      <w:lvlJc w:val="left"/>
      <w:pPr>
        <w:ind w:left="3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D2C68A">
      <w:start w:val="1"/>
      <w:numFmt w:val="bullet"/>
      <w:lvlText w:val="▪"/>
      <w:lvlJc w:val="left"/>
      <w:pPr>
        <w:ind w:left="4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1CCE96">
      <w:start w:val="1"/>
      <w:numFmt w:val="bullet"/>
      <w:lvlText w:val="•"/>
      <w:lvlJc w:val="left"/>
      <w:pPr>
        <w:ind w:left="4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BA7D1A">
      <w:start w:val="1"/>
      <w:numFmt w:val="bullet"/>
      <w:lvlText w:val="o"/>
      <w:lvlJc w:val="left"/>
      <w:pPr>
        <w:ind w:left="5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A62494">
      <w:start w:val="1"/>
      <w:numFmt w:val="bullet"/>
      <w:lvlText w:val="▪"/>
      <w:lvlJc w:val="left"/>
      <w:pPr>
        <w:ind w:left="6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078278A"/>
    <w:multiLevelType w:val="hybridMultilevel"/>
    <w:tmpl w:val="2500C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42D00"/>
    <w:multiLevelType w:val="hybridMultilevel"/>
    <w:tmpl w:val="3FB2EB28"/>
    <w:lvl w:ilvl="0" w:tplc="08090003">
      <w:start w:val="1"/>
      <w:numFmt w:val="bullet"/>
      <w:lvlText w:val="o"/>
      <w:lvlJc w:val="left"/>
      <w:pPr>
        <w:ind w:left="779" w:hanging="360"/>
      </w:pPr>
      <w:rPr>
        <w:rFonts w:ascii="Courier New" w:hAnsi="Courier New" w:cs="Courier New"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9" w15:restartNumberingAfterBreak="0">
    <w:nsid w:val="3DB9212C"/>
    <w:multiLevelType w:val="hybridMultilevel"/>
    <w:tmpl w:val="9C4695D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15:restartNumberingAfterBreak="0">
    <w:nsid w:val="44175BEA"/>
    <w:multiLevelType w:val="hybridMultilevel"/>
    <w:tmpl w:val="E988B3B0"/>
    <w:lvl w:ilvl="0" w:tplc="13F87DBE">
      <w:start w:val="1"/>
      <w:numFmt w:val="bullet"/>
      <w:lvlText w:val="•"/>
      <w:lvlJc w:val="left"/>
      <w:pPr>
        <w:ind w:left="795"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1" w15:restartNumberingAfterBreak="0">
    <w:nsid w:val="485530B6"/>
    <w:multiLevelType w:val="hybridMultilevel"/>
    <w:tmpl w:val="F73423C0"/>
    <w:lvl w:ilvl="0" w:tplc="01986F3C">
      <w:start w:val="1"/>
      <w:numFmt w:val="bullet"/>
      <w:lvlText w:val="•"/>
      <w:lvlJc w:val="left"/>
      <w:pPr>
        <w:ind w:left="454"/>
      </w:pPr>
      <w:rPr>
        <w:rFonts w:ascii="Arial" w:eastAsia="Arial" w:hAnsi="Arial" w:cs="Arial"/>
        <w:b w:val="0"/>
        <w:i w:val="0"/>
        <w:strike w:val="0"/>
        <w:dstrike w:val="0"/>
        <w:color w:val="auto"/>
        <w:sz w:val="24"/>
        <w:szCs w:val="24"/>
        <w:u w:val="none" w:color="000000"/>
        <w:bdr w:val="none" w:sz="0" w:space="0" w:color="auto"/>
        <w:shd w:val="clear" w:color="auto" w:fill="auto"/>
        <w:vertAlign w:val="baseline"/>
      </w:rPr>
    </w:lvl>
    <w:lvl w:ilvl="1" w:tplc="AD74BC1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82071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18B26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B0901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2A182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485E7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1AF56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BE332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8F02BB2"/>
    <w:multiLevelType w:val="hybridMultilevel"/>
    <w:tmpl w:val="2AFA00D8"/>
    <w:lvl w:ilvl="0" w:tplc="9F703978">
      <w:start w:val="1"/>
      <w:numFmt w:val="bullet"/>
      <w:lvlText w:val="•"/>
      <w:lvlJc w:val="left"/>
      <w:pPr>
        <w:ind w:left="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EAB050">
      <w:start w:val="1"/>
      <w:numFmt w:val="bullet"/>
      <w:lvlText w:val="o"/>
      <w:lvlJc w:val="left"/>
      <w:pPr>
        <w:ind w:left="1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A0CAEA">
      <w:start w:val="1"/>
      <w:numFmt w:val="bullet"/>
      <w:lvlText w:val="▪"/>
      <w:lvlJc w:val="left"/>
      <w:pPr>
        <w:ind w:left="1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D85CEE">
      <w:start w:val="1"/>
      <w:numFmt w:val="bullet"/>
      <w:lvlText w:val="•"/>
      <w:lvlJc w:val="left"/>
      <w:pPr>
        <w:ind w:left="2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DCC96E">
      <w:start w:val="1"/>
      <w:numFmt w:val="bullet"/>
      <w:lvlText w:val="o"/>
      <w:lvlJc w:val="left"/>
      <w:pPr>
        <w:ind w:left="32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E06CE2">
      <w:start w:val="1"/>
      <w:numFmt w:val="bullet"/>
      <w:lvlText w:val="▪"/>
      <w:lvlJc w:val="left"/>
      <w:pPr>
        <w:ind w:left="4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F4620E">
      <w:start w:val="1"/>
      <w:numFmt w:val="bullet"/>
      <w:lvlText w:val="•"/>
      <w:lvlJc w:val="left"/>
      <w:pPr>
        <w:ind w:left="4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FCA9DE">
      <w:start w:val="1"/>
      <w:numFmt w:val="bullet"/>
      <w:lvlText w:val="o"/>
      <w:lvlJc w:val="left"/>
      <w:pPr>
        <w:ind w:left="54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8061C4">
      <w:start w:val="1"/>
      <w:numFmt w:val="bullet"/>
      <w:lvlText w:val="▪"/>
      <w:lvlJc w:val="left"/>
      <w:pPr>
        <w:ind w:left="61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B35551F"/>
    <w:multiLevelType w:val="hybridMultilevel"/>
    <w:tmpl w:val="76226F62"/>
    <w:lvl w:ilvl="0" w:tplc="6846A6F0">
      <w:start w:val="1"/>
      <w:numFmt w:val="bullet"/>
      <w:lvlText w:val="•"/>
      <w:lvlJc w:val="left"/>
      <w:pPr>
        <w:ind w:left="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BA3886">
      <w:start w:val="1"/>
      <w:numFmt w:val="bullet"/>
      <w:lvlText w:val="o"/>
      <w:lvlJc w:val="left"/>
      <w:pPr>
        <w:ind w:left="1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F8382C">
      <w:start w:val="1"/>
      <w:numFmt w:val="bullet"/>
      <w:lvlText w:val="▪"/>
      <w:lvlJc w:val="left"/>
      <w:pPr>
        <w:ind w:left="1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16CF6E">
      <w:start w:val="1"/>
      <w:numFmt w:val="bullet"/>
      <w:lvlText w:val="•"/>
      <w:lvlJc w:val="left"/>
      <w:pPr>
        <w:ind w:left="2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14B228">
      <w:start w:val="1"/>
      <w:numFmt w:val="bullet"/>
      <w:lvlText w:val="o"/>
      <w:lvlJc w:val="left"/>
      <w:pPr>
        <w:ind w:left="32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BEAA96">
      <w:start w:val="1"/>
      <w:numFmt w:val="bullet"/>
      <w:lvlText w:val="▪"/>
      <w:lvlJc w:val="left"/>
      <w:pPr>
        <w:ind w:left="4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2CD984">
      <w:start w:val="1"/>
      <w:numFmt w:val="bullet"/>
      <w:lvlText w:val="•"/>
      <w:lvlJc w:val="left"/>
      <w:pPr>
        <w:ind w:left="4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44D1C4">
      <w:start w:val="1"/>
      <w:numFmt w:val="bullet"/>
      <w:lvlText w:val="o"/>
      <w:lvlJc w:val="left"/>
      <w:pPr>
        <w:ind w:left="54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04AAF0">
      <w:start w:val="1"/>
      <w:numFmt w:val="bullet"/>
      <w:lvlText w:val="▪"/>
      <w:lvlJc w:val="left"/>
      <w:pPr>
        <w:ind w:left="61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D44432B"/>
    <w:multiLevelType w:val="hybridMultilevel"/>
    <w:tmpl w:val="F3441ED6"/>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5" w15:restartNumberingAfterBreak="0">
    <w:nsid w:val="5DA008FC"/>
    <w:multiLevelType w:val="hybridMultilevel"/>
    <w:tmpl w:val="7EC025EC"/>
    <w:lvl w:ilvl="0" w:tplc="BCE8A694">
      <w:start w:val="1"/>
      <w:numFmt w:val="bullet"/>
      <w:lvlText w:val="•"/>
      <w:lvlJc w:val="left"/>
      <w:pPr>
        <w:ind w:left="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2134" w:hanging="360"/>
      </w:pPr>
      <w:rPr>
        <w:rFonts w:ascii="Courier New" w:hAnsi="Courier New" w:cs="Courier New" w:hint="default"/>
      </w:rPr>
    </w:lvl>
    <w:lvl w:ilvl="2" w:tplc="DF545702">
      <w:start w:val="1"/>
      <w:numFmt w:val="bullet"/>
      <w:lvlText w:val="▪"/>
      <w:lvlJc w:val="left"/>
      <w:pPr>
        <w:ind w:left="2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3A8314">
      <w:start w:val="1"/>
      <w:numFmt w:val="bullet"/>
      <w:lvlText w:val="•"/>
      <w:lvlJc w:val="left"/>
      <w:pPr>
        <w:ind w:left="3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345DB4">
      <w:start w:val="1"/>
      <w:numFmt w:val="bullet"/>
      <w:lvlText w:val="o"/>
      <w:lvlJc w:val="left"/>
      <w:pPr>
        <w:ind w:left="39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B00998">
      <w:start w:val="1"/>
      <w:numFmt w:val="bullet"/>
      <w:lvlText w:val="▪"/>
      <w:lvlJc w:val="left"/>
      <w:pPr>
        <w:ind w:left="46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CA0C84">
      <w:start w:val="1"/>
      <w:numFmt w:val="bullet"/>
      <w:lvlText w:val="•"/>
      <w:lvlJc w:val="left"/>
      <w:pPr>
        <w:ind w:left="5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F0E0A4">
      <w:start w:val="1"/>
      <w:numFmt w:val="bullet"/>
      <w:lvlText w:val="o"/>
      <w:lvlJc w:val="left"/>
      <w:pPr>
        <w:ind w:left="60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9CE64E">
      <w:start w:val="1"/>
      <w:numFmt w:val="bullet"/>
      <w:lvlText w:val="▪"/>
      <w:lvlJc w:val="left"/>
      <w:pPr>
        <w:ind w:left="68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DA72416"/>
    <w:multiLevelType w:val="hybridMultilevel"/>
    <w:tmpl w:val="23D8A134"/>
    <w:lvl w:ilvl="0" w:tplc="B06229AC">
      <w:start w:val="1"/>
      <w:numFmt w:val="bullet"/>
      <w:lvlText w:val="•"/>
      <w:lvlJc w:val="left"/>
      <w:pPr>
        <w:ind w:left="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DC03A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8AEAF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78A9A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1856E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2E94D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1E5DC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CC232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9855B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DDA4E0A"/>
    <w:multiLevelType w:val="hybridMultilevel"/>
    <w:tmpl w:val="49F815EA"/>
    <w:lvl w:ilvl="0" w:tplc="1194D3D8">
      <w:start w:val="1"/>
      <w:numFmt w:val="bullet"/>
      <w:lvlText w:val="•"/>
      <w:lvlJc w:val="left"/>
      <w:pPr>
        <w:ind w:left="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FECCC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1A38A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E66D0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48886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88005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4CFEE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30CA3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30062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0210CB4"/>
    <w:multiLevelType w:val="hybridMultilevel"/>
    <w:tmpl w:val="33E2DAB0"/>
    <w:lvl w:ilvl="0" w:tplc="54D852AC">
      <w:start w:val="1"/>
      <w:numFmt w:val="lowerRoman"/>
      <w:lvlText w:val="(%1)"/>
      <w:lvlJc w:val="left"/>
      <w:pPr>
        <w:ind w:left="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74A054">
      <w:start w:val="1"/>
      <w:numFmt w:val="lowerLetter"/>
      <w:lvlText w:val="%2"/>
      <w:lvlJc w:val="left"/>
      <w:pPr>
        <w:ind w:left="1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149F50">
      <w:start w:val="1"/>
      <w:numFmt w:val="lowerRoman"/>
      <w:lvlText w:val="%3"/>
      <w:lvlJc w:val="left"/>
      <w:pPr>
        <w:ind w:left="18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2EF962">
      <w:start w:val="1"/>
      <w:numFmt w:val="decimal"/>
      <w:lvlText w:val="%4"/>
      <w:lvlJc w:val="left"/>
      <w:pPr>
        <w:ind w:left="2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00D7B6">
      <w:start w:val="1"/>
      <w:numFmt w:val="lowerLetter"/>
      <w:lvlText w:val="%5"/>
      <w:lvlJc w:val="left"/>
      <w:pPr>
        <w:ind w:left="3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B82178">
      <w:start w:val="1"/>
      <w:numFmt w:val="lowerRoman"/>
      <w:lvlText w:val="%6"/>
      <w:lvlJc w:val="left"/>
      <w:pPr>
        <w:ind w:left="40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F472E6">
      <w:start w:val="1"/>
      <w:numFmt w:val="decimal"/>
      <w:lvlText w:val="%7"/>
      <w:lvlJc w:val="left"/>
      <w:pPr>
        <w:ind w:left="4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3AAF80">
      <w:start w:val="1"/>
      <w:numFmt w:val="lowerLetter"/>
      <w:lvlText w:val="%8"/>
      <w:lvlJc w:val="left"/>
      <w:pPr>
        <w:ind w:left="5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56785A">
      <w:start w:val="1"/>
      <w:numFmt w:val="lowerRoman"/>
      <w:lvlText w:val="%9"/>
      <w:lvlJc w:val="left"/>
      <w:pPr>
        <w:ind w:left="6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168240B"/>
    <w:multiLevelType w:val="hybridMultilevel"/>
    <w:tmpl w:val="E0189166"/>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20" w15:restartNumberingAfterBreak="0">
    <w:nsid w:val="6B4D4187"/>
    <w:multiLevelType w:val="hybridMultilevel"/>
    <w:tmpl w:val="31AAB5F4"/>
    <w:lvl w:ilvl="0" w:tplc="D382C84C">
      <w:start w:val="1"/>
      <w:numFmt w:val="bullet"/>
      <w:lvlText w:val="•"/>
      <w:lvlJc w:val="left"/>
      <w:pPr>
        <w:ind w:left="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A014E8">
      <w:start w:val="1"/>
      <w:numFmt w:val="bullet"/>
      <w:lvlText w:val="o"/>
      <w:lvlJc w:val="left"/>
      <w:pPr>
        <w:ind w:left="1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FCB030">
      <w:start w:val="1"/>
      <w:numFmt w:val="bullet"/>
      <w:lvlText w:val="▪"/>
      <w:lvlJc w:val="left"/>
      <w:pPr>
        <w:ind w:left="1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8C2366">
      <w:start w:val="1"/>
      <w:numFmt w:val="bullet"/>
      <w:lvlText w:val="•"/>
      <w:lvlJc w:val="left"/>
      <w:pPr>
        <w:ind w:left="2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3649CE">
      <w:start w:val="1"/>
      <w:numFmt w:val="bullet"/>
      <w:lvlText w:val="o"/>
      <w:lvlJc w:val="left"/>
      <w:pPr>
        <w:ind w:left="32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524A2A">
      <w:start w:val="1"/>
      <w:numFmt w:val="bullet"/>
      <w:lvlText w:val="▪"/>
      <w:lvlJc w:val="left"/>
      <w:pPr>
        <w:ind w:left="4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76ACCE">
      <w:start w:val="1"/>
      <w:numFmt w:val="bullet"/>
      <w:lvlText w:val="•"/>
      <w:lvlJc w:val="left"/>
      <w:pPr>
        <w:ind w:left="4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423806">
      <w:start w:val="1"/>
      <w:numFmt w:val="bullet"/>
      <w:lvlText w:val="o"/>
      <w:lvlJc w:val="left"/>
      <w:pPr>
        <w:ind w:left="54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F8B4DE">
      <w:start w:val="1"/>
      <w:numFmt w:val="bullet"/>
      <w:lvlText w:val="▪"/>
      <w:lvlJc w:val="left"/>
      <w:pPr>
        <w:ind w:left="61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B6D0686"/>
    <w:multiLevelType w:val="hybridMultilevel"/>
    <w:tmpl w:val="D06C7A5C"/>
    <w:lvl w:ilvl="0" w:tplc="B3542184">
      <w:start w:val="1"/>
      <w:numFmt w:val="bullet"/>
      <w:lvlText w:val="•"/>
      <w:lvlJc w:val="left"/>
      <w:pPr>
        <w:ind w:left="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D49E52">
      <w:start w:val="1"/>
      <w:numFmt w:val="bullet"/>
      <w:lvlText w:val="o"/>
      <w:lvlJc w:val="left"/>
      <w:pPr>
        <w:ind w:left="1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F2D1AC">
      <w:start w:val="1"/>
      <w:numFmt w:val="bullet"/>
      <w:lvlText w:val="▪"/>
      <w:lvlJc w:val="left"/>
      <w:pPr>
        <w:ind w:left="1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DE55CA">
      <w:start w:val="1"/>
      <w:numFmt w:val="bullet"/>
      <w:lvlText w:val="•"/>
      <w:lvlJc w:val="left"/>
      <w:pPr>
        <w:ind w:left="2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C66A62">
      <w:start w:val="1"/>
      <w:numFmt w:val="bullet"/>
      <w:lvlText w:val="o"/>
      <w:lvlJc w:val="left"/>
      <w:pPr>
        <w:ind w:left="32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862DDC">
      <w:start w:val="1"/>
      <w:numFmt w:val="bullet"/>
      <w:lvlText w:val="▪"/>
      <w:lvlJc w:val="left"/>
      <w:pPr>
        <w:ind w:left="4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B400F6">
      <w:start w:val="1"/>
      <w:numFmt w:val="bullet"/>
      <w:lvlText w:val="•"/>
      <w:lvlJc w:val="left"/>
      <w:pPr>
        <w:ind w:left="4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C6D51C">
      <w:start w:val="1"/>
      <w:numFmt w:val="bullet"/>
      <w:lvlText w:val="o"/>
      <w:lvlJc w:val="left"/>
      <w:pPr>
        <w:ind w:left="54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2E7C16">
      <w:start w:val="1"/>
      <w:numFmt w:val="bullet"/>
      <w:lvlText w:val="▪"/>
      <w:lvlJc w:val="left"/>
      <w:pPr>
        <w:ind w:left="61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0FC4F50"/>
    <w:multiLevelType w:val="hybridMultilevel"/>
    <w:tmpl w:val="0344B51E"/>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23" w15:restartNumberingAfterBreak="0">
    <w:nsid w:val="76492C90"/>
    <w:multiLevelType w:val="hybridMultilevel"/>
    <w:tmpl w:val="04A0ADE0"/>
    <w:lvl w:ilvl="0" w:tplc="13F87DBE">
      <w:start w:val="1"/>
      <w:numFmt w:val="bullet"/>
      <w:lvlText w:val="•"/>
      <w:lvlJc w:val="left"/>
      <w:pPr>
        <w:ind w:left="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E215CE">
      <w:start w:val="1"/>
      <w:numFmt w:val="bullet"/>
      <w:lvlText w:val="o"/>
      <w:lvlJc w:val="left"/>
      <w:pPr>
        <w:ind w:left="1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E60BF2">
      <w:start w:val="1"/>
      <w:numFmt w:val="bullet"/>
      <w:lvlText w:val="▪"/>
      <w:lvlJc w:val="left"/>
      <w:pPr>
        <w:ind w:left="23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C214D6">
      <w:start w:val="1"/>
      <w:numFmt w:val="bullet"/>
      <w:lvlText w:val="•"/>
      <w:lvlJc w:val="left"/>
      <w:pPr>
        <w:ind w:left="3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285074">
      <w:start w:val="1"/>
      <w:numFmt w:val="bullet"/>
      <w:lvlText w:val="o"/>
      <w:lvlJc w:val="left"/>
      <w:pPr>
        <w:ind w:left="37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3C1566">
      <w:start w:val="1"/>
      <w:numFmt w:val="bullet"/>
      <w:lvlText w:val="▪"/>
      <w:lvlJc w:val="left"/>
      <w:pPr>
        <w:ind w:left="44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EC71BC">
      <w:start w:val="1"/>
      <w:numFmt w:val="bullet"/>
      <w:lvlText w:val="•"/>
      <w:lvlJc w:val="left"/>
      <w:pPr>
        <w:ind w:left="5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38320E">
      <w:start w:val="1"/>
      <w:numFmt w:val="bullet"/>
      <w:lvlText w:val="o"/>
      <w:lvlJc w:val="left"/>
      <w:pPr>
        <w:ind w:left="59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E212F6">
      <w:start w:val="1"/>
      <w:numFmt w:val="bullet"/>
      <w:lvlText w:val="▪"/>
      <w:lvlJc w:val="left"/>
      <w:pPr>
        <w:ind w:left="66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9D11C38"/>
    <w:multiLevelType w:val="hybridMultilevel"/>
    <w:tmpl w:val="A0F2E532"/>
    <w:lvl w:ilvl="0" w:tplc="470263C8">
      <w:start w:val="1"/>
      <w:numFmt w:val="bullet"/>
      <w:lvlText w:val="•"/>
      <w:lvlJc w:val="left"/>
      <w:pPr>
        <w:ind w:left="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8589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A21AF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52C82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CA886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6CF84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0EB44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4AAC8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EC52E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AC07DD8"/>
    <w:multiLevelType w:val="hybridMultilevel"/>
    <w:tmpl w:val="495CB798"/>
    <w:lvl w:ilvl="0" w:tplc="DAA20106">
      <w:start w:val="1"/>
      <w:numFmt w:val="decimal"/>
      <w:lvlText w:val="%1."/>
      <w:lvlJc w:val="left"/>
      <w:pPr>
        <w:ind w:left="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6CB830">
      <w:start w:val="1"/>
      <w:numFmt w:val="lowerLetter"/>
      <w:lvlText w:val="%2"/>
      <w:lvlJc w:val="left"/>
      <w:pPr>
        <w:ind w:left="1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2249D2">
      <w:start w:val="1"/>
      <w:numFmt w:val="lowerRoman"/>
      <w:lvlText w:val="%3"/>
      <w:lvlJc w:val="left"/>
      <w:pPr>
        <w:ind w:left="18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80B428">
      <w:start w:val="1"/>
      <w:numFmt w:val="decimal"/>
      <w:lvlText w:val="%4"/>
      <w:lvlJc w:val="left"/>
      <w:pPr>
        <w:ind w:left="2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2C16D6">
      <w:start w:val="1"/>
      <w:numFmt w:val="lowerLetter"/>
      <w:lvlText w:val="%5"/>
      <w:lvlJc w:val="left"/>
      <w:pPr>
        <w:ind w:left="3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2A09EC">
      <w:start w:val="1"/>
      <w:numFmt w:val="lowerRoman"/>
      <w:lvlText w:val="%6"/>
      <w:lvlJc w:val="left"/>
      <w:pPr>
        <w:ind w:left="40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9C6DC2">
      <w:start w:val="1"/>
      <w:numFmt w:val="decimal"/>
      <w:lvlText w:val="%7"/>
      <w:lvlJc w:val="left"/>
      <w:pPr>
        <w:ind w:left="4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0418F0">
      <w:start w:val="1"/>
      <w:numFmt w:val="lowerLetter"/>
      <w:lvlText w:val="%8"/>
      <w:lvlJc w:val="left"/>
      <w:pPr>
        <w:ind w:left="5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50D19E">
      <w:start w:val="1"/>
      <w:numFmt w:val="lowerRoman"/>
      <w:lvlText w:val="%9"/>
      <w:lvlJc w:val="left"/>
      <w:pPr>
        <w:ind w:left="6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235121108">
    <w:abstractNumId w:val="24"/>
  </w:num>
  <w:num w:numId="2" w16cid:durableId="404454762">
    <w:abstractNumId w:val="16"/>
  </w:num>
  <w:num w:numId="3" w16cid:durableId="1593512770">
    <w:abstractNumId w:val="11"/>
  </w:num>
  <w:num w:numId="4" w16cid:durableId="1472867675">
    <w:abstractNumId w:val="17"/>
  </w:num>
  <w:num w:numId="5" w16cid:durableId="1944729624">
    <w:abstractNumId w:val="0"/>
  </w:num>
  <w:num w:numId="6" w16cid:durableId="523710834">
    <w:abstractNumId w:val="2"/>
  </w:num>
  <w:num w:numId="7" w16cid:durableId="1358582932">
    <w:abstractNumId w:val="21"/>
  </w:num>
  <w:num w:numId="8" w16cid:durableId="1474835554">
    <w:abstractNumId w:val="6"/>
  </w:num>
  <w:num w:numId="9" w16cid:durableId="1618827215">
    <w:abstractNumId w:val="3"/>
  </w:num>
  <w:num w:numId="10" w16cid:durableId="1909924557">
    <w:abstractNumId w:val="23"/>
  </w:num>
  <w:num w:numId="11" w16cid:durableId="1410926454">
    <w:abstractNumId w:val="15"/>
  </w:num>
  <w:num w:numId="12" w16cid:durableId="2098859969">
    <w:abstractNumId w:val="5"/>
  </w:num>
  <w:num w:numId="13" w16cid:durableId="2026982266">
    <w:abstractNumId w:val="13"/>
  </w:num>
  <w:num w:numId="14" w16cid:durableId="1978413362">
    <w:abstractNumId w:val="25"/>
  </w:num>
  <w:num w:numId="15" w16cid:durableId="821778794">
    <w:abstractNumId w:val="12"/>
  </w:num>
  <w:num w:numId="16" w16cid:durableId="1130708428">
    <w:abstractNumId w:val="20"/>
  </w:num>
  <w:num w:numId="17" w16cid:durableId="743448995">
    <w:abstractNumId w:val="18"/>
  </w:num>
  <w:num w:numId="18" w16cid:durableId="866255974">
    <w:abstractNumId w:val="19"/>
  </w:num>
  <w:num w:numId="19" w16cid:durableId="1978146486">
    <w:abstractNumId w:val="22"/>
  </w:num>
  <w:num w:numId="20" w16cid:durableId="1919553845">
    <w:abstractNumId w:val="10"/>
  </w:num>
  <w:num w:numId="21" w16cid:durableId="1066807463">
    <w:abstractNumId w:val="9"/>
  </w:num>
  <w:num w:numId="22" w16cid:durableId="42143261">
    <w:abstractNumId w:val="7"/>
  </w:num>
  <w:num w:numId="23" w16cid:durableId="2009945439">
    <w:abstractNumId w:val="14"/>
  </w:num>
  <w:num w:numId="24" w16cid:durableId="1788693349">
    <w:abstractNumId w:val="4"/>
  </w:num>
  <w:num w:numId="25" w16cid:durableId="1480614124">
    <w:abstractNumId w:val="1"/>
  </w:num>
  <w:num w:numId="26" w16cid:durableId="8824005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396"/>
    <w:rsid w:val="0000353F"/>
    <w:rsid w:val="00014087"/>
    <w:rsid w:val="000145AC"/>
    <w:rsid w:val="00016E23"/>
    <w:rsid w:val="00020FB4"/>
    <w:rsid w:val="00021588"/>
    <w:rsid w:val="000239EC"/>
    <w:rsid w:val="00026135"/>
    <w:rsid w:val="00027455"/>
    <w:rsid w:val="00030B89"/>
    <w:rsid w:val="00033207"/>
    <w:rsid w:val="0004236A"/>
    <w:rsid w:val="000434D9"/>
    <w:rsid w:val="000438AE"/>
    <w:rsid w:val="000466D3"/>
    <w:rsid w:val="00050723"/>
    <w:rsid w:val="00054286"/>
    <w:rsid w:val="000552D6"/>
    <w:rsid w:val="0006071C"/>
    <w:rsid w:val="00063098"/>
    <w:rsid w:val="00066873"/>
    <w:rsid w:val="00066B73"/>
    <w:rsid w:val="00070476"/>
    <w:rsid w:val="00070C01"/>
    <w:rsid w:val="00072799"/>
    <w:rsid w:val="00075136"/>
    <w:rsid w:val="00076054"/>
    <w:rsid w:val="00077972"/>
    <w:rsid w:val="00084D9F"/>
    <w:rsid w:val="0008696F"/>
    <w:rsid w:val="00086A9F"/>
    <w:rsid w:val="00091240"/>
    <w:rsid w:val="00092012"/>
    <w:rsid w:val="00093E60"/>
    <w:rsid w:val="00094C65"/>
    <w:rsid w:val="00097527"/>
    <w:rsid w:val="000A6793"/>
    <w:rsid w:val="000A67AE"/>
    <w:rsid w:val="000B1C68"/>
    <w:rsid w:val="000B380B"/>
    <w:rsid w:val="000B3D94"/>
    <w:rsid w:val="000B3EEA"/>
    <w:rsid w:val="000B47DC"/>
    <w:rsid w:val="000B5C23"/>
    <w:rsid w:val="000B648D"/>
    <w:rsid w:val="000B7502"/>
    <w:rsid w:val="000B7ED7"/>
    <w:rsid w:val="000C20C3"/>
    <w:rsid w:val="000C543F"/>
    <w:rsid w:val="000C6BDB"/>
    <w:rsid w:val="000D2DD3"/>
    <w:rsid w:val="000D35AB"/>
    <w:rsid w:val="000D3966"/>
    <w:rsid w:val="000D3A98"/>
    <w:rsid w:val="000D43BA"/>
    <w:rsid w:val="000D623C"/>
    <w:rsid w:val="000D6A95"/>
    <w:rsid w:val="000E164C"/>
    <w:rsid w:val="000E1CE4"/>
    <w:rsid w:val="000E3C6A"/>
    <w:rsid w:val="000E4995"/>
    <w:rsid w:val="000E546F"/>
    <w:rsid w:val="000E71DA"/>
    <w:rsid w:val="000F27C8"/>
    <w:rsid w:val="000F6757"/>
    <w:rsid w:val="001043AE"/>
    <w:rsid w:val="00105382"/>
    <w:rsid w:val="0010592D"/>
    <w:rsid w:val="00106056"/>
    <w:rsid w:val="00107848"/>
    <w:rsid w:val="00122D37"/>
    <w:rsid w:val="00123DED"/>
    <w:rsid w:val="00124C5D"/>
    <w:rsid w:val="0012560A"/>
    <w:rsid w:val="00131E2A"/>
    <w:rsid w:val="00132EE9"/>
    <w:rsid w:val="0013457F"/>
    <w:rsid w:val="00136807"/>
    <w:rsid w:val="001408F3"/>
    <w:rsid w:val="00141EE1"/>
    <w:rsid w:val="00146533"/>
    <w:rsid w:val="00152193"/>
    <w:rsid w:val="0015333D"/>
    <w:rsid w:val="00153BF3"/>
    <w:rsid w:val="00156233"/>
    <w:rsid w:val="00156C2B"/>
    <w:rsid w:val="001577D7"/>
    <w:rsid w:val="00165C07"/>
    <w:rsid w:val="0017640F"/>
    <w:rsid w:val="00181698"/>
    <w:rsid w:val="00184C1A"/>
    <w:rsid w:val="00190549"/>
    <w:rsid w:val="0019059B"/>
    <w:rsid w:val="0019407B"/>
    <w:rsid w:val="00197AAC"/>
    <w:rsid w:val="001A192B"/>
    <w:rsid w:val="001A20FD"/>
    <w:rsid w:val="001A3358"/>
    <w:rsid w:val="001A63CF"/>
    <w:rsid w:val="001A68C6"/>
    <w:rsid w:val="001B16FE"/>
    <w:rsid w:val="001B4066"/>
    <w:rsid w:val="001B4FFB"/>
    <w:rsid w:val="001C3A9B"/>
    <w:rsid w:val="001C69E8"/>
    <w:rsid w:val="001D2BFB"/>
    <w:rsid w:val="001D3AA7"/>
    <w:rsid w:val="001D51ED"/>
    <w:rsid w:val="001E03BA"/>
    <w:rsid w:val="001E20A6"/>
    <w:rsid w:val="001E22AB"/>
    <w:rsid w:val="001E2E94"/>
    <w:rsid w:val="001E454C"/>
    <w:rsid w:val="001E4A7B"/>
    <w:rsid w:val="001E65C7"/>
    <w:rsid w:val="001E7A40"/>
    <w:rsid w:val="001F1BE1"/>
    <w:rsid w:val="001F33D6"/>
    <w:rsid w:val="001F4E30"/>
    <w:rsid w:val="001F5C2B"/>
    <w:rsid w:val="00202456"/>
    <w:rsid w:val="00202468"/>
    <w:rsid w:val="00202685"/>
    <w:rsid w:val="00203507"/>
    <w:rsid w:val="0020352B"/>
    <w:rsid w:val="00204403"/>
    <w:rsid w:val="00205BC7"/>
    <w:rsid w:val="00210D58"/>
    <w:rsid w:val="002139A5"/>
    <w:rsid w:val="00215B62"/>
    <w:rsid w:val="00220F9F"/>
    <w:rsid w:val="00222306"/>
    <w:rsid w:val="0022397B"/>
    <w:rsid w:val="00224C8C"/>
    <w:rsid w:val="00227BEF"/>
    <w:rsid w:val="0023160C"/>
    <w:rsid w:val="00231B36"/>
    <w:rsid w:val="0023278E"/>
    <w:rsid w:val="00232DEF"/>
    <w:rsid w:val="002330E7"/>
    <w:rsid w:val="00237620"/>
    <w:rsid w:val="00242584"/>
    <w:rsid w:val="002429E8"/>
    <w:rsid w:val="002448CC"/>
    <w:rsid w:val="00247148"/>
    <w:rsid w:val="0025065A"/>
    <w:rsid w:val="002507EE"/>
    <w:rsid w:val="00251308"/>
    <w:rsid w:val="00256175"/>
    <w:rsid w:val="00257FB6"/>
    <w:rsid w:val="002620B8"/>
    <w:rsid w:val="00263F0C"/>
    <w:rsid w:val="00264F9B"/>
    <w:rsid w:val="002651D2"/>
    <w:rsid w:val="00265CB7"/>
    <w:rsid w:val="00270803"/>
    <w:rsid w:val="002724B2"/>
    <w:rsid w:val="00273448"/>
    <w:rsid w:val="00276F25"/>
    <w:rsid w:val="00284318"/>
    <w:rsid w:val="00285E6C"/>
    <w:rsid w:val="00293929"/>
    <w:rsid w:val="00295754"/>
    <w:rsid w:val="00297A33"/>
    <w:rsid w:val="002A034F"/>
    <w:rsid w:val="002A1A03"/>
    <w:rsid w:val="002A255F"/>
    <w:rsid w:val="002A35F9"/>
    <w:rsid w:val="002A6995"/>
    <w:rsid w:val="002B23E2"/>
    <w:rsid w:val="002B31B1"/>
    <w:rsid w:val="002B4996"/>
    <w:rsid w:val="002C4D95"/>
    <w:rsid w:val="002C4E16"/>
    <w:rsid w:val="002D3CEC"/>
    <w:rsid w:val="002D5031"/>
    <w:rsid w:val="002D50D9"/>
    <w:rsid w:val="002D5163"/>
    <w:rsid w:val="002D5FF6"/>
    <w:rsid w:val="002E11C3"/>
    <w:rsid w:val="002E3D84"/>
    <w:rsid w:val="002E6959"/>
    <w:rsid w:val="002E6C95"/>
    <w:rsid w:val="002E7DD5"/>
    <w:rsid w:val="002E7DD8"/>
    <w:rsid w:val="002F1137"/>
    <w:rsid w:val="002F37FE"/>
    <w:rsid w:val="00305E9E"/>
    <w:rsid w:val="003064D8"/>
    <w:rsid w:val="00306F13"/>
    <w:rsid w:val="003111FF"/>
    <w:rsid w:val="003113E2"/>
    <w:rsid w:val="00313E51"/>
    <w:rsid w:val="0031599C"/>
    <w:rsid w:val="003218AE"/>
    <w:rsid w:val="003247F1"/>
    <w:rsid w:val="00326176"/>
    <w:rsid w:val="003313CC"/>
    <w:rsid w:val="0033369F"/>
    <w:rsid w:val="003408F3"/>
    <w:rsid w:val="003450D4"/>
    <w:rsid w:val="003459BE"/>
    <w:rsid w:val="003559ED"/>
    <w:rsid w:val="00362A0E"/>
    <w:rsid w:val="0037458E"/>
    <w:rsid w:val="00376B93"/>
    <w:rsid w:val="003802B2"/>
    <w:rsid w:val="00382586"/>
    <w:rsid w:val="003837EE"/>
    <w:rsid w:val="00385168"/>
    <w:rsid w:val="00385873"/>
    <w:rsid w:val="0038588F"/>
    <w:rsid w:val="003878A6"/>
    <w:rsid w:val="00390492"/>
    <w:rsid w:val="00390722"/>
    <w:rsid w:val="00394B2E"/>
    <w:rsid w:val="003A1161"/>
    <w:rsid w:val="003A47C9"/>
    <w:rsid w:val="003A5942"/>
    <w:rsid w:val="003B02B9"/>
    <w:rsid w:val="003B656A"/>
    <w:rsid w:val="003B74C8"/>
    <w:rsid w:val="003C1645"/>
    <w:rsid w:val="003C1A7D"/>
    <w:rsid w:val="003C1DDF"/>
    <w:rsid w:val="003C25D1"/>
    <w:rsid w:val="003C2F8E"/>
    <w:rsid w:val="003C3985"/>
    <w:rsid w:val="003C3E18"/>
    <w:rsid w:val="003C6A6B"/>
    <w:rsid w:val="003D1CAF"/>
    <w:rsid w:val="003D2BAC"/>
    <w:rsid w:val="003D2D59"/>
    <w:rsid w:val="003D3092"/>
    <w:rsid w:val="003D4402"/>
    <w:rsid w:val="003D4916"/>
    <w:rsid w:val="003E1432"/>
    <w:rsid w:val="003E5BF7"/>
    <w:rsid w:val="003F10B6"/>
    <w:rsid w:val="003F277B"/>
    <w:rsid w:val="003F2C1C"/>
    <w:rsid w:val="0040190F"/>
    <w:rsid w:val="00401DB3"/>
    <w:rsid w:val="00401DE0"/>
    <w:rsid w:val="0040275F"/>
    <w:rsid w:val="0040391C"/>
    <w:rsid w:val="00404E90"/>
    <w:rsid w:val="004079EA"/>
    <w:rsid w:val="00407F44"/>
    <w:rsid w:val="00410885"/>
    <w:rsid w:val="00413DAD"/>
    <w:rsid w:val="00413E4A"/>
    <w:rsid w:val="00420379"/>
    <w:rsid w:val="00422628"/>
    <w:rsid w:val="00422BC5"/>
    <w:rsid w:val="00423068"/>
    <w:rsid w:val="00425D71"/>
    <w:rsid w:val="00430256"/>
    <w:rsid w:val="0043046A"/>
    <w:rsid w:val="00433FA8"/>
    <w:rsid w:val="00440098"/>
    <w:rsid w:val="00440D1F"/>
    <w:rsid w:val="00441D17"/>
    <w:rsid w:val="00444AC6"/>
    <w:rsid w:val="0044503D"/>
    <w:rsid w:val="004508B1"/>
    <w:rsid w:val="00451AF5"/>
    <w:rsid w:val="0045292A"/>
    <w:rsid w:val="004545FC"/>
    <w:rsid w:val="00455170"/>
    <w:rsid w:val="00456C2F"/>
    <w:rsid w:val="004603F7"/>
    <w:rsid w:val="00461628"/>
    <w:rsid w:val="00464304"/>
    <w:rsid w:val="00465889"/>
    <w:rsid w:val="00471EF0"/>
    <w:rsid w:val="00474498"/>
    <w:rsid w:val="00474898"/>
    <w:rsid w:val="0047604E"/>
    <w:rsid w:val="004760D9"/>
    <w:rsid w:val="00476285"/>
    <w:rsid w:val="004769AE"/>
    <w:rsid w:val="00476F35"/>
    <w:rsid w:val="00477C2E"/>
    <w:rsid w:val="00480744"/>
    <w:rsid w:val="00485C53"/>
    <w:rsid w:val="00492048"/>
    <w:rsid w:val="00492886"/>
    <w:rsid w:val="00493F2B"/>
    <w:rsid w:val="00495A72"/>
    <w:rsid w:val="004A1BC7"/>
    <w:rsid w:val="004A3188"/>
    <w:rsid w:val="004A4F5C"/>
    <w:rsid w:val="004A566E"/>
    <w:rsid w:val="004A6430"/>
    <w:rsid w:val="004B2347"/>
    <w:rsid w:val="004B2498"/>
    <w:rsid w:val="004B3B7A"/>
    <w:rsid w:val="004B6674"/>
    <w:rsid w:val="004B7DDC"/>
    <w:rsid w:val="004C06F6"/>
    <w:rsid w:val="004C11CB"/>
    <w:rsid w:val="004C1B3C"/>
    <w:rsid w:val="004C1E29"/>
    <w:rsid w:val="004C27F1"/>
    <w:rsid w:val="004C319E"/>
    <w:rsid w:val="004C4466"/>
    <w:rsid w:val="004C6D03"/>
    <w:rsid w:val="004D01D6"/>
    <w:rsid w:val="004D29A1"/>
    <w:rsid w:val="004D3850"/>
    <w:rsid w:val="004D5216"/>
    <w:rsid w:val="004E0949"/>
    <w:rsid w:val="004E24A7"/>
    <w:rsid w:val="004E2B58"/>
    <w:rsid w:val="004E69FC"/>
    <w:rsid w:val="004E7633"/>
    <w:rsid w:val="004F0853"/>
    <w:rsid w:val="004F2A14"/>
    <w:rsid w:val="004F2CE4"/>
    <w:rsid w:val="004F4E4D"/>
    <w:rsid w:val="004F4EDD"/>
    <w:rsid w:val="004F50B6"/>
    <w:rsid w:val="004F5C8B"/>
    <w:rsid w:val="00502175"/>
    <w:rsid w:val="0050246E"/>
    <w:rsid w:val="00504EB3"/>
    <w:rsid w:val="00505459"/>
    <w:rsid w:val="0050719E"/>
    <w:rsid w:val="00510DD2"/>
    <w:rsid w:val="00514B9B"/>
    <w:rsid w:val="00515C9B"/>
    <w:rsid w:val="005262E4"/>
    <w:rsid w:val="005279C3"/>
    <w:rsid w:val="0053043E"/>
    <w:rsid w:val="00530DB8"/>
    <w:rsid w:val="00533B05"/>
    <w:rsid w:val="005364CA"/>
    <w:rsid w:val="00542712"/>
    <w:rsid w:val="00545BC8"/>
    <w:rsid w:val="0054713C"/>
    <w:rsid w:val="0055045A"/>
    <w:rsid w:val="0055057F"/>
    <w:rsid w:val="005533AD"/>
    <w:rsid w:val="00560251"/>
    <w:rsid w:val="005615DF"/>
    <w:rsid w:val="00564302"/>
    <w:rsid w:val="00573527"/>
    <w:rsid w:val="00573CFA"/>
    <w:rsid w:val="0057416F"/>
    <w:rsid w:val="00574862"/>
    <w:rsid w:val="00576857"/>
    <w:rsid w:val="00581B88"/>
    <w:rsid w:val="00583268"/>
    <w:rsid w:val="005863E5"/>
    <w:rsid w:val="00587DF9"/>
    <w:rsid w:val="00591B76"/>
    <w:rsid w:val="00593557"/>
    <w:rsid w:val="00594CDE"/>
    <w:rsid w:val="00594DD6"/>
    <w:rsid w:val="00595B30"/>
    <w:rsid w:val="00595EC0"/>
    <w:rsid w:val="00596EF0"/>
    <w:rsid w:val="005A09BD"/>
    <w:rsid w:val="005A28C4"/>
    <w:rsid w:val="005A3354"/>
    <w:rsid w:val="005A4ACA"/>
    <w:rsid w:val="005B2D37"/>
    <w:rsid w:val="005B4078"/>
    <w:rsid w:val="005B56A8"/>
    <w:rsid w:val="005C0820"/>
    <w:rsid w:val="005C2A86"/>
    <w:rsid w:val="005D01F5"/>
    <w:rsid w:val="005D1642"/>
    <w:rsid w:val="005D1CCF"/>
    <w:rsid w:val="005D27EE"/>
    <w:rsid w:val="005D3B1A"/>
    <w:rsid w:val="005D73D2"/>
    <w:rsid w:val="005E43F2"/>
    <w:rsid w:val="005F04E8"/>
    <w:rsid w:val="005F2C4F"/>
    <w:rsid w:val="005F3106"/>
    <w:rsid w:val="005F411D"/>
    <w:rsid w:val="005F48F8"/>
    <w:rsid w:val="006022B6"/>
    <w:rsid w:val="00603F3F"/>
    <w:rsid w:val="00605073"/>
    <w:rsid w:val="006072E2"/>
    <w:rsid w:val="006113ED"/>
    <w:rsid w:val="00615A3F"/>
    <w:rsid w:val="00616E86"/>
    <w:rsid w:val="006218CE"/>
    <w:rsid w:val="00621B1D"/>
    <w:rsid w:val="00622008"/>
    <w:rsid w:val="00631BC0"/>
    <w:rsid w:val="00633B9A"/>
    <w:rsid w:val="006344F9"/>
    <w:rsid w:val="00634E91"/>
    <w:rsid w:val="0063511C"/>
    <w:rsid w:val="0064252E"/>
    <w:rsid w:val="006478D9"/>
    <w:rsid w:val="00647D4C"/>
    <w:rsid w:val="00652935"/>
    <w:rsid w:val="00653C66"/>
    <w:rsid w:val="0065413C"/>
    <w:rsid w:val="00655D9B"/>
    <w:rsid w:val="0065655C"/>
    <w:rsid w:val="00656D7B"/>
    <w:rsid w:val="00660604"/>
    <w:rsid w:val="00660E10"/>
    <w:rsid w:val="006625A2"/>
    <w:rsid w:val="00663E0C"/>
    <w:rsid w:val="00665104"/>
    <w:rsid w:val="00665F8B"/>
    <w:rsid w:val="00671649"/>
    <w:rsid w:val="0067213A"/>
    <w:rsid w:val="006725E1"/>
    <w:rsid w:val="00672A4F"/>
    <w:rsid w:val="006730F1"/>
    <w:rsid w:val="00681CC6"/>
    <w:rsid w:val="00687248"/>
    <w:rsid w:val="006874B9"/>
    <w:rsid w:val="00690FA9"/>
    <w:rsid w:val="00696215"/>
    <w:rsid w:val="006A21A0"/>
    <w:rsid w:val="006A40DC"/>
    <w:rsid w:val="006A4684"/>
    <w:rsid w:val="006A494D"/>
    <w:rsid w:val="006A63A6"/>
    <w:rsid w:val="006B36E7"/>
    <w:rsid w:val="006B65E0"/>
    <w:rsid w:val="006C14C3"/>
    <w:rsid w:val="006C1516"/>
    <w:rsid w:val="006C1BC5"/>
    <w:rsid w:val="006C2366"/>
    <w:rsid w:val="006C5A01"/>
    <w:rsid w:val="006C6CC6"/>
    <w:rsid w:val="006C74A1"/>
    <w:rsid w:val="006D3780"/>
    <w:rsid w:val="006D3FDE"/>
    <w:rsid w:val="006E3604"/>
    <w:rsid w:val="006E396F"/>
    <w:rsid w:val="006E50CF"/>
    <w:rsid w:val="006E77AD"/>
    <w:rsid w:val="006F0CC2"/>
    <w:rsid w:val="006F7163"/>
    <w:rsid w:val="00700748"/>
    <w:rsid w:val="007023CF"/>
    <w:rsid w:val="00704C7A"/>
    <w:rsid w:val="0070519F"/>
    <w:rsid w:val="0070626E"/>
    <w:rsid w:val="00707601"/>
    <w:rsid w:val="00711F27"/>
    <w:rsid w:val="0071335D"/>
    <w:rsid w:val="00713B4B"/>
    <w:rsid w:val="00717E6E"/>
    <w:rsid w:val="00721C4A"/>
    <w:rsid w:val="007229B4"/>
    <w:rsid w:val="0072556A"/>
    <w:rsid w:val="0072774F"/>
    <w:rsid w:val="00731D22"/>
    <w:rsid w:val="00732C2A"/>
    <w:rsid w:val="007371E1"/>
    <w:rsid w:val="00741321"/>
    <w:rsid w:val="0075530C"/>
    <w:rsid w:val="00756A9E"/>
    <w:rsid w:val="00760491"/>
    <w:rsid w:val="00760BA6"/>
    <w:rsid w:val="007611FF"/>
    <w:rsid w:val="0076184F"/>
    <w:rsid w:val="007639C5"/>
    <w:rsid w:val="00771C53"/>
    <w:rsid w:val="00775555"/>
    <w:rsid w:val="00775F05"/>
    <w:rsid w:val="007847A2"/>
    <w:rsid w:val="00785DAF"/>
    <w:rsid w:val="007939A9"/>
    <w:rsid w:val="00794F09"/>
    <w:rsid w:val="0079688F"/>
    <w:rsid w:val="007A0BE4"/>
    <w:rsid w:val="007A23FA"/>
    <w:rsid w:val="007A2992"/>
    <w:rsid w:val="007A5360"/>
    <w:rsid w:val="007B204A"/>
    <w:rsid w:val="007B5615"/>
    <w:rsid w:val="007B5D50"/>
    <w:rsid w:val="007C03D9"/>
    <w:rsid w:val="007C1FDE"/>
    <w:rsid w:val="007C4D3B"/>
    <w:rsid w:val="007D1635"/>
    <w:rsid w:val="007D47D1"/>
    <w:rsid w:val="007D5656"/>
    <w:rsid w:val="007D6FDC"/>
    <w:rsid w:val="007E11BC"/>
    <w:rsid w:val="007E32DA"/>
    <w:rsid w:val="007F1C49"/>
    <w:rsid w:val="007F2FA5"/>
    <w:rsid w:val="007F51E3"/>
    <w:rsid w:val="00801FDF"/>
    <w:rsid w:val="008023B8"/>
    <w:rsid w:val="00814857"/>
    <w:rsid w:val="008177A7"/>
    <w:rsid w:val="00817B5B"/>
    <w:rsid w:val="008213D0"/>
    <w:rsid w:val="00821649"/>
    <w:rsid w:val="00822586"/>
    <w:rsid w:val="008250C7"/>
    <w:rsid w:val="00827CA7"/>
    <w:rsid w:val="0083182E"/>
    <w:rsid w:val="00831847"/>
    <w:rsid w:val="0083408D"/>
    <w:rsid w:val="008340D3"/>
    <w:rsid w:val="00834D9A"/>
    <w:rsid w:val="008357DC"/>
    <w:rsid w:val="0083E616"/>
    <w:rsid w:val="00843910"/>
    <w:rsid w:val="00847D26"/>
    <w:rsid w:val="00850ABA"/>
    <w:rsid w:val="00850DBC"/>
    <w:rsid w:val="00851EC1"/>
    <w:rsid w:val="00852972"/>
    <w:rsid w:val="00853793"/>
    <w:rsid w:val="008543C3"/>
    <w:rsid w:val="008607D8"/>
    <w:rsid w:val="00861237"/>
    <w:rsid w:val="008620B4"/>
    <w:rsid w:val="008635DF"/>
    <w:rsid w:val="0086666C"/>
    <w:rsid w:val="00871CBB"/>
    <w:rsid w:val="008748F7"/>
    <w:rsid w:val="0088146F"/>
    <w:rsid w:val="00890D7D"/>
    <w:rsid w:val="00891B28"/>
    <w:rsid w:val="008932C8"/>
    <w:rsid w:val="00894C5F"/>
    <w:rsid w:val="008A17D8"/>
    <w:rsid w:val="008A3855"/>
    <w:rsid w:val="008A46E8"/>
    <w:rsid w:val="008A479B"/>
    <w:rsid w:val="008B5297"/>
    <w:rsid w:val="008B72CA"/>
    <w:rsid w:val="008C0DB1"/>
    <w:rsid w:val="008D5D13"/>
    <w:rsid w:val="008D5E3D"/>
    <w:rsid w:val="008E168A"/>
    <w:rsid w:val="008E2ADC"/>
    <w:rsid w:val="008E4C22"/>
    <w:rsid w:val="008E5CBF"/>
    <w:rsid w:val="008E7A5C"/>
    <w:rsid w:val="008F2B01"/>
    <w:rsid w:val="008F4D42"/>
    <w:rsid w:val="009029D0"/>
    <w:rsid w:val="0091208E"/>
    <w:rsid w:val="0091626A"/>
    <w:rsid w:val="009174F8"/>
    <w:rsid w:val="00917C73"/>
    <w:rsid w:val="00927320"/>
    <w:rsid w:val="009302AC"/>
    <w:rsid w:val="00940ACD"/>
    <w:rsid w:val="00941991"/>
    <w:rsid w:val="009428A7"/>
    <w:rsid w:val="0094489C"/>
    <w:rsid w:val="00950114"/>
    <w:rsid w:val="00950F67"/>
    <w:rsid w:val="00952129"/>
    <w:rsid w:val="00953ADC"/>
    <w:rsid w:val="00955B48"/>
    <w:rsid w:val="00960A11"/>
    <w:rsid w:val="00961355"/>
    <w:rsid w:val="00961FB0"/>
    <w:rsid w:val="00962A50"/>
    <w:rsid w:val="009630EE"/>
    <w:rsid w:val="00963DB0"/>
    <w:rsid w:val="0096493C"/>
    <w:rsid w:val="00973392"/>
    <w:rsid w:val="009779A6"/>
    <w:rsid w:val="009858B2"/>
    <w:rsid w:val="009863CD"/>
    <w:rsid w:val="0098650C"/>
    <w:rsid w:val="00987B08"/>
    <w:rsid w:val="009901A7"/>
    <w:rsid w:val="00992156"/>
    <w:rsid w:val="00993696"/>
    <w:rsid w:val="00997554"/>
    <w:rsid w:val="009B0063"/>
    <w:rsid w:val="009B319F"/>
    <w:rsid w:val="009B4520"/>
    <w:rsid w:val="009B57B5"/>
    <w:rsid w:val="009B72B7"/>
    <w:rsid w:val="009C0905"/>
    <w:rsid w:val="009C1D64"/>
    <w:rsid w:val="009C22D0"/>
    <w:rsid w:val="009C5C59"/>
    <w:rsid w:val="009C76DC"/>
    <w:rsid w:val="009D7728"/>
    <w:rsid w:val="009E15FA"/>
    <w:rsid w:val="009E1A8E"/>
    <w:rsid w:val="009E664B"/>
    <w:rsid w:val="009E70B3"/>
    <w:rsid w:val="009F159F"/>
    <w:rsid w:val="009F1D33"/>
    <w:rsid w:val="009F30EC"/>
    <w:rsid w:val="009F5695"/>
    <w:rsid w:val="009F5B74"/>
    <w:rsid w:val="009F5DC7"/>
    <w:rsid w:val="009F5FFC"/>
    <w:rsid w:val="009F6788"/>
    <w:rsid w:val="00A04533"/>
    <w:rsid w:val="00A06BC6"/>
    <w:rsid w:val="00A12290"/>
    <w:rsid w:val="00A146F6"/>
    <w:rsid w:val="00A16AD0"/>
    <w:rsid w:val="00A213A7"/>
    <w:rsid w:val="00A21D8A"/>
    <w:rsid w:val="00A266B6"/>
    <w:rsid w:val="00A305BD"/>
    <w:rsid w:val="00A31968"/>
    <w:rsid w:val="00A331C4"/>
    <w:rsid w:val="00A36EC8"/>
    <w:rsid w:val="00A37EFE"/>
    <w:rsid w:val="00A400FE"/>
    <w:rsid w:val="00A44772"/>
    <w:rsid w:val="00A44A59"/>
    <w:rsid w:val="00A4544F"/>
    <w:rsid w:val="00A47BB0"/>
    <w:rsid w:val="00A50EBC"/>
    <w:rsid w:val="00A5142E"/>
    <w:rsid w:val="00A52792"/>
    <w:rsid w:val="00A5757C"/>
    <w:rsid w:val="00A67C08"/>
    <w:rsid w:val="00A67C7B"/>
    <w:rsid w:val="00A844AB"/>
    <w:rsid w:val="00A84B75"/>
    <w:rsid w:val="00A8548B"/>
    <w:rsid w:val="00A90EDF"/>
    <w:rsid w:val="00A91C9B"/>
    <w:rsid w:val="00A9227A"/>
    <w:rsid w:val="00A961DC"/>
    <w:rsid w:val="00AA1788"/>
    <w:rsid w:val="00AA27A7"/>
    <w:rsid w:val="00AA4504"/>
    <w:rsid w:val="00AA73FA"/>
    <w:rsid w:val="00AA74A3"/>
    <w:rsid w:val="00AB0FD2"/>
    <w:rsid w:val="00AB1DC6"/>
    <w:rsid w:val="00AB25CB"/>
    <w:rsid w:val="00AB41C9"/>
    <w:rsid w:val="00AB54D0"/>
    <w:rsid w:val="00AB6DDB"/>
    <w:rsid w:val="00AC0101"/>
    <w:rsid w:val="00AC4DBD"/>
    <w:rsid w:val="00AC4E87"/>
    <w:rsid w:val="00AC7FE4"/>
    <w:rsid w:val="00AD07F7"/>
    <w:rsid w:val="00AD2BC6"/>
    <w:rsid w:val="00AD7962"/>
    <w:rsid w:val="00AE1221"/>
    <w:rsid w:val="00AE17C1"/>
    <w:rsid w:val="00AF06E5"/>
    <w:rsid w:val="00AF0818"/>
    <w:rsid w:val="00AF435E"/>
    <w:rsid w:val="00AF4C09"/>
    <w:rsid w:val="00AF4E14"/>
    <w:rsid w:val="00AF55DF"/>
    <w:rsid w:val="00AF6218"/>
    <w:rsid w:val="00B03570"/>
    <w:rsid w:val="00B038B7"/>
    <w:rsid w:val="00B07B58"/>
    <w:rsid w:val="00B11FA9"/>
    <w:rsid w:val="00B123B2"/>
    <w:rsid w:val="00B131D4"/>
    <w:rsid w:val="00B1680E"/>
    <w:rsid w:val="00B21115"/>
    <w:rsid w:val="00B21994"/>
    <w:rsid w:val="00B22BB1"/>
    <w:rsid w:val="00B24E2F"/>
    <w:rsid w:val="00B306AF"/>
    <w:rsid w:val="00B30A4B"/>
    <w:rsid w:val="00B36E82"/>
    <w:rsid w:val="00B4126B"/>
    <w:rsid w:val="00B41D66"/>
    <w:rsid w:val="00B426EE"/>
    <w:rsid w:val="00B4548D"/>
    <w:rsid w:val="00B45A8C"/>
    <w:rsid w:val="00B50631"/>
    <w:rsid w:val="00B65804"/>
    <w:rsid w:val="00B660D0"/>
    <w:rsid w:val="00B67FDF"/>
    <w:rsid w:val="00B83E0C"/>
    <w:rsid w:val="00B845A0"/>
    <w:rsid w:val="00B85DBB"/>
    <w:rsid w:val="00B87150"/>
    <w:rsid w:val="00B92660"/>
    <w:rsid w:val="00B92D65"/>
    <w:rsid w:val="00B93C46"/>
    <w:rsid w:val="00B9528E"/>
    <w:rsid w:val="00B95805"/>
    <w:rsid w:val="00B964B4"/>
    <w:rsid w:val="00B96AFC"/>
    <w:rsid w:val="00B96BD5"/>
    <w:rsid w:val="00BA3C09"/>
    <w:rsid w:val="00BA4428"/>
    <w:rsid w:val="00BA59FC"/>
    <w:rsid w:val="00BB10E9"/>
    <w:rsid w:val="00BB111A"/>
    <w:rsid w:val="00BB3847"/>
    <w:rsid w:val="00BC0288"/>
    <w:rsid w:val="00BC17F6"/>
    <w:rsid w:val="00BC1CB4"/>
    <w:rsid w:val="00BC2667"/>
    <w:rsid w:val="00BD0DD2"/>
    <w:rsid w:val="00BD446F"/>
    <w:rsid w:val="00BD4C49"/>
    <w:rsid w:val="00BD51BD"/>
    <w:rsid w:val="00BD6707"/>
    <w:rsid w:val="00BE1750"/>
    <w:rsid w:val="00BE29B5"/>
    <w:rsid w:val="00BE2C1B"/>
    <w:rsid w:val="00BE386E"/>
    <w:rsid w:val="00BE3E54"/>
    <w:rsid w:val="00BE5599"/>
    <w:rsid w:val="00BE56D3"/>
    <w:rsid w:val="00BE6D5A"/>
    <w:rsid w:val="00BF027F"/>
    <w:rsid w:val="00BF502E"/>
    <w:rsid w:val="00BF7C9B"/>
    <w:rsid w:val="00C0635D"/>
    <w:rsid w:val="00C112E7"/>
    <w:rsid w:val="00C16EF6"/>
    <w:rsid w:val="00C16FAD"/>
    <w:rsid w:val="00C17C96"/>
    <w:rsid w:val="00C201B0"/>
    <w:rsid w:val="00C222C1"/>
    <w:rsid w:val="00C2752B"/>
    <w:rsid w:val="00C30E87"/>
    <w:rsid w:val="00C31C51"/>
    <w:rsid w:val="00C32F73"/>
    <w:rsid w:val="00C35381"/>
    <w:rsid w:val="00C478DD"/>
    <w:rsid w:val="00C515EA"/>
    <w:rsid w:val="00C51AFF"/>
    <w:rsid w:val="00C51ECC"/>
    <w:rsid w:val="00C54797"/>
    <w:rsid w:val="00C55FB1"/>
    <w:rsid w:val="00C55FED"/>
    <w:rsid w:val="00C57449"/>
    <w:rsid w:val="00C5796C"/>
    <w:rsid w:val="00C62396"/>
    <w:rsid w:val="00C630C1"/>
    <w:rsid w:val="00C64554"/>
    <w:rsid w:val="00C6572D"/>
    <w:rsid w:val="00C65773"/>
    <w:rsid w:val="00C66611"/>
    <w:rsid w:val="00C71468"/>
    <w:rsid w:val="00C74C7D"/>
    <w:rsid w:val="00C7782E"/>
    <w:rsid w:val="00C8284C"/>
    <w:rsid w:val="00C906B9"/>
    <w:rsid w:val="00C91CF8"/>
    <w:rsid w:val="00C94BCA"/>
    <w:rsid w:val="00C955EC"/>
    <w:rsid w:val="00C95FC5"/>
    <w:rsid w:val="00CA57A0"/>
    <w:rsid w:val="00CA6426"/>
    <w:rsid w:val="00CB0455"/>
    <w:rsid w:val="00CB0F2D"/>
    <w:rsid w:val="00CB27C9"/>
    <w:rsid w:val="00CB2AD5"/>
    <w:rsid w:val="00CB6F3C"/>
    <w:rsid w:val="00CC0121"/>
    <w:rsid w:val="00CC040D"/>
    <w:rsid w:val="00CC1F8A"/>
    <w:rsid w:val="00CC2F0D"/>
    <w:rsid w:val="00CC3952"/>
    <w:rsid w:val="00CD46F9"/>
    <w:rsid w:val="00CE0FF4"/>
    <w:rsid w:val="00CE2A1C"/>
    <w:rsid w:val="00CE5603"/>
    <w:rsid w:val="00CE7346"/>
    <w:rsid w:val="00CE7F2C"/>
    <w:rsid w:val="00CF3FC4"/>
    <w:rsid w:val="00D00DB4"/>
    <w:rsid w:val="00D01F78"/>
    <w:rsid w:val="00D0287A"/>
    <w:rsid w:val="00D02E9A"/>
    <w:rsid w:val="00D03839"/>
    <w:rsid w:val="00D05AF2"/>
    <w:rsid w:val="00D05FD2"/>
    <w:rsid w:val="00D061C6"/>
    <w:rsid w:val="00D1086B"/>
    <w:rsid w:val="00D10BCE"/>
    <w:rsid w:val="00D11051"/>
    <w:rsid w:val="00D138BB"/>
    <w:rsid w:val="00D139AF"/>
    <w:rsid w:val="00D13ED3"/>
    <w:rsid w:val="00D14E74"/>
    <w:rsid w:val="00D177EC"/>
    <w:rsid w:val="00D20101"/>
    <w:rsid w:val="00D22FF9"/>
    <w:rsid w:val="00D33D64"/>
    <w:rsid w:val="00D423F6"/>
    <w:rsid w:val="00D45B59"/>
    <w:rsid w:val="00D45EBF"/>
    <w:rsid w:val="00D4652B"/>
    <w:rsid w:val="00D50CCF"/>
    <w:rsid w:val="00D551F0"/>
    <w:rsid w:val="00D76E05"/>
    <w:rsid w:val="00D85DD9"/>
    <w:rsid w:val="00D86D65"/>
    <w:rsid w:val="00D8738E"/>
    <w:rsid w:val="00D91F8F"/>
    <w:rsid w:val="00D94E52"/>
    <w:rsid w:val="00D9555E"/>
    <w:rsid w:val="00DA0376"/>
    <w:rsid w:val="00DA3ABA"/>
    <w:rsid w:val="00DA428B"/>
    <w:rsid w:val="00DA5092"/>
    <w:rsid w:val="00DB7A4B"/>
    <w:rsid w:val="00DC0BD0"/>
    <w:rsid w:val="00DC5487"/>
    <w:rsid w:val="00DC6215"/>
    <w:rsid w:val="00DC6410"/>
    <w:rsid w:val="00DD084E"/>
    <w:rsid w:val="00DD2CE1"/>
    <w:rsid w:val="00DD360E"/>
    <w:rsid w:val="00DD372C"/>
    <w:rsid w:val="00DD3EED"/>
    <w:rsid w:val="00DD6B5D"/>
    <w:rsid w:val="00DE0F07"/>
    <w:rsid w:val="00DE212F"/>
    <w:rsid w:val="00DE32A6"/>
    <w:rsid w:val="00DE381A"/>
    <w:rsid w:val="00DE3F63"/>
    <w:rsid w:val="00DE4570"/>
    <w:rsid w:val="00E03887"/>
    <w:rsid w:val="00E05D17"/>
    <w:rsid w:val="00E078EC"/>
    <w:rsid w:val="00E07CE7"/>
    <w:rsid w:val="00E10BA8"/>
    <w:rsid w:val="00E1252D"/>
    <w:rsid w:val="00E1502B"/>
    <w:rsid w:val="00E234F5"/>
    <w:rsid w:val="00E23C8C"/>
    <w:rsid w:val="00E25576"/>
    <w:rsid w:val="00E25AC5"/>
    <w:rsid w:val="00E3576E"/>
    <w:rsid w:val="00E35C86"/>
    <w:rsid w:val="00E40A98"/>
    <w:rsid w:val="00E4265B"/>
    <w:rsid w:val="00E42ADE"/>
    <w:rsid w:val="00E50856"/>
    <w:rsid w:val="00E50927"/>
    <w:rsid w:val="00E50C69"/>
    <w:rsid w:val="00E51599"/>
    <w:rsid w:val="00E52EC2"/>
    <w:rsid w:val="00E547F2"/>
    <w:rsid w:val="00E54DE0"/>
    <w:rsid w:val="00E612C1"/>
    <w:rsid w:val="00E62D3C"/>
    <w:rsid w:val="00E646D3"/>
    <w:rsid w:val="00E66D2A"/>
    <w:rsid w:val="00E71221"/>
    <w:rsid w:val="00E73FAA"/>
    <w:rsid w:val="00E74B22"/>
    <w:rsid w:val="00E7615E"/>
    <w:rsid w:val="00E80230"/>
    <w:rsid w:val="00E8149D"/>
    <w:rsid w:val="00E8192D"/>
    <w:rsid w:val="00E81A8E"/>
    <w:rsid w:val="00E8276E"/>
    <w:rsid w:val="00E830A2"/>
    <w:rsid w:val="00E86522"/>
    <w:rsid w:val="00E86FD1"/>
    <w:rsid w:val="00E90FE1"/>
    <w:rsid w:val="00E93286"/>
    <w:rsid w:val="00E93354"/>
    <w:rsid w:val="00E94258"/>
    <w:rsid w:val="00E9779E"/>
    <w:rsid w:val="00E97F4F"/>
    <w:rsid w:val="00EA0779"/>
    <w:rsid w:val="00EA2F53"/>
    <w:rsid w:val="00EA52A3"/>
    <w:rsid w:val="00EB3158"/>
    <w:rsid w:val="00EB5C93"/>
    <w:rsid w:val="00EB6291"/>
    <w:rsid w:val="00EB6A69"/>
    <w:rsid w:val="00EC016F"/>
    <w:rsid w:val="00EC10F1"/>
    <w:rsid w:val="00EC1DCA"/>
    <w:rsid w:val="00EC3FBF"/>
    <w:rsid w:val="00EC474C"/>
    <w:rsid w:val="00ED0886"/>
    <w:rsid w:val="00ED33E4"/>
    <w:rsid w:val="00EE3255"/>
    <w:rsid w:val="00EE6351"/>
    <w:rsid w:val="00EF2401"/>
    <w:rsid w:val="00EF29C8"/>
    <w:rsid w:val="00EF2BB3"/>
    <w:rsid w:val="00EF3F66"/>
    <w:rsid w:val="00EF4CED"/>
    <w:rsid w:val="00F00E24"/>
    <w:rsid w:val="00F0180D"/>
    <w:rsid w:val="00F01EE7"/>
    <w:rsid w:val="00F037FE"/>
    <w:rsid w:val="00F04DC1"/>
    <w:rsid w:val="00F0716A"/>
    <w:rsid w:val="00F07E35"/>
    <w:rsid w:val="00F12FB9"/>
    <w:rsid w:val="00F15439"/>
    <w:rsid w:val="00F23915"/>
    <w:rsid w:val="00F24FAA"/>
    <w:rsid w:val="00F25169"/>
    <w:rsid w:val="00F2528B"/>
    <w:rsid w:val="00F259B7"/>
    <w:rsid w:val="00F31400"/>
    <w:rsid w:val="00F31E35"/>
    <w:rsid w:val="00F329E3"/>
    <w:rsid w:val="00F339FA"/>
    <w:rsid w:val="00F34CDC"/>
    <w:rsid w:val="00F3664B"/>
    <w:rsid w:val="00F40C62"/>
    <w:rsid w:val="00F41B3F"/>
    <w:rsid w:val="00F477B5"/>
    <w:rsid w:val="00F4795E"/>
    <w:rsid w:val="00F56F62"/>
    <w:rsid w:val="00F5720C"/>
    <w:rsid w:val="00F60743"/>
    <w:rsid w:val="00F62098"/>
    <w:rsid w:val="00F72593"/>
    <w:rsid w:val="00F74BDF"/>
    <w:rsid w:val="00F74D3B"/>
    <w:rsid w:val="00F8038D"/>
    <w:rsid w:val="00F82136"/>
    <w:rsid w:val="00F82C46"/>
    <w:rsid w:val="00F83CB5"/>
    <w:rsid w:val="00F854F2"/>
    <w:rsid w:val="00F8743C"/>
    <w:rsid w:val="00F91127"/>
    <w:rsid w:val="00F92FD8"/>
    <w:rsid w:val="00F936E4"/>
    <w:rsid w:val="00F95D80"/>
    <w:rsid w:val="00F9643C"/>
    <w:rsid w:val="00FA0F8E"/>
    <w:rsid w:val="00FA3F8E"/>
    <w:rsid w:val="00FA4368"/>
    <w:rsid w:val="00FA5926"/>
    <w:rsid w:val="00FA5D8A"/>
    <w:rsid w:val="00FB02C0"/>
    <w:rsid w:val="00FB0432"/>
    <w:rsid w:val="00FC295E"/>
    <w:rsid w:val="00FC60ED"/>
    <w:rsid w:val="00FC7137"/>
    <w:rsid w:val="00FD323F"/>
    <w:rsid w:val="00FD55C3"/>
    <w:rsid w:val="00FE2629"/>
    <w:rsid w:val="00FE2DAE"/>
    <w:rsid w:val="00FE4407"/>
    <w:rsid w:val="00FE5EE7"/>
    <w:rsid w:val="00FE7EE6"/>
    <w:rsid w:val="00FF2534"/>
    <w:rsid w:val="00FF2870"/>
    <w:rsid w:val="00FF33C0"/>
    <w:rsid w:val="00FF3CC8"/>
    <w:rsid w:val="0157B7C6"/>
    <w:rsid w:val="0300C5AA"/>
    <w:rsid w:val="057879DB"/>
    <w:rsid w:val="0592D0EE"/>
    <w:rsid w:val="071E5194"/>
    <w:rsid w:val="07F96908"/>
    <w:rsid w:val="08D89038"/>
    <w:rsid w:val="09032D0E"/>
    <w:rsid w:val="0A1EF499"/>
    <w:rsid w:val="0B5CE140"/>
    <w:rsid w:val="0E460584"/>
    <w:rsid w:val="0EA227CE"/>
    <w:rsid w:val="0F364A06"/>
    <w:rsid w:val="1103EF27"/>
    <w:rsid w:val="12CA9FF7"/>
    <w:rsid w:val="18130F89"/>
    <w:rsid w:val="183FA1AA"/>
    <w:rsid w:val="1A91C4B6"/>
    <w:rsid w:val="1B17BFE5"/>
    <w:rsid w:val="1B754133"/>
    <w:rsid w:val="1D4ECCB5"/>
    <w:rsid w:val="1D92089A"/>
    <w:rsid w:val="1EB8FF68"/>
    <w:rsid w:val="20C2C14C"/>
    <w:rsid w:val="23B9EB85"/>
    <w:rsid w:val="2436C85A"/>
    <w:rsid w:val="29A59118"/>
    <w:rsid w:val="29CCF1BB"/>
    <w:rsid w:val="2B439699"/>
    <w:rsid w:val="2B88D8E5"/>
    <w:rsid w:val="2BFC600E"/>
    <w:rsid w:val="2C3C1DD5"/>
    <w:rsid w:val="2CB5D06C"/>
    <w:rsid w:val="2D9CB846"/>
    <w:rsid w:val="3273A98E"/>
    <w:rsid w:val="33D738C2"/>
    <w:rsid w:val="35A56CDA"/>
    <w:rsid w:val="3696AA7E"/>
    <w:rsid w:val="38F67F0F"/>
    <w:rsid w:val="39DB3BFC"/>
    <w:rsid w:val="3C64A163"/>
    <w:rsid w:val="3D247880"/>
    <w:rsid w:val="42BB39C6"/>
    <w:rsid w:val="43492A04"/>
    <w:rsid w:val="435A44BB"/>
    <w:rsid w:val="4416254A"/>
    <w:rsid w:val="46330347"/>
    <w:rsid w:val="4BBD9FE8"/>
    <w:rsid w:val="4EB3140F"/>
    <w:rsid w:val="4F363E5D"/>
    <w:rsid w:val="51B55A78"/>
    <w:rsid w:val="51B671D6"/>
    <w:rsid w:val="51D99783"/>
    <w:rsid w:val="55FE2847"/>
    <w:rsid w:val="587C2609"/>
    <w:rsid w:val="58B4E725"/>
    <w:rsid w:val="5973AC8E"/>
    <w:rsid w:val="5CB95419"/>
    <w:rsid w:val="5F5CBCD9"/>
    <w:rsid w:val="5FBC7E44"/>
    <w:rsid w:val="637C6D82"/>
    <w:rsid w:val="6409B1A2"/>
    <w:rsid w:val="66195A52"/>
    <w:rsid w:val="670E82A3"/>
    <w:rsid w:val="695C25C3"/>
    <w:rsid w:val="6C1D2BD4"/>
    <w:rsid w:val="6DB96DF7"/>
    <w:rsid w:val="6E0A8E8D"/>
    <w:rsid w:val="6E984699"/>
    <w:rsid w:val="7066C4CF"/>
    <w:rsid w:val="70B8C968"/>
    <w:rsid w:val="719BFEEA"/>
    <w:rsid w:val="723329FB"/>
    <w:rsid w:val="7421EA2A"/>
    <w:rsid w:val="7577B10D"/>
    <w:rsid w:val="7596C86C"/>
    <w:rsid w:val="7ADCFF61"/>
    <w:rsid w:val="7C4DD4A7"/>
    <w:rsid w:val="7C95A249"/>
    <w:rsid w:val="7D3D669B"/>
    <w:rsid w:val="7E757B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793CC"/>
  <w15:docId w15:val="{2E6E8DB5-B479-49AC-A550-473A3636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2"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3" w:line="250" w:lineRule="auto"/>
      <w:ind w:left="10" w:hanging="10"/>
      <w:outlineLvl w:val="0"/>
    </w:pPr>
    <w:rPr>
      <w:rFonts w:ascii="Arial" w:eastAsia="Arial" w:hAnsi="Arial" w:cs="Arial"/>
      <w:color w:val="1B0E47"/>
      <w:sz w:val="32"/>
    </w:rPr>
  </w:style>
  <w:style w:type="paragraph" w:styleId="Heading2">
    <w:name w:val="heading 2"/>
    <w:next w:val="Normal"/>
    <w:link w:val="Heading2Char"/>
    <w:uiPriority w:val="9"/>
    <w:unhideWhenUsed/>
    <w:qFormat/>
    <w:pPr>
      <w:keepNext/>
      <w:keepLines/>
      <w:spacing w:after="13" w:line="250" w:lineRule="auto"/>
      <w:ind w:left="10" w:hanging="10"/>
      <w:outlineLvl w:val="1"/>
    </w:pPr>
    <w:rPr>
      <w:rFonts w:ascii="Arial" w:eastAsia="Arial" w:hAnsi="Arial" w:cs="Arial"/>
      <w:color w:val="1B0E47"/>
      <w:sz w:val="32"/>
    </w:rPr>
  </w:style>
  <w:style w:type="paragraph" w:styleId="Heading3">
    <w:name w:val="heading 3"/>
    <w:next w:val="Normal"/>
    <w:link w:val="Heading3Char"/>
    <w:uiPriority w:val="9"/>
    <w:unhideWhenUsed/>
    <w:qFormat/>
    <w:pPr>
      <w:keepNext/>
      <w:keepLines/>
      <w:spacing w:after="218"/>
      <w:ind w:left="10" w:hanging="10"/>
      <w:outlineLvl w:val="2"/>
    </w:pPr>
    <w:rPr>
      <w:rFonts w:ascii="Arial" w:eastAsia="Arial" w:hAnsi="Arial" w:cs="Arial"/>
      <w:b/>
      <w:color w:val="11092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11092F"/>
      <w:sz w:val="24"/>
    </w:rPr>
  </w:style>
  <w:style w:type="character" w:customStyle="1" w:styleId="Heading2Char">
    <w:name w:val="Heading 2 Char"/>
    <w:link w:val="Heading2"/>
    <w:rPr>
      <w:rFonts w:ascii="Arial" w:eastAsia="Arial" w:hAnsi="Arial" w:cs="Arial"/>
      <w:color w:val="1B0E47"/>
      <w:sz w:val="32"/>
    </w:rPr>
  </w:style>
  <w:style w:type="paragraph" w:customStyle="1" w:styleId="footnotedescription">
    <w:name w:val="footnote description"/>
    <w:next w:val="Normal"/>
    <w:link w:val="footnotedescriptionChar"/>
    <w:hidden/>
    <w:pPr>
      <w:spacing w:after="0"/>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Heading1Char">
    <w:name w:val="Heading 1 Char"/>
    <w:link w:val="Heading1"/>
    <w:rPr>
      <w:rFonts w:ascii="Arial" w:eastAsia="Arial" w:hAnsi="Arial" w:cs="Arial"/>
      <w:color w:val="1B0E47"/>
      <w:sz w:val="32"/>
    </w:rPr>
  </w:style>
  <w:style w:type="paragraph" w:styleId="TOC1">
    <w:name w:val="toc 1"/>
    <w:hidden/>
    <w:uiPriority w:val="39"/>
    <w:pPr>
      <w:ind w:left="15" w:right="15"/>
    </w:pPr>
    <w:rPr>
      <w:rFonts w:ascii="Calibri" w:eastAsia="Calibri" w:hAnsi="Calibri" w:cs="Calibri"/>
      <w:color w:val="00000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NoSpacing">
    <w:name w:val="No Spacing"/>
    <w:uiPriority w:val="1"/>
    <w:qFormat/>
    <w:rsid w:val="00425D71"/>
    <w:pPr>
      <w:spacing w:after="0" w:line="240" w:lineRule="auto"/>
      <w:ind w:left="10" w:hanging="10"/>
    </w:pPr>
    <w:rPr>
      <w:rFonts w:ascii="Arial" w:eastAsia="Arial" w:hAnsi="Arial" w:cs="Arial"/>
      <w:color w:val="000000"/>
      <w:sz w:val="24"/>
    </w:rPr>
  </w:style>
  <w:style w:type="paragraph" w:styleId="Revision">
    <w:name w:val="Revision"/>
    <w:hidden/>
    <w:uiPriority w:val="99"/>
    <w:semiHidden/>
    <w:rsid w:val="00425D71"/>
    <w:pPr>
      <w:spacing w:after="0" w:line="240" w:lineRule="auto"/>
    </w:pPr>
    <w:rPr>
      <w:rFonts w:ascii="Arial" w:eastAsia="Arial" w:hAnsi="Arial" w:cs="Arial"/>
      <w:color w:val="000000"/>
      <w:sz w:val="24"/>
    </w:rPr>
  </w:style>
  <w:style w:type="character" w:styleId="Hyperlink">
    <w:name w:val="Hyperlink"/>
    <w:basedOn w:val="DefaultParagraphFont"/>
    <w:uiPriority w:val="99"/>
    <w:unhideWhenUsed/>
    <w:rsid w:val="00665F8B"/>
    <w:rPr>
      <w:color w:val="0563C1" w:themeColor="hyperlink"/>
      <w:u w:val="single"/>
    </w:rPr>
  </w:style>
  <w:style w:type="character" w:styleId="UnresolvedMention">
    <w:name w:val="Unresolved Mention"/>
    <w:basedOn w:val="DefaultParagraphFont"/>
    <w:uiPriority w:val="99"/>
    <w:semiHidden/>
    <w:unhideWhenUsed/>
    <w:rsid w:val="00665F8B"/>
    <w:rPr>
      <w:color w:val="605E5C"/>
      <w:shd w:val="clear" w:color="auto" w:fill="E1DFDD"/>
    </w:rPr>
  </w:style>
  <w:style w:type="character" w:styleId="CommentReference">
    <w:name w:val="annotation reference"/>
    <w:basedOn w:val="DefaultParagraphFont"/>
    <w:uiPriority w:val="99"/>
    <w:semiHidden/>
    <w:unhideWhenUsed/>
    <w:rsid w:val="004508B1"/>
    <w:rPr>
      <w:sz w:val="16"/>
      <w:szCs w:val="16"/>
    </w:rPr>
  </w:style>
  <w:style w:type="paragraph" w:styleId="CommentText">
    <w:name w:val="annotation text"/>
    <w:basedOn w:val="Normal"/>
    <w:link w:val="CommentTextChar"/>
    <w:uiPriority w:val="99"/>
    <w:unhideWhenUsed/>
    <w:rsid w:val="004508B1"/>
    <w:pPr>
      <w:spacing w:line="240" w:lineRule="auto"/>
    </w:pPr>
    <w:rPr>
      <w:sz w:val="20"/>
      <w:szCs w:val="20"/>
    </w:rPr>
  </w:style>
  <w:style w:type="character" w:customStyle="1" w:styleId="CommentTextChar">
    <w:name w:val="Comment Text Char"/>
    <w:basedOn w:val="DefaultParagraphFont"/>
    <w:link w:val="CommentText"/>
    <w:uiPriority w:val="99"/>
    <w:rsid w:val="004508B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4508B1"/>
    <w:rPr>
      <w:b/>
      <w:bCs/>
    </w:rPr>
  </w:style>
  <w:style w:type="character" w:customStyle="1" w:styleId="CommentSubjectChar">
    <w:name w:val="Comment Subject Char"/>
    <w:basedOn w:val="CommentTextChar"/>
    <w:link w:val="CommentSubject"/>
    <w:uiPriority w:val="99"/>
    <w:semiHidden/>
    <w:rsid w:val="004508B1"/>
    <w:rPr>
      <w:rFonts w:ascii="Arial" w:eastAsia="Arial" w:hAnsi="Arial" w:cs="Arial"/>
      <w:b/>
      <w:bCs/>
      <w:color w:val="000000"/>
      <w:sz w:val="20"/>
      <w:szCs w:val="20"/>
    </w:rPr>
  </w:style>
  <w:style w:type="paragraph" w:styleId="ListParagraph">
    <w:name w:val="List Paragraph"/>
    <w:basedOn w:val="Normal"/>
    <w:uiPriority w:val="34"/>
    <w:qFormat/>
    <w:rsid w:val="005A09BD"/>
    <w:pPr>
      <w:ind w:left="720"/>
      <w:contextualSpacing/>
    </w:pPr>
  </w:style>
  <w:style w:type="paragraph" w:styleId="Footer">
    <w:name w:val="footer"/>
    <w:basedOn w:val="Normal"/>
    <w:link w:val="FooterChar"/>
    <w:uiPriority w:val="99"/>
    <w:unhideWhenUsed/>
    <w:rsid w:val="00C657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773"/>
    <w:rPr>
      <w:rFonts w:ascii="Arial" w:eastAsia="Arial" w:hAnsi="Arial" w:cs="Arial"/>
      <w:color w:val="000000"/>
      <w:sz w:val="24"/>
    </w:rPr>
  </w:style>
  <w:style w:type="paragraph" w:styleId="FootnoteText">
    <w:name w:val="footnote text"/>
    <w:basedOn w:val="Normal"/>
    <w:link w:val="FootnoteTextChar"/>
    <w:uiPriority w:val="99"/>
    <w:unhideWhenUsed/>
    <w:rsid w:val="002A255F"/>
    <w:pPr>
      <w:spacing w:after="0" w:line="240" w:lineRule="auto"/>
    </w:pPr>
    <w:rPr>
      <w:sz w:val="20"/>
      <w:szCs w:val="20"/>
    </w:rPr>
  </w:style>
  <w:style w:type="character" w:customStyle="1" w:styleId="FootnoteTextChar">
    <w:name w:val="Footnote Text Char"/>
    <w:basedOn w:val="DefaultParagraphFont"/>
    <w:link w:val="FootnoteText"/>
    <w:uiPriority w:val="99"/>
    <w:rsid w:val="002A255F"/>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2A255F"/>
    <w:rPr>
      <w:vertAlign w:val="superscript"/>
    </w:rPr>
  </w:style>
  <w:style w:type="character" w:styleId="FollowedHyperlink">
    <w:name w:val="FollowedHyperlink"/>
    <w:basedOn w:val="DefaultParagraphFont"/>
    <w:uiPriority w:val="99"/>
    <w:semiHidden/>
    <w:unhideWhenUsed/>
    <w:rsid w:val="00952129"/>
    <w:rPr>
      <w:color w:val="954F72" w:themeColor="followedHyperlink"/>
      <w:u w:val="single"/>
    </w:rPr>
  </w:style>
  <w:style w:type="character" w:styleId="Mention">
    <w:name w:val="Mention"/>
    <w:basedOn w:val="DefaultParagraphFont"/>
    <w:uiPriority w:val="99"/>
    <w:unhideWhenUsed/>
    <w:rsid w:val="005D1CCF"/>
    <w:rPr>
      <w:color w:val="2B579A"/>
      <w:shd w:val="clear" w:color="auto" w:fill="E1DFDD"/>
    </w:rPr>
  </w:style>
  <w:style w:type="paragraph" w:styleId="Header">
    <w:name w:val="header"/>
    <w:basedOn w:val="Normal"/>
    <w:link w:val="HeaderChar"/>
    <w:uiPriority w:val="99"/>
    <w:unhideWhenUsed/>
    <w:rsid w:val="00817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B5B"/>
    <w:rPr>
      <w:rFonts w:ascii="Arial" w:eastAsia="Arial" w:hAnsi="Arial" w:cs="Arial"/>
      <w:color w:val="000000"/>
      <w:sz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A5142E"/>
    <w:pPr>
      <w:spacing w:before="240" w:after="0" w:line="259" w:lineRule="auto"/>
      <w:ind w:left="0" w:firstLine="0"/>
      <w:outlineLvl w:val="9"/>
    </w:pPr>
    <w:rPr>
      <w:rFonts w:asciiTheme="majorHAnsi" w:eastAsiaTheme="majorEastAsia" w:hAnsiTheme="majorHAnsi" w:cstheme="majorBidi"/>
      <w:color w:val="2F5496" w:themeColor="accent1" w:themeShade="BF"/>
      <w:szCs w:val="32"/>
      <w:lang w:val="en-US" w:eastAsia="en-US"/>
    </w:rPr>
  </w:style>
  <w:style w:type="paragraph" w:styleId="TOC2">
    <w:name w:val="toc 2"/>
    <w:basedOn w:val="Normal"/>
    <w:next w:val="Normal"/>
    <w:autoRedefine/>
    <w:uiPriority w:val="39"/>
    <w:unhideWhenUsed/>
    <w:rsid w:val="00A5142E"/>
    <w:pPr>
      <w:spacing w:after="100"/>
      <w:ind w:left="240"/>
    </w:pPr>
  </w:style>
  <w:style w:type="paragraph" w:styleId="TOC3">
    <w:name w:val="toc 3"/>
    <w:basedOn w:val="Normal"/>
    <w:next w:val="Normal"/>
    <w:autoRedefine/>
    <w:uiPriority w:val="39"/>
    <w:unhideWhenUsed/>
    <w:rsid w:val="00A5142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government/uploads/system/uploads/attachment_data/file/887959/available-data-modes-access.ods" TargetMode="External"/><Relationship Id="rId21" Type="http://schemas.openxmlformats.org/officeDocument/2006/relationships/header" Target="header6.xml"/><Relationship Id="rId42" Type="http://schemas.openxmlformats.org/officeDocument/2006/relationships/hyperlink" Target="https://www.gov.uk/government/publications/security-policy-framework" TargetMode="External"/><Relationship Id="rId47" Type="http://schemas.openxmlformats.org/officeDocument/2006/relationships/header" Target="header8.xml"/><Relationship Id="rId63" Type="http://schemas.openxmlformats.org/officeDocument/2006/relationships/hyperlink" Target="https://gdpr-info.eu/art-9-gdpr/" TargetMode="External"/><Relationship Id="rId68" Type="http://schemas.openxmlformats.org/officeDocument/2006/relationships/hyperlink" Target="http://www.legislation.gov.uk/ukpga/2018/12/schedule/1/enacted" TargetMode="External"/><Relationship Id="rId84" Type="http://schemas.openxmlformats.org/officeDocument/2006/relationships/hyperlink" Target="https://gss.civilservice.gov.uk/policy-store/anonymisation-and-data-confidentiality/" TargetMode="External"/><Relationship Id="rId89" Type="http://schemas.openxmlformats.org/officeDocument/2006/relationships/hyperlink" Target="https://ico.org.uk/for-organisations/uk-gdpr-guidance-and-resources/lawful-basis/special-category-data/what-is-special-category-data/" TargetMode="External"/><Relationship Id="rId16" Type="http://schemas.openxmlformats.org/officeDocument/2006/relationships/header" Target="header3.xml"/><Relationship Id="rId107" Type="http://schemas.openxmlformats.org/officeDocument/2006/relationships/theme" Target="theme/theme1.xml"/><Relationship Id="rId11" Type="http://schemas.openxmlformats.org/officeDocument/2006/relationships/image" Target="media/image1.png"/><Relationship Id="rId32" Type="http://schemas.openxmlformats.org/officeDocument/2006/relationships/hyperlink" Target="https://view.officeapps.live.com/op/view.aspx?src=https%3A%2F%2Fassets.publishing.service.gov.uk%2Fmedia%2F663cec38bd01f5ed32793887%2Favailable-data-modes-access-v2.ods&amp;wdOrigin=BROWSELINK" TargetMode="External"/><Relationship Id="rId37" Type="http://schemas.openxmlformats.org/officeDocument/2006/relationships/hyperlink" Target="https://ico.org.uk/for-organisations/guide-to-the-general-data-protection-regulation-gdpr/" TargetMode="External"/><Relationship Id="rId53" Type="http://schemas.openxmlformats.org/officeDocument/2006/relationships/hyperlink" Target="https://www.gov.uk/government/publications/ministry-of-justice-areas-of-research-interest-2020" TargetMode="External"/><Relationship Id="rId58" Type="http://schemas.openxmlformats.org/officeDocument/2006/relationships/hyperlink" Target="https://ico.org.uk/for-organisations/uk-gdpr-guidance-and-resources/lawful-basis/lawful-basis-interactive-guidance-tool/" TargetMode="External"/><Relationship Id="rId74" Type="http://schemas.openxmlformats.org/officeDocument/2006/relationships/hyperlink" Target="http://www.legislation.gov.uk/ukpga/2018/12/schedule/1/enacted" TargetMode="External"/><Relationship Id="rId79" Type="http://schemas.openxmlformats.org/officeDocument/2006/relationships/hyperlink" Target="mailto:dataaccesspanel@justice.gov.uk" TargetMode="External"/><Relationship Id="rId102" Type="http://schemas.openxmlformats.org/officeDocument/2006/relationships/header" Target="header11.xml"/><Relationship Id="rId5" Type="http://schemas.openxmlformats.org/officeDocument/2006/relationships/numbering" Target="numbering.xml"/><Relationship Id="rId90" Type="http://schemas.openxmlformats.org/officeDocument/2006/relationships/hyperlink" Target="https://www.judiciary.uk/guidance-and-resources/judicial-participation-in-research-projects/" TargetMode="External"/><Relationship Id="rId95" Type="http://schemas.openxmlformats.org/officeDocument/2006/relationships/hyperlink" Target="mailto:" TargetMode="External"/><Relationship Id="rId22" Type="http://schemas.openxmlformats.org/officeDocument/2006/relationships/hyperlink" Target="https://www.gov.uk/guidance/ministry-of-justice-data-first" TargetMode="External"/><Relationship Id="rId27" Type="http://schemas.openxmlformats.org/officeDocument/2006/relationships/hyperlink" Target="https://assets.publishing.service.gov.uk/government/uploads/system/uploads/attachment_data/file/887959/available-data-modes-access.ods" TargetMode="External"/><Relationship Id="rId43" Type="http://schemas.openxmlformats.org/officeDocument/2006/relationships/hyperlink" Target="https://www.gov.uk/government/publications/security-policy-framework" TargetMode="External"/><Relationship Id="rId48" Type="http://schemas.openxmlformats.org/officeDocument/2006/relationships/footer" Target="footer5.xml"/><Relationship Id="rId64" Type="http://schemas.openxmlformats.org/officeDocument/2006/relationships/hyperlink" Target="https://gdpr-info.eu/art-9-gdpr/" TargetMode="External"/><Relationship Id="rId69" Type="http://schemas.openxmlformats.org/officeDocument/2006/relationships/hyperlink" Target="http://www.legislation.gov.uk/ukpga/2018/12/schedule/1/enacted" TargetMode="External"/><Relationship Id="rId80" Type="http://schemas.openxmlformats.org/officeDocument/2006/relationships/hyperlink" Target="https://gss.civilservice.gov.uk/policy-store/anonymisation-and-data-confidentiality/" TargetMode="External"/><Relationship Id="rId85" Type="http://schemas.openxmlformats.org/officeDocument/2006/relationships/hyperlink" Target="https://gss.civilservice.gov.uk/policy-store/anonymisation-and-data-confidentiality/" TargetMode="External"/><Relationship Id="rId12" Type="http://schemas.openxmlformats.org/officeDocument/2006/relationships/header" Target="header1.xml"/><Relationship Id="rId17" Type="http://schemas.openxmlformats.org/officeDocument/2006/relationships/header" Target="header4.xml"/><Relationship Id="rId33" Type="http://schemas.openxmlformats.org/officeDocument/2006/relationships/hyperlink" Target="https://assets.publishing.service.gov.uk/government/uploads/system/uploads/attachment_data/file/887959/available-data-modes-access.ods" TargetMode="External"/><Relationship Id="rId38" Type="http://schemas.openxmlformats.org/officeDocument/2006/relationships/hyperlink" Target="https://ico.org.uk/for-organisations/guide-to-the-general-data-protection-regulation-gdpr/" TargetMode="External"/><Relationship Id="rId59" Type="http://schemas.openxmlformats.org/officeDocument/2006/relationships/hyperlink" Target="https://ico.org.uk/for-organisations/uk-gdpr-guidance-and-resources/lawful-basis/lawful-basis-interactive-guidance-tool/" TargetMode="External"/><Relationship Id="rId103" Type="http://schemas.openxmlformats.org/officeDocument/2006/relationships/footer" Target="footer7.xml"/><Relationship Id="rId20" Type="http://schemas.openxmlformats.org/officeDocument/2006/relationships/footer" Target="footer4.xml"/><Relationship Id="rId41" Type="http://schemas.openxmlformats.org/officeDocument/2006/relationships/hyperlink" Target="https://www.gov.uk/government/publications/security-policy-framework" TargetMode="External"/><Relationship Id="rId54" Type="http://schemas.openxmlformats.org/officeDocument/2006/relationships/hyperlink" Target="https://www.gov.uk/government/publications/ministry-of-justice-areas-of-research-interest-2020" TargetMode="External"/><Relationship Id="rId62" Type="http://schemas.openxmlformats.org/officeDocument/2006/relationships/hyperlink" Target="https://gdpr-info.eu/art-9-gdpr/" TargetMode="External"/><Relationship Id="rId70" Type="http://schemas.openxmlformats.org/officeDocument/2006/relationships/hyperlink" Target="http://www.legislation.gov.uk/ukpga/2018/12/schedule/1/enacted" TargetMode="External"/><Relationship Id="rId75" Type="http://schemas.openxmlformats.org/officeDocument/2006/relationships/hyperlink" Target="https://www.gov.uk/guidance/ministry-of-justice-data-first" TargetMode="External"/><Relationship Id="rId83" Type="http://schemas.openxmlformats.org/officeDocument/2006/relationships/hyperlink" Target="https://gss.civilservice.gov.uk/policy-store/anonymisation-and-data-confidentiality/" TargetMode="External"/><Relationship Id="rId88" Type="http://schemas.openxmlformats.org/officeDocument/2006/relationships/hyperlink" Target="https://gss.civilservice.gov.uk/policy-store/anonymisation-and-data-confidentiality/" TargetMode="External"/><Relationship Id="rId91" Type="http://schemas.openxmlformats.org/officeDocument/2006/relationships/hyperlink" Target="https://www.gov.uk/government/publications/security-policy-framework" TargetMode="External"/><Relationship Id="rId96" Type="http://schemas.openxmlformats.org/officeDocument/2006/relationships/hyperlink" Target="https://www.ons.gov.uk/aboutus/whatwedo/statistics/requestingstatistics/approvedresearcherschem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ons.gov.uk/aboutus/whatwedo/statistics/requestingstatistics/secureresearchservice" TargetMode="External"/><Relationship Id="rId28" Type="http://schemas.openxmlformats.org/officeDocument/2006/relationships/hyperlink" Target="https://www.gov.uk/government/publications/moj-data-first-application-form-for-secure-access-to-data" TargetMode="External"/><Relationship Id="rId36" Type="http://schemas.openxmlformats.org/officeDocument/2006/relationships/hyperlink" Target="http://www.legislation.gov.uk/ukpga/2018/12/contents/enacted" TargetMode="External"/><Relationship Id="rId49" Type="http://schemas.openxmlformats.org/officeDocument/2006/relationships/footer" Target="footer6.xml"/><Relationship Id="rId57" Type="http://schemas.openxmlformats.org/officeDocument/2006/relationships/hyperlink" Target="https://assets.publishing.service.gov.uk/media/660d8798758315001a4a49d2/DfE_ONS_statistical_disclosure_control_policy.pdf" TargetMode="External"/><Relationship Id="rId106"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gov.uk/government/publications/moj-data-first-application-form-for-secure-access-to-data" TargetMode="External"/><Relationship Id="rId44" Type="http://schemas.openxmlformats.org/officeDocument/2006/relationships/hyperlink" Target="https://www.gov.uk/government/publications/security-policy-framework" TargetMode="External"/><Relationship Id="rId52" Type="http://schemas.openxmlformats.org/officeDocument/2006/relationships/hyperlink" Target="https://view.officeapps.live.com/op/view.aspx?src=https%3A%2F%2Fassets.publishing.service.gov.uk%2Fmedia%2F663cec38bd01f5ed32793887%2Favailable-data-modes-access-v2.ods&amp;wdOrigin=BROWSELINK" TargetMode="External"/><Relationship Id="rId60" Type="http://schemas.openxmlformats.org/officeDocument/2006/relationships/hyperlink" Target="https://gdpr-info.eu/art-9-gdpr/" TargetMode="External"/><Relationship Id="rId65" Type="http://schemas.openxmlformats.org/officeDocument/2006/relationships/hyperlink" Target="https://gdpr-info.eu/art-9-gdpr/" TargetMode="External"/><Relationship Id="rId73" Type="http://schemas.openxmlformats.org/officeDocument/2006/relationships/hyperlink" Target="http://www.legislation.gov.uk/ukpga/2018/12/schedule/1/enacted" TargetMode="External"/><Relationship Id="rId78" Type="http://schemas.openxmlformats.org/officeDocument/2006/relationships/hyperlink" Target="mailto:data.SHARING@education.gov.uk" TargetMode="External"/><Relationship Id="rId81" Type="http://schemas.openxmlformats.org/officeDocument/2006/relationships/hyperlink" Target="https://gss.civilservice.gov.uk/policy-store/anonymisation-and-data-confidentiality/" TargetMode="External"/><Relationship Id="rId86" Type="http://schemas.openxmlformats.org/officeDocument/2006/relationships/hyperlink" Target="https://gss.civilservice.gov.uk/policy-store/anonymisation-and-data-confidentiality/" TargetMode="External"/><Relationship Id="rId94" Type="http://schemas.openxmlformats.org/officeDocument/2006/relationships/hyperlink" Target="mailto:accredited.researcher.support@ons.gov.uk" TargetMode="External"/><Relationship Id="rId99" Type="http://schemas.openxmlformats.org/officeDocument/2006/relationships/hyperlink" Target="http://www.gov.uk/government/publications" TargetMode="External"/><Relationship Id="rId10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5.xml"/><Relationship Id="rId39" Type="http://schemas.openxmlformats.org/officeDocument/2006/relationships/hyperlink" Target="https://www.gov.uk/government/publications/security-policy-framework" TargetMode="External"/><Relationship Id="rId34" Type="http://schemas.openxmlformats.org/officeDocument/2006/relationships/hyperlink" Target="http://www.legislation.gov.uk/ukpga/2018/12/contents/enacted" TargetMode="External"/><Relationship Id="rId50" Type="http://schemas.openxmlformats.org/officeDocument/2006/relationships/header" Target="header9.xml"/><Relationship Id="rId55" Type="http://schemas.openxmlformats.org/officeDocument/2006/relationships/hyperlink" Target="https://www.gov.uk/government/publications/ministry-of-justice-areas-of-research-interest-2020" TargetMode="External"/><Relationship Id="rId76" Type="http://schemas.openxmlformats.org/officeDocument/2006/relationships/hyperlink" Target="mailto:Datalinkingteam@justice.gov.uk" TargetMode="External"/><Relationship Id="rId97" Type="http://schemas.openxmlformats.org/officeDocument/2006/relationships/image" Target="media/image2.png"/><Relationship Id="rId104" Type="http://schemas.openxmlformats.org/officeDocument/2006/relationships/footer" Target="footer8.xml"/><Relationship Id="rId7" Type="http://schemas.openxmlformats.org/officeDocument/2006/relationships/settings" Target="settings.xml"/><Relationship Id="rId71" Type="http://schemas.openxmlformats.org/officeDocument/2006/relationships/hyperlink" Target="http://www.legislation.gov.uk/ukpga/2018/12/schedule/1/enacted" TargetMode="External"/><Relationship Id="rId92" Type="http://schemas.openxmlformats.org/officeDocument/2006/relationships/hyperlink" Target="https://www.gov.uk/government/publications/security-policy-framework" TargetMode="External"/><Relationship Id="rId2" Type="http://schemas.openxmlformats.org/officeDocument/2006/relationships/customXml" Target="../customXml/item2.xml"/><Relationship Id="rId29" Type="http://schemas.openxmlformats.org/officeDocument/2006/relationships/hyperlink" Target="https://www.gov.uk/government/publications/moj-data-first-application-form-for-secure-access-to-data" TargetMode="External"/><Relationship Id="rId24" Type="http://schemas.openxmlformats.org/officeDocument/2006/relationships/hyperlink" Target="https://www.ons.gov.uk/aboutus/whatwedo/statistics/requestingstatistics/approvedresearcherscheme" TargetMode="External"/><Relationship Id="rId40" Type="http://schemas.openxmlformats.org/officeDocument/2006/relationships/hyperlink" Target="https://www.gov.uk/government/publications/security-policy-framework" TargetMode="External"/><Relationship Id="rId45" Type="http://schemas.openxmlformats.org/officeDocument/2006/relationships/hyperlink" Target="mailto:datalinkingteam@justice.gov.uk" TargetMode="External"/><Relationship Id="rId66" Type="http://schemas.openxmlformats.org/officeDocument/2006/relationships/hyperlink" Target="https://ico.org.uk/for-organisations/uk-gdpr-guidance-and-resources/lawful-basis/legitimate-interests/what-is-the-legitimate-interests-basis/" TargetMode="External"/><Relationship Id="rId87" Type="http://schemas.openxmlformats.org/officeDocument/2006/relationships/hyperlink" Target="https://gss.civilservice.gov.uk/policy-store/anonymisation-and-data-confidentiality/" TargetMode="External"/><Relationship Id="rId61" Type="http://schemas.openxmlformats.org/officeDocument/2006/relationships/hyperlink" Target="https://gdpr-info.eu/art-9-gdpr/" TargetMode="External"/><Relationship Id="rId82" Type="http://schemas.openxmlformats.org/officeDocument/2006/relationships/hyperlink" Target="https://gss.civilservice.gov.uk/policy-store/anonymisation-and-data-confidentiality/" TargetMode="External"/><Relationship Id="rId19" Type="http://schemas.openxmlformats.org/officeDocument/2006/relationships/footer" Target="footer3.xml"/><Relationship Id="rId14" Type="http://schemas.openxmlformats.org/officeDocument/2006/relationships/footer" Target="footer1.xml"/><Relationship Id="rId30" Type="http://schemas.openxmlformats.org/officeDocument/2006/relationships/hyperlink" Target="https://www.gov.uk/government/publications/moj-data-first-application-form-for-secure-access-to-data" TargetMode="External"/><Relationship Id="rId35" Type="http://schemas.openxmlformats.org/officeDocument/2006/relationships/hyperlink" Target="http://www.legislation.gov.uk/ukpga/2018/12/contents/enacted" TargetMode="External"/><Relationship Id="rId56" Type="http://schemas.openxmlformats.org/officeDocument/2006/relationships/hyperlink" Target="https://www.gov.uk/government/publications/ministry-of-justice-areas-of-research-interest-2020" TargetMode="External"/><Relationship Id="rId77" Type="http://schemas.openxmlformats.org/officeDocument/2006/relationships/hyperlink" Target="mailto:datalinkingteam@justice.gov.uk" TargetMode="External"/><Relationship Id="rId100" Type="http://schemas.openxmlformats.org/officeDocument/2006/relationships/hyperlink" Target="http://www.gov.uk/government/publications" TargetMode="External"/><Relationship Id="rId105" Type="http://schemas.openxmlformats.org/officeDocument/2006/relationships/header" Target="header12.xml"/><Relationship Id="rId8" Type="http://schemas.openxmlformats.org/officeDocument/2006/relationships/webSettings" Target="webSettings.xml"/><Relationship Id="rId51" Type="http://schemas.openxmlformats.org/officeDocument/2006/relationships/hyperlink" Target="https://view.officeapps.live.com/op/view.aspx?src=https%3A%2F%2Fassets.publishing.service.gov.uk%2Fmedia%2F663cec38bd01f5ed32793887%2Favailable-data-modes-access-v2.ods&amp;wdOrigin=BROWSELINK" TargetMode="External"/><Relationship Id="rId72" Type="http://schemas.openxmlformats.org/officeDocument/2006/relationships/hyperlink" Target="http://www.legislation.gov.uk/ukpga/2018/12/schedule/1/enacted" TargetMode="External"/><Relationship Id="rId93" Type="http://schemas.openxmlformats.org/officeDocument/2006/relationships/hyperlink" Target="https://www.ons.gov.uk/aboutus/whatwedo/statistics/requestingstatistics/secureresearchservice/applyforanaccreditedresearchproject" TargetMode="External"/><Relationship Id="rId98" Type="http://schemas.openxmlformats.org/officeDocument/2006/relationships/hyperlink" Target="https://www.nationalarchives.gov.uk/doc/open-government-licence/version/3/" TargetMode="External"/><Relationship Id="rId3" Type="http://schemas.openxmlformats.org/officeDocument/2006/relationships/customXml" Target="../customXml/item3.xml"/><Relationship Id="rId25" Type="http://schemas.openxmlformats.org/officeDocument/2006/relationships/hyperlink" Target="https://assets.publishing.service.gov.uk/government/uploads/system/uploads/attachment_data/file/887959/available-data-modes-access.ods" TargetMode="External"/><Relationship Id="rId46" Type="http://schemas.openxmlformats.org/officeDocument/2006/relationships/header" Target="header7.xml"/><Relationship Id="rId67" Type="http://schemas.openxmlformats.org/officeDocument/2006/relationships/hyperlink" Target="http://www.legislation.gov.uk/ukpga/2018/12/schedule/1/enacte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Datalinkingteam@justice.gov.uk" TargetMode="External"/><Relationship Id="rId2" Type="http://schemas.openxmlformats.org/officeDocument/2006/relationships/hyperlink" Target="mailto:data.SHARING@education.gov.uk" TargetMode="External"/><Relationship Id="rId1" Type="http://schemas.openxmlformats.org/officeDocument/2006/relationships/hyperlink" Target="mailto:Datalinkingteam@just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692df2f-fbae-4af1-8fa8-0e9b9ada2682" xsi:nil="true"/>
    <lcf76f155ced4ddcb4097134ff3c332f xmlns="1be310bd-0d1d-4e50-9e2a-b1cb0dd1547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A1B163935A7BD43BD090A71D63F251C" ma:contentTypeVersion="16" ma:contentTypeDescription="Create a new document." ma:contentTypeScope="" ma:versionID="a5c3a58425bf31b053438f41026e84f2">
  <xsd:schema xmlns:xsd="http://www.w3.org/2001/XMLSchema" xmlns:xs="http://www.w3.org/2001/XMLSchema" xmlns:p="http://schemas.microsoft.com/office/2006/metadata/properties" xmlns:ns2="1be310bd-0d1d-4e50-9e2a-b1cb0dd1547c" xmlns:ns3="9692df2f-fbae-4af1-8fa8-0e9b9ada2682" targetNamespace="http://schemas.microsoft.com/office/2006/metadata/properties" ma:root="true" ma:fieldsID="8dc8f2f16210ded1ba20d192e36c729a" ns2:_="" ns3:_="">
    <xsd:import namespace="1be310bd-0d1d-4e50-9e2a-b1cb0dd1547c"/>
    <xsd:import namespace="9692df2f-fbae-4af1-8fa8-0e9b9ada26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310bd-0d1d-4e50-9e2a-b1cb0dd15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92df2f-fbae-4af1-8fa8-0e9b9ada26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f613cc1-9850-4a14-b86b-b3880d471e11}" ma:internalName="TaxCatchAll" ma:showField="CatchAllData" ma:web="9692df2f-fbae-4af1-8fa8-0e9b9ada26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C41060-786F-45D0-8CAC-18438B28C118}">
  <ds:schemaRefs>
    <ds:schemaRef ds:uri="http://schemas.microsoft.com/sharepoint/v3/contenttype/forms"/>
  </ds:schemaRefs>
</ds:datastoreItem>
</file>

<file path=customXml/itemProps2.xml><?xml version="1.0" encoding="utf-8"?>
<ds:datastoreItem xmlns:ds="http://schemas.openxmlformats.org/officeDocument/2006/customXml" ds:itemID="{095A41F0-73F2-4E90-B6D1-67B21286F5E8}">
  <ds:schemaRefs>
    <ds:schemaRef ds:uri="http://schemas.microsoft.com/office/2006/metadata/properties"/>
    <ds:schemaRef ds:uri="http://schemas.microsoft.com/office/infopath/2007/PartnerControls"/>
    <ds:schemaRef ds:uri="9692df2f-fbae-4af1-8fa8-0e9b9ada2682"/>
    <ds:schemaRef ds:uri="1be310bd-0d1d-4e50-9e2a-b1cb0dd1547c"/>
  </ds:schemaRefs>
</ds:datastoreItem>
</file>

<file path=customXml/itemProps3.xml><?xml version="1.0" encoding="utf-8"?>
<ds:datastoreItem xmlns:ds="http://schemas.openxmlformats.org/officeDocument/2006/customXml" ds:itemID="{E6FDC2AE-DACE-486D-A724-F464100BD60F}">
  <ds:schemaRefs>
    <ds:schemaRef ds:uri="http://schemas.openxmlformats.org/officeDocument/2006/bibliography"/>
  </ds:schemaRefs>
</ds:datastoreItem>
</file>

<file path=customXml/itemProps4.xml><?xml version="1.0" encoding="utf-8"?>
<ds:datastoreItem xmlns:ds="http://schemas.openxmlformats.org/officeDocument/2006/customXml" ds:itemID="{8D910CCA-28E3-436B-93EC-B496DF7E1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310bd-0d1d-4e50-9e2a-b1cb0dd1547c"/>
    <ds:schemaRef ds:uri="9692df2f-fbae-4af1-8fa8-0e9b9ada2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d277c9-c60a-4da1-b5f3-b3b8b34a82f9}" enabled="0" method="" siteId="{fad277c9-c60a-4da1-b5f3-b3b8b34a82f9}" removed="1"/>
</clbl:labelList>
</file>

<file path=docProps/app.xml><?xml version="1.0" encoding="utf-8"?>
<Properties xmlns="http://schemas.openxmlformats.org/officeDocument/2006/extended-properties" xmlns:vt="http://schemas.openxmlformats.org/officeDocument/2006/docPropsVTypes">
  <Template>Normal</Template>
  <TotalTime>3</TotalTime>
  <Pages>25</Pages>
  <Words>7465</Words>
  <Characters>42555</Characters>
  <Application>Microsoft Office Word</Application>
  <DocSecurity>0</DocSecurity>
  <Lines>354</Lines>
  <Paragraphs>99</Paragraphs>
  <ScaleCrop>false</ScaleCrop>
  <Company>MOJ</Company>
  <LinksUpToDate>false</LinksUpToDate>
  <CharactersWithSpaces>49921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sharing guidance for researchers seeking permission for secure access to data</dc:title>
  <dc:subject>Data sharing guidance for researchers seeking permission for secure access to data</dc:subject>
  <dc:creator>HM Government</dc:creator>
  <cp:keywords>Data; sharing; guidance; researcher; seeking; permission; secure; access; HM Government; 6.6613</cp:keywords>
  <cp:lastModifiedBy>Tonner, Natalie</cp:lastModifiedBy>
  <cp:revision>98</cp:revision>
  <dcterms:created xsi:type="dcterms:W3CDTF">2025-06-10T10:07:00Z</dcterms:created>
  <dcterms:modified xsi:type="dcterms:W3CDTF">2025-07-23T15:36:00Z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0x010100EA1B163935A7BD43BD090A71D63F251C</vt:lpwstr>
  </property>
  <property fmtid="{D5CDD505-2E9C-101B-9397-08002B2CF9AE}" pid="3" name="MediaServiceImageTags">
    <vt:lpwstr/>
  </property>
  <property fmtid="{D5CDD505-2E9C-101B-9397-08002B2CF9AE}" pid="4" name="ifa39ae5b01a4e15bffa1dc2df1b3726">
    <vt:lpwstr>Official|0884c477-2e62-47ea-b19c-5af6e91124c5</vt:lpwstr>
  </property>
  <property fmtid="{D5CDD505-2E9C-101B-9397-08002B2CF9AE}" pid="5" name="h5181134883947a99a38d116ffff0102">
    <vt:lpwstr>DfE|a484111e-5b24-4ad9-9778-c536c8c88985</vt:lpwstr>
  </property>
  <property fmtid="{D5CDD505-2E9C-101B-9397-08002B2CF9AE}" pid="6" name="be903956245e4f73a28ded42383ef53e">
    <vt:lpwstr>DfE|cc08a6d4-dfde-4d0f-bd85-069ebcef80d5</vt:lpwstr>
  </property>
  <property fmtid="{D5CDD505-2E9C-101B-9397-08002B2CF9AE}" pid="7" name="_dlc_DocIdItemGuid">
    <vt:lpwstr>aa84fa54-98f0-443c-833a-6c06e442ffb6</vt:lpwstr>
  </property>
  <property fmtid="{D5CDD505-2E9C-101B-9397-08002B2CF9AE}" pid="8" name="DfeOrganisationalUnit">
    <vt:lpwstr>2;#DfE|cc08a6d4-dfde-4d0f-bd85-069ebcef80d5</vt:lpwstr>
  </property>
  <property fmtid="{D5CDD505-2E9C-101B-9397-08002B2CF9AE}" pid="9" name="DfeRights:ProtectiveMarking">
    <vt:lpwstr>1;#Official|0884c477-2e62-47ea-b19c-5af6e91124c5</vt:lpwstr>
  </property>
  <property fmtid="{D5CDD505-2E9C-101B-9397-08002B2CF9AE}" pid="10" name="DfeOwner">
    <vt:lpwstr>3;#DfE|a484111e-5b24-4ad9-9778-c536c8c88985</vt:lpwstr>
  </property>
  <property fmtid="{D5CDD505-2E9C-101B-9397-08002B2CF9AE}" pid="11" name="IWPOrganisationalUnit">
    <vt:lpwstr>2;#DfE|cc08a6d4-dfde-4d0f-bd85-069ebcef80d5</vt:lpwstr>
  </property>
  <property fmtid="{D5CDD505-2E9C-101B-9397-08002B2CF9AE}" pid="12" name="IWPOwner">
    <vt:lpwstr>3;#DfE|a484111e-5b24-4ad9-9778-c536c8c88985</vt:lpwstr>
  </property>
  <property fmtid="{D5CDD505-2E9C-101B-9397-08002B2CF9AE}" pid="13" name="IWPRightsProtectiveMarking">
    <vt:lpwstr>1;#Official|0884c477-2e62-47ea-b19c-5af6e91124c5</vt:lpwstr>
  </property>
  <property fmtid="{D5CDD505-2E9C-101B-9397-08002B2CF9AE}" pid="14" name="d7c0c20f563c449f8637dd1e902146dd">
    <vt:lpwstr/>
  </property>
  <property fmtid="{D5CDD505-2E9C-101B-9397-08002B2CF9AE}" pid="15" name="IWPSubject">
    <vt:lpwstr/>
  </property>
  <property fmtid="{D5CDD505-2E9C-101B-9397-08002B2CF9AE}" pid="16" name="b830a73b055044b8b417d47df1cc1e4e">
    <vt:lpwstr/>
  </property>
  <property fmtid="{D5CDD505-2E9C-101B-9397-08002B2CF9AE}" pid="17" name="h5181134883947a99a38d116ffff0006">
    <vt:lpwstr/>
  </property>
  <property fmtid="{D5CDD505-2E9C-101B-9397-08002B2CF9AE}" pid="18" name="DfeRights_x003a_ProtectiveMarking">
    <vt:lpwstr>1;#Official|0884c477-2e62-47ea-b19c-5af6e91124c5</vt:lpwstr>
  </property>
  <property fmtid="{D5CDD505-2E9C-101B-9397-08002B2CF9AE}" pid="19" name="DfeSubject">
    <vt:lpwstr/>
  </property>
  <property fmtid="{D5CDD505-2E9C-101B-9397-08002B2CF9AE}" pid="20" name="IWPFunction">
    <vt:lpwstr/>
  </property>
  <property fmtid="{D5CDD505-2E9C-101B-9397-08002B2CF9AE}" pid="21" name="lcf76f155ced4ddcb4097134ff3c332f">
    <vt:lpwstr/>
  </property>
  <property fmtid="{D5CDD505-2E9C-101B-9397-08002B2CF9AE}" pid="22" name="IWPSiteType">
    <vt:lpwstr/>
  </property>
</Properties>
</file>