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5F5B3" w14:textId="1A8EA83A" w:rsidR="001B5A47" w:rsidRDefault="001B5A47">
      <w:pPr>
        <w:pStyle w:val="BodyText"/>
        <w:ind w:left="120"/>
        <w:rPr>
          <w:rFonts w:ascii="Times New Roman"/>
          <w:sz w:val="20"/>
        </w:rPr>
      </w:pPr>
    </w:p>
    <w:p w14:paraId="2875F5B4" w14:textId="164E4FB6" w:rsidR="001B5A47" w:rsidRDefault="00907504">
      <w:pPr>
        <w:pStyle w:val="BodyText"/>
        <w:rPr>
          <w:rFonts w:ascii="Times New Roman"/>
          <w:sz w:val="20"/>
        </w:rPr>
      </w:pPr>
      <w:r>
        <w:rPr>
          <w:noProof/>
        </w:rPr>
        <w:drawing>
          <wp:inline distT="0" distB="0" distL="0" distR="0" wp14:anchorId="5554C1CC" wp14:editId="56B6DB73">
            <wp:extent cx="1593850" cy="679450"/>
            <wp:effectExtent l="0" t="0" r="6350" b="6350"/>
            <wp:docPr id="1"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850" cy="679450"/>
                    </a:xfrm>
                    <a:prstGeom prst="rect">
                      <a:avLst/>
                    </a:prstGeom>
                    <a:noFill/>
                    <a:ln>
                      <a:noFill/>
                    </a:ln>
                  </pic:spPr>
                </pic:pic>
              </a:graphicData>
            </a:graphic>
          </wp:inline>
        </w:drawing>
      </w:r>
    </w:p>
    <w:p w14:paraId="2875F5B5" w14:textId="77777777" w:rsidR="001B5A47" w:rsidRDefault="001B5A47">
      <w:pPr>
        <w:pStyle w:val="BodyText"/>
        <w:rPr>
          <w:rFonts w:ascii="Times New Roman"/>
          <w:sz w:val="20"/>
        </w:rPr>
      </w:pPr>
    </w:p>
    <w:p w14:paraId="2875F5B6" w14:textId="77777777" w:rsidR="001B5A47" w:rsidRDefault="001B5A47">
      <w:pPr>
        <w:pStyle w:val="BodyText"/>
        <w:rPr>
          <w:rFonts w:ascii="Times New Roman"/>
          <w:sz w:val="20"/>
        </w:rPr>
      </w:pPr>
    </w:p>
    <w:p w14:paraId="2875F5B7" w14:textId="77777777" w:rsidR="001B5A47" w:rsidRDefault="001B5A47">
      <w:pPr>
        <w:pStyle w:val="BodyText"/>
        <w:rPr>
          <w:rFonts w:ascii="Times New Roman"/>
          <w:sz w:val="20"/>
        </w:rPr>
      </w:pPr>
    </w:p>
    <w:p w14:paraId="2875F5B8" w14:textId="77777777" w:rsidR="001B5A47" w:rsidRDefault="001B5A47">
      <w:pPr>
        <w:pStyle w:val="BodyText"/>
        <w:spacing w:before="1"/>
        <w:rPr>
          <w:rFonts w:ascii="Times New Roman"/>
          <w:sz w:val="16"/>
        </w:rPr>
      </w:pPr>
    </w:p>
    <w:p w14:paraId="2875F5B9" w14:textId="77777777" w:rsidR="001B5A47" w:rsidRDefault="002973EB">
      <w:pPr>
        <w:pStyle w:val="Title"/>
        <w:ind w:left="120"/>
      </w:pPr>
      <w:r>
        <w:t>Covid-19</w:t>
      </w:r>
      <w:r>
        <w:rPr>
          <w:spacing w:val="-16"/>
        </w:rPr>
        <w:t xml:space="preserve"> </w:t>
      </w:r>
      <w:r>
        <w:t>Business</w:t>
      </w:r>
      <w:r>
        <w:rPr>
          <w:spacing w:val="-15"/>
        </w:rPr>
        <w:t xml:space="preserve"> </w:t>
      </w:r>
      <w:r>
        <w:t>Grant</w:t>
      </w:r>
      <w:r>
        <w:rPr>
          <w:spacing w:val="-16"/>
        </w:rPr>
        <w:t xml:space="preserve"> </w:t>
      </w:r>
      <w:r>
        <w:t>Funding</w:t>
      </w:r>
      <w:r>
        <w:rPr>
          <w:spacing w:val="-16"/>
        </w:rPr>
        <w:t xml:space="preserve"> </w:t>
      </w:r>
      <w:r>
        <w:rPr>
          <w:spacing w:val="-2"/>
        </w:rPr>
        <w:t>Schemes</w:t>
      </w:r>
    </w:p>
    <w:p w14:paraId="2875F5BA" w14:textId="77777777" w:rsidR="001B5A47" w:rsidRDefault="002973EB">
      <w:pPr>
        <w:pStyle w:val="Title"/>
        <w:spacing w:before="240"/>
        <w:ind w:right="170"/>
      </w:pPr>
      <w:r>
        <w:t>Debt</w:t>
      </w:r>
      <w:r>
        <w:rPr>
          <w:spacing w:val="-9"/>
        </w:rPr>
        <w:t xml:space="preserve"> </w:t>
      </w:r>
      <w:r>
        <w:t>Recovery,</w:t>
      </w:r>
      <w:r>
        <w:rPr>
          <w:spacing w:val="-9"/>
        </w:rPr>
        <w:t xml:space="preserve"> </w:t>
      </w:r>
      <w:r>
        <w:t>Returning</w:t>
      </w:r>
      <w:r>
        <w:rPr>
          <w:spacing w:val="-9"/>
        </w:rPr>
        <w:t xml:space="preserve"> </w:t>
      </w:r>
      <w:r>
        <w:t>Reclaimed</w:t>
      </w:r>
      <w:r>
        <w:rPr>
          <w:spacing w:val="-9"/>
        </w:rPr>
        <w:t xml:space="preserve"> </w:t>
      </w:r>
      <w:r>
        <w:t>Grants and Referring Outstanding Debts to the Department: Guidance for Local Authorities</w:t>
      </w:r>
    </w:p>
    <w:p w14:paraId="2875F5BB" w14:textId="77777777" w:rsidR="001B5A47" w:rsidRDefault="002973EB">
      <w:pPr>
        <w:pStyle w:val="Heading3"/>
        <w:spacing w:before="238"/>
      </w:pPr>
      <w:r>
        <w:t>Small</w:t>
      </w:r>
      <w:r>
        <w:rPr>
          <w:spacing w:val="-6"/>
        </w:rPr>
        <w:t xml:space="preserve"> </w:t>
      </w:r>
      <w:r>
        <w:t>Business</w:t>
      </w:r>
      <w:r>
        <w:rPr>
          <w:spacing w:val="-4"/>
        </w:rPr>
        <w:t xml:space="preserve"> </w:t>
      </w:r>
      <w:r>
        <w:t>Grant</w:t>
      </w:r>
      <w:r>
        <w:rPr>
          <w:spacing w:val="-4"/>
        </w:rPr>
        <w:t xml:space="preserve"> Fund</w:t>
      </w:r>
    </w:p>
    <w:p w14:paraId="2875F5BC" w14:textId="77777777" w:rsidR="001B5A47" w:rsidRDefault="002973EB">
      <w:pPr>
        <w:pStyle w:val="Heading3"/>
        <w:spacing w:before="122" w:line="328" w:lineRule="auto"/>
        <w:ind w:right="4147"/>
      </w:pPr>
      <w:r>
        <w:t>Retail,</w:t>
      </w:r>
      <w:r>
        <w:rPr>
          <w:spacing w:val="-9"/>
        </w:rPr>
        <w:t xml:space="preserve"> </w:t>
      </w:r>
      <w:r>
        <w:t>Hospitality</w:t>
      </w:r>
      <w:r>
        <w:rPr>
          <w:spacing w:val="-5"/>
        </w:rPr>
        <w:t xml:space="preserve"> </w:t>
      </w:r>
      <w:r>
        <w:t>and</w:t>
      </w:r>
      <w:r>
        <w:rPr>
          <w:spacing w:val="-6"/>
        </w:rPr>
        <w:t xml:space="preserve"> </w:t>
      </w:r>
      <w:r>
        <w:t>Leisure</w:t>
      </w:r>
      <w:r>
        <w:rPr>
          <w:spacing w:val="-8"/>
        </w:rPr>
        <w:t xml:space="preserve"> </w:t>
      </w:r>
      <w:r>
        <w:t>Grant</w:t>
      </w:r>
      <w:r>
        <w:rPr>
          <w:spacing w:val="-7"/>
        </w:rPr>
        <w:t xml:space="preserve"> </w:t>
      </w:r>
      <w:r>
        <w:t>Fund Local Authority Discretionary Grant Fund Local Restrictions Support Grant (Open) Local</w:t>
      </w:r>
      <w:r>
        <w:rPr>
          <w:spacing w:val="-5"/>
        </w:rPr>
        <w:t xml:space="preserve"> </w:t>
      </w:r>
      <w:r>
        <w:t>Restrictions</w:t>
      </w:r>
      <w:r>
        <w:rPr>
          <w:spacing w:val="-7"/>
        </w:rPr>
        <w:t xml:space="preserve"> </w:t>
      </w:r>
      <w:r>
        <w:t>Support</w:t>
      </w:r>
      <w:r>
        <w:rPr>
          <w:spacing w:val="-4"/>
        </w:rPr>
        <w:t xml:space="preserve"> </w:t>
      </w:r>
      <w:r>
        <w:t>Grant</w:t>
      </w:r>
      <w:r>
        <w:rPr>
          <w:spacing w:val="-4"/>
        </w:rPr>
        <w:t xml:space="preserve"> </w:t>
      </w:r>
      <w:r>
        <w:t>(Closed) Local Restrictions Support Grant (Sector)</w:t>
      </w:r>
    </w:p>
    <w:p w14:paraId="2875F5BD" w14:textId="77777777" w:rsidR="001B5A47" w:rsidRDefault="002973EB">
      <w:pPr>
        <w:pStyle w:val="Heading3"/>
        <w:spacing w:before="3"/>
      </w:pPr>
      <w:r>
        <w:t>Local</w:t>
      </w:r>
      <w:r>
        <w:rPr>
          <w:spacing w:val="-9"/>
        </w:rPr>
        <w:t xml:space="preserve"> </w:t>
      </w:r>
      <w:r>
        <w:t>Restrictions</w:t>
      </w:r>
      <w:r>
        <w:rPr>
          <w:spacing w:val="-8"/>
        </w:rPr>
        <w:t xml:space="preserve"> </w:t>
      </w:r>
      <w:r>
        <w:t>Support</w:t>
      </w:r>
      <w:r>
        <w:rPr>
          <w:spacing w:val="-6"/>
        </w:rPr>
        <w:t xml:space="preserve"> </w:t>
      </w:r>
      <w:r>
        <w:t>Grant</w:t>
      </w:r>
      <w:r>
        <w:rPr>
          <w:spacing w:val="-5"/>
        </w:rPr>
        <w:t xml:space="preserve"> </w:t>
      </w:r>
      <w:r>
        <w:t>(Closed)</w:t>
      </w:r>
      <w:r>
        <w:rPr>
          <w:spacing w:val="-6"/>
        </w:rPr>
        <w:t xml:space="preserve"> </w:t>
      </w:r>
      <w:r>
        <w:rPr>
          <w:spacing w:val="-2"/>
        </w:rPr>
        <w:t>Addendum</w:t>
      </w:r>
    </w:p>
    <w:p w14:paraId="2875F5BE" w14:textId="77777777" w:rsidR="001B5A47" w:rsidRDefault="002973EB">
      <w:pPr>
        <w:pStyle w:val="Heading3"/>
        <w:spacing w:before="122" w:line="328" w:lineRule="auto"/>
        <w:ind w:right="1353"/>
      </w:pPr>
      <w:r>
        <w:t>Local</w:t>
      </w:r>
      <w:r>
        <w:rPr>
          <w:spacing w:val="-6"/>
        </w:rPr>
        <w:t xml:space="preserve"> </w:t>
      </w:r>
      <w:r>
        <w:t>Restrictions</w:t>
      </w:r>
      <w:r>
        <w:rPr>
          <w:spacing w:val="-7"/>
        </w:rPr>
        <w:t xml:space="preserve"> </w:t>
      </w:r>
      <w:r>
        <w:t>Support</w:t>
      </w:r>
      <w:r>
        <w:rPr>
          <w:spacing w:val="-5"/>
        </w:rPr>
        <w:t xml:space="preserve"> </w:t>
      </w:r>
      <w:r>
        <w:t>Grant</w:t>
      </w:r>
      <w:r>
        <w:rPr>
          <w:spacing w:val="-5"/>
        </w:rPr>
        <w:t xml:space="preserve"> </w:t>
      </w:r>
      <w:r>
        <w:t>(Closed)</w:t>
      </w:r>
      <w:r>
        <w:rPr>
          <w:spacing w:val="-6"/>
        </w:rPr>
        <w:t xml:space="preserve"> </w:t>
      </w:r>
      <w:r>
        <w:t>Addendum:</w:t>
      </w:r>
      <w:r>
        <w:rPr>
          <w:spacing w:val="-5"/>
        </w:rPr>
        <w:t xml:space="preserve"> </w:t>
      </w:r>
      <w:r>
        <w:t>Tier</w:t>
      </w:r>
      <w:r>
        <w:rPr>
          <w:spacing w:val="-4"/>
        </w:rPr>
        <w:t xml:space="preserve"> </w:t>
      </w:r>
      <w:r>
        <w:t>4 Local Restrictions Support Grant (Open) Version 2</w:t>
      </w:r>
    </w:p>
    <w:p w14:paraId="2875F5BF" w14:textId="77777777" w:rsidR="001B5A47" w:rsidRDefault="002973EB">
      <w:pPr>
        <w:pStyle w:val="Heading3"/>
      </w:pPr>
      <w:r>
        <w:t>Local</w:t>
      </w:r>
      <w:r>
        <w:rPr>
          <w:spacing w:val="-7"/>
        </w:rPr>
        <w:t xml:space="preserve"> </w:t>
      </w:r>
      <w:r>
        <w:t>Restrictions</w:t>
      </w:r>
      <w:r>
        <w:rPr>
          <w:spacing w:val="-8"/>
        </w:rPr>
        <w:t xml:space="preserve"> </w:t>
      </w:r>
      <w:r>
        <w:t>Support</w:t>
      </w:r>
      <w:r>
        <w:rPr>
          <w:spacing w:val="-5"/>
        </w:rPr>
        <w:t xml:space="preserve"> </w:t>
      </w:r>
      <w:r>
        <w:t>Grant</w:t>
      </w:r>
      <w:r>
        <w:rPr>
          <w:spacing w:val="-6"/>
        </w:rPr>
        <w:t xml:space="preserve"> </w:t>
      </w:r>
      <w:r>
        <w:t>(Closed)</w:t>
      </w:r>
      <w:r>
        <w:rPr>
          <w:spacing w:val="-6"/>
        </w:rPr>
        <w:t xml:space="preserve"> </w:t>
      </w:r>
      <w:r>
        <w:t>Version</w:t>
      </w:r>
      <w:r>
        <w:rPr>
          <w:spacing w:val="-7"/>
        </w:rPr>
        <w:t xml:space="preserve"> </w:t>
      </w:r>
      <w:r>
        <w:rPr>
          <w:spacing w:val="-10"/>
        </w:rPr>
        <w:t>2</w:t>
      </w:r>
    </w:p>
    <w:p w14:paraId="2875F5C0" w14:textId="77777777" w:rsidR="001B5A47" w:rsidRDefault="002973EB">
      <w:pPr>
        <w:pStyle w:val="Heading3"/>
        <w:spacing w:before="120" w:line="328" w:lineRule="auto"/>
      </w:pPr>
      <w:r>
        <w:t>Local</w:t>
      </w:r>
      <w:r>
        <w:rPr>
          <w:spacing w:val="-5"/>
        </w:rPr>
        <w:t xml:space="preserve"> </w:t>
      </w:r>
      <w:r>
        <w:t>Restrictions</w:t>
      </w:r>
      <w:r>
        <w:rPr>
          <w:spacing w:val="-7"/>
        </w:rPr>
        <w:t xml:space="preserve"> </w:t>
      </w:r>
      <w:r>
        <w:t>Support</w:t>
      </w:r>
      <w:r>
        <w:rPr>
          <w:spacing w:val="-4"/>
        </w:rPr>
        <w:t xml:space="preserve"> </w:t>
      </w:r>
      <w:r>
        <w:t>Grant</w:t>
      </w:r>
      <w:r>
        <w:rPr>
          <w:spacing w:val="-4"/>
        </w:rPr>
        <w:t xml:space="preserve"> </w:t>
      </w:r>
      <w:r>
        <w:t>(Closed)</w:t>
      </w:r>
      <w:r>
        <w:rPr>
          <w:spacing w:val="-5"/>
        </w:rPr>
        <w:t xml:space="preserve"> </w:t>
      </w:r>
      <w:r>
        <w:t>Addendum:</w:t>
      </w:r>
      <w:r>
        <w:rPr>
          <w:spacing w:val="-4"/>
        </w:rPr>
        <w:t xml:space="preserve"> </w:t>
      </w:r>
      <w:r>
        <w:t>5</w:t>
      </w:r>
      <w:r>
        <w:rPr>
          <w:spacing w:val="-6"/>
        </w:rPr>
        <w:t xml:space="preserve"> </w:t>
      </w:r>
      <w:r>
        <w:t>January</w:t>
      </w:r>
      <w:r>
        <w:rPr>
          <w:spacing w:val="-4"/>
        </w:rPr>
        <w:t xml:space="preserve"> </w:t>
      </w:r>
      <w:r>
        <w:t>onwards Christmas Support Payment for Wet Led Pubs (CSP)</w:t>
      </w:r>
    </w:p>
    <w:p w14:paraId="2875F5C1" w14:textId="77777777" w:rsidR="001B5A47" w:rsidRDefault="002973EB">
      <w:pPr>
        <w:pStyle w:val="Heading3"/>
        <w:spacing w:line="328" w:lineRule="auto"/>
        <w:ind w:right="4147"/>
      </w:pPr>
      <w:r>
        <w:t>Closed</w:t>
      </w:r>
      <w:r>
        <w:rPr>
          <w:spacing w:val="-13"/>
        </w:rPr>
        <w:t xml:space="preserve"> </w:t>
      </w:r>
      <w:r>
        <w:t>Businesses</w:t>
      </w:r>
      <w:r>
        <w:rPr>
          <w:spacing w:val="-11"/>
        </w:rPr>
        <w:t xml:space="preserve"> </w:t>
      </w:r>
      <w:r>
        <w:t>Lockdown</w:t>
      </w:r>
      <w:r>
        <w:rPr>
          <w:spacing w:val="-13"/>
        </w:rPr>
        <w:t xml:space="preserve"> </w:t>
      </w:r>
      <w:r>
        <w:t>Payment Restart Grants</w:t>
      </w:r>
    </w:p>
    <w:p w14:paraId="2875F5C2" w14:textId="77777777" w:rsidR="001B5A47" w:rsidRDefault="002973EB">
      <w:pPr>
        <w:pStyle w:val="Heading3"/>
        <w:spacing w:before="4" w:line="328" w:lineRule="auto"/>
        <w:ind w:right="4147"/>
      </w:pPr>
      <w:r>
        <w:t>Additional Restrictions Grant Fund Omicron</w:t>
      </w:r>
      <w:r>
        <w:rPr>
          <w:spacing w:val="-10"/>
        </w:rPr>
        <w:t xml:space="preserve"> </w:t>
      </w:r>
      <w:r>
        <w:t>Hospitality</w:t>
      </w:r>
      <w:r>
        <w:rPr>
          <w:spacing w:val="-8"/>
        </w:rPr>
        <w:t xml:space="preserve"> </w:t>
      </w:r>
      <w:r>
        <w:t>and</w:t>
      </w:r>
      <w:r>
        <w:rPr>
          <w:spacing w:val="-10"/>
        </w:rPr>
        <w:t xml:space="preserve"> </w:t>
      </w:r>
      <w:r>
        <w:t>Leisure</w:t>
      </w:r>
      <w:r>
        <w:rPr>
          <w:spacing w:val="-10"/>
        </w:rPr>
        <w:t xml:space="preserve"> </w:t>
      </w:r>
      <w:r>
        <w:t>Grant</w:t>
      </w:r>
    </w:p>
    <w:p w14:paraId="2875F5C3" w14:textId="77777777" w:rsidR="001B5A47" w:rsidRDefault="001B5A47">
      <w:pPr>
        <w:spacing w:line="328" w:lineRule="auto"/>
        <w:sectPr w:rsidR="001B5A47" w:rsidSect="001B6249">
          <w:footerReference w:type="default" r:id="rId8"/>
          <w:type w:val="continuous"/>
          <w:pgSz w:w="11910" w:h="16840"/>
          <w:pgMar w:top="680" w:right="1134" w:bottom="1021" w:left="1134" w:header="0" w:footer="1055" w:gutter="0"/>
          <w:pgNumType w:start="1"/>
          <w:cols w:space="720"/>
        </w:sectPr>
      </w:pPr>
    </w:p>
    <w:p w14:paraId="2875F5C4" w14:textId="77777777" w:rsidR="001B5A47" w:rsidRDefault="001B5A47">
      <w:pPr>
        <w:pStyle w:val="BodyText"/>
        <w:rPr>
          <w:sz w:val="20"/>
        </w:rPr>
      </w:pPr>
    </w:p>
    <w:p w14:paraId="2875F5C5" w14:textId="77777777" w:rsidR="001B5A47" w:rsidRDefault="001B5A47">
      <w:pPr>
        <w:pStyle w:val="BodyText"/>
        <w:rPr>
          <w:sz w:val="20"/>
        </w:rPr>
      </w:pPr>
    </w:p>
    <w:p w14:paraId="2875F5C6" w14:textId="77777777" w:rsidR="001B5A47" w:rsidRDefault="001B5A47">
      <w:pPr>
        <w:pStyle w:val="BodyText"/>
        <w:rPr>
          <w:sz w:val="20"/>
        </w:rPr>
      </w:pPr>
    </w:p>
    <w:p w14:paraId="2875F5C7" w14:textId="77777777" w:rsidR="001B5A47" w:rsidRDefault="001B5A47">
      <w:pPr>
        <w:pStyle w:val="BodyText"/>
        <w:rPr>
          <w:sz w:val="20"/>
        </w:rPr>
      </w:pPr>
    </w:p>
    <w:p w14:paraId="2875F5C8" w14:textId="77777777" w:rsidR="001B5A47" w:rsidRDefault="001B5A47">
      <w:pPr>
        <w:pStyle w:val="BodyText"/>
        <w:rPr>
          <w:sz w:val="20"/>
        </w:rPr>
      </w:pPr>
    </w:p>
    <w:p w14:paraId="2875F5C9" w14:textId="77777777" w:rsidR="001B5A47" w:rsidRDefault="001B5A47">
      <w:pPr>
        <w:pStyle w:val="BodyText"/>
        <w:rPr>
          <w:sz w:val="20"/>
        </w:rPr>
      </w:pPr>
    </w:p>
    <w:p w14:paraId="2875F5CA" w14:textId="77777777" w:rsidR="001B5A47" w:rsidRDefault="001B5A47">
      <w:pPr>
        <w:pStyle w:val="BodyText"/>
        <w:rPr>
          <w:sz w:val="20"/>
        </w:rPr>
      </w:pPr>
    </w:p>
    <w:p w14:paraId="2875F5CB" w14:textId="77777777" w:rsidR="001B5A47" w:rsidRDefault="001B5A47">
      <w:pPr>
        <w:pStyle w:val="BodyText"/>
        <w:rPr>
          <w:sz w:val="20"/>
        </w:rPr>
      </w:pPr>
    </w:p>
    <w:p w14:paraId="2875F5CC" w14:textId="77777777" w:rsidR="001B5A47" w:rsidRDefault="001B5A47">
      <w:pPr>
        <w:pStyle w:val="BodyText"/>
        <w:rPr>
          <w:sz w:val="20"/>
        </w:rPr>
      </w:pPr>
    </w:p>
    <w:p w14:paraId="2875F5CD" w14:textId="77777777" w:rsidR="001B5A47" w:rsidRDefault="001B5A47">
      <w:pPr>
        <w:pStyle w:val="BodyText"/>
        <w:rPr>
          <w:sz w:val="20"/>
        </w:rPr>
      </w:pPr>
    </w:p>
    <w:p w14:paraId="2875F5CE" w14:textId="77777777" w:rsidR="001B5A47" w:rsidRDefault="001B5A47">
      <w:pPr>
        <w:pStyle w:val="BodyText"/>
        <w:rPr>
          <w:sz w:val="20"/>
        </w:rPr>
      </w:pPr>
    </w:p>
    <w:p w14:paraId="2875F5CF" w14:textId="77777777" w:rsidR="001B5A47" w:rsidRDefault="001B5A47">
      <w:pPr>
        <w:pStyle w:val="BodyText"/>
        <w:rPr>
          <w:sz w:val="20"/>
        </w:rPr>
      </w:pPr>
    </w:p>
    <w:p w14:paraId="2875F5D0" w14:textId="77777777" w:rsidR="001B5A47" w:rsidRDefault="001B5A47">
      <w:pPr>
        <w:pStyle w:val="BodyText"/>
        <w:rPr>
          <w:sz w:val="20"/>
        </w:rPr>
      </w:pPr>
    </w:p>
    <w:p w14:paraId="2875F5D1" w14:textId="77777777" w:rsidR="001B5A47" w:rsidRDefault="001B5A47">
      <w:pPr>
        <w:pStyle w:val="BodyText"/>
        <w:rPr>
          <w:sz w:val="20"/>
        </w:rPr>
      </w:pPr>
    </w:p>
    <w:p w14:paraId="2875F5D2" w14:textId="77777777" w:rsidR="001B5A47" w:rsidRDefault="001B5A47">
      <w:pPr>
        <w:pStyle w:val="BodyText"/>
        <w:rPr>
          <w:sz w:val="20"/>
        </w:rPr>
      </w:pPr>
    </w:p>
    <w:p w14:paraId="2875F5D3" w14:textId="77777777" w:rsidR="001B5A47" w:rsidRDefault="001B5A47">
      <w:pPr>
        <w:pStyle w:val="BodyText"/>
        <w:rPr>
          <w:sz w:val="20"/>
        </w:rPr>
      </w:pPr>
    </w:p>
    <w:p w14:paraId="2875F5D4" w14:textId="77777777" w:rsidR="001B5A47" w:rsidRDefault="001B5A47">
      <w:pPr>
        <w:pStyle w:val="BodyText"/>
        <w:rPr>
          <w:sz w:val="20"/>
        </w:rPr>
      </w:pPr>
    </w:p>
    <w:p w14:paraId="2875F5D5" w14:textId="77777777" w:rsidR="001B5A47" w:rsidRDefault="001B5A47">
      <w:pPr>
        <w:pStyle w:val="BodyText"/>
        <w:rPr>
          <w:sz w:val="20"/>
        </w:rPr>
      </w:pPr>
    </w:p>
    <w:p w14:paraId="2875F5D6" w14:textId="77777777" w:rsidR="001B5A47" w:rsidRDefault="001B5A47">
      <w:pPr>
        <w:pStyle w:val="BodyText"/>
        <w:rPr>
          <w:sz w:val="20"/>
        </w:rPr>
      </w:pPr>
    </w:p>
    <w:p w14:paraId="2875F5D7" w14:textId="77777777" w:rsidR="001B5A47" w:rsidRDefault="001B5A47">
      <w:pPr>
        <w:pStyle w:val="BodyText"/>
        <w:rPr>
          <w:sz w:val="20"/>
        </w:rPr>
      </w:pPr>
    </w:p>
    <w:p w14:paraId="2875F5D8" w14:textId="77777777" w:rsidR="001B5A47" w:rsidRDefault="001B5A47">
      <w:pPr>
        <w:pStyle w:val="BodyText"/>
        <w:rPr>
          <w:sz w:val="20"/>
        </w:rPr>
      </w:pPr>
    </w:p>
    <w:p w14:paraId="2875F5D9" w14:textId="77777777" w:rsidR="001B5A47" w:rsidRDefault="001B5A47">
      <w:pPr>
        <w:pStyle w:val="BodyText"/>
        <w:rPr>
          <w:sz w:val="20"/>
        </w:rPr>
      </w:pPr>
    </w:p>
    <w:p w14:paraId="2875F5DA" w14:textId="77777777" w:rsidR="001B5A47" w:rsidRDefault="001B5A47">
      <w:pPr>
        <w:pStyle w:val="BodyText"/>
        <w:rPr>
          <w:sz w:val="20"/>
        </w:rPr>
      </w:pPr>
    </w:p>
    <w:p w14:paraId="2875F5DB" w14:textId="77777777" w:rsidR="001B5A47" w:rsidRDefault="001B5A47">
      <w:pPr>
        <w:pStyle w:val="BodyText"/>
        <w:rPr>
          <w:sz w:val="20"/>
        </w:rPr>
      </w:pPr>
    </w:p>
    <w:p w14:paraId="2875F5DC" w14:textId="77777777" w:rsidR="001B5A47" w:rsidRDefault="001B5A47">
      <w:pPr>
        <w:pStyle w:val="BodyText"/>
        <w:rPr>
          <w:sz w:val="20"/>
        </w:rPr>
      </w:pPr>
    </w:p>
    <w:p w14:paraId="2875F5DD" w14:textId="77777777" w:rsidR="001B5A47" w:rsidRDefault="001B5A47">
      <w:pPr>
        <w:pStyle w:val="BodyText"/>
        <w:rPr>
          <w:sz w:val="20"/>
        </w:rPr>
      </w:pPr>
    </w:p>
    <w:p w14:paraId="2875F5DE" w14:textId="77777777" w:rsidR="001B5A47" w:rsidRDefault="001B5A47">
      <w:pPr>
        <w:pStyle w:val="BodyText"/>
        <w:rPr>
          <w:sz w:val="20"/>
        </w:rPr>
      </w:pPr>
    </w:p>
    <w:p w14:paraId="2875F5DF" w14:textId="77777777" w:rsidR="001B5A47" w:rsidRDefault="001B5A47">
      <w:pPr>
        <w:pStyle w:val="BodyText"/>
        <w:rPr>
          <w:sz w:val="20"/>
        </w:rPr>
      </w:pPr>
    </w:p>
    <w:p w14:paraId="2875F5E0" w14:textId="77777777" w:rsidR="001B5A47" w:rsidRDefault="001B5A47">
      <w:pPr>
        <w:pStyle w:val="BodyText"/>
        <w:rPr>
          <w:sz w:val="20"/>
        </w:rPr>
      </w:pPr>
    </w:p>
    <w:p w14:paraId="2875F5E1" w14:textId="77777777" w:rsidR="001B5A47" w:rsidRDefault="001B5A47">
      <w:pPr>
        <w:pStyle w:val="BodyText"/>
        <w:rPr>
          <w:sz w:val="20"/>
        </w:rPr>
      </w:pPr>
    </w:p>
    <w:p w14:paraId="2875F5E2" w14:textId="77777777" w:rsidR="001B5A47" w:rsidRPr="009F1089" w:rsidRDefault="001B5A47" w:rsidP="009F1089">
      <w:pPr>
        <w:pStyle w:val="BodyText"/>
        <w:rPr>
          <w:sz w:val="20"/>
        </w:rPr>
      </w:pPr>
    </w:p>
    <w:p w14:paraId="2875F5E3" w14:textId="77777777" w:rsidR="001B5A47" w:rsidRDefault="002973EB">
      <w:pPr>
        <w:pStyle w:val="BodyText"/>
        <w:ind w:left="178"/>
        <w:rPr>
          <w:sz w:val="20"/>
        </w:rPr>
      </w:pPr>
      <w:r>
        <w:rPr>
          <w:noProof/>
          <w:sz w:val="20"/>
        </w:rPr>
        <w:drawing>
          <wp:inline distT="0" distB="0" distL="0" distR="0" wp14:anchorId="2875F796" wp14:editId="2875F797">
            <wp:extent cx="834008" cy="335279"/>
            <wp:effectExtent l="0" t="0" r="0" b="0"/>
            <wp:docPr id="3" name="image2.jpeg" descr="OG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834008" cy="335279"/>
                    </a:xfrm>
                    <a:prstGeom prst="rect">
                      <a:avLst/>
                    </a:prstGeom>
                  </pic:spPr>
                </pic:pic>
              </a:graphicData>
            </a:graphic>
          </wp:inline>
        </w:drawing>
      </w:r>
    </w:p>
    <w:p w14:paraId="2875F5E4" w14:textId="77777777" w:rsidR="001B5A47" w:rsidRDefault="001B5A47">
      <w:pPr>
        <w:pStyle w:val="BodyText"/>
        <w:rPr>
          <w:sz w:val="20"/>
        </w:rPr>
      </w:pPr>
    </w:p>
    <w:p w14:paraId="2875F5E5" w14:textId="77777777" w:rsidR="001B5A47" w:rsidRDefault="001B5A47">
      <w:pPr>
        <w:pStyle w:val="BodyText"/>
        <w:rPr>
          <w:sz w:val="20"/>
        </w:rPr>
      </w:pPr>
    </w:p>
    <w:p w14:paraId="2875F5E6" w14:textId="77777777" w:rsidR="001B5A47" w:rsidRDefault="001B5A47">
      <w:pPr>
        <w:pStyle w:val="BodyText"/>
        <w:spacing w:before="6"/>
        <w:rPr>
          <w:sz w:val="24"/>
        </w:rPr>
      </w:pPr>
    </w:p>
    <w:p w14:paraId="2875F5E7" w14:textId="77777777" w:rsidR="001B5A47" w:rsidRDefault="002973EB" w:rsidP="002A2047">
      <w:pPr>
        <w:spacing w:before="91"/>
        <w:ind w:left="119"/>
        <w:rPr>
          <w:i/>
        </w:rPr>
      </w:pPr>
      <w:r>
        <w:rPr>
          <w:rFonts w:ascii="Calibri" w:hAnsi="Calibri"/>
          <w:i/>
        </w:rPr>
        <w:t>©</w:t>
      </w:r>
      <w:r>
        <w:rPr>
          <w:rFonts w:ascii="Calibri" w:hAnsi="Calibri"/>
          <w:i/>
          <w:spacing w:val="-3"/>
        </w:rPr>
        <w:t xml:space="preserve"> </w:t>
      </w:r>
      <w:r>
        <w:rPr>
          <w:rFonts w:ascii="Calibri" w:hAnsi="Calibri"/>
          <w:i/>
        </w:rPr>
        <w:t>Crown</w:t>
      </w:r>
      <w:r>
        <w:rPr>
          <w:rFonts w:ascii="Calibri" w:hAnsi="Calibri"/>
          <w:i/>
          <w:spacing w:val="-4"/>
        </w:rPr>
        <w:t xml:space="preserve"> </w:t>
      </w:r>
      <w:r>
        <w:rPr>
          <w:rFonts w:ascii="Calibri" w:hAnsi="Calibri"/>
          <w:i/>
        </w:rPr>
        <w:t>copyright,</w:t>
      </w:r>
      <w:r>
        <w:rPr>
          <w:rFonts w:ascii="Calibri" w:hAnsi="Calibri"/>
          <w:i/>
          <w:spacing w:val="-4"/>
        </w:rPr>
        <w:t xml:space="preserve"> </w:t>
      </w:r>
      <w:r>
        <w:rPr>
          <w:i/>
          <w:spacing w:val="-4"/>
        </w:rPr>
        <w:t>2020</w:t>
      </w:r>
    </w:p>
    <w:p w14:paraId="2875F5E8" w14:textId="77777777" w:rsidR="001B5A47" w:rsidRDefault="002973EB" w:rsidP="008A5E46">
      <w:pPr>
        <w:spacing w:before="2"/>
        <w:ind w:left="120"/>
        <w:rPr>
          <w:i/>
        </w:rPr>
      </w:pPr>
      <w:r>
        <w:rPr>
          <w:i/>
        </w:rPr>
        <w:t>Copyright</w:t>
      </w:r>
      <w:r>
        <w:rPr>
          <w:i/>
          <w:spacing w:val="-5"/>
        </w:rPr>
        <w:t xml:space="preserve"> </w:t>
      </w:r>
      <w:r>
        <w:rPr>
          <w:i/>
        </w:rPr>
        <w:t>in</w:t>
      </w:r>
      <w:r>
        <w:rPr>
          <w:i/>
          <w:spacing w:val="-7"/>
        </w:rPr>
        <w:t xml:space="preserve"> </w:t>
      </w:r>
      <w:r>
        <w:rPr>
          <w:i/>
        </w:rPr>
        <w:t>the</w:t>
      </w:r>
      <w:r>
        <w:rPr>
          <w:i/>
          <w:spacing w:val="-7"/>
        </w:rPr>
        <w:t xml:space="preserve"> </w:t>
      </w:r>
      <w:r>
        <w:rPr>
          <w:i/>
        </w:rPr>
        <w:t>typographical</w:t>
      </w:r>
      <w:r>
        <w:rPr>
          <w:i/>
          <w:spacing w:val="-5"/>
        </w:rPr>
        <w:t xml:space="preserve"> </w:t>
      </w:r>
      <w:r>
        <w:rPr>
          <w:i/>
        </w:rPr>
        <w:t>arrangement</w:t>
      </w:r>
      <w:r>
        <w:rPr>
          <w:i/>
          <w:spacing w:val="-5"/>
        </w:rPr>
        <w:t xml:space="preserve"> </w:t>
      </w:r>
      <w:r>
        <w:rPr>
          <w:i/>
        </w:rPr>
        <w:t>rests</w:t>
      </w:r>
      <w:r>
        <w:rPr>
          <w:i/>
          <w:spacing w:val="-7"/>
        </w:rPr>
        <w:t xml:space="preserve"> </w:t>
      </w:r>
      <w:r>
        <w:rPr>
          <w:i/>
        </w:rPr>
        <w:t>with</w:t>
      </w:r>
      <w:r>
        <w:rPr>
          <w:i/>
          <w:spacing w:val="-7"/>
        </w:rPr>
        <w:t xml:space="preserve"> </w:t>
      </w:r>
      <w:r>
        <w:rPr>
          <w:i/>
        </w:rPr>
        <w:t>the</w:t>
      </w:r>
      <w:r>
        <w:rPr>
          <w:i/>
          <w:spacing w:val="-4"/>
        </w:rPr>
        <w:t xml:space="preserve"> </w:t>
      </w:r>
      <w:r>
        <w:rPr>
          <w:i/>
          <w:spacing w:val="-2"/>
        </w:rPr>
        <w:t>Crown.</w:t>
      </w:r>
    </w:p>
    <w:p w14:paraId="2875F5E9" w14:textId="0A24F7BE" w:rsidR="001B5A47" w:rsidRPr="008E6F1C" w:rsidRDefault="002973EB" w:rsidP="004C0CC6">
      <w:pPr>
        <w:ind w:left="120"/>
      </w:pPr>
      <w:r w:rsidRPr="008E6F1C">
        <w:t>You may re-use this information (not including logos) free of charge in any format or medium,</w:t>
      </w:r>
      <w:r w:rsidR="00EE47AE">
        <w:t xml:space="preserve"> </w:t>
      </w:r>
      <w:proofErr w:type="gramStart"/>
      <w:r w:rsidRPr="008E6F1C">
        <w:t>under</w:t>
      </w:r>
      <w:r w:rsidRPr="008E6F1C">
        <w:rPr>
          <w:spacing w:val="80"/>
          <w:w w:val="150"/>
        </w:rPr>
        <w:t xml:space="preserve">  </w:t>
      </w:r>
      <w:r w:rsidRPr="008E6F1C">
        <w:t>the</w:t>
      </w:r>
      <w:proofErr w:type="gramEnd"/>
      <w:r w:rsidRPr="008E6F1C">
        <w:rPr>
          <w:spacing w:val="80"/>
          <w:w w:val="150"/>
        </w:rPr>
        <w:t xml:space="preserve">  </w:t>
      </w:r>
      <w:proofErr w:type="gramStart"/>
      <w:r w:rsidRPr="008E6F1C">
        <w:t>terms</w:t>
      </w:r>
      <w:r w:rsidRPr="008E6F1C">
        <w:rPr>
          <w:spacing w:val="80"/>
          <w:w w:val="150"/>
        </w:rPr>
        <w:t xml:space="preserve">  </w:t>
      </w:r>
      <w:r w:rsidRPr="008E6F1C">
        <w:t>of</w:t>
      </w:r>
      <w:proofErr w:type="gramEnd"/>
      <w:r w:rsidRPr="008E6F1C">
        <w:rPr>
          <w:spacing w:val="80"/>
          <w:w w:val="150"/>
        </w:rPr>
        <w:t xml:space="preserve">  </w:t>
      </w:r>
      <w:proofErr w:type="gramStart"/>
      <w:r w:rsidRPr="008E6F1C">
        <w:t>the</w:t>
      </w:r>
      <w:r w:rsidRPr="008E6F1C">
        <w:rPr>
          <w:spacing w:val="80"/>
          <w:w w:val="150"/>
        </w:rPr>
        <w:t xml:space="preserve">  </w:t>
      </w:r>
      <w:r w:rsidRPr="008E6F1C">
        <w:t>Open</w:t>
      </w:r>
      <w:proofErr w:type="gramEnd"/>
      <w:r w:rsidRPr="008E6F1C">
        <w:rPr>
          <w:spacing w:val="80"/>
          <w:w w:val="150"/>
        </w:rPr>
        <w:t xml:space="preserve">  </w:t>
      </w:r>
      <w:proofErr w:type="gramStart"/>
      <w:r w:rsidRPr="008E6F1C">
        <w:t>Government</w:t>
      </w:r>
      <w:r w:rsidRPr="008E6F1C">
        <w:rPr>
          <w:spacing w:val="80"/>
          <w:w w:val="150"/>
        </w:rPr>
        <w:t xml:space="preserve">  </w:t>
      </w:r>
      <w:r w:rsidRPr="008E6F1C">
        <w:t>Licence</w:t>
      </w:r>
      <w:proofErr w:type="gramEnd"/>
      <w:r w:rsidRPr="008E6F1C">
        <w:t>.</w:t>
      </w:r>
      <w:r w:rsidRPr="008E6F1C">
        <w:rPr>
          <w:spacing w:val="80"/>
          <w:w w:val="150"/>
        </w:rPr>
        <w:t xml:space="preserve">  </w:t>
      </w:r>
      <w:proofErr w:type="gramStart"/>
      <w:r w:rsidRPr="008E6F1C">
        <w:t>To</w:t>
      </w:r>
      <w:r w:rsidRPr="008E6F1C">
        <w:rPr>
          <w:spacing w:val="80"/>
          <w:w w:val="150"/>
        </w:rPr>
        <w:t xml:space="preserve">  </w:t>
      </w:r>
      <w:r w:rsidRPr="008E6F1C">
        <w:t>view</w:t>
      </w:r>
      <w:proofErr w:type="gramEnd"/>
      <w:r w:rsidRPr="008E6F1C">
        <w:rPr>
          <w:spacing w:val="80"/>
          <w:w w:val="150"/>
        </w:rPr>
        <w:t xml:space="preserve">  </w:t>
      </w:r>
      <w:r w:rsidRPr="008E6F1C">
        <w:t xml:space="preserve">this </w:t>
      </w:r>
      <w:proofErr w:type="spellStart"/>
      <w:proofErr w:type="gramStart"/>
      <w:r w:rsidRPr="008E6F1C">
        <w:t>licence</w:t>
      </w:r>
      <w:proofErr w:type="spellEnd"/>
      <w:proofErr w:type="gramEnd"/>
      <w:r w:rsidRPr="008E6F1C">
        <w:t xml:space="preserve"> visit </w:t>
      </w:r>
      <w:hyperlink r:id="rId10">
        <w:r w:rsidR="001B5A47" w:rsidRPr="008E6F1C">
          <w:rPr>
            <w:color w:val="0000FF"/>
            <w:u w:val="single" w:color="0000FF"/>
          </w:rPr>
          <w:t>http://www.nationalarchives.gov.uk/doc/open-government-licence/version/3/</w:t>
        </w:r>
      </w:hyperlink>
    </w:p>
    <w:p w14:paraId="2875F5EA" w14:textId="0A346B88" w:rsidR="001B5A47" w:rsidRPr="008E6F1C" w:rsidRDefault="002973EB" w:rsidP="004C0CC6">
      <w:pPr>
        <w:ind w:left="120"/>
        <w:rPr>
          <w:color w:val="EE0000"/>
        </w:rPr>
      </w:pPr>
      <w:proofErr w:type="gramStart"/>
      <w:r w:rsidRPr="008E6F1C">
        <w:t>If</w:t>
      </w:r>
      <w:r w:rsidRPr="008E6F1C">
        <w:rPr>
          <w:spacing w:val="79"/>
        </w:rPr>
        <w:t xml:space="preserve">  </w:t>
      </w:r>
      <w:r w:rsidRPr="008E6F1C">
        <w:t>you</w:t>
      </w:r>
      <w:proofErr w:type="gramEnd"/>
      <w:r w:rsidRPr="008E6F1C">
        <w:rPr>
          <w:spacing w:val="78"/>
        </w:rPr>
        <w:t xml:space="preserve">  </w:t>
      </w:r>
      <w:proofErr w:type="gramStart"/>
      <w:r w:rsidRPr="008E6F1C">
        <w:t>have</w:t>
      </w:r>
      <w:r w:rsidRPr="008E6F1C">
        <w:rPr>
          <w:spacing w:val="78"/>
        </w:rPr>
        <w:t xml:space="preserve">  </w:t>
      </w:r>
      <w:r w:rsidRPr="008E6F1C">
        <w:t>any</w:t>
      </w:r>
      <w:proofErr w:type="gramEnd"/>
      <w:r w:rsidRPr="008E6F1C">
        <w:rPr>
          <w:spacing w:val="78"/>
        </w:rPr>
        <w:t xml:space="preserve">  </w:t>
      </w:r>
      <w:proofErr w:type="gramStart"/>
      <w:r w:rsidRPr="008E6F1C">
        <w:t>enquiries</w:t>
      </w:r>
      <w:r w:rsidRPr="008E6F1C">
        <w:rPr>
          <w:spacing w:val="79"/>
        </w:rPr>
        <w:t xml:space="preserve">  </w:t>
      </w:r>
      <w:r w:rsidRPr="008E6F1C">
        <w:t>regarding</w:t>
      </w:r>
      <w:proofErr w:type="gramEnd"/>
      <w:r w:rsidRPr="008E6F1C">
        <w:rPr>
          <w:spacing w:val="78"/>
        </w:rPr>
        <w:t xml:space="preserve">  </w:t>
      </w:r>
      <w:proofErr w:type="gramStart"/>
      <w:r w:rsidRPr="008E6F1C">
        <w:t>this</w:t>
      </w:r>
      <w:r w:rsidRPr="008E6F1C">
        <w:rPr>
          <w:spacing w:val="79"/>
        </w:rPr>
        <w:t xml:space="preserve">  </w:t>
      </w:r>
      <w:r w:rsidRPr="008E6F1C">
        <w:t>document</w:t>
      </w:r>
      <w:proofErr w:type="gramEnd"/>
      <w:r w:rsidRPr="008E6F1C">
        <w:t>/</w:t>
      </w:r>
      <w:proofErr w:type="gramStart"/>
      <w:r w:rsidRPr="008E6F1C">
        <w:t>publication,</w:t>
      </w:r>
      <w:r w:rsidRPr="008E6F1C">
        <w:rPr>
          <w:spacing w:val="80"/>
        </w:rPr>
        <w:t xml:space="preserve">  </w:t>
      </w:r>
      <w:r w:rsidRPr="008E6F1C">
        <w:t>write</w:t>
      </w:r>
      <w:proofErr w:type="gramEnd"/>
      <w:r w:rsidRPr="008E6F1C">
        <w:rPr>
          <w:spacing w:val="78"/>
        </w:rPr>
        <w:t xml:space="preserve">  </w:t>
      </w:r>
      <w:proofErr w:type="gramStart"/>
      <w:r w:rsidRPr="008E6F1C">
        <w:t>to</w:t>
      </w:r>
      <w:r w:rsidRPr="008E6F1C">
        <w:rPr>
          <w:spacing w:val="78"/>
        </w:rPr>
        <w:t xml:space="preserve">  </w:t>
      </w:r>
      <w:r w:rsidRPr="008E6F1C">
        <w:t>us</w:t>
      </w:r>
      <w:proofErr w:type="gramEnd"/>
      <w:r w:rsidRPr="008E6F1C">
        <w:t xml:space="preserve"> at: </w:t>
      </w:r>
      <w:hyperlink r:id="rId11" w:history="1">
        <w:r w:rsidR="008D451F" w:rsidRPr="00F72A1B">
          <w:rPr>
            <w:rStyle w:val="Hyperlink"/>
          </w:rPr>
          <w:t>enquiries@businessandtrade.gov.uk</w:t>
        </w:r>
      </w:hyperlink>
    </w:p>
    <w:p w14:paraId="77DF61D6" w14:textId="77777777" w:rsidR="008E6F1C" w:rsidRPr="00026F66" w:rsidRDefault="002973EB" w:rsidP="00504300">
      <w:pPr>
        <w:pStyle w:val="BodyText"/>
        <w:ind w:left="120" w:right="3954"/>
      </w:pPr>
      <w:r w:rsidRPr="00026F66">
        <w:t>Department</w:t>
      </w:r>
      <w:r w:rsidRPr="00026F66">
        <w:rPr>
          <w:spacing w:val="-6"/>
        </w:rPr>
        <w:t xml:space="preserve"> </w:t>
      </w:r>
      <w:r w:rsidR="008E6F1C" w:rsidRPr="00026F66">
        <w:t>for Business and Trade</w:t>
      </w:r>
    </w:p>
    <w:p w14:paraId="180325F4" w14:textId="3A31C34B" w:rsidR="00026F66" w:rsidRPr="00026F66" w:rsidRDefault="00026F66" w:rsidP="00504300">
      <w:pPr>
        <w:pStyle w:val="BodyText"/>
        <w:ind w:left="120" w:right="3954"/>
      </w:pPr>
      <w:r w:rsidRPr="00026F66">
        <w:t>Old Admiralty Building</w:t>
      </w:r>
      <w:r w:rsidRPr="00026F66">
        <w:br/>
        <w:t>Admiralty Place</w:t>
      </w:r>
      <w:r w:rsidRPr="00026F66">
        <w:br/>
        <w:t>LONDON</w:t>
      </w:r>
      <w:r w:rsidRPr="00026F66">
        <w:br/>
        <w:t>SW1A 2DY</w:t>
      </w:r>
    </w:p>
    <w:p w14:paraId="2DD87769" w14:textId="77777777" w:rsidR="001B5A47" w:rsidRDefault="001B5A47">
      <w:pPr>
        <w:spacing w:line="251" w:lineRule="exact"/>
        <w:jc w:val="both"/>
        <w:rPr>
          <w:sz w:val="20"/>
        </w:rPr>
      </w:pPr>
    </w:p>
    <w:p w14:paraId="2875F5EE" w14:textId="77777777" w:rsidR="008E6F1C" w:rsidRDefault="008E6F1C">
      <w:pPr>
        <w:spacing w:line="251" w:lineRule="exact"/>
        <w:jc w:val="both"/>
        <w:rPr>
          <w:sz w:val="20"/>
        </w:rPr>
        <w:sectPr w:rsidR="008E6F1C">
          <w:footerReference w:type="default" r:id="rId12"/>
          <w:pgSz w:w="11910" w:h="16840"/>
          <w:pgMar w:top="1920" w:right="1020" w:bottom="1400" w:left="1320" w:header="0" w:footer="1203" w:gutter="0"/>
          <w:pgNumType w:start="2"/>
          <w:cols w:space="720"/>
        </w:sectPr>
      </w:pPr>
    </w:p>
    <w:p w14:paraId="2875F5EF" w14:textId="77777777" w:rsidR="001B5A47" w:rsidRDefault="002973EB">
      <w:pPr>
        <w:spacing w:before="61"/>
        <w:ind w:left="120"/>
        <w:rPr>
          <w:sz w:val="32"/>
        </w:rPr>
      </w:pPr>
      <w:r>
        <w:rPr>
          <w:color w:val="2E5395"/>
          <w:spacing w:val="-2"/>
          <w:sz w:val="32"/>
        </w:rPr>
        <w:lastRenderedPageBreak/>
        <w:t>Contents</w:t>
      </w:r>
    </w:p>
    <w:sdt>
      <w:sdtPr>
        <w:id w:val="-964349147"/>
        <w:docPartObj>
          <w:docPartGallery w:val="Table of Contents"/>
          <w:docPartUnique/>
        </w:docPartObj>
      </w:sdtPr>
      <w:sdtContent>
        <w:p w14:paraId="2875F5F0" w14:textId="77777777" w:rsidR="001B5A47" w:rsidRDefault="001B5A47">
          <w:pPr>
            <w:pStyle w:val="TOC2"/>
            <w:tabs>
              <w:tab w:val="right" w:leader="dot" w:pos="9444"/>
            </w:tabs>
            <w:spacing w:before="268"/>
            <w:ind w:left="120"/>
          </w:pPr>
          <w:hyperlink w:anchor="_bookmark0" w:history="1">
            <w:r>
              <w:rPr>
                <w:spacing w:val="-2"/>
              </w:rPr>
              <w:t>Notes</w:t>
            </w:r>
            <w:r>
              <w:tab/>
            </w:r>
            <w:r>
              <w:rPr>
                <w:spacing w:val="-10"/>
              </w:rPr>
              <w:t>4</w:t>
            </w:r>
          </w:hyperlink>
        </w:p>
        <w:p w14:paraId="2875F5F1" w14:textId="77777777" w:rsidR="001B5A47" w:rsidRDefault="001B5A47">
          <w:pPr>
            <w:pStyle w:val="TOC2"/>
            <w:tabs>
              <w:tab w:val="right" w:leader="dot" w:pos="9444"/>
            </w:tabs>
            <w:spacing w:before="122"/>
            <w:ind w:left="120"/>
          </w:pPr>
          <w:hyperlink w:anchor="_bookmark1" w:history="1">
            <w:r>
              <w:rPr>
                <w:spacing w:val="-2"/>
              </w:rPr>
              <w:t>Introduction</w:t>
            </w:r>
            <w:r>
              <w:tab/>
            </w:r>
            <w:r>
              <w:rPr>
                <w:spacing w:val="-10"/>
              </w:rPr>
              <w:t>4</w:t>
            </w:r>
          </w:hyperlink>
        </w:p>
        <w:p w14:paraId="2875F5F2" w14:textId="77777777" w:rsidR="001B5A47" w:rsidRDefault="001B5A47">
          <w:pPr>
            <w:pStyle w:val="TOC2"/>
            <w:tabs>
              <w:tab w:val="right" w:leader="dot" w:pos="9444"/>
            </w:tabs>
            <w:ind w:left="120"/>
          </w:pPr>
          <w:hyperlink w:anchor="_bookmark2" w:history="1">
            <w:r>
              <w:t>About</w:t>
            </w:r>
            <w:r>
              <w:rPr>
                <w:spacing w:val="-3"/>
              </w:rPr>
              <w:t xml:space="preserve"> </w:t>
            </w:r>
            <w:r>
              <w:t>this</w:t>
            </w:r>
            <w:r>
              <w:rPr>
                <w:spacing w:val="-6"/>
              </w:rPr>
              <w:t xml:space="preserve"> </w:t>
            </w:r>
            <w:r>
              <w:rPr>
                <w:spacing w:val="-2"/>
              </w:rPr>
              <w:t>Guidance</w:t>
            </w:r>
            <w:r>
              <w:tab/>
            </w:r>
            <w:r>
              <w:rPr>
                <w:spacing w:val="-10"/>
              </w:rPr>
              <w:t>4</w:t>
            </w:r>
          </w:hyperlink>
        </w:p>
        <w:p w14:paraId="2875F5F3" w14:textId="77777777" w:rsidR="001B5A47" w:rsidRDefault="001B5A47">
          <w:pPr>
            <w:pStyle w:val="TOC2"/>
            <w:tabs>
              <w:tab w:val="right" w:leader="dot" w:pos="9444"/>
            </w:tabs>
            <w:ind w:left="120"/>
          </w:pPr>
          <w:hyperlink w:anchor="_bookmark5" w:history="1">
            <w:r>
              <w:rPr>
                <w:spacing w:val="-2"/>
              </w:rPr>
              <w:t>Background</w:t>
            </w:r>
            <w:r>
              <w:tab/>
            </w:r>
            <w:r>
              <w:rPr>
                <w:spacing w:val="-10"/>
              </w:rPr>
              <w:t>5</w:t>
            </w:r>
          </w:hyperlink>
        </w:p>
        <w:p w14:paraId="2875F5F4" w14:textId="03877088" w:rsidR="001B5A47" w:rsidRPr="00977B47" w:rsidRDefault="001B5A47">
          <w:pPr>
            <w:pStyle w:val="TOC2"/>
            <w:tabs>
              <w:tab w:val="right" w:leader="dot" w:pos="9444"/>
            </w:tabs>
            <w:spacing w:before="122"/>
            <w:ind w:left="120"/>
          </w:pPr>
          <w:hyperlink w:anchor="_bookmark6" w:history="1">
            <w:r w:rsidRPr="00977B47">
              <w:t>Identifying</w:t>
            </w:r>
            <w:r w:rsidRPr="00977B47">
              <w:rPr>
                <w:spacing w:val="-9"/>
              </w:rPr>
              <w:t xml:space="preserve"> </w:t>
            </w:r>
            <w:r w:rsidR="003B2239" w:rsidRPr="00977B47">
              <w:rPr>
                <w:spacing w:val="-9"/>
              </w:rPr>
              <w:t>I</w:t>
            </w:r>
            <w:r w:rsidRPr="00977B47">
              <w:t>neligible</w:t>
            </w:r>
            <w:r w:rsidRPr="00977B47">
              <w:rPr>
                <w:spacing w:val="-7"/>
              </w:rPr>
              <w:t xml:space="preserve"> </w:t>
            </w:r>
            <w:r w:rsidRPr="00977B47">
              <w:t>/</w:t>
            </w:r>
            <w:r w:rsidRPr="00977B47">
              <w:rPr>
                <w:spacing w:val="-5"/>
              </w:rPr>
              <w:t xml:space="preserve"> </w:t>
            </w:r>
            <w:r w:rsidR="003B2239" w:rsidRPr="00977B47">
              <w:rPr>
                <w:spacing w:val="-5"/>
              </w:rPr>
              <w:t>E</w:t>
            </w:r>
            <w:r w:rsidRPr="00977B47">
              <w:t>rroneous</w:t>
            </w:r>
            <w:r w:rsidRPr="00977B47">
              <w:rPr>
                <w:spacing w:val="-6"/>
              </w:rPr>
              <w:t xml:space="preserve"> </w:t>
            </w:r>
            <w:r w:rsidR="003B2239" w:rsidRPr="00977B47">
              <w:rPr>
                <w:spacing w:val="-6"/>
              </w:rPr>
              <w:t>P</w:t>
            </w:r>
            <w:r w:rsidRPr="00977B47">
              <w:rPr>
                <w:spacing w:val="-2"/>
              </w:rPr>
              <w:t>ayments</w:t>
            </w:r>
            <w:r w:rsidRPr="00977B47">
              <w:tab/>
            </w:r>
            <w:r w:rsidRPr="00977B47">
              <w:rPr>
                <w:spacing w:val="-10"/>
              </w:rPr>
              <w:t>5</w:t>
            </w:r>
          </w:hyperlink>
        </w:p>
        <w:p w14:paraId="2875F5F5" w14:textId="1359DB6D" w:rsidR="001B5A47" w:rsidRPr="00977B47" w:rsidRDefault="001B5A47">
          <w:pPr>
            <w:pStyle w:val="TOC2"/>
            <w:tabs>
              <w:tab w:val="right" w:leader="dot" w:pos="9444"/>
            </w:tabs>
            <w:ind w:left="120"/>
          </w:pPr>
          <w:hyperlink w:anchor="_bookmark7" w:history="1">
            <w:r w:rsidRPr="00977B47">
              <w:t>Referring</w:t>
            </w:r>
            <w:r w:rsidRPr="00977B47">
              <w:rPr>
                <w:spacing w:val="-6"/>
              </w:rPr>
              <w:t xml:space="preserve"> </w:t>
            </w:r>
            <w:r w:rsidRPr="00977B47">
              <w:t>Outstanding</w:t>
            </w:r>
            <w:r w:rsidRPr="00977B47">
              <w:rPr>
                <w:spacing w:val="-6"/>
              </w:rPr>
              <w:t xml:space="preserve"> </w:t>
            </w:r>
            <w:r w:rsidRPr="00977B47">
              <w:t>Debts</w:t>
            </w:r>
            <w:r w:rsidRPr="00977B47">
              <w:rPr>
                <w:spacing w:val="-6"/>
              </w:rPr>
              <w:t xml:space="preserve"> </w:t>
            </w:r>
            <w:r w:rsidRPr="00977B47">
              <w:t>to</w:t>
            </w:r>
            <w:r w:rsidRPr="00977B47">
              <w:rPr>
                <w:spacing w:val="-4"/>
              </w:rPr>
              <w:t xml:space="preserve"> </w:t>
            </w:r>
            <w:r w:rsidR="00E001B1" w:rsidRPr="00977B47">
              <w:rPr>
                <w:spacing w:val="-4"/>
              </w:rPr>
              <w:t>DBT</w:t>
            </w:r>
            <w:r w:rsidRPr="00977B47">
              <w:tab/>
            </w:r>
            <w:r w:rsidRPr="00977B47">
              <w:rPr>
                <w:spacing w:val="-10"/>
              </w:rPr>
              <w:t>6</w:t>
            </w:r>
          </w:hyperlink>
        </w:p>
        <w:p w14:paraId="2875F5F6" w14:textId="77777777" w:rsidR="001B5A47" w:rsidRPr="00977B47" w:rsidRDefault="001B5A47">
          <w:pPr>
            <w:pStyle w:val="TOC2"/>
            <w:tabs>
              <w:tab w:val="right" w:leader="dot" w:pos="9444"/>
            </w:tabs>
            <w:spacing w:before="121"/>
          </w:pPr>
          <w:hyperlink w:anchor="_bookmark8" w:history="1">
            <w:r w:rsidRPr="00977B47">
              <w:t>Reasonable</w:t>
            </w:r>
            <w:r w:rsidRPr="00977B47">
              <w:rPr>
                <w:spacing w:val="-10"/>
              </w:rPr>
              <w:t xml:space="preserve"> </w:t>
            </w:r>
            <w:r w:rsidRPr="00977B47">
              <w:t>and</w:t>
            </w:r>
            <w:r w:rsidRPr="00977B47">
              <w:rPr>
                <w:spacing w:val="-7"/>
              </w:rPr>
              <w:t xml:space="preserve"> </w:t>
            </w:r>
            <w:r w:rsidRPr="00977B47">
              <w:t>Practicable</w:t>
            </w:r>
            <w:r w:rsidRPr="00977B47">
              <w:rPr>
                <w:spacing w:val="-7"/>
              </w:rPr>
              <w:t xml:space="preserve"> </w:t>
            </w:r>
            <w:r w:rsidRPr="00977B47">
              <w:t>Processes</w:t>
            </w:r>
            <w:r w:rsidRPr="00977B47">
              <w:rPr>
                <w:spacing w:val="-9"/>
              </w:rPr>
              <w:t xml:space="preserve"> </w:t>
            </w:r>
            <w:r w:rsidRPr="00977B47">
              <w:t>in</w:t>
            </w:r>
            <w:r w:rsidRPr="00977B47">
              <w:rPr>
                <w:spacing w:val="-7"/>
              </w:rPr>
              <w:t xml:space="preserve"> </w:t>
            </w:r>
            <w:r w:rsidRPr="00977B47">
              <w:t>Awarding</w:t>
            </w:r>
            <w:r w:rsidRPr="00977B47">
              <w:rPr>
                <w:spacing w:val="-7"/>
              </w:rPr>
              <w:t xml:space="preserve"> </w:t>
            </w:r>
            <w:r w:rsidRPr="00977B47">
              <w:rPr>
                <w:spacing w:val="-2"/>
              </w:rPr>
              <w:t>Grants</w:t>
            </w:r>
            <w:r w:rsidRPr="00977B47">
              <w:tab/>
            </w:r>
            <w:r w:rsidRPr="00977B47">
              <w:rPr>
                <w:spacing w:val="-10"/>
              </w:rPr>
              <w:t>6</w:t>
            </w:r>
          </w:hyperlink>
        </w:p>
        <w:p w14:paraId="2875F5F7" w14:textId="4F5D432F" w:rsidR="001B5A47" w:rsidRPr="00977B47" w:rsidRDefault="001B5A47">
          <w:pPr>
            <w:pStyle w:val="TOC2"/>
            <w:tabs>
              <w:tab w:val="right" w:leader="dot" w:pos="9444"/>
            </w:tabs>
          </w:pPr>
          <w:hyperlink w:anchor="_bookmark10" w:history="1">
            <w:r w:rsidRPr="00977B47">
              <w:t>Reasonable</w:t>
            </w:r>
            <w:r w:rsidRPr="00977B47">
              <w:rPr>
                <w:spacing w:val="-10"/>
              </w:rPr>
              <w:t xml:space="preserve"> </w:t>
            </w:r>
            <w:r w:rsidRPr="00977B47">
              <w:t>and</w:t>
            </w:r>
            <w:r w:rsidRPr="00977B47">
              <w:rPr>
                <w:spacing w:val="-8"/>
              </w:rPr>
              <w:t xml:space="preserve"> </w:t>
            </w:r>
            <w:r w:rsidRPr="00977B47">
              <w:t>Practicable</w:t>
            </w:r>
            <w:r w:rsidRPr="00977B47">
              <w:rPr>
                <w:spacing w:val="-8"/>
              </w:rPr>
              <w:t xml:space="preserve"> </w:t>
            </w:r>
            <w:r w:rsidR="003B2239" w:rsidRPr="00977B47">
              <w:t>S</w:t>
            </w:r>
            <w:r w:rsidRPr="00977B47">
              <w:t>teps</w:t>
            </w:r>
            <w:r w:rsidRPr="00977B47">
              <w:rPr>
                <w:spacing w:val="-10"/>
              </w:rPr>
              <w:t xml:space="preserve"> </w:t>
            </w:r>
            <w:r w:rsidR="003B2239" w:rsidRPr="00977B47">
              <w:t>R</w:t>
            </w:r>
            <w:r w:rsidRPr="00977B47">
              <w:t>egarding</w:t>
            </w:r>
            <w:r w:rsidRPr="00977B47">
              <w:rPr>
                <w:spacing w:val="-8"/>
              </w:rPr>
              <w:t xml:space="preserve"> </w:t>
            </w:r>
            <w:r w:rsidR="003B2239" w:rsidRPr="00977B47">
              <w:rPr>
                <w:spacing w:val="-8"/>
              </w:rPr>
              <w:t>O</w:t>
            </w:r>
            <w:r w:rsidRPr="00977B47">
              <w:t>btaining</w:t>
            </w:r>
            <w:r w:rsidRPr="00977B47">
              <w:rPr>
                <w:spacing w:val="-7"/>
              </w:rPr>
              <w:t xml:space="preserve"> </w:t>
            </w:r>
            <w:r w:rsidR="003B2239" w:rsidRPr="00977B47">
              <w:rPr>
                <w:spacing w:val="-2"/>
              </w:rPr>
              <w:t>R</w:t>
            </w:r>
            <w:r w:rsidRPr="00977B47">
              <w:rPr>
                <w:spacing w:val="-2"/>
              </w:rPr>
              <w:t>epayments</w:t>
            </w:r>
            <w:r w:rsidRPr="00977B47">
              <w:tab/>
            </w:r>
            <w:r w:rsidRPr="00977B47">
              <w:rPr>
                <w:spacing w:val="-10"/>
              </w:rPr>
              <w:t>7</w:t>
            </w:r>
          </w:hyperlink>
        </w:p>
        <w:p w14:paraId="2875F5F8" w14:textId="306A6B5F" w:rsidR="001B5A47" w:rsidRPr="00977B47" w:rsidRDefault="001B5A47">
          <w:pPr>
            <w:pStyle w:val="TOC2"/>
            <w:tabs>
              <w:tab w:val="right" w:leader="dot" w:pos="9444"/>
            </w:tabs>
            <w:spacing w:before="122"/>
          </w:pPr>
          <w:hyperlink w:anchor="_bookmark11" w:history="1">
            <w:r w:rsidRPr="00977B47">
              <w:t>Returning</w:t>
            </w:r>
            <w:r w:rsidRPr="00977B47">
              <w:rPr>
                <w:spacing w:val="-5"/>
              </w:rPr>
              <w:t xml:space="preserve"> </w:t>
            </w:r>
            <w:r w:rsidRPr="00977B47">
              <w:t>Funding</w:t>
            </w:r>
            <w:r w:rsidRPr="00977B47">
              <w:rPr>
                <w:spacing w:val="-6"/>
              </w:rPr>
              <w:t xml:space="preserve"> </w:t>
            </w:r>
            <w:r w:rsidRPr="00977B47">
              <w:t>to</w:t>
            </w:r>
            <w:r w:rsidRPr="00977B47">
              <w:rPr>
                <w:spacing w:val="-4"/>
              </w:rPr>
              <w:t xml:space="preserve"> </w:t>
            </w:r>
            <w:r w:rsidR="00E001B1" w:rsidRPr="00977B47">
              <w:rPr>
                <w:spacing w:val="-4"/>
              </w:rPr>
              <w:t>DBT</w:t>
            </w:r>
            <w:r w:rsidRPr="00977B47">
              <w:tab/>
            </w:r>
            <w:r w:rsidRPr="00977B47">
              <w:rPr>
                <w:spacing w:val="-10"/>
              </w:rPr>
              <w:t>8</w:t>
            </w:r>
          </w:hyperlink>
        </w:p>
        <w:p w14:paraId="2875F5F9" w14:textId="5EB77DEC" w:rsidR="001B5A47" w:rsidRPr="00977B47" w:rsidRDefault="001B5A47">
          <w:pPr>
            <w:pStyle w:val="TOC2"/>
            <w:tabs>
              <w:tab w:val="right" w:leader="dot" w:pos="9444"/>
            </w:tabs>
          </w:pPr>
          <w:hyperlink w:anchor="_bookmark12" w:history="1">
            <w:r w:rsidRPr="00977B47">
              <w:t>Referral</w:t>
            </w:r>
            <w:r w:rsidRPr="00977B47">
              <w:rPr>
                <w:spacing w:val="-3"/>
              </w:rPr>
              <w:t xml:space="preserve"> </w:t>
            </w:r>
            <w:r w:rsidRPr="00977B47">
              <w:t>of</w:t>
            </w:r>
            <w:r w:rsidRPr="00977B47">
              <w:rPr>
                <w:spacing w:val="-3"/>
              </w:rPr>
              <w:t xml:space="preserve"> </w:t>
            </w:r>
            <w:r w:rsidRPr="00977B47">
              <w:t>Debts</w:t>
            </w:r>
            <w:r w:rsidRPr="00977B47">
              <w:rPr>
                <w:spacing w:val="-5"/>
              </w:rPr>
              <w:t xml:space="preserve"> </w:t>
            </w:r>
            <w:r w:rsidRPr="00977B47">
              <w:t>to</w:t>
            </w:r>
            <w:r w:rsidRPr="00977B47">
              <w:rPr>
                <w:spacing w:val="-4"/>
              </w:rPr>
              <w:t xml:space="preserve"> </w:t>
            </w:r>
            <w:r w:rsidR="00E001B1" w:rsidRPr="00977B47">
              <w:rPr>
                <w:spacing w:val="-4"/>
              </w:rPr>
              <w:t>DBT</w:t>
            </w:r>
            <w:r w:rsidRPr="00977B47">
              <w:tab/>
            </w:r>
            <w:r w:rsidRPr="00977B47">
              <w:rPr>
                <w:spacing w:val="-10"/>
              </w:rPr>
              <w:t>8</w:t>
            </w:r>
          </w:hyperlink>
        </w:p>
        <w:p w14:paraId="2875F5FA" w14:textId="77777777" w:rsidR="001B5A47" w:rsidRPr="00977B47" w:rsidRDefault="001B5A47">
          <w:pPr>
            <w:pStyle w:val="TOC2"/>
            <w:tabs>
              <w:tab w:val="right" w:leader="dot" w:pos="9444"/>
            </w:tabs>
          </w:pPr>
          <w:hyperlink w:anchor="_bookmark13" w:history="1">
            <w:r w:rsidRPr="00977B47">
              <w:t>Assignment</w:t>
            </w:r>
            <w:r w:rsidRPr="00977B47">
              <w:rPr>
                <w:spacing w:val="-5"/>
              </w:rPr>
              <w:t xml:space="preserve"> </w:t>
            </w:r>
            <w:r w:rsidRPr="00977B47">
              <w:t>of</w:t>
            </w:r>
            <w:r w:rsidRPr="00977B47">
              <w:rPr>
                <w:spacing w:val="-5"/>
              </w:rPr>
              <w:t xml:space="preserve"> </w:t>
            </w:r>
            <w:r w:rsidRPr="00977B47">
              <w:rPr>
                <w:spacing w:val="-2"/>
              </w:rPr>
              <w:t>Debts</w:t>
            </w:r>
            <w:r w:rsidRPr="00977B47">
              <w:tab/>
            </w:r>
            <w:r w:rsidRPr="00977B47">
              <w:rPr>
                <w:spacing w:val="-10"/>
              </w:rPr>
              <w:t>8</w:t>
            </w:r>
          </w:hyperlink>
        </w:p>
        <w:p w14:paraId="2875F5FB" w14:textId="69E17890" w:rsidR="001B5A47" w:rsidRDefault="001B5A47">
          <w:pPr>
            <w:pStyle w:val="TOC2"/>
            <w:tabs>
              <w:tab w:val="right" w:leader="dot" w:pos="9444"/>
            </w:tabs>
            <w:spacing w:before="121"/>
          </w:pPr>
          <w:hyperlink w:anchor="_bookmark15" w:history="1">
            <w:r w:rsidRPr="00977B47">
              <w:rPr>
                <w:spacing w:val="-2"/>
              </w:rPr>
              <w:t>Triage</w:t>
            </w:r>
            <w:r w:rsidRPr="00977B47">
              <w:tab/>
            </w:r>
          </w:hyperlink>
          <w:r w:rsidR="005665A2">
            <w:t>8</w:t>
          </w:r>
        </w:p>
        <w:p w14:paraId="2875F5FC" w14:textId="77777777" w:rsidR="001B5A47" w:rsidRDefault="001B5A47">
          <w:pPr>
            <w:pStyle w:val="TOC1"/>
            <w:tabs>
              <w:tab w:val="right" w:leader="dot" w:pos="9444"/>
            </w:tabs>
          </w:pPr>
          <w:hyperlink w:anchor="_bookmark16" w:history="1">
            <w:r>
              <w:t>Referring</w:t>
            </w:r>
            <w:r>
              <w:rPr>
                <w:spacing w:val="-4"/>
              </w:rPr>
              <w:t xml:space="preserve"> </w:t>
            </w:r>
            <w:r>
              <w:t>Debts</w:t>
            </w:r>
            <w:r>
              <w:rPr>
                <w:spacing w:val="-6"/>
              </w:rPr>
              <w:t xml:space="preserve"> </w:t>
            </w:r>
            <w:r>
              <w:t>to</w:t>
            </w:r>
            <w:r>
              <w:rPr>
                <w:spacing w:val="53"/>
              </w:rPr>
              <w:t xml:space="preserve"> </w:t>
            </w:r>
            <w:r>
              <w:t>Third</w:t>
            </w:r>
            <w:r>
              <w:rPr>
                <w:spacing w:val="-6"/>
              </w:rPr>
              <w:t xml:space="preserve"> </w:t>
            </w:r>
            <w:r>
              <w:t>Party</w:t>
            </w:r>
            <w:r>
              <w:rPr>
                <w:spacing w:val="-3"/>
              </w:rPr>
              <w:t xml:space="preserve"> </w:t>
            </w:r>
            <w:r>
              <w:t>Debt</w:t>
            </w:r>
            <w:r>
              <w:rPr>
                <w:spacing w:val="-4"/>
              </w:rPr>
              <w:t xml:space="preserve"> </w:t>
            </w:r>
            <w:r>
              <w:t>Recovery</w:t>
            </w:r>
            <w:r>
              <w:rPr>
                <w:spacing w:val="-3"/>
              </w:rPr>
              <w:t xml:space="preserve"> </w:t>
            </w:r>
            <w:r>
              <w:rPr>
                <w:spacing w:val="-2"/>
              </w:rPr>
              <w:t>Agency</w:t>
            </w:r>
            <w:r>
              <w:tab/>
            </w:r>
            <w:r>
              <w:rPr>
                <w:spacing w:val="-10"/>
              </w:rPr>
              <w:t>9</w:t>
            </w:r>
          </w:hyperlink>
        </w:p>
        <w:p w14:paraId="2875F5FD" w14:textId="6EEA44CE" w:rsidR="001B5A47" w:rsidRDefault="001B5A47">
          <w:pPr>
            <w:pStyle w:val="TOC2"/>
            <w:tabs>
              <w:tab w:val="right" w:leader="dot" w:pos="9443"/>
            </w:tabs>
            <w:spacing w:before="122"/>
          </w:pPr>
          <w:hyperlink w:anchor="_bookmark18" w:history="1">
            <w:r>
              <w:t>Data</w:t>
            </w:r>
            <w:r>
              <w:rPr>
                <w:spacing w:val="-3"/>
              </w:rPr>
              <w:t xml:space="preserve"> </w:t>
            </w:r>
            <w:r>
              <w:rPr>
                <w:spacing w:val="-2"/>
              </w:rPr>
              <w:t>Protection</w:t>
            </w:r>
            <w:r>
              <w:tab/>
            </w:r>
          </w:hyperlink>
          <w:r w:rsidR="005665A2">
            <w:t>9</w:t>
          </w:r>
        </w:p>
        <w:p w14:paraId="2875F5FE" w14:textId="00F324DC" w:rsidR="001B5A47" w:rsidRPr="00977B47" w:rsidRDefault="001B5A47">
          <w:pPr>
            <w:pStyle w:val="TOC2"/>
            <w:tabs>
              <w:tab w:val="right" w:leader="dot" w:pos="9443"/>
            </w:tabs>
            <w:ind w:left="120"/>
          </w:pPr>
          <w:hyperlink w:anchor="_bookmark19" w:history="1">
            <w:r w:rsidRPr="00977B47">
              <w:t>Annex</w:t>
            </w:r>
            <w:r w:rsidRPr="00977B47">
              <w:rPr>
                <w:spacing w:val="-1"/>
              </w:rPr>
              <w:t xml:space="preserve"> </w:t>
            </w:r>
            <w:r w:rsidRPr="00977B47">
              <w:t>A</w:t>
            </w:r>
            <w:r w:rsidRPr="00977B47">
              <w:rPr>
                <w:spacing w:val="-2"/>
              </w:rPr>
              <w:t xml:space="preserve"> </w:t>
            </w:r>
            <w:r w:rsidRPr="00977B47">
              <w:t>Funds</w:t>
            </w:r>
            <w:r w:rsidRPr="00977B47">
              <w:rPr>
                <w:spacing w:val="-3"/>
              </w:rPr>
              <w:t xml:space="preserve"> </w:t>
            </w:r>
            <w:r w:rsidRPr="00977B47">
              <w:t>to</w:t>
            </w:r>
            <w:r w:rsidRPr="00977B47">
              <w:rPr>
                <w:spacing w:val="-4"/>
              </w:rPr>
              <w:t xml:space="preserve"> </w:t>
            </w:r>
            <w:r w:rsidRPr="00977B47">
              <w:t>be</w:t>
            </w:r>
            <w:r w:rsidRPr="00977B47">
              <w:rPr>
                <w:spacing w:val="-4"/>
              </w:rPr>
              <w:t xml:space="preserve"> </w:t>
            </w:r>
            <w:r w:rsidR="00783BC7" w:rsidRPr="00977B47">
              <w:rPr>
                <w:spacing w:val="-4"/>
              </w:rPr>
              <w:t>R</w:t>
            </w:r>
            <w:r w:rsidRPr="00977B47">
              <w:t>eturned</w:t>
            </w:r>
            <w:r w:rsidRPr="00977B47">
              <w:rPr>
                <w:spacing w:val="-4"/>
              </w:rPr>
              <w:t xml:space="preserve"> </w:t>
            </w:r>
            <w:r w:rsidRPr="00977B47">
              <w:t>to</w:t>
            </w:r>
            <w:r w:rsidRPr="00977B47">
              <w:rPr>
                <w:spacing w:val="-1"/>
              </w:rPr>
              <w:t xml:space="preserve"> </w:t>
            </w:r>
            <w:r w:rsidR="00E001B1" w:rsidRPr="00977B47">
              <w:rPr>
                <w:spacing w:val="-4"/>
              </w:rPr>
              <w:t>DBT</w:t>
            </w:r>
            <w:r w:rsidRPr="00977B47">
              <w:tab/>
            </w:r>
            <w:r w:rsidR="005665A2" w:rsidRPr="00977B47">
              <w:rPr>
                <w:spacing w:val="-5"/>
              </w:rPr>
              <w:t>10</w:t>
            </w:r>
          </w:hyperlink>
        </w:p>
        <w:p w14:paraId="2875F5FF" w14:textId="5EBE7BA8" w:rsidR="001B5A47" w:rsidRDefault="001B5A47">
          <w:pPr>
            <w:pStyle w:val="TOC2"/>
            <w:tabs>
              <w:tab w:val="right" w:leader="dot" w:pos="9443"/>
            </w:tabs>
            <w:spacing w:before="121"/>
            <w:ind w:left="120"/>
          </w:pPr>
          <w:hyperlink w:anchor="_bookmark20" w:history="1">
            <w:r w:rsidRPr="00977B47">
              <w:t>Annex</w:t>
            </w:r>
            <w:r w:rsidRPr="00977B47">
              <w:rPr>
                <w:spacing w:val="-2"/>
              </w:rPr>
              <w:t xml:space="preserve"> </w:t>
            </w:r>
            <w:r w:rsidRPr="00977B47">
              <w:t>B</w:t>
            </w:r>
            <w:r w:rsidRPr="00977B47">
              <w:rPr>
                <w:spacing w:val="-3"/>
              </w:rPr>
              <w:t xml:space="preserve"> </w:t>
            </w:r>
            <w:r w:rsidRPr="00977B47">
              <w:t>Local</w:t>
            </w:r>
            <w:r w:rsidRPr="00977B47">
              <w:rPr>
                <w:spacing w:val="-3"/>
              </w:rPr>
              <w:t xml:space="preserve"> </w:t>
            </w:r>
            <w:r w:rsidRPr="00977B47">
              <w:t>Authority</w:t>
            </w:r>
            <w:r w:rsidRPr="00977B47">
              <w:rPr>
                <w:spacing w:val="-2"/>
              </w:rPr>
              <w:t xml:space="preserve"> </w:t>
            </w:r>
            <w:r w:rsidRPr="00977B47">
              <w:t>Debt</w:t>
            </w:r>
            <w:r w:rsidRPr="00977B47">
              <w:rPr>
                <w:spacing w:val="-3"/>
              </w:rPr>
              <w:t xml:space="preserve"> </w:t>
            </w:r>
            <w:r w:rsidRPr="00977B47">
              <w:t>to</w:t>
            </w:r>
            <w:r w:rsidRPr="00977B47">
              <w:rPr>
                <w:spacing w:val="-5"/>
              </w:rPr>
              <w:t xml:space="preserve"> </w:t>
            </w:r>
            <w:r w:rsidRPr="00977B47">
              <w:t>be</w:t>
            </w:r>
            <w:r w:rsidRPr="00977B47">
              <w:rPr>
                <w:spacing w:val="-4"/>
              </w:rPr>
              <w:t xml:space="preserve"> </w:t>
            </w:r>
            <w:r w:rsidR="00783BC7" w:rsidRPr="00977B47">
              <w:t>R</w:t>
            </w:r>
            <w:r w:rsidRPr="00977B47">
              <w:t>eferred</w:t>
            </w:r>
            <w:r w:rsidRPr="00977B47">
              <w:rPr>
                <w:spacing w:val="-5"/>
              </w:rPr>
              <w:t xml:space="preserve"> </w:t>
            </w:r>
            <w:r w:rsidRPr="00977B47">
              <w:t>to</w:t>
            </w:r>
            <w:r w:rsidRPr="00977B47">
              <w:rPr>
                <w:spacing w:val="-6"/>
              </w:rPr>
              <w:t xml:space="preserve"> </w:t>
            </w:r>
            <w:r w:rsidR="00E001B1" w:rsidRPr="00977B47">
              <w:rPr>
                <w:spacing w:val="-4"/>
              </w:rPr>
              <w:t>DBT</w:t>
            </w:r>
            <w:r w:rsidRPr="00977B47">
              <w:tab/>
            </w:r>
            <w:r w:rsidRPr="00977B47">
              <w:rPr>
                <w:spacing w:val="-5"/>
              </w:rPr>
              <w:t>1</w:t>
            </w:r>
          </w:hyperlink>
          <w:r w:rsidR="005665A2">
            <w:t>1</w:t>
          </w:r>
        </w:p>
      </w:sdtContent>
    </w:sdt>
    <w:p w14:paraId="2875F600" w14:textId="77777777" w:rsidR="001B5A47" w:rsidRDefault="001B5A47">
      <w:pPr>
        <w:sectPr w:rsidR="001B5A47">
          <w:pgSz w:w="11910" w:h="16840"/>
          <w:pgMar w:top="1840" w:right="1020" w:bottom="1440" w:left="1320" w:header="0" w:footer="1203" w:gutter="0"/>
          <w:cols w:space="720"/>
        </w:sectPr>
      </w:pPr>
    </w:p>
    <w:p w14:paraId="2875F601" w14:textId="4B05652C" w:rsidR="001B5A47" w:rsidRDefault="00705747">
      <w:pPr>
        <w:pStyle w:val="BodyText"/>
        <w:ind w:left="119"/>
        <w:rPr>
          <w:sz w:val="20"/>
        </w:rPr>
      </w:pPr>
      <w:r w:rsidRPr="00977B47">
        <w:rPr>
          <w:noProof/>
          <w:sz w:val="20"/>
        </w:rPr>
        <w:lastRenderedPageBreak/>
        <mc:AlternateContent>
          <mc:Choice Requires="wps">
            <w:drawing>
              <wp:inline distT="0" distB="0" distL="0" distR="0" wp14:anchorId="2875F799" wp14:editId="65DAC51C">
                <wp:extent cx="5937250" cy="3223550"/>
                <wp:effectExtent l="0" t="0" r="25400" b="15240"/>
                <wp:docPr id="1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223550"/>
                        </a:xfrm>
                        <a:prstGeom prst="rect">
                          <a:avLst/>
                        </a:prstGeom>
                        <a:solidFill>
                          <a:srgbClr val="FFF1CC"/>
                        </a:solidFill>
                        <a:ln w="6109">
                          <a:solidFill>
                            <a:srgbClr val="000000"/>
                          </a:solidFill>
                          <a:prstDash val="solid"/>
                          <a:miter lim="800000"/>
                          <a:headEnd/>
                          <a:tailEnd/>
                        </a:ln>
                      </wps:spPr>
                      <wps:txbx>
                        <w:txbxContent>
                          <w:p w14:paraId="2875F7AA" w14:textId="77777777" w:rsidR="001B5A47" w:rsidRPr="00276811" w:rsidRDefault="002973EB" w:rsidP="00276811">
                            <w:pPr>
                              <w:spacing w:before="120"/>
                              <w:ind w:left="102"/>
                              <w:rPr>
                                <w:rFonts w:ascii="Calibri Light"/>
                                <w:b/>
                                <w:bCs/>
                                <w:color w:val="000000"/>
                                <w:sz w:val="32"/>
                              </w:rPr>
                            </w:pPr>
                            <w:bookmarkStart w:id="0" w:name="Notes:"/>
                            <w:bookmarkStart w:id="1" w:name="_bookmark0"/>
                            <w:bookmarkEnd w:id="0"/>
                            <w:bookmarkEnd w:id="1"/>
                            <w:r w:rsidRPr="00276811">
                              <w:rPr>
                                <w:rFonts w:ascii="Calibri Light"/>
                                <w:b/>
                                <w:bCs/>
                                <w:color w:val="2E5395"/>
                                <w:spacing w:val="-2"/>
                                <w:sz w:val="32"/>
                              </w:rPr>
                              <w:t>Notes:</w:t>
                            </w:r>
                          </w:p>
                          <w:p w14:paraId="55418968" w14:textId="77777777" w:rsidR="00234CFD" w:rsidRPr="00977B47" w:rsidRDefault="00234CFD" w:rsidP="0059057B">
                            <w:pPr>
                              <w:pStyle w:val="ListParagraph"/>
                              <w:widowControl/>
                              <w:numPr>
                                <w:ilvl w:val="0"/>
                                <w:numId w:val="11"/>
                              </w:numPr>
                              <w:autoSpaceDE/>
                              <w:autoSpaceDN/>
                              <w:spacing w:before="60" w:line="259" w:lineRule="auto"/>
                              <w:ind w:left="459" w:hanging="357"/>
                            </w:pPr>
                            <w:r w:rsidRPr="00977B47">
                              <w:t>An irregular payment is any grant payment that was made by a Local Authority that has been identified post payment as incorrect due to error, non-compliance or fraud.</w:t>
                            </w:r>
                          </w:p>
                          <w:p w14:paraId="4E4144A8" w14:textId="77777777" w:rsidR="00234CFD" w:rsidRPr="00977B47" w:rsidRDefault="00234CFD" w:rsidP="0059057B">
                            <w:pPr>
                              <w:pStyle w:val="ListParagraph"/>
                              <w:widowControl/>
                              <w:numPr>
                                <w:ilvl w:val="0"/>
                                <w:numId w:val="11"/>
                              </w:numPr>
                              <w:autoSpaceDE/>
                              <w:autoSpaceDN/>
                              <w:spacing w:before="60" w:line="259" w:lineRule="auto"/>
                              <w:ind w:left="459" w:hanging="357"/>
                            </w:pPr>
                            <w:r w:rsidRPr="00977B47">
                              <w:t>Any grant payment that a business voluntarily asks to repay must also be treated as an irregular payment and handled in line with this Guidance Note.</w:t>
                            </w:r>
                          </w:p>
                          <w:p w14:paraId="38F3ADC2" w14:textId="77777777" w:rsidR="00234CFD" w:rsidRPr="00977B47" w:rsidRDefault="00234CFD" w:rsidP="0059057B">
                            <w:pPr>
                              <w:pStyle w:val="ListParagraph"/>
                              <w:widowControl/>
                              <w:numPr>
                                <w:ilvl w:val="0"/>
                                <w:numId w:val="11"/>
                              </w:numPr>
                              <w:autoSpaceDE/>
                              <w:autoSpaceDN/>
                              <w:spacing w:before="60" w:line="259" w:lineRule="auto"/>
                              <w:ind w:left="459" w:hanging="357"/>
                            </w:pPr>
                            <w:r w:rsidRPr="00977B47">
                              <w:t>The process outlined in this Guidance Note should only be followed where a Local Authority has been reimbursed for an irregular payment by the Department for Business and Trade (DBT) through the reconciliation process.</w:t>
                            </w:r>
                          </w:p>
                          <w:p w14:paraId="775DC550" w14:textId="77777777" w:rsidR="00234CFD" w:rsidRPr="00977B47" w:rsidRDefault="00234CFD" w:rsidP="0059057B">
                            <w:pPr>
                              <w:pStyle w:val="ListParagraph"/>
                              <w:widowControl/>
                              <w:numPr>
                                <w:ilvl w:val="0"/>
                                <w:numId w:val="11"/>
                              </w:numPr>
                              <w:autoSpaceDE/>
                              <w:autoSpaceDN/>
                              <w:spacing w:before="60" w:line="259" w:lineRule="auto"/>
                              <w:ind w:left="459" w:hanging="357"/>
                            </w:pPr>
                            <w:r w:rsidRPr="00977B47">
                              <w:t>A Local Authority must attempt recovery for any irregular payment which it has been reimbursed for by DBT.  A Local Authority cannot choose to not attempt recovery.</w:t>
                            </w:r>
                          </w:p>
                          <w:p w14:paraId="63678619" w14:textId="77777777" w:rsidR="00234CFD" w:rsidRPr="00977B47" w:rsidRDefault="00234CFD" w:rsidP="0059057B">
                            <w:pPr>
                              <w:pStyle w:val="ListParagraph"/>
                              <w:widowControl/>
                              <w:numPr>
                                <w:ilvl w:val="0"/>
                                <w:numId w:val="11"/>
                              </w:numPr>
                              <w:autoSpaceDE/>
                              <w:autoSpaceDN/>
                              <w:spacing w:before="60" w:line="259" w:lineRule="auto"/>
                              <w:ind w:left="459" w:hanging="357"/>
                            </w:pPr>
                            <w:r w:rsidRPr="00977B47">
                              <w:t>If a Local Authority is identified as not having attempted recovery on an irregular payment in line with the Guidance, then it may be required to repay the funds back to DBT.</w:t>
                            </w:r>
                          </w:p>
                          <w:p w14:paraId="2875F7AD" w14:textId="5913F20B" w:rsidR="001B5A47" w:rsidRPr="00977B47" w:rsidRDefault="00234CFD" w:rsidP="0059057B">
                            <w:pPr>
                              <w:pStyle w:val="BodyText"/>
                              <w:numPr>
                                <w:ilvl w:val="0"/>
                                <w:numId w:val="11"/>
                              </w:numPr>
                              <w:tabs>
                                <w:tab w:val="left" w:pos="464"/>
                              </w:tabs>
                              <w:spacing w:before="60"/>
                              <w:ind w:left="459" w:right="394" w:hanging="357"/>
                              <w:rPr>
                                <w:rFonts w:ascii="Calibri"/>
                              </w:rPr>
                            </w:pPr>
                            <w:r w:rsidRPr="00977B47">
                              <w:t xml:space="preserve">If a Local Authority has funded an irregular payment from its own resources and has not been reimbursed by DBT, the Local Authority does not need to follow the process outlined in this Guidance Note – the Local Authority is therefore not required to repay any recovered funds back to DBT, and DBT will not take on liability for any </w:t>
                            </w:r>
                            <w:r w:rsidR="004A18AA" w:rsidRPr="00977B47">
                              <w:t xml:space="preserve">such </w:t>
                            </w:r>
                            <w:r w:rsidRPr="00977B47">
                              <w:t>debt.</w:t>
                            </w:r>
                          </w:p>
                        </w:txbxContent>
                      </wps:txbx>
                      <wps:bodyPr rot="0" vert="horz" wrap="square" lIns="0" tIns="0" rIns="0" bIns="0" anchor="t" anchorCtr="0" upright="1">
                        <a:noAutofit/>
                      </wps:bodyPr>
                    </wps:wsp>
                  </a:graphicData>
                </a:graphic>
              </wp:inline>
            </w:drawing>
          </mc:Choice>
          <mc:Fallback>
            <w:pict>
              <v:shapetype w14:anchorId="2875F799" id="_x0000_t202" coordsize="21600,21600" o:spt="202" path="m,l,21600r21600,l21600,xe">
                <v:stroke joinstyle="miter"/>
                <v:path gradientshapeok="t" o:connecttype="rect"/>
              </v:shapetype>
              <v:shape id="docshape4" o:spid="_x0000_s1026" type="#_x0000_t202" style="width:467.5pt;height:2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" fillcolor="#fff1cc" strokeweight=".16969mm">
                <v:textbox inset="0,0,0,0">
                  <w:txbxContent>
                    <w:p w14:paraId="2875F7AA" w14:textId="77777777" w:rsidR="001B5A47" w:rsidRPr="00276811" w:rsidRDefault="002973EB" w:rsidP="00276811">
                      <w:pPr>
                        <w:spacing w:before="120"/>
                        <w:ind w:left="102"/>
                        <w:rPr>
                          <w:rFonts w:ascii="Calibri Light"/>
                          <w:b/>
                          <w:bCs/>
                          <w:color w:val="000000"/>
                          <w:sz w:val="32"/>
                        </w:rPr>
                      </w:pPr>
                      <w:bookmarkStart w:id="2" w:name="Notes:"/>
                      <w:bookmarkStart w:id="3" w:name="_bookmark0"/>
                      <w:bookmarkEnd w:id="2"/>
                      <w:bookmarkEnd w:id="3"/>
                      <w:r w:rsidRPr="00276811">
                        <w:rPr>
                          <w:rFonts w:ascii="Calibri Light"/>
                          <w:b/>
                          <w:bCs/>
                          <w:color w:val="2E5395"/>
                          <w:spacing w:val="-2"/>
                          <w:sz w:val="32"/>
                        </w:rPr>
                        <w:t>Notes:</w:t>
                      </w:r>
                    </w:p>
                    <w:p w14:paraId="55418968" w14:textId="77777777" w:rsidR="00234CFD" w:rsidRPr="00977B47" w:rsidRDefault="00234CFD" w:rsidP="0059057B">
                      <w:pPr>
                        <w:pStyle w:val="ListParagraph"/>
                        <w:widowControl/>
                        <w:numPr>
                          <w:ilvl w:val="0"/>
                          <w:numId w:val="11"/>
                        </w:numPr>
                        <w:autoSpaceDE/>
                        <w:autoSpaceDN/>
                        <w:spacing w:before="60" w:line="259" w:lineRule="auto"/>
                        <w:ind w:left="459" w:hanging="357"/>
                      </w:pPr>
                      <w:r w:rsidRPr="00977B47">
                        <w:t>An irregular payment is any grant payment that was made by a Local Authority that has been identified post payment as incorrect due to error, non-compliance or fraud.</w:t>
                      </w:r>
                    </w:p>
                    <w:p w14:paraId="4E4144A8" w14:textId="77777777" w:rsidR="00234CFD" w:rsidRPr="00977B47" w:rsidRDefault="00234CFD" w:rsidP="0059057B">
                      <w:pPr>
                        <w:pStyle w:val="ListParagraph"/>
                        <w:widowControl/>
                        <w:numPr>
                          <w:ilvl w:val="0"/>
                          <w:numId w:val="11"/>
                        </w:numPr>
                        <w:autoSpaceDE/>
                        <w:autoSpaceDN/>
                        <w:spacing w:before="60" w:line="259" w:lineRule="auto"/>
                        <w:ind w:left="459" w:hanging="357"/>
                      </w:pPr>
                      <w:r w:rsidRPr="00977B47">
                        <w:t>Any grant payment that a business voluntarily asks to repay must also be treated as an irregular payment and handled in line with this Guidance Note.</w:t>
                      </w:r>
                    </w:p>
                    <w:p w14:paraId="38F3ADC2" w14:textId="77777777" w:rsidR="00234CFD" w:rsidRPr="00977B47" w:rsidRDefault="00234CFD" w:rsidP="0059057B">
                      <w:pPr>
                        <w:pStyle w:val="ListParagraph"/>
                        <w:widowControl/>
                        <w:numPr>
                          <w:ilvl w:val="0"/>
                          <w:numId w:val="11"/>
                        </w:numPr>
                        <w:autoSpaceDE/>
                        <w:autoSpaceDN/>
                        <w:spacing w:before="60" w:line="259" w:lineRule="auto"/>
                        <w:ind w:left="459" w:hanging="357"/>
                      </w:pPr>
                      <w:r w:rsidRPr="00977B47">
                        <w:t>The process outlined in this Guidance Note should only be followed where a Local Authority has been reimbursed for an irregular payment by the Department for Business and Trade (DBT) through the reconciliation process.</w:t>
                      </w:r>
                    </w:p>
                    <w:p w14:paraId="775DC550" w14:textId="77777777" w:rsidR="00234CFD" w:rsidRPr="00977B47" w:rsidRDefault="00234CFD" w:rsidP="0059057B">
                      <w:pPr>
                        <w:pStyle w:val="ListParagraph"/>
                        <w:widowControl/>
                        <w:numPr>
                          <w:ilvl w:val="0"/>
                          <w:numId w:val="11"/>
                        </w:numPr>
                        <w:autoSpaceDE/>
                        <w:autoSpaceDN/>
                        <w:spacing w:before="60" w:line="259" w:lineRule="auto"/>
                        <w:ind w:left="459" w:hanging="357"/>
                      </w:pPr>
                      <w:r w:rsidRPr="00977B47">
                        <w:t>A Local Authority must attempt recovery for any irregular payment which it has been reimbursed for by DBT.  A Local Authority cannot choose to not attempt recovery.</w:t>
                      </w:r>
                    </w:p>
                    <w:p w14:paraId="63678619" w14:textId="77777777" w:rsidR="00234CFD" w:rsidRPr="00977B47" w:rsidRDefault="00234CFD" w:rsidP="0059057B">
                      <w:pPr>
                        <w:pStyle w:val="ListParagraph"/>
                        <w:widowControl/>
                        <w:numPr>
                          <w:ilvl w:val="0"/>
                          <w:numId w:val="11"/>
                        </w:numPr>
                        <w:autoSpaceDE/>
                        <w:autoSpaceDN/>
                        <w:spacing w:before="60" w:line="259" w:lineRule="auto"/>
                        <w:ind w:left="459" w:hanging="357"/>
                      </w:pPr>
                      <w:r w:rsidRPr="00977B47">
                        <w:t>If a Local Authority is identified as not having attempted recovery on an irregular payment in line with the Guidance, then it may be required to repay the funds back to DBT.</w:t>
                      </w:r>
                    </w:p>
                    <w:p w14:paraId="2875F7AD" w14:textId="5913F20B" w:rsidR="001B5A47" w:rsidRPr="00977B47" w:rsidRDefault="00234CFD" w:rsidP="0059057B">
                      <w:pPr>
                        <w:pStyle w:val="BodyText"/>
                        <w:numPr>
                          <w:ilvl w:val="0"/>
                          <w:numId w:val="11"/>
                        </w:numPr>
                        <w:tabs>
                          <w:tab w:val="left" w:pos="464"/>
                        </w:tabs>
                        <w:spacing w:before="60"/>
                        <w:ind w:left="459" w:right="394" w:hanging="357"/>
                        <w:rPr>
                          <w:rFonts w:ascii="Calibri"/>
                        </w:rPr>
                      </w:pPr>
                      <w:r w:rsidRPr="00977B47">
                        <w:t xml:space="preserve">If a Local Authority has funded an irregular payment from its own resources and has not been reimbursed by DBT, the Local Authority does not need to follow the process outlined in this Guidance Note – the Local Authority is therefore not required to repay any recovered funds back to DBT, and DBT will not take on liability for any </w:t>
                      </w:r>
                      <w:r w:rsidR="004A18AA" w:rsidRPr="00977B47">
                        <w:t xml:space="preserve">such </w:t>
                      </w:r>
                      <w:r w:rsidRPr="00977B47">
                        <w:t>debt.</w:t>
                      </w:r>
                    </w:p>
                  </w:txbxContent>
                </v:textbox>
                <w10:anchorlock/>
              </v:shape>
            </w:pict>
          </mc:Fallback>
        </mc:AlternateContent>
      </w:r>
    </w:p>
    <w:p w14:paraId="2875F602" w14:textId="77777777" w:rsidR="001B5A47" w:rsidRPr="00977B47" w:rsidRDefault="002973EB" w:rsidP="00514522">
      <w:pPr>
        <w:pStyle w:val="Heading2"/>
        <w:spacing w:before="110"/>
        <w:ind w:left="119"/>
        <w:rPr>
          <w:b/>
          <w:bCs/>
        </w:rPr>
      </w:pPr>
      <w:bookmarkStart w:id="2" w:name="Introduction"/>
      <w:bookmarkStart w:id="3" w:name="_bookmark1"/>
      <w:bookmarkEnd w:id="2"/>
      <w:bookmarkEnd w:id="3"/>
      <w:r w:rsidRPr="00977B47">
        <w:rPr>
          <w:b/>
          <w:bCs/>
          <w:color w:val="2E5395"/>
          <w:spacing w:val="-2"/>
        </w:rPr>
        <w:t>Introduction</w:t>
      </w:r>
    </w:p>
    <w:p w14:paraId="2875F603" w14:textId="77777777" w:rsidR="001B5A47" w:rsidRPr="00977B47" w:rsidRDefault="002973EB" w:rsidP="00514522">
      <w:pPr>
        <w:pStyle w:val="ListParagraph"/>
        <w:numPr>
          <w:ilvl w:val="0"/>
          <w:numId w:val="10"/>
        </w:numPr>
        <w:tabs>
          <w:tab w:val="left" w:pos="839"/>
          <w:tab w:val="left" w:pos="841"/>
        </w:tabs>
        <w:spacing w:before="110"/>
        <w:ind w:right="272"/>
      </w:pPr>
      <w:r w:rsidRPr="00977B47">
        <w:t>In response to the Coronavirus, Covid-19, the Government announced there would be support</w:t>
      </w:r>
      <w:r w:rsidRPr="00977B47">
        <w:rPr>
          <w:spacing w:val="-3"/>
        </w:rPr>
        <w:t xml:space="preserve"> </w:t>
      </w:r>
      <w:r w:rsidRPr="00977B47">
        <w:t>for</w:t>
      </w:r>
      <w:r w:rsidRPr="00977B47">
        <w:rPr>
          <w:spacing w:val="-1"/>
        </w:rPr>
        <w:t xml:space="preserve"> </w:t>
      </w:r>
      <w:r w:rsidRPr="00977B47">
        <w:t>businesses.</w:t>
      </w:r>
      <w:r w:rsidRPr="00977B47">
        <w:rPr>
          <w:spacing w:val="-5"/>
        </w:rPr>
        <w:t xml:space="preserve"> </w:t>
      </w:r>
      <w:r w:rsidRPr="00977B47">
        <w:t>Part</w:t>
      </w:r>
      <w:r w:rsidRPr="00977B47">
        <w:rPr>
          <w:spacing w:val="-1"/>
        </w:rPr>
        <w:t xml:space="preserve"> </w:t>
      </w:r>
      <w:r w:rsidRPr="00977B47">
        <w:t>of</w:t>
      </w:r>
      <w:r w:rsidRPr="00977B47">
        <w:rPr>
          <w:spacing w:val="-3"/>
        </w:rPr>
        <w:t xml:space="preserve"> </w:t>
      </w:r>
      <w:r w:rsidRPr="00977B47">
        <w:t>this</w:t>
      </w:r>
      <w:r w:rsidRPr="00977B47">
        <w:rPr>
          <w:spacing w:val="-5"/>
        </w:rPr>
        <w:t xml:space="preserve"> </w:t>
      </w:r>
      <w:r w:rsidRPr="00977B47">
        <w:t>support</w:t>
      </w:r>
      <w:r w:rsidRPr="00977B47">
        <w:rPr>
          <w:spacing w:val="-1"/>
        </w:rPr>
        <w:t xml:space="preserve"> </w:t>
      </w:r>
      <w:r w:rsidRPr="00977B47">
        <w:t>has</w:t>
      </w:r>
      <w:r w:rsidRPr="00977B47">
        <w:rPr>
          <w:spacing w:val="-4"/>
        </w:rPr>
        <w:t xml:space="preserve"> </w:t>
      </w:r>
      <w:r w:rsidRPr="00977B47">
        <w:t>been</w:t>
      </w:r>
      <w:r w:rsidRPr="00977B47">
        <w:rPr>
          <w:spacing w:val="-2"/>
        </w:rPr>
        <w:t xml:space="preserve"> </w:t>
      </w:r>
      <w:proofErr w:type="gramStart"/>
      <w:r w:rsidRPr="00977B47">
        <w:t>grants</w:t>
      </w:r>
      <w:proofErr w:type="gramEnd"/>
      <w:r w:rsidRPr="00977B47">
        <w:rPr>
          <w:spacing w:val="-2"/>
        </w:rPr>
        <w:t xml:space="preserve"> </w:t>
      </w:r>
      <w:r w:rsidRPr="00977B47">
        <w:t>available</w:t>
      </w:r>
      <w:r w:rsidRPr="00977B47">
        <w:rPr>
          <w:spacing w:val="-3"/>
        </w:rPr>
        <w:t xml:space="preserve"> </w:t>
      </w:r>
      <w:r w:rsidRPr="00977B47">
        <w:t>in</w:t>
      </w:r>
      <w:r w:rsidRPr="00977B47">
        <w:rPr>
          <w:spacing w:val="-3"/>
        </w:rPr>
        <w:t xml:space="preserve"> </w:t>
      </w:r>
      <w:r w:rsidRPr="00977B47">
        <w:t>financial</w:t>
      </w:r>
      <w:r w:rsidRPr="00977B47">
        <w:rPr>
          <w:spacing w:val="-3"/>
        </w:rPr>
        <w:t xml:space="preserve"> </w:t>
      </w:r>
      <w:r w:rsidRPr="00977B47">
        <w:t>years 20/21 and 21/22, paid through Local Authorities.</w:t>
      </w:r>
    </w:p>
    <w:p w14:paraId="2875F604" w14:textId="6D60D2F5" w:rsidR="001B5A47" w:rsidRPr="00977B47" w:rsidRDefault="002973EB" w:rsidP="00514522">
      <w:pPr>
        <w:pStyle w:val="ListParagraph"/>
        <w:numPr>
          <w:ilvl w:val="0"/>
          <w:numId w:val="10"/>
        </w:numPr>
        <w:tabs>
          <w:tab w:val="left" w:pos="840"/>
          <w:tab w:val="left" w:pos="841"/>
        </w:tabs>
        <w:spacing w:before="110"/>
        <w:ind w:right="319" w:hanging="720"/>
      </w:pPr>
      <w:r w:rsidRPr="00977B47">
        <w:t>Guidance</w:t>
      </w:r>
      <w:r w:rsidRPr="00977B47">
        <w:rPr>
          <w:spacing w:val="-3"/>
        </w:rPr>
        <w:t xml:space="preserve"> </w:t>
      </w:r>
      <w:r w:rsidRPr="00977B47">
        <w:t>documents</w:t>
      </w:r>
      <w:hyperlink w:anchor="_bookmark4" w:history="1">
        <w:r w:rsidR="00574123" w:rsidRPr="00977B47">
          <w:rPr>
            <w:vertAlign w:val="superscript"/>
          </w:rPr>
          <w:t>1</w:t>
        </w:r>
      </w:hyperlink>
      <w:r w:rsidRPr="00977B47">
        <w:rPr>
          <w:spacing w:val="-3"/>
        </w:rPr>
        <w:t xml:space="preserve"> </w:t>
      </w:r>
      <w:r w:rsidRPr="00977B47">
        <w:t>were</w:t>
      </w:r>
      <w:r w:rsidRPr="00977B47">
        <w:rPr>
          <w:spacing w:val="-2"/>
        </w:rPr>
        <w:t xml:space="preserve"> </w:t>
      </w:r>
      <w:r w:rsidRPr="00977B47">
        <w:t>published</w:t>
      </w:r>
      <w:r w:rsidRPr="00977B47">
        <w:rPr>
          <w:spacing w:val="-4"/>
        </w:rPr>
        <w:t xml:space="preserve"> </w:t>
      </w:r>
      <w:r w:rsidRPr="00977B47">
        <w:t>to</w:t>
      </w:r>
      <w:r w:rsidRPr="00977B47">
        <w:rPr>
          <w:spacing w:val="-2"/>
        </w:rPr>
        <w:t xml:space="preserve"> </w:t>
      </w:r>
      <w:r w:rsidRPr="00977B47">
        <w:t>support</w:t>
      </w:r>
      <w:r w:rsidRPr="00977B47">
        <w:rPr>
          <w:spacing w:val="-3"/>
        </w:rPr>
        <w:t xml:space="preserve"> </w:t>
      </w:r>
      <w:r w:rsidRPr="00977B47">
        <w:t>Local</w:t>
      </w:r>
      <w:r w:rsidRPr="00977B47">
        <w:rPr>
          <w:spacing w:val="-3"/>
        </w:rPr>
        <w:t xml:space="preserve"> </w:t>
      </w:r>
      <w:r w:rsidRPr="00977B47">
        <w:t>Authorities</w:t>
      </w:r>
      <w:r w:rsidRPr="00977B47">
        <w:rPr>
          <w:spacing w:val="-4"/>
        </w:rPr>
        <w:t xml:space="preserve"> </w:t>
      </w:r>
      <w:r w:rsidRPr="00977B47">
        <w:t>in</w:t>
      </w:r>
      <w:r w:rsidRPr="00977B47">
        <w:rPr>
          <w:spacing w:val="-3"/>
        </w:rPr>
        <w:t xml:space="preserve"> </w:t>
      </w:r>
      <w:r w:rsidRPr="00977B47">
        <w:t>administering</w:t>
      </w:r>
      <w:r w:rsidRPr="00977B47">
        <w:rPr>
          <w:spacing w:val="-3"/>
        </w:rPr>
        <w:t xml:space="preserve"> </w:t>
      </w:r>
      <w:r w:rsidRPr="00977B47">
        <w:t>the grant schemes which include eligibility requirements for each scheme.</w:t>
      </w:r>
    </w:p>
    <w:p w14:paraId="2875F605" w14:textId="77777777" w:rsidR="001B5A47" w:rsidRPr="00977B47" w:rsidRDefault="002973EB" w:rsidP="00514522">
      <w:pPr>
        <w:pStyle w:val="ListParagraph"/>
        <w:numPr>
          <w:ilvl w:val="0"/>
          <w:numId w:val="10"/>
        </w:numPr>
        <w:tabs>
          <w:tab w:val="left" w:pos="839"/>
          <w:tab w:val="left" w:pos="841"/>
        </w:tabs>
        <w:spacing w:before="110"/>
        <w:ind w:right="235"/>
      </w:pPr>
      <w:r w:rsidRPr="00977B47">
        <w:t>Local Authorities are required to complete assurance activity on all Covid-19 business grants</w:t>
      </w:r>
      <w:r w:rsidRPr="00977B47">
        <w:rPr>
          <w:spacing w:val="-3"/>
        </w:rPr>
        <w:t xml:space="preserve"> </w:t>
      </w:r>
      <w:r w:rsidRPr="00977B47">
        <w:t>awarded</w:t>
      </w:r>
      <w:r w:rsidRPr="00977B47">
        <w:rPr>
          <w:spacing w:val="-3"/>
        </w:rPr>
        <w:t xml:space="preserve"> </w:t>
      </w:r>
      <w:r w:rsidRPr="00977B47">
        <w:t>to</w:t>
      </w:r>
      <w:r w:rsidRPr="00977B47">
        <w:rPr>
          <w:spacing w:val="-3"/>
        </w:rPr>
        <w:t xml:space="preserve"> </w:t>
      </w:r>
      <w:r w:rsidRPr="00977B47">
        <w:t>check</w:t>
      </w:r>
      <w:r w:rsidRPr="00977B47">
        <w:rPr>
          <w:spacing w:val="-3"/>
        </w:rPr>
        <w:t xml:space="preserve"> </w:t>
      </w:r>
      <w:r w:rsidRPr="00977B47">
        <w:t>that</w:t>
      </w:r>
      <w:r w:rsidRPr="00977B47">
        <w:rPr>
          <w:spacing w:val="-2"/>
        </w:rPr>
        <w:t xml:space="preserve"> </w:t>
      </w:r>
      <w:r w:rsidRPr="00977B47">
        <w:t>the</w:t>
      </w:r>
      <w:r w:rsidRPr="00977B47">
        <w:rPr>
          <w:spacing w:val="-3"/>
        </w:rPr>
        <w:t xml:space="preserve"> </w:t>
      </w:r>
      <w:r w:rsidRPr="00977B47">
        <w:t>recipient was</w:t>
      </w:r>
      <w:r w:rsidRPr="00977B47">
        <w:rPr>
          <w:spacing w:val="-3"/>
        </w:rPr>
        <w:t xml:space="preserve"> </w:t>
      </w:r>
      <w:r w:rsidRPr="00977B47">
        <w:t>eligible</w:t>
      </w:r>
      <w:r w:rsidRPr="00977B47">
        <w:rPr>
          <w:spacing w:val="-1"/>
        </w:rPr>
        <w:t xml:space="preserve"> </w:t>
      </w:r>
      <w:r w:rsidRPr="00977B47">
        <w:t>to</w:t>
      </w:r>
      <w:r w:rsidRPr="00977B47">
        <w:rPr>
          <w:spacing w:val="-1"/>
        </w:rPr>
        <w:t xml:space="preserve"> </w:t>
      </w:r>
      <w:r w:rsidRPr="00977B47">
        <w:t>receive</w:t>
      </w:r>
      <w:r w:rsidRPr="00977B47">
        <w:rPr>
          <w:spacing w:val="-1"/>
        </w:rPr>
        <w:t xml:space="preserve"> </w:t>
      </w:r>
      <w:r w:rsidRPr="00977B47">
        <w:t>the</w:t>
      </w:r>
      <w:r w:rsidRPr="00977B47">
        <w:rPr>
          <w:spacing w:val="-5"/>
        </w:rPr>
        <w:t xml:space="preserve"> </w:t>
      </w:r>
      <w:r w:rsidRPr="00977B47">
        <w:t>funds</w:t>
      </w:r>
      <w:r w:rsidRPr="00977B47">
        <w:rPr>
          <w:spacing w:val="-3"/>
        </w:rPr>
        <w:t xml:space="preserve"> </w:t>
      </w:r>
      <w:r w:rsidRPr="00977B47">
        <w:t>and</w:t>
      </w:r>
      <w:r w:rsidRPr="00977B47">
        <w:rPr>
          <w:spacing w:val="-3"/>
        </w:rPr>
        <w:t xml:space="preserve"> </w:t>
      </w:r>
      <w:r w:rsidRPr="00977B47">
        <w:t>that</w:t>
      </w:r>
      <w:r w:rsidRPr="00977B47">
        <w:rPr>
          <w:spacing w:val="-2"/>
        </w:rPr>
        <w:t xml:space="preserve"> </w:t>
      </w:r>
      <w:r w:rsidRPr="00977B47">
        <w:t>the funds were paid correctly.</w:t>
      </w:r>
    </w:p>
    <w:p w14:paraId="2875F606" w14:textId="61B7256C" w:rsidR="001B5A47" w:rsidRPr="00977B47" w:rsidRDefault="002973EB" w:rsidP="00514522">
      <w:pPr>
        <w:pStyle w:val="ListParagraph"/>
        <w:numPr>
          <w:ilvl w:val="0"/>
          <w:numId w:val="10"/>
        </w:numPr>
        <w:tabs>
          <w:tab w:val="left" w:pos="840"/>
          <w:tab w:val="left" w:pos="841"/>
        </w:tabs>
        <w:spacing w:before="110"/>
        <w:ind w:right="149"/>
      </w:pPr>
      <w:r w:rsidRPr="00977B47">
        <w:t>Where</w:t>
      </w:r>
      <w:r w:rsidRPr="00977B47">
        <w:rPr>
          <w:spacing w:val="-4"/>
        </w:rPr>
        <w:t xml:space="preserve"> </w:t>
      </w:r>
      <w:r w:rsidRPr="00977B47">
        <w:t>a</w:t>
      </w:r>
      <w:r w:rsidRPr="00977B47">
        <w:rPr>
          <w:spacing w:val="-2"/>
        </w:rPr>
        <w:t xml:space="preserve"> </w:t>
      </w:r>
      <w:r w:rsidRPr="00977B47">
        <w:t>Local</w:t>
      </w:r>
      <w:r w:rsidRPr="00977B47">
        <w:rPr>
          <w:spacing w:val="-2"/>
        </w:rPr>
        <w:t xml:space="preserve"> </w:t>
      </w:r>
      <w:r w:rsidRPr="00977B47">
        <w:t>Authority</w:t>
      </w:r>
      <w:r w:rsidRPr="00977B47">
        <w:rPr>
          <w:spacing w:val="-4"/>
        </w:rPr>
        <w:t xml:space="preserve"> </w:t>
      </w:r>
      <w:r w:rsidRPr="00977B47">
        <w:t>identifies</w:t>
      </w:r>
      <w:r w:rsidRPr="00977B47">
        <w:rPr>
          <w:spacing w:val="-1"/>
        </w:rPr>
        <w:t xml:space="preserve"> </w:t>
      </w:r>
      <w:r w:rsidR="008C4458" w:rsidRPr="00977B47">
        <w:t>an irregular payment</w:t>
      </w:r>
      <w:r w:rsidR="003F479A" w:rsidRPr="00977B47">
        <w:rPr>
          <w:spacing w:val="-2"/>
        </w:rPr>
        <w:t xml:space="preserve"> </w:t>
      </w:r>
      <w:r w:rsidRPr="00977B47">
        <w:t>then</w:t>
      </w:r>
      <w:r w:rsidRPr="00977B47">
        <w:rPr>
          <w:spacing w:val="-2"/>
        </w:rPr>
        <w:t xml:space="preserve"> </w:t>
      </w:r>
      <w:r w:rsidRPr="00977B47">
        <w:t>it</w:t>
      </w:r>
      <w:r w:rsidRPr="00977B47">
        <w:rPr>
          <w:spacing w:val="-5"/>
        </w:rPr>
        <w:t xml:space="preserve"> </w:t>
      </w:r>
      <w:r w:rsidRPr="00977B47">
        <w:t>must attempt recovery. This document provides guidance to Local Authorities on the debt recovery</w:t>
      </w:r>
      <w:r w:rsidRPr="00977B47">
        <w:rPr>
          <w:spacing w:val="-4"/>
        </w:rPr>
        <w:t xml:space="preserve"> </w:t>
      </w:r>
      <w:r w:rsidRPr="00977B47">
        <w:t>processes</w:t>
      </w:r>
      <w:r w:rsidRPr="00977B47">
        <w:rPr>
          <w:spacing w:val="-4"/>
        </w:rPr>
        <w:t xml:space="preserve"> </w:t>
      </w:r>
      <w:r w:rsidRPr="00977B47">
        <w:t>to</w:t>
      </w:r>
      <w:r w:rsidRPr="00977B47">
        <w:rPr>
          <w:spacing w:val="-4"/>
        </w:rPr>
        <w:t xml:space="preserve"> </w:t>
      </w:r>
      <w:r w:rsidRPr="00977B47">
        <w:t>be</w:t>
      </w:r>
      <w:r w:rsidRPr="00977B47">
        <w:rPr>
          <w:spacing w:val="-2"/>
        </w:rPr>
        <w:t xml:space="preserve"> </w:t>
      </w:r>
      <w:r w:rsidRPr="00977B47">
        <w:t>followed</w:t>
      </w:r>
      <w:r w:rsidRPr="00977B47">
        <w:rPr>
          <w:spacing w:val="-2"/>
        </w:rPr>
        <w:t xml:space="preserve"> </w:t>
      </w:r>
      <w:r w:rsidRPr="00977B47">
        <w:t>for all</w:t>
      </w:r>
      <w:r w:rsidRPr="00977B47">
        <w:rPr>
          <w:spacing w:val="-2"/>
        </w:rPr>
        <w:t xml:space="preserve"> </w:t>
      </w:r>
      <w:r w:rsidRPr="00977B47">
        <w:t>schemes, including</w:t>
      </w:r>
      <w:r w:rsidRPr="00977B47">
        <w:rPr>
          <w:spacing w:val="-2"/>
        </w:rPr>
        <w:t xml:space="preserve"> </w:t>
      </w:r>
      <w:r w:rsidRPr="00977B47">
        <w:t>the</w:t>
      </w:r>
      <w:r w:rsidRPr="00977B47">
        <w:rPr>
          <w:spacing w:val="-6"/>
        </w:rPr>
        <w:t xml:space="preserve"> </w:t>
      </w:r>
      <w:r w:rsidRPr="00977B47">
        <w:t>minimum</w:t>
      </w:r>
      <w:r w:rsidRPr="00977B47">
        <w:rPr>
          <w:spacing w:val="-3"/>
        </w:rPr>
        <w:t xml:space="preserve"> </w:t>
      </w:r>
      <w:r w:rsidRPr="00977B47">
        <w:t>debt</w:t>
      </w:r>
      <w:r w:rsidRPr="00977B47">
        <w:rPr>
          <w:spacing w:val="-3"/>
        </w:rPr>
        <w:t xml:space="preserve"> </w:t>
      </w:r>
      <w:r w:rsidRPr="00977B47">
        <w:t xml:space="preserve">recovery requirements, and the process for referring outstanding debts to </w:t>
      </w:r>
      <w:r w:rsidR="00E001B1" w:rsidRPr="00977B47">
        <w:t>DBT</w:t>
      </w:r>
      <w:r w:rsidRPr="00977B47">
        <w:t>.</w:t>
      </w:r>
    </w:p>
    <w:p w14:paraId="2875F607" w14:textId="77777777" w:rsidR="001B5A47" w:rsidRPr="00977B47" w:rsidRDefault="002973EB" w:rsidP="00514522">
      <w:pPr>
        <w:pStyle w:val="Heading2"/>
        <w:spacing w:before="110"/>
        <w:ind w:left="119"/>
        <w:rPr>
          <w:b/>
          <w:bCs/>
        </w:rPr>
      </w:pPr>
      <w:bookmarkStart w:id="4" w:name="About_this_Guidance"/>
      <w:bookmarkStart w:id="5" w:name="_bookmark2"/>
      <w:bookmarkEnd w:id="4"/>
      <w:bookmarkEnd w:id="5"/>
      <w:r w:rsidRPr="00977B47">
        <w:rPr>
          <w:b/>
          <w:bCs/>
          <w:color w:val="2E5395"/>
        </w:rPr>
        <w:t>About</w:t>
      </w:r>
      <w:r w:rsidRPr="00977B47">
        <w:rPr>
          <w:b/>
          <w:bCs/>
          <w:color w:val="2E5395"/>
          <w:spacing w:val="-8"/>
        </w:rPr>
        <w:t xml:space="preserve"> </w:t>
      </w:r>
      <w:r w:rsidRPr="00977B47">
        <w:rPr>
          <w:b/>
          <w:bCs/>
          <w:color w:val="2E5395"/>
        </w:rPr>
        <w:t>this</w:t>
      </w:r>
      <w:r w:rsidRPr="00977B47">
        <w:rPr>
          <w:b/>
          <w:bCs/>
          <w:color w:val="2E5395"/>
          <w:spacing w:val="-6"/>
        </w:rPr>
        <w:t xml:space="preserve"> </w:t>
      </w:r>
      <w:r w:rsidRPr="00977B47">
        <w:rPr>
          <w:b/>
          <w:bCs/>
          <w:color w:val="2E5395"/>
          <w:spacing w:val="-2"/>
        </w:rPr>
        <w:t>Guidance</w:t>
      </w:r>
    </w:p>
    <w:p w14:paraId="2875F608" w14:textId="3A7E29A2" w:rsidR="001B5A47" w:rsidRPr="00977B47" w:rsidRDefault="002973EB" w:rsidP="00514522">
      <w:pPr>
        <w:pStyle w:val="ListParagraph"/>
        <w:numPr>
          <w:ilvl w:val="0"/>
          <w:numId w:val="10"/>
        </w:numPr>
        <w:tabs>
          <w:tab w:val="left" w:pos="839"/>
          <w:tab w:val="left" w:pos="841"/>
        </w:tabs>
        <w:spacing w:before="110"/>
        <w:ind w:right="867"/>
      </w:pPr>
      <w:r w:rsidRPr="00977B47">
        <w:t>This</w:t>
      </w:r>
      <w:r w:rsidRPr="00977B47">
        <w:rPr>
          <w:spacing w:val="-1"/>
        </w:rPr>
        <w:t xml:space="preserve"> </w:t>
      </w:r>
      <w:r w:rsidRPr="00977B47">
        <w:t>Guidance</w:t>
      </w:r>
      <w:r w:rsidRPr="00977B47">
        <w:rPr>
          <w:spacing w:val="-4"/>
        </w:rPr>
        <w:t xml:space="preserve"> </w:t>
      </w:r>
      <w:r w:rsidRPr="00977B47">
        <w:t>sets</w:t>
      </w:r>
      <w:r w:rsidRPr="00977B47">
        <w:rPr>
          <w:spacing w:val="-4"/>
        </w:rPr>
        <w:t xml:space="preserve"> </w:t>
      </w:r>
      <w:r w:rsidRPr="00977B47">
        <w:t>out</w:t>
      </w:r>
      <w:r w:rsidRPr="00977B47">
        <w:rPr>
          <w:spacing w:val="-3"/>
        </w:rPr>
        <w:t xml:space="preserve"> </w:t>
      </w:r>
      <w:r w:rsidRPr="00977B47">
        <w:t>the</w:t>
      </w:r>
      <w:r w:rsidRPr="00977B47">
        <w:rPr>
          <w:spacing w:val="-2"/>
        </w:rPr>
        <w:t xml:space="preserve"> </w:t>
      </w:r>
      <w:r w:rsidRPr="00977B47">
        <w:t>criteria</w:t>
      </w:r>
      <w:r w:rsidRPr="00977B47">
        <w:rPr>
          <w:spacing w:val="-2"/>
        </w:rPr>
        <w:t xml:space="preserve"> </w:t>
      </w:r>
      <w:r w:rsidRPr="00977B47">
        <w:t>which</w:t>
      </w:r>
      <w:r w:rsidRPr="00977B47">
        <w:rPr>
          <w:spacing w:val="-2"/>
        </w:rPr>
        <w:t xml:space="preserve"> </w:t>
      </w:r>
      <w:r w:rsidRPr="00977B47">
        <w:t>Local</w:t>
      </w:r>
      <w:r w:rsidRPr="00977B47">
        <w:rPr>
          <w:spacing w:val="-4"/>
        </w:rPr>
        <w:t xml:space="preserve"> </w:t>
      </w:r>
      <w:r w:rsidRPr="00977B47">
        <w:t>Authorities</w:t>
      </w:r>
      <w:r w:rsidRPr="00977B47">
        <w:rPr>
          <w:spacing w:val="-3"/>
        </w:rPr>
        <w:t xml:space="preserve"> </w:t>
      </w:r>
      <w:r w:rsidRPr="00977B47">
        <w:t>must</w:t>
      </w:r>
      <w:r w:rsidRPr="00977B47">
        <w:rPr>
          <w:spacing w:val="-2"/>
        </w:rPr>
        <w:t xml:space="preserve"> </w:t>
      </w:r>
      <w:r w:rsidRPr="00977B47">
        <w:t>consider</w:t>
      </w:r>
      <w:r w:rsidRPr="00977B47">
        <w:rPr>
          <w:spacing w:val="-3"/>
        </w:rPr>
        <w:t xml:space="preserve"> </w:t>
      </w:r>
      <w:r w:rsidRPr="00977B47">
        <w:t>as</w:t>
      </w:r>
      <w:r w:rsidRPr="00977B47">
        <w:rPr>
          <w:spacing w:val="-1"/>
        </w:rPr>
        <w:t xml:space="preserve"> </w:t>
      </w:r>
      <w:r w:rsidRPr="00977B47">
        <w:t xml:space="preserve">they manage debt recovery processes. This guidance replaces Version </w:t>
      </w:r>
      <w:r w:rsidR="00EC6EC3" w:rsidRPr="00977B47">
        <w:t>6</w:t>
      </w:r>
      <w:r w:rsidRPr="00977B47">
        <w:t xml:space="preserve"> of the Debt Recovery Guidance issued in </w:t>
      </w:r>
      <w:r w:rsidR="00722A59" w:rsidRPr="00977B47">
        <w:t>January 202</w:t>
      </w:r>
      <w:r w:rsidR="00D65C27" w:rsidRPr="00977B47">
        <w:t>3</w:t>
      </w:r>
      <w:r w:rsidRPr="00977B47">
        <w:t xml:space="preserve"> and applies to England only.</w:t>
      </w:r>
    </w:p>
    <w:p w14:paraId="2875F609" w14:textId="0D737665" w:rsidR="001B5A47" w:rsidRPr="00977B47" w:rsidRDefault="002973EB" w:rsidP="00514522">
      <w:pPr>
        <w:pStyle w:val="ListParagraph"/>
        <w:numPr>
          <w:ilvl w:val="0"/>
          <w:numId w:val="10"/>
        </w:numPr>
        <w:tabs>
          <w:tab w:val="left" w:pos="840"/>
          <w:tab w:val="left" w:pos="841"/>
        </w:tabs>
        <w:spacing w:before="110"/>
        <w:ind w:right="418"/>
      </w:pPr>
      <w:r w:rsidRPr="00977B47">
        <w:t>This</w:t>
      </w:r>
      <w:r w:rsidRPr="00977B47">
        <w:rPr>
          <w:spacing w:val="-2"/>
        </w:rPr>
        <w:t xml:space="preserve"> </w:t>
      </w:r>
      <w:r w:rsidRPr="00977B47">
        <w:t>Guidance</w:t>
      </w:r>
      <w:r w:rsidRPr="00977B47">
        <w:rPr>
          <w:spacing w:val="-5"/>
        </w:rPr>
        <w:t xml:space="preserve"> </w:t>
      </w:r>
      <w:r w:rsidRPr="00977B47">
        <w:t>sets</w:t>
      </w:r>
      <w:r w:rsidRPr="00977B47">
        <w:rPr>
          <w:spacing w:val="-5"/>
        </w:rPr>
        <w:t xml:space="preserve"> </w:t>
      </w:r>
      <w:r w:rsidRPr="00977B47">
        <w:t>out</w:t>
      </w:r>
      <w:r w:rsidRPr="00977B47">
        <w:rPr>
          <w:spacing w:val="-3"/>
        </w:rPr>
        <w:t xml:space="preserve"> </w:t>
      </w:r>
      <w:r w:rsidRPr="00977B47">
        <w:t>the</w:t>
      </w:r>
      <w:r w:rsidRPr="00977B47">
        <w:rPr>
          <w:spacing w:val="-3"/>
        </w:rPr>
        <w:t xml:space="preserve"> </w:t>
      </w:r>
      <w:r w:rsidRPr="00977B47">
        <w:t>reasonable</w:t>
      </w:r>
      <w:r w:rsidRPr="00977B47">
        <w:rPr>
          <w:spacing w:val="-3"/>
        </w:rPr>
        <w:t xml:space="preserve"> </w:t>
      </w:r>
      <w:r w:rsidRPr="00977B47">
        <w:t>and</w:t>
      </w:r>
      <w:r w:rsidRPr="00977B47">
        <w:rPr>
          <w:spacing w:val="-3"/>
        </w:rPr>
        <w:t xml:space="preserve"> </w:t>
      </w:r>
      <w:r w:rsidRPr="00977B47">
        <w:t>practicable</w:t>
      </w:r>
      <w:r w:rsidRPr="00977B47">
        <w:rPr>
          <w:spacing w:val="-3"/>
        </w:rPr>
        <w:t xml:space="preserve"> </w:t>
      </w:r>
      <w:r w:rsidRPr="00977B47">
        <w:t>steps</w:t>
      </w:r>
      <w:r w:rsidRPr="00977B47">
        <w:rPr>
          <w:spacing w:val="-5"/>
        </w:rPr>
        <w:t xml:space="preserve"> </w:t>
      </w:r>
      <w:r w:rsidRPr="00977B47">
        <w:t>Local</w:t>
      </w:r>
      <w:r w:rsidRPr="00977B47">
        <w:rPr>
          <w:spacing w:val="-3"/>
        </w:rPr>
        <w:t xml:space="preserve"> </w:t>
      </w:r>
      <w:r w:rsidRPr="00977B47">
        <w:t>Authorities</w:t>
      </w:r>
      <w:r w:rsidRPr="00977B47">
        <w:rPr>
          <w:spacing w:val="-2"/>
        </w:rPr>
        <w:t xml:space="preserve"> </w:t>
      </w:r>
      <w:r w:rsidR="00017EAF" w:rsidRPr="00977B47">
        <w:t xml:space="preserve">must </w:t>
      </w:r>
      <w:r w:rsidRPr="00977B47">
        <w:t>undertake</w:t>
      </w:r>
      <w:r w:rsidRPr="00977B47">
        <w:rPr>
          <w:spacing w:val="-2"/>
        </w:rPr>
        <w:t xml:space="preserve"> </w:t>
      </w:r>
      <w:r w:rsidRPr="00977B47">
        <w:t>to</w:t>
      </w:r>
      <w:r w:rsidRPr="00977B47">
        <w:rPr>
          <w:spacing w:val="-3"/>
        </w:rPr>
        <w:t xml:space="preserve"> </w:t>
      </w:r>
      <w:r w:rsidRPr="00977B47">
        <w:t>reclaim grants</w:t>
      </w:r>
      <w:r w:rsidRPr="00977B47">
        <w:rPr>
          <w:spacing w:val="-1"/>
        </w:rPr>
        <w:t xml:space="preserve"> </w:t>
      </w:r>
      <w:r w:rsidRPr="00977B47">
        <w:t>paid</w:t>
      </w:r>
      <w:r w:rsidRPr="00977B47">
        <w:rPr>
          <w:spacing w:val="-2"/>
        </w:rPr>
        <w:t xml:space="preserve"> </w:t>
      </w:r>
      <w:r w:rsidRPr="00977B47">
        <w:t>in</w:t>
      </w:r>
      <w:r w:rsidRPr="00977B47">
        <w:rPr>
          <w:spacing w:val="-3"/>
        </w:rPr>
        <w:t xml:space="preserve"> </w:t>
      </w:r>
      <w:r w:rsidRPr="00977B47">
        <w:t>error, non-compliantly</w:t>
      </w:r>
      <w:r w:rsidRPr="00977B47">
        <w:rPr>
          <w:spacing w:val="-1"/>
        </w:rPr>
        <w:t xml:space="preserve"> </w:t>
      </w:r>
      <w:r w:rsidRPr="00977B47">
        <w:t>or</w:t>
      </w:r>
      <w:r w:rsidRPr="00977B47">
        <w:rPr>
          <w:spacing w:val="-2"/>
        </w:rPr>
        <w:t xml:space="preserve"> </w:t>
      </w:r>
      <w:r w:rsidRPr="00977B47">
        <w:t>to</w:t>
      </w:r>
      <w:r w:rsidRPr="00977B47">
        <w:rPr>
          <w:spacing w:val="-3"/>
        </w:rPr>
        <w:t xml:space="preserve"> </w:t>
      </w:r>
      <w:r w:rsidRPr="00977B47">
        <w:t>someone</w:t>
      </w:r>
      <w:r w:rsidRPr="00977B47">
        <w:rPr>
          <w:spacing w:val="-3"/>
        </w:rPr>
        <w:t xml:space="preserve"> </w:t>
      </w:r>
      <w:r w:rsidRPr="00977B47">
        <w:t>who</w:t>
      </w:r>
      <w:r w:rsidRPr="00977B47">
        <w:rPr>
          <w:spacing w:val="-2"/>
        </w:rPr>
        <w:t xml:space="preserve"> </w:t>
      </w:r>
      <w:r w:rsidRPr="00977B47">
        <w:t>made</w:t>
      </w:r>
      <w:r w:rsidRPr="00977B47">
        <w:rPr>
          <w:spacing w:val="-3"/>
        </w:rPr>
        <w:t xml:space="preserve"> </w:t>
      </w:r>
      <w:r w:rsidRPr="00977B47">
        <w:t>a fraudulent claim. It also provides guidance to Local Authorities on the processes to follow should the reclaim be unsuccessful.</w:t>
      </w:r>
    </w:p>
    <w:p w14:paraId="2875F60A" w14:textId="2441C668" w:rsidR="001B5A47" w:rsidRPr="00977B47" w:rsidRDefault="002973EB" w:rsidP="00514522">
      <w:pPr>
        <w:pStyle w:val="ListParagraph"/>
        <w:numPr>
          <w:ilvl w:val="0"/>
          <w:numId w:val="10"/>
        </w:numPr>
        <w:tabs>
          <w:tab w:val="left" w:pos="841"/>
          <w:tab w:val="left" w:pos="842"/>
        </w:tabs>
        <w:spacing w:before="110"/>
        <w:ind w:left="841" w:right="378"/>
      </w:pPr>
      <w:r w:rsidRPr="00977B47">
        <w:t>The Business Grant Assurance Guidance</w:t>
      </w:r>
      <w:hyperlink w:anchor="_bookmark4" w:history="1">
        <w:r w:rsidR="00574123" w:rsidRPr="00977B47">
          <w:rPr>
            <w:vertAlign w:val="superscript"/>
          </w:rPr>
          <w:t>2</w:t>
        </w:r>
      </w:hyperlink>
      <w:r w:rsidRPr="00977B47">
        <w:t xml:space="preserve"> sets out the framework within which Local Authorities</w:t>
      </w:r>
      <w:r w:rsidRPr="00977B47">
        <w:rPr>
          <w:spacing w:val="-4"/>
        </w:rPr>
        <w:t xml:space="preserve"> </w:t>
      </w:r>
      <w:r w:rsidR="004119B6" w:rsidRPr="00977B47">
        <w:rPr>
          <w:spacing w:val="-4"/>
        </w:rPr>
        <w:t>must</w:t>
      </w:r>
      <w:r w:rsidRPr="00977B47">
        <w:rPr>
          <w:spacing w:val="-3"/>
        </w:rPr>
        <w:t xml:space="preserve"> </w:t>
      </w:r>
      <w:r w:rsidRPr="00977B47">
        <w:t>carry</w:t>
      </w:r>
      <w:r w:rsidRPr="00977B47">
        <w:rPr>
          <w:spacing w:val="-7"/>
        </w:rPr>
        <w:t xml:space="preserve"> </w:t>
      </w:r>
      <w:r w:rsidRPr="00977B47">
        <w:t>out</w:t>
      </w:r>
      <w:r w:rsidRPr="00977B47">
        <w:rPr>
          <w:spacing w:val="-1"/>
        </w:rPr>
        <w:t xml:space="preserve"> </w:t>
      </w:r>
      <w:r w:rsidRPr="00977B47">
        <w:t>pre-</w:t>
      </w:r>
      <w:r w:rsidRPr="00977B47">
        <w:rPr>
          <w:spacing w:val="-3"/>
        </w:rPr>
        <w:t xml:space="preserve"> </w:t>
      </w:r>
      <w:r w:rsidRPr="00977B47">
        <w:t>or</w:t>
      </w:r>
      <w:r w:rsidRPr="00977B47">
        <w:rPr>
          <w:spacing w:val="-4"/>
        </w:rPr>
        <w:t xml:space="preserve"> </w:t>
      </w:r>
      <w:r w:rsidRPr="00977B47">
        <w:t>post-payment</w:t>
      </w:r>
      <w:r w:rsidRPr="00977B47">
        <w:rPr>
          <w:spacing w:val="-4"/>
        </w:rPr>
        <w:t xml:space="preserve"> </w:t>
      </w:r>
      <w:r w:rsidRPr="00977B47">
        <w:t>assurance</w:t>
      </w:r>
      <w:r w:rsidRPr="00977B47">
        <w:rPr>
          <w:spacing w:val="-3"/>
        </w:rPr>
        <w:t xml:space="preserve"> </w:t>
      </w:r>
      <w:r w:rsidRPr="00977B47">
        <w:t>checks,</w:t>
      </w:r>
      <w:r w:rsidRPr="00977B47">
        <w:rPr>
          <w:spacing w:val="-3"/>
        </w:rPr>
        <w:t xml:space="preserve"> </w:t>
      </w:r>
      <w:r w:rsidRPr="00977B47">
        <w:t>based</w:t>
      </w:r>
      <w:r w:rsidRPr="00977B47">
        <w:rPr>
          <w:spacing w:val="-3"/>
        </w:rPr>
        <w:t xml:space="preserve"> </w:t>
      </w:r>
      <w:r w:rsidRPr="00977B47">
        <w:t>on</w:t>
      </w:r>
      <w:r w:rsidRPr="00977B47">
        <w:rPr>
          <w:spacing w:val="-3"/>
        </w:rPr>
        <w:t xml:space="preserve"> </w:t>
      </w:r>
      <w:r w:rsidRPr="00977B47">
        <w:t>project risk</w:t>
      </w:r>
      <w:r w:rsidRPr="00977B47">
        <w:rPr>
          <w:spacing w:val="-2"/>
        </w:rPr>
        <w:t xml:space="preserve"> </w:t>
      </w:r>
      <w:r w:rsidRPr="00977B47">
        <w:t>assessments</w:t>
      </w:r>
      <w:r w:rsidRPr="00977B47">
        <w:rPr>
          <w:spacing w:val="-5"/>
        </w:rPr>
        <w:t xml:space="preserve"> </w:t>
      </w:r>
      <w:r w:rsidRPr="00977B47">
        <w:t>and</w:t>
      </w:r>
      <w:r w:rsidRPr="00977B47">
        <w:rPr>
          <w:spacing w:val="-3"/>
        </w:rPr>
        <w:t xml:space="preserve"> </w:t>
      </w:r>
      <w:r w:rsidRPr="00977B47">
        <w:t>post</w:t>
      </w:r>
      <w:r w:rsidRPr="00977B47">
        <w:rPr>
          <w:spacing w:val="-1"/>
        </w:rPr>
        <w:t xml:space="preserve"> </w:t>
      </w:r>
      <w:r w:rsidRPr="00977B47">
        <w:t>assurance</w:t>
      </w:r>
      <w:r w:rsidRPr="00977B47">
        <w:rPr>
          <w:spacing w:val="-5"/>
        </w:rPr>
        <w:t xml:space="preserve"> </w:t>
      </w:r>
      <w:r w:rsidRPr="00977B47">
        <w:t>plans.</w:t>
      </w:r>
      <w:r w:rsidRPr="00977B47">
        <w:rPr>
          <w:spacing w:val="-3"/>
        </w:rPr>
        <w:t xml:space="preserve"> </w:t>
      </w:r>
      <w:r w:rsidRPr="00977B47">
        <w:t>To</w:t>
      </w:r>
      <w:r w:rsidRPr="00977B47">
        <w:rPr>
          <w:spacing w:val="-2"/>
        </w:rPr>
        <w:t xml:space="preserve"> </w:t>
      </w:r>
      <w:r w:rsidRPr="00977B47">
        <w:t>avoid</w:t>
      </w:r>
      <w:r w:rsidRPr="00977B47">
        <w:rPr>
          <w:spacing w:val="-3"/>
        </w:rPr>
        <w:t xml:space="preserve"> </w:t>
      </w:r>
      <w:r w:rsidRPr="00977B47">
        <w:t>duplication,</w:t>
      </w:r>
      <w:r w:rsidRPr="00977B47">
        <w:rPr>
          <w:spacing w:val="-4"/>
        </w:rPr>
        <w:t xml:space="preserve"> </w:t>
      </w:r>
      <w:r w:rsidRPr="00977B47">
        <w:t>this</w:t>
      </w:r>
      <w:r w:rsidRPr="00977B47">
        <w:rPr>
          <w:spacing w:val="-3"/>
        </w:rPr>
        <w:t xml:space="preserve"> </w:t>
      </w:r>
      <w:r w:rsidRPr="00977B47">
        <w:t>Guidance</w:t>
      </w:r>
      <w:r w:rsidRPr="00977B47">
        <w:rPr>
          <w:spacing w:val="-2"/>
        </w:rPr>
        <w:t xml:space="preserve"> </w:t>
      </w:r>
      <w:r w:rsidRPr="00977B47">
        <w:t>does not cover these areas.</w:t>
      </w:r>
    </w:p>
    <w:p w14:paraId="2875F60B" w14:textId="0D5188E0" w:rsidR="001B5A47" w:rsidRPr="00977B47" w:rsidRDefault="002973EB" w:rsidP="00514522">
      <w:pPr>
        <w:pStyle w:val="ListParagraph"/>
        <w:numPr>
          <w:ilvl w:val="0"/>
          <w:numId w:val="10"/>
        </w:numPr>
        <w:tabs>
          <w:tab w:val="left" w:pos="841"/>
          <w:tab w:val="left" w:pos="842"/>
        </w:tabs>
        <w:spacing w:before="110"/>
        <w:ind w:left="841"/>
      </w:pPr>
      <w:r w:rsidRPr="00977B47">
        <w:t>Local</w:t>
      </w:r>
      <w:r w:rsidRPr="00977B47">
        <w:rPr>
          <w:spacing w:val="-8"/>
        </w:rPr>
        <w:t xml:space="preserve"> </w:t>
      </w:r>
      <w:r w:rsidRPr="00977B47">
        <w:t>Authority</w:t>
      </w:r>
      <w:r w:rsidRPr="00977B47">
        <w:rPr>
          <w:spacing w:val="-4"/>
        </w:rPr>
        <w:t xml:space="preserve"> </w:t>
      </w:r>
      <w:r w:rsidRPr="00977B47">
        <w:t>enquiries</w:t>
      </w:r>
      <w:r w:rsidRPr="00977B47">
        <w:rPr>
          <w:spacing w:val="-6"/>
        </w:rPr>
        <w:t xml:space="preserve"> </w:t>
      </w:r>
      <w:r w:rsidRPr="00977B47">
        <w:t>should</w:t>
      </w:r>
      <w:r w:rsidRPr="00977B47">
        <w:rPr>
          <w:spacing w:val="-5"/>
        </w:rPr>
        <w:t xml:space="preserve"> </w:t>
      </w:r>
      <w:r w:rsidRPr="00977B47">
        <w:t>be</w:t>
      </w:r>
      <w:r w:rsidRPr="00977B47">
        <w:rPr>
          <w:spacing w:val="-5"/>
        </w:rPr>
        <w:t xml:space="preserve"> </w:t>
      </w:r>
      <w:r w:rsidRPr="00977B47">
        <w:t>addressed</w:t>
      </w:r>
      <w:r w:rsidRPr="00977B47">
        <w:rPr>
          <w:spacing w:val="-7"/>
        </w:rPr>
        <w:t xml:space="preserve"> </w:t>
      </w:r>
      <w:r w:rsidRPr="00977B47">
        <w:t>to</w:t>
      </w:r>
      <w:r w:rsidRPr="00977B47">
        <w:rPr>
          <w:spacing w:val="-8"/>
        </w:rPr>
        <w:t xml:space="preserve"> </w:t>
      </w:r>
      <w:hyperlink r:id="rId13" w:history="1">
        <w:r w:rsidR="009B3C86" w:rsidRPr="00977B47">
          <w:rPr>
            <w:rStyle w:val="Hyperlink"/>
            <w:spacing w:val="-2"/>
          </w:rPr>
          <w:t>BusinessGrantsAssurance@businessandtrade.gov.uk</w:t>
        </w:r>
      </w:hyperlink>
      <w:r w:rsidRPr="00977B47">
        <w:rPr>
          <w:spacing w:val="-2"/>
        </w:rPr>
        <w:t>.</w:t>
      </w:r>
    </w:p>
    <w:p w14:paraId="2875F613" w14:textId="38A4F11C" w:rsidR="001B5A47" w:rsidRDefault="00574123" w:rsidP="00ED565F">
      <w:pPr>
        <w:pStyle w:val="BodyText"/>
        <w:spacing w:before="120"/>
        <w:rPr>
          <w:sz w:val="18"/>
        </w:rPr>
      </w:pPr>
      <w:r w:rsidRPr="00977B47">
        <w:rPr>
          <w:position w:val="6"/>
          <w:sz w:val="12"/>
        </w:rPr>
        <w:t>1</w:t>
      </w:r>
      <w:hyperlink r:id="rId14">
        <w:r w:rsidRPr="00977B47">
          <w:rPr>
            <w:color w:val="0562C1"/>
            <w:spacing w:val="-2"/>
            <w:sz w:val="18"/>
            <w:u w:val="single" w:color="0562C1"/>
          </w:rPr>
          <w:t xml:space="preserve"> </w:t>
        </w:r>
        <w:r w:rsidRPr="00977B47">
          <w:rPr>
            <w:color w:val="0562C1"/>
            <w:sz w:val="18"/>
            <w:u w:val="single" w:color="0562C1"/>
          </w:rPr>
          <w:t>Covid</w:t>
        </w:r>
        <w:r w:rsidRPr="00977B47">
          <w:rPr>
            <w:color w:val="0562C1"/>
            <w:spacing w:val="-4"/>
            <w:sz w:val="18"/>
            <w:u w:val="single" w:color="0562C1"/>
          </w:rPr>
          <w:t xml:space="preserve"> </w:t>
        </w:r>
        <w:r w:rsidRPr="00977B47">
          <w:rPr>
            <w:color w:val="0562C1"/>
            <w:sz w:val="18"/>
            <w:u w:val="single" w:color="0562C1"/>
          </w:rPr>
          <w:t>19 Grant</w:t>
        </w:r>
        <w:r w:rsidRPr="00977B47">
          <w:rPr>
            <w:color w:val="0562C1"/>
            <w:spacing w:val="-2"/>
            <w:sz w:val="18"/>
            <w:u w:val="single" w:color="0562C1"/>
          </w:rPr>
          <w:t xml:space="preserve"> </w:t>
        </w:r>
        <w:r w:rsidRPr="00977B47">
          <w:rPr>
            <w:color w:val="0562C1"/>
            <w:sz w:val="18"/>
            <w:u w:val="single" w:color="0562C1"/>
          </w:rPr>
          <w:t xml:space="preserve">Scheme </w:t>
        </w:r>
        <w:r w:rsidRPr="00977B47">
          <w:rPr>
            <w:color w:val="0562C1"/>
            <w:spacing w:val="-2"/>
            <w:sz w:val="18"/>
            <w:u w:val="single" w:color="0562C1"/>
          </w:rPr>
          <w:t>Guidance</w:t>
        </w:r>
      </w:hyperlink>
      <w:r w:rsidR="00705747" w:rsidRPr="00977B47">
        <w:rPr>
          <w:noProof/>
        </w:rPr>
        <mc:AlternateContent>
          <mc:Choice Requires="wps">
            <w:drawing>
              <wp:anchor distT="0" distB="0" distL="0" distR="0" simplePos="0" relativeHeight="487588352" behindDoc="1" locked="0" layoutInCell="1" allowOverlap="1" wp14:anchorId="2875F79B" wp14:editId="1384627B">
                <wp:simplePos x="0" y="0"/>
                <wp:positionH relativeFrom="page">
                  <wp:posOffset>914400</wp:posOffset>
                </wp:positionH>
                <wp:positionV relativeFrom="paragraph">
                  <wp:posOffset>149225</wp:posOffset>
                </wp:positionV>
                <wp:extent cx="1828800" cy="8890"/>
                <wp:effectExtent l="0" t="0" r="0" b="0"/>
                <wp:wrapTopAndBottom/>
                <wp:docPr id="1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916E1" id="docshape5" o:spid="_x0000_s1026" style="position:absolute;margin-left:1in;margin-top:11.7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" fillcolor="black" stroked="f">
                <w10:wrap type="topAndBottom" anchorx="page"/>
              </v:rect>
            </w:pict>
          </mc:Fallback>
        </mc:AlternateContent>
      </w:r>
      <w:bookmarkStart w:id="6" w:name="_bookmark3"/>
      <w:bookmarkEnd w:id="6"/>
      <w:r w:rsidRPr="00977B47">
        <w:t xml:space="preserve">  </w:t>
      </w:r>
      <w:r w:rsidRPr="00977B47">
        <w:rPr>
          <w:position w:val="6"/>
          <w:sz w:val="12"/>
        </w:rPr>
        <w:t>2</w:t>
      </w:r>
      <w:r w:rsidRPr="00977B47">
        <w:rPr>
          <w:spacing w:val="15"/>
          <w:position w:val="6"/>
          <w:sz w:val="12"/>
        </w:rPr>
        <w:t xml:space="preserve"> </w:t>
      </w:r>
      <w:hyperlink r:id="rId15">
        <w:r w:rsidR="001B5A47" w:rsidRPr="00977B47">
          <w:rPr>
            <w:color w:val="0562C1"/>
            <w:sz w:val="18"/>
            <w:u w:val="single" w:color="0562C1"/>
          </w:rPr>
          <w:t>Assurance</w:t>
        </w:r>
        <w:r w:rsidR="001B5A47" w:rsidRPr="00977B47">
          <w:rPr>
            <w:color w:val="0562C1"/>
            <w:spacing w:val="-1"/>
            <w:sz w:val="18"/>
            <w:u w:val="single" w:color="0562C1"/>
          </w:rPr>
          <w:t xml:space="preserve"> </w:t>
        </w:r>
        <w:r w:rsidR="001B5A47" w:rsidRPr="00977B47">
          <w:rPr>
            <w:color w:val="0562C1"/>
            <w:sz w:val="18"/>
            <w:u w:val="single" w:color="0562C1"/>
          </w:rPr>
          <w:t>Guidance</w:t>
        </w:r>
        <w:r w:rsidR="001B5A47" w:rsidRPr="00977B47">
          <w:rPr>
            <w:color w:val="0562C1"/>
            <w:spacing w:val="-1"/>
            <w:sz w:val="18"/>
            <w:u w:val="single" w:color="0562C1"/>
          </w:rPr>
          <w:t xml:space="preserve"> </w:t>
        </w:r>
        <w:r w:rsidR="001B5A47" w:rsidRPr="00977B47">
          <w:rPr>
            <w:color w:val="0562C1"/>
            <w:sz w:val="18"/>
            <w:u w:val="single" w:color="0562C1"/>
          </w:rPr>
          <w:t>for</w:t>
        </w:r>
        <w:r w:rsidR="001B5A47" w:rsidRPr="00977B47">
          <w:rPr>
            <w:color w:val="0562C1"/>
            <w:spacing w:val="-3"/>
            <w:sz w:val="18"/>
            <w:u w:val="single" w:color="0562C1"/>
          </w:rPr>
          <w:t xml:space="preserve"> </w:t>
        </w:r>
        <w:r w:rsidR="001B5A47" w:rsidRPr="00977B47">
          <w:rPr>
            <w:color w:val="0562C1"/>
            <w:spacing w:val="-5"/>
            <w:sz w:val="18"/>
            <w:u w:val="single" w:color="0562C1"/>
          </w:rPr>
          <w:t>LAs</w:t>
        </w:r>
      </w:hyperlink>
      <w:bookmarkStart w:id="7" w:name="_bookmark4"/>
      <w:bookmarkEnd w:id="7"/>
    </w:p>
    <w:p w14:paraId="2875F614" w14:textId="77777777" w:rsidR="001B5A47" w:rsidRDefault="001B5A47" w:rsidP="002E6D87">
      <w:pPr>
        <w:spacing w:before="120"/>
        <w:rPr>
          <w:sz w:val="18"/>
        </w:rPr>
        <w:sectPr w:rsidR="001B5A47">
          <w:pgSz w:w="11910" w:h="16840"/>
          <w:pgMar w:top="1420" w:right="1020" w:bottom="1440" w:left="1320" w:header="0" w:footer="1203" w:gutter="0"/>
          <w:cols w:space="720"/>
        </w:sectPr>
      </w:pPr>
    </w:p>
    <w:p w14:paraId="2875F615" w14:textId="77777777" w:rsidR="001B5A47" w:rsidRPr="001B6249" w:rsidRDefault="002973EB" w:rsidP="006C4EB4">
      <w:pPr>
        <w:pStyle w:val="Heading2"/>
        <w:spacing w:before="0"/>
        <w:ind w:left="119"/>
        <w:rPr>
          <w:b/>
          <w:bCs/>
        </w:rPr>
      </w:pPr>
      <w:bookmarkStart w:id="8" w:name="Background"/>
      <w:bookmarkStart w:id="9" w:name="_bookmark5"/>
      <w:bookmarkEnd w:id="8"/>
      <w:bookmarkEnd w:id="9"/>
      <w:r w:rsidRPr="001B6249">
        <w:rPr>
          <w:b/>
          <w:bCs/>
          <w:color w:val="2E5395"/>
          <w:spacing w:val="-2"/>
        </w:rPr>
        <w:lastRenderedPageBreak/>
        <w:t>Background</w:t>
      </w:r>
    </w:p>
    <w:p w14:paraId="2875F616" w14:textId="77777777" w:rsidR="001B5A47" w:rsidRDefault="002973EB" w:rsidP="002E6D87">
      <w:pPr>
        <w:pStyle w:val="ListParagraph"/>
        <w:numPr>
          <w:ilvl w:val="0"/>
          <w:numId w:val="10"/>
        </w:numPr>
        <w:tabs>
          <w:tab w:val="left" w:pos="839"/>
          <w:tab w:val="left" w:pos="841"/>
        </w:tabs>
        <w:ind w:right="236"/>
      </w:pPr>
      <w:r>
        <w:t>Local</w:t>
      </w:r>
      <w:r>
        <w:rPr>
          <w:spacing w:val="-2"/>
        </w:rPr>
        <w:t xml:space="preserve"> </w:t>
      </w:r>
      <w:r>
        <w:t>Authorities</w:t>
      </w:r>
      <w:r>
        <w:rPr>
          <w:spacing w:val="-4"/>
        </w:rPr>
        <w:t xml:space="preserve"> </w:t>
      </w:r>
      <w:r>
        <w:t>have</w:t>
      </w:r>
      <w:r>
        <w:rPr>
          <w:spacing w:val="-4"/>
        </w:rPr>
        <w:t xml:space="preserve"> </w:t>
      </w:r>
      <w:r>
        <w:t>a</w:t>
      </w:r>
      <w:r>
        <w:rPr>
          <w:spacing w:val="-3"/>
        </w:rPr>
        <w:t xml:space="preserve"> </w:t>
      </w:r>
      <w:r>
        <w:t>responsibility</w:t>
      </w:r>
      <w:r>
        <w:rPr>
          <w:spacing w:val="-1"/>
        </w:rPr>
        <w:t xml:space="preserve"> </w:t>
      </w:r>
      <w:r>
        <w:t>to</w:t>
      </w:r>
      <w:r>
        <w:rPr>
          <w:spacing w:val="-4"/>
        </w:rPr>
        <w:t xml:space="preserve"> </w:t>
      </w:r>
      <w:r>
        <w:t>provide</w:t>
      </w:r>
      <w:r>
        <w:rPr>
          <w:spacing w:val="-6"/>
        </w:rPr>
        <w:t xml:space="preserve"> </w:t>
      </w:r>
      <w:r>
        <w:t>assurance</w:t>
      </w:r>
      <w:r>
        <w:rPr>
          <w:spacing w:val="-4"/>
        </w:rPr>
        <w:t xml:space="preserve"> </w:t>
      </w:r>
      <w:r>
        <w:t>to</w:t>
      </w:r>
      <w:r>
        <w:rPr>
          <w:spacing w:val="-4"/>
        </w:rPr>
        <w:t xml:space="preserve"> </w:t>
      </w:r>
      <w:r>
        <w:t>both</w:t>
      </w:r>
      <w:r>
        <w:rPr>
          <w:spacing w:val="-4"/>
        </w:rPr>
        <w:t xml:space="preserve"> </w:t>
      </w:r>
      <w:proofErr w:type="gramStart"/>
      <w:r>
        <w:t>themselves</w:t>
      </w:r>
      <w:proofErr w:type="gramEnd"/>
      <w:r>
        <w:rPr>
          <w:spacing w:val="-1"/>
        </w:rPr>
        <w:t xml:space="preserve"> </w:t>
      </w:r>
      <w:r>
        <w:t>and</w:t>
      </w:r>
      <w:r>
        <w:rPr>
          <w:spacing w:val="-4"/>
        </w:rPr>
        <w:t xml:space="preserve"> </w:t>
      </w:r>
      <w:r>
        <w:t>the Department to minimise the risk of errors/fraud and over-payments.</w:t>
      </w:r>
    </w:p>
    <w:p w14:paraId="2875F617" w14:textId="77777777" w:rsidR="001B5A47" w:rsidRDefault="002973EB" w:rsidP="002E6D87">
      <w:pPr>
        <w:pStyle w:val="ListParagraph"/>
        <w:numPr>
          <w:ilvl w:val="0"/>
          <w:numId w:val="10"/>
        </w:numPr>
        <w:tabs>
          <w:tab w:val="left" w:pos="839"/>
          <w:tab w:val="left" w:pos="841"/>
        </w:tabs>
        <w:ind w:right="333"/>
      </w:pPr>
      <w:r>
        <w:t>The</w:t>
      </w:r>
      <w:r>
        <w:rPr>
          <w:spacing w:val="-2"/>
        </w:rPr>
        <w:t xml:space="preserve"> </w:t>
      </w:r>
      <w:r>
        <w:t>Secretary</w:t>
      </w:r>
      <w:r>
        <w:rPr>
          <w:spacing w:val="-3"/>
        </w:rPr>
        <w:t xml:space="preserve"> </w:t>
      </w:r>
      <w:r>
        <w:t>of</w:t>
      </w:r>
      <w:r>
        <w:rPr>
          <w:spacing w:val="-2"/>
        </w:rPr>
        <w:t xml:space="preserve"> </w:t>
      </w:r>
      <w:r>
        <w:t>State</w:t>
      </w:r>
      <w:r>
        <w:rPr>
          <w:spacing w:val="-4"/>
        </w:rPr>
        <w:t xml:space="preserve"> </w:t>
      </w:r>
      <w:r>
        <w:t>confirmed</w:t>
      </w:r>
      <w:r>
        <w:rPr>
          <w:spacing w:val="-4"/>
        </w:rPr>
        <w:t xml:space="preserve"> </w:t>
      </w:r>
      <w:r>
        <w:t>that</w:t>
      </w:r>
      <w:r>
        <w:rPr>
          <w:spacing w:val="-3"/>
        </w:rPr>
        <w:t xml:space="preserve"> </w:t>
      </w:r>
      <w:r>
        <w:t>the</w:t>
      </w:r>
      <w:r>
        <w:rPr>
          <w:spacing w:val="-4"/>
        </w:rPr>
        <w:t xml:space="preserve"> </w:t>
      </w:r>
      <w:r>
        <w:t>Department</w:t>
      </w:r>
      <w:r>
        <w:rPr>
          <w:spacing w:val="-3"/>
        </w:rPr>
        <w:t xml:space="preserve"> </w:t>
      </w:r>
      <w:r>
        <w:t>will</w:t>
      </w:r>
      <w:r>
        <w:rPr>
          <w:spacing w:val="-2"/>
        </w:rPr>
        <w:t xml:space="preserve"> </w:t>
      </w:r>
      <w:r>
        <w:t>stand</w:t>
      </w:r>
      <w:r>
        <w:rPr>
          <w:spacing w:val="-2"/>
        </w:rPr>
        <w:t xml:space="preserve"> </w:t>
      </w:r>
      <w:r>
        <w:t>behind</w:t>
      </w:r>
      <w:r>
        <w:rPr>
          <w:spacing w:val="-2"/>
        </w:rPr>
        <w:t xml:space="preserve"> </w:t>
      </w:r>
      <w:r>
        <w:t>any</w:t>
      </w:r>
      <w:r>
        <w:rPr>
          <w:spacing w:val="-1"/>
        </w:rPr>
        <w:t xml:space="preserve"> </w:t>
      </w:r>
      <w:r>
        <w:t>erroneous payments, subject to Local Authorities:</w:t>
      </w:r>
    </w:p>
    <w:p w14:paraId="2875F618" w14:textId="77777777" w:rsidR="001B5A47" w:rsidRDefault="002973EB" w:rsidP="002E6D87">
      <w:pPr>
        <w:pStyle w:val="ListParagraph"/>
        <w:numPr>
          <w:ilvl w:val="1"/>
          <w:numId w:val="10"/>
        </w:numPr>
        <w:tabs>
          <w:tab w:val="left" w:pos="1200"/>
          <w:tab w:val="left" w:pos="1201"/>
        </w:tabs>
        <w:ind w:right="1048"/>
      </w:pPr>
      <w:r>
        <w:t>taking</w:t>
      </w:r>
      <w:r>
        <w:rPr>
          <w:spacing w:val="-2"/>
        </w:rPr>
        <w:t xml:space="preserve"> </w:t>
      </w:r>
      <w:r>
        <w:t>all</w:t>
      </w:r>
      <w:r>
        <w:rPr>
          <w:spacing w:val="-2"/>
        </w:rPr>
        <w:t xml:space="preserve"> </w:t>
      </w:r>
      <w:r>
        <w:t>reasonable</w:t>
      </w:r>
      <w:r>
        <w:rPr>
          <w:spacing w:val="-4"/>
        </w:rPr>
        <w:t xml:space="preserve"> </w:t>
      </w:r>
      <w:r>
        <w:t>and</w:t>
      </w:r>
      <w:r>
        <w:rPr>
          <w:spacing w:val="-4"/>
        </w:rPr>
        <w:t xml:space="preserve"> </w:t>
      </w:r>
      <w:r>
        <w:t>practicable</w:t>
      </w:r>
      <w:r>
        <w:rPr>
          <w:spacing w:val="-2"/>
        </w:rPr>
        <w:t xml:space="preserve"> </w:t>
      </w:r>
      <w:r>
        <w:t>measures</w:t>
      </w:r>
      <w:r>
        <w:rPr>
          <w:spacing w:val="-2"/>
        </w:rPr>
        <w:t xml:space="preserve"> </w:t>
      </w:r>
      <w:r>
        <w:t>as</w:t>
      </w:r>
      <w:r>
        <w:rPr>
          <w:spacing w:val="-4"/>
        </w:rPr>
        <w:t xml:space="preserve"> </w:t>
      </w:r>
      <w:r>
        <w:t>set</w:t>
      </w:r>
      <w:r>
        <w:rPr>
          <w:spacing w:val="-3"/>
        </w:rPr>
        <w:t xml:space="preserve"> </w:t>
      </w:r>
      <w:r>
        <w:t>out</w:t>
      </w:r>
      <w:r>
        <w:rPr>
          <w:spacing w:val="-3"/>
        </w:rPr>
        <w:t xml:space="preserve"> </w:t>
      </w:r>
      <w:r>
        <w:t>in</w:t>
      </w:r>
      <w:r>
        <w:rPr>
          <w:spacing w:val="-4"/>
        </w:rPr>
        <w:t xml:space="preserve"> </w:t>
      </w:r>
      <w:r>
        <w:t>the</w:t>
      </w:r>
      <w:r>
        <w:rPr>
          <w:spacing w:val="-2"/>
        </w:rPr>
        <w:t xml:space="preserve"> </w:t>
      </w:r>
      <w:r>
        <w:t>Assurance Guidance to avoid making payment to ineligible businesses or fraudulent applications; and</w:t>
      </w:r>
    </w:p>
    <w:p w14:paraId="2875F619" w14:textId="77777777" w:rsidR="001B5A47" w:rsidRDefault="002973EB" w:rsidP="002E6D87">
      <w:pPr>
        <w:pStyle w:val="ListParagraph"/>
        <w:numPr>
          <w:ilvl w:val="1"/>
          <w:numId w:val="10"/>
        </w:numPr>
        <w:tabs>
          <w:tab w:val="left" w:pos="1200"/>
          <w:tab w:val="left" w:pos="1201"/>
        </w:tabs>
        <w:ind w:left="1201" w:right="929"/>
      </w:pPr>
      <w:r>
        <w:t>then</w:t>
      </w:r>
      <w:r>
        <w:rPr>
          <w:spacing w:val="-3"/>
        </w:rPr>
        <w:t xml:space="preserve"> </w:t>
      </w:r>
      <w:r>
        <w:t>having</w:t>
      </w:r>
      <w:r>
        <w:rPr>
          <w:spacing w:val="-4"/>
        </w:rPr>
        <w:t xml:space="preserve"> </w:t>
      </w:r>
      <w:r>
        <w:t>exhausted</w:t>
      </w:r>
      <w:r>
        <w:rPr>
          <w:spacing w:val="-5"/>
        </w:rPr>
        <w:t xml:space="preserve"> </w:t>
      </w:r>
      <w:r>
        <w:t>all</w:t>
      </w:r>
      <w:r>
        <w:rPr>
          <w:spacing w:val="-3"/>
        </w:rPr>
        <w:t xml:space="preserve"> </w:t>
      </w:r>
      <w:r>
        <w:t>reasonable</w:t>
      </w:r>
      <w:r>
        <w:rPr>
          <w:spacing w:val="-3"/>
        </w:rPr>
        <w:t xml:space="preserve"> </w:t>
      </w:r>
      <w:r>
        <w:t>and</w:t>
      </w:r>
      <w:r>
        <w:rPr>
          <w:spacing w:val="-5"/>
        </w:rPr>
        <w:t xml:space="preserve"> </w:t>
      </w:r>
      <w:r>
        <w:t>practicable</w:t>
      </w:r>
      <w:r>
        <w:rPr>
          <w:spacing w:val="-3"/>
        </w:rPr>
        <w:t xml:space="preserve"> </w:t>
      </w:r>
      <w:r>
        <w:t>steps</w:t>
      </w:r>
      <w:r>
        <w:rPr>
          <w:spacing w:val="-5"/>
        </w:rPr>
        <w:t xml:space="preserve"> </w:t>
      </w:r>
      <w:r>
        <w:t>as</w:t>
      </w:r>
      <w:r>
        <w:rPr>
          <w:spacing w:val="-2"/>
        </w:rPr>
        <w:t xml:space="preserve"> </w:t>
      </w:r>
      <w:r>
        <w:t>set</w:t>
      </w:r>
      <w:r>
        <w:rPr>
          <w:spacing w:val="-4"/>
        </w:rPr>
        <w:t xml:space="preserve"> </w:t>
      </w:r>
      <w:r>
        <w:t>out</w:t>
      </w:r>
      <w:r>
        <w:rPr>
          <w:spacing w:val="-4"/>
        </w:rPr>
        <w:t xml:space="preserve"> </w:t>
      </w:r>
      <w:r>
        <w:t>in</w:t>
      </w:r>
      <w:r>
        <w:rPr>
          <w:spacing w:val="-3"/>
        </w:rPr>
        <w:t xml:space="preserve"> </w:t>
      </w:r>
      <w:r>
        <w:t>this Guidance to recover any ineligible, fraudulent or incorrect payments.</w:t>
      </w:r>
    </w:p>
    <w:p w14:paraId="2875F61A" w14:textId="77777777" w:rsidR="001B5A47" w:rsidRDefault="002973EB" w:rsidP="002E6D87">
      <w:pPr>
        <w:pStyle w:val="ListParagraph"/>
        <w:numPr>
          <w:ilvl w:val="0"/>
          <w:numId w:val="10"/>
        </w:numPr>
        <w:tabs>
          <w:tab w:val="left" w:pos="841"/>
          <w:tab w:val="left" w:pos="842"/>
        </w:tabs>
        <w:ind w:left="841" w:right="136" w:hanging="720"/>
      </w:pPr>
      <w:r>
        <w:t>Where</w:t>
      </w:r>
      <w:r>
        <w:rPr>
          <w:spacing w:val="-4"/>
        </w:rPr>
        <w:t xml:space="preserve"> </w:t>
      </w:r>
      <w:r>
        <w:t>a</w:t>
      </w:r>
      <w:r>
        <w:rPr>
          <w:spacing w:val="-2"/>
        </w:rPr>
        <w:t xml:space="preserve"> </w:t>
      </w:r>
      <w:r>
        <w:t>Local</w:t>
      </w:r>
      <w:r>
        <w:rPr>
          <w:spacing w:val="-2"/>
        </w:rPr>
        <w:t xml:space="preserve"> </w:t>
      </w:r>
      <w:r>
        <w:t>Authority</w:t>
      </w:r>
      <w:r>
        <w:rPr>
          <w:spacing w:val="-4"/>
        </w:rPr>
        <w:t xml:space="preserve"> </w:t>
      </w:r>
      <w:r>
        <w:t>can</w:t>
      </w:r>
      <w:r>
        <w:rPr>
          <w:spacing w:val="-2"/>
        </w:rPr>
        <w:t xml:space="preserve"> </w:t>
      </w:r>
      <w:r>
        <w:t>evidence</w:t>
      </w:r>
      <w:r>
        <w:rPr>
          <w:spacing w:val="-3"/>
        </w:rPr>
        <w:t xml:space="preserve"> </w:t>
      </w:r>
      <w:r>
        <w:t>that</w:t>
      </w:r>
      <w:r>
        <w:rPr>
          <w:spacing w:val="-2"/>
        </w:rPr>
        <w:t xml:space="preserve"> </w:t>
      </w:r>
      <w:r>
        <w:t>it</w:t>
      </w:r>
      <w:r>
        <w:rPr>
          <w:spacing w:val="-2"/>
        </w:rPr>
        <w:t xml:space="preserve"> </w:t>
      </w:r>
      <w:r>
        <w:t>took</w:t>
      </w:r>
      <w:r>
        <w:rPr>
          <w:spacing w:val="-6"/>
        </w:rPr>
        <w:t xml:space="preserve"> </w:t>
      </w:r>
      <w:r>
        <w:t>all</w:t>
      </w:r>
      <w:r>
        <w:rPr>
          <w:spacing w:val="-2"/>
        </w:rPr>
        <w:t xml:space="preserve"> </w:t>
      </w:r>
      <w:r>
        <w:t>reasonable</w:t>
      </w:r>
      <w:r>
        <w:rPr>
          <w:spacing w:val="-2"/>
        </w:rPr>
        <w:t xml:space="preserve"> </w:t>
      </w:r>
      <w:r>
        <w:t>and</w:t>
      </w:r>
      <w:r>
        <w:rPr>
          <w:spacing w:val="-2"/>
        </w:rPr>
        <w:t xml:space="preserve"> </w:t>
      </w:r>
      <w:r>
        <w:t>practicable</w:t>
      </w:r>
      <w:r>
        <w:rPr>
          <w:spacing w:val="-2"/>
        </w:rPr>
        <w:t xml:space="preserve"> </w:t>
      </w:r>
      <w:r>
        <w:t>steps</w:t>
      </w:r>
      <w:r>
        <w:rPr>
          <w:spacing w:val="-4"/>
        </w:rPr>
        <w:t xml:space="preserve"> </w:t>
      </w:r>
      <w:r>
        <w:t xml:space="preserve">in line with the published Guidance, the Department will be accountable for any sums not </w:t>
      </w:r>
      <w:r>
        <w:rPr>
          <w:spacing w:val="-2"/>
        </w:rPr>
        <w:t>recovered.</w:t>
      </w:r>
    </w:p>
    <w:p w14:paraId="2875F61B" w14:textId="493D9930" w:rsidR="001B5A47" w:rsidRPr="006C4EB4" w:rsidRDefault="002973EB" w:rsidP="006C4EB4">
      <w:pPr>
        <w:pStyle w:val="Heading2"/>
        <w:spacing w:before="240"/>
        <w:ind w:left="119"/>
        <w:rPr>
          <w:b/>
          <w:bCs/>
        </w:rPr>
      </w:pPr>
      <w:bookmarkStart w:id="10" w:name="Identifying_ineligible_/_erroneous_payme"/>
      <w:bookmarkStart w:id="11" w:name="_bookmark6"/>
      <w:bookmarkEnd w:id="10"/>
      <w:bookmarkEnd w:id="11"/>
      <w:r w:rsidRPr="006C4EB4">
        <w:rPr>
          <w:b/>
          <w:bCs/>
          <w:color w:val="2E5395"/>
        </w:rPr>
        <w:t>Identifying</w:t>
      </w:r>
      <w:r w:rsidRPr="006C4EB4">
        <w:rPr>
          <w:b/>
          <w:bCs/>
          <w:color w:val="2E5395"/>
          <w:spacing w:val="-11"/>
        </w:rPr>
        <w:t xml:space="preserve"> </w:t>
      </w:r>
      <w:r w:rsidR="003475DC">
        <w:rPr>
          <w:b/>
          <w:bCs/>
          <w:color w:val="2E5395"/>
          <w:spacing w:val="-11"/>
        </w:rPr>
        <w:t>I</w:t>
      </w:r>
      <w:r w:rsidRPr="006C4EB4">
        <w:rPr>
          <w:b/>
          <w:bCs/>
          <w:color w:val="2E5395"/>
        </w:rPr>
        <w:t>neligible</w:t>
      </w:r>
      <w:r w:rsidRPr="006C4EB4">
        <w:rPr>
          <w:b/>
          <w:bCs/>
          <w:color w:val="2E5395"/>
          <w:spacing w:val="-12"/>
        </w:rPr>
        <w:t xml:space="preserve"> </w:t>
      </w:r>
      <w:r w:rsidRPr="006C4EB4">
        <w:rPr>
          <w:b/>
          <w:bCs/>
          <w:color w:val="2E5395"/>
        </w:rPr>
        <w:t>/</w:t>
      </w:r>
      <w:r w:rsidRPr="006C4EB4">
        <w:rPr>
          <w:b/>
          <w:bCs/>
          <w:color w:val="2E5395"/>
          <w:spacing w:val="-12"/>
        </w:rPr>
        <w:t xml:space="preserve"> </w:t>
      </w:r>
      <w:r w:rsidR="003475DC">
        <w:rPr>
          <w:b/>
          <w:bCs/>
          <w:color w:val="2E5395"/>
          <w:spacing w:val="-12"/>
        </w:rPr>
        <w:t>E</w:t>
      </w:r>
      <w:r w:rsidRPr="006C4EB4">
        <w:rPr>
          <w:b/>
          <w:bCs/>
          <w:color w:val="2E5395"/>
        </w:rPr>
        <w:t>rroneous</w:t>
      </w:r>
      <w:r w:rsidRPr="006C4EB4">
        <w:rPr>
          <w:b/>
          <w:bCs/>
          <w:color w:val="2E5395"/>
          <w:spacing w:val="-11"/>
        </w:rPr>
        <w:t xml:space="preserve"> </w:t>
      </w:r>
      <w:r w:rsidR="003475DC">
        <w:rPr>
          <w:b/>
          <w:bCs/>
          <w:color w:val="2E5395"/>
          <w:spacing w:val="-11"/>
        </w:rPr>
        <w:t>P</w:t>
      </w:r>
      <w:r w:rsidRPr="006C4EB4">
        <w:rPr>
          <w:b/>
          <w:bCs/>
          <w:color w:val="2E5395"/>
          <w:spacing w:val="-2"/>
        </w:rPr>
        <w:t>ayments</w:t>
      </w:r>
    </w:p>
    <w:p w14:paraId="2875F61C" w14:textId="77777777" w:rsidR="001B5A47" w:rsidRPr="00977B47" w:rsidRDefault="002973EB" w:rsidP="002E6D87">
      <w:pPr>
        <w:pStyle w:val="ListParagraph"/>
        <w:numPr>
          <w:ilvl w:val="0"/>
          <w:numId w:val="10"/>
        </w:numPr>
        <w:tabs>
          <w:tab w:val="left" w:pos="839"/>
          <w:tab w:val="left" w:pos="840"/>
        </w:tabs>
        <w:ind w:left="839" w:right="150" w:hanging="720"/>
      </w:pPr>
      <w:r w:rsidRPr="00977B47">
        <w:t>Where a Local Authority identifies through assurance activity that a grant payment was ineligible</w:t>
      </w:r>
      <w:r w:rsidRPr="00977B47">
        <w:rPr>
          <w:spacing w:val="-3"/>
        </w:rPr>
        <w:t xml:space="preserve"> </w:t>
      </w:r>
      <w:r w:rsidRPr="00977B47">
        <w:t>it</w:t>
      </w:r>
      <w:r w:rsidRPr="00977B47">
        <w:rPr>
          <w:spacing w:val="-1"/>
        </w:rPr>
        <w:t xml:space="preserve"> </w:t>
      </w:r>
      <w:r w:rsidRPr="00977B47">
        <w:t>must</w:t>
      </w:r>
      <w:r w:rsidRPr="00977B47">
        <w:rPr>
          <w:spacing w:val="-1"/>
        </w:rPr>
        <w:t xml:space="preserve"> </w:t>
      </w:r>
      <w:r w:rsidRPr="00977B47">
        <w:t>determine</w:t>
      </w:r>
      <w:r w:rsidRPr="00977B47">
        <w:rPr>
          <w:spacing w:val="-3"/>
        </w:rPr>
        <w:t xml:space="preserve"> </w:t>
      </w:r>
      <w:r w:rsidRPr="00977B47">
        <w:t>whether</w:t>
      </w:r>
      <w:r w:rsidRPr="00977B47">
        <w:rPr>
          <w:spacing w:val="-4"/>
        </w:rPr>
        <w:t xml:space="preserve"> </w:t>
      </w:r>
      <w:r w:rsidRPr="00977B47">
        <w:t>the</w:t>
      </w:r>
      <w:r w:rsidRPr="00977B47">
        <w:rPr>
          <w:spacing w:val="-3"/>
        </w:rPr>
        <w:t xml:space="preserve"> </w:t>
      </w:r>
      <w:r w:rsidRPr="00977B47">
        <w:t>payment</w:t>
      </w:r>
      <w:r w:rsidRPr="00977B47">
        <w:rPr>
          <w:spacing w:val="-5"/>
        </w:rPr>
        <w:t xml:space="preserve"> </w:t>
      </w:r>
      <w:r w:rsidRPr="00977B47">
        <w:t>was</w:t>
      </w:r>
      <w:r w:rsidRPr="00977B47">
        <w:rPr>
          <w:spacing w:val="-2"/>
        </w:rPr>
        <w:t xml:space="preserve"> </w:t>
      </w:r>
      <w:r w:rsidRPr="00977B47">
        <w:t>made</w:t>
      </w:r>
      <w:r w:rsidRPr="00977B47">
        <w:rPr>
          <w:spacing w:val="-4"/>
        </w:rPr>
        <w:t xml:space="preserve"> </w:t>
      </w:r>
      <w:r w:rsidRPr="00977B47">
        <w:t>because</w:t>
      </w:r>
      <w:r w:rsidRPr="00977B47">
        <w:rPr>
          <w:spacing w:val="-4"/>
        </w:rPr>
        <w:t xml:space="preserve"> </w:t>
      </w:r>
      <w:r w:rsidRPr="00977B47">
        <w:t>of</w:t>
      </w:r>
      <w:r w:rsidRPr="00977B47">
        <w:rPr>
          <w:spacing w:val="-4"/>
        </w:rPr>
        <w:t xml:space="preserve"> </w:t>
      </w:r>
      <w:r w:rsidRPr="00977B47">
        <w:t>(i)</w:t>
      </w:r>
      <w:r w:rsidRPr="00977B47">
        <w:rPr>
          <w:spacing w:val="-4"/>
        </w:rPr>
        <w:t xml:space="preserve"> </w:t>
      </w:r>
      <w:r w:rsidRPr="00977B47">
        <w:t>error,</w:t>
      </w:r>
      <w:r w:rsidRPr="00977B47">
        <w:rPr>
          <w:spacing w:val="-2"/>
        </w:rPr>
        <w:t xml:space="preserve"> </w:t>
      </w:r>
      <w:r w:rsidRPr="00977B47">
        <w:t>(ii)</w:t>
      </w:r>
      <w:r w:rsidRPr="00977B47">
        <w:rPr>
          <w:spacing w:val="-1"/>
        </w:rPr>
        <w:t xml:space="preserve"> </w:t>
      </w:r>
      <w:r w:rsidRPr="00977B47">
        <w:t>non- compliance or (iii) fraud.</w:t>
      </w:r>
    </w:p>
    <w:p w14:paraId="2875F61D" w14:textId="77777777" w:rsidR="001B5A47" w:rsidRPr="00977B47" w:rsidRDefault="002973EB" w:rsidP="002E6D87">
      <w:pPr>
        <w:pStyle w:val="ListParagraph"/>
        <w:numPr>
          <w:ilvl w:val="0"/>
          <w:numId w:val="9"/>
        </w:numPr>
        <w:tabs>
          <w:tab w:val="left" w:pos="827"/>
          <w:tab w:val="left" w:pos="828"/>
        </w:tabs>
      </w:pPr>
      <w:r w:rsidRPr="00977B47">
        <w:rPr>
          <w:spacing w:val="-2"/>
          <w:u w:val="single"/>
        </w:rPr>
        <w:t>Error</w:t>
      </w:r>
    </w:p>
    <w:p w14:paraId="0EE64870" w14:textId="59E0B258" w:rsidR="003F479A" w:rsidRPr="00977B47" w:rsidRDefault="003F479A" w:rsidP="002E6D87">
      <w:pPr>
        <w:pStyle w:val="BodyText"/>
        <w:spacing w:before="120"/>
        <w:ind w:left="839"/>
      </w:pPr>
      <w:r w:rsidRPr="00977B47">
        <w:t>Whe</w:t>
      </w:r>
      <w:r w:rsidR="0072588A" w:rsidRPr="00977B47">
        <w:t>re a</w:t>
      </w:r>
      <w:r w:rsidRPr="00977B47">
        <w:t xml:space="preserve"> Local Authorit</w:t>
      </w:r>
      <w:r w:rsidR="0072588A" w:rsidRPr="00977B47">
        <w:t>y</w:t>
      </w:r>
      <w:r w:rsidRPr="00977B47">
        <w:t xml:space="preserve"> identif</w:t>
      </w:r>
      <w:r w:rsidR="0072588A" w:rsidRPr="00977B47">
        <w:t>ies</w:t>
      </w:r>
      <w:r w:rsidRPr="00977B47">
        <w:t xml:space="preserve"> that </w:t>
      </w:r>
      <w:r w:rsidR="00F00048" w:rsidRPr="00977B47">
        <w:t xml:space="preserve">it made </w:t>
      </w:r>
      <w:r w:rsidRPr="00977B47">
        <w:t>a payment in error, (for example, where payment</w:t>
      </w:r>
      <w:r w:rsidRPr="00977B47">
        <w:rPr>
          <w:spacing w:val="-3"/>
        </w:rPr>
        <w:t xml:space="preserve"> </w:t>
      </w:r>
      <w:r w:rsidRPr="00977B47">
        <w:t>has</w:t>
      </w:r>
      <w:r w:rsidRPr="00977B47">
        <w:rPr>
          <w:spacing w:val="-4"/>
        </w:rPr>
        <w:t xml:space="preserve"> </w:t>
      </w:r>
      <w:r w:rsidRPr="00977B47">
        <w:t>been</w:t>
      </w:r>
      <w:r w:rsidRPr="00977B47">
        <w:rPr>
          <w:spacing w:val="-4"/>
        </w:rPr>
        <w:t xml:space="preserve"> </w:t>
      </w:r>
      <w:r w:rsidRPr="00977B47">
        <w:t>made</w:t>
      </w:r>
      <w:r w:rsidRPr="00977B47">
        <w:rPr>
          <w:spacing w:val="-4"/>
        </w:rPr>
        <w:t xml:space="preserve"> </w:t>
      </w:r>
      <w:r w:rsidRPr="00977B47">
        <w:t>to</w:t>
      </w:r>
      <w:r w:rsidRPr="00977B47">
        <w:rPr>
          <w:spacing w:val="-3"/>
        </w:rPr>
        <w:t xml:space="preserve"> </w:t>
      </w:r>
      <w:r w:rsidRPr="00977B47">
        <w:t>an</w:t>
      </w:r>
      <w:r w:rsidRPr="00977B47">
        <w:rPr>
          <w:spacing w:val="-2"/>
        </w:rPr>
        <w:t xml:space="preserve"> </w:t>
      </w:r>
      <w:r w:rsidRPr="00977B47">
        <w:t>incorrect bank</w:t>
      </w:r>
      <w:r w:rsidRPr="00977B47">
        <w:rPr>
          <w:spacing w:val="-4"/>
        </w:rPr>
        <w:t xml:space="preserve"> </w:t>
      </w:r>
      <w:r w:rsidRPr="00977B47">
        <w:t>account</w:t>
      </w:r>
      <w:r w:rsidR="0072588A" w:rsidRPr="00977B47">
        <w:t xml:space="preserve"> or a </w:t>
      </w:r>
      <w:r w:rsidR="004A18AA" w:rsidRPr="00977B47">
        <w:t>duplicate payment was made</w:t>
      </w:r>
      <w:r w:rsidRPr="00977B47">
        <w:t>)</w:t>
      </w:r>
      <w:r w:rsidR="001A06DE" w:rsidRPr="00977B47">
        <w:t xml:space="preserve"> it</w:t>
      </w:r>
      <w:r w:rsidR="00AB0BB5" w:rsidRPr="00977B47">
        <w:t xml:space="preserve"> </w:t>
      </w:r>
      <w:r w:rsidRPr="00977B47">
        <w:t>must</w:t>
      </w:r>
      <w:r w:rsidRPr="00977B47">
        <w:rPr>
          <w:spacing w:val="-2"/>
        </w:rPr>
        <w:t xml:space="preserve"> </w:t>
      </w:r>
      <w:r w:rsidRPr="00977B47">
        <w:t>determine</w:t>
      </w:r>
      <w:r w:rsidRPr="00977B47">
        <w:rPr>
          <w:spacing w:val="-2"/>
        </w:rPr>
        <w:t xml:space="preserve"> </w:t>
      </w:r>
      <w:r w:rsidRPr="00977B47">
        <w:t>whether</w:t>
      </w:r>
      <w:r w:rsidRPr="00977B47">
        <w:rPr>
          <w:spacing w:val="-3"/>
        </w:rPr>
        <w:t xml:space="preserve"> </w:t>
      </w:r>
      <w:r w:rsidR="00737C77" w:rsidRPr="00977B47">
        <w:rPr>
          <w:spacing w:val="-3"/>
        </w:rPr>
        <w:t xml:space="preserve">this was an isolated incident </w:t>
      </w:r>
      <w:r w:rsidR="00972899" w:rsidRPr="00977B47">
        <w:rPr>
          <w:spacing w:val="-3"/>
        </w:rPr>
        <w:t xml:space="preserve">and ensure that checks </w:t>
      </w:r>
      <w:r w:rsidR="00AB0BB5" w:rsidRPr="00977B47">
        <w:rPr>
          <w:spacing w:val="-3"/>
        </w:rPr>
        <w:t>have been</w:t>
      </w:r>
      <w:r w:rsidR="00972899" w:rsidRPr="00977B47">
        <w:rPr>
          <w:spacing w:val="-3"/>
        </w:rPr>
        <w:t xml:space="preserve"> undertaken to </w:t>
      </w:r>
      <w:r w:rsidR="00795FFF" w:rsidRPr="00977B47">
        <w:rPr>
          <w:spacing w:val="-3"/>
        </w:rPr>
        <w:t>make sure this risk was not repe</w:t>
      </w:r>
      <w:r w:rsidR="00220DAE" w:rsidRPr="00977B47">
        <w:rPr>
          <w:spacing w:val="-3"/>
        </w:rPr>
        <w:t>a</w:t>
      </w:r>
      <w:r w:rsidR="00795FFF" w:rsidRPr="00977B47">
        <w:rPr>
          <w:spacing w:val="-3"/>
        </w:rPr>
        <w:t>ted</w:t>
      </w:r>
      <w:r w:rsidR="00220DAE" w:rsidRPr="00977B47">
        <w:rPr>
          <w:spacing w:val="-3"/>
        </w:rPr>
        <w:t xml:space="preserve"> or if it was, that appropriate action was taken</w:t>
      </w:r>
      <w:r w:rsidRPr="00977B47">
        <w:t>.</w:t>
      </w:r>
    </w:p>
    <w:p w14:paraId="2875F61F" w14:textId="7BA660A8" w:rsidR="001B5A47" w:rsidRPr="00977B47" w:rsidRDefault="002973EB" w:rsidP="002E6D87">
      <w:pPr>
        <w:pStyle w:val="BodyText"/>
        <w:spacing w:before="120"/>
        <w:ind w:left="839"/>
      </w:pPr>
      <w:r w:rsidRPr="00977B47">
        <w:t>A</w:t>
      </w:r>
      <w:r w:rsidRPr="00977B47">
        <w:rPr>
          <w:spacing w:val="-3"/>
        </w:rPr>
        <w:t xml:space="preserve"> </w:t>
      </w:r>
      <w:r w:rsidRPr="00977B47">
        <w:t>Local</w:t>
      </w:r>
      <w:r w:rsidRPr="00977B47">
        <w:rPr>
          <w:spacing w:val="-3"/>
        </w:rPr>
        <w:t xml:space="preserve"> </w:t>
      </w:r>
      <w:r w:rsidRPr="00977B47">
        <w:t>Authority</w:t>
      </w:r>
      <w:r w:rsidRPr="00977B47">
        <w:rPr>
          <w:spacing w:val="-4"/>
        </w:rPr>
        <w:t xml:space="preserve"> </w:t>
      </w:r>
      <w:r w:rsidRPr="00977B47">
        <w:t>must</w:t>
      </w:r>
      <w:r w:rsidRPr="00977B47">
        <w:rPr>
          <w:spacing w:val="-1"/>
        </w:rPr>
        <w:t xml:space="preserve"> </w:t>
      </w:r>
      <w:r w:rsidRPr="00977B47">
        <w:t>instigate</w:t>
      </w:r>
      <w:r w:rsidRPr="00977B47">
        <w:rPr>
          <w:spacing w:val="-4"/>
        </w:rPr>
        <w:t xml:space="preserve"> </w:t>
      </w:r>
      <w:r w:rsidRPr="00977B47">
        <w:t>recovery</w:t>
      </w:r>
      <w:r w:rsidRPr="00977B47">
        <w:rPr>
          <w:spacing w:val="-2"/>
        </w:rPr>
        <w:t xml:space="preserve"> </w:t>
      </w:r>
      <w:r w:rsidRPr="00977B47">
        <w:t>on</w:t>
      </w:r>
      <w:r w:rsidRPr="00977B47">
        <w:rPr>
          <w:spacing w:val="-4"/>
        </w:rPr>
        <w:t xml:space="preserve"> </w:t>
      </w:r>
      <w:r w:rsidRPr="00977B47">
        <w:t>all</w:t>
      </w:r>
      <w:r w:rsidRPr="00977B47">
        <w:rPr>
          <w:spacing w:val="-3"/>
        </w:rPr>
        <w:t xml:space="preserve"> </w:t>
      </w:r>
      <w:r w:rsidRPr="00977B47">
        <w:t>grants</w:t>
      </w:r>
      <w:r w:rsidRPr="00977B47">
        <w:rPr>
          <w:spacing w:val="-2"/>
        </w:rPr>
        <w:t xml:space="preserve"> </w:t>
      </w:r>
      <w:r w:rsidRPr="00977B47">
        <w:t>paid</w:t>
      </w:r>
      <w:r w:rsidRPr="00977B47">
        <w:rPr>
          <w:spacing w:val="-3"/>
        </w:rPr>
        <w:t xml:space="preserve"> </w:t>
      </w:r>
      <w:r w:rsidRPr="00977B47">
        <w:t>in</w:t>
      </w:r>
      <w:r w:rsidRPr="00977B47">
        <w:rPr>
          <w:spacing w:val="-4"/>
        </w:rPr>
        <w:t xml:space="preserve"> </w:t>
      </w:r>
      <w:r w:rsidRPr="00977B47">
        <w:t>error,</w:t>
      </w:r>
      <w:r w:rsidRPr="00977B47">
        <w:rPr>
          <w:spacing w:val="-1"/>
        </w:rPr>
        <w:t xml:space="preserve"> </w:t>
      </w:r>
      <w:r w:rsidRPr="00977B47">
        <w:t>and</w:t>
      </w:r>
      <w:r w:rsidRPr="00977B47">
        <w:rPr>
          <w:spacing w:val="-4"/>
        </w:rPr>
        <w:t xml:space="preserve"> </w:t>
      </w:r>
      <w:r w:rsidRPr="00977B47">
        <w:t>reasonable</w:t>
      </w:r>
      <w:r w:rsidRPr="00977B47">
        <w:rPr>
          <w:spacing w:val="-3"/>
        </w:rPr>
        <w:t xml:space="preserve"> </w:t>
      </w:r>
      <w:r w:rsidRPr="00977B47">
        <w:t>and practicable steps as detailed at paragraphs 21-2</w:t>
      </w:r>
      <w:r w:rsidR="0056566F" w:rsidRPr="00977B47">
        <w:t>7</w:t>
      </w:r>
      <w:r w:rsidRPr="00977B47">
        <w:t xml:space="preserve"> below must be followed by a Local Authority to attempt to recover a grant awarded in error.</w:t>
      </w:r>
    </w:p>
    <w:p w14:paraId="2875F620" w14:textId="036B51C5" w:rsidR="001B5A47" w:rsidRPr="00977B47" w:rsidRDefault="002973EB" w:rsidP="002E6D87">
      <w:pPr>
        <w:pStyle w:val="BodyText"/>
        <w:spacing w:before="120"/>
        <w:ind w:left="827"/>
      </w:pPr>
      <w:r w:rsidRPr="00977B47">
        <w:t>If a grant paid in error is not recovered</w:t>
      </w:r>
      <w:r w:rsidR="004A18AA" w:rsidRPr="00977B47">
        <w:t xml:space="preserve"> </w:t>
      </w:r>
      <w:r w:rsidRPr="00977B47">
        <w:t xml:space="preserve">it can be referred to </w:t>
      </w:r>
      <w:r w:rsidR="00E001B1" w:rsidRPr="00977B47">
        <w:t>DBT</w:t>
      </w:r>
      <w:r w:rsidRPr="00977B47">
        <w:t xml:space="preserve"> if the Local Authority follows the minimum recovery process set out in this Guidance. The Local Authority </w:t>
      </w:r>
      <w:r w:rsidR="00FF6895" w:rsidRPr="00977B47">
        <w:t>must</w:t>
      </w:r>
      <w:r w:rsidRPr="00977B47">
        <w:rPr>
          <w:spacing w:val="-4"/>
        </w:rPr>
        <w:t xml:space="preserve"> </w:t>
      </w:r>
      <w:r w:rsidRPr="00977B47">
        <w:t>complete</w:t>
      </w:r>
      <w:r w:rsidRPr="00977B47">
        <w:rPr>
          <w:spacing w:val="-2"/>
        </w:rPr>
        <w:t xml:space="preserve"> </w:t>
      </w:r>
      <w:r w:rsidRPr="00977B47">
        <w:t>Annex</w:t>
      </w:r>
      <w:r w:rsidRPr="00977B47">
        <w:rPr>
          <w:spacing w:val="-5"/>
        </w:rPr>
        <w:t xml:space="preserve"> </w:t>
      </w:r>
      <w:r w:rsidRPr="00977B47">
        <w:t>B</w:t>
      </w:r>
      <w:r w:rsidRPr="00977B47">
        <w:rPr>
          <w:spacing w:val="-2"/>
        </w:rPr>
        <w:t xml:space="preserve"> </w:t>
      </w:r>
      <w:r w:rsidRPr="00977B47">
        <w:t>for</w:t>
      </w:r>
      <w:r w:rsidRPr="00977B47">
        <w:rPr>
          <w:spacing w:val="-3"/>
        </w:rPr>
        <w:t xml:space="preserve"> </w:t>
      </w:r>
      <w:r w:rsidRPr="00977B47">
        <w:t>any</w:t>
      </w:r>
      <w:r w:rsidRPr="00977B47">
        <w:rPr>
          <w:spacing w:val="-4"/>
        </w:rPr>
        <w:t xml:space="preserve"> </w:t>
      </w:r>
      <w:r w:rsidRPr="00977B47">
        <w:t>debt</w:t>
      </w:r>
      <w:r w:rsidRPr="00977B47">
        <w:rPr>
          <w:spacing w:val="-3"/>
        </w:rPr>
        <w:t xml:space="preserve"> </w:t>
      </w:r>
      <w:r w:rsidRPr="00977B47">
        <w:t>referred</w:t>
      </w:r>
      <w:r w:rsidRPr="00977B47">
        <w:rPr>
          <w:spacing w:val="-2"/>
        </w:rPr>
        <w:t xml:space="preserve"> </w:t>
      </w:r>
      <w:r w:rsidRPr="00977B47">
        <w:t>and set</w:t>
      </w:r>
      <w:r w:rsidRPr="00977B47">
        <w:rPr>
          <w:spacing w:val="-3"/>
        </w:rPr>
        <w:t xml:space="preserve"> </w:t>
      </w:r>
      <w:r w:rsidRPr="00977B47">
        <w:t>out</w:t>
      </w:r>
      <w:r w:rsidRPr="00977B47">
        <w:rPr>
          <w:spacing w:val="-3"/>
        </w:rPr>
        <w:t xml:space="preserve"> </w:t>
      </w:r>
      <w:r w:rsidRPr="00977B47">
        <w:t>clearly</w:t>
      </w:r>
      <w:r w:rsidRPr="00977B47">
        <w:rPr>
          <w:spacing w:val="-4"/>
        </w:rPr>
        <w:t xml:space="preserve"> </w:t>
      </w:r>
      <w:r w:rsidRPr="00977B47">
        <w:t>in</w:t>
      </w:r>
      <w:r w:rsidRPr="00977B47">
        <w:rPr>
          <w:spacing w:val="-2"/>
        </w:rPr>
        <w:t xml:space="preserve"> </w:t>
      </w:r>
      <w:r w:rsidRPr="00977B47">
        <w:t>that</w:t>
      </w:r>
      <w:r w:rsidRPr="00977B47">
        <w:rPr>
          <w:spacing w:val="-3"/>
        </w:rPr>
        <w:t xml:space="preserve"> </w:t>
      </w:r>
      <w:r w:rsidRPr="00977B47">
        <w:t>document</w:t>
      </w:r>
      <w:r w:rsidRPr="00977B47">
        <w:rPr>
          <w:spacing w:val="-3"/>
        </w:rPr>
        <w:t xml:space="preserve"> </w:t>
      </w:r>
      <w:r w:rsidRPr="00977B47">
        <w:t>why the referral sits under error.</w:t>
      </w:r>
    </w:p>
    <w:p w14:paraId="2875F621" w14:textId="77777777" w:rsidR="001B5A47" w:rsidRPr="00977B47" w:rsidRDefault="002973EB" w:rsidP="002E6D87">
      <w:pPr>
        <w:pStyle w:val="ListParagraph"/>
        <w:numPr>
          <w:ilvl w:val="0"/>
          <w:numId w:val="9"/>
        </w:numPr>
        <w:tabs>
          <w:tab w:val="left" w:pos="828"/>
          <w:tab w:val="left" w:pos="829"/>
        </w:tabs>
        <w:ind w:left="828" w:hanging="709"/>
      </w:pPr>
      <w:r w:rsidRPr="00977B47">
        <w:rPr>
          <w:spacing w:val="-2"/>
          <w:u w:val="single"/>
        </w:rPr>
        <w:t>Non-Compliance</w:t>
      </w:r>
    </w:p>
    <w:p w14:paraId="2875F622" w14:textId="3862021E" w:rsidR="001B5A47" w:rsidRPr="00977B47" w:rsidRDefault="002973EB" w:rsidP="002E6D87">
      <w:pPr>
        <w:pStyle w:val="BodyText"/>
        <w:spacing w:before="120"/>
        <w:ind w:left="839"/>
      </w:pPr>
      <w:r w:rsidRPr="00977B47">
        <w:t>Whe</w:t>
      </w:r>
      <w:r w:rsidR="00967C5C" w:rsidRPr="00977B47">
        <w:t xml:space="preserve">re a </w:t>
      </w:r>
      <w:r w:rsidRPr="00977B47">
        <w:t>Local Authorit</w:t>
      </w:r>
      <w:r w:rsidR="00967C5C" w:rsidRPr="00977B47">
        <w:t>y</w:t>
      </w:r>
      <w:r w:rsidRPr="00977B47">
        <w:t xml:space="preserve"> identif</w:t>
      </w:r>
      <w:r w:rsidR="00967C5C" w:rsidRPr="00977B47">
        <w:t>ies</w:t>
      </w:r>
      <w:r w:rsidRPr="00977B47">
        <w:t xml:space="preserve"> that an award of grant was non-compliant (for example where</w:t>
      </w:r>
      <w:r w:rsidRPr="00977B47">
        <w:rPr>
          <w:spacing w:val="-2"/>
        </w:rPr>
        <w:t xml:space="preserve"> </w:t>
      </w:r>
      <w:r w:rsidRPr="00977B47">
        <w:t>the</w:t>
      </w:r>
      <w:r w:rsidRPr="00977B47">
        <w:rPr>
          <w:spacing w:val="-4"/>
        </w:rPr>
        <w:t xml:space="preserve"> </w:t>
      </w:r>
      <w:r w:rsidRPr="00977B47">
        <w:t>business</w:t>
      </w:r>
      <w:r w:rsidRPr="00977B47">
        <w:rPr>
          <w:spacing w:val="-4"/>
        </w:rPr>
        <w:t xml:space="preserve"> </w:t>
      </w:r>
      <w:r w:rsidRPr="00977B47">
        <w:t>receiving</w:t>
      </w:r>
      <w:r w:rsidRPr="00977B47">
        <w:rPr>
          <w:spacing w:val="-2"/>
        </w:rPr>
        <w:t xml:space="preserve"> </w:t>
      </w:r>
      <w:r w:rsidRPr="00977B47">
        <w:t>the</w:t>
      </w:r>
      <w:r w:rsidRPr="00977B47">
        <w:rPr>
          <w:spacing w:val="-2"/>
        </w:rPr>
        <w:t xml:space="preserve"> </w:t>
      </w:r>
      <w:r w:rsidRPr="00977B47">
        <w:t>grant</w:t>
      </w:r>
      <w:r w:rsidRPr="00977B47">
        <w:rPr>
          <w:spacing w:val="-3"/>
        </w:rPr>
        <w:t xml:space="preserve"> </w:t>
      </w:r>
      <w:r w:rsidRPr="00977B47">
        <w:t>did</w:t>
      </w:r>
      <w:r w:rsidRPr="00977B47">
        <w:rPr>
          <w:spacing w:val="-2"/>
        </w:rPr>
        <w:t xml:space="preserve"> </w:t>
      </w:r>
      <w:r w:rsidRPr="00977B47">
        <w:t>not satisfy</w:t>
      </w:r>
      <w:r w:rsidRPr="00977B47">
        <w:rPr>
          <w:spacing w:val="-4"/>
        </w:rPr>
        <w:t xml:space="preserve"> </w:t>
      </w:r>
      <w:r w:rsidRPr="00977B47">
        <w:t>the</w:t>
      </w:r>
      <w:r w:rsidRPr="00977B47">
        <w:rPr>
          <w:spacing w:val="-2"/>
        </w:rPr>
        <w:t xml:space="preserve"> </w:t>
      </w:r>
      <w:r w:rsidRPr="00977B47">
        <w:t>scheme</w:t>
      </w:r>
      <w:r w:rsidRPr="00977B47">
        <w:rPr>
          <w:spacing w:val="-4"/>
        </w:rPr>
        <w:t xml:space="preserve"> </w:t>
      </w:r>
      <w:r w:rsidRPr="00977B47">
        <w:t>eligibility</w:t>
      </w:r>
      <w:r w:rsidRPr="00977B47">
        <w:rPr>
          <w:spacing w:val="-1"/>
        </w:rPr>
        <w:t xml:space="preserve"> </w:t>
      </w:r>
      <w:r w:rsidRPr="00977B47">
        <w:t>criteria)</w:t>
      </w:r>
      <w:r w:rsidRPr="00977B47">
        <w:rPr>
          <w:spacing w:val="-3"/>
        </w:rPr>
        <w:t xml:space="preserve"> </w:t>
      </w:r>
      <w:r w:rsidRPr="00977B47">
        <w:t xml:space="preserve">they must determine whether it was intentional on the part of the business or a misunderstanding or misinterpretation of guidance. If the non-compliance is considered intentional then this </w:t>
      </w:r>
      <w:r w:rsidR="00FF6895" w:rsidRPr="00977B47">
        <w:t>must</w:t>
      </w:r>
      <w:r w:rsidRPr="00977B47">
        <w:t xml:space="preserve"> be treated as fraud.</w:t>
      </w:r>
    </w:p>
    <w:p w14:paraId="2875F623" w14:textId="2F0672D1" w:rsidR="001B5A47" w:rsidRPr="00977B47" w:rsidRDefault="002973EB" w:rsidP="002E6D87">
      <w:pPr>
        <w:pStyle w:val="BodyText"/>
        <w:spacing w:before="120"/>
        <w:ind w:left="839" w:right="170"/>
      </w:pPr>
      <w:r w:rsidRPr="00977B47">
        <w:t>A</w:t>
      </w:r>
      <w:r w:rsidRPr="00977B47">
        <w:rPr>
          <w:spacing w:val="-2"/>
        </w:rPr>
        <w:t xml:space="preserve"> </w:t>
      </w:r>
      <w:r w:rsidRPr="00977B47">
        <w:t>Local</w:t>
      </w:r>
      <w:r w:rsidRPr="00977B47">
        <w:rPr>
          <w:spacing w:val="-2"/>
        </w:rPr>
        <w:t xml:space="preserve"> </w:t>
      </w:r>
      <w:r w:rsidRPr="00977B47">
        <w:t>Authority</w:t>
      </w:r>
      <w:r w:rsidRPr="00977B47">
        <w:rPr>
          <w:spacing w:val="-4"/>
        </w:rPr>
        <w:t xml:space="preserve"> </w:t>
      </w:r>
      <w:r w:rsidRPr="00977B47">
        <w:t>must instigate</w:t>
      </w:r>
      <w:r w:rsidRPr="00977B47">
        <w:rPr>
          <w:spacing w:val="-4"/>
        </w:rPr>
        <w:t xml:space="preserve"> </w:t>
      </w:r>
      <w:r w:rsidRPr="00977B47">
        <w:t>recovery</w:t>
      </w:r>
      <w:r w:rsidRPr="00977B47">
        <w:rPr>
          <w:spacing w:val="-1"/>
        </w:rPr>
        <w:t xml:space="preserve"> </w:t>
      </w:r>
      <w:r w:rsidRPr="00977B47">
        <w:t>on</w:t>
      </w:r>
      <w:r w:rsidRPr="00977B47">
        <w:rPr>
          <w:spacing w:val="-4"/>
        </w:rPr>
        <w:t xml:space="preserve"> </w:t>
      </w:r>
      <w:r w:rsidRPr="00977B47">
        <w:t>all</w:t>
      </w:r>
      <w:r w:rsidRPr="00977B47">
        <w:rPr>
          <w:spacing w:val="-2"/>
        </w:rPr>
        <w:t xml:space="preserve"> </w:t>
      </w:r>
      <w:r w:rsidRPr="00977B47">
        <w:t>grants</w:t>
      </w:r>
      <w:r w:rsidRPr="00977B47">
        <w:rPr>
          <w:spacing w:val="-4"/>
        </w:rPr>
        <w:t xml:space="preserve"> </w:t>
      </w:r>
      <w:r w:rsidRPr="00977B47">
        <w:t>judged</w:t>
      </w:r>
      <w:r w:rsidRPr="00977B47">
        <w:rPr>
          <w:spacing w:val="-4"/>
        </w:rPr>
        <w:t xml:space="preserve"> </w:t>
      </w:r>
      <w:r w:rsidRPr="00977B47">
        <w:t>to</w:t>
      </w:r>
      <w:r w:rsidRPr="00977B47">
        <w:rPr>
          <w:spacing w:val="-4"/>
        </w:rPr>
        <w:t xml:space="preserve"> </w:t>
      </w:r>
      <w:r w:rsidRPr="00977B47">
        <w:t>be</w:t>
      </w:r>
      <w:r w:rsidRPr="00977B47">
        <w:rPr>
          <w:spacing w:val="-2"/>
        </w:rPr>
        <w:t xml:space="preserve"> </w:t>
      </w:r>
      <w:r w:rsidRPr="00977B47">
        <w:t>non-compliant,</w:t>
      </w:r>
      <w:r w:rsidRPr="00977B47">
        <w:rPr>
          <w:spacing w:val="-2"/>
        </w:rPr>
        <w:t xml:space="preserve"> </w:t>
      </w:r>
      <w:r w:rsidRPr="00977B47">
        <w:t>and reasonable and practicable steps as detailed at paragraphs 21-2</w:t>
      </w:r>
      <w:r w:rsidR="0056566F" w:rsidRPr="00977B47">
        <w:t>7</w:t>
      </w:r>
      <w:r w:rsidRPr="00977B47">
        <w:t xml:space="preserve"> below must be followed by a Local Authority to attempt to recover a non-compliant grant.</w:t>
      </w:r>
    </w:p>
    <w:p w14:paraId="2875F624" w14:textId="6D11DB3B" w:rsidR="006C4EB4" w:rsidRDefault="002973EB" w:rsidP="002E6D87">
      <w:pPr>
        <w:pStyle w:val="BodyText"/>
        <w:spacing w:before="120"/>
        <w:ind w:left="840" w:right="170" w:hanging="1"/>
      </w:pPr>
      <w:r w:rsidRPr="00977B47">
        <w:t>If</w:t>
      </w:r>
      <w:r w:rsidRPr="00977B47">
        <w:rPr>
          <w:spacing w:val="-3"/>
        </w:rPr>
        <w:t xml:space="preserve"> </w:t>
      </w:r>
      <w:r w:rsidRPr="00977B47">
        <w:t>a</w:t>
      </w:r>
      <w:r w:rsidRPr="00977B47">
        <w:rPr>
          <w:spacing w:val="-3"/>
        </w:rPr>
        <w:t xml:space="preserve"> </w:t>
      </w:r>
      <w:r w:rsidRPr="00977B47">
        <w:t>grant</w:t>
      </w:r>
      <w:r w:rsidRPr="00977B47">
        <w:rPr>
          <w:spacing w:val="-4"/>
        </w:rPr>
        <w:t xml:space="preserve"> </w:t>
      </w:r>
      <w:r w:rsidRPr="00977B47">
        <w:t>paid</w:t>
      </w:r>
      <w:r w:rsidRPr="00977B47">
        <w:rPr>
          <w:spacing w:val="-3"/>
        </w:rPr>
        <w:t xml:space="preserve"> </w:t>
      </w:r>
      <w:r w:rsidRPr="00977B47">
        <w:t>and</w:t>
      </w:r>
      <w:r w:rsidRPr="00977B47">
        <w:rPr>
          <w:spacing w:val="-3"/>
        </w:rPr>
        <w:t xml:space="preserve"> </w:t>
      </w:r>
      <w:r w:rsidRPr="00977B47">
        <w:t>identified</w:t>
      </w:r>
      <w:r w:rsidRPr="00977B47">
        <w:rPr>
          <w:spacing w:val="-3"/>
        </w:rPr>
        <w:t xml:space="preserve"> </w:t>
      </w:r>
      <w:r w:rsidRPr="00977B47">
        <w:t>as</w:t>
      </w:r>
      <w:r w:rsidRPr="00977B47">
        <w:rPr>
          <w:spacing w:val="-2"/>
        </w:rPr>
        <w:t xml:space="preserve"> </w:t>
      </w:r>
      <w:r w:rsidRPr="00977B47">
        <w:t>being</w:t>
      </w:r>
      <w:r w:rsidRPr="00977B47">
        <w:rPr>
          <w:spacing w:val="-3"/>
        </w:rPr>
        <w:t xml:space="preserve"> </w:t>
      </w:r>
      <w:r w:rsidRPr="00977B47">
        <w:t>non-compliant</w:t>
      </w:r>
      <w:r w:rsidRPr="00977B47">
        <w:rPr>
          <w:spacing w:val="-1"/>
        </w:rPr>
        <w:t xml:space="preserve"> </w:t>
      </w:r>
      <w:r w:rsidRPr="00977B47">
        <w:t>is</w:t>
      </w:r>
      <w:r w:rsidRPr="00977B47">
        <w:rPr>
          <w:spacing w:val="-2"/>
        </w:rPr>
        <w:t xml:space="preserve"> </w:t>
      </w:r>
      <w:r w:rsidRPr="00977B47">
        <w:t>not</w:t>
      </w:r>
      <w:r w:rsidRPr="00977B47">
        <w:rPr>
          <w:spacing w:val="-4"/>
        </w:rPr>
        <w:t xml:space="preserve"> </w:t>
      </w:r>
      <w:r w:rsidRPr="00977B47">
        <w:t>recovered,</w:t>
      </w:r>
      <w:r w:rsidRPr="00977B47">
        <w:rPr>
          <w:spacing w:val="-3"/>
        </w:rPr>
        <w:t xml:space="preserve"> </w:t>
      </w:r>
      <w:r w:rsidRPr="00977B47">
        <w:t>it</w:t>
      </w:r>
      <w:r w:rsidRPr="00977B47">
        <w:rPr>
          <w:spacing w:val="-3"/>
        </w:rPr>
        <w:t xml:space="preserve"> </w:t>
      </w:r>
      <w:r w:rsidRPr="00977B47">
        <w:t>can</w:t>
      </w:r>
      <w:r w:rsidRPr="00977B47">
        <w:rPr>
          <w:spacing w:val="-3"/>
        </w:rPr>
        <w:t xml:space="preserve"> </w:t>
      </w:r>
      <w:r w:rsidRPr="00977B47">
        <w:t>be</w:t>
      </w:r>
      <w:r w:rsidRPr="00977B47">
        <w:rPr>
          <w:spacing w:val="-5"/>
        </w:rPr>
        <w:t xml:space="preserve"> </w:t>
      </w:r>
      <w:r w:rsidRPr="00977B47">
        <w:t xml:space="preserve">referred to </w:t>
      </w:r>
      <w:r w:rsidR="00E001B1" w:rsidRPr="00977B47">
        <w:t>DBT</w:t>
      </w:r>
      <w:r w:rsidRPr="00977B47">
        <w:t xml:space="preserve"> if the Local Authority follows the minimum recovery process set out in this Guidance.</w:t>
      </w:r>
      <w:r w:rsidRPr="00977B47">
        <w:rPr>
          <w:spacing w:val="-1"/>
        </w:rPr>
        <w:t xml:space="preserve"> </w:t>
      </w:r>
      <w:r w:rsidRPr="00977B47">
        <w:t>The Local</w:t>
      </w:r>
      <w:r w:rsidRPr="00977B47">
        <w:rPr>
          <w:spacing w:val="-3"/>
        </w:rPr>
        <w:t xml:space="preserve"> </w:t>
      </w:r>
      <w:r w:rsidRPr="00977B47">
        <w:t xml:space="preserve">Authority </w:t>
      </w:r>
      <w:r w:rsidR="00AE45FA" w:rsidRPr="00977B47">
        <w:t>must</w:t>
      </w:r>
      <w:r w:rsidRPr="00977B47">
        <w:rPr>
          <w:spacing w:val="-2"/>
        </w:rPr>
        <w:t xml:space="preserve"> </w:t>
      </w:r>
      <w:r w:rsidRPr="00977B47">
        <w:t>complete Annex</w:t>
      </w:r>
      <w:r w:rsidRPr="00977B47">
        <w:rPr>
          <w:spacing w:val="-2"/>
        </w:rPr>
        <w:t xml:space="preserve"> </w:t>
      </w:r>
      <w:r w:rsidRPr="00977B47">
        <w:t>B</w:t>
      </w:r>
      <w:r w:rsidRPr="00977B47">
        <w:rPr>
          <w:spacing w:val="-2"/>
        </w:rPr>
        <w:t xml:space="preserve"> </w:t>
      </w:r>
      <w:r w:rsidRPr="00977B47">
        <w:t>for</w:t>
      </w:r>
      <w:r w:rsidRPr="00977B47">
        <w:rPr>
          <w:spacing w:val="-1"/>
        </w:rPr>
        <w:t xml:space="preserve"> </w:t>
      </w:r>
      <w:r w:rsidRPr="00977B47">
        <w:t>any debt referred and set out clearly in that document why the referral sits under non-compliance.</w:t>
      </w:r>
    </w:p>
    <w:p w14:paraId="61145B78" w14:textId="77777777" w:rsidR="006C4EB4" w:rsidRDefault="006C4EB4">
      <w:r>
        <w:br w:type="page"/>
      </w:r>
    </w:p>
    <w:p w14:paraId="2875F625" w14:textId="52B3EF62" w:rsidR="001B5A47" w:rsidRDefault="002973EB" w:rsidP="00276811">
      <w:pPr>
        <w:pStyle w:val="ListParagraph"/>
        <w:numPr>
          <w:ilvl w:val="0"/>
          <w:numId w:val="9"/>
        </w:numPr>
        <w:tabs>
          <w:tab w:val="left" w:pos="827"/>
          <w:tab w:val="left" w:pos="828"/>
        </w:tabs>
      </w:pPr>
      <w:r w:rsidRPr="00276811">
        <w:rPr>
          <w:spacing w:val="-4"/>
          <w:u w:val="single"/>
        </w:rPr>
        <w:lastRenderedPageBreak/>
        <w:t>Fraud</w:t>
      </w:r>
    </w:p>
    <w:p w14:paraId="2875F626" w14:textId="0B019586" w:rsidR="006A390F" w:rsidRPr="00977B47" w:rsidRDefault="002973EB" w:rsidP="002E6D87">
      <w:pPr>
        <w:pStyle w:val="BodyText"/>
        <w:spacing w:before="120"/>
        <w:ind w:left="828"/>
      </w:pPr>
      <w:r w:rsidRPr="00977B47">
        <w:t>Where</w:t>
      </w:r>
      <w:r w:rsidRPr="00977B47">
        <w:rPr>
          <w:spacing w:val="-4"/>
        </w:rPr>
        <w:t xml:space="preserve"> </w:t>
      </w:r>
      <w:r w:rsidRPr="00977B47">
        <w:t>a</w:t>
      </w:r>
      <w:r w:rsidRPr="00977B47">
        <w:rPr>
          <w:spacing w:val="-2"/>
        </w:rPr>
        <w:t xml:space="preserve"> </w:t>
      </w:r>
      <w:r w:rsidRPr="00977B47">
        <w:t>Local</w:t>
      </w:r>
      <w:r w:rsidRPr="00977B47">
        <w:rPr>
          <w:spacing w:val="-2"/>
        </w:rPr>
        <w:t xml:space="preserve"> </w:t>
      </w:r>
      <w:r w:rsidRPr="00977B47">
        <w:t>Authority</w:t>
      </w:r>
      <w:r w:rsidRPr="00977B47">
        <w:rPr>
          <w:spacing w:val="-4"/>
        </w:rPr>
        <w:t xml:space="preserve"> </w:t>
      </w:r>
      <w:r w:rsidRPr="00977B47">
        <w:t>identifies</w:t>
      </w:r>
      <w:r w:rsidRPr="00977B47">
        <w:rPr>
          <w:spacing w:val="-1"/>
        </w:rPr>
        <w:t xml:space="preserve"> </w:t>
      </w:r>
      <w:r w:rsidRPr="00977B47">
        <w:t>actual</w:t>
      </w:r>
      <w:r w:rsidRPr="00977B47">
        <w:rPr>
          <w:spacing w:val="-5"/>
        </w:rPr>
        <w:t xml:space="preserve"> </w:t>
      </w:r>
      <w:r w:rsidRPr="00977B47">
        <w:t>or</w:t>
      </w:r>
      <w:r w:rsidRPr="00977B47">
        <w:rPr>
          <w:spacing w:val="-3"/>
        </w:rPr>
        <w:t xml:space="preserve"> </w:t>
      </w:r>
      <w:r w:rsidRPr="00977B47">
        <w:t>suspected</w:t>
      </w:r>
      <w:r w:rsidRPr="00977B47">
        <w:rPr>
          <w:spacing w:val="-4"/>
        </w:rPr>
        <w:t xml:space="preserve"> </w:t>
      </w:r>
      <w:r w:rsidRPr="00977B47">
        <w:t>fraud</w:t>
      </w:r>
      <w:r w:rsidRPr="00977B47">
        <w:rPr>
          <w:spacing w:val="-4"/>
        </w:rPr>
        <w:t xml:space="preserve"> </w:t>
      </w:r>
      <w:r w:rsidRPr="00977B47">
        <w:t>related</w:t>
      </w:r>
      <w:r w:rsidRPr="00977B47">
        <w:rPr>
          <w:spacing w:val="-4"/>
        </w:rPr>
        <w:t xml:space="preserve"> </w:t>
      </w:r>
      <w:r w:rsidRPr="00977B47">
        <w:t>to</w:t>
      </w:r>
      <w:r w:rsidRPr="00977B47">
        <w:rPr>
          <w:spacing w:val="-4"/>
        </w:rPr>
        <w:t xml:space="preserve"> </w:t>
      </w:r>
      <w:r w:rsidRPr="00977B47">
        <w:t>the</w:t>
      </w:r>
      <w:r w:rsidRPr="00977B47">
        <w:rPr>
          <w:spacing w:val="-4"/>
        </w:rPr>
        <w:t xml:space="preserve"> </w:t>
      </w:r>
      <w:r w:rsidRPr="00977B47">
        <w:t>award</w:t>
      </w:r>
      <w:r w:rsidRPr="00977B47">
        <w:rPr>
          <w:spacing w:val="-2"/>
        </w:rPr>
        <w:t xml:space="preserve"> </w:t>
      </w:r>
      <w:r w:rsidRPr="00977B47">
        <w:t>or payment of a Covid-19 Business Grant</w:t>
      </w:r>
      <w:r w:rsidR="003A3262" w:rsidRPr="00977B47">
        <w:t>,</w:t>
      </w:r>
      <w:r w:rsidRPr="00977B47">
        <w:t xml:space="preserve"> it must follow the following minimum steps:</w:t>
      </w:r>
    </w:p>
    <w:p w14:paraId="2875F629" w14:textId="6E51665A" w:rsidR="001B5A47" w:rsidRPr="00977B47" w:rsidRDefault="002973EB" w:rsidP="002E6D87">
      <w:pPr>
        <w:pStyle w:val="ListParagraph"/>
        <w:numPr>
          <w:ilvl w:val="1"/>
          <w:numId w:val="9"/>
        </w:numPr>
        <w:tabs>
          <w:tab w:val="left" w:pos="1188"/>
          <w:tab w:val="left" w:pos="1189"/>
        </w:tabs>
        <w:ind w:left="1188" w:right="278"/>
      </w:pPr>
      <w:r w:rsidRPr="00977B47">
        <w:t>It</w:t>
      </w:r>
      <w:r w:rsidRPr="00977B47">
        <w:rPr>
          <w:spacing w:val="-3"/>
        </w:rPr>
        <w:t xml:space="preserve"> </w:t>
      </w:r>
      <w:r w:rsidRPr="00977B47">
        <w:t>must investigate</w:t>
      </w:r>
      <w:r w:rsidRPr="00977B47">
        <w:rPr>
          <w:spacing w:val="-4"/>
        </w:rPr>
        <w:t xml:space="preserve"> </w:t>
      </w:r>
      <w:r w:rsidRPr="00977B47">
        <w:t>the</w:t>
      </w:r>
      <w:r w:rsidRPr="00977B47">
        <w:rPr>
          <w:spacing w:val="-4"/>
        </w:rPr>
        <w:t xml:space="preserve"> </w:t>
      </w:r>
      <w:r w:rsidRPr="00977B47">
        <w:t>fraud</w:t>
      </w:r>
      <w:r w:rsidRPr="00977B47">
        <w:rPr>
          <w:spacing w:val="-2"/>
        </w:rPr>
        <w:t xml:space="preserve"> </w:t>
      </w:r>
      <w:r w:rsidRPr="00977B47">
        <w:t>in</w:t>
      </w:r>
      <w:r w:rsidRPr="00977B47">
        <w:rPr>
          <w:spacing w:val="-2"/>
        </w:rPr>
        <w:t xml:space="preserve"> </w:t>
      </w:r>
      <w:r w:rsidRPr="00977B47">
        <w:t>line</w:t>
      </w:r>
      <w:r w:rsidRPr="00977B47">
        <w:rPr>
          <w:spacing w:val="-2"/>
        </w:rPr>
        <w:t xml:space="preserve"> </w:t>
      </w:r>
      <w:r w:rsidRPr="00977B47">
        <w:t>with</w:t>
      </w:r>
      <w:r w:rsidRPr="00977B47">
        <w:rPr>
          <w:spacing w:val="-2"/>
        </w:rPr>
        <w:t xml:space="preserve"> </w:t>
      </w:r>
      <w:r w:rsidRPr="00977B47">
        <w:t>its</w:t>
      </w:r>
      <w:r w:rsidRPr="00977B47">
        <w:rPr>
          <w:spacing w:val="-4"/>
        </w:rPr>
        <w:t xml:space="preserve"> </w:t>
      </w:r>
      <w:r w:rsidRPr="00977B47">
        <w:t>own</w:t>
      </w:r>
      <w:r w:rsidRPr="00977B47">
        <w:rPr>
          <w:spacing w:val="-2"/>
        </w:rPr>
        <w:t xml:space="preserve"> </w:t>
      </w:r>
      <w:r w:rsidRPr="00977B47">
        <w:t>anti-fraud</w:t>
      </w:r>
      <w:r w:rsidRPr="00977B47">
        <w:rPr>
          <w:spacing w:val="-2"/>
        </w:rPr>
        <w:t xml:space="preserve"> </w:t>
      </w:r>
      <w:r w:rsidRPr="00977B47">
        <w:t>procedures</w:t>
      </w:r>
      <w:r w:rsidRPr="00977B47">
        <w:rPr>
          <w:spacing w:val="-1"/>
        </w:rPr>
        <w:t xml:space="preserve"> </w:t>
      </w:r>
      <w:r w:rsidRPr="00977B47">
        <w:t>and</w:t>
      </w:r>
      <w:r w:rsidRPr="00977B47">
        <w:rPr>
          <w:spacing w:val="-4"/>
        </w:rPr>
        <w:t xml:space="preserve"> </w:t>
      </w:r>
      <w:r w:rsidRPr="00977B47">
        <w:t>may</w:t>
      </w:r>
      <w:r w:rsidRPr="00977B47">
        <w:rPr>
          <w:spacing w:val="-4"/>
        </w:rPr>
        <w:t xml:space="preserve"> </w:t>
      </w:r>
      <w:r w:rsidRPr="00977B47">
        <w:t xml:space="preserve">wish to pursue referral of the case to local police, however </w:t>
      </w:r>
      <w:r w:rsidR="004A18AA" w:rsidRPr="00977B47">
        <w:t xml:space="preserve">such </w:t>
      </w:r>
      <w:r w:rsidRPr="00977B47">
        <w:t>referral is at the Local Authority’s discretion.</w:t>
      </w:r>
    </w:p>
    <w:p w14:paraId="2875F62A" w14:textId="6A7534CF" w:rsidR="001B5A47" w:rsidRPr="00977B47" w:rsidRDefault="002973EB" w:rsidP="002E6D87">
      <w:pPr>
        <w:pStyle w:val="ListParagraph"/>
        <w:numPr>
          <w:ilvl w:val="1"/>
          <w:numId w:val="9"/>
        </w:numPr>
        <w:tabs>
          <w:tab w:val="left" w:pos="1188"/>
          <w:tab w:val="left" w:pos="1189"/>
        </w:tabs>
        <w:ind w:left="1188" w:right="425"/>
      </w:pPr>
      <w:r w:rsidRPr="00977B47">
        <w:t>It</w:t>
      </w:r>
      <w:r w:rsidRPr="00977B47">
        <w:rPr>
          <w:spacing w:val="-2"/>
        </w:rPr>
        <w:t xml:space="preserve"> </w:t>
      </w:r>
      <w:r w:rsidRPr="00977B47">
        <w:t>must instigate</w:t>
      </w:r>
      <w:r w:rsidRPr="00977B47">
        <w:rPr>
          <w:spacing w:val="-4"/>
        </w:rPr>
        <w:t xml:space="preserve"> </w:t>
      </w:r>
      <w:r w:rsidRPr="00977B47">
        <w:t>recovery</w:t>
      </w:r>
      <w:r w:rsidRPr="00977B47">
        <w:rPr>
          <w:spacing w:val="-4"/>
        </w:rPr>
        <w:t xml:space="preserve"> </w:t>
      </w:r>
      <w:r w:rsidRPr="00977B47">
        <w:t>of</w:t>
      </w:r>
      <w:r w:rsidRPr="00977B47">
        <w:rPr>
          <w:spacing w:val="-3"/>
        </w:rPr>
        <w:t xml:space="preserve"> </w:t>
      </w:r>
      <w:r w:rsidRPr="00977B47">
        <w:t>any</w:t>
      </w:r>
      <w:r w:rsidRPr="00977B47">
        <w:rPr>
          <w:spacing w:val="-1"/>
        </w:rPr>
        <w:t xml:space="preserve"> </w:t>
      </w:r>
      <w:r w:rsidRPr="00977B47">
        <w:t>grant</w:t>
      </w:r>
      <w:r w:rsidRPr="00977B47">
        <w:rPr>
          <w:spacing w:val="-3"/>
        </w:rPr>
        <w:t xml:space="preserve"> </w:t>
      </w:r>
      <w:r w:rsidRPr="00977B47">
        <w:t>paid</w:t>
      </w:r>
      <w:r w:rsidRPr="00977B47">
        <w:rPr>
          <w:spacing w:val="-2"/>
        </w:rPr>
        <w:t xml:space="preserve"> </w:t>
      </w:r>
      <w:r w:rsidRPr="00977B47">
        <w:t>in</w:t>
      </w:r>
      <w:r w:rsidRPr="00977B47">
        <w:rPr>
          <w:spacing w:val="-2"/>
        </w:rPr>
        <w:t xml:space="preserve"> </w:t>
      </w:r>
      <w:r w:rsidRPr="00977B47">
        <w:t>line</w:t>
      </w:r>
      <w:r w:rsidRPr="00977B47">
        <w:rPr>
          <w:spacing w:val="-4"/>
        </w:rPr>
        <w:t xml:space="preserve"> </w:t>
      </w:r>
      <w:r w:rsidRPr="00977B47">
        <w:t>with</w:t>
      </w:r>
      <w:r w:rsidRPr="00977B47">
        <w:rPr>
          <w:spacing w:val="-2"/>
        </w:rPr>
        <w:t xml:space="preserve"> </w:t>
      </w:r>
      <w:r w:rsidRPr="00977B47">
        <w:t>the</w:t>
      </w:r>
      <w:r w:rsidRPr="00977B47">
        <w:rPr>
          <w:spacing w:val="-4"/>
        </w:rPr>
        <w:t xml:space="preserve"> </w:t>
      </w:r>
      <w:r w:rsidRPr="00977B47">
        <w:t>Debt Recovery</w:t>
      </w:r>
      <w:r w:rsidRPr="00977B47">
        <w:rPr>
          <w:spacing w:val="-6"/>
        </w:rPr>
        <w:t xml:space="preserve"> </w:t>
      </w:r>
      <w:r w:rsidRPr="00977B47">
        <w:t>process outlined in this Guidance</w:t>
      </w:r>
      <w:r w:rsidR="00AE45FA" w:rsidRPr="00977B47">
        <w:t>.</w:t>
      </w:r>
    </w:p>
    <w:p w14:paraId="4C49C5FE" w14:textId="51464FDF" w:rsidR="005E7577" w:rsidRPr="00977B47" w:rsidRDefault="002973EB" w:rsidP="002E6D87">
      <w:pPr>
        <w:pStyle w:val="BodyText"/>
        <w:spacing w:before="120"/>
        <w:ind w:left="828" w:right="170"/>
      </w:pPr>
      <w:r w:rsidRPr="00977B47">
        <w:t xml:space="preserve">If the Local Authority is unable to recover a debt related to actual or suspected fraud, then this can be referred to </w:t>
      </w:r>
      <w:r w:rsidR="00E001B1" w:rsidRPr="00977B47">
        <w:t>DBT</w:t>
      </w:r>
      <w:r w:rsidRPr="00977B47">
        <w:t xml:space="preserve"> if the Local Authority follows the minimum recovery process</w:t>
      </w:r>
      <w:r w:rsidRPr="00977B47">
        <w:rPr>
          <w:spacing w:val="-2"/>
        </w:rPr>
        <w:t xml:space="preserve"> </w:t>
      </w:r>
      <w:r w:rsidRPr="00977B47">
        <w:t>set</w:t>
      </w:r>
      <w:r w:rsidRPr="00977B47">
        <w:rPr>
          <w:spacing w:val="-1"/>
        </w:rPr>
        <w:t xml:space="preserve"> </w:t>
      </w:r>
      <w:r w:rsidRPr="00977B47">
        <w:t>out</w:t>
      </w:r>
      <w:r w:rsidRPr="00977B47">
        <w:rPr>
          <w:spacing w:val="-1"/>
        </w:rPr>
        <w:t xml:space="preserve"> </w:t>
      </w:r>
      <w:r w:rsidRPr="00977B47">
        <w:t>in</w:t>
      </w:r>
      <w:r w:rsidRPr="00977B47">
        <w:rPr>
          <w:spacing w:val="-2"/>
        </w:rPr>
        <w:t xml:space="preserve"> </w:t>
      </w:r>
      <w:r w:rsidRPr="00977B47">
        <w:t>this</w:t>
      </w:r>
      <w:r w:rsidRPr="00977B47">
        <w:rPr>
          <w:spacing w:val="-2"/>
        </w:rPr>
        <w:t xml:space="preserve"> </w:t>
      </w:r>
      <w:r w:rsidRPr="00977B47">
        <w:t>Guidance. The</w:t>
      </w:r>
      <w:r w:rsidRPr="00977B47">
        <w:rPr>
          <w:spacing w:val="-2"/>
        </w:rPr>
        <w:t xml:space="preserve"> </w:t>
      </w:r>
      <w:r w:rsidRPr="00977B47">
        <w:t xml:space="preserve">Local Authority </w:t>
      </w:r>
      <w:r w:rsidR="00D10C49" w:rsidRPr="00977B47">
        <w:t>must</w:t>
      </w:r>
      <w:r w:rsidRPr="00977B47">
        <w:rPr>
          <w:spacing w:val="-2"/>
        </w:rPr>
        <w:t xml:space="preserve"> </w:t>
      </w:r>
      <w:r w:rsidRPr="00977B47">
        <w:t>complete Annex B</w:t>
      </w:r>
      <w:r w:rsidRPr="00977B47">
        <w:rPr>
          <w:spacing w:val="-2"/>
        </w:rPr>
        <w:t xml:space="preserve"> </w:t>
      </w:r>
      <w:r w:rsidRPr="00977B47">
        <w:t>for any</w:t>
      </w:r>
      <w:r w:rsidRPr="00977B47">
        <w:rPr>
          <w:spacing w:val="-1"/>
        </w:rPr>
        <w:t xml:space="preserve"> </w:t>
      </w:r>
      <w:r w:rsidRPr="00977B47">
        <w:t>debt</w:t>
      </w:r>
      <w:r w:rsidRPr="00977B47">
        <w:rPr>
          <w:spacing w:val="-3"/>
        </w:rPr>
        <w:t xml:space="preserve"> </w:t>
      </w:r>
      <w:r w:rsidRPr="00977B47">
        <w:t>referred</w:t>
      </w:r>
      <w:r w:rsidRPr="00977B47">
        <w:rPr>
          <w:spacing w:val="-2"/>
        </w:rPr>
        <w:t xml:space="preserve"> </w:t>
      </w:r>
      <w:r w:rsidRPr="00977B47">
        <w:t>and</w:t>
      </w:r>
      <w:r w:rsidRPr="00977B47">
        <w:rPr>
          <w:spacing w:val="-4"/>
        </w:rPr>
        <w:t xml:space="preserve"> </w:t>
      </w:r>
      <w:r w:rsidRPr="00977B47">
        <w:t>set out clearly</w:t>
      </w:r>
      <w:r w:rsidRPr="00977B47">
        <w:rPr>
          <w:spacing w:val="-4"/>
        </w:rPr>
        <w:t xml:space="preserve"> </w:t>
      </w:r>
      <w:r w:rsidRPr="00977B47">
        <w:t>in</w:t>
      </w:r>
      <w:r w:rsidRPr="00977B47">
        <w:rPr>
          <w:spacing w:val="-2"/>
        </w:rPr>
        <w:t xml:space="preserve"> </w:t>
      </w:r>
      <w:r w:rsidRPr="00977B47">
        <w:t>that</w:t>
      </w:r>
      <w:r w:rsidRPr="00977B47">
        <w:rPr>
          <w:spacing w:val="-3"/>
        </w:rPr>
        <w:t xml:space="preserve"> </w:t>
      </w:r>
      <w:r w:rsidRPr="00977B47">
        <w:t>document</w:t>
      </w:r>
      <w:r w:rsidRPr="00977B47">
        <w:rPr>
          <w:spacing w:val="-3"/>
        </w:rPr>
        <w:t xml:space="preserve"> </w:t>
      </w:r>
      <w:r w:rsidRPr="00977B47">
        <w:t>why</w:t>
      </w:r>
      <w:r w:rsidRPr="00977B47">
        <w:rPr>
          <w:spacing w:val="-4"/>
        </w:rPr>
        <w:t xml:space="preserve"> </w:t>
      </w:r>
      <w:r w:rsidRPr="00977B47">
        <w:t>the</w:t>
      </w:r>
      <w:r w:rsidRPr="00977B47">
        <w:rPr>
          <w:spacing w:val="-4"/>
        </w:rPr>
        <w:t xml:space="preserve"> </w:t>
      </w:r>
      <w:r w:rsidRPr="00977B47">
        <w:t>referral</w:t>
      </w:r>
      <w:r w:rsidRPr="00977B47">
        <w:rPr>
          <w:spacing w:val="-5"/>
        </w:rPr>
        <w:t xml:space="preserve"> </w:t>
      </w:r>
      <w:r w:rsidRPr="00977B47">
        <w:t>sits</w:t>
      </w:r>
      <w:r w:rsidRPr="00977B47">
        <w:rPr>
          <w:spacing w:val="-1"/>
        </w:rPr>
        <w:t xml:space="preserve"> </w:t>
      </w:r>
      <w:r w:rsidRPr="00977B47">
        <w:t>under</w:t>
      </w:r>
      <w:r w:rsidRPr="00977B47">
        <w:rPr>
          <w:spacing w:val="-3"/>
        </w:rPr>
        <w:t xml:space="preserve"> </w:t>
      </w:r>
      <w:r w:rsidRPr="00977B47">
        <w:t>Fraud</w:t>
      </w:r>
      <w:r w:rsidR="00D10C49" w:rsidRPr="00977B47">
        <w:t xml:space="preserve"> and </w:t>
      </w:r>
      <w:r w:rsidRPr="00977B47">
        <w:t>the outcome of its own investigation</w:t>
      </w:r>
      <w:r w:rsidR="005E7577" w:rsidRPr="00977B47">
        <w:t>.</w:t>
      </w:r>
    </w:p>
    <w:p w14:paraId="2875F62D" w14:textId="28D91D9D" w:rsidR="001B5A47" w:rsidRPr="00977B47" w:rsidRDefault="00E001B1" w:rsidP="002E6D87">
      <w:pPr>
        <w:pStyle w:val="BodyText"/>
        <w:spacing w:before="120"/>
        <w:ind w:left="828" w:right="170"/>
      </w:pPr>
      <w:r w:rsidRPr="00977B47">
        <w:t>DBT</w:t>
      </w:r>
      <w:r w:rsidRPr="00977B47">
        <w:rPr>
          <w:spacing w:val="-7"/>
        </w:rPr>
        <w:t xml:space="preserve"> </w:t>
      </w:r>
      <w:r w:rsidRPr="00977B47">
        <w:t>will</w:t>
      </w:r>
      <w:r w:rsidRPr="00977B47">
        <w:rPr>
          <w:spacing w:val="-4"/>
        </w:rPr>
        <w:t xml:space="preserve"> </w:t>
      </w:r>
      <w:r w:rsidRPr="00977B47">
        <w:t>not</w:t>
      </w:r>
      <w:r w:rsidRPr="00977B47">
        <w:rPr>
          <w:spacing w:val="-2"/>
        </w:rPr>
        <w:t xml:space="preserve"> </w:t>
      </w:r>
      <w:r w:rsidRPr="00977B47">
        <w:t>accept</w:t>
      </w:r>
      <w:r w:rsidRPr="00977B47">
        <w:rPr>
          <w:spacing w:val="-2"/>
        </w:rPr>
        <w:t xml:space="preserve"> </w:t>
      </w:r>
      <w:r w:rsidRPr="00977B47">
        <w:t>a</w:t>
      </w:r>
      <w:r w:rsidRPr="00977B47">
        <w:rPr>
          <w:spacing w:val="-6"/>
        </w:rPr>
        <w:t xml:space="preserve"> </w:t>
      </w:r>
      <w:r w:rsidRPr="00977B47">
        <w:t>referral</w:t>
      </w:r>
      <w:r w:rsidRPr="00977B47">
        <w:rPr>
          <w:spacing w:val="-7"/>
        </w:rPr>
        <w:t xml:space="preserve"> </w:t>
      </w:r>
      <w:r w:rsidRPr="00977B47">
        <w:t>related</w:t>
      </w:r>
      <w:r w:rsidRPr="00977B47">
        <w:rPr>
          <w:spacing w:val="-6"/>
        </w:rPr>
        <w:t xml:space="preserve"> </w:t>
      </w:r>
      <w:r w:rsidRPr="00977B47">
        <w:t>to</w:t>
      </w:r>
      <w:r w:rsidRPr="00977B47">
        <w:rPr>
          <w:spacing w:val="-4"/>
        </w:rPr>
        <w:t xml:space="preserve"> </w:t>
      </w:r>
      <w:r w:rsidRPr="00977B47">
        <w:t>Fraud</w:t>
      </w:r>
      <w:r w:rsidRPr="00977B47">
        <w:rPr>
          <w:spacing w:val="-4"/>
        </w:rPr>
        <w:t xml:space="preserve"> </w:t>
      </w:r>
      <w:r w:rsidRPr="00977B47">
        <w:t>without</w:t>
      </w:r>
      <w:r w:rsidRPr="00977B47">
        <w:rPr>
          <w:spacing w:val="-2"/>
        </w:rPr>
        <w:t xml:space="preserve"> </w:t>
      </w:r>
      <w:proofErr w:type="gramStart"/>
      <w:r w:rsidRPr="00977B47">
        <w:t>all</w:t>
      </w:r>
      <w:r w:rsidR="00D10C49" w:rsidRPr="00977B47">
        <w:t xml:space="preserve"> of</w:t>
      </w:r>
      <w:proofErr w:type="gramEnd"/>
      <w:r w:rsidRPr="00977B47">
        <w:rPr>
          <w:spacing w:val="-4"/>
        </w:rPr>
        <w:t xml:space="preserve"> </w:t>
      </w:r>
      <w:r w:rsidRPr="00977B47">
        <w:t>these</w:t>
      </w:r>
      <w:r w:rsidRPr="00977B47">
        <w:rPr>
          <w:spacing w:val="-4"/>
        </w:rPr>
        <w:t xml:space="preserve"> </w:t>
      </w:r>
      <w:r w:rsidRPr="00977B47">
        <w:t>criteria</w:t>
      </w:r>
      <w:r w:rsidRPr="00977B47">
        <w:rPr>
          <w:spacing w:val="-6"/>
        </w:rPr>
        <w:t xml:space="preserve"> </w:t>
      </w:r>
      <w:r w:rsidRPr="00977B47">
        <w:t>being</w:t>
      </w:r>
      <w:r w:rsidRPr="00977B47">
        <w:rPr>
          <w:spacing w:val="-4"/>
        </w:rPr>
        <w:t xml:space="preserve"> met.</w:t>
      </w:r>
    </w:p>
    <w:p w14:paraId="2875F62E" w14:textId="77777777" w:rsidR="001B5A47" w:rsidRPr="00977B47" w:rsidRDefault="002973EB" w:rsidP="002E6D87">
      <w:pPr>
        <w:pStyle w:val="ListParagraph"/>
        <w:numPr>
          <w:ilvl w:val="0"/>
          <w:numId w:val="10"/>
        </w:numPr>
        <w:tabs>
          <w:tab w:val="left" w:pos="840"/>
          <w:tab w:val="left" w:pos="841"/>
        </w:tabs>
        <w:ind w:right="790" w:hanging="720"/>
      </w:pPr>
      <w:r w:rsidRPr="00977B47">
        <w:t>A</w:t>
      </w:r>
      <w:r w:rsidRPr="00977B47">
        <w:rPr>
          <w:spacing w:val="-3"/>
        </w:rPr>
        <w:t xml:space="preserve"> </w:t>
      </w:r>
      <w:r w:rsidRPr="00977B47">
        <w:t>Local</w:t>
      </w:r>
      <w:r w:rsidRPr="00977B47">
        <w:rPr>
          <w:spacing w:val="-3"/>
        </w:rPr>
        <w:t xml:space="preserve"> </w:t>
      </w:r>
      <w:r w:rsidRPr="00977B47">
        <w:t>Authority</w:t>
      </w:r>
      <w:r w:rsidRPr="00977B47">
        <w:rPr>
          <w:spacing w:val="-5"/>
        </w:rPr>
        <w:t xml:space="preserve"> </w:t>
      </w:r>
      <w:r w:rsidRPr="00977B47">
        <w:t>must</w:t>
      </w:r>
      <w:r w:rsidRPr="00977B47">
        <w:rPr>
          <w:spacing w:val="-1"/>
        </w:rPr>
        <w:t xml:space="preserve"> </w:t>
      </w:r>
      <w:r w:rsidRPr="00977B47">
        <w:t>attempt</w:t>
      </w:r>
      <w:r w:rsidRPr="00977B47">
        <w:rPr>
          <w:spacing w:val="-4"/>
        </w:rPr>
        <w:t xml:space="preserve"> </w:t>
      </w:r>
      <w:r w:rsidRPr="00977B47">
        <w:t>recovery</w:t>
      </w:r>
      <w:r w:rsidRPr="00977B47">
        <w:rPr>
          <w:spacing w:val="-2"/>
        </w:rPr>
        <w:t xml:space="preserve"> </w:t>
      </w:r>
      <w:r w:rsidRPr="00977B47">
        <w:t>on</w:t>
      </w:r>
      <w:r w:rsidRPr="00977B47">
        <w:rPr>
          <w:spacing w:val="-5"/>
        </w:rPr>
        <w:t xml:space="preserve"> </w:t>
      </w:r>
      <w:r w:rsidRPr="00977B47">
        <w:t>any</w:t>
      </w:r>
      <w:r w:rsidRPr="00977B47">
        <w:rPr>
          <w:spacing w:val="-5"/>
        </w:rPr>
        <w:t xml:space="preserve"> </w:t>
      </w:r>
      <w:r w:rsidRPr="00977B47">
        <w:t>grant</w:t>
      </w:r>
      <w:r w:rsidRPr="00977B47">
        <w:rPr>
          <w:spacing w:val="-1"/>
        </w:rPr>
        <w:t xml:space="preserve"> </w:t>
      </w:r>
      <w:r w:rsidRPr="00977B47">
        <w:t>identified</w:t>
      </w:r>
      <w:r w:rsidRPr="00977B47">
        <w:rPr>
          <w:spacing w:val="-5"/>
        </w:rPr>
        <w:t xml:space="preserve"> </w:t>
      </w:r>
      <w:r w:rsidRPr="00977B47">
        <w:t>as</w:t>
      </w:r>
      <w:r w:rsidRPr="00977B47">
        <w:rPr>
          <w:spacing w:val="-2"/>
        </w:rPr>
        <w:t xml:space="preserve"> </w:t>
      </w:r>
      <w:r w:rsidRPr="00977B47">
        <w:t>being</w:t>
      </w:r>
      <w:r w:rsidRPr="00977B47">
        <w:rPr>
          <w:spacing w:val="-5"/>
        </w:rPr>
        <w:t xml:space="preserve"> </w:t>
      </w:r>
      <w:r w:rsidRPr="00977B47">
        <w:t>ineligible regardless of the reason.</w:t>
      </w:r>
    </w:p>
    <w:p w14:paraId="2875F62F" w14:textId="074FFBAE" w:rsidR="001B5A47" w:rsidRPr="00977B47" w:rsidRDefault="002973EB" w:rsidP="006C4EB4">
      <w:pPr>
        <w:pStyle w:val="Heading2"/>
        <w:spacing w:before="240"/>
        <w:ind w:left="119"/>
        <w:rPr>
          <w:b/>
          <w:bCs/>
        </w:rPr>
      </w:pPr>
      <w:bookmarkStart w:id="12" w:name="Referring_Outstanding_Debts_to_BEIS"/>
      <w:bookmarkStart w:id="13" w:name="_bookmark7"/>
      <w:bookmarkEnd w:id="12"/>
      <w:bookmarkEnd w:id="13"/>
      <w:r w:rsidRPr="00977B47">
        <w:rPr>
          <w:b/>
          <w:bCs/>
          <w:color w:val="2E5395"/>
        </w:rPr>
        <w:t>Referring</w:t>
      </w:r>
      <w:r w:rsidRPr="00977B47">
        <w:rPr>
          <w:b/>
          <w:bCs/>
          <w:color w:val="2E5395"/>
          <w:spacing w:val="-12"/>
        </w:rPr>
        <w:t xml:space="preserve"> </w:t>
      </w:r>
      <w:r w:rsidRPr="00977B47">
        <w:rPr>
          <w:b/>
          <w:bCs/>
          <w:color w:val="2E5395"/>
        </w:rPr>
        <w:t>Outstanding</w:t>
      </w:r>
      <w:r w:rsidRPr="00977B47">
        <w:rPr>
          <w:b/>
          <w:bCs/>
          <w:color w:val="2E5395"/>
          <w:spacing w:val="-12"/>
        </w:rPr>
        <w:t xml:space="preserve"> </w:t>
      </w:r>
      <w:r w:rsidRPr="00977B47">
        <w:rPr>
          <w:b/>
          <w:bCs/>
          <w:color w:val="2E5395"/>
        </w:rPr>
        <w:t>Debts</w:t>
      </w:r>
      <w:r w:rsidRPr="00977B47">
        <w:rPr>
          <w:b/>
          <w:bCs/>
          <w:color w:val="2E5395"/>
          <w:spacing w:val="-12"/>
        </w:rPr>
        <w:t xml:space="preserve"> </w:t>
      </w:r>
      <w:r w:rsidRPr="00977B47">
        <w:rPr>
          <w:b/>
          <w:bCs/>
          <w:color w:val="2E5395"/>
        </w:rPr>
        <w:t>to</w:t>
      </w:r>
      <w:r w:rsidRPr="00977B47">
        <w:rPr>
          <w:b/>
          <w:bCs/>
          <w:color w:val="2E5395"/>
          <w:spacing w:val="-9"/>
        </w:rPr>
        <w:t xml:space="preserve"> </w:t>
      </w:r>
      <w:r w:rsidR="00E001B1" w:rsidRPr="00977B47">
        <w:rPr>
          <w:b/>
          <w:bCs/>
          <w:color w:val="2E5395"/>
          <w:spacing w:val="-4"/>
        </w:rPr>
        <w:t>DBT</w:t>
      </w:r>
    </w:p>
    <w:p w14:paraId="2875F630" w14:textId="77777777" w:rsidR="001B5A47" w:rsidRPr="00977B47" w:rsidRDefault="002973EB" w:rsidP="002E6D87">
      <w:pPr>
        <w:pStyle w:val="ListParagraph"/>
        <w:numPr>
          <w:ilvl w:val="0"/>
          <w:numId w:val="10"/>
        </w:numPr>
        <w:tabs>
          <w:tab w:val="left" w:pos="839"/>
          <w:tab w:val="left" w:pos="840"/>
        </w:tabs>
        <w:ind w:left="839" w:right="233" w:hanging="720"/>
      </w:pPr>
      <w:r w:rsidRPr="00977B47">
        <w:t xml:space="preserve">The Secretary of State confirmed (on 23 July 2020) that the Department will stand behind any erroneous payments, subject to Local Authorities taking all reasonable and practicable measures to avoid making payments to ineligible </w:t>
      </w:r>
      <w:proofErr w:type="gramStart"/>
      <w:r w:rsidRPr="00977B47">
        <w:t>businesses, and</w:t>
      </w:r>
      <w:proofErr w:type="gramEnd"/>
      <w:r w:rsidRPr="00977B47">
        <w:t xml:space="preserve"> then having</w:t>
      </w:r>
      <w:r w:rsidRPr="00977B47">
        <w:rPr>
          <w:spacing w:val="-3"/>
        </w:rPr>
        <w:t xml:space="preserve"> </w:t>
      </w:r>
      <w:r w:rsidRPr="00977B47">
        <w:t>exhausted</w:t>
      </w:r>
      <w:r w:rsidRPr="00977B47">
        <w:rPr>
          <w:spacing w:val="-5"/>
        </w:rPr>
        <w:t xml:space="preserve"> </w:t>
      </w:r>
      <w:r w:rsidRPr="00977B47">
        <w:t>all</w:t>
      </w:r>
      <w:r w:rsidRPr="00977B47">
        <w:rPr>
          <w:spacing w:val="-3"/>
        </w:rPr>
        <w:t xml:space="preserve"> </w:t>
      </w:r>
      <w:r w:rsidRPr="00977B47">
        <w:t>reasonable</w:t>
      </w:r>
      <w:r w:rsidRPr="00977B47">
        <w:rPr>
          <w:spacing w:val="-3"/>
        </w:rPr>
        <w:t xml:space="preserve"> </w:t>
      </w:r>
      <w:r w:rsidRPr="00977B47">
        <w:t>and</w:t>
      </w:r>
      <w:r w:rsidRPr="00977B47">
        <w:rPr>
          <w:spacing w:val="-3"/>
        </w:rPr>
        <w:t xml:space="preserve"> </w:t>
      </w:r>
      <w:r w:rsidRPr="00977B47">
        <w:t>practicable</w:t>
      </w:r>
      <w:r w:rsidRPr="00977B47">
        <w:rPr>
          <w:spacing w:val="-5"/>
        </w:rPr>
        <w:t xml:space="preserve"> </w:t>
      </w:r>
      <w:r w:rsidRPr="00977B47">
        <w:t>steps</w:t>
      </w:r>
      <w:r w:rsidRPr="00977B47">
        <w:rPr>
          <w:spacing w:val="-5"/>
        </w:rPr>
        <w:t xml:space="preserve"> </w:t>
      </w:r>
      <w:r w:rsidRPr="00977B47">
        <w:t>to</w:t>
      </w:r>
      <w:r w:rsidRPr="00977B47">
        <w:rPr>
          <w:spacing w:val="-5"/>
        </w:rPr>
        <w:t xml:space="preserve"> </w:t>
      </w:r>
      <w:r w:rsidRPr="00977B47">
        <w:t>recover</w:t>
      </w:r>
      <w:r w:rsidRPr="00977B47">
        <w:rPr>
          <w:spacing w:val="-1"/>
        </w:rPr>
        <w:t xml:space="preserve"> </w:t>
      </w:r>
      <w:r w:rsidRPr="00977B47">
        <w:t>any</w:t>
      </w:r>
      <w:r w:rsidRPr="00977B47">
        <w:rPr>
          <w:spacing w:val="-2"/>
        </w:rPr>
        <w:t xml:space="preserve"> </w:t>
      </w:r>
      <w:r w:rsidRPr="00977B47">
        <w:t>ineligible</w:t>
      </w:r>
      <w:r w:rsidRPr="00977B47">
        <w:rPr>
          <w:spacing w:val="-3"/>
        </w:rPr>
        <w:t xml:space="preserve"> </w:t>
      </w:r>
      <w:r w:rsidRPr="00977B47">
        <w:t>or</w:t>
      </w:r>
      <w:r w:rsidRPr="00977B47">
        <w:rPr>
          <w:spacing w:val="-1"/>
        </w:rPr>
        <w:t xml:space="preserve"> </w:t>
      </w:r>
      <w:r w:rsidRPr="00977B47">
        <w:t>over- payments. The Department will be accountable for any sums not recovered.</w:t>
      </w:r>
    </w:p>
    <w:p w14:paraId="2875F631" w14:textId="77777777" w:rsidR="001B5A47" w:rsidRPr="00977B47" w:rsidRDefault="002973EB" w:rsidP="002E6D87">
      <w:pPr>
        <w:pStyle w:val="ListParagraph"/>
        <w:numPr>
          <w:ilvl w:val="0"/>
          <w:numId w:val="10"/>
        </w:numPr>
        <w:tabs>
          <w:tab w:val="left" w:pos="839"/>
          <w:tab w:val="left" w:pos="841"/>
        </w:tabs>
        <w:ind w:right="151" w:hanging="720"/>
      </w:pPr>
      <w:r w:rsidRPr="00977B47">
        <w:t>Where</w:t>
      </w:r>
      <w:r w:rsidRPr="00977B47">
        <w:rPr>
          <w:spacing w:val="-4"/>
        </w:rPr>
        <w:t xml:space="preserve"> </w:t>
      </w:r>
      <w:r w:rsidRPr="00977B47">
        <w:t>a</w:t>
      </w:r>
      <w:r w:rsidRPr="00977B47">
        <w:rPr>
          <w:spacing w:val="-2"/>
        </w:rPr>
        <w:t xml:space="preserve"> </w:t>
      </w:r>
      <w:r w:rsidRPr="00977B47">
        <w:t>Local</w:t>
      </w:r>
      <w:r w:rsidRPr="00977B47">
        <w:rPr>
          <w:spacing w:val="-2"/>
        </w:rPr>
        <w:t xml:space="preserve"> </w:t>
      </w:r>
      <w:r w:rsidRPr="00977B47">
        <w:t>Authority</w:t>
      </w:r>
      <w:r w:rsidRPr="00977B47">
        <w:rPr>
          <w:spacing w:val="-4"/>
        </w:rPr>
        <w:t xml:space="preserve"> </w:t>
      </w:r>
      <w:r w:rsidRPr="00977B47">
        <w:t>can</w:t>
      </w:r>
      <w:r w:rsidRPr="00977B47">
        <w:rPr>
          <w:spacing w:val="-2"/>
        </w:rPr>
        <w:t xml:space="preserve"> </w:t>
      </w:r>
      <w:r w:rsidRPr="00977B47">
        <w:t>demonstrate</w:t>
      </w:r>
      <w:r w:rsidRPr="00977B47">
        <w:rPr>
          <w:spacing w:val="-4"/>
        </w:rPr>
        <w:t xml:space="preserve"> </w:t>
      </w:r>
      <w:r w:rsidRPr="00977B47">
        <w:t>that a</w:t>
      </w:r>
      <w:r w:rsidRPr="00977B47">
        <w:rPr>
          <w:spacing w:val="-4"/>
        </w:rPr>
        <w:t xml:space="preserve"> </w:t>
      </w:r>
      <w:r w:rsidRPr="00977B47">
        <w:t>grant</w:t>
      </w:r>
      <w:r w:rsidRPr="00977B47">
        <w:rPr>
          <w:spacing w:val="-3"/>
        </w:rPr>
        <w:t xml:space="preserve"> </w:t>
      </w:r>
      <w:r w:rsidRPr="00977B47">
        <w:t>was</w:t>
      </w:r>
      <w:r w:rsidRPr="00977B47">
        <w:rPr>
          <w:spacing w:val="-1"/>
        </w:rPr>
        <w:t xml:space="preserve"> </w:t>
      </w:r>
      <w:r w:rsidRPr="00977B47">
        <w:t>awarded</w:t>
      </w:r>
      <w:r w:rsidRPr="00977B47">
        <w:rPr>
          <w:spacing w:val="-4"/>
        </w:rPr>
        <w:t xml:space="preserve"> </w:t>
      </w:r>
      <w:r w:rsidRPr="00977B47">
        <w:t>in</w:t>
      </w:r>
      <w:r w:rsidRPr="00977B47">
        <w:rPr>
          <w:spacing w:val="-2"/>
        </w:rPr>
        <w:t xml:space="preserve"> </w:t>
      </w:r>
      <w:r w:rsidRPr="00977B47">
        <w:t>a</w:t>
      </w:r>
      <w:r w:rsidRPr="00977B47">
        <w:rPr>
          <w:spacing w:val="-4"/>
        </w:rPr>
        <w:t xml:space="preserve"> </w:t>
      </w:r>
      <w:r w:rsidRPr="00977B47">
        <w:t>reasonable</w:t>
      </w:r>
      <w:r w:rsidRPr="00977B47">
        <w:rPr>
          <w:spacing w:val="-2"/>
        </w:rPr>
        <w:t xml:space="preserve"> </w:t>
      </w:r>
      <w:r w:rsidRPr="00977B47">
        <w:t>and practicable manner and has undertaken the minimum recovery options outlined within this Guidance, the Department will stand behind any erroneous payments.</w:t>
      </w:r>
    </w:p>
    <w:p w14:paraId="2875F632" w14:textId="77777777" w:rsidR="001B5A47" w:rsidRPr="00977B47" w:rsidRDefault="002973EB" w:rsidP="002E6D87">
      <w:pPr>
        <w:pStyle w:val="ListParagraph"/>
        <w:numPr>
          <w:ilvl w:val="0"/>
          <w:numId w:val="10"/>
        </w:numPr>
        <w:tabs>
          <w:tab w:val="left" w:pos="839"/>
          <w:tab w:val="left" w:pos="840"/>
        </w:tabs>
        <w:ind w:left="839" w:right="150" w:hanging="720"/>
      </w:pPr>
      <w:r w:rsidRPr="00977B47">
        <w:t>If</w:t>
      </w:r>
      <w:r w:rsidRPr="00977B47">
        <w:rPr>
          <w:spacing w:val="-2"/>
        </w:rPr>
        <w:t xml:space="preserve"> </w:t>
      </w:r>
      <w:r w:rsidRPr="00977B47">
        <w:t>a</w:t>
      </w:r>
      <w:r w:rsidRPr="00977B47">
        <w:rPr>
          <w:spacing w:val="-2"/>
        </w:rPr>
        <w:t xml:space="preserve"> </w:t>
      </w:r>
      <w:r w:rsidRPr="00977B47">
        <w:t>Local</w:t>
      </w:r>
      <w:r w:rsidRPr="00977B47">
        <w:rPr>
          <w:spacing w:val="-5"/>
        </w:rPr>
        <w:t xml:space="preserve"> </w:t>
      </w:r>
      <w:r w:rsidRPr="00977B47">
        <w:t>Authority</w:t>
      </w:r>
      <w:r w:rsidRPr="00977B47">
        <w:rPr>
          <w:spacing w:val="-4"/>
        </w:rPr>
        <w:t xml:space="preserve"> </w:t>
      </w:r>
      <w:r w:rsidRPr="00977B47">
        <w:t>fails</w:t>
      </w:r>
      <w:r w:rsidRPr="00977B47">
        <w:rPr>
          <w:spacing w:val="-1"/>
        </w:rPr>
        <w:t xml:space="preserve"> </w:t>
      </w:r>
      <w:r w:rsidRPr="00977B47">
        <w:t>to</w:t>
      </w:r>
      <w:r w:rsidRPr="00977B47">
        <w:rPr>
          <w:spacing w:val="-2"/>
        </w:rPr>
        <w:t xml:space="preserve"> </w:t>
      </w:r>
      <w:r w:rsidRPr="00977B47">
        <w:t>award</w:t>
      </w:r>
      <w:r w:rsidRPr="00977B47">
        <w:rPr>
          <w:spacing w:val="-2"/>
        </w:rPr>
        <w:t xml:space="preserve"> </w:t>
      </w:r>
      <w:r w:rsidRPr="00977B47">
        <w:t>grants</w:t>
      </w:r>
      <w:r w:rsidRPr="00977B47">
        <w:rPr>
          <w:spacing w:val="-1"/>
        </w:rPr>
        <w:t xml:space="preserve"> </w:t>
      </w:r>
      <w:r w:rsidRPr="00977B47">
        <w:t>in</w:t>
      </w:r>
      <w:r w:rsidRPr="00977B47">
        <w:rPr>
          <w:spacing w:val="-2"/>
        </w:rPr>
        <w:t xml:space="preserve"> </w:t>
      </w:r>
      <w:r w:rsidRPr="00977B47">
        <w:t>a</w:t>
      </w:r>
      <w:r w:rsidRPr="00977B47">
        <w:rPr>
          <w:spacing w:val="-4"/>
        </w:rPr>
        <w:t xml:space="preserve"> </w:t>
      </w:r>
      <w:r w:rsidRPr="00977B47">
        <w:t>reasonable and</w:t>
      </w:r>
      <w:r w:rsidRPr="00977B47">
        <w:rPr>
          <w:spacing w:val="-1"/>
        </w:rPr>
        <w:t xml:space="preserve"> </w:t>
      </w:r>
      <w:r w:rsidRPr="00977B47">
        <w:t>practicable</w:t>
      </w:r>
      <w:r w:rsidRPr="00977B47">
        <w:rPr>
          <w:spacing w:val="-4"/>
        </w:rPr>
        <w:t xml:space="preserve"> </w:t>
      </w:r>
      <w:r w:rsidRPr="00977B47">
        <w:t>manner</w:t>
      </w:r>
      <w:r w:rsidRPr="00977B47">
        <w:rPr>
          <w:spacing w:val="-3"/>
        </w:rPr>
        <w:t xml:space="preserve"> </w:t>
      </w:r>
      <w:r w:rsidRPr="00977B47">
        <w:t>or</w:t>
      </w:r>
      <w:r w:rsidRPr="00977B47">
        <w:rPr>
          <w:spacing w:val="-2"/>
        </w:rPr>
        <w:t xml:space="preserve"> </w:t>
      </w:r>
      <w:r w:rsidRPr="00977B47">
        <w:t xml:space="preserve">does not undertake reasonable and practicable recovery action, the Local Authority will be held financially accountable and may need to repay the relevant grant amount to the </w:t>
      </w:r>
      <w:r w:rsidRPr="00977B47">
        <w:rPr>
          <w:spacing w:val="-2"/>
        </w:rPr>
        <w:t>Department.</w:t>
      </w:r>
    </w:p>
    <w:p w14:paraId="2875F633" w14:textId="77777777" w:rsidR="001B5A47" w:rsidRPr="00977B47" w:rsidRDefault="002973EB" w:rsidP="006C4EB4">
      <w:pPr>
        <w:pStyle w:val="Heading2"/>
        <w:spacing w:before="240"/>
        <w:ind w:left="119"/>
        <w:rPr>
          <w:b/>
          <w:bCs/>
        </w:rPr>
      </w:pPr>
      <w:bookmarkStart w:id="14" w:name="Reasonable_and_Practicable_Processes_in_"/>
      <w:bookmarkStart w:id="15" w:name="_bookmark8"/>
      <w:bookmarkEnd w:id="14"/>
      <w:bookmarkEnd w:id="15"/>
      <w:r w:rsidRPr="00977B47">
        <w:rPr>
          <w:b/>
          <w:bCs/>
          <w:color w:val="2E5395"/>
        </w:rPr>
        <w:t>Reasonable</w:t>
      </w:r>
      <w:r w:rsidRPr="00977B47">
        <w:rPr>
          <w:b/>
          <w:bCs/>
          <w:color w:val="2E5395"/>
          <w:spacing w:val="-9"/>
        </w:rPr>
        <w:t xml:space="preserve"> </w:t>
      </w:r>
      <w:r w:rsidRPr="00977B47">
        <w:rPr>
          <w:b/>
          <w:bCs/>
          <w:color w:val="2E5395"/>
        </w:rPr>
        <w:t>and</w:t>
      </w:r>
      <w:r w:rsidRPr="00977B47">
        <w:rPr>
          <w:b/>
          <w:bCs/>
          <w:color w:val="2E5395"/>
          <w:spacing w:val="-12"/>
        </w:rPr>
        <w:t xml:space="preserve"> </w:t>
      </w:r>
      <w:r w:rsidRPr="00977B47">
        <w:rPr>
          <w:b/>
          <w:bCs/>
          <w:color w:val="2E5395"/>
        </w:rPr>
        <w:t>Practicable</w:t>
      </w:r>
      <w:r w:rsidRPr="00977B47">
        <w:rPr>
          <w:b/>
          <w:bCs/>
          <w:color w:val="2E5395"/>
          <w:spacing w:val="-10"/>
        </w:rPr>
        <w:t xml:space="preserve"> </w:t>
      </w:r>
      <w:r w:rsidRPr="00977B47">
        <w:rPr>
          <w:b/>
          <w:bCs/>
          <w:color w:val="2E5395"/>
        </w:rPr>
        <w:t>Processes</w:t>
      </w:r>
      <w:r w:rsidRPr="00977B47">
        <w:rPr>
          <w:b/>
          <w:bCs/>
          <w:color w:val="2E5395"/>
          <w:spacing w:val="-12"/>
        </w:rPr>
        <w:t xml:space="preserve"> </w:t>
      </w:r>
      <w:r w:rsidRPr="00977B47">
        <w:rPr>
          <w:b/>
          <w:bCs/>
          <w:color w:val="2E5395"/>
        </w:rPr>
        <w:t>in</w:t>
      </w:r>
      <w:r w:rsidRPr="00977B47">
        <w:rPr>
          <w:b/>
          <w:bCs/>
          <w:color w:val="2E5395"/>
          <w:spacing w:val="-10"/>
        </w:rPr>
        <w:t xml:space="preserve"> </w:t>
      </w:r>
      <w:r w:rsidRPr="00977B47">
        <w:rPr>
          <w:b/>
          <w:bCs/>
          <w:color w:val="2E5395"/>
        </w:rPr>
        <w:t>Awarding</w:t>
      </w:r>
      <w:r w:rsidRPr="00977B47">
        <w:rPr>
          <w:b/>
          <w:bCs/>
          <w:color w:val="2E5395"/>
          <w:spacing w:val="-9"/>
        </w:rPr>
        <w:t xml:space="preserve"> </w:t>
      </w:r>
      <w:r w:rsidRPr="00977B47">
        <w:rPr>
          <w:b/>
          <w:bCs/>
          <w:color w:val="2E5395"/>
          <w:spacing w:val="-2"/>
        </w:rPr>
        <w:t>Grants</w:t>
      </w:r>
    </w:p>
    <w:p w14:paraId="2875F634" w14:textId="77777777" w:rsidR="001B5A47" w:rsidRPr="00977B47" w:rsidRDefault="002973EB" w:rsidP="002E6D87">
      <w:pPr>
        <w:pStyle w:val="ListParagraph"/>
        <w:numPr>
          <w:ilvl w:val="0"/>
          <w:numId w:val="10"/>
        </w:numPr>
        <w:tabs>
          <w:tab w:val="left" w:pos="839"/>
          <w:tab w:val="left" w:pos="840"/>
        </w:tabs>
        <w:ind w:left="839" w:right="502" w:hanging="720"/>
      </w:pPr>
      <w:r w:rsidRPr="00977B47">
        <w:t>Local Authorities are required to retain appropriate evidence to demonstrate that all reasonable</w:t>
      </w:r>
      <w:r w:rsidRPr="00977B47">
        <w:rPr>
          <w:spacing w:val="-2"/>
        </w:rPr>
        <w:t xml:space="preserve"> </w:t>
      </w:r>
      <w:r w:rsidRPr="00977B47">
        <w:t>and</w:t>
      </w:r>
      <w:r w:rsidRPr="00977B47">
        <w:rPr>
          <w:spacing w:val="-2"/>
        </w:rPr>
        <w:t xml:space="preserve"> </w:t>
      </w:r>
      <w:r w:rsidRPr="00977B47">
        <w:t>practicable</w:t>
      </w:r>
      <w:r w:rsidRPr="00977B47">
        <w:rPr>
          <w:spacing w:val="-2"/>
        </w:rPr>
        <w:t xml:space="preserve"> </w:t>
      </w:r>
      <w:r w:rsidRPr="00977B47">
        <w:t>steps</w:t>
      </w:r>
      <w:r w:rsidRPr="00977B47">
        <w:rPr>
          <w:spacing w:val="-4"/>
        </w:rPr>
        <w:t xml:space="preserve"> </w:t>
      </w:r>
      <w:r w:rsidRPr="00977B47">
        <w:t>were</w:t>
      </w:r>
      <w:r w:rsidRPr="00977B47">
        <w:rPr>
          <w:spacing w:val="-4"/>
        </w:rPr>
        <w:t xml:space="preserve"> </w:t>
      </w:r>
      <w:r w:rsidRPr="00977B47">
        <w:t>followed</w:t>
      </w:r>
      <w:r w:rsidRPr="00977B47">
        <w:rPr>
          <w:spacing w:val="-2"/>
        </w:rPr>
        <w:t xml:space="preserve"> </w:t>
      </w:r>
      <w:r w:rsidRPr="00977B47">
        <w:t>in</w:t>
      </w:r>
      <w:r w:rsidRPr="00977B47">
        <w:rPr>
          <w:spacing w:val="-2"/>
        </w:rPr>
        <w:t xml:space="preserve"> </w:t>
      </w:r>
      <w:r w:rsidRPr="00977B47">
        <w:t>the</w:t>
      </w:r>
      <w:r w:rsidRPr="00977B47">
        <w:rPr>
          <w:spacing w:val="-4"/>
        </w:rPr>
        <w:t xml:space="preserve"> </w:t>
      </w:r>
      <w:r w:rsidRPr="00977B47">
        <w:t>award</w:t>
      </w:r>
      <w:r w:rsidRPr="00977B47">
        <w:rPr>
          <w:spacing w:val="-2"/>
        </w:rPr>
        <w:t xml:space="preserve"> </w:t>
      </w:r>
      <w:r w:rsidRPr="00977B47">
        <w:t>of</w:t>
      </w:r>
      <w:r w:rsidRPr="00977B47">
        <w:rPr>
          <w:spacing w:val="-2"/>
        </w:rPr>
        <w:t xml:space="preserve"> </w:t>
      </w:r>
      <w:r w:rsidRPr="00977B47">
        <w:t>a</w:t>
      </w:r>
      <w:r w:rsidRPr="00977B47">
        <w:rPr>
          <w:spacing w:val="-2"/>
        </w:rPr>
        <w:t xml:space="preserve"> </w:t>
      </w:r>
      <w:r w:rsidRPr="00977B47">
        <w:t>Covid-19</w:t>
      </w:r>
      <w:r w:rsidRPr="00977B47">
        <w:rPr>
          <w:spacing w:val="-2"/>
        </w:rPr>
        <w:t xml:space="preserve"> </w:t>
      </w:r>
      <w:r w:rsidRPr="00977B47">
        <w:t>Business Support Grant.</w:t>
      </w:r>
    </w:p>
    <w:p w14:paraId="2875F635" w14:textId="4A1802F6" w:rsidR="001B5A47" w:rsidRPr="00977B47" w:rsidRDefault="00E001B1" w:rsidP="002E6D87">
      <w:pPr>
        <w:pStyle w:val="ListParagraph"/>
        <w:numPr>
          <w:ilvl w:val="0"/>
          <w:numId w:val="10"/>
        </w:numPr>
        <w:tabs>
          <w:tab w:val="left" w:pos="839"/>
          <w:tab w:val="left" w:pos="840"/>
        </w:tabs>
        <w:ind w:right="227"/>
      </w:pPr>
      <w:r w:rsidRPr="00977B47">
        <w:t>DBT has issued Assurance Guidance</w:t>
      </w:r>
      <w:hyperlink w:anchor="_bookmark9" w:history="1">
        <w:r w:rsidR="001B5A47" w:rsidRPr="00977B47">
          <w:rPr>
            <w:vertAlign w:val="superscript"/>
          </w:rPr>
          <w:t>3</w:t>
        </w:r>
      </w:hyperlink>
      <w:r w:rsidRPr="00977B47">
        <w:t xml:space="preserve"> to support Local Authorities to determine what actions</w:t>
      </w:r>
      <w:r w:rsidRPr="00977B47">
        <w:rPr>
          <w:spacing w:val="-2"/>
        </w:rPr>
        <w:t xml:space="preserve"> </w:t>
      </w:r>
      <w:r w:rsidRPr="00977B47">
        <w:t>are</w:t>
      </w:r>
      <w:r w:rsidRPr="00977B47">
        <w:rPr>
          <w:spacing w:val="-5"/>
        </w:rPr>
        <w:t xml:space="preserve"> </w:t>
      </w:r>
      <w:r w:rsidRPr="00977B47">
        <w:t>reasonable</w:t>
      </w:r>
      <w:r w:rsidRPr="00977B47">
        <w:rPr>
          <w:spacing w:val="-3"/>
        </w:rPr>
        <w:t xml:space="preserve"> </w:t>
      </w:r>
      <w:r w:rsidRPr="00977B47">
        <w:t>and</w:t>
      </w:r>
      <w:r w:rsidRPr="00977B47">
        <w:rPr>
          <w:spacing w:val="-3"/>
        </w:rPr>
        <w:t xml:space="preserve"> </w:t>
      </w:r>
      <w:r w:rsidRPr="00977B47">
        <w:t>practicable</w:t>
      </w:r>
      <w:r w:rsidRPr="00977B47">
        <w:rPr>
          <w:spacing w:val="-3"/>
        </w:rPr>
        <w:t xml:space="preserve"> </w:t>
      </w:r>
      <w:r w:rsidRPr="00977B47">
        <w:t>in</w:t>
      </w:r>
      <w:r w:rsidRPr="00977B47">
        <w:rPr>
          <w:spacing w:val="-3"/>
        </w:rPr>
        <w:t xml:space="preserve"> </w:t>
      </w:r>
      <w:r w:rsidRPr="00977B47">
        <w:t>reviewing</w:t>
      </w:r>
      <w:r w:rsidRPr="00977B47">
        <w:rPr>
          <w:spacing w:val="-3"/>
        </w:rPr>
        <w:t xml:space="preserve"> </w:t>
      </w:r>
      <w:r w:rsidRPr="00977B47">
        <w:t>the</w:t>
      </w:r>
      <w:r w:rsidRPr="00977B47">
        <w:rPr>
          <w:spacing w:val="-5"/>
        </w:rPr>
        <w:t xml:space="preserve"> </w:t>
      </w:r>
      <w:r w:rsidRPr="00977B47">
        <w:t>allocation</w:t>
      </w:r>
      <w:r w:rsidRPr="00977B47">
        <w:rPr>
          <w:spacing w:val="-3"/>
        </w:rPr>
        <w:t xml:space="preserve"> </w:t>
      </w:r>
      <w:r w:rsidRPr="00977B47">
        <w:t>and</w:t>
      </w:r>
      <w:r w:rsidRPr="00977B47">
        <w:rPr>
          <w:spacing w:val="-3"/>
        </w:rPr>
        <w:t xml:space="preserve"> </w:t>
      </w:r>
      <w:r w:rsidRPr="00977B47">
        <w:t>payment</w:t>
      </w:r>
      <w:r w:rsidRPr="00977B47">
        <w:rPr>
          <w:spacing w:val="-4"/>
        </w:rPr>
        <w:t xml:space="preserve"> </w:t>
      </w:r>
      <w:r w:rsidRPr="00977B47">
        <w:t>of</w:t>
      </w:r>
      <w:r w:rsidRPr="00977B47">
        <w:rPr>
          <w:spacing w:val="-4"/>
        </w:rPr>
        <w:t xml:space="preserve"> </w:t>
      </w:r>
      <w:r w:rsidRPr="00977B47">
        <w:t xml:space="preserve">grant </w:t>
      </w:r>
      <w:r w:rsidRPr="00977B47">
        <w:rPr>
          <w:spacing w:val="-2"/>
        </w:rPr>
        <w:t>awards.</w:t>
      </w:r>
    </w:p>
    <w:p w14:paraId="2875F636" w14:textId="2FF2964F" w:rsidR="001B5A47" w:rsidRDefault="002973EB" w:rsidP="0059057B">
      <w:pPr>
        <w:pStyle w:val="BodyText"/>
        <w:spacing w:before="120"/>
        <w:ind w:left="839"/>
      </w:pPr>
      <w:r w:rsidRPr="00977B47">
        <w:t xml:space="preserve">This Assurance Guidance sets out the minimum level of checks that Local Authorities </w:t>
      </w:r>
      <w:r w:rsidR="00C64D5D" w:rsidRPr="00977B47">
        <w:t>must</w:t>
      </w:r>
      <w:r w:rsidRPr="00977B47">
        <w:t xml:space="preserve"> complete to provide assurance to both themselves and </w:t>
      </w:r>
      <w:r w:rsidR="00E001B1" w:rsidRPr="00977B47">
        <w:t>DBT</w:t>
      </w:r>
      <w:r w:rsidRPr="00977B47">
        <w:t xml:space="preserve"> that they have addressed</w:t>
      </w:r>
      <w:r w:rsidRPr="00977B47">
        <w:rPr>
          <w:spacing w:val="-3"/>
        </w:rPr>
        <w:t xml:space="preserve"> </w:t>
      </w:r>
      <w:r w:rsidRPr="00977B47">
        <w:t>the</w:t>
      </w:r>
      <w:r w:rsidRPr="00977B47">
        <w:rPr>
          <w:spacing w:val="-3"/>
        </w:rPr>
        <w:t xml:space="preserve"> </w:t>
      </w:r>
      <w:r w:rsidRPr="00977B47">
        <w:t>risk of</w:t>
      </w:r>
      <w:r w:rsidRPr="00977B47">
        <w:rPr>
          <w:spacing w:val="-1"/>
        </w:rPr>
        <w:t xml:space="preserve"> </w:t>
      </w:r>
      <w:r w:rsidRPr="00977B47">
        <w:t>error,</w:t>
      </w:r>
      <w:r w:rsidRPr="00977B47">
        <w:rPr>
          <w:spacing w:val="-1"/>
        </w:rPr>
        <w:t xml:space="preserve"> </w:t>
      </w:r>
      <w:r w:rsidRPr="00977B47">
        <w:t>non-compliance</w:t>
      </w:r>
      <w:r w:rsidRPr="00977B47">
        <w:rPr>
          <w:spacing w:val="-1"/>
        </w:rPr>
        <w:t xml:space="preserve"> </w:t>
      </w:r>
      <w:r w:rsidRPr="00977B47">
        <w:t>and/or</w:t>
      </w:r>
      <w:r w:rsidRPr="00977B47">
        <w:rPr>
          <w:spacing w:val="-2"/>
        </w:rPr>
        <w:t xml:space="preserve"> </w:t>
      </w:r>
      <w:r w:rsidRPr="00977B47">
        <w:t xml:space="preserve">fraud. </w:t>
      </w:r>
      <w:r w:rsidR="00E001B1" w:rsidRPr="00977B47">
        <w:t>DBT</w:t>
      </w:r>
      <w:r w:rsidRPr="00977B47">
        <w:rPr>
          <w:spacing w:val="-3"/>
        </w:rPr>
        <w:t xml:space="preserve"> </w:t>
      </w:r>
      <w:r w:rsidRPr="00977B47">
        <w:t>has</w:t>
      </w:r>
      <w:r w:rsidRPr="00977B47">
        <w:rPr>
          <w:spacing w:val="-3"/>
        </w:rPr>
        <w:t xml:space="preserve"> </w:t>
      </w:r>
      <w:r w:rsidRPr="00977B47">
        <w:t>confirmed</w:t>
      </w:r>
      <w:r w:rsidRPr="00977B47">
        <w:rPr>
          <w:spacing w:val="-3"/>
        </w:rPr>
        <w:t xml:space="preserve"> </w:t>
      </w:r>
      <w:r w:rsidRPr="00977B47">
        <w:t>that</w:t>
      </w:r>
      <w:r w:rsidRPr="00977B47">
        <w:rPr>
          <w:spacing w:val="-2"/>
        </w:rPr>
        <w:t xml:space="preserve"> </w:t>
      </w:r>
      <w:r w:rsidRPr="00977B47">
        <w:t>for all schemes</w:t>
      </w:r>
      <w:r w:rsidRPr="00977B47">
        <w:rPr>
          <w:spacing w:val="-4"/>
        </w:rPr>
        <w:t xml:space="preserve"> </w:t>
      </w:r>
      <w:r w:rsidRPr="00977B47">
        <w:t>except Restart,</w:t>
      </w:r>
      <w:r w:rsidRPr="00977B47">
        <w:rPr>
          <w:spacing w:val="-2"/>
        </w:rPr>
        <w:t xml:space="preserve"> </w:t>
      </w:r>
      <w:r w:rsidRPr="00977B47">
        <w:t>the</w:t>
      </w:r>
      <w:r w:rsidRPr="00977B47">
        <w:rPr>
          <w:spacing w:val="-4"/>
        </w:rPr>
        <w:t xml:space="preserve"> </w:t>
      </w:r>
      <w:r w:rsidRPr="00977B47">
        <w:t>Omicron</w:t>
      </w:r>
      <w:r w:rsidRPr="00977B47">
        <w:rPr>
          <w:spacing w:val="-4"/>
        </w:rPr>
        <w:t xml:space="preserve"> </w:t>
      </w:r>
      <w:r w:rsidRPr="00977B47">
        <w:t>Hospitality</w:t>
      </w:r>
      <w:r w:rsidRPr="00977B47">
        <w:rPr>
          <w:spacing w:val="-4"/>
        </w:rPr>
        <w:t xml:space="preserve"> </w:t>
      </w:r>
      <w:r w:rsidRPr="00977B47">
        <w:t>and</w:t>
      </w:r>
      <w:r w:rsidRPr="00977B47">
        <w:rPr>
          <w:spacing w:val="-2"/>
        </w:rPr>
        <w:t xml:space="preserve"> </w:t>
      </w:r>
      <w:r w:rsidRPr="00977B47">
        <w:t>Leisure</w:t>
      </w:r>
      <w:r w:rsidRPr="00977B47">
        <w:rPr>
          <w:spacing w:val="-4"/>
        </w:rPr>
        <w:t xml:space="preserve"> </w:t>
      </w:r>
      <w:r w:rsidRPr="00977B47">
        <w:t>Grant</w:t>
      </w:r>
      <w:r w:rsidRPr="00977B47">
        <w:rPr>
          <w:spacing w:val="-3"/>
        </w:rPr>
        <w:t xml:space="preserve"> </w:t>
      </w:r>
      <w:r w:rsidRPr="00977B47">
        <w:t>and</w:t>
      </w:r>
      <w:r w:rsidRPr="00977B47">
        <w:rPr>
          <w:spacing w:val="-4"/>
        </w:rPr>
        <w:t xml:space="preserve"> </w:t>
      </w:r>
      <w:r w:rsidRPr="00977B47">
        <w:t>the</w:t>
      </w:r>
      <w:r w:rsidRPr="00977B47">
        <w:rPr>
          <w:spacing w:val="-2"/>
        </w:rPr>
        <w:t xml:space="preserve"> </w:t>
      </w:r>
      <w:r w:rsidRPr="00977B47">
        <w:t>ARG</w:t>
      </w:r>
      <w:r w:rsidRPr="00977B47">
        <w:rPr>
          <w:spacing w:val="-2"/>
        </w:rPr>
        <w:t xml:space="preserve"> </w:t>
      </w:r>
      <w:r w:rsidRPr="00977B47">
        <w:t>top-up</w:t>
      </w:r>
      <w:r w:rsidR="0059057B" w:rsidRPr="00977B47">
        <w:t xml:space="preserve"> announced</w:t>
      </w:r>
      <w:r w:rsidR="0059057B" w:rsidRPr="00977B47">
        <w:rPr>
          <w:spacing w:val="-3"/>
        </w:rPr>
        <w:t xml:space="preserve"> </w:t>
      </w:r>
      <w:r w:rsidR="0059057B" w:rsidRPr="00977B47">
        <w:t>in</w:t>
      </w:r>
      <w:r w:rsidR="0059057B" w:rsidRPr="00977B47">
        <w:rPr>
          <w:spacing w:val="-3"/>
        </w:rPr>
        <w:t xml:space="preserve"> </w:t>
      </w:r>
      <w:r w:rsidR="0059057B" w:rsidRPr="00977B47">
        <w:t>December</w:t>
      </w:r>
      <w:r w:rsidR="0059057B" w:rsidRPr="00977B47">
        <w:rPr>
          <w:spacing w:val="-4"/>
        </w:rPr>
        <w:t xml:space="preserve"> </w:t>
      </w:r>
      <w:r w:rsidR="0059057B" w:rsidRPr="00977B47">
        <w:t>2021,</w:t>
      </w:r>
      <w:r w:rsidR="0059057B" w:rsidRPr="00977B47">
        <w:rPr>
          <w:spacing w:val="-3"/>
        </w:rPr>
        <w:t xml:space="preserve"> </w:t>
      </w:r>
      <w:r w:rsidR="0059057B" w:rsidRPr="00977B47">
        <w:t>these</w:t>
      </w:r>
      <w:r w:rsidR="0059057B" w:rsidRPr="00977B47">
        <w:rPr>
          <w:spacing w:val="-4"/>
        </w:rPr>
        <w:t xml:space="preserve"> </w:t>
      </w:r>
      <w:r w:rsidR="0059057B" w:rsidRPr="00977B47">
        <w:t>checks</w:t>
      </w:r>
      <w:r w:rsidR="0059057B" w:rsidRPr="00977B47">
        <w:rPr>
          <w:spacing w:val="-2"/>
        </w:rPr>
        <w:t xml:space="preserve"> </w:t>
      </w:r>
      <w:r w:rsidR="0059057B" w:rsidRPr="00977B47">
        <w:t>can</w:t>
      </w:r>
      <w:r w:rsidR="0059057B" w:rsidRPr="00977B47">
        <w:rPr>
          <w:spacing w:val="-6"/>
        </w:rPr>
        <w:t xml:space="preserve"> </w:t>
      </w:r>
      <w:r w:rsidR="0059057B" w:rsidRPr="00977B47">
        <w:t>be</w:t>
      </w:r>
      <w:r w:rsidR="0059057B" w:rsidRPr="00977B47">
        <w:rPr>
          <w:spacing w:val="-3"/>
        </w:rPr>
        <w:t xml:space="preserve"> </w:t>
      </w:r>
      <w:r w:rsidR="0059057B" w:rsidRPr="00977B47">
        <w:t>completed</w:t>
      </w:r>
      <w:r w:rsidR="0059057B" w:rsidRPr="00977B47">
        <w:rPr>
          <w:spacing w:val="-3"/>
        </w:rPr>
        <w:t xml:space="preserve"> </w:t>
      </w:r>
      <w:r w:rsidR="0059057B" w:rsidRPr="00977B47">
        <w:t>pre-</w:t>
      </w:r>
      <w:r w:rsidR="0059057B" w:rsidRPr="00977B47">
        <w:rPr>
          <w:spacing w:val="-2"/>
        </w:rPr>
        <w:t xml:space="preserve"> </w:t>
      </w:r>
      <w:r w:rsidR="0059057B" w:rsidRPr="00977B47">
        <w:t>or</w:t>
      </w:r>
      <w:r w:rsidR="0059057B" w:rsidRPr="00977B47">
        <w:rPr>
          <w:spacing w:val="-4"/>
        </w:rPr>
        <w:t xml:space="preserve"> </w:t>
      </w:r>
      <w:r w:rsidR="0059057B" w:rsidRPr="00977B47">
        <w:t>post-payment</w:t>
      </w:r>
      <w:r w:rsidR="0059057B" w:rsidRPr="00977B47">
        <w:rPr>
          <w:spacing w:val="-4"/>
        </w:rPr>
        <w:t xml:space="preserve"> </w:t>
      </w:r>
      <w:r w:rsidR="0059057B" w:rsidRPr="00977B47">
        <w:t>of the grant. For Restart, the Omicron Hospitality and Leisure Grant and the ARG top -up announced December 2021 Grant checks must be completed pre-payment.</w:t>
      </w:r>
    </w:p>
    <w:p w14:paraId="1BDA8FC5" w14:textId="77777777" w:rsidR="0059057B" w:rsidRDefault="0059057B" w:rsidP="0059057B">
      <w:pPr>
        <w:pStyle w:val="ListParagraph"/>
        <w:tabs>
          <w:tab w:val="left" w:pos="839"/>
          <w:tab w:val="left" w:pos="840"/>
        </w:tabs>
        <w:ind w:left="839" w:right="122" w:firstLine="0"/>
      </w:pPr>
    </w:p>
    <w:p w14:paraId="2875F638" w14:textId="64B0002E" w:rsidR="001B5A47" w:rsidRDefault="00705747" w:rsidP="00ED565F">
      <w:pPr>
        <w:pStyle w:val="BodyText"/>
        <w:spacing w:before="120"/>
        <w:rPr>
          <w:sz w:val="18"/>
        </w:rPr>
      </w:pPr>
      <w:r>
        <w:rPr>
          <w:noProof/>
        </w:rPr>
        <mc:AlternateContent>
          <mc:Choice Requires="wps">
            <w:drawing>
              <wp:anchor distT="0" distB="0" distL="0" distR="0" simplePos="0" relativeHeight="487588864" behindDoc="1" locked="0" layoutInCell="1" allowOverlap="1" wp14:anchorId="2875F79C" wp14:editId="2632E15D">
                <wp:simplePos x="0" y="0"/>
                <wp:positionH relativeFrom="page">
                  <wp:posOffset>914400</wp:posOffset>
                </wp:positionH>
                <wp:positionV relativeFrom="paragraph">
                  <wp:posOffset>124460</wp:posOffset>
                </wp:positionV>
                <wp:extent cx="1828800" cy="8890"/>
                <wp:effectExtent l="0" t="0" r="0" b="0"/>
                <wp:wrapTopAndBottom/>
                <wp:docPr id="1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23B24" id="docshape6" o:spid="_x0000_s1026" style="position:absolute;margin-left:1in;margin-top:9.8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" fillcolor="black" stroked="f">
                <w10:wrap type="topAndBottom" anchorx="page"/>
              </v:rect>
            </w:pict>
          </mc:Fallback>
        </mc:AlternateContent>
      </w:r>
      <w:bookmarkStart w:id="16" w:name="_bookmark9"/>
      <w:bookmarkEnd w:id="16"/>
      <w:r>
        <w:rPr>
          <w:position w:val="6"/>
          <w:sz w:val="12"/>
        </w:rPr>
        <w:t>3</w:t>
      </w:r>
      <w:r>
        <w:rPr>
          <w:spacing w:val="12"/>
          <w:position w:val="6"/>
          <w:sz w:val="12"/>
        </w:rPr>
        <w:t xml:space="preserve"> </w:t>
      </w:r>
      <w:r>
        <w:rPr>
          <w:sz w:val="18"/>
        </w:rPr>
        <w:t>Assurance</w:t>
      </w:r>
      <w:r>
        <w:rPr>
          <w:spacing w:val="-2"/>
          <w:sz w:val="18"/>
        </w:rPr>
        <w:t xml:space="preserve"> </w:t>
      </w:r>
      <w:r>
        <w:rPr>
          <w:sz w:val="18"/>
        </w:rPr>
        <w:t>Guidance</w:t>
      </w:r>
      <w:r>
        <w:rPr>
          <w:spacing w:val="-1"/>
          <w:sz w:val="18"/>
        </w:rPr>
        <w:t xml:space="preserve"> </w:t>
      </w:r>
      <w:r>
        <w:rPr>
          <w:sz w:val="18"/>
        </w:rPr>
        <w:t>Version</w:t>
      </w:r>
      <w:r>
        <w:rPr>
          <w:spacing w:val="-5"/>
          <w:sz w:val="18"/>
        </w:rPr>
        <w:t xml:space="preserve"> </w:t>
      </w:r>
      <w:r>
        <w:rPr>
          <w:sz w:val="18"/>
        </w:rPr>
        <w:t>5</w:t>
      </w:r>
      <w:r>
        <w:rPr>
          <w:spacing w:val="-1"/>
          <w:sz w:val="18"/>
        </w:rPr>
        <w:t xml:space="preserve"> </w:t>
      </w:r>
      <w:r>
        <w:rPr>
          <w:sz w:val="18"/>
        </w:rPr>
        <w:t>issued</w:t>
      </w:r>
      <w:r>
        <w:rPr>
          <w:spacing w:val="-3"/>
          <w:sz w:val="18"/>
        </w:rPr>
        <w:t xml:space="preserve"> </w:t>
      </w:r>
      <w:r>
        <w:rPr>
          <w:sz w:val="18"/>
        </w:rPr>
        <w:t>12/01/2022</w:t>
      </w:r>
      <w:r>
        <w:rPr>
          <w:spacing w:val="-4"/>
          <w:sz w:val="18"/>
        </w:rPr>
        <w:t xml:space="preserve"> </w:t>
      </w:r>
      <w:hyperlink r:id="rId16">
        <w:r w:rsidR="001B5A47">
          <w:rPr>
            <w:sz w:val="18"/>
          </w:rPr>
          <w:t>(</w:t>
        </w:r>
        <w:r w:rsidR="001B5A47">
          <w:rPr>
            <w:color w:val="0562C1"/>
            <w:sz w:val="18"/>
            <w:u w:val="single" w:color="0562C1"/>
          </w:rPr>
          <w:t>Assurance</w:t>
        </w:r>
        <w:r w:rsidR="001B5A47">
          <w:rPr>
            <w:color w:val="0562C1"/>
            <w:spacing w:val="-2"/>
            <w:sz w:val="18"/>
            <w:u w:val="single" w:color="0562C1"/>
          </w:rPr>
          <w:t xml:space="preserve"> </w:t>
        </w:r>
        <w:r w:rsidR="001B5A47">
          <w:rPr>
            <w:color w:val="0562C1"/>
            <w:sz w:val="18"/>
            <w:u w:val="single" w:color="0562C1"/>
          </w:rPr>
          <w:t>Guidance</w:t>
        </w:r>
        <w:r w:rsidR="001B5A47">
          <w:rPr>
            <w:color w:val="0562C1"/>
            <w:spacing w:val="-2"/>
            <w:sz w:val="18"/>
            <w:u w:val="single" w:color="0562C1"/>
          </w:rPr>
          <w:t xml:space="preserve"> </w:t>
        </w:r>
        <w:r w:rsidR="001B5A47">
          <w:rPr>
            <w:color w:val="0562C1"/>
            <w:sz w:val="18"/>
            <w:u w:val="single" w:color="0562C1"/>
          </w:rPr>
          <w:t>for</w:t>
        </w:r>
        <w:r w:rsidR="001B5A47">
          <w:rPr>
            <w:color w:val="0562C1"/>
            <w:spacing w:val="-4"/>
            <w:sz w:val="18"/>
            <w:u w:val="single" w:color="0562C1"/>
          </w:rPr>
          <w:t xml:space="preserve"> </w:t>
        </w:r>
        <w:r w:rsidR="001B5A47">
          <w:rPr>
            <w:color w:val="0562C1"/>
            <w:sz w:val="18"/>
            <w:u w:val="single" w:color="0562C1"/>
          </w:rPr>
          <w:t>local</w:t>
        </w:r>
        <w:r w:rsidR="001B5A47">
          <w:rPr>
            <w:color w:val="0562C1"/>
            <w:spacing w:val="-4"/>
            <w:sz w:val="18"/>
            <w:u w:val="single" w:color="0562C1"/>
          </w:rPr>
          <w:t xml:space="preserve"> </w:t>
        </w:r>
        <w:r w:rsidR="001B5A47">
          <w:rPr>
            <w:color w:val="0562C1"/>
            <w:spacing w:val="-2"/>
            <w:sz w:val="18"/>
            <w:u w:val="single" w:color="0562C1"/>
          </w:rPr>
          <w:t>authorities</w:t>
        </w:r>
      </w:hyperlink>
      <w:r>
        <w:rPr>
          <w:spacing w:val="-2"/>
          <w:sz w:val="18"/>
        </w:rPr>
        <w:t>)</w:t>
      </w:r>
    </w:p>
    <w:p w14:paraId="2875F639" w14:textId="77777777" w:rsidR="001B5A47" w:rsidRDefault="001B5A47" w:rsidP="002E6D87">
      <w:pPr>
        <w:spacing w:before="120"/>
        <w:rPr>
          <w:sz w:val="18"/>
        </w:rPr>
        <w:sectPr w:rsidR="001B5A47">
          <w:pgSz w:w="11910" w:h="16840"/>
          <w:pgMar w:top="1340" w:right="1020" w:bottom="1400" w:left="1320" w:header="0" w:footer="1203" w:gutter="0"/>
          <w:cols w:space="720"/>
        </w:sectPr>
      </w:pPr>
    </w:p>
    <w:p w14:paraId="2875F63B" w14:textId="77777777" w:rsidR="001B5A47" w:rsidRDefault="002973EB" w:rsidP="002E6D87">
      <w:pPr>
        <w:pStyle w:val="ListParagraph"/>
        <w:numPr>
          <w:ilvl w:val="0"/>
          <w:numId w:val="10"/>
        </w:numPr>
        <w:tabs>
          <w:tab w:val="left" w:pos="841"/>
        </w:tabs>
        <w:ind w:left="839" w:right="185" w:hanging="720"/>
        <w:jc w:val="both"/>
      </w:pPr>
      <w:r>
        <w:lastRenderedPageBreak/>
        <w:t>The</w:t>
      </w:r>
      <w:r>
        <w:rPr>
          <w:spacing w:val="-1"/>
        </w:rPr>
        <w:t xml:space="preserve"> </w:t>
      </w:r>
      <w:r>
        <w:t>Assurance</w:t>
      </w:r>
      <w:r>
        <w:rPr>
          <w:spacing w:val="-5"/>
        </w:rPr>
        <w:t xml:space="preserve"> </w:t>
      </w:r>
      <w:r>
        <w:t>Guidance</w:t>
      </w:r>
      <w:r>
        <w:rPr>
          <w:spacing w:val="-1"/>
        </w:rPr>
        <w:t xml:space="preserve"> </w:t>
      </w:r>
      <w:r>
        <w:t>requires</w:t>
      </w:r>
      <w:r>
        <w:rPr>
          <w:spacing w:val="-3"/>
        </w:rPr>
        <w:t xml:space="preserve"> </w:t>
      </w:r>
      <w:r>
        <w:t>Local</w:t>
      </w:r>
      <w:r>
        <w:rPr>
          <w:spacing w:val="-2"/>
        </w:rPr>
        <w:t xml:space="preserve"> </w:t>
      </w:r>
      <w:r>
        <w:t>Authorities</w:t>
      </w:r>
      <w:r>
        <w:rPr>
          <w:spacing w:val="-1"/>
        </w:rPr>
        <w:t xml:space="preserve"> </w:t>
      </w:r>
      <w:r>
        <w:t>to</w:t>
      </w:r>
      <w:r>
        <w:rPr>
          <w:spacing w:val="-3"/>
        </w:rPr>
        <w:t xml:space="preserve"> </w:t>
      </w:r>
      <w:r>
        <w:t>retain</w:t>
      </w:r>
      <w:r>
        <w:rPr>
          <w:spacing w:val="-2"/>
        </w:rPr>
        <w:t xml:space="preserve"> </w:t>
      </w:r>
      <w:r>
        <w:t>evidence</w:t>
      </w:r>
      <w:r>
        <w:rPr>
          <w:spacing w:val="-3"/>
        </w:rPr>
        <w:t xml:space="preserve"> </w:t>
      </w:r>
      <w:r>
        <w:t>for</w:t>
      </w:r>
      <w:r>
        <w:rPr>
          <w:spacing w:val="-3"/>
        </w:rPr>
        <w:t xml:space="preserve"> </w:t>
      </w:r>
      <w:r>
        <w:t>a</w:t>
      </w:r>
      <w:r>
        <w:rPr>
          <w:spacing w:val="-1"/>
        </w:rPr>
        <w:t xml:space="preserve"> </w:t>
      </w:r>
      <w:r>
        <w:t>minimum of 10</w:t>
      </w:r>
      <w:r>
        <w:rPr>
          <w:spacing w:val="-2"/>
        </w:rPr>
        <w:t xml:space="preserve"> </w:t>
      </w:r>
      <w:r>
        <w:t>years</w:t>
      </w:r>
      <w:r>
        <w:rPr>
          <w:spacing w:val="-4"/>
        </w:rPr>
        <w:t xml:space="preserve"> </w:t>
      </w:r>
      <w:r>
        <w:t>from</w:t>
      </w:r>
      <w:r>
        <w:rPr>
          <w:spacing w:val="-3"/>
        </w:rPr>
        <w:t xml:space="preserve"> </w:t>
      </w:r>
      <w:r>
        <w:t>the</w:t>
      </w:r>
      <w:r>
        <w:rPr>
          <w:spacing w:val="-2"/>
        </w:rPr>
        <w:t xml:space="preserve"> </w:t>
      </w:r>
      <w:r>
        <w:t>date</w:t>
      </w:r>
      <w:r>
        <w:rPr>
          <w:spacing w:val="-2"/>
        </w:rPr>
        <w:t xml:space="preserve"> </w:t>
      </w:r>
      <w:r>
        <w:t>of</w:t>
      </w:r>
      <w:r>
        <w:rPr>
          <w:spacing w:val="-2"/>
        </w:rPr>
        <w:t xml:space="preserve"> </w:t>
      </w:r>
      <w:r>
        <w:t>award</w:t>
      </w:r>
      <w:r>
        <w:rPr>
          <w:spacing w:val="-2"/>
        </w:rPr>
        <w:t xml:space="preserve"> </w:t>
      </w:r>
      <w:r>
        <w:t>of grant,</w:t>
      </w:r>
      <w:r>
        <w:rPr>
          <w:spacing w:val="-2"/>
        </w:rPr>
        <w:t xml:space="preserve"> </w:t>
      </w:r>
      <w:r>
        <w:t>to</w:t>
      </w:r>
      <w:r>
        <w:rPr>
          <w:spacing w:val="-4"/>
        </w:rPr>
        <w:t xml:space="preserve"> </w:t>
      </w:r>
      <w:r>
        <w:t>demonstrate</w:t>
      </w:r>
      <w:r>
        <w:rPr>
          <w:spacing w:val="-4"/>
        </w:rPr>
        <w:t xml:space="preserve"> </w:t>
      </w:r>
      <w:r>
        <w:t>that</w:t>
      </w:r>
      <w:r>
        <w:rPr>
          <w:spacing w:val="-3"/>
        </w:rPr>
        <w:t xml:space="preserve"> </w:t>
      </w:r>
      <w:r>
        <w:t>the</w:t>
      </w:r>
      <w:r>
        <w:rPr>
          <w:spacing w:val="-6"/>
        </w:rPr>
        <w:t xml:space="preserve"> </w:t>
      </w:r>
      <w:r>
        <w:t>minimum</w:t>
      </w:r>
      <w:r>
        <w:rPr>
          <w:spacing w:val="-3"/>
        </w:rPr>
        <w:t xml:space="preserve"> </w:t>
      </w:r>
      <w:r>
        <w:t>checks</w:t>
      </w:r>
      <w:r>
        <w:rPr>
          <w:spacing w:val="-4"/>
        </w:rPr>
        <w:t xml:space="preserve"> </w:t>
      </w:r>
      <w:r>
        <w:t>have been followed.</w:t>
      </w:r>
    </w:p>
    <w:p w14:paraId="2875F63C" w14:textId="738AD5A7" w:rsidR="001B5A47" w:rsidRPr="00B14E17" w:rsidRDefault="002973EB" w:rsidP="00644CAB">
      <w:pPr>
        <w:pStyle w:val="Heading2"/>
        <w:spacing w:before="240"/>
        <w:ind w:left="119"/>
        <w:rPr>
          <w:b/>
          <w:bCs/>
        </w:rPr>
      </w:pPr>
      <w:bookmarkStart w:id="17" w:name="Reasonable_and_Practicable_steps_regardi"/>
      <w:bookmarkStart w:id="18" w:name="_bookmark10"/>
      <w:bookmarkEnd w:id="17"/>
      <w:bookmarkEnd w:id="18"/>
      <w:r w:rsidRPr="00B14E17">
        <w:rPr>
          <w:b/>
          <w:bCs/>
          <w:color w:val="2E5395"/>
        </w:rPr>
        <w:t>Reasonable</w:t>
      </w:r>
      <w:r w:rsidRPr="00B14E17">
        <w:rPr>
          <w:b/>
          <w:bCs/>
          <w:color w:val="2E5395"/>
          <w:spacing w:val="-11"/>
        </w:rPr>
        <w:t xml:space="preserve"> </w:t>
      </w:r>
      <w:r w:rsidRPr="00B14E17">
        <w:rPr>
          <w:b/>
          <w:bCs/>
          <w:color w:val="2E5395"/>
        </w:rPr>
        <w:t>and</w:t>
      </w:r>
      <w:r w:rsidRPr="00B14E17">
        <w:rPr>
          <w:b/>
          <w:bCs/>
          <w:color w:val="2E5395"/>
          <w:spacing w:val="-13"/>
        </w:rPr>
        <w:t xml:space="preserve"> </w:t>
      </w:r>
      <w:r w:rsidRPr="00B14E17">
        <w:rPr>
          <w:b/>
          <w:bCs/>
          <w:color w:val="2E5395"/>
        </w:rPr>
        <w:t>Practicable</w:t>
      </w:r>
      <w:r w:rsidRPr="00B14E17">
        <w:rPr>
          <w:b/>
          <w:bCs/>
          <w:color w:val="2E5395"/>
          <w:spacing w:val="-12"/>
        </w:rPr>
        <w:t xml:space="preserve"> </w:t>
      </w:r>
      <w:r w:rsidR="003475DC">
        <w:rPr>
          <w:b/>
          <w:bCs/>
          <w:color w:val="2E5395"/>
          <w:spacing w:val="-12"/>
        </w:rPr>
        <w:t>S</w:t>
      </w:r>
      <w:r w:rsidRPr="00B14E17">
        <w:rPr>
          <w:b/>
          <w:bCs/>
          <w:color w:val="2E5395"/>
        </w:rPr>
        <w:t>teps</w:t>
      </w:r>
      <w:r w:rsidRPr="00B14E17">
        <w:rPr>
          <w:b/>
          <w:bCs/>
          <w:color w:val="2E5395"/>
          <w:spacing w:val="-14"/>
        </w:rPr>
        <w:t xml:space="preserve"> </w:t>
      </w:r>
      <w:r w:rsidR="003475DC">
        <w:rPr>
          <w:b/>
          <w:bCs/>
          <w:color w:val="2E5395"/>
          <w:spacing w:val="-14"/>
        </w:rPr>
        <w:t>R</w:t>
      </w:r>
      <w:r w:rsidRPr="00B14E17">
        <w:rPr>
          <w:b/>
          <w:bCs/>
          <w:color w:val="2E5395"/>
        </w:rPr>
        <w:t>egarding</w:t>
      </w:r>
      <w:r w:rsidRPr="00B14E17">
        <w:rPr>
          <w:b/>
          <w:bCs/>
          <w:color w:val="2E5395"/>
          <w:spacing w:val="-11"/>
        </w:rPr>
        <w:t xml:space="preserve"> </w:t>
      </w:r>
      <w:r w:rsidR="003475DC">
        <w:rPr>
          <w:b/>
          <w:bCs/>
          <w:color w:val="2E5395"/>
          <w:spacing w:val="-11"/>
        </w:rPr>
        <w:t>O</w:t>
      </w:r>
      <w:r w:rsidRPr="00B14E17">
        <w:rPr>
          <w:b/>
          <w:bCs/>
          <w:color w:val="2E5395"/>
        </w:rPr>
        <w:t>btaining</w:t>
      </w:r>
      <w:r w:rsidRPr="00B14E17">
        <w:rPr>
          <w:b/>
          <w:bCs/>
          <w:color w:val="2E5395"/>
          <w:spacing w:val="-14"/>
        </w:rPr>
        <w:t xml:space="preserve"> </w:t>
      </w:r>
      <w:r w:rsidR="003475DC">
        <w:rPr>
          <w:b/>
          <w:bCs/>
          <w:color w:val="2E5395"/>
          <w:spacing w:val="-14"/>
        </w:rPr>
        <w:t>R</w:t>
      </w:r>
      <w:r w:rsidRPr="00B14E17">
        <w:rPr>
          <w:b/>
          <w:bCs/>
          <w:color w:val="2E5395"/>
          <w:spacing w:val="-2"/>
        </w:rPr>
        <w:t>epayments</w:t>
      </w:r>
    </w:p>
    <w:p w14:paraId="2875F63D" w14:textId="77777777" w:rsidR="001B5A47" w:rsidRPr="00977B47" w:rsidRDefault="002973EB" w:rsidP="002E6D87">
      <w:pPr>
        <w:pStyle w:val="ListParagraph"/>
        <w:numPr>
          <w:ilvl w:val="0"/>
          <w:numId w:val="10"/>
        </w:numPr>
        <w:tabs>
          <w:tab w:val="left" w:pos="839"/>
          <w:tab w:val="left" w:pos="840"/>
        </w:tabs>
        <w:ind w:left="839" w:right="285" w:hanging="720"/>
      </w:pPr>
      <w:r w:rsidRPr="00977B47">
        <w:t>Local</w:t>
      </w:r>
      <w:r w:rsidRPr="00977B47">
        <w:rPr>
          <w:spacing w:val="-3"/>
        </w:rPr>
        <w:t xml:space="preserve"> </w:t>
      </w:r>
      <w:r w:rsidRPr="00977B47">
        <w:t>Authorities</w:t>
      </w:r>
      <w:r w:rsidRPr="00977B47">
        <w:rPr>
          <w:spacing w:val="-4"/>
        </w:rPr>
        <w:t xml:space="preserve"> </w:t>
      </w:r>
      <w:r w:rsidRPr="00977B47">
        <w:t>are</w:t>
      </w:r>
      <w:r w:rsidRPr="00977B47">
        <w:rPr>
          <w:spacing w:val="-5"/>
        </w:rPr>
        <w:t xml:space="preserve"> </w:t>
      </w:r>
      <w:r w:rsidRPr="00977B47">
        <w:t>required</w:t>
      </w:r>
      <w:r w:rsidRPr="00977B47">
        <w:rPr>
          <w:spacing w:val="-3"/>
        </w:rPr>
        <w:t xml:space="preserve"> </w:t>
      </w:r>
      <w:r w:rsidRPr="00977B47">
        <w:t>to</w:t>
      </w:r>
      <w:r w:rsidRPr="00977B47">
        <w:rPr>
          <w:spacing w:val="-5"/>
        </w:rPr>
        <w:t xml:space="preserve"> </w:t>
      </w:r>
      <w:r w:rsidRPr="00977B47">
        <w:t>demonstrate</w:t>
      </w:r>
      <w:r w:rsidRPr="00977B47">
        <w:rPr>
          <w:spacing w:val="-5"/>
        </w:rPr>
        <w:t xml:space="preserve"> </w:t>
      </w:r>
      <w:r w:rsidRPr="00977B47">
        <w:t>they</w:t>
      </w:r>
      <w:r w:rsidRPr="00977B47">
        <w:rPr>
          <w:spacing w:val="-2"/>
        </w:rPr>
        <w:t xml:space="preserve"> </w:t>
      </w:r>
      <w:r w:rsidRPr="00977B47">
        <w:t>have</w:t>
      </w:r>
      <w:r w:rsidRPr="00977B47">
        <w:rPr>
          <w:spacing w:val="-3"/>
        </w:rPr>
        <w:t xml:space="preserve"> </w:t>
      </w:r>
      <w:r w:rsidRPr="00977B47">
        <w:t>undertaken</w:t>
      </w:r>
      <w:r w:rsidRPr="00977B47">
        <w:rPr>
          <w:spacing w:val="-3"/>
        </w:rPr>
        <w:t xml:space="preserve"> </w:t>
      </w:r>
      <w:r w:rsidRPr="00977B47">
        <w:t>all</w:t>
      </w:r>
      <w:r w:rsidRPr="00977B47">
        <w:rPr>
          <w:spacing w:val="-6"/>
        </w:rPr>
        <w:t xml:space="preserve"> </w:t>
      </w:r>
      <w:r w:rsidRPr="00977B47">
        <w:t>reasonable</w:t>
      </w:r>
      <w:r w:rsidRPr="00977B47">
        <w:rPr>
          <w:spacing w:val="-3"/>
        </w:rPr>
        <w:t xml:space="preserve"> </w:t>
      </w:r>
      <w:r w:rsidRPr="00977B47">
        <w:t>and practicable steps to reclaim incorrectly paid grant funds.</w:t>
      </w:r>
    </w:p>
    <w:p w14:paraId="4CFE9DF1" w14:textId="0F55FE69" w:rsidR="00AE0CBF" w:rsidRPr="00977B47" w:rsidRDefault="002973EB" w:rsidP="002E6D87">
      <w:pPr>
        <w:pStyle w:val="ListParagraph"/>
        <w:numPr>
          <w:ilvl w:val="0"/>
          <w:numId w:val="10"/>
        </w:numPr>
        <w:tabs>
          <w:tab w:val="left" w:pos="839"/>
          <w:tab w:val="left" w:pos="840"/>
        </w:tabs>
        <w:ind w:left="839" w:right="137" w:hanging="720"/>
      </w:pPr>
      <w:r w:rsidRPr="00977B47">
        <w:t>To</w:t>
      </w:r>
      <w:r w:rsidRPr="00977B47">
        <w:rPr>
          <w:spacing w:val="-1"/>
        </w:rPr>
        <w:t xml:space="preserve"> </w:t>
      </w:r>
      <w:r w:rsidRPr="00977B47">
        <w:t>meet</w:t>
      </w:r>
      <w:r w:rsidRPr="00977B47">
        <w:rPr>
          <w:spacing w:val="-3"/>
        </w:rPr>
        <w:t xml:space="preserve"> </w:t>
      </w:r>
      <w:r w:rsidRPr="00977B47">
        <w:t>this</w:t>
      </w:r>
      <w:r w:rsidRPr="00977B47">
        <w:rPr>
          <w:spacing w:val="-4"/>
        </w:rPr>
        <w:t xml:space="preserve"> </w:t>
      </w:r>
      <w:r w:rsidRPr="00977B47">
        <w:t>requirement, Local</w:t>
      </w:r>
      <w:r w:rsidRPr="00977B47">
        <w:rPr>
          <w:spacing w:val="-2"/>
        </w:rPr>
        <w:t xml:space="preserve"> </w:t>
      </w:r>
      <w:r w:rsidRPr="00977B47">
        <w:t>Authorities</w:t>
      </w:r>
      <w:r w:rsidRPr="00977B47">
        <w:rPr>
          <w:spacing w:val="-4"/>
        </w:rPr>
        <w:t xml:space="preserve"> </w:t>
      </w:r>
      <w:r w:rsidR="00A41F38" w:rsidRPr="00977B47">
        <w:t xml:space="preserve">must </w:t>
      </w:r>
      <w:r w:rsidR="008B7C99" w:rsidRPr="00977B47">
        <w:t xml:space="preserve">make </w:t>
      </w:r>
      <w:r w:rsidR="008B7C99" w:rsidRPr="00977B47">
        <w:rPr>
          <w:b/>
          <w:bCs/>
          <w:u w:val="single"/>
        </w:rPr>
        <w:t>one attempt</w:t>
      </w:r>
      <w:r w:rsidRPr="00977B47">
        <w:t xml:space="preserve"> to try and recover any erroneous / ineligible business grants.</w:t>
      </w:r>
    </w:p>
    <w:p w14:paraId="1C8A266D" w14:textId="4765C573" w:rsidR="00E904DD" w:rsidRPr="00977B47" w:rsidRDefault="006C3BAC" w:rsidP="002E6D87">
      <w:pPr>
        <w:pStyle w:val="ListParagraph"/>
        <w:numPr>
          <w:ilvl w:val="0"/>
          <w:numId w:val="10"/>
        </w:numPr>
        <w:tabs>
          <w:tab w:val="left" w:pos="839"/>
          <w:tab w:val="left" w:pos="840"/>
        </w:tabs>
        <w:ind w:left="839" w:right="137" w:hanging="720"/>
      </w:pPr>
      <w:r w:rsidRPr="00977B47">
        <w:t xml:space="preserve">This </w:t>
      </w:r>
      <w:r w:rsidR="00FB33BE" w:rsidRPr="00977B47">
        <w:t>consists of</w:t>
      </w:r>
      <w:r w:rsidR="00507933" w:rsidRPr="00977B47">
        <w:rPr>
          <w:spacing w:val="-3"/>
        </w:rPr>
        <w:t xml:space="preserve"> rais</w:t>
      </w:r>
      <w:r w:rsidRPr="00977B47">
        <w:rPr>
          <w:spacing w:val="-3"/>
        </w:rPr>
        <w:t>ing</w:t>
      </w:r>
      <w:r w:rsidR="00507933" w:rsidRPr="00977B47">
        <w:rPr>
          <w:spacing w:val="-3"/>
        </w:rPr>
        <w:t xml:space="preserve"> an invoice </w:t>
      </w:r>
      <w:r w:rsidRPr="00977B47">
        <w:t>to</w:t>
      </w:r>
      <w:r w:rsidRPr="00977B47">
        <w:rPr>
          <w:spacing w:val="-2"/>
        </w:rPr>
        <w:t xml:space="preserve"> </w:t>
      </w:r>
      <w:r w:rsidRPr="00977B47">
        <w:t>create</w:t>
      </w:r>
      <w:r w:rsidRPr="00977B47">
        <w:rPr>
          <w:spacing w:val="-4"/>
        </w:rPr>
        <w:t xml:space="preserve"> </w:t>
      </w:r>
      <w:r w:rsidRPr="00977B47">
        <w:t>the</w:t>
      </w:r>
      <w:r w:rsidRPr="00977B47">
        <w:rPr>
          <w:spacing w:val="-4"/>
        </w:rPr>
        <w:t xml:space="preserve"> </w:t>
      </w:r>
      <w:r w:rsidRPr="00977B47">
        <w:t>debt.</w:t>
      </w:r>
      <w:r w:rsidRPr="00977B47">
        <w:rPr>
          <w:spacing w:val="-2"/>
        </w:rPr>
        <w:t xml:space="preserve"> </w:t>
      </w:r>
      <w:r w:rsidRPr="00977B47">
        <w:t>The</w:t>
      </w:r>
      <w:r w:rsidRPr="00977B47">
        <w:rPr>
          <w:spacing w:val="-1"/>
        </w:rPr>
        <w:t xml:space="preserve"> </w:t>
      </w:r>
      <w:r w:rsidRPr="00977B47">
        <w:t>invoice</w:t>
      </w:r>
      <w:r w:rsidRPr="00977B47">
        <w:rPr>
          <w:spacing w:val="-4"/>
        </w:rPr>
        <w:t xml:space="preserve"> </w:t>
      </w:r>
      <w:r w:rsidRPr="00977B47">
        <w:t>should</w:t>
      </w:r>
      <w:r w:rsidRPr="00977B47">
        <w:rPr>
          <w:spacing w:val="-2"/>
        </w:rPr>
        <w:t xml:space="preserve"> </w:t>
      </w:r>
      <w:r w:rsidRPr="00977B47">
        <w:t>clearly</w:t>
      </w:r>
      <w:r w:rsidRPr="00977B47">
        <w:rPr>
          <w:spacing w:val="-1"/>
        </w:rPr>
        <w:t xml:space="preserve"> </w:t>
      </w:r>
      <w:r w:rsidRPr="00977B47">
        <w:t>set</w:t>
      </w:r>
      <w:r w:rsidRPr="00977B47">
        <w:rPr>
          <w:spacing w:val="-3"/>
        </w:rPr>
        <w:t xml:space="preserve"> </w:t>
      </w:r>
      <w:r w:rsidRPr="00977B47">
        <w:t>out</w:t>
      </w:r>
      <w:r w:rsidRPr="00977B47">
        <w:rPr>
          <w:spacing w:val="-3"/>
        </w:rPr>
        <w:t xml:space="preserve"> </w:t>
      </w:r>
      <w:r w:rsidRPr="00977B47">
        <w:t>the</w:t>
      </w:r>
      <w:r w:rsidRPr="00977B47">
        <w:rPr>
          <w:spacing w:val="-4"/>
        </w:rPr>
        <w:t xml:space="preserve"> </w:t>
      </w:r>
      <w:r w:rsidRPr="00977B47">
        <w:t>reason</w:t>
      </w:r>
      <w:r w:rsidRPr="00977B47">
        <w:rPr>
          <w:spacing w:val="-4"/>
        </w:rPr>
        <w:t xml:space="preserve"> </w:t>
      </w:r>
      <w:r w:rsidRPr="00977B47">
        <w:t xml:space="preserve">why the grant is to be repaid, </w:t>
      </w:r>
      <w:r w:rsidR="00B5713F" w:rsidRPr="00977B47">
        <w:t>referring to the relevant grant scheme(s) and which scheme eligibility criteria it failed, and giving a deadline for repayment.</w:t>
      </w:r>
    </w:p>
    <w:p w14:paraId="58723A72" w14:textId="600435A0" w:rsidR="00E904DD" w:rsidRPr="00977B47" w:rsidRDefault="00E904DD" w:rsidP="002E6D87">
      <w:pPr>
        <w:pStyle w:val="ListParagraph"/>
        <w:numPr>
          <w:ilvl w:val="0"/>
          <w:numId w:val="10"/>
        </w:numPr>
        <w:tabs>
          <w:tab w:val="left" w:pos="839"/>
          <w:tab w:val="left" w:pos="840"/>
        </w:tabs>
        <w:ind w:left="839" w:right="137" w:hanging="720"/>
      </w:pPr>
      <w:r w:rsidRPr="00977B47">
        <w:t>For best practice Local Authorities should also include:</w:t>
      </w:r>
    </w:p>
    <w:p w14:paraId="313914D0" w14:textId="77777777" w:rsidR="00E904DD" w:rsidRPr="00977B47" w:rsidRDefault="00E904DD" w:rsidP="002E6D87">
      <w:pPr>
        <w:pStyle w:val="ListParagraph"/>
        <w:numPr>
          <w:ilvl w:val="0"/>
          <w:numId w:val="24"/>
        </w:numPr>
        <w:tabs>
          <w:tab w:val="left" w:pos="839"/>
          <w:tab w:val="left" w:pos="840"/>
        </w:tabs>
        <w:ind w:right="137"/>
      </w:pPr>
      <w:r w:rsidRPr="00977B47">
        <w:t xml:space="preserve">Signposting to a source of free independent debt advice services, such as the Citizens Advice, </w:t>
      </w:r>
      <w:proofErr w:type="spellStart"/>
      <w:r w:rsidRPr="00977B47">
        <w:t>Stepchange</w:t>
      </w:r>
      <w:proofErr w:type="spellEnd"/>
      <w:r w:rsidRPr="00977B47">
        <w:t xml:space="preserve"> the National </w:t>
      </w:r>
      <w:proofErr w:type="spellStart"/>
      <w:r w:rsidRPr="00977B47">
        <w:t>Debtline</w:t>
      </w:r>
      <w:proofErr w:type="spellEnd"/>
      <w:r w:rsidRPr="00977B47">
        <w:t xml:space="preserve">, and Business </w:t>
      </w:r>
      <w:proofErr w:type="spellStart"/>
      <w:r w:rsidRPr="00977B47">
        <w:t>Debtline</w:t>
      </w:r>
      <w:proofErr w:type="spellEnd"/>
      <w:r w:rsidRPr="00977B47">
        <w:t>.</w:t>
      </w:r>
    </w:p>
    <w:p w14:paraId="75E02A87" w14:textId="77777777" w:rsidR="00E904DD" w:rsidRPr="00977B47" w:rsidRDefault="00E904DD" w:rsidP="002E6D87">
      <w:pPr>
        <w:pStyle w:val="ListParagraph"/>
        <w:numPr>
          <w:ilvl w:val="0"/>
          <w:numId w:val="24"/>
        </w:numPr>
        <w:tabs>
          <w:tab w:val="left" w:pos="839"/>
          <w:tab w:val="left" w:pos="840"/>
        </w:tabs>
        <w:ind w:right="137"/>
      </w:pPr>
      <w:r w:rsidRPr="00977B47">
        <w:t>Details of the escalation route that might be taken (e.g., local civil recovery, passing recovery back to Central Government for debt recovery action to be considered).</w:t>
      </w:r>
    </w:p>
    <w:p w14:paraId="033D71D3" w14:textId="2C2D7FF0" w:rsidR="00C25ED2" w:rsidRPr="00977B47" w:rsidRDefault="00E904DD" w:rsidP="002E6D87">
      <w:pPr>
        <w:pStyle w:val="ListParagraph"/>
        <w:numPr>
          <w:ilvl w:val="0"/>
          <w:numId w:val="24"/>
        </w:numPr>
        <w:tabs>
          <w:tab w:val="left" w:pos="839"/>
          <w:tab w:val="left" w:pos="840"/>
        </w:tabs>
        <w:ind w:right="137"/>
      </w:pPr>
      <w:r w:rsidRPr="00977B47">
        <w:t>Point of contact details for discussion.</w:t>
      </w:r>
    </w:p>
    <w:p w14:paraId="2875F644" w14:textId="4137DABA" w:rsidR="001B5A47" w:rsidRPr="00977B47" w:rsidRDefault="003B56C2" w:rsidP="002E6D87">
      <w:pPr>
        <w:pStyle w:val="ListParagraph"/>
        <w:numPr>
          <w:ilvl w:val="0"/>
          <w:numId w:val="10"/>
        </w:numPr>
        <w:tabs>
          <w:tab w:val="left" w:pos="839"/>
          <w:tab w:val="left" w:pos="840"/>
        </w:tabs>
        <w:ind w:left="839" w:right="460" w:hanging="720"/>
      </w:pPr>
      <w:r w:rsidRPr="00977B47">
        <w:t>This is</w:t>
      </w:r>
      <w:r w:rsidRPr="00977B47">
        <w:rPr>
          <w:spacing w:val="-4"/>
        </w:rPr>
        <w:t xml:space="preserve"> </w:t>
      </w:r>
      <w:r w:rsidRPr="00977B47">
        <w:t>the</w:t>
      </w:r>
      <w:r w:rsidRPr="00977B47">
        <w:rPr>
          <w:spacing w:val="-2"/>
        </w:rPr>
        <w:t xml:space="preserve"> </w:t>
      </w:r>
      <w:r w:rsidRPr="00977B47">
        <w:t xml:space="preserve">minimum </w:t>
      </w:r>
      <w:r w:rsidR="00E001B1" w:rsidRPr="00977B47">
        <w:t>DBT</w:t>
      </w:r>
      <w:r w:rsidRPr="00977B47">
        <w:rPr>
          <w:spacing w:val="-2"/>
        </w:rPr>
        <w:t xml:space="preserve"> </w:t>
      </w:r>
      <w:r w:rsidRPr="00977B47">
        <w:t>would</w:t>
      </w:r>
      <w:r w:rsidRPr="00977B47">
        <w:rPr>
          <w:spacing w:val="-4"/>
        </w:rPr>
        <w:t xml:space="preserve"> </w:t>
      </w:r>
      <w:r w:rsidRPr="00977B47">
        <w:t>expect a</w:t>
      </w:r>
      <w:r w:rsidRPr="00977B47">
        <w:rPr>
          <w:spacing w:val="-4"/>
        </w:rPr>
        <w:t xml:space="preserve"> </w:t>
      </w:r>
      <w:r w:rsidRPr="00977B47">
        <w:t>Local</w:t>
      </w:r>
      <w:r w:rsidRPr="00977B47">
        <w:rPr>
          <w:spacing w:val="-2"/>
        </w:rPr>
        <w:t xml:space="preserve"> </w:t>
      </w:r>
      <w:r w:rsidRPr="00977B47">
        <w:t>Authority</w:t>
      </w:r>
      <w:r w:rsidRPr="00977B47">
        <w:rPr>
          <w:spacing w:val="-4"/>
        </w:rPr>
        <w:t xml:space="preserve"> </w:t>
      </w:r>
      <w:r w:rsidRPr="00977B47">
        <w:t>to</w:t>
      </w:r>
      <w:r w:rsidRPr="00977B47">
        <w:rPr>
          <w:spacing w:val="-4"/>
        </w:rPr>
        <w:t xml:space="preserve"> </w:t>
      </w:r>
      <w:r w:rsidRPr="00977B47">
        <w:t>follow</w:t>
      </w:r>
      <w:r w:rsidRPr="00977B47">
        <w:rPr>
          <w:spacing w:val="-2"/>
        </w:rPr>
        <w:t xml:space="preserve"> </w:t>
      </w:r>
      <w:r w:rsidRPr="00977B47">
        <w:t>to meet the reasonable and practicable criteria. Local Authorities are welcome to take additional steps</w:t>
      </w:r>
      <w:r w:rsidR="00FC1FC5" w:rsidRPr="00977B47">
        <w:t xml:space="preserve"> </w:t>
      </w:r>
      <w:r w:rsidR="009366FF" w:rsidRPr="00977B47">
        <w:t xml:space="preserve">in line with </w:t>
      </w:r>
      <w:r w:rsidR="004A18AA" w:rsidRPr="00977B47">
        <w:t>their</w:t>
      </w:r>
      <w:r w:rsidR="009366FF" w:rsidRPr="00977B47">
        <w:t xml:space="preserve"> own debt recover</w:t>
      </w:r>
      <w:r w:rsidR="004771D6" w:rsidRPr="00977B47">
        <w:t>y</w:t>
      </w:r>
      <w:r w:rsidR="009366FF" w:rsidRPr="00977B47">
        <w:t xml:space="preserve"> </w:t>
      </w:r>
      <w:proofErr w:type="gramStart"/>
      <w:r w:rsidR="009366FF" w:rsidRPr="00977B47">
        <w:t>process</w:t>
      </w:r>
      <w:r w:rsidR="004771D6" w:rsidRPr="00977B47">
        <w:t>,</w:t>
      </w:r>
      <w:proofErr w:type="gramEnd"/>
      <w:r w:rsidR="004771D6" w:rsidRPr="00977B47">
        <w:t xml:space="preserve"> t</w:t>
      </w:r>
      <w:r w:rsidR="00FC1FC5" w:rsidRPr="00977B47">
        <w:t xml:space="preserve">his would not prejudice later referral to </w:t>
      </w:r>
      <w:r w:rsidR="00E001B1" w:rsidRPr="00977B47">
        <w:t>DBT</w:t>
      </w:r>
      <w:r w:rsidR="00FC1FC5" w:rsidRPr="00977B47">
        <w:t xml:space="preserve"> if the debt could not be recovered.</w:t>
      </w:r>
    </w:p>
    <w:p w14:paraId="2875F645" w14:textId="706F3FD5" w:rsidR="001B5A47" w:rsidRPr="00977B47" w:rsidRDefault="002973EB" w:rsidP="002E6D87">
      <w:pPr>
        <w:pStyle w:val="ListParagraph"/>
        <w:numPr>
          <w:ilvl w:val="0"/>
          <w:numId w:val="10"/>
        </w:numPr>
        <w:tabs>
          <w:tab w:val="left" w:pos="839"/>
          <w:tab w:val="left" w:pos="840"/>
        </w:tabs>
        <w:ind w:left="839" w:right="162" w:hanging="720"/>
      </w:pPr>
      <w:r w:rsidRPr="00977B47">
        <w:t>Local</w:t>
      </w:r>
      <w:r w:rsidRPr="00977B47">
        <w:rPr>
          <w:spacing w:val="-2"/>
        </w:rPr>
        <w:t xml:space="preserve"> </w:t>
      </w:r>
      <w:r w:rsidRPr="00977B47">
        <w:t>Authorities</w:t>
      </w:r>
      <w:r w:rsidRPr="00977B47">
        <w:rPr>
          <w:spacing w:val="-4"/>
        </w:rPr>
        <w:t xml:space="preserve"> </w:t>
      </w:r>
      <w:r w:rsidRPr="00977B47">
        <w:t>are</w:t>
      </w:r>
      <w:r w:rsidRPr="00977B47">
        <w:rPr>
          <w:spacing w:val="-3"/>
        </w:rPr>
        <w:t xml:space="preserve"> </w:t>
      </w:r>
      <w:r w:rsidRPr="00977B47">
        <w:t>required</w:t>
      </w:r>
      <w:r w:rsidRPr="00977B47">
        <w:rPr>
          <w:spacing w:val="-2"/>
        </w:rPr>
        <w:t xml:space="preserve"> </w:t>
      </w:r>
      <w:r w:rsidRPr="00977B47">
        <w:t>to</w:t>
      </w:r>
      <w:r w:rsidRPr="00977B47">
        <w:rPr>
          <w:spacing w:val="-4"/>
        </w:rPr>
        <w:t xml:space="preserve"> </w:t>
      </w:r>
      <w:r w:rsidRPr="00977B47">
        <w:t>keep</w:t>
      </w:r>
      <w:r w:rsidRPr="00977B47">
        <w:rPr>
          <w:spacing w:val="-4"/>
        </w:rPr>
        <w:t xml:space="preserve"> </w:t>
      </w:r>
      <w:r w:rsidRPr="00977B47">
        <w:t>a</w:t>
      </w:r>
      <w:r w:rsidRPr="00977B47">
        <w:rPr>
          <w:spacing w:val="-4"/>
        </w:rPr>
        <w:t xml:space="preserve"> </w:t>
      </w:r>
      <w:r w:rsidRPr="00977B47">
        <w:t>record</w:t>
      </w:r>
      <w:r w:rsidRPr="00977B47">
        <w:rPr>
          <w:spacing w:val="-4"/>
        </w:rPr>
        <w:t xml:space="preserve"> </w:t>
      </w:r>
      <w:r w:rsidRPr="00977B47">
        <w:t>of</w:t>
      </w:r>
      <w:r w:rsidRPr="00977B47">
        <w:rPr>
          <w:spacing w:val="-5"/>
        </w:rPr>
        <w:t xml:space="preserve"> </w:t>
      </w:r>
      <w:r w:rsidRPr="00977B47">
        <w:t>all</w:t>
      </w:r>
      <w:r w:rsidRPr="00977B47">
        <w:rPr>
          <w:spacing w:val="-2"/>
        </w:rPr>
        <w:t xml:space="preserve"> </w:t>
      </w:r>
      <w:r w:rsidRPr="00977B47">
        <w:t>communications</w:t>
      </w:r>
      <w:r w:rsidRPr="00977B47">
        <w:rPr>
          <w:spacing w:val="-1"/>
        </w:rPr>
        <w:t xml:space="preserve"> </w:t>
      </w:r>
      <w:r w:rsidRPr="00977B47">
        <w:t>in</w:t>
      </w:r>
      <w:r w:rsidRPr="00977B47">
        <w:rPr>
          <w:spacing w:val="-2"/>
        </w:rPr>
        <w:t xml:space="preserve"> </w:t>
      </w:r>
      <w:r w:rsidRPr="00977B47">
        <w:t>relation</w:t>
      </w:r>
      <w:r w:rsidRPr="00977B47">
        <w:rPr>
          <w:spacing w:val="-2"/>
        </w:rPr>
        <w:t xml:space="preserve"> </w:t>
      </w:r>
      <w:r w:rsidRPr="00977B47">
        <w:t>to the debt recovery, including any</w:t>
      </w:r>
      <w:r w:rsidRPr="00977B47">
        <w:rPr>
          <w:spacing w:val="-1"/>
        </w:rPr>
        <w:t xml:space="preserve"> </w:t>
      </w:r>
      <w:r w:rsidRPr="00977B47">
        <w:t>response</w:t>
      </w:r>
      <w:r w:rsidR="00AE45C5" w:rsidRPr="00977B47">
        <w:t xml:space="preserve"> from the Grant Recipient</w:t>
      </w:r>
      <w:r w:rsidR="00F66911" w:rsidRPr="00977B47">
        <w:t xml:space="preserve">, </w:t>
      </w:r>
      <w:r w:rsidRPr="00977B47">
        <w:t xml:space="preserve">together with evidence which validates the reasons why the Local Authority deemed the Grant Recipient was not entitled to the </w:t>
      </w:r>
      <w:r w:rsidRPr="00977B47">
        <w:rPr>
          <w:spacing w:val="-2"/>
        </w:rPr>
        <w:t>grant.</w:t>
      </w:r>
    </w:p>
    <w:p w14:paraId="2875F649" w14:textId="4E9FECA6" w:rsidR="001B5A47" w:rsidRPr="00977B47" w:rsidRDefault="002973EB" w:rsidP="002E6D87">
      <w:pPr>
        <w:pStyle w:val="ListParagraph"/>
        <w:numPr>
          <w:ilvl w:val="0"/>
          <w:numId w:val="10"/>
        </w:numPr>
        <w:tabs>
          <w:tab w:val="left" w:pos="839"/>
          <w:tab w:val="left" w:pos="840"/>
        </w:tabs>
        <w:ind w:left="839" w:right="568" w:hanging="720"/>
      </w:pPr>
      <w:r w:rsidRPr="00977B47">
        <w:t>Local</w:t>
      </w:r>
      <w:r w:rsidRPr="00977B47">
        <w:rPr>
          <w:spacing w:val="-3"/>
        </w:rPr>
        <w:t xml:space="preserve"> </w:t>
      </w:r>
      <w:r w:rsidRPr="00977B47">
        <w:t>Authorities</w:t>
      </w:r>
      <w:r w:rsidRPr="00977B47">
        <w:rPr>
          <w:spacing w:val="-5"/>
        </w:rPr>
        <w:t xml:space="preserve"> </w:t>
      </w:r>
      <w:r w:rsidR="00A85DBA" w:rsidRPr="00977B47">
        <w:rPr>
          <w:spacing w:val="-5"/>
        </w:rPr>
        <w:t>must</w:t>
      </w:r>
      <w:r w:rsidRPr="00977B47">
        <w:rPr>
          <w:spacing w:val="-5"/>
        </w:rPr>
        <w:t xml:space="preserve"> </w:t>
      </w:r>
      <w:r w:rsidRPr="00977B47">
        <w:t>be</w:t>
      </w:r>
      <w:r w:rsidRPr="00977B47">
        <w:rPr>
          <w:spacing w:val="-3"/>
        </w:rPr>
        <w:t xml:space="preserve"> </w:t>
      </w:r>
      <w:r w:rsidRPr="00977B47">
        <w:t>flexible</w:t>
      </w:r>
      <w:r w:rsidRPr="00977B47">
        <w:rPr>
          <w:spacing w:val="-3"/>
        </w:rPr>
        <w:t xml:space="preserve"> </w:t>
      </w:r>
      <w:r w:rsidRPr="00977B47">
        <w:t>and</w:t>
      </w:r>
      <w:r w:rsidRPr="00977B47">
        <w:rPr>
          <w:spacing w:val="-3"/>
        </w:rPr>
        <w:t xml:space="preserve"> </w:t>
      </w:r>
      <w:r w:rsidRPr="00977B47">
        <w:t>have</w:t>
      </w:r>
      <w:r w:rsidRPr="00977B47">
        <w:rPr>
          <w:spacing w:val="-3"/>
        </w:rPr>
        <w:t xml:space="preserve"> </w:t>
      </w:r>
      <w:r w:rsidRPr="00977B47">
        <w:t>a</w:t>
      </w:r>
      <w:r w:rsidRPr="00977B47">
        <w:rPr>
          <w:spacing w:val="-5"/>
        </w:rPr>
        <w:t xml:space="preserve"> </w:t>
      </w:r>
      <w:r w:rsidRPr="00977B47">
        <w:t>repayment</w:t>
      </w:r>
      <w:r w:rsidRPr="00977B47">
        <w:rPr>
          <w:spacing w:val="-4"/>
        </w:rPr>
        <w:t xml:space="preserve"> </w:t>
      </w:r>
      <w:r w:rsidRPr="00977B47">
        <w:t>system</w:t>
      </w:r>
      <w:r w:rsidRPr="00977B47">
        <w:rPr>
          <w:spacing w:val="-1"/>
        </w:rPr>
        <w:t xml:space="preserve"> </w:t>
      </w:r>
      <w:r w:rsidRPr="00977B47">
        <w:t>which</w:t>
      </w:r>
      <w:r w:rsidRPr="00977B47">
        <w:rPr>
          <w:spacing w:val="-3"/>
        </w:rPr>
        <w:t xml:space="preserve"> </w:t>
      </w:r>
      <w:r w:rsidRPr="00977B47">
        <w:t>would</w:t>
      </w:r>
      <w:r w:rsidRPr="00977B47">
        <w:rPr>
          <w:spacing w:val="-3"/>
        </w:rPr>
        <w:t xml:space="preserve"> </w:t>
      </w:r>
      <w:r w:rsidRPr="00977B47">
        <w:t>offer Grant Recipients the opportunity to pay back in instalments if required. Repayment should be secured as soon as possible, and where possible within one year of the</w:t>
      </w:r>
      <w:r w:rsidR="00990C09" w:rsidRPr="00977B47">
        <w:t xml:space="preserve"> </w:t>
      </w:r>
      <w:r w:rsidRPr="00977B47">
        <w:t>original invoice being raised, but a period no later than the 31 December</w:t>
      </w:r>
      <w:r w:rsidRPr="00977B47">
        <w:rPr>
          <w:spacing w:val="-3"/>
        </w:rPr>
        <w:t xml:space="preserve"> </w:t>
      </w:r>
      <w:r w:rsidRPr="00977B47">
        <w:t>2025</w:t>
      </w:r>
      <w:r w:rsidRPr="00977B47">
        <w:rPr>
          <w:spacing w:val="-3"/>
        </w:rPr>
        <w:t xml:space="preserve"> </w:t>
      </w:r>
      <w:r w:rsidRPr="00977B47">
        <w:t>can</w:t>
      </w:r>
      <w:r w:rsidRPr="00977B47">
        <w:rPr>
          <w:spacing w:val="-4"/>
        </w:rPr>
        <w:t xml:space="preserve"> </w:t>
      </w:r>
      <w:r w:rsidRPr="00977B47">
        <w:t>be</w:t>
      </w:r>
      <w:r w:rsidRPr="00977B47">
        <w:rPr>
          <w:spacing w:val="-2"/>
        </w:rPr>
        <w:t xml:space="preserve"> </w:t>
      </w:r>
      <w:r w:rsidRPr="00977B47">
        <w:t>agreed</w:t>
      </w:r>
      <w:r w:rsidRPr="00977B47">
        <w:rPr>
          <w:spacing w:val="-4"/>
        </w:rPr>
        <w:t xml:space="preserve"> </w:t>
      </w:r>
      <w:r w:rsidRPr="00977B47">
        <w:t>without</w:t>
      </w:r>
      <w:r w:rsidRPr="00977B47">
        <w:rPr>
          <w:spacing w:val="-3"/>
        </w:rPr>
        <w:t xml:space="preserve"> </w:t>
      </w:r>
      <w:r w:rsidRPr="00977B47">
        <w:t>reference</w:t>
      </w:r>
      <w:r w:rsidRPr="00977B47">
        <w:rPr>
          <w:spacing w:val="-2"/>
        </w:rPr>
        <w:t xml:space="preserve"> </w:t>
      </w:r>
      <w:r w:rsidRPr="00977B47">
        <w:t>back</w:t>
      </w:r>
      <w:r w:rsidRPr="00977B47">
        <w:rPr>
          <w:spacing w:val="-4"/>
        </w:rPr>
        <w:t xml:space="preserve"> </w:t>
      </w:r>
      <w:r w:rsidRPr="00977B47">
        <w:t xml:space="preserve">to </w:t>
      </w:r>
      <w:r w:rsidR="00E001B1" w:rsidRPr="00977B47">
        <w:t>DBT</w:t>
      </w:r>
      <w:r w:rsidRPr="00977B47">
        <w:t>. Any proposed repayment term outside of this will have to be agreed in writing</w:t>
      </w:r>
      <w:hyperlink w:anchor="_bookmark14" w:history="1">
        <w:r w:rsidR="001B5A47" w:rsidRPr="00977B47">
          <w:rPr>
            <w:vertAlign w:val="superscript"/>
          </w:rPr>
          <w:t>4</w:t>
        </w:r>
      </w:hyperlink>
      <w:r w:rsidRPr="00977B47">
        <w:t xml:space="preserve"> with </w:t>
      </w:r>
      <w:r w:rsidR="00E001B1" w:rsidRPr="00977B47">
        <w:t>DBT</w:t>
      </w:r>
      <w:r w:rsidRPr="00977B47">
        <w:t xml:space="preserve"> before it can be </w:t>
      </w:r>
      <w:proofErr w:type="spellStart"/>
      <w:r w:rsidRPr="00977B47">
        <w:t>finalised</w:t>
      </w:r>
      <w:proofErr w:type="spellEnd"/>
      <w:r w:rsidRPr="00977B47">
        <w:t xml:space="preserve"> with a business.</w:t>
      </w:r>
    </w:p>
    <w:p w14:paraId="319BB157" w14:textId="77777777" w:rsidR="00990C09" w:rsidRPr="00E03252" w:rsidRDefault="00990C09" w:rsidP="002E6D87">
      <w:pPr>
        <w:tabs>
          <w:tab w:val="left" w:pos="839"/>
          <w:tab w:val="left" w:pos="840"/>
        </w:tabs>
        <w:spacing w:before="120"/>
        <w:ind w:left="839" w:right="568"/>
      </w:pPr>
      <w:r w:rsidRPr="00E03252">
        <w:t>These requests will only be considered on an exceptional basis and Local Authorities must provide:</w:t>
      </w:r>
    </w:p>
    <w:p w14:paraId="3CEF2E46" w14:textId="433C26A0" w:rsidR="00990C09" w:rsidRPr="00E03252" w:rsidRDefault="00990C09" w:rsidP="002E6D87">
      <w:pPr>
        <w:pStyle w:val="ListParagraph"/>
        <w:numPr>
          <w:ilvl w:val="0"/>
          <w:numId w:val="13"/>
        </w:numPr>
        <w:tabs>
          <w:tab w:val="left" w:pos="840"/>
        </w:tabs>
        <w:ind w:right="568"/>
        <w:jc w:val="both"/>
      </w:pPr>
      <w:r w:rsidRPr="00E03252">
        <w:t>The amount to be recovered and the proposed term.</w:t>
      </w:r>
    </w:p>
    <w:p w14:paraId="3ECEFAD6" w14:textId="0B9DE3E3" w:rsidR="00990C09" w:rsidRPr="00E03252" w:rsidRDefault="00990C09" w:rsidP="002E6D87">
      <w:pPr>
        <w:pStyle w:val="ListParagraph"/>
        <w:numPr>
          <w:ilvl w:val="0"/>
          <w:numId w:val="13"/>
        </w:numPr>
        <w:tabs>
          <w:tab w:val="left" w:pos="840"/>
        </w:tabs>
        <w:ind w:right="568"/>
        <w:jc w:val="both"/>
      </w:pPr>
      <w:r w:rsidRPr="00E03252">
        <w:t>The reason why the Local Authority believes the term is required/appropriate for the business, including an argued reason as to why the business cannot manage a shorter repayment plan.</w:t>
      </w:r>
    </w:p>
    <w:p w14:paraId="2579C18E" w14:textId="0ED139AA" w:rsidR="00990C09" w:rsidRPr="00E03252" w:rsidRDefault="00990C09" w:rsidP="002E6D87">
      <w:pPr>
        <w:pStyle w:val="ListParagraph"/>
        <w:numPr>
          <w:ilvl w:val="0"/>
          <w:numId w:val="13"/>
        </w:numPr>
        <w:tabs>
          <w:tab w:val="left" w:pos="840"/>
        </w:tabs>
        <w:ind w:right="568"/>
        <w:jc w:val="both"/>
      </w:pPr>
      <w:r w:rsidRPr="00E03252">
        <w:t>A view on affordability and whether it recommends the repayment plan.</w:t>
      </w:r>
    </w:p>
    <w:p w14:paraId="4B59082E" w14:textId="1DEB7B17" w:rsidR="00990C09" w:rsidRPr="00977B47" w:rsidRDefault="00E001B1" w:rsidP="002E6D87">
      <w:pPr>
        <w:tabs>
          <w:tab w:val="left" w:pos="839"/>
          <w:tab w:val="left" w:pos="840"/>
        </w:tabs>
        <w:spacing w:before="120"/>
        <w:ind w:left="839" w:right="568"/>
      </w:pPr>
      <w:r w:rsidRPr="00977B47">
        <w:t>DBT</w:t>
      </w:r>
      <w:r w:rsidR="00990C09" w:rsidRPr="00977B47">
        <w:t xml:space="preserve"> will make a final decision based on the above.</w:t>
      </w:r>
    </w:p>
    <w:p w14:paraId="3572E2A7" w14:textId="77777777" w:rsidR="00ED565F" w:rsidRPr="00977B47" w:rsidRDefault="00ED565F" w:rsidP="002E6D87">
      <w:pPr>
        <w:tabs>
          <w:tab w:val="left" w:pos="839"/>
          <w:tab w:val="left" w:pos="840"/>
        </w:tabs>
        <w:spacing w:before="120"/>
        <w:ind w:left="839" w:right="568"/>
      </w:pPr>
    </w:p>
    <w:p w14:paraId="279BB85F" w14:textId="77777777" w:rsidR="00ED565F" w:rsidRPr="00977B47" w:rsidRDefault="00ED565F" w:rsidP="002E6D87">
      <w:pPr>
        <w:tabs>
          <w:tab w:val="left" w:pos="839"/>
          <w:tab w:val="left" w:pos="840"/>
        </w:tabs>
        <w:spacing w:before="120"/>
        <w:ind w:left="839" w:right="568"/>
      </w:pPr>
    </w:p>
    <w:bookmarkStart w:id="19" w:name="Returning_Funding_to_BEIS"/>
    <w:bookmarkStart w:id="20" w:name="_bookmark11"/>
    <w:bookmarkEnd w:id="19"/>
    <w:bookmarkEnd w:id="20"/>
    <w:p w14:paraId="2217593C" w14:textId="0BB772C6" w:rsidR="00B14E17" w:rsidRPr="00977B47" w:rsidRDefault="00ED565F" w:rsidP="00ED565F">
      <w:pPr>
        <w:pStyle w:val="BodyText"/>
        <w:spacing w:before="120"/>
        <w:rPr>
          <w:rFonts w:ascii="Calibri Light" w:eastAsia="Calibri Light" w:hAnsi="Calibri Light" w:cs="Calibri Light"/>
          <w:color w:val="2E5395"/>
          <w:sz w:val="32"/>
          <w:szCs w:val="32"/>
        </w:rPr>
      </w:pPr>
      <w:r w:rsidRPr="00977B47">
        <w:rPr>
          <w:noProof/>
        </w:rPr>
        <mc:AlternateContent>
          <mc:Choice Requires="wps">
            <w:drawing>
              <wp:anchor distT="0" distB="0" distL="0" distR="0" simplePos="0" relativeHeight="487590912" behindDoc="1" locked="0" layoutInCell="1" allowOverlap="1" wp14:anchorId="6F088D4C" wp14:editId="36218C41">
                <wp:simplePos x="0" y="0"/>
                <wp:positionH relativeFrom="page">
                  <wp:posOffset>914400</wp:posOffset>
                </wp:positionH>
                <wp:positionV relativeFrom="paragraph">
                  <wp:posOffset>92075</wp:posOffset>
                </wp:positionV>
                <wp:extent cx="1828800" cy="8890"/>
                <wp:effectExtent l="0" t="0" r="0" b="0"/>
                <wp:wrapTopAndBottom/>
                <wp:docPr id="1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4834B" id="docshape7" o:spid="_x0000_s1026" style="position:absolute;margin-left:1in;margin-top:7.2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" fillcolor="black" stroked="f">
                <w10:wrap type="topAndBottom" anchorx="page"/>
              </v:rect>
            </w:pict>
          </mc:Fallback>
        </mc:AlternateContent>
      </w:r>
      <w:bookmarkStart w:id="21" w:name="_bookmark14"/>
      <w:bookmarkEnd w:id="21"/>
      <w:r w:rsidRPr="00977B47">
        <w:rPr>
          <w:rFonts w:ascii="Calibri"/>
          <w:sz w:val="20"/>
          <w:vertAlign w:val="superscript"/>
        </w:rPr>
        <w:t>4</w:t>
      </w:r>
      <w:r w:rsidRPr="00977B47">
        <w:rPr>
          <w:rFonts w:ascii="Calibri"/>
          <w:spacing w:val="-5"/>
          <w:sz w:val="20"/>
        </w:rPr>
        <w:t xml:space="preserve"> </w:t>
      </w:r>
      <w:r w:rsidRPr="00977B47">
        <w:rPr>
          <w:rFonts w:ascii="Calibri"/>
          <w:sz w:val="20"/>
        </w:rPr>
        <w:t>Email</w:t>
      </w:r>
      <w:r w:rsidRPr="00977B47">
        <w:rPr>
          <w:rFonts w:ascii="Calibri"/>
          <w:spacing w:val="-5"/>
          <w:sz w:val="20"/>
        </w:rPr>
        <w:t xml:space="preserve"> </w:t>
      </w:r>
      <w:r w:rsidRPr="00977B47">
        <w:rPr>
          <w:rFonts w:ascii="Calibri"/>
          <w:sz w:val="20"/>
        </w:rPr>
        <w:t>confirmation</w:t>
      </w:r>
      <w:r w:rsidRPr="00977B47">
        <w:rPr>
          <w:rFonts w:ascii="Calibri"/>
          <w:spacing w:val="-3"/>
          <w:sz w:val="20"/>
        </w:rPr>
        <w:t xml:space="preserve"> </w:t>
      </w:r>
      <w:r w:rsidRPr="00977B47">
        <w:rPr>
          <w:rFonts w:ascii="Calibri"/>
          <w:sz w:val="20"/>
        </w:rPr>
        <w:t>from</w:t>
      </w:r>
      <w:r w:rsidRPr="00977B47">
        <w:rPr>
          <w:rFonts w:ascii="Calibri"/>
          <w:spacing w:val="-5"/>
          <w:sz w:val="20"/>
        </w:rPr>
        <w:t xml:space="preserve"> </w:t>
      </w:r>
      <w:r w:rsidRPr="00977B47">
        <w:rPr>
          <w:rFonts w:ascii="Calibri"/>
          <w:sz w:val="20"/>
        </w:rPr>
        <w:t>DBT</w:t>
      </w:r>
      <w:r w:rsidRPr="00977B47">
        <w:rPr>
          <w:rFonts w:ascii="Calibri"/>
          <w:spacing w:val="-2"/>
          <w:sz w:val="20"/>
        </w:rPr>
        <w:t xml:space="preserve"> </w:t>
      </w:r>
      <w:r w:rsidRPr="00977B47">
        <w:rPr>
          <w:rFonts w:ascii="Calibri"/>
          <w:sz w:val="20"/>
        </w:rPr>
        <w:t>to</w:t>
      </w:r>
      <w:r w:rsidRPr="00977B47">
        <w:rPr>
          <w:rFonts w:ascii="Calibri"/>
          <w:spacing w:val="-4"/>
          <w:sz w:val="20"/>
        </w:rPr>
        <w:t xml:space="preserve"> </w:t>
      </w:r>
      <w:r w:rsidRPr="00977B47">
        <w:rPr>
          <w:rFonts w:ascii="Calibri"/>
          <w:sz w:val="20"/>
        </w:rPr>
        <w:t>the</w:t>
      </w:r>
      <w:r w:rsidRPr="00977B47">
        <w:rPr>
          <w:rFonts w:ascii="Calibri"/>
          <w:spacing w:val="-5"/>
          <w:sz w:val="20"/>
        </w:rPr>
        <w:t xml:space="preserve"> </w:t>
      </w:r>
      <w:r w:rsidRPr="00977B47">
        <w:rPr>
          <w:rFonts w:ascii="Calibri"/>
          <w:sz w:val="20"/>
        </w:rPr>
        <w:t>LA</w:t>
      </w:r>
      <w:r w:rsidRPr="00977B47">
        <w:rPr>
          <w:rFonts w:ascii="Calibri"/>
          <w:spacing w:val="-4"/>
          <w:sz w:val="20"/>
        </w:rPr>
        <w:t xml:space="preserve"> </w:t>
      </w:r>
      <w:r w:rsidRPr="00977B47">
        <w:rPr>
          <w:rFonts w:ascii="Calibri"/>
          <w:sz w:val="20"/>
        </w:rPr>
        <w:t>is</w:t>
      </w:r>
      <w:r w:rsidRPr="00977B47">
        <w:rPr>
          <w:rFonts w:ascii="Calibri"/>
          <w:spacing w:val="-3"/>
          <w:sz w:val="20"/>
        </w:rPr>
        <w:t xml:space="preserve"> </w:t>
      </w:r>
      <w:r w:rsidRPr="00977B47">
        <w:rPr>
          <w:rFonts w:ascii="Calibri"/>
          <w:spacing w:val="-2"/>
          <w:sz w:val="20"/>
        </w:rPr>
        <w:t>acceptable</w:t>
      </w:r>
      <w:r w:rsidR="00B14E17" w:rsidRPr="00977B47">
        <w:rPr>
          <w:color w:val="2E5395"/>
        </w:rPr>
        <w:br w:type="page"/>
      </w:r>
    </w:p>
    <w:p w14:paraId="2875F64A" w14:textId="73125A19" w:rsidR="001B5A47" w:rsidRPr="00977B47" w:rsidRDefault="002973EB" w:rsidP="002E6D87">
      <w:pPr>
        <w:pStyle w:val="Heading2"/>
        <w:spacing w:before="120"/>
        <w:rPr>
          <w:b/>
          <w:bCs/>
        </w:rPr>
      </w:pPr>
      <w:r w:rsidRPr="00977B47">
        <w:rPr>
          <w:b/>
          <w:bCs/>
          <w:color w:val="2E5395"/>
        </w:rPr>
        <w:lastRenderedPageBreak/>
        <w:t>Returning</w:t>
      </w:r>
      <w:r w:rsidRPr="00977B47">
        <w:rPr>
          <w:b/>
          <w:bCs/>
          <w:color w:val="2E5395"/>
          <w:spacing w:val="-10"/>
        </w:rPr>
        <w:t xml:space="preserve"> </w:t>
      </w:r>
      <w:r w:rsidRPr="00977B47">
        <w:rPr>
          <w:b/>
          <w:bCs/>
          <w:color w:val="2E5395"/>
        </w:rPr>
        <w:t>Funding</w:t>
      </w:r>
      <w:r w:rsidRPr="00977B47">
        <w:rPr>
          <w:b/>
          <w:bCs/>
          <w:color w:val="2E5395"/>
          <w:spacing w:val="-9"/>
        </w:rPr>
        <w:t xml:space="preserve"> </w:t>
      </w:r>
      <w:r w:rsidRPr="00977B47">
        <w:rPr>
          <w:b/>
          <w:bCs/>
          <w:color w:val="2E5395"/>
        </w:rPr>
        <w:t>to</w:t>
      </w:r>
      <w:r w:rsidRPr="00977B47">
        <w:rPr>
          <w:b/>
          <w:bCs/>
          <w:color w:val="2E5395"/>
          <w:spacing w:val="-11"/>
        </w:rPr>
        <w:t xml:space="preserve"> </w:t>
      </w:r>
      <w:r w:rsidR="00E001B1" w:rsidRPr="00977B47">
        <w:rPr>
          <w:b/>
          <w:bCs/>
          <w:color w:val="2E5395"/>
          <w:spacing w:val="-4"/>
        </w:rPr>
        <w:t>DBT</w:t>
      </w:r>
    </w:p>
    <w:p w14:paraId="4EBAF1B2" w14:textId="77777777" w:rsidR="001C7B66" w:rsidRPr="00977B47" w:rsidRDefault="001C7B66" w:rsidP="002E6D87">
      <w:pPr>
        <w:pStyle w:val="ListParagraph"/>
        <w:numPr>
          <w:ilvl w:val="0"/>
          <w:numId w:val="10"/>
        </w:numPr>
        <w:tabs>
          <w:tab w:val="left" w:pos="839"/>
          <w:tab w:val="left" w:pos="840"/>
        </w:tabs>
        <w:ind w:left="839" w:right="568" w:hanging="720"/>
      </w:pPr>
      <w:bookmarkStart w:id="22" w:name="Referral_of_Debts_to_BEIS"/>
      <w:bookmarkStart w:id="23" w:name="_bookmark12"/>
      <w:bookmarkEnd w:id="22"/>
      <w:bookmarkEnd w:id="23"/>
      <w:r w:rsidRPr="00977B47">
        <w:t xml:space="preserve">Where funds have been successfully recovered, the Local Authority must complete the template at Annex A and return to </w:t>
      </w:r>
      <w:hyperlink r:id="rId17" w:history="1">
        <w:r w:rsidRPr="00977B47">
          <w:t>BusinessGrantsAssurance@businessandtrade.gov.uk</w:t>
        </w:r>
      </w:hyperlink>
      <w:r w:rsidRPr="00977B47">
        <w:t>.  The Department will provide a formal request for the funds, along with details of where to send payment and a unique reference number to be used.</w:t>
      </w:r>
    </w:p>
    <w:p w14:paraId="74D70723" w14:textId="77777777" w:rsidR="001C7B66" w:rsidRPr="00977B47" w:rsidRDefault="001C7B66" w:rsidP="002E6D87">
      <w:pPr>
        <w:pStyle w:val="ListParagraph"/>
        <w:numPr>
          <w:ilvl w:val="0"/>
          <w:numId w:val="10"/>
        </w:numPr>
        <w:tabs>
          <w:tab w:val="left" w:pos="839"/>
          <w:tab w:val="left" w:pos="840"/>
        </w:tabs>
        <w:ind w:left="839" w:right="568" w:hanging="720"/>
      </w:pPr>
      <w:r w:rsidRPr="00977B47">
        <w:t>If a repayment plan is agreed, the first repayment must be paid to DBT via Annex A as soon as possible after the funds are received from the business.  After that, Local Authorities can choose the frequency of future repayments until the debt is repaid.  The Local Authority must confirm with the first Annex A, the frequency of future repayments.</w:t>
      </w:r>
    </w:p>
    <w:p w14:paraId="7839C2DF" w14:textId="77777777" w:rsidR="001C7B66" w:rsidRPr="00977B47" w:rsidRDefault="001C7B66" w:rsidP="002E6D87">
      <w:pPr>
        <w:pStyle w:val="ListParagraph"/>
        <w:numPr>
          <w:ilvl w:val="0"/>
          <w:numId w:val="10"/>
        </w:numPr>
        <w:tabs>
          <w:tab w:val="left" w:pos="839"/>
          <w:tab w:val="left" w:pos="840"/>
        </w:tabs>
        <w:ind w:left="839" w:right="568" w:hanging="720"/>
      </w:pPr>
      <w:r w:rsidRPr="00977B47">
        <w:t xml:space="preserve">Local Authorities only need to complete and return Annex A when they are </w:t>
      </w:r>
      <w:proofErr w:type="gramStart"/>
      <w:r w:rsidRPr="00977B47">
        <w:t>in a position</w:t>
      </w:r>
      <w:proofErr w:type="gramEnd"/>
      <w:r w:rsidRPr="00977B47">
        <w:t xml:space="preserve"> to return funding, nil responses are not required.</w:t>
      </w:r>
    </w:p>
    <w:p w14:paraId="2875F64F" w14:textId="497F8821" w:rsidR="001B5A47" w:rsidRPr="00977B47" w:rsidRDefault="002973EB" w:rsidP="00B14E17">
      <w:pPr>
        <w:pStyle w:val="Heading2"/>
        <w:spacing w:before="240"/>
        <w:ind w:left="119"/>
        <w:rPr>
          <w:b/>
          <w:bCs/>
          <w:color w:val="2E5395"/>
        </w:rPr>
      </w:pPr>
      <w:r w:rsidRPr="00977B47">
        <w:rPr>
          <w:b/>
          <w:bCs/>
          <w:color w:val="2E5395"/>
        </w:rPr>
        <w:t xml:space="preserve">Referral of Debts to </w:t>
      </w:r>
      <w:r w:rsidR="00E001B1" w:rsidRPr="00977B47">
        <w:rPr>
          <w:b/>
          <w:bCs/>
          <w:color w:val="2E5395"/>
        </w:rPr>
        <w:t>DBT</w:t>
      </w:r>
    </w:p>
    <w:p w14:paraId="3A142FC2" w14:textId="77777777" w:rsidR="00A46991" w:rsidRPr="00977B47" w:rsidRDefault="00A46991" w:rsidP="002E6D87">
      <w:pPr>
        <w:pStyle w:val="ListParagraph"/>
        <w:numPr>
          <w:ilvl w:val="0"/>
          <w:numId w:val="10"/>
        </w:numPr>
        <w:tabs>
          <w:tab w:val="left" w:pos="839"/>
          <w:tab w:val="left" w:pos="840"/>
        </w:tabs>
        <w:ind w:left="839" w:right="568" w:hanging="720"/>
      </w:pPr>
      <w:r w:rsidRPr="00977B47">
        <w:t xml:space="preserve">Where a Local Authority has taken all reasonable and practicable steps as outlined above but has been unable to recover the irregular payment, the Local Authority must complete the template at Annex B and return to </w:t>
      </w:r>
      <w:hyperlink r:id="rId18" w:history="1">
        <w:r w:rsidRPr="00977B47">
          <w:t>BusinessGrantsAssurance@businessandtrade.gov.uk</w:t>
        </w:r>
      </w:hyperlink>
      <w:r w:rsidRPr="00977B47">
        <w:t xml:space="preserve"> for agreement on liability and further recovery activity.</w:t>
      </w:r>
    </w:p>
    <w:p w14:paraId="240DA232" w14:textId="48069C02" w:rsidR="00A46991" w:rsidRPr="00977B47" w:rsidRDefault="008354E5" w:rsidP="002E6D87">
      <w:pPr>
        <w:pStyle w:val="ListParagraph"/>
        <w:numPr>
          <w:ilvl w:val="0"/>
          <w:numId w:val="10"/>
        </w:numPr>
        <w:tabs>
          <w:tab w:val="left" w:pos="839"/>
          <w:tab w:val="left" w:pos="840"/>
        </w:tabs>
        <w:ind w:left="839" w:right="568" w:hanging="720"/>
      </w:pPr>
      <w:r w:rsidRPr="00977B47">
        <w:t xml:space="preserve">The Local Authority must provide </w:t>
      </w:r>
      <w:r w:rsidR="00912773" w:rsidRPr="00977B47">
        <w:t xml:space="preserve">all appropriate additional documentation as stated in Annex B.  </w:t>
      </w:r>
      <w:r w:rsidR="00A46991" w:rsidRPr="00977B47">
        <w:t>Failure to provide the full detail requested at Annex B will delay DBT confirming liability and next steps for the debt and could result in a Local Authority being considered liable for a debt.</w:t>
      </w:r>
    </w:p>
    <w:p w14:paraId="2875F653" w14:textId="77777777" w:rsidR="001B5A47" w:rsidRPr="00B14E17" w:rsidRDefault="002973EB" w:rsidP="00B14E17">
      <w:pPr>
        <w:pStyle w:val="Heading2"/>
        <w:spacing w:before="240"/>
        <w:ind w:left="119"/>
        <w:rPr>
          <w:b/>
          <w:bCs/>
          <w:color w:val="2E5395"/>
        </w:rPr>
      </w:pPr>
      <w:bookmarkStart w:id="24" w:name="Assignment_of_Debts"/>
      <w:bookmarkStart w:id="25" w:name="_bookmark13"/>
      <w:bookmarkEnd w:id="24"/>
      <w:bookmarkEnd w:id="25"/>
      <w:r w:rsidRPr="00B14E17">
        <w:rPr>
          <w:b/>
          <w:bCs/>
          <w:color w:val="2E5395"/>
        </w:rPr>
        <w:t>Assignment of Debts</w:t>
      </w:r>
    </w:p>
    <w:p w14:paraId="2875F654" w14:textId="09CEDC92" w:rsidR="001B5A47" w:rsidRPr="00977B47" w:rsidRDefault="002973EB" w:rsidP="002E6D87">
      <w:pPr>
        <w:pStyle w:val="ListParagraph"/>
        <w:numPr>
          <w:ilvl w:val="0"/>
          <w:numId w:val="10"/>
        </w:numPr>
        <w:tabs>
          <w:tab w:val="left" w:pos="839"/>
          <w:tab w:val="left" w:pos="840"/>
        </w:tabs>
        <w:ind w:right="248"/>
      </w:pPr>
      <w:r w:rsidRPr="00977B47">
        <w:t xml:space="preserve">For </w:t>
      </w:r>
      <w:r w:rsidR="00E001B1" w:rsidRPr="00977B47">
        <w:t>DBT</w:t>
      </w:r>
      <w:r w:rsidRPr="00977B47">
        <w:t xml:space="preserve"> to accept and act on a debt referral, a Precedent Assignment Agreement is required between </w:t>
      </w:r>
      <w:r w:rsidR="00E001B1" w:rsidRPr="00977B47">
        <w:t>DBT</w:t>
      </w:r>
      <w:r w:rsidRPr="00977B47">
        <w:t xml:space="preserve"> and the Local Authority, which assigns all causes of action in relation to incorrectly paid Covid-19 Business Support Grants to </w:t>
      </w:r>
      <w:r w:rsidR="00E001B1" w:rsidRPr="00977B47">
        <w:t>DBT</w:t>
      </w:r>
      <w:r w:rsidRPr="00977B47">
        <w:t>. This is required as funds were allocated to Local Authorities under Section 31of the Local Government Act 2003</w:t>
      </w:r>
      <w:r w:rsidRPr="00977B47">
        <w:rPr>
          <w:spacing w:val="-2"/>
        </w:rPr>
        <w:t xml:space="preserve"> </w:t>
      </w:r>
      <w:r w:rsidRPr="00977B47">
        <w:t>and it was</w:t>
      </w:r>
      <w:r w:rsidRPr="00977B47">
        <w:rPr>
          <w:spacing w:val="-2"/>
        </w:rPr>
        <w:t xml:space="preserve"> </w:t>
      </w:r>
      <w:r w:rsidRPr="00977B47">
        <w:t>the</w:t>
      </w:r>
      <w:r w:rsidRPr="00977B47">
        <w:rPr>
          <w:spacing w:val="-4"/>
        </w:rPr>
        <w:t xml:space="preserve"> </w:t>
      </w:r>
      <w:r w:rsidRPr="00977B47">
        <w:t>Local Authority who</w:t>
      </w:r>
      <w:r w:rsidRPr="00977B47">
        <w:rPr>
          <w:spacing w:val="-2"/>
        </w:rPr>
        <w:t xml:space="preserve"> </w:t>
      </w:r>
      <w:r w:rsidRPr="00977B47">
        <w:t>then</w:t>
      </w:r>
      <w:r w:rsidRPr="00977B47">
        <w:rPr>
          <w:spacing w:val="-2"/>
        </w:rPr>
        <w:t xml:space="preserve"> </w:t>
      </w:r>
      <w:r w:rsidRPr="00977B47">
        <w:t>administered</w:t>
      </w:r>
      <w:r w:rsidRPr="00977B47">
        <w:rPr>
          <w:spacing w:val="-2"/>
        </w:rPr>
        <w:t xml:space="preserve"> </w:t>
      </w:r>
      <w:r w:rsidRPr="00977B47">
        <w:t>the Grants</w:t>
      </w:r>
      <w:r w:rsidRPr="00977B47">
        <w:rPr>
          <w:spacing w:val="-2"/>
        </w:rPr>
        <w:t xml:space="preserve"> </w:t>
      </w:r>
      <w:r w:rsidRPr="00977B47">
        <w:t>to</w:t>
      </w:r>
      <w:r w:rsidRPr="00977B47">
        <w:rPr>
          <w:spacing w:val="-2"/>
        </w:rPr>
        <w:t xml:space="preserve"> </w:t>
      </w:r>
      <w:r w:rsidRPr="00977B47">
        <w:t>end</w:t>
      </w:r>
      <w:r w:rsidRPr="00977B47">
        <w:rPr>
          <w:spacing w:val="-2"/>
        </w:rPr>
        <w:t xml:space="preserve"> </w:t>
      </w:r>
      <w:r w:rsidRPr="00977B47">
        <w:t>Grant Recipients,</w:t>
      </w:r>
      <w:r w:rsidRPr="00977B47">
        <w:rPr>
          <w:spacing w:val="-4"/>
        </w:rPr>
        <w:t xml:space="preserve"> </w:t>
      </w:r>
      <w:r w:rsidRPr="00977B47">
        <w:t>meaning</w:t>
      </w:r>
      <w:r w:rsidRPr="00977B47">
        <w:rPr>
          <w:spacing w:val="-3"/>
        </w:rPr>
        <w:t xml:space="preserve"> </w:t>
      </w:r>
      <w:r w:rsidRPr="00977B47">
        <w:t>any</w:t>
      </w:r>
      <w:r w:rsidRPr="00977B47">
        <w:rPr>
          <w:spacing w:val="-5"/>
        </w:rPr>
        <w:t xml:space="preserve"> </w:t>
      </w:r>
      <w:r w:rsidRPr="00977B47">
        <w:t>legal</w:t>
      </w:r>
      <w:r w:rsidRPr="00977B47">
        <w:rPr>
          <w:spacing w:val="-3"/>
        </w:rPr>
        <w:t xml:space="preserve"> </w:t>
      </w:r>
      <w:r w:rsidRPr="00977B47">
        <w:t>cause</w:t>
      </w:r>
      <w:r w:rsidRPr="00977B47">
        <w:rPr>
          <w:spacing w:val="-3"/>
        </w:rPr>
        <w:t xml:space="preserve"> </w:t>
      </w:r>
      <w:r w:rsidRPr="00977B47">
        <w:t>of</w:t>
      </w:r>
      <w:r w:rsidRPr="00977B47">
        <w:rPr>
          <w:spacing w:val="-1"/>
        </w:rPr>
        <w:t xml:space="preserve"> </w:t>
      </w:r>
      <w:r w:rsidRPr="00977B47">
        <w:t>action</w:t>
      </w:r>
      <w:r w:rsidRPr="00977B47">
        <w:rPr>
          <w:spacing w:val="-5"/>
        </w:rPr>
        <w:t xml:space="preserve"> </w:t>
      </w:r>
      <w:r w:rsidRPr="00977B47">
        <w:t>(in</w:t>
      </w:r>
      <w:r w:rsidRPr="00977B47">
        <w:rPr>
          <w:spacing w:val="-5"/>
        </w:rPr>
        <w:t xml:space="preserve"> </w:t>
      </w:r>
      <w:r w:rsidRPr="00977B47">
        <w:t>contract</w:t>
      </w:r>
      <w:r w:rsidRPr="00977B47">
        <w:rPr>
          <w:spacing w:val="-1"/>
        </w:rPr>
        <w:t xml:space="preserve"> </w:t>
      </w:r>
      <w:r w:rsidRPr="00977B47">
        <w:t>or</w:t>
      </w:r>
      <w:r w:rsidRPr="00977B47">
        <w:rPr>
          <w:spacing w:val="-1"/>
        </w:rPr>
        <w:t xml:space="preserve"> </w:t>
      </w:r>
      <w:r w:rsidRPr="00977B47">
        <w:t>otherwise)</w:t>
      </w:r>
      <w:r w:rsidRPr="00977B47">
        <w:rPr>
          <w:spacing w:val="-1"/>
        </w:rPr>
        <w:t xml:space="preserve"> </w:t>
      </w:r>
      <w:r w:rsidRPr="00977B47">
        <w:t>sits</w:t>
      </w:r>
      <w:r w:rsidRPr="00977B47">
        <w:rPr>
          <w:spacing w:val="-2"/>
        </w:rPr>
        <w:t xml:space="preserve"> </w:t>
      </w:r>
      <w:r w:rsidRPr="00977B47">
        <w:t>at</w:t>
      </w:r>
      <w:r w:rsidRPr="00977B47">
        <w:rPr>
          <w:spacing w:val="-4"/>
        </w:rPr>
        <w:t xml:space="preserve"> </w:t>
      </w:r>
      <w:r w:rsidRPr="00977B47">
        <w:t>the</w:t>
      </w:r>
      <w:r w:rsidRPr="00977B47">
        <w:rPr>
          <w:spacing w:val="-5"/>
        </w:rPr>
        <w:t xml:space="preserve"> </w:t>
      </w:r>
      <w:r w:rsidRPr="00977B47">
        <w:t>level of Local Authority to Grant Recipient.</w:t>
      </w:r>
    </w:p>
    <w:p w14:paraId="2875F655" w14:textId="2BAC9507" w:rsidR="001B5A47" w:rsidRPr="00977B47" w:rsidRDefault="002973EB" w:rsidP="002E6D87">
      <w:pPr>
        <w:pStyle w:val="ListParagraph"/>
        <w:numPr>
          <w:ilvl w:val="0"/>
          <w:numId w:val="10"/>
        </w:numPr>
        <w:tabs>
          <w:tab w:val="left" w:pos="839"/>
          <w:tab w:val="left" w:pos="841"/>
        </w:tabs>
        <w:ind w:right="336" w:hanging="720"/>
      </w:pPr>
      <w:r w:rsidRPr="00977B47">
        <w:t>A Precedent Assignment Agreement will be signed once by each Local Authority to cover</w:t>
      </w:r>
      <w:r w:rsidRPr="00977B47">
        <w:rPr>
          <w:spacing w:val="-1"/>
        </w:rPr>
        <w:t xml:space="preserve"> </w:t>
      </w:r>
      <w:r w:rsidRPr="00977B47">
        <w:t>all</w:t>
      </w:r>
      <w:r w:rsidRPr="00977B47">
        <w:rPr>
          <w:spacing w:val="-3"/>
        </w:rPr>
        <w:t xml:space="preserve"> </w:t>
      </w:r>
      <w:r w:rsidRPr="00977B47">
        <w:t>Covid-19</w:t>
      </w:r>
      <w:r w:rsidRPr="00977B47">
        <w:rPr>
          <w:spacing w:val="-5"/>
        </w:rPr>
        <w:t xml:space="preserve"> </w:t>
      </w:r>
      <w:r w:rsidRPr="00977B47">
        <w:t>Business</w:t>
      </w:r>
      <w:r w:rsidRPr="00977B47">
        <w:rPr>
          <w:spacing w:val="-2"/>
        </w:rPr>
        <w:t xml:space="preserve"> </w:t>
      </w:r>
      <w:r w:rsidRPr="00977B47">
        <w:t>Support</w:t>
      </w:r>
      <w:r w:rsidRPr="00977B47">
        <w:rPr>
          <w:spacing w:val="-4"/>
        </w:rPr>
        <w:t xml:space="preserve"> </w:t>
      </w:r>
      <w:r w:rsidRPr="00977B47">
        <w:t>Grant</w:t>
      </w:r>
      <w:r w:rsidRPr="00977B47">
        <w:rPr>
          <w:spacing w:val="-4"/>
        </w:rPr>
        <w:t xml:space="preserve"> </w:t>
      </w:r>
      <w:r w:rsidRPr="00977B47">
        <w:t>schemes,</w:t>
      </w:r>
      <w:r w:rsidRPr="00977B47">
        <w:rPr>
          <w:spacing w:val="-3"/>
        </w:rPr>
        <w:t xml:space="preserve"> </w:t>
      </w:r>
      <w:r w:rsidRPr="00977B47">
        <w:t>setting</w:t>
      </w:r>
      <w:r w:rsidRPr="00977B47">
        <w:rPr>
          <w:spacing w:val="-3"/>
        </w:rPr>
        <w:t xml:space="preserve"> </w:t>
      </w:r>
      <w:r w:rsidRPr="00977B47">
        <w:t>out</w:t>
      </w:r>
      <w:r w:rsidRPr="00977B47">
        <w:rPr>
          <w:spacing w:val="-1"/>
        </w:rPr>
        <w:t xml:space="preserve"> </w:t>
      </w:r>
      <w:r w:rsidRPr="00977B47">
        <w:t>a</w:t>
      </w:r>
      <w:r w:rsidRPr="00977B47">
        <w:rPr>
          <w:spacing w:val="-5"/>
        </w:rPr>
        <w:t xml:space="preserve"> </w:t>
      </w:r>
      <w:r w:rsidRPr="00977B47">
        <w:t>framework</w:t>
      </w:r>
      <w:r w:rsidRPr="00977B47">
        <w:rPr>
          <w:spacing w:val="-5"/>
        </w:rPr>
        <w:t xml:space="preserve"> </w:t>
      </w:r>
      <w:r w:rsidRPr="00977B47">
        <w:t>for</w:t>
      </w:r>
      <w:r w:rsidRPr="00977B47">
        <w:rPr>
          <w:spacing w:val="-4"/>
        </w:rPr>
        <w:t xml:space="preserve"> </w:t>
      </w:r>
      <w:r w:rsidR="00E001B1" w:rsidRPr="00977B47">
        <w:t>DBT</w:t>
      </w:r>
      <w:r w:rsidRPr="00977B47">
        <w:t xml:space="preserve"> taking formal responsibility for a debt.</w:t>
      </w:r>
    </w:p>
    <w:p w14:paraId="21756FE1" w14:textId="77777777" w:rsidR="00AB567A" w:rsidRPr="00977B47" w:rsidRDefault="00AB567A" w:rsidP="00AB567A">
      <w:pPr>
        <w:pStyle w:val="Heading2"/>
        <w:spacing w:before="240"/>
        <w:ind w:left="119"/>
        <w:rPr>
          <w:b/>
          <w:bCs/>
        </w:rPr>
      </w:pPr>
      <w:r w:rsidRPr="00977B47">
        <w:rPr>
          <w:b/>
          <w:bCs/>
          <w:color w:val="2E5395"/>
          <w:spacing w:val="-2"/>
        </w:rPr>
        <w:t>Triage</w:t>
      </w:r>
    </w:p>
    <w:p w14:paraId="3151D764" w14:textId="77777777" w:rsidR="00AB567A" w:rsidRPr="00977B47" w:rsidRDefault="00AB567A" w:rsidP="00AB567A">
      <w:pPr>
        <w:pStyle w:val="ListParagraph"/>
        <w:numPr>
          <w:ilvl w:val="0"/>
          <w:numId w:val="10"/>
        </w:numPr>
        <w:tabs>
          <w:tab w:val="left" w:pos="839"/>
          <w:tab w:val="left" w:pos="840"/>
        </w:tabs>
        <w:ind w:left="839" w:right="110" w:hanging="720"/>
      </w:pPr>
      <w:r w:rsidRPr="00977B47">
        <w:t xml:space="preserve">DBT will complete an initial triage on all Annex B Debt Referrals received where a Precedent Assignment Agreement has been signed by the Local </w:t>
      </w:r>
      <w:proofErr w:type="gramStart"/>
      <w:r w:rsidRPr="00977B47">
        <w:t>Authority, and</w:t>
      </w:r>
      <w:proofErr w:type="gramEnd"/>
      <w:r w:rsidRPr="00977B47">
        <w:t xml:space="preserve"> confirm to</w:t>
      </w:r>
      <w:r w:rsidRPr="00977B47">
        <w:rPr>
          <w:spacing w:val="-3"/>
        </w:rPr>
        <w:t xml:space="preserve"> </w:t>
      </w:r>
      <w:r w:rsidRPr="00977B47">
        <w:t>the</w:t>
      </w:r>
      <w:r w:rsidRPr="00977B47">
        <w:rPr>
          <w:spacing w:val="-1"/>
        </w:rPr>
        <w:t xml:space="preserve"> </w:t>
      </w:r>
      <w:r w:rsidRPr="00977B47">
        <w:t>Local</w:t>
      </w:r>
      <w:r w:rsidRPr="00977B47">
        <w:rPr>
          <w:spacing w:val="-4"/>
        </w:rPr>
        <w:t xml:space="preserve"> </w:t>
      </w:r>
      <w:r w:rsidRPr="00977B47">
        <w:t>Authority the</w:t>
      </w:r>
      <w:r w:rsidRPr="00977B47">
        <w:rPr>
          <w:spacing w:val="-1"/>
        </w:rPr>
        <w:t xml:space="preserve"> </w:t>
      </w:r>
      <w:r w:rsidRPr="00977B47">
        <w:t>next steps.</w:t>
      </w:r>
    </w:p>
    <w:p w14:paraId="5D5D4AFF" w14:textId="77777777" w:rsidR="006D1005" w:rsidRDefault="006D1005" w:rsidP="002E6D87">
      <w:pPr>
        <w:pStyle w:val="BodyText"/>
        <w:spacing w:before="120"/>
        <w:rPr>
          <w:sz w:val="20"/>
        </w:rPr>
      </w:pPr>
    </w:p>
    <w:p w14:paraId="1435605B" w14:textId="77777777" w:rsidR="006D1005" w:rsidRDefault="006D1005" w:rsidP="002E6D87">
      <w:pPr>
        <w:pStyle w:val="BodyText"/>
        <w:spacing w:before="120"/>
        <w:rPr>
          <w:sz w:val="20"/>
        </w:rPr>
      </w:pPr>
    </w:p>
    <w:p w14:paraId="2875F65B" w14:textId="77777777" w:rsidR="001B5A47" w:rsidRDefault="001B5A47" w:rsidP="002E6D87">
      <w:pPr>
        <w:spacing w:before="120"/>
        <w:rPr>
          <w:rFonts w:ascii="Calibri"/>
          <w:sz w:val="20"/>
        </w:rPr>
        <w:sectPr w:rsidR="001B5A47">
          <w:pgSz w:w="11910" w:h="16840"/>
          <w:pgMar w:top="1340" w:right="1020" w:bottom="1400" w:left="1320" w:header="0" w:footer="1203" w:gutter="0"/>
          <w:cols w:space="720"/>
        </w:sectPr>
      </w:pPr>
    </w:p>
    <w:p w14:paraId="1C0E7DD8" w14:textId="7E58E1A1" w:rsidR="00652BD8" w:rsidRPr="00977B47" w:rsidRDefault="00652BD8" w:rsidP="002E6D87">
      <w:pPr>
        <w:pStyle w:val="ListParagraph"/>
        <w:numPr>
          <w:ilvl w:val="0"/>
          <w:numId w:val="10"/>
        </w:numPr>
        <w:tabs>
          <w:tab w:val="left" w:pos="839"/>
          <w:tab w:val="left" w:pos="840"/>
        </w:tabs>
        <w:ind w:left="839" w:right="110" w:hanging="720"/>
      </w:pPr>
      <w:bookmarkStart w:id="26" w:name="Triage"/>
      <w:bookmarkStart w:id="27" w:name="_bookmark15"/>
      <w:bookmarkEnd w:id="26"/>
      <w:bookmarkEnd w:id="27"/>
      <w:r w:rsidRPr="00977B47">
        <w:lastRenderedPageBreak/>
        <w:t>Where DBT accepts a referral</w:t>
      </w:r>
      <w:r w:rsidR="00C152FA" w:rsidRPr="00977B47">
        <w:t xml:space="preserve"> and the associated liability for the debt</w:t>
      </w:r>
      <w:r w:rsidRPr="00977B47">
        <w:t xml:space="preserve"> it will formally write to the business to:</w:t>
      </w:r>
    </w:p>
    <w:p w14:paraId="72FE7E8A" w14:textId="77777777" w:rsidR="00652BD8" w:rsidRPr="00977B47" w:rsidRDefault="00652BD8" w:rsidP="002E6D87">
      <w:pPr>
        <w:pStyle w:val="ListParagraph"/>
        <w:widowControl/>
        <w:numPr>
          <w:ilvl w:val="0"/>
          <w:numId w:val="26"/>
        </w:numPr>
        <w:autoSpaceDE/>
        <w:autoSpaceDN/>
      </w:pPr>
      <w:r w:rsidRPr="00977B47">
        <w:t>Confirm that it has taken over recovery action from the Local Authority.</w:t>
      </w:r>
    </w:p>
    <w:p w14:paraId="28496161" w14:textId="77777777" w:rsidR="00652BD8" w:rsidRPr="00977B47" w:rsidRDefault="00652BD8" w:rsidP="002E6D87">
      <w:pPr>
        <w:pStyle w:val="ListParagraph"/>
        <w:widowControl/>
        <w:numPr>
          <w:ilvl w:val="0"/>
          <w:numId w:val="26"/>
        </w:numPr>
        <w:autoSpaceDE/>
        <w:autoSpaceDN/>
      </w:pPr>
      <w:r w:rsidRPr="00977B47">
        <w:t>Request that within 10 working days the business either repays the debt in full directly to DBT or agrees a repayment plan.</w:t>
      </w:r>
    </w:p>
    <w:p w14:paraId="222999C9" w14:textId="1385B077" w:rsidR="00652BD8" w:rsidRPr="00977B47" w:rsidRDefault="00652BD8" w:rsidP="002E6D87">
      <w:pPr>
        <w:pStyle w:val="ListParagraph"/>
        <w:widowControl/>
        <w:numPr>
          <w:ilvl w:val="0"/>
          <w:numId w:val="26"/>
        </w:numPr>
        <w:autoSpaceDE/>
        <w:autoSpaceDN/>
      </w:pPr>
      <w:r w:rsidRPr="00977B47">
        <w:t>Advise that the debt will be referred to a Debt Re</w:t>
      </w:r>
      <w:r w:rsidR="00190113" w:rsidRPr="00977B47">
        <w:t>covery</w:t>
      </w:r>
      <w:r w:rsidRPr="00977B47">
        <w:t xml:space="preserve"> Agency if no acceptable response is provided within 10 working days</w:t>
      </w:r>
      <w:r w:rsidR="003F17D6" w:rsidRPr="00977B47">
        <w:t>.</w:t>
      </w:r>
    </w:p>
    <w:p w14:paraId="24463B18" w14:textId="77777777" w:rsidR="003F17D6" w:rsidRPr="00977B47" w:rsidRDefault="003F17D6" w:rsidP="002E6D87">
      <w:pPr>
        <w:tabs>
          <w:tab w:val="left" w:pos="1560"/>
          <w:tab w:val="left" w:pos="1561"/>
        </w:tabs>
        <w:spacing w:before="120"/>
        <w:ind w:left="839" w:right="335"/>
      </w:pPr>
      <w:r w:rsidRPr="00977B47">
        <w:t>DBT will pursue recovery in all cases of fraud or suspected fraud.</w:t>
      </w:r>
    </w:p>
    <w:p w14:paraId="30FD7BCD" w14:textId="16A2DF0E" w:rsidR="00652BD8" w:rsidRPr="00977B47" w:rsidRDefault="00652BD8" w:rsidP="002E6D87">
      <w:pPr>
        <w:pStyle w:val="ListParagraph"/>
        <w:numPr>
          <w:ilvl w:val="0"/>
          <w:numId w:val="10"/>
        </w:numPr>
        <w:tabs>
          <w:tab w:val="left" w:pos="839"/>
          <w:tab w:val="left" w:pos="840"/>
        </w:tabs>
        <w:ind w:left="839" w:right="110" w:hanging="720"/>
      </w:pPr>
      <w:r w:rsidRPr="00977B47">
        <w:t>Where DBT accepts liability for the debt but there is no realistic prospect of recovery, this will be recorded as unrecoverable.</w:t>
      </w:r>
    </w:p>
    <w:p w14:paraId="2875F666" w14:textId="3DB98CC1" w:rsidR="001B5A47" w:rsidRPr="00977B47" w:rsidRDefault="009619DB" w:rsidP="002E6D87">
      <w:pPr>
        <w:pStyle w:val="ListParagraph"/>
        <w:numPr>
          <w:ilvl w:val="0"/>
          <w:numId w:val="10"/>
        </w:numPr>
        <w:tabs>
          <w:tab w:val="left" w:pos="839"/>
          <w:tab w:val="left" w:pos="840"/>
        </w:tabs>
        <w:ind w:left="839" w:right="110" w:hanging="720"/>
      </w:pPr>
      <w:r w:rsidRPr="00977B47">
        <w:t xml:space="preserve">Where </w:t>
      </w:r>
      <w:r w:rsidR="00E001B1" w:rsidRPr="00977B47">
        <w:t>DBT</w:t>
      </w:r>
      <w:r w:rsidRPr="00977B47">
        <w:t xml:space="preserve"> refuses a referral on the basis that the Local Authority has not acted in a “reasonable and practicable” manner in either the award or attempted recovery of the Grant, it will formally write to the Local Authority to confirm, and detail the reason(s) why, confirming the process for challenge of the decision and a 10-working day deadline to lodge any appeal.</w:t>
      </w:r>
    </w:p>
    <w:p w14:paraId="2875F667" w14:textId="14233623" w:rsidR="001B5A47" w:rsidRPr="00977B47" w:rsidRDefault="002973EB" w:rsidP="002E6D87">
      <w:pPr>
        <w:pStyle w:val="ListParagraph"/>
        <w:tabs>
          <w:tab w:val="left" w:pos="839"/>
          <w:tab w:val="left" w:pos="840"/>
        </w:tabs>
        <w:ind w:left="839" w:right="110" w:firstLine="0"/>
      </w:pPr>
      <w:r w:rsidRPr="00977B47">
        <w:t>When a decision to refuse a referral is confirmed as final</w:t>
      </w:r>
      <w:r w:rsidR="00BF329B" w:rsidRPr="00977B47">
        <w:t>,</w:t>
      </w:r>
      <w:r w:rsidRPr="00977B47">
        <w:t xml:space="preserve"> </w:t>
      </w:r>
      <w:r w:rsidR="00E001B1" w:rsidRPr="00977B47">
        <w:t>DBT</w:t>
      </w:r>
      <w:r w:rsidRPr="00977B47">
        <w:t xml:space="preserve"> may seek recovery of a debt from the Local Authority.</w:t>
      </w:r>
    </w:p>
    <w:p w14:paraId="7B7CB1AD" w14:textId="03006106" w:rsidR="00781080" w:rsidRPr="00977B47" w:rsidRDefault="002973EB" w:rsidP="002E6D87">
      <w:pPr>
        <w:pStyle w:val="ListParagraph"/>
        <w:numPr>
          <w:ilvl w:val="0"/>
          <w:numId w:val="10"/>
        </w:numPr>
        <w:tabs>
          <w:tab w:val="left" w:pos="841"/>
          <w:tab w:val="left" w:pos="842"/>
        </w:tabs>
        <w:ind w:right="148" w:hanging="720"/>
      </w:pPr>
      <w:r w:rsidRPr="00977B47">
        <w:t>The triage will be based on detail</w:t>
      </w:r>
      <w:r w:rsidR="00E50D18" w:rsidRPr="00977B47">
        <w:t>s</w:t>
      </w:r>
      <w:r w:rsidRPr="00977B47">
        <w:t xml:space="preserve"> provided by the Local Authority through Annex B and the</w:t>
      </w:r>
      <w:r w:rsidRPr="00977B47">
        <w:rPr>
          <w:spacing w:val="-4"/>
        </w:rPr>
        <w:t xml:space="preserve"> </w:t>
      </w:r>
      <w:r w:rsidRPr="00977B47">
        <w:t>supporting</w:t>
      </w:r>
      <w:r w:rsidRPr="00977B47">
        <w:rPr>
          <w:spacing w:val="-2"/>
        </w:rPr>
        <w:t xml:space="preserve"> </w:t>
      </w:r>
      <w:r w:rsidRPr="00977B47">
        <w:t>documents</w:t>
      </w:r>
      <w:r w:rsidRPr="00977B47">
        <w:rPr>
          <w:spacing w:val="-4"/>
        </w:rPr>
        <w:t xml:space="preserve"> </w:t>
      </w:r>
      <w:r w:rsidRPr="00977B47">
        <w:t>requested</w:t>
      </w:r>
      <w:r w:rsidRPr="00977B47">
        <w:rPr>
          <w:spacing w:val="-2"/>
        </w:rPr>
        <w:t xml:space="preserve"> </w:t>
      </w:r>
      <w:r w:rsidRPr="00977B47">
        <w:t>at Annex</w:t>
      </w:r>
      <w:r w:rsidRPr="00977B47">
        <w:rPr>
          <w:spacing w:val="-6"/>
        </w:rPr>
        <w:t xml:space="preserve"> </w:t>
      </w:r>
      <w:r w:rsidRPr="00977B47">
        <w:t xml:space="preserve">B. </w:t>
      </w:r>
      <w:r w:rsidR="00781080" w:rsidRPr="00977B47">
        <w:rPr>
          <w:spacing w:val="-4"/>
        </w:rPr>
        <w:t xml:space="preserve">If further information on a referral is required from a Local Authority, </w:t>
      </w:r>
      <w:r w:rsidR="00E001B1" w:rsidRPr="00977B47">
        <w:rPr>
          <w:spacing w:val="-4"/>
        </w:rPr>
        <w:t>DBT</w:t>
      </w:r>
      <w:r w:rsidR="00781080" w:rsidRPr="00977B47">
        <w:rPr>
          <w:spacing w:val="-4"/>
        </w:rPr>
        <w:t xml:space="preserve"> will request this in writing.</w:t>
      </w:r>
    </w:p>
    <w:p w14:paraId="2875F669" w14:textId="4F06A043" w:rsidR="001B5A47" w:rsidRPr="00977B47" w:rsidRDefault="002973EB" w:rsidP="00AB567A">
      <w:pPr>
        <w:pStyle w:val="Heading1"/>
        <w:spacing w:before="180"/>
        <w:ind w:left="119"/>
        <w:rPr>
          <w:b/>
          <w:bCs/>
          <w:sz w:val="32"/>
          <w:szCs w:val="32"/>
        </w:rPr>
      </w:pPr>
      <w:bookmarkStart w:id="28" w:name="Referring_Debts_to__Third_Party_Debt_Rec"/>
      <w:bookmarkStart w:id="29" w:name="_bookmark16"/>
      <w:bookmarkEnd w:id="28"/>
      <w:bookmarkEnd w:id="29"/>
      <w:r w:rsidRPr="00977B47">
        <w:rPr>
          <w:b/>
          <w:bCs/>
          <w:color w:val="2E5395"/>
          <w:sz w:val="32"/>
          <w:szCs w:val="32"/>
        </w:rPr>
        <w:t>Referring</w:t>
      </w:r>
      <w:r w:rsidRPr="00977B47">
        <w:rPr>
          <w:b/>
          <w:bCs/>
          <w:color w:val="2E5395"/>
          <w:spacing w:val="-4"/>
          <w:sz w:val="32"/>
          <w:szCs w:val="32"/>
        </w:rPr>
        <w:t xml:space="preserve"> </w:t>
      </w:r>
      <w:r w:rsidRPr="00977B47">
        <w:rPr>
          <w:b/>
          <w:bCs/>
          <w:color w:val="2E5395"/>
          <w:sz w:val="32"/>
          <w:szCs w:val="32"/>
        </w:rPr>
        <w:t>Debts</w:t>
      </w:r>
      <w:r w:rsidRPr="00977B47">
        <w:rPr>
          <w:b/>
          <w:bCs/>
          <w:color w:val="2E5395"/>
          <w:spacing w:val="-2"/>
          <w:sz w:val="32"/>
          <w:szCs w:val="32"/>
        </w:rPr>
        <w:t xml:space="preserve"> </w:t>
      </w:r>
      <w:r w:rsidRPr="00977B47">
        <w:rPr>
          <w:b/>
          <w:bCs/>
          <w:color w:val="2E5395"/>
          <w:sz w:val="32"/>
          <w:szCs w:val="32"/>
        </w:rPr>
        <w:t>to</w:t>
      </w:r>
      <w:r w:rsidR="00AB567A" w:rsidRPr="00977B47">
        <w:rPr>
          <w:b/>
          <w:bCs/>
          <w:color w:val="2E5395"/>
          <w:spacing w:val="76"/>
          <w:sz w:val="32"/>
          <w:szCs w:val="32"/>
        </w:rPr>
        <w:t xml:space="preserve"> </w:t>
      </w:r>
      <w:r w:rsidRPr="00977B47">
        <w:rPr>
          <w:b/>
          <w:bCs/>
          <w:color w:val="2E5395"/>
          <w:sz w:val="32"/>
          <w:szCs w:val="32"/>
        </w:rPr>
        <w:t>Third</w:t>
      </w:r>
      <w:r w:rsidRPr="00977B47">
        <w:rPr>
          <w:b/>
          <w:bCs/>
          <w:color w:val="2E5395"/>
          <w:spacing w:val="-2"/>
          <w:sz w:val="32"/>
          <w:szCs w:val="32"/>
        </w:rPr>
        <w:t xml:space="preserve"> </w:t>
      </w:r>
      <w:r w:rsidRPr="00977B47">
        <w:rPr>
          <w:b/>
          <w:bCs/>
          <w:color w:val="2E5395"/>
          <w:sz w:val="32"/>
          <w:szCs w:val="32"/>
        </w:rPr>
        <w:t>Party</w:t>
      </w:r>
      <w:r w:rsidRPr="00977B47">
        <w:rPr>
          <w:b/>
          <w:bCs/>
          <w:color w:val="2E5395"/>
          <w:spacing w:val="-2"/>
          <w:sz w:val="32"/>
          <w:szCs w:val="32"/>
        </w:rPr>
        <w:t xml:space="preserve"> </w:t>
      </w:r>
      <w:r w:rsidRPr="00977B47">
        <w:rPr>
          <w:b/>
          <w:bCs/>
          <w:color w:val="2E5395"/>
          <w:sz w:val="32"/>
          <w:szCs w:val="32"/>
        </w:rPr>
        <w:t>Debt</w:t>
      </w:r>
      <w:r w:rsidRPr="00977B47">
        <w:rPr>
          <w:b/>
          <w:bCs/>
          <w:color w:val="2E5395"/>
          <w:spacing w:val="-4"/>
          <w:sz w:val="32"/>
          <w:szCs w:val="32"/>
        </w:rPr>
        <w:t xml:space="preserve"> </w:t>
      </w:r>
      <w:r w:rsidRPr="00977B47">
        <w:rPr>
          <w:b/>
          <w:bCs/>
          <w:color w:val="2E5395"/>
          <w:spacing w:val="-2"/>
          <w:sz w:val="32"/>
          <w:szCs w:val="32"/>
        </w:rPr>
        <w:t>Re</w:t>
      </w:r>
      <w:r w:rsidR="006203B3" w:rsidRPr="00977B47">
        <w:rPr>
          <w:b/>
          <w:bCs/>
          <w:color w:val="2E5395"/>
          <w:spacing w:val="-2"/>
          <w:sz w:val="32"/>
          <w:szCs w:val="32"/>
        </w:rPr>
        <w:t>co</w:t>
      </w:r>
      <w:r w:rsidRPr="00977B47">
        <w:rPr>
          <w:b/>
          <w:bCs/>
          <w:color w:val="2E5395"/>
          <w:spacing w:val="-2"/>
          <w:sz w:val="32"/>
          <w:szCs w:val="32"/>
        </w:rPr>
        <w:t>very Agency</w:t>
      </w:r>
    </w:p>
    <w:p w14:paraId="2875F66A" w14:textId="0EA4F537" w:rsidR="001B5A47" w:rsidRPr="00977B47" w:rsidRDefault="002973EB" w:rsidP="002E6D87">
      <w:pPr>
        <w:pStyle w:val="ListParagraph"/>
        <w:numPr>
          <w:ilvl w:val="0"/>
          <w:numId w:val="10"/>
        </w:numPr>
        <w:tabs>
          <w:tab w:val="left" w:pos="840"/>
        </w:tabs>
        <w:ind w:left="839" w:right="481" w:hanging="720"/>
        <w:jc w:val="both"/>
      </w:pPr>
      <w:r w:rsidRPr="00977B47">
        <w:t>Grants</w:t>
      </w:r>
      <w:r w:rsidRPr="00977B47">
        <w:rPr>
          <w:spacing w:val="-1"/>
        </w:rPr>
        <w:t xml:space="preserve"> </w:t>
      </w:r>
      <w:r w:rsidRPr="00977B47">
        <w:t>that are</w:t>
      </w:r>
      <w:r w:rsidRPr="00977B47">
        <w:rPr>
          <w:spacing w:val="-1"/>
        </w:rPr>
        <w:t xml:space="preserve"> </w:t>
      </w:r>
      <w:r w:rsidRPr="00977B47">
        <w:t>referred</w:t>
      </w:r>
      <w:r w:rsidRPr="00977B47">
        <w:rPr>
          <w:spacing w:val="-1"/>
        </w:rPr>
        <w:t xml:space="preserve"> </w:t>
      </w:r>
      <w:r w:rsidRPr="00977B47">
        <w:t xml:space="preserve">to </w:t>
      </w:r>
      <w:r w:rsidR="00E001B1" w:rsidRPr="00977B47">
        <w:t>DBT</w:t>
      </w:r>
      <w:r w:rsidRPr="00977B47">
        <w:rPr>
          <w:spacing w:val="-1"/>
        </w:rPr>
        <w:t xml:space="preserve"> </w:t>
      </w:r>
      <w:r w:rsidRPr="00977B47">
        <w:t>for further recovery action, and where</w:t>
      </w:r>
      <w:r w:rsidRPr="00977B47">
        <w:rPr>
          <w:spacing w:val="-1"/>
        </w:rPr>
        <w:t xml:space="preserve"> </w:t>
      </w:r>
      <w:r w:rsidR="00E001B1" w:rsidRPr="00977B47">
        <w:t>DBT</w:t>
      </w:r>
      <w:r w:rsidRPr="00977B47">
        <w:t xml:space="preserve"> accepts that</w:t>
      </w:r>
      <w:r w:rsidRPr="00977B47">
        <w:rPr>
          <w:spacing w:val="-3"/>
        </w:rPr>
        <w:t xml:space="preserve"> </w:t>
      </w:r>
      <w:r w:rsidRPr="00977B47">
        <w:t>referral, will</w:t>
      </w:r>
      <w:r w:rsidRPr="00977B47">
        <w:rPr>
          <w:spacing w:val="-2"/>
        </w:rPr>
        <w:t xml:space="preserve"> </w:t>
      </w:r>
      <w:r w:rsidRPr="00977B47">
        <w:t>be</w:t>
      </w:r>
      <w:r w:rsidRPr="00977B47">
        <w:rPr>
          <w:spacing w:val="-2"/>
        </w:rPr>
        <w:t xml:space="preserve"> </w:t>
      </w:r>
      <w:r w:rsidRPr="00977B47">
        <w:t>assessed</w:t>
      </w:r>
      <w:r w:rsidRPr="00977B47">
        <w:rPr>
          <w:spacing w:val="-2"/>
        </w:rPr>
        <w:t xml:space="preserve"> </w:t>
      </w:r>
      <w:r w:rsidRPr="00977B47">
        <w:t>to</w:t>
      </w:r>
      <w:r w:rsidRPr="00977B47">
        <w:rPr>
          <w:spacing w:val="-4"/>
        </w:rPr>
        <w:t xml:space="preserve"> </w:t>
      </w:r>
      <w:r w:rsidRPr="00977B47">
        <w:t>determine</w:t>
      </w:r>
      <w:r w:rsidRPr="00977B47">
        <w:rPr>
          <w:spacing w:val="-2"/>
        </w:rPr>
        <w:t xml:space="preserve"> </w:t>
      </w:r>
      <w:r w:rsidRPr="00977B47">
        <w:t>the</w:t>
      </w:r>
      <w:r w:rsidRPr="00977B47">
        <w:rPr>
          <w:spacing w:val="-4"/>
        </w:rPr>
        <w:t xml:space="preserve"> </w:t>
      </w:r>
      <w:r w:rsidRPr="00977B47">
        <w:t>possibility</w:t>
      </w:r>
      <w:r w:rsidRPr="00977B47">
        <w:rPr>
          <w:spacing w:val="-1"/>
        </w:rPr>
        <w:t xml:space="preserve"> </w:t>
      </w:r>
      <w:r w:rsidRPr="00977B47">
        <w:t>of</w:t>
      </w:r>
      <w:r w:rsidRPr="00977B47">
        <w:rPr>
          <w:spacing w:val="-2"/>
        </w:rPr>
        <w:t xml:space="preserve"> </w:t>
      </w:r>
      <w:r w:rsidRPr="00977B47">
        <w:t>recovery</w:t>
      </w:r>
      <w:r w:rsidR="00955D85" w:rsidRPr="00977B47">
        <w:rPr>
          <w:spacing w:val="-3"/>
        </w:rPr>
        <w:t>.</w:t>
      </w:r>
    </w:p>
    <w:p w14:paraId="2875F66B" w14:textId="54A5486C" w:rsidR="001B5A47" w:rsidRPr="00977B47" w:rsidRDefault="002973EB" w:rsidP="002E6D87">
      <w:pPr>
        <w:pStyle w:val="ListParagraph"/>
        <w:numPr>
          <w:ilvl w:val="0"/>
          <w:numId w:val="10"/>
        </w:numPr>
        <w:tabs>
          <w:tab w:val="left" w:pos="839"/>
          <w:tab w:val="left" w:pos="840"/>
        </w:tabs>
        <w:ind w:right="333"/>
      </w:pPr>
      <w:r w:rsidRPr="00977B47">
        <w:t>Where</w:t>
      </w:r>
      <w:r w:rsidRPr="00977B47">
        <w:rPr>
          <w:spacing w:val="-5"/>
        </w:rPr>
        <w:t xml:space="preserve"> </w:t>
      </w:r>
      <w:r w:rsidRPr="00977B47">
        <w:t>the</w:t>
      </w:r>
      <w:r w:rsidRPr="00977B47">
        <w:rPr>
          <w:spacing w:val="-5"/>
        </w:rPr>
        <w:t xml:space="preserve"> </w:t>
      </w:r>
      <w:r w:rsidRPr="00977B47">
        <w:t>business</w:t>
      </w:r>
      <w:r w:rsidRPr="00977B47">
        <w:rPr>
          <w:spacing w:val="-2"/>
        </w:rPr>
        <w:t xml:space="preserve"> </w:t>
      </w:r>
      <w:r w:rsidRPr="00977B47">
        <w:t>continues</w:t>
      </w:r>
      <w:r w:rsidRPr="00977B47">
        <w:rPr>
          <w:spacing w:val="-2"/>
        </w:rPr>
        <w:t xml:space="preserve"> </w:t>
      </w:r>
      <w:r w:rsidRPr="00977B47">
        <w:t>to</w:t>
      </w:r>
      <w:r w:rsidRPr="00977B47">
        <w:rPr>
          <w:spacing w:val="-5"/>
        </w:rPr>
        <w:t xml:space="preserve"> </w:t>
      </w:r>
      <w:r w:rsidRPr="00977B47">
        <w:t>trade,</w:t>
      </w:r>
      <w:r w:rsidRPr="00977B47">
        <w:rPr>
          <w:spacing w:val="-3"/>
        </w:rPr>
        <w:t xml:space="preserve"> </w:t>
      </w:r>
      <w:r w:rsidRPr="00977B47">
        <w:t>the</w:t>
      </w:r>
      <w:r w:rsidRPr="00977B47">
        <w:rPr>
          <w:spacing w:val="-5"/>
        </w:rPr>
        <w:t xml:space="preserve"> </w:t>
      </w:r>
      <w:r w:rsidRPr="00977B47">
        <w:t>Department</w:t>
      </w:r>
      <w:r w:rsidRPr="00977B47">
        <w:rPr>
          <w:spacing w:val="-1"/>
        </w:rPr>
        <w:t xml:space="preserve"> </w:t>
      </w:r>
      <w:r w:rsidRPr="00977B47">
        <w:t>will</w:t>
      </w:r>
      <w:r w:rsidRPr="00977B47">
        <w:rPr>
          <w:spacing w:val="-3"/>
        </w:rPr>
        <w:t xml:space="preserve"> </w:t>
      </w:r>
      <w:r w:rsidRPr="00977B47">
        <w:t>instruct</w:t>
      </w:r>
      <w:r w:rsidRPr="00977B47">
        <w:rPr>
          <w:spacing w:val="-2"/>
        </w:rPr>
        <w:t xml:space="preserve"> </w:t>
      </w:r>
      <w:r w:rsidRPr="00977B47">
        <w:t>a</w:t>
      </w:r>
      <w:r w:rsidRPr="00977B47">
        <w:rPr>
          <w:spacing w:val="-3"/>
        </w:rPr>
        <w:t xml:space="preserve"> </w:t>
      </w:r>
      <w:r w:rsidRPr="00977B47">
        <w:t>Third-Party</w:t>
      </w:r>
      <w:r w:rsidRPr="00977B47">
        <w:rPr>
          <w:spacing w:val="-2"/>
        </w:rPr>
        <w:t xml:space="preserve"> </w:t>
      </w:r>
      <w:r w:rsidRPr="00977B47">
        <w:t>Debt Recovery Agency to undertake further recovery action.</w:t>
      </w:r>
    </w:p>
    <w:p w14:paraId="63D83125" w14:textId="4E684F50" w:rsidR="00121A6F" w:rsidRPr="00977B47" w:rsidRDefault="00E001B1" w:rsidP="002E6D87">
      <w:pPr>
        <w:pStyle w:val="ListParagraph"/>
        <w:numPr>
          <w:ilvl w:val="0"/>
          <w:numId w:val="10"/>
        </w:numPr>
        <w:tabs>
          <w:tab w:val="left" w:pos="1560"/>
          <w:tab w:val="left" w:pos="1561"/>
        </w:tabs>
        <w:ind w:right="333"/>
      </w:pPr>
      <w:r w:rsidRPr="00977B47">
        <w:t>DBT</w:t>
      </w:r>
      <w:r w:rsidR="00121A6F" w:rsidRPr="00977B47">
        <w:t xml:space="preserve"> will pursue recovery in all cases of fraud or suspected fraud.</w:t>
      </w:r>
    </w:p>
    <w:p w14:paraId="2875F66C" w14:textId="29D58AB1" w:rsidR="001B5A47" w:rsidRPr="00977B47" w:rsidRDefault="002973EB" w:rsidP="002E6D87">
      <w:pPr>
        <w:pStyle w:val="ListParagraph"/>
        <w:numPr>
          <w:ilvl w:val="0"/>
          <w:numId w:val="10"/>
        </w:numPr>
        <w:tabs>
          <w:tab w:val="left" w:pos="839"/>
          <w:tab w:val="left" w:pos="841"/>
        </w:tabs>
        <w:ind w:right="850"/>
      </w:pPr>
      <w:r w:rsidRPr="00977B47">
        <w:t>Where</w:t>
      </w:r>
      <w:r w:rsidRPr="00977B47">
        <w:rPr>
          <w:spacing w:val="-5"/>
        </w:rPr>
        <w:t xml:space="preserve"> </w:t>
      </w:r>
      <w:r w:rsidRPr="00977B47">
        <w:t>the</w:t>
      </w:r>
      <w:r w:rsidRPr="00977B47">
        <w:rPr>
          <w:spacing w:val="-5"/>
        </w:rPr>
        <w:t xml:space="preserve"> </w:t>
      </w:r>
      <w:r w:rsidRPr="00977B47">
        <w:t>Debt</w:t>
      </w:r>
      <w:r w:rsidRPr="00977B47">
        <w:rPr>
          <w:spacing w:val="-1"/>
        </w:rPr>
        <w:t xml:space="preserve"> </w:t>
      </w:r>
      <w:r w:rsidRPr="00977B47">
        <w:t>Recovery</w:t>
      </w:r>
      <w:r w:rsidRPr="00977B47">
        <w:rPr>
          <w:spacing w:val="-2"/>
        </w:rPr>
        <w:t xml:space="preserve"> </w:t>
      </w:r>
      <w:r w:rsidRPr="00977B47">
        <w:t>Agency</w:t>
      </w:r>
      <w:r w:rsidRPr="00977B47">
        <w:rPr>
          <w:spacing w:val="-5"/>
        </w:rPr>
        <w:t xml:space="preserve"> </w:t>
      </w:r>
      <w:r w:rsidRPr="00977B47">
        <w:t>reclaims</w:t>
      </w:r>
      <w:r w:rsidRPr="00977B47">
        <w:rPr>
          <w:spacing w:val="-5"/>
        </w:rPr>
        <w:t xml:space="preserve"> </w:t>
      </w:r>
      <w:r w:rsidRPr="00977B47">
        <w:t>the</w:t>
      </w:r>
      <w:r w:rsidRPr="00977B47">
        <w:rPr>
          <w:spacing w:val="-5"/>
        </w:rPr>
        <w:t xml:space="preserve"> </w:t>
      </w:r>
      <w:r w:rsidRPr="00977B47">
        <w:t>funding</w:t>
      </w:r>
      <w:r w:rsidRPr="00977B47">
        <w:rPr>
          <w:spacing w:val="-3"/>
        </w:rPr>
        <w:t xml:space="preserve"> </w:t>
      </w:r>
      <w:r w:rsidRPr="00977B47">
        <w:t>from</w:t>
      </w:r>
      <w:r w:rsidRPr="00977B47">
        <w:rPr>
          <w:spacing w:val="-1"/>
        </w:rPr>
        <w:t xml:space="preserve"> </w:t>
      </w:r>
      <w:r w:rsidRPr="00977B47">
        <w:t>a</w:t>
      </w:r>
      <w:r w:rsidRPr="00977B47">
        <w:rPr>
          <w:spacing w:val="-4"/>
        </w:rPr>
        <w:t xml:space="preserve"> </w:t>
      </w:r>
      <w:r w:rsidRPr="00977B47">
        <w:t>business,</w:t>
      </w:r>
      <w:r w:rsidRPr="00977B47">
        <w:rPr>
          <w:spacing w:val="-3"/>
        </w:rPr>
        <w:t xml:space="preserve"> </w:t>
      </w:r>
      <w:r w:rsidRPr="00977B47">
        <w:t>they</w:t>
      </w:r>
      <w:r w:rsidRPr="00977B47">
        <w:rPr>
          <w:spacing w:val="-2"/>
        </w:rPr>
        <w:t xml:space="preserve"> </w:t>
      </w:r>
      <w:r w:rsidRPr="00977B47">
        <w:t xml:space="preserve">will directly return the funding to </w:t>
      </w:r>
      <w:r w:rsidR="00E001B1" w:rsidRPr="00977B47">
        <w:t>DBT</w:t>
      </w:r>
      <w:r w:rsidRPr="00977B47">
        <w:t>.</w:t>
      </w:r>
    </w:p>
    <w:p w14:paraId="2875F672" w14:textId="4179E6CF" w:rsidR="001B5A47" w:rsidRPr="00977B47" w:rsidRDefault="002973EB" w:rsidP="002E6D87">
      <w:pPr>
        <w:pStyle w:val="ListParagraph"/>
        <w:numPr>
          <w:ilvl w:val="0"/>
          <w:numId w:val="10"/>
        </w:numPr>
        <w:tabs>
          <w:tab w:val="left" w:pos="839"/>
          <w:tab w:val="left" w:pos="841"/>
        </w:tabs>
        <w:ind w:right="850"/>
      </w:pPr>
      <w:r w:rsidRPr="00977B47">
        <w:t xml:space="preserve">If the Debt Recovery Agency is unable to reclaim the funds from a business, this will be referred to </w:t>
      </w:r>
      <w:r w:rsidR="00E001B1" w:rsidRPr="00977B47">
        <w:t>DBT</w:t>
      </w:r>
      <w:r w:rsidRPr="00977B47">
        <w:t xml:space="preserve"> to agree appropriate next steps.</w:t>
      </w:r>
    </w:p>
    <w:p w14:paraId="2875F673" w14:textId="7DFAFFEE" w:rsidR="001B5A47" w:rsidRPr="00977B47" w:rsidRDefault="00E001B1" w:rsidP="002E6D87">
      <w:pPr>
        <w:pStyle w:val="ListParagraph"/>
        <w:numPr>
          <w:ilvl w:val="0"/>
          <w:numId w:val="10"/>
        </w:numPr>
        <w:tabs>
          <w:tab w:val="left" w:pos="839"/>
          <w:tab w:val="left" w:pos="840"/>
        </w:tabs>
        <w:ind w:right="577"/>
      </w:pPr>
      <w:r w:rsidRPr="00977B47">
        <w:t>DBT</w:t>
      </w:r>
      <w:r w:rsidRPr="00977B47">
        <w:rPr>
          <w:spacing w:val="-3"/>
        </w:rPr>
        <w:t xml:space="preserve"> </w:t>
      </w:r>
      <w:r w:rsidRPr="00977B47">
        <w:t>will</w:t>
      </w:r>
      <w:r w:rsidRPr="00977B47">
        <w:rPr>
          <w:spacing w:val="-3"/>
        </w:rPr>
        <w:t xml:space="preserve"> </w:t>
      </w:r>
      <w:r w:rsidRPr="00977B47">
        <w:t>not</w:t>
      </w:r>
      <w:r w:rsidRPr="00977B47">
        <w:rPr>
          <w:spacing w:val="-1"/>
        </w:rPr>
        <w:t xml:space="preserve"> </w:t>
      </w:r>
      <w:r w:rsidRPr="00977B47">
        <w:t>automatically</w:t>
      </w:r>
      <w:r w:rsidRPr="00977B47">
        <w:rPr>
          <w:spacing w:val="-2"/>
        </w:rPr>
        <w:t xml:space="preserve"> </w:t>
      </w:r>
      <w:r w:rsidRPr="00977B47">
        <w:t>update</w:t>
      </w:r>
      <w:r w:rsidRPr="00977B47">
        <w:rPr>
          <w:spacing w:val="-3"/>
        </w:rPr>
        <w:t xml:space="preserve"> </w:t>
      </w:r>
      <w:r w:rsidRPr="00977B47">
        <w:t>a</w:t>
      </w:r>
      <w:r w:rsidRPr="00977B47">
        <w:rPr>
          <w:spacing w:val="-5"/>
        </w:rPr>
        <w:t xml:space="preserve"> </w:t>
      </w:r>
      <w:r w:rsidRPr="00977B47">
        <w:t>Local</w:t>
      </w:r>
      <w:r w:rsidRPr="00977B47">
        <w:rPr>
          <w:spacing w:val="-3"/>
        </w:rPr>
        <w:t xml:space="preserve"> </w:t>
      </w:r>
      <w:r w:rsidRPr="00977B47">
        <w:t>Authority</w:t>
      </w:r>
      <w:r w:rsidRPr="00977B47">
        <w:rPr>
          <w:spacing w:val="-2"/>
        </w:rPr>
        <w:t xml:space="preserve"> </w:t>
      </w:r>
      <w:r w:rsidRPr="00977B47">
        <w:t>on</w:t>
      </w:r>
      <w:r w:rsidRPr="00977B47">
        <w:rPr>
          <w:spacing w:val="-5"/>
        </w:rPr>
        <w:t xml:space="preserve"> </w:t>
      </w:r>
      <w:r w:rsidRPr="00977B47">
        <w:t>progress</w:t>
      </w:r>
      <w:r w:rsidRPr="00977B47">
        <w:rPr>
          <w:spacing w:val="-5"/>
        </w:rPr>
        <w:t xml:space="preserve"> </w:t>
      </w:r>
      <w:r w:rsidRPr="00977B47">
        <w:t>with</w:t>
      </w:r>
      <w:r w:rsidRPr="00977B47">
        <w:rPr>
          <w:spacing w:val="-3"/>
        </w:rPr>
        <w:t xml:space="preserve"> </w:t>
      </w:r>
      <w:r w:rsidRPr="00977B47">
        <w:t>debt</w:t>
      </w:r>
      <w:r w:rsidRPr="00977B47">
        <w:rPr>
          <w:spacing w:val="-4"/>
        </w:rPr>
        <w:t xml:space="preserve"> </w:t>
      </w:r>
      <w:r w:rsidRPr="00977B47">
        <w:t>recovery, following confirmation of assignment of that debt.</w:t>
      </w:r>
    </w:p>
    <w:p w14:paraId="2875F674" w14:textId="5FAB8392" w:rsidR="001B5A47" w:rsidRPr="00977B47" w:rsidRDefault="002973EB" w:rsidP="00AB567A">
      <w:pPr>
        <w:pStyle w:val="Heading2"/>
        <w:spacing w:before="180"/>
        <w:ind w:left="119"/>
        <w:rPr>
          <w:b/>
          <w:bCs/>
        </w:rPr>
      </w:pPr>
      <w:bookmarkStart w:id="30" w:name="Data_Protection"/>
      <w:bookmarkStart w:id="31" w:name="_bookmark18"/>
      <w:bookmarkEnd w:id="30"/>
      <w:bookmarkEnd w:id="31"/>
      <w:r w:rsidRPr="00977B47">
        <w:rPr>
          <w:b/>
          <w:bCs/>
          <w:color w:val="2E5395"/>
        </w:rPr>
        <w:t>Data</w:t>
      </w:r>
      <w:r w:rsidRPr="00977B47">
        <w:rPr>
          <w:b/>
          <w:bCs/>
          <w:color w:val="2E5395"/>
          <w:spacing w:val="-8"/>
        </w:rPr>
        <w:t xml:space="preserve"> </w:t>
      </w:r>
      <w:r w:rsidRPr="00977B47">
        <w:rPr>
          <w:b/>
          <w:bCs/>
          <w:color w:val="2E5395"/>
          <w:spacing w:val="-2"/>
        </w:rPr>
        <w:t>Protection</w:t>
      </w:r>
    </w:p>
    <w:p w14:paraId="3BEDE251" w14:textId="77777777" w:rsidR="00B07070" w:rsidRPr="00977B47" w:rsidRDefault="00B07070" w:rsidP="002E6D87">
      <w:pPr>
        <w:pStyle w:val="ListParagraph"/>
        <w:numPr>
          <w:ilvl w:val="0"/>
          <w:numId w:val="10"/>
        </w:numPr>
        <w:tabs>
          <w:tab w:val="left" w:pos="839"/>
          <w:tab w:val="left" w:pos="840"/>
        </w:tabs>
        <w:ind w:left="839" w:right="260" w:hanging="720"/>
      </w:pPr>
      <w:r w:rsidRPr="00977B47">
        <w:t>Local Authorities will need to ensure they have appropriate data protection arrangements in line with the UK General Data Protection Regulation (UK GDPR) and the Data Protection Act 2018.</w:t>
      </w:r>
    </w:p>
    <w:p w14:paraId="45146E7E" w14:textId="1CF07A89" w:rsidR="00FD50C4" w:rsidRPr="00977B47" w:rsidRDefault="00B07070" w:rsidP="002E6D87">
      <w:pPr>
        <w:pStyle w:val="ListParagraph"/>
        <w:numPr>
          <w:ilvl w:val="0"/>
          <w:numId w:val="10"/>
        </w:numPr>
        <w:tabs>
          <w:tab w:val="left" w:pos="839"/>
          <w:tab w:val="left" w:pos="840"/>
        </w:tabs>
        <w:ind w:left="839" w:right="260" w:hanging="720"/>
      </w:pPr>
      <w:r w:rsidRPr="00977B47">
        <w:t xml:space="preserve">Data may be shared with the Department for Business and Trade (DBT).  The DBT privacy notice, setting out how DBT will handle personal data can be found on GOV.UK @ </w:t>
      </w:r>
      <w:hyperlink r:id="rId19" w:tgtFrame="_blank" w:history="1">
        <w:r w:rsidR="00325530" w:rsidRPr="00977B47">
          <w:rPr>
            <w:rStyle w:val="Hyperlink"/>
          </w:rPr>
          <w:t>https://www.gov.uk/government/publications/covid-19-grant-schemes-privacy-notice/covid-19-grant-schemes-privacy-notice</w:t>
        </w:r>
      </w:hyperlink>
      <w:r w:rsidR="00325530" w:rsidRPr="00977B47">
        <w:t>  </w:t>
      </w:r>
    </w:p>
    <w:p w14:paraId="3C6E69A4" w14:textId="13FC4FAF" w:rsidR="00B42365" w:rsidRPr="00977B47" w:rsidRDefault="00B42365" w:rsidP="00AB567A">
      <w:pPr>
        <w:pStyle w:val="ListParagraph"/>
        <w:numPr>
          <w:ilvl w:val="0"/>
          <w:numId w:val="10"/>
        </w:numPr>
        <w:tabs>
          <w:tab w:val="left" w:pos="839"/>
          <w:tab w:val="left" w:pos="840"/>
        </w:tabs>
        <w:ind w:left="839" w:right="260" w:hanging="720"/>
      </w:pPr>
      <w:r w:rsidRPr="00977B47">
        <w:t>Data may be shared with other enforcement agencies for the prevention and detection of crime.</w:t>
      </w:r>
    </w:p>
    <w:p w14:paraId="2875F676" w14:textId="5D046151" w:rsidR="00B42365" w:rsidRDefault="00B42365">
      <w:pPr>
        <w:sectPr w:rsidR="00B42365">
          <w:pgSz w:w="11910" w:h="16840"/>
          <w:pgMar w:top="1340" w:right="1020" w:bottom="1440" w:left="1320" w:header="0" w:footer="1203" w:gutter="0"/>
          <w:cols w:space="720"/>
        </w:sectPr>
      </w:pPr>
    </w:p>
    <w:p w14:paraId="02468A87" w14:textId="59475D16" w:rsidR="001B5A47" w:rsidRDefault="00F0688B">
      <w:pPr>
        <w:rPr>
          <w:rFonts w:ascii="Times New Roman"/>
          <w:sz w:val="20"/>
        </w:rPr>
      </w:pPr>
      <w:bookmarkStart w:id="32" w:name="_bookmark19"/>
      <w:bookmarkEnd w:id="32"/>
      <w:r w:rsidRPr="00F0688B">
        <w:rPr>
          <w:noProof/>
        </w:rPr>
        <w:lastRenderedPageBreak/>
        <w:drawing>
          <wp:inline distT="0" distB="0" distL="0" distR="0" wp14:anchorId="4C7E45D4" wp14:editId="717C4DD5">
            <wp:extent cx="9017000" cy="3563620"/>
            <wp:effectExtent l="0" t="0" r="0" b="0"/>
            <wp:docPr id="15979465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17000" cy="3563620"/>
                    </a:xfrm>
                    <a:prstGeom prst="rect">
                      <a:avLst/>
                    </a:prstGeom>
                    <a:noFill/>
                    <a:ln>
                      <a:noFill/>
                    </a:ln>
                  </pic:spPr>
                </pic:pic>
              </a:graphicData>
            </a:graphic>
          </wp:inline>
        </w:drawing>
      </w:r>
    </w:p>
    <w:p w14:paraId="18CF6142" w14:textId="77777777" w:rsidR="009248C9" w:rsidRDefault="009248C9">
      <w:pPr>
        <w:rPr>
          <w:rFonts w:ascii="Times New Roman"/>
          <w:sz w:val="20"/>
        </w:rPr>
      </w:pPr>
    </w:p>
    <w:p w14:paraId="2875F6FF" w14:textId="2EC36390" w:rsidR="009248C9" w:rsidRDefault="009248C9">
      <w:pPr>
        <w:rPr>
          <w:rFonts w:ascii="Times New Roman"/>
          <w:sz w:val="20"/>
        </w:rPr>
        <w:sectPr w:rsidR="009248C9">
          <w:footerReference w:type="default" r:id="rId21"/>
          <w:pgSz w:w="16840" w:h="11910" w:orient="landscape"/>
          <w:pgMar w:top="1340" w:right="1320" w:bottom="1440" w:left="1320" w:header="0" w:footer="1240" w:gutter="0"/>
          <w:cols w:space="720"/>
        </w:sectPr>
      </w:pPr>
    </w:p>
    <w:p w14:paraId="2F387F3E" w14:textId="647A2DA5" w:rsidR="00443420" w:rsidRPr="00B33964" w:rsidRDefault="00443420" w:rsidP="00443420">
      <w:pPr>
        <w:pStyle w:val="Heading1"/>
        <w:keepNext/>
        <w:keepLines/>
        <w:widowControl/>
        <w:autoSpaceDE/>
        <w:autoSpaceDN/>
        <w:spacing w:before="120" w:after="120"/>
        <w:ind w:left="0"/>
        <w:rPr>
          <w:rFonts w:asciiTheme="minorHAnsi" w:hAnsiTheme="minorHAnsi" w:cstheme="minorHAnsi"/>
          <w:color w:val="4F81BD" w:themeColor="accent1"/>
          <w:sz w:val="32"/>
          <w:szCs w:val="32"/>
          <w:lang w:eastAsia="en-GB"/>
        </w:rPr>
      </w:pPr>
      <w:bookmarkStart w:id="33" w:name="_bookmark20"/>
      <w:bookmarkStart w:id="34" w:name="_Toc67372052"/>
      <w:bookmarkStart w:id="35" w:name="_Toc88612149"/>
      <w:bookmarkEnd w:id="33"/>
      <w:r w:rsidRPr="00B33964">
        <w:rPr>
          <w:rFonts w:asciiTheme="minorHAnsi" w:hAnsiTheme="minorHAnsi" w:cstheme="minorHAnsi"/>
          <w:color w:val="4F81BD" w:themeColor="accent1"/>
          <w:sz w:val="32"/>
          <w:szCs w:val="32"/>
          <w:lang w:eastAsia="en-GB"/>
        </w:rPr>
        <w:lastRenderedPageBreak/>
        <w:t>Annex B</w:t>
      </w:r>
      <w:r w:rsidRPr="00B33964">
        <w:rPr>
          <w:rFonts w:asciiTheme="minorHAnsi" w:hAnsiTheme="minorHAnsi" w:cstheme="minorHAnsi"/>
          <w:color w:val="4F81BD" w:themeColor="accent1"/>
          <w:sz w:val="32"/>
          <w:szCs w:val="32"/>
          <w:lang w:eastAsia="en-GB"/>
        </w:rPr>
        <w:br/>
        <w:t xml:space="preserve">Local Authority Debt to be Referred to </w:t>
      </w:r>
      <w:r w:rsidR="00E001B1" w:rsidRPr="00977B47">
        <w:rPr>
          <w:rFonts w:asciiTheme="minorHAnsi" w:hAnsiTheme="minorHAnsi" w:cstheme="minorHAnsi"/>
          <w:color w:val="4F81BD" w:themeColor="accent1"/>
          <w:sz w:val="32"/>
          <w:szCs w:val="32"/>
          <w:lang w:eastAsia="en-GB"/>
        </w:rPr>
        <w:t>DBT</w:t>
      </w:r>
      <w:bookmarkEnd w:id="34"/>
      <w:bookmarkEnd w:id="35"/>
      <w:r w:rsidRPr="00B33964">
        <w:rPr>
          <w:rFonts w:asciiTheme="minorHAnsi" w:hAnsiTheme="minorHAnsi" w:cstheme="minorHAnsi"/>
          <w:color w:val="4F81BD" w:themeColor="accent1"/>
          <w:sz w:val="32"/>
          <w:szCs w:val="32"/>
          <w:lang w:eastAsia="en-GB"/>
        </w:rPr>
        <w:t> </w:t>
      </w:r>
    </w:p>
    <w:p w14:paraId="2576329C" w14:textId="77777777" w:rsidR="00443420" w:rsidRPr="00A119AF" w:rsidRDefault="00443420" w:rsidP="00443420">
      <w:pPr>
        <w:jc w:val="both"/>
        <w:textAlignment w:val="baseline"/>
        <w:rPr>
          <w:rFonts w:asciiTheme="minorHAnsi" w:eastAsia="Times New Roman" w:hAnsiTheme="minorHAnsi" w:cstheme="minorHAnsi"/>
          <w:lang w:eastAsia="en-GB"/>
        </w:rPr>
      </w:pPr>
      <w:r w:rsidRPr="00A119AF">
        <w:rPr>
          <w:rFonts w:asciiTheme="minorHAnsi" w:eastAsia="Times New Roman" w:hAnsiTheme="minorHAnsi" w:cstheme="minorHAnsi"/>
          <w:lang w:eastAsia="en-GB"/>
        </w:rPr>
        <w:t>Please complete a new form for each debt to be referred</w:t>
      </w:r>
    </w:p>
    <w:p w14:paraId="42805048" w14:textId="77777777" w:rsidR="00443420" w:rsidRPr="00A119AF" w:rsidRDefault="00443420" w:rsidP="00443420">
      <w:pPr>
        <w:jc w:val="both"/>
        <w:textAlignment w:val="baseline"/>
        <w:rPr>
          <w:rFonts w:asciiTheme="minorHAnsi" w:eastAsia="Times New Roman" w:hAnsiTheme="minorHAnsi" w:cstheme="minorHAnsi"/>
          <w:lang w:eastAsia="en-GB"/>
        </w:rPr>
      </w:pPr>
      <w:r w:rsidRPr="00A119AF">
        <w:rPr>
          <w:rFonts w:asciiTheme="minorHAnsi" w:eastAsia="Times New Roman" w:hAnsiTheme="minorHAnsi" w:cstheme="minorHAnsi"/>
          <w:lang w:eastAsia="en-GB"/>
        </w:rPr>
        <w:t>All fields require an answer, even if N/A</w:t>
      </w:r>
    </w:p>
    <w:p w14:paraId="4F94AA2E" w14:textId="77777777" w:rsidR="00443420" w:rsidRPr="002E2B07" w:rsidRDefault="00443420" w:rsidP="00443420">
      <w:pPr>
        <w:jc w:val="both"/>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562"/>
        <w:gridCol w:w="4395"/>
        <w:gridCol w:w="4677"/>
      </w:tblGrid>
      <w:tr w:rsidR="00443420" w14:paraId="7038A59E" w14:textId="77777777" w:rsidTr="00167B2C">
        <w:tc>
          <w:tcPr>
            <w:tcW w:w="562" w:type="dxa"/>
            <w:shd w:val="clear" w:color="auto" w:fill="8DB3E2" w:themeFill="text2" w:themeFillTint="66"/>
          </w:tcPr>
          <w:p w14:paraId="15518041"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1</w:t>
            </w:r>
          </w:p>
        </w:tc>
        <w:tc>
          <w:tcPr>
            <w:tcW w:w="4395" w:type="dxa"/>
            <w:shd w:val="clear" w:color="auto" w:fill="8DB3E2" w:themeFill="text2" w:themeFillTint="66"/>
          </w:tcPr>
          <w:p w14:paraId="72B1F369" w14:textId="77777777" w:rsidR="00443420" w:rsidRPr="00665F82" w:rsidRDefault="00443420" w:rsidP="00167B2C">
            <w:pPr>
              <w:spacing w:before="20" w:after="20"/>
              <w:jc w:val="both"/>
              <w:textAlignment w:val="baseline"/>
              <w:rPr>
                <w:rFonts w:asciiTheme="minorHAnsi" w:eastAsia="Times New Roman" w:hAnsiTheme="minorHAnsi" w:cstheme="minorHAnsi"/>
                <w:b/>
                <w:bCs/>
                <w:lang w:eastAsia="en-GB"/>
              </w:rPr>
            </w:pPr>
            <w:r w:rsidRPr="00665F82">
              <w:rPr>
                <w:rFonts w:asciiTheme="minorHAnsi" w:eastAsia="Times New Roman" w:hAnsiTheme="minorHAnsi" w:cstheme="minorHAnsi"/>
                <w:b/>
                <w:bCs/>
                <w:lang w:eastAsia="en-GB"/>
              </w:rPr>
              <w:t>LOCAL AUTHORITY</w:t>
            </w:r>
          </w:p>
        </w:tc>
        <w:tc>
          <w:tcPr>
            <w:tcW w:w="4677" w:type="dxa"/>
          </w:tcPr>
          <w:p w14:paraId="2FD3ED05"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762D5FCC" w14:textId="77777777" w:rsidTr="00167B2C">
        <w:tc>
          <w:tcPr>
            <w:tcW w:w="562" w:type="dxa"/>
            <w:shd w:val="clear" w:color="auto" w:fill="8DB3E2" w:themeFill="text2" w:themeFillTint="66"/>
          </w:tcPr>
          <w:p w14:paraId="48367F35"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2</w:t>
            </w:r>
          </w:p>
        </w:tc>
        <w:tc>
          <w:tcPr>
            <w:tcW w:w="4395" w:type="dxa"/>
            <w:shd w:val="clear" w:color="auto" w:fill="8DB3E2" w:themeFill="text2" w:themeFillTint="66"/>
          </w:tcPr>
          <w:p w14:paraId="6DBAE1CD" w14:textId="77777777" w:rsidR="00443420" w:rsidRPr="00665F82" w:rsidRDefault="00443420" w:rsidP="00167B2C">
            <w:pPr>
              <w:spacing w:before="20" w:after="20"/>
              <w:jc w:val="both"/>
              <w:textAlignment w:val="baseline"/>
              <w:rPr>
                <w:rFonts w:asciiTheme="minorHAnsi" w:eastAsia="Times New Roman" w:hAnsiTheme="minorHAnsi" w:cstheme="minorHAnsi"/>
                <w:b/>
                <w:bCs/>
                <w:lang w:eastAsia="en-GB"/>
              </w:rPr>
            </w:pPr>
            <w:r w:rsidRPr="00665F82">
              <w:rPr>
                <w:rFonts w:asciiTheme="minorHAnsi" w:eastAsia="Times New Roman" w:hAnsiTheme="minorHAnsi" w:cstheme="minorHAnsi"/>
                <w:b/>
                <w:bCs/>
                <w:lang w:eastAsia="en-GB"/>
              </w:rPr>
              <w:t>DATE OF REFERRAL</w:t>
            </w:r>
          </w:p>
        </w:tc>
        <w:tc>
          <w:tcPr>
            <w:tcW w:w="4677" w:type="dxa"/>
          </w:tcPr>
          <w:p w14:paraId="3575759A"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6F197C34" w14:textId="77777777" w:rsidTr="00167B2C">
        <w:tc>
          <w:tcPr>
            <w:tcW w:w="562" w:type="dxa"/>
            <w:shd w:val="clear" w:color="auto" w:fill="C6D9F1" w:themeFill="text2" w:themeFillTint="33"/>
          </w:tcPr>
          <w:p w14:paraId="45C1008E"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3</w:t>
            </w:r>
          </w:p>
        </w:tc>
        <w:tc>
          <w:tcPr>
            <w:tcW w:w="4395" w:type="dxa"/>
            <w:shd w:val="clear" w:color="auto" w:fill="C6D9F1" w:themeFill="text2" w:themeFillTint="33"/>
          </w:tcPr>
          <w:p w14:paraId="183F33B6" w14:textId="77777777" w:rsidR="00443420" w:rsidRPr="00665F82" w:rsidRDefault="00443420" w:rsidP="00167B2C">
            <w:pPr>
              <w:spacing w:before="20" w:after="20"/>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Covid-19 Grant Scheme</w:t>
            </w:r>
          </w:p>
          <w:p w14:paraId="4BAF84B7" w14:textId="77777777" w:rsidR="00443420" w:rsidRPr="00665F82" w:rsidRDefault="00443420" w:rsidP="00167B2C">
            <w:pPr>
              <w:spacing w:before="20" w:after="20"/>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(see list of grant schemes on next page)</w:t>
            </w:r>
          </w:p>
        </w:tc>
        <w:tc>
          <w:tcPr>
            <w:tcW w:w="4677" w:type="dxa"/>
          </w:tcPr>
          <w:p w14:paraId="278331C8"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rsidRPr="00050832" w14:paraId="7725C979" w14:textId="77777777" w:rsidTr="00167B2C">
        <w:tc>
          <w:tcPr>
            <w:tcW w:w="562" w:type="dxa"/>
            <w:shd w:val="clear" w:color="auto" w:fill="C6D9F1" w:themeFill="text2" w:themeFillTint="33"/>
          </w:tcPr>
          <w:p w14:paraId="3FBEB9B9"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4</w:t>
            </w:r>
          </w:p>
        </w:tc>
        <w:tc>
          <w:tcPr>
            <w:tcW w:w="4395" w:type="dxa"/>
            <w:shd w:val="clear" w:color="auto" w:fill="C6D9F1" w:themeFill="text2" w:themeFillTint="33"/>
          </w:tcPr>
          <w:p w14:paraId="12E7B82A"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Reason for Recovery (delete as appropriate)</w:t>
            </w:r>
          </w:p>
        </w:tc>
        <w:tc>
          <w:tcPr>
            <w:tcW w:w="4677" w:type="dxa"/>
          </w:tcPr>
          <w:p w14:paraId="5E90E172"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Error / Non-Compliance / Fraud</w:t>
            </w:r>
          </w:p>
        </w:tc>
      </w:tr>
      <w:tr w:rsidR="00443420" w14:paraId="24FD6075" w14:textId="77777777" w:rsidTr="00167B2C">
        <w:tc>
          <w:tcPr>
            <w:tcW w:w="562" w:type="dxa"/>
            <w:shd w:val="clear" w:color="auto" w:fill="C6D9F1" w:themeFill="text2" w:themeFillTint="33"/>
          </w:tcPr>
          <w:p w14:paraId="7FAF18D8"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5</w:t>
            </w:r>
          </w:p>
        </w:tc>
        <w:tc>
          <w:tcPr>
            <w:tcW w:w="4395" w:type="dxa"/>
            <w:shd w:val="clear" w:color="auto" w:fill="C6D9F1" w:themeFill="text2" w:themeFillTint="33"/>
          </w:tcPr>
          <w:p w14:paraId="7B591A44" w14:textId="77777777" w:rsidR="00443420" w:rsidRPr="00977B47" w:rsidRDefault="00443420" w:rsidP="00167B2C">
            <w:pPr>
              <w:spacing w:before="20" w:after="20"/>
              <w:textAlignment w:val="baseline"/>
              <w:rPr>
                <w:rFonts w:asciiTheme="minorHAnsi" w:eastAsia="Times New Roman" w:hAnsiTheme="minorHAnsi" w:cstheme="minorHAnsi"/>
                <w:lang w:eastAsia="en-GB"/>
              </w:rPr>
            </w:pPr>
            <w:r w:rsidRPr="00977B47">
              <w:rPr>
                <w:rFonts w:asciiTheme="minorHAnsi" w:eastAsia="Times New Roman" w:hAnsiTheme="minorHAnsi" w:cstheme="minorHAnsi"/>
                <w:lang w:eastAsia="en-GB"/>
              </w:rPr>
              <w:t>Brief explanation of Recovery Reason</w:t>
            </w:r>
          </w:p>
          <w:p w14:paraId="24519007" w14:textId="2187C45A" w:rsidR="00955D85" w:rsidRPr="00665F82" w:rsidRDefault="00443420" w:rsidP="00167B2C">
            <w:pPr>
              <w:spacing w:before="20" w:after="20"/>
              <w:textAlignment w:val="baseline"/>
              <w:rPr>
                <w:rFonts w:asciiTheme="minorHAnsi" w:eastAsia="Times New Roman" w:hAnsiTheme="minorHAnsi" w:cstheme="minorHAnsi"/>
                <w:lang w:eastAsia="en-GB"/>
              </w:rPr>
            </w:pPr>
            <w:r w:rsidRPr="00977B47">
              <w:rPr>
                <w:rFonts w:asciiTheme="minorHAnsi" w:eastAsia="Times New Roman" w:hAnsiTheme="minorHAnsi" w:cstheme="minorHAnsi"/>
                <w:lang w:eastAsia="en-GB"/>
              </w:rPr>
              <w:t xml:space="preserve">(including </w:t>
            </w:r>
            <w:r w:rsidR="00955D85" w:rsidRPr="00977B47">
              <w:rPr>
                <w:rFonts w:asciiTheme="minorHAnsi" w:eastAsia="Times New Roman" w:hAnsiTheme="minorHAnsi" w:cstheme="minorHAnsi"/>
                <w:lang w:eastAsia="en-GB"/>
              </w:rPr>
              <w:t xml:space="preserve">which eligibility </w:t>
            </w:r>
            <w:proofErr w:type="gramStart"/>
            <w:r w:rsidR="00955D85" w:rsidRPr="00977B47">
              <w:rPr>
                <w:rFonts w:asciiTheme="minorHAnsi" w:eastAsia="Times New Roman" w:hAnsiTheme="minorHAnsi" w:cstheme="minorHAnsi"/>
                <w:lang w:eastAsia="en-GB"/>
              </w:rPr>
              <w:t>criteria</w:t>
            </w:r>
            <w:proofErr w:type="gramEnd"/>
            <w:r w:rsidR="00955D85" w:rsidRPr="00977B47">
              <w:rPr>
                <w:rFonts w:asciiTheme="minorHAnsi" w:eastAsia="Times New Roman" w:hAnsiTheme="minorHAnsi" w:cstheme="minorHAnsi"/>
                <w:lang w:eastAsia="en-GB"/>
              </w:rPr>
              <w:t xml:space="preserve"> the business did not meet an</w:t>
            </w:r>
            <w:r w:rsidR="009933A1" w:rsidRPr="00977B47">
              <w:rPr>
                <w:rFonts w:asciiTheme="minorHAnsi" w:eastAsia="Times New Roman" w:hAnsiTheme="minorHAnsi" w:cstheme="minorHAnsi"/>
                <w:lang w:eastAsia="en-GB"/>
              </w:rPr>
              <w:t>d</w:t>
            </w:r>
            <w:r w:rsidR="00955D85" w:rsidRPr="00977B47">
              <w:rPr>
                <w:rFonts w:asciiTheme="minorHAnsi" w:eastAsia="Times New Roman" w:hAnsiTheme="minorHAnsi" w:cstheme="minorHAnsi"/>
                <w:lang w:eastAsia="en-GB"/>
              </w:rPr>
              <w:t xml:space="preserve"> why</w:t>
            </w:r>
            <w:r w:rsidRPr="00977B47">
              <w:rPr>
                <w:rFonts w:asciiTheme="minorHAnsi" w:eastAsia="Times New Roman" w:hAnsiTheme="minorHAnsi" w:cstheme="minorHAnsi"/>
                <w:lang w:eastAsia="en-GB"/>
              </w:rPr>
              <w:t>)</w:t>
            </w:r>
          </w:p>
        </w:tc>
        <w:tc>
          <w:tcPr>
            <w:tcW w:w="4677" w:type="dxa"/>
          </w:tcPr>
          <w:p w14:paraId="680F109E"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5ED182EB" w14:textId="77777777" w:rsidTr="00167B2C">
        <w:tc>
          <w:tcPr>
            <w:tcW w:w="562" w:type="dxa"/>
            <w:shd w:val="clear" w:color="auto" w:fill="C6D9F1" w:themeFill="text2" w:themeFillTint="33"/>
          </w:tcPr>
          <w:p w14:paraId="398EA9F8" w14:textId="0C5CC61F" w:rsidR="00443420" w:rsidRPr="00665F82" w:rsidRDefault="0023761E" w:rsidP="00167B2C">
            <w:pPr>
              <w:spacing w:before="20" w:after="20"/>
              <w:jc w:val="both"/>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6</w:t>
            </w:r>
          </w:p>
        </w:tc>
        <w:tc>
          <w:tcPr>
            <w:tcW w:w="4395" w:type="dxa"/>
            <w:shd w:val="clear" w:color="auto" w:fill="C6D9F1" w:themeFill="text2" w:themeFillTint="33"/>
          </w:tcPr>
          <w:p w14:paraId="311B7034"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Business Name</w:t>
            </w:r>
          </w:p>
        </w:tc>
        <w:tc>
          <w:tcPr>
            <w:tcW w:w="4677" w:type="dxa"/>
          </w:tcPr>
          <w:p w14:paraId="04AC3DF5"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57CA4691" w14:textId="77777777" w:rsidTr="00167B2C">
        <w:tc>
          <w:tcPr>
            <w:tcW w:w="562" w:type="dxa"/>
            <w:shd w:val="clear" w:color="auto" w:fill="C6D9F1" w:themeFill="text2" w:themeFillTint="33"/>
          </w:tcPr>
          <w:p w14:paraId="269863F0" w14:textId="73DB8C2E" w:rsidR="00443420" w:rsidRPr="00665F82" w:rsidRDefault="0023761E" w:rsidP="00167B2C">
            <w:pPr>
              <w:spacing w:before="20" w:after="20"/>
              <w:jc w:val="both"/>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7</w:t>
            </w:r>
          </w:p>
        </w:tc>
        <w:tc>
          <w:tcPr>
            <w:tcW w:w="4395" w:type="dxa"/>
            <w:shd w:val="clear" w:color="auto" w:fill="C6D9F1" w:themeFill="text2" w:themeFillTint="33"/>
          </w:tcPr>
          <w:p w14:paraId="3F3EBD9D"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Primary Contact</w:t>
            </w:r>
          </w:p>
        </w:tc>
        <w:tc>
          <w:tcPr>
            <w:tcW w:w="4677" w:type="dxa"/>
          </w:tcPr>
          <w:p w14:paraId="64FCF830"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06D8EB77" w14:textId="77777777" w:rsidTr="00167B2C">
        <w:tc>
          <w:tcPr>
            <w:tcW w:w="562" w:type="dxa"/>
            <w:shd w:val="clear" w:color="auto" w:fill="C6D9F1" w:themeFill="text2" w:themeFillTint="33"/>
          </w:tcPr>
          <w:p w14:paraId="06020F8E" w14:textId="62F6B11B" w:rsidR="00443420" w:rsidRPr="00665F82" w:rsidRDefault="0023761E" w:rsidP="00167B2C">
            <w:pPr>
              <w:spacing w:before="20" w:after="20"/>
              <w:jc w:val="both"/>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8</w:t>
            </w:r>
          </w:p>
        </w:tc>
        <w:tc>
          <w:tcPr>
            <w:tcW w:w="4395" w:type="dxa"/>
            <w:shd w:val="clear" w:color="auto" w:fill="C6D9F1" w:themeFill="text2" w:themeFillTint="33"/>
          </w:tcPr>
          <w:p w14:paraId="181B7D20"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Primary Business Address</w:t>
            </w:r>
          </w:p>
        </w:tc>
        <w:tc>
          <w:tcPr>
            <w:tcW w:w="4677" w:type="dxa"/>
          </w:tcPr>
          <w:p w14:paraId="719BF37D"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68214742" w14:textId="77777777" w:rsidTr="00167B2C">
        <w:tc>
          <w:tcPr>
            <w:tcW w:w="562" w:type="dxa"/>
            <w:shd w:val="clear" w:color="auto" w:fill="C6D9F1" w:themeFill="text2" w:themeFillTint="33"/>
          </w:tcPr>
          <w:p w14:paraId="4ACDDAD1" w14:textId="186EEE45" w:rsidR="00443420" w:rsidRPr="00665F82" w:rsidRDefault="0023761E" w:rsidP="00167B2C">
            <w:pPr>
              <w:spacing w:before="20" w:after="20"/>
              <w:jc w:val="both"/>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9</w:t>
            </w:r>
          </w:p>
        </w:tc>
        <w:tc>
          <w:tcPr>
            <w:tcW w:w="4395" w:type="dxa"/>
            <w:shd w:val="clear" w:color="auto" w:fill="C6D9F1" w:themeFill="text2" w:themeFillTint="33"/>
          </w:tcPr>
          <w:p w14:paraId="565072AB"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Primary Business Town</w:t>
            </w:r>
          </w:p>
        </w:tc>
        <w:tc>
          <w:tcPr>
            <w:tcW w:w="4677" w:type="dxa"/>
          </w:tcPr>
          <w:p w14:paraId="674BF5CA"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704CDB7A" w14:textId="77777777" w:rsidTr="00167B2C">
        <w:tc>
          <w:tcPr>
            <w:tcW w:w="562" w:type="dxa"/>
            <w:shd w:val="clear" w:color="auto" w:fill="C6D9F1" w:themeFill="text2" w:themeFillTint="33"/>
          </w:tcPr>
          <w:p w14:paraId="5FB79900" w14:textId="077187A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1</w:t>
            </w:r>
            <w:r w:rsidR="0023761E">
              <w:rPr>
                <w:rFonts w:asciiTheme="minorHAnsi" w:eastAsia="Times New Roman" w:hAnsiTheme="minorHAnsi" w:cstheme="minorHAnsi"/>
                <w:lang w:eastAsia="en-GB"/>
              </w:rPr>
              <w:t>0</w:t>
            </w:r>
          </w:p>
        </w:tc>
        <w:tc>
          <w:tcPr>
            <w:tcW w:w="4395" w:type="dxa"/>
            <w:shd w:val="clear" w:color="auto" w:fill="C6D9F1" w:themeFill="text2" w:themeFillTint="33"/>
          </w:tcPr>
          <w:p w14:paraId="21756FAA"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Primary Business County</w:t>
            </w:r>
          </w:p>
        </w:tc>
        <w:tc>
          <w:tcPr>
            <w:tcW w:w="4677" w:type="dxa"/>
          </w:tcPr>
          <w:p w14:paraId="31499E5B"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7C3736D4" w14:textId="77777777" w:rsidTr="00167B2C">
        <w:tc>
          <w:tcPr>
            <w:tcW w:w="562" w:type="dxa"/>
            <w:shd w:val="clear" w:color="auto" w:fill="C6D9F1" w:themeFill="text2" w:themeFillTint="33"/>
          </w:tcPr>
          <w:p w14:paraId="4F8CD007" w14:textId="712005E8"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1</w:t>
            </w:r>
            <w:r w:rsidR="0023761E">
              <w:rPr>
                <w:rFonts w:asciiTheme="minorHAnsi" w:eastAsia="Times New Roman" w:hAnsiTheme="minorHAnsi" w:cstheme="minorHAnsi"/>
                <w:lang w:eastAsia="en-GB"/>
              </w:rPr>
              <w:t>1</w:t>
            </w:r>
          </w:p>
        </w:tc>
        <w:tc>
          <w:tcPr>
            <w:tcW w:w="4395" w:type="dxa"/>
            <w:shd w:val="clear" w:color="auto" w:fill="C6D9F1" w:themeFill="text2" w:themeFillTint="33"/>
          </w:tcPr>
          <w:p w14:paraId="68158E5B"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Primary Business Post Code</w:t>
            </w:r>
          </w:p>
        </w:tc>
        <w:tc>
          <w:tcPr>
            <w:tcW w:w="4677" w:type="dxa"/>
          </w:tcPr>
          <w:p w14:paraId="1E0335E4"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38F8491D" w14:textId="77777777" w:rsidTr="00167B2C">
        <w:tc>
          <w:tcPr>
            <w:tcW w:w="562" w:type="dxa"/>
            <w:shd w:val="clear" w:color="auto" w:fill="C6D9F1" w:themeFill="text2" w:themeFillTint="33"/>
          </w:tcPr>
          <w:p w14:paraId="6D3F5C66" w14:textId="41FC581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1</w:t>
            </w:r>
            <w:r w:rsidR="0023761E">
              <w:rPr>
                <w:rFonts w:asciiTheme="minorHAnsi" w:eastAsia="Times New Roman" w:hAnsiTheme="minorHAnsi" w:cstheme="minorHAnsi"/>
                <w:lang w:eastAsia="en-GB"/>
              </w:rPr>
              <w:t>2</w:t>
            </w:r>
          </w:p>
        </w:tc>
        <w:tc>
          <w:tcPr>
            <w:tcW w:w="4395" w:type="dxa"/>
            <w:shd w:val="clear" w:color="auto" w:fill="C6D9F1" w:themeFill="text2" w:themeFillTint="33"/>
          </w:tcPr>
          <w:p w14:paraId="32C898C9"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Primary Email Address</w:t>
            </w:r>
          </w:p>
        </w:tc>
        <w:tc>
          <w:tcPr>
            <w:tcW w:w="4677" w:type="dxa"/>
          </w:tcPr>
          <w:p w14:paraId="549A27DE"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0D9563FB" w14:textId="77777777" w:rsidTr="00167B2C">
        <w:tc>
          <w:tcPr>
            <w:tcW w:w="562" w:type="dxa"/>
            <w:shd w:val="clear" w:color="auto" w:fill="C6D9F1" w:themeFill="text2" w:themeFillTint="33"/>
          </w:tcPr>
          <w:p w14:paraId="2819B2BB" w14:textId="1DB1D73D"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1</w:t>
            </w:r>
            <w:r w:rsidR="0023761E">
              <w:rPr>
                <w:rFonts w:asciiTheme="minorHAnsi" w:eastAsia="Times New Roman" w:hAnsiTheme="minorHAnsi" w:cstheme="minorHAnsi"/>
                <w:lang w:eastAsia="en-GB"/>
              </w:rPr>
              <w:t>3</w:t>
            </w:r>
          </w:p>
        </w:tc>
        <w:tc>
          <w:tcPr>
            <w:tcW w:w="4395" w:type="dxa"/>
            <w:shd w:val="clear" w:color="auto" w:fill="C6D9F1" w:themeFill="text2" w:themeFillTint="33"/>
          </w:tcPr>
          <w:p w14:paraId="7CEA7790"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Primary Telephone Number</w:t>
            </w:r>
          </w:p>
        </w:tc>
        <w:tc>
          <w:tcPr>
            <w:tcW w:w="4677" w:type="dxa"/>
          </w:tcPr>
          <w:p w14:paraId="49F9C207"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7C77CE6A" w14:textId="77777777" w:rsidTr="00167B2C">
        <w:tc>
          <w:tcPr>
            <w:tcW w:w="562" w:type="dxa"/>
            <w:shd w:val="clear" w:color="auto" w:fill="C6D9F1" w:themeFill="text2" w:themeFillTint="33"/>
          </w:tcPr>
          <w:p w14:paraId="37295B11" w14:textId="35F0A22A"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1</w:t>
            </w:r>
            <w:r w:rsidR="0023761E">
              <w:rPr>
                <w:rFonts w:asciiTheme="minorHAnsi" w:eastAsia="Times New Roman" w:hAnsiTheme="minorHAnsi" w:cstheme="minorHAnsi"/>
                <w:lang w:eastAsia="en-GB"/>
              </w:rPr>
              <w:t>4</w:t>
            </w:r>
          </w:p>
        </w:tc>
        <w:tc>
          <w:tcPr>
            <w:tcW w:w="4395" w:type="dxa"/>
            <w:shd w:val="clear" w:color="auto" w:fill="C6D9F1" w:themeFill="text2" w:themeFillTint="33"/>
          </w:tcPr>
          <w:p w14:paraId="48976E92"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Secondary Contact</w:t>
            </w:r>
          </w:p>
        </w:tc>
        <w:tc>
          <w:tcPr>
            <w:tcW w:w="4677" w:type="dxa"/>
          </w:tcPr>
          <w:p w14:paraId="7479B73E"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655EE272" w14:textId="77777777" w:rsidTr="00167B2C">
        <w:tc>
          <w:tcPr>
            <w:tcW w:w="562" w:type="dxa"/>
            <w:shd w:val="clear" w:color="auto" w:fill="C6D9F1" w:themeFill="text2" w:themeFillTint="33"/>
          </w:tcPr>
          <w:p w14:paraId="1B36B351" w14:textId="249C9B54"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1</w:t>
            </w:r>
            <w:r w:rsidR="0023761E">
              <w:rPr>
                <w:rFonts w:asciiTheme="minorHAnsi" w:eastAsia="Times New Roman" w:hAnsiTheme="minorHAnsi" w:cstheme="minorHAnsi"/>
                <w:lang w:eastAsia="en-GB"/>
              </w:rPr>
              <w:t>5</w:t>
            </w:r>
          </w:p>
        </w:tc>
        <w:tc>
          <w:tcPr>
            <w:tcW w:w="4395" w:type="dxa"/>
            <w:shd w:val="clear" w:color="auto" w:fill="C6D9F1" w:themeFill="text2" w:themeFillTint="33"/>
          </w:tcPr>
          <w:p w14:paraId="1C89F92E"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Secondary Business Address</w:t>
            </w:r>
          </w:p>
        </w:tc>
        <w:tc>
          <w:tcPr>
            <w:tcW w:w="4677" w:type="dxa"/>
          </w:tcPr>
          <w:p w14:paraId="74290983"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5B65EC3A" w14:textId="77777777" w:rsidTr="00167B2C">
        <w:tc>
          <w:tcPr>
            <w:tcW w:w="562" w:type="dxa"/>
            <w:shd w:val="clear" w:color="auto" w:fill="C6D9F1" w:themeFill="text2" w:themeFillTint="33"/>
          </w:tcPr>
          <w:p w14:paraId="042212FF" w14:textId="3B8DE10B"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1</w:t>
            </w:r>
            <w:r w:rsidR="0023761E">
              <w:rPr>
                <w:rFonts w:asciiTheme="minorHAnsi" w:eastAsia="Times New Roman" w:hAnsiTheme="minorHAnsi" w:cstheme="minorHAnsi"/>
                <w:lang w:eastAsia="en-GB"/>
              </w:rPr>
              <w:t>6</w:t>
            </w:r>
          </w:p>
        </w:tc>
        <w:tc>
          <w:tcPr>
            <w:tcW w:w="4395" w:type="dxa"/>
            <w:shd w:val="clear" w:color="auto" w:fill="C6D9F1" w:themeFill="text2" w:themeFillTint="33"/>
          </w:tcPr>
          <w:p w14:paraId="2A3F8379"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Secondary Business Town</w:t>
            </w:r>
          </w:p>
        </w:tc>
        <w:tc>
          <w:tcPr>
            <w:tcW w:w="4677" w:type="dxa"/>
          </w:tcPr>
          <w:p w14:paraId="61A393B2"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590BCEBD" w14:textId="77777777" w:rsidTr="00167B2C">
        <w:tc>
          <w:tcPr>
            <w:tcW w:w="562" w:type="dxa"/>
            <w:shd w:val="clear" w:color="auto" w:fill="C6D9F1" w:themeFill="text2" w:themeFillTint="33"/>
          </w:tcPr>
          <w:p w14:paraId="702461BB" w14:textId="753581C6"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1</w:t>
            </w:r>
            <w:r w:rsidR="0023761E">
              <w:rPr>
                <w:rFonts w:asciiTheme="minorHAnsi" w:eastAsia="Times New Roman" w:hAnsiTheme="minorHAnsi" w:cstheme="minorHAnsi"/>
                <w:lang w:eastAsia="en-GB"/>
              </w:rPr>
              <w:t>7</w:t>
            </w:r>
          </w:p>
        </w:tc>
        <w:tc>
          <w:tcPr>
            <w:tcW w:w="4395" w:type="dxa"/>
            <w:shd w:val="clear" w:color="auto" w:fill="C6D9F1" w:themeFill="text2" w:themeFillTint="33"/>
          </w:tcPr>
          <w:p w14:paraId="3EC63C05"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Secondary Business County</w:t>
            </w:r>
          </w:p>
        </w:tc>
        <w:tc>
          <w:tcPr>
            <w:tcW w:w="4677" w:type="dxa"/>
          </w:tcPr>
          <w:p w14:paraId="55F953AC"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7C37B810" w14:textId="77777777" w:rsidTr="00167B2C">
        <w:tc>
          <w:tcPr>
            <w:tcW w:w="562" w:type="dxa"/>
            <w:shd w:val="clear" w:color="auto" w:fill="C6D9F1" w:themeFill="text2" w:themeFillTint="33"/>
          </w:tcPr>
          <w:p w14:paraId="35072006" w14:textId="16BE1F11"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1</w:t>
            </w:r>
            <w:r w:rsidR="0023761E">
              <w:rPr>
                <w:rFonts w:asciiTheme="minorHAnsi" w:eastAsia="Times New Roman" w:hAnsiTheme="minorHAnsi" w:cstheme="minorHAnsi"/>
                <w:lang w:eastAsia="en-GB"/>
              </w:rPr>
              <w:t>8</w:t>
            </w:r>
          </w:p>
        </w:tc>
        <w:tc>
          <w:tcPr>
            <w:tcW w:w="4395" w:type="dxa"/>
            <w:shd w:val="clear" w:color="auto" w:fill="C6D9F1" w:themeFill="text2" w:themeFillTint="33"/>
          </w:tcPr>
          <w:p w14:paraId="6D644737"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Secondary Business Post Code</w:t>
            </w:r>
          </w:p>
        </w:tc>
        <w:tc>
          <w:tcPr>
            <w:tcW w:w="4677" w:type="dxa"/>
          </w:tcPr>
          <w:p w14:paraId="3B0CFC4C"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0696BC44" w14:textId="77777777" w:rsidTr="00167B2C">
        <w:tc>
          <w:tcPr>
            <w:tcW w:w="562" w:type="dxa"/>
            <w:shd w:val="clear" w:color="auto" w:fill="C6D9F1" w:themeFill="text2" w:themeFillTint="33"/>
          </w:tcPr>
          <w:p w14:paraId="009D3075" w14:textId="03952141" w:rsidR="00443420" w:rsidRPr="00665F82" w:rsidRDefault="0023761E" w:rsidP="00167B2C">
            <w:pPr>
              <w:spacing w:before="20" w:after="20"/>
              <w:jc w:val="both"/>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19</w:t>
            </w:r>
          </w:p>
        </w:tc>
        <w:tc>
          <w:tcPr>
            <w:tcW w:w="4395" w:type="dxa"/>
            <w:shd w:val="clear" w:color="auto" w:fill="C6D9F1" w:themeFill="text2" w:themeFillTint="33"/>
          </w:tcPr>
          <w:p w14:paraId="2958A8AF"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Secondary Email Address</w:t>
            </w:r>
          </w:p>
        </w:tc>
        <w:tc>
          <w:tcPr>
            <w:tcW w:w="4677" w:type="dxa"/>
          </w:tcPr>
          <w:p w14:paraId="494C138C"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32250834" w14:textId="77777777" w:rsidTr="00167B2C">
        <w:tc>
          <w:tcPr>
            <w:tcW w:w="562" w:type="dxa"/>
            <w:shd w:val="clear" w:color="auto" w:fill="C6D9F1" w:themeFill="text2" w:themeFillTint="33"/>
          </w:tcPr>
          <w:p w14:paraId="5FC122C4" w14:textId="4DBC4DAF"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2</w:t>
            </w:r>
            <w:r w:rsidR="0023761E">
              <w:rPr>
                <w:rFonts w:asciiTheme="minorHAnsi" w:eastAsia="Times New Roman" w:hAnsiTheme="minorHAnsi" w:cstheme="minorHAnsi"/>
                <w:lang w:eastAsia="en-GB"/>
              </w:rPr>
              <w:t>0</w:t>
            </w:r>
          </w:p>
        </w:tc>
        <w:tc>
          <w:tcPr>
            <w:tcW w:w="4395" w:type="dxa"/>
            <w:shd w:val="clear" w:color="auto" w:fill="C6D9F1" w:themeFill="text2" w:themeFillTint="33"/>
          </w:tcPr>
          <w:p w14:paraId="0F5F9D89"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Secondary Telephone Number</w:t>
            </w:r>
          </w:p>
        </w:tc>
        <w:tc>
          <w:tcPr>
            <w:tcW w:w="4677" w:type="dxa"/>
          </w:tcPr>
          <w:p w14:paraId="622B4C90"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4BB169F2" w14:textId="77777777" w:rsidTr="00167B2C">
        <w:tc>
          <w:tcPr>
            <w:tcW w:w="562" w:type="dxa"/>
            <w:shd w:val="clear" w:color="auto" w:fill="C6D9F1" w:themeFill="text2" w:themeFillTint="33"/>
          </w:tcPr>
          <w:p w14:paraId="51B88F34" w14:textId="47A3BB3B"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2</w:t>
            </w:r>
            <w:r w:rsidR="0023761E">
              <w:rPr>
                <w:rFonts w:asciiTheme="minorHAnsi" w:eastAsia="Times New Roman" w:hAnsiTheme="minorHAnsi" w:cstheme="minorHAnsi"/>
                <w:lang w:eastAsia="en-GB"/>
              </w:rPr>
              <w:t>1</w:t>
            </w:r>
          </w:p>
        </w:tc>
        <w:tc>
          <w:tcPr>
            <w:tcW w:w="4395" w:type="dxa"/>
            <w:shd w:val="clear" w:color="auto" w:fill="C6D9F1" w:themeFill="text2" w:themeFillTint="33"/>
          </w:tcPr>
          <w:p w14:paraId="305A8F57"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Business Website</w:t>
            </w:r>
          </w:p>
        </w:tc>
        <w:tc>
          <w:tcPr>
            <w:tcW w:w="4677" w:type="dxa"/>
          </w:tcPr>
          <w:p w14:paraId="1D39C118"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rsidRPr="00565AF7" w14:paraId="7F099813" w14:textId="77777777" w:rsidTr="00167B2C">
        <w:tc>
          <w:tcPr>
            <w:tcW w:w="562" w:type="dxa"/>
            <w:shd w:val="clear" w:color="auto" w:fill="C6D9F1" w:themeFill="text2" w:themeFillTint="33"/>
          </w:tcPr>
          <w:p w14:paraId="703A338A" w14:textId="4D7A0A85"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2</w:t>
            </w:r>
            <w:r w:rsidR="0023761E">
              <w:rPr>
                <w:rFonts w:asciiTheme="minorHAnsi" w:eastAsia="Times New Roman" w:hAnsiTheme="minorHAnsi" w:cstheme="minorHAnsi"/>
                <w:lang w:eastAsia="en-GB"/>
              </w:rPr>
              <w:t>2</w:t>
            </w:r>
          </w:p>
        </w:tc>
        <w:tc>
          <w:tcPr>
            <w:tcW w:w="4395" w:type="dxa"/>
            <w:shd w:val="clear" w:color="auto" w:fill="C6D9F1" w:themeFill="text2" w:themeFillTint="33"/>
          </w:tcPr>
          <w:p w14:paraId="03D8320B"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Date of Grant Application</w:t>
            </w:r>
          </w:p>
        </w:tc>
        <w:tc>
          <w:tcPr>
            <w:tcW w:w="4677" w:type="dxa"/>
          </w:tcPr>
          <w:p w14:paraId="18047BAF"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rsidRPr="00565AF7" w14:paraId="040FC3A6" w14:textId="77777777" w:rsidTr="00167B2C">
        <w:tc>
          <w:tcPr>
            <w:tcW w:w="562" w:type="dxa"/>
            <w:shd w:val="clear" w:color="auto" w:fill="C6D9F1" w:themeFill="text2" w:themeFillTint="33"/>
          </w:tcPr>
          <w:p w14:paraId="2E1C1740" w14:textId="368661B9"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2</w:t>
            </w:r>
            <w:r w:rsidR="0023761E">
              <w:rPr>
                <w:rFonts w:asciiTheme="minorHAnsi" w:eastAsia="Times New Roman" w:hAnsiTheme="minorHAnsi" w:cstheme="minorHAnsi"/>
                <w:lang w:eastAsia="en-GB"/>
              </w:rPr>
              <w:t>3</w:t>
            </w:r>
          </w:p>
        </w:tc>
        <w:tc>
          <w:tcPr>
            <w:tcW w:w="4395" w:type="dxa"/>
            <w:shd w:val="clear" w:color="auto" w:fill="C6D9F1" w:themeFill="text2" w:themeFillTint="33"/>
          </w:tcPr>
          <w:p w14:paraId="06B4BFF4"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Date Grant was Paid to Business</w:t>
            </w:r>
          </w:p>
        </w:tc>
        <w:tc>
          <w:tcPr>
            <w:tcW w:w="4677" w:type="dxa"/>
          </w:tcPr>
          <w:p w14:paraId="5F34B4FA"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3221ED57" w14:textId="77777777" w:rsidTr="00167B2C">
        <w:tc>
          <w:tcPr>
            <w:tcW w:w="562" w:type="dxa"/>
            <w:shd w:val="clear" w:color="auto" w:fill="C6D9F1" w:themeFill="text2" w:themeFillTint="33"/>
          </w:tcPr>
          <w:p w14:paraId="6BD16F33" w14:textId="620AF60C"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2</w:t>
            </w:r>
            <w:r w:rsidR="0023761E">
              <w:rPr>
                <w:rFonts w:asciiTheme="minorHAnsi" w:eastAsia="Times New Roman" w:hAnsiTheme="minorHAnsi" w:cstheme="minorHAnsi"/>
                <w:lang w:eastAsia="en-GB"/>
              </w:rPr>
              <w:t>4</w:t>
            </w:r>
          </w:p>
        </w:tc>
        <w:tc>
          <w:tcPr>
            <w:tcW w:w="4395" w:type="dxa"/>
            <w:shd w:val="clear" w:color="auto" w:fill="C6D9F1" w:themeFill="text2" w:themeFillTint="33"/>
          </w:tcPr>
          <w:p w14:paraId="5CA3E4B2"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Total Grant Awarded</w:t>
            </w:r>
          </w:p>
        </w:tc>
        <w:tc>
          <w:tcPr>
            <w:tcW w:w="4677" w:type="dxa"/>
          </w:tcPr>
          <w:p w14:paraId="16897388"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5314C52E" w14:textId="77777777" w:rsidTr="00167B2C">
        <w:tc>
          <w:tcPr>
            <w:tcW w:w="562" w:type="dxa"/>
            <w:shd w:val="clear" w:color="auto" w:fill="C6D9F1" w:themeFill="text2" w:themeFillTint="33"/>
          </w:tcPr>
          <w:p w14:paraId="5A9B00A4" w14:textId="3BFE3F43"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2</w:t>
            </w:r>
            <w:r w:rsidR="0023761E">
              <w:rPr>
                <w:rFonts w:asciiTheme="minorHAnsi" w:eastAsia="Times New Roman" w:hAnsiTheme="minorHAnsi" w:cstheme="minorHAnsi"/>
                <w:lang w:eastAsia="en-GB"/>
              </w:rPr>
              <w:t>5</w:t>
            </w:r>
          </w:p>
        </w:tc>
        <w:tc>
          <w:tcPr>
            <w:tcW w:w="4395" w:type="dxa"/>
            <w:shd w:val="clear" w:color="auto" w:fill="C6D9F1" w:themeFill="text2" w:themeFillTint="33"/>
          </w:tcPr>
          <w:p w14:paraId="07746BD9"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Total Grant to be Recovered</w:t>
            </w:r>
          </w:p>
        </w:tc>
        <w:tc>
          <w:tcPr>
            <w:tcW w:w="4677" w:type="dxa"/>
          </w:tcPr>
          <w:p w14:paraId="185A1643"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02FBE488" w14:textId="77777777" w:rsidTr="00167B2C">
        <w:tc>
          <w:tcPr>
            <w:tcW w:w="562" w:type="dxa"/>
            <w:shd w:val="clear" w:color="auto" w:fill="C6D9F1" w:themeFill="text2" w:themeFillTint="33"/>
          </w:tcPr>
          <w:p w14:paraId="5EDD626E" w14:textId="2A3C2BEB"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2</w:t>
            </w:r>
            <w:r w:rsidR="0023761E">
              <w:rPr>
                <w:rFonts w:asciiTheme="minorHAnsi" w:eastAsia="Times New Roman" w:hAnsiTheme="minorHAnsi" w:cstheme="minorHAnsi"/>
                <w:lang w:eastAsia="en-GB"/>
              </w:rPr>
              <w:t>6</w:t>
            </w:r>
          </w:p>
        </w:tc>
        <w:tc>
          <w:tcPr>
            <w:tcW w:w="4395" w:type="dxa"/>
            <w:shd w:val="clear" w:color="auto" w:fill="C6D9F1" w:themeFill="text2" w:themeFillTint="33"/>
          </w:tcPr>
          <w:p w14:paraId="6E16054D"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Date of Invoice</w:t>
            </w:r>
          </w:p>
        </w:tc>
        <w:tc>
          <w:tcPr>
            <w:tcW w:w="4677" w:type="dxa"/>
          </w:tcPr>
          <w:p w14:paraId="5DD65807"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36A5BF43" w14:textId="77777777" w:rsidTr="00167B2C">
        <w:tc>
          <w:tcPr>
            <w:tcW w:w="562" w:type="dxa"/>
            <w:shd w:val="clear" w:color="auto" w:fill="C6D9F1" w:themeFill="text2" w:themeFillTint="33"/>
          </w:tcPr>
          <w:p w14:paraId="147ADCAC" w14:textId="43341128"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2</w:t>
            </w:r>
            <w:r w:rsidR="0023761E">
              <w:rPr>
                <w:rFonts w:asciiTheme="minorHAnsi" w:eastAsia="Times New Roman" w:hAnsiTheme="minorHAnsi" w:cstheme="minorHAnsi"/>
                <w:lang w:eastAsia="en-GB"/>
              </w:rPr>
              <w:t>7</w:t>
            </w:r>
          </w:p>
        </w:tc>
        <w:tc>
          <w:tcPr>
            <w:tcW w:w="4395" w:type="dxa"/>
            <w:shd w:val="clear" w:color="auto" w:fill="C6D9F1" w:themeFill="text2" w:themeFillTint="33"/>
          </w:tcPr>
          <w:p w14:paraId="48706CDB" w14:textId="362AEF75" w:rsidR="00443420" w:rsidRPr="00977B47" w:rsidRDefault="00443420" w:rsidP="00167B2C">
            <w:pPr>
              <w:spacing w:before="20" w:after="20"/>
              <w:jc w:val="both"/>
              <w:textAlignment w:val="baseline"/>
              <w:rPr>
                <w:rFonts w:asciiTheme="minorHAnsi" w:eastAsia="Times New Roman" w:hAnsiTheme="minorHAnsi" w:cstheme="minorHAnsi"/>
                <w:lang w:eastAsia="en-GB"/>
              </w:rPr>
            </w:pPr>
            <w:r w:rsidRPr="00977B47">
              <w:rPr>
                <w:rFonts w:asciiTheme="minorHAnsi" w:eastAsia="Times New Roman" w:hAnsiTheme="minorHAnsi" w:cstheme="minorHAnsi"/>
                <w:lang w:eastAsia="en-GB"/>
              </w:rPr>
              <w:t>Date of Reminder Letter</w:t>
            </w:r>
            <w:r w:rsidR="00B052EB" w:rsidRPr="00977B47">
              <w:rPr>
                <w:rFonts w:asciiTheme="minorHAnsi" w:eastAsia="Times New Roman" w:hAnsiTheme="minorHAnsi" w:cstheme="minorHAnsi"/>
                <w:lang w:eastAsia="en-GB"/>
              </w:rPr>
              <w:t xml:space="preserve"> (if sent)</w:t>
            </w:r>
          </w:p>
        </w:tc>
        <w:tc>
          <w:tcPr>
            <w:tcW w:w="4677" w:type="dxa"/>
          </w:tcPr>
          <w:p w14:paraId="1C0CEB26"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208A27C2" w14:textId="77777777" w:rsidTr="00167B2C">
        <w:tc>
          <w:tcPr>
            <w:tcW w:w="562" w:type="dxa"/>
            <w:shd w:val="clear" w:color="auto" w:fill="C6D9F1" w:themeFill="text2" w:themeFillTint="33"/>
          </w:tcPr>
          <w:p w14:paraId="0FA7387F" w14:textId="22B68510"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2</w:t>
            </w:r>
            <w:r w:rsidR="0023761E">
              <w:rPr>
                <w:rFonts w:asciiTheme="minorHAnsi" w:eastAsia="Times New Roman" w:hAnsiTheme="minorHAnsi" w:cstheme="minorHAnsi"/>
                <w:lang w:eastAsia="en-GB"/>
              </w:rPr>
              <w:t>8</w:t>
            </w:r>
          </w:p>
        </w:tc>
        <w:tc>
          <w:tcPr>
            <w:tcW w:w="4395" w:type="dxa"/>
            <w:shd w:val="clear" w:color="auto" w:fill="C6D9F1" w:themeFill="text2" w:themeFillTint="33"/>
          </w:tcPr>
          <w:p w14:paraId="1D2F1ABC" w14:textId="46A08517" w:rsidR="00443420" w:rsidRPr="00977B47" w:rsidRDefault="00443420" w:rsidP="00167B2C">
            <w:pPr>
              <w:spacing w:before="20" w:after="20"/>
              <w:jc w:val="both"/>
              <w:textAlignment w:val="baseline"/>
              <w:rPr>
                <w:rFonts w:asciiTheme="minorHAnsi" w:eastAsia="Times New Roman" w:hAnsiTheme="minorHAnsi" w:cstheme="minorHAnsi"/>
                <w:lang w:eastAsia="en-GB"/>
              </w:rPr>
            </w:pPr>
            <w:r w:rsidRPr="00977B47">
              <w:rPr>
                <w:rFonts w:asciiTheme="minorHAnsi" w:eastAsia="Times New Roman" w:hAnsiTheme="minorHAnsi" w:cstheme="minorHAnsi"/>
                <w:lang w:eastAsia="en-GB"/>
              </w:rPr>
              <w:t>Date of Final Opportunities Letter</w:t>
            </w:r>
            <w:r w:rsidR="00B052EB" w:rsidRPr="00977B47">
              <w:rPr>
                <w:rFonts w:asciiTheme="minorHAnsi" w:eastAsia="Times New Roman" w:hAnsiTheme="minorHAnsi" w:cstheme="minorHAnsi"/>
                <w:lang w:eastAsia="en-GB"/>
              </w:rPr>
              <w:t xml:space="preserve"> (if sent)</w:t>
            </w:r>
          </w:p>
        </w:tc>
        <w:tc>
          <w:tcPr>
            <w:tcW w:w="4677" w:type="dxa"/>
          </w:tcPr>
          <w:p w14:paraId="3321536C"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3EA590FE" w14:textId="77777777" w:rsidTr="00167B2C">
        <w:tc>
          <w:tcPr>
            <w:tcW w:w="562" w:type="dxa"/>
            <w:shd w:val="clear" w:color="auto" w:fill="C6D9F1" w:themeFill="text2" w:themeFillTint="33"/>
          </w:tcPr>
          <w:p w14:paraId="6F2408ED" w14:textId="6B72D769"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3</w:t>
            </w:r>
            <w:r w:rsidR="0023761E">
              <w:rPr>
                <w:rFonts w:asciiTheme="minorHAnsi" w:eastAsia="Times New Roman" w:hAnsiTheme="minorHAnsi" w:cstheme="minorHAnsi"/>
                <w:lang w:eastAsia="en-GB"/>
              </w:rPr>
              <w:t>9</w:t>
            </w:r>
          </w:p>
        </w:tc>
        <w:tc>
          <w:tcPr>
            <w:tcW w:w="4395" w:type="dxa"/>
            <w:shd w:val="clear" w:color="auto" w:fill="C6D9F1" w:themeFill="text2" w:themeFillTint="33"/>
          </w:tcPr>
          <w:p w14:paraId="547768ED" w14:textId="77777777" w:rsidR="00443420" w:rsidRPr="00977B47" w:rsidRDefault="00443420" w:rsidP="00167B2C">
            <w:pPr>
              <w:spacing w:before="20" w:after="20"/>
              <w:jc w:val="both"/>
              <w:textAlignment w:val="baseline"/>
              <w:rPr>
                <w:rFonts w:asciiTheme="minorHAnsi" w:eastAsia="Times New Roman" w:hAnsiTheme="minorHAnsi" w:cstheme="minorHAnsi"/>
                <w:lang w:eastAsia="en-GB"/>
              </w:rPr>
            </w:pPr>
            <w:r w:rsidRPr="00977B47">
              <w:rPr>
                <w:rFonts w:asciiTheme="minorHAnsi" w:eastAsia="Times New Roman" w:hAnsiTheme="minorHAnsi" w:cstheme="minorHAnsi"/>
                <w:lang w:eastAsia="en-GB"/>
              </w:rPr>
              <w:t>Summary of any other recovery action taken</w:t>
            </w:r>
          </w:p>
        </w:tc>
        <w:tc>
          <w:tcPr>
            <w:tcW w:w="4677" w:type="dxa"/>
          </w:tcPr>
          <w:p w14:paraId="04013D9E"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01A2EAA2" w14:textId="77777777" w:rsidTr="00167B2C">
        <w:tc>
          <w:tcPr>
            <w:tcW w:w="562" w:type="dxa"/>
            <w:shd w:val="clear" w:color="auto" w:fill="C6D9F1" w:themeFill="text2" w:themeFillTint="33"/>
          </w:tcPr>
          <w:p w14:paraId="70B83BC2" w14:textId="47DC7D21"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3</w:t>
            </w:r>
            <w:r w:rsidR="0023761E">
              <w:rPr>
                <w:rFonts w:asciiTheme="minorHAnsi" w:eastAsia="Times New Roman" w:hAnsiTheme="minorHAnsi" w:cstheme="minorHAnsi"/>
                <w:lang w:eastAsia="en-GB"/>
              </w:rPr>
              <w:t>0</w:t>
            </w:r>
          </w:p>
        </w:tc>
        <w:tc>
          <w:tcPr>
            <w:tcW w:w="4395" w:type="dxa"/>
            <w:shd w:val="clear" w:color="auto" w:fill="C6D9F1" w:themeFill="text2" w:themeFillTint="33"/>
          </w:tcPr>
          <w:p w14:paraId="66D9795C"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Is business still trading / solvent</w:t>
            </w:r>
          </w:p>
        </w:tc>
        <w:tc>
          <w:tcPr>
            <w:tcW w:w="4677" w:type="dxa"/>
          </w:tcPr>
          <w:p w14:paraId="4011B03D"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r w:rsidR="00443420" w14:paraId="1B8C8D4F" w14:textId="77777777" w:rsidTr="00167B2C">
        <w:tc>
          <w:tcPr>
            <w:tcW w:w="562" w:type="dxa"/>
            <w:shd w:val="clear" w:color="auto" w:fill="C6D9F1" w:themeFill="text2" w:themeFillTint="33"/>
          </w:tcPr>
          <w:p w14:paraId="620FED7D" w14:textId="0D7CCB8F"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3</w:t>
            </w:r>
            <w:r w:rsidR="0023761E">
              <w:rPr>
                <w:rFonts w:asciiTheme="minorHAnsi" w:eastAsia="Times New Roman" w:hAnsiTheme="minorHAnsi" w:cstheme="minorHAnsi"/>
                <w:lang w:eastAsia="en-GB"/>
              </w:rPr>
              <w:t>1</w:t>
            </w:r>
          </w:p>
        </w:tc>
        <w:tc>
          <w:tcPr>
            <w:tcW w:w="4395" w:type="dxa"/>
            <w:shd w:val="clear" w:color="auto" w:fill="C6D9F1" w:themeFill="text2" w:themeFillTint="33"/>
          </w:tcPr>
          <w:p w14:paraId="1816CDCC"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LA view on why recovery action failed</w:t>
            </w:r>
          </w:p>
        </w:tc>
        <w:tc>
          <w:tcPr>
            <w:tcW w:w="4677" w:type="dxa"/>
          </w:tcPr>
          <w:p w14:paraId="3DE1D3F1" w14:textId="77777777" w:rsidR="00443420" w:rsidRPr="00665F82" w:rsidRDefault="00443420" w:rsidP="00167B2C">
            <w:pPr>
              <w:spacing w:before="20" w:after="20"/>
              <w:jc w:val="both"/>
              <w:textAlignment w:val="baseline"/>
              <w:rPr>
                <w:rFonts w:asciiTheme="minorHAnsi" w:eastAsia="Times New Roman" w:hAnsiTheme="minorHAnsi" w:cstheme="minorHAnsi"/>
                <w:lang w:eastAsia="en-GB"/>
              </w:rPr>
            </w:pPr>
          </w:p>
        </w:tc>
      </w:tr>
    </w:tbl>
    <w:p w14:paraId="7A15D17C" w14:textId="304A712B" w:rsidR="00443420" w:rsidRPr="00977B47" w:rsidRDefault="00443420" w:rsidP="00443420">
      <w:pPr>
        <w:spacing w:before="120"/>
        <w:jc w:val="both"/>
        <w:textAlignment w:val="baseline"/>
        <w:rPr>
          <w:rFonts w:asciiTheme="minorHAnsi" w:eastAsia="Times New Roman" w:hAnsiTheme="minorHAnsi" w:cstheme="minorHAnsi"/>
          <w:lang w:eastAsia="en-GB"/>
        </w:rPr>
      </w:pPr>
      <w:r w:rsidRPr="00977B47">
        <w:rPr>
          <w:rFonts w:asciiTheme="minorHAnsi" w:eastAsia="Times New Roman" w:hAnsiTheme="minorHAnsi" w:cstheme="minorHAnsi"/>
          <w:lang w:eastAsia="en-GB"/>
        </w:rPr>
        <w:t xml:space="preserve">Please forward to </w:t>
      </w:r>
      <w:hyperlink r:id="rId22" w:history="1">
        <w:r w:rsidR="003F764C" w:rsidRPr="00977B47">
          <w:rPr>
            <w:rStyle w:val="Hyperlink"/>
            <w:rFonts w:asciiTheme="minorHAnsi" w:eastAsia="Times New Roman" w:hAnsiTheme="minorHAnsi" w:cstheme="minorHAnsi"/>
            <w:lang w:eastAsia="en-GB"/>
          </w:rPr>
          <w:t>BusinessGrantsAssurance@businessandtrade.gov.uk</w:t>
        </w:r>
      </w:hyperlink>
      <w:r w:rsidRPr="00977B47">
        <w:rPr>
          <w:rFonts w:asciiTheme="minorHAnsi" w:eastAsia="Times New Roman" w:hAnsiTheme="minorHAnsi" w:cstheme="minorHAnsi"/>
          <w:lang w:eastAsia="en-GB"/>
        </w:rPr>
        <w:t xml:space="preserve"> along with</w:t>
      </w:r>
      <w:r w:rsidR="00955D85" w:rsidRPr="00977B47">
        <w:rPr>
          <w:rFonts w:asciiTheme="minorHAnsi" w:eastAsia="Times New Roman" w:hAnsiTheme="minorHAnsi" w:cstheme="minorHAnsi"/>
          <w:lang w:eastAsia="en-GB"/>
        </w:rPr>
        <w:t xml:space="preserve"> any evidence to support DBT in pursuing recovery via potential litigation, including</w:t>
      </w:r>
      <w:r w:rsidRPr="00977B47">
        <w:rPr>
          <w:rFonts w:asciiTheme="minorHAnsi" w:eastAsia="Times New Roman" w:hAnsiTheme="minorHAnsi" w:cstheme="minorHAnsi"/>
          <w:lang w:eastAsia="en-GB"/>
        </w:rPr>
        <w:t>:</w:t>
      </w:r>
    </w:p>
    <w:p w14:paraId="32126E52" w14:textId="77777777" w:rsidR="00443420" w:rsidRPr="00977B47" w:rsidRDefault="00443420" w:rsidP="00443420">
      <w:pPr>
        <w:widowControl/>
        <w:numPr>
          <w:ilvl w:val="0"/>
          <w:numId w:val="16"/>
        </w:numPr>
        <w:tabs>
          <w:tab w:val="left" w:pos="709"/>
        </w:tabs>
        <w:autoSpaceDE/>
        <w:autoSpaceDN/>
        <w:spacing w:before="120"/>
        <w:ind w:left="357" w:hanging="357"/>
        <w:jc w:val="both"/>
        <w:textAlignment w:val="baseline"/>
        <w:rPr>
          <w:rFonts w:asciiTheme="minorHAnsi" w:eastAsia="Times New Roman" w:hAnsiTheme="minorHAnsi" w:cstheme="minorHAnsi"/>
          <w:lang w:eastAsia="en-GB"/>
        </w:rPr>
      </w:pPr>
      <w:r w:rsidRPr="00977B47">
        <w:rPr>
          <w:rFonts w:asciiTheme="minorHAnsi" w:eastAsia="Times New Roman" w:hAnsiTheme="minorHAnsi" w:cstheme="minorHAnsi"/>
          <w:lang w:eastAsia="en-GB"/>
        </w:rPr>
        <w:t>Copy of the application form and grant award letter/terms of offer</w:t>
      </w:r>
    </w:p>
    <w:p w14:paraId="081F0567" w14:textId="74C732A3" w:rsidR="00443420" w:rsidRPr="00977B47" w:rsidRDefault="00443420" w:rsidP="00443420">
      <w:pPr>
        <w:widowControl/>
        <w:numPr>
          <w:ilvl w:val="0"/>
          <w:numId w:val="16"/>
        </w:numPr>
        <w:tabs>
          <w:tab w:val="left" w:pos="709"/>
        </w:tabs>
        <w:autoSpaceDE/>
        <w:autoSpaceDN/>
        <w:ind w:left="357" w:hanging="357"/>
        <w:jc w:val="both"/>
        <w:textAlignment w:val="baseline"/>
        <w:rPr>
          <w:rFonts w:asciiTheme="minorHAnsi" w:eastAsia="Times New Roman" w:hAnsiTheme="minorHAnsi" w:cstheme="minorHAnsi"/>
          <w:lang w:eastAsia="en-GB"/>
        </w:rPr>
      </w:pPr>
      <w:r w:rsidRPr="00977B47">
        <w:rPr>
          <w:rFonts w:asciiTheme="minorHAnsi" w:eastAsia="Times New Roman" w:hAnsiTheme="minorHAnsi" w:cstheme="minorHAnsi"/>
          <w:lang w:eastAsia="en-GB"/>
        </w:rPr>
        <w:t>Copy of the invoice</w:t>
      </w:r>
      <w:r w:rsidR="0023761E" w:rsidRPr="00977B47">
        <w:rPr>
          <w:rFonts w:asciiTheme="minorHAnsi" w:eastAsia="Times New Roman" w:hAnsiTheme="minorHAnsi" w:cstheme="minorHAnsi"/>
          <w:lang w:eastAsia="en-GB"/>
        </w:rPr>
        <w:t xml:space="preserve"> (and where applicable,</w:t>
      </w:r>
      <w:r w:rsidRPr="00977B47">
        <w:rPr>
          <w:rFonts w:asciiTheme="minorHAnsi" w:eastAsia="Times New Roman" w:hAnsiTheme="minorHAnsi" w:cstheme="minorHAnsi"/>
          <w:lang w:eastAsia="en-GB"/>
        </w:rPr>
        <w:t xml:space="preserve"> </w:t>
      </w:r>
      <w:r w:rsidR="0023761E" w:rsidRPr="00977B47">
        <w:rPr>
          <w:rFonts w:asciiTheme="minorHAnsi" w:eastAsia="Times New Roman" w:hAnsiTheme="minorHAnsi" w:cstheme="minorHAnsi"/>
          <w:lang w:eastAsia="en-GB"/>
        </w:rPr>
        <w:t xml:space="preserve">any </w:t>
      </w:r>
      <w:r w:rsidRPr="00977B47">
        <w:rPr>
          <w:rFonts w:asciiTheme="minorHAnsi" w:eastAsia="Times New Roman" w:hAnsiTheme="minorHAnsi" w:cstheme="minorHAnsi"/>
          <w:lang w:eastAsia="en-GB"/>
        </w:rPr>
        <w:t>reminder letter</w:t>
      </w:r>
      <w:r w:rsidR="0023761E" w:rsidRPr="00977B47">
        <w:rPr>
          <w:rFonts w:asciiTheme="minorHAnsi" w:eastAsia="Times New Roman" w:hAnsiTheme="minorHAnsi" w:cstheme="minorHAnsi"/>
          <w:lang w:eastAsia="en-GB"/>
        </w:rPr>
        <w:t>s issued)</w:t>
      </w:r>
    </w:p>
    <w:p w14:paraId="291EEA14" w14:textId="77777777" w:rsidR="00443420" w:rsidRPr="00977B47" w:rsidRDefault="00443420" w:rsidP="00443420">
      <w:pPr>
        <w:widowControl/>
        <w:numPr>
          <w:ilvl w:val="0"/>
          <w:numId w:val="16"/>
        </w:numPr>
        <w:tabs>
          <w:tab w:val="left" w:pos="709"/>
        </w:tabs>
        <w:autoSpaceDE/>
        <w:autoSpaceDN/>
        <w:ind w:left="357" w:hanging="357"/>
        <w:jc w:val="both"/>
        <w:textAlignment w:val="baseline"/>
        <w:rPr>
          <w:rFonts w:asciiTheme="minorHAnsi" w:eastAsia="Times New Roman" w:hAnsiTheme="minorHAnsi" w:cstheme="minorHAnsi"/>
          <w:lang w:eastAsia="en-GB"/>
        </w:rPr>
      </w:pPr>
      <w:r w:rsidRPr="00977B47">
        <w:rPr>
          <w:rFonts w:asciiTheme="minorHAnsi" w:eastAsia="Times New Roman" w:hAnsiTheme="minorHAnsi" w:cstheme="minorHAnsi"/>
          <w:lang w:eastAsia="en-GB"/>
        </w:rPr>
        <w:t>Evidence of the pre and post assurance checks undertaken</w:t>
      </w:r>
    </w:p>
    <w:p w14:paraId="2206DACF" w14:textId="77777777" w:rsidR="00443420" w:rsidRPr="00977B47" w:rsidRDefault="00443420" w:rsidP="00443420">
      <w:pPr>
        <w:widowControl/>
        <w:numPr>
          <w:ilvl w:val="0"/>
          <w:numId w:val="16"/>
        </w:numPr>
        <w:tabs>
          <w:tab w:val="left" w:pos="709"/>
        </w:tabs>
        <w:autoSpaceDE/>
        <w:autoSpaceDN/>
        <w:ind w:left="357" w:hanging="357"/>
        <w:jc w:val="both"/>
        <w:textAlignment w:val="baseline"/>
        <w:rPr>
          <w:rFonts w:asciiTheme="minorHAnsi" w:eastAsia="Times New Roman" w:hAnsiTheme="minorHAnsi" w:cstheme="minorHAnsi"/>
          <w:lang w:eastAsia="en-GB"/>
        </w:rPr>
      </w:pPr>
      <w:r w:rsidRPr="00977B47">
        <w:rPr>
          <w:rFonts w:asciiTheme="minorHAnsi" w:eastAsia="Times New Roman" w:hAnsiTheme="minorHAnsi" w:cstheme="minorHAnsi"/>
          <w:lang w:eastAsia="en-GB"/>
        </w:rPr>
        <w:t>Record of any other recovery action undertaken</w:t>
      </w:r>
    </w:p>
    <w:p w14:paraId="7C04ECFF" w14:textId="77777777" w:rsidR="00443420" w:rsidRPr="00977B47" w:rsidRDefault="00443420" w:rsidP="00443420">
      <w:pPr>
        <w:widowControl/>
        <w:numPr>
          <w:ilvl w:val="0"/>
          <w:numId w:val="16"/>
        </w:numPr>
        <w:tabs>
          <w:tab w:val="left" w:pos="709"/>
        </w:tabs>
        <w:autoSpaceDE/>
        <w:autoSpaceDN/>
        <w:ind w:left="357" w:hanging="357"/>
        <w:jc w:val="both"/>
        <w:textAlignment w:val="baseline"/>
        <w:rPr>
          <w:rFonts w:asciiTheme="minorHAnsi" w:eastAsia="Times New Roman" w:hAnsiTheme="minorHAnsi" w:cstheme="minorHAnsi"/>
          <w:lang w:eastAsia="en-GB"/>
        </w:rPr>
      </w:pPr>
      <w:r w:rsidRPr="00977B47">
        <w:rPr>
          <w:rFonts w:asciiTheme="minorHAnsi" w:eastAsia="Times New Roman" w:hAnsiTheme="minorHAnsi" w:cstheme="minorHAnsi"/>
          <w:lang w:eastAsia="en-GB"/>
        </w:rPr>
        <w:t>Copy of any correspondence received from the grant recipient</w:t>
      </w:r>
    </w:p>
    <w:p w14:paraId="298C5A65" w14:textId="18EE8D3B" w:rsidR="00443420" w:rsidRPr="00665F82" w:rsidRDefault="00443420" w:rsidP="0023761E">
      <w:pPr>
        <w:spacing w:before="120"/>
        <w:rPr>
          <w:rFonts w:asciiTheme="minorHAnsi" w:eastAsia="Times New Roman" w:hAnsiTheme="minorHAnsi" w:cstheme="minorHAnsi"/>
          <w:lang w:eastAsia="en-GB"/>
        </w:rPr>
      </w:pPr>
      <w:r w:rsidRPr="00665F82">
        <w:rPr>
          <w:rFonts w:asciiTheme="minorHAnsi" w:eastAsia="Times New Roman" w:hAnsiTheme="minorHAnsi" w:cstheme="minorHAnsi"/>
          <w:lang w:eastAsia="en-GB"/>
        </w:rPr>
        <w:t>If any of the above cannot be provided, please explain in covering email.</w:t>
      </w:r>
      <w:r w:rsidRPr="00665F82">
        <w:rPr>
          <w:rFonts w:asciiTheme="minorHAnsi" w:eastAsia="Times New Roman" w:hAnsiTheme="minorHAnsi" w:cstheme="minorHAnsi"/>
          <w:lang w:eastAsia="en-GB"/>
        </w:rPr>
        <w:br w:type="page"/>
      </w:r>
    </w:p>
    <w:p w14:paraId="08748F24" w14:textId="77777777" w:rsidR="00443420" w:rsidRPr="00665F82" w:rsidRDefault="00443420" w:rsidP="00443420">
      <w:pPr>
        <w:rPr>
          <w:rFonts w:asciiTheme="minorHAnsi" w:eastAsia="Times New Roman" w:hAnsiTheme="minorHAnsi" w:cstheme="minorHAnsi"/>
          <w:b/>
          <w:bCs/>
          <w:color w:val="000000"/>
          <w:lang w:eastAsia="en-GB"/>
        </w:rPr>
      </w:pPr>
      <w:r w:rsidRPr="00665F82">
        <w:rPr>
          <w:rFonts w:asciiTheme="minorHAnsi" w:eastAsia="Times New Roman" w:hAnsiTheme="minorHAnsi" w:cstheme="minorHAnsi"/>
          <w:b/>
          <w:bCs/>
          <w:color w:val="000000"/>
          <w:lang w:eastAsia="en-GB"/>
        </w:rPr>
        <w:lastRenderedPageBreak/>
        <w:t>Covid-19 Business Grant Funding Schemes:</w:t>
      </w:r>
    </w:p>
    <w:p w14:paraId="7AA3FF43" w14:textId="77777777" w:rsidR="00443420" w:rsidRPr="00665F82" w:rsidRDefault="00443420" w:rsidP="00443420">
      <w:pPr>
        <w:rPr>
          <w:rFonts w:asciiTheme="minorHAnsi" w:eastAsia="Times New Roman" w:hAnsiTheme="minorHAnsi" w:cstheme="minorHAnsi"/>
          <w:color w:val="000000"/>
          <w:lang w:eastAsia="en-GB"/>
        </w:rPr>
      </w:pPr>
    </w:p>
    <w:p w14:paraId="0084AD79" w14:textId="77777777" w:rsidR="00443420" w:rsidRPr="00665F82" w:rsidRDefault="00443420" w:rsidP="00443420">
      <w:pPr>
        <w:rPr>
          <w:rFonts w:asciiTheme="minorHAnsi" w:eastAsia="Times New Roman" w:hAnsiTheme="minorHAnsi" w:cstheme="minorHAnsi"/>
          <w:color w:val="000000"/>
          <w:lang w:eastAsia="en-GB"/>
        </w:rPr>
      </w:pPr>
      <w:r w:rsidRPr="00665F82">
        <w:rPr>
          <w:rFonts w:asciiTheme="minorHAnsi" w:eastAsia="Times New Roman" w:hAnsiTheme="minorHAnsi" w:cstheme="minorHAnsi"/>
          <w:color w:val="000000"/>
          <w:lang w:eastAsia="en-GB"/>
        </w:rPr>
        <w:t>Small Business Grant Fund (SBGF)</w:t>
      </w:r>
    </w:p>
    <w:p w14:paraId="7CFF9F72" w14:textId="77777777" w:rsidR="00443420" w:rsidRPr="00665F82" w:rsidRDefault="00443420" w:rsidP="00443420">
      <w:pPr>
        <w:rPr>
          <w:rFonts w:asciiTheme="minorHAnsi" w:eastAsia="Times New Roman" w:hAnsiTheme="minorHAnsi" w:cstheme="minorHAnsi"/>
          <w:color w:val="000000"/>
          <w:lang w:eastAsia="en-GB"/>
        </w:rPr>
      </w:pPr>
      <w:r w:rsidRPr="00665F82">
        <w:rPr>
          <w:rFonts w:asciiTheme="minorHAnsi" w:eastAsia="Times New Roman" w:hAnsiTheme="minorHAnsi" w:cstheme="minorHAnsi"/>
          <w:color w:val="000000"/>
          <w:lang w:eastAsia="en-GB"/>
        </w:rPr>
        <w:t>Retail, Hospitality and Leisure Grant Fund (RHLGF)</w:t>
      </w:r>
    </w:p>
    <w:p w14:paraId="7594C3DC" w14:textId="77777777" w:rsidR="00443420" w:rsidRPr="00665F82" w:rsidRDefault="00443420" w:rsidP="00443420">
      <w:pPr>
        <w:rPr>
          <w:rFonts w:asciiTheme="minorHAnsi" w:eastAsia="Times New Roman" w:hAnsiTheme="minorHAnsi" w:cstheme="minorHAnsi"/>
          <w:color w:val="000000"/>
          <w:lang w:eastAsia="en-GB"/>
        </w:rPr>
      </w:pPr>
      <w:r w:rsidRPr="00665F82">
        <w:rPr>
          <w:rFonts w:asciiTheme="minorHAnsi" w:eastAsia="Times New Roman" w:hAnsiTheme="minorHAnsi" w:cstheme="minorHAnsi"/>
          <w:color w:val="000000"/>
          <w:lang w:eastAsia="en-GB"/>
        </w:rPr>
        <w:t>Local Authority Discretionary Grant Fund (LADGF)</w:t>
      </w:r>
    </w:p>
    <w:p w14:paraId="672AC66E" w14:textId="77777777" w:rsidR="00443420" w:rsidRPr="00665F82" w:rsidRDefault="00443420" w:rsidP="00443420">
      <w:pPr>
        <w:rPr>
          <w:rFonts w:asciiTheme="minorHAnsi" w:eastAsia="Times New Roman" w:hAnsiTheme="minorHAnsi" w:cstheme="minorHAnsi"/>
          <w:color w:val="000000"/>
          <w:lang w:eastAsia="en-GB"/>
        </w:rPr>
      </w:pPr>
      <w:r w:rsidRPr="00665F82">
        <w:rPr>
          <w:rFonts w:asciiTheme="minorHAnsi" w:eastAsia="Times New Roman" w:hAnsiTheme="minorHAnsi" w:cstheme="minorHAnsi"/>
          <w:color w:val="000000"/>
          <w:lang w:eastAsia="en-GB"/>
        </w:rPr>
        <w:t>Local Restrictions Support Grant (LRSG) – Open</w:t>
      </w:r>
    </w:p>
    <w:p w14:paraId="6F0B5F5F" w14:textId="77777777" w:rsidR="00443420" w:rsidRPr="00665F82" w:rsidRDefault="00443420" w:rsidP="00443420">
      <w:pPr>
        <w:rPr>
          <w:rFonts w:asciiTheme="minorHAnsi" w:eastAsia="Times New Roman" w:hAnsiTheme="minorHAnsi" w:cstheme="minorHAnsi"/>
          <w:color w:val="000000"/>
          <w:lang w:eastAsia="en-GB"/>
        </w:rPr>
      </w:pPr>
      <w:r w:rsidRPr="00665F82">
        <w:rPr>
          <w:rFonts w:asciiTheme="minorHAnsi" w:eastAsia="Times New Roman" w:hAnsiTheme="minorHAnsi" w:cstheme="minorHAnsi"/>
          <w:color w:val="000000"/>
          <w:lang w:eastAsia="en-GB"/>
        </w:rPr>
        <w:t>Local Restrictions Support Grant (LRSG) – Sector</w:t>
      </w:r>
    </w:p>
    <w:p w14:paraId="2256B18E" w14:textId="77777777" w:rsidR="00443420" w:rsidRPr="00665F82" w:rsidRDefault="00443420" w:rsidP="00443420">
      <w:pPr>
        <w:rPr>
          <w:rFonts w:asciiTheme="minorHAnsi" w:eastAsia="Times New Roman" w:hAnsiTheme="minorHAnsi" w:cstheme="minorHAnsi"/>
          <w:color w:val="000000"/>
          <w:lang w:eastAsia="en-GB"/>
        </w:rPr>
      </w:pPr>
      <w:r w:rsidRPr="00665F82">
        <w:rPr>
          <w:rFonts w:asciiTheme="minorHAnsi" w:eastAsia="Times New Roman" w:hAnsiTheme="minorHAnsi" w:cstheme="minorHAnsi"/>
          <w:color w:val="000000"/>
          <w:lang w:eastAsia="en-GB"/>
        </w:rPr>
        <w:t>Local Restrictions Support Grant (LRSG) – Closed Addendum (November)</w:t>
      </w:r>
    </w:p>
    <w:p w14:paraId="72E659BE" w14:textId="77777777" w:rsidR="00443420" w:rsidRPr="00665F82" w:rsidRDefault="00443420" w:rsidP="00443420">
      <w:pPr>
        <w:rPr>
          <w:rFonts w:asciiTheme="minorHAnsi" w:eastAsia="Times New Roman" w:hAnsiTheme="minorHAnsi" w:cstheme="minorHAnsi"/>
          <w:color w:val="000000"/>
          <w:lang w:eastAsia="en-GB"/>
        </w:rPr>
      </w:pPr>
      <w:r w:rsidRPr="00665F82">
        <w:rPr>
          <w:rFonts w:asciiTheme="minorHAnsi" w:eastAsia="Times New Roman" w:hAnsiTheme="minorHAnsi" w:cstheme="minorHAnsi"/>
          <w:color w:val="000000"/>
          <w:lang w:eastAsia="en-GB"/>
        </w:rPr>
        <w:t>Local Restrictions Support Grant (LRSG) – Closed Addendum: Tier 4</w:t>
      </w:r>
    </w:p>
    <w:p w14:paraId="0A0DC0F8" w14:textId="77777777" w:rsidR="00443420" w:rsidRDefault="00443420" w:rsidP="00443420">
      <w:pPr>
        <w:rPr>
          <w:rFonts w:asciiTheme="minorHAnsi" w:eastAsia="Times New Roman" w:hAnsiTheme="minorHAnsi" w:cstheme="minorHAnsi"/>
          <w:color w:val="000000"/>
          <w:lang w:eastAsia="en-GB"/>
        </w:rPr>
      </w:pPr>
      <w:r w:rsidRPr="00665F82">
        <w:rPr>
          <w:rFonts w:asciiTheme="minorHAnsi" w:eastAsia="Times New Roman" w:hAnsiTheme="minorHAnsi" w:cstheme="minorHAnsi"/>
          <w:color w:val="000000"/>
          <w:lang w:eastAsia="en-GB"/>
        </w:rPr>
        <w:t>Local Restrictions Support Grant (LRSG) – Closed Addendum: 5 January onwards</w:t>
      </w:r>
      <w:r>
        <w:rPr>
          <w:rFonts w:asciiTheme="minorHAnsi" w:eastAsia="Times New Roman" w:hAnsiTheme="minorHAnsi" w:cstheme="minorHAnsi"/>
          <w:color w:val="000000"/>
          <w:lang w:eastAsia="en-GB"/>
        </w:rPr>
        <w:t xml:space="preserve"> (1</w:t>
      </w:r>
      <w:r w:rsidRPr="0068108D">
        <w:rPr>
          <w:rFonts w:asciiTheme="minorHAnsi" w:eastAsia="Times New Roman" w:hAnsiTheme="minorHAnsi" w:cstheme="minorHAnsi"/>
          <w:color w:val="000000"/>
          <w:vertAlign w:val="superscript"/>
          <w:lang w:eastAsia="en-GB"/>
        </w:rPr>
        <w:t>st</w:t>
      </w:r>
      <w:r>
        <w:rPr>
          <w:rFonts w:asciiTheme="minorHAnsi" w:eastAsia="Times New Roman" w:hAnsiTheme="minorHAnsi" w:cstheme="minorHAnsi"/>
          <w:color w:val="000000"/>
          <w:lang w:eastAsia="en-GB"/>
        </w:rPr>
        <w:t xml:space="preserve"> 6 weeks)</w:t>
      </w:r>
    </w:p>
    <w:p w14:paraId="4CB08FC8" w14:textId="77777777" w:rsidR="00443420" w:rsidRPr="00665F82" w:rsidRDefault="00443420" w:rsidP="00443420">
      <w:pPr>
        <w:rPr>
          <w:rFonts w:asciiTheme="minorHAnsi" w:eastAsia="Times New Roman" w:hAnsiTheme="minorHAnsi" w:cstheme="minorHAnsi"/>
          <w:color w:val="000000"/>
          <w:lang w:eastAsia="en-GB"/>
        </w:rPr>
      </w:pPr>
      <w:r w:rsidRPr="00665F82">
        <w:rPr>
          <w:rFonts w:asciiTheme="minorHAnsi" w:eastAsia="Times New Roman" w:hAnsiTheme="minorHAnsi" w:cstheme="minorHAnsi"/>
          <w:color w:val="000000"/>
          <w:lang w:eastAsia="en-GB"/>
        </w:rPr>
        <w:t>Local Restrictions Support Grant (LRSG) – Closed Addendum: 5 January onwards</w:t>
      </w:r>
      <w:r>
        <w:rPr>
          <w:rFonts w:asciiTheme="minorHAnsi" w:eastAsia="Times New Roman" w:hAnsiTheme="minorHAnsi" w:cstheme="minorHAnsi"/>
          <w:color w:val="000000"/>
          <w:lang w:eastAsia="en-GB"/>
        </w:rPr>
        <w:t xml:space="preserve"> (2</w:t>
      </w:r>
      <w:r w:rsidRPr="0068108D">
        <w:rPr>
          <w:rFonts w:asciiTheme="minorHAnsi" w:eastAsia="Times New Roman" w:hAnsiTheme="minorHAnsi" w:cstheme="minorHAnsi"/>
          <w:color w:val="000000"/>
          <w:vertAlign w:val="superscript"/>
          <w:lang w:eastAsia="en-GB"/>
        </w:rPr>
        <w:t>nd</w:t>
      </w:r>
      <w:r>
        <w:rPr>
          <w:rFonts w:asciiTheme="minorHAnsi" w:eastAsia="Times New Roman" w:hAnsiTheme="minorHAnsi" w:cstheme="minorHAnsi"/>
          <w:color w:val="000000"/>
          <w:lang w:eastAsia="en-GB"/>
        </w:rPr>
        <w:t xml:space="preserve"> 6 weeks)</w:t>
      </w:r>
    </w:p>
    <w:p w14:paraId="2C88D382" w14:textId="77777777" w:rsidR="00443420" w:rsidRPr="00665F82" w:rsidRDefault="00443420" w:rsidP="00443420">
      <w:pPr>
        <w:rPr>
          <w:rFonts w:asciiTheme="minorHAnsi" w:eastAsia="Times New Roman" w:hAnsiTheme="minorHAnsi" w:cstheme="minorHAnsi"/>
          <w:color w:val="000000"/>
          <w:lang w:eastAsia="en-GB"/>
        </w:rPr>
      </w:pPr>
      <w:r w:rsidRPr="00665F82">
        <w:rPr>
          <w:rFonts w:asciiTheme="minorHAnsi" w:eastAsia="Times New Roman" w:hAnsiTheme="minorHAnsi" w:cstheme="minorHAnsi"/>
          <w:color w:val="000000"/>
          <w:lang w:eastAsia="en-GB"/>
        </w:rPr>
        <w:t>Closed Businesses Lockdown Payment (CBLP)</w:t>
      </w:r>
    </w:p>
    <w:p w14:paraId="1826F2A1" w14:textId="77777777" w:rsidR="00443420" w:rsidRPr="00665F82" w:rsidRDefault="00443420" w:rsidP="00443420">
      <w:pPr>
        <w:rPr>
          <w:rFonts w:asciiTheme="minorHAnsi" w:eastAsia="Times New Roman" w:hAnsiTheme="minorHAnsi" w:cstheme="minorHAnsi"/>
          <w:color w:val="000000"/>
          <w:lang w:eastAsia="en-GB"/>
        </w:rPr>
      </w:pPr>
      <w:r w:rsidRPr="00665F82">
        <w:rPr>
          <w:rFonts w:asciiTheme="minorHAnsi" w:eastAsia="Times New Roman" w:hAnsiTheme="minorHAnsi" w:cstheme="minorHAnsi"/>
          <w:color w:val="000000"/>
          <w:lang w:eastAsia="en-GB"/>
        </w:rPr>
        <w:t>Christmas Support Payment for Wet Led Pubs (CSP)</w:t>
      </w:r>
    </w:p>
    <w:p w14:paraId="2936BA25" w14:textId="77777777" w:rsidR="00443420" w:rsidRPr="00665F82" w:rsidRDefault="00443420" w:rsidP="00443420">
      <w:pPr>
        <w:rPr>
          <w:rFonts w:asciiTheme="minorHAnsi" w:eastAsia="Times New Roman" w:hAnsiTheme="minorHAnsi" w:cstheme="minorHAnsi"/>
          <w:color w:val="000000"/>
          <w:lang w:eastAsia="en-GB"/>
        </w:rPr>
      </w:pPr>
      <w:r w:rsidRPr="00665F82">
        <w:rPr>
          <w:rFonts w:asciiTheme="minorHAnsi" w:eastAsia="Times New Roman" w:hAnsiTheme="minorHAnsi" w:cstheme="minorHAnsi"/>
          <w:color w:val="000000"/>
          <w:lang w:eastAsia="en-GB"/>
        </w:rPr>
        <w:t>Restart Grants</w:t>
      </w:r>
    </w:p>
    <w:p w14:paraId="338FE500" w14:textId="77777777" w:rsidR="00443420" w:rsidRPr="00665F82" w:rsidRDefault="00443420" w:rsidP="00443420">
      <w:pPr>
        <w:rPr>
          <w:rFonts w:asciiTheme="minorHAnsi" w:eastAsia="Times New Roman" w:hAnsiTheme="minorHAnsi" w:cstheme="minorHAnsi"/>
          <w:color w:val="000000"/>
          <w:lang w:eastAsia="en-GB"/>
        </w:rPr>
      </w:pPr>
      <w:r w:rsidRPr="00665F82">
        <w:rPr>
          <w:rFonts w:asciiTheme="minorHAnsi" w:eastAsia="Times New Roman" w:hAnsiTheme="minorHAnsi" w:cstheme="minorHAnsi"/>
          <w:color w:val="000000"/>
          <w:lang w:eastAsia="en-GB"/>
        </w:rPr>
        <w:t>Additional Restrictions Grant Fund (ARG)</w:t>
      </w:r>
    </w:p>
    <w:p w14:paraId="2875F794" w14:textId="733F471F" w:rsidR="00352C31" w:rsidRPr="00443420" w:rsidRDefault="00443420">
      <w:pPr>
        <w:rPr>
          <w:rFonts w:asciiTheme="minorHAnsi" w:eastAsia="Times New Roman" w:hAnsiTheme="minorHAnsi" w:cstheme="minorHAnsi"/>
          <w:lang w:eastAsia="en-GB"/>
        </w:rPr>
      </w:pPr>
      <w:r w:rsidRPr="00665F82">
        <w:rPr>
          <w:rFonts w:asciiTheme="minorHAnsi" w:eastAsia="Times New Roman" w:hAnsiTheme="minorHAnsi" w:cstheme="minorHAnsi"/>
          <w:color w:val="000000"/>
          <w:lang w:eastAsia="en-GB"/>
        </w:rPr>
        <w:t>Omicron Hospitality and Leisure Grant (OHLG)</w:t>
      </w:r>
    </w:p>
    <w:sectPr w:rsidR="00352C31" w:rsidRPr="00443420" w:rsidSect="00D15427">
      <w:footerReference w:type="default" r:id="rId23"/>
      <w:footerReference w:type="first" r:id="rId24"/>
      <w:pgSz w:w="11906" w:h="16838" w:code="9"/>
      <w:pgMar w:top="851" w:right="1021" w:bottom="851" w:left="102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67C89" w14:textId="77777777" w:rsidR="00201A38" w:rsidRDefault="00201A38">
      <w:r>
        <w:separator/>
      </w:r>
    </w:p>
  </w:endnote>
  <w:endnote w:type="continuationSeparator" w:id="0">
    <w:p w14:paraId="5A982ACF" w14:textId="77777777" w:rsidR="00201A38" w:rsidRDefault="0020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5F79F" w14:textId="016101D3" w:rsidR="001B5A47" w:rsidRDefault="00705747">
    <w:pPr>
      <w:pStyle w:val="BodyText"/>
      <w:spacing w:line="14" w:lineRule="auto"/>
      <w:rPr>
        <w:sz w:val="20"/>
      </w:rPr>
    </w:pPr>
    <w:r>
      <w:rPr>
        <w:noProof/>
      </w:rPr>
      <mc:AlternateContent>
        <mc:Choice Requires="wps">
          <w:drawing>
            <wp:anchor distT="0" distB="0" distL="114300" distR="114300" simplePos="0" relativeHeight="487041024" behindDoc="1" locked="0" layoutInCell="1" allowOverlap="1" wp14:anchorId="2875F7A3" wp14:editId="30D6814D">
              <wp:simplePos x="0" y="0"/>
              <wp:positionH relativeFrom="page">
                <wp:posOffset>904875</wp:posOffset>
              </wp:positionH>
              <wp:positionV relativeFrom="page">
                <wp:posOffset>9886950</wp:posOffset>
              </wp:positionV>
              <wp:extent cx="1990725" cy="371475"/>
              <wp:effectExtent l="0" t="0" r="9525" b="9525"/>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5F7AE" w14:textId="11DBF335" w:rsidR="001B5A47" w:rsidRPr="00F779B2" w:rsidRDefault="002973EB">
                          <w:pPr>
                            <w:spacing w:before="12"/>
                            <w:ind w:left="20"/>
                            <w:rPr>
                              <w:sz w:val="20"/>
                              <w:szCs w:val="20"/>
                            </w:rPr>
                          </w:pPr>
                          <w:r w:rsidRPr="00F779B2">
                            <w:rPr>
                              <w:sz w:val="20"/>
                              <w:szCs w:val="20"/>
                            </w:rPr>
                            <w:t>Version</w:t>
                          </w:r>
                          <w:r w:rsidRPr="00F779B2">
                            <w:rPr>
                              <w:spacing w:val="-3"/>
                              <w:sz w:val="20"/>
                              <w:szCs w:val="20"/>
                            </w:rPr>
                            <w:t xml:space="preserve"> </w:t>
                          </w:r>
                          <w:r w:rsidR="00604931">
                            <w:rPr>
                              <w:spacing w:val="-10"/>
                              <w:sz w:val="20"/>
                              <w:szCs w:val="20"/>
                            </w:rPr>
                            <w:t>7</w:t>
                          </w:r>
                        </w:p>
                        <w:p w14:paraId="2875F7AF" w14:textId="7AE9981C" w:rsidR="001B5A47" w:rsidRPr="00F779B2" w:rsidRDefault="002973EB">
                          <w:pPr>
                            <w:ind w:left="20"/>
                            <w:rPr>
                              <w:sz w:val="20"/>
                              <w:szCs w:val="20"/>
                            </w:rPr>
                          </w:pPr>
                          <w:r w:rsidRPr="00F779B2">
                            <w:rPr>
                              <w:sz w:val="20"/>
                              <w:szCs w:val="20"/>
                            </w:rPr>
                            <w:t>Issued:</w:t>
                          </w:r>
                          <w:r w:rsidRPr="00F779B2">
                            <w:rPr>
                              <w:spacing w:val="-2"/>
                              <w:sz w:val="20"/>
                              <w:szCs w:val="20"/>
                            </w:rPr>
                            <w:t xml:space="preserve"> </w:t>
                          </w:r>
                          <w:r w:rsidR="004E6830" w:rsidRPr="00F779B2">
                            <w:rPr>
                              <w:spacing w:val="-2"/>
                              <w:sz w:val="20"/>
                              <w:szCs w:val="20"/>
                            </w:rPr>
                            <w:t>J</w:t>
                          </w:r>
                          <w:r w:rsidR="00604931">
                            <w:rPr>
                              <w:spacing w:val="-2"/>
                              <w:sz w:val="20"/>
                              <w:szCs w:val="20"/>
                            </w:rPr>
                            <w:t>u</w:t>
                          </w:r>
                          <w:r w:rsidR="00CA6C63">
                            <w:rPr>
                              <w:spacing w:val="-2"/>
                              <w:sz w:val="20"/>
                              <w:szCs w:val="20"/>
                            </w:rPr>
                            <w:t>ly</w:t>
                          </w:r>
                          <w:r w:rsidR="004E6830" w:rsidRPr="00F779B2">
                            <w:rPr>
                              <w:spacing w:val="-2"/>
                              <w:sz w:val="20"/>
                              <w:szCs w:val="20"/>
                            </w:rPr>
                            <w:t xml:space="preserve"> 202</w:t>
                          </w:r>
                          <w:r w:rsidR="00604931">
                            <w:rPr>
                              <w:spacing w:val="-2"/>
                              <w:sz w:val="20"/>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5F7A3" id="_x0000_t202" coordsize="21600,21600" o:spt="202" path="m,l,21600r21600,l21600,xe">
              <v:stroke joinstyle="miter"/>
              <v:path gradientshapeok="t" o:connecttype="rect"/>
            </v:shapetype>
            <v:shape id="docshape1" o:spid="_x0000_s1027" type="#_x0000_t202" style="position:absolute;margin-left:71.25pt;margin-top:778.5pt;width:156.75pt;height:29.25pt;z-index:-1627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" filled="f" stroked="f">
              <v:textbox inset="0,0,0,0">
                <w:txbxContent>
                  <w:p w14:paraId="2875F7AE" w14:textId="11DBF335" w:rsidR="001B5A47" w:rsidRPr="00F779B2" w:rsidRDefault="002973EB">
                    <w:pPr>
                      <w:spacing w:before="12"/>
                      <w:ind w:left="20"/>
                      <w:rPr>
                        <w:sz w:val="20"/>
                        <w:szCs w:val="20"/>
                      </w:rPr>
                    </w:pPr>
                    <w:r w:rsidRPr="00F779B2">
                      <w:rPr>
                        <w:sz w:val="20"/>
                        <w:szCs w:val="20"/>
                      </w:rPr>
                      <w:t>Version</w:t>
                    </w:r>
                    <w:r w:rsidRPr="00F779B2">
                      <w:rPr>
                        <w:spacing w:val="-3"/>
                        <w:sz w:val="20"/>
                        <w:szCs w:val="20"/>
                      </w:rPr>
                      <w:t xml:space="preserve"> </w:t>
                    </w:r>
                    <w:r w:rsidR="00604931">
                      <w:rPr>
                        <w:spacing w:val="-10"/>
                        <w:sz w:val="20"/>
                        <w:szCs w:val="20"/>
                      </w:rPr>
                      <w:t>7</w:t>
                    </w:r>
                  </w:p>
                  <w:p w14:paraId="2875F7AF" w14:textId="7AE9981C" w:rsidR="001B5A47" w:rsidRPr="00F779B2" w:rsidRDefault="002973EB">
                    <w:pPr>
                      <w:ind w:left="20"/>
                      <w:rPr>
                        <w:sz w:val="20"/>
                        <w:szCs w:val="20"/>
                      </w:rPr>
                    </w:pPr>
                    <w:r w:rsidRPr="00F779B2">
                      <w:rPr>
                        <w:sz w:val="20"/>
                        <w:szCs w:val="20"/>
                      </w:rPr>
                      <w:t>Issued:</w:t>
                    </w:r>
                    <w:r w:rsidRPr="00F779B2">
                      <w:rPr>
                        <w:spacing w:val="-2"/>
                        <w:sz w:val="20"/>
                        <w:szCs w:val="20"/>
                      </w:rPr>
                      <w:t xml:space="preserve"> </w:t>
                    </w:r>
                    <w:r w:rsidR="004E6830" w:rsidRPr="00F779B2">
                      <w:rPr>
                        <w:spacing w:val="-2"/>
                        <w:sz w:val="20"/>
                        <w:szCs w:val="20"/>
                      </w:rPr>
                      <w:t>J</w:t>
                    </w:r>
                    <w:r w:rsidR="00604931">
                      <w:rPr>
                        <w:spacing w:val="-2"/>
                        <w:sz w:val="20"/>
                        <w:szCs w:val="20"/>
                      </w:rPr>
                      <w:t>u</w:t>
                    </w:r>
                    <w:r w:rsidR="00CA6C63">
                      <w:rPr>
                        <w:spacing w:val="-2"/>
                        <w:sz w:val="20"/>
                        <w:szCs w:val="20"/>
                      </w:rPr>
                      <w:t>ly</w:t>
                    </w:r>
                    <w:r w:rsidR="004E6830" w:rsidRPr="00F779B2">
                      <w:rPr>
                        <w:spacing w:val="-2"/>
                        <w:sz w:val="20"/>
                        <w:szCs w:val="20"/>
                      </w:rPr>
                      <w:t xml:space="preserve"> 202</w:t>
                    </w:r>
                    <w:r w:rsidR="00604931">
                      <w:rPr>
                        <w:spacing w:val="-2"/>
                        <w:sz w:val="20"/>
                        <w:szCs w:val="20"/>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5F7A0" w14:textId="47177C81" w:rsidR="001B5A47" w:rsidRDefault="000E2364">
    <w:pPr>
      <w:pStyle w:val="BodyText"/>
      <w:spacing w:line="14" w:lineRule="auto"/>
      <w:rPr>
        <w:sz w:val="20"/>
      </w:rPr>
    </w:pPr>
    <w:r>
      <w:rPr>
        <w:noProof/>
      </w:rPr>
      <mc:AlternateContent>
        <mc:Choice Requires="wps">
          <w:drawing>
            <wp:anchor distT="0" distB="0" distL="114300" distR="114300" simplePos="0" relativeHeight="487042048" behindDoc="1" locked="0" layoutInCell="1" allowOverlap="1" wp14:anchorId="2875F7A5" wp14:editId="101628B4">
              <wp:simplePos x="0" y="0"/>
              <wp:positionH relativeFrom="page">
                <wp:posOffset>904875</wp:posOffset>
              </wp:positionH>
              <wp:positionV relativeFrom="page">
                <wp:posOffset>9915525</wp:posOffset>
              </wp:positionV>
              <wp:extent cx="1885950" cy="342265"/>
              <wp:effectExtent l="0" t="0" r="0" b="635"/>
              <wp:wrapNone/>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5F7B1" w14:textId="14ECB71C" w:rsidR="001B5A47" w:rsidRPr="00F779B2" w:rsidRDefault="002973EB">
                          <w:pPr>
                            <w:pStyle w:val="BodyText"/>
                            <w:spacing w:before="13" w:line="252" w:lineRule="exact"/>
                            <w:ind w:left="20"/>
                            <w:rPr>
                              <w:sz w:val="20"/>
                              <w:szCs w:val="20"/>
                            </w:rPr>
                          </w:pPr>
                          <w:r w:rsidRPr="00F779B2">
                            <w:rPr>
                              <w:sz w:val="20"/>
                              <w:szCs w:val="20"/>
                            </w:rPr>
                            <w:t>Version</w:t>
                          </w:r>
                          <w:r w:rsidRPr="00F779B2">
                            <w:rPr>
                              <w:spacing w:val="-4"/>
                              <w:sz w:val="20"/>
                              <w:szCs w:val="20"/>
                            </w:rPr>
                            <w:t xml:space="preserve"> </w:t>
                          </w:r>
                          <w:r w:rsidR="00604931">
                            <w:rPr>
                              <w:spacing w:val="-10"/>
                              <w:sz w:val="20"/>
                              <w:szCs w:val="20"/>
                            </w:rPr>
                            <w:t>7</w:t>
                          </w:r>
                        </w:p>
                        <w:p w14:paraId="2875F7B2" w14:textId="01733FF1" w:rsidR="001B5A47" w:rsidRPr="00F779B2" w:rsidRDefault="002973EB">
                          <w:pPr>
                            <w:pStyle w:val="BodyText"/>
                            <w:spacing w:line="252" w:lineRule="exact"/>
                            <w:ind w:left="20"/>
                            <w:rPr>
                              <w:sz w:val="20"/>
                              <w:szCs w:val="20"/>
                            </w:rPr>
                          </w:pPr>
                          <w:r w:rsidRPr="00F779B2">
                            <w:rPr>
                              <w:sz w:val="20"/>
                              <w:szCs w:val="20"/>
                            </w:rPr>
                            <w:t>Issued:</w:t>
                          </w:r>
                          <w:r w:rsidRPr="00F779B2">
                            <w:rPr>
                              <w:spacing w:val="-3"/>
                              <w:sz w:val="20"/>
                              <w:szCs w:val="20"/>
                            </w:rPr>
                            <w:t xml:space="preserve"> </w:t>
                          </w:r>
                          <w:r w:rsidR="004E6830" w:rsidRPr="00F779B2">
                            <w:rPr>
                              <w:spacing w:val="-3"/>
                              <w:sz w:val="20"/>
                              <w:szCs w:val="20"/>
                            </w:rPr>
                            <w:t>J</w:t>
                          </w:r>
                          <w:r w:rsidR="00604931">
                            <w:rPr>
                              <w:spacing w:val="-3"/>
                              <w:sz w:val="20"/>
                              <w:szCs w:val="20"/>
                            </w:rPr>
                            <w:t>u</w:t>
                          </w:r>
                          <w:r w:rsidR="00CA6C63">
                            <w:rPr>
                              <w:spacing w:val="-3"/>
                              <w:sz w:val="20"/>
                              <w:szCs w:val="20"/>
                            </w:rPr>
                            <w:t>ly</w:t>
                          </w:r>
                          <w:r w:rsidR="004E6830" w:rsidRPr="00F779B2">
                            <w:rPr>
                              <w:spacing w:val="-3"/>
                              <w:sz w:val="20"/>
                              <w:szCs w:val="20"/>
                            </w:rPr>
                            <w:t xml:space="preserve"> 202</w:t>
                          </w:r>
                          <w:r w:rsidR="00604931">
                            <w:rPr>
                              <w:spacing w:val="-3"/>
                              <w:sz w:val="20"/>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5F7A5" id="_x0000_t202" coordsize="21600,21600" o:spt="202" path="m,l,21600r21600,l21600,xe">
              <v:stroke joinstyle="miter"/>
              <v:path gradientshapeok="t" o:connecttype="rect"/>
            </v:shapetype>
            <v:shape id="docshape3" o:spid="_x0000_s1028" type="#_x0000_t202" style="position:absolute;margin-left:71.25pt;margin-top:780.75pt;width:148.5pt;height:26.95pt;z-index:-162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" filled="f" stroked="f">
              <v:textbox inset="0,0,0,0">
                <w:txbxContent>
                  <w:p w14:paraId="2875F7B1" w14:textId="14ECB71C" w:rsidR="001B5A47" w:rsidRPr="00F779B2" w:rsidRDefault="002973EB">
                    <w:pPr>
                      <w:pStyle w:val="BodyText"/>
                      <w:spacing w:before="13" w:line="252" w:lineRule="exact"/>
                      <w:ind w:left="20"/>
                      <w:rPr>
                        <w:sz w:val="20"/>
                        <w:szCs w:val="20"/>
                      </w:rPr>
                    </w:pPr>
                    <w:r w:rsidRPr="00F779B2">
                      <w:rPr>
                        <w:sz w:val="20"/>
                        <w:szCs w:val="20"/>
                      </w:rPr>
                      <w:t>Version</w:t>
                    </w:r>
                    <w:r w:rsidRPr="00F779B2">
                      <w:rPr>
                        <w:spacing w:val="-4"/>
                        <w:sz w:val="20"/>
                        <w:szCs w:val="20"/>
                      </w:rPr>
                      <w:t xml:space="preserve"> </w:t>
                    </w:r>
                    <w:r w:rsidR="00604931">
                      <w:rPr>
                        <w:spacing w:val="-10"/>
                        <w:sz w:val="20"/>
                        <w:szCs w:val="20"/>
                      </w:rPr>
                      <w:t>7</w:t>
                    </w:r>
                  </w:p>
                  <w:p w14:paraId="2875F7B2" w14:textId="01733FF1" w:rsidR="001B5A47" w:rsidRPr="00F779B2" w:rsidRDefault="002973EB">
                    <w:pPr>
                      <w:pStyle w:val="BodyText"/>
                      <w:spacing w:line="252" w:lineRule="exact"/>
                      <w:ind w:left="20"/>
                      <w:rPr>
                        <w:sz w:val="20"/>
                        <w:szCs w:val="20"/>
                      </w:rPr>
                    </w:pPr>
                    <w:r w:rsidRPr="00F779B2">
                      <w:rPr>
                        <w:sz w:val="20"/>
                        <w:szCs w:val="20"/>
                      </w:rPr>
                      <w:t>Issued:</w:t>
                    </w:r>
                    <w:r w:rsidRPr="00F779B2">
                      <w:rPr>
                        <w:spacing w:val="-3"/>
                        <w:sz w:val="20"/>
                        <w:szCs w:val="20"/>
                      </w:rPr>
                      <w:t xml:space="preserve"> </w:t>
                    </w:r>
                    <w:r w:rsidR="004E6830" w:rsidRPr="00F779B2">
                      <w:rPr>
                        <w:spacing w:val="-3"/>
                        <w:sz w:val="20"/>
                        <w:szCs w:val="20"/>
                      </w:rPr>
                      <w:t>J</w:t>
                    </w:r>
                    <w:r w:rsidR="00604931">
                      <w:rPr>
                        <w:spacing w:val="-3"/>
                        <w:sz w:val="20"/>
                        <w:szCs w:val="20"/>
                      </w:rPr>
                      <w:t>u</w:t>
                    </w:r>
                    <w:r w:rsidR="00CA6C63">
                      <w:rPr>
                        <w:spacing w:val="-3"/>
                        <w:sz w:val="20"/>
                        <w:szCs w:val="20"/>
                      </w:rPr>
                      <w:t>ly</w:t>
                    </w:r>
                    <w:r w:rsidR="004E6830" w:rsidRPr="00F779B2">
                      <w:rPr>
                        <w:spacing w:val="-3"/>
                        <w:sz w:val="20"/>
                        <w:szCs w:val="20"/>
                      </w:rPr>
                      <w:t xml:space="preserve"> 202</w:t>
                    </w:r>
                    <w:r w:rsidR="00604931">
                      <w:rPr>
                        <w:spacing w:val="-3"/>
                        <w:sz w:val="20"/>
                        <w:szCs w:val="20"/>
                      </w:rPr>
                      <w:t>5</w:t>
                    </w:r>
                  </w:p>
                </w:txbxContent>
              </v:textbox>
              <w10:wrap anchorx="page" anchory="page"/>
            </v:shape>
          </w:pict>
        </mc:Fallback>
      </mc:AlternateContent>
    </w:r>
    <w:r w:rsidR="00705747">
      <w:rPr>
        <w:noProof/>
      </w:rPr>
      <mc:AlternateContent>
        <mc:Choice Requires="wps">
          <w:drawing>
            <wp:anchor distT="0" distB="0" distL="114300" distR="114300" simplePos="0" relativeHeight="487041536" behindDoc="1" locked="0" layoutInCell="1" allowOverlap="1" wp14:anchorId="2875F7A4" wp14:editId="48598125">
              <wp:simplePos x="0" y="0"/>
              <wp:positionH relativeFrom="page">
                <wp:posOffset>6661150</wp:posOffset>
              </wp:positionH>
              <wp:positionV relativeFrom="page">
                <wp:posOffset>9765030</wp:posOffset>
              </wp:positionV>
              <wp:extent cx="232410" cy="165735"/>
              <wp:effectExtent l="0" t="0" r="0" b="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5F7B0" w14:textId="77777777" w:rsidR="001B5A47" w:rsidRDefault="002973EB">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5F7A4" id="docshape2" o:spid="_x0000_s1029" type="#_x0000_t202" style="position:absolute;margin-left:524.5pt;margin-top:768.9pt;width:18.3pt;height:13.05pt;z-index:-162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" filled="f" stroked="f">
              <v:textbox inset="0,0,0,0">
                <w:txbxContent>
                  <w:p w14:paraId="2875F7B0" w14:textId="77777777" w:rsidR="001B5A47" w:rsidRDefault="002973EB">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5F7A1" w14:textId="2DDBAFF2" w:rsidR="001B5A47" w:rsidRDefault="00443420">
    <w:pPr>
      <w:pStyle w:val="BodyText"/>
      <w:spacing w:line="14" w:lineRule="auto"/>
      <w:rPr>
        <w:sz w:val="20"/>
      </w:rPr>
    </w:pPr>
    <w:r>
      <w:rPr>
        <w:noProof/>
      </w:rPr>
      <mc:AlternateContent>
        <mc:Choice Requires="wps">
          <w:drawing>
            <wp:anchor distT="0" distB="0" distL="114300" distR="114300" simplePos="0" relativeHeight="487043072" behindDoc="1" locked="0" layoutInCell="1" allowOverlap="1" wp14:anchorId="2875F7A7" wp14:editId="3786A191">
              <wp:simplePos x="0" y="0"/>
              <wp:positionH relativeFrom="page">
                <wp:posOffset>904874</wp:posOffset>
              </wp:positionH>
              <wp:positionV relativeFrom="page">
                <wp:posOffset>6781800</wp:posOffset>
              </wp:positionV>
              <wp:extent cx="2028825" cy="342265"/>
              <wp:effectExtent l="0" t="0" r="9525" b="635"/>
              <wp:wrapNone/>
              <wp:docPr id="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5F7B4" w14:textId="121F1A56" w:rsidR="001B5A47" w:rsidRPr="00F779B2" w:rsidRDefault="002973EB">
                          <w:pPr>
                            <w:pStyle w:val="BodyText"/>
                            <w:spacing w:before="13" w:line="252" w:lineRule="exact"/>
                            <w:ind w:left="20"/>
                            <w:rPr>
                              <w:sz w:val="20"/>
                              <w:szCs w:val="20"/>
                            </w:rPr>
                          </w:pPr>
                          <w:r w:rsidRPr="00F779B2">
                            <w:rPr>
                              <w:sz w:val="20"/>
                              <w:szCs w:val="20"/>
                            </w:rPr>
                            <w:t>Version</w:t>
                          </w:r>
                          <w:r w:rsidRPr="00F779B2">
                            <w:rPr>
                              <w:spacing w:val="-4"/>
                              <w:sz w:val="20"/>
                              <w:szCs w:val="20"/>
                            </w:rPr>
                            <w:t xml:space="preserve"> </w:t>
                          </w:r>
                          <w:r w:rsidR="001B3163">
                            <w:rPr>
                              <w:spacing w:val="-4"/>
                              <w:sz w:val="20"/>
                              <w:szCs w:val="20"/>
                            </w:rPr>
                            <w:t>7</w:t>
                          </w:r>
                        </w:p>
                        <w:p w14:paraId="2875F7B5" w14:textId="73C3F2F9" w:rsidR="001B5A47" w:rsidRPr="00F779B2" w:rsidRDefault="002973EB">
                          <w:pPr>
                            <w:pStyle w:val="BodyText"/>
                            <w:spacing w:line="252" w:lineRule="exact"/>
                            <w:ind w:left="20"/>
                            <w:rPr>
                              <w:sz w:val="20"/>
                              <w:szCs w:val="20"/>
                            </w:rPr>
                          </w:pPr>
                          <w:r w:rsidRPr="00F779B2">
                            <w:rPr>
                              <w:sz w:val="20"/>
                              <w:szCs w:val="20"/>
                            </w:rPr>
                            <w:t>Issued:</w:t>
                          </w:r>
                          <w:r w:rsidRPr="00F779B2">
                            <w:rPr>
                              <w:spacing w:val="-3"/>
                              <w:sz w:val="20"/>
                              <w:szCs w:val="20"/>
                            </w:rPr>
                            <w:t xml:space="preserve"> </w:t>
                          </w:r>
                          <w:r w:rsidR="0034539A" w:rsidRPr="00F779B2">
                            <w:rPr>
                              <w:spacing w:val="-3"/>
                              <w:sz w:val="20"/>
                              <w:szCs w:val="20"/>
                            </w:rPr>
                            <w:t>J</w:t>
                          </w:r>
                          <w:r w:rsidR="001B3163">
                            <w:rPr>
                              <w:spacing w:val="-3"/>
                              <w:sz w:val="20"/>
                              <w:szCs w:val="20"/>
                            </w:rPr>
                            <w:t>u</w:t>
                          </w:r>
                          <w:r w:rsidR="00CA6C63">
                            <w:rPr>
                              <w:spacing w:val="-3"/>
                              <w:sz w:val="20"/>
                              <w:szCs w:val="20"/>
                            </w:rPr>
                            <w:t>ly</w:t>
                          </w:r>
                          <w:r w:rsidR="0034539A" w:rsidRPr="00F779B2">
                            <w:rPr>
                              <w:spacing w:val="-3"/>
                              <w:sz w:val="20"/>
                              <w:szCs w:val="20"/>
                            </w:rPr>
                            <w:t xml:space="preserve"> 202</w:t>
                          </w:r>
                          <w:r w:rsidR="001B3163">
                            <w:rPr>
                              <w:spacing w:val="-3"/>
                              <w:sz w:val="20"/>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5F7A7" id="_x0000_t202" coordsize="21600,21600" o:spt="202" path="m,l,21600r21600,l21600,xe">
              <v:stroke joinstyle="miter"/>
              <v:path gradientshapeok="t" o:connecttype="rect"/>
            </v:shapetype>
            <v:shape id="docshape10" o:spid="_x0000_s1030" type="#_x0000_t202" style="position:absolute;margin-left:71.25pt;margin-top:534pt;width:159.75pt;height:26.95pt;z-index:-1627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" filled="f" stroked="f">
              <v:textbox inset="0,0,0,0">
                <w:txbxContent>
                  <w:p w14:paraId="2875F7B4" w14:textId="121F1A56" w:rsidR="001B5A47" w:rsidRPr="00F779B2" w:rsidRDefault="002973EB">
                    <w:pPr>
                      <w:pStyle w:val="BodyText"/>
                      <w:spacing w:before="13" w:line="252" w:lineRule="exact"/>
                      <w:ind w:left="20"/>
                      <w:rPr>
                        <w:sz w:val="20"/>
                        <w:szCs w:val="20"/>
                      </w:rPr>
                    </w:pPr>
                    <w:r w:rsidRPr="00F779B2">
                      <w:rPr>
                        <w:sz w:val="20"/>
                        <w:szCs w:val="20"/>
                      </w:rPr>
                      <w:t>Version</w:t>
                    </w:r>
                    <w:r w:rsidRPr="00F779B2">
                      <w:rPr>
                        <w:spacing w:val="-4"/>
                        <w:sz w:val="20"/>
                        <w:szCs w:val="20"/>
                      </w:rPr>
                      <w:t xml:space="preserve"> </w:t>
                    </w:r>
                    <w:r w:rsidR="001B3163">
                      <w:rPr>
                        <w:spacing w:val="-4"/>
                        <w:sz w:val="20"/>
                        <w:szCs w:val="20"/>
                      </w:rPr>
                      <w:t>7</w:t>
                    </w:r>
                  </w:p>
                  <w:p w14:paraId="2875F7B5" w14:textId="73C3F2F9" w:rsidR="001B5A47" w:rsidRPr="00F779B2" w:rsidRDefault="002973EB">
                    <w:pPr>
                      <w:pStyle w:val="BodyText"/>
                      <w:spacing w:line="252" w:lineRule="exact"/>
                      <w:ind w:left="20"/>
                      <w:rPr>
                        <w:sz w:val="20"/>
                        <w:szCs w:val="20"/>
                      </w:rPr>
                    </w:pPr>
                    <w:r w:rsidRPr="00F779B2">
                      <w:rPr>
                        <w:sz w:val="20"/>
                        <w:szCs w:val="20"/>
                      </w:rPr>
                      <w:t>Issued:</w:t>
                    </w:r>
                    <w:r w:rsidRPr="00F779B2">
                      <w:rPr>
                        <w:spacing w:val="-3"/>
                        <w:sz w:val="20"/>
                        <w:szCs w:val="20"/>
                      </w:rPr>
                      <w:t xml:space="preserve"> </w:t>
                    </w:r>
                    <w:r w:rsidR="0034539A" w:rsidRPr="00F779B2">
                      <w:rPr>
                        <w:spacing w:val="-3"/>
                        <w:sz w:val="20"/>
                        <w:szCs w:val="20"/>
                      </w:rPr>
                      <w:t>J</w:t>
                    </w:r>
                    <w:r w:rsidR="001B3163">
                      <w:rPr>
                        <w:spacing w:val="-3"/>
                        <w:sz w:val="20"/>
                        <w:szCs w:val="20"/>
                      </w:rPr>
                      <w:t>u</w:t>
                    </w:r>
                    <w:r w:rsidR="00CA6C63">
                      <w:rPr>
                        <w:spacing w:val="-3"/>
                        <w:sz w:val="20"/>
                        <w:szCs w:val="20"/>
                      </w:rPr>
                      <w:t>ly</w:t>
                    </w:r>
                    <w:r w:rsidR="0034539A" w:rsidRPr="00F779B2">
                      <w:rPr>
                        <w:spacing w:val="-3"/>
                        <w:sz w:val="20"/>
                        <w:szCs w:val="20"/>
                      </w:rPr>
                      <w:t xml:space="preserve"> 202</w:t>
                    </w:r>
                    <w:r w:rsidR="001B3163">
                      <w:rPr>
                        <w:spacing w:val="-3"/>
                        <w:sz w:val="20"/>
                        <w:szCs w:val="20"/>
                      </w:rPr>
                      <w:t>5</w:t>
                    </w:r>
                  </w:p>
                </w:txbxContent>
              </v:textbox>
              <w10:wrap anchorx="page" anchory="page"/>
            </v:shape>
          </w:pict>
        </mc:Fallback>
      </mc:AlternateContent>
    </w:r>
    <w:r w:rsidR="00705747">
      <w:rPr>
        <w:noProof/>
      </w:rPr>
      <mc:AlternateContent>
        <mc:Choice Requires="wps">
          <w:drawing>
            <wp:anchor distT="0" distB="0" distL="114300" distR="114300" simplePos="0" relativeHeight="487042560" behindDoc="1" locked="0" layoutInCell="1" allowOverlap="1" wp14:anchorId="2875F7A6" wp14:editId="450F634F">
              <wp:simplePos x="0" y="0"/>
              <wp:positionH relativeFrom="page">
                <wp:posOffset>9623425</wp:posOffset>
              </wp:positionH>
              <wp:positionV relativeFrom="page">
                <wp:posOffset>6633210</wp:posOffset>
              </wp:positionV>
              <wp:extent cx="168910" cy="165735"/>
              <wp:effectExtent l="0" t="0" r="0" b="0"/>
              <wp:wrapNone/>
              <wp:docPr id="6"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5F7B3" w14:textId="3E1B619D" w:rsidR="001B5A47" w:rsidRDefault="001B5A47" w:rsidP="00693874">
                          <w:pPr>
                            <w:pStyle w:val="BodyText"/>
                            <w:spacing w:line="245"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5F7A6" id="docshape9" o:spid="_x0000_s1031" type="#_x0000_t202" style="position:absolute;margin-left:757.75pt;margin-top:522.3pt;width:13.3pt;height:13.05pt;z-index:-162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" filled="f" stroked="f">
              <v:textbox inset="0,0,0,0">
                <w:txbxContent>
                  <w:p w14:paraId="2875F7B3" w14:textId="3E1B619D" w:rsidR="001B5A47" w:rsidRDefault="001B5A47" w:rsidP="00693874">
                    <w:pPr>
                      <w:pStyle w:val="BodyText"/>
                      <w:spacing w:line="245" w:lineRule="exact"/>
                      <w:rPr>
                        <w:rFonts w:ascii="Calibri"/>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EF15" w14:textId="0995B18A" w:rsidR="00B46526" w:rsidRPr="00F779B2" w:rsidRDefault="002973EB" w:rsidP="00241E9A">
    <w:pPr>
      <w:pStyle w:val="BodyText"/>
      <w:spacing w:before="13" w:line="252" w:lineRule="exact"/>
      <w:ind w:left="20"/>
      <w:rPr>
        <w:sz w:val="20"/>
        <w:szCs w:val="20"/>
      </w:rPr>
    </w:pPr>
    <w:r w:rsidRPr="00F779B2">
      <w:rPr>
        <w:sz w:val="20"/>
        <w:szCs w:val="20"/>
      </w:rPr>
      <w:t>Version</w:t>
    </w:r>
    <w:r w:rsidRPr="00F779B2">
      <w:rPr>
        <w:spacing w:val="-4"/>
        <w:sz w:val="20"/>
        <w:szCs w:val="20"/>
      </w:rPr>
      <w:t xml:space="preserve"> </w:t>
    </w:r>
    <w:r w:rsidR="001B3163">
      <w:rPr>
        <w:spacing w:val="-10"/>
        <w:sz w:val="20"/>
        <w:szCs w:val="20"/>
      </w:rPr>
      <w:t>7</w:t>
    </w:r>
  </w:p>
  <w:p w14:paraId="5CC8DE88" w14:textId="32E5A85A" w:rsidR="00B46526" w:rsidRPr="00F779B2" w:rsidRDefault="002973EB" w:rsidP="00241E9A">
    <w:pPr>
      <w:pStyle w:val="BodyText"/>
      <w:spacing w:line="252" w:lineRule="exact"/>
      <w:ind w:left="20"/>
      <w:rPr>
        <w:sz w:val="20"/>
        <w:szCs w:val="20"/>
      </w:rPr>
    </w:pPr>
    <w:r w:rsidRPr="00F779B2">
      <w:rPr>
        <w:sz w:val="20"/>
        <w:szCs w:val="20"/>
      </w:rPr>
      <w:t>Issued:</w:t>
    </w:r>
    <w:r w:rsidRPr="00F779B2">
      <w:rPr>
        <w:spacing w:val="-6"/>
        <w:sz w:val="20"/>
        <w:szCs w:val="20"/>
      </w:rPr>
      <w:t xml:space="preserve"> </w:t>
    </w:r>
    <w:r w:rsidR="0034539A" w:rsidRPr="00F779B2">
      <w:rPr>
        <w:sz w:val="20"/>
        <w:szCs w:val="20"/>
      </w:rPr>
      <w:t>J</w:t>
    </w:r>
    <w:r w:rsidR="001B3163">
      <w:rPr>
        <w:sz w:val="20"/>
        <w:szCs w:val="20"/>
      </w:rPr>
      <w:t>u</w:t>
    </w:r>
    <w:r w:rsidR="00CA6C63">
      <w:rPr>
        <w:sz w:val="20"/>
        <w:szCs w:val="20"/>
      </w:rPr>
      <w:t>ly</w:t>
    </w:r>
    <w:r w:rsidR="0034539A" w:rsidRPr="00F779B2">
      <w:rPr>
        <w:sz w:val="20"/>
        <w:szCs w:val="20"/>
      </w:rPr>
      <w:t xml:space="preserve"> 202</w:t>
    </w:r>
    <w:r w:rsidR="001B3163">
      <w:rPr>
        <w:sz w:val="20"/>
        <w:szCs w:val="20"/>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4FD7E" w14:textId="77777777" w:rsidR="00B46526" w:rsidRDefault="002973EB">
    <w:pPr>
      <w:pStyle w:val="Footer"/>
    </w:pPr>
    <w:r>
      <w:t>September 2020 V1</w:t>
    </w:r>
  </w:p>
  <w:p w14:paraId="366D8897" w14:textId="77777777" w:rsidR="00B46526" w:rsidRDefault="00B46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7EA6E" w14:textId="77777777" w:rsidR="00201A38" w:rsidRDefault="00201A38">
      <w:r>
        <w:separator/>
      </w:r>
    </w:p>
  </w:footnote>
  <w:footnote w:type="continuationSeparator" w:id="0">
    <w:p w14:paraId="37B776F0" w14:textId="77777777" w:rsidR="00201A38" w:rsidRDefault="00201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EE9"/>
    <w:multiLevelType w:val="hybridMultilevel"/>
    <w:tmpl w:val="577CC1FA"/>
    <w:lvl w:ilvl="0" w:tplc="3FC02AAA">
      <w:start w:val="1"/>
      <w:numFmt w:val="lowerRoman"/>
      <w:lvlText w:val="(%1)"/>
      <w:lvlJc w:val="left"/>
      <w:pPr>
        <w:ind w:left="1288" w:hanging="720"/>
      </w:pPr>
      <w:rPr>
        <w:rFonts w:ascii="Arial" w:eastAsia="Arial" w:hAnsi="Arial" w:cs="Arial" w:hint="default"/>
        <w:b w:val="0"/>
        <w:bCs w:val="0"/>
        <w:i w:val="0"/>
        <w:iCs w:val="0"/>
        <w:color w:val="FF0000"/>
        <w:spacing w:val="-2"/>
        <w:w w:val="100"/>
        <w:sz w:val="22"/>
        <w:szCs w:val="22"/>
        <w:lang w:val="en-US" w:eastAsia="en-US" w:bidi="ar-SA"/>
      </w:rPr>
    </w:lvl>
    <w:lvl w:ilvl="1" w:tplc="AC3893B2">
      <w:numFmt w:val="bullet"/>
      <w:lvlText w:val="-"/>
      <w:lvlJc w:val="left"/>
      <w:pPr>
        <w:ind w:left="1648" w:hanging="360"/>
      </w:pPr>
      <w:rPr>
        <w:rFonts w:ascii="Arial" w:eastAsia="Arial" w:hAnsi="Arial" w:cs="Arial" w:hint="default"/>
        <w:b w:val="0"/>
        <w:bCs w:val="0"/>
        <w:i w:val="0"/>
        <w:iCs w:val="0"/>
        <w:w w:val="100"/>
        <w:sz w:val="22"/>
        <w:szCs w:val="22"/>
        <w:lang w:val="en-US" w:eastAsia="en-US" w:bidi="ar-SA"/>
      </w:rPr>
    </w:lvl>
    <w:lvl w:ilvl="2" w:tplc="B72A5BDC">
      <w:numFmt w:val="bullet"/>
      <w:lvlText w:val="•"/>
      <w:lvlJc w:val="left"/>
      <w:pPr>
        <w:ind w:left="2498" w:hanging="360"/>
      </w:pPr>
      <w:rPr>
        <w:rFonts w:hint="default"/>
        <w:lang w:val="en-US" w:eastAsia="en-US" w:bidi="ar-SA"/>
      </w:rPr>
    </w:lvl>
    <w:lvl w:ilvl="3" w:tplc="9B28CADC">
      <w:numFmt w:val="bullet"/>
      <w:lvlText w:val="•"/>
      <w:lvlJc w:val="left"/>
      <w:pPr>
        <w:ind w:left="3348" w:hanging="360"/>
      </w:pPr>
      <w:rPr>
        <w:rFonts w:hint="default"/>
        <w:lang w:val="en-US" w:eastAsia="en-US" w:bidi="ar-SA"/>
      </w:rPr>
    </w:lvl>
    <w:lvl w:ilvl="4" w:tplc="E5C8D576">
      <w:numFmt w:val="bullet"/>
      <w:lvlText w:val="•"/>
      <w:lvlJc w:val="left"/>
      <w:pPr>
        <w:ind w:left="4197" w:hanging="360"/>
      </w:pPr>
      <w:rPr>
        <w:rFonts w:hint="default"/>
        <w:lang w:val="en-US" w:eastAsia="en-US" w:bidi="ar-SA"/>
      </w:rPr>
    </w:lvl>
    <w:lvl w:ilvl="5" w:tplc="998AE3B0">
      <w:numFmt w:val="bullet"/>
      <w:lvlText w:val="•"/>
      <w:lvlJc w:val="left"/>
      <w:pPr>
        <w:ind w:left="5047" w:hanging="360"/>
      </w:pPr>
      <w:rPr>
        <w:rFonts w:hint="default"/>
        <w:lang w:val="en-US" w:eastAsia="en-US" w:bidi="ar-SA"/>
      </w:rPr>
    </w:lvl>
    <w:lvl w:ilvl="6" w:tplc="6CA43976">
      <w:numFmt w:val="bullet"/>
      <w:lvlText w:val="•"/>
      <w:lvlJc w:val="left"/>
      <w:pPr>
        <w:ind w:left="5897" w:hanging="360"/>
      </w:pPr>
      <w:rPr>
        <w:rFonts w:hint="default"/>
        <w:lang w:val="en-US" w:eastAsia="en-US" w:bidi="ar-SA"/>
      </w:rPr>
    </w:lvl>
    <w:lvl w:ilvl="7" w:tplc="F586DE04">
      <w:numFmt w:val="bullet"/>
      <w:lvlText w:val="•"/>
      <w:lvlJc w:val="left"/>
      <w:pPr>
        <w:ind w:left="6746" w:hanging="360"/>
      </w:pPr>
      <w:rPr>
        <w:rFonts w:hint="default"/>
        <w:lang w:val="en-US" w:eastAsia="en-US" w:bidi="ar-SA"/>
      </w:rPr>
    </w:lvl>
    <w:lvl w:ilvl="8" w:tplc="D624B9D6">
      <w:numFmt w:val="bullet"/>
      <w:lvlText w:val="•"/>
      <w:lvlJc w:val="left"/>
      <w:pPr>
        <w:ind w:left="7596" w:hanging="360"/>
      </w:pPr>
      <w:rPr>
        <w:rFonts w:hint="default"/>
        <w:lang w:val="en-US" w:eastAsia="en-US" w:bidi="ar-SA"/>
      </w:rPr>
    </w:lvl>
  </w:abstractNum>
  <w:abstractNum w:abstractNumId="1" w15:restartNumberingAfterBreak="0">
    <w:nsid w:val="07AD3913"/>
    <w:multiLevelType w:val="hybridMultilevel"/>
    <w:tmpl w:val="A4587548"/>
    <w:lvl w:ilvl="0" w:tplc="08090001">
      <w:start w:val="1"/>
      <w:numFmt w:val="bullet"/>
      <w:lvlText w:val=""/>
      <w:lvlJc w:val="left"/>
      <w:pPr>
        <w:ind w:left="1199" w:hanging="360"/>
      </w:pPr>
      <w:rPr>
        <w:rFonts w:ascii="Symbol" w:hAnsi="Symbol"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2" w15:restartNumberingAfterBreak="0">
    <w:nsid w:val="08EE3246"/>
    <w:multiLevelType w:val="hybridMultilevel"/>
    <w:tmpl w:val="F2A06396"/>
    <w:lvl w:ilvl="0" w:tplc="2CB8038E">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B0635"/>
    <w:multiLevelType w:val="hybridMultilevel"/>
    <w:tmpl w:val="BB6485B4"/>
    <w:lvl w:ilvl="0" w:tplc="D4125C7A">
      <w:numFmt w:val="bullet"/>
      <w:lvlText w:val=""/>
      <w:lvlJc w:val="left"/>
      <w:pPr>
        <w:ind w:left="496" w:hanging="447"/>
      </w:pPr>
      <w:rPr>
        <w:rFonts w:ascii="Symbol" w:eastAsia="Symbol" w:hAnsi="Symbol" w:cs="Symbol" w:hint="default"/>
        <w:b w:val="0"/>
        <w:bCs w:val="0"/>
        <w:i w:val="0"/>
        <w:iCs w:val="0"/>
        <w:w w:val="100"/>
        <w:sz w:val="22"/>
        <w:szCs w:val="22"/>
        <w:lang w:val="en-US" w:eastAsia="en-US" w:bidi="ar-SA"/>
      </w:rPr>
    </w:lvl>
    <w:lvl w:ilvl="1" w:tplc="090A41C8">
      <w:numFmt w:val="bullet"/>
      <w:lvlText w:val="•"/>
      <w:lvlJc w:val="left"/>
      <w:pPr>
        <w:ind w:left="830" w:hanging="447"/>
      </w:pPr>
      <w:rPr>
        <w:rFonts w:hint="default"/>
        <w:lang w:val="en-US" w:eastAsia="en-US" w:bidi="ar-SA"/>
      </w:rPr>
    </w:lvl>
    <w:lvl w:ilvl="2" w:tplc="F8EE805C">
      <w:numFmt w:val="bullet"/>
      <w:lvlText w:val="•"/>
      <w:lvlJc w:val="left"/>
      <w:pPr>
        <w:ind w:left="1160" w:hanging="447"/>
      </w:pPr>
      <w:rPr>
        <w:rFonts w:hint="default"/>
        <w:lang w:val="en-US" w:eastAsia="en-US" w:bidi="ar-SA"/>
      </w:rPr>
    </w:lvl>
    <w:lvl w:ilvl="3" w:tplc="E752C354">
      <w:numFmt w:val="bullet"/>
      <w:lvlText w:val="•"/>
      <w:lvlJc w:val="left"/>
      <w:pPr>
        <w:ind w:left="1490" w:hanging="447"/>
      </w:pPr>
      <w:rPr>
        <w:rFonts w:hint="default"/>
        <w:lang w:val="en-US" w:eastAsia="en-US" w:bidi="ar-SA"/>
      </w:rPr>
    </w:lvl>
    <w:lvl w:ilvl="4" w:tplc="F4224B74">
      <w:numFmt w:val="bullet"/>
      <w:lvlText w:val="•"/>
      <w:lvlJc w:val="left"/>
      <w:pPr>
        <w:ind w:left="1821" w:hanging="447"/>
      </w:pPr>
      <w:rPr>
        <w:rFonts w:hint="default"/>
        <w:lang w:val="en-US" w:eastAsia="en-US" w:bidi="ar-SA"/>
      </w:rPr>
    </w:lvl>
    <w:lvl w:ilvl="5" w:tplc="24309F80">
      <w:numFmt w:val="bullet"/>
      <w:lvlText w:val="•"/>
      <w:lvlJc w:val="left"/>
      <w:pPr>
        <w:ind w:left="2151" w:hanging="447"/>
      </w:pPr>
      <w:rPr>
        <w:rFonts w:hint="default"/>
        <w:lang w:val="en-US" w:eastAsia="en-US" w:bidi="ar-SA"/>
      </w:rPr>
    </w:lvl>
    <w:lvl w:ilvl="6" w:tplc="98D47ACA">
      <w:numFmt w:val="bullet"/>
      <w:lvlText w:val="•"/>
      <w:lvlJc w:val="left"/>
      <w:pPr>
        <w:ind w:left="2481" w:hanging="447"/>
      </w:pPr>
      <w:rPr>
        <w:rFonts w:hint="default"/>
        <w:lang w:val="en-US" w:eastAsia="en-US" w:bidi="ar-SA"/>
      </w:rPr>
    </w:lvl>
    <w:lvl w:ilvl="7" w:tplc="12906024">
      <w:numFmt w:val="bullet"/>
      <w:lvlText w:val="•"/>
      <w:lvlJc w:val="left"/>
      <w:pPr>
        <w:ind w:left="2812" w:hanging="447"/>
      </w:pPr>
      <w:rPr>
        <w:rFonts w:hint="default"/>
        <w:lang w:val="en-US" w:eastAsia="en-US" w:bidi="ar-SA"/>
      </w:rPr>
    </w:lvl>
    <w:lvl w:ilvl="8" w:tplc="A91632C0">
      <w:numFmt w:val="bullet"/>
      <w:lvlText w:val="•"/>
      <w:lvlJc w:val="left"/>
      <w:pPr>
        <w:ind w:left="3142" w:hanging="447"/>
      </w:pPr>
      <w:rPr>
        <w:rFonts w:hint="default"/>
        <w:lang w:val="en-US" w:eastAsia="en-US" w:bidi="ar-SA"/>
      </w:rPr>
    </w:lvl>
  </w:abstractNum>
  <w:abstractNum w:abstractNumId="4" w15:restartNumberingAfterBreak="0">
    <w:nsid w:val="0A9F2933"/>
    <w:multiLevelType w:val="hybridMultilevel"/>
    <w:tmpl w:val="7278DEB2"/>
    <w:lvl w:ilvl="0" w:tplc="43BE5358">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10AC0"/>
    <w:multiLevelType w:val="hybridMultilevel"/>
    <w:tmpl w:val="BCC2E35C"/>
    <w:lvl w:ilvl="0" w:tplc="592AFD12">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46C50"/>
    <w:multiLevelType w:val="hybridMultilevel"/>
    <w:tmpl w:val="1C4CFB84"/>
    <w:lvl w:ilvl="0" w:tplc="866E93A8">
      <w:numFmt w:val="bullet"/>
      <w:lvlText w:val=""/>
      <w:lvlJc w:val="left"/>
      <w:pPr>
        <w:ind w:left="496" w:hanging="447"/>
      </w:pPr>
      <w:rPr>
        <w:rFonts w:ascii="Symbol" w:eastAsia="Symbol" w:hAnsi="Symbol" w:cs="Symbol" w:hint="default"/>
        <w:b w:val="0"/>
        <w:bCs w:val="0"/>
        <w:i w:val="0"/>
        <w:iCs w:val="0"/>
        <w:w w:val="100"/>
        <w:sz w:val="22"/>
        <w:szCs w:val="22"/>
        <w:lang w:val="en-US" w:eastAsia="en-US" w:bidi="ar-SA"/>
      </w:rPr>
    </w:lvl>
    <w:lvl w:ilvl="1" w:tplc="FF2A9358">
      <w:numFmt w:val="bullet"/>
      <w:lvlText w:val="•"/>
      <w:lvlJc w:val="left"/>
      <w:pPr>
        <w:ind w:left="830" w:hanging="447"/>
      </w:pPr>
      <w:rPr>
        <w:rFonts w:hint="default"/>
        <w:lang w:val="en-US" w:eastAsia="en-US" w:bidi="ar-SA"/>
      </w:rPr>
    </w:lvl>
    <w:lvl w:ilvl="2" w:tplc="27FAF122">
      <w:numFmt w:val="bullet"/>
      <w:lvlText w:val="•"/>
      <w:lvlJc w:val="left"/>
      <w:pPr>
        <w:ind w:left="1160" w:hanging="447"/>
      </w:pPr>
      <w:rPr>
        <w:rFonts w:hint="default"/>
        <w:lang w:val="en-US" w:eastAsia="en-US" w:bidi="ar-SA"/>
      </w:rPr>
    </w:lvl>
    <w:lvl w:ilvl="3" w:tplc="30EE65E6">
      <w:numFmt w:val="bullet"/>
      <w:lvlText w:val="•"/>
      <w:lvlJc w:val="left"/>
      <w:pPr>
        <w:ind w:left="1490" w:hanging="447"/>
      </w:pPr>
      <w:rPr>
        <w:rFonts w:hint="default"/>
        <w:lang w:val="en-US" w:eastAsia="en-US" w:bidi="ar-SA"/>
      </w:rPr>
    </w:lvl>
    <w:lvl w:ilvl="4" w:tplc="866C61F8">
      <w:numFmt w:val="bullet"/>
      <w:lvlText w:val="•"/>
      <w:lvlJc w:val="left"/>
      <w:pPr>
        <w:ind w:left="1821" w:hanging="447"/>
      </w:pPr>
      <w:rPr>
        <w:rFonts w:hint="default"/>
        <w:lang w:val="en-US" w:eastAsia="en-US" w:bidi="ar-SA"/>
      </w:rPr>
    </w:lvl>
    <w:lvl w:ilvl="5" w:tplc="F5A08FA2">
      <w:numFmt w:val="bullet"/>
      <w:lvlText w:val="•"/>
      <w:lvlJc w:val="left"/>
      <w:pPr>
        <w:ind w:left="2151" w:hanging="447"/>
      </w:pPr>
      <w:rPr>
        <w:rFonts w:hint="default"/>
        <w:lang w:val="en-US" w:eastAsia="en-US" w:bidi="ar-SA"/>
      </w:rPr>
    </w:lvl>
    <w:lvl w:ilvl="6" w:tplc="D5743E78">
      <w:numFmt w:val="bullet"/>
      <w:lvlText w:val="•"/>
      <w:lvlJc w:val="left"/>
      <w:pPr>
        <w:ind w:left="2481" w:hanging="447"/>
      </w:pPr>
      <w:rPr>
        <w:rFonts w:hint="default"/>
        <w:lang w:val="en-US" w:eastAsia="en-US" w:bidi="ar-SA"/>
      </w:rPr>
    </w:lvl>
    <w:lvl w:ilvl="7" w:tplc="FE9A0AA8">
      <w:numFmt w:val="bullet"/>
      <w:lvlText w:val="•"/>
      <w:lvlJc w:val="left"/>
      <w:pPr>
        <w:ind w:left="2812" w:hanging="447"/>
      </w:pPr>
      <w:rPr>
        <w:rFonts w:hint="default"/>
        <w:lang w:val="en-US" w:eastAsia="en-US" w:bidi="ar-SA"/>
      </w:rPr>
    </w:lvl>
    <w:lvl w:ilvl="8" w:tplc="29480444">
      <w:numFmt w:val="bullet"/>
      <w:lvlText w:val="•"/>
      <w:lvlJc w:val="left"/>
      <w:pPr>
        <w:ind w:left="3142" w:hanging="447"/>
      </w:pPr>
      <w:rPr>
        <w:rFonts w:hint="default"/>
        <w:lang w:val="en-US" w:eastAsia="en-US" w:bidi="ar-SA"/>
      </w:rPr>
    </w:lvl>
  </w:abstractNum>
  <w:abstractNum w:abstractNumId="7" w15:restartNumberingAfterBreak="0">
    <w:nsid w:val="19B563D1"/>
    <w:multiLevelType w:val="hybridMultilevel"/>
    <w:tmpl w:val="1038846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15:restartNumberingAfterBreak="0">
    <w:nsid w:val="1BC470C1"/>
    <w:multiLevelType w:val="hybridMultilevel"/>
    <w:tmpl w:val="F582169C"/>
    <w:lvl w:ilvl="0" w:tplc="08090001">
      <w:start w:val="1"/>
      <w:numFmt w:val="bullet"/>
      <w:lvlText w:val=""/>
      <w:lvlJc w:val="left"/>
      <w:pPr>
        <w:ind w:left="-128" w:hanging="360"/>
      </w:pPr>
      <w:rPr>
        <w:rFonts w:ascii="Symbol" w:hAnsi="Symbol" w:hint="default"/>
      </w:rPr>
    </w:lvl>
    <w:lvl w:ilvl="1" w:tplc="08090003" w:tentative="1">
      <w:start w:val="1"/>
      <w:numFmt w:val="bullet"/>
      <w:lvlText w:val="o"/>
      <w:lvlJc w:val="left"/>
      <w:pPr>
        <w:ind w:left="592" w:hanging="360"/>
      </w:pPr>
      <w:rPr>
        <w:rFonts w:ascii="Courier New" w:hAnsi="Courier New" w:cs="Courier New" w:hint="default"/>
      </w:rPr>
    </w:lvl>
    <w:lvl w:ilvl="2" w:tplc="08090005" w:tentative="1">
      <w:start w:val="1"/>
      <w:numFmt w:val="bullet"/>
      <w:lvlText w:val=""/>
      <w:lvlJc w:val="left"/>
      <w:pPr>
        <w:ind w:left="1312" w:hanging="360"/>
      </w:pPr>
      <w:rPr>
        <w:rFonts w:ascii="Wingdings" w:hAnsi="Wingdings" w:hint="default"/>
      </w:rPr>
    </w:lvl>
    <w:lvl w:ilvl="3" w:tplc="08090001" w:tentative="1">
      <w:start w:val="1"/>
      <w:numFmt w:val="bullet"/>
      <w:lvlText w:val=""/>
      <w:lvlJc w:val="left"/>
      <w:pPr>
        <w:ind w:left="2032" w:hanging="360"/>
      </w:pPr>
      <w:rPr>
        <w:rFonts w:ascii="Symbol" w:hAnsi="Symbol" w:hint="default"/>
      </w:rPr>
    </w:lvl>
    <w:lvl w:ilvl="4" w:tplc="08090003" w:tentative="1">
      <w:start w:val="1"/>
      <w:numFmt w:val="bullet"/>
      <w:lvlText w:val="o"/>
      <w:lvlJc w:val="left"/>
      <w:pPr>
        <w:ind w:left="2752" w:hanging="360"/>
      </w:pPr>
      <w:rPr>
        <w:rFonts w:ascii="Courier New" w:hAnsi="Courier New" w:cs="Courier New" w:hint="default"/>
      </w:rPr>
    </w:lvl>
    <w:lvl w:ilvl="5" w:tplc="08090005" w:tentative="1">
      <w:start w:val="1"/>
      <w:numFmt w:val="bullet"/>
      <w:lvlText w:val=""/>
      <w:lvlJc w:val="left"/>
      <w:pPr>
        <w:ind w:left="3472" w:hanging="360"/>
      </w:pPr>
      <w:rPr>
        <w:rFonts w:ascii="Wingdings" w:hAnsi="Wingdings" w:hint="default"/>
      </w:rPr>
    </w:lvl>
    <w:lvl w:ilvl="6" w:tplc="08090001" w:tentative="1">
      <w:start w:val="1"/>
      <w:numFmt w:val="bullet"/>
      <w:lvlText w:val=""/>
      <w:lvlJc w:val="left"/>
      <w:pPr>
        <w:ind w:left="4192" w:hanging="360"/>
      </w:pPr>
      <w:rPr>
        <w:rFonts w:ascii="Symbol" w:hAnsi="Symbol" w:hint="default"/>
      </w:rPr>
    </w:lvl>
    <w:lvl w:ilvl="7" w:tplc="08090003" w:tentative="1">
      <w:start w:val="1"/>
      <w:numFmt w:val="bullet"/>
      <w:lvlText w:val="o"/>
      <w:lvlJc w:val="left"/>
      <w:pPr>
        <w:ind w:left="4912" w:hanging="360"/>
      </w:pPr>
      <w:rPr>
        <w:rFonts w:ascii="Courier New" w:hAnsi="Courier New" w:cs="Courier New" w:hint="default"/>
      </w:rPr>
    </w:lvl>
    <w:lvl w:ilvl="8" w:tplc="08090005" w:tentative="1">
      <w:start w:val="1"/>
      <w:numFmt w:val="bullet"/>
      <w:lvlText w:val=""/>
      <w:lvlJc w:val="left"/>
      <w:pPr>
        <w:ind w:left="5632" w:hanging="360"/>
      </w:pPr>
      <w:rPr>
        <w:rFonts w:ascii="Wingdings" w:hAnsi="Wingdings" w:hint="default"/>
      </w:rPr>
    </w:lvl>
  </w:abstractNum>
  <w:abstractNum w:abstractNumId="9" w15:restartNumberingAfterBreak="0">
    <w:nsid w:val="1E41547E"/>
    <w:multiLevelType w:val="hybridMultilevel"/>
    <w:tmpl w:val="3630578E"/>
    <w:lvl w:ilvl="0" w:tplc="44C0CC72">
      <w:numFmt w:val="bullet"/>
      <w:lvlText w:val=""/>
      <w:lvlJc w:val="left"/>
      <w:pPr>
        <w:ind w:left="1097" w:hanging="344"/>
      </w:pPr>
      <w:rPr>
        <w:rFonts w:ascii="Symbol" w:eastAsia="Symbol" w:hAnsi="Symbol" w:cs="Symbol" w:hint="default"/>
        <w:b w:val="0"/>
        <w:bCs w:val="0"/>
        <w:i w:val="0"/>
        <w:iCs w:val="0"/>
        <w:w w:val="100"/>
        <w:sz w:val="22"/>
        <w:szCs w:val="22"/>
        <w:lang w:val="en-US" w:eastAsia="en-US" w:bidi="ar-SA"/>
      </w:rPr>
    </w:lvl>
    <w:lvl w:ilvl="1" w:tplc="C5F27240">
      <w:numFmt w:val="bullet"/>
      <w:lvlText w:val="•"/>
      <w:lvlJc w:val="left"/>
      <w:pPr>
        <w:ind w:left="1500" w:hanging="344"/>
      </w:pPr>
      <w:rPr>
        <w:rFonts w:hint="default"/>
        <w:lang w:val="en-US" w:eastAsia="en-US" w:bidi="ar-SA"/>
      </w:rPr>
    </w:lvl>
    <w:lvl w:ilvl="2" w:tplc="75801870">
      <w:numFmt w:val="bullet"/>
      <w:lvlText w:val="•"/>
      <w:lvlJc w:val="left"/>
      <w:pPr>
        <w:ind w:left="1900" w:hanging="344"/>
      </w:pPr>
      <w:rPr>
        <w:rFonts w:hint="default"/>
        <w:lang w:val="en-US" w:eastAsia="en-US" w:bidi="ar-SA"/>
      </w:rPr>
    </w:lvl>
    <w:lvl w:ilvl="3" w:tplc="E118E0F0">
      <w:numFmt w:val="bullet"/>
      <w:lvlText w:val="•"/>
      <w:lvlJc w:val="left"/>
      <w:pPr>
        <w:ind w:left="2300" w:hanging="344"/>
      </w:pPr>
      <w:rPr>
        <w:rFonts w:hint="default"/>
        <w:lang w:val="en-US" w:eastAsia="en-US" w:bidi="ar-SA"/>
      </w:rPr>
    </w:lvl>
    <w:lvl w:ilvl="4" w:tplc="04D82B74">
      <w:numFmt w:val="bullet"/>
      <w:lvlText w:val="•"/>
      <w:lvlJc w:val="left"/>
      <w:pPr>
        <w:ind w:left="2700" w:hanging="344"/>
      </w:pPr>
      <w:rPr>
        <w:rFonts w:hint="default"/>
        <w:lang w:val="en-US" w:eastAsia="en-US" w:bidi="ar-SA"/>
      </w:rPr>
    </w:lvl>
    <w:lvl w:ilvl="5" w:tplc="6ACCA134">
      <w:numFmt w:val="bullet"/>
      <w:lvlText w:val="•"/>
      <w:lvlJc w:val="left"/>
      <w:pPr>
        <w:ind w:left="3100" w:hanging="344"/>
      </w:pPr>
      <w:rPr>
        <w:rFonts w:hint="default"/>
        <w:lang w:val="en-US" w:eastAsia="en-US" w:bidi="ar-SA"/>
      </w:rPr>
    </w:lvl>
    <w:lvl w:ilvl="6" w:tplc="B9A6935C">
      <w:numFmt w:val="bullet"/>
      <w:lvlText w:val="•"/>
      <w:lvlJc w:val="left"/>
      <w:pPr>
        <w:ind w:left="3500" w:hanging="344"/>
      </w:pPr>
      <w:rPr>
        <w:rFonts w:hint="default"/>
        <w:lang w:val="en-US" w:eastAsia="en-US" w:bidi="ar-SA"/>
      </w:rPr>
    </w:lvl>
    <w:lvl w:ilvl="7" w:tplc="B69CEFCA">
      <w:numFmt w:val="bullet"/>
      <w:lvlText w:val="•"/>
      <w:lvlJc w:val="left"/>
      <w:pPr>
        <w:ind w:left="3900" w:hanging="344"/>
      </w:pPr>
      <w:rPr>
        <w:rFonts w:hint="default"/>
        <w:lang w:val="en-US" w:eastAsia="en-US" w:bidi="ar-SA"/>
      </w:rPr>
    </w:lvl>
    <w:lvl w:ilvl="8" w:tplc="C9C870CA">
      <w:numFmt w:val="bullet"/>
      <w:lvlText w:val="•"/>
      <w:lvlJc w:val="left"/>
      <w:pPr>
        <w:ind w:left="4300" w:hanging="344"/>
      </w:pPr>
      <w:rPr>
        <w:rFonts w:hint="default"/>
        <w:lang w:val="en-US" w:eastAsia="en-US" w:bidi="ar-SA"/>
      </w:rPr>
    </w:lvl>
  </w:abstractNum>
  <w:abstractNum w:abstractNumId="10" w15:restartNumberingAfterBreak="0">
    <w:nsid w:val="1ECC2EA5"/>
    <w:multiLevelType w:val="hybridMultilevel"/>
    <w:tmpl w:val="6292ED82"/>
    <w:lvl w:ilvl="0" w:tplc="130899C4">
      <w:numFmt w:val="bullet"/>
      <w:lvlText w:val=""/>
      <w:lvlJc w:val="left"/>
      <w:pPr>
        <w:ind w:left="496" w:hanging="447"/>
      </w:pPr>
      <w:rPr>
        <w:rFonts w:ascii="Symbol" w:eastAsia="Symbol" w:hAnsi="Symbol" w:cs="Symbol" w:hint="default"/>
        <w:b w:val="0"/>
        <w:bCs w:val="0"/>
        <w:i w:val="0"/>
        <w:iCs w:val="0"/>
        <w:w w:val="100"/>
        <w:sz w:val="22"/>
        <w:szCs w:val="22"/>
        <w:lang w:val="en-US" w:eastAsia="en-US" w:bidi="ar-SA"/>
      </w:rPr>
    </w:lvl>
    <w:lvl w:ilvl="1" w:tplc="879A997E">
      <w:numFmt w:val="bullet"/>
      <w:lvlText w:val="•"/>
      <w:lvlJc w:val="left"/>
      <w:pPr>
        <w:ind w:left="830" w:hanging="447"/>
      </w:pPr>
      <w:rPr>
        <w:rFonts w:hint="default"/>
        <w:lang w:val="en-US" w:eastAsia="en-US" w:bidi="ar-SA"/>
      </w:rPr>
    </w:lvl>
    <w:lvl w:ilvl="2" w:tplc="155CF268">
      <w:numFmt w:val="bullet"/>
      <w:lvlText w:val="•"/>
      <w:lvlJc w:val="left"/>
      <w:pPr>
        <w:ind w:left="1160" w:hanging="447"/>
      </w:pPr>
      <w:rPr>
        <w:rFonts w:hint="default"/>
        <w:lang w:val="en-US" w:eastAsia="en-US" w:bidi="ar-SA"/>
      </w:rPr>
    </w:lvl>
    <w:lvl w:ilvl="3" w:tplc="10C0EB70">
      <w:numFmt w:val="bullet"/>
      <w:lvlText w:val="•"/>
      <w:lvlJc w:val="left"/>
      <w:pPr>
        <w:ind w:left="1490" w:hanging="447"/>
      </w:pPr>
      <w:rPr>
        <w:rFonts w:hint="default"/>
        <w:lang w:val="en-US" w:eastAsia="en-US" w:bidi="ar-SA"/>
      </w:rPr>
    </w:lvl>
    <w:lvl w:ilvl="4" w:tplc="CF0A518A">
      <w:numFmt w:val="bullet"/>
      <w:lvlText w:val="•"/>
      <w:lvlJc w:val="left"/>
      <w:pPr>
        <w:ind w:left="1821" w:hanging="447"/>
      </w:pPr>
      <w:rPr>
        <w:rFonts w:hint="default"/>
        <w:lang w:val="en-US" w:eastAsia="en-US" w:bidi="ar-SA"/>
      </w:rPr>
    </w:lvl>
    <w:lvl w:ilvl="5" w:tplc="6C4AC498">
      <w:numFmt w:val="bullet"/>
      <w:lvlText w:val="•"/>
      <w:lvlJc w:val="left"/>
      <w:pPr>
        <w:ind w:left="2151" w:hanging="447"/>
      </w:pPr>
      <w:rPr>
        <w:rFonts w:hint="default"/>
        <w:lang w:val="en-US" w:eastAsia="en-US" w:bidi="ar-SA"/>
      </w:rPr>
    </w:lvl>
    <w:lvl w:ilvl="6" w:tplc="6CC89EFE">
      <w:numFmt w:val="bullet"/>
      <w:lvlText w:val="•"/>
      <w:lvlJc w:val="left"/>
      <w:pPr>
        <w:ind w:left="2481" w:hanging="447"/>
      </w:pPr>
      <w:rPr>
        <w:rFonts w:hint="default"/>
        <w:lang w:val="en-US" w:eastAsia="en-US" w:bidi="ar-SA"/>
      </w:rPr>
    </w:lvl>
    <w:lvl w:ilvl="7" w:tplc="0D389AC2">
      <w:numFmt w:val="bullet"/>
      <w:lvlText w:val="•"/>
      <w:lvlJc w:val="left"/>
      <w:pPr>
        <w:ind w:left="2812" w:hanging="447"/>
      </w:pPr>
      <w:rPr>
        <w:rFonts w:hint="default"/>
        <w:lang w:val="en-US" w:eastAsia="en-US" w:bidi="ar-SA"/>
      </w:rPr>
    </w:lvl>
    <w:lvl w:ilvl="8" w:tplc="6FF208A0">
      <w:numFmt w:val="bullet"/>
      <w:lvlText w:val="•"/>
      <w:lvlJc w:val="left"/>
      <w:pPr>
        <w:ind w:left="3142" w:hanging="447"/>
      </w:pPr>
      <w:rPr>
        <w:rFonts w:hint="default"/>
        <w:lang w:val="en-US" w:eastAsia="en-US" w:bidi="ar-SA"/>
      </w:rPr>
    </w:lvl>
  </w:abstractNum>
  <w:abstractNum w:abstractNumId="11" w15:restartNumberingAfterBreak="0">
    <w:nsid w:val="287C6961"/>
    <w:multiLevelType w:val="hybridMultilevel"/>
    <w:tmpl w:val="00DA18F0"/>
    <w:lvl w:ilvl="0" w:tplc="FD3EB90C">
      <w:start w:val="1"/>
      <w:numFmt w:val="lowerRoman"/>
      <w:lvlText w:val="(%1)"/>
      <w:lvlJc w:val="left"/>
      <w:pPr>
        <w:ind w:left="827" w:hanging="708"/>
      </w:pPr>
      <w:rPr>
        <w:rFonts w:ascii="Arial" w:eastAsia="Arial" w:hAnsi="Arial" w:cs="Arial" w:hint="default"/>
        <w:b w:val="0"/>
        <w:bCs w:val="0"/>
        <w:i w:val="0"/>
        <w:iCs w:val="0"/>
        <w:spacing w:val="-2"/>
        <w:w w:val="100"/>
        <w:sz w:val="22"/>
        <w:szCs w:val="22"/>
        <w:lang w:val="en-US" w:eastAsia="en-US" w:bidi="ar-SA"/>
      </w:rPr>
    </w:lvl>
    <w:lvl w:ilvl="1" w:tplc="8B6C2324">
      <w:numFmt w:val="bullet"/>
      <w:lvlText w:val=""/>
      <w:lvlJc w:val="left"/>
      <w:pPr>
        <w:ind w:left="1187" w:hanging="361"/>
      </w:pPr>
      <w:rPr>
        <w:rFonts w:ascii="Symbol" w:eastAsia="Symbol" w:hAnsi="Symbol" w:cs="Symbol" w:hint="default"/>
        <w:b w:val="0"/>
        <w:bCs w:val="0"/>
        <w:i w:val="0"/>
        <w:iCs w:val="0"/>
        <w:w w:val="100"/>
        <w:sz w:val="22"/>
        <w:szCs w:val="22"/>
        <w:lang w:val="en-US" w:eastAsia="en-US" w:bidi="ar-SA"/>
      </w:rPr>
    </w:lvl>
    <w:lvl w:ilvl="2" w:tplc="5FDCF658">
      <w:numFmt w:val="bullet"/>
      <w:lvlText w:val="•"/>
      <w:lvlJc w:val="left"/>
      <w:pPr>
        <w:ind w:left="2111" w:hanging="361"/>
      </w:pPr>
      <w:rPr>
        <w:rFonts w:hint="default"/>
        <w:lang w:val="en-US" w:eastAsia="en-US" w:bidi="ar-SA"/>
      </w:rPr>
    </w:lvl>
    <w:lvl w:ilvl="3" w:tplc="50E288FC">
      <w:numFmt w:val="bullet"/>
      <w:lvlText w:val="•"/>
      <w:lvlJc w:val="left"/>
      <w:pPr>
        <w:ind w:left="3043" w:hanging="361"/>
      </w:pPr>
      <w:rPr>
        <w:rFonts w:hint="default"/>
        <w:lang w:val="en-US" w:eastAsia="en-US" w:bidi="ar-SA"/>
      </w:rPr>
    </w:lvl>
    <w:lvl w:ilvl="4" w:tplc="9BACA904">
      <w:numFmt w:val="bullet"/>
      <w:lvlText w:val="•"/>
      <w:lvlJc w:val="left"/>
      <w:pPr>
        <w:ind w:left="3975" w:hanging="361"/>
      </w:pPr>
      <w:rPr>
        <w:rFonts w:hint="default"/>
        <w:lang w:val="en-US" w:eastAsia="en-US" w:bidi="ar-SA"/>
      </w:rPr>
    </w:lvl>
    <w:lvl w:ilvl="5" w:tplc="A16647D2">
      <w:numFmt w:val="bullet"/>
      <w:lvlText w:val="•"/>
      <w:lvlJc w:val="left"/>
      <w:pPr>
        <w:ind w:left="4907" w:hanging="361"/>
      </w:pPr>
      <w:rPr>
        <w:rFonts w:hint="default"/>
        <w:lang w:val="en-US" w:eastAsia="en-US" w:bidi="ar-SA"/>
      </w:rPr>
    </w:lvl>
    <w:lvl w:ilvl="6" w:tplc="C3B80D5A">
      <w:numFmt w:val="bullet"/>
      <w:lvlText w:val="•"/>
      <w:lvlJc w:val="left"/>
      <w:pPr>
        <w:ind w:left="5839" w:hanging="361"/>
      </w:pPr>
      <w:rPr>
        <w:rFonts w:hint="default"/>
        <w:lang w:val="en-US" w:eastAsia="en-US" w:bidi="ar-SA"/>
      </w:rPr>
    </w:lvl>
    <w:lvl w:ilvl="7" w:tplc="8B0A6096">
      <w:numFmt w:val="bullet"/>
      <w:lvlText w:val="•"/>
      <w:lvlJc w:val="left"/>
      <w:pPr>
        <w:ind w:left="6770" w:hanging="361"/>
      </w:pPr>
      <w:rPr>
        <w:rFonts w:hint="default"/>
        <w:lang w:val="en-US" w:eastAsia="en-US" w:bidi="ar-SA"/>
      </w:rPr>
    </w:lvl>
    <w:lvl w:ilvl="8" w:tplc="B6A680BC">
      <w:numFmt w:val="bullet"/>
      <w:lvlText w:val="•"/>
      <w:lvlJc w:val="left"/>
      <w:pPr>
        <w:ind w:left="7702" w:hanging="361"/>
      </w:pPr>
      <w:rPr>
        <w:rFonts w:hint="default"/>
        <w:lang w:val="en-US" w:eastAsia="en-US" w:bidi="ar-SA"/>
      </w:rPr>
    </w:lvl>
  </w:abstractNum>
  <w:abstractNum w:abstractNumId="12" w15:restartNumberingAfterBreak="0">
    <w:nsid w:val="2F4078C9"/>
    <w:multiLevelType w:val="hybridMultilevel"/>
    <w:tmpl w:val="0178C02E"/>
    <w:lvl w:ilvl="0" w:tplc="31DAE408">
      <w:start w:val="1"/>
      <w:numFmt w:val="decimal"/>
      <w:lvlText w:val="%1."/>
      <w:lvlJc w:val="left"/>
      <w:pPr>
        <w:ind w:left="840" w:hanging="721"/>
      </w:pPr>
      <w:rPr>
        <w:rFonts w:ascii="Arial" w:eastAsia="Arial" w:hAnsi="Arial" w:cs="Arial" w:hint="default"/>
        <w:b w:val="0"/>
        <w:bCs w:val="0"/>
        <w:i w:val="0"/>
        <w:iCs w:val="0"/>
        <w:spacing w:val="-1"/>
        <w:w w:val="100"/>
        <w:sz w:val="22"/>
        <w:szCs w:val="22"/>
        <w:lang w:val="en-US" w:eastAsia="en-US" w:bidi="ar-SA"/>
      </w:rPr>
    </w:lvl>
    <w:lvl w:ilvl="1" w:tplc="9DAA1270">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C8C2700A">
      <w:numFmt w:val="bullet"/>
      <w:lvlText w:val="•"/>
      <w:lvlJc w:val="left"/>
      <w:pPr>
        <w:ind w:left="2129" w:hanging="361"/>
      </w:pPr>
      <w:rPr>
        <w:rFonts w:hint="default"/>
        <w:lang w:val="en-US" w:eastAsia="en-US" w:bidi="ar-SA"/>
      </w:rPr>
    </w:lvl>
    <w:lvl w:ilvl="3" w:tplc="9932B02E">
      <w:numFmt w:val="bullet"/>
      <w:lvlText w:val="•"/>
      <w:lvlJc w:val="left"/>
      <w:pPr>
        <w:ind w:left="3059" w:hanging="361"/>
      </w:pPr>
      <w:rPr>
        <w:rFonts w:hint="default"/>
        <w:lang w:val="en-US" w:eastAsia="en-US" w:bidi="ar-SA"/>
      </w:rPr>
    </w:lvl>
    <w:lvl w:ilvl="4" w:tplc="6DE44E24">
      <w:numFmt w:val="bullet"/>
      <w:lvlText w:val="•"/>
      <w:lvlJc w:val="left"/>
      <w:pPr>
        <w:ind w:left="3988" w:hanging="361"/>
      </w:pPr>
      <w:rPr>
        <w:rFonts w:hint="default"/>
        <w:lang w:val="en-US" w:eastAsia="en-US" w:bidi="ar-SA"/>
      </w:rPr>
    </w:lvl>
    <w:lvl w:ilvl="5" w:tplc="1924C050">
      <w:numFmt w:val="bullet"/>
      <w:lvlText w:val="•"/>
      <w:lvlJc w:val="left"/>
      <w:pPr>
        <w:ind w:left="4918" w:hanging="361"/>
      </w:pPr>
      <w:rPr>
        <w:rFonts w:hint="default"/>
        <w:lang w:val="en-US" w:eastAsia="en-US" w:bidi="ar-SA"/>
      </w:rPr>
    </w:lvl>
    <w:lvl w:ilvl="6" w:tplc="5F3E3D42">
      <w:numFmt w:val="bullet"/>
      <w:lvlText w:val="•"/>
      <w:lvlJc w:val="left"/>
      <w:pPr>
        <w:ind w:left="5848" w:hanging="361"/>
      </w:pPr>
      <w:rPr>
        <w:rFonts w:hint="default"/>
        <w:lang w:val="en-US" w:eastAsia="en-US" w:bidi="ar-SA"/>
      </w:rPr>
    </w:lvl>
    <w:lvl w:ilvl="7" w:tplc="57F4AC98">
      <w:numFmt w:val="bullet"/>
      <w:lvlText w:val="•"/>
      <w:lvlJc w:val="left"/>
      <w:pPr>
        <w:ind w:left="6777" w:hanging="361"/>
      </w:pPr>
      <w:rPr>
        <w:rFonts w:hint="default"/>
        <w:lang w:val="en-US" w:eastAsia="en-US" w:bidi="ar-SA"/>
      </w:rPr>
    </w:lvl>
    <w:lvl w:ilvl="8" w:tplc="D4F41A8E">
      <w:numFmt w:val="bullet"/>
      <w:lvlText w:val="•"/>
      <w:lvlJc w:val="left"/>
      <w:pPr>
        <w:ind w:left="7707" w:hanging="361"/>
      </w:pPr>
      <w:rPr>
        <w:rFonts w:hint="default"/>
        <w:lang w:val="en-US" w:eastAsia="en-US" w:bidi="ar-SA"/>
      </w:rPr>
    </w:lvl>
  </w:abstractNum>
  <w:abstractNum w:abstractNumId="13" w15:restartNumberingAfterBreak="0">
    <w:nsid w:val="314C6207"/>
    <w:multiLevelType w:val="hybridMultilevel"/>
    <w:tmpl w:val="D194A16E"/>
    <w:lvl w:ilvl="0" w:tplc="7EBA43C6">
      <w:start w:val="1"/>
      <w:numFmt w:val="bullet"/>
      <w:lvlText w:val="•"/>
      <w:lvlJc w:val="left"/>
      <w:pPr>
        <w:tabs>
          <w:tab w:val="num" w:pos="360"/>
        </w:tabs>
        <w:ind w:left="360" w:hanging="360"/>
      </w:pPr>
      <w:rPr>
        <w:rFonts w:ascii="Arial" w:hAnsi="Arial" w:hint="default"/>
      </w:rPr>
    </w:lvl>
    <w:lvl w:ilvl="1" w:tplc="7FBE15FC">
      <w:start w:val="1"/>
      <w:numFmt w:val="bullet"/>
      <w:lvlText w:val="•"/>
      <w:lvlJc w:val="left"/>
      <w:pPr>
        <w:tabs>
          <w:tab w:val="num" w:pos="1080"/>
        </w:tabs>
        <w:ind w:left="1080" w:hanging="360"/>
      </w:pPr>
      <w:rPr>
        <w:rFonts w:ascii="Arial" w:hAnsi="Arial" w:hint="default"/>
      </w:rPr>
    </w:lvl>
    <w:lvl w:ilvl="2" w:tplc="BF4A1332" w:tentative="1">
      <w:start w:val="1"/>
      <w:numFmt w:val="bullet"/>
      <w:lvlText w:val="•"/>
      <w:lvlJc w:val="left"/>
      <w:pPr>
        <w:tabs>
          <w:tab w:val="num" w:pos="1800"/>
        </w:tabs>
        <w:ind w:left="1800" w:hanging="360"/>
      </w:pPr>
      <w:rPr>
        <w:rFonts w:ascii="Arial" w:hAnsi="Arial" w:hint="default"/>
      </w:rPr>
    </w:lvl>
    <w:lvl w:ilvl="3" w:tplc="C85E623C" w:tentative="1">
      <w:start w:val="1"/>
      <w:numFmt w:val="bullet"/>
      <w:lvlText w:val="•"/>
      <w:lvlJc w:val="left"/>
      <w:pPr>
        <w:tabs>
          <w:tab w:val="num" w:pos="2520"/>
        </w:tabs>
        <w:ind w:left="2520" w:hanging="360"/>
      </w:pPr>
      <w:rPr>
        <w:rFonts w:ascii="Arial" w:hAnsi="Arial" w:hint="default"/>
      </w:rPr>
    </w:lvl>
    <w:lvl w:ilvl="4" w:tplc="0E8C74B8" w:tentative="1">
      <w:start w:val="1"/>
      <w:numFmt w:val="bullet"/>
      <w:lvlText w:val="•"/>
      <w:lvlJc w:val="left"/>
      <w:pPr>
        <w:tabs>
          <w:tab w:val="num" w:pos="3240"/>
        </w:tabs>
        <w:ind w:left="3240" w:hanging="360"/>
      </w:pPr>
      <w:rPr>
        <w:rFonts w:ascii="Arial" w:hAnsi="Arial" w:hint="default"/>
      </w:rPr>
    </w:lvl>
    <w:lvl w:ilvl="5" w:tplc="1AC414EC" w:tentative="1">
      <w:start w:val="1"/>
      <w:numFmt w:val="bullet"/>
      <w:lvlText w:val="•"/>
      <w:lvlJc w:val="left"/>
      <w:pPr>
        <w:tabs>
          <w:tab w:val="num" w:pos="3960"/>
        </w:tabs>
        <w:ind w:left="3960" w:hanging="360"/>
      </w:pPr>
      <w:rPr>
        <w:rFonts w:ascii="Arial" w:hAnsi="Arial" w:hint="default"/>
      </w:rPr>
    </w:lvl>
    <w:lvl w:ilvl="6" w:tplc="0EFE7FD4" w:tentative="1">
      <w:start w:val="1"/>
      <w:numFmt w:val="bullet"/>
      <w:lvlText w:val="•"/>
      <w:lvlJc w:val="left"/>
      <w:pPr>
        <w:tabs>
          <w:tab w:val="num" w:pos="4680"/>
        </w:tabs>
        <w:ind w:left="4680" w:hanging="360"/>
      </w:pPr>
      <w:rPr>
        <w:rFonts w:ascii="Arial" w:hAnsi="Arial" w:hint="default"/>
      </w:rPr>
    </w:lvl>
    <w:lvl w:ilvl="7" w:tplc="8A8A47FC" w:tentative="1">
      <w:start w:val="1"/>
      <w:numFmt w:val="bullet"/>
      <w:lvlText w:val="•"/>
      <w:lvlJc w:val="left"/>
      <w:pPr>
        <w:tabs>
          <w:tab w:val="num" w:pos="5400"/>
        </w:tabs>
        <w:ind w:left="5400" w:hanging="360"/>
      </w:pPr>
      <w:rPr>
        <w:rFonts w:ascii="Arial" w:hAnsi="Arial" w:hint="default"/>
      </w:rPr>
    </w:lvl>
    <w:lvl w:ilvl="8" w:tplc="F62EED9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6AE5D3C"/>
    <w:multiLevelType w:val="hybridMultilevel"/>
    <w:tmpl w:val="0D944350"/>
    <w:lvl w:ilvl="0" w:tplc="BAE47106">
      <w:numFmt w:val="bullet"/>
      <w:lvlText w:val=""/>
      <w:lvlJc w:val="left"/>
      <w:pPr>
        <w:ind w:left="1097" w:hanging="344"/>
      </w:pPr>
      <w:rPr>
        <w:rFonts w:ascii="Symbol" w:eastAsia="Symbol" w:hAnsi="Symbol" w:cs="Symbol" w:hint="default"/>
        <w:b w:val="0"/>
        <w:bCs w:val="0"/>
        <w:i w:val="0"/>
        <w:iCs w:val="0"/>
        <w:w w:val="100"/>
        <w:sz w:val="22"/>
        <w:szCs w:val="22"/>
        <w:lang w:val="en-US" w:eastAsia="en-US" w:bidi="ar-SA"/>
      </w:rPr>
    </w:lvl>
    <w:lvl w:ilvl="1" w:tplc="7F16D484">
      <w:numFmt w:val="bullet"/>
      <w:lvlText w:val="•"/>
      <w:lvlJc w:val="left"/>
      <w:pPr>
        <w:ind w:left="1500" w:hanging="344"/>
      </w:pPr>
      <w:rPr>
        <w:rFonts w:hint="default"/>
        <w:lang w:val="en-US" w:eastAsia="en-US" w:bidi="ar-SA"/>
      </w:rPr>
    </w:lvl>
    <w:lvl w:ilvl="2" w:tplc="53B601EA">
      <w:numFmt w:val="bullet"/>
      <w:lvlText w:val="•"/>
      <w:lvlJc w:val="left"/>
      <w:pPr>
        <w:ind w:left="1900" w:hanging="344"/>
      </w:pPr>
      <w:rPr>
        <w:rFonts w:hint="default"/>
        <w:lang w:val="en-US" w:eastAsia="en-US" w:bidi="ar-SA"/>
      </w:rPr>
    </w:lvl>
    <w:lvl w:ilvl="3" w:tplc="B7A26228">
      <w:numFmt w:val="bullet"/>
      <w:lvlText w:val="•"/>
      <w:lvlJc w:val="left"/>
      <w:pPr>
        <w:ind w:left="2300" w:hanging="344"/>
      </w:pPr>
      <w:rPr>
        <w:rFonts w:hint="default"/>
        <w:lang w:val="en-US" w:eastAsia="en-US" w:bidi="ar-SA"/>
      </w:rPr>
    </w:lvl>
    <w:lvl w:ilvl="4" w:tplc="FB9E6FBC">
      <w:numFmt w:val="bullet"/>
      <w:lvlText w:val="•"/>
      <w:lvlJc w:val="left"/>
      <w:pPr>
        <w:ind w:left="2700" w:hanging="344"/>
      </w:pPr>
      <w:rPr>
        <w:rFonts w:hint="default"/>
        <w:lang w:val="en-US" w:eastAsia="en-US" w:bidi="ar-SA"/>
      </w:rPr>
    </w:lvl>
    <w:lvl w:ilvl="5" w:tplc="DA8E2C42">
      <w:numFmt w:val="bullet"/>
      <w:lvlText w:val="•"/>
      <w:lvlJc w:val="left"/>
      <w:pPr>
        <w:ind w:left="3100" w:hanging="344"/>
      </w:pPr>
      <w:rPr>
        <w:rFonts w:hint="default"/>
        <w:lang w:val="en-US" w:eastAsia="en-US" w:bidi="ar-SA"/>
      </w:rPr>
    </w:lvl>
    <w:lvl w:ilvl="6" w:tplc="61043750">
      <w:numFmt w:val="bullet"/>
      <w:lvlText w:val="•"/>
      <w:lvlJc w:val="left"/>
      <w:pPr>
        <w:ind w:left="3500" w:hanging="344"/>
      </w:pPr>
      <w:rPr>
        <w:rFonts w:hint="default"/>
        <w:lang w:val="en-US" w:eastAsia="en-US" w:bidi="ar-SA"/>
      </w:rPr>
    </w:lvl>
    <w:lvl w:ilvl="7" w:tplc="4D261430">
      <w:numFmt w:val="bullet"/>
      <w:lvlText w:val="•"/>
      <w:lvlJc w:val="left"/>
      <w:pPr>
        <w:ind w:left="3900" w:hanging="344"/>
      </w:pPr>
      <w:rPr>
        <w:rFonts w:hint="default"/>
        <w:lang w:val="en-US" w:eastAsia="en-US" w:bidi="ar-SA"/>
      </w:rPr>
    </w:lvl>
    <w:lvl w:ilvl="8" w:tplc="CB2027D4">
      <w:numFmt w:val="bullet"/>
      <w:lvlText w:val="•"/>
      <w:lvlJc w:val="left"/>
      <w:pPr>
        <w:ind w:left="4300" w:hanging="344"/>
      </w:pPr>
      <w:rPr>
        <w:rFonts w:hint="default"/>
        <w:lang w:val="en-US" w:eastAsia="en-US" w:bidi="ar-SA"/>
      </w:rPr>
    </w:lvl>
  </w:abstractNum>
  <w:abstractNum w:abstractNumId="15" w15:restartNumberingAfterBreak="0">
    <w:nsid w:val="3CB107EE"/>
    <w:multiLevelType w:val="hybridMultilevel"/>
    <w:tmpl w:val="B6DCC4C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6" w15:restartNumberingAfterBreak="0">
    <w:nsid w:val="4B9F5C18"/>
    <w:multiLevelType w:val="hybridMultilevel"/>
    <w:tmpl w:val="63A401B2"/>
    <w:lvl w:ilvl="0" w:tplc="DEF2681C">
      <w:start w:val="3"/>
      <w:numFmt w:val="bullet"/>
      <w:lvlText w:val=""/>
      <w:lvlJc w:val="left"/>
      <w:pPr>
        <w:ind w:left="2498" w:hanging="360"/>
      </w:pPr>
      <w:rPr>
        <w:rFonts w:ascii="Symbol" w:eastAsiaTheme="minorHAnsi" w:hAnsi="Symbo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7" w15:restartNumberingAfterBreak="0">
    <w:nsid w:val="4EB41AE9"/>
    <w:multiLevelType w:val="hybridMultilevel"/>
    <w:tmpl w:val="125EE3C2"/>
    <w:lvl w:ilvl="0" w:tplc="18060468">
      <w:start w:val="1"/>
      <w:numFmt w:val="decimal"/>
      <w:lvlText w:val="%1."/>
      <w:lvlJc w:val="left"/>
      <w:pPr>
        <w:ind w:left="840" w:hanging="721"/>
      </w:pPr>
      <w:rPr>
        <w:rFonts w:ascii="Arial" w:eastAsia="Arial" w:hAnsi="Arial" w:cs="Arial" w:hint="default"/>
        <w:b w:val="0"/>
        <w:bCs w:val="0"/>
        <w:i w:val="0"/>
        <w:iCs w:val="0"/>
        <w:spacing w:val="-1"/>
        <w:w w:val="100"/>
        <w:sz w:val="22"/>
        <w:szCs w:val="22"/>
        <w:lang w:val="en-US" w:eastAsia="en-US" w:bidi="ar-SA"/>
      </w:rPr>
    </w:lvl>
    <w:lvl w:ilvl="1" w:tplc="5F826F6A">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BE6EFC1A">
      <w:numFmt w:val="bullet"/>
      <w:lvlText w:val="•"/>
      <w:lvlJc w:val="left"/>
      <w:pPr>
        <w:ind w:left="2129" w:hanging="361"/>
      </w:pPr>
      <w:rPr>
        <w:rFonts w:hint="default"/>
        <w:lang w:val="en-US" w:eastAsia="en-US" w:bidi="ar-SA"/>
      </w:rPr>
    </w:lvl>
    <w:lvl w:ilvl="3" w:tplc="3216CCEE">
      <w:numFmt w:val="bullet"/>
      <w:lvlText w:val="•"/>
      <w:lvlJc w:val="left"/>
      <w:pPr>
        <w:ind w:left="3059" w:hanging="361"/>
      </w:pPr>
      <w:rPr>
        <w:rFonts w:hint="default"/>
        <w:lang w:val="en-US" w:eastAsia="en-US" w:bidi="ar-SA"/>
      </w:rPr>
    </w:lvl>
    <w:lvl w:ilvl="4" w:tplc="736EB8C6">
      <w:numFmt w:val="bullet"/>
      <w:lvlText w:val="•"/>
      <w:lvlJc w:val="left"/>
      <w:pPr>
        <w:ind w:left="3988" w:hanging="361"/>
      </w:pPr>
      <w:rPr>
        <w:rFonts w:hint="default"/>
        <w:lang w:val="en-US" w:eastAsia="en-US" w:bidi="ar-SA"/>
      </w:rPr>
    </w:lvl>
    <w:lvl w:ilvl="5" w:tplc="0980C32C">
      <w:numFmt w:val="bullet"/>
      <w:lvlText w:val="•"/>
      <w:lvlJc w:val="left"/>
      <w:pPr>
        <w:ind w:left="4918" w:hanging="361"/>
      </w:pPr>
      <w:rPr>
        <w:rFonts w:hint="default"/>
        <w:lang w:val="en-US" w:eastAsia="en-US" w:bidi="ar-SA"/>
      </w:rPr>
    </w:lvl>
    <w:lvl w:ilvl="6" w:tplc="E5629BB4">
      <w:numFmt w:val="bullet"/>
      <w:lvlText w:val="•"/>
      <w:lvlJc w:val="left"/>
      <w:pPr>
        <w:ind w:left="5848" w:hanging="361"/>
      </w:pPr>
      <w:rPr>
        <w:rFonts w:hint="default"/>
        <w:lang w:val="en-US" w:eastAsia="en-US" w:bidi="ar-SA"/>
      </w:rPr>
    </w:lvl>
    <w:lvl w:ilvl="7" w:tplc="CF626184">
      <w:numFmt w:val="bullet"/>
      <w:lvlText w:val="•"/>
      <w:lvlJc w:val="left"/>
      <w:pPr>
        <w:ind w:left="6777" w:hanging="361"/>
      </w:pPr>
      <w:rPr>
        <w:rFonts w:hint="default"/>
        <w:lang w:val="en-US" w:eastAsia="en-US" w:bidi="ar-SA"/>
      </w:rPr>
    </w:lvl>
    <w:lvl w:ilvl="8" w:tplc="8940EE96">
      <w:numFmt w:val="bullet"/>
      <w:lvlText w:val="•"/>
      <w:lvlJc w:val="left"/>
      <w:pPr>
        <w:ind w:left="7707" w:hanging="361"/>
      </w:pPr>
      <w:rPr>
        <w:rFonts w:hint="default"/>
        <w:lang w:val="en-US" w:eastAsia="en-US" w:bidi="ar-SA"/>
      </w:rPr>
    </w:lvl>
  </w:abstractNum>
  <w:abstractNum w:abstractNumId="18" w15:restartNumberingAfterBreak="0">
    <w:nsid w:val="505E7C89"/>
    <w:multiLevelType w:val="hybridMultilevel"/>
    <w:tmpl w:val="DD3E163A"/>
    <w:lvl w:ilvl="0" w:tplc="08585C7A">
      <w:numFmt w:val="bullet"/>
      <w:lvlText w:val=""/>
      <w:lvlJc w:val="left"/>
      <w:pPr>
        <w:ind w:left="1097" w:hanging="344"/>
      </w:pPr>
      <w:rPr>
        <w:rFonts w:ascii="Symbol" w:eastAsia="Symbol" w:hAnsi="Symbol" w:cs="Symbol" w:hint="default"/>
        <w:b w:val="0"/>
        <w:bCs w:val="0"/>
        <w:i w:val="0"/>
        <w:iCs w:val="0"/>
        <w:w w:val="100"/>
        <w:sz w:val="22"/>
        <w:szCs w:val="22"/>
        <w:lang w:val="en-US" w:eastAsia="en-US" w:bidi="ar-SA"/>
      </w:rPr>
    </w:lvl>
    <w:lvl w:ilvl="1" w:tplc="3F68EF5E">
      <w:numFmt w:val="bullet"/>
      <w:lvlText w:val="•"/>
      <w:lvlJc w:val="left"/>
      <w:pPr>
        <w:ind w:left="1500" w:hanging="344"/>
      </w:pPr>
      <w:rPr>
        <w:rFonts w:hint="default"/>
        <w:lang w:val="en-US" w:eastAsia="en-US" w:bidi="ar-SA"/>
      </w:rPr>
    </w:lvl>
    <w:lvl w:ilvl="2" w:tplc="A832F902">
      <w:numFmt w:val="bullet"/>
      <w:lvlText w:val="•"/>
      <w:lvlJc w:val="left"/>
      <w:pPr>
        <w:ind w:left="1900" w:hanging="344"/>
      </w:pPr>
      <w:rPr>
        <w:rFonts w:hint="default"/>
        <w:lang w:val="en-US" w:eastAsia="en-US" w:bidi="ar-SA"/>
      </w:rPr>
    </w:lvl>
    <w:lvl w:ilvl="3" w:tplc="4672DE64">
      <w:numFmt w:val="bullet"/>
      <w:lvlText w:val="•"/>
      <w:lvlJc w:val="left"/>
      <w:pPr>
        <w:ind w:left="2300" w:hanging="344"/>
      </w:pPr>
      <w:rPr>
        <w:rFonts w:hint="default"/>
        <w:lang w:val="en-US" w:eastAsia="en-US" w:bidi="ar-SA"/>
      </w:rPr>
    </w:lvl>
    <w:lvl w:ilvl="4" w:tplc="22A6833A">
      <w:numFmt w:val="bullet"/>
      <w:lvlText w:val="•"/>
      <w:lvlJc w:val="left"/>
      <w:pPr>
        <w:ind w:left="2700" w:hanging="344"/>
      </w:pPr>
      <w:rPr>
        <w:rFonts w:hint="default"/>
        <w:lang w:val="en-US" w:eastAsia="en-US" w:bidi="ar-SA"/>
      </w:rPr>
    </w:lvl>
    <w:lvl w:ilvl="5" w:tplc="C01A5E7E">
      <w:numFmt w:val="bullet"/>
      <w:lvlText w:val="•"/>
      <w:lvlJc w:val="left"/>
      <w:pPr>
        <w:ind w:left="3100" w:hanging="344"/>
      </w:pPr>
      <w:rPr>
        <w:rFonts w:hint="default"/>
        <w:lang w:val="en-US" w:eastAsia="en-US" w:bidi="ar-SA"/>
      </w:rPr>
    </w:lvl>
    <w:lvl w:ilvl="6" w:tplc="939C72E4">
      <w:numFmt w:val="bullet"/>
      <w:lvlText w:val="•"/>
      <w:lvlJc w:val="left"/>
      <w:pPr>
        <w:ind w:left="3500" w:hanging="344"/>
      </w:pPr>
      <w:rPr>
        <w:rFonts w:hint="default"/>
        <w:lang w:val="en-US" w:eastAsia="en-US" w:bidi="ar-SA"/>
      </w:rPr>
    </w:lvl>
    <w:lvl w:ilvl="7" w:tplc="06D0D266">
      <w:numFmt w:val="bullet"/>
      <w:lvlText w:val="•"/>
      <w:lvlJc w:val="left"/>
      <w:pPr>
        <w:ind w:left="3900" w:hanging="344"/>
      </w:pPr>
      <w:rPr>
        <w:rFonts w:hint="default"/>
        <w:lang w:val="en-US" w:eastAsia="en-US" w:bidi="ar-SA"/>
      </w:rPr>
    </w:lvl>
    <w:lvl w:ilvl="8" w:tplc="1488EC04">
      <w:numFmt w:val="bullet"/>
      <w:lvlText w:val="•"/>
      <w:lvlJc w:val="left"/>
      <w:pPr>
        <w:ind w:left="4300" w:hanging="344"/>
      </w:pPr>
      <w:rPr>
        <w:rFonts w:hint="default"/>
        <w:lang w:val="en-US" w:eastAsia="en-US" w:bidi="ar-SA"/>
      </w:rPr>
    </w:lvl>
  </w:abstractNum>
  <w:abstractNum w:abstractNumId="19" w15:restartNumberingAfterBreak="0">
    <w:nsid w:val="56CD39DE"/>
    <w:multiLevelType w:val="hybridMultilevel"/>
    <w:tmpl w:val="1D6AC8B4"/>
    <w:lvl w:ilvl="0" w:tplc="08090001">
      <w:start w:val="1"/>
      <w:numFmt w:val="bullet"/>
      <w:lvlText w:val=""/>
      <w:lvlJc w:val="left"/>
      <w:pPr>
        <w:ind w:left="1560" w:hanging="721"/>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1920" w:hanging="361"/>
      </w:pPr>
      <w:rPr>
        <w:rFonts w:ascii="Symbol" w:eastAsia="Symbol" w:hAnsi="Symbol" w:cs="Symbol" w:hint="default"/>
        <w:b w:val="0"/>
        <w:bCs w:val="0"/>
        <w:i w:val="0"/>
        <w:iCs w:val="0"/>
        <w:w w:val="100"/>
        <w:sz w:val="22"/>
        <w:szCs w:val="22"/>
        <w:lang w:val="en-US" w:eastAsia="en-US" w:bidi="ar-SA"/>
      </w:rPr>
    </w:lvl>
    <w:lvl w:ilvl="2" w:tplc="FFFFFFFF">
      <w:numFmt w:val="bullet"/>
      <w:lvlText w:val="•"/>
      <w:lvlJc w:val="left"/>
      <w:pPr>
        <w:ind w:left="2849" w:hanging="361"/>
      </w:pPr>
      <w:rPr>
        <w:rFonts w:hint="default"/>
        <w:lang w:val="en-US" w:eastAsia="en-US" w:bidi="ar-SA"/>
      </w:rPr>
    </w:lvl>
    <w:lvl w:ilvl="3" w:tplc="FFFFFFFF">
      <w:numFmt w:val="bullet"/>
      <w:lvlText w:val="•"/>
      <w:lvlJc w:val="left"/>
      <w:pPr>
        <w:ind w:left="3779" w:hanging="361"/>
      </w:pPr>
      <w:rPr>
        <w:rFonts w:hint="default"/>
        <w:lang w:val="en-US" w:eastAsia="en-US" w:bidi="ar-SA"/>
      </w:rPr>
    </w:lvl>
    <w:lvl w:ilvl="4" w:tplc="FFFFFFFF">
      <w:numFmt w:val="bullet"/>
      <w:lvlText w:val="•"/>
      <w:lvlJc w:val="left"/>
      <w:pPr>
        <w:ind w:left="4708" w:hanging="361"/>
      </w:pPr>
      <w:rPr>
        <w:rFonts w:hint="default"/>
        <w:lang w:val="en-US" w:eastAsia="en-US" w:bidi="ar-SA"/>
      </w:rPr>
    </w:lvl>
    <w:lvl w:ilvl="5" w:tplc="FFFFFFFF">
      <w:numFmt w:val="bullet"/>
      <w:lvlText w:val="•"/>
      <w:lvlJc w:val="left"/>
      <w:pPr>
        <w:ind w:left="5638" w:hanging="361"/>
      </w:pPr>
      <w:rPr>
        <w:rFonts w:hint="default"/>
        <w:lang w:val="en-US" w:eastAsia="en-US" w:bidi="ar-SA"/>
      </w:rPr>
    </w:lvl>
    <w:lvl w:ilvl="6" w:tplc="FFFFFFFF">
      <w:numFmt w:val="bullet"/>
      <w:lvlText w:val="•"/>
      <w:lvlJc w:val="left"/>
      <w:pPr>
        <w:ind w:left="6568" w:hanging="361"/>
      </w:pPr>
      <w:rPr>
        <w:rFonts w:hint="default"/>
        <w:lang w:val="en-US" w:eastAsia="en-US" w:bidi="ar-SA"/>
      </w:rPr>
    </w:lvl>
    <w:lvl w:ilvl="7" w:tplc="FFFFFFFF">
      <w:numFmt w:val="bullet"/>
      <w:lvlText w:val="•"/>
      <w:lvlJc w:val="left"/>
      <w:pPr>
        <w:ind w:left="7497" w:hanging="361"/>
      </w:pPr>
      <w:rPr>
        <w:rFonts w:hint="default"/>
        <w:lang w:val="en-US" w:eastAsia="en-US" w:bidi="ar-SA"/>
      </w:rPr>
    </w:lvl>
    <w:lvl w:ilvl="8" w:tplc="FFFFFFFF">
      <w:numFmt w:val="bullet"/>
      <w:lvlText w:val="•"/>
      <w:lvlJc w:val="left"/>
      <w:pPr>
        <w:ind w:left="8427" w:hanging="361"/>
      </w:pPr>
      <w:rPr>
        <w:rFonts w:hint="default"/>
        <w:lang w:val="en-US" w:eastAsia="en-US" w:bidi="ar-SA"/>
      </w:rPr>
    </w:lvl>
  </w:abstractNum>
  <w:abstractNum w:abstractNumId="20" w15:restartNumberingAfterBreak="0">
    <w:nsid w:val="5CD63CAE"/>
    <w:multiLevelType w:val="hybridMultilevel"/>
    <w:tmpl w:val="1EA86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A46981"/>
    <w:multiLevelType w:val="hybridMultilevel"/>
    <w:tmpl w:val="8DF0AA1E"/>
    <w:lvl w:ilvl="0" w:tplc="DB561C84">
      <w:start w:val="1"/>
      <w:numFmt w:val="decimal"/>
      <w:lvlText w:val="%1."/>
      <w:lvlJc w:val="left"/>
      <w:pPr>
        <w:ind w:left="463" w:hanging="360"/>
      </w:pPr>
      <w:rPr>
        <w:rFonts w:hint="default"/>
        <w:spacing w:val="-1"/>
        <w:w w:val="100"/>
        <w:lang w:val="en-US" w:eastAsia="en-US" w:bidi="ar-SA"/>
      </w:rPr>
    </w:lvl>
    <w:lvl w:ilvl="1" w:tplc="70606DDE">
      <w:numFmt w:val="bullet"/>
      <w:lvlText w:val="•"/>
      <w:lvlJc w:val="left"/>
      <w:pPr>
        <w:ind w:left="1314" w:hanging="360"/>
      </w:pPr>
      <w:rPr>
        <w:rFonts w:hint="default"/>
        <w:lang w:val="en-US" w:eastAsia="en-US" w:bidi="ar-SA"/>
      </w:rPr>
    </w:lvl>
    <w:lvl w:ilvl="2" w:tplc="41B643B8">
      <w:numFmt w:val="bullet"/>
      <w:lvlText w:val="•"/>
      <w:lvlJc w:val="left"/>
      <w:pPr>
        <w:ind w:left="2169" w:hanging="360"/>
      </w:pPr>
      <w:rPr>
        <w:rFonts w:hint="default"/>
        <w:lang w:val="en-US" w:eastAsia="en-US" w:bidi="ar-SA"/>
      </w:rPr>
    </w:lvl>
    <w:lvl w:ilvl="3" w:tplc="632CF01E">
      <w:numFmt w:val="bullet"/>
      <w:lvlText w:val="•"/>
      <w:lvlJc w:val="left"/>
      <w:pPr>
        <w:ind w:left="3024" w:hanging="360"/>
      </w:pPr>
      <w:rPr>
        <w:rFonts w:hint="default"/>
        <w:lang w:val="en-US" w:eastAsia="en-US" w:bidi="ar-SA"/>
      </w:rPr>
    </w:lvl>
    <w:lvl w:ilvl="4" w:tplc="54A0FCAE">
      <w:numFmt w:val="bullet"/>
      <w:lvlText w:val="•"/>
      <w:lvlJc w:val="left"/>
      <w:pPr>
        <w:ind w:left="3878" w:hanging="360"/>
      </w:pPr>
      <w:rPr>
        <w:rFonts w:hint="default"/>
        <w:lang w:val="en-US" w:eastAsia="en-US" w:bidi="ar-SA"/>
      </w:rPr>
    </w:lvl>
    <w:lvl w:ilvl="5" w:tplc="58A8A9F6">
      <w:numFmt w:val="bullet"/>
      <w:lvlText w:val="•"/>
      <w:lvlJc w:val="left"/>
      <w:pPr>
        <w:ind w:left="4733" w:hanging="360"/>
      </w:pPr>
      <w:rPr>
        <w:rFonts w:hint="default"/>
        <w:lang w:val="en-US" w:eastAsia="en-US" w:bidi="ar-SA"/>
      </w:rPr>
    </w:lvl>
    <w:lvl w:ilvl="6" w:tplc="DAC2CFA6">
      <w:numFmt w:val="bullet"/>
      <w:lvlText w:val="•"/>
      <w:lvlJc w:val="left"/>
      <w:pPr>
        <w:ind w:left="5588" w:hanging="360"/>
      </w:pPr>
      <w:rPr>
        <w:rFonts w:hint="default"/>
        <w:lang w:val="en-US" w:eastAsia="en-US" w:bidi="ar-SA"/>
      </w:rPr>
    </w:lvl>
    <w:lvl w:ilvl="7" w:tplc="C262C1CA">
      <w:numFmt w:val="bullet"/>
      <w:lvlText w:val="•"/>
      <w:lvlJc w:val="left"/>
      <w:pPr>
        <w:ind w:left="6443" w:hanging="360"/>
      </w:pPr>
      <w:rPr>
        <w:rFonts w:hint="default"/>
        <w:lang w:val="en-US" w:eastAsia="en-US" w:bidi="ar-SA"/>
      </w:rPr>
    </w:lvl>
    <w:lvl w:ilvl="8" w:tplc="14AC7FB8">
      <w:numFmt w:val="bullet"/>
      <w:lvlText w:val="•"/>
      <w:lvlJc w:val="left"/>
      <w:pPr>
        <w:ind w:left="7297" w:hanging="360"/>
      </w:pPr>
      <w:rPr>
        <w:rFonts w:hint="default"/>
        <w:lang w:val="en-US" w:eastAsia="en-US" w:bidi="ar-SA"/>
      </w:rPr>
    </w:lvl>
  </w:abstractNum>
  <w:abstractNum w:abstractNumId="22" w15:restartNumberingAfterBreak="0">
    <w:nsid w:val="64F312F5"/>
    <w:multiLevelType w:val="hybridMultilevel"/>
    <w:tmpl w:val="7F5C5306"/>
    <w:lvl w:ilvl="0" w:tplc="C21AF888">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E257F6"/>
    <w:multiLevelType w:val="hybridMultilevel"/>
    <w:tmpl w:val="63621686"/>
    <w:lvl w:ilvl="0" w:tplc="80469532">
      <w:start w:val="1"/>
      <w:numFmt w:val="lowerRoman"/>
      <w:lvlText w:val="(%1)"/>
      <w:lvlJc w:val="left"/>
      <w:pPr>
        <w:ind w:left="1559" w:hanging="720"/>
      </w:pPr>
      <w:rPr>
        <w:rFonts w:ascii="Arial" w:eastAsia="Arial" w:hAnsi="Arial" w:cs="Arial" w:hint="default"/>
        <w:b w:val="0"/>
        <w:bCs w:val="0"/>
        <w:i w:val="0"/>
        <w:iCs w:val="0"/>
        <w:spacing w:val="-2"/>
        <w:w w:val="100"/>
        <w:sz w:val="22"/>
        <w:szCs w:val="22"/>
        <w:lang w:val="en-US" w:eastAsia="en-US" w:bidi="ar-SA"/>
      </w:rPr>
    </w:lvl>
    <w:lvl w:ilvl="1" w:tplc="38B25DF4">
      <w:numFmt w:val="bullet"/>
      <w:lvlText w:val="-"/>
      <w:lvlJc w:val="left"/>
      <w:pPr>
        <w:ind w:left="1919" w:hanging="360"/>
      </w:pPr>
      <w:rPr>
        <w:rFonts w:ascii="Arial" w:eastAsia="Arial" w:hAnsi="Arial" w:cs="Arial" w:hint="default"/>
        <w:b w:val="0"/>
        <w:bCs w:val="0"/>
        <w:i w:val="0"/>
        <w:iCs w:val="0"/>
        <w:w w:val="100"/>
        <w:sz w:val="22"/>
        <w:szCs w:val="22"/>
        <w:lang w:val="en-US" w:eastAsia="en-US" w:bidi="ar-SA"/>
      </w:rPr>
    </w:lvl>
    <w:lvl w:ilvl="2" w:tplc="B28E96AC">
      <w:numFmt w:val="bullet"/>
      <w:lvlText w:val="•"/>
      <w:lvlJc w:val="left"/>
      <w:pPr>
        <w:ind w:left="2769" w:hanging="360"/>
      </w:pPr>
      <w:rPr>
        <w:rFonts w:hint="default"/>
        <w:lang w:val="en-US" w:eastAsia="en-US" w:bidi="ar-SA"/>
      </w:rPr>
    </w:lvl>
    <w:lvl w:ilvl="3" w:tplc="D71A99AC">
      <w:numFmt w:val="bullet"/>
      <w:lvlText w:val="•"/>
      <w:lvlJc w:val="left"/>
      <w:pPr>
        <w:ind w:left="3619" w:hanging="360"/>
      </w:pPr>
      <w:rPr>
        <w:rFonts w:hint="default"/>
        <w:lang w:val="en-US" w:eastAsia="en-US" w:bidi="ar-SA"/>
      </w:rPr>
    </w:lvl>
    <w:lvl w:ilvl="4" w:tplc="DFF09D60">
      <w:numFmt w:val="bullet"/>
      <w:lvlText w:val="•"/>
      <w:lvlJc w:val="left"/>
      <w:pPr>
        <w:ind w:left="4468" w:hanging="360"/>
      </w:pPr>
      <w:rPr>
        <w:rFonts w:hint="default"/>
        <w:lang w:val="en-US" w:eastAsia="en-US" w:bidi="ar-SA"/>
      </w:rPr>
    </w:lvl>
    <w:lvl w:ilvl="5" w:tplc="D3FACA22">
      <w:numFmt w:val="bullet"/>
      <w:lvlText w:val="•"/>
      <w:lvlJc w:val="left"/>
      <w:pPr>
        <w:ind w:left="5318" w:hanging="360"/>
      </w:pPr>
      <w:rPr>
        <w:rFonts w:hint="default"/>
        <w:lang w:val="en-US" w:eastAsia="en-US" w:bidi="ar-SA"/>
      </w:rPr>
    </w:lvl>
    <w:lvl w:ilvl="6" w:tplc="29F03656">
      <w:numFmt w:val="bullet"/>
      <w:lvlText w:val="•"/>
      <w:lvlJc w:val="left"/>
      <w:pPr>
        <w:ind w:left="6168" w:hanging="360"/>
      </w:pPr>
      <w:rPr>
        <w:rFonts w:hint="default"/>
        <w:lang w:val="en-US" w:eastAsia="en-US" w:bidi="ar-SA"/>
      </w:rPr>
    </w:lvl>
    <w:lvl w:ilvl="7" w:tplc="D040DE9E">
      <w:numFmt w:val="bullet"/>
      <w:lvlText w:val="•"/>
      <w:lvlJc w:val="left"/>
      <w:pPr>
        <w:ind w:left="7017" w:hanging="360"/>
      </w:pPr>
      <w:rPr>
        <w:rFonts w:hint="default"/>
        <w:lang w:val="en-US" w:eastAsia="en-US" w:bidi="ar-SA"/>
      </w:rPr>
    </w:lvl>
    <w:lvl w:ilvl="8" w:tplc="0E5C368E">
      <w:numFmt w:val="bullet"/>
      <w:lvlText w:val="•"/>
      <w:lvlJc w:val="left"/>
      <w:pPr>
        <w:ind w:left="7867" w:hanging="360"/>
      </w:pPr>
      <w:rPr>
        <w:rFonts w:hint="default"/>
        <w:lang w:val="en-US" w:eastAsia="en-US" w:bidi="ar-SA"/>
      </w:rPr>
    </w:lvl>
  </w:abstractNum>
  <w:abstractNum w:abstractNumId="24" w15:restartNumberingAfterBreak="0">
    <w:nsid w:val="6F9F6E71"/>
    <w:multiLevelType w:val="hybridMultilevel"/>
    <w:tmpl w:val="595ED9B8"/>
    <w:lvl w:ilvl="0" w:tplc="C5F49D58">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C26319"/>
    <w:multiLevelType w:val="hybridMultilevel"/>
    <w:tmpl w:val="0824C890"/>
    <w:lvl w:ilvl="0" w:tplc="EB165102">
      <w:start w:val="1"/>
      <w:numFmt w:val="lowerRoman"/>
      <w:lvlText w:val="(%1)"/>
      <w:lvlJc w:val="left"/>
      <w:pPr>
        <w:ind w:left="1559" w:hanging="720"/>
      </w:pPr>
      <w:rPr>
        <w:rFonts w:ascii="Arial" w:eastAsia="Arial" w:hAnsi="Arial" w:cs="Arial" w:hint="default"/>
        <w:b w:val="0"/>
        <w:bCs w:val="0"/>
        <w:i w:val="0"/>
        <w:iCs w:val="0"/>
        <w:spacing w:val="-2"/>
        <w:w w:val="100"/>
        <w:sz w:val="22"/>
        <w:szCs w:val="22"/>
        <w:lang w:val="en-US" w:eastAsia="en-US" w:bidi="ar-SA"/>
      </w:rPr>
    </w:lvl>
    <w:lvl w:ilvl="1" w:tplc="1F8469E0">
      <w:numFmt w:val="bullet"/>
      <w:lvlText w:val="•"/>
      <w:lvlJc w:val="left"/>
      <w:pPr>
        <w:ind w:left="2360" w:hanging="720"/>
      </w:pPr>
      <w:rPr>
        <w:rFonts w:hint="default"/>
        <w:lang w:val="en-US" w:eastAsia="en-US" w:bidi="ar-SA"/>
      </w:rPr>
    </w:lvl>
    <w:lvl w:ilvl="2" w:tplc="4A00561E">
      <w:numFmt w:val="bullet"/>
      <w:lvlText w:val="•"/>
      <w:lvlJc w:val="left"/>
      <w:pPr>
        <w:ind w:left="3161" w:hanging="720"/>
      </w:pPr>
      <w:rPr>
        <w:rFonts w:hint="default"/>
        <w:lang w:val="en-US" w:eastAsia="en-US" w:bidi="ar-SA"/>
      </w:rPr>
    </w:lvl>
    <w:lvl w:ilvl="3" w:tplc="45AEB49C">
      <w:numFmt w:val="bullet"/>
      <w:lvlText w:val="•"/>
      <w:lvlJc w:val="left"/>
      <w:pPr>
        <w:ind w:left="3961" w:hanging="720"/>
      </w:pPr>
      <w:rPr>
        <w:rFonts w:hint="default"/>
        <w:lang w:val="en-US" w:eastAsia="en-US" w:bidi="ar-SA"/>
      </w:rPr>
    </w:lvl>
    <w:lvl w:ilvl="4" w:tplc="3DC07F2A">
      <w:numFmt w:val="bullet"/>
      <w:lvlText w:val="•"/>
      <w:lvlJc w:val="left"/>
      <w:pPr>
        <w:ind w:left="4762" w:hanging="720"/>
      </w:pPr>
      <w:rPr>
        <w:rFonts w:hint="default"/>
        <w:lang w:val="en-US" w:eastAsia="en-US" w:bidi="ar-SA"/>
      </w:rPr>
    </w:lvl>
    <w:lvl w:ilvl="5" w:tplc="E75A0EF2">
      <w:numFmt w:val="bullet"/>
      <w:lvlText w:val="•"/>
      <w:lvlJc w:val="left"/>
      <w:pPr>
        <w:ind w:left="5563" w:hanging="720"/>
      </w:pPr>
      <w:rPr>
        <w:rFonts w:hint="default"/>
        <w:lang w:val="en-US" w:eastAsia="en-US" w:bidi="ar-SA"/>
      </w:rPr>
    </w:lvl>
    <w:lvl w:ilvl="6" w:tplc="C276D310">
      <w:numFmt w:val="bullet"/>
      <w:lvlText w:val="•"/>
      <w:lvlJc w:val="left"/>
      <w:pPr>
        <w:ind w:left="6363" w:hanging="720"/>
      </w:pPr>
      <w:rPr>
        <w:rFonts w:hint="default"/>
        <w:lang w:val="en-US" w:eastAsia="en-US" w:bidi="ar-SA"/>
      </w:rPr>
    </w:lvl>
    <w:lvl w:ilvl="7" w:tplc="C91E2796">
      <w:numFmt w:val="bullet"/>
      <w:lvlText w:val="•"/>
      <w:lvlJc w:val="left"/>
      <w:pPr>
        <w:ind w:left="7164" w:hanging="720"/>
      </w:pPr>
      <w:rPr>
        <w:rFonts w:hint="default"/>
        <w:lang w:val="en-US" w:eastAsia="en-US" w:bidi="ar-SA"/>
      </w:rPr>
    </w:lvl>
    <w:lvl w:ilvl="8" w:tplc="EEC6CCA2">
      <w:numFmt w:val="bullet"/>
      <w:lvlText w:val="•"/>
      <w:lvlJc w:val="left"/>
      <w:pPr>
        <w:ind w:left="7965" w:hanging="720"/>
      </w:pPr>
      <w:rPr>
        <w:rFonts w:hint="default"/>
        <w:lang w:val="en-US" w:eastAsia="en-US" w:bidi="ar-SA"/>
      </w:rPr>
    </w:lvl>
  </w:abstractNum>
  <w:abstractNum w:abstractNumId="26" w15:restartNumberingAfterBreak="0">
    <w:nsid w:val="7DF574A7"/>
    <w:multiLevelType w:val="hybridMultilevel"/>
    <w:tmpl w:val="13A61A0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493179928">
    <w:abstractNumId w:val="18"/>
  </w:num>
  <w:num w:numId="2" w16cid:durableId="716052132">
    <w:abstractNumId w:val="10"/>
  </w:num>
  <w:num w:numId="3" w16cid:durableId="2049647703">
    <w:abstractNumId w:val="9"/>
  </w:num>
  <w:num w:numId="4" w16cid:durableId="1884519455">
    <w:abstractNumId w:val="6"/>
  </w:num>
  <w:num w:numId="5" w16cid:durableId="409541723">
    <w:abstractNumId w:val="14"/>
  </w:num>
  <w:num w:numId="6" w16cid:durableId="993333874">
    <w:abstractNumId w:val="3"/>
  </w:num>
  <w:num w:numId="7" w16cid:durableId="53042578">
    <w:abstractNumId w:val="0"/>
  </w:num>
  <w:num w:numId="8" w16cid:durableId="613902794">
    <w:abstractNumId w:val="25"/>
  </w:num>
  <w:num w:numId="9" w16cid:durableId="1515461704">
    <w:abstractNumId w:val="11"/>
  </w:num>
  <w:num w:numId="10" w16cid:durableId="1999264448">
    <w:abstractNumId w:val="17"/>
  </w:num>
  <w:num w:numId="11" w16cid:durableId="2117560531">
    <w:abstractNumId w:val="21"/>
  </w:num>
  <w:num w:numId="12" w16cid:durableId="1035665414">
    <w:abstractNumId w:val="26"/>
  </w:num>
  <w:num w:numId="13" w16cid:durableId="1545556837">
    <w:abstractNumId w:val="7"/>
  </w:num>
  <w:num w:numId="14" w16cid:durableId="1426421266">
    <w:abstractNumId w:val="23"/>
  </w:num>
  <w:num w:numId="15" w16cid:durableId="1349872406">
    <w:abstractNumId w:val="12"/>
  </w:num>
  <w:num w:numId="16" w16cid:durableId="487213588">
    <w:abstractNumId w:val="13"/>
  </w:num>
  <w:num w:numId="17" w16cid:durableId="1523474838">
    <w:abstractNumId w:val="5"/>
  </w:num>
  <w:num w:numId="18" w16cid:durableId="538321120">
    <w:abstractNumId w:val="22"/>
  </w:num>
  <w:num w:numId="19" w16cid:durableId="182213453">
    <w:abstractNumId w:val="20"/>
  </w:num>
  <w:num w:numId="20" w16cid:durableId="671954296">
    <w:abstractNumId w:val="16"/>
  </w:num>
  <w:num w:numId="21" w16cid:durableId="1791630717">
    <w:abstractNumId w:val="24"/>
  </w:num>
  <w:num w:numId="22" w16cid:durableId="1790931205">
    <w:abstractNumId w:val="8"/>
  </w:num>
  <w:num w:numId="23" w16cid:durableId="825782976">
    <w:abstractNumId w:val="19"/>
  </w:num>
  <w:num w:numId="24" w16cid:durableId="219218785">
    <w:abstractNumId w:val="15"/>
  </w:num>
  <w:num w:numId="25" w16cid:durableId="450174340">
    <w:abstractNumId w:val="4"/>
  </w:num>
  <w:num w:numId="26" w16cid:durableId="1453212412">
    <w:abstractNumId w:val="1"/>
  </w:num>
  <w:num w:numId="27" w16cid:durableId="670720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47"/>
    <w:rsid w:val="00017EAF"/>
    <w:rsid w:val="00020259"/>
    <w:rsid w:val="00026F66"/>
    <w:rsid w:val="000658CE"/>
    <w:rsid w:val="000926BB"/>
    <w:rsid w:val="000C50B3"/>
    <w:rsid w:val="000C7430"/>
    <w:rsid w:val="000D6344"/>
    <w:rsid w:val="000E2364"/>
    <w:rsid w:val="00102612"/>
    <w:rsid w:val="001029EF"/>
    <w:rsid w:val="00121A6F"/>
    <w:rsid w:val="00121CE4"/>
    <w:rsid w:val="00127909"/>
    <w:rsid w:val="00136FF8"/>
    <w:rsid w:val="00140078"/>
    <w:rsid w:val="00152185"/>
    <w:rsid w:val="00157D96"/>
    <w:rsid w:val="00190113"/>
    <w:rsid w:val="001A06DE"/>
    <w:rsid w:val="001B3163"/>
    <w:rsid w:val="001B5A47"/>
    <w:rsid w:val="001B6249"/>
    <w:rsid w:val="001B7199"/>
    <w:rsid w:val="001C385B"/>
    <w:rsid w:val="001C389F"/>
    <w:rsid w:val="001C7B66"/>
    <w:rsid w:val="001D5722"/>
    <w:rsid w:val="00201A38"/>
    <w:rsid w:val="00220DAE"/>
    <w:rsid w:val="00234CFD"/>
    <w:rsid w:val="0023761E"/>
    <w:rsid w:val="00245B1C"/>
    <w:rsid w:val="002467E4"/>
    <w:rsid w:val="00266934"/>
    <w:rsid w:val="002737FA"/>
    <w:rsid w:val="00276811"/>
    <w:rsid w:val="002973EB"/>
    <w:rsid w:val="002A2047"/>
    <w:rsid w:val="002A4613"/>
    <w:rsid w:val="002B2339"/>
    <w:rsid w:val="002C730E"/>
    <w:rsid w:val="002E6D87"/>
    <w:rsid w:val="002F496E"/>
    <w:rsid w:val="00306892"/>
    <w:rsid w:val="0031205D"/>
    <w:rsid w:val="00317B21"/>
    <w:rsid w:val="00321E65"/>
    <w:rsid w:val="00325530"/>
    <w:rsid w:val="003368FA"/>
    <w:rsid w:val="0034539A"/>
    <w:rsid w:val="00345941"/>
    <w:rsid w:val="003475DC"/>
    <w:rsid w:val="00352C31"/>
    <w:rsid w:val="00373334"/>
    <w:rsid w:val="00373F21"/>
    <w:rsid w:val="00374741"/>
    <w:rsid w:val="003872F6"/>
    <w:rsid w:val="003A2B09"/>
    <w:rsid w:val="003A3262"/>
    <w:rsid w:val="003A39B6"/>
    <w:rsid w:val="003B2239"/>
    <w:rsid w:val="003B56C2"/>
    <w:rsid w:val="003C58B0"/>
    <w:rsid w:val="003F106F"/>
    <w:rsid w:val="003F17D6"/>
    <w:rsid w:val="003F479A"/>
    <w:rsid w:val="003F764C"/>
    <w:rsid w:val="004119B6"/>
    <w:rsid w:val="00415C80"/>
    <w:rsid w:val="004327D3"/>
    <w:rsid w:val="00436E28"/>
    <w:rsid w:val="00443420"/>
    <w:rsid w:val="00451A59"/>
    <w:rsid w:val="00457BEA"/>
    <w:rsid w:val="004771D6"/>
    <w:rsid w:val="00496004"/>
    <w:rsid w:val="004A18AA"/>
    <w:rsid w:val="004A695C"/>
    <w:rsid w:val="004B1272"/>
    <w:rsid w:val="004C0CC6"/>
    <w:rsid w:val="004D0A15"/>
    <w:rsid w:val="004E6830"/>
    <w:rsid w:val="004F3668"/>
    <w:rsid w:val="00504300"/>
    <w:rsid w:val="00507933"/>
    <w:rsid w:val="005130FC"/>
    <w:rsid w:val="00514522"/>
    <w:rsid w:val="00531FD7"/>
    <w:rsid w:val="005359CE"/>
    <w:rsid w:val="0054414A"/>
    <w:rsid w:val="0056566F"/>
    <w:rsid w:val="005665A2"/>
    <w:rsid w:val="0057376B"/>
    <w:rsid w:val="00574123"/>
    <w:rsid w:val="00580D42"/>
    <w:rsid w:val="00582B0C"/>
    <w:rsid w:val="0059057B"/>
    <w:rsid w:val="005B5375"/>
    <w:rsid w:val="005E7577"/>
    <w:rsid w:val="006005F4"/>
    <w:rsid w:val="00604931"/>
    <w:rsid w:val="006203B3"/>
    <w:rsid w:val="00622007"/>
    <w:rsid w:val="0062418B"/>
    <w:rsid w:val="006330A6"/>
    <w:rsid w:val="00644CAB"/>
    <w:rsid w:val="00652BD8"/>
    <w:rsid w:val="00657BEF"/>
    <w:rsid w:val="00672E7F"/>
    <w:rsid w:val="00693874"/>
    <w:rsid w:val="006A071B"/>
    <w:rsid w:val="006A390F"/>
    <w:rsid w:val="006C3BAC"/>
    <w:rsid w:val="006C450A"/>
    <w:rsid w:val="006C4EB4"/>
    <w:rsid w:val="006C6F3D"/>
    <w:rsid w:val="006D1005"/>
    <w:rsid w:val="00705747"/>
    <w:rsid w:val="00722A59"/>
    <w:rsid w:val="007254A9"/>
    <w:rsid w:val="0072588A"/>
    <w:rsid w:val="00737C77"/>
    <w:rsid w:val="00781080"/>
    <w:rsid w:val="00783BC7"/>
    <w:rsid w:val="00795FFF"/>
    <w:rsid w:val="007C1414"/>
    <w:rsid w:val="007D4581"/>
    <w:rsid w:val="00802C8F"/>
    <w:rsid w:val="00812381"/>
    <w:rsid w:val="00817B08"/>
    <w:rsid w:val="00822E92"/>
    <w:rsid w:val="00823126"/>
    <w:rsid w:val="00827671"/>
    <w:rsid w:val="008354E5"/>
    <w:rsid w:val="008378E0"/>
    <w:rsid w:val="0085295B"/>
    <w:rsid w:val="0086770F"/>
    <w:rsid w:val="008918DC"/>
    <w:rsid w:val="008A5E46"/>
    <w:rsid w:val="008B7C99"/>
    <w:rsid w:val="008C1E7B"/>
    <w:rsid w:val="008C4458"/>
    <w:rsid w:val="008D1D83"/>
    <w:rsid w:val="008D451F"/>
    <w:rsid w:val="008E3903"/>
    <w:rsid w:val="008E6F1C"/>
    <w:rsid w:val="00901DBB"/>
    <w:rsid w:val="00907504"/>
    <w:rsid w:val="00907997"/>
    <w:rsid w:val="00911DEA"/>
    <w:rsid w:val="00912773"/>
    <w:rsid w:val="009248C9"/>
    <w:rsid w:val="009323BC"/>
    <w:rsid w:val="00935ECA"/>
    <w:rsid w:val="009366FF"/>
    <w:rsid w:val="00944829"/>
    <w:rsid w:val="00954728"/>
    <w:rsid w:val="00955D85"/>
    <w:rsid w:val="009619DB"/>
    <w:rsid w:val="00963564"/>
    <w:rsid w:val="00967C5C"/>
    <w:rsid w:val="00972899"/>
    <w:rsid w:val="00977B47"/>
    <w:rsid w:val="00990C09"/>
    <w:rsid w:val="009933A1"/>
    <w:rsid w:val="009B3C86"/>
    <w:rsid w:val="009C4510"/>
    <w:rsid w:val="009C75F0"/>
    <w:rsid w:val="009D0689"/>
    <w:rsid w:val="009D0B36"/>
    <w:rsid w:val="009E1A68"/>
    <w:rsid w:val="009E25CD"/>
    <w:rsid w:val="009F1089"/>
    <w:rsid w:val="00A16A30"/>
    <w:rsid w:val="00A41F38"/>
    <w:rsid w:val="00A46991"/>
    <w:rsid w:val="00A4769C"/>
    <w:rsid w:val="00A54440"/>
    <w:rsid w:val="00A64F11"/>
    <w:rsid w:val="00A85DBA"/>
    <w:rsid w:val="00A900B8"/>
    <w:rsid w:val="00AB0BB5"/>
    <w:rsid w:val="00AB567A"/>
    <w:rsid w:val="00AB7BA9"/>
    <w:rsid w:val="00AE0CBF"/>
    <w:rsid w:val="00AE45C5"/>
    <w:rsid w:val="00AE45FA"/>
    <w:rsid w:val="00AE53D7"/>
    <w:rsid w:val="00AE655F"/>
    <w:rsid w:val="00B052EB"/>
    <w:rsid w:val="00B07070"/>
    <w:rsid w:val="00B14E17"/>
    <w:rsid w:val="00B15E98"/>
    <w:rsid w:val="00B42365"/>
    <w:rsid w:val="00B46526"/>
    <w:rsid w:val="00B5713F"/>
    <w:rsid w:val="00B618E8"/>
    <w:rsid w:val="00B800BD"/>
    <w:rsid w:val="00B81E96"/>
    <w:rsid w:val="00BA31CA"/>
    <w:rsid w:val="00BA6E43"/>
    <w:rsid w:val="00BB61C8"/>
    <w:rsid w:val="00BB690A"/>
    <w:rsid w:val="00BC244B"/>
    <w:rsid w:val="00BD2E7F"/>
    <w:rsid w:val="00BF1D2C"/>
    <w:rsid w:val="00BF329B"/>
    <w:rsid w:val="00C152FA"/>
    <w:rsid w:val="00C25ED2"/>
    <w:rsid w:val="00C2747E"/>
    <w:rsid w:val="00C34093"/>
    <w:rsid w:val="00C64D5D"/>
    <w:rsid w:val="00C7209F"/>
    <w:rsid w:val="00C81956"/>
    <w:rsid w:val="00CA2815"/>
    <w:rsid w:val="00CA6C63"/>
    <w:rsid w:val="00CE601D"/>
    <w:rsid w:val="00CE7D6B"/>
    <w:rsid w:val="00CF10B5"/>
    <w:rsid w:val="00D1006B"/>
    <w:rsid w:val="00D10C49"/>
    <w:rsid w:val="00D27D61"/>
    <w:rsid w:val="00D51705"/>
    <w:rsid w:val="00D65C27"/>
    <w:rsid w:val="00D70AFD"/>
    <w:rsid w:val="00D957AF"/>
    <w:rsid w:val="00DA7605"/>
    <w:rsid w:val="00DB0F4B"/>
    <w:rsid w:val="00DD01CC"/>
    <w:rsid w:val="00DF2923"/>
    <w:rsid w:val="00DF34E3"/>
    <w:rsid w:val="00E001B1"/>
    <w:rsid w:val="00E03252"/>
    <w:rsid w:val="00E0363C"/>
    <w:rsid w:val="00E05B3F"/>
    <w:rsid w:val="00E21D0C"/>
    <w:rsid w:val="00E24486"/>
    <w:rsid w:val="00E36E8C"/>
    <w:rsid w:val="00E50D18"/>
    <w:rsid w:val="00E56F5E"/>
    <w:rsid w:val="00E672D4"/>
    <w:rsid w:val="00E7498F"/>
    <w:rsid w:val="00E74F56"/>
    <w:rsid w:val="00E87A93"/>
    <w:rsid w:val="00E904DD"/>
    <w:rsid w:val="00EB387C"/>
    <w:rsid w:val="00EC6EC3"/>
    <w:rsid w:val="00ED565F"/>
    <w:rsid w:val="00ED7416"/>
    <w:rsid w:val="00ED7C9E"/>
    <w:rsid w:val="00EE1060"/>
    <w:rsid w:val="00EE47AE"/>
    <w:rsid w:val="00F00048"/>
    <w:rsid w:val="00F0688B"/>
    <w:rsid w:val="00F208CE"/>
    <w:rsid w:val="00F41890"/>
    <w:rsid w:val="00F619AB"/>
    <w:rsid w:val="00F66911"/>
    <w:rsid w:val="00F66D1B"/>
    <w:rsid w:val="00F710C1"/>
    <w:rsid w:val="00F72D69"/>
    <w:rsid w:val="00F779B2"/>
    <w:rsid w:val="00F9295A"/>
    <w:rsid w:val="00FB33BE"/>
    <w:rsid w:val="00FC1FC5"/>
    <w:rsid w:val="00FD50C4"/>
    <w:rsid w:val="00FD5479"/>
    <w:rsid w:val="00FF6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5F5B3"/>
  <w15:docId w15:val="{3828710A-48BA-4D9B-8D2D-60ABFF2E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121"/>
      <w:ind w:left="120"/>
      <w:outlineLvl w:val="0"/>
    </w:pPr>
    <w:rPr>
      <w:rFonts w:ascii="Calibri Light" w:eastAsia="Calibri Light" w:hAnsi="Calibri Light" w:cs="Calibri Light"/>
      <w:sz w:val="36"/>
      <w:szCs w:val="36"/>
    </w:rPr>
  </w:style>
  <w:style w:type="paragraph" w:styleId="Heading2">
    <w:name w:val="heading 2"/>
    <w:basedOn w:val="Normal"/>
    <w:uiPriority w:val="9"/>
    <w:unhideWhenUsed/>
    <w:qFormat/>
    <w:pPr>
      <w:spacing w:before="21"/>
      <w:ind w:left="120"/>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spacing w:before="1"/>
      <w:ind w:left="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119"/>
    </w:pPr>
  </w:style>
  <w:style w:type="paragraph" w:styleId="TOC2">
    <w:name w:val="toc 2"/>
    <w:basedOn w:val="Normal"/>
    <w:uiPriority w:val="1"/>
    <w:qFormat/>
    <w:pPr>
      <w:spacing w:before="119"/>
      <w:ind w:left="119"/>
    </w:pPr>
  </w:style>
  <w:style w:type="paragraph" w:styleId="BodyText">
    <w:name w:val="Body Text"/>
    <w:basedOn w:val="Normal"/>
    <w:uiPriority w:val="1"/>
    <w:qFormat/>
  </w:style>
  <w:style w:type="paragraph" w:styleId="Title">
    <w:name w:val="Title"/>
    <w:basedOn w:val="Normal"/>
    <w:uiPriority w:val="10"/>
    <w:qFormat/>
    <w:pPr>
      <w:spacing w:before="85"/>
      <w:ind w:left="119"/>
    </w:pPr>
    <w:rPr>
      <w:sz w:val="44"/>
      <w:szCs w:val="44"/>
    </w:rPr>
  </w:style>
  <w:style w:type="paragraph" w:styleId="ListParagraph">
    <w:name w:val="List Paragraph"/>
    <w:basedOn w:val="Normal"/>
    <w:uiPriority w:val="34"/>
    <w:qFormat/>
    <w:pPr>
      <w:spacing w:before="120"/>
      <w:ind w:left="840" w:hanging="720"/>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911DEA"/>
    <w:rPr>
      <w:color w:val="0000FF" w:themeColor="hyperlink"/>
      <w:u w:val="single"/>
    </w:rPr>
  </w:style>
  <w:style w:type="character" w:styleId="UnresolvedMention">
    <w:name w:val="Unresolved Mention"/>
    <w:basedOn w:val="DefaultParagraphFont"/>
    <w:uiPriority w:val="99"/>
    <w:semiHidden/>
    <w:unhideWhenUsed/>
    <w:rsid w:val="00911DEA"/>
    <w:rPr>
      <w:color w:val="605E5C"/>
      <w:shd w:val="clear" w:color="auto" w:fill="E1DFDD"/>
    </w:rPr>
  </w:style>
  <w:style w:type="paragraph" w:styleId="Header">
    <w:name w:val="header"/>
    <w:basedOn w:val="Normal"/>
    <w:link w:val="HeaderChar"/>
    <w:uiPriority w:val="99"/>
    <w:unhideWhenUsed/>
    <w:rsid w:val="000E2364"/>
    <w:pPr>
      <w:tabs>
        <w:tab w:val="center" w:pos="4513"/>
        <w:tab w:val="right" w:pos="9026"/>
      </w:tabs>
    </w:pPr>
  </w:style>
  <w:style w:type="character" w:customStyle="1" w:styleId="HeaderChar">
    <w:name w:val="Header Char"/>
    <w:basedOn w:val="DefaultParagraphFont"/>
    <w:link w:val="Header"/>
    <w:uiPriority w:val="99"/>
    <w:rsid w:val="000E2364"/>
    <w:rPr>
      <w:rFonts w:ascii="Arial" w:eastAsia="Arial" w:hAnsi="Arial" w:cs="Arial"/>
    </w:rPr>
  </w:style>
  <w:style w:type="paragraph" w:styleId="Footer">
    <w:name w:val="footer"/>
    <w:basedOn w:val="Normal"/>
    <w:link w:val="FooterChar"/>
    <w:uiPriority w:val="99"/>
    <w:unhideWhenUsed/>
    <w:rsid w:val="000E2364"/>
    <w:pPr>
      <w:tabs>
        <w:tab w:val="center" w:pos="4513"/>
        <w:tab w:val="right" w:pos="9026"/>
      </w:tabs>
    </w:pPr>
  </w:style>
  <w:style w:type="character" w:customStyle="1" w:styleId="FooterChar">
    <w:name w:val="Footer Char"/>
    <w:basedOn w:val="DefaultParagraphFont"/>
    <w:link w:val="Footer"/>
    <w:uiPriority w:val="99"/>
    <w:rsid w:val="000E2364"/>
    <w:rPr>
      <w:rFonts w:ascii="Arial" w:eastAsia="Arial" w:hAnsi="Arial" w:cs="Arial"/>
    </w:rPr>
  </w:style>
  <w:style w:type="table" w:styleId="TableGrid">
    <w:name w:val="Table Grid"/>
    <w:basedOn w:val="TableNormal"/>
    <w:uiPriority w:val="39"/>
    <w:rsid w:val="0044342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3420"/>
    <w:rPr>
      <w:rFonts w:ascii="Calibri Light" w:eastAsia="Calibri Light" w:hAnsi="Calibri Light" w:cs="Calibri Light"/>
      <w:sz w:val="36"/>
      <w:szCs w:val="36"/>
    </w:rPr>
  </w:style>
  <w:style w:type="paragraph" w:customStyle="1" w:styleId="Default">
    <w:name w:val="Default"/>
    <w:rsid w:val="001C7B66"/>
    <w:pPr>
      <w:widowControl/>
      <w:adjustRightInd w:val="0"/>
    </w:pPr>
    <w:rPr>
      <w:rFonts w:ascii="Arial" w:hAnsi="Arial" w:cs="Arial"/>
      <w:color w:val="000000"/>
      <w:sz w:val="24"/>
      <w:szCs w:val="24"/>
      <w:lang w:val="en-GB"/>
      <w14:ligatures w14:val="standardContextual"/>
    </w:rPr>
  </w:style>
  <w:style w:type="character" w:styleId="FollowedHyperlink">
    <w:name w:val="FollowedHyperlink"/>
    <w:basedOn w:val="DefaultParagraphFont"/>
    <w:uiPriority w:val="99"/>
    <w:semiHidden/>
    <w:unhideWhenUsed/>
    <w:rsid w:val="00325530"/>
    <w:rPr>
      <w:color w:val="800080" w:themeColor="followedHyperlink"/>
      <w:u w:val="single"/>
    </w:rPr>
  </w:style>
  <w:style w:type="character" w:styleId="CommentReference">
    <w:name w:val="annotation reference"/>
    <w:basedOn w:val="DefaultParagraphFont"/>
    <w:uiPriority w:val="99"/>
    <w:semiHidden/>
    <w:unhideWhenUsed/>
    <w:rsid w:val="004A18AA"/>
    <w:rPr>
      <w:sz w:val="16"/>
      <w:szCs w:val="16"/>
    </w:rPr>
  </w:style>
  <w:style w:type="paragraph" w:styleId="CommentText">
    <w:name w:val="annotation text"/>
    <w:basedOn w:val="Normal"/>
    <w:link w:val="CommentTextChar"/>
    <w:uiPriority w:val="99"/>
    <w:unhideWhenUsed/>
    <w:rsid w:val="004A18AA"/>
    <w:rPr>
      <w:sz w:val="20"/>
      <w:szCs w:val="20"/>
    </w:rPr>
  </w:style>
  <w:style w:type="character" w:customStyle="1" w:styleId="CommentTextChar">
    <w:name w:val="Comment Text Char"/>
    <w:basedOn w:val="DefaultParagraphFont"/>
    <w:link w:val="CommentText"/>
    <w:uiPriority w:val="99"/>
    <w:rsid w:val="004A18A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A18AA"/>
    <w:rPr>
      <w:b/>
      <w:bCs/>
    </w:rPr>
  </w:style>
  <w:style w:type="character" w:customStyle="1" w:styleId="CommentSubjectChar">
    <w:name w:val="Comment Subject Char"/>
    <w:basedOn w:val="CommentTextChar"/>
    <w:link w:val="CommentSubject"/>
    <w:uiPriority w:val="99"/>
    <w:semiHidden/>
    <w:rsid w:val="004A18A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6972">
      <w:bodyDiv w:val="1"/>
      <w:marLeft w:val="0"/>
      <w:marRight w:val="0"/>
      <w:marTop w:val="0"/>
      <w:marBottom w:val="0"/>
      <w:divBdr>
        <w:top w:val="none" w:sz="0" w:space="0" w:color="auto"/>
        <w:left w:val="none" w:sz="0" w:space="0" w:color="auto"/>
        <w:bottom w:val="none" w:sz="0" w:space="0" w:color="auto"/>
        <w:right w:val="none" w:sz="0" w:space="0" w:color="auto"/>
      </w:divBdr>
    </w:div>
    <w:div w:id="348025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usinessGrantsAssurance@businessandtrade.gov.uk" TargetMode="External"/><Relationship Id="rId18" Type="http://schemas.openxmlformats.org/officeDocument/2006/relationships/hyperlink" Target="mailto:BusinessGrantsAssurance@businessandtrade.gov.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BusinessGrantsAssurance@businessandtrade.gov.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1038282/business-grant-funding-schemes-assurance-guidance.pdf" TargetMode="External"/><Relationship Id="rId20"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businessandtrade.gov.uk"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1038282/business-grant-funding-schemes-assurance-guidance.pdf" TargetMode="External"/><Relationship Id="rId23" Type="http://schemas.openxmlformats.org/officeDocument/2006/relationships/footer" Target="footer4.xml"/><Relationship Id="rId10" Type="http://schemas.openxmlformats.org/officeDocument/2006/relationships/hyperlink" Target="http://www.nationalarchives.gov.uk/doc/open-government-licence/version/3/" TargetMode="External"/><Relationship Id="rId19" Type="http://schemas.openxmlformats.org/officeDocument/2006/relationships/hyperlink" Target="https://www.gov.uk/government/publications/covid-19-grant-schemes-privacy-notice/covid-19-grant-schemes-privacy-notic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gov.uk/government/publications/local-restrictions-support-grants-lrsg-and-additional-restrictions-grant-arg-guidance-for-local-authorities" TargetMode="External"/><Relationship Id="rId22" Type="http://schemas.openxmlformats.org/officeDocument/2006/relationships/hyperlink" Target="mailto:BusinessGrantsAssurance@businessandtra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3307</Words>
  <Characters>18852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Covid-19 Business Grant Funding Schemes: Debt Recovery, Returning Reclaimed Grants and Referring Outstanding Debts to the Department - guidance for local authorities</vt:lpstr>
    </vt:vector>
  </TitlesOfParts>
  <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Business Grant Funding Schemes: Debt Recovery, Returning Reclaimed Grants and Referring Outstanding Debts to the Department - guidance for local authorities</dc:title>
  <dc:creator>Department for Business, Energy and Industrial Strategy</dc:creator>
  <dc:description/>
  <cp:lastModifiedBy>Dayanna OCANA (DBT)</cp:lastModifiedBy>
  <cp:revision>2</cp:revision>
  <dcterms:created xsi:type="dcterms:W3CDTF">2025-07-21T09:52:00Z</dcterms:created>
  <dcterms:modified xsi:type="dcterms:W3CDTF">2025-07-21T09:52:00Z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12;#Cities and Local Growth|586b5420-3bbb-4dc1-9b90-fe52ba11e698</vt:lpwstr>
  </property>
  <property fmtid="{D5CDD505-2E9C-101B-9397-08002B2CF9AE}" pid="3" name="ContentTypeId">
    <vt:lpwstr>0x010100662C420DF9C898449A2D2F9D73F9EF39</vt:lpwstr>
  </property>
  <property fmtid="{D5CDD505-2E9C-101B-9397-08002B2CF9AE}" pid="4" name="Created">
    <vt:filetime>2022-01-12T00:00:00Z</vt:filetime>
  </property>
  <property fmtid="{D5CDD505-2E9C-101B-9397-08002B2CF9AE}" pid="5" name="Creator">
    <vt:lpwstr>Acrobat PDFMaker 21 for Word</vt:lpwstr>
  </property>
  <property fmtid="{D5CDD505-2E9C-101B-9397-08002B2CF9AE}" pid="6" name="LastSaved">
    <vt:filetime>2022-12-16T00:00:00Z</vt:filetime>
  </property>
  <property fmtid="{D5CDD505-2E9C-101B-9397-08002B2CF9AE}" pid="7" name="MSIP_Label_ba62f585-b40f-4ab9-bafe-39150f03d124_ActionId">
    <vt:lpwstr>add4222e-f414-49c3-b5b8-e6f542f07927</vt:lpwstr>
  </property>
  <property fmtid="{D5CDD505-2E9C-101B-9397-08002B2CF9AE}" pid="8" name="MSIP_Label_ba62f585-b40f-4ab9-bafe-39150f03d124_ContentBits">
    <vt:lpwstr>0</vt:lpwstr>
  </property>
  <property fmtid="{D5CDD505-2E9C-101B-9397-08002B2CF9AE}" pid="9" name="MSIP_Label_ba62f585-b40f-4ab9-bafe-39150f03d124_Enabled">
    <vt:lpwstr>true</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etDate">
    <vt:lpwstr>2021-03-29T09:35:28Z</vt:lpwstr>
  </property>
  <property fmtid="{D5CDD505-2E9C-101B-9397-08002B2CF9AE}" pid="13" name="MSIP_Label_ba62f585-b40f-4ab9-bafe-39150f03d124_SiteId">
    <vt:lpwstr>cbac7005-02c1-43eb-b497-e6492d1b2dd8</vt:lpwstr>
  </property>
  <property fmtid="{D5CDD505-2E9C-101B-9397-08002B2CF9AE}" pid="14" name="Producer">
    <vt:lpwstr>Adobe PDF Library 21.7.131</vt:lpwstr>
  </property>
  <property fmtid="{D5CDD505-2E9C-101B-9397-08002B2CF9AE}" pid="15" name="SourceModified">
    <vt:lpwstr/>
  </property>
  <property fmtid="{D5CDD505-2E9C-101B-9397-08002B2CF9AE}" pid="16" name="_dlc_DocIdItemGuid">
    <vt:lpwstr>de98085e-afa9-4092-bffd-4be56cf3df23</vt:lpwstr>
  </property>
  <property fmtid="{D5CDD505-2E9C-101B-9397-08002B2CF9AE}" pid="17" name="MSIP_Label_c1c05e37-788c-4c59-b50e-5c98323c0a70_Enabled">
    <vt:lpwstr>true</vt:lpwstr>
  </property>
  <property fmtid="{D5CDD505-2E9C-101B-9397-08002B2CF9AE}" pid="18" name="MSIP_Label_c1c05e37-788c-4c59-b50e-5c98323c0a70_SetDate">
    <vt:lpwstr>2025-06-05T08:07:03Z</vt:lpwstr>
  </property>
  <property fmtid="{D5CDD505-2E9C-101B-9397-08002B2CF9AE}" pid="19" name="MSIP_Label_c1c05e37-788c-4c59-b50e-5c98323c0a70_Method">
    <vt:lpwstr>Standard</vt:lpwstr>
  </property>
  <property fmtid="{D5CDD505-2E9C-101B-9397-08002B2CF9AE}" pid="20" name="MSIP_Label_c1c05e37-788c-4c59-b50e-5c98323c0a70_Name">
    <vt:lpwstr>OFFICIAL</vt:lpwstr>
  </property>
  <property fmtid="{D5CDD505-2E9C-101B-9397-08002B2CF9AE}" pid="21" name="MSIP_Label_c1c05e37-788c-4c59-b50e-5c98323c0a70_SiteId">
    <vt:lpwstr>8fa217ec-33aa-46fb-ad96-dfe68006bb86</vt:lpwstr>
  </property>
  <property fmtid="{D5CDD505-2E9C-101B-9397-08002B2CF9AE}" pid="22" name="MSIP_Label_c1c05e37-788c-4c59-b50e-5c98323c0a70_ActionId">
    <vt:lpwstr>021efc41-1d2e-4a69-9a96-6dee65bde743</vt:lpwstr>
  </property>
  <property fmtid="{D5CDD505-2E9C-101B-9397-08002B2CF9AE}" pid="23" name="MSIP_Label_c1c05e37-788c-4c59-b50e-5c98323c0a70_ContentBits">
    <vt:lpwstr>0</vt:lpwstr>
  </property>
  <property fmtid="{D5CDD505-2E9C-101B-9397-08002B2CF9AE}" pid="24" name="MSIP_Label_c1c05e37-788c-4c59-b50e-5c98323c0a70_Tag">
    <vt:lpwstr>10, 3, 0, 1</vt:lpwstr>
  </property>
</Properties>
</file>