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6825"/>
      </w:tblGrid>
      <w:tr w:rsidR="004040B3" w:rsidRPr="004040B3" w14:paraId="0D2FE5D2" w14:textId="77777777" w:rsidTr="1864D9C2">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A4167E" w14:textId="220C89D7" w:rsidR="004040B3" w:rsidRPr="004040B3" w:rsidRDefault="005E5B67" w:rsidP="004040B3">
            <w:pPr>
              <w:spacing w:after="0" w:line="240" w:lineRule="auto"/>
              <w:textAlignment w:val="baseline"/>
              <w:rPr>
                <w:rFonts w:ascii="Times New Roman" w:eastAsia="Times New Roman" w:hAnsi="Times New Roman" w:cs="Times New Roman"/>
              </w:rPr>
            </w:pPr>
            <w:r>
              <w:rPr>
                <w:rFonts w:ascii="Calibri" w:eastAsia="Times New Roman" w:hAnsi="Calibri"/>
                <w:b/>
                <w:bCs/>
                <w:i/>
                <w:iCs/>
                <w:sz w:val="22"/>
              </w:rPr>
              <w:t xml:space="preserve"> </w:t>
            </w:r>
            <w:r w:rsidR="00F72338">
              <w:rPr>
                <w:rFonts w:ascii="Calibri" w:eastAsia="Times New Roman" w:hAnsi="Calibri"/>
                <w:b/>
                <w:bCs/>
                <w:i/>
                <w:iCs/>
                <w:sz w:val="22"/>
              </w:rPr>
              <w:t xml:space="preserve"> </w:t>
            </w:r>
            <w:r w:rsidR="006A0E43">
              <w:rPr>
                <w:rFonts w:ascii="Calibri" w:eastAsia="Times New Roman" w:hAnsi="Calibri"/>
                <w:b/>
                <w:bCs/>
                <w:i/>
                <w:iCs/>
                <w:sz w:val="22"/>
              </w:rPr>
              <w:t xml:space="preserve"> </w:t>
            </w:r>
            <w:r w:rsidR="00DA31C3">
              <w:rPr>
                <w:rFonts w:ascii="Calibri" w:eastAsia="Times New Roman" w:hAnsi="Calibri"/>
                <w:b/>
                <w:bCs/>
                <w:i/>
                <w:iCs/>
                <w:sz w:val="22"/>
              </w:rPr>
              <w:t xml:space="preserve"> </w:t>
            </w:r>
            <w:r w:rsidR="00BE24BA">
              <w:rPr>
                <w:rFonts w:ascii="Calibri" w:eastAsia="Times New Roman" w:hAnsi="Calibri"/>
                <w:b/>
                <w:bCs/>
                <w:i/>
                <w:iCs/>
                <w:sz w:val="22"/>
              </w:rPr>
              <w:t xml:space="preserve"> </w:t>
            </w:r>
            <w:r w:rsidR="33FB630B" w:rsidRPr="4B99B4B4">
              <w:rPr>
                <w:rFonts w:ascii="Calibri" w:eastAsia="Times New Roman" w:hAnsi="Calibri"/>
                <w:b/>
                <w:bCs/>
                <w:i/>
                <w:iCs/>
                <w:sz w:val="22"/>
              </w:rPr>
              <w:t xml:space="preserve">  </w:t>
            </w:r>
            <w:r w:rsidR="004040B3" w:rsidRPr="004040B3">
              <w:rPr>
                <w:rFonts w:ascii="Calibri" w:eastAsia="Times New Roman" w:hAnsi="Calibri"/>
                <w:b/>
                <w:bCs/>
                <w:i/>
                <w:iCs/>
                <w:sz w:val="22"/>
              </w:rPr>
              <w:t>Dept:</w:t>
            </w:r>
            <w:r w:rsidR="004040B3" w:rsidRPr="004040B3">
              <w:rPr>
                <w:rFonts w:ascii="Calibri" w:eastAsia="Times New Roman" w:hAnsi="Calibri"/>
                <w:sz w:val="22"/>
              </w:rPr>
              <w:t> </w:t>
            </w:r>
          </w:p>
        </w:tc>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FFBE2F" w14:textId="0E666CE8" w:rsidR="004040B3" w:rsidRPr="004040B3" w:rsidRDefault="6EDB4D59" w:rsidP="004040B3">
            <w:pPr>
              <w:spacing w:after="0" w:line="240" w:lineRule="auto"/>
              <w:textAlignment w:val="baseline"/>
              <w:rPr>
                <w:rFonts w:ascii="Calibri" w:eastAsia="Times New Roman" w:hAnsi="Calibri"/>
                <w:sz w:val="22"/>
              </w:rPr>
            </w:pPr>
            <w:r w:rsidRPr="1864D9C2">
              <w:rPr>
                <w:rFonts w:ascii="Calibri" w:eastAsia="Times New Roman" w:hAnsi="Calibri"/>
                <w:sz w:val="22"/>
              </w:rPr>
              <w:t>Maritime and Coast</w:t>
            </w:r>
            <w:r w:rsidR="23F2CB8D" w:rsidRPr="1864D9C2">
              <w:rPr>
                <w:rFonts w:ascii="Calibri" w:eastAsia="Times New Roman" w:hAnsi="Calibri"/>
                <w:sz w:val="22"/>
              </w:rPr>
              <w:t>guard Agency</w:t>
            </w:r>
          </w:p>
        </w:tc>
      </w:tr>
      <w:tr w:rsidR="004040B3" w:rsidRPr="004040B3" w14:paraId="3E3C5462" w14:textId="77777777" w:rsidTr="1864D9C2">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906D7A" w14:textId="77777777" w:rsidR="004040B3" w:rsidRPr="004040B3" w:rsidRDefault="004040B3" w:rsidP="004040B3">
            <w:pPr>
              <w:spacing w:after="0" w:line="240" w:lineRule="auto"/>
              <w:textAlignment w:val="baseline"/>
              <w:rPr>
                <w:rFonts w:ascii="Times New Roman" w:eastAsia="Times New Roman" w:hAnsi="Times New Roman" w:cs="Times New Roman"/>
                <w:szCs w:val="24"/>
              </w:rPr>
            </w:pPr>
            <w:r w:rsidRPr="004040B3">
              <w:rPr>
                <w:rFonts w:ascii="Calibri" w:eastAsia="Times New Roman" w:hAnsi="Calibri"/>
                <w:b/>
                <w:bCs/>
                <w:i/>
                <w:iCs/>
                <w:sz w:val="22"/>
              </w:rPr>
              <w:t>Name of measure:</w:t>
            </w:r>
            <w:r w:rsidRPr="004040B3">
              <w:rPr>
                <w:rFonts w:ascii="Calibri" w:eastAsia="Times New Roman" w:hAnsi="Calibri"/>
                <w:sz w:val="22"/>
              </w:rPr>
              <w:t> </w:t>
            </w:r>
          </w:p>
        </w:tc>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C4A00A" w14:textId="152BE39C" w:rsidR="004040B3" w:rsidRPr="004040B3" w:rsidRDefault="004040B3" w:rsidP="7248C0DB">
            <w:pPr>
              <w:spacing w:after="0"/>
              <w:textAlignment w:val="baseline"/>
              <w:rPr>
                <w:rFonts w:ascii="Calibri" w:hAnsi="Calibri"/>
                <w:sz w:val="22"/>
              </w:rPr>
            </w:pPr>
            <w:r w:rsidRPr="7248C0DB">
              <w:rPr>
                <w:rFonts w:ascii="Calibri" w:eastAsia="Times New Roman" w:hAnsi="Calibri"/>
                <w:sz w:val="22"/>
              </w:rPr>
              <w:t> </w:t>
            </w:r>
            <w:r w:rsidR="3EAE8D7B" w:rsidRPr="7248C0DB">
              <w:rPr>
                <w:rFonts w:ascii="Calibri" w:hAnsi="Calibri"/>
                <w:b/>
                <w:bCs/>
                <w:i/>
                <w:iCs/>
                <w:color w:val="000000" w:themeColor="text1"/>
                <w:sz w:val="22"/>
              </w:rPr>
              <w:t xml:space="preserve"> The Merchant Shipping (Port State Control) Regulations 2025</w:t>
            </w:r>
          </w:p>
        </w:tc>
      </w:tr>
      <w:tr w:rsidR="004040B3" w:rsidRPr="004040B3" w14:paraId="55A7FCBF" w14:textId="77777777" w:rsidTr="1864D9C2">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7E1426" w14:textId="77777777" w:rsidR="004040B3" w:rsidRPr="004040B3" w:rsidRDefault="004040B3" w:rsidP="004040B3">
            <w:pPr>
              <w:spacing w:after="0" w:line="240" w:lineRule="auto"/>
              <w:textAlignment w:val="baseline"/>
              <w:rPr>
                <w:rFonts w:ascii="Times New Roman" w:eastAsia="Times New Roman" w:hAnsi="Times New Roman" w:cs="Times New Roman"/>
                <w:szCs w:val="24"/>
              </w:rPr>
            </w:pPr>
            <w:r w:rsidRPr="004040B3">
              <w:rPr>
                <w:rFonts w:ascii="Calibri" w:eastAsia="Times New Roman" w:hAnsi="Calibri"/>
                <w:b/>
                <w:bCs/>
                <w:i/>
                <w:iCs/>
                <w:sz w:val="22"/>
              </w:rPr>
              <w:t>RP Register ref:</w:t>
            </w:r>
            <w:r w:rsidRPr="004040B3">
              <w:rPr>
                <w:rFonts w:ascii="Calibri" w:eastAsia="Times New Roman" w:hAnsi="Calibri"/>
                <w:sz w:val="22"/>
              </w:rPr>
              <w:t> </w:t>
            </w:r>
          </w:p>
        </w:tc>
        <w:tc>
          <w:tcPr>
            <w:tcW w:w="682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D7BE30" w14:textId="79B24CF4" w:rsidR="004040B3" w:rsidRPr="004040B3" w:rsidRDefault="004040B3" w:rsidP="004040B3">
            <w:pPr>
              <w:spacing w:after="0" w:line="240" w:lineRule="auto"/>
              <w:textAlignment w:val="baseline"/>
              <w:rPr>
                <w:rFonts w:ascii="Times New Roman" w:eastAsia="Times New Roman" w:hAnsi="Times New Roman" w:cs="Times New Roman"/>
                <w:szCs w:val="24"/>
              </w:rPr>
            </w:pPr>
            <w:r w:rsidRPr="004040B3">
              <w:rPr>
                <w:rFonts w:ascii="Calibri" w:eastAsia="Times New Roman" w:hAnsi="Calibri"/>
                <w:i/>
                <w:iCs/>
                <w:sz w:val="22"/>
              </w:rPr>
              <w:t>[RPC to complete]</w:t>
            </w:r>
            <w:r w:rsidRPr="004040B3">
              <w:rPr>
                <w:rFonts w:ascii="Calibri" w:eastAsia="Times New Roman" w:hAnsi="Calibri"/>
                <w:sz w:val="22"/>
              </w:rPr>
              <w:t> </w:t>
            </w:r>
            <w:r w:rsidR="001B1AE3">
              <w:rPr>
                <w:rFonts w:ascii="Calibri" w:eastAsia="Times New Roman" w:hAnsi="Calibri"/>
                <w:sz w:val="22"/>
              </w:rPr>
              <w:t>Not applicable</w:t>
            </w:r>
          </w:p>
        </w:tc>
      </w:tr>
    </w:tbl>
    <w:p w14:paraId="289805E7" w14:textId="77777777" w:rsidR="004040B3" w:rsidRPr="004040B3" w:rsidRDefault="004040B3" w:rsidP="004040B3">
      <w:pPr>
        <w:spacing w:after="0" w:line="240" w:lineRule="auto"/>
        <w:textAlignment w:val="baseline"/>
        <w:rPr>
          <w:rFonts w:ascii="Segoe UI" w:eastAsia="Times New Roman" w:hAnsi="Segoe UI" w:cs="Segoe UI"/>
          <w:sz w:val="18"/>
          <w:szCs w:val="18"/>
        </w:rPr>
      </w:pPr>
      <w:r w:rsidRPr="004040B3">
        <w:rPr>
          <w:rFonts w:ascii="Calibri" w:eastAsia="Times New Roman" w:hAnsi="Calibri"/>
          <w:sz w:val="22"/>
        </w:rPr>
        <w:t> </w:t>
      </w:r>
    </w:p>
    <w:p w14:paraId="6B273293" w14:textId="77777777" w:rsidR="004040B3" w:rsidRPr="004040B3" w:rsidRDefault="004040B3" w:rsidP="004040B3">
      <w:pPr>
        <w:spacing w:after="0" w:line="240" w:lineRule="auto"/>
        <w:textAlignment w:val="baseline"/>
        <w:rPr>
          <w:rFonts w:ascii="Segoe UI" w:eastAsia="Times New Roman" w:hAnsi="Segoe UI" w:cs="Segoe UI"/>
          <w:sz w:val="18"/>
          <w:szCs w:val="18"/>
        </w:rPr>
      </w:pPr>
      <w:r w:rsidRPr="004040B3">
        <w:rPr>
          <w:rFonts w:ascii="Calibri" w:eastAsia="Times New Roman" w:hAnsi="Calibri"/>
          <w:sz w:val="22"/>
        </w:rPr>
        <w:t> </w:t>
      </w:r>
    </w:p>
    <w:p w14:paraId="6DA6BD4C" w14:textId="77777777" w:rsidR="008049E5" w:rsidRPr="00BA25AB" w:rsidRDefault="004040B3" w:rsidP="00BA25AB">
      <w:pPr>
        <w:spacing w:after="0" w:line="240" w:lineRule="auto"/>
        <w:textAlignment w:val="baseline"/>
        <w:rPr>
          <w:rFonts w:eastAsia="Times New Roman" w:cs="Arial"/>
          <w:szCs w:val="24"/>
        </w:rPr>
      </w:pPr>
      <w:r w:rsidRPr="00BA25AB">
        <w:rPr>
          <w:rFonts w:eastAsia="Times New Roman" w:cs="Arial"/>
          <w:b/>
          <w:bCs/>
          <w:szCs w:val="24"/>
        </w:rPr>
        <w:t>Please provide evidence supporting the consideration and discounting alternatives for regulation</w:t>
      </w:r>
    </w:p>
    <w:p w14:paraId="59CC326D" w14:textId="25FC2C31" w:rsidR="004040B3" w:rsidRPr="00BA25AB" w:rsidRDefault="004040B3" w:rsidP="00BA25AB">
      <w:pPr>
        <w:spacing w:after="0" w:line="240" w:lineRule="auto"/>
        <w:textAlignment w:val="baseline"/>
        <w:rPr>
          <w:rFonts w:eastAsia="Times New Roman" w:cs="Arial"/>
          <w:szCs w:val="24"/>
        </w:rPr>
      </w:pPr>
    </w:p>
    <w:p w14:paraId="07A4EC85" w14:textId="6E2A78D7" w:rsidR="5E7D20AA" w:rsidRPr="00655474" w:rsidRDefault="6316A750" w:rsidP="00C63922">
      <w:pPr>
        <w:jc w:val="both"/>
        <w:rPr>
          <w:rFonts w:eastAsia="Times New Roman" w:cs="Arial"/>
        </w:rPr>
      </w:pPr>
      <w:r w:rsidRPr="6BE0D673">
        <w:rPr>
          <w:rFonts w:eastAsia="Times New Roman" w:cs="Arial"/>
        </w:rPr>
        <w:t xml:space="preserve">The policy option that has been chosen for these regulations is a regulatory </w:t>
      </w:r>
      <w:r w:rsidR="00D93989" w:rsidRPr="6BE0D673">
        <w:rPr>
          <w:rFonts w:eastAsia="Times New Roman" w:cs="Arial"/>
        </w:rPr>
        <w:t>option</w:t>
      </w:r>
      <w:r w:rsidR="00B1162D">
        <w:rPr>
          <w:rFonts w:eastAsia="Times New Roman" w:cs="Arial"/>
        </w:rPr>
        <w:t>.</w:t>
      </w:r>
      <w:r w:rsidR="451AFFBF" w:rsidRPr="6BE0D673">
        <w:rPr>
          <w:rFonts w:eastAsia="Arial" w:cs="Arial"/>
        </w:rPr>
        <w:t xml:space="preserve"> This policy option of </w:t>
      </w:r>
      <w:r w:rsidR="1EFCF1B1" w:rsidRPr="6BE0D673">
        <w:rPr>
          <w:rFonts w:eastAsia="Arial" w:cs="Arial"/>
        </w:rPr>
        <w:t>replacing the</w:t>
      </w:r>
      <w:r w:rsidR="451AFFBF" w:rsidRPr="6BE0D673">
        <w:rPr>
          <w:rFonts w:eastAsia="Arial" w:cs="Arial"/>
        </w:rPr>
        <w:t xml:space="preserve"> 2</w:t>
      </w:r>
      <w:r w:rsidR="04D57B1A" w:rsidRPr="6BE0D673">
        <w:rPr>
          <w:rFonts w:eastAsia="Arial" w:cs="Arial"/>
        </w:rPr>
        <w:t xml:space="preserve">011 </w:t>
      </w:r>
      <w:r w:rsidR="451AFFBF" w:rsidRPr="6BE0D673">
        <w:rPr>
          <w:rFonts w:eastAsia="Arial" w:cs="Arial"/>
        </w:rPr>
        <w:t xml:space="preserve">Regulations </w:t>
      </w:r>
      <w:proofErr w:type="gramStart"/>
      <w:r w:rsidR="451AFFBF" w:rsidRPr="6BE0D673">
        <w:rPr>
          <w:rFonts w:eastAsia="Arial" w:cs="Arial"/>
        </w:rPr>
        <w:t>in order to</w:t>
      </w:r>
      <w:proofErr w:type="gramEnd"/>
      <w:r w:rsidR="451AFFBF" w:rsidRPr="6BE0D673">
        <w:rPr>
          <w:rFonts w:eastAsia="Arial" w:cs="Arial"/>
        </w:rPr>
        <w:t xml:space="preserve"> </w:t>
      </w:r>
      <w:r w:rsidR="00555CDE">
        <w:rPr>
          <w:rFonts w:eastAsia="Arial" w:cs="Arial"/>
        </w:rPr>
        <w:t>bring them up</w:t>
      </w:r>
      <w:r w:rsidR="451AFFBF" w:rsidRPr="6BE0D673">
        <w:rPr>
          <w:rFonts w:eastAsia="Arial" w:cs="Arial"/>
        </w:rPr>
        <w:t xml:space="preserve"> to </w:t>
      </w:r>
      <w:r w:rsidR="00555CDE">
        <w:rPr>
          <w:rFonts w:eastAsia="Arial" w:cs="Arial"/>
        </w:rPr>
        <w:t>date by including</w:t>
      </w:r>
      <w:r w:rsidR="37E42A28" w:rsidRPr="27B46B41">
        <w:rPr>
          <w:rFonts w:eastAsia="Arial" w:cs="Arial"/>
        </w:rPr>
        <w:t xml:space="preserve"> references to International Conventions and remov</w:t>
      </w:r>
      <w:r w:rsidR="00555CDE">
        <w:rPr>
          <w:rFonts w:eastAsia="Arial" w:cs="Arial"/>
        </w:rPr>
        <w:t>ing</w:t>
      </w:r>
      <w:r w:rsidR="37E42A28" w:rsidRPr="27B46B41">
        <w:rPr>
          <w:rFonts w:eastAsia="Arial" w:cs="Arial"/>
        </w:rPr>
        <w:t xml:space="preserve"> references to EU legislation </w:t>
      </w:r>
      <w:r w:rsidR="007C600D" w:rsidRPr="27B46B41">
        <w:rPr>
          <w:rFonts w:eastAsia="Arial" w:cs="Arial"/>
        </w:rPr>
        <w:t>is</w:t>
      </w:r>
      <w:r w:rsidR="451AFFBF" w:rsidRPr="6BE0D673">
        <w:rPr>
          <w:rFonts w:eastAsia="Arial" w:cs="Arial"/>
        </w:rPr>
        <w:t xml:space="preserve"> the preferred option.</w:t>
      </w:r>
      <w:r w:rsidR="451AFFBF" w:rsidRPr="6BE0D673">
        <w:rPr>
          <w:rFonts w:eastAsia="Times New Roman" w:cs="Arial"/>
        </w:rPr>
        <w:t xml:space="preserve"> </w:t>
      </w:r>
      <w:r w:rsidR="000E5023" w:rsidRPr="6BE0D673">
        <w:rPr>
          <w:rFonts w:eastAsia="Times New Roman" w:cs="Arial"/>
        </w:rPr>
        <w:t>These amendments are identified as requiring consideration under the Retained EU Law (Revocation and Reform) Act 2023.  As such they are not creating any new provisions as they are simply being restated</w:t>
      </w:r>
      <w:r w:rsidR="002B03A7">
        <w:rPr>
          <w:rFonts w:eastAsia="Times New Roman" w:cs="Arial"/>
        </w:rPr>
        <w:t>/replaced</w:t>
      </w:r>
      <w:r w:rsidR="000E5023" w:rsidRPr="6BE0D673">
        <w:rPr>
          <w:rFonts w:eastAsia="Times New Roman" w:cs="Arial"/>
        </w:rPr>
        <w:t xml:space="preserve"> as UK domestic legislation.  </w:t>
      </w:r>
      <w:bookmarkStart w:id="0" w:name="_Hlk178348705"/>
      <w:r w:rsidR="00677DF5" w:rsidRPr="6BE0D673">
        <w:rPr>
          <w:rFonts w:eastAsia="Times New Roman" w:cs="Arial"/>
        </w:rPr>
        <w:t xml:space="preserve">Without having these Regulations in </w:t>
      </w:r>
      <w:r w:rsidR="008049E5" w:rsidRPr="6BE0D673">
        <w:rPr>
          <w:rFonts w:eastAsia="Times New Roman" w:cs="Arial"/>
        </w:rPr>
        <w:t>place,</w:t>
      </w:r>
      <w:r w:rsidR="00677DF5" w:rsidRPr="6BE0D673">
        <w:rPr>
          <w:rFonts w:eastAsia="Times New Roman" w:cs="Arial"/>
        </w:rPr>
        <w:t xml:space="preserve"> the </w:t>
      </w:r>
      <w:r w:rsidR="00351D9A">
        <w:rPr>
          <w:rFonts w:eastAsia="Times New Roman" w:cs="Arial"/>
        </w:rPr>
        <w:t>transpar</w:t>
      </w:r>
      <w:r w:rsidR="00C546B9">
        <w:rPr>
          <w:rFonts w:eastAsia="Times New Roman" w:cs="Arial"/>
        </w:rPr>
        <w:t>ency</w:t>
      </w:r>
      <w:r w:rsidR="001C7AFC">
        <w:rPr>
          <w:rFonts w:eastAsia="Times New Roman" w:cs="Arial"/>
        </w:rPr>
        <w:t xml:space="preserve"> of</w:t>
      </w:r>
      <w:r w:rsidR="00A53CC1">
        <w:rPr>
          <w:rFonts w:eastAsia="Times New Roman" w:cs="Arial"/>
        </w:rPr>
        <w:t xml:space="preserve"> </w:t>
      </w:r>
      <w:r w:rsidR="00677DF5" w:rsidRPr="6BE0D673">
        <w:rPr>
          <w:rFonts w:eastAsia="Times New Roman" w:cs="Arial"/>
        </w:rPr>
        <w:t>UK’s</w:t>
      </w:r>
      <w:r w:rsidR="00A53CC1">
        <w:rPr>
          <w:rFonts w:eastAsia="Times New Roman" w:cs="Arial"/>
        </w:rPr>
        <w:t xml:space="preserve"> legislative</w:t>
      </w:r>
      <w:r w:rsidR="00677DF5" w:rsidRPr="6BE0D673">
        <w:rPr>
          <w:rFonts w:eastAsia="Times New Roman" w:cs="Arial"/>
        </w:rPr>
        <w:t xml:space="preserve"> </w:t>
      </w:r>
      <w:r w:rsidR="00CD2672">
        <w:rPr>
          <w:rFonts w:eastAsia="Times New Roman" w:cs="Arial"/>
        </w:rPr>
        <w:t xml:space="preserve">framework </w:t>
      </w:r>
      <w:r w:rsidR="00CA59A9">
        <w:rPr>
          <w:rFonts w:eastAsia="Times New Roman" w:cs="Arial"/>
        </w:rPr>
        <w:t>for</w:t>
      </w:r>
      <w:r w:rsidR="00677DF5" w:rsidRPr="6BE0D673">
        <w:rPr>
          <w:rFonts w:eastAsia="Times New Roman" w:cs="Arial"/>
        </w:rPr>
        <w:t xml:space="preserve"> </w:t>
      </w:r>
      <w:r w:rsidR="00BB649B" w:rsidRPr="6BE0D673">
        <w:rPr>
          <w:rFonts w:eastAsia="Times New Roman" w:cs="Arial"/>
        </w:rPr>
        <w:t>fulfil</w:t>
      </w:r>
      <w:r w:rsidR="001C7AFC">
        <w:rPr>
          <w:rFonts w:eastAsia="Times New Roman" w:cs="Arial"/>
        </w:rPr>
        <w:t>ling</w:t>
      </w:r>
      <w:r w:rsidR="00BB649B" w:rsidRPr="6BE0D673">
        <w:rPr>
          <w:rFonts w:eastAsia="Times New Roman" w:cs="Arial"/>
        </w:rPr>
        <w:t xml:space="preserve"> our obligations as a Member State of </w:t>
      </w:r>
      <w:r w:rsidR="00BB649B" w:rsidRPr="6BE0D673">
        <w:rPr>
          <w:rFonts w:eastAsia="Times New Roman" w:cs="Arial"/>
          <w:shd w:val="clear" w:color="auto" w:fill="FFFFFF"/>
        </w:rPr>
        <w:t xml:space="preserve">the </w:t>
      </w:r>
      <w:r w:rsidR="00B03408" w:rsidRPr="6BE0D673">
        <w:rPr>
          <w:rStyle w:val="normaltextrun"/>
          <w:rFonts w:cs="Arial"/>
          <w:shd w:val="clear" w:color="auto" w:fill="FFFFFF"/>
        </w:rPr>
        <w:t>Paris Memorandum of Understanding (Paris M</w:t>
      </w:r>
      <w:r w:rsidR="66E278A7" w:rsidRPr="6BE0D673">
        <w:rPr>
          <w:rStyle w:val="normaltextrun"/>
          <w:rFonts w:cs="Arial"/>
          <w:shd w:val="clear" w:color="auto" w:fill="FFFFFF"/>
        </w:rPr>
        <w:t>o</w:t>
      </w:r>
      <w:r w:rsidR="00B03408" w:rsidRPr="6BE0D673">
        <w:rPr>
          <w:rStyle w:val="normaltextrun"/>
          <w:rFonts w:cs="Arial"/>
          <w:shd w:val="clear" w:color="auto" w:fill="FFFFFF"/>
        </w:rPr>
        <w:t>U)</w:t>
      </w:r>
      <w:r w:rsidR="001C7AFC">
        <w:rPr>
          <w:rStyle w:val="normaltextrun"/>
          <w:rFonts w:cs="Arial"/>
          <w:shd w:val="clear" w:color="auto" w:fill="FFFFFF"/>
        </w:rPr>
        <w:t xml:space="preserve"> may be questioned</w:t>
      </w:r>
      <w:r w:rsidR="002B037D" w:rsidRPr="6BE0D673">
        <w:rPr>
          <w:rStyle w:val="normaltextrun"/>
          <w:rFonts w:cs="Arial"/>
        </w:rPr>
        <w:t xml:space="preserve">. </w:t>
      </w:r>
      <w:r w:rsidR="00C72A66">
        <w:rPr>
          <w:rFonts w:cs="Arial"/>
        </w:rPr>
        <w:t>T</w:t>
      </w:r>
      <w:r w:rsidR="008438D8" w:rsidRPr="6BE0D673">
        <w:rPr>
          <w:rFonts w:cs="Arial"/>
        </w:rPr>
        <w:t>he UK remain</w:t>
      </w:r>
      <w:r w:rsidR="00C72A66">
        <w:rPr>
          <w:rFonts w:cs="Arial"/>
        </w:rPr>
        <w:t>s</w:t>
      </w:r>
      <w:r w:rsidR="008438D8" w:rsidRPr="6BE0D673">
        <w:rPr>
          <w:rFonts w:cs="Arial"/>
        </w:rPr>
        <w:t xml:space="preserve"> a</w:t>
      </w:r>
      <w:r w:rsidR="00C72A66">
        <w:rPr>
          <w:rFonts w:cs="Arial"/>
        </w:rPr>
        <w:t xml:space="preserve"> committed and active</w:t>
      </w:r>
      <w:r w:rsidR="008438D8" w:rsidRPr="6BE0D673">
        <w:rPr>
          <w:rFonts w:cs="Arial"/>
        </w:rPr>
        <w:t xml:space="preserve"> member of the Paris M</w:t>
      </w:r>
      <w:r w:rsidR="11BF949E" w:rsidRPr="6BE0D673">
        <w:rPr>
          <w:rFonts w:cs="Arial"/>
        </w:rPr>
        <w:t>o</w:t>
      </w:r>
      <w:r w:rsidR="008438D8" w:rsidRPr="6BE0D673">
        <w:rPr>
          <w:rFonts w:cs="Arial"/>
        </w:rPr>
        <w:t xml:space="preserve">U, despite leaving the European Union.  There is no other viable alternative to Regulation. </w:t>
      </w:r>
      <w:bookmarkEnd w:id="0"/>
      <w:r w:rsidR="000B6FBC" w:rsidRPr="6BE0D673">
        <w:rPr>
          <w:rFonts w:eastAsia="Arial" w:cs="Arial"/>
        </w:rPr>
        <w:t>O</w:t>
      </w:r>
      <w:r w:rsidR="002055FF" w:rsidRPr="6BE0D673">
        <w:rPr>
          <w:rFonts w:eastAsia="Arial" w:cs="Arial"/>
        </w:rPr>
        <w:t xml:space="preserve">ther options </w:t>
      </w:r>
      <w:r w:rsidR="005247FC" w:rsidRPr="6BE0D673">
        <w:rPr>
          <w:rFonts w:eastAsia="Arial" w:cs="Arial"/>
        </w:rPr>
        <w:t xml:space="preserve">have </w:t>
      </w:r>
      <w:r w:rsidR="52503CCF" w:rsidRPr="6BE0D673">
        <w:rPr>
          <w:rFonts w:eastAsia="Arial" w:cs="Arial"/>
        </w:rPr>
        <w:t>been considered,</w:t>
      </w:r>
      <w:r w:rsidR="000B6FBC" w:rsidRPr="6BE0D673">
        <w:rPr>
          <w:rFonts w:eastAsia="Arial" w:cs="Arial"/>
        </w:rPr>
        <w:t xml:space="preserve"> such as </w:t>
      </w:r>
      <w:r w:rsidR="00063B37" w:rsidRPr="6BE0D673">
        <w:rPr>
          <w:rFonts w:eastAsia="Arial" w:cs="Arial"/>
        </w:rPr>
        <w:t>withdrawing from the P</w:t>
      </w:r>
      <w:r w:rsidR="00B91178" w:rsidRPr="6BE0D673">
        <w:rPr>
          <w:rFonts w:eastAsia="Arial" w:cs="Arial"/>
        </w:rPr>
        <w:t xml:space="preserve">SC (Port state control) </w:t>
      </w:r>
      <w:r w:rsidR="009C7EF4" w:rsidRPr="6BE0D673">
        <w:rPr>
          <w:rFonts w:eastAsia="Arial" w:cs="Arial"/>
        </w:rPr>
        <w:t>inspections</w:t>
      </w:r>
      <w:r w:rsidR="00B91178" w:rsidRPr="6BE0D673">
        <w:rPr>
          <w:rFonts w:eastAsia="Arial" w:cs="Arial"/>
        </w:rPr>
        <w:t xml:space="preserve"> and the creating of a UK</w:t>
      </w:r>
      <w:r w:rsidR="009C7EF4" w:rsidRPr="6BE0D673">
        <w:rPr>
          <w:rFonts w:eastAsia="Arial" w:cs="Arial"/>
        </w:rPr>
        <w:t xml:space="preserve"> control</w:t>
      </w:r>
      <w:r w:rsidR="00B91178" w:rsidRPr="6BE0D673">
        <w:rPr>
          <w:rFonts w:eastAsia="Arial" w:cs="Arial"/>
        </w:rPr>
        <w:t xml:space="preserve"> </w:t>
      </w:r>
      <w:r w:rsidR="009C7EF4" w:rsidRPr="6BE0D673">
        <w:rPr>
          <w:rFonts w:eastAsia="Arial" w:cs="Arial"/>
        </w:rPr>
        <w:t xml:space="preserve">process </w:t>
      </w:r>
      <w:r w:rsidR="00B91178" w:rsidRPr="6BE0D673">
        <w:rPr>
          <w:rFonts w:eastAsia="Arial" w:cs="Arial"/>
        </w:rPr>
        <w:t>alternative to the P</w:t>
      </w:r>
      <w:r w:rsidR="006D30E9">
        <w:rPr>
          <w:rFonts w:eastAsia="Arial" w:cs="Arial"/>
        </w:rPr>
        <w:t xml:space="preserve">aris </w:t>
      </w:r>
      <w:r w:rsidR="00B91178" w:rsidRPr="6BE0D673">
        <w:rPr>
          <w:rFonts w:eastAsia="Arial" w:cs="Arial"/>
        </w:rPr>
        <w:t>M</w:t>
      </w:r>
      <w:r w:rsidR="009C7EF4" w:rsidRPr="6BE0D673">
        <w:rPr>
          <w:rFonts w:eastAsia="Arial" w:cs="Arial"/>
        </w:rPr>
        <w:t>o</w:t>
      </w:r>
      <w:r w:rsidR="00B91178" w:rsidRPr="6BE0D673">
        <w:rPr>
          <w:rFonts w:eastAsia="Arial" w:cs="Arial"/>
        </w:rPr>
        <w:t>U</w:t>
      </w:r>
      <w:r w:rsidR="52503CCF" w:rsidRPr="6BE0D673">
        <w:rPr>
          <w:rFonts w:eastAsia="Arial" w:cs="Arial"/>
        </w:rPr>
        <w:t xml:space="preserve"> instead of implementing the amendments. However, t</w:t>
      </w:r>
      <w:r w:rsidR="003B67E5" w:rsidRPr="6BE0D673">
        <w:rPr>
          <w:rFonts w:eastAsia="Arial" w:cs="Arial"/>
        </w:rPr>
        <w:t>hese</w:t>
      </w:r>
      <w:r w:rsidR="52503CCF" w:rsidRPr="6BE0D673">
        <w:rPr>
          <w:rFonts w:eastAsia="Arial" w:cs="Arial"/>
        </w:rPr>
        <w:t xml:space="preserve"> would not be the best outcome as</w:t>
      </w:r>
      <w:r w:rsidR="009030AF">
        <w:rPr>
          <w:rFonts w:eastAsia="Arial" w:cs="Arial"/>
        </w:rPr>
        <w:t xml:space="preserve"> effective Port State Control relies on collaboration with other Member </w:t>
      </w:r>
      <w:r w:rsidR="00D81DBC">
        <w:rPr>
          <w:rFonts w:eastAsia="Arial" w:cs="Arial"/>
        </w:rPr>
        <w:t>States</w:t>
      </w:r>
      <w:r w:rsidR="00D81DBC" w:rsidRPr="6BE0D673">
        <w:rPr>
          <w:rFonts w:eastAsia="Arial" w:cs="Arial"/>
        </w:rPr>
        <w:t xml:space="preserve"> </w:t>
      </w:r>
      <w:r w:rsidR="00D81DBC">
        <w:rPr>
          <w:rFonts w:eastAsia="Arial" w:cs="Arial"/>
        </w:rPr>
        <w:t>and</w:t>
      </w:r>
      <w:r w:rsidR="00384F31">
        <w:rPr>
          <w:rFonts w:eastAsia="Arial" w:cs="Arial"/>
        </w:rPr>
        <w:t xml:space="preserve"> </w:t>
      </w:r>
      <w:r w:rsidR="52503CCF" w:rsidRPr="6BE0D673">
        <w:rPr>
          <w:rFonts w:eastAsia="Arial" w:cs="Arial"/>
        </w:rPr>
        <w:t>there</w:t>
      </w:r>
      <w:r w:rsidR="00A848BC">
        <w:rPr>
          <w:rFonts w:eastAsia="Arial" w:cs="Arial"/>
        </w:rPr>
        <w:t xml:space="preserve"> would be a loss of information sharing, duplication of inspection effort and ineffective targeting. This</w:t>
      </w:r>
      <w:r w:rsidR="52503CCF" w:rsidRPr="6BE0D673">
        <w:rPr>
          <w:rFonts w:eastAsia="Arial" w:cs="Arial"/>
        </w:rPr>
        <w:t xml:space="preserve"> could </w:t>
      </w:r>
      <w:r w:rsidR="003B67E5" w:rsidRPr="6BE0D673">
        <w:rPr>
          <w:rFonts w:eastAsia="Arial" w:cs="Arial"/>
        </w:rPr>
        <w:t>result</w:t>
      </w:r>
      <w:r w:rsidR="00B57BA1" w:rsidRPr="6BE0D673">
        <w:rPr>
          <w:rFonts w:eastAsia="Arial" w:cs="Arial"/>
        </w:rPr>
        <w:t xml:space="preserve"> in</w:t>
      </w:r>
      <w:r w:rsidR="003B67E5" w:rsidRPr="6BE0D673">
        <w:rPr>
          <w:rFonts w:eastAsia="Arial" w:cs="Arial"/>
        </w:rPr>
        <w:t xml:space="preserve"> </w:t>
      </w:r>
      <w:r w:rsidR="00D93989" w:rsidRPr="6BE0D673">
        <w:rPr>
          <w:rFonts w:eastAsia="Arial" w:cs="Arial"/>
        </w:rPr>
        <w:t xml:space="preserve">pollution, operational and </w:t>
      </w:r>
      <w:r w:rsidR="52503CCF" w:rsidRPr="6BE0D673">
        <w:rPr>
          <w:rFonts w:eastAsia="Arial" w:cs="Arial"/>
        </w:rPr>
        <w:t xml:space="preserve">reputational damage to the UK and the policy objectives would not be achieved.  </w:t>
      </w:r>
    </w:p>
    <w:p w14:paraId="2FD44436" w14:textId="77777777" w:rsidR="004040B3" w:rsidRPr="00BA25AB" w:rsidRDefault="004040B3" w:rsidP="0013022B">
      <w:pPr>
        <w:spacing w:after="0" w:line="240" w:lineRule="auto"/>
        <w:textAlignment w:val="baseline"/>
        <w:rPr>
          <w:rFonts w:eastAsia="Times New Roman" w:cs="Arial"/>
          <w:szCs w:val="24"/>
        </w:rPr>
      </w:pPr>
      <w:r w:rsidRPr="00BA25AB">
        <w:rPr>
          <w:rFonts w:eastAsia="Times New Roman" w:cs="Arial"/>
          <w:szCs w:val="24"/>
        </w:rPr>
        <w:t> </w:t>
      </w:r>
    </w:p>
    <w:p w14:paraId="7D4997F7" w14:textId="77777777" w:rsidR="004040B3" w:rsidRPr="00BA25AB" w:rsidRDefault="004040B3" w:rsidP="00BA25AB">
      <w:pPr>
        <w:spacing w:after="0" w:line="240" w:lineRule="auto"/>
        <w:textAlignment w:val="baseline"/>
        <w:rPr>
          <w:rFonts w:eastAsia="Times New Roman" w:cs="Arial"/>
          <w:szCs w:val="24"/>
        </w:rPr>
      </w:pPr>
      <w:r w:rsidRPr="00BA25AB">
        <w:rPr>
          <w:rFonts w:eastAsia="Times New Roman" w:cs="Arial"/>
          <w:b/>
          <w:bCs/>
          <w:szCs w:val="24"/>
        </w:rPr>
        <w:t>Please provide consideration of any relevant past evaluation (including PIRs)</w:t>
      </w:r>
      <w:r w:rsidRPr="00BA25AB">
        <w:rPr>
          <w:rFonts w:eastAsia="Times New Roman" w:cs="Arial"/>
          <w:szCs w:val="24"/>
        </w:rPr>
        <w:t> </w:t>
      </w:r>
    </w:p>
    <w:p w14:paraId="61867415" w14:textId="77777777" w:rsidR="00C74425" w:rsidRPr="00BA25AB" w:rsidRDefault="00C74425" w:rsidP="00BA25AB">
      <w:pPr>
        <w:spacing w:after="0" w:line="240" w:lineRule="auto"/>
        <w:textAlignment w:val="baseline"/>
        <w:rPr>
          <w:rFonts w:eastAsia="Times New Roman" w:cs="Arial"/>
          <w:szCs w:val="24"/>
        </w:rPr>
      </w:pPr>
    </w:p>
    <w:p w14:paraId="4937BB21" w14:textId="1497C80F" w:rsidR="00C74425" w:rsidRDefault="00C74425" w:rsidP="00BA25AB">
      <w:pPr>
        <w:spacing w:after="0" w:line="256" w:lineRule="auto"/>
        <w:rPr>
          <w:rFonts w:cs="Arial"/>
        </w:rPr>
      </w:pPr>
      <w:bookmarkStart w:id="1" w:name="_Hlk175234328"/>
      <w:r w:rsidRPr="6628FDCB">
        <w:rPr>
          <w:rFonts w:cs="Arial"/>
        </w:rPr>
        <w:t>The 2011 Regulations have been subject to Post Implementation Reviews (PIR), the most recent of which was completed in April 2024</w:t>
      </w:r>
      <w:r w:rsidR="004A576D">
        <w:rPr>
          <w:rStyle w:val="FootnoteReference"/>
          <w:rFonts w:cs="Arial"/>
        </w:rPr>
        <w:footnoteReference w:id="2"/>
      </w:r>
      <w:r w:rsidRPr="6628FDCB">
        <w:rPr>
          <w:rFonts w:cs="Arial"/>
        </w:rPr>
        <w:t>.  This review identified that the Regulations were fit for purpose and recommended that they should remain in place</w:t>
      </w:r>
      <w:r w:rsidR="0020554D">
        <w:rPr>
          <w:rFonts w:cs="Arial"/>
        </w:rPr>
        <w:t xml:space="preserve">, </w:t>
      </w:r>
      <w:r w:rsidR="006B059F">
        <w:rPr>
          <w:rFonts w:cs="Arial"/>
        </w:rPr>
        <w:t xml:space="preserve">but </w:t>
      </w:r>
      <w:r w:rsidR="0020554D">
        <w:rPr>
          <w:rFonts w:cs="Arial"/>
        </w:rPr>
        <w:t xml:space="preserve">with </w:t>
      </w:r>
      <w:r w:rsidR="006B059F">
        <w:rPr>
          <w:rFonts w:cs="Arial"/>
        </w:rPr>
        <w:t>minor amendment</w:t>
      </w:r>
      <w:r w:rsidR="00B9700F">
        <w:rPr>
          <w:rFonts w:cs="Arial"/>
        </w:rPr>
        <w:t xml:space="preserve"> to bring in line with</w:t>
      </w:r>
      <w:r w:rsidR="00F77245">
        <w:rPr>
          <w:rFonts w:cs="Arial"/>
        </w:rPr>
        <w:t xml:space="preserve"> updated</w:t>
      </w:r>
      <w:r w:rsidR="00B9700F">
        <w:rPr>
          <w:rFonts w:cs="Arial"/>
        </w:rPr>
        <w:t xml:space="preserve"> Paris MOU requirements</w:t>
      </w:r>
      <w:r w:rsidR="004857E3">
        <w:rPr>
          <w:rFonts w:cs="Arial"/>
        </w:rPr>
        <w:t xml:space="preserve"> </w:t>
      </w:r>
      <w:r w:rsidR="004857E3" w:rsidRPr="64E5B5AF">
        <w:rPr>
          <w:rFonts w:cs="Arial"/>
        </w:rPr>
        <w:t>and remove EU referencing</w:t>
      </w:r>
      <w:r w:rsidRPr="64E5B5AF">
        <w:rPr>
          <w:rFonts w:cs="Arial"/>
        </w:rPr>
        <w:t>.</w:t>
      </w:r>
      <w:r w:rsidR="00933E87">
        <w:rPr>
          <w:rFonts w:cs="Arial"/>
        </w:rPr>
        <w:t xml:space="preserve"> </w:t>
      </w:r>
      <w:r w:rsidR="00E2398F">
        <w:rPr>
          <w:rFonts w:cs="Arial"/>
        </w:rPr>
        <w:t xml:space="preserve">To that end, </w:t>
      </w:r>
      <w:r w:rsidR="003426D2" w:rsidRPr="64E5B5AF">
        <w:rPr>
          <w:rFonts w:cs="Arial"/>
        </w:rPr>
        <w:t>the replacement</w:t>
      </w:r>
      <w:r w:rsidR="00B03A13">
        <w:rPr>
          <w:rFonts w:cs="Arial"/>
        </w:rPr>
        <w:t xml:space="preserve"> will not change the </w:t>
      </w:r>
      <w:r w:rsidR="00FF2052">
        <w:rPr>
          <w:rFonts w:cs="Arial"/>
        </w:rPr>
        <w:t xml:space="preserve">operation or the </w:t>
      </w:r>
      <w:r w:rsidR="00E2398F">
        <w:rPr>
          <w:rFonts w:cs="Arial"/>
        </w:rPr>
        <w:t xml:space="preserve">effect of </w:t>
      </w:r>
      <w:r w:rsidR="00FF2052">
        <w:rPr>
          <w:rFonts w:cs="Arial"/>
        </w:rPr>
        <w:t xml:space="preserve">the </w:t>
      </w:r>
      <w:r w:rsidR="00E2398F">
        <w:rPr>
          <w:rFonts w:cs="Arial"/>
        </w:rPr>
        <w:t>Regulations</w:t>
      </w:r>
      <w:r w:rsidR="0020554D" w:rsidRPr="64E5B5AF">
        <w:rPr>
          <w:rFonts w:cs="Arial"/>
        </w:rPr>
        <w:t>.</w:t>
      </w:r>
    </w:p>
    <w:p w14:paraId="349B9B65" w14:textId="77777777" w:rsidR="00DF3B7A" w:rsidRPr="00BA25AB" w:rsidRDefault="00DF3B7A" w:rsidP="00BA25AB">
      <w:pPr>
        <w:spacing w:after="0" w:line="256" w:lineRule="auto"/>
        <w:rPr>
          <w:rFonts w:cs="Arial"/>
          <w:szCs w:val="24"/>
        </w:rPr>
      </w:pPr>
    </w:p>
    <w:p w14:paraId="47F55806" w14:textId="5533FB09" w:rsidR="00C74425" w:rsidRPr="00BA25AB" w:rsidRDefault="2C6504A0" w:rsidP="00BA25AB">
      <w:pPr>
        <w:spacing w:after="0" w:line="256" w:lineRule="auto"/>
        <w:rPr>
          <w:rFonts w:cs="Arial"/>
        </w:rPr>
      </w:pPr>
      <w:r w:rsidRPr="4FDC000C">
        <w:rPr>
          <w:rFonts w:cs="Arial"/>
        </w:rPr>
        <w:t>For t</w:t>
      </w:r>
      <w:r w:rsidR="00C74425" w:rsidRPr="4FDC000C">
        <w:rPr>
          <w:rFonts w:cs="Arial"/>
        </w:rPr>
        <w:t xml:space="preserve">he </w:t>
      </w:r>
      <w:r w:rsidR="001B3D00" w:rsidRPr="00431D7A">
        <w:t>2016 PIR</w:t>
      </w:r>
      <w:r w:rsidR="00C74425" w:rsidRPr="4FDC000C">
        <w:rPr>
          <w:rFonts w:cs="Arial"/>
        </w:rPr>
        <w:t xml:space="preserve"> </w:t>
      </w:r>
      <w:r w:rsidR="002A079D" w:rsidRPr="4FDC000C">
        <w:rPr>
          <w:rFonts w:cs="Arial"/>
        </w:rPr>
        <w:t>of</w:t>
      </w:r>
      <w:r w:rsidR="00C74425" w:rsidRPr="4FDC000C">
        <w:rPr>
          <w:rFonts w:cs="Arial"/>
        </w:rPr>
        <w:t xml:space="preserve"> these Regulations 159 stakeholders were consulted.  No new information was provided from the 8 respondents</w:t>
      </w:r>
      <w:r w:rsidR="00F32D49">
        <w:rPr>
          <w:rFonts w:cs="Arial"/>
        </w:rPr>
        <w:t xml:space="preserve"> to</w:t>
      </w:r>
      <w:r w:rsidR="00C74425" w:rsidRPr="4FDC000C">
        <w:rPr>
          <w:rFonts w:cs="Arial"/>
        </w:rPr>
        <w:t xml:space="preserve"> </w:t>
      </w:r>
      <w:r w:rsidR="00A30EDF" w:rsidRPr="4FDC000C">
        <w:rPr>
          <w:rFonts w:cs="Arial"/>
        </w:rPr>
        <w:t>indicate</w:t>
      </w:r>
      <w:r w:rsidR="00C74425" w:rsidRPr="4FDC000C">
        <w:rPr>
          <w:rFonts w:cs="Arial"/>
        </w:rPr>
        <w:t xml:space="preserve"> </w:t>
      </w:r>
      <w:r w:rsidR="001855F6">
        <w:rPr>
          <w:rFonts w:cs="Arial"/>
        </w:rPr>
        <w:t xml:space="preserve">that </w:t>
      </w:r>
      <w:r w:rsidR="00C74425" w:rsidRPr="4FDC000C">
        <w:rPr>
          <w:rFonts w:cs="Arial"/>
        </w:rPr>
        <w:t>significant change to the 2011 Regulations would be required.  As a result, the MCA concluded that further consultation at that time would be disproportionate due to the limited evidence base provided by and the absence of quantitative responses to the 2016 PIR stakeholder engagement.</w:t>
      </w:r>
      <w:bookmarkEnd w:id="1"/>
      <w:r w:rsidR="00C74425" w:rsidRPr="4FDC000C">
        <w:rPr>
          <w:rFonts w:cs="Arial"/>
        </w:rPr>
        <w:t xml:space="preserve"> </w:t>
      </w:r>
      <w:r w:rsidR="4B9DBD52" w:rsidRPr="4FDC000C">
        <w:rPr>
          <w:rFonts w:cs="Arial"/>
        </w:rPr>
        <w:t>The</w:t>
      </w:r>
      <w:r w:rsidR="00C74425" w:rsidRPr="4FDC000C">
        <w:rPr>
          <w:rFonts w:cs="Arial"/>
        </w:rPr>
        <w:t xml:space="preserve"> MCA maintains open, ongoing and regular contact with </w:t>
      </w:r>
      <w:r w:rsidR="4B9DBD52" w:rsidRPr="4FDC000C">
        <w:rPr>
          <w:rFonts w:cs="Arial"/>
        </w:rPr>
        <w:t xml:space="preserve">UK </w:t>
      </w:r>
      <w:r w:rsidR="00C74425" w:rsidRPr="4FDC000C">
        <w:rPr>
          <w:rFonts w:cs="Arial"/>
        </w:rPr>
        <w:t xml:space="preserve">stakeholders through the survey and inspection regime together with the system of MCA Customer Service/Key Account Managers that are assigned to shipowners with vessels registered on the UK flag. </w:t>
      </w:r>
      <w:r w:rsidR="4B9DBD52" w:rsidRPr="4FDC000C">
        <w:rPr>
          <w:rFonts w:cs="Arial"/>
        </w:rPr>
        <w:t xml:space="preserve"> </w:t>
      </w:r>
      <w:r w:rsidR="3C75E34A" w:rsidRPr="4FDC000C">
        <w:rPr>
          <w:rFonts w:cs="Arial"/>
        </w:rPr>
        <w:t>However,</w:t>
      </w:r>
      <w:r w:rsidR="00C74425" w:rsidRPr="4FDC000C" w:rsidDel="00C74425">
        <w:rPr>
          <w:rFonts w:cs="Arial"/>
        </w:rPr>
        <w:t xml:space="preserve"> </w:t>
      </w:r>
      <w:r w:rsidR="7A6D22D6" w:rsidRPr="4FDC000C">
        <w:rPr>
          <w:rFonts w:cs="Arial"/>
        </w:rPr>
        <w:t xml:space="preserve">these regulations deal exclusively with </w:t>
      </w:r>
      <w:r w:rsidR="1C825AA7" w:rsidRPr="4FDC000C">
        <w:rPr>
          <w:rFonts w:cs="Arial"/>
        </w:rPr>
        <w:t>foreign</w:t>
      </w:r>
      <w:r w:rsidR="7A6D22D6" w:rsidRPr="4FDC000C">
        <w:rPr>
          <w:rFonts w:cs="Arial"/>
        </w:rPr>
        <w:t xml:space="preserve"> flagged ships, </w:t>
      </w:r>
      <w:r w:rsidR="5B9236C8" w:rsidRPr="4FDC000C">
        <w:rPr>
          <w:rFonts w:cs="Arial"/>
        </w:rPr>
        <w:t xml:space="preserve">and </w:t>
      </w:r>
      <w:r w:rsidR="7A6D22D6" w:rsidRPr="4FDC000C">
        <w:rPr>
          <w:rFonts w:cs="Arial"/>
        </w:rPr>
        <w:t xml:space="preserve">the owners and managers of those ships </w:t>
      </w:r>
      <w:r w:rsidR="67EABF16" w:rsidRPr="4FDC000C">
        <w:rPr>
          <w:rFonts w:cs="Arial"/>
        </w:rPr>
        <w:t xml:space="preserve">are those who most </w:t>
      </w:r>
      <w:r w:rsidR="632FCA79" w:rsidRPr="4FDC000C">
        <w:rPr>
          <w:rFonts w:cs="Arial"/>
        </w:rPr>
        <w:t>affected</w:t>
      </w:r>
      <w:r w:rsidR="67EABF16" w:rsidRPr="4FDC000C">
        <w:rPr>
          <w:rFonts w:cs="Arial"/>
        </w:rPr>
        <w:t xml:space="preserve"> by these regulations. They, like the owners and man</w:t>
      </w:r>
      <w:r w:rsidR="271845D1" w:rsidRPr="4FDC000C">
        <w:rPr>
          <w:rFonts w:cs="Arial"/>
        </w:rPr>
        <w:t>a</w:t>
      </w:r>
      <w:r w:rsidR="67EABF16" w:rsidRPr="4FDC000C">
        <w:rPr>
          <w:rFonts w:cs="Arial"/>
        </w:rPr>
        <w:t>gers of UK flagged ships will provide input</w:t>
      </w:r>
      <w:r w:rsidR="08AB21CD" w:rsidRPr="4FDC000C">
        <w:rPr>
          <w:rFonts w:cs="Arial"/>
        </w:rPr>
        <w:t xml:space="preserve"> about the implementation of the agreement</w:t>
      </w:r>
      <w:r w:rsidR="67EABF16" w:rsidRPr="4FDC000C">
        <w:rPr>
          <w:rFonts w:cs="Arial"/>
        </w:rPr>
        <w:t xml:space="preserve"> to thei</w:t>
      </w:r>
      <w:r w:rsidR="7719B5F9" w:rsidRPr="4FDC000C">
        <w:rPr>
          <w:rFonts w:cs="Arial"/>
        </w:rPr>
        <w:t>r own</w:t>
      </w:r>
      <w:r w:rsidR="00C74425" w:rsidRPr="4FDC000C">
        <w:rPr>
          <w:rFonts w:cs="Arial"/>
        </w:rPr>
        <w:t xml:space="preserve"> </w:t>
      </w:r>
      <w:r w:rsidR="529918C3" w:rsidRPr="4FDC000C">
        <w:rPr>
          <w:rFonts w:cs="Arial"/>
        </w:rPr>
        <w:t>jurisdiction’s</w:t>
      </w:r>
      <w:r w:rsidR="7719B5F9" w:rsidRPr="4FDC000C">
        <w:rPr>
          <w:rFonts w:cs="Arial"/>
        </w:rPr>
        <w:t xml:space="preserve"> regulatory authority who will then relay that to the Paris MoU</w:t>
      </w:r>
      <w:r w:rsidR="0A5B785E" w:rsidRPr="4FDC000C">
        <w:rPr>
          <w:rFonts w:cs="Arial"/>
        </w:rPr>
        <w:t xml:space="preserve"> who is the body charged with amending that agreement.</w:t>
      </w:r>
      <w:r w:rsidR="00C74425" w:rsidRPr="4FDC000C">
        <w:rPr>
          <w:rFonts w:cs="Arial"/>
        </w:rPr>
        <w:t xml:space="preserve">  </w:t>
      </w:r>
    </w:p>
    <w:p w14:paraId="17BE4912" w14:textId="292F384A" w:rsidR="53A1EDE1" w:rsidRDefault="53A1EDE1" w:rsidP="53A1EDE1">
      <w:pPr>
        <w:spacing w:after="0" w:line="256" w:lineRule="auto"/>
        <w:rPr>
          <w:rFonts w:cs="Arial"/>
        </w:rPr>
      </w:pPr>
    </w:p>
    <w:p w14:paraId="3943A391" w14:textId="77777777" w:rsidR="004040B3" w:rsidRPr="00BA25AB" w:rsidRDefault="004040B3" w:rsidP="00BA25AB">
      <w:pPr>
        <w:spacing w:after="0" w:line="240" w:lineRule="auto"/>
        <w:textAlignment w:val="baseline"/>
        <w:rPr>
          <w:rFonts w:eastAsia="Times New Roman" w:cs="Arial"/>
          <w:szCs w:val="24"/>
        </w:rPr>
      </w:pPr>
      <w:r w:rsidRPr="00BA25AB">
        <w:rPr>
          <w:rFonts w:eastAsia="Times New Roman" w:cs="Arial"/>
          <w:b/>
          <w:bCs/>
          <w:szCs w:val="24"/>
        </w:rPr>
        <w:t>Please provide an assessment (or estimate) of direct business impacts (EANDCB) justifying the application of de minimis</w:t>
      </w:r>
      <w:r w:rsidRPr="00BA25AB">
        <w:rPr>
          <w:rFonts w:eastAsia="Times New Roman" w:cs="Arial"/>
          <w:szCs w:val="24"/>
        </w:rPr>
        <w:t> </w:t>
      </w:r>
    </w:p>
    <w:p w14:paraId="201FE7E8" w14:textId="77777777" w:rsidR="00ED2F90" w:rsidRPr="00BA25AB" w:rsidRDefault="00ED2F90" w:rsidP="00BA25AB">
      <w:pPr>
        <w:spacing w:after="0" w:line="240" w:lineRule="auto"/>
        <w:textAlignment w:val="baseline"/>
        <w:rPr>
          <w:rFonts w:eastAsia="Times New Roman" w:cs="Arial"/>
          <w:szCs w:val="24"/>
        </w:rPr>
      </w:pPr>
    </w:p>
    <w:p w14:paraId="72E6D39B" w14:textId="77777777" w:rsidR="004040B3" w:rsidRPr="00BA25AB" w:rsidRDefault="004040B3" w:rsidP="0013022B">
      <w:pPr>
        <w:spacing w:after="0" w:line="240" w:lineRule="auto"/>
        <w:textAlignment w:val="baseline"/>
        <w:rPr>
          <w:rFonts w:eastAsia="Times New Roman" w:cs="Arial"/>
          <w:szCs w:val="24"/>
        </w:rPr>
      </w:pPr>
      <w:r w:rsidRPr="00BA25AB">
        <w:rPr>
          <w:rFonts w:eastAsia="Times New Roman" w:cs="Arial"/>
          <w:szCs w:val="24"/>
        </w:rPr>
        <w:t> </w:t>
      </w:r>
    </w:p>
    <w:p w14:paraId="35B1EAD2" w14:textId="05BC2171" w:rsidR="004040B3" w:rsidRPr="00BA25AB" w:rsidRDefault="004040B3" w:rsidP="0013022B">
      <w:pPr>
        <w:spacing w:after="0" w:line="240" w:lineRule="auto"/>
        <w:textAlignment w:val="baseline"/>
        <w:rPr>
          <w:rFonts w:eastAsia="Times New Roman" w:cs="Arial"/>
        </w:rPr>
      </w:pPr>
      <w:r w:rsidRPr="2E6437F4">
        <w:rPr>
          <w:rFonts w:eastAsia="Times New Roman" w:cs="Arial"/>
        </w:rPr>
        <w:t> </w:t>
      </w:r>
      <w:r w:rsidR="614F80DF" w:rsidRPr="2E6437F4">
        <w:rPr>
          <w:rFonts w:eastAsia="Arial" w:cs="Arial"/>
        </w:rPr>
        <w:t xml:space="preserve"> The equivalent annual net direct cost to business (EANDCB) is anticipated to be -£</w:t>
      </w:r>
      <w:r w:rsidR="00571170" w:rsidRPr="2E6437F4">
        <w:rPr>
          <w:rFonts w:eastAsia="Arial" w:cs="Arial"/>
        </w:rPr>
        <w:t>0</w:t>
      </w:r>
      <w:r w:rsidR="614F80DF" w:rsidRPr="2E6437F4">
        <w:rPr>
          <w:rFonts w:eastAsia="Arial" w:cs="Arial"/>
        </w:rPr>
        <w:t>.</w:t>
      </w:r>
      <w:r w:rsidR="00571170" w:rsidRPr="2E6437F4">
        <w:rPr>
          <w:rFonts w:eastAsia="Arial" w:cs="Arial"/>
        </w:rPr>
        <w:t>0</w:t>
      </w:r>
      <w:r w:rsidR="614F80DF" w:rsidRPr="2E6437F4">
        <w:rPr>
          <w:rFonts w:eastAsia="Arial" w:cs="Arial"/>
        </w:rPr>
        <w:t>m in the central scenario, which is within the EANDCB threshold for a de minimis assessment (DMA) of +/-£10m. The estimate for the high scenario is -£</w:t>
      </w:r>
      <w:r w:rsidR="00571170" w:rsidRPr="2E6437F4">
        <w:rPr>
          <w:rFonts w:eastAsia="Arial" w:cs="Arial"/>
        </w:rPr>
        <w:t>0</w:t>
      </w:r>
      <w:r w:rsidR="614F80DF" w:rsidRPr="2E6437F4">
        <w:rPr>
          <w:rFonts w:eastAsia="Arial" w:cs="Arial"/>
        </w:rPr>
        <w:t>.</w:t>
      </w:r>
      <w:r w:rsidR="00571170" w:rsidRPr="2E6437F4">
        <w:rPr>
          <w:rFonts w:eastAsia="Arial" w:cs="Arial"/>
        </w:rPr>
        <w:t>0</w:t>
      </w:r>
      <w:r w:rsidR="614F80DF" w:rsidRPr="2E6437F4">
        <w:rPr>
          <w:rFonts w:eastAsia="Arial" w:cs="Arial"/>
        </w:rPr>
        <w:t>m, which shows that the policy is unlikely to exceed the de minimis threshold. The policy is not controversial and is not likely to have disproportionate impacts on specific groups, including small or micro businesses. This regulation therefore meets the criteria for a DMA.</w:t>
      </w:r>
    </w:p>
    <w:p w14:paraId="058A411A" w14:textId="77777777" w:rsidR="004040B3" w:rsidRPr="00BA25AB" w:rsidRDefault="004040B3" w:rsidP="0013022B">
      <w:pPr>
        <w:spacing w:after="0" w:line="240" w:lineRule="auto"/>
        <w:textAlignment w:val="baseline"/>
        <w:rPr>
          <w:rFonts w:eastAsia="Times New Roman" w:cs="Arial"/>
          <w:szCs w:val="24"/>
        </w:rPr>
      </w:pPr>
      <w:r w:rsidRPr="00BA25AB">
        <w:rPr>
          <w:rFonts w:eastAsia="Times New Roman" w:cs="Arial"/>
          <w:szCs w:val="24"/>
        </w:rPr>
        <w:t> </w:t>
      </w:r>
    </w:p>
    <w:p w14:paraId="23F02883" w14:textId="69686672" w:rsidR="004040B3" w:rsidRPr="00BA25AB" w:rsidRDefault="004040B3" w:rsidP="00BA25AB">
      <w:pPr>
        <w:spacing w:after="0" w:line="240" w:lineRule="auto"/>
        <w:textAlignment w:val="baseline"/>
        <w:rPr>
          <w:rFonts w:eastAsia="Times New Roman" w:cs="Arial"/>
          <w:szCs w:val="24"/>
        </w:rPr>
      </w:pPr>
      <w:r w:rsidRPr="00BA25AB">
        <w:rPr>
          <w:rFonts w:eastAsia="Times New Roman" w:cs="Arial"/>
          <w:b/>
          <w:bCs/>
          <w:szCs w:val="24"/>
        </w:rPr>
        <w:t>Please provide a short qualitative summary of the wider impacts on the new regulatory scorecard</w:t>
      </w:r>
      <w:r w:rsidRPr="00BA25AB">
        <w:rPr>
          <w:rFonts w:eastAsia="Times New Roman" w:cs="Arial"/>
          <w:szCs w:val="24"/>
        </w:rPr>
        <w:t> </w:t>
      </w:r>
    </w:p>
    <w:p w14:paraId="203630F4" w14:textId="214FB08F" w:rsidR="738C5BB3" w:rsidRPr="00BA25AB" w:rsidRDefault="738C5BB3" w:rsidP="0013022B">
      <w:pPr>
        <w:spacing w:after="0" w:line="240" w:lineRule="auto"/>
        <w:rPr>
          <w:rFonts w:eastAsia="Times New Roman" w:cs="Arial"/>
          <w:szCs w:val="24"/>
        </w:rPr>
      </w:pPr>
    </w:p>
    <w:p w14:paraId="4EADF511" w14:textId="2028E93F" w:rsidR="004040B3" w:rsidRPr="009747D7" w:rsidRDefault="004040B3" w:rsidP="0013022B">
      <w:pPr>
        <w:spacing w:after="0" w:line="240" w:lineRule="auto"/>
        <w:textAlignment w:val="baseline"/>
        <w:rPr>
          <w:rFonts w:eastAsia="Arial" w:cs="Arial"/>
        </w:rPr>
      </w:pPr>
      <w:r w:rsidRPr="517EBF80">
        <w:rPr>
          <w:rFonts w:eastAsia="Times New Roman" w:cs="Arial"/>
        </w:rPr>
        <w:t> </w:t>
      </w:r>
      <w:r w:rsidR="36EDB1A3" w:rsidRPr="517EBF80">
        <w:rPr>
          <w:rFonts w:eastAsia="Arial" w:cs="Arial"/>
        </w:rPr>
        <w:t xml:space="preserve"> There will be an impact to the public sector due to transition costs and a non-monetised benefit of </w:t>
      </w:r>
      <w:r w:rsidR="0007781A" w:rsidRPr="517EBF80">
        <w:rPr>
          <w:rFonts w:eastAsia="Arial" w:cs="Arial"/>
        </w:rPr>
        <w:t>reducing the ris</w:t>
      </w:r>
      <w:r w:rsidR="00CB2BE1" w:rsidRPr="517EBF80">
        <w:rPr>
          <w:rFonts w:eastAsia="Arial" w:cs="Arial"/>
        </w:rPr>
        <w:t xml:space="preserve">k </w:t>
      </w:r>
      <w:r w:rsidR="00D830F3">
        <w:rPr>
          <w:rFonts w:eastAsia="Arial" w:cs="Arial"/>
        </w:rPr>
        <w:t xml:space="preserve">of </w:t>
      </w:r>
      <w:r w:rsidR="00B34234" w:rsidRPr="517EBF80">
        <w:rPr>
          <w:rFonts w:eastAsia="Arial" w:cs="Arial"/>
        </w:rPr>
        <w:t xml:space="preserve">incidents of pollution and injuries on the UK coastline and </w:t>
      </w:r>
      <w:r w:rsidR="00FC5FA5" w:rsidRPr="517EBF80">
        <w:rPr>
          <w:rFonts w:eastAsia="Arial" w:cs="Arial"/>
        </w:rPr>
        <w:t>ports.</w:t>
      </w:r>
      <w:r w:rsidR="36EDB1A3" w:rsidRPr="517EBF80">
        <w:rPr>
          <w:rFonts w:eastAsia="Arial" w:cs="Arial"/>
        </w:rPr>
        <w:t xml:space="preserve"> </w:t>
      </w:r>
      <w:r w:rsidR="0021576A" w:rsidRPr="517EBF80">
        <w:rPr>
          <w:rFonts w:eastAsia="Arial" w:cs="Arial"/>
        </w:rPr>
        <w:t xml:space="preserve">There </w:t>
      </w:r>
      <w:r w:rsidR="00FC5FA5" w:rsidRPr="517EBF80">
        <w:rPr>
          <w:rFonts w:eastAsia="Arial" w:cs="Arial"/>
        </w:rPr>
        <w:t>have</w:t>
      </w:r>
      <w:r w:rsidR="006C4223" w:rsidRPr="517EBF80">
        <w:rPr>
          <w:rFonts w:eastAsia="Arial" w:cs="Arial"/>
        </w:rPr>
        <w:t xml:space="preserve"> been</w:t>
      </w:r>
      <w:r w:rsidR="0021576A" w:rsidRPr="517EBF80">
        <w:rPr>
          <w:rFonts w:eastAsia="Arial" w:cs="Arial"/>
        </w:rPr>
        <w:t xml:space="preserve"> no direct costs to </w:t>
      </w:r>
      <w:r w:rsidR="00FC5FA5" w:rsidRPr="517EBF80">
        <w:rPr>
          <w:rFonts w:eastAsia="Arial" w:cs="Arial"/>
        </w:rPr>
        <w:t xml:space="preserve">UK </w:t>
      </w:r>
      <w:r w:rsidR="0021576A" w:rsidRPr="517EBF80">
        <w:rPr>
          <w:rFonts w:eastAsia="Arial" w:cs="Arial"/>
        </w:rPr>
        <w:t>business</w:t>
      </w:r>
      <w:r w:rsidR="006C4223" w:rsidRPr="517EBF80">
        <w:rPr>
          <w:rFonts w:eastAsia="Arial" w:cs="Arial"/>
        </w:rPr>
        <w:t xml:space="preserve"> </w:t>
      </w:r>
      <w:r w:rsidR="000807D6" w:rsidRPr="517EBF80">
        <w:rPr>
          <w:rFonts w:eastAsia="Arial" w:cs="Arial"/>
        </w:rPr>
        <w:t>identified for the analysis,</w:t>
      </w:r>
      <w:r w:rsidR="0021576A" w:rsidRPr="517EBF80">
        <w:rPr>
          <w:rFonts w:eastAsia="Arial" w:cs="Arial"/>
        </w:rPr>
        <w:t xml:space="preserve"> </w:t>
      </w:r>
      <w:r w:rsidR="00FC5FA5" w:rsidRPr="517EBF80">
        <w:rPr>
          <w:rFonts w:eastAsia="Arial" w:cs="Arial"/>
        </w:rPr>
        <w:t>all</w:t>
      </w:r>
      <w:r w:rsidR="36EDB1A3" w:rsidRPr="517EBF80">
        <w:rPr>
          <w:rFonts w:eastAsia="Arial" w:cs="Arial"/>
        </w:rPr>
        <w:t xml:space="preserve"> other impacts will be </w:t>
      </w:r>
      <w:r w:rsidR="002541E9" w:rsidRPr="517EBF80">
        <w:rPr>
          <w:rFonts w:eastAsia="Arial" w:cs="Arial"/>
        </w:rPr>
        <w:t xml:space="preserve">unmonetized </w:t>
      </w:r>
      <w:r w:rsidR="36EDB1A3" w:rsidRPr="517EBF80">
        <w:rPr>
          <w:rFonts w:eastAsia="Arial" w:cs="Arial"/>
        </w:rPr>
        <w:t>benefits to business</w:t>
      </w:r>
      <w:r w:rsidR="00157C67" w:rsidRPr="517EBF80">
        <w:rPr>
          <w:rFonts w:eastAsia="Arial" w:cs="Arial"/>
        </w:rPr>
        <w:t xml:space="preserve"> and society</w:t>
      </w:r>
      <w:r w:rsidR="36EDB1A3" w:rsidRPr="517EBF80">
        <w:rPr>
          <w:rFonts w:eastAsia="Arial" w:cs="Arial"/>
        </w:rPr>
        <w:t xml:space="preserve">, </w:t>
      </w:r>
      <w:r w:rsidR="002541E9" w:rsidRPr="517EBF80">
        <w:rPr>
          <w:rFonts w:eastAsia="Arial" w:cs="Arial"/>
        </w:rPr>
        <w:t xml:space="preserve">such as reduced </w:t>
      </w:r>
      <w:r w:rsidR="36EDB1A3" w:rsidRPr="517EBF80">
        <w:rPr>
          <w:rFonts w:eastAsia="Arial" w:cs="Arial"/>
        </w:rPr>
        <w:t xml:space="preserve">disruption </w:t>
      </w:r>
      <w:r w:rsidR="00A54967" w:rsidRPr="517EBF80">
        <w:rPr>
          <w:rFonts w:eastAsia="Arial" w:cs="Arial"/>
        </w:rPr>
        <w:t xml:space="preserve">from </w:t>
      </w:r>
      <w:r w:rsidR="36EDB1A3" w:rsidRPr="517EBF80">
        <w:rPr>
          <w:rFonts w:eastAsia="Arial" w:cs="Arial"/>
        </w:rPr>
        <w:t>less frequent</w:t>
      </w:r>
      <w:r w:rsidR="00120058" w:rsidRPr="517EBF80">
        <w:rPr>
          <w:rFonts w:eastAsia="Arial" w:cs="Arial"/>
        </w:rPr>
        <w:t xml:space="preserve"> spills and discharges of harmful substances at UK ports</w:t>
      </w:r>
      <w:r w:rsidR="00157C67" w:rsidRPr="517EBF80">
        <w:rPr>
          <w:rFonts w:eastAsia="Arial" w:cs="Arial"/>
        </w:rPr>
        <w:t xml:space="preserve"> and </w:t>
      </w:r>
      <w:r w:rsidR="00E4156F" w:rsidRPr="517EBF80">
        <w:rPr>
          <w:rFonts w:eastAsia="Arial" w:cs="Arial"/>
        </w:rPr>
        <w:t xml:space="preserve">reduced </w:t>
      </w:r>
      <w:r w:rsidR="005D451B" w:rsidRPr="517EBF80">
        <w:rPr>
          <w:rFonts w:eastAsia="Arial" w:cs="Arial"/>
        </w:rPr>
        <w:t xml:space="preserve">risk of </w:t>
      </w:r>
      <w:r w:rsidR="00405DBD" w:rsidRPr="517EBF80">
        <w:rPr>
          <w:rFonts w:eastAsia="Arial" w:cs="Arial"/>
        </w:rPr>
        <w:t>accidents and injuries</w:t>
      </w:r>
      <w:r w:rsidR="36EDB1A3" w:rsidRPr="517EBF80">
        <w:rPr>
          <w:rFonts w:eastAsia="Arial" w:cs="Arial"/>
        </w:rPr>
        <w:t xml:space="preserve">. No </w:t>
      </w:r>
      <w:r w:rsidR="00120058" w:rsidRPr="517EBF80">
        <w:rPr>
          <w:rFonts w:eastAsia="Arial" w:cs="Arial"/>
        </w:rPr>
        <w:t xml:space="preserve">adverse </w:t>
      </w:r>
      <w:r w:rsidR="36EDB1A3" w:rsidRPr="517EBF80">
        <w:rPr>
          <w:rFonts w:eastAsia="Arial" w:cs="Arial"/>
        </w:rPr>
        <w:t xml:space="preserve">impact on the environment, the safety of personnel or vessels, or individuals are anticipated </w:t>
      </w:r>
      <w:proofErr w:type="gramStart"/>
      <w:r w:rsidR="36EDB1A3" w:rsidRPr="517EBF80">
        <w:rPr>
          <w:rFonts w:eastAsia="Arial" w:cs="Arial"/>
        </w:rPr>
        <w:t>as a result of</w:t>
      </w:r>
      <w:proofErr w:type="gramEnd"/>
      <w:r w:rsidR="36EDB1A3" w:rsidRPr="517EBF80">
        <w:rPr>
          <w:rFonts w:eastAsia="Arial" w:cs="Arial"/>
        </w:rPr>
        <w:t xml:space="preserve"> this policy.</w:t>
      </w:r>
    </w:p>
    <w:p w14:paraId="4F4EE78E" w14:textId="3278359B" w:rsidR="004040B3" w:rsidRPr="004040B3" w:rsidRDefault="004040B3" w:rsidP="004040B3">
      <w:pPr>
        <w:spacing w:after="0" w:line="240" w:lineRule="auto"/>
        <w:textAlignment w:val="baseline"/>
        <w:rPr>
          <w:rFonts w:eastAsia="Times New Roman" w:cs="Arial"/>
        </w:rPr>
      </w:pPr>
    </w:p>
    <w:p w14:paraId="187F96B0" w14:textId="335C3FAB" w:rsidR="00BF0F1D" w:rsidRPr="00E80235" w:rsidRDefault="00A44C95">
      <w:pPr>
        <w:pStyle w:val="Heading1"/>
      </w:pPr>
      <w:r>
        <w:t xml:space="preserve">De-Minimis </w:t>
      </w:r>
      <w:r w:rsidR="00BF0F1D">
        <w:t>Options assessment</w:t>
      </w:r>
    </w:p>
    <w:p w14:paraId="71C489D8" w14:textId="40CFDB6A" w:rsidR="00BF0F1D" w:rsidRDefault="000C647F">
      <w:pPr>
        <w:rPr>
          <w:rFonts w:cs="Arial"/>
          <w:b/>
          <w:bCs/>
        </w:rPr>
      </w:pPr>
      <w:r w:rsidRPr="00124363">
        <w:rPr>
          <w:rFonts w:eastAsia="Arial" w:cs="Arial"/>
          <w:iCs/>
          <w:noProof/>
          <w:szCs w:val="20"/>
        </w:rPr>
        <mc:AlternateContent>
          <mc:Choice Requires="wps">
            <w:drawing>
              <wp:anchor distT="0" distB="0" distL="114300" distR="114300" simplePos="0" relativeHeight="251658250" behindDoc="0" locked="0" layoutInCell="1" allowOverlap="1" wp14:anchorId="5271A2C2" wp14:editId="5ED3024B">
                <wp:simplePos x="0" y="0"/>
                <wp:positionH relativeFrom="column">
                  <wp:posOffset>381000</wp:posOffset>
                </wp:positionH>
                <wp:positionV relativeFrom="paragraph">
                  <wp:posOffset>242570</wp:posOffset>
                </wp:positionV>
                <wp:extent cx="5753100" cy="365760"/>
                <wp:effectExtent l="0" t="0" r="19050" b="15240"/>
                <wp:wrapNone/>
                <wp:docPr id="1310108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5760"/>
                        </a:xfrm>
                        <a:prstGeom prst="rect">
                          <a:avLst/>
                        </a:prstGeom>
                        <a:solidFill>
                          <a:srgbClr val="FFFFFF"/>
                        </a:solidFill>
                        <a:ln w="9525">
                          <a:solidFill>
                            <a:schemeClr val="bg1">
                              <a:lumMod val="85000"/>
                            </a:schemeClr>
                          </a:solidFill>
                          <a:miter lim="800000"/>
                          <a:headEnd/>
                          <a:tailEnd/>
                        </a:ln>
                      </wps:spPr>
                      <wps:txbx>
                        <w:txbxContent>
                          <w:sdt>
                            <w:sdtPr>
                              <w:id w:val="156584868"/>
                            </w:sdtPr>
                            <w:sdtEndPr/>
                            <w:sdtContent>
                              <w:p w14:paraId="2E476F0C" w14:textId="386A3671" w:rsidR="000C647F" w:rsidRDefault="000C647F" w:rsidP="000C647F">
                                <w:r>
                                  <w:t>…</w:t>
                                </w:r>
                                <w:r w:rsidR="006F2D7E">
                                  <w:t>The Merchant Shipping (Port State Control) Regulations 202</w:t>
                                </w:r>
                                <w:r w:rsidR="00435DF8">
                                  <w:t>5</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271A2C2" id="_x0000_t202" coordsize="21600,21600" o:spt="202" path="m,l,21600r21600,l21600,xe">
                <v:stroke joinstyle="miter"/>
                <v:path gradientshapeok="t" o:connecttype="rect"/>
              </v:shapetype>
              <v:shape id="_x0000_s1026" type="#_x0000_t202" style="position:absolute;margin-left:30pt;margin-top:19.1pt;width:453pt;height:28.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" strokecolor="#d8d8d8 [2732]">
                <v:textbox>
                  <w:txbxContent>
                    <w:sdt>
                      <w:sdtPr>
                        <w:id w:val="156584868"/>
                      </w:sdtPr>
                      <w:sdtEndPr/>
                      <w:sdtContent>
                        <w:p w14:paraId="2E476F0C" w14:textId="386A3671" w:rsidR="000C647F" w:rsidRDefault="000C647F" w:rsidP="000C647F">
                          <w:r>
                            <w:t>…</w:t>
                          </w:r>
                          <w:r w:rsidR="006F2D7E">
                            <w:t>The Merchant Shipping (Port State Control) Regulations 202</w:t>
                          </w:r>
                          <w:r w:rsidR="00435DF8">
                            <w:t>5</w:t>
                          </w:r>
                        </w:p>
                      </w:sdtContent>
                    </w:sdt>
                  </w:txbxContent>
                </v:textbox>
              </v:shape>
            </w:pict>
          </mc:Fallback>
        </mc:AlternateContent>
      </w:r>
    </w:p>
    <w:p w14:paraId="4FE02D9C" w14:textId="6C84E19B" w:rsidR="009B3E1A" w:rsidRDefault="009B3E1A" w:rsidP="009B3E1A">
      <w:pPr>
        <w:rPr>
          <w:rFonts w:eastAsia="Arial" w:cs="Arial"/>
          <w:color w:val="000000" w:themeColor="text1"/>
        </w:rPr>
      </w:pPr>
      <w:r w:rsidRPr="00894F0F">
        <w:rPr>
          <w:rFonts w:eastAsia="Arial" w:cs="Arial"/>
          <w:color w:val="000000" w:themeColor="text1"/>
        </w:rPr>
        <w:t>Title:</w:t>
      </w:r>
      <w:r>
        <w:rPr>
          <w:rFonts w:eastAsia="Arial" w:cs="Arial"/>
          <w:color w:val="000000" w:themeColor="text1"/>
        </w:rPr>
        <w:t xml:space="preserve">  </w:t>
      </w:r>
    </w:p>
    <w:p w14:paraId="66429336"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5" behindDoc="0" locked="0" layoutInCell="1" allowOverlap="1" wp14:anchorId="32ED9419" wp14:editId="5F574E29">
                <wp:simplePos x="0" y="0"/>
                <wp:positionH relativeFrom="column">
                  <wp:posOffset>1259205</wp:posOffset>
                </wp:positionH>
                <wp:positionV relativeFrom="paragraph">
                  <wp:posOffset>210820</wp:posOffset>
                </wp:positionV>
                <wp:extent cx="4876800" cy="365760"/>
                <wp:effectExtent l="0" t="0" r="19050" b="15240"/>
                <wp:wrapNone/>
                <wp:docPr id="127586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
                        </a:xfrm>
                        <a:prstGeom prst="rect">
                          <a:avLst/>
                        </a:prstGeom>
                        <a:solidFill>
                          <a:srgbClr val="FFFFFF"/>
                        </a:solidFill>
                        <a:ln w="9525">
                          <a:solidFill>
                            <a:schemeClr val="bg1">
                              <a:lumMod val="85000"/>
                            </a:schemeClr>
                          </a:solidFill>
                          <a:miter lim="800000"/>
                          <a:headEnd/>
                          <a:tailEnd/>
                        </a:ln>
                      </wps:spPr>
                      <wps:txbx>
                        <w:txbxContent>
                          <w:sdt>
                            <w:sdtPr>
                              <w:id w:val="-1411226410"/>
                            </w:sdtPr>
                            <w:sdtEndPr/>
                            <w:sdtContent>
                              <w:p w14:paraId="4B014ADB" w14:textId="38A20B12" w:rsidR="009B3E1A" w:rsidRDefault="006047BE" w:rsidP="009B3E1A">
                                <w:r>
                                  <w:t>Secondary</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ED9419" id="_x0000_s1027" type="#_x0000_t202" style="position:absolute;margin-left:99.15pt;margin-top:16.6pt;width:384pt;height:28.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" strokecolor="#d8d8d8 [2732]">
                <v:textbox>
                  <w:txbxContent>
                    <w:sdt>
                      <w:sdtPr>
                        <w:id w:val="-1411226410"/>
                      </w:sdtPr>
                      <w:sdtEndPr/>
                      <w:sdtContent>
                        <w:p w14:paraId="4B014ADB" w14:textId="38A20B12" w:rsidR="009B3E1A" w:rsidRDefault="006047BE" w:rsidP="009B3E1A">
                          <w:r>
                            <w:t>Secondary</w:t>
                          </w:r>
                        </w:p>
                      </w:sdtContent>
                    </w:sdt>
                  </w:txbxContent>
                </v:textbox>
              </v:shape>
            </w:pict>
          </mc:Fallback>
        </mc:AlternateContent>
      </w:r>
    </w:p>
    <w:p w14:paraId="23165AC8" w14:textId="77777777" w:rsidR="009B3E1A" w:rsidRDefault="009B3E1A" w:rsidP="009B3E1A">
      <w:pPr>
        <w:rPr>
          <w:rFonts w:eastAsia="Arial" w:cs="Arial"/>
          <w:color w:val="000000" w:themeColor="text1"/>
        </w:rPr>
      </w:pPr>
      <w:r w:rsidRPr="00894F0F">
        <w:rPr>
          <w:rFonts w:eastAsia="Arial" w:cs="Arial"/>
          <w:color w:val="000000" w:themeColor="text1"/>
        </w:rPr>
        <w:t>Type of measure:</w:t>
      </w:r>
      <w:r>
        <w:rPr>
          <w:rFonts w:eastAsia="Arial" w:cs="Arial"/>
          <w:color w:val="000000" w:themeColor="text1"/>
        </w:rPr>
        <w:t xml:space="preserve">  </w:t>
      </w:r>
    </w:p>
    <w:p w14:paraId="2BA56E2B" w14:textId="77777777" w:rsidR="009B3E1A" w:rsidRPr="00894F0F"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6" behindDoc="0" locked="0" layoutInCell="1" allowOverlap="1" wp14:anchorId="335E54E2" wp14:editId="44EB41B6">
                <wp:simplePos x="0" y="0"/>
                <wp:positionH relativeFrom="column">
                  <wp:posOffset>1583055</wp:posOffset>
                </wp:positionH>
                <wp:positionV relativeFrom="paragraph">
                  <wp:posOffset>210185</wp:posOffset>
                </wp:positionV>
                <wp:extent cx="4552950" cy="365760"/>
                <wp:effectExtent l="0" t="0" r="19050" b="15240"/>
                <wp:wrapNone/>
                <wp:docPr id="2131158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65760"/>
                        </a:xfrm>
                        <a:prstGeom prst="rect">
                          <a:avLst/>
                        </a:prstGeom>
                        <a:solidFill>
                          <a:srgbClr val="FFFFFF"/>
                        </a:solidFill>
                        <a:ln w="9525">
                          <a:solidFill>
                            <a:schemeClr val="bg1">
                              <a:lumMod val="85000"/>
                            </a:schemeClr>
                          </a:solidFill>
                          <a:miter lim="800000"/>
                          <a:headEnd/>
                          <a:tailEnd/>
                        </a:ln>
                      </wps:spPr>
                      <wps:txbx>
                        <w:txbxContent>
                          <w:sdt>
                            <w:sdtPr>
                              <w:id w:val="-792972086"/>
                            </w:sdtPr>
                            <w:sdtEndPr/>
                            <w:sdtContent>
                              <w:p w14:paraId="4E6FC299" w14:textId="30894AC5" w:rsidR="009B3E1A" w:rsidRDefault="006047BE" w:rsidP="009B3E1A">
                                <w:r>
                                  <w:t>Department for Transport: Maritime and Coastguard Agency</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5E54E2" id="_x0000_s1028" type="#_x0000_t202" style="position:absolute;margin-left:124.65pt;margin-top:16.55pt;width:358.5pt;height:28.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" strokecolor="#d8d8d8 [2732]">
                <v:textbox>
                  <w:txbxContent>
                    <w:sdt>
                      <w:sdtPr>
                        <w:id w:val="-792972086"/>
                      </w:sdtPr>
                      <w:sdtEndPr/>
                      <w:sdtContent>
                        <w:p w14:paraId="4E6FC299" w14:textId="30894AC5" w:rsidR="009B3E1A" w:rsidRDefault="006047BE" w:rsidP="009B3E1A">
                          <w:r>
                            <w:t>Department for Transport: Maritime and Coastguard Agency</w:t>
                          </w:r>
                        </w:p>
                      </w:sdtContent>
                    </w:sdt>
                  </w:txbxContent>
                </v:textbox>
              </v:shape>
            </w:pict>
          </mc:Fallback>
        </mc:AlternateContent>
      </w:r>
    </w:p>
    <w:p w14:paraId="0480345A" w14:textId="77777777" w:rsidR="009B3E1A" w:rsidRDefault="009B3E1A" w:rsidP="009B3E1A">
      <w:pPr>
        <w:rPr>
          <w:rFonts w:eastAsia="Arial" w:cs="Arial"/>
          <w:color w:val="000000" w:themeColor="text1"/>
        </w:rPr>
      </w:pPr>
      <w:r w:rsidRPr="00894F0F">
        <w:rPr>
          <w:rFonts w:eastAsia="Arial" w:cs="Arial"/>
          <w:color w:val="000000" w:themeColor="text1"/>
        </w:rPr>
        <w:t>Department or agency:</w:t>
      </w:r>
    </w:p>
    <w:p w14:paraId="4565142C" w14:textId="77777777" w:rsidR="009B3E1A" w:rsidRPr="00894F0F" w:rsidRDefault="009B3E1A" w:rsidP="009B3E1A">
      <w:pPr>
        <w:rPr>
          <w:rFonts w:eastAsia="Arial" w:cs="Arial"/>
          <w:color w:val="000000" w:themeColor="text1"/>
        </w:rPr>
      </w:pPr>
    </w:p>
    <w:p w14:paraId="51C3ADA8" w14:textId="043F9FC8" w:rsidR="009B3E1A" w:rsidRPr="00894F0F" w:rsidRDefault="42D90A33" w:rsidP="535BB93C">
      <w:pPr>
        <w:rPr>
          <w:rFonts w:eastAsia="Arial" w:cs="Arial"/>
          <w:color w:val="000000" w:themeColor="text1"/>
        </w:rPr>
      </w:pPr>
      <w:r w:rsidRPr="535BB93C">
        <w:rPr>
          <w:rFonts w:eastAsia="Arial" w:cs="Arial"/>
          <w:color w:val="000000" w:themeColor="text1"/>
        </w:rPr>
        <w:t>DM</w:t>
      </w:r>
      <w:r w:rsidR="578F15C4" w:rsidRPr="535BB93C">
        <w:rPr>
          <w:rFonts w:eastAsia="Arial" w:cs="Arial"/>
          <w:color w:val="000000" w:themeColor="text1"/>
        </w:rPr>
        <w:t xml:space="preserve">A number:  </w:t>
      </w:r>
      <w:r w:rsidR="009B3E1A">
        <w:rPr>
          <w:noProof/>
        </w:rPr>
        <mc:AlternateContent>
          <mc:Choice Requires="wps">
            <w:drawing>
              <wp:inline distT="0" distB="0" distL="114300" distR="114300" wp14:anchorId="604E4EB5" wp14:editId="6D5635FB">
                <wp:extent cx="4708525" cy="365760"/>
                <wp:effectExtent l="0" t="0" r="15875" b="15240"/>
                <wp:docPr id="627992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525" cy="365760"/>
                        </a:xfrm>
                        <a:prstGeom prst="rect">
                          <a:avLst/>
                        </a:prstGeom>
                        <a:solidFill>
                          <a:srgbClr val="FFFFFF"/>
                        </a:solidFill>
                        <a:ln w="9525">
                          <a:solidFill>
                            <a:schemeClr val="bg1">
                              <a:lumMod val="85000"/>
                            </a:schemeClr>
                          </a:solidFill>
                          <a:miter lim="800000"/>
                          <a:headEnd/>
                          <a:tailEnd/>
                        </a:ln>
                      </wps:spPr>
                      <wps:txbx>
                        <w:txbxContent>
                          <w:sdt>
                            <w:sdtPr>
                              <w:id w:val="1137001147"/>
                            </w:sdtPr>
                            <w:sdtEndPr/>
                            <w:sdtContent>
                              <w:p w14:paraId="4F7189A5" w14:textId="7D8A9B95" w:rsidR="009B3E1A" w:rsidRDefault="007D658A" w:rsidP="009B3E1A">
                                <w:r w:rsidRPr="007D658A">
                                  <w:rPr>
                                    <w:b/>
                                    <w:bCs/>
                                  </w:rPr>
                                  <w:t xml:space="preserve"> DfTDMA352o.</w:t>
                                </w:r>
                              </w:p>
                            </w:sdtContent>
                          </w:sdt>
                        </w:txbxContent>
                      </wps:txbx>
                      <wps:bodyPr rot="0" vert="horz" wrap="square" lIns="91440" tIns="45720" rIns="91440" bIns="45720" anchor="t" anchorCtr="0">
                        <a:noAutofit/>
                      </wps:bodyPr>
                    </wps:wsp>
                  </a:graphicData>
                </a:graphic>
              </wp:inline>
            </w:drawing>
          </mc:Choice>
          <mc:Fallback>
            <w:pict>
              <v:shape w14:anchorId="604E4EB5" id="Text Box 2" o:spid="_x0000_s1029" type="#_x0000_t202" style="width:370.75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" strokecolor="#d8d8d8 [2732]">
                <v:textbox>
                  <w:txbxContent>
                    <w:sdt>
                      <w:sdtPr>
                        <w:id w:val="1137001147"/>
                      </w:sdtPr>
                      <w:sdtEndPr/>
                      <w:sdtContent>
                        <w:p w14:paraId="4F7189A5" w14:textId="7D8A9B95" w:rsidR="009B3E1A" w:rsidRDefault="007D658A" w:rsidP="009B3E1A">
                          <w:r w:rsidRPr="007D658A">
                            <w:rPr>
                              <w:b/>
                              <w:bCs/>
                            </w:rPr>
                            <w:t xml:space="preserve"> DfTDMA352o.</w:t>
                          </w:r>
                        </w:p>
                      </w:sdtContent>
                    </w:sdt>
                  </w:txbxContent>
                </v:textbox>
                <w10:anchorlock/>
              </v:shape>
            </w:pict>
          </mc:Fallback>
        </mc:AlternateContent>
      </w:r>
    </w:p>
    <w:p w14:paraId="5AE9DF6B"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7" behindDoc="0" locked="0" layoutInCell="1" allowOverlap="1" wp14:anchorId="2730CEEC" wp14:editId="01C5DA2C">
                <wp:simplePos x="0" y="0"/>
                <wp:positionH relativeFrom="margin">
                  <wp:align>right</wp:align>
                </wp:positionH>
                <wp:positionV relativeFrom="paragraph">
                  <wp:posOffset>219075</wp:posOffset>
                </wp:positionV>
                <wp:extent cx="4448175" cy="365760"/>
                <wp:effectExtent l="0" t="0" r="28575" b="15240"/>
                <wp:wrapNone/>
                <wp:docPr id="127268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65760"/>
                        </a:xfrm>
                        <a:prstGeom prst="rect">
                          <a:avLst/>
                        </a:prstGeom>
                        <a:solidFill>
                          <a:srgbClr val="FFFFFF"/>
                        </a:solidFill>
                        <a:ln w="9525">
                          <a:solidFill>
                            <a:schemeClr val="bg1">
                              <a:lumMod val="85000"/>
                            </a:schemeClr>
                          </a:solidFill>
                          <a:miter lim="800000"/>
                          <a:headEnd/>
                          <a:tailEnd/>
                        </a:ln>
                      </wps:spPr>
                      <wps:txbx>
                        <w:txbxContent>
                          <w:sdt>
                            <w:sdtPr>
                              <w:id w:val="1298952757"/>
                            </w:sdtPr>
                            <w:sdtEndPr/>
                            <w:sdtContent>
                              <w:p w14:paraId="4126B632"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30CEEC" id="_x0000_s1030" type="#_x0000_t202" style="position:absolute;margin-left:299.05pt;margin-top:17.25pt;width:350.25pt;height:28.8pt;z-index:25165824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" strokecolor="#d8d8d8 [2732]">
                <v:textbox>
                  <w:txbxContent>
                    <w:sdt>
                      <w:sdtPr>
                        <w:id w:val="1298952757"/>
                      </w:sdtPr>
                      <w:sdtEndPr/>
                      <w:sdtContent>
                        <w:p w14:paraId="4126B632" w14:textId="77777777" w:rsidR="009B3E1A" w:rsidRDefault="009B3E1A" w:rsidP="009B3E1A">
                          <w:r>
                            <w:t>…</w:t>
                          </w:r>
                        </w:p>
                      </w:sdtContent>
                    </w:sdt>
                  </w:txbxContent>
                </v:textbox>
                <w10:wrap anchorx="margin"/>
              </v:shape>
            </w:pict>
          </mc:Fallback>
        </mc:AlternateContent>
      </w:r>
    </w:p>
    <w:p w14:paraId="592D0075" w14:textId="0EA38FF7" w:rsidR="009B3E1A" w:rsidRPr="00894F0F" w:rsidRDefault="009B3E1A" w:rsidP="009B3E1A">
      <w:pPr>
        <w:rPr>
          <w:rFonts w:eastAsia="Arial" w:cs="Arial"/>
          <w:color w:val="000000" w:themeColor="text1"/>
        </w:rPr>
      </w:pPr>
      <w:r w:rsidRPr="00894F0F">
        <w:rPr>
          <w:rFonts w:eastAsia="Arial" w:cs="Arial"/>
          <w:color w:val="000000" w:themeColor="text1"/>
        </w:rPr>
        <w:t xml:space="preserve">RPC </w:t>
      </w:r>
      <w:r w:rsidR="00F94174">
        <w:rPr>
          <w:rFonts w:eastAsia="Arial" w:cs="Arial"/>
          <w:color w:val="000000" w:themeColor="text1"/>
        </w:rPr>
        <w:t>Register R</w:t>
      </w:r>
      <w:r w:rsidRPr="00894F0F">
        <w:rPr>
          <w:rFonts w:eastAsia="Arial" w:cs="Arial"/>
          <w:color w:val="000000" w:themeColor="text1"/>
        </w:rPr>
        <w:t>eference:</w:t>
      </w:r>
      <w:r>
        <w:rPr>
          <w:rFonts w:eastAsia="Arial" w:cs="Arial"/>
          <w:color w:val="000000" w:themeColor="text1"/>
        </w:rPr>
        <w:t xml:space="preserve">  </w:t>
      </w:r>
    </w:p>
    <w:p w14:paraId="2E777A9F"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8" behindDoc="0" locked="0" layoutInCell="1" allowOverlap="1" wp14:anchorId="20B78EEB" wp14:editId="3CF27EAD">
                <wp:simplePos x="0" y="0"/>
                <wp:positionH relativeFrom="column">
                  <wp:posOffset>1525905</wp:posOffset>
                </wp:positionH>
                <wp:positionV relativeFrom="paragraph">
                  <wp:posOffset>237490</wp:posOffset>
                </wp:positionV>
                <wp:extent cx="4610100" cy="365760"/>
                <wp:effectExtent l="0" t="0" r="19050" b="15240"/>
                <wp:wrapNone/>
                <wp:docPr id="757525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65760"/>
                        </a:xfrm>
                        <a:prstGeom prst="rect">
                          <a:avLst/>
                        </a:prstGeom>
                        <a:solidFill>
                          <a:srgbClr val="FFFFFF"/>
                        </a:solidFill>
                        <a:ln w="9525">
                          <a:solidFill>
                            <a:schemeClr val="bg1">
                              <a:lumMod val="85000"/>
                            </a:schemeClr>
                          </a:solidFill>
                          <a:miter lim="800000"/>
                          <a:headEnd/>
                          <a:tailEnd/>
                        </a:ln>
                      </wps:spPr>
                      <wps:txbx>
                        <w:txbxContent>
                          <w:sdt>
                            <w:sdtPr>
                              <w:id w:val="-2042806483"/>
                            </w:sdtPr>
                            <w:sdtEndPr/>
                            <w:sdtContent>
                              <w:p w14:paraId="79C8929D" w14:textId="50879AA5" w:rsidR="009B3E1A" w:rsidRDefault="00D24833" w:rsidP="009B3E1A">
                                <w:r>
                                  <w:t>HQ_Inspectionops@mcga.gov.</w:t>
                                </w:r>
                                <w:r w:rsidR="00FF6C33" w:rsidDel="00D24833">
                                  <w:t>uk</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0B78EEB" id="_x0000_s1031" type="#_x0000_t202" style="position:absolute;margin-left:120.15pt;margin-top:18.7pt;width:363pt;height:28.8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" strokecolor="#d8d8d8 [2732]">
                <v:textbox>
                  <w:txbxContent>
                    <w:sdt>
                      <w:sdtPr>
                        <w:id w:val="-2042806483"/>
                      </w:sdtPr>
                      <w:sdtEndPr/>
                      <w:sdtContent>
                        <w:p w14:paraId="79C8929D" w14:textId="50879AA5" w:rsidR="009B3E1A" w:rsidRDefault="00D24833" w:rsidP="009B3E1A">
                          <w:r>
                            <w:t>HQ_Inspectionops@mcga.gov.</w:t>
                          </w:r>
                          <w:r w:rsidR="00FF6C33" w:rsidDel="00D24833">
                            <w:t>uk</w:t>
                          </w:r>
                        </w:p>
                      </w:sdtContent>
                    </w:sdt>
                  </w:txbxContent>
                </v:textbox>
              </v:shape>
            </w:pict>
          </mc:Fallback>
        </mc:AlternateContent>
      </w:r>
    </w:p>
    <w:p w14:paraId="38A7F1BD" w14:textId="57549B9A" w:rsidR="009B3E1A" w:rsidRPr="00894F0F" w:rsidRDefault="009B3E1A" w:rsidP="009B3E1A">
      <w:pPr>
        <w:rPr>
          <w:rFonts w:eastAsia="Arial" w:cs="Arial"/>
          <w:color w:val="000000" w:themeColor="text1"/>
        </w:rPr>
      </w:pPr>
      <w:r w:rsidRPr="00894F0F">
        <w:rPr>
          <w:rFonts w:eastAsia="Arial" w:cs="Arial"/>
          <w:color w:val="000000" w:themeColor="text1"/>
        </w:rPr>
        <w:t>Contact for enquiries:</w:t>
      </w:r>
      <w:r>
        <w:rPr>
          <w:rFonts w:eastAsia="Arial" w:cs="Arial"/>
          <w:color w:val="000000" w:themeColor="text1"/>
        </w:rPr>
        <w:t xml:space="preserve">  </w:t>
      </w:r>
    </w:p>
    <w:p w14:paraId="1DF1C08B" w14:textId="77AE1D13" w:rsidR="009B3E1A" w:rsidRDefault="009B3E1A" w:rsidP="009B3E1A">
      <w:pPr>
        <w:rPr>
          <w:rFonts w:eastAsia="Arial" w:cs="Arial"/>
          <w:color w:val="000000" w:themeColor="text1"/>
        </w:rPr>
      </w:pPr>
    </w:p>
    <w:p w14:paraId="5E746904" w14:textId="6D9E62DA" w:rsidR="009B3E1A" w:rsidRPr="00894F0F" w:rsidRDefault="00FF6C33"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9" behindDoc="0" locked="0" layoutInCell="1" allowOverlap="1" wp14:anchorId="3DF27A41" wp14:editId="5224DDE6">
                <wp:simplePos x="0" y="0"/>
                <wp:positionH relativeFrom="column">
                  <wp:posOffset>468187</wp:posOffset>
                </wp:positionH>
                <wp:positionV relativeFrom="paragraph">
                  <wp:posOffset>-64120</wp:posOffset>
                </wp:positionV>
                <wp:extent cx="5695950" cy="365760"/>
                <wp:effectExtent l="0" t="0" r="19050" b="15240"/>
                <wp:wrapNone/>
                <wp:docPr id="181345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65760"/>
                        </a:xfrm>
                        <a:prstGeom prst="rect">
                          <a:avLst/>
                        </a:prstGeom>
                        <a:solidFill>
                          <a:srgbClr val="FFFFFF"/>
                        </a:solidFill>
                        <a:ln w="9525">
                          <a:solidFill>
                            <a:schemeClr val="bg1">
                              <a:lumMod val="85000"/>
                            </a:schemeClr>
                          </a:solidFill>
                          <a:miter lim="800000"/>
                          <a:headEnd/>
                          <a:tailEnd/>
                        </a:ln>
                      </wps:spPr>
                      <wps:txbx>
                        <w:txbxContent>
                          <w:sdt>
                            <w:sdtPr>
                              <w:id w:val="1083115024"/>
                            </w:sdtPr>
                            <w:sdtEndPr/>
                            <w:sdtContent>
                              <w:p w14:paraId="021A14D0" w14:textId="4054B402" w:rsidR="009B3E1A" w:rsidRDefault="006C5471" w:rsidP="009B3E1A">
                                <w:r>
                                  <w:t>23/10/2024</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27A41" id="_x0000_s1032" type="#_x0000_t202" style="position:absolute;margin-left:36.85pt;margin-top:-5.05pt;width:448.5pt;height:28.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" strokecolor="#d8d8d8 [2732]">
                <v:textbox>
                  <w:txbxContent>
                    <w:sdt>
                      <w:sdtPr>
                        <w:id w:val="1083115024"/>
                      </w:sdtPr>
                      <w:sdtEndPr/>
                      <w:sdtContent>
                        <w:p w14:paraId="021A14D0" w14:textId="4054B402" w:rsidR="009B3E1A" w:rsidRDefault="006C5471" w:rsidP="009B3E1A">
                          <w:r>
                            <w:t>23/10/2024</w:t>
                          </w:r>
                        </w:p>
                      </w:sdtContent>
                    </w:sdt>
                  </w:txbxContent>
                </v:textbox>
              </v:shape>
            </w:pict>
          </mc:Fallback>
        </mc:AlternateContent>
      </w:r>
      <w:r w:rsidR="009B3E1A" w:rsidRPr="00894F0F">
        <w:rPr>
          <w:rFonts w:eastAsia="Arial" w:cs="Arial"/>
          <w:color w:val="000000" w:themeColor="text1"/>
        </w:rPr>
        <w:t>Date:</w:t>
      </w:r>
      <w:r w:rsidR="009B3E1A">
        <w:rPr>
          <w:rFonts w:eastAsia="Arial" w:cs="Arial"/>
          <w:color w:val="000000" w:themeColor="text1"/>
        </w:rPr>
        <w:t xml:space="preserve">  </w:t>
      </w:r>
    </w:p>
    <w:p w14:paraId="3808F73A" w14:textId="77777777" w:rsidR="009B3E1A" w:rsidRDefault="009B3E1A">
      <w:pPr>
        <w:rPr>
          <w:rFonts w:cs="Arial"/>
          <w:b/>
          <w:bCs/>
        </w:rPr>
      </w:pPr>
    </w:p>
    <w:p w14:paraId="419B443C" w14:textId="77777777" w:rsidR="009E2B08" w:rsidRPr="00345E74" w:rsidRDefault="009E2B08">
      <w:pPr>
        <w:rPr>
          <w:rFonts w:ascii="Times New Roman" w:eastAsia="Times New Roman" w:hAnsi="Times New Roman" w:cs="Times New Roman"/>
          <w:b/>
          <w:bCs/>
          <w:szCs w:val="24"/>
        </w:rPr>
      </w:pPr>
    </w:p>
    <w:p w14:paraId="25E41E10" w14:textId="625D85CE" w:rsidR="00BF0F1D" w:rsidRPr="00BA25AB" w:rsidRDefault="003A47AD" w:rsidP="00BA25AB">
      <w:pPr>
        <w:pStyle w:val="Heading2"/>
        <w:spacing w:before="0" w:after="0"/>
        <w:rPr>
          <w:rFonts w:cs="Arial"/>
          <w:sz w:val="24"/>
          <w:szCs w:val="24"/>
        </w:rPr>
      </w:pPr>
      <w:r w:rsidRPr="00BA25AB">
        <w:rPr>
          <w:rFonts w:cs="Arial"/>
          <w:sz w:val="24"/>
          <w:szCs w:val="24"/>
        </w:rPr>
        <w:t xml:space="preserve">1. </w:t>
      </w:r>
      <w:r w:rsidR="00BF0F1D" w:rsidRPr="00BA25AB">
        <w:rPr>
          <w:rFonts w:cs="Arial"/>
          <w:sz w:val="24"/>
          <w:szCs w:val="24"/>
        </w:rPr>
        <w:t xml:space="preserve">Summary of proposal </w:t>
      </w:r>
    </w:p>
    <w:sdt>
      <w:sdtPr>
        <w:rPr>
          <w:rFonts w:cs="Arial"/>
        </w:rPr>
        <w:id w:val="-1097631917"/>
        <w:placeholder>
          <w:docPart w:val="DefaultPlaceholder_-1854013440"/>
        </w:placeholder>
      </w:sdtPr>
      <w:sdtEndPr/>
      <w:sdtContent>
        <w:sdt>
          <w:sdtPr>
            <w:rPr>
              <w:rFonts w:cs="Arial"/>
            </w:rPr>
            <w:id w:val="468628481"/>
            <w:placeholder>
              <w:docPart w:val="DefaultPlaceholder_-1854013440"/>
            </w:placeholder>
          </w:sdtPr>
          <w:sdtEndPr/>
          <w:sdtContent>
            <w:p w14:paraId="0BF90232" w14:textId="001A3556" w:rsidR="00CB3247" w:rsidRPr="00BA25AB" w:rsidRDefault="00CB3247" w:rsidP="00BA25AB">
              <w:pPr>
                <w:spacing w:after="0"/>
                <w:jc w:val="both"/>
                <w:rPr>
                  <w:rFonts w:cs="Arial"/>
                  <w:szCs w:val="24"/>
                </w:rPr>
              </w:pPr>
            </w:p>
            <w:sdt>
              <w:sdtPr>
                <w:rPr>
                  <w:rFonts w:cs="Arial"/>
                </w:rPr>
                <w:id w:val="647567956"/>
                <w:placeholder>
                  <w:docPart w:val="BB897E1FE70845D1A14AA4259E4C6F4D"/>
                </w:placeholder>
              </w:sdtPr>
              <w:sdtEndPr/>
              <w:sdtContent>
                <w:p w14:paraId="0DFFCE5D" w14:textId="22999BD6" w:rsidR="00D01C9E" w:rsidRDefault="00D01C9E" w:rsidP="00F0528A">
                  <w:pPr>
                    <w:spacing w:after="0"/>
                    <w:jc w:val="both"/>
                    <w:rPr>
                      <w:rFonts w:cs="Arial"/>
                      <w:color w:val="0B0C0C"/>
                      <w:szCs w:val="24"/>
                      <w:shd w:val="clear" w:color="auto" w:fill="FFFFFF"/>
                    </w:rPr>
                  </w:pPr>
                </w:p>
                <w:p w14:paraId="67E359FD" w14:textId="32D19C65" w:rsidR="00920CB5" w:rsidRDefault="0015363E" w:rsidP="00BA25AB">
                  <w:pPr>
                    <w:spacing w:after="0"/>
                    <w:rPr>
                      <w:rFonts w:cs="Arial"/>
                      <w:color w:val="0B0C0C"/>
                      <w:shd w:val="clear" w:color="auto" w:fill="FFFFFF"/>
                    </w:rPr>
                  </w:pPr>
                  <w:r>
                    <w:rPr>
                      <w:rFonts w:cs="Arial"/>
                      <w:color w:val="0B0C0C"/>
                      <w:shd w:val="clear" w:color="auto" w:fill="FFFFFF"/>
                    </w:rPr>
                    <w:t xml:space="preserve">The 2011 regulation apply to foreign ships calling at a port or anchorage in the UK. </w:t>
                  </w:r>
                  <w:r w:rsidR="00020518" w:rsidRPr="2E8C4C65">
                    <w:rPr>
                      <w:rFonts w:cs="Arial"/>
                      <w:color w:val="0B0C0C"/>
                      <w:shd w:val="clear" w:color="auto" w:fill="FFFFFF"/>
                    </w:rPr>
                    <w:t xml:space="preserve">The policy proposal of these regulations is to </w:t>
                  </w:r>
                  <w:r w:rsidR="0078664C">
                    <w:rPr>
                      <w:rFonts w:cs="Arial"/>
                      <w:color w:val="0B0C0C"/>
                      <w:shd w:val="clear" w:color="auto" w:fill="FFFFFF"/>
                    </w:rPr>
                    <w:t>update</w:t>
                  </w:r>
                  <w:r w:rsidR="00920CB5" w:rsidRPr="2E8C4C65">
                    <w:rPr>
                      <w:rFonts w:cs="Arial"/>
                      <w:color w:val="0B0C0C"/>
                      <w:shd w:val="clear" w:color="auto" w:fill="FFFFFF"/>
                    </w:rPr>
                    <w:t xml:space="preserve"> the 2011 Regulations in line with the Paris</w:t>
                  </w:r>
                  <w:r w:rsidR="006441EC">
                    <w:rPr>
                      <w:rFonts w:cs="Arial"/>
                      <w:color w:val="0B0C0C"/>
                      <w:shd w:val="clear" w:color="auto" w:fill="FFFFFF"/>
                    </w:rPr>
                    <w:t xml:space="preserve"> </w:t>
                  </w:r>
                  <w:r w:rsidR="00BC4D5C">
                    <w:rPr>
                      <w:rFonts w:cs="Arial"/>
                      <w:color w:val="0B0C0C"/>
                      <w:shd w:val="clear" w:color="auto" w:fill="FFFFFF"/>
                    </w:rPr>
                    <w:t>Memorandum of Understanding (MOU)</w:t>
                  </w:r>
                  <w:r w:rsidR="00920CB5" w:rsidRPr="2E8C4C65">
                    <w:rPr>
                      <w:rFonts w:cs="Arial"/>
                      <w:color w:val="0B0C0C"/>
                      <w:shd w:val="clear" w:color="auto" w:fill="FFFFFF"/>
                    </w:rPr>
                    <w:t xml:space="preserve"> instructions </w:t>
                  </w:r>
                  <w:r w:rsidR="00453FC3" w:rsidRPr="6E3CA8CF">
                    <w:rPr>
                      <w:rFonts w:cs="Arial"/>
                      <w:color w:val="0B0C0C"/>
                    </w:rPr>
                    <w:t>by adding the following International Conventions</w:t>
                  </w:r>
                  <w:r w:rsidR="68A10915" w:rsidRPr="6E3CA8CF">
                    <w:rPr>
                      <w:rFonts w:cs="Arial"/>
                      <w:color w:val="0B0C0C"/>
                    </w:rPr>
                    <w:t>:</w:t>
                  </w:r>
                  <w:r w:rsidR="00FC10F2" w:rsidRPr="00FC10F2">
                    <w:t xml:space="preserve"> </w:t>
                  </w:r>
                  <w:r w:rsidR="005C23BE" w:rsidRPr="6E3CA8CF">
                    <w:rPr>
                      <w:rFonts w:cs="Arial"/>
                      <w:color w:val="0B0C0C"/>
                    </w:rPr>
                    <w:t>t</w:t>
                  </w:r>
                  <w:r w:rsidR="00FC10F2" w:rsidRPr="6E3CA8CF">
                    <w:rPr>
                      <w:rFonts w:cs="Arial"/>
                      <w:color w:val="0B0C0C"/>
                    </w:rPr>
                    <w:t>he Nairobi International Convention on the Removal of Wrecks (Nairobi WRC 2007):   the International Convention on the Control of Harmful Anti-Fouling Systems on Ships, 2001, the International Convention on Civil Liability for Bunker Oil Pollution Damage, 2001, the International Convention for the Control and Management of Ships’ Ballast Water Management and Sediment, 2004 (BWM) and the Maritime Labour Convention (MLC) 2006</w:t>
                  </w:r>
                  <w:r w:rsidR="000C70B6">
                    <w:rPr>
                      <w:rFonts w:cs="Arial"/>
                      <w:color w:val="0B0C0C"/>
                    </w:rPr>
                    <w:t>, and making clarification amendments</w:t>
                  </w:r>
                  <w:r w:rsidR="00FC10F2" w:rsidRPr="6E3CA8CF">
                    <w:rPr>
                      <w:rFonts w:cs="Arial"/>
                      <w:color w:val="0B0C0C"/>
                    </w:rPr>
                    <w:t>.</w:t>
                  </w:r>
                  <w:r w:rsidR="00920CB5" w:rsidRPr="2E8C4C65">
                    <w:rPr>
                      <w:rFonts w:cs="Arial"/>
                      <w:color w:val="0B0C0C"/>
                      <w:shd w:val="clear" w:color="auto" w:fill="FFFFFF"/>
                    </w:rPr>
                    <w:t xml:space="preserve">  As the EU Directive references in the current </w:t>
                  </w:r>
                  <w:r w:rsidR="006F4B15">
                    <w:rPr>
                      <w:rFonts w:cs="Arial"/>
                      <w:color w:val="0B0C0C"/>
                      <w:shd w:val="clear" w:color="auto" w:fill="FFFFFF"/>
                    </w:rPr>
                    <w:t>R</w:t>
                  </w:r>
                  <w:r w:rsidR="00920CB5" w:rsidRPr="2E8C4C65">
                    <w:rPr>
                      <w:rFonts w:cs="Arial"/>
                      <w:color w:val="0B0C0C"/>
                      <w:shd w:val="clear" w:color="auto" w:fill="FFFFFF"/>
                    </w:rPr>
                    <w:t>egulation</w:t>
                  </w:r>
                  <w:r w:rsidR="006F4B15">
                    <w:rPr>
                      <w:rFonts w:cs="Arial"/>
                      <w:color w:val="0B0C0C"/>
                      <w:shd w:val="clear" w:color="auto" w:fill="FFFFFF"/>
                    </w:rPr>
                    <w:t>s</w:t>
                  </w:r>
                  <w:r w:rsidR="00920CB5" w:rsidRPr="2E8C4C65">
                    <w:rPr>
                      <w:rFonts w:cs="Arial"/>
                      <w:color w:val="0B0C0C"/>
                      <w:shd w:val="clear" w:color="auto" w:fill="FFFFFF"/>
                    </w:rPr>
                    <w:t xml:space="preserve"> are based </w:t>
                  </w:r>
                  <w:r w:rsidR="006F4B15">
                    <w:rPr>
                      <w:rFonts w:cs="Arial"/>
                      <w:color w:val="0B0C0C"/>
                      <w:shd w:val="clear" w:color="auto" w:fill="FFFFFF"/>
                    </w:rPr>
                    <w:t>on</w:t>
                  </w:r>
                  <w:r w:rsidR="00920CB5" w:rsidRPr="2E8C4C65">
                    <w:rPr>
                      <w:rFonts w:cs="Arial"/>
                      <w:color w:val="0B0C0C"/>
                      <w:shd w:val="clear" w:color="auto" w:fill="FFFFFF"/>
                    </w:rPr>
                    <w:t xml:space="preserve"> the Paris MOU text,</w:t>
                  </w:r>
                  <w:r w:rsidR="00FF7A0D">
                    <w:rPr>
                      <w:rFonts w:cs="Arial"/>
                      <w:color w:val="0B0C0C"/>
                      <w:shd w:val="clear" w:color="auto" w:fill="FFFFFF"/>
                    </w:rPr>
                    <w:t xml:space="preserve"> the draft SI replaces those</w:t>
                  </w:r>
                  <w:r w:rsidR="00920CB5" w:rsidRPr="2E8C4C65">
                    <w:rPr>
                      <w:rFonts w:cs="Arial"/>
                      <w:color w:val="0B0C0C"/>
                      <w:shd w:val="clear" w:color="auto" w:fill="FFFFFF"/>
                    </w:rPr>
                    <w:t xml:space="preserve"> references with </w:t>
                  </w:r>
                  <w:r w:rsidR="000468B2">
                    <w:rPr>
                      <w:rFonts w:cs="Arial"/>
                      <w:color w:val="0B0C0C"/>
                      <w:shd w:val="clear" w:color="auto" w:fill="FFFFFF"/>
                    </w:rPr>
                    <w:t>references</w:t>
                  </w:r>
                  <w:r w:rsidR="008518BA">
                    <w:rPr>
                      <w:rFonts w:cs="Arial"/>
                      <w:color w:val="0B0C0C"/>
                      <w:shd w:val="clear" w:color="auto" w:fill="FFFFFF"/>
                    </w:rPr>
                    <w:t xml:space="preserve"> </w:t>
                  </w:r>
                  <w:r w:rsidR="00A30EDF">
                    <w:rPr>
                      <w:rFonts w:cs="Arial"/>
                      <w:color w:val="0B0C0C"/>
                      <w:shd w:val="clear" w:color="auto" w:fill="FFFFFF"/>
                    </w:rPr>
                    <w:t xml:space="preserve">to </w:t>
                  </w:r>
                  <w:r w:rsidR="00A30EDF" w:rsidRPr="2E8C4C65">
                    <w:rPr>
                      <w:rFonts w:cs="Arial"/>
                      <w:color w:val="0B0C0C"/>
                      <w:shd w:val="clear" w:color="auto" w:fill="FFFFFF"/>
                    </w:rPr>
                    <w:t>equivalent</w:t>
                  </w:r>
                  <w:r w:rsidR="00561616">
                    <w:rPr>
                      <w:rFonts w:cs="Arial"/>
                      <w:color w:val="0B0C0C"/>
                      <w:shd w:val="clear" w:color="auto" w:fill="FFFFFF"/>
                    </w:rPr>
                    <w:t xml:space="preserve"> text</w:t>
                  </w:r>
                  <w:r w:rsidR="00CD50F1">
                    <w:rPr>
                      <w:rFonts w:cs="Arial"/>
                      <w:color w:val="0B0C0C"/>
                      <w:shd w:val="clear" w:color="auto" w:fill="FFFFFF"/>
                    </w:rPr>
                    <w:t xml:space="preserve"> in</w:t>
                  </w:r>
                  <w:r w:rsidR="00920CB5" w:rsidRPr="2E8C4C65">
                    <w:rPr>
                      <w:rFonts w:cs="Arial"/>
                      <w:color w:val="0B0C0C"/>
                      <w:shd w:val="clear" w:color="auto" w:fill="FFFFFF"/>
                    </w:rPr>
                    <w:t xml:space="preserve"> the Paris MOU with negligible </w:t>
                  </w:r>
                  <w:r w:rsidR="00DC03E0">
                    <w:rPr>
                      <w:rFonts w:cs="Arial"/>
                      <w:color w:val="0B0C0C"/>
                      <w:shd w:val="clear" w:color="auto" w:fill="FFFFFF"/>
                    </w:rPr>
                    <w:t>effect</w:t>
                  </w:r>
                  <w:r w:rsidR="00C057FB">
                    <w:rPr>
                      <w:rFonts w:cs="Arial"/>
                      <w:color w:val="0B0C0C"/>
                      <w:shd w:val="clear" w:color="auto" w:fill="FFFFFF"/>
                    </w:rPr>
                    <w:t xml:space="preserve"> </w:t>
                  </w:r>
                  <w:r w:rsidR="00920CB5" w:rsidRPr="2E8C4C65">
                    <w:rPr>
                      <w:rFonts w:cs="Arial"/>
                      <w:color w:val="0B0C0C"/>
                      <w:shd w:val="clear" w:color="auto" w:fill="FFFFFF"/>
                    </w:rPr>
                    <w:t xml:space="preserve">on the </w:t>
                  </w:r>
                  <w:r w:rsidR="00C057FB">
                    <w:rPr>
                      <w:rFonts w:cs="Arial"/>
                      <w:color w:val="0B0C0C"/>
                      <w:shd w:val="clear" w:color="auto" w:fill="FFFFFF"/>
                    </w:rPr>
                    <w:t xml:space="preserve">practical application </w:t>
                  </w:r>
                  <w:r w:rsidR="000E6AEC">
                    <w:rPr>
                      <w:rFonts w:cs="Arial"/>
                      <w:color w:val="0B0C0C"/>
                      <w:shd w:val="clear" w:color="auto" w:fill="FFFFFF"/>
                    </w:rPr>
                    <w:t>of the</w:t>
                  </w:r>
                  <w:r w:rsidR="00873DF0">
                    <w:rPr>
                      <w:rFonts w:cs="Arial"/>
                      <w:color w:val="0B0C0C"/>
                      <w:shd w:val="clear" w:color="auto" w:fill="FFFFFF"/>
                    </w:rPr>
                    <w:t xml:space="preserve"> revised</w:t>
                  </w:r>
                  <w:r w:rsidR="00920CB5" w:rsidRPr="2E8C4C65">
                    <w:rPr>
                      <w:rFonts w:cs="Arial"/>
                      <w:color w:val="0B0C0C"/>
                      <w:shd w:val="clear" w:color="auto" w:fill="FFFFFF"/>
                    </w:rPr>
                    <w:t xml:space="preserve"> provisions. </w:t>
                  </w:r>
                </w:p>
                <w:p w14:paraId="485E78E6" w14:textId="77777777" w:rsidR="00920CB5" w:rsidRPr="00BA25AB" w:rsidRDefault="00920CB5" w:rsidP="00BA25AB">
                  <w:pPr>
                    <w:spacing w:after="0"/>
                    <w:rPr>
                      <w:rFonts w:cs="Arial"/>
                      <w:color w:val="0B0C0C"/>
                      <w:szCs w:val="24"/>
                      <w:shd w:val="clear" w:color="auto" w:fill="FFFFFF"/>
                    </w:rPr>
                  </w:pPr>
                </w:p>
                <w:p w14:paraId="46ED60DE" w14:textId="2FB448D4" w:rsidR="000C40F5" w:rsidRDefault="00D01C9E" w:rsidP="0013022B">
                  <w:pPr>
                    <w:spacing w:after="0" w:line="240" w:lineRule="auto"/>
                    <w:jc w:val="both"/>
                    <w:rPr>
                      <w:rFonts w:cs="Arial"/>
                    </w:rPr>
                  </w:pPr>
                  <w:r w:rsidRPr="713AAF17">
                    <w:rPr>
                      <w:rFonts w:cs="Arial"/>
                    </w:rPr>
                    <w:t xml:space="preserve">The impact on </w:t>
                  </w:r>
                  <w:r w:rsidR="00B657E1">
                    <w:rPr>
                      <w:rFonts w:cs="Arial"/>
                    </w:rPr>
                    <w:t xml:space="preserve">the foreign </w:t>
                  </w:r>
                  <w:r w:rsidR="00B657E1" w:rsidRPr="0A2BB87A">
                    <w:rPr>
                      <w:rFonts w:cs="Arial"/>
                    </w:rPr>
                    <w:t>sh</w:t>
                  </w:r>
                  <w:r w:rsidR="23E7B05D" w:rsidRPr="0A2BB87A">
                    <w:rPr>
                      <w:rFonts w:cs="Arial"/>
                    </w:rPr>
                    <w:t>i</w:t>
                  </w:r>
                  <w:r w:rsidR="00B657E1" w:rsidRPr="0A2BB87A">
                    <w:rPr>
                      <w:rFonts w:cs="Arial"/>
                    </w:rPr>
                    <w:t>pping</w:t>
                  </w:r>
                  <w:r w:rsidR="00B657E1">
                    <w:rPr>
                      <w:rFonts w:cs="Arial"/>
                    </w:rPr>
                    <w:t xml:space="preserve"> </w:t>
                  </w:r>
                  <w:r w:rsidRPr="713AAF17">
                    <w:rPr>
                      <w:rFonts w:cs="Arial"/>
                    </w:rPr>
                    <w:t xml:space="preserve">industry for this intervention is expected to be very low, as </w:t>
                  </w:r>
                  <w:r w:rsidR="7C6E3D66" w:rsidRPr="317F19A7">
                    <w:rPr>
                      <w:rFonts w:cs="Arial"/>
                    </w:rPr>
                    <w:t>no new regulatory requirements are being introduced other than what is already necessary under the Paris MoU</w:t>
                  </w:r>
                  <w:r w:rsidR="42B4DA9A" w:rsidRPr="317F19A7">
                    <w:rPr>
                      <w:rFonts w:cs="Arial"/>
                    </w:rPr>
                    <w:t xml:space="preserve">. </w:t>
                  </w:r>
                  <w:r w:rsidRPr="713AAF17">
                    <w:rPr>
                      <w:rFonts w:cs="Arial"/>
                    </w:rPr>
                    <w:t xml:space="preserve"> Familiarisation costs for </w:t>
                  </w:r>
                  <w:r w:rsidR="001D1EDE">
                    <w:rPr>
                      <w:rFonts w:cs="Arial"/>
                    </w:rPr>
                    <w:t>PSC inspectors</w:t>
                  </w:r>
                  <w:r w:rsidRPr="713AAF17">
                    <w:rPr>
                      <w:rFonts w:cs="Arial"/>
                    </w:rPr>
                    <w:t xml:space="preserve"> are expected to be negligible, as the detail of the Conventions </w:t>
                  </w:r>
                  <w:r w:rsidR="2CD69734" w:rsidRPr="317F19A7">
                    <w:rPr>
                      <w:rFonts w:cs="Arial"/>
                    </w:rPr>
                    <w:t xml:space="preserve">we are explicitly including in the new </w:t>
                  </w:r>
                  <w:r w:rsidR="00A30EDF" w:rsidRPr="317F19A7">
                    <w:rPr>
                      <w:rFonts w:cs="Arial"/>
                    </w:rPr>
                    <w:t xml:space="preserve">SI </w:t>
                  </w:r>
                  <w:r w:rsidR="00A30EDF" w:rsidRPr="713AAF17">
                    <w:rPr>
                      <w:rFonts w:cs="Arial"/>
                    </w:rPr>
                    <w:t>are</w:t>
                  </w:r>
                  <w:r w:rsidRPr="713AAF17">
                    <w:rPr>
                      <w:rFonts w:cs="Arial"/>
                    </w:rPr>
                    <w:t xml:space="preserve"> already covered </w:t>
                  </w:r>
                  <w:proofErr w:type="gramStart"/>
                  <w:r w:rsidRPr="713AAF17">
                    <w:rPr>
                      <w:rFonts w:cs="Arial"/>
                    </w:rPr>
                    <w:t xml:space="preserve">under </w:t>
                  </w:r>
                  <w:r w:rsidR="50C94523" w:rsidRPr="317F19A7">
                    <w:rPr>
                      <w:rFonts w:cs="Arial"/>
                    </w:rPr>
                    <w:t xml:space="preserve"> the</w:t>
                  </w:r>
                  <w:proofErr w:type="gramEnd"/>
                  <w:r w:rsidR="50C94523" w:rsidRPr="317F19A7">
                    <w:rPr>
                      <w:rFonts w:cs="Arial"/>
                    </w:rPr>
                    <w:t xml:space="preserve"> domestic legislation of other signatory Member States of the Paris MoU.</w:t>
                  </w:r>
                  <w:r w:rsidR="000B4FFF">
                    <w:rPr>
                      <w:rFonts w:cs="Arial"/>
                    </w:rPr>
                    <w:t xml:space="preserve"> </w:t>
                  </w:r>
                  <w:r w:rsidR="741F10E9" w:rsidRPr="317F19A7">
                    <w:rPr>
                      <w:rFonts w:cs="Arial"/>
                    </w:rPr>
                    <w:t xml:space="preserve">The default position for ships of </w:t>
                  </w:r>
                  <w:r w:rsidR="000B4FFF">
                    <w:rPr>
                      <w:rFonts w:cs="Arial"/>
                    </w:rPr>
                    <w:t>non-EU</w:t>
                  </w:r>
                  <w:r w:rsidRPr="713AAF17">
                    <w:rPr>
                      <w:rFonts w:cs="Arial"/>
                    </w:rPr>
                    <w:t xml:space="preserve"> </w:t>
                  </w:r>
                  <w:r w:rsidRPr="1A4AAD52">
                    <w:rPr>
                      <w:rFonts w:cs="Arial"/>
                    </w:rPr>
                    <w:t>P</w:t>
                  </w:r>
                  <w:r w:rsidR="45263A40" w:rsidRPr="1A4AAD52">
                    <w:rPr>
                      <w:rFonts w:cs="Arial"/>
                    </w:rPr>
                    <w:t xml:space="preserve">aris </w:t>
                  </w:r>
                  <w:r w:rsidRPr="4FDC36BC">
                    <w:rPr>
                      <w:rFonts w:cs="Arial"/>
                    </w:rPr>
                    <w:t>M</w:t>
                  </w:r>
                  <w:r w:rsidR="2C28EC0D" w:rsidRPr="4FDC36BC">
                    <w:rPr>
                      <w:rFonts w:cs="Arial"/>
                    </w:rPr>
                    <w:t>o</w:t>
                  </w:r>
                  <w:r w:rsidRPr="4FDC36BC">
                    <w:rPr>
                      <w:rFonts w:cs="Arial"/>
                    </w:rPr>
                    <w:t>U</w:t>
                  </w:r>
                  <w:r w:rsidRPr="713AAF17">
                    <w:rPr>
                      <w:rFonts w:cs="Arial"/>
                    </w:rPr>
                    <w:t xml:space="preserve"> members</w:t>
                  </w:r>
                  <w:r w:rsidRPr="713AAF17" w:rsidDel="000B4FFF">
                    <w:rPr>
                      <w:rFonts w:cs="Arial"/>
                    </w:rPr>
                    <w:t xml:space="preserve"> </w:t>
                  </w:r>
                  <w:r w:rsidR="0B71AA65" w:rsidRPr="317F19A7">
                    <w:rPr>
                      <w:rFonts w:cs="Arial"/>
                    </w:rPr>
                    <w:t>is that the applicable Port State Control requir</w:t>
                  </w:r>
                  <w:r w:rsidR="28B2AB08" w:rsidRPr="317F19A7">
                    <w:rPr>
                      <w:rFonts w:cs="Arial"/>
                    </w:rPr>
                    <w:t>e</w:t>
                  </w:r>
                  <w:r w:rsidR="0B71AA65" w:rsidRPr="317F19A7">
                    <w:rPr>
                      <w:rFonts w:cs="Arial"/>
                    </w:rPr>
                    <w:t>ments that will apply will be those under the Paris MoU so</w:t>
                  </w:r>
                  <w:r w:rsidR="49B062A8" w:rsidRPr="317F19A7">
                    <w:rPr>
                      <w:rFonts w:cs="Arial"/>
                    </w:rPr>
                    <w:t xml:space="preserve"> there is no change there</w:t>
                  </w:r>
                  <w:proofErr w:type="gramStart"/>
                  <w:r w:rsidR="49B062A8" w:rsidRPr="317F19A7">
                    <w:rPr>
                      <w:rFonts w:cs="Arial"/>
                    </w:rPr>
                    <w:t xml:space="preserve">. </w:t>
                  </w:r>
                  <w:r w:rsidRPr="713AAF17">
                    <w:rPr>
                      <w:rFonts w:cs="Arial"/>
                    </w:rPr>
                    <w:t>.</w:t>
                  </w:r>
                  <w:proofErr w:type="gramEnd"/>
                </w:p>
                <w:p w14:paraId="6AE99621" w14:textId="77777777" w:rsidR="000C40F5" w:rsidRDefault="000C40F5" w:rsidP="0013022B">
                  <w:pPr>
                    <w:spacing w:after="0" w:line="240" w:lineRule="auto"/>
                    <w:jc w:val="both"/>
                    <w:rPr>
                      <w:rFonts w:cs="Arial"/>
                      <w:szCs w:val="24"/>
                    </w:rPr>
                  </w:pPr>
                </w:p>
                <w:p w14:paraId="0A71FF53" w14:textId="4DCB46A0" w:rsidR="00D01C9E" w:rsidRPr="00BA25AB" w:rsidRDefault="00D01C9E" w:rsidP="0013022B">
                  <w:pPr>
                    <w:spacing w:after="0" w:line="240" w:lineRule="auto"/>
                    <w:jc w:val="both"/>
                    <w:rPr>
                      <w:rFonts w:cs="Arial"/>
                    </w:rPr>
                  </w:pPr>
                  <w:r w:rsidRPr="713AAF17">
                    <w:rPr>
                      <w:rFonts w:cs="Arial"/>
                    </w:rPr>
                    <w:t xml:space="preserve">These Regulations will not implement any new obligations, it is therefore expected that there </w:t>
                  </w:r>
                  <w:r w:rsidR="005F6938" w:rsidRPr="713AAF17">
                    <w:rPr>
                      <w:rFonts w:cs="Arial"/>
                    </w:rPr>
                    <w:t xml:space="preserve">no direct costs to UK business and the only </w:t>
                  </w:r>
                  <w:r w:rsidR="002B6F25" w:rsidRPr="713AAF17">
                    <w:rPr>
                      <w:rFonts w:cs="Arial"/>
                    </w:rPr>
                    <w:t xml:space="preserve">monetised costs will </w:t>
                  </w:r>
                  <w:r w:rsidR="00A30EDF" w:rsidRPr="713AAF17">
                    <w:rPr>
                      <w:rFonts w:cs="Arial"/>
                    </w:rPr>
                    <w:t>be ‘</w:t>
                  </w:r>
                  <w:r w:rsidR="0018566D" w:rsidRPr="713AAF17">
                    <w:rPr>
                      <w:rFonts w:cs="Arial"/>
                    </w:rPr>
                    <w:t xml:space="preserve">familiarisation costs </w:t>
                  </w:r>
                  <w:r w:rsidR="640893E2" w:rsidRPr="317F19A7">
                    <w:rPr>
                      <w:rFonts w:cs="Arial"/>
                    </w:rPr>
                    <w:t>for MCA PSC in</w:t>
                  </w:r>
                  <w:r w:rsidR="00C5270A">
                    <w:rPr>
                      <w:rFonts w:cs="Arial"/>
                    </w:rPr>
                    <w:t>s</w:t>
                  </w:r>
                  <w:r w:rsidR="640893E2" w:rsidRPr="317F19A7">
                    <w:rPr>
                      <w:rFonts w:cs="Arial"/>
                    </w:rPr>
                    <w:t xml:space="preserve">pectors </w:t>
                  </w:r>
                  <w:r w:rsidR="0018566D" w:rsidRPr="713AAF17">
                    <w:rPr>
                      <w:rFonts w:cs="Arial"/>
                    </w:rPr>
                    <w:t xml:space="preserve">which are </w:t>
                  </w:r>
                  <w:r w:rsidR="050C669D" w:rsidRPr="4F114C77">
                    <w:rPr>
                      <w:rFonts w:cs="Arial"/>
                    </w:rPr>
                    <w:t>expected</w:t>
                  </w:r>
                  <w:r w:rsidR="0018566D" w:rsidRPr="713AAF17">
                    <w:rPr>
                      <w:rFonts w:cs="Arial"/>
                    </w:rPr>
                    <w:t xml:space="preserve"> to be low</w:t>
                  </w:r>
                  <w:r w:rsidRPr="713AAF17">
                    <w:rPr>
                      <w:rFonts w:cs="Arial"/>
                    </w:rPr>
                    <w:t xml:space="preserve"> as stakeholders and surveyors will already be fully conversant with the</w:t>
                  </w:r>
                  <w:r w:rsidR="00AA428E" w:rsidRPr="713AAF17">
                    <w:rPr>
                      <w:rFonts w:cs="Arial"/>
                    </w:rPr>
                    <w:t xml:space="preserve"> ex</w:t>
                  </w:r>
                  <w:r w:rsidR="00682FDD" w:rsidRPr="713AAF17">
                    <w:rPr>
                      <w:rFonts w:cs="Arial"/>
                    </w:rPr>
                    <w:t>isting</w:t>
                  </w:r>
                  <w:r w:rsidRPr="713AAF17">
                    <w:rPr>
                      <w:rFonts w:cs="Arial"/>
                    </w:rPr>
                    <w:t xml:space="preserve"> text of the </w:t>
                  </w:r>
                  <w:r w:rsidRPr="34637F4D">
                    <w:rPr>
                      <w:rFonts w:cs="Arial"/>
                    </w:rPr>
                    <w:t>P</w:t>
                  </w:r>
                  <w:r w:rsidR="24C4E4C6" w:rsidRPr="34637F4D">
                    <w:rPr>
                      <w:rFonts w:cs="Arial"/>
                    </w:rPr>
                    <w:t xml:space="preserve">aris </w:t>
                  </w:r>
                  <w:r w:rsidRPr="34637F4D">
                    <w:rPr>
                      <w:rFonts w:cs="Arial"/>
                    </w:rPr>
                    <w:t>MoU</w:t>
                  </w:r>
                  <w:r w:rsidRPr="713AAF17">
                    <w:rPr>
                      <w:rFonts w:cs="Arial"/>
                    </w:rPr>
                    <w:t xml:space="preserve"> and the International Conventions. </w:t>
                  </w:r>
                </w:p>
                <w:p w14:paraId="4B346C0F" w14:textId="7C4BC514" w:rsidR="00D01C9E" w:rsidRPr="00BA25AB" w:rsidRDefault="00D01C9E" w:rsidP="009358B3">
                  <w:pPr>
                    <w:spacing w:after="0"/>
                    <w:rPr>
                      <w:rFonts w:cs="Arial"/>
                      <w:b/>
                      <w:bCs/>
                      <w:szCs w:val="24"/>
                    </w:rPr>
                  </w:pPr>
                </w:p>
                <w:p w14:paraId="35225058" w14:textId="04734D04" w:rsidR="00D01C9E" w:rsidRDefault="00D01C9E" w:rsidP="0013022B">
                  <w:pPr>
                    <w:spacing w:after="0"/>
                    <w:rPr>
                      <w:rFonts w:cs="Arial"/>
                    </w:rPr>
                  </w:pPr>
                  <w:r w:rsidRPr="713AAF17">
                    <w:rPr>
                      <w:rFonts w:cs="Arial"/>
                    </w:rPr>
                    <w:t xml:space="preserve">The risks associated with this intervention </w:t>
                  </w:r>
                  <w:proofErr w:type="gramStart"/>
                  <w:r w:rsidRPr="713AAF17">
                    <w:rPr>
                      <w:rFonts w:cs="Arial"/>
                    </w:rPr>
                    <w:t>are considered to be</w:t>
                  </w:r>
                  <w:proofErr w:type="gramEnd"/>
                  <w:r w:rsidRPr="713AAF17">
                    <w:rPr>
                      <w:rFonts w:cs="Arial"/>
                    </w:rPr>
                    <w:t xml:space="preserve"> very low. </w:t>
                  </w:r>
                  <w:r w:rsidR="00B518A3">
                    <w:rPr>
                      <w:rFonts w:cs="Arial"/>
                    </w:rPr>
                    <w:t xml:space="preserve"> </w:t>
                  </w:r>
                  <w:r w:rsidRPr="713AAF17">
                    <w:rPr>
                      <w:rFonts w:cs="Arial"/>
                    </w:rPr>
                    <w:t xml:space="preserve"> </w:t>
                  </w:r>
                </w:p>
                <w:p w14:paraId="7D1C55F6" w14:textId="77777777" w:rsidR="006E414F" w:rsidRPr="00BA25AB" w:rsidRDefault="006E414F" w:rsidP="00BA25AB">
                  <w:pPr>
                    <w:spacing w:after="0"/>
                    <w:rPr>
                      <w:rFonts w:cs="Arial"/>
                      <w:szCs w:val="24"/>
                    </w:rPr>
                  </w:pPr>
                </w:p>
                <w:p w14:paraId="00711218" w14:textId="34318E22" w:rsidR="00D01C9E" w:rsidRPr="00BA25AB" w:rsidRDefault="7E69A4ED" w:rsidP="0013022B">
                  <w:pPr>
                    <w:spacing w:after="0" w:line="240" w:lineRule="auto"/>
                    <w:jc w:val="both"/>
                    <w:rPr>
                      <w:rFonts w:cs="Arial"/>
                      <w:shd w:val="clear" w:color="auto" w:fill="FFFFFF"/>
                    </w:rPr>
                  </w:pPr>
                  <w:r w:rsidRPr="67CAFFB9">
                    <w:rPr>
                      <w:rFonts w:cs="Arial"/>
                      <w:color w:val="0B0C0C"/>
                    </w:rPr>
                    <w:t>T</w:t>
                  </w:r>
                  <w:r w:rsidR="00D01C9E" w:rsidRPr="713AAF17">
                    <w:rPr>
                      <w:rFonts w:cs="Arial"/>
                      <w:color w:val="0B0C0C"/>
                      <w:shd w:val="clear" w:color="auto" w:fill="FFFFFF"/>
                    </w:rPr>
                    <w:t>he UK’s departure from the EU was implemented by the E</w:t>
                  </w:r>
                  <w:r w:rsidR="750182EE" w:rsidRPr="67CAFFB9">
                    <w:rPr>
                      <w:rFonts w:cs="Arial"/>
                      <w:color w:val="0B0C0C"/>
                    </w:rPr>
                    <w:t xml:space="preserve">uropean </w:t>
                  </w:r>
                  <w:r w:rsidR="00D01C9E" w:rsidRPr="713AAF17">
                    <w:rPr>
                      <w:rFonts w:cs="Arial"/>
                      <w:color w:val="0B0C0C"/>
                      <w:shd w:val="clear" w:color="auto" w:fill="FFFFFF"/>
                    </w:rPr>
                    <w:t>U</w:t>
                  </w:r>
                  <w:r w:rsidR="550C46A7" w:rsidRPr="67CAFFB9">
                    <w:rPr>
                      <w:rFonts w:cs="Arial"/>
                      <w:color w:val="0B0C0C"/>
                    </w:rPr>
                    <w:t>nion</w:t>
                  </w:r>
                  <w:r w:rsidR="00D01C9E" w:rsidRPr="713AAF17">
                    <w:rPr>
                      <w:rFonts w:cs="Arial"/>
                      <w:color w:val="0B0C0C"/>
                      <w:shd w:val="clear" w:color="auto" w:fill="FFFFFF"/>
                    </w:rPr>
                    <w:t xml:space="preserve"> </w:t>
                  </w:r>
                  <w:r w:rsidR="3631FBC0" w:rsidRPr="67CAFFB9">
                    <w:rPr>
                      <w:rFonts w:cs="Arial"/>
                      <w:color w:val="0B0C0C"/>
                    </w:rPr>
                    <w:t>(</w:t>
                  </w:r>
                  <w:r w:rsidR="00D01C9E" w:rsidRPr="713AAF17">
                    <w:rPr>
                      <w:rFonts w:cs="Arial"/>
                      <w:color w:val="0B0C0C"/>
                      <w:shd w:val="clear" w:color="auto" w:fill="FFFFFF"/>
                    </w:rPr>
                    <w:t>Withdrawal</w:t>
                  </w:r>
                  <w:r w:rsidR="1A91725F" w:rsidRPr="67CAFFB9">
                    <w:rPr>
                      <w:rFonts w:cs="Arial"/>
                      <w:color w:val="0B0C0C"/>
                    </w:rPr>
                    <w:t>)</w:t>
                  </w:r>
                  <w:r w:rsidR="00D01C9E" w:rsidRPr="713AAF17">
                    <w:rPr>
                      <w:rFonts w:cs="Arial"/>
                      <w:color w:val="0B0C0C"/>
                      <w:shd w:val="clear" w:color="auto" w:fill="FFFFFF"/>
                    </w:rPr>
                    <w:t xml:space="preserve"> Act</w:t>
                  </w:r>
                  <w:r w:rsidR="7DEDCABD" w:rsidRPr="67CAFFB9">
                    <w:rPr>
                      <w:rFonts w:cs="Arial"/>
                      <w:color w:val="0B0C0C"/>
                    </w:rPr>
                    <w:t xml:space="preserve"> 2018 (as amended)</w:t>
                  </w:r>
                  <w:r w:rsidR="00D01C9E" w:rsidRPr="713AAF17">
                    <w:rPr>
                      <w:rFonts w:cs="Arial"/>
                      <w:color w:val="0B0C0C"/>
                      <w:shd w:val="clear" w:color="auto" w:fill="FFFFFF"/>
                    </w:rPr>
                    <w:t xml:space="preserve">.  </w:t>
                  </w:r>
                  <w:r w:rsidR="53BEE7DE" w:rsidRPr="67CAFFB9">
                    <w:rPr>
                      <w:rFonts w:cs="Arial"/>
                      <w:color w:val="0B0C0C"/>
                    </w:rPr>
                    <w:t>The Retained EU Law (Revocation and Reform) Act 2023 (the REUL Act) provides legal continuity and certainty by mi</w:t>
                  </w:r>
                  <w:r w:rsidR="15402AAD" w:rsidRPr="67CAFFB9">
                    <w:rPr>
                      <w:rFonts w:cs="Arial"/>
                      <w:color w:val="0B0C0C"/>
                    </w:rPr>
                    <w:t>nimising any substantive changes in UK domestic law at the point of the transition period (and dynamic alignment with EU law)</w:t>
                  </w:r>
                  <w:r w:rsidR="02649AC0" w:rsidRPr="67CAFFB9">
                    <w:rPr>
                      <w:rFonts w:cs="Arial"/>
                      <w:color w:val="0B0C0C"/>
                    </w:rPr>
                    <w:t xml:space="preserve"> ended at the end of 2023.  This was achieved by preserving domestic legislation that had implemente</w:t>
                  </w:r>
                  <w:r w:rsidR="46F86B1A" w:rsidRPr="67CAFFB9">
                    <w:rPr>
                      <w:rFonts w:cs="Arial"/>
                      <w:color w:val="0B0C0C"/>
                    </w:rPr>
                    <w:t xml:space="preserve">d EU obligations as “Assimilated </w:t>
                  </w:r>
                  <w:proofErr w:type="gramStart"/>
                  <w:r w:rsidR="00A30EDF" w:rsidRPr="67CAFFB9">
                    <w:rPr>
                      <w:rFonts w:cs="Arial"/>
                      <w:color w:val="0B0C0C"/>
                    </w:rPr>
                    <w:t>law“</w:t>
                  </w:r>
                  <w:r w:rsidR="00253B24">
                    <w:rPr>
                      <w:rFonts w:cs="Arial"/>
                      <w:color w:val="0B0C0C"/>
                    </w:rPr>
                    <w:t xml:space="preserve"> </w:t>
                  </w:r>
                  <w:r w:rsidR="00A30EDF" w:rsidRPr="67CAFFB9">
                    <w:rPr>
                      <w:rFonts w:cs="Arial"/>
                      <w:color w:val="0B0C0C"/>
                    </w:rPr>
                    <w:t>and</w:t>
                  </w:r>
                  <w:proofErr w:type="gramEnd"/>
                  <w:r w:rsidR="46F86B1A" w:rsidRPr="67CAFFB9">
                    <w:rPr>
                      <w:rFonts w:cs="Arial"/>
                      <w:color w:val="0B0C0C"/>
                    </w:rPr>
                    <w:t xml:space="preserve"> by converting parts of EU law into a domestic equivalent.  One of the REUL Act aims was to confer broad powers on</w:t>
                  </w:r>
                  <w:r w:rsidR="02649AC0" w:rsidRPr="67CAFFB9">
                    <w:rPr>
                      <w:rFonts w:cs="Arial"/>
                      <w:color w:val="0B0C0C"/>
                    </w:rPr>
                    <w:t xml:space="preserve"> </w:t>
                  </w:r>
                  <w:r w:rsidR="72371A44" w:rsidRPr="67CAFFB9">
                    <w:rPr>
                      <w:rFonts w:cs="Arial"/>
                      <w:color w:val="0B0C0C"/>
                    </w:rPr>
                    <w:t>relevant national authorities to be able to restate, replicate, revoke and replace REUL/Assimilated law</w:t>
                  </w:r>
                  <w:r w:rsidR="6454FE30" w:rsidRPr="67CAFFB9">
                    <w:rPr>
                      <w:rFonts w:cs="Arial"/>
                      <w:color w:val="0B0C0C"/>
                    </w:rPr>
                    <w:t>: those powers will expire after 23 June 2026.</w:t>
                  </w:r>
                  <w:r w:rsidR="00D01C9E" w:rsidRPr="67CAFFB9">
                    <w:rPr>
                      <w:rFonts w:cs="Arial"/>
                      <w:color w:val="0B0C0C"/>
                    </w:rPr>
                    <w:t xml:space="preserve"> </w:t>
                  </w:r>
                  <w:r w:rsidR="00D01C9E" w:rsidRPr="713AAF17">
                    <w:rPr>
                      <w:rFonts w:cs="Arial"/>
                      <w:color w:val="0B0C0C"/>
                      <w:shd w:val="clear" w:color="auto" w:fill="FFFFFF"/>
                    </w:rPr>
                    <w:t xml:space="preserve"> These Regulations  </w:t>
                  </w:r>
                  <w:r w:rsidR="00D01C9E" w:rsidRPr="67CAFFB9">
                    <w:rPr>
                      <w:rStyle w:val="Hyperlink"/>
                      <w:rFonts w:cs="Arial"/>
                      <w:b/>
                      <w:bCs/>
                      <w:shd w:val="clear" w:color="auto" w:fill="FFFFFF"/>
                    </w:rPr>
                    <w:t xml:space="preserve"> </w:t>
                  </w:r>
                  <w:r w:rsidR="003E3185">
                    <w:rPr>
                      <w:rFonts w:cs="Arial"/>
                      <w:color w:val="0B0C0C"/>
                      <w:shd w:val="clear" w:color="auto" w:fill="FFFFFF"/>
                    </w:rPr>
                    <w:t xml:space="preserve"> are being made under those powers to revoke, restate or </w:t>
                  </w:r>
                  <w:r w:rsidR="002D56AB">
                    <w:rPr>
                      <w:rFonts w:cs="Arial"/>
                      <w:color w:val="0B0C0C"/>
                      <w:shd w:val="clear" w:color="auto" w:fill="FFFFFF"/>
                    </w:rPr>
                    <w:t xml:space="preserve">replace </w:t>
                  </w:r>
                  <w:r w:rsidR="001B5B3F">
                    <w:rPr>
                      <w:rFonts w:cs="Arial"/>
                      <w:color w:val="0B0C0C"/>
                      <w:shd w:val="clear" w:color="auto" w:fill="FFFFFF"/>
                    </w:rPr>
                    <w:t>Assimilated law</w:t>
                  </w:r>
                </w:p>
              </w:sdtContent>
            </w:sdt>
            <w:p w14:paraId="3E2056CA" w14:textId="3AF916A2" w:rsidR="00BF0F1D" w:rsidRPr="008049E5" w:rsidRDefault="00DC79F0" w:rsidP="00E615FD">
              <w:pPr>
                <w:spacing w:after="0"/>
              </w:pPr>
            </w:p>
          </w:sdtContent>
        </w:sdt>
      </w:sdtContent>
    </w:sdt>
    <w:p w14:paraId="6B9B7720" w14:textId="18AC03D6" w:rsidR="00BF0F1D" w:rsidRPr="00BA25AB" w:rsidRDefault="003A47AD" w:rsidP="00BA25AB">
      <w:pPr>
        <w:pStyle w:val="Heading2"/>
        <w:spacing w:before="0"/>
        <w:rPr>
          <w:rFonts w:cs="Arial"/>
          <w:sz w:val="24"/>
          <w:szCs w:val="24"/>
        </w:rPr>
      </w:pPr>
      <w:r w:rsidRPr="00BA25AB">
        <w:rPr>
          <w:rFonts w:cs="Arial"/>
          <w:sz w:val="24"/>
          <w:szCs w:val="24"/>
        </w:rPr>
        <w:t xml:space="preserve">2. </w:t>
      </w:r>
      <w:r w:rsidR="00BF0F1D" w:rsidRPr="00BA25AB">
        <w:rPr>
          <w:rFonts w:cs="Arial"/>
          <w:sz w:val="24"/>
          <w:szCs w:val="24"/>
        </w:rPr>
        <w:t>Strategic case for proposed regulation</w:t>
      </w:r>
    </w:p>
    <w:p w14:paraId="3239C9E4" w14:textId="77777777" w:rsidR="00454590" w:rsidRPr="00454590" w:rsidRDefault="00454590" w:rsidP="00E615FD"/>
    <w:sdt>
      <w:sdtPr>
        <w:rPr>
          <w:rFonts w:cs="Arial"/>
        </w:rPr>
        <w:id w:val="1768424366"/>
        <w:placeholder>
          <w:docPart w:val="DefaultPlaceholder_-1854013440"/>
        </w:placeholder>
      </w:sdtPr>
      <w:sdtEndPr/>
      <w:sdtContent>
        <w:p w14:paraId="4CD5274C" w14:textId="4485A6A8" w:rsidR="00E836C4" w:rsidRPr="00EB3D91" w:rsidRDefault="00E836C4" w:rsidP="00E836C4">
          <w:pPr>
            <w:rPr>
              <w:rFonts w:cs="Arial"/>
              <w:u w:val="single"/>
            </w:rPr>
          </w:pPr>
          <w:r w:rsidRPr="14A0E153">
            <w:rPr>
              <w:rFonts w:cs="Arial"/>
            </w:rPr>
            <w:t>The Paris Memorandum of Understanding on Port State Control (P</w:t>
          </w:r>
          <w:r w:rsidR="3AF9C64B" w:rsidRPr="14A0E153">
            <w:rPr>
              <w:rFonts w:cs="Arial"/>
            </w:rPr>
            <w:t xml:space="preserve">aris </w:t>
          </w:r>
          <w:r w:rsidRPr="14A0E153">
            <w:rPr>
              <w:rFonts w:cs="Arial"/>
            </w:rPr>
            <w:t>MoU) is an administrative agreement between 2</w:t>
          </w:r>
          <w:r w:rsidR="00A2274C">
            <w:rPr>
              <w:rFonts w:cs="Arial"/>
            </w:rPr>
            <w:t>8</w:t>
          </w:r>
          <w:r w:rsidRPr="14A0E153">
            <w:rPr>
              <w:rFonts w:cs="Arial"/>
            </w:rPr>
            <w:t xml:space="preserve"> Maritime Authorities, comprised from 22 European Union coastal states, the UK, Canada, Norway, Iceland and Montenegro. The Russian Federation’s membership of the </w:t>
          </w:r>
          <w:r w:rsidRPr="4A30EFFB">
            <w:rPr>
              <w:rFonts w:cs="Arial"/>
            </w:rPr>
            <w:t>P</w:t>
          </w:r>
          <w:r w:rsidR="1B28A142" w:rsidRPr="4A30EFFB">
            <w:rPr>
              <w:rFonts w:cs="Arial"/>
            </w:rPr>
            <w:t xml:space="preserve">aris </w:t>
          </w:r>
          <w:r w:rsidRPr="4A30EFFB">
            <w:rPr>
              <w:rFonts w:cs="Arial"/>
            </w:rPr>
            <w:t>MoU</w:t>
          </w:r>
          <w:r w:rsidRPr="14A0E153">
            <w:rPr>
              <w:rFonts w:cs="Arial"/>
            </w:rPr>
            <w:t xml:space="preserve"> is suspended indefinitely.  Port State Control is a regime of inspections for foreign flagged seagoing ships and their crews calling at UK ports or anchorages within the jurisdiction of a port to engage in a ship</w:t>
          </w:r>
          <w:r w:rsidR="008B59FB">
            <w:rPr>
              <w:rFonts w:cs="Arial"/>
            </w:rPr>
            <w:t>/port</w:t>
          </w:r>
          <w:r w:rsidRPr="14A0E153">
            <w:rPr>
              <w:rFonts w:cs="Arial"/>
            </w:rPr>
            <w:t xml:space="preserve"> interface, meaning that the ship is directly affected by the movement of persons or goods or the provision of port services to or from the ship.  </w:t>
          </w:r>
        </w:p>
        <w:p w14:paraId="28516048" w14:textId="2A2C06A5" w:rsidR="00E836C4" w:rsidRPr="00F0528A" w:rsidRDefault="00E836C4" w:rsidP="00E836C4">
          <w:pPr>
            <w:rPr>
              <w:rFonts w:cs="Arial"/>
            </w:rPr>
          </w:pPr>
          <w:r w:rsidRPr="46E799DC">
            <w:rPr>
              <w:rFonts w:cs="Arial"/>
            </w:rPr>
            <w:t xml:space="preserve">The Merchant Shipping (Port State Control) Regulations 2011 (SI 2011/2601) (“the 2011 Regulations”) were implemented when the United Kingdom was a member of the European Union and </w:t>
          </w:r>
          <w:r w:rsidR="005C5C41">
            <w:rPr>
              <w:rFonts w:cs="Arial"/>
            </w:rPr>
            <w:t xml:space="preserve">was required to transpose </w:t>
          </w:r>
          <w:r w:rsidRPr="46E799DC">
            <w:rPr>
              <w:rFonts w:cs="Arial"/>
            </w:rPr>
            <w:t>EU Directive 2009/16/EC (“the 2009 Directive”). As the UK is no longer a member of the EU but remains committed to</w:t>
          </w:r>
          <w:r w:rsidR="00914DBB">
            <w:rPr>
              <w:rFonts w:cs="Arial"/>
            </w:rPr>
            <w:t xml:space="preserve"> and</w:t>
          </w:r>
          <w:r w:rsidR="00B5196C">
            <w:rPr>
              <w:rFonts w:cs="Arial"/>
            </w:rPr>
            <w:t xml:space="preserve"> a respected authority in</w:t>
          </w:r>
          <w:r w:rsidRPr="46E799DC">
            <w:rPr>
              <w:rFonts w:cs="Arial"/>
            </w:rPr>
            <w:t xml:space="preserve"> the Paris </w:t>
          </w:r>
          <w:r w:rsidRPr="431670A8">
            <w:rPr>
              <w:rFonts w:cs="Arial"/>
            </w:rPr>
            <w:t>M</w:t>
          </w:r>
          <w:r w:rsidR="0D3C6810" w:rsidRPr="431670A8">
            <w:rPr>
              <w:rFonts w:cs="Arial"/>
            </w:rPr>
            <w:t>o</w:t>
          </w:r>
          <w:r w:rsidRPr="431670A8">
            <w:rPr>
              <w:rFonts w:cs="Arial"/>
            </w:rPr>
            <w:t>U</w:t>
          </w:r>
          <w:r w:rsidR="6A57178D" w:rsidRPr="46E799DC">
            <w:rPr>
              <w:rFonts w:cs="Arial"/>
            </w:rPr>
            <w:t>,</w:t>
          </w:r>
          <w:r w:rsidRPr="46E799DC">
            <w:rPr>
              <w:rFonts w:cs="Arial"/>
            </w:rPr>
            <w:t xml:space="preserve"> the </w:t>
          </w:r>
          <w:r w:rsidR="00EA70A9">
            <w:rPr>
              <w:rFonts w:cs="Arial"/>
            </w:rPr>
            <w:t>2011 Regulations need to be recast so</w:t>
          </w:r>
          <w:r w:rsidR="009371BD">
            <w:rPr>
              <w:rFonts w:cs="Arial"/>
            </w:rPr>
            <w:t xml:space="preserve"> that the </w:t>
          </w:r>
          <w:r w:rsidR="00EC6B48">
            <w:rPr>
              <w:rFonts w:cs="Arial"/>
            </w:rPr>
            <w:t>provisions are aligned to the requirements of the Paris MoU.</w:t>
          </w:r>
          <w:r w:rsidR="00EA70A9">
            <w:rPr>
              <w:rFonts w:cs="Arial"/>
            </w:rPr>
            <w:t xml:space="preserve"> </w:t>
          </w:r>
          <w:r w:rsidRPr="5BE4BEEB">
            <w:rPr>
              <w:rFonts w:cs="Arial"/>
            </w:rPr>
            <w:t xml:space="preserve"> </w:t>
          </w:r>
        </w:p>
        <w:p w14:paraId="54E7838B" w14:textId="565752A9" w:rsidR="00E836C4" w:rsidRPr="00F0528A" w:rsidRDefault="007C65F4" w:rsidP="00E836C4">
          <w:pPr>
            <w:rPr>
              <w:rFonts w:cs="Arial"/>
            </w:rPr>
          </w:pPr>
          <w:r>
            <w:rPr>
              <w:rFonts w:cs="Arial"/>
            </w:rPr>
            <w:t>Replacing</w:t>
          </w:r>
          <w:r w:rsidR="00E836C4" w:rsidRPr="5BE4BEEB">
            <w:rPr>
              <w:rFonts w:cs="Arial"/>
            </w:rPr>
            <w:t xml:space="preserve"> and updating these Regulations will ensure that the UK can continue to meet the requirements and obligations of the </w:t>
          </w:r>
          <w:r w:rsidR="00E836C4" w:rsidRPr="29454909">
            <w:rPr>
              <w:rFonts w:cs="Arial"/>
            </w:rPr>
            <w:t>P</w:t>
          </w:r>
          <w:r w:rsidR="27A97808" w:rsidRPr="29454909">
            <w:rPr>
              <w:rFonts w:cs="Arial"/>
            </w:rPr>
            <w:t xml:space="preserve">aris </w:t>
          </w:r>
          <w:r w:rsidR="00E836C4" w:rsidRPr="29454909">
            <w:rPr>
              <w:rFonts w:cs="Arial"/>
            </w:rPr>
            <w:t>MoU</w:t>
          </w:r>
          <w:r w:rsidR="00E836C4" w:rsidRPr="5BE4BEEB">
            <w:rPr>
              <w:rFonts w:cs="Arial"/>
            </w:rPr>
            <w:t xml:space="preserve"> for Port State Control.  </w:t>
          </w:r>
        </w:p>
        <w:p w14:paraId="7F471DA7" w14:textId="04BE236D" w:rsidR="00FC0826" w:rsidRPr="00BA25AB" w:rsidRDefault="00FC0826" w:rsidP="006E414F">
          <w:pPr>
            <w:rPr>
              <w:rFonts w:cs="Arial"/>
            </w:rPr>
          </w:pPr>
          <w:r w:rsidRPr="4F114C77">
            <w:rPr>
              <w:rFonts w:cs="Arial"/>
            </w:rPr>
            <w:t xml:space="preserve">The </w:t>
          </w:r>
          <w:r w:rsidR="00C80374" w:rsidRPr="4F114C77">
            <w:rPr>
              <w:rFonts w:cs="Arial"/>
            </w:rPr>
            <w:t>2011 Regulations were identified</w:t>
          </w:r>
          <w:r w:rsidR="00371736" w:rsidRPr="4F114C77">
            <w:rPr>
              <w:rFonts w:cs="Arial"/>
            </w:rPr>
            <w:t xml:space="preserve"> as part of REUL</w:t>
          </w:r>
          <w:r w:rsidR="00EC6B48">
            <w:rPr>
              <w:rFonts w:cs="Arial"/>
            </w:rPr>
            <w:t xml:space="preserve"> reform</w:t>
          </w:r>
          <w:r w:rsidR="00371736" w:rsidRPr="4F114C77">
            <w:rPr>
              <w:rFonts w:cs="Arial"/>
            </w:rPr>
            <w:t xml:space="preserve">.  </w:t>
          </w:r>
          <w:r w:rsidR="00EC6B48">
            <w:rPr>
              <w:rFonts w:cs="Arial"/>
            </w:rPr>
            <w:t>We will revoke and replace the 2011 Regulations before the powers to do so under</w:t>
          </w:r>
          <w:r w:rsidR="00435C15">
            <w:rPr>
              <w:rFonts w:cs="Arial"/>
            </w:rPr>
            <w:t xml:space="preserve"> </w:t>
          </w:r>
          <w:r w:rsidR="00371736" w:rsidRPr="4F114C77">
            <w:rPr>
              <w:rFonts w:cs="Arial"/>
            </w:rPr>
            <w:t>the REUL Act 2023</w:t>
          </w:r>
          <w:r w:rsidR="00C31DB7" w:rsidRPr="4F114C77">
            <w:rPr>
              <w:rFonts w:cs="Arial"/>
            </w:rPr>
            <w:t xml:space="preserve"> </w:t>
          </w:r>
          <w:r w:rsidR="00737C61">
            <w:rPr>
              <w:rFonts w:cs="Arial"/>
            </w:rPr>
            <w:t xml:space="preserve">expire on </w:t>
          </w:r>
          <w:r w:rsidR="00C31DB7" w:rsidRPr="4F114C77">
            <w:rPr>
              <w:rFonts w:cs="Arial"/>
            </w:rPr>
            <w:t>23 June 2026</w:t>
          </w:r>
          <w:r w:rsidR="00B9180E" w:rsidRPr="4F114C77">
            <w:rPr>
              <w:rFonts w:cs="Arial"/>
            </w:rPr>
            <w:t xml:space="preserve">. </w:t>
          </w:r>
          <w:r w:rsidR="00D87753" w:rsidRPr="4F114C77">
            <w:rPr>
              <w:rFonts w:cs="Arial"/>
            </w:rPr>
            <w:t xml:space="preserve"> </w:t>
          </w:r>
        </w:p>
        <w:p w14:paraId="47FB1D18" w14:textId="5F6975CF" w:rsidR="00B9180E" w:rsidRPr="00BA25AB" w:rsidRDefault="00B9180E" w:rsidP="006E414F">
          <w:pPr>
            <w:rPr>
              <w:rFonts w:cs="Arial"/>
            </w:rPr>
          </w:pPr>
          <w:r w:rsidRPr="29454909">
            <w:rPr>
              <w:rFonts w:cs="Arial"/>
            </w:rPr>
            <w:t>Without these Regulations the UK</w:t>
          </w:r>
          <w:r w:rsidR="00DA1C91">
            <w:rPr>
              <w:rFonts w:cs="Arial"/>
            </w:rPr>
            <w:t>’s Port State Control legislation will be less transparent and subject to challenge which may make it less a</w:t>
          </w:r>
          <w:r w:rsidR="00637CD4">
            <w:rPr>
              <w:rFonts w:cs="Arial"/>
            </w:rPr>
            <w:t>ble</w:t>
          </w:r>
          <w:r w:rsidRPr="29454909">
            <w:rPr>
              <w:rFonts w:cs="Arial"/>
            </w:rPr>
            <w:t xml:space="preserve"> to </w:t>
          </w:r>
          <w:r w:rsidR="00A40B70" w:rsidRPr="29454909">
            <w:rPr>
              <w:rFonts w:cs="Arial"/>
            </w:rPr>
            <w:t xml:space="preserve">fulfil its international obligations as a member of the </w:t>
          </w:r>
          <w:r w:rsidR="00A40B70" w:rsidRPr="57017397">
            <w:rPr>
              <w:rFonts w:cs="Arial"/>
            </w:rPr>
            <w:t>P</w:t>
          </w:r>
          <w:r w:rsidR="24E073E4" w:rsidRPr="57017397">
            <w:rPr>
              <w:rFonts w:cs="Arial"/>
            </w:rPr>
            <w:t xml:space="preserve">aris </w:t>
          </w:r>
          <w:r w:rsidR="00A40B70" w:rsidRPr="184CE91F">
            <w:rPr>
              <w:rFonts w:cs="Arial"/>
            </w:rPr>
            <w:t>M</w:t>
          </w:r>
          <w:r w:rsidR="4CA3AAE4" w:rsidRPr="184CE91F">
            <w:rPr>
              <w:rFonts w:cs="Arial"/>
            </w:rPr>
            <w:t>o</w:t>
          </w:r>
          <w:r w:rsidR="00A40B70" w:rsidRPr="184CE91F">
            <w:rPr>
              <w:rFonts w:cs="Arial"/>
            </w:rPr>
            <w:t>U</w:t>
          </w:r>
          <w:r w:rsidR="000678E7" w:rsidRPr="29454909">
            <w:rPr>
              <w:rFonts w:cs="Arial"/>
            </w:rPr>
            <w:t>,</w:t>
          </w:r>
          <w:r w:rsidR="000678E7" w:rsidRPr="29454909" w:rsidDel="00205D7B">
            <w:rPr>
              <w:rFonts w:cs="Arial"/>
            </w:rPr>
            <w:t xml:space="preserve"> </w:t>
          </w:r>
          <w:r w:rsidR="000678E7" w:rsidRPr="29454909">
            <w:rPr>
              <w:rFonts w:cs="Arial"/>
            </w:rPr>
            <w:t xml:space="preserve">in carrying out </w:t>
          </w:r>
          <w:r w:rsidR="009A2BAA" w:rsidRPr="29454909">
            <w:rPr>
              <w:rFonts w:cs="Arial"/>
            </w:rPr>
            <w:t>Port State</w:t>
          </w:r>
          <w:r w:rsidR="003E058B">
            <w:rPr>
              <w:rFonts w:cs="Arial"/>
            </w:rPr>
            <w:t xml:space="preserve"> Control</w:t>
          </w:r>
          <w:r w:rsidR="009A2BAA" w:rsidRPr="29454909">
            <w:rPr>
              <w:rFonts w:cs="Arial"/>
            </w:rPr>
            <w:t xml:space="preserve"> inspections in ports and </w:t>
          </w:r>
          <w:r w:rsidR="007537C0" w:rsidRPr="29454909">
            <w:rPr>
              <w:rFonts w:cs="Arial"/>
            </w:rPr>
            <w:t>UK water</w:t>
          </w:r>
          <w:r w:rsidR="00E67C97" w:rsidRPr="29454909">
            <w:rPr>
              <w:rFonts w:cs="Arial"/>
            </w:rPr>
            <w:t xml:space="preserve">s. </w:t>
          </w:r>
          <w:r w:rsidR="00C57649" w:rsidRPr="29454909">
            <w:rPr>
              <w:rFonts w:cs="Arial"/>
            </w:rPr>
            <w:t xml:space="preserve">The MCA as the Maritime Administration for the UK </w:t>
          </w:r>
          <w:r w:rsidR="00CB6638">
            <w:rPr>
              <w:rFonts w:cs="Arial"/>
            </w:rPr>
            <w:t xml:space="preserve">may suffer reputational damage </w:t>
          </w:r>
          <w:r w:rsidR="00105DFC">
            <w:rPr>
              <w:rFonts w:cs="Arial"/>
            </w:rPr>
            <w:t xml:space="preserve">if </w:t>
          </w:r>
          <w:r w:rsidR="00112BD4">
            <w:rPr>
              <w:rFonts w:cs="Arial"/>
            </w:rPr>
            <w:t xml:space="preserve">it </w:t>
          </w:r>
          <w:r w:rsidR="00AE227D">
            <w:rPr>
              <w:rFonts w:cs="Arial"/>
            </w:rPr>
            <w:t xml:space="preserve">is </w:t>
          </w:r>
          <w:r w:rsidR="00AE227D" w:rsidRPr="29454909">
            <w:rPr>
              <w:rFonts w:cs="Arial"/>
            </w:rPr>
            <w:t>unable</w:t>
          </w:r>
          <w:r w:rsidR="00C57649" w:rsidRPr="29454909">
            <w:rPr>
              <w:rFonts w:cs="Arial"/>
            </w:rPr>
            <w:t xml:space="preserve"> to maintain its regime of Port State inspections</w:t>
          </w:r>
          <w:r w:rsidR="000A30B2">
            <w:rPr>
              <w:rFonts w:cs="Arial"/>
            </w:rPr>
            <w:t>.</w:t>
          </w:r>
          <w:r w:rsidR="00C57649" w:rsidRPr="29454909">
            <w:rPr>
              <w:rFonts w:cs="Arial"/>
            </w:rPr>
            <w:t xml:space="preserve">  The inspection regime of the </w:t>
          </w:r>
          <w:r w:rsidR="00C57649" w:rsidRPr="7C05DA72">
            <w:rPr>
              <w:rFonts w:cs="Arial"/>
            </w:rPr>
            <w:t>P</w:t>
          </w:r>
          <w:r w:rsidR="0AFB38C3" w:rsidRPr="7C05DA72">
            <w:rPr>
              <w:rFonts w:cs="Arial"/>
            </w:rPr>
            <w:t xml:space="preserve">aris </w:t>
          </w:r>
          <w:r w:rsidR="00C57649" w:rsidRPr="4523056E">
            <w:rPr>
              <w:rFonts w:cs="Arial"/>
            </w:rPr>
            <w:t>M</w:t>
          </w:r>
          <w:r w:rsidR="3CCFBC43" w:rsidRPr="4523056E">
            <w:rPr>
              <w:rFonts w:cs="Arial"/>
            </w:rPr>
            <w:t>o</w:t>
          </w:r>
          <w:r w:rsidR="00C57649" w:rsidRPr="4523056E">
            <w:rPr>
              <w:rFonts w:cs="Arial"/>
            </w:rPr>
            <w:t>U</w:t>
          </w:r>
          <w:r w:rsidR="00C57649" w:rsidRPr="29454909">
            <w:rPr>
              <w:rFonts w:cs="Arial"/>
            </w:rPr>
            <w:t xml:space="preserve"> helps to ensure that high safety standards are applied proportionally throughout the </w:t>
          </w:r>
          <w:r w:rsidR="00C57649" w:rsidRPr="65FCD9B2">
            <w:rPr>
              <w:rFonts w:cs="Arial"/>
            </w:rPr>
            <w:t>P</w:t>
          </w:r>
          <w:r w:rsidR="3392A6B6" w:rsidRPr="65FCD9B2">
            <w:rPr>
              <w:rFonts w:cs="Arial"/>
            </w:rPr>
            <w:t xml:space="preserve">aris </w:t>
          </w:r>
          <w:r w:rsidR="00C57649" w:rsidRPr="4523056E">
            <w:rPr>
              <w:rFonts w:cs="Arial"/>
            </w:rPr>
            <w:t>M</w:t>
          </w:r>
          <w:r w:rsidR="39C0A675" w:rsidRPr="4523056E">
            <w:rPr>
              <w:rFonts w:cs="Arial"/>
            </w:rPr>
            <w:t>o</w:t>
          </w:r>
          <w:r w:rsidR="00C57649" w:rsidRPr="4523056E">
            <w:rPr>
              <w:rFonts w:cs="Arial"/>
            </w:rPr>
            <w:t>U</w:t>
          </w:r>
          <w:r w:rsidR="00C57649" w:rsidRPr="7C05DA72">
            <w:rPr>
              <w:rFonts w:cs="Arial"/>
            </w:rPr>
            <w:t xml:space="preserve"> </w:t>
          </w:r>
          <w:r w:rsidR="00C57649" w:rsidRPr="29454909">
            <w:rPr>
              <w:rFonts w:cs="Arial"/>
            </w:rPr>
            <w:t>Region</w:t>
          </w:r>
          <w:r w:rsidR="001E2F41">
            <w:rPr>
              <w:rFonts w:cs="Arial"/>
            </w:rPr>
            <w:t xml:space="preserve">, and allows intelligence sharing </w:t>
          </w:r>
          <w:r w:rsidR="00273D6C">
            <w:rPr>
              <w:rFonts w:cs="Arial"/>
            </w:rPr>
            <w:t xml:space="preserve">and </w:t>
          </w:r>
          <w:r w:rsidR="00255EC7">
            <w:rPr>
              <w:rFonts w:cs="Arial"/>
            </w:rPr>
            <w:t>therefore effective targeting</w:t>
          </w:r>
          <w:r w:rsidR="00E20DB6">
            <w:rPr>
              <w:rFonts w:cs="Arial"/>
            </w:rPr>
            <w:t xml:space="preserve">, allowing the MCA to ensure the highest risk vessels are </w:t>
          </w:r>
          <w:r w:rsidR="001A53FD">
            <w:rPr>
              <w:rFonts w:cs="Arial"/>
            </w:rPr>
            <w:t>inspected, reducing risk</w:t>
          </w:r>
          <w:r w:rsidR="00C57649" w:rsidRPr="29454909" w:rsidDel="001A53FD">
            <w:rPr>
              <w:rFonts w:cs="Arial"/>
            </w:rPr>
            <w:t>.</w:t>
          </w:r>
          <w:r w:rsidR="00C57649" w:rsidRPr="29454909">
            <w:rPr>
              <w:rFonts w:cs="Arial"/>
            </w:rPr>
            <w:t xml:space="preserve">  </w:t>
          </w:r>
        </w:p>
        <w:p w14:paraId="6E043EAA" w14:textId="077CA144" w:rsidR="00E80E3C" w:rsidRDefault="00E80E3C" w:rsidP="006E414F">
          <w:pPr>
            <w:rPr>
              <w:rFonts w:cs="Arial"/>
              <w:bCs/>
              <w:szCs w:val="24"/>
            </w:rPr>
          </w:pPr>
          <w:r w:rsidRPr="00BA25AB">
            <w:rPr>
              <w:rFonts w:cs="Arial"/>
              <w:bCs/>
              <w:szCs w:val="24"/>
            </w:rPr>
            <w:t xml:space="preserve">The economic rationale for the new regulations is based on a </w:t>
          </w:r>
          <w:r w:rsidR="004506B9">
            <w:rPr>
              <w:rFonts w:cs="Arial"/>
              <w:bCs/>
              <w:szCs w:val="24"/>
            </w:rPr>
            <w:t>government</w:t>
          </w:r>
          <w:r w:rsidRPr="00BA25AB">
            <w:rPr>
              <w:rFonts w:cs="Arial"/>
              <w:bCs/>
              <w:szCs w:val="24"/>
            </w:rPr>
            <w:t xml:space="preserve"> failure</w:t>
          </w:r>
          <w:r w:rsidR="00FA7981">
            <w:rPr>
              <w:rFonts w:cs="Arial"/>
              <w:bCs/>
              <w:szCs w:val="24"/>
            </w:rPr>
            <w:t xml:space="preserve"> due </w:t>
          </w:r>
          <w:r w:rsidR="003A0754">
            <w:rPr>
              <w:rFonts w:cs="Arial"/>
              <w:bCs/>
              <w:szCs w:val="24"/>
            </w:rPr>
            <w:t xml:space="preserve">to </w:t>
          </w:r>
          <w:r w:rsidR="003A0754" w:rsidRPr="00BA25AB">
            <w:rPr>
              <w:rFonts w:cs="Arial"/>
              <w:bCs/>
              <w:szCs w:val="24"/>
            </w:rPr>
            <w:t>outdated</w:t>
          </w:r>
          <w:r w:rsidR="00A93E4C">
            <w:rPr>
              <w:rFonts w:cs="Arial"/>
              <w:bCs/>
              <w:szCs w:val="24"/>
            </w:rPr>
            <w:t xml:space="preserve"> legislation</w:t>
          </w:r>
          <w:r w:rsidR="00034E15">
            <w:rPr>
              <w:rFonts w:cs="Arial"/>
              <w:bCs/>
              <w:szCs w:val="24"/>
            </w:rPr>
            <w:t>,</w:t>
          </w:r>
          <w:r w:rsidR="003E72E5">
            <w:rPr>
              <w:rFonts w:cs="Arial"/>
              <w:bCs/>
              <w:szCs w:val="24"/>
            </w:rPr>
            <w:t xml:space="preserve"> under the current scenario, there</w:t>
          </w:r>
          <w:r w:rsidR="00C16D05">
            <w:rPr>
              <w:rFonts w:cs="Arial"/>
              <w:bCs/>
              <w:szCs w:val="24"/>
            </w:rPr>
            <w:t xml:space="preserve"> is</w:t>
          </w:r>
          <w:r w:rsidR="005B28C0">
            <w:rPr>
              <w:rFonts w:cs="Arial"/>
              <w:bCs/>
              <w:szCs w:val="24"/>
            </w:rPr>
            <w:t xml:space="preserve"> also</w:t>
          </w:r>
          <w:r w:rsidR="003E72E5">
            <w:rPr>
              <w:rFonts w:cs="Arial"/>
              <w:bCs/>
              <w:szCs w:val="24"/>
            </w:rPr>
            <w:t xml:space="preserve"> </w:t>
          </w:r>
          <w:r w:rsidR="00C16D05">
            <w:rPr>
              <w:rFonts w:cs="Arial"/>
              <w:bCs/>
              <w:szCs w:val="24"/>
            </w:rPr>
            <w:t xml:space="preserve">persistence </w:t>
          </w:r>
          <w:r w:rsidR="002774EF">
            <w:rPr>
              <w:rFonts w:cs="Arial"/>
              <w:bCs/>
              <w:szCs w:val="24"/>
            </w:rPr>
            <w:t>of a</w:t>
          </w:r>
          <w:r w:rsidR="003E72E5">
            <w:rPr>
              <w:rFonts w:cs="Arial"/>
              <w:bCs/>
              <w:szCs w:val="24"/>
            </w:rPr>
            <w:t xml:space="preserve"> market failure </w:t>
          </w:r>
          <w:r w:rsidR="005B28C0">
            <w:rPr>
              <w:rFonts w:cs="Arial"/>
              <w:bCs/>
              <w:szCs w:val="24"/>
            </w:rPr>
            <w:t xml:space="preserve">with respect to safety and </w:t>
          </w:r>
          <w:r w:rsidR="00AE227D">
            <w:rPr>
              <w:rFonts w:cs="Arial"/>
              <w:bCs/>
              <w:szCs w:val="24"/>
            </w:rPr>
            <w:t>pollution.</w:t>
          </w:r>
          <w:r w:rsidR="004B16C9">
            <w:rPr>
              <w:rFonts w:cs="Arial"/>
              <w:bCs/>
              <w:szCs w:val="24"/>
            </w:rPr>
            <w:t xml:space="preserve"> </w:t>
          </w:r>
          <w:r w:rsidRPr="00BA25AB">
            <w:rPr>
              <w:rFonts w:cs="Arial"/>
              <w:bCs/>
              <w:szCs w:val="24"/>
            </w:rPr>
            <w:t>Regarding safety, there is a negative externality: vessel owners do not bear all the costs from incidents to crew, as there are some costs (the social costs) which are taken by society (e.g. loss of production and consumption), leading to an underinvestment in safety. An effective inspection system is crucial to enforce high safety standards, which requires coordination between neighbouring states.</w:t>
          </w:r>
          <w:r w:rsidR="00350795">
            <w:rPr>
              <w:rFonts w:cs="Arial"/>
              <w:bCs/>
              <w:szCs w:val="24"/>
            </w:rPr>
            <w:t xml:space="preserve"> </w:t>
          </w:r>
          <w:r w:rsidR="00670246">
            <w:rPr>
              <w:rFonts w:cs="Arial"/>
              <w:bCs/>
              <w:szCs w:val="24"/>
            </w:rPr>
            <w:t>Also,</w:t>
          </w:r>
          <w:r w:rsidR="00350795">
            <w:rPr>
              <w:rFonts w:cs="Arial"/>
              <w:bCs/>
              <w:szCs w:val="24"/>
            </w:rPr>
            <w:t xml:space="preserve"> </w:t>
          </w:r>
          <w:r w:rsidR="00E3436F">
            <w:rPr>
              <w:rFonts w:cs="Arial"/>
              <w:bCs/>
              <w:szCs w:val="24"/>
            </w:rPr>
            <w:t xml:space="preserve">an </w:t>
          </w:r>
          <w:r w:rsidR="00CB47B1">
            <w:rPr>
              <w:rFonts w:cs="Arial"/>
              <w:bCs/>
              <w:szCs w:val="24"/>
            </w:rPr>
            <w:t>ineffective</w:t>
          </w:r>
          <w:r w:rsidR="00E3436F">
            <w:rPr>
              <w:rFonts w:cs="Arial"/>
              <w:bCs/>
              <w:szCs w:val="24"/>
            </w:rPr>
            <w:t xml:space="preserve"> inspection regime increases the </w:t>
          </w:r>
          <w:r w:rsidR="00E01D8D">
            <w:rPr>
              <w:rFonts w:cs="Arial"/>
              <w:bCs/>
              <w:szCs w:val="24"/>
            </w:rPr>
            <w:t>likel</w:t>
          </w:r>
          <w:r w:rsidR="005E0BFD">
            <w:rPr>
              <w:rFonts w:cs="Arial"/>
              <w:bCs/>
              <w:szCs w:val="24"/>
            </w:rPr>
            <w:t xml:space="preserve">ihood of </w:t>
          </w:r>
          <w:r w:rsidR="00867BDE">
            <w:rPr>
              <w:rFonts w:cs="Arial"/>
              <w:bCs/>
              <w:szCs w:val="24"/>
            </w:rPr>
            <w:t>incide</w:t>
          </w:r>
          <w:r w:rsidR="00455B6A">
            <w:rPr>
              <w:rFonts w:cs="Arial"/>
              <w:bCs/>
              <w:szCs w:val="24"/>
            </w:rPr>
            <w:t xml:space="preserve">nts of </w:t>
          </w:r>
          <w:r w:rsidR="005E0BFD">
            <w:rPr>
              <w:rFonts w:cs="Arial"/>
              <w:bCs/>
              <w:szCs w:val="24"/>
            </w:rPr>
            <w:t>pollution</w:t>
          </w:r>
          <w:r w:rsidR="000A4127">
            <w:rPr>
              <w:rFonts w:cs="Arial"/>
              <w:bCs/>
              <w:szCs w:val="24"/>
            </w:rPr>
            <w:t xml:space="preserve"> in UK </w:t>
          </w:r>
          <w:r w:rsidR="00471FEA">
            <w:rPr>
              <w:rFonts w:cs="Arial"/>
              <w:bCs/>
              <w:szCs w:val="24"/>
            </w:rPr>
            <w:t>ports</w:t>
          </w:r>
          <w:r w:rsidR="00455B6A">
            <w:rPr>
              <w:rFonts w:cs="Arial"/>
              <w:bCs/>
              <w:szCs w:val="24"/>
            </w:rPr>
            <w:t xml:space="preserve"> since </w:t>
          </w:r>
          <w:r w:rsidR="00417F60">
            <w:rPr>
              <w:rFonts w:cs="Arial"/>
              <w:bCs/>
              <w:szCs w:val="24"/>
            </w:rPr>
            <w:t>it</w:t>
          </w:r>
          <w:r w:rsidR="00455B6A">
            <w:rPr>
              <w:rFonts w:cs="Arial"/>
              <w:bCs/>
              <w:szCs w:val="24"/>
            </w:rPr>
            <w:t xml:space="preserve"> also creates an incentive for vessel owners to underinvest</w:t>
          </w:r>
          <w:r w:rsidR="008166C2">
            <w:rPr>
              <w:rFonts w:cs="Arial"/>
              <w:bCs/>
              <w:szCs w:val="24"/>
            </w:rPr>
            <w:t xml:space="preserve"> in</w:t>
          </w:r>
          <w:r w:rsidR="00455B6A">
            <w:rPr>
              <w:rFonts w:cs="Arial"/>
              <w:bCs/>
              <w:szCs w:val="24"/>
            </w:rPr>
            <w:t xml:space="preserve"> </w:t>
          </w:r>
          <w:r w:rsidR="008166C2">
            <w:rPr>
              <w:rFonts w:cs="Arial"/>
              <w:bCs/>
              <w:szCs w:val="24"/>
            </w:rPr>
            <w:t xml:space="preserve">measures which protect the maritime </w:t>
          </w:r>
          <w:r w:rsidR="00F95C03">
            <w:rPr>
              <w:rFonts w:cs="Arial"/>
              <w:bCs/>
              <w:szCs w:val="24"/>
            </w:rPr>
            <w:t>environment.</w:t>
          </w:r>
          <w:r w:rsidR="00BC2CB3">
            <w:rPr>
              <w:rFonts w:cs="Arial"/>
              <w:bCs/>
              <w:szCs w:val="24"/>
            </w:rPr>
            <w:t xml:space="preserve"> </w:t>
          </w:r>
          <w:r w:rsidR="002774EF">
            <w:rPr>
              <w:rFonts w:cs="Arial"/>
              <w:bCs/>
              <w:szCs w:val="24"/>
            </w:rPr>
            <w:t>Therefore,</w:t>
          </w:r>
          <w:r w:rsidR="00BC2CB3">
            <w:rPr>
              <w:rFonts w:cs="Arial"/>
              <w:bCs/>
              <w:szCs w:val="24"/>
            </w:rPr>
            <w:t xml:space="preserve"> Government must intervene to being current </w:t>
          </w:r>
          <w:r w:rsidR="00D747E9">
            <w:rPr>
              <w:rFonts w:cs="Arial"/>
              <w:bCs/>
              <w:szCs w:val="24"/>
            </w:rPr>
            <w:t>legislation up to date and resolve the market failure</w:t>
          </w:r>
          <w:r w:rsidR="002774EF">
            <w:rPr>
              <w:rFonts w:cs="Arial"/>
              <w:bCs/>
              <w:szCs w:val="24"/>
            </w:rPr>
            <w:t xml:space="preserve">. </w:t>
          </w:r>
          <w:r w:rsidR="00417F60">
            <w:rPr>
              <w:rFonts w:cs="Arial"/>
              <w:bCs/>
              <w:szCs w:val="24"/>
            </w:rPr>
            <w:t xml:space="preserve">A </w:t>
          </w:r>
          <w:r w:rsidR="00F95C03" w:rsidRPr="00BA25AB">
            <w:rPr>
              <w:rFonts w:cs="Arial"/>
              <w:bCs/>
              <w:szCs w:val="24"/>
            </w:rPr>
            <w:t>Market</w:t>
          </w:r>
          <w:r w:rsidRPr="00BA25AB">
            <w:rPr>
              <w:rFonts w:cs="Arial"/>
              <w:bCs/>
              <w:szCs w:val="24"/>
            </w:rPr>
            <w:t xml:space="preserve"> solution would not solve these market failures as it could not correct the stakeholders’ incentives (in terms of private costs and benefits), which means that an intervention is justified.</w:t>
          </w:r>
        </w:p>
        <w:p w14:paraId="5A733E4D" w14:textId="195147F3" w:rsidR="008D0AB3" w:rsidRPr="00BA25AB" w:rsidRDefault="003543FA" w:rsidP="006E414F">
          <w:pPr>
            <w:rPr>
              <w:rFonts w:cs="Arial"/>
              <w:szCs w:val="24"/>
            </w:rPr>
          </w:pPr>
          <w:r w:rsidRPr="003543FA">
            <w:rPr>
              <w:rFonts w:cs="Arial"/>
              <w:bCs/>
              <w:szCs w:val="24"/>
            </w:rPr>
            <w:t>The intervention would address the</w:t>
          </w:r>
          <w:r w:rsidR="00117269">
            <w:rPr>
              <w:rFonts w:cs="Arial"/>
              <w:bCs/>
              <w:szCs w:val="24"/>
            </w:rPr>
            <w:t xml:space="preserve"> government</w:t>
          </w:r>
          <w:r w:rsidR="002774EF">
            <w:rPr>
              <w:rFonts w:cs="Arial"/>
              <w:bCs/>
              <w:szCs w:val="24"/>
            </w:rPr>
            <w:t xml:space="preserve"> </w:t>
          </w:r>
          <w:r w:rsidR="00117269">
            <w:rPr>
              <w:rFonts w:cs="Arial"/>
              <w:bCs/>
              <w:szCs w:val="24"/>
            </w:rPr>
            <w:t>and</w:t>
          </w:r>
          <w:r w:rsidRPr="003543FA">
            <w:rPr>
              <w:rFonts w:cs="Arial"/>
              <w:bCs/>
              <w:szCs w:val="24"/>
            </w:rPr>
            <w:t xml:space="preserve"> market failure, by ensuring high safety standards are followed by ship owners, addressing the</w:t>
          </w:r>
          <w:r w:rsidR="00117269">
            <w:rPr>
              <w:rFonts w:cs="Arial"/>
              <w:bCs/>
              <w:szCs w:val="24"/>
            </w:rPr>
            <w:t xml:space="preserve"> </w:t>
          </w:r>
          <w:r w:rsidR="002061F5">
            <w:rPr>
              <w:rFonts w:cs="Arial"/>
              <w:bCs/>
              <w:szCs w:val="24"/>
            </w:rPr>
            <w:t>out-of-date</w:t>
          </w:r>
          <w:r w:rsidR="00117269">
            <w:rPr>
              <w:rFonts w:cs="Arial"/>
              <w:bCs/>
              <w:szCs w:val="24"/>
            </w:rPr>
            <w:t xml:space="preserve"> legislation and</w:t>
          </w:r>
          <w:r w:rsidRPr="003543FA">
            <w:rPr>
              <w:rFonts w:cs="Arial"/>
              <w:bCs/>
              <w:szCs w:val="24"/>
            </w:rPr>
            <w:t xml:space="preserve"> negative externalit</w:t>
          </w:r>
          <w:r w:rsidR="00117269">
            <w:rPr>
              <w:rFonts w:cs="Arial"/>
              <w:bCs/>
              <w:szCs w:val="24"/>
            </w:rPr>
            <w:t>ies</w:t>
          </w:r>
          <w:r w:rsidRPr="003543FA">
            <w:rPr>
              <w:rFonts w:cs="Arial"/>
              <w:bCs/>
              <w:szCs w:val="24"/>
            </w:rPr>
            <w:t>.</w:t>
          </w:r>
        </w:p>
        <w:p w14:paraId="5BA50D6D" w14:textId="759188C8" w:rsidR="00945353" w:rsidRPr="00E77982" w:rsidRDefault="00945353" w:rsidP="00945353">
          <w:pPr>
            <w:rPr>
              <w:rFonts w:cs="Arial"/>
              <w:szCs w:val="24"/>
            </w:rPr>
          </w:pPr>
          <w:r w:rsidRPr="00405DBD">
            <w:rPr>
              <w:rFonts w:cs="Arial"/>
              <w:szCs w:val="24"/>
            </w:rPr>
            <w:t>The 2011 Regulations have been subject to Post Implementation Reviews (PIR) in</w:t>
          </w:r>
          <w:r w:rsidR="00E77982">
            <w:rPr>
              <w:rFonts w:cs="Arial"/>
              <w:szCs w:val="24"/>
            </w:rPr>
            <w:t xml:space="preserve"> the first of which was in</w:t>
          </w:r>
          <w:r w:rsidRPr="00405DBD">
            <w:rPr>
              <w:rFonts w:cs="Arial"/>
              <w:szCs w:val="24"/>
            </w:rPr>
            <w:t xml:space="preserve"> 2</w:t>
          </w:r>
          <w:r w:rsidR="00F60F86" w:rsidRPr="00405DBD">
            <w:rPr>
              <w:rFonts w:cs="Arial"/>
              <w:szCs w:val="24"/>
            </w:rPr>
            <w:t xml:space="preserve">016 and </w:t>
          </w:r>
          <w:r w:rsidR="0088665D" w:rsidRPr="00405DBD">
            <w:rPr>
              <w:rFonts w:cs="Arial"/>
              <w:szCs w:val="24"/>
            </w:rPr>
            <w:t xml:space="preserve">most recently </w:t>
          </w:r>
          <w:r w:rsidR="00B077DB" w:rsidRPr="00405DBD">
            <w:rPr>
              <w:rFonts w:cs="Arial"/>
              <w:szCs w:val="24"/>
            </w:rPr>
            <w:t xml:space="preserve">in </w:t>
          </w:r>
          <w:r w:rsidRPr="00405DBD">
            <w:rPr>
              <w:rFonts w:cs="Arial"/>
              <w:szCs w:val="24"/>
            </w:rPr>
            <w:t>April 2024.  Th</w:t>
          </w:r>
          <w:r w:rsidR="00B077DB" w:rsidRPr="00405DBD">
            <w:rPr>
              <w:rFonts w:cs="Arial"/>
              <w:szCs w:val="24"/>
            </w:rPr>
            <w:t>e 2024</w:t>
          </w:r>
          <w:r w:rsidRPr="00405DBD">
            <w:rPr>
              <w:rFonts w:cs="Arial"/>
              <w:szCs w:val="24"/>
            </w:rPr>
            <w:t xml:space="preserve"> review identified that the Regulations were fit for purpose and recommended that subject to </w:t>
          </w:r>
          <w:r w:rsidR="008F521A">
            <w:rPr>
              <w:rFonts w:cs="Arial"/>
              <w:szCs w:val="24"/>
            </w:rPr>
            <w:t xml:space="preserve">the updating of the </w:t>
          </w:r>
          <w:r w:rsidR="00AC396A">
            <w:rPr>
              <w:rFonts w:cs="Arial"/>
              <w:szCs w:val="24"/>
            </w:rPr>
            <w:t>Convention</w:t>
          </w:r>
          <w:r w:rsidR="008F521A">
            <w:rPr>
              <w:rFonts w:cs="Arial"/>
              <w:szCs w:val="24"/>
            </w:rPr>
            <w:t xml:space="preserve"> list</w:t>
          </w:r>
          <w:r w:rsidR="00251ECA">
            <w:rPr>
              <w:rFonts w:cs="Arial"/>
              <w:szCs w:val="24"/>
            </w:rPr>
            <w:t xml:space="preserve"> and other minor tweaks to align with the Paris MOU text</w:t>
          </w:r>
          <w:r w:rsidRPr="00405DBD">
            <w:rPr>
              <w:rFonts w:cs="Arial"/>
              <w:szCs w:val="24"/>
            </w:rPr>
            <w:t xml:space="preserve">, that they should remain in place. For the </w:t>
          </w:r>
          <w:r w:rsidR="001D357E" w:rsidRPr="001D357E">
            <w:rPr>
              <w:rFonts w:cs="Arial"/>
              <w:szCs w:val="24"/>
            </w:rPr>
            <w:t>2016 PIR</w:t>
          </w:r>
          <w:r w:rsidRPr="00405DBD">
            <w:rPr>
              <w:rFonts w:cs="Arial"/>
              <w:szCs w:val="24"/>
            </w:rPr>
            <w:t xml:space="preserve"> for these Regulations 159 stakeholders were consulted.  No new information was provided from the 8 respondents that indicated significant change to the 2011 Regulations would be required.  As a result, the MCA concluded that further consultation at that time would be disproportionate due to the limited evidence base provided by and the absence of quantitative responses to the 2016 PIR stakeholder engagement.</w:t>
          </w:r>
        </w:p>
      </w:sdtContent>
    </w:sdt>
    <w:p w14:paraId="6757DBA0" w14:textId="5ECA02C6" w:rsidR="0028292F" w:rsidRDefault="003A47AD" w:rsidP="00BA25AB">
      <w:pPr>
        <w:pStyle w:val="Heading2"/>
        <w:spacing w:before="0"/>
        <w:rPr>
          <w:rFonts w:cs="Arial"/>
          <w:color w:val="000000" w:themeColor="text1"/>
          <w:sz w:val="24"/>
          <w:szCs w:val="24"/>
        </w:rPr>
      </w:pPr>
      <w:r w:rsidRPr="00BA25AB">
        <w:rPr>
          <w:rFonts w:cs="Arial"/>
          <w:sz w:val="24"/>
          <w:szCs w:val="24"/>
        </w:rPr>
        <w:t xml:space="preserve">3. </w:t>
      </w:r>
      <w:r w:rsidR="00BF0F1D" w:rsidRPr="00BA25AB">
        <w:rPr>
          <w:rFonts w:cs="Arial"/>
          <w:sz w:val="24"/>
          <w:szCs w:val="24"/>
        </w:rPr>
        <w:t>SMART objectives for intervention</w:t>
      </w:r>
      <w:r w:rsidR="00BF0F1D" w:rsidRPr="008049E5">
        <w:rPr>
          <w:rFonts w:cs="Arial"/>
          <w:color w:val="000000" w:themeColor="text1"/>
          <w:sz w:val="24"/>
          <w:szCs w:val="24"/>
        </w:rPr>
        <w:t xml:space="preserve"> </w:t>
      </w:r>
    </w:p>
    <w:p w14:paraId="2F30103C" w14:textId="77777777" w:rsidR="0028292F" w:rsidRPr="00F0528A" w:rsidRDefault="0028292F" w:rsidP="0028292F">
      <w:pPr>
        <w:pStyle w:val="Heading2"/>
        <w:numPr>
          <w:ilvl w:val="0"/>
          <w:numId w:val="4"/>
        </w:numPr>
        <w:rPr>
          <w:rFonts w:cs="Arial"/>
          <w:b w:val="0"/>
          <w:bCs/>
          <w:color w:val="000000" w:themeColor="text1"/>
          <w:sz w:val="24"/>
          <w:szCs w:val="24"/>
        </w:rPr>
      </w:pPr>
      <w:r w:rsidRPr="00F0528A">
        <w:rPr>
          <w:rFonts w:cs="Arial"/>
          <w:b w:val="0"/>
          <w:bCs/>
          <w:color w:val="000000" w:themeColor="text1"/>
          <w:sz w:val="24"/>
          <w:szCs w:val="24"/>
        </w:rPr>
        <w:t xml:space="preserve">This policy is specific, measurable, achievable, relevant and timely (SMART). </w:t>
      </w:r>
    </w:p>
    <w:p w14:paraId="390D33D7" w14:textId="4200B6FE" w:rsidR="00BF0F1D" w:rsidRPr="008049E5" w:rsidRDefault="00BF0F1D" w:rsidP="00BA25AB">
      <w:pPr>
        <w:pStyle w:val="Heading2"/>
        <w:spacing w:before="0"/>
        <w:rPr>
          <w:rFonts w:cs="Arial"/>
          <w:color w:val="000000" w:themeColor="text1"/>
          <w:sz w:val="24"/>
          <w:szCs w:val="24"/>
        </w:rPr>
      </w:pPr>
    </w:p>
    <w:sdt>
      <w:sdtPr>
        <w:rPr>
          <w:rFonts w:cs="Arial"/>
          <w:b/>
          <w:bCs/>
        </w:rPr>
        <w:id w:val="825937510"/>
        <w:placeholder>
          <w:docPart w:val="DefaultPlaceholder_-1854013440"/>
        </w:placeholder>
      </w:sdtPr>
      <w:sdtEndPr>
        <w:rPr>
          <w:b w:val="0"/>
          <w:bCs w:val="0"/>
        </w:rPr>
      </w:sdtEndPr>
      <w:sdtContent>
        <w:p w14:paraId="2BF6A492" w14:textId="63702B3C" w:rsidR="008E7726" w:rsidRPr="00BA25AB" w:rsidRDefault="22B4BDFA" w:rsidP="006E414F">
          <w:pPr>
            <w:rPr>
              <w:rFonts w:cs="Arial"/>
            </w:rPr>
          </w:pPr>
          <w:r w:rsidRPr="063A4C64">
            <w:rPr>
              <w:rFonts w:cs="Arial"/>
            </w:rPr>
            <w:t xml:space="preserve">The </w:t>
          </w:r>
          <w:r w:rsidR="00942DFF" w:rsidRPr="063A4C64">
            <w:rPr>
              <w:rFonts w:cs="Arial"/>
            </w:rPr>
            <w:t xml:space="preserve">main </w:t>
          </w:r>
          <w:r w:rsidRPr="063A4C64">
            <w:rPr>
              <w:rFonts w:cs="Arial"/>
            </w:rPr>
            <w:t>policy objective</w:t>
          </w:r>
          <w:r w:rsidR="00942DFF" w:rsidRPr="063A4C64">
            <w:rPr>
              <w:rFonts w:cs="Arial"/>
            </w:rPr>
            <w:t xml:space="preserve"> of the new </w:t>
          </w:r>
          <w:r w:rsidR="00072DEF">
            <w:rPr>
              <w:rFonts w:cs="Arial"/>
            </w:rPr>
            <w:t>R</w:t>
          </w:r>
          <w:r w:rsidR="00942DFF" w:rsidRPr="063A4C64">
            <w:rPr>
              <w:rFonts w:cs="Arial"/>
            </w:rPr>
            <w:t>egulations</w:t>
          </w:r>
          <w:r w:rsidRPr="063A4C64">
            <w:rPr>
              <w:rFonts w:cs="Arial"/>
            </w:rPr>
            <w:t xml:space="preserve"> </w:t>
          </w:r>
          <w:r w:rsidR="001F161D" w:rsidRPr="063A4C64">
            <w:rPr>
              <w:rFonts w:cs="Arial"/>
            </w:rPr>
            <w:t>is</w:t>
          </w:r>
          <w:r w:rsidRPr="063A4C64">
            <w:rPr>
              <w:rFonts w:cs="Arial"/>
            </w:rPr>
            <w:t xml:space="preserve"> the continuation of the Port</w:t>
          </w:r>
          <w:r w:rsidR="002420AB" w:rsidRPr="063A4C64">
            <w:rPr>
              <w:rFonts w:cs="Arial"/>
            </w:rPr>
            <w:t xml:space="preserve"> State</w:t>
          </w:r>
          <w:r w:rsidRPr="063A4C64">
            <w:rPr>
              <w:rFonts w:cs="Arial"/>
            </w:rPr>
            <w:t xml:space="preserve"> Control regulatory framework to ensure the ongoing </w:t>
          </w:r>
          <w:r w:rsidR="22C4D9B3" w:rsidRPr="063A4C64">
            <w:rPr>
              <w:rFonts w:cs="Arial"/>
            </w:rPr>
            <w:t>participation of the UK in</w:t>
          </w:r>
          <w:r w:rsidR="3F632D3A" w:rsidRPr="063A4C64">
            <w:rPr>
              <w:rFonts w:cs="Arial"/>
            </w:rPr>
            <w:t xml:space="preserve"> port</w:t>
          </w:r>
          <w:r w:rsidR="22C4D9B3" w:rsidRPr="063A4C64">
            <w:rPr>
              <w:rFonts w:cs="Arial"/>
            </w:rPr>
            <w:t xml:space="preserve"> operations</w:t>
          </w:r>
          <w:r w:rsidR="002420AB" w:rsidRPr="063A4C64">
            <w:rPr>
              <w:rFonts w:cs="Arial"/>
            </w:rPr>
            <w:t xml:space="preserve"> is</w:t>
          </w:r>
          <w:r w:rsidR="23F58D56" w:rsidRPr="063A4C64">
            <w:rPr>
              <w:rFonts w:cs="Arial"/>
            </w:rPr>
            <w:t xml:space="preserve"> conducted to ensure maritime safety</w:t>
          </w:r>
          <w:r w:rsidR="22C4D9B3" w:rsidRPr="063A4C64">
            <w:rPr>
              <w:rFonts w:cs="Arial"/>
            </w:rPr>
            <w:t xml:space="preserve">. </w:t>
          </w:r>
          <w:r w:rsidR="48B49BA4" w:rsidRPr="063A4C64">
            <w:rPr>
              <w:rFonts w:cs="Arial"/>
            </w:rPr>
            <w:t>The intended outcomes are the continued improv</w:t>
          </w:r>
          <w:r w:rsidR="00563B7C" w:rsidRPr="063A4C64">
            <w:rPr>
              <w:rFonts w:cs="Arial"/>
            </w:rPr>
            <w:t>ement of</w:t>
          </w:r>
          <w:r w:rsidR="48B49BA4" w:rsidRPr="063A4C64">
            <w:rPr>
              <w:rFonts w:cs="Arial"/>
            </w:rPr>
            <w:t xml:space="preserve"> safety of </w:t>
          </w:r>
          <w:r w:rsidR="6545B54C" w:rsidRPr="063A4C64">
            <w:rPr>
              <w:rFonts w:cs="Arial"/>
            </w:rPr>
            <w:t>maritime</w:t>
          </w:r>
          <w:r w:rsidR="48B49BA4" w:rsidRPr="063A4C64">
            <w:rPr>
              <w:rFonts w:cs="Arial"/>
            </w:rPr>
            <w:t xml:space="preserve"> crew, </w:t>
          </w:r>
          <w:r w:rsidR="00F95C03" w:rsidRPr="063A4C64">
            <w:rPr>
              <w:rFonts w:cs="Arial"/>
            </w:rPr>
            <w:t>vessels,</w:t>
          </w:r>
          <w:r w:rsidR="008D4D0E" w:rsidRPr="063A4C64">
            <w:rPr>
              <w:rFonts w:cs="Arial"/>
            </w:rPr>
            <w:t xml:space="preserve"> </w:t>
          </w:r>
          <w:r w:rsidR="0D3783F3" w:rsidRPr="063A4C64">
            <w:rPr>
              <w:rFonts w:cs="Arial"/>
            </w:rPr>
            <w:t>resources</w:t>
          </w:r>
          <w:r w:rsidR="009A3525" w:rsidRPr="063A4C64">
            <w:rPr>
              <w:rFonts w:cs="Arial"/>
            </w:rPr>
            <w:t xml:space="preserve"> and </w:t>
          </w:r>
          <w:r w:rsidR="00F807A7">
            <w:rPr>
              <w:rFonts w:cs="Arial"/>
            </w:rPr>
            <w:t xml:space="preserve">the </w:t>
          </w:r>
          <w:r w:rsidR="009A3525" w:rsidRPr="063A4C64">
            <w:rPr>
              <w:rFonts w:cs="Arial"/>
            </w:rPr>
            <w:t>environment</w:t>
          </w:r>
          <w:r w:rsidR="48B49BA4" w:rsidRPr="063A4C64">
            <w:rPr>
              <w:rFonts w:cs="Arial"/>
            </w:rPr>
            <w:t xml:space="preserve"> through the</w:t>
          </w:r>
          <w:r w:rsidR="00F807A7">
            <w:rPr>
              <w:rFonts w:cs="Arial"/>
            </w:rPr>
            <w:t xml:space="preserve"> targeted</w:t>
          </w:r>
          <w:r w:rsidR="48B49BA4" w:rsidRPr="063A4C64">
            <w:rPr>
              <w:rFonts w:cs="Arial"/>
            </w:rPr>
            <w:t xml:space="preserve"> inspection of vesse</w:t>
          </w:r>
          <w:r w:rsidR="323FDA71" w:rsidRPr="063A4C64">
            <w:rPr>
              <w:rFonts w:cs="Arial"/>
            </w:rPr>
            <w:t xml:space="preserve">ls on a risk basis as they enter UK ports. </w:t>
          </w:r>
          <w:r w:rsidR="005B78D0" w:rsidRPr="063A4C64">
            <w:rPr>
              <w:rFonts w:cs="Arial"/>
            </w:rPr>
            <w:t>T</w:t>
          </w:r>
          <w:r w:rsidR="008E7726" w:rsidRPr="063A4C64">
            <w:rPr>
              <w:rFonts w:cs="Arial"/>
            </w:rPr>
            <w:t>hese</w:t>
          </w:r>
          <w:r w:rsidR="005B70E5" w:rsidRPr="063A4C64">
            <w:rPr>
              <w:rFonts w:cs="Arial"/>
            </w:rPr>
            <w:t xml:space="preserve"> are</w:t>
          </w:r>
          <w:r w:rsidR="008E7726" w:rsidRPr="063A4C64">
            <w:rPr>
              <w:rFonts w:cs="Arial"/>
            </w:rPr>
            <w:t xml:space="preserve"> </w:t>
          </w:r>
          <w:r w:rsidR="005B78D0" w:rsidRPr="063A4C64">
            <w:rPr>
              <w:rFonts w:cs="Arial"/>
            </w:rPr>
            <w:t xml:space="preserve">specific as they are </w:t>
          </w:r>
          <w:r w:rsidR="009B75CC" w:rsidRPr="063A4C64">
            <w:rPr>
              <w:rFonts w:cs="Arial"/>
            </w:rPr>
            <w:t>linked to our</w:t>
          </w:r>
          <w:r w:rsidR="009B75CC" w:rsidRPr="063A4C64" w:rsidDel="006D1FE1">
            <w:rPr>
              <w:rFonts w:cs="Arial"/>
            </w:rPr>
            <w:t xml:space="preserve"> </w:t>
          </w:r>
          <w:r w:rsidR="009B75CC" w:rsidRPr="063A4C64">
            <w:rPr>
              <w:rFonts w:cs="Arial"/>
            </w:rPr>
            <w:t>obligations as set out in the P</w:t>
          </w:r>
          <w:r w:rsidR="7B03286A" w:rsidRPr="063A4C64">
            <w:rPr>
              <w:rFonts w:cs="Arial"/>
            </w:rPr>
            <w:t xml:space="preserve">aris </w:t>
          </w:r>
          <w:r w:rsidR="009B75CC" w:rsidRPr="31C4A904">
            <w:rPr>
              <w:rFonts w:cs="Arial"/>
            </w:rPr>
            <w:t>M</w:t>
          </w:r>
          <w:r w:rsidR="417CA0F8" w:rsidRPr="31C4A904">
            <w:rPr>
              <w:rFonts w:cs="Arial"/>
            </w:rPr>
            <w:t>o</w:t>
          </w:r>
          <w:r w:rsidR="009B75CC" w:rsidRPr="31C4A904">
            <w:rPr>
              <w:rFonts w:cs="Arial"/>
            </w:rPr>
            <w:t>U</w:t>
          </w:r>
          <w:r w:rsidR="005B70E5" w:rsidRPr="063A4C64">
            <w:rPr>
              <w:rFonts w:cs="Arial"/>
            </w:rPr>
            <w:t>.</w:t>
          </w:r>
        </w:p>
        <w:p w14:paraId="693D6362" w14:textId="3893DA45" w:rsidR="004E7643" w:rsidRPr="004E7643" w:rsidRDefault="00ED691E" w:rsidP="009358B3">
          <w:pPr>
            <w:rPr>
              <w:rFonts w:cs="Arial"/>
            </w:rPr>
          </w:pPr>
          <w:r w:rsidRPr="369F185E">
            <w:rPr>
              <w:rFonts w:cs="Arial"/>
            </w:rPr>
            <w:t xml:space="preserve">The </w:t>
          </w:r>
          <w:r w:rsidR="00E545BC" w:rsidRPr="369F185E">
            <w:rPr>
              <w:rFonts w:cs="Arial"/>
            </w:rPr>
            <w:t>objective is measurable, as</w:t>
          </w:r>
          <w:r w:rsidR="00E545BC" w:rsidRPr="369F185E">
            <w:rPr>
              <w:rFonts w:cs="Arial"/>
              <w:b/>
            </w:rPr>
            <w:t xml:space="preserve"> </w:t>
          </w:r>
          <w:r w:rsidR="00B12906" w:rsidRPr="369F185E">
            <w:rPr>
              <w:rFonts w:cs="Arial"/>
            </w:rPr>
            <w:t xml:space="preserve">the UK as a member of the </w:t>
          </w:r>
          <w:r w:rsidR="00B12906" w:rsidRPr="7BF4217B">
            <w:rPr>
              <w:rFonts w:cs="Arial"/>
            </w:rPr>
            <w:t>P</w:t>
          </w:r>
          <w:r w:rsidR="050E6EFD" w:rsidRPr="7BF4217B">
            <w:rPr>
              <w:rFonts w:cs="Arial"/>
            </w:rPr>
            <w:t xml:space="preserve">aris </w:t>
          </w:r>
          <w:r w:rsidR="00B12906" w:rsidRPr="5B0C131D">
            <w:rPr>
              <w:rFonts w:cs="Arial"/>
            </w:rPr>
            <w:t>M</w:t>
          </w:r>
          <w:r w:rsidR="0EBD40FB" w:rsidRPr="5B0C131D">
            <w:rPr>
              <w:rFonts w:cs="Arial"/>
            </w:rPr>
            <w:t>o</w:t>
          </w:r>
          <w:r w:rsidR="00B12906" w:rsidRPr="5B0C131D">
            <w:rPr>
              <w:rFonts w:cs="Arial"/>
            </w:rPr>
            <w:t>U</w:t>
          </w:r>
          <w:r w:rsidR="00B12906" w:rsidRPr="369F185E">
            <w:rPr>
              <w:rFonts w:cs="Arial"/>
            </w:rPr>
            <w:t xml:space="preserve"> must carry out </w:t>
          </w:r>
          <w:r w:rsidR="0008389A" w:rsidRPr="369F185E">
            <w:rPr>
              <w:rFonts w:cs="Arial"/>
            </w:rPr>
            <w:t>its quota</w:t>
          </w:r>
          <w:r w:rsidR="008B2F52" w:rsidRPr="369F185E">
            <w:rPr>
              <w:rFonts w:cs="Arial"/>
            </w:rPr>
            <w:t xml:space="preserve"> and pr</w:t>
          </w:r>
          <w:r w:rsidR="00FB4571" w:rsidRPr="369F185E">
            <w:rPr>
              <w:rFonts w:cs="Arial"/>
            </w:rPr>
            <w:t>oportion</w:t>
          </w:r>
          <w:r w:rsidR="0008389A" w:rsidRPr="369F185E">
            <w:rPr>
              <w:rFonts w:cs="Arial"/>
            </w:rPr>
            <w:t xml:space="preserve"> of annual inspections</w:t>
          </w:r>
          <w:r w:rsidR="00E545BC" w:rsidRPr="369F185E">
            <w:rPr>
              <w:rFonts w:cs="Arial"/>
            </w:rPr>
            <w:t xml:space="preserve"> and it can </w:t>
          </w:r>
          <w:r w:rsidR="00A70409">
            <w:rPr>
              <w:rFonts w:cs="Arial"/>
            </w:rPr>
            <w:t>i</w:t>
          </w:r>
          <w:r w:rsidRPr="369F185E">
            <w:rPr>
              <w:rFonts w:cs="Arial"/>
            </w:rPr>
            <w:t xml:space="preserve">dentify deficiencies </w:t>
          </w:r>
          <w:r w:rsidR="00E545BC" w:rsidRPr="369F185E">
            <w:rPr>
              <w:rFonts w:cs="Arial"/>
            </w:rPr>
            <w:t>and</w:t>
          </w:r>
          <w:r w:rsidRPr="369F185E">
            <w:rPr>
              <w:rFonts w:cs="Arial"/>
            </w:rPr>
            <w:t xml:space="preserve"> flag these to other </w:t>
          </w:r>
          <w:r w:rsidRPr="5B0C131D">
            <w:rPr>
              <w:rFonts w:cs="Arial"/>
            </w:rPr>
            <w:t>P</w:t>
          </w:r>
          <w:r w:rsidR="2A651A7E" w:rsidRPr="5B0C131D">
            <w:rPr>
              <w:rFonts w:cs="Arial"/>
            </w:rPr>
            <w:t xml:space="preserve">aris </w:t>
          </w:r>
          <w:r w:rsidRPr="0364429C">
            <w:rPr>
              <w:rFonts w:cs="Arial"/>
            </w:rPr>
            <w:t>M</w:t>
          </w:r>
          <w:r w:rsidR="0A1C71CA" w:rsidRPr="0364429C">
            <w:rPr>
              <w:rFonts w:cs="Arial"/>
            </w:rPr>
            <w:t>o</w:t>
          </w:r>
          <w:r w:rsidRPr="0364429C">
            <w:rPr>
              <w:rFonts w:cs="Arial"/>
            </w:rPr>
            <w:t>U</w:t>
          </w:r>
          <w:r w:rsidRPr="369F185E">
            <w:rPr>
              <w:rFonts w:cs="Arial"/>
            </w:rPr>
            <w:t xml:space="preserve"> member states</w:t>
          </w:r>
          <w:r w:rsidR="005628BA">
            <w:rPr>
              <w:rFonts w:cs="Arial"/>
            </w:rPr>
            <w:t xml:space="preserve"> and if appropriate demand their rectification</w:t>
          </w:r>
          <w:r w:rsidR="0042491D" w:rsidRPr="369F185E">
            <w:rPr>
              <w:rFonts w:cs="Arial"/>
            </w:rPr>
            <w:t xml:space="preserve">. </w:t>
          </w:r>
          <w:r w:rsidR="00E523A5" w:rsidRPr="369F185E">
            <w:rPr>
              <w:rFonts w:cs="Arial"/>
            </w:rPr>
            <w:t xml:space="preserve">The </w:t>
          </w:r>
          <w:r w:rsidR="00AE227D">
            <w:rPr>
              <w:rFonts w:cs="Arial"/>
            </w:rPr>
            <w:t xml:space="preserve">requirements </w:t>
          </w:r>
          <w:r w:rsidR="00AE227D" w:rsidRPr="369F185E">
            <w:rPr>
              <w:rFonts w:cs="Arial"/>
            </w:rPr>
            <w:t>are</w:t>
          </w:r>
          <w:r w:rsidR="00521225" w:rsidRPr="369F185E">
            <w:rPr>
              <w:rFonts w:cs="Arial"/>
            </w:rPr>
            <w:t xml:space="preserve"> </w:t>
          </w:r>
          <w:r w:rsidR="004E7643" w:rsidRPr="369F185E">
            <w:rPr>
              <w:rFonts w:cs="Arial"/>
            </w:rPr>
            <w:t>a</w:t>
          </w:r>
          <w:r w:rsidR="008E7726" w:rsidRPr="369F185E">
            <w:rPr>
              <w:rFonts w:cs="Arial"/>
            </w:rPr>
            <w:t>chievable</w:t>
          </w:r>
          <w:r w:rsidR="006D6088" w:rsidRPr="369F185E">
            <w:rPr>
              <w:rFonts w:cs="Arial"/>
            </w:rPr>
            <w:t xml:space="preserve"> through a regulatory approach by </w:t>
          </w:r>
          <w:r w:rsidR="005A7F2C">
            <w:rPr>
              <w:rFonts w:cs="Arial"/>
            </w:rPr>
            <w:t>revoking the 2011 Regulations and replacing or restating its provisions more suitably</w:t>
          </w:r>
          <w:r w:rsidR="004B1BD5" w:rsidRPr="369F185E">
            <w:rPr>
              <w:rFonts w:cs="Arial"/>
            </w:rPr>
            <w:t xml:space="preserve"> to fulfil the UK’s obligations </w:t>
          </w:r>
          <w:r w:rsidR="004E7643" w:rsidRPr="369F185E">
            <w:rPr>
              <w:rFonts w:cs="Arial"/>
            </w:rPr>
            <w:t xml:space="preserve">as a signatory of the Paris </w:t>
          </w:r>
          <w:r w:rsidR="4781C965" w:rsidRPr="0364429C">
            <w:rPr>
              <w:rFonts w:cs="Arial"/>
            </w:rPr>
            <w:t>MoU</w:t>
          </w:r>
          <w:r w:rsidR="004E7643" w:rsidRPr="369F185E">
            <w:rPr>
              <w:rFonts w:cs="Arial"/>
            </w:rPr>
            <w:t xml:space="preserve"> on Port State Control.</w:t>
          </w:r>
          <w:r w:rsidR="002E552C" w:rsidRPr="369F185E">
            <w:rPr>
              <w:rFonts w:cs="Arial"/>
            </w:rPr>
            <w:t xml:space="preserve"> </w:t>
          </w:r>
          <w:r w:rsidR="00B51DF0">
            <w:rPr>
              <w:rFonts w:cs="Arial"/>
            </w:rPr>
            <w:t>T</w:t>
          </w:r>
          <w:r w:rsidR="00E62515" w:rsidRPr="369F185E">
            <w:rPr>
              <w:rFonts w:cs="Arial"/>
            </w:rPr>
            <w:t>he preferred option</w:t>
          </w:r>
          <w:r w:rsidR="002E552C" w:rsidRPr="369F185E">
            <w:rPr>
              <w:rFonts w:cs="Arial"/>
            </w:rPr>
            <w:t xml:space="preserve"> </w:t>
          </w:r>
          <w:r w:rsidR="00E74A07">
            <w:rPr>
              <w:rFonts w:cs="Arial"/>
            </w:rPr>
            <w:t>can be achieved</w:t>
          </w:r>
          <w:r w:rsidR="004C14F0">
            <w:rPr>
              <w:rFonts w:cs="Arial"/>
            </w:rPr>
            <w:t xml:space="preserve"> through use of powers in</w:t>
          </w:r>
          <w:r w:rsidR="004F118A">
            <w:rPr>
              <w:rFonts w:cs="Arial"/>
            </w:rPr>
            <w:t xml:space="preserve"> the</w:t>
          </w:r>
          <w:r w:rsidR="004C14F0">
            <w:rPr>
              <w:rFonts w:cs="Arial"/>
            </w:rPr>
            <w:t xml:space="preserve"> </w:t>
          </w:r>
          <w:r w:rsidR="002E552C" w:rsidRPr="369F185E">
            <w:rPr>
              <w:rFonts w:cs="Arial"/>
            </w:rPr>
            <w:t xml:space="preserve">REUL </w:t>
          </w:r>
          <w:r w:rsidR="004F118A">
            <w:rPr>
              <w:rFonts w:cs="Arial"/>
            </w:rPr>
            <w:t>Act before they expire in June 2026</w:t>
          </w:r>
          <w:r w:rsidR="001618C0">
            <w:rPr>
              <w:rFonts w:cs="Arial"/>
            </w:rPr>
            <w:t xml:space="preserve">. </w:t>
          </w:r>
          <w:r w:rsidR="00E62515" w:rsidRPr="369F185E">
            <w:rPr>
              <w:rFonts w:cs="Arial"/>
            </w:rPr>
            <w:t xml:space="preserve"> </w:t>
          </w:r>
          <w:r w:rsidR="0042491D" w:rsidRPr="369F185E">
            <w:rPr>
              <w:rFonts w:cs="Arial"/>
            </w:rPr>
            <w:t>The regulations are</w:t>
          </w:r>
          <w:r w:rsidR="001618C0">
            <w:rPr>
              <w:rFonts w:cs="Arial"/>
            </w:rPr>
            <w:t xml:space="preserve"> relevant to maintain</w:t>
          </w:r>
          <w:r w:rsidR="0042491D" w:rsidRPr="369F185E">
            <w:rPr>
              <w:rFonts w:cs="Arial"/>
            </w:rPr>
            <w:t xml:space="preserve"> </w:t>
          </w:r>
          <w:r w:rsidR="00352B3F">
            <w:rPr>
              <w:rFonts w:cs="Arial"/>
            </w:rPr>
            <w:t>an</w:t>
          </w:r>
          <w:r w:rsidR="001618C0">
            <w:rPr>
              <w:rFonts w:cs="Arial"/>
            </w:rPr>
            <w:t xml:space="preserve"> </w:t>
          </w:r>
          <w:r w:rsidR="00600702">
            <w:rPr>
              <w:rFonts w:cs="Arial"/>
            </w:rPr>
            <w:t>effective</w:t>
          </w:r>
          <w:r w:rsidR="00AE227D">
            <w:rPr>
              <w:rFonts w:cs="Arial"/>
            </w:rPr>
            <w:t xml:space="preserve"> </w:t>
          </w:r>
          <w:r w:rsidR="00C42B78" w:rsidRPr="369F185E">
            <w:rPr>
              <w:rFonts w:cs="Arial"/>
            </w:rPr>
            <w:t xml:space="preserve">Port </w:t>
          </w:r>
          <w:r w:rsidR="00BA45DA">
            <w:rPr>
              <w:rFonts w:cs="Arial"/>
            </w:rPr>
            <w:t>S</w:t>
          </w:r>
          <w:r w:rsidR="00C42B78" w:rsidRPr="369F185E">
            <w:rPr>
              <w:rFonts w:cs="Arial"/>
            </w:rPr>
            <w:t xml:space="preserve">tate </w:t>
          </w:r>
          <w:r w:rsidR="00592610">
            <w:rPr>
              <w:rFonts w:cs="Arial"/>
            </w:rPr>
            <w:t>C</w:t>
          </w:r>
          <w:r w:rsidR="00C42B78" w:rsidRPr="369F185E">
            <w:rPr>
              <w:rFonts w:cs="Arial"/>
            </w:rPr>
            <w:t xml:space="preserve">ontrol </w:t>
          </w:r>
          <w:r w:rsidR="00AE227D" w:rsidRPr="369F185E">
            <w:rPr>
              <w:rFonts w:cs="Arial"/>
            </w:rPr>
            <w:t xml:space="preserve">regime </w:t>
          </w:r>
          <w:r w:rsidR="00AE227D">
            <w:rPr>
              <w:rFonts w:cs="Arial"/>
            </w:rPr>
            <w:t>in</w:t>
          </w:r>
          <w:r w:rsidR="008D2351">
            <w:rPr>
              <w:rFonts w:cs="Arial"/>
            </w:rPr>
            <w:t xml:space="preserve"> the UK</w:t>
          </w:r>
          <w:r w:rsidR="009358B3" w:rsidRPr="369F185E">
            <w:rPr>
              <w:rFonts w:cs="Arial"/>
            </w:rPr>
            <w:t>.</w:t>
          </w:r>
        </w:p>
        <w:p w14:paraId="0DFEEAA1" w14:textId="0F9749B5" w:rsidR="0044200A" w:rsidRPr="00BA25AB" w:rsidRDefault="00DB71F2" w:rsidP="006E414F">
          <w:pPr>
            <w:rPr>
              <w:rFonts w:cs="Arial"/>
              <w:szCs w:val="24"/>
            </w:rPr>
          </w:pPr>
          <w:r w:rsidRPr="009358B3">
            <w:rPr>
              <w:rFonts w:cs="Arial"/>
              <w:szCs w:val="24"/>
            </w:rPr>
            <w:t>This will be</w:t>
          </w:r>
          <w:r w:rsidR="002926C2">
            <w:rPr>
              <w:rFonts w:cs="Arial"/>
              <w:szCs w:val="24"/>
            </w:rPr>
            <w:t xml:space="preserve"> time </w:t>
          </w:r>
          <w:r w:rsidR="008614C6">
            <w:rPr>
              <w:rFonts w:cs="Arial"/>
              <w:szCs w:val="24"/>
            </w:rPr>
            <w:t>bound</w:t>
          </w:r>
          <w:r w:rsidRPr="009358B3">
            <w:rPr>
              <w:rFonts w:cs="Arial"/>
              <w:szCs w:val="24"/>
            </w:rPr>
            <w:t xml:space="preserve"> </w:t>
          </w:r>
          <w:r w:rsidR="00062661" w:rsidRPr="00E615FD">
            <w:rPr>
              <w:rFonts w:cs="Arial"/>
              <w:szCs w:val="24"/>
            </w:rPr>
            <w:t>with</w:t>
          </w:r>
          <w:r w:rsidRPr="009358B3">
            <w:rPr>
              <w:rFonts w:cs="Arial"/>
              <w:szCs w:val="24"/>
            </w:rPr>
            <w:t xml:space="preserve"> a</w:t>
          </w:r>
          <w:r w:rsidRPr="00E615FD">
            <w:rPr>
              <w:rFonts w:cs="Arial"/>
              <w:szCs w:val="24"/>
            </w:rPr>
            <w:t xml:space="preserve"> </w:t>
          </w:r>
          <w:r w:rsidR="00062661" w:rsidRPr="00E615FD">
            <w:rPr>
              <w:rFonts w:cs="Arial"/>
              <w:szCs w:val="24"/>
            </w:rPr>
            <w:t>clear</w:t>
          </w:r>
          <w:r w:rsidRPr="00677056">
            <w:rPr>
              <w:rFonts w:cs="Arial"/>
              <w:b/>
              <w:bCs/>
              <w:szCs w:val="24"/>
              <w:u w:val="single"/>
            </w:rPr>
            <w:t xml:space="preserve"> </w:t>
          </w:r>
          <w:r w:rsidR="00564BF1" w:rsidRPr="00E615FD">
            <w:rPr>
              <w:rFonts w:cs="Arial"/>
              <w:szCs w:val="24"/>
            </w:rPr>
            <w:t>i</w:t>
          </w:r>
          <w:r w:rsidR="008E7726" w:rsidRPr="00677056">
            <w:rPr>
              <w:rFonts w:cs="Arial"/>
              <w:szCs w:val="24"/>
            </w:rPr>
            <w:t>mplementation</w:t>
          </w:r>
          <w:r w:rsidR="00062661" w:rsidRPr="00E615FD">
            <w:rPr>
              <w:rFonts w:cs="Arial"/>
              <w:szCs w:val="24"/>
            </w:rPr>
            <w:t xml:space="preserve"> timeframe</w:t>
          </w:r>
          <w:r w:rsidR="008614C6">
            <w:rPr>
              <w:rFonts w:cs="Arial"/>
              <w:szCs w:val="24"/>
            </w:rPr>
            <w:t xml:space="preserve">, the aim is for the objectives to be </w:t>
          </w:r>
          <w:r w:rsidR="00A96262">
            <w:rPr>
              <w:rFonts w:cs="Arial"/>
              <w:szCs w:val="24"/>
            </w:rPr>
            <w:t xml:space="preserve">completed by </w:t>
          </w:r>
          <w:r w:rsidR="00DA64BF">
            <w:rPr>
              <w:rFonts w:cs="Arial"/>
              <w:szCs w:val="24"/>
            </w:rPr>
            <w:t>the time Retained EU Law powers expire in 2026</w:t>
          </w:r>
          <w:r w:rsidR="009F505B">
            <w:rPr>
              <w:rFonts w:cs="Arial"/>
              <w:szCs w:val="24"/>
            </w:rPr>
            <w:t>.</w:t>
          </w:r>
          <w:r w:rsidR="00564BF1" w:rsidRPr="00E615FD">
            <w:rPr>
              <w:rFonts w:cs="Arial"/>
              <w:szCs w:val="24"/>
            </w:rPr>
            <w:t xml:space="preserve"> </w:t>
          </w:r>
          <w:r w:rsidR="009F505B">
            <w:rPr>
              <w:rFonts w:cs="Arial"/>
              <w:szCs w:val="24"/>
            </w:rPr>
            <w:t>A</w:t>
          </w:r>
          <w:r w:rsidR="00062661" w:rsidRPr="00E615FD">
            <w:rPr>
              <w:rFonts w:cs="Arial"/>
              <w:szCs w:val="24"/>
            </w:rPr>
            <w:t xml:space="preserve"> </w:t>
          </w:r>
          <w:r w:rsidR="005C42EC" w:rsidRPr="00E615FD">
            <w:rPr>
              <w:rFonts w:cs="Arial"/>
              <w:szCs w:val="24"/>
            </w:rPr>
            <w:t>10-year</w:t>
          </w:r>
          <w:r w:rsidR="00154FBC" w:rsidRPr="00E615FD">
            <w:rPr>
              <w:rFonts w:cs="Arial"/>
              <w:szCs w:val="24"/>
            </w:rPr>
            <w:t xml:space="preserve"> appraisal </w:t>
          </w:r>
          <w:r w:rsidR="005E6B25" w:rsidRPr="00E615FD">
            <w:rPr>
              <w:rFonts w:cs="Arial"/>
              <w:szCs w:val="24"/>
            </w:rPr>
            <w:t xml:space="preserve">period </w:t>
          </w:r>
          <w:r w:rsidR="009F505B">
            <w:rPr>
              <w:rFonts w:cs="Arial"/>
              <w:szCs w:val="24"/>
            </w:rPr>
            <w:t xml:space="preserve">implemented </w:t>
          </w:r>
          <w:r w:rsidR="00763E97" w:rsidRPr="00E615FD">
            <w:rPr>
              <w:rFonts w:cs="Arial"/>
              <w:szCs w:val="24"/>
            </w:rPr>
            <w:t>for cost and benefit</w:t>
          </w:r>
          <w:r w:rsidR="00CC02AA" w:rsidRPr="00E615FD">
            <w:rPr>
              <w:rFonts w:cs="Arial"/>
              <w:szCs w:val="24"/>
            </w:rPr>
            <w:t xml:space="preserve"> analysis.</w:t>
          </w:r>
          <w:r w:rsidR="00B9639D" w:rsidRPr="009358B3">
            <w:rPr>
              <w:rFonts w:cs="Arial"/>
              <w:szCs w:val="24"/>
              <w:u w:val="single"/>
            </w:rPr>
            <w:t xml:space="preserve"> </w:t>
          </w:r>
          <w:bookmarkStart w:id="2" w:name="_Hlk175230739"/>
          <w:r w:rsidR="57800B90" w:rsidRPr="009358B3">
            <w:rPr>
              <w:rFonts w:cs="Arial"/>
              <w:szCs w:val="24"/>
            </w:rPr>
            <w:t>The purpose of this SI is to ensure the continuation of a successful policy regime</w:t>
          </w:r>
          <w:bookmarkEnd w:id="2"/>
          <w:r w:rsidR="57800B90" w:rsidRPr="009358B3">
            <w:rPr>
              <w:rFonts w:cs="Arial"/>
              <w:szCs w:val="24"/>
            </w:rPr>
            <w:t>.  A</w:t>
          </w:r>
          <w:r w:rsidR="57800B90" w:rsidRPr="00BA25AB">
            <w:rPr>
              <w:rFonts w:cs="Arial"/>
              <w:szCs w:val="24"/>
            </w:rPr>
            <w:t xml:space="preserve"> seamless transition between the current </w:t>
          </w:r>
          <w:r w:rsidR="00007CB1">
            <w:rPr>
              <w:rFonts w:cs="Arial"/>
              <w:szCs w:val="24"/>
            </w:rPr>
            <w:t>R</w:t>
          </w:r>
          <w:r w:rsidR="57800B90" w:rsidRPr="00BA25AB">
            <w:rPr>
              <w:rFonts w:cs="Arial"/>
              <w:szCs w:val="24"/>
            </w:rPr>
            <w:t>egulations and t</w:t>
          </w:r>
          <w:r w:rsidR="141B75B1" w:rsidRPr="00BA25AB">
            <w:rPr>
              <w:rFonts w:cs="Arial"/>
              <w:szCs w:val="24"/>
            </w:rPr>
            <w:t xml:space="preserve">he proposed </w:t>
          </w:r>
          <w:r w:rsidR="00007CB1">
            <w:rPr>
              <w:rFonts w:cs="Arial"/>
              <w:szCs w:val="24"/>
            </w:rPr>
            <w:t>R</w:t>
          </w:r>
          <w:r w:rsidR="141B75B1" w:rsidRPr="00BA25AB">
            <w:rPr>
              <w:rFonts w:cs="Arial"/>
              <w:szCs w:val="24"/>
            </w:rPr>
            <w:t xml:space="preserve">egulations would be an indicator of success. </w:t>
          </w:r>
        </w:p>
        <w:p w14:paraId="662034D3" w14:textId="0A17DC21" w:rsidR="00D773ED" w:rsidRPr="00D773ED" w:rsidRDefault="20091093" w:rsidP="00F0528A">
          <w:pPr>
            <w:rPr>
              <w:rFonts w:cs="Arial"/>
              <w:szCs w:val="24"/>
            </w:rPr>
          </w:pPr>
          <w:r w:rsidRPr="00BA25AB">
            <w:rPr>
              <w:rFonts w:cs="Arial"/>
              <w:szCs w:val="24"/>
            </w:rPr>
            <w:t xml:space="preserve">Safer maritime operations and participation in multinational maritime initiatives support continued and </w:t>
          </w:r>
          <w:r w:rsidR="618CBE2E" w:rsidRPr="00BA25AB">
            <w:rPr>
              <w:rFonts w:cs="Arial"/>
              <w:szCs w:val="24"/>
            </w:rPr>
            <w:t>sustainable</w:t>
          </w:r>
          <w:r w:rsidRPr="00BA25AB">
            <w:rPr>
              <w:rFonts w:cs="Arial"/>
              <w:szCs w:val="24"/>
            </w:rPr>
            <w:t xml:space="preserve"> </w:t>
          </w:r>
          <w:r w:rsidR="3D62478E" w:rsidRPr="00BA25AB">
            <w:rPr>
              <w:rFonts w:cs="Arial"/>
              <w:szCs w:val="24"/>
            </w:rPr>
            <w:t>growth</w:t>
          </w:r>
          <w:r w:rsidRPr="00BA25AB">
            <w:rPr>
              <w:rFonts w:cs="Arial"/>
              <w:szCs w:val="24"/>
            </w:rPr>
            <w:t xml:space="preserve"> by ensuring maritime </w:t>
          </w:r>
          <w:r w:rsidR="677747D3" w:rsidRPr="00BA25AB">
            <w:rPr>
              <w:rFonts w:cs="Arial"/>
              <w:szCs w:val="24"/>
            </w:rPr>
            <w:t xml:space="preserve">operations are made safer and maritime business environment has certainty and support. </w:t>
          </w:r>
          <w:r w:rsidR="00FC68F1">
            <w:rPr>
              <w:rFonts w:cs="Arial"/>
              <w:szCs w:val="24"/>
            </w:rPr>
            <w:t>This also align</w:t>
          </w:r>
          <w:r w:rsidR="009B7FAE">
            <w:rPr>
              <w:rFonts w:cs="Arial"/>
              <w:szCs w:val="24"/>
            </w:rPr>
            <w:t>s</w:t>
          </w:r>
          <w:r w:rsidR="00FC68F1">
            <w:rPr>
              <w:rFonts w:cs="Arial"/>
              <w:szCs w:val="24"/>
            </w:rPr>
            <w:t xml:space="preserve"> with </w:t>
          </w:r>
          <w:r w:rsidR="00D773ED">
            <w:rPr>
              <w:rFonts w:cs="Arial"/>
              <w:szCs w:val="24"/>
            </w:rPr>
            <w:t xml:space="preserve">the Maritime and </w:t>
          </w:r>
          <w:r w:rsidR="0007512B">
            <w:rPr>
              <w:rFonts w:cs="Arial"/>
              <w:szCs w:val="24"/>
            </w:rPr>
            <w:t>C</w:t>
          </w:r>
          <w:r w:rsidR="00D773ED">
            <w:rPr>
              <w:rFonts w:cs="Arial"/>
              <w:szCs w:val="24"/>
            </w:rPr>
            <w:t>oastguard</w:t>
          </w:r>
          <w:r w:rsidR="00E90BAD">
            <w:rPr>
              <w:rFonts w:cs="Arial"/>
              <w:szCs w:val="24"/>
            </w:rPr>
            <w:t xml:space="preserve"> Agency</w:t>
          </w:r>
          <w:r w:rsidR="00D773ED">
            <w:rPr>
              <w:rFonts w:cs="Arial"/>
              <w:szCs w:val="24"/>
            </w:rPr>
            <w:t>’s objective of reducing fatalities at sea and its core responsibility</w:t>
          </w:r>
          <w:r w:rsidR="00D773ED" w:rsidRPr="00D773ED">
            <w:rPr>
              <w:rFonts w:cs="Arial"/>
              <w:szCs w:val="24"/>
            </w:rPr>
            <w:t xml:space="preserve"> </w:t>
          </w:r>
          <w:r w:rsidR="00D773ED">
            <w:rPr>
              <w:rFonts w:cs="Arial"/>
              <w:szCs w:val="24"/>
            </w:rPr>
            <w:t xml:space="preserve">of preventing </w:t>
          </w:r>
          <w:r w:rsidR="00D773ED" w:rsidRPr="00D773ED">
            <w:rPr>
              <w:rFonts w:cs="Arial"/>
              <w:szCs w:val="24"/>
            </w:rPr>
            <w:t>maritime pollution</w:t>
          </w:r>
          <w:r w:rsidR="001B4F77">
            <w:rPr>
              <w:rFonts w:cs="Arial"/>
              <w:szCs w:val="24"/>
            </w:rPr>
            <w:t>.</w:t>
          </w:r>
        </w:p>
        <w:p w14:paraId="16F5B6EC" w14:textId="4AE3E252" w:rsidR="00BF0F1D" w:rsidRPr="008049E5" w:rsidRDefault="00DC79F0" w:rsidP="00F0528A"/>
      </w:sdtContent>
    </w:sdt>
    <w:p w14:paraId="6B773F51" w14:textId="411F2573" w:rsidR="00BF0F1D" w:rsidRPr="00BA25AB" w:rsidRDefault="00454590" w:rsidP="00BA25AB">
      <w:pPr>
        <w:pStyle w:val="Heading2"/>
        <w:spacing w:before="0"/>
        <w:rPr>
          <w:rFonts w:cs="Arial"/>
          <w:color w:val="000000" w:themeColor="text1"/>
          <w:sz w:val="24"/>
          <w:szCs w:val="24"/>
        </w:rPr>
      </w:pPr>
      <w:r>
        <w:rPr>
          <w:rFonts w:cs="Arial"/>
          <w:bCs/>
          <w:sz w:val="24"/>
          <w:szCs w:val="24"/>
        </w:rPr>
        <w:br/>
      </w:r>
      <w:r w:rsidR="003A47AD" w:rsidRPr="00BA25AB">
        <w:rPr>
          <w:rFonts w:cs="Arial"/>
          <w:bCs/>
          <w:sz w:val="24"/>
          <w:szCs w:val="24"/>
        </w:rPr>
        <w:t xml:space="preserve">4. </w:t>
      </w:r>
      <w:r w:rsidR="00BF0F1D" w:rsidRPr="00BA25AB">
        <w:rPr>
          <w:rFonts w:cs="Arial"/>
          <w:bCs/>
          <w:sz w:val="24"/>
          <w:szCs w:val="24"/>
        </w:rPr>
        <w:t>Description of proposed intervention options and explan</w:t>
      </w:r>
      <w:r w:rsidR="00BF0F1D" w:rsidRPr="00BA25AB">
        <w:rPr>
          <w:rFonts w:cs="Arial"/>
          <w:sz w:val="24"/>
          <w:szCs w:val="24"/>
        </w:rPr>
        <w:t>ation of the</w:t>
      </w:r>
      <w:r w:rsidR="00BF0F1D" w:rsidRPr="00BA25AB">
        <w:rPr>
          <w:rFonts w:cs="Arial"/>
          <w:bCs/>
          <w:color w:val="000000" w:themeColor="text1"/>
          <w:sz w:val="24"/>
          <w:szCs w:val="24"/>
        </w:rPr>
        <w:t xml:space="preserve"> logical change process whereby this achieves SMART objectives</w:t>
      </w:r>
      <w:r w:rsidR="00BF0F1D" w:rsidRPr="008049E5">
        <w:rPr>
          <w:rFonts w:cs="Arial"/>
          <w:color w:val="000000" w:themeColor="text1"/>
          <w:sz w:val="24"/>
          <w:szCs w:val="24"/>
        </w:rPr>
        <w:t xml:space="preserve"> </w:t>
      </w:r>
    </w:p>
    <w:p w14:paraId="58C5007C" w14:textId="77777777" w:rsidR="00BF0F1D" w:rsidRPr="00BA25AB" w:rsidRDefault="00BF0F1D" w:rsidP="00BA25AB">
      <w:pPr>
        <w:pStyle w:val="ListParagraph"/>
        <w:spacing w:after="0" w:line="240" w:lineRule="auto"/>
        <w:ind w:left="0"/>
        <w:rPr>
          <w:rFonts w:eastAsia="Arial" w:cs="Arial"/>
          <w:color w:val="000000" w:themeColor="text1"/>
          <w:szCs w:val="24"/>
        </w:rPr>
      </w:pPr>
    </w:p>
    <w:sdt>
      <w:sdtPr>
        <w:rPr>
          <w:rFonts w:cs="Arial"/>
        </w:rPr>
        <w:id w:val="-2124525375"/>
        <w:placeholder>
          <w:docPart w:val="DefaultPlaceholder_-1854013440"/>
        </w:placeholder>
      </w:sdtPr>
      <w:sdtEndPr>
        <w:rPr>
          <w:highlight w:val="yellow"/>
        </w:rPr>
      </w:sdtEndPr>
      <w:sdtContent>
        <w:p w14:paraId="6220265E" w14:textId="6D83CBFF" w:rsidR="107C1B65" w:rsidRDefault="78ED7308" w:rsidP="007C600D">
          <w:pPr>
            <w:rPr>
              <w:rFonts w:cs="Arial"/>
            </w:rPr>
          </w:pPr>
          <w:r w:rsidRPr="42878971">
            <w:rPr>
              <w:rFonts w:cs="Arial"/>
            </w:rPr>
            <w:t xml:space="preserve">Option </w:t>
          </w:r>
          <w:r w:rsidR="7FF9C390" w:rsidRPr="42878971">
            <w:rPr>
              <w:rFonts w:cs="Arial"/>
            </w:rPr>
            <w:t xml:space="preserve">1 </w:t>
          </w:r>
          <w:r w:rsidR="003636AF">
            <w:rPr>
              <w:rFonts w:cs="Arial"/>
            </w:rPr>
            <w:t>Do nothing</w:t>
          </w:r>
          <w:r w:rsidR="00E46991">
            <w:rPr>
              <w:rFonts w:cs="Arial"/>
            </w:rPr>
            <w:t xml:space="preserve">. </w:t>
          </w:r>
          <w:r w:rsidR="7FF9C390" w:rsidRPr="42878971">
            <w:rPr>
              <w:rFonts w:cs="Arial"/>
            </w:rPr>
            <w:t>Business</w:t>
          </w:r>
          <w:r w:rsidRPr="42878971">
            <w:rPr>
              <w:rFonts w:cs="Arial"/>
            </w:rPr>
            <w:t xml:space="preserve"> as usual (</w:t>
          </w:r>
          <w:r w:rsidR="6D59B3EF" w:rsidRPr="42878971">
            <w:rPr>
              <w:rFonts w:cs="Arial"/>
            </w:rPr>
            <w:t>BAU)</w:t>
          </w:r>
          <w:r w:rsidR="006537DF" w:rsidRPr="42878971">
            <w:rPr>
              <w:rFonts w:cs="Arial"/>
            </w:rPr>
            <w:t>, Business as usual in this context means</w:t>
          </w:r>
          <w:r w:rsidR="001A0795" w:rsidRPr="42878971">
            <w:rPr>
              <w:rFonts w:cs="Arial"/>
            </w:rPr>
            <w:t xml:space="preserve"> </w:t>
          </w:r>
          <w:proofErr w:type="gramStart"/>
          <w:r w:rsidR="001A0795" w:rsidRPr="42878971">
            <w:rPr>
              <w:rFonts w:cs="Arial"/>
            </w:rPr>
            <w:t xml:space="preserve">the  </w:t>
          </w:r>
          <w:r w:rsidR="009A2DDD">
            <w:rPr>
              <w:rFonts w:cs="Arial"/>
            </w:rPr>
            <w:t>R</w:t>
          </w:r>
          <w:r w:rsidR="001A0795" w:rsidRPr="42878971">
            <w:rPr>
              <w:rFonts w:cs="Arial"/>
            </w:rPr>
            <w:t>egulation</w:t>
          </w:r>
          <w:r w:rsidR="009A2DDD">
            <w:rPr>
              <w:rFonts w:cs="Arial"/>
            </w:rPr>
            <w:t>s</w:t>
          </w:r>
          <w:proofErr w:type="gramEnd"/>
          <w:r w:rsidR="00CD5424" w:rsidRPr="42878971">
            <w:rPr>
              <w:rFonts w:cs="Arial"/>
            </w:rPr>
            <w:t xml:space="preserve"> </w:t>
          </w:r>
          <w:r w:rsidR="00E46991">
            <w:rPr>
              <w:rFonts w:cs="Arial"/>
            </w:rPr>
            <w:t xml:space="preserve">will remain </w:t>
          </w:r>
          <w:proofErr w:type="gramStart"/>
          <w:r w:rsidR="00E46991">
            <w:rPr>
              <w:rFonts w:cs="Arial"/>
            </w:rPr>
            <w:t xml:space="preserve">unamended </w:t>
          </w:r>
          <w:r w:rsidR="00134C52">
            <w:rPr>
              <w:rFonts w:cs="Arial"/>
            </w:rPr>
            <w:t xml:space="preserve"> and</w:t>
          </w:r>
          <w:proofErr w:type="gramEnd"/>
          <w:r w:rsidR="00134C52">
            <w:rPr>
              <w:rFonts w:cs="Arial"/>
            </w:rPr>
            <w:t xml:space="preserve"> appear inconsistent with the text and requirements of the Paris MoU</w:t>
          </w:r>
          <w:r w:rsidR="00CD5424" w:rsidRPr="42878971">
            <w:rPr>
              <w:rFonts w:cs="Arial"/>
            </w:rPr>
            <w:t>.</w:t>
          </w:r>
          <w:r w:rsidR="6D59B3EF" w:rsidRPr="42878971">
            <w:rPr>
              <w:rFonts w:cs="Arial"/>
            </w:rPr>
            <w:t xml:space="preserve"> </w:t>
          </w:r>
          <w:r w:rsidR="1DA5EC59" w:rsidRPr="42878971">
            <w:rPr>
              <w:rFonts w:cs="Arial"/>
            </w:rPr>
            <w:t>C</w:t>
          </w:r>
          <w:r w:rsidRPr="42878971">
            <w:rPr>
              <w:rFonts w:cs="Arial"/>
            </w:rPr>
            <w:t xml:space="preserve">ontinuing to conduct PSC operations without </w:t>
          </w:r>
          <w:r w:rsidR="58D05B87" w:rsidRPr="42878971">
            <w:rPr>
              <w:rFonts w:cs="Arial"/>
            </w:rPr>
            <w:t xml:space="preserve">updating </w:t>
          </w:r>
          <w:r w:rsidRPr="42878971">
            <w:rPr>
              <w:rFonts w:cs="Arial"/>
            </w:rPr>
            <w:t>the</w:t>
          </w:r>
          <w:r w:rsidR="00D01EC6">
            <w:rPr>
              <w:rFonts w:cs="Arial"/>
            </w:rPr>
            <w:t xml:space="preserve"> list of </w:t>
          </w:r>
          <w:r w:rsidR="00D32DEA">
            <w:rPr>
              <w:rFonts w:cs="Arial"/>
            </w:rPr>
            <w:t>Conventions</w:t>
          </w:r>
          <w:r w:rsidR="007D2720">
            <w:rPr>
              <w:rFonts w:cs="Arial"/>
            </w:rPr>
            <w:t xml:space="preserve"> and Protocols under the Paris MoU</w:t>
          </w:r>
          <w:r w:rsidR="00253B24">
            <w:rPr>
              <w:rFonts w:cs="Arial"/>
            </w:rPr>
            <w:t xml:space="preserve"> </w:t>
          </w:r>
          <w:r w:rsidR="00F411E4">
            <w:rPr>
              <w:rFonts w:cs="Arial"/>
            </w:rPr>
            <w:t>c</w:t>
          </w:r>
          <w:r w:rsidRPr="42878971">
            <w:rPr>
              <w:rFonts w:cs="Arial"/>
            </w:rPr>
            <w:t>ould cause significant reputational and credibility damage to MCA and HMG</w:t>
          </w:r>
          <w:r w:rsidR="19BA888A" w:rsidRPr="42878971">
            <w:rPr>
              <w:rFonts w:cs="Arial"/>
            </w:rPr>
            <w:t>.</w:t>
          </w:r>
          <w:r w:rsidRPr="42878971">
            <w:rPr>
              <w:rFonts w:cs="Arial"/>
            </w:rPr>
            <w:t xml:space="preserve"> </w:t>
          </w:r>
          <w:r w:rsidR="396B7AAE" w:rsidRPr="42878971">
            <w:rPr>
              <w:rFonts w:cs="Arial"/>
            </w:rPr>
            <w:t>It could also</w:t>
          </w:r>
          <w:r w:rsidR="57A29152" w:rsidRPr="42878971">
            <w:rPr>
              <w:rFonts w:cs="Arial"/>
            </w:rPr>
            <w:t xml:space="preserve"> potentially result in ships refusing to comply with directions of PSC officers and significant exposure to lawsuits for unlawful detention. </w:t>
          </w:r>
          <w:r w:rsidR="157259F3" w:rsidRPr="42878971">
            <w:rPr>
              <w:rFonts w:cs="Arial"/>
            </w:rPr>
            <w:t>The MCA is required to action the changes</w:t>
          </w:r>
          <w:r w:rsidR="00F411E4">
            <w:rPr>
              <w:rFonts w:cs="Arial"/>
            </w:rPr>
            <w:t xml:space="preserve"> included in and </w:t>
          </w:r>
          <w:r w:rsidR="00670688">
            <w:rPr>
              <w:rFonts w:cs="Arial"/>
            </w:rPr>
            <w:t>by the Paris MoU and</w:t>
          </w:r>
          <w:r w:rsidR="157259F3" w:rsidRPr="42878971">
            <w:rPr>
              <w:rFonts w:cs="Arial"/>
            </w:rPr>
            <w:t>, unactioned changes will not reflect well on the Department and is not considered a realistic option.</w:t>
          </w:r>
          <w:r w:rsidRPr="42878971">
            <w:rPr>
              <w:rFonts w:cs="Arial"/>
            </w:rPr>
            <w:t xml:space="preserve"> </w:t>
          </w:r>
        </w:p>
        <w:p w14:paraId="7E6D5D21" w14:textId="0C0D169C" w:rsidR="1B54B409" w:rsidRDefault="1B54B409" w:rsidP="1B54B409">
          <w:pPr>
            <w:spacing w:after="0"/>
            <w:rPr>
              <w:rFonts w:cs="Arial"/>
            </w:rPr>
          </w:pPr>
        </w:p>
        <w:p w14:paraId="4D0CB5B1" w14:textId="58D03878" w:rsidR="78ED7308" w:rsidRPr="00BA25AB" w:rsidRDefault="78ED7308" w:rsidP="006E414F">
          <w:pPr>
            <w:rPr>
              <w:rFonts w:cs="Arial"/>
              <w:szCs w:val="24"/>
            </w:rPr>
          </w:pPr>
          <w:r w:rsidRPr="00BA25AB">
            <w:rPr>
              <w:rFonts w:cs="Arial"/>
              <w:szCs w:val="24"/>
            </w:rPr>
            <w:t>Option 2 Preferred option</w:t>
          </w:r>
          <w:bookmarkStart w:id="3" w:name="_Hlk174954529"/>
          <w:r w:rsidRPr="00BA25AB">
            <w:rPr>
              <w:rFonts w:cs="Arial"/>
              <w:szCs w:val="24"/>
            </w:rPr>
            <w:t xml:space="preserve">: Replace current regulations with </w:t>
          </w:r>
          <w:r w:rsidR="00B762ED">
            <w:rPr>
              <w:rFonts w:cs="Arial"/>
              <w:szCs w:val="24"/>
            </w:rPr>
            <w:t xml:space="preserve">new Regulations that are </w:t>
          </w:r>
          <w:r w:rsidR="006F067D">
            <w:rPr>
              <w:rFonts w:cs="Arial"/>
              <w:szCs w:val="24"/>
            </w:rPr>
            <w:t xml:space="preserve">  aligned to the Paris </w:t>
          </w:r>
          <w:r w:rsidR="00AE227D">
            <w:rPr>
              <w:rFonts w:cs="Arial"/>
              <w:szCs w:val="24"/>
            </w:rPr>
            <w:t>MoU.</w:t>
          </w:r>
          <w:r w:rsidRPr="00BA25AB">
            <w:rPr>
              <w:rFonts w:cs="Arial"/>
              <w:szCs w:val="24"/>
            </w:rPr>
            <w:t xml:space="preserve"> Would be </w:t>
          </w:r>
          <w:r w:rsidR="00477AC0" w:rsidRPr="00BA25AB">
            <w:rPr>
              <w:rFonts w:cs="Arial"/>
              <w:szCs w:val="24"/>
            </w:rPr>
            <w:t>negligible</w:t>
          </w:r>
          <w:r w:rsidRPr="00BA25AB">
            <w:rPr>
              <w:rFonts w:cs="Arial"/>
              <w:szCs w:val="24"/>
            </w:rPr>
            <w:t xml:space="preserve"> cost to HMG and business. Would provide certainty and continuity in business operations.  </w:t>
          </w:r>
          <w:bookmarkEnd w:id="3"/>
        </w:p>
        <w:p w14:paraId="48A57BB8" w14:textId="5040DEEF" w:rsidR="78ED7308" w:rsidRPr="008049E5" w:rsidRDefault="78ED7308" w:rsidP="006E414F">
          <w:pPr>
            <w:rPr>
              <w:rFonts w:cs="Arial"/>
              <w:szCs w:val="24"/>
            </w:rPr>
          </w:pPr>
          <w:r w:rsidRPr="00BA25AB">
            <w:rPr>
              <w:rFonts w:cs="Arial"/>
              <w:szCs w:val="24"/>
            </w:rPr>
            <w:t xml:space="preserve">Option 3 Withdraw from PSC operations.  Would provide a small cost reduction but not a significant amount in comparisons with overall cost of surveyors.  Would irreparably damage UK maritime reputation, </w:t>
          </w:r>
          <w:r w:rsidR="382A22BB" w:rsidRPr="00BA25AB">
            <w:rPr>
              <w:rFonts w:cs="Arial"/>
              <w:szCs w:val="24"/>
            </w:rPr>
            <w:t>negatively</w:t>
          </w:r>
          <w:r w:rsidRPr="00BA25AB">
            <w:rPr>
              <w:rFonts w:cs="Arial"/>
              <w:szCs w:val="24"/>
            </w:rPr>
            <w:t xml:space="preserve"> impact maritime business and risk exposure </w:t>
          </w:r>
          <w:bookmarkStart w:id="4" w:name="_Hlk174620577"/>
          <w:r w:rsidRPr="00BA25AB">
            <w:rPr>
              <w:rFonts w:cs="Arial"/>
              <w:szCs w:val="24"/>
            </w:rPr>
            <w:t>to pollution, criminal and costly operational damage</w:t>
          </w:r>
          <w:bookmarkEnd w:id="4"/>
          <w:r w:rsidRPr="00BA25AB">
            <w:rPr>
              <w:rFonts w:cs="Arial"/>
              <w:szCs w:val="24"/>
            </w:rPr>
            <w:t>.</w:t>
          </w:r>
          <w:r w:rsidR="00F50E91">
            <w:rPr>
              <w:rFonts w:cs="Arial"/>
              <w:szCs w:val="24"/>
            </w:rPr>
            <w:t xml:space="preserve"> </w:t>
          </w:r>
          <w:r w:rsidR="00F51E08">
            <w:rPr>
              <w:rFonts w:cs="Arial"/>
              <w:szCs w:val="24"/>
            </w:rPr>
            <w:t xml:space="preserve">Once it became known to industry that Port State </w:t>
          </w:r>
          <w:r w:rsidR="008C1FA0">
            <w:rPr>
              <w:rFonts w:cs="Arial"/>
              <w:szCs w:val="24"/>
            </w:rPr>
            <w:t xml:space="preserve">Control </w:t>
          </w:r>
          <w:r w:rsidR="00F51E08">
            <w:rPr>
              <w:rFonts w:cs="Arial"/>
              <w:szCs w:val="24"/>
            </w:rPr>
            <w:t xml:space="preserve">was no longer taking place in the UK, which would be established quite quickly due to the obvious nature of the </w:t>
          </w:r>
          <w:r w:rsidR="008C1FA0">
            <w:rPr>
              <w:rFonts w:cs="Arial"/>
              <w:szCs w:val="24"/>
            </w:rPr>
            <w:t>(in)</w:t>
          </w:r>
          <w:r w:rsidR="00F51E08">
            <w:rPr>
              <w:rFonts w:cs="Arial"/>
              <w:szCs w:val="24"/>
            </w:rPr>
            <w:t>action, substandard ships would be encouraged to enter UK waters with increased risk of harm.</w:t>
          </w:r>
        </w:p>
        <w:p w14:paraId="4DAF2C44" w14:textId="797CD212" w:rsidR="78ED7308" w:rsidRPr="00BA25AB" w:rsidRDefault="78ED7308" w:rsidP="006E414F">
          <w:pPr>
            <w:rPr>
              <w:rFonts w:cs="Arial"/>
            </w:rPr>
          </w:pPr>
          <w:r w:rsidRPr="6AECDB8C">
            <w:rPr>
              <w:rFonts w:cs="Arial"/>
            </w:rPr>
            <w:t>Option 4 Start up UK port control process in competition with P</w:t>
          </w:r>
          <w:r w:rsidR="001A54F2">
            <w:rPr>
              <w:rFonts w:cs="Arial"/>
            </w:rPr>
            <w:t xml:space="preserve">aris </w:t>
          </w:r>
          <w:r w:rsidRPr="6AECDB8C">
            <w:rPr>
              <w:rFonts w:cs="Arial"/>
            </w:rPr>
            <w:t xml:space="preserve">MoU. Very high </w:t>
          </w:r>
          <w:r w:rsidR="53F20E0D" w:rsidRPr="6AECDB8C">
            <w:rPr>
              <w:rFonts w:cs="Arial"/>
            </w:rPr>
            <w:t>start-up</w:t>
          </w:r>
          <w:r w:rsidRPr="6AECDB8C">
            <w:rPr>
              <w:rFonts w:cs="Arial"/>
            </w:rPr>
            <w:t xml:space="preserve"> costs, reputational damage, loss of maritime business</w:t>
          </w:r>
          <w:r w:rsidR="00B223D3" w:rsidRPr="6AECDB8C">
            <w:rPr>
              <w:rFonts w:cs="Arial"/>
            </w:rPr>
            <w:t>. Would also lose the intelligence sharing and risk targeting that the Paris MOU provides, rendering any attempts by the UK ineffective.</w:t>
          </w:r>
        </w:p>
        <w:p w14:paraId="7584F4EF" w14:textId="3DEBC948" w:rsidR="00994215" w:rsidRPr="00405DBD" w:rsidRDefault="1E42292E" w:rsidP="3C034385">
          <w:pPr>
            <w:rPr>
              <w:rFonts w:cs="Arial"/>
            </w:rPr>
          </w:pPr>
          <w:r w:rsidRPr="5368AF97">
            <w:rPr>
              <w:rFonts w:cs="Arial"/>
            </w:rPr>
            <w:t xml:space="preserve">The options </w:t>
          </w:r>
          <w:r w:rsidR="3F13DC25" w:rsidRPr="5368AF97">
            <w:rPr>
              <w:rFonts w:cs="Arial"/>
            </w:rPr>
            <w:t xml:space="preserve">will have a </w:t>
          </w:r>
          <w:r w:rsidR="02C80A66" w:rsidRPr="5368AF97">
            <w:rPr>
              <w:rFonts w:cs="Arial"/>
            </w:rPr>
            <w:t>negligible</w:t>
          </w:r>
          <w:r w:rsidR="3F13DC25" w:rsidRPr="5368AF97">
            <w:rPr>
              <w:rFonts w:cs="Arial"/>
            </w:rPr>
            <w:t xml:space="preserve"> </w:t>
          </w:r>
          <w:r w:rsidRPr="5368AF97">
            <w:rPr>
              <w:rFonts w:cs="Arial"/>
            </w:rPr>
            <w:t xml:space="preserve">impact </w:t>
          </w:r>
          <w:r w:rsidR="037391C1" w:rsidRPr="5368AF97">
            <w:rPr>
              <w:rFonts w:cs="Arial"/>
            </w:rPr>
            <w:t xml:space="preserve">on all </w:t>
          </w:r>
          <w:r w:rsidR="3D95983C" w:rsidRPr="5368AF97">
            <w:rPr>
              <w:rFonts w:cs="Arial"/>
            </w:rPr>
            <w:t>businesses</w:t>
          </w:r>
          <w:r w:rsidR="250F8523" w:rsidRPr="5368AF97">
            <w:rPr>
              <w:rFonts w:cs="Arial"/>
            </w:rPr>
            <w:t>,</w:t>
          </w:r>
          <w:r w:rsidR="3D95983C" w:rsidRPr="5368AF97">
            <w:rPr>
              <w:rFonts w:cs="Arial"/>
            </w:rPr>
            <w:t xml:space="preserve"> including </w:t>
          </w:r>
          <w:r w:rsidRPr="5368AF97">
            <w:rPr>
              <w:rFonts w:cs="Arial"/>
            </w:rPr>
            <w:t>small or micro</w:t>
          </w:r>
          <w:r w:rsidR="004431C1">
            <w:rPr>
              <w:rFonts w:cs="Arial"/>
            </w:rPr>
            <w:t xml:space="preserve"> </w:t>
          </w:r>
          <w:r w:rsidRPr="5368AF97">
            <w:rPr>
              <w:rFonts w:cs="Arial"/>
            </w:rPr>
            <w:t>businesses</w:t>
          </w:r>
          <w:r w:rsidR="5FBED93E" w:rsidRPr="5368AF97">
            <w:rPr>
              <w:rFonts w:cs="Arial"/>
            </w:rPr>
            <w:t>.</w:t>
          </w:r>
          <w:r w:rsidRPr="5368AF97" w:rsidDel="1E42292E">
            <w:rPr>
              <w:rFonts w:cs="Arial"/>
            </w:rPr>
            <w:t xml:space="preserve"> </w:t>
          </w:r>
          <w:r w:rsidR="002E7C38" w:rsidRPr="5368AF97">
            <w:rPr>
              <w:rFonts w:cs="Arial"/>
            </w:rPr>
            <w:t>And</w:t>
          </w:r>
          <w:r w:rsidR="7549465D" w:rsidRPr="5368AF97">
            <w:rPr>
              <w:rFonts w:cs="Arial"/>
            </w:rPr>
            <w:t xml:space="preserve"> therefore</w:t>
          </w:r>
          <w:r w:rsidR="002E7C38" w:rsidRPr="5368AF97">
            <w:rPr>
              <w:rFonts w:cs="Arial"/>
            </w:rPr>
            <w:t>,</w:t>
          </w:r>
          <w:r w:rsidR="7549465D" w:rsidRPr="5368AF97">
            <w:rPr>
              <w:rFonts w:cs="Arial"/>
            </w:rPr>
            <w:t xml:space="preserve"> a disproportionate negative impact on those businesses is not expected.</w:t>
          </w:r>
        </w:p>
        <w:p w14:paraId="2B5FF2E6" w14:textId="1BC3845B" w:rsidR="00994215" w:rsidRPr="00994215" w:rsidRDefault="00994215" w:rsidP="00994215">
          <w:pPr>
            <w:rPr>
              <w:rFonts w:cs="Arial"/>
              <w:b/>
              <w:bCs/>
              <w:szCs w:val="24"/>
              <w:highlight w:val="yellow"/>
            </w:rPr>
          </w:pPr>
          <w:r w:rsidRPr="009358B3">
            <w:rPr>
              <w:rFonts w:cs="Arial"/>
              <w:bCs/>
              <w:szCs w:val="24"/>
            </w:rPr>
            <w:t>The objectives are specific (</w:t>
          </w:r>
          <w:r w:rsidR="00834C26" w:rsidRPr="009358B3">
            <w:rPr>
              <w:rFonts w:cs="Arial"/>
              <w:bCs/>
              <w:szCs w:val="24"/>
            </w:rPr>
            <w:t>The purpose of this SI is to ensure the continuation of a successful policy regime</w:t>
          </w:r>
          <w:r w:rsidRPr="009358B3">
            <w:rPr>
              <w:rFonts w:cs="Arial"/>
              <w:bCs/>
              <w:szCs w:val="24"/>
            </w:rPr>
            <w:t xml:space="preserve">), measurable (via </w:t>
          </w:r>
          <w:r w:rsidR="00106487">
            <w:rPr>
              <w:rFonts w:cs="Arial"/>
              <w:bCs/>
              <w:szCs w:val="24"/>
            </w:rPr>
            <w:t xml:space="preserve">monitoring </w:t>
          </w:r>
          <w:r w:rsidR="009B447C">
            <w:rPr>
              <w:rFonts w:cs="Arial"/>
              <w:bCs/>
              <w:szCs w:val="24"/>
            </w:rPr>
            <w:t>volume and performance</w:t>
          </w:r>
          <w:r w:rsidRPr="009358B3">
            <w:rPr>
              <w:rFonts w:cs="Arial"/>
              <w:bCs/>
              <w:szCs w:val="24"/>
            </w:rPr>
            <w:t>), achievable (via a</w:t>
          </w:r>
          <w:r w:rsidR="00411481" w:rsidRPr="009358B3">
            <w:rPr>
              <w:rFonts w:cs="Arial"/>
              <w:bCs/>
              <w:szCs w:val="24"/>
            </w:rPr>
            <w:t>n</w:t>
          </w:r>
          <w:r w:rsidRPr="009358B3">
            <w:rPr>
              <w:rFonts w:cs="Arial"/>
              <w:bCs/>
              <w:szCs w:val="24"/>
            </w:rPr>
            <w:t xml:space="preserve"> SI</w:t>
          </w:r>
          <w:r w:rsidR="00834C26" w:rsidRPr="009358B3">
            <w:rPr>
              <w:rFonts w:cs="Arial"/>
              <w:bCs/>
              <w:szCs w:val="24"/>
            </w:rPr>
            <w:t xml:space="preserve"> </w:t>
          </w:r>
          <w:r w:rsidR="0043460E" w:rsidRPr="009358B3">
            <w:rPr>
              <w:rFonts w:cs="Arial"/>
              <w:bCs/>
              <w:szCs w:val="24"/>
            </w:rPr>
            <w:t xml:space="preserve">and </w:t>
          </w:r>
          <w:proofErr w:type="gramStart"/>
          <w:r w:rsidR="00411481" w:rsidRPr="009358B3">
            <w:rPr>
              <w:rFonts w:cs="Arial"/>
              <w:bCs/>
              <w:szCs w:val="24"/>
            </w:rPr>
            <w:t>a</w:t>
          </w:r>
          <w:proofErr w:type="gramEnd"/>
          <w:r w:rsidR="00411481" w:rsidRPr="009358B3">
            <w:rPr>
              <w:rFonts w:cs="Arial"/>
              <w:bCs/>
              <w:szCs w:val="24"/>
            </w:rPr>
            <w:t xml:space="preserve"> </w:t>
          </w:r>
          <w:r w:rsidRPr="009358B3">
            <w:rPr>
              <w:rFonts w:cs="Arial"/>
              <w:bCs/>
              <w:szCs w:val="24"/>
            </w:rPr>
            <w:t>M</w:t>
          </w:r>
          <w:r w:rsidR="00721BF1" w:rsidRPr="009358B3">
            <w:rPr>
              <w:rFonts w:cs="Arial"/>
              <w:bCs/>
              <w:szCs w:val="24"/>
            </w:rPr>
            <w:t>SN</w:t>
          </w:r>
          <w:r w:rsidRPr="009358B3">
            <w:rPr>
              <w:rFonts w:cs="Arial"/>
              <w:bCs/>
              <w:szCs w:val="24"/>
            </w:rPr>
            <w:t>), relevant to the shipping industry</w:t>
          </w:r>
          <w:r w:rsidR="002D1E78" w:rsidRPr="009358B3">
            <w:rPr>
              <w:rFonts w:cs="Arial"/>
              <w:bCs/>
              <w:szCs w:val="24"/>
            </w:rPr>
            <w:t xml:space="preserve"> and the UK’s reputation</w:t>
          </w:r>
          <w:r w:rsidR="001615F5" w:rsidRPr="009358B3">
            <w:rPr>
              <w:rFonts w:cs="Arial"/>
              <w:bCs/>
              <w:szCs w:val="24"/>
            </w:rPr>
            <w:t xml:space="preserve"> as a well perfo</w:t>
          </w:r>
          <w:r w:rsidR="001D511F" w:rsidRPr="009358B3">
            <w:rPr>
              <w:rFonts w:cs="Arial"/>
              <w:bCs/>
              <w:szCs w:val="24"/>
            </w:rPr>
            <w:t>rm</w:t>
          </w:r>
          <w:r w:rsidR="00AA605A" w:rsidRPr="009358B3">
            <w:rPr>
              <w:rFonts w:cs="Arial"/>
              <w:bCs/>
              <w:szCs w:val="24"/>
            </w:rPr>
            <w:t xml:space="preserve">ing </w:t>
          </w:r>
          <w:r w:rsidR="00070524" w:rsidRPr="009358B3">
            <w:rPr>
              <w:rFonts w:cs="Arial"/>
              <w:bCs/>
              <w:szCs w:val="24"/>
            </w:rPr>
            <w:t>co</w:t>
          </w:r>
          <w:r w:rsidR="00C966C3" w:rsidRPr="009358B3">
            <w:rPr>
              <w:rFonts w:cs="Arial"/>
              <w:bCs/>
              <w:szCs w:val="24"/>
            </w:rPr>
            <w:t>astal state and the MCA</w:t>
          </w:r>
          <w:r w:rsidRPr="009358B3">
            <w:rPr>
              <w:rFonts w:cs="Arial"/>
              <w:bCs/>
              <w:szCs w:val="24"/>
            </w:rPr>
            <w:t xml:space="preserve">, and timely (set timeframe for implementation). </w:t>
          </w:r>
        </w:p>
        <w:p w14:paraId="7F40D315" w14:textId="46582558" w:rsidR="00BF0F1D" w:rsidRPr="008049E5" w:rsidRDefault="00DC79F0" w:rsidP="006E414F">
          <w:pPr>
            <w:rPr>
              <w:rFonts w:cs="Arial"/>
              <w:b/>
              <w:bCs/>
              <w:szCs w:val="24"/>
            </w:rPr>
          </w:pPr>
        </w:p>
      </w:sdtContent>
    </w:sdt>
    <w:p w14:paraId="5923E8BE" w14:textId="1EF9763E" w:rsidR="003C6BC5" w:rsidRPr="008049E5" w:rsidRDefault="003A47AD" w:rsidP="00BA25AB">
      <w:pPr>
        <w:pStyle w:val="Heading2"/>
        <w:spacing w:before="0"/>
        <w:rPr>
          <w:rFonts w:cs="Arial"/>
          <w:sz w:val="24"/>
          <w:szCs w:val="24"/>
        </w:rPr>
      </w:pPr>
      <w:r w:rsidRPr="00BA25AB">
        <w:rPr>
          <w:rFonts w:cs="Arial"/>
          <w:sz w:val="24"/>
          <w:szCs w:val="24"/>
        </w:rPr>
        <w:t xml:space="preserve">5. </w:t>
      </w:r>
      <w:r w:rsidR="00BF0F1D" w:rsidRPr="00BA25AB">
        <w:rPr>
          <w:rFonts w:cs="Arial"/>
          <w:sz w:val="24"/>
          <w:szCs w:val="24"/>
        </w:rPr>
        <w:t>Summary of long-list and alternatives</w:t>
      </w:r>
      <w:r w:rsidR="00BF0F1D" w:rsidRPr="008049E5">
        <w:rPr>
          <w:rFonts w:cs="Arial"/>
          <w:sz w:val="24"/>
          <w:szCs w:val="24"/>
        </w:rPr>
        <w:t xml:space="preserve"> </w:t>
      </w:r>
    </w:p>
    <w:sdt>
      <w:sdtPr>
        <w:rPr>
          <w:rFonts w:cs="Arial"/>
        </w:rPr>
        <w:id w:val="-1284493959"/>
        <w:placeholder>
          <w:docPart w:val="DefaultPlaceholder_-1854013440"/>
        </w:placeholder>
      </w:sdtPr>
      <w:sdtEndPr>
        <w:rPr>
          <w:rFonts w:eastAsia="Arial"/>
          <w:color w:val="000000" w:themeColor="text1"/>
        </w:rPr>
      </w:sdtEndPr>
      <w:sdtContent>
        <w:p w14:paraId="6AA90C09" w14:textId="4136743C" w:rsidR="02EB6EA1" w:rsidRPr="00BA25AB" w:rsidRDefault="02EB6EA1" w:rsidP="00BA25AB"/>
        <w:p w14:paraId="7FBA2837" w14:textId="23B7BC7E" w:rsidR="266B72A8" w:rsidRDefault="266B72A8" w:rsidP="006E414F">
          <w:pPr>
            <w:spacing w:line="257" w:lineRule="auto"/>
            <w:rPr>
              <w:rFonts w:eastAsia="Arial" w:cs="Arial"/>
            </w:rPr>
          </w:pPr>
          <w:r w:rsidRPr="7D93EA1F">
            <w:rPr>
              <w:rFonts w:eastAsia="Arial" w:cs="Arial"/>
              <w:color w:val="000000" w:themeColor="text1"/>
            </w:rPr>
            <w:t>No further options have been considered.  There is a successful policy regime in place and that policy regime is grounded in the Paris Mo</w:t>
          </w:r>
          <w:r w:rsidR="15702D61" w:rsidRPr="7D93EA1F">
            <w:rPr>
              <w:rFonts w:eastAsia="Arial" w:cs="Arial"/>
              <w:color w:val="000000" w:themeColor="text1"/>
            </w:rPr>
            <w:t>U</w:t>
          </w:r>
          <w:r w:rsidR="00571005">
            <w:rPr>
              <w:rFonts w:eastAsia="Arial" w:cs="Arial"/>
              <w:color w:val="000000" w:themeColor="text1"/>
            </w:rPr>
            <w:t xml:space="preserve"> agreement</w:t>
          </w:r>
          <w:r w:rsidR="7BD86B1B" w:rsidRPr="7D93EA1F">
            <w:rPr>
              <w:rFonts w:eastAsia="Arial" w:cs="Arial"/>
              <w:color w:val="000000" w:themeColor="text1"/>
            </w:rPr>
            <w:t xml:space="preserve"> and this limits the </w:t>
          </w:r>
          <w:r w:rsidR="008F5F6E" w:rsidRPr="7D93EA1F">
            <w:rPr>
              <w:rFonts w:eastAsia="Arial" w:cs="Arial"/>
              <w:color w:val="000000" w:themeColor="text1"/>
            </w:rPr>
            <w:t>realistically available</w:t>
          </w:r>
          <w:r w:rsidR="7BD86B1B" w:rsidRPr="7D93EA1F">
            <w:rPr>
              <w:rFonts w:eastAsia="Arial" w:cs="Arial"/>
              <w:color w:val="000000" w:themeColor="text1"/>
            </w:rPr>
            <w:t xml:space="preserve"> options. </w:t>
          </w:r>
          <w:r w:rsidR="15702D61" w:rsidRPr="7D93EA1F">
            <w:rPr>
              <w:rFonts w:eastAsia="Arial" w:cs="Arial"/>
              <w:color w:val="000000" w:themeColor="text1"/>
            </w:rPr>
            <w:t xml:space="preserve"> The only other options are set out in the short list</w:t>
          </w:r>
          <w:r w:rsidR="00F5444C" w:rsidRPr="7D93EA1F">
            <w:rPr>
              <w:rFonts w:eastAsia="Arial" w:cs="Arial"/>
              <w:color w:val="000000" w:themeColor="text1"/>
            </w:rPr>
            <w:t>.</w:t>
          </w:r>
          <w:r w:rsidR="08181947" w:rsidRPr="7D93EA1F">
            <w:rPr>
              <w:rFonts w:eastAsia="Arial" w:cs="Arial"/>
              <w:color w:val="000000" w:themeColor="text1"/>
            </w:rPr>
            <w:t xml:space="preserve"> </w:t>
          </w:r>
          <w:r w:rsidR="00F5444C" w:rsidRPr="7D93EA1F">
            <w:rPr>
              <w:rFonts w:eastAsia="Arial" w:cs="Arial"/>
              <w:color w:val="000000" w:themeColor="text1"/>
            </w:rPr>
            <w:t>No</w:t>
          </w:r>
          <w:r w:rsidR="00785C7F" w:rsidRPr="7D93EA1F">
            <w:rPr>
              <w:rFonts w:eastAsia="Arial" w:cs="Arial"/>
              <w:color w:val="000000" w:themeColor="text1"/>
            </w:rPr>
            <w:t xml:space="preserve"> </w:t>
          </w:r>
          <w:r w:rsidRPr="7D93EA1F">
            <w:rPr>
              <w:rFonts w:eastAsia="Arial" w:cs="Arial"/>
              <w:color w:val="000000" w:themeColor="text1"/>
            </w:rPr>
            <w:t>non-regulatory option</w:t>
          </w:r>
          <w:r w:rsidR="00F5444C" w:rsidRPr="7D93EA1F">
            <w:rPr>
              <w:rFonts w:eastAsia="Arial" w:cs="Arial"/>
              <w:color w:val="000000" w:themeColor="text1"/>
            </w:rPr>
            <w:t xml:space="preserve">s have been considered in the </w:t>
          </w:r>
          <w:r w:rsidR="3EEDF2BA" w:rsidRPr="1FF73D19">
            <w:rPr>
              <w:rFonts w:eastAsia="Arial" w:cs="Arial"/>
              <w:color w:val="000000" w:themeColor="text1"/>
            </w:rPr>
            <w:t>long</w:t>
          </w:r>
          <w:r w:rsidR="107CCEC4" w:rsidRPr="7D93EA1F">
            <w:rPr>
              <w:rFonts w:eastAsia="Arial" w:cs="Arial"/>
              <w:color w:val="000000" w:themeColor="text1"/>
            </w:rPr>
            <w:t xml:space="preserve"> list</w:t>
          </w:r>
          <w:r w:rsidR="00785C7F" w:rsidRPr="7D93EA1F">
            <w:rPr>
              <w:rFonts w:eastAsia="Arial" w:cs="Arial"/>
              <w:color w:val="000000" w:themeColor="text1"/>
            </w:rPr>
            <w:t xml:space="preserve"> of alternatives</w:t>
          </w:r>
          <w:r w:rsidR="000C2070">
            <w:rPr>
              <w:rFonts w:eastAsia="Arial" w:cs="Arial"/>
              <w:color w:val="000000" w:themeColor="text1"/>
            </w:rPr>
            <w:t>,</w:t>
          </w:r>
          <w:r w:rsidR="000C2070" w:rsidRPr="000C2070">
            <w:rPr>
              <w:rFonts w:asciiTheme="minorHAnsi" w:eastAsia="Times New Roman" w:hAnsiTheme="minorHAnsi" w:cstheme="minorHAnsi"/>
              <w:sz w:val="22"/>
              <w:lang w:eastAsia="en-US"/>
            </w:rPr>
            <w:t xml:space="preserve"> </w:t>
          </w:r>
          <w:proofErr w:type="gramStart"/>
          <w:r w:rsidR="000C2070" w:rsidRPr="000C2070">
            <w:rPr>
              <w:rFonts w:eastAsia="Arial" w:cs="Arial"/>
              <w:color w:val="000000" w:themeColor="text1"/>
            </w:rPr>
            <w:t>Publishing</w:t>
          </w:r>
          <w:proofErr w:type="gramEnd"/>
          <w:r w:rsidR="000C2070" w:rsidRPr="000C2070">
            <w:rPr>
              <w:rFonts w:eastAsia="Arial" w:cs="Arial"/>
              <w:color w:val="000000" w:themeColor="text1"/>
            </w:rPr>
            <w:t xml:space="preserve"> only guidance would also not fulfil our international obligations under the </w:t>
          </w:r>
          <w:r w:rsidR="002F40AA">
            <w:rPr>
              <w:rFonts w:eastAsia="Arial" w:cs="Arial"/>
              <w:color w:val="000000" w:themeColor="text1"/>
            </w:rPr>
            <w:t>P</w:t>
          </w:r>
          <w:r w:rsidR="000C2070" w:rsidRPr="000C2070">
            <w:rPr>
              <w:rFonts w:eastAsia="Arial" w:cs="Arial"/>
              <w:color w:val="000000" w:themeColor="text1"/>
            </w:rPr>
            <w:t>a</w:t>
          </w:r>
          <w:r w:rsidR="002F40AA">
            <w:rPr>
              <w:rFonts w:eastAsia="Arial" w:cs="Arial"/>
              <w:color w:val="000000" w:themeColor="text1"/>
            </w:rPr>
            <w:t>ris MoU agreement as a</w:t>
          </w:r>
          <w:r w:rsidR="000C2070" w:rsidRPr="000C2070">
            <w:rPr>
              <w:rFonts w:eastAsia="Arial" w:cs="Arial"/>
              <w:color w:val="000000" w:themeColor="text1"/>
            </w:rPr>
            <w:t xml:space="preserve"> highly respected member. </w:t>
          </w:r>
          <w:r w:rsidR="00A21B35" w:rsidRPr="00A21B35">
            <w:rPr>
              <w:rFonts w:eastAsia="Arial" w:cs="Arial"/>
              <w:color w:val="000000" w:themeColor="text1"/>
            </w:rPr>
            <w:t>Without having these Regulations in place, it will severely restrict the UK’s ability to fulfil our obligations as a Member State of the Paris Memorandum of Understanding (Paris MoU). The UK remains a committed and active member of the Paris MoU, despite leaving the European Union.  There is no other viable alternative to Regulation.</w:t>
          </w:r>
        </w:p>
        <w:p w14:paraId="188AC92E" w14:textId="0E1C1363" w:rsidR="02EB6EA1" w:rsidRPr="008049E5" w:rsidRDefault="266B72A8" w:rsidP="251CBDBC">
          <w:pPr>
            <w:spacing w:line="257" w:lineRule="auto"/>
            <w:rPr>
              <w:rFonts w:eastAsia="Arial" w:cs="Arial"/>
            </w:rPr>
          </w:pPr>
          <w:r w:rsidRPr="251CBDBC">
            <w:rPr>
              <w:rFonts w:eastAsia="Arial" w:cs="Arial"/>
            </w:rPr>
            <w:t xml:space="preserve">There are limited disproportionate burdens on medium or small businesses as the overall impact is expected to be </w:t>
          </w:r>
          <w:r w:rsidR="01A8E524" w:rsidRPr="251CBDBC">
            <w:rPr>
              <w:rFonts w:eastAsia="Arial" w:cs="Arial"/>
            </w:rPr>
            <w:t>negligible</w:t>
          </w:r>
          <w:r w:rsidR="68A13E6C" w:rsidRPr="251CBDBC">
            <w:rPr>
              <w:rFonts w:eastAsia="Arial" w:cs="Arial"/>
            </w:rPr>
            <w:t xml:space="preserve"> for businesses. </w:t>
          </w:r>
          <w:r w:rsidR="7E9C50A1" w:rsidRPr="251CBDBC">
            <w:rPr>
              <w:rFonts w:eastAsia="Arial" w:cs="Arial"/>
            </w:rPr>
            <w:t>Because the policy regime remains the same and is consistent with other jurisdictions within the Paris MoU area f</w:t>
          </w:r>
          <w:r w:rsidRPr="251CBDBC">
            <w:rPr>
              <w:rFonts w:eastAsia="Arial" w:cs="Arial"/>
            </w:rPr>
            <w:t xml:space="preserve">amiliarisation costs </w:t>
          </w:r>
          <w:r w:rsidR="2B8D3E08" w:rsidRPr="251CBDBC">
            <w:rPr>
              <w:rFonts w:eastAsia="Arial" w:cs="Arial"/>
            </w:rPr>
            <w:t xml:space="preserve">will be negligible </w:t>
          </w:r>
        </w:p>
        <w:p w14:paraId="3B43642C" w14:textId="7D683565" w:rsidR="00400E98" w:rsidRPr="008049E5" w:rsidRDefault="00400E98" w:rsidP="006E414F">
          <w:pPr>
            <w:spacing w:line="257" w:lineRule="auto"/>
            <w:rPr>
              <w:rFonts w:eastAsia="Arial" w:cs="Arial"/>
              <w:szCs w:val="24"/>
            </w:rPr>
          </w:pPr>
          <w:r w:rsidRPr="008049E5">
            <w:rPr>
              <w:rFonts w:eastAsia="Arial" w:cs="Arial"/>
              <w:szCs w:val="24"/>
            </w:rPr>
            <w:t>Implementation costs are assumed to be one-off and incurred in the implementation year of 2025.</w:t>
          </w:r>
        </w:p>
        <w:p w14:paraId="3E50ED5A" w14:textId="5F9E8BBF" w:rsidR="00374ACF" w:rsidRPr="008049E5" w:rsidRDefault="00A7638C" w:rsidP="006E414F">
          <w:pPr>
            <w:spacing w:line="257" w:lineRule="auto"/>
            <w:rPr>
              <w:rFonts w:eastAsia="Arial" w:cs="Arial"/>
            </w:rPr>
          </w:pPr>
          <w:r w:rsidRPr="5BC2ACC7">
            <w:rPr>
              <w:rFonts w:eastAsia="Arial" w:cs="Arial"/>
            </w:rPr>
            <w:t xml:space="preserve">The ships impacted by the </w:t>
          </w:r>
          <w:r w:rsidR="00C534B3" w:rsidRPr="5BC2ACC7">
            <w:rPr>
              <w:rFonts w:eastAsia="Arial" w:cs="Arial"/>
            </w:rPr>
            <w:t>propose</w:t>
          </w:r>
          <w:r w:rsidR="004F60AC" w:rsidRPr="5BC2ACC7">
            <w:rPr>
              <w:rFonts w:eastAsia="Arial" w:cs="Arial"/>
            </w:rPr>
            <w:t>d regulations are foreign</w:t>
          </w:r>
          <w:r w:rsidR="007F26D9" w:rsidRPr="5BC2ACC7">
            <w:rPr>
              <w:rFonts w:eastAsia="Arial" w:cs="Arial"/>
            </w:rPr>
            <w:t xml:space="preserve"> flagged</w:t>
          </w:r>
          <w:r w:rsidR="00835CE7" w:rsidRPr="5BC2ACC7">
            <w:rPr>
              <w:rFonts w:eastAsia="Arial" w:cs="Arial"/>
            </w:rPr>
            <w:t xml:space="preserve"> ships</w:t>
          </w:r>
          <w:r w:rsidR="004F60AC" w:rsidRPr="5BC2ACC7">
            <w:rPr>
              <w:rFonts w:eastAsia="Arial" w:cs="Arial"/>
            </w:rPr>
            <w:t xml:space="preserve"> call</w:t>
          </w:r>
          <w:r w:rsidR="007F26D9" w:rsidRPr="5BC2ACC7">
            <w:rPr>
              <w:rFonts w:eastAsia="Arial" w:cs="Arial"/>
            </w:rPr>
            <w:t>ing</w:t>
          </w:r>
          <w:r w:rsidR="004F60AC" w:rsidRPr="5BC2ACC7">
            <w:rPr>
              <w:rFonts w:eastAsia="Arial" w:cs="Arial"/>
            </w:rPr>
            <w:t xml:space="preserve"> </w:t>
          </w:r>
          <w:r w:rsidR="00835CE7" w:rsidRPr="5BC2ACC7">
            <w:rPr>
              <w:rFonts w:eastAsia="Arial" w:cs="Arial"/>
            </w:rPr>
            <w:t>at UK ports</w:t>
          </w:r>
          <w:r w:rsidR="00317F56" w:rsidRPr="5BC2ACC7">
            <w:rPr>
              <w:rFonts w:eastAsia="Arial" w:cs="Arial"/>
            </w:rPr>
            <w:t xml:space="preserve"> </w:t>
          </w:r>
          <w:r w:rsidR="00A40878" w:rsidRPr="5BC2ACC7">
            <w:rPr>
              <w:rFonts w:eastAsia="Arial" w:cs="Arial"/>
            </w:rPr>
            <w:t xml:space="preserve">and anchorages </w:t>
          </w:r>
          <w:r w:rsidR="0032413A" w:rsidRPr="5BC2ACC7">
            <w:rPr>
              <w:rFonts w:eastAsia="Arial" w:cs="Arial"/>
            </w:rPr>
            <w:t>to verify that the condition of the ship and its equipment comply with the requirements of international regulations and that the ship is manned and operated in compliance of those rules</w:t>
          </w:r>
          <w:r w:rsidR="002E7C38">
            <w:rPr>
              <w:rFonts w:eastAsia="Arial" w:cs="Arial"/>
            </w:rPr>
            <w:t>.</w:t>
          </w:r>
        </w:p>
        <w:p w14:paraId="3FD5EF19" w14:textId="296CA00E" w:rsidR="02EB6EA1" w:rsidRDefault="00A07E39" w:rsidP="006E414F">
          <w:pPr>
            <w:spacing w:line="257" w:lineRule="auto"/>
            <w:rPr>
              <w:rFonts w:cs="Arial"/>
            </w:rPr>
          </w:pPr>
          <w:r w:rsidRPr="3F2D33D2">
            <w:rPr>
              <w:rFonts w:eastAsia="Arial" w:cs="Arial"/>
            </w:rPr>
            <w:t xml:space="preserve">Based on data from the </w:t>
          </w:r>
          <w:r w:rsidR="00D61561" w:rsidRPr="3F2D33D2">
            <w:rPr>
              <w:rFonts w:eastAsia="Arial" w:cs="Arial"/>
            </w:rPr>
            <w:t xml:space="preserve">MCA’s Consolidated European </w:t>
          </w:r>
          <w:r w:rsidR="003502B3" w:rsidRPr="3F2D33D2">
            <w:rPr>
              <w:rFonts w:eastAsia="Arial" w:cs="Arial"/>
            </w:rPr>
            <w:t xml:space="preserve">Reporting System (CERS) </w:t>
          </w:r>
          <w:r w:rsidR="009E20DA" w:rsidRPr="3F2D33D2">
            <w:rPr>
              <w:rFonts w:eastAsia="Arial" w:cs="Arial"/>
            </w:rPr>
            <w:t xml:space="preserve">The </w:t>
          </w:r>
          <w:r w:rsidRPr="3F2D33D2">
            <w:rPr>
              <w:rFonts w:eastAsia="Arial" w:cs="Arial"/>
            </w:rPr>
            <w:t>number of unique foreign callers at UK ports is 2023</w:t>
          </w:r>
          <w:r w:rsidR="003502B3" w:rsidRPr="3F2D33D2">
            <w:rPr>
              <w:rFonts w:eastAsia="Arial" w:cs="Arial"/>
            </w:rPr>
            <w:t xml:space="preserve"> </w:t>
          </w:r>
          <w:r w:rsidR="00891543" w:rsidRPr="3F2D33D2">
            <w:rPr>
              <w:rFonts w:eastAsia="Arial" w:cs="Arial"/>
            </w:rPr>
            <w:t>was 8</w:t>
          </w:r>
          <w:r w:rsidR="006F3E6C" w:rsidRPr="3F2D33D2">
            <w:rPr>
              <w:rFonts w:eastAsia="Arial" w:cs="Arial"/>
            </w:rPr>
            <w:t>,</w:t>
          </w:r>
          <w:r w:rsidR="00891543" w:rsidRPr="3F2D33D2">
            <w:rPr>
              <w:rFonts w:eastAsia="Arial" w:cs="Arial"/>
            </w:rPr>
            <w:t>624</w:t>
          </w:r>
          <w:r w:rsidR="00EA6E11" w:rsidRPr="3F2D33D2">
            <w:rPr>
              <w:rFonts w:eastAsia="Arial" w:cs="Arial"/>
            </w:rPr>
            <w:t>, this represents</w:t>
          </w:r>
          <w:r w:rsidR="00C86CCB" w:rsidRPr="3F2D33D2">
            <w:rPr>
              <w:rFonts w:eastAsia="Arial" w:cs="Arial"/>
            </w:rPr>
            <w:t xml:space="preserve"> a -0.77% decline from the previous year with </w:t>
          </w:r>
          <w:r w:rsidR="00C2221D" w:rsidRPr="3F2D33D2">
            <w:rPr>
              <w:rFonts w:eastAsia="Arial" w:cs="Arial"/>
            </w:rPr>
            <w:t>8</w:t>
          </w:r>
          <w:r w:rsidR="001613E9" w:rsidRPr="3F2D33D2">
            <w:rPr>
              <w:rFonts w:eastAsia="Arial" w:cs="Arial"/>
            </w:rPr>
            <w:t>,</w:t>
          </w:r>
          <w:r w:rsidR="00C2221D" w:rsidRPr="3F2D33D2">
            <w:rPr>
              <w:rFonts w:eastAsia="Arial" w:cs="Arial"/>
            </w:rPr>
            <w:t xml:space="preserve">691 </w:t>
          </w:r>
          <w:r w:rsidR="00B952D6" w:rsidRPr="3F2D33D2">
            <w:rPr>
              <w:rFonts w:eastAsia="Arial" w:cs="Arial"/>
            </w:rPr>
            <w:t>u</w:t>
          </w:r>
          <w:r w:rsidR="00C2221D" w:rsidRPr="3F2D33D2">
            <w:rPr>
              <w:rFonts w:eastAsia="Arial" w:cs="Arial"/>
            </w:rPr>
            <w:t>nique</w:t>
          </w:r>
          <w:r w:rsidR="00B952D6" w:rsidRPr="3F2D33D2">
            <w:rPr>
              <w:rFonts w:eastAsia="Arial" w:cs="Arial"/>
            </w:rPr>
            <w:t xml:space="preserve"> foreign</w:t>
          </w:r>
          <w:r w:rsidR="00C2221D" w:rsidRPr="3F2D33D2">
            <w:rPr>
              <w:rFonts w:eastAsia="Arial" w:cs="Arial"/>
            </w:rPr>
            <w:t xml:space="preserve"> callers at UK ports reported in the year 2022. </w:t>
          </w:r>
          <w:r w:rsidR="006B2CD9" w:rsidRPr="3F2D33D2">
            <w:rPr>
              <w:rFonts w:eastAsia="Arial" w:cs="Arial"/>
            </w:rPr>
            <w:t>The data</w:t>
          </w:r>
          <w:r w:rsidR="00FA2E01" w:rsidRPr="3F2D33D2">
            <w:rPr>
              <w:rFonts w:eastAsia="Arial" w:cs="Arial"/>
            </w:rPr>
            <w:t>points</w:t>
          </w:r>
          <w:r w:rsidR="006B2CD9" w:rsidRPr="3F2D33D2">
            <w:rPr>
              <w:rFonts w:eastAsia="Arial" w:cs="Arial"/>
            </w:rPr>
            <w:t xml:space="preserve"> </w:t>
          </w:r>
          <w:r w:rsidR="001613E9" w:rsidRPr="3F2D33D2">
            <w:rPr>
              <w:rFonts w:eastAsia="Arial" w:cs="Arial"/>
            </w:rPr>
            <w:t>observe</w:t>
          </w:r>
          <w:r w:rsidR="00FA2E01" w:rsidRPr="3F2D33D2">
            <w:rPr>
              <w:rFonts w:eastAsia="Arial" w:cs="Arial"/>
            </w:rPr>
            <w:t>d for the analysis</w:t>
          </w:r>
          <w:r w:rsidR="001613E9" w:rsidRPr="3F2D33D2">
            <w:rPr>
              <w:rFonts w:eastAsia="Arial" w:cs="Arial"/>
            </w:rPr>
            <w:t xml:space="preserve"> </w:t>
          </w:r>
          <w:r w:rsidR="00FA2E01" w:rsidRPr="3F2D33D2">
            <w:rPr>
              <w:rFonts w:eastAsia="Arial" w:cs="Arial"/>
            </w:rPr>
            <w:t xml:space="preserve">of </w:t>
          </w:r>
          <w:r w:rsidR="001613E9" w:rsidRPr="3F2D33D2">
            <w:rPr>
              <w:rFonts w:eastAsia="Arial" w:cs="Arial"/>
            </w:rPr>
            <w:t xml:space="preserve">the number of unique foreign callers to UK ports </w:t>
          </w:r>
          <w:r w:rsidR="00B96381" w:rsidRPr="3F2D33D2">
            <w:rPr>
              <w:rFonts w:eastAsia="Arial" w:cs="Arial"/>
            </w:rPr>
            <w:t>are between</w:t>
          </w:r>
          <w:r w:rsidR="006C690E" w:rsidRPr="3F2D33D2">
            <w:rPr>
              <w:rFonts w:eastAsia="Arial" w:cs="Arial"/>
            </w:rPr>
            <w:t xml:space="preserve"> 2016 and 2023</w:t>
          </w:r>
          <w:r w:rsidR="00FA2E01" w:rsidRPr="3F2D33D2">
            <w:rPr>
              <w:rFonts w:eastAsia="Arial" w:cs="Arial"/>
            </w:rPr>
            <w:t>,</w:t>
          </w:r>
          <w:r w:rsidR="004E4735" w:rsidRPr="3F2D33D2">
            <w:rPr>
              <w:rFonts w:eastAsia="Arial" w:cs="Arial"/>
            </w:rPr>
            <w:t xml:space="preserve"> </w:t>
          </w:r>
          <w:r w:rsidR="00B96381" w:rsidRPr="3F2D33D2">
            <w:rPr>
              <w:rFonts w:eastAsia="Arial" w:cs="Arial"/>
            </w:rPr>
            <w:t xml:space="preserve">it </w:t>
          </w:r>
          <w:r w:rsidR="004E4735" w:rsidRPr="3F2D33D2">
            <w:rPr>
              <w:rFonts w:eastAsia="Arial" w:cs="Arial"/>
            </w:rPr>
            <w:t>should be noted that it is the number of unique callers that are observed for our analysis rather than the number of ships</w:t>
          </w:r>
          <w:r w:rsidR="00C635C5" w:rsidRPr="3F2D33D2">
            <w:rPr>
              <w:rFonts w:eastAsia="Arial" w:cs="Arial"/>
            </w:rPr>
            <w:t>, as s</w:t>
          </w:r>
          <w:r w:rsidR="007809A3" w:rsidRPr="3F2D33D2">
            <w:rPr>
              <w:rFonts w:eastAsia="Arial" w:cs="Arial"/>
            </w:rPr>
            <w:t>ome</w:t>
          </w:r>
          <w:r w:rsidR="00C635C5" w:rsidRPr="3F2D33D2">
            <w:rPr>
              <w:rFonts w:eastAsia="Arial" w:cs="Arial"/>
            </w:rPr>
            <w:t xml:space="preserve"> ships might call at UK ports </w:t>
          </w:r>
          <w:r w:rsidR="00405DBD" w:rsidRPr="3F2D33D2">
            <w:rPr>
              <w:rFonts w:eastAsia="Arial" w:cs="Arial"/>
            </w:rPr>
            <w:t>several times</w:t>
          </w:r>
          <w:r w:rsidR="00C635C5" w:rsidRPr="3F2D33D2">
            <w:rPr>
              <w:rFonts w:eastAsia="Arial" w:cs="Arial"/>
            </w:rPr>
            <w:t xml:space="preserve"> </w:t>
          </w:r>
          <w:proofErr w:type="gramStart"/>
          <w:r w:rsidR="00C635C5" w:rsidRPr="3F2D33D2">
            <w:rPr>
              <w:rFonts w:eastAsia="Arial" w:cs="Arial"/>
            </w:rPr>
            <w:t>in a given year</w:t>
          </w:r>
          <w:proofErr w:type="gramEnd"/>
          <w:r w:rsidR="00C635C5" w:rsidRPr="3F2D33D2">
            <w:rPr>
              <w:rFonts w:eastAsia="Arial" w:cs="Arial"/>
            </w:rPr>
            <w:t>.</w:t>
          </w:r>
          <w:r w:rsidR="00DE0D0F" w:rsidRPr="3F2D33D2">
            <w:rPr>
              <w:rFonts w:eastAsia="Arial" w:cs="Arial"/>
            </w:rPr>
            <w:t xml:space="preserve"> </w:t>
          </w:r>
          <w:r w:rsidR="007809A3" w:rsidRPr="3F2D33D2">
            <w:rPr>
              <w:rFonts w:eastAsia="Arial" w:cs="Arial"/>
            </w:rPr>
            <w:t>T</w:t>
          </w:r>
          <w:r w:rsidR="00DE0D0F" w:rsidRPr="3F2D33D2">
            <w:rPr>
              <w:rFonts w:eastAsia="Arial" w:cs="Arial"/>
            </w:rPr>
            <w:t>he number of unique callers has increased</w:t>
          </w:r>
          <w:r w:rsidR="006247D4" w:rsidRPr="3F2D33D2">
            <w:rPr>
              <w:rFonts w:eastAsia="Arial" w:cs="Arial"/>
            </w:rPr>
            <w:t xml:space="preserve"> overall from a </w:t>
          </w:r>
          <w:r w:rsidR="00AE1A9B" w:rsidRPr="3F2D33D2">
            <w:rPr>
              <w:rFonts w:eastAsia="Arial" w:cs="Arial"/>
            </w:rPr>
            <w:t>total</w:t>
          </w:r>
          <w:r w:rsidR="006247D4" w:rsidRPr="3F2D33D2">
            <w:rPr>
              <w:rFonts w:eastAsia="Arial" w:cs="Arial"/>
            </w:rPr>
            <w:t xml:space="preserve"> of 5</w:t>
          </w:r>
          <w:r w:rsidR="00AE1A9B" w:rsidRPr="3F2D33D2">
            <w:rPr>
              <w:rFonts w:eastAsia="Arial" w:cs="Arial"/>
            </w:rPr>
            <w:t>,</w:t>
          </w:r>
          <w:r w:rsidR="006247D4" w:rsidRPr="3F2D33D2">
            <w:rPr>
              <w:rFonts w:eastAsia="Arial" w:cs="Arial"/>
            </w:rPr>
            <w:t>420 in 2016</w:t>
          </w:r>
          <w:r w:rsidR="007809A3" w:rsidRPr="3F2D33D2">
            <w:rPr>
              <w:rFonts w:eastAsia="Arial" w:cs="Arial"/>
            </w:rPr>
            <w:t xml:space="preserve">, </w:t>
          </w:r>
          <w:r w:rsidR="00CC26C6" w:rsidRPr="3F2D33D2">
            <w:rPr>
              <w:rFonts w:eastAsia="Arial" w:cs="Arial"/>
            </w:rPr>
            <w:t>with</w:t>
          </w:r>
          <w:r w:rsidR="006247D4" w:rsidRPr="3F2D33D2">
            <w:rPr>
              <w:rFonts w:eastAsia="Arial" w:cs="Arial"/>
            </w:rPr>
            <w:t xml:space="preserve"> </w:t>
          </w:r>
          <w:r w:rsidR="007809A3" w:rsidRPr="3F2D33D2">
            <w:rPr>
              <w:rFonts w:eastAsia="Arial" w:cs="Arial"/>
            </w:rPr>
            <w:t xml:space="preserve">the </w:t>
          </w:r>
          <w:r w:rsidR="001A0784" w:rsidRPr="3F2D33D2">
            <w:rPr>
              <w:rFonts w:eastAsia="Arial" w:cs="Arial"/>
            </w:rPr>
            <w:t>year-on-year</w:t>
          </w:r>
          <w:r w:rsidR="006247D4" w:rsidRPr="3F2D33D2">
            <w:rPr>
              <w:rFonts w:eastAsia="Arial" w:cs="Arial"/>
            </w:rPr>
            <w:t xml:space="preserve"> growth rates </w:t>
          </w:r>
          <w:r w:rsidR="00CD4806" w:rsidRPr="3F2D33D2">
            <w:rPr>
              <w:rFonts w:eastAsia="Arial" w:cs="Arial"/>
            </w:rPr>
            <w:t>ranging between</w:t>
          </w:r>
          <w:r w:rsidR="0064343C" w:rsidRPr="3F2D33D2">
            <w:rPr>
              <w:rFonts w:eastAsia="Arial" w:cs="Arial"/>
            </w:rPr>
            <w:t xml:space="preserve"> -5.44</w:t>
          </w:r>
          <w:r w:rsidR="00AE1A9B" w:rsidRPr="3F2D33D2">
            <w:rPr>
              <w:rFonts w:eastAsia="Arial" w:cs="Arial"/>
            </w:rPr>
            <w:t>% and -</w:t>
          </w:r>
          <w:r w:rsidR="00BE1541" w:rsidRPr="3F2D33D2">
            <w:rPr>
              <w:rFonts w:eastAsia="Arial" w:cs="Arial"/>
            </w:rPr>
            <w:t>7.67</w:t>
          </w:r>
          <w:r w:rsidR="00AE1A9B" w:rsidRPr="3F2D33D2">
            <w:rPr>
              <w:rFonts w:eastAsia="Arial" w:cs="Arial"/>
            </w:rPr>
            <w:t>%</w:t>
          </w:r>
          <w:r w:rsidR="00AC575C" w:rsidRPr="3F2D33D2">
            <w:rPr>
              <w:rFonts w:eastAsia="Arial" w:cs="Arial"/>
            </w:rPr>
            <w:t xml:space="preserve"> </w:t>
          </w:r>
          <w:r w:rsidR="00BE1541" w:rsidRPr="3F2D33D2">
            <w:rPr>
              <w:rFonts w:eastAsia="Arial" w:cs="Arial"/>
            </w:rPr>
            <w:t xml:space="preserve">(excluding the </w:t>
          </w:r>
          <w:r w:rsidR="00AC575C" w:rsidRPr="3F2D33D2">
            <w:rPr>
              <w:rFonts w:eastAsia="Arial" w:cs="Arial"/>
            </w:rPr>
            <w:t>outlier</w:t>
          </w:r>
          <w:r w:rsidR="00BE1541" w:rsidRPr="3F2D33D2">
            <w:rPr>
              <w:rFonts w:eastAsia="Arial" w:cs="Arial"/>
            </w:rPr>
            <w:t xml:space="preserve"> growth</w:t>
          </w:r>
          <w:r w:rsidR="00AC575C" w:rsidRPr="3F2D33D2">
            <w:rPr>
              <w:rFonts w:eastAsia="Arial" w:cs="Arial"/>
            </w:rPr>
            <w:t xml:space="preserve"> rates of 17.55% </w:t>
          </w:r>
          <w:r w:rsidR="00DE26C8" w:rsidRPr="3F2D33D2">
            <w:rPr>
              <w:rFonts w:eastAsia="Arial" w:cs="Arial"/>
            </w:rPr>
            <w:t>for 2016/2017 and 32.78% for 2020/2021)</w:t>
          </w:r>
          <w:r w:rsidR="00FB78EF" w:rsidRPr="3F2D33D2">
            <w:rPr>
              <w:rFonts w:eastAsia="Arial" w:cs="Arial"/>
            </w:rPr>
            <w:t xml:space="preserve">. </w:t>
          </w:r>
          <w:r w:rsidR="00502FA5" w:rsidRPr="3F2D33D2">
            <w:rPr>
              <w:rFonts w:eastAsia="Arial" w:cs="Arial"/>
            </w:rPr>
            <w:t xml:space="preserve">To calculate the </w:t>
          </w:r>
          <w:r w:rsidR="00893F21" w:rsidRPr="3F2D33D2">
            <w:rPr>
              <w:rFonts w:eastAsia="Arial" w:cs="Arial"/>
            </w:rPr>
            <w:t>growth</w:t>
          </w:r>
          <w:r w:rsidR="00502FA5" w:rsidRPr="3F2D33D2">
            <w:rPr>
              <w:rFonts w:eastAsia="Arial" w:cs="Arial"/>
            </w:rPr>
            <w:t xml:space="preserve"> rates</w:t>
          </w:r>
          <w:r w:rsidR="006B2CD9" w:rsidRPr="3F2D33D2">
            <w:rPr>
              <w:rFonts w:eastAsia="Arial" w:cs="Arial"/>
            </w:rPr>
            <w:t xml:space="preserve"> </w:t>
          </w:r>
          <w:r w:rsidR="007F44D0" w:rsidRPr="3F2D33D2">
            <w:rPr>
              <w:rFonts w:eastAsia="Arial" w:cs="Arial"/>
            </w:rPr>
            <w:t xml:space="preserve">the analysis </w:t>
          </w:r>
          <w:r w:rsidR="008C7105" w:rsidRPr="3F2D33D2">
            <w:rPr>
              <w:rFonts w:eastAsia="Arial" w:cs="Arial"/>
            </w:rPr>
            <w:t xml:space="preserve">focused on </w:t>
          </w:r>
          <w:r w:rsidR="008608E9" w:rsidRPr="3F2D33D2">
            <w:rPr>
              <w:rFonts w:eastAsia="Arial" w:cs="Arial"/>
            </w:rPr>
            <w:t>observation</w:t>
          </w:r>
          <w:r w:rsidR="00DD5989" w:rsidRPr="3F2D33D2">
            <w:rPr>
              <w:rFonts w:eastAsia="Arial" w:cs="Arial"/>
            </w:rPr>
            <w:t>s</w:t>
          </w:r>
          <w:r w:rsidR="00361AC3" w:rsidRPr="3F2D33D2">
            <w:rPr>
              <w:rFonts w:eastAsia="Arial" w:cs="Arial"/>
            </w:rPr>
            <w:t xml:space="preserve"> </w:t>
          </w:r>
          <w:r w:rsidR="00DD5989" w:rsidRPr="3F2D33D2">
            <w:rPr>
              <w:rFonts w:eastAsia="Arial" w:cs="Arial"/>
            </w:rPr>
            <w:t>2021</w:t>
          </w:r>
          <w:r w:rsidR="00361AC3" w:rsidRPr="3F2D33D2">
            <w:rPr>
              <w:rFonts w:eastAsia="Arial" w:cs="Arial"/>
            </w:rPr>
            <w:t xml:space="preserve"> to </w:t>
          </w:r>
          <w:r w:rsidR="007F44D0" w:rsidRPr="3F2D33D2">
            <w:rPr>
              <w:rFonts w:eastAsia="Arial" w:cs="Arial"/>
            </w:rPr>
            <w:t>2023</w:t>
          </w:r>
          <w:r w:rsidR="004F523D" w:rsidRPr="3F2D33D2">
            <w:rPr>
              <w:rFonts w:eastAsia="Arial" w:cs="Arial"/>
            </w:rPr>
            <w:t>, this was due to</w:t>
          </w:r>
          <w:r w:rsidR="00DE26C8" w:rsidRPr="3F2D33D2">
            <w:rPr>
              <w:rFonts w:eastAsia="Arial" w:cs="Arial"/>
            </w:rPr>
            <w:t xml:space="preserve"> the</w:t>
          </w:r>
          <w:r w:rsidR="004F523D" w:rsidRPr="3F2D33D2">
            <w:rPr>
              <w:rFonts w:eastAsia="Arial" w:cs="Arial"/>
            </w:rPr>
            <w:t xml:space="preserve"> </w:t>
          </w:r>
          <w:r w:rsidR="008608E9" w:rsidRPr="3F2D33D2">
            <w:rPr>
              <w:rFonts w:eastAsia="Arial" w:cs="Arial"/>
            </w:rPr>
            <w:t>outlier</w:t>
          </w:r>
          <w:r w:rsidR="00DE26C8" w:rsidRPr="3F2D33D2">
            <w:rPr>
              <w:rFonts w:eastAsia="Arial" w:cs="Arial"/>
            </w:rPr>
            <w:t>s</w:t>
          </w:r>
          <w:r w:rsidR="00361AC3" w:rsidRPr="3F2D33D2">
            <w:rPr>
              <w:rFonts w:eastAsia="Arial" w:cs="Arial"/>
            </w:rPr>
            <w:t xml:space="preserve"> being present in prior observations which were cause</w:t>
          </w:r>
          <w:r w:rsidR="60185C4F" w:rsidRPr="3F2D33D2">
            <w:rPr>
              <w:rFonts w:eastAsia="Arial" w:cs="Arial"/>
            </w:rPr>
            <w:t>d</w:t>
          </w:r>
          <w:r w:rsidR="00361AC3" w:rsidRPr="3F2D33D2">
            <w:rPr>
              <w:rFonts w:eastAsia="Arial" w:cs="Arial"/>
            </w:rPr>
            <w:t xml:space="preserve"> by changes in reporting methods.</w:t>
          </w:r>
        </w:p>
        <w:p w14:paraId="52ED5125" w14:textId="791BB6F3" w:rsidR="00370254" w:rsidRDefault="00370254" w:rsidP="006E414F">
          <w:pPr>
            <w:spacing w:line="257" w:lineRule="auto"/>
            <w:rPr>
              <w:rFonts w:cs="Arial"/>
              <w:szCs w:val="24"/>
            </w:rPr>
          </w:pPr>
          <w:r>
            <w:rPr>
              <w:rFonts w:cs="Arial"/>
              <w:szCs w:val="24"/>
            </w:rPr>
            <w:t>The growth rates were</w:t>
          </w:r>
          <w:r w:rsidR="001326EA">
            <w:rPr>
              <w:rFonts w:cs="Arial"/>
              <w:szCs w:val="24"/>
            </w:rPr>
            <w:t xml:space="preserve"> estimated </w:t>
          </w:r>
          <w:r w:rsidR="00CD3329">
            <w:rPr>
              <w:rFonts w:cs="Arial"/>
              <w:szCs w:val="24"/>
            </w:rPr>
            <w:t>by calculating the average</w:t>
          </w:r>
          <w:r w:rsidR="001D049B">
            <w:rPr>
              <w:rFonts w:cs="Arial"/>
              <w:szCs w:val="24"/>
            </w:rPr>
            <w:t xml:space="preserve"> of the </w:t>
          </w:r>
          <w:r w:rsidR="0002421C">
            <w:rPr>
              <w:rFonts w:cs="Arial"/>
              <w:szCs w:val="24"/>
            </w:rPr>
            <w:t>year-on-year</w:t>
          </w:r>
          <w:r w:rsidR="001D049B">
            <w:rPr>
              <w:rFonts w:cs="Arial"/>
              <w:szCs w:val="24"/>
            </w:rPr>
            <w:t xml:space="preserve"> growth </w:t>
          </w:r>
          <w:r w:rsidR="0026473A">
            <w:rPr>
              <w:rFonts w:cs="Arial"/>
              <w:szCs w:val="24"/>
            </w:rPr>
            <w:t>rates of the number of unique foreign callers</w:t>
          </w:r>
          <w:r w:rsidR="0002421C">
            <w:rPr>
              <w:rFonts w:cs="Arial"/>
              <w:szCs w:val="24"/>
            </w:rPr>
            <w:t xml:space="preserve"> </w:t>
          </w:r>
          <w:r w:rsidR="004415A5">
            <w:rPr>
              <w:rFonts w:cs="Arial"/>
              <w:szCs w:val="24"/>
            </w:rPr>
            <w:t>excluding</w:t>
          </w:r>
          <w:r w:rsidR="0002421C">
            <w:rPr>
              <w:rFonts w:cs="Arial"/>
              <w:szCs w:val="24"/>
            </w:rPr>
            <w:t xml:space="preserve"> the outlier growth rate</w:t>
          </w:r>
          <w:r w:rsidR="00017187">
            <w:rPr>
              <w:rFonts w:cs="Arial"/>
              <w:szCs w:val="24"/>
            </w:rPr>
            <w:t>, resulting in a</w:t>
          </w:r>
          <w:r w:rsidR="001827D2">
            <w:rPr>
              <w:rFonts w:cs="Arial"/>
              <w:szCs w:val="24"/>
            </w:rPr>
            <w:t>n</w:t>
          </w:r>
          <w:r w:rsidR="00017187">
            <w:rPr>
              <w:rFonts w:cs="Arial"/>
              <w:szCs w:val="24"/>
            </w:rPr>
            <w:t xml:space="preserve"> average annual growth rate </w:t>
          </w:r>
          <w:r w:rsidR="00392A20">
            <w:rPr>
              <w:rFonts w:cs="Arial"/>
              <w:szCs w:val="24"/>
            </w:rPr>
            <w:t>of 3.45%,</w:t>
          </w:r>
          <w:r w:rsidR="001827D2">
            <w:rPr>
              <w:rFonts w:cs="Arial"/>
              <w:szCs w:val="24"/>
            </w:rPr>
            <w:t xml:space="preserve"> to account for </w:t>
          </w:r>
          <w:r w:rsidR="004415A5">
            <w:rPr>
              <w:rFonts w:cs="Arial"/>
              <w:szCs w:val="24"/>
            </w:rPr>
            <w:t>uncertainty a 50</w:t>
          </w:r>
          <w:r w:rsidR="00DC7E99">
            <w:rPr>
              <w:rFonts w:cs="Arial"/>
              <w:szCs w:val="24"/>
            </w:rPr>
            <w:t>%+/- ra</w:t>
          </w:r>
          <w:r w:rsidR="000D0013">
            <w:rPr>
              <w:rFonts w:cs="Arial"/>
              <w:szCs w:val="24"/>
            </w:rPr>
            <w:t xml:space="preserve">nge factor </w:t>
          </w:r>
          <w:r w:rsidR="00FD642A">
            <w:rPr>
              <w:rFonts w:cs="Arial"/>
              <w:szCs w:val="24"/>
            </w:rPr>
            <w:t xml:space="preserve">has </w:t>
          </w:r>
          <w:r w:rsidR="001F5B2B">
            <w:rPr>
              <w:rFonts w:cs="Arial"/>
              <w:szCs w:val="24"/>
            </w:rPr>
            <w:t xml:space="preserve">been applied resulting in </w:t>
          </w:r>
          <w:r w:rsidR="00A1094B">
            <w:rPr>
              <w:rFonts w:cs="Arial"/>
              <w:szCs w:val="24"/>
            </w:rPr>
            <w:t xml:space="preserve">a growth rate of 1.72% and 5.17% in the low and high </w:t>
          </w:r>
          <w:r w:rsidR="000D4F59">
            <w:rPr>
              <w:rFonts w:cs="Arial"/>
              <w:szCs w:val="24"/>
            </w:rPr>
            <w:t>scenarios</w:t>
          </w:r>
          <w:r w:rsidR="00A1094B">
            <w:rPr>
              <w:rFonts w:cs="Arial"/>
              <w:szCs w:val="24"/>
            </w:rPr>
            <w:t xml:space="preserve"> respectively.</w:t>
          </w:r>
          <w:r w:rsidR="007C4A3F">
            <w:rPr>
              <w:rFonts w:cs="Arial"/>
              <w:szCs w:val="24"/>
            </w:rPr>
            <w:t xml:space="preserve"> The </w:t>
          </w:r>
          <w:r w:rsidR="00F0528A">
            <w:rPr>
              <w:rFonts w:cs="Arial"/>
              <w:szCs w:val="24"/>
            </w:rPr>
            <w:t>growth</w:t>
          </w:r>
          <w:r w:rsidR="007C4A3F">
            <w:rPr>
              <w:rFonts w:cs="Arial"/>
              <w:szCs w:val="24"/>
            </w:rPr>
            <w:t xml:space="preserve"> rate will result</w:t>
          </w:r>
          <w:r w:rsidR="00ED0E2B">
            <w:rPr>
              <w:rFonts w:cs="Arial"/>
              <w:szCs w:val="24"/>
            </w:rPr>
            <w:t xml:space="preserve"> in</w:t>
          </w:r>
          <w:r w:rsidR="007C4A3F">
            <w:rPr>
              <w:rFonts w:cs="Arial"/>
              <w:szCs w:val="24"/>
            </w:rPr>
            <w:t xml:space="preserve"> </w:t>
          </w:r>
          <w:r w:rsidR="00BD17EB">
            <w:rPr>
              <w:rFonts w:cs="Arial"/>
              <w:szCs w:val="24"/>
            </w:rPr>
            <w:t>the total number of unique foreign callers to UK ports being 9,22</w:t>
          </w:r>
          <w:r w:rsidR="00ED0E2B">
            <w:rPr>
              <w:rFonts w:cs="Arial"/>
              <w:szCs w:val="24"/>
            </w:rPr>
            <w:t>9 in the central scenario</w:t>
          </w:r>
          <w:r w:rsidR="00F0528A">
            <w:rPr>
              <w:rFonts w:cs="Arial"/>
              <w:szCs w:val="24"/>
            </w:rPr>
            <w:t xml:space="preserve"> </w:t>
          </w:r>
          <w:r w:rsidR="00ED0E2B">
            <w:rPr>
              <w:rFonts w:cs="Arial"/>
              <w:szCs w:val="24"/>
            </w:rPr>
            <w:t>in the implementation year</w:t>
          </w:r>
          <w:r w:rsidR="001D5F7E">
            <w:rPr>
              <w:rFonts w:cs="Arial"/>
              <w:szCs w:val="24"/>
            </w:rPr>
            <w:t xml:space="preserve"> 2025.</w:t>
          </w:r>
        </w:p>
        <w:p w14:paraId="5ADBDF29" w14:textId="07587034" w:rsidR="00BF0F1D" w:rsidRPr="008049E5" w:rsidRDefault="00A27F29" w:rsidP="00F0528A">
          <w:pPr>
            <w:spacing w:line="257" w:lineRule="auto"/>
            <w:rPr>
              <w:rFonts w:eastAsia="Arial" w:cs="Arial"/>
              <w:i/>
              <w:color w:val="000000" w:themeColor="text1"/>
            </w:rPr>
          </w:pPr>
          <w:r w:rsidRPr="004B2496">
            <w:rPr>
              <w:rFonts w:cs="Arial"/>
            </w:rPr>
            <w:t xml:space="preserve">MCA </w:t>
          </w:r>
          <w:r w:rsidR="00957F4E">
            <w:rPr>
              <w:rFonts w:cs="Arial"/>
            </w:rPr>
            <w:t xml:space="preserve">Port state </w:t>
          </w:r>
          <w:r w:rsidR="005409A2">
            <w:rPr>
              <w:rFonts w:cs="Arial"/>
            </w:rPr>
            <w:t xml:space="preserve">control inspectors </w:t>
          </w:r>
          <w:r w:rsidRPr="004B2496">
            <w:rPr>
              <w:rFonts w:cs="Arial"/>
            </w:rPr>
            <w:t>will n</w:t>
          </w:r>
          <w:r w:rsidR="001C1FA8" w:rsidRPr="004B2496">
            <w:rPr>
              <w:rFonts w:cs="Arial"/>
            </w:rPr>
            <w:t xml:space="preserve">eed </w:t>
          </w:r>
          <w:r w:rsidRPr="004B2496">
            <w:rPr>
              <w:rFonts w:cs="Arial"/>
            </w:rPr>
            <w:t xml:space="preserve">familiarisation to ensure that they are aware of the changes </w:t>
          </w:r>
          <w:r w:rsidR="001C1FA8" w:rsidRPr="004B2496">
            <w:rPr>
              <w:rFonts w:cs="Arial"/>
            </w:rPr>
            <w:t xml:space="preserve">in the </w:t>
          </w:r>
          <w:r w:rsidRPr="004B2496">
            <w:rPr>
              <w:rFonts w:cs="Arial"/>
            </w:rPr>
            <w:t xml:space="preserve">regulations. </w:t>
          </w:r>
          <w:r w:rsidR="00EB3D91" w:rsidRPr="004B2496">
            <w:rPr>
              <w:rFonts w:cs="Arial"/>
            </w:rPr>
            <w:t>According to the MCA</w:t>
          </w:r>
          <w:r w:rsidR="00AF430F">
            <w:rPr>
              <w:rFonts w:cs="Arial"/>
            </w:rPr>
            <w:t>’s</w:t>
          </w:r>
          <w:r w:rsidR="008B3A8B">
            <w:rPr>
              <w:rFonts w:cs="Arial"/>
            </w:rPr>
            <w:t xml:space="preserve"> </w:t>
          </w:r>
          <w:r w:rsidR="00513E96">
            <w:rPr>
              <w:rFonts w:cs="Arial"/>
            </w:rPr>
            <w:t>In</w:t>
          </w:r>
          <w:r w:rsidR="008B3A8B">
            <w:rPr>
              <w:rFonts w:cs="Arial"/>
            </w:rPr>
            <w:t>s</w:t>
          </w:r>
          <w:r w:rsidR="00513E96">
            <w:rPr>
              <w:rFonts w:cs="Arial"/>
            </w:rPr>
            <w:t>pection</w:t>
          </w:r>
          <w:r w:rsidR="008B3A8B">
            <w:rPr>
              <w:rFonts w:cs="Arial"/>
            </w:rPr>
            <w:t>s operation</w:t>
          </w:r>
          <w:r w:rsidR="00E53417">
            <w:rPr>
              <w:rFonts w:cs="Arial"/>
            </w:rPr>
            <w:t>s</w:t>
          </w:r>
          <w:r w:rsidR="008B3A8B">
            <w:rPr>
              <w:rFonts w:cs="Arial"/>
            </w:rPr>
            <w:t xml:space="preserve"> </w:t>
          </w:r>
          <w:r w:rsidR="00421095">
            <w:rPr>
              <w:rFonts w:cs="Arial"/>
            </w:rPr>
            <w:t xml:space="preserve">and Policy teams </w:t>
          </w:r>
          <w:r w:rsidR="006D06A3">
            <w:rPr>
              <w:rFonts w:cs="Arial"/>
            </w:rPr>
            <w:t xml:space="preserve">there </w:t>
          </w:r>
          <w:r w:rsidR="00D5614D">
            <w:rPr>
              <w:rFonts w:cs="Arial"/>
            </w:rPr>
            <w:t xml:space="preserve">are currently 120 active port state control </w:t>
          </w:r>
          <w:r w:rsidR="00E53417">
            <w:rPr>
              <w:rFonts w:cs="Arial"/>
            </w:rPr>
            <w:t>inspect</w:t>
          </w:r>
          <w:r w:rsidR="00F52779">
            <w:rPr>
              <w:rFonts w:cs="Arial"/>
            </w:rPr>
            <w:t xml:space="preserve">ors </w:t>
          </w:r>
          <w:r w:rsidR="00E53417">
            <w:rPr>
              <w:rFonts w:cs="Arial"/>
            </w:rPr>
            <w:t>in the Agency</w:t>
          </w:r>
          <w:r w:rsidR="00421095">
            <w:rPr>
              <w:rFonts w:cs="Arial"/>
            </w:rPr>
            <w:t xml:space="preserve"> </w:t>
          </w:r>
          <w:r w:rsidR="00006A2F">
            <w:rPr>
              <w:rFonts w:cs="Arial"/>
            </w:rPr>
            <w:t>and the intention is to recruit 15</w:t>
          </w:r>
          <w:r w:rsidR="003816F8">
            <w:rPr>
              <w:rFonts w:cs="Arial"/>
            </w:rPr>
            <w:t xml:space="preserve"> more</w:t>
          </w:r>
          <w:r w:rsidR="005B5B76">
            <w:rPr>
              <w:rFonts w:cs="Arial"/>
            </w:rPr>
            <w:t xml:space="preserve"> inspectors</w:t>
          </w:r>
          <w:r w:rsidR="00006A2F">
            <w:rPr>
              <w:rFonts w:cs="Arial"/>
            </w:rPr>
            <w:t xml:space="preserve"> </w:t>
          </w:r>
          <w:r w:rsidR="006D06A3">
            <w:rPr>
              <w:rFonts w:cs="Arial"/>
            </w:rPr>
            <w:t xml:space="preserve">in 2025/2026, thus bringing the total </w:t>
          </w:r>
          <w:r w:rsidR="003816F8">
            <w:rPr>
              <w:rFonts w:cs="Arial"/>
            </w:rPr>
            <w:t>to 135 in the implementation year</w:t>
          </w:r>
          <w:r w:rsidR="00273BE4">
            <w:rPr>
              <w:rFonts w:cs="Arial"/>
            </w:rPr>
            <w:t xml:space="preserve"> of 2025. </w:t>
          </w:r>
          <w:r w:rsidR="00EB3D91" w:rsidRPr="004B2496">
            <w:rPr>
              <w:rFonts w:cs="Arial"/>
            </w:rPr>
            <w:t xml:space="preserve">It is assumed that no retraining is needed for MCA </w:t>
          </w:r>
          <w:r w:rsidR="00273BE4">
            <w:rPr>
              <w:rFonts w:cs="Arial"/>
            </w:rPr>
            <w:t>PSC inspect</w:t>
          </w:r>
          <w:r w:rsidR="00DA6366">
            <w:rPr>
              <w:rFonts w:cs="Arial"/>
            </w:rPr>
            <w:t xml:space="preserve">ors </w:t>
          </w:r>
          <w:r w:rsidR="00EB3D91" w:rsidRPr="004B2496">
            <w:rPr>
              <w:rFonts w:cs="Arial"/>
            </w:rPr>
            <w:t>who have been trained as the</w:t>
          </w:r>
          <w:r w:rsidR="00E97A65">
            <w:rPr>
              <w:rFonts w:cs="Arial"/>
            </w:rPr>
            <w:t xml:space="preserve"> </w:t>
          </w:r>
          <w:r w:rsidR="00F06987">
            <w:rPr>
              <w:rFonts w:cs="Arial"/>
            </w:rPr>
            <w:t>new</w:t>
          </w:r>
          <w:r w:rsidR="002335A2">
            <w:rPr>
              <w:rFonts w:cs="Arial"/>
            </w:rPr>
            <w:t xml:space="preserve"> regulations are not imposing any changes or new obligations to the existing </w:t>
          </w:r>
          <w:r w:rsidR="00F94379">
            <w:rPr>
              <w:rFonts w:cs="Arial"/>
            </w:rPr>
            <w:t>inspection regime</w:t>
          </w:r>
          <w:r w:rsidR="36F84028" w:rsidRPr="344E9453">
            <w:rPr>
              <w:rFonts w:cs="Arial"/>
            </w:rPr>
            <w:t>.</w:t>
          </w:r>
          <w:r w:rsidR="00EB3D91" w:rsidRPr="344E9453">
            <w:rPr>
              <w:rFonts w:cs="Arial"/>
            </w:rPr>
            <w:t xml:space="preserve"> </w:t>
          </w:r>
          <w:r w:rsidR="0D9E468B" w:rsidRPr="344E9453">
            <w:rPr>
              <w:rFonts w:cs="Arial"/>
            </w:rPr>
            <w:t>I</w:t>
          </w:r>
          <w:r w:rsidR="00624122" w:rsidRPr="344E9453">
            <w:rPr>
              <w:rFonts w:cs="Arial"/>
            </w:rPr>
            <w:t>ndeed</w:t>
          </w:r>
          <w:r w:rsidR="4E42BC22" w:rsidRPr="344E9453">
            <w:rPr>
              <w:rFonts w:cs="Arial"/>
            </w:rPr>
            <w:t>,</w:t>
          </w:r>
          <w:r w:rsidR="00624122">
            <w:rPr>
              <w:rFonts w:cs="Arial"/>
            </w:rPr>
            <w:t xml:space="preserve"> the </w:t>
          </w:r>
          <w:r w:rsidR="00D467F2">
            <w:rPr>
              <w:rFonts w:cs="Arial"/>
            </w:rPr>
            <w:t xml:space="preserve">checks </w:t>
          </w:r>
          <w:r w:rsidR="00EB3D91" w:rsidRPr="004B2496">
            <w:rPr>
              <w:rFonts w:cs="Arial"/>
            </w:rPr>
            <w:t xml:space="preserve">performed by </w:t>
          </w:r>
          <w:r w:rsidR="00624122">
            <w:rPr>
              <w:rFonts w:cs="Arial"/>
            </w:rPr>
            <w:t>PSC inspectors</w:t>
          </w:r>
          <w:r w:rsidR="00943C5F">
            <w:rPr>
              <w:rFonts w:cs="Arial"/>
            </w:rPr>
            <w:t xml:space="preserve"> </w:t>
          </w:r>
          <w:r w:rsidR="00EB3D91" w:rsidRPr="004B2496">
            <w:rPr>
              <w:rFonts w:cs="Arial"/>
            </w:rPr>
            <w:t xml:space="preserve">for these regulations are </w:t>
          </w:r>
          <w:r w:rsidR="00735607" w:rsidRPr="004B2496">
            <w:rPr>
              <w:rFonts w:cs="Arial"/>
            </w:rPr>
            <w:t xml:space="preserve">consistent with the </w:t>
          </w:r>
          <w:r w:rsidR="00943C5F">
            <w:rPr>
              <w:rFonts w:cs="Arial"/>
            </w:rPr>
            <w:t>c</w:t>
          </w:r>
          <w:r w:rsidR="00735607" w:rsidRPr="004B2496">
            <w:rPr>
              <w:rFonts w:cs="Arial"/>
            </w:rPr>
            <w:t xml:space="preserve">onventions </w:t>
          </w:r>
          <w:r w:rsidR="0012002F">
            <w:rPr>
              <w:rFonts w:cs="Arial"/>
            </w:rPr>
            <w:t>and</w:t>
          </w:r>
          <w:r w:rsidR="00735607" w:rsidRPr="004B2496">
            <w:rPr>
              <w:rFonts w:cs="Arial"/>
            </w:rPr>
            <w:t xml:space="preserve"> are</w:t>
          </w:r>
          <w:r w:rsidR="00C91299" w:rsidRPr="00C91299">
            <w:rPr>
              <w:rFonts w:cs="Arial"/>
            </w:rPr>
            <w:t xml:space="preserve"> relatively </w:t>
          </w:r>
          <w:r w:rsidR="009A7114">
            <w:rPr>
              <w:rFonts w:cs="Arial"/>
            </w:rPr>
            <w:t>routine</w:t>
          </w:r>
          <w:r w:rsidR="00C91299" w:rsidRPr="00C91299">
            <w:rPr>
              <w:rFonts w:cs="Arial"/>
            </w:rPr>
            <w:t xml:space="preserve"> </w:t>
          </w:r>
          <w:r w:rsidR="00431D7A" w:rsidRPr="00C91299">
            <w:rPr>
              <w:rFonts w:cs="Arial"/>
            </w:rPr>
            <w:t>requirements</w:t>
          </w:r>
          <w:r w:rsidR="00431D7A" w:rsidRPr="004B2496">
            <w:rPr>
              <w:rFonts w:cs="Arial"/>
            </w:rPr>
            <w:t xml:space="preserve"> which</w:t>
          </w:r>
          <w:r w:rsidR="00EB3D91" w:rsidRPr="004B2496">
            <w:rPr>
              <w:rFonts w:cs="Arial"/>
            </w:rPr>
            <w:t xml:space="preserve"> are quite constant. This is not a cost to businesses as this will be paid by the MCA; therefore, it will not be included in the EANDCB</w:t>
          </w:r>
          <w:r w:rsidR="007457EC" w:rsidRPr="004B2496">
            <w:rPr>
              <w:rFonts w:cs="Arial"/>
            </w:rPr>
            <w:t>.</w:t>
          </w:r>
        </w:p>
      </w:sdtContent>
    </w:sdt>
    <w:p w14:paraId="400D19C9" w14:textId="0608F28D" w:rsidR="00BF0F1D" w:rsidRPr="00BA25AB" w:rsidRDefault="003A47AD" w:rsidP="008049E5">
      <w:pPr>
        <w:pStyle w:val="Heading2"/>
        <w:rPr>
          <w:rFonts w:cs="Arial"/>
          <w:sz w:val="24"/>
          <w:szCs w:val="24"/>
        </w:rPr>
      </w:pPr>
      <w:r w:rsidRPr="00BA25AB">
        <w:rPr>
          <w:rFonts w:cs="Arial"/>
          <w:sz w:val="24"/>
          <w:szCs w:val="24"/>
        </w:rPr>
        <w:t xml:space="preserve">6. </w:t>
      </w:r>
      <w:r w:rsidR="00BF0F1D" w:rsidRPr="00BA25AB">
        <w:rPr>
          <w:rFonts w:cs="Arial"/>
          <w:sz w:val="24"/>
          <w:szCs w:val="24"/>
        </w:rPr>
        <w:t xml:space="preserve">Description of shortlisted policy options carried forward </w:t>
      </w:r>
    </w:p>
    <w:p w14:paraId="5A5D43FC" w14:textId="77777777" w:rsidR="00CE41C3" w:rsidRPr="00CE41C3" w:rsidRDefault="00CE41C3" w:rsidP="00E615FD"/>
    <w:sdt>
      <w:sdtPr>
        <w:rPr>
          <w:rFonts w:eastAsia="Arial" w:cs="Arial"/>
          <w:color w:val="000000" w:themeColor="text1"/>
        </w:rPr>
        <w:id w:val="-331914609"/>
        <w:placeholder>
          <w:docPart w:val="DefaultPlaceholder_-1854013440"/>
        </w:placeholder>
      </w:sdtPr>
      <w:sdtEndPr>
        <w:rPr>
          <w:rFonts w:eastAsia="Calibri"/>
          <w:color w:val="auto"/>
        </w:rPr>
      </w:sdtEndPr>
      <w:sdtContent>
        <w:sdt>
          <w:sdtPr>
            <w:rPr>
              <w:rFonts w:eastAsia="Arial" w:cs="Arial"/>
              <w:color w:val="000000" w:themeColor="text1"/>
            </w:rPr>
            <w:id w:val="-1757276713"/>
            <w:placeholder>
              <w:docPart w:val="5EFCDF75B22B4FF9B71915AA8D6161EC"/>
            </w:placeholder>
          </w:sdtPr>
          <w:sdtEndPr/>
          <w:sdtContent>
            <w:p w14:paraId="40858F8E" w14:textId="7D7A12B6" w:rsidR="00A2493D" w:rsidRPr="008049E5" w:rsidRDefault="00A2493D" w:rsidP="009358B3">
              <w:pPr>
                <w:pStyle w:val="ListParagraph"/>
                <w:ind w:left="0"/>
                <w:rPr>
                  <w:rFonts w:cs="Arial"/>
                  <w:szCs w:val="24"/>
                </w:rPr>
              </w:pPr>
              <w:r w:rsidRPr="008049E5">
                <w:rPr>
                  <w:rFonts w:eastAsia="Arial" w:cs="Arial"/>
                  <w:color w:val="000000" w:themeColor="text1"/>
                  <w:szCs w:val="24"/>
                </w:rPr>
                <w:t>Option 2,</w:t>
              </w:r>
              <w:r w:rsidR="00B03C17" w:rsidRPr="00BA25AB">
                <w:rPr>
                  <w:rFonts w:cs="Arial"/>
                  <w:szCs w:val="24"/>
                </w:rPr>
                <w:t xml:space="preserve"> </w:t>
              </w:r>
              <w:r w:rsidR="00B03C17" w:rsidRPr="008049E5">
                <w:rPr>
                  <w:rFonts w:eastAsia="Arial" w:cs="Arial"/>
                  <w:color w:val="000000" w:themeColor="text1"/>
                  <w:szCs w:val="24"/>
                </w:rPr>
                <w:t xml:space="preserve">Replace </w:t>
              </w:r>
              <w:r w:rsidR="00C96A1C" w:rsidRPr="008049E5">
                <w:rPr>
                  <w:rFonts w:eastAsia="Arial" w:cs="Arial"/>
                  <w:color w:val="000000" w:themeColor="text1"/>
                  <w:szCs w:val="24"/>
                </w:rPr>
                <w:t xml:space="preserve">the Merchant Shipping (PSC) regulations 2011 </w:t>
              </w:r>
              <w:r w:rsidR="00431D7A" w:rsidRPr="008049E5">
                <w:rPr>
                  <w:rFonts w:eastAsia="Arial" w:cs="Arial"/>
                  <w:color w:val="000000" w:themeColor="text1"/>
                  <w:szCs w:val="24"/>
                </w:rPr>
                <w:t xml:space="preserve">with </w:t>
              </w:r>
              <w:r w:rsidR="00431D7A">
                <w:rPr>
                  <w:rFonts w:eastAsia="Arial" w:cs="Arial"/>
                  <w:color w:val="000000" w:themeColor="text1"/>
                  <w:szCs w:val="24"/>
                </w:rPr>
                <w:t>new</w:t>
              </w:r>
              <w:r w:rsidR="000D698F">
                <w:rPr>
                  <w:rFonts w:eastAsia="Arial" w:cs="Arial"/>
                  <w:color w:val="000000" w:themeColor="text1"/>
                  <w:szCs w:val="24"/>
                </w:rPr>
                <w:t xml:space="preserve"> Regulations</w:t>
              </w:r>
              <w:r w:rsidR="00B03C17" w:rsidRPr="008049E5">
                <w:rPr>
                  <w:rFonts w:eastAsia="Arial" w:cs="Arial"/>
                  <w:color w:val="000000" w:themeColor="text1"/>
                  <w:szCs w:val="24"/>
                </w:rPr>
                <w:t xml:space="preserve">. </w:t>
              </w:r>
              <w:r w:rsidR="005355D0" w:rsidRPr="008049E5">
                <w:rPr>
                  <w:rFonts w:eastAsia="Arial" w:cs="Arial"/>
                  <w:color w:val="000000" w:themeColor="text1"/>
                  <w:szCs w:val="24"/>
                </w:rPr>
                <w:t>There w</w:t>
              </w:r>
              <w:r w:rsidR="00B03C17" w:rsidRPr="008049E5">
                <w:rPr>
                  <w:rFonts w:eastAsia="Arial" w:cs="Arial"/>
                  <w:color w:val="000000" w:themeColor="text1"/>
                  <w:szCs w:val="24"/>
                </w:rPr>
                <w:t>ould</w:t>
              </w:r>
              <w:r w:rsidR="005355D0" w:rsidRPr="008049E5">
                <w:rPr>
                  <w:rFonts w:eastAsia="Arial" w:cs="Arial"/>
                  <w:color w:val="000000" w:themeColor="text1"/>
                  <w:szCs w:val="24"/>
                </w:rPr>
                <w:t xml:space="preserve"> likely</w:t>
              </w:r>
              <w:r w:rsidR="00B03C17" w:rsidRPr="008049E5">
                <w:rPr>
                  <w:rFonts w:eastAsia="Arial" w:cs="Arial"/>
                  <w:color w:val="000000" w:themeColor="text1"/>
                  <w:szCs w:val="24"/>
                </w:rPr>
                <w:t xml:space="preserve"> be negligible cost</w:t>
              </w:r>
              <w:r w:rsidR="005355D0" w:rsidRPr="008049E5">
                <w:rPr>
                  <w:rFonts w:eastAsia="Arial" w:cs="Arial"/>
                  <w:color w:val="000000" w:themeColor="text1"/>
                  <w:szCs w:val="24"/>
                </w:rPr>
                <w:t>s</w:t>
              </w:r>
              <w:r w:rsidR="00B03C17" w:rsidRPr="008049E5">
                <w:rPr>
                  <w:rFonts w:eastAsia="Arial" w:cs="Arial"/>
                  <w:color w:val="000000" w:themeColor="text1"/>
                  <w:szCs w:val="24"/>
                </w:rPr>
                <w:t xml:space="preserve"> to HMG and business.</w:t>
              </w:r>
              <w:r w:rsidR="005355D0" w:rsidRPr="008049E5">
                <w:rPr>
                  <w:rFonts w:eastAsia="Arial" w:cs="Arial"/>
                  <w:color w:val="000000" w:themeColor="text1"/>
                  <w:szCs w:val="24"/>
                </w:rPr>
                <w:t xml:space="preserve"> It</w:t>
              </w:r>
              <w:r w:rsidR="00B03C17" w:rsidRPr="008049E5">
                <w:rPr>
                  <w:rFonts w:eastAsia="Arial" w:cs="Arial"/>
                  <w:color w:val="000000" w:themeColor="text1"/>
                  <w:szCs w:val="24"/>
                </w:rPr>
                <w:t xml:space="preserve"> </w:t>
              </w:r>
              <w:r w:rsidR="005355D0" w:rsidRPr="008049E5">
                <w:rPr>
                  <w:rFonts w:eastAsia="Arial" w:cs="Arial"/>
                  <w:color w:val="000000" w:themeColor="text1"/>
                  <w:szCs w:val="24"/>
                </w:rPr>
                <w:t>w</w:t>
              </w:r>
              <w:r w:rsidR="00B03C17" w:rsidRPr="008049E5">
                <w:rPr>
                  <w:rFonts w:eastAsia="Arial" w:cs="Arial"/>
                  <w:color w:val="000000" w:themeColor="text1"/>
                  <w:szCs w:val="24"/>
                </w:rPr>
                <w:t xml:space="preserve">ould provide certainty and continuity in business </w:t>
              </w:r>
              <w:r w:rsidR="009B7F6E" w:rsidRPr="008049E5">
                <w:rPr>
                  <w:rFonts w:eastAsia="Arial" w:cs="Arial"/>
                  <w:color w:val="000000" w:themeColor="text1"/>
                  <w:szCs w:val="24"/>
                </w:rPr>
                <w:t>operations;</w:t>
              </w:r>
              <w:r w:rsidR="00733CBD" w:rsidRPr="008049E5">
                <w:rPr>
                  <w:rFonts w:eastAsia="Arial" w:cs="Arial"/>
                  <w:color w:val="000000" w:themeColor="text1"/>
                  <w:szCs w:val="24"/>
                </w:rPr>
                <w:t xml:space="preserve"> </w:t>
              </w:r>
              <w:r w:rsidR="00FE5DC5" w:rsidRPr="008049E5">
                <w:rPr>
                  <w:rFonts w:eastAsia="Arial" w:cs="Arial"/>
                  <w:color w:val="000000" w:themeColor="text1"/>
                  <w:szCs w:val="24"/>
                </w:rPr>
                <w:t xml:space="preserve">hence it </w:t>
              </w:r>
              <w:r w:rsidRPr="008049E5">
                <w:rPr>
                  <w:rFonts w:eastAsia="Arial" w:cs="Arial"/>
                  <w:color w:val="000000" w:themeColor="text1"/>
                  <w:szCs w:val="24"/>
                </w:rPr>
                <w:t xml:space="preserve">was identified as the </w:t>
              </w:r>
              <w:r w:rsidRPr="008049E5">
                <w:rPr>
                  <w:rFonts w:eastAsia="Arial" w:cs="Arial"/>
                  <w:color w:val="000000" w:themeColor="text1"/>
                  <w:szCs w:val="24"/>
                  <w:u w:val="single"/>
                </w:rPr>
                <w:t>preferred option</w:t>
              </w:r>
              <w:r w:rsidRPr="008049E5">
                <w:rPr>
                  <w:rFonts w:eastAsia="Arial" w:cs="Arial"/>
                  <w:color w:val="000000" w:themeColor="text1"/>
                  <w:szCs w:val="24"/>
                </w:rPr>
                <w:t xml:space="preserve"> as it is the most likely to meet the policy objectives.</w:t>
              </w:r>
              <w:r w:rsidR="00FE5DC5" w:rsidRPr="008049E5">
                <w:rPr>
                  <w:rFonts w:eastAsia="Arial" w:cs="Arial"/>
                  <w:color w:val="000000" w:themeColor="text1"/>
                  <w:szCs w:val="24"/>
                </w:rPr>
                <w:t xml:space="preserve"> </w:t>
              </w:r>
              <w:r w:rsidR="0055394F">
                <w:rPr>
                  <w:rFonts w:cs="Arial"/>
                  <w:szCs w:val="24"/>
                </w:rPr>
                <w:t>This</w:t>
              </w:r>
              <w:r w:rsidRPr="008049E5">
                <w:rPr>
                  <w:rFonts w:cs="Arial"/>
                  <w:szCs w:val="24"/>
                </w:rPr>
                <w:t xml:space="preserve"> is the only option costed in the analysis below, as the costs would be the same or lower in Option </w:t>
              </w:r>
              <w:r w:rsidR="006C66F9" w:rsidRPr="008049E5">
                <w:rPr>
                  <w:rFonts w:cs="Arial"/>
                  <w:szCs w:val="24"/>
                </w:rPr>
                <w:t>3</w:t>
              </w:r>
              <w:r w:rsidRPr="008049E5">
                <w:rPr>
                  <w:rFonts w:cs="Arial"/>
                  <w:szCs w:val="24"/>
                </w:rPr>
                <w:t>, but with lower benefits overall due to lower levels of take up</w:t>
              </w:r>
              <w:r w:rsidR="006C66F9" w:rsidRPr="008049E5">
                <w:rPr>
                  <w:rFonts w:cs="Arial"/>
                  <w:szCs w:val="24"/>
                </w:rPr>
                <w:t xml:space="preserve"> and greater long term operational and reputational </w:t>
              </w:r>
              <w:r w:rsidR="00BA0F59" w:rsidRPr="008049E5">
                <w:rPr>
                  <w:rFonts w:cs="Arial"/>
                  <w:szCs w:val="24"/>
                </w:rPr>
                <w:t>damage.</w:t>
              </w:r>
              <w:r w:rsidRPr="008049E5">
                <w:rPr>
                  <w:rFonts w:cs="Arial"/>
                  <w:szCs w:val="24"/>
                </w:rPr>
                <w:t xml:space="preserve"> </w:t>
              </w:r>
            </w:p>
            <w:p w14:paraId="5EE10AAF" w14:textId="77777777" w:rsidR="00A2493D" w:rsidRPr="008049E5" w:rsidRDefault="00A2493D" w:rsidP="00BA25AB">
              <w:pPr>
                <w:pStyle w:val="ListParagraph"/>
                <w:ind w:left="0"/>
                <w:rPr>
                  <w:rFonts w:eastAsia="Arial" w:cs="Arial"/>
                  <w:color w:val="000000" w:themeColor="text1"/>
                  <w:szCs w:val="24"/>
                </w:rPr>
              </w:pPr>
            </w:p>
            <w:p w14:paraId="51A1946B" w14:textId="096CCA17" w:rsidR="00342D94" w:rsidRPr="008049E5" w:rsidRDefault="00A2493D" w:rsidP="009358B3">
              <w:pPr>
                <w:pStyle w:val="ListParagraph"/>
                <w:ind w:left="0"/>
                <w:rPr>
                  <w:rFonts w:eastAsia="Arial" w:cs="Arial"/>
                  <w:color w:val="000000" w:themeColor="text1"/>
                  <w:szCs w:val="24"/>
                </w:rPr>
              </w:pPr>
              <w:r w:rsidRPr="008049E5">
                <w:rPr>
                  <w:rFonts w:eastAsia="Arial" w:cs="Arial"/>
                  <w:color w:val="000000" w:themeColor="text1"/>
                  <w:szCs w:val="24"/>
                </w:rPr>
                <w:t xml:space="preserve">Option 2 is the lowest risk option, with minimal risk of uncertainty or misinterpretation compared to </w:t>
              </w:r>
              <w:r w:rsidR="00CB1C39" w:rsidRPr="008049E5">
                <w:rPr>
                  <w:rFonts w:eastAsia="Arial" w:cs="Arial"/>
                  <w:color w:val="000000" w:themeColor="text1"/>
                  <w:szCs w:val="24"/>
                </w:rPr>
                <w:t>the uncertainty</w:t>
              </w:r>
              <w:r w:rsidR="002061D6" w:rsidRPr="008049E5">
                <w:rPr>
                  <w:rFonts w:eastAsia="Arial" w:cs="Arial"/>
                  <w:color w:val="000000" w:themeColor="text1"/>
                  <w:szCs w:val="24"/>
                </w:rPr>
                <w:t xml:space="preserve"> which would result </w:t>
              </w:r>
              <w:r w:rsidR="00CB1C39" w:rsidRPr="008049E5">
                <w:rPr>
                  <w:rFonts w:eastAsia="Arial" w:cs="Arial"/>
                  <w:color w:val="000000" w:themeColor="text1"/>
                  <w:szCs w:val="24"/>
                </w:rPr>
                <w:t xml:space="preserve">from withdrawing from the PSC process as </w:t>
              </w:r>
              <w:r w:rsidR="007868FC" w:rsidRPr="008049E5">
                <w:rPr>
                  <w:rFonts w:eastAsia="Arial" w:cs="Arial"/>
                  <w:color w:val="000000" w:themeColor="text1"/>
                  <w:szCs w:val="24"/>
                </w:rPr>
                <w:t>pro</w:t>
              </w:r>
              <w:r w:rsidR="00FE5DC5" w:rsidRPr="008049E5">
                <w:rPr>
                  <w:rFonts w:eastAsia="Arial" w:cs="Arial"/>
                  <w:color w:val="000000" w:themeColor="text1"/>
                  <w:szCs w:val="24"/>
                </w:rPr>
                <w:t xml:space="preserve">posed under </w:t>
              </w:r>
              <w:r w:rsidRPr="008049E5">
                <w:rPr>
                  <w:rFonts w:eastAsia="Arial" w:cs="Arial"/>
                  <w:color w:val="000000" w:themeColor="text1"/>
                  <w:szCs w:val="24"/>
                </w:rPr>
                <w:t xml:space="preserve">Option </w:t>
              </w:r>
              <w:r w:rsidR="007868FC" w:rsidRPr="008049E5">
                <w:rPr>
                  <w:rFonts w:eastAsia="Arial" w:cs="Arial"/>
                  <w:color w:val="000000" w:themeColor="text1"/>
                  <w:szCs w:val="24"/>
                </w:rPr>
                <w:t>3</w:t>
              </w:r>
              <w:r w:rsidRPr="008049E5">
                <w:rPr>
                  <w:rFonts w:eastAsia="Arial" w:cs="Arial"/>
                  <w:color w:val="000000" w:themeColor="text1"/>
                  <w:szCs w:val="24"/>
                </w:rPr>
                <w:t>.</w:t>
              </w:r>
            </w:p>
            <w:p w14:paraId="3EC7BC71" w14:textId="77777777" w:rsidR="00342D94" w:rsidRPr="008049E5" w:rsidRDefault="00342D94" w:rsidP="00BA25AB">
              <w:pPr>
                <w:pStyle w:val="ListParagraph"/>
                <w:ind w:left="0"/>
                <w:rPr>
                  <w:rFonts w:eastAsia="Arial" w:cs="Arial"/>
                  <w:color w:val="000000" w:themeColor="text1"/>
                  <w:szCs w:val="24"/>
                </w:rPr>
              </w:pPr>
            </w:p>
            <w:p w14:paraId="7A63BC14" w14:textId="2747E320" w:rsidR="00A2493D" w:rsidRPr="008049E5" w:rsidRDefault="00342D94" w:rsidP="009358B3">
              <w:pPr>
                <w:pStyle w:val="ListParagraph"/>
                <w:ind w:left="0"/>
                <w:rPr>
                  <w:rFonts w:eastAsia="Arial" w:cs="Arial"/>
                  <w:color w:val="000000" w:themeColor="text1"/>
                  <w:szCs w:val="24"/>
                </w:rPr>
              </w:pPr>
              <w:r w:rsidRPr="008049E5">
                <w:rPr>
                  <w:rFonts w:eastAsia="Arial" w:cs="Arial"/>
                  <w:color w:val="000000" w:themeColor="text1"/>
                  <w:szCs w:val="24"/>
                </w:rPr>
                <w:t>T</w:t>
              </w:r>
              <w:r w:rsidR="00F819CA" w:rsidRPr="008049E5">
                <w:rPr>
                  <w:rFonts w:eastAsia="Arial" w:cs="Arial"/>
                  <w:color w:val="000000" w:themeColor="text1"/>
                  <w:szCs w:val="24"/>
                </w:rPr>
                <w:t>he only other option considered, Option 4,</w:t>
              </w:r>
              <w:r w:rsidR="0016396B" w:rsidRPr="008049E5">
                <w:rPr>
                  <w:rFonts w:eastAsia="Arial" w:cs="Arial"/>
                  <w:color w:val="000000" w:themeColor="text1"/>
                  <w:szCs w:val="24"/>
                </w:rPr>
                <w:t xml:space="preserve"> would not result in </w:t>
              </w:r>
              <w:r w:rsidR="009A0A24" w:rsidRPr="008049E5">
                <w:rPr>
                  <w:rFonts w:eastAsia="Arial" w:cs="Arial"/>
                  <w:color w:val="000000" w:themeColor="text1"/>
                  <w:szCs w:val="24"/>
                </w:rPr>
                <w:t xml:space="preserve">lower costs than option 2 or option 3 but would </w:t>
              </w:r>
              <w:r w:rsidR="00AA191A" w:rsidRPr="008049E5">
                <w:rPr>
                  <w:rFonts w:eastAsia="Arial" w:cs="Arial"/>
                  <w:color w:val="000000" w:themeColor="text1"/>
                  <w:szCs w:val="24"/>
                </w:rPr>
                <w:t>result</w:t>
              </w:r>
              <w:r w:rsidR="00FE5DC5" w:rsidRPr="008049E5">
                <w:rPr>
                  <w:rFonts w:eastAsia="Arial" w:cs="Arial"/>
                  <w:color w:val="000000" w:themeColor="text1"/>
                  <w:szCs w:val="24"/>
                </w:rPr>
                <w:t xml:space="preserve"> in</w:t>
              </w:r>
              <w:r w:rsidR="00E31F63" w:rsidRPr="008049E5">
                <w:rPr>
                  <w:rFonts w:eastAsia="Arial" w:cs="Arial"/>
                  <w:color w:val="000000" w:themeColor="text1"/>
                  <w:szCs w:val="24"/>
                </w:rPr>
                <w:t xml:space="preserve"> outcomes </w:t>
              </w:r>
              <w:proofErr w:type="gramStart"/>
              <w:r w:rsidR="00FE5DC5" w:rsidRPr="008049E5">
                <w:rPr>
                  <w:rFonts w:eastAsia="Arial" w:cs="Arial"/>
                  <w:color w:val="000000" w:themeColor="text1"/>
                  <w:szCs w:val="24"/>
                </w:rPr>
                <w:t>similar to</w:t>
              </w:r>
              <w:proofErr w:type="gramEnd"/>
              <w:r w:rsidR="00FE5DC5" w:rsidRPr="008049E5">
                <w:rPr>
                  <w:rFonts w:eastAsia="Arial" w:cs="Arial"/>
                  <w:color w:val="000000" w:themeColor="text1"/>
                  <w:szCs w:val="24"/>
                </w:rPr>
                <w:t xml:space="preserve"> </w:t>
              </w:r>
              <w:r w:rsidR="00AA191A" w:rsidRPr="008049E5">
                <w:rPr>
                  <w:rFonts w:eastAsia="Arial" w:cs="Arial"/>
                  <w:color w:val="000000" w:themeColor="text1"/>
                  <w:szCs w:val="24"/>
                </w:rPr>
                <w:t>option 3</w:t>
              </w:r>
              <w:r w:rsidR="00FE5DC5" w:rsidRPr="008049E5">
                <w:rPr>
                  <w:rFonts w:eastAsia="Arial" w:cs="Arial"/>
                  <w:color w:val="000000" w:themeColor="text1"/>
                  <w:szCs w:val="24"/>
                </w:rPr>
                <w:t xml:space="preserve">, which are </w:t>
              </w:r>
              <w:r w:rsidRPr="008049E5">
                <w:rPr>
                  <w:rFonts w:eastAsia="Arial" w:cs="Arial"/>
                  <w:color w:val="000000" w:themeColor="text1"/>
                  <w:szCs w:val="24"/>
                </w:rPr>
                <w:t>uncertainty, reputational</w:t>
              </w:r>
              <w:r w:rsidR="00AA191A" w:rsidRPr="008049E5">
                <w:rPr>
                  <w:rFonts w:eastAsia="Arial" w:cs="Arial"/>
                  <w:color w:val="000000" w:themeColor="text1"/>
                  <w:szCs w:val="24"/>
                </w:rPr>
                <w:t xml:space="preserve"> damage and </w:t>
              </w:r>
              <w:r w:rsidR="000564BA" w:rsidRPr="008049E5">
                <w:rPr>
                  <w:rFonts w:eastAsia="Arial" w:cs="Arial"/>
                  <w:color w:val="000000" w:themeColor="text1"/>
                  <w:szCs w:val="24"/>
                </w:rPr>
                <w:t>adverse effect</w:t>
              </w:r>
              <w:r w:rsidR="00FE5DC5" w:rsidRPr="008049E5">
                <w:rPr>
                  <w:rFonts w:eastAsia="Arial" w:cs="Arial"/>
                  <w:color w:val="000000" w:themeColor="text1"/>
                  <w:szCs w:val="24"/>
                </w:rPr>
                <w:t>s</w:t>
              </w:r>
              <w:r w:rsidR="000564BA" w:rsidRPr="008049E5">
                <w:rPr>
                  <w:rFonts w:eastAsia="Arial" w:cs="Arial"/>
                  <w:color w:val="000000" w:themeColor="text1"/>
                  <w:szCs w:val="24"/>
                </w:rPr>
                <w:t xml:space="preserve"> on the UK maritime business, which is a suboptimal outcome</w:t>
              </w:r>
              <w:r w:rsidR="005355D0" w:rsidRPr="008049E5">
                <w:rPr>
                  <w:rFonts w:eastAsia="Arial" w:cs="Arial"/>
                  <w:color w:val="000000" w:themeColor="text1"/>
                  <w:szCs w:val="24"/>
                </w:rPr>
                <w:t xml:space="preserve"> when evaluated against the objectives of the</w:t>
              </w:r>
              <w:r w:rsidR="00FE5DC5" w:rsidRPr="008049E5">
                <w:rPr>
                  <w:rFonts w:eastAsia="Arial" w:cs="Arial"/>
                  <w:color w:val="000000" w:themeColor="text1"/>
                  <w:szCs w:val="24"/>
                </w:rPr>
                <w:t>se</w:t>
              </w:r>
              <w:r w:rsidR="005355D0" w:rsidRPr="008049E5">
                <w:rPr>
                  <w:rFonts w:eastAsia="Arial" w:cs="Arial"/>
                  <w:color w:val="000000" w:themeColor="text1"/>
                  <w:szCs w:val="24"/>
                </w:rPr>
                <w:t xml:space="preserve"> amendments.</w:t>
              </w:r>
            </w:p>
          </w:sdtContent>
        </w:sdt>
        <w:p w14:paraId="78784F13" w14:textId="52CE9A36" w:rsidR="00BF0F1D" w:rsidRPr="008049E5" w:rsidRDefault="00DC79F0" w:rsidP="00BA25AB">
          <w:pPr>
            <w:pStyle w:val="ListParagraph"/>
            <w:spacing w:after="0" w:line="240" w:lineRule="auto"/>
            <w:ind w:left="0"/>
          </w:pPr>
        </w:p>
      </w:sdtContent>
    </w:sdt>
    <w:p w14:paraId="4F8D4129" w14:textId="47D8644A" w:rsidR="008049E5" w:rsidRDefault="003A47AD" w:rsidP="00BA25AB">
      <w:pPr>
        <w:pStyle w:val="Heading2"/>
        <w:rPr>
          <w:rFonts w:cs="Arial"/>
          <w:sz w:val="24"/>
          <w:szCs w:val="24"/>
        </w:rPr>
      </w:pPr>
      <w:r w:rsidRPr="00BA25AB">
        <w:rPr>
          <w:rFonts w:cs="Arial"/>
          <w:sz w:val="24"/>
          <w:szCs w:val="24"/>
        </w:rPr>
        <w:t xml:space="preserve">7. </w:t>
      </w:r>
      <w:r w:rsidR="00BF0F1D" w:rsidRPr="00BA25AB">
        <w:rPr>
          <w:rFonts w:cs="Arial"/>
          <w:sz w:val="24"/>
          <w:szCs w:val="24"/>
        </w:rPr>
        <w:t>Regulatory scorecard for preferred option</w:t>
      </w:r>
    </w:p>
    <w:p w14:paraId="31762877" w14:textId="7EE7E7D8" w:rsidR="00BA25AB" w:rsidRPr="00BA25AB" w:rsidRDefault="0027098A" w:rsidP="00BA25AB">
      <w:r w:rsidRPr="0027098A">
        <w:t>The Department for Transport (DfT) has not published an impact assessment for this measure as the direct impacts on business have been assessed at under £10m per year. Instead, light-touch internal analysis has been conducted, the findings of which are presented below.</w:t>
      </w:r>
    </w:p>
    <w:bookmarkStart w:id="5" w:name="_Hlk127704591" w:displacedByCustomXml="next"/>
    <w:sdt>
      <w:sdtPr>
        <w:rPr>
          <w:rFonts w:eastAsia="Arial" w:cs="Arial"/>
        </w:rPr>
        <w:id w:val="1645545568"/>
        <w:placeholder>
          <w:docPart w:val="22EEBCCD890546E2979C41D667E9A176"/>
        </w:placeholder>
      </w:sdtPr>
      <w:sdtEndPr/>
      <w:sdtContent>
        <w:p w14:paraId="21287848" w14:textId="67243FE1" w:rsidR="00BF0F1D" w:rsidRPr="003C6BC5" w:rsidRDefault="00B960FC">
          <w:pPr>
            <w:rPr>
              <w:rFonts w:eastAsia="Arial" w:cs="Arial"/>
              <w:iCs/>
              <w:szCs w:val="20"/>
            </w:rPr>
          </w:pPr>
          <w:r w:rsidRPr="008049E5">
            <w:rPr>
              <w:rFonts w:eastAsia="Arial" w:cs="Arial"/>
              <w:szCs w:val="24"/>
            </w:rPr>
            <w:t xml:space="preserve"> </w:t>
          </w:r>
          <w:sdt>
            <w:sdtPr>
              <w:rPr>
                <w:rFonts w:eastAsia="Arial" w:cs="Arial"/>
                <w:iCs/>
                <w:szCs w:val="24"/>
              </w:rPr>
              <w:id w:val="-1364985068"/>
              <w:placeholder>
                <w:docPart w:val="724A91DA98E7494DA40830A003CB3DD7"/>
              </w:placeholder>
            </w:sdtPr>
            <w:sdtEndPr>
              <w:rPr>
                <w:iCs w:val="0"/>
              </w:rPr>
            </w:sdtEndPr>
            <w:sdtContent>
              <w:r w:rsidR="00393EF2">
                <w:rPr>
                  <w:rFonts w:eastAsia="Arial" w:cs="Arial"/>
                  <w:iCs/>
                  <w:szCs w:val="24"/>
                </w:rPr>
                <w:t xml:space="preserve">The </w:t>
              </w:r>
              <w:r w:rsidRPr="008049E5">
                <w:rPr>
                  <w:rFonts w:eastAsia="Arial" w:cs="Arial"/>
                  <w:iCs/>
                  <w:szCs w:val="24"/>
                </w:rPr>
                <w:t xml:space="preserve">costs or benefits </w:t>
              </w:r>
              <w:r w:rsidR="00393EF2">
                <w:rPr>
                  <w:rFonts w:eastAsia="Arial" w:cs="Arial"/>
                  <w:iCs/>
                  <w:szCs w:val="24"/>
                </w:rPr>
                <w:t xml:space="preserve">for the analysis were calculated using </w:t>
              </w:r>
              <w:r w:rsidRPr="008049E5">
                <w:rPr>
                  <w:rFonts w:eastAsia="Arial" w:cs="Arial"/>
                  <w:iCs/>
                  <w:szCs w:val="24"/>
                </w:rPr>
                <w:t>2023 prices, 2025 present value.</w:t>
              </w:r>
              <w:r w:rsidR="00393EF2">
                <w:rPr>
                  <w:rFonts w:eastAsia="Arial" w:cs="Arial"/>
                  <w:iCs/>
                  <w:szCs w:val="24"/>
                </w:rPr>
                <w:t xml:space="preserve"> This was </w:t>
              </w:r>
              <w:r w:rsidR="00537AEC">
                <w:rPr>
                  <w:rFonts w:eastAsia="Arial" w:cs="Arial"/>
                  <w:iCs/>
                  <w:szCs w:val="24"/>
                </w:rPr>
                <w:t>then adjusted to 2019 prices and 2020 present value by the impact assessment calculator</w:t>
              </w:r>
              <w:r w:rsidR="00AA3A14">
                <w:rPr>
                  <w:rFonts w:eastAsia="Arial" w:cs="Arial"/>
                  <w:iCs/>
                  <w:szCs w:val="24"/>
                </w:rPr>
                <w:t xml:space="preserve"> f</w:t>
              </w:r>
              <w:r w:rsidR="00AA3A14" w:rsidRPr="00AA3A14">
                <w:rPr>
                  <w:rFonts w:eastAsia="Arial" w:cs="Arial"/>
                  <w:iCs/>
                  <w:szCs w:val="24"/>
                </w:rPr>
                <w:t>or the purposes of wider reporting on better regulation</w:t>
              </w:r>
              <w:r w:rsidR="00AA3A14">
                <w:rPr>
                  <w:rFonts w:eastAsia="Arial" w:cs="Arial"/>
                  <w:iCs/>
                  <w:szCs w:val="24"/>
                </w:rPr>
                <w:t>.</w:t>
              </w:r>
              <w:r w:rsidR="00537AEC">
                <w:rPr>
                  <w:rFonts w:eastAsia="Arial" w:cs="Arial"/>
                  <w:iCs/>
                  <w:szCs w:val="24"/>
                </w:rPr>
                <w:t xml:space="preserve"> </w:t>
              </w:r>
              <w:r w:rsidR="00AA3A14">
                <w:rPr>
                  <w:rFonts w:eastAsia="Arial" w:cs="Arial"/>
                  <w:iCs/>
                  <w:szCs w:val="24"/>
                </w:rPr>
                <w:t>As</w:t>
              </w:r>
              <w:r w:rsidR="00537AEC">
                <w:rPr>
                  <w:rFonts w:eastAsia="Arial" w:cs="Arial"/>
                  <w:iCs/>
                  <w:szCs w:val="24"/>
                </w:rPr>
                <w:t xml:space="preserve"> such</w:t>
              </w:r>
              <w:r w:rsidR="00AA3A14">
                <w:rPr>
                  <w:rFonts w:eastAsia="Arial" w:cs="Arial"/>
                  <w:iCs/>
                  <w:szCs w:val="24"/>
                </w:rPr>
                <w:t>,</w:t>
              </w:r>
              <w:r w:rsidR="00537AEC">
                <w:rPr>
                  <w:rFonts w:eastAsia="Arial" w:cs="Arial"/>
                  <w:iCs/>
                  <w:szCs w:val="24"/>
                </w:rPr>
                <w:t xml:space="preserve"> the Business net present value, Net present social value and </w:t>
              </w:r>
              <w:r w:rsidR="00367752">
                <w:rPr>
                  <w:rFonts w:eastAsia="Arial" w:cs="Arial"/>
                  <w:iCs/>
                  <w:szCs w:val="24"/>
                </w:rPr>
                <w:t>EANDCB below are given in 2019 prices and 2020 present value.</w:t>
              </w:r>
              <w:r w:rsidR="007E30AC" w:rsidRPr="007E30AC">
                <w:rPr>
                  <w:rFonts w:eastAsia="Times New Roman" w:cs="Times New Roman"/>
                  <w:sz w:val="22"/>
                  <w:lang w:eastAsia="en-US"/>
                </w:rPr>
                <w:t xml:space="preserve"> </w:t>
              </w:r>
              <w:r w:rsidR="007E30AC" w:rsidRPr="007E30AC">
                <w:rPr>
                  <w:rFonts w:eastAsia="Arial" w:cs="Arial"/>
                  <w:iCs/>
                  <w:szCs w:val="24"/>
                </w:rPr>
                <w:t>The discount rate applied was 3.5%, in line with Green Book</w:t>
              </w:r>
              <w:r w:rsidR="007E30AC" w:rsidRPr="007E30AC">
                <w:rPr>
                  <w:rFonts w:eastAsia="Arial" w:cs="Arial"/>
                  <w:iCs/>
                  <w:szCs w:val="24"/>
                  <w:vertAlign w:val="superscript"/>
                </w:rPr>
                <w:footnoteReference w:id="3"/>
              </w:r>
              <w:r w:rsidR="007E30AC" w:rsidRPr="007E30AC">
                <w:rPr>
                  <w:rFonts w:eastAsia="Arial" w:cs="Arial"/>
                  <w:iCs/>
                  <w:szCs w:val="24"/>
                </w:rPr>
                <w:t xml:space="preserve"> guidance. </w:t>
              </w:r>
              <w:r w:rsidR="007E30AC">
                <w:rPr>
                  <w:rFonts w:eastAsia="Arial" w:cs="Arial"/>
                  <w:iCs/>
                  <w:szCs w:val="24"/>
                </w:rPr>
                <w:t xml:space="preserve"> </w:t>
              </w:r>
              <w:r w:rsidRPr="008049E5">
                <w:rPr>
                  <w:rFonts w:eastAsia="Arial" w:cs="Arial"/>
                  <w:iCs/>
                  <w:szCs w:val="24"/>
                </w:rPr>
                <w:t xml:space="preserve"> </w:t>
              </w:r>
            </w:sdtContent>
          </w:sdt>
        </w:p>
      </w:sdtContent>
    </w:sdt>
    <w:bookmarkEnd w:id="5"/>
    <w:p w14:paraId="289B34BB" w14:textId="77777777" w:rsidR="00BF0F1D" w:rsidRDefault="00BF0F1D">
      <w:pPr>
        <w:pStyle w:val="Heading3"/>
      </w:pPr>
      <w:r>
        <w:t xml:space="preserve">Part A: Overall and stakeholder impacts </w:t>
      </w:r>
    </w:p>
    <w:p w14:paraId="229E228F" w14:textId="77777777" w:rsidR="00E4708B" w:rsidRPr="00E4708B" w:rsidRDefault="00E4708B" w:rsidP="00E4708B"/>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 A: Overall and stakeholder impacts "/>
      </w:tblPr>
      <w:tblGrid>
        <w:gridCol w:w="1833"/>
        <w:gridCol w:w="5710"/>
        <w:gridCol w:w="2189"/>
      </w:tblGrid>
      <w:tr w:rsidR="00BF0F1D" w:rsidRPr="002E73F4" w14:paraId="0CB46A28" w14:textId="77777777" w:rsidTr="00D25793">
        <w:tc>
          <w:tcPr>
            <w:tcW w:w="7543" w:type="dxa"/>
            <w:gridSpan w:val="2"/>
            <w:tcBorders>
              <w:top w:val="nil"/>
            </w:tcBorders>
            <w:shd w:val="clear" w:color="auto" w:fill="D9D9D9" w:themeFill="background1" w:themeFillShade="D9"/>
            <w:tcMar>
              <w:top w:w="100" w:type="dxa"/>
              <w:left w:w="100" w:type="dxa"/>
              <w:bottom w:w="100" w:type="dxa"/>
              <w:right w:w="100" w:type="dxa"/>
            </w:tcMar>
            <w:hideMark/>
          </w:tcPr>
          <w:p w14:paraId="6542A3DA" w14:textId="77777777" w:rsidR="00BF0F1D" w:rsidRPr="002E73F4" w:rsidRDefault="00BF0F1D" w:rsidP="00BF0F1D">
            <w:pPr>
              <w:spacing w:line="240" w:lineRule="auto"/>
              <w:rPr>
                <w:rFonts w:eastAsia="Times New Roman" w:cs="Arial"/>
                <w:szCs w:val="24"/>
              </w:rPr>
            </w:pPr>
            <w:r w:rsidRPr="002E73F4">
              <w:rPr>
                <w:rFonts w:eastAsia="Times New Roman" w:cs="Arial"/>
                <w:b/>
                <w:bCs/>
                <w:color w:val="000000"/>
                <w:szCs w:val="24"/>
              </w:rPr>
              <w:t xml:space="preserve">(1) Overall impacts on total welfare </w:t>
            </w:r>
          </w:p>
        </w:tc>
        <w:tc>
          <w:tcPr>
            <w:tcW w:w="2189" w:type="dxa"/>
            <w:tcBorders>
              <w:top w:val="nil"/>
            </w:tcBorders>
            <w:shd w:val="clear" w:color="auto" w:fill="D9D9D9" w:themeFill="background1" w:themeFillShade="D9"/>
            <w:tcMar>
              <w:top w:w="100" w:type="dxa"/>
              <w:left w:w="100" w:type="dxa"/>
              <w:bottom w:w="100" w:type="dxa"/>
              <w:right w:w="100" w:type="dxa"/>
            </w:tcMar>
            <w:hideMark/>
          </w:tcPr>
          <w:p w14:paraId="4894CBB2" w14:textId="77777777" w:rsidR="00BF0F1D" w:rsidRPr="002E73F4" w:rsidRDefault="00BF0F1D" w:rsidP="00BF0F1D">
            <w:pPr>
              <w:spacing w:after="0" w:line="240" w:lineRule="auto"/>
              <w:rPr>
                <w:rFonts w:eastAsia="Times New Roman" w:cs="Arial"/>
                <w:b/>
                <w:bCs/>
                <w:color w:val="000000"/>
                <w:szCs w:val="24"/>
              </w:rPr>
            </w:pPr>
            <w:r w:rsidRPr="002E73F4">
              <w:rPr>
                <w:rFonts w:eastAsia="Times New Roman" w:cs="Arial"/>
                <w:b/>
                <w:bCs/>
                <w:color w:val="000000"/>
                <w:szCs w:val="24"/>
              </w:rPr>
              <w:t>Directional rating</w:t>
            </w:r>
          </w:p>
          <w:p w14:paraId="5D2FA4BC" w14:textId="77777777" w:rsidR="00E857BF" w:rsidRDefault="00E857BF" w:rsidP="00BF0F1D">
            <w:pPr>
              <w:spacing w:after="0" w:line="240" w:lineRule="auto"/>
              <w:rPr>
                <w:rFonts w:eastAsia="Times New Roman" w:cs="Arial"/>
                <w:b/>
                <w:bCs/>
                <w:color w:val="000000"/>
                <w:szCs w:val="24"/>
              </w:rPr>
            </w:pPr>
          </w:p>
          <w:p w14:paraId="20A24817" w14:textId="77777777" w:rsidR="00BF0F1D" w:rsidRPr="002E73F4" w:rsidRDefault="00BF0F1D" w:rsidP="00BF0F1D">
            <w:pPr>
              <w:spacing w:after="0" w:line="240" w:lineRule="auto"/>
              <w:rPr>
                <w:rFonts w:eastAsia="Times New Roman" w:cs="Arial"/>
                <w:szCs w:val="24"/>
              </w:rPr>
            </w:pPr>
          </w:p>
        </w:tc>
      </w:tr>
      <w:tr w:rsidR="00BF0F1D" w:rsidRPr="002E73F4" w14:paraId="6E5D2113" w14:textId="77777777" w:rsidTr="00AF2846">
        <w:tc>
          <w:tcPr>
            <w:tcW w:w="1833" w:type="dxa"/>
            <w:tcMar>
              <w:top w:w="100" w:type="dxa"/>
              <w:left w:w="100" w:type="dxa"/>
              <w:bottom w:w="100" w:type="dxa"/>
              <w:right w:w="100" w:type="dxa"/>
            </w:tcMar>
            <w:hideMark/>
          </w:tcPr>
          <w:p w14:paraId="0059452B" w14:textId="598C7E24"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 xml:space="preserve">Description of overall </w:t>
            </w:r>
            <w:r w:rsidR="00594FEF">
              <w:rPr>
                <w:rFonts w:eastAsia="Times New Roman" w:cs="Arial"/>
                <w:b/>
                <w:bCs/>
                <w:color w:val="000000"/>
                <w:szCs w:val="24"/>
              </w:rPr>
              <w:t xml:space="preserve">total </w:t>
            </w:r>
            <w:proofErr w:type="gramStart"/>
            <w:r w:rsidR="00594FEF">
              <w:rPr>
                <w:rFonts w:eastAsia="Times New Roman" w:cs="Arial"/>
                <w:b/>
                <w:bCs/>
                <w:color w:val="000000"/>
                <w:szCs w:val="24"/>
              </w:rPr>
              <w:t xml:space="preserve">welfare </w:t>
            </w:r>
            <w:r w:rsidRPr="002E73F4">
              <w:rPr>
                <w:rFonts w:eastAsia="Times New Roman" w:cs="Arial"/>
                <w:b/>
                <w:bCs/>
                <w:color w:val="000000"/>
                <w:szCs w:val="24"/>
              </w:rPr>
              <w:t xml:space="preserve"> impact</w:t>
            </w:r>
            <w:proofErr w:type="gramEnd"/>
          </w:p>
        </w:tc>
        <w:tc>
          <w:tcPr>
            <w:tcW w:w="5710" w:type="dxa"/>
            <w:tcMar>
              <w:top w:w="100" w:type="dxa"/>
              <w:left w:w="100" w:type="dxa"/>
              <w:bottom w:w="100" w:type="dxa"/>
              <w:right w:w="100" w:type="dxa"/>
            </w:tcMar>
            <w:hideMark/>
          </w:tcPr>
          <w:p w14:paraId="576F31D2" w14:textId="1A10DF63" w:rsidR="008D0AD3" w:rsidRPr="000E1253" w:rsidRDefault="00DC79F0" w:rsidP="008D0AD3">
            <w:pPr>
              <w:spacing w:after="0" w:line="240" w:lineRule="auto"/>
              <w:rPr>
                <w:rFonts w:eastAsia="Times New Roman" w:cs="Arial"/>
                <w:szCs w:val="24"/>
              </w:rPr>
            </w:pPr>
            <w:sdt>
              <w:sdtPr>
                <w:rPr>
                  <w:rFonts w:eastAsia="Times New Roman" w:cs="Arial"/>
                  <w:szCs w:val="24"/>
                </w:rPr>
                <w:id w:val="2093190721"/>
                <w:placeholder>
                  <w:docPart w:val="719A840412DB4E329E1045DF521E80AD"/>
                </w:placeholder>
              </w:sdtPr>
              <w:sdtEndPr/>
              <w:sdtContent>
                <w:r w:rsidR="008D0AD3" w:rsidRPr="000E1253">
                  <w:rPr>
                    <w:rFonts w:eastAsia="Times New Roman" w:cs="Arial"/>
                    <w:szCs w:val="24"/>
                  </w:rPr>
                  <w:t>The new regulations have no significant impact on the public sector nor businesses, charities or voluntary bodies.</w:t>
                </w:r>
              </w:sdtContent>
            </w:sdt>
            <w:r w:rsidR="008D0AD3" w:rsidRPr="000E1253">
              <w:rPr>
                <w:rFonts w:eastAsia="Times New Roman" w:cs="Arial"/>
                <w:szCs w:val="24"/>
              </w:rPr>
              <w:t xml:space="preserve"> Businesses are not expected to incur any additional costs </w:t>
            </w:r>
            <w:proofErr w:type="gramStart"/>
            <w:r w:rsidR="008D0AD3" w:rsidRPr="000E1253">
              <w:rPr>
                <w:rFonts w:eastAsia="Times New Roman" w:cs="Arial"/>
                <w:szCs w:val="24"/>
              </w:rPr>
              <w:t>as a result of</w:t>
            </w:r>
            <w:proofErr w:type="gramEnd"/>
            <w:r w:rsidR="008D0AD3" w:rsidRPr="000E1253">
              <w:rPr>
                <w:rFonts w:eastAsia="Times New Roman" w:cs="Arial"/>
                <w:szCs w:val="24"/>
              </w:rPr>
              <w:t xml:space="preserve"> the </w:t>
            </w:r>
            <w:r w:rsidR="00D021E6" w:rsidRPr="000E1253">
              <w:rPr>
                <w:rFonts w:eastAsia="Times New Roman" w:cs="Arial"/>
                <w:szCs w:val="24"/>
              </w:rPr>
              <w:t>changes in the regulations.</w:t>
            </w:r>
            <w:r w:rsidR="008D0AD3" w:rsidRPr="000E1253">
              <w:rPr>
                <w:rFonts w:eastAsia="Times New Roman" w:cs="Arial"/>
                <w:szCs w:val="24"/>
              </w:rPr>
              <w:t xml:space="preserve"> This is not expected to have any negative impacts on the safety of the vessel, personnel or natural environment. There are likely to be additional costs on the MCA, which is a public sector cost, to account for MCA </w:t>
            </w:r>
            <w:r w:rsidR="008C46EE">
              <w:rPr>
                <w:rFonts w:eastAsia="Times New Roman" w:cs="Arial"/>
                <w:szCs w:val="24"/>
              </w:rPr>
              <w:t xml:space="preserve">PSC </w:t>
            </w:r>
            <w:r w:rsidR="003D7D7D">
              <w:rPr>
                <w:rFonts w:eastAsia="Times New Roman" w:cs="Arial"/>
                <w:szCs w:val="24"/>
              </w:rPr>
              <w:t>inspector’s</w:t>
            </w:r>
            <w:r w:rsidR="008D0AD3" w:rsidRPr="000E1253">
              <w:rPr>
                <w:rFonts w:eastAsia="Times New Roman" w:cs="Arial"/>
                <w:szCs w:val="24"/>
              </w:rPr>
              <w:t xml:space="preserve"> familiarisation costs.</w:t>
            </w:r>
          </w:p>
          <w:p w14:paraId="5FD73A53" w14:textId="77777777" w:rsidR="008D0AD3" w:rsidRPr="000E1253" w:rsidRDefault="008D0AD3" w:rsidP="008D0AD3">
            <w:pPr>
              <w:spacing w:after="0" w:line="240" w:lineRule="auto"/>
              <w:rPr>
                <w:rFonts w:eastAsia="Times New Roman" w:cs="Arial"/>
                <w:szCs w:val="24"/>
              </w:rPr>
            </w:pPr>
          </w:p>
          <w:p w14:paraId="5EE577B7" w14:textId="7DD6B59B" w:rsidR="008D0AD3" w:rsidRPr="000E1253" w:rsidRDefault="008D0AD3" w:rsidP="008D0AD3">
            <w:pPr>
              <w:spacing w:after="0" w:line="240" w:lineRule="auto"/>
              <w:rPr>
                <w:rFonts w:eastAsia="Times New Roman" w:cs="Arial"/>
                <w:szCs w:val="24"/>
              </w:rPr>
            </w:pPr>
            <w:r w:rsidRPr="000E1253">
              <w:rPr>
                <w:rFonts w:eastAsia="Times New Roman" w:cs="Arial"/>
                <w:szCs w:val="24"/>
              </w:rPr>
              <w:t xml:space="preserve">No impact on households have been anticipated as part of this policy. </w:t>
            </w:r>
            <w:r w:rsidR="00262C60">
              <w:rPr>
                <w:rFonts w:eastAsia="Times New Roman" w:cs="Arial"/>
                <w:szCs w:val="24"/>
              </w:rPr>
              <w:t xml:space="preserve">There </w:t>
            </w:r>
            <w:r w:rsidR="00D439D2">
              <w:rPr>
                <w:rFonts w:eastAsia="Times New Roman" w:cs="Arial"/>
                <w:szCs w:val="24"/>
              </w:rPr>
              <w:t xml:space="preserve">will </w:t>
            </w:r>
            <w:r w:rsidR="00262C60">
              <w:rPr>
                <w:rFonts w:eastAsia="Times New Roman" w:cs="Arial"/>
                <w:szCs w:val="24"/>
              </w:rPr>
              <w:t xml:space="preserve">however be </w:t>
            </w:r>
            <w:r w:rsidR="00D439D2">
              <w:rPr>
                <w:rFonts w:eastAsia="Times New Roman" w:cs="Arial"/>
                <w:szCs w:val="24"/>
              </w:rPr>
              <w:t xml:space="preserve">some </w:t>
            </w:r>
            <w:r w:rsidR="00262C60">
              <w:rPr>
                <w:rFonts w:eastAsia="Times New Roman" w:cs="Arial"/>
                <w:szCs w:val="24"/>
              </w:rPr>
              <w:t xml:space="preserve">unmonetized benefits from </w:t>
            </w:r>
            <w:r w:rsidR="007B250C">
              <w:rPr>
                <w:rFonts w:eastAsia="Times New Roman" w:cs="Arial"/>
                <w:szCs w:val="24"/>
              </w:rPr>
              <w:t xml:space="preserve">preventing </w:t>
            </w:r>
            <w:r w:rsidR="00F60E6A">
              <w:rPr>
                <w:rFonts w:eastAsia="Times New Roman" w:cs="Arial"/>
                <w:szCs w:val="24"/>
              </w:rPr>
              <w:t>injuries</w:t>
            </w:r>
            <w:r w:rsidR="00D439D2">
              <w:rPr>
                <w:rFonts w:eastAsia="Times New Roman" w:cs="Arial"/>
                <w:szCs w:val="24"/>
              </w:rPr>
              <w:t xml:space="preserve"> </w:t>
            </w:r>
            <w:r w:rsidR="00462B2C">
              <w:rPr>
                <w:rFonts w:eastAsia="Times New Roman" w:cs="Arial"/>
                <w:szCs w:val="24"/>
              </w:rPr>
              <w:t>to crew</w:t>
            </w:r>
            <w:r w:rsidR="00F60E6A">
              <w:rPr>
                <w:rFonts w:eastAsia="Times New Roman" w:cs="Arial"/>
                <w:szCs w:val="24"/>
              </w:rPr>
              <w:t xml:space="preserve"> </w:t>
            </w:r>
            <w:r w:rsidR="00D439D2">
              <w:rPr>
                <w:rFonts w:eastAsia="Times New Roman" w:cs="Arial"/>
                <w:szCs w:val="24"/>
              </w:rPr>
              <w:t xml:space="preserve">as well as </w:t>
            </w:r>
            <w:r w:rsidR="00F60E6A">
              <w:rPr>
                <w:rFonts w:eastAsia="Times New Roman" w:cs="Arial"/>
                <w:szCs w:val="24"/>
              </w:rPr>
              <w:t>pollution</w:t>
            </w:r>
            <w:r w:rsidR="00D439D2">
              <w:rPr>
                <w:rFonts w:eastAsia="Times New Roman" w:cs="Arial"/>
                <w:szCs w:val="24"/>
              </w:rPr>
              <w:t xml:space="preserve"> of UK ports and the maritime environment.</w:t>
            </w:r>
          </w:p>
          <w:p w14:paraId="7BBF44C8" w14:textId="5E57B83C" w:rsidR="00BF0F1D" w:rsidRPr="000E1253" w:rsidRDefault="00BF0F1D" w:rsidP="00BF0F1D">
            <w:pPr>
              <w:spacing w:after="0" w:line="240" w:lineRule="auto"/>
              <w:rPr>
                <w:rFonts w:eastAsia="Times New Roman" w:cs="Arial"/>
                <w:szCs w:val="24"/>
              </w:rPr>
            </w:pPr>
          </w:p>
        </w:tc>
        <w:tc>
          <w:tcPr>
            <w:tcW w:w="2189" w:type="dxa"/>
            <w:shd w:val="clear" w:color="auto" w:fill="92D050"/>
            <w:tcMar>
              <w:top w:w="100" w:type="dxa"/>
              <w:left w:w="100" w:type="dxa"/>
              <w:bottom w:w="100" w:type="dxa"/>
              <w:right w:w="100" w:type="dxa"/>
            </w:tcMar>
            <w:hideMark/>
          </w:tcPr>
          <w:p w14:paraId="73BE9568" w14:textId="4E31E465" w:rsidR="00BF0F1D" w:rsidRPr="002E73F4" w:rsidRDefault="008B76B4" w:rsidP="00BF0F1D">
            <w:pPr>
              <w:spacing w:after="0" w:line="240" w:lineRule="auto"/>
              <w:rPr>
                <w:rFonts w:eastAsia="Arial" w:cs="Arial"/>
                <w:b/>
                <w:bCs/>
                <w:szCs w:val="24"/>
              </w:rPr>
            </w:pPr>
            <w:r>
              <w:rPr>
                <w:rFonts w:eastAsia="Arial" w:cs="Arial"/>
                <w:b/>
                <w:bCs/>
                <w:szCs w:val="24"/>
              </w:rPr>
              <w:t>Positive</w:t>
            </w:r>
          </w:p>
          <w:p w14:paraId="2D585FFE" w14:textId="77777777" w:rsidR="00E77787" w:rsidRDefault="00E77787" w:rsidP="00BF0F1D">
            <w:pPr>
              <w:spacing w:after="0" w:line="240" w:lineRule="auto"/>
              <w:rPr>
                <w:rFonts w:eastAsia="Arial" w:cs="Arial"/>
                <w:b/>
                <w:bCs/>
                <w:sz w:val="20"/>
                <w:szCs w:val="20"/>
              </w:rPr>
            </w:pPr>
          </w:p>
          <w:p w14:paraId="71769C75" w14:textId="3E06FE59" w:rsidR="00BF0F1D" w:rsidRPr="00DF36F8" w:rsidRDefault="00BF0F1D" w:rsidP="00BF0F1D">
            <w:pPr>
              <w:spacing w:after="0" w:line="240" w:lineRule="auto"/>
              <w:rPr>
                <w:rFonts w:eastAsia="Arial" w:cs="Arial"/>
                <w:b/>
                <w:bCs/>
                <w:sz w:val="20"/>
                <w:szCs w:val="20"/>
              </w:rPr>
            </w:pPr>
            <w:r w:rsidRPr="00DF36F8">
              <w:rPr>
                <w:rFonts w:eastAsia="Arial" w:cs="Arial"/>
                <w:b/>
                <w:bCs/>
                <w:sz w:val="20"/>
                <w:szCs w:val="20"/>
              </w:rPr>
              <w:t>Based on all impacts (incl. non-monetised)</w:t>
            </w:r>
          </w:p>
        </w:tc>
      </w:tr>
      <w:tr w:rsidR="00BF0F1D" w:rsidRPr="002E73F4" w14:paraId="101FE04E" w14:textId="77777777" w:rsidTr="006357B0">
        <w:tc>
          <w:tcPr>
            <w:tcW w:w="1833" w:type="dxa"/>
            <w:tcMar>
              <w:top w:w="100" w:type="dxa"/>
              <w:left w:w="100" w:type="dxa"/>
              <w:bottom w:w="100" w:type="dxa"/>
              <w:right w:w="100" w:type="dxa"/>
            </w:tcMar>
            <w:hideMark/>
          </w:tcPr>
          <w:p w14:paraId="05CAB763" w14:textId="77777777" w:rsidR="00BF0F1D" w:rsidRPr="002E73F4" w:rsidRDefault="00BF0F1D" w:rsidP="00BF0F1D">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4CEA1094" w14:textId="77777777" w:rsidR="00BF0F1D" w:rsidRPr="002E73F4" w:rsidRDefault="00BF0F1D" w:rsidP="00BF0F1D">
            <w:pPr>
              <w:spacing w:after="0" w:line="240" w:lineRule="auto"/>
              <w:rPr>
                <w:rFonts w:eastAsia="Times New Roman" w:cs="Arial"/>
                <w:szCs w:val="24"/>
              </w:rPr>
            </w:pPr>
          </w:p>
        </w:tc>
        <w:tc>
          <w:tcPr>
            <w:tcW w:w="5710" w:type="dxa"/>
            <w:tcMar>
              <w:top w:w="100" w:type="dxa"/>
              <w:left w:w="100" w:type="dxa"/>
              <w:bottom w:w="100" w:type="dxa"/>
              <w:right w:w="100" w:type="dxa"/>
            </w:tcMar>
            <w:hideMark/>
          </w:tcPr>
          <w:sdt>
            <w:sdtPr>
              <w:rPr>
                <w:rFonts w:eastAsia="Times New Roman" w:cs="Arial"/>
                <w:color w:val="000000"/>
                <w:szCs w:val="24"/>
              </w:rPr>
              <w:id w:val="-272252721"/>
              <w:placeholder>
                <w:docPart w:val="DefaultPlaceholder_-1854013440"/>
              </w:placeholder>
            </w:sdtPr>
            <w:sdtEndPr>
              <w:rPr>
                <w:color w:val="000000" w:themeColor="text1"/>
              </w:rPr>
            </w:sdtEndPr>
            <w:sdtContent>
              <w:p w14:paraId="61DFFD4D" w14:textId="6AAC67C3" w:rsidR="004C27C6" w:rsidRPr="000E1253" w:rsidRDefault="004C27C6" w:rsidP="004C27C6">
                <w:pPr>
                  <w:spacing w:after="0" w:line="240" w:lineRule="auto"/>
                  <w:rPr>
                    <w:rFonts w:eastAsia="Times New Roman" w:cs="Arial"/>
                    <w:color w:val="000000"/>
                    <w:szCs w:val="24"/>
                  </w:rPr>
                </w:pPr>
                <w:r w:rsidRPr="000E1253">
                  <w:rPr>
                    <w:rFonts w:eastAsia="Times New Roman" w:cs="Arial"/>
                    <w:color w:val="000000"/>
                    <w:szCs w:val="24"/>
                  </w:rPr>
                  <w:t>The total net social present value is estimated to be -£</w:t>
                </w:r>
                <w:r w:rsidR="00F329E7" w:rsidRPr="000E1253">
                  <w:rPr>
                    <w:rFonts w:eastAsia="Times New Roman" w:cs="Arial"/>
                    <w:color w:val="000000"/>
                    <w:szCs w:val="24"/>
                  </w:rPr>
                  <w:t>8</w:t>
                </w:r>
                <w:r w:rsidR="00374E07" w:rsidRPr="000E1253">
                  <w:rPr>
                    <w:rFonts w:eastAsia="Times New Roman" w:cs="Arial"/>
                    <w:color w:val="000000"/>
                    <w:szCs w:val="24"/>
                  </w:rPr>
                  <w:t>,</w:t>
                </w:r>
                <w:r w:rsidR="009B4EE6">
                  <w:rPr>
                    <w:rFonts w:eastAsia="Times New Roman" w:cs="Arial"/>
                    <w:color w:val="000000"/>
                    <w:szCs w:val="24"/>
                  </w:rPr>
                  <w:t>4</w:t>
                </w:r>
                <w:r w:rsidR="00374E07" w:rsidRPr="000E1253">
                  <w:rPr>
                    <w:rFonts w:eastAsia="Times New Roman" w:cs="Arial"/>
                    <w:color w:val="000000"/>
                    <w:szCs w:val="24"/>
                  </w:rPr>
                  <w:t>00</w:t>
                </w:r>
                <w:r w:rsidRPr="000E1253">
                  <w:rPr>
                    <w:rFonts w:eastAsia="Times New Roman" w:cs="Arial"/>
                    <w:color w:val="000000"/>
                    <w:szCs w:val="24"/>
                  </w:rPr>
                  <w:t xml:space="preserve"> in the central scenario, ranging from -£4</w:t>
                </w:r>
                <w:r w:rsidR="00F329E7" w:rsidRPr="000E1253">
                  <w:rPr>
                    <w:rFonts w:eastAsia="Times New Roman" w:cs="Arial"/>
                    <w:color w:val="000000"/>
                    <w:szCs w:val="24"/>
                  </w:rPr>
                  <w:t>,</w:t>
                </w:r>
                <w:r w:rsidR="00F23D14">
                  <w:rPr>
                    <w:rFonts w:eastAsia="Times New Roman" w:cs="Arial"/>
                    <w:color w:val="000000"/>
                    <w:szCs w:val="24"/>
                  </w:rPr>
                  <w:t>2</w:t>
                </w:r>
                <w:r w:rsidR="00F329E7" w:rsidRPr="000E1253">
                  <w:rPr>
                    <w:rFonts w:eastAsia="Times New Roman" w:cs="Arial"/>
                    <w:color w:val="000000"/>
                    <w:szCs w:val="24"/>
                  </w:rPr>
                  <w:t>00</w:t>
                </w:r>
                <w:r w:rsidRPr="000E1253">
                  <w:rPr>
                    <w:rFonts w:eastAsia="Times New Roman" w:cs="Arial"/>
                    <w:color w:val="000000"/>
                    <w:szCs w:val="24"/>
                  </w:rPr>
                  <w:t xml:space="preserve"> to -£</w:t>
                </w:r>
                <w:r w:rsidR="00F329E7" w:rsidRPr="000E1253">
                  <w:rPr>
                    <w:rFonts w:eastAsia="Times New Roman" w:cs="Arial"/>
                    <w:color w:val="000000"/>
                    <w:szCs w:val="24"/>
                  </w:rPr>
                  <w:t>1</w:t>
                </w:r>
                <w:r w:rsidR="00F23D14">
                  <w:rPr>
                    <w:rFonts w:eastAsia="Times New Roman" w:cs="Arial"/>
                    <w:color w:val="000000"/>
                    <w:szCs w:val="24"/>
                  </w:rPr>
                  <w:t>2</w:t>
                </w:r>
                <w:r w:rsidR="00F329E7" w:rsidRPr="000E1253">
                  <w:rPr>
                    <w:rFonts w:eastAsia="Times New Roman" w:cs="Arial"/>
                    <w:color w:val="000000"/>
                    <w:szCs w:val="24"/>
                  </w:rPr>
                  <w:t>,</w:t>
                </w:r>
                <w:r w:rsidR="00F23D14">
                  <w:rPr>
                    <w:rFonts w:eastAsia="Times New Roman" w:cs="Arial"/>
                    <w:color w:val="000000"/>
                    <w:szCs w:val="24"/>
                  </w:rPr>
                  <w:t>6</w:t>
                </w:r>
                <w:r w:rsidR="00F329E7" w:rsidRPr="000E1253">
                  <w:rPr>
                    <w:rFonts w:eastAsia="Times New Roman" w:cs="Arial"/>
                    <w:color w:val="000000"/>
                    <w:szCs w:val="24"/>
                  </w:rPr>
                  <w:t>00</w:t>
                </w:r>
                <w:r w:rsidRPr="000E1253">
                  <w:rPr>
                    <w:rFonts w:eastAsia="Times New Roman" w:cs="Arial"/>
                    <w:color w:val="000000"/>
                    <w:szCs w:val="24"/>
                  </w:rPr>
                  <w:t xml:space="preserve"> in the low and high scenarios. </w:t>
                </w:r>
              </w:p>
              <w:p w14:paraId="1D5AD642" w14:textId="69055953" w:rsidR="004C27C6" w:rsidRPr="000E1253" w:rsidRDefault="004C27C6" w:rsidP="004C27C6">
                <w:pPr>
                  <w:spacing w:after="0" w:line="240" w:lineRule="auto"/>
                  <w:rPr>
                    <w:rFonts w:eastAsia="Times New Roman" w:cs="Arial"/>
                    <w:color w:val="000000"/>
                    <w:szCs w:val="24"/>
                  </w:rPr>
                </w:pPr>
              </w:p>
              <w:p w14:paraId="0A84DED6" w14:textId="77777777" w:rsidR="008F627A" w:rsidRPr="000E1253" w:rsidRDefault="008F627A" w:rsidP="008F627A">
                <w:pPr>
                  <w:spacing w:after="0" w:line="240" w:lineRule="auto"/>
                  <w:rPr>
                    <w:rFonts w:eastAsia="Times New Roman" w:cs="Arial"/>
                    <w:color w:val="000000"/>
                    <w:szCs w:val="24"/>
                  </w:rPr>
                </w:pPr>
              </w:p>
              <w:p w14:paraId="26656F6A" w14:textId="1FD8B075" w:rsidR="008F627A" w:rsidRPr="000E1253" w:rsidRDefault="008F627A" w:rsidP="008F627A">
                <w:pPr>
                  <w:spacing w:after="0" w:line="240" w:lineRule="auto"/>
                  <w:rPr>
                    <w:rFonts w:eastAsia="Times New Roman" w:cs="Arial"/>
                    <w:color w:val="000000"/>
                    <w:szCs w:val="24"/>
                  </w:rPr>
                </w:pPr>
                <w:r w:rsidRPr="000E1253">
                  <w:rPr>
                    <w:rFonts w:eastAsia="Times New Roman" w:cs="Arial"/>
                    <w:color w:val="000000"/>
                    <w:szCs w:val="24"/>
                  </w:rPr>
                  <w:t xml:space="preserve">These costs are predominately made up of training costs for MCA </w:t>
                </w:r>
                <w:r w:rsidR="004C4CBA">
                  <w:rPr>
                    <w:rFonts w:eastAsia="Times New Roman" w:cs="Arial"/>
                    <w:color w:val="000000"/>
                    <w:szCs w:val="24"/>
                  </w:rPr>
                  <w:t>PSC inspec</w:t>
                </w:r>
                <w:r w:rsidR="00952F5E">
                  <w:rPr>
                    <w:rFonts w:eastAsia="Times New Roman" w:cs="Arial"/>
                    <w:color w:val="000000"/>
                    <w:szCs w:val="24"/>
                  </w:rPr>
                  <w:t>tors</w:t>
                </w:r>
                <w:r w:rsidR="00D254E2" w:rsidRPr="000E1253">
                  <w:rPr>
                    <w:rFonts w:eastAsia="Times New Roman" w:cs="Arial"/>
                    <w:color w:val="000000"/>
                    <w:szCs w:val="24"/>
                  </w:rPr>
                  <w:t xml:space="preserve"> which are a cost to the MCA.</w:t>
                </w:r>
              </w:p>
              <w:p w14:paraId="1C700DC7" w14:textId="77777777" w:rsidR="008F627A" w:rsidRPr="000E1253" w:rsidRDefault="008F627A" w:rsidP="008F627A">
                <w:pPr>
                  <w:spacing w:after="0" w:line="240" w:lineRule="auto"/>
                  <w:rPr>
                    <w:rFonts w:eastAsia="Times New Roman" w:cs="Arial"/>
                    <w:color w:val="000000"/>
                    <w:szCs w:val="24"/>
                  </w:rPr>
                </w:pPr>
              </w:p>
              <w:p w14:paraId="447E537E" w14:textId="77777777" w:rsidR="008F627A" w:rsidRPr="000E1253" w:rsidDel="004C27C6" w:rsidRDefault="008F627A" w:rsidP="004C27C6">
                <w:pPr>
                  <w:spacing w:after="0" w:line="240" w:lineRule="auto"/>
                  <w:rPr>
                    <w:rFonts w:eastAsia="Times New Roman" w:cs="Arial"/>
                    <w:color w:val="000000"/>
                    <w:szCs w:val="24"/>
                  </w:rPr>
                </w:pPr>
              </w:p>
              <w:p w14:paraId="35A55AA8" w14:textId="4C3B439B" w:rsidR="00BF0F1D" w:rsidRPr="000E1253" w:rsidRDefault="00DC79F0" w:rsidP="004C27C6">
                <w:pPr>
                  <w:spacing w:after="0" w:line="240" w:lineRule="auto"/>
                  <w:rPr>
                    <w:rFonts w:eastAsia="Times New Roman" w:cs="Arial"/>
                    <w:szCs w:val="24"/>
                  </w:rPr>
                </w:pPr>
              </w:p>
            </w:sdtContent>
          </w:sdt>
        </w:tc>
        <w:tc>
          <w:tcPr>
            <w:tcW w:w="2189" w:type="dxa"/>
            <w:shd w:val="clear" w:color="auto" w:fill="C00000"/>
            <w:tcMar>
              <w:top w:w="100" w:type="dxa"/>
              <w:left w:w="100" w:type="dxa"/>
              <w:bottom w:w="100" w:type="dxa"/>
              <w:right w:w="100" w:type="dxa"/>
            </w:tcMar>
            <w:hideMark/>
          </w:tcPr>
          <w:sdt>
            <w:sdtPr>
              <w:rPr>
                <w:rFonts w:eastAsia="Arial" w:cs="Arial"/>
                <w:b/>
              </w:rPr>
              <w:alias w:val="Rating"/>
              <w:tag w:val="Rating"/>
              <w:id w:val="656887077"/>
              <w:placeholder>
                <w:docPart w:val="142627E8E3A343B1BFA61E88BFC8350A"/>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2393AFBB" w14:textId="77777777" w:rsidR="00BF0F1D" w:rsidRPr="002E73F4" w:rsidRDefault="00BF0F1D" w:rsidP="00BF0F1D">
                <w:pPr>
                  <w:spacing w:after="0" w:line="240" w:lineRule="auto"/>
                  <w:rPr>
                    <w:rFonts w:eastAsia="Arial" w:cs="Arial"/>
                    <w:b/>
                    <w:bCs/>
                    <w:szCs w:val="24"/>
                  </w:rPr>
                </w:pPr>
                <w:r w:rsidRPr="002E73F4">
                  <w:rPr>
                    <w:rFonts w:eastAsia="Arial" w:cs="Arial"/>
                    <w:b/>
                    <w:bCs/>
                    <w:szCs w:val="24"/>
                  </w:rPr>
                  <w:t>Negative</w:t>
                </w:r>
              </w:p>
            </w:sdtContent>
          </w:sdt>
          <w:p w14:paraId="59E372FF" w14:textId="77777777" w:rsidR="006357B0" w:rsidRDefault="006357B0" w:rsidP="00BF0F1D">
            <w:pPr>
              <w:spacing w:after="0" w:line="240" w:lineRule="auto"/>
              <w:rPr>
                <w:rFonts w:eastAsia="Arial" w:cs="Arial"/>
                <w:b/>
                <w:bCs/>
                <w:sz w:val="20"/>
                <w:szCs w:val="20"/>
              </w:rPr>
            </w:pPr>
          </w:p>
          <w:p w14:paraId="73C96475" w14:textId="6452DC89" w:rsidR="00BF0F1D" w:rsidRPr="006357B0" w:rsidRDefault="00BF0F1D" w:rsidP="00BF0F1D">
            <w:pPr>
              <w:spacing w:after="0" w:line="240" w:lineRule="auto"/>
              <w:rPr>
                <w:rFonts w:eastAsia="Times New Roman" w:cs="Arial"/>
                <w:sz w:val="20"/>
                <w:szCs w:val="20"/>
              </w:rPr>
            </w:pPr>
            <w:r w:rsidRPr="006357B0">
              <w:rPr>
                <w:rFonts w:eastAsia="Arial" w:cs="Arial"/>
                <w:b/>
                <w:bCs/>
                <w:sz w:val="20"/>
                <w:szCs w:val="20"/>
              </w:rPr>
              <w:t>Based on likely £NPSV</w:t>
            </w:r>
          </w:p>
        </w:tc>
      </w:tr>
      <w:tr w:rsidR="00BF0F1D" w:rsidRPr="002E73F4" w14:paraId="46B90362" w14:textId="77777777" w:rsidTr="000E1253">
        <w:tc>
          <w:tcPr>
            <w:tcW w:w="1833" w:type="dxa"/>
            <w:tcMar>
              <w:top w:w="100" w:type="dxa"/>
              <w:left w:w="100" w:type="dxa"/>
              <w:bottom w:w="100" w:type="dxa"/>
              <w:right w:w="100" w:type="dxa"/>
            </w:tcMar>
            <w:hideMark/>
          </w:tcPr>
          <w:p w14:paraId="31ECD74B" w14:textId="77777777"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tcMar>
              <w:top w:w="100" w:type="dxa"/>
              <w:left w:w="100" w:type="dxa"/>
              <w:bottom w:w="100" w:type="dxa"/>
              <w:right w:w="100" w:type="dxa"/>
            </w:tcMar>
            <w:hideMark/>
          </w:tcPr>
          <w:sdt>
            <w:sdtPr>
              <w:rPr>
                <w:rFonts w:eastAsia="Times New Roman" w:cs="Arial"/>
                <w:color w:val="000000"/>
                <w:szCs w:val="24"/>
              </w:rPr>
              <w:id w:val="485906269"/>
              <w:placeholder>
                <w:docPart w:val="DefaultPlaceholder_-1854013440"/>
              </w:placeholder>
            </w:sdtPr>
            <w:sdtEndPr>
              <w:rPr>
                <w:color w:val="000000" w:themeColor="text1"/>
              </w:rPr>
            </w:sdtEndPr>
            <w:sdtContent>
              <w:p w14:paraId="301DCB90" w14:textId="46295AA1" w:rsidR="00073D18" w:rsidRPr="000E1253" w:rsidRDefault="00C34052" w:rsidP="00073D18">
                <w:pPr>
                  <w:spacing w:after="0" w:line="240" w:lineRule="auto"/>
                  <w:rPr>
                    <w:rFonts w:eastAsia="Times New Roman" w:cs="Arial"/>
                    <w:color w:val="000000"/>
                    <w:szCs w:val="24"/>
                  </w:rPr>
                </w:pPr>
                <w:r w:rsidRPr="000E1253">
                  <w:rPr>
                    <w:rFonts w:eastAsia="Times New Roman" w:cs="Arial"/>
                    <w:color w:val="000000"/>
                    <w:szCs w:val="24"/>
                  </w:rPr>
                  <w:t xml:space="preserve"> </w:t>
                </w:r>
                <w:r w:rsidR="00A135CC" w:rsidRPr="000E1253">
                  <w:rPr>
                    <w:rFonts w:eastAsia="Times New Roman" w:cs="Arial"/>
                    <w:color w:val="000000"/>
                    <w:szCs w:val="24"/>
                  </w:rPr>
                  <w:t>Port State Control is the inspection of foreign ships in national ports to verify that the condition of the ship and its equipment comply with the requirements of international regulations and that the ship is manned and operated in compliance of those rules</w:t>
                </w:r>
                <w:r w:rsidR="00081AD8" w:rsidRPr="000E1253">
                  <w:rPr>
                    <w:rFonts w:eastAsia="Times New Roman" w:cs="Arial"/>
                    <w:color w:val="000000"/>
                    <w:szCs w:val="24"/>
                  </w:rPr>
                  <w:t xml:space="preserve">. </w:t>
                </w:r>
                <w:r w:rsidR="00187855" w:rsidRPr="000E1253">
                  <w:rPr>
                    <w:rFonts w:eastAsia="Times New Roman" w:cs="Arial"/>
                    <w:color w:val="000000"/>
                    <w:szCs w:val="24"/>
                  </w:rPr>
                  <w:t>If</w:t>
                </w:r>
                <w:r w:rsidR="00073D18" w:rsidRPr="000E1253">
                  <w:rPr>
                    <w:rFonts w:eastAsia="Times New Roman" w:cs="Arial"/>
                    <w:color w:val="000000"/>
                    <w:szCs w:val="24"/>
                  </w:rPr>
                  <w:t xml:space="preserve"> a ship does</w:t>
                </w:r>
                <w:r w:rsidR="00187855" w:rsidRPr="000E1253">
                  <w:rPr>
                    <w:rFonts w:eastAsia="Times New Roman" w:cs="Arial"/>
                    <w:color w:val="000000"/>
                    <w:szCs w:val="24"/>
                  </w:rPr>
                  <w:t xml:space="preserve"> not</w:t>
                </w:r>
                <w:r w:rsidR="00073D18" w:rsidRPr="000E1253">
                  <w:rPr>
                    <w:rFonts w:eastAsia="Times New Roman" w:cs="Arial"/>
                    <w:color w:val="000000"/>
                    <w:szCs w:val="24"/>
                  </w:rPr>
                  <w:t xml:space="preserve"> </w:t>
                </w:r>
                <w:r w:rsidR="00187855" w:rsidRPr="000E1253">
                  <w:rPr>
                    <w:rFonts w:eastAsia="Times New Roman" w:cs="Arial"/>
                    <w:color w:val="000000"/>
                    <w:szCs w:val="24"/>
                  </w:rPr>
                  <w:t>comply</w:t>
                </w:r>
                <w:r w:rsidR="00073D18" w:rsidRPr="000E1253">
                  <w:rPr>
                    <w:rFonts w:eastAsia="Times New Roman" w:cs="Arial"/>
                    <w:color w:val="000000"/>
                    <w:szCs w:val="24"/>
                  </w:rPr>
                  <w:t xml:space="preserve">, </w:t>
                </w:r>
                <w:r w:rsidR="00917110" w:rsidRPr="000E1253">
                  <w:rPr>
                    <w:rFonts w:eastAsia="Times New Roman" w:cs="Arial"/>
                    <w:color w:val="000000"/>
                    <w:szCs w:val="24"/>
                  </w:rPr>
                  <w:t xml:space="preserve">the UK coastline is at risk of being polluted by </w:t>
                </w:r>
                <w:r w:rsidR="006079DA" w:rsidRPr="000E1253">
                  <w:rPr>
                    <w:rFonts w:eastAsia="Times New Roman" w:cs="Arial"/>
                    <w:color w:val="000000"/>
                    <w:szCs w:val="24"/>
                  </w:rPr>
                  <w:t xml:space="preserve">harmful substances which can </w:t>
                </w:r>
                <w:r w:rsidR="00073D18" w:rsidRPr="000E1253">
                  <w:rPr>
                    <w:rFonts w:eastAsia="Times New Roman" w:cs="Arial"/>
                    <w:color w:val="000000"/>
                    <w:szCs w:val="24"/>
                  </w:rPr>
                  <w:t>destroy the environment</w:t>
                </w:r>
                <w:r w:rsidR="00E85B8D" w:rsidRPr="000E1253">
                  <w:rPr>
                    <w:rFonts w:eastAsia="Times New Roman" w:cs="Arial"/>
                    <w:color w:val="000000"/>
                    <w:szCs w:val="24"/>
                  </w:rPr>
                  <w:t>. Due to</w:t>
                </w:r>
                <w:r w:rsidR="00AC3BCB" w:rsidRPr="000E1253">
                  <w:rPr>
                    <w:rFonts w:eastAsia="Times New Roman" w:cs="Arial"/>
                    <w:color w:val="000000"/>
                    <w:szCs w:val="24"/>
                  </w:rPr>
                  <w:t xml:space="preserve"> limitations in data it is difficult to </w:t>
                </w:r>
                <w:r w:rsidR="002E4F17" w:rsidRPr="000E1253">
                  <w:rPr>
                    <w:rFonts w:eastAsia="Times New Roman" w:cs="Arial"/>
                    <w:color w:val="000000"/>
                    <w:szCs w:val="24"/>
                  </w:rPr>
                  <w:t xml:space="preserve">estimate </w:t>
                </w:r>
                <w:r w:rsidR="00D86270" w:rsidRPr="000E1253">
                  <w:rPr>
                    <w:rFonts w:eastAsia="Times New Roman" w:cs="Arial"/>
                    <w:color w:val="000000"/>
                    <w:szCs w:val="24"/>
                  </w:rPr>
                  <w:t xml:space="preserve">the benefits in the reduction of such incidents </w:t>
                </w:r>
                <w:r w:rsidR="009D700C" w:rsidRPr="000E1253">
                  <w:rPr>
                    <w:rFonts w:eastAsia="Times New Roman" w:cs="Arial"/>
                    <w:color w:val="000000"/>
                    <w:szCs w:val="24"/>
                  </w:rPr>
                  <w:t>to the UK maritime environment, as such this categorized as a non-monetized impact</w:t>
                </w:r>
                <w:r w:rsidR="002D31FE" w:rsidRPr="000E1253">
                  <w:rPr>
                    <w:rFonts w:eastAsia="Times New Roman" w:cs="Arial"/>
                    <w:color w:val="000000"/>
                    <w:szCs w:val="24"/>
                  </w:rPr>
                  <w:t xml:space="preserve">, there is also a safety impact </w:t>
                </w:r>
                <w:r w:rsidR="00F540D1" w:rsidRPr="000E1253">
                  <w:rPr>
                    <w:rFonts w:eastAsia="Times New Roman" w:cs="Arial"/>
                    <w:color w:val="000000"/>
                    <w:szCs w:val="24"/>
                  </w:rPr>
                  <w:t>if the ships which call at UK ports are not complia</w:t>
                </w:r>
                <w:r w:rsidR="00F03618" w:rsidRPr="000E1253">
                  <w:rPr>
                    <w:rFonts w:eastAsia="Times New Roman" w:cs="Arial"/>
                    <w:color w:val="000000"/>
                    <w:szCs w:val="24"/>
                  </w:rPr>
                  <w:t xml:space="preserve">nt </w:t>
                </w:r>
                <w:r w:rsidR="00F540D1" w:rsidRPr="000E1253">
                  <w:rPr>
                    <w:rFonts w:eastAsia="Times New Roman" w:cs="Arial"/>
                    <w:color w:val="000000"/>
                    <w:szCs w:val="24"/>
                  </w:rPr>
                  <w:t xml:space="preserve">with international safety requirements this not only presents a risk of </w:t>
                </w:r>
                <w:r w:rsidR="00F74150" w:rsidRPr="000E1253">
                  <w:rPr>
                    <w:rFonts w:eastAsia="Times New Roman" w:cs="Arial"/>
                    <w:color w:val="000000"/>
                    <w:szCs w:val="24"/>
                  </w:rPr>
                  <w:t>incidents to the crew</w:t>
                </w:r>
                <w:r w:rsidR="00B903A5">
                  <w:rPr>
                    <w:rFonts w:eastAsia="Times New Roman" w:cs="Arial"/>
                    <w:color w:val="000000"/>
                    <w:szCs w:val="24"/>
                  </w:rPr>
                  <w:t>s</w:t>
                </w:r>
                <w:r w:rsidR="00F74150" w:rsidRPr="000E1253">
                  <w:rPr>
                    <w:rFonts w:eastAsia="Times New Roman" w:cs="Arial"/>
                    <w:color w:val="000000"/>
                    <w:szCs w:val="24"/>
                  </w:rPr>
                  <w:t xml:space="preserve"> of ships but also the Port state </w:t>
                </w:r>
                <w:r w:rsidR="00B903A5">
                  <w:rPr>
                    <w:rFonts w:eastAsia="Times New Roman" w:cs="Arial"/>
                    <w:color w:val="000000"/>
                    <w:szCs w:val="24"/>
                  </w:rPr>
                  <w:t xml:space="preserve">officers who carry out </w:t>
                </w:r>
                <w:r w:rsidR="00A11B1E">
                  <w:rPr>
                    <w:rFonts w:eastAsia="Times New Roman" w:cs="Arial"/>
                    <w:color w:val="000000"/>
                    <w:szCs w:val="24"/>
                  </w:rPr>
                  <w:t xml:space="preserve">the inspections </w:t>
                </w:r>
                <w:r w:rsidR="00F74150" w:rsidRPr="009358B3">
                  <w:rPr>
                    <w:rFonts w:eastAsia="Times New Roman" w:cs="Arial"/>
                    <w:color w:val="000000"/>
                    <w:szCs w:val="24"/>
                  </w:rPr>
                  <w:t xml:space="preserve"> and </w:t>
                </w:r>
                <w:r w:rsidR="00F03618" w:rsidRPr="009358B3">
                  <w:rPr>
                    <w:rFonts w:eastAsia="Times New Roman" w:cs="Arial"/>
                    <w:color w:val="000000"/>
                    <w:szCs w:val="24"/>
                  </w:rPr>
                  <w:t>workers at UK ports</w:t>
                </w:r>
                <w:r w:rsidR="00A11B1E" w:rsidRPr="009358B3">
                  <w:rPr>
                    <w:rFonts w:eastAsia="Times New Roman" w:cs="Arial"/>
                    <w:color w:val="000000"/>
                    <w:szCs w:val="24"/>
                  </w:rPr>
                  <w:t>,</w:t>
                </w:r>
                <w:r w:rsidR="00F03618" w:rsidRPr="009358B3">
                  <w:rPr>
                    <w:rFonts w:eastAsia="Times New Roman" w:cs="Arial"/>
                    <w:color w:val="000000"/>
                    <w:szCs w:val="24"/>
                  </w:rPr>
                  <w:t xml:space="preserve"> thus </w:t>
                </w:r>
                <w:r w:rsidR="00B7041F" w:rsidRPr="009358B3">
                  <w:rPr>
                    <w:rFonts w:eastAsia="Times New Roman" w:cs="Arial"/>
                    <w:color w:val="000000"/>
                    <w:szCs w:val="24"/>
                  </w:rPr>
                  <w:t>implementing</w:t>
                </w:r>
                <w:r w:rsidR="00F03618" w:rsidRPr="009358B3">
                  <w:rPr>
                    <w:rFonts w:eastAsia="Times New Roman" w:cs="Arial"/>
                    <w:color w:val="000000"/>
                    <w:szCs w:val="24"/>
                  </w:rPr>
                  <w:t xml:space="preserve"> the necessary requirements </w:t>
                </w:r>
                <w:r w:rsidR="000611A0" w:rsidRPr="009358B3">
                  <w:rPr>
                    <w:rFonts w:eastAsia="Times New Roman" w:cs="Arial"/>
                    <w:color w:val="000000"/>
                    <w:szCs w:val="24"/>
                  </w:rPr>
                  <w:t>reduces that risk</w:t>
                </w:r>
                <w:r w:rsidR="00F03618" w:rsidRPr="00B9639D">
                  <w:rPr>
                    <w:rFonts w:eastAsia="Times New Roman" w:cs="Arial"/>
                    <w:color w:val="000000"/>
                    <w:szCs w:val="24"/>
                  </w:rPr>
                  <w:t xml:space="preserve"> .</w:t>
                </w:r>
              </w:p>
              <w:p w14:paraId="660C329C" w14:textId="021710FC" w:rsidR="00BF0F1D" w:rsidRPr="000E1253" w:rsidRDefault="00DC79F0" w:rsidP="00BF0F1D">
                <w:pPr>
                  <w:spacing w:after="0" w:line="240" w:lineRule="auto"/>
                  <w:rPr>
                    <w:rFonts w:eastAsia="Times New Roman" w:cs="Arial"/>
                    <w:szCs w:val="24"/>
                  </w:rPr>
                </w:pPr>
              </w:p>
            </w:sdtContent>
          </w:sdt>
        </w:tc>
        <w:tc>
          <w:tcPr>
            <w:tcW w:w="2189" w:type="dxa"/>
            <w:shd w:val="clear" w:color="auto" w:fill="92D050"/>
            <w:tcMar>
              <w:top w:w="100" w:type="dxa"/>
              <w:left w:w="100" w:type="dxa"/>
              <w:bottom w:w="100" w:type="dxa"/>
              <w:right w:w="100" w:type="dxa"/>
            </w:tcMar>
            <w:hideMark/>
          </w:tcPr>
          <w:sdt>
            <w:sdtPr>
              <w:rPr>
                <w:rFonts w:eastAsia="Arial" w:cs="Arial"/>
                <w:b/>
              </w:rPr>
              <w:alias w:val="Rating"/>
              <w:tag w:val="Rating"/>
              <w:id w:val="1297717301"/>
              <w:placeholder>
                <w:docPart w:val="45C26C328A3D41DC8606B5A2BEE5DBE0"/>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43486A03" w14:textId="6EF15E39" w:rsidR="00A63AA9" w:rsidRDefault="009D700C" w:rsidP="00A63AA9">
                <w:pPr>
                  <w:rPr>
                    <w:rFonts w:eastAsia="Arial" w:cs="Arial"/>
                    <w:b/>
                    <w:bCs/>
                    <w:szCs w:val="24"/>
                  </w:rPr>
                </w:pPr>
                <w:r>
                  <w:rPr>
                    <w:rFonts w:eastAsia="Arial" w:cs="Arial"/>
                    <w:b/>
                  </w:rPr>
                  <w:t>Positive</w:t>
                </w:r>
              </w:p>
            </w:sdtContent>
          </w:sdt>
          <w:p w14:paraId="7CFE66C1" w14:textId="77777777" w:rsidR="00BF0F1D" w:rsidRPr="002E73F4" w:rsidRDefault="00BF0F1D" w:rsidP="00BF0F1D">
            <w:pPr>
              <w:spacing w:after="0" w:line="240" w:lineRule="auto"/>
              <w:rPr>
                <w:rFonts w:eastAsia="Times New Roman" w:cs="Arial"/>
                <w:szCs w:val="24"/>
              </w:rPr>
            </w:pPr>
          </w:p>
        </w:tc>
      </w:tr>
      <w:tr w:rsidR="00BF0F1D" w:rsidRPr="002E73F4" w14:paraId="1AD2CDAD" w14:textId="77777777" w:rsidTr="00AF2846">
        <w:tc>
          <w:tcPr>
            <w:tcW w:w="1833" w:type="dxa"/>
            <w:tcMar>
              <w:top w:w="100" w:type="dxa"/>
              <w:left w:w="100" w:type="dxa"/>
              <w:bottom w:w="100" w:type="dxa"/>
              <w:right w:w="100" w:type="dxa"/>
            </w:tcMar>
            <w:hideMark/>
          </w:tcPr>
          <w:p w14:paraId="42C39773" w14:textId="77777777"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512027483"/>
              <w:placeholder>
                <w:docPart w:val="DefaultPlaceholder_-1854013440"/>
              </w:placeholder>
            </w:sdtPr>
            <w:sdtEndPr>
              <w:rPr>
                <w:color w:val="000000" w:themeColor="text1"/>
                <w:sz w:val="24"/>
                <w:szCs w:val="24"/>
              </w:rPr>
            </w:sdtEndPr>
            <w:sdtContent>
              <w:p w14:paraId="6495F03D" w14:textId="3F995A6D" w:rsidR="00BF0F1D" w:rsidRPr="000E1253" w:rsidRDefault="009D4D3E" w:rsidP="00BF0F1D">
                <w:pPr>
                  <w:spacing w:after="0" w:line="240" w:lineRule="auto"/>
                  <w:rPr>
                    <w:rFonts w:eastAsia="Times New Roman" w:cs="Arial"/>
                    <w:szCs w:val="24"/>
                  </w:rPr>
                </w:pPr>
                <w:r w:rsidRPr="000E1253">
                  <w:rPr>
                    <w:rFonts w:eastAsia="Times New Roman" w:cs="Arial"/>
                    <w:color w:val="000000"/>
                    <w:szCs w:val="24"/>
                  </w:rPr>
                  <w:t>No impact</w:t>
                </w:r>
                <w:r w:rsidR="00BF0F1D" w:rsidRPr="000E1253">
                  <w:rPr>
                    <w:rFonts w:eastAsia="Times New Roman" w:cs="Arial"/>
                    <w:color w:val="000000"/>
                    <w:szCs w:val="24"/>
                  </w:rPr>
                  <w:br/>
                </w:r>
              </w:p>
              <w:p w14:paraId="672E4FB7" w14:textId="133B5D83" w:rsidR="00BF0F1D" w:rsidRPr="0048710A" w:rsidRDefault="00DC79F0" w:rsidP="00BF0F1D">
                <w:pPr>
                  <w:spacing w:after="0" w:line="240" w:lineRule="auto"/>
                  <w:rPr>
                    <w:rFonts w:eastAsia="Times New Roman" w:cs="Arial"/>
                    <w:sz w:val="20"/>
                    <w:szCs w:val="20"/>
                  </w:rPr>
                </w:pPr>
              </w:p>
            </w:sdtContent>
          </w:sdt>
        </w:tc>
        <w:tc>
          <w:tcPr>
            <w:tcW w:w="2189" w:type="dxa"/>
            <w:shd w:val="clear" w:color="auto" w:fill="FFC000"/>
            <w:tcMar>
              <w:top w:w="100" w:type="dxa"/>
              <w:left w:w="100" w:type="dxa"/>
              <w:bottom w:w="100" w:type="dxa"/>
              <w:right w:w="100" w:type="dxa"/>
            </w:tcMar>
            <w:hideMark/>
          </w:tcPr>
          <w:sdt>
            <w:sdtPr>
              <w:rPr>
                <w:rFonts w:eastAsia="Arial" w:cs="Arial"/>
                <w:b/>
              </w:rPr>
              <w:alias w:val="Rating"/>
              <w:tag w:val="Rating"/>
              <w:id w:val="-407616792"/>
              <w:placeholder>
                <w:docPart w:val="B6E99F627EC340FAA7139B2F451F47E0"/>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04FBA4BD" w14:textId="11542F84" w:rsidR="00A63AA9" w:rsidRDefault="00CF497F" w:rsidP="00A63AA9">
                <w:pPr>
                  <w:rPr>
                    <w:rFonts w:eastAsia="Arial" w:cs="Arial"/>
                    <w:b/>
                    <w:bCs/>
                    <w:szCs w:val="24"/>
                  </w:rPr>
                </w:pPr>
                <w:r>
                  <w:rPr>
                    <w:rFonts w:eastAsia="Arial" w:cs="Arial"/>
                    <w:b/>
                  </w:rPr>
                  <w:t>Neutral</w:t>
                </w:r>
              </w:p>
            </w:sdtContent>
          </w:sdt>
          <w:p w14:paraId="76B50D79" w14:textId="77777777" w:rsidR="00BF0F1D" w:rsidRPr="002E73F4" w:rsidRDefault="00BF0F1D" w:rsidP="00BF0F1D">
            <w:pPr>
              <w:spacing w:after="0" w:line="240" w:lineRule="auto"/>
              <w:rPr>
                <w:rFonts w:eastAsia="Times New Roman" w:cs="Arial"/>
                <w:szCs w:val="24"/>
              </w:rPr>
            </w:pPr>
          </w:p>
        </w:tc>
      </w:tr>
    </w:tbl>
    <w:p w14:paraId="6148BF52" w14:textId="77777777" w:rsidR="00BF0F1D" w:rsidRDefault="00BF0F1D">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D25793" w:rsidRPr="002E73F4" w14:paraId="529FAEE0" w14:textId="77777777">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5E392DD2" w14:textId="0580423D" w:rsidR="00D25793" w:rsidRPr="002E73F4" w:rsidRDefault="00D25793">
            <w:pPr>
              <w:spacing w:after="0" w:line="240" w:lineRule="auto"/>
              <w:rPr>
                <w:rFonts w:eastAsia="Times New Roman" w:cs="Arial"/>
                <w:szCs w:val="24"/>
              </w:rPr>
            </w:pPr>
            <w:r w:rsidRPr="002E73F4">
              <w:rPr>
                <w:rFonts w:eastAsia="Times New Roman" w:cs="Arial"/>
                <w:b/>
                <w:bCs/>
                <w:color w:val="000000"/>
                <w:szCs w:val="24"/>
              </w:rPr>
              <w:t xml:space="preserve">(2) Expected impacts on businesses </w:t>
            </w:r>
          </w:p>
        </w:tc>
      </w:tr>
      <w:tr w:rsidR="00805ABC" w:rsidRPr="002E73F4" w14:paraId="2A935C3E" w14:textId="77777777" w:rsidTr="00AF2846">
        <w:tc>
          <w:tcPr>
            <w:tcW w:w="1833" w:type="dxa"/>
            <w:shd w:val="clear" w:color="auto" w:fill="FFFFFF"/>
            <w:tcMar>
              <w:top w:w="100" w:type="dxa"/>
              <w:left w:w="100" w:type="dxa"/>
              <w:bottom w:w="100" w:type="dxa"/>
              <w:right w:w="100" w:type="dxa"/>
            </w:tcMar>
            <w:hideMark/>
          </w:tcPr>
          <w:p w14:paraId="53049C31"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Description of overall business impact</w:t>
            </w:r>
          </w:p>
        </w:tc>
        <w:tc>
          <w:tcPr>
            <w:tcW w:w="5710" w:type="dxa"/>
            <w:shd w:val="clear" w:color="auto" w:fill="FFFFFF"/>
            <w:tcMar>
              <w:top w:w="100" w:type="dxa"/>
              <w:left w:w="100" w:type="dxa"/>
              <w:bottom w:w="100" w:type="dxa"/>
              <w:right w:w="100" w:type="dxa"/>
            </w:tcMar>
            <w:hideMark/>
          </w:tcPr>
          <w:sdt>
            <w:sdtPr>
              <w:rPr>
                <w:rFonts w:eastAsia="Times New Roman" w:cs="Arial"/>
                <w:color w:val="000000"/>
                <w:szCs w:val="24"/>
              </w:rPr>
              <w:id w:val="-1660452781"/>
              <w:placeholder>
                <w:docPart w:val="DefaultPlaceholder_-1854013440"/>
              </w:placeholder>
            </w:sdtPr>
            <w:sdtEndPr/>
            <w:sdtContent>
              <w:p w14:paraId="72E8F550" w14:textId="5E788B11" w:rsidR="00805ABC" w:rsidRPr="000E1253" w:rsidRDefault="00301A03">
                <w:pPr>
                  <w:spacing w:after="0" w:line="240" w:lineRule="auto"/>
                  <w:rPr>
                    <w:rFonts w:eastAsia="Times New Roman" w:cs="Arial"/>
                    <w:szCs w:val="24"/>
                  </w:rPr>
                </w:pPr>
                <w:proofErr w:type="gramStart"/>
                <w:r w:rsidRPr="000E1253">
                  <w:rPr>
                    <w:rFonts w:eastAsia="Times New Roman" w:cs="Arial"/>
                    <w:color w:val="000000"/>
                    <w:szCs w:val="24"/>
                  </w:rPr>
                  <w:t xml:space="preserve">The  </w:t>
                </w:r>
                <w:r w:rsidR="000450CE">
                  <w:rPr>
                    <w:rFonts w:eastAsia="Times New Roman" w:cs="Arial"/>
                    <w:color w:val="000000"/>
                    <w:szCs w:val="24"/>
                  </w:rPr>
                  <w:t>new</w:t>
                </w:r>
                <w:proofErr w:type="gramEnd"/>
                <w:r w:rsidR="000450CE">
                  <w:rPr>
                    <w:rFonts w:eastAsia="Times New Roman" w:cs="Arial"/>
                    <w:color w:val="000000"/>
                    <w:szCs w:val="24"/>
                  </w:rPr>
                  <w:t xml:space="preserve"> Regulations </w:t>
                </w:r>
                <w:r w:rsidRPr="000E1253">
                  <w:rPr>
                    <w:rFonts w:eastAsia="Times New Roman" w:cs="Arial"/>
                    <w:color w:val="000000"/>
                    <w:szCs w:val="24"/>
                  </w:rPr>
                  <w:t xml:space="preserve">will not have any significant impacts of UK business </w:t>
                </w:r>
                <w:r w:rsidR="001772B4" w:rsidRPr="000E1253">
                  <w:rPr>
                    <w:rFonts w:eastAsia="Times New Roman" w:cs="Arial"/>
                    <w:color w:val="000000"/>
                    <w:szCs w:val="24"/>
                  </w:rPr>
                  <w:t xml:space="preserve">as Port state controls </w:t>
                </w:r>
                <w:r w:rsidR="002A0352" w:rsidRPr="000E1253">
                  <w:rPr>
                    <w:rFonts w:eastAsia="Times New Roman" w:cs="Arial"/>
                    <w:color w:val="000000"/>
                    <w:szCs w:val="24"/>
                  </w:rPr>
                  <w:t xml:space="preserve">are targeted at foreign flagged ships which call at UK ports, thus </w:t>
                </w:r>
                <w:r w:rsidR="00DE0402" w:rsidRPr="000E1253">
                  <w:rPr>
                    <w:rFonts w:eastAsia="Times New Roman" w:cs="Arial"/>
                    <w:color w:val="000000"/>
                    <w:szCs w:val="24"/>
                  </w:rPr>
                  <w:t xml:space="preserve">UK flagged vessels are not in scope of the </w:t>
                </w:r>
                <w:r w:rsidR="0084499F" w:rsidRPr="0084499F">
                  <w:rPr>
                    <w:rFonts w:eastAsia="Times New Roman" w:cs="Arial"/>
                    <w:color w:val="000000"/>
                    <w:szCs w:val="24"/>
                  </w:rPr>
                  <w:t>inspections</w:t>
                </w:r>
              </w:p>
            </w:sdtContent>
          </w:sdt>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696434909"/>
              <w:placeholder>
                <w:docPart w:val="25D20F13009F43F892DDEDB4CDB9FEA1"/>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1E4DE6D0" w14:textId="072A87E1" w:rsidR="00A63AA9" w:rsidRDefault="002326A2" w:rsidP="00A63AA9">
                <w:pPr>
                  <w:rPr>
                    <w:rFonts w:eastAsia="Arial" w:cs="Arial"/>
                    <w:b/>
                    <w:bCs/>
                    <w:szCs w:val="24"/>
                  </w:rPr>
                </w:pPr>
                <w:r>
                  <w:rPr>
                    <w:rFonts w:eastAsia="Arial" w:cs="Arial"/>
                    <w:b/>
                    <w:bCs/>
                    <w:szCs w:val="24"/>
                  </w:rPr>
                  <w:t>Neutral</w:t>
                </w:r>
              </w:p>
            </w:sdtContent>
          </w:sdt>
          <w:p w14:paraId="6E180561" w14:textId="77777777" w:rsidR="00805ABC" w:rsidRPr="002E73F4" w:rsidRDefault="00805ABC">
            <w:pPr>
              <w:spacing w:after="0" w:line="240" w:lineRule="auto"/>
              <w:rPr>
                <w:rFonts w:eastAsia="Times New Roman" w:cs="Arial"/>
                <w:szCs w:val="24"/>
              </w:rPr>
            </w:pPr>
          </w:p>
        </w:tc>
      </w:tr>
      <w:tr w:rsidR="00805ABC" w:rsidRPr="002E73F4" w14:paraId="3C272544" w14:textId="77777777" w:rsidTr="006357B0">
        <w:tc>
          <w:tcPr>
            <w:tcW w:w="1833" w:type="dxa"/>
            <w:shd w:val="clear" w:color="auto" w:fill="FFFFFF"/>
            <w:tcMar>
              <w:top w:w="100" w:type="dxa"/>
              <w:left w:w="100" w:type="dxa"/>
              <w:bottom w:w="100" w:type="dxa"/>
              <w:right w:w="100" w:type="dxa"/>
            </w:tcMar>
            <w:hideMark/>
          </w:tcPr>
          <w:p w14:paraId="72466FB1" w14:textId="77777777" w:rsidR="00805ABC" w:rsidRPr="002E73F4" w:rsidRDefault="00805ABC">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1337C9D9" w14:textId="77777777" w:rsidR="00805ABC" w:rsidRPr="002E73F4" w:rsidRDefault="00805ABC">
            <w:pPr>
              <w:spacing w:after="0" w:line="240" w:lineRule="auto"/>
              <w:rPr>
                <w:rFonts w:eastAsia="Times New Roman" w:cs="Arial"/>
                <w:szCs w:val="24"/>
              </w:rPr>
            </w:pPr>
          </w:p>
        </w:tc>
        <w:tc>
          <w:tcPr>
            <w:tcW w:w="5710" w:type="dxa"/>
            <w:shd w:val="clear" w:color="auto" w:fill="FFFFFF"/>
            <w:tcMar>
              <w:top w:w="100" w:type="dxa"/>
              <w:left w:w="100" w:type="dxa"/>
              <w:bottom w:w="100" w:type="dxa"/>
              <w:right w:w="100" w:type="dxa"/>
            </w:tcMar>
            <w:hideMark/>
          </w:tcPr>
          <w:sdt>
            <w:sdtPr>
              <w:rPr>
                <w:rFonts w:eastAsia="Times New Roman" w:cs="Arial"/>
                <w:color w:val="000000"/>
                <w:szCs w:val="24"/>
              </w:rPr>
              <w:id w:val="-347563319"/>
              <w:placeholder>
                <w:docPart w:val="DefaultPlaceholder_-1854013440"/>
              </w:placeholder>
            </w:sdtPr>
            <w:sdtEndPr/>
            <w:sdtContent>
              <w:sdt>
                <w:sdtPr>
                  <w:rPr>
                    <w:rFonts w:eastAsia="Times New Roman" w:cs="Arial"/>
                    <w:color w:val="000000"/>
                    <w:szCs w:val="24"/>
                  </w:rPr>
                  <w:id w:val="-847713087"/>
                  <w:placeholder>
                    <w:docPart w:val="6A5EC7E53E0E458F94459E888E1F1EEA"/>
                  </w:placeholder>
                </w:sdtPr>
                <w:sdtEndPr/>
                <w:sdtContent>
                  <w:p w14:paraId="3C4455A6" w14:textId="6703E783" w:rsidR="005563E0" w:rsidRPr="000E1253" w:rsidRDefault="00AC32A9" w:rsidP="005563E0">
                    <w:pPr>
                      <w:spacing w:after="0" w:line="240" w:lineRule="auto"/>
                      <w:rPr>
                        <w:rFonts w:eastAsia="Times New Roman" w:cs="Arial"/>
                        <w:color w:val="000000"/>
                        <w:szCs w:val="24"/>
                      </w:rPr>
                    </w:pPr>
                    <w:r w:rsidRPr="000E1253">
                      <w:rPr>
                        <w:rFonts w:eastAsia="Times New Roman" w:cs="Arial"/>
                        <w:color w:val="000000"/>
                        <w:szCs w:val="24"/>
                      </w:rPr>
                      <w:t>As there are no costs to business anticipated the</w:t>
                    </w:r>
                    <w:r w:rsidR="005563E0" w:rsidRPr="000E1253">
                      <w:rPr>
                        <w:rFonts w:eastAsia="Times New Roman" w:cs="Arial"/>
                        <w:color w:val="000000"/>
                        <w:szCs w:val="24"/>
                      </w:rPr>
                      <w:t xml:space="preserve"> business net present value is estimated at £</w:t>
                    </w:r>
                    <w:r w:rsidR="009B104E" w:rsidRPr="000E1253">
                      <w:rPr>
                        <w:rFonts w:eastAsia="Times New Roman" w:cs="Arial"/>
                        <w:color w:val="000000"/>
                        <w:szCs w:val="24"/>
                      </w:rPr>
                      <w:t>0</w:t>
                    </w:r>
                    <w:r w:rsidR="005563E0" w:rsidRPr="000E1253">
                      <w:rPr>
                        <w:rFonts w:eastAsia="Times New Roman" w:cs="Arial"/>
                        <w:color w:val="000000"/>
                        <w:szCs w:val="24"/>
                      </w:rPr>
                      <w:t xml:space="preserve">m in the central scenario, </w:t>
                    </w:r>
                    <w:r w:rsidR="009B104E" w:rsidRPr="000E1253">
                      <w:rPr>
                        <w:rFonts w:eastAsia="Times New Roman" w:cs="Arial"/>
                        <w:color w:val="000000"/>
                        <w:szCs w:val="24"/>
                      </w:rPr>
                      <w:t>Low</w:t>
                    </w:r>
                    <w:r w:rsidR="00B25843" w:rsidRPr="000E1253">
                      <w:rPr>
                        <w:rFonts w:eastAsia="Times New Roman" w:cs="Arial"/>
                        <w:color w:val="000000"/>
                        <w:szCs w:val="24"/>
                      </w:rPr>
                      <w:t xml:space="preserve"> scenario and high scenario</w:t>
                    </w:r>
                  </w:p>
                  <w:p w14:paraId="24968677" w14:textId="77777777" w:rsidR="005563E0" w:rsidRPr="000E1253" w:rsidRDefault="005563E0" w:rsidP="005563E0">
                    <w:pPr>
                      <w:spacing w:after="0" w:line="240" w:lineRule="auto"/>
                      <w:rPr>
                        <w:rFonts w:eastAsia="Times New Roman" w:cs="Arial"/>
                        <w:color w:val="000000"/>
                        <w:szCs w:val="24"/>
                      </w:rPr>
                    </w:pPr>
                  </w:p>
                  <w:p w14:paraId="3DB14FCF" w14:textId="241936E5" w:rsidR="005563E0" w:rsidRPr="000E1253" w:rsidRDefault="005563E0" w:rsidP="005563E0">
                    <w:pPr>
                      <w:spacing w:after="0" w:line="240" w:lineRule="auto"/>
                      <w:rPr>
                        <w:rFonts w:eastAsia="Times New Roman" w:cs="Arial"/>
                        <w:color w:val="000000"/>
                        <w:szCs w:val="24"/>
                      </w:rPr>
                    </w:pPr>
                    <w:r w:rsidRPr="000E1253">
                      <w:rPr>
                        <w:rFonts w:eastAsia="Times New Roman" w:cs="Arial"/>
                        <w:color w:val="000000"/>
                        <w:szCs w:val="24"/>
                      </w:rPr>
                      <w:t>This results in an equivalent annual net direct cost to business of £</w:t>
                    </w:r>
                    <w:r w:rsidR="00B25843" w:rsidRPr="000E1253">
                      <w:rPr>
                        <w:rFonts w:eastAsia="Times New Roman" w:cs="Arial"/>
                        <w:color w:val="000000"/>
                        <w:szCs w:val="24"/>
                      </w:rPr>
                      <w:t>0</w:t>
                    </w:r>
                    <w:r w:rsidRPr="000E1253">
                      <w:rPr>
                        <w:rFonts w:eastAsia="Times New Roman" w:cs="Arial"/>
                        <w:color w:val="000000"/>
                        <w:szCs w:val="24"/>
                      </w:rPr>
                      <w:t xml:space="preserve">m in </w:t>
                    </w:r>
                    <w:r w:rsidR="00B25843" w:rsidRPr="000E1253">
                      <w:rPr>
                        <w:rFonts w:eastAsia="Times New Roman" w:cs="Arial"/>
                        <w:color w:val="000000"/>
                        <w:szCs w:val="24"/>
                      </w:rPr>
                      <w:t>under each scenario</w:t>
                    </w:r>
                    <w:r w:rsidRPr="000E1253">
                      <w:rPr>
                        <w:rFonts w:eastAsia="Times New Roman" w:cs="Arial"/>
                        <w:color w:val="000000"/>
                        <w:szCs w:val="24"/>
                      </w:rPr>
                      <w:t xml:space="preserve">. </w:t>
                    </w:r>
                  </w:p>
                  <w:p w14:paraId="564F841A" w14:textId="77777777" w:rsidR="005563E0" w:rsidRPr="000E1253" w:rsidRDefault="005563E0" w:rsidP="005563E0">
                    <w:pPr>
                      <w:spacing w:after="0" w:line="240" w:lineRule="auto"/>
                      <w:rPr>
                        <w:rFonts w:eastAsia="Times New Roman" w:cs="Arial"/>
                        <w:color w:val="000000"/>
                        <w:szCs w:val="24"/>
                      </w:rPr>
                    </w:pPr>
                  </w:p>
                  <w:p w14:paraId="616CA90F" w14:textId="77777777" w:rsidR="005563E0" w:rsidRPr="000E1253" w:rsidRDefault="00DC79F0" w:rsidP="005563E0">
                    <w:pPr>
                      <w:spacing w:after="0" w:line="240" w:lineRule="auto"/>
                      <w:rPr>
                        <w:rFonts w:eastAsia="Times New Roman" w:cs="Arial"/>
                        <w:color w:val="000000"/>
                        <w:szCs w:val="24"/>
                      </w:rPr>
                    </w:pPr>
                  </w:p>
                </w:sdtContent>
              </w:sdt>
              <w:p w14:paraId="00D1FDB4" w14:textId="2C3BDEEA" w:rsidR="00501638" w:rsidRPr="000E1253" w:rsidRDefault="00501638" w:rsidP="00501638">
                <w:pPr>
                  <w:spacing w:after="0" w:line="240" w:lineRule="auto"/>
                  <w:rPr>
                    <w:rFonts w:eastAsia="Times New Roman" w:cs="Arial"/>
                    <w:color w:val="000000"/>
                    <w:szCs w:val="24"/>
                  </w:rPr>
                </w:pPr>
                <w:r w:rsidRPr="000E1253">
                  <w:rPr>
                    <w:rFonts w:eastAsia="Times New Roman" w:cs="Arial"/>
                    <w:color w:val="000000"/>
                    <w:szCs w:val="24"/>
                  </w:rPr>
                  <w:t xml:space="preserve"> </w:t>
                </w:r>
              </w:p>
              <w:p w14:paraId="4F113AD5" w14:textId="12FEA0E2" w:rsidR="00501638" w:rsidRPr="000E1253" w:rsidDel="00501638" w:rsidRDefault="00501638" w:rsidP="00501638">
                <w:pPr>
                  <w:spacing w:after="0" w:line="240" w:lineRule="auto"/>
                  <w:rPr>
                    <w:rFonts w:eastAsia="Times New Roman" w:cs="Arial"/>
                    <w:color w:val="000000"/>
                    <w:szCs w:val="24"/>
                  </w:rPr>
                </w:pPr>
              </w:p>
              <w:p w14:paraId="54C39C86" w14:textId="76840CF6" w:rsidR="00805ABC" w:rsidRPr="000E1253" w:rsidRDefault="00DC79F0" w:rsidP="00501638">
                <w:pPr>
                  <w:spacing w:after="0" w:line="240" w:lineRule="auto"/>
                  <w:rPr>
                    <w:rFonts w:eastAsia="Times New Roman" w:cs="Arial"/>
                    <w:color w:val="000000"/>
                    <w:szCs w:val="24"/>
                  </w:rPr>
                </w:pPr>
              </w:p>
            </w:sdtContent>
          </w:sdt>
        </w:tc>
        <w:tc>
          <w:tcPr>
            <w:tcW w:w="2189" w:type="dxa"/>
            <w:shd w:val="clear" w:color="auto" w:fill="FFC000"/>
            <w:tcMar>
              <w:top w:w="100" w:type="dxa"/>
              <w:left w:w="100" w:type="dxa"/>
              <w:bottom w:w="100" w:type="dxa"/>
              <w:right w:w="100" w:type="dxa"/>
            </w:tcMar>
            <w:hideMark/>
          </w:tcPr>
          <w:p w14:paraId="6F58945F" w14:textId="77777777" w:rsidR="00805ABC" w:rsidRPr="002E73F4" w:rsidRDefault="00DC79F0">
            <w:pPr>
              <w:tabs>
                <w:tab w:val="right" w:pos="1970"/>
              </w:tabs>
              <w:spacing w:after="0" w:line="240" w:lineRule="auto"/>
              <w:rPr>
                <w:rFonts w:eastAsia="Arial" w:cs="Arial"/>
                <w:b/>
                <w:bCs/>
                <w:szCs w:val="24"/>
              </w:rPr>
            </w:pPr>
            <w:sdt>
              <w:sdtPr>
                <w:rPr>
                  <w:rFonts w:eastAsia="Arial" w:cs="Arial"/>
                  <w:b/>
                  <w:bCs/>
                  <w:szCs w:val="24"/>
                </w:rPr>
                <w:alias w:val="Rating"/>
                <w:tag w:val="Rating"/>
                <w:id w:val="1786227919"/>
                <w:placeholder>
                  <w:docPart w:val="2B3C4CB196344405854BA5418ABBEF5B"/>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r w:rsidR="00805ABC" w:rsidRPr="002E73F4">
                  <w:rPr>
                    <w:rFonts w:eastAsia="Arial" w:cs="Arial"/>
                    <w:b/>
                    <w:bCs/>
                    <w:szCs w:val="24"/>
                  </w:rPr>
                  <w:t>Neutral</w:t>
                </w:r>
              </w:sdtContent>
            </w:sdt>
            <w:r w:rsidR="00805ABC" w:rsidRPr="002E73F4">
              <w:rPr>
                <w:rFonts w:eastAsia="Arial" w:cs="Arial"/>
                <w:b/>
                <w:bCs/>
                <w:szCs w:val="24"/>
              </w:rPr>
              <w:tab/>
            </w:r>
          </w:p>
          <w:p w14:paraId="44AFC82B" w14:textId="77777777" w:rsidR="006357B0" w:rsidRDefault="006357B0">
            <w:pPr>
              <w:spacing w:after="0" w:line="240" w:lineRule="auto"/>
              <w:rPr>
                <w:rFonts w:eastAsia="Arial" w:cs="Arial"/>
                <w:b/>
                <w:bCs/>
                <w:szCs w:val="24"/>
              </w:rPr>
            </w:pPr>
          </w:p>
          <w:p w14:paraId="3440FC98" w14:textId="30298A6A" w:rsidR="00805ABC" w:rsidRPr="006357B0" w:rsidRDefault="00805ABC">
            <w:pPr>
              <w:spacing w:after="0" w:line="240" w:lineRule="auto"/>
              <w:rPr>
                <w:rFonts w:eastAsia="Times New Roman" w:cs="Arial"/>
                <w:sz w:val="20"/>
                <w:szCs w:val="20"/>
              </w:rPr>
            </w:pPr>
            <w:r w:rsidRPr="006357B0">
              <w:rPr>
                <w:rFonts w:eastAsia="Arial" w:cs="Arial"/>
                <w:b/>
                <w:bCs/>
                <w:sz w:val="20"/>
                <w:szCs w:val="20"/>
              </w:rPr>
              <w:t>Based on likely business £NPV</w:t>
            </w:r>
          </w:p>
        </w:tc>
      </w:tr>
      <w:tr w:rsidR="00805ABC" w:rsidRPr="002E73F4" w14:paraId="5F79A291" w14:textId="77777777" w:rsidTr="000E1253">
        <w:trPr>
          <w:trHeight w:val="410"/>
        </w:trPr>
        <w:tc>
          <w:tcPr>
            <w:tcW w:w="1833" w:type="dxa"/>
            <w:shd w:val="clear" w:color="auto" w:fill="FFFFFF"/>
            <w:tcMar>
              <w:top w:w="100" w:type="dxa"/>
              <w:left w:w="100" w:type="dxa"/>
              <w:bottom w:w="100" w:type="dxa"/>
              <w:right w:w="100" w:type="dxa"/>
            </w:tcMar>
            <w:hideMark/>
          </w:tcPr>
          <w:p w14:paraId="44CD7792"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Cs w:val="24"/>
              </w:rPr>
              <w:id w:val="-847329840"/>
              <w:placeholder>
                <w:docPart w:val="DefaultPlaceholder_-1854013440"/>
              </w:placeholder>
            </w:sdtPr>
            <w:sdtEndPr/>
            <w:sdtContent>
              <w:p w14:paraId="1970FC06" w14:textId="59CDB944" w:rsidR="00805ABC" w:rsidRPr="000E1253" w:rsidRDefault="00BE57AF">
                <w:pPr>
                  <w:spacing w:after="0" w:line="240" w:lineRule="auto"/>
                  <w:rPr>
                    <w:rFonts w:eastAsia="Times New Roman" w:cs="Arial"/>
                    <w:szCs w:val="24"/>
                  </w:rPr>
                </w:pPr>
                <w:r w:rsidRPr="000E1253">
                  <w:rPr>
                    <w:rFonts w:eastAsia="Times New Roman" w:cs="Arial"/>
                    <w:color w:val="000000"/>
                    <w:szCs w:val="24"/>
                  </w:rPr>
                  <w:t xml:space="preserve">UK businesses might benefit from a </w:t>
                </w:r>
                <w:r w:rsidR="00970FF8" w:rsidRPr="000E1253">
                  <w:rPr>
                    <w:rFonts w:eastAsia="Times New Roman" w:cs="Arial"/>
                    <w:color w:val="000000"/>
                    <w:szCs w:val="24"/>
                  </w:rPr>
                  <w:t xml:space="preserve">cleaner maritime </w:t>
                </w:r>
                <w:r w:rsidR="00C93646" w:rsidRPr="000E1253">
                  <w:rPr>
                    <w:rFonts w:eastAsia="Times New Roman" w:cs="Arial"/>
                    <w:color w:val="000000"/>
                    <w:szCs w:val="24"/>
                  </w:rPr>
                  <w:t xml:space="preserve">environment </w:t>
                </w:r>
                <w:r w:rsidR="00E22218" w:rsidRPr="000E1253">
                  <w:rPr>
                    <w:rFonts w:eastAsia="Times New Roman" w:cs="Arial"/>
                    <w:color w:val="000000"/>
                    <w:szCs w:val="24"/>
                  </w:rPr>
                  <w:t xml:space="preserve">as incidents of oil spills and discharges of other harmful substances can impede on </w:t>
                </w:r>
                <w:r w:rsidR="00BB1C0F" w:rsidRPr="000E1253">
                  <w:rPr>
                    <w:rFonts w:eastAsia="Times New Roman" w:cs="Arial"/>
                    <w:color w:val="000000"/>
                    <w:szCs w:val="24"/>
                  </w:rPr>
                  <w:t>the operation</w:t>
                </w:r>
                <w:r w:rsidR="001F7D97" w:rsidRPr="000E1253">
                  <w:rPr>
                    <w:rFonts w:eastAsia="Times New Roman" w:cs="Arial"/>
                    <w:color w:val="000000"/>
                    <w:szCs w:val="24"/>
                  </w:rPr>
                  <w:t>s particularly businesses</w:t>
                </w:r>
                <w:r w:rsidR="00BB1C0F" w:rsidRPr="000E1253">
                  <w:rPr>
                    <w:rFonts w:eastAsia="Times New Roman" w:cs="Arial"/>
                    <w:color w:val="000000"/>
                    <w:szCs w:val="24"/>
                  </w:rPr>
                  <w:t xml:space="preserve"> which </w:t>
                </w:r>
                <w:r w:rsidR="001F7D97" w:rsidRPr="000E1253">
                  <w:rPr>
                    <w:rFonts w:eastAsia="Times New Roman" w:cs="Arial"/>
                    <w:color w:val="000000"/>
                    <w:szCs w:val="24"/>
                  </w:rPr>
                  <w:t xml:space="preserve">operate within or </w:t>
                </w:r>
                <w:proofErr w:type="gramStart"/>
                <w:r w:rsidR="001F7D97" w:rsidRPr="000E1253">
                  <w:rPr>
                    <w:rFonts w:eastAsia="Times New Roman" w:cs="Arial"/>
                    <w:color w:val="000000"/>
                    <w:szCs w:val="24"/>
                  </w:rPr>
                  <w:t>in close proximity to</w:t>
                </w:r>
                <w:proofErr w:type="gramEnd"/>
                <w:r w:rsidR="001F7D97" w:rsidRPr="000E1253">
                  <w:rPr>
                    <w:rFonts w:eastAsia="Times New Roman" w:cs="Arial"/>
                    <w:color w:val="000000"/>
                    <w:szCs w:val="24"/>
                  </w:rPr>
                  <w:t xml:space="preserve"> UK coastal areas.</w:t>
                </w:r>
              </w:p>
            </w:sdtContent>
          </w:sdt>
        </w:tc>
        <w:tc>
          <w:tcPr>
            <w:tcW w:w="2189" w:type="dxa"/>
            <w:shd w:val="clear" w:color="auto" w:fill="92D050"/>
            <w:tcMar>
              <w:top w:w="100" w:type="dxa"/>
              <w:left w:w="100" w:type="dxa"/>
              <w:bottom w:w="100" w:type="dxa"/>
              <w:right w:w="100" w:type="dxa"/>
            </w:tcMar>
            <w:hideMark/>
          </w:tcPr>
          <w:sdt>
            <w:sdtPr>
              <w:rPr>
                <w:rFonts w:eastAsia="Arial" w:cs="Arial"/>
                <w:b/>
                <w:bCs/>
                <w:szCs w:val="24"/>
              </w:rPr>
              <w:alias w:val="Rating"/>
              <w:tag w:val="Rating"/>
              <w:id w:val="915286750"/>
              <w:placeholder>
                <w:docPart w:val="666D42474B594B07A05BED09FFB63FB8"/>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727CB961" w14:textId="4708D425" w:rsidR="005E55AA" w:rsidRDefault="001F7D97" w:rsidP="005E55AA">
                <w:pPr>
                  <w:rPr>
                    <w:rFonts w:eastAsia="Arial" w:cs="Arial"/>
                    <w:b/>
                    <w:bCs/>
                    <w:szCs w:val="24"/>
                  </w:rPr>
                </w:pPr>
                <w:r>
                  <w:rPr>
                    <w:rFonts w:eastAsia="Arial" w:cs="Arial"/>
                    <w:b/>
                    <w:bCs/>
                    <w:szCs w:val="24"/>
                  </w:rPr>
                  <w:t>Positive</w:t>
                </w:r>
              </w:p>
            </w:sdtContent>
          </w:sdt>
          <w:p w14:paraId="1E813FCF" w14:textId="77777777" w:rsidR="00805ABC" w:rsidRPr="002E73F4" w:rsidRDefault="00805ABC">
            <w:pPr>
              <w:spacing w:after="0" w:line="240" w:lineRule="auto"/>
              <w:rPr>
                <w:rFonts w:eastAsia="Times New Roman" w:cs="Arial"/>
                <w:szCs w:val="24"/>
              </w:rPr>
            </w:pPr>
          </w:p>
        </w:tc>
      </w:tr>
      <w:tr w:rsidR="00805ABC" w:rsidRPr="002E73F4" w14:paraId="686739A0" w14:textId="77777777" w:rsidTr="000E1253">
        <w:tc>
          <w:tcPr>
            <w:tcW w:w="1833" w:type="dxa"/>
            <w:shd w:val="clear" w:color="auto" w:fill="FFFFFF"/>
            <w:tcMar>
              <w:top w:w="100" w:type="dxa"/>
              <w:left w:w="100" w:type="dxa"/>
              <w:bottom w:w="100" w:type="dxa"/>
              <w:right w:w="100" w:type="dxa"/>
            </w:tcMar>
            <w:hideMark/>
          </w:tcPr>
          <w:p w14:paraId="585E819F"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Cs w:val="24"/>
              </w:rPr>
              <w:id w:val="-1618825394"/>
              <w:placeholder>
                <w:docPart w:val="DefaultPlaceholder_-1854013440"/>
              </w:placeholder>
            </w:sdtPr>
            <w:sdtEndPr/>
            <w:sdtContent>
              <w:sdt>
                <w:sdtPr>
                  <w:rPr>
                    <w:rFonts w:eastAsia="Times New Roman" w:cs="Arial"/>
                    <w:color w:val="000000"/>
                    <w:szCs w:val="24"/>
                  </w:rPr>
                  <w:id w:val="-284581990"/>
                  <w:placeholder>
                    <w:docPart w:val="FDE613964550436F87BDE64D24503D4F"/>
                  </w:placeholder>
                </w:sdtPr>
                <w:sdtEndPr/>
                <w:sdtContent>
                  <w:p w14:paraId="19674687" w14:textId="77777777" w:rsidR="00456413" w:rsidRPr="000E1253" w:rsidRDefault="00456413" w:rsidP="00456413">
                    <w:pPr>
                      <w:spacing w:after="0" w:line="240" w:lineRule="auto"/>
                      <w:rPr>
                        <w:rFonts w:eastAsia="Times New Roman" w:cs="Arial"/>
                        <w:color w:val="000000"/>
                        <w:szCs w:val="24"/>
                      </w:rPr>
                    </w:pPr>
                    <w:r w:rsidRPr="000E1253">
                      <w:rPr>
                        <w:rFonts w:eastAsia="Times New Roman" w:cs="Arial"/>
                        <w:color w:val="000000"/>
                        <w:szCs w:val="24"/>
                      </w:rPr>
                      <w:t>No impact</w:t>
                    </w:r>
                  </w:p>
                </w:sdtContent>
              </w:sdt>
              <w:p w14:paraId="470D999A" w14:textId="2A0966EF" w:rsidR="00456413" w:rsidRPr="000E1253" w:rsidDel="00456413" w:rsidRDefault="00456413" w:rsidP="00456413">
                <w:pPr>
                  <w:spacing w:after="0" w:line="240" w:lineRule="auto"/>
                  <w:rPr>
                    <w:rFonts w:eastAsia="Times New Roman" w:cs="Arial"/>
                    <w:color w:val="000000"/>
                    <w:szCs w:val="24"/>
                  </w:rPr>
                </w:pPr>
              </w:p>
              <w:p w14:paraId="4585DA5A" w14:textId="5A4984F7" w:rsidR="00805ABC" w:rsidRPr="000E1253" w:rsidRDefault="00DC79F0" w:rsidP="00456413">
                <w:pPr>
                  <w:spacing w:after="0" w:line="240" w:lineRule="auto"/>
                  <w:rPr>
                    <w:rFonts w:eastAsia="Times New Roman" w:cs="Arial"/>
                    <w:color w:val="000000"/>
                    <w:szCs w:val="24"/>
                  </w:rPr>
                </w:pPr>
              </w:p>
            </w:sdtContent>
          </w:sdt>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1892874031"/>
              <w:placeholder>
                <w:docPart w:val="BDCC071A264141E1BEA53DDE08A2086E"/>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3E183D03" w14:textId="04786A39" w:rsidR="005E55AA" w:rsidRDefault="00456413" w:rsidP="005E55AA">
                <w:pPr>
                  <w:rPr>
                    <w:rFonts w:eastAsia="Arial" w:cs="Arial"/>
                    <w:b/>
                    <w:bCs/>
                    <w:szCs w:val="24"/>
                  </w:rPr>
                </w:pPr>
                <w:r>
                  <w:rPr>
                    <w:rFonts w:eastAsia="Arial" w:cs="Arial"/>
                    <w:b/>
                    <w:bCs/>
                    <w:szCs w:val="24"/>
                  </w:rPr>
                  <w:t>Positive</w:t>
                </w:r>
              </w:p>
            </w:sdtContent>
          </w:sdt>
          <w:p w14:paraId="3B167A86" w14:textId="77777777" w:rsidR="00805ABC" w:rsidRPr="002E73F4" w:rsidRDefault="00805ABC">
            <w:pPr>
              <w:spacing w:after="0" w:line="240" w:lineRule="auto"/>
              <w:rPr>
                <w:rFonts w:eastAsia="Times New Roman" w:cs="Arial"/>
                <w:szCs w:val="24"/>
              </w:rPr>
            </w:pPr>
          </w:p>
        </w:tc>
      </w:tr>
    </w:tbl>
    <w:p w14:paraId="3A3B7210" w14:textId="77777777" w:rsidR="00805ABC" w:rsidRDefault="00805ABC">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805ABC" w:rsidRPr="002E73F4" w14:paraId="264E277A" w14:textId="77777777" w:rsidTr="00D25793">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01048AD1" w14:textId="77777777" w:rsidR="00805ABC" w:rsidRPr="002E73F4" w:rsidRDefault="00805ABC">
            <w:pPr>
              <w:spacing w:line="240" w:lineRule="auto"/>
              <w:rPr>
                <w:rFonts w:eastAsia="Times New Roman" w:cs="Arial"/>
                <w:szCs w:val="24"/>
              </w:rPr>
            </w:pPr>
            <w:r w:rsidRPr="002E73F4">
              <w:rPr>
                <w:rFonts w:eastAsia="Times New Roman" w:cs="Arial"/>
                <w:b/>
                <w:bCs/>
                <w:color w:val="000000"/>
                <w:szCs w:val="24"/>
              </w:rPr>
              <w:t>(3) Expected impacts on households</w:t>
            </w:r>
          </w:p>
        </w:tc>
      </w:tr>
      <w:tr w:rsidR="00805ABC" w:rsidRPr="002E73F4" w14:paraId="4636407C" w14:textId="77777777" w:rsidTr="000E1253">
        <w:trPr>
          <w:trHeight w:val="650"/>
        </w:trPr>
        <w:tc>
          <w:tcPr>
            <w:tcW w:w="1833" w:type="dxa"/>
            <w:tcMar>
              <w:top w:w="100" w:type="dxa"/>
              <w:left w:w="100" w:type="dxa"/>
              <w:bottom w:w="100" w:type="dxa"/>
              <w:right w:w="100" w:type="dxa"/>
            </w:tcMar>
            <w:hideMark/>
          </w:tcPr>
          <w:p w14:paraId="1F4D4BF7"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Description of overall business impact</w:t>
            </w:r>
          </w:p>
        </w:tc>
        <w:tc>
          <w:tcPr>
            <w:tcW w:w="5710" w:type="dxa"/>
            <w:tcMar>
              <w:top w:w="100" w:type="dxa"/>
              <w:left w:w="100" w:type="dxa"/>
              <w:bottom w:w="100" w:type="dxa"/>
              <w:right w:w="100" w:type="dxa"/>
            </w:tcMar>
            <w:hideMark/>
          </w:tcPr>
          <w:sdt>
            <w:sdtPr>
              <w:rPr>
                <w:rFonts w:eastAsia="Times New Roman" w:cs="Arial"/>
                <w:color w:val="000000"/>
                <w:szCs w:val="24"/>
              </w:rPr>
              <w:id w:val="1965464187"/>
              <w:placeholder>
                <w:docPart w:val="DefaultPlaceholder_-1854013440"/>
              </w:placeholder>
            </w:sdtPr>
            <w:sdtEndPr/>
            <w:sdtContent>
              <w:p w14:paraId="7367FD22" w14:textId="592B9B5A" w:rsidR="00805ABC" w:rsidRPr="000E1253" w:rsidRDefault="00472CCC">
                <w:pPr>
                  <w:spacing w:after="0" w:line="240" w:lineRule="auto"/>
                  <w:rPr>
                    <w:rFonts w:eastAsia="Times New Roman" w:cs="Arial"/>
                    <w:szCs w:val="24"/>
                  </w:rPr>
                </w:pPr>
                <w:r w:rsidRPr="0084499F">
                  <w:rPr>
                    <w:rFonts w:eastAsia="Times New Roman" w:cs="Arial"/>
                    <w:color w:val="000000"/>
                    <w:szCs w:val="24"/>
                  </w:rPr>
                  <w:t xml:space="preserve"> </w:t>
                </w:r>
                <w:r w:rsidRPr="000E1253">
                  <w:rPr>
                    <w:rFonts w:eastAsia="Times New Roman" w:cs="Arial"/>
                    <w:color w:val="000000"/>
                    <w:szCs w:val="24"/>
                  </w:rPr>
                  <w:t xml:space="preserve">No expected monetary impact on households (or individuals if more appropriate) directly impacted by the </w:t>
                </w:r>
                <w:r w:rsidR="004C4B75">
                  <w:rPr>
                    <w:rFonts w:eastAsia="Times New Roman" w:cs="Arial"/>
                    <w:color w:val="000000"/>
                    <w:szCs w:val="24"/>
                  </w:rPr>
                  <w:t>R</w:t>
                </w:r>
                <w:r w:rsidRPr="000E1253">
                  <w:rPr>
                    <w:rFonts w:eastAsia="Times New Roman" w:cs="Arial"/>
                    <w:color w:val="000000"/>
                    <w:szCs w:val="24"/>
                  </w:rPr>
                  <w:t>egulation</w:t>
                </w:r>
                <w:r w:rsidR="004C4B75">
                  <w:rPr>
                    <w:rFonts w:eastAsia="Times New Roman" w:cs="Arial"/>
                    <w:color w:val="000000"/>
                    <w:szCs w:val="24"/>
                  </w:rPr>
                  <w:t>s</w:t>
                </w:r>
                <w:r w:rsidRPr="000E1253">
                  <w:rPr>
                    <w:rFonts w:eastAsia="Times New Roman" w:cs="Arial"/>
                    <w:color w:val="000000"/>
                    <w:szCs w:val="24"/>
                  </w:rPr>
                  <w:t>.</w:t>
                </w:r>
              </w:p>
            </w:sdtContent>
          </w:sdt>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1737008051"/>
              <w:placeholder>
                <w:docPart w:val="5DC54FBBE8F24F3DB27B96C194F9D09E"/>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1D642043" w14:textId="61CEA628" w:rsidR="005E55AA" w:rsidRDefault="00A2176E" w:rsidP="005E55AA">
                <w:pPr>
                  <w:rPr>
                    <w:rFonts w:eastAsia="Arial" w:cs="Arial"/>
                    <w:b/>
                    <w:bCs/>
                    <w:szCs w:val="24"/>
                  </w:rPr>
                </w:pPr>
                <w:r>
                  <w:rPr>
                    <w:rFonts w:eastAsia="Arial" w:cs="Arial"/>
                    <w:b/>
                    <w:bCs/>
                    <w:szCs w:val="24"/>
                  </w:rPr>
                  <w:t>Neutral</w:t>
                </w:r>
              </w:p>
            </w:sdtContent>
          </w:sdt>
          <w:p w14:paraId="776704F6" w14:textId="77777777" w:rsidR="00805ABC" w:rsidRPr="002E73F4" w:rsidRDefault="00805ABC">
            <w:pPr>
              <w:spacing w:after="0" w:line="240" w:lineRule="auto"/>
              <w:rPr>
                <w:rFonts w:eastAsia="Times New Roman" w:cs="Arial"/>
                <w:szCs w:val="24"/>
              </w:rPr>
            </w:pPr>
          </w:p>
        </w:tc>
      </w:tr>
      <w:tr w:rsidR="00805ABC" w:rsidRPr="002E73F4" w14:paraId="1073A25F" w14:textId="77777777" w:rsidTr="000E1253">
        <w:tc>
          <w:tcPr>
            <w:tcW w:w="1833" w:type="dxa"/>
            <w:tcMar>
              <w:top w:w="100" w:type="dxa"/>
              <w:left w:w="100" w:type="dxa"/>
              <w:bottom w:w="100" w:type="dxa"/>
              <w:right w:w="100" w:type="dxa"/>
            </w:tcMar>
            <w:hideMark/>
          </w:tcPr>
          <w:p w14:paraId="2A54BD46" w14:textId="77777777" w:rsidR="00805ABC" w:rsidRPr="002E73F4" w:rsidRDefault="00805ABC">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0FEDF34F" w14:textId="77777777" w:rsidR="00805ABC" w:rsidRPr="002E73F4" w:rsidRDefault="00805ABC">
            <w:pPr>
              <w:spacing w:after="0" w:line="240" w:lineRule="auto"/>
              <w:rPr>
                <w:rFonts w:eastAsia="Times New Roman" w:cs="Arial"/>
                <w:szCs w:val="24"/>
              </w:rPr>
            </w:pPr>
          </w:p>
        </w:tc>
        <w:tc>
          <w:tcPr>
            <w:tcW w:w="5710" w:type="dxa"/>
            <w:tcMar>
              <w:top w:w="100" w:type="dxa"/>
              <w:left w:w="100" w:type="dxa"/>
              <w:bottom w:w="100" w:type="dxa"/>
              <w:right w:w="100" w:type="dxa"/>
            </w:tcMar>
            <w:hideMark/>
          </w:tcPr>
          <w:sdt>
            <w:sdtPr>
              <w:rPr>
                <w:rFonts w:eastAsia="Times New Roman" w:cs="Arial"/>
                <w:color w:val="000000"/>
                <w:szCs w:val="24"/>
              </w:rPr>
              <w:id w:val="799336026"/>
              <w:placeholder>
                <w:docPart w:val="DefaultPlaceholder_-1854013440"/>
              </w:placeholder>
            </w:sdtPr>
            <w:sdtEndPr/>
            <w:sdtContent>
              <w:sdt>
                <w:sdtPr>
                  <w:rPr>
                    <w:rFonts w:eastAsia="Times New Roman" w:cs="Arial"/>
                    <w:color w:val="000000"/>
                    <w:szCs w:val="24"/>
                  </w:rPr>
                  <w:id w:val="-699942560"/>
                  <w:placeholder>
                    <w:docPart w:val="DD8F5F51B75A47479B78E98ED49D87E3"/>
                  </w:placeholder>
                </w:sdtPr>
                <w:sdtEndPr/>
                <w:sdtContent>
                  <w:p w14:paraId="0DC31298" w14:textId="77777777" w:rsidR="00A2176E" w:rsidRPr="000E1253" w:rsidRDefault="00A2176E" w:rsidP="00A2176E">
                    <w:pPr>
                      <w:spacing w:after="0" w:line="240" w:lineRule="auto"/>
                      <w:rPr>
                        <w:rFonts w:eastAsia="Times New Roman" w:cs="Arial"/>
                        <w:color w:val="000000"/>
                        <w:szCs w:val="24"/>
                      </w:rPr>
                    </w:pPr>
                    <w:r w:rsidRPr="000E1253">
                      <w:rPr>
                        <w:rFonts w:eastAsia="Times New Roman" w:cs="Arial"/>
                        <w:color w:val="000000"/>
                        <w:szCs w:val="24"/>
                      </w:rPr>
                      <w:t xml:space="preserve">As no impacts are anticipated, the household NPV and EANDCH are expected to be £0. No pass-through costs are anticipated. </w:t>
                    </w:r>
                  </w:p>
                  <w:p w14:paraId="0FAD067F" w14:textId="77777777" w:rsidR="00A2176E" w:rsidRPr="000E1253" w:rsidRDefault="00DC79F0" w:rsidP="00A2176E">
                    <w:pPr>
                      <w:spacing w:after="0" w:line="240" w:lineRule="auto"/>
                      <w:rPr>
                        <w:rFonts w:eastAsia="Times New Roman" w:cs="Arial"/>
                        <w:color w:val="000000"/>
                        <w:szCs w:val="24"/>
                      </w:rPr>
                    </w:pPr>
                  </w:p>
                </w:sdtContent>
              </w:sdt>
              <w:p w14:paraId="3E55EA95" w14:textId="7BDEEF3B" w:rsidR="00A2176E" w:rsidRPr="000E1253" w:rsidDel="00A2176E" w:rsidRDefault="00A2176E" w:rsidP="00A2176E">
                <w:pPr>
                  <w:spacing w:after="0" w:line="240" w:lineRule="auto"/>
                  <w:rPr>
                    <w:rFonts w:eastAsia="Times New Roman" w:cs="Arial"/>
                    <w:color w:val="000000"/>
                    <w:szCs w:val="24"/>
                  </w:rPr>
                </w:pPr>
              </w:p>
              <w:p w14:paraId="5055F1DE" w14:textId="7668E125" w:rsidR="00805ABC" w:rsidRPr="000E1253" w:rsidRDefault="00DC79F0" w:rsidP="00A2176E">
                <w:pPr>
                  <w:spacing w:after="0" w:line="240" w:lineRule="auto"/>
                  <w:rPr>
                    <w:rFonts w:eastAsia="Times New Roman" w:cs="Arial"/>
                    <w:color w:val="000000"/>
                    <w:szCs w:val="24"/>
                  </w:rPr>
                </w:pPr>
              </w:p>
            </w:sdtContent>
          </w:sdt>
          <w:p w14:paraId="0C2CBF32" w14:textId="77777777" w:rsidR="00805ABC" w:rsidRPr="000E1253" w:rsidRDefault="00805ABC">
            <w:pPr>
              <w:spacing w:after="0" w:line="240" w:lineRule="auto"/>
              <w:rPr>
                <w:rFonts w:eastAsia="Times New Roman" w:cs="Arial"/>
                <w:szCs w:val="24"/>
              </w:rPr>
            </w:pPr>
          </w:p>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1363167854"/>
              <w:placeholder>
                <w:docPart w:val="D3E2B107003641F9BD968D6B3F4E9CEB"/>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2BAFAA12" w14:textId="309237B6" w:rsidR="00805ABC" w:rsidRPr="002E73F4" w:rsidRDefault="00620C35">
                <w:pPr>
                  <w:spacing w:after="0" w:line="240" w:lineRule="auto"/>
                  <w:rPr>
                    <w:rFonts w:eastAsia="Arial" w:cs="Arial"/>
                    <w:b/>
                    <w:bCs/>
                    <w:szCs w:val="24"/>
                  </w:rPr>
                </w:pPr>
                <w:r>
                  <w:rPr>
                    <w:rFonts w:eastAsia="Arial" w:cs="Arial"/>
                    <w:b/>
                    <w:bCs/>
                    <w:szCs w:val="24"/>
                  </w:rPr>
                  <w:t>Neutral</w:t>
                </w:r>
              </w:p>
            </w:sdtContent>
          </w:sdt>
          <w:p w14:paraId="3C5BE007" w14:textId="77777777" w:rsidR="006357B0" w:rsidRDefault="006357B0">
            <w:pPr>
              <w:spacing w:after="0" w:line="240" w:lineRule="auto"/>
              <w:rPr>
                <w:rFonts w:eastAsia="Arial" w:cs="Arial"/>
                <w:b/>
                <w:bCs/>
                <w:sz w:val="20"/>
                <w:szCs w:val="20"/>
              </w:rPr>
            </w:pPr>
          </w:p>
          <w:p w14:paraId="0D1C4444" w14:textId="2713C43B" w:rsidR="00805ABC" w:rsidRPr="006357B0" w:rsidRDefault="00805ABC">
            <w:pPr>
              <w:spacing w:after="0" w:line="240" w:lineRule="auto"/>
              <w:rPr>
                <w:rFonts w:eastAsia="Times New Roman" w:cs="Arial"/>
                <w:sz w:val="20"/>
                <w:szCs w:val="20"/>
              </w:rPr>
            </w:pPr>
            <w:r w:rsidRPr="006357B0">
              <w:rPr>
                <w:rFonts w:eastAsia="Arial" w:cs="Arial"/>
                <w:b/>
                <w:bCs/>
                <w:sz w:val="20"/>
                <w:szCs w:val="20"/>
              </w:rPr>
              <w:t>Based on likely household £NPV</w:t>
            </w:r>
          </w:p>
        </w:tc>
      </w:tr>
      <w:tr w:rsidR="00805ABC" w:rsidRPr="002E73F4" w14:paraId="03207871" w14:textId="77777777" w:rsidTr="000E1253">
        <w:tc>
          <w:tcPr>
            <w:tcW w:w="1833" w:type="dxa"/>
            <w:tcMar>
              <w:top w:w="100" w:type="dxa"/>
              <w:left w:w="100" w:type="dxa"/>
              <w:bottom w:w="100" w:type="dxa"/>
              <w:right w:w="100" w:type="dxa"/>
            </w:tcMar>
            <w:hideMark/>
          </w:tcPr>
          <w:p w14:paraId="3F28DCCB"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tcMar>
              <w:top w:w="100" w:type="dxa"/>
              <w:left w:w="100" w:type="dxa"/>
              <w:bottom w:w="100" w:type="dxa"/>
              <w:right w:w="100" w:type="dxa"/>
            </w:tcMar>
            <w:hideMark/>
          </w:tcPr>
          <w:sdt>
            <w:sdtPr>
              <w:rPr>
                <w:rFonts w:eastAsia="Times New Roman" w:cs="Arial"/>
                <w:color w:val="000000"/>
                <w:szCs w:val="24"/>
              </w:rPr>
              <w:id w:val="1615704061"/>
              <w:placeholder>
                <w:docPart w:val="DefaultPlaceholder_-1854013440"/>
              </w:placeholder>
            </w:sdtPr>
            <w:sdtEndPr/>
            <w:sdtContent>
              <w:sdt>
                <w:sdtPr>
                  <w:rPr>
                    <w:rFonts w:eastAsia="Times New Roman" w:cs="Arial"/>
                    <w:color w:val="000000"/>
                    <w:szCs w:val="24"/>
                  </w:rPr>
                  <w:id w:val="1463160970"/>
                  <w:placeholder>
                    <w:docPart w:val="BFA2721EE2A0488E93C23C4B914BA7A1"/>
                  </w:placeholder>
                </w:sdtPr>
                <w:sdtEndPr/>
                <w:sdtContent>
                  <w:sdt>
                    <w:sdtPr>
                      <w:rPr>
                        <w:rFonts w:eastAsia="Times New Roman" w:cs="Arial"/>
                        <w:color w:val="000000"/>
                        <w:szCs w:val="24"/>
                      </w:rPr>
                      <w:id w:val="-326282127"/>
                      <w:placeholder>
                        <w:docPart w:val="B2DBA49D82F942638AD108D4F2621D1B"/>
                      </w:placeholder>
                    </w:sdtPr>
                    <w:sdtEndPr/>
                    <w:sdtContent>
                      <w:p w14:paraId="767D61E9" w14:textId="77777777" w:rsidR="00F86BA0" w:rsidRPr="000E1253" w:rsidRDefault="00F86BA0" w:rsidP="00F86BA0">
                        <w:pPr>
                          <w:spacing w:after="0" w:line="240" w:lineRule="auto"/>
                          <w:rPr>
                            <w:rFonts w:eastAsia="Times New Roman" w:cs="Arial"/>
                            <w:color w:val="000000"/>
                            <w:szCs w:val="24"/>
                          </w:rPr>
                        </w:pPr>
                        <w:r w:rsidRPr="000E1253">
                          <w:rPr>
                            <w:rFonts w:eastAsia="Times New Roman" w:cs="Arial"/>
                            <w:color w:val="000000"/>
                            <w:szCs w:val="24"/>
                          </w:rPr>
                          <w:t xml:space="preserve">No non-monetised costs or benefits to households have been identified. </w:t>
                        </w:r>
                      </w:p>
                    </w:sdtContent>
                  </w:sdt>
                  <w:p w14:paraId="43220C46" w14:textId="77777777" w:rsidR="00F86BA0" w:rsidRPr="000E1253" w:rsidRDefault="00DC79F0" w:rsidP="00F86BA0">
                    <w:pPr>
                      <w:spacing w:after="0" w:line="240" w:lineRule="auto"/>
                      <w:rPr>
                        <w:rFonts w:eastAsia="Times New Roman" w:cs="Arial"/>
                        <w:color w:val="000000"/>
                        <w:szCs w:val="24"/>
                      </w:rPr>
                    </w:pPr>
                  </w:p>
                </w:sdtContent>
              </w:sdt>
              <w:p w14:paraId="1DAB4020" w14:textId="71192579" w:rsidR="00805ABC" w:rsidRPr="000E1253" w:rsidRDefault="00DC79F0">
                <w:pPr>
                  <w:spacing w:after="0" w:line="240" w:lineRule="auto"/>
                  <w:rPr>
                    <w:rFonts w:eastAsia="Times New Roman" w:cs="Arial"/>
                    <w:szCs w:val="24"/>
                  </w:rPr>
                </w:pPr>
              </w:p>
            </w:sdtContent>
          </w:sdt>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81076012"/>
              <w:placeholder>
                <w:docPart w:val="4F5D823BD1EF4F758CCFA3B0B7F65DD6"/>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4EBA8BC1" w14:textId="6CFDD4C4" w:rsidR="005E55AA" w:rsidRDefault="009829E1" w:rsidP="005E55AA">
                <w:pPr>
                  <w:rPr>
                    <w:rFonts w:eastAsia="Arial" w:cs="Arial"/>
                    <w:b/>
                    <w:bCs/>
                    <w:szCs w:val="24"/>
                  </w:rPr>
                </w:pPr>
                <w:r>
                  <w:rPr>
                    <w:rFonts w:eastAsia="Arial" w:cs="Arial"/>
                    <w:b/>
                    <w:bCs/>
                    <w:szCs w:val="24"/>
                  </w:rPr>
                  <w:t>Neutral</w:t>
                </w:r>
              </w:p>
            </w:sdtContent>
          </w:sdt>
          <w:p w14:paraId="4DC7C013" w14:textId="77777777" w:rsidR="00805ABC" w:rsidRPr="002E73F4" w:rsidRDefault="00805ABC">
            <w:pPr>
              <w:spacing w:after="0" w:line="240" w:lineRule="auto"/>
              <w:rPr>
                <w:rFonts w:eastAsia="Times New Roman" w:cs="Arial"/>
                <w:szCs w:val="24"/>
              </w:rPr>
            </w:pPr>
          </w:p>
        </w:tc>
      </w:tr>
      <w:tr w:rsidR="00805ABC" w:rsidRPr="002E73F4" w14:paraId="0E9A903B" w14:textId="77777777" w:rsidTr="000E1253">
        <w:tc>
          <w:tcPr>
            <w:tcW w:w="1833" w:type="dxa"/>
            <w:tcMar>
              <w:top w:w="100" w:type="dxa"/>
              <w:left w:w="100" w:type="dxa"/>
              <w:bottom w:w="100" w:type="dxa"/>
              <w:right w:w="100" w:type="dxa"/>
            </w:tcMar>
            <w:hideMark/>
          </w:tcPr>
          <w:p w14:paraId="0FB92ADF" w14:textId="77777777" w:rsidR="00805ABC" w:rsidRPr="002E73F4" w:rsidRDefault="00805ABC">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tcMar>
              <w:top w:w="100" w:type="dxa"/>
              <w:left w:w="100" w:type="dxa"/>
              <w:bottom w:w="100" w:type="dxa"/>
              <w:right w:w="100" w:type="dxa"/>
            </w:tcMar>
            <w:hideMark/>
          </w:tcPr>
          <w:sdt>
            <w:sdtPr>
              <w:rPr>
                <w:rFonts w:eastAsia="Times New Roman" w:cs="Arial"/>
                <w:color w:val="000000"/>
                <w:szCs w:val="24"/>
              </w:rPr>
              <w:id w:val="1241287469"/>
              <w:placeholder>
                <w:docPart w:val="DefaultPlaceholder_-1854013440"/>
              </w:placeholder>
            </w:sdtPr>
            <w:sdtEndPr/>
            <w:sdtContent>
              <w:sdt>
                <w:sdtPr>
                  <w:rPr>
                    <w:rFonts w:eastAsia="Times New Roman" w:cs="Arial"/>
                    <w:color w:val="000000"/>
                    <w:szCs w:val="24"/>
                  </w:rPr>
                  <w:id w:val="-402061615"/>
                  <w:placeholder>
                    <w:docPart w:val="B03DF6DD3986440CA125083C2107BD62"/>
                  </w:placeholder>
                </w:sdtPr>
                <w:sdtEndPr/>
                <w:sdtContent>
                  <w:p w14:paraId="618039FB" w14:textId="77777777" w:rsidR="00796D6E" w:rsidRPr="000E1253" w:rsidRDefault="00DC79F0" w:rsidP="00796D6E">
                    <w:pPr>
                      <w:spacing w:after="0" w:line="240" w:lineRule="auto"/>
                      <w:rPr>
                        <w:rFonts w:eastAsia="Times New Roman" w:cs="Arial"/>
                        <w:color w:val="000000"/>
                        <w:szCs w:val="24"/>
                      </w:rPr>
                    </w:pPr>
                    <w:sdt>
                      <w:sdtPr>
                        <w:rPr>
                          <w:rFonts w:eastAsia="Times New Roman" w:cs="Arial"/>
                          <w:color w:val="000000"/>
                          <w:szCs w:val="24"/>
                        </w:rPr>
                        <w:id w:val="-2073796829"/>
                        <w:placeholder>
                          <w:docPart w:val="49E14C9CFDCB4068912E3BAD538E832B"/>
                        </w:placeholder>
                      </w:sdtPr>
                      <w:sdtEndPr/>
                      <w:sdtContent>
                        <w:r w:rsidR="00796D6E" w:rsidRPr="000E1253">
                          <w:rPr>
                            <w:rFonts w:eastAsia="Times New Roman" w:cs="Arial"/>
                            <w:color w:val="000000"/>
                            <w:szCs w:val="24"/>
                          </w:rPr>
                          <w:t>As no impacts have been identified, no adverse distributional impacts are expected.</w:t>
                        </w:r>
                      </w:sdtContent>
                    </w:sdt>
                  </w:p>
                  <w:p w14:paraId="0F3D34F1" w14:textId="77777777" w:rsidR="00796D6E" w:rsidRPr="000E1253" w:rsidRDefault="00DC79F0" w:rsidP="00796D6E">
                    <w:pPr>
                      <w:spacing w:after="0" w:line="240" w:lineRule="auto"/>
                      <w:rPr>
                        <w:rFonts w:eastAsia="Times New Roman" w:cs="Arial"/>
                        <w:color w:val="000000"/>
                        <w:szCs w:val="24"/>
                      </w:rPr>
                    </w:pPr>
                  </w:p>
                </w:sdtContent>
              </w:sdt>
              <w:p w14:paraId="34B5CFBA" w14:textId="3D7C404E" w:rsidR="00805ABC" w:rsidRPr="000E1253" w:rsidRDefault="00DC79F0" w:rsidP="00796D6E">
                <w:pPr>
                  <w:spacing w:after="0" w:line="240" w:lineRule="auto"/>
                  <w:rPr>
                    <w:rFonts w:eastAsia="Times New Roman" w:cs="Arial"/>
                    <w:szCs w:val="24"/>
                  </w:rPr>
                </w:pPr>
              </w:p>
            </w:sdtContent>
          </w:sdt>
        </w:tc>
        <w:tc>
          <w:tcPr>
            <w:tcW w:w="2189" w:type="dxa"/>
            <w:shd w:val="clear" w:color="auto" w:fill="FFC000"/>
            <w:tcMar>
              <w:top w:w="100" w:type="dxa"/>
              <w:left w:w="100" w:type="dxa"/>
              <w:bottom w:w="100" w:type="dxa"/>
              <w:right w:w="100" w:type="dxa"/>
            </w:tcMar>
            <w:hideMark/>
          </w:tcPr>
          <w:sdt>
            <w:sdtPr>
              <w:rPr>
                <w:rFonts w:eastAsia="Arial" w:cs="Arial"/>
                <w:b/>
                <w:bCs/>
                <w:szCs w:val="24"/>
              </w:rPr>
              <w:alias w:val="Rating"/>
              <w:tag w:val="Rating"/>
              <w:id w:val="1146858760"/>
              <w:placeholder>
                <w:docPart w:val="A0199CAF744A4F758249488962179D50"/>
              </w:placeholder>
              <w:dropDownList>
                <w:listItem w:value="Choose an item."/>
                <w:listItem w:displayText="Positive" w:value="Positive"/>
                <w:listItem w:displayText="Negative" w:value="Negative"/>
                <w:listItem w:displayText="Neutral" w:value="Neutral"/>
                <w:listItem w:displayText="Uncertain" w:value="Uncertain"/>
              </w:dropDownList>
            </w:sdtPr>
            <w:sdtEndPr/>
            <w:sdtContent>
              <w:p w14:paraId="3E201AD5" w14:textId="1FB6DAA3" w:rsidR="005E55AA" w:rsidRDefault="009829E1" w:rsidP="005E55AA">
                <w:pPr>
                  <w:rPr>
                    <w:rFonts w:eastAsia="Arial" w:cs="Arial"/>
                    <w:b/>
                    <w:bCs/>
                    <w:szCs w:val="24"/>
                  </w:rPr>
                </w:pPr>
                <w:r>
                  <w:rPr>
                    <w:rFonts w:eastAsia="Arial" w:cs="Arial"/>
                    <w:b/>
                    <w:bCs/>
                    <w:szCs w:val="24"/>
                  </w:rPr>
                  <w:t>Neutral</w:t>
                </w:r>
              </w:p>
            </w:sdtContent>
          </w:sdt>
          <w:p w14:paraId="3DEED628" w14:textId="77777777" w:rsidR="00805ABC" w:rsidRPr="002E73F4" w:rsidRDefault="00805ABC">
            <w:pPr>
              <w:spacing w:after="0" w:line="240" w:lineRule="auto"/>
              <w:rPr>
                <w:rFonts w:eastAsia="Times New Roman" w:cs="Arial"/>
                <w:szCs w:val="24"/>
              </w:rPr>
            </w:pPr>
          </w:p>
        </w:tc>
      </w:tr>
    </w:tbl>
    <w:p w14:paraId="703967FF" w14:textId="77777777" w:rsidR="00805ABC" w:rsidRDefault="00805ABC">
      <w:pPr>
        <w:rPr>
          <w:rFonts w:eastAsia="Arial" w:cs="Arial"/>
          <w:b/>
        </w:rPr>
      </w:pPr>
    </w:p>
    <w:p w14:paraId="4BB1D9FD" w14:textId="77777777" w:rsidR="00805ABC" w:rsidRDefault="00805ABC">
      <w:pPr>
        <w:rPr>
          <w:rFonts w:eastAsia="Arial" w:cs="Arial"/>
          <w:b/>
        </w:rPr>
      </w:pPr>
    </w:p>
    <w:p w14:paraId="3EE08DE6" w14:textId="77777777" w:rsidR="00BF0F1D" w:rsidRDefault="00BF0F1D" w:rsidP="00BF0F1D">
      <w:pPr>
        <w:pStyle w:val="Heading3"/>
        <w:rPr>
          <w:sz w:val="20"/>
          <w:szCs w:val="20"/>
        </w:rPr>
      </w:pPr>
      <w:r>
        <w:t>Part B: Impacts on wider government priorities</w:t>
      </w:r>
    </w:p>
    <w:tbl>
      <w:tblPr>
        <w:tblW w:w="952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Caption w:val="Part B: Impact on wider government priorities"/>
      </w:tblPr>
      <w:tblGrid>
        <w:gridCol w:w="2550"/>
        <w:gridCol w:w="5235"/>
        <w:gridCol w:w="1740"/>
      </w:tblGrid>
      <w:tr w:rsidR="00393579" w:rsidRPr="009742C9" w14:paraId="009A0879" w14:textId="77777777" w:rsidTr="00D25793">
        <w:trPr>
          <w:trHeight w:val="495"/>
        </w:trPr>
        <w:tc>
          <w:tcPr>
            <w:tcW w:w="2550" w:type="dxa"/>
            <w:tcBorders>
              <w:top w:val="nil"/>
              <w:left w:val="single" w:sz="6" w:space="0" w:color="FFFFFF" w:themeColor="background1"/>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12C5B70C" w14:textId="77777777" w:rsidR="00393579" w:rsidRPr="009742C9" w:rsidRDefault="00393579">
            <w:pPr>
              <w:widowControl w:val="0"/>
              <w:spacing w:after="0" w:line="276" w:lineRule="auto"/>
              <w:rPr>
                <w:rFonts w:eastAsia="Arial" w:cs="Arial"/>
                <w:szCs w:val="24"/>
              </w:rPr>
            </w:pPr>
            <w:r w:rsidRPr="009742C9">
              <w:rPr>
                <w:rFonts w:eastAsia="Arial" w:cs="Arial"/>
                <w:b/>
                <w:szCs w:val="24"/>
              </w:rPr>
              <w:t>Category</w:t>
            </w:r>
          </w:p>
        </w:tc>
        <w:tc>
          <w:tcPr>
            <w:tcW w:w="5235"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460C0E51" w14:textId="75ED8134" w:rsidR="00393579" w:rsidRPr="009742C9" w:rsidRDefault="00393579">
            <w:pPr>
              <w:widowControl w:val="0"/>
              <w:spacing w:after="0" w:line="276" w:lineRule="auto"/>
              <w:rPr>
                <w:rFonts w:eastAsia="Arial" w:cs="Arial"/>
                <w:szCs w:val="24"/>
              </w:rPr>
            </w:pPr>
            <w:r w:rsidRPr="009742C9">
              <w:rPr>
                <w:rFonts w:eastAsia="Arial" w:cs="Arial"/>
                <w:b/>
                <w:szCs w:val="24"/>
              </w:rPr>
              <w:t xml:space="preserve">Description of </w:t>
            </w:r>
            <w:r w:rsidR="00456FD9">
              <w:rPr>
                <w:rFonts w:eastAsia="Arial" w:cs="Arial"/>
                <w:b/>
                <w:szCs w:val="24"/>
              </w:rPr>
              <w:t>i</w:t>
            </w:r>
            <w:r w:rsidRPr="009742C9">
              <w:rPr>
                <w:rFonts w:eastAsia="Arial" w:cs="Arial"/>
                <w:b/>
                <w:szCs w:val="24"/>
              </w:rPr>
              <w:t>mpact</w:t>
            </w:r>
          </w:p>
        </w:tc>
        <w:tc>
          <w:tcPr>
            <w:tcW w:w="1740" w:type="dxa"/>
            <w:tcBorders>
              <w:top w:val="nil"/>
              <w:left w:val="single" w:sz="4" w:space="0" w:color="auto"/>
              <w:bottom w:val="single" w:sz="4" w:space="0" w:color="auto"/>
              <w:right w:val="single" w:sz="6" w:space="0" w:color="FFFFFF" w:themeColor="background1"/>
            </w:tcBorders>
            <w:shd w:val="clear" w:color="auto" w:fill="D9D9D9" w:themeFill="background1" w:themeFillShade="D9"/>
            <w:tcMar>
              <w:top w:w="0" w:type="dxa"/>
              <w:left w:w="40" w:type="dxa"/>
              <w:bottom w:w="0" w:type="dxa"/>
              <w:right w:w="40" w:type="dxa"/>
            </w:tcMar>
          </w:tcPr>
          <w:p w14:paraId="578E13CA" w14:textId="77777777" w:rsidR="00393579" w:rsidRPr="009742C9" w:rsidRDefault="00393579">
            <w:pPr>
              <w:widowControl w:val="0"/>
              <w:spacing w:after="0" w:line="276" w:lineRule="auto"/>
              <w:rPr>
                <w:rFonts w:eastAsia="Arial" w:cs="Arial"/>
                <w:szCs w:val="24"/>
              </w:rPr>
            </w:pPr>
            <w:r w:rsidRPr="009742C9">
              <w:rPr>
                <w:rFonts w:eastAsia="Arial" w:cs="Arial"/>
                <w:b/>
                <w:szCs w:val="24"/>
              </w:rPr>
              <w:t>Directional rating</w:t>
            </w:r>
          </w:p>
        </w:tc>
      </w:tr>
      <w:tr w:rsidR="00393579" w:rsidRPr="009742C9" w14:paraId="56459C90" w14:textId="77777777" w:rsidTr="00AF2846">
        <w:trPr>
          <w:trHeight w:val="2065"/>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3043C680" w14:textId="77777777" w:rsidR="00393579" w:rsidRPr="009742C9" w:rsidRDefault="00393579">
            <w:pPr>
              <w:widowControl w:val="0"/>
              <w:spacing w:after="0" w:line="276" w:lineRule="auto"/>
              <w:rPr>
                <w:rFonts w:eastAsia="Arial" w:cs="Arial"/>
                <w:b/>
                <w:szCs w:val="24"/>
              </w:rPr>
            </w:pPr>
            <w:r w:rsidRPr="009742C9">
              <w:rPr>
                <w:rFonts w:eastAsia="Arial" w:cs="Arial"/>
                <w:b/>
                <w:szCs w:val="24"/>
              </w:rPr>
              <w:t>Business environment:</w:t>
            </w:r>
          </w:p>
          <w:p w14:paraId="3322ED5A" w14:textId="77777777" w:rsidR="00393579" w:rsidRPr="00BD75BB" w:rsidRDefault="00393579">
            <w:pPr>
              <w:widowControl w:val="0"/>
              <w:spacing w:after="0" w:line="276" w:lineRule="auto"/>
              <w:rPr>
                <w:rFonts w:eastAsia="Arial" w:cs="Arial"/>
                <w:sz w:val="20"/>
                <w:szCs w:val="20"/>
              </w:rPr>
            </w:pPr>
            <w:r w:rsidRPr="00BD75BB">
              <w:rPr>
                <w:rFonts w:eastAsia="Arial" w:cs="Arial"/>
                <w:sz w:val="20"/>
                <w:szCs w:val="20"/>
              </w:rPr>
              <w:t xml:space="preserve">Does the measure </w:t>
            </w:r>
            <w:r w:rsidRPr="00BD75BB">
              <w:rPr>
                <w:rFonts w:eastAsia="Arial" w:cs="Arial"/>
                <w:color w:val="000000" w:themeColor="text1"/>
                <w:sz w:val="20"/>
                <w:szCs w:val="20"/>
              </w:rPr>
              <w:t>impact on the ease of doing business in the UK?</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sdt>
            <w:sdtPr>
              <w:rPr>
                <w:rFonts w:eastAsia="Arial" w:cs="Arial"/>
                <w:szCs w:val="24"/>
              </w:rPr>
              <w:id w:val="-1432044689"/>
              <w:placeholder>
                <w:docPart w:val="DefaultPlaceholder_-1854013440"/>
              </w:placeholder>
            </w:sdtPr>
            <w:sdtEndPr>
              <w:rPr>
                <w:color w:val="000000" w:themeColor="text1"/>
              </w:rPr>
            </w:sdtEndPr>
            <w:sdtContent>
              <w:p w14:paraId="113BD02B" w14:textId="38F1B8E6" w:rsidR="00393579" w:rsidRPr="000E1253" w:rsidRDefault="00BD7D98" w:rsidP="00E615FD">
                <w:pPr>
                  <w:rPr>
                    <w:rFonts w:eastAsia="Arial" w:cs="Arial"/>
                    <w:color w:val="000000" w:themeColor="text1"/>
                    <w:szCs w:val="24"/>
                  </w:rPr>
                </w:pPr>
                <w:r w:rsidRPr="00BD7D98">
                  <w:rPr>
                    <w:rFonts w:eastAsia="Arial" w:cs="Arial"/>
                    <w:color w:val="000000" w:themeColor="text1"/>
                    <w:szCs w:val="24"/>
                  </w:rPr>
                  <w:t xml:space="preserve">The measure will make the UK relatively more attractive </w:t>
                </w:r>
                <w:r>
                  <w:rPr>
                    <w:rFonts w:eastAsia="Arial" w:cs="Arial"/>
                    <w:color w:val="000000" w:themeColor="text1"/>
                    <w:szCs w:val="24"/>
                  </w:rPr>
                  <w:t xml:space="preserve">as a Maritime </w:t>
                </w:r>
                <w:r w:rsidR="009A710F">
                  <w:rPr>
                    <w:rFonts w:eastAsia="Arial" w:cs="Arial"/>
                    <w:color w:val="000000" w:themeColor="text1"/>
                    <w:szCs w:val="24"/>
                  </w:rPr>
                  <w:t>state</w:t>
                </w:r>
                <w:r w:rsidR="004D59CA">
                  <w:rPr>
                    <w:rFonts w:eastAsia="Arial" w:cs="Arial"/>
                    <w:color w:val="000000" w:themeColor="text1"/>
                    <w:szCs w:val="24"/>
                  </w:rPr>
                  <w:t xml:space="preserve"> which can </w:t>
                </w:r>
                <w:r w:rsidR="00E106AF">
                  <w:rPr>
                    <w:rFonts w:eastAsia="Arial" w:cs="Arial"/>
                    <w:color w:val="000000" w:themeColor="text1"/>
                    <w:szCs w:val="24"/>
                  </w:rPr>
                  <w:t xml:space="preserve">contribute </w:t>
                </w:r>
                <w:r w:rsidR="00334764">
                  <w:rPr>
                    <w:rFonts w:eastAsia="Arial" w:cs="Arial"/>
                    <w:color w:val="000000" w:themeColor="text1"/>
                    <w:szCs w:val="24"/>
                  </w:rPr>
                  <w:t>to</w:t>
                </w:r>
                <w:r w:rsidR="00E106AF">
                  <w:rPr>
                    <w:rFonts w:eastAsia="Arial" w:cs="Arial"/>
                    <w:color w:val="000000" w:themeColor="text1"/>
                    <w:szCs w:val="24"/>
                  </w:rPr>
                  <w:t xml:space="preserve"> maintaining </w:t>
                </w:r>
                <w:r w:rsidR="00856E95">
                  <w:rPr>
                    <w:rFonts w:eastAsia="Arial" w:cs="Arial"/>
                    <w:color w:val="000000" w:themeColor="text1"/>
                    <w:szCs w:val="24"/>
                  </w:rPr>
                  <w:t>its reputation as</w:t>
                </w:r>
                <w:r w:rsidR="00434B47">
                  <w:rPr>
                    <w:rFonts w:eastAsia="Arial" w:cs="Arial"/>
                    <w:color w:val="000000" w:themeColor="text1"/>
                    <w:szCs w:val="24"/>
                  </w:rPr>
                  <w:t xml:space="preserve"> an appealing</w:t>
                </w:r>
                <w:r w:rsidR="00856E95">
                  <w:rPr>
                    <w:rFonts w:eastAsia="Arial" w:cs="Arial"/>
                    <w:color w:val="000000" w:themeColor="text1"/>
                    <w:szCs w:val="24"/>
                  </w:rPr>
                  <w:t xml:space="preserve"> </w:t>
                </w:r>
                <w:r w:rsidR="00434B47">
                  <w:rPr>
                    <w:rFonts w:eastAsia="Arial" w:cs="Arial"/>
                    <w:color w:val="000000" w:themeColor="text1"/>
                    <w:szCs w:val="24"/>
                  </w:rPr>
                  <w:t>place for</w:t>
                </w:r>
                <w:r w:rsidR="00856E95">
                  <w:rPr>
                    <w:rFonts w:eastAsia="Arial" w:cs="Arial"/>
                    <w:color w:val="000000" w:themeColor="text1"/>
                    <w:szCs w:val="24"/>
                  </w:rPr>
                  <w:t xml:space="preserve"> foreign </w:t>
                </w:r>
                <w:r w:rsidR="00334764">
                  <w:rPr>
                    <w:rFonts w:eastAsia="Arial" w:cs="Arial"/>
                    <w:color w:val="000000" w:themeColor="text1"/>
                    <w:szCs w:val="24"/>
                  </w:rPr>
                  <w:t>investment. The</w:t>
                </w:r>
                <w:r w:rsidR="00270CCA">
                  <w:rPr>
                    <w:rFonts w:eastAsia="Arial" w:cs="Arial"/>
                    <w:color w:val="000000" w:themeColor="text1"/>
                    <w:szCs w:val="24"/>
                  </w:rPr>
                  <w:t xml:space="preserve"> </w:t>
                </w:r>
                <w:r w:rsidR="00543314">
                  <w:rPr>
                    <w:rFonts w:eastAsia="Arial" w:cs="Arial"/>
                    <w:color w:val="000000" w:themeColor="text1"/>
                    <w:szCs w:val="24"/>
                  </w:rPr>
                  <w:t>measure has</w:t>
                </w:r>
                <w:r w:rsidR="009A710F">
                  <w:rPr>
                    <w:rFonts w:eastAsia="Arial" w:cs="Arial"/>
                    <w:color w:val="000000" w:themeColor="text1"/>
                    <w:szCs w:val="24"/>
                  </w:rPr>
                  <w:t xml:space="preserve"> n</w:t>
                </w:r>
                <w:r w:rsidR="00043F75">
                  <w:rPr>
                    <w:rFonts w:eastAsia="Arial" w:cs="Arial"/>
                    <w:color w:val="000000" w:themeColor="text1"/>
                    <w:szCs w:val="24"/>
                  </w:rPr>
                  <w:t>o</w:t>
                </w:r>
                <w:r w:rsidR="007E2BCD">
                  <w:rPr>
                    <w:rFonts w:eastAsia="Arial" w:cs="Arial"/>
                    <w:color w:val="000000" w:themeColor="text1"/>
                    <w:szCs w:val="24"/>
                  </w:rPr>
                  <w:t xml:space="preserve"> significant</w:t>
                </w:r>
                <w:r w:rsidR="00043F75">
                  <w:rPr>
                    <w:rFonts w:eastAsia="Arial" w:cs="Arial"/>
                    <w:color w:val="000000" w:themeColor="text1"/>
                    <w:szCs w:val="24"/>
                  </w:rPr>
                  <w:t xml:space="preserve"> impact on </w:t>
                </w:r>
                <w:r w:rsidR="000C6DCE">
                  <w:rPr>
                    <w:rFonts w:eastAsia="Arial" w:cs="Arial"/>
                    <w:color w:val="000000" w:themeColor="text1"/>
                    <w:szCs w:val="24"/>
                  </w:rPr>
                  <w:t>m</w:t>
                </w:r>
                <w:r w:rsidR="00043F75">
                  <w:rPr>
                    <w:rFonts w:eastAsia="Arial" w:cs="Arial"/>
                    <w:color w:val="000000" w:themeColor="text1"/>
                    <w:szCs w:val="24"/>
                  </w:rPr>
                  <w:t>arket concentration</w:t>
                </w:r>
                <w:r w:rsidR="00334764">
                  <w:rPr>
                    <w:rFonts w:eastAsia="Arial" w:cs="Arial"/>
                    <w:color w:val="000000" w:themeColor="text1"/>
                    <w:szCs w:val="24"/>
                  </w:rPr>
                  <w:t>,</w:t>
                </w:r>
                <w:r w:rsidR="00043F75">
                  <w:rPr>
                    <w:rFonts w:eastAsia="Arial" w:cs="Arial"/>
                    <w:color w:val="000000" w:themeColor="text1"/>
                    <w:szCs w:val="24"/>
                  </w:rPr>
                  <w:t xml:space="preserve"> </w:t>
                </w:r>
                <w:r w:rsidR="000C6DCE">
                  <w:rPr>
                    <w:rFonts w:eastAsia="Arial" w:cs="Arial"/>
                    <w:color w:val="000000" w:themeColor="text1"/>
                    <w:szCs w:val="24"/>
                  </w:rPr>
                  <w:t>competition for business</w:t>
                </w:r>
                <w:r w:rsidR="00270CCA">
                  <w:rPr>
                    <w:rFonts w:eastAsia="Arial" w:cs="Arial"/>
                    <w:color w:val="000000" w:themeColor="text1"/>
                    <w:szCs w:val="24"/>
                  </w:rPr>
                  <w:t xml:space="preserve">, </w:t>
                </w:r>
                <w:r w:rsidR="00334764">
                  <w:rPr>
                    <w:rFonts w:eastAsia="Arial" w:cs="Arial"/>
                    <w:color w:val="000000" w:themeColor="text1"/>
                    <w:szCs w:val="24"/>
                  </w:rPr>
                  <w:t xml:space="preserve">or </w:t>
                </w:r>
                <w:r w:rsidR="0002113A">
                  <w:rPr>
                    <w:rFonts w:eastAsia="Arial" w:cs="Arial"/>
                    <w:color w:val="000000" w:themeColor="text1"/>
                    <w:szCs w:val="24"/>
                  </w:rPr>
                  <w:t>b</w:t>
                </w:r>
                <w:r w:rsidR="00270CCA">
                  <w:rPr>
                    <w:rFonts w:eastAsia="Arial" w:cs="Arial"/>
                    <w:color w:val="000000" w:themeColor="text1"/>
                    <w:szCs w:val="24"/>
                  </w:rPr>
                  <w:t xml:space="preserve">arriers </w:t>
                </w:r>
                <w:r w:rsidR="00543314">
                  <w:rPr>
                    <w:rFonts w:eastAsia="Arial" w:cs="Arial"/>
                    <w:color w:val="000000" w:themeColor="text1"/>
                    <w:szCs w:val="24"/>
                  </w:rPr>
                  <w:t>to entry</w:t>
                </w:r>
                <w:r w:rsidR="00334764">
                  <w:rPr>
                    <w:rFonts w:eastAsia="Arial" w:cs="Arial"/>
                    <w:color w:val="000000" w:themeColor="text1"/>
                    <w:szCs w:val="24"/>
                  </w:rPr>
                  <w:t>.</w:t>
                </w:r>
              </w:p>
            </w:sdtContent>
          </w:sdt>
          <w:p w14:paraId="3EADB28D" w14:textId="77777777" w:rsidR="00393579" w:rsidRPr="000E1253" w:rsidRDefault="00393579">
            <w:pPr>
              <w:widowControl w:val="0"/>
              <w:spacing w:after="0" w:line="276" w:lineRule="auto"/>
              <w:rPr>
                <w:rFonts w:eastAsia="Arial" w:cs="Arial"/>
                <w:szCs w:val="24"/>
              </w:rPr>
            </w:pPr>
          </w:p>
          <w:p w14:paraId="28A79627" w14:textId="77777777" w:rsidR="00393579" w:rsidRPr="000E1253" w:rsidRDefault="00393579">
            <w:pPr>
              <w:widowControl w:val="0"/>
              <w:spacing w:after="0" w:line="276" w:lineRule="auto"/>
              <w:rPr>
                <w:rFonts w:eastAsia="Arial" w:cs="Arial"/>
                <w:szCs w:val="24"/>
              </w:rPr>
            </w:pPr>
          </w:p>
          <w:p w14:paraId="40382238" w14:textId="77777777" w:rsidR="00393579" w:rsidRPr="000E1253" w:rsidRDefault="00393579">
            <w:pPr>
              <w:widowControl w:val="0"/>
              <w:spacing w:after="0" w:line="276" w:lineRule="auto"/>
              <w:rPr>
                <w:rFonts w:eastAsia="Arial" w:cs="Arial"/>
                <w:szCs w:val="24"/>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92D050"/>
            <w:tcMar>
              <w:top w:w="0" w:type="dxa"/>
              <w:left w:w="40" w:type="dxa"/>
              <w:bottom w:w="0" w:type="dxa"/>
              <w:right w:w="40" w:type="dxa"/>
            </w:tcMar>
            <w:vAlign w:val="center"/>
          </w:tcPr>
          <w:p w14:paraId="4485A632" w14:textId="4A43E907" w:rsidR="00393579" w:rsidRPr="009742C9" w:rsidRDefault="00DC79F0">
            <w:pPr>
              <w:widowControl w:val="0"/>
              <w:spacing w:after="0" w:line="276" w:lineRule="auto"/>
              <w:jc w:val="center"/>
              <w:rPr>
                <w:rFonts w:eastAsia="Arial" w:cs="Arial"/>
                <w:b/>
                <w:szCs w:val="24"/>
              </w:rPr>
            </w:pPr>
            <w:sdt>
              <w:sdtPr>
                <w:rPr>
                  <w:rFonts w:eastAsia="Arial" w:cs="Arial"/>
                  <w:b/>
                  <w:szCs w:val="24"/>
                </w:rPr>
                <w:alias w:val="Direction"/>
                <w:tag w:val="Directional Rating"/>
                <w:id w:val="-1639801869"/>
                <w:placeholder>
                  <w:docPart w:val="2B6D9B653E8947C2B69068B1B4A5BD0C"/>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EndPr/>
              <w:sdtContent>
                <w:r w:rsidR="00AB25D7">
                  <w:rPr>
                    <w:rFonts w:eastAsia="Arial" w:cs="Arial"/>
                    <w:b/>
                    <w:szCs w:val="24"/>
                  </w:rPr>
                  <w:t>Supports</w:t>
                </w:r>
              </w:sdtContent>
            </w:sdt>
          </w:p>
        </w:tc>
      </w:tr>
      <w:tr w:rsidR="00393579" w:rsidRPr="009742C9" w14:paraId="4B88E887" w14:textId="77777777" w:rsidTr="00AF2846">
        <w:trPr>
          <w:trHeight w:val="1680"/>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47941654" w14:textId="77777777" w:rsidR="00393579" w:rsidRPr="009742C9" w:rsidRDefault="00393579">
            <w:pPr>
              <w:widowControl w:val="0"/>
              <w:spacing w:after="0" w:line="276" w:lineRule="auto"/>
              <w:rPr>
                <w:rFonts w:eastAsia="Arial" w:cs="Arial"/>
                <w:b/>
                <w:szCs w:val="24"/>
              </w:rPr>
            </w:pPr>
            <w:r w:rsidRPr="009742C9">
              <w:rPr>
                <w:rFonts w:eastAsia="Arial" w:cs="Arial"/>
                <w:b/>
                <w:szCs w:val="24"/>
              </w:rPr>
              <w:t>International Considerations:</w:t>
            </w:r>
          </w:p>
          <w:p w14:paraId="17298270" w14:textId="32A385F3" w:rsidR="00393579" w:rsidRPr="00BD75BB" w:rsidRDefault="00393579">
            <w:pPr>
              <w:widowControl w:val="0"/>
              <w:spacing w:after="0" w:line="276" w:lineRule="auto"/>
              <w:rPr>
                <w:rFonts w:eastAsia="Arial" w:cs="Arial"/>
                <w:sz w:val="20"/>
                <w:szCs w:val="20"/>
              </w:rPr>
            </w:pPr>
            <w:r w:rsidRPr="00BD75BB">
              <w:rPr>
                <w:rFonts w:eastAsia="Arial" w:cs="Arial"/>
                <w:sz w:val="20"/>
                <w:szCs w:val="20"/>
              </w:rPr>
              <w:t xml:space="preserve">Does the measure support international trade </w:t>
            </w:r>
            <w:r w:rsidR="00EF2361" w:rsidRPr="00BD75BB">
              <w:rPr>
                <w:rFonts w:eastAsia="Arial" w:cs="Arial"/>
                <w:sz w:val="20"/>
                <w:szCs w:val="20"/>
              </w:rPr>
              <w:t>and</w:t>
            </w:r>
            <w:r w:rsidRPr="00BD75BB">
              <w:rPr>
                <w:rFonts w:eastAsia="Arial" w:cs="Arial"/>
                <w:sz w:val="20"/>
                <w:szCs w:val="20"/>
              </w:rPr>
              <w:t xml:space="preserve"> investment?</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rFonts w:eastAsia="Arial" w:cs="Arial"/>
                <w:szCs w:val="24"/>
              </w:rPr>
              <w:id w:val="-1701084855"/>
              <w:placeholder>
                <w:docPart w:val="DefaultPlaceholder_-1854013440"/>
              </w:placeholder>
            </w:sdtPr>
            <w:sdtEndPr/>
            <w:sdtContent>
              <w:p w14:paraId="5214A83C" w14:textId="20A9F202" w:rsidR="004B1FB2" w:rsidRPr="004B1FB2" w:rsidRDefault="004B1FB2" w:rsidP="004B1FB2">
                <w:pPr>
                  <w:widowControl w:val="0"/>
                  <w:spacing w:after="0" w:line="276" w:lineRule="auto"/>
                  <w:rPr>
                    <w:rFonts w:eastAsia="Arial" w:cs="Arial"/>
                    <w:szCs w:val="24"/>
                  </w:rPr>
                </w:pPr>
                <w:r w:rsidRPr="004B1FB2">
                  <w:rPr>
                    <w:rFonts w:eastAsia="Arial" w:cs="Arial"/>
                    <w:szCs w:val="24"/>
                  </w:rPr>
                  <w:t xml:space="preserve">This measure is likely to support trade, as </w:t>
                </w:r>
                <w:r w:rsidR="006E0CFF">
                  <w:rPr>
                    <w:rFonts w:eastAsia="Arial" w:cs="Arial"/>
                    <w:szCs w:val="24"/>
                  </w:rPr>
                  <w:t>pollution and disruption from accidents at UK port</w:t>
                </w:r>
                <w:r w:rsidRPr="004B1FB2">
                  <w:rPr>
                    <w:rFonts w:eastAsia="Arial" w:cs="Arial"/>
                    <w:szCs w:val="24"/>
                  </w:rPr>
                  <w:t xml:space="preserve"> is disruptive to trade operations. </w:t>
                </w:r>
              </w:p>
              <w:p w14:paraId="551871B8" w14:textId="7D86E943" w:rsidR="00393579" w:rsidRPr="000E1253" w:rsidRDefault="00DC79F0">
                <w:pPr>
                  <w:widowControl w:val="0"/>
                  <w:spacing w:after="0" w:line="276" w:lineRule="auto"/>
                  <w:rPr>
                    <w:rFonts w:eastAsia="Arial" w:cs="Arial"/>
                    <w:szCs w:val="24"/>
                  </w:rPr>
                </w:pPr>
              </w:p>
            </w:sdtContent>
          </w:sdt>
          <w:p w14:paraId="25CF7AE2" w14:textId="77777777" w:rsidR="00393579" w:rsidRPr="000E1253" w:rsidRDefault="00393579">
            <w:pPr>
              <w:widowControl w:val="0"/>
              <w:spacing w:after="0" w:line="276" w:lineRule="auto"/>
              <w:rPr>
                <w:rFonts w:eastAsia="Arial" w:cs="Arial"/>
                <w:szCs w:val="24"/>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92D050"/>
            <w:tcMar>
              <w:top w:w="0" w:type="dxa"/>
              <w:left w:w="40" w:type="dxa"/>
              <w:bottom w:w="0" w:type="dxa"/>
              <w:right w:w="40" w:type="dxa"/>
            </w:tcMar>
            <w:vAlign w:val="center"/>
          </w:tcPr>
          <w:p w14:paraId="23A9FE2E" w14:textId="1CD5985F" w:rsidR="00393579" w:rsidRPr="009742C9" w:rsidRDefault="00DC79F0">
            <w:pPr>
              <w:widowControl w:val="0"/>
              <w:spacing w:after="0" w:line="276" w:lineRule="auto"/>
              <w:jc w:val="center"/>
              <w:rPr>
                <w:rFonts w:eastAsia="Arial" w:cs="Arial"/>
                <w:b/>
                <w:szCs w:val="24"/>
              </w:rPr>
            </w:pPr>
            <w:sdt>
              <w:sdtPr>
                <w:rPr>
                  <w:rFonts w:eastAsia="Arial" w:cs="Arial"/>
                  <w:b/>
                  <w:szCs w:val="24"/>
                </w:rPr>
                <w:alias w:val="Direction"/>
                <w:tag w:val="Directional Rating"/>
                <w:id w:val="323171891"/>
                <w:placeholder>
                  <w:docPart w:val="6AE7AA842A4D4F22998D96E21765C80E"/>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EndPr/>
              <w:sdtContent>
                <w:r w:rsidR="0076504E">
                  <w:rPr>
                    <w:rFonts w:eastAsia="Arial" w:cs="Arial"/>
                    <w:b/>
                    <w:szCs w:val="24"/>
                  </w:rPr>
                  <w:t>Supports</w:t>
                </w:r>
              </w:sdtContent>
            </w:sdt>
          </w:p>
        </w:tc>
      </w:tr>
      <w:tr w:rsidR="00922879" w:rsidRPr="009742C9" w14:paraId="09FCF889" w14:textId="77777777" w:rsidTr="00AF2846">
        <w:trPr>
          <w:trHeight w:val="1830"/>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5E4D5743" w14:textId="1859945D" w:rsidR="00922879" w:rsidRPr="009742C9" w:rsidRDefault="00922879" w:rsidP="00922879">
            <w:pPr>
              <w:widowControl w:val="0"/>
              <w:spacing w:after="0" w:line="276" w:lineRule="auto"/>
              <w:rPr>
                <w:rFonts w:eastAsia="Arial" w:cs="Arial"/>
                <w:b/>
                <w:szCs w:val="24"/>
              </w:rPr>
            </w:pPr>
            <w:r w:rsidRPr="009742C9">
              <w:rPr>
                <w:rFonts w:eastAsia="Arial" w:cs="Arial"/>
                <w:b/>
                <w:szCs w:val="24"/>
              </w:rPr>
              <w:t xml:space="preserve">Natural capital </w:t>
            </w:r>
            <w:r>
              <w:rPr>
                <w:rFonts w:eastAsia="Arial" w:cs="Arial"/>
                <w:b/>
                <w:szCs w:val="24"/>
              </w:rPr>
              <w:t>and</w:t>
            </w:r>
            <w:r w:rsidRPr="009742C9">
              <w:rPr>
                <w:rFonts w:eastAsia="Arial" w:cs="Arial"/>
                <w:b/>
                <w:szCs w:val="24"/>
              </w:rPr>
              <w:t xml:space="preserve"> Decarbonisation:</w:t>
            </w:r>
          </w:p>
          <w:p w14:paraId="58198579" w14:textId="77777777" w:rsidR="00922879" w:rsidRPr="00BD75BB" w:rsidRDefault="00922879" w:rsidP="00922879">
            <w:pPr>
              <w:widowControl w:val="0"/>
              <w:spacing w:after="0" w:line="276" w:lineRule="auto"/>
              <w:rPr>
                <w:rFonts w:eastAsia="Arial" w:cs="Arial"/>
                <w:sz w:val="20"/>
                <w:szCs w:val="20"/>
              </w:rPr>
            </w:pPr>
            <w:r w:rsidRPr="00BD75BB">
              <w:rPr>
                <w:rFonts w:eastAsia="Arial" w:cs="Arial"/>
                <w:sz w:val="20"/>
                <w:szCs w:val="20"/>
              </w:rPr>
              <w:t>Does the measure support commitments to improve the environment and decarbonise?</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rFonts w:eastAsia="Arial" w:cs="Arial"/>
                <w:szCs w:val="24"/>
              </w:rPr>
              <w:id w:val="-1785729452"/>
              <w:placeholder>
                <w:docPart w:val="DD43089C475D4A339A301915C47257FD"/>
              </w:placeholder>
            </w:sdtPr>
            <w:sdtEndPr/>
            <w:sdtContent>
              <w:sdt>
                <w:sdtPr>
                  <w:rPr>
                    <w:rFonts w:eastAsia="Arial" w:cs="Arial"/>
                    <w:szCs w:val="24"/>
                  </w:rPr>
                  <w:id w:val="-669025716"/>
                  <w:placeholder>
                    <w:docPart w:val="7D585F3A0F644F13A3D1DC74F36FFAA6"/>
                  </w:placeholder>
                </w:sdtPr>
                <w:sdtEndPr/>
                <w:sdtContent>
                  <w:p w14:paraId="0B0D895D" w14:textId="310B37AC" w:rsidR="00847C81" w:rsidRPr="000E1253" w:rsidRDefault="001D05CC" w:rsidP="00847C81">
                    <w:pPr>
                      <w:widowControl w:val="0"/>
                      <w:spacing w:after="0" w:line="276" w:lineRule="auto"/>
                      <w:rPr>
                        <w:rFonts w:eastAsia="Arial" w:cs="Arial"/>
                        <w:szCs w:val="24"/>
                      </w:rPr>
                    </w:pPr>
                    <w:r>
                      <w:rPr>
                        <w:rFonts w:eastAsia="Arial" w:cs="Arial"/>
                        <w:szCs w:val="24"/>
                      </w:rPr>
                      <w:t>S</w:t>
                    </w:r>
                    <w:r w:rsidR="0078069E">
                      <w:rPr>
                        <w:rFonts w:eastAsia="Arial" w:cs="Arial"/>
                        <w:szCs w:val="24"/>
                      </w:rPr>
                      <w:t xml:space="preserve">ome impact </w:t>
                    </w:r>
                    <w:r>
                      <w:rPr>
                        <w:rFonts w:eastAsia="Arial" w:cs="Arial"/>
                        <w:szCs w:val="24"/>
                      </w:rPr>
                      <w:t>on</w:t>
                    </w:r>
                    <w:r w:rsidR="0078069E">
                      <w:rPr>
                        <w:rFonts w:eastAsia="Arial" w:cs="Arial"/>
                        <w:szCs w:val="24"/>
                      </w:rPr>
                      <w:t xml:space="preserve"> commitment for a cleaner coas</w:t>
                    </w:r>
                    <w:r w:rsidR="0050029A">
                      <w:rPr>
                        <w:rFonts w:eastAsia="Arial" w:cs="Arial"/>
                        <w:szCs w:val="24"/>
                      </w:rPr>
                      <w:t>tal areas</w:t>
                    </w:r>
                    <w:r w:rsidR="00337A0F">
                      <w:rPr>
                        <w:rFonts w:eastAsia="Arial" w:cs="Arial"/>
                        <w:szCs w:val="24"/>
                      </w:rPr>
                      <w:t xml:space="preserve"> and maritime environment </w:t>
                    </w:r>
                  </w:p>
                </w:sdtContent>
              </w:sdt>
              <w:p w14:paraId="66224E84" w14:textId="52E30521" w:rsidR="00922879" w:rsidRPr="000E1253" w:rsidRDefault="00DC79F0" w:rsidP="00922879">
                <w:pPr>
                  <w:widowControl w:val="0"/>
                  <w:spacing w:after="0" w:line="276" w:lineRule="auto"/>
                  <w:rPr>
                    <w:rFonts w:eastAsia="Arial" w:cs="Arial"/>
                    <w:szCs w:val="24"/>
                  </w:rPr>
                </w:pPr>
              </w:p>
            </w:sdtContent>
          </w:sdt>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92D050"/>
            <w:tcMar>
              <w:top w:w="0" w:type="dxa"/>
              <w:left w:w="40" w:type="dxa"/>
              <w:bottom w:w="0" w:type="dxa"/>
              <w:right w:w="40" w:type="dxa"/>
            </w:tcMar>
            <w:vAlign w:val="center"/>
          </w:tcPr>
          <w:p w14:paraId="4D2B1CCE" w14:textId="6CE44FD2" w:rsidR="00922879" w:rsidRPr="009742C9" w:rsidRDefault="00DC79F0" w:rsidP="00922879">
            <w:pPr>
              <w:widowControl w:val="0"/>
              <w:spacing w:after="0" w:line="276" w:lineRule="auto"/>
              <w:jc w:val="center"/>
              <w:rPr>
                <w:rFonts w:eastAsia="Arial" w:cs="Arial"/>
                <w:b/>
                <w:szCs w:val="24"/>
              </w:rPr>
            </w:pPr>
            <w:sdt>
              <w:sdtPr>
                <w:rPr>
                  <w:b/>
                  <w:bCs/>
                  <w:szCs w:val="24"/>
                </w:rPr>
                <w:alias w:val="Direction"/>
                <w:tag w:val="Directional Rating"/>
                <w:id w:val="3022869"/>
                <w:placeholder>
                  <w:docPart w:val="FAC480F174B64CBEAE4A70A05784DF65"/>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EndPr/>
              <w:sdtContent>
                <w:r w:rsidR="001D05CC">
                  <w:rPr>
                    <w:b/>
                    <w:bCs/>
                    <w:szCs w:val="24"/>
                  </w:rPr>
                  <w:t>Supports</w:t>
                </w:r>
              </w:sdtContent>
            </w:sdt>
          </w:p>
        </w:tc>
      </w:tr>
    </w:tbl>
    <w:p w14:paraId="31CD2CF6" w14:textId="77777777" w:rsidR="00FA4D07" w:rsidRDefault="00FA4D07" w:rsidP="005A0597">
      <w:pPr>
        <w:spacing w:after="0" w:line="240" w:lineRule="auto"/>
        <w:rPr>
          <w:rFonts w:eastAsia="Arial" w:cs="Arial"/>
          <w:b/>
          <w:sz w:val="28"/>
          <w:szCs w:val="28"/>
        </w:rPr>
      </w:pPr>
    </w:p>
    <w:p w14:paraId="2742A8A5" w14:textId="540B0A42" w:rsidR="003E24F2" w:rsidRDefault="003A47AD" w:rsidP="006C01AE">
      <w:pPr>
        <w:pStyle w:val="Heading2"/>
      </w:pPr>
      <w:r>
        <w:t xml:space="preserve">8. </w:t>
      </w:r>
      <w:r w:rsidR="003E24F2" w:rsidRPr="00E615FD">
        <w:rPr>
          <w:sz w:val="28"/>
          <w:szCs w:val="28"/>
        </w:rPr>
        <w:t>Monitoring and evaluation of preferred option</w:t>
      </w:r>
    </w:p>
    <w:sdt>
      <w:sdtPr>
        <w:id w:val="-1602258771"/>
        <w:placeholder>
          <w:docPart w:val="DefaultPlaceholder_-1854013440"/>
        </w:placeholder>
      </w:sdtPr>
      <w:sdtEndPr>
        <w:rPr>
          <w:rFonts w:cs="Arial"/>
        </w:rPr>
      </w:sdtEndPr>
      <w:sdtContent>
        <w:p w14:paraId="3031D80F" w14:textId="3DBECE8F" w:rsidR="003E24F2" w:rsidRPr="008F5D43" w:rsidRDefault="31CFD58C" w:rsidP="006C01AE">
          <w:pPr>
            <w:rPr>
              <w:rFonts w:cs="Arial"/>
              <w:szCs w:val="24"/>
            </w:rPr>
          </w:pPr>
          <w:r w:rsidRPr="00E615FD">
            <w:rPr>
              <w:rFonts w:cs="Arial"/>
              <w:szCs w:val="24"/>
            </w:rPr>
            <w:t xml:space="preserve">There is no proposal at present to carry out a formal post implementation review of the draft Regulations as the cost to business is below the </w:t>
          </w:r>
          <w:r w:rsidR="00C96549" w:rsidRPr="00E615FD">
            <w:rPr>
              <w:rFonts w:cs="Arial"/>
              <w:szCs w:val="24"/>
            </w:rPr>
            <w:t>+</w:t>
          </w:r>
          <w:r w:rsidR="00A42263" w:rsidRPr="00E615FD">
            <w:rPr>
              <w:rFonts w:cs="Arial"/>
              <w:szCs w:val="24"/>
            </w:rPr>
            <w:t>/-</w:t>
          </w:r>
          <w:r w:rsidRPr="00E615FD">
            <w:rPr>
              <w:rFonts w:cs="Arial"/>
              <w:szCs w:val="24"/>
            </w:rPr>
            <w:t xml:space="preserve"> £10 million threshold.</w:t>
          </w:r>
          <w:r w:rsidR="70AF1365" w:rsidRPr="00E615FD">
            <w:rPr>
              <w:rFonts w:cs="Arial"/>
              <w:szCs w:val="24"/>
            </w:rPr>
            <w:t xml:space="preserve"> </w:t>
          </w:r>
          <w:r w:rsidR="4C3984C1" w:rsidRPr="00E615FD">
            <w:rPr>
              <w:rFonts w:cs="Arial"/>
              <w:szCs w:val="24"/>
            </w:rPr>
            <w:t>Furthermore,</w:t>
          </w:r>
          <w:r w:rsidR="70AF1365" w:rsidRPr="00E615FD">
            <w:rPr>
              <w:rFonts w:cs="Arial"/>
              <w:szCs w:val="24"/>
            </w:rPr>
            <w:t xml:space="preserve"> the policy follows the Paris MoU and there is no scope for adju</w:t>
          </w:r>
          <w:r w:rsidR="2108812B" w:rsidRPr="00E615FD">
            <w:rPr>
              <w:rFonts w:cs="Arial"/>
              <w:szCs w:val="24"/>
            </w:rPr>
            <w:t>stment outside of that agreement</w:t>
          </w:r>
          <w:r w:rsidR="008F5D43" w:rsidRPr="00E615FD">
            <w:rPr>
              <w:rFonts w:cs="Arial"/>
              <w:szCs w:val="24"/>
            </w:rPr>
            <w:t xml:space="preserve">. </w:t>
          </w:r>
          <w:r w:rsidR="76E8E6A2" w:rsidRPr="008F5D43">
            <w:rPr>
              <w:rFonts w:cs="Arial"/>
              <w:szCs w:val="24"/>
            </w:rPr>
            <w:t xml:space="preserve">The proposed Regulations do not implement any new arrangements as they </w:t>
          </w:r>
          <w:proofErr w:type="gramStart"/>
          <w:r w:rsidR="76E8E6A2" w:rsidRPr="008F5D43">
            <w:rPr>
              <w:rFonts w:cs="Arial"/>
              <w:szCs w:val="24"/>
            </w:rPr>
            <w:t xml:space="preserve">are </w:t>
          </w:r>
          <w:r w:rsidR="00B66357">
            <w:rPr>
              <w:rFonts w:cs="Arial"/>
              <w:szCs w:val="24"/>
            </w:rPr>
            <w:t xml:space="preserve"> being</w:t>
          </w:r>
          <w:proofErr w:type="gramEnd"/>
          <w:r w:rsidR="00B66357">
            <w:rPr>
              <w:rFonts w:cs="Arial"/>
              <w:szCs w:val="24"/>
            </w:rPr>
            <w:t xml:space="preserve"> made</w:t>
          </w:r>
          <w:r w:rsidR="76E8E6A2" w:rsidRPr="008F5D43">
            <w:rPr>
              <w:rFonts w:cs="Arial"/>
              <w:szCs w:val="24"/>
            </w:rPr>
            <w:t xml:space="preserve"> as part of the REUL </w:t>
          </w:r>
          <w:r w:rsidR="00B66357">
            <w:rPr>
              <w:rFonts w:cs="Arial"/>
              <w:szCs w:val="24"/>
            </w:rPr>
            <w:t xml:space="preserve">reform </w:t>
          </w:r>
          <w:r w:rsidR="76E8E6A2" w:rsidRPr="008F5D43">
            <w:rPr>
              <w:rFonts w:cs="Arial"/>
              <w:szCs w:val="24"/>
            </w:rPr>
            <w:t xml:space="preserve">work </w:t>
          </w:r>
          <w:proofErr w:type="gramStart"/>
          <w:r w:rsidR="76E8E6A2" w:rsidRPr="008F5D43">
            <w:rPr>
              <w:rFonts w:cs="Arial"/>
              <w:szCs w:val="24"/>
            </w:rPr>
            <w:t xml:space="preserve">and  </w:t>
          </w:r>
          <w:r w:rsidR="003B6109">
            <w:rPr>
              <w:rFonts w:cs="Arial"/>
              <w:szCs w:val="24"/>
            </w:rPr>
            <w:t>are</w:t>
          </w:r>
          <w:proofErr w:type="gramEnd"/>
          <w:r w:rsidR="003B6109">
            <w:rPr>
              <w:rFonts w:cs="Arial"/>
              <w:szCs w:val="24"/>
            </w:rPr>
            <w:t xml:space="preserve"> being made in</w:t>
          </w:r>
          <w:r w:rsidR="00310B3A">
            <w:rPr>
              <w:rFonts w:cs="Arial"/>
              <w:szCs w:val="24"/>
            </w:rPr>
            <w:t xml:space="preserve"> </w:t>
          </w:r>
          <w:proofErr w:type="gramStart"/>
          <w:r w:rsidR="00310B3A">
            <w:rPr>
              <w:rFonts w:cs="Arial"/>
              <w:szCs w:val="24"/>
            </w:rPr>
            <w:t>compliance</w:t>
          </w:r>
          <w:r w:rsidR="002C6E56">
            <w:rPr>
              <w:rFonts w:cs="Arial"/>
              <w:szCs w:val="24"/>
            </w:rPr>
            <w:t xml:space="preserve"> </w:t>
          </w:r>
          <w:r w:rsidR="76E8E6A2" w:rsidRPr="008F5D43">
            <w:rPr>
              <w:rFonts w:cs="Arial"/>
              <w:szCs w:val="24"/>
            </w:rPr>
            <w:t xml:space="preserve"> with</w:t>
          </w:r>
          <w:proofErr w:type="gramEnd"/>
          <w:r w:rsidR="76E8E6A2" w:rsidRPr="008F5D43">
            <w:rPr>
              <w:rFonts w:cs="Arial"/>
              <w:szCs w:val="24"/>
            </w:rPr>
            <w:t xml:space="preserve"> the requirements of the Paris MoU and relevant Internationa</w:t>
          </w:r>
          <w:r w:rsidR="00BD7C54" w:rsidRPr="008F5D43">
            <w:rPr>
              <w:rFonts w:cs="Arial"/>
              <w:szCs w:val="24"/>
            </w:rPr>
            <w:t>l</w:t>
          </w:r>
          <w:r w:rsidR="76E8E6A2" w:rsidRPr="008F5D43">
            <w:rPr>
              <w:rFonts w:cs="Arial"/>
              <w:szCs w:val="24"/>
            </w:rPr>
            <w:t xml:space="preserve"> Conventions.</w:t>
          </w:r>
          <w:r w:rsidR="008F5D43" w:rsidRPr="00E615FD">
            <w:rPr>
              <w:rFonts w:cs="Arial"/>
              <w:szCs w:val="24"/>
            </w:rPr>
            <w:t xml:space="preserve"> </w:t>
          </w:r>
          <w:r w:rsidR="62DE1468" w:rsidRPr="008F5D43">
            <w:rPr>
              <w:rFonts w:cs="Arial"/>
              <w:szCs w:val="24"/>
            </w:rPr>
            <w:t xml:space="preserve">In addition to monitoring the volume of visiting </w:t>
          </w:r>
          <w:r w:rsidR="003D7B6F" w:rsidRPr="008F5D43">
            <w:rPr>
              <w:rFonts w:cs="Arial"/>
              <w:szCs w:val="24"/>
            </w:rPr>
            <w:t>foreign</w:t>
          </w:r>
          <w:r w:rsidR="62DE1468" w:rsidRPr="008F5D43">
            <w:rPr>
              <w:rFonts w:cs="Arial"/>
              <w:szCs w:val="24"/>
            </w:rPr>
            <w:t xml:space="preserve"> ships through the CERS, t</w:t>
          </w:r>
          <w:r w:rsidR="33D8DF19" w:rsidRPr="008F5D43">
            <w:rPr>
              <w:rFonts w:cs="Arial"/>
              <w:szCs w:val="24"/>
            </w:rPr>
            <w:t xml:space="preserve">he </w:t>
          </w:r>
          <w:r w:rsidR="55497EEF" w:rsidRPr="008F5D43">
            <w:rPr>
              <w:rFonts w:cs="Arial"/>
              <w:szCs w:val="24"/>
            </w:rPr>
            <w:t xml:space="preserve">Paris MoU </w:t>
          </w:r>
          <w:r w:rsidR="4F384598" w:rsidRPr="008F5D43">
            <w:rPr>
              <w:rFonts w:cs="Arial"/>
              <w:szCs w:val="24"/>
            </w:rPr>
            <w:t>secretariat</w:t>
          </w:r>
          <w:r w:rsidR="55497EEF" w:rsidRPr="008F5D43">
            <w:rPr>
              <w:rFonts w:cs="Arial"/>
              <w:szCs w:val="24"/>
            </w:rPr>
            <w:t xml:space="preserve"> </w:t>
          </w:r>
          <w:r w:rsidR="4514A8DD" w:rsidRPr="008F5D43">
            <w:rPr>
              <w:rFonts w:cs="Arial"/>
              <w:szCs w:val="24"/>
            </w:rPr>
            <w:t xml:space="preserve">collects </w:t>
          </w:r>
          <w:r w:rsidR="001D5C2F" w:rsidRPr="008F5D43">
            <w:rPr>
              <w:rFonts w:cs="Arial"/>
              <w:szCs w:val="24"/>
            </w:rPr>
            <w:t>performance</w:t>
          </w:r>
          <w:r w:rsidR="4700BDDD" w:rsidRPr="008F5D43">
            <w:rPr>
              <w:rFonts w:cs="Arial"/>
              <w:szCs w:val="24"/>
            </w:rPr>
            <w:t xml:space="preserve"> </w:t>
          </w:r>
          <w:r w:rsidR="4514A8DD" w:rsidRPr="008F5D43">
            <w:rPr>
              <w:rFonts w:cs="Arial"/>
              <w:szCs w:val="24"/>
            </w:rPr>
            <w:t xml:space="preserve">data from </w:t>
          </w:r>
          <w:r w:rsidR="55497EEF" w:rsidRPr="008F5D43">
            <w:rPr>
              <w:rFonts w:cs="Arial"/>
              <w:szCs w:val="24"/>
            </w:rPr>
            <w:t>m</w:t>
          </w:r>
          <w:r w:rsidR="532E6BC1" w:rsidRPr="008F5D43">
            <w:rPr>
              <w:rFonts w:cs="Arial"/>
              <w:szCs w:val="24"/>
            </w:rPr>
            <w:t xml:space="preserve">ember states and </w:t>
          </w:r>
          <w:r w:rsidR="55497EEF" w:rsidRPr="008F5D43">
            <w:rPr>
              <w:rFonts w:cs="Arial"/>
              <w:szCs w:val="24"/>
            </w:rPr>
            <w:t>monitors the compliance of ships with its regime and therefore its</w:t>
          </w:r>
          <w:r w:rsidR="33D8DF19" w:rsidRPr="008F5D43">
            <w:rPr>
              <w:rFonts w:cs="Arial"/>
              <w:szCs w:val="24"/>
            </w:rPr>
            <w:t xml:space="preserve"> effectiveness</w:t>
          </w:r>
          <w:r w:rsidR="0DF8D17E" w:rsidRPr="008F5D43">
            <w:rPr>
              <w:rFonts w:cs="Arial"/>
              <w:szCs w:val="24"/>
            </w:rPr>
            <w:t xml:space="preserve">.  </w:t>
          </w:r>
          <w:r w:rsidR="11562E39" w:rsidRPr="008F5D43">
            <w:rPr>
              <w:rFonts w:cs="Arial"/>
              <w:szCs w:val="24"/>
            </w:rPr>
            <w:t xml:space="preserve">This is simply </w:t>
          </w:r>
          <w:r w:rsidR="002B7533">
            <w:rPr>
              <w:rFonts w:cs="Arial"/>
              <w:szCs w:val="24"/>
            </w:rPr>
            <w:t>a restatement/</w:t>
          </w:r>
          <w:proofErr w:type="gramStart"/>
          <w:r w:rsidR="002B7533">
            <w:rPr>
              <w:rFonts w:cs="Arial"/>
              <w:szCs w:val="24"/>
            </w:rPr>
            <w:t xml:space="preserve">replacement </w:t>
          </w:r>
          <w:r w:rsidR="11562E39" w:rsidRPr="008F5D43">
            <w:rPr>
              <w:rFonts w:cs="Arial"/>
              <w:szCs w:val="24"/>
            </w:rPr>
            <w:t xml:space="preserve"> of</w:t>
          </w:r>
          <w:proofErr w:type="gramEnd"/>
          <w:r w:rsidR="11562E39" w:rsidRPr="008F5D43">
            <w:rPr>
              <w:rFonts w:cs="Arial"/>
              <w:szCs w:val="24"/>
            </w:rPr>
            <w:t xml:space="preserve"> the legislation on this matter and is not making any substantive changes to the Port State Control policy or its implementation.   </w:t>
          </w:r>
        </w:p>
        <w:p w14:paraId="33749F43" w14:textId="150962D9" w:rsidR="003E24F2" w:rsidRPr="008F5D43" w:rsidRDefault="60205F55" w:rsidP="00E615FD">
          <w:pPr>
            <w:rPr>
              <w:rFonts w:cs="Arial"/>
              <w:szCs w:val="24"/>
            </w:rPr>
          </w:pPr>
          <w:r w:rsidRPr="008F5D43">
            <w:rPr>
              <w:rFonts w:cs="Arial"/>
              <w:szCs w:val="24"/>
            </w:rPr>
            <w:t xml:space="preserve">The Paris MoU secretariat compiles ongoing data reflecting </w:t>
          </w:r>
          <w:r w:rsidR="2EBAE715" w:rsidRPr="008F5D43">
            <w:rPr>
              <w:rFonts w:cs="Arial"/>
              <w:szCs w:val="24"/>
            </w:rPr>
            <w:t xml:space="preserve">the </w:t>
          </w:r>
          <w:r w:rsidRPr="008F5D43">
            <w:rPr>
              <w:rFonts w:cs="Arial"/>
              <w:szCs w:val="24"/>
            </w:rPr>
            <w:t xml:space="preserve">effectiveness of </w:t>
          </w:r>
          <w:r w:rsidR="06D2DBEA" w:rsidRPr="008F5D43">
            <w:rPr>
              <w:rFonts w:cs="Arial"/>
              <w:szCs w:val="24"/>
            </w:rPr>
            <w:t>its procedures</w:t>
          </w:r>
          <w:r w:rsidRPr="008F5D43">
            <w:rPr>
              <w:rFonts w:cs="Arial"/>
              <w:szCs w:val="24"/>
            </w:rPr>
            <w:t xml:space="preserve"> and </w:t>
          </w:r>
          <w:r w:rsidR="4EA9C7B7" w:rsidRPr="008F5D43">
            <w:rPr>
              <w:rFonts w:cs="Arial"/>
              <w:szCs w:val="24"/>
            </w:rPr>
            <w:t xml:space="preserve">based on that information </w:t>
          </w:r>
          <w:r w:rsidR="3FD20536" w:rsidRPr="008F5D43">
            <w:rPr>
              <w:rFonts w:cs="Arial"/>
              <w:szCs w:val="24"/>
            </w:rPr>
            <w:t>procedures</w:t>
          </w:r>
          <w:r w:rsidR="08F8CD92" w:rsidRPr="008F5D43">
            <w:rPr>
              <w:rFonts w:cs="Arial"/>
              <w:szCs w:val="24"/>
            </w:rPr>
            <w:t xml:space="preserve"> can be adjusted with the appropriate level of approval from </w:t>
          </w:r>
          <w:r w:rsidR="003859DF">
            <w:rPr>
              <w:rFonts w:cs="Arial"/>
              <w:szCs w:val="24"/>
            </w:rPr>
            <w:t>M</w:t>
          </w:r>
          <w:r w:rsidR="08F8CD92" w:rsidRPr="008F5D43">
            <w:rPr>
              <w:rFonts w:cs="Arial"/>
              <w:szCs w:val="24"/>
            </w:rPr>
            <w:t xml:space="preserve">ember </w:t>
          </w:r>
          <w:r w:rsidR="003859DF">
            <w:rPr>
              <w:rFonts w:cs="Arial"/>
              <w:szCs w:val="24"/>
            </w:rPr>
            <w:t>S</w:t>
          </w:r>
          <w:r w:rsidR="08F8CD92" w:rsidRPr="008F5D43">
            <w:rPr>
              <w:rFonts w:cs="Arial"/>
              <w:szCs w:val="24"/>
            </w:rPr>
            <w:t xml:space="preserve">tates. </w:t>
          </w:r>
          <w:r w:rsidR="7D9AE583" w:rsidRPr="008F5D43">
            <w:rPr>
              <w:rFonts w:cs="Arial"/>
              <w:szCs w:val="24"/>
            </w:rPr>
            <w:t xml:space="preserve">The Paris MoU collects all necessary data </w:t>
          </w:r>
          <w:r w:rsidR="027D3A3F" w:rsidRPr="008F5D43">
            <w:rPr>
              <w:rFonts w:cs="Arial"/>
              <w:szCs w:val="24"/>
            </w:rPr>
            <w:t xml:space="preserve">on ship compliance </w:t>
          </w:r>
          <w:r w:rsidR="7D9AE583" w:rsidRPr="008F5D43">
            <w:rPr>
              <w:rFonts w:cs="Arial"/>
              <w:szCs w:val="24"/>
            </w:rPr>
            <w:t xml:space="preserve">and shares with member states. </w:t>
          </w:r>
          <w:r w:rsidR="47BF2BFF" w:rsidRPr="00E615FD">
            <w:rPr>
              <w:rFonts w:cs="Arial"/>
              <w:szCs w:val="24"/>
            </w:rPr>
            <w:t xml:space="preserve"> </w:t>
          </w:r>
          <w:r w:rsidR="3A8E12C1" w:rsidRPr="008F5D43">
            <w:rPr>
              <w:rFonts w:cs="Arial"/>
              <w:szCs w:val="24"/>
            </w:rPr>
            <w:t xml:space="preserve">A dramatic </w:t>
          </w:r>
          <w:r w:rsidR="61055FB2" w:rsidRPr="008F5D43">
            <w:rPr>
              <w:rFonts w:cs="Arial"/>
              <w:szCs w:val="24"/>
            </w:rPr>
            <w:t>change</w:t>
          </w:r>
          <w:r w:rsidR="388BBB4F" w:rsidRPr="008F5D43">
            <w:rPr>
              <w:rFonts w:cs="Arial"/>
              <w:szCs w:val="24"/>
            </w:rPr>
            <w:t xml:space="preserve"> in the volume of foreign ships visiting UK ships </w:t>
          </w:r>
          <w:r w:rsidR="035A87C2" w:rsidRPr="008F5D43">
            <w:rPr>
              <w:rFonts w:cs="Arial"/>
              <w:szCs w:val="24"/>
            </w:rPr>
            <w:t>would</w:t>
          </w:r>
          <w:r w:rsidR="388BBB4F" w:rsidRPr="008F5D43">
            <w:rPr>
              <w:rFonts w:cs="Arial"/>
              <w:szCs w:val="24"/>
            </w:rPr>
            <w:t xml:space="preserve"> </w:t>
          </w:r>
          <w:r w:rsidR="035A87C2" w:rsidRPr="008F5D43">
            <w:rPr>
              <w:rFonts w:cs="Arial"/>
              <w:szCs w:val="24"/>
            </w:rPr>
            <w:t xml:space="preserve">lead to a review </w:t>
          </w:r>
          <w:r w:rsidR="388BBB4F" w:rsidRPr="008F5D43">
            <w:rPr>
              <w:rFonts w:cs="Arial"/>
              <w:szCs w:val="24"/>
            </w:rPr>
            <w:t xml:space="preserve">or a dramatic </w:t>
          </w:r>
          <w:r w:rsidR="3A8E12C1" w:rsidRPr="008F5D43">
            <w:rPr>
              <w:rFonts w:cs="Arial"/>
              <w:szCs w:val="24"/>
            </w:rPr>
            <w:t>increase in marine incidents within the Paris MoU area which are identified as being caused by non-compliant ships would trigger close examination and review within the Paris MoU</w:t>
          </w:r>
          <w:r w:rsidR="4B0BF24F" w:rsidRPr="008F5D43">
            <w:rPr>
              <w:rFonts w:cs="Arial"/>
              <w:szCs w:val="24"/>
            </w:rPr>
            <w:t>.</w:t>
          </w:r>
          <w:r w:rsidR="3A8E12C1" w:rsidRPr="008F5D43">
            <w:rPr>
              <w:rFonts w:cs="Arial"/>
              <w:szCs w:val="24"/>
            </w:rPr>
            <w:t xml:space="preserve">   </w:t>
          </w:r>
        </w:p>
      </w:sdtContent>
    </w:sdt>
    <w:p w14:paraId="1759552E" w14:textId="77777777" w:rsidR="008F5D43" w:rsidRDefault="008F5D43" w:rsidP="00F07640">
      <w:pPr>
        <w:pStyle w:val="Heading2"/>
        <w:rPr>
          <w:sz w:val="28"/>
          <w:szCs w:val="28"/>
        </w:rPr>
      </w:pPr>
    </w:p>
    <w:p w14:paraId="7A4A14B5" w14:textId="21BE4943" w:rsidR="003E24F2" w:rsidRDefault="003A47AD" w:rsidP="00E615FD">
      <w:pPr>
        <w:pStyle w:val="Heading2"/>
      </w:pPr>
      <w:r w:rsidRPr="00E615FD">
        <w:rPr>
          <w:sz w:val="28"/>
          <w:szCs w:val="28"/>
        </w:rPr>
        <w:t xml:space="preserve">9. </w:t>
      </w:r>
      <w:r w:rsidR="003E24F2" w:rsidRPr="00E615FD">
        <w:rPr>
          <w:sz w:val="28"/>
          <w:szCs w:val="28"/>
        </w:rPr>
        <w:t>Minimising administrative and compliance costs for preferred option</w:t>
      </w:r>
    </w:p>
    <w:sdt>
      <w:sdtPr>
        <w:id w:val="1236820282"/>
        <w:placeholder>
          <w:docPart w:val="94968EA6703A417A8CA9F34111E28321"/>
        </w:placeholder>
      </w:sdtPr>
      <w:sdtEndPr>
        <w:rPr>
          <w:sz w:val="20"/>
          <w:szCs w:val="20"/>
        </w:rPr>
      </w:sdtEndPr>
      <w:sdtContent>
        <w:p w14:paraId="07094F48" w14:textId="07B24704" w:rsidR="003E24F2" w:rsidRPr="00A96E03" w:rsidRDefault="003E24F2" w:rsidP="00B56D43">
          <w:pPr>
            <w:rPr>
              <w:sz w:val="20"/>
              <w:szCs w:val="20"/>
            </w:rPr>
          </w:pPr>
          <w:r w:rsidRPr="00A96E03">
            <w:rPr>
              <w:sz w:val="20"/>
              <w:szCs w:val="20"/>
            </w:rPr>
            <w:t xml:space="preserve"> </w:t>
          </w:r>
        </w:p>
        <w:p w14:paraId="0279BFB8" w14:textId="33BF8A2F" w:rsidR="45E4E5D4" w:rsidRPr="000E1253" w:rsidRDefault="45E4E5D4" w:rsidP="00F0528A">
          <w:pPr>
            <w:spacing w:line="256" w:lineRule="auto"/>
            <w:rPr>
              <w:rFonts w:cs="Arial"/>
              <w:szCs w:val="24"/>
            </w:rPr>
          </w:pPr>
          <w:r w:rsidRPr="000E1253">
            <w:rPr>
              <w:rFonts w:cs="Arial"/>
              <w:szCs w:val="24"/>
            </w:rPr>
            <w:t>No opportunities to reduce the burden on industry have been identified.  The primary objective of the 2011 Regulations were to reduce the burden on low-risk ships (DEFINE) whilst focussing resource on the high-risk ships and to ensure that foreign flagged vessels are held the same standards in UK ports as UK vessels are held to in foreign ports.  If the UK were to consider reducing the inspection requirement further, whilst it may reduce the burden on business, this approach would not be acceptable as it would not achieve the policy objective of ensuring that high-risk vessels are inspected regularly to ensure compliance with safety standards.</w:t>
          </w:r>
        </w:p>
        <w:p w14:paraId="1AD157A2" w14:textId="5D19D016" w:rsidR="45E4E5D4" w:rsidRPr="000E1253" w:rsidRDefault="45E4E5D4" w:rsidP="00F0528A">
          <w:pPr>
            <w:pStyle w:val="ListParagraph"/>
            <w:spacing w:line="256" w:lineRule="auto"/>
            <w:ind w:left="0"/>
            <w:rPr>
              <w:rFonts w:cs="Arial"/>
              <w:szCs w:val="24"/>
            </w:rPr>
          </w:pPr>
          <w:proofErr w:type="gramStart"/>
          <w:r w:rsidRPr="000E1253">
            <w:rPr>
              <w:rFonts w:cs="Arial"/>
              <w:szCs w:val="24"/>
            </w:rPr>
            <w:t xml:space="preserve">Any  </w:t>
          </w:r>
          <w:r w:rsidR="003859DF">
            <w:rPr>
              <w:rFonts w:cs="Arial"/>
              <w:szCs w:val="24"/>
            </w:rPr>
            <w:t>reduction</w:t>
          </w:r>
          <w:proofErr w:type="gramEnd"/>
          <w:r w:rsidR="003859DF">
            <w:rPr>
              <w:rFonts w:cs="Arial"/>
              <w:szCs w:val="24"/>
            </w:rPr>
            <w:t xml:space="preserve"> </w:t>
          </w:r>
          <w:r w:rsidRPr="000E1253">
            <w:rPr>
              <w:rFonts w:cs="Arial"/>
              <w:szCs w:val="24"/>
            </w:rPr>
            <w:t xml:space="preserve"> </w:t>
          </w:r>
          <w:r w:rsidR="0045631D">
            <w:rPr>
              <w:rFonts w:cs="Arial"/>
              <w:szCs w:val="24"/>
            </w:rPr>
            <w:t xml:space="preserve">in </w:t>
          </w:r>
          <w:r w:rsidRPr="000E1253">
            <w:rPr>
              <w:rFonts w:cs="Arial"/>
              <w:szCs w:val="24"/>
            </w:rPr>
            <w:t>compliance</w:t>
          </w:r>
          <w:r w:rsidR="003859DF">
            <w:rPr>
              <w:rFonts w:cs="Arial"/>
              <w:szCs w:val="24"/>
            </w:rPr>
            <w:t xml:space="preserve"> required under</w:t>
          </w:r>
          <w:r w:rsidRPr="000E1253">
            <w:rPr>
              <w:rFonts w:cs="Arial"/>
              <w:szCs w:val="24"/>
            </w:rPr>
            <w:t xml:space="preserve"> the 2011 Regulations would lessen the defence against sub-standard ships and result in an increased risk.  The MCA therefore considers that there is no scope for reducing the burden on business.  No lessons were learnt from the implementation of the 2011 Regulations and no issues were raised by stakeholders via the stakeholder engagement that was taken to inform the 2016 PIR.</w:t>
          </w:r>
        </w:p>
        <w:p w14:paraId="607652C7" w14:textId="7535D93A" w:rsidR="287D2117" w:rsidRDefault="00DC79F0" w:rsidP="287D2117">
          <w:pPr>
            <w:rPr>
              <w:sz w:val="20"/>
              <w:szCs w:val="20"/>
            </w:rPr>
          </w:pPr>
        </w:p>
      </w:sdtContent>
    </w:sdt>
    <w:p w14:paraId="43E39F49" w14:textId="77777777" w:rsidR="006D77A5" w:rsidRDefault="006D77A5" w:rsidP="003E0576">
      <w:pPr>
        <w:spacing w:after="0" w:line="240" w:lineRule="auto"/>
        <w:rPr>
          <w:rFonts w:eastAsia="Arial" w:cs="Arial"/>
          <w:b/>
          <w:bCs/>
          <w:sz w:val="28"/>
          <w:szCs w:val="28"/>
        </w:rPr>
      </w:pPr>
    </w:p>
    <w:p w14:paraId="753A9B13" w14:textId="29C802C1" w:rsidR="003E0576" w:rsidRDefault="003E0576" w:rsidP="006C01AE">
      <w:pPr>
        <w:pStyle w:val="Heading2"/>
      </w:pPr>
      <w:r w:rsidRPr="006562A6">
        <w:t>Declaration</w:t>
      </w:r>
    </w:p>
    <w:p w14:paraId="645C2003" w14:textId="07F5F1AC" w:rsidR="005D6748" w:rsidRPr="006562A6" w:rsidRDefault="00A94F1C" w:rsidP="003E0576">
      <w:pPr>
        <w:spacing w:after="0" w:line="240" w:lineRule="auto"/>
        <w:rPr>
          <w:rFonts w:eastAsia="Arial" w:cs="Arial"/>
          <w:b/>
          <w:bCs/>
          <w:sz w:val="28"/>
          <w:szCs w:val="28"/>
        </w:rPr>
      </w:pPr>
      <w:r w:rsidRPr="00A94F1C">
        <w:rPr>
          <w:rFonts w:eastAsia="Arial" w:cs="Arial"/>
          <w:noProof/>
          <w:szCs w:val="20"/>
        </w:rPr>
        <mc:AlternateContent>
          <mc:Choice Requires="wps">
            <w:drawing>
              <wp:anchor distT="45720" distB="45720" distL="114300" distR="114300" simplePos="0" relativeHeight="251658242" behindDoc="0" locked="0" layoutInCell="1" allowOverlap="1" wp14:anchorId="544E77F6" wp14:editId="4A51A2BB">
                <wp:simplePos x="0" y="0"/>
                <wp:positionH relativeFrom="column">
                  <wp:posOffset>969645</wp:posOffset>
                </wp:positionH>
                <wp:positionV relativeFrom="paragraph">
                  <wp:posOffset>137160</wp:posOffset>
                </wp:positionV>
                <wp:extent cx="5036820" cy="342900"/>
                <wp:effectExtent l="0" t="0" r="11430" b="19050"/>
                <wp:wrapSquare wrapText="bothSides"/>
                <wp:docPr id="910850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342900"/>
                        </a:xfrm>
                        <a:prstGeom prst="rect">
                          <a:avLst/>
                        </a:prstGeom>
                        <a:solidFill>
                          <a:srgbClr val="FFFFFF"/>
                        </a:solidFill>
                        <a:ln w="9525">
                          <a:solidFill>
                            <a:schemeClr val="bg1">
                              <a:lumMod val="85000"/>
                            </a:schemeClr>
                          </a:solidFill>
                          <a:miter lim="800000"/>
                          <a:headEnd/>
                          <a:tailEnd/>
                        </a:ln>
                      </wps:spPr>
                      <wps:txbx>
                        <w:txbxContent>
                          <w:sdt>
                            <w:sdtPr>
                              <w:id w:val="294264477"/>
                            </w:sdtPr>
                            <w:sdtEndPr/>
                            <w:sdtContent>
                              <w:sdt>
                                <w:sdtPr>
                                  <w:id w:val="2132439145"/>
                                </w:sdtPr>
                                <w:sdtEndPr/>
                                <w:sdtContent>
                                  <w:p w14:paraId="69D05642" w14:textId="77777777" w:rsidR="00A34215" w:rsidRPr="00A34215" w:rsidRDefault="00A34215" w:rsidP="00A34215">
                                    <w:r w:rsidRPr="00A34215">
                                      <w:t>Department for Transport: Maritime and Coastguard Agency</w:t>
                                    </w:r>
                                  </w:p>
                                </w:sdtContent>
                              </w:sdt>
                              <w:p w14:paraId="544C2437" w14:textId="788A00C2" w:rsidR="00A94F1C" w:rsidRDefault="00DC79F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77F6" id="_x0000_s1033" type="#_x0000_t202" style="position:absolute;margin-left:76.35pt;margin-top:10.8pt;width:396.6pt;height:2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" strokecolor="#d8d8d8 [2732]">
                <v:textbox>
                  <w:txbxContent>
                    <w:sdt>
                      <w:sdtPr>
                        <w:id w:val="294264477"/>
                      </w:sdtPr>
                      <w:sdtEndPr/>
                      <w:sdtContent>
                        <w:sdt>
                          <w:sdtPr>
                            <w:id w:val="2132439145"/>
                          </w:sdtPr>
                          <w:sdtEndPr/>
                          <w:sdtContent>
                            <w:p w14:paraId="69D05642" w14:textId="77777777" w:rsidR="00A34215" w:rsidRPr="00A34215" w:rsidRDefault="00A34215" w:rsidP="00A34215">
                              <w:r w:rsidRPr="00A34215">
                                <w:t>Department for Transport: Maritime and Coastguard Agency</w:t>
                              </w:r>
                            </w:p>
                          </w:sdtContent>
                        </w:sdt>
                        <w:p w14:paraId="544C2437" w14:textId="788A00C2" w:rsidR="00A94F1C" w:rsidRDefault="00DC79F0"/>
                      </w:sdtContent>
                    </w:sdt>
                  </w:txbxContent>
                </v:textbox>
                <w10:wrap type="square"/>
              </v:shape>
            </w:pict>
          </mc:Fallback>
        </mc:AlternateContent>
      </w:r>
    </w:p>
    <w:p w14:paraId="3D44F386" w14:textId="5D00EFA2" w:rsidR="003E0576"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Department:</w:t>
      </w:r>
      <w:r w:rsidR="00A94F1C">
        <w:rPr>
          <w:rFonts w:eastAsia="Arial" w:cs="Arial"/>
          <w:szCs w:val="20"/>
        </w:rPr>
        <w:t xml:space="preserve">  </w:t>
      </w:r>
    </w:p>
    <w:p w14:paraId="2052610B" w14:textId="2E2762CB" w:rsidR="00A94F1C" w:rsidRPr="005D6748" w:rsidRDefault="00A94F1C" w:rsidP="005D6748">
      <w:pPr>
        <w:pBdr>
          <w:top w:val="nil"/>
          <w:left w:val="nil"/>
          <w:bottom w:val="nil"/>
          <w:right w:val="nil"/>
          <w:between w:val="nil"/>
        </w:pBdr>
        <w:spacing w:after="120" w:line="240" w:lineRule="auto"/>
        <w:ind w:right="284"/>
        <w:rPr>
          <w:rFonts w:eastAsia="Arial" w:cs="Arial"/>
          <w:szCs w:val="20"/>
        </w:rPr>
      </w:pPr>
    </w:p>
    <w:p w14:paraId="65919FF9" w14:textId="07360284" w:rsidR="006A5B9C"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 xml:space="preserve">Contact details for </w:t>
      </w:r>
      <w:r w:rsidR="00D17F14">
        <w:rPr>
          <w:rFonts w:eastAsia="Arial" w:cs="Arial"/>
          <w:szCs w:val="20"/>
        </w:rPr>
        <w:t>e</w:t>
      </w:r>
      <w:r w:rsidRPr="005D6748">
        <w:rPr>
          <w:rFonts w:eastAsia="Arial" w:cs="Arial"/>
          <w:szCs w:val="20"/>
        </w:rPr>
        <w:t>nquiries:</w:t>
      </w:r>
      <w:r w:rsidR="004E3300" w:rsidRPr="00015313">
        <w:rPr>
          <w:rFonts w:eastAsia="Arial" w:cs="Arial"/>
          <w:iCs/>
          <w:noProof/>
          <w:szCs w:val="20"/>
        </w:rPr>
        <mc:AlternateContent>
          <mc:Choice Requires="wps">
            <w:drawing>
              <wp:anchor distT="45720" distB="45720" distL="114300" distR="114300" simplePos="0" relativeHeight="251658243" behindDoc="0" locked="0" layoutInCell="1" allowOverlap="1" wp14:anchorId="37098D8F" wp14:editId="0488775A">
                <wp:simplePos x="0" y="0"/>
                <wp:positionH relativeFrom="column">
                  <wp:posOffset>0</wp:posOffset>
                </wp:positionH>
                <wp:positionV relativeFrom="paragraph">
                  <wp:posOffset>296545</wp:posOffset>
                </wp:positionV>
                <wp:extent cx="6027420" cy="1120140"/>
                <wp:effectExtent l="0" t="0" r="11430" b="22860"/>
                <wp:wrapSquare wrapText="bothSides"/>
                <wp:docPr id="883669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120140"/>
                        </a:xfrm>
                        <a:prstGeom prst="rect">
                          <a:avLst/>
                        </a:prstGeom>
                        <a:solidFill>
                          <a:srgbClr val="FFFFFF"/>
                        </a:solidFill>
                        <a:ln w="9525">
                          <a:solidFill>
                            <a:schemeClr val="bg1">
                              <a:lumMod val="85000"/>
                            </a:schemeClr>
                          </a:solidFill>
                          <a:miter lim="800000"/>
                          <a:headEnd/>
                          <a:tailEnd/>
                        </a:ln>
                      </wps:spPr>
                      <wps:txbx>
                        <w:txbxContent>
                          <w:sdt>
                            <w:sdtPr>
                              <w:id w:val="-420403401"/>
                            </w:sdtPr>
                            <w:sdtEndPr/>
                            <w:sdtContent>
                              <w:p w14:paraId="5BE9D75D" w14:textId="22BC930C" w:rsidR="00A34215" w:rsidRPr="00A34215" w:rsidRDefault="00DC79F0" w:rsidP="00A34215">
                                <w:sdt>
                                  <w:sdtPr>
                                    <w:id w:val="931316837"/>
                                  </w:sdtPr>
                                  <w:sdtEndPr/>
                                  <w:sdtContent>
                                    <w:r w:rsidR="00A34215" w:rsidRPr="00A34215">
                                      <w:t>HQ_Inspectionops@mcga.gov.</w:t>
                                    </w:r>
                                    <w:r w:rsidR="00A34215" w:rsidRPr="00A34215" w:rsidDel="00D24833">
                                      <w:t>uk</w:t>
                                    </w:r>
                                  </w:sdtContent>
                                </w:sdt>
                              </w:p>
                              <w:p w14:paraId="4BC685F7" w14:textId="34F7FDE0" w:rsidR="004E3300" w:rsidRDefault="004E3300" w:rsidP="004E3300"/>
                              <w:p w14:paraId="1A0E2C06" w14:textId="77777777" w:rsidR="004E3300" w:rsidRDefault="00DC79F0" w:rsidP="004E330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98D8F" id="_x0000_s1034" type="#_x0000_t202" style="position:absolute;margin-left:0;margin-top:23.35pt;width:474.6pt;height:88.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" strokecolor="#d8d8d8 [2732]">
                <v:textbox>
                  <w:txbxContent>
                    <w:sdt>
                      <w:sdtPr>
                        <w:id w:val="-420403401"/>
                      </w:sdtPr>
                      <w:sdtEndPr/>
                      <w:sdtContent>
                        <w:p w14:paraId="5BE9D75D" w14:textId="22BC930C" w:rsidR="00A34215" w:rsidRPr="00A34215" w:rsidRDefault="00DC79F0" w:rsidP="00A34215">
                          <w:sdt>
                            <w:sdtPr>
                              <w:id w:val="931316837"/>
                            </w:sdtPr>
                            <w:sdtEndPr/>
                            <w:sdtContent>
                              <w:r w:rsidR="00A34215" w:rsidRPr="00A34215">
                                <w:t>HQ_Inspectionops@mcga.gov.</w:t>
                              </w:r>
                              <w:r w:rsidR="00A34215" w:rsidRPr="00A34215" w:rsidDel="00D24833">
                                <w:t>uk</w:t>
                              </w:r>
                            </w:sdtContent>
                          </w:sdt>
                        </w:p>
                        <w:p w14:paraId="4BC685F7" w14:textId="34F7FDE0" w:rsidR="004E3300" w:rsidRDefault="004E3300" w:rsidP="004E3300"/>
                        <w:p w14:paraId="1A0E2C06" w14:textId="77777777" w:rsidR="004E3300" w:rsidRDefault="00DC79F0" w:rsidP="004E3300"/>
                      </w:sdtContent>
                    </w:sdt>
                  </w:txbxContent>
                </v:textbox>
                <w10:wrap type="square"/>
              </v:shape>
            </w:pict>
          </mc:Fallback>
        </mc:AlternateContent>
      </w:r>
    </w:p>
    <w:p w14:paraId="22776A64" w14:textId="6A897E2C" w:rsidR="00A94F1C" w:rsidRPr="005D6748" w:rsidRDefault="008A5045" w:rsidP="005D6748">
      <w:pPr>
        <w:pBdr>
          <w:top w:val="nil"/>
          <w:left w:val="nil"/>
          <w:bottom w:val="nil"/>
          <w:right w:val="nil"/>
          <w:between w:val="nil"/>
        </w:pBdr>
        <w:spacing w:after="120" w:line="240" w:lineRule="auto"/>
        <w:ind w:right="284"/>
        <w:rPr>
          <w:rFonts w:eastAsia="Arial" w:cs="Arial"/>
          <w:szCs w:val="20"/>
        </w:rPr>
      </w:pPr>
      <w:r w:rsidRPr="0004125E">
        <w:rPr>
          <w:rFonts w:eastAsia="Arial" w:cs="Arial"/>
          <w:iCs/>
          <w:noProof/>
          <w:szCs w:val="20"/>
        </w:rPr>
        <mc:AlternateContent>
          <mc:Choice Requires="wps">
            <w:drawing>
              <wp:anchor distT="45720" distB="45720" distL="114300" distR="114300" simplePos="0" relativeHeight="251658244" behindDoc="0" locked="0" layoutInCell="1" allowOverlap="1" wp14:anchorId="2C5EADC0" wp14:editId="037F505F">
                <wp:simplePos x="0" y="0"/>
                <wp:positionH relativeFrom="column">
                  <wp:posOffset>1525905</wp:posOffset>
                </wp:positionH>
                <wp:positionV relativeFrom="paragraph">
                  <wp:posOffset>1410970</wp:posOffset>
                </wp:positionV>
                <wp:extent cx="4503420" cy="358140"/>
                <wp:effectExtent l="0" t="0" r="11430" b="22860"/>
                <wp:wrapSquare wrapText="bothSides"/>
                <wp:docPr id="55101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358140"/>
                        </a:xfrm>
                        <a:prstGeom prst="rect">
                          <a:avLst/>
                        </a:prstGeom>
                        <a:solidFill>
                          <a:srgbClr val="FFFFFF"/>
                        </a:solidFill>
                        <a:ln w="9525">
                          <a:solidFill>
                            <a:schemeClr val="bg1">
                              <a:lumMod val="85000"/>
                            </a:schemeClr>
                          </a:solidFill>
                          <a:miter lim="800000"/>
                          <a:headEnd/>
                          <a:tailEnd/>
                        </a:ln>
                      </wps:spPr>
                      <wps:txbx>
                        <w:txbxContent>
                          <w:p w14:paraId="3C31FF62" w14:textId="5890C369" w:rsidR="008A5045" w:rsidRPr="00085D93" w:rsidRDefault="00085D93" w:rsidP="008A5045">
                            <w:pPr>
                              <w:rPr>
                                <w:color w:val="FF0000"/>
                              </w:rPr>
                            </w:pPr>
                            <w:r w:rsidRPr="00085D93">
                              <w:rPr>
                                <w:color w:val="FF0000"/>
                              </w:rPr>
                              <w:t>Prasad Panicker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ADC0" id="_x0000_s1035" type="#_x0000_t202" style="position:absolute;margin-left:120.15pt;margin-top:111.1pt;width:354.6pt;height:28.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" strokecolor="#d8d8d8 [2732]">
                <v:textbox>
                  <w:txbxContent>
                    <w:p w14:paraId="3C31FF62" w14:textId="5890C369" w:rsidR="008A5045" w:rsidRPr="00085D93" w:rsidRDefault="00085D93" w:rsidP="008A5045">
                      <w:pPr>
                        <w:rPr>
                          <w:color w:val="FF0000"/>
                        </w:rPr>
                      </w:pPr>
                      <w:r w:rsidRPr="00085D93">
                        <w:rPr>
                          <w:color w:val="FF0000"/>
                        </w:rPr>
                        <w:t>Prasad Panicker</w:t>
                      </w:r>
                    </w:p>
                  </w:txbxContent>
                </v:textbox>
                <w10:wrap type="square"/>
              </v:shape>
            </w:pict>
          </mc:Fallback>
        </mc:AlternateContent>
      </w:r>
    </w:p>
    <w:p w14:paraId="27A4B01F" w14:textId="57C6391A" w:rsidR="00C163AB"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 xml:space="preserve">Director </w:t>
      </w:r>
      <w:r w:rsidR="00D17F14">
        <w:rPr>
          <w:rFonts w:eastAsia="Arial" w:cs="Arial"/>
          <w:szCs w:val="20"/>
        </w:rPr>
        <w:t>r</w:t>
      </w:r>
      <w:r w:rsidRPr="005D6748">
        <w:rPr>
          <w:rFonts w:eastAsia="Arial" w:cs="Arial"/>
          <w:szCs w:val="20"/>
        </w:rPr>
        <w:t>esponsible:</w:t>
      </w:r>
      <w:r w:rsidR="00683CAA">
        <w:rPr>
          <w:rFonts w:eastAsia="Arial" w:cs="Arial"/>
          <w:szCs w:val="20"/>
        </w:rPr>
        <w:t xml:space="preserve"> </w:t>
      </w:r>
    </w:p>
    <w:p w14:paraId="0CF7877A" w14:textId="77777777" w:rsidR="003E0576" w:rsidRPr="000E233F" w:rsidRDefault="003E0576" w:rsidP="003E0576">
      <w:pPr>
        <w:pBdr>
          <w:top w:val="nil"/>
          <w:left w:val="nil"/>
          <w:bottom w:val="nil"/>
          <w:right w:val="nil"/>
          <w:between w:val="nil"/>
        </w:pBdr>
        <w:spacing w:after="0" w:line="240" w:lineRule="auto"/>
        <w:ind w:right="284"/>
        <w:rPr>
          <w:rFonts w:eastAsia="Arial" w:cs="Arial"/>
          <w:bCs/>
          <w:iCs/>
          <w:szCs w:val="20"/>
        </w:rPr>
      </w:pPr>
      <w:bookmarkStart w:id="6" w:name="gjdgxs" w:colFirst="0" w:colLast="0"/>
      <w:bookmarkEnd w:id="6"/>
    </w:p>
    <w:p w14:paraId="0F151530" w14:textId="0F41B619" w:rsidR="003E0576" w:rsidRPr="000E233F" w:rsidRDefault="003E0576" w:rsidP="003E0576">
      <w:pPr>
        <w:pBdr>
          <w:top w:val="nil"/>
          <w:left w:val="nil"/>
          <w:bottom w:val="nil"/>
          <w:right w:val="nil"/>
          <w:between w:val="nil"/>
        </w:pBdr>
        <w:spacing w:after="0" w:line="240" w:lineRule="auto"/>
        <w:ind w:right="284"/>
        <w:rPr>
          <w:rFonts w:eastAsia="Arial" w:cs="Arial"/>
          <w:bCs/>
          <w:iCs/>
          <w:color w:val="000000"/>
          <w:szCs w:val="20"/>
        </w:rPr>
      </w:pPr>
      <w:r w:rsidRPr="000E233F">
        <w:rPr>
          <w:rFonts w:eastAsia="Arial" w:cs="Arial"/>
          <w:bCs/>
          <w:iCs/>
          <w:color w:val="000000"/>
          <w:szCs w:val="20"/>
        </w:rPr>
        <w:t xml:space="preserve">I have read the Options </w:t>
      </w:r>
      <w:proofErr w:type="gramStart"/>
      <w:r w:rsidRPr="000E233F">
        <w:rPr>
          <w:rFonts w:eastAsia="Arial" w:cs="Arial"/>
          <w:bCs/>
          <w:iCs/>
          <w:color w:val="000000"/>
          <w:szCs w:val="20"/>
        </w:rPr>
        <w:t>Assessment</w:t>
      </w:r>
      <w:proofErr w:type="gramEnd"/>
      <w:r w:rsidRPr="000E233F">
        <w:rPr>
          <w:rFonts w:eastAsia="Arial" w:cs="Arial"/>
          <w:bCs/>
          <w:iCs/>
          <w:color w:val="000000"/>
          <w:szCs w:val="20"/>
        </w:rPr>
        <w:t xml:space="preserve"> and I am satisfied that, given the available evidence, it represents a reasonable view of the likely costs, benefits and impact of the leading options.</w:t>
      </w:r>
    </w:p>
    <w:p w14:paraId="36DA78F4" w14:textId="77777777" w:rsidR="00CF62D0" w:rsidRDefault="00CF62D0" w:rsidP="003E0576">
      <w:pPr>
        <w:pBdr>
          <w:top w:val="nil"/>
          <w:left w:val="nil"/>
          <w:bottom w:val="nil"/>
          <w:right w:val="nil"/>
          <w:between w:val="nil"/>
        </w:pBdr>
        <w:spacing w:after="0" w:line="240" w:lineRule="auto"/>
        <w:ind w:right="284"/>
        <w:rPr>
          <w:rFonts w:eastAsia="Arial" w:cs="Arial"/>
          <w:b/>
          <w:i/>
          <w:color w:val="000000"/>
          <w:szCs w:val="20"/>
        </w:rPr>
      </w:pPr>
    </w:p>
    <w:p w14:paraId="765EEA0D" w14:textId="35476663" w:rsidR="00CF62D0" w:rsidRDefault="00F3052C" w:rsidP="003E0576">
      <w:pPr>
        <w:pBdr>
          <w:top w:val="nil"/>
          <w:left w:val="nil"/>
          <w:bottom w:val="nil"/>
          <w:right w:val="nil"/>
          <w:between w:val="nil"/>
        </w:pBdr>
        <w:spacing w:after="0" w:line="240" w:lineRule="auto"/>
        <w:ind w:right="284"/>
        <w:rPr>
          <w:rFonts w:eastAsia="Arial" w:cs="Arial"/>
          <w:b/>
          <w:i/>
          <w:color w:val="000000"/>
          <w:szCs w:val="20"/>
        </w:rPr>
      </w:pPr>
      <w:r>
        <w:rPr>
          <w:noProof/>
        </w:rPr>
        <mc:AlternateContent>
          <mc:Choice Requires="wps">
            <w:drawing>
              <wp:anchor distT="45720" distB="45720" distL="114300" distR="114300" simplePos="0" relativeHeight="251658240" behindDoc="0" locked="0" layoutInCell="1" allowOverlap="1" wp14:anchorId="10489FF3" wp14:editId="6BC6E558">
                <wp:simplePos x="0" y="0"/>
                <wp:positionH relativeFrom="column">
                  <wp:posOffset>657225</wp:posOffset>
                </wp:positionH>
                <wp:positionV relativeFrom="paragraph">
                  <wp:posOffset>132715</wp:posOffset>
                </wp:positionV>
                <wp:extent cx="45243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23850"/>
                        </a:xfrm>
                        <a:prstGeom prst="rect">
                          <a:avLst/>
                        </a:prstGeom>
                        <a:solidFill>
                          <a:srgbClr val="FFFFFF"/>
                        </a:solidFill>
                        <a:ln w="9525">
                          <a:solidFill>
                            <a:schemeClr val="bg1">
                              <a:lumMod val="85000"/>
                            </a:schemeClr>
                          </a:solidFill>
                          <a:miter lim="800000"/>
                          <a:headEnd/>
                          <a:tailEnd/>
                        </a:ln>
                      </wps:spPr>
                      <wps:txbx>
                        <w:txbxContent>
                          <w:sdt>
                            <w:sdtPr>
                              <w:id w:val="1839730418"/>
                            </w:sdtPr>
                            <w:sdtEndPr>
                              <w:rPr>
                                <w:color w:val="FF0000"/>
                              </w:rPr>
                            </w:sdtEndPr>
                            <w:sdtContent>
                              <w:p w14:paraId="002A8C36" w14:textId="48E62CFE" w:rsidR="00F3052C" w:rsidRPr="00001273" w:rsidRDefault="00217DB5" w:rsidP="00F3052C">
                                <w:pPr>
                                  <w:rPr>
                                    <w:color w:val="FF0000"/>
                                  </w:rPr>
                                </w:pPr>
                                <w:r w:rsidRPr="00001273">
                                  <w:rPr>
                                    <w:color w:val="FF0000"/>
                                  </w:rPr>
                                  <w:t>Prasad Panicker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9FF3" id="_x0000_s1036" type="#_x0000_t202" style="position:absolute;margin-left:51.75pt;margin-top:10.45pt;width:356.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" strokecolor="#d8d8d8 [2732]">
                <v:textbox>
                  <w:txbxContent>
                    <w:sdt>
                      <w:sdtPr>
                        <w:id w:val="1839730418"/>
                      </w:sdtPr>
                      <w:sdtEndPr>
                        <w:rPr>
                          <w:color w:val="FF0000"/>
                        </w:rPr>
                      </w:sdtEndPr>
                      <w:sdtContent>
                        <w:p w14:paraId="002A8C36" w14:textId="48E62CFE" w:rsidR="00F3052C" w:rsidRPr="00001273" w:rsidRDefault="00217DB5" w:rsidP="00F3052C">
                          <w:pPr>
                            <w:rPr>
                              <w:color w:val="FF0000"/>
                            </w:rPr>
                          </w:pPr>
                          <w:r w:rsidRPr="00001273">
                            <w:rPr>
                              <w:color w:val="FF0000"/>
                            </w:rPr>
                            <w:t>Prasad Panicker</w:t>
                          </w:r>
                        </w:p>
                      </w:sdtContent>
                    </w:sdt>
                  </w:txbxContent>
                </v:textbox>
                <w10:wrap type="square"/>
              </v:shape>
            </w:pict>
          </mc:Fallback>
        </mc:AlternateContent>
      </w:r>
    </w:p>
    <w:p w14:paraId="7E9B63C5" w14:textId="37D38022" w:rsidR="005A0597" w:rsidRDefault="006A1456" w:rsidP="005A0597">
      <w:pPr>
        <w:spacing w:after="0" w:line="240" w:lineRule="auto"/>
      </w:pPr>
      <w:r>
        <w:t xml:space="preserve">Signed: </w:t>
      </w:r>
      <w:r w:rsidR="00F3052C">
        <w:t xml:space="preserve"> </w:t>
      </w:r>
    </w:p>
    <w:p w14:paraId="3073CF1E" w14:textId="1AEC6433" w:rsidR="00A459F7" w:rsidRDefault="00A459F7" w:rsidP="00B32D32">
      <w:r>
        <w:rPr>
          <w:noProof/>
        </w:rPr>
        <mc:AlternateContent>
          <mc:Choice Requires="wps">
            <w:drawing>
              <wp:anchor distT="45720" distB="45720" distL="114300" distR="114300" simplePos="0" relativeHeight="251658241" behindDoc="0" locked="0" layoutInCell="1" allowOverlap="1" wp14:anchorId="7B333479" wp14:editId="1FF446C5">
                <wp:simplePos x="0" y="0"/>
                <wp:positionH relativeFrom="column">
                  <wp:posOffset>495300</wp:posOffset>
                </wp:positionH>
                <wp:positionV relativeFrom="paragraph">
                  <wp:posOffset>223520</wp:posOffset>
                </wp:positionV>
                <wp:extent cx="4524375" cy="314325"/>
                <wp:effectExtent l="0" t="0" r="28575" b="28575"/>
                <wp:wrapSquare wrapText="bothSides"/>
                <wp:docPr id="18907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14325"/>
                        </a:xfrm>
                        <a:prstGeom prst="rect">
                          <a:avLst/>
                        </a:prstGeom>
                        <a:solidFill>
                          <a:srgbClr val="FFFFFF"/>
                        </a:solidFill>
                        <a:ln w="9525">
                          <a:solidFill>
                            <a:schemeClr val="bg1">
                              <a:lumMod val="85000"/>
                            </a:schemeClr>
                          </a:solidFill>
                          <a:miter lim="800000"/>
                          <a:headEnd/>
                          <a:tailEnd/>
                        </a:ln>
                      </wps:spPr>
                      <wps:txbx>
                        <w:txbxContent>
                          <w:sdt>
                            <w:sdtPr>
                              <w:id w:val="-1421786601"/>
                            </w:sdtPr>
                            <w:sdtEndPr>
                              <w:rPr>
                                <w:color w:val="FF0000"/>
                              </w:rPr>
                            </w:sdtEndPr>
                            <w:sdtContent>
                              <w:p w14:paraId="36DECE43" w14:textId="2BC50198" w:rsidR="00A459F7" w:rsidRPr="00001273" w:rsidRDefault="00F11858" w:rsidP="00A459F7">
                                <w:pPr>
                                  <w:rPr>
                                    <w:color w:val="FF0000"/>
                                  </w:rPr>
                                </w:pPr>
                                <w:r w:rsidRPr="00001273">
                                  <w:rPr>
                                    <w:color w:val="FF0000"/>
                                  </w:rPr>
                                  <w:t>3/3/2025</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3479" id="_x0000_s1037" type="#_x0000_t202" style="position:absolute;margin-left:39pt;margin-top:17.6pt;width:356.2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" strokecolor="#d8d8d8 [2732]">
                <v:textbox>
                  <w:txbxContent>
                    <w:sdt>
                      <w:sdtPr>
                        <w:id w:val="-1421786601"/>
                      </w:sdtPr>
                      <w:sdtEndPr>
                        <w:rPr>
                          <w:color w:val="FF0000"/>
                        </w:rPr>
                      </w:sdtEndPr>
                      <w:sdtContent>
                        <w:p w14:paraId="36DECE43" w14:textId="2BC50198" w:rsidR="00A459F7" w:rsidRPr="00001273" w:rsidRDefault="00F11858" w:rsidP="00A459F7">
                          <w:pPr>
                            <w:rPr>
                              <w:color w:val="FF0000"/>
                            </w:rPr>
                          </w:pPr>
                          <w:r w:rsidRPr="00001273">
                            <w:rPr>
                              <w:color w:val="FF0000"/>
                            </w:rPr>
                            <w:t>3/3/2025</w:t>
                          </w:r>
                        </w:p>
                      </w:sdtContent>
                    </w:sdt>
                  </w:txbxContent>
                </v:textbox>
                <w10:wrap type="square"/>
              </v:shape>
            </w:pict>
          </mc:Fallback>
        </mc:AlternateContent>
      </w:r>
    </w:p>
    <w:p w14:paraId="6B3AF931" w14:textId="24A2F70D" w:rsidR="00F3052C" w:rsidRDefault="00F3052C" w:rsidP="00B32D32">
      <w:pPr>
        <w:sectPr w:rsidR="00F3052C">
          <w:headerReference w:type="even" r:id="rId11"/>
          <w:headerReference w:type="default" r:id="rId12"/>
          <w:footerReference w:type="even" r:id="rId13"/>
          <w:footerReference w:type="default" r:id="rId14"/>
          <w:headerReference w:type="first" r:id="rId15"/>
          <w:footerReference w:type="first" r:id="rId16"/>
          <w:pgSz w:w="11906" w:h="16838"/>
          <w:pgMar w:top="1134" w:right="1077" w:bottom="1134" w:left="1077" w:header="227" w:footer="454" w:gutter="0"/>
          <w:cols w:space="720"/>
        </w:sectPr>
      </w:pPr>
      <w:r>
        <w:t xml:space="preserve">Date:   </w:t>
      </w:r>
      <w:r w:rsidR="00A459F7">
        <w:t xml:space="preserve">   </w:t>
      </w:r>
    </w:p>
    <w:p w14:paraId="5076B015" w14:textId="6A7C9E7B" w:rsidR="00B32D32" w:rsidRDefault="00B32D32" w:rsidP="007A1F74">
      <w:pPr>
        <w:pStyle w:val="Heading2"/>
      </w:pPr>
      <w:r>
        <w:t xml:space="preserve">Summary: Analysis </w:t>
      </w:r>
      <w:r w:rsidR="00430A7B">
        <w:t>and</w:t>
      </w:r>
      <w:r>
        <w:t xml:space="preserve"> evidence</w:t>
      </w:r>
    </w:p>
    <w:p w14:paraId="0F4A8A85" w14:textId="6EC09775" w:rsidR="00033422" w:rsidRPr="0047293B" w:rsidRDefault="007D51D6" w:rsidP="00B32D32">
      <w:pPr>
        <w:pStyle w:val="Heading1"/>
        <w:spacing w:before="0"/>
        <w:rPr>
          <w:rStyle w:val="normaltextrun"/>
          <w:rFonts w:ascii="Arial" w:hAnsi="Arial" w:cs="Arial"/>
          <w:b w:val="0"/>
          <w:bCs/>
          <w:color w:val="000000"/>
          <w:sz w:val="24"/>
          <w:szCs w:val="24"/>
          <w:bdr w:val="none" w:sz="0" w:space="0" w:color="auto" w:frame="1"/>
        </w:rPr>
      </w:pPr>
      <w:r w:rsidRPr="0047293B">
        <w:rPr>
          <w:rStyle w:val="normaltextrun"/>
          <w:rFonts w:ascii="Arial" w:hAnsi="Arial" w:cs="Arial"/>
          <w:b w:val="0"/>
          <w:bCs/>
          <w:color w:val="000000"/>
          <w:sz w:val="24"/>
          <w:szCs w:val="24"/>
          <w:bdr w:val="none" w:sz="0" w:space="0" w:color="auto" w:frame="1"/>
        </w:rPr>
        <w:t xml:space="preserve">For Options Assessment, </w:t>
      </w:r>
      <w:r w:rsidR="002C3D2F" w:rsidRPr="0047293B">
        <w:rPr>
          <w:rStyle w:val="normaltextrun"/>
          <w:rFonts w:ascii="Arial" w:hAnsi="Arial" w:cs="Arial"/>
          <w:b w:val="0"/>
          <w:bCs/>
          <w:color w:val="000000"/>
          <w:sz w:val="24"/>
          <w:szCs w:val="24"/>
          <w:bdr w:val="none" w:sz="0" w:space="0" w:color="auto" w:frame="1"/>
        </w:rPr>
        <w:t xml:space="preserve">it is not a requirement </w:t>
      </w:r>
      <w:r w:rsidR="00D46C32" w:rsidRPr="0047293B">
        <w:rPr>
          <w:rStyle w:val="normaltextrun"/>
          <w:rFonts w:ascii="Arial" w:hAnsi="Arial" w:cs="Arial"/>
          <w:b w:val="0"/>
          <w:bCs/>
          <w:color w:val="000000"/>
          <w:sz w:val="24"/>
          <w:szCs w:val="24"/>
          <w:bdr w:val="none" w:sz="0" w:space="0" w:color="auto" w:frame="1"/>
        </w:rPr>
        <w:t xml:space="preserve">to complete </w:t>
      </w:r>
      <w:r w:rsidR="00D9132E" w:rsidRPr="0047293B">
        <w:rPr>
          <w:rStyle w:val="normaltextrun"/>
          <w:rFonts w:ascii="Arial" w:hAnsi="Arial" w:cs="Arial"/>
          <w:b w:val="0"/>
          <w:bCs/>
          <w:color w:val="000000"/>
          <w:sz w:val="24"/>
          <w:szCs w:val="24"/>
          <w:bdr w:val="none" w:sz="0" w:space="0" w:color="auto" w:frame="1"/>
        </w:rPr>
        <w:t>all</w:t>
      </w:r>
      <w:r w:rsidR="00E57CA0" w:rsidRPr="0047293B">
        <w:rPr>
          <w:rStyle w:val="normaltextrun"/>
          <w:rFonts w:ascii="Arial" w:hAnsi="Arial" w:cs="Arial"/>
          <w:b w:val="0"/>
          <w:bCs/>
          <w:color w:val="000000"/>
          <w:sz w:val="24"/>
          <w:szCs w:val="24"/>
          <w:bdr w:val="none" w:sz="0" w:space="0" w:color="auto" w:frame="1"/>
        </w:rPr>
        <w:t xml:space="preserve"> </w:t>
      </w:r>
      <w:r w:rsidR="00D46C32" w:rsidRPr="0047293B">
        <w:rPr>
          <w:rStyle w:val="normaltextrun"/>
          <w:rFonts w:ascii="Arial" w:hAnsi="Arial" w:cs="Arial"/>
          <w:b w:val="0"/>
          <w:bCs/>
          <w:color w:val="000000"/>
          <w:sz w:val="24"/>
          <w:szCs w:val="24"/>
          <w:bdr w:val="none" w:sz="0" w:space="0" w:color="auto" w:frame="1"/>
        </w:rPr>
        <w:t>the below, but</w:t>
      </w:r>
      <w:r w:rsidRPr="0047293B">
        <w:rPr>
          <w:rStyle w:val="normaltextrun"/>
          <w:rFonts w:ascii="Arial" w:hAnsi="Arial" w:cs="Arial"/>
          <w:b w:val="0"/>
          <w:bCs/>
          <w:color w:val="000000"/>
          <w:sz w:val="24"/>
          <w:szCs w:val="24"/>
          <w:bdr w:val="none" w:sz="0" w:space="0" w:color="auto" w:frame="1"/>
        </w:rPr>
        <w:t xml:space="preserve"> please complete </w:t>
      </w:r>
      <w:r w:rsidR="00A55E17" w:rsidRPr="0047293B">
        <w:rPr>
          <w:rStyle w:val="normaltextrun"/>
          <w:rFonts w:ascii="Arial" w:hAnsi="Arial" w:cs="Arial"/>
          <w:b w:val="0"/>
          <w:bCs/>
          <w:color w:val="000000"/>
          <w:sz w:val="24"/>
          <w:szCs w:val="24"/>
          <w:bdr w:val="none" w:sz="0" w:space="0" w:color="auto" w:frame="1"/>
        </w:rPr>
        <w:t xml:space="preserve">as much as you can </w:t>
      </w:r>
      <w:r w:rsidRPr="0047293B">
        <w:rPr>
          <w:rStyle w:val="normaltextrun"/>
          <w:rFonts w:ascii="Arial" w:hAnsi="Arial" w:cs="Arial"/>
          <w:b w:val="0"/>
          <w:bCs/>
          <w:color w:val="000000"/>
          <w:sz w:val="24"/>
          <w:szCs w:val="24"/>
          <w:bdr w:val="none" w:sz="0" w:space="0" w:color="auto" w:frame="1"/>
        </w:rPr>
        <w:t>where possible.</w:t>
      </w:r>
    </w:p>
    <w:p w14:paraId="6B0B75BB" w14:textId="4A7540FA" w:rsidR="00B32D32" w:rsidRDefault="00B32D32" w:rsidP="007A51C9">
      <w:pPr>
        <w:pStyle w:val="Heading3"/>
      </w:pPr>
      <w:r>
        <w:t>Price base year:</w:t>
      </w:r>
    </w:p>
    <w:p w14:paraId="31B0803E" w14:textId="77777777" w:rsidR="00B32D32" w:rsidRDefault="00B32D32" w:rsidP="007A51C9">
      <w:pPr>
        <w:pStyle w:val="Heading3"/>
      </w:pPr>
      <w:bookmarkStart w:id="7" w:name="_re22rh5xas0p" w:colFirst="0" w:colLast="0"/>
      <w:bookmarkEnd w:id="7"/>
      <w:r>
        <w:t>PV base year:</w:t>
      </w:r>
      <w:r>
        <w:tab/>
      </w:r>
    </w:p>
    <w:tbl>
      <w:tblPr>
        <w:tblW w:w="15563" w:type="dxa"/>
        <w:tblLayout w:type="fixed"/>
        <w:tblCellMar>
          <w:left w:w="115" w:type="dxa"/>
          <w:right w:w="115" w:type="dxa"/>
        </w:tblCellMar>
        <w:tblLook w:val="04A0" w:firstRow="1" w:lastRow="0" w:firstColumn="1" w:lastColumn="0" w:noHBand="0" w:noVBand="1"/>
        <w:tblCaption w:val="Summary: Analysis and evidence table"/>
      </w:tblPr>
      <w:tblGrid>
        <w:gridCol w:w="5187"/>
        <w:gridCol w:w="5187"/>
        <w:gridCol w:w="5189"/>
      </w:tblGrid>
      <w:tr w:rsidR="00175F10" w:rsidRPr="008D6BF2" w14:paraId="1511AB82" w14:textId="77777777" w:rsidTr="000E1253">
        <w:trPr>
          <w:trHeight w:val="1005"/>
        </w:trPr>
        <w:tc>
          <w:tcPr>
            <w:tcW w:w="5187" w:type="dxa"/>
            <w:tcBorders>
              <w:top w:val="single" w:sz="4" w:space="0" w:color="000000"/>
              <w:left w:val="single" w:sz="4" w:space="0" w:color="000000"/>
              <w:bottom w:val="single" w:sz="4" w:space="0" w:color="000000"/>
              <w:right w:val="single" w:sz="4" w:space="0" w:color="000000"/>
            </w:tcBorders>
          </w:tcPr>
          <w:p w14:paraId="5B34A75C" w14:textId="77777777" w:rsidR="00175F10" w:rsidRPr="00733739" w:rsidRDefault="00175F10" w:rsidP="00C00C5A">
            <w:pPr>
              <w:spacing w:after="0" w:line="240" w:lineRule="auto"/>
              <w:rPr>
                <w:rFonts w:eastAsia="Humnst777 Lt BT" w:cs="Arial"/>
                <w:bCs/>
                <w:sz w:val="20"/>
                <w:szCs w:val="20"/>
              </w:rPr>
            </w:pPr>
            <w:r w:rsidRPr="008D6BF2">
              <w:rPr>
                <w:rFonts w:eastAsia="Humnst777 Lt BT" w:cs="Arial"/>
                <w:bCs/>
              </w:rPr>
              <w:t> </w:t>
            </w:r>
            <w:r w:rsidRPr="00733739">
              <w:rPr>
                <w:rFonts w:eastAsia="Humnst777 Lt BT" w:cs="Arial"/>
                <w:bCs/>
                <w:sz w:val="20"/>
                <w:szCs w:val="20"/>
              </w:rPr>
              <w:t>This table may be reformatted provided the side-by-side comparison of options is retained</w:t>
            </w:r>
          </w:p>
        </w:tc>
        <w:tc>
          <w:tcPr>
            <w:tcW w:w="5187" w:type="dxa"/>
            <w:tcBorders>
              <w:top w:val="single" w:sz="4" w:space="0" w:color="000000"/>
              <w:left w:val="nil"/>
              <w:bottom w:val="single" w:sz="4" w:space="0" w:color="000000"/>
              <w:right w:val="single" w:sz="4" w:space="0" w:color="000000"/>
            </w:tcBorders>
          </w:tcPr>
          <w:p w14:paraId="0E05504A" w14:textId="77777777" w:rsidR="00175F10" w:rsidRPr="008D6BF2" w:rsidRDefault="00175F10" w:rsidP="00C00C5A">
            <w:pPr>
              <w:spacing w:after="0" w:line="240" w:lineRule="auto"/>
              <w:rPr>
                <w:rFonts w:eastAsia="Humnst777 Lt BT" w:cs="Arial"/>
                <w:b/>
              </w:rPr>
            </w:pPr>
            <w:r w:rsidRPr="008D6BF2">
              <w:rPr>
                <w:rFonts w:eastAsia="Humnst777 Lt BT" w:cs="Arial"/>
                <w:b/>
              </w:rPr>
              <w:t xml:space="preserve">1. Business as usual </w:t>
            </w:r>
            <w:r w:rsidRPr="00733739">
              <w:rPr>
                <w:rFonts w:eastAsia="Humnst777 Lt BT" w:cs="Arial"/>
                <w:b/>
                <w:sz w:val="20"/>
                <w:szCs w:val="20"/>
              </w:rPr>
              <w:t>(baseline)</w:t>
            </w:r>
          </w:p>
        </w:tc>
        <w:tc>
          <w:tcPr>
            <w:tcW w:w="5189" w:type="dxa"/>
            <w:tcBorders>
              <w:top w:val="single" w:sz="4" w:space="0" w:color="000000"/>
              <w:left w:val="nil"/>
              <w:bottom w:val="single" w:sz="4" w:space="0" w:color="000000"/>
              <w:right w:val="single" w:sz="4" w:space="0" w:color="000000"/>
            </w:tcBorders>
          </w:tcPr>
          <w:p w14:paraId="1730A188" w14:textId="77777777" w:rsidR="00175F10" w:rsidRPr="008D6BF2" w:rsidRDefault="00175F10" w:rsidP="00C00C5A">
            <w:pPr>
              <w:spacing w:after="0" w:line="240" w:lineRule="auto"/>
              <w:rPr>
                <w:rFonts w:eastAsia="Humnst777 Lt BT" w:cs="Arial"/>
                <w:b/>
              </w:rPr>
            </w:pPr>
            <w:r w:rsidRPr="008D6BF2">
              <w:rPr>
                <w:rFonts w:eastAsia="Humnst777 Lt BT" w:cs="Arial"/>
                <w:b/>
              </w:rPr>
              <w:t>3. Preferred way forward</w:t>
            </w:r>
            <w:r w:rsidRPr="008D6BF2">
              <w:rPr>
                <w:rFonts w:eastAsia="Humnst777 Lt BT" w:cs="Arial"/>
                <w:b/>
              </w:rPr>
              <w:br/>
            </w:r>
            <w:r w:rsidRPr="00733739">
              <w:rPr>
                <w:rFonts w:eastAsia="Humnst777 Lt BT" w:cs="Arial"/>
                <w:b/>
                <w:sz w:val="20"/>
                <w:szCs w:val="20"/>
              </w:rPr>
              <w:t>(if not do-minimum)</w:t>
            </w:r>
          </w:p>
        </w:tc>
      </w:tr>
      <w:tr w:rsidR="00175F10" w:rsidRPr="008D6BF2" w14:paraId="697AC684" w14:textId="77777777" w:rsidTr="000E1253">
        <w:trPr>
          <w:trHeight w:val="1558"/>
        </w:trPr>
        <w:tc>
          <w:tcPr>
            <w:tcW w:w="5187" w:type="dxa"/>
            <w:tcBorders>
              <w:top w:val="nil"/>
              <w:left w:val="single" w:sz="4" w:space="0" w:color="000000"/>
              <w:bottom w:val="single" w:sz="4" w:space="0" w:color="000000"/>
              <w:right w:val="single" w:sz="4" w:space="0" w:color="000000"/>
            </w:tcBorders>
          </w:tcPr>
          <w:p w14:paraId="1FD22872" w14:textId="548FD0B2" w:rsidR="00175F10" w:rsidRDefault="00175F10">
            <w:pPr>
              <w:spacing w:after="0" w:line="240" w:lineRule="auto"/>
              <w:rPr>
                <w:rFonts w:eastAsia="Humnst777 Lt BT" w:cs="Arial"/>
              </w:rPr>
            </w:pPr>
            <w:r w:rsidRPr="008D6BF2">
              <w:rPr>
                <w:rFonts w:eastAsia="Humnst777 Lt BT" w:cs="Arial"/>
                <w:b/>
                <w:bCs/>
              </w:rPr>
              <w:t xml:space="preserve">Net </w:t>
            </w:r>
            <w:r>
              <w:rPr>
                <w:rFonts w:eastAsia="Humnst777 Lt BT" w:cs="Arial"/>
                <w:b/>
                <w:bCs/>
              </w:rPr>
              <w:t>p</w:t>
            </w:r>
            <w:r w:rsidRPr="008D6BF2">
              <w:rPr>
                <w:rFonts w:eastAsia="Humnst777 Lt BT" w:cs="Arial"/>
                <w:b/>
                <w:bCs/>
              </w:rPr>
              <w:t xml:space="preserve">resent </w:t>
            </w:r>
            <w:r>
              <w:rPr>
                <w:rFonts w:eastAsia="Humnst777 Lt BT" w:cs="Arial"/>
                <w:b/>
                <w:bCs/>
              </w:rPr>
              <w:t>s</w:t>
            </w:r>
            <w:r w:rsidRPr="008D6BF2">
              <w:rPr>
                <w:rFonts w:eastAsia="Humnst777 Lt BT" w:cs="Arial"/>
                <w:b/>
                <w:bCs/>
              </w:rPr>
              <w:t xml:space="preserve">ocial </w:t>
            </w:r>
            <w:r>
              <w:rPr>
                <w:rFonts w:eastAsia="Humnst777 Lt BT" w:cs="Arial"/>
                <w:b/>
                <w:bCs/>
              </w:rPr>
              <w:t>v</w:t>
            </w:r>
            <w:r w:rsidRPr="008D6BF2">
              <w:rPr>
                <w:rFonts w:eastAsia="Humnst777 Lt BT" w:cs="Arial"/>
                <w:b/>
                <w:bCs/>
              </w:rPr>
              <w:t>alue</w:t>
            </w:r>
            <w:r w:rsidRPr="008D6BF2">
              <w:rPr>
                <w:rFonts w:eastAsia="Humnst777 Lt BT" w:cs="Arial"/>
              </w:rPr>
              <w:t xml:space="preserve"> </w:t>
            </w:r>
          </w:p>
          <w:p w14:paraId="61ED60F5" w14:textId="6B61BE65" w:rsidR="00175F10" w:rsidRPr="00733739" w:rsidRDefault="00175F10">
            <w:pPr>
              <w:spacing w:after="0" w:line="240" w:lineRule="auto"/>
              <w:rPr>
                <w:rFonts w:eastAsia="Humnst777 Lt BT" w:cs="Arial"/>
                <w:sz w:val="20"/>
                <w:szCs w:val="20"/>
              </w:rPr>
            </w:pPr>
            <w:r w:rsidRPr="00733739">
              <w:rPr>
                <w:rFonts w:eastAsia="Humnst777 Lt BT" w:cs="Arial"/>
                <w:sz w:val="20"/>
                <w:szCs w:val="20"/>
              </w:rPr>
              <w:t>(with brief description, including ranges, of individual costs and benefits)</w:t>
            </w:r>
          </w:p>
        </w:tc>
        <w:tc>
          <w:tcPr>
            <w:tcW w:w="5187" w:type="dxa"/>
            <w:tcBorders>
              <w:top w:val="nil"/>
              <w:left w:val="nil"/>
              <w:bottom w:val="single" w:sz="4" w:space="0" w:color="000000"/>
              <w:right w:val="single" w:sz="4" w:space="0" w:color="000000"/>
            </w:tcBorders>
          </w:tcPr>
          <w:p w14:paraId="6AAD82D3" w14:textId="7FA155BC" w:rsidR="00175F10" w:rsidRPr="009358B3" w:rsidRDefault="00175F10">
            <w:pPr>
              <w:spacing w:after="0" w:line="240" w:lineRule="auto"/>
              <w:rPr>
                <w:rFonts w:eastAsia="Humnst777 Lt BT" w:cs="Arial"/>
              </w:rPr>
            </w:pPr>
            <w:r w:rsidRPr="009358B3">
              <w:rPr>
                <w:rFonts w:eastAsia="Humnst777 Lt BT" w:cs="Arial"/>
              </w:rPr>
              <w:t> </w:t>
            </w:r>
            <w:sdt>
              <w:sdtPr>
                <w:rPr>
                  <w:rFonts w:eastAsia="Humnst777 Lt BT" w:cs="Arial"/>
                </w:rPr>
                <w:id w:val="278376902"/>
                <w:placeholder>
                  <w:docPart w:val="446D78C611F2466D99EEFA1B511D0A7C"/>
                </w:placeholder>
              </w:sdtPr>
              <w:sdtEndPr/>
              <w:sdtContent>
                <w:r w:rsidRPr="009358B3">
                  <w:rPr>
                    <w:rFonts w:eastAsia="Humnst777 Lt BT" w:cs="Arial"/>
                  </w:rPr>
                  <w:t>…</w:t>
                </w:r>
                <w:r w:rsidR="00284FEE" w:rsidRPr="009358B3">
                  <w:rPr>
                    <w:rFonts w:eastAsia="Humnst777 Lt BT" w:cs="Arial"/>
                  </w:rPr>
                  <w:t xml:space="preserve"> </w:t>
                </w:r>
                <w:sdt>
                  <w:sdtPr>
                    <w:rPr>
                      <w:rFonts w:eastAsia="Humnst777 Lt BT" w:cs="Arial"/>
                    </w:rPr>
                    <w:id w:val="1378661378"/>
                    <w:placeholder>
                      <w:docPart w:val="89202614BB32437EBA4F555522D39B95"/>
                    </w:placeholder>
                  </w:sdtPr>
                  <w:sdtEndPr/>
                  <w:sdtContent>
                    <w:r w:rsidR="00284FEE" w:rsidRPr="009358B3">
                      <w:rPr>
                        <w:rFonts w:eastAsia="Humnst777 Lt BT" w:cs="Arial"/>
                      </w:rPr>
                      <w:t>£0, as this is the counterfactual against which other options are assessed.</w:t>
                    </w:r>
                  </w:sdtContent>
                </w:sdt>
              </w:sdtContent>
            </w:sdt>
          </w:p>
        </w:tc>
        <w:tc>
          <w:tcPr>
            <w:tcW w:w="5189" w:type="dxa"/>
            <w:tcBorders>
              <w:top w:val="nil"/>
              <w:left w:val="nil"/>
              <w:bottom w:val="single" w:sz="4" w:space="0" w:color="000000"/>
              <w:right w:val="single" w:sz="4" w:space="0" w:color="000000"/>
            </w:tcBorders>
          </w:tcPr>
          <w:p w14:paraId="6F7CE439" w14:textId="392171DC" w:rsidR="00175F10" w:rsidRPr="008D6BF2" w:rsidRDefault="00175F10">
            <w:pPr>
              <w:spacing w:after="0" w:line="240" w:lineRule="auto"/>
              <w:rPr>
                <w:rFonts w:eastAsia="Humnst777 Lt BT" w:cs="Arial"/>
              </w:rPr>
            </w:pPr>
            <w:r w:rsidRPr="008D6BF2">
              <w:rPr>
                <w:rFonts w:eastAsia="Humnst777 Lt BT" w:cs="Arial"/>
              </w:rPr>
              <w:t> </w:t>
            </w:r>
            <w:sdt>
              <w:sdtPr>
                <w:rPr>
                  <w:rFonts w:eastAsia="Humnst777 Lt BT" w:cs="Arial"/>
                </w:rPr>
                <w:id w:val="-1103950087"/>
                <w:placeholder>
                  <w:docPart w:val="B24896C487094B83807B1A333935C257"/>
                </w:placeholder>
              </w:sdtPr>
              <w:sdtEndPr/>
              <w:sdtContent>
                <w:r w:rsidR="00B413F1" w:rsidRPr="00B413F1">
                  <w:rPr>
                    <w:rFonts w:eastAsia="Humnst777 Lt BT" w:cs="Arial"/>
                    <w:szCs w:val="24"/>
                  </w:rPr>
                  <w:t xml:space="preserve"> </w:t>
                </w:r>
                <w:sdt>
                  <w:sdtPr>
                    <w:rPr>
                      <w:rFonts w:eastAsia="Humnst777 Lt BT" w:cs="Arial"/>
                    </w:rPr>
                    <w:id w:val="-943227496"/>
                    <w:placeholder>
                      <w:docPart w:val="FFF503D3319F448FA0A9E52280A57214"/>
                    </w:placeholder>
                  </w:sdtPr>
                  <w:sdtEndPr/>
                  <w:sdtContent>
                    <w:r w:rsidR="00B413F1" w:rsidRPr="00B413F1">
                      <w:rPr>
                        <w:rFonts w:eastAsia="Humnst777 Lt BT" w:cs="Arial"/>
                      </w:rPr>
                      <w:t>The net social present value is estimated at between -£4</w:t>
                    </w:r>
                    <w:r w:rsidR="00D078AF">
                      <w:rPr>
                        <w:rFonts w:eastAsia="Humnst777 Lt BT" w:cs="Arial"/>
                      </w:rPr>
                      <w:t>.</w:t>
                    </w:r>
                    <w:r w:rsidR="00F23D14">
                      <w:rPr>
                        <w:rFonts w:eastAsia="Humnst777 Lt BT" w:cs="Arial"/>
                      </w:rPr>
                      <w:t>2</w:t>
                    </w:r>
                    <w:r w:rsidR="00D078AF">
                      <w:rPr>
                        <w:rFonts w:eastAsia="Humnst777 Lt BT" w:cs="Arial"/>
                      </w:rPr>
                      <w:t>k</w:t>
                    </w:r>
                    <w:r w:rsidR="00B413F1" w:rsidRPr="00B413F1">
                      <w:rPr>
                        <w:rFonts w:eastAsia="Humnst777 Lt BT" w:cs="Arial"/>
                      </w:rPr>
                      <w:t xml:space="preserve"> to -£</w:t>
                    </w:r>
                    <w:r w:rsidR="00D078AF">
                      <w:rPr>
                        <w:rFonts w:eastAsia="Humnst777 Lt BT" w:cs="Arial"/>
                      </w:rPr>
                      <w:t>1</w:t>
                    </w:r>
                    <w:r w:rsidR="00F23D14">
                      <w:rPr>
                        <w:rFonts w:eastAsia="Humnst777 Lt BT" w:cs="Arial"/>
                      </w:rPr>
                      <w:t>2</w:t>
                    </w:r>
                    <w:r w:rsidR="00B413F1" w:rsidRPr="00B413F1">
                      <w:rPr>
                        <w:rFonts w:eastAsia="Humnst777 Lt BT" w:cs="Arial"/>
                      </w:rPr>
                      <w:t>.</w:t>
                    </w:r>
                    <w:r w:rsidR="00F23D14">
                      <w:rPr>
                        <w:rFonts w:eastAsia="Humnst777 Lt BT" w:cs="Arial"/>
                      </w:rPr>
                      <w:t>6</w:t>
                    </w:r>
                    <w:r w:rsidR="00D078AF">
                      <w:rPr>
                        <w:rFonts w:eastAsia="Humnst777 Lt BT" w:cs="Arial"/>
                      </w:rPr>
                      <w:t>k</w:t>
                    </w:r>
                    <w:r w:rsidR="00B413F1" w:rsidRPr="00B413F1">
                      <w:rPr>
                        <w:rFonts w:eastAsia="Humnst777 Lt BT" w:cs="Arial"/>
                      </w:rPr>
                      <w:t>, with a central estimate of -£</w:t>
                    </w:r>
                    <w:r w:rsidR="00D078AF">
                      <w:rPr>
                        <w:rFonts w:eastAsia="Humnst777 Lt BT" w:cs="Arial"/>
                      </w:rPr>
                      <w:t>8</w:t>
                    </w:r>
                    <w:r w:rsidR="00B413F1" w:rsidRPr="00B413F1">
                      <w:rPr>
                        <w:rFonts w:eastAsia="Humnst777 Lt BT" w:cs="Arial"/>
                      </w:rPr>
                      <w:t>.</w:t>
                    </w:r>
                    <w:r w:rsidR="00F23D14">
                      <w:rPr>
                        <w:rFonts w:eastAsia="Humnst777 Lt BT" w:cs="Arial"/>
                      </w:rPr>
                      <w:t>4</w:t>
                    </w:r>
                    <w:r w:rsidR="001D19C6">
                      <w:rPr>
                        <w:rFonts w:eastAsia="Humnst777 Lt BT" w:cs="Arial"/>
                      </w:rPr>
                      <w:t>k</w:t>
                    </w:r>
                    <w:r w:rsidR="00B413F1" w:rsidRPr="00B413F1">
                      <w:rPr>
                        <w:rFonts w:eastAsia="Humnst777 Lt BT" w:cs="Arial"/>
                      </w:rPr>
                      <w:t xml:space="preserve">. </w:t>
                    </w:r>
                  </w:sdtContent>
                </w:sdt>
              </w:sdtContent>
            </w:sdt>
          </w:p>
        </w:tc>
      </w:tr>
      <w:tr w:rsidR="00175F10" w:rsidRPr="008D6BF2" w14:paraId="74719101" w14:textId="77777777" w:rsidTr="000E1253">
        <w:trPr>
          <w:trHeight w:val="1279"/>
        </w:trPr>
        <w:tc>
          <w:tcPr>
            <w:tcW w:w="5187" w:type="dxa"/>
            <w:tcBorders>
              <w:top w:val="nil"/>
              <w:left w:val="single" w:sz="4" w:space="0" w:color="000000"/>
              <w:bottom w:val="single" w:sz="4" w:space="0" w:color="000000"/>
              <w:right w:val="single" w:sz="4" w:space="0" w:color="000000"/>
            </w:tcBorders>
          </w:tcPr>
          <w:p w14:paraId="603F1E33" w14:textId="77777777" w:rsidR="00175F10" w:rsidRDefault="00175F10">
            <w:pPr>
              <w:spacing w:after="0" w:line="240" w:lineRule="auto"/>
              <w:rPr>
                <w:rFonts w:eastAsia="Humnst777 Lt BT" w:cs="Arial"/>
              </w:rPr>
            </w:pPr>
            <w:r w:rsidRPr="008D6BF2">
              <w:rPr>
                <w:rFonts w:eastAsia="Humnst777 Lt BT" w:cs="Arial"/>
                <w:b/>
                <w:bCs/>
              </w:rPr>
              <w:t>Public sector financial costs</w:t>
            </w:r>
            <w:r w:rsidRPr="008D6BF2">
              <w:rPr>
                <w:rFonts w:eastAsia="Humnst777 Lt BT" w:cs="Arial"/>
              </w:rPr>
              <w:t xml:space="preserve"> </w:t>
            </w:r>
          </w:p>
          <w:p w14:paraId="261EB290" w14:textId="5C666BB6" w:rsidR="00175F10" w:rsidRPr="00733739" w:rsidRDefault="00175F10">
            <w:pPr>
              <w:spacing w:after="0" w:line="240" w:lineRule="auto"/>
              <w:rPr>
                <w:rFonts w:eastAsia="Humnst777 Lt BT" w:cs="Arial"/>
                <w:sz w:val="20"/>
                <w:szCs w:val="20"/>
              </w:rPr>
            </w:pPr>
            <w:r w:rsidRPr="00733739">
              <w:rPr>
                <w:rFonts w:eastAsia="Humnst777 Lt BT" w:cs="Arial"/>
                <w:sz w:val="20"/>
                <w:szCs w:val="20"/>
              </w:rPr>
              <w:t>(with brief description, including ranges)</w:t>
            </w:r>
          </w:p>
        </w:tc>
        <w:tc>
          <w:tcPr>
            <w:tcW w:w="5187" w:type="dxa"/>
            <w:tcBorders>
              <w:top w:val="nil"/>
              <w:left w:val="nil"/>
              <w:bottom w:val="single" w:sz="4" w:space="0" w:color="000000"/>
              <w:right w:val="single" w:sz="4" w:space="0" w:color="000000"/>
            </w:tcBorders>
          </w:tcPr>
          <w:p w14:paraId="02B4F46A" w14:textId="6FF6923B" w:rsidR="00175F10" w:rsidRPr="009358B3" w:rsidRDefault="00175F10">
            <w:pPr>
              <w:spacing w:after="0" w:line="240" w:lineRule="auto"/>
              <w:rPr>
                <w:rFonts w:eastAsia="Humnst777 Lt BT" w:cs="Arial"/>
              </w:rPr>
            </w:pPr>
            <w:r w:rsidRPr="009358B3">
              <w:rPr>
                <w:rFonts w:eastAsia="Humnst777 Lt BT" w:cs="Arial"/>
              </w:rPr>
              <w:t> </w:t>
            </w:r>
            <w:sdt>
              <w:sdtPr>
                <w:rPr>
                  <w:rFonts w:eastAsia="Humnst777 Lt BT" w:cs="Arial"/>
                </w:rPr>
                <w:id w:val="-2124522170"/>
                <w:placeholder>
                  <w:docPart w:val="4ABB971CE56E4591BDC2DDA54DC3F280"/>
                </w:placeholder>
              </w:sdtPr>
              <w:sdtEndPr/>
              <w:sdtContent>
                <w:r w:rsidRPr="009358B3">
                  <w:rPr>
                    <w:rFonts w:eastAsia="Humnst777 Lt BT" w:cs="Arial"/>
                  </w:rPr>
                  <w:t>…</w:t>
                </w:r>
                <w:r w:rsidR="00284FEE" w:rsidRPr="009358B3">
                  <w:rPr>
                    <w:rFonts w:eastAsia="Humnst777 Lt BT" w:cs="Arial"/>
                  </w:rPr>
                  <w:t xml:space="preserve"> </w:t>
                </w:r>
                <w:sdt>
                  <w:sdtPr>
                    <w:rPr>
                      <w:rFonts w:eastAsia="Humnst777 Lt BT" w:cs="Arial"/>
                    </w:rPr>
                    <w:id w:val="-1833829308"/>
                    <w:placeholder>
                      <w:docPart w:val="4CF320D86E1B419097DDE4C52594623B"/>
                    </w:placeholder>
                  </w:sdtPr>
                  <w:sdtEndPr/>
                  <w:sdtContent>
                    <w:r w:rsidR="00284FEE" w:rsidRPr="009358B3">
                      <w:rPr>
                        <w:rFonts w:eastAsia="Humnst777 Lt BT" w:cs="Arial"/>
                      </w:rPr>
                      <w:t>£0, as this is the counterfactual against which other options are assessed.</w:t>
                    </w:r>
                  </w:sdtContent>
                </w:sdt>
              </w:sdtContent>
            </w:sdt>
          </w:p>
        </w:tc>
        <w:tc>
          <w:tcPr>
            <w:tcW w:w="5189" w:type="dxa"/>
            <w:tcBorders>
              <w:top w:val="nil"/>
              <w:left w:val="nil"/>
              <w:bottom w:val="single" w:sz="4" w:space="0" w:color="000000"/>
              <w:right w:val="single" w:sz="4" w:space="0" w:color="000000"/>
            </w:tcBorders>
          </w:tcPr>
          <w:p w14:paraId="77BF00A6" w14:textId="61F48981" w:rsidR="00175F10" w:rsidRPr="008D6BF2" w:rsidRDefault="00175F10">
            <w:pPr>
              <w:spacing w:after="0" w:line="240" w:lineRule="auto"/>
              <w:rPr>
                <w:rFonts w:eastAsia="Humnst777 Lt BT" w:cs="Arial"/>
              </w:rPr>
            </w:pPr>
            <w:r w:rsidRPr="008D6BF2">
              <w:rPr>
                <w:rFonts w:eastAsia="Humnst777 Lt BT" w:cs="Arial"/>
              </w:rPr>
              <w:t> </w:t>
            </w:r>
            <w:sdt>
              <w:sdtPr>
                <w:rPr>
                  <w:rFonts w:eastAsia="Humnst777 Lt BT" w:cs="Arial"/>
                </w:rPr>
                <w:id w:val="-1464033617"/>
                <w:placeholder>
                  <w:docPart w:val="74FF1CEBD1484F9DA82A15D4AF39507D"/>
                </w:placeholder>
              </w:sdtPr>
              <w:sdtEndPr/>
              <w:sdtContent>
                <w:r w:rsidR="007527CD" w:rsidRPr="007527CD">
                  <w:rPr>
                    <w:rFonts w:eastAsia="Humnst777 Lt BT" w:cs="Arial"/>
                    <w:szCs w:val="24"/>
                  </w:rPr>
                  <w:t xml:space="preserve"> </w:t>
                </w:r>
                <w:sdt>
                  <w:sdtPr>
                    <w:rPr>
                      <w:rFonts w:eastAsia="Humnst777 Lt BT" w:cs="Arial"/>
                    </w:rPr>
                    <w:id w:val="-1002273420"/>
                    <w:placeholder>
                      <w:docPart w:val="8A3F591A2F5B4882BEC36316C6970E07"/>
                    </w:placeholder>
                  </w:sdtPr>
                  <w:sdtEndPr/>
                  <w:sdtContent>
                    <w:r w:rsidR="007527CD" w:rsidRPr="007527CD">
                      <w:rPr>
                        <w:rFonts w:eastAsia="Humnst777 Lt BT" w:cs="Arial"/>
                      </w:rPr>
                      <w:t>Public sector costs are (in 2023 prices, undiscounted) estimated to be between £</w:t>
                    </w:r>
                    <w:r w:rsidR="004D677D">
                      <w:rPr>
                        <w:rFonts w:eastAsia="Humnst777 Lt BT" w:cs="Arial"/>
                      </w:rPr>
                      <w:t>5.7</w:t>
                    </w:r>
                    <w:r w:rsidR="007527CD" w:rsidRPr="007527CD">
                      <w:rPr>
                        <w:rFonts w:eastAsia="Humnst777 Lt BT" w:cs="Arial"/>
                      </w:rPr>
                      <w:t>k and £</w:t>
                    </w:r>
                    <w:r w:rsidR="00F85420">
                      <w:rPr>
                        <w:rFonts w:eastAsia="Humnst777 Lt BT" w:cs="Arial"/>
                      </w:rPr>
                      <w:t>1</w:t>
                    </w:r>
                    <w:r w:rsidR="00FE43D5">
                      <w:rPr>
                        <w:rFonts w:eastAsia="Humnst777 Lt BT" w:cs="Arial"/>
                      </w:rPr>
                      <w:t>7</w:t>
                    </w:r>
                    <w:r w:rsidR="007527CD" w:rsidRPr="007527CD">
                      <w:rPr>
                        <w:rFonts w:eastAsia="Humnst777 Lt BT" w:cs="Arial"/>
                      </w:rPr>
                      <w:t>.</w:t>
                    </w:r>
                    <w:r w:rsidR="00FE43D5">
                      <w:rPr>
                        <w:rFonts w:eastAsia="Humnst777 Lt BT" w:cs="Arial"/>
                      </w:rPr>
                      <w:t>0</w:t>
                    </w:r>
                    <w:r w:rsidR="007527CD" w:rsidRPr="007527CD">
                      <w:rPr>
                        <w:rFonts w:eastAsia="Humnst777 Lt BT" w:cs="Arial"/>
                      </w:rPr>
                      <w:t>k, with a central estimate of £</w:t>
                    </w:r>
                    <w:r w:rsidR="00F85420">
                      <w:rPr>
                        <w:rFonts w:eastAsia="Humnst777 Lt BT" w:cs="Arial"/>
                      </w:rPr>
                      <w:t>1</w:t>
                    </w:r>
                    <w:r w:rsidR="004C4CBA">
                      <w:rPr>
                        <w:rFonts w:eastAsia="Humnst777 Lt BT" w:cs="Arial"/>
                      </w:rPr>
                      <w:t>1</w:t>
                    </w:r>
                    <w:r w:rsidR="007527CD" w:rsidRPr="007527CD">
                      <w:rPr>
                        <w:rFonts w:eastAsia="Humnst777 Lt BT" w:cs="Arial"/>
                      </w:rPr>
                      <w:t>.</w:t>
                    </w:r>
                    <w:r w:rsidR="004C4CBA">
                      <w:rPr>
                        <w:rFonts w:eastAsia="Humnst777 Lt BT" w:cs="Arial"/>
                      </w:rPr>
                      <w:t>3</w:t>
                    </w:r>
                    <w:r w:rsidR="007527CD" w:rsidRPr="007527CD">
                      <w:rPr>
                        <w:rFonts w:eastAsia="Humnst777 Lt BT" w:cs="Arial"/>
                      </w:rPr>
                      <w:t xml:space="preserve">k. This is due to familiarisation and administrative costs. </w:t>
                    </w:r>
                  </w:sdtContent>
                </w:sdt>
              </w:sdtContent>
            </w:sdt>
          </w:p>
        </w:tc>
      </w:tr>
      <w:tr w:rsidR="00175F10" w:rsidRPr="008D6BF2" w14:paraId="7E954535" w14:textId="77777777" w:rsidTr="000E1253">
        <w:trPr>
          <w:trHeight w:val="1558"/>
        </w:trPr>
        <w:tc>
          <w:tcPr>
            <w:tcW w:w="5187" w:type="dxa"/>
            <w:tcBorders>
              <w:top w:val="nil"/>
              <w:left w:val="single" w:sz="4" w:space="0" w:color="000000"/>
              <w:bottom w:val="single" w:sz="4" w:space="0" w:color="000000"/>
              <w:right w:val="single" w:sz="4" w:space="0" w:color="000000"/>
            </w:tcBorders>
          </w:tcPr>
          <w:p w14:paraId="0C0318A6" w14:textId="77777777" w:rsidR="00175F10" w:rsidRDefault="00175F10">
            <w:pPr>
              <w:spacing w:after="0" w:line="240" w:lineRule="auto"/>
              <w:rPr>
                <w:rFonts w:eastAsia="Humnst777 Lt BT" w:cs="Arial"/>
              </w:rPr>
            </w:pPr>
            <w:r w:rsidRPr="008D6BF2">
              <w:rPr>
                <w:rFonts w:eastAsia="Humnst777 Lt BT" w:cs="Arial"/>
                <w:b/>
                <w:bCs/>
              </w:rPr>
              <w:t>Significant un-quantified benefits and costs</w:t>
            </w:r>
            <w:r w:rsidRPr="008D6BF2">
              <w:rPr>
                <w:rFonts w:eastAsia="Humnst777 Lt BT" w:cs="Arial"/>
              </w:rPr>
              <w:t xml:space="preserve"> </w:t>
            </w:r>
          </w:p>
          <w:p w14:paraId="43D4D297" w14:textId="707678BF" w:rsidR="00175F10" w:rsidRPr="00733739" w:rsidRDefault="00175F10">
            <w:pPr>
              <w:spacing w:after="0" w:line="240" w:lineRule="auto"/>
              <w:rPr>
                <w:rFonts w:eastAsia="Humnst777 Lt BT" w:cs="Arial"/>
                <w:sz w:val="20"/>
                <w:szCs w:val="20"/>
              </w:rPr>
            </w:pPr>
            <w:r w:rsidRPr="00733739">
              <w:rPr>
                <w:rFonts w:eastAsia="Humnst777 Lt BT" w:cs="Arial"/>
                <w:sz w:val="20"/>
                <w:szCs w:val="20"/>
              </w:rPr>
              <w:t>(description, with scale where possible)</w:t>
            </w:r>
          </w:p>
        </w:tc>
        <w:tc>
          <w:tcPr>
            <w:tcW w:w="5187" w:type="dxa"/>
            <w:tcBorders>
              <w:top w:val="nil"/>
              <w:left w:val="nil"/>
              <w:bottom w:val="single" w:sz="4" w:space="0" w:color="000000"/>
              <w:right w:val="single" w:sz="4" w:space="0" w:color="000000"/>
            </w:tcBorders>
          </w:tcPr>
          <w:p w14:paraId="569FD52D" w14:textId="2665B7E4" w:rsidR="00175F10" w:rsidRPr="009358B3" w:rsidRDefault="00175F10">
            <w:pPr>
              <w:spacing w:after="0" w:line="240" w:lineRule="auto"/>
              <w:rPr>
                <w:rFonts w:eastAsia="Humnst777 Lt BT" w:cs="Arial"/>
              </w:rPr>
            </w:pPr>
            <w:r w:rsidRPr="009358B3">
              <w:rPr>
                <w:rFonts w:eastAsia="Humnst777 Lt BT" w:cs="Arial"/>
              </w:rPr>
              <w:t> </w:t>
            </w:r>
            <w:sdt>
              <w:sdtPr>
                <w:rPr>
                  <w:rFonts w:eastAsia="Humnst777 Lt BT" w:cs="Arial"/>
                </w:rPr>
                <w:id w:val="-218056596"/>
                <w:placeholder>
                  <w:docPart w:val="7A712B2DDE9D40ECA88D1662AEB728BD"/>
                </w:placeholder>
              </w:sdtPr>
              <w:sdtEndPr/>
              <w:sdtContent>
                <w:r w:rsidRPr="009358B3">
                  <w:rPr>
                    <w:rFonts w:eastAsia="Humnst777 Lt BT" w:cs="Arial"/>
                  </w:rPr>
                  <w:t>…</w:t>
                </w:r>
                <w:r w:rsidR="00284FEE" w:rsidRPr="009358B3">
                  <w:rPr>
                    <w:rFonts w:eastAsia="Humnst777 Lt BT" w:cs="Arial"/>
                  </w:rPr>
                  <w:t xml:space="preserve"> </w:t>
                </w:r>
                <w:sdt>
                  <w:sdtPr>
                    <w:rPr>
                      <w:rFonts w:eastAsia="Humnst777 Lt BT" w:cs="Arial"/>
                    </w:rPr>
                    <w:id w:val="150103348"/>
                    <w:placeholder>
                      <w:docPart w:val="B708109AFAC24615A3F98C8E8FD1F7BF"/>
                    </w:placeholder>
                  </w:sdtPr>
                  <w:sdtEndPr/>
                  <w:sdtContent>
                    <w:r w:rsidR="00284FEE" w:rsidRPr="009358B3">
                      <w:rPr>
                        <w:rFonts w:eastAsia="Humnst777 Lt BT" w:cs="Arial"/>
                      </w:rPr>
                      <w:t>£0, as this is the counterfactual against which other options are assessed.</w:t>
                    </w:r>
                  </w:sdtContent>
                </w:sdt>
              </w:sdtContent>
            </w:sdt>
          </w:p>
        </w:tc>
        <w:tc>
          <w:tcPr>
            <w:tcW w:w="5189" w:type="dxa"/>
            <w:tcBorders>
              <w:top w:val="nil"/>
              <w:left w:val="nil"/>
              <w:bottom w:val="single" w:sz="4" w:space="0" w:color="000000"/>
              <w:right w:val="single" w:sz="4" w:space="0" w:color="000000"/>
            </w:tcBorders>
          </w:tcPr>
          <w:p w14:paraId="4CCE6694" w14:textId="37B42C1D" w:rsidR="00175F10" w:rsidRPr="008D6BF2" w:rsidRDefault="00175F10">
            <w:pPr>
              <w:spacing w:after="0" w:line="240" w:lineRule="auto"/>
              <w:rPr>
                <w:rFonts w:eastAsia="Humnst777 Lt BT" w:cs="Arial"/>
              </w:rPr>
            </w:pPr>
            <w:r w:rsidRPr="008D6BF2">
              <w:rPr>
                <w:rFonts w:eastAsia="Humnst777 Lt BT" w:cs="Arial"/>
              </w:rPr>
              <w:t> </w:t>
            </w:r>
            <w:sdt>
              <w:sdtPr>
                <w:rPr>
                  <w:rFonts w:eastAsia="Humnst777 Lt BT" w:cs="Arial"/>
                </w:rPr>
                <w:id w:val="-1844930972"/>
                <w:placeholder>
                  <w:docPart w:val="598A6B1F8552421DB79A3B472B9BE02A"/>
                </w:placeholder>
              </w:sdtPr>
              <w:sdtEndPr/>
              <w:sdtContent>
                <w:r>
                  <w:rPr>
                    <w:rFonts w:eastAsia="Humnst777 Lt BT" w:cs="Arial"/>
                  </w:rPr>
                  <w:t>…</w:t>
                </w:r>
                <w:sdt>
                  <w:sdtPr>
                    <w:rPr>
                      <w:rFonts w:eastAsia="Humnst777 Lt BT" w:cs="Arial"/>
                    </w:rPr>
                    <w:id w:val="-929813025"/>
                    <w:placeholder>
                      <w:docPart w:val="2F363806302E4CFFA675ACFD5D2CFD4B"/>
                    </w:placeholder>
                  </w:sdtPr>
                  <w:sdtEndPr/>
                  <w:sdtContent>
                    <w:r w:rsidR="00D471BD">
                      <w:rPr>
                        <w:rFonts w:eastAsia="Humnst777 Lt BT" w:cs="Arial"/>
                      </w:rPr>
                      <w:t xml:space="preserve">Higher safety standards </w:t>
                    </w:r>
                    <w:r w:rsidR="002B2AF5">
                      <w:rPr>
                        <w:rFonts w:eastAsia="Humnst777 Lt BT" w:cs="Arial"/>
                      </w:rPr>
                      <w:t xml:space="preserve">mean there would be fewer injuries and fatalities from accidents on </w:t>
                    </w:r>
                    <w:r w:rsidR="00561F92">
                      <w:rPr>
                        <w:rFonts w:eastAsia="Humnst777 Lt BT" w:cs="Arial"/>
                      </w:rPr>
                      <w:t>ships. The</w:t>
                    </w:r>
                    <w:r w:rsidR="00AA5FA9">
                      <w:rPr>
                        <w:rFonts w:eastAsia="Humnst777 Lt BT" w:cs="Arial"/>
                      </w:rPr>
                      <w:t xml:space="preserve"> </w:t>
                    </w:r>
                    <w:r w:rsidR="00AA5FA9" w:rsidRPr="00AA5FA9">
                      <w:rPr>
                        <w:rFonts w:eastAsia="Humnst777 Lt BT" w:cs="Arial"/>
                      </w:rPr>
                      <w:t xml:space="preserve">UK businesses might benefit from a cleaner maritime environment as incidents of oil spills and discharges of other harmful substances can impede on the operations particularly businesses which operate within or </w:t>
                    </w:r>
                    <w:proofErr w:type="gramStart"/>
                    <w:r w:rsidR="00AA5FA9" w:rsidRPr="00AA5FA9">
                      <w:rPr>
                        <w:rFonts w:eastAsia="Humnst777 Lt BT" w:cs="Arial"/>
                      </w:rPr>
                      <w:t>in close proximity to</w:t>
                    </w:r>
                    <w:proofErr w:type="gramEnd"/>
                    <w:r w:rsidR="00AA5FA9" w:rsidRPr="00AA5FA9">
                      <w:rPr>
                        <w:rFonts w:eastAsia="Humnst777 Lt BT" w:cs="Arial"/>
                      </w:rPr>
                      <w:t xml:space="preserve"> UK coastal areas.</w:t>
                    </w:r>
                  </w:sdtContent>
                </w:sdt>
              </w:sdtContent>
            </w:sdt>
          </w:p>
        </w:tc>
      </w:tr>
      <w:tr w:rsidR="00175F10" w:rsidRPr="008D6BF2" w14:paraId="5D21FCE8" w14:textId="77777777" w:rsidTr="000E1253">
        <w:trPr>
          <w:trHeight w:val="1098"/>
        </w:trPr>
        <w:tc>
          <w:tcPr>
            <w:tcW w:w="5187" w:type="dxa"/>
            <w:tcBorders>
              <w:top w:val="nil"/>
              <w:left w:val="single" w:sz="4" w:space="0" w:color="000000"/>
              <w:bottom w:val="single" w:sz="4" w:space="0" w:color="000000"/>
              <w:right w:val="single" w:sz="4" w:space="0" w:color="000000"/>
            </w:tcBorders>
          </w:tcPr>
          <w:p w14:paraId="297B9855" w14:textId="77777777" w:rsidR="00175F10" w:rsidRDefault="00175F10">
            <w:pPr>
              <w:spacing w:after="0" w:line="240" w:lineRule="auto"/>
              <w:rPr>
                <w:rFonts w:eastAsia="Humnst777 Lt BT" w:cs="Arial"/>
              </w:rPr>
            </w:pPr>
            <w:r w:rsidRPr="008D6BF2">
              <w:rPr>
                <w:rFonts w:eastAsia="Humnst777 Lt BT" w:cs="Arial"/>
                <w:b/>
                <w:bCs/>
              </w:rPr>
              <w:t>Key risks</w:t>
            </w:r>
            <w:r w:rsidRPr="008D6BF2">
              <w:rPr>
                <w:rFonts w:eastAsia="Humnst777 Lt BT" w:cs="Arial"/>
              </w:rPr>
              <w:t xml:space="preserve"> </w:t>
            </w:r>
          </w:p>
          <w:p w14:paraId="3F8CFFC2" w14:textId="6DD54316" w:rsidR="00175F10" w:rsidRPr="00733739" w:rsidRDefault="00175F10">
            <w:pPr>
              <w:spacing w:after="0" w:line="240" w:lineRule="auto"/>
              <w:rPr>
                <w:rFonts w:eastAsia="Humnst777 Lt BT" w:cs="Arial"/>
                <w:sz w:val="20"/>
                <w:szCs w:val="20"/>
              </w:rPr>
            </w:pPr>
            <w:r w:rsidRPr="00733739">
              <w:rPr>
                <w:rFonts w:eastAsia="Humnst777 Lt BT" w:cs="Arial"/>
                <w:sz w:val="20"/>
                <w:szCs w:val="20"/>
              </w:rPr>
              <w:t>(and risk costs, and optimism bias, where relevant)</w:t>
            </w:r>
          </w:p>
        </w:tc>
        <w:tc>
          <w:tcPr>
            <w:tcW w:w="5187" w:type="dxa"/>
            <w:tcBorders>
              <w:top w:val="nil"/>
              <w:left w:val="nil"/>
              <w:bottom w:val="single" w:sz="4" w:space="0" w:color="000000"/>
              <w:right w:val="single" w:sz="4" w:space="0" w:color="000000"/>
            </w:tcBorders>
          </w:tcPr>
          <w:p w14:paraId="7AA184A3" w14:textId="33324162" w:rsidR="00157FB3" w:rsidRPr="00157FB3" w:rsidRDefault="00175F10" w:rsidP="00157FB3">
            <w:pPr>
              <w:spacing w:after="0" w:line="240" w:lineRule="auto"/>
              <w:rPr>
                <w:rFonts w:eastAsia="Humnst777 Lt BT" w:cs="Arial"/>
              </w:rPr>
            </w:pPr>
            <w:r w:rsidRPr="008D6BF2">
              <w:rPr>
                <w:rFonts w:eastAsia="Humnst777 Lt BT" w:cs="Arial"/>
              </w:rPr>
              <w:t> </w:t>
            </w:r>
            <w:r w:rsidR="00157FB3">
              <w:rPr>
                <w:rFonts w:eastAsia="Humnst777 Lt BT" w:cs="Arial"/>
              </w:rPr>
              <w:t>Risk of s</w:t>
            </w:r>
            <w:r w:rsidR="00157FB3" w:rsidRPr="00157FB3">
              <w:rPr>
                <w:rFonts w:eastAsia="Humnst777 Lt BT" w:cs="Arial"/>
              </w:rPr>
              <w:t>ignificant reputational and credibility damage to MCA and HMG and potentially result in ships refusing to comply with directions of PSC officers and in significant exposure to lawsuits for unlawful detention.  Risk and cost would be very high</w:t>
            </w:r>
          </w:p>
          <w:p w14:paraId="1F3C98E9" w14:textId="216A5DD3" w:rsidR="00175F10" w:rsidRPr="008D6BF2" w:rsidRDefault="00175F10">
            <w:pPr>
              <w:spacing w:after="0" w:line="240" w:lineRule="auto"/>
              <w:rPr>
                <w:rFonts w:eastAsia="Humnst777 Lt BT" w:cs="Arial"/>
              </w:rPr>
            </w:pPr>
          </w:p>
        </w:tc>
        <w:tc>
          <w:tcPr>
            <w:tcW w:w="5189" w:type="dxa"/>
            <w:tcBorders>
              <w:top w:val="nil"/>
              <w:left w:val="nil"/>
              <w:bottom w:val="single" w:sz="4" w:space="0" w:color="000000"/>
              <w:right w:val="single" w:sz="4" w:space="0" w:color="000000"/>
            </w:tcBorders>
          </w:tcPr>
          <w:p w14:paraId="37D3D27A" w14:textId="1980143E" w:rsidR="00175F10" w:rsidRPr="008D6BF2" w:rsidRDefault="00175F10">
            <w:pPr>
              <w:spacing w:after="0" w:line="240" w:lineRule="auto"/>
              <w:rPr>
                <w:rFonts w:eastAsia="Humnst777 Lt BT" w:cs="Arial"/>
              </w:rPr>
            </w:pPr>
            <w:r w:rsidRPr="008D6BF2">
              <w:rPr>
                <w:rFonts w:eastAsia="Humnst777 Lt BT" w:cs="Arial"/>
              </w:rPr>
              <w:t> </w:t>
            </w:r>
            <w:r w:rsidR="000C40F5" w:rsidRPr="000C40F5">
              <w:rPr>
                <w:rFonts w:eastAsia="Humnst777 Lt BT" w:cs="Arial"/>
              </w:rPr>
              <w:t xml:space="preserve">The risks associated with this intervention </w:t>
            </w:r>
            <w:proofErr w:type="gramStart"/>
            <w:r w:rsidR="000C40F5" w:rsidRPr="000C40F5">
              <w:rPr>
                <w:rFonts w:eastAsia="Humnst777 Lt BT" w:cs="Arial"/>
              </w:rPr>
              <w:t>are considered to be</w:t>
            </w:r>
            <w:proofErr w:type="gramEnd"/>
            <w:r w:rsidR="000C40F5" w:rsidRPr="000C40F5">
              <w:rPr>
                <w:rFonts w:eastAsia="Humnst777 Lt BT" w:cs="Arial"/>
              </w:rPr>
              <w:t xml:space="preserve"> very low. The introduction and implementation of Ambulatory Reference provisions will ensure that the new</w:t>
            </w:r>
            <w:r w:rsidR="00861376">
              <w:rPr>
                <w:rFonts w:eastAsia="Humnst777 Lt BT" w:cs="Arial"/>
              </w:rPr>
              <w:t xml:space="preserve"> </w:t>
            </w:r>
            <w:r w:rsidR="000C40F5" w:rsidRPr="000C40F5">
              <w:rPr>
                <w:rFonts w:eastAsia="Humnst777 Lt BT" w:cs="Arial"/>
              </w:rPr>
              <w:t xml:space="preserve">Regulations remain up to date. </w:t>
            </w:r>
          </w:p>
        </w:tc>
      </w:tr>
      <w:tr w:rsidR="00175F10" w:rsidRPr="008D6BF2" w14:paraId="2A5B072D" w14:textId="77777777" w:rsidTr="000E1253">
        <w:trPr>
          <w:trHeight w:val="734"/>
        </w:trPr>
        <w:tc>
          <w:tcPr>
            <w:tcW w:w="5187" w:type="dxa"/>
            <w:tcBorders>
              <w:top w:val="nil"/>
              <w:left w:val="single" w:sz="4" w:space="0" w:color="000000"/>
              <w:bottom w:val="single" w:sz="4" w:space="0" w:color="000000"/>
              <w:right w:val="single" w:sz="4" w:space="0" w:color="000000"/>
            </w:tcBorders>
          </w:tcPr>
          <w:p w14:paraId="7BF03B33" w14:textId="72287441" w:rsidR="00175F10" w:rsidRPr="008D6BF2" w:rsidRDefault="00175F10">
            <w:pPr>
              <w:spacing w:after="0" w:line="240" w:lineRule="auto"/>
              <w:rPr>
                <w:rFonts w:eastAsia="Humnst777 Lt BT" w:cs="Arial"/>
                <w:b/>
                <w:bCs/>
              </w:rPr>
            </w:pPr>
            <w:r w:rsidRPr="008D6BF2">
              <w:rPr>
                <w:rFonts w:eastAsia="Humnst777 Lt BT" w:cs="Arial"/>
                <w:b/>
                <w:bCs/>
              </w:rPr>
              <w:t>Results of</w:t>
            </w:r>
            <w:r>
              <w:rPr>
                <w:rFonts w:eastAsia="Humnst777 Lt BT" w:cs="Arial"/>
                <w:b/>
                <w:bCs/>
              </w:rPr>
              <w:t xml:space="preserve"> </w:t>
            </w:r>
            <w:r w:rsidRPr="008D6BF2">
              <w:rPr>
                <w:rFonts w:eastAsia="Humnst777 Lt BT" w:cs="Arial"/>
                <w:b/>
                <w:bCs/>
              </w:rPr>
              <w:t>sensitivity</w:t>
            </w:r>
            <w:r>
              <w:rPr>
                <w:rFonts w:eastAsia="Humnst777 Lt BT" w:cs="Arial"/>
                <w:b/>
                <w:bCs/>
              </w:rPr>
              <w:t xml:space="preserve"> </w:t>
            </w:r>
            <w:r w:rsidRPr="008D6BF2">
              <w:rPr>
                <w:rFonts w:eastAsia="Humnst777 Lt BT" w:cs="Arial"/>
                <w:b/>
                <w:bCs/>
              </w:rPr>
              <w:t>analysis</w:t>
            </w:r>
          </w:p>
        </w:tc>
        <w:tc>
          <w:tcPr>
            <w:tcW w:w="5187" w:type="dxa"/>
            <w:tcBorders>
              <w:top w:val="nil"/>
              <w:left w:val="nil"/>
              <w:bottom w:val="single" w:sz="4" w:space="0" w:color="000000"/>
              <w:right w:val="single" w:sz="4" w:space="0" w:color="000000"/>
            </w:tcBorders>
          </w:tcPr>
          <w:p w14:paraId="4A1C1B72" w14:textId="67100F5E" w:rsidR="00175F10" w:rsidRPr="008D6BF2" w:rsidRDefault="00175F10">
            <w:pPr>
              <w:spacing w:after="0" w:line="240" w:lineRule="auto"/>
              <w:rPr>
                <w:rFonts w:eastAsia="Humnst777 Lt BT" w:cs="Arial"/>
              </w:rPr>
            </w:pPr>
            <w:r w:rsidRPr="008D6BF2">
              <w:rPr>
                <w:rFonts w:eastAsia="Humnst777 Lt BT" w:cs="Arial"/>
              </w:rPr>
              <w:t> </w:t>
            </w:r>
            <w:sdt>
              <w:sdtPr>
                <w:rPr>
                  <w:rFonts w:eastAsia="Humnst777 Lt BT" w:cs="Arial"/>
                </w:rPr>
                <w:id w:val="1081795479"/>
                <w:placeholder>
                  <w:docPart w:val="F6C11C5D58E049E1BED8EFE68FEFBE68"/>
                </w:placeholder>
              </w:sdtPr>
              <w:sdtEndPr/>
              <w:sdtContent>
                <w:r w:rsidR="007F125E">
                  <w:rPr>
                    <w:rFonts w:eastAsia="Humnst777 Lt BT" w:cs="Arial"/>
                  </w:rPr>
                  <w:t>Non</w:t>
                </w:r>
                <w:r w:rsidR="00157FB3">
                  <w:rPr>
                    <w:rFonts w:eastAsia="Humnst777 Lt BT" w:cs="Arial"/>
                  </w:rPr>
                  <w:t>e</w:t>
                </w:r>
              </w:sdtContent>
            </w:sdt>
          </w:p>
        </w:tc>
        <w:tc>
          <w:tcPr>
            <w:tcW w:w="5189" w:type="dxa"/>
            <w:tcBorders>
              <w:top w:val="nil"/>
              <w:left w:val="nil"/>
              <w:bottom w:val="single" w:sz="4" w:space="0" w:color="000000"/>
              <w:right w:val="single" w:sz="4" w:space="0" w:color="000000"/>
            </w:tcBorders>
          </w:tcPr>
          <w:p w14:paraId="7E50742D" w14:textId="216D9C96" w:rsidR="00175F10" w:rsidRPr="008D6BF2" w:rsidRDefault="00175F10">
            <w:pPr>
              <w:spacing w:after="0" w:line="240" w:lineRule="auto"/>
              <w:rPr>
                <w:rFonts w:eastAsia="Humnst777 Lt BT" w:cs="Arial"/>
              </w:rPr>
            </w:pPr>
            <w:r w:rsidRPr="008D6BF2">
              <w:rPr>
                <w:rFonts w:eastAsia="Humnst777 Lt BT" w:cs="Arial"/>
              </w:rPr>
              <w:t> </w:t>
            </w:r>
            <w:sdt>
              <w:sdtPr>
                <w:rPr>
                  <w:rFonts w:eastAsia="Humnst777 Lt BT" w:cs="Arial"/>
                </w:rPr>
                <w:id w:val="-621229839"/>
                <w:placeholder>
                  <w:docPart w:val="F59A6FF9134643A490C99513D56A9136"/>
                </w:placeholder>
              </w:sdtPr>
              <w:sdtEndPr/>
              <w:sdtContent>
                <w:r w:rsidR="00843412" w:rsidRPr="00843412">
                  <w:rPr>
                    <w:rFonts w:eastAsia="Humnst777 Lt BT" w:cs="Arial"/>
                  </w:rPr>
                  <w:t xml:space="preserve"> Low, central and high scenarios have been included in the analysis. The EANDCB is estimated to </w:t>
                </w:r>
                <w:r w:rsidR="005C096F">
                  <w:rPr>
                    <w:rFonts w:eastAsia="Humnst777 Lt BT" w:cs="Arial"/>
                  </w:rPr>
                  <w:t xml:space="preserve">be </w:t>
                </w:r>
                <w:r w:rsidR="00843412" w:rsidRPr="00843412">
                  <w:rPr>
                    <w:rFonts w:eastAsia="Humnst777 Lt BT" w:cs="Arial"/>
                  </w:rPr>
                  <w:t xml:space="preserve">£0m </w:t>
                </w:r>
                <w:r w:rsidR="005C096F">
                  <w:rPr>
                    <w:rFonts w:eastAsia="Humnst777 Lt BT" w:cs="Arial"/>
                  </w:rPr>
                  <w:t xml:space="preserve">which </w:t>
                </w:r>
                <w:r w:rsidR="00843412" w:rsidRPr="00843412">
                  <w:rPr>
                    <w:rFonts w:eastAsia="Humnst777 Lt BT" w:cs="Arial"/>
                  </w:rPr>
                  <w:t>shows that it is</w:t>
                </w:r>
                <w:r w:rsidR="005C096F">
                  <w:rPr>
                    <w:rFonts w:eastAsia="Humnst777 Lt BT" w:cs="Arial"/>
                  </w:rPr>
                  <w:t xml:space="preserve"> very</w:t>
                </w:r>
                <w:r w:rsidR="00843412" w:rsidRPr="00843412">
                  <w:rPr>
                    <w:rFonts w:eastAsia="Humnst777 Lt BT" w:cs="Arial"/>
                  </w:rPr>
                  <w:t xml:space="preserve"> unlikely to exceed the +/-£10m EANDCB threshold.</w:t>
                </w:r>
              </w:sdtContent>
            </w:sdt>
          </w:p>
        </w:tc>
      </w:tr>
    </w:tbl>
    <w:p w14:paraId="2A4F8B75" w14:textId="77777777" w:rsidR="005A0597" w:rsidRDefault="005A0597" w:rsidP="005A0597">
      <w:pPr>
        <w:spacing w:after="0" w:line="240" w:lineRule="auto"/>
        <w:rPr>
          <w:rFonts w:eastAsia="Arial" w:cs="Arial"/>
          <w:szCs w:val="20"/>
        </w:rPr>
      </w:pPr>
    </w:p>
    <w:sectPr w:rsidR="005A0597" w:rsidSect="00C935C2">
      <w:headerReference w:type="even" r:id="rId17"/>
      <w:headerReference w:type="default" r:id="rId18"/>
      <w:footerReference w:type="even" r:id="rId19"/>
      <w:footerReference w:type="default" r:id="rId20"/>
      <w:headerReference w:type="first" r:id="rId21"/>
      <w:footerReference w:type="first" r:id="rId22"/>
      <w:pgSz w:w="16838" w:h="11906" w:orient="landscape"/>
      <w:pgMar w:top="1077" w:right="1134" w:bottom="1077" w:left="1134" w:header="22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CBB4" w14:textId="77777777" w:rsidR="00EC073E" w:rsidRDefault="00EC073E">
      <w:pPr>
        <w:spacing w:after="0" w:line="240" w:lineRule="auto"/>
      </w:pPr>
      <w:r>
        <w:separator/>
      </w:r>
    </w:p>
  </w:endnote>
  <w:endnote w:type="continuationSeparator" w:id="0">
    <w:p w14:paraId="53699A38" w14:textId="77777777" w:rsidR="00EC073E" w:rsidRDefault="00EC073E">
      <w:pPr>
        <w:spacing w:after="0" w:line="240" w:lineRule="auto"/>
      </w:pPr>
      <w:r>
        <w:continuationSeparator/>
      </w:r>
    </w:p>
  </w:endnote>
  <w:endnote w:type="continuationNotice" w:id="1">
    <w:p w14:paraId="7302F399" w14:textId="77777777" w:rsidR="00EC073E" w:rsidRDefault="00EC0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F5C5" w14:textId="39393044" w:rsidR="00314693" w:rsidRDefault="00314693">
    <w:pPr>
      <w:pStyle w:val="Footer"/>
    </w:pPr>
    <w:r>
      <w:rPr>
        <w:noProof/>
      </w:rPr>
      <mc:AlternateContent>
        <mc:Choice Requires="wps">
          <w:drawing>
            <wp:anchor distT="0" distB="0" distL="0" distR="0" simplePos="0" relativeHeight="251658247" behindDoc="0" locked="0" layoutInCell="1" allowOverlap="1" wp14:anchorId="61FD7213" wp14:editId="7ACA4C27">
              <wp:simplePos x="635" y="635"/>
              <wp:positionH relativeFrom="page">
                <wp:align>center</wp:align>
              </wp:positionH>
              <wp:positionV relativeFrom="page">
                <wp:align>bottom</wp:align>
              </wp:positionV>
              <wp:extent cx="1019175" cy="357505"/>
              <wp:effectExtent l="0" t="0" r="9525" b="0"/>
              <wp:wrapNone/>
              <wp:docPr id="1373120571"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7BED167" w14:textId="4E74367B"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D7213" id="_x0000_t202" coordsize="21600,21600" o:spt="202" path="m,l,21600r21600,l21600,xe">
              <v:stroke joinstyle="miter"/>
              <v:path gradientshapeok="t" o:connecttype="rect"/>
            </v:shapetype>
            <v:shape id="Text Box 8" o:spid="_x0000_s1040" type="#_x0000_t202" alt="OFFICIAL-SENSITIVE" style="position:absolute;margin-left:0;margin-top:0;width:80.25pt;height:28.1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hDw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VzcLPJFhMmut63z4asATaJRUYdrSWyx&#10;49aHMXVKicUMbDql0mqU+c2BmNGTXVuMVhjqgXRNRedT+zU0J5zKwbhwb/mmw9Jb5sMzc7hhHARV&#10;G57wkAr6isLZoqQF9+Nv/piPxGOUkh4VU1GDkqZEfTO4kCiuyXCTUSejuM0X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FlQ0oQ8CAAAd&#10;BAAADgAAAAAAAAAAAAAAAAAuAgAAZHJzL2Uyb0RvYy54bWxQSwECLQAUAAYACAAAACEAKxx8J9oA&#10;AAAEAQAADwAAAAAAAAAAAAAAAABpBAAAZHJzL2Rvd25yZXYueG1sUEsFBgAAAAAEAAQA8wAAAHAF&#10;AAAAAA==&#10;" filled="f" stroked="f">
              <v:textbox style="mso-fit-shape-to-text:t" inset="0,0,0,15pt">
                <w:txbxContent>
                  <w:p w14:paraId="57BED167" w14:textId="4E74367B"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665B" w14:textId="356241E9" w:rsidR="00B32D32" w:rsidRDefault="00314693">
    <w:pPr>
      <w:pStyle w:val="Footer"/>
      <w:jc w:val="center"/>
    </w:pPr>
    <w:r>
      <w:rPr>
        <w:noProof/>
      </w:rPr>
      <mc:AlternateContent>
        <mc:Choice Requires="wps">
          <w:drawing>
            <wp:anchor distT="0" distB="0" distL="0" distR="0" simplePos="0" relativeHeight="251658248" behindDoc="0" locked="0" layoutInCell="1" allowOverlap="1" wp14:anchorId="15875652" wp14:editId="67702CDB">
              <wp:simplePos x="685800" y="10052050"/>
              <wp:positionH relativeFrom="page">
                <wp:align>center</wp:align>
              </wp:positionH>
              <wp:positionV relativeFrom="page">
                <wp:align>bottom</wp:align>
              </wp:positionV>
              <wp:extent cx="1019175" cy="357505"/>
              <wp:effectExtent l="0" t="0" r="9525" b="0"/>
              <wp:wrapNone/>
              <wp:docPr id="22013244" name="Text Box 9"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3C454CF" w14:textId="5DF66EF3"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75652" id="_x0000_t202" coordsize="21600,21600" o:spt="202" path="m,l,21600r21600,l21600,xe">
              <v:stroke joinstyle="miter"/>
              <v:path gradientshapeok="t" o:connecttype="rect"/>
            </v:shapetype>
            <v:shape id="Text Box 9" o:spid="_x0000_s1041" type="#_x0000_t202" alt="OFFICIAL-SENSITIVE" style="position:absolute;left:0;text-align:left;margin-left:0;margin-top:0;width:80.25pt;height:28.1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43C454CF" w14:textId="5DF66EF3"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sdt>
      <w:sdtPr>
        <w:id w:val="-1345788913"/>
        <w:docPartObj>
          <w:docPartGallery w:val="Page Numbers (Bottom of Page)"/>
          <w:docPartUnique/>
        </w:docPartObj>
      </w:sdtPr>
      <w:sdtEndPr>
        <w:rPr>
          <w:noProof/>
        </w:rPr>
      </w:sdtEndPr>
      <w:sdtContent>
        <w:r w:rsidR="00B32D32">
          <w:fldChar w:fldCharType="begin"/>
        </w:r>
        <w:r w:rsidR="00B32D32">
          <w:instrText xml:space="preserve"> PAGE   \* MERGEFORMAT </w:instrText>
        </w:r>
        <w:r w:rsidR="00B32D32">
          <w:fldChar w:fldCharType="separate"/>
        </w:r>
        <w:r w:rsidR="00B32D32">
          <w:rPr>
            <w:noProof/>
          </w:rPr>
          <w:t>2</w:t>
        </w:r>
        <w:r w:rsidR="00B32D32">
          <w:rPr>
            <w:noProof/>
          </w:rPr>
          <w:fldChar w:fldCharType="end"/>
        </w:r>
      </w:sdtContent>
    </w:sdt>
  </w:p>
  <w:p w14:paraId="425E71B9" w14:textId="77777777" w:rsidR="00B32D32" w:rsidRDefault="00B32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9EFC" w14:textId="19AFC0F0" w:rsidR="00314693" w:rsidRDefault="00314693">
    <w:pPr>
      <w:pStyle w:val="Footer"/>
    </w:pPr>
    <w:r>
      <w:rPr>
        <w:noProof/>
      </w:rPr>
      <mc:AlternateContent>
        <mc:Choice Requires="wps">
          <w:drawing>
            <wp:anchor distT="0" distB="0" distL="0" distR="0" simplePos="0" relativeHeight="251658246" behindDoc="0" locked="0" layoutInCell="1" allowOverlap="1" wp14:anchorId="06897395" wp14:editId="15AE9FAA">
              <wp:simplePos x="635" y="635"/>
              <wp:positionH relativeFrom="page">
                <wp:align>center</wp:align>
              </wp:positionH>
              <wp:positionV relativeFrom="page">
                <wp:align>bottom</wp:align>
              </wp:positionV>
              <wp:extent cx="1019175" cy="357505"/>
              <wp:effectExtent l="0" t="0" r="9525" b="0"/>
              <wp:wrapNone/>
              <wp:docPr id="1863162732"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3CC8690D" w14:textId="6F72E665"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97395" id="_x0000_t202" coordsize="21600,21600" o:spt="202" path="m,l,21600r21600,l21600,xe">
              <v:stroke joinstyle="miter"/>
              <v:path gradientshapeok="t" o:connecttype="rect"/>
            </v:shapetype>
            <v:shape id="Text Box 7" o:spid="_x0000_s1043" type="#_x0000_t202" alt="OFFICIAL-SENSITIVE" style="position:absolute;margin-left:0;margin-top:0;width:80.25pt;height:28.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BVoKRENAgAAHQQA&#10;AA4AAAAAAAAAAAAAAAAALgIAAGRycy9lMm9Eb2MueG1sUEsBAi0AFAAGAAgAAAAhACscfCfaAAAA&#10;BAEAAA8AAAAAAAAAAAAAAAAAZwQAAGRycy9kb3ducmV2LnhtbFBLBQYAAAAABAAEAPMAAABuBQAA&#10;AAA=&#10;" filled="f" stroked="f">
              <v:textbox style="mso-fit-shape-to-text:t" inset="0,0,0,15pt">
                <w:txbxContent>
                  <w:p w14:paraId="3CC8690D" w14:textId="6F72E665"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34C3" w14:textId="3B20AC78" w:rsidR="00314693" w:rsidRDefault="00314693">
    <w:pPr>
      <w:pStyle w:val="Footer"/>
    </w:pPr>
    <w:r>
      <w:rPr>
        <w:noProof/>
      </w:rPr>
      <mc:AlternateContent>
        <mc:Choice Requires="wps">
          <w:drawing>
            <wp:anchor distT="0" distB="0" distL="0" distR="0" simplePos="0" relativeHeight="251658250" behindDoc="0" locked="0" layoutInCell="1" allowOverlap="1" wp14:anchorId="6F8555C7" wp14:editId="3E7488EC">
              <wp:simplePos x="635" y="635"/>
              <wp:positionH relativeFrom="page">
                <wp:align>center</wp:align>
              </wp:positionH>
              <wp:positionV relativeFrom="page">
                <wp:align>bottom</wp:align>
              </wp:positionV>
              <wp:extent cx="1019175" cy="357505"/>
              <wp:effectExtent l="0" t="0" r="9525" b="0"/>
              <wp:wrapNone/>
              <wp:docPr id="1442413194"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3D2DB687" w14:textId="1DC03EB9"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555C7" id="_x0000_t202" coordsize="21600,21600" o:spt="202" path="m,l,21600r21600,l21600,xe">
              <v:stroke joinstyle="miter"/>
              <v:path gradientshapeok="t" o:connecttype="rect"/>
            </v:shapetype>
            <v:shape id="Text Box 11" o:spid="_x0000_s1046" type="#_x0000_t202" alt="OFFICIAL-SENSITIVE" style="position:absolute;margin-left:0;margin-top:0;width:80.25pt;height:28.1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5de17A8CAAAd&#10;BAAADgAAAAAAAAAAAAAAAAAuAgAAZHJzL2Uyb0RvYy54bWxQSwECLQAUAAYACAAAACEAKxx8J9oA&#10;AAAEAQAADwAAAAAAAAAAAAAAAABpBAAAZHJzL2Rvd25yZXYueG1sUEsFBgAAAAAEAAQA8wAAAHAF&#10;AAAAAA==&#10;" filled="f" stroked="f">
              <v:textbox style="mso-fit-shape-to-text:t" inset="0,0,0,15pt">
                <w:txbxContent>
                  <w:p w14:paraId="3D2DB687" w14:textId="1DC03EB9"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4406" w14:textId="2F278B86" w:rsidR="00D77350" w:rsidRDefault="00314693">
    <w:pPr>
      <w:pStyle w:val="Footer"/>
      <w:jc w:val="center"/>
    </w:pPr>
    <w:r>
      <w:rPr>
        <w:noProof/>
      </w:rPr>
      <mc:AlternateContent>
        <mc:Choice Requires="wps">
          <w:drawing>
            <wp:anchor distT="0" distB="0" distL="0" distR="0" simplePos="0" relativeHeight="251658251" behindDoc="0" locked="0" layoutInCell="1" allowOverlap="1" wp14:anchorId="1B20504D" wp14:editId="26A3DCFE">
              <wp:simplePos x="635" y="635"/>
              <wp:positionH relativeFrom="page">
                <wp:align>center</wp:align>
              </wp:positionH>
              <wp:positionV relativeFrom="page">
                <wp:align>bottom</wp:align>
              </wp:positionV>
              <wp:extent cx="1019175" cy="357505"/>
              <wp:effectExtent l="0" t="0" r="9525" b="0"/>
              <wp:wrapNone/>
              <wp:docPr id="1963025733" name="Text Box 1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2DBC181F" w14:textId="23F62160"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0504D" id="_x0000_t202" coordsize="21600,21600" o:spt="202" path="m,l,21600r21600,l21600,xe">
              <v:stroke joinstyle="miter"/>
              <v:path gradientshapeok="t" o:connecttype="rect"/>
            </v:shapetype>
            <v:shape id="Text Box 12" o:spid="_x0000_s1047" type="#_x0000_t202" alt="OFFICIAL-SENSITIVE" style="position:absolute;left:0;text-align:left;margin-left:0;margin-top:0;width:80.25pt;height:28.1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iGgH0Q8CAAAd&#10;BAAADgAAAAAAAAAAAAAAAAAuAgAAZHJzL2Uyb0RvYy54bWxQSwECLQAUAAYACAAAACEAKxx8J9oA&#10;AAAEAQAADwAAAAAAAAAAAAAAAABpBAAAZHJzL2Rvd25yZXYueG1sUEsFBgAAAAAEAAQA8wAAAHAF&#10;AAAAAA==&#10;" filled="f" stroked="f">
              <v:textbox style="mso-fit-shape-to-text:t" inset="0,0,0,15pt">
                <w:txbxContent>
                  <w:p w14:paraId="2DBC181F" w14:textId="23F62160"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sdt>
    <w:sdtPr>
      <w:id w:val="1887674458"/>
      <w:docPartObj>
        <w:docPartGallery w:val="Page Numbers (Bottom of Page)"/>
        <w:docPartUnique/>
      </w:docPartObj>
    </w:sdtPr>
    <w:sdtEndPr>
      <w:rPr>
        <w:noProof/>
      </w:rPr>
    </w:sdtEndPr>
    <w:sdtContent>
      <w:p w14:paraId="162D41BA" w14:textId="77777777" w:rsidR="00D77350" w:rsidRDefault="00D77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B96E0" w14:textId="77777777" w:rsidR="005D199C" w:rsidRDefault="005D19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A176" w14:textId="1A298749" w:rsidR="00314693" w:rsidRDefault="00314693">
    <w:pPr>
      <w:pStyle w:val="Footer"/>
    </w:pPr>
    <w:r>
      <w:rPr>
        <w:noProof/>
      </w:rPr>
      <mc:AlternateContent>
        <mc:Choice Requires="wps">
          <w:drawing>
            <wp:anchor distT="0" distB="0" distL="0" distR="0" simplePos="0" relativeHeight="251658249" behindDoc="0" locked="0" layoutInCell="1" allowOverlap="1" wp14:anchorId="4637C626" wp14:editId="743EF736">
              <wp:simplePos x="635" y="635"/>
              <wp:positionH relativeFrom="page">
                <wp:align>center</wp:align>
              </wp:positionH>
              <wp:positionV relativeFrom="page">
                <wp:align>bottom</wp:align>
              </wp:positionV>
              <wp:extent cx="1019175" cy="357505"/>
              <wp:effectExtent l="0" t="0" r="9525" b="0"/>
              <wp:wrapNone/>
              <wp:docPr id="1819210865" name="Text Box 1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6144AD3C" w14:textId="22B6BAE7"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7C626" id="_x0000_t202" coordsize="21600,21600" o:spt="202" path="m,l,21600r21600,l21600,xe">
              <v:stroke joinstyle="miter"/>
              <v:path gradientshapeok="t" o:connecttype="rect"/>
            </v:shapetype>
            <v:shape id="Text Box 10" o:spid="_x0000_s1049" type="#_x0000_t202" alt="OFFICIAL-SENSITIVE" style="position:absolute;margin-left:0;margin-top:0;width:80.25pt;height:28.1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QDDgIAAB4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Ojn3v4X6SGMhjBv3Tq47qv0gfHgWSCumSUi2&#10;4YmORkNfcThZnLWAP/7mj/nEPEU560kyFbekac70N0sbieqaDJyMbTKKm3yeU9zuzR2QEAt6E04m&#10;k7wY9GQ2COaVBL2KhSgkrKRyFd9O5l0YtUsPQqrVKiWRkJwID3bjZISOfEUyX4ZXge7EeKBdPcKk&#10;J1G+IX7MjTe9W+0D0Z+2ErkdiTxRTiJMez09mKjyX/9T1uVZL38C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C1qxQDDgIAAB4E&#10;AAAOAAAAAAAAAAAAAAAAAC4CAABkcnMvZTJvRG9jLnhtbFBLAQItABQABgAIAAAAIQArHHwn2gAA&#10;AAQBAAAPAAAAAAAAAAAAAAAAAGgEAABkcnMvZG93bnJldi54bWxQSwUGAAAAAAQABADzAAAAbwUA&#10;AAAA&#10;" filled="f" stroked="f">
              <v:textbox style="mso-fit-shape-to-text:t" inset="0,0,0,15pt">
                <w:txbxContent>
                  <w:p w14:paraId="6144AD3C" w14:textId="22B6BAE7"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77D2E" w14:textId="77777777" w:rsidR="00EC073E" w:rsidRDefault="00EC073E">
      <w:pPr>
        <w:spacing w:after="0" w:line="240" w:lineRule="auto"/>
      </w:pPr>
      <w:r>
        <w:separator/>
      </w:r>
    </w:p>
  </w:footnote>
  <w:footnote w:type="continuationSeparator" w:id="0">
    <w:p w14:paraId="5E1015CE" w14:textId="77777777" w:rsidR="00EC073E" w:rsidRDefault="00EC073E">
      <w:pPr>
        <w:spacing w:after="0" w:line="240" w:lineRule="auto"/>
      </w:pPr>
      <w:r>
        <w:continuationSeparator/>
      </w:r>
    </w:p>
  </w:footnote>
  <w:footnote w:type="continuationNotice" w:id="1">
    <w:p w14:paraId="5DCA6463" w14:textId="77777777" w:rsidR="00EC073E" w:rsidRDefault="00EC073E">
      <w:pPr>
        <w:spacing w:after="0" w:line="240" w:lineRule="auto"/>
      </w:pPr>
    </w:p>
  </w:footnote>
  <w:footnote w:id="2">
    <w:p w14:paraId="1DE2A172" w14:textId="4E6C02DA" w:rsidR="004A576D" w:rsidRDefault="004A576D">
      <w:pPr>
        <w:pStyle w:val="FootnoteText"/>
      </w:pPr>
      <w:r>
        <w:rPr>
          <w:rStyle w:val="FootnoteReference"/>
        </w:rPr>
        <w:footnoteRef/>
      </w:r>
      <w:r>
        <w:t xml:space="preserve"> </w:t>
      </w:r>
      <w:hyperlink r:id="rId1" w:history="1">
        <w:r w:rsidRPr="004A576D">
          <w:rPr>
            <w:rStyle w:val="Hyperlink"/>
          </w:rPr>
          <w:t>The Merchant Shipping (Port State Control) Regulations 2011 (legislation.gov.uk)</w:t>
        </w:r>
      </w:hyperlink>
      <w:r w:rsidR="00C7131A">
        <w:t xml:space="preserve"> , Under “More Resources”</w:t>
      </w:r>
    </w:p>
  </w:footnote>
  <w:footnote w:id="3">
    <w:p w14:paraId="6EEC3A70" w14:textId="77777777" w:rsidR="007E30AC" w:rsidRPr="009C6195" w:rsidRDefault="007E30AC" w:rsidP="007E30AC">
      <w:pPr>
        <w:pStyle w:val="FootnoteText"/>
        <w:rPr>
          <w:lang w:val="en-US"/>
        </w:rPr>
      </w:pPr>
      <w:r>
        <w:rPr>
          <w:rStyle w:val="FootnoteReference"/>
        </w:rPr>
        <w:footnoteRef/>
      </w:r>
      <w:r>
        <w:t xml:space="preserve"> </w:t>
      </w:r>
      <w:hyperlink r:id="rId2" w:history="1">
        <w:r w:rsidRPr="00406C8E">
          <w:rPr>
            <w:rStyle w:val="Hyperlink"/>
          </w:rPr>
          <w:t>https://www.gov.uk/government/publications/the-green-book-appraisal-and-evaluation-in-central-governent/the-green-book-2020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F6CE" w14:textId="1A254DAF" w:rsidR="00314693" w:rsidRDefault="00314693">
    <w:pPr>
      <w:pStyle w:val="Header"/>
    </w:pPr>
    <w:r>
      <w:rPr>
        <w:noProof/>
      </w:rPr>
      <mc:AlternateContent>
        <mc:Choice Requires="wps">
          <w:drawing>
            <wp:anchor distT="0" distB="0" distL="0" distR="0" simplePos="0" relativeHeight="251658241" behindDoc="0" locked="0" layoutInCell="1" allowOverlap="1" wp14:anchorId="2421EB39" wp14:editId="4F77FA97">
              <wp:simplePos x="635" y="635"/>
              <wp:positionH relativeFrom="page">
                <wp:align>center</wp:align>
              </wp:positionH>
              <wp:positionV relativeFrom="page">
                <wp:align>top</wp:align>
              </wp:positionV>
              <wp:extent cx="1019175" cy="357505"/>
              <wp:effectExtent l="0" t="0" r="9525" b="4445"/>
              <wp:wrapNone/>
              <wp:docPr id="204163737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22D97FD9" w14:textId="0D0A66C6"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1EB39" id="_x0000_t202" coordsize="21600,21600" o:spt="202" path="m,l,21600r21600,l21600,xe">
              <v:stroke joinstyle="miter"/>
              <v:path gradientshapeok="t" o:connecttype="rect"/>
            </v:shapetype>
            <v:shape id="_x0000_s1038" type="#_x0000_t202" alt="OFFICIAL-SENSITIVE" style="position:absolute;margin-left:0;margin-top:0;width:80.2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22D97FD9" w14:textId="0D0A66C6"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8586" w14:textId="3D9AEFEB" w:rsidR="00B32D32" w:rsidRPr="00266A33" w:rsidRDefault="00314693">
    <w:pPr>
      <w:jc w:val="center"/>
      <w:rPr>
        <w:color w:val="C00000"/>
        <w:szCs w:val="24"/>
      </w:rPr>
    </w:pPr>
    <w:r>
      <w:rPr>
        <w:noProof/>
        <w:color w:val="C00000"/>
        <w:szCs w:val="24"/>
      </w:rPr>
      <mc:AlternateContent>
        <mc:Choice Requires="wps">
          <w:drawing>
            <wp:anchor distT="0" distB="0" distL="0" distR="0" simplePos="0" relativeHeight="251658242" behindDoc="0" locked="0" layoutInCell="1" allowOverlap="1" wp14:anchorId="7BF2DAC4" wp14:editId="10AC5837">
              <wp:simplePos x="685800" y="146050"/>
              <wp:positionH relativeFrom="page">
                <wp:align>center</wp:align>
              </wp:positionH>
              <wp:positionV relativeFrom="page">
                <wp:align>top</wp:align>
              </wp:positionV>
              <wp:extent cx="1019175" cy="357505"/>
              <wp:effectExtent l="0" t="0" r="9525" b="4445"/>
              <wp:wrapNone/>
              <wp:docPr id="806849151"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528671C" w14:textId="7A085849"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2DAC4" id="_x0000_t202" coordsize="21600,21600" o:spt="202" path="m,l,21600r21600,l21600,xe">
              <v:stroke joinstyle="miter"/>
              <v:path gradientshapeok="t" o:connecttype="rect"/>
            </v:shapetype>
            <v:shape id="Text Box 3" o:spid="_x0000_s1039" type="#_x0000_t202" alt="OFFICIAL-SENSITIVE" style="position:absolute;left:0;text-align:left;margin-left:0;margin-top:0;width:80.2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" filled="f" stroked="f">
              <v:textbox style="mso-fit-shape-to-text:t" inset="0,15pt,0,0">
                <w:txbxContent>
                  <w:p w14:paraId="0528671C" w14:textId="7A085849"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r w:rsidR="00B32D32" w:rsidRPr="00266A33">
      <w:rPr>
        <w:color w:val="C00000"/>
        <w:szCs w:val="24"/>
      </w:rPr>
      <w:t xml:space="preserve">Template for </w:t>
    </w:r>
    <w:r w:rsidR="005D42F7" w:rsidRPr="00266A33">
      <w:rPr>
        <w:color w:val="C00000"/>
        <w:szCs w:val="24"/>
      </w:rPr>
      <w:t>o</w:t>
    </w:r>
    <w:r w:rsidR="002A0336" w:rsidRPr="00266A33">
      <w:rPr>
        <w:color w:val="C00000"/>
        <w:szCs w:val="24"/>
      </w:rPr>
      <w:t>ptions</w:t>
    </w:r>
    <w:r w:rsidR="00B32D32" w:rsidRPr="00266A33">
      <w:rPr>
        <w:color w:val="C00000"/>
        <w:szCs w:val="24"/>
      </w:rPr>
      <w:t xml:space="preserve"> </w:t>
    </w:r>
    <w:r w:rsidR="005D42F7" w:rsidRPr="00266A33">
      <w:rPr>
        <w:color w:val="C00000"/>
        <w:szCs w:val="24"/>
      </w:rPr>
      <w:t>a</w:t>
    </w:r>
    <w:r w:rsidR="00B32D32" w:rsidRPr="00266A33">
      <w:rPr>
        <w:color w:val="C00000"/>
        <w:szCs w:val="24"/>
      </w:rPr>
      <w:t>ssessment</w:t>
    </w:r>
  </w:p>
  <w:p w14:paraId="261F34B6" w14:textId="77777777" w:rsidR="00B32D32" w:rsidRDefault="00B32D32" w:rsidP="009F318D">
    <w:pPr>
      <w:tabs>
        <w:tab w:val="left" w:pos="43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73A6" w14:textId="28060C62" w:rsidR="00314693" w:rsidRDefault="00314693">
    <w:pPr>
      <w:pStyle w:val="Header"/>
    </w:pPr>
    <w:r>
      <w:rPr>
        <w:noProof/>
      </w:rPr>
      <mc:AlternateContent>
        <mc:Choice Requires="wps">
          <w:drawing>
            <wp:anchor distT="0" distB="0" distL="0" distR="0" simplePos="0" relativeHeight="251658240" behindDoc="0" locked="0" layoutInCell="1" allowOverlap="1" wp14:anchorId="0B15DDA7" wp14:editId="49F0D0D3">
              <wp:simplePos x="635" y="635"/>
              <wp:positionH relativeFrom="page">
                <wp:align>center</wp:align>
              </wp:positionH>
              <wp:positionV relativeFrom="page">
                <wp:align>top</wp:align>
              </wp:positionV>
              <wp:extent cx="1019175" cy="357505"/>
              <wp:effectExtent l="0" t="0" r="9525" b="4445"/>
              <wp:wrapNone/>
              <wp:docPr id="1646722755"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39FD69B8" w14:textId="49CD9893"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5DDA7" id="_x0000_t202" coordsize="21600,21600" o:spt="202" path="m,l,21600r21600,l21600,xe">
              <v:stroke joinstyle="miter"/>
              <v:path gradientshapeok="t" o:connecttype="rect"/>
            </v:shapetype>
            <v:shape id="Text Box 1" o:spid="_x0000_s1042" type="#_x0000_t202" alt="OFFICIAL-SENSITIVE" style="position:absolute;margin-left:0;margin-top:0;width:80.2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" filled="f" stroked="f">
              <v:textbox style="mso-fit-shape-to-text:t" inset="0,15pt,0,0">
                <w:txbxContent>
                  <w:p w14:paraId="39FD69B8" w14:textId="49CD9893"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0AD6" w14:textId="08047BF1" w:rsidR="00314693" w:rsidRDefault="00314693">
    <w:pPr>
      <w:pStyle w:val="Header"/>
    </w:pPr>
    <w:r>
      <w:rPr>
        <w:noProof/>
      </w:rPr>
      <mc:AlternateContent>
        <mc:Choice Requires="wps">
          <w:drawing>
            <wp:anchor distT="0" distB="0" distL="0" distR="0" simplePos="0" relativeHeight="251658244" behindDoc="0" locked="0" layoutInCell="1" allowOverlap="1" wp14:anchorId="2F139156" wp14:editId="12A6C321">
              <wp:simplePos x="635" y="635"/>
              <wp:positionH relativeFrom="page">
                <wp:align>center</wp:align>
              </wp:positionH>
              <wp:positionV relativeFrom="page">
                <wp:align>top</wp:align>
              </wp:positionV>
              <wp:extent cx="1019175" cy="357505"/>
              <wp:effectExtent l="0" t="0" r="9525" b="4445"/>
              <wp:wrapNone/>
              <wp:docPr id="1792636085"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1359293" w14:textId="0F44FBA7"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39156" id="_x0000_t202" coordsize="21600,21600" o:spt="202" path="m,l,21600r21600,l21600,xe">
              <v:stroke joinstyle="miter"/>
              <v:path gradientshapeok="t" o:connecttype="rect"/>
            </v:shapetype>
            <v:shape id="Text Box 5" o:spid="_x0000_s1044" type="#_x0000_t202" alt="OFFICIAL-SENSITIVE" style="position:absolute;margin-left:0;margin-top:0;width:80.25pt;height:28.1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" filled="f" stroked="f">
              <v:textbox style="mso-fit-shape-to-text:t" inset="0,15pt,0,0">
                <w:txbxContent>
                  <w:p w14:paraId="51359293" w14:textId="0F44FBA7"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9241" w14:textId="50E59C24" w:rsidR="005D199C" w:rsidRPr="005D42F7" w:rsidRDefault="00314693" w:rsidP="00A110FE">
    <w:pPr>
      <w:jc w:val="center"/>
      <w:rPr>
        <w:color w:val="C00000"/>
      </w:rPr>
    </w:pPr>
    <w:r>
      <w:rPr>
        <w:noProof/>
        <w:color w:val="C00000"/>
      </w:rPr>
      <mc:AlternateContent>
        <mc:Choice Requires="wps">
          <w:drawing>
            <wp:anchor distT="0" distB="0" distL="0" distR="0" simplePos="0" relativeHeight="251658245" behindDoc="0" locked="0" layoutInCell="1" allowOverlap="1" wp14:anchorId="13A3EE11" wp14:editId="32369364">
              <wp:simplePos x="635" y="635"/>
              <wp:positionH relativeFrom="page">
                <wp:align>center</wp:align>
              </wp:positionH>
              <wp:positionV relativeFrom="page">
                <wp:align>top</wp:align>
              </wp:positionV>
              <wp:extent cx="1019175" cy="357505"/>
              <wp:effectExtent l="0" t="0" r="9525" b="4445"/>
              <wp:wrapNone/>
              <wp:docPr id="628949137" name="Text Box 6"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761E92B4" w14:textId="0DEEFB0E"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A3EE11" id="_x0000_t202" coordsize="21600,21600" o:spt="202" path="m,l,21600r21600,l21600,xe">
              <v:stroke joinstyle="miter"/>
              <v:path gradientshapeok="t" o:connecttype="rect"/>
            </v:shapetype>
            <v:shape id="Text Box 6" o:spid="_x0000_s1045" type="#_x0000_t202" alt="OFFICIAL-SENSITIVE" style="position:absolute;left:0;text-align:left;margin-left:0;margin-top:0;width:80.25pt;height:28.1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" filled="f" stroked="f">
              <v:textbox style="mso-fit-shape-to-text:t" inset="0,15pt,0,0">
                <w:txbxContent>
                  <w:p w14:paraId="761E92B4" w14:textId="0DEEFB0E"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r w:rsidR="002153D2" w:rsidRPr="005D42F7">
      <w:rPr>
        <w:color w:val="C00000"/>
      </w:rPr>
      <w:t>T</w:t>
    </w:r>
    <w:r w:rsidR="009F318D" w:rsidRPr="005D42F7">
      <w:rPr>
        <w:color w:val="C00000"/>
      </w:rPr>
      <w:t xml:space="preserve">emplate for </w:t>
    </w:r>
    <w:r w:rsidR="005D42F7" w:rsidRPr="005D42F7">
      <w:rPr>
        <w:color w:val="C00000"/>
      </w:rPr>
      <w:t>o</w:t>
    </w:r>
    <w:r w:rsidR="009F318D" w:rsidRPr="005D42F7">
      <w:rPr>
        <w:color w:val="C00000"/>
      </w:rPr>
      <w:t xml:space="preserve">ptions </w:t>
    </w:r>
    <w:r w:rsidR="005D42F7" w:rsidRPr="005D42F7">
      <w:rPr>
        <w:color w:val="C00000"/>
      </w:rPr>
      <w:t>a</w:t>
    </w:r>
    <w:r w:rsidR="009F318D" w:rsidRPr="005D42F7">
      <w:rPr>
        <w:color w:val="C00000"/>
      </w:rPr>
      <w:t>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C34" w14:textId="799F678C" w:rsidR="00314693" w:rsidRDefault="00314693">
    <w:pPr>
      <w:pStyle w:val="Header"/>
    </w:pPr>
    <w:r>
      <w:rPr>
        <w:noProof/>
      </w:rPr>
      <mc:AlternateContent>
        <mc:Choice Requires="wps">
          <w:drawing>
            <wp:anchor distT="0" distB="0" distL="0" distR="0" simplePos="0" relativeHeight="251658243" behindDoc="0" locked="0" layoutInCell="1" allowOverlap="1" wp14:anchorId="735453B4" wp14:editId="2C92A7A5">
              <wp:simplePos x="635" y="635"/>
              <wp:positionH relativeFrom="page">
                <wp:align>center</wp:align>
              </wp:positionH>
              <wp:positionV relativeFrom="page">
                <wp:align>top</wp:align>
              </wp:positionV>
              <wp:extent cx="1019175" cy="357505"/>
              <wp:effectExtent l="0" t="0" r="9525" b="4445"/>
              <wp:wrapNone/>
              <wp:docPr id="444079690"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A46ABE4" w14:textId="243CFEA8"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453B4" id="_x0000_t202" coordsize="21600,21600" o:spt="202" path="m,l,21600r21600,l21600,xe">
              <v:stroke joinstyle="miter"/>
              <v:path gradientshapeok="t" o:connecttype="rect"/>
            </v:shapetype>
            <v:shape id="Text Box 4" o:spid="_x0000_s1048" type="#_x0000_t202" alt="OFFICIAL-SENSITIVE" style="position:absolute;margin-left:0;margin-top:0;width:80.25pt;height:28.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" filled="f" stroked="f">
              <v:textbox style="mso-fit-shape-to-text:t" inset="0,15pt,0,0">
                <w:txbxContent>
                  <w:p w14:paraId="1A46ABE4" w14:textId="243CFEA8" w:rsidR="00314693" w:rsidRPr="00314693" w:rsidRDefault="00314693" w:rsidP="00314693">
                    <w:pPr>
                      <w:spacing w:after="0"/>
                      <w:rPr>
                        <w:rFonts w:ascii="Calibri" w:hAnsi="Calibri"/>
                        <w:noProof/>
                        <w:color w:val="000000"/>
                        <w:sz w:val="20"/>
                        <w:szCs w:val="20"/>
                      </w:rPr>
                    </w:pPr>
                    <w:r w:rsidRPr="00314693">
                      <w:rPr>
                        <w:rFonts w:ascii="Calibri" w:hAnsi="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366"/>
    <w:multiLevelType w:val="hybridMultilevel"/>
    <w:tmpl w:val="8FAE708C"/>
    <w:lvl w:ilvl="0" w:tplc="D154FE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563605"/>
    <w:multiLevelType w:val="multilevel"/>
    <w:tmpl w:val="32A8D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ECCC"/>
    <w:multiLevelType w:val="hybridMultilevel"/>
    <w:tmpl w:val="B8BED5CE"/>
    <w:lvl w:ilvl="0" w:tplc="F4C60D1C">
      <w:start w:val="1"/>
      <w:numFmt w:val="bullet"/>
      <w:lvlText w:val=""/>
      <w:lvlJc w:val="left"/>
      <w:pPr>
        <w:ind w:left="720" w:hanging="360"/>
      </w:pPr>
      <w:rPr>
        <w:rFonts w:ascii="Symbol" w:hAnsi="Symbol" w:hint="default"/>
      </w:rPr>
    </w:lvl>
    <w:lvl w:ilvl="1" w:tplc="2DFEE1F4">
      <w:start w:val="1"/>
      <w:numFmt w:val="bullet"/>
      <w:lvlText w:val="o"/>
      <w:lvlJc w:val="left"/>
      <w:pPr>
        <w:ind w:left="1440" w:hanging="360"/>
      </w:pPr>
      <w:rPr>
        <w:rFonts w:ascii="Courier New" w:hAnsi="Courier New" w:hint="default"/>
      </w:rPr>
    </w:lvl>
    <w:lvl w:ilvl="2" w:tplc="05C01072">
      <w:start w:val="1"/>
      <w:numFmt w:val="bullet"/>
      <w:lvlText w:val=""/>
      <w:lvlJc w:val="left"/>
      <w:pPr>
        <w:ind w:left="2160" w:hanging="360"/>
      </w:pPr>
      <w:rPr>
        <w:rFonts w:ascii="Wingdings" w:hAnsi="Wingdings" w:hint="default"/>
      </w:rPr>
    </w:lvl>
    <w:lvl w:ilvl="3" w:tplc="6C68665E">
      <w:start w:val="1"/>
      <w:numFmt w:val="bullet"/>
      <w:lvlText w:val=""/>
      <w:lvlJc w:val="left"/>
      <w:pPr>
        <w:ind w:left="2880" w:hanging="360"/>
      </w:pPr>
      <w:rPr>
        <w:rFonts w:ascii="Symbol" w:hAnsi="Symbol" w:hint="default"/>
      </w:rPr>
    </w:lvl>
    <w:lvl w:ilvl="4" w:tplc="A6B4EE58">
      <w:start w:val="1"/>
      <w:numFmt w:val="bullet"/>
      <w:lvlText w:val="o"/>
      <w:lvlJc w:val="left"/>
      <w:pPr>
        <w:ind w:left="3600" w:hanging="360"/>
      </w:pPr>
      <w:rPr>
        <w:rFonts w:ascii="Courier New" w:hAnsi="Courier New" w:hint="default"/>
      </w:rPr>
    </w:lvl>
    <w:lvl w:ilvl="5" w:tplc="3ABCB610">
      <w:start w:val="1"/>
      <w:numFmt w:val="bullet"/>
      <w:lvlText w:val=""/>
      <w:lvlJc w:val="left"/>
      <w:pPr>
        <w:ind w:left="4320" w:hanging="360"/>
      </w:pPr>
      <w:rPr>
        <w:rFonts w:ascii="Wingdings" w:hAnsi="Wingdings" w:hint="default"/>
      </w:rPr>
    </w:lvl>
    <w:lvl w:ilvl="6" w:tplc="F3801162">
      <w:start w:val="1"/>
      <w:numFmt w:val="bullet"/>
      <w:lvlText w:val=""/>
      <w:lvlJc w:val="left"/>
      <w:pPr>
        <w:ind w:left="5040" w:hanging="360"/>
      </w:pPr>
      <w:rPr>
        <w:rFonts w:ascii="Symbol" w:hAnsi="Symbol" w:hint="default"/>
      </w:rPr>
    </w:lvl>
    <w:lvl w:ilvl="7" w:tplc="438CD478">
      <w:start w:val="1"/>
      <w:numFmt w:val="bullet"/>
      <w:lvlText w:val="o"/>
      <w:lvlJc w:val="left"/>
      <w:pPr>
        <w:ind w:left="5760" w:hanging="360"/>
      </w:pPr>
      <w:rPr>
        <w:rFonts w:ascii="Courier New" w:hAnsi="Courier New" w:hint="default"/>
      </w:rPr>
    </w:lvl>
    <w:lvl w:ilvl="8" w:tplc="9336EB56">
      <w:start w:val="1"/>
      <w:numFmt w:val="bullet"/>
      <w:lvlText w:val=""/>
      <w:lvlJc w:val="left"/>
      <w:pPr>
        <w:ind w:left="6480" w:hanging="360"/>
      </w:pPr>
      <w:rPr>
        <w:rFonts w:ascii="Wingdings" w:hAnsi="Wingdings" w:hint="default"/>
      </w:rPr>
    </w:lvl>
  </w:abstractNum>
  <w:abstractNum w:abstractNumId="3" w15:restartNumberingAfterBreak="0">
    <w:nsid w:val="23DFAE6E"/>
    <w:multiLevelType w:val="hybridMultilevel"/>
    <w:tmpl w:val="2B4A25FC"/>
    <w:lvl w:ilvl="0" w:tplc="BB0892B8">
      <w:start w:val="1"/>
      <w:numFmt w:val="bullet"/>
      <w:lvlText w:val="-"/>
      <w:lvlJc w:val="left"/>
      <w:pPr>
        <w:ind w:left="720" w:hanging="360"/>
      </w:pPr>
      <w:rPr>
        <w:rFonts w:ascii="Arial" w:hAnsi="Arial" w:hint="default"/>
      </w:rPr>
    </w:lvl>
    <w:lvl w:ilvl="1" w:tplc="18167000">
      <w:start w:val="1"/>
      <w:numFmt w:val="bullet"/>
      <w:lvlText w:val="o"/>
      <w:lvlJc w:val="left"/>
      <w:pPr>
        <w:ind w:left="1440" w:hanging="360"/>
      </w:pPr>
      <w:rPr>
        <w:rFonts w:ascii="Courier New" w:hAnsi="Courier New" w:hint="default"/>
      </w:rPr>
    </w:lvl>
    <w:lvl w:ilvl="2" w:tplc="09E62794">
      <w:start w:val="1"/>
      <w:numFmt w:val="bullet"/>
      <w:lvlText w:val=""/>
      <w:lvlJc w:val="left"/>
      <w:pPr>
        <w:ind w:left="2160" w:hanging="360"/>
      </w:pPr>
      <w:rPr>
        <w:rFonts w:ascii="Wingdings" w:hAnsi="Wingdings" w:hint="default"/>
      </w:rPr>
    </w:lvl>
    <w:lvl w:ilvl="3" w:tplc="CB38C1FE">
      <w:start w:val="1"/>
      <w:numFmt w:val="bullet"/>
      <w:lvlText w:val=""/>
      <w:lvlJc w:val="left"/>
      <w:pPr>
        <w:ind w:left="2880" w:hanging="360"/>
      </w:pPr>
      <w:rPr>
        <w:rFonts w:ascii="Symbol" w:hAnsi="Symbol" w:hint="default"/>
      </w:rPr>
    </w:lvl>
    <w:lvl w:ilvl="4" w:tplc="DBFAA5D2">
      <w:start w:val="1"/>
      <w:numFmt w:val="bullet"/>
      <w:lvlText w:val="o"/>
      <w:lvlJc w:val="left"/>
      <w:pPr>
        <w:ind w:left="3600" w:hanging="360"/>
      </w:pPr>
      <w:rPr>
        <w:rFonts w:ascii="Courier New" w:hAnsi="Courier New" w:hint="default"/>
      </w:rPr>
    </w:lvl>
    <w:lvl w:ilvl="5" w:tplc="0C021C72">
      <w:start w:val="1"/>
      <w:numFmt w:val="bullet"/>
      <w:lvlText w:val=""/>
      <w:lvlJc w:val="left"/>
      <w:pPr>
        <w:ind w:left="4320" w:hanging="360"/>
      </w:pPr>
      <w:rPr>
        <w:rFonts w:ascii="Wingdings" w:hAnsi="Wingdings" w:hint="default"/>
      </w:rPr>
    </w:lvl>
    <w:lvl w:ilvl="6" w:tplc="AE463C74">
      <w:start w:val="1"/>
      <w:numFmt w:val="bullet"/>
      <w:lvlText w:val=""/>
      <w:lvlJc w:val="left"/>
      <w:pPr>
        <w:ind w:left="5040" w:hanging="360"/>
      </w:pPr>
      <w:rPr>
        <w:rFonts w:ascii="Symbol" w:hAnsi="Symbol" w:hint="default"/>
      </w:rPr>
    </w:lvl>
    <w:lvl w:ilvl="7" w:tplc="B0AA171A">
      <w:start w:val="1"/>
      <w:numFmt w:val="bullet"/>
      <w:lvlText w:val="o"/>
      <w:lvlJc w:val="left"/>
      <w:pPr>
        <w:ind w:left="5760" w:hanging="360"/>
      </w:pPr>
      <w:rPr>
        <w:rFonts w:ascii="Courier New" w:hAnsi="Courier New" w:hint="default"/>
      </w:rPr>
    </w:lvl>
    <w:lvl w:ilvl="8" w:tplc="AFA289B4">
      <w:start w:val="1"/>
      <w:numFmt w:val="bullet"/>
      <w:lvlText w:val=""/>
      <w:lvlJc w:val="left"/>
      <w:pPr>
        <w:ind w:left="6480" w:hanging="360"/>
      </w:pPr>
      <w:rPr>
        <w:rFonts w:ascii="Wingdings" w:hAnsi="Wingdings" w:hint="default"/>
      </w:rPr>
    </w:lvl>
  </w:abstractNum>
  <w:abstractNum w:abstractNumId="4" w15:restartNumberingAfterBreak="0">
    <w:nsid w:val="33306390"/>
    <w:multiLevelType w:val="multilevel"/>
    <w:tmpl w:val="936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F06C8"/>
    <w:multiLevelType w:val="multilevel"/>
    <w:tmpl w:val="BCFA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F2256"/>
    <w:multiLevelType w:val="hybridMultilevel"/>
    <w:tmpl w:val="E26C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60A60"/>
    <w:multiLevelType w:val="hybridMultilevel"/>
    <w:tmpl w:val="660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17A43"/>
    <w:multiLevelType w:val="multilevel"/>
    <w:tmpl w:val="4E628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6BE51"/>
    <w:multiLevelType w:val="hybridMultilevel"/>
    <w:tmpl w:val="96AE20EE"/>
    <w:lvl w:ilvl="0" w:tplc="99420874">
      <w:start w:val="1"/>
      <w:numFmt w:val="bullet"/>
      <w:lvlText w:val=""/>
      <w:lvlJc w:val="left"/>
      <w:pPr>
        <w:ind w:left="720" w:hanging="360"/>
      </w:pPr>
      <w:rPr>
        <w:rFonts w:ascii="Symbol" w:hAnsi="Symbol" w:hint="default"/>
      </w:rPr>
    </w:lvl>
    <w:lvl w:ilvl="1" w:tplc="9B8E352C">
      <w:start w:val="1"/>
      <w:numFmt w:val="bullet"/>
      <w:lvlText w:val="o"/>
      <w:lvlJc w:val="left"/>
      <w:pPr>
        <w:ind w:left="1440" w:hanging="360"/>
      </w:pPr>
      <w:rPr>
        <w:rFonts w:ascii="Courier New" w:hAnsi="Courier New" w:hint="default"/>
      </w:rPr>
    </w:lvl>
    <w:lvl w:ilvl="2" w:tplc="39E0B152">
      <w:start w:val="1"/>
      <w:numFmt w:val="bullet"/>
      <w:lvlText w:val=""/>
      <w:lvlJc w:val="left"/>
      <w:pPr>
        <w:ind w:left="2160" w:hanging="360"/>
      </w:pPr>
      <w:rPr>
        <w:rFonts w:ascii="Wingdings" w:hAnsi="Wingdings" w:hint="default"/>
      </w:rPr>
    </w:lvl>
    <w:lvl w:ilvl="3" w:tplc="2E86501E">
      <w:start w:val="1"/>
      <w:numFmt w:val="bullet"/>
      <w:lvlText w:val=""/>
      <w:lvlJc w:val="left"/>
      <w:pPr>
        <w:ind w:left="2880" w:hanging="360"/>
      </w:pPr>
      <w:rPr>
        <w:rFonts w:ascii="Symbol" w:hAnsi="Symbol" w:hint="default"/>
      </w:rPr>
    </w:lvl>
    <w:lvl w:ilvl="4" w:tplc="0D166220">
      <w:start w:val="1"/>
      <w:numFmt w:val="bullet"/>
      <w:lvlText w:val="o"/>
      <w:lvlJc w:val="left"/>
      <w:pPr>
        <w:ind w:left="3600" w:hanging="360"/>
      </w:pPr>
      <w:rPr>
        <w:rFonts w:ascii="Courier New" w:hAnsi="Courier New" w:hint="default"/>
      </w:rPr>
    </w:lvl>
    <w:lvl w:ilvl="5" w:tplc="C9D46040">
      <w:start w:val="1"/>
      <w:numFmt w:val="bullet"/>
      <w:lvlText w:val=""/>
      <w:lvlJc w:val="left"/>
      <w:pPr>
        <w:ind w:left="4320" w:hanging="360"/>
      </w:pPr>
      <w:rPr>
        <w:rFonts w:ascii="Wingdings" w:hAnsi="Wingdings" w:hint="default"/>
      </w:rPr>
    </w:lvl>
    <w:lvl w:ilvl="6" w:tplc="E51C0B48">
      <w:start w:val="1"/>
      <w:numFmt w:val="bullet"/>
      <w:lvlText w:val=""/>
      <w:lvlJc w:val="left"/>
      <w:pPr>
        <w:ind w:left="5040" w:hanging="360"/>
      </w:pPr>
      <w:rPr>
        <w:rFonts w:ascii="Symbol" w:hAnsi="Symbol" w:hint="default"/>
      </w:rPr>
    </w:lvl>
    <w:lvl w:ilvl="7" w:tplc="3860478E">
      <w:start w:val="1"/>
      <w:numFmt w:val="bullet"/>
      <w:lvlText w:val="o"/>
      <w:lvlJc w:val="left"/>
      <w:pPr>
        <w:ind w:left="5760" w:hanging="360"/>
      </w:pPr>
      <w:rPr>
        <w:rFonts w:ascii="Courier New" w:hAnsi="Courier New" w:hint="default"/>
      </w:rPr>
    </w:lvl>
    <w:lvl w:ilvl="8" w:tplc="7B947B6C">
      <w:start w:val="1"/>
      <w:numFmt w:val="bullet"/>
      <w:lvlText w:val=""/>
      <w:lvlJc w:val="left"/>
      <w:pPr>
        <w:ind w:left="6480" w:hanging="360"/>
      </w:pPr>
      <w:rPr>
        <w:rFonts w:ascii="Wingdings" w:hAnsi="Wingdings" w:hint="default"/>
      </w:rPr>
    </w:lvl>
  </w:abstractNum>
  <w:abstractNum w:abstractNumId="10" w15:restartNumberingAfterBreak="0">
    <w:nsid w:val="578609EC"/>
    <w:multiLevelType w:val="hybridMultilevel"/>
    <w:tmpl w:val="8C9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05E93"/>
    <w:multiLevelType w:val="multilevel"/>
    <w:tmpl w:val="B28C4F64"/>
    <w:lvl w:ilvl="0">
      <w:start w:val="3"/>
      <w:numFmt w:val="decimal"/>
      <w:lvlText w:val="%1.0"/>
      <w:lvlJc w:val="left"/>
      <w:pPr>
        <w:ind w:left="720" w:hanging="720"/>
      </w:pPr>
      <w:rPr>
        <w:rFonts w:hint="default"/>
      </w:rPr>
    </w:lvl>
    <w:lvl w:ilvl="1">
      <w:start w:val="36"/>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6F0A234B"/>
    <w:multiLevelType w:val="hybridMultilevel"/>
    <w:tmpl w:val="7CE0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C7CAF"/>
    <w:multiLevelType w:val="multilevel"/>
    <w:tmpl w:val="2792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778908">
    <w:abstractNumId w:val="2"/>
  </w:num>
  <w:num w:numId="2" w16cid:durableId="1664902">
    <w:abstractNumId w:val="3"/>
  </w:num>
  <w:num w:numId="3" w16cid:durableId="914587045">
    <w:abstractNumId w:val="9"/>
  </w:num>
  <w:num w:numId="4" w16cid:durableId="1465779125">
    <w:abstractNumId w:val="7"/>
  </w:num>
  <w:num w:numId="5" w16cid:durableId="1784306812">
    <w:abstractNumId w:val="12"/>
  </w:num>
  <w:num w:numId="6" w16cid:durableId="1919362685">
    <w:abstractNumId w:val="6"/>
  </w:num>
  <w:num w:numId="7" w16cid:durableId="1258828768">
    <w:abstractNumId w:val="10"/>
  </w:num>
  <w:num w:numId="8" w16cid:durableId="100076289">
    <w:abstractNumId w:val="13"/>
  </w:num>
  <w:num w:numId="9" w16cid:durableId="599991821">
    <w:abstractNumId w:val="5"/>
  </w:num>
  <w:num w:numId="10" w16cid:durableId="1196119748">
    <w:abstractNumId w:val="8"/>
  </w:num>
  <w:num w:numId="11" w16cid:durableId="600530734">
    <w:abstractNumId w:val="1"/>
  </w:num>
  <w:num w:numId="12" w16cid:durableId="490801083">
    <w:abstractNumId w:val="4"/>
  </w:num>
  <w:num w:numId="13" w16cid:durableId="828715797">
    <w:abstractNumId w:val="0"/>
  </w:num>
  <w:num w:numId="14" w16cid:durableId="4137449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1"/>
    <w:rsid w:val="0000004B"/>
    <w:rsid w:val="0000116D"/>
    <w:rsid w:val="00001273"/>
    <w:rsid w:val="00001298"/>
    <w:rsid w:val="00001344"/>
    <w:rsid w:val="000024ED"/>
    <w:rsid w:val="0000272E"/>
    <w:rsid w:val="000033AC"/>
    <w:rsid w:val="000035C5"/>
    <w:rsid w:val="00003858"/>
    <w:rsid w:val="00003FE4"/>
    <w:rsid w:val="00004482"/>
    <w:rsid w:val="00004AF3"/>
    <w:rsid w:val="00004CE0"/>
    <w:rsid w:val="00005334"/>
    <w:rsid w:val="00005BCA"/>
    <w:rsid w:val="00006178"/>
    <w:rsid w:val="00006416"/>
    <w:rsid w:val="00006A2F"/>
    <w:rsid w:val="00007258"/>
    <w:rsid w:val="00007933"/>
    <w:rsid w:val="00007CB1"/>
    <w:rsid w:val="00010125"/>
    <w:rsid w:val="00010E08"/>
    <w:rsid w:val="00011BF5"/>
    <w:rsid w:val="00011ECB"/>
    <w:rsid w:val="0001201F"/>
    <w:rsid w:val="00013126"/>
    <w:rsid w:val="0001361F"/>
    <w:rsid w:val="0001465A"/>
    <w:rsid w:val="0001473F"/>
    <w:rsid w:val="00014802"/>
    <w:rsid w:val="00015048"/>
    <w:rsid w:val="00016584"/>
    <w:rsid w:val="000167A6"/>
    <w:rsid w:val="00017187"/>
    <w:rsid w:val="000177C6"/>
    <w:rsid w:val="00017E95"/>
    <w:rsid w:val="00017FBC"/>
    <w:rsid w:val="00020130"/>
    <w:rsid w:val="00020518"/>
    <w:rsid w:val="00020B3A"/>
    <w:rsid w:val="00020C29"/>
    <w:rsid w:val="0002113A"/>
    <w:rsid w:val="00022606"/>
    <w:rsid w:val="0002265A"/>
    <w:rsid w:val="00022666"/>
    <w:rsid w:val="00022C78"/>
    <w:rsid w:val="0002395E"/>
    <w:rsid w:val="00023C83"/>
    <w:rsid w:val="0002421C"/>
    <w:rsid w:val="00024C73"/>
    <w:rsid w:val="00024D8D"/>
    <w:rsid w:val="000252F0"/>
    <w:rsid w:val="00025374"/>
    <w:rsid w:val="00026347"/>
    <w:rsid w:val="00026F80"/>
    <w:rsid w:val="00026F90"/>
    <w:rsid w:val="00027137"/>
    <w:rsid w:val="000274DE"/>
    <w:rsid w:val="00027E64"/>
    <w:rsid w:val="00031059"/>
    <w:rsid w:val="000311C2"/>
    <w:rsid w:val="000319EC"/>
    <w:rsid w:val="00031CE6"/>
    <w:rsid w:val="000320B3"/>
    <w:rsid w:val="00032331"/>
    <w:rsid w:val="00033134"/>
    <w:rsid w:val="0003329F"/>
    <w:rsid w:val="00033422"/>
    <w:rsid w:val="00034E15"/>
    <w:rsid w:val="00034EDC"/>
    <w:rsid w:val="0003531A"/>
    <w:rsid w:val="0003554B"/>
    <w:rsid w:val="00035A2D"/>
    <w:rsid w:val="00035AB5"/>
    <w:rsid w:val="00035FF0"/>
    <w:rsid w:val="00036BC4"/>
    <w:rsid w:val="000372B3"/>
    <w:rsid w:val="00037B8A"/>
    <w:rsid w:val="00040258"/>
    <w:rsid w:val="00040359"/>
    <w:rsid w:val="00040426"/>
    <w:rsid w:val="000406A1"/>
    <w:rsid w:val="0004153F"/>
    <w:rsid w:val="000416CC"/>
    <w:rsid w:val="000420FB"/>
    <w:rsid w:val="0004219E"/>
    <w:rsid w:val="0004288C"/>
    <w:rsid w:val="00042B84"/>
    <w:rsid w:val="0004314C"/>
    <w:rsid w:val="00043AE5"/>
    <w:rsid w:val="00043D8F"/>
    <w:rsid w:val="00043F75"/>
    <w:rsid w:val="00044018"/>
    <w:rsid w:val="00044C1B"/>
    <w:rsid w:val="000450CE"/>
    <w:rsid w:val="00045D7C"/>
    <w:rsid w:val="000461F9"/>
    <w:rsid w:val="000463D6"/>
    <w:rsid w:val="0004671A"/>
    <w:rsid w:val="000468B2"/>
    <w:rsid w:val="000469EA"/>
    <w:rsid w:val="00046B6C"/>
    <w:rsid w:val="00046C75"/>
    <w:rsid w:val="00046FFF"/>
    <w:rsid w:val="00047B84"/>
    <w:rsid w:val="000523C4"/>
    <w:rsid w:val="00052BA7"/>
    <w:rsid w:val="00052D98"/>
    <w:rsid w:val="000539DD"/>
    <w:rsid w:val="000545B0"/>
    <w:rsid w:val="00054775"/>
    <w:rsid w:val="00055B8B"/>
    <w:rsid w:val="000563A3"/>
    <w:rsid w:val="000564BA"/>
    <w:rsid w:val="00056D90"/>
    <w:rsid w:val="000573E3"/>
    <w:rsid w:val="00057E50"/>
    <w:rsid w:val="000600F2"/>
    <w:rsid w:val="000601A5"/>
    <w:rsid w:val="000607FF"/>
    <w:rsid w:val="00060AEF"/>
    <w:rsid w:val="000611A0"/>
    <w:rsid w:val="00061355"/>
    <w:rsid w:val="00062661"/>
    <w:rsid w:val="0006296B"/>
    <w:rsid w:val="000633A3"/>
    <w:rsid w:val="000639E6"/>
    <w:rsid w:val="00063B37"/>
    <w:rsid w:val="00063E54"/>
    <w:rsid w:val="00064051"/>
    <w:rsid w:val="0006439A"/>
    <w:rsid w:val="000648B2"/>
    <w:rsid w:val="00064E3E"/>
    <w:rsid w:val="00065791"/>
    <w:rsid w:val="000666B2"/>
    <w:rsid w:val="000678E7"/>
    <w:rsid w:val="00070376"/>
    <w:rsid w:val="00070524"/>
    <w:rsid w:val="00070730"/>
    <w:rsid w:val="00070AC3"/>
    <w:rsid w:val="00070B5C"/>
    <w:rsid w:val="00070DEB"/>
    <w:rsid w:val="00071405"/>
    <w:rsid w:val="00071F6E"/>
    <w:rsid w:val="000722B5"/>
    <w:rsid w:val="000729C9"/>
    <w:rsid w:val="00072AB1"/>
    <w:rsid w:val="00072DEF"/>
    <w:rsid w:val="0007359F"/>
    <w:rsid w:val="00073D18"/>
    <w:rsid w:val="0007512B"/>
    <w:rsid w:val="0007522E"/>
    <w:rsid w:val="00075435"/>
    <w:rsid w:val="000756CB"/>
    <w:rsid w:val="00075EBC"/>
    <w:rsid w:val="000769C6"/>
    <w:rsid w:val="00076D5F"/>
    <w:rsid w:val="00077078"/>
    <w:rsid w:val="0007781A"/>
    <w:rsid w:val="000778C5"/>
    <w:rsid w:val="0008038E"/>
    <w:rsid w:val="00080588"/>
    <w:rsid w:val="00080640"/>
    <w:rsid w:val="0008074E"/>
    <w:rsid w:val="000807D6"/>
    <w:rsid w:val="00080D1E"/>
    <w:rsid w:val="00081AD8"/>
    <w:rsid w:val="0008266F"/>
    <w:rsid w:val="00083251"/>
    <w:rsid w:val="00083476"/>
    <w:rsid w:val="0008389A"/>
    <w:rsid w:val="00083988"/>
    <w:rsid w:val="0008428E"/>
    <w:rsid w:val="000842F2"/>
    <w:rsid w:val="00084B4E"/>
    <w:rsid w:val="00084EA4"/>
    <w:rsid w:val="00085275"/>
    <w:rsid w:val="00085A9D"/>
    <w:rsid w:val="00085D93"/>
    <w:rsid w:val="00086082"/>
    <w:rsid w:val="00086EB7"/>
    <w:rsid w:val="000873E6"/>
    <w:rsid w:val="00087A9D"/>
    <w:rsid w:val="00087AE7"/>
    <w:rsid w:val="00087B30"/>
    <w:rsid w:val="00090676"/>
    <w:rsid w:val="00090757"/>
    <w:rsid w:val="000907FB"/>
    <w:rsid w:val="0009093A"/>
    <w:rsid w:val="0009171D"/>
    <w:rsid w:val="0009172A"/>
    <w:rsid w:val="00091C8F"/>
    <w:rsid w:val="00092ABD"/>
    <w:rsid w:val="00092CAB"/>
    <w:rsid w:val="000942B2"/>
    <w:rsid w:val="000948BD"/>
    <w:rsid w:val="0009505B"/>
    <w:rsid w:val="000958D5"/>
    <w:rsid w:val="000962E9"/>
    <w:rsid w:val="000964DA"/>
    <w:rsid w:val="00096EC4"/>
    <w:rsid w:val="00097173"/>
    <w:rsid w:val="00097CD8"/>
    <w:rsid w:val="000A00AB"/>
    <w:rsid w:val="000A0DC3"/>
    <w:rsid w:val="000A1138"/>
    <w:rsid w:val="000A19D3"/>
    <w:rsid w:val="000A1B21"/>
    <w:rsid w:val="000A2C0A"/>
    <w:rsid w:val="000A2CDD"/>
    <w:rsid w:val="000A30B2"/>
    <w:rsid w:val="000A35F1"/>
    <w:rsid w:val="000A3CE3"/>
    <w:rsid w:val="000A3F38"/>
    <w:rsid w:val="000A4127"/>
    <w:rsid w:val="000A4377"/>
    <w:rsid w:val="000A492F"/>
    <w:rsid w:val="000A4B59"/>
    <w:rsid w:val="000A4FA6"/>
    <w:rsid w:val="000A532D"/>
    <w:rsid w:val="000A53F0"/>
    <w:rsid w:val="000A56F9"/>
    <w:rsid w:val="000A57EB"/>
    <w:rsid w:val="000A5B6D"/>
    <w:rsid w:val="000A64F4"/>
    <w:rsid w:val="000A6539"/>
    <w:rsid w:val="000A6772"/>
    <w:rsid w:val="000A6B2A"/>
    <w:rsid w:val="000A7BEB"/>
    <w:rsid w:val="000B006C"/>
    <w:rsid w:val="000B06C0"/>
    <w:rsid w:val="000B0C89"/>
    <w:rsid w:val="000B1F3B"/>
    <w:rsid w:val="000B295E"/>
    <w:rsid w:val="000B33E8"/>
    <w:rsid w:val="000B3BB6"/>
    <w:rsid w:val="000B43BA"/>
    <w:rsid w:val="000B4FFF"/>
    <w:rsid w:val="000B5256"/>
    <w:rsid w:val="000B5362"/>
    <w:rsid w:val="000B563E"/>
    <w:rsid w:val="000B581B"/>
    <w:rsid w:val="000B62FE"/>
    <w:rsid w:val="000B6A79"/>
    <w:rsid w:val="000B6FBC"/>
    <w:rsid w:val="000C12C6"/>
    <w:rsid w:val="000C2070"/>
    <w:rsid w:val="000C2FD3"/>
    <w:rsid w:val="000C3131"/>
    <w:rsid w:val="000C40F5"/>
    <w:rsid w:val="000C4296"/>
    <w:rsid w:val="000C563A"/>
    <w:rsid w:val="000C568C"/>
    <w:rsid w:val="000C647F"/>
    <w:rsid w:val="000C68CB"/>
    <w:rsid w:val="000C6DCE"/>
    <w:rsid w:val="000C70B6"/>
    <w:rsid w:val="000D0013"/>
    <w:rsid w:val="000D056D"/>
    <w:rsid w:val="000D06EA"/>
    <w:rsid w:val="000D082D"/>
    <w:rsid w:val="000D0C28"/>
    <w:rsid w:val="000D25F9"/>
    <w:rsid w:val="000D3B4E"/>
    <w:rsid w:val="000D3DB3"/>
    <w:rsid w:val="000D44E7"/>
    <w:rsid w:val="000D4E3C"/>
    <w:rsid w:val="000D4F59"/>
    <w:rsid w:val="000D53E8"/>
    <w:rsid w:val="000D6193"/>
    <w:rsid w:val="000D660A"/>
    <w:rsid w:val="000D698F"/>
    <w:rsid w:val="000D6E7C"/>
    <w:rsid w:val="000D70DC"/>
    <w:rsid w:val="000D70FF"/>
    <w:rsid w:val="000E0213"/>
    <w:rsid w:val="000E1253"/>
    <w:rsid w:val="000E233F"/>
    <w:rsid w:val="000E238F"/>
    <w:rsid w:val="000E2442"/>
    <w:rsid w:val="000E27F0"/>
    <w:rsid w:val="000E2BDA"/>
    <w:rsid w:val="000E2D16"/>
    <w:rsid w:val="000E2FDC"/>
    <w:rsid w:val="000E393E"/>
    <w:rsid w:val="000E5023"/>
    <w:rsid w:val="000E5953"/>
    <w:rsid w:val="000E6ABB"/>
    <w:rsid w:val="000E6AEC"/>
    <w:rsid w:val="000E6E96"/>
    <w:rsid w:val="000F141E"/>
    <w:rsid w:val="000F2264"/>
    <w:rsid w:val="000F2B9D"/>
    <w:rsid w:val="000F2F6E"/>
    <w:rsid w:val="000F339E"/>
    <w:rsid w:val="000F3516"/>
    <w:rsid w:val="000F461F"/>
    <w:rsid w:val="000F4AEE"/>
    <w:rsid w:val="000F5267"/>
    <w:rsid w:val="000F57CF"/>
    <w:rsid w:val="000F6485"/>
    <w:rsid w:val="000F7186"/>
    <w:rsid w:val="000F7210"/>
    <w:rsid w:val="000F7F27"/>
    <w:rsid w:val="001002DB"/>
    <w:rsid w:val="0010036B"/>
    <w:rsid w:val="001019AD"/>
    <w:rsid w:val="00101A71"/>
    <w:rsid w:val="0010249B"/>
    <w:rsid w:val="001028EE"/>
    <w:rsid w:val="00102F7E"/>
    <w:rsid w:val="00102F7F"/>
    <w:rsid w:val="001037BA"/>
    <w:rsid w:val="00103C5B"/>
    <w:rsid w:val="001053AC"/>
    <w:rsid w:val="00105DFC"/>
    <w:rsid w:val="00105FC8"/>
    <w:rsid w:val="00106487"/>
    <w:rsid w:val="001066AB"/>
    <w:rsid w:val="00106E27"/>
    <w:rsid w:val="0010716D"/>
    <w:rsid w:val="0011003F"/>
    <w:rsid w:val="00110D4A"/>
    <w:rsid w:val="0011154A"/>
    <w:rsid w:val="00111E97"/>
    <w:rsid w:val="00112860"/>
    <w:rsid w:val="00112BD4"/>
    <w:rsid w:val="00112C8B"/>
    <w:rsid w:val="00112CB4"/>
    <w:rsid w:val="00112D68"/>
    <w:rsid w:val="0011329F"/>
    <w:rsid w:val="0011342E"/>
    <w:rsid w:val="001136C6"/>
    <w:rsid w:val="00113DCE"/>
    <w:rsid w:val="00113EDE"/>
    <w:rsid w:val="00116304"/>
    <w:rsid w:val="00116A34"/>
    <w:rsid w:val="00117269"/>
    <w:rsid w:val="0012002F"/>
    <w:rsid w:val="00120058"/>
    <w:rsid w:val="00120CD9"/>
    <w:rsid w:val="0012261C"/>
    <w:rsid w:val="00122A01"/>
    <w:rsid w:val="00122C6B"/>
    <w:rsid w:val="00122DBA"/>
    <w:rsid w:val="0012336D"/>
    <w:rsid w:val="0012373B"/>
    <w:rsid w:val="00123D92"/>
    <w:rsid w:val="00123F9D"/>
    <w:rsid w:val="0012415B"/>
    <w:rsid w:val="001241BB"/>
    <w:rsid w:val="0012474B"/>
    <w:rsid w:val="0012586A"/>
    <w:rsid w:val="00125EBA"/>
    <w:rsid w:val="0012674A"/>
    <w:rsid w:val="00127298"/>
    <w:rsid w:val="001300B6"/>
    <w:rsid w:val="0013022B"/>
    <w:rsid w:val="00130554"/>
    <w:rsid w:val="0013108B"/>
    <w:rsid w:val="001311E9"/>
    <w:rsid w:val="0013163E"/>
    <w:rsid w:val="001322CA"/>
    <w:rsid w:val="00132525"/>
    <w:rsid w:val="001326EA"/>
    <w:rsid w:val="001334B2"/>
    <w:rsid w:val="00133822"/>
    <w:rsid w:val="0013394F"/>
    <w:rsid w:val="00133CA4"/>
    <w:rsid w:val="00133EE3"/>
    <w:rsid w:val="00133EF6"/>
    <w:rsid w:val="001340CD"/>
    <w:rsid w:val="00134430"/>
    <w:rsid w:val="00134C52"/>
    <w:rsid w:val="001355E1"/>
    <w:rsid w:val="0013574D"/>
    <w:rsid w:val="001357A3"/>
    <w:rsid w:val="00135FFC"/>
    <w:rsid w:val="0013735C"/>
    <w:rsid w:val="00137E3F"/>
    <w:rsid w:val="0014011E"/>
    <w:rsid w:val="0014020C"/>
    <w:rsid w:val="00140603"/>
    <w:rsid w:val="0014077B"/>
    <w:rsid w:val="00141910"/>
    <w:rsid w:val="00141C68"/>
    <w:rsid w:val="001424C2"/>
    <w:rsid w:val="00142AD6"/>
    <w:rsid w:val="00142C5C"/>
    <w:rsid w:val="0014365A"/>
    <w:rsid w:val="00143BC9"/>
    <w:rsid w:val="00143DFD"/>
    <w:rsid w:val="00144280"/>
    <w:rsid w:val="00145D8E"/>
    <w:rsid w:val="00145E69"/>
    <w:rsid w:val="00146008"/>
    <w:rsid w:val="0014622F"/>
    <w:rsid w:val="001469B4"/>
    <w:rsid w:val="00146AB7"/>
    <w:rsid w:val="001474E5"/>
    <w:rsid w:val="001475DA"/>
    <w:rsid w:val="001518FD"/>
    <w:rsid w:val="00151ECF"/>
    <w:rsid w:val="0015272E"/>
    <w:rsid w:val="001528DF"/>
    <w:rsid w:val="001534FE"/>
    <w:rsid w:val="0015363E"/>
    <w:rsid w:val="001536AC"/>
    <w:rsid w:val="00153EE3"/>
    <w:rsid w:val="00154D50"/>
    <w:rsid w:val="00154FBC"/>
    <w:rsid w:val="00155215"/>
    <w:rsid w:val="001553C7"/>
    <w:rsid w:val="00155845"/>
    <w:rsid w:val="00156D26"/>
    <w:rsid w:val="00157403"/>
    <w:rsid w:val="00157C67"/>
    <w:rsid w:val="00157FB3"/>
    <w:rsid w:val="0016040C"/>
    <w:rsid w:val="00160750"/>
    <w:rsid w:val="00161103"/>
    <w:rsid w:val="001613E9"/>
    <w:rsid w:val="001615F5"/>
    <w:rsid w:val="0016163B"/>
    <w:rsid w:val="001618C0"/>
    <w:rsid w:val="001620E2"/>
    <w:rsid w:val="0016219E"/>
    <w:rsid w:val="00162BF3"/>
    <w:rsid w:val="00162C3A"/>
    <w:rsid w:val="00162EA2"/>
    <w:rsid w:val="001630A6"/>
    <w:rsid w:val="00163160"/>
    <w:rsid w:val="0016363D"/>
    <w:rsid w:val="0016396B"/>
    <w:rsid w:val="00163EBF"/>
    <w:rsid w:val="001672D6"/>
    <w:rsid w:val="0016769E"/>
    <w:rsid w:val="001677A8"/>
    <w:rsid w:val="001706C2"/>
    <w:rsid w:val="001707A0"/>
    <w:rsid w:val="001716F1"/>
    <w:rsid w:val="00172731"/>
    <w:rsid w:val="00173A3A"/>
    <w:rsid w:val="00173BA6"/>
    <w:rsid w:val="00174648"/>
    <w:rsid w:val="00174AD3"/>
    <w:rsid w:val="001756D9"/>
    <w:rsid w:val="00175835"/>
    <w:rsid w:val="00175866"/>
    <w:rsid w:val="00175AA4"/>
    <w:rsid w:val="00175F10"/>
    <w:rsid w:val="001768E1"/>
    <w:rsid w:val="001769B9"/>
    <w:rsid w:val="001772B4"/>
    <w:rsid w:val="001774A2"/>
    <w:rsid w:val="00177655"/>
    <w:rsid w:val="001779AD"/>
    <w:rsid w:val="00180CE3"/>
    <w:rsid w:val="00181565"/>
    <w:rsid w:val="0018237B"/>
    <w:rsid w:val="00182694"/>
    <w:rsid w:val="001827D2"/>
    <w:rsid w:val="001835AE"/>
    <w:rsid w:val="00183EFC"/>
    <w:rsid w:val="00184388"/>
    <w:rsid w:val="0018456C"/>
    <w:rsid w:val="00184843"/>
    <w:rsid w:val="00185116"/>
    <w:rsid w:val="001855F6"/>
    <w:rsid w:val="0018566D"/>
    <w:rsid w:val="00186211"/>
    <w:rsid w:val="00186221"/>
    <w:rsid w:val="00186544"/>
    <w:rsid w:val="00187855"/>
    <w:rsid w:val="00187D4A"/>
    <w:rsid w:val="001909B2"/>
    <w:rsid w:val="0019161B"/>
    <w:rsid w:val="00192506"/>
    <w:rsid w:val="001931A2"/>
    <w:rsid w:val="001936E4"/>
    <w:rsid w:val="0019392A"/>
    <w:rsid w:val="001943A7"/>
    <w:rsid w:val="001946FC"/>
    <w:rsid w:val="00194DC1"/>
    <w:rsid w:val="00195547"/>
    <w:rsid w:val="00195D3B"/>
    <w:rsid w:val="00196B7C"/>
    <w:rsid w:val="0019713C"/>
    <w:rsid w:val="00197BAA"/>
    <w:rsid w:val="001A0324"/>
    <w:rsid w:val="001A0784"/>
    <w:rsid w:val="001A0795"/>
    <w:rsid w:val="001A12A9"/>
    <w:rsid w:val="001A1C4E"/>
    <w:rsid w:val="001A25FC"/>
    <w:rsid w:val="001A2A4B"/>
    <w:rsid w:val="001A2B67"/>
    <w:rsid w:val="001A2F2D"/>
    <w:rsid w:val="001A3278"/>
    <w:rsid w:val="001A3E24"/>
    <w:rsid w:val="001A40B8"/>
    <w:rsid w:val="001A4319"/>
    <w:rsid w:val="001A468B"/>
    <w:rsid w:val="001A472D"/>
    <w:rsid w:val="001A492F"/>
    <w:rsid w:val="001A52A7"/>
    <w:rsid w:val="001A53FD"/>
    <w:rsid w:val="001A54F2"/>
    <w:rsid w:val="001A649B"/>
    <w:rsid w:val="001A6E76"/>
    <w:rsid w:val="001A730D"/>
    <w:rsid w:val="001B0F91"/>
    <w:rsid w:val="001B17D9"/>
    <w:rsid w:val="001B1AE3"/>
    <w:rsid w:val="001B2174"/>
    <w:rsid w:val="001B2861"/>
    <w:rsid w:val="001B3119"/>
    <w:rsid w:val="001B375A"/>
    <w:rsid w:val="001B3D00"/>
    <w:rsid w:val="001B4F77"/>
    <w:rsid w:val="001B5201"/>
    <w:rsid w:val="001B5297"/>
    <w:rsid w:val="001B561E"/>
    <w:rsid w:val="001B5B3F"/>
    <w:rsid w:val="001B6F51"/>
    <w:rsid w:val="001B7359"/>
    <w:rsid w:val="001B74AA"/>
    <w:rsid w:val="001B75C5"/>
    <w:rsid w:val="001C01F2"/>
    <w:rsid w:val="001C047E"/>
    <w:rsid w:val="001C0DA0"/>
    <w:rsid w:val="001C0DAF"/>
    <w:rsid w:val="001C1852"/>
    <w:rsid w:val="001C1FA8"/>
    <w:rsid w:val="001C23C0"/>
    <w:rsid w:val="001C2D74"/>
    <w:rsid w:val="001C3420"/>
    <w:rsid w:val="001C39D9"/>
    <w:rsid w:val="001C4067"/>
    <w:rsid w:val="001C42EE"/>
    <w:rsid w:val="001C434D"/>
    <w:rsid w:val="001C44DB"/>
    <w:rsid w:val="001C49C3"/>
    <w:rsid w:val="001C4EE6"/>
    <w:rsid w:val="001C50C8"/>
    <w:rsid w:val="001C549B"/>
    <w:rsid w:val="001C590E"/>
    <w:rsid w:val="001C6072"/>
    <w:rsid w:val="001C66F7"/>
    <w:rsid w:val="001C7054"/>
    <w:rsid w:val="001C7390"/>
    <w:rsid w:val="001C7AFC"/>
    <w:rsid w:val="001C7BEC"/>
    <w:rsid w:val="001D049B"/>
    <w:rsid w:val="001D0504"/>
    <w:rsid w:val="001D05CC"/>
    <w:rsid w:val="001D08D0"/>
    <w:rsid w:val="001D19C6"/>
    <w:rsid w:val="001D1C09"/>
    <w:rsid w:val="001D1EDE"/>
    <w:rsid w:val="001D2FEB"/>
    <w:rsid w:val="001D357E"/>
    <w:rsid w:val="001D40D8"/>
    <w:rsid w:val="001D507D"/>
    <w:rsid w:val="001D511F"/>
    <w:rsid w:val="001D5372"/>
    <w:rsid w:val="001D5C2F"/>
    <w:rsid w:val="001D5F7E"/>
    <w:rsid w:val="001D6094"/>
    <w:rsid w:val="001D793A"/>
    <w:rsid w:val="001E0672"/>
    <w:rsid w:val="001E0E02"/>
    <w:rsid w:val="001E0E08"/>
    <w:rsid w:val="001E2A33"/>
    <w:rsid w:val="001E2F41"/>
    <w:rsid w:val="001E3113"/>
    <w:rsid w:val="001E4272"/>
    <w:rsid w:val="001E4623"/>
    <w:rsid w:val="001E46AA"/>
    <w:rsid w:val="001E54D6"/>
    <w:rsid w:val="001E5623"/>
    <w:rsid w:val="001E5D6F"/>
    <w:rsid w:val="001E5FA2"/>
    <w:rsid w:val="001E645B"/>
    <w:rsid w:val="001E681C"/>
    <w:rsid w:val="001E6B90"/>
    <w:rsid w:val="001E70AC"/>
    <w:rsid w:val="001E7227"/>
    <w:rsid w:val="001E735B"/>
    <w:rsid w:val="001F0FF0"/>
    <w:rsid w:val="001F161D"/>
    <w:rsid w:val="001F2A99"/>
    <w:rsid w:val="001F3226"/>
    <w:rsid w:val="001F3507"/>
    <w:rsid w:val="001F3A61"/>
    <w:rsid w:val="001F3ACC"/>
    <w:rsid w:val="001F4129"/>
    <w:rsid w:val="001F425E"/>
    <w:rsid w:val="001F4A80"/>
    <w:rsid w:val="001F4C42"/>
    <w:rsid w:val="001F52EA"/>
    <w:rsid w:val="001F5B2B"/>
    <w:rsid w:val="001F77F2"/>
    <w:rsid w:val="001F793B"/>
    <w:rsid w:val="001F7D97"/>
    <w:rsid w:val="00200A8E"/>
    <w:rsid w:val="00200C0E"/>
    <w:rsid w:val="00200DAB"/>
    <w:rsid w:val="0020137B"/>
    <w:rsid w:val="00201928"/>
    <w:rsid w:val="0020214D"/>
    <w:rsid w:val="0020233D"/>
    <w:rsid w:val="00202C87"/>
    <w:rsid w:val="00202D8D"/>
    <w:rsid w:val="00203401"/>
    <w:rsid w:val="0020349B"/>
    <w:rsid w:val="0020354D"/>
    <w:rsid w:val="002035CE"/>
    <w:rsid w:val="00203D47"/>
    <w:rsid w:val="00204583"/>
    <w:rsid w:val="00204588"/>
    <w:rsid w:val="002045A0"/>
    <w:rsid w:val="002046E1"/>
    <w:rsid w:val="002052FF"/>
    <w:rsid w:val="00205449"/>
    <w:rsid w:val="0020554D"/>
    <w:rsid w:val="002055FF"/>
    <w:rsid w:val="00205C08"/>
    <w:rsid w:val="00205D7B"/>
    <w:rsid w:val="002061D6"/>
    <w:rsid w:val="002061F5"/>
    <w:rsid w:val="002063D8"/>
    <w:rsid w:val="00206581"/>
    <w:rsid w:val="00206B7E"/>
    <w:rsid w:val="00206EB6"/>
    <w:rsid w:val="00207D27"/>
    <w:rsid w:val="00207DAA"/>
    <w:rsid w:val="00207E90"/>
    <w:rsid w:val="0021043B"/>
    <w:rsid w:val="00211B77"/>
    <w:rsid w:val="002135DC"/>
    <w:rsid w:val="002153D2"/>
    <w:rsid w:val="00215564"/>
    <w:rsid w:val="0021576A"/>
    <w:rsid w:val="00215969"/>
    <w:rsid w:val="002159B7"/>
    <w:rsid w:val="002159E4"/>
    <w:rsid w:val="00215E26"/>
    <w:rsid w:val="00216064"/>
    <w:rsid w:val="00216282"/>
    <w:rsid w:val="0021681C"/>
    <w:rsid w:val="00216B49"/>
    <w:rsid w:val="00216CAD"/>
    <w:rsid w:val="00216DA0"/>
    <w:rsid w:val="00217DB5"/>
    <w:rsid w:val="002205F9"/>
    <w:rsid w:val="002206ED"/>
    <w:rsid w:val="00221009"/>
    <w:rsid w:val="0022131D"/>
    <w:rsid w:val="00221B21"/>
    <w:rsid w:val="002229A8"/>
    <w:rsid w:val="002239ED"/>
    <w:rsid w:val="002244E1"/>
    <w:rsid w:val="002246AC"/>
    <w:rsid w:val="00224815"/>
    <w:rsid w:val="00224C4B"/>
    <w:rsid w:val="002253A5"/>
    <w:rsid w:val="0022615D"/>
    <w:rsid w:val="002267B8"/>
    <w:rsid w:val="0023017C"/>
    <w:rsid w:val="0023058E"/>
    <w:rsid w:val="002309D8"/>
    <w:rsid w:val="00230B46"/>
    <w:rsid w:val="00230F37"/>
    <w:rsid w:val="00231820"/>
    <w:rsid w:val="00231C07"/>
    <w:rsid w:val="00232396"/>
    <w:rsid w:val="002326A2"/>
    <w:rsid w:val="00232A88"/>
    <w:rsid w:val="00232CDD"/>
    <w:rsid w:val="00233078"/>
    <w:rsid w:val="002335A2"/>
    <w:rsid w:val="00233958"/>
    <w:rsid w:val="00233C0F"/>
    <w:rsid w:val="002347BE"/>
    <w:rsid w:val="002352DF"/>
    <w:rsid w:val="0023561E"/>
    <w:rsid w:val="00236BDF"/>
    <w:rsid w:val="002377F6"/>
    <w:rsid w:val="00240172"/>
    <w:rsid w:val="00241079"/>
    <w:rsid w:val="0024145B"/>
    <w:rsid w:val="0024157C"/>
    <w:rsid w:val="00241880"/>
    <w:rsid w:val="00241FC2"/>
    <w:rsid w:val="002420AB"/>
    <w:rsid w:val="002424D0"/>
    <w:rsid w:val="0024250A"/>
    <w:rsid w:val="00242BF4"/>
    <w:rsid w:val="00242CD0"/>
    <w:rsid w:val="00242D20"/>
    <w:rsid w:val="00243A8F"/>
    <w:rsid w:val="00243B12"/>
    <w:rsid w:val="00244084"/>
    <w:rsid w:val="002447C6"/>
    <w:rsid w:val="00244C0F"/>
    <w:rsid w:val="00245537"/>
    <w:rsid w:val="00245B9A"/>
    <w:rsid w:val="002470C6"/>
    <w:rsid w:val="00247970"/>
    <w:rsid w:val="0025009E"/>
    <w:rsid w:val="00250B7C"/>
    <w:rsid w:val="00251B8A"/>
    <w:rsid w:val="00251ECA"/>
    <w:rsid w:val="002521F6"/>
    <w:rsid w:val="0025270B"/>
    <w:rsid w:val="00252AEC"/>
    <w:rsid w:val="002538B0"/>
    <w:rsid w:val="00253B24"/>
    <w:rsid w:val="00253F41"/>
    <w:rsid w:val="002541E9"/>
    <w:rsid w:val="002543B1"/>
    <w:rsid w:val="00255EC7"/>
    <w:rsid w:val="002568B4"/>
    <w:rsid w:val="00260220"/>
    <w:rsid w:val="00260A63"/>
    <w:rsid w:val="00260D98"/>
    <w:rsid w:val="00260F95"/>
    <w:rsid w:val="002611A7"/>
    <w:rsid w:val="002613EE"/>
    <w:rsid w:val="002620B2"/>
    <w:rsid w:val="00262C60"/>
    <w:rsid w:val="002630C2"/>
    <w:rsid w:val="00264354"/>
    <w:rsid w:val="0026473A"/>
    <w:rsid w:val="00265063"/>
    <w:rsid w:val="00265F91"/>
    <w:rsid w:val="0026623A"/>
    <w:rsid w:val="00266A33"/>
    <w:rsid w:val="002703D4"/>
    <w:rsid w:val="002707B0"/>
    <w:rsid w:val="0027098A"/>
    <w:rsid w:val="00270CCA"/>
    <w:rsid w:val="0027102D"/>
    <w:rsid w:val="002710AC"/>
    <w:rsid w:val="0027117A"/>
    <w:rsid w:val="00271E28"/>
    <w:rsid w:val="00272141"/>
    <w:rsid w:val="00272164"/>
    <w:rsid w:val="002728C6"/>
    <w:rsid w:val="00273524"/>
    <w:rsid w:val="00273BE4"/>
    <w:rsid w:val="00273D6C"/>
    <w:rsid w:val="002756DE"/>
    <w:rsid w:val="0027577E"/>
    <w:rsid w:val="00275DED"/>
    <w:rsid w:val="002765EE"/>
    <w:rsid w:val="002774EF"/>
    <w:rsid w:val="0027794F"/>
    <w:rsid w:val="00277C21"/>
    <w:rsid w:val="00280693"/>
    <w:rsid w:val="002816AD"/>
    <w:rsid w:val="0028292F"/>
    <w:rsid w:val="00282E41"/>
    <w:rsid w:val="00284B04"/>
    <w:rsid w:val="00284FEE"/>
    <w:rsid w:val="00285378"/>
    <w:rsid w:val="00286707"/>
    <w:rsid w:val="00286BAB"/>
    <w:rsid w:val="00286D0A"/>
    <w:rsid w:val="00286F24"/>
    <w:rsid w:val="00287153"/>
    <w:rsid w:val="002877ED"/>
    <w:rsid w:val="0028793F"/>
    <w:rsid w:val="00287F3B"/>
    <w:rsid w:val="00290515"/>
    <w:rsid w:val="0029061D"/>
    <w:rsid w:val="00290A4F"/>
    <w:rsid w:val="00290FEF"/>
    <w:rsid w:val="00291EA6"/>
    <w:rsid w:val="00292129"/>
    <w:rsid w:val="002923A8"/>
    <w:rsid w:val="002926C2"/>
    <w:rsid w:val="00292DAD"/>
    <w:rsid w:val="00293842"/>
    <w:rsid w:val="00294467"/>
    <w:rsid w:val="00294988"/>
    <w:rsid w:val="0029542E"/>
    <w:rsid w:val="0029601B"/>
    <w:rsid w:val="002963F0"/>
    <w:rsid w:val="002976A8"/>
    <w:rsid w:val="002A0336"/>
    <w:rsid w:val="002A0352"/>
    <w:rsid w:val="002A0669"/>
    <w:rsid w:val="002A079D"/>
    <w:rsid w:val="002A0AFB"/>
    <w:rsid w:val="002A16FC"/>
    <w:rsid w:val="002A17A1"/>
    <w:rsid w:val="002A1B04"/>
    <w:rsid w:val="002A2A6C"/>
    <w:rsid w:val="002A37A5"/>
    <w:rsid w:val="002A3C3A"/>
    <w:rsid w:val="002A4DF1"/>
    <w:rsid w:val="002A4E84"/>
    <w:rsid w:val="002A5E42"/>
    <w:rsid w:val="002A76A3"/>
    <w:rsid w:val="002A7946"/>
    <w:rsid w:val="002B037D"/>
    <w:rsid w:val="002B03A7"/>
    <w:rsid w:val="002B03CC"/>
    <w:rsid w:val="002B1620"/>
    <w:rsid w:val="002B1E68"/>
    <w:rsid w:val="002B2581"/>
    <w:rsid w:val="002B2965"/>
    <w:rsid w:val="002B2AF5"/>
    <w:rsid w:val="002B32FE"/>
    <w:rsid w:val="002B3ACD"/>
    <w:rsid w:val="002B3BFA"/>
    <w:rsid w:val="002B411A"/>
    <w:rsid w:val="002B41BB"/>
    <w:rsid w:val="002B48D9"/>
    <w:rsid w:val="002B5EEF"/>
    <w:rsid w:val="002B6F25"/>
    <w:rsid w:val="002B7533"/>
    <w:rsid w:val="002B79B1"/>
    <w:rsid w:val="002C1A4D"/>
    <w:rsid w:val="002C2EEB"/>
    <w:rsid w:val="002C39CE"/>
    <w:rsid w:val="002C3A64"/>
    <w:rsid w:val="002C3D2F"/>
    <w:rsid w:val="002C4752"/>
    <w:rsid w:val="002C6161"/>
    <w:rsid w:val="002C634D"/>
    <w:rsid w:val="002C6ABE"/>
    <w:rsid w:val="002C6B9A"/>
    <w:rsid w:val="002C6E56"/>
    <w:rsid w:val="002C7B9F"/>
    <w:rsid w:val="002C7CD3"/>
    <w:rsid w:val="002D0E97"/>
    <w:rsid w:val="002D0F15"/>
    <w:rsid w:val="002D1454"/>
    <w:rsid w:val="002D19E3"/>
    <w:rsid w:val="002D1E78"/>
    <w:rsid w:val="002D2233"/>
    <w:rsid w:val="002D2982"/>
    <w:rsid w:val="002D2E7D"/>
    <w:rsid w:val="002D31FE"/>
    <w:rsid w:val="002D339B"/>
    <w:rsid w:val="002D3EA0"/>
    <w:rsid w:val="002D56AB"/>
    <w:rsid w:val="002D5BB4"/>
    <w:rsid w:val="002D5C1C"/>
    <w:rsid w:val="002D7186"/>
    <w:rsid w:val="002D79CA"/>
    <w:rsid w:val="002D7ED8"/>
    <w:rsid w:val="002E0EF0"/>
    <w:rsid w:val="002E249F"/>
    <w:rsid w:val="002E25E4"/>
    <w:rsid w:val="002E2A37"/>
    <w:rsid w:val="002E2F7E"/>
    <w:rsid w:val="002E3287"/>
    <w:rsid w:val="002E3323"/>
    <w:rsid w:val="002E3DA6"/>
    <w:rsid w:val="002E40B9"/>
    <w:rsid w:val="002E49A0"/>
    <w:rsid w:val="002E4F17"/>
    <w:rsid w:val="002E4F79"/>
    <w:rsid w:val="002E5254"/>
    <w:rsid w:val="002E552C"/>
    <w:rsid w:val="002E5A65"/>
    <w:rsid w:val="002E5EBF"/>
    <w:rsid w:val="002E5FFE"/>
    <w:rsid w:val="002E6752"/>
    <w:rsid w:val="002E69FB"/>
    <w:rsid w:val="002E6CCA"/>
    <w:rsid w:val="002E6D8E"/>
    <w:rsid w:val="002E6F4F"/>
    <w:rsid w:val="002E73F4"/>
    <w:rsid w:val="002E76BB"/>
    <w:rsid w:val="002E76DC"/>
    <w:rsid w:val="002E7C38"/>
    <w:rsid w:val="002E7EFB"/>
    <w:rsid w:val="002E7F6C"/>
    <w:rsid w:val="002F0249"/>
    <w:rsid w:val="002F1195"/>
    <w:rsid w:val="002F18CF"/>
    <w:rsid w:val="002F1C10"/>
    <w:rsid w:val="002F3284"/>
    <w:rsid w:val="002F377A"/>
    <w:rsid w:val="002F3C04"/>
    <w:rsid w:val="002F40AA"/>
    <w:rsid w:val="002F4F10"/>
    <w:rsid w:val="002F592D"/>
    <w:rsid w:val="002F5F59"/>
    <w:rsid w:val="002F6056"/>
    <w:rsid w:val="002F630D"/>
    <w:rsid w:val="002F6B64"/>
    <w:rsid w:val="0030014A"/>
    <w:rsid w:val="00301254"/>
    <w:rsid w:val="00301A03"/>
    <w:rsid w:val="003027D1"/>
    <w:rsid w:val="00302B02"/>
    <w:rsid w:val="00302FF4"/>
    <w:rsid w:val="003032D3"/>
    <w:rsid w:val="0030423C"/>
    <w:rsid w:val="00304523"/>
    <w:rsid w:val="003053E8"/>
    <w:rsid w:val="003055F2"/>
    <w:rsid w:val="00305DB8"/>
    <w:rsid w:val="00306009"/>
    <w:rsid w:val="003062BA"/>
    <w:rsid w:val="0030638B"/>
    <w:rsid w:val="003065D2"/>
    <w:rsid w:val="00306739"/>
    <w:rsid w:val="0031000A"/>
    <w:rsid w:val="00310349"/>
    <w:rsid w:val="003104EE"/>
    <w:rsid w:val="00310B3A"/>
    <w:rsid w:val="00311020"/>
    <w:rsid w:val="00311335"/>
    <w:rsid w:val="00311419"/>
    <w:rsid w:val="003118BF"/>
    <w:rsid w:val="00311B0A"/>
    <w:rsid w:val="003120E3"/>
    <w:rsid w:val="00312257"/>
    <w:rsid w:val="00312503"/>
    <w:rsid w:val="003134B7"/>
    <w:rsid w:val="00313550"/>
    <w:rsid w:val="00313596"/>
    <w:rsid w:val="00314693"/>
    <w:rsid w:val="00314707"/>
    <w:rsid w:val="003154EA"/>
    <w:rsid w:val="0031561E"/>
    <w:rsid w:val="00315A8F"/>
    <w:rsid w:val="00316328"/>
    <w:rsid w:val="00316D0B"/>
    <w:rsid w:val="00317024"/>
    <w:rsid w:val="003170FE"/>
    <w:rsid w:val="00317CD9"/>
    <w:rsid w:val="00317F56"/>
    <w:rsid w:val="0032022D"/>
    <w:rsid w:val="0032104E"/>
    <w:rsid w:val="003213C1"/>
    <w:rsid w:val="00321A3D"/>
    <w:rsid w:val="00322801"/>
    <w:rsid w:val="00322B8F"/>
    <w:rsid w:val="0032393C"/>
    <w:rsid w:val="0032399A"/>
    <w:rsid w:val="00323CC6"/>
    <w:rsid w:val="00323DD6"/>
    <w:rsid w:val="0032413A"/>
    <w:rsid w:val="00325196"/>
    <w:rsid w:val="003260B0"/>
    <w:rsid w:val="0032680A"/>
    <w:rsid w:val="00326ADB"/>
    <w:rsid w:val="00326B89"/>
    <w:rsid w:val="003301A5"/>
    <w:rsid w:val="00330732"/>
    <w:rsid w:val="00330F41"/>
    <w:rsid w:val="003310CF"/>
    <w:rsid w:val="0033155D"/>
    <w:rsid w:val="00331FFC"/>
    <w:rsid w:val="00332180"/>
    <w:rsid w:val="00332576"/>
    <w:rsid w:val="0033259D"/>
    <w:rsid w:val="00332D5F"/>
    <w:rsid w:val="00333027"/>
    <w:rsid w:val="003331A6"/>
    <w:rsid w:val="00334764"/>
    <w:rsid w:val="003348CB"/>
    <w:rsid w:val="003358DE"/>
    <w:rsid w:val="00335ADA"/>
    <w:rsid w:val="003365AB"/>
    <w:rsid w:val="00336AAF"/>
    <w:rsid w:val="00337257"/>
    <w:rsid w:val="00337A0F"/>
    <w:rsid w:val="00337D2C"/>
    <w:rsid w:val="00337D6A"/>
    <w:rsid w:val="00340193"/>
    <w:rsid w:val="003403A1"/>
    <w:rsid w:val="0034065E"/>
    <w:rsid w:val="00340908"/>
    <w:rsid w:val="00340B37"/>
    <w:rsid w:val="00340B4B"/>
    <w:rsid w:val="003416AD"/>
    <w:rsid w:val="003417EC"/>
    <w:rsid w:val="003419E0"/>
    <w:rsid w:val="00341AC3"/>
    <w:rsid w:val="00341D12"/>
    <w:rsid w:val="003422D0"/>
    <w:rsid w:val="003426D2"/>
    <w:rsid w:val="00342D94"/>
    <w:rsid w:val="00343162"/>
    <w:rsid w:val="00344ED4"/>
    <w:rsid w:val="003452D9"/>
    <w:rsid w:val="0034536E"/>
    <w:rsid w:val="00345795"/>
    <w:rsid w:val="00345E74"/>
    <w:rsid w:val="00345EAD"/>
    <w:rsid w:val="00346181"/>
    <w:rsid w:val="00346957"/>
    <w:rsid w:val="00346C08"/>
    <w:rsid w:val="00346EC1"/>
    <w:rsid w:val="003502B3"/>
    <w:rsid w:val="00350795"/>
    <w:rsid w:val="003510C2"/>
    <w:rsid w:val="0035176A"/>
    <w:rsid w:val="00351A3F"/>
    <w:rsid w:val="00351D9A"/>
    <w:rsid w:val="0035224D"/>
    <w:rsid w:val="003523F2"/>
    <w:rsid w:val="00352B3F"/>
    <w:rsid w:val="00352DC8"/>
    <w:rsid w:val="0035393F"/>
    <w:rsid w:val="003543FA"/>
    <w:rsid w:val="003549C3"/>
    <w:rsid w:val="00354AE6"/>
    <w:rsid w:val="00354C84"/>
    <w:rsid w:val="00354E99"/>
    <w:rsid w:val="0035565A"/>
    <w:rsid w:val="00356916"/>
    <w:rsid w:val="00356A6A"/>
    <w:rsid w:val="00356AA0"/>
    <w:rsid w:val="003579A9"/>
    <w:rsid w:val="00357C52"/>
    <w:rsid w:val="00357C8F"/>
    <w:rsid w:val="00361AC3"/>
    <w:rsid w:val="003623C6"/>
    <w:rsid w:val="0036349C"/>
    <w:rsid w:val="003636AF"/>
    <w:rsid w:val="00363CA5"/>
    <w:rsid w:val="00365C8E"/>
    <w:rsid w:val="00365DC7"/>
    <w:rsid w:val="0036653D"/>
    <w:rsid w:val="00366D14"/>
    <w:rsid w:val="00367752"/>
    <w:rsid w:val="003700DB"/>
    <w:rsid w:val="00370254"/>
    <w:rsid w:val="003708EF"/>
    <w:rsid w:val="003709D7"/>
    <w:rsid w:val="00371736"/>
    <w:rsid w:val="00371CB7"/>
    <w:rsid w:val="00372015"/>
    <w:rsid w:val="003722BC"/>
    <w:rsid w:val="00373666"/>
    <w:rsid w:val="00373F95"/>
    <w:rsid w:val="00374ACF"/>
    <w:rsid w:val="00374C48"/>
    <w:rsid w:val="00374E07"/>
    <w:rsid w:val="00375E41"/>
    <w:rsid w:val="00376C13"/>
    <w:rsid w:val="003771AB"/>
    <w:rsid w:val="00377272"/>
    <w:rsid w:val="00377D79"/>
    <w:rsid w:val="00377FB5"/>
    <w:rsid w:val="00380C28"/>
    <w:rsid w:val="00380DA6"/>
    <w:rsid w:val="003816F8"/>
    <w:rsid w:val="00381D33"/>
    <w:rsid w:val="00381D6C"/>
    <w:rsid w:val="00381FA3"/>
    <w:rsid w:val="00383734"/>
    <w:rsid w:val="00384A0C"/>
    <w:rsid w:val="00384F31"/>
    <w:rsid w:val="003859BE"/>
    <w:rsid w:val="003859DF"/>
    <w:rsid w:val="00385EF0"/>
    <w:rsid w:val="00385F85"/>
    <w:rsid w:val="00386658"/>
    <w:rsid w:val="00386B94"/>
    <w:rsid w:val="003877B9"/>
    <w:rsid w:val="00387813"/>
    <w:rsid w:val="00387966"/>
    <w:rsid w:val="00390030"/>
    <w:rsid w:val="00390738"/>
    <w:rsid w:val="00390796"/>
    <w:rsid w:val="00390B52"/>
    <w:rsid w:val="00390CAB"/>
    <w:rsid w:val="003912E9"/>
    <w:rsid w:val="003915DF"/>
    <w:rsid w:val="00392A20"/>
    <w:rsid w:val="00392F6B"/>
    <w:rsid w:val="00393579"/>
    <w:rsid w:val="00393EF2"/>
    <w:rsid w:val="00394360"/>
    <w:rsid w:val="00395387"/>
    <w:rsid w:val="00395643"/>
    <w:rsid w:val="0039593D"/>
    <w:rsid w:val="0039669E"/>
    <w:rsid w:val="00396AA6"/>
    <w:rsid w:val="00396AF6"/>
    <w:rsid w:val="00396D89"/>
    <w:rsid w:val="00396EF2"/>
    <w:rsid w:val="0039730C"/>
    <w:rsid w:val="003976AE"/>
    <w:rsid w:val="0039772D"/>
    <w:rsid w:val="00397DD0"/>
    <w:rsid w:val="003A0754"/>
    <w:rsid w:val="003A117E"/>
    <w:rsid w:val="003A17F2"/>
    <w:rsid w:val="003A2BC8"/>
    <w:rsid w:val="003A315D"/>
    <w:rsid w:val="003A3679"/>
    <w:rsid w:val="003A41A7"/>
    <w:rsid w:val="003A4416"/>
    <w:rsid w:val="003A469F"/>
    <w:rsid w:val="003A47AD"/>
    <w:rsid w:val="003A513C"/>
    <w:rsid w:val="003A5277"/>
    <w:rsid w:val="003A53EB"/>
    <w:rsid w:val="003A6DE6"/>
    <w:rsid w:val="003A7A59"/>
    <w:rsid w:val="003B0614"/>
    <w:rsid w:val="003B0693"/>
    <w:rsid w:val="003B077F"/>
    <w:rsid w:val="003B23CD"/>
    <w:rsid w:val="003B23CE"/>
    <w:rsid w:val="003B24BB"/>
    <w:rsid w:val="003B3368"/>
    <w:rsid w:val="003B3445"/>
    <w:rsid w:val="003B3482"/>
    <w:rsid w:val="003B359D"/>
    <w:rsid w:val="003B45D1"/>
    <w:rsid w:val="003B4923"/>
    <w:rsid w:val="003B4AFC"/>
    <w:rsid w:val="003B4E74"/>
    <w:rsid w:val="003B5C76"/>
    <w:rsid w:val="003B6109"/>
    <w:rsid w:val="003B646B"/>
    <w:rsid w:val="003B67E5"/>
    <w:rsid w:val="003B7226"/>
    <w:rsid w:val="003B75F1"/>
    <w:rsid w:val="003B7E6A"/>
    <w:rsid w:val="003C01C1"/>
    <w:rsid w:val="003C05BA"/>
    <w:rsid w:val="003C0CB4"/>
    <w:rsid w:val="003C0D06"/>
    <w:rsid w:val="003C1259"/>
    <w:rsid w:val="003C14F4"/>
    <w:rsid w:val="003C1890"/>
    <w:rsid w:val="003C1C29"/>
    <w:rsid w:val="003C1ED3"/>
    <w:rsid w:val="003C1EFD"/>
    <w:rsid w:val="003C1FDF"/>
    <w:rsid w:val="003C2231"/>
    <w:rsid w:val="003C2367"/>
    <w:rsid w:val="003C2443"/>
    <w:rsid w:val="003C27FA"/>
    <w:rsid w:val="003C3000"/>
    <w:rsid w:val="003C47C7"/>
    <w:rsid w:val="003C68D2"/>
    <w:rsid w:val="003C6BC5"/>
    <w:rsid w:val="003C75A2"/>
    <w:rsid w:val="003C75EC"/>
    <w:rsid w:val="003D0441"/>
    <w:rsid w:val="003D1678"/>
    <w:rsid w:val="003D21A7"/>
    <w:rsid w:val="003D2477"/>
    <w:rsid w:val="003D341C"/>
    <w:rsid w:val="003D426E"/>
    <w:rsid w:val="003D4617"/>
    <w:rsid w:val="003D4F33"/>
    <w:rsid w:val="003D5D3B"/>
    <w:rsid w:val="003D6149"/>
    <w:rsid w:val="003D664E"/>
    <w:rsid w:val="003D6790"/>
    <w:rsid w:val="003D6B56"/>
    <w:rsid w:val="003D6C17"/>
    <w:rsid w:val="003D7044"/>
    <w:rsid w:val="003D7B6F"/>
    <w:rsid w:val="003D7D7D"/>
    <w:rsid w:val="003E0402"/>
    <w:rsid w:val="003E0576"/>
    <w:rsid w:val="003E058B"/>
    <w:rsid w:val="003E0853"/>
    <w:rsid w:val="003E0A39"/>
    <w:rsid w:val="003E0A86"/>
    <w:rsid w:val="003E13B7"/>
    <w:rsid w:val="003E2388"/>
    <w:rsid w:val="003E24F2"/>
    <w:rsid w:val="003E30FB"/>
    <w:rsid w:val="003E3185"/>
    <w:rsid w:val="003E38D6"/>
    <w:rsid w:val="003E472B"/>
    <w:rsid w:val="003E653B"/>
    <w:rsid w:val="003E72C8"/>
    <w:rsid w:val="003E72E5"/>
    <w:rsid w:val="003E74F3"/>
    <w:rsid w:val="003E779A"/>
    <w:rsid w:val="003E7A73"/>
    <w:rsid w:val="003F2DB8"/>
    <w:rsid w:val="003F2FCE"/>
    <w:rsid w:val="003F36E5"/>
    <w:rsid w:val="003F4266"/>
    <w:rsid w:val="003F46FF"/>
    <w:rsid w:val="003F48F5"/>
    <w:rsid w:val="003F4C92"/>
    <w:rsid w:val="003F514B"/>
    <w:rsid w:val="003F5D55"/>
    <w:rsid w:val="00400499"/>
    <w:rsid w:val="00400E98"/>
    <w:rsid w:val="00400FA5"/>
    <w:rsid w:val="0040119D"/>
    <w:rsid w:val="00401878"/>
    <w:rsid w:val="00401A44"/>
    <w:rsid w:val="00401A66"/>
    <w:rsid w:val="00401D4B"/>
    <w:rsid w:val="004040B3"/>
    <w:rsid w:val="004049F5"/>
    <w:rsid w:val="00405DBD"/>
    <w:rsid w:val="004068EB"/>
    <w:rsid w:val="00406F72"/>
    <w:rsid w:val="004073A2"/>
    <w:rsid w:val="0040749D"/>
    <w:rsid w:val="004076CA"/>
    <w:rsid w:val="00410B57"/>
    <w:rsid w:val="00410D9C"/>
    <w:rsid w:val="0041120D"/>
    <w:rsid w:val="00411340"/>
    <w:rsid w:val="00411481"/>
    <w:rsid w:val="00411DAC"/>
    <w:rsid w:val="00412C9C"/>
    <w:rsid w:val="0041320C"/>
    <w:rsid w:val="00413316"/>
    <w:rsid w:val="00413C1E"/>
    <w:rsid w:val="0041404F"/>
    <w:rsid w:val="00415728"/>
    <w:rsid w:val="004159AC"/>
    <w:rsid w:val="00415B16"/>
    <w:rsid w:val="004174E9"/>
    <w:rsid w:val="0041793E"/>
    <w:rsid w:val="00417B0B"/>
    <w:rsid w:val="00417F60"/>
    <w:rsid w:val="00420081"/>
    <w:rsid w:val="00421095"/>
    <w:rsid w:val="00421313"/>
    <w:rsid w:val="00421620"/>
    <w:rsid w:val="0042199A"/>
    <w:rsid w:val="00421C56"/>
    <w:rsid w:val="00421F48"/>
    <w:rsid w:val="00421F9C"/>
    <w:rsid w:val="00422C32"/>
    <w:rsid w:val="004232DA"/>
    <w:rsid w:val="004233C8"/>
    <w:rsid w:val="004233F5"/>
    <w:rsid w:val="004236F0"/>
    <w:rsid w:val="00423DC3"/>
    <w:rsid w:val="004245B8"/>
    <w:rsid w:val="00424730"/>
    <w:rsid w:val="0042491D"/>
    <w:rsid w:val="00425080"/>
    <w:rsid w:val="0042572C"/>
    <w:rsid w:val="00425B9A"/>
    <w:rsid w:val="0042608A"/>
    <w:rsid w:val="00426929"/>
    <w:rsid w:val="00426FFA"/>
    <w:rsid w:val="004301B6"/>
    <w:rsid w:val="00430A7B"/>
    <w:rsid w:val="00430ACA"/>
    <w:rsid w:val="00430AEB"/>
    <w:rsid w:val="0043108F"/>
    <w:rsid w:val="00431D7A"/>
    <w:rsid w:val="00432077"/>
    <w:rsid w:val="004322AB"/>
    <w:rsid w:val="004323A4"/>
    <w:rsid w:val="004326C9"/>
    <w:rsid w:val="0043460E"/>
    <w:rsid w:val="00434B47"/>
    <w:rsid w:val="004354E8"/>
    <w:rsid w:val="004357DD"/>
    <w:rsid w:val="00435A43"/>
    <w:rsid w:val="00435C15"/>
    <w:rsid w:val="00435DF8"/>
    <w:rsid w:val="004372A5"/>
    <w:rsid w:val="004378AD"/>
    <w:rsid w:val="00437B50"/>
    <w:rsid w:val="004415A5"/>
    <w:rsid w:val="0044200A"/>
    <w:rsid w:val="00442D0C"/>
    <w:rsid w:val="004431C1"/>
    <w:rsid w:val="00443470"/>
    <w:rsid w:val="004434D6"/>
    <w:rsid w:val="00443659"/>
    <w:rsid w:val="004437A3"/>
    <w:rsid w:val="0044393A"/>
    <w:rsid w:val="00443C5C"/>
    <w:rsid w:val="00443EE1"/>
    <w:rsid w:val="0044405C"/>
    <w:rsid w:val="0044472E"/>
    <w:rsid w:val="00444AE3"/>
    <w:rsid w:val="00445E23"/>
    <w:rsid w:val="004465E0"/>
    <w:rsid w:val="00446861"/>
    <w:rsid w:val="00446E40"/>
    <w:rsid w:val="00447FB9"/>
    <w:rsid w:val="004506B9"/>
    <w:rsid w:val="00450BD2"/>
    <w:rsid w:val="00452309"/>
    <w:rsid w:val="004529D6"/>
    <w:rsid w:val="00453FC3"/>
    <w:rsid w:val="00454424"/>
    <w:rsid w:val="00454590"/>
    <w:rsid w:val="0045510C"/>
    <w:rsid w:val="0045586E"/>
    <w:rsid w:val="00455B6A"/>
    <w:rsid w:val="0045631D"/>
    <w:rsid w:val="00456413"/>
    <w:rsid w:val="0045662D"/>
    <w:rsid w:val="00456EA4"/>
    <w:rsid w:val="00456FD9"/>
    <w:rsid w:val="004570CF"/>
    <w:rsid w:val="00460279"/>
    <w:rsid w:val="00460B7C"/>
    <w:rsid w:val="004616A1"/>
    <w:rsid w:val="0046171A"/>
    <w:rsid w:val="00461E82"/>
    <w:rsid w:val="0046261D"/>
    <w:rsid w:val="004626C8"/>
    <w:rsid w:val="00462B2C"/>
    <w:rsid w:val="00463357"/>
    <w:rsid w:val="00464F8E"/>
    <w:rsid w:val="0046595D"/>
    <w:rsid w:val="00465ACE"/>
    <w:rsid w:val="004665DF"/>
    <w:rsid w:val="00466B76"/>
    <w:rsid w:val="00467362"/>
    <w:rsid w:val="00467489"/>
    <w:rsid w:val="004675B8"/>
    <w:rsid w:val="004679BB"/>
    <w:rsid w:val="00467F94"/>
    <w:rsid w:val="00470992"/>
    <w:rsid w:val="00471DAF"/>
    <w:rsid w:val="00471FEA"/>
    <w:rsid w:val="0047227E"/>
    <w:rsid w:val="004726FE"/>
    <w:rsid w:val="0047293B"/>
    <w:rsid w:val="00472A05"/>
    <w:rsid w:val="00472C69"/>
    <w:rsid w:val="00472CCC"/>
    <w:rsid w:val="0047312F"/>
    <w:rsid w:val="004737CC"/>
    <w:rsid w:val="00473BEF"/>
    <w:rsid w:val="00474111"/>
    <w:rsid w:val="00474503"/>
    <w:rsid w:val="0047459A"/>
    <w:rsid w:val="00474FBD"/>
    <w:rsid w:val="004751DD"/>
    <w:rsid w:val="004759E6"/>
    <w:rsid w:val="00475C08"/>
    <w:rsid w:val="00475D5A"/>
    <w:rsid w:val="0047682F"/>
    <w:rsid w:val="004768E8"/>
    <w:rsid w:val="0047704A"/>
    <w:rsid w:val="00477AC0"/>
    <w:rsid w:val="0048033C"/>
    <w:rsid w:val="004803A6"/>
    <w:rsid w:val="00480456"/>
    <w:rsid w:val="00480DFD"/>
    <w:rsid w:val="0048156D"/>
    <w:rsid w:val="00481CA6"/>
    <w:rsid w:val="00482628"/>
    <w:rsid w:val="00482932"/>
    <w:rsid w:val="00482D31"/>
    <w:rsid w:val="00482DA7"/>
    <w:rsid w:val="00482F56"/>
    <w:rsid w:val="00483255"/>
    <w:rsid w:val="00483422"/>
    <w:rsid w:val="004857E3"/>
    <w:rsid w:val="00485D2C"/>
    <w:rsid w:val="00486B02"/>
    <w:rsid w:val="0048710A"/>
    <w:rsid w:val="004873C6"/>
    <w:rsid w:val="00487DBA"/>
    <w:rsid w:val="004905CA"/>
    <w:rsid w:val="00490A26"/>
    <w:rsid w:val="004922D5"/>
    <w:rsid w:val="00493593"/>
    <w:rsid w:val="0049400A"/>
    <w:rsid w:val="004945EB"/>
    <w:rsid w:val="004947D1"/>
    <w:rsid w:val="00494E67"/>
    <w:rsid w:val="0049661B"/>
    <w:rsid w:val="004974F2"/>
    <w:rsid w:val="004A0284"/>
    <w:rsid w:val="004A0292"/>
    <w:rsid w:val="004A0550"/>
    <w:rsid w:val="004A0D2E"/>
    <w:rsid w:val="004A0DD3"/>
    <w:rsid w:val="004A1937"/>
    <w:rsid w:val="004A1DAA"/>
    <w:rsid w:val="004A28D2"/>
    <w:rsid w:val="004A31F5"/>
    <w:rsid w:val="004A4EF1"/>
    <w:rsid w:val="004A576D"/>
    <w:rsid w:val="004A57B3"/>
    <w:rsid w:val="004A64C4"/>
    <w:rsid w:val="004A701A"/>
    <w:rsid w:val="004A705E"/>
    <w:rsid w:val="004A78F5"/>
    <w:rsid w:val="004A7A70"/>
    <w:rsid w:val="004A7E5D"/>
    <w:rsid w:val="004A7E6E"/>
    <w:rsid w:val="004B16C9"/>
    <w:rsid w:val="004B187A"/>
    <w:rsid w:val="004B1BD5"/>
    <w:rsid w:val="004B1FB2"/>
    <w:rsid w:val="004B2496"/>
    <w:rsid w:val="004B2FA7"/>
    <w:rsid w:val="004B35C1"/>
    <w:rsid w:val="004B35F6"/>
    <w:rsid w:val="004B3965"/>
    <w:rsid w:val="004B41E3"/>
    <w:rsid w:val="004B4225"/>
    <w:rsid w:val="004B4766"/>
    <w:rsid w:val="004B5615"/>
    <w:rsid w:val="004B6C4D"/>
    <w:rsid w:val="004B6DA7"/>
    <w:rsid w:val="004B71CE"/>
    <w:rsid w:val="004B7660"/>
    <w:rsid w:val="004B7D58"/>
    <w:rsid w:val="004B7F77"/>
    <w:rsid w:val="004C0523"/>
    <w:rsid w:val="004C071C"/>
    <w:rsid w:val="004C0D64"/>
    <w:rsid w:val="004C140B"/>
    <w:rsid w:val="004C14F0"/>
    <w:rsid w:val="004C25DE"/>
    <w:rsid w:val="004C27C6"/>
    <w:rsid w:val="004C2C8A"/>
    <w:rsid w:val="004C3993"/>
    <w:rsid w:val="004C3AEF"/>
    <w:rsid w:val="004C3D44"/>
    <w:rsid w:val="004C435E"/>
    <w:rsid w:val="004C45D0"/>
    <w:rsid w:val="004C4B75"/>
    <w:rsid w:val="004C4CBA"/>
    <w:rsid w:val="004C53F5"/>
    <w:rsid w:val="004C5817"/>
    <w:rsid w:val="004C5AA6"/>
    <w:rsid w:val="004C68AA"/>
    <w:rsid w:val="004C7509"/>
    <w:rsid w:val="004C765A"/>
    <w:rsid w:val="004C7C1E"/>
    <w:rsid w:val="004C7D8C"/>
    <w:rsid w:val="004C7E60"/>
    <w:rsid w:val="004D0E2A"/>
    <w:rsid w:val="004D0F6B"/>
    <w:rsid w:val="004D1993"/>
    <w:rsid w:val="004D1BD2"/>
    <w:rsid w:val="004D20EE"/>
    <w:rsid w:val="004D2BA1"/>
    <w:rsid w:val="004D2BF4"/>
    <w:rsid w:val="004D2CC4"/>
    <w:rsid w:val="004D2E29"/>
    <w:rsid w:val="004D2F5A"/>
    <w:rsid w:val="004D47DC"/>
    <w:rsid w:val="004D50F1"/>
    <w:rsid w:val="004D5972"/>
    <w:rsid w:val="004D59CA"/>
    <w:rsid w:val="004D677D"/>
    <w:rsid w:val="004D67EC"/>
    <w:rsid w:val="004D69AA"/>
    <w:rsid w:val="004D6A77"/>
    <w:rsid w:val="004D72CD"/>
    <w:rsid w:val="004D7FA2"/>
    <w:rsid w:val="004E0143"/>
    <w:rsid w:val="004E025A"/>
    <w:rsid w:val="004E066B"/>
    <w:rsid w:val="004E06F3"/>
    <w:rsid w:val="004E0D0F"/>
    <w:rsid w:val="004E0F98"/>
    <w:rsid w:val="004E1A0F"/>
    <w:rsid w:val="004E27BB"/>
    <w:rsid w:val="004E2ADF"/>
    <w:rsid w:val="004E3197"/>
    <w:rsid w:val="004E3300"/>
    <w:rsid w:val="004E33E7"/>
    <w:rsid w:val="004E3645"/>
    <w:rsid w:val="004E40C2"/>
    <w:rsid w:val="004E4735"/>
    <w:rsid w:val="004E4868"/>
    <w:rsid w:val="004E6B0D"/>
    <w:rsid w:val="004E7643"/>
    <w:rsid w:val="004E775B"/>
    <w:rsid w:val="004F05FD"/>
    <w:rsid w:val="004F0DDB"/>
    <w:rsid w:val="004F0F93"/>
    <w:rsid w:val="004F118A"/>
    <w:rsid w:val="004F1212"/>
    <w:rsid w:val="004F2431"/>
    <w:rsid w:val="004F32BF"/>
    <w:rsid w:val="004F3592"/>
    <w:rsid w:val="004F379C"/>
    <w:rsid w:val="004F3FE2"/>
    <w:rsid w:val="004F4E91"/>
    <w:rsid w:val="004F523D"/>
    <w:rsid w:val="004F5529"/>
    <w:rsid w:val="004F558F"/>
    <w:rsid w:val="004F60AC"/>
    <w:rsid w:val="004F6332"/>
    <w:rsid w:val="004F6608"/>
    <w:rsid w:val="004F73E5"/>
    <w:rsid w:val="004F741F"/>
    <w:rsid w:val="0050029A"/>
    <w:rsid w:val="00500AB4"/>
    <w:rsid w:val="00500D2C"/>
    <w:rsid w:val="00500D6A"/>
    <w:rsid w:val="005013F4"/>
    <w:rsid w:val="0050145C"/>
    <w:rsid w:val="00501638"/>
    <w:rsid w:val="00501829"/>
    <w:rsid w:val="0050260B"/>
    <w:rsid w:val="00502BC9"/>
    <w:rsid w:val="00502FA5"/>
    <w:rsid w:val="00503697"/>
    <w:rsid w:val="005036AC"/>
    <w:rsid w:val="005036F3"/>
    <w:rsid w:val="00503F01"/>
    <w:rsid w:val="005054B7"/>
    <w:rsid w:val="00505F7F"/>
    <w:rsid w:val="00505F81"/>
    <w:rsid w:val="00505F91"/>
    <w:rsid w:val="0050639C"/>
    <w:rsid w:val="0050653A"/>
    <w:rsid w:val="00506AAD"/>
    <w:rsid w:val="00506D62"/>
    <w:rsid w:val="00506EBE"/>
    <w:rsid w:val="00506FE7"/>
    <w:rsid w:val="00507354"/>
    <w:rsid w:val="005077EA"/>
    <w:rsid w:val="00510CBB"/>
    <w:rsid w:val="00510F78"/>
    <w:rsid w:val="00511DA7"/>
    <w:rsid w:val="00511E8E"/>
    <w:rsid w:val="00511EA3"/>
    <w:rsid w:val="00511EE8"/>
    <w:rsid w:val="00512F8F"/>
    <w:rsid w:val="00513130"/>
    <w:rsid w:val="005135A4"/>
    <w:rsid w:val="0051383C"/>
    <w:rsid w:val="005139DC"/>
    <w:rsid w:val="00513A46"/>
    <w:rsid w:val="00513E96"/>
    <w:rsid w:val="0051450F"/>
    <w:rsid w:val="0051497C"/>
    <w:rsid w:val="00514E77"/>
    <w:rsid w:val="005155B7"/>
    <w:rsid w:val="00516881"/>
    <w:rsid w:val="00516899"/>
    <w:rsid w:val="005173F1"/>
    <w:rsid w:val="00517C96"/>
    <w:rsid w:val="00517D22"/>
    <w:rsid w:val="00520556"/>
    <w:rsid w:val="005210E9"/>
    <w:rsid w:val="00521225"/>
    <w:rsid w:val="00521905"/>
    <w:rsid w:val="00521DDF"/>
    <w:rsid w:val="0052299E"/>
    <w:rsid w:val="00523458"/>
    <w:rsid w:val="00523B3D"/>
    <w:rsid w:val="00523CEF"/>
    <w:rsid w:val="005247FC"/>
    <w:rsid w:val="00524CEF"/>
    <w:rsid w:val="005250A1"/>
    <w:rsid w:val="0052575B"/>
    <w:rsid w:val="00525847"/>
    <w:rsid w:val="00525A6D"/>
    <w:rsid w:val="00527718"/>
    <w:rsid w:val="005301A8"/>
    <w:rsid w:val="00531488"/>
    <w:rsid w:val="00531886"/>
    <w:rsid w:val="00531DF9"/>
    <w:rsid w:val="005321D1"/>
    <w:rsid w:val="00533212"/>
    <w:rsid w:val="0053412B"/>
    <w:rsid w:val="00534851"/>
    <w:rsid w:val="00534C16"/>
    <w:rsid w:val="005355D0"/>
    <w:rsid w:val="005361B6"/>
    <w:rsid w:val="005378E1"/>
    <w:rsid w:val="00537AEC"/>
    <w:rsid w:val="00537D0B"/>
    <w:rsid w:val="00540091"/>
    <w:rsid w:val="005409A2"/>
    <w:rsid w:val="00540AAA"/>
    <w:rsid w:val="00541A0A"/>
    <w:rsid w:val="00543116"/>
    <w:rsid w:val="00543314"/>
    <w:rsid w:val="0054355A"/>
    <w:rsid w:val="0054447B"/>
    <w:rsid w:val="00545873"/>
    <w:rsid w:val="005460B5"/>
    <w:rsid w:val="00546443"/>
    <w:rsid w:val="00547FA0"/>
    <w:rsid w:val="005510A0"/>
    <w:rsid w:val="00551AE0"/>
    <w:rsid w:val="00551B55"/>
    <w:rsid w:val="00551C8E"/>
    <w:rsid w:val="00551DCA"/>
    <w:rsid w:val="005525FF"/>
    <w:rsid w:val="00552F11"/>
    <w:rsid w:val="00553213"/>
    <w:rsid w:val="0055394F"/>
    <w:rsid w:val="00553BFE"/>
    <w:rsid w:val="00554735"/>
    <w:rsid w:val="005548C9"/>
    <w:rsid w:val="00555277"/>
    <w:rsid w:val="005557B8"/>
    <w:rsid w:val="00555CDE"/>
    <w:rsid w:val="005562B2"/>
    <w:rsid w:val="005563E0"/>
    <w:rsid w:val="005565E7"/>
    <w:rsid w:val="00556FB3"/>
    <w:rsid w:val="00560838"/>
    <w:rsid w:val="00561194"/>
    <w:rsid w:val="005611E8"/>
    <w:rsid w:val="00561616"/>
    <w:rsid w:val="00561D3B"/>
    <w:rsid w:val="00561EB8"/>
    <w:rsid w:val="00561F92"/>
    <w:rsid w:val="005628BA"/>
    <w:rsid w:val="0056399F"/>
    <w:rsid w:val="00563B7C"/>
    <w:rsid w:val="00563F3E"/>
    <w:rsid w:val="00564B2B"/>
    <w:rsid w:val="00564BF1"/>
    <w:rsid w:val="00565133"/>
    <w:rsid w:val="0056582F"/>
    <w:rsid w:val="005660AA"/>
    <w:rsid w:val="00567302"/>
    <w:rsid w:val="00567FD1"/>
    <w:rsid w:val="00570033"/>
    <w:rsid w:val="00571005"/>
    <w:rsid w:val="00571170"/>
    <w:rsid w:val="00571DBF"/>
    <w:rsid w:val="005720BE"/>
    <w:rsid w:val="005723D2"/>
    <w:rsid w:val="00572FA5"/>
    <w:rsid w:val="00576F67"/>
    <w:rsid w:val="00577A17"/>
    <w:rsid w:val="00577E4D"/>
    <w:rsid w:val="005811F9"/>
    <w:rsid w:val="00582476"/>
    <w:rsid w:val="00582BAD"/>
    <w:rsid w:val="00582EFE"/>
    <w:rsid w:val="005838B1"/>
    <w:rsid w:val="005844DF"/>
    <w:rsid w:val="00584F37"/>
    <w:rsid w:val="005853C9"/>
    <w:rsid w:val="00585B58"/>
    <w:rsid w:val="00585DEF"/>
    <w:rsid w:val="00586F86"/>
    <w:rsid w:val="00587066"/>
    <w:rsid w:val="0059009A"/>
    <w:rsid w:val="00590272"/>
    <w:rsid w:val="00590F6B"/>
    <w:rsid w:val="0059135B"/>
    <w:rsid w:val="00591C4C"/>
    <w:rsid w:val="00592610"/>
    <w:rsid w:val="005929FC"/>
    <w:rsid w:val="00592CEB"/>
    <w:rsid w:val="00593644"/>
    <w:rsid w:val="0059389A"/>
    <w:rsid w:val="0059389B"/>
    <w:rsid w:val="00593ABD"/>
    <w:rsid w:val="00594B96"/>
    <w:rsid w:val="00594F1C"/>
    <w:rsid w:val="00594FEF"/>
    <w:rsid w:val="00595465"/>
    <w:rsid w:val="00595AE7"/>
    <w:rsid w:val="00596264"/>
    <w:rsid w:val="0059661A"/>
    <w:rsid w:val="0059665C"/>
    <w:rsid w:val="005974AA"/>
    <w:rsid w:val="005977DF"/>
    <w:rsid w:val="00597C6F"/>
    <w:rsid w:val="005A04A4"/>
    <w:rsid w:val="005A0597"/>
    <w:rsid w:val="005A0883"/>
    <w:rsid w:val="005A0B2B"/>
    <w:rsid w:val="005A12AB"/>
    <w:rsid w:val="005A1516"/>
    <w:rsid w:val="005A1B8C"/>
    <w:rsid w:val="005A1BE7"/>
    <w:rsid w:val="005A3FA3"/>
    <w:rsid w:val="005A46E5"/>
    <w:rsid w:val="005A5066"/>
    <w:rsid w:val="005A6143"/>
    <w:rsid w:val="005A6F04"/>
    <w:rsid w:val="005A716B"/>
    <w:rsid w:val="005A7389"/>
    <w:rsid w:val="005A7979"/>
    <w:rsid w:val="005A7A87"/>
    <w:rsid w:val="005A7F2C"/>
    <w:rsid w:val="005B04AB"/>
    <w:rsid w:val="005B0E3D"/>
    <w:rsid w:val="005B0F56"/>
    <w:rsid w:val="005B229E"/>
    <w:rsid w:val="005B2561"/>
    <w:rsid w:val="005B257D"/>
    <w:rsid w:val="005B28C0"/>
    <w:rsid w:val="005B2BEF"/>
    <w:rsid w:val="005B2CEF"/>
    <w:rsid w:val="005B3030"/>
    <w:rsid w:val="005B3E72"/>
    <w:rsid w:val="005B43B7"/>
    <w:rsid w:val="005B46F6"/>
    <w:rsid w:val="005B52F2"/>
    <w:rsid w:val="005B5A69"/>
    <w:rsid w:val="005B5B76"/>
    <w:rsid w:val="005B6082"/>
    <w:rsid w:val="005B6318"/>
    <w:rsid w:val="005B6802"/>
    <w:rsid w:val="005B6C0E"/>
    <w:rsid w:val="005B6CD2"/>
    <w:rsid w:val="005B70E5"/>
    <w:rsid w:val="005B734C"/>
    <w:rsid w:val="005B7651"/>
    <w:rsid w:val="005B7708"/>
    <w:rsid w:val="005B78D0"/>
    <w:rsid w:val="005B798C"/>
    <w:rsid w:val="005B79CF"/>
    <w:rsid w:val="005C00E4"/>
    <w:rsid w:val="005C096F"/>
    <w:rsid w:val="005C173B"/>
    <w:rsid w:val="005C1BA1"/>
    <w:rsid w:val="005C23BE"/>
    <w:rsid w:val="005C3282"/>
    <w:rsid w:val="005C350F"/>
    <w:rsid w:val="005C3A18"/>
    <w:rsid w:val="005C3EC1"/>
    <w:rsid w:val="005C3ED8"/>
    <w:rsid w:val="005C4236"/>
    <w:rsid w:val="005C42EC"/>
    <w:rsid w:val="005C4EC2"/>
    <w:rsid w:val="005C5585"/>
    <w:rsid w:val="005C5AC6"/>
    <w:rsid w:val="005C5C41"/>
    <w:rsid w:val="005C7A99"/>
    <w:rsid w:val="005C7BD5"/>
    <w:rsid w:val="005D04B7"/>
    <w:rsid w:val="005D054D"/>
    <w:rsid w:val="005D08D1"/>
    <w:rsid w:val="005D0BFD"/>
    <w:rsid w:val="005D0D9C"/>
    <w:rsid w:val="005D0F39"/>
    <w:rsid w:val="005D18F8"/>
    <w:rsid w:val="005D199C"/>
    <w:rsid w:val="005D1DA4"/>
    <w:rsid w:val="005D1F10"/>
    <w:rsid w:val="005D31EA"/>
    <w:rsid w:val="005D402A"/>
    <w:rsid w:val="005D42F7"/>
    <w:rsid w:val="005D4427"/>
    <w:rsid w:val="005D451B"/>
    <w:rsid w:val="005D487D"/>
    <w:rsid w:val="005D5558"/>
    <w:rsid w:val="005D6496"/>
    <w:rsid w:val="005D6748"/>
    <w:rsid w:val="005D6863"/>
    <w:rsid w:val="005D7159"/>
    <w:rsid w:val="005D7344"/>
    <w:rsid w:val="005D758A"/>
    <w:rsid w:val="005D759D"/>
    <w:rsid w:val="005D7FB1"/>
    <w:rsid w:val="005E0BFD"/>
    <w:rsid w:val="005E15F9"/>
    <w:rsid w:val="005E17BB"/>
    <w:rsid w:val="005E1965"/>
    <w:rsid w:val="005E1F38"/>
    <w:rsid w:val="005E3742"/>
    <w:rsid w:val="005E3A65"/>
    <w:rsid w:val="005E3BC9"/>
    <w:rsid w:val="005E463D"/>
    <w:rsid w:val="005E518C"/>
    <w:rsid w:val="005E55AA"/>
    <w:rsid w:val="005E5B67"/>
    <w:rsid w:val="005E6114"/>
    <w:rsid w:val="005E64CD"/>
    <w:rsid w:val="005E6B25"/>
    <w:rsid w:val="005E6B93"/>
    <w:rsid w:val="005E7F43"/>
    <w:rsid w:val="005F143D"/>
    <w:rsid w:val="005F1593"/>
    <w:rsid w:val="005F2A8A"/>
    <w:rsid w:val="005F2DA2"/>
    <w:rsid w:val="005F2E6B"/>
    <w:rsid w:val="005F2F27"/>
    <w:rsid w:val="005F34A7"/>
    <w:rsid w:val="005F4778"/>
    <w:rsid w:val="005F538D"/>
    <w:rsid w:val="005F63B3"/>
    <w:rsid w:val="005F6938"/>
    <w:rsid w:val="005F6E57"/>
    <w:rsid w:val="005F6EBB"/>
    <w:rsid w:val="00600702"/>
    <w:rsid w:val="00602219"/>
    <w:rsid w:val="006023CA"/>
    <w:rsid w:val="00602401"/>
    <w:rsid w:val="00602C69"/>
    <w:rsid w:val="0060340A"/>
    <w:rsid w:val="006047BE"/>
    <w:rsid w:val="00605244"/>
    <w:rsid w:val="006052BF"/>
    <w:rsid w:val="006061CC"/>
    <w:rsid w:val="00606D0A"/>
    <w:rsid w:val="00607007"/>
    <w:rsid w:val="006079DA"/>
    <w:rsid w:val="00610097"/>
    <w:rsid w:val="00610465"/>
    <w:rsid w:val="00610C88"/>
    <w:rsid w:val="00610DD0"/>
    <w:rsid w:val="00610ED8"/>
    <w:rsid w:val="0061124B"/>
    <w:rsid w:val="0061172E"/>
    <w:rsid w:val="00611F74"/>
    <w:rsid w:val="00612310"/>
    <w:rsid w:val="0061244C"/>
    <w:rsid w:val="00612C2E"/>
    <w:rsid w:val="00612D49"/>
    <w:rsid w:val="00612E42"/>
    <w:rsid w:val="006133C4"/>
    <w:rsid w:val="0061369D"/>
    <w:rsid w:val="0061457C"/>
    <w:rsid w:val="006146DF"/>
    <w:rsid w:val="0061523C"/>
    <w:rsid w:val="00615902"/>
    <w:rsid w:val="00616C53"/>
    <w:rsid w:val="006173C6"/>
    <w:rsid w:val="00617748"/>
    <w:rsid w:val="00620012"/>
    <w:rsid w:val="00620347"/>
    <w:rsid w:val="00620ADE"/>
    <w:rsid w:val="00620C35"/>
    <w:rsid w:val="006213A9"/>
    <w:rsid w:val="0062154B"/>
    <w:rsid w:val="00621861"/>
    <w:rsid w:val="00624122"/>
    <w:rsid w:val="006247D4"/>
    <w:rsid w:val="006248FD"/>
    <w:rsid w:val="00626830"/>
    <w:rsid w:val="006275ED"/>
    <w:rsid w:val="00630041"/>
    <w:rsid w:val="0063040E"/>
    <w:rsid w:val="00630F00"/>
    <w:rsid w:val="006329E3"/>
    <w:rsid w:val="006334AC"/>
    <w:rsid w:val="006335B6"/>
    <w:rsid w:val="00633A96"/>
    <w:rsid w:val="00634BE9"/>
    <w:rsid w:val="00634CA0"/>
    <w:rsid w:val="00635799"/>
    <w:rsid w:val="006357B0"/>
    <w:rsid w:val="00635DA2"/>
    <w:rsid w:val="00635F01"/>
    <w:rsid w:val="00636365"/>
    <w:rsid w:val="00636FDF"/>
    <w:rsid w:val="00637572"/>
    <w:rsid w:val="00637688"/>
    <w:rsid w:val="00637965"/>
    <w:rsid w:val="00637CD4"/>
    <w:rsid w:val="00637E2B"/>
    <w:rsid w:val="00640455"/>
    <w:rsid w:val="0064121A"/>
    <w:rsid w:val="0064343C"/>
    <w:rsid w:val="0064350D"/>
    <w:rsid w:val="00643842"/>
    <w:rsid w:val="006440F9"/>
    <w:rsid w:val="006441EC"/>
    <w:rsid w:val="0064492A"/>
    <w:rsid w:val="00644C06"/>
    <w:rsid w:val="00645922"/>
    <w:rsid w:val="00645D81"/>
    <w:rsid w:val="0064641A"/>
    <w:rsid w:val="00646AD1"/>
    <w:rsid w:val="0064724B"/>
    <w:rsid w:val="00647593"/>
    <w:rsid w:val="00647B47"/>
    <w:rsid w:val="00651387"/>
    <w:rsid w:val="006514DC"/>
    <w:rsid w:val="00651B64"/>
    <w:rsid w:val="0065305D"/>
    <w:rsid w:val="00653217"/>
    <w:rsid w:val="006537DF"/>
    <w:rsid w:val="00654EA1"/>
    <w:rsid w:val="00654EF8"/>
    <w:rsid w:val="0065516F"/>
    <w:rsid w:val="00655234"/>
    <w:rsid w:val="00655474"/>
    <w:rsid w:val="006562A6"/>
    <w:rsid w:val="00660C52"/>
    <w:rsid w:val="00660E5C"/>
    <w:rsid w:val="0066102B"/>
    <w:rsid w:val="006616ED"/>
    <w:rsid w:val="00662121"/>
    <w:rsid w:val="00662A25"/>
    <w:rsid w:val="00663318"/>
    <w:rsid w:val="00663DE9"/>
    <w:rsid w:val="00664926"/>
    <w:rsid w:val="00664BF1"/>
    <w:rsid w:val="00664D85"/>
    <w:rsid w:val="006656EF"/>
    <w:rsid w:val="00665904"/>
    <w:rsid w:val="006660B6"/>
    <w:rsid w:val="006666A8"/>
    <w:rsid w:val="00667329"/>
    <w:rsid w:val="00667451"/>
    <w:rsid w:val="006679C8"/>
    <w:rsid w:val="00667A92"/>
    <w:rsid w:val="00670246"/>
    <w:rsid w:val="00670688"/>
    <w:rsid w:val="00670F16"/>
    <w:rsid w:val="00670F6B"/>
    <w:rsid w:val="00671071"/>
    <w:rsid w:val="00671224"/>
    <w:rsid w:val="006716F7"/>
    <w:rsid w:val="00672C9C"/>
    <w:rsid w:val="00672DE2"/>
    <w:rsid w:val="006732FB"/>
    <w:rsid w:val="00673A10"/>
    <w:rsid w:val="006742B5"/>
    <w:rsid w:val="00674308"/>
    <w:rsid w:val="00674675"/>
    <w:rsid w:val="0067480D"/>
    <w:rsid w:val="00675895"/>
    <w:rsid w:val="00675D6C"/>
    <w:rsid w:val="0067623B"/>
    <w:rsid w:val="0067649E"/>
    <w:rsid w:val="00677056"/>
    <w:rsid w:val="00677172"/>
    <w:rsid w:val="00677DF5"/>
    <w:rsid w:val="006805B6"/>
    <w:rsid w:val="00680E42"/>
    <w:rsid w:val="00682FDD"/>
    <w:rsid w:val="00683600"/>
    <w:rsid w:val="00683CAA"/>
    <w:rsid w:val="00683FE1"/>
    <w:rsid w:val="00684208"/>
    <w:rsid w:val="00684F57"/>
    <w:rsid w:val="006850F8"/>
    <w:rsid w:val="00685230"/>
    <w:rsid w:val="00685A13"/>
    <w:rsid w:val="00685F3D"/>
    <w:rsid w:val="00686B3B"/>
    <w:rsid w:val="00686E3D"/>
    <w:rsid w:val="00687096"/>
    <w:rsid w:val="00690629"/>
    <w:rsid w:val="00690719"/>
    <w:rsid w:val="00690C86"/>
    <w:rsid w:val="00690CC1"/>
    <w:rsid w:val="0069171F"/>
    <w:rsid w:val="006929EA"/>
    <w:rsid w:val="00692E9D"/>
    <w:rsid w:val="00693C61"/>
    <w:rsid w:val="006956A4"/>
    <w:rsid w:val="00695F43"/>
    <w:rsid w:val="006960D1"/>
    <w:rsid w:val="0069666E"/>
    <w:rsid w:val="00696675"/>
    <w:rsid w:val="00696CA3"/>
    <w:rsid w:val="00697384"/>
    <w:rsid w:val="0069754E"/>
    <w:rsid w:val="00697C70"/>
    <w:rsid w:val="006A0E43"/>
    <w:rsid w:val="006A13DA"/>
    <w:rsid w:val="006A1456"/>
    <w:rsid w:val="006A1FFE"/>
    <w:rsid w:val="006A2268"/>
    <w:rsid w:val="006A22C1"/>
    <w:rsid w:val="006A2368"/>
    <w:rsid w:val="006A30BC"/>
    <w:rsid w:val="006A321C"/>
    <w:rsid w:val="006A3763"/>
    <w:rsid w:val="006A43D2"/>
    <w:rsid w:val="006A518A"/>
    <w:rsid w:val="006A5B9C"/>
    <w:rsid w:val="006A5CFC"/>
    <w:rsid w:val="006A6F6A"/>
    <w:rsid w:val="006A75BA"/>
    <w:rsid w:val="006A7C89"/>
    <w:rsid w:val="006B059F"/>
    <w:rsid w:val="006B089D"/>
    <w:rsid w:val="006B08B6"/>
    <w:rsid w:val="006B0D43"/>
    <w:rsid w:val="006B2392"/>
    <w:rsid w:val="006B2CD9"/>
    <w:rsid w:val="006B3AE0"/>
    <w:rsid w:val="006B440A"/>
    <w:rsid w:val="006B4D8F"/>
    <w:rsid w:val="006B57D0"/>
    <w:rsid w:val="006B59A8"/>
    <w:rsid w:val="006B5B6B"/>
    <w:rsid w:val="006B685C"/>
    <w:rsid w:val="006B6AD2"/>
    <w:rsid w:val="006B7894"/>
    <w:rsid w:val="006B7A9C"/>
    <w:rsid w:val="006B7CB3"/>
    <w:rsid w:val="006C01AE"/>
    <w:rsid w:val="006C0218"/>
    <w:rsid w:val="006C04D8"/>
    <w:rsid w:val="006C1250"/>
    <w:rsid w:val="006C1252"/>
    <w:rsid w:val="006C21AF"/>
    <w:rsid w:val="006C30C5"/>
    <w:rsid w:val="006C355F"/>
    <w:rsid w:val="006C4223"/>
    <w:rsid w:val="006C5471"/>
    <w:rsid w:val="006C5E86"/>
    <w:rsid w:val="006C66F9"/>
    <w:rsid w:val="006C690E"/>
    <w:rsid w:val="006C69D2"/>
    <w:rsid w:val="006C7352"/>
    <w:rsid w:val="006CF3B4"/>
    <w:rsid w:val="006D0045"/>
    <w:rsid w:val="006D06A3"/>
    <w:rsid w:val="006D07F3"/>
    <w:rsid w:val="006D07FC"/>
    <w:rsid w:val="006D0D0E"/>
    <w:rsid w:val="006D18F5"/>
    <w:rsid w:val="006D1FE1"/>
    <w:rsid w:val="006D257E"/>
    <w:rsid w:val="006D2DD2"/>
    <w:rsid w:val="006D30B3"/>
    <w:rsid w:val="006D30E9"/>
    <w:rsid w:val="006D377F"/>
    <w:rsid w:val="006D472D"/>
    <w:rsid w:val="006D4854"/>
    <w:rsid w:val="006D6088"/>
    <w:rsid w:val="006D6297"/>
    <w:rsid w:val="006D630D"/>
    <w:rsid w:val="006D6C4F"/>
    <w:rsid w:val="006D6DFD"/>
    <w:rsid w:val="006D6E44"/>
    <w:rsid w:val="006D7012"/>
    <w:rsid w:val="006D77A5"/>
    <w:rsid w:val="006D7D89"/>
    <w:rsid w:val="006E0265"/>
    <w:rsid w:val="006E09DB"/>
    <w:rsid w:val="006E0CFF"/>
    <w:rsid w:val="006E1C1E"/>
    <w:rsid w:val="006E1EDC"/>
    <w:rsid w:val="006E26C1"/>
    <w:rsid w:val="006E2C12"/>
    <w:rsid w:val="006E2E67"/>
    <w:rsid w:val="006E2F7A"/>
    <w:rsid w:val="006E2F9A"/>
    <w:rsid w:val="006E335D"/>
    <w:rsid w:val="006E35DD"/>
    <w:rsid w:val="006E3EAB"/>
    <w:rsid w:val="006E414F"/>
    <w:rsid w:val="006E5148"/>
    <w:rsid w:val="006E5387"/>
    <w:rsid w:val="006E550E"/>
    <w:rsid w:val="006E5B39"/>
    <w:rsid w:val="006E6240"/>
    <w:rsid w:val="006E663F"/>
    <w:rsid w:val="006E66C4"/>
    <w:rsid w:val="006E6738"/>
    <w:rsid w:val="006E7489"/>
    <w:rsid w:val="006E758D"/>
    <w:rsid w:val="006F00DF"/>
    <w:rsid w:val="006F01F0"/>
    <w:rsid w:val="006F067D"/>
    <w:rsid w:val="006F0D4A"/>
    <w:rsid w:val="006F0FF6"/>
    <w:rsid w:val="006F15F0"/>
    <w:rsid w:val="006F1BC3"/>
    <w:rsid w:val="006F1DBE"/>
    <w:rsid w:val="006F25FE"/>
    <w:rsid w:val="006F297F"/>
    <w:rsid w:val="006F29EC"/>
    <w:rsid w:val="006F2CAD"/>
    <w:rsid w:val="006F2D7E"/>
    <w:rsid w:val="006F36BD"/>
    <w:rsid w:val="006F3E6C"/>
    <w:rsid w:val="006F4B15"/>
    <w:rsid w:val="006F4FAA"/>
    <w:rsid w:val="006F59D8"/>
    <w:rsid w:val="006F6B43"/>
    <w:rsid w:val="006F713B"/>
    <w:rsid w:val="006F79A8"/>
    <w:rsid w:val="006F7B1D"/>
    <w:rsid w:val="00700303"/>
    <w:rsid w:val="007005B7"/>
    <w:rsid w:val="007007CD"/>
    <w:rsid w:val="00700878"/>
    <w:rsid w:val="007017F9"/>
    <w:rsid w:val="00701C57"/>
    <w:rsid w:val="00702966"/>
    <w:rsid w:val="00702C9B"/>
    <w:rsid w:val="007034F5"/>
    <w:rsid w:val="007036D3"/>
    <w:rsid w:val="00703E47"/>
    <w:rsid w:val="00704B98"/>
    <w:rsid w:val="00704D29"/>
    <w:rsid w:val="0070503C"/>
    <w:rsid w:val="00705455"/>
    <w:rsid w:val="00706697"/>
    <w:rsid w:val="00707993"/>
    <w:rsid w:val="00707B84"/>
    <w:rsid w:val="007106A6"/>
    <w:rsid w:val="00710AA0"/>
    <w:rsid w:val="00710FA3"/>
    <w:rsid w:val="007110D7"/>
    <w:rsid w:val="007118A3"/>
    <w:rsid w:val="0071227F"/>
    <w:rsid w:val="00712994"/>
    <w:rsid w:val="007129EE"/>
    <w:rsid w:val="00713632"/>
    <w:rsid w:val="0071376F"/>
    <w:rsid w:val="00713E01"/>
    <w:rsid w:val="00713F6D"/>
    <w:rsid w:val="007145C2"/>
    <w:rsid w:val="0071468E"/>
    <w:rsid w:val="00714EB9"/>
    <w:rsid w:val="00715828"/>
    <w:rsid w:val="00715F43"/>
    <w:rsid w:val="00716299"/>
    <w:rsid w:val="0071698C"/>
    <w:rsid w:val="00716A6C"/>
    <w:rsid w:val="00716C67"/>
    <w:rsid w:val="00716DE5"/>
    <w:rsid w:val="007176C0"/>
    <w:rsid w:val="00717D50"/>
    <w:rsid w:val="0072064F"/>
    <w:rsid w:val="007209CC"/>
    <w:rsid w:val="007213ED"/>
    <w:rsid w:val="007215D5"/>
    <w:rsid w:val="00721BF1"/>
    <w:rsid w:val="0072210E"/>
    <w:rsid w:val="007222D8"/>
    <w:rsid w:val="0072240F"/>
    <w:rsid w:val="00722CE2"/>
    <w:rsid w:val="0072330A"/>
    <w:rsid w:val="007234EB"/>
    <w:rsid w:val="007237F7"/>
    <w:rsid w:val="00723EDA"/>
    <w:rsid w:val="00724619"/>
    <w:rsid w:val="00724FBB"/>
    <w:rsid w:val="00725292"/>
    <w:rsid w:val="0072583E"/>
    <w:rsid w:val="00725CA8"/>
    <w:rsid w:val="0072642C"/>
    <w:rsid w:val="00726E59"/>
    <w:rsid w:val="00730089"/>
    <w:rsid w:val="007305C5"/>
    <w:rsid w:val="00730CA6"/>
    <w:rsid w:val="00731430"/>
    <w:rsid w:val="00731D87"/>
    <w:rsid w:val="00732EFC"/>
    <w:rsid w:val="0073342D"/>
    <w:rsid w:val="00733739"/>
    <w:rsid w:val="00733CBD"/>
    <w:rsid w:val="0073441C"/>
    <w:rsid w:val="0073460F"/>
    <w:rsid w:val="007349E4"/>
    <w:rsid w:val="00734C8E"/>
    <w:rsid w:val="0073512E"/>
    <w:rsid w:val="00735607"/>
    <w:rsid w:val="00735903"/>
    <w:rsid w:val="0073661F"/>
    <w:rsid w:val="0073739F"/>
    <w:rsid w:val="00737C61"/>
    <w:rsid w:val="00740100"/>
    <w:rsid w:val="00740427"/>
    <w:rsid w:val="007412D7"/>
    <w:rsid w:val="00741357"/>
    <w:rsid w:val="00742322"/>
    <w:rsid w:val="00742375"/>
    <w:rsid w:val="0074268E"/>
    <w:rsid w:val="007426BC"/>
    <w:rsid w:val="007427E0"/>
    <w:rsid w:val="00743CE1"/>
    <w:rsid w:val="007444B0"/>
    <w:rsid w:val="00745241"/>
    <w:rsid w:val="007457EC"/>
    <w:rsid w:val="00745C76"/>
    <w:rsid w:val="00745D7B"/>
    <w:rsid w:val="00746122"/>
    <w:rsid w:val="0074673A"/>
    <w:rsid w:val="00747AE7"/>
    <w:rsid w:val="00747CE8"/>
    <w:rsid w:val="00747ED2"/>
    <w:rsid w:val="00750156"/>
    <w:rsid w:val="007501AA"/>
    <w:rsid w:val="0075078A"/>
    <w:rsid w:val="00751191"/>
    <w:rsid w:val="007511B2"/>
    <w:rsid w:val="007513D4"/>
    <w:rsid w:val="007527CD"/>
    <w:rsid w:val="00752BF7"/>
    <w:rsid w:val="00752E1C"/>
    <w:rsid w:val="007537C0"/>
    <w:rsid w:val="00753FF8"/>
    <w:rsid w:val="00754342"/>
    <w:rsid w:val="00754E54"/>
    <w:rsid w:val="00755034"/>
    <w:rsid w:val="007555FB"/>
    <w:rsid w:val="007565B0"/>
    <w:rsid w:val="00756D09"/>
    <w:rsid w:val="0075766C"/>
    <w:rsid w:val="007602CF"/>
    <w:rsid w:val="007609C1"/>
    <w:rsid w:val="00760A07"/>
    <w:rsid w:val="0076117B"/>
    <w:rsid w:val="00761320"/>
    <w:rsid w:val="007615F7"/>
    <w:rsid w:val="00762A5C"/>
    <w:rsid w:val="00762E8E"/>
    <w:rsid w:val="00763E0D"/>
    <w:rsid w:val="00763E97"/>
    <w:rsid w:val="00764DEC"/>
    <w:rsid w:val="0076504E"/>
    <w:rsid w:val="007650B1"/>
    <w:rsid w:val="0076546D"/>
    <w:rsid w:val="0076571B"/>
    <w:rsid w:val="007659ED"/>
    <w:rsid w:val="00765BE1"/>
    <w:rsid w:val="00766A57"/>
    <w:rsid w:val="00767A70"/>
    <w:rsid w:val="00770F80"/>
    <w:rsid w:val="0077131C"/>
    <w:rsid w:val="007718DC"/>
    <w:rsid w:val="007720FD"/>
    <w:rsid w:val="007726EC"/>
    <w:rsid w:val="00772922"/>
    <w:rsid w:val="007744A5"/>
    <w:rsid w:val="00775735"/>
    <w:rsid w:val="00775A3F"/>
    <w:rsid w:val="00775C87"/>
    <w:rsid w:val="00775C8F"/>
    <w:rsid w:val="00775E47"/>
    <w:rsid w:val="007775A1"/>
    <w:rsid w:val="00777AF2"/>
    <w:rsid w:val="007804B0"/>
    <w:rsid w:val="0078069E"/>
    <w:rsid w:val="007809A3"/>
    <w:rsid w:val="007812CF"/>
    <w:rsid w:val="00781783"/>
    <w:rsid w:val="00782201"/>
    <w:rsid w:val="0078269F"/>
    <w:rsid w:val="00783245"/>
    <w:rsid w:val="00783E03"/>
    <w:rsid w:val="00784524"/>
    <w:rsid w:val="00784CEF"/>
    <w:rsid w:val="0078510A"/>
    <w:rsid w:val="007853FE"/>
    <w:rsid w:val="00785906"/>
    <w:rsid w:val="00785C7F"/>
    <w:rsid w:val="00785D8A"/>
    <w:rsid w:val="0078664C"/>
    <w:rsid w:val="007868FC"/>
    <w:rsid w:val="0078708F"/>
    <w:rsid w:val="00787C1F"/>
    <w:rsid w:val="00787ECD"/>
    <w:rsid w:val="00790068"/>
    <w:rsid w:val="007907E9"/>
    <w:rsid w:val="00790A4E"/>
    <w:rsid w:val="00790C62"/>
    <w:rsid w:val="00791068"/>
    <w:rsid w:val="007916B2"/>
    <w:rsid w:val="00791D92"/>
    <w:rsid w:val="0079271F"/>
    <w:rsid w:val="00792C65"/>
    <w:rsid w:val="00793303"/>
    <w:rsid w:val="00793BA1"/>
    <w:rsid w:val="00793DF4"/>
    <w:rsid w:val="00796554"/>
    <w:rsid w:val="00796D6E"/>
    <w:rsid w:val="0079722E"/>
    <w:rsid w:val="007A09C3"/>
    <w:rsid w:val="007A1470"/>
    <w:rsid w:val="007A17DD"/>
    <w:rsid w:val="007A1912"/>
    <w:rsid w:val="007A1CAB"/>
    <w:rsid w:val="007A1F74"/>
    <w:rsid w:val="007A2813"/>
    <w:rsid w:val="007A3552"/>
    <w:rsid w:val="007A51C9"/>
    <w:rsid w:val="007A5557"/>
    <w:rsid w:val="007A55E6"/>
    <w:rsid w:val="007A61F6"/>
    <w:rsid w:val="007A6618"/>
    <w:rsid w:val="007A68FC"/>
    <w:rsid w:val="007A6E22"/>
    <w:rsid w:val="007A7166"/>
    <w:rsid w:val="007A75AD"/>
    <w:rsid w:val="007A77E0"/>
    <w:rsid w:val="007B049C"/>
    <w:rsid w:val="007B0801"/>
    <w:rsid w:val="007B13CC"/>
    <w:rsid w:val="007B15AE"/>
    <w:rsid w:val="007B1B54"/>
    <w:rsid w:val="007B1DA2"/>
    <w:rsid w:val="007B1E34"/>
    <w:rsid w:val="007B1E53"/>
    <w:rsid w:val="007B2009"/>
    <w:rsid w:val="007B2253"/>
    <w:rsid w:val="007B250C"/>
    <w:rsid w:val="007B3068"/>
    <w:rsid w:val="007B3605"/>
    <w:rsid w:val="007B3709"/>
    <w:rsid w:val="007B3831"/>
    <w:rsid w:val="007B39E3"/>
    <w:rsid w:val="007B3F8D"/>
    <w:rsid w:val="007B42DB"/>
    <w:rsid w:val="007B4D70"/>
    <w:rsid w:val="007B5275"/>
    <w:rsid w:val="007B5370"/>
    <w:rsid w:val="007B54B9"/>
    <w:rsid w:val="007B5913"/>
    <w:rsid w:val="007B5F07"/>
    <w:rsid w:val="007B61B9"/>
    <w:rsid w:val="007B63A7"/>
    <w:rsid w:val="007B69FB"/>
    <w:rsid w:val="007B6E31"/>
    <w:rsid w:val="007B7D42"/>
    <w:rsid w:val="007C02F7"/>
    <w:rsid w:val="007C09E4"/>
    <w:rsid w:val="007C0F22"/>
    <w:rsid w:val="007C138C"/>
    <w:rsid w:val="007C14A3"/>
    <w:rsid w:val="007C239B"/>
    <w:rsid w:val="007C28E9"/>
    <w:rsid w:val="007C3308"/>
    <w:rsid w:val="007C336C"/>
    <w:rsid w:val="007C3789"/>
    <w:rsid w:val="007C4254"/>
    <w:rsid w:val="007C45DD"/>
    <w:rsid w:val="007C4A3F"/>
    <w:rsid w:val="007C565A"/>
    <w:rsid w:val="007C570E"/>
    <w:rsid w:val="007C5F5C"/>
    <w:rsid w:val="007C600D"/>
    <w:rsid w:val="007C65F4"/>
    <w:rsid w:val="007D0DEF"/>
    <w:rsid w:val="007D0FB5"/>
    <w:rsid w:val="007D102E"/>
    <w:rsid w:val="007D122F"/>
    <w:rsid w:val="007D1C3D"/>
    <w:rsid w:val="007D2720"/>
    <w:rsid w:val="007D2DB6"/>
    <w:rsid w:val="007D34B6"/>
    <w:rsid w:val="007D3514"/>
    <w:rsid w:val="007D3BD3"/>
    <w:rsid w:val="007D45DF"/>
    <w:rsid w:val="007D474A"/>
    <w:rsid w:val="007D4C0D"/>
    <w:rsid w:val="007D51D6"/>
    <w:rsid w:val="007D5ACD"/>
    <w:rsid w:val="007D6531"/>
    <w:rsid w:val="007D658A"/>
    <w:rsid w:val="007D65CC"/>
    <w:rsid w:val="007D6633"/>
    <w:rsid w:val="007D69A7"/>
    <w:rsid w:val="007D6D3F"/>
    <w:rsid w:val="007D74D8"/>
    <w:rsid w:val="007D7EEF"/>
    <w:rsid w:val="007D7EF4"/>
    <w:rsid w:val="007E0131"/>
    <w:rsid w:val="007E0723"/>
    <w:rsid w:val="007E12A3"/>
    <w:rsid w:val="007E1806"/>
    <w:rsid w:val="007E1878"/>
    <w:rsid w:val="007E18BE"/>
    <w:rsid w:val="007E2888"/>
    <w:rsid w:val="007E2BCD"/>
    <w:rsid w:val="007E2F1F"/>
    <w:rsid w:val="007E30AC"/>
    <w:rsid w:val="007E354B"/>
    <w:rsid w:val="007E3935"/>
    <w:rsid w:val="007E4DB4"/>
    <w:rsid w:val="007E519A"/>
    <w:rsid w:val="007E53AE"/>
    <w:rsid w:val="007E576C"/>
    <w:rsid w:val="007E67C7"/>
    <w:rsid w:val="007E7B62"/>
    <w:rsid w:val="007F02E1"/>
    <w:rsid w:val="007F125E"/>
    <w:rsid w:val="007F14FB"/>
    <w:rsid w:val="007F1587"/>
    <w:rsid w:val="007F1E65"/>
    <w:rsid w:val="007F26D9"/>
    <w:rsid w:val="007F2872"/>
    <w:rsid w:val="007F3A0B"/>
    <w:rsid w:val="007F408D"/>
    <w:rsid w:val="007F44D0"/>
    <w:rsid w:val="007F45E2"/>
    <w:rsid w:val="007F5393"/>
    <w:rsid w:val="007F54AA"/>
    <w:rsid w:val="007F5696"/>
    <w:rsid w:val="007F5C0A"/>
    <w:rsid w:val="007F64ED"/>
    <w:rsid w:val="007F6819"/>
    <w:rsid w:val="00800349"/>
    <w:rsid w:val="008009DA"/>
    <w:rsid w:val="00800D2D"/>
    <w:rsid w:val="00800FFA"/>
    <w:rsid w:val="0080156C"/>
    <w:rsid w:val="00801E5C"/>
    <w:rsid w:val="00801F38"/>
    <w:rsid w:val="00801FC5"/>
    <w:rsid w:val="008034D5"/>
    <w:rsid w:val="008037A8"/>
    <w:rsid w:val="008038C9"/>
    <w:rsid w:val="008041AF"/>
    <w:rsid w:val="0080427F"/>
    <w:rsid w:val="008049E5"/>
    <w:rsid w:val="00804F5C"/>
    <w:rsid w:val="00805158"/>
    <w:rsid w:val="00805649"/>
    <w:rsid w:val="00805ABC"/>
    <w:rsid w:val="00805BC0"/>
    <w:rsid w:val="00810815"/>
    <w:rsid w:val="00810A8B"/>
    <w:rsid w:val="008113EA"/>
    <w:rsid w:val="008117D8"/>
    <w:rsid w:val="00812085"/>
    <w:rsid w:val="0081281F"/>
    <w:rsid w:val="008128E7"/>
    <w:rsid w:val="008135AA"/>
    <w:rsid w:val="00813A90"/>
    <w:rsid w:val="008142EB"/>
    <w:rsid w:val="00814470"/>
    <w:rsid w:val="00814615"/>
    <w:rsid w:val="008148AE"/>
    <w:rsid w:val="00814BDC"/>
    <w:rsid w:val="008152FE"/>
    <w:rsid w:val="008157C0"/>
    <w:rsid w:val="00815C2A"/>
    <w:rsid w:val="00815CA1"/>
    <w:rsid w:val="00815D94"/>
    <w:rsid w:val="00815DB3"/>
    <w:rsid w:val="008166C2"/>
    <w:rsid w:val="00817980"/>
    <w:rsid w:val="00820277"/>
    <w:rsid w:val="00820B8E"/>
    <w:rsid w:val="008219FE"/>
    <w:rsid w:val="00821B0D"/>
    <w:rsid w:val="00824C09"/>
    <w:rsid w:val="008255C5"/>
    <w:rsid w:val="0082747D"/>
    <w:rsid w:val="00827678"/>
    <w:rsid w:val="00831628"/>
    <w:rsid w:val="00831767"/>
    <w:rsid w:val="00831CAF"/>
    <w:rsid w:val="00832612"/>
    <w:rsid w:val="00832DED"/>
    <w:rsid w:val="00832F6D"/>
    <w:rsid w:val="00833693"/>
    <w:rsid w:val="00833A6D"/>
    <w:rsid w:val="00834C26"/>
    <w:rsid w:val="00835665"/>
    <w:rsid w:val="00835CE7"/>
    <w:rsid w:val="00835FD5"/>
    <w:rsid w:val="00836250"/>
    <w:rsid w:val="0083636B"/>
    <w:rsid w:val="008374CE"/>
    <w:rsid w:val="00837A12"/>
    <w:rsid w:val="008402FD"/>
    <w:rsid w:val="00840E56"/>
    <w:rsid w:val="0084231C"/>
    <w:rsid w:val="008424AF"/>
    <w:rsid w:val="008425BC"/>
    <w:rsid w:val="00842978"/>
    <w:rsid w:val="00842CDC"/>
    <w:rsid w:val="00843188"/>
    <w:rsid w:val="008433D1"/>
    <w:rsid w:val="00843412"/>
    <w:rsid w:val="008438D8"/>
    <w:rsid w:val="0084499F"/>
    <w:rsid w:val="00845ED5"/>
    <w:rsid w:val="00847C81"/>
    <w:rsid w:val="008515A2"/>
    <w:rsid w:val="008515E4"/>
    <w:rsid w:val="008518BA"/>
    <w:rsid w:val="008521D0"/>
    <w:rsid w:val="00854032"/>
    <w:rsid w:val="008546FE"/>
    <w:rsid w:val="00856604"/>
    <w:rsid w:val="00856934"/>
    <w:rsid w:val="00856E95"/>
    <w:rsid w:val="00857138"/>
    <w:rsid w:val="008603F3"/>
    <w:rsid w:val="008604FC"/>
    <w:rsid w:val="008608A6"/>
    <w:rsid w:val="008608E9"/>
    <w:rsid w:val="00860EDA"/>
    <w:rsid w:val="00861020"/>
    <w:rsid w:val="008612D2"/>
    <w:rsid w:val="00861352"/>
    <w:rsid w:val="00861376"/>
    <w:rsid w:val="008614C6"/>
    <w:rsid w:val="00862FF4"/>
    <w:rsid w:val="008632E3"/>
    <w:rsid w:val="008633CD"/>
    <w:rsid w:val="00863B6F"/>
    <w:rsid w:val="00863E58"/>
    <w:rsid w:val="00864470"/>
    <w:rsid w:val="008646FA"/>
    <w:rsid w:val="0086633F"/>
    <w:rsid w:val="00866D7A"/>
    <w:rsid w:val="00867BDE"/>
    <w:rsid w:val="00867D7C"/>
    <w:rsid w:val="00870052"/>
    <w:rsid w:val="0087029D"/>
    <w:rsid w:val="008712F2"/>
    <w:rsid w:val="008717E6"/>
    <w:rsid w:val="00871DF7"/>
    <w:rsid w:val="0087337B"/>
    <w:rsid w:val="00873DF0"/>
    <w:rsid w:val="008747C5"/>
    <w:rsid w:val="00875589"/>
    <w:rsid w:val="00876452"/>
    <w:rsid w:val="00876A44"/>
    <w:rsid w:val="00876A99"/>
    <w:rsid w:val="00877E87"/>
    <w:rsid w:val="0088077B"/>
    <w:rsid w:val="00881192"/>
    <w:rsid w:val="0088132A"/>
    <w:rsid w:val="00881760"/>
    <w:rsid w:val="00882F01"/>
    <w:rsid w:val="008831EA"/>
    <w:rsid w:val="00883EF4"/>
    <w:rsid w:val="00883F34"/>
    <w:rsid w:val="00885371"/>
    <w:rsid w:val="008855FA"/>
    <w:rsid w:val="00885BD3"/>
    <w:rsid w:val="0088665D"/>
    <w:rsid w:val="008873F8"/>
    <w:rsid w:val="00887BC8"/>
    <w:rsid w:val="00887F80"/>
    <w:rsid w:val="00890397"/>
    <w:rsid w:val="00890814"/>
    <w:rsid w:val="0089084E"/>
    <w:rsid w:val="00890B06"/>
    <w:rsid w:val="00890CEE"/>
    <w:rsid w:val="00890F12"/>
    <w:rsid w:val="00891543"/>
    <w:rsid w:val="00891EF4"/>
    <w:rsid w:val="0089257D"/>
    <w:rsid w:val="00893F21"/>
    <w:rsid w:val="0089409C"/>
    <w:rsid w:val="00894810"/>
    <w:rsid w:val="00894B03"/>
    <w:rsid w:val="008951CE"/>
    <w:rsid w:val="00895656"/>
    <w:rsid w:val="00895894"/>
    <w:rsid w:val="0089631C"/>
    <w:rsid w:val="008A0A29"/>
    <w:rsid w:val="008A157B"/>
    <w:rsid w:val="008A247B"/>
    <w:rsid w:val="008A2512"/>
    <w:rsid w:val="008A3060"/>
    <w:rsid w:val="008A312B"/>
    <w:rsid w:val="008A32C3"/>
    <w:rsid w:val="008A5045"/>
    <w:rsid w:val="008A53B9"/>
    <w:rsid w:val="008A54E8"/>
    <w:rsid w:val="008A5575"/>
    <w:rsid w:val="008A5923"/>
    <w:rsid w:val="008A5B45"/>
    <w:rsid w:val="008A742B"/>
    <w:rsid w:val="008A7633"/>
    <w:rsid w:val="008A76B6"/>
    <w:rsid w:val="008B1CC1"/>
    <w:rsid w:val="008B1D2D"/>
    <w:rsid w:val="008B2479"/>
    <w:rsid w:val="008B2F52"/>
    <w:rsid w:val="008B3A8B"/>
    <w:rsid w:val="008B3FC0"/>
    <w:rsid w:val="008B4159"/>
    <w:rsid w:val="008B43FF"/>
    <w:rsid w:val="008B4697"/>
    <w:rsid w:val="008B49E3"/>
    <w:rsid w:val="008B508F"/>
    <w:rsid w:val="008B5419"/>
    <w:rsid w:val="008B59FB"/>
    <w:rsid w:val="008B5C04"/>
    <w:rsid w:val="008B693F"/>
    <w:rsid w:val="008B69F2"/>
    <w:rsid w:val="008B76B4"/>
    <w:rsid w:val="008C143B"/>
    <w:rsid w:val="008C1BD7"/>
    <w:rsid w:val="008C1EAF"/>
    <w:rsid w:val="008C1FA0"/>
    <w:rsid w:val="008C1FB6"/>
    <w:rsid w:val="008C20EA"/>
    <w:rsid w:val="008C3306"/>
    <w:rsid w:val="008C3D56"/>
    <w:rsid w:val="008C40EB"/>
    <w:rsid w:val="008C46EE"/>
    <w:rsid w:val="008C4B7B"/>
    <w:rsid w:val="008C5DE7"/>
    <w:rsid w:val="008C689F"/>
    <w:rsid w:val="008C68CE"/>
    <w:rsid w:val="008C6AFC"/>
    <w:rsid w:val="008C7008"/>
    <w:rsid w:val="008C703F"/>
    <w:rsid w:val="008C7105"/>
    <w:rsid w:val="008C7682"/>
    <w:rsid w:val="008D01C2"/>
    <w:rsid w:val="008D01FB"/>
    <w:rsid w:val="008D074D"/>
    <w:rsid w:val="008D09C6"/>
    <w:rsid w:val="008D0AB3"/>
    <w:rsid w:val="008D0AD3"/>
    <w:rsid w:val="008D0EEF"/>
    <w:rsid w:val="008D1900"/>
    <w:rsid w:val="008D2085"/>
    <w:rsid w:val="008D2351"/>
    <w:rsid w:val="008D23C5"/>
    <w:rsid w:val="008D2969"/>
    <w:rsid w:val="008D4D0E"/>
    <w:rsid w:val="008D5871"/>
    <w:rsid w:val="008D6045"/>
    <w:rsid w:val="008D6A58"/>
    <w:rsid w:val="008D6BF2"/>
    <w:rsid w:val="008D6F3E"/>
    <w:rsid w:val="008D7600"/>
    <w:rsid w:val="008E0AF2"/>
    <w:rsid w:val="008E0F72"/>
    <w:rsid w:val="008E18A0"/>
    <w:rsid w:val="008E2256"/>
    <w:rsid w:val="008E228A"/>
    <w:rsid w:val="008E76F0"/>
    <w:rsid w:val="008E7726"/>
    <w:rsid w:val="008F017B"/>
    <w:rsid w:val="008F049D"/>
    <w:rsid w:val="008F0580"/>
    <w:rsid w:val="008F0A96"/>
    <w:rsid w:val="008F0B7A"/>
    <w:rsid w:val="008F0E51"/>
    <w:rsid w:val="008F172F"/>
    <w:rsid w:val="008F1955"/>
    <w:rsid w:val="008F1BAE"/>
    <w:rsid w:val="008F1EC8"/>
    <w:rsid w:val="008F216D"/>
    <w:rsid w:val="008F26A5"/>
    <w:rsid w:val="008F521A"/>
    <w:rsid w:val="008F5D43"/>
    <w:rsid w:val="008F5EEB"/>
    <w:rsid w:val="008F5F6E"/>
    <w:rsid w:val="008F627A"/>
    <w:rsid w:val="008F6707"/>
    <w:rsid w:val="008F6AB9"/>
    <w:rsid w:val="008F6AC2"/>
    <w:rsid w:val="008F6CD3"/>
    <w:rsid w:val="0090075B"/>
    <w:rsid w:val="00901166"/>
    <w:rsid w:val="009030AF"/>
    <w:rsid w:val="009070B8"/>
    <w:rsid w:val="00907861"/>
    <w:rsid w:val="00907D5D"/>
    <w:rsid w:val="00911F33"/>
    <w:rsid w:val="00912162"/>
    <w:rsid w:val="009129FA"/>
    <w:rsid w:val="00913001"/>
    <w:rsid w:val="00913838"/>
    <w:rsid w:val="009139FB"/>
    <w:rsid w:val="00913E6F"/>
    <w:rsid w:val="00914600"/>
    <w:rsid w:val="00914DBB"/>
    <w:rsid w:val="00914E87"/>
    <w:rsid w:val="00914F7B"/>
    <w:rsid w:val="00915A3E"/>
    <w:rsid w:val="00916391"/>
    <w:rsid w:val="009167D4"/>
    <w:rsid w:val="00916C89"/>
    <w:rsid w:val="00916FEB"/>
    <w:rsid w:val="00917110"/>
    <w:rsid w:val="00917BF8"/>
    <w:rsid w:val="009201C0"/>
    <w:rsid w:val="009203D7"/>
    <w:rsid w:val="00920CB5"/>
    <w:rsid w:val="0092195D"/>
    <w:rsid w:val="00922754"/>
    <w:rsid w:val="009227FD"/>
    <w:rsid w:val="00922879"/>
    <w:rsid w:val="00922FB0"/>
    <w:rsid w:val="00923D34"/>
    <w:rsid w:val="00923F43"/>
    <w:rsid w:val="009242F4"/>
    <w:rsid w:val="009257B4"/>
    <w:rsid w:val="009259D0"/>
    <w:rsid w:val="009261D2"/>
    <w:rsid w:val="00926ADA"/>
    <w:rsid w:val="0092731F"/>
    <w:rsid w:val="00930B24"/>
    <w:rsid w:val="00930E74"/>
    <w:rsid w:val="00931B35"/>
    <w:rsid w:val="00932176"/>
    <w:rsid w:val="00932D6A"/>
    <w:rsid w:val="009336DB"/>
    <w:rsid w:val="00933753"/>
    <w:rsid w:val="00933E87"/>
    <w:rsid w:val="00933F44"/>
    <w:rsid w:val="00934614"/>
    <w:rsid w:val="0093499C"/>
    <w:rsid w:val="009358B3"/>
    <w:rsid w:val="009371BD"/>
    <w:rsid w:val="00940038"/>
    <w:rsid w:val="00940888"/>
    <w:rsid w:val="009408BC"/>
    <w:rsid w:val="0094100B"/>
    <w:rsid w:val="00941C1C"/>
    <w:rsid w:val="00941D37"/>
    <w:rsid w:val="00942DFF"/>
    <w:rsid w:val="009431AF"/>
    <w:rsid w:val="00943C5F"/>
    <w:rsid w:val="00943D22"/>
    <w:rsid w:val="00944458"/>
    <w:rsid w:val="009447DC"/>
    <w:rsid w:val="00944B6D"/>
    <w:rsid w:val="00945353"/>
    <w:rsid w:val="0094645B"/>
    <w:rsid w:val="00947011"/>
    <w:rsid w:val="0094746B"/>
    <w:rsid w:val="00950280"/>
    <w:rsid w:val="009504F6"/>
    <w:rsid w:val="0095071C"/>
    <w:rsid w:val="0095172E"/>
    <w:rsid w:val="0095199F"/>
    <w:rsid w:val="00952F5E"/>
    <w:rsid w:val="0095324B"/>
    <w:rsid w:val="00954730"/>
    <w:rsid w:val="0095515A"/>
    <w:rsid w:val="00956836"/>
    <w:rsid w:val="009569C5"/>
    <w:rsid w:val="00957B38"/>
    <w:rsid w:val="00957CF4"/>
    <w:rsid w:val="00957E06"/>
    <w:rsid w:val="00957F4E"/>
    <w:rsid w:val="009618A0"/>
    <w:rsid w:val="00961F72"/>
    <w:rsid w:val="00962444"/>
    <w:rsid w:val="00962798"/>
    <w:rsid w:val="00962AD3"/>
    <w:rsid w:val="0096373F"/>
    <w:rsid w:val="00963F9D"/>
    <w:rsid w:val="0096402F"/>
    <w:rsid w:val="009644FD"/>
    <w:rsid w:val="00964752"/>
    <w:rsid w:val="00964F81"/>
    <w:rsid w:val="00966117"/>
    <w:rsid w:val="00966BD6"/>
    <w:rsid w:val="00966C46"/>
    <w:rsid w:val="00966DF5"/>
    <w:rsid w:val="009673A3"/>
    <w:rsid w:val="009700E1"/>
    <w:rsid w:val="00970A78"/>
    <w:rsid w:val="00970FF8"/>
    <w:rsid w:val="009719A7"/>
    <w:rsid w:val="0097213A"/>
    <w:rsid w:val="009723E8"/>
    <w:rsid w:val="0097274F"/>
    <w:rsid w:val="00972D76"/>
    <w:rsid w:val="009742C9"/>
    <w:rsid w:val="009743A2"/>
    <w:rsid w:val="00974536"/>
    <w:rsid w:val="009747D7"/>
    <w:rsid w:val="009749DF"/>
    <w:rsid w:val="00974C42"/>
    <w:rsid w:val="00975CEE"/>
    <w:rsid w:val="00975E3F"/>
    <w:rsid w:val="009762EA"/>
    <w:rsid w:val="00981C8E"/>
    <w:rsid w:val="00981C92"/>
    <w:rsid w:val="00982486"/>
    <w:rsid w:val="009829E1"/>
    <w:rsid w:val="00983F0E"/>
    <w:rsid w:val="0098418F"/>
    <w:rsid w:val="00984719"/>
    <w:rsid w:val="00985485"/>
    <w:rsid w:val="00987854"/>
    <w:rsid w:val="00987D54"/>
    <w:rsid w:val="00990969"/>
    <w:rsid w:val="00990B13"/>
    <w:rsid w:val="00990DCA"/>
    <w:rsid w:val="009912F0"/>
    <w:rsid w:val="00991D9A"/>
    <w:rsid w:val="009926D1"/>
    <w:rsid w:val="0099323C"/>
    <w:rsid w:val="00993CD7"/>
    <w:rsid w:val="009940C2"/>
    <w:rsid w:val="00994215"/>
    <w:rsid w:val="00994DAE"/>
    <w:rsid w:val="009952E4"/>
    <w:rsid w:val="009954AE"/>
    <w:rsid w:val="00996206"/>
    <w:rsid w:val="00996BF6"/>
    <w:rsid w:val="00997975"/>
    <w:rsid w:val="00997C57"/>
    <w:rsid w:val="009A0A24"/>
    <w:rsid w:val="009A0F3D"/>
    <w:rsid w:val="009A1404"/>
    <w:rsid w:val="009A1678"/>
    <w:rsid w:val="009A219F"/>
    <w:rsid w:val="009A231A"/>
    <w:rsid w:val="009A29BD"/>
    <w:rsid w:val="009A2BAA"/>
    <w:rsid w:val="009A2DDD"/>
    <w:rsid w:val="009A2F20"/>
    <w:rsid w:val="009A3525"/>
    <w:rsid w:val="009A3535"/>
    <w:rsid w:val="009A46DF"/>
    <w:rsid w:val="009A51BC"/>
    <w:rsid w:val="009A539F"/>
    <w:rsid w:val="009A5621"/>
    <w:rsid w:val="009A5939"/>
    <w:rsid w:val="009A6DFB"/>
    <w:rsid w:val="009A710F"/>
    <w:rsid w:val="009A7114"/>
    <w:rsid w:val="009B01E8"/>
    <w:rsid w:val="009B0851"/>
    <w:rsid w:val="009B104E"/>
    <w:rsid w:val="009B1572"/>
    <w:rsid w:val="009B27C4"/>
    <w:rsid w:val="009B3282"/>
    <w:rsid w:val="009B3E1A"/>
    <w:rsid w:val="009B40F1"/>
    <w:rsid w:val="009B43E1"/>
    <w:rsid w:val="009B447C"/>
    <w:rsid w:val="009B49D7"/>
    <w:rsid w:val="009B4D4D"/>
    <w:rsid w:val="009B4EE6"/>
    <w:rsid w:val="009B5435"/>
    <w:rsid w:val="009B5E1B"/>
    <w:rsid w:val="009B5F1D"/>
    <w:rsid w:val="009B681A"/>
    <w:rsid w:val="009B75CC"/>
    <w:rsid w:val="009B7F6E"/>
    <w:rsid w:val="009B7FAE"/>
    <w:rsid w:val="009C0ABA"/>
    <w:rsid w:val="009C18ED"/>
    <w:rsid w:val="009C1E4A"/>
    <w:rsid w:val="009C2385"/>
    <w:rsid w:val="009C24DB"/>
    <w:rsid w:val="009C2E5F"/>
    <w:rsid w:val="009C450D"/>
    <w:rsid w:val="009C45B0"/>
    <w:rsid w:val="009C5565"/>
    <w:rsid w:val="009C5D6E"/>
    <w:rsid w:val="009C63B0"/>
    <w:rsid w:val="009C67BD"/>
    <w:rsid w:val="009C6AAA"/>
    <w:rsid w:val="009C793B"/>
    <w:rsid w:val="009C7EF4"/>
    <w:rsid w:val="009D0005"/>
    <w:rsid w:val="009D1E3B"/>
    <w:rsid w:val="009D1EFB"/>
    <w:rsid w:val="009D3AE1"/>
    <w:rsid w:val="009D3F6E"/>
    <w:rsid w:val="009D4125"/>
    <w:rsid w:val="009D4D3E"/>
    <w:rsid w:val="009D4D8F"/>
    <w:rsid w:val="009D4FA5"/>
    <w:rsid w:val="009D5379"/>
    <w:rsid w:val="009D53C8"/>
    <w:rsid w:val="009D5B0C"/>
    <w:rsid w:val="009D5C96"/>
    <w:rsid w:val="009D609F"/>
    <w:rsid w:val="009D63C8"/>
    <w:rsid w:val="009D700C"/>
    <w:rsid w:val="009D7154"/>
    <w:rsid w:val="009D7B33"/>
    <w:rsid w:val="009D7F6D"/>
    <w:rsid w:val="009E07CF"/>
    <w:rsid w:val="009E1271"/>
    <w:rsid w:val="009E1DC9"/>
    <w:rsid w:val="009E2093"/>
    <w:rsid w:val="009E20DA"/>
    <w:rsid w:val="009E2568"/>
    <w:rsid w:val="009E2A14"/>
    <w:rsid w:val="009E2B08"/>
    <w:rsid w:val="009E5623"/>
    <w:rsid w:val="009E5D56"/>
    <w:rsid w:val="009E5D98"/>
    <w:rsid w:val="009E6280"/>
    <w:rsid w:val="009E629E"/>
    <w:rsid w:val="009E7585"/>
    <w:rsid w:val="009E7720"/>
    <w:rsid w:val="009E7D57"/>
    <w:rsid w:val="009E7DBC"/>
    <w:rsid w:val="009F05D2"/>
    <w:rsid w:val="009F06F1"/>
    <w:rsid w:val="009F0773"/>
    <w:rsid w:val="009F1969"/>
    <w:rsid w:val="009F19BC"/>
    <w:rsid w:val="009F1D68"/>
    <w:rsid w:val="009F2613"/>
    <w:rsid w:val="009F2742"/>
    <w:rsid w:val="009F318D"/>
    <w:rsid w:val="009F3677"/>
    <w:rsid w:val="009F3A4C"/>
    <w:rsid w:val="009F43C2"/>
    <w:rsid w:val="009F505B"/>
    <w:rsid w:val="009F5226"/>
    <w:rsid w:val="009F6459"/>
    <w:rsid w:val="009F6D97"/>
    <w:rsid w:val="009F6F9F"/>
    <w:rsid w:val="009F7B20"/>
    <w:rsid w:val="009F7CFF"/>
    <w:rsid w:val="009F7D84"/>
    <w:rsid w:val="00A01331"/>
    <w:rsid w:val="00A01B53"/>
    <w:rsid w:val="00A02E0E"/>
    <w:rsid w:val="00A039E5"/>
    <w:rsid w:val="00A03A98"/>
    <w:rsid w:val="00A0483B"/>
    <w:rsid w:val="00A05798"/>
    <w:rsid w:val="00A057F6"/>
    <w:rsid w:val="00A06002"/>
    <w:rsid w:val="00A06CBA"/>
    <w:rsid w:val="00A070CA"/>
    <w:rsid w:val="00A07C10"/>
    <w:rsid w:val="00A07E39"/>
    <w:rsid w:val="00A10598"/>
    <w:rsid w:val="00A1094B"/>
    <w:rsid w:val="00A110FE"/>
    <w:rsid w:val="00A11322"/>
    <w:rsid w:val="00A11B1E"/>
    <w:rsid w:val="00A12601"/>
    <w:rsid w:val="00A12BEF"/>
    <w:rsid w:val="00A12C39"/>
    <w:rsid w:val="00A135CC"/>
    <w:rsid w:val="00A13D6A"/>
    <w:rsid w:val="00A13E1A"/>
    <w:rsid w:val="00A157B1"/>
    <w:rsid w:val="00A16398"/>
    <w:rsid w:val="00A16D67"/>
    <w:rsid w:val="00A17DC3"/>
    <w:rsid w:val="00A2176E"/>
    <w:rsid w:val="00A21B35"/>
    <w:rsid w:val="00A224FB"/>
    <w:rsid w:val="00A2274C"/>
    <w:rsid w:val="00A232B8"/>
    <w:rsid w:val="00A23A0B"/>
    <w:rsid w:val="00A23A6B"/>
    <w:rsid w:val="00A242A2"/>
    <w:rsid w:val="00A2493D"/>
    <w:rsid w:val="00A251EE"/>
    <w:rsid w:val="00A259FF"/>
    <w:rsid w:val="00A25D3A"/>
    <w:rsid w:val="00A25ECE"/>
    <w:rsid w:val="00A2608A"/>
    <w:rsid w:val="00A26249"/>
    <w:rsid w:val="00A2648B"/>
    <w:rsid w:val="00A26494"/>
    <w:rsid w:val="00A27607"/>
    <w:rsid w:val="00A27627"/>
    <w:rsid w:val="00A27689"/>
    <w:rsid w:val="00A27AC2"/>
    <w:rsid w:val="00A27AEE"/>
    <w:rsid w:val="00A27F29"/>
    <w:rsid w:val="00A27F48"/>
    <w:rsid w:val="00A30122"/>
    <w:rsid w:val="00A30EDF"/>
    <w:rsid w:val="00A325DB"/>
    <w:rsid w:val="00A3263D"/>
    <w:rsid w:val="00A32EC5"/>
    <w:rsid w:val="00A334C5"/>
    <w:rsid w:val="00A34215"/>
    <w:rsid w:val="00A34939"/>
    <w:rsid w:val="00A35361"/>
    <w:rsid w:val="00A356CF"/>
    <w:rsid w:val="00A35969"/>
    <w:rsid w:val="00A35B9F"/>
    <w:rsid w:val="00A3664A"/>
    <w:rsid w:val="00A36CD1"/>
    <w:rsid w:val="00A37A1A"/>
    <w:rsid w:val="00A405CD"/>
    <w:rsid w:val="00A40878"/>
    <w:rsid w:val="00A40B70"/>
    <w:rsid w:val="00A40BFE"/>
    <w:rsid w:val="00A417B3"/>
    <w:rsid w:val="00A41BFF"/>
    <w:rsid w:val="00A42263"/>
    <w:rsid w:val="00A42B69"/>
    <w:rsid w:val="00A42CB7"/>
    <w:rsid w:val="00A42DA1"/>
    <w:rsid w:val="00A42E16"/>
    <w:rsid w:val="00A42F9F"/>
    <w:rsid w:val="00A435B3"/>
    <w:rsid w:val="00A4432F"/>
    <w:rsid w:val="00A4454C"/>
    <w:rsid w:val="00A44A9D"/>
    <w:rsid w:val="00A44C95"/>
    <w:rsid w:val="00A45736"/>
    <w:rsid w:val="00A459F7"/>
    <w:rsid w:val="00A45ABE"/>
    <w:rsid w:val="00A45FC0"/>
    <w:rsid w:val="00A468B9"/>
    <w:rsid w:val="00A51343"/>
    <w:rsid w:val="00A51BA5"/>
    <w:rsid w:val="00A51FAE"/>
    <w:rsid w:val="00A52E0D"/>
    <w:rsid w:val="00A52E17"/>
    <w:rsid w:val="00A53CC1"/>
    <w:rsid w:val="00A53D8A"/>
    <w:rsid w:val="00A5477F"/>
    <w:rsid w:val="00A54967"/>
    <w:rsid w:val="00A55387"/>
    <w:rsid w:val="00A55694"/>
    <w:rsid w:val="00A55E17"/>
    <w:rsid w:val="00A55F5D"/>
    <w:rsid w:val="00A55FFF"/>
    <w:rsid w:val="00A565D8"/>
    <w:rsid w:val="00A56EFB"/>
    <w:rsid w:val="00A57069"/>
    <w:rsid w:val="00A57485"/>
    <w:rsid w:val="00A57843"/>
    <w:rsid w:val="00A57C90"/>
    <w:rsid w:val="00A57CF7"/>
    <w:rsid w:val="00A61481"/>
    <w:rsid w:val="00A61A73"/>
    <w:rsid w:val="00A61F58"/>
    <w:rsid w:val="00A6229C"/>
    <w:rsid w:val="00A6286B"/>
    <w:rsid w:val="00A62BD5"/>
    <w:rsid w:val="00A62E90"/>
    <w:rsid w:val="00A631BA"/>
    <w:rsid w:val="00A63AA9"/>
    <w:rsid w:val="00A63DE4"/>
    <w:rsid w:val="00A64187"/>
    <w:rsid w:val="00A6464A"/>
    <w:rsid w:val="00A64917"/>
    <w:rsid w:val="00A64B6E"/>
    <w:rsid w:val="00A64E56"/>
    <w:rsid w:val="00A64EF3"/>
    <w:rsid w:val="00A64F3E"/>
    <w:rsid w:val="00A64F8C"/>
    <w:rsid w:val="00A654B5"/>
    <w:rsid w:val="00A6597C"/>
    <w:rsid w:val="00A65D6A"/>
    <w:rsid w:val="00A668FF"/>
    <w:rsid w:val="00A70409"/>
    <w:rsid w:val="00A70430"/>
    <w:rsid w:val="00A707C5"/>
    <w:rsid w:val="00A709CE"/>
    <w:rsid w:val="00A71494"/>
    <w:rsid w:val="00A720F7"/>
    <w:rsid w:val="00A7216C"/>
    <w:rsid w:val="00A732E0"/>
    <w:rsid w:val="00A737B9"/>
    <w:rsid w:val="00A74058"/>
    <w:rsid w:val="00A746B4"/>
    <w:rsid w:val="00A75DED"/>
    <w:rsid w:val="00A7638C"/>
    <w:rsid w:val="00A76E68"/>
    <w:rsid w:val="00A83877"/>
    <w:rsid w:val="00A83F68"/>
    <w:rsid w:val="00A848BC"/>
    <w:rsid w:val="00A84943"/>
    <w:rsid w:val="00A84AE5"/>
    <w:rsid w:val="00A84F44"/>
    <w:rsid w:val="00A84FD3"/>
    <w:rsid w:val="00A852D9"/>
    <w:rsid w:val="00A858C2"/>
    <w:rsid w:val="00A85B24"/>
    <w:rsid w:val="00A86031"/>
    <w:rsid w:val="00A86EC8"/>
    <w:rsid w:val="00A87D90"/>
    <w:rsid w:val="00A9042A"/>
    <w:rsid w:val="00A90A4F"/>
    <w:rsid w:val="00A91611"/>
    <w:rsid w:val="00A917A1"/>
    <w:rsid w:val="00A92C73"/>
    <w:rsid w:val="00A92F85"/>
    <w:rsid w:val="00A92FFC"/>
    <w:rsid w:val="00A93721"/>
    <w:rsid w:val="00A93E4C"/>
    <w:rsid w:val="00A94F1C"/>
    <w:rsid w:val="00A961A5"/>
    <w:rsid w:val="00A96247"/>
    <w:rsid w:val="00A96262"/>
    <w:rsid w:val="00A96965"/>
    <w:rsid w:val="00A96E03"/>
    <w:rsid w:val="00A96F27"/>
    <w:rsid w:val="00A97C10"/>
    <w:rsid w:val="00A97EA3"/>
    <w:rsid w:val="00AA020A"/>
    <w:rsid w:val="00AA0548"/>
    <w:rsid w:val="00AA0B07"/>
    <w:rsid w:val="00AA0C65"/>
    <w:rsid w:val="00AA127B"/>
    <w:rsid w:val="00AA191A"/>
    <w:rsid w:val="00AA2007"/>
    <w:rsid w:val="00AA24F3"/>
    <w:rsid w:val="00AA269A"/>
    <w:rsid w:val="00AA31B7"/>
    <w:rsid w:val="00AA3A14"/>
    <w:rsid w:val="00AA3E35"/>
    <w:rsid w:val="00AA428E"/>
    <w:rsid w:val="00AA440F"/>
    <w:rsid w:val="00AA4586"/>
    <w:rsid w:val="00AA46AC"/>
    <w:rsid w:val="00AA514D"/>
    <w:rsid w:val="00AA5FA9"/>
    <w:rsid w:val="00AA605A"/>
    <w:rsid w:val="00AA69DF"/>
    <w:rsid w:val="00AB0248"/>
    <w:rsid w:val="00AB0791"/>
    <w:rsid w:val="00AB0E7C"/>
    <w:rsid w:val="00AB1663"/>
    <w:rsid w:val="00AB25D7"/>
    <w:rsid w:val="00AB4078"/>
    <w:rsid w:val="00AB4A53"/>
    <w:rsid w:val="00AB6800"/>
    <w:rsid w:val="00AB77B6"/>
    <w:rsid w:val="00AB7C66"/>
    <w:rsid w:val="00AC00BC"/>
    <w:rsid w:val="00AC0AB2"/>
    <w:rsid w:val="00AC0EA2"/>
    <w:rsid w:val="00AC20D0"/>
    <w:rsid w:val="00AC2CF9"/>
    <w:rsid w:val="00AC32A9"/>
    <w:rsid w:val="00AC34A6"/>
    <w:rsid w:val="00AC369A"/>
    <w:rsid w:val="00AC396A"/>
    <w:rsid w:val="00AC3BCB"/>
    <w:rsid w:val="00AC3E3F"/>
    <w:rsid w:val="00AC4338"/>
    <w:rsid w:val="00AC56F6"/>
    <w:rsid w:val="00AC575C"/>
    <w:rsid w:val="00AC5951"/>
    <w:rsid w:val="00AC5F49"/>
    <w:rsid w:val="00AC7666"/>
    <w:rsid w:val="00AC76E8"/>
    <w:rsid w:val="00AD02E2"/>
    <w:rsid w:val="00AD0329"/>
    <w:rsid w:val="00AD0EA6"/>
    <w:rsid w:val="00AD1747"/>
    <w:rsid w:val="00AD34AD"/>
    <w:rsid w:val="00AD4093"/>
    <w:rsid w:val="00AD424C"/>
    <w:rsid w:val="00AD51C0"/>
    <w:rsid w:val="00AD6464"/>
    <w:rsid w:val="00AD680D"/>
    <w:rsid w:val="00AD788B"/>
    <w:rsid w:val="00AD7FBC"/>
    <w:rsid w:val="00AE027C"/>
    <w:rsid w:val="00AE04D4"/>
    <w:rsid w:val="00AE055C"/>
    <w:rsid w:val="00AE075B"/>
    <w:rsid w:val="00AE0A74"/>
    <w:rsid w:val="00AE14EB"/>
    <w:rsid w:val="00AE15CF"/>
    <w:rsid w:val="00AE19C0"/>
    <w:rsid w:val="00AE1A9B"/>
    <w:rsid w:val="00AE1CFB"/>
    <w:rsid w:val="00AE1E27"/>
    <w:rsid w:val="00AE2060"/>
    <w:rsid w:val="00AE227D"/>
    <w:rsid w:val="00AE23D7"/>
    <w:rsid w:val="00AE2730"/>
    <w:rsid w:val="00AE27FF"/>
    <w:rsid w:val="00AE2F92"/>
    <w:rsid w:val="00AE32EC"/>
    <w:rsid w:val="00AE367F"/>
    <w:rsid w:val="00AE3A3D"/>
    <w:rsid w:val="00AE4656"/>
    <w:rsid w:val="00AE5081"/>
    <w:rsid w:val="00AE5217"/>
    <w:rsid w:val="00AE571F"/>
    <w:rsid w:val="00AE61F3"/>
    <w:rsid w:val="00AE6B25"/>
    <w:rsid w:val="00AE6B5A"/>
    <w:rsid w:val="00AE6E30"/>
    <w:rsid w:val="00AE7423"/>
    <w:rsid w:val="00AE772F"/>
    <w:rsid w:val="00AF1350"/>
    <w:rsid w:val="00AF1AA2"/>
    <w:rsid w:val="00AF2171"/>
    <w:rsid w:val="00AF2190"/>
    <w:rsid w:val="00AF2846"/>
    <w:rsid w:val="00AF29E1"/>
    <w:rsid w:val="00AF2A79"/>
    <w:rsid w:val="00AF3E9A"/>
    <w:rsid w:val="00AF4120"/>
    <w:rsid w:val="00AF4222"/>
    <w:rsid w:val="00AF430F"/>
    <w:rsid w:val="00AF456E"/>
    <w:rsid w:val="00AF4899"/>
    <w:rsid w:val="00AF4FF8"/>
    <w:rsid w:val="00AF53C0"/>
    <w:rsid w:val="00AF5D7F"/>
    <w:rsid w:val="00AF6114"/>
    <w:rsid w:val="00AF6E5C"/>
    <w:rsid w:val="00AF7845"/>
    <w:rsid w:val="00B000CD"/>
    <w:rsid w:val="00B00DC0"/>
    <w:rsid w:val="00B017E2"/>
    <w:rsid w:val="00B02402"/>
    <w:rsid w:val="00B02AF6"/>
    <w:rsid w:val="00B02ECD"/>
    <w:rsid w:val="00B0322E"/>
    <w:rsid w:val="00B03273"/>
    <w:rsid w:val="00B03408"/>
    <w:rsid w:val="00B037A6"/>
    <w:rsid w:val="00B03A13"/>
    <w:rsid w:val="00B03C17"/>
    <w:rsid w:val="00B056F8"/>
    <w:rsid w:val="00B05802"/>
    <w:rsid w:val="00B05C57"/>
    <w:rsid w:val="00B0621B"/>
    <w:rsid w:val="00B06502"/>
    <w:rsid w:val="00B06B38"/>
    <w:rsid w:val="00B077DB"/>
    <w:rsid w:val="00B07B26"/>
    <w:rsid w:val="00B07BB1"/>
    <w:rsid w:val="00B07EBB"/>
    <w:rsid w:val="00B07EC1"/>
    <w:rsid w:val="00B10027"/>
    <w:rsid w:val="00B1051E"/>
    <w:rsid w:val="00B1081B"/>
    <w:rsid w:val="00B10D63"/>
    <w:rsid w:val="00B110D7"/>
    <w:rsid w:val="00B1162D"/>
    <w:rsid w:val="00B11FBE"/>
    <w:rsid w:val="00B12011"/>
    <w:rsid w:val="00B12906"/>
    <w:rsid w:val="00B12B9B"/>
    <w:rsid w:val="00B135D9"/>
    <w:rsid w:val="00B13620"/>
    <w:rsid w:val="00B13882"/>
    <w:rsid w:val="00B14D30"/>
    <w:rsid w:val="00B15F56"/>
    <w:rsid w:val="00B1630F"/>
    <w:rsid w:val="00B16F66"/>
    <w:rsid w:val="00B17C8F"/>
    <w:rsid w:val="00B223D3"/>
    <w:rsid w:val="00B224D7"/>
    <w:rsid w:val="00B22C6B"/>
    <w:rsid w:val="00B22F95"/>
    <w:rsid w:val="00B24330"/>
    <w:rsid w:val="00B24644"/>
    <w:rsid w:val="00B25843"/>
    <w:rsid w:val="00B25F17"/>
    <w:rsid w:val="00B26749"/>
    <w:rsid w:val="00B2694B"/>
    <w:rsid w:val="00B27EBB"/>
    <w:rsid w:val="00B30261"/>
    <w:rsid w:val="00B30586"/>
    <w:rsid w:val="00B30F53"/>
    <w:rsid w:val="00B313DB"/>
    <w:rsid w:val="00B31E90"/>
    <w:rsid w:val="00B32D32"/>
    <w:rsid w:val="00B32E07"/>
    <w:rsid w:val="00B32FA5"/>
    <w:rsid w:val="00B33C35"/>
    <w:rsid w:val="00B33DF0"/>
    <w:rsid w:val="00B34234"/>
    <w:rsid w:val="00B34993"/>
    <w:rsid w:val="00B35088"/>
    <w:rsid w:val="00B3565C"/>
    <w:rsid w:val="00B35D1E"/>
    <w:rsid w:val="00B36017"/>
    <w:rsid w:val="00B36F5D"/>
    <w:rsid w:val="00B3751C"/>
    <w:rsid w:val="00B37FEB"/>
    <w:rsid w:val="00B40750"/>
    <w:rsid w:val="00B407AF"/>
    <w:rsid w:val="00B40E0E"/>
    <w:rsid w:val="00B413F1"/>
    <w:rsid w:val="00B41CBE"/>
    <w:rsid w:val="00B41EAA"/>
    <w:rsid w:val="00B4277C"/>
    <w:rsid w:val="00B42FAD"/>
    <w:rsid w:val="00B43A4A"/>
    <w:rsid w:val="00B44146"/>
    <w:rsid w:val="00B4445A"/>
    <w:rsid w:val="00B4471F"/>
    <w:rsid w:val="00B4481E"/>
    <w:rsid w:val="00B44D47"/>
    <w:rsid w:val="00B45AE8"/>
    <w:rsid w:val="00B4624C"/>
    <w:rsid w:val="00B471F2"/>
    <w:rsid w:val="00B47779"/>
    <w:rsid w:val="00B5009A"/>
    <w:rsid w:val="00B507F6"/>
    <w:rsid w:val="00B50A3E"/>
    <w:rsid w:val="00B50C79"/>
    <w:rsid w:val="00B50D05"/>
    <w:rsid w:val="00B511B9"/>
    <w:rsid w:val="00B514F7"/>
    <w:rsid w:val="00B51694"/>
    <w:rsid w:val="00B518A3"/>
    <w:rsid w:val="00B5196C"/>
    <w:rsid w:val="00B51DF0"/>
    <w:rsid w:val="00B5258D"/>
    <w:rsid w:val="00B5272E"/>
    <w:rsid w:val="00B52C27"/>
    <w:rsid w:val="00B53148"/>
    <w:rsid w:val="00B53B05"/>
    <w:rsid w:val="00B54494"/>
    <w:rsid w:val="00B559F0"/>
    <w:rsid w:val="00B56374"/>
    <w:rsid w:val="00B56505"/>
    <w:rsid w:val="00B56D43"/>
    <w:rsid w:val="00B56D87"/>
    <w:rsid w:val="00B57BA1"/>
    <w:rsid w:val="00B60237"/>
    <w:rsid w:val="00B60B06"/>
    <w:rsid w:val="00B60C48"/>
    <w:rsid w:val="00B60D05"/>
    <w:rsid w:val="00B61172"/>
    <w:rsid w:val="00B616B6"/>
    <w:rsid w:val="00B61D8B"/>
    <w:rsid w:val="00B62A91"/>
    <w:rsid w:val="00B6313B"/>
    <w:rsid w:val="00B63630"/>
    <w:rsid w:val="00B64A8C"/>
    <w:rsid w:val="00B64B51"/>
    <w:rsid w:val="00B65214"/>
    <w:rsid w:val="00B657E1"/>
    <w:rsid w:val="00B65B8A"/>
    <w:rsid w:val="00B66357"/>
    <w:rsid w:val="00B67396"/>
    <w:rsid w:val="00B675B6"/>
    <w:rsid w:val="00B67940"/>
    <w:rsid w:val="00B67E1C"/>
    <w:rsid w:val="00B7041F"/>
    <w:rsid w:val="00B7124F"/>
    <w:rsid w:val="00B7135E"/>
    <w:rsid w:val="00B71AF1"/>
    <w:rsid w:val="00B72340"/>
    <w:rsid w:val="00B72EEE"/>
    <w:rsid w:val="00B73413"/>
    <w:rsid w:val="00B734C2"/>
    <w:rsid w:val="00B73FC4"/>
    <w:rsid w:val="00B75E0C"/>
    <w:rsid w:val="00B762ED"/>
    <w:rsid w:val="00B763C3"/>
    <w:rsid w:val="00B766E3"/>
    <w:rsid w:val="00B766F6"/>
    <w:rsid w:val="00B76780"/>
    <w:rsid w:val="00B76C82"/>
    <w:rsid w:val="00B76CC8"/>
    <w:rsid w:val="00B77E33"/>
    <w:rsid w:val="00B80482"/>
    <w:rsid w:val="00B8252E"/>
    <w:rsid w:val="00B83487"/>
    <w:rsid w:val="00B8403A"/>
    <w:rsid w:val="00B842EE"/>
    <w:rsid w:val="00B84FD4"/>
    <w:rsid w:val="00B85177"/>
    <w:rsid w:val="00B85E34"/>
    <w:rsid w:val="00B86423"/>
    <w:rsid w:val="00B86DFD"/>
    <w:rsid w:val="00B86F64"/>
    <w:rsid w:val="00B8781C"/>
    <w:rsid w:val="00B87A80"/>
    <w:rsid w:val="00B901FC"/>
    <w:rsid w:val="00B902E2"/>
    <w:rsid w:val="00B903A5"/>
    <w:rsid w:val="00B906E0"/>
    <w:rsid w:val="00B907E4"/>
    <w:rsid w:val="00B908A6"/>
    <w:rsid w:val="00B90B67"/>
    <w:rsid w:val="00B90D75"/>
    <w:rsid w:val="00B91178"/>
    <w:rsid w:val="00B915E2"/>
    <w:rsid w:val="00B9180E"/>
    <w:rsid w:val="00B91842"/>
    <w:rsid w:val="00B91A94"/>
    <w:rsid w:val="00B91E55"/>
    <w:rsid w:val="00B91E59"/>
    <w:rsid w:val="00B93912"/>
    <w:rsid w:val="00B94338"/>
    <w:rsid w:val="00B94F86"/>
    <w:rsid w:val="00B9521A"/>
    <w:rsid w:val="00B952D6"/>
    <w:rsid w:val="00B952EB"/>
    <w:rsid w:val="00B957C4"/>
    <w:rsid w:val="00B960FC"/>
    <w:rsid w:val="00B9627A"/>
    <w:rsid w:val="00B96381"/>
    <w:rsid w:val="00B9639D"/>
    <w:rsid w:val="00B9700F"/>
    <w:rsid w:val="00B97546"/>
    <w:rsid w:val="00B975E2"/>
    <w:rsid w:val="00BA0F59"/>
    <w:rsid w:val="00BA1907"/>
    <w:rsid w:val="00BA1C03"/>
    <w:rsid w:val="00BA1F60"/>
    <w:rsid w:val="00BA25AB"/>
    <w:rsid w:val="00BA3457"/>
    <w:rsid w:val="00BA3CFD"/>
    <w:rsid w:val="00BA45DA"/>
    <w:rsid w:val="00BA49AC"/>
    <w:rsid w:val="00BA5A0F"/>
    <w:rsid w:val="00BA5E11"/>
    <w:rsid w:val="00BA6889"/>
    <w:rsid w:val="00BA6C5A"/>
    <w:rsid w:val="00BA7BAE"/>
    <w:rsid w:val="00BB0A20"/>
    <w:rsid w:val="00BB1C0F"/>
    <w:rsid w:val="00BB32A1"/>
    <w:rsid w:val="00BB415F"/>
    <w:rsid w:val="00BB48CE"/>
    <w:rsid w:val="00BB51AF"/>
    <w:rsid w:val="00BB54B9"/>
    <w:rsid w:val="00BB5A63"/>
    <w:rsid w:val="00BB5CDC"/>
    <w:rsid w:val="00BB612E"/>
    <w:rsid w:val="00BB649B"/>
    <w:rsid w:val="00BC050C"/>
    <w:rsid w:val="00BC05F4"/>
    <w:rsid w:val="00BC0FFC"/>
    <w:rsid w:val="00BC1CD8"/>
    <w:rsid w:val="00BC1E94"/>
    <w:rsid w:val="00BC2CB3"/>
    <w:rsid w:val="00BC332D"/>
    <w:rsid w:val="00BC4746"/>
    <w:rsid w:val="00BC4917"/>
    <w:rsid w:val="00BC4C70"/>
    <w:rsid w:val="00BC4D5C"/>
    <w:rsid w:val="00BC524C"/>
    <w:rsid w:val="00BC5894"/>
    <w:rsid w:val="00BC610C"/>
    <w:rsid w:val="00BC6411"/>
    <w:rsid w:val="00BC68D8"/>
    <w:rsid w:val="00BC7AF5"/>
    <w:rsid w:val="00BD08F1"/>
    <w:rsid w:val="00BD1595"/>
    <w:rsid w:val="00BD17EB"/>
    <w:rsid w:val="00BD2BFE"/>
    <w:rsid w:val="00BD2DF0"/>
    <w:rsid w:val="00BD378D"/>
    <w:rsid w:val="00BD6182"/>
    <w:rsid w:val="00BD6663"/>
    <w:rsid w:val="00BD67BA"/>
    <w:rsid w:val="00BD75BB"/>
    <w:rsid w:val="00BD7C54"/>
    <w:rsid w:val="00BD7D98"/>
    <w:rsid w:val="00BE0294"/>
    <w:rsid w:val="00BE03AE"/>
    <w:rsid w:val="00BE06D9"/>
    <w:rsid w:val="00BE10D9"/>
    <w:rsid w:val="00BE1541"/>
    <w:rsid w:val="00BE24BA"/>
    <w:rsid w:val="00BE25B3"/>
    <w:rsid w:val="00BE2A21"/>
    <w:rsid w:val="00BE2F24"/>
    <w:rsid w:val="00BE3342"/>
    <w:rsid w:val="00BE493B"/>
    <w:rsid w:val="00BE4A97"/>
    <w:rsid w:val="00BE57AF"/>
    <w:rsid w:val="00BE58C2"/>
    <w:rsid w:val="00BE5E1D"/>
    <w:rsid w:val="00BE60A9"/>
    <w:rsid w:val="00BE7489"/>
    <w:rsid w:val="00BE781D"/>
    <w:rsid w:val="00BE789B"/>
    <w:rsid w:val="00BE7FF7"/>
    <w:rsid w:val="00BF0F1D"/>
    <w:rsid w:val="00BF11C0"/>
    <w:rsid w:val="00BF1711"/>
    <w:rsid w:val="00BF18B9"/>
    <w:rsid w:val="00BF1977"/>
    <w:rsid w:val="00BF1EF2"/>
    <w:rsid w:val="00BF245D"/>
    <w:rsid w:val="00BF2951"/>
    <w:rsid w:val="00BF35F8"/>
    <w:rsid w:val="00BF3A35"/>
    <w:rsid w:val="00BF3E11"/>
    <w:rsid w:val="00BF486D"/>
    <w:rsid w:val="00BF4ADF"/>
    <w:rsid w:val="00BF51A8"/>
    <w:rsid w:val="00BF5519"/>
    <w:rsid w:val="00BF5678"/>
    <w:rsid w:val="00BF5F15"/>
    <w:rsid w:val="00BF5F7A"/>
    <w:rsid w:val="00BF7D86"/>
    <w:rsid w:val="00BF7DB3"/>
    <w:rsid w:val="00C00441"/>
    <w:rsid w:val="00C00C5A"/>
    <w:rsid w:val="00C012FA"/>
    <w:rsid w:val="00C01397"/>
    <w:rsid w:val="00C0141A"/>
    <w:rsid w:val="00C01E29"/>
    <w:rsid w:val="00C02DB0"/>
    <w:rsid w:val="00C02ECC"/>
    <w:rsid w:val="00C0326E"/>
    <w:rsid w:val="00C04930"/>
    <w:rsid w:val="00C04941"/>
    <w:rsid w:val="00C056FC"/>
    <w:rsid w:val="00C057B5"/>
    <w:rsid w:val="00C057FB"/>
    <w:rsid w:val="00C06466"/>
    <w:rsid w:val="00C065A8"/>
    <w:rsid w:val="00C06DB4"/>
    <w:rsid w:val="00C07588"/>
    <w:rsid w:val="00C07F26"/>
    <w:rsid w:val="00C10ABB"/>
    <w:rsid w:val="00C132D2"/>
    <w:rsid w:val="00C1339D"/>
    <w:rsid w:val="00C1345F"/>
    <w:rsid w:val="00C14055"/>
    <w:rsid w:val="00C14E40"/>
    <w:rsid w:val="00C15BD8"/>
    <w:rsid w:val="00C163AB"/>
    <w:rsid w:val="00C1649A"/>
    <w:rsid w:val="00C168CA"/>
    <w:rsid w:val="00C16A49"/>
    <w:rsid w:val="00C16C49"/>
    <w:rsid w:val="00C16D05"/>
    <w:rsid w:val="00C16E17"/>
    <w:rsid w:val="00C178A4"/>
    <w:rsid w:val="00C17E10"/>
    <w:rsid w:val="00C2052D"/>
    <w:rsid w:val="00C21D1E"/>
    <w:rsid w:val="00C2221D"/>
    <w:rsid w:val="00C234CA"/>
    <w:rsid w:val="00C249B2"/>
    <w:rsid w:val="00C24EA8"/>
    <w:rsid w:val="00C25188"/>
    <w:rsid w:val="00C25356"/>
    <w:rsid w:val="00C2562F"/>
    <w:rsid w:val="00C264B2"/>
    <w:rsid w:val="00C265B7"/>
    <w:rsid w:val="00C26BBC"/>
    <w:rsid w:val="00C27239"/>
    <w:rsid w:val="00C27613"/>
    <w:rsid w:val="00C27754"/>
    <w:rsid w:val="00C27CF7"/>
    <w:rsid w:val="00C27DE8"/>
    <w:rsid w:val="00C303A5"/>
    <w:rsid w:val="00C307B3"/>
    <w:rsid w:val="00C308CE"/>
    <w:rsid w:val="00C30B26"/>
    <w:rsid w:val="00C319D4"/>
    <w:rsid w:val="00C31DB7"/>
    <w:rsid w:val="00C32484"/>
    <w:rsid w:val="00C32F9D"/>
    <w:rsid w:val="00C3308C"/>
    <w:rsid w:val="00C3323A"/>
    <w:rsid w:val="00C334A5"/>
    <w:rsid w:val="00C3363D"/>
    <w:rsid w:val="00C34052"/>
    <w:rsid w:val="00C34756"/>
    <w:rsid w:val="00C34EEB"/>
    <w:rsid w:val="00C359B9"/>
    <w:rsid w:val="00C35FC6"/>
    <w:rsid w:val="00C36E59"/>
    <w:rsid w:val="00C3775E"/>
    <w:rsid w:val="00C37F47"/>
    <w:rsid w:val="00C40003"/>
    <w:rsid w:val="00C40032"/>
    <w:rsid w:val="00C40C6D"/>
    <w:rsid w:val="00C4240B"/>
    <w:rsid w:val="00C42B78"/>
    <w:rsid w:val="00C437FA"/>
    <w:rsid w:val="00C43C88"/>
    <w:rsid w:val="00C4452D"/>
    <w:rsid w:val="00C44DC9"/>
    <w:rsid w:val="00C4530D"/>
    <w:rsid w:val="00C456C4"/>
    <w:rsid w:val="00C46261"/>
    <w:rsid w:val="00C4675A"/>
    <w:rsid w:val="00C47470"/>
    <w:rsid w:val="00C474AD"/>
    <w:rsid w:val="00C50614"/>
    <w:rsid w:val="00C50A63"/>
    <w:rsid w:val="00C510EA"/>
    <w:rsid w:val="00C5270A"/>
    <w:rsid w:val="00C534B3"/>
    <w:rsid w:val="00C535F4"/>
    <w:rsid w:val="00C53756"/>
    <w:rsid w:val="00C543F6"/>
    <w:rsid w:val="00C546B9"/>
    <w:rsid w:val="00C552CE"/>
    <w:rsid w:val="00C55342"/>
    <w:rsid w:val="00C561A6"/>
    <w:rsid w:val="00C563E1"/>
    <w:rsid w:val="00C56B0F"/>
    <w:rsid w:val="00C57649"/>
    <w:rsid w:val="00C57C42"/>
    <w:rsid w:val="00C57C65"/>
    <w:rsid w:val="00C60AE5"/>
    <w:rsid w:val="00C60FB1"/>
    <w:rsid w:val="00C6193C"/>
    <w:rsid w:val="00C62270"/>
    <w:rsid w:val="00C622E6"/>
    <w:rsid w:val="00C635C5"/>
    <w:rsid w:val="00C63922"/>
    <w:rsid w:val="00C643C0"/>
    <w:rsid w:val="00C64BF2"/>
    <w:rsid w:val="00C65510"/>
    <w:rsid w:val="00C657A6"/>
    <w:rsid w:val="00C66DB3"/>
    <w:rsid w:val="00C67DBA"/>
    <w:rsid w:val="00C7061A"/>
    <w:rsid w:val="00C7099E"/>
    <w:rsid w:val="00C70F80"/>
    <w:rsid w:val="00C71209"/>
    <w:rsid w:val="00C7131A"/>
    <w:rsid w:val="00C7256F"/>
    <w:rsid w:val="00C72A66"/>
    <w:rsid w:val="00C73509"/>
    <w:rsid w:val="00C7393F"/>
    <w:rsid w:val="00C74422"/>
    <w:rsid w:val="00C74425"/>
    <w:rsid w:val="00C751A6"/>
    <w:rsid w:val="00C76331"/>
    <w:rsid w:val="00C769CD"/>
    <w:rsid w:val="00C80374"/>
    <w:rsid w:val="00C80703"/>
    <w:rsid w:val="00C8082D"/>
    <w:rsid w:val="00C80FB1"/>
    <w:rsid w:val="00C8130D"/>
    <w:rsid w:val="00C8199F"/>
    <w:rsid w:val="00C82300"/>
    <w:rsid w:val="00C82CAF"/>
    <w:rsid w:val="00C846B2"/>
    <w:rsid w:val="00C85026"/>
    <w:rsid w:val="00C852D0"/>
    <w:rsid w:val="00C863C1"/>
    <w:rsid w:val="00C86955"/>
    <w:rsid w:val="00C86CCB"/>
    <w:rsid w:val="00C87324"/>
    <w:rsid w:val="00C9061D"/>
    <w:rsid w:val="00C90AAB"/>
    <w:rsid w:val="00C91299"/>
    <w:rsid w:val="00C92DAE"/>
    <w:rsid w:val="00C931B6"/>
    <w:rsid w:val="00C934C2"/>
    <w:rsid w:val="00C935C2"/>
    <w:rsid w:val="00C93646"/>
    <w:rsid w:val="00C94105"/>
    <w:rsid w:val="00C9539A"/>
    <w:rsid w:val="00C958E9"/>
    <w:rsid w:val="00C962C6"/>
    <w:rsid w:val="00C96549"/>
    <w:rsid w:val="00C965DE"/>
    <w:rsid w:val="00C966C3"/>
    <w:rsid w:val="00C96A1C"/>
    <w:rsid w:val="00C97C5D"/>
    <w:rsid w:val="00C97D59"/>
    <w:rsid w:val="00CA02DE"/>
    <w:rsid w:val="00CA07AB"/>
    <w:rsid w:val="00CA07DB"/>
    <w:rsid w:val="00CA0E9A"/>
    <w:rsid w:val="00CA1699"/>
    <w:rsid w:val="00CA1CCD"/>
    <w:rsid w:val="00CA1EB1"/>
    <w:rsid w:val="00CA211C"/>
    <w:rsid w:val="00CA258D"/>
    <w:rsid w:val="00CA2CFA"/>
    <w:rsid w:val="00CA2E7D"/>
    <w:rsid w:val="00CA3752"/>
    <w:rsid w:val="00CA3DBF"/>
    <w:rsid w:val="00CA47F2"/>
    <w:rsid w:val="00CA4F3E"/>
    <w:rsid w:val="00CA59A9"/>
    <w:rsid w:val="00CA5CE6"/>
    <w:rsid w:val="00CA6E91"/>
    <w:rsid w:val="00CA788D"/>
    <w:rsid w:val="00CA7943"/>
    <w:rsid w:val="00CA7A11"/>
    <w:rsid w:val="00CA7ADF"/>
    <w:rsid w:val="00CA7D55"/>
    <w:rsid w:val="00CB0810"/>
    <w:rsid w:val="00CB0E22"/>
    <w:rsid w:val="00CB11C6"/>
    <w:rsid w:val="00CB13BB"/>
    <w:rsid w:val="00CB18D8"/>
    <w:rsid w:val="00CB1C39"/>
    <w:rsid w:val="00CB2362"/>
    <w:rsid w:val="00CB28E3"/>
    <w:rsid w:val="00CB2BE1"/>
    <w:rsid w:val="00CB3247"/>
    <w:rsid w:val="00CB47B1"/>
    <w:rsid w:val="00CB4BF3"/>
    <w:rsid w:val="00CB4EEB"/>
    <w:rsid w:val="00CB511C"/>
    <w:rsid w:val="00CB540D"/>
    <w:rsid w:val="00CB6099"/>
    <w:rsid w:val="00CB60AC"/>
    <w:rsid w:val="00CB65F3"/>
    <w:rsid w:val="00CB6638"/>
    <w:rsid w:val="00CB66AB"/>
    <w:rsid w:val="00CB73E4"/>
    <w:rsid w:val="00CB746C"/>
    <w:rsid w:val="00CB754C"/>
    <w:rsid w:val="00CB79AA"/>
    <w:rsid w:val="00CC02AA"/>
    <w:rsid w:val="00CC2543"/>
    <w:rsid w:val="00CC26C6"/>
    <w:rsid w:val="00CC2A49"/>
    <w:rsid w:val="00CC357D"/>
    <w:rsid w:val="00CC3A6A"/>
    <w:rsid w:val="00CC3C33"/>
    <w:rsid w:val="00CC4620"/>
    <w:rsid w:val="00CC5E18"/>
    <w:rsid w:val="00CC697C"/>
    <w:rsid w:val="00CC783C"/>
    <w:rsid w:val="00CD0283"/>
    <w:rsid w:val="00CD10E9"/>
    <w:rsid w:val="00CD19E9"/>
    <w:rsid w:val="00CD1BE6"/>
    <w:rsid w:val="00CD2672"/>
    <w:rsid w:val="00CD3329"/>
    <w:rsid w:val="00CD4806"/>
    <w:rsid w:val="00CD48E3"/>
    <w:rsid w:val="00CD4C9D"/>
    <w:rsid w:val="00CD5012"/>
    <w:rsid w:val="00CD50F1"/>
    <w:rsid w:val="00CD5424"/>
    <w:rsid w:val="00CD729F"/>
    <w:rsid w:val="00CD7D8B"/>
    <w:rsid w:val="00CD7E78"/>
    <w:rsid w:val="00CD7ED6"/>
    <w:rsid w:val="00CE0E53"/>
    <w:rsid w:val="00CE100F"/>
    <w:rsid w:val="00CE1842"/>
    <w:rsid w:val="00CE2AA2"/>
    <w:rsid w:val="00CE34DE"/>
    <w:rsid w:val="00CE41C3"/>
    <w:rsid w:val="00CE41E6"/>
    <w:rsid w:val="00CE456C"/>
    <w:rsid w:val="00CE4A53"/>
    <w:rsid w:val="00CE4A61"/>
    <w:rsid w:val="00CE5054"/>
    <w:rsid w:val="00CE5445"/>
    <w:rsid w:val="00CE593C"/>
    <w:rsid w:val="00CE6C29"/>
    <w:rsid w:val="00CE756C"/>
    <w:rsid w:val="00CF0C1D"/>
    <w:rsid w:val="00CF10AD"/>
    <w:rsid w:val="00CF128B"/>
    <w:rsid w:val="00CF1EE2"/>
    <w:rsid w:val="00CF2621"/>
    <w:rsid w:val="00CF2775"/>
    <w:rsid w:val="00CF27E9"/>
    <w:rsid w:val="00CF29A9"/>
    <w:rsid w:val="00CF2A69"/>
    <w:rsid w:val="00CF2EDD"/>
    <w:rsid w:val="00CF321D"/>
    <w:rsid w:val="00CF33BD"/>
    <w:rsid w:val="00CF38D8"/>
    <w:rsid w:val="00CF467D"/>
    <w:rsid w:val="00CF497F"/>
    <w:rsid w:val="00CF51BC"/>
    <w:rsid w:val="00CF5A85"/>
    <w:rsid w:val="00CF5DFA"/>
    <w:rsid w:val="00CF62D0"/>
    <w:rsid w:val="00CF6938"/>
    <w:rsid w:val="00D00E00"/>
    <w:rsid w:val="00D01C9E"/>
    <w:rsid w:val="00D01EC6"/>
    <w:rsid w:val="00D021E6"/>
    <w:rsid w:val="00D03D70"/>
    <w:rsid w:val="00D049D5"/>
    <w:rsid w:val="00D05318"/>
    <w:rsid w:val="00D058D0"/>
    <w:rsid w:val="00D05AA0"/>
    <w:rsid w:val="00D065A3"/>
    <w:rsid w:val="00D068FB"/>
    <w:rsid w:val="00D068FE"/>
    <w:rsid w:val="00D06E8F"/>
    <w:rsid w:val="00D076AA"/>
    <w:rsid w:val="00D078AF"/>
    <w:rsid w:val="00D10075"/>
    <w:rsid w:val="00D102A0"/>
    <w:rsid w:val="00D103F7"/>
    <w:rsid w:val="00D126F7"/>
    <w:rsid w:val="00D12A0E"/>
    <w:rsid w:val="00D12D22"/>
    <w:rsid w:val="00D1309B"/>
    <w:rsid w:val="00D13389"/>
    <w:rsid w:val="00D13853"/>
    <w:rsid w:val="00D15482"/>
    <w:rsid w:val="00D160A8"/>
    <w:rsid w:val="00D166AC"/>
    <w:rsid w:val="00D16FCC"/>
    <w:rsid w:val="00D17F14"/>
    <w:rsid w:val="00D20AC9"/>
    <w:rsid w:val="00D20FF7"/>
    <w:rsid w:val="00D212E1"/>
    <w:rsid w:val="00D21F1D"/>
    <w:rsid w:val="00D2273F"/>
    <w:rsid w:val="00D22A1B"/>
    <w:rsid w:val="00D22FB6"/>
    <w:rsid w:val="00D2311C"/>
    <w:rsid w:val="00D2391D"/>
    <w:rsid w:val="00D23EE9"/>
    <w:rsid w:val="00D241B8"/>
    <w:rsid w:val="00D24833"/>
    <w:rsid w:val="00D24D9F"/>
    <w:rsid w:val="00D24FA2"/>
    <w:rsid w:val="00D2515A"/>
    <w:rsid w:val="00D254E2"/>
    <w:rsid w:val="00D25793"/>
    <w:rsid w:val="00D25FCA"/>
    <w:rsid w:val="00D2619F"/>
    <w:rsid w:val="00D26C32"/>
    <w:rsid w:val="00D271DC"/>
    <w:rsid w:val="00D27678"/>
    <w:rsid w:val="00D307C4"/>
    <w:rsid w:val="00D310E7"/>
    <w:rsid w:val="00D31209"/>
    <w:rsid w:val="00D31DBD"/>
    <w:rsid w:val="00D322AF"/>
    <w:rsid w:val="00D32345"/>
    <w:rsid w:val="00D32DEA"/>
    <w:rsid w:val="00D32F71"/>
    <w:rsid w:val="00D331DF"/>
    <w:rsid w:val="00D334C6"/>
    <w:rsid w:val="00D33503"/>
    <w:rsid w:val="00D33AEA"/>
    <w:rsid w:val="00D34611"/>
    <w:rsid w:val="00D34FBB"/>
    <w:rsid w:val="00D35591"/>
    <w:rsid w:val="00D35B1C"/>
    <w:rsid w:val="00D369A0"/>
    <w:rsid w:val="00D403CB"/>
    <w:rsid w:val="00D407E6"/>
    <w:rsid w:val="00D40B97"/>
    <w:rsid w:val="00D413A7"/>
    <w:rsid w:val="00D417AF"/>
    <w:rsid w:val="00D41B46"/>
    <w:rsid w:val="00D421F6"/>
    <w:rsid w:val="00D42700"/>
    <w:rsid w:val="00D42A0E"/>
    <w:rsid w:val="00D439D2"/>
    <w:rsid w:val="00D4471E"/>
    <w:rsid w:val="00D44BB3"/>
    <w:rsid w:val="00D44FF2"/>
    <w:rsid w:val="00D45224"/>
    <w:rsid w:val="00D467F2"/>
    <w:rsid w:val="00D46C32"/>
    <w:rsid w:val="00D471BD"/>
    <w:rsid w:val="00D47550"/>
    <w:rsid w:val="00D47682"/>
    <w:rsid w:val="00D4791A"/>
    <w:rsid w:val="00D4798E"/>
    <w:rsid w:val="00D47C5E"/>
    <w:rsid w:val="00D47D53"/>
    <w:rsid w:val="00D507F5"/>
    <w:rsid w:val="00D507FF"/>
    <w:rsid w:val="00D50D20"/>
    <w:rsid w:val="00D51866"/>
    <w:rsid w:val="00D52D78"/>
    <w:rsid w:val="00D5421F"/>
    <w:rsid w:val="00D54388"/>
    <w:rsid w:val="00D55CF3"/>
    <w:rsid w:val="00D56139"/>
    <w:rsid w:val="00D5614D"/>
    <w:rsid w:val="00D562F9"/>
    <w:rsid w:val="00D56A34"/>
    <w:rsid w:val="00D577EE"/>
    <w:rsid w:val="00D60B0C"/>
    <w:rsid w:val="00D60B74"/>
    <w:rsid w:val="00D60CD0"/>
    <w:rsid w:val="00D61316"/>
    <w:rsid w:val="00D61561"/>
    <w:rsid w:val="00D61EEA"/>
    <w:rsid w:val="00D622A1"/>
    <w:rsid w:val="00D634D9"/>
    <w:rsid w:val="00D64543"/>
    <w:rsid w:val="00D64A76"/>
    <w:rsid w:val="00D6502B"/>
    <w:rsid w:val="00D6541C"/>
    <w:rsid w:val="00D65534"/>
    <w:rsid w:val="00D65D6B"/>
    <w:rsid w:val="00D65E38"/>
    <w:rsid w:val="00D671FE"/>
    <w:rsid w:val="00D7039A"/>
    <w:rsid w:val="00D70548"/>
    <w:rsid w:val="00D708A1"/>
    <w:rsid w:val="00D7093B"/>
    <w:rsid w:val="00D70B5B"/>
    <w:rsid w:val="00D70C07"/>
    <w:rsid w:val="00D71045"/>
    <w:rsid w:val="00D7111E"/>
    <w:rsid w:val="00D712ED"/>
    <w:rsid w:val="00D716FE"/>
    <w:rsid w:val="00D7269F"/>
    <w:rsid w:val="00D73393"/>
    <w:rsid w:val="00D7348D"/>
    <w:rsid w:val="00D735CA"/>
    <w:rsid w:val="00D742C9"/>
    <w:rsid w:val="00D744F1"/>
    <w:rsid w:val="00D747E9"/>
    <w:rsid w:val="00D74B56"/>
    <w:rsid w:val="00D75C37"/>
    <w:rsid w:val="00D76D9A"/>
    <w:rsid w:val="00D77350"/>
    <w:rsid w:val="00D773ED"/>
    <w:rsid w:val="00D77BB9"/>
    <w:rsid w:val="00D77D69"/>
    <w:rsid w:val="00D81143"/>
    <w:rsid w:val="00D8184C"/>
    <w:rsid w:val="00D81DBC"/>
    <w:rsid w:val="00D830F3"/>
    <w:rsid w:val="00D83377"/>
    <w:rsid w:val="00D83BB6"/>
    <w:rsid w:val="00D8444C"/>
    <w:rsid w:val="00D8591F"/>
    <w:rsid w:val="00D86270"/>
    <w:rsid w:val="00D8750F"/>
    <w:rsid w:val="00D87753"/>
    <w:rsid w:val="00D87F06"/>
    <w:rsid w:val="00D90457"/>
    <w:rsid w:val="00D90852"/>
    <w:rsid w:val="00D91230"/>
    <w:rsid w:val="00D9132E"/>
    <w:rsid w:val="00D91336"/>
    <w:rsid w:val="00D91563"/>
    <w:rsid w:val="00D91657"/>
    <w:rsid w:val="00D923D7"/>
    <w:rsid w:val="00D9270A"/>
    <w:rsid w:val="00D92CDF"/>
    <w:rsid w:val="00D9343C"/>
    <w:rsid w:val="00D9367C"/>
    <w:rsid w:val="00D93989"/>
    <w:rsid w:val="00D93E30"/>
    <w:rsid w:val="00D945B9"/>
    <w:rsid w:val="00D94A0D"/>
    <w:rsid w:val="00D94C99"/>
    <w:rsid w:val="00D95082"/>
    <w:rsid w:val="00D95C69"/>
    <w:rsid w:val="00D95E73"/>
    <w:rsid w:val="00DA1C91"/>
    <w:rsid w:val="00DA1FB1"/>
    <w:rsid w:val="00DA3033"/>
    <w:rsid w:val="00DA31C3"/>
    <w:rsid w:val="00DA3941"/>
    <w:rsid w:val="00DA3BDC"/>
    <w:rsid w:val="00DA5227"/>
    <w:rsid w:val="00DA58AC"/>
    <w:rsid w:val="00DA6366"/>
    <w:rsid w:val="00DA64BF"/>
    <w:rsid w:val="00DA7323"/>
    <w:rsid w:val="00DB0436"/>
    <w:rsid w:val="00DB1500"/>
    <w:rsid w:val="00DB1D97"/>
    <w:rsid w:val="00DB1D98"/>
    <w:rsid w:val="00DB2918"/>
    <w:rsid w:val="00DB2F58"/>
    <w:rsid w:val="00DB37A3"/>
    <w:rsid w:val="00DB39CE"/>
    <w:rsid w:val="00DB3EFD"/>
    <w:rsid w:val="00DB475A"/>
    <w:rsid w:val="00DB57AD"/>
    <w:rsid w:val="00DB5AD2"/>
    <w:rsid w:val="00DB615D"/>
    <w:rsid w:val="00DB63C6"/>
    <w:rsid w:val="00DB71F2"/>
    <w:rsid w:val="00DB7321"/>
    <w:rsid w:val="00DB7511"/>
    <w:rsid w:val="00DB7552"/>
    <w:rsid w:val="00DB7BE8"/>
    <w:rsid w:val="00DC03E0"/>
    <w:rsid w:val="00DC0F02"/>
    <w:rsid w:val="00DC10B1"/>
    <w:rsid w:val="00DC13A3"/>
    <w:rsid w:val="00DC41F9"/>
    <w:rsid w:val="00DC4890"/>
    <w:rsid w:val="00DC6AE7"/>
    <w:rsid w:val="00DC6DA7"/>
    <w:rsid w:val="00DC7433"/>
    <w:rsid w:val="00DC79B6"/>
    <w:rsid w:val="00DC7E99"/>
    <w:rsid w:val="00DD015B"/>
    <w:rsid w:val="00DD06B8"/>
    <w:rsid w:val="00DD0A4A"/>
    <w:rsid w:val="00DD0AD7"/>
    <w:rsid w:val="00DD0CC4"/>
    <w:rsid w:val="00DD0D6E"/>
    <w:rsid w:val="00DD1274"/>
    <w:rsid w:val="00DD1996"/>
    <w:rsid w:val="00DD2A0D"/>
    <w:rsid w:val="00DD2A13"/>
    <w:rsid w:val="00DD372D"/>
    <w:rsid w:val="00DD39A3"/>
    <w:rsid w:val="00DD48B0"/>
    <w:rsid w:val="00DD4DD6"/>
    <w:rsid w:val="00DD5989"/>
    <w:rsid w:val="00DD5AE4"/>
    <w:rsid w:val="00DD6011"/>
    <w:rsid w:val="00DD62E6"/>
    <w:rsid w:val="00DD638C"/>
    <w:rsid w:val="00DD64E4"/>
    <w:rsid w:val="00DD7122"/>
    <w:rsid w:val="00DD7480"/>
    <w:rsid w:val="00DE0402"/>
    <w:rsid w:val="00DE0733"/>
    <w:rsid w:val="00DE0D0F"/>
    <w:rsid w:val="00DE1A33"/>
    <w:rsid w:val="00DE23A1"/>
    <w:rsid w:val="00DE26C8"/>
    <w:rsid w:val="00DE29F2"/>
    <w:rsid w:val="00DE4B81"/>
    <w:rsid w:val="00DE508D"/>
    <w:rsid w:val="00DE50B3"/>
    <w:rsid w:val="00DE5E0C"/>
    <w:rsid w:val="00DE62D4"/>
    <w:rsid w:val="00DE6780"/>
    <w:rsid w:val="00DE73CF"/>
    <w:rsid w:val="00DE76FA"/>
    <w:rsid w:val="00DE786D"/>
    <w:rsid w:val="00DE79CA"/>
    <w:rsid w:val="00DF0902"/>
    <w:rsid w:val="00DF0907"/>
    <w:rsid w:val="00DF1E71"/>
    <w:rsid w:val="00DF36F8"/>
    <w:rsid w:val="00DF3981"/>
    <w:rsid w:val="00DF3AC9"/>
    <w:rsid w:val="00DF3B7A"/>
    <w:rsid w:val="00DF4976"/>
    <w:rsid w:val="00DF5B63"/>
    <w:rsid w:val="00DF5EAA"/>
    <w:rsid w:val="00DF679A"/>
    <w:rsid w:val="00DF78C0"/>
    <w:rsid w:val="00DF7A30"/>
    <w:rsid w:val="00DF7A76"/>
    <w:rsid w:val="00E00419"/>
    <w:rsid w:val="00E00A3D"/>
    <w:rsid w:val="00E01704"/>
    <w:rsid w:val="00E0179E"/>
    <w:rsid w:val="00E01D8D"/>
    <w:rsid w:val="00E01F20"/>
    <w:rsid w:val="00E0237C"/>
    <w:rsid w:val="00E0335F"/>
    <w:rsid w:val="00E043AA"/>
    <w:rsid w:val="00E04793"/>
    <w:rsid w:val="00E0537E"/>
    <w:rsid w:val="00E062FC"/>
    <w:rsid w:val="00E064CE"/>
    <w:rsid w:val="00E0737D"/>
    <w:rsid w:val="00E0772E"/>
    <w:rsid w:val="00E10424"/>
    <w:rsid w:val="00E106AF"/>
    <w:rsid w:val="00E10D80"/>
    <w:rsid w:val="00E11654"/>
    <w:rsid w:val="00E11F90"/>
    <w:rsid w:val="00E12215"/>
    <w:rsid w:val="00E123F2"/>
    <w:rsid w:val="00E1322D"/>
    <w:rsid w:val="00E13325"/>
    <w:rsid w:val="00E141CD"/>
    <w:rsid w:val="00E149D9"/>
    <w:rsid w:val="00E1531C"/>
    <w:rsid w:val="00E15AB2"/>
    <w:rsid w:val="00E15F71"/>
    <w:rsid w:val="00E17366"/>
    <w:rsid w:val="00E173DA"/>
    <w:rsid w:val="00E17786"/>
    <w:rsid w:val="00E17FEF"/>
    <w:rsid w:val="00E20DB6"/>
    <w:rsid w:val="00E21B14"/>
    <w:rsid w:val="00E22218"/>
    <w:rsid w:val="00E225D0"/>
    <w:rsid w:val="00E22B4F"/>
    <w:rsid w:val="00E2398F"/>
    <w:rsid w:val="00E23EEA"/>
    <w:rsid w:val="00E240AE"/>
    <w:rsid w:val="00E256A3"/>
    <w:rsid w:val="00E25B68"/>
    <w:rsid w:val="00E25D84"/>
    <w:rsid w:val="00E27BE5"/>
    <w:rsid w:val="00E30BF7"/>
    <w:rsid w:val="00E30CE6"/>
    <w:rsid w:val="00E30F52"/>
    <w:rsid w:val="00E316E7"/>
    <w:rsid w:val="00E31F63"/>
    <w:rsid w:val="00E330E7"/>
    <w:rsid w:val="00E33422"/>
    <w:rsid w:val="00E33CF6"/>
    <w:rsid w:val="00E34322"/>
    <w:rsid w:val="00E3436F"/>
    <w:rsid w:val="00E3453F"/>
    <w:rsid w:val="00E34DD0"/>
    <w:rsid w:val="00E35403"/>
    <w:rsid w:val="00E35782"/>
    <w:rsid w:val="00E36DB8"/>
    <w:rsid w:val="00E371A7"/>
    <w:rsid w:val="00E37B36"/>
    <w:rsid w:val="00E37F6E"/>
    <w:rsid w:val="00E40B15"/>
    <w:rsid w:val="00E41051"/>
    <w:rsid w:val="00E4156F"/>
    <w:rsid w:val="00E4193C"/>
    <w:rsid w:val="00E4278E"/>
    <w:rsid w:val="00E42F2E"/>
    <w:rsid w:val="00E4323D"/>
    <w:rsid w:val="00E444F1"/>
    <w:rsid w:val="00E44834"/>
    <w:rsid w:val="00E44896"/>
    <w:rsid w:val="00E44969"/>
    <w:rsid w:val="00E44C27"/>
    <w:rsid w:val="00E44CCA"/>
    <w:rsid w:val="00E45DBA"/>
    <w:rsid w:val="00E46991"/>
    <w:rsid w:val="00E4708B"/>
    <w:rsid w:val="00E4739A"/>
    <w:rsid w:val="00E476F0"/>
    <w:rsid w:val="00E47B58"/>
    <w:rsid w:val="00E504AA"/>
    <w:rsid w:val="00E5056C"/>
    <w:rsid w:val="00E506D8"/>
    <w:rsid w:val="00E50735"/>
    <w:rsid w:val="00E5076F"/>
    <w:rsid w:val="00E51624"/>
    <w:rsid w:val="00E51D9F"/>
    <w:rsid w:val="00E523A5"/>
    <w:rsid w:val="00E5248F"/>
    <w:rsid w:val="00E533B0"/>
    <w:rsid w:val="00E53417"/>
    <w:rsid w:val="00E53D88"/>
    <w:rsid w:val="00E543FA"/>
    <w:rsid w:val="00E545BC"/>
    <w:rsid w:val="00E54D81"/>
    <w:rsid w:val="00E55268"/>
    <w:rsid w:val="00E55729"/>
    <w:rsid w:val="00E56A5C"/>
    <w:rsid w:val="00E56B18"/>
    <w:rsid w:val="00E57CA0"/>
    <w:rsid w:val="00E57EAF"/>
    <w:rsid w:val="00E60187"/>
    <w:rsid w:val="00E60989"/>
    <w:rsid w:val="00E610B4"/>
    <w:rsid w:val="00E611EC"/>
    <w:rsid w:val="00E615FD"/>
    <w:rsid w:val="00E61872"/>
    <w:rsid w:val="00E61D6E"/>
    <w:rsid w:val="00E61ED4"/>
    <w:rsid w:val="00E61F1C"/>
    <w:rsid w:val="00E624FB"/>
    <w:rsid w:val="00E62515"/>
    <w:rsid w:val="00E62D20"/>
    <w:rsid w:val="00E62D38"/>
    <w:rsid w:val="00E632A0"/>
    <w:rsid w:val="00E63859"/>
    <w:rsid w:val="00E63999"/>
    <w:rsid w:val="00E63A65"/>
    <w:rsid w:val="00E63AF7"/>
    <w:rsid w:val="00E63E89"/>
    <w:rsid w:val="00E6721A"/>
    <w:rsid w:val="00E67C97"/>
    <w:rsid w:val="00E7067B"/>
    <w:rsid w:val="00E7115C"/>
    <w:rsid w:val="00E721A8"/>
    <w:rsid w:val="00E72BB8"/>
    <w:rsid w:val="00E743B6"/>
    <w:rsid w:val="00E74A07"/>
    <w:rsid w:val="00E74F58"/>
    <w:rsid w:val="00E7592E"/>
    <w:rsid w:val="00E760DC"/>
    <w:rsid w:val="00E7618A"/>
    <w:rsid w:val="00E76E9B"/>
    <w:rsid w:val="00E77787"/>
    <w:rsid w:val="00E778A4"/>
    <w:rsid w:val="00E77982"/>
    <w:rsid w:val="00E800E0"/>
    <w:rsid w:val="00E80235"/>
    <w:rsid w:val="00E80BB3"/>
    <w:rsid w:val="00E80E3C"/>
    <w:rsid w:val="00E819C0"/>
    <w:rsid w:val="00E81A13"/>
    <w:rsid w:val="00E82150"/>
    <w:rsid w:val="00E8222F"/>
    <w:rsid w:val="00E82E2F"/>
    <w:rsid w:val="00E82E87"/>
    <w:rsid w:val="00E83093"/>
    <w:rsid w:val="00E836C4"/>
    <w:rsid w:val="00E83B09"/>
    <w:rsid w:val="00E83E7F"/>
    <w:rsid w:val="00E84322"/>
    <w:rsid w:val="00E8485B"/>
    <w:rsid w:val="00E84E81"/>
    <w:rsid w:val="00E852DD"/>
    <w:rsid w:val="00E85385"/>
    <w:rsid w:val="00E857BF"/>
    <w:rsid w:val="00E85B8D"/>
    <w:rsid w:val="00E85DB0"/>
    <w:rsid w:val="00E85DE5"/>
    <w:rsid w:val="00E861B2"/>
    <w:rsid w:val="00E861ED"/>
    <w:rsid w:val="00E86510"/>
    <w:rsid w:val="00E86690"/>
    <w:rsid w:val="00E86B41"/>
    <w:rsid w:val="00E86CC1"/>
    <w:rsid w:val="00E87E91"/>
    <w:rsid w:val="00E8C656"/>
    <w:rsid w:val="00E90309"/>
    <w:rsid w:val="00E90BAD"/>
    <w:rsid w:val="00E9122C"/>
    <w:rsid w:val="00E91498"/>
    <w:rsid w:val="00E918B1"/>
    <w:rsid w:val="00E922CA"/>
    <w:rsid w:val="00E92634"/>
    <w:rsid w:val="00E93081"/>
    <w:rsid w:val="00E930A4"/>
    <w:rsid w:val="00E93A7E"/>
    <w:rsid w:val="00E9420B"/>
    <w:rsid w:val="00E97363"/>
    <w:rsid w:val="00E97401"/>
    <w:rsid w:val="00E97981"/>
    <w:rsid w:val="00E97A65"/>
    <w:rsid w:val="00E97C84"/>
    <w:rsid w:val="00EA0C4D"/>
    <w:rsid w:val="00EA0F58"/>
    <w:rsid w:val="00EA0FC7"/>
    <w:rsid w:val="00EA206D"/>
    <w:rsid w:val="00EA2306"/>
    <w:rsid w:val="00EA2E02"/>
    <w:rsid w:val="00EA3675"/>
    <w:rsid w:val="00EA40C1"/>
    <w:rsid w:val="00EA41BB"/>
    <w:rsid w:val="00EA445B"/>
    <w:rsid w:val="00EA4F0A"/>
    <w:rsid w:val="00EA5506"/>
    <w:rsid w:val="00EA5709"/>
    <w:rsid w:val="00EA617B"/>
    <w:rsid w:val="00EA6E11"/>
    <w:rsid w:val="00EA70A9"/>
    <w:rsid w:val="00EA7A63"/>
    <w:rsid w:val="00EA7D8B"/>
    <w:rsid w:val="00EB0F70"/>
    <w:rsid w:val="00EB1330"/>
    <w:rsid w:val="00EB1862"/>
    <w:rsid w:val="00EB26B8"/>
    <w:rsid w:val="00EB2850"/>
    <w:rsid w:val="00EB348D"/>
    <w:rsid w:val="00EB3835"/>
    <w:rsid w:val="00EB3D91"/>
    <w:rsid w:val="00EB3FCA"/>
    <w:rsid w:val="00EB4E1C"/>
    <w:rsid w:val="00EB5CE9"/>
    <w:rsid w:val="00EB61E9"/>
    <w:rsid w:val="00EB737D"/>
    <w:rsid w:val="00EB7CFD"/>
    <w:rsid w:val="00EC073E"/>
    <w:rsid w:val="00EC12B5"/>
    <w:rsid w:val="00EC2B62"/>
    <w:rsid w:val="00EC2C6D"/>
    <w:rsid w:val="00EC39B6"/>
    <w:rsid w:val="00EC3F00"/>
    <w:rsid w:val="00EC459A"/>
    <w:rsid w:val="00EC48B2"/>
    <w:rsid w:val="00EC518B"/>
    <w:rsid w:val="00EC592A"/>
    <w:rsid w:val="00EC5B0D"/>
    <w:rsid w:val="00EC6635"/>
    <w:rsid w:val="00EC686E"/>
    <w:rsid w:val="00EC6B48"/>
    <w:rsid w:val="00EC7773"/>
    <w:rsid w:val="00EC7D6B"/>
    <w:rsid w:val="00EC7FC9"/>
    <w:rsid w:val="00ED00A0"/>
    <w:rsid w:val="00ED08CF"/>
    <w:rsid w:val="00ED0E2B"/>
    <w:rsid w:val="00ED1156"/>
    <w:rsid w:val="00ED162E"/>
    <w:rsid w:val="00ED2044"/>
    <w:rsid w:val="00ED2077"/>
    <w:rsid w:val="00ED2418"/>
    <w:rsid w:val="00ED2F60"/>
    <w:rsid w:val="00ED2F90"/>
    <w:rsid w:val="00ED3AE6"/>
    <w:rsid w:val="00ED3EBC"/>
    <w:rsid w:val="00ED3FB2"/>
    <w:rsid w:val="00ED4D40"/>
    <w:rsid w:val="00ED51D2"/>
    <w:rsid w:val="00ED5F28"/>
    <w:rsid w:val="00ED5F5E"/>
    <w:rsid w:val="00ED6349"/>
    <w:rsid w:val="00ED6485"/>
    <w:rsid w:val="00ED64B4"/>
    <w:rsid w:val="00ED6569"/>
    <w:rsid w:val="00ED68E2"/>
    <w:rsid w:val="00ED691E"/>
    <w:rsid w:val="00ED7FCB"/>
    <w:rsid w:val="00EE05AF"/>
    <w:rsid w:val="00EE0A5E"/>
    <w:rsid w:val="00EE0A8B"/>
    <w:rsid w:val="00EE0AEC"/>
    <w:rsid w:val="00EE12EF"/>
    <w:rsid w:val="00EE1AC1"/>
    <w:rsid w:val="00EE1C1C"/>
    <w:rsid w:val="00EE1D7B"/>
    <w:rsid w:val="00EE219B"/>
    <w:rsid w:val="00EE21FA"/>
    <w:rsid w:val="00EE2A20"/>
    <w:rsid w:val="00EE31C6"/>
    <w:rsid w:val="00EE3F75"/>
    <w:rsid w:val="00EE4614"/>
    <w:rsid w:val="00EE5746"/>
    <w:rsid w:val="00EE5BB8"/>
    <w:rsid w:val="00EE5D9E"/>
    <w:rsid w:val="00EE61EF"/>
    <w:rsid w:val="00EE652F"/>
    <w:rsid w:val="00EE6957"/>
    <w:rsid w:val="00EE6CD7"/>
    <w:rsid w:val="00EF08A3"/>
    <w:rsid w:val="00EF0F9B"/>
    <w:rsid w:val="00EF0FF1"/>
    <w:rsid w:val="00EF142F"/>
    <w:rsid w:val="00EF16CD"/>
    <w:rsid w:val="00EF2361"/>
    <w:rsid w:val="00EF25EC"/>
    <w:rsid w:val="00EF2A91"/>
    <w:rsid w:val="00EF3064"/>
    <w:rsid w:val="00EF3AD5"/>
    <w:rsid w:val="00EF3FD3"/>
    <w:rsid w:val="00EF4DD6"/>
    <w:rsid w:val="00EF53BA"/>
    <w:rsid w:val="00EF74CF"/>
    <w:rsid w:val="00EF7548"/>
    <w:rsid w:val="00EF7A66"/>
    <w:rsid w:val="00EF7CE2"/>
    <w:rsid w:val="00F01736"/>
    <w:rsid w:val="00F0173B"/>
    <w:rsid w:val="00F02C36"/>
    <w:rsid w:val="00F02C7E"/>
    <w:rsid w:val="00F03618"/>
    <w:rsid w:val="00F039D8"/>
    <w:rsid w:val="00F03A33"/>
    <w:rsid w:val="00F03C29"/>
    <w:rsid w:val="00F04E94"/>
    <w:rsid w:val="00F0528A"/>
    <w:rsid w:val="00F05DA5"/>
    <w:rsid w:val="00F063BC"/>
    <w:rsid w:val="00F06987"/>
    <w:rsid w:val="00F07063"/>
    <w:rsid w:val="00F07640"/>
    <w:rsid w:val="00F1038E"/>
    <w:rsid w:val="00F11858"/>
    <w:rsid w:val="00F1190B"/>
    <w:rsid w:val="00F134C3"/>
    <w:rsid w:val="00F13F8B"/>
    <w:rsid w:val="00F151B7"/>
    <w:rsid w:val="00F15D89"/>
    <w:rsid w:val="00F167CF"/>
    <w:rsid w:val="00F170A2"/>
    <w:rsid w:val="00F17611"/>
    <w:rsid w:val="00F177B6"/>
    <w:rsid w:val="00F20B3D"/>
    <w:rsid w:val="00F20E2E"/>
    <w:rsid w:val="00F2204F"/>
    <w:rsid w:val="00F229B0"/>
    <w:rsid w:val="00F2330B"/>
    <w:rsid w:val="00F23D14"/>
    <w:rsid w:val="00F2417D"/>
    <w:rsid w:val="00F2460D"/>
    <w:rsid w:val="00F260DC"/>
    <w:rsid w:val="00F2718F"/>
    <w:rsid w:val="00F27641"/>
    <w:rsid w:val="00F3040A"/>
    <w:rsid w:val="00F3052C"/>
    <w:rsid w:val="00F305EE"/>
    <w:rsid w:val="00F31585"/>
    <w:rsid w:val="00F31E1E"/>
    <w:rsid w:val="00F329E7"/>
    <w:rsid w:val="00F32D49"/>
    <w:rsid w:val="00F334A8"/>
    <w:rsid w:val="00F34556"/>
    <w:rsid w:val="00F35F60"/>
    <w:rsid w:val="00F361A3"/>
    <w:rsid w:val="00F371B1"/>
    <w:rsid w:val="00F37A4D"/>
    <w:rsid w:val="00F400D2"/>
    <w:rsid w:val="00F408F9"/>
    <w:rsid w:val="00F411E4"/>
    <w:rsid w:val="00F41FB3"/>
    <w:rsid w:val="00F42204"/>
    <w:rsid w:val="00F42591"/>
    <w:rsid w:val="00F42EF2"/>
    <w:rsid w:val="00F4324D"/>
    <w:rsid w:val="00F43CCF"/>
    <w:rsid w:val="00F44275"/>
    <w:rsid w:val="00F448E3"/>
    <w:rsid w:val="00F452B9"/>
    <w:rsid w:val="00F45395"/>
    <w:rsid w:val="00F455CD"/>
    <w:rsid w:val="00F46D5B"/>
    <w:rsid w:val="00F472BF"/>
    <w:rsid w:val="00F4731E"/>
    <w:rsid w:val="00F4732A"/>
    <w:rsid w:val="00F50244"/>
    <w:rsid w:val="00F50393"/>
    <w:rsid w:val="00F50889"/>
    <w:rsid w:val="00F50E91"/>
    <w:rsid w:val="00F510D4"/>
    <w:rsid w:val="00F51E08"/>
    <w:rsid w:val="00F51E53"/>
    <w:rsid w:val="00F52779"/>
    <w:rsid w:val="00F52C6F"/>
    <w:rsid w:val="00F53026"/>
    <w:rsid w:val="00F538F6"/>
    <w:rsid w:val="00F53AEB"/>
    <w:rsid w:val="00F53C4E"/>
    <w:rsid w:val="00F540D1"/>
    <w:rsid w:val="00F5436B"/>
    <w:rsid w:val="00F5444C"/>
    <w:rsid w:val="00F54BB4"/>
    <w:rsid w:val="00F56183"/>
    <w:rsid w:val="00F5652A"/>
    <w:rsid w:val="00F56E26"/>
    <w:rsid w:val="00F5788A"/>
    <w:rsid w:val="00F57A17"/>
    <w:rsid w:val="00F57CEA"/>
    <w:rsid w:val="00F57E1B"/>
    <w:rsid w:val="00F60285"/>
    <w:rsid w:val="00F60E46"/>
    <w:rsid w:val="00F60E6A"/>
    <w:rsid w:val="00F60F86"/>
    <w:rsid w:val="00F615B5"/>
    <w:rsid w:val="00F6160C"/>
    <w:rsid w:val="00F61907"/>
    <w:rsid w:val="00F61FDC"/>
    <w:rsid w:val="00F62223"/>
    <w:rsid w:val="00F624EC"/>
    <w:rsid w:val="00F631ED"/>
    <w:rsid w:val="00F638C0"/>
    <w:rsid w:val="00F63B1F"/>
    <w:rsid w:val="00F63F2E"/>
    <w:rsid w:val="00F64175"/>
    <w:rsid w:val="00F644C8"/>
    <w:rsid w:val="00F644ED"/>
    <w:rsid w:val="00F64587"/>
    <w:rsid w:val="00F64998"/>
    <w:rsid w:val="00F64C02"/>
    <w:rsid w:val="00F64D2F"/>
    <w:rsid w:val="00F64E18"/>
    <w:rsid w:val="00F65196"/>
    <w:rsid w:val="00F65B5F"/>
    <w:rsid w:val="00F67380"/>
    <w:rsid w:val="00F678C0"/>
    <w:rsid w:val="00F72338"/>
    <w:rsid w:val="00F731B9"/>
    <w:rsid w:val="00F74150"/>
    <w:rsid w:val="00F74913"/>
    <w:rsid w:val="00F7508C"/>
    <w:rsid w:val="00F758D6"/>
    <w:rsid w:val="00F7594F"/>
    <w:rsid w:val="00F759CE"/>
    <w:rsid w:val="00F75F5F"/>
    <w:rsid w:val="00F77173"/>
    <w:rsid w:val="00F77245"/>
    <w:rsid w:val="00F779F3"/>
    <w:rsid w:val="00F77B6A"/>
    <w:rsid w:val="00F80113"/>
    <w:rsid w:val="00F807A7"/>
    <w:rsid w:val="00F80A2B"/>
    <w:rsid w:val="00F80B98"/>
    <w:rsid w:val="00F81128"/>
    <w:rsid w:val="00F819CA"/>
    <w:rsid w:val="00F823BA"/>
    <w:rsid w:val="00F8326B"/>
    <w:rsid w:val="00F83997"/>
    <w:rsid w:val="00F852DC"/>
    <w:rsid w:val="00F85420"/>
    <w:rsid w:val="00F858D8"/>
    <w:rsid w:val="00F85D62"/>
    <w:rsid w:val="00F85F6C"/>
    <w:rsid w:val="00F863BA"/>
    <w:rsid w:val="00F86B47"/>
    <w:rsid w:val="00F86BA0"/>
    <w:rsid w:val="00F87141"/>
    <w:rsid w:val="00F872DE"/>
    <w:rsid w:val="00F9063F"/>
    <w:rsid w:val="00F90934"/>
    <w:rsid w:val="00F9169E"/>
    <w:rsid w:val="00F9184A"/>
    <w:rsid w:val="00F92021"/>
    <w:rsid w:val="00F92090"/>
    <w:rsid w:val="00F9275B"/>
    <w:rsid w:val="00F93E27"/>
    <w:rsid w:val="00F94174"/>
    <w:rsid w:val="00F94379"/>
    <w:rsid w:val="00F94487"/>
    <w:rsid w:val="00F95969"/>
    <w:rsid w:val="00F95C03"/>
    <w:rsid w:val="00F96AE5"/>
    <w:rsid w:val="00F96BE3"/>
    <w:rsid w:val="00F96CB8"/>
    <w:rsid w:val="00F97104"/>
    <w:rsid w:val="00F97243"/>
    <w:rsid w:val="00F973BD"/>
    <w:rsid w:val="00FA1804"/>
    <w:rsid w:val="00FA1AB2"/>
    <w:rsid w:val="00FA27BD"/>
    <w:rsid w:val="00FA2A3A"/>
    <w:rsid w:val="00FA2E01"/>
    <w:rsid w:val="00FA2F18"/>
    <w:rsid w:val="00FA3573"/>
    <w:rsid w:val="00FA39C7"/>
    <w:rsid w:val="00FA3ECE"/>
    <w:rsid w:val="00FA4C0A"/>
    <w:rsid w:val="00FA4D07"/>
    <w:rsid w:val="00FA627B"/>
    <w:rsid w:val="00FA658D"/>
    <w:rsid w:val="00FA6B33"/>
    <w:rsid w:val="00FA7981"/>
    <w:rsid w:val="00FA7A20"/>
    <w:rsid w:val="00FA7C81"/>
    <w:rsid w:val="00FB0453"/>
    <w:rsid w:val="00FB0E35"/>
    <w:rsid w:val="00FB1431"/>
    <w:rsid w:val="00FB15C9"/>
    <w:rsid w:val="00FB2618"/>
    <w:rsid w:val="00FB266E"/>
    <w:rsid w:val="00FB3482"/>
    <w:rsid w:val="00FB35AA"/>
    <w:rsid w:val="00FB3B45"/>
    <w:rsid w:val="00FB3B6A"/>
    <w:rsid w:val="00FB3C0C"/>
    <w:rsid w:val="00FB3DD4"/>
    <w:rsid w:val="00FB3F8D"/>
    <w:rsid w:val="00FB4448"/>
    <w:rsid w:val="00FB4571"/>
    <w:rsid w:val="00FB5177"/>
    <w:rsid w:val="00FB521A"/>
    <w:rsid w:val="00FB63F3"/>
    <w:rsid w:val="00FB6480"/>
    <w:rsid w:val="00FB6749"/>
    <w:rsid w:val="00FB727C"/>
    <w:rsid w:val="00FB7707"/>
    <w:rsid w:val="00FB78EF"/>
    <w:rsid w:val="00FB7AAC"/>
    <w:rsid w:val="00FC02CA"/>
    <w:rsid w:val="00FC066D"/>
    <w:rsid w:val="00FC0826"/>
    <w:rsid w:val="00FC10F2"/>
    <w:rsid w:val="00FC1A5A"/>
    <w:rsid w:val="00FC3A6A"/>
    <w:rsid w:val="00FC41CF"/>
    <w:rsid w:val="00FC41D0"/>
    <w:rsid w:val="00FC4982"/>
    <w:rsid w:val="00FC5FA5"/>
    <w:rsid w:val="00FC6547"/>
    <w:rsid w:val="00FC681A"/>
    <w:rsid w:val="00FC68F1"/>
    <w:rsid w:val="00FC6B81"/>
    <w:rsid w:val="00FC6D01"/>
    <w:rsid w:val="00FD0238"/>
    <w:rsid w:val="00FD03EB"/>
    <w:rsid w:val="00FD07B6"/>
    <w:rsid w:val="00FD0BA6"/>
    <w:rsid w:val="00FD0D99"/>
    <w:rsid w:val="00FD1D41"/>
    <w:rsid w:val="00FD1FA2"/>
    <w:rsid w:val="00FD26B8"/>
    <w:rsid w:val="00FD2BD2"/>
    <w:rsid w:val="00FD58EC"/>
    <w:rsid w:val="00FD5E81"/>
    <w:rsid w:val="00FD642A"/>
    <w:rsid w:val="00FD64F3"/>
    <w:rsid w:val="00FD6B3E"/>
    <w:rsid w:val="00FD6F94"/>
    <w:rsid w:val="00FE04D5"/>
    <w:rsid w:val="00FE06F8"/>
    <w:rsid w:val="00FE0E57"/>
    <w:rsid w:val="00FE1C0F"/>
    <w:rsid w:val="00FE2680"/>
    <w:rsid w:val="00FE26CE"/>
    <w:rsid w:val="00FE2739"/>
    <w:rsid w:val="00FE2882"/>
    <w:rsid w:val="00FE2C68"/>
    <w:rsid w:val="00FE32FB"/>
    <w:rsid w:val="00FE372E"/>
    <w:rsid w:val="00FE3B97"/>
    <w:rsid w:val="00FE3C58"/>
    <w:rsid w:val="00FE43D5"/>
    <w:rsid w:val="00FE452C"/>
    <w:rsid w:val="00FE5477"/>
    <w:rsid w:val="00FE5DC5"/>
    <w:rsid w:val="00FE6B97"/>
    <w:rsid w:val="00FE7844"/>
    <w:rsid w:val="00FE78F4"/>
    <w:rsid w:val="00FF1300"/>
    <w:rsid w:val="00FF2052"/>
    <w:rsid w:val="00FF22ED"/>
    <w:rsid w:val="00FF2D18"/>
    <w:rsid w:val="00FF311A"/>
    <w:rsid w:val="00FF35FD"/>
    <w:rsid w:val="00FF37E7"/>
    <w:rsid w:val="00FF3B1C"/>
    <w:rsid w:val="00FF4841"/>
    <w:rsid w:val="00FF4857"/>
    <w:rsid w:val="00FF4FF2"/>
    <w:rsid w:val="00FF4FFE"/>
    <w:rsid w:val="00FF52D9"/>
    <w:rsid w:val="00FF557A"/>
    <w:rsid w:val="00FF57C1"/>
    <w:rsid w:val="00FF5B1B"/>
    <w:rsid w:val="00FF66FF"/>
    <w:rsid w:val="00FF6C33"/>
    <w:rsid w:val="00FF6C5D"/>
    <w:rsid w:val="00FF6CA5"/>
    <w:rsid w:val="00FF6D72"/>
    <w:rsid w:val="00FF765B"/>
    <w:rsid w:val="00FF7A0D"/>
    <w:rsid w:val="017CDC97"/>
    <w:rsid w:val="01A8E524"/>
    <w:rsid w:val="01AE2586"/>
    <w:rsid w:val="01CECD2F"/>
    <w:rsid w:val="023BE8FD"/>
    <w:rsid w:val="02649AC0"/>
    <w:rsid w:val="027D3A3F"/>
    <w:rsid w:val="02967E51"/>
    <w:rsid w:val="02A7615D"/>
    <w:rsid w:val="02C80A66"/>
    <w:rsid w:val="02D833B4"/>
    <w:rsid w:val="02EB6EA1"/>
    <w:rsid w:val="035A87C2"/>
    <w:rsid w:val="035BA16E"/>
    <w:rsid w:val="0364429C"/>
    <w:rsid w:val="037391C1"/>
    <w:rsid w:val="03EA722B"/>
    <w:rsid w:val="0408630E"/>
    <w:rsid w:val="04D57B1A"/>
    <w:rsid w:val="04EE36BE"/>
    <w:rsid w:val="050C669D"/>
    <w:rsid w:val="050E6EFD"/>
    <w:rsid w:val="054959AB"/>
    <w:rsid w:val="05EC0B4C"/>
    <w:rsid w:val="063A4C64"/>
    <w:rsid w:val="0665FCFA"/>
    <w:rsid w:val="0694CD07"/>
    <w:rsid w:val="06D2DBEA"/>
    <w:rsid w:val="073C1E48"/>
    <w:rsid w:val="07E60EE1"/>
    <w:rsid w:val="08181947"/>
    <w:rsid w:val="083CCA3D"/>
    <w:rsid w:val="0862854A"/>
    <w:rsid w:val="08AB21CD"/>
    <w:rsid w:val="08BE3A9A"/>
    <w:rsid w:val="08F8CD92"/>
    <w:rsid w:val="090C0D97"/>
    <w:rsid w:val="0939C8B0"/>
    <w:rsid w:val="0A1C71CA"/>
    <w:rsid w:val="0A2BB87A"/>
    <w:rsid w:val="0A5B785E"/>
    <w:rsid w:val="0AFB38C3"/>
    <w:rsid w:val="0B1AC793"/>
    <w:rsid w:val="0B71AA65"/>
    <w:rsid w:val="0C495085"/>
    <w:rsid w:val="0CF9A41D"/>
    <w:rsid w:val="0D3783F3"/>
    <w:rsid w:val="0D3C6810"/>
    <w:rsid w:val="0D9E468B"/>
    <w:rsid w:val="0DB5C788"/>
    <w:rsid w:val="0DE57AFE"/>
    <w:rsid w:val="0DF8D17E"/>
    <w:rsid w:val="0E1CD8E4"/>
    <w:rsid w:val="0EBD40FB"/>
    <w:rsid w:val="0FF2300D"/>
    <w:rsid w:val="107C1B65"/>
    <w:rsid w:val="107CCEC4"/>
    <w:rsid w:val="10BD9F76"/>
    <w:rsid w:val="10C9D831"/>
    <w:rsid w:val="10E16191"/>
    <w:rsid w:val="11562E39"/>
    <w:rsid w:val="11BF949E"/>
    <w:rsid w:val="11DB0D71"/>
    <w:rsid w:val="11FA6EBF"/>
    <w:rsid w:val="12B2C549"/>
    <w:rsid w:val="12B5C7DC"/>
    <w:rsid w:val="140A9FC6"/>
    <w:rsid w:val="141B75B1"/>
    <w:rsid w:val="143D40FB"/>
    <w:rsid w:val="14A0E153"/>
    <w:rsid w:val="14EEA334"/>
    <w:rsid w:val="14F62A23"/>
    <w:rsid w:val="15184C71"/>
    <w:rsid w:val="151A51F7"/>
    <w:rsid w:val="15402AAD"/>
    <w:rsid w:val="15702D61"/>
    <w:rsid w:val="157259F3"/>
    <w:rsid w:val="15C2C586"/>
    <w:rsid w:val="1635ECC1"/>
    <w:rsid w:val="167A754D"/>
    <w:rsid w:val="16A36845"/>
    <w:rsid w:val="18247B98"/>
    <w:rsid w:val="184CE91F"/>
    <w:rsid w:val="1864D9C2"/>
    <w:rsid w:val="19BA888A"/>
    <w:rsid w:val="1A4AAD52"/>
    <w:rsid w:val="1A91725F"/>
    <w:rsid w:val="1ADBC5A9"/>
    <w:rsid w:val="1AE34370"/>
    <w:rsid w:val="1B28A142"/>
    <w:rsid w:val="1B54B409"/>
    <w:rsid w:val="1B83BDAE"/>
    <w:rsid w:val="1C1AD541"/>
    <w:rsid w:val="1C825AA7"/>
    <w:rsid w:val="1C892F3C"/>
    <w:rsid w:val="1C922D37"/>
    <w:rsid w:val="1D956B23"/>
    <w:rsid w:val="1DA2DFFC"/>
    <w:rsid w:val="1DA5EC59"/>
    <w:rsid w:val="1E42292E"/>
    <w:rsid w:val="1E6CDC18"/>
    <w:rsid w:val="1EFCF1B1"/>
    <w:rsid w:val="1F02F77D"/>
    <w:rsid w:val="1F5A99DB"/>
    <w:rsid w:val="1F83328C"/>
    <w:rsid w:val="1FF73D19"/>
    <w:rsid w:val="20091093"/>
    <w:rsid w:val="20AE4D39"/>
    <w:rsid w:val="2108812B"/>
    <w:rsid w:val="219B1390"/>
    <w:rsid w:val="21FE3A96"/>
    <w:rsid w:val="2271F501"/>
    <w:rsid w:val="2283B9E2"/>
    <w:rsid w:val="22B4BDFA"/>
    <w:rsid w:val="22C4D9B3"/>
    <w:rsid w:val="22CA4CDA"/>
    <w:rsid w:val="2351E79C"/>
    <w:rsid w:val="23794A1C"/>
    <w:rsid w:val="23B1098D"/>
    <w:rsid w:val="23CA2E2F"/>
    <w:rsid w:val="23E7B05D"/>
    <w:rsid w:val="23F2CB8D"/>
    <w:rsid w:val="23F58D56"/>
    <w:rsid w:val="245A4325"/>
    <w:rsid w:val="2462A797"/>
    <w:rsid w:val="24A0C54E"/>
    <w:rsid w:val="24C4E4C6"/>
    <w:rsid w:val="24E073E4"/>
    <w:rsid w:val="250F8523"/>
    <w:rsid w:val="251CBDBC"/>
    <w:rsid w:val="25505715"/>
    <w:rsid w:val="257A0A2F"/>
    <w:rsid w:val="25840851"/>
    <w:rsid w:val="25ED055C"/>
    <w:rsid w:val="2638CC81"/>
    <w:rsid w:val="266B72A8"/>
    <w:rsid w:val="271845D1"/>
    <w:rsid w:val="27A97808"/>
    <w:rsid w:val="27B46B41"/>
    <w:rsid w:val="27D95B78"/>
    <w:rsid w:val="287D2117"/>
    <w:rsid w:val="28B2AB08"/>
    <w:rsid w:val="29454909"/>
    <w:rsid w:val="295591C6"/>
    <w:rsid w:val="29CC5955"/>
    <w:rsid w:val="2A5253DF"/>
    <w:rsid w:val="2A651A7E"/>
    <w:rsid w:val="2A90C387"/>
    <w:rsid w:val="2AD5D050"/>
    <w:rsid w:val="2B1EF7D2"/>
    <w:rsid w:val="2B8D3E08"/>
    <w:rsid w:val="2B8FFE8C"/>
    <w:rsid w:val="2BD82D49"/>
    <w:rsid w:val="2BD95433"/>
    <w:rsid w:val="2C28EC0D"/>
    <w:rsid w:val="2C6504A0"/>
    <w:rsid w:val="2CD69734"/>
    <w:rsid w:val="2D59B03B"/>
    <w:rsid w:val="2DA5A209"/>
    <w:rsid w:val="2E091BA6"/>
    <w:rsid w:val="2E6437F4"/>
    <w:rsid w:val="2E8C4C65"/>
    <w:rsid w:val="2E8EDD40"/>
    <w:rsid w:val="2EAC9541"/>
    <w:rsid w:val="2EBAE715"/>
    <w:rsid w:val="2ECBFE50"/>
    <w:rsid w:val="2EEDA76F"/>
    <w:rsid w:val="2F1B74BF"/>
    <w:rsid w:val="2F4AE8CE"/>
    <w:rsid w:val="2FDCF781"/>
    <w:rsid w:val="2FF1D0B0"/>
    <w:rsid w:val="3029D9ED"/>
    <w:rsid w:val="3029E87F"/>
    <w:rsid w:val="304B1521"/>
    <w:rsid w:val="30DC2026"/>
    <w:rsid w:val="317F19A7"/>
    <w:rsid w:val="319331AC"/>
    <w:rsid w:val="31B42BEF"/>
    <w:rsid w:val="31C4A904"/>
    <w:rsid w:val="31CFD58C"/>
    <w:rsid w:val="323FDA71"/>
    <w:rsid w:val="32412FE4"/>
    <w:rsid w:val="3245E840"/>
    <w:rsid w:val="327DD4A6"/>
    <w:rsid w:val="33354C0F"/>
    <w:rsid w:val="3392A6B6"/>
    <w:rsid w:val="33D8DF19"/>
    <w:rsid w:val="33FB630B"/>
    <w:rsid w:val="344E9453"/>
    <w:rsid w:val="345B12C7"/>
    <w:rsid w:val="34637F4D"/>
    <w:rsid w:val="362EDB91"/>
    <w:rsid w:val="3631FBC0"/>
    <w:rsid w:val="369F185E"/>
    <w:rsid w:val="36EDB1A3"/>
    <w:rsid w:val="36F84028"/>
    <w:rsid w:val="37626F14"/>
    <w:rsid w:val="37821068"/>
    <w:rsid w:val="37E42A28"/>
    <w:rsid w:val="382A22BB"/>
    <w:rsid w:val="388BBB4F"/>
    <w:rsid w:val="38A1B4F2"/>
    <w:rsid w:val="393A2AEA"/>
    <w:rsid w:val="396B7AAE"/>
    <w:rsid w:val="39C0A675"/>
    <w:rsid w:val="3A6857AA"/>
    <w:rsid w:val="3A8E12C1"/>
    <w:rsid w:val="3AC32A91"/>
    <w:rsid w:val="3AE2FE73"/>
    <w:rsid w:val="3AEEA8DC"/>
    <w:rsid w:val="3AF9C64B"/>
    <w:rsid w:val="3C034385"/>
    <w:rsid w:val="3C443B9D"/>
    <w:rsid w:val="3C4EC860"/>
    <w:rsid w:val="3C75E34A"/>
    <w:rsid w:val="3CCFBC43"/>
    <w:rsid w:val="3D62478E"/>
    <w:rsid w:val="3D8E2013"/>
    <w:rsid w:val="3D95983C"/>
    <w:rsid w:val="3EAE8D7B"/>
    <w:rsid w:val="3ECBACC4"/>
    <w:rsid w:val="3EEDF2BA"/>
    <w:rsid w:val="3F13DC25"/>
    <w:rsid w:val="3F2D33D2"/>
    <w:rsid w:val="3F632D3A"/>
    <w:rsid w:val="3FA9C019"/>
    <w:rsid w:val="3FD20536"/>
    <w:rsid w:val="4000D46F"/>
    <w:rsid w:val="4099EA2B"/>
    <w:rsid w:val="4102F63E"/>
    <w:rsid w:val="4124BBB1"/>
    <w:rsid w:val="412DAC79"/>
    <w:rsid w:val="417CA0F8"/>
    <w:rsid w:val="41D69302"/>
    <w:rsid w:val="422E58E6"/>
    <w:rsid w:val="424BF568"/>
    <w:rsid w:val="426969B5"/>
    <w:rsid w:val="42878971"/>
    <w:rsid w:val="42A441B3"/>
    <w:rsid w:val="42B4DA9A"/>
    <w:rsid w:val="42B769D8"/>
    <w:rsid w:val="42D90A33"/>
    <w:rsid w:val="42F45F68"/>
    <w:rsid w:val="431670A8"/>
    <w:rsid w:val="434B3ED0"/>
    <w:rsid w:val="438A41D2"/>
    <w:rsid w:val="43AD50DE"/>
    <w:rsid w:val="43CA667D"/>
    <w:rsid w:val="4435C9E4"/>
    <w:rsid w:val="4514A8DD"/>
    <w:rsid w:val="451AFFBF"/>
    <w:rsid w:val="4523056E"/>
    <w:rsid w:val="45263A40"/>
    <w:rsid w:val="45C367CB"/>
    <w:rsid w:val="45E4E5D4"/>
    <w:rsid w:val="4648EF06"/>
    <w:rsid w:val="46B7755A"/>
    <w:rsid w:val="46D86629"/>
    <w:rsid w:val="46E799DC"/>
    <w:rsid w:val="46F86B1A"/>
    <w:rsid w:val="4700BDDD"/>
    <w:rsid w:val="474C57C2"/>
    <w:rsid w:val="4781C965"/>
    <w:rsid w:val="47BF2BFF"/>
    <w:rsid w:val="48624FC3"/>
    <w:rsid w:val="48745740"/>
    <w:rsid w:val="48B49BA4"/>
    <w:rsid w:val="4942D9DB"/>
    <w:rsid w:val="4955B6B3"/>
    <w:rsid w:val="498F8B00"/>
    <w:rsid w:val="49B062A8"/>
    <w:rsid w:val="49B43A5A"/>
    <w:rsid w:val="4A0E7DB7"/>
    <w:rsid w:val="4A30EFFB"/>
    <w:rsid w:val="4A7A7A50"/>
    <w:rsid w:val="4A8EA113"/>
    <w:rsid w:val="4B0BF24F"/>
    <w:rsid w:val="4B4A9127"/>
    <w:rsid w:val="4B568942"/>
    <w:rsid w:val="4B99B4B4"/>
    <w:rsid w:val="4B9D29D1"/>
    <w:rsid w:val="4B9DBD52"/>
    <w:rsid w:val="4BD300DC"/>
    <w:rsid w:val="4C3984C1"/>
    <w:rsid w:val="4C49A6A1"/>
    <w:rsid w:val="4CA3AAE4"/>
    <w:rsid w:val="4CA6B2CE"/>
    <w:rsid w:val="4CDC1E87"/>
    <w:rsid w:val="4D7AB3AB"/>
    <w:rsid w:val="4D884232"/>
    <w:rsid w:val="4DC5FC57"/>
    <w:rsid w:val="4E0B447F"/>
    <w:rsid w:val="4E42BC22"/>
    <w:rsid w:val="4E6FE8E2"/>
    <w:rsid w:val="4EA9C7B7"/>
    <w:rsid w:val="4EF2FD56"/>
    <w:rsid w:val="4EF3ECF0"/>
    <w:rsid w:val="4F114C77"/>
    <w:rsid w:val="4F384598"/>
    <w:rsid w:val="4F78F236"/>
    <w:rsid w:val="4FC6D695"/>
    <w:rsid w:val="4FDC000C"/>
    <w:rsid w:val="4FDC36BC"/>
    <w:rsid w:val="5006021E"/>
    <w:rsid w:val="5079CA57"/>
    <w:rsid w:val="50AF5590"/>
    <w:rsid w:val="50C94523"/>
    <w:rsid w:val="510A0E7A"/>
    <w:rsid w:val="512D4FF1"/>
    <w:rsid w:val="517EBF80"/>
    <w:rsid w:val="51D7D0CF"/>
    <w:rsid w:val="521CB19F"/>
    <w:rsid w:val="5246AC69"/>
    <w:rsid w:val="52503CCF"/>
    <w:rsid w:val="529918C3"/>
    <w:rsid w:val="52BA95AD"/>
    <w:rsid w:val="530D3830"/>
    <w:rsid w:val="532E6BC1"/>
    <w:rsid w:val="535BB93C"/>
    <w:rsid w:val="5368AF97"/>
    <w:rsid w:val="5388E027"/>
    <w:rsid w:val="53A1EDE1"/>
    <w:rsid w:val="53B65216"/>
    <w:rsid w:val="53BEE7DE"/>
    <w:rsid w:val="53CE6DCF"/>
    <w:rsid w:val="53F20E0D"/>
    <w:rsid w:val="548A2488"/>
    <w:rsid w:val="550C46A7"/>
    <w:rsid w:val="550E79AD"/>
    <w:rsid w:val="552A326D"/>
    <w:rsid w:val="55497EEF"/>
    <w:rsid w:val="5567C428"/>
    <w:rsid w:val="55B71E1B"/>
    <w:rsid w:val="55FF73E4"/>
    <w:rsid w:val="5638B143"/>
    <w:rsid w:val="566D0222"/>
    <w:rsid w:val="56717642"/>
    <w:rsid w:val="5675DDCC"/>
    <w:rsid w:val="569D2801"/>
    <w:rsid w:val="56A81BA1"/>
    <w:rsid w:val="57017397"/>
    <w:rsid w:val="570720CE"/>
    <w:rsid w:val="57800B90"/>
    <w:rsid w:val="5781DA2E"/>
    <w:rsid w:val="578F15C4"/>
    <w:rsid w:val="57A29152"/>
    <w:rsid w:val="57F209C8"/>
    <w:rsid w:val="58D05B87"/>
    <w:rsid w:val="59267CA6"/>
    <w:rsid w:val="59C212A4"/>
    <w:rsid w:val="59CBDD33"/>
    <w:rsid w:val="59FE593B"/>
    <w:rsid w:val="5A7FDF17"/>
    <w:rsid w:val="5B0C131D"/>
    <w:rsid w:val="5B269CB3"/>
    <w:rsid w:val="5B273F69"/>
    <w:rsid w:val="5B9236C8"/>
    <w:rsid w:val="5BC2ACC7"/>
    <w:rsid w:val="5BE4BEEB"/>
    <w:rsid w:val="5BF04238"/>
    <w:rsid w:val="5C158B51"/>
    <w:rsid w:val="5C221121"/>
    <w:rsid w:val="5C91BA6D"/>
    <w:rsid w:val="5CD0AC3D"/>
    <w:rsid w:val="5CEB1BEF"/>
    <w:rsid w:val="5D338190"/>
    <w:rsid w:val="5D830A7C"/>
    <w:rsid w:val="5E700B37"/>
    <w:rsid w:val="5E7D20AA"/>
    <w:rsid w:val="5EDA4DC2"/>
    <w:rsid w:val="5FA34DB6"/>
    <w:rsid w:val="5FBED93E"/>
    <w:rsid w:val="5FF18ABB"/>
    <w:rsid w:val="60185C4F"/>
    <w:rsid w:val="60205F55"/>
    <w:rsid w:val="606AA915"/>
    <w:rsid w:val="61055FB2"/>
    <w:rsid w:val="614F80DF"/>
    <w:rsid w:val="618CBE2E"/>
    <w:rsid w:val="61F9091D"/>
    <w:rsid w:val="621F8072"/>
    <w:rsid w:val="62DE1468"/>
    <w:rsid w:val="630BD240"/>
    <w:rsid w:val="6316A750"/>
    <w:rsid w:val="632FCA79"/>
    <w:rsid w:val="640893E2"/>
    <w:rsid w:val="6454FE30"/>
    <w:rsid w:val="64E5B5AF"/>
    <w:rsid w:val="6545B54C"/>
    <w:rsid w:val="65FCD9B2"/>
    <w:rsid w:val="6628FDCB"/>
    <w:rsid w:val="6645D410"/>
    <w:rsid w:val="664F5768"/>
    <w:rsid w:val="66702AAA"/>
    <w:rsid w:val="667C03F4"/>
    <w:rsid w:val="667E3FF1"/>
    <w:rsid w:val="668F8F93"/>
    <w:rsid w:val="6698BFBE"/>
    <w:rsid w:val="669F447E"/>
    <w:rsid w:val="66E278A7"/>
    <w:rsid w:val="671BC656"/>
    <w:rsid w:val="6757A73D"/>
    <w:rsid w:val="677747D3"/>
    <w:rsid w:val="67CAFFB9"/>
    <w:rsid w:val="67EABF16"/>
    <w:rsid w:val="68A10915"/>
    <w:rsid w:val="68A13E6C"/>
    <w:rsid w:val="6926422D"/>
    <w:rsid w:val="69AEFBA6"/>
    <w:rsid w:val="6A385065"/>
    <w:rsid w:val="6A3DCA16"/>
    <w:rsid w:val="6A57178D"/>
    <w:rsid w:val="6A67B7E6"/>
    <w:rsid w:val="6AECDB8C"/>
    <w:rsid w:val="6B54F598"/>
    <w:rsid w:val="6B6F8661"/>
    <w:rsid w:val="6B89900D"/>
    <w:rsid w:val="6B9320D9"/>
    <w:rsid w:val="6BE0D673"/>
    <w:rsid w:val="6C6861CE"/>
    <w:rsid w:val="6C78095D"/>
    <w:rsid w:val="6CC9D6C7"/>
    <w:rsid w:val="6CF61F91"/>
    <w:rsid w:val="6D2E50E1"/>
    <w:rsid w:val="6D59B3EF"/>
    <w:rsid w:val="6D6FE035"/>
    <w:rsid w:val="6E3CA8CF"/>
    <w:rsid w:val="6E5AC727"/>
    <w:rsid w:val="6E99BBFC"/>
    <w:rsid w:val="6EDB4D59"/>
    <w:rsid w:val="6F12FB12"/>
    <w:rsid w:val="70AF1365"/>
    <w:rsid w:val="70E8947E"/>
    <w:rsid w:val="713AAF17"/>
    <w:rsid w:val="71B400B0"/>
    <w:rsid w:val="721D0250"/>
    <w:rsid w:val="72371A44"/>
    <w:rsid w:val="7248C0DB"/>
    <w:rsid w:val="72B11279"/>
    <w:rsid w:val="72D7DFC4"/>
    <w:rsid w:val="733070C7"/>
    <w:rsid w:val="735DB096"/>
    <w:rsid w:val="738C5BB3"/>
    <w:rsid w:val="73FA9762"/>
    <w:rsid w:val="741F10E9"/>
    <w:rsid w:val="74298A09"/>
    <w:rsid w:val="74637925"/>
    <w:rsid w:val="746D8371"/>
    <w:rsid w:val="74C544CD"/>
    <w:rsid w:val="750182EE"/>
    <w:rsid w:val="7518E7FB"/>
    <w:rsid w:val="7549465D"/>
    <w:rsid w:val="75B71F21"/>
    <w:rsid w:val="75D71819"/>
    <w:rsid w:val="75E1B97E"/>
    <w:rsid w:val="76E8E6A2"/>
    <w:rsid w:val="7719B5F9"/>
    <w:rsid w:val="77948565"/>
    <w:rsid w:val="77BDB11B"/>
    <w:rsid w:val="77CFCCA9"/>
    <w:rsid w:val="780DC6EF"/>
    <w:rsid w:val="78895953"/>
    <w:rsid w:val="78ED7308"/>
    <w:rsid w:val="79A5C34D"/>
    <w:rsid w:val="7A002B2F"/>
    <w:rsid w:val="7A0F4940"/>
    <w:rsid w:val="7A6D22D6"/>
    <w:rsid w:val="7B03286A"/>
    <w:rsid w:val="7B180F4D"/>
    <w:rsid w:val="7B18507D"/>
    <w:rsid w:val="7B3B81F4"/>
    <w:rsid w:val="7B4C8787"/>
    <w:rsid w:val="7B5A9514"/>
    <w:rsid w:val="7B5EBC31"/>
    <w:rsid w:val="7BB0AB90"/>
    <w:rsid w:val="7BD86B1B"/>
    <w:rsid w:val="7BF4217B"/>
    <w:rsid w:val="7C05DA72"/>
    <w:rsid w:val="7C6E3D66"/>
    <w:rsid w:val="7C9509A7"/>
    <w:rsid w:val="7D35F6C0"/>
    <w:rsid w:val="7D891867"/>
    <w:rsid w:val="7D93EA1F"/>
    <w:rsid w:val="7D9AE583"/>
    <w:rsid w:val="7DA62E63"/>
    <w:rsid w:val="7DBB87AF"/>
    <w:rsid w:val="7DEDCABD"/>
    <w:rsid w:val="7E69A4ED"/>
    <w:rsid w:val="7E9C50A1"/>
    <w:rsid w:val="7F47AB4C"/>
    <w:rsid w:val="7F616877"/>
    <w:rsid w:val="7FBE7962"/>
    <w:rsid w:val="7FF9C3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3D3CA"/>
  <w15:docId w15:val="{C9568AF5-6194-45F1-BCF2-7E91B04B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3C"/>
    <w:rPr>
      <w:rFonts w:ascii="Arial" w:hAnsi="Arial"/>
      <w:sz w:val="24"/>
    </w:rPr>
  </w:style>
  <w:style w:type="paragraph" w:styleId="Heading1">
    <w:name w:val="heading 1"/>
    <w:basedOn w:val="Normal"/>
    <w:next w:val="Normal"/>
    <w:uiPriority w:val="9"/>
    <w:qFormat/>
    <w:rsid w:val="003D4617"/>
    <w:pPr>
      <w:keepNext/>
      <w:tabs>
        <w:tab w:val="right" w:pos="10206"/>
      </w:tabs>
      <w:spacing w:before="240" w:after="60" w:line="240" w:lineRule="auto"/>
      <w:outlineLvl w:val="0"/>
    </w:pPr>
    <w:rPr>
      <w:rFonts w:ascii="Arial Bold" w:eastAsia="Arial Bold" w:hAnsi="Arial Bold" w:cs="Arial Bold"/>
      <w:b/>
      <w:sz w:val="40"/>
      <w:szCs w:val="32"/>
    </w:rPr>
  </w:style>
  <w:style w:type="paragraph" w:styleId="Heading2">
    <w:name w:val="heading 2"/>
    <w:basedOn w:val="Normal"/>
    <w:next w:val="Normal"/>
    <w:uiPriority w:val="9"/>
    <w:unhideWhenUsed/>
    <w:qFormat/>
    <w:rsid w:val="003D4617"/>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60" w:after="240" w:line="240" w:lineRule="auto"/>
      <w:outlineLvl w:val="2"/>
    </w:pPr>
    <w:rPr>
      <w:rFonts w:eastAsia="Arial" w:cs="Arial"/>
      <w:b/>
      <w:color w:val="000000"/>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100" w:type="dxa"/>
        <w:left w:w="0" w:type="dxa"/>
        <w:bottom w:w="100" w:type="dxa"/>
        <w:right w:w="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00349"/>
    <w:pPr>
      <w:ind w:left="720"/>
      <w:contextualSpacing/>
    </w:pPr>
  </w:style>
  <w:style w:type="character" w:styleId="CommentReference">
    <w:name w:val="annotation reference"/>
    <w:basedOn w:val="DefaultParagraphFont"/>
    <w:unhideWhenUsed/>
    <w:rsid w:val="002A16FC"/>
    <w:rPr>
      <w:sz w:val="16"/>
      <w:szCs w:val="16"/>
    </w:rPr>
  </w:style>
  <w:style w:type="paragraph" w:styleId="CommentText">
    <w:name w:val="annotation text"/>
    <w:basedOn w:val="Normal"/>
    <w:link w:val="CommentTextChar"/>
    <w:uiPriority w:val="1"/>
    <w:unhideWhenUsed/>
    <w:rsid w:val="002A16FC"/>
    <w:pPr>
      <w:spacing w:line="240" w:lineRule="auto"/>
    </w:pPr>
    <w:rPr>
      <w:szCs w:val="20"/>
    </w:rPr>
  </w:style>
  <w:style w:type="character" w:customStyle="1" w:styleId="CommentTextChar">
    <w:name w:val="Comment Text Char"/>
    <w:basedOn w:val="DefaultParagraphFont"/>
    <w:link w:val="CommentText"/>
    <w:uiPriority w:val="1"/>
    <w:rsid w:val="002A16FC"/>
    <w:rPr>
      <w:sz w:val="20"/>
      <w:szCs w:val="20"/>
    </w:rPr>
  </w:style>
  <w:style w:type="paragraph" w:styleId="CommentSubject">
    <w:name w:val="annotation subject"/>
    <w:basedOn w:val="CommentText"/>
    <w:next w:val="CommentText"/>
    <w:link w:val="CommentSubjectChar"/>
    <w:uiPriority w:val="99"/>
    <w:semiHidden/>
    <w:unhideWhenUsed/>
    <w:rsid w:val="002A16FC"/>
    <w:rPr>
      <w:b/>
      <w:bCs/>
    </w:rPr>
  </w:style>
  <w:style w:type="character" w:customStyle="1" w:styleId="CommentSubjectChar">
    <w:name w:val="Comment Subject Char"/>
    <w:basedOn w:val="CommentTextChar"/>
    <w:link w:val="CommentSubject"/>
    <w:uiPriority w:val="99"/>
    <w:semiHidden/>
    <w:rsid w:val="002A16FC"/>
    <w:rPr>
      <w:b/>
      <w:bCs/>
      <w:sz w:val="20"/>
      <w:szCs w:val="20"/>
    </w:rPr>
  </w:style>
  <w:style w:type="character" w:styleId="Hyperlink">
    <w:name w:val="Hyperlink"/>
    <w:basedOn w:val="DefaultParagraphFont"/>
    <w:uiPriority w:val="99"/>
    <w:unhideWhenUsed/>
    <w:rsid w:val="00032331"/>
    <w:rPr>
      <w:color w:val="0000FF" w:themeColor="hyperlink"/>
      <w:u w:val="single"/>
    </w:rPr>
  </w:style>
  <w:style w:type="character" w:styleId="UnresolvedMention">
    <w:name w:val="Unresolved Mention"/>
    <w:basedOn w:val="DefaultParagraphFont"/>
    <w:uiPriority w:val="99"/>
    <w:unhideWhenUsed/>
    <w:rsid w:val="00032331"/>
    <w:rPr>
      <w:color w:val="605E5C"/>
      <w:shd w:val="clear" w:color="auto" w:fill="E1DFDD"/>
    </w:rPr>
  </w:style>
  <w:style w:type="paragraph" w:styleId="Header">
    <w:name w:val="header"/>
    <w:basedOn w:val="Normal"/>
    <w:link w:val="HeaderChar"/>
    <w:uiPriority w:val="99"/>
    <w:unhideWhenUsed/>
    <w:rsid w:val="003D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A7"/>
  </w:style>
  <w:style w:type="paragraph" w:styleId="Footer">
    <w:name w:val="footer"/>
    <w:basedOn w:val="Normal"/>
    <w:link w:val="FooterChar"/>
    <w:uiPriority w:val="99"/>
    <w:unhideWhenUsed/>
    <w:rsid w:val="003D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A7"/>
  </w:style>
  <w:style w:type="character" w:customStyle="1" w:styleId="normaltextrun">
    <w:name w:val="normaltextrun"/>
    <w:basedOn w:val="DefaultParagraphFont"/>
    <w:rsid w:val="000319EC"/>
  </w:style>
  <w:style w:type="character" w:customStyle="1" w:styleId="eop">
    <w:name w:val="eop"/>
    <w:basedOn w:val="DefaultParagraphFont"/>
    <w:rsid w:val="000319EC"/>
  </w:style>
  <w:style w:type="character" w:styleId="FollowedHyperlink">
    <w:name w:val="FollowedHyperlink"/>
    <w:basedOn w:val="DefaultParagraphFont"/>
    <w:uiPriority w:val="99"/>
    <w:semiHidden/>
    <w:unhideWhenUsed/>
    <w:rsid w:val="00352DC8"/>
    <w:rPr>
      <w:color w:val="800080" w:themeColor="followedHyperlink"/>
      <w:u w:val="single"/>
    </w:rPr>
  </w:style>
  <w:style w:type="character" w:styleId="Mention">
    <w:name w:val="Mention"/>
    <w:basedOn w:val="DefaultParagraphFont"/>
    <w:uiPriority w:val="99"/>
    <w:unhideWhenUsed/>
    <w:rsid w:val="00BA3CFD"/>
    <w:rPr>
      <w:color w:val="2B579A"/>
      <w:shd w:val="clear" w:color="auto" w:fill="E1DFDD"/>
    </w:rPr>
  </w:style>
  <w:style w:type="character" w:styleId="PlaceholderText">
    <w:name w:val="Placeholder Text"/>
    <w:basedOn w:val="DefaultParagraphFont"/>
    <w:uiPriority w:val="99"/>
    <w:semiHidden/>
    <w:rsid w:val="001E681C"/>
    <w:rPr>
      <w:color w:val="808080"/>
    </w:rPr>
  </w:style>
  <w:style w:type="character" w:customStyle="1" w:styleId="cf01">
    <w:name w:val="cf01"/>
    <w:basedOn w:val="DefaultParagraphFont"/>
    <w:rsid w:val="002F6056"/>
    <w:rPr>
      <w:rFonts w:ascii="Segoe UI" w:hAnsi="Segoe UI" w:cs="Segoe UI" w:hint="default"/>
      <w:sz w:val="18"/>
      <w:szCs w:val="18"/>
    </w:rPr>
  </w:style>
  <w:style w:type="character" w:customStyle="1" w:styleId="cf11">
    <w:name w:val="cf11"/>
    <w:basedOn w:val="DefaultParagraphFont"/>
    <w:rsid w:val="002F6056"/>
    <w:rPr>
      <w:rFonts w:ascii="Segoe UI" w:hAnsi="Segoe UI" w:cs="Segoe UI" w:hint="default"/>
      <w:sz w:val="18"/>
      <w:szCs w:val="18"/>
    </w:rPr>
  </w:style>
  <w:style w:type="paragraph" w:styleId="Revision">
    <w:name w:val="Revision"/>
    <w:hidden/>
    <w:uiPriority w:val="99"/>
    <w:semiHidden/>
    <w:rsid w:val="00647B47"/>
    <w:pPr>
      <w:spacing w:after="0" w:line="240" w:lineRule="auto"/>
    </w:pPr>
  </w:style>
  <w:style w:type="paragraph" w:customStyle="1" w:styleId="paragraph">
    <w:name w:val="paragraph"/>
    <w:basedOn w:val="Normal"/>
    <w:rsid w:val="005D199C"/>
    <w:pPr>
      <w:spacing w:before="100" w:beforeAutospacing="1" w:after="100" w:afterAutospacing="1" w:line="240" w:lineRule="auto"/>
    </w:pPr>
    <w:rPr>
      <w:rFonts w:ascii="Times New Roman" w:eastAsia="Times New Roman" w:hAnsi="Times New Roman" w:cs="Times New Roman"/>
      <w:szCs w:val="24"/>
    </w:rPr>
  </w:style>
  <w:style w:type="character" w:customStyle="1" w:styleId="m3351227663077827992ui-provider">
    <w:name w:val="m_3351227663077827992ui-provider"/>
    <w:basedOn w:val="DefaultParagraphFont"/>
    <w:rsid w:val="00BB48CE"/>
  </w:style>
  <w:style w:type="paragraph" w:styleId="FootnoteText">
    <w:name w:val="footnote text"/>
    <w:basedOn w:val="Normal"/>
    <w:link w:val="FootnoteTextChar"/>
    <w:uiPriority w:val="99"/>
    <w:semiHidden/>
    <w:rsid w:val="00D01C9E"/>
    <w:pPr>
      <w:spacing w:after="0" w:line="240" w:lineRule="auto"/>
      <w:jc w:val="both"/>
    </w:pPr>
    <w:rPr>
      <w:rFonts w:eastAsia="SimSun" w:cs="Times New Roman"/>
      <w:sz w:val="16"/>
      <w:szCs w:val="16"/>
      <w:lang w:eastAsia="zh-CN"/>
    </w:rPr>
  </w:style>
  <w:style w:type="character" w:customStyle="1" w:styleId="FootnoteTextChar">
    <w:name w:val="Footnote Text Char"/>
    <w:basedOn w:val="DefaultParagraphFont"/>
    <w:link w:val="FootnoteText"/>
    <w:uiPriority w:val="99"/>
    <w:semiHidden/>
    <w:rsid w:val="00D01C9E"/>
    <w:rPr>
      <w:rFonts w:ascii="Arial" w:eastAsia="SimSun" w:hAnsi="Arial" w:cs="Times New Roman"/>
      <w:sz w:val="16"/>
      <w:szCs w:val="16"/>
      <w:lang w:eastAsia="zh-CN"/>
    </w:rPr>
  </w:style>
  <w:style w:type="character" w:styleId="FootnoteReference">
    <w:name w:val="footnote reference"/>
    <w:rsid w:val="00D01C9E"/>
    <w:rPr>
      <w:sz w:val="22"/>
      <w:vertAlign w:val="superscript"/>
    </w:rPr>
  </w:style>
  <w:style w:type="paragraph" w:styleId="EndnoteText">
    <w:name w:val="endnote text"/>
    <w:basedOn w:val="Normal"/>
    <w:link w:val="EndnoteTextChar"/>
    <w:uiPriority w:val="99"/>
    <w:semiHidden/>
    <w:unhideWhenUsed/>
    <w:rsid w:val="004A57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576D"/>
    <w:rPr>
      <w:rFonts w:ascii="Arial" w:hAnsi="Arial"/>
      <w:sz w:val="20"/>
      <w:szCs w:val="20"/>
    </w:rPr>
  </w:style>
  <w:style w:type="character" w:styleId="EndnoteReference">
    <w:name w:val="endnote reference"/>
    <w:basedOn w:val="DefaultParagraphFont"/>
    <w:uiPriority w:val="99"/>
    <w:semiHidden/>
    <w:unhideWhenUsed/>
    <w:rsid w:val="004A5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432247">
      <w:bodyDiv w:val="1"/>
      <w:marLeft w:val="0"/>
      <w:marRight w:val="0"/>
      <w:marTop w:val="0"/>
      <w:marBottom w:val="0"/>
      <w:divBdr>
        <w:top w:val="none" w:sz="0" w:space="0" w:color="auto"/>
        <w:left w:val="none" w:sz="0" w:space="0" w:color="auto"/>
        <w:bottom w:val="none" w:sz="0" w:space="0" w:color="auto"/>
        <w:right w:val="none" w:sz="0" w:space="0" w:color="auto"/>
      </w:divBdr>
    </w:div>
    <w:div w:id="619726112">
      <w:bodyDiv w:val="1"/>
      <w:marLeft w:val="0"/>
      <w:marRight w:val="0"/>
      <w:marTop w:val="0"/>
      <w:marBottom w:val="0"/>
      <w:divBdr>
        <w:top w:val="none" w:sz="0" w:space="0" w:color="auto"/>
        <w:left w:val="none" w:sz="0" w:space="0" w:color="auto"/>
        <w:bottom w:val="none" w:sz="0" w:space="0" w:color="auto"/>
        <w:right w:val="none" w:sz="0" w:space="0" w:color="auto"/>
      </w:divBdr>
    </w:div>
    <w:div w:id="727921780">
      <w:bodyDiv w:val="1"/>
      <w:marLeft w:val="0"/>
      <w:marRight w:val="0"/>
      <w:marTop w:val="0"/>
      <w:marBottom w:val="0"/>
      <w:divBdr>
        <w:top w:val="none" w:sz="0" w:space="0" w:color="auto"/>
        <w:left w:val="none" w:sz="0" w:space="0" w:color="auto"/>
        <w:bottom w:val="none" w:sz="0" w:space="0" w:color="auto"/>
        <w:right w:val="none" w:sz="0" w:space="0" w:color="auto"/>
      </w:divBdr>
    </w:div>
    <w:div w:id="779178584">
      <w:bodyDiv w:val="1"/>
      <w:marLeft w:val="0"/>
      <w:marRight w:val="0"/>
      <w:marTop w:val="0"/>
      <w:marBottom w:val="0"/>
      <w:divBdr>
        <w:top w:val="none" w:sz="0" w:space="0" w:color="auto"/>
        <w:left w:val="none" w:sz="0" w:space="0" w:color="auto"/>
        <w:bottom w:val="none" w:sz="0" w:space="0" w:color="auto"/>
        <w:right w:val="none" w:sz="0" w:space="0" w:color="auto"/>
      </w:divBdr>
    </w:div>
    <w:div w:id="785150749">
      <w:bodyDiv w:val="1"/>
      <w:marLeft w:val="0"/>
      <w:marRight w:val="0"/>
      <w:marTop w:val="0"/>
      <w:marBottom w:val="0"/>
      <w:divBdr>
        <w:top w:val="none" w:sz="0" w:space="0" w:color="auto"/>
        <w:left w:val="none" w:sz="0" w:space="0" w:color="auto"/>
        <w:bottom w:val="none" w:sz="0" w:space="0" w:color="auto"/>
        <w:right w:val="none" w:sz="0" w:space="0" w:color="auto"/>
      </w:divBdr>
      <w:divsChild>
        <w:div w:id="74402496">
          <w:marLeft w:val="0"/>
          <w:marRight w:val="0"/>
          <w:marTop w:val="0"/>
          <w:marBottom w:val="0"/>
          <w:divBdr>
            <w:top w:val="none" w:sz="0" w:space="0" w:color="auto"/>
            <w:left w:val="none" w:sz="0" w:space="0" w:color="auto"/>
            <w:bottom w:val="none" w:sz="0" w:space="0" w:color="auto"/>
            <w:right w:val="none" w:sz="0" w:space="0" w:color="auto"/>
          </w:divBdr>
          <w:divsChild>
            <w:div w:id="1533491641">
              <w:marLeft w:val="-75"/>
              <w:marRight w:val="0"/>
              <w:marTop w:val="30"/>
              <w:marBottom w:val="30"/>
              <w:divBdr>
                <w:top w:val="none" w:sz="0" w:space="0" w:color="auto"/>
                <w:left w:val="none" w:sz="0" w:space="0" w:color="auto"/>
                <w:bottom w:val="none" w:sz="0" w:space="0" w:color="auto"/>
                <w:right w:val="none" w:sz="0" w:space="0" w:color="auto"/>
              </w:divBdr>
              <w:divsChild>
                <w:div w:id="477693031">
                  <w:marLeft w:val="0"/>
                  <w:marRight w:val="0"/>
                  <w:marTop w:val="0"/>
                  <w:marBottom w:val="0"/>
                  <w:divBdr>
                    <w:top w:val="none" w:sz="0" w:space="0" w:color="auto"/>
                    <w:left w:val="none" w:sz="0" w:space="0" w:color="auto"/>
                    <w:bottom w:val="none" w:sz="0" w:space="0" w:color="auto"/>
                    <w:right w:val="none" w:sz="0" w:space="0" w:color="auto"/>
                  </w:divBdr>
                  <w:divsChild>
                    <w:div w:id="1583444717">
                      <w:marLeft w:val="0"/>
                      <w:marRight w:val="0"/>
                      <w:marTop w:val="0"/>
                      <w:marBottom w:val="0"/>
                      <w:divBdr>
                        <w:top w:val="none" w:sz="0" w:space="0" w:color="auto"/>
                        <w:left w:val="none" w:sz="0" w:space="0" w:color="auto"/>
                        <w:bottom w:val="none" w:sz="0" w:space="0" w:color="auto"/>
                        <w:right w:val="none" w:sz="0" w:space="0" w:color="auto"/>
                      </w:divBdr>
                    </w:div>
                  </w:divsChild>
                </w:div>
                <w:div w:id="493496469">
                  <w:marLeft w:val="0"/>
                  <w:marRight w:val="0"/>
                  <w:marTop w:val="0"/>
                  <w:marBottom w:val="0"/>
                  <w:divBdr>
                    <w:top w:val="none" w:sz="0" w:space="0" w:color="auto"/>
                    <w:left w:val="none" w:sz="0" w:space="0" w:color="auto"/>
                    <w:bottom w:val="none" w:sz="0" w:space="0" w:color="auto"/>
                    <w:right w:val="none" w:sz="0" w:space="0" w:color="auto"/>
                  </w:divBdr>
                  <w:divsChild>
                    <w:div w:id="602953151">
                      <w:marLeft w:val="0"/>
                      <w:marRight w:val="0"/>
                      <w:marTop w:val="0"/>
                      <w:marBottom w:val="0"/>
                      <w:divBdr>
                        <w:top w:val="none" w:sz="0" w:space="0" w:color="auto"/>
                        <w:left w:val="none" w:sz="0" w:space="0" w:color="auto"/>
                        <w:bottom w:val="none" w:sz="0" w:space="0" w:color="auto"/>
                        <w:right w:val="none" w:sz="0" w:space="0" w:color="auto"/>
                      </w:divBdr>
                    </w:div>
                  </w:divsChild>
                </w:div>
                <w:div w:id="1009870512">
                  <w:marLeft w:val="0"/>
                  <w:marRight w:val="0"/>
                  <w:marTop w:val="0"/>
                  <w:marBottom w:val="0"/>
                  <w:divBdr>
                    <w:top w:val="none" w:sz="0" w:space="0" w:color="auto"/>
                    <w:left w:val="none" w:sz="0" w:space="0" w:color="auto"/>
                    <w:bottom w:val="none" w:sz="0" w:space="0" w:color="auto"/>
                    <w:right w:val="none" w:sz="0" w:space="0" w:color="auto"/>
                  </w:divBdr>
                  <w:divsChild>
                    <w:div w:id="2126340498">
                      <w:marLeft w:val="0"/>
                      <w:marRight w:val="0"/>
                      <w:marTop w:val="0"/>
                      <w:marBottom w:val="0"/>
                      <w:divBdr>
                        <w:top w:val="none" w:sz="0" w:space="0" w:color="auto"/>
                        <w:left w:val="none" w:sz="0" w:space="0" w:color="auto"/>
                        <w:bottom w:val="none" w:sz="0" w:space="0" w:color="auto"/>
                        <w:right w:val="none" w:sz="0" w:space="0" w:color="auto"/>
                      </w:divBdr>
                    </w:div>
                  </w:divsChild>
                </w:div>
                <w:div w:id="1145008751">
                  <w:marLeft w:val="0"/>
                  <w:marRight w:val="0"/>
                  <w:marTop w:val="0"/>
                  <w:marBottom w:val="0"/>
                  <w:divBdr>
                    <w:top w:val="none" w:sz="0" w:space="0" w:color="auto"/>
                    <w:left w:val="none" w:sz="0" w:space="0" w:color="auto"/>
                    <w:bottom w:val="none" w:sz="0" w:space="0" w:color="auto"/>
                    <w:right w:val="none" w:sz="0" w:space="0" w:color="auto"/>
                  </w:divBdr>
                  <w:divsChild>
                    <w:div w:id="1643850303">
                      <w:marLeft w:val="0"/>
                      <w:marRight w:val="0"/>
                      <w:marTop w:val="0"/>
                      <w:marBottom w:val="0"/>
                      <w:divBdr>
                        <w:top w:val="none" w:sz="0" w:space="0" w:color="auto"/>
                        <w:left w:val="none" w:sz="0" w:space="0" w:color="auto"/>
                        <w:bottom w:val="none" w:sz="0" w:space="0" w:color="auto"/>
                        <w:right w:val="none" w:sz="0" w:space="0" w:color="auto"/>
                      </w:divBdr>
                    </w:div>
                  </w:divsChild>
                </w:div>
                <w:div w:id="1382945105">
                  <w:marLeft w:val="0"/>
                  <w:marRight w:val="0"/>
                  <w:marTop w:val="0"/>
                  <w:marBottom w:val="0"/>
                  <w:divBdr>
                    <w:top w:val="none" w:sz="0" w:space="0" w:color="auto"/>
                    <w:left w:val="none" w:sz="0" w:space="0" w:color="auto"/>
                    <w:bottom w:val="none" w:sz="0" w:space="0" w:color="auto"/>
                    <w:right w:val="none" w:sz="0" w:space="0" w:color="auto"/>
                  </w:divBdr>
                  <w:divsChild>
                    <w:div w:id="577832919">
                      <w:marLeft w:val="0"/>
                      <w:marRight w:val="0"/>
                      <w:marTop w:val="0"/>
                      <w:marBottom w:val="0"/>
                      <w:divBdr>
                        <w:top w:val="none" w:sz="0" w:space="0" w:color="auto"/>
                        <w:left w:val="none" w:sz="0" w:space="0" w:color="auto"/>
                        <w:bottom w:val="none" w:sz="0" w:space="0" w:color="auto"/>
                        <w:right w:val="none" w:sz="0" w:space="0" w:color="auto"/>
                      </w:divBdr>
                    </w:div>
                  </w:divsChild>
                </w:div>
                <w:div w:id="1745102442">
                  <w:marLeft w:val="0"/>
                  <w:marRight w:val="0"/>
                  <w:marTop w:val="0"/>
                  <w:marBottom w:val="0"/>
                  <w:divBdr>
                    <w:top w:val="none" w:sz="0" w:space="0" w:color="auto"/>
                    <w:left w:val="none" w:sz="0" w:space="0" w:color="auto"/>
                    <w:bottom w:val="none" w:sz="0" w:space="0" w:color="auto"/>
                    <w:right w:val="none" w:sz="0" w:space="0" w:color="auto"/>
                  </w:divBdr>
                  <w:divsChild>
                    <w:div w:id="5564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1506">
          <w:marLeft w:val="0"/>
          <w:marRight w:val="0"/>
          <w:marTop w:val="0"/>
          <w:marBottom w:val="0"/>
          <w:divBdr>
            <w:top w:val="none" w:sz="0" w:space="0" w:color="auto"/>
            <w:left w:val="none" w:sz="0" w:space="0" w:color="auto"/>
            <w:bottom w:val="none" w:sz="0" w:space="0" w:color="auto"/>
            <w:right w:val="none" w:sz="0" w:space="0" w:color="auto"/>
          </w:divBdr>
        </w:div>
        <w:div w:id="1061712094">
          <w:marLeft w:val="0"/>
          <w:marRight w:val="0"/>
          <w:marTop w:val="0"/>
          <w:marBottom w:val="0"/>
          <w:divBdr>
            <w:top w:val="none" w:sz="0" w:space="0" w:color="auto"/>
            <w:left w:val="none" w:sz="0" w:space="0" w:color="auto"/>
            <w:bottom w:val="none" w:sz="0" w:space="0" w:color="auto"/>
            <w:right w:val="none" w:sz="0" w:space="0" w:color="auto"/>
          </w:divBdr>
          <w:divsChild>
            <w:div w:id="159463773">
              <w:marLeft w:val="0"/>
              <w:marRight w:val="0"/>
              <w:marTop w:val="0"/>
              <w:marBottom w:val="0"/>
              <w:divBdr>
                <w:top w:val="none" w:sz="0" w:space="0" w:color="auto"/>
                <w:left w:val="none" w:sz="0" w:space="0" w:color="auto"/>
                <w:bottom w:val="none" w:sz="0" w:space="0" w:color="auto"/>
                <w:right w:val="none" w:sz="0" w:space="0" w:color="auto"/>
              </w:divBdr>
            </w:div>
            <w:div w:id="424544436">
              <w:marLeft w:val="0"/>
              <w:marRight w:val="0"/>
              <w:marTop w:val="0"/>
              <w:marBottom w:val="0"/>
              <w:divBdr>
                <w:top w:val="none" w:sz="0" w:space="0" w:color="auto"/>
                <w:left w:val="none" w:sz="0" w:space="0" w:color="auto"/>
                <w:bottom w:val="none" w:sz="0" w:space="0" w:color="auto"/>
                <w:right w:val="none" w:sz="0" w:space="0" w:color="auto"/>
              </w:divBdr>
            </w:div>
            <w:div w:id="428232150">
              <w:marLeft w:val="0"/>
              <w:marRight w:val="0"/>
              <w:marTop w:val="0"/>
              <w:marBottom w:val="0"/>
              <w:divBdr>
                <w:top w:val="none" w:sz="0" w:space="0" w:color="auto"/>
                <w:left w:val="none" w:sz="0" w:space="0" w:color="auto"/>
                <w:bottom w:val="none" w:sz="0" w:space="0" w:color="auto"/>
                <w:right w:val="none" w:sz="0" w:space="0" w:color="auto"/>
              </w:divBdr>
            </w:div>
            <w:div w:id="707146914">
              <w:marLeft w:val="0"/>
              <w:marRight w:val="0"/>
              <w:marTop w:val="0"/>
              <w:marBottom w:val="0"/>
              <w:divBdr>
                <w:top w:val="none" w:sz="0" w:space="0" w:color="auto"/>
                <w:left w:val="none" w:sz="0" w:space="0" w:color="auto"/>
                <w:bottom w:val="none" w:sz="0" w:space="0" w:color="auto"/>
                <w:right w:val="none" w:sz="0" w:space="0" w:color="auto"/>
              </w:divBdr>
            </w:div>
            <w:div w:id="870460816">
              <w:marLeft w:val="0"/>
              <w:marRight w:val="0"/>
              <w:marTop w:val="0"/>
              <w:marBottom w:val="0"/>
              <w:divBdr>
                <w:top w:val="none" w:sz="0" w:space="0" w:color="auto"/>
                <w:left w:val="none" w:sz="0" w:space="0" w:color="auto"/>
                <w:bottom w:val="none" w:sz="0" w:space="0" w:color="auto"/>
                <w:right w:val="none" w:sz="0" w:space="0" w:color="auto"/>
              </w:divBdr>
            </w:div>
            <w:div w:id="1153106764">
              <w:marLeft w:val="0"/>
              <w:marRight w:val="0"/>
              <w:marTop w:val="0"/>
              <w:marBottom w:val="0"/>
              <w:divBdr>
                <w:top w:val="none" w:sz="0" w:space="0" w:color="auto"/>
                <w:left w:val="none" w:sz="0" w:space="0" w:color="auto"/>
                <w:bottom w:val="none" w:sz="0" w:space="0" w:color="auto"/>
                <w:right w:val="none" w:sz="0" w:space="0" w:color="auto"/>
              </w:divBdr>
            </w:div>
            <w:div w:id="1262106837">
              <w:marLeft w:val="0"/>
              <w:marRight w:val="0"/>
              <w:marTop w:val="0"/>
              <w:marBottom w:val="0"/>
              <w:divBdr>
                <w:top w:val="none" w:sz="0" w:space="0" w:color="auto"/>
                <w:left w:val="none" w:sz="0" w:space="0" w:color="auto"/>
                <w:bottom w:val="none" w:sz="0" w:space="0" w:color="auto"/>
                <w:right w:val="none" w:sz="0" w:space="0" w:color="auto"/>
              </w:divBdr>
            </w:div>
            <w:div w:id="1281107846">
              <w:marLeft w:val="0"/>
              <w:marRight w:val="0"/>
              <w:marTop w:val="0"/>
              <w:marBottom w:val="0"/>
              <w:divBdr>
                <w:top w:val="none" w:sz="0" w:space="0" w:color="auto"/>
                <w:left w:val="none" w:sz="0" w:space="0" w:color="auto"/>
                <w:bottom w:val="none" w:sz="0" w:space="0" w:color="auto"/>
                <w:right w:val="none" w:sz="0" w:space="0" w:color="auto"/>
              </w:divBdr>
            </w:div>
            <w:div w:id="1298802053">
              <w:marLeft w:val="0"/>
              <w:marRight w:val="0"/>
              <w:marTop w:val="0"/>
              <w:marBottom w:val="0"/>
              <w:divBdr>
                <w:top w:val="none" w:sz="0" w:space="0" w:color="auto"/>
                <w:left w:val="none" w:sz="0" w:space="0" w:color="auto"/>
                <w:bottom w:val="none" w:sz="0" w:space="0" w:color="auto"/>
                <w:right w:val="none" w:sz="0" w:space="0" w:color="auto"/>
              </w:divBdr>
            </w:div>
            <w:div w:id="1349796736">
              <w:marLeft w:val="0"/>
              <w:marRight w:val="0"/>
              <w:marTop w:val="0"/>
              <w:marBottom w:val="0"/>
              <w:divBdr>
                <w:top w:val="none" w:sz="0" w:space="0" w:color="auto"/>
                <w:left w:val="none" w:sz="0" w:space="0" w:color="auto"/>
                <w:bottom w:val="none" w:sz="0" w:space="0" w:color="auto"/>
                <w:right w:val="none" w:sz="0" w:space="0" w:color="auto"/>
              </w:divBdr>
            </w:div>
            <w:div w:id="1485587805">
              <w:marLeft w:val="0"/>
              <w:marRight w:val="0"/>
              <w:marTop w:val="0"/>
              <w:marBottom w:val="0"/>
              <w:divBdr>
                <w:top w:val="none" w:sz="0" w:space="0" w:color="auto"/>
                <w:left w:val="none" w:sz="0" w:space="0" w:color="auto"/>
                <w:bottom w:val="none" w:sz="0" w:space="0" w:color="auto"/>
                <w:right w:val="none" w:sz="0" w:space="0" w:color="auto"/>
              </w:divBdr>
            </w:div>
            <w:div w:id="1490950175">
              <w:marLeft w:val="0"/>
              <w:marRight w:val="0"/>
              <w:marTop w:val="0"/>
              <w:marBottom w:val="0"/>
              <w:divBdr>
                <w:top w:val="none" w:sz="0" w:space="0" w:color="auto"/>
                <w:left w:val="none" w:sz="0" w:space="0" w:color="auto"/>
                <w:bottom w:val="none" w:sz="0" w:space="0" w:color="auto"/>
                <w:right w:val="none" w:sz="0" w:space="0" w:color="auto"/>
              </w:divBdr>
            </w:div>
            <w:div w:id="1618175682">
              <w:marLeft w:val="0"/>
              <w:marRight w:val="0"/>
              <w:marTop w:val="0"/>
              <w:marBottom w:val="0"/>
              <w:divBdr>
                <w:top w:val="none" w:sz="0" w:space="0" w:color="auto"/>
                <w:left w:val="none" w:sz="0" w:space="0" w:color="auto"/>
                <w:bottom w:val="none" w:sz="0" w:space="0" w:color="auto"/>
                <w:right w:val="none" w:sz="0" w:space="0" w:color="auto"/>
              </w:divBdr>
            </w:div>
            <w:div w:id="1661886393">
              <w:marLeft w:val="0"/>
              <w:marRight w:val="0"/>
              <w:marTop w:val="0"/>
              <w:marBottom w:val="0"/>
              <w:divBdr>
                <w:top w:val="none" w:sz="0" w:space="0" w:color="auto"/>
                <w:left w:val="none" w:sz="0" w:space="0" w:color="auto"/>
                <w:bottom w:val="none" w:sz="0" w:space="0" w:color="auto"/>
                <w:right w:val="none" w:sz="0" w:space="0" w:color="auto"/>
              </w:divBdr>
            </w:div>
            <w:div w:id="1666742913">
              <w:marLeft w:val="0"/>
              <w:marRight w:val="0"/>
              <w:marTop w:val="0"/>
              <w:marBottom w:val="0"/>
              <w:divBdr>
                <w:top w:val="none" w:sz="0" w:space="0" w:color="auto"/>
                <w:left w:val="none" w:sz="0" w:space="0" w:color="auto"/>
                <w:bottom w:val="none" w:sz="0" w:space="0" w:color="auto"/>
                <w:right w:val="none" w:sz="0" w:space="0" w:color="auto"/>
              </w:divBdr>
            </w:div>
            <w:div w:id="1699355347">
              <w:marLeft w:val="0"/>
              <w:marRight w:val="0"/>
              <w:marTop w:val="0"/>
              <w:marBottom w:val="0"/>
              <w:divBdr>
                <w:top w:val="none" w:sz="0" w:space="0" w:color="auto"/>
                <w:left w:val="none" w:sz="0" w:space="0" w:color="auto"/>
                <w:bottom w:val="none" w:sz="0" w:space="0" w:color="auto"/>
                <w:right w:val="none" w:sz="0" w:space="0" w:color="auto"/>
              </w:divBdr>
            </w:div>
            <w:div w:id="1900632414">
              <w:marLeft w:val="0"/>
              <w:marRight w:val="0"/>
              <w:marTop w:val="0"/>
              <w:marBottom w:val="0"/>
              <w:divBdr>
                <w:top w:val="none" w:sz="0" w:space="0" w:color="auto"/>
                <w:left w:val="none" w:sz="0" w:space="0" w:color="auto"/>
                <w:bottom w:val="none" w:sz="0" w:space="0" w:color="auto"/>
                <w:right w:val="none" w:sz="0" w:space="0" w:color="auto"/>
              </w:divBdr>
            </w:div>
            <w:div w:id="1929655285">
              <w:marLeft w:val="0"/>
              <w:marRight w:val="0"/>
              <w:marTop w:val="0"/>
              <w:marBottom w:val="0"/>
              <w:divBdr>
                <w:top w:val="none" w:sz="0" w:space="0" w:color="auto"/>
                <w:left w:val="none" w:sz="0" w:space="0" w:color="auto"/>
                <w:bottom w:val="none" w:sz="0" w:space="0" w:color="auto"/>
                <w:right w:val="none" w:sz="0" w:space="0" w:color="auto"/>
              </w:divBdr>
            </w:div>
            <w:div w:id="1938172717">
              <w:marLeft w:val="0"/>
              <w:marRight w:val="0"/>
              <w:marTop w:val="0"/>
              <w:marBottom w:val="0"/>
              <w:divBdr>
                <w:top w:val="none" w:sz="0" w:space="0" w:color="auto"/>
                <w:left w:val="none" w:sz="0" w:space="0" w:color="auto"/>
                <w:bottom w:val="none" w:sz="0" w:space="0" w:color="auto"/>
                <w:right w:val="none" w:sz="0" w:space="0" w:color="auto"/>
              </w:divBdr>
            </w:div>
            <w:div w:id="1982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423">
      <w:bodyDiv w:val="1"/>
      <w:marLeft w:val="0"/>
      <w:marRight w:val="0"/>
      <w:marTop w:val="0"/>
      <w:marBottom w:val="0"/>
      <w:divBdr>
        <w:top w:val="none" w:sz="0" w:space="0" w:color="auto"/>
        <w:left w:val="none" w:sz="0" w:space="0" w:color="auto"/>
        <w:bottom w:val="none" w:sz="0" w:space="0" w:color="auto"/>
        <w:right w:val="none" w:sz="0" w:space="0" w:color="auto"/>
      </w:divBdr>
    </w:div>
    <w:div w:id="1209033535">
      <w:bodyDiv w:val="1"/>
      <w:marLeft w:val="0"/>
      <w:marRight w:val="0"/>
      <w:marTop w:val="0"/>
      <w:marBottom w:val="0"/>
      <w:divBdr>
        <w:top w:val="none" w:sz="0" w:space="0" w:color="auto"/>
        <w:left w:val="none" w:sz="0" w:space="0" w:color="auto"/>
        <w:bottom w:val="none" w:sz="0" w:space="0" w:color="auto"/>
        <w:right w:val="none" w:sz="0" w:space="0" w:color="auto"/>
      </w:divBdr>
    </w:div>
    <w:div w:id="1360737579">
      <w:bodyDiv w:val="1"/>
      <w:marLeft w:val="0"/>
      <w:marRight w:val="0"/>
      <w:marTop w:val="0"/>
      <w:marBottom w:val="0"/>
      <w:divBdr>
        <w:top w:val="none" w:sz="0" w:space="0" w:color="auto"/>
        <w:left w:val="none" w:sz="0" w:space="0" w:color="auto"/>
        <w:bottom w:val="none" w:sz="0" w:space="0" w:color="auto"/>
        <w:right w:val="none" w:sz="0" w:space="0" w:color="auto"/>
      </w:divBdr>
    </w:div>
    <w:div w:id="1445684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the-green-book-appraisal-and-evaluation-in-central-governent/the-green-book-2020" TargetMode="External"/><Relationship Id="rId1" Type="http://schemas.openxmlformats.org/officeDocument/2006/relationships/hyperlink" Target="https://www.legislation.gov.uk/uksi/2011/2601/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2627E8E3A343B1BFA61E88BFC8350A"/>
        <w:category>
          <w:name w:val="General"/>
          <w:gallery w:val="placeholder"/>
        </w:category>
        <w:types>
          <w:type w:val="bbPlcHdr"/>
        </w:types>
        <w:behaviors>
          <w:behavior w:val="content"/>
        </w:behaviors>
        <w:guid w:val="{03EF6EB7-EFCB-4E65-BB25-1E11B48C729C}"/>
      </w:docPartPr>
      <w:docPartBody>
        <w:p w:rsidR="00567302" w:rsidRDefault="00567302" w:rsidP="00567302">
          <w:pPr>
            <w:pStyle w:val="142627E8E3A343B1BFA61E88BFC8350A"/>
          </w:pPr>
          <w:r w:rsidRPr="00AA2D63">
            <w:rPr>
              <w:rStyle w:val="PlaceholderText"/>
            </w:rPr>
            <w:t>Choose an item.</w:t>
          </w:r>
        </w:p>
      </w:docPartBody>
    </w:docPart>
    <w:docPart>
      <w:docPartPr>
        <w:name w:val="D3E2B107003641F9BD968D6B3F4E9CEB"/>
        <w:category>
          <w:name w:val="General"/>
          <w:gallery w:val="placeholder"/>
        </w:category>
        <w:types>
          <w:type w:val="bbPlcHdr"/>
        </w:types>
        <w:behaviors>
          <w:behavior w:val="content"/>
        </w:behaviors>
        <w:guid w:val="{D57573FA-EFA8-469C-9428-1C9472036AC8}"/>
      </w:docPartPr>
      <w:docPartBody>
        <w:p w:rsidR="008009DA" w:rsidRDefault="008009DA" w:rsidP="008009DA">
          <w:pPr>
            <w:pStyle w:val="D3E2B107003641F9BD968D6B3F4E9CEB"/>
          </w:pPr>
          <w:r w:rsidRPr="00AA2D63">
            <w:rPr>
              <w:rStyle w:val="PlaceholderText"/>
            </w:rPr>
            <w:t>Choose an item.</w:t>
          </w:r>
        </w:p>
      </w:docPartBody>
    </w:docPart>
    <w:docPart>
      <w:docPartPr>
        <w:name w:val="2B3C4CB196344405854BA5418ABBEF5B"/>
        <w:category>
          <w:name w:val="General"/>
          <w:gallery w:val="placeholder"/>
        </w:category>
        <w:types>
          <w:type w:val="bbPlcHdr"/>
        </w:types>
        <w:behaviors>
          <w:behavior w:val="content"/>
        </w:behaviors>
        <w:guid w:val="{C876A140-C9E9-460B-99A2-E65B62331406}"/>
      </w:docPartPr>
      <w:docPartBody>
        <w:p w:rsidR="008009DA" w:rsidRDefault="008009DA" w:rsidP="008009DA">
          <w:pPr>
            <w:pStyle w:val="2B3C4CB196344405854BA5418ABBEF5B"/>
          </w:pPr>
          <w:r w:rsidRPr="00AA2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A671350-E8C7-47F5-B0DA-E4FD6F7CAE1E}"/>
      </w:docPartPr>
      <w:docPartBody>
        <w:p w:rsidR="00490A26" w:rsidRDefault="00490A26">
          <w:r w:rsidRPr="001230FC">
            <w:rPr>
              <w:rStyle w:val="PlaceholderText"/>
            </w:rPr>
            <w:t>Click or tap here to enter text.</w:t>
          </w:r>
        </w:p>
      </w:docPartBody>
    </w:docPart>
    <w:docPart>
      <w:docPartPr>
        <w:name w:val="DD43089C475D4A339A301915C47257FD"/>
        <w:category>
          <w:name w:val="General"/>
          <w:gallery w:val="placeholder"/>
        </w:category>
        <w:types>
          <w:type w:val="bbPlcHdr"/>
        </w:types>
        <w:behaviors>
          <w:behavior w:val="content"/>
        </w:behaviors>
        <w:guid w:val="{303A24FF-2EC3-4FB2-9810-8464C489900E}"/>
      </w:docPartPr>
      <w:docPartBody>
        <w:p w:rsidR="00930E74" w:rsidRDefault="00930E74" w:rsidP="00930E74">
          <w:pPr>
            <w:pStyle w:val="DD43089C475D4A339A301915C47257FD"/>
          </w:pPr>
          <w:r w:rsidRPr="001230FC">
            <w:rPr>
              <w:rStyle w:val="PlaceholderText"/>
            </w:rPr>
            <w:t>Click or tap here to enter text.</w:t>
          </w:r>
        </w:p>
      </w:docPartBody>
    </w:docPart>
    <w:docPart>
      <w:docPartPr>
        <w:name w:val="45C26C328A3D41DC8606B5A2BEE5DBE0"/>
        <w:category>
          <w:name w:val="General"/>
          <w:gallery w:val="placeholder"/>
        </w:category>
        <w:types>
          <w:type w:val="bbPlcHdr"/>
        </w:types>
        <w:behaviors>
          <w:behavior w:val="content"/>
        </w:behaviors>
        <w:guid w:val="{0212A535-E96E-42CF-876E-316A0E7E487F}"/>
      </w:docPartPr>
      <w:docPartBody>
        <w:p w:rsidR="006B57D0" w:rsidRDefault="006B57D0" w:rsidP="006B57D0">
          <w:pPr>
            <w:pStyle w:val="45C26C328A3D41DC8606B5A2BEE5DBE0"/>
          </w:pPr>
          <w:r w:rsidRPr="00AA2D63">
            <w:rPr>
              <w:rStyle w:val="PlaceholderText"/>
            </w:rPr>
            <w:t>Choose an item.</w:t>
          </w:r>
        </w:p>
      </w:docPartBody>
    </w:docPart>
    <w:docPart>
      <w:docPartPr>
        <w:name w:val="B6E99F627EC340FAA7139B2F451F47E0"/>
        <w:category>
          <w:name w:val="General"/>
          <w:gallery w:val="placeholder"/>
        </w:category>
        <w:types>
          <w:type w:val="bbPlcHdr"/>
        </w:types>
        <w:behaviors>
          <w:behavior w:val="content"/>
        </w:behaviors>
        <w:guid w:val="{220F26F5-D94B-42CF-AD55-B7C893851440}"/>
      </w:docPartPr>
      <w:docPartBody>
        <w:p w:rsidR="006B57D0" w:rsidRDefault="006B57D0" w:rsidP="006B57D0">
          <w:pPr>
            <w:pStyle w:val="B6E99F627EC340FAA7139B2F451F47E0"/>
          </w:pPr>
          <w:r w:rsidRPr="00AA2D63">
            <w:rPr>
              <w:rStyle w:val="PlaceholderText"/>
            </w:rPr>
            <w:t>Choose an item.</w:t>
          </w:r>
        </w:p>
      </w:docPartBody>
    </w:docPart>
    <w:docPart>
      <w:docPartPr>
        <w:name w:val="25D20F13009F43F892DDEDB4CDB9FEA1"/>
        <w:category>
          <w:name w:val="General"/>
          <w:gallery w:val="placeholder"/>
        </w:category>
        <w:types>
          <w:type w:val="bbPlcHdr"/>
        </w:types>
        <w:behaviors>
          <w:behavior w:val="content"/>
        </w:behaviors>
        <w:guid w:val="{9DCD5B09-1D88-4362-B126-F8B96D76D4EB}"/>
      </w:docPartPr>
      <w:docPartBody>
        <w:p w:rsidR="006B57D0" w:rsidRDefault="006B57D0" w:rsidP="006B57D0">
          <w:pPr>
            <w:pStyle w:val="25D20F13009F43F892DDEDB4CDB9FEA1"/>
          </w:pPr>
          <w:r w:rsidRPr="00AA2D63">
            <w:rPr>
              <w:rStyle w:val="PlaceholderText"/>
            </w:rPr>
            <w:t>Choose an item.</w:t>
          </w:r>
        </w:p>
      </w:docPartBody>
    </w:docPart>
    <w:docPart>
      <w:docPartPr>
        <w:name w:val="666D42474B594B07A05BED09FFB63FB8"/>
        <w:category>
          <w:name w:val="General"/>
          <w:gallery w:val="placeholder"/>
        </w:category>
        <w:types>
          <w:type w:val="bbPlcHdr"/>
        </w:types>
        <w:behaviors>
          <w:behavior w:val="content"/>
        </w:behaviors>
        <w:guid w:val="{E2A7AC5B-BC04-4B05-AD65-F41CEA781C0F}"/>
      </w:docPartPr>
      <w:docPartBody>
        <w:p w:rsidR="006B57D0" w:rsidRDefault="006B57D0" w:rsidP="006B57D0">
          <w:pPr>
            <w:pStyle w:val="666D42474B594B07A05BED09FFB63FB8"/>
          </w:pPr>
          <w:r w:rsidRPr="00AA2D63">
            <w:rPr>
              <w:rStyle w:val="PlaceholderText"/>
            </w:rPr>
            <w:t>Choose an item.</w:t>
          </w:r>
        </w:p>
      </w:docPartBody>
    </w:docPart>
    <w:docPart>
      <w:docPartPr>
        <w:name w:val="BDCC071A264141E1BEA53DDE08A2086E"/>
        <w:category>
          <w:name w:val="General"/>
          <w:gallery w:val="placeholder"/>
        </w:category>
        <w:types>
          <w:type w:val="bbPlcHdr"/>
        </w:types>
        <w:behaviors>
          <w:behavior w:val="content"/>
        </w:behaviors>
        <w:guid w:val="{4F5ACA05-8F2C-42A5-AA00-E058521C6217}"/>
      </w:docPartPr>
      <w:docPartBody>
        <w:p w:rsidR="006B57D0" w:rsidRDefault="006B57D0" w:rsidP="006B57D0">
          <w:pPr>
            <w:pStyle w:val="BDCC071A264141E1BEA53DDE08A2086E"/>
          </w:pPr>
          <w:r w:rsidRPr="00AA2D63">
            <w:rPr>
              <w:rStyle w:val="PlaceholderText"/>
            </w:rPr>
            <w:t>Choose an item.</w:t>
          </w:r>
        </w:p>
      </w:docPartBody>
    </w:docPart>
    <w:docPart>
      <w:docPartPr>
        <w:name w:val="5DC54FBBE8F24F3DB27B96C194F9D09E"/>
        <w:category>
          <w:name w:val="General"/>
          <w:gallery w:val="placeholder"/>
        </w:category>
        <w:types>
          <w:type w:val="bbPlcHdr"/>
        </w:types>
        <w:behaviors>
          <w:behavior w:val="content"/>
        </w:behaviors>
        <w:guid w:val="{6EC40B59-C543-4C9B-92B1-3454E041F39B}"/>
      </w:docPartPr>
      <w:docPartBody>
        <w:p w:rsidR="006B57D0" w:rsidRDefault="006B57D0" w:rsidP="006B57D0">
          <w:pPr>
            <w:pStyle w:val="5DC54FBBE8F24F3DB27B96C194F9D09E"/>
          </w:pPr>
          <w:r w:rsidRPr="00AA2D63">
            <w:rPr>
              <w:rStyle w:val="PlaceholderText"/>
            </w:rPr>
            <w:t>Choose an item.</w:t>
          </w:r>
        </w:p>
      </w:docPartBody>
    </w:docPart>
    <w:docPart>
      <w:docPartPr>
        <w:name w:val="4F5D823BD1EF4F758CCFA3B0B7F65DD6"/>
        <w:category>
          <w:name w:val="General"/>
          <w:gallery w:val="placeholder"/>
        </w:category>
        <w:types>
          <w:type w:val="bbPlcHdr"/>
        </w:types>
        <w:behaviors>
          <w:behavior w:val="content"/>
        </w:behaviors>
        <w:guid w:val="{07246825-5581-4D13-8DEC-53B754AB0978}"/>
      </w:docPartPr>
      <w:docPartBody>
        <w:p w:rsidR="006B57D0" w:rsidRDefault="006B57D0" w:rsidP="006B57D0">
          <w:pPr>
            <w:pStyle w:val="4F5D823BD1EF4F758CCFA3B0B7F65DD6"/>
          </w:pPr>
          <w:r w:rsidRPr="00AA2D63">
            <w:rPr>
              <w:rStyle w:val="PlaceholderText"/>
            </w:rPr>
            <w:t>Choose an item.</w:t>
          </w:r>
        </w:p>
      </w:docPartBody>
    </w:docPart>
    <w:docPart>
      <w:docPartPr>
        <w:name w:val="A0199CAF744A4F758249488962179D50"/>
        <w:category>
          <w:name w:val="General"/>
          <w:gallery w:val="placeholder"/>
        </w:category>
        <w:types>
          <w:type w:val="bbPlcHdr"/>
        </w:types>
        <w:behaviors>
          <w:behavior w:val="content"/>
        </w:behaviors>
        <w:guid w:val="{D3F7B620-0C6E-4CF0-BE22-32E1D4E243E8}"/>
      </w:docPartPr>
      <w:docPartBody>
        <w:p w:rsidR="006B57D0" w:rsidRDefault="006B57D0" w:rsidP="006B57D0">
          <w:pPr>
            <w:pStyle w:val="A0199CAF744A4F758249488962179D50"/>
          </w:pPr>
          <w:r w:rsidRPr="00AA2D63">
            <w:rPr>
              <w:rStyle w:val="PlaceholderText"/>
            </w:rPr>
            <w:t>Choose an item.</w:t>
          </w:r>
        </w:p>
      </w:docPartBody>
    </w:docPart>
    <w:docPart>
      <w:docPartPr>
        <w:name w:val="BB897E1FE70845D1A14AA4259E4C6F4D"/>
        <w:category>
          <w:name w:val="General"/>
          <w:gallery w:val="placeholder"/>
        </w:category>
        <w:types>
          <w:type w:val="bbPlcHdr"/>
        </w:types>
        <w:behaviors>
          <w:behavior w:val="content"/>
        </w:behaviors>
        <w:guid w:val="{91BAB833-1CE2-455F-BD85-519814867B98}"/>
      </w:docPartPr>
      <w:docPartBody>
        <w:p w:rsidR="005D13E1" w:rsidRDefault="00B34993" w:rsidP="00B34993">
          <w:pPr>
            <w:pStyle w:val="BB897E1FE70845D1A14AA4259E4C6F4D"/>
          </w:pPr>
          <w:r w:rsidRPr="00C55BFE">
            <w:rPr>
              <w:rStyle w:val="PlaceholderText"/>
            </w:rPr>
            <w:t>Click or tap here to enter text.</w:t>
          </w:r>
        </w:p>
      </w:docPartBody>
    </w:docPart>
    <w:docPart>
      <w:docPartPr>
        <w:name w:val="94968EA6703A417A8CA9F34111E28321"/>
        <w:category>
          <w:name w:val="General"/>
          <w:gallery w:val="placeholder"/>
        </w:category>
        <w:types>
          <w:type w:val="bbPlcHdr"/>
        </w:types>
        <w:behaviors>
          <w:behavior w:val="content"/>
        </w:behaviors>
        <w:guid w:val="{01CF9EF5-A264-4D91-8011-E27C650283DC}"/>
      </w:docPartPr>
      <w:docPartBody>
        <w:p w:rsidR="00C7324C" w:rsidRDefault="00490A26">
          <w:pPr>
            <w:pStyle w:val="94968EA6703A417A8CA9F34111E28321"/>
          </w:pPr>
          <w:r w:rsidRPr="001230FC">
            <w:rPr>
              <w:rStyle w:val="PlaceholderText"/>
            </w:rPr>
            <w:t>Click or tap here to enter text.</w:t>
          </w:r>
        </w:p>
      </w:docPartBody>
    </w:docPart>
    <w:docPart>
      <w:docPartPr>
        <w:name w:val="446D78C611F2466D99EEFA1B511D0A7C"/>
        <w:category>
          <w:name w:val="General"/>
          <w:gallery w:val="placeholder"/>
        </w:category>
        <w:types>
          <w:type w:val="bbPlcHdr"/>
        </w:types>
        <w:behaviors>
          <w:behavior w:val="content"/>
        </w:behaviors>
        <w:guid w:val="{4A5E0222-2028-4585-9EB9-CB174548B970}"/>
      </w:docPartPr>
      <w:docPartBody>
        <w:p w:rsidR="00C7324C" w:rsidRDefault="001C01F2" w:rsidP="001C01F2">
          <w:pPr>
            <w:pStyle w:val="446D78C611F2466D99EEFA1B511D0A7C"/>
          </w:pPr>
          <w:r w:rsidRPr="001230FC">
            <w:rPr>
              <w:rStyle w:val="PlaceholderText"/>
            </w:rPr>
            <w:t>Click or tap here to enter text.</w:t>
          </w:r>
        </w:p>
      </w:docPartBody>
    </w:docPart>
    <w:docPart>
      <w:docPartPr>
        <w:name w:val="B24896C487094B83807B1A333935C257"/>
        <w:category>
          <w:name w:val="General"/>
          <w:gallery w:val="placeholder"/>
        </w:category>
        <w:types>
          <w:type w:val="bbPlcHdr"/>
        </w:types>
        <w:behaviors>
          <w:behavior w:val="content"/>
        </w:behaviors>
        <w:guid w:val="{73C3ABDB-703A-4FBC-A9BC-49E2DBCC5013}"/>
      </w:docPartPr>
      <w:docPartBody>
        <w:p w:rsidR="00C7324C" w:rsidRDefault="001C01F2" w:rsidP="001C01F2">
          <w:pPr>
            <w:pStyle w:val="B24896C487094B83807B1A333935C257"/>
          </w:pPr>
          <w:r w:rsidRPr="001230FC">
            <w:rPr>
              <w:rStyle w:val="PlaceholderText"/>
            </w:rPr>
            <w:t>Click or tap here to enter text.</w:t>
          </w:r>
        </w:p>
      </w:docPartBody>
    </w:docPart>
    <w:docPart>
      <w:docPartPr>
        <w:name w:val="4ABB971CE56E4591BDC2DDA54DC3F280"/>
        <w:category>
          <w:name w:val="General"/>
          <w:gallery w:val="placeholder"/>
        </w:category>
        <w:types>
          <w:type w:val="bbPlcHdr"/>
        </w:types>
        <w:behaviors>
          <w:behavior w:val="content"/>
        </w:behaviors>
        <w:guid w:val="{1671606E-92FC-451B-A997-EA8851E7334A}"/>
      </w:docPartPr>
      <w:docPartBody>
        <w:p w:rsidR="00C7324C" w:rsidRDefault="001C01F2" w:rsidP="001C01F2">
          <w:pPr>
            <w:pStyle w:val="4ABB971CE56E4591BDC2DDA54DC3F280"/>
          </w:pPr>
          <w:r w:rsidRPr="001230FC">
            <w:rPr>
              <w:rStyle w:val="PlaceholderText"/>
            </w:rPr>
            <w:t>Click or tap here to enter text.</w:t>
          </w:r>
        </w:p>
      </w:docPartBody>
    </w:docPart>
    <w:docPart>
      <w:docPartPr>
        <w:name w:val="74FF1CEBD1484F9DA82A15D4AF39507D"/>
        <w:category>
          <w:name w:val="General"/>
          <w:gallery w:val="placeholder"/>
        </w:category>
        <w:types>
          <w:type w:val="bbPlcHdr"/>
        </w:types>
        <w:behaviors>
          <w:behavior w:val="content"/>
        </w:behaviors>
        <w:guid w:val="{60A73CAA-E776-426B-B75F-1FD707A4ED92}"/>
      </w:docPartPr>
      <w:docPartBody>
        <w:p w:rsidR="00C7324C" w:rsidRDefault="001C01F2" w:rsidP="001C01F2">
          <w:pPr>
            <w:pStyle w:val="74FF1CEBD1484F9DA82A15D4AF39507D"/>
          </w:pPr>
          <w:r w:rsidRPr="001230FC">
            <w:rPr>
              <w:rStyle w:val="PlaceholderText"/>
            </w:rPr>
            <w:t>Click or tap here to enter text.</w:t>
          </w:r>
        </w:p>
      </w:docPartBody>
    </w:docPart>
    <w:docPart>
      <w:docPartPr>
        <w:name w:val="7A712B2DDE9D40ECA88D1662AEB728BD"/>
        <w:category>
          <w:name w:val="General"/>
          <w:gallery w:val="placeholder"/>
        </w:category>
        <w:types>
          <w:type w:val="bbPlcHdr"/>
        </w:types>
        <w:behaviors>
          <w:behavior w:val="content"/>
        </w:behaviors>
        <w:guid w:val="{F8A98568-4447-4AA7-8B8C-D8CE569A5D01}"/>
      </w:docPartPr>
      <w:docPartBody>
        <w:p w:rsidR="00C7324C" w:rsidRDefault="001C01F2" w:rsidP="001C01F2">
          <w:pPr>
            <w:pStyle w:val="7A712B2DDE9D40ECA88D1662AEB728BD"/>
          </w:pPr>
          <w:r w:rsidRPr="001230FC">
            <w:rPr>
              <w:rStyle w:val="PlaceholderText"/>
            </w:rPr>
            <w:t>Click or tap here to enter text.</w:t>
          </w:r>
        </w:p>
      </w:docPartBody>
    </w:docPart>
    <w:docPart>
      <w:docPartPr>
        <w:name w:val="598A6B1F8552421DB79A3B472B9BE02A"/>
        <w:category>
          <w:name w:val="General"/>
          <w:gallery w:val="placeholder"/>
        </w:category>
        <w:types>
          <w:type w:val="bbPlcHdr"/>
        </w:types>
        <w:behaviors>
          <w:behavior w:val="content"/>
        </w:behaviors>
        <w:guid w:val="{6878221D-A3F3-49CF-919F-42A84007EA95}"/>
      </w:docPartPr>
      <w:docPartBody>
        <w:p w:rsidR="00C7324C" w:rsidRDefault="001C01F2" w:rsidP="001C01F2">
          <w:pPr>
            <w:pStyle w:val="598A6B1F8552421DB79A3B472B9BE02A"/>
          </w:pPr>
          <w:r w:rsidRPr="001230FC">
            <w:rPr>
              <w:rStyle w:val="PlaceholderText"/>
            </w:rPr>
            <w:t>Click or tap here to enter text.</w:t>
          </w:r>
        </w:p>
      </w:docPartBody>
    </w:docPart>
    <w:docPart>
      <w:docPartPr>
        <w:name w:val="F6C11C5D58E049E1BED8EFE68FEFBE68"/>
        <w:category>
          <w:name w:val="General"/>
          <w:gallery w:val="placeholder"/>
        </w:category>
        <w:types>
          <w:type w:val="bbPlcHdr"/>
        </w:types>
        <w:behaviors>
          <w:behavior w:val="content"/>
        </w:behaviors>
        <w:guid w:val="{2A4E492A-C7F3-4322-B365-F66CF421AE6E}"/>
      </w:docPartPr>
      <w:docPartBody>
        <w:p w:rsidR="00C7324C" w:rsidRDefault="001C01F2" w:rsidP="001C01F2">
          <w:pPr>
            <w:pStyle w:val="F6C11C5D58E049E1BED8EFE68FEFBE68"/>
          </w:pPr>
          <w:r w:rsidRPr="001230FC">
            <w:rPr>
              <w:rStyle w:val="PlaceholderText"/>
            </w:rPr>
            <w:t>Click or tap here to enter text.</w:t>
          </w:r>
        </w:p>
      </w:docPartBody>
    </w:docPart>
    <w:docPart>
      <w:docPartPr>
        <w:name w:val="F59A6FF9134643A490C99513D56A9136"/>
        <w:category>
          <w:name w:val="General"/>
          <w:gallery w:val="placeholder"/>
        </w:category>
        <w:types>
          <w:type w:val="bbPlcHdr"/>
        </w:types>
        <w:behaviors>
          <w:behavior w:val="content"/>
        </w:behaviors>
        <w:guid w:val="{82EEA6EB-42B8-467D-8638-E8B5D679E307}"/>
      </w:docPartPr>
      <w:docPartBody>
        <w:p w:rsidR="00C7324C" w:rsidRDefault="001C01F2" w:rsidP="001C01F2">
          <w:pPr>
            <w:pStyle w:val="F59A6FF9134643A490C99513D56A9136"/>
          </w:pPr>
          <w:r w:rsidRPr="001230FC">
            <w:rPr>
              <w:rStyle w:val="PlaceholderText"/>
            </w:rPr>
            <w:t>Click or tap here to enter text.</w:t>
          </w:r>
        </w:p>
      </w:docPartBody>
    </w:docPart>
    <w:docPart>
      <w:docPartPr>
        <w:name w:val="89202614BB32437EBA4F555522D39B95"/>
        <w:category>
          <w:name w:val="General"/>
          <w:gallery w:val="placeholder"/>
        </w:category>
        <w:types>
          <w:type w:val="bbPlcHdr"/>
        </w:types>
        <w:behaviors>
          <w:behavior w:val="content"/>
        </w:behaviors>
        <w:guid w:val="{B52E10F5-0176-4EC5-B89C-9CF863A47F41}"/>
      </w:docPartPr>
      <w:docPartBody>
        <w:p w:rsidR="00C7324C" w:rsidRDefault="001C01F2" w:rsidP="001C01F2">
          <w:pPr>
            <w:pStyle w:val="89202614BB32437EBA4F555522D39B95"/>
          </w:pPr>
          <w:r>
            <w:rPr>
              <w:rStyle w:val="PlaceholderText"/>
            </w:rPr>
            <w:t>Click or tap here to enter text.</w:t>
          </w:r>
        </w:p>
      </w:docPartBody>
    </w:docPart>
    <w:docPart>
      <w:docPartPr>
        <w:name w:val="4CF320D86E1B419097DDE4C52594623B"/>
        <w:category>
          <w:name w:val="General"/>
          <w:gallery w:val="placeholder"/>
        </w:category>
        <w:types>
          <w:type w:val="bbPlcHdr"/>
        </w:types>
        <w:behaviors>
          <w:behavior w:val="content"/>
        </w:behaviors>
        <w:guid w:val="{60B6D940-EEDB-41A8-8582-F0BF35E44A32}"/>
      </w:docPartPr>
      <w:docPartBody>
        <w:p w:rsidR="00C7324C" w:rsidRDefault="001C01F2" w:rsidP="001C01F2">
          <w:pPr>
            <w:pStyle w:val="4CF320D86E1B419097DDE4C52594623B"/>
          </w:pPr>
          <w:r>
            <w:rPr>
              <w:rStyle w:val="PlaceholderText"/>
            </w:rPr>
            <w:t>Click or tap here to enter text.</w:t>
          </w:r>
        </w:p>
      </w:docPartBody>
    </w:docPart>
    <w:docPart>
      <w:docPartPr>
        <w:name w:val="B708109AFAC24615A3F98C8E8FD1F7BF"/>
        <w:category>
          <w:name w:val="General"/>
          <w:gallery w:val="placeholder"/>
        </w:category>
        <w:types>
          <w:type w:val="bbPlcHdr"/>
        </w:types>
        <w:behaviors>
          <w:behavior w:val="content"/>
        </w:behaviors>
        <w:guid w:val="{4D81CC67-616C-41CF-B520-AACE8B036229}"/>
      </w:docPartPr>
      <w:docPartBody>
        <w:p w:rsidR="00C7324C" w:rsidRDefault="001C01F2" w:rsidP="001C01F2">
          <w:pPr>
            <w:pStyle w:val="B708109AFAC24615A3F98C8E8FD1F7BF"/>
          </w:pPr>
          <w:r>
            <w:rPr>
              <w:rStyle w:val="PlaceholderText"/>
            </w:rPr>
            <w:t>Click or tap here to enter text.</w:t>
          </w:r>
        </w:p>
      </w:docPartBody>
    </w:docPart>
    <w:docPart>
      <w:docPartPr>
        <w:name w:val="8A3F591A2F5B4882BEC36316C6970E07"/>
        <w:category>
          <w:name w:val="General"/>
          <w:gallery w:val="placeholder"/>
        </w:category>
        <w:types>
          <w:type w:val="bbPlcHdr"/>
        </w:types>
        <w:behaviors>
          <w:behavior w:val="content"/>
        </w:behaviors>
        <w:guid w:val="{C070A891-5890-4838-86F4-24DB163DF243}"/>
      </w:docPartPr>
      <w:docPartBody>
        <w:p w:rsidR="00C7324C" w:rsidRDefault="001C01F2" w:rsidP="001C01F2">
          <w:pPr>
            <w:pStyle w:val="8A3F591A2F5B4882BEC36316C6970E07"/>
          </w:pPr>
          <w:r>
            <w:rPr>
              <w:rStyle w:val="PlaceholderText"/>
            </w:rPr>
            <w:t>Click or tap here to enter text.</w:t>
          </w:r>
        </w:p>
      </w:docPartBody>
    </w:docPart>
    <w:docPart>
      <w:docPartPr>
        <w:name w:val="FFF503D3319F448FA0A9E52280A57214"/>
        <w:category>
          <w:name w:val="General"/>
          <w:gallery w:val="placeholder"/>
        </w:category>
        <w:types>
          <w:type w:val="bbPlcHdr"/>
        </w:types>
        <w:behaviors>
          <w:behavior w:val="content"/>
        </w:behaviors>
        <w:guid w:val="{3C7CB5C5-A184-4457-827E-4E310E654652}"/>
      </w:docPartPr>
      <w:docPartBody>
        <w:p w:rsidR="00C7324C" w:rsidRDefault="001C01F2" w:rsidP="001C01F2">
          <w:pPr>
            <w:pStyle w:val="FFF503D3319F448FA0A9E52280A57214"/>
          </w:pPr>
          <w:r>
            <w:rPr>
              <w:rStyle w:val="PlaceholderText"/>
            </w:rPr>
            <w:t>Click or tap here to enter text.</w:t>
          </w:r>
        </w:p>
      </w:docPartBody>
    </w:docPart>
    <w:docPart>
      <w:docPartPr>
        <w:name w:val="5EFCDF75B22B4FF9B71915AA8D6161EC"/>
        <w:category>
          <w:name w:val="General"/>
          <w:gallery w:val="placeholder"/>
        </w:category>
        <w:types>
          <w:type w:val="bbPlcHdr"/>
        </w:types>
        <w:behaviors>
          <w:behavior w:val="content"/>
        </w:behaviors>
        <w:guid w:val="{86DFBEF9-CA07-4991-87D9-89A2D0EE17E3}"/>
      </w:docPartPr>
      <w:docPartBody>
        <w:p w:rsidR="00C7324C" w:rsidRDefault="001C01F2" w:rsidP="001C01F2">
          <w:pPr>
            <w:pStyle w:val="5EFCDF75B22B4FF9B71915AA8D6161EC"/>
          </w:pPr>
          <w:r>
            <w:rPr>
              <w:rStyle w:val="PlaceholderText"/>
            </w:rPr>
            <w:t>Click or tap here to enter text.</w:t>
          </w:r>
        </w:p>
      </w:docPartBody>
    </w:docPart>
    <w:docPart>
      <w:docPartPr>
        <w:name w:val="719A840412DB4E329E1045DF521E80AD"/>
        <w:category>
          <w:name w:val="General"/>
          <w:gallery w:val="placeholder"/>
        </w:category>
        <w:types>
          <w:type w:val="bbPlcHdr"/>
        </w:types>
        <w:behaviors>
          <w:behavior w:val="content"/>
        </w:behaviors>
        <w:guid w:val="{B4DFD835-C68C-4E2F-AD16-35253D184FAE}"/>
      </w:docPartPr>
      <w:docPartBody>
        <w:p w:rsidR="008931A2" w:rsidRDefault="00EE0A5E" w:rsidP="00EE0A5E">
          <w:pPr>
            <w:pStyle w:val="719A840412DB4E329E1045DF521E80AD"/>
          </w:pPr>
          <w:r w:rsidRPr="001230FC">
            <w:rPr>
              <w:rStyle w:val="PlaceholderText"/>
            </w:rPr>
            <w:t>Click or tap here to enter text.</w:t>
          </w:r>
        </w:p>
      </w:docPartBody>
    </w:docPart>
    <w:docPart>
      <w:docPartPr>
        <w:name w:val="B03DF6DD3986440CA125083C2107BD62"/>
        <w:category>
          <w:name w:val="General"/>
          <w:gallery w:val="placeholder"/>
        </w:category>
        <w:types>
          <w:type w:val="bbPlcHdr"/>
        </w:types>
        <w:behaviors>
          <w:behavior w:val="content"/>
        </w:behaviors>
        <w:guid w:val="{C4EDEBD2-4628-4B09-A50B-436762C02DBB}"/>
      </w:docPartPr>
      <w:docPartBody>
        <w:p w:rsidR="00350AA0" w:rsidRDefault="00EC5B0D" w:rsidP="00EC5B0D">
          <w:pPr>
            <w:pStyle w:val="B03DF6DD3986440CA125083C2107BD62"/>
          </w:pPr>
          <w:r w:rsidRPr="001230FC">
            <w:rPr>
              <w:rStyle w:val="PlaceholderText"/>
            </w:rPr>
            <w:t>Click or tap here to enter text.</w:t>
          </w:r>
        </w:p>
      </w:docPartBody>
    </w:docPart>
    <w:docPart>
      <w:docPartPr>
        <w:name w:val="49E14C9CFDCB4068912E3BAD538E832B"/>
        <w:category>
          <w:name w:val="General"/>
          <w:gallery w:val="placeholder"/>
        </w:category>
        <w:types>
          <w:type w:val="bbPlcHdr"/>
        </w:types>
        <w:behaviors>
          <w:behavior w:val="content"/>
        </w:behaviors>
        <w:guid w:val="{7C816B88-BFEF-4459-8138-A5574B8C3137}"/>
      </w:docPartPr>
      <w:docPartBody>
        <w:p w:rsidR="00350AA0" w:rsidRDefault="00EC5B0D" w:rsidP="00EC5B0D">
          <w:pPr>
            <w:pStyle w:val="49E14C9CFDCB4068912E3BAD538E832B"/>
          </w:pPr>
          <w:r>
            <w:rPr>
              <w:rStyle w:val="PlaceholderText"/>
            </w:rPr>
            <w:t>Click or tap here to enter text.</w:t>
          </w:r>
        </w:p>
      </w:docPartBody>
    </w:docPart>
    <w:docPart>
      <w:docPartPr>
        <w:name w:val="BFA2721EE2A0488E93C23C4B914BA7A1"/>
        <w:category>
          <w:name w:val="General"/>
          <w:gallery w:val="placeholder"/>
        </w:category>
        <w:types>
          <w:type w:val="bbPlcHdr"/>
        </w:types>
        <w:behaviors>
          <w:behavior w:val="content"/>
        </w:behaviors>
        <w:guid w:val="{C13C1C9B-9193-4732-82CE-FE82BE66706D}"/>
      </w:docPartPr>
      <w:docPartBody>
        <w:p w:rsidR="00350AA0" w:rsidRDefault="00EC5B0D" w:rsidP="00EC5B0D">
          <w:pPr>
            <w:pStyle w:val="BFA2721EE2A0488E93C23C4B914BA7A1"/>
          </w:pPr>
          <w:r w:rsidRPr="001230FC">
            <w:rPr>
              <w:rStyle w:val="PlaceholderText"/>
            </w:rPr>
            <w:t>Click or tap here to enter text.</w:t>
          </w:r>
        </w:p>
      </w:docPartBody>
    </w:docPart>
    <w:docPart>
      <w:docPartPr>
        <w:name w:val="B2DBA49D82F942638AD108D4F2621D1B"/>
        <w:category>
          <w:name w:val="General"/>
          <w:gallery w:val="placeholder"/>
        </w:category>
        <w:types>
          <w:type w:val="bbPlcHdr"/>
        </w:types>
        <w:behaviors>
          <w:behavior w:val="content"/>
        </w:behaviors>
        <w:guid w:val="{4744BA4B-A8FF-4D47-83AB-929068897E8F}"/>
      </w:docPartPr>
      <w:docPartBody>
        <w:p w:rsidR="00350AA0" w:rsidRDefault="00EC5B0D" w:rsidP="00EC5B0D">
          <w:pPr>
            <w:pStyle w:val="B2DBA49D82F942638AD108D4F2621D1B"/>
          </w:pPr>
          <w:r>
            <w:rPr>
              <w:rStyle w:val="PlaceholderText"/>
            </w:rPr>
            <w:t>Click or tap here to enter text.</w:t>
          </w:r>
        </w:p>
      </w:docPartBody>
    </w:docPart>
    <w:docPart>
      <w:docPartPr>
        <w:name w:val="DD8F5F51B75A47479B78E98ED49D87E3"/>
        <w:category>
          <w:name w:val="General"/>
          <w:gallery w:val="placeholder"/>
        </w:category>
        <w:types>
          <w:type w:val="bbPlcHdr"/>
        </w:types>
        <w:behaviors>
          <w:behavior w:val="content"/>
        </w:behaviors>
        <w:guid w:val="{9A8403C3-E191-4DBA-88A8-A8782CADFC29}"/>
      </w:docPartPr>
      <w:docPartBody>
        <w:p w:rsidR="00350AA0" w:rsidRDefault="00EC5B0D" w:rsidP="00EC5B0D">
          <w:pPr>
            <w:pStyle w:val="DD8F5F51B75A47479B78E98ED49D87E3"/>
          </w:pPr>
          <w:r>
            <w:rPr>
              <w:rStyle w:val="PlaceholderText"/>
            </w:rPr>
            <w:t>Click or tap here to enter text.</w:t>
          </w:r>
        </w:p>
      </w:docPartBody>
    </w:docPart>
    <w:docPart>
      <w:docPartPr>
        <w:name w:val="6A5EC7E53E0E458F94459E888E1F1EEA"/>
        <w:category>
          <w:name w:val="General"/>
          <w:gallery w:val="placeholder"/>
        </w:category>
        <w:types>
          <w:type w:val="bbPlcHdr"/>
        </w:types>
        <w:behaviors>
          <w:behavior w:val="content"/>
        </w:behaviors>
        <w:guid w:val="{1BE64AFF-F557-4F60-8F71-D04647244DDD}"/>
      </w:docPartPr>
      <w:docPartBody>
        <w:p w:rsidR="00350AA0" w:rsidRDefault="00EC5B0D" w:rsidP="00EC5B0D">
          <w:pPr>
            <w:pStyle w:val="6A5EC7E53E0E458F94459E888E1F1EEA"/>
          </w:pPr>
          <w:r>
            <w:rPr>
              <w:rStyle w:val="PlaceholderText"/>
            </w:rPr>
            <w:t>Click or tap here to enter text.</w:t>
          </w:r>
        </w:p>
      </w:docPartBody>
    </w:docPart>
    <w:docPart>
      <w:docPartPr>
        <w:name w:val="FDE613964550436F87BDE64D24503D4F"/>
        <w:category>
          <w:name w:val="General"/>
          <w:gallery w:val="placeholder"/>
        </w:category>
        <w:types>
          <w:type w:val="bbPlcHdr"/>
        </w:types>
        <w:behaviors>
          <w:behavior w:val="content"/>
        </w:behaviors>
        <w:guid w:val="{6361C97D-AA6D-44FD-984A-AA2425110FB0}"/>
      </w:docPartPr>
      <w:docPartBody>
        <w:p w:rsidR="00350AA0" w:rsidRDefault="00EC5B0D" w:rsidP="00EC5B0D">
          <w:pPr>
            <w:pStyle w:val="FDE613964550436F87BDE64D24503D4F"/>
          </w:pPr>
          <w:r w:rsidRPr="001230FC">
            <w:rPr>
              <w:rStyle w:val="PlaceholderText"/>
            </w:rPr>
            <w:t>Click or tap here to enter text.</w:t>
          </w:r>
        </w:p>
      </w:docPartBody>
    </w:docPart>
    <w:docPart>
      <w:docPartPr>
        <w:name w:val="7D585F3A0F644F13A3D1DC74F36FFAA6"/>
        <w:category>
          <w:name w:val="General"/>
          <w:gallery w:val="placeholder"/>
        </w:category>
        <w:types>
          <w:type w:val="bbPlcHdr"/>
        </w:types>
        <w:behaviors>
          <w:behavior w:val="content"/>
        </w:behaviors>
        <w:guid w:val="{83384562-9F90-4CA7-8DCE-3E0C62585288}"/>
      </w:docPartPr>
      <w:docPartBody>
        <w:p w:rsidR="00350AA0" w:rsidRDefault="00EC5B0D" w:rsidP="00EC5B0D">
          <w:pPr>
            <w:pStyle w:val="7D585F3A0F644F13A3D1DC74F36FFAA6"/>
          </w:pPr>
          <w:r w:rsidRPr="001230FC">
            <w:rPr>
              <w:rStyle w:val="PlaceholderText"/>
            </w:rPr>
            <w:t>Click or tap here to enter text.</w:t>
          </w:r>
        </w:p>
      </w:docPartBody>
    </w:docPart>
    <w:docPart>
      <w:docPartPr>
        <w:name w:val="2F363806302E4CFFA675ACFD5D2CFD4B"/>
        <w:category>
          <w:name w:val="General"/>
          <w:gallery w:val="placeholder"/>
        </w:category>
        <w:types>
          <w:type w:val="bbPlcHdr"/>
        </w:types>
        <w:behaviors>
          <w:behavior w:val="content"/>
        </w:behaviors>
        <w:guid w:val="{9A12C64B-E28C-4A1B-90AE-6F99BE3B903C}"/>
      </w:docPartPr>
      <w:docPartBody>
        <w:p w:rsidR="00E77095" w:rsidRDefault="00B2694B" w:rsidP="00B2694B">
          <w:pPr>
            <w:pStyle w:val="2F363806302E4CFFA675ACFD5D2CFD4B"/>
          </w:pPr>
          <w:r w:rsidRPr="001230FC">
            <w:rPr>
              <w:rStyle w:val="PlaceholderText"/>
            </w:rPr>
            <w:t>Click or tap here to enter text.</w:t>
          </w:r>
        </w:p>
      </w:docPartBody>
    </w:docPart>
    <w:docPart>
      <w:docPartPr>
        <w:name w:val="22EEBCCD890546E2979C41D667E9A176"/>
        <w:category>
          <w:name w:val="General"/>
          <w:gallery w:val="placeholder"/>
        </w:category>
        <w:types>
          <w:type w:val="bbPlcHdr"/>
        </w:types>
        <w:behaviors>
          <w:behavior w:val="content"/>
        </w:behaviors>
        <w:guid w:val="{93A08260-BABC-40A3-BF51-370568746114}"/>
      </w:docPartPr>
      <w:docPartBody>
        <w:p w:rsidR="00630CED" w:rsidRDefault="00490A26">
          <w:pPr>
            <w:pStyle w:val="22EEBCCD890546E2979C41D667E9A176"/>
          </w:pPr>
          <w:r w:rsidRPr="001230FC">
            <w:rPr>
              <w:rStyle w:val="PlaceholderText"/>
            </w:rPr>
            <w:t>Click or tap here to enter text.</w:t>
          </w:r>
        </w:p>
      </w:docPartBody>
    </w:docPart>
    <w:docPart>
      <w:docPartPr>
        <w:name w:val="724A91DA98E7494DA40830A003CB3DD7"/>
        <w:category>
          <w:name w:val="General"/>
          <w:gallery w:val="placeholder"/>
        </w:category>
        <w:types>
          <w:type w:val="bbPlcHdr"/>
        </w:types>
        <w:behaviors>
          <w:behavior w:val="content"/>
        </w:behaviors>
        <w:guid w:val="{E12A8A0C-FD4B-4AF2-8433-1135968F4B2A}"/>
      </w:docPartPr>
      <w:docPartBody>
        <w:p w:rsidR="00630CED" w:rsidRDefault="00EC5B0D">
          <w:pPr>
            <w:pStyle w:val="724A91DA98E7494DA40830A003CB3DD7"/>
          </w:pPr>
          <w:r>
            <w:rPr>
              <w:rStyle w:val="PlaceholderText"/>
            </w:rPr>
            <w:t>Click or tap here to enter text.</w:t>
          </w:r>
        </w:p>
      </w:docPartBody>
    </w:docPart>
    <w:docPart>
      <w:docPartPr>
        <w:name w:val="2B6D9B653E8947C2B69068B1B4A5BD0C"/>
        <w:category>
          <w:name w:val="General"/>
          <w:gallery w:val="placeholder"/>
        </w:category>
        <w:types>
          <w:type w:val="bbPlcHdr"/>
        </w:types>
        <w:behaviors>
          <w:behavior w:val="content"/>
        </w:behaviors>
        <w:guid w:val="{0FCBFE86-6F8E-4C1D-B80D-B4461C76DB9E}"/>
      </w:docPartPr>
      <w:docPartBody>
        <w:p w:rsidR="00630CED" w:rsidRDefault="00567302">
          <w:pPr>
            <w:pStyle w:val="2B6D9B653E8947C2B69068B1B4A5BD0C"/>
          </w:pPr>
          <w:r w:rsidRPr="00AA2D63">
            <w:rPr>
              <w:rStyle w:val="PlaceholderText"/>
            </w:rPr>
            <w:t>Choose an item.</w:t>
          </w:r>
        </w:p>
      </w:docPartBody>
    </w:docPart>
    <w:docPart>
      <w:docPartPr>
        <w:name w:val="6AE7AA842A4D4F22998D96E21765C80E"/>
        <w:category>
          <w:name w:val="General"/>
          <w:gallery w:val="placeholder"/>
        </w:category>
        <w:types>
          <w:type w:val="bbPlcHdr"/>
        </w:types>
        <w:behaviors>
          <w:behavior w:val="content"/>
        </w:behaviors>
        <w:guid w:val="{C3691403-EFBC-4BC7-BE4F-8F13D1806875}"/>
      </w:docPartPr>
      <w:docPartBody>
        <w:p w:rsidR="00630CED" w:rsidRDefault="00567302">
          <w:pPr>
            <w:pStyle w:val="6AE7AA842A4D4F22998D96E21765C80E"/>
          </w:pPr>
          <w:r w:rsidRPr="00AA2D63">
            <w:rPr>
              <w:rStyle w:val="PlaceholderText"/>
            </w:rPr>
            <w:t>Choose an item.</w:t>
          </w:r>
        </w:p>
      </w:docPartBody>
    </w:docPart>
    <w:docPart>
      <w:docPartPr>
        <w:name w:val="FAC480F174B64CBEAE4A70A05784DF65"/>
        <w:category>
          <w:name w:val="General"/>
          <w:gallery w:val="placeholder"/>
        </w:category>
        <w:types>
          <w:type w:val="bbPlcHdr"/>
        </w:types>
        <w:behaviors>
          <w:behavior w:val="content"/>
        </w:behaviors>
        <w:guid w:val="{B9D1CE06-5B71-4268-BFAB-FA91BBB7F53A}"/>
      </w:docPartPr>
      <w:docPartBody>
        <w:p w:rsidR="00630CED" w:rsidRDefault="00930E74">
          <w:pPr>
            <w:pStyle w:val="FAC480F174B64CBEAE4A70A05784DF65"/>
          </w:pPr>
          <w:r w:rsidRPr="00AA2D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1D"/>
    <w:rsid w:val="00040359"/>
    <w:rsid w:val="00096EC4"/>
    <w:rsid w:val="000A25E3"/>
    <w:rsid w:val="000E15F2"/>
    <w:rsid w:val="000E2D16"/>
    <w:rsid w:val="000F546B"/>
    <w:rsid w:val="000F61BE"/>
    <w:rsid w:val="001028EE"/>
    <w:rsid w:val="00110BF7"/>
    <w:rsid w:val="00171111"/>
    <w:rsid w:val="00173BA6"/>
    <w:rsid w:val="001A730D"/>
    <w:rsid w:val="001B7AE0"/>
    <w:rsid w:val="001C01F2"/>
    <w:rsid w:val="001C549B"/>
    <w:rsid w:val="00202F50"/>
    <w:rsid w:val="002128B3"/>
    <w:rsid w:val="00213FF4"/>
    <w:rsid w:val="0023390C"/>
    <w:rsid w:val="0024105D"/>
    <w:rsid w:val="002521B2"/>
    <w:rsid w:val="00260A63"/>
    <w:rsid w:val="002963F0"/>
    <w:rsid w:val="002A0AFB"/>
    <w:rsid w:val="002C24F5"/>
    <w:rsid w:val="002E25E4"/>
    <w:rsid w:val="00303413"/>
    <w:rsid w:val="003061AF"/>
    <w:rsid w:val="00341D12"/>
    <w:rsid w:val="00350AA0"/>
    <w:rsid w:val="00364D48"/>
    <w:rsid w:val="00385D56"/>
    <w:rsid w:val="00387C48"/>
    <w:rsid w:val="003B013D"/>
    <w:rsid w:val="003B2980"/>
    <w:rsid w:val="003B5AA4"/>
    <w:rsid w:val="003D5311"/>
    <w:rsid w:val="003F52D7"/>
    <w:rsid w:val="00423DC3"/>
    <w:rsid w:val="004245B8"/>
    <w:rsid w:val="0045626F"/>
    <w:rsid w:val="00461E25"/>
    <w:rsid w:val="0046261D"/>
    <w:rsid w:val="004651AE"/>
    <w:rsid w:val="0047227E"/>
    <w:rsid w:val="004768E8"/>
    <w:rsid w:val="00490A26"/>
    <w:rsid w:val="00494E67"/>
    <w:rsid w:val="004A0550"/>
    <w:rsid w:val="004B7D58"/>
    <w:rsid w:val="004E2E2F"/>
    <w:rsid w:val="004F23D6"/>
    <w:rsid w:val="00567302"/>
    <w:rsid w:val="00582DC0"/>
    <w:rsid w:val="005A095C"/>
    <w:rsid w:val="005A244E"/>
    <w:rsid w:val="005B032B"/>
    <w:rsid w:val="005B36CB"/>
    <w:rsid w:val="005D13E1"/>
    <w:rsid w:val="005F35F8"/>
    <w:rsid w:val="00630CED"/>
    <w:rsid w:val="00633247"/>
    <w:rsid w:val="00636365"/>
    <w:rsid w:val="00664656"/>
    <w:rsid w:val="00684208"/>
    <w:rsid w:val="006A7A1A"/>
    <w:rsid w:val="006B1EF1"/>
    <w:rsid w:val="006B57D0"/>
    <w:rsid w:val="007234EB"/>
    <w:rsid w:val="00724FBB"/>
    <w:rsid w:val="007444B0"/>
    <w:rsid w:val="0076693A"/>
    <w:rsid w:val="0076761D"/>
    <w:rsid w:val="007777E6"/>
    <w:rsid w:val="00790C62"/>
    <w:rsid w:val="0079684C"/>
    <w:rsid w:val="007B1B54"/>
    <w:rsid w:val="007B21C3"/>
    <w:rsid w:val="007E53AE"/>
    <w:rsid w:val="00800933"/>
    <w:rsid w:val="008009DA"/>
    <w:rsid w:val="00800B3B"/>
    <w:rsid w:val="0086224E"/>
    <w:rsid w:val="00873778"/>
    <w:rsid w:val="008931A2"/>
    <w:rsid w:val="00930E74"/>
    <w:rsid w:val="0095172E"/>
    <w:rsid w:val="009737B3"/>
    <w:rsid w:val="00975CEE"/>
    <w:rsid w:val="009766D4"/>
    <w:rsid w:val="00984EE2"/>
    <w:rsid w:val="00996430"/>
    <w:rsid w:val="00996BF6"/>
    <w:rsid w:val="009A2977"/>
    <w:rsid w:val="009F0773"/>
    <w:rsid w:val="00A05A8C"/>
    <w:rsid w:val="00A14810"/>
    <w:rsid w:val="00A67F9C"/>
    <w:rsid w:val="00A95A17"/>
    <w:rsid w:val="00AD0E38"/>
    <w:rsid w:val="00AD4093"/>
    <w:rsid w:val="00B000CD"/>
    <w:rsid w:val="00B17C08"/>
    <w:rsid w:val="00B2694B"/>
    <w:rsid w:val="00B33697"/>
    <w:rsid w:val="00B34993"/>
    <w:rsid w:val="00B616B6"/>
    <w:rsid w:val="00B636E4"/>
    <w:rsid w:val="00B90B67"/>
    <w:rsid w:val="00BA4E79"/>
    <w:rsid w:val="00C07B8E"/>
    <w:rsid w:val="00C14055"/>
    <w:rsid w:val="00C15BD8"/>
    <w:rsid w:val="00C21DB6"/>
    <w:rsid w:val="00C4486C"/>
    <w:rsid w:val="00C62270"/>
    <w:rsid w:val="00C7324C"/>
    <w:rsid w:val="00C76331"/>
    <w:rsid w:val="00C82CAF"/>
    <w:rsid w:val="00C86775"/>
    <w:rsid w:val="00C92F64"/>
    <w:rsid w:val="00C931B6"/>
    <w:rsid w:val="00CA778D"/>
    <w:rsid w:val="00CA7A11"/>
    <w:rsid w:val="00CB55A1"/>
    <w:rsid w:val="00CC60B1"/>
    <w:rsid w:val="00CD0283"/>
    <w:rsid w:val="00CE5BA0"/>
    <w:rsid w:val="00D05D4C"/>
    <w:rsid w:val="00D352B4"/>
    <w:rsid w:val="00D4773C"/>
    <w:rsid w:val="00D60615"/>
    <w:rsid w:val="00D66F6E"/>
    <w:rsid w:val="00D70C07"/>
    <w:rsid w:val="00D760F1"/>
    <w:rsid w:val="00DB1D97"/>
    <w:rsid w:val="00DB3EFD"/>
    <w:rsid w:val="00DD4550"/>
    <w:rsid w:val="00DF350A"/>
    <w:rsid w:val="00E07B6B"/>
    <w:rsid w:val="00E21B14"/>
    <w:rsid w:val="00E441DF"/>
    <w:rsid w:val="00E62D20"/>
    <w:rsid w:val="00E7115C"/>
    <w:rsid w:val="00E77095"/>
    <w:rsid w:val="00E97C9E"/>
    <w:rsid w:val="00EA7868"/>
    <w:rsid w:val="00EB2739"/>
    <w:rsid w:val="00EC5B0D"/>
    <w:rsid w:val="00ED2F60"/>
    <w:rsid w:val="00ED6E7A"/>
    <w:rsid w:val="00EE0A5E"/>
    <w:rsid w:val="00EE69E2"/>
    <w:rsid w:val="00F174F1"/>
    <w:rsid w:val="00F77955"/>
    <w:rsid w:val="00F97A5E"/>
    <w:rsid w:val="00FC1A5A"/>
    <w:rsid w:val="00FE6A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4CA37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94B"/>
  </w:style>
  <w:style w:type="paragraph" w:customStyle="1" w:styleId="57676E22C42C4D4A8F947E78699584A4">
    <w:name w:val="57676E22C42C4D4A8F947E78699584A4"/>
    <w:rsid w:val="00567302"/>
    <w:rPr>
      <w:kern w:val="2"/>
      <w14:ligatures w14:val="standardContextual"/>
    </w:rPr>
  </w:style>
  <w:style w:type="paragraph" w:customStyle="1" w:styleId="142627E8E3A343B1BFA61E88BFC8350A">
    <w:name w:val="142627E8E3A343B1BFA61E88BFC8350A"/>
    <w:rsid w:val="00567302"/>
    <w:rPr>
      <w:kern w:val="2"/>
      <w14:ligatures w14:val="standardContextual"/>
    </w:rPr>
  </w:style>
  <w:style w:type="paragraph" w:customStyle="1" w:styleId="304D43CEBBA042B3AE6B0577AB54E259">
    <w:name w:val="304D43CEBBA042B3AE6B0577AB54E259"/>
    <w:rsid w:val="00567302"/>
    <w:rPr>
      <w:kern w:val="2"/>
      <w14:ligatures w14:val="standardContextual"/>
    </w:rPr>
  </w:style>
  <w:style w:type="paragraph" w:customStyle="1" w:styleId="01F3B7420707483D8921168EF6F98729">
    <w:name w:val="01F3B7420707483D8921168EF6F98729"/>
    <w:rsid w:val="00567302"/>
    <w:rPr>
      <w:kern w:val="2"/>
      <w14:ligatures w14:val="standardContextual"/>
    </w:rPr>
  </w:style>
  <w:style w:type="paragraph" w:customStyle="1" w:styleId="D3E2B107003641F9BD968D6B3F4E9CEB">
    <w:name w:val="D3E2B107003641F9BD968D6B3F4E9CEB"/>
    <w:rsid w:val="008009DA"/>
    <w:rPr>
      <w:kern w:val="2"/>
      <w14:ligatures w14:val="standardContextual"/>
    </w:rPr>
  </w:style>
  <w:style w:type="paragraph" w:customStyle="1" w:styleId="2B3C4CB196344405854BA5418ABBEF5B">
    <w:name w:val="2B3C4CB196344405854BA5418ABBEF5B"/>
    <w:rsid w:val="008009DA"/>
    <w:rPr>
      <w:kern w:val="2"/>
      <w14:ligatures w14:val="standardContextual"/>
    </w:rPr>
  </w:style>
  <w:style w:type="paragraph" w:customStyle="1" w:styleId="3EE9A8F9752F4339949679D9E526C372">
    <w:name w:val="3EE9A8F9752F4339949679D9E526C372"/>
    <w:rsid w:val="00490A26"/>
    <w:rPr>
      <w:kern w:val="2"/>
      <w14:ligatures w14:val="standardContextual"/>
    </w:rPr>
  </w:style>
  <w:style w:type="paragraph" w:customStyle="1" w:styleId="AAFC7502693C4D82A00B9E2C6DEF11BC">
    <w:name w:val="AAFC7502693C4D82A00B9E2C6DEF11BC"/>
    <w:rsid w:val="00490A26"/>
    <w:rPr>
      <w:kern w:val="2"/>
      <w14:ligatures w14:val="standardContextual"/>
    </w:rPr>
  </w:style>
  <w:style w:type="paragraph" w:customStyle="1" w:styleId="3FD82475BE9141028136D3DA6C67EE4E">
    <w:name w:val="3FD82475BE9141028136D3DA6C67EE4E"/>
    <w:rsid w:val="00490A26"/>
    <w:rPr>
      <w:kern w:val="2"/>
      <w14:ligatures w14:val="standardContextual"/>
    </w:rPr>
  </w:style>
  <w:style w:type="paragraph" w:customStyle="1" w:styleId="D3CEC1C607214B45BA94D41C5C223B64">
    <w:name w:val="D3CEC1C607214B45BA94D41C5C223B64"/>
    <w:rsid w:val="00490A26"/>
    <w:rPr>
      <w:kern w:val="2"/>
      <w14:ligatures w14:val="standardContextual"/>
    </w:rPr>
  </w:style>
  <w:style w:type="paragraph" w:customStyle="1" w:styleId="31AA0B0C2D8F43FC926F06D8C6B6336A4">
    <w:name w:val="31AA0B0C2D8F43FC926F06D8C6B6336A4"/>
    <w:rsid w:val="00490A26"/>
    <w:rPr>
      <w:rFonts w:ascii="Arial" w:eastAsia="Calibri" w:hAnsi="Arial" w:cs="Calibri"/>
      <w:sz w:val="24"/>
    </w:rPr>
  </w:style>
  <w:style w:type="paragraph" w:customStyle="1" w:styleId="BDFB449015E84E4CB551B6E3C2C10A30">
    <w:name w:val="BDFB449015E84E4CB551B6E3C2C10A30"/>
    <w:rsid w:val="00490A26"/>
    <w:rPr>
      <w:kern w:val="2"/>
      <w14:ligatures w14:val="standardContextual"/>
    </w:rPr>
  </w:style>
  <w:style w:type="paragraph" w:customStyle="1" w:styleId="37407C866A8C47809C08FF2B2B9AB763">
    <w:name w:val="37407C866A8C47809C08FF2B2B9AB763"/>
    <w:rsid w:val="00490A26"/>
    <w:rPr>
      <w:kern w:val="2"/>
      <w14:ligatures w14:val="standardContextual"/>
    </w:rPr>
  </w:style>
  <w:style w:type="paragraph" w:customStyle="1" w:styleId="46D54BB14F2A4E30A9F0CD32D056F909">
    <w:name w:val="46D54BB14F2A4E30A9F0CD32D056F909"/>
    <w:rsid w:val="00490A26"/>
    <w:rPr>
      <w:kern w:val="2"/>
      <w14:ligatures w14:val="standardContextual"/>
    </w:rPr>
  </w:style>
  <w:style w:type="paragraph" w:customStyle="1" w:styleId="3B70FED564C847FFAC3FACE88CE6C259">
    <w:name w:val="3B70FED564C847FFAC3FACE88CE6C259"/>
    <w:rsid w:val="00490A26"/>
    <w:rPr>
      <w:kern w:val="2"/>
      <w14:ligatures w14:val="standardContextual"/>
    </w:rPr>
  </w:style>
  <w:style w:type="paragraph" w:customStyle="1" w:styleId="BDC0107C5C574EC2800DD6EDF71E9AD4">
    <w:name w:val="BDC0107C5C574EC2800DD6EDF71E9AD4"/>
    <w:rsid w:val="00490A26"/>
    <w:rPr>
      <w:kern w:val="2"/>
      <w14:ligatures w14:val="standardContextual"/>
    </w:rPr>
  </w:style>
  <w:style w:type="paragraph" w:customStyle="1" w:styleId="D956CB7791674C39B747C3EEA100F820">
    <w:name w:val="D956CB7791674C39B747C3EEA100F820"/>
    <w:rsid w:val="00490A26"/>
    <w:rPr>
      <w:kern w:val="2"/>
      <w14:ligatures w14:val="standardContextual"/>
    </w:rPr>
  </w:style>
  <w:style w:type="paragraph" w:customStyle="1" w:styleId="7439F23922DA4FF1A6767E44890D5D73">
    <w:name w:val="7439F23922DA4FF1A6767E44890D5D73"/>
    <w:rsid w:val="00490A26"/>
    <w:rPr>
      <w:kern w:val="2"/>
      <w14:ligatures w14:val="standardContextual"/>
    </w:rPr>
  </w:style>
  <w:style w:type="paragraph" w:customStyle="1" w:styleId="568E6C0D66614250940104D9FB9F72E1">
    <w:name w:val="568E6C0D66614250940104D9FB9F72E1"/>
    <w:rsid w:val="00490A26"/>
    <w:rPr>
      <w:kern w:val="2"/>
      <w14:ligatures w14:val="standardContextual"/>
    </w:rPr>
  </w:style>
  <w:style w:type="paragraph" w:customStyle="1" w:styleId="EA7D09B2F4DE49989461808004B1CF41">
    <w:name w:val="EA7D09B2F4DE49989461808004B1CF41"/>
    <w:rsid w:val="00490A26"/>
    <w:rPr>
      <w:kern w:val="2"/>
      <w14:ligatures w14:val="standardContextual"/>
    </w:rPr>
  </w:style>
  <w:style w:type="paragraph" w:customStyle="1" w:styleId="EDE31317B6F540C5A0FF167EA1F5C2D8">
    <w:name w:val="EDE31317B6F540C5A0FF167EA1F5C2D8"/>
    <w:rsid w:val="00490A26"/>
    <w:rPr>
      <w:kern w:val="2"/>
      <w14:ligatures w14:val="standardContextual"/>
    </w:rPr>
  </w:style>
  <w:style w:type="paragraph" w:customStyle="1" w:styleId="99F72D446478441F8C8774A8917BDA0F">
    <w:name w:val="99F72D446478441F8C8774A8917BDA0F"/>
    <w:rsid w:val="00490A26"/>
    <w:rPr>
      <w:kern w:val="2"/>
      <w14:ligatures w14:val="standardContextual"/>
    </w:rPr>
  </w:style>
  <w:style w:type="paragraph" w:customStyle="1" w:styleId="EFB196238D2846D996F0A89CD9EA046D">
    <w:name w:val="EFB196238D2846D996F0A89CD9EA046D"/>
    <w:rsid w:val="00490A26"/>
    <w:rPr>
      <w:kern w:val="2"/>
      <w14:ligatures w14:val="standardContextual"/>
    </w:rPr>
  </w:style>
  <w:style w:type="paragraph" w:customStyle="1" w:styleId="30B32C1E4E3E43EF9E38FDF3CFED13A0">
    <w:name w:val="30B32C1E4E3E43EF9E38FDF3CFED13A0"/>
    <w:rsid w:val="00490A26"/>
    <w:rPr>
      <w:kern w:val="2"/>
      <w14:ligatures w14:val="standardContextual"/>
    </w:rPr>
  </w:style>
  <w:style w:type="paragraph" w:customStyle="1" w:styleId="8AC9DAB3358D4CEEBEB28CC124C2C73E">
    <w:name w:val="8AC9DAB3358D4CEEBEB28CC124C2C73E"/>
    <w:rsid w:val="00490A26"/>
    <w:rPr>
      <w:kern w:val="2"/>
      <w14:ligatures w14:val="standardContextual"/>
    </w:rPr>
  </w:style>
  <w:style w:type="paragraph" w:customStyle="1" w:styleId="9C42C36084784D29BE1554194BA17E39">
    <w:name w:val="9C42C36084784D29BE1554194BA17E39"/>
    <w:rsid w:val="00490A26"/>
    <w:rPr>
      <w:kern w:val="2"/>
      <w14:ligatures w14:val="standardContextual"/>
    </w:rPr>
  </w:style>
  <w:style w:type="paragraph" w:customStyle="1" w:styleId="DD43089C475D4A339A301915C47257FD">
    <w:name w:val="DD43089C475D4A339A301915C47257FD"/>
    <w:rsid w:val="00930E74"/>
    <w:rPr>
      <w:kern w:val="2"/>
      <w14:ligatures w14:val="standardContextual"/>
    </w:rPr>
  </w:style>
  <w:style w:type="paragraph" w:customStyle="1" w:styleId="EA1FF423C7224441B02C17553B2804AD">
    <w:name w:val="EA1FF423C7224441B02C17553B2804AD"/>
    <w:rsid w:val="00930E74"/>
    <w:rPr>
      <w:kern w:val="2"/>
      <w14:ligatures w14:val="standardContextual"/>
    </w:rPr>
  </w:style>
  <w:style w:type="paragraph" w:customStyle="1" w:styleId="45C26C328A3D41DC8606B5A2BEE5DBE0">
    <w:name w:val="45C26C328A3D41DC8606B5A2BEE5DBE0"/>
    <w:rsid w:val="006B57D0"/>
    <w:rPr>
      <w:kern w:val="2"/>
      <w14:ligatures w14:val="standardContextual"/>
    </w:rPr>
  </w:style>
  <w:style w:type="paragraph" w:customStyle="1" w:styleId="B6E99F627EC340FAA7139B2F451F47E0">
    <w:name w:val="B6E99F627EC340FAA7139B2F451F47E0"/>
    <w:rsid w:val="006B57D0"/>
    <w:rPr>
      <w:kern w:val="2"/>
      <w14:ligatures w14:val="standardContextual"/>
    </w:rPr>
  </w:style>
  <w:style w:type="paragraph" w:customStyle="1" w:styleId="25D20F13009F43F892DDEDB4CDB9FEA1">
    <w:name w:val="25D20F13009F43F892DDEDB4CDB9FEA1"/>
    <w:rsid w:val="006B57D0"/>
    <w:rPr>
      <w:kern w:val="2"/>
      <w14:ligatures w14:val="standardContextual"/>
    </w:rPr>
  </w:style>
  <w:style w:type="paragraph" w:customStyle="1" w:styleId="666D42474B594B07A05BED09FFB63FB8">
    <w:name w:val="666D42474B594B07A05BED09FFB63FB8"/>
    <w:rsid w:val="006B57D0"/>
    <w:rPr>
      <w:kern w:val="2"/>
      <w14:ligatures w14:val="standardContextual"/>
    </w:rPr>
  </w:style>
  <w:style w:type="paragraph" w:customStyle="1" w:styleId="BDCC071A264141E1BEA53DDE08A2086E">
    <w:name w:val="BDCC071A264141E1BEA53DDE08A2086E"/>
    <w:rsid w:val="006B57D0"/>
    <w:rPr>
      <w:kern w:val="2"/>
      <w14:ligatures w14:val="standardContextual"/>
    </w:rPr>
  </w:style>
  <w:style w:type="paragraph" w:customStyle="1" w:styleId="5DC54FBBE8F24F3DB27B96C194F9D09E">
    <w:name w:val="5DC54FBBE8F24F3DB27B96C194F9D09E"/>
    <w:rsid w:val="006B57D0"/>
    <w:rPr>
      <w:kern w:val="2"/>
      <w14:ligatures w14:val="standardContextual"/>
    </w:rPr>
  </w:style>
  <w:style w:type="paragraph" w:customStyle="1" w:styleId="4F5D823BD1EF4F758CCFA3B0B7F65DD6">
    <w:name w:val="4F5D823BD1EF4F758CCFA3B0B7F65DD6"/>
    <w:rsid w:val="006B57D0"/>
    <w:rPr>
      <w:kern w:val="2"/>
      <w14:ligatures w14:val="standardContextual"/>
    </w:rPr>
  </w:style>
  <w:style w:type="paragraph" w:customStyle="1" w:styleId="A0199CAF744A4F758249488962179D50">
    <w:name w:val="A0199CAF744A4F758249488962179D50"/>
    <w:rsid w:val="006B57D0"/>
    <w:rPr>
      <w:kern w:val="2"/>
      <w14:ligatures w14:val="standardContextual"/>
    </w:rPr>
  </w:style>
  <w:style w:type="paragraph" w:customStyle="1" w:styleId="BB897E1FE70845D1A14AA4259E4C6F4D">
    <w:name w:val="BB897E1FE70845D1A14AA4259E4C6F4D"/>
    <w:rsid w:val="00B34993"/>
    <w:pPr>
      <w:spacing w:line="278" w:lineRule="auto"/>
    </w:pPr>
    <w:rPr>
      <w:kern w:val="2"/>
      <w:sz w:val="24"/>
      <w:szCs w:val="24"/>
      <w14:ligatures w14:val="standardContextual"/>
    </w:rPr>
  </w:style>
  <w:style w:type="paragraph" w:customStyle="1" w:styleId="94968EA6703A417A8CA9F34111E28321">
    <w:name w:val="94968EA6703A417A8CA9F34111E28321"/>
    <w:pPr>
      <w:spacing w:line="278" w:lineRule="auto"/>
    </w:pPr>
    <w:rPr>
      <w:kern w:val="2"/>
      <w:sz w:val="24"/>
      <w:szCs w:val="24"/>
      <w14:ligatures w14:val="standardContextual"/>
    </w:rPr>
  </w:style>
  <w:style w:type="paragraph" w:customStyle="1" w:styleId="8ED484AB079B4CC89A2018D53DD60637">
    <w:name w:val="8ED484AB079B4CC89A2018D53DD60637"/>
    <w:rsid w:val="001C01F2"/>
    <w:pPr>
      <w:spacing w:line="278" w:lineRule="auto"/>
    </w:pPr>
    <w:rPr>
      <w:kern w:val="2"/>
      <w:sz w:val="24"/>
      <w:szCs w:val="24"/>
      <w14:ligatures w14:val="standardContextual"/>
    </w:rPr>
  </w:style>
  <w:style w:type="paragraph" w:customStyle="1" w:styleId="9F49C9E54C064F30BEC4BC0B4EE47E2F">
    <w:name w:val="9F49C9E54C064F30BEC4BC0B4EE47E2F"/>
    <w:rsid w:val="001C01F2"/>
    <w:pPr>
      <w:spacing w:line="278" w:lineRule="auto"/>
    </w:pPr>
    <w:rPr>
      <w:kern w:val="2"/>
      <w:sz w:val="24"/>
      <w:szCs w:val="24"/>
      <w14:ligatures w14:val="standardContextual"/>
    </w:rPr>
  </w:style>
  <w:style w:type="paragraph" w:customStyle="1" w:styleId="8F1E89B94ADA48C4ADE542C14E00B1E5">
    <w:name w:val="8F1E89B94ADA48C4ADE542C14E00B1E5"/>
    <w:rsid w:val="001C01F2"/>
    <w:pPr>
      <w:spacing w:line="278" w:lineRule="auto"/>
    </w:pPr>
    <w:rPr>
      <w:kern w:val="2"/>
      <w:sz w:val="24"/>
      <w:szCs w:val="24"/>
      <w14:ligatures w14:val="standardContextual"/>
    </w:rPr>
  </w:style>
  <w:style w:type="paragraph" w:customStyle="1" w:styleId="56F129148B674E808F83BDABE7A3A11B">
    <w:name w:val="56F129148B674E808F83BDABE7A3A11B"/>
    <w:rsid w:val="001C01F2"/>
    <w:pPr>
      <w:spacing w:line="278" w:lineRule="auto"/>
    </w:pPr>
    <w:rPr>
      <w:kern w:val="2"/>
      <w:sz w:val="24"/>
      <w:szCs w:val="24"/>
      <w14:ligatures w14:val="standardContextual"/>
    </w:rPr>
  </w:style>
  <w:style w:type="paragraph" w:customStyle="1" w:styleId="0A4D616D0E69460A8712BCE840B33004">
    <w:name w:val="0A4D616D0E69460A8712BCE840B33004"/>
    <w:rsid w:val="001C01F2"/>
    <w:pPr>
      <w:spacing w:line="278" w:lineRule="auto"/>
    </w:pPr>
    <w:rPr>
      <w:kern w:val="2"/>
      <w:sz w:val="24"/>
      <w:szCs w:val="24"/>
      <w14:ligatures w14:val="standardContextual"/>
    </w:rPr>
  </w:style>
  <w:style w:type="paragraph" w:customStyle="1" w:styleId="51268172E70349AAAB2F8AA82F0CA207">
    <w:name w:val="51268172E70349AAAB2F8AA82F0CA207"/>
    <w:rsid w:val="001C01F2"/>
    <w:pPr>
      <w:spacing w:line="278" w:lineRule="auto"/>
    </w:pPr>
    <w:rPr>
      <w:kern w:val="2"/>
      <w:sz w:val="24"/>
      <w:szCs w:val="24"/>
      <w14:ligatures w14:val="standardContextual"/>
    </w:rPr>
  </w:style>
  <w:style w:type="paragraph" w:customStyle="1" w:styleId="17E21AB005664FFB88CE3CDC74B14387">
    <w:name w:val="17E21AB005664FFB88CE3CDC74B14387"/>
    <w:rsid w:val="001C01F2"/>
    <w:pPr>
      <w:spacing w:line="278" w:lineRule="auto"/>
    </w:pPr>
    <w:rPr>
      <w:kern w:val="2"/>
      <w:sz w:val="24"/>
      <w:szCs w:val="24"/>
      <w14:ligatures w14:val="standardContextual"/>
    </w:rPr>
  </w:style>
  <w:style w:type="paragraph" w:customStyle="1" w:styleId="7E5A899061F54A7B92A92441EB137D76">
    <w:name w:val="7E5A899061F54A7B92A92441EB137D76"/>
    <w:rsid w:val="001C01F2"/>
    <w:pPr>
      <w:spacing w:line="278" w:lineRule="auto"/>
    </w:pPr>
    <w:rPr>
      <w:kern w:val="2"/>
      <w:sz w:val="24"/>
      <w:szCs w:val="24"/>
      <w14:ligatures w14:val="standardContextual"/>
    </w:rPr>
  </w:style>
  <w:style w:type="paragraph" w:customStyle="1" w:styleId="3802541566E94747BF43C0380EF721F1">
    <w:name w:val="3802541566E94747BF43C0380EF721F1"/>
    <w:rsid w:val="001C01F2"/>
    <w:pPr>
      <w:spacing w:line="278" w:lineRule="auto"/>
    </w:pPr>
    <w:rPr>
      <w:kern w:val="2"/>
      <w:sz w:val="24"/>
      <w:szCs w:val="24"/>
      <w14:ligatures w14:val="standardContextual"/>
    </w:rPr>
  </w:style>
  <w:style w:type="paragraph" w:customStyle="1" w:styleId="7A35C858600144C3B49F90DB65CEC60B">
    <w:name w:val="7A35C858600144C3B49F90DB65CEC60B"/>
    <w:rsid w:val="001C01F2"/>
    <w:pPr>
      <w:spacing w:line="278" w:lineRule="auto"/>
    </w:pPr>
    <w:rPr>
      <w:kern w:val="2"/>
      <w:sz w:val="24"/>
      <w:szCs w:val="24"/>
      <w14:ligatures w14:val="standardContextual"/>
    </w:rPr>
  </w:style>
  <w:style w:type="paragraph" w:customStyle="1" w:styleId="A88D18E998BC4F8190D5D494F5CBFBBD">
    <w:name w:val="A88D18E998BC4F8190D5D494F5CBFBBD"/>
    <w:rsid w:val="001C01F2"/>
    <w:pPr>
      <w:spacing w:line="278" w:lineRule="auto"/>
    </w:pPr>
    <w:rPr>
      <w:kern w:val="2"/>
      <w:sz w:val="24"/>
      <w:szCs w:val="24"/>
      <w14:ligatures w14:val="standardContextual"/>
    </w:rPr>
  </w:style>
  <w:style w:type="paragraph" w:customStyle="1" w:styleId="7421903EF2244BDDB2EF772DC13DE094">
    <w:name w:val="7421903EF2244BDDB2EF772DC13DE094"/>
    <w:rsid w:val="001C01F2"/>
    <w:pPr>
      <w:spacing w:line="278" w:lineRule="auto"/>
    </w:pPr>
    <w:rPr>
      <w:kern w:val="2"/>
      <w:sz w:val="24"/>
      <w:szCs w:val="24"/>
      <w14:ligatures w14:val="standardContextual"/>
    </w:rPr>
  </w:style>
  <w:style w:type="paragraph" w:customStyle="1" w:styleId="446D78C611F2466D99EEFA1B511D0A7C">
    <w:name w:val="446D78C611F2466D99EEFA1B511D0A7C"/>
    <w:rsid w:val="001C01F2"/>
    <w:pPr>
      <w:spacing w:line="278" w:lineRule="auto"/>
    </w:pPr>
    <w:rPr>
      <w:kern w:val="2"/>
      <w:sz w:val="24"/>
      <w:szCs w:val="24"/>
      <w14:ligatures w14:val="standardContextual"/>
    </w:rPr>
  </w:style>
  <w:style w:type="paragraph" w:customStyle="1" w:styleId="B24896C487094B83807B1A333935C257">
    <w:name w:val="B24896C487094B83807B1A333935C257"/>
    <w:rsid w:val="001C01F2"/>
    <w:pPr>
      <w:spacing w:line="278" w:lineRule="auto"/>
    </w:pPr>
    <w:rPr>
      <w:kern w:val="2"/>
      <w:sz w:val="24"/>
      <w:szCs w:val="24"/>
      <w14:ligatures w14:val="standardContextual"/>
    </w:rPr>
  </w:style>
  <w:style w:type="paragraph" w:customStyle="1" w:styleId="4ABB971CE56E4591BDC2DDA54DC3F280">
    <w:name w:val="4ABB971CE56E4591BDC2DDA54DC3F280"/>
    <w:rsid w:val="001C01F2"/>
    <w:pPr>
      <w:spacing w:line="278" w:lineRule="auto"/>
    </w:pPr>
    <w:rPr>
      <w:kern w:val="2"/>
      <w:sz w:val="24"/>
      <w:szCs w:val="24"/>
      <w14:ligatures w14:val="standardContextual"/>
    </w:rPr>
  </w:style>
  <w:style w:type="paragraph" w:customStyle="1" w:styleId="74FF1CEBD1484F9DA82A15D4AF39507D">
    <w:name w:val="74FF1CEBD1484F9DA82A15D4AF39507D"/>
    <w:rsid w:val="001C01F2"/>
    <w:pPr>
      <w:spacing w:line="278" w:lineRule="auto"/>
    </w:pPr>
    <w:rPr>
      <w:kern w:val="2"/>
      <w:sz w:val="24"/>
      <w:szCs w:val="24"/>
      <w14:ligatures w14:val="standardContextual"/>
    </w:rPr>
  </w:style>
  <w:style w:type="paragraph" w:customStyle="1" w:styleId="7A712B2DDE9D40ECA88D1662AEB728BD">
    <w:name w:val="7A712B2DDE9D40ECA88D1662AEB728BD"/>
    <w:rsid w:val="001C01F2"/>
    <w:pPr>
      <w:spacing w:line="278" w:lineRule="auto"/>
    </w:pPr>
    <w:rPr>
      <w:kern w:val="2"/>
      <w:sz w:val="24"/>
      <w:szCs w:val="24"/>
      <w14:ligatures w14:val="standardContextual"/>
    </w:rPr>
  </w:style>
  <w:style w:type="paragraph" w:customStyle="1" w:styleId="598A6B1F8552421DB79A3B472B9BE02A">
    <w:name w:val="598A6B1F8552421DB79A3B472B9BE02A"/>
    <w:rsid w:val="001C01F2"/>
    <w:pPr>
      <w:spacing w:line="278" w:lineRule="auto"/>
    </w:pPr>
    <w:rPr>
      <w:kern w:val="2"/>
      <w:sz w:val="24"/>
      <w:szCs w:val="24"/>
      <w14:ligatures w14:val="standardContextual"/>
    </w:rPr>
  </w:style>
  <w:style w:type="paragraph" w:customStyle="1" w:styleId="F6C11C5D58E049E1BED8EFE68FEFBE68">
    <w:name w:val="F6C11C5D58E049E1BED8EFE68FEFBE68"/>
    <w:rsid w:val="001C01F2"/>
    <w:pPr>
      <w:spacing w:line="278" w:lineRule="auto"/>
    </w:pPr>
    <w:rPr>
      <w:kern w:val="2"/>
      <w:sz w:val="24"/>
      <w:szCs w:val="24"/>
      <w14:ligatures w14:val="standardContextual"/>
    </w:rPr>
  </w:style>
  <w:style w:type="paragraph" w:customStyle="1" w:styleId="F59A6FF9134643A490C99513D56A9136">
    <w:name w:val="F59A6FF9134643A490C99513D56A9136"/>
    <w:rsid w:val="001C01F2"/>
    <w:pPr>
      <w:spacing w:line="278" w:lineRule="auto"/>
    </w:pPr>
    <w:rPr>
      <w:kern w:val="2"/>
      <w:sz w:val="24"/>
      <w:szCs w:val="24"/>
      <w14:ligatures w14:val="standardContextual"/>
    </w:rPr>
  </w:style>
  <w:style w:type="paragraph" w:customStyle="1" w:styleId="89202614BB32437EBA4F555522D39B95">
    <w:name w:val="89202614BB32437EBA4F555522D39B95"/>
    <w:rsid w:val="001C01F2"/>
    <w:pPr>
      <w:spacing w:line="278" w:lineRule="auto"/>
    </w:pPr>
    <w:rPr>
      <w:kern w:val="2"/>
      <w:sz w:val="24"/>
      <w:szCs w:val="24"/>
      <w14:ligatures w14:val="standardContextual"/>
    </w:rPr>
  </w:style>
  <w:style w:type="paragraph" w:customStyle="1" w:styleId="4CF320D86E1B419097DDE4C52594623B">
    <w:name w:val="4CF320D86E1B419097DDE4C52594623B"/>
    <w:rsid w:val="001C01F2"/>
    <w:pPr>
      <w:spacing w:line="278" w:lineRule="auto"/>
    </w:pPr>
    <w:rPr>
      <w:kern w:val="2"/>
      <w:sz w:val="24"/>
      <w:szCs w:val="24"/>
      <w14:ligatures w14:val="standardContextual"/>
    </w:rPr>
  </w:style>
  <w:style w:type="paragraph" w:customStyle="1" w:styleId="B708109AFAC24615A3F98C8E8FD1F7BF">
    <w:name w:val="B708109AFAC24615A3F98C8E8FD1F7BF"/>
    <w:rsid w:val="001C01F2"/>
    <w:pPr>
      <w:spacing w:line="278" w:lineRule="auto"/>
    </w:pPr>
    <w:rPr>
      <w:kern w:val="2"/>
      <w:sz w:val="24"/>
      <w:szCs w:val="24"/>
      <w14:ligatures w14:val="standardContextual"/>
    </w:rPr>
  </w:style>
  <w:style w:type="paragraph" w:customStyle="1" w:styleId="8A3F591A2F5B4882BEC36316C6970E07">
    <w:name w:val="8A3F591A2F5B4882BEC36316C6970E07"/>
    <w:rsid w:val="001C01F2"/>
    <w:pPr>
      <w:spacing w:line="278" w:lineRule="auto"/>
    </w:pPr>
    <w:rPr>
      <w:kern w:val="2"/>
      <w:sz w:val="24"/>
      <w:szCs w:val="24"/>
      <w14:ligatures w14:val="standardContextual"/>
    </w:rPr>
  </w:style>
  <w:style w:type="paragraph" w:customStyle="1" w:styleId="FFF503D3319F448FA0A9E52280A57214">
    <w:name w:val="FFF503D3319F448FA0A9E52280A57214"/>
    <w:rsid w:val="001C01F2"/>
    <w:pPr>
      <w:spacing w:line="278" w:lineRule="auto"/>
    </w:pPr>
    <w:rPr>
      <w:kern w:val="2"/>
      <w:sz w:val="24"/>
      <w:szCs w:val="24"/>
      <w14:ligatures w14:val="standardContextual"/>
    </w:rPr>
  </w:style>
  <w:style w:type="paragraph" w:customStyle="1" w:styleId="5EFCDF75B22B4FF9B71915AA8D6161EC">
    <w:name w:val="5EFCDF75B22B4FF9B71915AA8D6161EC"/>
    <w:rsid w:val="001C01F2"/>
    <w:pPr>
      <w:spacing w:line="278" w:lineRule="auto"/>
    </w:pPr>
    <w:rPr>
      <w:kern w:val="2"/>
      <w:sz w:val="24"/>
      <w:szCs w:val="24"/>
      <w14:ligatures w14:val="standardContextual"/>
    </w:rPr>
  </w:style>
  <w:style w:type="paragraph" w:customStyle="1" w:styleId="1F32AED7611941E6B1945D2157A9C658">
    <w:name w:val="1F32AED7611941E6B1945D2157A9C658"/>
    <w:rsid w:val="00EE0A5E"/>
    <w:pPr>
      <w:spacing w:line="278" w:lineRule="auto"/>
    </w:pPr>
    <w:rPr>
      <w:kern w:val="2"/>
      <w:sz w:val="24"/>
      <w:szCs w:val="24"/>
      <w14:ligatures w14:val="standardContextual"/>
    </w:rPr>
  </w:style>
  <w:style w:type="paragraph" w:customStyle="1" w:styleId="719A840412DB4E329E1045DF521E80AD">
    <w:name w:val="719A840412DB4E329E1045DF521E80AD"/>
    <w:rsid w:val="00EE0A5E"/>
    <w:pPr>
      <w:spacing w:line="278" w:lineRule="auto"/>
    </w:pPr>
    <w:rPr>
      <w:kern w:val="2"/>
      <w:sz w:val="24"/>
      <w:szCs w:val="24"/>
      <w14:ligatures w14:val="standardContextual"/>
    </w:rPr>
  </w:style>
  <w:style w:type="paragraph" w:customStyle="1" w:styleId="B03DF6DD3986440CA125083C2107BD62">
    <w:name w:val="B03DF6DD3986440CA125083C2107BD62"/>
    <w:rsid w:val="00EC5B0D"/>
    <w:pPr>
      <w:spacing w:line="278" w:lineRule="auto"/>
    </w:pPr>
    <w:rPr>
      <w:kern w:val="2"/>
      <w:sz w:val="24"/>
      <w:szCs w:val="24"/>
      <w14:ligatures w14:val="standardContextual"/>
    </w:rPr>
  </w:style>
  <w:style w:type="paragraph" w:customStyle="1" w:styleId="49E14C9CFDCB4068912E3BAD538E832B">
    <w:name w:val="49E14C9CFDCB4068912E3BAD538E832B"/>
    <w:rsid w:val="00EC5B0D"/>
    <w:pPr>
      <w:spacing w:line="278" w:lineRule="auto"/>
    </w:pPr>
    <w:rPr>
      <w:kern w:val="2"/>
      <w:sz w:val="24"/>
      <w:szCs w:val="24"/>
      <w14:ligatures w14:val="standardContextual"/>
    </w:rPr>
  </w:style>
  <w:style w:type="paragraph" w:customStyle="1" w:styleId="BFA2721EE2A0488E93C23C4B914BA7A1">
    <w:name w:val="BFA2721EE2A0488E93C23C4B914BA7A1"/>
    <w:rsid w:val="00EC5B0D"/>
    <w:pPr>
      <w:spacing w:line="278" w:lineRule="auto"/>
    </w:pPr>
    <w:rPr>
      <w:kern w:val="2"/>
      <w:sz w:val="24"/>
      <w:szCs w:val="24"/>
      <w14:ligatures w14:val="standardContextual"/>
    </w:rPr>
  </w:style>
  <w:style w:type="paragraph" w:customStyle="1" w:styleId="B2DBA49D82F942638AD108D4F2621D1B">
    <w:name w:val="B2DBA49D82F942638AD108D4F2621D1B"/>
    <w:rsid w:val="00EC5B0D"/>
    <w:pPr>
      <w:spacing w:line="278" w:lineRule="auto"/>
    </w:pPr>
    <w:rPr>
      <w:kern w:val="2"/>
      <w:sz w:val="24"/>
      <w:szCs w:val="24"/>
      <w14:ligatures w14:val="standardContextual"/>
    </w:rPr>
  </w:style>
  <w:style w:type="paragraph" w:customStyle="1" w:styleId="DD8F5F51B75A47479B78E98ED49D87E3">
    <w:name w:val="DD8F5F51B75A47479B78E98ED49D87E3"/>
    <w:rsid w:val="00EC5B0D"/>
    <w:pPr>
      <w:spacing w:line="278" w:lineRule="auto"/>
    </w:pPr>
    <w:rPr>
      <w:kern w:val="2"/>
      <w:sz w:val="24"/>
      <w:szCs w:val="24"/>
      <w14:ligatures w14:val="standardContextual"/>
    </w:rPr>
  </w:style>
  <w:style w:type="paragraph" w:customStyle="1" w:styleId="B37D85E67AC6406E9CC18138FF1AB7A4">
    <w:name w:val="B37D85E67AC6406E9CC18138FF1AB7A4"/>
    <w:rsid w:val="00EC5B0D"/>
    <w:pPr>
      <w:spacing w:line="278" w:lineRule="auto"/>
    </w:pPr>
    <w:rPr>
      <w:kern w:val="2"/>
      <w:sz w:val="24"/>
      <w:szCs w:val="24"/>
      <w14:ligatures w14:val="standardContextual"/>
    </w:rPr>
  </w:style>
  <w:style w:type="paragraph" w:customStyle="1" w:styleId="6A5EC7E53E0E458F94459E888E1F1EEA">
    <w:name w:val="6A5EC7E53E0E458F94459E888E1F1EEA"/>
    <w:rsid w:val="00EC5B0D"/>
    <w:pPr>
      <w:spacing w:line="278" w:lineRule="auto"/>
    </w:pPr>
    <w:rPr>
      <w:kern w:val="2"/>
      <w:sz w:val="24"/>
      <w:szCs w:val="24"/>
      <w14:ligatures w14:val="standardContextual"/>
    </w:rPr>
  </w:style>
  <w:style w:type="paragraph" w:customStyle="1" w:styleId="FDE613964550436F87BDE64D24503D4F">
    <w:name w:val="FDE613964550436F87BDE64D24503D4F"/>
    <w:rsid w:val="00EC5B0D"/>
    <w:pPr>
      <w:spacing w:line="278" w:lineRule="auto"/>
    </w:pPr>
    <w:rPr>
      <w:kern w:val="2"/>
      <w:sz w:val="24"/>
      <w:szCs w:val="24"/>
      <w14:ligatures w14:val="standardContextual"/>
    </w:rPr>
  </w:style>
  <w:style w:type="paragraph" w:customStyle="1" w:styleId="7D585F3A0F644F13A3D1DC74F36FFAA6">
    <w:name w:val="7D585F3A0F644F13A3D1DC74F36FFAA6"/>
    <w:rsid w:val="00EC5B0D"/>
    <w:pPr>
      <w:spacing w:line="278" w:lineRule="auto"/>
    </w:pPr>
    <w:rPr>
      <w:kern w:val="2"/>
      <w:sz w:val="24"/>
      <w:szCs w:val="24"/>
      <w14:ligatures w14:val="standardContextual"/>
    </w:rPr>
  </w:style>
  <w:style w:type="paragraph" w:customStyle="1" w:styleId="DE1D89F9A44A43F68F6252D8821F7149">
    <w:name w:val="DE1D89F9A44A43F68F6252D8821F7149"/>
    <w:rsid w:val="00EC5B0D"/>
    <w:pPr>
      <w:spacing w:line="278" w:lineRule="auto"/>
    </w:pPr>
    <w:rPr>
      <w:kern w:val="2"/>
      <w:sz w:val="24"/>
      <w:szCs w:val="24"/>
      <w14:ligatures w14:val="standardContextual"/>
    </w:rPr>
  </w:style>
  <w:style w:type="paragraph" w:customStyle="1" w:styleId="2F363806302E4CFFA675ACFD5D2CFD4B">
    <w:name w:val="2F363806302E4CFFA675ACFD5D2CFD4B"/>
    <w:rsid w:val="00B2694B"/>
    <w:pPr>
      <w:spacing w:line="278" w:lineRule="auto"/>
    </w:pPr>
    <w:rPr>
      <w:kern w:val="2"/>
      <w:sz w:val="24"/>
      <w:szCs w:val="24"/>
      <w14:ligatures w14:val="standardContextual"/>
    </w:rPr>
  </w:style>
  <w:style w:type="paragraph" w:customStyle="1" w:styleId="22EEBCCD890546E2979C41D667E9A176">
    <w:name w:val="22EEBCCD890546E2979C41D667E9A176"/>
    <w:pPr>
      <w:spacing w:line="278" w:lineRule="auto"/>
    </w:pPr>
    <w:rPr>
      <w:kern w:val="2"/>
      <w:sz w:val="24"/>
      <w:szCs w:val="24"/>
      <w14:ligatures w14:val="standardContextual"/>
    </w:rPr>
  </w:style>
  <w:style w:type="paragraph" w:customStyle="1" w:styleId="724A91DA98E7494DA40830A003CB3DD7">
    <w:name w:val="724A91DA98E7494DA40830A003CB3DD7"/>
    <w:pPr>
      <w:spacing w:line="278" w:lineRule="auto"/>
    </w:pPr>
    <w:rPr>
      <w:kern w:val="2"/>
      <w:sz w:val="24"/>
      <w:szCs w:val="24"/>
      <w14:ligatures w14:val="standardContextual"/>
    </w:rPr>
  </w:style>
  <w:style w:type="paragraph" w:customStyle="1" w:styleId="2B6D9B653E8947C2B69068B1B4A5BD0C">
    <w:name w:val="2B6D9B653E8947C2B69068B1B4A5BD0C"/>
    <w:pPr>
      <w:spacing w:line="278" w:lineRule="auto"/>
    </w:pPr>
    <w:rPr>
      <w:kern w:val="2"/>
      <w:sz w:val="24"/>
      <w:szCs w:val="24"/>
      <w14:ligatures w14:val="standardContextual"/>
    </w:rPr>
  </w:style>
  <w:style w:type="paragraph" w:customStyle="1" w:styleId="6AE7AA842A4D4F22998D96E21765C80E">
    <w:name w:val="6AE7AA842A4D4F22998D96E21765C80E"/>
    <w:pPr>
      <w:spacing w:line="278" w:lineRule="auto"/>
    </w:pPr>
    <w:rPr>
      <w:kern w:val="2"/>
      <w:sz w:val="24"/>
      <w:szCs w:val="24"/>
      <w14:ligatures w14:val="standardContextual"/>
    </w:rPr>
  </w:style>
  <w:style w:type="paragraph" w:customStyle="1" w:styleId="FAC480F174B64CBEAE4A70A05784DF65">
    <w:name w:val="FAC480F174B64CBEAE4A70A05784DF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5D5D656F30B4EB554FD97BE2CA316" ma:contentTypeVersion="27" ma:contentTypeDescription="Create a new document." ma:contentTypeScope="" ma:versionID="eddfca9b154139553c89a352380aaf93">
  <xsd:schema xmlns:xsd="http://www.w3.org/2001/XMLSchema" xmlns:xs="http://www.w3.org/2001/XMLSchema" xmlns:p="http://schemas.microsoft.com/office/2006/metadata/properties" xmlns:ns2="96624df3-f9c9-4fa5-b47c-040d163e39a1" xmlns:ns3="8756a4fe-c13c-4ee4-bcff-48a6223e85a4" targetNamespace="http://schemas.microsoft.com/office/2006/metadata/properties" ma:root="true" ma:fieldsID="e684705bfbb8111b81e1df2b71a0d6cf" ns2:_="" ns3:_="">
    <xsd:import namespace="96624df3-f9c9-4fa5-b47c-040d163e39a1"/>
    <xsd:import namespace="8756a4fe-c13c-4ee4-bcff-48a6223e85a4"/>
    <xsd:element name="properties">
      <xsd:complexType>
        <xsd:sequence>
          <xsd:element name="documentManagement">
            <xsd:complexType>
              <xsd:all>
                <xsd:element ref="ns2:TaxCatchAll" minOccurs="0"/>
                <xsd:element ref="ns2:i13305e7d7c14fd891d8c9dd09c5541d" minOccurs="0"/>
                <xsd:element ref="ns2:a67713f385fe4bad835d0d2e0481a4fb" minOccurs="0"/>
                <xsd:element ref="ns2:j777d34e361e4212a38572a24c8338c6" minOccurs="0"/>
                <xsd:element ref="ns2:j2880ce1ccce440eb81fdc74d6fb8b86" minOccurs="0"/>
                <xsd:element ref="ns2:mdca459e867e42f8b29938ad292353e5"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24df3-f9c9-4fa5-b47c-040d163e39a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06915f-6ea8-4b83-9d42-279c19089692}" ma:internalName="TaxCatchAll" ma:showField="CatchAllData" ma:web="96624df3-f9c9-4fa5-b47c-040d163e39a1">
      <xsd:complexType>
        <xsd:complexContent>
          <xsd:extension base="dms:MultiChoiceLookup">
            <xsd:sequence>
              <xsd:element name="Value" type="dms:Lookup" maxOccurs="unbounded" minOccurs="0" nillable="true"/>
            </xsd:sequence>
          </xsd:extension>
        </xsd:complexContent>
      </xsd:complexType>
    </xsd:element>
    <xsd:element name="i13305e7d7c14fd891d8c9dd09c5541d" ma:index="10" nillable="true" ma:taxonomy="true" ma:internalName="i13305e7d7c14fd891d8c9dd09c5541d" ma:taxonomyFieldName="SecurityMarking" ma:displayName="Security Marking" ma:default="3;#OFFICIAL|2e655484-ebfc-4ea9-846a-aaf9328996e5" ma:fieldId="{213305e7-d7c1-4fd8-91d8-c9dd09c5541d}"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a67713f385fe4bad835d0d2e0481a4fb" ma:index="12" nillable="true" ma:taxonomy="true" ma:internalName="a67713f385fe4bad835d0d2e0481a4fb" ma:taxonomyFieldName="TCMBranch" ma:displayName="TCM Branch" ma:readOnly="false" ma:default="8;#Inspection Operations|d07e7c1c-5cdf-4cd1-b84d-38db495d4ab1" ma:fieldId="{a67713f3-85fe-4bad-835d-0d2e0481a4fb}"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j777d34e361e4212a38572a24c8338c6" ma:index="14" nillable="true" ma:taxonomy="true" ma:internalName="j777d34e361e4212a38572a24c8338c6" ma:taxonomyFieldName="TCMDirectorate" ma:displayName="TCM Directorate" ma:readOnly="false" ma:default="1;#DMSS|b54ccbe7-5a6d-4ceb-aa83-8b281e0882a5" ma:fieldId="{3777d34e-361e-4212-a385-72a24c8338c6}"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j2880ce1ccce440eb81fdc74d6fb8b86" ma:index="16" nillable="true" ma:taxonomy="true" ma:internalName="j2880ce1ccce440eb81fdc74d6fb8b86" ma:taxonomyFieldName="TCMDivision" ma:displayName="TCM Division" ma:readOnly="false" ma:default="" ma:fieldId="{32880ce1-ccce-440e-b81f-dc74d6fb8b86}"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mdca459e867e42f8b29938ad292353e5" ma:index="18" nillable="true" ma:taxonomy="true" ma:internalName="mdca459e867e42f8b29938ad292353e5" ma:taxonomyFieldName="TCMTeam" ma:displayName="TCM Team" ma:readOnly="false" ma:default="2;#Inspection Operations|7130e5f5-d010-4317-9c1f-8e0af666ccc1" ma:fieldId="{6dca459e-867e-42f8-b299-38ad292353e5}"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6a4fe-c13c-4ee4-bcff-48a6223e85a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624df3-f9c9-4fa5-b47c-040d163e39a1" xsi:nil="true"/>
    <SharedWithUsers xmlns="96624df3-f9c9-4fa5-b47c-040d163e39a1">
      <UserInfo>
        <DisplayName>Baker, Louise</DisplayName>
        <AccountId>5476</AccountId>
        <AccountType/>
      </UserInfo>
      <UserInfo>
        <DisplayName>Bardrick, Matthew</DisplayName>
        <AccountId>116</AccountId>
        <AccountType/>
      </UserInfo>
      <UserInfo>
        <DisplayName>Baron, Jen</DisplayName>
        <AccountId>329</AccountId>
        <AccountType/>
      </UserInfo>
      <UserInfo>
        <DisplayName>Gibb, Stuart</DisplayName>
        <AccountId>2209</AccountId>
        <AccountType/>
      </UserInfo>
      <UserInfo>
        <DisplayName>Malik, Aftab</DisplayName>
        <AccountId>124</AccountId>
        <AccountType/>
      </UserInfo>
      <UserInfo>
        <DisplayName>Pankhania, Jasumati</DisplayName>
        <AccountId>2229</AccountId>
        <AccountType/>
      </UserInfo>
    </SharedWithUsers>
    <mdca459e867e42f8b29938ad292353e5 xmlns="96624df3-f9c9-4fa5-b47c-040d163e39a1">
      <Terms xmlns="http://schemas.microsoft.com/office/infopath/2007/PartnerControls"/>
    </mdca459e867e42f8b29938ad292353e5>
    <j777d34e361e4212a38572a24c8338c6 xmlns="96624df3-f9c9-4fa5-b47c-040d163e39a1">
      <Terms xmlns="http://schemas.microsoft.com/office/infopath/2007/PartnerControls"/>
    </j777d34e361e4212a38572a24c8338c6>
    <j2880ce1ccce440eb81fdc74d6fb8b86 xmlns="96624df3-f9c9-4fa5-b47c-040d163e39a1">
      <Terms xmlns="http://schemas.microsoft.com/office/infopath/2007/PartnerControls"/>
    </j2880ce1ccce440eb81fdc74d6fb8b86>
    <a67713f385fe4bad835d0d2e0481a4fb xmlns="96624df3-f9c9-4fa5-b47c-040d163e39a1">
      <Terms xmlns="http://schemas.microsoft.com/office/infopath/2007/PartnerControls"/>
    </a67713f385fe4bad835d0d2e0481a4fb>
    <i13305e7d7c14fd891d8c9dd09c5541d xmlns="96624df3-f9c9-4fa5-b47c-040d163e39a1">
      <Terms xmlns="http://schemas.microsoft.com/office/infopath/2007/PartnerControls"/>
    </i13305e7d7c14fd891d8c9dd09c5541d>
  </documentManagement>
</p:properties>
</file>

<file path=customXml/itemProps1.xml><?xml version="1.0" encoding="utf-8"?>
<ds:datastoreItem xmlns:ds="http://schemas.openxmlformats.org/officeDocument/2006/customXml" ds:itemID="{D76A720B-0403-42A1-809F-B7FDA298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24df3-f9c9-4fa5-b47c-040d163e39a1"/>
    <ds:schemaRef ds:uri="8756a4fe-c13c-4ee4-bcff-48a6223e8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0EC26-F8F9-4C74-B153-C96820556BF6}">
  <ds:schemaRefs>
    <ds:schemaRef ds:uri="http://schemas.microsoft.com/sharepoint/v3/contenttype/forms"/>
  </ds:schemaRefs>
</ds:datastoreItem>
</file>

<file path=customXml/itemProps3.xml><?xml version="1.0" encoding="utf-8"?>
<ds:datastoreItem xmlns:ds="http://schemas.openxmlformats.org/officeDocument/2006/customXml" ds:itemID="{AD2D6EAD-0D82-40F9-9A4B-EA2D54547296}">
  <ds:schemaRefs>
    <ds:schemaRef ds:uri="http://schemas.openxmlformats.org/officeDocument/2006/bibliography"/>
  </ds:schemaRefs>
</ds:datastoreItem>
</file>

<file path=customXml/itemProps4.xml><?xml version="1.0" encoding="utf-8"?>
<ds:datastoreItem xmlns:ds="http://schemas.openxmlformats.org/officeDocument/2006/customXml" ds:itemID="{2CA6BCC8-A9E0-432A-975C-F84ECB459BFC}">
  <ds:schemaRefs>
    <ds:schemaRef ds:uri="http://schemas.microsoft.com/office/2006/metadata/properties"/>
    <ds:schemaRef ds:uri="http://schemas.microsoft.com/office/infopath/2007/PartnerControls"/>
    <ds:schemaRef ds:uri="96624df3-f9c9-4fa5-b47c-040d163e39a1"/>
  </ds:schemaRefs>
</ds:datastoreItem>
</file>

<file path=docMetadata/LabelInfo.xml><?xml version="1.0" encoding="utf-8"?>
<clbl:labelList xmlns:clbl="http://schemas.microsoft.com/office/2020/mipLabelMetadata">
  <clbl:label id="{a6dee447-25f7-4c2f-aaae-4fb8dd8fd8a7}" enabled="1" method="Privileged" siteId="{28b782fb-41e1-48ea-bfc3-ad7558ce7136}" contentBits="3"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4932</Words>
  <Characters>28115</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Links>
    <vt:vector size="12" baseType="variant">
      <vt:variant>
        <vt:i4>3997816</vt:i4>
      </vt:variant>
      <vt:variant>
        <vt:i4>3</vt:i4>
      </vt:variant>
      <vt:variant>
        <vt:i4>0</vt:i4>
      </vt:variant>
      <vt:variant>
        <vt:i4>5</vt:i4>
      </vt:variant>
      <vt:variant>
        <vt:lpwstr>https://www.gov.uk/government/publications/the-green-book-appraisal-and-evaluation-in-central-governent/the-green-book-2020</vt:lpwstr>
      </vt:variant>
      <vt:variant>
        <vt:lpwstr/>
      </vt:variant>
      <vt:variant>
        <vt:i4>3080235</vt:i4>
      </vt:variant>
      <vt:variant>
        <vt:i4>0</vt:i4>
      </vt:variant>
      <vt:variant>
        <vt:i4>0</vt:i4>
      </vt:variant>
      <vt:variant>
        <vt:i4>5</vt:i4>
      </vt:variant>
      <vt:variant>
        <vt:lpwstr>https://www.legislation.gov.uk/uksi/2011/2601/resources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Karapetian, Lili (DEFRA)</dc:creator>
  <cp:keywords/>
  <cp:lastModifiedBy>Matt Giacomini</cp:lastModifiedBy>
  <cp:revision>15</cp:revision>
  <cp:lastPrinted>2024-09-19T15:39:00Z</cp:lastPrinted>
  <dcterms:created xsi:type="dcterms:W3CDTF">2025-05-28T17:44:00Z</dcterms:created>
  <dcterms:modified xsi:type="dcterms:W3CDTF">2025-07-01T12:05:00Z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2022-05-13T14:47:51Z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d44b78ad-4b70-455f-aaee-d91b41da8c87</vt:lpwstr>
  </property>
  <property fmtid="{D5CDD505-2E9C-101B-9397-08002B2CF9AE}" pid="8" name="MSIP_Label_ba62f585-b40f-4ab9-bafe-39150f03d124_ContentBits">
    <vt:lpwstr>0</vt:lpwstr>
  </property>
  <property fmtid="{D5CDD505-2E9C-101B-9397-08002B2CF9AE}" pid="9" name="Business Unit">
    <vt:lpwstr>1;#Better Regulation Executive|9c4809b4-f43f-48c5-b33e-83ca9cbb5b79</vt:lpwstr>
  </property>
  <property fmtid="{D5CDD505-2E9C-101B-9397-08002B2CF9AE}" pid="10" name="ContentTypeId">
    <vt:lpwstr>0x010100A985D5D656F30B4EB554FD97BE2CA316</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SecurityClassification">
    <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Directorate">
    <vt:lpwstr/>
  </property>
  <property fmtid="{D5CDD505-2E9C-101B-9397-08002B2CF9AE}" pid="19" name="MediaServiceImageTags">
    <vt:lpwstr/>
  </property>
  <property fmtid="{D5CDD505-2E9C-101B-9397-08002B2CF9AE}" pid="20" name="_ExtendedDescription">
    <vt:lpwstr/>
  </property>
  <property fmtid="{D5CDD505-2E9C-101B-9397-08002B2CF9AE}" pid="21" name="Order">
    <vt:r8>37084800</vt:r8>
  </property>
  <property fmtid="{D5CDD505-2E9C-101B-9397-08002B2CF9AE}" pid="22" name="xd_Signature">
    <vt:bool>false</vt:bool>
  </property>
  <property fmtid="{D5CDD505-2E9C-101B-9397-08002B2CF9AE}" pid="23" name="xd_ProgID">
    <vt:lpwstr/>
  </property>
  <property fmtid="{D5CDD505-2E9C-101B-9397-08002B2CF9AE}" pid="24" name="m975189f4ba442ecbf67d4147307b177">
    <vt:lpwstr>Better Regulation Executive|9c4809b4-f43f-48c5-b33e-83ca9cbb5b79</vt:lpwstr>
  </property>
  <property fmtid="{D5CDD505-2E9C-101B-9397-08002B2CF9AE}" pid="25" name="Retention Label">
    <vt:lpwstr>Corp PPP Review</vt:lpwstr>
  </property>
  <property fmtid="{D5CDD505-2E9C-101B-9397-08002B2CF9AE}" pid="26" name="ComplianceAssetId">
    <vt:lpwstr/>
  </property>
  <property fmtid="{D5CDD505-2E9C-101B-9397-08002B2CF9AE}" pid="27" name="TemplateUrl">
    <vt:lpwstr/>
  </property>
  <property fmtid="{D5CDD505-2E9C-101B-9397-08002B2CF9AE}" pid="28" name="Government Body">
    <vt:lpwstr>BEIS</vt:lpwstr>
  </property>
  <property fmtid="{D5CDD505-2E9C-101B-9397-08002B2CF9AE}" pid="29" name="Descriptor">
    <vt:lpwstr>LOCSEN</vt:lpwstr>
  </property>
  <property fmtid="{D5CDD505-2E9C-101B-9397-08002B2CF9AE}" pid="30" name="TriggerFlowInfo">
    <vt:lpwstr/>
  </property>
  <property fmtid="{D5CDD505-2E9C-101B-9397-08002B2CF9AE}" pid="31" name="Security Classification">
    <vt:lpwstr>OFFICIAL</vt:lpwstr>
  </property>
  <property fmtid="{D5CDD505-2E9C-101B-9397-08002B2CF9AE}" pid="32" name="KIM_Activity">
    <vt:lpwstr>2;#Better Regulations Executive|2875f6d7-8dfe-4ab3-a662-786f2ce9101b</vt:lpwstr>
  </property>
  <property fmtid="{D5CDD505-2E9C-101B-9397-08002B2CF9AE}" pid="33" name="KIM_Function">
    <vt:lpwstr>1;#Market Frameworks|db361646-3d9a-4f54-8678-364f608b5aeb</vt:lpwstr>
  </property>
  <property fmtid="{D5CDD505-2E9C-101B-9397-08002B2CF9AE}" pid="34" name="KIM_GovernmentBody">
    <vt:lpwstr>3;#BEIS|b386cac2-c28c-4db4-8fca-43733d0e74ef</vt:lpwstr>
  </property>
  <property fmtid="{D5CDD505-2E9C-101B-9397-08002B2CF9AE}" pid="35" name="_dlc_DocIdItemGuid">
    <vt:lpwstr>31f56c50-330e-4a73-a075-cba500bef8c3</vt:lpwstr>
  </property>
  <property fmtid="{D5CDD505-2E9C-101B-9397-08002B2CF9AE}" pid="36" name="CustomTag">
    <vt:lpwstr/>
  </property>
  <property fmtid="{D5CDD505-2E9C-101B-9397-08002B2CF9AE}" pid="37" name="FinancialYear">
    <vt:lpwstr/>
  </property>
  <property fmtid="{D5CDD505-2E9C-101B-9397-08002B2CF9AE}" pid="38" name="TCM Team">
    <vt:lpwstr>3;#Legal Services|088af674-2bdc-4f4d-9c65-2cffba9aadb6</vt:lpwstr>
  </property>
  <property fmtid="{D5CDD505-2E9C-101B-9397-08002B2CF9AE}" pid="39" name="Security Marking">
    <vt:lpwstr>2;#OFFICIAL|2e655484-ebfc-4ea9-846a-aaf9328996e5</vt:lpwstr>
  </property>
  <property fmtid="{D5CDD505-2E9C-101B-9397-08002B2CF9AE}" pid="40" name="TCM Directorate">
    <vt:lpwstr>1;#DMSS|b54ccbe7-5a6d-4ceb-aa83-8b281e0882a5</vt:lpwstr>
  </property>
  <property fmtid="{D5CDD505-2E9C-101B-9397-08002B2CF9AE}" pid="41" name="TCM Branch">
    <vt:lpwstr/>
  </property>
  <property fmtid="{D5CDD505-2E9C-101B-9397-08002B2CF9AE}" pid="42" name="TCM Division">
    <vt:lpwstr/>
  </property>
  <property fmtid="{D5CDD505-2E9C-101B-9397-08002B2CF9AE}" pid="43" name="MSIP_Label_c8b443ca-c1bb-4c68-942c-da1c759dcae1_Enabled">
    <vt:lpwstr>true</vt:lpwstr>
  </property>
  <property fmtid="{D5CDD505-2E9C-101B-9397-08002B2CF9AE}" pid="44" name="MSIP_Label_c8b443ca-c1bb-4c68-942c-da1c759dcae1_SetDate">
    <vt:lpwstr>2024-05-21T13:46:16Z</vt:lpwstr>
  </property>
  <property fmtid="{D5CDD505-2E9C-101B-9397-08002B2CF9AE}" pid="45" name="MSIP_Label_c8b443ca-c1bb-4c68-942c-da1c759dcae1_Method">
    <vt:lpwstr>Standard</vt:lpwstr>
  </property>
  <property fmtid="{D5CDD505-2E9C-101B-9397-08002B2CF9AE}" pid="46" name="MSIP_Label_c8b443ca-c1bb-4c68-942c-da1c759dcae1_Name">
    <vt:lpwstr>c8b443ca-c1bb-4c68-942c-da1c759dcae1</vt:lpwstr>
  </property>
  <property fmtid="{D5CDD505-2E9C-101B-9397-08002B2CF9AE}" pid="47" name="MSIP_Label_c8b443ca-c1bb-4c68-942c-da1c759dcae1_SiteId">
    <vt:lpwstr>3fd408b5-82e6-4dc0-a36c-6e2aa815db3e</vt:lpwstr>
  </property>
  <property fmtid="{D5CDD505-2E9C-101B-9397-08002B2CF9AE}" pid="48" name="MSIP_Label_c8b443ca-c1bb-4c68-942c-da1c759dcae1_ActionId">
    <vt:lpwstr>aea2990e-c644-42a3-ad4d-8f3e8f1b99a5</vt:lpwstr>
  </property>
  <property fmtid="{D5CDD505-2E9C-101B-9397-08002B2CF9AE}" pid="49" name="MSIP_Label_c8b443ca-c1bb-4c68-942c-da1c759dcae1_ContentBits">
    <vt:lpwstr>0</vt:lpwstr>
  </property>
  <property fmtid="{D5CDD505-2E9C-101B-9397-08002B2CF9AE}" pid="50" name="TCMDivision">
    <vt:lpwstr/>
  </property>
  <property fmtid="{D5CDD505-2E9C-101B-9397-08002B2CF9AE}" pid="51" name="TCMDirectorate">
    <vt:lpwstr/>
  </property>
  <property fmtid="{D5CDD505-2E9C-101B-9397-08002B2CF9AE}" pid="52" name="TCMTeam">
    <vt:lpwstr/>
  </property>
  <property fmtid="{D5CDD505-2E9C-101B-9397-08002B2CF9AE}" pid="53" name="SecurityMarking">
    <vt:lpwstr/>
  </property>
  <property fmtid="{D5CDD505-2E9C-101B-9397-08002B2CF9AE}" pid="54" name="TCMBranch">
    <vt:lpwstr/>
  </property>
  <property fmtid="{D5CDD505-2E9C-101B-9397-08002B2CF9AE}" pid="55" name="GrammarlyDocumentId">
    <vt:lpwstr>024b605d34cb455a397e957f38599bb78cfd806e5ee5c4a526c06624b6383fa3</vt:lpwstr>
  </property>
  <property fmtid="{D5CDD505-2E9C-101B-9397-08002B2CF9AE}" pid="56" name="ClassificationContentMarkingHeaderShapeIds">
    <vt:lpwstr>6226fec3,79b0e9fb,30178a7f,1a781e4a,6ad974b5,257d0091</vt:lpwstr>
  </property>
  <property fmtid="{D5CDD505-2E9C-101B-9397-08002B2CF9AE}" pid="57" name="ClassificationContentMarkingHeaderFontProps">
    <vt:lpwstr>#000000,10,Calibri</vt:lpwstr>
  </property>
  <property fmtid="{D5CDD505-2E9C-101B-9397-08002B2CF9AE}" pid="58" name="ClassificationContentMarkingHeaderText">
    <vt:lpwstr>OFFICIAL-SENSITIVE</vt:lpwstr>
  </property>
  <property fmtid="{D5CDD505-2E9C-101B-9397-08002B2CF9AE}" pid="59" name="ClassificationContentMarkingFooterShapeIds">
    <vt:lpwstr>6f0d9b6c,51d8283b,14fe53c,6c6ef471,55f97a8a,75016545</vt:lpwstr>
  </property>
  <property fmtid="{D5CDD505-2E9C-101B-9397-08002B2CF9AE}" pid="60" name="ClassificationContentMarkingFooterFontProps">
    <vt:lpwstr>#000000,10,Calibri</vt:lpwstr>
  </property>
  <property fmtid="{D5CDD505-2E9C-101B-9397-08002B2CF9AE}" pid="61" name="ClassificationContentMarkingFooterText">
    <vt:lpwstr>OFFICIAL-SENSITIVE</vt:lpwstr>
  </property>
</Properties>
</file>