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2C67" w14:textId="0CEEBA55" w:rsidR="000B0589" w:rsidRDefault="00DB61C8" w:rsidP="00BC2702">
      <w:pPr>
        <w:pStyle w:val="Conditions1"/>
        <w:numPr>
          <w:ilvl w:val="0"/>
          <w:numId w:val="0"/>
        </w:numPr>
      </w:pPr>
      <w:r>
        <w:rPr>
          <w:noProof/>
        </w:rPr>
        <w:drawing>
          <wp:inline distT="0" distB="0" distL="0" distR="0" wp14:anchorId="37D7BDEA" wp14:editId="06A90CA1">
            <wp:extent cx="3035935" cy="359410"/>
            <wp:effectExtent l="0" t="0" r="0" b="2540"/>
            <wp:docPr id="28910476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04765"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359410"/>
                    </a:xfrm>
                    <a:prstGeom prst="rect">
                      <a:avLst/>
                    </a:prstGeom>
                    <a:noFill/>
                  </pic:spPr>
                </pic:pic>
              </a:graphicData>
            </a:graphic>
          </wp:inline>
        </w:drawing>
      </w:r>
    </w:p>
    <w:p w14:paraId="7D1D1170"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A1B91" w14:paraId="40918344" w14:textId="77777777" w:rsidTr="00075103">
        <w:trPr>
          <w:cantSplit/>
          <w:trHeight w:val="23"/>
        </w:trPr>
        <w:tc>
          <w:tcPr>
            <w:tcW w:w="9356" w:type="dxa"/>
            <w:shd w:val="clear" w:color="auto" w:fill="auto"/>
          </w:tcPr>
          <w:p w14:paraId="5F32F297" w14:textId="77777777" w:rsidR="000B0589" w:rsidRPr="00DA1B91" w:rsidRDefault="00075103" w:rsidP="00426650">
            <w:pPr>
              <w:spacing w:before="120"/>
              <w:ind w:left="-108" w:right="34"/>
              <w:rPr>
                <w:rFonts w:ascii="Arial" w:hAnsi="Arial" w:cs="Arial"/>
                <w:b/>
                <w:color w:val="000000"/>
                <w:sz w:val="40"/>
                <w:szCs w:val="40"/>
              </w:rPr>
            </w:pPr>
            <w:bookmarkStart w:id="0" w:name="bmkTable00"/>
            <w:bookmarkEnd w:id="0"/>
            <w:r w:rsidRPr="00DA1B91">
              <w:rPr>
                <w:rFonts w:ascii="Arial" w:hAnsi="Arial" w:cs="Arial"/>
                <w:b/>
                <w:color w:val="000000"/>
                <w:sz w:val="40"/>
                <w:szCs w:val="40"/>
              </w:rPr>
              <w:t>Appeal Decision</w:t>
            </w:r>
          </w:p>
        </w:tc>
      </w:tr>
      <w:tr w:rsidR="000B0589" w:rsidRPr="00DA1B91" w14:paraId="3A5ACA06" w14:textId="77777777" w:rsidTr="00075103">
        <w:trPr>
          <w:cantSplit/>
          <w:trHeight w:val="23"/>
        </w:trPr>
        <w:tc>
          <w:tcPr>
            <w:tcW w:w="9356" w:type="dxa"/>
            <w:shd w:val="clear" w:color="auto" w:fill="auto"/>
          </w:tcPr>
          <w:p w14:paraId="29659D93" w14:textId="14CF3567" w:rsidR="000B0589" w:rsidRPr="00E136A1" w:rsidRDefault="00075103" w:rsidP="00075103">
            <w:pPr>
              <w:spacing w:before="180"/>
              <w:ind w:left="-108" w:right="34"/>
              <w:rPr>
                <w:rFonts w:ascii="Arial" w:hAnsi="Arial" w:cs="Arial"/>
                <w:b/>
                <w:color w:val="000000"/>
                <w:sz w:val="24"/>
                <w:szCs w:val="24"/>
              </w:rPr>
            </w:pPr>
            <w:r w:rsidRPr="00E136A1">
              <w:rPr>
                <w:rFonts w:ascii="Arial" w:hAnsi="Arial" w:cs="Arial"/>
                <w:b/>
                <w:color w:val="000000"/>
                <w:sz w:val="24"/>
                <w:szCs w:val="24"/>
              </w:rPr>
              <w:t xml:space="preserve">by D. M. Young </w:t>
            </w:r>
            <w:r w:rsidR="00C975D1" w:rsidRPr="00E136A1">
              <w:rPr>
                <w:rFonts w:ascii="Arial" w:hAnsi="Arial" w:cs="Arial"/>
                <w:b/>
                <w:color w:val="000000"/>
                <w:sz w:val="24"/>
                <w:szCs w:val="24"/>
              </w:rPr>
              <w:t xml:space="preserve">JP </w:t>
            </w:r>
            <w:r w:rsidRPr="00E136A1">
              <w:rPr>
                <w:rFonts w:ascii="Arial" w:hAnsi="Arial" w:cs="Arial"/>
                <w:b/>
                <w:color w:val="000000"/>
                <w:sz w:val="24"/>
                <w:szCs w:val="24"/>
              </w:rPr>
              <w:t>BSc (Hons) MA MRTPI MIHE</w:t>
            </w:r>
          </w:p>
        </w:tc>
      </w:tr>
      <w:tr w:rsidR="000B0589" w:rsidRPr="00DA1B91" w14:paraId="06226092" w14:textId="77777777" w:rsidTr="00075103">
        <w:trPr>
          <w:cantSplit/>
          <w:trHeight w:val="23"/>
        </w:trPr>
        <w:tc>
          <w:tcPr>
            <w:tcW w:w="9356" w:type="dxa"/>
            <w:shd w:val="clear" w:color="auto" w:fill="auto"/>
          </w:tcPr>
          <w:p w14:paraId="480515CE" w14:textId="77777777" w:rsidR="000B0589" w:rsidRPr="00DA1B91" w:rsidRDefault="00075103" w:rsidP="00426650">
            <w:pPr>
              <w:spacing w:before="120"/>
              <w:ind w:left="-108" w:right="34"/>
              <w:rPr>
                <w:rFonts w:ascii="Arial" w:hAnsi="Arial" w:cs="Arial"/>
                <w:b/>
                <w:color w:val="000000"/>
                <w:sz w:val="16"/>
                <w:szCs w:val="16"/>
              </w:rPr>
            </w:pPr>
            <w:r w:rsidRPr="00DA1B91">
              <w:rPr>
                <w:rFonts w:ascii="Arial" w:hAnsi="Arial" w:cs="Arial"/>
                <w:b/>
                <w:color w:val="000000"/>
                <w:sz w:val="16"/>
                <w:szCs w:val="16"/>
              </w:rPr>
              <w:t>an Inspector appointed by the Secretary of State for Environment, Food and Rural Affairs</w:t>
            </w:r>
          </w:p>
        </w:tc>
      </w:tr>
      <w:tr w:rsidR="000B0589" w:rsidRPr="00DA1B91" w14:paraId="6D62BCA5" w14:textId="77777777" w:rsidTr="00075103">
        <w:trPr>
          <w:cantSplit/>
          <w:trHeight w:val="23"/>
        </w:trPr>
        <w:tc>
          <w:tcPr>
            <w:tcW w:w="9356" w:type="dxa"/>
            <w:shd w:val="clear" w:color="auto" w:fill="auto"/>
          </w:tcPr>
          <w:p w14:paraId="6FDF879E" w14:textId="45347326" w:rsidR="000B0589" w:rsidRPr="00DA1B91" w:rsidRDefault="000B0589" w:rsidP="00426650">
            <w:pPr>
              <w:spacing w:before="120"/>
              <w:ind w:left="-108" w:right="176"/>
              <w:rPr>
                <w:rFonts w:ascii="Arial" w:hAnsi="Arial" w:cs="Arial"/>
                <w:b/>
                <w:color w:val="000000"/>
                <w:sz w:val="16"/>
                <w:szCs w:val="16"/>
              </w:rPr>
            </w:pPr>
            <w:r w:rsidRPr="00DA1B91">
              <w:rPr>
                <w:rFonts w:ascii="Arial" w:hAnsi="Arial" w:cs="Arial"/>
                <w:b/>
                <w:color w:val="000000"/>
                <w:sz w:val="16"/>
                <w:szCs w:val="16"/>
              </w:rPr>
              <w:t>Decision date:</w:t>
            </w:r>
            <w:r w:rsidR="00EC387A">
              <w:rPr>
                <w:rFonts w:ascii="Arial" w:hAnsi="Arial" w:cs="Arial"/>
                <w:b/>
                <w:color w:val="000000"/>
                <w:sz w:val="16"/>
                <w:szCs w:val="16"/>
              </w:rPr>
              <w:t xml:space="preserve"> 12 June 2025</w:t>
            </w:r>
          </w:p>
        </w:tc>
      </w:tr>
    </w:tbl>
    <w:p w14:paraId="7FEBF6B4" w14:textId="77777777" w:rsidR="000B0589" w:rsidRPr="00DA1B91" w:rsidRDefault="000B0589" w:rsidP="000B0589">
      <w:pPr>
        <w:rPr>
          <w:rFonts w:ascii="Arial" w:hAnsi="Arial" w:cs="Arial"/>
        </w:rPr>
      </w:pPr>
    </w:p>
    <w:tbl>
      <w:tblPr>
        <w:tblW w:w="0" w:type="auto"/>
        <w:tblLayout w:type="fixed"/>
        <w:tblLook w:val="0000" w:firstRow="0" w:lastRow="0" w:firstColumn="0" w:lastColumn="0" w:noHBand="0" w:noVBand="0"/>
      </w:tblPr>
      <w:tblGrid>
        <w:gridCol w:w="9520"/>
      </w:tblGrid>
      <w:tr w:rsidR="00075103" w:rsidRPr="00DA1B91" w14:paraId="18A35B65" w14:textId="77777777" w:rsidTr="00426650">
        <w:tc>
          <w:tcPr>
            <w:tcW w:w="9520" w:type="dxa"/>
            <w:shd w:val="clear" w:color="auto" w:fill="auto"/>
          </w:tcPr>
          <w:p w14:paraId="1A6465D5" w14:textId="4157621C" w:rsidR="00075103" w:rsidRPr="00985F38" w:rsidRDefault="00075103" w:rsidP="00426650">
            <w:pPr>
              <w:spacing w:after="60"/>
              <w:rPr>
                <w:rFonts w:ascii="Arial" w:hAnsi="Arial" w:cs="Arial"/>
                <w:b/>
                <w:color w:val="000000"/>
                <w:sz w:val="24"/>
                <w:szCs w:val="24"/>
              </w:rPr>
            </w:pPr>
            <w:r w:rsidRPr="00985F38">
              <w:rPr>
                <w:rFonts w:ascii="Arial" w:hAnsi="Arial" w:cs="Arial"/>
                <w:b/>
                <w:color w:val="000000"/>
                <w:sz w:val="24"/>
                <w:szCs w:val="24"/>
              </w:rPr>
              <w:t>Appeal</w:t>
            </w:r>
            <w:r w:rsidR="008B2338" w:rsidRPr="00985F38">
              <w:rPr>
                <w:rFonts w:ascii="Arial" w:hAnsi="Arial" w:cs="Arial"/>
                <w:b/>
                <w:color w:val="000000"/>
                <w:sz w:val="24"/>
                <w:szCs w:val="24"/>
              </w:rPr>
              <w:t xml:space="preserve"> Ref: </w:t>
            </w:r>
            <w:r w:rsidR="00DA1B91" w:rsidRPr="00985F38">
              <w:rPr>
                <w:rFonts w:ascii="Arial" w:hAnsi="Arial" w:cs="Arial"/>
                <w:b/>
                <w:color w:val="000000"/>
                <w:sz w:val="24"/>
                <w:szCs w:val="24"/>
              </w:rPr>
              <w:t>ROW/3351452</w:t>
            </w:r>
          </w:p>
        </w:tc>
      </w:tr>
      <w:tr w:rsidR="00075103" w:rsidRPr="00DA1B91" w14:paraId="71C3A1FC" w14:textId="77777777" w:rsidTr="00426650">
        <w:tc>
          <w:tcPr>
            <w:tcW w:w="9520" w:type="dxa"/>
            <w:shd w:val="clear" w:color="auto" w:fill="auto"/>
          </w:tcPr>
          <w:p w14:paraId="4DF60250" w14:textId="23A73B11" w:rsidR="00075103" w:rsidRPr="00DA1B91" w:rsidRDefault="00075103" w:rsidP="00A2090F">
            <w:pPr>
              <w:pStyle w:val="TBullet"/>
              <w:rPr>
                <w:rFonts w:ascii="Arial" w:hAnsi="Arial" w:cs="Arial"/>
              </w:rPr>
            </w:pPr>
            <w:r w:rsidRPr="00DA1B91">
              <w:rPr>
                <w:rFonts w:ascii="Arial" w:hAnsi="Arial" w:cs="Arial"/>
              </w:rPr>
              <w:t xml:space="preserve">The appeal is made under </w:t>
            </w:r>
            <w:r w:rsidR="00BE57DA" w:rsidRPr="00DA1B91">
              <w:rPr>
                <w:rFonts w:ascii="Arial" w:hAnsi="Arial" w:cs="Arial"/>
              </w:rPr>
              <w:t xml:space="preserve">Section 53(5) and paragraph 4(1) to </w:t>
            </w:r>
            <w:r w:rsidRPr="00DA1B91">
              <w:rPr>
                <w:rFonts w:ascii="Arial" w:hAnsi="Arial" w:cs="Arial"/>
              </w:rPr>
              <w:t>the Wildlife and Countryside Act 1981 (the 1981 Act) against the decision of</w:t>
            </w:r>
            <w:r w:rsidR="00DA1B91">
              <w:rPr>
                <w:rFonts w:ascii="Arial" w:hAnsi="Arial" w:cs="Arial"/>
              </w:rPr>
              <w:t xml:space="preserve"> </w:t>
            </w:r>
            <w:r w:rsidR="00AA0012">
              <w:rPr>
                <w:rFonts w:ascii="Arial" w:hAnsi="Arial" w:cs="Arial"/>
              </w:rPr>
              <w:t xml:space="preserve">Staffordshire County Council </w:t>
            </w:r>
            <w:r w:rsidRPr="00DA1B91">
              <w:rPr>
                <w:rFonts w:ascii="Arial" w:hAnsi="Arial" w:cs="Arial"/>
              </w:rPr>
              <w:t>not to</w:t>
            </w:r>
            <w:r w:rsidR="003B1918" w:rsidRPr="00DA1B91">
              <w:rPr>
                <w:rFonts w:ascii="Arial" w:hAnsi="Arial" w:cs="Arial"/>
              </w:rPr>
              <w:t xml:space="preserve"> </w:t>
            </w:r>
            <w:r w:rsidR="00DE586B" w:rsidRPr="00DA1B91">
              <w:rPr>
                <w:rFonts w:ascii="Arial" w:hAnsi="Arial" w:cs="Arial"/>
              </w:rPr>
              <w:t xml:space="preserve">make an Order </w:t>
            </w:r>
            <w:r w:rsidRPr="00DA1B91">
              <w:rPr>
                <w:rFonts w:ascii="Arial" w:hAnsi="Arial" w:cs="Arial"/>
              </w:rPr>
              <w:t>under Section 53(2) of that Act.</w:t>
            </w:r>
            <w:r w:rsidR="00BE57DA" w:rsidRPr="00DA1B91">
              <w:rPr>
                <w:rFonts w:ascii="Arial" w:hAnsi="Arial" w:cs="Arial"/>
              </w:rPr>
              <w:t xml:space="preserve"> </w:t>
            </w:r>
          </w:p>
        </w:tc>
      </w:tr>
      <w:tr w:rsidR="00075103" w:rsidRPr="00DA1B91" w14:paraId="0A95B62A" w14:textId="77777777" w:rsidTr="00426650">
        <w:tc>
          <w:tcPr>
            <w:tcW w:w="9520" w:type="dxa"/>
            <w:shd w:val="clear" w:color="auto" w:fill="auto"/>
          </w:tcPr>
          <w:p w14:paraId="792A221A" w14:textId="5665A897" w:rsidR="00075103" w:rsidRPr="001A4DF2" w:rsidRDefault="00075103" w:rsidP="001A4DF2">
            <w:pPr>
              <w:pStyle w:val="TBullet"/>
              <w:rPr>
                <w:rFonts w:ascii="Arial" w:hAnsi="Arial" w:cs="Arial"/>
              </w:rPr>
            </w:pPr>
            <w:r w:rsidRPr="00FA454C">
              <w:rPr>
                <w:rFonts w:ascii="Arial" w:hAnsi="Arial" w:cs="Arial"/>
              </w:rPr>
              <w:t xml:space="preserve">The application was </w:t>
            </w:r>
            <w:r w:rsidR="005523C2" w:rsidRPr="00FA454C">
              <w:rPr>
                <w:rFonts w:ascii="Arial" w:hAnsi="Arial" w:cs="Arial"/>
              </w:rPr>
              <w:t xml:space="preserve">dated </w:t>
            </w:r>
            <w:r w:rsidR="006038C7" w:rsidRPr="00FA454C">
              <w:rPr>
                <w:rFonts w:ascii="Arial" w:hAnsi="Arial" w:cs="Arial"/>
              </w:rPr>
              <w:t xml:space="preserve">9 January </w:t>
            </w:r>
            <w:r w:rsidR="005523C2" w:rsidRPr="00FA454C">
              <w:rPr>
                <w:rFonts w:ascii="Arial" w:hAnsi="Arial" w:cs="Arial"/>
              </w:rPr>
              <w:t>2017</w:t>
            </w:r>
            <w:r w:rsidR="001A4DF2">
              <w:rPr>
                <w:rFonts w:ascii="Arial" w:hAnsi="Arial" w:cs="Arial"/>
              </w:rPr>
              <w:t xml:space="preserve"> was refused </w:t>
            </w:r>
            <w:r w:rsidR="00365BC3">
              <w:rPr>
                <w:rFonts w:ascii="Arial" w:hAnsi="Arial" w:cs="Arial"/>
              </w:rPr>
              <w:t>on 28 August 2024.</w:t>
            </w:r>
          </w:p>
          <w:p w14:paraId="606B2C77" w14:textId="270E5D78" w:rsidR="00075103" w:rsidRPr="00DA1B91" w:rsidRDefault="00075103" w:rsidP="00A2090F">
            <w:pPr>
              <w:pStyle w:val="TBullet"/>
              <w:rPr>
                <w:rFonts w:ascii="Arial" w:hAnsi="Arial" w:cs="Arial"/>
              </w:rPr>
            </w:pPr>
            <w:r w:rsidRPr="00DA1B91">
              <w:rPr>
                <w:rFonts w:ascii="Arial" w:hAnsi="Arial" w:cs="Arial"/>
              </w:rPr>
              <w:t>The Appellant (</w:t>
            </w:r>
            <w:r w:rsidR="00365BC3">
              <w:rPr>
                <w:rFonts w:ascii="Arial" w:hAnsi="Arial" w:cs="Arial"/>
              </w:rPr>
              <w:t>Staffordshire Moorlands Bridleway Group)</w:t>
            </w:r>
            <w:r w:rsidRPr="00DA1B91">
              <w:rPr>
                <w:rFonts w:ascii="Arial" w:hAnsi="Arial" w:cs="Arial"/>
              </w:rPr>
              <w:t xml:space="preserve"> claims that the</w:t>
            </w:r>
            <w:r w:rsidR="00B17DF6" w:rsidRPr="00DA1B91">
              <w:rPr>
                <w:rFonts w:ascii="Arial" w:hAnsi="Arial" w:cs="Arial"/>
              </w:rPr>
              <w:t xml:space="preserve"> </w:t>
            </w:r>
            <w:r w:rsidR="00043BE0" w:rsidRPr="00DA1B91">
              <w:rPr>
                <w:rFonts w:ascii="Arial" w:hAnsi="Arial" w:cs="Arial"/>
              </w:rPr>
              <w:t>D</w:t>
            </w:r>
            <w:r w:rsidR="00B17DF6" w:rsidRPr="00DA1B91">
              <w:rPr>
                <w:rFonts w:ascii="Arial" w:hAnsi="Arial" w:cs="Arial"/>
              </w:rPr>
              <w:t xml:space="preserve">efinitive </w:t>
            </w:r>
            <w:r w:rsidR="00043BE0" w:rsidRPr="00DA1B91">
              <w:rPr>
                <w:rFonts w:ascii="Arial" w:hAnsi="Arial" w:cs="Arial"/>
              </w:rPr>
              <w:t>M</w:t>
            </w:r>
            <w:r w:rsidR="00B17DF6" w:rsidRPr="00DA1B91">
              <w:rPr>
                <w:rFonts w:ascii="Arial" w:hAnsi="Arial" w:cs="Arial"/>
              </w:rPr>
              <w:t>a</w:t>
            </w:r>
            <w:r w:rsidR="00043BE0" w:rsidRPr="00DA1B91">
              <w:rPr>
                <w:rFonts w:ascii="Arial" w:hAnsi="Arial" w:cs="Arial"/>
              </w:rPr>
              <w:t>p</w:t>
            </w:r>
            <w:r w:rsidR="00B17DF6" w:rsidRPr="00DA1B91">
              <w:rPr>
                <w:rFonts w:ascii="Arial" w:hAnsi="Arial" w:cs="Arial"/>
              </w:rPr>
              <w:t xml:space="preserve"> and </w:t>
            </w:r>
            <w:r w:rsidR="00043BE0" w:rsidRPr="00DA1B91">
              <w:rPr>
                <w:rFonts w:ascii="Arial" w:hAnsi="Arial" w:cs="Arial"/>
              </w:rPr>
              <w:t>S</w:t>
            </w:r>
            <w:r w:rsidR="00B17DF6" w:rsidRPr="00DA1B91">
              <w:rPr>
                <w:rFonts w:ascii="Arial" w:hAnsi="Arial" w:cs="Arial"/>
              </w:rPr>
              <w:t>tatement for the area</w:t>
            </w:r>
            <w:r w:rsidR="00CE7DAB" w:rsidRPr="00DA1B91">
              <w:rPr>
                <w:rFonts w:ascii="Arial" w:hAnsi="Arial" w:cs="Arial"/>
              </w:rPr>
              <w:t xml:space="preserve"> should be modified by </w:t>
            </w:r>
            <w:r w:rsidR="00365BC3" w:rsidRPr="00FA454C">
              <w:rPr>
                <w:rFonts w:ascii="Arial" w:hAnsi="Arial" w:cs="Arial"/>
              </w:rPr>
              <w:t>upgrad</w:t>
            </w:r>
            <w:r w:rsidR="00365BC3">
              <w:rPr>
                <w:rFonts w:ascii="Arial" w:hAnsi="Arial" w:cs="Arial"/>
              </w:rPr>
              <w:t>ing</w:t>
            </w:r>
            <w:r w:rsidR="00365BC3" w:rsidRPr="00FA454C">
              <w:rPr>
                <w:rFonts w:ascii="Arial" w:hAnsi="Arial" w:cs="Arial"/>
              </w:rPr>
              <w:t xml:space="preserve"> Public Footpath 1a</w:t>
            </w:r>
            <w:r w:rsidR="00365BC3">
              <w:rPr>
                <w:rFonts w:ascii="Arial" w:hAnsi="Arial" w:cs="Arial"/>
              </w:rPr>
              <w:t xml:space="preserve"> </w:t>
            </w:r>
            <w:r w:rsidR="00365BC3" w:rsidRPr="001A4DF2">
              <w:rPr>
                <w:rFonts w:ascii="Arial" w:hAnsi="Arial" w:cs="Arial"/>
              </w:rPr>
              <w:t>Waterhouses to a Restricted Byway</w:t>
            </w:r>
            <w:r w:rsidR="00365BC3">
              <w:rPr>
                <w:rFonts w:ascii="Arial" w:hAnsi="Arial" w:cs="Arial"/>
              </w:rPr>
              <w:t>.</w:t>
            </w:r>
            <w:r w:rsidR="00043BE0" w:rsidRPr="00DA1B91">
              <w:rPr>
                <w:rFonts w:ascii="Arial" w:hAnsi="Arial" w:cs="Arial"/>
              </w:rPr>
              <w:t xml:space="preserve"> </w:t>
            </w:r>
          </w:p>
        </w:tc>
      </w:tr>
      <w:tr w:rsidR="00075103" w:rsidRPr="00DA1B91" w14:paraId="61C75FD3" w14:textId="77777777" w:rsidTr="00426650">
        <w:tc>
          <w:tcPr>
            <w:tcW w:w="9520" w:type="dxa"/>
            <w:shd w:val="clear" w:color="auto" w:fill="auto"/>
          </w:tcPr>
          <w:p w14:paraId="2C7A1012" w14:textId="6A6A3056" w:rsidR="00075103" w:rsidRPr="003373A6" w:rsidRDefault="00075103" w:rsidP="00EE135D">
            <w:pPr>
              <w:spacing w:before="60"/>
              <w:rPr>
                <w:rFonts w:ascii="Arial" w:hAnsi="Arial" w:cs="Arial"/>
                <w:b/>
                <w:color w:val="000000"/>
                <w:sz w:val="24"/>
                <w:szCs w:val="24"/>
              </w:rPr>
            </w:pPr>
            <w:r w:rsidRPr="003373A6">
              <w:rPr>
                <w:rFonts w:ascii="Arial" w:hAnsi="Arial" w:cs="Arial"/>
                <w:b/>
                <w:color w:val="000000"/>
                <w:sz w:val="24"/>
                <w:szCs w:val="24"/>
              </w:rPr>
              <w:t>Summar</w:t>
            </w:r>
            <w:r w:rsidR="00EE135D" w:rsidRPr="003373A6">
              <w:rPr>
                <w:rFonts w:ascii="Arial" w:hAnsi="Arial" w:cs="Arial"/>
                <w:b/>
                <w:color w:val="000000"/>
                <w:sz w:val="24"/>
                <w:szCs w:val="24"/>
              </w:rPr>
              <w:t>y of Decision: The appeal is</w:t>
            </w:r>
            <w:r w:rsidR="00114B89" w:rsidRPr="003373A6">
              <w:rPr>
                <w:rFonts w:ascii="Arial" w:hAnsi="Arial" w:cs="Arial"/>
                <w:b/>
                <w:color w:val="000000"/>
                <w:sz w:val="24"/>
                <w:szCs w:val="24"/>
              </w:rPr>
              <w:t xml:space="preserve"> </w:t>
            </w:r>
            <w:r w:rsidR="00BF3E8D">
              <w:rPr>
                <w:rFonts w:ascii="Arial" w:hAnsi="Arial" w:cs="Arial"/>
                <w:b/>
                <w:color w:val="000000"/>
                <w:sz w:val="24"/>
                <w:szCs w:val="24"/>
              </w:rPr>
              <w:t>allowed</w:t>
            </w:r>
            <w:r w:rsidR="00114B89" w:rsidRPr="003373A6">
              <w:rPr>
                <w:rFonts w:ascii="Arial" w:hAnsi="Arial" w:cs="Arial"/>
                <w:b/>
                <w:color w:val="000000"/>
                <w:sz w:val="24"/>
                <w:szCs w:val="24"/>
              </w:rPr>
              <w:t>.</w:t>
            </w:r>
          </w:p>
        </w:tc>
      </w:tr>
      <w:tr w:rsidR="00075103" w14:paraId="6C95B901" w14:textId="77777777" w:rsidTr="00426650">
        <w:tc>
          <w:tcPr>
            <w:tcW w:w="9520" w:type="dxa"/>
            <w:tcBorders>
              <w:bottom w:val="single" w:sz="6" w:space="0" w:color="000000"/>
            </w:tcBorders>
            <w:shd w:val="clear" w:color="auto" w:fill="auto"/>
          </w:tcPr>
          <w:p w14:paraId="38B400F6" w14:textId="77777777" w:rsidR="00075103" w:rsidRPr="00372CAB" w:rsidRDefault="00075103" w:rsidP="00426650">
            <w:pPr>
              <w:spacing w:before="60"/>
              <w:rPr>
                <w:b/>
                <w:color w:val="000000"/>
                <w:sz w:val="2"/>
              </w:rPr>
            </w:pPr>
            <w:bookmarkStart w:id="1" w:name="bmkReturn"/>
            <w:bookmarkEnd w:id="1"/>
          </w:p>
        </w:tc>
      </w:tr>
    </w:tbl>
    <w:p w14:paraId="46E73AD2" w14:textId="77777777" w:rsidR="00075103" w:rsidRPr="002974AD" w:rsidRDefault="00075103" w:rsidP="00075103">
      <w:pPr>
        <w:pStyle w:val="Heading6blackfont"/>
        <w:rPr>
          <w:rFonts w:ascii="Arial" w:hAnsi="Arial" w:cs="Arial"/>
          <w:sz w:val="24"/>
          <w:szCs w:val="24"/>
        </w:rPr>
      </w:pPr>
      <w:r w:rsidRPr="002974AD">
        <w:rPr>
          <w:rFonts w:ascii="Arial" w:hAnsi="Arial" w:cs="Arial"/>
          <w:sz w:val="24"/>
          <w:szCs w:val="24"/>
        </w:rPr>
        <w:t>Procedural Matters</w:t>
      </w:r>
    </w:p>
    <w:p w14:paraId="2FC87404" w14:textId="77777777" w:rsidR="00075103" w:rsidRPr="00821A7B" w:rsidRDefault="00075103" w:rsidP="00075103">
      <w:pPr>
        <w:numPr>
          <w:ilvl w:val="0"/>
          <w:numId w:val="21"/>
        </w:numPr>
        <w:tabs>
          <w:tab w:val="left" w:pos="432"/>
        </w:tabs>
        <w:spacing w:before="180"/>
        <w:outlineLvl w:val="0"/>
        <w:rPr>
          <w:rFonts w:ascii="Arial" w:hAnsi="Arial" w:cs="Arial"/>
          <w:kern w:val="28"/>
          <w:sz w:val="24"/>
          <w:szCs w:val="24"/>
        </w:rPr>
      </w:pPr>
      <w:r w:rsidRPr="00821A7B">
        <w:rPr>
          <w:rFonts w:ascii="Arial" w:hAnsi="Arial" w:cs="Arial"/>
          <w:color w:val="000000"/>
          <w:kern w:val="28"/>
          <w:sz w:val="24"/>
          <w:szCs w:val="24"/>
        </w:rPr>
        <w:t xml:space="preserve">I have been directed by the Secretary of State for Environment, Food and Rural Affairs to determine this appeal under Section 53(5) and Paragraph 4(1) of Schedule 14 to the 1981 Act. </w:t>
      </w:r>
    </w:p>
    <w:p w14:paraId="69F973D9" w14:textId="2BA66A41" w:rsidR="00891591" w:rsidRPr="00821A7B" w:rsidRDefault="002C7617" w:rsidP="00CE6484">
      <w:pPr>
        <w:pStyle w:val="Style1"/>
        <w:rPr>
          <w:sz w:val="24"/>
          <w:szCs w:val="24"/>
        </w:rPr>
      </w:pPr>
      <w:r w:rsidRPr="00821A7B">
        <w:rPr>
          <w:rFonts w:ascii="Arial" w:hAnsi="Arial" w:cs="Arial"/>
          <w:sz w:val="24"/>
          <w:szCs w:val="24"/>
        </w:rPr>
        <w:t xml:space="preserve">The </w:t>
      </w:r>
      <w:r w:rsidR="00245319">
        <w:rPr>
          <w:rFonts w:ascii="Arial" w:hAnsi="Arial" w:cs="Arial"/>
          <w:sz w:val="24"/>
          <w:szCs w:val="24"/>
        </w:rPr>
        <w:t xml:space="preserve">appeal </w:t>
      </w:r>
      <w:r w:rsidRPr="00821A7B">
        <w:rPr>
          <w:rFonts w:ascii="Arial" w:hAnsi="Arial" w:cs="Arial"/>
          <w:sz w:val="24"/>
          <w:szCs w:val="24"/>
        </w:rPr>
        <w:t>route</w:t>
      </w:r>
      <w:r w:rsidR="00565DF9" w:rsidRPr="00821A7B">
        <w:rPr>
          <w:rFonts w:ascii="Arial" w:hAnsi="Arial" w:cs="Arial"/>
          <w:sz w:val="24"/>
          <w:szCs w:val="24"/>
        </w:rPr>
        <w:t xml:space="preserve"> </w:t>
      </w:r>
      <w:r w:rsidR="00E22E79">
        <w:rPr>
          <w:rFonts w:ascii="Arial" w:hAnsi="Arial" w:cs="Arial"/>
          <w:sz w:val="24"/>
          <w:szCs w:val="24"/>
        </w:rPr>
        <w:t xml:space="preserve">is marked </w:t>
      </w:r>
      <w:r w:rsidR="00A43F26">
        <w:rPr>
          <w:rFonts w:ascii="Arial" w:hAnsi="Arial" w:cs="Arial"/>
          <w:sz w:val="24"/>
          <w:szCs w:val="24"/>
        </w:rPr>
        <w:t xml:space="preserve">yellow </w:t>
      </w:r>
      <w:r w:rsidR="00DB61C8">
        <w:rPr>
          <w:rFonts w:ascii="Arial" w:hAnsi="Arial" w:cs="Arial"/>
          <w:sz w:val="24"/>
          <w:szCs w:val="24"/>
        </w:rPr>
        <w:t>on the</w:t>
      </w:r>
      <w:r w:rsidR="00AC7A06">
        <w:rPr>
          <w:rFonts w:ascii="Arial" w:hAnsi="Arial" w:cs="Arial"/>
          <w:sz w:val="24"/>
          <w:szCs w:val="24"/>
        </w:rPr>
        <w:t xml:space="preserve"> copy of the</w:t>
      </w:r>
      <w:r w:rsidR="00A43F26">
        <w:rPr>
          <w:rFonts w:ascii="Arial" w:hAnsi="Arial" w:cs="Arial"/>
          <w:sz w:val="24"/>
          <w:szCs w:val="24"/>
        </w:rPr>
        <w:t xml:space="preserve"> </w:t>
      </w:r>
      <w:r w:rsidR="00916040">
        <w:rPr>
          <w:rFonts w:ascii="Arial" w:hAnsi="Arial" w:cs="Arial"/>
          <w:sz w:val="24"/>
          <w:szCs w:val="24"/>
        </w:rPr>
        <w:t>Definit</w:t>
      </w:r>
      <w:r w:rsidR="00AC7A06">
        <w:rPr>
          <w:rFonts w:ascii="Arial" w:hAnsi="Arial" w:cs="Arial"/>
          <w:sz w:val="24"/>
          <w:szCs w:val="24"/>
        </w:rPr>
        <w:t xml:space="preserve">ive Map and Statement (DMS) at </w:t>
      </w:r>
      <w:r w:rsidR="00565DF9" w:rsidRPr="00821A7B">
        <w:rPr>
          <w:rFonts w:ascii="Arial" w:hAnsi="Arial" w:cs="Arial"/>
          <w:sz w:val="24"/>
          <w:szCs w:val="24"/>
        </w:rPr>
        <w:t xml:space="preserve">Appendix </w:t>
      </w:r>
      <w:r w:rsidR="00AC7A06">
        <w:rPr>
          <w:rFonts w:ascii="Arial" w:hAnsi="Arial" w:cs="Arial"/>
          <w:sz w:val="24"/>
          <w:szCs w:val="24"/>
        </w:rPr>
        <w:t xml:space="preserve">A. It </w:t>
      </w:r>
      <w:r w:rsidRPr="00821A7B">
        <w:rPr>
          <w:rFonts w:ascii="Arial" w:hAnsi="Arial" w:cs="Arial"/>
          <w:sz w:val="24"/>
          <w:szCs w:val="24"/>
        </w:rPr>
        <w:t xml:space="preserve">encompasses </w:t>
      </w:r>
      <w:r w:rsidR="00093FBB" w:rsidRPr="00821A7B">
        <w:rPr>
          <w:rFonts w:ascii="Arial" w:hAnsi="Arial" w:cs="Arial"/>
          <w:sz w:val="24"/>
          <w:szCs w:val="24"/>
        </w:rPr>
        <w:t xml:space="preserve">Public </w:t>
      </w:r>
      <w:r w:rsidRPr="00821A7B">
        <w:rPr>
          <w:rFonts w:ascii="Arial" w:hAnsi="Arial" w:cs="Arial"/>
          <w:sz w:val="24"/>
          <w:szCs w:val="24"/>
        </w:rPr>
        <w:t>Footpath</w:t>
      </w:r>
      <w:r w:rsidR="00D84510" w:rsidRPr="00821A7B">
        <w:rPr>
          <w:rFonts w:ascii="Arial" w:hAnsi="Arial" w:cs="Arial"/>
          <w:sz w:val="24"/>
          <w:szCs w:val="24"/>
        </w:rPr>
        <w:t xml:space="preserve"> 1</w:t>
      </w:r>
      <w:r w:rsidR="00093FBB" w:rsidRPr="00821A7B">
        <w:rPr>
          <w:rFonts w:ascii="Arial" w:hAnsi="Arial" w:cs="Arial"/>
          <w:sz w:val="24"/>
          <w:szCs w:val="24"/>
        </w:rPr>
        <w:t>a Waterhouses</w:t>
      </w:r>
      <w:r w:rsidR="00D84510" w:rsidRPr="00821A7B">
        <w:rPr>
          <w:rFonts w:ascii="Arial" w:hAnsi="Arial" w:cs="Arial"/>
          <w:sz w:val="24"/>
          <w:szCs w:val="24"/>
        </w:rPr>
        <w:t xml:space="preserve"> </w:t>
      </w:r>
      <w:r w:rsidR="00E22E79">
        <w:rPr>
          <w:rFonts w:ascii="Arial" w:hAnsi="Arial" w:cs="Arial"/>
          <w:sz w:val="24"/>
          <w:szCs w:val="24"/>
        </w:rPr>
        <w:t xml:space="preserve">(PF1a) </w:t>
      </w:r>
      <w:r w:rsidR="00AC7A06">
        <w:rPr>
          <w:rFonts w:ascii="Arial" w:hAnsi="Arial" w:cs="Arial"/>
          <w:sz w:val="24"/>
          <w:szCs w:val="24"/>
        </w:rPr>
        <w:t xml:space="preserve">which is already recorded </w:t>
      </w:r>
      <w:r w:rsidR="00891591" w:rsidRPr="00821A7B">
        <w:rPr>
          <w:rFonts w:ascii="Arial" w:hAnsi="Arial" w:cs="Arial"/>
          <w:sz w:val="24"/>
          <w:szCs w:val="24"/>
        </w:rPr>
        <w:t xml:space="preserve">on </w:t>
      </w:r>
      <w:r w:rsidR="00AC7A06">
        <w:rPr>
          <w:rFonts w:ascii="Arial" w:hAnsi="Arial" w:cs="Arial"/>
          <w:sz w:val="24"/>
          <w:szCs w:val="24"/>
        </w:rPr>
        <w:t xml:space="preserve">the </w:t>
      </w:r>
      <w:r w:rsidR="00891591" w:rsidRPr="00821A7B">
        <w:rPr>
          <w:rFonts w:ascii="Arial" w:hAnsi="Arial" w:cs="Arial"/>
          <w:sz w:val="24"/>
          <w:szCs w:val="24"/>
        </w:rPr>
        <w:t>DMS</w:t>
      </w:r>
      <w:r w:rsidRPr="00821A7B">
        <w:rPr>
          <w:rFonts w:ascii="Arial" w:hAnsi="Arial" w:cs="Arial"/>
          <w:sz w:val="24"/>
          <w:szCs w:val="24"/>
        </w:rPr>
        <w:t xml:space="preserve">. </w:t>
      </w:r>
      <w:r w:rsidR="002D445A" w:rsidRPr="00821A7B">
        <w:rPr>
          <w:rFonts w:ascii="Arial" w:hAnsi="Arial" w:cs="Arial"/>
          <w:sz w:val="24"/>
          <w:szCs w:val="24"/>
        </w:rPr>
        <w:t>The landowners of the affected land are (i) Dog Lane Farm, (ii) Huddale Farm, (iii) Slade House Farm, (iv) Greendale Farm, (v) 8 Greenway, (vi) 5 The Greenacre and (vii) Broadclose.</w:t>
      </w:r>
    </w:p>
    <w:p w14:paraId="32435EEB" w14:textId="4C6AA628" w:rsidR="00984116" w:rsidRPr="00865D5A" w:rsidRDefault="00075103" w:rsidP="00865D5A">
      <w:pPr>
        <w:pStyle w:val="Style1"/>
        <w:rPr>
          <w:rFonts w:ascii="Arial" w:hAnsi="Arial" w:cs="Arial"/>
          <w:sz w:val="24"/>
          <w:szCs w:val="24"/>
        </w:rPr>
      </w:pPr>
      <w:r w:rsidRPr="00865D5A">
        <w:rPr>
          <w:rFonts w:ascii="Arial" w:hAnsi="Arial" w:cs="Arial"/>
          <w:sz w:val="24"/>
          <w:szCs w:val="24"/>
        </w:rPr>
        <w:t>The application</w:t>
      </w:r>
      <w:r w:rsidR="007B244F" w:rsidRPr="00865D5A">
        <w:rPr>
          <w:rFonts w:ascii="Arial" w:hAnsi="Arial" w:cs="Arial"/>
          <w:sz w:val="24"/>
          <w:szCs w:val="24"/>
        </w:rPr>
        <w:t xml:space="preserve"> was</w:t>
      </w:r>
      <w:r w:rsidRPr="00865D5A">
        <w:rPr>
          <w:rFonts w:ascii="Arial" w:hAnsi="Arial" w:cs="Arial"/>
          <w:sz w:val="24"/>
          <w:szCs w:val="24"/>
        </w:rPr>
        <w:t xml:space="preserve"> considered in a report to the Council’s</w:t>
      </w:r>
      <w:r w:rsidR="00941158" w:rsidRPr="00865D5A">
        <w:rPr>
          <w:rFonts w:ascii="Arial" w:hAnsi="Arial" w:cs="Arial"/>
          <w:sz w:val="24"/>
          <w:szCs w:val="24"/>
        </w:rPr>
        <w:t xml:space="preserve"> Countryside and Rights of Way Panel </w:t>
      </w:r>
      <w:r w:rsidRPr="00865D5A">
        <w:rPr>
          <w:rFonts w:ascii="Arial" w:hAnsi="Arial" w:cs="Arial"/>
          <w:sz w:val="24"/>
          <w:szCs w:val="24"/>
        </w:rPr>
        <w:t>on</w:t>
      </w:r>
      <w:r w:rsidR="00941158" w:rsidRPr="00865D5A">
        <w:rPr>
          <w:rFonts w:ascii="Arial" w:hAnsi="Arial" w:cs="Arial"/>
          <w:sz w:val="24"/>
          <w:szCs w:val="24"/>
        </w:rPr>
        <w:t xml:space="preserve"> 9 August 2024 where it was decided not to make </w:t>
      </w:r>
      <w:r w:rsidR="00865D5A" w:rsidRPr="00865D5A">
        <w:rPr>
          <w:rFonts w:ascii="Arial" w:hAnsi="Arial" w:cs="Arial"/>
          <w:sz w:val="24"/>
          <w:szCs w:val="24"/>
        </w:rPr>
        <w:t xml:space="preserve">an Order </w:t>
      </w:r>
      <w:r w:rsidR="00865D5A">
        <w:rPr>
          <w:rFonts w:ascii="Arial" w:hAnsi="Arial" w:cs="Arial"/>
          <w:sz w:val="24"/>
          <w:szCs w:val="24"/>
        </w:rPr>
        <w:t>due to insufficient</w:t>
      </w:r>
      <w:r w:rsidR="00865D5A" w:rsidRPr="00865D5A">
        <w:rPr>
          <w:rFonts w:ascii="Arial" w:hAnsi="Arial" w:cs="Arial"/>
          <w:sz w:val="24"/>
          <w:szCs w:val="24"/>
        </w:rPr>
        <w:t xml:space="preserve"> evidence to show on the balance of probabilities that the route subsists as a </w:t>
      </w:r>
      <w:r w:rsidR="00476461">
        <w:rPr>
          <w:rFonts w:ascii="Arial" w:hAnsi="Arial" w:cs="Arial"/>
          <w:sz w:val="24"/>
          <w:szCs w:val="24"/>
        </w:rPr>
        <w:t>r</w:t>
      </w:r>
      <w:r w:rsidR="00865D5A" w:rsidRPr="00865D5A">
        <w:rPr>
          <w:rFonts w:ascii="Arial" w:hAnsi="Arial" w:cs="Arial"/>
          <w:sz w:val="24"/>
          <w:szCs w:val="24"/>
        </w:rPr>
        <w:t xml:space="preserve">estricted </w:t>
      </w:r>
      <w:r w:rsidR="00476461">
        <w:rPr>
          <w:rFonts w:ascii="Arial" w:hAnsi="Arial" w:cs="Arial"/>
          <w:sz w:val="24"/>
          <w:szCs w:val="24"/>
        </w:rPr>
        <w:t>b</w:t>
      </w:r>
      <w:r w:rsidR="00865D5A" w:rsidRPr="00865D5A">
        <w:rPr>
          <w:rFonts w:ascii="Arial" w:hAnsi="Arial" w:cs="Arial"/>
          <w:sz w:val="24"/>
          <w:szCs w:val="24"/>
        </w:rPr>
        <w:t xml:space="preserve">yway. </w:t>
      </w:r>
      <w:r w:rsidRPr="00865D5A">
        <w:rPr>
          <w:rFonts w:ascii="Arial" w:hAnsi="Arial" w:cs="Arial"/>
          <w:sz w:val="24"/>
          <w:szCs w:val="24"/>
        </w:rPr>
        <w:t>This appeal relates to the Council’s decision not to make an Order</w:t>
      </w:r>
      <w:r w:rsidR="00984116" w:rsidRPr="00865D5A">
        <w:rPr>
          <w:rFonts w:ascii="Arial" w:hAnsi="Arial" w:cs="Arial"/>
          <w:sz w:val="24"/>
          <w:szCs w:val="24"/>
        </w:rPr>
        <w:t>.</w:t>
      </w:r>
    </w:p>
    <w:p w14:paraId="6D09AEDD" w14:textId="7C882F0A" w:rsidR="00B30F45" w:rsidRPr="00821A7B" w:rsidRDefault="00B30F45" w:rsidP="003373A6">
      <w:pPr>
        <w:pStyle w:val="Heading6blackfont"/>
        <w:rPr>
          <w:rFonts w:ascii="Arial" w:hAnsi="Arial" w:cs="Arial"/>
          <w:sz w:val="24"/>
          <w:szCs w:val="24"/>
        </w:rPr>
      </w:pPr>
      <w:r w:rsidRPr="00821A7B">
        <w:rPr>
          <w:rFonts w:ascii="Arial" w:hAnsi="Arial" w:cs="Arial"/>
          <w:sz w:val="24"/>
          <w:szCs w:val="24"/>
        </w:rPr>
        <w:t>The Main Issue</w:t>
      </w:r>
    </w:p>
    <w:p w14:paraId="06F4DA87" w14:textId="7035BC52" w:rsidR="0087008A" w:rsidRPr="003E4625" w:rsidRDefault="003E4625" w:rsidP="003E4625">
      <w:pPr>
        <w:pStyle w:val="Style1"/>
        <w:rPr>
          <w:rFonts w:ascii="Arial" w:hAnsi="Arial" w:cs="Arial"/>
          <w:sz w:val="24"/>
          <w:szCs w:val="24"/>
        </w:rPr>
      </w:pPr>
      <w:r w:rsidRPr="003E4625">
        <w:rPr>
          <w:rFonts w:ascii="Arial" w:hAnsi="Arial" w:cs="Arial"/>
          <w:sz w:val="24"/>
          <w:szCs w:val="24"/>
        </w:rPr>
        <w:t xml:space="preserve">The main issue is whether the available evidence shows that, at some time in the past, a public right of way for vehicles was established along the full length of the appeal route which, in the absence of evidence of legal closure, still exists today and should be recorded as a </w:t>
      </w:r>
      <w:r w:rsidR="00476461">
        <w:rPr>
          <w:rFonts w:ascii="Arial" w:hAnsi="Arial" w:cs="Arial"/>
          <w:sz w:val="24"/>
          <w:szCs w:val="24"/>
        </w:rPr>
        <w:t>r</w:t>
      </w:r>
      <w:r w:rsidRPr="003E4625">
        <w:rPr>
          <w:rFonts w:ascii="Arial" w:hAnsi="Arial" w:cs="Arial"/>
          <w:sz w:val="24"/>
          <w:szCs w:val="24"/>
        </w:rPr>
        <w:t xml:space="preserve">estricted </w:t>
      </w:r>
      <w:r w:rsidR="00476461">
        <w:rPr>
          <w:rFonts w:ascii="Arial" w:hAnsi="Arial" w:cs="Arial"/>
          <w:sz w:val="24"/>
          <w:szCs w:val="24"/>
        </w:rPr>
        <w:t>b</w:t>
      </w:r>
      <w:r w:rsidRPr="003E4625">
        <w:rPr>
          <w:rFonts w:ascii="Arial" w:hAnsi="Arial" w:cs="Arial"/>
          <w:sz w:val="24"/>
          <w:szCs w:val="24"/>
        </w:rPr>
        <w:t>yway.</w:t>
      </w:r>
      <w:r w:rsidR="00E27556" w:rsidRPr="003E4625">
        <w:rPr>
          <w:rFonts w:ascii="Arial" w:hAnsi="Arial" w:cs="Arial"/>
          <w:sz w:val="24"/>
          <w:szCs w:val="24"/>
        </w:rPr>
        <w:t xml:space="preserve"> </w:t>
      </w:r>
    </w:p>
    <w:p w14:paraId="79D88EB7" w14:textId="77777777" w:rsidR="00B72175" w:rsidRPr="00B72175" w:rsidRDefault="00B72175" w:rsidP="00B72175">
      <w:pPr>
        <w:pStyle w:val="Heading6blackfont"/>
        <w:rPr>
          <w:rFonts w:ascii="Arial" w:hAnsi="Arial" w:cs="Arial"/>
          <w:sz w:val="24"/>
          <w:szCs w:val="24"/>
        </w:rPr>
      </w:pPr>
      <w:r w:rsidRPr="00B72175">
        <w:rPr>
          <w:rFonts w:ascii="Arial" w:hAnsi="Arial" w:cs="Arial"/>
          <w:sz w:val="24"/>
          <w:szCs w:val="24"/>
        </w:rPr>
        <w:t>Legislative Framework</w:t>
      </w:r>
    </w:p>
    <w:p w14:paraId="03E7F4E6" w14:textId="00621E62" w:rsidR="00B72175" w:rsidRPr="00B72175" w:rsidRDefault="00B72175" w:rsidP="00B72175">
      <w:pPr>
        <w:pStyle w:val="Style1"/>
        <w:rPr>
          <w:rFonts w:ascii="Arial" w:hAnsi="Arial" w:cs="Arial"/>
          <w:sz w:val="24"/>
          <w:szCs w:val="24"/>
        </w:rPr>
      </w:pPr>
      <w:r w:rsidRPr="00B72175">
        <w:rPr>
          <w:rFonts w:ascii="Arial" w:hAnsi="Arial" w:cs="Arial"/>
          <w:sz w:val="24"/>
          <w:szCs w:val="24"/>
        </w:rPr>
        <w:t>Section 53(2) of the 1981 Act requires the surveying authority to make orders to modify its DMS in consequence of certain specified events, as set out in Section 53(3).</w:t>
      </w:r>
    </w:p>
    <w:p w14:paraId="74AADD1D" w14:textId="176EE223" w:rsidR="00B72175" w:rsidRPr="00B72175" w:rsidRDefault="00B72175" w:rsidP="00B72175">
      <w:pPr>
        <w:pStyle w:val="Style1"/>
        <w:rPr>
          <w:rFonts w:ascii="Arial" w:hAnsi="Arial" w:cs="Arial"/>
          <w:sz w:val="24"/>
          <w:szCs w:val="24"/>
        </w:rPr>
      </w:pPr>
      <w:r w:rsidRPr="00B72175">
        <w:rPr>
          <w:rFonts w:ascii="Arial" w:hAnsi="Arial" w:cs="Arial"/>
          <w:sz w:val="24"/>
          <w:szCs w:val="24"/>
        </w:rPr>
        <w:t>Sub-section 53(3)(c)(ii) sets out a type of event involving the discovery of evidence which shows: “</w:t>
      </w:r>
      <w:r w:rsidRPr="001416B2">
        <w:rPr>
          <w:rFonts w:ascii="Arial" w:hAnsi="Arial" w:cs="Arial"/>
          <w:i/>
          <w:iCs/>
          <w:sz w:val="24"/>
          <w:szCs w:val="24"/>
        </w:rPr>
        <w:t>that a highway shown in the map and statement as a highway of a particular description ought to be there shown as a highway of a different description</w:t>
      </w:r>
      <w:r w:rsidRPr="00B72175">
        <w:rPr>
          <w:rFonts w:ascii="Arial" w:hAnsi="Arial" w:cs="Arial"/>
          <w:sz w:val="24"/>
          <w:szCs w:val="24"/>
        </w:rPr>
        <w:t>”.</w:t>
      </w:r>
    </w:p>
    <w:p w14:paraId="2577C5C0" w14:textId="4A997454" w:rsidR="00B72175" w:rsidRPr="001416B2" w:rsidRDefault="00B72175" w:rsidP="001416B2">
      <w:pPr>
        <w:pStyle w:val="Style1"/>
        <w:rPr>
          <w:rFonts w:ascii="Arial" w:hAnsi="Arial" w:cs="Arial"/>
          <w:sz w:val="24"/>
          <w:szCs w:val="24"/>
        </w:rPr>
      </w:pPr>
      <w:r w:rsidRPr="00B72175">
        <w:rPr>
          <w:rFonts w:ascii="Arial" w:hAnsi="Arial" w:cs="Arial"/>
          <w:sz w:val="24"/>
          <w:szCs w:val="24"/>
        </w:rPr>
        <w:lastRenderedPageBreak/>
        <w:t xml:space="preserve">The </w:t>
      </w:r>
      <w:r w:rsidR="000032CC">
        <w:rPr>
          <w:rFonts w:ascii="Arial" w:hAnsi="Arial" w:cs="Arial"/>
          <w:sz w:val="24"/>
          <w:szCs w:val="24"/>
        </w:rPr>
        <w:t>A</w:t>
      </w:r>
      <w:r w:rsidRPr="00B72175">
        <w:rPr>
          <w:rFonts w:ascii="Arial" w:hAnsi="Arial" w:cs="Arial"/>
          <w:sz w:val="24"/>
          <w:szCs w:val="24"/>
        </w:rPr>
        <w:t xml:space="preserve">ppellant’s </w:t>
      </w:r>
      <w:r w:rsidR="000032CC">
        <w:rPr>
          <w:rFonts w:ascii="Arial" w:hAnsi="Arial" w:cs="Arial"/>
          <w:sz w:val="24"/>
          <w:szCs w:val="24"/>
        </w:rPr>
        <w:t xml:space="preserve">claim </w:t>
      </w:r>
      <w:r w:rsidRPr="00B72175">
        <w:rPr>
          <w:rFonts w:ascii="Arial" w:hAnsi="Arial" w:cs="Arial"/>
          <w:sz w:val="24"/>
          <w:szCs w:val="24"/>
        </w:rPr>
        <w:t xml:space="preserve">relies on sub-section 53(3)(c)(ii) in seeking to upgrade sections of recorded public footpath to restricted byway. </w:t>
      </w:r>
      <w:r w:rsidRPr="001416B2">
        <w:rPr>
          <w:rFonts w:ascii="Arial" w:hAnsi="Arial" w:cs="Arial"/>
          <w:sz w:val="24"/>
          <w:szCs w:val="24"/>
        </w:rPr>
        <w:t>The relevant test to be applied to the evidence is: Does a right of way subsist on the balance of probabilities? For this possibility to exist, clear evidence in favour of the appellant and no credible evidence to the contrary is required.</w:t>
      </w:r>
    </w:p>
    <w:p w14:paraId="578C826F" w14:textId="13273B40" w:rsidR="001416B2" w:rsidRPr="001416B2" w:rsidRDefault="00B72175" w:rsidP="001416B2">
      <w:pPr>
        <w:pStyle w:val="Style1"/>
        <w:rPr>
          <w:rFonts w:ascii="Arial" w:hAnsi="Arial" w:cs="Arial"/>
          <w:sz w:val="24"/>
          <w:szCs w:val="24"/>
        </w:rPr>
      </w:pPr>
      <w:r w:rsidRPr="00B72175">
        <w:rPr>
          <w:rFonts w:ascii="Arial" w:hAnsi="Arial" w:cs="Arial"/>
          <w:sz w:val="24"/>
          <w:szCs w:val="24"/>
        </w:rPr>
        <w:t>In this case, following enactment of the Natural Environment and Rural Communities Act 2006, any public rights that may once have existed for motorised vehicles will now have been extinguished. If the evidence shows that the route was once a public carriageway, restricted byway would consequently be the appropriate status to be recorded.</w:t>
      </w:r>
    </w:p>
    <w:p w14:paraId="3B3F136A" w14:textId="14CACBDC" w:rsidR="00590C57" w:rsidRPr="003373A6" w:rsidRDefault="00B30F45" w:rsidP="003373A6">
      <w:pPr>
        <w:pStyle w:val="Heading6blackfont"/>
        <w:rPr>
          <w:rFonts w:ascii="Arial" w:hAnsi="Arial" w:cs="Arial"/>
          <w:sz w:val="24"/>
          <w:szCs w:val="24"/>
        </w:rPr>
      </w:pPr>
      <w:r w:rsidRPr="003373A6">
        <w:rPr>
          <w:rFonts w:ascii="Arial" w:hAnsi="Arial" w:cs="Arial"/>
          <w:sz w:val="24"/>
          <w:szCs w:val="24"/>
        </w:rPr>
        <w:t>Reasons</w:t>
      </w:r>
    </w:p>
    <w:p w14:paraId="7DD88C44" w14:textId="77777777" w:rsidR="00B370E7" w:rsidRPr="00821A7B" w:rsidRDefault="00B370E7" w:rsidP="00EB4996">
      <w:pPr>
        <w:pStyle w:val="Style1"/>
        <w:numPr>
          <w:ilvl w:val="0"/>
          <w:numId w:val="0"/>
        </w:numPr>
        <w:rPr>
          <w:rFonts w:ascii="Arial" w:hAnsi="Arial" w:cs="Arial"/>
          <w:i/>
          <w:sz w:val="24"/>
          <w:szCs w:val="24"/>
        </w:rPr>
      </w:pPr>
      <w:r w:rsidRPr="00821A7B">
        <w:rPr>
          <w:rFonts w:ascii="Arial" w:hAnsi="Arial" w:cs="Arial"/>
          <w:i/>
          <w:sz w:val="24"/>
          <w:szCs w:val="24"/>
        </w:rPr>
        <w:t xml:space="preserve">The Route </w:t>
      </w:r>
    </w:p>
    <w:p w14:paraId="56F5E558" w14:textId="54063113" w:rsidR="00053CA6" w:rsidRPr="004E1B08" w:rsidRDefault="00053CA6" w:rsidP="004E1B08">
      <w:pPr>
        <w:pStyle w:val="Style1"/>
        <w:rPr>
          <w:rFonts w:ascii="Arial" w:hAnsi="Arial" w:cs="Arial"/>
          <w:sz w:val="24"/>
          <w:szCs w:val="24"/>
        </w:rPr>
      </w:pPr>
      <w:r w:rsidRPr="00053CA6">
        <w:rPr>
          <w:rFonts w:ascii="Arial" w:hAnsi="Arial" w:cs="Arial"/>
          <w:sz w:val="24"/>
          <w:szCs w:val="24"/>
        </w:rPr>
        <w:t xml:space="preserve">The </w:t>
      </w:r>
      <w:r>
        <w:rPr>
          <w:rFonts w:ascii="Arial" w:hAnsi="Arial" w:cs="Arial"/>
          <w:sz w:val="24"/>
          <w:szCs w:val="24"/>
        </w:rPr>
        <w:t xml:space="preserve">appeal route </w:t>
      </w:r>
      <w:r w:rsidR="00C6118D">
        <w:rPr>
          <w:rFonts w:ascii="Arial" w:hAnsi="Arial" w:cs="Arial"/>
          <w:sz w:val="24"/>
          <w:szCs w:val="24"/>
        </w:rPr>
        <w:t>com</w:t>
      </w:r>
      <w:r w:rsidR="00C6118D" w:rsidRPr="00053CA6">
        <w:rPr>
          <w:rFonts w:ascii="Arial" w:hAnsi="Arial" w:cs="Arial"/>
          <w:sz w:val="24"/>
          <w:szCs w:val="24"/>
        </w:rPr>
        <w:t>pr</w:t>
      </w:r>
      <w:r w:rsidR="00C6118D">
        <w:rPr>
          <w:rFonts w:ascii="Arial" w:hAnsi="Arial" w:cs="Arial"/>
          <w:sz w:val="24"/>
          <w:szCs w:val="24"/>
        </w:rPr>
        <w:t xml:space="preserve">ises </w:t>
      </w:r>
      <w:r w:rsidRPr="00053CA6">
        <w:rPr>
          <w:rFonts w:ascii="Arial" w:hAnsi="Arial" w:cs="Arial"/>
          <w:sz w:val="24"/>
          <w:szCs w:val="24"/>
        </w:rPr>
        <w:t>the whole extent of F</w:t>
      </w:r>
      <w:r w:rsidR="000032CC">
        <w:rPr>
          <w:rFonts w:ascii="Arial" w:hAnsi="Arial" w:cs="Arial"/>
          <w:sz w:val="24"/>
          <w:szCs w:val="24"/>
        </w:rPr>
        <w:t xml:space="preserve">P1a </w:t>
      </w:r>
      <w:r w:rsidRPr="00053CA6">
        <w:rPr>
          <w:rFonts w:ascii="Arial" w:hAnsi="Arial" w:cs="Arial"/>
          <w:sz w:val="24"/>
          <w:szCs w:val="24"/>
        </w:rPr>
        <w:t>in Waterhouses Parish</w:t>
      </w:r>
      <w:r w:rsidR="000032CC">
        <w:rPr>
          <w:rFonts w:ascii="Arial" w:hAnsi="Arial" w:cs="Arial"/>
          <w:sz w:val="24"/>
          <w:szCs w:val="24"/>
        </w:rPr>
        <w:t xml:space="preserve">, Staffordshire. It </w:t>
      </w:r>
      <w:r w:rsidRPr="00053CA6">
        <w:rPr>
          <w:rFonts w:ascii="Arial" w:hAnsi="Arial" w:cs="Arial"/>
          <w:sz w:val="24"/>
          <w:szCs w:val="24"/>
        </w:rPr>
        <w:t xml:space="preserve">is </w:t>
      </w:r>
      <w:r w:rsidR="004E1B08">
        <w:rPr>
          <w:rFonts w:ascii="Arial" w:hAnsi="Arial" w:cs="Arial"/>
          <w:sz w:val="24"/>
          <w:szCs w:val="24"/>
        </w:rPr>
        <w:t xml:space="preserve">also referred to as </w:t>
      </w:r>
      <w:r w:rsidRPr="00053CA6">
        <w:rPr>
          <w:rFonts w:ascii="Arial" w:hAnsi="Arial" w:cs="Arial"/>
          <w:sz w:val="24"/>
          <w:szCs w:val="24"/>
        </w:rPr>
        <w:t>Cartlow Lane. The south</w:t>
      </w:r>
      <w:r w:rsidR="00C6118D">
        <w:rPr>
          <w:rFonts w:ascii="Arial" w:hAnsi="Arial" w:cs="Arial"/>
          <w:sz w:val="24"/>
          <w:szCs w:val="24"/>
        </w:rPr>
        <w:t>-</w:t>
      </w:r>
      <w:r w:rsidRPr="00053CA6">
        <w:rPr>
          <w:rFonts w:ascii="Arial" w:hAnsi="Arial" w:cs="Arial"/>
          <w:sz w:val="24"/>
          <w:szCs w:val="24"/>
        </w:rPr>
        <w:t>western end of the route commences at its</w:t>
      </w:r>
      <w:r>
        <w:rPr>
          <w:rFonts w:ascii="Arial" w:hAnsi="Arial" w:cs="Arial"/>
          <w:sz w:val="24"/>
          <w:szCs w:val="24"/>
        </w:rPr>
        <w:t xml:space="preserve"> </w:t>
      </w:r>
      <w:r w:rsidRPr="00053CA6">
        <w:rPr>
          <w:rFonts w:ascii="Arial" w:hAnsi="Arial" w:cs="Arial"/>
          <w:sz w:val="24"/>
          <w:szCs w:val="24"/>
        </w:rPr>
        <w:t>junction with Farwall Lane,</w:t>
      </w:r>
      <w:r w:rsidR="00C6118D">
        <w:rPr>
          <w:rFonts w:ascii="Arial" w:hAnsi="Arial" w:cs="Arial"/>
          <w:sz w:val="24"/>
          <w:szCs w:val="24"/>
        </w:rPr>
        <w:t xml:space="preserve"> a publicly maintained highway. </w:t>
      </w:r>
      <w:r w:rsidRPr="004E1B08">
        <w:rPr>
          <w:rFonts w:ascii="Arial" w:hAnsi="Arial" w:cs="Arial"/>
          <w:sz w:val="24"/>
          <w:szCs w:val="24"/>
        </w:rPr>
        <w:t xml:space="preserve">The </w:t>
      </w:r>
      <w:r w:rsidR="00001AF0" w:rsidRPr="004E1B08">
        <w:rPr>
          <w:rFonts w:ascii="Arial" w:hAnsi="Arial" w:cs="Arial"/>
          <w:sz w:val="24"/>
          <w:szCs w:val="24"/>
        </w:rPr>
        <w:t>northe</w:t>
      </w:r>
      <w:r w:rsidR="00001AF0">
        <w:rPr>
          <w:rFonts w:ascii="Arial" w:hAnsi="Arial" w:cs="Arial"/>
          <w:sz w:val="24"/>
          <w:szCs w:val="24"/>
        </w:rPr>
        <w:t>rn</w:t>
      </w:r>
      <w:r w:rsidRPr="004E1B08">
        <w:rPr>
          <w:rFonts w:ascii="Arial" w:hAnsi="Arial" w:cs="Arial"/>
          <w:sz w:val="24"/>
          <w:szCs w:val="24"/>
        </w:rPr>
        <w:t xml:space="preserve"> end of the route </w:t>
      </w:r>
      <w:r w:rsidR="00C6118D" w:rsidRPr="004E1B08">
        <w:rPr>
          <w:rFonts w:ascii="Arial" w:hAnsi="Arial" w:cs="Arial"/>
          <w:sz w:val="24"/>
          <w:szCs w:val="24"/>
        </w:rPr>
        <w:t xml:space="preserve">terminates </w:t>
      </w:r>
      <w:r w:rsidRPr="004E1B08">
        <w:rPr>
          <w:rFonts w:ascii="Arial" w:hAnsi="Arial" w:cs="Arial"/>
          <w:sz w:val="24"/>
          <w:szCs w:val="24"/>
        </w:rPr>
        <w:t>at its junction with Soles Hollow</w:t>
      </w:r>
      <w:r w:rsidR="00C6118D" w:rsidRPr="004E1B08">
        <w:rPr>
          <w:rFonts w:ascii="Arial" w:hAnsi="Arial" w:cs="Arial"/>
          <w:sz w:val="24"/>
          <w:szCs w:val="24"/>
        </w:rPr>
        <w:t xml:space="preserve"> </w:t>
      </w:r>
      <w:r w:rsidR="00C06020">
        <w:rPr>
          <w:rFonts w:ascii="Arial" w:hAnsi="Arial" w:cs="Arial"/>
          <w:sz w:val="24"/>
          <w:szCs w:val="24"/>
        </w:rPr>
        <w:t xml:space="preserve">Road </w:t>
      </w:r>
      <w:r w:rsidR="00C6118D" w:rsidRPr="004E1B08">
        <w:rPr>
          <w:rFonts w:ascii="Arial" w:hAnsi="Arial" w:cs="Arial"/>
          <w:sz w:val="24"/>
          <w:szCs w:val="24"/>
        </w:rPr>
        <w:t>(</w:t>
      </w:r>
      <w:r w:rsidRPr="004E1B08">
        <w:rPr>
          <w:rFonts w:ascii="Arial" w:hAnsi="Arial" w:cs="Arial"/>
          <w:sz w:val="24"/>
          <w:szCs w:val="24"/>
        </w:rPr>
        <w:t>G1414</w:t>
      </w:r>
      <w:r w:rsidR="00C6118D" w:rsidRPr="004E1B08">
        <w:rPr>
          <w:rFonts w:ascii="Arial" w:hAnsi="Arial" w:cs="Arial"/>
          <w:sz w:val="24"/>
          <w:szCs w:val="24"/>
        </w:rPr>
        <w:t>) also a publicly maintained highway</w:t>
      </w:r>
      <w:r w:rsidRPr="004E1B08">
        <w:rPr>
          <w:rFonts w:ascii="Arial" w:hAnsi="Arial" w:cs="Arial"/>
          <w:sz w:val="24"/>
          <w:szCs w:val="24"/>
        </w:rPr>
        <w:t xml:space="preserve">. The majority of the route is a walled track approximately </w:t>
      </w:r>
      <w:r w:rsidR="00B63323" w:rsidRPr="004E1B08">
        <w:rPr>
          <w:rFonts w:ascii="Arial" w:hAnsi="Arial" w:cs="Arial"/>
          <w:sz w:val="24"/>
          <w:szCs w:val="24"/>
        </w:rPr>
        <w:t>3.5m (</w:t>
      </w:r>
      <w:r w:rsidRPr="004E1B08">
        <w:rPr>
          <w:rFonts w:ascii="Arial" w:hAnsi="Arial" w:cs="Arial"/>
          <w:sz w:val="24"/>
          <w:szCs w:val="24"/>
        </w:rPr>
        <w:t>12 feet</w:t>
      </w:r>
      <w:r w:rsidR="00B63323" w:rsidRPr="004E1B08">
        <w:rPr>
          <w:rFonts w:ascii="Arial" w:hAnsi="Arial" w:cs="Arial"/>
          <w:sz w:val="24"/>
          <w:szCs w:val="24"/>
        </w:rPr>
        <w:t>)</w:t>
      </w:r>
      <w:r w:rsidRPr="004E1B08">
        <w:rPr>
          <w:rFonts w:ascii="Arial" w:hAnsi="Arial" w:cs="Arial"/>
          <w:sz w:val="24"/>
          <w:szCs w:val="24"/>
        </w:rPr>
        <w:t xml:space="preserve"> in width separate</w:t>
      </w:r>
      <w:r w:rsidR="00B63323" w:rsidRPr="004E1B08">
        <w:rPr>
          <w:rFonts w:ascii="Arial" w:hAnsi="Arial" w:cs="Arial"/>
          <w:sz w:val="24"/>
          <w:szCs w:val="24"/>
        </w:rPr>
        <w:t>d</w:t>
      </w:r>
      <w:r w:rsidRPr="004E1B08">
        <w:rPr>
          <w:rFonts w:ascii="Arial" w:hAnsi="Arial" w:cs="Arial"/>
          <w:sz w:val="24"/>
          <w:szCs w:val="24"/>
        </w:rPr>
        <w:t xml:space="preserve"> from adjoining fields. </w:t>
      </w:r>
    </w:p>
    <w:p w14:paraId="18130957" w14:textId="77777777" w:rsidR="00EB7EB2" w:rsidRDefault="00301974" w:rsidP="002C6B41">
      <w:pPr>
        <w:pStyle w:val="Style1"/>
        <w:numPr>
          <w:ilvl w:val="0"/>
          <w:numId w:val="0"/>
        </w:numPr>
        <w:rPr>
          <w:rFonts w:ascii="Arial" w:hAnsi="Arial" w:cs="Arial"/>
          <w:i/>
          <w:sz w:val="24"/>
          <w:szCs w:val="24"/>
        </w:rPr>
      </w:pPr>
      <w:r w:rsidRPr="00053CA6">
        <w:rPr>
          <w:rFonts w:ascii="Arial" w:hAnsi="Arial" w:cs="Arial"/>
          <w:i/>
          <w:sz w:val="24"/>
          <w:szCs w:val="24"/>
        </w:rPr>
        <w:t xml:space="preserve">Documentary evidence </w:t>
      </w:r>
    </w:p>
    <w:p w14:paraId="6AEA7575" w14:textId="347FD670" w:rsidR="00FA637B" w:rsidRPr="00FA637B" w:rsidRDefault="00FA637B" w:rsidP="00FA637B">
      <w:pPr>
        <w:pStyle w:val="Style1"/>
        <w:rPr>
          <w:rFonts w:ascii="Arial" w:hAnsi="Arial" w:cs="Arial"/>
          <w:sz w:val="24"/>
          <w:szCs w:val="24"/>
        </w:rPr>
      </w:pPr>
      <w:r w:rsidRPr="00FA637B">
        <w:rPr>
          <w:rFonts w:ascii="Arial" w:hAnsi="Arial" w:cs="Arial"/>
          <w:sz w:val="24"/>
          <w:szCs w:val="24"/>
        </w:rPr>
        <w:t>The salient historical evidence</w:t>
      </w:r>
      <w:r>
        <w:rPr>
          <w:rFonts w:ascii="Arial" w:hAnsi="Arial" w:cs="Arial"/>
          <w:sz w:val="24"/>
          <w:szCs w:val="24"/>
        </w:rPr>
        <w:t xml:space="preserve"> submitted by the Appellant </w:t>
      </w:r>
      <w:r w:rsidRPr="00FA637B">
        <w:rPr>
          <w:rFonts w:ascii="Arial" w:hAnsi="Arial" w:cs="Arial"/>
          <w:sz w:val="24"/>
          <w:szCs w:val="24"/>
        </w:rPr>
        <w:t>is set out below in chronological order.</w:t>
      </w:r>
    </w:p>
    <w:p w14:paraId="419AC43C" w14:textId="67390B1A" w:rsidR="00BF71AC" w:rsidRDefault="00BF71AC" w:rsidP="00BF71AC">
      <w:pPr>
        <w:pStyle w:val="Style1"/>
        <w:numPr>
          <w:ilvl w:val="0"/>
          <w:numId w:val="0"/>
        </w:numPr>
        <w:rPr>
          <w:rFonts w:ascii="Arial" w:hAnsi="Arial" w:cs="Arial"/>
          <w:i/>
          <w:iCs/>
          <w:sz w:val="24"/>
          <w:szCs w:val="24"/>
        </w:rPr>
      </w:pPr>
      <w:r w:rsidRPr="00BF71AC">
        <w:rPr>
          <w:rFonts w:ascii="Arial" w:hAnsi="Arial" w:cs="Arial"/>
          <w:i/>
          <w:iCs/>
          <w:sz w:val="24"/>
          <w:szCs w:val="24"/>
        </w:rPr>
        <w:t xml:space="preserve">Tithe Maps </w:t>
      </w:r>
    </w:p>
    <w:p w14:paraId="4B60B815" w14:textId="1C4E60F9" w:rsidR="00CB528E" w:rsidRDefault="00FA637B" w:rsidP="00CB528E">
      <w:pPr>
        <w:pStyle w:val="Style1"/>
        <w:rPr>
          <w:rFonts w:ascii="Arial" w:hAnsi="Arial" w:cs="Arial"/>
          <w:sz w:val="24"/>
          <w:szCs w:val="24"/>
        </w:rPr>
      </w:pPr>
      <w:r>
        <w:rPr>
          <w:rFonts w:ascii="Arial" w:hAnsi="Arial" w:cs="Arial"/>
          <w:sz w:val="24"/>
          <w:szCs w:val="24"/>
        </w:rPr>
        <w:t>There are f</w:t>
      </w:r>
      <w:r w:rsidR="00404356">
        <w:rPr>
          <w:rFonts w:ascii="Arial" w:hAnsi="Arial" w:cs="Arial"/>
          <w:sz w:val="24"/>
          <w:szCs w:val="24"/>
        </w:rPr>
        <w:t>our</w:t>
      </w:r>
      <w:r w:rsidR="00AD3D67">
        <w:rPr>
          <w:rFonts w:ascii="Arial" w:hAnsi="Arial" w:cs="Arial"/>
          <w:sz w:val="24"/>
          <w:szCs w:val="24"/>
        </w:rPr>
        <w:t xml:space="preserve"> Tithe maps </w:t>
      </w:r>
      <w:r>
        <w:rPr>
          <w:rFonts w:ascii="Arial" w:hAnsi="Arial" w:cs="Arial"/>
          <w:sz w:val="24"/>
          <w:szCs w:val="24"/>
        </w:rPr>
        <w:t xml:space="preserve">which were </w:t>
      </w:r>
      <w:r w:rsidR="00AD3D67">
        <w:rPr>
          <w:rFonts w:ascii="Arial" w:hAnsi="Arial" w:cs="Arial"/>
          <w:sz w:val="24"/>
          <w:szCs w:val="24"/>
        </w:rPr>
        <w:t>submitted in support of the</w:t>
      </w:r>
      <w:r w:rsidR="00404356">
        <w:rPr>
          <w:rFonts w:ascii="Arial" w:hAnsi="Arial" w:cs="Arial"/>
          <w:sz w:val="24"/>
          <w:szCs w:val="24"/>
        </w:rPr>
        <w:t xml:space="preserve"> appeal</w:t>
      </w:r>
      <w:r w:rsidR="00CB528E">
        <w:rPr>
          <w:rFonts w:ascii="Arial" w:hAnsi="Arial" w:cs="Arial"/>
          <w:sz w:val="24"/>
          <w:szCs w:val="24"/>
        </w:rPr>
        <w:t xml:space="preserve">; 1) </w:t>
      </w:r>
      <w:r w:rsidR="008E0ED5">
        <w:rPr>
          <w:rFonts w:ascii="Arial" w:hAnsi="Arial" w:cs="Arial"/>
          <w:sz w:val="24"/>
          <w:szCs w:val="24"/>
        </w:rPr>
        <w:t xml:space="preserve">The </w:t>
      </w:r>
      <w:r w:rsidR="00ED2C7D">
        <w:rPr>
          <w:rFonts w:ascii="Arial" w:hAnsi="Arial" w:cs="Arial"/>
          <w:sz w:val="24"/>
          <w:szCs w:val="24"/>
        </w:rPr>
        <w:t>Blore</w:t>
      </w:r>
      <w:r w:rsidR="004F5E0F">
        <w:rPr>
          <w:rFonts w:ascii="Arial" w:hAnsi="Arial" w:cs="Arial"/>
          <w:sz w:val="24"/>
          <w:szCs w:val="24"/>
        </w:rPr>
        <w:t xml:space="preserve">: </w:t>
      </w:r>
      <w:r w:rsidR="008E0ED5">
        <w:rPr>
          <w:rFonts w:ascii="Arial" w:hAnsi="Arial" w:cs="Arial"/>
          <w:sz w:val="24"/>
          <w:szCs w:val="24"/>
        </w:rPr>
        <w:t>C</w:t>
      </w:r>
      <w:r w:rsidR="008E0ED5" w:rsidRPr="008E0ED5">
        <w:rPr>
          <w:rFonts w:ascii="Arial" w:hAnsi="Arial" w:cs="Arial"/>
          <w:sz w:val="24"/>
          <w:szCs w:val="24"/>
        </w:rPr>
        <w:t xml:space="preserve">alton </w:t>
      </w:r>
      <w:r w:rsidR="00A46BA3">
        <w:rPr>
          <w:rFonts w:ascii="Arial" w:hAnsi="Arial" w:cs="Arial"/>
          <w:sz w:val="24"/>
          <w:szCs w:val="24"/>
        </w:rPr>
        <w:t>T</w:t>
      </w:r>
      <w:r w:rsidR="008E0ED5" w:rsidRPr="008E0ED5">
        <w:rPr>
          <w:rFonts w:ascii="Arial" w:hAnsi="Arial" w:cs="Arial"/>
          <w:sz w:val="24"/>
          <w:szCs w:val="24"/>
        </w:rPr>
        <w:t xml:space="preserve">ownship </w:t>
      </w:r>
      <w:r w:rsidR="00A46BA3">
        <w:rPr>
          <w:rFonts w:ascii="Arial" w:hAnsi="Arial" w:cs="Arial"/>
          <w:sz w:val="24"/>
          <w:szCs w:val="24"/>
        </w:rPr>
        <w:t>T</w:t>
      </w:r>
      <w:r w:rsidR="008E0ED5" w:rsidRPr="008E0ED5">
        <w:rPr>
          <w:rFonts w:ascii="Arial" w:hAnsi="Arial" w:cs="Arial"/>
          <w:sz w:val="24"/>
          <w:szCs w:val="24"/>
        </w:rPr>
        <w:t xml:space="preserve">ithe </w:t>
      </w:r>
      <w:r w:rsidR="00A46BA3">
        <w:rPr>
          <w:rFonts w:ascii="Arial" w:hAnsi="Arial" w:cs="Arial"/>
          <w:sz w:val="24"/>
          <w:szCs w:val="24"/>
        </w:rPr>
        <w:t>M</w:t>
      </w:r>
      <w:r w:rsidR="008E0ED5" w:rsidRPr="008E0ED5">
        <w:rPr>
          <w:rFonts w:ascii="Arial" w:hAnsi="Arial" w:cs="Arial"/>
          <w:sz w:val="24"/>
          <w:szCs w:val="24"/>
        </w:rPr>
        <w:t>ap dated 1844</w:t>
      </w:r>
      <w:r>
        <w:rPr>
          <w:rFonts w:ascii="Arial" w:hAnsi="Arial" w:cs="Arial"/>
          <w:sz w:val="24"/>
          <w:szCs w:val="24"/>
        </w:rPr>
        <w:t>,</w:t>
      </w:r>
      <w:r w:rsidR="00CB528E">
        <w:rPr>
          <w:rFonts w:ascii="Arial" w:hAnsi="Arial" w:cs="Arial"/>
          <w:sz w:val="24"/>
          <w:szCs w:val="24"/>
        </w:rPr>
        <w:t xml:space="preserve"> </w:t>
      </w:r>
      <w:r w:rsidR="00021793">
        <w:rPr>
          <w:rFonts w:ascii="Arial" w:hAnsi="Arial" w:cs="Arial"/>
          <w:sz w:val="24"/>
          <w:szCs w:val="24"/>
        </w:rPr>
        <w:t xml:space="preserve">2) </w:t>
      </w:r>
      <w:r w:rsidR="00CB528E">
        <w:rPr>
          <w:rFonts w:ascii="Arial" w:hAnsi="Arial" w:cs="Arial"/>
          <w:sz w:val="24"/>
          <w:szCs w:val="24"/>
        </w:rPr>
        <w:t>The W</w:t>
      </w:r>
      <w:r w:rsidR="00CB528E" w:rsidRPr="00FC6390">
        <w:rPr>
          <w:rFonts w:ascii="Arial" w:hAnsi="Arial" w:cs="Arial"/>
          <w:sz w:val="24"/>
          <w:szCs w:val="24"/>
        </w:rPr>
        <w:t xml:space="preserve">aterfall: </w:t>
      </w:r>
      <w:r w:rsidR="00CB528E">
        <w:rPr>
          <w:rFonts w:ascii="Arial" w:hAnsi="Arial" w:cs="Arial"/>
          <w:sz w:val="24"/>
          <w:szCs w:val="24"/>
        </w:rPr>
        <w:t>C</w:t>
      </w:r>
      <w:r w:rsidR="00CB528E" w:rsidRPr="00FC6390">
        <w:rPr>
          <w:rFonts w:ascii="Arial" w:hAnsi="Arial" w:cs="Arial"/>
          <w:sz w:val="24"/>
          <w:szCs w:val="24"/>
        </w:rPr>
        <w:t xml:space="preserve">alton </w:t>
      </w:r>
      <w:r w:rsidR="00CB528E">
        <w:rPr>
          <w:rFonts w:ascii="Arial" w:hAnsi="Arial" w:cs="Arial"/>
          <w:sz w:val="24"/>
          <w:szCs w:val="24"/>
        </w:rPr>
        <w:t>T</w:t>
      </w:r>
      <w:r w:rsidR="00CB528E" w:rsidRPr="00FC6390">
        <w:rPr>
          <w:rFonts w:ascii="Arial" w:hAnsi="Arial" w:cs="Arial"/>
          <w:sz w:val="24"/>
          <w:szCs w:val="24"/>
        </w:rPr>
        <w:t xml:space="preserve">ownship </w:t>
      </w:r>
      <w:r w:rsidR="00CB528E">
        <w:rPr>
          <w:rFonts w:ascii="Arial" w:hAnsi="Arial" w:cs="Arial"/>
          <w:sz w:val="24"/>
          <w:szCs w:val="24"/>
        </w:rPr>
        <w:t>T</w:t>
      </w:r>
      <w:r w:rsidR="00CB528E" w:rsidRPr="00FC6390">
        <w:rPr>
          <w:rFonts w:ascii="Arial" w:hAnsi="Arial" w:cs="Arial"/>
          <w:sz w:val="24"/>
          <w:szCs w:val="24"/>
        </w:rPr>
        <w:t xml:space="preserve">ithe </w:t>
      </w:r>
      <w:r w:rsidR="00CB528E">
        <w:rPr>
          <w:rFonts w:ascii="Arial" w:hAnsi="Arial" w:cs="Arial"/>
          <w:sz w:val="24"/>
          <w:szCs w:val="24"/>
        </w:rPr>
        <w:t>M</w:t>
      </w:r>
      <w:r w:rsidR="00CB528E" w:rsidRPr="00FC6390">
        <w:rPr>
          <w:rFonts w:ascii="Arial" w:hAnsi="Arial" w:cs="Arial"/>
          <w:sz w:val="24"/>
          <w:szCs w:val="24"/>
        </w:rPr>
        <w:t>ap dated 1844</w:t>
      </w:r>
      <w:r w:rsidR="00404356">
        <w:rPr>
          <w:rFonts w:ascii="Arial" w:hAnsi="Arial" w:cs="Arial"/>
          <w:sz w:val="24"/>
          <w:szCs w:val="24"/>
        </w:rPr>
        <w:t>,</w:t>
      </w:r>
      <w:r w:rsidR="00CB528E">
        <w:rPr>
          <w:rFonts w:ascii="Arial" w:hAnsi="Arial" w:cs="Arial"/>
          <w:sz w:val="24"/>
          <w:szCs w:val="24"/>
        </w:rPr>
        <w:t xml:space="preserve"> </w:t>
      </w:r>
      <w:r w:rsidR="00021793">
        <w:rPr>
          <w:rFonts w:ascii="Arial" w:hAnsi="Arial" w:cs="Arial"/>
          <w:sz w:val="24"/>
          <w:szCs w:val="24"/>
        </w:rPr>
        <w:t xml:space="preserve">3) </w:t>
      </w:r>
      <w:r w:rsidR="00CB528E">
        <w:rPr>
          <w:rFonts w:ascii="Arial" w:hAnsi="Arial" w:cs="Arial"/>
          <w:sz w:val="24"/>
          <w:szCs w:val="24"/>
        </w:rPr>
        <w:t>the M</w:t>
      </w:r>
      <w:r w:rsidR="00CB528E" w:rsidRPr="0056280F">
        <w:rPr>
          <w:rFonts w:ascii="Arial" w:hAnsi="Arial" w:cs="Arial"/>
          <w:sz w:val="24"/>
          <w:szCs w:val="24"/>
        </w:rPr>
        <w:t xml:space="preserve">ayfield: </w:t>
      </w:r>
      <w:r w:rsidR="00CB528E">
        <w:rPr>
          <w:rFonts w:ascii="Arial" w:hAnsi="Arial" w:cs="Arial"/>
          <w:sz w:val="24"/>
          <w:szCs w:val="24"/>
        </w:rPr>
        <w:t>C</w:t>
      </w:r>
      <w:r w:rsidR="00CB528E" w:rsidRPr="0056280F">
        <w:rPr>
          <w:rFonts w:ascii="Arial" w:hAnsi="Arial" w:cs="Arial"/>
          <w:sz w:val="24"/>
          <w:szCs w:val="24"/>
        </w:rPr>
        <w:t xml:space="preserve">alton </w:t>
      </w:r>
      <w:r w:rsidR="00CB528E">
        <w:rPr>
          <w:rFonts w:ascii="Arial" w:hAnsi="Arial" w:cs="Arial"/>
          <w:sz w:val="24"/>
          <w:szCs w:val="24"/>
        </w:rPr>
        <w:t>T</w:t>
      </w:r>
      <w:r w:rsidR="00CB528E" w:rsidRPr="0056280F">
        <w:rPr>
          <w:rFonts w:ascii="Arial" w:hAnsi="Arial" w:cs="Arial"/>
          <w:sz w:val="24"/>
          <w:szCs w:val="24"/>
        </w:rPr>
        <w:t xml:space="preserve">ownship </w:t>
      </w:r>
      <w:r w:rsidR="00CB528E">
        <w:rPr>
          <w:rFonts w:ascii="Arial" w:hAnsi="Arial" w:cs="Arial"/>
          <w:sz w:val="24"/>
          <w:szCs w:val="24"/>
        </w:rPr>
        <w:t>T</w:t>
      </w:r>
      <w:r w:rsidR="00CB528E" w:rsidRPr="0056280F">
        <w:rPr>
          <w:rFonts w:ascii="Arial" w:hAnsi="Arial" w:cs="Arial"/>
          <w:sz w:val="24"/>
          <w:szCs w:val="24"/>
        </w:rPr>
        <w:t xml:space="preserve">ithe </w:t>
      </w:r>
      <w:r w:rsidR="00CB528E">
        <w:rPr>
          <w:rFonts w:ascii="Arial" w:hAnsi="Arial" w:cs="Arial"/>
          <w:sz w:val="24"/>
          <w:szCs w:val="24"/>
        </w:rPr>
        <w:t>M</w:t>
      </w:r>
      <w:r w:rsidR="00CB528E" w:rsidRPr="0056280F">
        <w:rPr>
          <w:rFonts w:ascii="Arial" w:hAnsi="Arial" w:cs="Arial"/>
          <w:sz w:val="24"/>
          <w:szCs w:val="24"/>
        </w:rPr>
        <w:t>ap dated 1848</w:t>
      </w:r>
      <w:r w:rsidR="00404356">
        <w:rPr>
          <w:rFonts w:ascii="Arial" w:hAnsi="Arial" w:cs="Arial"/>
          <w:sz w:val="24"/>
          <w:szCs w:val="24"/>
        </w:rPr>
        <w:t xml:space="preserve"> and the </w:t>
      </w:r>
      <w:r w:rsidR="00954505">
        <w:rPr>
          <w:rFonts w:ascii="Arial" w:hAnsi="Arial" w:cs="Arial"/>
          <w:sz w:val="24"/>
          <w:szCs w:val="24"/>
        </w:rPr>
        <w:t>Ilam Tithe Map and Award 1838</w:t>
      </w:r>
      <w:r w:rsidR="00CB528E">
        <w:rPr>
          <w:rFonts w:ascii="Arial" w:hAnsi="Arial" w:cs="Arial"/>
          <w:sz w:val="24"/>
          <w:szCs w:val="24"/>
        </w:rPr>
        <w:t>.</w:t>
      </w:r>
      <w:r w:rsidR="00B554C2" w:rsidRPr="00B554C2">
        <w:rPr>
          <w:rFonts w:ascii="Arial" w:hAnsi="Arial" w:cs="Arial"/>
          <w:sz w:val="24"/>
          <w:szCs w:val="24"/>
        </w:rPr>
        <w:t xml:space="preserve"> </w:t>
      </w:r>
      <w:r w:rsidR="00B554C2" w:rsidRPr="000004D5">
        <w:rPr>
          <w:rFonts w:ascii="Arial" w:hAnsi="Arial" w:cs="Arial"/>
          <w:sz w:val="24"/>
          <w:szCs w:val="24"/>
        </w:rPr>
        <w:t xml:space="preserve">The standard key used for Tithe Plans in England indicates </w:t>
      </w:r>
      <w:r w:rsidR="00B554C2">
        <w:rPr>
          <w:rFonts w:ascii="Arial" w:hAnsi="Arial" w:cs="Arial"/>
          <w:sz w:val="24"/>
          <w:szCs w:val="24"/>
        </w:rPr>
        <w:t xml:space="preserve">that solid lines were used to </w:t>
      </w:r>
      <w:r w:rsidR="00C06020">
        <w:rPr>
          <w:rFonts w:ascii="Arial" w:hAnsi="Arial" w:cs="Arial"/>
          <w:sz w:val="24"/>
          <w:szCs w:val="24"/>
        </w:rPr>
        <w:t xml:space="preserve">show </w:t>
      </w:r>
      <w:r w:rsidR="00B554C2">
        <w:rPr>
          <w:rFonts w:ascii="Arial" w:hAnsi="Arial" w:cs="Arial"/>
          <w:sz w:val="24"/>
          <w:szCs w:val="24"/>
        </w:rPr>
        <w:t>“</w:t>
      </w:r>
      <w:r w:rsidR="00B554C2" w:rsidRPr="00026456">
        <w:rPr>
          <w:rFonts w:ascii="Arial" w:hAnsi="Arial" w:cs="Arial"/>
          <w:i/>
          <w:iCs/>
          <w:sz w:val="24"/>
          <w:szCs w:val="24"/>
        </w:rPr>
        <w:t>bye or cross roads</w:t>
      </w:r>
      <w:r w:rsidR="00B554C2">
        <w:rPr>
          <w:rFonts w:ascii="Arial" w:hAnsi="Arial" w:cs="Arial"/>
          <w:sz w:val="24"/>
          <w:szCs w:val="24"/>
        </w:rPr>
        <w:t>”</w:t>
      </w:r>
      <w:r w:rsidR="00AC7389">
        <w:rPr>
          <w:rFonts w:ascii="Arial" w:hAnsi="Arial" w:cs="Arial"/>
          <w:sz w:val="24"/>
          <w:szCs w:val="24"/>
        </w:rPr>
        <w:t>.</w:t>
      </w:r>
      <w:r w:rsidR="00B554C2">
        <w:rPr>
          <w:rFonts w:ascii="Arial" w:hAnsi="Arial" w:cs="Arial"/>
          <w:sz w:val="24"/>
          <w:szCs w:val="24"/>
        </w:rPr>
        <w:t xml:space="preserve"> </w:t>
      </w:r>
      <w:r w:rsidR="00AC7389">
        <w:rPr>
          <w:rFonts w:ascii="Arial" w:hAnsi="Arial" w:cs="Arial"/>
          <w:sz w:val="24"/>
          <w:szCs w:val="24"/>
        </w:rPr>
        <w:t>B</w:t>
      </w:r>
      <w:r w:rsidR="00B554C2" w:rsidRPr="000004D5">
        <w:rPr>
          <w:rFonts w:ascii="Arial" w:hAnsi="Arial" w:cs="Arial"/>
          <w:sz w:val="24"/>
          <w:szCs w:val="24"/>
        </w:rPr>
        <w:t xml:space="preserve">ridleways </w:t>
      </w:r>
      <w:r w:rsidR="00B554C2">
        <w:rPr>
          <w:rFonts w:ascii="Arial" w:hAnsi="Arial" w:cs="Arial"/>
          <w:sz w:val="24"/>
          <w:szCs w:val="24"/>
        </w:rPr>
        <w:t>and “</w:t>
      </w:r>
      <w:r w:rsidR="00B554C2" w:rsidRPr="00A52CF9">
        <w:rPr>
          <w:rFonts w:ascii="Arial" w:hAnsi="Arial" w:cs="Arial"/>
          <w:i/>
          <w:iCs/>
          <w:sz w:val="24"/>
          <w:szCs w:val="24"/>
        </w:rPr>
        <w:t>open roads</w:t>
      </w:r>
      <w:r w:rsidR="00B554C2">
        <w:rPr>
          <w:rFonts w:ascii="Arial" w:hAnsi="Arial" w:cs="Arial"/>
          <w:sz w:val="24"/>
          <w:szCs w:val="24"/>
        </w:rPr>
        <w:t>” were</w:t>
      </w:r>
      <w:r w:rsidR="00B554C2" w:rsidRPr="000004D5">
        <w:rPr>
          <w:rFonts w:ascii="Arial" w:hAnsi="Arial" w:cs="Arial"/>
          <w:sz w:val="24"/>
          <w:szCs w:val="24"/>
        </w:rPr>
        <w:t xml:space="preserve"> shown with parallel dashed line</w:t>
      </w:r>
      <w:r w:rsidR="00B554C2">
        <w:rPr>
          <w:rFonts w:ascii="Arial" w:hAnsi="Arial" w:cs="Arial"/>
          <w:sz w:val="24"/>
          <w:szCs w:val="24"/>
        </w:rPr>
        <w:t xml:space="preserve">s of different widths. </w:t>
      </w:r>
      <w:r w:rsidR="00B554C2" w:rsidRPr="00003B67">
        <w:rPr>
          <w:rFonts w:ascii="Arial" w:hAnsi="Arial" w:cs="Arial"/>
          <w:sz w:val="24"/>
          <w:szCs w:val="24"/>
        </w:rPr>
        <w:t>Footpaths are shown with single dashed lines.</w:t>
      </w:r>
    </w:p>
    <w:p w14:paraId="2DD41E94" w14:textId="48AC528E" w:rsidR="00AC7389" w:rsidRDefault="001C3F0B" w:rsidP="001C3F0B">
      <w:pPr>
        <w:pStyle w:val="Style1"/>
        <w:rPr>
          <w:rFonts w:ascii="Arial" w:hAnsi="Arial" w:cs="Arial"/>
          <w:sz w:val="24"/>
          <w:szCs w:val="24"/>
        </w:rPr>
      </w:pPr>
      <w:r w:rsidRPr="001C3F0B">
        <w:rPr>
          <w:rFonts w:ascii="Arial" w:hAnsi="Arial" w:cs="Arial"/>
          <w:sz w:val="24"/>
          <w:szCs w:val="24"/>
        </w:rPr>
        <w:t xml:space="preserve">The application route is shown not to be </w:t>
      </w:r>
      <w:r>
        <w:rPr>
          <w:rFonts w:ascii="Arial" w:hAnsi="Arial" w:cs="Arial"/>
          <w:sz w:val="24"/>
          <w:szCs w:val="24"/>
        </w:rPr>
        <w:t>‘</w:t>
      </w:r>
      <w:r w:rsidRPr="001C3F0B">
        <w:rPr>
          <w:rFonts w:ascii="Arial" w:hAnsi="Arial" w:cs="Arial"/>
          <w:sz w:val="24"/>
          <w:szCs w:val="24"/>
        </w:rPr>
        <w:t>titheable</w:t>
      </w:r>
      <w:r>
        <w:rPr>
          <w:rFonts w:ascii="Arial" w:hAnsi="Arial" w:cs="Arial"/>
          <w:sz w:val="24"/>
          <w:szCs w:val="24"/>
        </w:rPr>
        <w:t>’</w:t>
      </w:r>
      <w:r w:rsidRPr="001C3F0B">
        <w:rPr>
          <w:rFonts w:ascii="Arial" w:hAnsi="Arial" w:cs="Arial"/>
          <w:sz w:val="24"/>
          <w:szCs w:val="24"/>
        </w:rPr>
        <w:t xml:space="preserve"> on</w:t>
      </w:r>
      <w:r w:rsidR="00A52CF9">
        <w:rPr>
          <w:rFonts w:ascii="Arial" w:hAnsi="Arial" w:cs="Arial"/>
          <w:sz w:val="24"/>
          <w:szCs w:val="24"/>
        </w:rPr>
        <w:t xml:space="preserve"> all</w:t>
      </w:r>
      <w:r>
        <w:rPr>
          <w:rFonts w:ascii="Arial" w:hAnsi="Arial" w:cs="Arial"/>
          <w:sz w:val="24"/>
          <w:szCs w:val="24"/>
        </w:rPr>
        <w:t xml:space="preserve"> </w:t>
      </w:r>
      <w:r w:rsidR="00372F5B">
        <w:rPr>
          <w:rFonts w:ascii="Arial" w:hAnsi="Arial" w:cs="Arial"/>
          <w:sz w:val="24"/>
          <w:szCs w:val="24"/>
        </w:rPr>
        <w:t>four</w:t>
      </w:r>
      <w:r>
        <w:rPr>
          <w:rFonts w:ascii="Arial" w:hAnsi="Arial" w:cs="Arial"/>
          <w:sz w:val="24"/>
          <w:szCs w:val="24"/>
        </w:rPr>
        <w:t xml:space="preserve"> maps</w:t>
      </w:r>
      <w:r w:rsidRPr="001C3F0B">
        <w:rPr>
          <w:rFonts w:ascii="Arial" w:hAnsi="Arial" w:cs="Arial"/>
          <w:sz w:val="24"/>
          <w:szCs w:val="24"/>
        </w:rPr>
        <w:t xml:space="preserve">. This indicates a route which could be public or private. </w:t>
      </w:r>
      <w:r w:rsidR="00354C55">
        <w:rPr>
          <w:rFonts w:ascii="Arial" w:hAnsi="Arial" w:cs="Arial"/>
          <w:sz w:val="24"/>
          <w:szCs w:val="24"/>
        </w:rPr>
        <w:t>There are a number of single dashed lines on the maps</w:t>
      </w:r>
      <w:r w:rsidR="009941FF">
        <w:rPr>
          <w:rFonts w:ascii="Arial" w:hAnsi="Arial" w:cs="Arial"/>
          <w:sz w:val="24"/>
          <w:szCs w:val="24"/>
        </w:rPr>
        <w:t xml:space="preserve"> indicat</w:t>
      </w:r>
      <w:r w:rsidR="00AC7389">
        <w:rPr>
          <w:rFonts w:ascii="Arial" w:hAnsi="Arial" w:cs="Arial"/>
          <w:sz w:val="24"/>
          <w:szCs w:val="24"/>
        </w:rPr>
        <w:t>ing</w:t>
      </w:r>
      <w:r w:rsidR="009941FF">
        <w:rPr>
          <w:rFonts w:ascii="Arial" w:hAnsi="Arial" w:cs="Arial"/>
          <w:sz w:val="24"/>
          <w:szCs w:val="24"/>
        </w:rPr>
        <w:t xml:space="preserve"> </w:t>
      </w:r>
      <w:r w:rsidRPr="001C3F0B">
        <w:rPr>
          <w:rFonts w:ascii="Arial" w:hAnsi="Arial" w:cs="Arial"/>
          <w:sz w:val="24"/>
          <w:szCs w:val="24"/>
        </w:rPr>
        <w:t xml:space="preserve">the </w:t>
      </w:r>
      <w:r w:rsidR="00AC7389">
        <w:rPr>
          <w:rFonts w:ascii="Arial" w:hAnsi="Arial" w:cs="Arial"/>
          <w:sz w:val="24"/>
          <w:szCs w:val="24"/>
        </w:rPr>
        <w:t xml:space="preserve">presence of </w:t>
      </w:r>
      <w:r w:rsidRPr="001C3F0B">
        <w:rPr>
          <w:rFonts w:ascii="Arial" w:hAnsi="Arial" w:cs="Arial"/>
          <w:sz w:val="24"/>
          <w:szCs w:val="24"/>
        </w:rPr>
        <w:t>footpath</w:t>
      </w:r>
      <w:r w:rsidR="009941FF">
        <w:rPr>
          <w:rFonts w:ascii="Arial" w:hAnsi="Arial" w:cs="Arial"/>
          <w:sz w:val="24"/>
          <w:szCs w:val="24"/>
        </w:rPr>
        <w:t>s, the appeal route is not one of them</w:t>
      </w:r>
      <w:r w:rsidRPr="001C3F0B">
        <w:rPr>
          <w:rFonts w:ascii="Arial" w:hAnsi="Arial" w:cs="Arial"/>
          <w:sz w:val="24"/>
          <w:szCs w:val="24"/>
        </w:rPr>
        <w:t xml:space="preserve">. </w:t>
      </w:r>
    </w:p>
    <w:p w14:paraId="457BB262" w14:textId="5236CD29" w:rsidR="00B410AC" w:rsidRDefault="008C3049" w:rsidP="00AC7389">
      <w:pPr>
        <w:pStyle w:val="Style1"/>
        <w:rPr>
          <w:rFonts w:ascii="Arial" w:hAnsi="Arial" w:cs="Arial"/>
          <w:sz w:val="24"/>
          <w:szCs w:val="24"/>
        </w:rPr>
      </w:pPr>
      <w:r>
        <w:rPr>
          <w:rFonts w:ascii="Arial" w:hAnsi="Arial" w:cs="Arial"/>
          <w:sz w:val="24"/>
          <w:szCs w:val="24"/>
        </w:rPr>
        <w:t xml:space="preserve">On all four maps the appeal route is coloured sienna. The southern </w:t>
      </w:r>
      <w:r w:rsidR="009941FF">
        <w:rPr>
          <w:rFonts w:ascii="Arial" w:hAnsi="Arial" w:cs="Arial"/>
          <w:sz w:val="24"/>
          <w:szCs w:val="24"/>
        </w:rPr>
        <w:t xml:space="preserve">half </w:t>
      </w:r>
      <w:r>
        <w:rPr>
          <w:rFonts w:ascii="Arial" w:hAnsi="Arial" w:cs="Arial"/>
          <w:sz w:val="24"/>
          <w:szCs w:val="24"/>
        </w:rPr>
        <w:t xml:space="preserve">of </w:t>
      </w:r>
      <w:r w:rsidR="009941FF">
        <w:rPr>
          <w:rFonts w:ascii="Arial" w:hAnsi="Arial" w:cs="Arial"/>
          <w:sz w:val="24"/>
          <w:szCs w:val="24"/>
        </w:rPr>
        <w:t>the</w:t>
      </w:r>
      <w:r>
        <w:rPr>
          <w:rFonts w:ascii="Arial" w:hAnsi="Arial" w:cs="Arial"/>
          <w:sz w:val="24"/>
          <w:szCs w:val="24"/>
        </w:rPr>
        <w:t xml:space="preserve"> </w:t>
      </w:r>
      <w:r w:rsidR="001C3F0B" w:rsidRPr="001C3F0B">
        <w:rPr>
          <w:rFonts w:ascii="Arial" w:hAnsi="Arial" w:cs="Arial"/>
          <w:sz w:val="24"/>
          <w:szCs w:val="24"/>
        </w:rPr>
        <w:t>route is shown to be of a greater width between double solid lines</w:t>
      </w:r>
      <w:r>
        <w:rPr>
          <w:rFonts w:ascii="Arial" w:hAnsi="Arial" w:cs="Arial"/>
          <w:sz w:val="24"/>
          <w:szCs w:val="24"/>
        </w:rPr>
        <w:t xml:space="preserve"> indicating a ‘</w:t>
      </w:r>
      <w:r w:rsidR="008A50D1" w:rsidRPr="00372F5B">
        <w:rPr>
          <w:rFonts w:ascii="Arial" w:hAnsi="Arial" w:cs="Arial"/>
          <w:i/>
          <w:iCs/>
          <w:sz w:val="24"/>
          <w:szCs w:val="24"/>
        </w:rPr>
        <w:t>bye or cross road</w:t>
      </w:r>
      <w:r>
        <w:rPr>
          <w:rFonts w:ascii="Arial" w:hAnsi="Arial" w:cs="Arial"/>
          <w:sz w:val="24"/>
          <w:szCs w:val="24"/>
        </w:rPr>
        <w:t xml:space="preserve">’. The </w:t>
      </w:r>
      <w:r w:rsidR="006F11FB">
        <w:rPr>
          <w:rFonts w:ascii="Arial" w:hAnsi="Arial" w:cs="Arial"/>
          <w:sz w:val="24"/>
          <w:szCs w:val="24"/>
        </w:rPr>
        <w:t xml:space="preserve">northern </w:t>
      </w:r>
      <w:r w:rsidR="009941FF">
        <w:rPr>
          <w:rFonts w:ascii="Arial" w:hAnsi="Arial" w:cs="Arial"/>
          <w:sz w:val="24"/>
          <w:szCs w:val="24"/>
        </w:rPr>
        <w:t>half</w:t>
      </w:r>
      <w:r>
        <w:rPr>
          <w:rFonts w:ascii="Arial" w:hAnsi="Arial" w:cs="Arial"/>
          <w:sz w:val="24"/>
          <w:szCs w:val="24"/>
        </w:rPr>
        <w:t xml:space="preserve"> of the route is</w:t>
      </w:r>
      <w:r w:rsidR="009941FF">
        <w:rPr>
          <w:rFonts w:ascii="Arial" w:hAnsi="Arial" w:cs="Arial"/>
          <w:sz w:val="24"/>
          <w:szCs w:val="24"/>
        </w:rPr>
        <w:t xml:space="preserve"> between two dashed lines</w:t>
      </w:r>
      <w:r>
        <w:rPr>
          <w:rFonts w:ascii="Arial" w:hAnsi="Arial" w:cs="Arial"/>
          <w:sz w:val="24"/>
          <w:szCs w:val="24"/>
        </w:rPr>
        <w:t xml:space="preserve"> which indicate an ‘</w:t>
      </w:r>
      <w:r w:rsidR="008A50D1" w:rsidRPr="00372F5B">
        <w:rPr>
          <w:rFonts w:ascii="Arial" w:hAnsi="Arial" w:cs="Arial"/>
          <w:i/>
          <w:iCs/>
          <w:sz w:val="24"/>
          <w:szCs w:val="24"/>
        </w:rPr>
        <w:t>open road</w:t>
      </w:r>
      <w:r>
        <w:rPr>
          <w:rFonts w:ascii="Arial" w:hAnsi="Arial" w:cs="Arial"/>
          <w:sz w:val="24"/>
          <w:szCs w:val="24"/>
        </w:rPr>
        <w:t>’</w:t>
      </w:r>
      <w:r w:rsidR="009941FF">
        <w:rPr>
          <w:rFonts w:ascii="Arial" w:hAnsi="Arial" w:cs="Arial"/>
          <w:sz w:val="24"/>
          <w:szCs w:val="24"/>
        </w:rPr>
        <w:t xml:space="preserve">. </w:t>
      </w:r>
      <w:r w:rsidR="00372F5B">
        <w:rPr>
          <w:rFonts w:ascii="Arial" w:hAnsi="Arial" w:cs="Arial"/>
          <w:sz w:val="24"/>
          <w:szCs w:val="24"/>
        </w:rPr>
        <w:t>T</w:t>
      </w:r>
      <w:r w:rsidR="008A50D1" w:rsidRPr="00A73A78">
        <w:rPr>
          <w:rFonts w:ascii="Arial" w:hAnsi="Arial" w:cs="Arial"/>
          <w:sz w:val="24"/>
          <w:szCs w:val="24"/>
        </w:rPr>
        <w:t>he route is shown as separate from adjoining landholdings</w:t>
      </w:r>
      <w:r w:rsidR="00F27396">
        <w:rPr>
          <w:rFonts w:ascii="Arial" w:hAnsi="Arial" w:cs="Arial"/>
          <w:sz w:val="24"/>
          <w:szCs w:val="24"/>
        </w:rPr>
        <w:t>. To use the Council’s word</w:t>
      </w:r>
      <w:r w:rsidR="00AC7389">
        <w:rPr>
          <w:rFonts w:ascii="Arial" w:hAnsi="Arial" w:cs="Arial"/>
          <w:sz w:val="24"/>
          <w:szCs w:val="24"/>
        </w:rPr>
        <w:t>s</w:t>
      </w:r>
      <w:r w:rsidR="00F27396">
        <w:rPr>
          <w:rFonts w:ascii="Arial" w:hAnsi="Arial" w:cs="Arial"/>
          <w:sz w:val="24"/>
          <w:szCs w:val="24"/>
        </w:rPr>
        <w:t xml:space="preserve"> this is “</w:t>
      </w:r>
      <w:r w:rsidR="00F27396" w:rsidRPr="00F27396">
        <w:rPr>
          <w:rFonts w:ascii="Arial" w:hAnsi="Arial" w:cs="Arial"/>
          <w:i/>
          <w:iCs/>
          <w:sz w:val="24"/>
          <w:szCs w:val="24"/>
        </w:rPr>
        <w:t>highly suggestive</w:t>
      </w:r>
      <w:r w:rsidR="00F27396">
        <w:rPr>
          <w:rFonts w:ascii="Arial" w:hAnsi="Arial" w:cs="Arial"/>
          <w:sz w:val="24"/>
          <w:szCs w:val="24"/>
        </w:rPr>
        <w:t xml:space="preserve">” of </w:t>
      </w:r>
      <w:r w:rsidR="008A50D1" w:rsidRPr="00A73A78">
        <w:rPr>
          <w:rFonts w:ascii="Arial" w:hAnsi="Arial" w:cs="Arial"/>
          <w:sz w:val="24"/>
          <w:szCs w:val="24"/>
        </w:rPr>
        <w:t xml:space="preserve">higher rights </w:t>
      </w:r>
      <w:r w:rsidR="00F27396">
        <w:rPr>
          <w:rFonts w:ascii="Arial" w:hAnsi="Arial" w:cs="Arial"/>
          <w:sz w:val="24"/>
          <w:szCs w:val="24"/>
        </w:rPr>
        <w:t>than</w:t>
      </w:r>
      <w:r w:rsidR="008A50D1" w:rsidRPr="00A73A78">
        <w:rPr>
          <w:rFonts w:ascii="Arial" w:hAnsi="Arial" w:cs="Arial"/>
          <w:sz w:val="24"/>
          <w:szCs w:val="24"/>
        </w:rPr>
        <w:t xml:space="preserve"> footpath or bridleway.</w:t>
      </w:r>
      <w:r w:rsidR="00AC7389">
        <w:rPr>
          <w:rFonts w:ascii="Arial" w:hAnsi="Arial" w:cs="Arial"/>
          <w:sz w:val="24"/>
          <w:szCs w:val="24"/>
        </w:rPr>
        <w:t xml:space="preserve"> </w:t>
      </w:r>
    </w:p>
    <w:p w14:paraId="50B1AC55" w14:textId="1C6C53D1" w:rsidR="006F11FB" w:rsidRPr="006F11FB" w:rsidRDefault="00CC6861" w:rsidP="00E23053">
      <w:pPr>
        <w:pStyle w:val="Style1"/>
        <w:rPr>
          <w:rFonts w:ascii="Arial" w:hAnsi="Arial" w:cs="Arial"/>
          <w:sz w:val="24"/>
          <w:szCs w:val="24"/>
        </w:rPr>
      </w:pPr>
      <w:r w:rsidRPr="00E23053">
        <w:rPr>
          <w:rFonts w:ascii="Arial" w:hAnsi="Arial" w:cs="Arial"/>
          <w:sz w:val="24"/>
          <w:szCs w:val="24"/>
        </w:rPr>
        <w:t>Appendix</w:t>
      </w:r>
      <w:r w:rsidR="00413094" w:rsidRPr="00E23053">
        <w:rPr>
          <w:rFonts w:ascii="Arial" w:hAnsi="Arial" w:cs="Arial"/>
          <w:sz w:val="24"/>
          <w:szCs w:val="24"/>
        </w:rPr>
        <w:t xml:space="preserve"> 11 to the Appellant’s evidence</w:t>
      </w:r>
      <w:r w:rsidRPr="00E23053">
        <w:rPr>
          <w:rFonts w:ascii="Arial" w:hAnsi="Arial" w:cs="Arial"/>
          <w:sz w:val="24"/>
          <w:szCs w:val="24"/>
        </w:rPr>
        <w:t xml:space="preserve"> contains a</w:t>
      </w:r>
      <w:r w:rsidR="00021793" w:rsidRPr="00E23053">
        <w:rPr>
          <w:rFonts w:ascii="Arial" w:hAnsi="Arial" w:cs="Arial"/>
          <w:sz w:val="24"/>
          <w:szCs w:val="24"/>
        </w:rPr>
        <w:t xml:space="preserve"> </w:t>
      </w:r>
      <w:r w:rsidR="00F27396">
        <w:rPr>
          <w:rFonts w:ascii="Arial" w:hAnsi="Arial" w:cs="Arial"/>
          <w:sz w:val="24"/>
          <w:szCs w:val="24"/>
        </w:rPr>
        <w:t xml:space="preserve">useful </w:t>
      </w:r>
      <w:r w:rsidR="00021793" w:rsidRPr="00E23053">
        <w:rPr>
          <w:rFonts w:ascii="Arial" w:hAnsi="Arial" w:cs="Arial"/>
          <w:sz w:val="24"/>
          <w:szCs w:val="24"/>
        </w:rPr>
        <w:t xml:space="preserve">comparison between </w:t>
      </w:r>
      <w:r w:rsidR="00B410AC">
        <w:rPr>
          <w:rFonts w:ascii="Arial" w:hAnsi="Arial" w:cs="Arial"/>
          <w:sz w:val="24"/>
          <w:szCs w:val="24"/>
        </w:rPr>
        <w:t>what is shown on the 1</w:t>
      </w:r>
      <w:r w:rsidR="00FB0B4E" w:rsidRPr="00E23053">
        <w:rPr>
          <w:rFonts w:ascii="Arial" w:hAnsi="Arial" w:cs="Arial"/>
          <w:sz w:val="24"/>
          <w:szCs w:val="24"/>
        </w:rPr>
        <w:t xml:space="preserve">848 </w:t>
      </w:r>
      <w:r w:rsidR="00B410AC">
        <w:rPr>
          <w:rFonts w:ascii="Arial" w:hAnsi="Arial" w:cs="Arial"/>
          <w:sz w:val="24"/>
          <w:szCs w:val="24"/>
        </w:rPr>
        <w:t>T</w:t>
      </w:r>
      <w:r w:rsidR="00FB0B4E" w:rsidRPr="00E23053">
        <w:rPr>
          <w:rFonts w:ascii="Arial" w:hAnsi="Arial" w:cs="Arial"/>
          <w:sz w:val="24"/>
          <w:szCs w:val="24"/>
        </w:rPr>
        <w:t xml:space="preserve">ithe map and the current </w:t>
      </w:r>
      <w:r w:rsidR="00E23053" w:rsidRPr="00E23053">
        <w:rPr>
          <w:rFonts w:ascii="Arial" w:hAnsi="Arial" w:cs="Arial"/>
          <w:sz w:val="24"/>
          <w:szCs w:val="24"/>
        </w:rPr>
        <w:t>status</w:t>
      </w:r>
      <w:r w:rsidR="00FB0B4E" w:rsidRPr="00E23053">
        <w:rPr>
          <w:rFonts w:ascii="Arial" w:hAnsi="Arial" w:cs="Arial"/>
          <w:sz w:val="24"/>
          <w:szCs w:val="24"/>
        </w:rPr>
        <w:t xml:space="preserve"> of the routes</w:t>
      </w:r>
      <w:r w:rsidR="00B410AC">
        <w:rPr>
          <w:rFonts w:ascii="Arial" w:hAnsi="Arial" w:cs="Arial"/>
          <w:sz w:val="24"/>
          <w:szCs w:val="24"/>
        </w:rPr>
        <w:t xml:space="preserve"> in the area. </w:t>
      </w:r>
      <w:r w:rsidR="00E23053" w:rsidRPr="006F11FB">
        <w:rPr>
          <w:rFonts w:ascii="Arial" w:hAnsi="Arial" w:cs="Arial"/>
          <w:sz w:val="24"/>
          <w:szCs w:val="24"/>
        </w:rPr>
        <w:t>As a result of that exercise</w:t>
      </w:r>
      <w:r w:rsidR="006F11FB" w:rsidRPr="006F11FB">
        <w:rPr>
          <w:rFonts w:ascii="Arial" w:hAnsi="Arial" w:cs="Arial"/>
          <w:sz w:val="24"/>
          <w:szCs w:val="24"/>
        </w:rPr>
        <w:t xml:space="preserve">, the Appellant draws the following conclusions </w:t>
      </w:r>
    </w:p>
    <w:p w14:paraId="413ECFC3" w14:textId="56942FE5" w:rsidR="006F11FB" w:rsidRDefault="00C90382" w:rsidP="006F11FB">
      <w:pPr>
        <w:pStyle w:val="Style1"/>
        <w:numPr>
          <w:ilvl w:val="0"/>
          <w:numId w:val="36"/>
        </w:numPr>
        <w:rPr>
          <w:rFonts w:ascii="Arial" w:hAnsi="Arial" w:cs="Arial"/>
          <w:sz w:val="24"/>
          <w:szCs w:val="24"/>
        </w:rPr>
      </w:pPr>
      <w:r>
        <w:rPr>
          <w:rFonts w:ascii="Arial" w:hAnsi="Arial" w:cs="Arial"/>
          <w:sz w:val="24"/>
          <w:szCs w:val="24"/>
        </w:rPr>
        <w:t xml:space="preserve">There were no </w:t>
      </w:r>
      <w:r w:rsidRPr="00E23053">
        <w:rPr>
          <w:rFonts w:ascii="Arial" w:hAnsi="Arial" w:cs="Arial"/>
          <w:sz w:val="24"/>
          <w:szCs w:val="24"/>
        </w:rPr>
        <w:t>footpaths coloured sienna</w:t>
      </w:r>
      <w:r>
        <w:rPr>
          <w:rFonts w:ascii="Arial" w:hAnsi="Arial" w:cs="Arial"/>
          <w:sz w:val="24"/>
          <w:szCs w:val="24"/>
        </w:rPr>
        <w:t xml:space="preserve"> on the tithe map.</w:t>
      </w:r>
    </w:p>
    <w:p w14:paraId="0544957E" w14:textId="30C83C4A" w:rsidR="006F11FB" w:rsidRDefault="00C90382" w:rsidP="006F11FB">
      <w:pPr>
        <w:pStyle w:val="Style1"/>
        <w:numPr>
          <w:ilvl w:val="0"/>
          <w:numId w:val="36"/>
        </w:numPr>
        <w:rPr>
          <w:rFonts w:ascii="Arial" w:hAnsi="Arial" w:cs="Arial"/>
          <w:sz w:val="24"/>
          <w:szCs w:val="24"/>
        </w:rPr>
      </w:pPr>
      <w:r>
        <w:rPr>
          <w:rFonts w:ascii="Arial" w:hAnsi="Arial" w:cs="Arial"/>
          <w:sz w:val="24"/>
          <w:szCs w:val="24"/>
        </w:rPr>
        <w:lastRenderedPageBreak/>
        <w:t xml:space="preserve">Of the routes coloured sienna, </w:t>
      </w:r>
      <w:r w:rsidR="00E23053" w:rsidRPr="006F11FB">
        <w:rPr>
          <w:rFonts w:ascii="Arial" w:hAnsi="Arial" w:cs="Arial"/>
          <w:sz w:val="24"/>
          <w:szCs w:val="24"/>
        </w:rPr>
        <w:t>12 are currently used by motor vehicles - 9 are C or D class roads and 3</w:t>
      </w:r>
      <w:r w:rsidR="006F11FB">
        <w:rPr>
          <w:rFonts w:ascii="Arial" w:hAnsi="Arial" w:cs="Arial"/>
          <w:sz w:val="24"/>
          <w:szCs w:val="24"/>
        </w:rPr>
        <w:t xml:space="preserve"> </w:t>
      </w:r>
      <w:r w:rsidR="00E23053" w:rsidRPr="006F11FB">
        <w:rPr>
          <w:rFonts w:ascii="Arial" w:hAnsi="Arial" w:cs="Arial"/>
          <w:sz w:val="24"/>
          <w:szCs w:val="24"/>
        </w:rPr>
        <w:t>are G class roads</w:t>
      </w:r>
      <w:r w:rsidR="008C3049">
        <w:rPr>
          <w:rFonts w:ascii="Arial" w:hAnsi="Arial" w:cs="Arial"/>
          <w:sz w:val="24"/>
          <w:szCs w:val="24"/>
        </w:rPr>
        <w:t>.</w:t>
      </w:r>
    </w:p>
    <w:p w14:paraId="2CBD62BB" w14:textId="0CBDA31A" w:rsidR="006F11FB" w:rsidRDefault="000D4AD2" w:rsidP="006F11FB">
      <w:pPr>
        <w:pStyle w:val="Style1"/>
        <w:numPr>
          <w:ilvl w:val="0"/>
          <w:numId w:val="36"/>
        </w:numPr>
        <w:rPr>
          <w:rFonts w:ascii="Arial" w:hAnsi="Arial" w:cs="Arial"/>
          <w:sz w:val="24"/>
          <w:szCs w:val="24"/>
        </w:rPr>
      </w:pPr>
      <w:r>
        <w:rPr>
          <w:rFonts w:ascii="Arial" w:hAnsi="Arial" w:cs="Arial"/>
          <w:sz w:val="24"/>
          <w:szCs w:val="24"/>
        </w:rPr>
        <w:t>Two</w:t>
      </w:r>
      <w:r w:rsidR="00E23053" w:rsidRPr="006F11FB">
        <w:rPr>
          <w:rFonts w:ascii="Arial" w:hAnsi="Arial" w:cs="Arial"/>
          <w:sz w:val="24"/>
          <w:szCs w:val="24"/>
        </w:rPr>
        <w:t xml:space="preserve"> of the routes coloured sienna are bridleways</w:t>
      </w:r>
      <w:r>
        <w:rPr>
          <w:rFonts w:ascii="Arial" w:hAnsi="Arial" w:cs="Arial"/>
          <w:sz w:val="24"/>
          <w:szCs w:val="24"/>
        </w:rPr>
        <w:t xml:space="preserve">, however there is evidence </w:t>
      </w:r>
      <w:r w:rsidR="00E23053" w:rsidRPr="006F11FB">
        <w:rPr>
          <w:rFonts w:ascii="Arial" w:hAnsi="Arial" w:cs="Arial"/>
          <w:sz w:val="24"/>
          <w:szCs w:val="24"/>
        </w:rPr>
        <w:t>showing that these were originally old roads</w:t>
      </w:r>
      <w:r w:rsidR="008C3049">
        <w:rPr>
          <w:rFonts w:ascii="Arial" w:hAnsi="Arial" w:cs="Arial"/>
          <w:sz w:val="24"/>
          <w:szCs w:val="24"/>
        </w:rPr>
        <w:t>.</w:t>
      </w:r>
    </w:p>
    <w:p w14:paraId="07EE0613" w14:textId="3E722C12" w:rsidR="00EC153B" w:rsidRPr="006C3DBF" w:rsidRDefault="00E23053" w:rsidP="006C3DBF">
      <w:pPr>
        <w:pStyle w:val="Style1"/>
        <w:numPr>
          <w:ilvl w:val="0"/>
          <w:numId w:val="36"/>
        </w:numPr>
        <w:rPr>
          <w:rFonts w:ascii="Arial" w:hAnsi="Arial" w:cs="Arial"/>
          <w:sz w:val="24"/>
          <w:szCs w:val="24"/>
        </w:rPr>
      </w:pPr>
      <w:r w:rsidRPr="006F11FB">
        <w:rPr>
          <w:rFonts w:ascii="Arial" w:hAnsi="Arial" w:cs="Arial"/>
          <w:sz w:val="24"/>
          <w:szCs w:val="24"/>
        </w:rPr>
        <w:t xml:space="preserve">The </w:t>
      </w:r>
      <w:r w:rsidR="000D4AD2">
        <w:rPr>
          <w:rFonts w:ascii="Arial" w:hAnsi="Arial" w:cs="Arial"/>
          <w:sz w:val="24"/>
          <w:szCs w:val="24"/>
        </w:rPr>
        <w:t xml:space="preserve">three </w:t>
      </w:r>
      <w:r w:rsidRPr="006F11FB">
        <w:rPr>
          <w:rFonts w:ascii="Arial" w:hAnsi="Arial" w:cs="Arial"/>
          <w:sz w:val="24"/>
          <w:szCs w:val="24"/>
        </w:rPr>
        <w:t>routes that are currently footpaths are all former R</w:t>
      </w:r>
      <w:r w:rsidR="00A92D66">
        <w:rPr>
          <w:rFonts w:ascii="Arial" w:hAnsi="Arial" w:cs="Arial"/>
          <w:sz w:val="24"/>
          <w:szCs w:val="24"/>
        </w:rPr>
        <w:t xml:space="preserve">oads </w:t>
      </w:r>
      <w:r w:rsidR="008A2263">
        <w:rPr>
          <w:rFonts w:ascii="Arial" w:hAnsi="Arial" w:cs="Arial"/>
          <w:sz w:val="24"/>
          <w:szCs w:val="24"/>
        </w:rPr>
        <w:t>U</w:t>
      </w:r>
      <w:r w:rsidR="00A92D66">
        <w:rPr>
          <w:rFonts w:ascii="Arial" w:hAnsi="Arial" w:cs="Arial"/>
          <w:sz w:val="24"/>
          <w:szCs w:val="24"/>
        </w:rPr>
        <w:t xml:space="preserve">sed </w:t>
      </w:r>
      <w:r w:rsidR="008A2263">
        <w:rPr>
          <w:rFonts w:ascii="Arial" w:hAnsi="Arial" w:cs="Arial"/>
          <w:sz w:val="24"/>
          <w:szCs w:val="24"/>
        </w:rPr>
        <w:t>as Public Paths</w:t>
      </w:r>
      <w:r w:rsidR="008C3049">
        <w:rPr>
          <w:rStyle w:val="FootnoteReference"/>
          <w:rFonts w:ascii="Arial" w:hAnsi="Arial" w:cs="Arial"/>
          <w:sz w:val="24"/>
          <w:szCs w:val="24"/>
        </w:rPr>
        <w:t>*</w:t>
      </w:r>
      <w:r w:rsidR="008A2263" w:rsidRPr="006F11FB">
        <w:rPr>
          <w:rFonts w:ascii="Arial" w:hAnsi="Arial" w:cs="Arial"/>
          <w:sz w:val="24"/>
          <w:szCs w:val="24"/>
        </w:rPr>
        <w:t xml:space="preserve"> </w:t>
      </w:r>
      <w:r w:rsidR="008A2263">
        <w:rPr>
          <w:rFonts w:ascii="Arial" w:hAnsi="Arial" w:cs="Arial"/>
          <w:sz w:val="24"/>
          <w:szCs w:val="24"/>
        </w:rPr>
        <w:t>(R</w:t>
      </w:r>
      <w:r w:rsidRPr="006F11FB">
        <w:rPr>
          <w:rFonts w:ascii="Arial" w:hAnsi="Arial" w:cs="Arial"/>
          <w:sz w:val="24"/>
          <w:szCs w:val="24"/>
        </w:rPr>
        <w:t>UPP’s</w:t>
      </w:r>
      <w:r w:rsidR="008A2263">
        <w:rPr>
          <w:rFonts w:ascii="Arial" w:hAnsi="Arial" w:cs="Arial"/>
          <w:sz w:val="24"/>
          <w:szCs w:val="24"/>
        </w:rPr>
        <w:t xml:space="preserve">) </w:t>
      </w:r>
      <w:r w:rsidRPr="006F11FB">
        <w:rPr>
          <w:rFonts w:ascii="Arial" w:hAnsi="Arial" w:cs="Arial"/>
          <w:sz w:val="24"/>
          <w:szCs w:val="24"/>
        </w:rPr>
        <w:t>that were downgraded</w:t>
      </w:r>
      <w:r w:rsidR="006F11FB">
        <w:rPr>
          <w:rFonts w:ascii="Arial" w:hAnsi="Arial" w:cs="Arial"/>
          <w:sz w:val="24"/>
          <w:szCs w:val="24"/>
        </w:rPr>
        <w:t xml:space="preserve"> </w:t>
      </w:r>
      <w:r w:rsidRPr="006F11FB">
        <w:rPr>
          <w:rFonts w:ascii="Arial" w:hAnsi="Arial" w:cs="Arial"/>
          <w:sz w:val="24"/>
          <w:szCs w:val="24"/>
        </w:rPr>
        <w:t xml:space="preserve">by </w:t>
      </w:r>
      <w:r w:rsidR="006F11FB">
        <w:rPr>
          <w:rFonts w:ascii="Arial" w:hAnsi="Arial" w:cs="Arial"/>
          <w:sz w:val="24"/>
          <w:szCs w:val="24"/>
        </w:rPr>
        <w:t xml:space="preserve">the </w:t>
      </w:r>
      <w:r w:rsidRPr="006F11FB">
        <w:rPr>
          <w:rFonts w:ascii="Arial" w:hAnsi="Arial" w:cs="Arial"/>
          <w:sz w:val="24"/>
          <w:szCs w:val="24"/>
        </w:rPr>
        <w:t>Council in the Special Review under the provisions of the</w:t>
      </w:r>
      <w:r w:rsidR="006F11FB">
        <w:rPr>
          <w:rFonts w:ascii="Arial" w:hAnsi="Arial" w:cs="Arial"/>
          <w:sz w:val="24"/>
          <w:szCs w:val="24"/>
        </w:rPr>
        <w:t xml:space="preserve"> </w:t>
      </w:r>
      <w:r w:rsidRPr="006F11FB">
        <w:rPr>
          <w:rFonts w:ascii="Arial" w:hAnsi="Arial" w:cs="Arial"/>
          <w:sz w:val="24"/>
          <w:szCs w:val="24"/>
        </w:rPr>
        <w:t>Countryside Act 1968. Staffordshire Moorlands Bridleways Group has submitted</w:t>
      </w:r>
      <w:r w:rsidR="00C90382">
        <w:rPr>
          <w:rFonts w:ascii="Arial" w:hAnsi="Arial" w:cs="Arial"/>
          <w:sz w:val="24"/>
          <w:szCs w:val="24"/>
        </w:rPr>
        <w:t xml:space="preserve"> </w:t>
      </w:r>
      <w:r w:rsidRPr="00C90382">
        <w:rPr>
          <w:rFonts w:ascii="Arial" w:hAnsi="Arial" w:cs="Arial"/>
          <w:sz w:val="24"/>
          <w:szCs w:val="24"/>
        </w:rPr>
        <w:t>Section 53 applications to have all these upgraded - based on historical evidence.</w:t>
      </w:r>
      <w:r w:rsidR="00FB0B4E" w:rsidRPr="00C90382">
        <w:rPr>
          <w:rFonts w:ascii="Arial" w:hAnsi="Arial" w:cs="Arial"/>
          <w:sz w:val="24"/>
          <w:szCs w:val="24"/>
        </w:rPr>
        <w:t xml:space="preserve"> </w:t>
      </w:r>
    </w:p>
    <w:p w14:paraId="7113359B" w14:textId="77777777" w:rsidR="008C3049" w:rsidRDefault="008C3049" w:rsidP="008C3049">
      <w:pPr>
        <w:pStyle w:val="TBullet"/>
        <w:numPr>
          <w:ilvl w:val="0"/>
          <w:numId w:val="0"/>
        </w:numPr>
      </w:pPr>
    </w:p>
    <w:p w14:paraId="3FA5244C" w14:textId="5F2C6E96" w:rsidR="008C3049" w:rsidRPr="008C3049" w:rsidRDefault="008C3049" w:rsidP="008C3049">
      <w:pPr>
        <w:pStyle w:val="TBullet"/>
        <w:numPr>
          <w:ilvl w:val="0"/>
          <w:numId w:val="0"/>
        </w:numPr>
        <w:rPr>
          <w:rFonts w:ascii="Arial" w:hAnsi="Arial" w:cs="Arial"/>
        </w:rPr>
      </w:pPr>
      <w:r w:rsidRPr="008C3049">
        <w:rPr>
          <w:rFonts w:ascii="Arial" w:hAnsi="Arial" w:cs="Arial"/>
        </w:rPr>
        <w:t>* The definition of a RUPP in the 1949 Act is a ‘highway, other than a public path, used by the public mainly for the purposes for which footpaths or bridleways are so used’.</w:t>
      </w:r>
    </w:p>
    <w:p w14:paraId="0B6C1C3F" w14:textId="070306B2" w:rsidR="00B410AC" w:rsidRDefault="00EC153B" w:rsidP="00B410AC">
      <w:pPr>
        <w:pStyle w:val="Style1"/>
        <w:rPr>
          <w:rFonts w:ascii="Arial" w:hAnsi="Arial" w:cs="Arial"/>
          <w:sz w:val="24"/>
          <w:szCs w:val="24"/>
        </w:rPr>
      </w:pPr>
      <w:r>
        <w:rPr>
          <w:rFonts w:ascii="Arial" w:hAnsi="Arial" w:cs="Arial"/>
          <w:sz w:val="24"/>
          <w:szCs w:val="24"/>
        </w:rPr>
        <w:t xml:space="preserve">While not </w:t>
      </w:r>
      <w:r w:rsidR="00F32343">
        <w:rPr>
          <w:rFonts w:ascii="Arial" w:hAnsi="Arial" w:cs="Arial"/>
          <w:sz w:val="24"/>
          <w:szCs w:val="24"/>
        </w:rPr>
        <w:t>conclusive</w:t>
      </w:r>
      <w:r>
        <w:rPr>
          <w:rFonts w:ascii="Arial" w:hAnsi="Arial" w:cs="Arial"/>
          <w:sz w:val="24"/>
          <w:szCs w:val="24"/>
        </w:rPr>
        <w:t xml:space="preserve">, the above evidence demonstrates </w:t>
      </w:r>
      <w:r w:rsidR="00F32343">
        <w:rPr>
          <w:rFonts w:ascii="Arial" w:hAnsi="Arial" w:cs="Arial"/>
          <w:sz w:val="24"/>
          <w:szCs w:val="24"/>
        </w:rPr>
        <w:t xml:space="preserve">that the appeal route’s current status is inconsistent with other routes </w:t>
      </w:r>
      <w:r w:rsidR="006C3DBF">
        <w:rPr>
          <w:rFonts w:ascii="Arial" w:hAnsi="Arial" w:cs="Arial"/>
          <w:sz w:val="24"/>
          <w:szCs w:val="24"/>
        </w:rPr>
        <w:t xml:space="preserve">shown on the 1848 </w:t>
      </w:r>
      <w:r w:rsidR="008C3049">
        <w:rPr>
          <w:rFonts w:ascii="Arial" w:hAnsi="Arial" w:cs="Arial"/>
          <w:sz w:val="24"/>
          <w:szCs w:val="24"/>
        </w:rPr>
        <w:t>T</w:t>
      </w:r>
      <w:r w:rsidR="006C3DBF">
        <w:rPr>
          <w:rFonts w:ascii="Arial" w:hAnsi="Arial" w:cs="Arial"/>
          <w:sz w:val="24"/>
          <w:szCs w:val="24"/>
        </w:rPr>
        <w:t>ithe map.</w:t>
      </w:r>
      <w:r>
        <w:rPr>
          <w:rFonts w:ascii="Arial" w:hAnsi="Arial" w:cs="Arial"/>
          <w:sz w:val="24"/>
          <w:szCs w:val="24"/>
        </w:rPr>
        <w:t xml:space="preserve"> </w:t>
      </w:r>
    </w:p>
    <w:p w14:paraId="54574E07" w14:textId="6AEBD5C9" w:rsidR="00786717" w:rsidRDefault="0076638F" w:rsidP="003C3AFB">
      <w:pPr>
        <w:pStyle w:val="Style1"/>
      </w:pPr>
      <w:r w:rsidRPr="00786717">
        <w:rPr>
          <w:rFonts w:ascii="Arial" w:hAnsi="Arial" w:cs="Arial"/>
          <w:sz w:val="24"/>
          <w:szCs w:val="24"/>
        </w:rPr>
        <w:t xml:space="preserve">The </w:t>
      </w:r>
      <w:r w:rsidR="00EF6917" w:rsidRPr="00786717">
        <w:rPr>
          <w:rFonts w:ascii="Arial" w:hAnsi="Arial" w:cs="Arial"/>
          <w:sz w:val="24"/>
          <w:szCs w:val="24"/>
        </w:rPr>
        <w:t xml:space="preserve">Ilam Tithe Map 1838 </w:t>
      </w:r>
      <w:r w:rsidR="001D7385" w:rsidRPr="00786717">
        <w:rPr>
          <w:rFonts w:ascii="Arial" w:hAnsi="Arial" w:cs="Arial"/>
          <w:sz w:val="24"/>
          <w:szCs w:val="24"/>
        </w:rPr>
        <w:t xml:space="preserve">shows </w:t>
      </w:r>
      <w:r w:rsidR="003C1BF0" w:rsidRPr="00786717">
        <w:rPr>
          <w:rFonts w:ascii="Arial" w:hAnsi="Arial" w:cs="Arial"/>
          <w:sz w:val="24"/>
          <w:szCs w:val="24"/>
        </w:rPr>
        <w:t xml:space="preserve">the northern section of the </w:t>
      </w:r>
      <w:r w:rsidR="001D7385" w:rsidRPr="00786717">
        <w:rPr>
          <w:rFonts w:ascii="Arial" w:hAnsi="Arial" w:cs="Arial"/>
          <w:sz w:val="24"/>
          <w:szCs w:val="24"/>
        </w:rPr>
        <w:t>route as Number 71. The Tithe Award Index description for this number is “</w:t>
      </w:r>
      <w:r w:rsidR="001D7385" w:rsidRPr="008E7C64">
        <w:rPr>
          <w:rFonts w:ascii="Arial" w:hAnsi="Arial" w:cs="Arial"/>
          <w:i/>
          <w:iCs/>
          <w:sz w:val="24"/>
          <w:szCs w:val="24"/>
        </w:rPr>
        <w:t>lane</w:t>
      </w:r>
      <w:r w:rsidR="001D7385" w:rsidRPr="00786717">
        <w:rPr>
          <w:rFonts w:ascii="Arial" w:hAnsi="Arial" w:cs="Arial"/>
          <w:sz w:val="24"/>
          <w:szCs w:val="24"/>
        </w:rPr>
        <w:t>”. The Tithe Map marks the route as “</w:t>
      </w:r>
      <w:r w:rsidR="001D7385" w:rsidRPr="002C0930">
        <w:rPr>
          <w:rFonts w:ascii="Arial" w:hAnsi="Arial" w:cs="Arial"/>
          <w:i/>
          <w:iCs/>
          <w:sz w:val="24"/>
          <w:szCs w:val="24"/>
        </w:rPr>
        <w:t>From Calton</w:t>
      </w:r>
      <w:r w:rsidR="001D7385" w:rsidRPr="00786717">
        <w:rPr>
          <w:rFonts w:ascii="Arial" w:hAnsi="Arial" w:cs="Arial"/>
          <w:sz w:val="24"/>
          <w:szCs w:val="24"/>
        </w:rPr>
        <w:t>”.</w:t>
      </w:r>
      <w:r w:rsidR="002D662E" w:rsidRPr="00786717">
        <w:rPr>
          <w:rFonts w:ascii="Arial" w:hAnsi="Arial" w:cs="Arial"/>
          <w:sz w:val="24"/>
          <w:szCs w:val="24"/>
        </w:rPr>
        <w:t xml:space="preserve"> </w:t>
      </w:r>
      <w:r w:rsidR="00EE25FC" w:rsidRPr="00786717">
        <w:rPr>
          <w:rFonts w:ascii="Arial" w:hAnsi="Arial" w:cs="Arial"/>
          <w:sz w:val="24"/>
          <w:szCs w:val="24"/>
        </w:rPr>
        <w:t xml:space="preserve">I </w:t>
      </w:r>
      <w:r w:rsidR="00AD23C0" w:rsidRPr="00786717">
        <w:rPr>
          <w:rFonts w:ascii="Arial" w:hAnsi="Arial" w:cs="Arial"/>
          <w:sz w:val="24"/>
          <w:szCs w:val="24"/>
        </w:rPr>
        <w:t>concur</w:t>
      </w:r>
      <w:r w:rsidR="00EE25FC" w:rsidRPr="00786717">
        <w:rPr>
          <w:rFonts w:ascii="Arial" w:hAnsi="Arial" w:cs="Arial"/>
          <w:sz w:val="24"/>
          <w:szCs w:val="24"/>
        </w:rPr>
        <w:t xml:space="preserve"> with the Appellant that the description “</w:t>
      </w:r>
      <w:r w:rsidR="00EE25FC" w:rsidRPr="00AD5F3A">
        <w:rPr>
          <w:rFonts w:ascii="Arial" w:hAnsi="Arial" w:cs="Arial"/>
          <w:i/>
          <w:iCs/>
          <w:sz w:val="24"/>
          <w:szCs w:val="24"/>
        </w:rPr>
        <w:t>lane</w:t>
      </w:r>
      <w:r w:rsidR="00EE25FC" w:rsidRPr="00786717">
        <w:rPr>
          <w:rFonts w:ascii="Arial" w:hAnsi="Arial" w:cs="Arial"/>
          <w:sz w:val="24"/>
          <w:szCs w:val="24"/>
        </w:rPr>
        <w:t>” suggest</w:t>
      </w:r>
      <w:r w:rsidR="008C3049">
        <w:rPr>
          <w:rFonts w:ascii="Arial" w:hAnsi="Arial" w:cs="Arial"/>
          <w:sz w:val="24"/>
          <w:szCs w:val="24"/>
        </w:rPr>
        <w:t>s</w:t>
      </w:r>
      <w:r w:rsidR="00EE25FC" w:rsidRPr="00786717">
        <w:rPr>
          <w:rFonts w:ascii="Arial" w:hAnsi="Arial" w:cs="Arial"/>
          <w:sz w:val="24"/>
          <w:szCs w:val="24"/>
        </w:rPr>
        <w:t xml:space="preserve"> something more than a </w:t>
      </w:r>
      <w:r w:rsidR="00AD23C0" w:rsidRPr="00786717">
        <w:rPr>
          <w:rFonts w:ascii="Arial" w:hAnsi="Arial" w:cs="Arial"/>
          <w:sz w:val="24"/>
          <w:szCs w:val="24"/>
        </w:rPr>
        <w:t>footpath</w:t>
      </w:r>
      <w:r w:rsidR="00EE25FC" w:rsidRPr="00786717">
        <w:rPr>
          <w:rFonts w:ascii="Arial" w:hAnsi="Arial" w:cs="Arial"/>
          <w:sz w:val="24"/>
          <w:szCs w:val="24"/>
        </w:rPr>
        <w:t xml:space="preserve"> or bridleway. </w:t>
      </w:r>
      <w:r w:rsidR="00AD5F3A">
        <w:rPr>
          <w:rFonts w:ascii="Arial" w:hAnsi="Arial" w:cs="Arial"/>
          <w:sz w:val="24"/>
          <w:szCs w:val="24"/>
        </w:rPr>
        <w:t>Moreover, t</w:t>
      </w:r>
      <w:r w:rsidR="008C3049" w:rsidRPr="00786717">
        <w:rPr>
          <w:rFonts w:ascii="Arial" w:hAnsi="Arial" w:cs="Arial"/>
          <w:sz w:val="24"/>
          <w:szCs w:val="24"/>
        </w:rPr>
        <w:t>he Council accepts the</w:t>
      </w:r>
      <w:r w:rsidR="008C3049">
        <w:rPr>
          <w:rFonts w:ascii="Arial" w:hAnsi="Arial" w:cs="Arial"/>
          <w:sz w:val="24"/>
          <w:szCs w:val="24"/>
        </w:rPr>
        <w:t xml:space="preserve"> annotation </w:t>
      </w:r>
      <w:r w:rsidR="008C3049" w:rsidRPr="00786717">
        <w:rPr>
          <w:rFonts w:ascii="Arial" w:hAnsi="Arial" w:cs="Arial"/>
          <w:sz w:val="24"/>
          <w:szCs w:val="24"/>
        </w:rPr>
        <w:t>“</w:t>
      </w:r>
      <w:r w:rsidR="00AD5F3A" w:rsidRPr="00AD5F3A">
        <w:rPr>
          <w:rFonts w:ascii="Arial" w:hAnsi="Arial" w:cs="Arial"/>
          <w:i/>
          <w:iCs/>
          <w:sz w:val="24"/>
          <w:szCs w:val="24"/>
        </w:rPr>
        <w:t>From/</w:t>
      </w:r>
      <w:r w:rsidR="008C3049" w:rsidRPr="002C0930">
        <w:rPr>
          <w:rFonts w:ascii="Arial" w:hAnsi="Arial" w:cs="Arial"/>
          <w:i/>
          <w:iCs/>
          <w:sz w:val="24"/>
          <w:szCs w:val="24"/>
        </w:rPr>
        <w:t>To Calton</w:t>
      </w:r>
      <w:r w:rsidR="008C3049" w:rsidRPr="00786717">
        <w:rPr>
          <w:rFonts w:ascii="Arial" w:hAnsi="Arial" w:cs="Arial"/>
          <w:sz w:val="24"/>
          <w:szCs w:val="24"/>
        </w:rPr>
        <w:t>”</w:t>
      </w:r>
      <w:r w:rsidR="008C3049">
        <w:rPr>
          <w:rFonts w:ascii="Arial" w:hAnsi="Arial" w:cs="Arial"/>
          <w:sz w:val="24"/>
          <w:szCs w:val="24"/>
        </w:rPr>
        <w:t xml:space="preserve"> is </w:t>
      </w:r>
      <w:r w:rsidR="008C3049" w:rsidRPr="00786717">
        <w:rPr>
          <w:rFonts w:ascii="Arial" w:hAnsi="Arial" w:cs="Arial"/>
          <w:sz w:val="24"/>
          <w:szCs w:val="24"/>
        </w:rPr>
        <w:t>suggestive of public rights</w:t>
      </w:r>
      <w:r w:rsidR="008C3049">
        <w:rPr>
          <w:rFonts w:ascii="Arial" w:hAnsi="Arial" w:cs="Arial"/>
          <w:sz w:val="24"/>
          <w:szCs w:val="24"/>
        </w:rPr>
        <w:t xml:space="preserve"> and I see no reason to take a contrary view</w:t>
      </w:r>
      <w:r w:rsidR="00AD5F3A">
        <w:rPr>
          <w:rFonts w:ascii="Arial" w:hAnsi="Arial" w:cs="Arial"/>
          <w:sz w:val="24"/>
          <w:szCs w:val="24"/>
        </w:rPr>
        <w:t>.</w:t>
      </w:r>
    </w:p>
    <w:p w14:paraId="3EF95ECF" w14:textId="6ED01456" w:rsidR="00EF6917" w:rsidRPr="008C6638" w:rsidRDefault="006C3DBF" w:rsidP="008C6638">
      <w:pPr>
        <w:pStyle w:val="Style1"/>
        <w:rPr>
          <w:rFonts w:ascii="Arial" w:hAnsi="Arial" w:cs="Arial"/>
          <w:sz w:val="24"/>
          <w:szCs w:val="24"/>
        </w:rPr>
      </w:pPr>
      <w:r>
        <w:rPr>
          <w:rFonts w:ascii="Arial" w:hAnsi="Arial" w:cs="Arial"/>
          <w:sz w:val="24"/>
          <w:szCs w:val="24"/>
        </w:rPr>
        <w:t xml:space="preserve">Taken together, the </w:t>
      </w:r>
      <w:r w:rsidR="00AD5F3A">
        <w:rPr>
          <w:rFonts w:ascii="Arial" w:hAnsi="Arial" w:cs="Arial"/>
          <w:sz w:val="24"/>
          <w:szCs w:val="24"/>
        </w:rPr>
        <w:t>T</w:t>
      </w:r>
      <w:r w:rsidRPr="001C3F0B">
        <w:rPr>
          <w:rFonts w:ascii="Arial" w:hAnsi="Arial" w:cs="Arial"/>
          <w:sz w:val="24"/>
          <w:szCs w:val="24"/>
        </w:rPr>
        <w:t xml:space="preserve">ithe evidence </w:t>
      </w:r>
      <w:r w:rsidR="00AD5F3A">
        <w:rPr>
          <w:rFonts w:ascii="Arial" w:hAnsi="Arial" w:cs="Arial"/>
          <w:sz w:val="24"/>
          <w:szCs w:val="24"/>
        </w:rPr>
        <w:t xml:space="preserve">demonstrates </w:t>
      </w:r>
      <w:r w:rsidRPr="001C3F0B">
        <w:rPr>
          <w:rFonts w:ascii="Arial" w:hAnsi="Arial" w:cs="Arial"/>
          <w:sz w:val="24"/>
          <w:szCs w:val="24"/>
        </w:rPr>
        <w:t>that the application route physically existed at the time</w:t>
      </w:r>
      <w:r w:rsidR="008C6638">
        <w:rPr>
          <w:rFonts w:ascii="Arial" w:hAnsi="Arial" w:cs="Arial"/>
          <w:sz w:val="24"/>
          <w:szCs w:val="24"/>
        </w:rPr>
        <w:t>. T</w:t>
      </w:r>
      <w:r w:rsidR="008C6638" w:rsidRPr="00AC7389">
        <w:rPr>
          <w:rFonts w:ascii="Arial" w:hAnsi="Arial" w:cs="Arial"/>
          <w:sz w:val="24"/>
          <w:szCs w:val="24"/>
        </w:rPr>
        <w:t xml:space="preserve">he </w:t>
      </w:r>
      <w:r w:rsidR="008C6638">
        <w:rPr>
          <w:rFonts w:ascii="Arial" w:hAnsi="Arial" w:cs="Arial"/>
          <w:sz w:val="24"/>
          <w:szCs w:val="24"/>
        </w:rPr>
        <w:t xml:space="preserve">consistent width and colouring </w:t>
      </w:r>
      <w:r w:rsidR="008C6638" w:rsidRPr="00AC7389">
        <w:rPr>
          <w:rFonts w:ascii="Arial" w:hAnsi="Arial" w:cs="Arial"/>
          <w:sz w:val="24"/>
          <w:szCs w:val="24"/>
        </w:rPr>
        <w:t>suggest that</w:t>
      </w:r>
      <w:r w:rsidR="008C6638">
        <w:rPr>
          <w:rFonts w:ascii="Arial" w:hAnsi="Arial" w:cs="Arial"/>
          <w:sz w:val="24"/>
          <w:szCs w:val="24"/>
        </w:rPr>
        <w:t xml:space="preserve"> the appeal route </w:t>
      </w:r>
      <w:r w:rsidR="008C6638" w:rsidRPr="00AC7389">
        <w:rPr>
          <w:rFonts w:ascii="Arial" w:hAnsi="Arial" w:cs="Arial"/>
          <w:sz w:val="24"/>
          <w:szCs w:val="24"/>
        </w:rPr>
        <w:t xml:space="preserve">was considered to be suitable for vehicular use. </w:t>
      </w:r>
      <w:r w:rsidR="00216DE7" w:rsidRPr="008C6638">
        <w:rPr>
          <w:rFonts w:ascii="Arial" w:hAnsi="Arial" w:cs="Arial"/>
          <w:sz w:val="24"/>
          <w:szCs w:val="24"/>
        </w:rPr>
        <w:t>The annotations on the 1838 map provide</w:t>
      </w:r>
      <w:r w:rsidR="008C6638">
        <w:rPr>
          <w:rFonts w:ascii="Arial" w:hAnsi="Arial" w:cs="Arial"/>
          <w:sz w:val="24"/>
          <w:szCs w:val="24"/>
        </w:rPr>
        <w:t xml:space="preserve"> some</w:t>
      </w:r>
      <w:r w:rsidR="00216DE7" w:rsidRPr="008C6638">
        <w:rPr>
          <w:rFonts w:ascii="Arial" w:hAnsi="Arial" w:cs="Arial"/>
          <w:sz w:val="24"/>
          <w:szCs w:val="24"/>
        </w:rPr>
        <w:t xml:space="preserve"> support</w:t>
      </w:r>
      <w:r w:rsidR="008E7C64">
        <w:rPr>
          <w:rFonts w:ascii="Arial" w:hAnsi="Arial" w:cs="Arial"/>
          <w:sz w:val="24"/>
          <w:szCs w:val="24"/>
        </w:rPr>
        <w:t xml:space="preserve"> for</w:t>
      </w:r>
      <w:r w:rsidR="00216DE7" w:rsidRPr="008C6638">
        <w:rPr>
          <w:rFonts w:ascii="Arial" w:hAnsi="Arial" w:cs="Arial"/>
          <w:sz w:val="24"/>
          <w:szCs w:val="24"/>
        </w:rPr>
        <w:t xml:space="preserve"> the</w:t>
      </w:r>
      <w:r w:rsidR="008C6638" w:rsidRPr="008C6638">
        <w:rPr>
          <w:rFonts w:ascii="Arial" w:hAnsi="Arial" w:cs="Arial"/>
          <w:sz w:val="24"/>
          <w:szCs w:val="24"/>
        </w:rPr>
        <w:t xml:space="preserve"> existence of public rights over the appeal route. Accordingly, </w:t>
      </w:r>
      <w:r w:rsidR="00AF5AA8" w:rsidRPr="008C6638">
        <w:rPr>
          <w:rFonts w:ascii="Arial" w:hAnsi="Arial" w:cs="Arial"/>
          <w:sz w:val="24"/>
          <w:szCs w:val="24"/>
        </w:rPr>
        <w:t xml:space="preserve">the </w:t>
      </w:r>
      <w:r w:rsidR="008C6638" w:rsidRPr="008C6638">
        <w:rPr>
          <w:rFonts w:ascii="Arial" w:hAnsi="Arial" w:cs="Arial"/>
          <w:sz w:val="24"/>
          <w:szCs w:val="24"/>
        </w:rPr>
        <w:t>T</w:t>
      </w:r>
      <w:r w:rsidR="00AF5AA8" w:rsidRPr="008C6638">
        <w:rPr>
          <w:rFonts w:ascii="Arial" w:hAnsi="Arial" w:cs="Arial"/>
          <w:sz w:val="24"/>
          <w:szCs w:val="24"/>
        </w:rPr>
        <w:t>ithe evidence</w:t>
      </w:r>
      <w:r w:rsidR="00BA2018" w:rsidRPr="008C6638">
        <w:rPr>
          <w:rFonts w:ascii="Arial" w:hAnsi="Arial" w:cs="Arial"/>
          <w:sz w:val="24"/>
          <w:szCs w:val="24"/>
        </w:rPr>
        <w:t xml:space="preserve"> weighs in favour of the appeal</w:t>
      </w:r>
      <w:r w:rsidR="00B358A5" w:rsidRPr="008C6638">
        <w:rPr>
          <w:rFonts w:ascii="Arial" w:hAnsi="Arial" w:cs="Arial"/>
          <w:sz w:val="24"/>
          <w:szCs w:val="24"/>
        </w:rPr>
        <w:t xml:space="preserve">. </w:t>
      </w:r>
    </w:p>
    <w:p w14:paraId="0FBE99A7" w14:textId="4804D35D" w:rsidR="00A642A8" w:rsidRPr="00CB48C7" w:rsidRDefault="00A642A8" w:rsidP="00BF71AC">
      <w:pPr>
        <w:pStyle w:val="Style1"/>
        <w:numPr>
          <w:ilvl w:val="0"/>
          <w:numId w:val="0"/>
        </w:numPr>
        <w:rPr>
          <w:rFonts w:ascii="Arial" w:hAnsi="Arial" w:cs="Arial"/>
          <w:i/>
          <w:iCs/>
          <w:sz w:val="24"/>
          <w:szCs w:val="24"/>
        </w:rPr>
      </w:pPr>
      <w:r w:rsidRPr="00CB48C7">
        <w:rPr>
          <w:rFonts w:ascii="Arial" w:hAnsi="Arial" w:cs="Arial"/>
          <w:i/>
          <w:iCs/>
          <w:sz w:val="24"/>
          <w:szCs w:val="24"/>
        </w:rPr>
        <w:t xml:space="preserve">Request to </w:t>
      </w:r>
      <w:r w:rsidR="00CB48C7" w:rsidRPr="00CB48C7">
        <w:rPr>
          <w:rFonts w:ascii="Arial" w:hAnsi="Arial" w:cs="Arial"/>
          <w:i/>
          <w:iCs/>
          <w:sz w:val="24"/>
          <w:szCs w:val="24"/>
        </w:rPr>
        <w:t xml:space="preserve">Repair Highway Documents </w:t>
      </w:r>
    </w:p>
    <w:p w14:paraId="26ADED36" w14:textId="61EB8776" w:rsidR="008C3049" w:rsidRDefault="00633408" w:rsidP="00FB5C4A">
      <w:pPr>
        <w:pStyle w:val="Style1"/>
        <w:rPr>
          <w:rFonts w:ascii="Arial" w:hAnsi="Arial" w:cs="Arial"/>
          <w:sz w:val="24"/>
          <w:szCs w:val="24"/>
        </w:rPr>
      </w:pPr>
      <w:r>
        <w:rPr>
          <w:rFonts w:ascii="Arial" w:hAnsi="Arial" w:cs="Arial"/>
          <w:sz w:val="24"/>
          <w:szCs w:val="24"/>
        </w:rPr>
        <w:t xml:space="preserve">Two documents </w:t>
      </w:r>
      <w:r w:rsidR="00880079">
        <w:rPr>
          <w:rFonts w:ascii="Arial" w:hAnsi="Arial" w:cs="Arial"/>
          <w:sz w:val="24"/>
          <w:szCs w:val="24"/>
        </w:rPr>
        <w:t xml:space="preserve">dated 3 March 1900 </w:t>
      </w:r>
      <w:r>
        <w:rPr>
          <w:rFonts w:ascii="Arial" w:hAnsi="Arial" w:cs="Arial"/>
          <w:sz w:val="24"/>
          <w:szCs w:val="24"/>
        </w:rPr>
        <w:t xml:space="preserve">are submitted by the Appellant in support of the application. The first was a </w:t>
      </w:r>
      <w:r w:rsidR="00771F1C" w:rsidRPr="00406E78">
        <w:rPr>
          <w:rFonts w:ascii="Arial" w:hAnsi="Arial" w:cs="Arial"/>
          <w:sz w:val="24"/>
          <w:szCs w:val="24"/>
        </w:rPr>
        <w:t xml:space="preserve">request to repair </w:t>
      </w:r>
      <w:r w:rsidR="00CB48C7">
        <w:rPr>
          <w:rFonts w:ascii="Arial" w:hAnsi="Arial" w:cs="Arial"/>
          <w:sz w:val="24"/>
          <w:szCs w:val="24"/>
        </w:rPr>
        <w:t xml:space="preserve">a </w:t>
      </w:r>
      <w:r w:rsidR="00771F1C" w:rsidRPr="00406E78">
        <w:rPr>
          <w:rFonts w:ascii="Arial" w:hAnsi="Arial" w:cs="Arial"/>
          <w:sz w:val="24"/>
          <w:szCs w:val="24"/>
        </w:rPr>
        <w:t>highway</w:t>
      </w:r>
      <w:r w:rsidR="002B2F19">
        <w:rPr>
          <w:rFonts w:ascii="Arial" w:hAnsi="Arial" w:cs="Arial"/>
          <w:sz w:val="24"/>
          <w:szCs w:val="24"/>
        </w:rPr>
        <w:t xml:space="preserve"> (Cartlow Lane)</w:t>
      </w:r>
      <w:r w:rsidR="001F4800" w:rsidRPr="00406E78">
        <w:rPr>
          <w:rFonts w:ascii="Arial" w:hAnsi="Arial" w:cs="Arial"/>
          <w:sz w:val="24"/>
          <w:szCs w:val="24"/>
        </w:rPr>
        <w:t xml:space="preserve"> </w:t>
      </w:r>
      <w:r w:rsidR="001F4800" w:rsidRPr="00633408">
        <w:rPr>
          <w:rFonts w:ascii="Arial" w:hAnsi="Arial" w:cs="Arial"/>
          <w:i/>
          <w:iCs/>
          <w:sz w:val="24"/>
          <w:szCs w:val="24"/>
        </w:rPr>
        <w:t>Rat</w:t>
      </w:r>
      <w:r w:rsidR="00406E78" w:rsidRPr="00633408">
        <w:rPr>
          <w:rFonts w:ascii="Arial" w:hAnsi="Arial" w:cs="Arial"/>
          <w:i/>
          <w:iCs/>
          <w:sz w:val="24"/>
          <w:szCs w:val="24"/>
        </w:rPr>
        <w:t>ione Tenurae</w:t>
      </w:r>
      <w:r w:rsidR="00406E78" w:rsidRPr="00406E78">
        <w:rPr>
          <w:rFonts w:ascii="Arial" w:hAnsi="Arial" w:cs="Arial"/>
          <w:sz w:val="24"/>
          <w:szCs w:val="24"/>
        </w:rPr>
        <w:t xml:space="preserve"> </w:t>
      </w:r>
      <w:r>
        <w:rPr>
          <w:rFonts w:ascii="Arial" w:hAnsi="Arial" w:cs="Arial"/>
          <w:sz w:val="24"/>
          <w:szCs w:val="24"/>
        </w:rPr>
        <w:t xml:space="preserve">under </w:t>
      </w:r>
      <w:r w:rsidR="00AC07F3">
        <w:rPr>
          <w:rFonts w:ascii="Arial" w:hAnsi="Arial" w:cs="Arial"/>
          <w:sz w:val="24"/>
          <w:szCs w:val="24"/>
        </w:rPr>
        <w:t xml:space="preserve">section 25 of </w:t>
      </w:r>
      <w:r>
        <w:rPr>
          <w:rFonts w:ascii="Arial" w:hAnsi="Arial" w:cs="Arial"/>
          <w:sz w:val="24"/>
          <w:szCs w:val="24"/>
        </w:rPr>
        <w:t xml:space="preserve">the </w:t>
      </w:r>
      <w:r w:rsidRPr="00406E78">
        <w:rPr>
          <w:rFonts w:ascii="Arial" w:hAnsi="Arial" w:cs="Arial"/>
          <w:sz w:val="24"/>
          <w:szCs w:val="24"/>
        </w:rPr>
        <w:t>Local Gov</w:t>
      </w:r>
      <w:r>
        <w:rPr>
          <w:rFonts w:ascii="Arial" w:hAnsi="Arial" w:cs="Arial"/>
          <w:sz w:val="24"/>
          <w:szCs w:val="24"/>
        </w:rPr>
        <w:t>ernment</w:t>
      </w:r>
      <w:r w:rsidRPr="00406E78">
        <w:rPr>
          <w:rFonts w:ascii="Arial" w:hAnsi="Arial" w:cs="Arial"/>
          <w:sz w:val="24"/>
          <w:szCs w:val="24"/>
        </w:rPr>
        <w:t xml:space="preserve"> Act 1894</w:t>
      </w:r>
      <w:r>
        <w:rPr>
          <w:rFonts w:ascii="Arial" w:hAnsi="Arial" w:cs="Arial"/>
          <w:sz w:val="24"/>
          <w:szCs w:val="24"/>
        </w:rPr>
        <w:t xml:space="preserve">. </w:t>
      </w:r>
      <w:r w:rsidR="008C3049" w:rsidRPr="008C3049">
        <w:rPr>
          <w:rFonts w:ascii="Arial" w:hAnsi="Arial" w:cs="Arial"/>
          <w:sz w:val="24"/>
          <w:szCs w:val="24"/>
        </w:rPr>
        <w:t>Ratione tenurae roads were expected to be used by the public, but with the adjacent landowners/occupiers of the road/lane being responsible for maintenance</w:t>
      </w:r>
      <w:r w:rsidR="00736F4F">
        <w:rPr>
          <w:rFonts w:ascii="Arial" w:hAnsi="Arial" w:cs="Arial"/>
          <w:sz w:val="24"/>
          <w:szCs w:val="24"/>
        </w:rPr>
        <w:t>.</w:t>
      </w:r>
    </w:p>
    <w:p w14:paraId="1EE5A062" w14:textId="2FF4DC0C" w:rsidR="00325A46" w:rsidRPr="00406E78" w:rsidRDefault="00D24F21" w:rsidP="00FB5C4A">
      <w:pPr>
        <w:pStyle w:val="Style1"/>
        <w:rPr>
          <w:rFonts w:ascii="Arial" w:hAnsi="Arial" w:cs="Arial"/>
          <w:sz w:val="24"/>
          <w:szCs w:val="24"/>
        </w:rPr>
      </w:pPr>
      <w:r>
        <w:rPr>
          <w:rFonts w:ascii="Arial" w:hAnsi="Arial" w:cs="Arial"/>
          <w:sz w:val="24"/>
          <w:szCs w:val="24"/>
        </w:rPr>
        <w:t xml:space="preserve">The documents were </w:t>
      </w:r>
      <w:r w:rsidR="00325A46" w:rsidRPr="00406E78">
        <w:rPr>
          <w:rFonts w:ascii="Arial" w:hAnsi="Arial" w:cs="Arial"/>
          <w:sz w:val="24"/>
          <w:szCs w:val="24"/>
        </w:rPr>
        <w:t>served by Mayfield Rural District Council on Mr John Ratcliffe of Farwall Farm, Calton on 3 March 1900.</w:t>
      </w:r>
      <w:r>
        <w:rPr>
          <w:rFonts w:ascii="Arial" w:hAnsi="Arial" w:cs="Arial"/>
          <w:sz w:val="24"/>
          <w:szCs w:val="24"/>
        </w:rPr>
        <w:t xml:space="preserve"> Both were s</w:t>
      </w:r>
      <w:r w:rsidR="0077292F" w:rsidRPr="00406E78">
        <w:rPr>
          <w:rFonts w:ascii="Arial" w:hAnsi="Arial" w:cs="Arial"/>
          <w:sz w:val="24"/>
          <w:szCs w:val="24"/>
        </w:rPr>
        <w:t>igned by the Clerk to Mayfield Rural District Council</w:t>
      </w:r>
      <w:r>
        <w:rPr>
          <w:rFonts w:ascii="Arial" w:hAnsi="Arial" w:cs="Arial"/>
          <w:sz w:val="24"/>
          <w:szCs w:val="24"/>
        </w:rPr>
        <w:t>. Th</w:t>
      </w:r>
      <w:r w:rsidR="00325A46" w:rsidRPr="00406E78">
        <w:rPr>
          <w:rFonts w:ascii="Arial" w:hAnsi="Arial" w:cs="Arial"/>
          <w:sz w:val="24"/>
          <w:szCs w:val="24"/>
        </w:rPr>
        <w:t>e first document states:</w:t>
      </w:r>
    </w:p>
    <w:p w14:paraId="372403F9" w14:textId="4C579DDC" w:rsidR="00BF71AC" w:rsidRDefault="00325A46" w:rsidP="00325A46">
      <w:pPr>
        <w:pStyle w:val="Style1"/>
        <w:numPr>
          <w:ilvl w:val="0"/>
          <w:numId w:val="0"/>
        </w:numPr>
        <w:ind w:left="431"/>
      </w:pPr>
      <w:r w:rsidRPr="00325A46">
        <w:rPr>
          <w:rFonts w:ascii="Arial" w:hAnsi="Arial" w:cs="Arial"/>
          <w:sz w:val="24"/>
          <w:szCs w:val="24"/>
        </w:rPr>
        <w:t>“</w:t>
      </w:r>
      <w:r w:rsidRPr="00325A46">
        <w:rPr>
          <w:rFonts w:ascii="Arial" w:hAnsi="Arial" w:cs="Arial"/>
          <w:i/>
          <w:iCs/>
          <w:sz w:val="24"/>
          <w:szCs w:val="24"/>
        </w:rPr>
        <w:t>Whereas the Highway, known as Cartlow Lane from the southern end of Field No. 34 on the Ordnance map for the parish of Calton in Blore for a distance of 160 yards or thereabouts in a north eastern or northern direction to Slade House Farm yard in the said Parish of Calton within the Rural District of Mayfield, for the repairs of which you, the above mentioned John Ratcliffe are liable by reason of the tenure of the lands in your occupation, No. 34 on the Ordnance map for the said parish of Calton in Blore (adjacent to the said highway) appears on the Report of John Twemlow, a competent surveyor, not to be in proper repair, We, the Rural District Council of said District, in pursuance of the Local Government Act 1894, so hereby request you within one month of the date hereof, to place the said Highway in proper repair</w:t>
      </w:r>
      <w:r w:rsidRPr="00325A46">
        <w:rPr>
          <w:rFonts w:ascii="Arial" w:hAnsi="Arial" w:cs="Arial"/>
          <w:sz w:val="24"/>
          <w:szCs w:val="24"/>
        </w:rPr>
        <w:t>”</w:t>
      </w:r>
    </w:p>
    <w:p w14:paraId="6BF3ACD3" w14:textId="77777777" w:rsidR="00880079" w:rsidRPr="00880079" w:rsidRDefault="00B36417" w:rsidP="00C67678">
      <w:pPr>
        <w:pStyle w:val="Style1"/>
        <w:rPr>
          <w:i/>
          <w:iCs/>
        </w:rPr>
      </w:pPr>
      <w:r w:rsidRPr="00880079">
        <w:rPr>
          <w:rFonts w:ascii="Arial" w:hAnsi="Arial" w:cs="Arial"/>
          <w:sz w:val="24"/>
          <w:szCs w:val="24"/>
        </w:rPr>
        <w:lastRenderedPageBreak/>
        <w:t xml:space="preserve">The second </w:t>
      </w:r>
      <w:r w:rsidR="002559E2" w:rsidRPr="00880079">
        <w:rPr>
          <w:rFonts w:ascii="Arial" w:hAnsi="Arial" w:cs="Arial"/>
          <w:sz w:val="24"/>
          <w:szCs w:val="24"/>
        </w:rPr>
        <w:t>document</w:t>
      </w:r>
      <w:r w:rsidRPr="00880079">
        <w:rPr>
          <w:rFonts w:ascii="Arial" w:hAnsi="Arial" w:cs="Arial"/>
          <w:sz w:val="24"/>
          <w:szCs w:val="24"/>
        </w:rPr>
        <w:t xml:space="preserve"> </w:t>
      </w:r>
      <w:r w:rsidR="00880079" w:rsidRPr="00880079">
        <w:rPr>
          <w:rFonts w:ascii="Arial" w:hAnsi="Arial" w:cs="Arial"/>
          <w:sz w:val="24"/>
          <w:szCs w:val="24"/>
        </w:rPr>
        <w:t>states:</w:t>
      </w:r>
    </w:p>
    <w:p w14:paraId="73A4B3E8" w14:textId="14398B59" w:rsidR="00B36417" w:rsidRPr="00880079" w:rsidRDefault="00880079" w:rsidP="00880079">
      <w:pPr>
        <w:pStyle w:val="Style1"/>
        <w:numPr>
          <w:ilvl w:val="0"/>
          <w:numId w:val="0"/>
        </w:numPr>
        <w:ind w:left="431"/>
        <w:rPr>
          <w:i/>
          <w:iCs/>
        </w:rPr>
      </w:pPr>
      <w:r w:rsidRPr="00880079">
        <w:rPr>
          <w:rFonts w:ascii="Arial" w:hAnsi="Arial" w:cs="Arial"/>
          <w:i/>
          <w:iCs/>
          <w:sz w:val="24"/>
          <w:szCs w:val="24"/>
        </w:rPr>
        <w:t>Whereas the Highway, known as Cartlow Lane from the South West corner of Field No. 1 on the Ordnance map fo</w:t>
      </w:r>
      <w:r>
        <w:rPr>
          <w:rFonts w:ascii="Arial" w:hAnsi="Arial" w:cs="Arial"/>
          <w:i/>
          <w:iCs/>
          <w:sz w:val="24"/>
          <w:szCs w:val="24"/>
        </w:rPr>
        <w:t>r</w:t>
      </w:r>
      <w:r w:rsidRPr="00880079">
        <w:rPr>
          <w:rFonts w:ascii="Arial" w:hAnsi="Arial" w:cs="Arial"/>
          <w:i/>
          <w:iCs/>
          <w:sz w:val="24"/>
          <w:szCs w:val="24"/>
        </w:rPr>
        <w:t xml:space="preserve"> the parish of Calton in Mayfield (detached No.17) for a distance of 90 yards or thereabouts in a north easterly direction to the South East corner of the said field on the said Ordnance map within the Rural District of Mayfield, for the repairs of the northerly half of which right to the centre thereof you, the above mentioned John Ratcliffe are liable by reason of the tenure of the land in your occupation, No. 38 on the Ordnance map for the said parish of Calton in Mayfield (detached No. 17) (adjacent to the said highway|) appears on the Report of John Twemlow, a competent surveyor, not to be in proper repair, We, the Rural District Council of said District, in pursuance of the Local Government Act 1894, so hereby request you within one month of the date hereof, to place the said Highway in proper repair</w:t>
      </w:r>
      <w:r w:rsidRPr="00880079">
        <w:rPr>
          <w:i/>
          <w:iCs/>
        </w:rPr>
        <w:t>”.</w:t>
      </w:r>
    </w:p>
    <w:p w14:paraId="698273A4" w14:textId="110A4507" w:rsidR="00D24F21" w:rsidRPr="00D24F21" w:rsidRDefault="00DD438E" w:rsidP="00F27396">
      <w:pPr>
        <w:pStyle w:val="Style1"/>
        <w:rPr>
          <w:i/>
          <w:iCs/>
        </w:rPr>
      </w:pPr>
      <w:r w:rsidRPr="00A374D1">
        <w:rPr>
          <w:rFonts w:ascii="Arial" w:hAnsi="Arial" w:cs="Arial"/>
          <w:sz w:val="24"/>
          <w:szCs w:val="24"/>
        </w:rPr>
        <w:t xml:space="preserve">The Council argue that the document is a record of maintenance responsibility and not a record of the nature of any rights over a way but does concede the accompanying map is suggestive </w:t>
      </w:r>
      <w:r w:rsidR="00757AB8">
        <w:rPr>
          <w:rFonts w:ascii="Arial" w:hAnsi="Arial" w:cs="Arial"/>
          <w:sz w:val="24"/>
          <w:szCs w:val="24"/>
        </w:rPr>
        <w:t>of</w:t>
      </w:r>
      <w:r w:rsidRPr="00A374D1">
        <w:rPr>
          <w:rFonts w:ascii="Arial" w:hAnsi="Arial" w:cs="Arial"/>
          <w:sz w:val="24"/>
          <w:szCs w:val="24"/>
        </w:rPr>
        <w:t xml:space="preserve"> higher</w:t>
      </w:r>
      <w:r w:rsidR="00757AB8">
        <w:rPr>
          <w:rFonts w:ascii="Arial" w:hAnsi="Arial" w:cs="Arial"/>
          <w:sz w:val="24"/>
          <w:szCs w:val="24"/>
        </w:rPr>
        <w:t xml:space="preserve"> rights</w:t>
      </w:r>
      <w:r w:rsidRPr="00A374D1">
        <w:rPr>
          <w:rFonts w:ascii="Arial" w:hAnsi="Arial" w:cs="Arial"/>
          <w:sz w:val="24"/>
          <w:szCs w:val="24"/>
        </w:rPr>
        <w:t xml:space="preserve"> than a footpath</w:t>
      </w:r>
      <w:r>
        <w:rPr>
          <w:rFonts w:ascii="Arial" w:hAnsi="Arial" w:cs="Arial"/>
          <w:sz w:val="24"/>
          <w:szCs w:val="24"/>
        </w:rPr>
        <w:t>.</w:t>
      </w:r>
      <w:r w:rsidR="00FA1ACE">
        <w:rPr>
          <w:rFonts w:ascii="Arial" w:hAnsi="Arial" w:cs="Arial"/>
          <w:sz w:val="24"/>
          <w:szCs w:val="24"/>
        </w:rPr>
        <w:t xml:space="preserve"> </w:t>
      </w:r>
    </w:p>
    <w:p w14:paraId="328C13AD" w14:textId="41488BA6" w:rsidR="00880079" w:rsidRPr="00F27396" w:rsidRDefault="00D24F21" w:rsidP="00F27396">
      <w:pPr>
        <w:pStyle w:val="Style1"/>
        <w:rPr>
          <w:i/>
          <w:iCs/>
        </w:rPr>
      </w:pPr>
      <w:r>
        <w:rPr>
          <w:rFonts w:ascii="Arial" w:hAnsi="Arial" w:cs="Arial"/>
          <w:sz w:val="24"/>
          <w:szCs w:val="24"/>
        </w:rPr>
        <w:t>In my view, t</w:t>
      </w:r>
      <w:r w:rsidR="00AF3C4C">
        <w:rPr>
          <w:rFonts w:ascii="Arial" w:hAnsi="Arial" w:cs="Arial"/>
          <w:sz w:val="24"/>
          <w:szCs w:val="24"/>
        </w:rPr>
        <w:t>he repeated references to ‘</w:t>
      </w:r>
      <w:r w:rsidR="00AF3C4C" w:rsidRPr="00D24F21">
        <w:rPr>
          <w:rFonts w:ascii="Arial" w:hAnsi="Arial" w:cs="Arial"/>
          <w:i/>
          <w:iCs/>
          <w:sz w:val="24"/>
          <w:szCs w:val="24"/>
        </w:rPr>
        <w:t>highway</w:t>
      </w:r>
      <w:r w:rsidR="00AF3C4C">
        <w:rPr>
          <w:rFonts w:ascii="Arial" w:hAnsi="Arial" w:cs="Arial"/>
          <w:sz w:val="24"/>
          <w:szCs w:val="24"/>
        </w:rPr>
        <w:t>’</w:t>
      </w:r>
      <w:r>
        <w:rPr>
          <w:rFonts w:ascii="Arial" w:hAnsi="Arial" w:cs="Arial"/>
          <w:sz w:val="24"/>
          <w:szCs w:val="24"/>
        </w:rPr>
        <w:t xml:space="preserve">, </w:t>
      </w:r>
      <w:r w:rsidR="00CC7D4C">
        <w:rPr>
          <w:rFonts w:ascii="Arial" w:hAnsi="Arial" w:cs="Arial"/>
          <w:sz w:val="24"/>
          <w:szCs w:val="24"/>
        </w:rPr>
        <w:t>the short deadline</w:t>
      </w:r>
      <w:r w:rsidR="00FC4AEE">
        <w:rPr>
          <w:rFonts w:ascii="Arial" w:hAnsi="Arial" w:cs="Arial"/>
          <w:sz w:val="24"/>
          <w:szCs w:val="24"/>
        </w:rPr>
        <w:t xml:space="preserve"> given to complete the work and the </w:t>
      </w:r>
      <w:r w:rsidR="00CC7D4C">
        <w:rPr>
          <w:rFonts w:ascii="Arial" w:hAnsi="Arial" w:cs="Arial"/>
          <w:sz w:val="24"/>
          <w:szCs w:val="24"/>
        </w:rPr>
        <w:t>fact that the route had been</w:t>
      </w:r>
      <w:r w:rsidR="00DD4A29">
        <w:rPr>
          <w:rFonts w:ascii="Arial" w:hAnsi="Arial" w:cs="Arial"/>
          <w:sz w:val="24"/>
          <w:szCs w:val="24"/>
        </w:rPr>
        <w:t xml:space="preserve"> inspected by a surveyor,</w:t>
      </w:r>
      <w:r w:rsidR="00FC4AEE">
        <w:rPr>
          <w:rFonts w:ascii="Arial" w:hAnsi="Arial" w:cs="Arial"/>
          <w:sz w:val="24"/>
          <w:szCs w:val="24"/>
        </w:rPr>
        <w:t xml:space="preserve"> all suggest </w:t>
      </w:r>
      <w:r w:rsidR="00757AB8">
        <w:rPr>
          <w:rFonts w:ascii="Arial" w:hAnsi="Arial" w:cs="Arial"/>
          <w:sz w:val="24"/>
          <w:szCs w:val="24"/>
        </w:rPr>
        <w:t>it</w:t>
      </w:r>
      <w:r w:rsidR="00FC4AEE">
        <w:rPr>
          <w:rFonts w:ascii="Arial" w:hAnsi="Arial" w:cs="Arial"/>
          <w:sz w:val="24"/>
          <w:szCs w:val="24"/>
        </w:rPr>
        <w:t xml:space="preserve"> </w:t>
      </w:r>
      <w:r w:rsidR="00036C41">
        <w:rPr>
          <w:rFonts w:ascii="Arial" w:hAnsi="Arial" w:cs="Arial"/>
          <w:sz w:val="24"/>
          <w:szCs w:val="24"/>
        </w:rPr>
        <w:t>had a higher status</w:t>
      </w:r>
      <w:r>
        <w:rPr>
          <w:rFonts w:ascii="Arial" w:hAnsi="Arial" w:cs="Arial"/>
          <w:sz w:val="24"/>
          <w:szCs w:val="24"/>
        </w:rPr>
        <w:t xml:space="preserve"> than </w:t>
      </w:r>
      <w:r w:rsidR="00855CD2">
        <w:rPr>
          <w:rFonts w:ascii="Arial" w:hAnsi="Arial" w:cs="Arial"/>
          <w:sz w:val="24"/>
          <w:szCs w:val="24"/>
        </w:rPr>
        <w:t>a footpath or bridleway.</w:t>
      </w:r>
      <w:r w:rsidR="006A74A9">
        <w:rPr>
          <w:rFonts w:ascii="Arial" w:hAnsi="Arial" w:cs="Arial"/>
          <w:sz w:val="24"/>
          <w:szCs w:val="24"/>
        </w:rPr>
        <w:t xml:space="preserve"> </w:t>
      </w:r>
      <w:r w:rsidR="00855CD2">
        <w:rPr>
          <w:rFonts w:ascii="Arial" w:hAnsi="Arial" w:cs="Arial"/>
          <w:sz w:val="24"/>
          <w:szCs w:val="24"/>
        </w:rPr>
        <w:t>W</w:t>
      </w:r>
      <w:r w:rsidR="00134C6F">
        <w:rPr>
          <w:rFonts w:ascii="Arial" w:hAnsi="Arial" w:cs="Arial"/>
          <w:sz w:val="24"/>
          <w:szCs w:val="24"/>
        </w:rPr>
        <w:t>ith cognisance to the width of the route,</w:t>
      </w:r>
      <w:r w:rsidR="00FA1ACE">
        <w:rPr>
          <w:rFonts w:ascii="Arial" w:hAnsi="Arial" w:cs="Arial"/>
          <w:sz w:val="24"/>
          <w:szCs w:val="24"/>
        </w:rPr>
        <w:t xml:space="preserve"> the documents and</w:t>
      </w:r>
      <w:r w:rsidR="00855CD2">
        <w:rPr>
          <w:rFonts w:ascii="Arial" w:hAnsi="Arial" w:cs="Arial"/>
          <w:sz w:val="24"/>
          <w:szCs w:val="24"/>
        </w:rPr>
        <w:t xml:space="preserve"> accompanying</w:t>
      </w:r>
      <w:r w:rsidR="00FA1ACE">
        <w:rPr>
          <w:rFonts w:ascii="Arial" w:hAnsi="Arial" w:cs="Arial"/>
          <w:sz w:val="24"/>
          <w:szCs w:val="24"/>
        </w:rPr>
        <w:t xml:space="preserve"> maps</w:t>
      </w:r>
      <w:r w:rsidR="009C46AC">
        <w:rPr>
          <w:rFonts w:ascii="Arial" w:hAnsi="Arial" w:cs="Arial"/>
          <w:sz w:val="24"/>
          <w:szCs w:val="24"/>
        </w:rPr>
        <w:t xml:space="preserve"> provide </w:t>
      </w:r>
      <w:r w:rsidR="00855CD2">
        <w:rPr>
          <w:rFonts w:ascii="Arial" w:hAnsi="Arial" w:cs="Arial"/>
          <w:sz w:val="24"/>
          <w:szCs w:val="24"/>
        </w:rPr>
        <w:t>good</w:t>
      </w:r>
      <w:r w:rsidR="009C46AC">
        <w:rPr>
          <w:rFonts w:ascii="Arial" w:hAnsi="Arial" w:cs="Arial"/>
          <w:sz w:val="24"/>
          <w:szCs w:val="24"/>
        </w:rPr>
        <w:t xml:space="preserve"> </w:t>
      </w:r>
      <w:r w:rsidR="00076EC6">
        <w:rPr>
          <w:rFonts w:ascii="Arial" w:hAnsi="Arial" w:cs="Arial"/>
          <w:sz w:val="24"/>
          <w:szCs w:val="24"/>
        </w:rPr>
        <w:t>contemporaneous</w:t>
      </w:r>
      <w:r w:rsidR="009C46AC">
        <w:rPr>
          <w:rFonts w:ascii="Arial" w:hAnsi="Arial" w:cs="Arial"/>
          <w:sz w:val="24"/>
          <w:szCs w:val="24"/>
        </w:rPr>
        <w:t xml:space="preserve"> evidence that the appeal route </w:t>
      </w:r>
      <w:r w:rsidR="00076EC6">
        <w:rPr>
          <w:rFonts w:ascii="Arial" w:hAnsi="Arial" w:cs="Arial"/>
          <w:sz w:val="24"/>
          <w:szCs w:val="24"/>
        </w:rPr>
        <w:t xml:space="preserve">was reputed to </w:t>
      </w:r>
      <w:r w:rsidR="00B140E5">
        <w:rPr>
          <w:rFonts w:ascii="Arial" w:hAnsi="Arial" w:cs="Arial"/>
          <w:sz w:val="24"/>
          <w:szCs w:val="24"/>
        </w:rPr>
        <w:t>be</w:t>
      </w:r>
      <w:r w:rsidR="00834FA4">
        <w:rPr>
          <w:rFonts w:ascii="Arial" w:hAnsi="Arial" w:cs="Arial"/>
          <w:sz w:val="24"/>
          <w:szCs w:val="24"/>
        </w:rPr>
        <w:t xml:space="preserve"> public</w:t>
      </w:r>
      <w:r w:rsidR="006A74A9">
        <w:rPr>
          <w:rFonts w:ascii="Arial" w:hAnsi="Arial" w:cs="Arial"/>
          <w:sz w:val="24"/>
          <w:szCs w:val="24"/>
        </w:rPr>
        <w:t>. The highway repair documents thus weigh in favour of the appeal.</w:t>
      </w:r>
    </w:p>
    <w:p w14:paraId="0118F5F2" w14:textId="79399EC0" w:rsidR="00771F1C" w:rsidRDefault="006E7256" w:rsidP="00880079">
      <w:pPr>
        <w:pStyle w:val="Style1"/>
        <w:numPr>
          <w:ilvl w:val="0"/>
          <w:numId w:val="0"/>
        </w:numPr>
        <w:rPr>
          <w:rFonts w:ascii="Arial" w:hAnsi="Arial" w:cs="Arial"/>
          <w:i/>
          <w:iCs/>
          <w:sz w:val="24"/>
          <w:szCs w:val="24"/>
        </w:rPr>
      </w:pPr>
      <w:r w:rsidRPr="006E7256">
        <w:rPr>
          <w:rFonts w:ascii="Arial" w:hAnsi="Arial" w:cs="Arial"/>
          <w:i/>
          <w:iCs/>
          <w:sz w:val="24"/>
          <w:szCs w:val="24"/>
        </w:rPr>
        <w:t xml:space="preserve">Finance Act 1910 </w:t>
      </w:r>
    </w:p>
    <w:p w14:paraId="29EF3DEB" w14:textId="17222D75" w:rsidR="009A6A71" w:rsidRDefault="007C5D1C" w:rsidP="00BC20E7">
      <w:pPr>
        <w:pStyle w:val="Style1"/>
        <w:rPr>
          <w:rFonts w:ascii="Arial" w:hAnsi="Arial" w:cs="Arial"/>
          <w:sz w:val="24"/>
          <w:szCs w:val="24"/>
        </w:rPr>
      </w:pPr>
      <w:r>
        <w:rPr>
          <w:rFonts w:ascii="Arial" w:hAnsi="Arial" w:cs="Arial"/>
          <w:sz w:val="24"/>
          <w:szCs w:val="24"/>
        </w:rPr>
        <w:t xml:space="preserve">The </w:t>
      </w:r>
      <w:r w:rsidR="009A6A71" w:rsidRPr="003A3DDD">
        <w:rPr>
          <w:rFonts w:ascii="Arial" w:hAnsi="Arial" w:cs="Arial"/>
          <w:sz w:val="24"/>
          <w:szCs w:val="24"/>
        </w:rPr>
        <w:t xml:space="preserve">1910 Finance Act was concerned with mapping lands for the purposes of taxation. Finance Act material consists of three documents, the Field Books, the Valuation Book, and the Increment Value Duty Plan. The Plan was based on an Ordnance Survey </w:t>
      </w:r>
      <w:r w:rsidR="00644E99">
        <w:rPr>
          <w:rFonts w:ascii="Arial" w:hAnsi="Arial" w:cs="Arial"/>
          <w:sz w:val="24"/>
          <w:szCs w:val="24"/>
        </w:rPr>
        <w:t xml:space="preserve">(OS) </w:t>
      </w:r>
      <w:r w:rsidR="009A6A71" w:rsidRPr="003A3DDD">
        <w:rPr>
          <w:rFonts w:ascii="Arial" w:hAnsi="Arial" w:cs="Arial"/>
          <w:sz w:val="24"/>
          <w:szCs w:val="24"/>
        </w:rPr>
        <w:t>Map. The plans are annotated and show land divided into different plot numbers. These plot numbers correspond with entries in the field books. The landowner could claim tax relief for public rights of way and these deductions would be shown in the Field Books. Where a deduction was made</w:t>
      </w:r>
      <w:r w:rsidR="00757AB8">
        <w:rPr>
          <w:rFonts w:ascii="Arial" w:hAnsi="Arial" w:cs="Arial"/>
          <w:sz w:val="24"/>
          <w:szCs w:val="24"/>
        </w:rPr>
        <w:t>,</w:t>
      </w:r>
      <w:r w:rsidR="009A6A71" w:rsidRPr="003A3DDD">
        <w:rPr>
          <w:rFonts w:ascii="Arial" w:hAnsi="Arial" w:cs="Arial"/>
          <w:sz w:val="24"/>
          <w:szCs w:val="24"/>
        </w:rPr>
        <w:t xml:space="preserve"> this would</w:t>
      </w:r>
      <w:r w:rsidR="009A6A71">
        <w:rPr>
          <w:rFonts w:ascii="Arial" w:hAnsi="Arial" w:cs="Arial"/>
          <w:sz w:val="24"/>
          <w:szCs w:val="24"/>
        </w:rPr>
        <w:t xml:space="preserve"> </w:t>
      </w:r>
      <w:r w:rsidR="009A6A71" w:rsidRPr="003A3DDD">
        <w:rPr>
          <w:rFonts w:ascii="Arial" w:hAnsi="Arial" w:cs="Arial"/>
          <w:sz w:val="24"/>
          <w:szCs w:val="24"/>
        </w:rPr>
        <w:t>appear under public rights of user and in the entry under restrictions</w:t>
      </w:r>
      <w:r w:rsidR="009A6A71" w:rsidRPr="002461AA">
        <w:rPr>
          <w:rFonts w:ascii="Arial" w:hAnsi="Arial" w:cs="Arial"/>
          <w:sz w:val="24"/>
          <w:szCs w:val="24"/>
        </w:rPr>
        <w:t xml:space="preserve"> </w:t>
      </w:r>
    </w:p>
    <w:p w14:paraId="42E42D1B" w14:textId="41497104" w:rsidR="00AF6F72" w:rsidRDefault="00CF7164" w:rsidP="00D61827">
      <w:pPr>
        <w:pStyle w:val="Style1"/>
      </w:pPr>
      <w:r w:rsidRPr="00BF7187">
        <w:rPr>
          <w:rFonts w:ascii="Arial" w:hAnsi="Arial" w:cs="Arial"/>
          <w:sz w:val="24"/>
          <w:szCs w:val="24"/>
        </w:rPr>
        <w:t>A</w:t>
      </w:r>
      <w:r w:rsidR="00AF6F72" w:rsidRPr="00BF7187">
        <w:rPr>
          <w:rFonts w:ascii="Arial" w:hAnsi="Arial" w:cs="Arial"/>
          <w:sz w:val="24"/>
          <w:szCs w:val="24"/>
        </w:rPr>
        <w:t xml:space="preserve"> small part of the appeal route</w:t>
      </w:r>
      <w:r w:rsidRPr="00BF7187">
        <w:rPr>
          <w:rFonts w:ascii="Arial" w:hAnsi="Arial" w:cs="Arial"/>
          <w:sz w:val="24"/>
          <w:szCs w:val="24"/>
        </w:rPr>
        <w:t xml:space="preserve"> near to Farwall Lane</w:t>
      </w:r>
      <w:r w:rsidR="00AF6F72" w:rsidRPr="00BF7187">
        <w:rPr>
          <w:rFonts w:ascii="Arial" w:hAnsi="Arial" w:cs="Arial"/>
          <w:sz w:val="24"/>
          <w:szCs w:val="24"/>
        </w:rPr>
        <w:t xml:space="preserve"> is shown on the </w:t>
      </w:r>
      <w:r w:rsidR="002461AA" w:rsidRPr="00BF7187">
        <w:rPr>
          <w:rFonts w:ascii="Arial" w:hAnsi="Arial" w:cs="Arial"/>
          <w:sz w:val="24"/>
          <w:szCs w:val="24"/>
        </w:rPr>
        <w:t>1910 Finance Act map</w:t>
      </w:r>
      <w:r w:rsidR="0082131A" w:rsidRPr="00BF7187">
        <w:rPr>
          <w:rFonts w:ascii="Arial" w:hAnsi="Arial" w:cs="Arial"/>
          <w:sz w:val="24"/>
          <w:szCs w:val="24"/>
        </w:rPr>
        <w:t>. It is excluded from surrounding land parcels</w:t>
      </w:r>
      <w:r w:rsidRPr="00BF7187">
        <w:rPr>
          <w:rFonts w:ascii="Arial" w:hAnsi="Arial" w:cs="Arial"/>
          <w:sz w:val="24"/>
          <w:szCs w:val="24"/>
        </w:rPr>
        <w:t xml:space="preserve"> </w:t>
      </w:r>
      <w:r w:rsidR="0082131A" w:rsidRPr="00BF7187">
        <w:rPr>
          <w:rFonts w:ascii="Arial" w:hAnsi="Arial" w:cs="Arial"/>
          <w:sz w:val="24"/>
          <w:szCs w:val="24"/>
        </w:rPr>
        <w:t xml:space="preserve">and shown as a </w:t>
      </w:r>
      <w:r w:rsidR="002C0930">
        <w:rPr>
          <w:rFonts w:ascii="Arial" w:hAnsi="Arial" w:cs="Arial"/>
          <w:sz w:val="24"/>
          <w:szCs w:val="24"/>
        </w:rPr>
        <w:t>‘</w:t>
      </w:r>
      <w:r w:rsidR="006230FA" w:rsidRPr="00BF7187">
        <w:rPr>
          <w:rFonts w:ascii="Arial" w:hAnsi="Arial" w:cs="Arial"/>
          <w:sz w:val="24"/>
          <w:szCs w:val="24"/>
        </w:rPr>
        <w:t>white road</w:t>
      </w:r>
      <w:r w:rsidR="002C0930">
        <w:rPr>
          <w:rFonts w:ascii="Arial" w:hAnsi="Arial" w:cs="Arial"/>
          <w:sz w:val="24"/>
          <w:szCs w:val="24"/>
        </w:rPr>
        <w:t>’</w:t>
      </w:r>
      <w:r w:rsidR="0082131A" w:rsidRPr="00BF7187">
        <w:rPr>
          <w:rFonts w:ascii="Arial" w:hAnsi="Arial" w:cs="Arial"/>
          <w:sz w:val="24"/>
          <w:szCs w:val="24"/>
        </w:rPr>
        <w:t xml:space="preserve">, meaning </w:t>
      </w:r>
      <w:r w:rsidR="006230FA" w:rsidRPr="00BF7187">
        <w:rPr>
          <w:rFonts w:ascii="Arial" w:hAnsi="Arial" w:cs="Arial"/>
          <w:sz w:val="24"/>
          <w:szCs w:val="24"/>
        </w:rPr>
        <w:t>the land was unvalued.</w:t>
      </w:r>
      <w:r w:rsidR="0038591A" w:rsidRPr="0038591A">
        <w:t xml:space="preserve"> </w:t>
      </w:r>
      <w:r w:rsidR="0038591A" w:rsidRPr="007C5D1C">
        <w:rPr>
          <w:rFonts w:ascii="Arial" w:hAnsi="Arial" w:cs="Arial"/>
          <w:sz w:val="24"/>
          <w:szCs w:val="24"/>
        </w:rPr>
        <w:t>At paragraph 11.7</w:t>
      </w:r>
      <w:r w:rsidR="00BF7187" w:rsidRPr="007C5D1C">
        <w:rPr>
          <w:rFonts w:ascii="Arial" w:hAnsi="Arial" w:cs="Arial"/>
          <w:sz w:val="24"/>
          <w:szCs w:val="24"/>
        </w:rPr>
        <w:t xml:space="preserve">, the </w:t>
      </w:r>
      <w:r w:rsidR="0038591A" w:rsidRPr="00BF7187">
        <w:rPr>
          <w:rFonts w:ascii="Arial" w:hAnsi="Arial" w:cs="Arial"/>
          <w:sz w:val="24"/>
          <w:szCs w:val="24"/>
        </w:rPr>
        <w:t>Planning Inspectorate</w:t>
      </w:r>
      <w:r w:rsidR="00BF7187" w:rsidRPr="00BF7187">
        <w:rPr>
          <w:rFonts w:ascii="Arial" w:hAnsi="Arial" w:cs="Arial"/>
          <w:sz w:val="24"/>
          <w:szCs w:val="24"/>
        </w:rPr>
        <w:t>’s</w:t>
      </w:r>
      <w:r w:rsidR="0038591A" w:rsidRPr="00BF7187">
        <w:rPr>
          <w:rFonts w:ascii="Arial" w:hAnsi="Arial" w:cs="Arial"/>
          <w:sz w:val="24"/>
          <w:szCs w:val="24"/>
        </w:rPr>
        <w:t xml:space="preserve"> </w:t>
      </w:r>
      <w:r w:rsidR="00644E99">
        <w:rPr>
          <w:rFonts w:ascii="Arial" w:hAnsi="Arial" w:cs="Arial"/>
          <w:sz w:val="24"/>
          <w:szCs w:val="24"/>
        </w:rPr>
        <w:t>‘</w:t>
      </w:r>
      <w:r w:rsidR="0038591A" w:rsidRPr="00BF7187">
        <w:rPr>
          <w:rFonts w:ascii="Arial" w:hAnsi="Arial" w:cs="Arial"/>
          <w:sz w:val="24"/>
          <w:szCs w:val="24"/>
        </w:rPr>
        <w:t>Definitive Map Orders:</w:t>
      </w:r>
      <w:r w:rsidR="00BF7187">
        <w:rPr>
          <w:rFonts w:ascii="Arial" w:hAnsi="Arial" w:cs="Arial"/>
          <w:sz w:val="24"/>
          <w:szCs w:val="24"/>
        </w:rPr>
        <w:t xml:space="preserve"> </w:t>
      </w:r>
      <w:r w:rsidR="0038591A" w:rsidRPr="00BF7187">
        <w:rPr>
          <w:rFonts w:ascii="Arial" w:hAnsi="Arial" w:cs="Arial"/>
          <w:sz w:val="24"/>
          <w:szCs w:val="24"/>
        </w:rPr>
        <w:t>Consistency Guidelines</w:t>
      </w:r>
      <w:r w:rsidR="00644E99">
        <w:rPr>
          <w:rFonts w:ascii="Arial" w:hAnsi="Arial" w:cs="Arial"/>
          <w:sz w:val="24"/>
          <w:szCs w:val="24"/>
        </w:rPr>
        <w:t>’</w:t>
      </w:r>
      <w:r w:rsidR="00BF7187">
        <w:rPr>
          <w:rFonts w:ascii="Arial" w:hAnsi="Arial" w:cs="Arial"/>
          <w:sz w:val="24"/>
          <w:szCs w:val="24"/>
        </w:rPr>
        <w:t xml:space="preserve"> states: </w:t>
      </w:r>
    </w:p>
    <w:p w14:paraId="0A1C8E8F" w14:textId="7A5E5DE6" w:rsidR="0020674E" w:rsidRPr="000022D2" w:rsidRDefault="0020674E" w:rsidP="00B4070B">
      <w:pPr>
        <w:pStyle w:val="Style1"/>
        <w:numPr>
          <w:ilvl w:val="0"/>
          <w:numId w:val="0"/>
        </w:numPr>
        <w:ind w:left="431"/>
        <w:rPr>
          <w:rFonts w:ascii="Arial" w:hAnsi="Arial" w:cs="Arial"/>
          <w:sz w:val="24"/>
          <w:szCs w:val="24"/>
        </w:rPr>
      </w:pPr>
      <w:r w:rsidRPr="002F2E52">
        <w:rPr>
          <w:rFonts w:ascii="Arial" w:hAnsi="Arial" w:cs="Arial"/>
          <w:i/>
          <w:iCs/>
          <w:sz w:val="24"/>
          <w:szCs w:val="24"/>
        </w:rPr>
        <w:t>The 1910 Act required all land to be valued, but routes shown on the base plans which correspond to known public highways, usually vehicular, are not normally shown as included in the hereditaments,</w:t>
      </w:r>
      <w:r w:rsidR="00D61FB1" w:rsidRPr="00D61FB1">
        <w:t xml:space="preserve"> </w:t>
      </w:r>
      <w:r w:rsidR="00D61FB1" w:rsidRPr="002F2E52">
        <w:rPr>
          <w:rFonts w:ascii="Arial" w:hAnsi="Arial" w:cs="Arial"/>
          <w:i/>
          <w:iCs/>
          <w:sz w:val="24"/>
          <w:szCs w:val="24"/>
        </w:rPr>
        <w:t>i.e. they will be shown uncoloured and unnumbered</w:t>
      </w:r>
      <w:r w:rsidR="00345DAC" w:rsidRPr="002F2E52">
        <w:rPr>
          <w:rFonts w:ascii="Arial" w:hAnsi="Arial" w:cs="Arial"/>
          <w:i/>
          <w:iCs/>
          <w:sz w:val="24"/>
          <w:szCs w:val="24"/>
        </w:rPr>
        <w:t>….</w:t>
      </w:r>
      <w:r w:rsidR="002F2E52" w:rsidRPr="002F2E52">
        <w:t xml:space="preserve"> </w:t>
      </w:r>
      <w:r w:rsidR="002F2E52" w:rsidRPr="002F2E52">
        <w:rPr>
          <w:rFonts w:ascii="Arial" w:hAnsi="Arial" w:cs="Arial"/>
          <w:i/>
          <w:iCs/>
          <w:sz w:val="24"/>
          <w:szCs w:val="24"/>
        </w:rPr>
        <w:t>if a route in dispute is external to any numbered hereditament, there is a strong possibility that it was</w:t>
      </w:r>
      <w:r w:rsidR="002F2E52">
        <w:rPr>
          <w:rFonts w:ascii="Arial" w:hAnsi="Arial" w:cs="Arial"/>
          <w:i/>
          <w:iCs/>
          <w:sz w:val="24"/>
          <w:szCs w:val="24"/>
        </w:rPr>
        <w:t xml:space="preserve"> </w:t>
      </w:r>
      <w:r w:rsidR="002F2E52" w:rsidRPr="002F2E52">
        <w:rPr>
          <w:rFonts w:ascii="Arial" w:hAnsi="Arial" w:cs="Arial"/>
          <w:i/>
          <w:iCs/>
          <w:sz w:val="24"/>
          <w:szCs w:val="24"/>
        </w:rPr>
        <w:t>considered a public highway, normally but not necessarily vehicular, since footpaths and bridleways were usually dealt with by deductions recorded in the forms and Field Books; however, there may be other reasons to explain its exclusio</w:t>
      </w:r>
      <w:r w:rsidR="007E1D49">
        <w:rPr>
          <w:rFonts w:ascii="Arial" w:hAnsi="Arial" w:cs="Arial"/>
          <w:i/>
          <w:iCs/>
          <w:sz w:val="24"/>
          <w:szCs w:val="24"/>
        </w:rPr>
        <w:t>n</w:t>
      </w:r>
      <w:r w:rsidR="000022D2">
        <w:rPr>
          <w:rFonts w:ascii="Arial" w:hAnsi="Arial" w:cs="Arial"/>
          <w:i/>
          <w:iCs/>
          <w:sz w:val="24"/>
          <w:szCs w:val="24"/>
        </w:rPr>
        <w:t>”</w:t>
      </w:r>
      <w:r w:rsidR="000022D2">
        <w:rPr>
          <w:rFonts w:ascii="Arial" w:hAnsi="Arial" w:cs="Arial"/>
          <w:sz w:val="24"/>
          <w:szCs w:val="24"/>
        </w:rPr>
        <w:t>.</w:t>
      </w:r>
    </w:p>
    <w:p w14:paraId="24CBFFA3" w14:textId="6F0F2BA4" w:rsidR="006E7256" w:rsidRPr="00FC069D" w:rsidRDefault="000022D2" w:rsidP="00FC069D">
      <w:pPr>
        <w:pStyle w:val="Style1"/>
        <w:rPr>
          <w:rFonts w:ascii="Arial" w:hAnsi="Arial" w:cs="Arial"/>
          <w:sz w:val="24"/>
          <w:szCs w:val="24"/>
        </w:rPr>
      </w:pPr>
      <w:r w:rsidRPr="00BD173B">
        <w:rPr>
          <w:rFonts w:ascii="Arial" w:hAnsi="Arial" w:cs="Arial"/>
          <w:sz w:val="24"/>
          <w:szCs w:val="24"/>
        </w:rPr>
        <w:t xml:space="preserve">The </w:t>
      </w:r>
      <w:r w:rsidR="00574086" w:rsidRPr="00BD173B">
        <w:rPr>
          <w:rFonts w:ascii="Arial" w:hAnsi="Arial" w:cs="Arial"/>
          <w:sz w:val="24"/>
          <w:szCs w:val="24"/>
        </w:rPr>
        <w:t>Council</w:t>
      </w:r>
      <w:r w:rsidRPr="00BD173B">
        <w:rPr>
          <w:rFonts w:ascii="Arial" w:hAnsi="Arial" w:cs="Arial"/>
          <w:sz w:val="24"/>
          <w:szCs w:val="24"/>
        </w:rPr>
        <w:t xml:space="preserve"> acknowledges that the Finance Act map </w:t>
      </w:r>
      <w:r w:rsidR="00574086" w:rsidRPr="00BD173B">
        <w:rPr>
          <w:rFonts w:ascii="Arial" w:hAnsi="Arial" w:cs="Arial"/>
          <w:sz w:val="24"/>
          <w:szCs w:val="24"/>
        </w:rPr>
        <w:t>“</w:t>
      </w:r>
      <w:r w:rsidR="00574086" w:rsidRPr="008F5879">
        <w:rPr>
          <w:rFonts w:ascii="Arial" w:hAnsi="Arial" w:cs="Arial"/>
          <w:i/>
          <w:iCs/>
          <w:sz w:val="24"/>
          <w:szCs w:val="24"/>
        </w:rPr>
        <w:t>presents a strong possibility</w:t>
      </w:r>
      <w:r w:rsidR="00574086" w:rsidRPr="00BD173B">
        <w:rPr>
          <w:rFonts w:ascii="Arial" w:hAnsi="Arial" w:cs="Arial"/>
          <w:sz w:val="24"/>
          <w:szCs w:val="24"/>
        </w:rPr>
        <w:t xml:space="preserve">” that the appeal route was considered a public highway. Although </w:t>
      </w:r>
      <w:r w:rsidR="00BD173B">
        <w:rPr>
          <w:rFonts w:ascii="Arial" w:hAnsi="Arial" w:cs="Arial"/>
          <w:sz w:val="24"/>
          <w:szCs w:val="24"/>
        </w:rPr>
        <w:t>the Council</w:t>
      </w:r>
      <w:r w:rsidR="00574086" w:rsidRPr="00BD173B">
        <w:rPr>
          <w:rFonts w:ascii="Arial" w:hAnsi="Arial" w:cs="Arial"/>
          <w:sz w:val="24"/>
          <w:szCs w:val="24"/>
        </w:rPr>
        <w:t xml:space="preserve"> states </w:t>
      </w:r>
      <w:r w:rsidR="00BD173B">
        <w:rPr>
          <w:rFonts w:ascii="Arial" w:hAnsi="Arial" w:cs="Arial"/>
          <w:sz w:val="24"/>
          <w:szCs w:val="24"/>
        </w:rPr>
        <w:t>that the “</w:t>
      </w:r>
      <w:r w:rsidR="00BD173B" w:rsidRPr="00BD173B">
        <w:rPr>
          <w:rFonts w:ascii="Arial" w:hAnsi="Arial" w:cs="Arial"/>
          <w:i/>
          <w:iCs/>
          <w:sz w:val="24"/>
          <w:szCs w:val="24"/>
        </w:rPr>
        <w:t xml:space="preserve">existence of public carriageway rights is [not] the only explanation for the </w:t>
      </w:r>
      <w:r w:rsidR="00BD173B" w:rsidRPr="00BD173B">
        <w:rPr>
          <w:rFonts w:ascii="Arial" w:hAnsi="Arial" w:cs="Arial"/>
          <w:i/>
          <w:iCs/>
          <w:sz w:val="24"/>
          <w:szCs w:val="24"/>
        </w:rPr>
        <w:lastRenderedPageBreak/>
        <w:t>exclusion of a route from adjacent hereditaments</w:t>
      </w:r>
      <w:r w:rsidR="00BD173B">
        <w:rPr>
          <w:rFonts w:ascii="Arial" w:hAnsi="Arial" w:cs="Arial"/>
          <w:sz w:val="24"/>
          <w:szCs w:val="24"/>
        </w:rPr>
        <w:t xml:space="preserve">”, it has not provided any </w:t>
      </w:r>
      <w:r w:rsidR="001B5E99">
        <w:rPr>
          <w:rFonts w:ascii="Arial" w:hAnsi="Arial" w:cs="Arial"/>
          <w:sz w:val="24"/>
          <w:szCs w:val="24"/>
        </w:rPr>
        <w:t>alternative</w:t>
      </w:r>
      <w:r w:rsidR="00BD173B">
        <w:rPr>
          <w:rFonts w:ascii="Arial" w:hAnsi="Arial" w:cs="Arial"/>
          <w:sz w:val="24"/>
          <w:szCs w:val="24"/>
        </w:rPr>
        <w:t xml:space="preserve"> explanation</w:t>
      </w:r>
      <w:r w:rsidR="00644E99">
        <w:rPr>
          <w:rFonts w:ascii="Arial" w:hAnsi="Arial" w:cs="Arial"/>
          <w:sz w:val="24"/>
          <w:szCs w:val="24"/>
        </w:rPr>
        <w:t xml:space="preserve"> in this instance</w:t>
      </w:r>
      <w:r w:rsidR="00BD173B">
        <w:rPr>
          <w:rFonts w:ascii="Arial" w:hAnsi="Arial" w:cs="Arial"/>
          <w:sz w:val="24"/>
          <w:szCs w:val="24"/>
        </w:rPr>
        <w:t xml:space="preserve">. Accordingly, the Finance Act </w:t>
      </w:r>
      <w:r w:rsidR="009D64ED">
        <w:rPr>
          <w:rFonts w:ascii="Arial" w:hAnsi="Arial" w:cs="Arial"/>
          <w:sz w:val="24"/>
          <w:szCs w:val="24"/>
        </w:rPr>
        <w:t xml:space="preserve">evidence </w:t>
      </w:r>
      <w:r w:rsidR="001B5E99">
        <w:rPr>
          <w:rFonts w:ascii="Arial" w:hAnsi="Arial" w:cs="Arial"/>
          <w:sz w:val="24"/>
          <w:szCs w:val="24"/>
        </w:rPr>
        <w:t xml:space="preserve">weighs in favour of the appeal. </w:t>
      </w:r>
    </w:p>
    <w:p w14:paraId="24375B64" w14:textId="1F29E1E6" w:rsidR="00EF6917" w:rsidRPr="006E7256" w:rsidRDefault="008C14B8" w:rsidP="00BF71AC">
      <w:pPr>
        <w:pStyle w:val="Style1"/>
        <w:numPr>
          <w:ilvl w:val="0"/>
          <w:numId w:val="0"/>
        </w:numPr>
        <w:rPr>
          <w:rFonts w:ascii="Arial" w:hAnsi="Arial" w:cs="Arial"/>
          <w:i/>
          <w:iCs/>
          <w:sz w:val="24"/>
          <w:szCs w:val="24"/>
        </w:rPr>
      </w:pPr>
      <w:r w:rsidRPr="006E7256">
        <w:rPr>
          <w:rFonts w:ascii="Arial" w:hAnsi="Arial" w:cs="Arial"/>
          <w:i/>
          <w:iCs/>
          <w:sz w:val="24"/>
          <w:szCs w:val="24"/>
        </w:rPr>
        <w:t xml:space="preserve">OS Maps </w:t>
      </w:r>
    </w:p>
    <w:p w14:paraId="6E631CA2" w14:textId="4B3F69FC" w:rsidR="000E5F9B" w:rsidRPr="00E839AC" w:rsidRDefault="000E5F9B" w:rsidP="00E839AC">
      <w:pPr>
        <w:pStyle w:val="Style1"/>
        <w:rPr>
          <w:rFonts w:ascii="Arial" w:hAnsi="Arial" w:cs="Arial"/>
          <w:sz w:val="24"/>
          <w:szCs w:val="24"/>
        </w:rPr>
      </w:pPr>
      <w:r w:rsidRPr="000E5F9B">
        <w:rPr>
          <w:rFonts w:ascii="Arial" w:hAnsi="Arial" w:cs="Arial"/>
          <w:sz w:val="24"/>
          <w:szCs w:val="24"/>
        </w:rPr>
        <w:t xml:space="preserve">Various OS </w:t>
      </w:r>
      <w:r>
        <w:rPr>
          <w:rFonts w:ascii="Arial" w:hAnsi="Arial" w:cs="Arial"/>
          <w:sz w:val="24"/>
          <w:szCs w:val="24"/>
        </w:rPr>
        <w:t>m</w:t>
      </w:r>
      <w:r w:rsidRPr="000E5F9B">
        <w:rPr>
          <w:rFonts w:ascii="Arial" w:hAnsi="Arial" w:cs="Arial"/>
          <w:sz w:val="24"/>
          <w:szCs w:val="24"/>
        </w:rPr>
        <w:t>aps dating back to 1856 were submitted in support of the application. The purpose of these was to show physical features on, and the contours of, the ground</w:t>
      </w:r>
      <w:r w:rsidR="00DD6276" w:rsidRPr="00DD6276">
        <w:rPr>
          <w:rFonts w:ascii="Arial" w:hAnsi="Arial" w:cs="Arial"/>
          <w:sz w:val="24"/>
          <w:szCs w:val="24"/>
        </w:rPr>
        <w:t xml:space="preserve"> </w:t>
      </w:r>
      <w:r w:rsidR="00DD6276" w:rsidRPr="00E839AC">
        <w:rPr>
          <w:rFonts w:ascii="Arial" w:hAnsi="Arial" w:cs="Arial"/>
          <w:sz w:val="24"/>
          <w:szCs w:val="24"/>
        </w:rPr>
        <w:t>at the date of the survey</w:t>
      </w:r>
      <w:r w:rsidRPr="000E5F9B">
        <w:rPr>
          <w:rFonts w:ascii="Arial" w:hAnsi="Arial" w:cs="Arial"/>
          <w:sz w:val="24"/>
          <w:szCs w:val="24"/>
        </w:rPr>
        <w:t>. They do not distinguish between public and private rights of way</w:t>
      </w:r>
      <w:r w:rsidR="00E839AC">
        <w:rPr>
          <w:rFonts w:ascii="Arial" w:hAnsi="Arial" w:cs="Arial"/>
          <w:sz w:val="24"/>
          <w:szCs w:val="24"/>
        </w:rPr>
        <w:t xml:space="preserve"> and since</w:t>
      </w:r>
      <w:r w:rsidR="00E839AC" w:rsidRPr="00E839AC">
        <w:rPr>
          <w:rFonts w:ascii="Arial" w:hAnsi="Arial" w:cs="Arial"/>
          <w:sz w:val="24"/>
          <w:szCs w:val="24"/>
        </w:rPr>
        <w:t xml:space="preserve"> 1888</w:t>
      </w:r>
      <w:r w:rsidR="00E839AC">
        <w:rPr>
          <w:rFonts w:ascii="Arial" w:hAnsi="Arial" w:cs="Arial"/>
          <w:sz w:val="24"/>
          <w:szCs w:val="24"/>
        </w:rPr>
        <w:t xml:space="preserve"> have </w:t>
      </w:r>
      <w:r w:rsidR="00E839AC" w:rsidRPr="00E839AC">
        <w:rPr>
          <w:rFonts w:ascii="Arial" w:hAnsi="Arial" w:cs="Arial"/>
          <w:sz w:val="24"/>
          <w:szCs w:val="24"/>
        </w:rPr>
        <w:t>carried a disclaimer to the effect that the representation of a track or way on the map was not evidence of the existence of a public right of way</w:t>
      </w:r>
      <w:r w:rsidR="00E839AC">
        <w:rPr>
          <w:rFonts w:ascii="Arial" w:hAnsi="Arial" w:cs="Arial"/>
          <w:sz w:val="24"/>
          <w:szCs w:val="24"/>
        </w:rPr>
        <w:t xml:space="preserve">. </w:t>
      </w:r>
      <w:r w:rsidR="00DD6276">
        <w:rPr>
          <w:rFonts w:ascii="Arial" w:hAnsi="Arial" w:cs="Arial"/>
          <w:sz w:val="24"/>
          <w:szCs w:val="24"/>
        </w:rPr>
        <w:t xml:space="preserve">That said there is some merit in the argument that </w:t>
      </w:r>
      <w:r w:rsidR="00DD6276" w:rsidRPr="00DD6276">
        <w:rPr>
          <w:rFonts w:ascii="Arial" w:hAnsi="Arial" w:cs="Arial"/>
          <w:sz w:val="24"/>
          <w:szCs w:val="24"/>
        </w:rPr>
        <w:t>there would have been limited utility in</w:t>
      </w:r>
      <w:r w:rsidR="00DD6276">
        <w:rPr>
          <w:rFonts w:ascii="Arial" w:hAnsi="Arial" w:cs="Arial"/>
          <w:sz w:val="24"/>
          <w:szCs w:val="24"/>
        </w:rPr>
        <w:t xml:space="preserve"> surveyors recording r</w:t>
      </w:r>
      <w:r w:rsidR="00DD6276" w:rsidRPr="00DD6276">
        <w:rPr>
          <w:rFonts w:ascii="Arial" w:hAnsi="Arial" w:cs="Arial"/>
          <w:sz w:val="24"/>
          <w:szCs w:val="24"/>
        </w:rPr>
        <w:t>outes that the public could not use</w:t>
      </w:r>
      <w:r w:rsidR="00DD6276">
        <w:rPr>
          <w:rFonts w:ascii="Arial" w:hAnsi="Arial" w:cs="Arial"/>
          <w:sz w:val="24"/>
          <w:szCs w:val="24"/>
        </w:rPr>
        <w:t xml:space="preserve"> in those earlier maps</w:t>
      </w:r>
      <w:r w:rsidR="00556B92">
        <w:rPr>
          <w:rFonts w:ascii="Arial" w:hAnsi="Arial" w:cs="Arial"/>
          <w:sz w:val="24"/>
          <w:szCs w:val="24"/>
        </w:rPr>
        <w:t xml:space="preserve"> which were expensive to purchase</w:t>
      </w:r>
      <w:r w:rsidR="00DD6276" w:rsidRPr="00DD6276">
        <w:rPr>
          <w:rFonts w:ascii="Arial" w:hAnsi="Arial" w:cs="Arial"/>
          <w:sz w:val="24"/>
          <w:szCs w:val="24"/>
        </w:rPr>
        <w:t>.</w:t>
      </w:r>
    </w:p>
    <w:p w14:paraId="4B53B973" w14:textId="50DB603B" w:rsidR="006E1795" w:rsidRDefault="00DD6276" w:rsidP="00AA6B5B">
      <w:pPr>
        <w:pStyle w:val="Style1"/>
        <w:rPr>
          <w:rFonts w:ascii="Arial" w:hAnsi="Arial" w:cs="Arial"/>
          <w:sz w:val="24"/>
          <w:szCs w:val="24"/>
        </w:rPr>
      </w:pPr>
      <w:r>
        <w:rPr>
          <w:rFonts w:ascii="Arial" w:hAnsi="Arial" w:cs="Arial"/>
          <w:sz w:val="24"/>
          <w:szCs w:val="24"/>
        </w:rPr>
        <w:t>OS</w:t>
      </w:r>
      <w:r w:rsidR="001E4407" w:rsidRPr="001E4407">
        <w:rPr>
          <w:rFonts w:ascii="Arial" w:hAnsi="Arial" w:cs="Arial"/>
          <w:sz w:val="24"/>
          <w:szCs w:val="24"/>
        </w:rPr>
        <w:t xml:space="preserve"> Sheet 72 </w:t>
      </w:r>
      <w:r>
        <w:rPr>
          <w:rFonts w:ascii="Arial" w:hAnsi="Arial" w:cs="Arial"/>
          <w:sz w:val="24"/>
          <w:szCs w:val="24"/>
        </w:rPr>
        <w:t xml:space="preserve">dated </w:t>
      </w:r>
      <w:r w:rsidR="001E4407" w:rsidRPr="001E4407">
        <w:rPr>
          <w:rFonts w:ascii="Arial" w:hAnsi="Arial" w:cs="Arial"/>
          <w:sz w:val="24"/>
          <w:szCs w:val="24"/>
        </w:rPr>
        <w:t xml:space="preserve">1856 </w:t>
      </w:r>
      <w:r w:rsidR="00A67564" w:rsidRPr="001E4407">
        <w:rPr>
          <w:rFonts w:ascii="Arial" w:hAnsi="Arial" w:cs="Arial"/>
          <w:sz w:val="24"/>
          <w:szCs w:val="24"/>
        </w:rPr>
        <w:t>shows the route in the same manner as other “</w:t>
      </w:r>
      <w:r w:rsidR="00A67564" w:rsidRPr="00DD6276">
        <w:rPr>
          <w:rFonts w:ascii="Arial" w:hAnsi="Arial" w:cs="Arial"/>
          <w:i/>
          <w:iCs/>
          <w:sz w:val="24"/>
          <w:szCs w:val="24"/>
        </w:rPr>
        <w:t>ordinary</w:t>
      </w:r>
      <w:r w:rsidR="001E4407" w:rsidRPr="00DD6276">
        <w:rPr>
          <w:rFonts w:ascii="Arial" w:hAnsi="Arial" w:cs="Arial"/>
          <w:i/>
          <w:iCs/>
          <w:sz w:val="24"/>
          <w:szCs w:val="24"/>
        </w:rPr>
        <w:t xml:space="preserve"> </w:t>
      </w:r>
      <w:r w:rsidR="00A67564" w:rsidRPr="00DD6276">
        <w:rPr>
          <w:rFonts w:ascii="Arial" w:hAnsi="Arial" w:cs="Arial"/>
          <w:i/>
          <w:iCs/>
          <w:sz w:val="24"/>
          <w:szCs w:val="24"/>
        </w:rPr>
        <w:t>roads</w:t>
      </w:r>
      <w:r w:rsidR="00A67564" w:rsidRPr="001E4407">
        <w:rPr>
          <w:rFonts w:ascii="Arial" w:hAnsi="Arial" w:cs="Arial"/>
          <w:sz w:val="24"/>
          <w:szCs w:val="24"/>
        </w:rPr>
        <w:t xml:space="preserve">” in the locality. </w:t>
      </w:r>
      <w:r w:rsidR="007D1655">
        <w:rPr>
          <w:rFonts w:ascii="Arial" w:hAnsi="Arial" w:cs="Arial"/>
          <w:sz w:val="24"/>
          <w:szCs w:val="24"/>
        </w:rPr>
        <w:t xml:space="preserve">All </w:t>
      </w:r>
      <w:r w:rsidR="006E1795">
        <w:rPr>
          <w:rFonts w:ascii="Arial" w:hAnsi="Arial" w:cs="Arial"/>
          <w:sz w:val="24"/>
          <w:szCs w:val="24"/>
        </w:rPr>
        <w:t>subsequent</w:t>
      </w:r>
      <w:r w:rsidR="007D1655">
        <w:rPr>
          <w:rFonts w:ascii="Arial" w:hAnsi="Arial" w:cs="Arial"/>
          <w:sz w:val="24"/>
          <w:szCs w:val="24"/>
        </w:rPr>
        <w:t xml:space="preserve"> editions show the appeal route </w:t>
      </w:r>
      <w:r w:rsidR="0084229F">
        <w:rPr>
          <w:rFonts w:ascii="Arial" w:hAnsi="Arial" w:cs="Arial"/>
          <w:sz w:val="24"/>
          <w:szCs w:val="24"/>
        </w:rPr>
        <w:t>braced in solid double lines</w:t>
      </w:r>
      <w:r>
        <w:rPr>
          <w:rFonts w:ascii="Arial" w:hAnsi="Arial" w:cs="Arial"/>
          <w:sz w:val="24"/>
          <w:szCs w:val="24"/>
        </w:rPr>
        <w:t xml:space="preserve"> with</w:t>
      </w:r>
      <w:r w:rsidR="00CB5C5C">
        <w:rPr>
          <w:rFonts w:ascii="Arial" w:hAnsi="Arial" w:cs="Arial"/>
          <w:sz w:val="24"/>
          <w:szCs w:val="24"/>
        </w:rPr>
        <w:t xml:space="preserve"> the </w:t>
      </w:r>
      <w:r w:rsidR="00921560">
        <w:rPr>
          <w:rFonts w:ascii="Arial" w:hAnsi="Arial" w:cs="Arial"/>
          <w:sz w:val="24"/>
          <w:szCs w:val="24"/>
        </w:rPr>
        <w:t>description chang</w:t>
      </w:r>
      <w:r>
        <w:rPr>
          <w:rFonts w:ascii="Arial" w:hAnsi="Arial" w:cs="Arial"/>
          <w:sz w:val="24"/>
          <w:szCs w:val="24"/>
        </w:rPr>
        <w:t>ing</w:t>
      </w:r>
      <w:r w:rsidR="00921560">
        <w:rPr>
          <w:rFonts w:ascii="Arial" w:hAnsi="Arial" w:cs="Arial"/>
          <w:sz w:val="24"/>
          <w:szCs w:val="24"/>
        </w:rPr>
        <w:t xml:space="preserve"> between</w:t>
      </w:r>
      <w:r w:rsidR="00921560" w:rsidRPr="00921560">
        <w:t xml:space="preserve"> </w:t>
      </w:r>
      <w:r w:rsidR="006E1795">
        <w:t>“</w:t>
      </w:r>
      <w:r w:rsidR="00921560" w:rsidRPr="00507A84">
        <w:rPr>
          <w:rFonts w:ascii="Arial" w:hAnsi="Arial" w:cs="Arial"/>
          <w:i/>
          <w:iCs/>
          <w:sz w:val="24"/>
          <w:szCs w:val="24"/>
        </w:rPr>
        <w:t>Ordinary Metalled Road</w:t>
      </w:r>
      <w:r w:rsidR="006E1795">
        <w:rPr>
          <w:rFonts w:ascii="Arial" w:hAnsi="Arial" w:cs="Arial"/>
          <w:sz w:val="24"/>
          <w:szCs w:val="24"/>
        </w:rPr>
        <w:t>”</w:t>
      </w:r>
      <w:r w:rsidR="001C4429">
        <w:rPr>
          <w:rFonts w:ascii="Arial" w:hAnsi="Arial" w:cs="Arial"/>
          <w:sz w:val="24"/>
          <w:szCs w:val="24"/>
        </w:rPr>
        <w:t xml:space="preserve"> in 1889</w:t>
      </w:r>
      <w:r w:rsidR="00921560">
        <w:rPr>
          <w:rFonts w:ascii="Arial" w:hAnsi="Arial" w:cs="Arial"/>
          <w:sz w:val="24"/>
          <w:szCs w:val="24"/>
        </w:rPr>
        <w:t xml:space="preserve">, </w:t>
      </w:r>
      <w:r w:rsidR="001C4429">
        <w:rPr>
          <w:rFonts w:ascii="Arial" w:hAnsi="Arial" w:cs="Arial"/>
          <w:sz w:val="24"/>
          <w:szCs w:val="24"/>
        </w:rPr>
        <w:t>to “</w:t>
      </w:r>
      <w:r w:rsidR="001C4429" w:rsidRPr="00507A84">
        <w:rPr>
          <w:rFonts w:ascii="Arial" w:hAnsi="Arial" w:cs="Arial"/>
          <w:i/>
          <w:iCs/>
          <w:sz w:val="24"/>
          <w:szCs w:val="24"/>
        </w:rPr>
        <w:t>Metalled Road; Third Class</w:t>
      </w:r>
      <w:r w:rsidR="001C4429" w:rsidRPr="001C4429">
        <w:rPr>
          <w:rFonts w:ascii="Arial" w:hAnsi="Arial" w:cs="Arial"/>
          <w:sz w:val="24"/>
          <w:szCs w:val="24"/>
        </w:rPr>
        <w:t>”</w:t>
      </w:r>
      <w:r w:rsidR="001C4429">
        <w:rPr>
          <w:rFonts w:ascii="Arial" w:hAnsi="Arial" w:cs="Arial"/>
          <w:sz w:val="24"/>
          <w:szCs w:val="24"/>
        </w:rPr>
        <w:t xml:space="preserve"> in </w:t>
      </w:r>
      <w:r w:rsidR="00103D7C">
        <w:rPr>
          <w:rFonts w:ascii="Arial" w:hAnsi="Arial" w:cs="Arial"/>
          <w:sz w:val="24"/>
          <w:szCs w:val="24"/>
        </w:rPr>
        <w:t xml:space="preserve">1897 and </w:t>
      </w:r>
      <w:r w:rsidR="006E1795">
        <w:rPr>
          <w:rFonts w:ascii="Arial" w:hAnsi="Arial" w:cs="Arial"/>
          <w:sz w:val="24"/>
          <w:szCs w:val="24"/>
        </w:rPr>
        <w:t>“</w:t>
      </w:r>
      <w:r w:rsidR="006E1795" w:rsidRPr="00507A84">
        <w:rPr>
          <w:rFonts w:ascii="Arial" w:hAnsi="Arial" w:cs="Arial"/>
          <w:i/>
          <w:iCs/>
          <w:sz w:val="24"/>
          <w:szCs w:val="24"/>
        </w:rPr>
        <w:t>Other Motor Roads narrow bad</w:t>
      </w:r>
      <w:r w:rsidR="006E1795" w:rsidRPr="00103D7C">
        <w:rPr>
          <w:rFonts w:ascii="Arial" w:hAnsi="Arial" w:cs="Arial"/>
          <w:sz w:val="24"/>
          <w:szCs w:val="24"/>
        </w:rPr>
        <w:t>”</w:t>
      </w:r>
      <w:r w:rsidR="006E1795">
        <w:rPr>
          <w:rFonts w:ascii="Arial" w:hAnsi="Arial" w:cs="Arial"/>
          <w:sz w:val="24"/>
          <w:szCs w:val="24"/>
        </w:rPr>
        <w:t xml:space="preserve"> </w:t>
      </w:r>
      <w:r w:rsidR="00103D7C">
        <w:rPr>
          <w:rFonts w:ascii="Arial" w:hAnsi="Arial" w:cs="Arial"/>
          <w:sz w:val="24"/>
          <w:szCs w:val="24"/>
        </w:rPr>
        <w:t>in the 1947 map</w:t>
      </w:r>
      <w:r w:rsidR="00261C36">
        <w:rPr>
          <w:rFonts w:ascii="Arial" w:hAnsi="Arial" w:cs="Arial"/>
          <w:sz w:val="24"/>
          <w:szCs w:val="24"/>
        </w:rPr>
        <w:t xml:space="preserve">. The appeal route is shown as a RUPP on </w:t>
      </w:r>
      <w:r w:rsidR="006E1795">
        <w:rPr>
          <w:rFonts w:ascii="Arial" w:hAnsi="Arial" w:cs="Arial"/>
          <w:sz w:val="24"/>
          <w:szCs w:val="24"/>
        </w:rPr>
        <w:t>the</w:t>
      </w:r>
      <w:r w:rsidR="00103D7C">
        <w:rPr>
          <w:rFonts w:ascii="Arial" w:hAnsi="Arial" w:cs="Arial"/>
          <w:sz w:val="24"/>
          <w:szCs w:val="24"/>
        </w:rPr>
        <w:t xml:space="preserve"> </w:t>
      </w:r>
      <w:r w:rsidR="00261C36" w:rsidRPr="00261C36">
        <w:rPr>
          <w:rFonts w:ascii="Arial" w:hAnsi="Arial" w:cs="Arial"/>
          <w:sz w:val="24"/>
          <w:szCs w:val="24"/>
        </w:rPr>
        <w:t>1967</w:t>
      </w:r>
      <w:r w:rsidR="006E1795">
        <w:rPr>
          <w:rFonts w:ascii="Arial" w:hAnsi="Arial" w:cs="Arial"/>
          <w:sz w:val="24"/>
          <w:szCs w:val="24"/>
        </w:rPr>
        <w:t xml:space="preserve"> map. </w:t>
      </w:r>
    </w:p>
    <w:p w14:paraId="5C8E17CB" w14:textId="2213CBCD" w:rsidR="00747E0F" w:rsidRPr="00CE227F" w:rsidRDefault="00411656" w:rsidP="00CE227F">
      <w:pPr>
        <w:pStyle w:val="Style1"/>
        <w:rPr>
          <w:rFonts w:ascii="Arial" w:hAnsi="Arial" w:cs="Arial"/>
          <w:sz w:val="24"/>
          <w:szCs w:val="24"/>
        </w:rPr>
      </w:pPr>
      <w:r>
        <w:rPr>
          <w:rFonts w:ascii="Arial" w:hAnsi="Arial" w:cs="Arial"/>
          <w:sz w:val="24"/>
          <w:szCs w:val="24"/>
        </w:rPr>
        <w:t xml:space="preserve">Therefore, for a period of </w:t>
      </w:r>
      <w:r w:rsidR="006E7256" w:rsidRPr="006E7256">
        <w:rPr>
          <w:rFonts w:ascii="Arial" w:hAnsi="Arial" w:cs="Arial"/>
          <w:sz w:val="24"/>
          <w:szCs w:val="24"/>
        </w:rPr>
        <w:t xml:space="preserve">106 years from 1856 to 1962 the </w:t>
      </w:r>
      <w:r>
        <w:rPr>
          <w:rFonts w:ascii="Arial" w:hAnsi="Arial" w:cs="Arial"/>
          <w:sz w:val="24"/>
          <w:szCs w:val="24"/>
        </w:rPr>
        <w:t xml:space="preserve">appeal </w:t>
      </w:r>
      <w:r w:rsidR="006E7256" w:rsidRPr="006E7256">
        <w:rPr>
          <w:rFonts w:ascii="Arial" w:hAnsi="Arial" w:cs="Arial"/>
          <w:sz w:val="24"/>
          <w:szCs w:val="24"/>
        </w:rPr>
        <w:t xml:space="preserve">route </w:t>
      </w:r>
      <w:r>
        <w:rPr>
          <w:rFonts w:ascii="Arial" w:hAnsi="Arial" w:cs="Arial"/>
          <w:sz w:val="24"/>
          <w:szCs w:val="24"/>
        </w:rPr>
        <w:t xml:space="preserve">was </w:t>
      </w:r>
      <w:r w:rsidR="006E7256" w:rsidRPr="006E7256">
        <w:rPr>
          <w:rFonts w:ascii="Arial" w:hAnsi="Arial" w:cs="Arial"/>
          <w:sz w:val="24"/>
          <w:szCs w:val="24"/>
        </w:rPr>
        <w:t>shown as a</w:t>
      </w:r>
      <w:r w:rsidR="008F5879">
        <w:rPr>
          <w:rFonts w:ascii="Arial" w:hAnsi="Arial" w:cs="Arial"/>
          <w:sz w:val="24"/>
          <w:szCs w:val="24"/>
        </w:rPr>
        <w:t xml:space="preserve"> </w:t>
      </w:r>
      <w:r w:rsidR="006E7256" w:rsidRPr="006E7256">
        <w:rPr>
          <w:rFonts w:ascii="Arial" w:hAnsi="Arial" w:cs="Arial"/>
          <w:sz w:val="24"/>
          <w:szCs w:val="24"/>
        </w:rPr>
        <w:t>road, and from 1967</w:t>
      </w:r>
      <w:r>
        <w:rPr>
          <w:rFonts w:ascii="Arial" w:hAnsi="Arial" w:cs="Arial"/>
          <w:sz w:val="24"/>
          <w:szCs w:val="24"/>
        </w:rPr>
        <w:t xml:space="preserve"> onwards</w:t>
      </w:r>
      <w:r w:rsidR="006E7256" w:rsidRPr="006E7256">
        <w:rPr>
          <w:rFonts w:ascii="Arial" w:hAnsi="Arial" w:cs="Arial"/>
          <w:sz w:val="24"/>
          <w:szCs w:val="24"/>
        </w:rPr>
        <w:t xml:space="preserve"> as a RUPP. </w:t>
      </w:r>
      <w:r w:rsidR="00DD6276">
        <w:rPr>
          <w:rFonts w:ascii="Arial" w:hAnsi="Arial" w:cs="Arial"/>
          <w:sz w:val="24"/>
          <w:szCs w:val="24"/>
        </w:rPr>
        <w:t xml:space="preserve">Although the OS maps </w:t>
      </w:r>
      <w:r w:rsidR="00D316B4">
        <w:rPr>
          <w:rFonts w:ascii="Arial" w:hAnsi="Arial" w:cs="Arial"/>
          <w:sz w:val="24"/>
          <w:szCs w:val="24"/>
        </w:rPr>
        <w:t>are not conclusive evidence of public rights</w:t>
      </w:r>
      <w:r w:rsidR="00F412EA">
        <w:rPr>
          <w:rFonts w:ascii="Arial" w:hAnsi="Arial" w:cs="Arial"/>
          <w:sz w:val="24"/>
          <w:szCs w:val="24"/>
        </w:rPr>
        <w:t xml:space="preserve">, I find it unlikely that </w:t>
      </w:r>
      <w:r w:rsidR="00F6403A">
        <w:rPr>
          <w:rFonts w:ascii="Arial" w:hAnsi="Arial" w:cs="Arial"/>
          <w:sz w:val="24"/>
          <w:szCs w:val="24"/>
        </w:rPr>
        <w:t xml:space="preserve">a private road would have been </w:t>
      </w:r>
      <w:r w:rsidR="00053E9D">
        <w:rPr>
          <w:rFonts w:ascii="Arial" w:hAnsi="Arial" w:cs="Arial"/>
          <w:sz w:val="24"/>
          <w:szCs w:val="24"/>
        </w:rPr>
        <w:t>recorded</w:t>
      </w:r>
      <w:r w:rsidR="00F6403A">
        <w:rPr>
          <w:rFonts w:ascii="Arial" w:hAnsi="Arial" w:cs="Arial"/>
          <w:sz w:val="24"/>
          <w:szCs w:val="24"/>
        </w:rPr>
        <w:t xml:space="preserve"> in the manner it was</w:t>
      </w:r>
      <w:r w:rsidR="00953616">
        <w:rPr>
          <w:rFonts w:ascii="Arial" w:hAnsi="Arial" w:cs="Arial"/>
          <w:sz w:val="24"/>
          <w:szCs w:val="24"/>
        </w:rPr>
        <w:t>,</w:t>
      </w:r>
      <w:r w:rsidR="00F6403A">
        <w:rPr>
          <w:rFonts w:ascii="Arial" w:hAnsi="Arial" w:cs="Arial"/>
          <w:sz w:val="24"/>
          <w:szCs w:val="24"/>
        </w:rPr>
        <w:t xml:space="preserve"> </w:t>
      </w:r>
      <w:r w:rsidR="00053E9D">
        <w:rPr>
          <w:rFonts w:ascii="Arial" w:hAnsi="Arial" w:cs="Arial"/>
          <w:sz w:val="24"/>
          <w:szCs w:val="24"/>
        </w:rPr>
        <w:t>over such a long period of time.</w:t>
      </w:r>
      <w:r w:rsidR="00C00A39">
        <w:rPr>
          <w:rFonts w:ascii="Arial" w:hAnsi="Arial" w:cs="Arial"/>
          <w:sz w:val="24"/>
          <w:szCs w:val="24"/>
        </w:rPr>
        <w:t xml:space="preserve"> </w:t>
      </w:r>
      <w:r w:rsidR="006E7256" w:rsidRPr="006E7256">
        <w:rPr>
          <w:rFonts w:ascii="Arial" w:hAnsi="Arial" w:cs="Arial"/>
          <w:sz w:val="24"/>
          <w:szCs w:val="24"/>
        </w:rPr>
        <w:t>Th</w:t>
      </w:r>
      <w:r>
        <w:rPr>
          <w:rFonts w:ascii="Arial" w:hAnsi="Arial" w:cs="Arial"/>
          <w:sz w:val="24"/>
          <w:szCs w:val="24"/>
        </w:rPr>
        <w:t xml:space="preserve">e OS evidence </w:t>
      </w:r>
      <w:r w:rsidR="00CE227F">
        <w:rPr>
          <w:rFonts w:ascii="Arial" w:hAnsi="Arial" w:cs="Arial"/>
          <w:sz w:val="24"/>
          <w:szCs w:val="24"/>
        </w:rPr>
        <w:t xml:space="preserve">therefore </w:t>
      </w:r>
      <w:r w:rsidR="00CE227F" w:rsidRPr="006E7256">
        <w:rPr>
          <w:rFonts w:ascii="Arial" w:hAnsi="Arial" w:cs="Arial"/>
          <w:sz w:val="24"/>
          <w:szCs w:val="24"/>
        </w:rPr>
        <w:t>weighs</w:t>
      </w:r>
      <w:r>
        <w:rPr>
          <w:rFonts w:ascii="Arial" w:hAnsi="Arial" w:cs="Arial"/>
          <w:sz w:val="24"/>
          <w:szCs w:val="24"/>
        </w:rPr>
        <w:t xml:space="preserve"> in favour of the appeal</w:t>
      </w:r>
      <w:r w:rsidR="00556B92">
        <w:rPr>
          <w:rFonts w:ascii="Arial" w:hAnsi="Arial" w:cs="Arial"/>
          <w:sz w:val="24"/>
          <w:szCs w:val="24"/>
        </w:rPr>
        <w:t>.</w:t>
      </w:r>
    </w:p>
    <w:p w14:paraId="78330A34" w14:textId="285386D2" w:rsidR="00FC069D" w:rsidRDefault="00FC069D" w:rsidP="00FC069D">
      <w:pPr>
        <w:pStyle w:val="Style1"/>
        <w:numPr>
          <w:ilvl w:val="0"/>
          <w:numId w:val="0"/>
        </w:numPr>
        <w:rPr>
          <w:rFonts w:ascii="Arial" w:hAnsi="Arial" w:cs="Arial"/>
          <w:i/>
          <w:iCs/>
          <w:sz w:val="24"/>
          <w:szCs w:val="24"/>
        </w:rPr>
      </w:pPr>
      <w:r>
        <w:rPr>
          <w:rFonts w:ascii="Arial" w:hAnsi="Arial" w:cs="Arial"/>
          <w:i/>
          <w:iCs/>
          <w:sz w:val="24"/>
          <w:szCs w:val="24"/>
        </w:rPr>
        <w:t>Rights of Way Parish Survey 1950</w:t>
      </w:r>
      <w:r w:rsidR="004A66A2">
        <w:rPr>
          <w:rFonts w:ascii="Arial" w:hAnsi="Arial" w:cs="Arial"/>
          <w:i/>
          <w:iCs/>
          <w:sz w:val="24"/>
          <w:szCs w:val="24"/>
        </w:rPr>
        <w:t xml:space="preserve"> </w:t>
      </w:r>
    </w:p>
    <w:p w14:paraId="1A852CB4" w14:textId="1F59119F" w:rsidR="00045CD1" w:rsidRDefault="00953616" w:rsidP="00074A5B">
      <w:pPr>
        <w:pStyle w:val="Style1"/>
        <w:rPr>
          <w:rFonts w:ascii="Arial" w:hAnsi="Arial" w:cs="Arial"/>
          <w:sz w:val="24"/>
          <w:szCs w:val="24"/>
        </w:rPr>
      </w:pPr>
      <w:r>
        <w:rPr>
          <w:rFonts w:ascii="Arial" w:hAnsi="Arial" w:cs="Arial"/>
          <w:sz w:val="24"/>
          <w:szCs w:val="24"/>
        </w:rPr>
        <w:t xml:space="preserve">Parish surveys </w:t>
      </w:r>
      <w:r w:rsidR="008933BD" w:rsidRPr="00045CD1">
        <w:rPr>
          <w:rFonts w:ascii="Arial" w:hAnsi="Arial" w:cs="Arial"/>
          <w:sz w:val="24"/>
          <w:szCs w:val="24"/>
        </w:rPr>
        <w:t xml:space="preserve">were carried out by </w:t>
      </w:r>
      <w:r w:rsidR="00C23771" w:rsidRPr="00045CD1">
        <w:rPr>
          <w:rFonts w:ascii="Arial" w:hAnsi="Arial" w:cs="Arial"/>
          <w:sz w:val="24"/>
          <w:szCs w:val="24"/>
        </w:rPr>
        <w:t>parish</w:t>
      </w:r>
      <w:r w:rsidR="008933BD" w:rsidRPr="00045CD1">
        <w:rPr>
          <w:rFonts w:ascii="Arial" w:hAnsi="Arial" w:cs="Arial"/>
          <w:sz w:val="24"/>
          <w:szCs w:val="24"/>
        </w:rPr>
        <w:t xml:space="preserve"> councils under the provisions of the National Parks and Access to the</w:t>
      </w:r>
      <w:r w:rsidR="00C23771" w:rsidRPr="00045CD1">
        <w:rPr>
          <w:rFonts w:ascii="Arial" w:hAnsi="Arial" w:cs="Arial"/>
          <w:sz w:val="24"/>
          <w:szCs w:val="24"/>
        </w:rPr>
        <w:t xml:space="preserve"> </w:t>
      </w:r>
      <w:r w:rsidR="008933BD" w:rsidRPr="00045CD1">
        <w:rPr>
          <w:rFonts w:ascii="Arial" w:hAnsi="Arial" w:cs="Arial"/>
          <w:sz w:val="24"/>
          <w:szCs w:val="24"/>
        </w:rPr>
        <w:t xml:space="preserve">Countryside </w:t>
      </w:r>
      <w:r w:rsidR="00C23771" w:rsidRPr="00045CD1">
        <w:rPr>
          <w:rFonts w:ascii="Arial" w:hAnsi="Arial" w:cs="Arial"/>
          <w:sz w:val="24"/>
          <w:szCs w:val="24"/>
        </w:rPr>
        <w:t xml:space="preserve">Act </w:t>
      </w:r>
      <w:r w:rsidR="008933BD" w:rsidRPr="00045CD1">
        <w:rPr>
          <w:rFonts w:ascii="Arial" w:hAnsi="Arial" w:cs="Arial"/>
          <w:sz w:val="24"/>
          <w:szCs w:val="24"/>
        </w:rPr>
        <w:t>1949</w:t>
      </w:r>
      <w:r w:rsidR="00C23771" w:rsidRPr="00045CD1">
        <w:rPr>
          <w:rFonts w:ascii="Arial" w:hAnsi="Arial" w:cs="Arial"/>
          <w:sz w:val="24"/>
          <w:szCs w:val="24"/>
        </w:rPr>
        <w:t xml:space="preserve">. </w:t>
      </w:r>
      <w:r w:rsidR="00FC069D" w:rsidRPr="00045CD1">
        <w:rPr>
          <w:rFonts w:ascii="Arial" w:hAnsi="Arial" w:cs="Arial"/>
          <w:sz w:val="24"/>
          <w:szCs w:val="24"/>
        </w:rPr>
        <w:t xml:space="preserve">The </w:t>
      </w:r>
      <w:r w:rsidR="00904457" w:rsidRPr="00045CD1">
        <w:rPr>
          <w:rFonts w:ascii="Arial" w:hAnsi="Arial" w:cs="Arial"/>
          <w:sz w:val="24"/>
          <w:szCs w:val="24"/>
        </w:rPr>
        <w:t>p</w:t>
      </w:r>
      <w:r w:rsidR="00FC069D" w:rsidRPr="00045CD1">
        <w:rPr>
          <w:rFonts w:ascii="Arial" w:hAnsi="Arial" w:cs="Arial"/>
          <w:sz w:val="24"/>
          <w:szCs w:val="24"/>
        </w:rPr>
        <w:t>arish</w:t>
      </w:r>
      <w:r w:rsidR="00904457" w:rsidRPr="00045CD1">
        <w:rPr>
          <w:rFonts w:ascii="Arial" w:hAnsi="Arial" w:cs="Arial"/>
          <w:sz w:val="24"/>
          <w:szCs w:val="24"/>
        </w:rPr>
        <w:t xml:space="preserve"> survey ca</w:t>
      </w:r>
      <w:r w:rsidR="00FC069D" w:rsidRPr="00045CD1">
        <w:rPr>
          <w:rFonts w:ascii="Arial" w:hAnsi="Arial" w:cs="Arial"/>
          <w:sz w:val="24"/>
          <w:szCs w:val="24"/>
        </w:rPr>
        <w:t xml:space="preserve">rd for </w:t>
      </w:r>
      <w:r w:rsidR="00D316B4">
        <w:rPr>
          <w:rFonts w:ascii="Arial" w:hAnsi="Arial" w:cs="Arial"/>
          <w:sz w:val="24"/>
          <w:szCs w:val="24"/>
        </w:rPr>
        <w:t xml:space="preserve">PF1a </w:t>
      </w:r>
      <w:r w:rsidR="00FC069D" w:rsidRPr="00045CD1">
        <w:rPr>
          <w:rFonts w:ascii="Arial" w:hAnsi="Arial" w:cs="Arial"/>
          <w:sz w:val="24"/>
          <w:szCs w:val="24"/>
        </w:rPr>
        <w:t>dated 5 August 1950 describes the route as</w:t>
      </w:r>
      <w:r w:rsidR="00D316B4">
        <w:rPr>
          <w:rFonts w:ascii="Arial" w:hAnsi="Arial" w:cs="Arial"/>
          <w:sz w:val="24"/>
          <w:szCs w:val="24"/>
        </w:rPr>
        <w:t>:</w:t>
      </w:r>
      <w:r w:rsidR="00FC069D" w:rsidRPr="00045CD1">
        <w:rPr>
          <w:rFonts w:ascii="Arial" w:hAnsi="Arial" w:cs="Arial"/>
          <w:sz w:val="24"/>
          <w:szCs w:val="24"/>
        </w:rPr>
        <w:t xml:space="preserve"> “</w:t>
      </w:r>
      <w:r w:rsidR="00FC069D" w:rsidRPr="00045CD1">
        <w:rPr>
          <w:rFonts w:ascii="Arial" w:hAnsi="Arial" w:cs="Arial"/>
          <w:i/>
          <w:iCs/>
          <w:sz w:val="24"/>
          <w:szCs w:val="24"/>
        </w:rPr>
        <w:t>Old road from Wetton and for Grindon via Beeston Tor Cottage to Calton via Throwley Hall and Slade House</w:t>
      </w:r>
      <w:r w:rsidR="00FC069D" w:rsidRPr="00045CD1">
        <w:rPr>
          <w:rFonts w:ascii="Arial" w:hAnsi="Arial" w:cs="Arial"/>
          <w:sz w:val="24"/>
          <w:szCs w:val="24"/>
        </w:rPr>
        <w:t xml:space="preserve">”. </w:t>
      </w:r>
      <w:r w:rsidR="00F723BF" w:rsidRPr="00045CD1">
        <w:rPr>
          <w:rFonts w:ascii="Arial" w:hAnsi="Arial" w:cs="Arial"/>
          <w:sz w:val="24"/>
          <w:szCs w:val="24"/>
        </w:rPr>
        <w:t>The reasons given for including the route are stated as “</w:t>
      </w:r>
      <w:r w:rsidR="00F723BF" w:rsidRPr="00045CD1">
        <w:rPr>
          <w:rFonts w:ascii="Arial" w:hAnsi="Arial" w:cs="Arial"/>
          <w:i/>
          <w:iCs/>
          <w:sz w:val="24"/>
          <w:szCs w:val="24"/>
        </w:rPr>
        <w:t>Common usage for last 50 years</w:t>
      </w:r>
      <w:r w:rsidR="00F723BF" w:rsidRPr="00045CD1">
        <w:rPr>
          <w:rFonts w:ascii="Arial" w:hAnsi="Arial" w:cs="Arial"/>
          <w:sz w:val="24"/>
          <w:szCs w:val="24"/>
        </w:rPr>
        <w:t xml:space="preserve">”. </w:t>
      </w:r>
      <w:r w:rsidR="00045CD1" w:rsidRPr="00045CD1">
        <w:rPr>
          <w:rFonts w:ascii="Arial" w:hAnsi="Arial" w:cs="Arial"/>
          <w:sz w:val="24"/>
          <w:szCs w:val="24"/>
        </w:rPr>
        <w:t>Despite</w:t>
      </w:r>
      <w:r w:rsidR="007216F1" w:rsidRPr="00045CD1">
        <w:rPr>
          <w:rFonts w:ascii="Arial" w:hAnsi="Arial" w:cs="Arial"/>
          <w:sz w:val="24"/>
          <w:szCs w:val="24"/>
        </w:rPr>
        <w:t xml:space="preserve"> some ambiguity about the </w:t>
      </w:r>
      <w:r w:rsidR="00045CD1" w:rsidRPr="00045CD1">
        <w:rPr>
          <w:rFonts w:ascii="Arial" w:hAnsi="Arial" w:cs="Arial"/>
          <w:sz w:val="24"/>
          <w:szCs w:val="24"/>
        </w:rPr>
        <w:t xml:space="preserve">alignment of </w:t>
      </w:r>
      <w:r w:rsidR="00E210F9">
        <w:rPr>
          <w:rFonts w:ascii="Arial" w:hAnsi="Arial" w:cs="Arial"/>
          <w:sz w:val="24"/>
          <w:szCs w:val="24"/>
        </w:rPr>
        <w:t xml:space="preserve">other parts of the route </w:t>
      </w:r>
      <w:r w:rsidR="003A5720">
        <w:rPr>
          <w:rFonts w:ascii="Arial" w:hAnsi="Arial" w:cs="Arial"/>
          <w:sz w:val="24"/>
          <w:szCs w:val="24"/>
        </w:rPr>
        <w:t>in the</w:t>
      </w:r>
      <w:r w:rsidR="00E210F9">
        <w:rPr>
          <w:rFonts w:ascii="Arial" w:hAnsi="Arial" w:cs="Arial"/>
          <w:sz w:val="24"/>
          <w:szCs w:val="24"/>
        </w:rPr>
        <w:t xml:space="preserve"> Grindon</w:t>
      </w:r>
      <w:r w:rsidR="003A5720">
        <w:rPr>
          <w:rFonts w:ascii="Arial" w:hAnsi="Arial" w:cs="Arial"/>
          <w:sz w:val="24"/>
          <w:szCs w:val="24"/>
        </w:rPr>
        <w:t xml:space="preserve"> area</w:t>
      </w:r>
      <w:r w:rsidR="00E210F9">
        <w:rPr>
          <w:rFonts w:ascii="Arial" w:hAnsi="Arial" w:cs="Arial"/>
          <w:sz w:val="24"/>
          <w:szCs w:val="24"/>
        </w:rPr>
        <w:t xml:space="preserve">, </w:t>
      </w:r>
      <w:r w:rsidR="00045CD1" w:rsidRPr="00045CD1">
        <w:rPr>
          <w:rFonts w:ascii="Arial" w:hAnsi="Arial" w:cs="Arial"/>
          <w:sz w:val="24"/>
          <w:szCs w:val="24"/>
        </w:rPr>
        <w:t>the Council accepts that</w:t>
      </w:r>
      <w:r w:rsidR="00E210F9">
        <w:rPr>
          <w:rFonts w:ascii="Arial" w:hAnsi="Arial" w:cs="Arial"/>
          <w:sz w:val="24"/>
          <w:szCs w:val="24"/>
        </w:rPr>
        <w:t xml:space="preserve"> the route described</w:t>
      </w:r>
      <w:r w:rsidR="00D316B4">
        <w:rPr>
          <w:rFonts w:ascii="Arial" w:hAnsi="Arial" w:cs="Arial"/>
          <w:sz w:val="24"/>
          <w:szCs w:val="24"/>
        </w:rPr>
        <w:t xml:space="preserve"> includes FP1a </w:t>
      </w:r>
      <w:r w:rsidR="00667C95">
        <w:rPr>
          <w:rFonts w:ascii="Arial" w:hAnsi="Arial" w:cs="Arial"/>
          <w:sz w:val="24"/>
          <w:szCs w:val="24"/>
        </w:rPr>
        <w:t xml:space="preserve">and </w:t>
      </w:r>
      <w:r w:rsidR="007216F1" w:rsidRPr="00045CD1">
        <w:rPr>
          <w:rFonts w:ascii="Arial" w:hAnsi="Arial" w:cs="Arial"/>
          <w:sz w:val="24"/>
          <w:szCs w:val="24"/>
        </w:rPr>
        <w:t>provide</w:t>
      </w:r>
      <w:r w:rsidR="00045CD1" w:rsidRPr="00045CD1">
        <w:rPr>
          <w:rFonts w:ascii="Arial" w:hAnsi="Arial" w:cs="Arial"/>
          <w:sz w:val="24"/>
          <w:szCs w:val="24"/>
        </w:rPr>
        <w:t xml:space="preserve">s </w:t>
      </w:r>
      <w:r w:rsidR="007216F1" w:rsidRPr="00045CD1">
        <w:rPr>
          <w:rFonts w:ascii="Arial" w:hAnsi="Arial" w:cs="Arial"/>
          <w:sz w:val="24"/>
          <w:szCs w:val="24"/>
        </w:rPr>
        <w:t>evidence that the</w:t>
      </w:r>
      <w:r w:rsidR="00045CD1" w:rsidRPr="00045CD1">
        <w:rPr>
          <w:rFonts w:ascii="Arial" w:hAnsi="Arial" w:cs="Arial"/>
          <w:sz w:val="24"/>
          <w:szCs w:val="24"/>
        </w:rPr>
        <w:t xml:space="preserve"> Order route </w:t>
      </w:r>
      <w:r w:rsidR="007216F1" w:rsidRPr="00045CD1">
        <w:rPr>
          <w:rFonts w:ascii="Arial" w:hAnsi="Arial" w:cs="Arial"/>
          <w:sz w:val="24"/>
          <w:szCs w:val="24"/>
        </w:rPr>
        <w:t>was</w:t>
      </w:r>
      <w:r w:rsidR="00045CD1">
        <w:rPr>
          <w:rFonts w:ascii="Arial" w:hAnsi="Arial" w:cs="Arial"/>
          <w:sz w:val="24"/>
          <w:szCs w:val="24"/>
        </w:rPr>
        <w:t xml:space="preserve"> reputed to be </w:t>
      </w:r>
      <w:r w:rsidR="007216F1" w:rsidRPr="00045CD1">
        <w:rPr>
          <w:rFonts w:ascii="Arial" w:hAnsi="Arial" w:cs="Arial"/>
          <w:sz w:val="24"/>
          <w:szCs w:val="24"/>
        </w:rPr>
        <w:t>a road</w:t>
      </w:r>
      <w:r w:rsidR="00045CD1">
        <w:rPr>
          <w:rFonts w:ascii="Arial" w:hAnsi="Arial" w:cs="Arial"/>
          <w:sz w:val="24"/>
          <w:szCs w:val="24"/>
        </w:rPr>
        <w:t xml:space="preserve"> suitable for use by </w:t>
      </w:r>
      <w:r w:rsidR="007216F1" w:rsidRPr="00045CD1">
        <w:rPr>
          <w:rFonts w:ascii="Arial" w:hAnsi="Arial" w:cs="Arial"/>
          <w:sz w:val="24"/>
          <w:szCs w:val="24"/>
        </w:rPr>
        <w:t>carts and carriages</w:t>
      </w:r>
      <w:r w:rsidR="00045CD1">
        <w:rPr>
          <w:rFonts w:ascii="Arial" w:hAnsi="Arial" w:cs="Arial"/>
          <w:sz w:val="24"/>
          <w:szCs w:val="24"/>
        </w:rPr>
        <w:t xml:space="preserve"> in the early 1</w:t>
      </w:r>
      <w:r w:rsidR="004D1650">
        <w:rPr>
          <w:rFonts w:ascii="Arial" w:hAnsi="Arial" w:cs="Arial"/>
          <w:sz w:val="24"/>
          <w:szCs w:val="24"/>
        </w:rPr>
        <w:t>9</w:t>
      </w:r>
      <w:r w:rsidR="00045CD1">
        <w:rPr>
          <w:rFonts w:ascii="Arial" w:hAnsi="Arial" w:cs="Arial"/>
          <w:sz w:val="24"/>
          <w:szCs w:val="24"/>
        </w:rPr>
        <w:t xml:space="preserve">50s. </w:t>
      </w:r>
    </w:p>
    <w:p w14:paraId="2064595C" w14:textId="1D0F7DBD" w:rsidR="0078137D" w:rsidRPr="001B5370" w:rsidRDefault="0078137D" w:rsidP="00861B57">
      <w:pPr>
        <w:pStyle w:val="Style1"/>
      </w:pPr>
      <w:r w:rsidRPr="00A40821">
        <w:rPr>
          <w:rFonts w:ascii="Arial" w:hAnsi="Arial" w:cs="Arial"/>
          <w:sz w:val="24"/>
          <w:szCs w:val="24"/>
        </w:rPr>
        <w:t xml:space="preserve">The second part of the survey card refers exclusively to the </w:t>
      </w:r>
      <w:r w:rsidR="003A5720" w:rsidRPr="00A40821">
        <w:rPr>
          <w:rFonts w:ascii="Arial" w:hAnsi="Arial" w:cs="Arial"/>
          <w:sz w:val="24"/>
          <w:szCs w:val="24"/>
        </w:rPr>
        <w:t>appeal</w:t>
      </w:r>
      <w:r w:rsidRPr="00A40821">
        <w:rPr>
          <w:rFonts w:ascii="Arial" w:hAnsi="Arial" w:cs="Arial"/>
          <w:sz w:val="24"/>
          <w:szCs w:val="24"/>
        </w:rPr>
        <w:t xml:space="preserve"> route</w:t>
      </w:r>
      <w:r w:rsidR="00D50D7F" w:rsidRPr="00A40821">
        <w:rPr>
          <w:rFonts w:ascii="Arial" w:hAnsi="Arial" w:cs="Arial"/>
          <w:sz w:val="24"/>
          <w:szCs w:val="24"/>
        </w:rPr>
        <w:t xml:space="preserve">. </w:t>
      </w:r>
      <w:r w:rsidR="00A36797" w:rsidRPr="00A40821">
        <w:rPr>
          <w:rFonts w:ascii="Arial" w:hAnsi="Arial" w:cs="Arial"/>
          <w:sz w:val="24"/>
          <w:szCs w:val="24"/>
        </w:rPr>
        <w:t>The description states “</w:t>
      </w:r>
      <w:r w:rsidR="00A36797" w:rsidRPr="00A40821">
        <w:rPr>
          <w:rFonts w:ascii="Arial" w:hAnsi="Arial" w:cs="Arial"/>
          <w:i/>
          <w:iCs/>
          <w:sz w:val="24"/>
          <w:szCs w:val="24"/>
        </w:rPr>
        <w:t>the last stretch across two fields is well defined and gated, entering into Calton</w:t>
      </w:r>
      <w:r w:rsidR="00A36797" w:rsidRPr="00A40821">
        <w:rPr>
          <w:rFonts w:ascii="Arial" w:hAnsi="Arial" w:cs="Arial"/>
          <w:sz w:val="24"/>
          <w:szCs w:val="24"/>
        </w:rPr>
        <w:t xml:space="preserve">”. </w:t>
      </w:r>
      <w:r w:rsidR="00D50D7F" w:rsidRPr="00A40821">
        <w:rPr>
          <w:rFonts w:ascii="Arial" w:hAnsi="Arial" w:cs="Arial"/>
          <w:sz w:val="24"/>
          <w:szCs w:val="24"/>
        </w:rPr>
        <w:t>Some sections are referred to as a “</w:t>
      </w:r>
      <w:r w:rsidR="00D50D7F" w:rsidRPr="00A40821">
        <w:rPr>
          <w:rFonts w:ascii="Arial" w:hAnsi="Arial" w:cs="Arial"/>
          <w:i/>
          <w:iCs/>
          <w:sz w:val="24"/>
          <w:szCs w:val="24"/>
        </w:rPr>
        <w:t>path</w:t>
      </w:r>
      <w:r w:rsidR="00D50D7F" w:rsidRPr="00A40821">
        <w:rPr>
          <w:rFonts w:ascii="Arial" w:hAnsi="Arial" w:cs="Arial"/>
          <w:sz w:val="24"/>
          <w:szCs w:val="24"/>
        </w:rPr>
        <w:t>” and others “</w:t>
      </w:r>
      <w:r w:rsidR="00D50D7F" w:rsidRPr="00A40821">
        <w:rPr>
          <w:rFonts w:ascii="Arial" w:hAnsi="Arial" w:cs="Arial"/>
          <w:i/>
          <w:iCs/>
          <w:sz w:val="24"/>
          <w:szCs w:val="24"/>
        </w:rPr>
        <w:t>road</w:t>
      </w:r>
      <w:r w:rsidR="00D50D7F" w:rsidRPr="00A40821">
        <w:rPr>
          <w:rFonts w:ascii="Arial" w:hAnsi="Arial" w:cs="Arial"/>
          <w:sz w:val="24"/>
          <w:szCs w:val="24"/>
        </w:rPr>
        <w:t>”.</w:t>
      </w:r>
      <w:r w:rsidRPr="00A40821">
        <w:rPr>
          <w:rFonts w:ascii="Arial" w:hAnsi="Arial" w:cs="Arial"/>
          <w:sz w:val="24"/>
          <w:szCs w:val="24"/>
        </w:rPr>
        <w:t xml:space="preserve"> </w:t>
      </w:r>
      <w:r w:rsidR="001B5370" w:rsidRPr="00A40821">
        <w:rPr>
          <w:rFonts w:ascii="Arial" w:hAnsi="Arial" w:cs="Arial"/>
          <w:sz w:val="24"/>
          <w:szCs w:val="24"/>
        </w:rPr>
        <w:t xml:space="preserve">The survey card does not mention the presence of cart gates along the </w:t>
      </w:r>
      <w:r w:rsidR="003A5720" w:rsidRPr="00A40821">
        <w:rPr>
          <w:rFonts w:ascii="Arial" w:hAnsi="Arial" w:cs="Arial"/>
          <w:sz w:val="24"/>
          <w:szCs w:val="24"/>
        </w:rPr>
        <w:t>appeal</w:t>
      </w:r>
      <w:r w:rsidR="001B5370" w:rsidRPr="00A40821">
        <w:rPr>
          <w:rFonts w:ascii="Arial" w:hAnsi="Arial" w:cs="Arial"/>
          <w:sz w:val="24"/>
          <w:szCs w:val="24"/>
        </w:rPr>
        <w:t xml:space="preserve"> route.</w:t>
      </w:r>
      <w:r w:rsidR="00381C12" w:rsidRPr="00381C12">
        <w:t xml:space="preserve"> </w:t>
      </w:r>
      <w:r w:rsidR="00381C12" w:rsidRPr="00A40821">
        <w:rPr>
          <w:rFonts w:ascii="Arial" w:hAnsi="Arial" w:cs="Arial"/>
          <w:sz w:val="24"/>
          <w:szCs w:val="24"/>
        </w:rPr>
        <w:t>The rest of the route does</w:t>
      </w:r>
      <w:r w:rsidR="00A40821" w:rsidRPr="00A40821">
        <w:rPr>
          <w:rFonts w:ascii="Arial" w:hAnsi="Arial" w:cs="Arial"/>
          <w:sz w:val="24"/>
          <w:szCs w:val="24"/>
        </w:rPr>
        <w:t xml:space="preserve"> however</w:t>
      </w:r>
      <w:r w:rsidR="00381C12" w:rsidRPr="00A40821">
        <w:rPr>
          <w:rFonts w:ascii="Arial" w:hAnsi="Arial" w:cs="Arial"/>
          <w:sz w:val="24"/>
          <w:szCs w:val="24"/>
        </w:rPr>
        <w:t xml:space="preserve"> have cart gates along it in parts</w:t>
      </w:r>
      <w:r w:rsidR="00A40821" w:rsidRPr="00A40821">
        <w:rPr>
          <w:rFonts w:ascii="Arial" w:hAnsi="Arial" w:cs="Arial"/>
          <w:sz w:val="24"/>
          <w:szCs w:val="24"/>
        </w:rPr>
        <w:t xml:space="preserve"> </w:t>
      </w:r>
      <w:r w:rsidR="00381C12" w:rsidRPr="00A40821">
        <w:rPr>
          <w:rFonts w:ascii="Arial" w:hAnsi="Arial" w:cs="Arial"/>
          <w:sz w:val="24"/>
          <w:szCs w:val="24"/>
        </w:rPr>
        <w:t>and it does appear to be a continuous route and therefore likely to have</w:t>
      </w:r>
      <w:r w:rsidR="00A40821">
        <w:rPr>
          <w:rFonts w:ascii="Arial" w:hAnsi="Arial" w:cs="Arial"/>
          <w:sz w:val="24"/>
          <w:szCs w:val="24"/>
        </w:rPr>
        <w:t xml:space="preserve"> </w:t>
      </w:r>
      <w:r w:rsidR="00381C12" w:rsidRPr="00A40821">
        <w:rPr>
          <w:rFonts w:ascii="Arial" w:hAnsi="Arial" w:cs="Arial"/>
          <w:sz w:val="24"/>
          <w:szCs w:val="24"/>
        </w:rPr>
        <w:t>been capable of being used by carts and carriages.</w:t>
      </w:r>
    </w:p>
    <w:p w14:paraId="71B18A65" w14:textId="4448A818" w:rsidR="007F5D73" w:rsidRDefault="00D316B4" w:rsidP="007F5D73">
      <w:pPr>
        <w:pStyle w:val="Style1"/>
        <w:rPr>
          <w:rFonts w:ascii="Arial" w:hAnsi="Arial" w:cs="Arial"/>
          <w:sz w:val="24"/>
          <w:szCs w:val="24"/>
        </w:rPr>
      </w:pPr>
      <w:r>
        <w:rPr>
          <w:rFonts w:ascii="Arial" w:hAnsi="Arial" w:cs="Arial"/>
          <w:sz w:val="24"/>
          <w:szCs w:val="24"/>
        </w:rPr>
        <w:t>E</w:t>
      </w:r>
      <w:r w:rsidRPr="00206D4B">
        <w:rPr>
          <w:rFonts w:ascii="Arial" w:hAnsi="Arial" w:cs="Arial"/>
          <w:sz w:val="24"/>
          <w:szCs w:val="24"/>
        </w:rPr>
        <w:t xml:space="preserve">xtracts </w:t>
      </w:r>
      <w:r>
        <w:rPr>
          <w:rFonts w:ascii="Arial" w:hAnsi="Arial" w:cs="Arial"/>
          <w:sz w:val="24"/>
          <w:szCs w:val="24"/>
        </w:rPr>
        <w:t xml:space="preserve">from the </w:t>
      </w:r>
      <w:r w:rsidR="009A2D45" w:rsidRPr="00206D4B">
        <w:rPr>
          <w:rFonts w:ascii="Arial" w:hAnsi="Arial" w:cs="Arial"/>
          <w:sz w:val="24"/>
          <w:szCs w:val="24"/>
        </w:rPr>
        <w:t>Rights of Way Survey</w:t>
      </w:r>
      <w:r w:rsidR="003A5720" w:rsidRPr="00206D4B">
        <w:rPr>
          <w:rFonts w:ascii="Arial" w:hAnsi="Arial" w:cs="Arial"/>
          <w:sz w:val="24"/>
          <w:szCs w:val="24"/>
        </w:rPr>
        <w:t xml:space="preserve"> Plan dated 1954</w:t>
      </w:r>
      <w:r w:rsidR="009A2D45" w:rsidRPr="00206D4B">
        <w:rPr>
          <w:rFonts w:ascii="Arial" w:hAnsi="Arial" w:cs="Arial"/>
          <w:sz w:val="24"/>
          <w:szCs w:val="24"/>
        </w:rPr>
        <w:t xml:space="preserve"> show the route marked as </w:t>
      </w:r>
      <w:r w:rsidR="007D0D15" w:rsidRPr="00206D4B">
        <w:rPr>
          <w:rFonts w:ascii="Arial" w:hAnsi="Arial" w:cs="Arial"/>
          <w:sz w:val="24"/>
          <w:szCs w:val="24"/>
        </w:rPr>
        <w:t>“</w:t>
      </w:r>
      <w:r w:rsidR="009A2D45" w:rsidRPr="00206D4B">
        <w:rPr>
          <w:rFonts w:ascii="Arial" w:hAnsi="Arial" w:cs="Arial"/>
          <w:i/>
          <w:iCs/>
          <w:sz w:val="24"/>
          <w:szCs w:val="24"/>
        </w:rPr>
        <w:t>CRB1</w:t>
      </w:r>
      <w:r w:rsidR="007D0D15" w:rsidRPr="00206D4B">
        <w:rPr>
          <w:rFonts w:ascii="Arial" w:hAnsi="Arial" w:cs="Arial"/>
          <w:sz w:val="24"/>
          <w:szCs w:val="24"/>
        </w:rPr>
        <w:t>”</w:t>
      </w:r>
      <w:r w:rsidR="009A2D45" w:rsidRPr="00206D4B">
        <w:rPr>
          <w:rFonts w:ascii="Arial" w:hAnsi="Arial" w:cs="Arial"/>
          <w:sz w:val="24"/>
          <w:szCs w:val="24"/>
        </w:rPr>
        <w:t xml:space="preserve"> in ink and also marked in pencil as </w:t>
      </w:r>
      <w:r w:rsidR="007D0D15" w:rsidRPr="00206D4B">
        <w:rPr>
          <w:rFonts w:ascii="Arial" w:hAnsi="Arial" w:cs="Arial"/>
          <w:sz w:val="24"/>
          <w:szCs w:val="24"/>
        </w:rPr>
        <w:t>“</w:t>
      </w:r>
      <w:r w:rsidR="009A2D45" w:rsidRPr="00206D4B">
        <w:rPr>
          <w:rFonts w:ascii="Arial" w:hAnsi="Arial" w:cs="Arial"/>
          <w:i/>
          <w:iCs/>
          <w:sz w:val="24"/>
          <w:szCs w:val="24"/>
        </w:rPr>
        <w:t>RB</w:t>
      </w:r>
      <w:r w:rsidR="007D0D15" w:rsidRPr="00206D4B">
        <w:rPr>
          <w:rFonts w:ascii="Arial" w:hAnsi="Arial" w:cs="Arial"/>
          <w:sz w:val="24"/>
          <w:szCs w:val="24"/>
        </w:rPr>
        <w:t>”</w:t>
      </w:r>
      <w:r w:rsidR="009A2D45" w:rsidRPr="00206D4B">
        <w:rPr>
          <w:rFonts w:ascii="Arial" w:hAnsi="Arial" w:cs="Arial"/>
          <w:sz w:val="24"/>
          <w:szCs w:val="24"/>
        </w:rPr>
        <w:t>.</w:t>
      </w:r>
      <w:r w:rsidR="0004090D" w:rsidRPr="0004090D">
        <w:t xml:space="preserve"> </w:t>
      </w:r>
      <w:r w:rsidR="001820EA" w:rsidRPr="00636856">
        <w:rPr>
          <w:rFonts w:ascii="Arial" w:hAnsi="Arial" w:cs="Arial"/>
          <w:sz w:val="24"/>
          <w:szCs w:val="24"/>
        </w:rPr>
        <w:t xml:space="preserve">It is not known </w:t>
      </w:r>
      <w:r w:rsidR="00636856" w:rsidRPr="00636856">
        <w:rPr>
          <w:rFonts w:ascii="Arial" w:hAnsi="Arial" w:cs="Arial"/>
          <w:sz w:val="24"/>
          <w:szCs w:val="24"/>
        </w:rPr>
        <w:t>why this addition was made or by whom.</w:t>
      </w:r>
      <w:r w:rsidR="00636856">
        <w:t xml:space="preserve"> </w:t>
      </w:r>
      <w:r w:rsidR="00DA2587" w:rsidRPr="00636856">
        <w:rPr>
          <w:rFonts w:ascii="Arial" w:hAnsi="Arial" w:cs="Arial"/>
          <w:sz w:val="24"/>
          <w:szCs w:val="24"/>
        </w:rPr>
        <w:t xml:space="preserve">CRB referred to </w:t>
      </w:r>
      <w:r w:rsidR="0074716D" w:rsidRPr="00636856">
        <w:rPr>
          <w:rFonts w:ascii="Arial" w:hAnsi="Arial" w:cs="Arial"/>
          <w:sz w:val="24"/>
          <w:szCs w:val="24"/>
        </w:rPr>
        <w:t>h</w:t>
      </w:r>
      <w:r w:rsidR="0004090D" w:rsidRPr="00636856">
        <w:rPr>
          <w:rFonts w:ascii="Arial" w:hAnsi="Arial" w:cs="Arial"/>
          <w:sz w:val="24"/>
          <w:szCs w:val="24"/>
        </w:rPr>
        <w:t>ighways which</w:t>
      </w:r>
      <w:r w:rsidR="00DA2587" w:rsidRPr="00636856">
        <w:rPr>
          <w:rFonts w:ascii="Arial" w:hAnsi="Arial" w:cs="Arial"/>
          <w:sz w:val="24"/>
          <w:szCs w:val="24"/>
        </w:rPr>
        <w:t xml:space="preserve"> </w:t>
      </w:r>
      <w:r w:rsidR="0004090D" w:rsidRPr="00636856">
        <w:rPr>
          <w:rFonts w:ascii="Arial" w:hAnsi="Arial" w:cs="Arial"/>
          <w:sz w:val="24"/>
          <w:szCs w:val="24"/>
        </w:rPr>
        <w:t>the public are entitled to use with vehicles</w:t>
      </w:r>
      <w:r w:rsidR="0074716D" w:rsidRPr="00636856">
        <w:rPr>
          <w:rFonts w:ascii="Arial" w:hAnsi="Arial" w:cs="Arial"/>
          <w:sz w:val="24"/>
          <w:szCs w:val="24"/>
        </w:rPr>
        <w:t xml:space="preserve"> although in </w:t>
      </w:r>
      <w:r w:rsidR="0004090D" w:rsidRPr="00636856">
        <w:rPr>
          <w:rFonts w:ascii="Arial" w:hAnsi="Arial" w:cs="Arial"/>
          <w:sz w:val="24"/>
          <w:szCs w:val="24"/>
        </w:rPr>
        <w:t xml:space="preserve">practice </w:t>
      </w:r>
      <w:r w:rsidR="0074716D" w:rsidRPr="00636856">
        <w:rPr>
          <w:rFonts w:ascii="Arial" w:hAnsi="Arial" w:cs="Arial"/>
          <w:sz w:val="24"/>
          <w:szCs w:val="24"/>
        </w:rPr>
        <w:t xml:space="preserve">many were used </w:t>
      </w:r>
      <w:r w:rsidR="0004090D" w:rsidRPr="00636856">
        <w:rPr>
          <w:rFonts w:ascii="Arial" w:hAnsi="Arial" w:cs="Arial"/>
          <w:sz w:val="24"/>
          <w:szCs w:val="24"/>
        </w:rPr>
        <w:t>as footpaths or bridleways</w:t>
      </w:r>
      <w:r w:rsidR="0074716D" w:rsidRPr="00636856">
        <w:rPr>
          <w:rFonts w:ascii="Arial" w:hAnsi="Arial" w:cs="Arial"/>
          <w:sz w:val="24"/>
          <w:szCs w:val="24"/>
        </w:rPr>
        <w:t xml:space="preserve">. </w:t>
      </w:r>
      <w:r w:rsidR="007F5D73" w:rsidRPr="008B655D">
        <w:rPr>
          <w:rFonts w:ascii="Arial" w:hAnsi="Arial" w:cs="Arial"/>
          <w:sz w:val="24"/>
          <w:szCs w:val="24"/>
        </w:rPr>
        <w:t xml:space="preserve">The annotation </w:t>
      </w:r>
      <w:r w:rsidR="00CD316A">
        <w:rPr>
          <w:rFonts w:ascii="Arial" w:hAnsi="Arial" w:cs="Arial"/>
          <w:sz w:val="24"/>
          <w:szCs w:val="24"/>
        </w:rPr>
        <w:t>“</w:t>
      </w:r>
      <w:r w:rsidR="007F5D73" w:rsidRPr="008B655D">
        <w:rPr>
          <w:rFonts w:ascii="Arial" w:hAnsi="Arial" w:cs="Arial"/>
          <w:sz w:val="24"/>
          <w:szCs w:val="24"/>
        </w:rPr>
        <w:t>CRB</w:t>
      </w:r>
      <w:r w:rsidR="00CD316A">
        <w:rPr>
          <w:rFonts w:ascii="Arial" w:hAnsi="Arial" w:cs="Arial"/>
          <w:sz w:val="24"/>
          <w:szCs w:val="24"/>
        </w:rPr>
        <w:t>”</w:t>
      </w:r>
      <w:r w:rsidR="007F5D73" w:rsidRPr="008B655D">
        <w:rPr>
          <w:rFonts w:ascii="Arial" w:hAnsi="Arial" w:cs="Arial"/>
          <w:sz w:val="24"/>
          <w:szCs w:val="24"/>
        </w:rPr>
        <w:t xml:space="preserve"> supports all the other documentary evidence in this case indicating that </w:t>
      </w:r>
      <w:r w:rsidR="00953616">
        <w:rPr>
          <w:rFonts w:ascii="Arial" w:hAnsi="Arial" w:cs="Arial"/>
          <w:sz w:val="24"/>
          <w:szCs w:val="24"/>
        </w:rPr>
        <w:t xml:space="preserve">the </w:t>
      </w:r>
      <w:r w:rsidR="007F5D73" w:rsidRPr="008B655D">
        <w:rPr>
          <w:rFonts w:ascii="Arial" w:hAnsi="Arial" w:cs="Arial"/>
          <w:sz w:val="24"/>
          <w:szCs w:val="24"/>
        </w:rPr>
        <w:t xml:space="preserve">route was reputed to be a road </w:t>
      </w:r>
      <w:r>
        <w:rPr>
          <w:rFonts w:ascii="Arial" w:hAnsi="Arial" w:cs="Arial"/>
          <w:sz w:val="24"/>
          <w:szCs w:val="24"/>
        </w:rPr>
        <w:t xml:space="preserve">or lane </w:t>
      </w:r>
      <w:r w:rsidR="007F5D73" w:rsidRPr="008B655D">
        <w:rPr>
          <w:rFonts w:ascii="Arial" w:hAnsi="Arial" w:cs="Arial"/>
          <w:sz w:val="24"/>
          <w:szCs w:val="24"/>
        </w:rPr>
        <w:t xml:space="preserve">rather than a footpath or bridleway. </w:t>
      </w:r>
    </w:p>
    <w:p w14:paraId="440859E1" w14:textId="7A073D4F" w:rsidR="00DF4CBC" w:rsidRPr="00F749AF" w:rsidRDefault="000C1E40" w:rsidP="00F749AF">
      <w:pPr>
        <w:pStyle w:val="Style1"/>
        <w:rPr>
          <w:rFonts w:ascii="Arial" w:hAnsi="Arial" w:cs="Arial"/>
          <w:sz w:val="24"/>
          <w:szCs w:val="24"/>
        </w:rPr>
      </w:pPr>
      <w:r w:rsidRPr="00A12E62">
        <w:rPr>
          <w:rFonts w:ascii="Arial" w:hAnsi="Arial" w:cs="Arial"/>
          <w:sz w:val="24"/>
          <w:szCs w:val="24"/>
        </w:rPr>
        <w:lastRenderedPageBreak/>
        <w:t>T</w:t>
      </w:r>
      <w:r w:rsidR="008B655D" w:rsidRPr="00A12E62">
        <w:rPr>
          <w:rFonts w:ascii="Arial" w:hAnsi="Arial" w:cs="Arial"/>
          <w:sz w:val="24"/>
          <w:szCs w:val="24"/>
        </w:rPr>
        <w:t>he northern section of the appeal route</w:t>
      </w:r>
      <w:r w:rsidRPr="00A12E62">
        <w:rPr>
          <w:rFonts w:ascii="Arial" w:hAnsi="Arial" w:cs="Arial"/>
          <w:sz w:val="24"/>
          <w:szCs w:val="24"/>
        </w:rPr>
        <w:t xml:space="preserve">, south of Slade House </w:t>
      </w:r>
      <w:r w:rsidR="008B655D" w:rsidRPr="00A12E62">
        <w:rPr>
          <w:rFonts w:ascii="Arial" w:hAnsi="Arial" w:cs="Arial"/>
          <w:sz w:val="24"/>
          <w:szCs w:val="24"/>
        </w:rPr>
        <w:t xml:space="preserve">has the annotation </w:t>
      </w:r>
      <w:r w:rsidR="007F5D73" w:rsidRPr="00A12E62">
        <w:rPr>
          <w:rFonts w:ascii="Arial" w:hAnsi="Arial" w:cs="Arial"/>
          <w:sz w:val="24"/>
          <w:szCs w:val="24"/>
        </w:rPr>
        <w:t>“</w:t>
      </w:r>
      <w:r w:rsidR="008B655D" w:rsidRPr="00F749AF">
        <w:rPr>
          <w:rFonts w:ascii="Arial" w:hAnsi="Arial" w:cs="Arial"/>
          <w:i/>
          <w:iCs/>
          <w:sz w:val="24"/>
          <w:szCs w:val="24"/>
        </w:rPr>
        <w:t>FP</w:t>
      </w:r>
      <w:r w:rsidR="007F5D73" w:rsidRPr="00A12E62">
        <w:rPr>
          <w:rFonts w:ascii="Arial" w:hAnsi="Arial" w:cs="Arial"/>
          <w:sz w:val="24"/>
          <w:szCs w:val="24"/>
        </w:rPr>
        <w:t>”</w:t>
      </w:r>
      <w:r w:rsidR="008B655D" w:rsidRPr="00A12E62">
        <w:rPr>
          <w:rFonts w:ascii="Arial" w:hAnsi="Arial" w:cs="Arial"/>
          <w:sz w:val="24"/>
          <w:szCs w:val="24"/>
        </w:rPr>
        <w:t xml:space="preserve"> depicted alongside it.</w:t>
      </w:r>
      <w:r w:rsidR="00EC3F0A" w:rsidRPr="00A12E62">
        <w:rPr>
          <w:rFonts w:ascii="Arial" w:hAnsi="Arial" w:cs="Arial"/>
          <w:sz w:val="24"/>
          <w:szCs w:val="24"/>
        </w:rPr>
        <w:t xml:space="preserve"> </w:t>
      </w:r>
      <w:r w:rsidR="004344B6" w:rsidRPr="00A12E62">
        <w:rPr>
          <w:rFonts w:ascii="Arial" w:hAnsi="Arial" w:cs="Arial"/>
          <w:sz w:val="24"/>
          <w:szCs w:val="24"/>
        </w:rPr>
        <w:t>Again, the exact reason for the annotation is not clear</w:t>
      </w:r>
      <w:r w:rsidR="009C3883" w:rsidRPr="00A12E62">
        <w:rPr>
          <w:rFonts w:ascii="Arial" w:hAnsi="Arial" w:cs="Arial"/>
          <w:sz w:val="24"/>
          <w:szCs w:val="24"/>
        </w:rPr>
        <w:t xml:space="preserve">. </w:t>
      </w:r>
      <w:r w:rsidR="00256DCF" w:rsidRPr="00A12E62">
        <w:rPr>
          <w:rFonts w:ascii="Arial" w:hAnsi="Arial" w:cs="Arial"/>
          <w:sz w:val="24"/>
          <w:szCs w:val="24"/>
        </w:rPr>
        <w:t>The Appellant suggests that the “</w:t>
      </w:r>
      <w:r w:rsidR="00256DCF" w:rsidRPr="00F749AF">
        <w:rPr>
          <w:rFonts w:ascii="Arial" w:hAnsi="Arial" w:cs="Arial"/>
          <w:i/>
          <w:iCs/>
          <w:sz w:val="24"/>
          <w:szCs w:val="24"/>
        </w:rPr>
        <w:t>FP</w:t>
      </w:r>
      <w:r w:rsidR="00256DCF" w:rsidRPr="00A12E62">
        <w:rPr>
          <w:rFonts w:ascii="Arial" w:hAnsi="Arial" w:cs="Arial"/>
          <w:sz w:val="24"/>
          <w:szCs w:val="24"/>
        </w:rPr>
        <w:t>”</w:t>
      </w:r>
      <w:r w:rsidR="00C4069E" w:rsidRPr="00A12E62">
        <w:rPr>
          <w:rFonts w:ascii="Arial" w:hAnsi="Arial" w:cs="Arial"/>
          <w:sz w:val="24"/>
          <w:szCs w:val="24"/>
        </w:rPr>
        <w:t xml:space="preserve"> is </w:t>
      </w:r>
      <w:r w:rsidR="00256DCF" w:rsidRPr="00A12E62">
        <w:rPr>
          <w:rFonts w:ascii="Arial" w:hAnsi="Arial" w:cs="Arial"/>
          <w:sz w:val="24"/>
          <w:szCs w:val="24"/>
        </w:rPr>
        <w:t xml:space="preserve">to the </w:t>
      </w:r>
      <w:r w:rsidR="00A12E62" w:rsidRPr="00A12E62">
        <w:rPr>
          <w:rFonts w:ascii="Arial" w:hAnsi="Arial" w:cs="Arial"/>
          <w:sz w:val="24"/>
          <w:szCs w:val="24"/>
        </w:rPr>
        <w:t>e</w:t>
      </w:r>
      <w:r w:rsidR="00256DCF" w:rsidRPr="00A12E62">
        <w:rPr>
          <w:rFonts w:ascii="Arial" w:hAnsi="Arial" w:cs="Arial"/>
          <w:sz w:val="24"/>
          <w:szCs w:val="24"/>
        </w:rPr>
        <w:t>ast of the grass track</w:t>
      </w:r>
      <w:r w:rsidR="00A12E62" w:rsidRPr="00A12E62">
        <w:rPr>
          <w:rFonts w:ascii="Arial" w:hAnsi="Arial" w:cs="Arial"/>
          <w:sz w:val="24"/>
          <w:szCs w:val="24"/>
        </w:rPr>
        <w:t xml:space="preserve"> whereas</w:t>
      </w:r>
      <w:r w:rsidR="00A12E62">
        <w:rPr>
          <w:rFonts w:ascii="Arial" w:hAnsi="Arial" w:cs="Arial"/>
          <w:sz w:val="24"/>
          <w:szCs w:val="24"/>
        </w:rPr>
        <w:t xml:space="preserve"> the </w:t>
      </w:r>
      <w:r w:rsidR="00256DCF" w:rsidRPr="00A12E62">
        <w:rPr>
          <w:rFonts w:ascii="Arial" w:hAnsi="Arial" w:cs="Arial"/>
          <w:sz w:val="24"/>
          <w:szCs w:val="24"/>
        </w:rPr>
        <w:t xml:space="preserve">Definitive Map shows the route of RUPP 1 and subsequently </w:t>
      </w:r>
      <w:r w:rsidR="00D316B4">
        <w:rPr>
          <w:rFonts w:ascii="Arial" w:hAnsi="Arial" w:cs="Arial"/>
          <w:sz w:val="24"/>
          <w:szCs w:val="24"/>
        </w:rPr>
        <w:t xml:space="preserve">FP1a </w:t>
      </w:r>
      <w:r w:rsidR="00F749AF">
        <w:rPr>
          <w:rFonts w:ascii="Arial" w:hAnsi="Arial" w:cs="Arial"/>
          <w:sz w:val="24"/>
          <w:szCs w:val="24"/>
        </w:rPr>
        <w:t>as</w:t>
      </w:r>
      <w:r w:rsidR="00A12E62" w:rsidRPr="00A12E62">
        <w:rPr>
          <w:rFonts w:ascii="Arial" w:hAnsi="Arial" w:cs="Arial"/>
          <w:sz w:val="24"/>
          <w:szCs w:val="24"/>
        </w:rPr>
        <w:t xml:space="preserve"> </w:t>
      </w:r>
      <w:r w:rsidR="00A12E62">
        <w:rPr>
          <w:rFonts w:ascii="Arial" w:hAnsi="Arial" w:cs="Arial"/>
          <w:sz w:val="24"/>
          <w:szCs w:val="24"/>
        </w:rPr>
        <w:t>f</w:t>
      </w:r>
      <w:r w:rsidR="00256DCF" w:rsidRPr="00A12E62">
        <w:rPr>
          <w:rFonts w:ascii="Arial" w:hAnsi="Arial" w:cs="Arial"/>
          <w:sz w:val="24"/>
          <w:szCs w:val="24"/>
        </w:rPr>
        <w:t>ollowing the grass track.</w:t>
      </w:r>
      <w:r w:rsidR="00A12E62">
        <w:rPr>
          <w:rFonts w:ascii="Arial" w:hAnsi="Arial" w:cs="Arial"/>
          <w:sz w:val="24"/>
          <w:szCs w:val="24"/>
        </w:rPr>
        <w:t xml:space="preserve"> It is </w:t>
      </w:r>
      <w:r w:rsidR="00A943BD">
        <w:rPr>
          <w:rFonts w:ascii="Arial" w:hAnsi="Arial" w:cs="Arial"/>
          <w:sz w:val="24"/>
          <w:szCs w:val="24"/>
        </w:rPr>
        <w:t>therefore</w:t>
      </w:r>
      <w:r w:rsidR="00A12E62">
        <w:rPr>
          <w:rFonts w:ascii="Arial" w:hAnsi="Arial" w:cs="Arial"/>
          <w:sz w:val="24"/>
          <w:szCs w:val="24"/>
        </w:rPr>
        <w:t xml:space="preserve"> possible that the FP relates to a </w:t>
      </w:r>
      <w:r w:rsidR="00D316B4">
        <w:rPr>
          <w:rFonts w:ascii="Arial" w:hAnsi="Arial" w:cs="Arial"/>
          <w:sz w:val="24"/>
          <w:szCs w:val="24"/>
        </w:rPr>
        <w:t xml:space="preserve">separate </w:t>
      </w:r>
      <w:r w:rsidR="00A12E62">
        <w:rPr>
          <w:rFonts w:ascii="Arial" w:hAnsi="Arial" w:cs="Arial"/>
          <w:sz w:val="24"/>
          <w:szCs w:val="24"/>
        </w:rPr>
        <w:t xml:space="preserve">pedestrian </w:t>
      </w:r>
      <w:r w:rsidR="00953616">
        <w:rPr>
          <w:rFonts w:ascii="Arial" w:hAnsi="Arial" w:cs="Arial"/>
          <w:sz w:val="24"/>
          <w:szCs w:val="24"/>
        </w:rPr>
        <w:t xml:space="preserve">footpath </w:t>
      </w:r>
      <w:r w:rsidR="00A943BD">
        <w:rPr>
          <w:rFonts w:ascii="Arial" w:hAnsi="Arial" w:cs="Arial"/>
          <w:sz w:val="24"/>
          <w:szCs w:val="24"/>
        </w:rPr>
        <w:t>running</w:t>
      </w:r>
      <w:r w:rsidR="00A12E62">
        <w:rPr>
          <w:rFonts w:ascii="Arial" w:hAnsi="Arial" w:cs="Arial"/>
          <w:sz w:val="24"/>
          <w:szCs w:val="24"/>
        </w:rPr>
        <w:t xml:space="preserve"> </w:t>
      </w:r>
      <w:r w:rsidR="00A943BD">
        <w:rPr>
          <w:rFonts w:ascii="Arial" w:hAnsi="Arial" w:cs="Arial"/>
          <w:sz w:val="24"/>
          <w:szCs w:val="24"/>
        </w:rPr>
        <w:t>alongside</w:t>
      </w:r>
      <w:r w:rsidR="00A12E62">
        <w:rPr>
          <w:rFonts w:ascii="Arial" w:hAnsi="Arial" w:cs="Arial"/>
          <w:sz w:val="24"/>
          <w:szCs w:val="24"/>
        </w:rPr>
        <w:t xml:space="preserve"> the </w:t>
      </w:r>
      <w:r w:rsidR="00A943BD">
        <w:rPr>
          <w:rFonts w:ascii="Arial" w:hAnsi="Arial" w:cs="Arial"/>
          <w:sz w:val="24"/>
          <w:szCs w:val="24"/>
        </w:rPr>
        <w:t xml:space="preserve">appeal route. </w:t>
      </w:r>
    </w:p>
    <w:p w14:paraId="5F245574" w14:textId="20DE05CD" w:rsidR="00DF4CBC" w:rsidRPr="00381C12" w:rsidRDefault="00F749AF" w:rsidP="00DF4CBC">
      <w:pPr>
        <w:pStyle w:val="Style1"/>
        <w:numPr>
          <w:ilvl w:val="0"/>
          <w:numId w:val="0"/>
        </w:numPr>
        <w:rPr>
          <w:rFonts w:ascii="Arial" w:hAnsi="Arial" w:cs="Arial"/>
          <w:i/>
          <w:iCs/>
          <w:sz w:val="24"/>
          <w:szCs w:val="24"/>
        </w:rPr>
      </w:pPr>
      <w:r w:rsidRPr="00381C12">
        <w:rPr>
          <w:rFonts w:ascii="Arial" w:hAnsi="Arial" w:cs="Arial"/>
          <w:i/>
          <w:iCs/>
          <w:sz w:val="24"/>
          <w:szCs w:val="24"/>
        </w:rPr>
        <w:t xml:space="preserve">The Special Review </w:t>
      </w:r>
    </w:p>
    <w:p w14:paraId="43CCD743" w14:textId="4CBCD4A9" w:rsidR="00A27B36" w:rsidRDefault="0072647F" w:rsidP="00922B7C">
      <w:pPr>
        <w:pStyle w:val="Style1"/>
        <w:rPr>
          <w:rFonts w:ascii="Arial" w:hAnsi="Arial" w:cs="Arial"/>
          <w:sz w:val="24"/>
          <w:szCs w:val="24"/>
        </w:rPr>
      </w:pPr>
      <w:bookmarkStart w:id="2" w:name="_Hlk198634001"/>
      <w:r w:rsidRPr="00F749AF">
        <w:rPr>
          <w:rFonts w:ascii="Arial" w:hAnsi="Arial" w:cs="Arial"/>
          <w:sz w:val="24"/>
          <w:szCs w:val="24"/>
        </w:rPr>
        <w:t>The Draft Definit</w:t>
      </w:r>
      <w:r w:rsidR="00953616">
        <w:rPr>
          <w:rFonts w:ascii="Arial" w:hAnsi="Arial" w:cs="Arial"/>
          <w:sz w:val="24"/>
          <w:szCs w:val="24"/>
        </w:rPr>
        <w:t>iv</w:t>
      </w:r>
      <w:r w:rsidRPr="00F749AF">
        <w:rPr>
          <w:rFonts w:ascii="Arial" w:hAnsi="Arial" w:cs="Arial"/>
          <w:sz w:val="24"/>
          <w:szCs w:val="24"/>
        </w:rPr>
        <w:t xml:space="preserve">e Map dated 27 November 1954 shows </w:t>
      </w:r>
      <w:r>
        <w:rPr>
          <w:rFonts w:ascii="Arial" w:hAnsi="Arial" w:cs="Arial"/>
          <w:sz w:val="24"/>
          <w:szCs w:val="24"/>
        </w:rPr>
        <w:t xml:space="preserve">the appeal route </w:t>
      </w:r>
      <w:r w:rsidRPr="00F749AF">
        <w:rPr>
          <w:rFonts w:ascii="Arial" w:hAnsi="Arial" w:cs="Arial"/>
          <w:sz w:val="24"/>
          <w:szCs w:val="24"/>
        </w:rPr>
        <w:t>as a RUPP</w:t>
      </w:r>
      <w:bookmarkEnd w:id="2"/>
      <w:r w:rsidRPr="00F749AF">
        <w:rPr>
          <w:rFonts w:ascii="Arial" w:hAnsi="Arial" w:cs="Arial"/>
          <w:sz w:val="24"/>
          <w:szCs w:val="24"/>
        </w:rPr>
        <w:t xml:space="preserve">. </w:t>
      </w:r>
      <w:r>
        <w:rPr>
          <w:rFonts w:ascii="Arial" w:hAnsi="Arial" w:cs="Arial"/>
          <w:sz w:val="24"/>
          <w:szCs w:val="24"/>
        </w:rPr>
        <w:t xml:space="preserve">However, it was </w:t>
      </w:r>
      <w:r w:rsidR="00925AD5" w:rsidRPr="00165D51">
        <w:rPr>
          <w:rFonts w:ascii="Arial" w:hAnsi="Arial" w:cs="Arial"/>
          <w:sz w:val="24"/>
          <w:szCs w:val="24"/>
        </w:rPr>
        <w:t>subsequ</w:t>
      </w:r>
      <w:r w:rsidR="00165D51" w:rsidRPr="00165D51">
        <w:rPr>
          <w:rFonts w:ascii="Arial" w:hAnsi="Arial" w:cs="Arial"/>
          <w:sz w:val="24"/>
          <w:szCs w:val="24"/>
        </w:rPr>
        <w:t xml:space="preserve">ently </w:t>
      </w:r>
      <w:r w:rsidR="00925AD5" w:rsidRPr="00165D51">
        <w:rPr>
          <w:rFonts w:ascii="Arial" w:hAnsi="Arial" w:cs="Arial"/>
          <w:sz w:val="24"/>
          <w:szCs w:val="24"/>
        </w:rPr>
        <w:t xml:space="preserve">downgraded to a footpath by the Council </w:t>
      </w:r>
      <w:r w:rsidR="00D316B4">
        <w:rPr>
          <w:rFonts w:ascii="Arial" w:hAnsi="Arial" w:cs="Arial"/>
          <w:sz w:val="24"/>
          <w:szCs w:val="24"/>
        </w:rPr>
        <w:t>under</w:t>
      </w:r>
      <w:r w:rsidR="00925AD5" w:rsidRPr="00165D51">
        <w:rPr>
          <w:rFonts w:ascii="Arial" w:hAnsi="Arial" w:cs="Arial"/>
          <w:sz w:val="24"/>
          <w:szCs w:val="24"/>
        </w:rPr>
        <w:t xml:space="preserve"> the Special Review</w:t>
      </w:r>
      <w:r w:rsidR="00165D51" w:rsidRPr="00165D51">
        <w:rPr>
          <w:rFonts w:ascii="Arial" w:hAnsi="Arial" w:cs="Arial"/>
          <w:sz w:val="24"/>
          <w:szCs w:val="24"/>
        </w:rPr>
        <w:t xml:space="preserve"> </w:t>
      </w:r>
      <w:r w:rsidR="00D316B4">
        <w:rPr>
          <w:rFonts w:ascii="Arial" w:hAnsi="Arial" w:cs="Arial"/>
          <w:sz w:val="24"/>
          <w:szCs w:val="24"/>
        </w:rPr>
        <w:t>pursuant to pr</w:t>
      </w:r>
      <w:r w:rsidR="00925AD5" w:rsidRPr="00165D51">
        <w:rPr>
          <w:rFonts w:ascii="Arial" w:hAnsi="Arial" w:cs="Arial"/>
          <w:sz w:val="24"/>
          <w:szCs w:val="24"/>
        </w:rPr>
        <w:t>ovisions of the Countryside Act 1968.</w:t>
      </w:r>
      <w:r w:rsidR="00165D51" w:rsidRPr="00165D51">
        <w:rPr>
          <w:rFonts w:ascii="Arial" w:hAnsi="Arial" w:cs="Arial"/>
          <w:sz w:val="24"/>
          <w:szCs w:val="24"/>
        </w:rPr>
        <w:t xml:space="preserve"> </w:t>
      </w:r>
      <w:r w:rsidR="00143BF0">
        <w:rPr>
          <w:rFonts w:ascii="Arial" w:hAnsi="Arial" w:cs="Arial"/>
          <w:sz w:val="24"/>
          <w:szCs w:val="24"/>
        </w:rPr>
        <w:t>The Council has not provided any</w:t>
      </w:r>
      <w:r w:rsidR="00D316B4">
        <w:rPr>
          <w:rFonts w:ascii="Arial" w:hAnsi="Arial" w:cs="Arial"/>
          <w:sz w:val="24"/>
          <w:szCs w:val="24"/>
        </w:rPr>
        <w:t xml:space="preserve"> </w:t>
      </w:r>
      <w:r w:rsidR="00143BF0">
        <w:rPr>
          <w:rFonts w:ascii="Arial" w:hAnsi="Arial" w:cs="Arial"/>
          <w:sz w:val="24"/>
          <w:szCs w:val="24"/>
        </w:rPr>
        <w:t>evidence to show why it took the decision to downgrade t</w:t>
      </w:r>
      <w:r w:rsidR="00A9679E">
        <w:rPr>
          <w:rFonts w:ascii="Arial" w:hAnsi="Arial" w:cs="Arial"/>
          <w:sz w:val="24"/>
          <w:szCs w:val="24"/>
        </w:rPr>
        <w:t xml:space="preserve">he appeal route under </w:t>
      </w:r>
      <w:r w:rsidR="00D316B4">
        <w:rPr>
          <w:rFonts w:ascii="Arial" w:hAnsi="Arial" w:cs="Arial"/>
          <w:sz w:val="24"/>
          <w:szCs w:val="24"/>
        </w:rPr>
        <w:t>the</w:t>
      </w:r>
      <w:r w:rsidR="00A9679E">
        <w:rPr>
          <w:rFonts w:ascii="Arial" w:hAnsi="Arial" w:cs="Arial"/>
          <w:sz w:val="24"/>
          <w:szCs w:val="24"/>
        </w:rPr>
        <w:t xml:space="preserve"> Special Review. </w:t>
      </w:r>
    </w:p>
    <w:p w14:paraId="3AE70515" w14:textId="3C4E9D7B" w:rsidR="00925AD5" w:rsidRPr="0072647F" w:rsidRDefault="0072647F" w:rsidP="0072647F">
      <w:pPr>
        <w:pStyle w:val="Style1"/>
        <w:rPr>
          <w:rFonts w:ascii="Arial" w:hAnsi="Arial" w:cs="Arial"/>
          <w:sz w:val="24"/>
          <w:szCs w:val="24"/>
        </w:rPr>
      </w:pPr>
      <w:r>
        <w:rPr>
          <w:rFonts w:ascii="Arial" w:hAnsi="Arial" w:cs="Arial"/>
          <w:sz w:val="24"/>
          <w:szCs w:val="24"/>
        </w:rPr>
        <w:t>T</w:t>
      </w:r>
      <w:r w:rsidR="00165D51" w:rsidRPr="0072647F">
        <w:rPr>
          <w:rFonts w:ascii="Arial" w:hAnsi="Arial" w:cs="Arial"/>
          <w:sz w:val="24"/>
          <w:szCs w:val="24"/>
        </w:rPr>
        <w:t xml:space="preserve">he </w:t>
      </w:r>
      <w:r w:rsidR="00925AD5" w:rsidRPr="0072647F">
        <w:rPr>
          <w:rFonts w:ascii="Arial" w:hAnsi="Arial" w:cs="Arial"/>
          <w:sz w:val="24"/>
          <w:szCs w:val="24"/>
        </w:rPr>
        <w:t xml:space="preserve">Review was </w:t>
      </w:r>
      <w:r w:rsidR="00D316B4">
        <w:rPr>
          <w:rFonts w:ascii="Arial" w:hAnsi="Arial" w:cs="Arial"/>
          <w:sz w:val="24"/>
          <w:szCs w:val="24"/>
        </w:rPr>
        <w:t xml:space="preserve">in any event </w:t>
      </w:r>
      <w:r w:rsidR="00925AD5" w:rsidRPr="0072647F">
        <w:rPr>
          <w:rFonts w:ascii="Arial" w:hAnsi="Arial" w:cs="Arial"/>
          <w:sz w:val="24"/>
          <w:szCs w:val="24"/>
        </w:rPr>
        <w:t>completed before the</w:t>
      </w:r>
      <w:r w:rsidR="00165D51" w:rsidRPr="0072647F">
        <w:rPr>
          <w:rFonts w:ascii="Arial" w:hAnsi="Arial" w:cs="Arial"/>
          <w:sz w:val="24"/>
          <w:szCs w:val="24"/>
        </w:rPr>
        <w:t xml:space="preserve"> </w:t>
      </w:r>
      <w:r w:rsidR="00925AD5" w:rsidRPr="0072647F">
        <w:rPr>
          <w:rFonts w:ascii="Arial" w:hAnsi="Arial" w:cs="Arial"/>
          <w:sz w:val="24"/>
          <w:szCs w:val="24"/>
        </w:rPr>
        <w:t xml:space="preserve">judgement of the </w:t>
      </w:r>
      <w:r w:rsidR="00925AD5" w:rsidRPr="0072647F">
        <w:rPr>
          <w:rFonts w:ascii="Arial" w:hAnsi="Arial" w:cs="Arial"/>
          <w:i/>
          <w:iCs/>
          <w:sz w:val="24"/>
          <w:szCs w:val="24"/>
        </w:rPr>
        <w:t>Court of Appeal in R v Secretary of State for the Environment Ex parte</w:t>
      </w:r>
      <w:r w:rsidR="00165D51" w:rsidRPr="0072647F">
        <w:rPr>
          <w:rFonts w:ascii="Arial" w:hAnsi="Arial" w:cs="Arial"/>
          <w:i/>
          <w:iCs/>
          <w:sz w:val="24"/>
          <w:szCs w:val="24"/>
        </w:rPr>
        <w:t xml:space="preserve"> </w:t>
      </w:r>
      <w:r w:rsidR="00925AD5" w:rsidRPr="0072647F">
        <w:rPr>
          <w:rFonts w:ascii="Arial" w:hAnsi="Arial" w:cs="Arial"/>
          <w:i/>
          <w:iCs/>
          <w:sz w:val="24"/>
          <w:szCs w:val="24"/>
        </w:rPr>
        <w:t xml:space="preserve">Hood </w:t>
      </w:r>
      <w:r w:rsidR="00925AD5" w:rsidRPr="0072647F">
        <w:rPr>
          <w:rFonts w:ascii="Arial" w:hAnsi="Arial" w:cs="Arial"/>
          <w:sz w:val="24"/>
          <w:szCs w:val="24"/>
        </w:rPr>
        <w:t>(1975) QB 891 (C.A.) which decided that nothing in the Countryside Act 1968</w:t>
      </w:r>
      <w:r w:rsidR="00165D51" w:rsidRPr="0072647F">
        <w:rPr>
          <w:rFonts w:ascii="Arial" w:hAnsi="Arial" w:cs="Arial"/>
          <w:sz w:val="24"/>
          <w:szCs w:val="24"/>
        </w:rPr>
        <w:t xml:space="preserve"> </w:t>
      </w:r>
      <w:r w:rsidR="00925AD5" w:rsidRPr="0072647F">
        <w:rPr>
          <w:rFonts w:ascii="Arial" w:hAnsi="Arial" w:cs="Arial"/>
          <w:sz w:val="24"/>
          <w:szCs w:val="24"/>
        </w:rPr>
        <w:t>overruled the effect of s</w:t>
      </w:r>
      <w:r w:rsidR="00D316B4">
        <w:rPr>
          <w:rFonts w:ascii="Arial" w:hAnsi="Arial" w:cs="Arial"/>
          <w:sz w:val="24"/>
          <w:szCs w:val="24"/>
        </w:rPr>
        <w:t xml:space="preserve">ection </w:t>
      </w:r>
      <w:r w:rsidR="00925AD5" w:rsidRPr="0072647F">
        <w:rPr>
          <w:rFonts w:ascii="Arial" w:hAnsi="Arial" w:cs="Arial"/>
          <w:sz w:val="24"/>
          <w:szCs w:val="24"/>
        </w:rPr>
        <w:t>34(4)(b) of the National Parks and Access to the Countryside Act</w:t>
      </w:r>
      <w:r w:rsidR="00165D51" w:rsidRPr="0072647F">
        <w:rPr>
          <w:rFonts w:ascii="Arial" w:hAnsi="Arial" w:cs="Arial"/>
          <w:sz w:val="24"/>
          <w:szCs w:val="24"/>
        </w:rPr>
        <w:t xml:space="preserve"> </w:t>
      </w:r>
      <w:r w:rsidR="00925AD5" w:rsidRPr="0072647F">
        <w:rPr>
          <w:rFonts w:ascii="Arial" w:hAnsi="Arial" w:cs="Arial"/>
          <w:sz w:val="24"/>
          <w:szCs w:val="24"/>
        </w:rPr>
        <w:t>1949 - that depiction of a RUPP was conclusive evidence of a least bridleway rights.</w:t>
      </w:r>
    </w:p>
    <w:p w14:paraId="0D53D464" w14:textId="36390A87" w:rsidR="00925AD5" w:rsidRPr="00165D51" w:rsidRDefault="00925AD5" w:rsidP="00FC38D6">
      <w:pPr>
        <w:pStyle w:val="Style1"/>
        <w:rPr>
          <w:rFonts w:ascii="Arial" w:hAnsi="Arial" w:cs="Arial"/>
          <w:sz w:val="24"/>
          <w:szCs w:val="24"/>
        </w:rPr>
      </w:pPr>
      <w:r w:rsidRPr="00165D51">
        <w:rPr>
          <w:rFonts w:ascii="Arial" w:hAnsi="Arial" w:cs="Arial"/>
          <w:sz w:val="24"/>
          <w:szCs w:val="24"/>
        </w:rPr>
        <w:t xml:space="preserve">However, due to a limited period for challenging the result of a </w:t>
      </w:r>
      <w:r w:rsidR="00A9679E">
        <w:rPr>
          <w:rFonts w:ascii="Arial" w:hAnsi="Arial" w:cs="Arial"/>
          <w:sz w:val="24"/>
          <w:szCs w:val="24"/>
        </w:rPr>
        <w:t>S</w:t>
      </w:r>
      <w:r w:rsidRPr="00165D51">
        <w:rPr>
          <w:rFonts w:ascii="Arial" w:hAnsi="Arial" w:cs="Arial"/>
          <w:sz w:val="24"/>
          <w:szCs w:val="24"/>
        </w:rPr>
        <w:t xml:space="preserve">pecial </w:t>
      </w:r>
      <w:r w:rsidR="00A9679E">
        <w:rPr>
          <w:rFonts w:ascii="Arial" w:hAnsi="Arial" w:cs="Arial"/>
          <w:sz w:val="24"/>
          <w:szCs w:val="24"/>
        </w:rPr>
        <w:t>R</w:t>
      </w:r>
      <w:r w:rsidRPr="00165D51">
        <w:rPr>
          <w:rFonts w:ascii="Arial" w:hAnsi="Arial" w:cs="Arial"/>
          <w:sz w:val="24"/>
          <w:szCs w:val="24"/>
        </w:rPr>
        <w:t>eview, those</w:t>
      </w:r>
      <w:r w:rsidR="00165D51" w:rsidRPr="00165D51">
        <w:rPr>
          <w:rFonts w:ascii="Arial" w:hAnsi="Arial" w:cs="Arial"/>
          <w:sz w:val="24"/>
          <w:szCs w:val="24"/>
        </w:rPr>
        <w:t xml:space="preserve"> </w:t>
      </w:r>
      <w:r w:rsidRPr="00165D51">
        <w:rPr>
          <w:rFonts w:ascii="Arial" w:hAnsi="Arial" w:cs="Arial"/>
          <w:sz w:val="24"/>
          <w:szCs w:val="24"/>
        </w:rPr>
        <w:t xml:space="preserve">RUPP’s already </w:t>
      </w:r>
      <w:r w:rsidR="004B3A49">
        <w:rPr>
          <w:rFonts w:ascii="Arial" w:hAnsi="Arial" w:cs="Arial"/>
          <w:sz w:val="24"/>
          <w:szCs w:val="24"/>
        </w:rPr>
        <w:t>re</w:t>
      </w:r>
      <w:r w:rsidRPr="00165D51">
        <w:rPr>
          <w:rFonts w:ascii="Arial" w:hAnsi="Arial" w:cs="Arial"/>
          <w:sz w:val="24"/>
          <w:szCs w:val="24"/>
        </w:rPr>
        <w:t>classified as footpath</w:t>
      </w:r>
      <w:r w:rsidR="004B3A49">
        <w:rPr>
          <w:rFonts w:ascii="Arial" w:hAnsi="Arial" w:cs="Arial"/>
          <w:sz w:val="24"/>
          <w:szCs w:val="24"/>
        </w:rPr>
        <w:t>s</w:t>
      </w:r>
      <w:r w:rsidRPr="00165D51">
        <w:rPr>
          <w:rFonts w:ascii="Arial" w:hAnsi="Arial" w:cs="Arial"/>
          <w:sz w:val="24"/>
          <w:szCs w:val="24"/>
        </w:rPr>
        <w:t xml:space="preserve"> by</w:t>
      </w:r>
      <w:r w:rsidR="00165D51" w:rsidRPr="00165D51">
        <w:rPr>
          <w:rFonts w:ascii="Arial" w:hAnsi="Arial" w:cs="Arial"/>
          <w:sz w:val="24"/>
          <w:szCs w:val="24"/>
        </w:rPr>
        <w:t xml:space="preserve"> the Council </w:t>
      </w:r>
      <w:r w:rsidRPr="00165D51">
        <w:rPr>
          <w:rFonts w:ascii="Arial" w:hAnsi="Arial" w:cs="Arial"/>
          <w:sz w:val="24"/>
          <w:szCs w:val="24"/>
        </w:rPr>
        <w:t>have remained</w:t>
      </w:r>
      <w:r w:rsidR="00165D51" w:rsidRPr="00165D51">
        <w:rPr>
          <w:rFonts w:ascii="Arial" w:hAnsi="Arial" w:cs="Arial"/>
          <w:sz w:val="24"/>
          <w:szCs w:val="24"/>
        </w:rPr>
        <w:t xml:space="preserve"> </w:t>
      </w:r>
      <w:r w:rsidRPr="00165D51">
        <w:rPr>
          <w:rFonts w:ascii="Arial" w:hAnsi="Arial" w:cs="Arial"/>
          <w:sz w:val="24"/>
          <w:szCs w:val="24"/>
        </w:rPr>
        <w:t xml:space="preserve">recorded as such. The impact of the </w:t>
      </w:r>
      <w:r w:rsidR="00DF4CBC">
        <w:rPr>
          <w:rFonts w:ascii="Arial" w:hAnsi="Arial" w:cs="Arial"/>
          <w:sz w:val="24"/>
          <w:szCs w:val="24"/>
        </w:rPr>
        <w:t xml:space="preserve">Hood </w:t>
      </w:r>
      <w:r w:rsidRPr="00165D51">
        <w:rPr>
          <w:rFonts w:ascii="Arial" w:hAnsi="Arial" w:cs="Arial"/>
          <w:sz w:val="24"/>
          <w:szCs w:val="24"/>
        </w:rPr>
        <w:t>judgement was acknowledged by the Government</w:t>
      </w:r>
      <w:r w:rsidR="00165D51" w:rsidRPr="00165D51">
        <w:rPr>
          <w:rFonts w:ascii="Arial" w:hAnsi="Arial" w:cs="Arial"/>
          <w:sz w:val="24"/>
          <w:szCs w:val="24"/>
        </w:rPr>
        <w:t xml:space="preserve"> in </w:t>
      </w:r>
      <w:r w:rsidRPr="00165D51">
        <w:rPr>
          <w:rFonts w:ascii="Arial" w:hAnsi="Arial" w:cs="Arial"/>
          <w:sz w:val="24"/>
          <w:szCs w:val="24"/>
        </w:rPr>
        <w:t>Circular 123/77</w:t>
      </w:r>
      <w:r w:rsidR="00165D51" w:rsidRPr="00165D51">
        <w:rPr>
          <w:rFonts w:ascii="Arial" w:hAnsi="Arial" w:cs="Arial"/>
          <w:sz w:val="24"/>
          <w:szCs w:val="24"/>
        </w:rPr>
        <w:t xml:space="preserve"> which</w:t>
      </w:r>
      <w:r w:rsidRPr="00165D51">
        <w:rPr>
          <w:rFonts w:ascii="Arial" w:hAnsi="Arial" w:cs="Arial"/>
          <w:sz w:val="24"/>
          <w:szCs w:val="24"/>
        </w:rPr>
        <w:t xml:space="preserve"> set out guidance on how highway authorities should approach future</w:t>
      </w:r>
      <w:r w:rsidR="00165D51">
        <w:rPr>
          <w:rFonts w:ascii="Arial" w:hAnsi="Arial" w:cs="Arial"/>
          <w:sz w:val="24"/>
          <w:szCs w:val="24"/>
        </w:rPr>
        <w:t xml:space="preserve"> </w:t>
      </w:r>
      <w:r w:rsidRPr="00165D51">
        <w:rPr>
          <w:rFonts w:ascii="Arial" w:hAnsi="Arial" w:cs="Arial"/>
          <w:sz w:val="24"/>
          <w:szCs w:val="24"/>
        </w:rPr>
        <w:t>RUPP reclassification under the Countryside Act 1968 and advised in paragraph 6:</w:t>
      </w:r>
    </w:p>
    <w:p w14:paraId="4887736C" w14:textId="536D6927" w:rsidR="00BD2973" w:rsidRPr="00116AE7" w:rsidRDefault="00A27B36" w:rsidP="00B17B56">
      <w:pPr>
        <w:pStyle w:val="Style1"/>
        <w:numPr>
          <w:ilvl w:val="0"/>
          <w:numId w:val="0"/>
        </w:numPr>
        <w:ind w:left="431"/>
        <w:rPr>
          <w:rFonts w:ascii="Arial" w:hAnsi="Arial" w:cs="Arial"/>
          <w:sz w:val="24"/>
          <w:szCs w:val="24"/>
        </w:rPr>
      </w:pPr>
      <w:r>
        <w:rPr>
          <w:rFonts w:ascii="Arial" w:hAnsi="Arial" w:cs="Arial"/>
          <w:sz w:val="24"/>
          <w:szCs w:val="24"/>
        </w:rPr>
        <w:t>“</w:t>
      </w:r>
      <w:r w:rsidR="00925AD5" w:rsidRPr="00A27B36">
        <w:rPr>
          <w:rFonts w:ascii="Arial" w:hAnsi="Arial" w:cs="Arial"/>
          <w:i/>
          <w:iCs/>
          <w:sz w:val="24"/>
          <w:szCs w:val="24"/>
        </w:rPr>
        <w:t>There, will, however, be cases where some former RUPPs will be shown on footpaths on</w:t>
      </w:r>
      <w:r w:rsidR="00165D51" w:rsidRPr="00A27B36">
        <w:rPr>
          <w:rFonts w:ascii="Arial" w:hAnsi="Arial" w:cs="Arial"/>
          <w:i/>
          <w:iCs/>
          <w:sz w:val="24"/>
          <w:szCs w:val="24"/>
        </w:rPr>
        <w:t xml:space="preserve"> </w:t>
      </w:r>
      <w:r w:rsidR="00925AD5" w:rsidRPr="00A27B36">
        <w:rPr>
          <w:rFonts w:ascii="Arial" w:hAnsi="Arial" w:cs="Arial"/>
          <w:i/>
          <w:iCs/>
          <w:sz w:val="24"/>
          <w:szCs w:val="24"/>
        </w:rPr>
        <w:t>definitive maps, resulting from the Special Review. This could be the case where the</w:t>
      </w:r>
      <w:r w:rsidR="00165D51" w:rsidRPr="00A27B36">
        <w:rPr>
          <w:rFonts w:ascii="Arial" w:hAnsi="Arial" w:cs="Arial"/>
          <w:i/>
          <w:iCs/>
          <w:sz w:val="24"/>
          <w:szCs w:val="24"/>
        </w:rPr>
        <w:t xml:space="preserve"> </w:t>
      </w:r>
      <w:r w:rsidR="00925AD5" w:rsidRPr="00A27B36">
        <w:rPr>
          <w:rFonts w:ascii="Arial" w:hAnsi="Arial" w:cs="Arial"/>
          <w:i/>
          <w:iCs/>
          <w:sz w:val="24"/>
          <w:szCs w:val="24"/>
        </w:rPr>
        <w:t>Special Review was completed prior to the Hood decision ……. in such cases it appears</w:t>
      </w:r>
      <w:r w:rsidR="00165D51" w:rsidRPr="00A27B36">
        <w:rPr>
          <w:rFonts w:ascii="Arial" w:hAnsi="Arial" w:cs="Arial"/>
          <w:i/>
          <w:iCs/>
          <w:sz w:val="24"/>
          <w:szCs w:val="24"/>
        </w:rPr>
        <w:t xml:space="preserve"> </w:t>
      </w:r>
      <w:r w:rsidR="00925AD5" w:rsidRPr="00A27B36">
        <w:rPr>
          <w:rFonts w:ascii="Arial" w:hAnsi="Arial" w:cs="Arial"/>
          <w:i/>
          <w:iCs/>
          <w:sz w:val="24"/>
          <w:szCs w:val="24"/>
        </w:rPr>
        <w:t>to be open to the county council at their next general review to have regard to the Court’s</w:t>
      </w:r>
      <w:r w:rsidR="00165D51" w:rsidRPr="00A27B36">
        <w:rPr>
          <w:rFonts w:ascii="Arial" w:hAnsi="Arial" w:cs="Arial"/>
          <w:i/>
          <w:iCs/>
          <w:sz w:val="24"/>
          <w:szCs w:val="24"/>
        </w:rPr>
        <w:t xml:space="preserve"> </w:t>
      </w:r>
      <w:r w:rsidR="00925AD5" w:rsidRPr="00A27B36">
        <w:rPr>
          <w:rFonts w:ascii="Arial" w:hAnsi="Arial" w:cs="Arial"/>
          <w:i/>
          <w:iCs/>
          <w:sz w:val="24"/>
          <w:szCs w:val="24"/>
        </w:rPr>
        <w:t>decision and consider the use of their powers under Part 1 of Schedule 3 to the 1968 Act</w:t>
      </w:r>
      <w:r w:rsidR="00165D51" w:rsidRPr="00A27B36">
        <w:rPr>
          <w:rFonts w:ascii="Arial" w:hAnsi="Arial" w:cs="Arial"/>
          <w:i/>
          <w:iCs/>
          <w:sz w:val="24"/>
          <w:szCs w:val="24"/>
        </w:rPr>
        <w:t xml:space="preserve"> </w:t>
      </w:r>
      <w:r w:rsidR="00925AD5" w:rsidRPr="00A27B36">
        <w:rPr>
          <w:rFonts w:ascii="Arial" w:hAnsi="Arial" w:cs="Arial"/>
          <w:i/>
          <w:iCs/>
          <w:sz w:val="24"/>
          <w:szCs w:val="24"/>
        </w:rPr>
        <w:t>to restore the footpath to its former status of RUPP - although they appear to have no</w:t>
      </w:r>
      <w:r w:rsidR="00116AE7" w:rsidRPr="00A27B36">
        <w:rPr>
          <w:i/>
          <w:iCs/>
        </w:rPr>
        <w:t xml:space="preserve"> </w:t>
      </w:r>
      <w:r w:rsidR="00116AE7" w:rsidRPr="00A27B36">
        <w:rPr>
          <w:rFonts w:ascii="Arial" w:hAnsi="Arial" w:cs="Arial"/>
          <w:i/>
          <w:iCs/>
          <w:sz w:val="24"/>
          <w:szCs w:val="24"/>
        </w:rPr>
        <w:t xml:space="preserve">power to reclassify it a second time. In the </w:t>
      </w:r>
      <w:r w:rsidRPr="00A27B36">
        <w:rPr>
          <w:rFonts w:ascii="Arial" w:hAnsi="Arial" w:cs="Arial"/>
          <w:i/>
          <w:iCs/>
          <w:sz w:val="24"/>
          <w:szCs w:val="24"/>
        </w:rPr>
        <w:t>meantime,</w:t>
      </w:r>
      <w:r w:rsidR="00116AE7" w:rsidRPr="00A27B36">
        <w:rPr>
          <w:rFonts w:ascii="Arial" w:hAnsi="Arial" w:cs="Arial"/>
          <w:i/>
          <w:iCs/>
          <w:sz w:val="24"/>
          <w:szCs w:val="24"/>
        </w:rPr>
        <w:t xml:space="preserve"> the Secretaries of State consider it desirable that county councils should, on the Definitive Map resulting from the Special Review, put some suitable note against such footpaths in order that the general public may be aware of the position</w:t>
      </w:r>
      <w:r w:rsidR="00116AE7" w:rsidRPr="00116AE7">
        <w:rPr>
          <w:rFonts w:ascii="Arial" w:hAnsi="Arial" w:cs="Arial"/>
          <w:sz w:val="24"/>
          <w:szCs w:val="24"/>
        </w:rPr>
        <w:t>”.</w:t>
      </w:r>
    </w:p>
    <w:p w14:paraId="37675E61" w14:textId="3C9D18DA" w:rsidR="004B3A49" w:rsidRPr="002C0930" w:rsidRDefault="00116AE7" w:rsidP="004B3A49">
      <w:pPr>
        <w:pStyle w:val="Style1"/>
        <w:rPr>
          <w:rFonts w:ascii="Arial" w:hAnsi="Arial" w:cs="Arial"/>
          <w:sz w:val="24"/>
          <w:szCs w:val="24"/>
        </w:rPr>
      </w:pPr>
      <w:r w:rsidRPr="0026648C">
        <w:rPr>
          <w:rFonts w:ascii="Arial" w:hAnsi="Arial" w:cs="Arial"/>
          <w:sz w:val="24"/>
          <w:szCs w:val="24"/>
        </w:rPr>
        <w:t xml:space="preserve">There is no dispute in this case that the Council has </w:t>
      </w:r>
      <w:r w:rsidR="00A27B36" w:rsidRPr="0026648C">
        <w:rPr>
          <w:rFonts w:ascii="Arial" w:hAnsi="Arial" w:cs="Arial"/>
          <w:sz w:val="24"/>
          <w:szCs w:val="24"/>
        </w:rPr>
        <w:t xml:space="preserve">not put any such note against any of its footpaths that were downgraded from RUPP status as part of its Special Review. </w:t>
      </w:r>
      <w:r w:rsidR="004B3A49">
        <w:rPr>
          <w:rFonts w:ascii="Arial" w:hAnsi="Arial" w:cs="Arial"/>
          <w:sz w:val="24"/>
          <w:szCs w:val="24"/>
        </w:rPr>
        <w:t xml:space="preserve">Citing </w:t>
      </w:r>
      <w:r w:rsidR="00D57076" w:rsidRPr="00087E86">
        <w:rPr>
          <w:rFonts w:ascii="Arial" w:hAnsi="Arial" w:cs="Arial"/>
          <w:i/>
          <w:iCs/>
          <w:sz w:val="24"/>
          <w:szCs w:val="24"/>
        </w:rPr>
        <w:t>Trevelyan v Secretary of State for the Environment</w:t>
      </w:r>
      <w:r w:rsidR="00D57076" w:rsidRPr="00087E86">
        <w:rPr>
          <w:rFonts w:ascii="Arial" w:hAnsi="Arial" w:cs="Arial"/>
          <w:sz w:val="24"/>
          <w:szCs w:val="24"/>
        </w:rPr>
        <w:t xml:space="preserve"> [2002] </w:t>
      </w:r>
      <w:r w:rsidR="004B3A49">
        <w:rPr>
          <w:rFonts w:ascii="Arial" w:hAnsi="Arial" w:cs="Arial"/>
          <w:sz w:val="24"/>
          <w:szCs w:val="24"/>
        </w:rPr>
        <w:t>t</w:t>
      </w:r>
      <w:r w:rsidR="004B3A49" w:rsidRPr="00A40821">
        <w:rPr>
          <w:rFonts w:ascii="Arial" w:hAnsi="Arial" w:cs="Arial"/>
          <w:sz w:val="24"/>
          <w:szCs w:val="24"/>
        </w:rPr>
        <w:t>he Council argues that there is no automatic assumption that a route should be upgraded to a bridleway o</w:t>
      </w:r>
      <w:r w:rsidR="004B3A49">
        <w:rPr>
          <w:rFonts w:ascii="Arial" w:hAnsi="Arial" w:cs="Arial"/>
          <w:sz w:val="24"/>
          <w:szCs w:val="24"/>
        </w:rPr>
        <w:t xml:space="preserve">r </w:t>
      </w:r>
      <w:r w:rsidR="004B3A49" w:rsidRPr="00A40821">
        <w:rPr>
          <w:rFonts w:ascii="Arial" w:hAnsi="Arial" w:cs="Arial"/>
          <w:sz w:val="24"/>
          <w:szCs w:val="24"/>
        </w:rPr>
        <w:t>byway and the proper purpose of Section 53 is to ensure that the map is “</w:t>
      </w:r>
      <w:r w:rsidR="004B3A49" w:rsidRPr="00A40821">
        <w:rPr>
          <w:rFonts w:ascii="Arial" w:hAnsi="Arial" w:cs="Arial"/>
          <w:i/>
          <w:iCs/>
          <w:sz w:val="24"/>
          <w:szCs w:val="24"/>
        </w:rPr>
        <w:t>capable of revision of all kinds in order to ascertain the true state of affairs on the ground</w:t>
      </w:r>
      <w:r w:rsidR="004B3A49" w:rsidRPr="00A40821">
        <w:rPr>
          <w:rFonts w:ascii="Arial" w:hAnsi="Arial" w:cs="Arial"/>
          <w:sz w:val="24"/>
          <w:szCs w:val="24"/>
        </w:rPr>
        <w:t>”.</w:t>
      </w:r>
    </w:p>
    <w:p w14:paraId="0B6627F9" w14:textId="77777777" w:rsidR="00664C42" w:rsidRPr="00821A7B" w:rsidRDefault="00664C42" w:rsidP="003373A6">
      <w:pPr>
        <w:pStyle w:val="Heading6blackfont"/>
        <w:rPr>
          <w:rFonts w:ascii="Arial" w:hAnsi="Arial" w:cs="Arial"/>
          <w:sz w:val="24"/>
          <w:szCs w:val="24"/>
        </w:rPr>
      </w:pPr>
      <w:r w:rsidRPr="00821A7B">
        <w:rPr>
          <w:rFonts w:ascii="Arial" w:hAnsi="Arial" w:cs="Arial"/>
          <w:sz w:val="24"/>
          <w:szCs w:val="24"/>
        </w:rPr>
        <w:t xml:space="preserve">Conclusions </w:t>
      </w:r>
      <w:r w:rsidR="00E70079" w:rsidRPr="00821A7B">
        <w:rPr>
          <w:rFonts w:ascii="Arial" w:hAnsi="Arial" w:cs="Arial"/>
          <w:sz w:val="24"/>
          <w:szCs w:val="24"/>
        </w:rPr>
        <w:t>on Evidence</w:t>
      </w:r>
    </w:p>
    <w:p w14:paraId="5A6EEF63" w14:textId="210189F5" w:rsidR="004E1B08" w:rsidRDefault="00BB75E4" w:rsidP="00254A4F">
      <w:pPr>
        <w:pStyle w:val="Style1"/>
        <w:rPr>
          <w:rFonts w:ascii="Arial" w:hAnsi="Arial" w:cs="Arial"/>
          <w:sz w:val="24"/>
          <w:szCs w:val="24"/>
        </w:rPr>
      </w:pPr>
      <w:r>
        <w:rPr>
          <w:rFonts w:ascii="Arial" w:hAnsi="Arial" w:cs="Arial"/>
          <w:sz w:val="24"/>
          <w:szCs w:val="24"/>
        </w:rPr>
        <w:t>T</w:t>
      </w:r>
      <w:r w:rsidR="006A0818" w:rsidRPr="006A0818">
        <w:rPr>
          <w:rFonts w:ascii="Arial" w:hAnsi="Arial" w:cs="Arial"/>
          <w:sz w:val="24"/>
          <w:szCs w:val="24"/>
        </w:rPr>
        <w:t>he appeal route is a recorded footpath</w:t>
      </w:r>
      <w:r w:rsidR="00942D56">
        <w:rPr>
          <w:rFonts w:ascii="Arial" w:hAnsi="Arial" w:cs="Arial"/>
          <w:sz w:val="24"/>
          <w:szCs w:val="24"/>
        </w:rPr>
        <w:t xml:space="preserve"> and therefore </w:t>
      </w:r>
      <w:r w:rsidR="006A0818" w:rsidRPr="006A0818">
        <w:rPr>
          <w:rFonts w:ascii="Arial" w:hAnsi="Arial" w:cs="Arial"/>
          <w:sz w:val="24"/>
          <w:szCs w:val="24"/>
        </w:rPr>
        <w:t>clear evidence in favour of the Appellant and no credible evidence to the contrary is required for a</w:t>
      </w:r>
      <w:r w:rsidR="00942D56">
        <w:rPr>
          <w:rFonts w:ascii="Arial" w:hAnsi="Arial" w:cs="Arial"/>
          <w:sz w:val="24"/>
          <w:szCs w:val="24"/>
        </w:rPr>
        <w:t xml:space="preserve"> restricted byway </w:t>
      </w:r>
      <w:r w:rsidR="006A0818" w:rsidRPr="006A0818">
        <w:rPr>
          <w:rFonts w:ascii="Arial" w:hAnsi="Arial" w:cs="Arial"/>
          <w:sz w:val="24"/>
          <w:szCs w:val="24"/>
        </w:rPr>
        <w:t xml:space="preserve">to be considered to exist along it on the balance of probabilities. </w:t>
      </w:r>
    </w:p>
    <w:p w14:paraId="2433BFE0" w14:textId="1C241177" w:rsidR="00FA6003" w:rsidRPr="00954505" w:rsidRDefault="00F87802" w:rsidP="00954505">
      <w:pPr>
        <w:pStyle w:val="Style1"/>
        <w:rPr>
          <w:rFonts w:ascii="Arial" w:hAnsi="Arial" w:cs="Arial"/>
          <w:sz w:val="24"/>
          <w:szCs w:val="24"/>
        </w:rPr>
      </w:pPr>
      <w:r w:rsidRPr="00D0285E">
        <w:rPr>
          <w:rFonts w:ascii="Arial" w:hAnsi="Arial" w:cs="Arial"/>
          <w:sz w:val="24"/>
          <w:szCs w:val="24"/>
        </w:rPr>
        <w:lastRenderedPageBreak/>
        <w:t>The</w:t>
      </w:r>
      <w:r w:rsidR="00A52CF9" w:rsidRPr="00D0285E">
        <w:rPr>
          <w:rFonts w:ascii="Arial" w:hAnsi="Arial" w:cs="Arial"/>
          <w:sz w:val="24"/>
          <w:szCs w:val="24"/>
        </w:rPr>
        <w:t xml:space="preserve"> appeal route is shown not to be titheable on the Tithe Maps</w:t>
      </w:r>
      <w:r w:rsidR="00BB239B" w:rsidRPr="00D0285E">
        <w:rPr>
          <w:rFonts w:ascii="Arial" w:hAnsi="Arial" w:cs="Arial"/>
          <w:sz w:val="24"/>
          <w:szCs w:val="24"/>
        </w:rPr>
        <w:t xml:space="preserve">. </w:t>
      </w:r>
      <w:r w:rsidR="00641181">
        <w:rPr>
          <w:rFonts w:ascii="Arial" w:hAnsi="Arial" w:cs="Arial"/>
          <w:sz w:val="24"/>
          <w:szCs w:val="24"/>
        </w:rPr>
        <w:t xml:space="preserve">It </w:t>
      </w:r>
      <w:r w:rsidR="00C73139">
        <w:rPr>
          <w:rFonts w:ascii="Arial" w:hAnsi="Arial" w:cs="Arial"/>
          <w:sz w:val="24"/>
          <w:szCs w:val="24"/>
        </w:rPr>
        <w:t>was</w:t>
      </w:r>
      <w:r w:rsidR="00641181">
        <w:rPr>
          <w:rFonts w:ascii="Arial" w:hAnsi="Arial" w:cs="Arial"/>
          <w:sz w:val="24"/>
          <w:szCs w:val="24"/>
        </w:rPr>
        <w:t xml:space="preserve"> </w:t>
      </w:r>
      <w:r w:rsidR="00641181" w:rsidRPr="00D0285E">
        <w:rPr>
          <w:rFonts w:ascii="Arial" w:hAnsi="Arial" w:cs="Arial"/>
          <w:sz w:val="24"/>
          <w:szCs w:val="24"/>
        </w:rPr>
        <w:t>separate</w:t>
      </w:r>
      <w:r w:rsidR="00641181">
        <w:rPr>
          <w:rFonts w:ascii="Arial" w:hAnsi="Arial" w:cs="Arial"/>
          <w:sz w:val="24"/>
          <w:szCs w:val="24"/>
        </w:rPr>
        <w:t>d</w:t>
      </w:r>
      <w:r w:rsidR="00641181" w:rsidRPr="00D0285E">
        <w:rPr>
          <w:rFonts w:ascii="Arial" w:hAnsi="Arial" w:cs="Arial"/>
          <w:sz w:val="24"/>
          <w:szCs w:val="24"/>
        </w:rPr>
        <w:t xml:space="preserve"> from adjoining landholding</w:t>
      </w:r>
      <w:r w:rsidR="00641181">
        <w:rPr>
          <w:rFonts w:ascii="Arial" w:hAnsi="Arial" w:cs="Arial"/>
          <w:sz w:val="24"/>
          <w:szCs w:val="24"/>
        </w:rPr>
        <w:t xml:space="preserve">s and indicated to be </w:t>
      </w:r>
      <w:r w:rsidR="00FC361C">
        <w:rPr>
          <w:rFonts w:ascii="Arial" w:hAnsi="Arial" w:cs="Arial"/>
          <w:sz w:val="24"/>
          <w:szCs w:val="24"/>
        </w:rPr>
        <w:t>a bye/cross road or open road. Although not conclusive as to their being public rights, the</w:t>
      </w:r>
      <w:r w:rsidR="00954505">
        <w:rPr>
          <w:rFonts w:ascii="Arial" w:hAnsi="Arial" w:cs="Arial"/>
          <w:sz w:val="24"/>
          <w:szCs w:val="24"/>
        </w:rPr>
        <w:t>se maps</w:t>
      </w:r>
      <w:r w:rsidR="00FC361C">
        <w:rPr>
          <w:rFonts w:ascii="Arial" w:hAnsi="Arial" w:cs="Arial"/>
          <w:sz w:val="24"/>
          <w:szCs w:val="24"/>
        </w:rPr>
        <w:t xml:space="preserve"> support</w:t>
      </w:r>
      <w:r w:rsidR="00641181" w:rsidRPr="00FC361C">
        <w:rPr>
          <w:rFonts w:ascii="Arial" w:hAnsi="Arial" w:cs="Arial"/>
          <w:sz w:val="24"/>
          <w:szCs w:val="24"/>
        </w:rPr>
        <w:t xml:space="preserve"> higher rights than footpath or bridleway.</w:t>
      </w:r>
      <w:r w:rsidR="00954505" w:rsidRPr="00954505">
        <w:t xml:space="preserve"> </w:t>
      </w:r>
      <w:r w:rsidR="00954505">
        <w:rPr>
          <w:rFonts w:ascii="Arial" w:hAnsi="Arial" w:cs="Arial"/>
          <w:sz w:val="24"/>
          <w:szCs w:val="24"/>
        </w:rPr>
        <w:t xml:space="preserve">The </w:t>
      </w:r>
      <w:r w:rsidR="005A5DC1">
        <w:rPr>
          <w:rFonts w:ascii="Arial" w:hAnsi="Arial" w:cs="Arial"/>
          <w:sz w:val="24"/>
          <w:szCs w:val="24"/>
        </w:rPr>
        <w:t xml:space="preserve">annotations </w:t>
      </w:r>
      <w:r w:rsidR="000C35A0">
        <w:rPr>
          <w:rFonts w:ascii="Arial" w:hAnsi="Arial" w:cs="Arial"/>
          <w:sz w:val="24"/>
          <w:szCs w:val="24"/>
        </w:rPr>
        <w:t xml:space="preserve">on the </w:t>
      </w:r>
      <w:r w:rsidR="00954505" w:rsidRPr="00954505">
        <w:rPr>
          <w:rFonts w:ascii="Arial" w:hAnsi="Arial" w:cs="Arial"/>
          <w:sz w:val="24"/>
          <w:szCs w:val="24"/>
        </w:rPr>
        <w:t xml:space="preserve">1838 map </w:t>
      </w:r>
      <w:r w:rsidR="000C35A0">
        <w:rPr>
          <w:rFonts w:ascii="Arial" w:hAnsi="Arial" w:cs="Arial"/>
          <w:sz w:val="24"/>
          <w:szCs w:val="24"/>
        </w:rPr>
        <w:t xml:space="preserve">indicates </w:t>
      </w:r>
      <w:r w:rsidR="00954505" w:rsidRPr="00954505">
        <w:rPr>
          <w:rFonts w:ascii="Arial" w:hAnsi="Arial" w:cs="Arial"/>
          <w:sz w:val="24"/>
          <w:szCs w:val="24"/>
        </w:rPr>
        <w:t>public rights</w:t>
      </w:r>
      <w:r w:rsidR="000C35A0">
        <w:rPr>
          <w:rFonts w:ascii="Arial" w:hAnsi="Arial" w:cs="Arial"/>
          <w:sz w:val="24"/>
          <w:szCs w:val="24"/>
        </w:rPr>
        <w:t xml:space="preserve"> over the appeal route. </w:t>
      </w:r>
    </w:p>
    <w:p w14:paraId="5E8386CA" w14:textId="33904F1F" w:rsidR="007C5D1C" w:rsidRPr="000C35A0" w:rsidRDefault="007C5D1C" w:rsidP="000C35A0">
      <w:pPr>
        <w:pStyle w:val="Style1"/>
        <w:rPr>
          <w:rFonts w:ascii="Arial" w:hAnsi="Arial" w:cs="Arial"/>
          <w:sz w:val="24"/>
          <w:szCs w:val="24"/>
        </w:rPr>
      </w:pPr>
      <w:r>
        <w:rPr>
          <w:rFonts w:ascii="Arial" w:hAnsi="Arial" w:cs="Arial"/>
          <w:sz w:val="24"/>
          <w:szCs w:val="24"/>
        </w:rPr>
        <w:t xml:space="preserve">The highway repair </w:t>
      </w:r>
      <w:r w:rsidRPr="007C5D1C">
        <w:rPr>
          <w:rFonts w:ascii="Arial" w:hAnsi="Arial" w:cs="Arial"/>
          <w:sz w:val="24"/>
          <w:szCs w:val="24"/>
        </w:rPr>
        <w:t>documents and maps provide</w:t>
      </w:r>
      <w:r>
        <w:rPr>
          <w:rFonts w:ascii="Arial" w:hAnsi="Arial" w:cs="Arial"/>
          <w:sz w:val="24"/>
          <w:szCs w:val="24"/>
        </w:rPr>
        <w:t xml:space="preserve"> good </w:t>
      </w:r>
      <w:r w:rsidRPr="007C5D1C">
        <w:rPr>
          <w:rFonts w:ascii="Arial" w:hAnsi="Arial" w:cs="Arial"/>
          <w:sz w:val="24"/>
          <w:szCs w:val="24"/>
        </w:rPr>
        <w:t>contemporaneous evidence that the appeal route was reputed to be public</w:t>
      </w:r>
      <w:r w:rsidR="000C35A0">
        <w:rPr>
          <w:rFonts w:ascii="Arial" w:hAnsi="Arial" w:cs="Arial"/>
          <w:sz w:val="24"/>
          <w:szCs w:val="24"/>
        </w:rPr>
        <w:t xml:space="preserve">. </w:t>
      </w:r>
      <w:r w:rsidR="000C35A0" w:rsidRPr="000C35A0">
        <w:rPr>
          <w:rFonts w:ascii="Arial" w:hAnsi="Arial" w:cs="Arial"/>
          <w:sz w:val="24"/>
          <w:szCs w:val="24"/>
        </w:rPr>
        <w:t>T</w:t>
      </w:r>
      <w:r w:rsidRPr="000C35A0">
        <w:rPr>
          <w:rFonts w:ascii="Arial" w:hAnsi="Arial" w:cs="Arial"/>
          <w:sz w:val="24"/>
          <w:szCs w:val="24"/>
        </w:rPr>
        <w:t>he treatment of the appeal route</w:t>
      </w:r>
      <w:r w:rsidR="008F5879" w:rsidRPr="000C35A0">
        <w:rPr>
          <w:rFonts w:ascii="Arial" w:hAnsi="Arial" w:cs="Arial"/>
          <w:sz w:val="24"/>
          <w:szCs w:val="24"/>
        </w:rPr>
        <w:t xml:space="preserve"> as a ‘white road’ excluded from adjacent hereditaments </w:t>
      </w:r>
      <w:r w:rsidRPr="000C35A0">
        <w:rPr>
          <w:rFonts w:ascii="Arial" w:hAnsi="Arial" w:cs="Arial"/>
          <w:sz w:val="24"/>
          <w:szCs w:val="24"/>
        </w:rPr>
        <w:t>in the 1910 Finance Act map provides strong evidence that the appeal route was considered a public highwa</w:t>
      </w:r>
      <w:r w:rsidR="000C35A0" w:rsidRPr="000C35A0">
        <w:rPr>
          <w:rFonts w:ascii="Arial" w:hAnsi="Arial" w:cs="Arial"/>
          <w:sz w:val="24"/>
          <w:szCs w:val="24"/>
        </w:rPr>
        <w:t>y</w:t>
      </w:r>
      <w:r w:rsidR="008F5879" w:rsidRPr="000C35A0">
        <w:rPr>
          <w:rFonts w:ascii="Arial" w:hAnsi="Arial" w:cs="Arial"/>
          <w:sz w:val="24"/>
          <w:szCs w:val="24"/>
        </w:rPr>
        <w:t xml:space="preserve">. </w:t>
      </w:r>
    </w:p>
    <w:p w14:paraId="43AE5B33" w14:textId="1EE0007C" w:rsidR="008F5879" w:rsidRDefault="008F5879" w:rsidP="007C5D1C">
      <w:pPr>
        <w:pStyle w:val="Style1"/>
        <w:rPr>
          <w:rFonts w:ascii="Arial" w:hAnsi="Arial" w:cs="Arial"/>
          <w:sz w:val="24"/>
          <w:szCs w:val="24"/>
        </w:rPr>
      </w:pPr>
      <w:r>
        <w:rPr>
          <w:rFonts w:ascii="Arial" w:hAnsi="Arial" w:cs="Arial"/>
          <w:sz w:val="24"/>
          <w:szCs w:val="24"/>
        </w:rPr>
        <w:t xml:space="preserve">Although they do </w:t>
      </w:r>
      <w:r w:rsidRPr="008F5879">
        <w:rPr>
          <w:rFonts w:ascii="Arial" w:hAnsi="Arial" w:cs="Arial"/>
          <w:sz w:val="24"/>
          <w:szCs w:val="24"/>
        </w:rPr>
        <w:t>not distinguish between public and private rights of way</w:t>
      </w:r>
      <w:r>
        <w:rPr>
          <w:rFonts w:ascii="Arial" w:hAnsi="Arial" w:cs="Arial"/>
          <w:sz w:val="24"/>
          <w:szCs w:val="24"/>
        </w:rPr>
        <w:t xml:space="preserve">, the OS maps demonstrate </w:t>
      </w:r>
      <w:r w:rsidR="004D1650">
        <w:rPr>
          <w:rFonts w:ascii="Arial" w:hAnsi="Arial" w:cs="Arial"/>
          <w:sz w:val="24"/>
          <w:szCs w:val="24"/>
        </w:rPr>
        <w:t xml:space="preserve">the appeal route had the physical qualities of a road between </w:t>
      </w:r>
      <w:r w:rsidRPr="008F5879">
        <w:rPr>
          <w:rFonts w:ascii="Arial" w:hAnsi="Arial" w:cs="Arial"/>
          <w:sz w:val="24"/>
          <w:szCs w:val="24"/>
        </w:rPr>
        <w:t>1856 to 1962</w:t>
      </w:r>
      <w:r w:rsidR="004D1650">
        <w:rPr>
          <w:rFonts w:ascii="Arial" w:hAnsi="Arial" w:cs="Arial"/>
          <w:sz w:val="24"/>
          <w:szCs w:val="24"/>
        </w:rPr>
        <w:t xml:space="preserve">. Thereafter it was shown as a </w:t>
      </w:r>
      <w:r w:rsidRPr="008F5879">
        <w:rPr>
          <w:rFonts w:ascii="Arial" w:hAnsi="Arial" w:cs="Arial"/>
          <w:sz w:val="24"/>
          <w:szCs w:val="24"/>
        </w:rPr>
        <w:t>RUPP.</w:t>
      </w:r>
      <w:r w:rsidR="004D1650">
        <w:rPr>
          <w:rFonts w:ascii="Arial" w:hAnsi="Arial" w:cs="Arial"/>
          <w:sz w:val="24"/>
          <w:szCs w:val="24"/>
        </w:rPr>
        <w:t xml:space="preserve"> </w:t>
      </w:r>
      <w:r w:rsidR="00C73139" w:rsidRPr="002E47EB">
        <w:rPr>
          <w:rFonts w:ascii="Arial" w:hAnsi="Arial" w:cs="Arial"/>
          <w:sz w:val="24"/>
          <w:szCs w:val="24"/>
        </w:rPr>
        <w:t>There is no positive evidence to explain why the route was downgraded to footpath under the Special Review pursuant to the 1968 Countryside Act. The Hood judgement establishe</w:t>
      </w:r>
      <w:r w:rsidR="00C73139">
        <w:rPr>
          <w:rFonts w:ascii="Arial" w:hAnsi="Arial" w:cs="Arial"/>
          <w:sz w:val="24"/>
          <w:szCs w:val="24"/>
        </w:rPr>
        <w:t>s</w:t>
      </w:r>
      <w:r w:rsidR="00C73139" w:rsidRPr="002E47EB">
        <w:rPr>
          <w:rFonts w:ascii="Arial" w:hAnsi="Arial" w:cs="Arial"/>
          <w:sz w:val="24"/>
          <w:szCs w:val="24"/>
        </w:rPr>
        <w:t xml:space="preserve"> that the depiction of a RUPP </w:t>
      </w:r>
      <w:r w:rsidR="00C73139">
        <w:rPr>
          <w:rFonts w:ascii="Arial" w:hAnsi="Arial" w:cs="Arial"/>
          <w:sz w:val="24"/>
          <w:szCs w:val="24"/>
        </w:rPr>
        <w:t>is</w:t>
      </w:r>
      <w:r w:rsidR="00C73139" w:rsidRPr="002E47EB">
        <w:rPr>
          <w:rFonts w:ascii="Arial" w:hAnsi="Arial" w:cs="Arial"/>
          <w:sz w:val="24"/>
          <w:szCs w:val="24"/>
        </w:rPr>
        <w:t xml:space="preserve"> conclusive evidence of a least bridleway rights.</w:t>
      </w:r>
      <w:r w:rsidR="00C73139">
        <w:rPr>
          <w:rFonts w:ascii="Arial" w:hAnsi="Arial" w:cs="Arial"/>
          <w:sz w:val="24"/>
          <w:szCs w:val="24"/>
        </w:rPr>
        <w:t xml:space="preserve"> </w:t>
      </w:r>
    </w:p>
    <w:p w14:paraId="0D7FFB06" w14:textId="194DB521" w:rsidR="00D25304" w:rsidRPr="00C73139" w:rsidRDefault="004D1650" w:rsidP="00C73139">
      <w:pPr>
        <w:pStyle w:val="Style1"/>
        <w:rPr>
          <w:rFonts w:ascii="Arial" w:hAnsi="Arial" w:cs="Arial"/>
          <w:sz w:val="24"/>
          <w:szCs w:val="24"/>
        </w:rPr>
      </w:pPr>
      <w:r>
        <w:rPr>
          <w:rFonts w:ascii="Arial" w:hAnsi="Arial" w:cs="Arial"/>
          <w:sz w:val="24"/>
          <w:szCs w:val="24"/>
        </w:rPr>
        <w:t>The</w:t>
      </w:r>
      <w:r w:rsidR="00CC3F7A">
        <w:rPr>
          <w:rFonts w:ascii="Arial" w:hAnsi="Arial" w:cs="Arial"/>
          <w:sz w:val="24"/>
          <w:szCs w:val="24"/>
        </w:rPr>
        <w:t xml:space="preserve"> first</w:t>
      </w:r>
      <w:r>
        <w:rPr>
          <w:rFonts w:ascii="Arial" w:hAnsi="Arial" w:cs="Arial"/>
          <w:sz w:val="24"/>
          <w:szCs w:val="24"/>
        </w:rPr>
        <w:t xml:space="preserve"> parish survey card </w:t>
      </w:r>
      <w:r w:rsidR="00D95268">
        <w:rPr>
          <w:rFonts w:ascii="Arial" w:hAnsi="Arial" w:cs="Arial"/>
          <w:sz w:val="24"/>
          <w:szCs w:val="24"/>
        </w:rPr>
        <w:t xml:space="preserve">from 1950 </w:t>
      </w:r>
      <w:r>
        <w:rPr>
          <w:rFonts w:ascii="Arial" w:hAnsi="Arial" w:cs="Arial"/>
          <w:sz w:val="24"/>
          <w:szCs w:val="24"/>
        </w:rPr>
        <w:t>p</w:t>
      </w:r>
      <w:r w:rsidRPr="004D1650">
        <w:rPr>
          <w:rFonts w:ascii="Arial" w:hAnsi="Arial" w:cs="Arial"/>
          <w:sz w:val="24"/>
          <w:szCs w:val="24"/>
        </w:rPr>
        <w:t>rovides evidence that the Order route was reputed to be a</w:t>
      </w:r>
      <w:r w:rsidR="00D95268">
        <w:rPr>
          <w:rFonts w:ascii="Arial" w:hAnsi="Arial" w:cs="Arial"/>
          <w:sz w:val="24"/>
          <w:szCs w:val="24"/>
        </w:rPr>
        <w:t>n “</w:t>
      </w:r>
      <w:r w:rsidR="00D95268" w:rsidRPr="00875C7F">
        <w:rPr>
          <w:rFonts w:ascii="Arial" w:hAnsi="Arial" w:cs="Arial"/>
          <w:i/>
          <w:iCs/>
          <w:sz w:val="24"/>
          <w:szCs w:val="24"/>
        </w:rPr>
        <w:t xml:space="preserve">old </w:t>
      </w:r>
      <w:r w:rsidRPr="00875C7F">
        <w:rPr>
          <w:rFonts w:ascii="Arial" w:hAnsi="Arial" w:cs="Arial"/>
          <w:i/>
          <w:iCs/>
          <w:sz w:val="24"/>
          <w:szCs w:val="24"/>
        </w:rPr>
        <w:t>road</w:t>
      </w:r>
      <w:r w:rsidR="00D95268">
        <w:rPr>
          <w:rFonts w:ascii="Arial" w:hAnsi="Arial" w:cs="Arial"/>
          <w:sz w:val="24"/>
          <w:szCs w:val="24"/>
        </w:rPr>
        <w:t>”</w:t>
      </w:r>
      <w:r w:rsidRPr="004D1650">
        <w:rPr>
          <w:rFonts w:ascii="Arial" w:hAnsi="Arial" w:cs="Arial"/>
          <w:sz w:val="24"/>
          <w:szCs w:val="24"/>
        </w:rPr>
        <w:t xml:space="preserve"> </w:t>
      </w:r>
      <w:r w:rsidR="00D95268">
        <w:rPr>
          <w:rFonts w:ascii="Arial" w:hAnsi="Arial" w:cs="Arial"/>
          <w:sz w:val="24"/>
          <w:szCs w:val="24"/>
        </w:rPr>
        <w:t>with c</w:t>
      </w:r>
      <w:r w:rsidR="00D95268" w:rsidRPr="00D95268">
        <w:rPr>
          <w:rFonts w:ascii="Arial" w:hAnsi="Arial" w:cs="Arial"/>
          <w:sz w:val="24"/>
          <w:szCs w:val="24"/>
        </w:rPr>
        <w:t xml:space="preserve">ommon usage for </w:t>
      </w:r>
      <w:r w:rsidR="00875C7F">
        <w:rPr>
          <w:rFonts w:ascii="Arial" w:hAnsi="Arial" w:cs="Arial"/>
          <w:sz w:val="24"/>
          <w:szCs w:val="24"/>
        </w:rPr>
        <w:t xml:space="preserve">the </w:t>
      </w:r>
      <w:r w:rsidR="00D95268" w:rsidRPr="00D95268">
        <w:rPr>
          <w:rFonts w:ascii="Arial" w:hAnsi="Arial" w:cs="Arial"/>
          <w:sz w:val="24"/>
          <w:szCs w:val="24"/>
        </w:rPr>
        <w:t>last 50 years</w:t>
      </w:r>
      <w:r w:rsidR="00D95268">
        <w:rPr>
          <w:rFonts w:ascii="Arial" w:hAnsi="Arial" w:cs="Arial"/>
          <w:sz w:val="24"/>
          <w:szCs w:val="24"/>
        </w:rPr>
        <w:t xml:space="preserve"> and</w:t>
      </w:r>
      <w:r w:rsidR="00D95268" w:rsidRPr="004D1650">
        <w:rPr>
          <w:rFonts w:ascii="Arial" w:hAnsi="Arial" w:cs="Arial"/>
          <w:sz w:val="24"/>
          <w:szCs w:val="24"/>
        </w:rPr>
        <w:t xml:space="preserve"> </w:t>
      </w:r>
      <w:r w:rsidRPr="004D1650">
        <w:rPr>
          <w:rFonts w:ascii="Arial" w:hAnsi="Arial" w:cs="Arial"/>
          <w:sz w:val="24"/>
          <w:szCs w:val="24"/>
        </w:rPr>
        <w:t>suitable for use by carts and carriages</w:t>
      </w:r>
      <w:r w:rsidR="00D95268">
        <w:rPr>
          <w:rFonts w:ascii="Arial" w:hAnsi="Arial" w:cs="Arial"/>
          <w:sz w:val="24"/>
          <w:szCs w:val="24"/>
        </w:rPr>
        <w:t xml:space="preserve">. </w:t>
      </w:r>
      <w:r w:rsidR="00875C7F">
        <w:rPr>
          <w:rFonts w:ascii="Arial" w:hAnsi="Arial" w:cs="Arial"/>
          <w:sz w:val="24"/>
          <w:szCs w:val="24"/>
        </w:rPr>
        <w:t xml:space="preserve">The annotation </w:t>
      </w:r>
      <w:r w:rsidR="00875C7F" w:rsidRPr="00875C7F">
        <w:rPr>
          <w:rFonts w:ascii="Arial" w:hAnsi="Arial" w:cs="Arial"/>
          <w:sz w:val="24"/>
          <w:szCs w:val="24"/>
        </w:rPr>
        <w:t>“</w:t>
      </w:r>
      <w:r w:rsidR="00875C7F" w:rsidRPr="00875C7F">
        <w:rPr>
          <w:rFonts w:ascii="Arial" w:hAnsi="Arial" w:cs="Arial"/>
          <w:i/>
          <w:iCs/>
          <w:sz w:val="24"/>
          <w:szCs w:val="24"/>
        </w:rPr>
        <w:t>CRB1</w:t>
      </w:r>
      <w:r w:rsidR="00875C7F" w:rsidRPr="00875C7F">
        <w:rPr>
          <w:rFonts w:ascii="Arial" w:hAnsi="Arial" w:cs="Arial"/>
          <w:sz w:val="24"/>
          <w:szCs w:val="24"/>
        </w:rPr>
        <w:t>”</w:t>
      </w:r>
      <w:r w:rsidR="00875C7F">
        <w:rPr>
          <w:rFonts w:ascii="Arial" w:hAnsi="Arial" w:cs="Arial"/>
          <w:sz w:val="24"/>
          <w:szCs w:val="24"/>
        </w:rPr>
        <w:t xml:space="preserve"> on the 1954 plan </w:t>
      </w:r>
      <w:r w:rsidR="00CD316A">
        <w:rPr>
          <w:rFonts w:ascii="Arial" w:hAnsi="Arial" w:cs="Arial"/>
          <w:sz w:val="24"/>
          <w:szCs w:val="24"/>
        </w:rPr>
        <w:t xml:space="preserve">indicates that the route was considered to be a </w:t>
      </w:r>
      <w:r w:rsidR="00CD316A" w:rsidRPr="00CD316A">
        <w:rPr>
          <w:rFonts w:ascii="Arial" w:hAnsi="Arial" w:cs="Arial"/>
          <w:sz w:val="24"/>
          <w:szCs w:val="24"/>
        </w:rPr>
        <w:t xml:space="preserve">highway which the public </w:t>
      </w:r>
      <w:r w:rsidR="00CD316A">
        <w:rPr>
          <w:rFonts w:ascii="Arial" w:hAnsi="Arial" w:cs="Arial"/>
          <w:sz w:val="24"/>
          <w:szCs w:val="24"/>
        </w:rPr>
        <w:t>were</w:t>
      </w:r>
      <w:r w:rsidR="00CD316A" w:rsidRPr="00CD316A">
        <w:rPr>
          <w:rFonts w:ascii="Arial" w:hAnsi="Arial" w:cs="Arial"/>
          <w:sz w:val="24"/>
          <w:szCs w:val="24"/>
        </w:rPr>
        <w:t xml:space="preserve"> entitled to use with vehicles</w:t>
      </w:r>
      <w:r w:rsidR="006E275C">
        <w:rPr>
          <w:rFonts w:ascii="Arial" w:hAnsi="Arial" w:cs="Arial"/>
          <w:sz w:val="24"/>
          <w:szCs w:val="24"/>
        </w:rPr>
        <w:t xml:space="preserve">. </w:t>
      </w:r>
      <w:r w:rsidR="002E47EB">
        <w:rPr>
          <w:rFonts w:ascii="Arial" w:hAnsi="Arial" w:cs="Arial"/>
          <w:sz w:val="24"/>
          <w:szCs w:val="24"/>
        </w:rPr>
        <w:t>The</w:t>
      </w:r>
      <w:r w:rsidR="002E47EB" w:rsidRPr="002E47EB">
        <w:rPr>
          <w:rFonts w:ascii="Arial" w:hAnsi="Arial" w:cs="Arial"/>
          <w:sz w:val="24"/>
          <w:szCs w:val="24"/>
        </w:rPr>
        <w:t xml:space="preserve"> appeal route was shown as a RUPP on the 1954 </w:t>
      </w:r>
      <w:r w:rsidR="002E47EB" w:rsidRPr="008E0823">
        <w:rPr>
          <w:rFonts w:ascii="Arial" w:hAnsi="Arial" w:cs="Arial"/>
          <w:sz w:val="24"/>
          <w:szCs w:val="24"/>
        </w:rPr>
        <w:t>Draft Definit</w:t>
      </w:r>
      <w:r w:rsidR="00476461">
        <w:rPr>
          <w:rFonts w:ascii="Arial" w:hAnsi="Arial" w:cs="Arial"/>
          <w:sz w:val="24"/>
          <w:szCs w:val="24"/>
        </w:rPr>
        <w:t>ive</w:t>
      </w:r>
      <w:r w:rsidR="002E47EB" w:rsidRPr="008E0823">
        <w:rPr>
          <w:rFonts w:ascii="Arial" w:hAnsi="Arial" w:cs="Arial"/>
          <w:sz w:val="24"/>
          <w:szCs w:val="24"/>
        </w:rPr>
        <w:t xml:space="preserve"> Map</w:t>
      </w:r>
      <w:r w:rsidR="00476461">
        <w:rPr>
          <w:rFonts w:ascii="Arial" w:hAnsi="Arial" w:cs="Arial"/>
          <w:sz w:val="24"/>
          <w:szCs w:val="24"/>
        </w:rPr>
        <w:t>.</w:t>
      </w:r>
    </w:p>
    <w:p w14:paraId="56441C04" w14:textId="0805B863" w:rsidR="009E0765" w:rsidRPr="009912D9" w:rsidRDefault="00C73139" w:rsidP="009912D9">
      <w:pPr>
        <w:pStyle w:val="Style1"/>
        <w:rPr>
          <w:rFonts w:ascii="Arial" w:hAnsi="Arial" w:cs="Arial"/>
          <w:sz w:val="24"/>
          <w:szCs w:val="24"/>
        </w:rPr>
      </w:pPr>
      <w:r>
        <w:rPr>
          <w:rFonts w:ascii="Arial" w:hAnsi="Arial" w:cs="Arial"/>
          <w:sz w:val="24"/>
          <w:szCs w:val="24"/>
        </w:rPr>
        <w:t xml:space="preserve">When taken as a whole </w:t>
      </w:r>
      <w:r w:rsidR="00AC371F" w:rsidRPr="00AC371F">
        <w:rPr>
          <w:rFonts w:ascii="Arial" w:hAnsi="Arial" w:cs="Arial"/>
          <w:sz w:val="24"/>
          <w:szCs w:val="24"/>
        </w:rPr>
        <w:t>there is</w:t>
      </w:r>
      <w:r>
        <w:rPr>
          <w:rFonts w:ascii="Arial" w:hAnsi="Arial" w:cs="Arial"/>
          <w:sz w:val="24"/>
          <w:szCs w:val="24"/>
        </w:rPr>
        <w:t xml:space="preserve"> </w:t>
      </w:r>
      <w:r w:rsidR="00953616">
        <w:rPr>
          <w:rFonts w:ascii="Arial" w:hAnsi="Arial" w:cs="Arial"/>
          <w:sz w:val="24"/>
          <w:szCs w:val="24"/>
        </w:rPr>
        <w:t xml:space="preserve">clear </w:t>
      </w:r>
      <w:r w:rsidR="00AC371F" w:rsidRPr="00AC371F">
        <w:rPr>
          <w:rFonts w:ascii="Arial" w:hAnsi="Arial" w:cs="Arial"/>
          <w:sz w:val="24"/>
          <w:szCs w:val="24"/>
        </w:rPr>
        <w:t xml:space="preserve">evidence </w:t>
      </w:r>
      <w:r w:rsidR="0034688F">
        <w:rPr>
          <w:rFonts w:ascii="Arial" w:hAnsi="Arial" w:cs="Arial"/>
          <w:sz w:val="24"/>
          <w:szCs w:val="24"/>
        </w:rPr>
        <w:t xml:space="preserve">that </w:t>
      </w:r>
      <w:r w:rsidR="0034688F" w:rsidRPr="00AC371F">
        <w:rPr>
          <w:rFonts w:ascii="Arial" w:hAnsi="Arial" w:cs="Arial"/>
          <w:sz w:val="24"/>
          <w:szCs w:val="24"/>
        </w:rPr>
        <w:t>at some time in the past, a public right of way for vehicles was established along the full length of the appeal route</w:t>
      </w:r>
      <w:r w:rsidR="0034688F">
        <w:rPr>
          <w:rFonts w:ascii="Arial" w:hAnsi="Arial" w:cs="Arial"/>
          <w:sz w:val="24"/>
          <w:szCs w:val="24"/>
        </w:rPr>
        <w:t>. T</w:t>
      </w:r>
      <w:r w:rsidR="00AC371F" w:rsidRPr="00AC371F">
        <w:rPr>
          <w:rFonts w:ascii="Arial" w:hAnsi="Arial" w:cs="Arial"/>
          <w:sz w:val="24"/>
          <w:szCs w:val="24"/>
        </w:rPr>
        <w:t>here is no credible evidence to the contrary</w:t>
      </w:r>
      <w:r w:rsidR="009912D9">
        <w:rPr>
          <w:rFonts w:ascii="Arial" w:hAnsi="Arial" w:cs="Arial"/>
          <w:sz w:val="24"/>
          <w:szCs w:val="24"/>
        </w:rPr>
        <w:t>. I</w:t>
      </w:r>
      <w:r w:rsidR="00AC371F" w:rsidRPr="009912D9">
        <w:rPr>
          <w:rFonts w:ascii="Arial" w:hAnsi="Arial" w:cs="Arial"/>
          <w:sz w:val="24"/>
          <w:szCs w:val="24"/>
        </w:rPr>
        <w:t xml:space="preserve">n the absence of evidence of legal closure, </w:t>
      </w:r>
      <w:r w:rsidR="0034688F" w:rsidRPr="009912D9">
        <w:rPr>
          <w:rFonts w:ascii="Arial" w:hAnsi="Arial" w:cs="Arial"/>
          <w:sz w:val="24"/>
          <w:szCs w:val="24"/>
        </w:rPr>
        <w:t>tha</w:t>
      </w:r>
      <w:r w:rsidR="009912D9">
        <w:rPr>
          <w:rFonts w:ascii="Arial" w:hAnsi="Arial" w:cs="Arial"/>
          <w:sz w:val="24"/>
          <w:szCs w:val="24"/>
        </w:rPr>
        <w:t>t</w:t>
      </w:r>
      <w:r w:rsidR="0034688F" w:rsidRPr="009912D9">
        <w:rPr>
          <w:rFonts w:ascii="Arial" w:hAnsi="Arial" w:cs="Arial"/>
          <w:sz w:val="24"/>
          <w:szCs w:val="24"/>
        </w:rPr>
        <w:t xml:space="preserve"> </w:t>
      </w:r>
      <w:r w:rsidR="009912D9" w:rsidRPr="009912D9">
        <w:rPr>
          <w:rFonts w:ascii="Arial" w:hAnsi="Arial" w:cs="Arial"/>
          <w:sz w:val="24"/>
          <w:szCs w:val="24"/>
        </w:rPr>
        <w:t xml:space="preserve">right of way for vehicles </w:t>
      </w:r>
      <w:r w:rsidR="00AC371F" w:rsidRPr="009912D9">
        <w:rPr>
          <w:rFonts w:ascii="Arial" w:hAnsi="Arial" w:cs="Arial"/>
          <w:sz w:val="24"/>
          <w:szCs w:val="24"/>
        </w:rPr>
        <w:t>still exists today and</w:t>
      </w:r>
      <w:r w:rsidR="009912D9">
        <w:rPr>
          <w:rFonts w:ascii="Arial" w:hAnsi="Arial" w:cs="Arial"/>
          <w:sz w:val="24"/>
          <w:szCs w:val="24"/>
        </w:rPr>
        <w:t xml:space="preserve"> therefore the appeal route </w:t>
      </w:r>
      <w:r w:rsidR="00AC371F" w:rsidRPr="009912D9">
        <w:rPr>
          <w:rFonts w:ascii="Arial" w:hAnsi="Arial" w:cs="Arial"/>
          <w:sz w:val="24"/>
          <w:szCs w:val="24"/>
        </w:rPr>
        <w:t>should be recorded as a restricted byway.</w:t>
      </w:r>
    </w:p>
    <w:p w14:paraId="28CCFEA3" w14:textId="63E63D46" w:rsidR="00E70079" w:rsidRPr="00821A7B" w:rsidRDefault="00E70079" w:rsidP="003373A6">
      <w:pPr>
        <w:pStyle w:val="Heading6blackfont"/>
        <w:rPr>
          <w:rFonts w:ascii="Arial" w:hAnsi="Arial" w:cs="Arial"/>
          <w:sz w:val="24"/>
          <w:szCs w:val="24"/>
        </w:rPr>
      </w:pPr>
      <w:r w:rsidRPr="00821A7B">
        <w:rPr>
          <w:rFonts w:ascii="Arial" w:hAnsi="Arial" w:cs="Arial"/>
          <w:sz w:val="24"/>
          <w:szCs w:val="24"/>
        </w:rPr>
        <w:t xml:space="preserve">Other Matters </w:t>
      </w:r>
    </w:p>
    <w:p w14:paraId="12C98A9D" w14:textId="2956C859" w:rsidR="004731E9" w:rsidRPr="00034625" w:rsidRDefault="00034625" w:rsidP="00DA3D86">
      <w:pPr>
        <w:pStyle w:val="Style1"/>
        <w:rPr>
          <w:rFonts w:ascii="Arial" w:hAnsi="Arial" w:cs="Arial"/>
          <w:sz w:val="24"/>
          <w:szCs w:val="24"/>
        </w:rPr>
      </w:pPr>
      <w:r w:rsidRPr="00034625">
        <w:rPr>
          <w:rFonts w:ascii="Arial" w:hAnsi="Arial" w:cs="Arial"/>
          <w:sz w:val="24"/>
          <w:szCs w:val="24"/>
        </w:rPr>
        <w:t xml:space="preserve">While </w:t>
      </w:r>
      <w:r w:rsidR="004731E9" w:rsidRPr="00034625">
        <w:rPr>
          <w:rFonts w:ascii="Arial" w:hAnsi="Arial" w:cs="Arial"/>
          <w:sz w:val="24"/>
          <w:szCs w:val="24"/>
        </w:rPr>
        <w:t>I have noted the comments</w:t>
      </w:r>
      <w:r w:rsidRPr="00034625">
        <w:rPr>
          <w:rFonts w:ascii="Arial" w:hAnsi="Arial" w:cs="Arial"/>
          <w:sz w:val="24"/>
          <w:szCs w:val="24"/>
        </w:rPr>
        <w:t xml:space="preserve"> made</w:t>
      </w:r>
      <w:r w:rsidR="004731E9" w:rsidRPr="00034625">
        <w:rPr>
          <w:rFonts w:ascii="Arial" w:hAnsi="Arial" w:cs="Arial"/>
          <w:sz w:val="24"/>
          <w:szCs w:val="24"/>
        </w:rPr>
        <w:t xml:space="preserve"> regarding </w:t>
      </w:r>
      <w:r w:rsidRPr="00034625">
        <w:rPr>
          <w:rFonts w:ascii="Arial" w:hAnsi="Arial" w:cs="Arial"/>
          <w:sz w:val="24"/>
          <w:szCs w:val="24"/>
        </w:rPr>
        <w:t xml:space="preserve">safety, suitability, privacy, maintenance </w:t>
      </w:r>
      <w:r>
        <w:rPr>
          <w:rFonts w:ascii="Arial" w:hAnsi="Arial" w:cs="Arial"/>
          <w:sz w:val="24"/>
          <w:szCs w:val="24"/>
        </w:rPr>
        <w:t xml:space="preserve">these </w:t>
      </w:r>
      <w:r w:rsidR="00152079" w:rsidRPr="00034625">
        <w:rPr>
          <w:rFonts w:ascii="Arial" w:hAnsi="Arial" w:cs="Arial"/>
          <w:sz w:val="24"/>
          <w:szCs w:val="24"/>
        </w:rPr>
        <w:t>are</w:t>
      </w:r>
      <w:r w:rsidR="00476461">
        <w:rPr>
          <w:rFonts w:ascii="Arial" w:hAnsi="Arial" w:cs="Arial"/>
          <w:sz w:val="24"/>
          <w:szCs w:val="24"/>
        </w:rPr>
        <w:t xml:space="preserve"> not matters I can consider </w:t>
      </w:r>
      <w:r w:rsidR="00C976CB">
        <w:rPr>
          <w:rFonts w:ascii="Arial" w:hAnsi="Arial" w:cs="Arial"/>
          <w:sz w:val="24"/>
          <w:szCs w:val="24"/>
        </w:rPr>
        <w:t xml:space="preserve">under section 53 of the Act.  </w:t>
      </w:r>
    </w:p>
    <w:p w14:paraId="705A6801" w14:textId="77777777" w:rsidR="00E70079" w:rsidRPr="00821A7B" w:rsidRDefault="00E70079" w:rsidP="003373A6">
      <w:pPr>
        <w:pStyle w:val="Heading6blackfont"/>
        <w:rPr>
          <w:rFonts w:ascii="Arial" w:hAnsi="Arial" w:cs="Arial"/>
          <w:sz w:val="24"/>
          <w:szCs w:val="24"/>
        </w:rPr>
      </w:pPr>
      <w:r w:rsidRPr="00821A7B">
        <w:rPr>
          <w:rFonts w:ascii="Arial" w:hAnsi="Arial" w:cs="Arial"/>
          <w:sz w:val="24"/>
          <w:szCs w:val="24"/>
        </w:rPr>
        <w:t xml:space="preserve">Conclusion </w:t>
      </w:r>
    </w:p>
    <w:p w14:paraId="77C78F33" w14:textId="5CDE1823" w:rsidR="00953616" w:rsidRPr="00953616" w:rsidRDefault="00E70079" w:rsidP="00953616">
      <w:pPr>
        <w:pStyle w:val="Style1"/>
        <w:rPr>
          <w:rFonts w:ascii="Arial" w:hAnsi="Arial" w:cs="Arial"/>
          <w:sz w:val="24"/>
          <w:szCs w:val="24"/>
        </w:rPr>
      </w:pPr>
      <w:r w:rsidRPr="009912D9">
        <w:rPr>
          <w:rFonts w:ascii="Arial" w:hAnsi="Arial" w:cs="Arial"/>
          <w:sz w:val="24"/>
          <w:szCs w:val="24"/>
        </w:rPr>
        <w:t>Having regard to these and all other matters raised in the written representations I conclude that the appeal</w:t>
      </w:r>
      <w:r w:rsidR="009912D9" w:rsidRPr="009912D9">
        <w:rPr>
          <w:rFonts w:ascii="Arial" w:hAnsi="Arial" w:cs="Arial"/>
          <w:sz w:val="24"/>
          <w:szCs w:val="24"/>
        </w:rPr>
        <w:t xml:space="preserve"> should be allowed. </w:t>
      </w:r>
    </w:p>
    <w:p w14:paraId="6F5F8D49" w14:textId="7C358439" w:rsidR="00664C42" w:rsidRPr="009912D9" w:rsidRDefault="00664C42" w:rsidP="009912D9">
      <w:pPr>
        <w:pStyle w:val="Style1"/>
        <w:numPr>
          <w:ilvl w:val="0"/>
          <w:numId w:val="0"/>
        </w:numPr>
        <w:rPr>
          <w:rFonts w:ascii="Arial" w:hAnsi="Arial" w:cs="Arial"/>
          <w:b/>
          <w:bCs/>
          <w:sz w:val="24"/>
          <w:szCs w:val="24"/>
        </w:rPr>
      </w:pPr>
      <w:r w:rsidRPr="009912D9">
        <w:rPr>
          <w:rFonts w:ascii="Arial" w:hAnsi="Arial" w:cs="Arial"/>
          <w:b/>
          <w:bCs/>
          <w:sz w:val="24"/>
          <w:szCs w:val="24"/>
        </w:rPr>
        <w:t>Formal Decision</w:t>
      </w:r>
    </w:p>
    <w:p w14:paraId="1B525DB3" w14:textId="77777777" w:rsidR="00BB75E4" w:rsidRDefault="00BF3E8D" w:rsidP="00BB75E4">
      <w:pPr>
        <w:pStyle w:val="Style1"/>
        <w:rPr>
          <w:rFonts w:ascii="Arial" w:hAnsi="Arial" w:cs="Arial"/>
          <w:sz w:val="24"/>
          <w:szCs w:val="24"/>
        </w:rPr>
      </w:pPr>
      <w:r w:rsidRPr="00BF3E8D">
        <w:rPr>
          <w:rFonts w:ascii="Arial" w:hAnsi="Arial" w:cs="Arial"/>
          <w:sz w:val="24"/>
          <w:szCs w:val="24"/>
        </w:rPr>
        <w:t>The appeal is allowed and in accordance with paragraph 4(2) of Schedule 14 to the 1981 Act</w:t>
      </w:r>
      <w:r>
        <w:rPr>
          <w:rFonts w:ascii="Arial" w:hAnsi="Arial" w:cs="Arial"/>
          <w:sz w:val="24"/>
          <w:szCs w:val="24"/>
        </w:rPr>
        <w:t>,</w:t>
      </w:r>
      <w:r w:rsidRPr="00BF3E8D">
        <w:rPr>
          <w:rFonts w:ascii="Arial" w:hAnsi="Arial" w:cs="Arial"/>
          <w:sz w:val="24"/>
          <w:szCs w:val="24"/>
        </w:rPr>
        <w:t xml:space="preserve"> Staffordshire County Council is directed to make an order under section 53(2) and Schedule 15 of the Act to modify the </w:t>
      </w:r>
      <w:r>
        <w:rPr>
          <w:rFonts w:ascii="Arial" w:hAnsi="Arial" w:cs="Arial"/>
          <w:sz w:val="24"/>
          <w:szCs w:val="24"/>
        </w:rPr>
        <w:t>D</w:t>
      </w:r>
      <w:r w:rsidRPr="00BF3E8D">
        <w:rPr>
          <w:rFonts w:ascii="Arial" w:hAnsi="Arial" w:cs="Arial"/>
          <w:sz w:val="24"/>
          <w:szCs w:val="24"/>
        </w:rPr>
        <w:t xml:space="preserve">efinitive </w:t>
      </w:r>
      <w:r>
        <w:rPr>
          <w:rFonts w:ascii="Arial" w:hAnsi="Arial" w:cs="Arial"/>
          <w:sz w:val="24"/>
          <w:szCs w:val="24"/>
        </w:rPr>
        <w:t>M</w:t>
      </w:r>
      <w:r w:rsidRPr="00BF3E8D">
        <w:rPr>
          <w:rFonts w:ascii="Arial" w:hAnsi="Arial" w:cs="Arial"/>
          <w:sz w:val="24"/>
          <w:szCs w:val="24"/>
        </w:rPr>
        <w:t xml:space="preserve">ap and </w:t>
      </w:r>
      <w:r>
        <w:rPr>
          <w:rFonts w:ascii="Arial" w:hAnsi="Arial" w:cs="Arial"/>
          <w:sz w:val="24"/>
          <w:szCs w:val="24"/>
        </w:rPr>
        <w:t>S</w:t>
      </w:r>
      <w:r w:rsidRPr="00BF3E8D">
        <w:rPr>
          <w:rFonts w:ascii="Arial" w:hAnsi="Arial" w:cs="Arial"/>
          <w:sz w:val="24"/>
          <w:szCs w:val="24"/>
        </w:rPr>
        <w:t>tatement for the County of Staffordshire to upgrade</w:t>
      </w:r>
      <w:r w:rsidRPr="00BF3E8D">
        <w:t xml:space="preserve"> </w:t>
      </w:r>
      <w:r w:rsidRPr="00BF3E8D">
        <w:rPr>
          <w:rFonts w:ascii="Arial" w:hAnsi="Arial" w:cs="Arial"/>
          <w:sz w:val="24"/>
          <w:szCs w:val="24"/>
        </w:rPr>
        <w:t xml:space="preserve">Public Footpath 1a Waterhouses, to </w:t>
      </w:r>
      <w:r>
        <w:rPr>
          <w:rFonts w:ascii="Arial" w:hAnsi="Arial" w:cs="Arial"/>
          <w:sz w:val="24"/>
          <w:szCs w:val="24"/>
        </w:rPr>
        <w:t>a restricted byway</w:t>
      </w:r>
      <w:r w:rsidRPr="00BF3E8D">
        <w:rPr>
          <w:rFonts w:ascii="Arial" w:hAnsi="Arial" w:cs="Arial"/>
          <w:sz w:val="24"/>
          <w:szCs w:val="24"/>
        </w:rPr>
        <w:t xml:space="preserve">, as proposed in the application dated </w:t>
      </w:r>
      <w:r w:rsidR="00FA3CC8" w:rsidRPr="00FA3CC8">
        <w:rPr>
          <w:rFonts w:ascii="Arial" w:hAnsi="Arial" w:cs="Arial"/>
          <w:sz w:val="24"/>
          <w:szCs w:val="24"/>
        </w:rPr>
        <w:t>9 January 2017</w:t>
      </w:r>
      <w:r w:rsidRPr="00BF3E8D">
        <w:rPr>
          <w:rFonts w:ascii="Arial" w:hAnsi="Arial" w:cs="Arial"/>
          <w:sz w:val="24"/>
          <w:szCs w:val="24"/>
        </w:rPr>
        <w:t xml:space="preserve"> </w:t>
      </w:r>
      <w:r w:rsidR="00FA3CC8" w:rsidRPr="00FA3CC8">
        <w:rPr>
          <w:rFonts w:ascii="Arial" w:hAnsi="Arial" w:cs="Arial"/>
          <w:sz w:val="24"/>
          <w:szCs w:val="24"/>
        </w:rPr>
        <w:t>within three months of the date of this decision.</w:t>
      </w:r>
      <w:r w:rsidR="00BB75E4">
        <w:rPr>
          <w:rFonts w:ascii="Arial" w:hAnsi="Arial" w:cs="Arial"/>
          <w:sz w:val="24"/>
          <w:szCs w:val="24"/>
        </w:rPr>
        <w:t xml:space="preserve"> </w:t>
      </w:r>
    </w:p>
    <w:p w14:paraId="7CCD8CDC" w14:textId="77777777" w:rsidR="00BB75E4" w:rsidRDefault="00BB75E4" w:rsidP="00BB75E4">
      <w:pPr>
        <w:pStyle w:val="Style1"/>
        <w:numPr>
          <w:ilvl w:val="0"/>
          <w:numId w:val="0"/>
        </w:numPr>
        <w:ind w:left="431"/>
        <w:rPr>
          <w:rFonts w:ascii="Arial" w:hAnsi="Arial" w:cs="Arial"/>
          <w:sz w:val="24"/>
          <w:szCs w:val="24"/>
        </w:rPr>
      </w:pPr>
    </w:p>
    <w:p w14:paraId="2BF64571" w14:textId="75961FE4" w:rsidR="009C63C5" w:rsidRPr="00BB75E4" w:rsidRDefault="00BF3E8D" w:rsidP="00BB75E4">
      <w:pPr>
        <w:pStyle w:val="Style1"/>
        <w:rPr>
          <w:rFonts w:ascii="Arial" w:hAnsi="Arial" w:cs="Arial"/>
          <w:sz w:val="24"/>
          <w:szCs w:val="24"/>
        </w:rPr>
      </w:pPr>
      <w:r w:rsidRPr="00BB75E4">
        <w:rPr>
          <w:rFonts w:ascii="Arial" w:hAnsi="Arial" w:cs="Arial"/>
          <w:sz w:val="24"/>
          <w:szCs w:val="24"/>
        </w:rPr>
        <w:lastRenderedPageBreak/>
        <w:t xml:space="preserve">This decision is made without prejudice to any decisions that may be given by the Secretary of State in accordance with </w:t>
      </w:r>
      <w:r w:rsidR="00071745" w:rsidRPr="00BB75E4">
        <w:rPr>
          <w:rFonts w:ascii="Arial" w:hAnsi="Arial" w:cs="Arial"/>
          <w:sz w:val="24"/>
          <w:szCs w:val="24"/>
        </w:rPr>
        <w:t>his</w:t>
      </w:r>
      <w:r w:rsidRPr="00BB75E4">
        <w:rPr>
          <w:rFonts w:ascii="Arial" w:hAnsi="Arial" w:cs="Arial"/>
          <w:sz w:val="24"/>
          <w:szCs w:val="24"/>
        </w:rPr>
        <w:t xml:space="preserve"> powers under Schedule 15 of the 1981 Act</w:t>
      </w:r>
    </w:p>
    <w:p w14:paraId="4AD05A22" w14:textId="77777777" w:rsidR="00A0595F" w:rsidRPr="00DA1B91" w:rsidRDefault="00A0595F" w:rsidP="00A0595F">
      <w:pPr>
        <w:pStyle w:val="Style1"/>
        <w:numPr>
          <w:ilvl w:val="0"/>
          <w:numId w:val="0"/>
        </w:numPr>
        <w:ind w:left="431"/>
        <w:rPr>
          <w:rFonts w:ascii="Arial" w:hAnsi="Arial" w:cs="Arial"/>
        </w:rPr>
      </w:pPr>
    </w:p>
    <w:p w14:paraId="21D2CF07" w14:textId="2A1F5A3D" w:rsidR="00664C42" w:rsidRPr="00664C42" w:rsidRDefault="00664C42" w:rsidP="00664C42">
      <w:pPr>
        <w:tabs>
          <w:tab w:val="left" w:pos="432"/>
        </w:tabs>
        <w:spacing w:before="180"/>
        <w:outlineLvl w:val="0"/>
        <w:rPr>
          <w:rFonts w:ascii="Monotype Corsiva" w:hAnsi="Monotype Corsiva"/>
          <w:color w:val="000000"/>
          <w:kern w:val="28"/>
          <w:sz w:val="36"/>
          <w:szCs w:val="36"/>
        </w:rPr>
      </w:pPr>
      <w:r w:rsidRPr="00664C42">
        <w:rPr>
          <w:rFonts w:ascii="Monotype Corsiva" w:hAnsi="Monotype Corsiva"/>
          <w:color w:val="000000"/>
          <w:kern w:val="28"/>
          <w:sz w:val="36"/>
          <w:szCs w:val="36"/>
        </w:rPr>
        <w:t xml:space="preserve">D M Young </w:t>
      </w:r>
    </w:p>
    <w:p w14:paraId="2F5D0441" w14:textId="77777777" w:rsidR="00664C42" w:rsidRPr="000E3B2F" w:rsidRDefault="00664C42" w:rsidP="00664C42">
      <w:pPr>
        <w:tabs>
          <w:tab w:val="left" w:pos="432"/>
        </w:tabs>
        <w:spacing w:before="180"/>
        <w:ind w:left="431" w:hanging="431"/>
        <w:outlineLvl w:val="0"/>
        <w:rPr>
          <w:rFonts w:ascii="Arial" w:hAnsi="Arial" w:cs="Arial"/>
          <w:bCs/>
          <w:color w:val="000000"/>
          <w:kern w:val="28"/>
          <w:sz w:val="24"/>
          <w:szCs w:val="24"/>
        </w:rPr>
      </w:pPr>
      <w:r w:rsidRPr="000E3B2F">
        <w:rPr>
          <w:rFonts w:ascii="Arial" w:hAnsi="Arial" w:cs="Arial"/>
          <w:bCs/>
          <w:color w:val="000000"/>
          <w:kern w:val="28"/>
          <w:sz w:val="24"/>
          <w:szCs w:val="24"/>
        </w:rPr>
        <w:t>Inspector</w:t>
      </w:r>
    </w:p>
    <w:p w14:paraId="6510A8E7" w14:textId="77777777" w:rsidR="00DA1B91" w:rsidRDefault="00DA1B91" w:rsidP="00464496">
      <w:pPr>
        <w:pStyle w:val="Style1"/>
        <w:numPr>
          <w:ilvl w:val="0"/>
          <w:numId w:val="0"/>
        </w:numPr>
        <w:rPr>
          <w:b/>
          <w:bCs/>
        </w:rPr>
      </w:pPr>
    </w:p>
    <w:p w14:paraId="05A6C1B8" w14:textId="77777777" w:rsidR="00DA1B91" w:rsidRDefault="00DA1B91" w:rsidP="00464496">
      <w:pPr>
        <w:pStyle w:val="Style1"/>
        <w:numPr>
          <w:ilvl w:val="0"/>
          <w:numId w:val="0"/>
        </w:numPr>
        <w:rPr>
          <w:b/>
          <w:bCs/>
        </w:rPr>
      </w:pPr>
    </w:p>
    <w:p w14:paraId="014672E9" w14:textId="77777777" w:rsidR="00DA1B91" w:rsidRDefault="00DA1B91" w:rsidP="00464496">
      <w:pPr>
        <w:pStyle w:val="Style1"/>
        <w:numPr>
          <w:ilvl w:val="0"/>
          <w:numId w:val="0"/>
        </w:numPr>
        <w:rPr>
          <w:b/>
          <w:bCs/>
        </w:rPr>
      </w:pPr>
    </w:p>
    <w:p w14:paraId="1C03ADAE" w14:textId="77777777" w:rsidR="00DA1B91" w:rsidRDefault="00DA1B91" w:rsidP="00464496">
      <w:pPr>
        <w:pStyle w:val="Style1"/>
        <w:numPr>
          <w:ilvl w:val="0"/>
          <w:numId w:val="0"/>
        </w:numPr>
        <w:rPr>
          <w:b/>
          <w:bCs/>
        </w:rPr>
      </w:pPr>
    </w:p>
    <w:p w14:paraId="054F213E" w14:textId="77777777" w:rsidR="00DA1B91" w:rsidRDefault="00DA1B91" w:rsidP="00464496">
      <w:pPr>
        <w:pStyle w:val="Style1"/>
        <w:numPr>
          <w:ilvl w:val="0"/>
          <w:numId w:val="0"/>
        </w:numPr>
        <w:rPr>
          <w:b/>
          <w:bCs/>
        </w:rPr>
      </w:pPr>
    </w:p>
    <w:p w14:paraId="6BDA198E" w14:textId="77777777" w:rsidR="00DA1B91" w:rsidRDefault="00DA1B91" w:rsidP="00464496">
      <w:pPr>
        <w:pStyle w:val="Style1"/>
        <w:numPr>
          <w:ilvl w:val="0"/>
          <w:numId w:val="0"/>
        </w:numPr>
        <w:rPr>
          <w:b/>
          <w:bCs/>
        </w:rPr>
      </w:pPr>
    </w:p>
    <w:p w14:paraId="67515DC0" w14:textId="77777777" w:rsidR="00DA1B91" w:rsidRDefault="00DA1B91" w:rsidP="00464496">
      <w:pPr>
        <w:pStyle w:val="Style1"/>
        <w:numPr>
          <w:ilvl w:val="0"/>
          <w:numId w:val="0"/>
        </w:numPr>
        <w:rPr>
          <w:b/>
          <w:bCs/>
        </w:rPr>
      </w:pPr>
    </w:p>
    <w:p w14:paraId="3DC2B3DC" w14:textId="77777777" w:rsidR="00DA1B91" w:rsidRDefault="00DA1B91" w:rsidP="00464496">
      <w:pPr>
        <w:pStyle w:val="Style1"/>
        <w:numPr>
          <w:ilvl w:val="0"/>
          <w:numId w:val="0"/>
        </w:numPr>
        <w:rPr>
          <w:b/>
          <w:bCs/>
        </w:rPr>
      </w:pPr>
    </w:p>
    <w:p w14:paraId="1019EB2E" w14:textId="77777777" w:rsidR="00DA1B91" w:rsidRDefault="00DA1B91" w:rsidP="00464496">
      <w:pPr>
        <w:pStyle w:val="Style1"/>
        <w:numPr>
          <w:ilvl w:val="0"/>
          <w:numId w:val="0"/>
        </w:numPr>
        <w:rPr>
          <w:b/>
          <w:bCs/>
        </w:rPr>
      </w:pPr>
    </w:p>
    <w:p w14:paraId="76AEB1B1" w14:textId="77777777" w:rsidR="00DA1B91" w:rsidRDefault="00DA1B91" w:rsidP="00464496">
      <w:pPr>
        <w:pStyle w:val="Style1"/>
        <w:numPr>
          <w:ilvl w:val="0"/>
          <w:numId w:val="0"/>
        </w:numPr>
        <w:rPr>
          <w:b/>
          <w:bCs/>
        </w:rPr>
      </w:pPr>
    </w:p>
    <w:p w14:paraId="0B58A315" w14:textId="77777777" w:rsidR="00DA1B91" w:rsidRDefault="00DA1B91" w:rsidP="00464496">
      <w:pPr>
        <w:pStyle w:val="Style1"/>
        <w:numPr>
          <w:ilvl w:val="0"/>
          <w:numId w:val="0"/>
        </w:numPr>
        <w:rPr>
          <w:b/>
          <w:bCs/>
        </w:rPr>
      </w:pPr>
    </w:p>
    <w:p w14:paraId="3FFA8D5A" w14:textId="77777777" w:rsidR="00DA1B91" w:rsidRDefault="00DA1B91" w:rsidP="00464496">
      <w:pPr>
        <w:pStyle w:val="Style1"/>
        <w:numPr>
          <w:ilvl w:val="0"/>
          <w:numId w:val="0"/>
        </w:numPr>
        <w:rPr>
          <w:b/>
          <w:bCs/>
        </w:rPr>
      </w:pPr>
    </w:p>
    <w:p w14:paraId="55295BFC" w14:textId="77777777" w:rsidR="00953616" w:rsidRDefault="00953616" w:rsidP="00464496">
      <w:pPr>
        <w:pStyle w:val="Style1"/>
        <w:numPr>
          <w:ilvl w:val="0"/>
          <w:numId w:val="0"/>
        </w:numPr>
        <w:rPr>
          <w:b/>
          <w:bCs/>
        </w:rPr>
      </w:pPr>
    </w:p>
    <w:p w14:paraId="4B2C1B5C" w14:textId="77777777" w:rsidR="00953616" w:rsidRDefault="00953616" w:rsidP="00464496">
      <w:pPr>
        <w:pStyle w:val="Style1"/>
        <w:numPr>
          <w:ilvl w:val="0"/>
          <w:numId w:val="0"/>
        </w:numPr>
        <w:rPr>
          <w:b/>
          <w:bCs/>
        </w:rPr>
      </w:pPr>
    </w:p>
    <w:p w14:paraId="232CFE83" w14:textId="77777777" w:rsidR="00953616" w:rsidRDefault="00953616" w:rsidP="00464496">
      <w:pPr>
        <w:pStyle w:val="Style1"/>
        <w:numPr>
          <w:ilvl w:val="0"/>
          <w:numId w:val="0"/>
        </w:numPr>
        <w:rPr>
          <w:b/>
          <w:bCs/>
        </w:rPr>
      </w:pPr>
    </w:p>
    <w:p w14:paraId="1EA0FAAC" w14:textId="77777777" w:rsidR="00953616" w:rsidRDefault="00953616" w:rsidP="00464496">
      <w:pPr>
        <w:pStyle w:val="Style1"/>
        <w:numPr>
          <w:ilvl w:val="0"/>
          <w:numId w:val="0"/>
        </w:numPr>
        <w:rPr>
          <w:b/>
          <w:bCs/>
        </w:rPr>
      </w:pPr>
    </w:p>
    <w:p w14:paraId="1ADE199C" w14:textId="77777777" w:rsidR="00953616" w:rsidRDefault="00953616" w:rsidP="00464496">
      <w:pPr>
        <w:pStyle w:val="Style1"/>
        <w:numPr>
          <w:ilvl w:val="0"/>
          <w:numId w:val="0"/>
        </w:numPr>
        <w:rPr>
          <w:b/>
          <w:bCs/>
        </w:rPr>
      </w:pPr>
    </w:p>
    <w:p w14:paraId="4498F455" w14:textId="77777777" w:rsidR="00DA1B91" w:rsidRDefault="00DA1B91" w:rsidP="00464496">
      <w:pPr>
        <w:pStyle w:val="Style1"/>
        <w:numPr>
          <w:ilvl w:val="0"/>
          <w:numId w:val="0"/>
        </w:numPr>
        <w:rPr>
          <w:b/>
          <w:bCs/>
        </w:rPr>
      </w:pPr>
    </w:p>
    <w:p w14:paraId="0B1A0A0A" w14:textId="77777777" w:rsidR="009912D9" w:rsidRDefault="009912D9" w:rsidP="00464496">
      <w:pPr>
        <w:pStyle w:val="Style1"/>
        <w:numPr>
          <w:ilvl w:val="0"/>
          <w:numId w:val="0"/>
        </w:numPr>
        <w:rPr>
          <w:b/>
          <w:bCs/>
        </w:rPr>
      </w:pPr>
    </w:p>
    <w:p w14:paraId="7334B29B" w14:textId="77777777" w:rsidR="009912D9" w:rsidRDefault="009912D9" w:rsidP="00464496">
      <w:pPr>
        <w:pStyle w:val="Style1"/>
        <w:numPr>
          <w:ilvl w:val="0"/>
          <w:numId w:val="0"/>
        </w:numPr>
        <w:rPr>
          <w:b/>
          <w:bCs/>
        </w:rPr>
      </w:pPr>
    </w:p>
    <w:p w14:paraId="15C6DE8E" w14:textId="77777777" w:rsidR="00C976CB" w:rsidRDefault="00C976CB" w:rsidP="00464496">
      <w:pPr>
        <w:pStyle w:val="Style1"/>
        <w:numPr>
          <w:ilvl w:val="0"/>
          <w:numId w:val="0"/>
        </w:numPr>
        <w:rPr>
          <w:b/>
          <w:bCs/>
        </w:rPr>
      </w:pPr>
    </w:p>
    <w:p w14:paraId="110F64D5" w14:textId="77777777" w:rsidR="00C976CB" w:rsidRDefault="00C976CB" w:rsidP="00464496">
      <w:pPr>
        <w:pStyle w:val="Style1"/>
        <w:numPr>
          <w:ilvl w:val="0"/>
          <w:numId w:val="0"/>
        </w:numPr>
        <w:rPr>
          <w:b/>
          <w:bCs/>
        </w:rPr>
      </w:pPr>
    </w:p>
    <w:p w14:paraId="76AB29B5" w14:textId="77777777" w:rsidR="00C976CB" w:rsidRDefault="00C976CB" w:rsidP="00464496">
      <w:pPr>
        <w:pStyle w:val="Style1"/>
        <w:numPr>
          <w:ilvl w:val="0"/>
          <w:numId w:val="0"/>
        </w:numPr>
        <w:rPr>
          <w:b/>
          <w:bCs/>
        </w:rPr>
      </w:pPr>
    </w:p>
    <w:p w14:paraId="00C67D48" w14:textId="77777777" w:rsidR="009912D9" w:rsidRDefault="009912D9" w:rsidP="00464496">
      <w:pPr>
        <w:pStyle w:val="Style1"/>
        <w:numPr>
          <w:ilvl w:val="0"/>
          <w:numId w:val="0"/>
        </w:numPr>
        <w:rPr>
          <w:b/>
          <w:bCs/>
        </w:rPr>
      </w:pPr>
    </w:p>
    <w:p w14:paraId="566B5CE6" w14:textId="77777777" w:rsidR="009912D9" w:rsidRDefault="009912D9" w:rsidP="00464496">
      <w:pPr>
        <w:pStyle w:val="Style1"/>
        <w:numPr>
          <w:ilvl w:val="0"/>
          <w:numId w:val="0"/>
        </w:numPr>
        <w:rPr>
          <w:b/>
          <w:bCs/>
        </w:rPr>
      </w:pPr>
    </w:p>
    <w:p w14:paraId="41CBE5E6" w14:textId="77777777" w:rsidR="009912D9" w:rsidRDefault="009912D9" w:rsidP="00464496">
      <w:pPr>
        <w:pStyle w:val="Style1"/>
        <w:numPr>
          <w:ilvl w:val="0"/>
          <w:numId w:val="0"/>
        </w:numPr>
        <w:rPr>
          <w:b/>
          <w:bCs/>
        </w:rPr>
      </w:pPr>
    </w:p>
    <w:p w14:paraId="22382FA7" w14:textId="2D6693AD" w:rsidR="00B370E7" w:rsidRDefault="00830046" w:rsidP="00464496">
      <w:pPr>
        <w:pStyle w:val="Style1"/>
        <w:numPr>
          <w:ilvl w:val="0"/>
          <w:numId w:val="0"/>
        </w:numPr>
        <w:rPr>
          <w:rFonts w:ascii="Arial" w:hAnsi="Arial" w:cs="Arial"/>
          <w:b/>
          <w:bCs/>
        </w:rPr>
      </w:pPr>
      <w:r w:rsidRPr="00DA1B91">
        <w:rPr>
          <w:rFonts w:ascii="Arial" w:hAnsi="Arial" w:cs="Arial"/>
          <w:b/>
          <w:bCs/>
        </w:rPr>
        <w:lastRenderedPageBreak/>
        <w:t xml:space="preserve">APPENDIX A </w:t>
      </w:r>
      <w:r w:rsidR="00C54D07" w:rsidRPr="00DA1B91">
        <w:rPr>
          <w:rFonts w:ascii="Arial" w:hAnsi="Arial" w:cs="Arial"/>
          <w:b/>
          <w:bCs/>
        </w:rPr>
        <w:t>–</w:t>
      </w:r>
      <w:r w:rsidRPr="00DA1B91">
        <w:rPr>
          <w:rFonts w:ascii="Arial" w:hAnsi="Arial" w:cs="Arial"/>
          <w:b/>
          <w:bCs/>
        </w:rPr>
        <w:t xml:space="preserve"> </w:t>
      </w:r>
      <w:r w:rsidR="00C54D07" w:rsidRPr="00DA1B91">
        <w:rPr>
          <w:rFonts w:ascii="Arial" w:hAnsi="Arial" w:cs="Arial"/>
          <w:b/>
          <w:bCs/>
        </w:rPr>
        <w:t>MAP OF AP</w:t>
      </w:r>
      <w:r w:rsidR="00A43F26">
        <w:rPr>
          <w:rFonts w:ascii="Arial" w:hAnsi="Arial" w:cs="Arial"/>
          <w:b/>
          <w:bCs/>
        </w:rPr>
        <w:t>PEAL</w:t>
      </w:r>
      <w:r w:rsidR="00C54D07" w:rsidRPr="00DA1B91">
        <w:rPr>
          <w:rFonts w:ascii="Arial" w:hAnsi="Arial" w:cs="Arial"/>
          <w:b/>
          <w:bCs/>
        </w:rPr>
        <w:t xml:space="preserve"> ROUTE </w:t>
      </w:r>
    </w:p>
    <w:p w14:paraId="6879973A" w14:textId="77777777" w:rsidR="00A43F26" w:rsidRDefault="00A43F26" w:rsidP="00464496">
      <w:pPr>
        <w:pStyle w:val="Style1"/>
        <w:numPr>
          <w:ilvl w:val="0"/>
          <w:numId w:val="0"/>
        </w:numPr>
        <w:rPr>
          <w:rFonts w:ascii="Arial" w:hAnsi="Arial" w:cs="Arial"/>
          <w:b/>
          <w:bCs/>
        </w:rPr>
      </w:pPr>
    </w:p>
    <w:p w14:paraId="1F59694B" w14:textId="77777777" w:rsidR="00A43F26" w:rsidRPr="00DA1B91" w:rsidRDefault="00A43F26" w:rsidP="00464496">
      <w:pPr>
        <w:pStyle w:val="Style1"/>
        <w:numPr>
          <w:ilvl w:val="0"/>
          <w:numId w:val="0"/>
        </w:numPr>
        <w:rPr>
          <w:rFonts w:ascii="Arial" w:hAnsi="Arial" w:cs="Arial"/>
          <w:b/>
          <w:bCs/>
        </w:rPr>
      </w:pPr>
    </w:p>
    <w:p w14:paraId="03802558" w14:textId="5D6FA186" w:rsidR="00C54D07" w:rsidRPr="00B30F45" w:rsidRDefault="00A43F26" w:rsidP="00B370E7">
      <w:pPr>
        <w:pStyle w:val="Style1"/>
        <w:numPr>
          <w:ilvl w:val="0"/>
          <w:numId w:val="0"/>
        </w:numPr>
        <w:ind w:left="431"/>
      </w:pPr>
      <w:r w:rsidRPr="00A43F26">
        <w:rPr>
          <w:noProof/>
        </w:rPr>
        <w:drawing>
          <wp:inline distT="0" distB="0" distL="0" distR="0" wp14:anchorId="1E9488E5" wp14:editId="06A9BBA4">
            <wp:extent cx="5595965" cy="7014950"/>
            <wp:effectExtent l="19050" t="19050" r="24130" b="14605"/>
            <wp:docPr id="1150401195" name="Picture 1" descr="A map of a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01195" name="Picture 1" descr="A map of a neighborhood"/>
                    <pic:cNvPicPr/>
                  </pic:nvPicPr>
                  <pic:blipFill rotWithShape="1">
                    <a:blip r:embed="rId12"/>
                    <a:srcRect t="8570" b="8312"/>
                    <a:stretch/>
                  </pic:blipFill>
                  <pic:spPr bwMode="auto">
                    <a:xfrm>
                      <a:off x="0" y="0"/>
                      <a:ext cx="5602197" cy="70227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C54D07" w:rsidRPr="00B30F45"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C56A" w14:textId="77777777" w:rsidR="00D273AF" w:rsidRDefault="00D273AF" w:rsidP="00F62916">
      <w:r>
        <w:separator/>
      </w:r>
    </w:p>
  </w:endnote>
  <w:endnote w:type="continuationSeparator" w:id="0">
    <w:p w14:paraId="154C3087" w14:textId="77777777" w:rsidR="00D273AF" w:rsidRDefault="00D273A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8F2A" w14:textId="77777777" w:rsidR="00426650" w:rsidRDefault="004266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76066A" w14:textId="77777777" w:rsidR="00426650" w:rsidRDefault="00426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4F4E" w14:textId="77777777" w:rsidR="00426650" w:rsidRDefault="00426650">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4E8AB2C4" wp14:editId="004F7E2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E3D2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9904C3C" w14:textId="77777777" w:rsidR="00426650" w:rsidRPr="00E45340" w:rsidRDefault="00000000" w:rsidP="00E45340">
    <w:pPr>
      <w:pStyle w:val="Footer"/>
      <w:ind w:right="-52"/>
      <w:rPr>
        <w:sz w:val="16"/>
        <w:szCs w:val="16"/>
      </w:rPr>
    </w:pPr>
    <w:hyperlink r:id="rId1" w:history="1">
      <w:r w:rsidR="00426650" w:rsidRPr="00026922">
        <w:rPr>
          <w:rStyle w:val="Hyperlink"/>
          <w:sz w:val="16"/>
          <w:szCs w:val="16"/>
        </w:rPr>
        <w:t>https://www.gov.uk/planning-inspectorate</w:t>
      </w:r>
    </w:hyperlink>
    <w:r w:rsidR="00426650">
      <w:rPr>
        <w:sz w:val="16"/>
        <w:szCs w:val="16"/>
      </w:rPr>
      <w:t xml:space="preserve">                          </w:t>
    </w:r>
    <w:r w:rsidR="00426650">
      <w:rPr>
        <w:rStyle w:val="PageNumber"/>
      </w:rPr>
      <w:fldChar w:fldCharType="begin"/>
    </w:r>
    <w:r w:rsidR="00426650">
      <w:rPr>
        <w:rStyle w:val="PageNumber"/>
      </w:rPr>
      <w:instrText xml:space="preserve"> PAGE </w:instrText>
    </w:r>
    <w:r w:rsidR="00426650">
      <w:rPr>
        <w:rStyle w:val="PageNumber"/>
      </w:rPr>
      <w:fldChar w:fldCharType="separate"/>
    </w:r>
    <w:r w:rsidR="00426650">
      <w:rPr>
        <w:rStyle w:val="PageNumber"/>
        <w:noProof/>
      </w:rPr>
      <w:t>3</w:t>
    </w:r>
    <w:r w:rsidR="0042665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749A" w14:textId="77777777" w:rsidR="00426650" w:rsidRDefault="00426650" w:rsidP="0007510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F38CB7E" wp14:editId="6E3848D8">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D1FC"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EB22BDD" w14:textId="77777777" w:rsidR="00426650" w:rsidRPr="00451EE4" w:rsidRDefault="00000000">
    <w:pPr>
      <w:pStyle w:val="Footer"/>
      <w:ind w:right="-52"/>
      <w:rPr>
        <w:sz w:val="16"/>
        <w:szCs w:val="16"/>
      </w:rPr>
    </w:pPr>
    <w:hyperlink r:id="rId1" w:history="1">
      <w:r w:rsidR="00426650"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6D98" w14:textId="77777777" w:rsidR="00D273AF" w:rsidRDefault="00D273AF" w:rsidP="00F62916">
      <w:r>
        <w:separator/>
      </w:r>
    </w:p>
  </w:footnote>
  <w:footnote w:type="continuationSeparator" w:id="0">
    <w:p w14:paraId="3B562D78" w14:textId="77777777" w:rsidR="00D273AF" w:rsidRDefault="00D273A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426650" w14:paraId="3C26BE18" w14:textId="77777777">
      <w:tc>
        <w:tcPr>
          <w:tcW w:w="9520" w:type="dxa"/>
        </w:tcPr>
        <w:p w14:paraId="585125DF" w14:textId="15EBC531" w:rsidR="00426650" w:rsidRDefault="00426650">
          <w:pPr>
            <w:pStyle w:val="Footer"/>
          </w:pPr>
          <w:r w:rsidRPr="008B2338">
            <w:t>A</w:t>
          </w:r>
          <w:r>
            <w:t xml:space="preserve">ppeal Decision </w:t>
          </w:r>
          <w:r w:rsidR="00DA1B91">
            <w:t>ROW/3351452</w:t>
          </w:r>
        </w:p>
      </w:tc>
    </w:tr>
  </w:tbl>
  <w:p w14:paraId="35576FA4" w14:textId="77777777" w:rsidR="00426650" w:rsidRDefault="00426650" w:rsidP="00087477">
    <w:pPr>
      <w:pStyle w:val="Footer"/>
      <w:spacing w:after="180"/>
    </w:pPr>
    <w:r>
      <w:rPr>
        <w:noProof/>
      </w:rPr>
      <mc:AlternateContent>
        <mc:Choice Requires="wps">
          <w:drawing>
            <wp:anchor distT="0" distB="0" distL="114300" distR="114300" simplePos="0" relativeHeight="251670528" behindDoc="0" locked="0" layoutInCell="1" allowOverlap="1" wp14:anchorId="3C3B0CFB" wp14:editId="1E564240">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19C6" id="Line 14"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F23B" w14:textId="77777777" w:rsidR="00426650" w:rsidRDefault="00426650">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A1C0555"/>
    <w:multiLevelType w:val="hybridMultilevel"/>
    <w:tmpl w:val="93AA76A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1D84A66"/>
    <w:multiLevelType w:val="hybridMultilevel"/>
    <w:tmpl w:val="C6C86BA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5F384A0A"/>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6140E03"/>
    <w:multiLevelType w:val="hybridMultilevel"/>
    <w:tmpl w:val="81C00BC0"/>
    <w:lvl w:ilvl="0" w:tplc="08090017">
      <w:start w:val="1"/>
      <w:numFmt w:val="lowerLetter"/>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61745B8"/>
    <w:multiLevelType w:val="hybridMultilevel"/>
    <w:tmpl w:val="BA8067FC"/>
    <w:lvl w:ilvl="0" w:tplc="A78E8D7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22444549">
    <w:abstractNumId w:val="20"/>
  </w:num>
  <w:num w:numId="2" w16cid:durableId="987591641">
    <w:abstractNumId w:val="20"/>
  </w:num>
  <w:num w:numId="3" w16cid:durableId="1933975135">
    <w:abstractNumId w:val="23"/>
  </w:num>
  <w:num w:numId="4" w16cid:durableId="1839422416">
    <w:abstractNumId w:val="0"/>
  </w:num>
  <w:num w:numId="5" w16cid:durableId="729620527">
    <w:abstractNumId w:val="10"/>
  </w:num>
  <w:num w:numId="6" w16cid:durableId="68312420">
    <w:abstractNumId w:val="19"/>
  </w:num>
  <w:num w:numId="7" w16cid:durableId="489953178">
    <w:abstractNumId w:val="24"/>
  </w:num>
  <w:num w:numId="8" w16cid:durableId="1396783771">
    <w:abstractNumId w:val="18"/>
  </w:num>
  <w:num w:numId="9" w16cid:durableId="1321235057">
    <w:abstractNumId w:val="5"/>
  </w:num>
  <w:num w:numId="10" w16cid:durableId="1268073921">
    <w:abstractNumId w:val="6"/>
  </w:num>
  <w:num w:numId="11" w16cid:durableId="1227253774">
    <w:abstractNumId w:val="13"/>
  </w:num>
  <w:num w:numId="12" w16cid:durableId="82536521">
    <w:abstractNumId w:val="14"/>
  </w:num>
  <w:num w:numId="13" w16cid:durableId="894391087">
    <w:abstractNumId w:val="9"/>
  </w:num>
  <w:num w:numId="14" w16cid:durableId="1127627583">
    <w:abstractNumId w:val="12"/>
  </w:num>
  <w:num w:numId="15" w16cid:durableId="575826094">
    <w:abstractNumId w:val="15"/>
  </w:num>
  <w:num w:numId="16" w16cid:durableId="1362588335">
    <w:abstractNumId w:val="1"/>
  </w:num>
  <w:num w:numId="17" w16cid:durableId="439959865">
    <w:abstractNumId w:val="16"/>
  </w:num>
  <w:num w:numId="18" w16cid:durableId="1666350920">
    <w:abstractNumId w:val="7"/>
  </w:num>
  <w:num w:numId="19" w16cid:durableId="714625788">
    <w:abstractNumId w:val="3"/>
  </w:num>
  <w:num w:numId="20" w16cid:durableId="1326742392">
    <w:abstractNumId w:val="8"/>
  </w:num>
  <w:num w:numId="21" w16cid:durableId="85343734">
    <w:abstractNumId w:val="11"/>
  </w:num>
  <w:num w:numId="22" w16cid:durableId="1783528511">
    <w:abstractNumId w:val="11"/>
    <w:lvlOverride w:ilvl="0">
      <w:lvl w:ilvl="0">
        <w:start w:val="1"/>
        <w:numFmt w:val="decimal"/>
        <w:pStyle w:val="Style1"/>
        <w:lvlText w:val="%1."/>
        <w:lvlJc w:val="left"/>
        <w:pPr>
          <w:tabs>
            <w:tab w:val="num" w:pos="720"/>
          </w:tabs>
          <w:ind w:left="431" w:hanging="431"/>
        </w:pPr>
        <w:rPr>
          <w:rFonts w:ascii="Arial" w:hAnsi="Arial" w:cs="Arial" w:hint="default"/>
          <w:b w:val="0"/>
          <w:i w:val="0"/>
          <w:iCs w:val="0"/>
          <w:sz w:val="24"/>
          <w:szCs w:val="24"/>
        </w:rPr>
      </w:lvl>
    </w:lvlOverride>
  </w:num>
  <w:num w:numId="23" w16cid:durableId="929243617">
    <w:abstractNumId w:val="21"/>
  </w:num>
  <w:num w:numId="24" w16cid:durableId="1285307861">
    <w:abstractNumId w:val="11"/>
  </w:num>
  <w:num w:numId="25" w16cid:durableId="1266034249">
    <w:abstractNumId w:val="11"/>
    <w:lvlOverride w:ilvl="0">
      <w:lvl w:ilvl="0">
        <w:start w:val="1"/>
        <w:numFmt w:val="decimal"/>
        <w:pStyle w:val="Style1"/>
        <w:lvlText w:val="%1."/>
        <w:lvlJc w:val="left"/>
        <w:pPr>
          <w:tabs>
            <w:tab w:val="num" w:pos="720"/>
          </w:tabs>
          <w:ind w:left="431" w:hanging="431"/>
        </w:pPr>
        <w:rPr>
          <w:rFonts w:hint="default"/>
          <w:i w:val="0"/>
        </w:rPr>
      </w:lvl>
    </w:lvlOverride>
  </w:num>
  <w:num w:numId="26" w16cid:durableId="43217411">
    <w:abstractNumId w:val="11"/>
  </w:num>
  <w:num w:numId="27" w16cid:durableId="1997681719">
    <w:abstractNumId w:val="22"/>
  </w:num>
  <w:num w:numId="28" w16cid:durableId="1686593772">
    <w:abstractNumId w:val="11"/>
    <w:lvlOverride w:ilvl="0">
      <w:lvl w:ilvl="0">
        <w:start w:val="1"/>
        <w:numFmt w:val="decimal"/>
        <w:pStyle w:val="Style1"/>
        <w:lvlText w:val="%1."/>
        <w:lvlJc w:val="left"/>
        <w:pPr>
          <w:tabs>
            <w:tab w:val="num" w:pos="720"/>
          </w:tabs>
          <w:ind w:left="431" w:hanging="431"/>
        </w:pPr>
        <w:rPr>
          <w:rFonts w:hint="default"/>
          <w:b w:val="0"/>
        </w:rPr>
      </w:lvl>
    </w:lvlOverride>
  </w:num>
  <w:num w:numId="29" w16cid:durableId="366612625">
    <w:abstractNumId w:val="11"/>
    <w:lvlOverride w:ilvl="0">
      <w:lvl w:ilvl="0">
        <w:start w:val="1"/>
        <w:numFmt w:val="decimal"/>
        <w:pStyle w:val="Style1"/>
        <w:lvlText w:val="%1."/>
        <w:lvlJc w:val="left"/>
        <w:pPr>
          <w:tabs>
            <w:tab w:val="num" w:pos="720"/>
          </w:tabs>
          <w:ind w:left="431" w:hanging="431"/>
        </w:pPr>
        <w:rPr>
          <w:rFonts w:hint="default"/>
          <w:b w:val="0"/>
        </w:rPr>
      </w:lvl>
    </w:lvlOverride>
  </w:num>
  <w:num w:numId="30" w16cid:durableId="237636686">
    <w:abstractNumId w:val="2"/>
  </w:num>
  <w:num w:numId="31" w16cid:durableId="180440360">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2" w16cid:durableId="871068754">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3" w16cid:durableId="1284768769">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4" w16cid:durableId="1739012563">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5" w16cid:durableId="612828098">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6" w16cid:durableId="959726645">
    <w:abstractNumId w:val="17"/>
  </w:num>
  <w:num w:numId="37" w16cid:durableId="642929205">
    <w:abstractNumId w:val="11"/>
    <w:lvlOverride w:ilvl="0">
      <w:lvl w:ilvl="0">
        <w:start w:val="1"/>
        <w:numFmt w:val="decimal"/>
        <w:pStyle w:val="Style1"/>
        <w:lvlText w:val="%1."/>
        <w:lvlJc w:val="left"/>
        <w:pPr>
          <w:tabs>
            <w:tab w:val="num" w:pos="720"/>
          </w:tabs>
          <w:ind w:left="431" w:hanging="431"/>
        </w:pPr>
        <w:rPr>
          <w:rFonts w:hint="default"/>
          <w:b w:val="0"/>
          <w:i w:val="0"/>
          <w:iCs w:val="0"/>
        </w:rPr>
      </w:lvl>
    </w:lvlOverride>
  </w:num>
  <w:num w:numId="38" w16cid:durableId="8768905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075103"/>
    <w:rsid w:val="000004D5"/>
    <w:rsid w:val="00001AF0"/>
    <w:rsid w:val="000022D2"/>
    <w:rsid w:val="000032CC"/>
    <w:rsid w:val="0000335F"/>
    <w:rsid w:val="00003B67"/>
    <w:rsid w:val="0001368A"/>
    <w:rsid w:val="00014B2A"/>
    <w:rsid w:val="00015839"/>
    <w:rsid w:val="00020D1F"/>
    <w:rsid w:val="00021793"/>
    <w:rsid w:val="00022291"/>
    <w:rsid w:val="0002379A"/>
    <w:rsid w:val="000247B2"/>
    <w:rsid w:val="00025F05"/>
    <w:rsid w:val="00026456"/>
    <w:rsid w:val="00026DE8"/>
    <w:rsid w:val="00027155"/>
    <w:rsid w:val="00030FCF"/>
    <w:rsid w:val="00032569"/>
    <w:rsid w:val="0003275B"/>
    <w:rsid w:val="00033073"/>
    <w:rsid w:val="000342E8"/>
    <w:rsid w:val="00034625"/>
    <w:rsid w:val="00036C41"/>
    <w:rsid w:val="0004090D"/>
    <w:rsid w:val="00040DBA"/>
    <w:rsid w:val="00041419"/>
    <w:rsid w:val="00043BE0"/>
    <w:rsid w:val="00044017"/>
    <w:rsid w:val="00045472"/>
    <w:rsid w:val="00045CD1"/>
    <w:rsid w:val="000460B3"/>
    <w:rsid w:val="00046145"/>
    <w:rsid w:val="0004625F"/>
    <w:rsid w:val="00046EA9"/>
    <w:rsid w:val="00053135"/>
    <w:rsid w:val="00053CA6"/>
    <w:rsid w:val="00053E9D"/>
    <w:rsid w:val="000640BB"/>
    <w:rsid w:val="0006702A"/>
    <w:rsid w:val="00070472"/>
    <w:rsid w:val="00071745"/>
    <w:rsid w:val="00074D81"/>
    <w:rsid w:val="00075103"/>
    <w:rsid w:val="00076293"/>
    <w:rsid w:val="00076EC6"/>
    <w:rsid w:val="00077358"/>
    <w:rsid w:val="00080022"/>
    <w:rsid w:val="0008120F"/>
    <w:rsid w:val="00082FAB"/>
    <w:rsid w:val="00083937"/>
    <w:rsid w:val="00087477"/>
    <w:rsid w:val="00087DEC"/>
    <w:rsid w:val="00087E86"/>
    <w:rsid w:val="00091948"/>
    <w:rsid w:val="00091D43"/>
    <w:rsid w:val="00093FBB"/>
    <w:rsid w:val="000959A3"/>
    <w:rsid w:val="000A11A8"/>
    <w:rsid w:val="000A1992"/>
    <w:rsid w:val="000A43A1"/>
    <w:rsid w:val="000A4AEB"/>
    <w:rsid w:val="000A64AE"/>
    <w:rsid w:val="000A6ABD"/>
    <w:rsid w:val="000B02BC"/>
    <w:rsid w:val="000B0545"/>
    <w:rsid w:val="000B0589"/>
    <w:rsid w:val="000B1FF8"/>
    <w:rsid w:val="000B55D0"/>
    <w:rsid w:val="000B6555"/>
    <w:rsid w:val="000C1E40"/>
    <w:rsid w:val="000C262E"/>
    <w:rsid w:val="000C283D"/>
    <w:rsid w:val="000C35A0"/>
    <w:rsid w:val="000C384B"/>
    <w:rsid w:val="000C3F13"/>
    <w:rsid w:val="000C4389"/>
    <w:rsid w:val="000C5098"/>
    <w:rsid w:val="000C5ADE"/>
    <w:rsid w:val="000C698E"/>
    <w:rsid w:val="000C71DC"/>
    <w:rsid w:val="000D0246"/>
    <w:rsid w:val="000D03EA"/>
    <w:rsid w:val="000D0673"/>
    <w:rsid w:val="000D3257"/>
    <w:rsid w:val="000D396E"/>
    <w:rsid w:val="000D4AD2"/>
    <w:rsid w:val="000D6D82"/>
    <w:rsid w:val="000E07C2"/>
    <w:rsid w:val="000E191C"/>
    <w:rsid w:val="000E1D80"/>
    <w:rsid w:val="000E3AC9"/>
    <w:rsid w:val="000E3B2F"/>
    <w:rsid w:val="000E49DD"/>
    <w:rsid w:val="000E57C1"/>
    <w:rsid w:val="000E5F9B"/>
    <w:rsid w:val="000E73D9"/>
    <w:rsid w:val="000F16F4"/>
    <w:rsid w:val="000F6EC2"/>
    <w:rsid w:val="001000CB"/>
    <w:rsid w:val="00103D7C"/>
    <w:rsid w:val="00104D93"/>
    <w:rsid w:val="001065E1"/>
    <w:rsid w:val="001122ED"/>
    <w:rsid w:val="001126D1"/>
    <w:rsid w:val="00113D05"/>
    <w:rsid w:val="00114B89"/>
    <w:rsid w:val="0011559A"/>
    <w:rsid w:val="00115761"/>
    <w:rsid w:val="00116AE7"/>
    <w:rsid w:val="00117BD4"/>
    <w:rsid w:val="001206C1"/>
    <w:rsid w:val="00122D72"/>
    <w:rsid w:val="00122EBF"/>
    <w:rsid w:val="00126942"/>
    <w:rsid w:val="00131D21"/>
    <w:rsid w:val="00133239"/>
    <w:rsid w:val="00133A5A"/>
    <w:rsid w:val="00134C6F"/>
    <w:rsid w:val="00135252"/>
    <w:rsid w:val="00137A55"/>
    <w:rsid w:val="00140470"/>
    <w:rsid w:val="00140C56"/>
    <w:rsid w:val="001416B2"/>
    <w:rsid w:val="00143BF0"/>
    <w:rsid w:val="001440C3"/>
    <w:rsid w:val="00145E0C"/>
    <w:rsid w:val="00146068"/>
    <w:rsid w:val="0014634D"/>
    <w:rsid w:val="0015161E"/>
    <w:rsid w:val="00152079"/>
    <w:rsid w:val="00152C92"/>
    <w:rsid w:val="0015364D"/>
    <w:rsid w:val="00153EB8"/>
    <w:rsid w:val="00154F79"/>
    <w:rsid w:val="0015500B"/>
    <w:rsid w:val="001571E5"/>
    <w:rsid w:val="001609FF"/>
    <w:rsid w:val="00161B5C"/>
    <w:rsid w:val="001625BE"/>
    <w:rsid w:val="0016260D"/>
    <w:rsid w:val="0016343A"/>
    <w:rsid w:val="001637AF"/>
    <w:rsid w:val="00163C1A"/>
    <w:rsid w:val="00163DC6"/>
    <w:rsid w:val="00165D51"/>
    <w:rsid w:val="0017139A"/>
    <w:rsid w:val="001716AC"/>
    <w:rsid w:val="00171E39"/>
    <w:rsid w:val="00175D51"/>
    <w:rsid w:val="00176EBB"/>
    <w:rsid w:val="00177381"/>
    <w:rsid w:val="00177D4C"/>
    <w:rsid w:val="001820EA"/>
    <w:rsid w:val="00182EB1"/>
    <w:rsid w:val="00195D8E"/>
    <w:rsid w:val="00197B5B"/>
    <w:rsid w:val="001A4049"/>
    <w:rsid w:val="001A4996"/>
    <w:rsid w:val="001A4DF2"/>
    <w:rsid w:val="001A5273"/>
    <w:rsid w:val="001A6B5F"/>
    <w:rsid w:val="001B37BF"/>
    <w:rsid w:val="001B5370"/>
    <w:rsid w:val="001B5E99"/>
    <w:rsid w:val="001C00AF"/>
    <w:rsid w:val="001C0AB9"/>
    <w:rsid w:val="001C14EA"/>
    <w:rsid w:val="001C28F4"/>
    <w:rsid w:val="001C2E94"/>
    <w:rsid w:val="001C3814"/>
    <w:rsid w:val="001C3F0B"/>
    <w:rsid w:val="001C4429"/>
    <w:rsid w:val="001C4A27"/>
    <w:rsid w:val="001C71E3"/>
    <w:rsid w:val="001C7BF9"/>
    <w:rsid w:val="001D0055"/>
    <w:rsid w:val="001D0EBE"/>
    <w:rsid w:val="001D1782"/>
    <w:rsid w:val="001D237F"/>
    <w:rsid w:val="001D3BAC"/>
    <w:rsid w:val="001D57E8"/>
    <w:rsid w:val="001D5976"/>
    <w:rsid w:val="001D5B39"/>
    <w:rsid w:val="001D7385"/>
    <w:rsid w:val="001D7A8F"/>
    <w:rsid w:val="001D7D23"/>
    <w:rsid w:val="001E31E8"/>
    <w:rsid w:val="001E32F7"/>
    <w:rsid w:val="001E3A06"/>
    <w:rsid w:val="001E4407"/>
    <w:rsid w:val="001E4D25"/>
    <w:rsid w:val="001E50A3"/>
    <w:rsid w:val="001E6A26"/>
    <w:rsid w:val="001E6B11"/>
    <w:rsid w:val="001F1F6A"/>
    <w:rsid w:val="001F3658"/>
    <w:rsid w:val="001F446B"/>
    <w:rsid w:val="001F4800"/>
    <w:rsid w:val="001F5990"/>
    <w:rsid w:val="001F5B4E"/>
    <w:rsid w:val="001F71AB"/>
    <w:rsid w:val="00202040"/>
    <w:rsid w:val="0020446A"/>
    <w:rsid w:val="0020528C"/>
    <w:rsid w:val="0020674E"/>
    <w:rsid w:val="00206D4B"/>
    <w:rsid w:val="00207816"/>
    <w:rsid w:val="00207E92"/>
    <w:rsid w:val="00211560"/>
    <w:rsid w:val="00211A08"/>
    <w:rsid w:val="00212C8F"/>
    <w:rsid w:val="00213DD6"/>
    <w:rsid w:val="002146DC"/>
    <w:rsid w:val="00216CE9"/>
    <w:rsid w:val="00216DE7"/>
    <w:rsid w:val="00217CBD"/>
    <w:rsid w:val="00220277"/>
    <w:rsid w:val="002203BD"/>
    <w:rsid w:val="00230066"/>
    <w:rsid w:val="0023083A"/>
    <w:rsid w:val="00231F93"/>
    <w:rsid w:val="00232B75"/>
    <w:rsid w:val="00233D07"/>
    <w:rsid w:val="00235A2E"/>
    <w:rsid w:val="00235D5C"/>
    <w:rsid w:val="00237370"/>
    <w:rsid w:val="002426F6"/>
    <w:rsid w:val="00242A5E"/>
    <w:rsid w:val="00245319"/>
    <w:rsid w:val="002461AA"/>
    <w:rsid w:val="002464FE"/>
    <w:rsid w:val="00250845"/>
    <w:rsid w:val="00252454"/>
    <w:rsid w:val="002559E2"/>
    <w:rsid w:val="00255D79"/>
    <w:rsid w:val="00255E79"/>
    <w:rsid w:val="00256DCF"/>
    <w:rsid w:val="0026054C"/>
    <w:rsid w:val="002607D6"/>
    <w:rsid w:val="00261C36"/>
    <w:rsid w:val="0026648C"/>
    <w:rsid w:val="00266695"/>
    <w:rsid w:val="00267CFD"/>
    <w:rsid w:val="00270E32"/>
    <w:rsid w:val="0028047D"/>
    <w:rsid w:val="002819AB"/>
    <w:rsid w:val="00284844"/>
    <w:rsid w:val="00287E01"/>
    <w:rsid w:val="00290802"/>
    <w:rsid w:val="00290963"/>
    <w:rsid w:val="002916B1"/>
    <w:rsid w:val="00294434"/>
    <w:rsid w:val="002958D9"/>
    <w:rsid w:val="00295A70"/>
    <w:rsid w:val="00296257"/>
    <w:rsid w:val="00296E1F"/>
    <w:rsid w:val="002974AD"/>
    <w:rsid w:val="002A0B45"/>
    <w:rsid w:val="002A133D"/>
    <w:rsid w:val="002A327F"/>
    <w:rsid w:val="002A6960"/>
    <w:rsid w:val="002B0A5B"/>
    <w:rsid w:val="002B1364"/>
    <w:rsid w:val="002B158D"/>
    <w:rsid w:val="002B2F19"/>
    <w:rsid w:val="002B5A3A"/>
    <w:rsid w:val="002B6D0E"/>
    <w:rsid w:val="002B77F9"/>
    <w:rsid w:val="002C068A"/>
    <w:rsid w:val="002C0930"/>
    <w:rsid w:val="002C0ABD"/>
    <w:rsid w:val="002C0F3D"/>
    <w:rsid w:val="002C2524"/>
    <w:rsid w:val="002C5875"/>
    <w:rsid w:val="002C5F0D"/>
    <w:rsid w:val="002C7617"/>
    <w:rsid w:val="002D1A5B"/>
    <w:rsid w:val="002D2D0D"/>
    <w:rsid w:val="002D445A"/>
    <w:rsid w:val="002D4703"/>
    <w:rsid w:val="002D56BB"/>
    <w:rsid w:val="002D662E"/>
    <w:rsid w:val="002D70A2"/>
    <w:rsid w:val="002D710F"/>
    <w:rsid w:val="002D75DD"/>
    <w:rsid w:val="002E023F"/>
    <w:rsid w:val="002E0715"/>
    <w:rsid w:val="002E1526"/>
    <w:rsid w:val="002E1768"/>
    <w:rsid w:val="002E1E1D"/>
    <w:rsid w:val="002E47EB"/>
    <w:rsid w:val="002E5590"/>
    <w:rsid w:val="002E7630"/>
    <w:rsid w:val="002F1727"/>
    <w:rsid w:val="002F2E52"/>
    <w:rsid w:val="002F4D9C"/>
    <w:rsid w:val="00300AFA"/>
    <w:rsid w:val="00301974"/>
    <w:rsid w:val="00302A3D"/>
    <w:rsid w:val="00303CA5"/>
    <w:rsid w:val="0030500E"/>
    <w:rsid w:val="003062BF"/>
    <w:rsid w:val="003070E9"/>
    <w:rsid w:val="00311862"/>
    <w:rsid w:val="0031200C"/>
    <w:rsid w:val="00312E6E"/>
    <w:rsid w:val="00313E2A"/>
    <w:rsid w:val="00315628"/>
    <w:rsid w:val="003206FD"/>
    <w:rsid w:val="003231E9"/>
    <w:rsid w:val="00324578"/>
    <w:rsid w:val="00324AD0"/>
    <w:rsid w:val="00325A46"/>
    <w:rsid w:val="00330FC9"/>
    <w:rsid w:val="003321A9"/>
    <w:rsid w:val="00335962"/>
    <w:rsid w:val="003372A1"/>
    <w:rsid w:val="003373A6"/>
    <w:rsid w:val="00341166"/>
    <w:rsid w:val="00341BB6"/>
    <w:rsid w:val="003424E8"/>
    <w:rsid w:val="00342FB1"/>
    <w:rsid w:val="00343A17"/>
    <w:rsid w:val="00343A1F"/>
    <w:rsid w:val="00343FB2"/>
    <w:rsid w:val="00344294"/>
    <w:rsid w:val="00344CD1"/>
    <w:rsid w:val="00345DAC"/>
    <w:rsid w:val="0034688F"/>
    <w:rsid w:val="00346C16"/>
    <w:rsid w:val="00347316"/>
    <w:rsid w:val="00347BB8"/>
    <w:rsid w:val="00351CA4"/>
    <w:rsid w:val="00354C55"/>
    <w:rsid w:val="00355FCC"/>
    <w:rsid w:val="00357595"/>
    <w:rsid w:val="00360664"/>
    <w:rsid w:val="00361760"/>
    <w:rsid w:val="00361890"/>
    <w:rsid w:val="003625C0"/>
    <w:rsid w:val="00363485"/>
    <w:rsid w:val="00364E17"/>
    <w:rsid w:val="0036523A"/>
    <w:rsid w:val="00365BC3"/>
    <w:rsid w:val="00366F95"/>
    <w:rsid w:val="00367A94"/>
    <w:rsid w:val="00370703"/>
    <w:rsid w:val="00372F5B"/>
    <w:rsid w:val="003753FE"/>
    <w:rsid w:val="003819FC"/>
    <w:rsid w:val="00381C12"/>
    <w:rsid w:val="00383A98"/>
    <w:rsid w:val="00384A08"/>
    <w:rsid w:val="0038591A"/>
    <w:rsid w:val="00387E2D"/>
    <w:rsid w:val="00390F6A"/>
    <w:rsid w:val="0039372E"/>
    <w:rsid w:val="003941CF"/>
    <w:rsid w:val="003956A5"/>
    <w:rsid w:val="003974DF"/>
    <w:rsid w:val="00397BF6"/>
    <w:rsid w:val="003A084A"/>
    <w:rsid w:val="003A2A96"/>
    <w:rsid w:val="003A3DDD"/>
    <w:rsid w:val="003A5720"/>
    <w:rsid w:val="003A6018"/>
    <w:rsid w:val="003B048A"/>
    <w:rsid w:val="003B1156"/>
    <w:rsid w:val="003B1918"/>
    <w:rsid w:val="003B2E7F"/>
    <w:rsid w:val="003B2FE6"/>
    <w:rsid w:val="003B3C3B"/>
    <w:rsid w:val="003B4BC1"/>
    <w:rsid w:val="003B5747"/>
    <w:rsid w:val="003B5C52"/>
    <w:rsid w:val="003C026F"/>
    <w:rsid w:val="003C1605"/>
    <w:rsid w:val="003C1BF0"/>
    <w:rsid w:val="003C21E5"/>
    <w:rsid w:val="003C3AFB"/>
    <w:rsid w:val="003C6DDE"/>
    <w:rsid w:val="003D1D4A"/>
    <w:rsid w:val="003D3158"/>
    <w:rsid w:val="003D3343"/>
    <w:rsid w:val="003D3715"/>
    <w:rsid w:val="003D7B1F"/>
    <w:rsid w:val="003E1E9A"/>
    <w:rsid w:val="003E2380"/>
    <w:rsid w:val="003E4625"/>
    <w:rsid w:val="003E54CC"/>
    <w:rsid w:val="003E5B90"/>
    <w:rsid w:val="003E7140"/>
    <w:rsid w:val="003F1B4C"/>
    <w:rsid w:val="003F3533"/>
    <w:rsid w:val="003F6247"/>
    <w:rsid w:val="003F7DFB"/>
    <w:rsid w:val="0040176E"/>
    <w:rsid w:val="0040185F"/>
    <w:rsid w:val="004029F3"/>
    <w:rsid w:val="00404356"/>
    <w:rsid w:val="00406E78"/>
    <w:rsid w:val="00407DA6"/>
    <w:rsid w:val="00410B35"/>
    <w:rsid w:val="00411656"/>
    <w:rsid w:val="00412B27"/>
    <w:rsid w:val="00413094"/>
    <w:rsid w:val="004156F0"/>
    <w:rsid w:val="004212A8"/>
    <w:rsid w:val="00426650"/>
    <w:rsid w:val="00427865"/>
    <w:rsid w:val="00431F85"/>
    <w:rsid w:val="004344B6"/>
    <w:rsid w:val="00434739"/>
    <w:rsid w:val="00435147"/>
    <w:rsid w:val="0043571F"/>
    <w:rsid w:val="00441596"/>
    <w:rsid w:val="00443CD1"/>
    <w:rsid w:val="0044565B"/>
    <w:rsid w:val="004474DE"/>
    <w:rsid w:val="004475CC"/>
    <w:rsid w:val="00451EE4"/>
    <w:rsid w:val="004522C1"/>
    <w:rsid w:val="00453E15"/>
    <w:rsid w:val="00456648"/>
    <w:rsid w:val="00457B8F"/>
    <w:rsid w:val="004643FC"/>
    <w:rsid w:val="00464496"/>
    <w:rsid w:val="004703EF"/>
    <w:rsid w:val="004707C7"/>
    <w:rsid w:val="004709BE"/>
    <w:rsid w:val="004731E9"/>
    <w:rsid w:val="004763DD"/>
    <w:rsid w:val="00476423"/>
    <w:rsid w:val="00476461"/>
    <w:rsid w:val="004766BB"/>
    <w:rsid w:val="0047718B"/>
    <w:rsid w:val="0048041A"/>
    <w:rsid w:val="00483D15"/>
    <w:rsid w:val="00485CF7"/>
    <w:rsid w:val="00486A65"/>
    <w:rsid w:val="00487C3C"/>
    <w:rsid w:val="00490ED9"/>
    <w:rsid w:val="00493790"/>
    <w:rsid w:val="00493B95"/>
    <w:rsid w:val="004976CF"/>
    <w:rsid w:val="004A29FD"/>
    <w:rsid w:val="004A2A7B"/>
    <w:rsid w:val="004A2DC2"/>
    <w:rsid w:val="004A2EB8"/>
    <w:rsid w:val="004A6431"/>
    <w:rsid w:val="004A66A2"/>
    <w:rsid w:val="004B1FF0"/>
    <w:rsid w:val="004B3A49"/>
    <w:rsid w:val="004B4DBB"/>
    <w:rsid w:val="004B6D2D"/>
    <w:rsid w:val="004B71DE"/>
    <w:rsid w:val="004B7560"/>
    <w:rsid w:val="004B7B02"/>
    <w:rsid w:val="004C07CB"/>
    <w:rsid w:val="004C0A13"/>
    <w:rsid w:val="004C3984"/>
    <w:rsid w:val="004C6415"/>
    <w:rsid w:val="004D1650"/>
    <w:rsid w:val="004D3ACD"/>
    <w:rsid w:val="004D3B02"/>
    <w:rsid w:val="004D4465"/>
    <w:rsid w:val="004D52D7"/>
    <w:rsid w:val="004E04E0"/>
    <w:rsid w:val="004E17CB"/>
    <w:rsid w:val="004E1B08"/>
    <w:rsid w:val="004E33E6"/>
    <w:rsid w:val="004E3F6F"/>
    <w:rsid w:val="004E5F3A"/>
    <w:rsid w:val="004E6091"/>
    <w:rsid w:val="004F274A"/>
    <w:rsid w:val="004F4081"/>
    <w:rsid w:val="004F5E0F"/>
    <w:rsid w:val="004F6A44"/>
    <w:rsid w:val="0050325F"/>
    <w:rsid w:val="00503A9B"/>
    <w:rsid w:val="00506851"/>
    <w:rsid w:val="00506E87"/>
    <w:rsid w:val="00507A84"/>
    <w:rsid w:val="00511106"/>
    <w:rsid w:val="00513A1C"/>
    <w:rsid w:val="005148BB"/>
    <w:rsid w:val="00514F74"/>
    <w:rsid w:val="00517AB8"/>
    <w:rsid w:val="00521700"/>
    <w:rsid w:val="0052347F"/>
    <w:rsid w:val="00523706"/>
    <w:rsid w:val="005264C4"/>
    <w:rsid w:val="00527BC5"/>
    <w:rsid w:val="005318BB"/>
    <w:rsid w:val="00531914"/>
    <w:rsid w:val="00531A93"/>
    <w:rsid w:val="00532D7D"/>
    <w:rsid w:val="005358BD"/>
    <w:rsid w:val="00536CAA"/>
    <w:rsid w:val="00540CC3"/>
    <w:rsid w:val="00540EA6"/>
    <w:rsid w:val="00541734"/>
    <w:rsid w:val="00542B4C"/>
    <w:rsid w:val="00542D3A"/>
    <w:rsid w:val="00543F09"/>
    <w:rsid w:val="0055179E"/>
    <w:rsid w:val="00552111"/>
    <w:rsid w:val="005523C2"/>
    <w:rsid w:val="005534D3"/>
    <w:rsid w:val="0055363D"/>
    <w:rsid w:val="00553727"/>
    <w:rsid w:val="0055423C"/>
    <w:rsid w:val="00556B92"/>
    <w:rsid w:val="00561E69"/>
    <w:rsid w:val="0056280F"/>
    <w:rsid w:val="00563147"/>
    <w:rsid w:val="00563F42"/>
    <w:rsid w:val="00565599"/>
    <w:rsid w:val="00565DF9"/>
    <w:rsid w:val="0056634F"/>
    <w:rsid w:val="00567C1D"/>
    <w:rsid w:val="0057098A"/>
    <w:rsid w:val="005718AF"/>
    <w:rsid w:val="00571A3E"/>
    <w:rsid w:val="00571FD4"/>
    <w:rsid w:val="00572879"/>
    <w:rsid w:val="0057307D"/>
    <w:rsid w:val="005731DC"/>
    <w:rsid w:val="00574086"/>
    <w:rsid w:val="0057471E"/>
    <w:rsid w:val="005754EC"/>
    <w:rsid w:val="0057551F"/>
    <w:rsid w:val="00575DE2"/>
    <w:rsid w:val="0057782A"/>
    <w:rsid w:val="005817F9"/>
    <w:rsid w:val="00583B8B"/>
    <w:rsid w:val="005840C4"/>
    <w:rsid w:val="005841CE"/>
    <w:rsid w:val="005869EF"/>
    <w:rsid w:val="00586E0E"/>
    <w:rsid w:val="00587E38"/>
    <w:rsid w:val="00587F1C"/>
    <w:rsid w:val="005907E2"/>
    <w:rsid w:val="00590C57"/>
    <w:rsid w:val="00591235"/>
    <w:rsid w:val="0059372A"/>
    <w:rsid w:val="00595BF4"/>
    <w:rsid w:val="005964C4"/>
    <w:rsid w:val="005976E4"/>
    <w:rsid w:val="005A0799"/>
    <w:rsid w:val="005A122D"/>
    <w:rsid w:val="005A3A64"/>
    <w:rsid w:val="005A53C7"/>
    <w:rsid w:val="005A5DC1"/>
    <w:rsid w:val="005A70ED"/>
    <w:rsid w:val="005B03F9"/>
    <w:rsid w:val="005B3AEA"/>
    <w:rsid w:val="005B5A23"/>
    <w:rsid w:val="005B6783"/>
    <w:rsid w:val="005C0AB8"/>
    <w:rsid w:val="005C2FC5"/>
    <w:rsid w:val="005C3D67"/>
    <w:rsid w:val="005C43D6"/>
    <w:rsid w:val="005D1A63"/>
    <w:rsid w:val="005D3533"/>
    <w:rsid w:val="005D5FE3"/>
    <w:rsid w:val="005D739E"/>
    <w:rsid w:val="005E0681"/>
    <w:rsid w:val="005E3097"/>
    <w:rsid w:val="005E34E1"/>
    <w:rsid w:val="005E34FF"/>
    <w:rsid w:val="005E3542"/>
    <w:rsid w:val="005E52F9"/>
    <w:rsid w:val="005E5DA1"/>
    <w:rsid w:val="005E6607"/>
    <w:rsid w:val="005E750F"/>
    <w:rsid w:val="005E7896"/>
    <w:rsid w:val="005F0866"/>
    <w:rsid w:val="005F1261"/>
    <w:rsid w:val="005F25D4"/>
    <w:rsid w:val="005F5B54"/>
    <w:rsid w:val="005F6EA5"/>
    <w:rsid w:val="00600B9A"/>
    <w:rsid w:val="00602315"/>
    <w:rsid w:val="006038C7"/>
    <w:rsid w:val="006052EF"/>
    <w:rsid w:val="00606AA9"/>
    <w:rsid w:val="00611A4E"/>
    <w:rsid w:val="006127F0"/>
    <w:rsid w:val="00614E46"/>
    <w:rsid w:val="00615462"/>
    <w:rsid w:val="0061623B"/>
    <w:rsid w:val="006168BA"/>
    <w:rsid w:val="00620E6C"/>
    <w:rsid w:val="006230FA"/>
    <w:rsid w:val="00630D67"/>
    <w:rsid w:val="006319E6"/>
    <w:rsid w:val="00632A84"/>
    <w:rsid w:val="00633408"/>
    <w:rsid w:val="0063373D"/>
    <w:rsid w:val="00636569"/>
    <w:rsid w:val="00636856"/>
    <w:rsid w:val="00640066"/>
    <w:rsid w:val="00641181"/>
    <w:rsid w:val="00644DB9"/>
    <w:rsid w:val="00644E99"/>
    <w:rsid w:val="006477F2"/>
    <w:rsid w:val="00650039"/>
    <w:rsid w:val="00650701"/>
    <w:rsid w:val="0065221E"/>
    <w:rsid w:val="00652D3A"/>
    <w:rsid w:val="0065719B"/>
    <w:rsid w:val="006578E5"/>
    <w:rsid w:val="00661EAB"/>
    <w:rsid w:val="0066322F"/>
    <w:rsid w:val="00664C42"/>
    <w:rsid w:val="00667C95"/>
    <w:rsid w:val="00674095"/>
    <w:rsid w:val="00675EA6"/>
    <w:rsid w:val="00676117"/>
    <w:rsid w:val="00676286"/>
    <w:rsid w:val="006772C0"/>
    <w:rsid w:val="00681108"/>
    <w:rsid w:val="00683417"/>
    <w:rsid w:val="00684D97"/>
    <w:rsid w:val="00685465"/>
    <w:rsid w:val="00685A46"/>
    <w:rsid w:val="006862B9"/>
    <w:rsid w:val="00690102"/>
    <w:rsid w:val="0069191C"/>
    <w:rsid w:val="0069559D"/>
    <w:rsid w:val="00696368"/>
    <w:rsid w:val="006A0818"/>
    <w:rsid w:val="006A436B"/>
    <w:rsid w:val="006A5B6E"/>
    <w:rsid w:val="006A5BB3"/>
    <w:rsid w:val="006A5EB8"/>
    <w:rsid w:val="006A74A9"/>
    <w:rsid w:val="006A78FA"/>
    <w:rsid w:val="006A7B8B"/>
    <w:rsid w:val="006B006A"/>
    <w:rsid w:val="006B0CBC"/>
    <w:rsid w:val="006B171A"/>
    <w:rsid w:val="006B2665"/>
    <w:rsid w:val="006B4C0A"/>
    <w:rsid w:val="006B4D44"/>
    <w:rsid w:val="006B7F4E"/>
    <w:rsid w:val="006C0FD4"/>
    <w:rsid w:val="006C1045"/>
    <w:rsid w:val="006C3DBF"/>
    <w:rsid w:val="006C4C25"/>
    <w:rsid w:val="006C562A"/>
    <w:rsid w:val="006C68E4"/>
    <w:rsid w:val="006C6D1A"/>
    <w:rsid w:val="006D1020"/>
    <w:rsid w:val="006D2842"/>
    <w:rsid w:val="006D2881"/>
    <w:rsid w:val="006D5133"/>
    <w:rsid w:val="006E12DA"/>
    <w:rsid w:val="006E1795"/>
    <w:rsid w:val="006E275C"/>
    <w:rsid w:val="006E7256"/>
    <w:rsid w:val="006E7365"/>
    <w:rsid w:val="006E759A"/>
    <w:rsid w:val="006E7EEC"/>
    <w:rsid w:val="006F0783"/>
    <w:rsid w:val="006F11FB"/>
    <w:rsid w:val="006F16D9"/>
    <w:rsid w:val="006F6430"/>
    <w:rsid w:val="006F6496"/>
    <w:rsid w:val="007022AF"/>
    <w:rsid w:val="00703827"/>
    <w:rsid w:val="00704126"/>
    <w:rsid w:val="00705F88"/>
    <w:rsid w:val="00707F87"/>
    <w:rsid w:val="00710345"/>
    <w:rsid w:val="0071044D"/>
    <w:rsid w:val="007128C3"/>
    <w:rsid w:val="0071604A"/>
    <w:rsid w:val="00716400"/>
    <w:rsid w:val="00716FD9"/>
    <w:rsid w:val="007213C4"/>
    <w:rsid w:val="007216F1"/>
    <w:rsid w:val="007217F0"/>
    <w:rsid w:val="00723262"/>
    <w:rsid w:val="007240AC"/>
    <w:rsid w:val="0072647F"/>
    <w:rsid w:val="00726708"/>
    <w:rsid w:val="0073637D"/>
    <w:rsid w:val="00736F31"/>
    <w:rsid w:val="00736F4F"/>
    <w:rsid w:val="00737AE4"/>
    <w:rsid w:val="007405B3"/>
    <w:rsid w:val="00740C64"/>
    <w:rsid w:val="00741F4C"/>
    <w:rsid w:val="0074623B"/>
    <w:rsid w:val="0074716D"/>
    <w:rsid w:val="00747E0F"/>
    <w:rsid w:val="00750EA1"/>
    <w:rsid w:val="00754043"/>
    <w:rsid w:val="00757AB8"/>
    <w:rsid w:val="00757F59"/>
    <w:rsid w:val="00761120"/>
    <w:rsid w:val="0076485E"/>
    <w:rsid w:val="00764CAA"/>
    <w:rsid w:val="0076638F"/>
    <w:rsid w:val="00770B97"/>
    <w:rsid w:val="00771F1C"/>
    <w:rsid w:val="0077292F"/>
    <w:rsid w:val="00772A0C"/>
    <w:rsid w:val="007748CB"/>
    <w:rsid w:val="007758DF"/>
    <w:rsid w:val="00776CF4"/>
    <w:rsid w:val="0078133F"/>
    <w:rsid w:val="0078137D"/>
    <w:rsid w:val="00783D9E"/>
    <w:rsid w:val="0078460D"/>
    <w:rsid w:val="00785862"/>
    <w:rsid w:val="00785B44"/>
    <w:rsid w:val="00786717"/>
    <w:rsid w:val="007869C6"/>
    <w:rsid w:val="00786F26"/>
    <w:rsid w:val="00790ECC"/>
    <w:rsid w:val="00792FE2"/>
    <w:rsid w:val="007A0537"/>
    <w:rsid w:val="007A0F68"/>
    <w:rsid w:val="007A4D24"/>
    <w:rsid w:val="007B227A"/>
    <w:rsid w:val="007B244F"/>
    <w:rsid w:val="007B29BD"/>
    <w:rsid w:val="007B4C9B"/>
    <w:rsid w:val="007C1DBC"/>
    <w:rsid w:val="007C3D51"/>
    <w:rsid w:val="007C4A66"/>
    <w:rsid w:val="007C5D1C"/>
    <w:rsid w:val="007C66BF"/>
    <w:rsid w:val="007D0D15"/>
    <w:rsid w:val="007D1655"/>
    <w:rsid w:val="007D37DA"/>
    <w:rsid w:val="007D65B4"/>
    <w:rsid w:val="007D7D64"/>
    <w:rsid w:val="007E0ABA"/>
    <w:rsid w:val="007E1D49"/>
    <w:rsid w:val="007E3F25"/>
    <w:rsid w:val="007E53EA"/>
    <w:rsid w:val="007F0F03"/>
    <w:rsid w:val="007F1352"/>
    <w:rsid w:val="007F19FF"/>
    <w:rsid w:val="007F1D67"/>
    <w:rsid w:val="007F3E61"/>
    <w:rsid w:val="007F3F10"/>
    <w:rsid w:val="007F59EB"/>
    <w:rsid w:val="007F5D73"/>
    <w:rsid w:val="007F706F"/>
    <w:rsid w:val="00801950"/>
    <w:rsid w:val="00801E2D"/>
    <w:rsid w:val="00802FE3"/>
    <w:rsid w:val="008038FA"/>
    <w:rsid w:val="00805171"/>
    <w:rsid w:val="00806F2A"/>
    <w:rsid w:val="00807C9B"/>
    <w:rsid w:val="00810B63"/>
    <w:rsid w:val="00811B9E"/>
    <w:rsid w:val="00817C4D"/>
    <w:rsid w:val="0082131A"/>
    <w:rsid w:val="008216EE"/>
    <w:rsid w:val="00821A7B"/>
    <w:rsid w:val="00822200"/>
    <w:rsid w:val="00824478"/>
    <w:rsid w:val="00827937"/>
    <w:rsid w:val="00830046"/>
    <w:rsid w:val="00830516"/>
    <w:rsid w:val="008341F7"/>
    <w:rsid w:val="00834368"/>
    <w:rsid w:val="00834FA4"/>
    <w:rsid w:val="008352AE"/>
    <w:rsid w:val="008371F6"/>
    <w:rsid w:val="008411A4"/>
    <w:rsid w:val="00841E6E"/>
    <w:rsid w:val="00842056"/>
    <w:rsid w:val="0084229F"/>
    <w:rsid w:val="00845944"/>
    <w:rsid w:val="00845EA1"/>
    <w:rsid w:val="00853952"/>
    <w:rsid w:val="00854EC2"/>
    <w:rsid w:val="00855CD2"/>
    <w:rsid w:val="00857F56"/>
    <w:rsid w:val="00862DBE"/>
    <w:rsid w:val="00864012"/>
    <w:rsid w:val="00865261"/>
    <w:rsid w:val="00865D5A"/>
    <w:rsid w:val="0087008A"/>
    <w:rsid w:val="00875C7F"/>
    <w:rsid w:val="00880079"/>
    <w:rsid w:val="00880DBD"/>
    <w:rsid w:val="008812A5"/>
    <w:rsid w:val="00882B66"/>
    <w:rsid w:val="00886B98"/>
    <w:rsid w:val="00890315"/>
    <w:rsid w:val="00891591"/>
    <w:rsid w:val="00891918"/>
    <w:rsid w:val="0089329F"/>
    <w:rsid w:val="008933BD"/>
    <w:rsid w:val="00896D0F"/>
    <w:rsid w:val="00897F20"/>
    <w:rsid w:val="008A03E3"/>
    <w:rsid w:val="008A2263"/>
    <w:rsid w:val="008A381D"/>
    <w:rsid w:val="008A50D1"/>
    <w:rsid w:val="008A6722"/>
    <w:rsid w:val="008B0318"/>
    <w:rsid w:val="008B0341"/>
    <w:rsid w:val="008B0948"/>
    <w:rsid w:val="008B1087"/>
    <w:rsid w:val="008B2338"/>
    <w:rsid w:val="008B2DA5"/>
    <w:rsid w:val="008B372B"/>
    <w:rsid w:val="008B429D"/>
    <w:rsid w:val="008B655D"/>
    <w:rsid w:val="008C14B8"/>
    <w:rsid w:val="008C1C17"/>
    <w:rsid w:val="008C29D9"/>
    <w:rsid w:val="008C2C03"/>
    <w:rsid w:val="008C3049"/>
    <w:rsid w:val="008C5BA6"/>
    <w:rsid w:val="008C6638"/>
    <w:rsid w:val="008C6FA3"/>
    <w:rsid w:val="008C724F"/>
    <w:rsid w:val="008C78B9"/>
    <w:rsid w:val="008D14AD"/>
    <w:rsid w:val="008D4FCB"/>
    <w:rsid w:val="008D6622"/>
    <w:rsid w:val="008D66D8"/>
    <w:rsid w:val="008E0823"/>
    <w:rsid w:val="008E0ED5"/>
    <w:rsid w:val="008E1E63"/>
    <w:rsid w:val="008E1ED3"/>
    <w:rsid w:val="008E359C"/>
    <w:rsid w:val="008E6B1D"/>
    <w:rsid w:val="008E7C64"/>
    <w:rsid w:val="008F1D36"/>
    <w:rsid w:val="008F5879"/>
    <w:rsid w:val="008F6205"/>
    <w:rsid w:val="008F632F"/>
    <w:rsid w:val="008F6F23"/>
    <w:rsid w:val="00901334"/>
    <w:rsid w:val="00904457"/>
    <w:rsid w:val="00905608"/>
    <w:rsid w:val="00905FA4"/>
    <w:rsid w:val="0091068D"/>
    <w:rsid w:val="00910D2B"/>
    <w:rsid w:val="009124CE"/>
    <w:rsid w:val="00912954"/>
    <w:rsid w:val="00916040"/>
    <w:rsid w:val="00921560"/>
    <w:rsid w:val="00921F34"/>
    <w:rsid w:val="00922B6D"/>
    <w:rsid w:val="0092304C"/>
    <w:rsid w:val="00923F06"/>
    <w:rsid w:val="0092562E"/>
    <w:rsid w:val="00925AD5"/>
    <w:rsid w:val="00925F47"/>
    <w:rsid w:val="00927207"/>
    <w:rsid w:val="00931302"/>
    <w:rsid w:val="009325B9"/>
    <w:rsid w:val="009335F9"/>
    <w:rsid w:val="00936038"/>
    <w:rsid w:val="009372F2"/>
    <w:rsid w:val="0093774B"/>
    <w:rsid w:val="00937ED3"/>
    <w:rsid w:val="00940615"/>
    <w:rsid w:val="00941158"/>
    <w:rsid w:val="009423EF"/>
    <w:rsid w:val="00942D56"/>
    <w:rsid w:val="00945874"/>
    <w:rsid w:val="00945D20"/>
    <w:rsid w:val="009479C9"/>
    <w:rsid w:val="0095242B"/>
    <w:rsid w:val="00953616"/>
    <w:rsid w:val="00954505"/>
    <w:rsid w:val="0096016F"/>
    <w:rsid w:val="00960B10"/>
    <w:rsid w:val="00962D60"/>
    <w:rsid w:val="00962DAC"/>
    <w:rsid w:val="009646A7"/>
    <w:rsid w:val="009651B6"/>
    <w:rsid w:val="0096532C"/>
    <w:rsid w:val="0096779D"/>
    <w:rsid w:val="00967858"/>
    <w:rsid w:val="00967DE1"/>
    <w:rsid w:val="009708C3"/>
    <w:rsid w:val="00970FDB"/>
    <w:rsid w:val="00972E39"/>
    <w:rsid w:val="00975900"/>
    <w:rsid w:val="009804CD"/>
    <w:rsid w:val="009807FD"/>
    <w:rsid w:val="009819FF"/>
    <w:rsid w:val="00983DE8"/>
    <w:rsid w:val="00984116"/>
    <w:rsid w:val="009841DA"/>
    <w:rsid w:val="00985F38"/>
    <w:rsid w:val="009861B8"/>
    <w:rsid w:val="00986627"/>
    <w:rsid w:val="00991290"/>
    <w:rsid w:val="009912D9"/>
    <w:rsid w:val="00992FDB"/>
    <w:rsid w:val="00993A1E"/>
    <w:rsid w:val="009941FF"/>
    <w:rsid w:val="00994A8E"/>
    <w:rsid w:val="00994ACF"/>
    <w:rsid w:val="00994E0A"/>
    <w:rsid w:val="009961C2"/>
    <w:rsid w:val="009A0FDE"/>
    <w:rsid w:val="009A2D45"/>
    <w:rsid w:val="009A5AE9"/>
    <w:rsid w:val="009A6A71"/>
    <w:rsid w:val="009A6A74"/>
    <w:rsid w:val="009A708F"/>
    <w:rsid w:val="009B29BF"/>
    <w:rsid w:val="009B3075"/>
    <w:rsid w:val="009B72ED"/>
    <w:rsid w:val="009B7BD4"/>
    <w:rsid w:val="009B7F3F"/>
    <w:rsid w:val="009C1BA7"/>
    <w:rsid w:val="009C1D20"/>
    <w:rsid w:val="009C3883"/>
    <w:rsid w:val="009C46AC"/>
    <w:rsid w:val="009C63C5"/>
    <w:rsid w:val="009D090E"/>
    <w:rsid w:val="009D09B6"/>
    <w:rsid w:val="009D1CFE"/>
    <w:rsid w:val="009D4E8F"/>
    <w:rsid w:val="009D64ED"/>
    <w:rsid w:val="009D76F9"/>
    <w:rsid w:val="009E0765"/>
    <w:rsid w:val="009E0C71"/>
    <w:rsid w:val="009E1447"/>
    <w:rsid w:val="009E179D"/>
    <w:rsid w:val="009E183F"/>
    <w:rsid w:val="009E3C69"/>
    <w:rsid w:val="009E4076"/>
    <w:rsid w:val="009E44B4"/>
    <w:rsid w:val="009E55E7"/>
    <w:rsid w:val="009E5CF7"/>
    <w:rsid w:val="009E61F0"/>
    <w:rsid w:val="009E6FB7"/>
    <w:rsid w:val="009F035F"/>
    <w:rsid w:val="009F2E24"/>
    <w:rsid w:val="009F382D"/>
    <w:rsid w:val="009F7853"/>
    <w:rsid w:val="00A00FCD"/>
    <w:rsid w:val="00A017B8"/>
    <w:rsid w:val="00A01CDA"/>
    <w:rsid w:val="00A03176"/>
    <w:rsid w:val="00A0595F"/>
    <w:rsid w:val="00A06112"/>
    <w:rsid w:val="00A06599"/>
    <w:rsid w:val="00A0762D"/>
    <w:rsid w:val="00A101BE"/>
    <w:rsid w:val="00A101CD"/>
    <w:rsid w:val="00A10B81"/>
    <w:rsid w:val="00A12E62"/>
    <w:rsid w:val="00A14FB1"/>
    <w:rsid w:val="00A150AD"/>
    <w:rsid w:val="00A15D99"/>
    <w:rsid w:val="00A160CB"/>
    <w:rsid w:val="00A17CC1"/>
    <w:rsid w:val="00A2090F"/>
    <w:rsid w:val="00A23FC7"/>
    <w:rsid w:val="00A249A4"/>
    <w:rsid w:val="00A27B36"/>
    <w:rsid w:val="00A32519"/>
    <w:rsid w:val="00A34ADA"/>
    <w:rsid w:val="00A361DB"/>
    <w:rsid w:val="00A36797"/>
    <w:rsid w:val="00A36F53"/>
    <w:rsid w:val="00A374D1"/>
    <w:rsid w:val="00A37AEE"/>
    <w:rsid w:val="00A37D23"/>
    <w:rsid w:val="00A40821"/>
    <w:rsid w:val="00A40B7D"/>
    <w:rsid w:val="00A418A7"/>
    <w:rsid w:val="00A43F26"/>
    <w:rsid w:val="00A44FFB"/>
    <w:rsid w:val="00A46BA3"/>
    <w:rsid w:val="00A51742"/>
    <w:rsid w:val="00A51CCE"/>
    <w:rsid w:val="00A52CF9"/>
    <w:rsid w:val="00A534C0"/>
    <w:rsid w:val="00A5760C"/>
    <w:rsid w:val="00A60DB3"/>
    <w:rsid w:val="00A615D5"/>
    <w:rsid w:val="00A62F36"/>
    <w:rsid w:val="00A638EC"/>
    <w:rsid w:val="00A63CF2"/>
    <w:rsid w:val="00A642A8"/>
    <w:rsid w:val="00A6461C"/>
    <w:rsid w:val="00A67564"/>
    <w:rsid w:val="00A708BA"/>
    <w:rsid w:val="00A70B25"/>
    <w:rsid w:val="00A72806"/>
    <w:rsid w:val="00A72ACB"/>
    <w:rsid w:val="00A73A78"/>
    <w:rsid w:val="00A81556"/>
    <w:rsid w:val="00A81849"/>
    <w:rsid w:val="00A83D9F"/>
    <w:rsid w:val="00A85BA3"/>
    <w:rsid w:val="00A86E55"/>
    <w:rsid w:val="00A914D0"/>
    <w:rsid w:val="00A92D66"/>
    <w:rsid w:val="00A9359D"/>
    <w:rsid w:val="00A943BD"/>
    <w:rsid w:val="00A94BEC"/>
    <w:rsid w:val="00A9679E"/>
    <w:rsid w:val="00AA0012"/>
    <w:rsid w:val="00AA0A9D"/>
    <w:rsid w:val="00AA157E"/>
    <w:rsid w:val="00AA18A8"/>
    <w:rsid w:val="00AA2775"/>
    <w:rsid w:val="00AA336B"/>
    <w:rsid w:val="00AA44BD"/>
    <w:rsid w:val="00AA4B7E"/>
    <w:rsid w:val="00AA5FCB"/>
    <w:rsid w:val="00AA756D"/>
    <w:rsid w:val="00AC07F3"/>
    <w:rsid w:val="00AC24A4"/>
    <w:rsid w:val="00AC353C"/>
    <w:rsid w:val="00AC371F"/>
    <w:rsid w:val="00AC57DE"/>
    <w:rsid w:val="00AC6216"/>
    <w:rsid w:val="00AC7389"/>
    <w:rsid w:val="00AC7A06"/>
    <w:rsid w:val="00AC7D42"/>
    <w:rsid w:val="00AD0E39"/>
    <w:rsid w:val="00AD1221"/>
    <w:rsid w:val="00AD23C0"/>
    <w:rsid w:val="00AD2F56"/>
    <w:rsid w:val="00AD376F"/>
    <w:rsid w:val="00AD3D67"/>
    <w:rsid w:val="00AD5F3A"/>
    <w:rsid w:val="00AD63A5"/>
    <w:rsid w:val="00AE2FAA"/>
    <w:rsid w:val="00AE35FD"/>
    <w:rsid w:val="00AE3DE9"/>
    <w:rsid w:val="00AE5282"/>
    <w:rsid w:val="00AE59AF"/>
    <w:rsid w:val="00AE5F23"/>
    <w:rsid w:val="00AE773D"/>
    <w:rsid w:val="00AF024D"/>
    <w:rsid w:val="00AF3C4C"/>
    <w:rsid w:val="00AF5AA8"/>
    <w:rsid w:val="00AF6F72"/>
    <w:rsid w:val="00AF7AC7"/>
    <w:rsid w:val="00B0207E"/>
    <w:rsid w:val="00B025A6"/>
    <w:rsid w:val="00B03D70"/>
    <w:rsid w:val="00B049F2"/>
    <w:rsid w:val="00B0553C"/>
    <w:rsid w:val="00B06E82"/>
    <w:rsid w:val="00B06FA8"/>
    <w:rsid w:val="00B11A8F"/>
    <w:rsid w:val="00B13F43"/>
    <w:rsid w:val="00B140E5"/>
    <w:rsid w:val="00B17DF6"/>
    <w:rsid w:val="00B26A55"/>
    <w:rsid w:val="00B30F45"/>
    <w:rsid w:val="00B3219C"/>
    <w:rsid w:val="00B32324"/>
    <w:rsid w:val="00B33048"/>
    <w:rsid w:val="00B345C9"/>
    <w:rsid w:val="00B346DF"/>
    <w:rsid w:val="00B358A5"/>
    <w:rsid w:val="00B36417"/>
    <w:rsid w:val="00B370E7"/>
    <w:rsid w:val="00B37927"/>
    <w:rsid w:val="00B410AC"/>
    <w:rsid w:val="00B434F5"/>
    <w:rsid w:val="00B457A1"/>
    <w:rsid w:val="00B458E1"/>
    <w:rsid w:val="00B464A7"/>
    <w:rsid w:val="00B51D9F"/>
    <w:rsid w:val="00B554C2"/>
    <w:rsid w:val="00B56990"/>
    <w:rsid w:val="00B56F0B"/>
    <w:rsid w:val="00B57022"/>
    <w:rsid w:val="00B57722"/>
    <w:rsid w:val="00B57B8F"/>
    <w:rsid w:val="00B6048F"/>
    <w:rsid w:val="00B61A59"/>
    <w:rsid w:val="00B62ED4"/>
    <w:rsid w:val="00B63323"/>
    <w:rsid w:val="00B67279"/>
    <w:rsid w:val="00B67642"/>
    <w:rsid w:val="00B7142C"/>
    <w:rsid w:val="00B72175"/>
    <w:rsid w:val="00B8010C"/>
    <w:rsid w:val="00B80C4C"/>
    <w:rsid w:val="00B81C19"/>
    <w:rsid w:val="00B81F2A"/>
    <w:rsid w:val="00B8259B"/>
    <w:rsid w:val="00B85749"/>
    <w:rsid w:val="00B91A4F"/>
    <w:rsid w:val="00B92A71"/>
    <w:rsid w:val="00B94C70"/>
    <w:rsid w:val="00B95675"/>
    <w:rsid w:val="00B96DA3"/>
    <w:rsid w:val="00BA154B"/>
    <w:rsid w:val="00BA1C7F"/>
    <w:rsid w:val="00BA2018"/>
    <w:rsid w:val="00BA24A3"/>
    <w:rsid w:val="00BA27D5"/>
    <w:rsid w:val="00BB239B"/>
    <w:rsid w:val="00BB3974"/>
    <w:rsid w:val="00BB5178"/>
    <w:rsid w:val="00BB5C59"/>
    <w:rsid w:val="00BB75E4"/>
    <w:rsid w:val="00BC0524"/>
    <w:rsid w:val="00BC0DA4"/>
    <w:rsid w:val="00BC0F3B"/>
    <w:rsid w:val="00BC2702"/>
    <w:rsid w:val="00BC2DD6"/>
    <w:rsid w:val="00BD09CD"/>
    <w:rsid w:val="00BD173B"/>
    <w:rsid w:val="00BD2973"/>
    <w:rsid w:val="00BD2A1E"/>
    <w:rsid w:val="00BD4784"/>
    <w:rsid w:val="00BD516D"/>
    <w:rsid w:val="00BD6F28"/>
    <w:rsid w:val="00BD7181"/>
    <w:rsid w:val="00BD7C91"/>
    <w:rsid w:val="00BE21E6"/>
    <w:rsid w:val="00BE53D9"/>
    <w:rsid w:val="00BE57DA"/>
    <w:rsid w:val="00BE6377"/>
    <w:rsid w:val="00BE684B"/>
    <w:rsid w:val="00BE79C9"/>
    <w:rsid w:val="00BF251C"/>
    <w:rsid w:val="00BF2933"/>
    <w:rsid w:val="00BF3235"/>
    <w:rsid w:val="00BF34D7"/>
    <w:rsid w:val="00BF3E8D"/>
    <w:rsid w:val="00BF5C56"/>
    <w:rsid w:val="00BF64CE"/>
    <w:rsid w:val="00BF67C1"/>
    <w:rsid w:val="00BF7187"/>
    <w:rsid w:val="00BF71AC"/>
    <w:rsid w:val="00C00A39"/>
    <w:rsid w:val="00C00E8A"/>
    <w:rsid w:val="00C03BEF"/>
    <w:rsid w:val="00C06020"/>
    <w:rsid w:val="00C064FA"/>
    <w:rsid w:val="00C11BD0"/>
    <w:rsid w:val="00C14291"/>
    <w:rsid w:val="00C1676C"/>
    <w:rsid w:val="00C178D2"/>
    <w:rsid w:val="00C23771"/>
    <w:rsid w:val="00C23CE6"/>
    <w:rsid w:val="00C274BD"/>
    <w:rsid w:val="00C27548"/>
    <w:rsid w:val="00C31C9E"/>
    <w:rsid w:val="00C31F20"/>
    <w:rsid w:val="00C32500"/>
    <w:rsid w:val="00C35832"/>
    <w:rsid w:val="00C365C5"/>
    <w:rsid w:val="00C36797"/>
    <w:rsid w:val="00C4069E"/>
    <w:rsid w:val="00C40EA6"/>
    <w:rsid w:val="00C41A58"/>
    <w:rsid w:val="00C4652E"/>
    <w:rsid w:val="00C4742E"/>
    <w:rsid w:val="00C50246"/>
    <w:rsid w:val="00C53DB8"/>
    <w:rsid w:val="00C53E20"/>
    <w:rsid w:val="00C54D07"/>
    <w:rsid w:val="00C57B84"/>
    <w:rsid w:val="00C6118D"/>
    <w:rsid w:val="00C62700"/>
    <w:rsid w:val="00C70E31"/>
    <w:rsid w:val="00C720DB"/>
    <w:rsid w:val="00C73139"/>
    <w:rsid w:val="00C74873"/>
    <w:rsid w:val="00C76728"/>
    <w:rsid w:val="00C82BEA"/>
    <w:rsid w:val="00C8343C"/>
    <w:rsid w:val="00C834A7"/>
    <w:rsid w:val="00C857CB"/>
    <w:rsid w:val="00C86F81"/>
    <w:rsid w:val="00C8740F"/>
    <w:rsid w:val="00C90382"/>
    <w:rsid w:val="00C94079"/>
    <w:rsid w:val="00C9450C"/>
    <w:rsid w:val="00C955C4"/>
    <w:rsid w:val="00C975D1"/>
    <w:rsid w:val="00C976CB"/>
    <w:rsid w:val="00CA0D8D"/>
    <w:rsid w:val="00CA4619"/>
    <w:rsid w:val="00CA47CE"/>
    <w:rsid w:val="00CA5AA7"/>
    <w:rsid w:val="00CB0AB2"/>
    <w:rsid w:val="00CB48C7"/>
    <w:rsid w:val="00CB4F14"/>
    <w:rsid w:val="00CB528E"/>
    <w:rsid w:val="00CB5C5C"/>
    <w:rsid w:val="00CB6EA4"/>
    <w:rsid w:val="00CB7281"/>
    <w:rsid w:val="00CC3F7A"/>
    <w:rsid w:val="00CC4AF0"/>
    <w:rsid w:val="00CC4C20"/>
    <w:rsid w:val="00CC50AC"/>
    <w:rsid w:val="00CC6861"/>
    <w:rsid w:val="00CC7D4C"/>
    <w:rsid w:val="00CC7EB4"/>
    <w:rsid w:val="00CD01D1"/>
    <w:rsid w:val="00CD13F4"/>
    <w:rsid w:val="00CD1A83"/>
    <w:rsid w:val="00CD236A"/>
    <w:rsid w:val="00CD316A"/>
    <w:rsid w:val="00CD3D13"/>
    <w:rsid w:val="00CE21C0"/>
    <w:rsid w:val="00CE227F"/>
    <w:rsid w:val="00CE3D46"/>
    <w:rsid w:val="00CE53A5"/>
    <w:rsid w:val="00CE7DAB"/>
    <w:rsid w:val="00CF0060"/>
    <w:rsid w:val="00CF03FB"/>
    <w:rsid w:val="00CF1A01"/>
    <w:rsid w:val="00CF7164"/>
    <w:rsid w:val="00D0285E"/>
    <w:rsid w:val="00D02B48"/>
    <w:rsid w:val="00D03D63"/>
    <w:rsid w:val="00D05BF6"/>
    <w:rsid w:val="00D06FF1"/>
    <w:rsid w:val="00D07EAB"/>
    <w:rsid w:val="00D1057E"/>
    <w:rsid w:val="00D1120A"/>
    <w:rsid w:val="00D125BE"/>
    <w:rsid w:val="00D160B2"/>
    <w:rsid w:val="00D17644"/>
    <w:rsid w:val="00D20F6B"/>
    <w:rsid w:val="00D24F21"/>
    <w:rsid w:val="00D25304"/>
    <w:rsid w:val="00D272BA"/>
    <w:rsid w:val="00D27364"/>
    <w:rsid w:val="00D273AF"/>
    <w:rsid w:val="00D3024F"/>
    <w:rsid w:val="00D316B4"/>
    <w:rsid w:val="00D34FB4"/>
    <w:rsid w:val="00D354A3"/>
    <w:rsid w:val="00D40D07"/>
    <w:rsid w:val="00D423EB"/>
    <w:rsid w:val="00D42981"/>
    <w:rsid w:val="00D430E0"/>
    <w:rsid w:val="00D433E3"/>
    <w:rsid w:val="00D43E04"/>
    <w:rsid w:val="00D50543"/>
    <w:rsid w:val="00D50D7F"/>
    <w:rsid w:val="00D51C7F"/>
    <w:rsid w:val="00D5359B"/>
    <w:rsid w:val="00D555DA"/>
    <w:rsid w:val="00D55D6B"/>
    <w:rsid w:val="00D5698D"/>
    <w:rsid w:val="00D57076"/>
    <w:rsid w:val="00D61FB1"/>
    <w:rsid w:val="00D6200B"/>
    <w:rsid w:val="00D640A0"/>
    <w:rsid w:val="00D64161"/>
    <w:rsid w:val="00D6578B"/>
    <w:rsid w:val="00D709F5"/>
    <w:rsid w:val="00D7134D"/>
    <w:rsid w:val="00D71822"/>
    <w:rsid w:val="00D74127"/>
    <w:rsid w:val="00D75E43"/>
    <w:rsid w:val="00D76D68"/>
    <w:rsid w:val="00D773C0"/>
    <w:rsid w:val="00D77619"/>
    <w:rsid w:val="00D80460"/>
    <w:rsid w:val="00D814BC"/>
    <w:rsid w:val="00D81BC2"/>
    <w:rsid w:val="00D82594"/>
    <w:rsid w:val="00D84510"/>
    <w:rsid w:val="00D84B9D"/>
    <w:rsid w:val="00D85530"/>
    <w:rsid w:val="00D874FA"/>
    <w:rsid w:val="00D876C2"/>
    <w:rsid w:val="00D900E7"/>
    <w:rsid w:val="00D91A29"/>
    <w:rsid w:val="00D94DCF"/>
    <w:rsid w:val="00D95268"/>
    <w:rsid w:val="00D9577A"/>
    <w:rsid w:val="00D95F88"/>
    <w:rsid w:val="00DA1B91"/>
    <w:rsid w:val="00DA213E"/>
    <w:rsid w:val="00DA2587"/>
    <w:rsid w:val="00DA5772"/>
    <w:rsid w:val="00DA7018"/>
    <w:rsid w:val="00DB1128"/>
    <w:rsid w:val="00DB3D8A"/>
    <w:rsid w:val="00DB507F"/>
    <w:rsid w:val="00DB61C8"/>
    <w:rsid w:val="00DB7937"/>
    <w:rsid w:val="00DC09FF"/>
    <w:rsid w:val="00DC32FE"/>
    <w:rsid w:val="00DC684B"/>
    <w:rsid w:val="00DD0F21"/>
    <w:rsid w:val="00DD0F5F"/>
    <w:rsid w:val="00DD14B3"/>
    <w:rsid w:val="00DD36C0"/>
    <w:rsid w:val="00DD42B2"/>
    <w:rsid w:val="00DD438E"/>
    <w:rsid w:val="00DD4A29"/>
    <w:rsid w:val="00DD554E"/>
    <w:rsid w:val="00DD6276"/>
    <w:rsid w:val="00DD6C22"/>
    <w:rsid w:val="00DE265F"/>
    <w:rsid w:val="00DE3468"/>
    <w:rsid w:val="00DE3CAF"/>
    <w:rsid w:val="00DE4552"/>
    <w:rsid w:val="00DE490F"/>
    <w:rsid w:val="00DE586B"/>
    <w:rsid w:val="00DE6E6C"/>
    <w:rsid w:val="00DF26F2"/>
    <w:rsid w:val="00DF4CBC"/>
    <w:rsid w:val="00DF4E58"/>
    <w:rsid w:val="00DF7987"/>
    <w:rsid w:val="00DF7DD6"/>
    <w:rsid w:val="00E02223"/>
    <w:rsid w:val="00E079B3"/>
    <w:rsid w:val="00E10CDA"/>
    <w:rsid w:val="00E11244"/>
    <w:rsid w:val="00E136A1"/>
    <w:rsid w:val="00E13D6A"/>
    <w:rsid w:val="00E15353"/>
    <w:rsid w:val="00E16CAE"/>
    <w:rsid w:val="00E20A49"/>
    <w:rsid w:val="00E210F9"/>
    <w:rsid w:val="00E226E2"/>
    <w:rsid w:val="00E22E79"/>
    <w:rsid w:val="00E23053"/>
    <w:rsid w:val="00E24348"/>
    <w:rsid w:val="00E27556"/>
    <w:rsid w:val="00E279B4"/>
    <w:rsid w:val="00E3008D"/>
    <w:rsid w:val="00E306C2"/>
    <w:rsid w:val="00E31CA8"/>
    <w:rsid w:val="00E339BF"/>
    <w:rsid w:val="00E34F64"/>
    <w:rsid w:val="00E36D4D"/>
    <w:rsid w:val="00E40357"/>
    <w:rsid w:val="00E41B3F"/>
    <w:rsid w:val="00E4511D"/>
    <w:rsid w:val="00E45340"/>
    <w:rsid w:val="00E47C15"/>
    <w:rsid w:val="00E511FB"/>
    <w:rsid w:val="00E515DB"/>
    <w:rsid w:val="00E52C00"/>
    <w:rsid w:val="00E54F7C"/>
    <w:rsid w:val="00E5701F"/>
    <w:rsid w:val="00E6066C"/>
    <w:rsid w:val="00E628BE"/>
    <w:rsid w:val="00E643FD"/>
    <w:rsid w:val="00E6458C"/>
    <w:rsid w:val="00E655C2"/>
    <w:rsid w:val="00E674DD"/>
    <w:rsid w:val="00E67B22"/>
    <w:rsid w:val="00E70079"/>
    <w:rsid w:val="00E75904"/>
    <w:rsid w:val="00E81323"/>
    <w:rsid w:val="00E8282D"/>
    <w:rsid w:val="00E839AC"/>
    <w:rsid w:val="00E84A8D"/>
    <w:rsid w:val="00E84F7B"/>
    <w:rsid w:val="00E85E3D"/>
    <w:rsid w:val="00E87000"/>
    <w:rsid w:val="00E87D6F"/>
    <w:rsid w:val="00E93A39"/>
    <w:rsid w:val="00E94AF0"/>
    <w:rsid w:val="00E94BD2"/>
    <w:rsid w:val="00E974ED"/>
    <w:rsid w:val="00E97760"/>
    <w:rsid w:val="00EA09DC"/>
    <w:rsid w:val="00EA105B"/>
    <w:rsid w:val="00EA2B64"/>
    <w:rsid w:val="00EA406E"/>
    <w:rsid w:val="00EA43AC"/>
    <w:rsid w:val="00EA4FB9"/>
    <w:rsid w:val="00EA52D3"/>
    <w:rsid w:val="00EA557F"/>
    <w:rsid w:val="00EA73CE"/>
    <w:rsid w:val="00EB13F2"/>
    <w:rsid w:val="00EB2329"/>
    <w:rsid w:val="00EB36A0"/>
    <w:rsid w:val="00EB4996"/>
    <w:rsid w:val="00EB7EB2"/>
    <w:rsid w:val="00EC153B"/>
    <w:rsid w:val="00EC26E3"/>
    <w:rsid w:val="00EC387A"/>
    <w:rsid w:val="00EC3F0A"/>
    <w:rsid w:val="00EC4774"/>
    <w:rsid w:val="00EC7BB3"/>
    <w:rsid w:val="00ED043A"/>
    <w:rsid w:val="00ED2C7D"/>
    <w:rsid w:val="00ED3527"/>
    <w:rsid w:val="00ED3727"/>
    <w:rsid w:val="00ED3DDF"/>
    <w:rsid w:val="00ED3FF4"/>
    <w:rsid w:val="00ED50F4"/>
    <w:rsid w:val="00EE0CBB"/>
    <w:rsid w:val="00EE135D"/>
    <w:rsid w:val="00EE1C1A"/>
    <w:rsid w:val="00EE25FC"/>
    <w:rsid w:val="00EE2613"/>
    <w:rsid w:val="00EE315A"/>
    <w:rsid w:val="00EE52CF"/>
    <w:rsid w:val="00EE550A"/>
    <w:rsid w:val="00EF1E98"/>
    <w:rsid w:val="00EF5820"/>
    <w:rsid w:val="00EF6917"/>
    <w:rsid w:val="00EF7069"/>
    <w:rsid w:val="00F01F11"/>
    <w:rsid w:val="00F04262"/>
    <w:rsid w:val="00F069E1"/>
    <w:rsid w:val="00F1025A"/>
    <w:rsid w:val="00F108B4"/>
    <w:rsid w:val="00F21850"/>
    <w:rsid w:val="00F21DB3"/>
    <w:rsid w:val="00F2297F"/>
    <w:rsid w:val="00F250F8"/>
    <w:rsid w:val="00F26C5D"/>
    <w:rsid w:val="00F27396"/>
    <w:rsid w:val="00F32343"/>
    <w:rsid w:val="00F3447E"/>
    <w:rsid w:val="00F35EDC"/>
    <w:rsid w:val="00F40E66"/>
    <w:rsid w:val="00F412EA"/>
    <w:rsid w:val="00F421DD"/>
    <w:rsid w:val="00F42AB9"/>
    <w:rsid w:val="00F43DB1"/>
    <w:rsid w:val="00F478C2"/>
    <w:rsid w:val="00F47F3B"/>
    <w:rsid w:val="00F52EFF"/>
    <w:rsid w:val="00F52F62"/>
    <w:rsid w:val="00F53572"/>
    <w:rsid w:val="00F545CC"/>
    <w:rsid w:val="00F62916"/>
    <w:rsid w:val="00F63D9A"/>
    <w:rsid w:val="00F6403A"/>
    <w:rsid w:val="00F64D22"/>
    <w:rsid w:val="00F659A3"/>
    <w:rsid w:val="00F723BF"/>
    <w:rsid w:val="00F73F2A"/>
    <w:rsid w:val="00F7417F"/>
    <w:rsid w:val="00F749AF"/>
    <w:rsid w:val="00F763F3"/>
    <w:rsid w:val="00F766EE"/>
    <w:rsid w:val="00F767AD"/>
    <w:rsid w:val="00F76EE8"/>
    <w:rsid w:val="00F81C54"/>
    <w:rsid w:val="00F82319"/>
    <w:rsid w:val="00F84A05"/>
    <w:rsid w:val="00F85EC0"/>
    <w:rsid w:val="00F87802"/>
    <w:rsid w:val="00F922C4"/>
    <w:rsid w:val="00F922E0"/>
    <w:rsid w:val="00F927DC"/>
    <w:rsid w:val="00F95747"/>
    <w:rsid w:val="00F970A3"/>
    <w:rsid w:val="00F9720B"/>
    <w:rsid w:val="00FA02D2"/>
    <w:rsid w:val="00FA143C"/>
    <w:rsid w:val="00FA1ACE"/>
    <w:rsid w:val="00FA356F"/>
    <w:rsid w:val="00FA3CC8"/>
    <w:rsid w:val="00FA447A"/>
    <w:rsid w:val="00FA454C"/>
    <w:rsid w:val="00FA6003"/>
    <w:rsid w:val="00FA637B"/>
    <w:rsid w:val="00FA64C8"/>
    <w:rsid w:val="00FA6CB9"/>
    <w:rsid w:val="00FB0B4E"/>
    <w:rsid w:val="00FB195A"/>
    <w:rsid w:val="00FB1EB0"/>
    <w:rsid w:val="00FB3C09"/>
    <w:rsid w:val="00FB4640"/>
    <w:rsid w:val="00FB743C"/>
    <w:rsid w:val="00FC069D"/>
    <w:rsid w:val="00FC361C"/>
    <w:rsid w:val="00FC4AEE"/>
    <w:rsid w:val="00FC6390"/>
    <w:rsid w:val="00FC6E8D"/>
    <w:rsid w:val="00FC77F8"/>
    <w:rsid w:val="00FD0915"/>
    <w:rsid w:val="00FD15EA"/>
    <w:rsid w:val="00FD307B"/>
    <w:rsid w:val="00FD3977"/>
    <w:rsid w:val="00FE38C9"/>
    <w:rsid w:val="00FE68E4"/>
    <w:rsid w:val="00FE693D"/>
    <w:rsid w:val="00FF260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2ED64"/>
  <w15:docId w15:val="{C4353800-7494-4418-918F-723137C0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FootnoteReference">
    <w:name w:val="footnote reference"/>
    <w:basedOn w:val="DefaultParagraphFont"/>
    <w:rsid w:val="00075103"/>
    <w:rPr>
      <w:vertAlign w:val="superscript"/>
    </w:rPr>
  </w:style>
  <w:style w:type="paragraph" w:customStyle="1" w:styleId="Default">
    <w:name w:val="Default"/>
    <w:rsid w:val="00075103"/>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semiHidden/>
    <w:unhideWhenUsed/>
    <w:rsid w:val="00841E6E"/>
    <w:rPr>
      <w:sz w:val="16"/>
      <w:szCs w:val="16"/>
    </w:rPr>
  </w:style>
  <w:style w:type="paragraph" w:styleId="CommentText">
    <w:name w:val="annotation text"/>
    <w:basedOn w:val="Normal"/>
    <w:link w:val="CommentTextChar"/>
    <w:semiHidden/>
    <w:unhideWhenUsed/>
    <w:rsid w:val="00841E6E"/>
    <w:rPr>
      <w:sz w:val="20"/>
    </w:rPr>
  </w:style>
  <w:style w:type="character" w:customStyle="1" w:styleId="CommentTextChar">
    <w:name w:val="Comment Text Char"/>
    <w:basedOn w:val="DefaultParagraphFont"/>
    <w:link w:val="CommentText"/>
    <w:semiHidden/>
    <w:rsid w:val="00841E6E"/>
    <w:rPr>
      <w:rFonts w:ascii="Verdana" w:hAnsi="Verdana"/>
    </w:rPr>
  </w:style>
  <w:style w:type="paragraph" w:styleId="CommentSubject">
    <w:name w:val="annotation subject"/>
    <w:basedOn w:val="CommentText"/>
    <w:next w:val="CommentText"/>
    <w:link w:val="CommentSubjectChar"/>
    <w:semiHidden/>
    <w:unhideWhenUsed/>
    <w:rsid w:val="00841E6E"/>
    <w:rPr>
      <w:b/>
      <w:bCs/>
    </w:rPr>
  </w:style>
  <w:style w:type="character" w:customStyle="1" w:styleId="CommentSubjectChar">
    <w:name w:val="Comment Subject Char"/>
    <w:basedOn w:val="CommentTextChar"/>
    <w:link w:val="CommentSubject"/>
    <w:semiHidden/>
    <w:rsid w:val="00841E6E"/>
    <w:rPr>
      <w:rFonts w:ascii="Verdana" w:hAnsi="Verdana"/>
      <w:b/>
      <w:bCs/>
    </w:rPr>
  </w:style>
  <w:style w:type="paragraph" w:styleId="ListParagraph">
    <w:name w:val="List Paragraph"/>
    <w:basedOn w:val="Normal"/>
    <w:uiPriority w:val="34"/>
    <w:qFormat/>
    <w:rsid w:val="00D77619"/>
    <w:pPr>
      <w:ind w:left="720"/>
      <w:contextualSpacing/>
    </w:pPr>
  </w:style>
  <w:style w:type="character" w:customStyle="1" w:styleId="FootnoteTextChar">
    <w:name w:val="Footnote Text Char"/>
    <w:basedOn w:val="DefaultParagraphFont"/>
    <w:link w:val="FootnoteText"/>
    <w:semiHidden/>
    <w:rsid w:val="009325B9"/>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A3F19-0A7E-4A69-B8FC-427332A248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4DE83C-9096-4747-A408-F6A54ACAE202}"/>
</file>

<file path=customXml/itemProps3.xml><?xml version="1.0" encoding="utf-8"?>
<ds:datastoreItem xmlns:ds="http://schemas.openxmlformats.org/officeDocument/2006/customXml" ds:itemID="{C8FAEA50-53FC-46BF-B31E-F596DDB1DF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4A30DE-7EE6-4EB6-90D8-257C3ED11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9</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Young, Dominic</dc:creator>
  <cp:lastModifiedBy>Richards, Clive</cp:lastModifiedBy>
  <cp:revision>4</cp:revision>
  <cp:lastPrinted>2020-02-25T14:44:00Z</cp:lastPrinted>
  <dcterms:created xsi:type="dcterms:W3CDTF">2025-06-12T07:38:00Z</dcterms:created>
  <dcterms:modified xsi:type="dcterms:W3CDTF">2025-06-12T07:40:00Z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37fe5da1-2c32-4c0d-9e77-4afe73ad30c1</vt:lpwstr>
  </property>
  <property fmtid="{D5CDD505-2E9C-101B-9397-08002B2CF9AE}" pid="6" name="bjSaver">
    <vt:lpwstr>SVhjgXkoP7P+TAOxhFkd4y5K4Csl790e</vt:lpwstr>
  </property>
  <property fmtid="{D5CDD505-2E9C-101B-9397-08002B2CF9AE}" pid="7" name="DRDSDocumentType">
    <vt:lpwstr>Appeal Decision</vt:lpwstr>
  </property>
  <property fmtid="{D5CDD505-2E9C-101B-9397-08002B2CF9AE}" pid="8" name="DRDSLanguage">
    <vt:lpwstr>English</vt:lpwstr>
  </property>
  <property fmtid="{D5CDD505-2E9C-101B-9397-08002B2CF9AE}" pid="9" name="DRDSShortForm">
    <vt:lpwstr>Yes</vt:lpwstr>
  </property>
  <property fmtid="{D5CDD505-2E9C-101B-9397-08002B2CF9AE}" pid="10" name="bjDocumentSecurityLabel">
    <vt:lpwstr>No Marking</vt:lpwstr>
  </property>
  <property fmtid="{D5CDD505-2E9C-101B-9397-08002B2CF9AE}" pid="11" name="ContentTypeId">
    <vt:lpwstr>0x0101002AA54CDEF871A647AC44520C841F1B03</vt:lpwstr>
  </property>
</Properties>
</file>