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8" Type="http://schemas.openxmlformats.org/officeDocument/2006/relationships/custom-properties" Target="docProps/custom.xml"/><Relationship Id="rId7" Type="http://schemas.openxmlformats.org/officeDocument/2006/relationships/extended-properties" Target="docProps/app.xml"/><Relationship Id="rId1" Type="http://schemas.openxmlformats.org/officeDocument/2006/relationships/officeDocument" Target="word/document.xml"/><Relationship Id="rId6" Type="http://schemas.openxmlformats.org/package/2006/relationships/metadata/core-properties" Target="docProps/core.xml"/><Relationship Id="rId5" Type="http://schemas.microsoft.com/office/2007/relationships/ui/extensibility" Target="customUI/customUI.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D2DA4" w14:textId="59972A8A" w:rsidR="000B0589" w:rsidRDefault="00D874B1" w:rsidP="00A5760C">
      <w:r>
        <w:rPr>
          <w:noProof/>
        </w:rPr>
        <w:drawing>
          <wp:inline distT="0" distB="0" distL="0" distR="0" wp14:anchorId="78F6C8FC" wp14:editId="28F8467F">
            <wp:extent cx="3035935" cy="359410"/>
            <wp:effectExtent l="0" t="0" r="0" b="2540"/>
            <wp:docPr id="148825064"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25064" name="Picture 1" descr="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35935" cy="359410"/>
                    </a:xfrm>
                    <a:prstGeom prst="rect">
                      <a:avLst/>
                    </a:prstGeom>
                    <a:noFill/>
                  </pic:spPr>
                </pic:pic>
              </a:graphicData>
            </a:graphic>
          </wp:inline>
        </w:drawing>
      </w:r>
    </w:p>
    <w:p w14:paraId="633CDC4B" w14:textId="77777777" w:rsidR="000B0589" w:rsidRDefault="000B0589" w:rsidP="000B0589">
      <w:pPr>
        <w:spacing w:before="60" w:after="60"/>
      </w:pPr>
    </w:p>
    <w:tbl>
      <w:tblPr>
        <w:tblW w:w="9356"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0B0589" w:rsidRPr="00577CFF" w14:paraId="082F1DF7" w14:textId="77777777" w:rsidTr="002F5ED0">
        <w:trPr>
          <w:cantSplit/>
          <w:trHeight w:val="23"/>
        </w:trPr>
        <w:tc>
          <w:tcPr>
            <w:tcW w:w="9356" w:type="dxa"/>
            <w:shd w:val="clear" w:color="auto" w:fill="auto"/>
          </w:tcPr>
          <w:p w14:paraId="30DC22C8" w14:textId="612D2645" w:rsidR="000B0589" w:rsidRPr="00577CFF" w:rsidRDefault="002F5ED0" w:rsidP="002E2646">
            <w:pPr>
              <w:spacing w:before="120"/>
              <w:ind w:left="-108" w:right="34"/>
              <w:rPr>
                <w:rFonts w:ascii="Arial" w:hAnsi="Arial" w:cs="Arial"/>
                <w:b/>
                <w:color w:val="000000"/>
                <w:sz w:val="40"/>
                <w:szCs w:val="40"/>
              </w:rPr>
            </w:pPr>
            <w:bookmarkStart w:id="0" w:name="bmkTable00"/>
            <w:bookmarkEnd w:id="0"/>
            <w:r w:rsidRPr="00577CFF">
              <w:rPr>
                <w:rFonts w:ascii="Arial" w:hAnsi="Arial" w:cs="Arial"/>
                <w:b/>
                <w:color w:val="000000"/>
                <w:sz w:val="40"/>
                <w:szCs w:val="40"/>
              </w:rPr>
              <w:t>Order Decision</w:t>
            </w:r>
          </w:p>
        </w:tc>
      </w:tr>
      <w:tr w:rsidR="000B0589" w:rsidRPr="00577CFF" w14:paraId="331D00CD" w14:textId="77777777" w:rsidTr="002F5ED0">
        <w:trPr>
          <w:cantSplit/>
          <w:trHeight w:val="23"/>
        </w:trPr>
        <w:tc>
          <w:tcPr>
            <w:tcW w:w="9356" w:type="dxa"/>
            <w:shd w:val="clear" w:color="auto" w:fill="auto"/>
            <w:vAlign w:val="center"/>
          </w:tcPr>
          <w:p w14:paraId="129D2EE7" w14:textId="6D8D102F" w:rsidR="000B0589" w:rsidRPr="00577CFF" w:rsidRDefault="002F5ED0" w:rsidP="002F5ED0">
            <w:pPr>
              <w:spacing w:before="60"/>
              <w:ind w:left="-108" w:right="34"/>
              <w:rPr>
                <w:rFonts w:ascii="Arial" w:hAnsi="Arial" w:cs="Arial"/>
                <w:color w:val="000000"/>
                <w:szCs w:val="22"/>
              </w:rPr>
            </w:pPr>
            <w:r w:rsidRPr="00577CFF">
              <w:rPr>
                <w:rFonts w:ascii="Arial" w:hAnsi="Arial" w:cs="Arial"/>
                <w:color w:val="000000"/>
                <w:szCs w:val="22"/>
              </w:rPr>
              <w:t>Site visit made on 21 January 2025</w:t>
            </w:r>
          </w:p>
        </w:tc>
      </w:tr>
      <w:tr w:rsidR="000B0589" w:rsidRPr="00577CFF" w14:paraId="7B3B85CB" w14:textId="77777777" w:rsidTr="002F5ED0">
        <w:trPr>
          <w:cantSplit/>
          <w:trHeight w:val="23"/>
        </w:trPr>
        <w:tc>
          <w:tcPr>
            <w:tcW w:w="9356" w:type="dxa"/>
            <w:shd w:val="clear" w:color="auto" w:fill="auto"/>
          </w:tcPr>
          <w:p w14:paraId="7AB48ABE" w14:textId="00F9D094" w:rsidR="000B0589" w:rsidRPr="00577CFF" w:rsidRDefault="002F5ED0" w:rsidP="002F5ED0">
            <w:pPr>
              <w:spacing w:before="180"/>
              <w:ind w:left="-108" w:right="34"/>
              <w:rPr>
                <w:rFonts w:ascii="Arial" w:hAnsi="Arial" w:cs="Arial"/>
                <w:b/>
                <w:color w:val="000000"/>
                <w:sz w:val="16"/>
                <w:szCs w:val="22"/>
              </w:rPr>
            </w:pPr>
            <w:r w:rsidRPr="00577CFF">
              <w:rPr>
                <w:rFonts w:ascii="Arial" w:hAnsi="Arial" w:cs="Arial"/>
                <w:b/>
                <w:color w:val="000000"/>
                <w:szCs w:val="22"/>
              </w:rPr>
              <w:t>by Laura Renaudon LLM LARTPI Solicitor</w:t>
            </w:r>
          </w:p>
        </w:tc>
      </w:tr>
      <w:tr w:rsidR="000B0589" w:rsidRPr="00577CFF" w14:paraId="58D9D2A1" w14:textId="77777777" w:rsidTr="002F5ED0">
        <w:trPr>
          <w:cantSplit/>
          <w:trHeight w:val="23"/>
        </w:trPr>
        <w:tc>
          <w:tcPr>
            <w:tcW w:w="9356" w:type="dxa"/>
            <w:shd w:val="clear" w:color="auto" w:fill="auto"/>
          </w:tcPr>
          <w:p w14:paraId="3588B6CE" w14:textId="0AC37511" w:rsidR="000B0589" w:rsidRPr="00577CFF" w:rsidRDefault="002F5ED0" w:rsidP="002E2646">
            <w:pPr>
              <w:spacing w:before="120"/>
              <w:ind w:left="-108" w:right="34"/>
              <w:rPr>
                <w:rFonts w:ascii="Arial" w:hAnsi="Arial" w:cs="Arial"/>
                <w:b/>
                <w:color w:val="000000"/>
                <w:sz w:val="16"/>
                <w:szCs w:val="16"/>
              </w:rPr>
            </w:pPr>
            <w:r w:rsidRPr="00577CFF">
              <w:rPr>
                <w:rFonts w:ascii="Arial" w:hAnsi="Arial" w:cs="Arial"/>
                <w:b/>
                <w:color w:val="000000"/>
                <w:sz w:val="16"/>
                <w:szCs w:val="16"/>
              </w:rPr>
              <w:t xml:space="preserve">an Inspector appointed by the Secretary of State </w:t>
            </w:r>
          </w:p>
        </w:tc>
      </w:tr>
      <w:tr w:rsidR="000B0589" w:rsidRPr="00577CFF" w14:paraId="35947D9C" w14:textId="77777777" w:rsidTr="002F5ED0">
        <w:trPr>
          <w:cantSplit/>
          <w:trHeight w:val="23"/>
        </w:trPr>
        <w:tc>
          <w:tcPr>
            <w:tcW w:w="9356" w:type="dxa"/>
            <w:shd w:val="clear" w:color="auto" w:fill="auto"/>
          </w:tcPr>
          <w:p w14:paraId="37724381" w14:textId="30629186" w:rsidR="000B0589" w:rsidRPr="00577CFF" w:rsidRDefault="000B0589" w:rsidP="002E2646">
            <w:pPr>
              <w:spacing w:before="120"/>
              <w:ind w:left="-108" w:right="176"/>
              <w:rPr>
                <w:rFonts w:ascii="Arial" w:hAnsi="Arial" w:cs="Arial"/>
                <w:b/>
                <w:color w:val="000000"/>
                <w:sz w:val="16"/>
                <w:szCs w:val="16"/>
              </w:rPr>
            </w:pPr>
            <w:r w:rsidRPr="00577CFF">
              <w:rPr>
                <w:rFonts w:ascii="Arial" w:hAnsi="Arial" w:cs="Arial"/>
                <w:b/>
                <w:color w:val="000000"/>
                <w:sz w:val="16"/>
                <w:szCs w:val="16"/>
              </w:rPr>
              <w:t>Decision date:</w:t>
            </w:r>
            <w:r w:rsidR="00743261">
              <w:rPr>
                <w:rFonts w:ascii="Arial" w:hAnsi="Arial" w:cs="Arial"/>
                <w:b/>
                <w:color w:val="000000"/>
                <w:sz w:val="16"/>
                <w:szCs w:val="16"/>
              </w:rPr>
              <w:t xml:space="preserve"> 25 June 2025</w:t>
            </w:r>
          </w:p>
        </w:tc>
      </w:tr>
    </w:tbl>
    <w:p w14:paraId="033148F1" w14:textId="77777777" w:rsidR="002F5ED0" w:rsidRPr="00765FE5" w:rsidRDefault="002F5ED0" w:rsidP="000B0589">
      <w:pPr>
        <w:rPr>
          <w:rFonts w:ascii="Arial" w:hAnsi="Arial" w:cs="Arial"/>
          <w:sz w:val="16"/>
          <w:szCs w:val="16"/>
        </w:rPr>
      </w:pPr>
    </w:p>
    <w:tbl>
      <w:tblPr>
        <w:tblW w:w="0" w:type="auto"/>
        <w:tblLayout w:type="fixed"/>
        <w:tblLook w:val="0000" w:firstRow="0" w:lastRow="0" w:firstColumn="0" w:lastColumn="0" w:noHBand="0" w:noVBand="0"/>
      </w:tblPr>
      <w:tblGrid>
        <w:gridCol w:w="9520"/>
      </w:tblGrid>
      <w:tr w:rsidR="002F5ED0" w:rsidRPr="00577CFF" w14:paraId="05E2B154" w14:textId="77777777" w:rsidTr="002F5ED0">
        <w:tc>
          <w:tcPr>
            <w:tcW w:w="9520" w:type="dxa"/>
            <w:shd w:val="clear" w:color="auto" w:fill="auto"/>
          </w:tcPr>
          <w:p w14:paraId="55A3BEFC" w14:textId="182DE401" w:rsidR="002F5ED0" w:rsidRPr="00577CFF" w:rsidRDefault="002F5ED0" w:rsidP="002F5ED0">
            <w:pPr>
              <w:spacing w:after="60"/>
              <w:rPr>
                <w:rFonts w:ascii="Arial" w:hAnsi="Arial" w:cs="Arial"/>
                <w:b/>
                <w:color w:val="000000"/>
              </w:rPr>
            </w:pPr>
            <w:r w:rsidRPr="00577CFF">
              <w:rPr>
                <w:rFonts w:ascii="Arial" w:hAnsi="Arial" w:cs="Arial"/>
                <w:b/>
                <w:color w:val="000000"/>
              </w:rPr>
              <w:t>Order Ref: ROW/3331536</w:t>
            </w:r>
          </w:p>
        </w:tc>
      </w:tr>
      <w:tr w:rsidR="002F5ED0" w:rsidRPr="00577CFF" w14:paraId="4E24677F" w14:textId="77777777" w:rsidTr="002F5ED0">
        <w:tc>
          <w:tcPr>
            <w:tcW w:w="9520" w:type="dxa"/>
            <w:shd w:val="clear" w:color="auto" w:fill="auto"/>
          </w:tcPr>
          <w:p w14:paraId="38D13D2B" w14:textId="0B3B4E64" w:rsidR="002F5ED0" w:rsidRPr="00577CFF" w:rsidRDefault="002F5ED0" w:rsidP="002F5ED0">
            <w:pPr>
              <w:pStyle w:val="TBullet"/>
              <w:rPr>
                <w:rFonts w:ascii="Arial" w:hAnsi="Arial" w:cs="Arial"/>
              </w:rPr>
            </w:pPr>
            <w:r w:rsidRPr="00577CFF">
              <w:rPr>
                <w:rFonts w:ascii="Arial" w:hAnsi="Arial" w:cs="Arial"/>
              </w:rPr>
              <w:t>This Order is made under Section 53(2)(b) of the Wildlife and Countryside Act 1981 (</w:t>
            </w:r>
            <w:r w:rsidR="003B3951" w:rsidRPr="00577CFF">
              <w:rPr>
                <w:rFonts w:ascii="Arial" w:hAnsi="Arial" w:cs="Arial"/>
              </w:rPr>
              <w:t>‘</w:t>
            </w:r>
            <w:r w:rsidRPr="00577CFF">
              <w:rPr>
                <w:rFonts w:ascii="Arial" w:hAnsi="Arial" w:cs="Arial"/>
              </w:rPr>
              <w:t>the 1981 Act</w:t>
            </w:r>
            <w:r w:rsidR="003B3951" w:rsidRPr="00577CFF">
              <w:rPr>
                <w:rFonts w:ascii="Arial" w:hAnsi="Arial" w:cs="Arial"/>
              </w:rPr>
              <w:t>’</w:t>
            </w:r>
            <w:r w:rsidRPr="00577CFF">
              <w:rPr>
                <w:rFonts w:ascii="Arial" w:hAnsi="Arial" w:cs="Arial"/>
              </w:rPr>
              <w:t xml:space="preserve">) and is known as </w:t>
            </w:r>
            <w:r w:rsidR="00360982" w:rsidRPr="00577CFF">
              <w:rPr>
                <w:rFonts w:ascii="Arial" w:hAnsi="Arial" w:cs="Arial"/>
              </w:rPr>
              <w:t>the Northumberland County Council</w:t>
            </w:r>
            <w:r w:rsidR="00DF32D1" w:rsidRPr="00577CFF">
              <w:rPr>
                <w:rFonts w:ascii="Arial" w:hAnsi="Arial" w:cs="Arial"/>
              </w:rPr>
              <w:t xml:space="preserve"> Definitive Map Modification Order (No. 7) 2020 B</w:t>
            </w:r>
            <w:r w:rsidR="00356B52" w:rsidRPr="00577CFF">
              <w:rPr>
                <w:rFonts w:ascii="Arial" w:hAnsi="Arial" w:cs="Arial"/>
              </w:rPr>
              <w:t xml:space="preserve">yway </w:t>
            </w:r>
            <w:r w:rsidR="00DF32D1" w:rsidRPr="00577CFF">
              <w:rPr>
                <w:rFonts w:ascii="Arial" w:hAnsi="Arial" w:cs="Arial"/>
              </w:rPr>
              <w:t>O</w:t>
            </w:r>
            <w:r w:rsidR="00356B52" w:rsidRPr="00577CFF">
              <w:rPr>
                <w:rFonts w:ascii="Arial" w:hAnsi="Arial" w:cs="Arial"/>
              </w:rPr>
              <w:t xml:space="preserve">pen to All Traffic No. </w:t>
            </w:r>
            <w:r w:rsidR="00DF32D1" w:rsidRPr="00577CFF">
              <w:rPr>
                <w:rFonts w:ascii="Arial" w:hAnsi="Arial" w:cs="Arial"/>
              </w:rPr>
              <w:t xml:space="preserve">34 </w:t>
            </w:r>
            <w:r w:rsidR="0042410A" w:rsidRPr="00577CFF">
              <w:rPr>
                <w:rFonts w:ascii="Arial" w:hAnsi="Arial" w:cs="Arial"/>
              </w:rPr>
              <w:t xml:space="preserve">and Public Bridleway No. </w:t>
            </w:r>
            <w:r w:rsidR="00DF32D1" w:rsidRPr="00577CFF">
              <w:rPr>
                <w:rFonts w:ascii="Arial" w:hAnsi="Arial" w:cs="Arial"/>
              </w:rPr>
              <w:t>20</w:t>
            </w:r>
            <w:r w:rsidR="0042410A" w:rsidRPr="00577CFF">
              <w:rPr>
                <w:rFonts w:ascii="Arial" w:hAnsi="Arial" w:cs="Arial"/>
              </w:rPr>
              <w:t xml:space="preserve"> (Parish of Harbottle)</w:t>
            </w:r>
            <w:r w:rsidRPr="00577CFF">
              <w:rPr>
                <w:rFonts w:ascii="Arial" w:hAnsi="Arial" w:cs="Arial"/>
              </w:rPr>
              <w:t>.</w:t>
            </w:r>
          </w:p>
        </w:tc>
      </w:tr>
      <w:tr w:rsidR="002F5ED0" w:rsidRPr="00577CFF" w14:paraId="76015232" w14:textId="77777777" w:rsidTr="002F5ED0">
        <w:tc>
          <w:tcPr>
            <w:tcW w:w="9520" w:type="dxa"/>
            <w:shd w:val="clear" w:color="auto" w:fill="auto"/>
          </w:tcPr>
          <w:p w14:paraId="228F7ED4" w14:textId="21E3A61E" w:rsidR="002F5ED0" w:rsidRPr="00577CFF" w:rsidRDefault="002F5ED0" w:rsidP="002F5ED0">
            <w:pPr>
              <w:pStyle w:val="TBullet"/>
              <w:rPr>
                <w:rFonts w:ascii="Arial" w:hAnsi="Arial" w:cs="Arial"/>
              </w:rPr>
            </w:pPr>
            <w:r w:rsidRPr="00577CFF">
              <w:rPr>
                <w:rFonts w:ascii="Arial" w:hAnsi="Arial" w:cs="Arial"/>
              </w:rPr>
              <w:t>The Order is dated</w:t>
            </w:r>
            <w:r w:rsidR="0042410A" w:rsidRPr="00577CFF">
              <w:rPr>
                <w:rFonts w:ascii="Arial" w:hAnsi="Arial" w:cs="Arial"/>
              </w:rPr>
              <w:t xml:space="preserve"> 27 November 2020</w:t>
            </w:r>
            <w:r w:rsidRPr="00577CFF">
              <w:rPr>
                <w:rFonts w:ascii="Arial" w:hAnsi="Arial" w:cs="Arial"/>
              </w:rPr>
              <w:t xml:space="preserve"> and proposes to modify the Definitive Map and Statement for the area by </w:t>
            </w:r>
            <w:r w:rsidR="00592AFE" w:rsidRPr="00577CFF">
              <w:rPr>
                <w:rFonts w:ascii="Arial" w:hAnsi="Arial" w:cs="Arial"/>
              </w:rPr>
              <w:t xml:space="preserve">adding a byway open to all traffic and </w:t>
            </w:r>
            <w:r w:rsidR="00BB5DA8" w:rsidRPr="00577CFF">
              <w:rPr>
                <w:rFonts w:ascii="Arial" w:hAnsi="Arial" w:cs="Arial"/>
              </w:rPr>
              <w:t>adding a public bridleway</w:t>
            </w:r>
            <w:r w:rsidRPr="00577CFF">
              <w:rPr>
                <w:rFonts w:ascii="Arial" w:hAnsi="Arial" w:cs="Arial"/>
              </w:rPr>
              <w:t xml:space="preserve"> as shown in the Order plan and described in the Order Schedule.</w:t>
            </w:r>
          </w:p>
        </w:tc>
      </w:tr>
      <w:tr w:rsidR="002F5ED0" w:rsidRPr="00577CFF" w14:paraId="13C0B181" w14:textId="77777777" w:rsidTr="002F5ED0">
        <w:tc>
          <w:tcPr>
            <w:tcW w:w="9520" w:type="dxa"/>
            <w:shd w:val="clear" w:color="auto" w:fill="auto"/>
          </w:tcPr>
          <w:p w14:paraId="6A492942" w14:textId="4794F720" w:rsidR="002F5ED0" w:rsidRPr="00577CFF" w:rsidRDefault="002F5ED0" w:rsidP="002F5ED0">
            <w:pPr>
              <w:pStyle w:val="TBullet"/>
              <w:rPr>
                <w:rFonts w:ascii="Arial" w:hAnsi="Arial" w:cs="Arial"/>
              </w:rPr>
            </w:pPr>
            <w:r w:rsidRPr="00577CFF">
              <w:rPr>
                <w:rFonts w:ascii="Arial" w:hAnsi="Arial" w:cs="Arial"/>
              </w:rPr>
              <w:t xml:space="preserve">There were </w:t>
            </w:r>
            <w:r w:rsidR="00322490" w:rsidRPr="00577CFF">
              <w:rPr>
                <w:rFonts w:ascii="Arial" w:hAnsi="Arial" w:cs="Arial"/>
              </w:rPr>
              <w:t>two</w:t>
            </w:r>
            <w:r w:rsidRPr="00577CFF">
              <w:rPr>
                <w:rFonts w:ascii="Arial" w:hAnsi="Arial" w:cs="Arial"/>
              </w:rPr>
              <w:t xml:space="preserve"> objections outstanding when </w:t>
            </w:r>
            <w:r w:rsidR="00322490" w:rsidRPr="00577CFF">
              <w:rPr>
                <w:rFonts w:ascii="Arial" w:hAnsi="Arial" w:cs="Arial"/>
              </w:rPr>
              <w:t>the Northumberland County Council s</w:t>
            </w:r>
            <w:r w:rsidRPr="00577CFF">
              <w:rPr>
                <w:rFonts w:ascii="Arial" w:hAnsi="Arial" w:cs="Arial"/>
              </w:rPr>
              <w:t>ubmitted the Order to the Secretary of State for Environment, Food and Rural Affairs for confirmation</w:t>
            </w:r>
            <w:r w:rsidR="00BB5DA8" w:rsidRPr="00577CFF">
              <w:rPr>
                <w:rFonts w:ascii="Arial" w:hAnsi="Arial" w:cs="Arial"/>
              </w:rPr>
              <w:t>.</w:t>
            </w:r>
          </w:p>
        </w:tc>
      </w:tr>
      <w:tr w:rsidR="002F5ED0" w:rsidRPr="00577CFF" w14:paraId="2FE036A7" w14:textId="77777777" w:rsidTr="002F5ED0">
        <w:tc>
          <w:tcPr>
            <w:tcW w:w="9520" w:type="dxa"/>
            <w:shd w:val="clear" w:color="auto" w:fill="auto"/>
          </w:tcPr>
          <w:p w14:paraId="3CD4196D" w14:textId="2AC1214F" w:rsidR="002F5ED0" w:rsidRPr="00577CFF" w:rsidRDefault="002F5ED0" w:rsidP="002F5ED0">
            <w:pPr>
              <w:spacing w:before="60"/>
              <w:rPr>
                <w:rFonts w:ascii="Arial" w:hAnsi="Arial" w:cs="Arial"/>
                <w:b/>
                <w:color w:val="000000"/>
              </w:rPr>
            </w:pPr>
            <w:r w:rsidRPr="00577CFF">
              <w:rPr>
                <w:rFonts w:ascii="Arial" w:hAnsi="Arial" w:cs="Arial"/>
                <w:b/>
                <w:color w:val="000000"/>
              </w:rPr>
              <w:t>Summary of Decision:</w:t>
            </w:r>
            <w:r w:rsidR="0062406B" w:rsidRPr="00577CFF">
              <w:rPr>
                <w:rFonts w:ascii="Arial" w:hAnsi="Arial" w:cs="Arial"/>
                <w:b/>
                <w:color w:val="000000"/>
              </w:rPr>
              <w:t xml:space="preserve"> the Order is confirmed </w:t>
            </w:r>
            <w:r w:rsidR="0087759A">
              <w:rPr>
                <w:rFonts w:ascii="Arial" w:hAnsi="Arial" w:cs="Arial"/>
                <w:b/>
                <w:color w:val="000000"/>
              </w:rPr>
              <w:t>subject to the</w:t>
            </w:r>
            <w:r w:rsidR="0062406B" w:rsidRPr="00577CFF">
              <w:rPr>
                <w:rFonts w:ascii="Arial" w:hAnsi="Arial" w:cs="Arial"/>
                <w:b/>
                <w:color w:val="000000"/>
              </w:rPr>
              <w:t xml:space="preserve"> minor modifications</w:t>
            </w:r>
            <w:r w:rsidR="0087759A">
              <w:rPr>
                <w:rFonts w:ascii="Arial" w:hAnsi="Arial" w:cs="Arial"/>
                <w:b/>
                <w:color w:val="000000"/>
              </w:rPr>
              <w:t xml:space="preserve"> set out below in the Formal Decision</w:t>
            </w:r>
            <w:r w:rsidR="0062406B" w:rsidRPr="00577CFF">
              <w:rPr>
                <w:rFonts w:ascii="Arial" w:hAnsi="Arial" w:cs="Arial"/>
                <w:b/>
                <w:color w:val="000000"/>
              </w:rPr>
              <w:t>.</w:t>
            </w:r>
          </w:p>
        </w:tc>
      </w:tr>
      <w:tr w:rsidR="002F5ED0" w:rsidRPr="00577CFF" w14:paraId="745A723D" w14:textId="77777777" w:rsidTr="002F5ED0">
        <w:tc>
          <w:tcPr>
            <w:tcW w:w="9520" w:type="dxa"/>
            <w:tcBorders>
              <w:bottom w:val="single" w:sz="6" w:space="0" w:color="000000"/>
            </w:tcBorders>
            <w:shd w:val="clear" w:color="auto" w:fill="auto"/>
          </w:tcPr>
          <w:p w14:paraId="447C6C7B" w14:textId="77777777" w:rsidR="002F5ED0" w:rsidRPr="00577CFF" w:rsidRDefault="002F5ED0" w:rsidP="002F5ED0">
            <w:pPr>
              <w:spacing w:before="60"/>
              <w:rPr>
                <w:rFonts w:ascii="Arial" w:hAnsi="Arial" w:cs="Arial"/>
                <w:b/>
                <w:color w:val="000000"/>
                <w:sz w:val="2"/>
              </w:rPr>
            </w:pPr>
            <w:bookmarkStart w:id="1" w:name="bmkReturn"/>
            <w:bookmarkEnd w:id="1"/>
          </w:p>
        </w:tc>
      </w:tr>
    </w:tbl>
    <w:p w14:paraId="5BD99262" w14:textId="77777777" w:rsidR="002F5ED0" w:rsidRPr="00577CFF" w:rsidRDefault="002F5ED0" w:rsidP="00464925">
      <w:pPr>
        <w:pStyle w:val="Heading6blackfont"/>
        <w:rPr>
          <w:rFonts w:ascii="Arial" w:hAnsi="Arial" w:cs="Arial"/>
        </w:rPr>
      </w:pPr>
      <w:r w:rsidRPr="00577CFF">
        <w:rPr>
          <w:rFonts w:ascii="Arial" w:hAnsi="Arial" w:cs="Arial"/>
        </w:rPr>
        <w:t>Procedural Matters</w:t>
      </w:r>
    </w:p>
    <w:p w14:paraId="441E993A" w14:textId="20442E66" w:rsidR="00111622" w:rsidRPr="00577CFF" w:rsidRDefault="00111622" w:rsidP="00111622">
      <w:pPr>
        <w:pStyle w:val="Style1"/>
        <w:rPr>
          <w:rFonts w:ascii="Arial" w:hAnsi="Arial" w:cs="Arial"/>
        </w:rPr>
      </w:pPr>
      <w:r w:rsidRPr="00577CFF">
        <w:rPr>
          <w:rFonts w:ascii="Arial" w:hAnsi="Arial" w:cs="Arial"/>
        </w:rPr>
        <w:t xml:space="preserve">There are two minor typographical errors in the Order requiring modification. The Byway Open to All Traffic (hereafter ‘BOAT’) is described as proceeding from a point south of ‘Garden Cottage’ in Harbottle. The correct address is ‘Gardener’s Cottage’. </w:t>
      </w:r>
      <w:r w:rsidR="00C7179B" w:rsidRPr="00577CFF">
        <w:rPr>
          <w:rFonts w:ascii="Arial" w:hAnsi="Arial" w:cs="Arial"/>
        </w:rPr>
        <w:t xml:space="preserve">It is then described as reaching a point </w:t>
      </w:r>
      <w:r w:rsidR="00480B00" w:rsidRPr="00577CFF">
        <w:rPr>
          <w:rFonts w:ascii="Arial" w:hAnsi="Arial" w:cs="Arial"/>
        </w:rPr>
        <w:t>‘</w:t>
      </w:r>
      <w:r w:rsidR="00C7179B" w:rsidRPr="00577CFF">
        <w:rPr>
          <w:rFonts w:ascii="Arial" w:hAnsi="Arial" w:cs="Arial"/>
        </w:rPr>
        <w:t>north-east of n</w:t>
      </w:r>
      <w:r w:rsidR="0056702F">
        <w:rPr>
          <w:rFonts w:ascii="Arial" w:hAnsi="Arial" w:cs="Arial"/>
        </w:rPr>
        <w:t>umber</w:t>
      </w:r>
      <w:r w:rsidR="00C7179B" w:rsidRPr="00577CFF">
        <w:rPr>
          <w:rFonts w:ascii="Arial" w:hAnsi="Arial" w:cs="Arial"/>
        </w:rPr>
        <w:t xml:space="preserve"> 1 Peels Cottages</w:t>
      </w:r>
      <w:r w:rsidR="00480B00" w:rsidRPr="00577CFF">
        <w:rPr>
          <w:rFonts w:ascii="Arial" w:hAnsi="Arial" w:cs="Arial"/>
        </w:rPr>
        <w:t>’</w:t>
      </w:r>
      <w:r w:rsidR="00C7179B" w:rsidRPr="00577CFF">
        <w:rPr>
          <w:rFonts w:ascii="Arial" w:hAnsi="Arial" w:cs="Arial"/>
        </w:rPr>
        <w:t xml:space="preserve">. However it appears that the cottages have been the subject of some amalgamation and there is </w:t>
      </w:r>
      <w:r w:rsidR="009F2AAF">
        <w:rPr>
          <w:rFonts w:ascii="Arial" w:hAnsi="Arial" w:cs="Arial"/>
        </w:rPr>
        <w:t xml:space="preserve">now </w:t>
      </w:r>
      <w:r w:rsidR="00C7179B" w:rsidRPr="00577CFF">
        <w:rPr>
          <w:rFonts w:ascii="Arial" w:hAnsi="Arial" w:cs="Arial"/>
        </w:rPr>
        <w:t>no longer a no. 1</w:t>
      </w:r>
      <w:r w:rsidR="007156D0" w:rsidRPr="00577CFF">
        <w:rPr>
          <w:rFonts w:ascii="Arial" w:hAnsi="Arial" w:cs="Arial"/>
        </w:rPr>
        <w:t xml:space="preserve"> in existence</w:t>
      </w:r>
      <w:r w:rsidR="00C7179B" w:rsidRPr="00577CFF">
        <w:rPr>
          <w:rFonts w:ascii="Arial" w:hAnsi="Arial" w:cs="Arial"/>
        </w:rPr>
        <w:t xml:space="preserve">. The easternmost cottage is no. 2. Again this requires a minor modification to identify a point </w:t>
      </w:r>
      <w:r w:rsidR="00480B00" w:rsidRPr="00577CFF">
        <w:rPr>
          <w:rFonts w:ascii="Arial" w:hAnsi="Arial" w:cs="Arial"/>
        </w:rPr>
        <w:t>‘</w:t>
      </w:r>
      <w:r w:rsidR="00C7179B" w:rsidRPr="00577CFF">
        <w:rPr>
          <w:rFonts w:ascii="Arial" w:hAnsi="Arial" w:cs="Arial"/>
        </w:rPr>
        <w:t>nort</w:t>
      </w:r>
      <w:r w:rsidR="00480B00" w:rsidRPr="00577CFF">
        <w:rPr>
          <w:rFonts w:ascii="Arial" w:hAnsi="Arial" w:cs="Arial"/>
        </w:rPr>
        <w:t>h-east of Peels Cottages’.</w:t>
      </w:r>
      <w:r w:rsidR="0062406B" w:rsidRPr="00577CFF">
        <w:rPr>
          <w:rFonts w:ascii="Arial" w:hAnsi="Arial" w:cs="Arial"/>
        </w:rPr>
        <w:t xml:space="preserve"> I am satisfied that no </w:t>
      </w:r>
      <w:r w:rsidR="007B5657" w:rsidRPr="00577CFF">
        <w:rPr>
          <w:rFonts w:ascii="Arial" w:hAnsi="Arial" w:cs="Arial"/>
        </w:rPr>
        <w:t xml:space="preserve">requirement arises to </w:t>
      </w:r>
      <w:r w:rsidR="0062406B" w:rsidRPr="00577CFF">
        <w:rPr>
          <w:rFonts w:ascii="Arial" w:hAnsi="Arial" w:cs="Arial"/>
        </w:rPr>
        <w:t>re-advertise</w:t>
      </w:r>
      <w:r w:rsidR="007B5657" w:rsidRPr="00577CFF">
        <w:rPr>
          <w:rFonts w:ascii="Arial" w:hAnsi="Arial" w:cs="Arial"/>
        </w:rPr>
        <w:t xml:space="preserve"> the Order</w:t>
      </w:r>
      <w:r w:rsidR="007B45FC" w:rsidRPr="00577CFF">
        <w:rPr>
          <w:rFonts w:ascii="Arial" w:hAnsi="Arial" w:cs="Arial"/>
        </w:rPr>
        <w:t xml:space="preserve">. Those familiar with the route who have partaken in the consultation </w:t>
      </w:r>
      <w:r w:rsidR="00F22098" w:rsidRPr="00577CFF">
        <w:rPr>
          <w:rFonts w:ascii="Arial" w:hAnsi="Arial" w:cs="Arial"/>
        </w:rPr>
        <w:t>to date</w:t>
      </w:r>
      <w:r w:rsidR="007B45FC" w:rsidRPr="00577CFF">
        <w:rPr>
          <w:rFonts w:ascii="Arial" w:hAnsi="Arial" w:cs="Arial"/>
        </w:rPr>
        <w:t xml:space="preserve"> are evidently in no doubt about what is proposed. </w:t>
      </w:r>
    </w:p>
    <w:p w14:paraId="6212FD9D" w14:textId="41B701D4" w:rsidR="002170A1" w:rsidRPr="00577CFF" w:rsidRDefault="002170A1" w:rsidP="00765FE5">
      <w:pPr>
        <w:pStyle w:val="Style1"/>
        <w:spacing w:after="240"/>
        <w:rPr>
          <w:rFonts w:ascii="Arial" w:hAnsi="Arial" w:cs="Arial"/>
        </w:rPr>
      </w:pPr>
      <w:r w:rsidRPr="00577CFF">
        <w:rPr>
          <w:rFonts w:ascii="Arial" w:hAnsi="Arial" w:cs="Arial"/>
        </w:rPr>
        <w:t xml:space="preserve">As well as adding the routes identified above, concomitant changes to the </w:t>
      </w:r>
      <w:r w:rsidR="00572412" w:rsidRPr="00577CFF">
        <w:rPr>
          <w:rFonts w:ascii="Arial" w:hAnsi="Arial" w:cs="Arial"/>
        </w:rPr>
        <w:t xml:space="preserve">recording in the Definitive Statement of Bridleway no. 11 and </w:t>
      </w:r>
      <w:r w:rsidR="008D44A6" w:rsidRPr="00577CFF">
        <w:rPr>
          <w:rFonts w:ascii="Arial" w:hAnsi="Arial" w:cs="Arial"/>
        </w:rPr>
        <w:t xml:space="preserve">Footpath no. 19 are proposed. Those changes merely reflect </w:t>
      </w:r>
      <w:r w:rsidR="00E64383" w:rsidRPr="00577CFF">
        <w:rPr>
          <w:rFonts w:ascii="Arial" w:hAnsi="Arial" w:cs="Arial"/>
        </w:rPr>
        <w:t xml:space="preserve">the description of the termini as a consequence of the substantive changes made by the Order. </w:t>
      </w:r>
    </w:p>
    <w:p w14:paraId="37DE3E8B" w14:textId="77777777" w:rsidR="002F5ED0" w:rsidRPr="00577CFF" w:rsidRDefault="002F5ED0" w:rsidP="00765FE5">
      <w:pPr>
        <w:pStyle w:val="Heading6blackfont"/>
        <w:spacing w:before="0"/>
        <w:rPr>
          <w:rFonts w:ascii="Arial" w:hAnsi="Arial" w:cs="Arial"/>
        </w:rPr>
      </w:pPr>
      <w:r w:rsidRPr="00577CFF">
        <w:rPr>
          <w:rFonts w:ascii="Arial" w:hAnsi="Arial" w:cs="Arial"/>
        </w:rPr>
        <w:t>The Main Issues</w:t>
      </w:r>
    </w:p>
    <w:p w14:paraId="5F0DB76C" w14:textId="7F31DA6A" w:rsidR="00233F02" w:rsidRPr="00577CFF" w:rsidRDefault="0040608F" w:rsidP="00233F02">
      <w:pPr>
        <w:pStyle w:val="Style1"/>
        <w:rPr>
          <w:rFonts w:ascii="Arial" w:hAnsi="Arial" w:cs="Arial"/>
        </w:rPr>
      </w:pPr>
      <w:r w:rsidRPr="00577CFF">
        <w:rPr>
          <w:rFonts w:ascii="Arial" w:hAnsi="Arial" w:cs="Arial"/>
        </w:rPr>
        <w:t xml:space="preserve">The County Council made the Order upon a review of </w:t>
      </w:r>
      <w:r w:rsidR="003B3951" w:rsidRPr="00577CFF">
        <w:rPr>
          <w:rFonts w:ascii="Arial" w:hAnsi="Arial" w:cs="Arial"/>
        </w:rPr>
        <w:t>historical documentary evidence and conclu</w:t>
      </w:r>
      <w:r w:rsidR="00AF44A2">
        <w:rPr>
          <w:rFonts w:ascii="Arial" w:hAnsi="Arial" w:cs="Arial"/>
        </w:rPr>
        <w:t>ded</w:t>
      </w:r>
      <w:r w:rsidR="003B3951" w:rsidRPr="00577CFF">
        <w:rPr>
          <w:rFonts w:ascii="Arial" w:hAnsi="Arial" w:cs="Arial"/>
        </w:rPr>
        <w:t>, pursuant to section 53(3)(c)(i) of the 1981 Act</w:t>
      </w:r>
      <w:r w:rsidR="001D0CD0" w:rsidRPr="00577CFF">
        <w:rPr>
          <w:rFonts w:ascii="Arial" w:hAnsi="Arial" w:cs="Arial"/>
        </w:rPr>
        <w:t xml:space="preserve">, that rights of way which </w:t>
      </w:r>
      <w:r w:rsidR="00F46D38">
        <w:rPr>
          <w:rFonts w:ascii="Arial" w:hAnsi="Arial" w:cs="Arial"/>
        </w:rPr>
        <w:t>are</w:t>
      </w:r>
      <w:r w:rsidR="001D0CD0" w:rsidRPr="00577CFF">
        <w:rPr>
          <w:rFonts w:ascii="Arial" w:hAnsi="Arial" w:cs="Arial"/>
        </w:rPr>
        <w:t xml:space="preserve"> not shown in the map and statement </w:t>
      </w:r>
      <w:r w:rsidR="00F46D38">
        <w:rPr>
          <w:rFonts w:ascii="Arial" w:hAnsi="Arial" w:cs="Arial"/>
        </w:rPr>
        <w:t>are</w:t>
      </w:r>
      <w:r w:rsidR="001D0CD0" w:rsidRPr="00577CFF">
        <w:rPr>
          <w:rFonts w:ascii="Arial" w:hAnsi="Arial" w:cs="Arial"/>
        </w:rPr>
        <w:t xml:space="preserve"> reasonably alleged to subsist over land in the area to which the ma</w:t>
      </w:r>
      <w:r w:rsidR="00B22AF4" w:rsidRPr="00577CFF">
        <w:rPr>
          <w:rFonts w:ascii="Arial" w:hAnsi="Arial" w:cs="Arial"/>
        </w:rPr>
        <w:t>p relates, being right</w:t>
      </w:r>
      <w:r w:rsidR="00F46D38">
        <w:rPr>
          <w:rFonts w:ascii="Arial" w:hAnsi="Arial" w:cs="Arial"/>
        </w:rPr>
        <w:t>s</w:t>
      </w:r>
      <w:r w:rsidR="00B22AF4" w:rsidRPr="00577CFF">
        <w:rPr>
          <w:rFonts w:ascii="Arial" w:hAnsi="Arial" w:cs="Arial"/>
        </w:rPr>
        <w:t xml:space="preserve"> of way such that the land over which the right subsists is a public path, a restricted byway</w:t>
      </w:r>
      <w:r w:rsidR="00882D70" w:rsidRPr="00577CFF">
        <w:rPr>
          <w:rFonts w:ascii="Arial" w:hAnsi="Arial" w:cs="Arial"/>
        </w:rPr>
        <w:t xml:space="preserve"> or, subject to section 54A, a </w:t>
      </w:r>
      <w:r w:rsidR="007B1226">
        <w:rPr>
          <w:rFonts w:ascii="Arial" w:hAnsi="Arial" w:cs="Arial"/>
        </w:rPr>
        <w:t>BOAT</w:t>
      </w:r>
      <w:r w:rsidR="00882D70" w:rsidRPr="00577CFF">
        <w:rPr>
          <w:rFonts w:ascii="Arial" w:hAnsi="Arial" w:cs="Arial"/>
        </w:rPr>
        <w:t>.</w:t>
      </w:r>
      <w:r w:rsidR="001276F2">
        <w:rPr>
          <w:rFonts w:ascii="Arial" w:hAnsi="Arial" w:cs="Arial"/>
        </w:rPr>
        <w:t xml:space="preserve"> The Order has been made under section 53(2)(</w:t>
      </w:r>
      <w:r w:rsidR="00F0168D">
        <w:rPr>
          <w:rFonts w:ascii="Arial" w:hAnsi="Arial" w:cs="Arial"/>
        </w:rPr>
        <w:t xml:space="preserve">b) of the 1981 Act in consequence of events under section 53(3)(c)(i) and section </w:t>
      </w:r>
      <w:r w:rsidR="006B6375">
        <w:rPr>
          <w:rFonts w:ascii="Arial" w:hAnsi="Arial" w:cs="Arial"/>
        </w:rPr>
        <w:t xml:space="preserve">53(3)(c)(iii) which requires me to consider if, </w:t>
      </w:r>
      <w:r w:rsidR="00996DFC">
        <w:rPr>
          <w:rFonts w:ascii="Arial" w:hAnsi="Arial" w:cs="Arial"/>
        </w:rPr>
        <w:t xml:space="preserve">applying the more stringent test of </w:t>
      </w:r>
      <w:r w:rsidR="006B6375">
        <w:rPr>
          <w:rFonts w:ascii="Arial" w:hAnsi="Arial" w:cs="Arial"/>
        </w:rPr>
        <w:t>the balance of probabilities, the evidence shows</w:t>
      </w:r>
      <w:r w:rsidR="00EA4F57">
        <w:rPr>
          <w:rFonts w:ascii="Arial" w:hAnsi="Arial" w:cs="Arial"/>
        </w:rPr>
        <w:t xml:space="preserve"> that</w:t>
      </w:r>
      <w:r w:rsidR="006B6375">
        <w:rPr>
          <w:rFonts w:ascii="Arial" w:hAnsi="Arial" w:cs="Arial"/>
        </w:rPr>
        <w:t xml:space="preserve"> public rights of way which are not shown in the </w:t>
      </w:r>
      <w:r w:rsidR="00EA4F57">
        <w:rPr>
          <w:rFonts w:ascii="Arial" w:hAnsi="Arial" w:cs="Arial"/>
        </w:rPr>
        <w:t>D</w:t>
      </w:r>
      <w:r w:rsidR="0048679F">
        <w:rPr>
          <w:rFonts w:ascii="Arial" w:hAnsi="Arial" w:cs="Arial"/>
        </w:rPr>
        <w:t xml:space="preserve">efinitive </w:t>
      </w:r>
      <w:r w:rsidR="00EA4F57">
        <w:rPr>
          <w:rFonts w:ascii="Arial" w:hAnsi="Arial" w:cs="Arial"/>
        </w:rPr>
        <w:t>M</w:t>
      </w:r>
      <w:r w:rsidR="0048679F">
        <w:rPr>
          <w:rFonts w:ascii="Arial" w:hAnsi="Arial" w:cs="Arial"/>
        </w:rPr>
        <w:t xml:space="preserve">ap and </w:t>
      </w:r>
      <w:r w:rsidR="00EA4F57">
        <w:rPr>
          <w:rFonts w:ascii="Arial" w:hAnsi="Arial" w:cs="Arial"/>
        </w:rPr>
        <w:t>S</w:t>
      </w:r>
      <w:r w:rsidR="0048679F">
        <w:rPr>
          <w:rFonts w:ascii="Arial" w:hAnsi="Arial" w:cs="Arial"/>
        </w:rPr>
        <w:t xml:space="preserve">tatement (‘DMS’) subsist, and that other particulars contained in the </w:t>
      </w:r>
      <w:r w:rsidR="00967E40">
        <w:rPr>
          <w:rFonts w:ascii="Arial" w:hAnsi="Arial" w:cs="Arial"/>
        </w:rPr>
        <w:t>M</w:t>
      </w:r>
      <w:r w:rsidR="0048679F">
        <w:rPr>
          <w:rFonts w:ascii="Arial" w:hAnsi="Arial" w:cs="Arial"/>
        </w:rPr>
        <w:t xml:space="preserve">ap and </w:t>
      </w:r>
      <w:r w:rsidR="00967E40">
        <w:rPr>
          <w:rFonts w:ascii="Arial" w:hAnsi="Arial" w:cs="Arial"/>
        </w:rPr>
        <w:t>S</w:t>
      </w:r>
      <w:r w:rsidR="0048679F">
        <w:rPr>
          <w:rFonts w:ascii="Arial" w:hAnsi="Arial" w:cs="Arial"/>
        </w:rPr>
        <w:t xml:space="preserve">tatement require modification. </w:t>
      </w:r>
    </w:p>
    <w:p w14:paraId="6E8C7EC8" w14:textId="72E6F5AC" w:rsidR="00882D70" w:rsidRPr="00577CFF" w:rsidRDefault="00996DFC" w:rsidP="00233F02">
      <w:pPr>
        <w:pStyle w:val="Style1"/>
        <w:rPr>
          <w:rFonts w:ascii="Arial" w:hAnsi="Arial" w:cs="Arial"/>
        </w:rPr>
      </w:pPr>
      <w:r>
        <w:rPr>
          <w:rFonts w:ascii="Arial" w:hAnsi="Arial" w:cs="Arial"/>
        </w:rPr>
        <w:t xml:space="preserve">The Order has been made on the basis of documentary evidence. Section 32 of the Highways Act 1980 (‘the 1980 Act’) requires me to take into consideration any map, plan or history of the locality, or other relevant document provided, giving it such weight as is appropriate, before determining whether or not a way has been </w:t>
      </w:r>
      <w:proofErr w:type="gramStart"/>
      <w:r>
        <w:rPr>
          <w:rFonts w:ascii="Arial" w:hAnsi="Arial" w:cs="Arial"/>
        </w:rPr>
        <w:t>dedicated</w:t>
      </w:r>
      <w:proofErr w:type="gramEnd"/>
      <w:r>
        <w:rPr>
          <w:rFonts w:ascii="Arial" w:hAnsi="Arial" w:cs="Arial"/>
        </w:rPr>
        <w:t xml:space="preserve"> as a highway.</w:t>
      </w:r>
      <w:r w:rsidR="00882D70" w:rsidRPr="00577CFF">
        <w:rPr>
          <w:rFonts w:ascii="Arial" w:hAnsi="Arial" w:cs="Arial"/>
        </w:rPr>
        <w:t xml:space="preserve"> </w:t>
      </w:r>
      <w:r w:rsidR="000D4B8D" w:rsidRPr="00577CFF">
        <w:rPr>
          <w:rFonts w:ascii="Arial" w:hAnsi="Arial" w:cs="Arial"/>
        </w:rPr>
        <w:t>Whether those historical documents</w:t>
      </w:r>
      <w:r w:rsidR="00534D48" w:rsidRPr="00577CFF">
        <w:rPr>
          <w:rFonts w:ascii="Arial" w:hAnsi="Arial" w:cs="Arial"/>
        </w:rPr>
        <w:t xml:space="preserve">, taken together with the objections and other </w:t>
      </w:r>
      <w:r w:rsidR="00534D48" w:rsidRPr="00577CFF">
        <w:rPr>
          <w:rFonts w:ascii="Arial" w:hAnsi="Arial" w:cs="Arial"/>
        </w:rPr>
        <w:lastRenderedPageBreak/>
        <w:t>documents in the case,</w:t>
      </w:r>
      <w:r w:rsidR="000D4B8D" w:rsidRPr="00577CFF">
        <w:rPr>
          <w:rFonts w:ascii="Arial" w:hAnsi="Arial" w:cs="Arial"/>
        </w:rPr>
        <w:t xml:space="preserve"> prove the likelihood of the rights of way subsisting</w:t>
      </w:r>
      <w:r w:rsidR="00534D48" w:rsidRPr="00577CFF">
        <w:rPr>
          <w:rFonts w:ascii="Arial" w:hAnsi="Arial" w:cs="Arial"/>
        </w:rPr>
        <w:t xml:space="preserve"> is therefore the main issue in the case.</w:t>
      </w:r>
    </w:p>
    <w:p w14:paraId="7D1BAE41" w14:textId="2B989C2F" w:rsidR="00C92770" w:rsidRDefault="00686838" w:rsidP="00233F02">
      <w:pPr>
        <w:pStyle w:val="Style1"/>
        <w:rPr>
          <w:rFonts w:ascii="Arial" w:hAnsi="Arial" w:cs="Arial"/>
        </w:rPr>
      </w:pPr>
      <w:r w:rsidRPr="00577CFF">
        <w:rPr>
          <w:rFonts w:ascii="Arial" w:hAnsi="Arial" w:cs="Arial"/>
        </w:rPr>
        <w:t xml:space="preserve">The merits or otherwise of the use of the routes </w:t>
      </w:r>
      <w:r w:rsidR="00E85031" w:rsidRPr="00577CFF">
        <w:rPr>
          <w:rFonts w:ascii="Arial" w:hAnsi="Arial" w:cs="Arial"/>
        </w:rPr>
        <w:t xml:space="preserve">is not a relevant matter for my consideration. My task is to consider the evidence before me and to determine whether to confirm the Order </w:t>
      </w:r>
      <w:r w:rsidR="004B7766" w:rsidRPr="00577CFF">
        <w:rPr>
          <w:rFonts w:ascii="Arial" w:hAnsi="Arial" w:cs="Arial"/>
        </w:rPr>
        <w:t>on the basis of what user rights have historically been established, rather than</w:t>
      </w:r>
      <w:r w:rsidR="00E73F25" w:rsidRPr="00577CFF">
        <w:rPr>
          <w:rFonts w:ascii="Arial" w:hAnsi="Arial" w:cs="Arial"/>
        </w:rPr>
        <w:t xml:space="preserve"> on</w:t>
      </w:r>
      <w:r w:rsidR="004B7766" w:rsidRPr="00577CFF">
        <w:rPr>
          <w:rFonts w:ascii="Arial" w:hAnsi="Arial" w:cs="Arial"/>
        </w:rPr>
        <w:t xml:space="preserve"> whether </w:t>
      </w:r>
      <w:r w:rsidR="00E73F25" w:rsidRPr="00577CFF">
        <w:rPr>
          <w:rFonts w:ascii="Arial" w:hAnsi="Arial" w:cs="Arial"/>
        </w:rPr>
        <w:t xml:space="preserve">or not </w:t>
      </w:r>
      <w:r w:rsidR="004C789C" w:rsidRPr="00577CFF">
        <w:rPr>
          <w:rFonts w:ascii="Arial" w:hAnsi="Arial" w:cs="Arial"/>
        </w:rPr>
        <w:t xml:space="preserve">they are a good idea. As the Council point out, </w:t>
      </w:r>
      <w:r w:rsidR="00937E44" w:rsidRPr="00577CFF">
        <w:rPr>
          <w:rFonts w:ascii="Arial" w:hAnsi="Arial" w:cs="Arial"/>
        </w:rPr>
        <w:t xml:space="preserve">if any use is to be prohibited or managed, that </w:t>
      </w:r>
      <w:r w:rsidR="00DE5F01" w:rsidRPr="00577CFF">
        <w:rPr>
          <w:rFonts w:ascii="Arial" w:hAnsi="Arial" w:cs="Arial"/>
        </w:rPr>
        <w:t>would be the subject of traffic regulation orders</w:t>
      </w:r>
      <w:r w:rsidR="00E73F25" w:rsidRPr="00577CFF">
        <w:rPr>
          <w:rFonts w:ascii="Arial" w:hAnsi="Arial" w:cs="Arial"/>
        </w:rPr>
        <w:t xml:space="preserve"> which would require a merits-based consultation</w:t>
      </w:r>
      <w:r w:rsidR="00DE5F01" w:rsidRPr="00577CFF">
        <w:rPr>
          <w:rFonts w:ascii="Arial" w:hAnsi="Arial" w:cs="Arial"/>
        </w:rPr>
        <w:t>.</w:t>
      </w:r>
    </w:p>
    <w:p w14:paraId="3DA7CA65" w14:textId="061F267B" w:rsidR="00996DFC" w:rsidRPr="00577CFF" w:rsidRDefault="00996DFC" w:rsidP="00233F02">
      <w:pPr>
        <w:pStyle w:val="Style1"/>
        <w:rPr>
          <w:rFonts w:ascii="Arial" w:hAnsi="Arial" w:cs="Arial"/>
        </w:rPr>
      </w:pPr>
      <w:r>
        <w:rPr>
          <w:rFonts w:ascii="Arial" w:hAnsi="Arial" w:cs="Arial"/>
        </w:rPr>
        <w:t xml:space="preserve">I shall examine the evidence as a whole to establish whether a public right of way for vehicles exists along the proposed BOAT. However, the Natural Environment and Rural Communities Act 2006 (‘the 2006 Act’) extinguished rights for mechanically propelled vehicles subject to certain exemptions set out in section 67 of that Act. </w:t>
      </w:r>
      <w:r w:rsidR="007010F2">
        <w:rPr>
          <w:rFonts w:ascii="Arial" w:hAnsi="Arial" w:cs="Arial"/>
        </w:rPr>
        <w:t>In this case it is appropriate to examine the potential exemption set out in section 67(2)(b) and</w:t>
      </w:r>
      <w:r w:rsidR="00710634">
        <w:rPr>
          <w:rFonts w:ascii="Arial" w:hAnsi="Arial" w:cs="Arial"/>
        </w:rPr>
        <w:t xml:space="preserve"> to ascertain whether, immediately before the commencement of the 2006 Act, the proposed BOAT was not shown in a definitive map and statement but was shown in </w:t>
      </w:r>
      <w:r w:rsidR="000F2B4F">
        <w:rPr>
          <w:rFonts w:ascii="Arial" w:hAnsi="Arial" w:cs="Arial"/>
        </w:rPr>
        <w:t>a list required to be kept under section 36(6) of the 1980 Act (list of highways maintainable at public expense; commonly known as the ‘List of Streets’).</w:t>
      </w:r>
    </w:p>
    <w:p w14:paraId="25C2A335" w14:textId="77777777" w:rsidR="002F5ED0" w:rsidRPr="00577CFF" w:rsidRDefault="002F5ED0" w:rsidP="002F5ED0">
      <w:pPr>
        <w:pStyle w:val="Heading6blackfont"/>
        <w:rPr>
          <w:rFonts w:ascii="Arial" w:hAnsi="Arial" w:cs="Arial"/>
        </w:rPr>
      </w:pPr>
      <w:r w:rsidRPr="00577CFF">
        <w:rPr>
          <w:rFonts w:ascii="Arial" w:hAnsi="Arial" w:cs="Arial"/>
        </w:rPr>
        <w:t>Reasons</w:t>
      </w:r>
    </w:p>
    <w:p w14:paraId="3FDCF480" w14:textId="40CCAE64" w:rsidR="00247130" w:rsidRPr="00577CFF" w:rsidRDefault="00247130" w:rsidP="00247130">
      <w:pPr>
        <w:pStyle w:val="Style1"/>
        <w:numPr>
          <w:ilvl w:val="0"/>
          <w:numId w:val="0"/>
        </w:numPr>
        <w:ind w:left="431" w:hanging="431"/>
        <w:rPr>
          <w:rFonts w:ascii="Arial" w:hAnsi="Arial" w:cs="Arial"/>
          <w:i/>
          <w:iCs/>
        </w:rPr>
      </w:pPr>
      <w:r w:rsidRPr="00577CFF">
        <w:rPr>
          <w:rFonts w:ascii="Arial" w:hAnsi="Arial" w:cs="Arial"/>
          <w:i/>
          <w:iCs/>
        </w:rPr>
        <w:t>Bridleway No. 20</w:t>
      </w:r>
    </w:p>
    <w:p w14:paraId="16E8231D" w14:textId="4E9B25D4" w:rsidR="00E721F4" w:rsidRPr="00577CFF" w:rsidRDefault="00534D48" w:rsidP="00534D48">
      <w:pPr>
        <w:pStyle w:val="Style1"/>
        <w:rPr>
          <w:rFonts w:ascii="Arial" w:hAnsi="Arial" w:cs="Arial"/>
        </w:rPr>
      </w:pPr>
      <w:r w:rsidRPr="00577CFF">
        <w:rPr>
          <w:rFonts w:ascii="Arial" w:hAnsi="Arial" w:cs="Arial"/>
        </w:rPr>
        <w:t xml:space="preserve">The </w:t>
      </w:r>
      <w:r w:rsidR="00247130" w:rsidRPr="00577CFF">
        <w:rPr>
          <w:rFonts w:ascii="Arial" w:hAnsi="Arial" w:cs="Arial"/>
        </w:rPr>
        <w:t xml:space="preserve">Bridleway No. 20 element of the Order is </w:t>
      </w:r>
      <w:r w:rsidR="001B4A33" w:rsidRPr="00577CFF">
        <w:rPr>
          <w:rFonts w:ascii="Arial" w:hAnsi="Arial" w:cs="Arial"/>
        </w:rPr>
        <w:t>uncontroversial. To the east of Peels Cottages and</w:t>
      </w:r>
      <w:r w:rsidR="00FA5627" w:rsidRPr="00577CFF">
        <w:rPr>
          <w:rFonts w:ascii="Arial" w:hAnsi="Arial" w:cs="Arial"/>
        </w:rPr>
        <w:t xml:space="preserve"> of the U4018 road (the subject of the BOAT)</w:t>
      </w:r>
      <w:r w:rsidR="004F281B" w:rsidRPr="00577CFF">
        <w:rPr>
          <w:rFonts w:ascii="Arial" w:hAnsi="Arial" w:cs="Arial"/>
        </w:rPr>
        <w:t xml:space="preserve"> and</w:t>
      </w:r>
      <w:r w:rsidR="001B4A33" w:rsidRPr="00577CFF">
        <w:rPr>
          <w:rFonts w:ascii="Arial" w:hAnsi="Arial" w:cs="Arial"/>
        </w:rPr>
        <w:t xml:space="preserve"> </w:t>
      </w:r>
      <w:r w:rsidR="00FA5627" w:rsidRPr="00577CFF">
        <w:rPr>
          <w:rFonts w:ascii="Arial" w:hAnsi="Arial" w:cs="Arial"/>
        </w:rPr>
        <w:t>to the west of Peels Farmhouse lies an open triangular parcel of land</w:t>
      </w:r>
      <w:r w:rsidR="004F281B" w:rsidRPr="00577CFF">
        <w:rPr>
          <w:rFonts w:ascii="Arial" w:hAnsi="Arial" w:cs="Arial"/>
        </w:rPr>
        <w:t xml:space="preserve">. An existing bridleway, No. 20, leads away from the </w:t>
      </w:r>
      <w:r w:rsidR="00502101" w:rsidRPr="00577CFF">
        <w:rPr>
          <w:rFonts w:ascii="Arial" w:hAnsi="Arial" w:cs="Arial"/>
        </w:rPr>
        <w:t xml:space="preserve">south-eastern corner of that triangle. The modification here </w:t>
      </w:r>
      <w:r w:rsidR="00575083" w:rsidRPr="00577CFF">
        <w:rPr>
          <w:rFonts w:ascii="Arial" w:hAnsi="Arial" w:cs="Arial"/>
        </w:rPr>
        <w:t>connects that south-eastern corner to the U4108 by recording a length of 40m between the two</w:t>
      </w:r>
      <w:r w:rsidR="009F2AAF">
        <w:rPr>
          <w:rFonts w:ascii="Arial" w:hAnsi="Arial" w:cs="Arial"/>
        </w:rPr>
        <w:t xml:space="preserve"> along the southern side of the triangle</w:t>
      </w:r>
      <w:r w:rsidR="00575083" w:rsidRPr="00577CFF">
        <w:rPr>
          <w:rFonts w:ascii="Arial" w:hAnsi="Arial" w:cs="Arial"/>
        </w:rPr>
        <w:t xml:space="preserve">. </w:t>
      </w:r>
    </w:p>
    <w:p w14:paraId="19D555B6" w14:textId="438B011C" w:rsidR="00247130" w:rsidRPr="00577CFF" w:rsidRDefault="00E721F4" w:rsidP="008E7E5C">
      <w:pPr>
        <w:pStyle w:val="Style1"/>
        <w:rPr>
          <w:rFonts w:ascii="Arial" w:hAnsi="Arial" w:cs="Arial"/>
        </w:rPr>
      </w:pPr>
      <w:r w:rsidRPr="00577CFF">
        <w:rPr>
          <w:rFonts w:ascii="Arial" w:hAnsi="Arial" w:cs="Arial"/>
        </w:rPr>
        <w:t xml:space="preserve">This is evidently commensurate with the existing use </w:t>
      </w:r>
      <w:r w:rsidR="00F46886" w:rsidRPr="00577CFF">
        <w:rPr>
          <w:rFonts w:ascii="Arial" w:hAnsi="Arial" w:cs="Arial"/>
        </w:rPr>
        <w:t xml:space="preserve">of the route, </w:t>
      </w:r>
      <w:r w:rsidR="00807EF1" w:rsidRPr="00577CFF">
        <w:rPr>
          <w:rFonts w:ascii="Arial" w:hAnsi="Arial" w:cs="Arial"/>
        </w:rPr>
        <w:t>as referred to by the British Horse Society in their consultation response in 2018</w:t>
      </w:r>
      <w:r w:rsidR="007B6F0C" w:rsidRPr="00577CFF">
        <w:rPr>
          <w:rFonts w:ascii="Arial" w:hAnsi="Arial" w:cs="Arial"/>
        </w:rPr>
        <w:t xml:space="preserve">. The </w:t>
      </w:r>
      <w:r w:rsidR="00CD13E2" w:rsidRPr="00577CFF">
        <w:rPr>
          <w:rFonts w:ascii="Arial" w:hAnsi="Arial" w:cs="Arial"/>
        </w:rPr>
        <w:t>Definitive Statement describe</w:t>
      </w:r>
      <w:r w:rsidR="00DB0F6C" w:rsidRPr="00577CFF">
        <w:rPr>
          <w:rFonts w:ascii="Arial" w:hAnsi="Arial" w:cs="Arial"/>
        </w:rPr>
        <w:t>s</w:t>
      </w:r>
      <w:r w:rsidR="00CD13E2" w:rsidRPr="00577CFF">
        <w:rPr>
          <w:rFonts w:ascii="Arial" w:hAnsi="Arial" w:cs="Arial"/>
        </w:rPr>
        <w:t xml:space="preserve"> the bridleway as running “from the Harbottle-Peels Road at Peels</w:t>
      </w:r>
      <w:r w:rsidR="00356324" w:rsidRPr="00577CFF">
        <w:rPr>
          <w:rFonts w:ascii="Arial" w:hAnsi="Arial" w:cs="Arial"/>
        </w:rPr>
        <w:t xml:space="preserve"> in a south-easterly direction”</w:t>
      </w:r>
      <w:r w:rsidR="00115D0E" w:rsidRPr="00577CFF">
        <w:rPr>
          <w:rFonts w:ascii="Arial" w:hAnsi="Arial" w:cs="Arial"/>
        </w:rPr>
        <w:t>, which is entirely consistent with the Order</w:t>
      </w:r>
      <w:r w:rsidR="00356324" w:rsidRPr="00577CFF">
        <w:rPr>
          <w:rFonts w:ascii="Arial" w:hAnsi="Arial" w:cs="Arial"/>
        </w:rPr>
        <w:t>. The route has appeared on maps since 1769</w:t>
      </w:r>
      <w:r w:rsidR="008A31B2" w:rsidRPr="00577CFF">
        <w:rPr>
          <w:rFonts w:ascii="Arial" w:hAnsi="Arial" w:cs="Arial"/>
        </w:rPr>
        <w:t>. Its omission from the existing Definitive Map appears plainly erroneous</w:t>
      </w:r>
      <w:r w:rsidR="00FA5627" w:rsidRPr="00577CFF">
        <w:rPr>
          <w:rFonts w:ascii="Arial" w:hAnsi="Arial" w:cs="Arial"/>
        </w:rPr>
        <w:t xml:space="preserve"> </w:t>
      </w:r>
      <w:r w:rsidR="008E7E5C" w:rsidRPr="00577CFF">
        <w:rPr>
          <w:rFonts w:ascii="Arial" w:hAnsi="Arial" w:cs="Arial"/>
        </w:rPr>
        <w:t>and I have no hesitation in confirming this aspect of the Order.</w:t>
      </w:r>
    </w:p>
    <w:p w14:paraId="47982634" w14:textId="476BBAE6" w:rsidR="00247130" w:rsidRPr="00577CFF" w:rsidRDefault="00247130" w:rsidP="00247130">
      <w:pPr>
        <w:pStyle w:val="Style1"/>
        <w:numPr>
          <w:ilvl w:val="0"/>
          <w:numId w:val="0"/>
        </w:numPr>
        <w:rPr>
          <w:rFonts w:ascii="Arial" w:hAnsi="Arial" w:cs="Arial"/>
          <w:i/>
          <w:iCs/>
        </w:rPr>
      </w:pPr>
      <w:r w:rsidRPr="00577CFF">
        <w:rPr>
          <w:rFonts w:ascii="Arial" w:hAnsi="Arial" w:cs="Arial"/>
          <w:i/>
          <w:iCs/>
        </w:rPr>
        <w:t>BOAT No. 34</w:t>
      </w:r>
    </w:p>
    <w:p w14:paraId="2BD75394" w14:textId="49C18C69" w:rsidR="00247130" w:rsidRPr="00577CFF" w:rsidRDefault="007874AD" w:rsidP="00534D48">
      <w:pPr>
        <w:pStyle w:val="Style1"/>
        <w:rPr>
          <w:rFonts w:ascii="Arial" w:hAnsi="Arial" w:cs="Arial"/>
        </w:rPr>
      </w:pPr>
      <w:r w:rsidRPr="00577CFF">
        <w:rPr>
          <w:rFonts w:ascii="Arial" w:hAnsi="Arial" w:cs="Arial"/>
        </w:rPr>
        <w:t>The BOAT connects the small settlement at Peels with Harbottle</w:t>
      </w:r>
      <w:r w:rsidR="00954E20" w:rsidRPr="00577CFF">
        <w:rPr>
          <w:rFonts w:ascii="Arial" w:hAnsi="Arial" w:cs="Arial"/>
        </w:rPr>
        <w:t xml:space="preserve"> by fording the River Coquet. A footbridge over the river lies to the west of the ford</w:t>
      </w:r>
      <w:r w:rsidR="00210F3B" w:rsidRPr="00577CFF">
        <w:rPr>
          <w:rFonts w:ascii="Arial" w:hAnsi="Arial" w:cs="Arial"/>
        </w:rPr>
        <w:t xml:space="preserve">, having been recorded </w:t>
      </w:r>
      <w:r w:rsidR="00BD6216" w:rsidRPr="00577CFF">
        <w:rPr>
          <w:rFonts w:ascii="Arial" w:hAnsi="Arial" w:cs="Arial"/>
        </w:rPr>
        <w:t>on the 1</w:t>
      </w:r>
      <w:r w:rsidR="00BD6216" w:rsidRPr="00577CFF">
        <w:rPr>
          <w:rFonts w:ascii="Arial" w:hAnsi="Arial" w:cs="Arial"/>
          <w:vertAlign w:val="superscript"/>
        </w:rPr>
        <w:t>st</w:t>
      </w:r>
      <w:r w:rsidR="00BD6216" w:rsidRPr="00577CFF">
        <w:rPr>
          <w:rFonts w:ascii="Arial" w:hAnsi="Arial" w:cs="Arial"/>
        </w:rPr>
        <w:t xml:space="preserve"> Edition 6” Ordnance Survey Map of c. 1865 and since</w:t>
      </w:r>
      <w:r w:rsidR="009908C2" w:rsidRPr="00577CFF">
        <w:rPr>
          <w:rFonts w:ascii="Arial" w:hAnsi="Arial" w:cs="Arial"/>
        </w:rPr>
        <w:t xml:space="preserve">. There is some evidence of continuing use of the ford although </w:t>
      </w:r>
      <w:r w:rsidR="00480FA7" w:rsidRPr="00577CFF">
        <w:rPr>
          <w:rFonts w:ascii="Arial" w:hAnsi="Arial" w:cs="Arial"/>
        </w:rPr>
        <w:t xml:space="preserve">physical </w:t>
      </w:r>
      <w:r w:rsidR="002B1113" w:rsidRPr="00577CFF">
        <w:rPr>
          <w:rFonts w:ascii="Arial" w:hAnsi="Arial" w:cs="Arial"/>
        </w:rPr>
        <w:t xml:space="preserve">evidence of it on the riverbed is </w:t>
      </w:r>
      <w:r w:rsidR="00B852E7" w:rsidRPr="00577CFF">
        <w:rPr>
          <w:rFonts w:ascii="Arial" w:hAnsi="Arial" w:cs="Arial"/>
        </w:rPr>
        <w:t>limited</w:t>
      </w:r>
      <w:r w:rsidR="002B1113" w:rsidRPr="00577CFF">
        <w:rPr>
          <w:rFonts w:ascii="Arial" w:hAnsi="Arial" w:cs="Arial"/>
        </w:rPr>
        <w:t xml:space="preserve"> </w:t>
      </w:r>
      <w:r w:rsidR="003F6FC8" w:rsidRPr="00577CFF">
        <w:rPr>
          <w:rFonts w:ascii="Arial" w:hAnsi="Arial" w:cs="Arial"/>
        </w:rPr>
        <w:t>to a single line of stone slabs</w:t>
      </w:r>
      <w:r w:rsidR="00770A04" w:rsidRPr="00577CFF">
        <w:rPr>
          <w:rFonts w:ascii="Arial" w:hAnsi="Arial" w:cs="Arial"/>
        </w:rPr>
        <w:t xml:space="preserve"> </w:t>
      </w:r>
      <w:r w:rsidR="002B1113" w:rsidRPr="00577CFF">
        <w:rPr>
          <w:rFonts w:ascii="Arial" w:hAnsi="Arial" w:cs="Arial"/>
        </w:rPr>
        <w:t>and at the time of my visit the crossing was partly obstructed by fallen trees</w:t>
      </w:r>
      <w:r w:rsidR="00247130" w:rsidRPr="00577CFF">
        <w:rPr>
          <w:rFonts w:ascii="Arial" w:hAnsi="Arial" w:cs="Arial"/>
        </w:rPr>
        <w:t>.</w:t>
      </w:r>
      <w:r w:rsidR="00770A04" w:rsidRPr="00577CFF">
        <w:rPr>
          <w:rFonts w:ascii="Arial" w:hAnsi="Arial" w:cs="Arial"/>
        </w:rPr>
        <w:t xml:space="preserve"> The crossing is marked by telegraph poles and </w:t>
      </w:r>
      <w:r w:rsidR="00E77E16" w:rsidRPr="00577CFF">
        <w:rPr>
          <w:rFonts w:ascii="Arial" w:hAnsi="Arial" w:cs="Arial"/>
        </w:rPr>
        <w:t>a connecting wire</w:t>
      </w:r>
      <w:r w:rsidR="00770A04" w:rsidRPr="00577CFF">
        <w:rPr>
          <w:rFonts w:ascii="Arial" w:hAnsi="Arial" w:cs="Arial"/>
        </w:rPr>
        <w:t xml:space="preserve">.  </w:t>
      </w:r>
    </w:p>
    <w:p w14:paraId="25A1B3DE" w14:textId="77777777" w:rsidR="00B16C99" w:rsidRDefault="00480FA7" w:rsidP="00534D48">
      <w:pPr>
        <w:pStyle w:val="Style1"/>
        <w:rPr>
          <w:rFonts w:ascii="Arial" w:hAnsi="Arial" w:cs="Arial"/>
        </w:rPr>
      </w:pPr>
      <w:r w:rsidRPr="00577CFF">
        <w:rPr>
          <w:rFonts w:ascii="Arial" w:hAnsi="Arial" w:cs="Arial"/>
        </w:rPr>
        <w:t xml:space="preserve">The route of the BOAT </w:t>
      </w:r>
      <w:r w:rsidR="00AD5516" w:rsidRPr="00577CFF">
        <w:rPr>
          <w:rFonts w:ascii="Arial" w:hAnsi="Arial" w:cs="Arial"/>
        </w:rPr>
        <w:t xml:space="preserve">appears on the Council’s List of Streets as the unclassified </w:t>
      </w:r>
      <w:r w:rsidR="00537229" w:rsidRPr="00577CFF">
        <w:rPr>
          <w:rFonts w:ascii="Arial" w:hAnsi="Arial" w:cs="Arial"/>
        </w:rPr>
        <w:t xml:space="preserve">but publicly maintainable </w:t>
      </w:r>
      <w:r w:rsidR="00AD5516" w:rsidRPr="00577CFF">
        <w:rPr>
          <w:rFonts w:ascii="Arial" w:hAnsi="Arial" w:cs="Arial"/>
        </w:rPr>
        <w:t>U4108 road</w:t>
      </w:r>
      <w:r w:rsidR="004178C2" w:rsidRPr="00577CFF">
        <w:rPr>
          <w:rFonts w:ascii="Arial" w:hAnsi="Arial" w:cs="Arial"/>
        </w:rPr>
        <w:t>, and appeared similarly in earlier County Road Schedules</w:t>
      </w:r>
      <w:r w:rsidR="003D727F" w:rsidRPr="00577CFF">
        <w:rPr>
          <w:rFonts w:ascii="Arial" w:hAnsi="Arial" w:cs="Arial"/>
        </w:rPr>
        <w:t xml:space="preserve">. </w:t>
      </w:r>
      <w:r w:rsidR="009A7505" w:rsidRPr="00577CFF">
        <w:rPr>
          <w:rFonts w:ascii="Arial" w:hAnsi="Arial" w:cs="Arial"/>
        </w:rPr>
        <w:t xml:space="preserve">The route appears on the Council’s 1951 Highways map and is coloured red which appears to identify it as a publicly maintainable road. </w:t>
      </w:r>
    </w:p>
    <w:p w14:paraId="5536DCF9" w14:textId="59345CAB" w:rsidR="00247130" w:rsidRPr="00577CFF" w:rsidRDefault="00B16C99" w:rsidP="00534D48">
      <w:pPr>
        <w:pStyle w:val="Style1"/>
        <w:rPr>
          <w:rFonts w:ascii="Arial" w:hAnsi="Arial" w:cs="Arial"/>
        </w:rPr>
      </w:pPr>
      <w:r>
        <w:rPr>
          <w:rFonts w:ascii="Arial" w:hAnsi="Arial" w:cs="Arial"/>
        </w:rPr>
        <w:t>The</w:t>
      </w:r>
      <w:r w:rsidR="003D727F" w:rsidRPr="00577CFF">
        <w:rPr>
          <w:rFonts w:ascii="Arial" w:hAnsi="Arial" w:cs="Arial"/>
        </w:rPr>
        <w:t xml:space="preserve"> route has been depicted on </w:t>
      </w:r>
      <w:r w:rsidR="008407D9" w:rsidRPr="00577CFF">
        <w:rPr>
          <w:rFonts w:ascii="Arial" w:hAnsi="Arial" w:cs="Arial"/>
        </w:rPr>
        <w:t xml:space="preserve">County </w:t>
      </w:r>
      <w:r w:rsidR="003D727F" w:rsidRPr="00577CFF">
        <w:rPr>
          <w:rFonts w:ascii="Arial" w:hAnsi="Arial" w:cs="Arial"/>
        </w:rPr>
        <w:t>maps since 1769</w:t>
      </w:r>
      <w:r w:rsidR="008407D9" w:rsidRPr="00577CFF">
        <w:rPr>
          <w:rFonts w:ascii="Arial" w:hAnsi="Arial" w:cs="Arial"/>
        </w:rPr>
        <w:t xml:space="preserve"> and on Ordnance Survey maps since 1865</w:t>
      </w:r>
      <w:r w:rsidR="00692758" w:rsidRPr="00577CFF">
        <w:rPr>
          <w:rFonts w:ascii="Arial" w:hAnsi="Arial" w:cs="Arial"/>
        </w:rPr>
        <w:t xml:space="preserve">. The </w:t>
      </w:r>
      <w:r w:rsidR="00DB5495" w:rsidRPr="00577CFF">
        <w:rPr>
          <w:rFonts w:ascii="Arial" w:hAnsi="Arial" w:cs="Arial"/>
        </w:rPr>
        <w:t>ford is marked on the 1897 2</w:t>
      </w:r>
      <w:r w:rsidR="00DB5495" w:rsidRPr="00577CFF">
        <w:rPr>
          <w:rFonts w:ascii="Arial" w:hAnsi="Arial" w:cs="Arial"/>
          <w:vertAlign w:val="superscript"/>
        </w:rPr>
        <w:t>nd</w:t>
      </w:r>
      <w:r w:rsidR="00DB5495" w:rsidRPr="00577CFF">
        <w:rPr>
          <w:rFonts w:ascii="Arial" w:hAnsi="Arial" w:cs="Arial"/>
        </w:rPr>
        <w:t xml:space="preserve"> Edition 25” Ordnance Survey Map</w:t>
      </w:r>
      <w:r w:rsidR="009E3A29">
        <w:rPr>
          <w:rFonts w:ascii="Arial" w:hAnsi="Arial" w:cs="Arial"/>
        </w:rPr>
        <w:t>,</w:t>
      </w:r>
      <w:r w:rsidR="00DB5495" w:rsidRPr="00577CFF">
        <w:rPr>
          <w:rFonts w:ascii="Arial" w:hAnsi="Arial" w:cs="Arial"/>
        </w:rPr>
        <w:t xml:space="preserve"> and </w:t>
      </w:r>
      <w:r w:rsidR="009E3A29">
        <w:rPr>
          <w:rFonts w:ascii="Arial" w:hAnsi="Arial" w:cs="Arial"/>
        </w:rPr>
        <w:t xml:space="preserve">the </w:t>
      </w:r>
      <w:r w:rsidR="00692758" w:rsidRPr="00577CFF">
        <w:rPr>
          <w:rFonts w:ascii="Arial" w:hAnsi="Arial" w:cs="Arial"/>
        </w:rPr>
        <w:t xml:space="preserve">Finance Act 1910 plan </w:t>
      </w:r>
      <w:r w:rsidR="00DB5495" w:rsidRPr="00577CFF">
        <w:rPr>
          <w:rFonts w:ascii="Arial" w:hAnsi="Arial" w:cs="Arial"/>
        </w:rPr>
        <w:t>shows the route as clearly enclosed</w:t>
      </w:r>
      <w:r w:rsidR="00247130" w:rsidRPr="00577CFF">
        <w:rPr>
          <w:rFonts w:ascii="Arial" w:hAnsi="Arial" w:cs="Arial"/>
        </w:rPr>
        <w:t>.</w:t>
      </w:r>
      <w:r w:rsidR="004225AC">
        <w:rPr>
          <w:rFonts w:ascii="Arial" w:hAnsi="Arial" w:cs="Arial"/>
        </w:rPr>
        <w:t xml:space="preserve"> The </w:t>
      </w:r>
      <w:r w:rsidR="0089628A">
        <w:rPr>
          <w:rFonts w:ascii="Arial" w:hAnsi="Arial" w:cs="Arial"/>
        </w:rPr>
        <w:t>separation of the route from the adjoining land parcels and its exclusion from any hereditament is generally a</w:t>
      </w:r>
      <w:r w:rsidR="009241B8">
        <w:rPr>
          <w:rFonts w:ascii="Arial" w:hAnsi="Arial" w:cs="Arial"/>
        </w:rPr>
        <w:t xml:space="preserve"> reasonable</w:t>
      </w:r>
      <w:r w:rsidR="0089628A">
        <w:rPr>
          <w:rFonts w:ascii="Arial" w:hAnsi="Arial" w:cs="Arial"/>
        </w:rPr>
        <w:t xml:space="preserve"> indication of public vehicular rights</w:t>
      </w:r>
      <w:r w:rsidR="009241B8">
        <w:rPr>
          <w:rFonts w:ascii="Arial" w:hAnsi="Arial" w:cs="Arial"/>
        </w:rPr>
        <w:t>.</w:t>
      </w:r>
    </w:p>
    <w:p w14:paraId="4FE87434" w14:textId="3497CB53" w:rsidR="00423F78" w:rsidRDefault="00DF4B86" w:rsidP="00534D48">
      <w:pPr>
        <w:pStyle w:val="Style1"/>
        <w:rPr>
          <w:rFonts w:ascii="Arial" w:hAnsi="Arial" w:cs="Arial"/>
        </w:rPr>
      </w:pPr>
      <w:r w:rsidRPr="00577CFF">
        <w:rPr>
          <w:rFonts w:ascii="Arial" w:hAnsi="Arial" w:cs="Arial"/>
        </w:rPr>
        <w:lastRenderedPageBreak/>
        <w:t>It then appears on the survey map, draft map and provisional map that I understand to r</w:t>
      </w:r>
      <w:r w:rsidR="00C574DF" w:rsidRPr="00577CFF">
        <w:rPr>
          <w:rFonts w:ascii="Arial" w:hAnsi="Arial" w:cs="Arial"/>
        </w:rPr>
        <w:t>elate to the earliest iterations of the Definitive Map and Statement prepared in the early 1950s</w:t>
      </w:r>
      <w:r w:rsidR="00412676" w:rsidRPr="00577CFF">
        <w:rPr>
          <w:rFonts w:ascii="Arial" w:hAnsi="Arial" w:cs="Arial"/>
        </w:rPr>
        <w:t xml:space="preserve"> following the National Parks and Access to the Countryside Act of 1949. On those maps, </w:t>
      </w:r>
      <w:r w:rsidR="009A34DE" w:rsidRPr="00577CFF">
        <w:rPr>
          <w:rFonts w:ascii="Arial" w:hAnsi="Arial" w:cs="Arial"/>
        </w:rPr>
        <w:t xml:space="preserve">it appears as part of an existing road and was not marked for inclusion on the Definitive Map although other routes are depicted as linking into it. </w:t>
      </w:r>
      <w:r w:rsidR="00A4194F" w:rsidRPr="00577CFF">
        <w:rPr>
          <w:rFonts w:ascii="Arial" w:hAnsi="Arial" w:cs="Arial"/>
        </w:rPr>
        <w:t>All of these documents together are highly persuasive evidence of the long existence of the route as a public</w:t>
      </w:r>
      <w:r w:rsidR="008329E8" w:rsidRPr="00577CFF">
        <w:rPr>
          <w:rFonts w:ascii="Arial" w:hAnsi="Arial" w:cs="Arial"/>
        </w:rPr>
        <w:t xml:space="preserve"> road.</w:t>
      </w:r>
    </w:p>
    <w:p w14:paraId="60A75C38" w14:textId="2F6F76BB" w:rsidR="003E6829" w:rsidRPr="00AD27D4" w:rsidRDefault="00AD27D4" w:rsidP="00AD27D4">
      <w:pPr>
        <w:pStyle w:val="Style1"/>
        <w:numPr>
          <w:ilvl w:val="0"/>
          <w:numId w:val="0"/>
        </w:numPr>
        <w:rPr>
          <w:rFonts w:ascii="Arial" w:hAnsi="Arial" w:cs="Arial"/>
          <w:i/>
          <w:iCs/>
        </w:rPr>
      </w:pPr>
      <w:r>
        <w:rPr>
          <w:rFonts w:ascii="Arial" w:hAnsi="Arial" w:cs="Arial"/>
          <w:i/>
          <w:iCs/>
        </w:rPr>
        <w:t>Objections</w:t>
      </w:r>
    </w:p>
    <w:p w14:paraId="450A0362" w14:textId="0472E0AA" w:rsidR="008329E8" w:rsidRPr="00577CFF" w:rsidRDefault="00D1141F" w:rsidP="00534D48">
      <w:pPr>
        <w:pStyle w:val="Style1"/>
        <w:rPr>
          <w:rFonts w:ascii="Arial" w:hAnsi="Arial" w:cs="Arial"/>
        </w:rPr>
      </w:pPr>
      <w:r w:rsidRPr="00577CFF">
        <w:rPr>
          <w:rFonts w:ascii="Arial" w:hAnsi="Arial" w:cs="Arial"/>
        </w:rPr>
        <w:t xml:space="preserve">Objections come from two quarters: the </w:t>
      </w:r>
      <w:r w:rsidR="00F73BC0" w:rsidRPr="00577CFF">
        <w:rPr>
          <w:rFonts w:ascii="Arial" w:hAnsi="Arial" w:cs="Arial"/>
        </w:rPr>
        <w:t>P</w:t>
      </w:r>
      <w:r w:rsidRPr="00577CFF">
        <w:rPr>
          <w:rFonts w:ascii="Arial" w:hAnsi="Arial" w:cs="Arial"/>
        </w:rPr>
        <w:t xml:space="preserve">arish </w:t>
      </w:r>
      <w:r w:rsidR="00F73BC0" w:rsidRPr="00577CFF">
        <w:rPr>
          <w:rFonts w:ascii="Arial" w:hAnsi="Arial" w:cs="Arial"/>
        </w:rPr>
        <w:t>C</w:t>
      </w:r>
      <w:r w:rsidRPr="00577CFF">
        <w:rPr>
          <w:rFonts w:ascii="Arial" w:hAnsi="Arial" w:cs="Arial"/>
        </w:rPr>
        <w:t xml:space="preserve">ouncil and from a neighbouring resident. The </w:t>
      </w:r>
      <w:r w:rsidR="00F73BC0" w:rsidRPr="00577CFF">
        <w:rPr>
          <w:rFonts w:ascii="Arial" w:hAnsi="Arial" w:cs="Arial"/>
        </w:rPr>
        <w:t>P</w:t>
      </w:r>
      <w:r w:rsidRPr="00577CFF">
        <w:rPr>
          <w:rFonts w:ascii="Arial" w:hAnsi="Arial" w:cs="Arial"/>
        </w:rPr>
        <w:t>arish Council</w:t>
      </w:r>
      <w:r w:rsidR="00B45C64" w:rsidRPr="00577CFF">
        <w:rPr>
          <w:rFonts w:ascii="Arial" w:hAnsi="Arial" w:cs="Arial"/>
        </w:rPr>
        <w:t>’s expressed concern is that the route would be downgraded</w:t>
      </w:r>
      <w:r w:rsidR="00131B16" w:rsidRPr="00577CFF">
        <w:rPr>
          <w:rFonts w:ascii="Arial" w:hAnsi="Arial" w:cs="Arial"/>
        </w:rPr>
        <w:t xml:space="preserve"> and does not amount </w:t>
      </w:r>
      <w:r w:rsidR="00BA2FBC" w:rsidRPr="00577CFF">
        <w:rPr>
          <w:rFonts w:ascii="Arial" w:hAnsi="Arial" w:cs="Arial"/>
        </w:rPr>
        <w:t xml:space="preserve">substantively </w:t>
      </w:r>
      <w:r w:rsidR="00131B16" w:rsidRPr="00577CFF">
        <w:rPr>
          <w:rFonts w:ascii="Arial" w:hAnsi="Arial" w:cs="Arial"/>
        </w:rPr>
        <w:t>to an objection to the Order in the terms made. They strongly object to the proposed downgrading of the U4018 road</w:t>
      </w:r>
      <w:r w:rsidR="004C1474" w:rsidRPr="00577CFF">
        <w:rPr>
          <w:rFonts w:ascii="Arial" w:hAnsi="Arial" w:cs="Arial"/>
        </w:rPr>
        <w:t xml:space="preserve"> through the ford. There is however no such proposal</w:t>
      </w:r>
      <w:r w:rsidR="0097656A" w:rsidRPr="00577CFF">
        <w:rPr>
          <w:rFonts w:ascii="Arial" w:hAnsi="Arial" w:cs="Arial"/>
        </w:rPr>
        <w:t xml:space="preserve"> to downgrade the route</w:t>
      </w:r>
      <w:r w:rsidR="004C1474" w:rsidRPr="00577CFF">
        <w:rPr>
          <w:rFonts w:ascii="Arial" w:hAnsi="Arial" w:cs="Arial"/>
        </w:rPr>
        <w:t>. Their objection reinforces my prior impression that the route is indeed a public road</w:t>
      </w:r>
      <w:r w:rsidR="00444619" w:rsidRPr="00577CFF">
        <w:rPr>
          <w:rFonts w:ascii="Arial" w:hAnsi="Arial" w:cs="Arial"/>
        </w:rPr>
        <w:t>, because that is evidently their own view of the matter</w:t>
      </w:r>
      <w:r w:rsidR="004C1474" w:rsidRPr="00577CFF">
        <w:rPr>
          <w:rFonts w:ascii="Arial" w:hAnsi="Arial" w:cs="Arial"/>
        </w:rPr>
        <w:t>.</w:t>
      </w:r>
      <w:r w:rsidRPr="00577CFF">
        <w:rPr>
          <w:rFonts w:ascii="Arial" w:hAnsi="Arial" w:cs="Arial"/>
        </w:rPr>
        <w:t xml:space="preserve"> </w:t>
      </w:r>
    </w:p>
    <w:p w14:paraId="48F26EB8" w14:textId="77777777" w:rsidR="00721C13" w:rsidRPr="00577CFF" w:rsidRDefault="004C1474" w:rsidP="00534D48">
      <w:pPr>
        <w:pStyle w:val="Style1"/>
        <w:rPr>
          <w:rFonts w:ascii="Arial" w:hAnsi="Arial" w:cs="Arial"/>
        </w:rPr>
      </w:pPr>
      <w:r w:rsidRPr="00577CFF">
        <w:rPr>
          <w:rFonts w:ascii="Arial" w:hAnsi="Arial" w:cs="Arial"/>
        </w:rPr>
        <w:t>The neighbouring resident</w:t>
      </w:r>
      <w:r w:rsidR="00FA1783" w:rsidRPr="00577CFF">
        <w:rPr>
          <w:rFonts w:ascii="Arial" w:hAnsi="Arial" w:cs="Arial"/>
        </w:rPr>
        <w:t xml:space="preserve"> points out that the ford is dangerously impassable for most of the year to ordinary wheeled vehicles, and that it has not been maintained for vehicular access during the past 40 years. This is </w:t>
      </w:r>
      <w:r w:rsidR="00715695" w:rsidRPr="00577CFF">
        <w:rPr>
          <w:rFonts w:ascii="Arial" w:hAnsi="Arial" w:cs="Arial"/>
        </w:rPr>
        <w:t>consistent with a 1968 Highways Committee report of the Council’s</w:t>
      </w:r>
      <w:r w:rsidR="009B0D11" w:rsidRPr="00577CFF">
        <w:rPr>
          <w:rFonts w:ascii="Arial" w:hAnsi="Arial" w:cs="Arial"/>
        </w:rPr>
        <w:t xml:space="preserve">, determining to replace the footbridge across the river but declining to </w:t>
      </w:r>
      <w:r w:rsidR="002153A1" w:rsidRPr="00577CFF">
        <w:rPr>
          <w:rFonts w:ascii="Arial" w:hAnsi="Arial" w:cs="Arial"/>
        </w:rPr>
        <w:t xml:space="preserve">repair or replace the adjoining unpaved ford for reasons of </w:t>
      </w:r>
      <w:r w:rsidR="002D1C3D" w:rsidRPr="00577CFF">
        <w:rPr>
          <w:rFonts w:ascii="Arial" w:hAnsi="Arial" w:cs="Arial"/>
        </w:rPr>
        <w:t xml:space="preserve">unjustifiable </w:t>
      </w:r>
      <w:r w:rsidR="002153A1" w:rsidRPr="00577CFF">
        <w:rPr>
          <w:rFonts w:ascii="Arial" w:hAnsi="Arial" w:cs="Arial"/>
        </w:rPr>
        <w:t>cost</w:t>
      </w:r>
      <w:r w:rsidR="00721C13" w:rsidRPr="00577CFF">
        <w:rPr>
          <w:rFonts w:ascii="Arial" w:hAnsi="Arial" w:cs="Arial"/>
        </w:rPr>
        <w:t>.</w:t>
      </w:r>
    </w:p>
    <w:p w14:paraId="03C35B96" w14:textId="77777777" w:rsidR="00AD27D4" w:rsidRDefault="00721C13" w:rsidP="00534D48">
      <w:pPr>
        <w:pStyle w:val="Style1"/>
        <w:rPr>
          <w:rFonts w:ascii="Arial" w:hAnsi="Arial" w:cs="Arial"/>
        </w:rPr>
      </w:pPr>
      <w:r w:rsidRPr="00577CFF">
        <w:rPr>
          <w:rFonts w:ascii="Arial" w:hAnsi="Arial" w:cs="Arial"/>
        </w:rPr>
        <w:t>The neighbour acknowledges that there is some ongoing vehicular use of the ford crossing, by ‘</w:t>
      </w:r>
      <w:r w:rsidR="00CC16CB" w:rsidRPr="00577CFF">
        <w:rPr>
          <w:rFonts w:ascii="Arial" w:hAnsi="Arial" w:cs="Arial"/>
        </w:rPr>
        <w:t>4 wheel drive clubs’</w:t>
      </w:r>
      <w:r w:rsidR="00BA7BD9" w:rsidRPr="00577CFF">
        <w:rPr>
          <w:rFonts w:ascii="Arial" w:hAnsi="Arial" w:cs="Arial"/>
        </w:rPr>
        <w:t>,</w:t>
      </w:r>
      <w:r w:rsidR="00CC16CB" w:rsidRPr="00577CFF">
        <w:rPr>
          <w:rFonts w:ascii="Arial" w:hAnsi="Arial" w:cs="Arial"/>
        </w:rPr>
        <w:t xml:space="preserve"> and, although making the point that it is unsuitable for such use, does not </w:t>
      </w:r>
      <w:r w:rsidR="00074D85" w:rsidRPr="00577CFF">
        <w:rPr>
          <w:rFonts w:ascii="Arial" w:hAnsi="Arial" w:cs="Arial"/>
        </w:rPr>
        <w:t xml:space="preserve">raise any factual matters to disturb my impression that long-standing vehicular rights to use the route have been established. </w:t>
      </w:r>
    </w:p>
    <w:p w14:paraId="43BA21F2" w14:textId="1382787E" w:rsidR="00AD27D4" w:rsidRPr="00AD27D4" w:rsidRDefault="00AD27D4" w:rsidP="00AD27D4">
      <w:pPr>
        <w:pStyle w:val="Style1"/>
        <w:numPr>
          <w:ilvl w:val="0"/>
          <w:numId w:val="0"/>
        </w:numPr>
        <w:rPr>
          <w:rFonts w:ascii="Arial" w:hAnsi="Arial" w:cs="Arial"/>
          <w:i/>
          <w:iCs/>
        </w:rPr>
      </w:pPr>
      <w:r>
        <w:rPr>
          <w:rFonts w:ascii="Arial" w:hAnsi="Arial" w:cs="Arial"/>
          <w:i/>
          <w:iCs/>
        </w:rPr>
        <w:t>The 2006 Act</w:t>
      </w:r>
    </w:p>
    <w:p w14:paraId="38C0FE61" w14:textId="77777777" w:rsidR="009441FF" w:rsidRDefault="00715695" w:rsidP="009441FF">
      <w:pPr>
        <w:pStyle w:val="Style1"/>
        <w:rPr>
          <w:rFonts w:ascii="Arial" w:hAnsi="Arial" w:cs="Arial"/>
        </w:rPr>
      </w:pPr>
      <w:r w:rsidRPr="00577CFF">
        <w:rPr>
          <w:rFonts w:ascii="Arial" w:hAnsi="Arial" w:cs="Arial"/>
        </w:rPr>
        <w:t xml:space="preserve"> </w:t>
      </w:r>
      <w:r w:rsidR="00AD27D4">
        <w:rPr>
          <w:rFonts w:ascii="Arial" w:hAnsi="Arial" w:cs="Arial"/>
        </w:rPr>
        <w:t>As I am satisfied that one of the Order routes has been shown, on the balance of probabilities, to carry public vehicular rights, I need to consider the impact of the 2006 Act on those rights.</w:t>
      </w:r>
    </w:p>
    <w:p w14:paraId="1B9713ED" w14:textId="34303729" w:rsidR="00AD27D4" w:rsidRPr="009441FF" w:rsidRDefault="00AD27D4" w:rsidP="009441FF">
      <w:pPr>
        <w:pStyle w:val="Style1"/>
        <w:rPr>
          <w:rFonts w:ascii="Arial" w:hAnsi="Arial" w:cs="Arial"/>
        </w:rPr>
      </w:pPr>
      <w:r w:rsidRPr="009441FF">
        <w:rPr>
          <w:rFonts w:ascii="Arial" w:hAnsi="Arial" w:cs="Arial"/>
        </w:rPr>
        <w:t xml:space="preserve">The Order route </w:t>
      </w:r>
      <w:r w:rsidR="00335855" w:rsidRPr="009441FF">
        <w:rPr>
          <w:rFonts w:ascii="Arial" w:hAnsi="Arial" w:cs="Arial"/>
        </w:rPr>
        <w:t xml:space="preserve">of the proposed BOAT </w:t>
      </w:r>
      <w:r w:rsidRPr="009441FF">
        <w:rPr>
          <w:rFonts w:ascii="Arial" w:hAnsi="Arial" w:cs="Arial"/>
        </w:rPr>
        <w:t xml:space="preserve">is not </w:t>
      </w:r>
      <w:r w:rsidR="00E8225B" w:rsidRPr="009441FF">
        <w:rPr>
          <w:rFonts w:ascii="Arial" w:hAnsi="Arial" w:cs="Arial"/>
        </w:rPr>
        <w:t>presently recorded in the DMS. The Council confirm that it is recorded on the List of Streets</w:t>
      </w:r>
      <w:r w:rsidR="00335855" w:rsidRPr="009441FF">
        <w:rPr>
          <w:rFonts w:ascii="Arial" w:hAnsi="Arial" w:cs="Arial"/>
        </w:rPr>
        <w:t xml:space="preserve"> and it appears that this has historically been the case since well before the commencement of the 2006 Act. Therefore</w:t>
      </w:r>
      <w:r w:rsidR="00CC3EE7" w:rsidRPr="009441FF">
        <w:rPr>
          <w:rFonts w:ascii="Arial" w:hAnsi="Arial" w:cs="Arial"/>
        </w:rPr>
        <w:t xml:space="preserve"> vehicular rights are saved from extinguishment by reason of the exemption arising under section 67</w:t>
      </w:r>
      <w:r w:rsidR="00551E4B" w:rsidRPr="009441FF">
        <w:rPr>
          <w:rFonts w:ascii="Arial" w:hAnsi="Arial" w:cs="Arial"/>
        </w:rPr>
        <w:t>(2)(b) of the 2006 Act.</w:t>
      </w:r>
    </w:p>
    <w:p w14:paraId="4DBEBF03" w14:textId="36FBE027" w:rsidR="00355FCC" w:rsidRPr="00577CFF" w:rsidRDefault="002F5ED0" w:rsidP="002F5ED0">
      <w:pPr>
        <w:pStyle w:val="Heading6blackfont"/>
        <w:rPr>
          <w:rFonts w:ascii="Arial" w:hAnsi="Arial" w:cs="Arial"/>
        </w:rPr>
      </w:pPr>
      <w:r w:rsidRPr="00577CFF">
        <w:rPr>
          <w:rFonts w:ascii="Arial" w:hAnsi="Arial" w:cs="Arial"/>
        </w:rPr>
        <w:t>Conclusions</w:t>
      </w:r>
    </w:p>
    <w:p w14:paraId="7D6CA76B" w14:textId="41FC02F0" w:rsidR="00B00FF8" w:rsidRPr="00577CFF" w:rsidRDefault="00D136D7" w:rsidP="00B00FF8">
      <w:pPr>
        <w:pStyle w:val="Style1"/>
        <w:rPr>
          <w:rFonts w:ascii="Arial" w:hAnsi="Arial" w:cs="Arial"/>
        </w:rPr>
      </w:pPr>
      <w:r w:rsidRPr="00577CFF">
        <w:rPr>
          <w:rFonts w:ascii="Arial" w:hAnsi="Arial" w:cs="Arial"/>
        </w:rPr>
        <w:t xml:space="preserve">For the above reasons I shall therefore confirm the Order, subject to the typographical corrections discussed above. </w:t>
      </w:r>
    </w:p>
    <w:p w14:paraId="5867F593" w14:textId="01D7E5D0" w:rsidR="00D136D7" w:rsidRPr="00577CFF" w:rsidRDefault="00D136D7" w:rsidP="00D136D7">
      <w:pPr>
        <w:pStyle w:val="Style1"/>
        <w:numPr>
          <w:ilvl w:val="0"/>
          <w:numId w:val="0"/>
        </w:numPr>
        <w:rPr>
          <w:rFonts w:ascii="Arial" w:hAnsi="Arial" w:cs="Arial"/>
          <w:b/>
          <w:bCs/>
        </w:rPr>
      </w:pPr>
      <w:r w:rsidRPr="00577CFF">
        <w:rPr>
          <w:rFonts w:ascii="Arial" w:hAnsi="Arial" w:cs="Arial"/>
          <w:b/>
          <w:bCs/>
        </w:rPr>
        <w:t>Formal Decision</w:t>
      </w:r>
    </w:p>
    <w:p w14:paraId="7836F1AA" w14:textId="0D07346D" w:rsidR="00357BA6" w:rsidRDefault="00F23B57" w:rsidP="00B00FF8">
      <w:pPr>
        <w:pStyle w:val="Style1"/>
        <w:rPr>
          <w:rFonts w:ascii="Arial" w:hAnsi="Arial" w:cs="Arial"/>
        </w:rPr>
      </w:pPr>
      <w:r>
        <w:rPr>
          <w:rFonts w:ascii="Arial" w:hAnsi="Arial" w:cs="Arial"/>
        </w:rPr>
        <w:t>I confirm the Order s</w:t>
      </w:r>
      <w:r w:rsidR="00B06E3B" w:rsidRPr="00577CFF">
        <w:rPr>
          <w:rFonts w:ascii="Arial" w:hAnsi="Arial" w:cs="Arial"/>
        </w:rPr>
        <w:t>ubject</w:t>
      </w:r>
      <w:r w:rsidR="00357BA6">
        <w:rPr>
          <w:rFonts w:ascii="Arial" w:hAnsi="Arial" w:cs="Arial"/>
        </w:rPr>
        <w:t xml:space="preserve"> to the following minor modifications:</w:t>
      </w:r>
      <w:r w:rsidR="007461C3" w:rsidRPr="00577CFF">
        <w:rPr>
          <w:rFonts w:ascii="Arial" w:hAnsi="Arial" w:cs="Arial"/>
        </w:rPr>
        <w:t xml:space="preserve"> </w:t>
      </w:r>
    </w:p>
    <w:p w14:paraId="1D411260" w14:textId="7142F0E6" w:rsidR="002153BD" w:rsidRDefault="00357BA6" w:rsidP="00357BA6">
      <w:pPr>
        <w:pStyle w:val="Style1"/>
        <w:numPr>
          <w:ilvl w:val="0"/>
          <w:numId w:val="0"/>
        </w:numPr>
        <w:ind w:left="431"/>
        <w:rPr>
          <w:rFonts w:ascii="Arial" w:hAnsi="Arial" w:cs="Arial"/>
        </w:rPr>
      </w:pPr>
      <w:r>
        <w:rPr>
          <w:rFonts w:ascii="Arial" w:hAnsi="Arial" w:cs="Arial"/>
        </w:rPr>
        <w:t>I</w:t>
      </w:r>
      <w:r w:rsidR="007461C3" w:rsidRPr="00577CFF">
        <w:rPr>
          <w:rFonts w:ascii="Arial" w:hAnsi="Arial" w:cs="Arial"/>
        </w:rPr>
        <w:t>n relation to Byway Open to All Traffic No. 34</w:t>
      </w:r>
      <w:r w:rsidR="002153BD">
        <w:rPr>
          <w:rFonts w:ascii="Arial" w:hAnsi="Arial" w:cs="Arial"/>
        </w:rPr>
        <w:t>:</w:t>
      </w:r>
    </w:p>
    <w:p w14:paraId="4C85BAEF" w14:textId="3EC87B4E" w:rsidR="00FD532E" w:rsidRDefault="00A6031F" w:rsidP="003256B1">
      <w:pPr>
        <w:pStyle w:val="Style1"/>
        <w:numPr>
          <w:ilvl w:val="0"/>
          <w:numId w:val="0"/>
        </w:numPr>
        <w:ind w:left="2880" w:hanging="2596"/>
        <w:rPr>
          <w:rFonts w:ascii="Arial" w:hAnsi="Arial" w:cs="Arial"/>
        </w:rPr>
      </w:pPr>
      <w:r>
        <w:rPr>
          <w:rFonts w:ascii="Arial" w:hAnsi="Arial" w:cs="Arial"/>
        </w:rPr>
        <w:tab/>
      </w:r>
      <w:r w:rsidR="00B51966">
        <w:rPr>
          <w:rFonts w:ascii="Arial" w:hAnsi="Arial" w:cs="Arial"/>
        </w:rPr>
        <w:t xml:space="preserve">In </w:t>
      </w:r>
      <w:r w:rsidR="00FD532E">
        <w:rPr>
          <w:rFonts w:ascii="Arial" w:hAnsi="Arial" w:cs="Arial"/>
        </w:rPr>
        <w:t xml:space="preserve">Part </w:t>
      </w:r>
      <w:r w:rsidR="00F86037">
        <w:rPr>
          <w:rFonts w:ascii="Arial" w:hAnsi="Arial" w:cs="Arial"/>
        </w:rPr>
        <w:t>I</w:t>
      </w:r>
      <w:r w:rsidR="003256B1">
        <w:rPr>
          <w:rFonts w:ascii="Arial" w:hAnsi="Arial" w:cs="Arial"/>
        </w:rPr>
        <w:t>, M</w:t>
      </w:r>
      <w:r w:rsidR="00FD532E">
        <w:rPr>
          <w:rFonts w:ascii="Arial" w:hAnsi="Arial" w:cs="Arial"/>
        </w:rPr>
        <w:t>ap</w:t>
      </w:r>
      <w:r w:rsidR="00D35A8B">
        <w:rPr>
          <w:rFonts w:ascii="Arial" w:hAnsi="Arial" w:cs="Arial"/>
        </w:rPr>
        <w:t xml:space="preserve">: </w:t>
      </w:r>
      <w:r>
        <w:rPr>
          <w:rFonts w:ascii="Arial" w:hAnsi="Arial" w:cs="Arial"/>
        </w:rPr>
        <w:tab/>
      </w:r>
      <w:r w:rsidR="007461C3" w:rsidRPr="00577CFF">
        <w:rPr>
          <w:rFonts w:ascii="Arial" w:hAnsi="Arial" w:cs="Arial"/>
        </w:rPr>
        <w:t xml:space="preserve">the replacement of ‘Garden Cottage’ with ‘Gardener’s Cottage’ and </w:t>
      </w:r>
      <w:r w:rsidR="00E83CF4" w:rsidRPr="00577CFF">
        <w:rPr>
          <w:rFonts w:ascii="Arial" w:hAnsi="Arial" w:cs="Arial"/>
        </w:rPr>
        <w:t>the deletion of ‘number 1’ (Peels Cottages)</w:t>
      </w:r>
      <w:r w:rsidR="00FD532E">
        <w:rPr>
          <w:rFonts w:ascii="Arial" w:hAnsi="Arial" w:cs="Arial"/>
        </w:rPr>
        <w:t>; a</w:t>
      </w:r>
      <w:r w:rsidR="00841314">
        <w:rPr>
          <w:rFonts w:ascii="Arial" w:hAnsi="Arial" w:cs="Arial"/>
        </w:rPr>
        <w:t>n</w:t>
      </w:r>
      <w:r w:rsidR="00FD532E">
        <w:rPr>
          <w:rFonts w:ascii="Arial" w:hAnsi="Arial" w:cs="Arial"/>
        </w:rPr>
        <w:t>d</w:t>
      </w:r>
    </w:p>
    <w:p w14:paraId="36E2DE50" w14:textId="405D3192" w:rsidR="00BF49C2" w:rsidRDefault="00BF49C2" w:rsidP="00BF49C2">
      <w:pPr>
        <w:pStyle w:val="Style1"/>
        <w:numPr>
          <w:ilvl w:val="0"/>
          <w:numId w:val="0"/>
        </w:numPr>
        <w:ind w:left="2880" w:hanging="2596"/>
        <w:rPr>
          <w:rFonts w:ascii="Arial" w:hAnsi="Arial" w:cs="Arial"/>
        </w:rPr>
      </w:pPr>
      <w:r>
        <w:rPr>
          <w:rFonts w:ascii="Arial" w:hAnsi="Arial" w:cs="Arial"/>
        </w:rPr>
        <w:tab/>
        <w:t xml:space="preserve">In Part II, Statement: </w:t>
      </w:r>
      <w:r>
        <w:rPr>
          <w:rFonts w:ascii="Arial" w:hAnsi="Arial" w:cs="Arial"/>
        </w:rPr>
        <w:tab/>
      </w:r>
      <w:r w:rsidRPr="00577CFF">
        <w:rPr>
          <w:rFonts w:ascii="Arial" w:hAnsi="Arial" w:cs="Arial"/>
        </w:rPr>
        <w:t>the replacement of ‘Garden Cottage’ with ‘Gardener’s Cottage’ and the deletion of ‘number 1’ (Peels Cottages)</w:t>
      </w:r>
      <w:r w:rsidR="009D5C65">
        <w:rPr>
          <w:rFonts w:ascii="Arial" w:hAnsi="Arial" w:cs="Arial"/>
        </w:rPr>
        <w:t>.</w:t>
      </w:r>
    </w:p>
    <w:p w14:paraId="09B90A62" w14:textId="755C1C11" w:rsidR="004C2433" w:rsidRPr="004C2433" w:rsidRDefault="009D5C65" w:rsidP="009D5C65">
      <w:pPr>
        <w:pStyle w:val="Style1"/>
        <w:numPr>
          <w:ilvl w:val="0"/>
          <w:numId w:val="0"/>
        </w:numPr>
        <w:rPr>
          <w:rFonts w:ascii="Monotype Corsiva" w:hAnsi="Monotype Corsiva"/>
          <w:sz w:val="36"/>
          <w:szCs w:val="36"/>
        </w:rPr>
      </w:pPr>
      <w:r>
        <w:rPr>
          <w:rFonts w:ascii="Monotype Corsiva" w:hAnsi="Monotype Corsiva"/>
          <w:sz w:val="36"/>
          <w:szCs w:val="36"/>
        </w:rPr>
        <w:t>La</w:t>
      </w:r>
      <w:r w:rsidR="004C2433">
        <w:rPr>
          <w:rFonts w:ascii="Monotype Corsiva" w:hAnsi="Monotype Corsiva"/>
          <w:sz w:val="36"/>
          <w:szCs w:val="36"/>
        </w:rPr>
        <w:t>ura Renaudon</w:t>
      </w:r>
    </w:p>
    <w:p w14:paraId="3B6DAA45" w14:textId="711427E9" w:rsidR="00743261" w:rsidRDefault="004C2433" w:rsidP="004C2433">
      <w:pPr>
        <w:pStyle w:val="Style1"/>
        <w:numPr>
          <w:ilvl w:val="0"/>
          <w:numId w:val="0"/>
        </w:numPr>
        <w:ind w:left="431" w:hanging="431"/>
        <w:rPr>
          <w:rFonts w:ascii="Arial" w:hAnsi="Arial" w:cs="Arial"/>
        </w:rPr>
      </w:pPr>
      <w:r w:rsidRPr="00577CFF">
        <w:rPr>
          <w:rFonts w:ascii="Arial" w:hAnsi="Arial" w:cs="Arial"/>
        </w:rPr>
        <w:t>INSPECTOR</w:t>
      </w:r>
    </w:p>
    <w:p w14:paraId="2D4BFFAB" w14:textId="0F425332" w:rsidR="00743261" w:rsidRDefault="00743261">
      <w:pPr>
        <w:rPr>
          <w:rFonts w:ascii="Arial" w:hAnsi="Arial" w:cs="Arial"/>
        </w:rPr>
      </w:pPr>
      <w:r>
        <w:rPr>
          <w:rFonts w:ascii="Arial" w:hAnsi="Arial" w:cs="Arial"/>
        </w:rPr>
        <w:lastRenderedPageBreak/>
        <w:t>Order Map – Copy Not To Scale</w:t>
      </w:r>
    </w:p>
    <w:p w14:paraId="71B84B91" w14:textId="7E62A696" w:rsidR="00743261" w:rsidRPr="00743261" w:rsidRDefault="00743261" w:rsidP="00743261">
      <w:pPr>
        <w:rPr>
          <w:rFonts w:ascii="Arial" w:hAnsi="Arial" w:cs="Arial"/>
          <w:color w:val="000000"/>
          <w:kern w:val="28"/>
        </w:rPr>
      </w:pPr>
      <w:r w:rsidRPr="00743261">
        <w:rPr>
          <w:rFonts w:ascii="Arial" w:hAnsi="Arial" w:cs="Arial"/>
          <w:color w:val="000000"/>
          <w:kern w:val="28"/>
        </w:rPr>
        <w:drawing>
          <wp:inline distT="0" distB="0" distL="0" distR="0" wp14:anchorId="2008191E" wp14:editId="7FD92433">
            <wp:extent cx="5908040" cy="8592820"/>
            <wp:effectExtent l="0" t="0" r="0" b="0"/>
            <wp:docPr id="1552338139" name="Picture 2" descr="order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338139" name="Picture 2" descr="order ma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08040" cy="8592820"/>
                    </a:xfrm>
                    <a:prstGeom prst="rect">
                      <a:avLst/>
                    </a:prstGeom>
                    <a:noFill/>
                    <a:ln>
                      <a:noFill/>
                    </a:ln>
                  </pic:spPr>
                </pic:pic>
              </a:graphicData>
            </a:graphic>
          </wp:inline>
        </w:drawing>
      </w:r>
    </w:p>
    <w:p w14:paraId="4F0489CB" w14:textId="77777777" w:rsidR="00743261" w:rsidRDefault="00743261">
      <w:pPr>
        <w:rPr>
          <w:rFonts w:ascii="Arial" w:hAnsi="Arial" w:cs="Arial"/>
          <w:color w:val="000000"/>
          <w:kern w:val="28"/>
        </w:rPr>
      </w:pPr>
    </w:p>
    <w:sectPr w:rsidR="00743261" w:rsidSect="00E674DD">
      <w:headerReference w:type="default" r:id="rId13"/>
      <w:footerReference w:type="even" r:id="rId14"/>
      <w:footerReference w:type="default" r:id="rId15"/>
      <w:headerReference w:type="first" r:id="rId16"/>
      <w:footerReference w:type="first" r:id="rId17"/>
      <w:pgSz w:w="11906" w:h="16838" w:code="9"/>
      <w:pgMar w:top="680" w:right="1077" w:bottom="1276" w:left="1525" w:header="624"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3B2F0" w14:textId="77777777" w:rsidR="00574FA7" w:rsidRDefault="00574FA7" w:rsidP="00F62916">
      <w:r>
        <w:separator/>
      </w:r>
    </w:p>
  </w:endnote>
  <w:endnote w:type="continuationSeparator" w:id="0">
    <w:p w14:paraId="22CE914D" w14:textId="77777777" w:rsidR="00574FA7" w:rsidRDefault="00574FA7" w:rsidP="00F62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9543F" w14:textId="77777777" w:rsidR="00366F95" w:rsidRDefault="00366F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91D46B" w14:textId="77777777" w:rsidR="00366F95" w:rsidRDefault="00366F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C9E9B" w14:textId="77777777" w:rsidR="00366F95" w:rsidRDefault="00366F95">
    <w:pPr>
      <w:pStyle w:val="Noindent"/>
      <w:spacing w:before="120"/>
      <w:jc w:val="center"/>
      <w:rPr>
        <w:rStyle w:val="PageNumber"/>
      </w:rPr>
    </w:pPr>
    <w:r>
      <w:rPr>
        <w:noProof/>
        <w:sz w:val="18"/>
      </w:rPr>
      <mc:AlternateContent>
        <mc:Choice Requires="wps">
          <w:drawing>
            <wp:anchor distT="0" distB="0" distL="114300" distR="114300" simplePos="0" relativeHeight="251658752" behindDoc="0" locked="0" layoutInCell="1" allowOverlap="1" wp14:anchorId="040BADAA" wp14:editId="0FDDC694">
              <wp:simplePos x="0" y="0"/>
              <wp:positionH relativeFrom="column">
                <wp:posOffset>-2540</wp:posOffset>
              </wp:positionH>
              <wp:positionV relativeFrom="paragraph">
                <wp:posOffset>159385</wp:posOffset>
              </wp:positionV>
              <wp:extent cx="5943600" cy="0"/>
              <wp:effectExtent l="0" t="0" r="0" b="0"/>
              <wp:wrapNone/>
              <wp:docPr id="2" name="Lin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CCFEB" id="Line 17"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637D64A4" w14:textId="77777777" w:rsidR="00366F95" w:rsidRPr="00E45340" w:rsidRDefault="00000000" w:rsidP="00E45340">
    <w:pPr>
      <w:pStyle w:val="Footer"/>
      <w:ind w:right="-52"/>
      <w:rPr>
        <w:sz w:val="16"/>
        <w:szCs w:val="16"/>
      </w:rPr>
    </w:pPr>
    <w:hyperlink r:id="rId1" w:history="1">
      <w:r w:rsidR="004F274A" w:rsidRPr="00026922">
        <w:rPr>
          <w:rStyle w:val="Hyperlink"/>
          <w:sz w:val="16"/>
          <w:szCs w:val="16"/>
        </w:rPr>
        <w:t>https://www.gov.uk/planning-inspectorate</w:t>
      </w:r>
    </w:hyperlink>
    <w:r w:rsidR="00E45340">
      <w:rPr>
        <w:sz w:val="16"/>
        <w:szCs w:val="16"/>
      </w:rPr>
      <w:t xml:space="preserve">                          </w:t>
    </w:r>
    <w:r w:rsidR="00366F95">
      <w:rPr>
        <w:rStyle w:val="PageNumber"/>
      </w:rPr>
      <w:fldChar w:fldCharType="begin"/>
    </w:r>
    <w:r w:rsidR="00366F95">
      <w:rPr>
        <w:rStyle w:val="PageNumber"/>
      </w:rPr>
      <w:instrText xml:space="preserve"> PAGE </w:instrText>
    </w:r>
    <w:r w:rsidR="00366F95">
      <w:rPr>
        <w:rStyle w:val="PageNumber"/>
      </w:rPr>
      <w:fldChar w:fldCharType="separate"/>
    </w:r>
    <w:r w:rsidR="007A06BE">
      <w:rPr>
        <w:rStyle w:val="PageNumber"/>
        <w:noProof/>
      </w:rPr>
      <w:t>2</w:t>
    </w:r>
    <w:r w:rsidR="00366F95">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8DED2" w14:textId="77777777" w:rsidR="00366F95" w:rsidRDefault="00366F95" w:rsidP="002F5ED0">
    <w:pPr>
      <w:pStyle w:val="Footer"/>
      <w:pBdr>
        <w:bottom w:val="none" w:sz="0" w:space="0" w:color="000000"/>
      </w:pBdr>
      <w:ind w:right="-52"/>
    </w:pPr>
    <w:r>
      <w:rPr>
        <w:noProof/>
      </w:rPr>
      <mc:AlternateContent>
        <mc:Choice Requires="wps">
          <w:drawing>
            <wp:anchor distT="0" distB="0" distL="114300" distR="114300" simplePos="0" relativeHeight="251656704" behindDoc="0" locked="0" layoutInCell="1" allowOverlap="1" wp14:anchorId="0101C36C" wp14:editId="484EBE0D">
              <wp:simplePos x="0" y="0"/>
              <wp:positionH relativeFrom="column">
                <wp:posOffset>-2540</wp:posOffset>
              </wp:positionH>
              <wp:positionV relativeFrom="paragraph">
                <wp:posOffset>121285</wp:posOffset>
              </wp:positionV>
              <wp:extent cx="5943600" cy="0"/>
              <wp:effectExtent l="0" t="0" r="0" b="0"/>
              <wp:wrapNone/>
              <wp:docPr id="1"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862D4A" id="Line 11" o:spid="_x0000_s1026" alt="&quot;&quot;"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p w14:paraId="1F68F00A" w14:textId="77777777" w:rsidR="00366F95" w:rsidRPr="00451EE4" w:rsidRDefault="00000000">
    <w:pPr>
      <w:pStyle w:val="Footer"/>
      <w:ind w:right="-52"/>
      <w:rPr>
        <w:sz w:val="16"/>
        <w:szCs w:val="16"/>
      </w:rPr>
    </w:pPr>
    <w:hyperlink r:id="rId1" w:history="1">
      <w:r w:rsidR="004F274A" w:rsidRPr="00026922">
        <w:rPr>
          <w:rStyle w:val="Hyperlink"/>
          <w:sz w:val="16"/>
          <w:szCs w:val="16"/>
        </w:rPr>
        <w:t>https://www.gov.uk/planning-inspectorate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0E0C4" w14:textId="77777777" w:rsidR="00574FA7" w:rsidRDefault="00574FA7" w:rsidP="00F62916">
      <w:r>
        <w:separator/>
      </w:r>
    </w:p>
  </w:footnote>
  <w:footnote w:type="continuationSeparator" w:id="0">
    <w:p w14:paraId="0B97384B" w14:textId="77777777" w:rsidR="00574FA7" w:rsidRDefault="00574FA7" w:rsidP="00F62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366F95" w14:paraId="7D0B08AB" w14:textId="77777777">
      <w:tc>
        <w:tcPr>
          <w:tcW w:w="9520" w:type="dxa"/>
        </w:tcPr>
        <w:p w14:paraId="10CBFF3A" w14:textId="2B88C875" w:rsidR="00366F95" w:rsidRDefault="002F5ED0">
          <w:pPr>
            <w:pStyle w:val="Footer"/>
          </w:pPr>
          <w:r>
            <w:t>Order Decision ROW/3331536</w:t>
          </w:r>
        </w:p>
      </w:tc>
    </w:tr>
  </w:tbl>
  <w:p w14:paraId="2B587598" w14:textId="77777777" w:rsidR="00366F95" w:rsidRDefault="00366F95" w:rsidP="00087477">
    <w:pPr>
      <w:pStyle w:val="Footer"/>
      <w:spacing w:after="180"/>
    </w:pPr>
    <w:r>
      <w:rPr>
        <w:noProof/>
      </w:rPr>
      <mc:AlternateContent>
        <mc:Choice Requires="wps">
          <w:drawing>
            <wp:anchor distT="0" distB="0" distL="114300" distR="114300" simplePos="0" relativeHeight="251657728" behindDoc="0" locked="0" layoutInCell="1" allowOverlap="1" wp14:anchorId="20150659" wp14:editId="4A17C4AD">
              <wp:simplePos x="0" y="0"/>
              <wp:positionH relativeFrom="column">
                <wp:posOffset>0</wp:posOffset>
              </wp:positionH>
              <wp:positionV relativeFrom="paragraph">
                <wp:posOffset>114300</wp:posOffset>
              </wp:positionV>
              <wp:extent cx="5943600" cy="0"/>
              <wp:effectExtent l="0" t="0" r="0" b="0"/>
              <wp:wrapNone/>
              <wp:docPr id="3" name="Lin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53D6E4" id="Line 14" o:spid="_x0000_s1026" alt="&quot;&quot;"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0CC17" w14:textId="77777777" w:rsidR="00366F95" w:rsidRDefault="00366F95">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07700615"/>
    <w:multiLevelType w:val="multilevel"/>
    <w:tmpl w:val="A22611FC"/>
    <w:numStyleLink w:val="ConditionsList"/>
  </w:abstractNum>
  <w:abstractNum w:abstractNumId="2" w15:restartNumberingAfterBreak="0">
    <w:nsid w:val="10497561"/>
    <w:multiLevelType w:val="multilevel"/>
    <w:tmpl w:val="65B42758"/>
    <w:styleLink w:val="nListiList"/>
    <w:lvl w:ilvl="0">
      <w:start w:val="1"/>
      <w:numFmt w:val="lowerRoman"/>
      <w:lvlText w:val="%1)"/>
      <w:lvlJc w:val="left"/>
      <w:pPr>
        <w:tabs>
          <w:tab w:val="num" w:pos="1077"/>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pStyle w:val="Nlisti"/>
      <w:lvlText w:val="%3)"/>
      <w:lvlJc w:val="left"/>
      <w:pPr>
        <w:tabs>
          <w:tab w:val="num" w:pos="1797"/>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797"/>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17"/>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38"/>
        </w:tabs>
        <w:ind w:left="3240" w:hanging="360"/>
      </w:pPr>
      <w:rPr>
        <w:rFonts w:hint="default"/>
      </w:rPr>
    </w:lvl>
  </w:abstractNum>
  <w:abstractNum w:abstractNumId="3" w15:restartNumberingAfterBreak="0">
    <w:nsid w:val="1BD14CD6"/>
    <w:multiLevelType w:val="hybridMultilevel"/>
    <w:tmpl w:val="7280079A"/>
    <w:lvl w:ilvl="0" w:tplc="12F232B4">
      <w:start w:val="1"/>
      <w:numFmt w:val="lowerLetter"/>
      <w:lvlText w:val="%1)"/>
      <w:lvlJc w:val="left"/>
      <w:pPr>
        <w:ind w:left="2336" w:hanging="360"/>
      </w:pPr>
    </w:lvl>
    <w:lvl w:ilvl="1" w:tplc="08090019" w:tentative="1">
      <w:start w:val="1"/>
      <w:numFmt w:val="lowerLetter"/>
      <w:lvlText w:val="%2."/>
      <w:lvlJc w:val="left"/>
      <w:pPr>
        <w:ind w:left="3056" w:hanging="360"/>
      </w:pPr>
    </w:lvl>
    <w:lvl w:ilvl="2" w:tplc="0809001B" w:tentative="1">
      <w:start w:val="1"/>
      <w:numFmt w:val="lowerRoman"/>
      <w:lvlText w:val="%3."/>
      <w:lvlJc w:val="right"/>
      <w:pPr>
        <w:ind w:left="3776" w:hanging="180"/>
      </w:pPr>
    </w:lvl>
    <w:lvl w:ilvl="3" w:tplc="0809000F" w:tentative="1">
      <w:start w:val="1"/>
      <w:numFmt w:val="decimal"/>
      <w:lvlText w:val="%4."/>
      <w:lvlJc w:val="left"/>
      <w:pPr>
        <w:ind w:left="4496" w:hanging="360"/>
      </w:pPr>
    </w:lvl>
    <w:lvl w:ilvl="4" w:tplc="08090019" w:tentative="1">
      <w:start w:val="1"/>
      <w:numFmt w:val="lowerLetter"/>
      <w:lvlText w:val="%5."/>
      <w:lvlJc w:val="left"/>
      <w:pPr>
        <w:ind w:left="5216" w:hanging="360"/>
      </w:pPr>
    </w:lvl>
    <w:lvl w:ilvl="5" w:tplc="0809001B" w:tentative="1">
      <w:start w:val="1"/>
      <w:numFmt w:val="lowerRoman"/>
      <w:lvlText w:val="%6."/>
      <w:lvlJc w:val="right"/>
      <w:pPr>
        <w:ind w:left="5936" w:hanging="180"/>
      </w:pPr>
    </w:lvl>
    <w:lvl w:ilvl="6" w:tplc="0809000F" w:tentative="1">
      <w:start w:val="1"/>
      <w:numFmt w:val="decimal"/>
      <w:lvlText w:val="%7."/>
      <w:lvlJc w:val="left"/>
      <w:pPr>
        <w:ind w:left="6656" w:hanging="360"/>
      </w:pPr>
    </w:lvl>
    <w:lvl w:ilvl="7" w:tplc="08090019" w:tentative="1">
      <w:start w:val="1"/>
      <w:numFmt w:val="lowerLetter"/>
      <w:lvlText w:val="%8."/>
      <w:lvlJc w:val="left"/>
      <w:pPr>
        <w:ind w:left="7376" w:hanging="360"/>
      </w:pPr>
    </w:lvl>
    <w:lvl w:ilvl="8" w:tplc="0809001B" w:tentative="1">
      <w:start w:val="1"/>
      <w:numFmt w:val="lowerRoman"/>
      <w:lvlText w:val="%9."/>
      <w:lvlJc w:val="right"/>
      <w:pPr>
        <w:ind w:left="8096" w:hanging="180"/>
      </w:pPr>
    </w:lvl>
  </w:abstractNum>
  <w:abstractNum w:abstractNumId="4" w15:restartNumberingAfterBreak="0">
    <w:nsid w:val="209A62F5"/>
    <w:multiLevelType w:val="hybridMultilevel"/>
    <w:tmpl w:val="25DE3A94"/>
    <w:lvl w:ilvl="0" w:tplc="3286AFD0">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5" w15:restartNumberingAfterBreak="0">
    <w:nsid w:val="284238AD"/>
    <w:multiLevelType w:val="multilevel"/>
    <w:tmpl w:val="A22611FC"/>
    <w:numStyleLink w:val="ConditionsList"/>
  </w:abstractNum>
  <w:abstractNum w:abstractNumId="6" w15:restartNumberingAfterBreak="0">
    <w:nsid w:val="29461538"/>
    <w:multiLevelType w:val="multilevel"/>
    <w:tmpl w:val="A1DC0ECC"/>
    <w:styleLink w:val="nListaList"/>
    <w:lvl w:ilvl="0">
      <w:start w:val="1"/>
      <w:numFmt w:val="decimal"/>
      <w:pStyle w:val="Table"/>
      <w:lvlText w:val="%1."/>
      <w:lvlJc w:val="left"/>
      <w:pPr>
        <w:tabs>
          <w:tab w:val="num" w:pos="720"/>
        </w:tabs>
        <w:ind w:left="425" w:hanging="425"/>
      </w:pPr>
      <w:rPr>
        <w:rFonts w:hint="default"/>
      </w:rPr>
    </w:lvl>
    <w:lvl w:ilvl="1">
      <w:start w:val="1"/>
      <w:numFmt w:val="lowerLetter"/>
      <w:pStyle w:val="Nlista"/>
      <w:lvlText w:val="(%2)"/>
      <w:lvlJc w:val="right"/>
      <w:pPr>
        <w:tabs>
          <w:tab w:val="num" w:pos="851"/>
        </w:tabs>
        <w:ind w:left="851" w:hanging="142"/>
      </w:pPr>
      <w:rPr>
        <w:rFonts w:hint="default"/>
      </w:rPr>
    </w:lvl>
    <w:lvl w:ilvl="2">
      <w:start w:val="1"/>
      <w:numFmt w:val="lowerRoman"/>
      <w:lvlText w:val="(%3)"/>
      <w:lvlJc w:val="right"/>
      <w:pPr>
        <w:tabs>
          <w:tab w:val="num" w:pos="1134"/>
        </w:tabs>
        <w:ind w:left="1134" w:hanging="113"/>
      </w:pPr>
      <w:rPr>
        <w:rFonts w:hint="default"/>
      </w:rPr>
    </w:lvl>
    <w:lvl w:ilvl="3">
      <w:start w:val="1"/>
      <w:numFmt w:val="lowerRoman"/>
      <w:lvlText w:val="%4"/>
      <w:lvlJc w:val="left"/>
      <w:pPr>
        <w:tabs>
          <w:tab w:val="num" w:pos="1361"/>
        </w:tabs>
        <w:ind w:left="1361" w:hanging="114"/>
      </w:pPr>
      <w:rPr>
        <w:rFonts w:hint="default"/>
      </w:rPr>
    </w:lvl>
    <w:lvl w:ilvl="4">
      <w:start w:val="1"/>
      <w:numFmt w:val="none"/>
      <w:lvlText w:val=""/>
      <w:lvlJc w:val="left"/>
      <w:pPr>
        <w:tabs>
          <w:tab w:val="num" w:pos="1797"/>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17"/>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38"/>
        </w:tabs>
        <w:ind w:left="3240" w:hanging="360"/>
      </w:pPr>
      <w:rPr>
        <w:rFonts w:hint="default"/>
      </w:rPr>
    </w:lvl>
  </w:abstractNum>
  <w:abstractNum w:abstractNumId="7" w15:restartNumberingAfterBreak="0">
    <w:nsid w:val="297D571E"/>
    <w:multiLevelType w:val="multilevel"/>
    <w:tmpl w:val="A22611FC"/>
    <w:numStyleLink w:val="ConditionsList"/>
  </w:abstractNum>
  <w:abstractNum w:abstractNumId="8"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48DD7A15"/>
    <w:multiLevelType w:val="multilevel"/>
    <w:tmpl w:val="326258D0"/>
    <w:styleLink w:val="StylesList"/>
    <w:lvl w:ilvl="0">
      <w:start w:val="1"/>
      <w:numFmt w:val="decimal"/>
      <w:pStyle w:val="Style1"/>
      <w:lvlText w:val="%1."/>
      <w:lvlJc w:val="left"/>
      <w:pPr>
        <w:tabs>
          <w:tab w:val="num" w:pos="720"/>
        </w:tabs>
        <w:ind w:left="431" w:hanging="431"/>
      </w:pPr>
      <w:rPr>
        <w:rFonts w:hint="default"/>
      </w:rPr>
    </w:lvl>
    <w:lvl w:ilvl="1">
      <w:start w:val="1"/>
      <w:numFmt w:val="decimal"/>
      <w:pStyle w:val="Heading2"/>
      <w:lvlText w:val="%1.%2"/>
      <w:lvlJc w:val="left"/>
      <w:pPr>
        <w:tabs>
          <w:tab w:val="num" w:pos="578"/>
        </w:tabs>
        <w:ind w:left="578" w:hanging="578"/>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2"/>
        </w:tabs>
        <w:ind w:left="862" w:hanging="862"/>
      </w:pPr>
      <w:rPr>
        <w:rFonts w:hint="default"/>
      </w:rPr>
    </w:lvl>
    <w:lvl w:ilvl="4">
      <w:start w:val="1"/>
      <w:numFmt w:val="decimal"/>
      <w:pStyle w:val="Heading5"/>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pStyle w:val="Heading7"/>
      <w:lvlText w:val="%1.%2.%3.%4.%5.%6.%7"/>
      <w:lvlJc w:val="left"/>
      <w:pPr>
        <w:tabs>
          <w:tab w:val="num" w:pos="1298"/>
        </w:tabs>
        <w:ind w:left="1298" w:hanging="1298"/>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2"/>
        </w:tabs>
        <w:ind w:left="1582" w:hanging="1582"/>
      </w:pPr>
      <w:rPr>
        <w:rFonts w:hint="default"/>
      </w:rPr>
    </w:lvl>
  </w:abstractNum>
  <w:abstractNum w:abstractNumId="10" w15:restartNumberingAfterBreak="0">
    <w:nsid w:val="4AB7177F"/>
    <w:multiLevelType w:val="multilevel"/>
    <w:tmpl w:val="A22611FC"/>
    <w:numStyleLink w:val="ConditionsList"/>
  </w:abstractNum>
  <w:abstractNum w:abstractNumId="11" w15:restartNumberingAfterBreak="0">
    <w:nsid w:val="4DED4C13"/>
    <w:multiLevelType w:val="multilevel"/>
    <w:tmpl w:val="A22611FC"/>
    <w:styleLink w:val="ConditionsList"/>
    <w:lvl w:ilvl="0">
      <w:start w:val="1"/>
      <w:numFmt w:val="decimal"/>
      <w:pStyle w:val="Conditions1"/>
      <w:lvlText w:val="%1)"/>
      <w:lvlJc w:val="left"/>
      <w:pPr>
        <w:tabs>
          <w:tab w:val="num" w:pos="1077"/>
        </w:tabs>
        <w:ind w:left="1077" w:hanging="646"/>
      </w:pPr>
      <w:rPr>
        <w:rFonts w:ascii="Verdana" w:hAnsi="Verdana" w:hint="default"/>
        <w:sz w:val="22"/>
      </w:rPr>
    </w:lvl>
    <w:lvl w:ilvl="1">
      <w:start w:val="1"/>
      <w:numFmt w:val="none"/>
      <w:lvlRestart w:val="0"/>
      <w:pStyle w:val="ConditionsNoNumber"/>
      <w:lvlText w:val="%2"/>
      <w:lvlJc w:val="left"/>
      <w:pPr>
        <w:tabs>
          <w:tab w:val="num" w:pos="1077"/>
        </w:tabs>
        <w:ind w:left="1077" w:hanging="646"/>
      </w:pPr>
      <w:rPr>
        <w:rFonts w:ascii="Verdana" w:hAnsi="Verdana" w:hint="default"/>
        <w:b w:val="0"/>
        <w:i w:val="0"/>
        <w:sz w:val="22"/>
      </w:rPr>
    </w:lvl>
    <w:lvl w:ilvl="2">
      <w:start w:val="1"/>
      <w:numFmt w:val="lowerRoman"/>
      <w:pStyle w:val="Conditions2"/>
      <w:lvlText w:val="%3)"/>
      <w:lvlJc w:val="left"/>
      <w:pPr>
        <w:tabs>
          <w:tab w:val="num" w:pos="1616"/>
        </w:tabs>
        <w:ind w:left="1616" w:hanging="539"/>
      </w:pPr>
      <w:rPr>
        <w:rFonts w:ascii="Verdana" w:hAnsi="Verdana" w:hint="default"/>
        <w:b w:val="0"/>
        <w:i w:val="0"/>
        <w:sz w:val="22"/>
      </w:rPr>
    </w:lvl>
    <w:lvl w:ilvl="3">
      <w:start w:val="1"/>
      <w:numFmt w:val="bullet"/>
      <w:lvlRestart w:val="2"/>
      <w:pStyle w:val="ConditionsBullet"/>
      <w:lvlText w:val=""/>
      <w:lvlJc w:val="left"/>
      <w:pPr>
        <w:tabs>
          <w:tab w:val="num" w:pos="2155"/>
        </w:tabs>
        <w:ind w:left="2155" w:hanging="539"/>
      </w:pPr>
      <w:rPr>
        <w:rFonts w:ascii="Symbol" w:hAnsi="Symbol" w:hint="default"/>
      </w:rPr>
    </w:lvl>
    <w:lvl w:ilvl="4">
      <w:start w:val="1"/>
      <w:numFmt w:val="none"/>
      <w:pStyle w:val="ConditionsNoNumberNoSpaceBefore"/>
      <w:lvlText w:val=""/>
      <w:lvlJc w:val="left"/>
      <w:pPr>
        <w:tabs>
          <w:tab w:val="num" w:pos="1077"/>
        </w:tabs>
        <w:ind w:left="1077" w:hanging="646"/>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F2342F1"/>
    <w:multiLevelType w:val="multilevel"/>
    <w:tmpl w:val="A22611FC"/>
    <w:numStyleLink w:val="ConditionsList"/>
  </w:abstractNum>
  <w:abstractNum w:abstractNumId="13" w15:restartNumberingAfterBreak="0">
    <w:nsid w:val="5137716E"/>
    <w:multiLevelType w:val="multilevel"/>
    <w:tmpl w:val="A22611FC"/>
    <w:numStyleLink w:val="ConditionsList"/>
  </w:abstractNum>
  <w:abstractNum w:abstractNumId="14" w15:restartNumberingAfterBreak="0">
    <w:nsid w:val="53F51752"/>
    <w:multiLevelType w:val="multilevel"/>
    <w:tmpl w:val="A22611FC"/>
    <w:numStyleLink w:val="ConditionsList"/>
  </w:abstractNum>
  <w:abstractNum w:abstractNumId="15" w15:restartNumberingAfterBreak="0">
    <w:nsid w:val="5B0F1B4D"/>
    <w:multiLevelType w:val="singleLevel"/>
    <w:tmpl w:val="6DEEB6D6"/>
    <w:lvl w:ilvl="0">
      <w:start w:val="1"/>
      <w:numFmt w:val="decimal"/>
      <w:lvlText w:val="%1)"/>
      <w:lvlJc w:val="left"/>
      <w:pPr>
        <w:tabs>
          <w:tab w:val="num" w:pos="1152"/>
        </w:tabs>
        <w:ind w:left="648" w:hanging="216"/>
      </w:pPr>
    </w:lvl>
  </w:abstractNum>
  <w:abstractNum w:abstractNumId="16" w15:restartNumberingAfterBreak="0">
    <w:nsid w:val="62CA1CF1"/>
    <w:multiLevelType w:val="multilevel"/>
    <w:tmpl w:val="195AE940"/>
    <w:lvl w:ilvl="0">
      <w:start w:val="1"/>
      <w:numFmt w:val="decimal"/>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62CB6406"/>
    <w:multiLevelType w:val="multilevel"/>
    <w:tmpl w:val="83DADDA6"/>
    <w:lvl w:ilvl="0">
      <w:start w:val="1"/>
      <w:numFmt w:val="decimal"/>
      <w:lvlText w:val="%1."/>
      <w:lvlJc w:val="left"/>
      <w:pPr>
        <w:tabs>
          <w:tab w:val="num" w:pos="720"/>
        </w:tabs>
        <w:ind w:left="425" w:hanging="425"/>
      </w:pPr>
    </w:lvl>
    <w:lvl w:ilvl="1">
      <w:start w:val="1"/>
      <w:numFmt w:val="lowerLetter"/>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0"/>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18" w15:restartNumberingAfterBreak="0">
    <w:nsid w:val="65B7639F"/>
    <w:multiLevelType w:val="multilevel"/>
    <w:tmpl w:val="A22611FC"/>
    <w:numStyleLink w:val="ConditionsList"/>
  </w:abstractNum>
  <w:abstractNum w:abstractNumId="19"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20" w15:restartNumberingAfterBreak="0">
    <w:nsid w:val="7CDC568F"/>
    <w:multiLevelType w:val="multilevel"/>
    <w:tmpl w:val="2BFCC7F2"/>
    <w:lvl w:ilvl="0">
      <w:start w:val="1"/>
      <w:numFmt w:val="lowerRoman"/>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694307641">
    <w:abstractNumId w:val="17"/>
  </w:num>
  <w:num w:numId="2" w16cid:durableId="1087113325">
    <w:abstractNumId w:val="17"/>
  </w:num>
  <w:num w:numId="3" w16cid:durableId="1705985989">
    <w:abstractNumId w:val="19"/>
  </w:num>
  <w:num w:numId="4" w16cid:durableId="1667124377">
    <w:abstractNumId w:val="0"/>
  </w:num>
  <w:num w:numId="5" w16cid:durableId="219559518">
    <w:abstractNumId w:val="8"/>
  </w:num>
  <w:num w:numId="6" w16cid:durableId="1292133248">
    <w:abstractNumId w:val="16"/>
  </w:num>
  <w:num w:numId="7" w16cid:durableId="466899947">
    <w:abstractNumId w:val="20"/>
  </w:num>
  <w:num w:numId="8" w16cid:durableId="2078477415">
    <w:abstractNumId w:val="15"/>
  </w:num>
  <w:num w:numId="9" w16cid:durableId="215164295">
    <w:abstractNumId w:val="3"/>
  </w:num>
  <w:num w:numId="10" w16cid:durableId="12654243">
    <w:abstractNumId w:val="4"/>
  </w:num>
  <w:num w:numId="11" w16cid:durableId="766972957">
    <w:abstractNumId w:val="11"/>
  </w:num>
  <w:num w:numId="12" w16cid:durableId="634260522">
    <w:abstractNumId w:val="12"/>
  </w:num>
  <w:num w:numId="13" w16cid:durableId="1493839399">
    <w:abstractNumId w:val="7"/>
  </w:num>
  <w:num w:numId="14" w16cid:durableId="1398287870">
    <w:abstractNumId w:val="10"/>
  </w:num>
  <w:num w:numId="15" w16cid:durableId="103616720">
    <w:abstractNumId w:val="13"/>
  </w:num>
  <w:num w:numId="16" w16cid:durableId="541554262">
    <w:abstractNumId w:val="1"/>
  </w:num>
  <w:num w:numId="17" w16cid:durableId="563757971">
    <w:abstractNumId w:val="14"/>
  </w:num>
  <w:num w:numId="18" w16cid:durableId="1136338460">
    <w:abstractNumId w:val="5"/>
  </w:num>
  <w:num w:numId="19" w16cid:durableId="406267203">
    <w:abstractNumId w:val="2"/>
  </w:num>
  <w:num w:numId="20" w16cid:durableId="1914899528">
    <w:abstractNumId w:val="6"/>
  </w:num>
  <w:num w:numId="21" w16cid:durableId="369376936">
    <w:abstractNumId w:val="9"/>
  </w:num>
  <w:num w:numId="22" w16cid:durableId="1279801639">
    <w:abstractNumId w:val="9"/>
  </w:num>
  <w:num w:numId="23" w16cid:durableId="1269850424">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2F5ED0"/>
    <w:rsid w:val="00002E04"/>
    <w:rsid w:val="0000335F"/>
    <w:rsid w:val="00012250"/>
    <w:rsid w:val="00024500"/>
    <w:rsid w:val="000247B2"/>
    <w:rsid w:val="00046145"/>
    <w:rsid w:val="0004625F"/>
    <w:rsid w:val="00053135"/>
    <w:rsid w:val="00074D85"/>
    <w:rsid w:val="00077358"/>
    <w:rsid w:val="00087477"/>
    <w:rsid w:val="00087DEC"/>
    <w:rsid w:val="00094A44"/>
    <w:rsid w:val="000A4AEB"/>
    <w:rsid w:val="000A64AE"/>
    <w:rsid w:val="000B02BC"/>
    <w:rsid w:val="000B0589"/>
    <w:rsid w:val="000C3F13"/>
    <w:rsid w:val="000C5098"/>
    <w:rsid w:val="000C698E"/>
    <w:rsid w:val="000D0673"/>
    <w:rsid w:val="000D4B8D"/>
    <w:rsid w:val="000E57C1"/>
    <w:rsid w:val="000F0B7F"/>
    <w:rsid w:val="000F16F4"/>
    <w:rsid w:val="000F2B4F"/>
    <w:rsid w:val="000F6EC2"/>
    <w:rsid w:val="001000CB"/>
    <w:rsid w:val="00104D93"/>
    <w:rsid w:val="00111622"/>
    <w:rsid w:val="00115D0E"/>
    <w:rsid w:val="001276F2"/>
    <w:rsid w:val="00131B16"/>
    <w:rsid w:val="001440C3"/>
    <w:rsid w:val="00152C92"/>
    <w:rsid w:val="00161B5C"/>
    <w:rsid w:val="00197B5B"/>
    <w:rsid w:val="001B37BF"/>
    <w:rsid w:val="001B4A33"/>
    <w:rsid w:val="001C6173"/>
    <w:rsid w:val="001D0CD0"/>
    <w:rsid w:val="001F5990"/>
    <w:rsid w:val="00207816"/>
    <w:rsid w:val="00210F3B"/>
    <w:rsid w:val="00212C8F"/>
    <w:rsid w:val="002153A1"/>
    <w:rsid w:val="002153BD"/>
    <w:rsid w:val="002170A1"/>
    <w:rsid w:val="00233F02"/>
    <w:rsid w:val="00242A5E"/>
    <w:rsid w:val="00247130"/>
    <w:rsid w:val="002819AB"/>
    <w:rsid w:val="002958D9"/>
    <w:rsid w:val="002B1113"/>
    <w:rsid w:val="002B5A3A"/>
    <w:rsid w:val="002C068A"/>
    <w:rsid w:val="002C2524"/>
    <w:rsid w:val="002C5778"/>
    <w:rsid w:val="002D1C3D"/>
    <w:rsid w:val="002D5A7C"/>
    <w:rsid w:val="002F5ED0"/>
    <w:rsid w:val="00303CA5"/>
    <w:rsid w:val="0030500E"/>
    <w:rsid w:val="003206FD"/>
    <w:rsid w:val="00322490"/>
    <w:rsid w:val="003256B1"/>
    <w:rsid w:val="00335855"/>
    <w:rsid w:val="00343A1F"/>
    <w:rsid w:val="00344294"/>
    <w:rsid w:val="00344CD1"/>
    <w:rsid w:val="00355FCC"/>
    <w:rsid w:val="00356324"/>
    <w:rsid w:val="00356B52"/>
    <w:rsid w:val="00357BA6"/>
    <w:rsid w:val="00360664"/>
    <w:rsid w:val="00360982"/>
    <w:rsid w:val="003616C8"/>
    <w:rsid w:val="00361890"/>
    <w:rsid w:val="00364E17"/>
    <w:rsid w:val="00366F95"/>
    <w:rsid w:val="003753FE"/>
    <w:rsid w:val="003941CF"/>
    <w:rsid w:val="003B2FE6"/>
    <w:rsid w:val="003B3951"/>
    <w:rsid w:val="003D1D4A"/>
    <w:rsid w:val="003D3715"/>
    <w:rsid w:val="003D727F"/>
    <w:rsid w:val="003E0190"/>
    <w:rsid w:val="003E54CC"/>
    <w:rsid w:val="003E6829"/>
    <w:rsid w:val="003F3533"/>
    <w:rsid w:val="003F6FC8"/>
    <w:rsid w:val="003F7DFB"/>
    <w:rsid w:val="004029F3"/>
    <w:rsid w:val="0040608F"/>
    <w:rsid w:val="00412676"/>
    <w:rsid w:val="004156F0"/>
    <w:rsid w:val="004178C2"/>
    <w:rsid w:val="004225AC"/>
    <w:rsid w:val="00423F78"/>
    <w:rsid w:val="0042410A"/>
    <w:rsid w:val="00434739"/>
    <w:rsid w:val="00444619"/>
    <w:rsid w:val="004474DE"/>
    <w:rsid w:val="00451EE4"/>
    <w:rsid w:val="004522C1"/>
    <w:rsid w:val="00453E15"/>
    <w:rsid w:val="00464925"/>
    <w:rsid w:val="00472191"/>
    <w:rsid w:val="0047718B"/>
    <w:rsid w:val="0048041A"/>
    <w:rsid w:val="00480B00"/>
    <w:rsid w:val="00480FA7"/>
    <w:rsid w:val="00483D15"/>
    <w:rsid w:val="0048679F"/>
    <w:rsid w:val="004976CF"/>
    <w:rsid w:val="004A2EB8"/>
    <w:rsid w:val="004B7766"/>
    <w:rsid w:val="004C07CB"/>
    <w:rsid w:val="004C1474"/>
    <w:rsid w:val="004C2433"/>
    <w:rsid w:val="004C789C"/>
    <w:rsid w:val="004E04E0"/>
    <w:rsid w:val="004E17CB"/>
    <w:rsid w:val="004E6091"/>
    <w:rsid w:val="004F274A"/>
    <w:rsid w:val="004F281B"/>
    <w:rsid w:val="00502101"/>
    <w:rsid w:val="00506851"/>
    <w:rsid w:val="0052347F"/>
    <w:rsid w:val="00523706"/>
    <w:rsid w:val="00534D48"/>
    <w:rsid w:val="00537229"/>
    <w:rsid w:val="00537A51"/>
    <w:rsid w:val="00541734"/>
    <w:rsid w:val="00542B4C"/>
    <w:rsid w:val="00551E4B"/>
    <w:rsid w:val="00561E69"/>
    <w:rsid w:val="0056634F"/>
    <w:rsid w:val="0056702F"/>
    <w:rsid w:val="0057098A"/>
    <w:rsid w:val="005718AF"/>
    <w:rsid w:val="00571FD4"/>
    <w:rsid w:val="00572412"/>
    <w:rsid w:val="00572879"/>
    <w:rsid w:val="0057471E"/>
    <w:rsid w:val="00574FA7"/>
    <w:rsid w:val="00575083"/>
    <w:rsid w:val="0057782A"/>
    <w:rsid w:val="00577CFF"/>
    <w:rsid w:val="00591235"/>
    <w:rsid w:val="00592AFE"/>
    <w:rsid w:val="005A0799"/>
    <w:rsid w:val="005A3A64"/>
    <w:rsid w:val="005D739E"/>
    <w:rsid w:val="005E34E1"/>
    <w:rsid w:val="005E34FF"/>
    <w:rsid w:val="005E3542"/>
    <w:rsid w:val="005E52F9"/>
    <w:rsid w:val="005F1261"/>
    <w:rsid w:val="00602315"/>
    <w:rsid w:val="006052EF"/>
    <w:rsid w:val="006127F0"/>
    <w:rsid w:val="00614E46"/>
    <w:rsid w:val="00615462"/>
    <w:rsid w:val="0062406B"/>
    <w:rsid w:val="006319E6"/>
    <w:rsid w:val="0063373D"/>
    <w:rsid w:val="00641EBE"/>
    <w:rsid w:val="0065719B"/>
    <w:rsid w:val="0066322F"/>
    <w:rsid w:val="00681108"/>
    <w:rsid w:val="00683417"/>
    <w:rsid w:val="00685A46"/>
    <w:rsid w:val="00686838"/>
    <w:rsid w:val="00692758"/>
    <w:rsid w:val="0069559D"/>
    <w:rsid w:val="00696368"/>
    <w:rsid w:val="006A5BB3"/>
    <w:rsid w:val="006A7B8B"/>
    <w:rsid w:val="006B6375"/>
    <w:rsid w:val="006C0FD4"/>
    <w:rsid w:val="006C4C25"/>
    <w:rsid w:val="006C6D1A"/>
    <w:rsid w:val="006D2842"/>
    <w:rsid w:val="006D5133"/>
    <w:rsid w:val="006F16D9"/>
    <w:rsid w:val="006F6496"/>
    <w:rsid w:val="007010F2"/>
    <w:rsid w:val="00704126"/>
    <w:rsid w:val="00710634"/>
    <w:rsid w:val="00715695"/>
    <w:rsid w:val="007156D0"/>
    <w:rsid w:val="0071604A"/>
    <w:rsid w:val="00721C13"/>
    <w:rsid w:val="00743261"/>
    <w:rsid w:val="007461C3"/>
    <w:rsid w:val="00752F10"/>
    <w:rsid w:val="00753509"/>
    <w:rsid w:val="00765FE5"/>
    <w:rsid w:val="00770A04"/>
    <w:rsid w:val="00785862"/>
    <w:rsid w:val="007874AD"/>
    <w:rsid w:val="007A0537"/>
    <w:rsid w:val="007A06BE"/>
    <w:rsid w:val="007B1226"/>
    <w:rsid w:val="007B45FC"/>
    <w:rsid w:val="007B4C9B"/>
    <w:rsid w:val="007B5657"/>
    <w:rsid w:val="007B6F0C"/>
    <w:rsid w:val="007C1D04"/>
    <w:rsid w:val="007C1DBC"/>
    <w:rsid w:val="007D65B4"/>
    <w:rsid w:val="007F1352"/>
    <w:rsid w:val="007F3F10"/>
    <w:rsid w:val="007F59EB"/>
    <w:rsid w:val="00806F2A"/>
    <w:rsid w:val="00807EF1"/>
    <w:rsid w:val="00827937"/>
    <w:rsid w:val="008329E8"/>
    <w:rsid w:val="00834368"/>
    <w:rsid w:val="008407D9"/>
    <w:rsid w:val="008411A4"/>
    <w:rsid w:val="00841314"/>
    <w:rsid w:val="0087759A"/>
    <w:rsid w:val="00882B66"/>
    <w:rsid w:val="00882D70"/>
    <w:rsid w:val="0089628A"/>
    <w:rsid w:val="008A03E3"/>
    <w:rsid w:val="008A31B2"/>
    <w:rsid w:val="008C6FA3"/>
    <w:rsid w:val="008D44A6"/>
    <w:rsid w:val="008E359C"/>
    <w:rsid w:val="008E7E5C"/>
    <w:rsid w:val="00901334"/>
    <w:rsid w:val="009124CE"/>
    <w:rsid w:val="00912954"/>
    <w:rsid w:val="00921F34"/>
    <w:rsid w:val="0092304C"/>
    <w:rsid w:val="00923F06"/>
    <w:rsid w:val="009241B8"/>
    <w:rsid w:val="0092562E"/>
    <w:rsid w:val="00937E44"/>
    <w:rsid w:val="009441FF"/>
    <w:rsid w:val="00954E20"/>
    <w:rsid w:val="00960B10"/>
    <w:rsid w:val="00967E40"/>
    <w:rsid w:val="0097656A"/>
    <w:rsid w:val="009841DA"/>
    <w:rsid w:val="00986627"/>
    <w:rsid w:val="009908C2"/>
    <w:rsid w:val="00994A8E"/>
    <w:rsid w:val="00996DFC"/>
    <w:rsid w:val="009A34DE"/>
    <w:rsid w:val="009A7505"/>
    <w:rsid w:val="009B0D11"/>
    <w:rsid w:val="009B3075"/>
    <w:rsid w:val="009B72ED"/>
    <w:rsid w:val="009B7BD4"/>
    <w:rsid w:val="009B7F3F"/>
    <w:rsid w:val="009C1BA7"/>
    <w:rsid w:val="009D5C65"/>
    <w:rsid w:val="009E1447"/>
    <w:rsid w:val="009E179D"/>
    <w:rsid w:val="009E3A29"/>
    <w:rsid w:val="009E3C69"/>
    <w:rsid w:val="009E4076"/>
    <w:rsid w:val="009E6FB7"/>
    <w:rsid w:val="009F2AAF"/>
    <w:rsid w:val="00A00FCD"/>
    <w:rsid w:val="00A101CD"/>
    <w:rsid w:val="00A23FC7"/>
    <w:rsid w:val="00A418A7"/>
    <w:rsid w:val="00A4194F"/>
    <w:rsid w:val="00A5760C"/>
    <w:rsid w:val="00A6031F"/>
    <w:rsid w:val="00A60DB3"/>
    <w:rsid w:val="00A953B4"/>
    <w:rsid w:val="00AD0E39"/>
    <w:rsid w:val="00AD27D4"/>
    <w:rsid w:val="00AD2F56"/>
    <w:rsid w:val="00AD5516"/>
    <w:rsid w:val="00AE2FAA"/>
    <w:rsid w:val="00AF44A2"/>
    <w:rsid w:val="00B00FF8"/>
    <w:rsid w:val="00B049F2"/>
    <w:rsid w:val="00B06E3B"/>
    <w:rsid w:val="00B16C99"/>
    <w:rsid w:val="00B22AF4"/>
    <w:rsid w:val="00B32324"/>
    <w:rsid w:val="00B345C9"/>
    <w:rsid w:val="00B410C3"/>
    <w:rsid w:val="00B45C64"/>
    <w:rsid w:val="00B51966"/>
    <w:rsid w:val="00B51D9F"/>
    <w:rsid w:val="00B56990"/>
    <w:rsid w:val="00B600D1"/>
    <w:rsid w:val="00B61A59"/>
    <w:rsid w:val="00B7142C"/>
    <w:rsid w:val="00B852E7"/>
    <w:rsid w:val="00BA2FBC"/>
    <w:rsid w:val="00BA7BD9"/>
    <w:rsid w:val="00BB5DA8"/>
    <w:rsid w:val="00BC0524"/>
    <w:rsid w:val="00BC2702"/>
    <w:rsid w:val="00BD09CD"/>
    <w:rsid w:val="00BD6216"/>
    <w:rsid w:val="00BE1CC7"/>
    <w:rsid w:val="00BE6377"/>
    <w:rsid w:val="00BF34D7"/>
    <w:rsid w:val="00BF49C2"/>
    <w:rsid w:val="00C00E8A"/>
    <w:rsid w:val="00C11BD0"/>
    <w:rsid w:val="00C274BD"/>
    <w:rsid w:val="00C36797"/>
    <w:rsid w:val="00C40EA6"/>
    <w:rsid w:val="00C574DF"/>
    <w:rsid w:val="00C57B84"/>
    <w:rsid w:val="00C7179B"/>
    <w:rsid w:val="00C74873"/>
    <w:rsid w:val="00C8343C"/>
    <w:rsid w:val="00C857CB"/>
    <w:rsid w:val="00C8740F"/>
    <w:rsid w:val="00C915A8"/>
    <w:rsid w:val="00C92770"/>
    <w:rsid w:val="00CC16CB"/>
    <w:rsid w:val="00CC3EE7"/>
    <w:rsid w:val="00CC50AC"/>
    <w:rsid w:val="00CD13E2"/>
    <w:rsid w:val="00CE21C0"/>
    <w:rsid w:val="00D02B48"/>
    <w:rsid w:val="00D03042"/>
    <w:rsid w:val="00D1120A"/>
    <w:rsid w:val="00D1141F"/>
    <w:rsid w:val="00D125BE"/>
    <w:rsid w:val="00D136D7"/>
    <w:rsid w:val="00D1397D"/>
    <w:rsid w:val="00D1410D"/>
    <w:rsid w:val="00D354A3"/>
    <w:rsid w:val="00D35A8B"/>
    <w:rsid w:val="00D423EB"/>
    <w:rsid w:val="00D555DA"/>
    <w:rsid w:val="00D874B1"/>
    <w:rsid w:val="00DB0F6C"/>
    <w:rsid w:val="00DB1128"/>
    <w:rsid w:val="00DB5495"/>
    <w:rsid w:val="00DB7937"/>
    <w:rsid w:val="00DC32A7"/>
    <w:rsid w:val="00DD0F21"/>
    <w:rsid w:val="00DE265F"/>
    <w:rsid w:val="00DE5F01"/>
    <w:rsid w:val="00DF32D1"/>
    <w:rsid w:val="00DF4B86"/>
    <w:rsid w:val="00E11244"/>
    <w:rsid w:val="00E15353"/>
    <w:rsid w:val="00E16CAE"/>
    <w:rsid w:val="00E44062"/>
    <w:rsid w:val="00E45340"/>
    <w:rsid w:val="00E515DB"/>
    <w:rsid w:val="00E54F7C"/>
    <w:rsid w:val="00E64383"/>
    <w:rsid w:val="00E674DD"/>
    <w:rsid w:val="00E67B22"/>
    <w:rsid w:val="00E721F4"/>
    <w:rsid w:val="00E73F25"/>
    <w:rsid w:val="00E77E16"/>
    <w:rsid w:val="00E81323"/>
    <w:rsid w:val="00E8225B"/>
    <w:rsid w:val="00E83CF4"/>
    <w:rsid w:val="00E85031"/>
    <w:rsid w:val="00E85E3D"/>
    <w:rsid w:val="00E974ED"/>
    <w:rsid w:val="00EA406E"/>
    <w:rsid w:val="00EA43AC"/>
    <w:rsid w:val="00EA4F57"/>
    <w:rsid w:val="00EA52D3"/>
    <w:rsid w:val="00EA73CE"/>
    <w:rsid w:val="00EB2329"/>
    <w:rsid w:val="00ED043A"/>
    <w:rsid w:val="00ED3727"/>
    <w:rsid w:val="00ED3DDF"/>
    <w:rsid w:val="00ED3FF4"/>
    <w:rsid w:val="00ED50F4"/>
    <w:rsid w:val="00EE1C1A"/>
    <w:rsid w:val="00EE2613"/>
    <w:rsid w:val="00EE550A"/>
    <w:rsid w:val="00EF1E98"/>
    <w:rsid w:val="00EF5820"/>
    <w:rsid w:val="00F0168D"/>
    <w:rsid w:val="00F1025A"/>
    <w:rsid w:val="00F22098"/>
    <w:rsid w:val="00F2297F"/>
    <w:rsid w:val="00F23B57"/>
    <w:rsid w:val="00F35EDC"/>
    <w:rsid w:val="00F46886"/>
    <w:rsid w:val="00F46D38"/>
    <w:rsid w:val="00F62916"/>
    <w:rsid w:val="00F63D9A"/>
    <w:rsid w:val="00F659A3"/>
    <w:rsid w:val="00F73BC0"/>
    <w:rsid w:val="00F7417F"/>
    <w:rsid w:val="00F86037"/>
    <w:rsid w:val="00FA02D2"/>
    <w:rsid w:val="00FA1783"/>
    <w:rsid w:val="00FA5627"/>
    <w:rsid w:val="00FB743C"/>
    <w:rsid w:val="00FC6E8D"/>
    <w:rsid w:val="00FD307B"/>
    <w:rsid w:val="00FD532E"/>
    <w:rsid w:val="00FE68E4"/>
    <w:rsid w:val="00FF34A3"/>
    <w:rsid w:val="00FF77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BF9111"/>
  <w15:docId w15:val="{788F98D7-DBB7-4F7A-B3C5-D2530B41E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40F"/>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rsid w:val="00591235"/>
    <w:pPr>
      <w:keepNext/>
      <w:numPr>
        <w:ilvl w:val="1"/>
        <w:numId w:val="22"/>
      </w:numPr>
      <w:spacing w:before="360" w:after="60"/>
      <w:outlineLvl w:val="1"/>
    </w:pPr>
    <w:rPr>
      <w:color w:val="000000"/>
      <w:sz w:val="44"/>
    </w:rPr>
  </w:style>
  <w:style w:type="paragraph" w:styleId="Heading3">
    <w:name w:val="heading 3"/>
    <w:basedOn w:val="Normal"/>
    <w:next w:val="Normal"/>
    <w:qFormat/>
    <w:rsid w:val="00591235"/>
    <w:pPr>
      <w:keepNext/>
      <w:widowControl w:val="0"/>
      <w:numPr>
        <w:ilvl w:val="2"/>
        <w:numId w:val="22"/>
      </w:numPr>
      <w:spacing w:before="320" w:after="60"/>
      <w:outlineLvl w:val="2"/>
    </w:pPr>
    <w:rPr>
      <w:caps/>
      <w:color w:val="000000"/>
      <w:sz w:val="28"/>
    </w:rPr>
  </w:style>
  <w:style w:type="paragraph" w:styleId="Heading4">
    <w:name w:val="heading 4"/>
    <w:basedOn w:val="Normal"/>
    <w:next w:val="Normal"/>
    <w:qFormat/>
    <w:rsid w:val="00591235"/>
    <w:pPr>
      <w:keepNext/>
      <w:widowControl w:val="0"/>
      <w:numPr>
        <w:ilvl w:val="3"/>
        <w:numId w:val="22"/>
      </w:numPr>
      <w:spacing w:before="240" w:after="40"/>
      <w:outlineLvl w:val="3"/>
    </w:pPr>
    <w:rPr>
      <w:b/>
      <w:i/>
      <w:color w:val="000000"/>
    </w:rPr>
  </w:style>
  <w:style w:type="paragraph" w:styleId="Heading5">
    <w:name w:val="heading 5"/>
    <w:basedOn w:val="Normal"/>
    <w:next w:val="Normal"/>
    <w:qFormat/>
    <w:rsid w:val="00591235"/>
    <w:pPr>
      <w:keepNext/>
      <w:numPr>
        <w:ilvl w:val="4"/>
        <w:numId w:val="22"/>
      </w:numPr>
      <w:spacing w:before="220" w:after="40"/>
      <w:outlineLvl w:val="4"/>
    </w:pPr>
    <w:rPr>
      <w:color w:val="000000"/>
    </w:rPr>
  </w:style>
  <w:style w:type="paragraph" w:styleId="Heading6">
    <w:name w:val="heading 6"/>
    <w:basedOn w:val="Normal"/>
    <w:next w:val="Style1"/>
    <w:qFormat/>
    <w:rsid w:val="009E1447"/>
    <w:pPr>
      <w:keepNext/>
      <w:widowControl w:val="0"/>
      <w:spacing w:before="180"/>
      <w:outlineLvl w:val="5"/>
    </w:pPr>
    <w:rPr>
      <w:b/>
      <w:color w:val="000000"/>
      <w:szCs w:val="22"/>
    </w:rPr>
  </w:style>
  <w:style w:type="paragraph" w:styleId="Heading7">
    <w:name w:val="heading 7"/>
    <w:basedOn w:val="Normal"/>
    <w:next w:val="Normal"/>
    <w:qFormat/>
    <w:rsid w:val="00591235"/>
    <w:pPr>
      <w:numPr>
        <w:ilvl w:val="6"/>
        <w:numId w:val="22"/>
      </w:numPr>
      <w:tabs>
        <w:tab w:val="left" w:pos="993"/>
      </w:tabs>
      <w:spacing w:after="60"/>
      <w:outlineLvl w:val="6"/>
    </w:pPr>
    <w:rPr>
      <w:color w:val="000000"/>
      <w:sz w:val="20"/>
    </w:rPr>
  </w:style>
  <w:style w:type="paragraph" w:styleId="Heading8">
    <w:name w:val="heading 8"/>
    <w:basedOn w:val="Normal"/>
    <w:next w:val="Normal"/>
    <w:qFormat/>
    <w:rsid w:val="00591235"/>
    <w:pPr>
      <w:numPr>
        <w:ilvl w:val="7"/>
        <w:numId w:val="22"/>
      </w:numPr>
      <w:spacing w:before="140" w:after="20"/>
      <w:outlineLvl w:val="7"/>
    </w:pPr>
    <w:rPr>
      <w:i/>
      <w:color w:val="000000"/>
      <w:sz w:val="18"/>
    </w:rPr>
  </w:style>
  <w:style w:type="paragraph" w:styleId="Heading9">
    <w:name w:val="heading 9"/>
    <w:basedOn w:val="Normal"/>
    <w:next w:val="Normal"/>
    <w:qFormat/>
    <w:rsid w:val="00591235"/>
    <w:pPr>
      <w:keepNext/>
      <w:widowControl w:val="0"/>
      <w:numPr>
        <w:ilvl w:val="8"/>
        <w:numId w:val="22"/>
      </w:numPr>
      <w:spacing w:before="120"/>
      <w:outlineLvl w:val="8"/>
    </w:pPr>
    <w:rPr>
      <w:color w:val="000000"/>
      <w:sz w:val="1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20"/>
      </w:numPr>
      <w:spacing w:before="80"/>
      <w:ind w:right="369"/>
    </w:pPr>
  </w:style>
  <w:style w:type="paragraph" w:customStyle="1" w:styleId="Nlisti">
    <w:name w:val="N_list (i)"/>
    <w:basedOn w:val="Normal"/>
    <w:pPr>
      <w:numPr>
        <w:ilvl w:val="2"/>
        <w:numId w:val="19"/>
      </w:numPr>
      <w:spacing w:before="60"/>
      <w:ind w:right="511"/>
    </w:pPr>
    <w:rPr>
      <w:sz w:val="20"/>
    </w:rPr>
  </w:style>
  <w:style w:type="paragraph" w:customStyle="1" w:styleId="Singleline">
    <w:name w:val="Single line"/>
    <w:basedOn w:val="Normal"/>
    <w:rsid w:val="0030500E"/>
  </w:style>
  <w:style w:type="paragraph" w:styleId="Header">
    <w:name w:val="header"/>
    <w:basedOn w:val="Normal"/>
    <w:pPr>
      <w:tabs>
        <w:tab w:val="center" w:pos="4153"/>
        <w:tab w:val="right" w:pos="8306"/>
      </w:tabs>
    </w:pPr>
  </w:style>
  <w:style w:type="paragraph" w:styleId="Footer">
    <w:name w:val="footer"/>
    <w:basedOn w:val="Normal"/>
    <w:rsid w:val="00834368"/>
    <w:pPr>
      <w:tabs>
        <w:tab w:val="center" w:pos="4153"/>
        <w:tab w:val="right" w:pos="8306"/>
      </w:tabs>
    </w:pPr>
    <w:rPr>
      <w:sz w:val="18"/>
    </w:rPr>
  </w:style>
  <w:style w:type="paragraph" w:customStyle="1" w:styleId="Nnumber">
    <w:name w:val="N_number"/>
    <w:rsid w:val="00C8740F"/>
    <w:pPr>
      <w:tabs>
        <w:tab w:val="left" w:pos="426"/>
        <w:tab w:val="num" w:pos="720"/>
      </w:tabs>
      <w:spacing w:before="180"/>
      <w:ind w:left="425" w:hanging="425"/>
    </w:pPr>
    <w:rPr>
      <w:rFonts w:ascii="Verdana" w:hAnsi="Verdana"/>
      <w:sz w:val="22"/>
    </w:rPr>
  </w:style>
  <w:style w:type="paragraph" w:customStyle="1" w:styleId="Table">
    <w:name w:val="Table"/>
    <w:basedOn w:val="Normal"/>
    <w:rsid w:val="004A2EB8"/>
    <w:pPr>
      <w:numPr>
        <w:numId w:val="20"/>
      </w:numPr>
      <w:tabs>
        <w:tab w:val="left" w:pos="851"/>
      </w:tabs>
      <w:spacing w:before="60" w:after="60"/>
    </w:pPr>
    <w:rPr>
      <w:sz w:val="20"/>
    </w:rPr>
  </w:style>
  <w:style w:type="character" w:styleId="PageNumber">
    <w:name w:val="page number"/>
    <w:basedOn w:val="DefaultParagraphFont"/>
    <w:rsid w:val="007C1DBC"/>
    <w:rPr>
      <w:rFonts w:ascii="Verdana" w:hAnsi="Verdana"/>
      <w:sz w:val="18"/>
    </w:rPr>
  </w:style>
  <w:style w:type="paragraph" w:customStyle="1" w:styleId="Nlisti0">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rsid w:val="00C8740F"/>
    <w:pPr>
      <w:numPr>
        <w:numId w:val="3"/>
      </w:numPr>
      <w:tabs>
        <w:tab w:val="left" w:pos="851"/>
      </w:tabs>
    </w:pPr>
    <w:rPr>
      <w:color w:val="000000"/>
      <w:sz w:val="20"/>
    </w:rPr>
  </w:style>
  <w:style w:type="paragraph" w:customStyle="1" w:styleId="Style1">
    <w:name w:val="Style1"/>
    <w:basedOn w:val="Heading1"/>
    <w:rsid w:val="00BE6377"/>
    <w:pPr>
      <w:keepNext w:val="0"/>
      <w:widowControl/>
      <w:numPr>
        <w:numId w:val="22"/>
      </w:numPr>
      <w:tabs>
        <w:tab w:val="clear" w:pos="720"/>
        <w:tab w:val="left" w:pos="432"/>
      </w:tabs>
      <w:spacing w:before="180" w:after="0"/>
    </w:pPr>
    <w:rPr>
      <w:color w:val="000000"/>
      <w:sz w:val="22"/>
    </w:rPr>
  </w:style>
  <w:style w:type="paragraph" w:customStyle="1" w:styleId="Style5">
    <w:name w:val="Style5"/>
    <w:basedOn w:val="Normal"/>
    <w:rsid w:val="00C8740F"/>
    <w:pPr>
      <w:spacing w:after="60"/>
    </w:pPr>
    <w:rPr>
      <w:b/>
      <w:color w:val="000000"/>
    </w:rPr>
  </w:style>
  <w:style w:type="paragraph" w:customStyle="1" w:styleId="Style2">
    <w:name w:val="Style2"/>
    <w:basedOn w:val="Heading2"/>
    <w:rsid w:val="00C8740F"/>
    <w:pPr>
      <w:keepNext w:val="0"/>
      <w:spacing w:before="180" w:after="0"/>
    </w:pPr>
    <w:rPr>
      <w:sz w:val="22"/>
    </w:rPr>
  </w:style>
  <w:style w:type="paragraph" w:customStyle="1" w:styleId="Style3">
    <w:name w:val="Style3"/>
    <w:basedOn w:val="Heading3"/>
    <w:rsid w:val="00C8740F"/>
    <w:pPr>
      <w:keepNext w:val="0"/>
      <w:widowControl/>
      <w:spacing w:before="180" w:after="0"/>
      <w:ind w:left="432" w:hanging="432"/>
    </w:pPr>
    <w:rPr>
      <w:caps w:val="0"/>
      <w:sz w:val="22"/>
    </w:rPr>
  </w:style>
  <w:style w:type="paragraph" w:customStyle="1" w:styleId="Style4">
    <w:name w:val="Style4"/>
    <w:basedOn w:val="Heading4"/>
    <w:rsid w:val="00C8740F"/>
    <w:pPr>
      <w:keepNext w:val="0"/>
      <w:widowControl/>
      <w:spacing w:before="180" w:after="0"/>
      <w:ind w:left="288" w:hanging="288"/>
    </w:pPr>
    <w:rPr>
      <w:b w:val="0"/>
      <w:i w:val="0"/>
      <w:sz w:val="20"/>
    </w:rPr>
  </w:style>
  <w:style w:type="paragraph" w:customStyle="1" w:styleId="Conditions1">
    <w:name w:val="Conditions1"/>
    <w:rsid w:val="00BC2702"/>
    <w:pPr>
      <w:numPr>
        <w:numId w:val="23"/>
      </w:numPr>
      <w:spacing w:before="120"/>
    </w:pPr>
    <w:rPr>
      <w:rFonts w:ascii="Verdana" w:hAnsi="Verdana"/>
      <w:sz w:val="22"/>
    </w:rPr>
  </w:style>
  <w:style w:type="paragraph" w:customStyle="1" w:styleId="Conditions2">
    <w:name w:val="Conditions2"/>
    <w:rsid w:val="00BC2702"/>
    <w:pPr>
      <w:numPr>
        <w:ilvl w:val="2"/>
        <w:numId w:val="23"/>
      </w:numPr>
      <w:spacing w:before="60"/>
    </w:pPr>
    <w:rPr>
      <w:rFonts w:ascii="Verdana" w:hAnsi="Verdana"/>
      <w:sz w:val="22"/>
    </w:rPr>
  </w:style>
  <w:style w:type="paragraph" w:customStyle="1" w:styleId="Conditions3">
    <w:name w:val="Conditions3"/>
    <w:rsid w:val="009B7BD4"/>
    <w:pPr>
      <w:numPr>
        <w:numId w:val="5"/>
      </w:numPr>
      <w:tabs>
        <w:tab w:val="clear" w:pos="720"/>
      </w:tabs>
      <w:spacing w:before="60"/>
      <w:ind w:left="2174" w:hanging="547"/>
    </w:pPr>
    <w:rPr>
      <w:rFonts w:ascii="Verdana" w:hAnsi="Verdana"/>
    </w:rPr>
  </w:style>
  <w:style w:type="paragraph" w:styleId="ListNumber">
    <w:name w:val="List Number"/>
    <w:basedOn w:val="Normal"/>
    <w:pPr>
      <w:numPr>
        <w:numId w:val="4"/>
      </w:numPr>
    </w:pPr>
  </w:style>
  <w:style w:type="paragraph" w:customStyle="1" w:styleId="Long1">
    <w:name w:val="Long1"/>
    <w:basedOn w:val="Normal"/>
    <w:next w:val="Style1"/>
    <w:rsid w:val="005F1261"/>
    <w:pPr>
      <w:keepNext/>
      <w:spacing w:before="180"/>
    </w:pPr>
    <w:rPr>
      <w:b/>
      <w:caps/>
      <w:color w:val="000000"/>
    </w:rPr>
  </w:style>
  <w:style w:type="paragraph" w:customStyle="1" w:styleId="Long2">
    <w:name w:val="Long2"/>
    <w:basedOn w:val="Normal"/>
    <w:next w:val="Style2"/>
    <w:rsid w:val="005F1261"/>
    <w:pPr>
      <w:keepNext/>
      <w:spacing w:before="180"/>
    </w:pPr>
    <w:rPr>
      <w:b/>
      <w:color w:val="000000"/>
    </w:rPr>
  </w:style>
  <w:style w:type="paragraph" w:customStyle="1" w:styleId="Long3">
    <w:name w:val="Long3"/>
    <w:basedOn w:val="Normal"/>
    <w:next w:val="Style3"/>
    <w:rsid w:val="005F1261"/>
    <w:pPr>
      <w:keepNext/>
      <w:spacing w:before="180"/>
    </w:pPr>
    <w:rPr>
      <w:b/>
      <w:i/>
      <w:color w:val="000000"/>
    </w:rPr>
  </w:style>
  <w:style w:type="paragraph" w:customStyle="1" w:styleId="Long4">
    <w:name w:val="Long4"/>
    <w:basedOn w:val="Normal"/>
    <w:next w:val="Style4"/>
    <w:rsid w:val="005F1261"/>
    <w:pPr>
      <w:keepNext/>
      <w:spacing w:before="180"/>
    </w:pPr>
    <w:rPr>
      <w:i/>
      <w:color w:val="000000"/>
    </w:rPr>
  </w:style>
  <w:style w:type="paragraph" w:customStyle="1" w:styleId="Heading6blackfont">
    <w:name w:val="Heading 6 + black font"/>
    <w:basedOn w:val="Heading6"/>
    <w:next w:val="Style1"/>
    <w:rsid w:val="000A64AE"/>
  </w:style>
  <w:style w:type="character" w:customStyle="1" w:styleId="StyleVerdana7ptBlack">
    <w:name w:val="Style Verdana 7 pt Black"/>
    <w:basedOn w:val="DefaultParagraphFont"/>
    <w:rsid w:val="00FB743C"/>
    <w:rPr>
      <w:rFonts w:ascii="Verdana" w:hAnsi="Verdana"/>
      <w:color w:val="000000"/>
      <w:sz w:val="14"/>
      <w:szCs w:val="14"/>
    </w:rPr>
  </w:style>
  <w:style w:type="paragraph" w:customStyle="1" w:styleId="StyleSinglelineTimesNewRoman">
    <w:name w:val="Style Single line + Times New Roman"/>
    <w:basedOn w:val="Singleline"/>
    <w:rsid w:val="00C8740F"/>
    <w:rPr>
      <w:sz w:val="20"/>
    </w:rPr>
  </w:style>
  <w:style w:type="paragraph" w:customStyle="1" w:styleId="Style20ptBoldGreenRight031cmBefore12pt">
    <w:name w:val="Style 20 pt Bold Green Right:  0.31 cm Before:  12 pt"/>
    <w:basedOn w:val="Normal"/>
    <w:rsid w:val="009E1447"/>
    <w:pPr>
      <w:spacing w:before="240"/>
      <w:ind w:right="176"/>
    </w:pPr>
    <w:rPr>
      <w:b/>
      <w:bCs/>
      <w:color w:val="000000"/>
      <w:sz w:val="40"/>
      <w:szCs w:val="40"/>
    </w:rPr>
  </w:style>
  <w:style w:type="paragraph" w:customStyle="1" w:styleId="Style20ptBoldGreenRight031cmBefore12pt1">
    <w:name w:val="Style 20 pt Bold Green Right:  0.31 cm Before:  12 pt1"/>
    <w:basedOn w:val="Normal"/>
    <w:rsid w:val="0030500E"/>
    <w:pPr>
      <w:spacing w:before="240"/>
      <w:ind w:right="176"/>
    </w:pPr>
    <w:rPr>
      <w:b/>
      <w:bCs/>
      <w:color w:val="000000"/>
      <w:sz w:val="40"/>
      <w:szCs w:val="40"/>
    </w:rPr>
  </w:style>
  <w:style w:type="paragraph" w:styleId="FootnoteText">
    <w:name w:val="footnote text"/>
    <w:basedOn w:val="Normal"/>
    <w:semiHidden/>
    <w:rsid w:val="006F6496"/>
    <w:rPr>
      <w:sz w:val="16"/>
    </w:rPr>
  </w:style>
  <w:style w:type="character" w:styleId="Hyperlink">
    <w:name w:val="Hyperlink"/>
    <w:basedOn w:val="DefaultParagraphFont"/>
    <w:rsid w:val="008A03E3"/>
    <w:rPr>
      <w:color w:val="0000FF"/>
      <w:u w:val="single"/>
    </w:rPr>
  </w:style>
  <w:style w:type="paragraph" w:styleId="BalloonText">
    <w:name w:val="Balloon Text"/>
    <w:basedOn w:val="Normal"/>
    <w:link w:val="BalloonTextChar"/>
    <w:rsid w:val="00F1025A"/>
    <w:rPr>
      <w:rFonts w:ascii="Tahoma" w:hAnsi="Tahoma" w:cs="Tahoma"/>
      <w:sz w:val="16"/>
      <w:szCs w:val="16"/>
    </w:rPr>
  </w:style>
  <w:style w:type="character" w:customStyle="1" w:styleId="BalloonTextChar">
    <w:name w:val="Balloon Text Char"/>
    <w:basedOn w:val="DefaultParagraphFont"/>
    <w:link w:val="BalloonText"/>
    <w:rsid w:val="00F1025A"/>
    <w:rPr>
      <w:rFonts w:ascii="Tahoma" w:hAnsi="Tahoma" w:cs="Tahoma"/>
      <w:sz w:val="16"/>
      <w:szCs w:val="16"/>
    </w:rPr>
  </w:style>
  <w:style w:type="paragraph" w:customStyle="1" w:styleId="ConditionsA">
    <w:name w:val="ConditionsA"/>
    <w:basedOn w:val="Conditions2"/>
    <w:qFormat/>
    <w:rsid w:val="00901334"/>
  </w:style>
  <w:style w:type="paragraph" w:customStyle="1" w:styleId="ConditionsBullet">
    <w:name w:val="ConditionsBullet"/>
    <w:basedOn w:val="Conditions2"/>
    <w:qFormat/>
    <w:rsid w:val="00901334"/>
    <w:pPr>
      <w:numPr>
        <w:ilvl w:val="3"/>
      </w:numPr>
      <w:spacing w:before="0"/>
    </w:pPr>
  </w:style>
  <w:style w:type="numbering" w:customStyle="1" w:styleId="ConditionsList">
    <w:name w:val="ConditionsList"/>
    <w:uiPriority w:val="99"/>
    <w:rsid w:val="00BC2702"/>
    <w:pPr>
      <w:numPr>
        <w:numId w:val="11"/>
      </w:numPr>
    </w:pPr>
  </w:style>
  <w:style w:type="paragraph" w:customStyle="1" w:styleId="ConditionsNoNumber">
    <w:name w:val="ConditionsNoNumber"/>
    <w:basedOn w:val="Normal"/>
    <w:qFormat/>
    <w:rsid w:val="00BC2702"/>
    <w:pPr>
      <w:numPr>
        <w:ilvl w:val="1"/>
        <w:numId w:val="23"/>
      </w:numPr>
      <w:spacing w:before="120"/>
    </w:pPr>
  </w:style>
  <w:style w:type="paragraph" w:customStyle="1" w:styleId="ConditionsNoNumberNoSpaceBefore">
    <w:name w:val="ConditionsNoNumberNoSpaceBefore"/>
    <w:basedOn w:val="ConditionsNoNumber"/>
    <w:qFormat/>
    <w:rsid w:val="00A5760C"/>
    <w:pPr>
      <w:numPr>
        <w:ilvl w:val="4"/>
      </w:numPr>
      <w:spacing w:before="0"/>
    </w:pPr>
  </w:style>
  <w:style w:type="numbering" w:customStyle="1" w:styleId="nListiList">
    <w:name w:val="nList(i)List"/>
    <w:uiPriority w:val="99"/>
    <w:rsid w:val="00E974ED"/>
    <w:pPr>
      <w:numPr>
        <w:numId w:val="19"/>
      </w:numPr>
    </w:pPr>
  </w:style>
  <w:style w:type="numbering" w:customStyle="1" w:styleId="nListaList">
    <w:name w:val="nList(a)List"/>
    <w:uiPriority w:val="99"/>
    <w:rsid w:val="0057782A"/>
    <w:pPr>
      <w:numPr>
        <w:numId w:val="20"/>
      </w:numPr>
    </w:pPr>
  </w:style>
  <w:style w:type="numbering" w:customStyle="1" w:styleId="StylesList">
    <w:name w:val="StylesList"/>
    <w:uiPriority w:val="99"/>
    <w:rsid w:val="006127F0"/>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454828">
      <w:bodyDiv w:val="1"/>
      <w:marLeft w:val="0"/>
      <w:marRight w:val="0"/>
      <w:marTop w:val="0"/>
      <w:marBottom w:val="0"/>
      <w:divBdr>
        <w:top w:val="none" w:sz="0" w:space="0" w:color="auto"/>
        <w:left w:val="none" w:sz="0" w:space="0" w:color="auto"/>
        <w:bottom w:val="none" w:sz="0" w:space="0" w:color="auto"/>
        <w:right w:val="none" w:sz="0" w:space="0" w:color="auto"/>
      </w:divBdr>
    </w:div>
    <w:div w:id="1121341772">
      <w:bodyDiv w:val="1"/>
      <w:marLeft w:val="0"/>
      <w:marRight w:val="0"/>
      <w:marTop w:val="0"/>
      <w:marBottom w:val="0"/>
      <w:divBdr>
        <w:top w:val="none" w:sz="0" w:space="0" w:color="auto"/>
        <w:left w:val="none" w:sz="0" w:space="0" w:color="auto"/>
        <w:bottom w:val="none" w:sz="0" w:space="0" w:color="auto"/>
        <w:right w:val="none" w:sz="0" w:space="0" w:color="auto"/>
      </w:divBdr>
    </w:div>
    <w:div w:id="1355498575">
      <w:bodyDiv w:val="1"/>
      <w:marLeft w:val="0"/>
      <w:marRight w:val="0"/>
      <w:marTop w:val="0"/>
      <w:marBottom w:val="0"/>
      <w:divBdr>
        <w:top w:val="none" w:sz="0" w:space="0" w:color="auto"/>
        <w:left w:val="none" w:sz="0" w:space="0" w:color="auto"/>
        <w:bottom w:val="none" w:sz="0" w:space="0" w:color="auto"/>
        <w:right w:val="none" w:sz="0" w:space="0" w:color="auto"/>
      </w:divBdr>
    </w:div>
    <w:div w:id="182820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RDS\decision%20templates\casework\Decisio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9/07/customui" loadImage="OnLoadImage">
  <ribbon startFromScratch="false">
    <tabs>
      <tab id="TabPinsHelp" label="PINS Help" visible="true">
        <group id="GroupPinsHelp">
          <menu id="PINSHelp" visible="true" label="PINS Help Menu">
            <button id="Decisions" visible="true" label="Decisions" onAction="mod_ID.Decision"/>
            <menu id="mnuConditionsId" visible="true" label="Conditions">
              <button id="btnEnglishCases" visible="true" label="English Cases" tag="English" onAction="mod_ID.Conditions"/>
              <button id="btnWelshCases" visible="true" label="Welsh Cases" tag="Welsh" onAction="mod_ID.Conditions"/>
            </menu>
            <button id="Reasons" visible="true" label="Reasons" onAction="mod_ID.Conclusions"/>
            <button id="btnCILMainIssues" visible="true" label="CIL Main Issues" onAction="mod_ID.MainIssues"/>
            <button id="btnCostsIH" visible="true" label="Costs - submissions for/response by (I/H only)" onAction="mod_ID.Costs"/>
            <button id="btnCostsCirculars" visible="true" label="Costs - Circulars" onAction="mod_ID.CostsCirculars"/>
            <menu id="mnuAppearances" visible="true" label="Appearances">
              <button id="btnS77_78Inquiry" visible="true" label="s77/s78 Inquiry" onAction="mod_ID.AppearancesInquiry"/>
              <button id="btnS77_78_174Hearing" visible="true" label="s77/s78/s174 Hearing" onAction="mod_ID.AppearancesHearing"/>
              <button id="btnS174Inquiry" visible="true" label="s174 Inquiry" onAction="mod_ID.AppearancesInquiryEnf"/>
            </menu>
            <menu id="mnuLists" visible="true" label="Lists">
              <button id="btnDocuments" visible="true" label="Documents" onAction="mod_ID.Documents"/>
              <button id="btnPlans" visible="true" label="Plans" onAction="mod_ID.Plans"/>
              <button id="btnPhotos" visible="true" label="Photos" onAction="mod_ID.Photos"/>
            </menu>
            <button id="btnAddLine" visible="true" label="AddLine" onAction="mod_ID.AddLine"/>
            <menuSeparator id="menuSep1"/>
            <button id="btnGeneralPlan" visible="true" label="General Plan" onAction="modLDCCerts.GeneralPlan"/>
            <button id="btnLDCPlan" visible="true" label="LDC Plan" onAction="modLDCcerts.LDCPlan"/>
            <button id="btnLDCS191" visible="true" label="LDC S191" onAction="modLDCCerts.LDCS191"/>
            <button id="btnLDCS191_3" visible="true" label="LDC S191(3)" onAction="modLDCCerts.LDCS1913"/>
            <button id="btnLDCS192" visible="true" label="LDC S192" onAction="modLDCCerts.LDCS192"/>
            <menuSeparator id="menuSep2"/>
            <button id="btnCleanUp" visible="true" label="Clean Up" onAction="mod_ID.sbrCleanUp"/>
          </menu>
        </group>
        <group id="grpPINS1" label="PINS1">
          <box id="boxPINS1_1" boxStyle="horizontal">
            <checkBox idMso="ShowRuler"/>
            <toggleButton idMso="Bold"/>
            <toggleButton idMso="Italic"/>
            <toggleButton idMso="Underline"/>
            <toggleButton idMso="AlignLeft"/>
            <toggleButton idMso="AlignCenter"/>
            <toggleButton idMso="AlignRight"/>
          </box>
          <box id="boxPINS1_2" boxStyle="horizontal">
            <button id="btnStyleNoIndent" visible="true" imageMso="AlignJustify" screentip="No indent Style" onAction="modStyle.ApplyStyle"/>
            <button id="btnStyleN_Inset" visible="true" imageMso="IndentClassic" screentip="N_inset Style" onAction="modStyle.ApplyStyle"/>
            <button id="btnStyleN_Block" visible="true" imageMso="InsertBuildingBlocksCommonPartsGallery" screentip="N_block Style" onAction="modStyle.ApplyStyle"/>
            <button id="btnStyleHeading6" visible="true" imageMso="H" screentip="Sub Heading" onAction="modStyle.ApplyStyle"/>
            <button id="btnStyleLong1" visible="true" imageMso="_1" screentip="Long Report 1" onAction="modStyle.ApplyStyle"/>
            <button id="btnStyleLong2" visible="true" imageMso="_2" screentip="Long Report 2" onAction="modStyle.ApplyStyle"/>
            <button id="btnStyleLong3" visible="true" imageMso="_3" screentip="Long Report 3" onAction="modStyle.ApplyStyle"/>
            <button id="btnStyleLong4" visible="true" imageMso="_4" screentip="Long Report 4" onAction="modStyle.ApplyStyle"/>
            <button id="btnStyleParaLevel1" visible="true" imageMso="JustifyLowVertical" screentip="Para Level 1 (1.)" onAction="modStyle.ApplyStyle"/>
            <button id="btnStyleParaLevel2" visible="true" imageMso="JustifyMediumVertical" screentip="Para Level 2 (1.1)" onAction="modStyle.ApplyStyle"/>
            <button id="btnStyleParaLevel3" visible="true" imageMso="JustifyHighVertical" screentip="Para Level 3 (1.1.1)" onAction="modStyle.ApplyStyle"/>
            <button id="btnStyleParaLevel4" visible="true" imageMso="JustifyVerticalFlyoutAnchor" screentip="Para Level 4 (1.1.1.1)" onAction="modStyle.ApplyStyle"/>
            <button id="btnStyleN_Number" visible="true" imageMso="NumberingGallery" screentip="N_number Style" onAction="modStyle.ApplyStyle"/>
            <button id="btnStyleN_ListA" visible="true" imageMso="BulletListDefault" screentip="N_list (a) Style" onAction="modStyle.ApplyStyle"/>
            <button id="btnStyleN_ListI" visible="true" imageMso="ListNumFieldInsert" screentip="N_list (i) Style" onAction="modStyle.ApplyStyle"/>
          </box>
          <box id="boxPINS1_3" boxStyle="horizontal">
            <toggleButton idMso="Superscript"/>
            <toggleButton idMso="Subscript"/>
            <button idMso="FootnoteInsert" showLabel="false"/>
            <gallery idMso="ChangeCaseGallery"/>
          </box>
        </group>
        <group id="grpPINS2" label="PINS2">
          <box id="boxPINS2_1" boxStyle="horizontal">
            <button idMso="FileNewBlankDocument" showLabel="false"/>
            <button idMso="FileOpen" showLabel="false"/>
            <button idMso="FileSave" showLabel="false"/>
            <button idMso="FileSaveAs" showLabel="false"/>
            <button idMso="FilePrintQuick" showLabel="false"/>
            <splitButton idMso="FilePrintMenu" showLabel="false"/>
            <button id="btnPrintCurrentPage" visible="true" imageMso="PrintDialogAccess" screentip="Print Current Page" onAction="modStyle.PrintCurrentPage"/>
            <button id="btnHeadingInColour" visible="true" imageMso="BlogCategories" screentip="Headings In Colour" onAction="modStyle.HeadingInColour"/>
            <control idMso="FormatPainter" showLabel="false"/>
            <gallery idMso="FontColorPicker"/>
            <gallery idMso="TextHighlightColorPicker"/>
            <toggleButton idMso="ParagraphMarks" showLabel="false"/>
            <button idMso="FindDialog" showLabel="false"/>
            <button idMso="Thesaurus" showLabel="false"/>
            <button idMso="SpellingAndGrammar" showLabel="false"/>
          </box>
          <box id="boxPINS2_2" boxStyle="horizontal">
            <button idMso="Cut" showLabel="false"/>
            <button idMso="Copy" showLabel="false"/>
            <button idMso="Paste" showLabel="false"/>
            <gallery idMso="Undo"/>
            <gallery idMso="Redo"/>
            <toggleButton idMso="TableShowGridlines" showLabel="false"/>
            <gallery idMso="TableInsertGallery"/>
            <button idMso="TextBoxInsert" showLabel="false"/>
            <button idMso="FrameInsertHorizontal" screentip="Insert Frame" showLabel="false"/>
            <gallery idMso="TableColumnsGallery"/>
          </box>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NUMBER xmlns="171a6d4e-846b-4045-8024-24f3590889ec" xsi:nil="true"/>
    <lcf76f155ced4ddcb4097134ff3c332f xmlns="171a6d4e-846b-4045-8024-24f3590889ec">
      <Terms xmlns="http://schemas.microsoft.com/office/infopath/2007/PartnerControls"/>
    </lcf76f155ced4ddcb4097134ff3c332f>
  </documentManagement>
</p:properties>
</file>

<file path=customXml/item4.xml><?xml version="1.0" encoding="utf-8"?>
<sisl xmlns:xsi="http://www.w3.org/2001/XMLSchema-instance" xmlns:xsd="http://www.w3.org/2001/XMLSchema" xmlns="http://www.boldonjames.com/2008/01/sie/internal/label" sislVersion="0" policy="8270c081-d9f3-48ae-83c7-c2320a8ca25c"/>
</file>

<file path=customXml/itemProps1.xml><?xml version="1.0" encoding="utf-8"?>
<ds:datastoreItem xmlns:ds="http://schemas.openxmlformats.org/officeDocument/2006/customXml" ds:itemID="{8F3FF752-1243-4168-BCC7-D464CD2CE6B6}"/>
</file>

<file path=customXml/itemProps2.xml><?xml version="1.0" encoding="utf-8"?>
<ds:datastoreItem xmlns:ds="http://schemas.openxmlformats.org/officeDocument/2006/customXml" ds:itemID="{262C8401-B67B-488C-920F-34CF4DE8000C}">
  <ds:schemaRefs>
    <ds:schemaRef ds:uri="http://schemas.microsoft.com/sharepoint/v3/contenttype/forms"/>
  </ds:schemaRefs>
</ds:datastoreItem>
</file>

<file path=customXml/itemProps3.xml><?xml version="1.0" encoding="utf-8"?>
<ds:datastoreItem xmlns:ds="http://schemas.openxmlformats.org/officeDocument/2006/customXml" ds:itemID="{DD6A89D7-C035-4709-9496-B1D82F8D3E8C}">
  <ds:schemaRefs>
    <ds:schemaRef ds:uri="http://schemas.microsoft.com/office/2006/metadata/properties"/>
    <ds:schemaRef ds:uri="http://schemas.microsoft.com/office/infopath/2007/PartnerControls"/>
    <ds:schemaRef ds:uri="c9a31704-8876-44e3-a39c-721bd2a9d2da"/>
  </ds:schemaRefs>
</ds:datastoreItem>
</file>

<file path=customXml/itemProps4.xml><?xml version="1.0" encoding="utf-8"?>
<ds:datastoreItem xmlns:ds="http://schemas.openxmlformats.org/officeDocument/2006/customXml" ds:itemID="{485D5DB0-66EE-44C6-AD4C-D062A299249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Decisions.dotm</Template>
  <TotalTime>2</TotalTime>
  <Pages>4</Pages>
  <Words>1497</Words>
  <Characters>8537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10014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creator>Renaudon, Laura</dc:creator>
  <cp:lastModifiedBy>Richards, Clive</cp:lastModifiedBy>
  <cp:revision>3</cp:revision>
  <cp:lastPrinted>2025-02-10T13:58:00Z</cp:lastPrinted>
  <dcterms:created xsi:type="dcterms:W3CDTF">2025-06-25T09:02:00Z</dcterms:created>
  <dcterms:modified xsi:type="dcterms:W3CDTF">2025-06-25T09:03:00Z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34c1df10-71ae-46b8-8faa-bfc4649544e6</vt:lpwstr>
  </property>
  <property fmtid="{D5CDD505-2E9C-101B-9397-08002B2CF9AE}" pid="6" name="bjSaver">
    <vt:lpwstr>SVhjgXkoP7P+TAOxhFkd4y5K4Csl790e</vt:lpwstr>
  </property>
  <property fmtid="{D5CDD505-2E9C-101B-9397-08002B2CF9AE}" pid="7" name="bjDocumentSecurityLabel">
    <vt:lpwstr>No Marking</vt:lpwstr>
  </property>
  <property fmtid="{D5CDD505-2E9C-101B-9397-08002B2CF9AE}" pid="8" name="DRDSDocumentType">
    <vt:lpwstr>Order Decision</vt:lpwstr>
  </property>
  <property fmtid="{D5CDD505-2E9C-101B-9397-08002B2CF9AE}" pid="9" name="DRDSLanguage">
    <vt:lpwstr>English</vt:lpwstr>
  </property>
  <property fmtid="{D5CDD505-2E9C-101B-9397-08002B2CF9AE}" pid="10" name="DRDSShortForm">
    <vt:lpwstr>No</vt:lpwstr>
  </property>
  <property fmtid="{D5CDD505-2E9C-101B-9397-08002B2CF9AE}" pid="11" name="ContentTypeId">
    <vt:lpwstr>0x0101002AA54CDEF871A647AC44520C841F1B03</vt:lpwstr>
  </property>
</Properties>
</file>