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BBF86" w14:textId="4E61E0F8" w:rsidR="0011157A" w:rsidRDefault="0090123E" w:rsidP="0011157A">
      <w:pPr>
        <w:pStyle w:val="Heading1"/>
      </w:pPr>
      <w:bookmarkStart w:id="0" w:name="moneB_TitleSubtitle"/>
      <w:r>
        <w:t xml:space="preserve">Local Authority </w:t>
      </w:r>
      <w:r w:rsidR="00D87C0F">
        <w:t xml:space="preserve">Major </w:t>
      </w:r>
      <w:r>
        <w:t>Schemes</w:t>
      </w:r>
    </w:p>
    <w:bookmarkEnd w:id="0"/>
    <w:p w14:paraId="23D042CF" w14:textId="7A18EC33" w:rsidR="0011157A" w:rsidRDefault="0090123E" w:rsidP="0011157A">
      <w:pPr>
        <w:pStyle w:val="Subtitle"/>
        <w:rPr>
          <w:noProof/>
        </w:rPr>
      </w:pPr>
      <w:r>
        <w:t xml:space="preserve">Year </w:t>
      </w:r>
      <w:r w:rsidR="00EF253A">
        <w:t>1</w:t>
      </w:r>
      <w:r>
        <w:t xml:space="preserve"> </w:t>
      </w:r>
      <w:r w:rsidR="002A2686">
        <w:t>Benefits Management and Evaluation</w:t>
      </w:r>
      <w:r>
        <w:t xml:space="preserve"> </w:t>
      </w:r>
      <w:r w:rsidR="0044223B">
        <w:t xml:space="preserve">Report </w:t>
      </w:r>
      <w:r w:rsidR="00720132">
        <w:t>T</w:t>
      </w:r>
      <w:r>
        <w:t>emplate</w:t>
      </w:r>
    </w:p>
    <w:p w14:paraId="427F3B0A" w14:textId="77F0E4E5" w:rsidR="00CC2135" w:rsidRPr="0011157A" w:rsidRDefault="00CC2135" w:rsidP="0011157A">
      <w:pPr>
        <w:pStyle w:val="Subtitle"/>
      </w:pPr>
      <w:r w:rsidRPr="0011157A">
        <w:rPr>
          <w:noProof/>
        </w:rPr>
        <w:drawing>
          <wp:anchor distT="0" distB="0" distL="114300" distR="114300" simplePos="0" relativeHeight="251658241" behindDoc="0" locked="1" layoutInCell="0" allowOverlap="1" wp14:anchorId="6A4B660B" wp14:editId="3A0BC829">
            <wp:simplePos x="0" y="0"/>
            <wp:positionH relativeFrom="page">
              <wp:align>left</wp:align>
            </wp:positionH>
            <wp:positionV relativeFrom="page">
              <wp:align>bottom</wp:align>
            </wp:positionV>
            <wp:extent cx="7559640" cy="6540840"/>
            <wp:effectExtent l="0" t="0" r="3810" b="0"/>
            <wp:wrapNone/>
            <wp:docPr id="12" name="shpFPPhotoNavyBlue" descr="Photo Cover Image - Navy Blu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hpFPPhotoNavyBlue" descr="Photo Cover Image - Navy Blue" hidden="1"/>
                    <pic:cNvPicPr/>
                  </pic:nvPicPr>
                  <pic:blipFill rotWithShape="1">
                    <a:blip r:embed="rId11" cstate="print">
                      <a:extLst>
                        <a:ext uri="{28A0092B-C50C-407E-A947-70E740481C1C}">
                          <a14:useLocalDpi xmlns:a14="http://schemas.microsoft.com/office/drawing/2010/main" val="0"/>
                        </a:ext>
                      </a:extLst>
                    </a:blip>
                    <a:srcRect b="-1"/>
                    <a:stretch/>
                  </pic:blipFill>
                  <pic:spPr bwMode="auto">
                    <a:xfrm>
                      <a:off x="0" y="0"/>
                      <a:ext cx="7559640" cy="6540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22AB" w:rsidRPr="0011157A">
        <w:rPr>
          <w:noProof/>
        </w:rPr>
        <w:drawing>
          <wp:anchor distT="0" distB="0" distL="114300" distR="114300" simplePos="0" relativeHeight="251658242" behindDoc="0" locked="1" layoutInCell="0" allowOverlap="1" wp14:anchorId="506D152C" wp14:editId="03D211C7">
            <wp:simplePos x="542925" y="3581400"/>
            <wp:positionH relativeFrom="page">
              <wp:align>left</wp:align>
            </wp:positionH>
            <wp:positionV relativeFrom="page">
              <wp:align>bottom</wp:align>
            </wp:positionV>
            <wp:extent cx="7644960" cy="7102440"/>
            <wp:effectExtent l="0" t="0" r="0" b="3810"/>
            <wp:wrapNone/>
            <wp:docPr id="9" name="shpFPGraphicYellow" descr="Graphic Cover Image - Yello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hpFPGraphicYellow" descr="Graphic Cover Image - Yellow" hidden="1"/>
                    <pic:cNvPicPr/>
                  </pic:nvPicPr>
                  <pic:blipFill>
                    <a:blip r:embed="rId12">
                      <a:extLst>
                        <a:ext uri="{28A0092B-C50C-407E-A947-70E740481C1C}">
                          <a14:useLocalDpi xmlns:a14="http://schemas.microsoft.com/office/drawing/2010/main" val="0"/>
                        </a:ext>
                      </a:extLst>
                    </a:blip>
                    <a:stretch>
                      <a:fillRect/>
                    </a:stretch>
                  </pic:blipFill>
                  <pic:spPr>
                    <a:xfrm>
                      <a:off x="0" y="0"/>
                      <a:ext cx="7644960" cy="7102440"/>
                    </a:xfrm>
                    <a:prstGeom prst="rect">
                      <a:avLst/>
                    </a:prstGeom>
                  </pic:spPr>
                </pic:pic>
              </a:graphicData>
            </a:graphic>
            <wp14:sizeRelH relativeFrom="margin">
              <wp14:pctWidth>0</wp14:pctWidth>
            </wp14:sizeRelH>
            <wp14:sizeRelV relativeFrom="margin">
              <wp14:pctHeight>0</wp14:pctHeight>
            </wp14:sizeRelV>
          </wp:anchor>
        </w:drawing>
      </w:r>
      <w:r w:rsidR="00023CEE" w:rsidRPr="0011157A">
        <w:rPr>
          <w:noProof/>
        </w:rPr>
        <w:drawing>
          <wp:anchor distT="0" distB="0" distL="114300" distR="114300" simplePos="0" relativeHeight="251658243" behindDoc="0" locked="1" layoutInCell="0" allowOverlap="1" wp14:anchorId="2D00BC23" wp14:editId="103E5113">
            <wp:simplePos x="542925" y="3581400"/>
            <wp:positionH relativeFrom="page">
              <wp:align>left</wp:align>
            </wp:positionH>
            <wp:positionV relativeFrom="page">
              <wp:align>bottom</wp:align>
            </wp:positionV>
            <wp:extent cx="6998400" cy="5242680"/>
            <wp:effectExtent l="0" t="0" r="0" b="0"/>
            <wp:wrapNone/>
            <wp:docPr id="1" name="shpFPGraphicOrange" descr="Graphic Cover Image - Orang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pFPGraphicOrange" descr="Graphic Cover Image - Orange" hidden="1"/>
                    <pic:cNvPicPr/>
                  </pic:nvPicPr>
                  <pic:blipFill>
                    <a:blip r:embed="rId13">
                      <a:extLst>
                        <a:ext uri="{28A0092B-C50C-407E-A947-70E740481C1C}">
                          <a14:useLocalDpi xmlns:a14="http://schemas.microsoft.com/office/drawing/2010/main" val="0"/>
                        </a:ext>
                      </a:extLst>
                    </a:blip>
                    <a:stretch>
                      <a:fillRect/>
                    </a:stretch>
                  </pic:blipFill>
                  <pic:spPr>
                    <a:xfrm>
                      <a:off x="0" y="0"/>
                      <a:ext cx="6998400" cy="5242680"/>
                    </a:xfrm>
                    <a:prstGeom prst="rect">
                      <a:avLst/>
                    </a:prstGeom>
                  </pic:spPr>
                </pic:pic>
              </a:graphicData>
            </a:graphic>
            <wp14:sizeRelH relativeFrom="margin">
              <wp14:pctWidth>0</wp14:pctWidth>
            </wp14:sizeRelH>
            <wp14:sizeRelV relativeFrom="margin">
              <wp14:pctHeight>0</wp14:pctHeight>
            </wp14:sizeRelV>
          </wp:anchor>
        </w:drawing>
      </w:r>
      <w:r w:rsidR="00895A69" w:rsidRPr="0011157A">
        <w:rPr>
          <w:noProof/>
        </w:rPr>
        <w:drawing>
          <wp:anchor distT="0" distB="0" distL="114300" distR="114300" simplePos="0" relativeHeight="251658244" behindDoc="0" locked="1" layoutInCell="0" allowOverlap="1" wp14:anchorId="41B90EE2" wp14:editId="737CCACA">
            <wp:simplePos x="542925" y="3581400"/>
            <wp:positionH relativeFrom="page">
              <wp:align>left</wp:align>
            </wp:positionH>
            <wp:positionV relativeFrom="page">
              <wp:align>bottom</wp:align>
            </wp:positionV>
            <wp:extent cx="7650000" cy="7095240"/>
            <wp:effectExtent l="0" t="0" r="8255" b="0"/>
            <wp:wrapNone/>
            <wp:docPr id="6" name="shpFPGraphicBlue" descr="Graphic Cover Image - Blu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hpFPGraphicBlue" descr="Graphic Cover Image - Blue" hidden="1"/>
                    <pic:cNvPicPr/>
                  </pic:nvPicPr>
                  <pic:blipFill>
                    <a:blip r:embed="rId14">
                      <a:extLst>
                        <a:ext uri="{28A0092B-C50C-407E-A947-70E740481C1C}">
                          <a14:useLocalDpi xmlns:a14="http://schemas.microsoft.com/office/drawing/2010/main" val="0"/>
                        </a:ext>
                      </a:extLst>
                    </a:blip>
                    <a:stretch>
                      <a:fillRect/>
                    </a:stretch>
                  </pic:blipFill>
                  <pic:spPr>
                    <a:xfrm>
                      <a:off x="0" y="0"/>
                      <a:ext cx="7650000" cy="7095240"/>
                    </a:xfrm>
                    <a:prstGeom prst="rect">
                      <a:avLst/>
                    </a:prstGeom>
                  </pic:spPr>
                </pic:pic>
              </a:graphicData>
            </a:graphic>
            <wp14:sizeRelH relativeFrom="margin">
              <wp14:pctWidth>0</wp14:pctWidth>
            </wp14:sizeRelH>
            <wp14:sizeRelV relativeFrom="margin">
              <wp14:pctHeight>0</wp14:pctHeight>
            </wp14:sizeRelV>
          </wp:anchor>
        </w:drawing>
      </w:r>
      <w:r w:rsidRPr="0011157A">
        <w:rPr>
          <w:noProof/>
        </w:rPr>
        <w:drawing>
          <wp:anchor distT="0" distB="0" distL="114300" distR="114300" simplePos="0" relativeHeight="251658240" behindDoc="0" locked="1" layoutInCell="0" allowOverlap="1" wp14:anchorId="157CADA8" wp14:editId="590F4660">
            <wp:simplePos x="542925" y="3581400"/>
            <wp:positionH relativeFrom="page">
              <wp:align>left</wp:align>
            </wp:positionH>
            <wp:positionV relativeFrom="page">
              <wp:align>bottom</wp:align>
            </wp:positionV>
            <wp:extent cx="7785000" cy="7080120"/>
            <wp:effectExtent l="0" t="0" r="6985" b="6985"/>
            <wp:wrapNone/>
            <wp:docPr id="13" name="shpFPPhotoBlue" descr="Photo Cover Image - Blu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hpFPPhotoBlue" descr="Photo Cover Image - Blue" hidden="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7785000" cy="7080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08D3CA" w14:textId="0916A361" w:rsidR="00895304" w:rsidRPr="00F87FEF" w:rsidRDefault="00895304" w:rsidP="00F87FEF"/>
    <w:p w14:paraId="3BB1A81A" w14:textId="77777777" w:rsidR="003828F0" w:rsidRDefault="003828F0" w:rsidP="00CC2135"/>
    <w:p w14:paraId="298ABE5F" w14:textId="77777777" w:rsidR="003A0421" w:rsidRDefault="003A0421">
      <w:pPr>
        <w:sectPr w:rsidR="003A0421" w:rsidSect="000F3A1A">
          <w:headerReference w:type="even" r:id="rId16"/>
          <w:footerReference w:type="even" r:id="rId17"/>
          <w:headerReference w:type="first" r:id="rId18"/>
          <w:pgSz w:w="11906" w:h="16838" w:code="9"/>
          <w:pgMar w:top="3362" w:right="851" w:bottom="0" w:left="851" w:header="709" w:footer="0" w:gutter="0"/>
          <w:cols w:space="708"/>
          <w:titlePg/>
          <w:docGrid w:linePitch="360"/>
        </w:sectPr>
      </w:pPr>
    </w:p>
    <w:p w14:paraId="38610314" w14:textId="77777777" w:rsidR="003A0421" w:rsidRDefault="00E01724" w:rsidP="00E01724">
      <w:pPr>
        <w:pStyle w:val="TOCHeading"/>
      </w:pPr>
      <w:bookmarkStart w:id="2" w:name="_Toc196731767"/>
      <w:r>
        <w:lastRenderedPageBreak/>
        <w:t>Contents</w:t>
      </w:r>
      <w:bookmarkEnd w:id="2"/>
    </w:p>
    <w:p w14:paraId="103B2DBB" w14:textId="1FFE48CF" w:rsidR="00626578" w:rsidRDefault="00AB1FF2">
      <w:pPr>
        <w:pStyle w:val="TOC2"/>
        <w:rPr>
          <w:rFonts w:asciiTheme="minorHAnsi" w:eastAsiaTheme="minorEastAsia" w:hAnsiTheme="minorHAnsi" w:cstheme="minorBidi"/>
          <w:kern w:val="2"/>
          <w:lang w:eastAsia="en-GB"/>
          <w14:ligatures w14:val="standardContextual"/>
        </w:rPr>
      </w:pPr>
      <w:r>
        <w:rPr>
          <w:bCs/>
          <w:szCs w:val="20"/>
        </w:rPr>
        <w:fldChar w:fldCharType="begin"/>
      </w:r>
      <w:r>
        <w:rPr>
          <w:bCs/>
          <w:szCs w:val="20"/>
        </w:rPr>
        <w:instrText xml:space="preserve"> TOC \o "2-3" \h \z \u </w:instrText>
      </w:r>
      <w:r>
        <w:rPr>
          <w:bCs/>
          <w:szCs w:val="20"/>
        </w:rPr>
        <w:fldChar w:fldCharType="separate"/>
      </w:r>
      <w:hyperlink w:anchor="_Toc196731767" w:history="1">
        <w:r w:rsidR="00626578" w:rsidRPr="006977FF">
          <w:rPr>
            <w:rStyle w:val="Hyperlink"/>
          </w:rPr>
          <w:t>Contents</w:t>
        </w:r>
        <w:r w:rsidR="00626578">
          <w:rPr>
            <w:webHidden/>
          </w:rPr>
          <w:tab/>
        </w:r>
        <w:r w:rsidR="00626578">
          <w:rPr>
            <w:webHidden/>
          </w:rPr>
          <w:fldChar w:fldCharType="begin"/>
        </w:r>
        <w:r w:rsidR="00626578">
          <w:rPr>
            <w:webHidden/>
          </w:rPr>
          <w:instrText xml:space="preserve"> PAGEREF _Toc196731767 \h </w:instrText>
        </w:r>
        <w:r w:rsidR="00626578">
          <w:rPr>
            <w:webHidden/>
          </w:rPr>
        </w:r>
        <w:r w:rsidR="00626578">
          <w:rPr>
            <w:webHidden/>
          </w:rPr>
          <w:fldChar w:fldCharType="separate"/>
        </w:r>
        <w:r w:rsidR="00164C19">
          <w:rPr>
            <w:webHidden/>
          </w:rPr>
          <w:t>2</w:t>
        </w:r>
        <w:r w:rsidR="00626578">
          <w:rPr>
            <w:webHidden/>
          </w:rPr>
          <w:fldChar w:fldCharType="end"/>
        </w:r>
      </w:hyperlink>
    </w:p>
    <w:p w14:paraId="495612DC" w14:textId="287463B3" w:rsidR="00626578" w:rsidRDefault="00626578">
      <w:pPr>
        <w:pStyle w:val="TOC2"/>
        <w:rPr>
          <w:rFonts w:asciiTheme="minorHAnsi" w:eastAsiaTheme="minorEastAsia" w:hAnsiTheme="minorHAnsi" w:cstheme="minorBidi"/>
          <w:kern w:val="2"/>
          <w:lang w:eastAsia="en-GB"/>
          <w14:ligatures w14:val="standardContextual"/>
        </w:rPr>
      </w:pPr>
      <w:hyperlink w:anchor="_Toc196731768" w:history="1">
        <w:r w:rsidRPr="006977FF">
          <w:rPr>
            <w:rStyle w:val="Hyperlink"/>
          </w:rPr>
          <w:t>1.</w:t>
        </w:r>
        <w:r>
          <w:rPr>
            <w:rFonts w:asciiTheme="minorHAnsi" w:eastAsiaTheme="minorEastAsia" w:hAnsiTheme="minorHAnsi" w:cstheme="minorBidi"/>
            <w:kern w:val="2"/>
            <w:lang w:eastAsia="en-GB"/>
            <w14:ligatures w14:val="standardContextual"/>
          </w:rPr>
          <w:tab/>
        </w:r>
        <w:r w:rsidRPr="006977FF">
          <w:rPr>
            <w:rStyle w:val="Hyperlink"/>
          </w:rPr>
          <w:t>Introduction</w:t>
        </w:r>
        <w:r>
          <w:rPr>
            <w:webHidden/>
          </w:rPr>
          <w:tab/>
        </w:r>
        <w:r>
          <w:rPr>
            <w:webHidden/>
          </w:rPr>
          <w:fldChar w:fldCharType="begin"/>
        </w:r>
        <w:r>
          <w:rPr>
            <w:webHidden/>
          </w:rPr>
          <w:instrText xml:space="preserve"> PAGEREF _Toc196731768 \h </w:instrText>
        </w:r>
        <w:r>
          <w:rPr>
            <w:webHidden/>
          </w:rPr>
        </w:r>
        <w:r>
          <w:rPr>
            <w:webHidden/>
          </w:rPr>
          <w:fldChar w:fldCharType="separate"/>
        </w:r>
        <w:r w:rsidR="00164C19">
          <w:rPr>
            <w:webHidden/>
          </w:rPr>
          <w:t>3</w:t>
        </w:r>
        <w:r>
          <w:rPr>
            <w:webHidden/>
          </w:rPr>
          <w:fldChar w:fldCharType="end"/>
        </w:r>
      </w:hyperlink>
    </w:p>
    <w:p w14:paraId="2266A1A3" w14:textId="3A4A435C" w:rsidR="00626578" w:rsidRDefault="00626578">
      <w:pPr>
        <w:pStyle w:val="TOC2"/>
        <w:rPr>
          <w:rFonts w:asciiTheme="minorHAnsi" w:eastAsiaTheme="minorEastAsia" w:hAnsiTheme="minorHAnsi" w:cstheme="minorBidi"/>
          <w:kern w:val="2"/>
          <w:lang w:eastAsia="en-GB"/>
          <w14:ligatures w14:val="standardContextual"/>
        </w:rPr>
      </w:pPr>
      <w:hyperlink w:anchor="_Toc196731772" w:history="1">
        <w:r w:rsidRPr="006977FF">
          <w:rPr>
            <w:rStyle w:val="Hyperlink"/>
          </w:rPr>
          <w:t>2.</w:t>
        </w:r>
        <w:r>
          <w:rPr>
            <w:rFonts w:asciiTheme="minorHAnsi" w:eastAsiaTheme="minorEastAsia" w:hAnsiTheme="minorHAnsi" w:cstheme="minorBidi"/>
            <w:kern w:val="2"/>
            <w:lang w:eastAsia="en-GB"/>
            <w14:ligatures w14:val="standardContextual"/>
          </w:rPr>
          <w:tab/>
        </w:r>
        <w:r w:rsidRPr="006977FF">
          <w:rPr>
            <w:rStyle w:val="Hyperlink"/>
          </w:rPr>
          <w:t>Theory of change</w:t>
        </w:r>
        <w:r>
          <w:rPr>
            <w:webHidden/>
          </w:rPr>
          <w:tab/>
        </w:r>
        <w:r>
          <w:rPr>
            <w:webHidden/>
          </w:rPr>
          <w:fldChar w:fldCharType="begin"/>
        </w:r>
        <w:r>
          <w:rPr>
            <w:webHidden/>
          </w:rPr>
          <w:instrText xml:space="preserve"> PAGEREF _Toc196731772 \h </w:instrText>
        </w:r>
        <w:r>
          <w:rPr>
            <w:webHidden/>
          </w:rPr>
        </w:r>
        <w:r>
          <w:rPr>
            <w:webHidden/>
          </w:rPr>
          <w:fldChar w:fldCharType="separate"/>
        </w:r>
        <w:r w:rsidR="00164C19">
          <w:rPr>
            <w:webHidden/>
          </w:rPr>
          <w:t>4</w:t>
        </w:r>
        <w:r>
          <w:rPr>
            <w:webHidden/>
          </w:rPr>
          <w:fldChar w:fldCharType="end"/>
        </w:r>
      </w:hyperlink>
    </w:p>
    <w:p w14:paraId="5653ADA6" w14:textId="7EF04325" w:rsidR="00626578" w:rsidRDefault="00626578">
      <w:pPr>
        <w:pStyle w:val="TOC2"/>
        <w:rPr>
          <w:rFonts w:asciiTheme="minorHAnsi" w:eastAsiaTheme="minorEastAsia" w:hAnsiTheme="minorHAnsi" w:cstheme="minorBidi"/>
          <w:kern w:val="2"/>
          <w:lang w:eastAsia="en-GB"/>
          <w14:ligatures w14:val="standardContextual"/>
        </w:rPr>
      </w:pPr>
      <w:hyperlink w:anchor="_Toc196731773" w:history="1">
        <w:r w:rsidRPr="006977FF">
          <w:rPr>
            <w:rStyle w:val="Hyperlink"/>
          </w:rPr>
          <w:t>3.</w:t>
        </w:r>
        <w:r>
          <w:rPr>
            <w:rFonts w:asciiTheme="minorHAnsi" w:eastAsiaTheme="minorEastAsia" w:hAnsiTheme="minorHAnsi" w:cstheme="minorBidi"/>
            <w:kern w:val="2"/>
            <w:lang w:eastAsia="en-GB"/>
            <w14:ligatures w14:val="standardContextual"/>
          </w:rPr>
          <w:tab/>
        </w:r>
        <w:r w:rsidRPr="006977FF">
          <w:rPr>
            <w:rStyle w:val="Hyperlink"/>
          </w:rPr>
          <w:t>Scheme inputs</w:t>
        </w:r>
        <w:r>
          <w:rPr>
            <w:webHidden/>
          </w:rPr>
          <w:tab/>
        </w:r>
        <w:r>
          <w:rPr>
            <w:webHidden/>
          </w:rPr>
          <w:fldChar w:fldCharType="begin"/>
        </w:r>
        <w:r>
          <w:rPr>
            <w:webHidden/>
          </w:rPr>
          <w:instrText xml:space="preserve"> PAGEREF _Toc196731773 \h </w:instrText>
        </w:r>
        <w:r>
          <w:rPr>
            <w:webHidden/>
          </w:rPr>
        </w:r>
        <w:r>
          <w:rPr>
            <w:webHidden/>
          </w:rPr>
          <w:fldChar w:fldCharType="separate"/>
        </w:r>
        <w:r w:rsidR="00164C19">
          <w:rPr>
            <w:webHidden/>
          </w:rPr>
          <w:t>5</w:t>
        </w:r>
        <w:r>
          <w:rPr>
            <w:webHidden/>
          </w:rPr>
          <w:fldChar w:fldCharType="end"/>
        </w:r>
      </w:hyperlink>
    </w:p>
    <w:p w14:paraId="697D74CC" w14:textId="628AC0A8" w:rsidR="00626578" w:rsidRDefault="00626578">
      <w:pPr>
        <w:pStyle w:val="TOC2"/>
        <w:rPr>
          <w:rFonts w:asciiTheme="minorHAnsi" w:eastAsiaTheme="minorEastAsia" w:hAnsiTheme="minorHAnsi" w:cstheme="minorBidi"/>
          <w:kern w:val="2"/>
          <w:lang w:eastAsia="en-GB"/>
          <w14:ligatures w14:val="standardContextual"/>
        </w:rPr>
      </w:pPr>
      <w:hyperlink w:anchor="_Toc196731777" w:history="1">
        <w:r w:rsidRPr="006977FF">
          <w:rPr>
            <w:rStyle w:val="Hyperlink"/>
          </w:rPr>
          <w:t>4.</w:t>
        </w:r>
        <w:r>
          <w:rPr>
            <w:rFonts w:asciiTheme="minorHAnsi" w:eastAsiaTheme="minorEastAsia" w:hAnsiTheme="minorHAnsi" w:cstheme="minorBidi"/>
            <w:kern w:val="2"/>
            <w:lang w:eastAsia="en-GB"/>
            <w14:ligatures w14:val="standardContextual"/>
          </w:rPr>
          <w:tab/>
        </w:r>
        <w:r w:rsidRPr="006977FF">
          <w:rPr>
            <w:rStyle w:val="Hyperlink"/>
          </w:rPr>
          <w:t>Scheme outputs</w:t>
        </w:r>
        <w:r>
          <w:rPr>
            <w:webHidden/>
          </w:rPr>
          <w:tab/>
        </w:r>
        <w:r>
          <w:rPr>
            <w:webHidden/>
          </w:rPr>
          <w:fldChar w:fldCharType="begin"/>
        </w:r>
        <w:r>
          <w:rPr>
            <w:webHidden/>
          </w:rPr>
          <w:instrText xml:space="preserve"> PAGEREF _Toc196731777 \h </w:instrText>
        </w:r>
        <w:r>
          <w:rPr>
            <w:webHidden/>
          </w:rPr>
        </w:r>
        <w:r>
          <w:rPr>
            <w:webHidden/>
          </w:rPr>
          <w:fldChar w:fldCharType="separate"/>
        </w:r>
        <w:r w:rsidR="00164C19">
          <w:rPr>
            <w:webHidden/>
          </w:rPr>
          <w:t>7</w:t>
        </w:r>
        <w:r>
          <w:rPr>
            <w:webHidden/>
          </w:rPr>
          <w:fldChar w:fldCharType="end"/>
        </w:r>
      </w:hyperlink>
    </w:p>
    <w:p w14:paraId="6B561F6E" w14:textId="6C4CCA81" w:rsidR="00626578" w:rsidRDefault="00626578">
      <w:pPr>
        <w:pStyle w:val="TOC2"/>
        <w:rPr>
          <w:rFonts w:asciiTheme="minorHAnsi" w:eastAsiaTheme="minorEastAsia" w:hAnsiTheme="minorHAnsi" w:cstheme="minorBidi"/>
          <w:kern w:val="2"/>
          <w:lang w:eastAsia="en-GB"/>
          <w14:ligatures w14:val="standardContextual"/>
        </w:rPr>
      </w:pPr>
      <w:hyperlink w:anchor="_Toc196731779" w:history="1">
        <w:r w:rsidRPr="006977FF">
          <w:rPr>
            <w:rStyle w:val="Hyperlink"/>
          </w:rPr>
          <w:t>5.</w:t>
        </w:r>
        <w:r>
          <w:rPr>
            <w:rFonts w:asciiTheme="minorHAnsi" w:eastAsiaTheme="minorEastAsia" w:hAnsiTheme="minorHAnsi" w:cstheme="minorBidi"/>
            <w:kern w:val="2"/>
            <w:lang w:eastAsia="en-GB"/>
            <w14:ligatures w14:val="standardContextual"/>
          </w:rPr>
          <w:tab/>
        </w:r>
        <w:r w:rsidRPr="006977FF">
          <w:rPr>
            <w:rStyle w:val="Hyperlink"/>
          </w:rPr>
          <w:t>Lessons learned and process evaluation</w:t>
        </w:r>
        <w:r>
          <w:rPr>
            <w:webHidden/>
          </w:rPr>
          <w:tab/>
        </w:r>
        <w:r>
          <w:rPr>
            <w:webHidden/>
          </w:rPr>
          <w:fldChar w:fldCharType="begin"/>
        </w:r>
        <w:r>
          <w:rPr>
            <w:webHidden/>
          </w:rPr>
          <w:instrText xml:space="preserve"> PAGEREF _Toc196731779 \h </w:instrText>
        </w:r>
        <w:r>
          <w:rPr>
            <w:webHidden/>
          </w:rPr>
        </w:r>
        <w:r>
          <w:rPr>
            <w:webHidden/>
          </w:rPr>
          <w:fldChar w:fldCharType="separate"/>
        </w:r>
        <w:r w:rsidR="00164C19">
          <w:rPr>
            <w:webHidden/>
          </w:rPr>
          <w:t>8</w:t>
        </w:r>
        <w:r>
          <w:rPr>
            <w:webHidden/>
          </w:rPr>
          <w:fldChar w:fldCharType="end"/>
        </w:r>
      </w:hyperlink>
    </w:p>
    <w:p w14:paraId="44D26D3C" w14:textId="0BC77A43" w:rsidR="00626578" w:rsidRDefault="00626578">
      <w:pPr>
        <w:pStyle w:val="TOC2"/>
        <w:rPr>
          <w:rFonts w:asciiTheme="minorHAnsi" w:eastAsiaTheme="minorEastAsia" w:hAnsiTheme="minorHAnsi" w:cstheme="minorBidi"/>
          <w:kern w:val="2"/>
          <w:lang w:eastAsia="en-GB"/>
          <w14:ligatures w14:val="standardContextual"/>
        </w:rPr>
      </w:pPr>
      <w:hyperlink w:anchor="_Toc196731782" w:history="1">
        <w:r w:rsidRPr="006977FF">
          <w:rPr>
            <w:rStyle w:val="Hyperlink"/>
          </w:rPr>
          <w:t>6.</w:t>
        </w:r>
        <w:r>
          <w:rPr>
            <w:rFonts w:asciiTheme="minorHAnsi" w:eastAsiaTheme="minorEastAsia" w:hAnsiTheme="minorHAnsi" w:cstheme="minorBidi"/>
            <w:kern w:val="2"/>
            <w:lang w:eastAsia="en-GB"/>
            <w14:ligatures w14:val="standardContextual"/>
          </w:rPr>
          <w:tab/>
        </w:r>
        <w:r w:rsidRPr="006977FF">
          <w:rPr>
            <w:rStyle w:val="Hyperlink"/>
          </w:rPr>
          <w:t xml:space="preserve">Planned impact evaluation </w:t>
        </w:r>
        <w:r>
          <w:rPr>
            <w:webHidden/>
          </w:rPr>
          <w:tab/>
        </w:r>
        <w:r>
          <w:rPr>
            <w:webHidden/>
          </w:rPr>
          <w:fldChar w:fldCharType="begin"/>
        </w:r>
        <w:r>
          <w:rPr>
            <w:webHidden/>
          </w:rPr>
          <w:instrText xml:space="preserve"> PAGEREF _Toc196731782 \h </w:instrText>
        </w:r>
        <w:r>
          <w:rPr>
            <w:webHidden/>
          </w:rPr>
        </w:r>
        <w:r>
          <w:rPr>
            <w:webHidden/>
          </w:rPr>
          <w:fldChar w:fldCharType="separate"/>
        </w:r>
        <w:r w:rsidR="00164C19">
          <w:rPr>
            <w:webHidden/>
          </w:rPr>
          <w:t>11</w:t>
        </w:r>
        <w:r>
          <w:rPr>
            <w:webHidden/>
          </w:rPr>
          <w:fldChar w:fldCharType="end"/>
        </w:r>
      </w:hyperlink>
    </w:p>
    <w:p w14:paraId="2F784233" w14:textId="12DE24A8" w:rsidR="00E01724" w:rsidRDefault="00AB1FF2" w:rsidP="00E01724">
      <w:pPr>
        <w:pStyle w:val="BodyText"/>
      </w:pPr>
      <w:r>
        <w:rPr>
          <w:rFonts w:ascii="Arial" w:hAnsi="Arial" w:cs="Times New Roman"/>
          <w:bCs/>
          <w:noProof/>
          <w:szCs w:val="20"/>
          <w:lang w:eastAsia="en-US"/>
        </w:rPr>
        <w:fldChar w:fldCharType="end"/>
      </w:r>
    </w:p>
    <w:p w14:paraId="3390682F" w14:textId="77777777" w:rsidR="00E01724" w:rsidRDefault="00E01724" w:rsidP="00E01724"/>
    <w:p w14:paraId="45F99BC1" w14:textId="77777777" w:rsidR="00756B2D" w:rsidRDefault="00756B2D">
      <w:pPr>
        <w:sectPr w:rsidR="00756B2D" w:rsidSect="000F3A1A">
          <w:pgSz w:w="11906" w:h="16838" w:code="9"/>
          <w:pgMar w:top="1701" w:right="1418" w:bottom="851" w:left="851" w:header="709" w:footer="454" w:gutter="0"/>
          <w:cols w:space="227"/>
          <w:docGrid w:linePitch="360"/>
        </w:sectPr>
      </w:pPr>
    </w:p>
    <w:p w14:paraId="6DC1E335" w14:textId="3B26DBF1" w:rsidR="00DD091B" w:rsidRDefault="00586212" w:rsidP="00126A27">
      <w:pPr>
        <w:pStyle w:val="Heading2Numbered"/>
        <w:framePr w:wrap="around"/>
      </w:pPr>
      <w:bookmarkStart w:id="3" w:name="_Toc196731768"/>
      <w:r>
        <w:lastRenderedPageBreak/>
        <w:t>Introduction</w:t>
      </w:r>
      <w:bookmarkEnd w:id="3"/>
    </w:p>
    <w:p w14:paraId="72BFD31D" w14:textId="7BA22072" w:rsidR="001673A5" w:rsidRDefault="001673A5" w:rsidP="001673A5">
      <w:pPr>
        <w:pStyle w:val="Heading3"/>
      </w:pPr>
      <w:bookmarkStart w:id="4" w:name="_Toc185845936"/>
      <w:bookmarkStart w:id="5" w:name="_Toc192241129"/>
      <w:bookmarkStart w:id="6" w:name="_Toc196731769"/>
      <w:r>
        <w:t>Scheme background</w:t>
      </w:r>
      <w:r w:rsidR="00325DAB">
        <w:t xml:space="preserve"> and context</w:t>
      </w:r>
      <w:bookmarkEnd w:id="4"/>
      <w:bookmarkEnd w:id="5"/>
      <w:bookmarkEnd w:id="6"/>
    </w:p>
    <w:p w14:paraId="104C5871" w14:textId="3EB82B56" w:rsidR="00B30C32" w:rsidRDefault="00B30C32" w:rsidP="00BF1EEC">
      <w:pPr>
        <w:pStyle w:val="BodyTextNumbered"/>
      </w:pPr>
      <w:r>
        <w:t xml:space="preserve">This section should provide a short description of the scheme. </w:t>
      </w:r>
    </w:p>
    <w:p w14:paraId="25CFF23E" w14:textId="36793384" w:rsidR="0011157A" w:rsidRDefault="009608B5" w:rsidP="00AD6981">
      <w:pPr>
        <w:pStyle w:val="BodyTextNumbered"/>
      </w:pPr>
      <w:r>
        <w:t>Scheme promoters</w:t>
      </w:r>
      <w:r w:rsidR="004C762F">
        <w:t xml:space="preserve"> should </w:t>
      </w:r>
      <w:r w:rsidR="00B30C32">
        <w:t>briefly</w:t>
      </w:r>
      <w:r w:rsidR="0022473C">
        <w:t xml:space="preserve"> outline the </w:t>
      </w:r>
      <w:r w:rsidR="00B30C32">
        <w:t xml:space="preserve">background and contextual factors behind </w:t>
      </w:r>
      <w:r w:rsidR="005461A1">
        <w:t xml:space="preserve">building </w:t>
      </w:r>
      <w:r w:rsidR="00B30C32">
        <w:t xml:space="preserve">the scheme. This may be copied or adapted from the benefits management and evaluation plan. </w:t>
      </w:r>
    </w:p>
    <w:p w14:paraId="10112A4D" w14:textId="555D563C" w:rsidR="00CE4F38" w:rsidRDefault="00CE4F38" w:rsidP="00CE4F38">
      <w:pPr>
        <w:pStyle w:val="Heading3"/>
      </w:pPr>
      <w:bookmarkStart w:id="7" w:name="_Toc185845937"/>
      <w:bookmarkStart w:id="8" w:name="_Toc192241130"/>
      <w:bookmarkStart w:id="9" w:name="_Toc196731770"/>
      <w:r>
        <w:t>Original scheme specification</w:t>
      </w:r>
      <w:bookmarkEnd w:id="7"/>
      <w:bookmarkEnd w:id="8"/>
      <w:bookmarkEnd w:id="9"/>
    </w:p>
    <w:p w14:paraId="4BEF7B6B" w14:textId="229130F2" w:rsidR="00CE4F38" w:rsidRDefault="00CE4F38" w:rsidP="00CE4F38">
      <w:pPr>
        <w:pStyle w:val="BodyTextNumbered"/>
      </w:pPr>
      <w:r>
        <w:t xml:space="preserve">This section should </w:t>
      </w:r>
      <w:r w:rsidR="00796E16">
        <w:t>set out the works to be completed as in the full business case for the scheme</w:t>
      </w:r>
      <w:r w:rsidR="00AD6981">
        <w:t>. Note that this does not refer to achieved delivery to date, which should be included in the 'D</w:t>
      </w:r>
      <w:r w:rsidR="00B86EE1">
        <w:t xml:space="preserve">elivered scheme' section. </w:t>
      </w:r>
    </w:p>
    <w:p w14:paraId="2FAED64A" w14:textId="3844FE10" w:rsidR="00B86EE1" w:rsidRDefault="00B86EE1" w:rsidP="00CE4F38">
      <w:pPr>
        <w:pStyle w:val="BodyTextNumbered"/>
      </w:pPr>
      <w:r>
        <w:t>These can be high-level</w:t>
      </w:r>
      <w:r w:rsidR="009C612F">
        <w:t xml:space="preserve"> details, for example: </w:t>
      </w:r>
    </w:p>
    <w:p w14:paraId="51149C5A" w14:textId="7165D9B8" w:rsidR="009C612F" w:rsidRPr="00824E95" w:rsidRDefault="00824E95" w:rsidP="003C4B63">
      <w:pPr>
        <w:pStyle w:val="ListBullet"/>
        <w:rPr>
          <w:rStyle w:val="Italic"/>
          <w:i w:val="0"/>
          <w:iCs w:val="0"/>
        </w:rPr>
      </w:pPr>
      <w:r>
        <w:t xml:space="preserve">A new separated motorway junction on the </w:t>
      </w:r>
      <w:r>
        <w:rPr>
          <w:rStyle w:val="Italic"/>
        </w:rPr>
        <w:t>road name</w:t>
      </w:r>
      <w:r>
        <w:t xml:space="preserve"> at </w:t>
      </w:r>
      <w:proofErr w:type="gramStart"/>
      <w:r>
        <w:rPr>
          <w:rStyle w:val="Italic"/>
        </w:rPr>
        <w:t>location;</w:t>
      </w:r>
      <w:proofErr w:type="gramEnd"/>
    </w:p>
    <w:p w14:paraId="73D9141F" w14:textId="3F95E141" w:rsidR="003C4B63" w:rsidRPr="003C4B63" w:rsidRDefault="00824E95" w:rsidP="003C4B63">
      <w:pPr>
        <w:pStyle w:val="ListBullet"/>
        <w:rPr>
          <w:rStyle w:val="Italic"/>
          <w:i w:val="0"/>
          <w:iCs w:val="0"/>
        </w:rPr>
      </w:pPr>
      <w:r>
        <w:t>A new Park and Ride (P&amp;R) facility</w:t>
      </w:r>
      <w:r w:rsidR="00FC6833">
        <w:t xml:space="preserve"> to </w:t>
      </w:r>
      <w:r w:rsidR="00FC6833">
        <w:rPr>
          <w:rStyle w:val="Italic"/>
        </w:rPr>
        <w:t xml:space="preserve">location </w:t>
      </w:r>
      <w:r w:rsidR="00FC6833" w:rsidRPr="00FC6833">
        <w:rPr>
          <w:rStyle w:val="Italic"/>
          <w:i w:val="0"/>
          <w:iCs w:val="0"/>
        </w:rPr>
        <w:t xml:space="preserve">served by 6 buses per </w:t>
      </w:r>
      <w:proofErr w:type="gramStart"/>
      <w:r w:rsidR="00FC6833" w:rsidRPr="00FC6833">
        <w:rPr>
          <w:rStyle w:val="Italic"/>
          <w:i w:val="0"/>
          <w:iCs w:val="0"/>
        </w:rPr>
        <w:t>hour</w:t>
      </w:r>
      <w:r w:rsidR="003C4B63">
        <w:rPr>
          <w:rStyle w:val="Italic"/>
        </w:rPr>
        <w:t>;</w:t>
      </w:r>
      <w:proofErr w:type="gramEnd"/>
    </w:p>
    <w:p w14:paraId="411AA9FE" w14:textId="4A79267F" w:rsidR="002C29AE" w:rsidRPr="00CE4F38" w:rsidRDefault="00B107A2" w:rsidP="00235455">
      <w:pPr>
        <w:pStyle w:val="ListBullet"/>
      </w:pPr>
      <w:r>
        <w:t>Renewal</w:t>
      </w:r>
      <w:r w:rsidR="00FE29C5">
        <w:t xml:space="preserve"> and repair</w:t>
      </w:r>
      <w:r>
        <w:t xml:space="preserve"> of the </w:t>
      </w:r>
      <w:r w:rsidR="002D4A2E">
        <w:t xml:space="preserve">bridge </w:t>
      </w:r>
      <w:r w:rsidR="002C29AE">
        <w:t>structure and road surfacing</w:t>
      </w:r>
      <w:r w:rsidR="002D4A2E">
        <w:t xml:space="preserve"> at </w:t>
      </w:r>
      <w:r w:rsidR="002D4A2E" w:rsidRPr="002C29AE">
        <w:rPr>
          <w:rStyle w:val="Italic"/>
        </w:rPr>
        <w:t>location</w:t>
      </w:r>
      <w:r w:rsidR="002C29AE">
        <w:rPr>
          <w:rStyle w:val="Italic"/>
        </w:rPr>
        <w:t>.</w:t>
      </w:r>
    </w:p>
    <w:p w14:paraId="1443378E" w14:textId="01B8AE4D" w:rsidR="0022473C" w:rsidRDefault="001673A5" w:rsidP="001673A5">
      <w:pPr>
        <w:pStyle w:val="Heading3"/>
      </w:pPr>
      <w:bookmarkStart w:id="10" w:name="_Toc185845938"/>
      <w:bookmarkStart w:id="11" w:name="_Toc192241131"/>
      <w:bookmarkStart w:id="12" w:name="_Toc196731771"/>
      <w:r>
        <w:t>Scheme objectives</w:t>
      </w:r>
      <w:bookmarkEnd w:id="10"/>
      <w:bookmarkEnd w:id="11"/>
      <w:bookmarkEnd w:id="12"/>
      <w:r>
        <w:t xml:space="preserve"> </w:t>
      </w:r>
    </w:p>
    <w:p w14:paraId="50A81CEC" w14:textId="0C38E581" w:rsidR="005578A7" w:rsidRDefault="005578A7" w:rsidP="001673A5">
      <w:pPr>
        <w:pStyle w:val="BodyTextNumbered"/>
      </w:pPr>
      <w:r>
        <w:t>Reporting of scheme objectives is required for all basic and standard tier schemes.</w:t>
      </w:r>
    </w:p>
    <w:p w14:paraId="0F9C1E06" w14:textId="5782B6E7" w:rsidR="001673A5" w:rsidRPr="001673A5" w:rsidRDefault="001673A5" w:rsidP="001673A5">
      <w:pPr>
        <w:pStyle w:val="BodyTextNumbered"/>
      </w:pPr>
      <w:r>
        <w:t xml:space="preserve">This section should outline the </w:t>
      </w:r>
      <w:r w:rsidR="00AD6981">
        <w:t xml:space="preserve">primary and secondary </w:t>
      </w:r>
      <w:r w:rsidR="000103FA">
        <w:t>objectives of the scheme</w:t>
      </w:r>
      <w:r w:rsidR="00AD6981">
        <w:t xml:space="preserve">, as set out in </w:t>
      </w:r>
      <w:r w:rsidR="000103FA">
        <w:t xml:space="preserve">the </w:t>
      </w:r>
      <w:r w:rsidR="0060591B">
        <w:t>benefits management and evaluation plan</w:t>
      </w:r>
      <w:r w:rsidR="00DB1838">
        <w:t>.</w:t>
      </w:r>
      <w:r w:rsidR="000103FA">
        <w:t xml:space="preserve"> </w:t>
      </w:r>
    </w:p>
    <w:p w14:paraId="50F11462" w14:textId="7BB777C7" w:rsidR="0090123E" w:rsidRDefault="00552CA7" w:rsidP="00126A27">
      <w:pPr>
        <w:pStyle w:val="Heading2Numbered"/>
        <w:framePr w:wrap="around"/>
      </w:pPr>
      <w:bookmarkStart w:id="13" w:name="_Toc196731772"/>
      <w:r>
        <w:lastRenderedPageBreak/>
        <w:t>Theory of change</w:t>
      </w:r>
      <w:bookmarkEnd w:id="13"/>
    </w:p>
    <w:p w14:paraId="48DF008D" w14:textId="3A6DAEA6" w:rsidR="00C70BEE" w:rsidRDefault="00C70BEE" w:rsidP="0041507F">
      <w:pPr>
        <w:pStyle w:val="BodyTextNumbered"/>
      </w:pPr>
      <w:r>
        <w:t xml:space="preserve">Scheme promoters should include the theory of change or logic </w:t>
      </w:r>
      <w:r w:rsidR="00DB1838">
        <w:t>map</w:t>
      </w:r>
      <w:r>
        <w:t xml:space="preserve"> for their scheme in this section. This </w:t>
      </w:r>
      <w:r w:rsidR="002A162F">
        <w:t xml:space="preserve">may be </w:t>
      </w:r>
      <w:r w:rsidR="008A62C2">
        <w:t>copied</w:t>
      </w:r>
      <w:r w:rsidR="00F45BF5">
        <w:t xml:space="preserve"> from</w:t>
      </w:r>
      <w:r>
        <w:t xml:space="preserve"> the benefits management and evaluation plan. </w:t>
      </w:r>
    </w:p>
    <w:p w14:paraId="0D9444C3" w14:textId="4636525D" w:rsidR="00C70BEE" w:rsidRPr="00552CA7" w:rsidRDefault="00C70BEE" w:rsidP="00C70BEE">
      <w:pPr>
        <w:pStyle w:val="BodyTextNumbered"/>
      </w:pPr>
      <w:r>
        <w:t xml:space="preserve">Alternatively, </w:t>
      </w:r>
      <w:r w:rsidR="00CD7141">
        <w:t xml:space="preserve">if the theory of change has been updated since the </w:t>
      </w:r>
      <w:r w:rsidR="0060591B">
        <w:t>benefits management and evaluation plan</w:t>
      </w:r>
      <w:r w:rsidR="00DB1838">
        <w:t>,</w:t>
      </w:r>
      <w:r w:rsidR="00CD7141">
        <w:t xml:space="preserve"> this could be a newer version</w:t>
      </w:r>
      <w:r w:rsidR="002A162F">
        <w:t xml:space="preserve"> - for example if certain scheme elements were not delivered, or subsequent benefits optimisation work h</w:t>
      </w:r>
      <w:r w:rsidR="00C85B96">
        <w:t>as added new scheme elements</w:t>
      </w:r>
      <w:r w:rsidR="00CD7141">
        <w:t xml:space="preserve">. If any changes are present, these should be explained in text. </w:t>
      </w:r>
    </w:p>
    <w:p w14:paraId="35DBD975" w14:textId="77777777" w:rsidR="00AB60CD" w:rsidRPr="007453FA" w:rsidRDefault="00AB60CD" w:rsidP="00AB60CD">
      <w:pPr>
        <w:pStyle w:val="BodyTextNumbered"/>
        <w:numPr>
          <w:ilvl w:val="0"/>
          <w:numId w:val="0"/>
        </w:numPr>
        <w:ind w:left="567"/>
      </w:pPr>
    </w:p>
    <w:p w14:paraId="23D72D1B" w14:textId="77777777" w:rsidR="00AE0769" w:rsidRDefault="00AE0769" w:rsidP="00AE0769">
      <w:pPr>
        <w:pStyle w:val="Heading2Numbered"/>
        <w:framePr w:wrap="around"/>
      </w:pPr>
      <w:bookmarkStart w:id="14" w:name="_Toc196731773"/>
      <w:r>
        <w:lastRenderedPageBreak/>
        <w:t>Scheme inputs</w:t>
      </w:r>
      <w:bookmarkEnd w:id="14"/>
    </w:p>
    <w:p w14:paraId="10EA1F7B" w14:textId="77777777" w:rsidR="00AE0769" w:rsidRDefault="00AE0769" w:rsidP="00AE0769">
      <w:pPr>
        <w:pStyle w:val="Heading3"/>
      </w:pPr>
      <w:bookmarkStart w:id="15" w:name="_Toc185845942"/>
      <w:bookmarkStart w:id="16" w:name="_Toc192241134"/>
      <w:bookmarkStart w:id="17" w:name="_Toc196731774"/>
      <w:bookmarkStart w:id="18" w:name="_Toc178175768"/>
      <w:r>
        <w:t xml:space="preserve">Scheme </w:t>
      </w:r>
      <w:proofErr w:type="gramStart"/>
      <w:r>
        <w:t>build</w:t>
      </w:r>
      <w:bookmarkEnd w:id="15"/>
      <w:bookmarkEnd w:id="16"/>
      <w:bookmarkEnd w:id="17"/>
      <w:proofErr w:type="gramEnd"/>
    </w:p>
    <w:p w14:paraId="00C66DC8" w14:textId="77777777" w:rsidR="00AE0769" w:rsidRDefault="00AE0769" w:rsidP="00AE0769">
      <w:pPr>
        <w:pStyle w:val="BodyTextNumbered"/>
      </w:pPr>
      <w:r>
        <w:t>Reporting of scheme build is required for all basic and standard tier schemes.</w:t>
      </w:r>
    </w:p>
    <w:p w14:paraId="576E38B1" w14:textId="48CEBDE7" w:rsidR="00AE0769" w:rsidRDefault="00AE0769" w:rsidP="00AE0769">
      <w:pPr>
        <w:pStyle w:val="BodyTextNumbered"/>
      </w:pPr>
      <w:r>
        <w:t xml:space="preserve">This section should </w:t>
      </w:r>
      <w:r w:rsidR="00BF1EEC">
        <w:t xml:space="preserve">report the planned delivery time </w:t>
      </w:r>
      <w:r w:rsidR="00DE72C0">
        <w:t xml:space="preserve">(from the Full Business Case) </w:t>
      </w:r>
      <w:r w:rsidR="00BF1EEC">
        <w:t>for each phase of the scheme, compared to the actual delivery times for those phases that have already been completed.</w:t>
      </w:r>
      <w:r>
        <w:t xml:space="preserve"> If scheme components were delivered ahead or behind schedule, this section should include some discussion of why differences from </w:t>
      </w:r>
      <w:r w:rsidR="00DE72C0">
        <w:t xml:space="preserve">planned </w:t>
      </w:r>
      <w:r>
        <w:t xml:space="preserve">delivery may have arisen. </w:t>
      </w:r>
    </w:p>
    <w:p w14:paraId="3A81D07E" w14:textId="77777777" w:rsidR="00AE0769" w:rsidRDefault="00AE0769" w:rsidP="00AE0769">
      <w:pPr>
        <w:pStyle w:val="Heading3"/>
      </w:pPr>
      <w:bookmarkStart w:id="19" w:name="_Toc185845943"/>
      <w:bookmarkStart w:id="20" w:name="_Toc192241135"/>
      <w:bookmarkStart w:id="21" w:name="_Toc196731775"/>
      <w:r>
        <w:t>Outturn costs</w:t>
      </w:r>
      <w:bookmarkEnd w:id="18"/>
      <w:bookmarkEnd w:id="19"/>
      <w:bookmarkEnd w:id="20"/>
      <w:bookmarkEnd w:id="21"/>
    </w:p>
    <w:p w14:paraId="3F3CD0F3" w14:textId="4C3887C8" w:rsidR="00DE72C0" w:rsidRDefault="00AE0769" w:rsidP="00AE0769">
      <w:pPr>
        <w:pStyle w:val="BodyTextNumbered"/>
      </w:pPr>
      <w:r>
        <w:t>Reporting of outturn costs is required for all basic and standard tier schemes.</w:t>
      </w:r>
    </w:p>
    <w:p w14:paraId="47FA2065" w14:textId="15F6BAA0" w:rsidR="00DE72C0" w:rsidRPr="00DE72C0" w:rsidRDefault="00DE72C0" w:rsidP="00DE72C0">
      <w:pPr>
        <w:pStyle w:val="BodyTextNumbered"/>
      </w:pPr>
      <w:r w:rsidRPr="00DE72C0">
        <w:t xml:space="preserve">This section should set out the forecast scheme costs from the </w:t>
      </w:r>
      <w:r w:rsidR="00E54ABA">
        <w:t>F</w:t>
      </w:r>
      <w:r w:rsidRPr="00DE72C0">
        <w:t xml:space="preserve">ull </w:t>
      </w:r>
      <w:r w:rsidR="00E54ABA">
        <w:t>B</w:t>
      </w:r>
      <w:r w:rsidRPr="00DE72C0">
        <w:t xml:space="preserve">usiness </w:t>
      </w:r>
      <w:r w:rsidR="00E54ABA">
        <w:t>C</w:t>
      </w:r>
      <w:r w:rsidRPr="00DE72C0">
        <w:t>ase</w:t>
      </w:r>
      <w:r>
        <w:t>, across the various scheme components</w:t>
      </w:r>
      <w:r w:rsidRPr="00DE72C0">
        <w:t xml:space="preserve">. </w:t>
      </w:r>
    </w:p>
    <w:p w14:paraId="60350F79" w14:textId="70B98D73" w:rsidR="00AE0769" w:rsidRDefault="00DE72C0" w:rsidP="00DE72C0">
      <w:pPr>
        <w:pStyle w:val="BodyTextNumbered"/>
      </w:pPr>
      <w:r w:rsidRPr="00DE72C0">
        <w:t>It should then include the outturn scheme costs</w:t>
      </w:r>
      <w:r>
        <w:t xml:space="preserve"> for components that have been delivered</w:t>
      </w:r>
      <w:r w:rsidRPr="00DE72C0">
        <w:t>. This could include information on the following (to be included as relevant to each scheme</w:t>
      </w:r>
      <w:r>
        <w:t>)</w:t>
      </w:r>
      <w:r w:rsidR="00AE0769">
        <w:t xml:space="preserve">: </w:t>
      </w:r>
    </w:p>
    <w:p w14:paraId="6E9F7A08" w14:textId="516FE2B6" w:rsidR="00AE0769" w:rsidRDefault="00AE0769" w:rsidP="00AE0769">
      <w:pPr>
        <w:pStyle w:val="ListBullet"/>
      </w:pPr>
      <w:r>
        <w:t>Outturn investment costs</w:t>
      </w:r>
      <w:r w:rsidR="00D42DAF">
        <w:t xml:space="preserve"> (financial costs not adjusted to a specific price base</w:t>
      </w:r>
      <w:proofErr w:type="gramStart"/>
      <w:r w:rsidR="00D42DAF">
        <w:t>)</w:t>
      </w:r>
      <w:r w:rsidR="00EC76E2">
        <w:t>;</w:t>
      </w:r>
      <w:proofErr w:type="gramEnd"/>
      <w:r>
        <w:t xml:space="preserve"> </w:t>
      </w:r>
    </w:p>
    <w:p w14:paraId="77198661" w14:textId="77777777" w:rsidR="00AE0769" w:rsidRDefault="00AE0769" w:rsidP="00AE0769">
      <w:pPr>
        <w:pStyle w:val="ListBullet"/>
      </w:pPr>
      <w:r>
        <w:t xml:space="preserve">Risk </w:t>
      </w:r>
      <w:proofErr w:type="gramStart"/>
      <w:r>
        <w:t>budget;</w:t>
      </w:r>
      <w:proofErr w:type="gramEnd"/>
    </w:p>
    <w:p w14:paraId="294532A6" w14:textId="77777777" w:rsidR="00AE0769" w:rsidRDefault="00AE0769" w:rsidP="00AE0769">
      <w:pPr>
        <w:pStyle w:val="ListBullet"/>
      </w:pPr>
      <w:r>
        <w:t xml:space="preserve">Cost elements with </w:t>
      </w:r>
      <w:proofErr w:type="gramStart"/>
      <w:r>
        <w:t>savings;</w:t>
      </w:r>
      <w:proofErr w:type="gramEnd"/>
    </w:p>
    <w:p w14:paraId="5EB4C413" w14:textId="5DB666B6" w:rsidR="00AE0769" w:rsidRDefault="00AE0769" w:rsidP="00AE0769">
      <w:pPr>
        <w:pStyle w:val="ListBullet"/>
      </w:pPr>
      <w:r>
        <w:t xml:space="preserve">Outturn </w:t>
      </w:r>
      <w:r w:rsidR="00DE72C0">
        <w:t xml:space="preserve">annual </w:t>
      </w:r>
      <w:r>
        <w:t>operating costs; and</w:t>
      </w:r>
    </w:p>
    <w:p w14:paraId="57D2E877" w14:textId="5A82532D" w:rsidR="00AE0769" w:rsidRDefault="00AE0769" w:rsidP="00AE0769">
      <w:pPr>
        <w:pStyle w:val="ListBullet"/>
      </w:pPr>
      <w:r>
        <w:t xml:space="preserve">Outturn </w:t>
      </w:r>
      <w:r w:rsidR="00DE72C0">
        <w:t xml:space="preserve">annual </w:t>
      </w:r>
      <w:r>
        <w:t>maintenance or other capital costs.</w:t>
      </w:r>
    </w:p>
    <w:p w14:paraId="44DB818A" w14:textId="2CA31FE3" w:rsidR="00AE0769" w:rsidRDefault="00AE0769" w:rsidP="00BF1EEC">
      <w:pPr>
        <w:pStyle w:val="BodyTextNumbered"/>
      </w:pPr>
      <w:r>
        <w:t>If there are any differences between forecast and outturn costs</w:t>
      </w:r>
      <w:r w:rsidR="00DE72C0">
        <w:t xml:space="preserve"> for specific scheme components</w:t>
      </w:r>
      <w:r>
        <w:t>, a commentary should be provided on any variance from forecast costs</w:t>
      </w:r>
      <w:r w:rsidR="00DE72C0">
        <w:t xml:space="preserve">. Implications of these variances for the overall scheme cost should also be described. </w:t>
      </w:r>
    </w:p>
    <w:p w14:paraId="34082777" w14:textId="77777777" w:rsidR="00AD7E62" w:rsidRPr="00AD7E62" w:rsidRDefault="00AD7E62" w:rsidP="00AD7E62">
      <w:pPr>
        <w:pStyle w:val="Heading3"/>
      </w:pPr>
      <w:bookmarkStart w:id="22" w:name="_Toc196731776"/>
      <w:bookmarkStart w:id="23" w:name="_Toc185845944"/>
      <w:bookmarkStart w:id="24" w:name="_Toc192241136"/>
      <w:r w:rsidRPr="00AD7E62">
        <w:lastRenderedPageBreak/>
        <w:t>Other scheme inputs</w:t>
      </w:r>
      <w:bookmarkEnd w:id="22"/>
    </w:p>
    <w:bookmarkEnd w:id="23"/>
    <w:bookmarkEnd w:id="24"/>
    <w:p w14:paraId="4D8C7B4D" w14:textId="77777777" w:rsidR="00AE0769" w:rsidRDefault="00AE0769" w:rsidP="00AE0769">
      <w:pPr>
        <w:pStyle w:val="BodyTextNumbered"/>
      </w:pPr>
      <w:r>
        <w:t xml:space="preserve">Scheme promoters may wish to include details of other non-monetary scheme inputs, </w:t>
      </w:r>
      <w:proofErr w:type="gramStart"/>
      <w:r>
        <w:t>including:</w:t>
      </w:r>
      <w:proofErr w:type="gramEnd"/>
      <w:r>
        <w:t xml:space="preserve"> specialist staff, consultation and input from other professional bodies (for example, consultation with organisations such as Active Travel England may inform development of an active travel scheme), and other activities. This should be considered if other scheme inputs were included in the theory of change. </w:t>
      </w:r>
    </w:p>
    <w:p w14:paraId="21631DC1" w14:textId="77777777" w:rsidR="00AE0769" w:rsidRPr="00856A68" w:rsidRDefault="00AE0769" w:rsidP="00AE0769">
      <w:pPr>
        <w:pStyle w:val="Heading2Numbered"/>
        <w:framePr w:wrap="around"/>
      </w:pPr>
      <w:bookmarkStart w:id="25" w:name="_Toc196731777"/>
      <w:r>
        <w:lastRenderedPageBreak/>
        <w:t>Scheme outputs</w:t>
      </w:r>
      <w:bookmarkStart w:id="26" w:name="_Toc178175770"/>
      <w:bookmarkEnd w:id="25"/>
    </w:p>
    <w:p w14:paraId="7279345A" w14:textId="77777777" w:rsidR="00AE0769" w:rsidRDefault="00AE0769" w:rsidP="00AE0769">
      <w:pPr>
        <w:pStyle w:val="Heading3"/>
      </w:pPr>
      <w:bookmarkStart w:id="27" w:name="_Toc185845946"/>
      <w:bookmarkStart w:id="28" w:name="_Toc192241138"/>
      <w:bookmarkStart w:id="29" w:name="_Toc196731778"/>
      <w:r>
        <w:t>Delivered scheme</w:t>
      </w:r>
      <w:bookmarkEnd w:id="26"/>
      <w:bookmarkEnd w:id="27"/>
      <w:bookmarkEnd w:id="28"/>
      <w:bookmarkEnd w:id="29"/>
    </w:p>
    <w:p w14:paraId="2EDA4639" w14:textId="77777777" w:rsidR="00AE0769" w:rsidRDefault="00AE0769" w:rsidP="00AE0769">
      <w:pPr>
        <w:pStyle w:val="BodyTextNumbered"/>
      </w:pPr>
      <w:r>
        <w:t>Reporting of delivered scheme is required for all basic and standard tier schemes.</w:t>
      </w:r>
    </w:p>
    <w:p w14:paraId="06C4D758" w14:textId="77777777" w:rsidR="00AE0769" w:rsidRDefault="00AE0769" w:rsidP="00AE0769">
      <w:pPr>
        <w:pStyle w:val="BodyTextNumbered"/>
      </w:pPr>
      <w:r>
        <w:t xml:space="preserve">This section should include: </w:t>
      </w:r>
    </w:p>
    <w:p w14:paraId="48860E41" w14:textId="078F9E9C" w:rsidR="00AE0769" w:rsidRPr="007A6A4D" w:rsidRDefault="00AE0769" w:rsidP="00AE0769">
      <w:pPr>
        <w:pStyle w:val="ListBullet"/>
      </w:pPr>
      <w:r w:rsidRPr="007A6A4D">
        <w:t xml:space="preserve">A description of scheme </w:t>
      </w:r>
      <w:proofErr w:type="gramStart"/>
      <w:r w:rsidRPr="007A6A4D">
        <w:t>outputs;</w:t>
      </w:r>
      <w:proofErr w:type="gramEnd"/>
      <w:r w:rsidRPr="007A6A4D">
        <w:t xml:space="preserve"> </w:t>
      </w:r>
    </w:p>
    <w:p w14:paraId="59DDB1CC" w14:textId="70547C88" w:rsidR="00AE0769" w:rsidRPr="007A6A4D" w:rsidRDefault="00AE0769" w:rsidP="00AE0769">
      <w:pPr>
        <w:pStyle w:val="ListBullet"/>
      </w:pPr>
      <w:r w:rsidRPr="007A6A4D">
        <w:t xml:space="preserve">Identification of any changes to the scheme since funding approval. For example, changes to route and/or design of the scheme and details of the reasons for </w:t>
      </w:r>
      <w:r>
        <w:t>the</w:t>
      </w:r>
      <w:r w:rsidRPr="007A6A4D">
        <w:t xml:space="preserve"> </w:t>
      </w:r>
      <w:proofErr w:type="gramStart"/>
      <w:r w:rsidRPr="007A6A4D">
        <w:t>changes;</w:t>
      </w:r>
      <w:proofErr w:type="gramEnd"/>
      <w:r w:rsidRPr="007A6A4D">
        <w:t xml:space="preserve"> </w:t>
      </w:r>
    </w:p>
    <w:p w14:paraId="28FAC550" w14:textId="34FB5C17" w:rsidR="00AE0769" w:rsidRPr="007A6A4D" w:rsidRDefault="00AE0769" w:rsidP="00AE0769">
      <w:pPr>
        <w:pStyle w:val="ListBullet"/>
      </w:pPr>
      <w:r w:rsidRPr="007A6A4D">
        <w:t>If relevant, identification of any changes to assumptions on fare levels or provision of services by operators</w:t>
      </w:r>
      <w:r w:rsidR="00AD7E62">
        <w:t xml:space="preserve">, along with </w:t>
      </w:r>
      <w:r w:rsidRPr="007A6A4D">
        <w:t xml:space="preserve">any evidence and/or analysis available for the reason for any such changes; </w:t>
      </w:r>
      <w:r>
        <w:t>and</w:t>
      </w:r>
    </w:p>
    <w:p w14:paraId="37705E9C" w14:textId="6F078C71" w:rsidR="00AE0769" w:rsidRDefault="00AE0769" w:rsidP="00AE0769">
      <w:pPr>
        <w:pStyle w:val="ListBullet"/>
      </w:pPr>
      <w:r w:rsidRPr="007A6A4D">
        <w:t>Identification of changes to mitigation measures (e.g. on landscape, noise mitigation) with a description of the changes and the reasons for implementation.</w:t>
      </w:r>
    </w:p>
    <w:p w14:paraId="6CEA6AA0" w14:textId="444522BF" w:rsidR="00AE0769" w:rsidRPr="00B51AF0" w:rsidRDefault="00AE0769" w:rsidP="00AE0769">
      <w:pPr>
        <w:pStyle w:val="BodyTextNumbered"/>
      </w:pPr>
      <w:r>
        <w:t xml:space="preserve">For </w:t>
      </w:r>
      <w:r w:rsidR="00BF1EEC">
        <w:t xml:space="preserve">a list of </w:t>
      </w:r>
      <w:r>
        <w:t xml:space="preserve">suggested metrics to include for delivered scheme outputs, see </w:t>
      </w:r>
      <w:r w:rsidR="00BF1EEC" w:rsidRPr="00B51AF0">
        <w:t xml:space="preserve">Table A1 of the </w:t>
      </w:r>
      <w:hyperlink r:id="rId19" w:history="1">
        <w:r w:rsidR="00BF1EEC" w:rsidRPr="00B51AF0">
          <w:rPr>
            <w:rStyle w:val="Hyperlink"/>
          </w:rPr>
          <w:t>B</w:t>
        </w:r>
        <w:r w:rsidRPr="00B51AF0">
          <w:rPr>
            <w:rStyle w:val="Hyperlink"/>
          </w:rPr>
          <w:t>enefits Management and Evaluation Framework</w:t>
        </w:r>
      </w:hyperlink>
      <w:r w:rsidRPr="00B51AF0">
        <w:t xml:space="preserve">. </w:t>
      </w:r>
    </w:p>
    <w:p w14:paraId="780961CD" w14:textId="16DA0732" w:rsidR="00AE0769" w:rsidRDefault="00AE0769" w:rsidP="00AE0769">
      <w:pPr>
        <w:pStyle w:val="BodyTextNumbered"/>
      </w:pPr>
      <w:r>
        <w:t>It is recommended to provide an annotated map or aerial view to show the location of all delivered scheme elements. Any changes to the scheme since funding approval should be highlighted</w:t>
      </w:r>
      <w:r w:rsidR="00BF1EEC">
        <w:t>, with a brief description of the associated change(s)</w:t>
      </w:r>
      <w:r>
        <w:t xml:space="preserve">. </w:t>
      </w:r>
    </w:p>
    <w:p w14:paraId="1AF9E20C" w14:textId="0B6EF154" w:rsidR="00AE0769" w:rsidRDefault="00AE0769" w:rsidP="00AE0769">
      <w:pPr>
        <w:pStyle w:val="Heading2Numbered"/>
        <w:framePr w:wrap="around"/>
      </w:pPr>
      <w:bookmarkStart w:id="30" w:name="_Toc196731779"/>
      <w:r>
        <w:lastRenderedPageBreak/>
        <w:t xml:space="preserve">Lessons learned and </w:t>
      </w:r>
      <w:r w:rsidR="0055216A">
        <w:t>p</w:t>
      </w:r>
      <w:r>
        <w:t>rocess evaluation</w:t>
      </w:r>
      <w:bookmarkEnd w:id="30"/>
    </w:p>
    <w:p w14:paraId="01489103" w14:textId="6C6C518B" w:rsidR="006C18B0" w:rsidRDefault="006C18B0" w:rsidP="006C18B0">
      <w:pPr>
        <w:pStyle w:val="BodyTextNumbered"/>
      </w:pPr>
      <w:bookmarkStart w:id="31" w:name="_Toc192241140"/>
      <w:r>
        <w:t xml:space="preserve">This chapter is required for basic and standard tier schemes. </w:t>
      </w:r>
    </w:p>
    <w:p w14:paraId="3CBF73D5" w14:textId="03557A7C" w:rsidR="00860FB5" w:rsidRDefault="00DD4724" w:rsidP="00DD4724">
      <w:pPr>
        <w:pStyle w:val="Heading3"/>
      </w:pPr>
      <w:bookmarkStart w:id="32" w:name="_Toc196731780"/>
      <w:r>
        <w:t>Lessons learned</w:t>
      </w:r>
      <w:bookmarkEnd w:id="31"/>
      <w:bookmarkEnd w:id="32"/>
    </w:p>
    <w:p w14:paraId="1081FCFC" w14:textId="5BD9972A" w:rsidR="00DD4724" w:rsidRDefault="00DD4724" w:rsidP="00DD4724">
      <w:pPr>
        <w:pStyle w:val="BodyTextNumbered"/>
      </w:pPr>
      <w:r>
        <w:t xml:space="preserve">This section should be completed if </w:t>
      </w:r>
      <w:r w:rsidR="0098315B">
        <w:t xml:space="preserve">a full process evaluation is </w:t>
      </w:r>
      <w:r w:rsidR="0098315B" w:rsidRPr="0098315B">
        <w:rPr>
          <w:rStyle w:val="Italic"/>
        </w:rPr>
        <w:t>not</w:t>
      </w:r>
      <w:r w:rsidR="0098315B">
        <w:t xml:space="preserve"> required. </w:t>
      </w:r>
    </w:p>
    <w:p w14:paraId="1DBDBDE4" w14:textId="56003611" w:rsidR="00B61AA4" w:rsidRDefault="00563306" w:rsidP="00B61AA4">
      <w:pPr>
        <w:pStyle w:val="BodyTextNumbered"/>
      </w:pPr>
      <w:r>
        <w:t>S</w:t>
      </w:r>
      <w:r w:rsidR="00BD6D6C">
        <w:t xml:space="preserve">cheme promoters </w:t>
      </w:r>
      <w:r>
        <w:t>are required to</w:t>
      </w:r>
      <w:r w:rsidR="00BD6D6C">
        <w:t xml:space="preserve"> conduct a </w:t>
      </w:r>
      <w:r w:rsidR="00C2485A">
        <w:t>light-touch</w:t>
      </w:r>
      <w:r w:rsidR="00BD6D6C">
        <w:t xml:space="preserve"> </w:t>
      </w:r>
      <w:r w:rsidR="00BF1EEC">
        <w:t xml:space="preserve">'lessons learned' </w:t>
      </w:r>
      <w:r w:rsidR="00BD6D6C">
        <w:t>exercise to understand some of the successes and challenges of the</w:t>
      </w:r>
      <w:r w:rsidR="00A61376">
        <w:t xml:space="preserve"> scheme development and</w:t>
      </w:r>
      <w:r w:rsidR="00BD6D6C">
        <w:t xml:space="preserve"> delivery process</w:t>
      </w:r>
      <w:r w:rsidR="00A61376">
        <w:t xml:space="preserve">. </w:t>
      </w:r>
    </w:p>
    <w:p w14:paraId="64607171" w14:textId="39D0F333" w:rsidR="006A3F84" w:rsidRDefault="00B61AA4" w:rsidP="006A3F84">
      <w:pPr>
        <w:pStyle w:val="BodyTextNumbered"/>
      </w:pPr>
      <w:r>
        <w:t>It is expected that learnings from the scheme</w:t>
      </w:r>
      <w:r w:rsidR="00B1409F">
        <w:t xml:space="preserve"> will be gathered from the relevant officials</w:t>
      </w:r>
      <w:r w:rsidR="00C2485A">
        <w:t>.</w:t>
      </w:r>
      <w:r w:rsidR="00343675">
        <w:t xml:space="preserve"> </w:t>
      </w:r>
      <w:r w:rsidR="00232838">
        <w:t xml:space="preserve">This exercise should be </w:t>
      </w:r>
      <w:r w:rsidR="007B6F18">
        <w:t>completed</w:t>
      </w:r>
      <w:r w:rsidR="006A3F84">
        <w:t xml:space="preserve"> b</w:t>
      </w:r>
      <w:r w:rsidR="006A3F84" w:rsidRPr="00C91C4B">
        <w:t>efore the project delivery team disband at the end of</w:t>
      </w:r>
      <w:r w:rsidR="006A3F84">
        <w:t xml:space="preserve"> scheme</w:t>
      </w:r>
      <w:r w:rsidR="006A3F84" w:rsidRPr="00C91C4B">
        <w:t xml:space="preserve"> delivery.</w:t>
      </w:r>
    </w:p>
    <w:p w14:paraId="002EC3F5" w14:textId="101B2EFE" w:rsidR="00343675" w:rsidRDefault="00232838" w:rsidP="00B1409F">
      <w:pPr>
        <w:pStyle w:val="BodyTextNumbered"/>
      </w:pPr>
      <w:r>
        <w:t>Scheme promoters may wish to use the below table to briefly outline the learnings</w:t>
      </w:r>
      <w:r w:rsidR="001A74A0">
        <w:t>:</w:t>
      </w:r>
    </w:p>
    <w:p w14:paraId="6C62899A" w14:textId="77777777" w:rsidR="00DF62E7" w:rsidRDefault="00DF62E7" w:rsidP="00DF62E7"/>
    <w:p w14:paraId="163DC62A" w14:textId="77777777" w:rsidR="00DF62E7" w:rsidRDefault="00DF62E7" w:rsidP="00DF62E7"/>
    <w:p w14:paraId="0DF05FCB" w14:textId="77777777" w:rsidR="00DF62E7" w:rsidRDefault="00DF62E7" w:rsidP="00DF62E7"/>
    <w:p w14:paraId="2831A226" w14:textId="77777777" w:rsidR="00DF62E7" w:rsidRDefault="00DF62E7" w:rsidP="00DF62E7"/>
    <w:p w14:paraId="4B6C42F0" w14:textId="77777777" w:rsidR="00DF62E7" w:rsidRDefault="00DF62E7" w:rsidP="00DF62E7"/>
    <w:p w14:paraId="0D8A5B63" w14:textId="77777777" w:rsidR="00DF62E7" w:rsidRDefault="00DF62E7" w:rsidP="00DF62E7"/>
    <w:p w14:paraId="77BA6B6D" w14:textId="77777777" w:rsidR="00DF62E7" w:rsidRDefault="00DF62E7" w:rsidP="00DF62E7"/>
    <w:p w14:paraId="3F1934C7" w14:textId="77777777" w:rsidR="00DF62E7" w:rsidRDefault="00DF62E7" w:rsidP="00DF62E7"/>
    <w:p w14:paraId="3F319214" w14:textId="77777777" w:rsidR="00DF62E7" w:rsidRDefault="00DF62E7" w:rsidP="00DF62E7"/>
    <w:p w14:paraId="6E90568C" w14:textId="77777777" w:rsidR="00DF62E7" w:rsidRDefault="00DF62E7" w:rsidP="00DF62E7"/>
    <w:p w14:paraId="08D17FB4" w14:textId="77777777" w:rsidR="00DF62E7" w:rsidRDefault="00DF62E7" w:rsidP="00DF62E7"/>
    <w:p w14:paraId="68992E2D" w14:textId="77777777" w:rsidR="00DF62E7" w:rsidRDefault="00DF62E7" w:rsidP="00DF62E7"/>
    <w:p w14:paraId="1A2BE892" w14:textId="77777777" w:rsidR="00DF62E7" w:rsidRDefault="00DF62E7" w:rsidP="00DF62E7"/>
    <w:p w14:paraId="6539B199" w14:textId="77777777" w:rsidR="00DF62E7" w:rsidRDefault="00DF62E7" w:rsidP="00DF62E7"/>
    <w:p w14:paraId="62D38958" w14:textId="77777777" w:rsidR="00DF62E7" w:rsidRDefault="00DF62E7" w:rsidP="00DF62E7"/>
    <w:p w14:paraId="783F1B8D" w14:textId="77777777" w:rsidR="00DF62E7" w:rsidRDefault="00DF62E7" w:rsidP="00DF62E7"/>
    <w:p w14:paraId="4C5D8979" w14:textId="77777777" w:rsidR="00DF62E7" w:rsidRDefault="00DF62E7" w:rsidP="00DF62E7"/>
    <w:p w14:paraId="54C9B3B8" w14:textId="77777777" w:rsidR="00DF62E7" w:rsidRDefault="00DF62E7" w:rsidP="00DF62E7"/>
    <w:p w14:paraId="0E7A2052" w14:textId="77777777" w:rsidR="00DF62E7" w:rsidRDefault="00DF62E7" w:rsidP="00DF62E7"/>
    <w:p w14:paraId="7763430B" w14:textId="77777777" w:rsidR="00DF62E7" w:rsidRDefault="00DF62E7" w:rsidP="00DF62E7"/>
    <w:p w14:paraId="09070F73" w14:textId="77777777" w:rsidR="00DF62E7" w:rsidRDefault="00DF62E7" w:rsidP="00DF62E7"/>
    <w:p w14:paraId="09A1387E" w14:textId="77777777" w:rsidR="00DF62E7" w:rsidRDefault="00DF62E7" w:rsidP="00DF62E7"/>
    <w:p w14:paraId="0AFE2EFC" w14:textId="77777777" w:rsidR="00DF62E7" w:rsidRDefault="00DF62E7" w:rsidP="00626578"/>
    <w:tbl>
      <w:tblPr>
        <w:tblStyle w:val="DFTTable"/>
        <w:tblW w:w="0" w:type="auto"/>
        <w:tblLook w:val="04A0" w:firstRow="1" w:lastRow="0" w:firstColumn="1" w:lastColumn="0" w:noHBand="0" w:noVBand="1"/>
      </w:tblPr>
      <w:tblGrid>
        <w:gridCol w:w="2689"/>
        <w:gridCol w:w="6938"/>
      </w:tblGrid>
      <w:tr w:rsidR="008E6B59" w14:paraId="0EC3C14E" w14:textId="77777777" w:rsidTr="008E6B59">
        <w:trPr>
          <w:cnfStyle w:val="100000000000" w:firstRow="1" w:lastRow="0" w:firstColumn="0" w:lastColumn="0" w:oddVBand="0" w:evenVBand="0" w:oddHBand="0" w:evenHBand="0" w:firstRowFirstColumn="0" w:firstRowLastColumn="0" w:lastRowFirstColumn="0" w:lastRowLastColumn="0"/>
        </w:trPr>
        <w:tc>
          <w:tcPr>
            <w:tcW w:w="2689" w:type="dxa"/>
          </w:tcPr>
          <w:p w14:paraId="7A67681D" w14:textId="4B6A334F" w:rsidR="008E6B59" w:rsidRPr="008E6B59" w:rsidRDefault="008E6B59" w:rsidP="0027656E">
            <w:r w:rsidRPr="008E6B59">
              <w:lastRenderedPageBreak/>
              <w:t xml:space="preserve">What have been the key successes from </w:t>
            </w:r>
            <w:r w:rsidR="009C0051">
              <w:t xml:space="preserve">the </w:t>
            </w:r>
            <w:r w:rsidRPr="008E6B59">
              <w:t>development and delivery of the scheme?</w:t>
            </w:r>
          </w:p>
        </w:tc>
        <w:tc>
          <w:tcPr>
            <w:tcW w:w="6938" w:type="dxa"/>
          </w:tcPr>
          <w:p w14:paraId="5AD39E1E" w14:textId="77777777" w:rsidR="008E6B59" w:rsidRPr="008E6B59" w:rsidRDefault="008E6B59" w:rsidP="001C3B46">
            <w:pPr>
              <w:pStyle w:val="ListBullet"/>
            </w:pPr>
            <w:r>
              <w:t>…</w:t>
            </w:r>
          </w:p>
          <w:p w14:paraId="3BC1D2CC" w14:textId="77777777" w:rsidR="008E6B59" w:rsidRPr="008E6B59" w:rsidRDefault="008E6B59" w:rsidP="001C3B46">
            <w:pPr>
              <w:pStyle w:val="ListBullet"/>
            </w:pPr>
            <w:r>
              <w:t>…</w:t>
            </w:r>
          </w:p>
          <w:p w14:paraId="6C122289" w14:textId="63CA6582" w:rsidR="008E6B59" w:rsidRPr="001C3B46" w:rsidRDefault="008E6B59" w:rsidP="001C3B46">
            <w:pPr>
              <w:pStyle w:val="ListBullet"/>
              <w:rPr>
                <w:rStyle w:val="Bold"/>
              </w:rPr>
            </w:pPr>
            <w:r>
              <w:t>…</w:t>
            </w:r>
          </w:p>
        </w:tc>
      </w:tr>
      <w:tr w:rsidR="0047732F" w14:paraId="110C1591" w14:textId="77777777" w:rsidTr="008E6B59">
        <w:tc>
          <w:tcPr>
            <w:tcW w:w="2689" w:type="dxa"/>
          </w:tcPr>
          <w:p w14:paraId="64A08BDE" w14:textId="3C3EEB8D" w:rsidR="0047732F" w:rsidRPr="008E6B59" w:rsidRDefault="0047732F" w:rsidP="0027656E">
            <w:pPr>
              <w:rPr>
                <w:rStyle w:val="Bold"/>
              </w:rPr>
            </w:pPr>
            <w:r w:rsidRPr="008E6B59">
              <w:rPr>
                <w:rStyle w:val="Bold"/>
              </w:rPr>
              <w:t xml:space="preserve">What have been the </w:t>
            </w:r>
            <w:r w:rsidR="001C3B46" w:rsidRPr="008E6B59">
              <w:rPr>
                <w:rStyle w:val="Bold"/>
              </w:rPr>
              <w:t>main</w:t>
            </w:r>
            <w:r w:rsidRPr="008E6B59">
              <w:rPr>
                <w:rStyle w:val="Bold"/>
              </w:rPr>
              <w:t xml:space="preserve"> </w:t>
            </w:r>
            <w:r w:rsidR="001C3B46" w:rsidRPr="008E6B59">
              <w:rPr>
                <w:rStyle w:val="Bold"/>
              </w:rPr>
              <w:t xml:space="preserve">challenges encountered </w:t>
            </w:r>
            <w:r w:rsidRPr="008E6B59">
              <w:rPr>
                <w:rStyle w:val="Bold"/>
              </w:rPr>
              <w:t xml:space="preserve">during development and delivery of the scheme? </w:t>
            </w:r>
          </w:p>
        </w:tc>
        <w:tc>
          <w:tcPr>
            <w:tcW w:w="6938" w:type="dxa"/>
          </w:tcPr>
          <w:p w14:paraId="79F70A25" w14:textId="77777777" w:rsidR="0047732F" w:rsidRDefault="001C3B46" w:rsidP="001C3B46">
            <w:pPr>
              <w:pStyle w:val="ListBullet"/>
            </w:pPr>
            <w:r>
              <w:t>…</w:t>
            </w:r>
          </w:p>
          <w:p w14:paraId="70AD5447" w14:textId="77777777" w:rsidR="001C3B46" w:rsidRDefault="001C3B46" w:rsidP="001C3B46">
            <w:pPr>
              <w:pStyle w:val="ListBullet"/>
            </w:pPr>
            <w:r>
              <w:t>…</w:t>
            </w:r>
          </w:p>
          <w:p w14:paraId="7E229DC9" w14:textId="0EE5C6A9" w:rsidR="001C3B46" w:rsidRDefault="001C3B46" w:rsidP="001C3B46">
            <w:pPr>
              <w:pStyle w:val="ListBullet"/>
            </w:pPr>
            <w:r>
              <w:t>…</w:t>
            </w:r>
          </w:p>
        </w:tc>
      </w:tr>
      <w:tr w:rsidR="0047732F" w14:paraId="25245E02" w14:textId="77777777" w:rsidTr="008E6B59">
        <w:trPr>
          <w:cnfStyle w:val="000000010000" w:firstRow="0" w:lastRow="0" w:firstColumn="0" w:lastColumn="0" w:oddVBand="0" w:evenVBand="0" w:oddHBand="0" w:evenHBand="1" w:firstRowFirstColumn="0" w:firstRowLastColumn="0" w:lastRowFirstColumn="0" w:lastRowLastColumn="0"/>
        </w:trPr>
        <w:tc>
          <w:tcPr>
            <w:tcW w:w="2689" w:type="dxa"/>
          </w:tcPr>
          <w:p w14:paraId="17A424BC" w14:textId="46253F55" w:rsidR="0047732F" w:rsidRPr="008E6B59" w:rsidRDefault="001C3B46" w:rsidP="0027656E">
            <w:pPr>
              <w:rPr>
                <w:rStyle w:val="Bold"/>
              </w:rPr>
            </w:pPr>
            <w:r w:rsidRPr="008E6B59">
              <w:rPr>
                <w:rStyle w:val="Bold"/>
              </w:rPr>
              <w:t>What are the lessons</w:t>
            </w:r>
            <w:r w:rsidR="00F727CF" w:rsidRPr="008E6B59">
              <w:rPr>
                <w:rStyle w:val="Bold"/>
              </w:rPr>
              <w:t xml:space="preserve"> learned</w:t>
            </w:r>
            <w:r w:rsidRPr="008E6B59">
              <w:rPr>
                <w:rStyle w:val="Bold"/>
              </w:rPr>
              <w:t xml:space="preserve"> which can be applied for delivering similar schemes in future?</w:t>
            </w:r>
          </w:p>
        </w:tc>
        <w:tc>
          <w:tcPr>
            <w:tcW w:w="6938" w:type="dxa"/>
          </w:tcPr>
          <w:p w14:paraId="323C289D" w14:textId="77777777" w:rsidR="0047732F" w:rsidRDefault="001C3B46" w:rsidP="001C3B46">
            <w:pPr>
              <w:pStyle w:val="ListBullet"/>
            </w:pPr>
            <w:r>
              <w:t>…</w:t>
            </w:r>
          </w:p>
          <w:p w14:paraId="28F62BDD" w14:textId="77777777" w:rsidR="001C3B46" w:rsidRDefault="001C3B46" w:rsidP="001C3B46">
            <w:pPr>
              <w:pStyle w:val="ListBullet"/>
            </w:pPr>
            <w:r>
              <w:t>…</w:t>
            </w:r>
          </w:p>
          <w:p w14:paraId="0F21F799" w14:textId="575A9BCA" w:rsidR="001C3B46" w:rsidRDefault="001C3B46" w:rsidP="00BD3795">
            <w:pPr>
              <w:pStyle w:val="ListBullet"/>
              <w:keepNext/>
            </w:pPr>
            <w:r>
              <w:t>…</w:t>
            </w:r>
          </w:p>
        </w:tc>
      </w:tr>
      <w:tr w:rsidR="006C43DA" w14:paraId="0D56D2B7" w14:textId="77777777" w:rsidTr="008E6B59">
        <w:tc>
          <w:tcPr>
            <w:tcW w:w="2689" w:type="dxa"/>
          </w:tcPr>
          <w:p w14:paraId="25C62674" w14:textId="005DCA30" w:rsidR="006C43DA" w:rsidRDefault="006C43DA" w:rsidP="0027656E">
            <w:pPr>
              <w:rPr>
                <w:rStyle w:val="Bold"/>
              </w:rPr>
            </w:pPr>
            <w:r>
              <w:rPr>
                <w:rStyle w:val="Bold"/>
              </w:rPr>
              <w:t xml:space="preserve">What are the practices that have proven effective in achieving the </w:t>
            </w:r>
            <w:r w:rsidR="00563306">
              <w:rPr>
                <w:rStyle w:val="Bold"/>
              </w:rPr>
              <w:t>desired outcomes?</w:t>
            </w:r>
          </w:p>
          <w:p w14:paraId="38713B6C" w14:textId="77777777" w:rsidR="00BE1C5B" w:rsidRDefault="00BE1C5B" w:rsidP="0027656E">
            <w:pPr>
              <w:rPr>
                <w:rStyle w:val="Bold"/>
              </w:rPr>
            </w:pPr>
          </w:p>
          <w:p w14:paraId="414C7841" w14:textId="6388E746" w:rsidR="00BE1C5B" w:rsidRPr="008E6B59" w:rsidRDefault="00BE1C5B" w:rsidP="0027656E">
            <w:pPr>
              <w:rPr>
                <w:rStyle w:val="Bold"/>
              </w:rPr>
            </w:pPr>
          </w:p>
        </w:tc>
        <w:tc>
          <w:tcPr>
            <w:tcW w:w="6938" w:type="dxa"/>
          </w:tcPr>
          <w:p w14:paraId="2D9C5FB4" w14:textId="77777777" w:rsidR="006C43DA" w:rsidRDefault="00BE1C5B" w:rsidP="001C3B46">
            <w:pPr>
              <w:pStyle w:val="ListBullet"/>
            </w:pPr>
            <w:r>
              <w:t>…</w:t>
            </w:r>
          </w:p>
          <w:p w14:paraId="5885ABBF" w14:textId="77777777" w:rsidR="00563306" w:rsidRDefault="00563306" w:rsidP="001C3B46">
            <w:pPr>
              <w:pStyle w:val="ListBullet"/>
            </w:pPr>
            <w:r>
              <w:t>…</w:t>
            </w:r>
          </w:p>
          <w:p w14:paraId="2DAE288F" w14:textId="57541FFC" w:rsidR="00563306" w:rsidRDefault="00563306" w:rsidP="001C3B46">
            <w:pPr>
              <w:pStyle w:val="ListBullet"/>
            </w:pPr>
            <w:r>
              <w:t>…</w:t>
            </w:r>
          </w:p>
        </w:tc>
      </w:tr>
      <w:tr w:rsidR="006C43DA" w14:paraId="7061D5A8" w14:textId="77777777" w:rsidTr="008E6B59">
        <w:trPr>
          <w:cnfStyle w:val="000000010000" w:firstRow="0" w:lastRow="0" w:firstColumn="0" w:lastColumn="0" w:oddVBand="0" w:evenVBand="0" w:oddHBand="0" w:evenHBand="1" w:firstRowFirstColumn="0" w:firstRowLastColumn="0" w:lastRowFirstColumn="0" w:lastRowLastColumn="0"/>
        </w:trPr>
        <w:tc>
          <w:tcPr>
            <w:tcW w:w="2689" w:type="dxa"/>
          </w:tcPr>
          <w:p w14:paraId="7B3DD200" w14:textId="2ED34DC1" w:rsidR="006C43DA" w:rsidRPr="008E6B59" w:rsidRDefault="006C43DA" w:rsidP="0027656E">
            <w:pPr>
              <w:rPr>
                <w:rStyle w:val="Bold"/>
              </w:rPr>
            </w:pPr>
            <w:r>
              <w:rPr>
                <w:rStyle w:val="Bold"/>
              </w:rPr>
              <w:t xml:space="preserve">What recommendations would you make </w:t>
            </w:r>
            <w:r w:rsidRPr="006C43DA">
              <w:rPr>
                <w:rStyle w:val="Bold"/>
              </w:rPr>
              <w:t>for improving processes, strategies, and project management practices</w:t>
            </w:r>
            <w:r w:rsidR="00563306">
              <w:rPr>
                <w:rStyle w:val="Bold"/>
              </w:rPr>
              <w:t>?</w:t>
            </w:r>
          </w:p>
        </w:tc>
        <w:tc>
          <w:tcPr>
            <w:tcW w:w="6938" w:type="dxa"/>
          </w:tcPr>
          <w:p w14:paraId="21BD044E" w14:textId="77777777" w:rsidR="006C43DA" w:rsidRDefault="00BE1C5B" w:rsidP="001C3B46">
            <w:pPr>
              <w:pStyle w:val="ListBullet"/>
            </w:pPr>
            <w:r>
              <w:t>…</w:t>
            </w:r>
          </w:p>
          <w:p w14:paraId="5F0DFAFA" w14:textId="77777777" w:rsidR="00563306" w:rsidRDefault="00563306" w:rsidP="001C3B46">
            <w:pPr>
              <w:pStyle w:val="ListBullet"/>
            </w:pPr>
            <w:r>
              <w:t>…</w:t>
            </w:r>
          </w:p>
          <w:p w14:paraId="0DAE3CDE" w14:textId="2847264A" w:rsidR="00563306" w:rsidRDefault="00563306" w:rsidP="001C3B46">
            <w:pPr>
              <w:pStyle w:val="ListBullet"/>
            </w:pPr>
            <w:r>
              <w:t>…</w:t>
            </w:r>
          </w:p>
        </w:tc>
      </w:tr>
    </w:tbl>
    <w:p w14:paraId="445386A3" w14:textId="60695DF8" w:rsidR="001A74A0" w:rsidRDefault="00BD3795" w:rsidP="00BD3795">
      <w:pPr>
        <w:pStyle w:val="Caption"/>
      </w:pPr>
      <w:r>
        <w:t xml:space="preserve">Table </w:t>
      </w:r>
      <w:r>
        <w:fldChar w:fldCharType="begin"/>
      </w:r>
      <w:r>
        <w:instrText xml:space="preserve"> SEQ Figure \* ARABIC </w:instrText>
      </w:r>
      <w:r>
        <w:fldChar w:fldCharType="separate"/>
      </w:r>
      <w:r>
        <w:rPr>
          <w:noProof/>
        </w:rPr>
        <w:t>1</w:t>
      </w:r>
      <w:r>
        <w:fldChar w:fldCharType="end"/>
      </w:r>
      <w:r>
        <w:t xml:space="preserve">  Lessons learned exercise</w:t>
      </w:r>
    </w:p>
    <w:p w14:paraId="51429335" w14:textId="63606026" w:rsidR="006C18B0" w:rsidRDefault="00DD4724" w:rsidP="006C18B0">
      <w:pPr>
        <w:pStyle w:val="Heading3"/>
      </w:pPr>
      <w:bookmarkStart w:id="33" w:name="_Toc192241141"/>
      <w:bookmarkStart w:id="34" w:name="_Toc196731781"/>
      <w:r>
        <w:t>Process evaluation</w:t>
      </w:r>
      <w:bookmarkEnd w:id="33"/>
      <w:bookmarkEnd w:id="34"/>
    </w:p>
    <w:p w14:paraId="6630F815" w14:textId="79FEB1F6" w:rsidR="00CA3A0E" w:rsidRDefault="00AE0769" w:rsidP="00CA3A0E">
      <w:pPr>
        <w:pStyle w:val="BodyTextNumbered"/>
      </w:pPr>
      <w:r>
        <w:t xml:space="preserve">This section should only be included if scheme promoters </w:t>
      </w:r>
      <w:r w:rsidR="00DC7F8F">
        <w:t>are</w:t>
      </w:r>
      <w:r>
        <w:t xml:space="preserve"> required to conduct a </w:t>
      </w:r>
      <w:r w:rsidR="00DD4724">
        <w:t xml:space="preserve">full </w:t>
      </w:r>
      <w:r>
        <w:t xml:space="preserve">process evaluation. If a process evaluation </w:t>
      </w:r>
      <w:r w:rsidR="00B24A12">
        <w:t>is</w:t>
      </w:r>
      <w:r>
        <w:t xml:space="preserve"> required, this will have been agreed with DfT and included in the benefits management and evaluation plan. </w:t>
      </w:r>
      <w:r w:rsidR="00DD4724">
        <w:t xml:space="preserve">Please refer to the </w:t>
      </w:r>
      <w:hyperlink r:id="rId20" w:history="1">
        <w:r w:rsidR="004F5EE4" w:rsidRPr="008A1388">
          <w:rPr>
            <w:rStyle w:val="Hyperlink"/>
          </w:rPr>
          <w:t>B</w:t>
        </w:r>
        <w:r w:rsidR="00DD4724" w:rsidRPr="008A1388">
          <w:rPr>
            <w:rStyle w:val="Hyperlink"/>
          </w:rPr>
          <w:t xml:space="preserve">enefits </w:t>
        </w:r>
        <w:r w:rsidR="004F5EE4" w:rsidRPr="008A1388">
          <w:rPr>
            <w:rStyle w:val="Hyperlink"/>
          </w:rPr>
          <w:t>M</w:t>
        </w:r>
        <w:r w:rsidR="00DD4724" w:rsidRPr="008A1388">
          <w:rPr>
            <w:rStyle w:val="Hyperlink"/>
          </w:rPr>
          <w:t xml:space="preserve">anagement and </w:t>
        </w:r>
        <w:r w:rsidR="004F5EE4" w:rsidRPr="008A1388">
          <w:rPr>
            <w:rStyle w:val="Hyperlink"/>
          </w:rPr>
          <w:t>E</w:t>
        </w:r>
        <w:r w:rsidR="00DD4724" w:rsidRPr="008A1388">
          <w:rPr>
            <w:rStyle w:val="Hyperlink"/>
          </w:rPr>
          <w:t xml:space="preserve">valuation </w:t>
        </w:r>
        <w:r w:rsidR="004F5EE4" w:rsidRPr="008A1388">
          <w:rPr>
            <w:rStyle w:val="Hyperlink"/>
          </w:rPr>
          <w:t>F</w:t>
        </w:r>
        <w:r w:rsidR="00DD4724" w:rsidRPr="008A1388">
          <w:rPr>
            <w:rStyle w:val="Hyperlink"/>
          </w:rPr>
          <w:t>ramework</w:t>
        </w:r>
      </w:hyperlink>
      <w:r w:rsidR="00DD4724">
        <w:t xml:space="preserve"> for guidance on when a full process evaluation is required</w:t>
      </w:r>
      <w:r w:rsidR="00174635">
        <w:t>.</w:t>
      </w:r>
      <w:r w:rsidR="00DD4724">
        <w:t xml:space="preserve"> </w:t>
      </w:r>
    </w:p>
    <w:p w14:paraId="5F7CAB39" w14:textId="77777777" w:rsidR="00AE0769" w:rsidRDefault="00AE0769" w:rsidP="00AE0769">
      <w:pPr>
        <w:pStyle w:val="BodyTextNumbered"/>
      </w:pPr>
      <w:r>
        <w:t xml:space="preserve">This section should include the research questions the process evaluation seeks to answer, which are typically: </w:t>
      </w:r>
    </w:p>
    <w:p w14:paraId="4CC184BF" w14:textId="77777777" w:rsidR="00AE0769" w:rsidRPr="00AC402B" w:rsidRDefault="00AE0769" w:rsidP="00AE0769">
      <w:pPr>
        <w:pStyle w:val="ListBullet"/>
      </w:pPr>
      <w:r w:rsidRPr="00AC402B">
        <w:t xml:space="preserve">Was the intervention delivered as intended? </w:t>
      </w:r>
    </w:p>
    <w:p w14:paraId="370E6176" w14:textId="77777777" w:rsidR="00AE0769" w:rsidRPr="00AC402B" w:rsidRDefault="00AE0769" w:rsidP="00AE0769">
      <w:pPr>
        <w:pStyle w:val="ListBullet"/>
      </w:pPr>
      <w:r w:rsidRPr="00AC402B">
        <w:t xml:space="preserve">What worked well, or less well, for whom and why? </w:t>
      </w:r>
    </w:p>
    <w:p w14:paraId="69E4AB56" w14:textId="77777777" w:rsidR="00CA3A0E" w:rsidRDefault="00AE0769" w:rsidP="00AE0769">
      <w:pPr>
        <w:pStyle w:val="ListBullet"/>
      </w:pPr>
      <w:r w:rsidRPr="00AC402B">
        <w:t>What could be improved?</w:t>
      </w:r>
    </w:p>
    <w:p w14:paraId="3DBDD00C" w14:textId="30A18A29" w:rsidR="00AE0769" w:rsidRPr="00AC402B" w:rsidRDefault="00CA3A0E" w:rsidP="00CA3A0E">
      <w:pPr>
        <w:pStyle w:val="BodyTextNumbered"/>
      </w:pPr>
      <w:r>
        <w:lastRenderedPageBreak/>
        <w:t xml:space="preserve">These research questions </w:t>
      </w:r>
      <w:r w:rsidR="006F54B4">
        <w:t xml:space="preserve">may be the same as those used for a </w:t>
      </w:r>
      <w:proofErr w:type="gramStart"/>
      <w:r w:rsidR="006F54B4">
        <w:t>lessons</w:t>
      </w:r>
      <w:proofErr w:type="gramEnd"/>
      <w:r w:rsidR="006F54B4">
        <w:t xml:space="preserve"> learned exercise. However, a full process evaluation differs in that it </w:t>
      </w:r>
      <w:r w:rsidR="00DC7F8F">
        <w:t xml:space="preserve">specifies </w:t>
      </w:r>
      <w:r w:rsidR="00B30AA6">
        <w:t xml:space="preserve">the </w:t>
      </w:r>
      <w:r w:rsidR="00DC7F8F">
        <w:t>methods</w:t>
      </w:r>
      <w:r w:rsidR="00B30AA6">
        <w:t xml:space="preserve"> used</w:t>
      </w:r>
      <w:r w:rsidR="00DC7F8F">
        <w:t xml:space="preserve"> and </w:t>
      </w:r>
      <w:r w:rsidR="00C7616D">
        <w:t>analytical</w:t>
      </w:r>
      <w:r w:rsidR="00DC7F8F">
        <w:t xml:space="preserve"> techniques, and should explore the </w:t>
      </w:r>
      <w:r w:rsidR="00C73276">
        <w:t xml:space="preserve">research </w:t>
      </w:r>
      <w:r w:rsidR="00DC7F8F">
        <w:t>questions</w:t>
      </w:r>
      <w:r w:rsidR="00AE0769" w:rsidRPr="00AC402B">
        <w:t xml:space="preserve"> </w:t>
      </w:r>
      <w:r w:rsidR="00DC7F8F">
        <w:t xml:space="preserve">in greater detail, and sample a wider range of evidence sources. </w:t>
      </w:r>
    </w:p>
    <w:p w14:paraId="35E33094" w14:textId="77777777" w:rsidR="00AE0769" w:rsidRDefault="00AE0769" w:rsidP="004476E9">
      <w:pPr>
        <w:pStyle w:val="Heading4"/>
      </w:pPr>
      <w:bookmarkStart w:id="35" w:name="_Toc185845948"/>
      <w:r>
        <w:t>Methods</w:t>
      </w:r>
      <w:bookmarkEnd w:id="35"/>
    </w:p>
    <w:p w14:paraId="67CB7DE6" w14:textId="77777777" w:rsidR="00AE0769" w:rsidRDefault="00AE0769" w:rsidP="00AE0769">
      <w:pPr>
        <w:pStyle w:val="BodyTextNumbered"/>
      </w:pPr>
      <w:r>
        <w:t>This section should include details on:</w:t>
      </w:r>
    </w:p>
    <w:p w14:paraId="04A9BC1F" w14:textId="2774527E" w:rsidR="00AE0769" w:rsidRDefault="00AE0769" w:rsidP="00AE0769">
      <w:pPr>
        <w:pStyle w:val="ListBullet"/>
      </w:pPr>
      <w:r w:rsidRPr="003E7B21">
        <w:rPr>
          <w:rStyle w:val="Bold"/>
        </w:rPr>
        <w:t>Methods</w:t>
      </w:r>
      <w:r>
        <w:rPr>
          <w:rStyle w:val="Bold"/>
        </w:rPr>
        <w:t>.</w:t>
      </w:r>
      <w:r>
        <w:t xml:space="preserve"> Provide details on the </w:t>
      </w:r>
      <w:r w:rsidR="009413CA">
        <w:t>research</w:t>
      </w:r>
      <w:r w:rsidR="00BE1C5B">
        <w:t xml:space="preserve"> </w:t>
      </w:r>
      <w:r>
        <w:t>methods used. This may include qualitative and quantitative methods such as questionnaires, focus groups, interviews, and document review.</w:t>
      </w:r>
    </w:p>
    <w:p w14:paraId="7EA2A363" w14:textId="23A6373D" w:rsidR="00AE0769" w:rsidRDefault="00AE0769" w:rsidP="00AE0769">
      <w:pPr>
        <w:pStyle w:val="ListBullet"/>
      </w:pPr>
      <w:r w:rsidRPr="003E7B21">
        <w:rPr>
          <w:rStyle w:val="Bold"/>
        </w:rPr>
        <w:t>Sampling</w:t>
      </w:r>
      <w:r>
        <w:rPr>
          <w:rStyle w:val="Bold"/>
        </w:rPr>
        <w:t>.</w:t>
      </w:r>
      <w:r>
        <w:t xml:space="preserve"> Provide details on the sampling frame and all sources of data, including which key stakeholders were included in any interviews, focus groups, or questionnaires. If document review forms a part of the process evaluation, this section should explain which documents were considered in scope for review. </w:t>
      </w:r>
    </w:p>
    <w:p w14:paraId="4062FAA9" w14:textId="27B5B832" w:rsidR="00AE0769" w:rsidRPr="00AB053F" w:rsidRDefault="00AE0769" w:rsidP="00AE0769">
      <w:pPr>
        <w:pStyle w:val="ListBullet"/>
      </w:pPr>
      <w:r w:rsidRPr="003E7B21">
        <w:rPr>
          <w:rStyle w:val="Bold"/>
        </w:rPr>
        <w:t>Analysis</w:t>
      </w:r>
      <w:r>
        <w:rPr>
          <w:rStyle w:val="Bold"/>
        </w:rPr>
        <w:t>.</w:t>
      </w:r>
      <w:r>
        <w:t xml:space="preserve"> Provide details on how the data were analysed. For example, a common approach is to </w:t>
      </w:r>
      <w:r w:rsidR="00BE1C5B">
        <w:t xml:space="preserve">code </w:t>
      </w:r>
      <w:r>
        <w:t xml:space="preserve">transcripts from interviews and focus groups thematically </w:t>
      </w:r>
      <w:r w:rsidR="00BE1C5B">
        <w:t xml:space="preserve">(i.e. </w:t>
      </w:r>
      <w:r w:rsidR="00BE1C5B" w:rsidRPr="00BE1C5B">
        <w:t>assign labels to words or phrases that represent important themes</w:t>
      </w:r>
      <w:r w:rsidR="00BE1C5B">
        <w:t>)</w:t>
      </w:r>
      <w:r w:rsidR="001F4484">
        <w:t xml:space="preserve"> </w:t>
      </w:r>
      <w:r>
        <w:t>to identify emerging patterns and themes across interviews.</w:t>
      </w:r>
    </w:p>
    <w:p w14:paraId="3036FC3D" w14:textId="77777777" w:rsidR="00AE0769" w:rsidRDefault="00AE0769" w:rsidP="00AE0769">
      <w:pPr>
        <w:pStyle w:val="ListBullet"/>
      </w:pPr>
      <w:r w:rsidRPr="00BA0D95">
        <w:rPr>
          <w:rStyle w:val="Bold"/>
        </w:rPr>
        <w:t>Privacy and anonymisation</w:t>
      </w:r>
      <w:r>
        <w:rPr>
          <w:rStyle w:val="Bold"/>
        </w:rPr>
        <w:t>.</w:t>
      </w:r>
      <w:r>
        <w:t xml:space="preserve"> Provide details of how anonymity was assured for participants.</w:t>
      </w:r>
    </w:p>
    <w:p w14:paraId="487777A4" w14:textId="77777777" w:rsidR="00AE0769" w:rsidRDefault="00AE0769" w:rsidP="004476E9">
      <w:pPr>
        <w:pStyle w:val="Heading4"/>
      </w:pPr>
      <w:bookmarkStart w:id="36" w:name="_Toc185845949"/>
      <w:r>
        <w:t>Findings</w:t>
      </w:r>
      <w:bookmarkEnd w:id="36"/>
    </w:p>
    <w:p w14:paraId="2A35B35C" w14:textId="77777777" w:rsidR="00AE0769" w:rsidRDefault="00AE0769" w:rsidP="00AE0769">
      <w:pPr>
        <w:pStyle w:val="BodyTextNumbered"/>
      </w:pPr>
      <w:r>
        <w:t xml:space="preserve">As with all evaluation, process evaluation should seek to provide insights and reflections on the experiences, challenges, successes, and improvements identified throughout the course of the scheme. </w:t>
      </w:r>
    </w:p>
    <w:p w14:paraId="692E8FA9" w14:textId="77777777" w:rsidR="00AE0769" w:rsidRPr="00F94146" w:rsidRDefault="00AE0769" w:rsidP="00AE0769">
      <w:pPr>
        <w:pStyle w:val="BodyTextNumbered"/>
      </w:pPr>
      <w:r>
        <w:t>This section should typically include the following information:</w:t>
      </w:r>
    </w:p>
    <w:p w14:paraId="3A4A2BEC" w14:textId="77777777" w:rsidR="00AE0769" w:rsidRPr="00F94146" w:rsidRDefault="00AE0769" w:rsidP="00AE0769">
      <w:pPr>
        <w:pStyle w:val="ListBullet"/>
      </w:pPr>
      <w:r>
        <w:t>Highlight the successes, achievements and positive outcomes that occurred during scheme implementation.</w:t>
      </w:r>
    </w:p>
    <w:p w14:paraId="4A83DB4B" w14:textId="77777777" w:rsidR="00AE0769" w:rsidRPr="00F94146" w:rsidRDefault="00AE0769" w:rsidP="00AE0769">
      <w:pPr>
        <w:pStyle w:val="ListBullet"/>
      </w:pPr>
      <w:r>
        <w:t>Describe the challenges and difficulties encountered during the process and extract valuable lessons from them.</w:t>
      </w:r>
    </w:p>
    <w:p w14:paraId="3F80AEED" w14:textId="77777777" w:rsidR="00AE0769" w:rsidRPr="00F94146" w:rsidRDefault="00AE0769" w:rsidP="00AE0769">
      <w:pPr>
        <w:pStyle w:val="ListBullet"/>
      </w:pPr>
      <w:r>
        <w:t>Identify the practices that were effective in achieving the desired outcomes.</w:t>
      </w:r>
    </w:p>
    <w:p w14:paraId="46C39C67" w14:textId="77777777" w:rsidR="00AE0769" w:rsidRDefault="00AE0769" w:rsidP="00AE0769">
      <w:pPr>
        <w:pStyle w:val="ListBullet"/>
      </w:pPr>
      <w:r>
        <w:t>Provide specific recommendations for improving processes, strategies, and project management practices.</w:t>
      </w:r>
    </w:p>
    <w:p w14:paraId="62F4707D" w14:textId="3F1496AB" w:rsidR="009D6DE7" w:rsidRDefault="009D6DE7" w:rsidP="00A90D75">
      <w:pPr>
        <w:pStyle w:val="Heading2Numbered"/>
        <w:framePr w:wrap="around"/>
      </w:pPr>
      <w:bookmarkStart w:id="37" w:name="_Toc196731782"/>
      <w:r>
        <w:lastRenderedPageBreak/>
        <w:t xml:space="preserve">Planned impact evaluation </w:t>
      </w:r>
      <w:bookmarkEnd w:id="37"/>
    </w:p>
    <w:p w14:paraId="5C2B2A20" w14:textId="106339EC" w:rsidR="00C2485A" w:rsidRDefault="00C2485A" w:rsidP="00EE50CF">
      <w:pPr>
        <w:pStyle w:val="BodyTextNumbered"/>
      </w:pPr>
      <w:r>
        <w:t xml:space="preserve">This section is required for standard tier schemes only. </w:t>
      </w:r>
    </w:p>
    <w:p w14:paraId="3D9E207B" w14:textId="5274476B" w:rsidR="00EE50CF" w:rsidRDefault="00A90D75" w:rsidP="00EE50CF">
      <w:pPr>
        <w:pStyle w:val="BodyTextNumbered"/>
      </w:pPr>
      <w:r>
        <w:t xml:space="preserve">This section should summarise the </w:t>
      </w:r>
      <w:r w:rsidR="00F24E45">
        <w:t xml:space="preserve">baseline data that has been collected and any issues experienced, along with setting out the </w:t>
      </w:r>
      <w:r>
        <w:t xml:space="preserve">main </w:t>
      </w:r>
      <w:r w:rsidR="00F24E45">
        <w:t xml:space="preserve">outcomes that will be </w:t>
      </w:r>
      <w:r>
        <w:t xml:space="preserve">measured and reported in the </w:t>
      </w:r>
      <w:r w:rsidR="00BD16ED">
        <w:t>Y</w:t>
      </w:r>
      <w:r>
        <w:t xml:space="preserve">ear 3 </w:t>
      </w:r>
      <w:r w:rsidR="007D12DA">
        <w:t xml:space="preserve">benefits management and evaluation report. </w:t>
      </w:r>
      <w:r w:rsidR="00ED6BAB">
        <w:t xml:space="preserve">It should briefly </w:t>
      </w:r>
      <w:r w:rsidR="00842F18">
        <w:t xml:space="preserve">outline the sources of data to be collected, </w:t>
      </w:r>
      <w:r w:rsidR="00670EDE">
        <w:t>when data collection will occur (including w</w:t>
      </w:r>
      <w:r w:rsidR="00842F18">
        <w:t>hether data collection is underway</w:t>
      </w:r>
      <w:r w:rsidR="00670EDE">
        <w:t xml:space="preserve"> for any metrics)</w:t>
      </w:r>
      <w:r w:rsidR="00842F18">
        <w:t xml:space="preserve">, and </w:t>
      </w:r>
      <w:r w:rsidR="00670EDE">
        <w:t xml:space="preserve">if any issues have been identified which may affect data collection. </w:t>
      </w:r>
      <w:r w:rsidR="006C0C76">
        <w:t>It is also important to clearly define the geographical coverage of the data collection (noting how this relates to the location of the scheme).</w:t>
      </w:r>
    </w:p>
    <w:p w14:paraId="1C8A65AB" w14:textId="5C209C77" w:rsidR="00670EDE" w:rsidRDefault="00670EDE" w:rsidP="00ED6BAB">
      <w:pPr>
        <w:pStyle w:val="BodyTextNumbered"/>
      </w:pPr>
      <w:r>
        <w:t>Scheme promoters may wish to use the table below to include this information</w:t>
      </w:r>
      <w:r w:rsidR="00EE50CF">
        <w:t>. Under the metric column, this should include each of the main data sources to be collected, as agreed in the benefits management and evaluation plan</w:t>
      </w:r>
      <w:r w:rsidR="0027656E">
        <w:t>.</w:t>
      </w:r>
      <w:r>
        <w:t xml:space="preserve"> </w:t>
      </w:r>
    </w:p>
    <w:tbl>
      <w:tblPr>
        <w:tblStyle w:val="DFTTable"/>
        <w:tblW w:w="0" w:type="auto"/>
        <w:tblLayout w:type="fixed"/>
        <w:tblLook w:val="04A0" w:firstRow="1" w:lastRow="0" w:firstColumn="1" w:lastColumn="0" w:noHBand="0" w:noVBand="1"/>
      </w:tblPr>
      <w:tblGrid>
        <w:gridCol w:w="1812"/>
        <w:gridCol w:w="1812"/>
        <w:gridCol w:w="1812"/>
        <w:gridCol w:w="1812"/>
        <w:gridCol w:w="1812"/>
      </w:tblGrid>
      <w:tr w:rsidR="00802151" w14:paraId="0F20F14A" w14:textId="328A633E" w:rsidTr="008E6B59">
        <w:trPr>
          <w:cnfStyle w:val="100000000000" w:firstRow="1" w:lastRow="0" w:firstColumn="0" w:lastColumn="0" w:oddVBand="0" w:evenVBand="0" w:oddHBand="0" w:evenHBand="0" w:firstRowFirstColumn="0" w:firstRowLastColumn="0" w:lastRowFirstColumn="0" w:lastRowLastColumn="0"/>
        </w:trPr>
        <w:tc>
          <w:tcPr>
            <w:tcW w:w="1812" w:type="dxa"/>
          </w:tcPr>
          <w:p w14:paraId="3CC97945" w14:textId="54EA52E0" w:rsidR="00802151" w:rsidRPr="00904F2C" w:rsidRDefault="00802151" w:rsidP="00E37433">
            <w:r w:rsidRPr="00904F2C">
              <w:t xml:space="preserve">Metric </w:t>
            </w:r>
            <w:r w:rsidR="006C0C76">
              <w:t>(and unit)</w:t>
            </w:r>
          </w:p>
          <w:p w14:paraId="19DF39FE" w14:textId="67E849B8" w:rsidR="00802151" w:rsidRPr="00414F7C" w:rsidRDefault="00802151" w:rsidP="00E37433">
            <w:pPr>
              <w:rPr>
                <w:rStyle w:val="Bold"/>
              </w:rPr>
            </w:pPr>
          </w:p>
        </w:tc>
        <w:tc>
          <w:tcPr>
            <w:tcW w:w="1812" w:type="dxa"/>
          </w:tcPr>
          <w:p w14:paraId="23C07C6C" w14:textId="57746B61" w:rsidR="00802151" w:rsidRPr="00904F2C" w:rsidRDefault="00802151" w:rsidP="00E37433">
            <w:r w:rsidRPr="00904F2C">
              <w:t>When was the baseline data collected?</w:t>
            </w:r>
          </w:p>
        </w:tc>
        <w:tc>
          <w:tcPr>
            <w:tcW w:w="1812" w:type="dxa"/>
          </w:tcPr>
          <w:p w14:paraId="2A720916" w14:textId="66F88A8E" w:rsidR="00802151" w:rsidRPr="00904F2C" w:rsidRDefault="00802151" w:rsidP="00E37433">
            <w:r w:rsidRPr="00904F2C">
              <w:t xml:space="preserve">Were there any issues with baseline data collection? </w:t>
            </w:r>
          </w:p>
        </w:tc>
        <w:tc>
          <w:tcPr>
            <w:tcW w:w="1812" w:type="dxa"/>
          </w:tcPr>
          <w:p w14:paraId="73D36043" w14:textId="590BAC70" w:rsidR="00802151" w:rsidRPr="00904F2C" w:rsidRDefault="00802151" w:rsidP="00E37433">
            <w:r w:rsidRPr="00904F2C">
              <w:t xml:space="preserve">When </w:t>
            </w:r>
            <w:r w:rsidR="00414F7C">
              <w:t>was</w:t>
            </w:r>
            <w:r w:rsidR="00BC37A3">
              <w:t xml:space="preserve"> </w:t>
            </w:r>
            <w:r w:rsidR="00414F7C">
              <w:t>/</w:t>
            </w:r>
            <w:r w:rsidR="00BC37A3">
              <w:t xml:space="preserve"> </w:t>
            </w:r>
            <w:r w:rsidRPr="00904F2C">
              <w:t xml:space="preserve">will the post-opening data </w:t>
            </w:r>
            <w:r w:rsidR="00414F7C">
              <w:t xml:space="preserve">be </w:t>
            </w:r>
            <w:r w:rsidRPr="00904F2C">
              <w:t xml:space="preserve">collected? </w:t>
            </w:r>
          </w:p>
        </w:tc>
        <w:tc>
          <w:tcPr>
            <w:tcW w:w="1812" w:type="dxa"/>
          </w:tcPr>
          <w:p w14:paraId="020E094F" w14:textId="0BB772D7" w:rsidR="00802151" w:rsidRPr="00904F2C" w:rsidRDefault="00E37433" w:rsidP="00E37433">
            <w:r w:rsidRPr="00904F2C">
              <w:t>Do you anticipate</w:t>
            </w:r>
            <w:r w:rsidR="00BC37A3">
              <w:t xml:space="preserve"> </w:t>
            </w:r>
            <w:r w:rsidR="00D80926">
              <w:t>/</w:t>
            </w:r>
            <w:r w:rsidR="00BC37A3">
              <w:t xml:space="preserve"> </w:t>
            </w:r>
            <w:r w:rsidR="00D80926">
              <w:t>did you experience</w:t>
            </w:r>
            <w:r w:rsidRPr="00904F2C">
              <w:t xml:space="preserve"> any issues</w:t>
            </w:r>
            <w:r w:rsidR="00D80926">
              <w:t xml:space="preserve"> with collecting the post-opening data</w:t>
            </w:r>
            <w:r w:rsidRPr="00904F2C">
              <w:t xml:space="preserve">? </w:t>
            </w:r>
          </w:p>
        </w:tc>
      </w:tr>
      <w:tr w:rsidR="00802151" w14:paraId="3B246882" w14:textId="34A402A1" w:rsidTr="008E6B59">
        <w:tc>
          <w:tcPr>
            <w:tcW w:w="1812" w:type="dxa"/>
          </w:tcPr>
          <w:p w14:paraId="7DD55C9A" w14:textId="77777777" w:rsidR="00802151" w:rsidRDefault="00802151" w:rsidP="00E37433"/>
        </w:tc>
        <w:tc>
          <w:tcPr>
            <w:tcW w:w="1812" w:type="dxa"/>
          </w:tcPr>
          <w:p w14:paraId="7D4E6D0A" w14:textId="77777777" w:rsidR="00802151" w:rsidRDefault="00802151" w:rsidP="00E37433"/>
        </w:tc>
        <w:tc>
          <w:tcPr>
            <w:tcW w:w="1812" w:type="dxa"/>
          </w:tcPr>
          <w:p w14:paraId="44BA0474" w14:textId="77777777" w:rsidR="00802151" w:rsidRDefault="00802151" w:rsidP="00E37433"/>
        </w:tc>
        <w:tc>
          <w:tcPr>
            <w:tcW w:w="1812" w:type="dxa"/>
          </w:tcPr>
          <w:p w14:paraId="2F49BEAB" w14:textId="77777777" w:rsidR="00802151" w:rsidRDefault="00802151" w:rsidP="00E37433"/>
        </w:tc>
        <w:tc>
          <w:tcPr>
            <w:tcW w:w="1812" w:type="dxa"/>
          </w:tcPr>
          <w:p w14:paraId="1305A8DE" w14:textId="77777777" w:rsidR="00802151" w:rsidRDefault="00802151" w:rsidP="00E37433"/>
        </w:tc>
      </w:tr>
      <w:tr w:rsidR="00802151" w14:paraId="564B462E" w14:textId="42CB7238" w:rsidTr="008E6B59">
        <w:trPr>
          <w:cnfStyle w:val="000000010000" w:firstRow="0" w:lastRow="0" w:firstColumn="0" w:lastColumn="0" w:oddVBand="0" w:evenVBand="0" w:oddHBand="0" w:evenHBand="1" w:firstRowFirstColumn="0" w:firstRowLastColumn="0" w:lastRowFirstColumn="0" w:lastRowLastColumn="0"/>
        </w:trPr>
        <w:tc>
          <w:tcPr>
            <w:tcW w:w="1812" w:type="dxa"/>
          </w:tcPr>
          <w:p w14:paraId="7ECA1A84" w14:textId="77777777" w:rsidR="00802151" w:rsidRDefault="00802151" w:rsidP="00E37433"/>
        </w:tc>
        <w:tc>
          <w:tcPr>
            <w:tcW w:w="1812" w:type="dxa"/>
          </w:tcPr>
          <w:p w14:paraId="2A682B3F" w14:textId="77777777" w:rsidR="00802151" w:rsidRDefault="00802151" w:rsidP="00E37433"/>
        </w:tc>
        <w:tc>
          <w:tcPr>
            <w:tcW w:w="1812" w:type="dxa"/>
          </w:tcPr>
          <w:p w14:paraId="794FDBF0" w14:textId="77777777" w:rsidR="00802151" w:rsidRDefault="00802151" w:rsidP="00E37433"/>
        </w:tc>
        <w:tc>
          <w:tcPr>
            <w:tcW w:w="1812" w:type="dxa"/>
          </w:tcPr>
          <w:p w14:paraId="07B56E0B" w14:textId="77777777" w:rsidR="00802151" w:rsidRDefault="00802151" w:rsidP="00E37433"/>
        </w:tc>
        <w:tc>
          <w:tcPr>
            <w:tcW w:w="1812" w:type="dxa"/>
          </w:tcPr>
          <w:p w14:paraId="11E99BD3" w14:textId="77777777" w:rsidR="00802151" w:rsidRDefault="00802151" w:rsidP="00E37433"/>
        </w:tc>
      </w:tr>
      <w:tr w:rsidR="0027656E" w14:paraId="613F7764" w14:textId="77777777" w:rsidTr="008E6B59">
        <w:tc>
          <w:tcPr>
            <w:tcW w:w="1812" w:type="dxa"/>
          </w:tcPr>
          <w:p w14:paraId="06AFCE0E" w14:textId="77777777" w:rsidR="0027656E" w:rsidRDefault="0027656E" w:rsidP="00E37433"/>
        </w:tc>
        <w:tc>
          <w:tcPr>
            <w:tcW w:w="1812" w:type="dxa"/>
          </w:tcPr>
          <w:p w14:paraId="21809155" w14:textId="77777777" w:rsidR="0027656E" w:rsidRDefault="0027656E" w:rsidP="00E37433"/>
        </w:tc>
        <w:tc>
          <w:tcPr>
            <w:tcW w:w="1812" w:type="dxa"/>
          </w:tcPr>
          <w:p w14:paraId="5C541DBA" w14:textId="77777777" w:rsidR="0027656E" w:rsidRDefault="0027656E" w:rsidP="00E37433"/>
        </w:tc>
        <w:tc>
          <w:tcPr>
            <w:tcW w:w="1812" w:type="dxa"/>
          </w:tcPr>
          <w:p w14:paraId="22055D16" w14:textId="77777777" w:rsidR="0027656E" w:rsidRDefault="0027656E" w:rsidP="00E37433"/>
        </w:tc>
        <w:tc>
          <w:tcPr>
            <w:tcW w:w="1812" w:type="dxa"/>
          </w:tcPr>
          <w:p w14:paraId="42D0D9C7" w14:textId="77777777" w:rsidR="0027656E" w:rsidRDefault="0027656E" w:rsidP="00E37433"/>
        </w:tc>
      </w:tr>
      <w:tr w:rsidR="0027656E" w14:paraId="7FE4B86C" w14:textId="77777777" w:rsidTr="008E6B59">
        <w:trPr>
          <w:cnfStyle w:val="000000010000" w:firstRow="0" w:lastRow="0" w:firstColumn="0" w:lastColumn="0" w:oddVBand="0" w:evenVBand="0" w:oddHBand="0" w:evenHBand="1" w:firstRowFirstColumn="0" w:firstRowLastColumn="0" w:lastRowFirstColumn="0" w:lastRowLastColumn="0"/>
        </w:trPr>
        <w:tc>
          <w:tcPr>
            <w:tcW w:w="1812" w:type="dxa"/>
          </w:tcPr>
          <w:p w14:paraId="7212B07C" w14:textId="77777777" w:rsidR="0027656E" w:rsidRDefault="0027656E" w:rsidP="00E37433"/>
        </w:tc>
        <w:tc>
          <w:tcPr>
            <w:tcW w:w="1812" w:type="dxa"/>
          </w:tcPr>
          <w:p w14:paraId="52097331" w14:textId="77777777" w:rsidR="0027656E" w:rsidRDefault="0027656E" w:rsidP="00E37433"/>
        </w:tc>
        <w:tc>
          <w:tcPr>
            <w:tcW w:w="1812" w:type="dxa"/>
          </w:tcPr>
          <w:p w14:paraId="4F94F93D" w14:textId="77777777" w:rsidR="0027656E" w:rsidRDefault="0027656E" w:rsidP="00E37433"/>
        </w:tc>
        <w:tc>
          <w:tcPr>
            <w:tcW w:w="1812" w:type="dxa"/>
          </w:tcPr>
          <w:p w14:paraId="212A7C38" w14:textId="77777777" w:rsidR="0027656E" w:rsidRDefault="0027656E" w:rsidP="00E37433"/>
        </w:tc>
        <w:tc>
          <w:tcPr>
            <w:tcW w:w="1812" w:type="dxa"/>
          </w:tcPr>
          <w:p w14:paraId="75EC28C3" w14:textId="77777777" w:rsidR="0027656E" w:rsidRDefault="0027656E" w:rsidP="00E37433"/>
        </w:tc>
      </w:tr>
      <w:tr w:rsidR="0027656E" w14:paraId="31C75FEE" w14:textId="77777777" w:rsidTr="008E6B59">
        <w:tc>
          <w:tcPr>
            <w:tcW w:w="1812" w:type="dxa"/>
          </w:tcPr>
          <w:p w14:paraId="510857ED" w14:textId="77777777" w:rsidR="0027656E" w:rsidRDefault="0027656E" w:rsidP="00E37433"/>
        </w:tc>
        <w:tc>
          <w:tcPr>
            <w:tcW w:w="1812" w:type="dxa"/>
          </w:tcPr>
          <w:p w14:paraId="4821FD0F" w14:textId="77777777" w:rsidR="0027656E" w:rsidRDefault="0027656E" w:rsidP="00E37433"/>
        </w:tc>
        <w:tc>
          <w:tcPr>
            <w:tcW w:w="1812" w:type="dxa"/>
          </w:tcPr>
          <w:p w14:paraId="5AF5F9BF" w14:textId="77777777" w:rsidR="0027656E" w:rsidRDefault="0027656E" w:rsidP="00E37433"/>
        </w:tc>
        <w:tc>
          <w:tcPr>
            <w:tcW w:w="1812" w:type="dxa"/>
          </w:tcPr>
          <w:p w14:paraId="297AF14D" w14:textId="77777777" w:rsidR="0027656E" w:rsidRDefault="0027656E" w:rsidP="00E37433"/>
        </w:tc>
        <w:tc>
          <w:tcPr>
            <w:tcW w:w="1812" w:type="dxa"/>
          </w:tcPr>
          <w:p w14:paraId="6C87D370" w14:textId="77777777" w:rsidR="0027656E" w:rsidRDefault="0027656E" w:rsidP="00E37433"/>
        </w:tc>
      </w:tr>
      <w:tr w:rsidR="0027656E" w14:paraId="363274BD" w14:textId="77777777" w:rsidTr="008E6B59">
        <w:trPr>
          <w:cnfStyle w:val="000000010000" w:firstRow="0" w:lastRow="0" w:firstColumn="0" w:lastColumn="0" w:oddVBand="0" w:evenVBand="0" w:oddHBand="0" w:evenHBand="1" w:firstRowFirstColumn="0" w:firstRowLastColumn="0" w:lastRowFirstColumn="0" w:lastRowLastColumn="0"/>
        </w:trPr>
        <w:tc>
          <w:tcPr>
            <w:tcW w:w="1812" w:type="dxa"/>
          </w:tcPr>
          <w:p w14:paraId="0D32DA6E" w14:textId="77777777" w:rsidR="0027656E" w:rsidRDefault="0027656E" w:rsidP="00E37433"/>
        </w:tc>
        <w:tc>
          <w:tcPr>
            <w:tcW w:w="1812" w:type="dxa"/>
          </w:tcPr>
          <w:p w14:paraId="72F256CB" w14:textId="77777777" w:rsidR="0027656E" w:rsidRDefault="0027656E" w:rsidP="00E37433"/>
        </w:tc>
        <w:tc>
          <w:tcPr>
            <w:tcW w:w="1812" w:type="dxa"/>
          </w:tcPr>
          <w:p w14:paraId="55F8A9B9" w14:textId="77777777" w:rsidR="0027656E" w:rsidRDefault="0027656E" w:rsidP="00E37433"/>
        </w:tc>
        <w:tc>
          <w:tcPr>
            <w:tcW w:w="1812" w:type="dxa"/>
          </w:tcPr>
          <w:p w14:paraId="3F940156" w14:textId="77777777" w:rsidR="0027656E" w:rsidRDefault="0027656E" w:rsidP="00E37433"/>
        </w:tc>
        <w:tc>
          <w:tcPr>
            <w:tcW w:w="1812" w:type="dxa"/>
          </w:tcPr>
          <w:p w14:paraId="2C0425FF" w14:textId="77777777" w:rsidR="0027656E" w:rsidRDefault="0027656E" w:rsidP="00BD3795">
            <w:pPr>
              <w:keepNext/>
            </w:pPr>
          </w:p>
        </w:tc>
      </w:tr>
    </w:tbl>
    <w:p w14:paraId="48092746" w14:textId="3708C354" w:rsidR="00670EDE" w:rsidRPr="0011157A" w:rsidRDefault="00BD3795" w:rsidP="00BD3795">
      <w:pPr>
        <w:pStyle w:val="Caption"/>
      </w:pPr>
      <w:r>
        <w:t xml:space="preserve">Table </w:t>
      </w:r>
      <w:r>
        <w:fldChar w:fldCharType="begin"/>
      </w:r>
      <w:r>
        <w:instrText xml:space="preserve"> SEQ Figure \* ARABIC </w:instrText>
      </w:r>
      <w:r>
        <w:fldChar w:fldCharType="separate"/>
      </w:r>
      <w:r>
        <w:rPr>
          <w:noProof/>
        </w:rPr>
        <w:t>2</w:t>
      </w:r>
      <w:r>
        <w:fldChar w:fldCharType="end"/>
      </w:r>
      <w:r>
        <w:t xml:space="preserve">  </w:t>
      </w:r>
      <w:r w:rsidR="006410CC">
        <w:t>Metrics and p</w:t>
      </w:r>
      <w:r>
        <w:t xml:space="preserve">lanned </w:t>
      </w:r>
      <w:r w:rsidR="006410CC">
        <w:t>data collection</w:t>
      </w:r>
    </w:p>
    <w:sectPr w:rsidR="00670EDE" w:rsidRPr="0011157A" w:rsidSect="00D871BB">
      <w:headerReference w:type="even" r:id="rId21"/>
      <w:headerReference w:type="default" r:id="rId22"/>
      <w:footerReference w:type="even" r:id="rId23"/>
      <w:footerReference w:type="default" r:id="rId24"/>
      <w:headerReference w:type="first" r:id="rId25"/>
      <w:footerReference w:type="first" r:id="rId26"/>
      <w:pgSz w:w="11906" w:h="16838" w:code="9"/>
      <w:pgMar w:top="1588" w:right="1418" w:bottom="851" w:left="851" w:header="709"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3B351" w14:textId="77777777" w:rsidR="006D2E54" w:rsidRDefault="006D2E54" w:rsidP="0017155E">
      <w:r>
        <w:separator/>
      </w:r>
    </w:p>
  </w:endnote>
  <w:endnote w:type="continuationSeparator" w:id="0">
    <w:p w14:paraId="60DF3208" w14:textId="77777777" w:rsidR="006D2E54" w:rsidRDefault="006D2E54" w:rsidP="0017155E">
      <w:r>
        <w:continuationSeparator/>
      </w:r>
    </w:p>
  </w:endnote>
  <w:endnote w:type="continuationNotice" w:id="1">
    <w:p w14:paraId="2ED179E8" w14:textId="77777777" w:rsidR="006D2E54" w:rsidRDefault="006D2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Neue-Ligh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92EC7" w14:textId="00465ADB" w:rsidR="0022293E" w:rsidRDefault="00FC7EA9">
    <w:pPr>
      <w:pStyle w:val="Footer"/>
    </w:pPr>
    <w:r>
      <w:rPr>
        <w:noProof/>
      </w:rPr>
      <mc:AlternateContent>
        <mc:Choice Requires="wps">
          <w:drawing>
            <wp:anchor distT="0" distB="0" distL="0" distR="0" simplePos="0" relativeHeight="251658243" behindDoc="0" locked="0" layoutInCell="1" allowOverlap="1" wp14:anchorId="26183683" wp14:editId="1E8385DA">
              <wp:simplePos x="635" y="635"/>
              <wp:positionH relativeFrom="page">
                <wp:align>center</wp:align>
              </wp:positionH>
              <wp:positionV relativeFrom="page">
                <wp:align>bottom</wp:align>
              </wp:positionV>
              <wp:extent cx="1458595" cy="345440"/>
              <wp:effectExtent l="0" t="0" r="8255" b="0"/>
              <wp:wrapNone/>
              <wp:docPr id="1960067226" name="Text Box 8" descr="OFFICIAL - RECIPIENT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58595" cy="345440"/>
                      </a:xfrm>
                      <a:prstGeom prst="rect">
                        <a:avLst/>
                      </a:prstGeom>
                      <a:noFill/>
                      <a:ln>
                        <a:noFill/>
                      </a:ln>
                    </wps:spPr>
                    <wps:txbx>
                      <w:txbxContent>
                        <w:p w14:paraId="58439117" w14:textId="33220C87" w:rsidR="00FC7EA9" w:rsidRPr="00FC7EA9" w:rsidRDefault="00FC7EA9" w:rsidP="00FC7EA9">
                          <w:pPr>
                            <w:rPr>
                              <w:rFonts w:ascii="Calibri" w:eastAsia="Calibri" w:hAnsi="Calibri" w:cs="Calibri"/>
                              <w:noProof/>
                              <w:color w:val="000000"/>
                              <w:szCs w:val="20"/>
                            </w:rPr>
                          </w:pPr>
                          <w:r w:rsidRPr="00FC7EA9">
                            <w:rPr>
                              <w:rFonts w:ascii="Calibri" w:eastAsia="Calibri" w:hAnsi="Calibri" w:cs="Calibri"/>
                              <w:noProof/>
                              <w:color w:val="000000"/>
                              <w:szCs w:val="20"/>
                            </w:rPr>
                            <w:t>OFFICIAL - RECIPIENTS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183683" id="_x0000_t202" coordsize="21600,21600" o:spt="202" path="m,l,21600r21600,l21600,xe">
              <v:stroke joinstyle="miter"/>
              <v:path gradientshapeok="t" o:connecttype="rect"/>
            </v:shapetype>
            <v:shape id="Text Box 8" o:spid="_x0000_s1027" type="#_x0000_t202" alt="OFFICIAL - RECIPIENTS ONLY" style="position:absolute;left:0;text-align:left;margin-left:0;margin-top:0;width:114.85pt;height:27.2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" filled="f" stroked="f">
              <v:textbox style="mso-fit-shape-to-text:t" inset="0,0,0,15pt">
                <w:txbxContent>
                  <w:p w14:paraId="58439117" w14:textId="33220C87" w:rsidR="00FC7EA9" w:rsidRPr="00FC7EA9" w:rsidRDefault="00FC7EA9" w:rsidP="00FC7EA9">
                    <w:pPr>
                      <w:rPr>
                        <w:rFonts w:ascii="Calibri" w:eastAsia="Calibri" w:hAnsi="Calibri" w:cs="Calibri"/>
                        <w:noProof/>
                        <w:color w:val="000000"/>
                        <w:szCs w:val="20"/>
                      </w:rPr>
                    </w:pPr>
                    <w:r w:rsidRPr="00FC7EA9">
                      <w:rPr>
                        <w:rFonts w:ascii="Calibri" w:eastAsia="Calibri" w:hAnsi="Calibri" w:cs="Calibri"/>
                        <w:noProof/>
                        <w:color w:val="000000"/>
                        <w:szCs w:val="20"/>
                      </w:rPr>
                      <w:t>OFFICIAL - RECIPIENTS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CB41" w14:textId="028B7C71" w:rsidR="00CC2135" w:rsidRDefault="00FC7EA9" w:rsidP="00E77976">
    <w:pPr>
      <w:pStyle w:val="Footer"/>
    </w:pPr>
    <w:r>
      <w:rPr>
        <w:noProof/>
      </w:rPr>
      <mc:AlternateContent>
        <mc:Choice Requires="wps">
          <w:drawing>
            <wp:anchor distT="0" distB="0" distL="0" distR="0" simplePos="0" relativeHeight="251658245" behindDoc="0" locked="0" layoutInCell="1" allowOverlap="1" wp14:anchorId="3C319BF2" wp14:editId="4CEBFE16">
              <wp:simplePos x="635" y="635"/>
              <wp:positionH relativeFrom="page">
                <wp:align>center</wp:align>
              </wp:positionH>
              <wp:positionV relativeFrom="page">
                <wp:align>bottom</wp:align>
              </wp:positionV>
              <wp:extent cx="1458595" cy="345440"/>
              <wp:effectExtent l="0" t="0" r="8255" b="0"/>
              <wp:wrapNone/>
              <wp:docPr id="1466467691" name="Text Box 11" descr="OFFICIAL - RECIPIENT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58595" cy="345440"/>
                      </a:xfrm>
                      <a:prstGeom prst="rect">
                        <a:avLst/>
                      </a:prstGeom>
                      <a:noFill/>
                      <a:ln>
                        <a:noFill/>
                      </a:ln>
                    </wps:spPr>
                    <wps:txbx>
                      <w:txbxContent>
                        <w:p w14:paraId="4C32C1FD" w14:textId="5248E23F" w:rsidR="00FC7EA9" w:rsidRPr="00FC7EA9" w:rsidRDefault="00FC7EA9" w:rsidP="00FC7EA9">
                          <w:pPr>
                            <w:rPr>
                              <w:rFonts w:ascii="Calibri" w:eastAsia="Calibri" w:hAnsi="Calibri" w:cs="Calibri"/>
                              <w:noProof/>
                              <w:color w:val="000000"/>
                              <w:szCs w:val="20"/>
                            </w:rPr>
                          </w:pPr>
                          <w:r w:rsidRPr="00FC7EA9">
                            <w:rPr>
                              <w:rFonts w:ascii="Calibri" w:eastAsia="Calibri" w:hAnsi="Calibri" w:cs="Calibri"/>
                              <w:noProof/>
                              <w:color w:val="000000"/>
                              <w:szCs w:val="20"/>
                            </w:rPr>
                            <w:t>OFFICIAL - RECIPIENTS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319BF2" id="_x0000_t202" coordsize="21600,21600" o:spt="202" path="m,l,21600r21600,l21600,xe">
              <v:stroke joinstyle="miter"/>
              <v:path gradientshapeok="t" o:connecttype="rect"/>
            </v:shapetype>
            <v:shape id="Text Box 11" o:spid="_x0000_s1029" type="#_x0000_t202" alt="OFFICIAL - RECIPIENTS ONLY" style="position:absolute;left:0;text-align:left;margin-left:0;margin-top:0;width:114.85pt;height:27.2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" filled="f" stroked="f">
              <v:textbox style="mso-fit-shape-to-text:t" inset="0,0,0,15pt">
                <w:txbxContent>
                  <w:p w14:paraId="4C32C1FD" w14:textId="5248E23F" w:rsidR="00FC7EA9" w:rsidRPr="00FC7EA9" w:rsidRDefault="00FC7EA9" w:rsidP="00FC7EA9">
                    <w:pPr>
                      <w:rPr>
                        <w:rFonts w:ascii="Calibri" w:eastAsia="Calibri" w:hAnsi="Calibri" w:cs="Calibri"/>
                        <w:noProof/>
                        <w:color w:val="000000"/>
                        <w:szCs w:val="20"/>
                      </w:rPr>
                    </w:pPr>
                    <w:r w:rsidRPr="00FC7EA9">
                      <w:rPr>
                        <w:rFonts w:ascii="Calibri" w:eastAsia="Calibri" w:hAnsi="Calibri" w:cs="Calibri"/>
                        <w:noProof/>
                        <w:color w:val="000000"/>
                        <w:szCs w:val="20"/>
                      </w:rPr>
                      <w:t>OFFICIAL - RECIPIENTS ONLY</w:t>
                    </w:r>
                  </w:p>
                </w:txbxContent>
              </v:textbox>
              <w10:wrap anchorx="page" anchory="page"/>
            </v:shape>
          </w:pict>
        </mc:Fallback>
      </mc:AlternateContent>
    </w:r>
    <w:r w:rsidR="00CC2135">
      <w:fldChar w:fldCharType="begin"/>
    </w:r>
    <w:r w:rsidR="00CC2135">
      <w:instrText xml:space="preserve"> PAGE  \* Arabic </w:instrText>
    </w:r>
    <w:r w:rsidR="00CC2135">
      <w:fldChar w:fldCharType="separate"/>
    </w:r>
    <w:r w:rsidR="00CC2135" w:rsidRPr="00F87FEF">
      <w:t>4</w:t>
    </w:r>
    <w:r w:rsidR="00CC213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C1583" w14:textId="40851F3C" w:rsidR="00CC2135" w:rsidRDefault="00CC2135" w:rsidP="00E77976">
    <w:pPr>
      <w:pStyle w:val="FooterRight"/>
    </w:pPr>
    <w:r>
      <w:fldChar w:fldCharType="begin"/>
    </w:r>
    <w:r>
      <w:instrText xml:space="preserve"> PAGE  \* Arabic </w:instrText>
    </w:r>
    <w:r>
      <w:fldChar w:fldCharType="separate"/>
    </w:r>
    <w:r w:rsidR="008B132D" w:rsidRPr="00F87FEF">
      <w:t>14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DD3B3" w14:textId="194E9D26" w:rsidR="0022293E" w:rsidRDefault="00FC7EA9">
    <w:pPr>
      <w:pStyle w:val="Footer"/>
    </w:pPr>
    <w:r>
      <w:rPr>
        <w:noProof/>
      </w:rPr>
      <mc:AlternateContent>
        <mc:Choice Requires="wps">
          <w:drawing>
            <wp:anchor distT="0" distB="0" distL="0" distR="0" simplePos="0" relativeHeight="251658244" behindDoc="0" locked="0" layoutInCell="1" allowOverlap="1" wp14:anchorId="77EF72B3" wp14:editId="2FC5971C">
              <wp:simplePos x="635" y="635"/>
              <wp:positionH relativeFrom="page">
                <wp:align>center</wp:align>
              </wp:positionH>
              <wp:positionV relativeFrom="page">
                <wp:align>bottom</wp:align>
              </wp:positionV>
              <wp:extent cx="1458595" cy="345440"/>
              <wp:effectExtent l="0" t="0" r="8255" b="0"/>
              <wp:wrapNone/>
              <wp:docPr id="482123859" name="Text Box 10" descr="OFFICIAL - RECIPIENT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58595" cy="345440"/>
                      </a:xfrm>
                      <a:prstGeom prst="rect">
                        <a:avLst/>
                      </a:prstGeom>
                      <a:noFill/>
                      <a:ln>
                        <a:noFill/>
                      </a:ln>
                    </wps:spPr>
                    <wps:txbx>
                      <w:txbxContent>
                        <w:p w14:paraId="5F2FB307" w14:textId="43F3FED7" w:rsidR="00FC7EA9" w:rsidRPr="00FC7EA9" w:rsidRDefault="00FC7EA9" w:rsidP="00FC7EA9">
                          <w:pPr>
                            <w:rPr>
                              <w:rFonts w:ascii="Calibri" w:eastAsia="Calibri" w:hAnsi="Calibri" w:cs="Calibri"/>
                              <w:noProof/>
                              <w:color w:val="000000"/>
                              <w:szCs w:val="20"/>
                            </w:rPr>
                          </w:pPr>
                          <w:r w:rsidRPr="00FC7EA9">
                            <w:rPr>
                              <w:rFonts w:ascii="Calibri" w:eastAsia="Calibri" w:hAnsi="Calibri" w:cs="Calibri"/>
                              <w:noProof/>
                              <w:color w:val="000000"/>
                              <w:szCs w:val="20"/>
                            </w:rPr>
                            <w:t>OFFICIAL - RECIPIENTS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EF72B3" id="_x0000_t202" coordsize="21600,21600" o:spt="202" path="m,l,21600r21600,l21600,xe">
              <v:stroke joinstyle="miter"/>
              <v:path gradientshapeok="t" o:connecttype="rect"/>
            </v:shapetype>
            <v:shape id="Text Box 10" o:spid="_x0000_s1031" type="#_x0000_t202" alt="OFFICIAL - RECIPIENTS ONLY" style="position:absolute;left:0;text-align:left;margin-left:0;margin-top:0;width:114.85pt;height:27.2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" filled="f" stroked="f">
              <v:textbox style="mso-fit-shape-to-text:t" inset="0,0,0,15pt">
                <w:txbxContent>
                  <w:p w14:paraId="5F2FB307" w14:textId="43F3FED7" w:rsidR="00FC7EA9" w:rsidRPr="00FC7EA9" w:rsidRDefault="00FC7EA9" w:rsidP="00FC7EA9">
                    <w:pPr>
                      <w:rPr>
                        <w:rFonts w:ascii="Calibri" w:eastAsia="Calibri" w:hAnsi="Calibri" w:cs="Calibri"/>
                        <w:noProof/>
                        <w:color w:val="000000"/>
                        <w:szCs w:val="20"/>
                      </w:rPr>
                    </w:pPr>
                    <w:r w:rsidRPr="00FC7EA9">
                      <w:rPr>
                        <w:rFonts w:ascii="Calibri" w:eastAsia="Calibri" w:hAnsi="Calibri" w:cs="Calibri"/>
                        <w:noProof/>
                        <w:color w:val="000000"/>
                        <w:szCs w:val="20"/>
                      </w:rPr>
                      <w:t>OFFICIAL - RECIPIENTS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B9D2B" w14:textId="77777777" w:rsidR="006D2E54" w:rsidRPr="00F87FEF" w:rsidRDefault="006D2E54" w:rsidP="00F87FEF">
      <w:r>
        <w:continuationSeparator/>
      </w:r>
    </w:p>
  </w:footnote>
  <w:footnote w:type="continuationSeparator" w:id="0">
    <w:p w14:paraId="584C46EC" w14:textId="77777777" w:rsidR="006D2E54" w:rsidRDefault="006D2E54" w:rsidP="0017155E">
      <w:r>
        <w:continuationSeparator/>
      </w:r>
    </w:p>
  </w:footnote>
  <w:footnote w:type="continuationNotice" w:id="1">
    <w:p w14:paraId="039DD058" w14:textId="77777777" w:rsidR="006D2E54" w:rsidRDefault="006D2E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720B6" w14:textId="7B68D465" w:rsidR="0022293E" w:rsidRDefault="00FC7EA9">
    <w:pPr>
      <w:pStyle w:val="Header"/>
    </w:pPr>
    <w:r>
      <w:rPr>
        <w:noProof/>
      </w:rPr>
      <mc:AlternateContent>
        <mc:Choice Requires="wps">
          <w:drawing>
            <wp:anchor distT="0" distB="0" distL="0" distR="0" simplePos="0" relativeHeight="251658240" behindDoc="0" locked="0" layoutInCell="1" allowOverlap="1" wp14:anchorId="7FA92671" wp14:editId="5A43B2C4">
              <wp:simplePos x="635" y="635"/>
              <wp:positionH relativeFrom="page">
                <wp:align>center</wp:align>
              </wp:positionH>
              <wp:positionV relativeFrom="page">
                <wp:align>top</wp:align>
              </wp:positionV>
              <wp:extent cx="1458595" cy="345440"/>
              <wp:effectExtent l="0" t="0" r="8255" b="16510"/>
              <wp:wrapNone/>
              <wp:docPr id="45861536" name="Text Box 2" descr="OFFICIAL - RECIPIENTS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58595" cy="345440"/>
                      </a:xfrm>
                      <a:prstGeom prst="rect">
                        <a:avLst/>
                      </a:prstGeom>
                      <a:noFill/>
                      <a:ln>
                        <a:noFill/>
                      </a:ln>
                    </wps:spPr>
                    <wps:txbx>
                      <w:txbxContent>
                        <w:p w14:paraId="5B928C46" w14:textId="201C4E9F" w:rsidR="00FC7EA9" w:rsidRPr="00FC7EA9" w:rsidRDefault="00FC7EA9" w:rsidP="00FC7EA9">
                          <w:pPr>
                            <w:rPr>
                              <w:rFonts w:ascii="Calibri" w:eastAsia="Calibri" w:hAnsi="Calibri" w:cs="Calibri"/>
                              <w:noProof/>
                              <w:color w:val="000000"/>
                              <w:szCs w:val="20"/>
                            </w:rPr>
                          </w:pPr>
                          <w:r w:rsidRPr="00FC7EA9">
                            <w:rPr>
                              <w:rFonts w:ascii="Calibri" w:eastAsia="Calibri" w:hAnsi="Calibri" w:cs="Calibri"/>
                              <w:noProof/>
                              <w:color w:val="000000"/>
                              <w:szCs w:val="20"/>
                            </w:rPr>
                            <w:t>OFFICIAL - RECIPIENTS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A92671" id="_x0000_t202" coordsize="21600,21600" o:spt="202" path="m,l,21600r21600,l21600,xe">
              <v:stroke joinstyle="miter"/>
              <v:path gradientshapeok="t" o:connecttype="rect"/>
            </v:shapetype>
            <v:shape id="Text Box 2" o:spid="_x0000_s1026" type="#_x0000_t202" alt="OFFICIAL - RECIPIENTS ONLY" style="position:absolute;left:0;text-align:left;margin-left:0;margin-top:0;width:114.85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" filled="f" stroked="f">
              <v:textbox style="mso-fit-shape-to-text:t" inset="0,15pt,0,0">
                <w:txbxContent>
                  <w:p w14:paraId="5B928C46" w14:textId="201C4E9F" w:rsidR="00FC7EA9" w:rsidRPr="00FC7EA9" w:rsidRDefault="00FC7EA9" w:rsidP="00FC7EA9">
                    <w:pPr>
                      <w:rPr>
                        <w:rFonts w:ascii="Calibri" w:eastAsia="Calibri" w:hAnsi="Calibri" w:cs="Calibri"/>
                        <w:noProof/>
                        <w:color w:val="000000"/>
                        <w:szCs w:val="20"/>
                      </w:rPr>
                    </w:pPr>
                    <w:r w:rsidRPr="00FC7EA9">
                      <w:rPr>
                        <w:rFonts w:ascii="Calibri" w:eastAsia="Calibri" w:hAnsi="Calibri" w:cs="Calibri"/>
                        <w:noProof/>
                        <w:color w:val="000000"/>
                        <w:szCs w:val="20"/>
                      </w:rPr>
                      <w:t>OFFICIAL - RECIPIENTS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940"/>
      <w:gridCol w:w="3856"/>
      <w:gridCol w:w="3398"/>
    </w:tblGrid>
    <w:tr w:rsidR="00CC2135" w14:paraId="4BF02D48" w14:textId="77777777" w:rsidTr="00D02138">
      <w:trPr>
        <w:trHeight w:val="1560"/>
      </w:trPr>
      <w:tc>
        <w:tcPr>
          <w:tcW w:w="2940" w:type="dxa"/>
          <w:tcMar>
            <w:left w:w="0" w:type="dxa"/>
          </w:tcMar>
          <w:vAlign w:val="center"/>
        </w:tcPr>
        <w:p w14:paraId="6D969453" w14:textId="09A73CA6" w:rsidR="00CC2135" w:rsidRPr="00F87FEF" w:rsidRDefault="00CC2135" w:rsidP="00F87FEF">
          <w:bookmarkStart w:id="1" w:name="moneB_LogoStrapline"/>
        </w:p>
      </w:tc>
      <w:tc>
        <w:tcPr>
          <w:tcW w:w="3856" w:type="dxa"/>
          <w:tcMar>
            <w:left w:w="0" w:type="dxa"/>
            <w:right w:w="0" w:type="dxa"/>
          </w:tcMar>
        </w:tcPr>
        <w:p w14:paraId="44C51350" w14:textId="77777777" w:rsidR="00CC2135" w:rsidRDefault="00CC2135" w:rsidP="00F87FEF"/>
      </w:tc>
      <w:tc>
        <w:tcPr>
          <w:tcW w:w="3398" w:type="dxa"/>
          <w:tcMar>
            <w:right w:w="0" w:type="dxa"/>
          </w:tcMar>
          <w:vAlign w:val="bottom"/>
        </w:tcPr>
        <w:p w14:paraId="5782B1E9" w14:textId="77777777" w:rsidR="00CC2135" w:rsidRDefault="00CC2135" w:rsidP="00F87FEF"/>
      </w:tc>
    </w:tr>
    <w:bookmarkEnd w:id="1"/>
  </w:tbl>
  <w:p w14:paraId="580603BD" w14:textId="77777777" w:rsidR="00CC2135" w:rsidRDefault="00CC2135" w:rsidP="009A76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2AE3F" w14:textId="579412DC" w:rsidR="00CC2135" w:rsidRDefault="00FC7EA9">
    <w:pPr>
      <w:pStyle w:val="Header"/>
    </w:pPr>
    <w:r>
      <w:rPr>
        <w:noProof/>
      </w:rPr>
      <mc:AlternateContent>
        <mc:Choice Requires="wps">
          <w:drawing>
            <wp:anchor distT="0" distB="0" distL="0" distR="0" simplePos="0" relativeHeight="251658242" behindDoc="0" locked="0" layoutInCell="1" allowOverlap="1" wp14:anchorId="66A45C22" wp14:editId="44C6E945">
              <wp:simplePos x="635" y="635"/>
              <wp:positionH relativeFrom="page">
                <wp:align>center</wp:align>
              </wp:positionH>
              <wp:positionV relativeFrom="page">
                <wp:align>top</wp:align>
              </wp:positionV>
              <wp:extent cx="1458595" cy="345440"/>
              <wp:effectExtent l="0" t="0" r="8255" b="16510"/>
              <wp:wrapNone/>
              <wp:docPr id="1253827329" name="Text Box 5" descr="OFFICIAL - RECIPIENTS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58595" cy="345440"/>
                      </a:xfrm>
                      <a:prstGeom prst="rect">
                        <a:avLst/>
                      </a:prstGeom>
                      <a:noFill/>
                      <a:ln>
                        <a:noFill/>
                      </a:ln>
                    </wps:spPr>
                    <wps:txbx>
                      <w:txbxContent>
                        <w:p w14:paraId="317CA16F" w14:textId="1549EF6D" w:rsidR="00FC7EA9" w:rsidRPr="00FC7EA9" w:rsidRDefault="00FC7EA9" w:rsidP="00FC7EA9">
                          <w:pPr>
                            <w:rPr>
                              <w:rFonts w:ascii="Calibri" w:eastAsia="Calibri" w:hAnsi="Calibri" w:cs="Calibri"/>
                              <w:noProof/>
                              <w:color w:val="000000"/>
                              <w:szCs w:val="20"/>
                            </w:rPr>
                          </w:pPr>
                          <w:r w:rsidRPr="00FC7EA9">
                            <w:rPr>
                              <w:rFonts w:ascii="Calibri" w:eastAsia="Calibri" w:hAnsi="Calibri" w:cs="Calibri"/>
                              <w:noProof/>
                              <w:color w:val="000000"/>
                              <w:szCs w:val="20"/>
                            </w:rPr>
                            <w:t>OFFICIAL - RECIPIENTS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A45C22" id="_x0000_t202" coordsize="21600,21600" o:spt="202" path="m,l,21600r21600,l21600,xe">
              <v:stroke joinstyle="miter"/>
              <v:path gradientshapeok="t" o:connecttype="rect"/>
            </v:shapetype>
            <v:shape id="Text Box 5" o:spid="_x0000_s1028" type="#_x0000_t202" alt="OFFICIAL - RECIPIENTS ONLY" style="position:absolute;left:0;text-align:left;margin-left:0;margin-top:0;width:114.85pt;height:27.2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" filled="f" stroked="f">
              <v:textbox style="mso-fit-shape-to-text:t" inset="0,15pt,0,0">
                <w:txbxContent>
                  <w:p w14:paraId="317CA16F" w14:textId="1549EF6D" w:rsidR="00FC7EA9" w:rsidRPr="00FC7EA9" w:rsidRDefault="00FC7EA9" w:rsidP="00FC7EA9">
                    <w:pPr>
                      <w:rPr>
                        <w:rFonts w:ascii="Calibri" w:eastAsia="Calibri" w:hAnsi="Calibri" w:cs="Calibri"/>
                        <w:noProof/>
                        <w:color w:val="000000"/>
                        <w:szCs w:val="20"/>
                      </w:rPr>
                    </w:pPr>
                    <w:r w:rsidRPr="00FC7EA9">
                      <w:rPr>
                        <w:rFonts w:ascii="Calibri" w:eastAsia="Calibri" w:hAnsi="Calibri" w:cs="Calibri"/>
                        <w:noProof/>
                        <w:color w:val="000000"/>
                        <w:szCs w:val="20"/>
                      </w:rPr>
                      <w:t>OFFICIAL - RECIPIENTS ONLY</w:t>
                    </w:r>
                  </w:p>
                </w:txbxContent>
              </v:textbox>
              <w10:wrap anchorx="page" anchory="page"/>
            </v:shape>
          </w:pict>
        </mc:Fallback>
      </mc:AlternateContent>
    </w:r>
    <w:r w:rsidR="00CC2135">
      <w:fldChar w:fldCharType="begin"/>
    </w:r>
    <w:r w:rsidR="00CC2135">
      <w:instrText xml:space="preserve"> STYLEREF  Title </w:instrText>
    </w:r>
    <w:r w:rsidR="00CC2135">
      <w:fldChar w:fldCharType="separate"/>
    </w:r>
    <w:r w:rsidR="0011157A">
      <w:rPr>
        <w:b/>
        <w:bCs/>
        <w:noProof/>
        <w:lang w:val="en-US"/>
      </w:rPr>
      <w:t>Error! No text of specified style in document.</w:t>
    </w:r>
    <w:r w:rsidR="00CC2135">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91980" w14:textId="5D9F979C" w:rsidR="005E0C89" w:rsidRDefault="005E0C89" w:rsidP="0044223B">
    <w:pPr>
      <w:pStyle w:val="Header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3A614" w14:textId="6BF92578" w:rsidR="0022293E" w:rsidRDefault="00FC7EA9">
    <w:pPr>
      <w:pStyle w:val="Header"/>
    </w:pPr>
    <w:r>
      <w:rPr>
        <w:noProof/>
      </w:rPr>
      <mc:AlternateContent>
        <mc:Choice Requires="wps">
          <w:drawing>
            <wp:anchor distT="0" distB="0" distL="0" distR="0" simplePos="0" relativeHeight="251658241" behindDoc="0" locked="0" layoutInCell="1" allowOverlap="1" wp14:anchorId="501F50B3" wp14:editId="20DB0E02">
              <wp:simplePos x="635" y="635"/>
              <wp:positionH relativeFrom="page">
                <wp:align>center</wp:align>
              </wp:positionH>
              <wp:positionV relativeFrom="page">
                <wp:align>top</wp:align>
              </wp:positionV>
              <wp:extent cx="1458595" cy="345440"/>
              <wp:effectExtent l="0" t="0" r="8255" b="16510"/>
              <wp:wrapNone/>
              <wp:docPr id="248774163" name="Text Box 4" descr="OFFICIAL - RECIPIENTS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58595" cy="345440"/>
                      </a:xfrm>
                      <a:prstGeom prst="rect">
                        <a:avLst/>
                      </a:prstGeom>
                      <a:noFill/>
                      <a:ln>
                        <a:noFill/>
                      </a:ln>
                    </wps:spPr>
                    <wps:txbx>
                      <w:txbxContent>
                        <w:p w14:paraId="10E2780D" w14:textId="5B243F8C" w:rsidR="00FC7EA9" w:rsidRPr="00FC7EA9" w:rsidRDefault="00FC7EA9" w:rsidP="00FC7EA9">
                          <w:pPr>
                            <w:rPr>
                              <w:rFonts w:ascii="Calibri" w:eastAsia="Calibri" w:hAnsi="Calibri" w:cs="Calibri"/>
                              <w:noProof/>
                              <w:color w:val="000000"/>
                              <w:szCs w:val="20"/>
                            </w:rPr>
                          </w:pPr>
                          <w:r w:rsidRPr="00FC7EA9">
                            <w:rPr>
                              <w:rFonts w:ascii="Calibri" w:eastAsia="Calibri" w:hAnsi="Calibri" w:cs="Calibri"/>
                              <w:noProof/>
                              <w:color w:val="000000"/>
                              <w:szCs w:val="20"/>
                            </w:rPr>
                            <w:t>OFFICIAL - RECIPIENTS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1F50B3" id="_x0000_t202" coordsize="21600,21600" o:spt="202" path="m,l,21600r21600,l21600,xe">
              <v:stroke joinstyle="miter"/>
              <v:path gradientshapeok="t" o:connecttype="rect"/>
            </v:shapetype>
            <v:shape id="Text Box 4" o:spid="_x0000_s1030" type="#_x0000_t202" alt="OFFICIAL - RECIPIENTS ONLY" style="position:absolute;left:0;text-align:left;margin-left:0;margin-top:0;width:114.85pt;height:27.2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" filled="f" stroked="f">
              <v:textbox style="mso-fit-shape-to-text:t" inset="0,15pt,0,0">
                <w:txbxContent>
                  <w:p w14:paraId="10E2780D" w14:textId="5B243F8C" w:rsidR="00FC7EA9" w:rsidRPr="00FC7EA9" w:rsidRDefault="00FC7EA9" w:rsidP="00FC7EA9">
                    <w:pPr>
                      <w:rPr>
                        <w:rFonts w:ascii="Calibri" w:eastAsia="Calibri" w:hAnsi="Calibri" w:cs="Calibri"/>
                        <w:noProof/>
                        <w:color w:val="000000"/>
                        <w:szCs w:val="20"/>
                      </w:rPr>
                    </w:pPr>
                    <w:r w:rsidRPr="00FC7EA9">
                      <w:rPr>
                        <w:rFonts w:ascii="Calibri" w:eastAsia="Calibri" w:hAnsi="Calibri" w:cs="Calibri"/>
                        <w:noProof/>
                        <w:color w:val="000000"/>
                        <w:szCs w:val="20"/>
                      </w:rPr>
                      <w:t>OFFICIAL - RECIPIENTS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ADCE538E"/>
    <w:lvl w:ilvl="0">
      <w:start w:val="1"/>
      <w:numFmt w:val="decimal"/>
      <w:lvlText w:val="%1."/>
      <w:lvlJc w:val="left"/>
      <w:pPr>
        <w:ind w:left="360" w:hanging="360"/>
      </w:pPr>
    </w:lvl>
  </w:abstractNum>
  <w:abstractNum w:abstractNumId="1" w15:restartNumberingAfterBreak="0">
    <w:nsid w:val="FFFFFF7F"/>
    <w:multiLevelType w:val="singleLevel"/>
    <w:tmpl w:val="9704EBB8"/>
    <w:lvl w:ilvl="0">
      <w:start w:val="1"/>
      <w:numFmt w:val="decimal"/>
      <w:lvlText w:val="%1."/>
      <w:lvlJc w:val="left"/>
      <w:pPr>
        <w:ind w:left="360" w:hanging="360"/>
      </w:pPr>
    </w:lvl>
  </w:abstractNum>
  <w:abstractNum w:abstractNumId="2" w15:restartNumberingAfterBreak="0">
    <w:nsid w:val="FFFFFF83"/>
    <w:multiLevelType w:val="singleLevel"/>
    <w:tmpl w:val="B6543AB4"/>
    <w:lvl w:ilvl="0">
      <w:start w:val="1"/>
      <w:numFmt w:val="bullet"/>
      <w:pStyle w:val="ListBullet2"/>
      <w:lvlText w:val="○"/>
      <w:lvlJc w:val="left"/>
      <w:pPr>
        <w:ind w:left="643" w:hanging="360"/>
      </w:pPr>
      <w:rPr>
        <w:rFonts w:ascii="Arial" w:hAnsi="Arial" w:hint="default"/>
        <w:b w:val="0"/>
        <w:i w:val="0"/>
        <w:color w:val="161616" w:themeColor="text1"/>
        <w:sz w:val="22"/>
        <w:vertAlign w:val="baseline"/>
      </w:rPr>
    </w:lvl>
  </w:abstractNum>
  <w:abstractNum w:abstractNumId="3" w15:restartNumberingAfterBreak="0">
    <w:nsid w:val="FFFFFF89"/>
    <w:multiLevelType w:val="singleLevel"/>
    <w:tmpl w:val="B67ADEEA"/>
    <w:lvl w:ilvl="0">
      <w:start w:val="1"/>
      <w:numFmt w:val="bullet"/>
      <w:pStyle w:val="ListBullet"/>
      <w:lvlText w:val=""/>
      <w:lvlJc w:val="left"/>
      <w:pPr>
        <w:ind w:left="360" w:hanging="360"/>
      </w:pPr>
      <w:rPr>
        <w:rFonts w:ascii="Symbol" w:hAnsi="Symbol" w:hint="default"/>
        <w:color w:val="006853" w:themeColor="accent1"/>
        <w:sz w:val="24"/>
      </w:rPr>
    </w:lvl>
  </w:abstractNum>
  <w:abstractNum w:abstractNumId="4" w15:restartNumberingAfterBreak="0">
    <w:nsid w:val="002D7894"/>
    <w:multiLevelType w:val="multilevel"/>
    <w:tmpl w:val="8DE6174E"/>
    <w:lvl w:ilvl="0">
      <w:start w:val="1"/>
      <w:numFmt w:val="upperLetter"/>
      <w:pStyle w:val="AnnexHeading1"/>
      <w:suff w:val="space"/>
      <w:lvlText w:val="Annex %1:"/>
      <w:lvlJc w:val="left"/>
      <w:pPr>
        <w:ind w:left="567" w:hanging="567"/>
      </w:pPr>
      <w:rPr>
        <w:rFonts w:hint="default"/>
        <w:color w:val="006853" w:themeColor="accent1"/>
      </w:rPr>
    </w:lvl>
    <w:lvl w:ilvl="1">
      <w:start w:val="1"/>
      <w:numFmt w:val="decimal"/>
      <w:pStyle w:val="AnnexNumber1"/>
      <w:lvlText w:val="%1.%2"/>
      <w:lvlJc w:val="left"/>
      <w:pPr>
        <w:tabs>
          <w:tab w:val="num" w:pos="567"/>
        </w:tabs>
        <w:ind w:left="567" w:hanging="567"/>
      </w:pPr>
      <w:rPr>
        <w:rFonts w:hint="default"/>
        <w:b w:val="0"/>
        <w:i w:val="0"/>
        <w:color w:val="auto"/>
      </w:rPr>
    </w:lvl>
    <w:lvl w:ilvl="2">
      <w:start w:val="1"/>
      <w:numFmt w:val="lowerRoman"/>
      <w:lvlText w:val="%3."/>
      <w:lvlJc w:val="righ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5" w15:restartNumberingAfterBreak="0">
    <w:nsid w:val="01D612BE"/>
    <w:multiLevelType w:val="multilevel"/>
    <w:tmpl w:val="5AAAC49A"/>
    <w:lvl w:ilvl="0">
      <w:start w:val="1"/>
      <w:numFmt w:val="decimal"/>
      <w:pStyle w:val="Heading2Numbered"/>
      <w:lvlText w:val="%1."/>
      <w:lvlJc w:val="left"/>
      <w:pPr>
        <w:tabs>
          <w:tab w:val="num" w:pos="567"/>
        </w:tabs>
        <w:ind w:left="567" w:hanging="567"/>
      </w:pPr>
      <w:rPr>
        <w:rFonts w:hint="default"/>
        <w:color w:val="006853" w:themeColor="accent1"/>
      </w:rPr>
    </w:lvl>
    <w:lvl w:ilvl="1">
      <w:start w:val="1"/>
      <w:numFmt w:val="decimal"/>
      <w:pStyle w:val="BodyTextNumbered"/>
      <w:lvlText w:val="%1.%2"/>
      <w:lvlJc w:val="left"/>
      <w:pPr>
        <w:tabs>
          <w:tab w:val="num" w:pos="567"/>
        </w:tabs>
        <w:ind w:left="567"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7D04B70"/>
    <w:multiLevelType w:val="hybridMultilevel"/>
    <w:tmpl w:val="A976B3F8"/>
    <w:lvl w:ilvl="0" w:tplc="A5BC988E">
      <w:start w:val="1"/>
      <w:numFmt w:val="bullet"/>
      <w:lvlText w:val=""/>
      <w:lvlJc w:val="left"/>
      <w:pPr>
        <w:ind w:left="1280" w:hanging="360"/>
      </w:pPr>
      <w:rPr>
        <w:rFonts w:ascii="Symbol" w:hAnsi="Symbol"/>
      </w:rPr>
    </w:lvl>
    <w:lvl w:ilvl="1" w:tplc="09464318">
      <w:start w:val="1"/>
      <w:numFmt w:val="bullet"/>
      <w:lvlText w:val=""/>
      <w:lvlJc w:val="left"/>
      <w:pPr>
        <w:ind w:left="1280" w:hanging="360"/>
      </w:pPr>
      <w:rPr>
        <w:rFonts w:ascii="Symbol" w:hAnsi="Symbol"/>
      </w:rPr>
    </w:lvl>
    <w:lvl w:ilvl="2" w:tplc="69D6A146">
      <w:start w:val="1"/>
      <w:numFmt w:val="bullet"/>
      <w:lvlText w:val=""/>
      <w:lvlJc w:val="left"/>
      <w:pPr>
        <w:ind w:left="1280" w:hanging="360"/>
      </w:pPr>
      <w:rPr>
        <w:rFonts w:ascii="Symbol" w:hAnsi="Symbol"/>
      </w:rPr>
    </w:lvl>
    <w:lvl w:ilvl="3" w:tplc="808E435A">
      <w:start w:val="1"/>
      <w:numFmt w:val="bullet"/>
      <w:lvlText w:val=""/>
      <w:lvlJc w:val="left"/>
      <w:pPr>
        <w:ind w:left="1280" w:hanging="360"/>
      </w:pPr>
      <w:rPr>
        <w:rFonts w:ascii="Symbol" w:hAnsi="Symbol"/>
      </w:rPr>
    </w:lvl>
    <w:lvl w:ilvl="4" w:tplc="340AE38E">
      <w:start w:val="1"/>
      <w:numFmt w:val="bullet"/>
      <w:lvlText w:val=""/>
      <w:lvlJc w:val="left"/>
      <w:pPr>
        <w:ind w:left="1280" w:hanging="360"/>
      </w:pPr>
      <w:rPr>
        <w:rFonts w:ascii="Symbol" w:hAnsi="Symbol"/>
      </w:rPr>
    </w:lvl>
    <w:lvl w:ilvl="5" w:tplc="4AA61EB6">
      <w:start w:val="1"/>
      <w:numFmt w:val="bullet"/>
      <w:lvlText w:val=""/>
      <w:lvlJc w:val="left"/>
      <w:pPr>
        <w:ind w:left="1280" w:hanging="360"/>
      </w:pPr>
      <w:rPr>
        <w:rFonts w:ascii="Symbol" w:hAnsi="Symbol"/>
      </w:rPr>
    </w:lvl>
    <w:lvl w:ilvl="6" w:tplc="AEE87042">
      <w:start w:val="1"/>
      <w:numFmt w:val="bullet"/>
      <w:lvlText w:val=""/>
      <w:lvlJc w:val="left"/>
      <w:pPr>
        <w:ind w:left="1280" w:hanging="360"/>
      </w:pPr>
      <w:rPr>
        <w:rFonts w:ascii="Symbol" w:hAnsi="Symbol"/>
      </w:rPr>
    </w:lvl>
    <w:lvl w:ilvl="7" w:tplc="117E6CA8">
      <w:start w:val="1"/>
      <w:numFmt w:val="bullet"/>
      <w:lvlText w:val=""/>
      <w:lvlJc w:val="left"/>
      <w:pPr>
        <w:ind w:left="1280" w:hanging="360"/>
      </w:pPr>
      <w:rPr>
        <w:rFonts w:ascii="Symbol" w:hAnsi="Symbol"/>
      </w:rPr>
    </w:lvl>
    <w:lvl w:ilvl="8" w:tplc="008A165E">
      <w:start w:val="1"/>
      <w:numFmt w:val="bullet"/>
      <w:lvlText w:val=""/>
      <w:lvlJc w:val="left"/>
      <w:pPr>
        <w:ind w:left="1280" w:hanging="360"/>
      </w:pPr>
      <w:rPr>
        <w:rFonts w:ascii="Symbol" w:hAnsi="Symbol"/>
      </w:rPr>
    </w:lvl>
  </w:abstractNum>
  <w:abstractNum w:abstractNumId="7" w15:restartNumberingAfterBreak="0">
    <w:nsid w:val="4528527E"/>
    <w:multiLevelType w:val="hybridMultilevel"/>
    <w:tmpl w:val="C3820774"/>
    <w:lvl w:ilvl="0" w:tplc="2C2CF1AE">
      <w:start w:val="1"/>
      <w:numFmt w:val="bullet"/>
      <w:lvlText w:val=""/>
      <w:lvlJc w:val="left"/>
      <w:pPr>
        <w:ind w:left="1080" w:hanging="360"/>
      </w:pPr>
      <w:rPr>
        <w:rFonts w:ascii="Symbol" w:hAnsi="Symbol"/>
      </w:rPr>
    </w:lvl>
    <w:lvl w:ilvl="1" w:tplc="25ACA5D6">
      <w:start w:val="1"/>
      <w:numFmt w:val="bullet"/>
      <w:lvlText w:val=""/>
      <w:lvlJc w:val="left"/>
      <w:pPr>
        <w:ind w:left="1080" w:hanging="360"/>
      </w:pPr>
      <w:rPr>
        <w:rFonts w:ascii="Symbol" w:hAnsi="Symbol"/>
      </w:rPr>
    </w:lvl>
    <w:lvl w:ilvl="2" w:tplc="B0AC2632">
      <w:start w:val="1"/>
      <w:numFmt w:val="bullet"/>
      <w:lvlText w:val=""/>
      <w:lvlJc w:val="left"/>
      <w:pPr>
        <w:ind w:left="1080" w:hanging="360"/>
      </w:pPr>
      <w:rPr>
        <w:rFonts w:ascii="Symbol" w:hAnsi="Symbol"/>
      </w:rPr>
    </w:lvl>
    <w:lvl w:ilvl="3" w:tplc="B2444DAE">
      <w:start w:val="1"/>
      <w:numFmt w:val="bullet"/>
      <w:lvlText w:val=""/>
      <w:lvlJc w:val="left"/>
      <w:pPr>
        <w:ind w:left="1080" w:hanging="360"/>
      </w:pPr>
      <w:rPr>
        <w:rFonts w:ascii="Symbol" w:hAnsi="Symbol"/>
      </w:rPr>
    </w:lvl>
    <w:lvl w:ilvl="4" w:tplc="96F00B76">
      <w:start w:val="1"/>
      <w:numFmt w:val="bullet"/>
      <w:lvlText w:val=""/>
      <w:lvlJc w:val="left"/>
      <w:pPr>
        <w:ind w:left="1080" w:hanging="360"/>
      </w:pPr>
      <w:rPr>
        <w:rFonts w:ascii="Symbol" w:hAnsi="Symbol"/>
      </w:rPr>
    </w:lvl>
    <w:lvl w:ilvl="5" w:tplc="11789EE6">
      <w:start w:val="1"/>
      <w:numFmt w:val="bullet"/>
      <w:lvlText w:val=""/>
      <w:lvlJc w:val="left"/>
      <w:pPr>
        <w:ind w:left="1080" w:hanging="360"/>
      </w:pPr>
      <w:rPr>
        <w:rFonts w:ascii="Symbol" w:hAnsi="Symbol"/>
      </w:rPr>
    </w:lvl>
    <w:lvl w:ilvl="6" w:tplc="549EAE3A">
      <w:start w:val="1"/>
      <w:numFmt w:val="bullet"/>
      <w:lvlText w:val=""/>
      <w:lvlJc w:val="left"/>
      <w:pPr>
        <w:ind w:left="1080" w:hanging="360"/>
      </w:pPr>
      <w:rPr>
        <w:rFonts w:ascii="Symbol" w:hAnsi="Symbol"/>
      </w:rPr>
    </w:lvl>
    <w:lvl w:ilvl="7" w:tplc="698EFF6C">
      <w:start w:val="1"/>
      <w:numFmt w:val="bullet"/>
      <w:lvlText w:val=""/>
      <w:lvlJc w:val="left"/>
      <w:pPr>
        <w:ind w:left="1080" w:hanging="360"/>
      </w:pPr>
      <w:rPr>
        <w:rFonts w:ascii="Symbol" w:hAnsi="Symbol"/>
      </w:rPr>
    </w:lvl>
    <w:lvl w:ilvl="8" w:tplc="95E88400">
      <w:start w:val="1"/>
      <w:numFmt w:val="bullet"/>
      <w:lvlText w:val=""/>
      <w:lvlJc w:val="left"/>
      <w:pPr>
        <w:ind w:left="1080" w:hanging="360"/>
      </w:pPr>
      <w:rPr>
        <w:rFonts w:ascii="Symbol" w:hAnsi="Symbol"/>
      </w:rPr>
    </w:lvl>
  </w:abstractNum>
  <w:abstractNum w:abstractNumId="8" w15:restartNumberingAfterBreak="0">
    <w:nsid w:val="4BE30737"/>
    <w:multiLevelType w:val="hybridMultilevel"/>
    <w:tmpl w:val="F95023A6"/>
    <w:lvl w:ilvl="0" w:tplc="1CD8F9A6">
      <w:start w:val="1"/>
      <w:numFmt w:val="bullet"/>
      <w:lvlText w:val=""/>
      <w:lvlJc w:val="left"/>
      <w:pPr>
        <w:ind w:left="1280" w:hanging="360"/>
      </w:pPr>
      <w:rPr>
        <w:rFonts w:ascii="Symbol" w:hAnsi="Symbol"/>
      </w:rPr>
    </w:lvl>
    <w:lvl w:ilvl="1" w:tplc="1DD0036A">
      <w:start w:val="1"/>
      <w:numFmt w:val="bullet"/>
      <w:lvlText w:val=""/>
      <w:lvlJc w:val="left"/>
      <w:pPr>
        <w:ind w:left="1280" w:hanging="360"/>
      </w:pPr>
      <w:rPr>
        <w:rFonts w:ascii="Symbol" w:hAnsi="Symbol"/>
      </w:rPr>
    </w:lvl>
    <w:lvl w:ilvl="2" w:tplc="3B6E78CE">
      <w:start w:val="1"/>
      <w:numFmt w:val="bullet"/>
      <w:lvlText w:val=""/>
      <w:lvlJc w:val="left"/>
      <w:pPr>
        <w:ind w:left="1280" w:hanging="360"/>
      </w:pPr>
      <w:rPr>
        <w:rFonts w:ascii="Symbol" w:hAnsi="Symbol"/>
      </w:rPr>
    </w:lvl>
    <w:lvl w:ilvl="3" w:tplc="D9AAFB3C">
      <w:start w:val="1"/>
      <w:numFmt w:val="bullet"/>
      <w:lvlText w:val=""/>
      <w:lvlJc w:val="left"/>
      <w:pPr>
        <w:ind w:left="1280" w:hanging="360"/>
      </w:pPr>
      <w:rPr>
        <w:rFonts w:ascii="Symbol" w:hAnsi="Symbol"/>
      </w:rPr>
    </w:lvl>
    <w:lvl w:ilvl="4" w:tplc="CC823370">
      <w:start w:val="1"/>
      <w:numFmt w:val="bullet"/>
      <w:lvlText w:val=""/>
      <w:lvlJc w:val="left"/>
      <w:pPr>
        <w:ind w:left="1280" w:hanging="360"/>
      </w:pPr>
      <w:rPr>
        <w:rFonts w:ascii="Symbol" w:hAnsi="Symbol"/>
      </w:rPr>
    </w:lvl>
    <w:lvl w:ilvl="5" w:tplc="C4080C8A">
      <w:start w:val="1"/>
      <w:numFmt w:val="bullet"/>
      <w:lvlText w:val=""/>
      <w:lvlJc w:val="left"/>
      <w:pPr>
        <w:ind w:left="1280" w:hanging="360"/>
      </w:pPr>
      <w:rPr>
        <w:rFonts w:ascii="Symbol" w:hAnsi="Symbol"/>
      </w:rPr>
    </w:lvl>
    <w:lvl w:ilvl="6" w:tplc="77CAF428">
      <w:start w:val="1"/>
      <w:numFmt w:val="bullet"/>
      <w:lvlText w:val=""/>
      <w:lvlJc w:val="left"/>
      <w:pPr>
        <w:ind w:left="1280" w:hanging="360"/>
      </w:pPr>
      <w:rPr>
        <w:rFonts w:ascii="Symbol" w:hAnsi="Symbol"/>
      </w:rPr>
    </w:lvl>
    <w:lvl w:ilvl="7" w:tplc="2904CB60">
      <w:start w:val="1"/>
      <w:numFmt w:val="bullet"/>
      <w:lvlText w:val=""/>
      <w:lvlJc w:val="left"/>
      <w:pPr>
        <w:ind w:left="1280" w:hanging="360"/>
      </w:pPr>
      <w:rPr>
        <w:rFonts w:ascii="Symbol" w:hAnsi="Symbol"/>
      </w:rPr>
    </w:lvl>
    <w:lvl w:ilvl="8" w:tplc="C7EA024C">
      <w:start w:val="1"/>
      <w:numFmt w:val="bullet"/>
      <w:lvlText w:val=""/>
      <w:lvlJc w:val="left"/>
      <w:pPr>
        <w:ind w:left="1280" w:hanging="360"/>
      </w:pPr>
      <w:rPr>
        <w:rFonts w:ascii="Symbol" w:hAnsi="Symbol"/>
      </w:rPr>
    </w:lvl>
  </w:abstractNum>
  <w:abstractNum w:abstractNumId="9" w15:restartNumberingAfterBreak="0">
    <w:nsid w:val="536C0F72"/>
    <w:multiLevelType w:val="multilevel"/>
    <w:tmpl w:val="9FCA9666"/>
    <w:lvl w:ilvl="0">
      <w:start w:val="1"/>
      <w:numFmt w:val="decimal"/>
      <w:pStyle w:val="ListNumber"/>
      <w:lvlText w:val="%1."/>
      <w:lvlJc w:val="left"/>
      <w:pPr>
        <w:tabs>
          <w:tab w:val="num" w:pos="567"/>
        </w:tabs>
        <w:ind w:left="567" w:hanging="567"/>
      </w:pPr>
      <w:rPr>
        <w:rFonts w:ascii="Arial" w:hAnsi="Arial" w:hint="default"/>
        <w:sz w:val="24"/>
      </w:rPr>
    </w:lvl>
    <w:lvl w:ilvl="1">
      <w:start w:val="1"/>
      <w:numFmt w:val="decimal"/>
      <w:pStyle w:val="ListNumber2"/>
      <w:lvlText w:val="%1.%2"/>
      <w:lvlJc w:val="left"/>
      <w:pPr>
        <w:tabs>
          <w:tab w:val="num" w:pos="567"/>
        </w:tabs>
        <w:ind w:left="567" w:hanging="567"/>
      </w:pPr>
      <w:rPr>
        <w:rFonts w:hint="default"/>
      </w:rPr>
    </w:lvl>
    <w:lvl w:ilvl="2">
      <w:start w:val="1"/>
      <w:numFmt w:val="none"/>
      <w:lvlText w:val=""/>
      <w:lvlJc w:val="righ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righ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right"/>
      <w:pPr>
        <w:tabs>
          <w:tab w:val="num" w:pos="567"/>
        </w:tabs>
        <w:ind w:left="567" w:hanging="567"/>
      </w:pPr>
      <w:rPr>
        <w:rFonts w:hint="default"/>
      </w:rPr>
    </w:lvl>
  </w:abstractNum>
  <w:abstractNum w:abstractNumId="10" w15:restartNumberingAfterBreak="0">
    <w:nsid w:val="5EB92775"/>
    <w:multiLevelType w:val="multilevel"/>
    <w:tmpl w:val="02BC591E"/>
    <w:lvl w:ilvl="0">
      <w:start w:val="1"/>
      <w:numFmt w:val="decimal"/>
      <w:lvlText w:val="%1."/>
      <w:lvlJc w:val="left"/>
      <w:pPr>
        <w:tabs>
          <w:tab w:val="num" w:pos="567"/>
        </w:tabs>
        <w:ind w:left="567" w:hanging="567"/>
      </w:pPr>
      <w:rPr>
        <w:rFonts w:ascii="Arial" w:hAnsi="Arial" w:hint="default"/>
        <w:sz w:val="48"/>
      </w:rPr>
    </w:lvl>
    <w:lvl w:ilvl="1">
      <w:start w:val="1"/>
      <w:numFmt w:val="decimal"/>
      <w:lvlText w:val="%1.%2"/>
      <w:lvlJc w:val="left"/>
      <w:pPr>
        <w:tabs>
          <w:tab w:val="num" w:pos="567"/>
        </w:tabs>
        <w:ind w:left="567" w:hanging="567"/>
      </w:pPr>
      <w:rPr>
        <w:rFonts w:hint="default"/>
      </w:rPr>
    </w:lvl>
    <w:lvl w:ilvl="2">
      <w:start w:val="1"/>
      <w:numFmt w:val="none"/>
      <w:lvlText w:val=""/>
      <w:lvlJc w:val="left"/>
      <w:pPr>
        <w:tabs>
          <w:tab w:val="num" w:pos="397"/>
        </w:tabs>
        <w:ind w:left="567" w:hanging="567"/>
      </w:pPr>
      <w:rPr>
        <w:rFonts w:hint="default"/>
      </w:rPr>
    </w:lvl>
    <w:lvl w:ilvl="3">
      <w:start w:val="1"/>
      <w:numFmt w:val="none"/>
      <w:lvlText w:val=""/>
      <w:lvlJc w:val="left"/>
      <w:pPr>
        <w:tabs>
          <w:tab w:val="num" w:pos="397"/>
        </w:tabs>
        <w:ind w:left="567" w:hanging="567"/>
      </w:pPr>
      <w:rPr>
        <w:rFonts w:hint="default"/>
      </w:rPr>
    </w:lvl>
    <w:lvl w:ilvl="4">
      <w:start w:val="1"/>
      <w:numFmt w:val="none"/>
      <w:lvlText w:val=""/>
      <w:lvlJc w:val="left"/>
      <w:pPr>
        <w:tabs>
          <w:tab w:val="num" w:pos="397"/>
        </w:tabs>
        <w:ind w:left="567" w:hanging="567"/>
      </w:pPr>
      <w:rPr>
        <w:rFonts w:hint="default"/>
      </w:rPr>
    </w:lvl>
    <w:lvl w:ilvl="5">
      <w:start w:val="1"/>
      <w:numFmt w:val="none"/>
      <w:lvlText w:val=""/>
      <w:lvlJc w:val="left"/>
      <w:pPr>
        <w:tabs>
          <w:tab w:val="num" w:pos="397"/>
        </w:tabs>
        <w:ind w:left="567" w:hanging="567"/>
      </w:pPr>
      <w:rPr>
        <w:rFonts w:hint="default"/>
      </w:rPr>
    </w:lvl>
    <w:lvl w:ilvl="6">
      <w:start w:val="1"/>
      <w:numFmt w:val="none"/>
      <w:lvlText w:val=""/>
      <w:lvlJc w:val="left"/>
      <w:pPr>
        <w:tabs>
          <w:tab w:val="num" w:pos="397"/>
        </w:tabs>
        <w:ind w:left="567" w:hanging="567"/>
      </w:pPr>
      <w:rPr>
        <w:rFonts w:hint="default"/>
      </w:rPr>
    </w:lvl>
    <w:lvl w:ilvl="7">
      <w:start w:val="1"/>
      <w:numFmt w:val="none"/>
      <w:lvlText w:val=""/>
      <w:lvlJc w:val="left"/>
      <w:pPr>
        <w:tabs>
          <w:tab w:val="num" w:pos="397"/>
        </w:tabs>
        <w:ind w:left="567" w:hanging="567"/>
      </w:pPr>
      <w:rPr>
        <w:rFonts w:hint="default"/>
      </w:rPr>
    </w:lvl>
    <w:lvl w:ilvl="8">
      <w:start w:val="1"/>
      <w:numFmt w:val="none"/>
      <w:lvlText w:val=""/>
      <w:lvlJc w:val="left"/>
      <w:pPr>
        <w:tabs>
          <w:tab w:val="num" w:pos="397"/>
        </w:tabs>
        <w:ind w:left="567" w:hanging="567"/>
      </w:pPr>
      <w:rPr>
        <w:rFonts w:hint="default"/>
      </w:rPr>
    </w:lvl>
  </w:abstractNum>
  <w:abstractNum w:abstractNumId="11" w15:restartNumberingAfterBreak="0">
    <w:nsid w:val="614A2394"/>
    <w:multiLevelType w:val="multilevel"/>
    <w:tmpl w:val="C518BD86"/>
    <w:lvl w:ilvl="0">
      <w:start w:val="1"/>
      <w:numFmt w:val="decimal"/>
      <w:lvlText w:val="%1."/>
      <w:lvlJc w:val="left"/>
      <w:pPr>
        <w:ind w:left="360" w:hanging="360"/>
      </w:pPr>
      <w:rPr>
        <w:rFonts w:ascii="Arial" w:hAnsi="Arial"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96043E5"/>
    <w:multiLevelType w:val="hybridMultilevel"/>
    <w:tmpl w:val="2D520B12"/>
    <w:lvl w:ilvl="0" w:tplc="435443B4">
      <w:start w:val="1"/>
      <w:numFmt w:val="decimal"/>
      <w:lvlText w:val="%1."/>
      <w:lvlJc w:val="left"/>
      <w:pPr>
        <w:ind w:left="72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9067191">
    <w:abstractNumId w:val="3"/>
  </w:num>
  <w:num w:numId="2" w16cid:durableId="304773860">
    <w:abstractNumId w:val="2"/>
  </w:num>
  <w:num w:numId="3" w16cid:durableId="1039940437">
    <w:abstractNumId w:val="10"/>
  </w:num>
  <w:num w:numId="4" w16cid:durableId="516117251">
    <w:abstractNumId w:val="1"/>
  </w:num>
  <w:num w:numId="5" w16cid:durableId="1538351943">
    <w:abstractNumId w:val="0"/>
  </w:num>
  <w:num w:numId="6" w16cid:durableId="416899226">
    <w:abstractNumId w:val="11"/>
  </w:num>
  <w:num w:numId="7" w16cid:durableId="1510171956">
    <w:abstractNumId w:val="4"/>
  </w:num>
  <w:num w:numId="8" w16cid:durableId="1822426832">
    <w:abstractNumId w:val="4"/>
  </w:num>
  <w:num w:numId="9" w16cid:durableId="1705909507">
    <w:abstractNumId w:val="9"/>
  </w:num>
  <w:num w:numId="10" w16cid:durableId="1358002784">
    <w:abstractNumId w:val="12"/>
  </w:num>
  <w:num w:numId="11" w16cid:durableId="1716537334">
    <w:abstractNumId w:val="10"/>
  </w:num>
  <w:num w:numId="12" w16cid:durableId="379210990">
    <w:abstractNumId w:val="10"/>
  </w:num>
  <w:num w:numId="13" w16cid:durableId="625164508">
    <w:abstractNumId w:val="5"/>
  </w:num>
  <w:num w:numId="14" w16cid:durableId="880556266">
    <w:abstractNumId w:val="6"/>
  </w:num>
  <w:num w:numId="15" w16cid:durableId="1122575324">
    <w:abstractNumId w:val="8"/>
  </w:num>
  <w:num w:numId="16" w16cid:durableId="19866591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46676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1"/>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RUN" w:val="1"/>
  </w:docVars>
  <w:rsids>
    <w:rsidRoot w:val="0011157A"/>
    <w:rsid w:val="00004BE8"/>
    <w:rsid w:val="00004E97"/>
    <w:rsid w:val="000103FA"/>
    <w:rsid w:val="000123BD"/>
    <w:rsid w:val="000156D3"/>
    <w:rsid w:val="00016EDA"/>
    <w:rsid w:val="0001726A"/>
    <w:rsid w:val="00017CD7"/>
    <w:rsid w:val="00020E56"/>
    <w:rsid w:val="00023CEE"/>
    <w:rsid w:val="00025220"/>
    <w:rsid w:val="00030A0C"/>
    <w:rsid w:val="0003104C"/>
    <w:rsid w:val="00031A73"/>
    <w:rsid w:val="00032184"/>
    <w:rsid w:val="0003653E"/>
    <w:rsid w:val="000419B3"/>
    <w:rsid w:val="00042F8D"/>
    <w:rsid w:val="0004421D"/>
    <w:rsid w:val="00052EAC"/>
    <w:rsid w:val="0005410A"/>
    <w:rsid w:val="00054946"/>
    <w:rsid w:val="00057A90"/>
    <w:rsid w:val="00060BC6"/>
    <w:rsid w:val="000673C9"/>
    <w:rsid w:val="00067BFE"/>
    <w:rsid w:val="000703D3"/>
    <w:rsid w:val="000707F6"/>
    <w:rsid w:val="00071AC7"/>
    <w:rsid w:val="00074535"/>
    <w:rsid w:val="00076B52"/>
    <w:rsid w:val="000812FF"/>
    <w:rsid w:val="000819A3"/>
    <w:rsid w:val="000819D9"/>
    <w:rsid w:val="00083019"/>
    <w:rsid w:val="00084C56"/>
    <w:rsid w:val="00092395"/>
    <w:rsid w:val="00094C80"/>
    <w:rsid w:val="000A305A"/>
    <w:rsid w:val="000A4F6E"/>
    <w:rsid w:val="000B0B26"/>
    <w:rsid w:val="000B22FB"/>
    <w:rsid w:val="000B3ADE"/>
    <w:rsid w:val="000C4A90"/>
    <w:rsid w:val="000D17B1"/>
    <w:rsid w:val="000D270D"/>
    <w:rsid w:val="000D3982"/>
    <w:rsid w:val="000D58BE"/>
    <w:rsid w:val="000E4E0C"/>
    <w:rsid w:val="000E6C68"/>
    <w:rsid w:val="000F149A"/>
    <w:rsid w:val="000F1D3B"/>
    <w:rsid w:val="000F3A1A"/>
    <w:rsid w:val="000F408D"/>
    <w:rsid w:val="0010058A"/>
    <w:rsid w:val="0010092C"/>
    <w:rsid w:val="00100B79"/>
    <w:rsid w:val="001040E4"/>
    <w:rsid w:val="001063FC"/>
    <w:rsid w:val="001110E7"/>
    <w:rsid w:val="0011157A"/>
    <w:rsid w:val="00113F10"/>
    <w:rsid w:val="00114C62"/>
    <w:rsid w:val="00116525"/>
    <w:rsid w:val="00120933"/>
    <w:rsid w:val="0012293A"/>
    <w:rsid w:val="0012309A"/>
    <w:rsid w:val="00123263"/>
    <w:rsid w:val="00126A27"/>
    <w:rsid w:val="001345D9"/>
    <w:rsid w:val="00141690"/>
    <w:rsid w:val="0015457E"/>
    <w:rsid w:val="00154A5C"/>
    <w:rsid w:val="00161A73"/>
    <w:rsid w:val="0016285D"/>
    <w:rsid w:val="00164C19"/>
    <w:rsid w:val="00167104"/>
    <w:rsid w:val="001673A5"/>
    <w:rsid w:val="00170B52"/>
    <w:rsid w:val="0017149A"/>
    <w:rsid w:val="0017155E"/>
    <w:rsid w:val="00171E79"/>
    <w:rsid w:val="00174635"/>
    <w:rsid w:val="00174C9D"/>
    <w:rsid w:val="00175340"/>
    <w:rsid w:val="00175842"/>
    <w:rsid w:val="001768E3"/>
    <w:rsid w:val="00177113"/>
    <w:rsid w:val="0017792C"/>
    <w:rsid w:val="00177DC2"/>
    <w:rsid w:val="00180CF4"/>
    <w:rsid w:val="001835FF"/>
    <w:rsid w:val="001861DF"/>
    <w:rsid w:val="001938D2"/>
    <w:rsid w:val="0019423B"/>
    <w:rsid w:val="001961CF"/>
    <w:rsid w:val="001A2175"/>
    <w:rsid w:val="001A33C5"/>
    <w:rsid w:val="001A4942"/>
    <w:rsid w:val="001A6E30"/>
    <w:rsid w:val="001A743E"/>
    <w:rsid w:val="001A74A0"/>
    <w:rsid w:val="001B05D2"/>
    <w:rsid w:val="001B5753"/>
    <w:rsid w:val="001B6480"/>
    <w:rsid w:val="001B7456"/>
    <w:rsid w:val="001C0BC9"/>
    <w:rsid w:val="001C33DC"/>
    <w:rsid w:val="001C3B46"/>
    <w:rsid w:val="001C5E40"/>
    <w:rsid w:val="001D221D"/>
    <w:rsid w:val="001D373E"/>
    <w:rsid w:val="001E077B"/>
    <w:rsid w:val="001E2378"/>
    <w:rsid w:val="001E320C"/>
    <w:rsid w:val="001E34B4"/>
    <w:rsid w:val="001E5407"/>
    <w:rsid w:val="001E5463"/>
    <w:rsid w:val="001F096B"/>
    <w:rsid w:val="001F197D"/>
    <w:rsid w:val="001F1C31"/>
    <w:rsid w:val="001F4484"/>
    <w:rsid w:val="001F4611"/>
    <w:rsid w:val="001F5A53"/>
    <w:rsid w:val="001F5E82"/>
    <w:rsid w:val="001F6C09"/>
    <w:rsid w:val="001F7096"/>
    <w:rsid w:val="00200737"/>
    <w:rsid w:val="002017DF"/>
    <w:rsid w:val="002058ED"/>
    <w:rsid w:val="00205AF8"/>
    <w:rsid w:val="002129B1"/>
    <w:rsid w:val="0021316C"/>
    <w:rsid w:val="0022293E"/>
    <w:rsid w:val="00223C92"/>
    <w:rsid w:val="0022473C"/>
    <w:rsid w:val="0023196E"/>
    <w:rsid w:val="00231E84"/>
    <w:rsid w:val="00232838"/>
    <w:rsid w:val="00235455"/>
    <w:rsid w:val="0023796E"/>
    <w:rsid w:val="00241747"/>
    <w:rsid w:val="002422F5"/>
    <w:rsid w:val="002504B6"/>
    <w:rsid w:val="002513F8"/>
    <w:rsid w:val="00253697"/>
    <w:rsid w:val="002577F8"/>
    <w:rsid w:val="002620C6"/>
    <w:rsid w:val="00266785"/>
    <w:rsid w:val="002703BB"/>
    <w:rsid w:val="00272323"/>
    <w:rsid w:val="0027498E"/>
    <w:rsid w:val="0027656E"/>
    <w:rsid w:val="00276F32"/>
    <w:rsid w:val="00277F0A"/>
    <w:rsid w:val="00281578"/>
    <w:rsid w:val="00283F3D"/>
    <w:rsid w:val="002854CA"/>
    <w:rsid w:val="00285720"/>
    <w:rsid w:val="00297CAD"/>
    <w:rsid w:val="002A162F"/>
    <w:rsid w:val="002A2686"/>
    <w:rsid w:val="002A6638"/>
    <w:rsid w:val="002B166C"/>
    <w:rsid w:val="002B3A3E"/>
    <w:rsid w:val="002B3E52"/>
    <w:rsid w:val="002B57A2"/>
    <w:rsid w:val="002B57FF"/>
    <w:rsid w:val="002B5A95"/>
    <w:rsid w:val="002C1ADC"/>
    <w:rsid w:val="002C2345"/>
    <w:rsid w:val="002C29AE"/>
    <w:rsid w:val="002C2DDB"/>
    <w:rsid w:val="002C2E1C"/>
    <w:rsid w:val="002C3333"/>
    <w:rsid w:val="002C36B5"/>
    <w:rsid w:val="002C3EA8"/>
    <w:rsid w:val="002C6EF9"/>
    <w:rsid w:val="002D1E98"/>
    <w:rsid w:val="002D21C5"/>
    <w:rsid w:val="002D3FE4"/>
    <w:rsid w:val="002D4A2E"/>
    <w:rsid w:val="002D603B"/>
    <w:rsid w:val="002E0A0D"/>
    <w:rsid w:val="002E1FD5"/>
    <w:rsid w:val="002E223E"/>
    <w:rsid w:val="002E435E"/>
    <w:rsid w:val="002E44C8"/>
    <w:rsid w:val="002E5176"/>
    <w:rsid w:val="002E5D21"/>
    <w:rsid w:val="002E6145"/>
    <w:rsid w:val="002F35F8"/>
    <w:rsid w:val="002F76CA"/>
    <w:rsid w:val="00300086"/>
    <w:rsid w:val="00300817"/>
    <w:rsid w:val="00300BAA"/>
    <w:rsid w:val="00304B9C"/>
    <w:rsid w:val="0030729B"/>
    <w:rsid w:val="003106F7"/>
    <w:rsid w:val="003143EB"/>
    <w:rsid w:val="00314F85"/>
    <w:rsid w:val="00322EF6"/>
    <w:rsid w:val="00325578"/>
    <w:rsid w:val="00325DAB"/>
    <w:rsid w:val="003267E3"/>
    <w:rsid w:val="003274F6"/>
    <w:rsid w:val="0033294C"/>
    <w:rsid w:val="00335C55"/>
    <w:rsid w:val="00340A9B"/>
    <w:rsid w:val="0034211C"/>
    <w:rsid w:val="00343675"/>
    <w:rsid w:val="00343CB2"/>
    <w:rsid w:val="00346359"/>
    <w:rsid w:val="0034700E"/>
    <w:rsid w:val="00347D53"/>
    <w:rsid w:val="00352061"/>
    <w:rsid w:val="003522AB"/>
    <w:rsid w:val="00355672"/>
    <w:rsid w:val="00355C2F"/>
    <w:rsid w:val="003607BB"/>
    <w:rsid w:val="00361573"/>
    <w:rsid w:val="00361A2E"/>
    <w:rsid w:val="00364B3D"/>
    <w:rsid w:val="0037370A"/>
    <w:rsid w:val="00375C07"/>
    <w:rsid w:val="00376385"/>
    <w:rsid w:val="00380216"/>
    <w:rsid w:val="003828F0"/>
    <w:rsid w:val="00384CA5"/>
    <w:rsid w:val="00385E4E"/>
    <w:rsid w:val="00391180"/>
    <w:rsid w:val="00394296"/>
    <w:rsid w:val="0039477C"/>
    <w:rsid w:val="00395CDD"/>
    <w:rsid w:val="003964CE"/>
    <w:rsid w:val="003A0421"/>
    <w:rsid w:val="003A0485"/>
    <w:rsid w:val="003A0492"/>
    <w:rsid w:val="003A04BF"/>
    <w:rsid w:val="003A63F0"/>
    <w:rsid w:val="003A6800"/>
    <w:rsid w:val="003B13AE"/>
    <w:rsid w:val="003B2149"/>
    <w:rsid w:val="003B27AF"/>
    <w:rsid w:val="003B51B4"/>
    <w:rsid w:val="003C14DD"/>
    <w:rsid w:val="003C4B63"/>
    <w:rsid w:val="003C4F8C"/>
    <w:rsid w:val="003C67E8"/>
    <w:rsid w:val="003C7E4D"/>
    <w:rsid w:val="003E263D"/>
    <w:rsid w:val="003E5424"/>
    <w:rsid w:val="003E54FE"/>
    <w:rsid w:val="003E5AC6"/>
    <w:rsid w:val="003E60B0"/>
    <w:rsid w:val="003E6B2C"/>
    <w:rsid w:val="003E77A1"/>
    <w:rsid w:val="003E7B21"/>
    <w:rsid w:val="003F0334"/>
    <w:rsid w:val="003F09F1"/>
    <w:rsid w:val="003F0B8B"/>
    <w:rsid w:val="003F7D90"/>
    <w:rsid w:val="00400C54"/>
    <w:rsid w:val="00403F01"/>
    <w:rsid w:val="0040456A"/>
    <w:rsid w:val="00406977"/>
    <w:rsid w:val="00406B88"/>
    <w:rsid w:val="00406F6B"/>
    <w:rsid w:val="00407B8A"/>
    <w:rsid w:val="004107AD"/>
    <w:rsid w:val="00411668"/>
    <w:rsid w:val="004127F9"/>
    <w:rsid w:val="00413453"/>
    <w:rsid w:val="004148D5"/>
    <w:rsid w:val="00414F7C"/>
    <w:rsid w:val="0041507F"/>
    <w:rsid w:val="00416F86"/>
    <w:rsid w:val="0042176F"/>
    <w:rsid w:val="00424FBB"/>
    <w:rsid w:val="00426B5E"/>
    <w:rsid w:val="00431258"/>
    <w:rsid w:val="00431D42"/>
    <w:rsid w:val="00432656"/>
    <w:rsid w:val="00432701"/>
    <w:rsid w:val="004329CE"/>
    <w:rsid w:val="00433432"/>
    <w:rsid w:val="0044223B"/>
    <w:rsid w:val="00442771"/>
    <w:rsid w:val="00443FB9"/>
    <w:rsid w:val="0044498A"/>
    <w:rsid w:val="00445840"/>
    <w:rsid w:val="00445C32"/>
    <w:rsid w:val="004476E9"/>
    <w:rsid w:val="0045298E"/>
    <w:rsid w:val="00455C37"/>
    <w:rsid w:val="00456752"/>
    <w:rsid w:val="004607C8"/>
    <w:rsid w:val="004633AD"/>
    <w:rsid w:val="00465A07"/>
    <w:rsid w:val="004719D1"/>
    <w:rsid w:val="004737AD"/>
    <w:rsid w:val="0047732F"/>
    <w:rsid w:val="00480123"/>
    <w:rsid w:val="00480D3B"/>
    <w:rsid w:val="00482B80"/>
    <w:rsid w:val="00482CED"/>
    <w:rsid w:val="00483B9C"/>
    <w:rsid w:val="00491F75"/>
    <w:rsid w:val="0049577F"/>
    <w:rsid w:val="0049602F"/>
    <w:rsid w:val="004965E0"/>
    <w:rsid w:val="004970C3"/>
    <w:rsid w:val="004A0D89"/>
    <w:rsid w:val="004A23DB"/>
    <w:rsid w:val="004A2CFD"/>
    <w:rsid w:val="004A3ABB"/>
    <w:rsid w:val="004A3BB9"/>
    <w:rsid w:val="004A4F55"/>
    <w:rsid w:val="004A4FCC"/>
    <w:rsid w:val="004A615F"/>
    <w:rsid w:val="004A7290"/>
    <w:rsid w:val="004B14FE"/>
    <w:rsid w:val="004B2BB7"/>
    <w:rsid w:val="004B52F2"/>
    <w:rsid w:val="004B5AAE"/>
    <w:rsid w:val="004C23A1"/>
    <w:rsid w:val="004C39C0"/>
    <w:rsid w:val="004C623A"/>
    <w:rsid w:val="004C739C"/>
    <w:rsid w:val="004C74E1"/>
    <w:rsid w:val="004C762F"/>
    <w:rsid w:val="004C7694"/>
    <w:rsid w:val="004C789E"/>
    <w:rsid w:val="004D1294"/>
    <w:rsid w:val="004D288C"/>
    <w:rsid w:val="004D4742"/>
    <w:rsid w:val="004D5DCB"/>
    <w:rsid w:val="004E00C1"/>
    <w:rsid w:val="004E6A97"/>
    <w:rsid w:val="004F0909"/>
    <w:rsid w:val="004F2776"/>
    <w:rsid w:val="004F2B53"/>
    <w:rsid w:val="004F452B"/>
    <w:rsid w:val="004F5EE4"/>
    <w:rsid w:val="004F68ED"/>
    <w:rsid w:val="004F69DD"/>
    <w:rsid w:val="00505948"/>
    <w:rsid w:val="00506CD7"/>
    <w:rsid w:val="00512C7A"/>
    <w:rsid w:val="00514697"/>
    <w:rsid w:val="00515234"/>
    <w:rsid w:val="0051776E"/>
    <w:rsid w:val="00520BBE"/>
    <w:rsid w:val="00521BFF"/>
    <w:rsid w:val="00521F02"/>
    <w:rsid w:val="00523873"/>
    <w:rsid w:val="0052730A"/>
    <w:rsid w:val="005321B0"/>
    <w:rsid w:val="00536845"/>
    <w:rsid w:val="0053685F"/>
    <w:rsid w:val="00540C0A"/>
    <w:rsid w:val="00545C86"/>
    <w:rsid w:val="005461A1"/>
    <w:rsid w:val="005500D0"/>
    <w:rsid w:val="00551B6C"/>
    <w:rsid w:val="0055216A"/>
    <w:rsid w:val="00552CA7"/>
    <w:rsid w:val="005570BB"/>
    <w:rsid w:val="005578A7"/>
    <w:rsid w:val="00563306"/>
    <w:rsid w:val="00563F7C"/>
    <w:rsid w:val="00565E88"/>
    <w:rsid w:val="00575798"/>
    <w:rsid w:val="00580012"/>
    <w:rsid w:val="00582A46"/>
    <w:rsid w:val="005851CF"/>
    <w:rsid w:val="00586212"/>
    <w:rsid w:val="0058634C"/>
    <w:rsid w:val="005938D5"/>
    <w:rsid w:val="00595446"/>
    <w:rsid w:val="0059586A"/>
    <w:rsid w:val="00595B01"/>
    <w:rsid w:val="005976EE"/>
    <w:rsid w:val="005A0AD2"/>
    <w:rsid w:val="005A33A6"/>
    <w:rsid w:val="005B29ED"/>
    <w:rsid w:val="005B2B97"/>
    <w:rsid w:val="005B2DF5"/>
    <w:rsid w:val="005B4E6D"/>
    <w:rsid w:val="005B57D3"/>
    <w:rsid w:val="005B5A26"/>
    <w:rsid w:val="005C1505"/>
    <w:rsid w:val="005C5B54"/>
    <w:rsid w:val="005C64F4"/>
    <w:rsid w:val="005C6FEA"/>
    <w:rsid w:val="005D03B6"/>
    <w:rsid w:val="005D5A8B"/>
    <w:rsid w:val="005E0C89"/>
    <w:rsid w:val="005E1ADF"/>
    <w:rsid w:val="005E1B61"/>
    <w:rsid w:val="005E48C7"/>
    <w:rsid w:val="005E7060"/>
    <w:rsid w:val="005F0EB8"/>
    <w:rsid w:val="005F4524"/>
    <w:rsid w:val="005F5A84"/>
    <w:rsid w:val="00601AFC"/>
    <w:rsid w:val="00601DBC"/>
    <w:rsid w:val="00602FAA"/>
    <w:rsid w:val="00603EEB"/>
    <w:rsid w:val="0060591B"/>
    <w:rsid w:val="0060611D"/>
    <w:rsid w:val="006101BA"/>
    <w:rsid w:val="0061287C"/>
    <w:rsid w:val="00616163"/>
    <w:rsid w:val="006205FE"/>
    <w:rsid w:val="00622C55"/>
    <w:rsid w:val="00623CBF"/>
    <w:rsid w:val="00626578"/>
    <w:rsid w:val="006307D3"/>
    <w:rsid w:val="00631C99"/>
    <w:rsid w:val="00632438"/>
    <w:rsid w:val="00632D85"/>
    <w:rsid w:val="00635E17"/>
    <w:rsid w:val="00636082"/>
    <w:rsid w:val="0064093C"/>
    <w:rsid w:val="006410CC"/>
    <w:rsid w:val="00641F80"/>
    <w:rsid w:val="0064210B"/>
    <w:rsid w:val="00645915"/>
    <w:rsid w:val="00653C32"/>
    <w:rsid w:val="00661FE6"/>
    <w:rsid w:val="006645AC"/>
    <w:rsid w:val="00664EAD"/>
    <w:rsid w:val="0066516E"/>
    <w:rsid w:val="00665D8E"/>
    <w:rsid w:val="00667585"/>
    <w:rsid w:val="00670EDE"/>
    <w:rsid w:val="00672042"/>
    <w:rsid w:val="006739CF"/>
    <w:rsid w:val="006750DD"/>
    <w:rsid w:val="00676332"/>
    <w:rsid w:val="006801BE"/>
    <w:rsid w:val="00680DF6"/>
    <w:rsid w:val="00685F38"/>
    <w:rsid w:val="0069455D"/>
    <w:rsid w:val="00694A2A"/>
    <w:rsid w:val="0069675F"/>
    <w:rsid w:val="006975AD"/>
    <w:rsid w:val="006A36D5"/>
    <w:rsid w:val="006A3F84"/>
    <w:rsid w:val="006B0531"/>
    <w:rsid w:val="006B5AEA"/>
    <w:rsid w:val="006B62C5"/>
    <w:rsid w:val="006C0C76"/>
    <w:rsid w:val="006C1437"/>
    <w:rsid w:val="006C18B0"/>
    <w:rsid w:val="006C1BBE"/>
    <w:rsid w:val="006C43DA"/>
    <w:rsid w:val="006C701D"/>
    <w:rsid w:val="006C76BE"/>
    <w:rsid w:val="006D04A7"/>
    <w:rsid w:val="006D2E54"/>
    <w:rsid w:val="006E0328"/>
    <w:rsid w:val="006E51C2"/>
    <w:rsid w:val="006E5FD0"/>
    <w:rsid w:val="006E7EC2"/>
    <w:rsid w:val="006F09D3"/>
    <w:rsid w:val="006F2AB8"/>
    <w:rsid w:val="006F54B4"/>
    <w:rsid w:val="006F582D"/>
    <w:rsid w:val="007005E5"/>
    <w:rsid w:val="00701F27"/>
    <w:rsid w:val="0070697F"/>
    <w:rsid w:val="007072BF"/>
    <w:rsid w:val="00710DCB"/>
    <w:rsid w:val="00710E00"/>
    <w:rsid w:val="00713A47"/>
    <w:rsid w:val="00713C8B"/>
    <w:rsid w:val="00720132"/>
    <w:rsid w:val="00720EF5"/>
    <w:rsid w:val="00723200"/>
    <w:rsid w:val="007308C8"/>
    <w:rsid w:val="00731B95"/>
    <w:rsid w:val="00737702"/>
    <w:rsid w:val="00740434"/>
    <w:rsid w:val="00740630"/>
    <w:rsid w:val="00751E7E"/>
    <w:rsid w:val="00752698"/>
    <w:rsid w:val="00753295"/>
    <w:rsid w:val="00756B2D"/>
    <w:rsid w:val="00763E96"/>
    <w:rsid w:val="0076588E"/>
    <w:rsid w:val="00766205"/>
    <w:rsid w:val="00766580"/>
    <w:rsid w:val="00771DC6"/>
    <w:rsid w:val="007742E2"/>
    <w:rsid w:val="00775A71"/>
    <w:rsid w:val="00775C5D"/>
    <w:rsid w:val="0077713A"/>
    <w:rsid w:val="00780796"/>
    <w:rsid w:val="007836CA"/>
    <w:rsid w:val="00793BD5"/>
    <w:rsid w:val="007949B1"/>
    <w:rsid w:val="00796E16"/>
    <w:rsid w:val="007A0D50"/>
    <w:rsid w:val="007A1DFF"/>
    <w:rsid w:val="007A37BE"/>
    <w:rsid w:val="007A42CC"/>
    <w:rsid w:val="007A5FDD"/>
    <w:rsid w:val="007A65CB"/>
    <w:rsid w:val="007B15DD"/>
    <w:rsid w:val="007B5374"/>
    <w:rsid w:val="007B5AB9"/>
    <w:rsid w:val="007B6F18"/>
    <w:rsid w:val="007C08B7"/>
    <w:rsid w:val="007C3329"/>
    <w:rsid w:val="007D0A52"/>
    <w:rsid w:val="007D12DA"/>
    <w:rsid w:val="007D137C"/>
    <w:rsid w:val="007D160E"/>
    <w:rsid w:val="007D261C"/>
    <w:rsid w:val="007D3F0B"/>
    <w:rsid w:val="007D4D8B"/>
    <w:rsid w:val="007E0255"/>
    <w:rsid w:val="007E16F6"/>
    <w:rsid w:val="007E3E30"/>
    <w:rsid w:val="007E72F9"/>
    <w:rsid w:val="007F0BFC"/>
    <w:rsid w:val="007F125A"/>
    <w:rsid w:val="007F25F7"/>
    <w:rsid w:val="007F2E2C"/>
    <w:rsid w:val="007F3A31"/>
    <w:rsid w:val="007F7867"/>
    <w:rsid w:val="00802151"/>
    <w:rsid w:val="00811007"/>
    <w:rsid w:val="008110DD"/>
    <w:rsid w:val="00811B52"/>
    <w:rsid w:val="00812704"/>
    <w:rsid w:val="008130CB"/>
    <w:rsid w:val="00813E06"/>
    <w:rsid w:val="008142D6"/>
    <w:rsid w:val="0081752F"/>
    <w:rsid w:val="00821556"/>
    <w:rsid w:val="0082157F"/>
    <w:rsid w:val="00823990"/>
    <w:rsid w:val="00824E95"/>
    <w:rsid w:val="00827BBD"/>
    <w:rsid w:val="00832105"/>
    <w:rsid w:val="00837C35"/>
    <w:rsid w:val="00837EFB"/>
    <w:rsid w:val="00837F8C"/>
    <w:rsid w:val="00840AD3"/>
    <w:rsid w:val="00840E49"/>
    <w:rsid w:val="00841472"/>
    <w:rsid w:val="00842F18"/>
    <w:rsid w:val="0085035D"/>
    <w:rsid w:val="0085063D"/>
    <w:rsid w:val="008533F1"/>
    <w:rsid w:val="00853DC0"/>
    <w:rsid w:val="00856A68"/>
    <w:rsid w:val="00856F7D"/>
    <w:rsid w:val="008571C6"/>
    <w:rsid w:val="0085726B"/>
    <w:rsid w:val="00860FB5"/>
    <w:rsid w:val="0086128B"/>
    <w:rsid w:val="00871305"/>
    <w:rsid w:val="008729A5"/>
    <w:rsid w:val="00876FCC"/>
    <w:rsid w:val="00882BBE"/>
    <w:rsid w:val="00882F62"/>
    <w:rsid w:val="008840FA"/>
    <w:rsid w:val="00884301"/>
    <w:rsid w:val="00885679"/>
    <w:rsid w:val="00885748"/>
    <w:rsid w:val="00886D02"/>
    <w:rsid w:val="00892393"/>
    <w:rsid w:val="008928E9"/>
    <w:rsid w:val="00894E5D"/>
    <w:rsid w:val="00895304"/>
    <w:rsid w:val="00895A69"/>
    <w:rsid w:val="00895E13"/>
    <w:rsid w:val="00897EAD"/>
    <w:rsid w:val="008A0971"/>
    <w:rsid w:val="008A1388"/>
    <w:rsid w:val="008A62C2"/>
    <w:rsid w:val="008A664D"/>
    <w:rsid w:val="008B132D"/>
    <w:rsid w:val="008B1ABD"/>
    <w:rsid w:val="008B1AD3"/>
    <w:rsid w:val="008B4B1B"/>
    <w:rsid w:val="008B4F47"/>
    <w:rsid w:val="008C135B"/>
    <w:rsid w:val="008C5B92"/>
    <w:rsid w:val="008C7740"/>
    <w:rsid w:val="008D0111"/>
    <w:rsid w:val="008D0843"/>
    <w:rsid w:val="008D32BE"/>
    <w:rsid w:val="008D3693"/>
    <w:rsid w:val="008D3C6E"/>
    <w:rsid w:val="008D6FBE"/>
    <w:rsid w:val="008D7C46"/>
    <w:rsid w:val="008E00E2"/>
    <w:rsid w:val="008E0BE7"/>
    <w:rsid w:val="008E2F71"/>
    <w:rsid w:val="008E3FD3"/>
    <w:rsid w:val="008E5EAE"/>
    <w:rsid w:val="008E618D"/>
    <w:rsid w:val="008E6B59"/>
    <w:rsid w:val="008F25B5"/>
    <w:rsid w:val="008F3884"/>
    <w:rsid w:val="008F49B0"/>
    <w:rsid w:val="008F7F55"/>
    <w:rsid w:val="0090123E"/>
    <w:rsid w:val="00903763"/>
    <w:rsid w:val="00904A4E"/>
    <w:rsid w:val="00904F2C"/>
    <w:rsid w:val="00906444"/>
    <w:rsid w:val="00910709"/>
    <w:rsid w:val="00910C32"/>
    <w:rsid w:val="00915472"/>
    <w:rsid w:val="0091586B"/>
    <w:rsid w:val="0092017B"/>
    <w:rsid w:val="00932164"/>
    <w:rsid w:val="00933445"/>
    <w:rsid w:val="00933BD7"/>
    <w:rsid w:val="00934B53"/>
    <w:rsid w:val="009364EC"/>
    <w:rsid w:val="00936BBC"/>
    <w:rsid w:val="009413CA"/>
    <w:rsid w:val="00943E86"/>
    <w:rsid w:val="0094597D"/>
    <w:rsid w:val="00945B49"/>
    <w:rsid w:val="009525FE"/>
    <w:rsid w:val="00954C4B"/>
    <w:rsid w:val="009608B5"/>
    <w:rsid w:val="00960A3D"/>
    <w:rsid w:val="00960AE6"/>
    <w:rsid w:val="009646E5"/>
    <w:rsid w:val="00964997"/>
    <w:rsid w:val="0097140D"/>
    <w:rsid w:val="0097273E"/>
    <w:rsid w:val="00973AD9"/>
    <w:rsid w:val="009819A5"/>
    <w:rsid w:val="00981F9F"/>
    <w:rsid w:val="0098315B"/>
    <w:rsid w:val="009843EE"/>
    <w:rsid w:val="00987438"/>
    <w:rsid w:val="00990C13"/>
    <w:rsid w:val="009915AA"/>
    <w:rsid w:val="00992088"/>
    <w:rsid w:val="00992ECD"/>
    <w:rsid w:val="009A25BF"/>
    <w:rsid w:val="009A3F30"/>
    <w:rsid w:val="009A7663"/>
    <w:rsid w:val="009B0659"/>
    <w:rsid w:val="009B0C91"/>
    <w:rsid w:val="009B0E6A"/>
    <w:rsid w:val="009B188B"/>
    <w:rsid w:val="009B27B5"/>
    <w:rsid w:val="009B576B"/>
    <w:rsid w:val="009B5C53"/>
    <w:rsid w:val="009B70A8"/>
    <w:rsid w:val="009B73AC"/>
    <w:rsid w:val="009C0051"/>
    <w:rsid w:val="009C17AC"/>
    <w:rsid w:val="009C2216"/>
    <w:rsid w:val="009C612F"/>
    <w:rsid w:val="009C6F90"/>
    <w:rsid w:val="009C79AE"/>
    <w:rsid w:val="009D54E3"/>
    <w:rsid w:val="009D6DE7"/>
    <w:rsid w:val="009E4483"/>
    <w:rsid w:val="009E7627"/>
    <w:rsid w:val="009F1153"/>
    <w:rsid w:val="009F15D9"/>
    <w:rsid w:val="009F3E55"/>
    <w:rsid w:val="009F4D85"/>
    <w:rsid w:val="009F74E9"/>
    <w:rsid w:val="00A028E3"/>
    <w:rsid w:val="00A02DF8"/>
    <w:rsid w:val="00A10535"/>
    <w:rsid w:val="00A11958"/>
    <w:rsid w:val="00A13512"/>
    <w:rsid w:val="00A167B9"/>
    <w:rsid w:val="00A1750C"/>
    <w:rsid w:val="00A17741"/>
    <w:rsid w:val="00A177A4"/>
    <w:rsid w:val="00A22B21"/>
    <w:rsid w:val="00A25EAD"/>
    <w:rsid w:val="00A260E9"/>
    <w:rsid w:val="00A307A4"/>
    <w:rsid w:val="00A312D1"/>
    <w:rsid w:val="00A33ACD"/>
    <w:rsid w:val="00A3406A"/>
    <w:rsid w:val="00A34ED0"/>
    <w:rsid w:val="00A375F4"/>
    <w:rsid w:val="00A44B5C"/>
    <w:rsid w:val="00A467EB"/>
    <w:rsid w:val="00A508B1"/>
    <w:rsid w:val="00A51E19"/>
    <w:rsid w:val="00A529EA"/>
    <w:rsid w:val="00A55784"/>
    <w:rsid w:val="00A600AE"/>
    <w:rsid w:val="00A61376"/>
    <w:rsid w:val="00A62724"/>
    <w:rsid w:val="00A62A13"/>
    <w:rsid w:val="00A6470E"/>
    <w:rsid w:val="00A702B8"/>
    <w:rsid w:val="00A71BE5"/>
    <w:rsid w:val="00A72FC6"/>
    <w:rsid w:val="00A73344"/>
    <w:rsid w:val="00A74908"/>
    <w:rsid w:val="00A754B1"/>
    <w:rsid w:val="00A76577"/>
    <w:rsid w:val="00A772BA"/>
    <w:rsid w:val="00A81159"/>
    <w:rsid w:val="00A816C2"/>
    <w:rsid w:val="00A90D75"/>
    <w:rsid w:val="00A9141A"/>
    <w:rsid w:val="00A91640"/>
    <w:rsid w:val="00A92F85"/>
    <w:rsid w:val="00A95172"/>
    <w:rsid w:val="00A96E0F"/>
    <w:rsid w:val="00AA5072"/>
    <w:rsid w:val="00AA610A"/>
    <w:rsid w:val="00AB053F"/>
    <w:rsid w:val="00AB184D"/>
    <w:rsid w:val="00AB1EDE"/>
    <w:rsid w:val="00AB1FF2"/>
    <w:rsid w:val="00AB21CF"/>
    <w:rsid w:val="00AB246A"/>
    <w:rsid w:val="00AB50E1"/>
    <w:rsid w:val="00AB60CD"/>
    <w:rsid w:val="00AB6166"/>
    <w:rsid w:val="00AC402B"/>
    <w:rsid w:val="00AD29EE"/>
    <w:rsid w:val="00AD3587"/>
    <w:rsid w:val="00AD3FFF"/>
    <w:rsid w:val="00AD4EE4"/>
    <w:rsid w:val="00AD5EE4"/>
    <w:rsid w:val="00AD6981"/>
    <w:rsid w:val="00AD7E62"/>
    <w:rsid w:val="00AE0769"/>
    <w:rsid w:val="00AE32E9"/>
    <w:rsid w:val="00AE3A1D"/>
    <w:rsid w:val="00AF23C7"/>
    <w:rsid w:val="00AF4BC8"/>
    <w:rsid w:val="00B035CA"/>
    <w:rsid w:val="00B0634D"/>
    <w:rsid w:val="00B07D78"/>
    <w:rsid w:val="00B107A2"/>
    <w:rsid w:val="00B1129F"/>
    <w:rsid w:val="00B11DC0"/>
    <w:rsid w:val="00B12404"/>
    <w:rsid w:val="00B1409F"/>
    <w:rsid w:val="00B205C3"/>
    <w:rsid w:val="00B24A12"/>
    <w:rsid w:val="00B25648"/>
    <w:rsid w:val="00B27DE5"/>
    <w:rsid w:val="00B30AA6"/>
    <w:rsid w:val="00B30C32"/>
    <w:rsid w:val="00B33ACA"/>
    <w:rsid w:val="00B34F8B"/>
    <w:rsid w:val="00B35FAF"/>
    <w:rsid w:val="00B36888"/>
    <w:rsid w:val="00B378E5"/>
    <w:rsid w:val="00B51AF0"/>
    <w:rsid w:val="00B55EC8"/>
    <w:rsid w:val="00B57B4E"/>
    <w:rsid w:val="00B61AA4"/>
    <w:rsid w:val="00B6207D"/>
    <w:rsid w:val="00B62890"/>
    <w:rsid w:val="00B6335B"/>
    <w:rsid w:val="00B647E1"/>
    <w:rsid w:val="00B70E08"/>
    <w:rsid w:val="00B72101"/>
    <w:rsid w:val="00B800CC"/>
    <w:rsid w:val="00B82037"/>
    <w:rsid w:val="00B82912"/>
    <w:rsid w:val="00B82E7B"/>
    <w:rsid w:val="00B83D47"/>
    <w:rsid w:val="00B84041"/>
    <w:rsid w:val="00B8507D"/>
    <w:rsid w:val="00B85CC8"/>
    <w:rsid w:val="00B86EE1"/>
    <w:rsid w:val="00B92343"/>
    <w:rsid w:val="00B96004"/>
    <w:rsid w:val="00BA0D95"/>
    <w:rsid w:val="00BA1CC0"/>
    <w:rsid w:val="00BA4B57"/>
    <w:rsid w:val="00BA5C5E"/>
    <w:rsid w:val="00BA69D0"/>
    <w:rsid w:val="00BB0631"/>
    <w:rsid w:val="00BB4633"/>
    <w:rsid w:val="00BB6C1F"/>
    <w:rsid w:val="00BC07EE"/>
    <w:rsid w:val="00BC1D07"/>
    <w:rsid w:val="00BC2840"/>
    <w:rsid w:val="00BC332C"/>
    <w:rsid w:val="00BC37A3"/>
    <w:rsid w:val="00BC4DFF"/>
    <w:rsid w:val="00BD16ED"/>
    <w:rsid w:val="00BD1AD2"/>
    <w:rsid w:val="00BD3795"/>
    <w:rsid w:val="00BD6D6C"/>
    <w:rsid w:val="00BE1C5B"/>
    <w:rsid w:val="00BE3436"/>
    <w:rsid w:val="00BF1EEC"/>
    <w:rsid w:val="00BF3089"/>
    <w:rsid w:val="00BF6D9D"/>
    <w:rsid w:val="00BF74EA"/>
    <w:rsid w:val="00BF7CC1"/>
    <w:rsid w:val="00C000BC"/>
    <w:rsid w:val="00C01188"/>
    <w:rsid w:val="00C02C67"/>
    <w:rsid w:val="00C12C0F"/>
    <w:rsid w:val="00C15112"/>
    <w:rsid w:val="00C23605"/>
    <w:rsid w:val="00C2485A"/>
    <w:rsid w:val="00C25A37"/>
    <w:rsid w:val="00C261D0"/>
    <w:rsid w:val="00C30C83"/>
    <w:rsid w:val="00C31283"/>
    <w:rsid w:val="00C32D32"/>
    <w:rsid w:val="00C334CD"/>
    <w:rsid w:val="00C3661A"/>
    <w:rsid w:val="00C37CA2"/>
    <w:rsid w:val="00C40081"/>
    <w:rsid w:val="00C40E1D"/>
    <w:rsid w:val="00C445E8"/>
    <w:rsid w:val="00C54A7E"/>
    <w:rsid w:val="00C5745E"/>
    <w:rsid w:val="00C605EF"/>
    <w:rsid w:val="00C62666"/>
    <w:rsid w:val="00C6369A"/>
    <w:rsid w:val="00C6472B"/>
    <w:rsid w:val="00C66A67"/>
    <w:rsid w:val="00C6788E"/>
    <w:rsid w:val="00C7055D"/>
    <w:rsid w:val="00C70BEE"/>
    <w:rsid w:val="00C713BD"/>
    <w:rsid w:val="00C73276"/>
    <w:rsid w:val="00C7616D"/>
    <w:rsid w:val="00C82D73"/>
    <w:rsid w:val="00C85B96"/>
    <w:rsid w:val="00C86A40"/>
    <w:rsid w:val="00C96A07"/>
    <w:rsid w:val="00C973F1"/>
    <w:rsid w:val="00C97DE1"/>
    <w:rsid w:val="00CA34A3"/>
    <w:rsid w:val="00CA3A0E"/>
    <w:rsid w:val="00CB0F49"/>
    <w:rsid w:val="00CB4109"/>
    <w:rsid w:val="00CB60D2"/>
    <w:rsid w:val="00CC0E49"/>
    <w:rsid w:val="00CC2135"/>
    <w:rsid w:val="00CC454D"/>
    <w:rsid w:val="00CC629B"/>
    <w:rsid w:val="00CD24DE"/>
    <w:rsid w:val="00CD7141"/>
    <w:rsid w:val="00CD7377"/>
    <w:rsid w:val="00CD7403"/>
    <w:rsid w:val="00CD7B50"/>
    <w:rsid w:val="00CE139F"/>
    <w:rsid w:val="00CE1A76"/>
    <w:rsid w:val="00CE3F7B"/>
    <w:rsid w:val="00CE4F38"/>
    <w:rsid w:val="00CE6ED0"/>
    <w:rsid w:val="00CE7F62"/>
    <w:rsid w:val="00CF03B9"/>
    <w:rsid w:val="00CF12E3"/>
    <w:rsid w:val="00CF3476"/>
    <w:rsid w:val="00CF571F"/>
    <w:rsid w:val="00CF5953"/>
    <w:rsid w:val="00CF5E11"/>
    <w:rsid w:val="00CF7DC8"/>
    <w:rsid w:val="00D0142A"/>
    <w:rsid w:val="00D02138"/>
    <w:rsid w:val="00D03F8A"/>
    <w:rsid w:val="00D05466"/>
    <w:rsid w:val="00D05C33"/>
    <w:rsid w:val="00D071DF"/>
    <w:rsid w:val="00D12A27"/>
    <w:rsid w:val="00D12DB5"/>
    <w:rsid w:val="00D15856"/>
    <w:rsid w:val="00D1639E"/>
    <w:rsid w:val="00D165F9"/>
    <w:rsid w:val="00D205CD"/>
    <w:rsid w:val="00D25D85"/>
    <w:rsid w:val="00D264CE"/>
    <w:rsid w:val="00D30587"/>
    <w:rsid w:val="00D3175D"/>
    <w:rsid w:val="00D401DB"/>
    <w:rsid w:val="00D41C4C"/>
    <w:rsid w:val="00D4252F"/>
    <w:rsid w:val="00D42DAF"/>
    <w:rsid w:val="00D44624"/>
    <w:rsid w:val="00D453D0"/>
    <w:rsid w:val="00D454CA"/>
    <w:rsid w:val="00D46FEA"/>
    <w:rsid w:val="00D53999"/>
    <w:rsid w:val="00D561FF"/>
    <w:rsid w:val="00D65A61"/>
    <w:rsid w:val="00D728D2"/>
    <w:rsid w:val="00D72D5A"/>
    <w:rsid w:val="00D80926"/>
    <w:rsid w:val="00D827FB"/>
    <w:rsid w:val="00D871BB"/>
    <w:rsid w:val="00D8731A"/>
    <w:rsid w:val="00D87C0F"/>
    <w:rsid w:val="00DA1514"/>
    <w:rsid w:val="00DA385D"/>
    <w:rsid w:val="00DA59C7"/>
    <w:rsid w:val="00DA5A67"/>
    <w:rsid w:val="00DB1838"/>
    <w:rsid w:val="00DB3691"/>
    <w:rsid w:val="00DB4519"/>
    <w:rsid w:val="00DB4CF3"/>
    <w:rsid w:val="00DC1763"/>
    <w:rsid w:val="00DC3A7F"/>
    <w:rsid w:val="00DC52FE"/>
    <w:rsid w:val="00DC6C29"/>
    <w:rsid w:val="00DC7157"/>
    <w:rsid w:val="00DC7401"/>
    <w:rsid w:val="00DC7A65"/>
    <w:rsid w:val="00DC7F8F"/>
    <w:rsid w:val="00DD01F8"/>
    <w:rsid w:val="00DD091B"/>
    <w:rsid w:val="00DD4724"/>
    <w:rsid w:val="00DD6F70"/>
    <w:rsid w:val="00DE2A19"/>
    <w:rsid w:val="00DE68AF"/>
    <w:rsid w:val="00DE72C0"/>
    <w:rsid w:val="00DE7543"/>
    <w:rsid w:val="00DF08D6"/>
    <w:rsid w:val="00DF62E7"/>
    <w:rsid w:val="00E01724"/>
    <w:rsid w:val="00E05443"/>
    <w:rsid w:val="00E24724"/>
    <w:rsid w:val="00E26AE2"/>
    <w:rsid w:val="00E30025"/>
    <w:rsid w:val="00E319D3"/>
    <w:rsid w:val="00E341C1"/>
    <w:rsid w:val="00E361F9"/>
    <w:rsid w:val="00E36404"/>
    <w:rsid w:val="00E37433"/>
    <w:rsid w:val="00E37D63"/>
    <w:rsid w:val="00E5086B"/>
    <w:rsid w:val="00E520B5"/>
    <w:rsid w:val="00E54ABA"/>
    <w:rsid w:val="00E60054"/>
    <w:rsid w:val="00E61875"/>
    <w:rsid w:val="00E673B5"/>
    <w:rsid w:val="00E675AF"/>
    <w:rsid w:val="00E679D1"/>
    <w:rsid w:val="00E732EA"/>
    <w:rsid w:val="00E77976"/>
    <w:rsid w:val="00E8155A"/>
    <w:rsid w:val="00E83D69"/>
    <w:rsid w:val="00E86735"/>
    <w:rsid w:val="00E87444"/>
    <w:rsid w:val="00E87FED"/>
    <w:rsid w:val="00E90990"/>
    <w:rsid w:val="00E944F2"/>
    <w:rsid w:val="00E95726"/>
    <w:rsid w:val="00E96B7D"/>
    <w:rsid w:val="00EA321A"/>
    <w:rsid w:val="00EA32A7"/>
    <w:rsid w:val="00EB0A4A"/>
    <w:rsid w:val="00EB758F"/>
    <w:rsid w:val="00EC0E00"/>
    <w:rsid w:val="00EC3203"/>
    <w:rsid w:val="00EC4234"/>
    <w:rsid w:val="00EC6574"/>
    <w:rsid w:val="00EC76E2"/>
    <w:rsid w:val="00ED0EF5"/>
    <w:rsid w:val="00ED115F"/>
    <w:rsid w:val="00ED147F"/>
    <w:rsid w:val="00ED1489"/>
    <w:rsid w:val="00ED4785"/>
    <w:rsid w:val="00ED616C"/>
    <w:rsid w:val="00ED63FF"/>
    <w:rsid w:val="00ED69F5"/>
    <w:rsid w:val="00ED6BAB"/>
    <w:rsid w:val="00EE2D04"/>
    <w:rsid w:val="00EE50CF"/>
    <w:rsid w:val="00EE6E2F"/>
    <w:rsid w:val="00EF253A"/>
    <w:rsid w:val="00EF3C69"/>
    <w:rsid w:val="00EF5E55"/>
    <w:rsid w:val="00F018F7"/>
    <w:rsid w:val="00F10C90"/>
    <w:rsid w:val="00F117F6"/>
    <w:rsid w:val="00F12423"/>
    <w:rsid w:val="00F12FE6"/>
    <w:rsid w:val="00F151D4"/>
    <w:rsid w:val="00F172D7"/>
    <w:rsid w:val="00F20D51"/>
    <w:rsid w:val="00F23433"/>
    <w:rsid w:val="00F24E45"/>
    <w:rsid w:val="00F30ABC"/>
    <w:rsid w:val="00F30CF2"/>
    <w:rsid w:val="00F31BBA"/>
    <w:rsid w:val="00F36760"/>
    <w:rsid w:val="00F40AF7"/>
    <w:rsid w:val="00F412F8"/>
    <w:rsid w:val="00F42D71"/>
    <w:rsid w:val="00F448AC"/>
    <w:rsid w:val="00F45A49"/>
    <w:rsid w:val="00F45BF5"/>
    <w:rsid w:val="00F465A0"/>
    <w:rsid w:val="00F47C98"/>
    <w:rsid w:val="00F6379D"/>
    <w:rsid w:val="00F64B27"/>
    <w:rsid w:val="00F6725A"/>
    <w:rsid w:val="00F67B69"/>
    <w:rsid w:val="00F722AF"/>
    <w:rsid w:val="00F727CF"/>
    <w:rsid w:val="00F75D84"/>
    <w:rsid w:val="00F80044"/>
    <w:rsid w:val="00F80575"/>
    <w:rsid w:val="00F87FEF"/>
    <w:rsid w:val="00FA0C30"/>
    <w:rsid w:val="00FA18AB"/>
    <w:rsid w:val="00FA2C20"/>
    <w:rsid w:val="00FA32E1"/>
    <w:rsid w:val="00FA5753"/>
    <w:rsid w:val="00FA7D72"/>
    <w:rsid w:val="00FB0343"/>
    <w:rsid w:val="00FB244D"/>
    <w:rsid w:val="00FB2F86"/>
    <w:rsid w:val="00FB62AA"/>
    <w:rsid w:val="00FC0A4A"/>
    <w:rsid w:val="00FC41B4"/>
    <w:rsid w:val="00FC6833"/>
    <w:rsid w:val="00FC7EA9"/>
    <w:rsid w:val="00FD055A"/>
    <w:rsid w:val="00FD2EB2"/>
    <w:rsid w:val="00FD73DC"/>
    <w:rsid w:val="00FE2944"/>
    <w:rsid w:val="00FE29C5"/>
    <w:rsid w:val="00FF08C8"/>
    <w:rsid w:val="00FF59B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C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6"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1" w:qFormat="1"/>
    <w:lsdException w:name="Intense Emphasis" w:uiPriority="26"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uiPriority="25"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4"/>
    <w:qFormat/>
    <w:rsid w:val="00F87FEF"/>
    <w:pPr>
      <w:spacing w:after="0" w:line="240" w:lineRule="auto"/>
    </w:pPr>
    <w:rPr>
      <w:sz w:val="20"/>
    </w:rPr>
  </w:style>
  <w:style w:type="paragraph" w:styleId="Heading1">
    <w:name w:val="heading 1"/>
    <w:basedOn w:val="Normal"/>
    <w:next w:val="BodyTextNumbered"/>
    <w:link w:val="Heading1Char"/>
    <w:qFormat/>
    <w:rsid w:val="007D261C"/>
    <w:pPr>
      <w:pageBreakBefore/>
      <w:spacing w:before="700" w:line="600" w:lineRule="atLeast"/>
      <w:contextualSpacing/>
      <w:outlineLvl w:val="0"/>
    </w:pPr>
    <w:rPr>
      <w:rFonts w:asciiTheme="majorHAnsi" w:eastAsiaTheme="majorEastAsia" w:hAnsiTheme="majorHAnsi" w:cstheme="majorBidi"/>
      <w:b/>
      <w:bCs/>
      <w:sz w:val="60"/>
      <w:szCs w:val="28"/>
    </w:rPr>
  </w:style>
  <w:style w:type="paragraph" w:styleId="Heading2">
    <w:name w:val="heading 2"/>
    <w:basedOn w:val="Normal"/>
    <w:next w:val="BodyText"/>
    <w:link w:val="Heading2Char"/>
    <w:uiPriority w:val="2"/>
    <w:qFormat/>
    <w:rsid w:val="00932164"/>
    <w:pPr>
      <w:keepNext/>
      <w:keepLines/>
      <w:pageBreakBefore/>
      <w:framePr w:w="9639" w:wrap="around" w:vAnchor="text" w:hAnchor="text" w:y="1"/>
      <w:spacing w:before="1520" w:after="1920" w:line="560" w:lineRule="atLeast"/>
      <w:outlineLvl w:val="1"/>
    </w:pPr>
    <w:rPr>
      <w:rFonts w:asciiTheme="majorHAnsi" w:eastAsiaTheme="majorEastAsia" w:hAnsiTheme="majorHAnsi" w:cstheme="majorBidi"/>
      <w:bCs/>
      <w:color w:val="006853" w:themeColor="accent1"/>
      <w:sz w:val="48"/>
      <w:szCs w:val="26"/>
    </w:rPr>
  </w:style>
  <w:style w:type="paragraph" w:styleId="Heading3">
    <w:name w:val="heading 3"/>
    <w:basedOn w:val="Normal"/>
    <w:next w:val="BodyText"/>
    <w:link w:val="Heading3Char"/>
    <w:uiPriority w:val="3"/>
    <w:qFormat/>
    <w:rsid w:val="009B5C53"/>
    <w:pPr>
      <w:keepNext/>
      <w:keepLines/>
      <w:spacing w:after="280" w:line="400" w:lineRule="atLeast"/>
      <w:outlineLvl w:val="2"/>
    </w:pPr>
    <w:rPr>
      <w:rFonts w:asciiTheme="majorHAnsi" w:eastAsiaTheme="majorEastAsia" w:hAnsiTheme="majorHAnsi" w:cstheme="majorBidi"/>
      <w:b/>
      <w:bCs/>
      <w:color w:val="006853" w:themeColor="accent1"/>
      <w:sz w:val="32"/>
    </w:rPr>
  </w:style>
  <w:style w:type="paragraph" w:styleId="Heading4">
    <w:name w:val="heading 4"/>
    <w:basedOn w:val="Normal"/>
    <w:next w:val="BodyText"/>
    <w:link w:val="Heading4Char"/>
    <w:uiPriority w:val="4"/>
    <w:qFormat/>
    <w:rsid w:val="00AF4BC8"/>
    <w:pPr>
      <w:keepNext/>
      <w:keepLines/>
      <w:spacing w:before="480" w:after="280" w:line="280" w:lineRule="atLeast"/>
      <w:outlineLvl w:val="3"/>
    </w:pPr>
    <w:rPr>
      <w:rFonts w:asciiTheme="majorHAnsi" w:eastAsiaTheme="majorEastAsia" w:hAnsiTheme="majorHAnsi" w:cstheme="majorBidi"/>
      <w:b/>
      <w:bCs/>
      <w:iCs/>
      <w:color w:val="006853" w:themeColor="accent1"/>
      <w:sz w:val="28"/>
    </w:rPr>
  </w:style>
  <w:style w:type="paragraph" w:styleId="Heading5">
    <w:name w:val="heading 5"/>
    <w:basedOn w:val="Normal"/>
    <w:next w:val="Normal"/>
    <w:link w:val="Heading5Char"/>
    <w:uiPriority w:val="99"/>
    <w:unhideWhenUsed/>
    <w:qFormat/>
    <w:rsid w:val="00431D42"/>
    <w:pPr>
      <w:keepNext/>
      <w:keepLines/>
      <w:spacing w:before="480" w:after="280" w:line="280" w:lineRule="atLeast"/>
      <w:outlineLvl w:val="4"/>
    </w:pPr>
    <w:rPr>
      <w:rFonts w:asciiTheme="majorHAnsi" w:eastAsiaTheme="majorEastAsia" w:hAnsiTheme="majorHAnsi" w:cstheme="majorBidi"/>
      <w:b/>
      <w:color w:val="626262" w:themeColor="accent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AB8"/>
    <w:pPr>
      <w:spacing w:line="240" w:lineRule="atLeast"/>
      <w:ind w:left="-1741"/>
    </w:pPr>
  </w:style>
  <w:style w:type="character" w:customStyle="1" w:styleId="HeaderChar">
    <w:name w:val="Header Char"/>
    <w:basedOn w:val="DefaultParagraphFont"/>
    <w:link w:val="Header"/>
    <w:uiPriority w:val="99"/>
    <w:rsid w:val="006F2AB8"/>
    <w:rPr>
      <w:sz w:val="20"/>
    </w:rPr>
  </w:style>
  <w:style w:type="paragraph" w:styleId="Footer">
    <w:name w:val="footer"/>
    <w:basedOn w:val="Normal"/>
    <w:link w:val="FooterChar"/>
    <w:uiPriority w:val="99"/>
    <w:unhideWhenUsed/>
    <w:rsid w:val="006F2AB8"/>
    <w:pPr>
      <w:spacing w:line="240" w:lineRule="atLeast"/>
      <w:ind w:left="-1741"/>
    </w:pPr>
  </w:style>
  <w:style w:type="character" w:customStyle="1" w:styleId="FooterChar">
    <w:name w:val="Footer Char"/>
    <w:basedOn w:val="DefaultParagraphFont"/>
    <w:link w:val="Footer"/>
    <w:uiPriority w:val="99"/>
    <w:rsid w:val="006F2AB8"/>
    <w:rPr>
      <w:sz w:val="20"/>
    </w:rPr>
  </w:style>
  <w:style w:type="paragraph" w:styleId="Title">
    <w:name w:val="Title"/>
    <w:next w:val="Normal"/>
    <w:link w:val="TitleChar"/>
    <w:uiPriority w:val="18"/>
    <w:qFormat/>
    <w:rsid w:val="00175842"/>
    <w:pPr>
      <w:spacing w:after="0" w:line="600" w:lineRule="atLeast"/>
    </w:pPr>
    <w:rPr>
      <w:rFonts w:asciiTheme="majorHAnsi" w:eastAsiaTheme="majorEastAsia" w:hAnsiTheme="majorHAnsi" w:cstheme="majorBidi"/>
      <w:b/>
      <w:color w:val="101010" w:themeColor="text2" w:themeShade="BF"/>
      <w:kern w:val="28"/>
      <w:sz w:val="60"/>
      <w:szCs w:val="52"/>
    </w:rPr>
  </w:style>
  <w:style w:type="character" w:customStyle="1" w:styleId="TitleChar">
    <w:name w:val="Title Char"/>
    <w:basedOn w:val="DefaultParagraphFont"/>
    <w:link w:val="Title"/>
    <w:uiPriority w:val="18"/>
    <w:rsid w:val="007D3F0B"/>
    <w:rPr>
      <w:rFonts w:asciiTheme="majorHAnsi" w:eastAsiaTheme="majorEastAsia" w:hAnsiTheme="majorHAnsi" w:cstheme="majorBidi"/>
      <w:b/>
      <w:color w:val="101010" w:themeColor="text2" w:themeShade="BF"/>
      <w:kern w:val="28"/>
      <w:sz w:val="60"/>
      <w:szCs w:val="52"/>
    </w:rPr>
  </w:style>
  <w:style w:type="paragraph" w:styleId="Subtitle">
    <w:name w:val="Subtitle"/>
    <w:next w:val="Normal"/>
    <w:link w:val="SubtitleChar"/>
    <w:uiPriority w:val="19"/>
    <w:qFormat/>
    <w:rsid w:val="00175842"/>
    <w:pPr>
      <w:numPr>
        <w:ilvl w:val="1"/>
      </w:numPr>
      <w:spacing w:after="0" w:line="560" w:lineRule="atLeast"/>
    </w:pPr>
    <w:rPr>
      <w:rFonts w:asciiTheme="majorHAnsi" w:eastAsiaTheme="majorEastAsia" w:hAnsiTheme="majorHAnsi" w:cstheme="majorBidi"/>
      <w:iCs/>
      <w:color w:val="006853" w:themeColor="accent1"/>
      <w:spacing w:val="15"/>
      <w:sz w:val="48"/>
      <w:szCs w:val="24"/>
    </w:rPr>
  </w:style>
  <w:style w:type="character" w:customStyle="1" w:styleId="SubtitleChar">
    <w:name w:val="Subtitle Char"/>
    <w:basedOn w:val="DefaultParagraphFont"/>
    <w:link w:val="Subtitle"/>
    <w:uiPriority w:val="19"/>
    <w:rsid w:val="007D3F0B"/>
    <w:rPr>
      <w:rFonts w:asciiTheme="majorHAnsi" w:eastAsiaTheme="majorEastAsia" w:hAnsiTheme="majorHAnsi" w:cstheme="majorBidi"/>
      <w:iCs/>
      <w:color w:val="006853" w:themeColor="accent1"/>
      <w:spacing w:val="15"/>
      <w:sz w:val="48"/>
      <w:szCs w:val="24"/>
    </w:rPr>
  </w:style>
  <w:style w:type="table" w:styleId="TableGrid">
    <w:name w:val="Table Grid"/>
    <w:basedOn w:val="TableNormal"/>
    <w:uiPriority w:val="59"/>
    <w:rsid w:val="00F42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20"/>
    <w:rsid w:val="000D270D"/>
    <w:pPr>
      <w:jc w:val="right"/>
    </w:pPr>
    <w:rPr>
      <w:sz w:val="28"/>
    </w:rPr>
  </w:style>
  <w:style w:type="character" w:customStyle="1" w:styleId="DateChar">
    <w:name w:val="Date Char"/>
    <w:basedOn w:val="DefaultParagraphFont"/>
    <w:link w:val="Date"/>
    <w:uiPriority w:val="20"/>
    <w:rsid w:val="000D270D"/>
    <w:rPr>
      <w:sz w:val="28"/>
    </w:rPr>
  </w:style>
  <w:style w:type="character" w:customStyle="1" w:styleId="Italic">
    <w:name w:val="Italic"/>
    <w:uiPriority w:val="13"/>
    <w:qFormat/>
    <w:rsid w:val="00395CDD"/>
    <w:rPr>
      <w:i/>
      <w:iCs/>
    </w:rPr>
  </w:style>
  <w:style w:type="paragraph" w:styleId="BalloonText">
    <w:name w:val="Balloon Text"/>
    <w:basedOn w:val="Normal"/>
    <w:link w:val="BalloonTextChar"/>
    <w:uiPriority w:val="99"/>
    <w:semiHidden/>
    <w:unhideWhenUsed/>
    <w:rsid w:val="00395CDD"/>
    <w:rPr>
      <w:rFonts w:ascii="Tahoma" w:hAnsi="Tahoma" w:cs="Tahoma"/>
      <w:sz w:val="16"/>
      <w:szCs w:val="16"/>
    </w:rPr>
  </w:style>
  <w:style w:type="character" w:customStyle="1" w:styleId="BalloonTextChar">
    <w:name w:val="Balloon Text Char"/>
    <w:basedOn w:val="DefaultParagraphFont"/>
    <w:link w:val="BalloonText"/>
    <w:uiPriority w:val="99"/>
    <w:semiHidden/>
    <w:rsid w:val="00395CDD"/>
    <w:rPr>
      <w:rFonts w:ascii="Tahoma" w:hAnsi="Tahoma" w:cs="Tahoma"/>
      <w:sz w:val="16"/>
      <w:szCs w:val="16"/>
    </w:rPr>
  </w:style>
  <w:style w:type="character" w:styleId="Hyperlink">
    <w:name w:val="Hyperlink"/>
    <w:basedOn w:val="DefaultParagraphFont"/>
    <w:uiPriority w:val="99"/>
    <w:unhideWhenUsed/>
    <w:rsid w:val="00A62724"/>
    <w:rPr>
      <w:color w:val="004D3B"/>
      <w:u w:val="single"/>
    </w:rPr>
  </w:style>
  <w:style w:type="paragraph" w:customStyle="1" w:styleId="CopyrightAddress">
    <w:name w:val="Copyright Address"/>
    <w:basedOn w:val="Normal"/>
    <w:uiPriority w:val="23"/>
    <w:qFormat/>
    <w:rsid w:val="000A305A"/>
    <w:pPr>
      <w:spacing w:before="7440" w:after="280" w:line="280" w:lineRule="exact"/>
      <w:contextualSpacing/>
    </w:pPr>
    <w:rPr>
      <w:sz w:val="24"/>
    </w:rPr>
  </w:style>
  <w:style w:type="paragraph" w:customStyle="1" w:styleId="CopyrightNotice">
    <w:name w:val="Copyright Notice"/>
    <w:basedOn w:val="Normal"/>
    <w:uiPriority w:val="23"/>
    <w:qFormat/>
    <w:rsid w:val="004965E0"/>
    <w:pPr>
      <w:spacing w:before="280" w:line="280" w:lineRule="exact"/>
    </w:pPr>
    <w:rPr>
      <w:sz w:val="24"/>
    </w:rPr>
  </w:style>
  <w:style w:type="character" w:customStyle="1" w:styleId="Heading1Char">
    <w:name w:val="Heading 1 Char"/>
    <w:basedOn w:val="DefaultParagraphFont"/>
    <w:link w:val="Heading1"/>
    <w:rsid w:val="007D261C"/>
    <w:rPr>
      <w:rFonts w:asciiTheme="majorHAnsi" w:eastAsiaTheme="majorEastAsia" w:hAnsiTheme="majorHAnsi" w:cstheme="majorBidi"/>
      <w:b/>
      <w:bCs/>
      <w:sz w:val="60"/>
      <w:szCs w:val="28"/>
    </w:rPr>
  </w:style>
  <w:style w:type="character" w:customStyle="1" w:styleId="Heading2Char">
    <w:name w:val="Heading 2 Char"/>
    <w:basedOn w:val="DefaultParagraphFont"/>
    <w:link w:val="Heading2"/>
    <w:uiPriority w:val="2"/>
    <w:rsid w:val="00932164"/>
    <w:rPr>
      <w:rFonts w:asciiTheme="majorHAnsi" w:eastAsiaTheme="majorEastAsia" w:hAnsiTheme="majorHAnsi" w:cstheme="majorBidi"/>
      <w:bCs/>
      <w:color w:val="006853" w:themeColor="accent1"/>
      <w:sz w:val="48"/>
      <w:szCs w:val="26"/>
    </w:rPr>
  </w:style>
  <w:style w:type="character" w:customStyle="1" w:styleId="Heading3Char">
    <w:name w:val="Heading 3 Char"/>
    <w:basedOn w:val="DefaultParagraphFont"/>
    <w:link w:val="Heading3"/>
    <w:uiPriority w:val="3"/>
    <w:rsid w:val="009B5C53"/>
    <w:rPr>
      <w:rFonts w:asciiTheme="majorHAnsi" w:eastAsiaTheme="majorEastAsia" w:hAnsiTheme="majorHAnsi" w:cstheme="majorBidi"/>
      <w:b/>
      <w:bCs/>
      <w:color w:val="006853" w:themeColor="accent1"/>
      <w:sz w:val="32"/>
    </w:rPr>
  </w:style>
  <w:style w:type="character" w:customStyle="1" w:styleId="Heading4Char">
    <w:name w:val="Heading 4 Char"/>
    <w:basedOn w:val="DefaultParagraphFont"/>
    <w:link w:val="Heading4"/>
    <w:uiPriority w:val="4"/>
    <w:rsid w:val="00AF4BC8"/>
    <w:rPr>
      <w:rFonts w:asciiTheme="majorHAnsi" w:eastAsiaTheme="majorEastAsia" w:hAnsiTheme="majorHAnsi" w:cstheme="majorBidi"/>
      <w:b/>
      <w:bCs/>
      <w:iCs/>
      <w:color w:val="006853" w:themeColor="accent1"/>
      <w:sz w:val="28"/>
    </w:rPr>
  </w:style>
  <w:style w:type="paragraph" w:styleId="BodyText">
    <w:name w:val="Body Text"/>
    <w:basedOn w:val="Normal"/>
    <w:link w:val="BodyTextChar"/>
    <w:uiPriority w:val="5"/>
    <w:rsid w:val="00175842"/>
    <w:pPr>
      <w:spacing w:after="280" w:line="280" w:lineRule="atLeast"/>
    </w:pPr>
    <w:rPr>
      <w:sz w:val="24"/>
    </w:rPr>
  </w:style>
  <w:style w:type="character" w:customStyle="1" w:styleId="BodyTextChar">
    <w:name w:val="Body Text Char"/>
    <w:basedOn w:val="DefaultParagraphFont"/>
    <w:link w:val="BodyText"/>
    <w:uiPriority w:val="5"/>
    <w:rsid w:val="007D3F0B"/>
    <w:rPr>
      <w:sz w:val="24"/>
    </w:rPr>
  </w:style>
  <w:style w:type="paragraph" w:styleId="ListNumber">
    <w:name w:val="List Number"/>
    <w:basedOn w:val="Normal"/>
    <w:uiPriority w:val="8"/>
    <w:rsid w:val="00175842"/>
    <w:pPr>
      <w:numPr>
        <w:numId w:val="9"/>
      </w:numPr>
      <w:spacing w:after="280" w:line="280" w:lineRule="atLeast"/>
    </w:pPr>
    <w:rPr>
      <w:sz w:val="24"/>
    </w:rPr>
  </w:style>
  <w:style w:type="paragraph" w:styleId="ListNumber2">
    <w:name w:val="List Number 2"/>
    <w:basedOn w:val="Normal"/>
    <w:uiPriority w:val="9"/>
    <w:rsid w:val="00175842"/>
    <w:pPr>
      <w:numPr>
        <w:ilvl w:val="1"/>
        <w:numId w:val="9"/>
      </w:numPr>
      <w:spacing w:after="280" w:line="280" w:lineRule="atLeast"/>
    </w:pPr>
    <w:rPr>
      <w:sz w:val="24"/>
    </w:rPr>
  </w:style>
  <w:style w:type="paragraph" w:styleId="ListNumber3">
    <w:name w:val="List Number 3"/>
    <w:basedOn w:val="Normal"/>
    <w:uiPriority w:val="99"/>
    <w:unhideWhenUsed/>
    <w:rsid w:val="00E95726"/>
    <w:pPr>
      <w:spacing w:after="280" w:line="280" w:lineRule="exact"/>
    </w:pPr>
    <w:rPr>
      <w:sz w:val="24"/>
    </w:rPr>
  </w:style>
  <w:style w:type="paragraph" w:styleId="ListBullet">
    <w:name w:val="List Bullet"/>
    <w:basedOn w:val="Normal"/>
    <w:uiPriority w:val="2"/>
    <w:rsid w:val="00F6725A"/>
    <w:pPr>
      <w:numPr>
        <w:numId w:val="1"/>
      </w:numPr>
      <w:spacing w:after="280"/>
      <w:ind w:left="567" w:hanging="567"/>
    </w:pPr>
    <w:rPr>
      <w:sz w:val="24"/>
    </w:rPr>
  </w:style>
  <w:style w:type="paragraph" w:styleId="ListBullet2">
    <w:name w:val="List Bullet 2"/>
    <w:basedOn w:val="Normal"/>
    <w:uiPriority w:val="99"/>
    <w:unhideWhenUsed/>
    <w:rsid w:val="00601AFC"/>
    <w:pPr>
      <w:numPr>
        <w:numId w:val="2"/>
      </w:numPr>
      <w:spacing w:after="280"/>
      <w:ind w:left="1134" w:hanging="567"/>
    </w:pPr>
    <w:rPr>
      <w:sz w:val="24"/>
    </w:rPr>
  </w:style>
  <w:style w:type="paragraph" w:styleId="FootnoteText">
    <w:name w:val="footnote text"/>
    <w:basedOn w:val="Normal"/>
    <w:link w:val="FootnoteTextChar"/>
    <w:uiPriority w:val="99"/>
    <w:unhideWhenUsed/>
    <w:rsid w:val="00B8507D"/>
    <w:pPr>
      <w:tabs>
        <w:tab w:val="left" w:pos="227"/>
      </w:tabs>
      <w:spacing w:line="240" w:lineRule="exact"/>
      <w:ind w:left="227" w:hanging="227"/>
    </w:pPr>
    <w:rPr>
      <w:szCs w:val="20"/>
    </w:rPr>
  </w:style>
  <w:style w:type="character" w:customStyle="1" w:styleId="FootnoteTextChar">
    <w:name w:val="Footnote Text Char"/>
    <w:basedOn w:val="DefaultParagraphFont"/>
    <w:link w:val="FootnoteText"/>
    <w:uiPriority w:val="99"/>
    <w:rsid w:val="00B8507D"/>
    <w:rPr>
      <w:sz w:val="20"/>
      <w:szCs w:val="20"/>
    </w:rPr>
  </w:style>
  <w:style w:type="character" w:styleId="FootnoteReference">
    <w:name w:val="footnote reference"/>
    <w:basedOn w:val="DefaultParagraphFont"/>
    <w:uiPriority w:val="99"/>
    <w:semiHidden/>
    <w:unhideWhenUsed/>
    <w:rsid w:val="003E60B0"/>
    <w:rPr>
      <w:vertAlign w:val="superscript"/>
    </w:rPr>
  </w:style>
  <w:style w:type="paragraph" w:styleId="Caption">
    <w:name w:val="caption"/>
    <w:basedOn w:val="Normal"/>
    <w:next w:val="Normal"/>
    <w:uiPriority w:val="17"/>
    <w:qFormat/>
    <w:rsid w:val="000F408D"/>
    <w:pPr>
      <w:pBdr>
        <w:top w:val="single" w:sz="12" w:space="4" w:color="626262"/>
      </w:pBdr>
      <w:spacing w:before="70" w:after="280" w:line="200" w:lineRule="atLeast"/>
    </w:pPr>
    <w:rPr>
      <w:b/>
      <w:bCs/>
      <w:sz w:val="16"/>
      <w:szCs w:val="18"/>
    </w:rPr>
  </w:style>
  <w:style w:type="character" w:customStyle="1" w:styleId="Bold">
    <w:name w:val="Bold"/>
    <w:basedOn w:val="DefaultParagraphFont"/>
    <w:uiPriority w:val="14"/>
    <w:qFormat/>
    <w:rsid w:val="00A467EB"/>
    <w:rPr>
      <w:b/>
    </w:rPr>
  </w:style>
  <w:style w:type="character" w:customStyle="1" w:styleId="Underline">
    <w:name w:val="Underline"/>
    <w:basedOn w:val="DefaultParagraphFont"/>
    <w:uiPriority w:val="14"/>
    <w:qFormat/>
    <w:rsid w:val="00A467EB"/>
    <w:rPr>
      <w:u w:val="single"/>
    </w:rPr>
  </w:style>
  <w:style w:type="character" w:customStyle="1" w:styleId="Primarycolour">
    <w:name w:val="Primary colour"/>
    <w:basedOn w:val="DefaultParagraphFont"/>
    <w:uiPriority w:val="15"/>
    <w:qFormat/>
    <w:rsid w:val="002B166C"/>
    <w:rPr>
      <w:color w:val="006853" w:themeColor="accent1"/>
    </w:rPr>
  </w:style>
  <w:style w:type="character" w:customStyle="1" w:styleId="Secondarycolour">
    <w:name w:val="Secondary colour"/>
    <w:basedOn w:val="DefaultParagraphFont"/>
    <w:uiPriority w:val="15"/>
    <w:qFormat/>
    <w:rsid w:val="002B166C"/>
    <w:rPr>
      <w:color w:val="00B086" w:themeColor="accent2"/>
    </w:rPr>
  </w:style>
  <w:style w:type="paragraph" w:styleId="TOC3">
    <w:name w:val="toc 3"/>
    <w:basedOn w:val="Normal"/>
    <w:next w:val="Normal"/>
    <w:autoRedefine/>
    <w:uiPriority w:val="39"/>
    <w:unhideWhenUsed/>
    <w:rsid w:val="00100B79"/>
    <w:pPr>
      <w:tabs>
        <w:tab w:val="right" w:pos="9639"/>
      </w:tabs>
      <w:spacing w:after="120"/>
      <w:ind w:left="284" w:right="284"/>
    </w:pPr>
    <w:rPr>
      <w:sz w:val="24"/>
    </w:rPr>
  </w:style>
  <w:style w:type="paragraph" w:customStyle="1" w:styleId="BodyTextNumbered">
    <w:name w:val="Body Text Numbered"/>
    <w:basedOn w:val="Normal"/>
    <w:uiPriority w:val="6"/>
    <w:qFormat/>
    <w:rsid w:val="00ED616C"/>
    <w:pPr>
      <w:numPr>
        <w:ilvl w:val="1"/>
        <w:numId w:val="13"/>
      </w:numPr>
      <w:spacing w:after="280" w:line="280" w:lineRule="atLeast"/>
    </w:pPr>
    <w:rPr>
      <w:sz w:val="24"/>
    </w:rPr>
  </w:style>
  <w:style w:type="table" w:customStyle="1" w:styleId="DFTTable">
    <w:name w:val="DFT Table"/>
    <w:basedOn w:val="TableNormal"/>
    <w:uiPriority w:val="99"/>
    <w:rsid w:val="00636082"/>
    <w:pPr>
      <w:spacing w:after="0" w:line="200" w:lineRule="exact"/>
    </w:pPr>
    <w:rPr>
      <w:sz w:val="16"/>
    </w:rPr>
    <w:tblPr>
      <w:tblStyleRowBandSize w:val="1"/>
    </w:tblPr>
    <w:tcPr>
      <w:vAlign w:val="center"/>
    </w:tcPr>
    <w:tblStylePr w:type="firstRow">
      <w:rPr>
        <w:b/>
      </w:rPr>
      <w:tblPr/>
      <w:tcPr>
        <w:tcBorders>
          <w:bottom w:val="single" w:sz="4" w:space="0" w:color="626262"/>
        </w:tcBorders>
      </w:tcPr>
    </w:tblStylePr>
    <w:tblStylePr w:type="band2Horz">
      <w:tblPr/>
      <w:tcPr>
        <w:tcBorders>
          <w:top w:val="nil"/>
          <w:left w:val="nil"/>
          <w:bottom w:val="nil"/>
          <w:right w:val="nil"/>
          <w:insideH w:val="nil"/>
          <w:insideV w:val="nil"/>
          <w:tl2br w:val="nil"/>
          <w:tr2bl w:val="nil"/>
        </w:tcBorders>
        <w:shd w:val="clear" w:color="auto" w:fill="EEF1F2"/>
      </w:tcPr>
    </w:tblStylePr>
  </w:style>
  <w:style w:type="paragraph" w:customStyle="1" w:styleId="Tabletext">
    <w:name w:val="Table text"/>
    <w:basedOn w:val="Normal"/>
    <w:uiPriority w:val="11"/>
    <w:qFormat/>
    <w:rsid w:val="00175842"/>
    <w:pPr>
      <w:spacing w:before="40" w:after="40" w:line="200" w:lineRule="atLeast"/>
    </w:pPr>
    <w:rPr>
      <w:sz w:val="16"/>
    </w:rPr>
  </w:style>
  <w:style w:type="paragraph" w:customStyle="1" w:styleId="AnnexHeading1">
    <w:name w:val="Annex Heading 1"/>
    <w:basedOn w:val="Heading2"/>
    <w:next w:val="Normal"/>
    <w:uiPriority w:val="12"/>
    <w:qFormat/>
    <w:rsid w:val="00F6725A"/>
    <w:pPr>
      <w:framePr w:wrap="around" w:anchorLock="1"/>
      <w:numPr>
        <w:numId w:val="8"/>
      </w:numPr>
      <w:ind w:left="1985" w:hanging="1985"/>
    </w:pPr>
    <w:rPr>
      <w:rFonts w:ascii="Arial" w:eastAsia="Times New Roman" w:hAnsi="Arial" w:cs="HelveticaNeue-Light"/>
      <w:spacing w:val="-6"/>
      <w:szCs w:val="56"/>
      <w:lang w:eastAsia="en-US"/>
    </w:rPr>
  </w:style>
  <w:style w:type="paragraph" w:customStyle="1" w:styleId="AnnexNumber1">
    <w:name w:val="Annex Number 1"/>
    <w:basedOn w:val="Normal"/>
    <w:uiPriority w:val="13"/>
    <w:qFormat/>
    <w:rsid w:val="00661FE6"/>
    <w:pPr>
      <w:numPr>
        <w:ilvl w:val="1"/>
        <w:numId w:val="8"/>
      </w:numPr>
      <w:spacing w:after="280" w:line="280" w:lineRule="atLeast"/>
    </w:pPr>
    <w:rPr>
      <w:rFonts w:ascii="Arial" w:eastAsiaTheme="minorHAnsi" w:hAnsi="Arial"/>
      <w:sz w:val="24"/>
      <w:szCs w:val="24"/>
      <w:lang w:eastAsia="en-US"/>
    </w:rPr>
  </w:style>
  <w:style w:type="paragraph" w:customStyle="1" w:styleId="Helptext">
    <w:name w:val="Help text"/>
    <w:basedOn w:val="BodyText"/>
    <w:uiPriority w:val="18"/>
    <w:qFormat/>
    <w:rsid w:val="00DD091B"/>
    <w:pPr>
      <w:spacing w:after="120"/>
    </w:pPr>
    <w:rPr>
      <w:rFonts w:ascii="Arial" w:eastAsiaTheme="minorHAnsi" w:hAnsi="Arial"/>
      <w:color w:val="0000FF"/>
      <w:szCs w:val="24"/>
      <w:lang w:eastAsia="en-US"/>
    </w:rPr>
  </w:style>
  <w:style w:type="character" w:styleId="FollowedHyperlink">
    <w:name w:val="FollowedHyperlink"/>
    <w:basedOn w:val="DefaultParagraphFont"/>
    <w:uiPriority w:val="99"/>
    <w:semiHidden/>
    <w:unhideWhenUsed/>
    <w:rsid w:val="00A62724"/>
    <w:rPr>
      <w:color w:val="004D3B"/>
      <w:u w:val="single"/>
    </w:rPr>
  </w:style>
  <w:style w:type="paragraph" w:customStyle="1" w:styleId="ColumnHeading">
    <w:name w:val="Column Heading"/>
    <w:basedOn w:val="Normal"/>
    <w:uiPriority w:val="10"/>
    <w:qFormat/>
    <w:rsid w:val="00B205C3"/>
    <w:pPr>
      <w:spacing w:before="40" w:after="40" w:line="200" w:lineRule="atLeast"/>
    </w:pPr>
    <w:rPr>
      <w:b/>
      <w:sz w:val="16"/>
    </w:rPr>
  </w:style>
  <w:style w:type="paragraph" w:customStyle="1" w:styleId="FooterRight">
    <w:name w:val="Footer Right"/>
    <w:basedOn w:val="Footer"/>
    <w:uiPriority w:val="99"/>
    <w:unhideWhenUsed/>
    <w:qFormat/>
    <w:rsid w:val="00361A2E"/>
    <w:pPr>
      <w:jc w:val="right"/>
    </w:pPr>
  </w:style>
  <w:style w:type="character" w:customStyle="1" w:styleId="UnresolvedMention1">
    <w:name w:val="Unresolved Mention1"/>
    <w:basedOn w:val="DefaultParagraphFont"/>
    <w:uiPriority w:val="99"/>
    <w:semiHidden/>
    <w:unhideWhenUsed/>
    <w:rsid w:val="00E01724"/>
    <w:rPr>
      <w:color w:val="605E5C"/>
      <w:shd w:val="clear" w:color="auto" w:fill="E1DFDD"/>
    </w:rPr>
  </w:style>
  <w:style w:type="paragraph" w:styleId="TOCHeading">
    <w:name w:val="TOC Heading"/>
    <w:basedOn w:val="Heading2"/>
    <w:next w:val="Normal"/>
    <w:uiPriority w:val="25"/>
    <w:qFormat/>
    <w:rsid w:val="00884301"/>
    <w:pPr>
      <w:framePr w:w="0" w:wrap="auto" w:vAnchor="margin" w:yAlign="inline"/>
    </w:pPr>
    <w:rPr>
      <w:bCs w:val="0"/>
      <w:szCs w:val="32"/>
    </w:rPr>
  </w:style>
  <w:style w:type="paragraph" w:styleId="TOC1">
    <w:name w:val="toc 1"/>
    <w:basedOn w:val="TOAHeading"/>
    <w:next w:val="Normal"/>
    <w:uiPriority w:val="39"/>
    <w:rsid w:val="00AB1FF2"/>
    <w:pPr>
      <w:tabs>
        <w:tab w:val="left" w:pos="284"/>
        <w:tab w:val="right" w:pos="9639"/>
      </w:tabs>
      <w:spacing w:before="140" w:line="280" w:lineRule="atLeast"/>
      <w:ind w:right="284"/>
    </w:pPr>
    <w:rPr>
      <w:rFonts w:ascii="Arial" w:eastAsia="Times New Roman" w:hAnsi="Arial" w:cs="Times New Roman"/>
      <w:b w:val="0"/>
      <w:noProof/>
      <w:szCs w:val="20"/>
      <w:lang w:eastAsia="en-US"/>
    </w:rPr>
  </w:style>
  <w:style w:type="paragraph" w:styleId="TOC2">
    <w:name w:val="toc 2"/>
    <w:next w:val="Normal"/>
    <w:uiPriority w:val="39"/>
    <w:rsid w:val="00100B79"/>
    <w:pPr>
      <w:tabs>
        <w:tab w:val="left" w:pos="284"/>
        <w:tab w:val="right" w:pos="9639"/>
      </w:tabs>
      <w:spacing w:before="140" w:after="0" w:line="280" w:lineRule="atLeast"/>
      <w:ind w:right="284"/>
    </w:pPr>
    <w:rPr>
      <w:rFonts w:ascii="Arial" w:eastAsia="Times New Roman" w:hAnsi="Arial" w:cs="Times New Roman"/>
      <w:noProof/>
      <w:sz w:val="24"/>
      <w:szCs w:val="24"/>
      <w:lang w:eastAsia="en-US"/>
    </w:rPr>
  </w:style>
  <w:style w:type="paragraph" w:customStyle="1" w:styleId="Introduction">
    <w:name w:val="Introduction"/>
    <w:basedOn w:val="Normal"/>
    <w:next w:val="BodyText"/>
    <w:uiPriority w:val="17"/>
    <w:qFormat/>
    <w:rsid w:val="00DD091B"/>
    <w:pPr>
      <w:spacing w:line="400" w:lineRule="exact"/>
    </w:pPr>
    <w:rPr>
      <w:rFonts w:asciiTheme="majorHAnsi" w:hAnsiTheme="majorHAnsi"/>
      <w:b/>
      <w:color w:val="006853" w:themeColor="accent1"/>
      <w:sz w:val="32"/>
    </w:rPr>
  </w:style>
  <w:style w:type="paragraph" w:styleId="TOAHeading">
    <w:name w:val="toa heading"/>
    <w:basedOn w:val="Normal"/>
    <w:next w:val="Normal"/>
    <w:uiPriority w:val="99"/>
    <w:semiHidden/>
    <w:unhideWhenUsed/>
    <w:rsid w:val="007E72F9"/>
    <w:pPr>
      <w:spacing w:before="120"/>
    </w:pPr>
    <w:rPr>
      <w:rFonts w:asciiTheme="majorHAnsi" w:eastAsiaTheme="majorEastAsia" w:hAnsiTheme="majorHAnsi" w:cstheme="majorBidi"/>
      <w:b/>
      <w:bCs/>
      <w:sz w:val="24"/>
      <w:szCs w:val="24"/>
    </w:rPr>
  </w:style>
  <w:style w:type="paragraph" w:styleId="Quote">
    <w:name w:val="Quote"/>
    <w:basedOn w:val="Normal"/>
    <w:next w:val="Normal"/>
    <w:link w:val="QuoteChar"/>
    <w:uiPriority w:val="16"/>
    <w:qFormat/>
    <w:rsid w:val="00D871BB"/>
    <w:pPr>
      <w:framePr w:w="9639" w:wrap="notBeside" w:vAnchor="text" w:hAnchor="margin" w:y="1" w:anchorLock="1"/>
      <w:spacing w:before="280" w:after="280" w:line="560" w:lineRule="exact"/>
    </w:pPr>
    <w:rPr>
      <w:iCs/>
      <w:color w:val="006853" w:themeColor="accent1"/>
      <w:sz w:val="48"/>
    </w:rPr>
  </w:style>
  <w:style w:type="character" w:customStyle="1" w:styleId="QuoteChar">
    <w:name w:val="Quote Char"/>
    <w:basedOn w:val="DefaultParagraphFont"/>
    <w:link w:val="Quote"/>
    <w:uiPriority w:val="16"/>
    <w:rsid w:val="00D871BB"/>
    <w:rPr>
      <w:iCs/>
      <w:color w:val="006853" w:themeColor="accent1"/>
      <w:sz w:val="48"/>
    </w:rPr>
  </w:style>
  <w:style w:type="paragraph" w:customStyle="1" w:styleId="Space">
    <w:name w:val="Space"/>
    <w:basedOn w:val="Normal"/>
    <w:uiPriority w:val="24"/>
    <w:qFormat/>
    <w:rsid w:val="003828F0"/>
    <w:pPr>
      <w:spacing w:line="14" w:lineRule="exact"/>
    </w:pPr>
    <w:rPr>
      <w:sz w:val="2"/>
    </w:rPr>
  </w:style>
  <w:style w:type="paragraph" w:customStyle="1" w:styleId="HeaderRight">
    <w:name w:val="Header Right"/>
    <w:basedOn w:val="Header"/>
    <w:uiPriority w:val="99"/>
    <w:qFormat/>
    <w:rsid w:val="00E77976"/>
    <w:pPr>
      <w:tabs>
        <w:tab w:val="left" w:pos="6165"/>
      </w:tabs>
      <w:jc w:val="right"/>
    </w:pPr>
  </w:style>
  <w:style w:type="paragraph" w:customStyle="1" w:styleId="TableTitleDfT">
    <w:name w:val="Table Title_DfT"/>
    <w:basedOn w:val="Normal"/>
    <w:uiPriority w:val="24"/>
    <w:qFormat/>
    <w:rsid w:val="005C1505"/>
    <w:pPr>
      <w:pBdr>
        <w:top w:val="single" w:sz="8" w:space="1" w:color="626262"/>
      </w:pBdr>
      <w:spacing w:before="40" w:after="200" w:line="200" w:lineRule="exact"/>
    </w:pPr>
    <w:rPr>
      <w:b/>
      <w:sz w:val="16"/>
    </w:rPr>
  </w:style>
  <w:style w:type="paragraph" w:customStyle="1" w:styleId="TableColumnHeadingDfT">
    <w:name w:val="Table Column Heading_DfT"/>
    <w:basedOn w:val="Normal"/>
    <w:uiPriority w:val="24"/>
    <w:qFormat/>
    <w:rsid w:val="005C1505"/>
    <w:pPr>
      <w:pBdr>
        <w:top w:val="single" w:sz="4" w:space="1" w:color="EEF1F2"/>
      </w:pBdr>
      <w:spacing w:before="40" w:after="40" w:line="200" w:lineRule="exact"/>
    </w:pPr>
    <w:rPr>
      <w:b/>
      <w:sz w:val="16"/>
    </w:rPr>
  </w:style>
  <w:style w:type="paragraph" w:customStyle="1" w:styleId="TableRowHeadingDfT">
    <w:name w:val="Table Row Heading_DfT"/>
    <w:basedOn w:val="Normal"/>
    <w:uiPriority w:val="24"/>
    <w:qFormat/>
    <w:rsid w:val="005C1505"/>
    <w:pPr>
      <w:pBdr>
        <w:top w:val="single" w:sz="4" w:space="1" w:color="EEF1F2"/>
      </w:pBdr>
      <w:spacing w:before="40" w:after="40" w:line="200" w:lineRule="exact"/>
    </w:pPr>
    <w:rPr>
      <w:sz w:val="16"/>
    </w:rPr>
  </w:style>
  <w:style w:type="paragraph" w:customStyle="1" w:styleId="TableTextDfT">
    <w:name w:val="Table Text_DfT"/>
    <w:basedOn w:val="Normal"/>
    <w:uiPriority w:val="24"/>
    <w:qFormat/>
    <w:rsid w:val="005C1505"/>
    <w:pPr>
      <w:pBdr>
        <w:top w:val="single" w:sz="4" w:space="1" w:color="EEF1F2"/>
      </w:pBdr>
      <w:spacing w:before="40" w:after="40" w:line="200" w:lineRule="exact"/>
    </w:pPr>
    <w:rPr>
      <w:sz w:val="16"/>
    </w:rPr>
  </w:style>
  <w:style w:type="paragraph" w:customStyle="1" w:styleId="TableSourceDfT">
    <w:name w:val="Table Source_DfT"/>
    <w:basedOn w:val="Normal"/>
    <w:uiPriority w:val="24"/>
    <w:qFormat/>
    <w:rsid w:val="00751E7E"/>
    <w:pPr>
      <w:spacing w:line="200" w:lineRule="exact"/>
    </w:pPr>
    <w:rPr>
      <w:i/>
      <w:sz w:val="16"/>
    </w:rPr>
  </w:style>
  <w:style w:type="paragraph" w:customStyle="1" w:styleId="ChartTitleDfT">
    <w:name w:val="Chart Title_DfT"/>
    <w:basedOn w:val="TableTitleDfT"/>
    <w:uiPriority w:val="24"/>
    <w:qFormat/>
    <w:rsid w:val="005C1505"/>
    <w:pPr>
      <w:pBdr>
        <w:top w:val="none" w:sz="0" w:space="0" w:color="auto"/>
      </w:pBdr>
    </w:pPr>
  </w:style>
  <w:style w:type="paragraph" w:customStyle="1" w:styleId="Heading2Numbered">
    <w:name w:val="Heading 2 Numbered"/>
    <w:basedOn w:val="Heading2"/>
    <w:uiPriority w:val="24"/>
    <w:qFormat/>
    <w:rsid w:val="00CD24DE"/>
    <w:pPr>
      <w:framePr w:wrap="around"/>
      <w:numPr>
        <w:numId w:val="13"/>
      </w:numPr>
    </w:pPr>
  </w:style>
  <w:style w:type="character" w:customStyle="1" w:styleId="Heading5Char">
    <w:name w:val="Heading 5 Char"/>
    <w:basedOn w:val="DefaultParagraphFont"/>
    <w:link w:val="Heading5"/>
    <w:uiPriority w:val="99"/>
    <w:rsid w:val="00431D42"/>
    <w:rPr>
      <w:rFonts w:asciiTheme="majorHAnsi" w:eastAsiaTheme="majorEastAsia" w:hAnsiTheme="majorHAnsi" w:cstheme="majorBidi"/>
      <w:b/>
      <w:color w:val="626262" w:themeColor="accent6"/>
      <w:sz w:val="24"/>
    </w:rPr>
  </w:style>
  <w:style w:type="character" w:styleId="UnresolvedMention">
    <w:name w:val="Unresolved Mention"/>
    <w:basedOn w:val="DefaultParagraphFont"/>
    <w:uiPriority w:val="99"/>
    <w:semiHidden/>
    <w:unhideWhenUsed/>
    <w:rsid w:val="0021316C"/>
    <w:rPr>
      <w:color w:val="605E5C"/>
      <w:shd w:val="clear" w:color="auto" w:fill="E1DFDD"/>
    </w:rPr>
  </w:style>
  <w:style w:type="character" w:styleId="CommentReference">
    <w:name w:val="annotation reference"/>
    <w:basedOn w:val="DefaultParagraphFont"/>
    <w:uiPriority w:val="99"/>
    <w:semiHidden/>
    <w:unhideWhenUsed/>
    <w:rsid w:val="00AB60CD"/>
    <w:rPr>
      <w:sz w:val="16"/>
      <w:szCs w:val="16"/>
    </w:rPr>
  </w:style>
  <w:style w:type="paragraph" w:styleId="CommentText">
    <w:name w:val="annotation text"/>
    <w:basedOn w:val="Normal"/>
    <w:link w:val="CommentTextChar"/>
    <w:uiPriority w:val="99"/>
    <w:unhideWhenUsed/>
    <w:rsid w:val="00AB60CD"/>
    <w:rPr>
      <w:szCs w:val="20"/>
    </w:rPr>
  </w:style>
  <w:style w:type="character" w:customStyle="1" w:styleId="CommentTextChar">
    <w:name w:val="Comment Text Char"/>
    <w:basedOn w:val="DefaultParagraphFont"/>
    <w:link w:val="CommentText"/>
    <w:uiPriority w:val="99"/>
    <w:rsid w:val="00AB60CD"/>
    <w:rPr>
      <w:sz w:val="20"/>
      <w:szCs w:val="20"/>
    </w:rPr>
  </w:style>
  <w:style w:type="paragraph" w:styleId="CommentSubject">
    <w:name w:val="annotation subject"/>
    <w:basedOn w:val="CommentText"/>
    <w:next w:val="CommentText"/>
    <w:link w:val="CommentSubjectChar"/>
    <w:uiPriority w:val="99"/>
    <w:semiHidden/>
    <w:unhideWhenUsed/>
    <w:rsid w:val="00AB60CD"/>
    <w:rPr>
      <w:b/>
      <w:bCs/>
    </w:rPr>
  </w:style>
  <w:style w:type="character" w:customStyle="1" w:styleId="CommentSubjectChar">
    <w:name w:val="Comment Subject Char"/>
    <w:basedOn w:val="CommentTextChar"/>
    <w:link w:val="CommentSubject"/>
    <w:uiPriority w:val="99"/>
    <w:semiHidden/>
    <w:rsid w:val="00AB60CD"/>
    <w:rPr>
      <w:b/>
      <w:bCs/>
      <w:sz w:val="20"/>
      <w:szCs w:val="20"/>
    </w:rPr>
  </w:style>
  <w:style w:type="character" w:styleId="Mention">
    <w:name w:val="Mention"/>
    <w:basedOn w:val="DefaultParagraphFont"/>
    <w:uiPriority w:val="99"/>
    <w:unhideWhenUsed/>
    <w:rsid w:val="00C86A40"/>
    <w:rPr>
      <w:color w:val="2B579A"/>
      <w:shd w:val="clear" w:color="auto" w:fill="E1DFDD"/>
    </w:rPr>
  </w:style>
  <w:style w:type="paragraph" w:styleId="Revision">
    <w:name w:val="Revision"/>
    <w:hidden/>
    <w:uiPriority w:val="99"/>
    <w:semiHidden/>
    <w:rsid w:val="004B14FE"/>
    <w:pPr>
      <w:spacing w:after="0" w:line="240" w:lineRule="auto"/>
    </w:pPr>
    <w:rPr>
      <w:sz w:val="20"/>
    </w:rPr>
  </w:style>
  <w:style w:type="paragraph" w:styleId="EndnoteText">
    <w:name w:val="endnote text"/>
    <w:basedOn w:val="Normal"/>
    <w:link w:val="EndnoteTextChar"/>
    <w:uiPriority w:val="99"/>
    <w:semiHidden/>
    <w:unhideWhenUsed/>
    <w:rsid w:val="00680DF6"/>
    <w:rPr>
      <w:szCs w:val="20"/>
    </w:rPr>
  </w:style>
  <w:style w:type="character" w:customStyle="1" w:styleId="EndnoteTextChar">
    <w:name w:val="Endnote Text Char"/>
    <w:basedOn w:val="DefaultParagraphFont"/>
    <w:link w:val="EndnoteText"/>
    <w:uiPriority w:val="99"/>
    <w:semiHidden/>
    <w:rsid w:val="00680DF6"/>
    <w:rPr>
      <w:sz w:val="20"/>
      <w:szCs w:val="20"/>
    </w:rPr>
  </w:style>
  <w:style w:type="character" w:styleId="EndnoteReference">
    <w:name w:val="endnote reference"/>
    <w:basedOn w:val="DefaultParagraphFont"/>
    <w:uiPriority w:val="99"/>
    <w:semiHidden/>
    <w:unhideWhenUsed/>
    <w:rsid w:val="00680DF6"/>
    <w:rPr>
      <w:vertAlign w:val="superscript"/>
    </w:rPr>
  </w:style>
  <w:style w:type="table" w:styleId="PlainTable1">
    <w:name w:val="Plain Table 1"/>
    <w:basedOn w:val="TableNormal"/>
    <w:uiPriority w:val="41"/>
    <w:rsid w:val="001C3B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7"/>
    <w:qFormat/>
    <w:rsid w:val="00E37433"/>
    <w:rPr>
      <w:b/>
      <w:bCs/>
    </w:rPr>
  </w:style>
  <w:style w:type="table" w:styleId="GridTable2">
    <w:name w:val="Grid Table 2"/>
    <w:basedOn w:val="TableNormal"/>
    <w:uiPriority w:val="47"/>
    <w:rsid w:val="00904F2C"/>
    <w:pPr>
      <w:spacing w:after="0" w:line="240" w:lineRule="auto"/>
    </w:pPr>
    <w:tblPr>
      <w:tblStyleRowBandSize w:val="1"/>
      <w:tblStyleColBandSize w:val="1"/>
      <w:tblBorders>
        <w:top w:val="single" w:sz="2" w:space="0" w:color="737373" w:themeColor="text1" w:themeTint="99"/>
        <w:bottom w:val="single" w:sz="2" w:space="0" w:color="737373" w:themeColor="text1" w:themeTint="99"/>
        <w:insideH w:val="single" w:sz="2" w:space="0" w:color="737373" w:themeColor="text1" w:themeTint="99"/>
        <w:insideV w:val="single" w:sz="2" w:space="0" w:color="737373" w:themeColor="text1" w:themeTint="99"/>
      </w:tblBorders>
    </w:tblPr>
    <w:tblStylePr w:type="firstRow">
      <w:rPr>
        <w:b/>
        <w:bCs/>
      </w:rPr>
      <w:tblPr/>
      <w:tcPr>
        <w:tcBorders>
          <w:top w:val="nil"/>
          <w:bottom w:val="single" w:sz="12" w:space="0" w:color="737373" w:themeColor="text1" w:themeTint="99"/>
          <w:insideH w:val="nil"/>
          <w:insideV w:val="nil"/>
        </w:tcBorders>
        <w:shd w:val="clear" w:color="auto" w:fill="FFFFFF" w:themeFill="background1"/>
      </w:tcPr>
    </w:tblStylePr>
    <w:tblStylePr w:type="lastRow">
      <w:rPr>
        <w:b/>
        <w:bCs/>
      </w:rPr>
      <w:tblPr/>
      <w:tcPr>
        <w:tcBorders>
          <w:top w:val="double" w:sz="2" w:space="0" w:color="737373"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0D0" w:themeFill="text1" w:themeFillTint="33"/>
      </w:tcPr>
    </w:tblStylePr>
    <w:tblStylePr w:type="band1Horz">
      <w:tblPr/>
      <w:tcPr>
        <w:shd w:val="clear" w:color="auto" w:fill="D0D0D0"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946886">
      <w:bodyDiv w:val="1"/>
      <w:marLeft w:val="0"/>
      <w:marRight w:val="0"/>
      <w:marTop w:val="0"/>
      <w:marBottom w:val="0"/>
      <w:divBdr>
        <w:top w:val="none" w:sz="0" w:space="0" w:color="auto"/>
        <w:left w:val="none" w:sz="0" w:space="0" w:color="auto"/>
        <w:bottom w:val="none" w:sz="0" w:space="0" w:color="auto"/>
        <w:right w:val="none" w:sz="0" w:space="0" w:color="auto"/>
      </w:divBdr>
    </w:div>
    <w:div w:id="170304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gov.uk/government/publications/monitoring-and-evaluation-framework-for-local-authority-major-schem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monitoring-and-evaluation-framework-for-local-authority-major-schem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DFT Corporate Green">
      <a:dk1>
        <a:srgbClr val="161616"/>
      </a:dk1>
      <a:lt1>
        <a:sysClr val="window" lastClr="FFFFFF"/>
      </a:lt1>
      <a:dk2>
        <a:srgbClr val="161616"/>
      </a:dk2>
      <a:lt2>
        <a:srgbClr val="EEF1F2"/>
      </a:lt2>
      <a:accent1>
        <a:srgbClr val="006853"/>
      </a:accent1>
      <a:accent2>
        <a:srgbClr val="00B086"/>
      </a:accent2>
      <a:accent3>
        <a:srgbClr val="15B542"/>
      </a:accent3>
      <a:accent4>
        <a:srgbClr val="161616"/>
      </a:accent4>
      <a:accent5>
        <a:srgbClr val="EEF1F2"/>
      </a:accent5>
      <a:accent6>
        <a:srgbClr val="626262"/>
      </a:accent6>
      <a:hlink>
        <a:srgbClr val="0082CA"/>
      </a:hlink>
      <a:folHlink>
        <a:srgbClr val="006AB0"/>
      </a:folHlink>
    </a:clrScheme>
    <a:fontScheme name="Df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9BC6581D7344BB83030149C58C83A" ma:contentTypeVersion="16" ma:contentTypeDescription="Create a new document." ma:contentTypeScope="" ma:versionID="3c1cc0f66b5930a344a0af654a2fdf44">
  <xsd:schema xmlns:xsd="http://www.w3.org/2001/XMLSchema" xmlns:xs="http://www.w3.org/2001/XMLSchema" xmlns:p="http://schemas.microsoft.com/office/2006/metadata/properties" xmlns:ns2="4fea251c-3bdd-4d50-962b-ffa2ae250ba0" xmlns:ns3="15ff3d39-6e7b-4d70-9b7c-8d9fe85d0f29" xmlns:ns4="0a42fbe0-d125-45ba-99be-916447df76b1" targetNamespace="http://schemas.microsoft.com/office/2006/metadata/properties" ma:root="true" ma:fieldsID="9b1902c77b9ece59bdfc1723b3481e7c" ns2:_="" ns3:_="" ns4:_="">
    <xsd:import namespace="4fea251c-3bdd-4d50-962b-ffa2ae250ba0"/>
    <xsd:import namespace="15ff3d39-6e7b-4d70-9b7c-8d9fe85d0f29"/>
    <xsd:import namespace="0a42fbe0-d125-45ba-99be-916447df76b1"/>
    <xsd:element name="properties">
      <xsd:complexType>
        <xsd:sequence>
          <xsd:element name="documentManagement">
            <xsd:complexType>
              <xsd:all>
                <xsd:element ref="ns2:cd040aa6bc404ad9b486d28cbeeb00af" minOccurs="0"/>
                <xsd:element ref="ns3:TaxCatchAll" minOccurs="0"/>
                <xsd:element ref="ns3:TaxCatchAllLabel" minOccurs="0"/>
                <xsd:element ref="ns2:pad064494f8145a29a5775cf83bb0c2b" minOccurs="0"/>
                <xsd:element ref="ns3:Historical_x0020_Importance" minOccurs="0"/>
                <xsd:element ref="ns3:Security_x0020_Classification" minOccurs="0"/>
                <xsd:element ref="ns3:dlc_EmailBCC" minOccurs="0"/>
                <xsd:element ref="ns3:dlc_EmailCC" minOccurs="0"/>
                <xsd:element ref="ns3:dlc_EmailReceivedUT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2:SharedWithUsers" minOccurs="0"/>
                <xsd:element ref="ns2:SharedWithDetail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a251c-3bdd-4d50-962b-ffa2ae250ba0" elementFormDefault="qualified">
    <xsd:import namespace="http://schemas.microsoft.com/office/2006/documentManagement/types"/>
    <xsd:import namespace="http://schemas.microsoft.com/office/infopath/2007/PartnerControls"/>
    <xsd:element name="cd040aa6bc404ad9b486d28cbeeb00af" ma:index="8" nillable="true" ma:taxonomy="true" ma:internalName="cd040aa6bc404ad9b486d28cbeeb00af" ma:taxonomyFieldName="CustomTag" ma:displayName="Custom Tag" ma:fieldId="{cd040aa6-bc40-4ad9-b486-d28cbeeb00af}" ma:sspId="5de26ec3-896b-4bef-bed1-ad194f885b2b" ma:termSetId="ee8c96b2-7516-4f4d-9be4-5120a7a27535" ma:anchorId="00000000-0000-0000-0000-000000000000" ma:open="true" ma:isKeyword="false">
      <xsd:complexType>
        <xsd:sequence>
          <xsd:element ref="pc:Terms" minOccurs="0" maxOccurs="1"/>
        </xsd:sequence>
      </xsd:complexType>
    </xsd:element>
    <xsd:element name="pad064494f8145a29a5775cf83bb0c2b" ma:index="12" nillable="true" ma:taxonomy="true" ma:internalName="pad064494f8145a29a5775cf83bb0c2b" ma:taxonomyFieldName="FinancialYear" ma:displayName="Financial Year" ma:fieldId="{9ad06449-4f81-45a2-9a57-75cf83bb0c2b}"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eb4c99f6-05e4-48dc-9730-d579cd1256ad}" ma:internalName="TaxCatchAll" ma:showField="CatchAllData"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b4c99f6-05e4-48dc-9730-d579cd1256ad}" ma:internalName="TaxCatchAllLabel" ma:readOnly="true" ma:showField="CatchAllDataLabel"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4" nillable="true" ma:displayName="Historical Importance" ma:default="0" ma:internalName="Historical_x0020_Importance">
      <xsd:simpleType>
        <xsd:restriction base="dms:Boolean"/>
      </xsd:simpleType>
    </xsd:element>
    <xsd:element name="Security_x0020_Classification" ma:index="15"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16" nillable="true" ma:displayName="BCC" ma:description="" ma:internalName="dlc_EmailBCC">
      <xsd:simpleType>
        <xsd:restriction base="dms:Note">
          <xsd:maxLength value="1024"/>
        </xsd:restriction>
      </xsd:simpleType>
    </xsd:element>
    <xsd:element name="dlc_EmailCC" ma:index="17" nillable="true" ma:displayName="CC" ma:description="" ma:internalName="dlc_EmailCC">
      <xsd:simpleType>
        <xsd:restriction base="dms:Note">
          <xsd:maxLength value="1024"/>
        </xsd:restriction>
      </xsd:simpleType>
    </xsd:element>
    <xsd:element name="dlc_EmailReceivedUTC" ma:index="18" nillable="true" ma:displayName="Date Received" ma:description="" ma:internalName="dlc_EmailReceivedUTC">
      <xsd:simpleType>
        <xsd:restriction base="dms:DateTime"/>
      </xsd:simpleType>
    </xsd:element>
    <xsd:element name="dlc_EmailSentUTC" ma:index="19" nillable="true" ma:displayName="Date Sent" ma:description="" ma:internalName="dlc_EmailSentUTC">
      <xsd:simpleType>
        <xsd:restriction base="dms:DateTime"/>
      </xsd:simpleType>
    </xsd:element>
    <xsd:element name="dlc_EmailFrom" ma:index="20" nillable="true" ma:displayName="From" ma:description="" ma:internalName="dlc_EmailFrom">
      <xsd:simpleType>
        <xsd:restriction base="dms:Text">
          <xsd:maxLength value="255"/>
        </xsd:restriction>
      </xsd:simpleType>
    </xsd:element>
    <xsd:element name="dlc_EmailSubject" ma:index="21" nillable="true" ma:displayName="Email Subject" ma:description="" ma:internalName="dlc_EmailSubject">
      <xsd:simpleType>
        <xsd:restriction base="dms:Note"/>
      </xsd:simpleType>
    </xsd:element>
    <xsd:element name="dlc_EmailTo" ma:index="22"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42fbe0-d125-45ba-99be-916447df76b1"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3.xml><?xml version="1.0" encoding="utf-8"?>
<p:properties xmlns:p="http://schemas.microsoft.com/office/2006/metadata/properties" xmlns:xsi="http://www.w3.org/2001/XMLSchema-instance" xmlns:pc="http://schemas.microsoft.com/office/infopath/2007/PartnerControls">
  <documentManagement>
    <dlc_EmailTo xmlns="15ff3d39-6e7b-4d70-9b7c-8d9fe85d0f29" xsi:nil="true"/>
    <TaxCatchAll xmlns="15ff3d39-6e7b-4d70-9b7c-8d9fe85d0f29" xsi:nil="true"/>
    <dlc_EmailSubject xmlns="15ff3d39-6e7b-4d70-9b7c-8d9fe85d0f29" xsi:nil="true"/>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ReceivedUTC xmlns="15ff3d39-6e7b-4d70-9b7c-8d9fe85d0f29" xsi:nil="true"/>
    <dlc_EmailSentUTC xmlns="15ff3d39-6e7b-4d70-9b7c-8d9fe85d0f29" xsi:nil="true"/>
    <lcf76f155ced4ddcb4097134ff3c332f xmlns="0a42fbe0-d125-45ba-99be-916447df76b1">
      <Terms xmlns="http://schemas.microsoft.com/office/infopath/2007/PartnerControls"/>
    </lcf76f155ced4ddcb4097134ff3c332f>
    <pad064494f8145a29a5775cf83bb0c2b xmlns="4fea251c-3bdd-4d50-962b-ffa2ae250ba0">
      <Terms xmlns="http://schemas.microsoft.com/office/infopath/2007/PartnerControls"/>
    </pad064494f8145a29a5775cf83bb0c2b>
    <cd040aa6bc404ad9b486d28cbeeb00af xmlns="4fea251c-3bdd-4d50-962b-ffa2ae250ba0">
      <Terms xmlns="http://schemas.microsoft.com/office/infopath/2007/PartnerControls"/>
    </cd040aa6bc404ad9b486d28cbeeb00a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8FF9C-C6DF-4755-B402-61EFA454A361}"/>
</file>

<file path=customXml/itemProps2.xml><?xml version="1.0" encoding="utf-8"?>
<ds:datastoreItem xmlns:ds="http://schemas.openxmlformats.org/officeDocument/2006/customXml" ds:itemID="{D17EEE3E-8087-4F73-8276-867DB422B3A0}">
  <ds:schemaRefs>
    <ds:schemaRef ds:uri="http://schemas.openxmlformats.org/officeDocument/2006/bibliography"/>
  </ds:schemaRefs>
</ds:datastoreItem>
</file>

<file path=customXml/itemProps3.xml><?xml version="1.0" encoding="utf-8"?>
<ds:datastoreItem xmlns:ds="http://schemas.openxmlformats.org/officeDocument/2006/customXml" ds:itemID="{297E747C-7F9C-41F4-AD81-50DE3FFD8CCF}">
  <ds:schemaRefs>
    <ds:schemaRef ds:uri="http://schemas.microsoft.com/office/2006/metadata/properties"/>
    <ds:schemaRef ds:uri="http://schemas.microsoft.com/office/infopath/2007/PartnerControls"/>
    <ds:schemaRef ds:uri="15ff3d39-6e7b-4d70-9b7c-8d9fe85d0f29"/>
    <ds:schemaRef ds:uri="74b88d9f-0c0c-4c82-bddd-14cce6c61751"/>
    <ds:schemaRef ds:uri="ed82ded3-7cc3-4434-a4ba-52cbc844f0db"/>
  </ds:schemaRefs>
</ds:datastoreItem>
</file>

<file path=customXml/itemProps4.xml><?xml version="1.0" encoding="utf-8"?>
<ds:datastoreItem xmlns:ds="http://schemas.openxmlformats.org/officeDocument/2006/customXml" ds:itemID="{1CD6CAAF-455B-411D-B188-20B4C2CBAF20}">
  <ds:schemaRefs>
    <ds:schemaRef ds:uri="http://schemas.microsoft.com/sharepoint/v3/contenttype/forms"/>
  </ds:schemaRefs>
</ds:datastoreItem>
</file>

<file path=docMetadata/LabelInfo.xml><?xml version="1.0" encoding="utf-8"?>
<clbl:labelList xmlns:clbl="http://schemas.microsoft.com/office/2020/mipLabelMetadata">
  <clbl:label id="{c889d6d3-43b7-4cd9-b2f8-a8c6c5e5015e}"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1560</Words>
  <Characters>8897</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10437</CharactersWithSpaces>
  <SharedDoc>false</SharedDoc>
  <HLinks>
    <vt:vector size="42" baseType="variant">
      <vt:variant>
        <vt:i4>1638454</vt:i4>
      </vt:variant>
      <vt:variant>
        <vt:i4>38</vt:i4>
      </vt:variant>
      <vt:variant>
        <vt:i4>0</vt:i4>
      </vt:variant>
      <vt:variant>
        <vt:i4>5</vt:i4>
      </vt:variant>
      <vt:variant>
        <vt:lpwstr/>
      </vt:variant>
      <vt:variant>
        <vt:lpwstr>_Toc192241142</vt:lpwstr>
      </vt:variant>
      <vt:variant>
        <vt:i4>1966134</vt:i4>
      </vt:variant>
      <vt:variant>
        <vt:i4>32</vt:i4>
      </vt:variant>
      <vt:variant>
        <vt:i4>0</vt:i4>
      </vt:variant>
      <vt:variant>
        <vt:i4>5</vt:i4>
      </vt:variant>
      <vt:variant>
        <vt:lpwstr/>
      </vt:variant>
      <vt:variant>
        <vt:lpwstr>_Toc192241139</vt:lpwstr>
      </vt:variant>
      <vt:variant>
        <vt:i4>1966134</vt:i4>
      </vt:variant>
      <vt:variant>
        <vt:i4>26</vt:i4>
      </vt:variant>
      <vt:variant>
        <vt:i4>0</vt:i4>
      </vt:variant>
      <vt:variant>
        <vt:i4>5</vt:i4>
      </vt:variant>
      <vt:variant>
        <vt:lpwstr/>
      </vt:variant>
      <vt:variant>
        <vt:lpwstr>_Toc192241137</vt:lpwstr>
      </vt:variant>
      <vt:variant>
        <vt:i4>1966134</vt:i4>
      </vt:variant>
      <vt:variant>
        <vt:i4>20</vt:i4>
      </vt:variant>
      <vt:variant>
        <vt:i4>0</vt:i4>
      </vt:variant>
      <vt:variant>
        <vt:i4>5</vt:i4>
      </vt:variant>
      <vt:variant>
        <vt:lpwstr/>
      </vt:variant>
      <vt:variant>
        <vt:lpwstr>_Toc192241133</vt:lpwstr>
      </vt:variant>
      <vt:variant>
        <vt:i4>1966134</vt:i4>
      </vt:variant>
      <vt:variant>
        <vt:i4>14</vt:i4>
      </vt:variant>
      <vt:variant>
        <vt:i4>0</vt:i4>
      </vt:variant>
      <vt:variant>
        <vt:i4>5</vt:i4>
      </vt:variant>
      <vt:variant>
        <vt:lpwstr/>
      </vt:variant>
      <vt:variant>
        <vt:lpwstr>_Toc192241132</vt:lpwstr>
      </vt:variant>
      <vt:variant>
        <vt:i4>2031670</vt:i4>
      </vt:variant>
      <vt:variant>
        <vt:i4>8</vt:i4>
      </vt:variant>
      <vt:variant>
        <vt:i4>0</vt:i4>
      </vt:variant>
      <vt:variant>
        <vt:i4>5</vt:i4>
      </vt:variant>
      <vt:variant>
        <vt:lpwstr/>
      </vt:variant>
      <vt:variant>
        <vt:lpwstr>_Toc192241128</vt:lpwstr>
      </vt:variant>
      <vt:variant>
        <vt:i4>2031670</vt:i4>
      </vt:variant>
      <vt:variant>
        <vt:i4>2</vt:i4>
      </vt:variant>
      <vt:variant>
        <vt:i4>0</vt:i4>
      </vt:variant>
      <vt:variant>
        <vt:i4>5</vt:i4>
      </vt:variant>
      <vt:variant>
        <vt:lpwstr/>
      </vt:variant>
      <vt:variant>
        <vt:lpwstr>_Toc192241127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2025-07-01T09:37:00Z</dcterms:created>
  <dcterms:modified xsi:type="dcterms:W3CDTF">2025-07-01T09:37:00Z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0x010100B2A9BC6581D7344BB83030149C58C83A</vt:lpwstr>
  </property>
  <property fmtid="{D5CDD505-2E9C-101B-9397-08002B2CF9AE}" pid="3" name="CustomTag">
    <vt:lpwstr/>
  </property>
  <property fmtid="{D5CDD505-2E9C-101B-9397-08002B2CF9AE}" pid="4" name="MediaServiceImageTags">
    <vt:lpwstr/>
  </property>
  <property fmtid="{D5CDD505-2E9C-101B-9397-08002B2CF9AE}" pid="5" name="DocumentType">
    <vt:lpwstr/>
  </property>
  <property fmtid="{D5CDD505-2E9C-101B-9397-08002B2CF9AE}" pid="6" name="DfTSubject">
    <vt:lpwstr/>
  </property>
  <property fmtid="{D5CDD505-2E9C-101B-9397-08002B2CF9AE}" pid="7" name="FinancialYear">
    <vt:lpwstr/>
  </property>
</Properties>
</file>