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3AD0E" w14:textId="77777777" w:rsidR="006D7361" w:rsidRPr="00B34FEF" w:rsidRDefault="006D7361" w:rsidP="006D7361">
      <w:pPr>
        <w:spacing w:after="120" w:line="240" w:lineRule="auto"/>
        <w:rPr>
          <w:b/>
          <w:sz w:val="40"/>
          <w:szCs w:val="40"/>
        </w:rPr>
      </w:pPr>
      <w:r w:rsidRPr="00B34FEF">
        <w:rPr>
          <w:b/>
          <w:sz w:val="40"/>
          <w:szCs w:val="40"/>
        </w:rPr>
        <w:t xml:space="preserve">Notice of </w:t>
      </w:r>
      <w:r>
        <w:rPr>
          <w:b/>
          <w:sz w:val="40"/>
          <w:szCs w:val="40"/>
        </w:rPr>
        <w:t>QSC</w:t>
      </w:r>
      <w:r w:rsidRPr="00B34FEF">
        <w:rPr>
          <w:b/>
          <w:sz w:val="40"/>
          <w:szCs w:val="40"/>
        </w:rPr>
        <w:t xml:space="preserve"> assessment </w:t>
      </w:r>
    </w:p>
    <w:tbl>
      <w:tblPr>
        <w:tblStyle w:val="TableGrid"/>
        <w:tblW w:w="0" w:type="auto"/>
        <w:tblLook w:val="04A0" w:firstRow="1" w:lastRow="0" w:firstColumn="1" w:lastColumn="0" w:noHBand="0" w:noVBand="1"/>
      </w:tblPr>
      <w:tblGrid>
        <w:gridCol w:w="14029"/>
      </w:tblGrid>
      <w:tr w:rsidR="006D7361" w14:paraId="074DAE06" w14:textId="77777777" w:rsidTr="00894C27">
        <w:tc>
          <w:tcPr>
            <w:tcW w:w="14029" w:type="dxa"/>
          </w:tcPr>
          <w:p w14:paraId="2842C602" w14:textId="3B9E7366" w:rsidR="006D7361" w:rsidRDefault="006D7361" w:rsidP="00894C27">
            <w:pPr>
              <w:spacing w:before="60" w:after="60"/>
            </w:pPr>
            <w:r>
              <w:t xml:space="preserve">Regulation 61 of the Single Source Contract Regulations 2014 (the Regulations) requires that a contracting authority who proposes to enter into a contract with another person for the provision of anything for the purposes of a qualifying defence contract (QDC) or qualifying sub-contract (QSC) to which the contracting authority is (or expects to be) a party must assess whether that contract would be a QSC if entered into. The Single Source Regulations Office (SSRO) provides guidance on undertaking a QSC assessment on its </w:t>
            </w:r>
            <w:hyperlink r:id="rId11" w:history="1">
              <w:r w:rsidRPr="00661CD8">
                <w:rPr>
                  <w:rStyle w:val="Hyperlink"/>
                </w:rPr>
                <w:t>website</w:t>
              </w:r>
            </w:hyperlink>
            <w:r>
              <w:t>.</w:t>
            </w:r>
          </w:p>
          <w:p w14:paraId="24B2FEFD" w14:textId="77777777" w:rsidR="006D7361" w:rsidRPr="008C193F" w:rsidRDefault="006D7361" w:rsidP="00894C27">
            <w:pPr>
              <w:spacing w:before="60" w:after="60"/>
              <w:rPr>
                <w:bCs/>
              </w:rPr>
            </w:pPr>
            <w:r>
              <w:rPr>
                <w:bCs/>
              </w:rPr>
              <w:t>T</w:t>
            </w:r>
            <w:r w:rsidRPr="008C193F">
              <w:rPr>
                <w:bCs/>
              </w:rPr>
              <w:t>he person carrying out a QSC assessment must:</w:t>
            </w:r>
          </w:p>
          <w:p w14:paraId="01ECF599" w14:textId="77777777" w:rsidR="006D7361" w:rsidRPr="0039338E" w:rsidRDefault="006D7361" w:rsidP="006D7361">
            <w:pPr>
              <w:pStyle w:val="ListParagraph"/>
              <w:numPr>
                <w:ilvl w:val="0"/>
                <w:numId w:val="3"/>
              </w:numPr>
              <w:spacing w:before="60" w:after="60" w:line="240" w:lineRule="auto"/>
              <w:ind w:left="360"/>
              <w:contextualSpacing w:val="0"/>
              <w:rPr>
                <w:bCs/>
              </w:rPr>
            </w:pPr>
            <w:r w:rsidRPr="0039338E">
              <w:rPr>
                <w:bCs/>
              </w:rPr>
              <w:t xml:space="preserve">make and keep a </w:t>
            </w:r>
            <w:r>
              <w:rPr>
                <w:bCs/>
              </w:rPr>
              <w:t xml:space="preserve">written </w:t>
            </w:r>
            <w:r w:rsidRPr="0039338E">
              <w:rPr>
                <w:bCs/>
              </w:rPr>
              <w:t xml:space="preserve">record of that assessment; </w:t>
            </w:r>
          </w:p>
          <w:p w14:paraId="7A969F35" w14:textId="77777777" w:rsidR="006D7361" w:rsidRPr="0039338E" w:rsidRDefault="006D7361" w:rsidP="006D7361">
            <w:pPr>
              <w:pStyle w:val="ListParagraph"/>
              <w:numPr>
                <w:ilvl w:val="0"/>
                <w:numId w:val="3"/>
              </w:numPr>
              <w:spacing w:before="60" w:after="60" w:line="240" w:lineRule="auto"/>
              <w:ind w:left="360"/>
              <w:contextualSpacing w:val="0"/>
              <w:rPr>
                <w:bCs/>
              </w:rPr>
            </w:pPr>
            <w:r w:rsidRPr="0039338E">
              <w:rPr>
                <w:bCs/>
              </w:rPr>
              <w:t xml:space="preserve">in all cases, give written notice to the </w:t>
            </w:r>
            <w:r>
              <w:rPr>
                <w:bCs/>
              </w:rPr>
              <w:t>Ministry of Defence (</w:t>
            </w:r>
            <w:r w:rsidRPr="0039338E">
              <w:rPr>
                <w:bCs/>
              </w:rPr>
              <w:t>MOD</w:t>
            </w:r>
            <w:r>
              <w:rPr>
                <w:bCs/>
              </w:rPr>
              <w:t>)</w:t>
            </w:r>
            <w:r w:rsidRPr="0039338E">
              <w:rPr>
                <w:bCs/>
              </w:rPr>
              <w:t xml:space="preserve"> and the SSRO that a QSC assessment has been undertaken; and</w:t>
            </w:r>
          </w:p>
          <w:p w14:paraId="7F66B009" w14:textId="77777777" w:rsidR="006D7361" w:rsidRPr="0039338E" w:rsidRDefault="006D7361" w:rsidP="006D7361">
            <w:pPr>
              <w:pStyle w:val="ListParagraph"/>
              <w:numPr>
                <w:ilvl w:val="0"/>
                <w:numId w:val="3"/>
              </w:numPr>
              <w:spacing w:before="60" w:after="60" w:line="240" w:lineRule="auto"/>
              <w:ind w:left="360"/>
            </w:pPr>
            <w:r>
              <w:t xml:space="preserve">following a positive QSC assessment, </w:t>
            </w:r>
            <w:r w:rsidRPr="1F456F09">
              <w:t xml:space="preserve">give written notice to the MOD and the </w:t>
            </w:r>
            <w:r>
              <w:t xml:space="preserve">prospective </w:t>
            </w:r>
            <w:r w:rsidRPr="1F456F09">
              <w:t>sub-contractor</w:t>
            </w:r>
            <w:r>
              <w:t xml:space="preserve"> that</w:t>
            </w:r>
            <w:r w:rsidRPr="1F456F09">
              <w:t xml:space="preserve"> the contract would be a QSC</w:t>
            </w:r>
            <w:r>
              <w:t xml:space="preserve"> if entered into</w:t>
            </w:r>
            <w:r w:rsidRPr="1F456F09">
              <w:t>.</w:t>
            </w:r>
            <w:r w:rsidRPr="1F456F09">
              <w:rPr>
                <w:rStyle w:val="FootnoteReference"/>
              </w:rPr>
              <w:footnoteReference w:id="1"/>
            </w:r>
          </w:p>
          <w:p w14:paraId="217C3CE3" w14:textId="77777777" w:rsidR="006D7361" w:rsidRPr="00435630" w:rsidRDefault="006D7361" w:rsidP="00894C27">
            <w:pPr>
              <w:spacing w:before="60" w:after="60"/>
              <w:rPr>
                <w:bCs/>
              </w:rPr>
            </w:pPr>
            <w:r>
              <w:rPr>
                <w:bCs/>
              </w:rPr>
              <w:t xml:space="preserve">When completed, this form may be used by a contracting authority to notify the MOD and SSRO that a QSC assessment has been undertaken. </w:t>
            </w:r>
            <w:r w:rsidRPr="00EE679E">
              <w:rPr>
                <w:bCs/>
              </w:rPr>
              <w:t xml:space="preserve">For convenience, it may contain details of </w:t>
            </w:r>
            <w:r>
              <w:rPr>
                <w:bCs/>
              </w:rPr>
              <w:t xml:space="preserve">QSC assessments for more than one </w:t>
            </w:r>
            <w:r w:rsidRPr="00EE679E">
              <w:rPr>
                <w:bCs/>
              </w:rPr>
              <w:t>sub-contract and may be implemented in spreadsheet format.</w:t>
            </w:r>
          </w:p>
          <w:p w14:paraId="36388E6E" w14:textId="77777777" w:rsidR="006D7361" w:rsidRDefault="006D7361" w:rsidP="00894C27">
            <w:pPr>
              <w:pStyle w:val="SSROnumberedtext"/>
              <w:numPr>
                <w:ilvl w:val="0"/>
                <w:numId w:val="0"/>
              </w:numPr>
              <w:spacing w:before="60" w:after="60"/>
            </w:pPr>
            <w:r>
              <w:t>Written notifications to the SSRO can be provided:</w:t>
            </w:r>
          </w:p>
          <w:p w14:paraId="32BCF41E" w14:textId="77777777" w:rsidR="006D7361" w:rsidRPr="00435630" w:rsidRDefault="006D7361" w:rsidP="006D7361">
            <w:pPr>
              <w:pStyle w:val="ListParagraph"/>
              <w:numPr>
                <w:ilvl w:val="0"/>
                <w:numId w:val="2"/>
              </w:numPr>
              <w:spacing w:before="60" w:after="60" w:line="240" w:lineRule="auto"/>
              <w:ind w:left="360"/>
            </w:pPr>
            <w:r w:rsidRPr="78118B1B">
              <w:t xml:space="preserve">by email to </w:t>
            </w:r>
            <w:hyperlink r:id="rId12" w:history="1">
              <w:r w:rsidRPr="00661CD8">
                <w:rPr>
                  <w:color w:val="0070C0"/>
                  <w:u w:val="single"/>
                </w:rPr>
                <w:t>helpdesk@ssro.gov.uk</w:t>
              </w:r>
            </w:hyperlink>
            <w:r w:rsidRPr="78118B1B">
              <w:t xml:space="preserve"> (preferred);</w:t>
            </w:r>
          </w:p>
          <w:p w14:paraId="15EDFACB" w14:textId="77777777" w:rsidR="006D7361" w:rsidRPr="00435630" w:rsidRDefault="006D7361" w:rsidP="006D7361">
            <w:pPr>
              <w:pStyle w:val="ListParagraph"/>
              <w:numPr>
                <w:ilvl w:val="0"/>
                <w:numId w:val="2"/>
              </w:numPr>
              <w:spacing w:before="60" w:after="60" w:line="240" w:lineRule="auto"/>
              <w:ind w:left="360"/>
              <w:contextualSpacing w:val="0"/>
              <w:rPr>
                <w:bCs/>
              </w:rPr>
            </w:pPr>
            <w:r w:rsidRPr="00435630">
              <w:rPr>
                <w:bCs/>
              </w:rPr>
              <w:t>by post to SSRO, 100 Parliament Street, London, SW1A 2BQ; or</w:t>
            </w:r>
          </w:p>
          <w:p w14:paraId="65BAF3B1" w14:textId="77777777" w:rsidR="006D7361" w:rsidRDefault="006D7361" w:rsidP="006D7361">
            <w:pPr>
              <w:pStyle w:val="ListParagraph"/>
              <w:numPr>
                <w:ilvl w:val="0"/>
                <w:numId w:val="2"/>
              </w:numPr>
              <w:spacing w:before="60" w:after="60" w:line="240" w:lineRule="auto"/>
              <w:ind w:left="360"/>
              <w:contextualSpacing w:val="0"/>
              <w:rPr>
                <w:bCs/>
              </w:rPr>
            </w:pPr>
            <w:r w:rsidRPr="00435630">
              <w:rPr>
                <w:bCs/>
              </w:rPr>
              <w:t>by upload to the Defence Contract Analysis and Reporting System (DefCARS).</w:t>
            </w:r>
            <w:r w:rsidRPr="00435630">
              <w:rPr>
                <w:bCs/>
                <w:vertAlign w:val="superscript"/>
              </w:rPr>
              <w:footnoteReference w:id="2"/>
            </w:r>
          </w:p>
          <w:p w14:paraId="5023C51C" w14:textId="77777777" w:rsidR="006D7361" w:rsidRPr="00F86B47" w:rsidRDefault="006D7361" w:rsidP="00894C27">
            <w:pPr>
              <w:spacing w:before="60" w:after="60"/>
              <w:rPr>
                <w:b/>
              </w:rPr>
            </w:pPr>
            <w:r w:rsidRPr="00F86B47">
              <w:rPr>
                <w:b/>
              </w:rPr>
              <w:t>Where the completed form contains commercially or otherwise sensitive information, the originator should include an appropriate security marking in the document and in its filename and provide appropriate protection for the information during transmission.</w:t>
            </w:r>
          </w:p>
        </w:tc>
      </w:tr>
    </w:tbl>
    <w:p w14:paraId="4A19D068" w14:textId="77777777" w:rsidR="006D7361" w:rsidRDefault="006D7361" w:rsidP="006D7361">
      <w:pPr>
        <w:spacing w:after="120" w:line="240" w:lineRule="auto"/>
        <w:rPr>
          <w:b/>
          <w:sz w:val="18"/>
          <w:szCs w:val="18"/>
        </w:rPr>
      </w:pPr>
    </w:p>
    <w:p w14:paraId="5B5CF069" w14:textId="77777777" w:rsidR="006D7361" w:rsidRDefault="006D7361" w:rsidP="006D7361">
      <w:pPr>
        <w:rPr>
          <w:b/>
          <w:sz w:val="18"/>
          <w:szCs w:val="18"/>
        </w:rPr>
      </w:pPr>
      <w:r>
        <w:rPr>
          <w:b/>
          <w:sz w:val="18"/>
          <w:szCs w:val="18"/>
        </w:rPr>
        <w:br w:type="page"/>
      </w:r>
    </w:p>
    <w:tbl>
      <w:tblPr>
        <w:tblStyle w:val="TableGrid"/>
        <w:tblW w:w="4915" w:type="pct"/>
        <w:tblLook w:val="04A0" w:firstRow="1" w:lastRow="0" w:firstColumn="1" w:lastColumn="0" w:noHBand="0" w:noVBand="1"/>
      </w:tblPr>
      <w:tblGrid>
        <w:gridCol w:w="4352"/>
        <w:gridCol w:w="9677"/>
      </w:tblGrid>
      <w:tr w:rsidR="006D7361" w14:paraId="4D3BD88B" w14:textId="77777777" w:rsidTr="00894C27">
        <w:tc>
          <w:tcPr>
            <w:tcW w:w="1551" w:type="pct"/>
          </w:tcPr>
          <w:p w14:paraId="177FC2B1" w14:textId="77777777" w:rsidR="006D7361" w:rsidRPr="00E211D7" w:rsidRDefault="006D7361" w:rsidP="00894C27">
            <w:pPr>
              <w:spacing w:after="120"/>
            </w:pPr>
            <w:r>
              <w:lastRenderedPageBreak/>
              <w:t>Contracting authority name</w:t>
            </w:r>
          </w:p>
        </w:tc>
        <w:tc>
          <w:tcPr>
            <w:tcW w:w="3449" w:type="pct"/>
          </w:tcPr>
          <w:p w14:paraId="1B5CABE9" w14:textId="77777777" w:rsidR="006D7361" w:rsidRPr="00482C00" w:rsidRDefault="006D7361" w:rsidP="00894C27">
            <w:pPr>
              <w:spacing w:after="120"/>
            </w:pPr>
            <w:r w:rsidRPr="00482C00">
              <w:t>[</w:t>
            </w:r>
            <w:r>
              <w:t>Enter name</w:t>
            </w:r>
            <w:r w:rsidRPr="00482C00">
              <w:t>]</w:t>
            </w:r>
          </w:p>
        </w:tc>
      </w:tr>
      <w:tr w:rsidR="006D7361" w14:paraId="0FBFCF6C" w14:textId="77777777" w:rsidTr="00894C27">
        <w:tc>
          <w:tcPr>
            <w:tcW w:w="1551" w:type="pct"/>
          </w:tcPr>
          <w:p w14:paraId="0BEF309B" w14:textId="77777777" w:rsidR="006D7361" w:rsidRDefault="006D7361" w:rsidP="00894C27">
            <w:pPr>
              <w:spacing w:after="120"/>
            </w:pPr>
            <w:r>
              <w:t>Contracting authority company number</w:t>
            </w:r>
          </w:p>
        </w:tc>
        <w:tc>
          <w:tcPr>
            <w:tcW w:w="3449" w:type="pct"/>
          </w:tcPr>
          <w:p w14:paraId="72285132" w14:textId="77777777" w:rsidR="006D7361" w:rsidRPr="00482C00" w:rsidRDefault="006D7361" w:rsidP="00894C27">
            <w:pPr>
              <w:spacing w:after="120"/>
            </w:pPr>
            <w:r>
              <w:t>[Enter company number]</w:t>
            </w:r>
          </w:p>
        </w:tc>
      </w:tr>
      <w:tr w:rsidR="006D7361" w14:paraId="09A43C97" w14:textId="77777777" w:rsidTr="00894C27">
        <w:tc>
          <w:tcPr>
            <w:tcW w:w="1551" w:type="pct"/>
          </w:tcPr>
          <w:p w14:paraId="4C851735" w14:textId="77777777" w:rsidR="006D7361" w:rsidRPr="00E211D7" w:rsidRDefault="006D7361" w:rsidP="00894C27">
            <w:pPr>
              <w:spacing w:after="120"/>
            </w:pPr>
            <w:r>
              <w:t>Contracting authority contract title</w:t>
            </w:r>
          </w:p>
        </w:tc>
        <w:tc>
          <w:tcPr>
            <w:tcW w:w="3449" w:type="pct"/>
          </w:tcPr>
          <w:p w14:paraId="28D83634" w14:textId="77777777" w:rsidR="006D7361" w:rsidRPr="00482C00" w:rsidRDefault="006D7361" w:rsidP="00894C27">
            <w:pPr>
              <w:spacing w:after="120"/>
            </w:pPr>
            <w:r w:rsidRPr="00482C00">
              <w:t>[</w:t>
            </w:r>
            <w:r>
              <w:t>Enter contract title</w:t>
            </w:r>
            <w:r w:rsidRPr="00482C00">
              <w:t>]</w:t>
            </w:r>
          </w:p>
        </w:tc>
      </w:tr>
      <w:tr w:rsidR="006D7361" w14:paraId="1033F0B4" w14:textId="77777777" w:rsidTr="00894C27">
        <w:tc>
          <w:tcPr>
            <w:tcW w:w="1551" w:type="pct"/>
          </w:tcPr>
          <w:p w14:paraId="7CB51C35" w14:textId="77777777" w:rsidR="006D7361" w:rsidRPr="00E211D7" w:rsidRDefault="006D7361" w:rsidP="00894C27">
            <w:pPr>
              <w:spacing w:after="120"/>
            </w:pPr>
            <w:r>
              <w:t>Contract reference</w:t>
            </w:r>
          </w:p>
        </w:tc>
        <w:tc>
          <w:tcPr>
            <w:tcW w:w="3449" w:type="pct"/>
          </w:tcPr>
          <w:p w14:paraId="4B0815AA" w14:textId="77777777" w:rsidR="006D7361" w:rsidRPr="00482C00" w:rsidRDefault="006D7361" w:rsidP="00894C27">
            <w:pPr>
              <w:spacing w:after="120"/>
            </w:pPr>
            <w:r w:rsidRPr="00482C00">
              <w:t>[</w:t>
            </w:r>
            <w:r>
              <w:t>Enter contract reference</w:t>
            </w:r>
            <w:r w:rsidRPr="00482C00">
              <w:t>]</w:t>
            </w:r>
          </w:p>
        </w:tc>
      </w:tr>
    </w:tbl>
    <w:p w14:paraId="33A5E9FB" w14:textId="77777777" w:rsidR="006D7361" w:rsidRDefault="006D7361" w:rsidP="006D7361">
      <w:pPr>
        <w:spacing w:after="120" w:line="240" w:lineRule="auto"/>
      </w:pPr>
    </w:p>
    <w:tbl>
      <w:tblPr>
        <w:tblStyle w:val="TableGrid"/>
        <w:tblW w:w="4915" w:type="pct"/>
        <w:tblLook w:val="04A0" w:firstRow="1" w:lastRow="0" w:firstColumn="1" w:lastColumn="0" w:noHBand="0" w:noVBand="1"/>
      </w:tblPr>
      <w:tblGrid>
        <w:gridCol w:w="3397"/>
        <w:gridCol w:w="2315"/>
        <w:gridCol w:w="2315"/>
        <w:gridCol w:w="2315"/>
        <w:gridCol w:w="3687"/>
      </w:tblGrid>
      <w:tr w:rsidR="006D7361" w:rsidRPr="00FB623B" w14:paraId="126B032A" w14:textId="77777777" w:rsidTr="00894C27">
        <w:trPr>
          <w:tblHeader/>
        </w:trPr>
        <w:tc>
          <w:tcPr>
            <w:tcW w:w="1211" w:type="pct"/>
          </w:tcPr>
          <w:p w14:paraId="7F0E0BAF" w14:textId="77777777" w:rsidR="006D7361" w:rsidRPr="00FB623B" w:rsidRDefault="006D7361" w:rsidP="00894C27">
            <w:pPr>
              <w:spacing w:after="120"/>
              <w:rPr>
                <w:b/>
                <w:bCs/>
                <w:sz w:val="20"/>
                <w:szCs w:val="20"/>
              </w:rPr>
            </w:pPr>
            <w:r w:rsidRPr="78118B1B">
              <w:rPr>
                <w:sz w:val="20"/>
                <w:szCs w:val="20"/>
              </w:rPr>
              <w:t>Proposed sub-contractor name, registered company number, and sub-contract title</w:t>
            </w:r>
          </w:p>
        </w:tc>
        <w:tc>
          <w:tcPr>
            <w:tcW w:w="825" w:type="pct"/>
          </w:tcPr>
          <w:p w14:paraId="58E3400B" w14:textId="77777777" w:rsidR="006D7361" w:rsidRPr="00FB623B" w:rsidRDefault="006D7361" w:rsidP="00894C27">
            <w:pPr>
              <w:spacing w:after="120"/>
              <w:rPr>
                <w:sz w:val="20"/>
                <w:szCs w:val="20"/>
              </w:rPr>
            </w:pPr>
            <w:r w:rsidRPr="00FB623B">
              <w:rPr>
                <w:sz w:val="20"/>
                <w:szCs w:val="20"/>
              </w:rPr>
              <w:t>Outcome of QSC assessment. Has the sub-contract been assessed as being a QSC</w:t>
            </w:r>
            <w:r>
              <w:rPr>
                <w:sz w:val="20"/>
                <w:szCs w:val="20"/>
              </w:rPr>
              <w:t xml:space="preserve"> if entered into</w:t>
            </w:r>
            <w:r w:rsidRPr="00FB623B">
              <w:rPr>
                <w:sz w:val="20"/>
                <w:szCs w:val="20"/>
              </w:rPr>
              <w:t>? (Y/N)</w:t>
            </w:r>
          </w:p>
        </w:tc>
        <w:tc>
          <w:tcPr>
            <w:tcW w:w="825" w:type="pct"/>
          </w:tcPr>
          <w:p w14:paraId="211CCF6C" w14:textId="77777777" w:rsidR="006D7361" w:rsidRPr="00FB623B" w:rsidRDefault="006D7361" w:rsidP="00894C27">
            <w:pPr>
              <w:spacing w:after="120"/>
              <w:rPr>
                <w:sz w:val="20"/>
                <w:szCs w:val="20"/>
              </w:rPr>
            </w:pPr>
            <w:r>
              <w:rPr>
                <w:sz w:val="20"/>
                <w:szCs w:val="20"/>
              </w:rPr>
              <w:t>Is the p</w:t>
            </w:r>
            <w:r w:rsidRPr="00FB623B">
              <w:rPr>
                <w:sz w:val="20"/>
                <w:szCs w:val="20"/>
              </w:rPr>
              <w:t xml:space="preserve">roposed sub-contract value equal to or greater than </w:t>
            </w:r>
            <w:r>
              <w:rPr>
                <w:sz w:val="20"/>
                <w:szCs w:val="20"/>
              </w:rPr>
              <w:br/>
            </w:r>
            <w:r w:rsidRPr="00FB623B">
              <w:rPr>
                <w:sz w:val="20"/>
                <w:szCs w:val="20"/>
              </w:rPr>
              <w:t>£15 million? (Y/N)</w:t>
            </w:r>
          </w:p>
        </w:tc>
        <w:tc>
          <w:tcPr>
            <w:tcW w:w="825" w:type="pct"/>
          </w:tcPr>
          <w:p w14:paraId="694E2B83" w14:textId="77777777" w:rsidR="006D7361" w:rsidRPr="00FB623B" w:rsidRDefault="006D7361" w:rsidP="00894C27">
            <w:pPr>
              <w:spacing w:after="120"/>
              <w:rPr>
                <w:sz w:val="20"/>
                <w:szCs w:val="20"/>
              </w:rPr>
            </w:pPr>
            <w:r w:rsidRPr="00FB623B">
              <w:rPr>
                <w:sz w:val="20"/>
                <w:szCs w:val="20"/>
              </w:rPr>
              <w:t>If the proposed value is equal to or greater than £15 million and the QSC assessment is negative, is the sub-contract the result of a competitive process? (Y/N)</w:t>
            </w:r>
          </w:p>
        </w:tc>
        <w:tc>
          <w:tcPr>
            <w:tcW w:w="1314" w:type="pct"/>
          </w:tcPr>
          <w:p w14:paraId="76E83327" w14:textId="77777777" w:rsidR="006D7361" w:rsidRDefault="006D7361" w:rsidP="00894C27">
            <w:pPr>
              <w:spacing w:after="120"/>
              <w:rPr>
                <w:sz w:val="20"/>
                <w:szCs w:val="20"/>
              </w:rPr>
            </w:pPr>
            <w:r w:rsidRPr="00FB623B">
              <w:rPr>
                <w:sz w:val="20"/>
                <w:szCs w:val="20"/>
              </w:rPr>
              <w:t>If the proposed value is equal to or greater than £15 million and the QSC assessment is negative, please provide any other reasons relied on for the negative assessment</w:t>
            </w:r>
            <w:r>
              <w:rPr>
                <w:sz w:val="20"/>
                <w:szCs w:val="20"/>
              </w:rPr>
              <w:t>.</w:t>
            </w:r>
          </w:p>
          <w:p w14:paraId="44FF54F5" w14:textId="77777777" w:rsidR="006D7361" w:rsidRPr="00FB623B" w:rsidRDefault="006D7361" w:rsidP="00894C27">
            <w:pPr>
              <w:spacing w:after="120"/>
              <w:rPr>
                <w:sz w:val="20"/>
                <w:szCs w:val="20"/>
              </w:rPr>
            </w:pPr>
            <w:r>
              <w:rPr>
                <w:sz w:val="20"/>
                <w:szCs w:val="20"/>
              </w:rPr>
              <w:t>(</w:t>
            </w:r>
            <w:r w:rsidRPr="00FB623B">
              <w:rPr>
                <w:sz w:val="20"/>
                <w:szCs w:val="20"/>
              </w:rPr>
              <w:t>For example, state the contract value if it is less than £25 million.</w:t>
            </w:r>
            <w:r>
              <w:rPr>
                <w:sz w:val="20"/>
                <w:szCs w:val="20"/>
              </w:rPr>
              <w:t>)</w:t>
            </w:r>
          </w:p>
        </w:tc>
      </w:tr>
      <w:tr w:rsidR="006D7361" w:rsidRPr="00FB623B" w14:paraId="764E6CE2" w14:textId="77777777" w:rsidTr="00894C27">
        <w:tc>
          <w:tcPr>
            <w:tcW w:w="1211" w:type="pct"/>
          </w:tcPr>
          <w:p w14:paraId="2E6512AA" w14:textId="77777777" w:rsidR="006D7361" w:rsidRPr="00FB623B" w:rsidRDefault="006D7361" w:rsidP="00894C27">
            <w:pPr>
              <w:spacing w:after="120"/>
              <w:rPr>
                <w:b/>
                <w:bCs/>
                <w:sz w:val="20"/>
                <w:szCs w:val="20"/>
              </w:rPr>
            </w:pPr>
          </w:p>
        </w:tc>
        <w:tc>
          <w:tcPr>
            <w:tcW w:w="825" w:type="pct"/>
          </w:tcPr>
          <w:p w14:paraId="7689C445" w14:textId="77777777" w:rsidR="006D7361" w:rsidRPr="00FB623B" w:rsidRDefault="006D7361" w:rsidP="00894C27">
            <w:pPr>
              <w:spacing w:after="120"/>
              <w:rPr>
                <w:sz w:val="20"/>
                <w:szCs w:val="20"/>
              </w:rPr>
            </w:pPr>
          </w:p>
        </w:tc>
        <w:tc>
          <w:tcPr>
            <w:tcW w:w="825" w:type="pct"/>
          </w:tcPr>
          <w:p w14:paraId="1E3B73F8" w14:textId="77777777" w:rsidR="006D7361" w:rsidRPr="00FB623B" w:rsidRDefault="006D7361" w:rsidP="00894C27">
            <w:pPr>
              <w:spacing w:after="120"/>
              <w:rPr>
                <w:sz w:val="20"/>
                <w:szCs w:val="20"/>
              </w:rPr>
            </w:pPr>
          </w:p>
        </w:tc>
        <w:tc>
          <w:tcPr>
            <w:tcW w:w="825" w:type="pct"/>
          </w:tcPr>
          <w:p w14:paraId="69DCAFF5" w14:textId="77777777" w:rsidR="006D7361" w:rsidRPr="00FB623B" w:rsidRDefault="006D7361" w:rsidP="00894C27">
            <w:pPr>
              <w:spacing w:after="120"/>
              <w:rPr>
                <w:sz w:val="20"/>
                <w:szCs w:val="20"/>
              </w:rPr>
            </w:pPr>
          </w:p>
        </w:tc>
        <w:tc>
          <w:tcPr>
            <w:tcW w:w="1314" w:type="pct"/>
          </w:tcPr>
          <w:p w14:paraId="5257330D" w14:textId="77777777" w:rsidR="006D7361" w:rsidRPr="00FB623B" w:rsidRDefault="006D7361" w:rsidP="00894C27">
            <w:pPr>
              <w:spacing w:after="120"/>
              <w:rPr>
                <w:sz w:val="20"/>
                <w:szCs w:val="20"/>
              </w:rPr>
            </w:pPr>
          </w:p>
        </w:tc>
      </w:tr>
      <w:tr w:rsidR="006D7361" w:rsidRPr="00FB623B" w14:paraId="0893E585" w14:textId="77777777" w:rsidTr="00894C27">
        <w:tc>
          <w:tcPr>
            <w:tcW w:w="1211" w:type="pct"/>
          </w:tcPr>
          <w:p w14:paraId="39B42146" w14:textId="77777777" w:rsidR="006D7361" w:rsidRPr="00FB623B" w:rsidRDefault="006D7361" w:rsidP="00894C27">
            <w:pPr>
              <w:spacing w:after="120"/>
              <w:rPr>
                <w:b/>
                <w:bCs/>
                <w:sz w:val="20"/>
                <w:szCs w:val="20"/>
              </w:rPr>
            </w:pPr>
          </w:p>
        </w:tc>
        <w:tc>
          <w:tcPr>
            <w:tcW w:w="825" w:type="pct"/>
          </w:tcPr>
          <w:p w14:paraId="4E6D47FB" w14:textId="77777777" w:rsidR="006D7361" w:rsidRPr="00FB623B" w:rsidRDefault="006D7361" w:rsidP="00894C27">
            <w:pPr>
              <w:spacing w:after="120"/>
              <w:rPr>
                <w:sz w:val="20"/>
                <w:szCs w:val="20"/>
              </w:rPr>
            </w:pPr>
          </w:p>
        </w:tc>
        <w:tc>
          <w:tcPr>
            <w:tcW w:w="825" w:type="pct"/>
          </w:tcPr>
          <w:p w14:paraId="516F41F2" w14:textId="77777777" w:rsidR="006D7361" w:rsidRPr="00FB623B" w:rsidRDefault="006D7361" w:rsidP="00894C27">
            <w:pPr>
              <w:spacing w:after="120"/>
              <w:rPr>
                <w:sz w:val="20"/>
                <w:szCs w:val="20"/>
              </w:rPr>
            </w:pPr>
          </w:p>
        </w:tc>
        <w:tc>
          <w:tcPr>
            <w:tcW w:w="825" w:type="pct"/>
          </w:tcPr>
          <w:p w14:paraId="3441D1FB" w14:textId="77777777" w:rsidR="006D7361" w:rsidRPr="00FB623B" w:rsidRDefault="006D7361" w:rsidP="00894C27">
            <w:pPr>
              <w:spacing w:after="120"/>
              <w:rPr>
                <w:sz w:val="20"/>
                <w:szCs w:val="20"/>
              </w:rPr>
            </w:pPr>
          </w:p>
        </w:tc>
        <w:tc>
          <w:tcPr>
            <w:tcW w:w="1314" w:type="pct"/>
          </w:tcPr>
          <w:p w14:paraId="5C2167B1" w14:textId="77777777" w:rsidR="006D7361" w:rsidRPr="00FB623B" w:rsidRDefault="006D7361" w:rsidP="00894C27">
            <w:pPr>
              <w:spacing w:after="120"/>
              <w:rPr>
                <w:sz w:val="20"/>
                <w:szCs w:val="20"/>
              </w:rPr>
            </w:pPr>
          </w:p>
        </w:tc>
      </w:tr>
      <w:tr w:rsidR="006D7361" w:rsidRPr="00FB623B" w14:paraId="0D8B5522" w14:textId="77777777" w:rsidTr="00894C27">
        <w:tc>
          <w:tcPr>
            <w:tcW w:w="1211" w:type="pct"/>
          </w:tcPr>
          <w:p w14:paraId="2CD8C83B" w14:textId="77777777" w:rsidR="006D7361" w:rsidRPr="00FB623B" w:rsidRDefault="006D7361" w:rsidP="00894C27">
            <w:pPr>
              <w:spacing w:after="120"/>
              <w:rPr>
                <w:b/>
                <w:bCs/>
                <w:sz w:val="20"/>
                <w:szCs w:val="20"/>
              </w:rPr>
            </w:pPr>
          </w:p>
        </w:tc>
        <w:tc>
          <w:tcPr>
            <w:tcW w:w="825" w:type="pct"/>
          </w:tcPr>
          <w:p w14:paraId="138639A8" w14:textId="77777777" w:rsidR="006D7361" w:rsidRPr="00FB623B" w:rsidRDefault="006D7361" w:rsidP="00894C27">
            <w:pPr>
              <w:spacing w:after="120"/>
              <w:rPr>
                <w:sz w:val="20"/>
                <w:szCs w:val="20"/>
              </w:rPr>
            </w:pPr>
          </w:p>
        </w:tc>
        <w:tc>
          <w:tcPr>
            <w:tcW w:w="825" w:type="pct"/>
          </w:tcPr>
          <w:p w14:paraId="1F5E9AAE" w14:textId="77777777" w:rsidR="006D7361" w:rsidRPr="00FB623B" w:rsidRDefault="006D7361" w:rsidP="00894C27">
            <w:pPr>
              <w:spacing w:after="120"/>
              <w:rPr>
                <w:sz w:val="20"/>
                <w:szCs w:val="20"/>
              </w:rPr>
            </w:pPr>
          </w:p>
        </w:tc>
        <w:tc>
          <w:tcPr>
            <w:tcW w:w="825" w:type="pct"/>
          </w:tcPr>
          <w:p w14:paraId="0B60C4FA" w14:textId="77777777" w:rsidR="006D7361" w:rsidRPr="00FB623B" w:rsidRDefault="006D7361" w:rsidP="00894C27">
            <w:pPr>
              <w:spacing w:after="120"/>
              <w:rPr>
                <w:sz w:val="20"/>
                <w:szCs w:val="20"/>
              </w:rPr>
            </w:pPr>
          </w:p>
        </w:tc>
        <w:tc>
          <w:tcPr>
            <w:tcW w:w="1314" w:type="pct"/>
          </w:tcPr>
          <w:p w14:paraId="1A717467" w14:textId="77777777" w:rsidR="006D7361" w:rsidRPr="00FB623B" w:rsidRDefault="006D7361" w:rsidP="00894C27">
            <w:pPr>
              <w:spacing w:after="120"/>
              <w:rPr>
                <w:sz w:val="20"/>
                <w:szCs w:val="20"/>
              </w:rPr>
            </w:pPr>
          </w:p>
        </w:tc>
      </w:tr>
      <w:tr w:rsidR="006D7361" w:rsidRPr="00FB623B" w14:paraId="541FB023" w14:textId="77777777" w:rsidTr="00894C27">
        <w:tc>
          <w:tcPr>
            <w:tcW w:w="1211" w:type="pct"/>
          </w:tcPr>
          <w:p w14:paraId="354DB84B" w14:textId="77777777" w:rsidR="006D7361" w:rsidRPr="00FB623B" w:rsidRDefault="006D7361" w:rsidP="00894C27">
            <w:pPr>
              <w:spacing w:after="120"/>
              <w:rPr>
                <w:b/>
                <w:bCs/>
                <w:sz w:val="20"/>
                <w:szCs w:val="20"/>
              </w:rPr>
            </w:pPr>
          </w:p>
        </w:tc>
        <w:tc>
          <w:tcPr>
            <w:tcW w:w="825" w:type="pct"/>
          </w:tcPr>
          <w:p w14:paraId="01A3DEE8" w14:textId="77777777" w:rsidR="006D7361" w:rsidRPr="00FB623B" w:rsidRDefault="006D7361" w:rsidP="00894C27">
            <w:pPr>
              <w:spacing w:after="120"/>
              <w:rPr>
                <w:sz w:val="20"/>
                <w:szCs w:val="20"/>
              </w:rPr>
            </w:pPr>
          </w:p>
        </w:tc>
        <w:tc>
          <w:tcPr>
            <w:tcW w:w="825" w:type="pct"/>
          </w:tcPr>
          <w:p w14:paraId="06AB0C9A" w14:textId="77777777" w:rsidR="006D7361" w:rsidRPr="00FB623B" w:rsidRDefault="006D7361" w:rsidP="00894C27">
            <w:pPr>
              <w:spacing w:after="120"/>
              <w:rPr>
                <w:sz w:val="20"/>
                <w:szCs w:val="20"/>
              </w:rPr>
            </w:pPr>
          </w:p>
        </w:tc>
        <w:tc>
          <w:tcPr>
            <w:tcW w:w="825" w:type="pct"/>
          </w:tcPr>
          <w:p w14:paraId="6B0F2AC3" w14:textId="77777777" w:rsidR="006D7361" w:rsidRPr="00FB623B" w:rsidRDefault="006D7361" w:rsidP="00894C27">
            <w:pPr>
              <w:spacing w:after="120"/>
              <w:rPr>
                <w:sz w:val="20"/>
                <w:szCs w:val="20"/>
              </w:rPr>
            </w:pPr>
          </w:p>
        </w:tc>
        <w:tc>
          <w:tcPr>
            <w:tcW w:w="1314" w:type="pct"/>
          </w:tcPr>
          <w:p w14:paraId="3FE876BB" w14:textId="77777777" w:rsidR="006D7361" w:rsidRPr="00FB623B" w:rsidRDefault="006D7361" w:rsidP="00894C27">
            <w:pPr>
              <w:spacing w:after="120"/>
              <w:rPr>
                <w:sz w:val="20"/>
                <w:szCs w:val="20"/>
              </w:rPr>
            </w:pPr>
          </w:p>
        </w:tc>
      </w:tr>
      <w:tr w:rsidR="006D7361" w:rsidRPr="00FB623B" w14:paraId="0C3AD479" w14:textId="77777777" w:rsidTr="00894C27">
        <w:tc>
          <w:tcPr>
            <w:tcW w:w="1211" w:type="pct"/>
          </w:tcPr>
          <w:p w14:paraId="5EB4FE23" w14:textId="77777777" w:rsidR="006D7361" w:rsidRPr="00FB623B" w:rsidRDefault="006D7361" w:rsidP="00894C27">
            <w:pPr>
              <w:spacing w:after="120"/>
              <w:rPr>
                <w:b/>
                <w:bCs/>
                <w:sz w:val="20"/>
                <w:szCs w:val="20"/>
              </w:rPr>
            </w:pPr>
          </w:p>
        </w:tc>
        <w:tc>
          <w:tcPr>
            <w:tcW w:w="825" w:type="pct"/>
          </w:tcPr>
          <w:p w14:paraId="6086733B" w14:textId="77777777" w:rsidR="006D7361" w:rsidRPr="00FB623B" w:rsidRDefault="006D7361" w:rsidP="00894C27">
            <w:pPr>
              <w:spacing w:after="120"/>
              <w:rPr>
                <w:sz w:val="20"/>
                <w:szCs w:val="20"/>
              </w:rPr>
            </w:pPr>
          </w:p>
        </w:tc>
        <w:tc>
          <w:tcPr>
            <w:tcW w:w="825" w:type="pct"/>
          </w:tcPr>
          <w:p w14:paraId="20FF9B91" w14:textId="77777777" w:rsidR="006D7361" w:rsidRPr="00FB623B" w:rsidRDefault="006D7361" w:rsidP="00894C27">
            <w:pPr>
              <w:spacing w:after="120"/>
              <w:rPr>
                <w:sz w:val="20"/>
                <w:szCs w:val="20"/>
              </w:rPr>
            </w:pPr>
          </w:p>
        </w:tc>
        <w:tc>
          <w:tcPr>
            <w:tcW w:w="825" w:type="pct"/>
          </w:tcPr>
          <w:p w14:paraId="08FFCA31" w14:textId="77777777" w:rsidR="006D7361" w:rsidRPr="00FB623B" w:rsidRDefault="006D7361" w:rsidP="00894C27">
            <w:pPr>
              <w:spacing w:after="120"/>
              <w:rPr>
                <w:sz w:val="20"/>
                <w:szCs w:val="20"/>
              </w:rPr>
            </w:pPr>
          </w:p>
        </w:tc>
        <w:tc>
          <w:tcPr>
            <w:tcW w:w="1314" w:type="pct"/>
          </w:tcPr>
          <w:p w14:paraId="57FC7C56" w14:textId="77777777" w:rsidR="006D7361" w:rsidRPr="00FB623B" w:rsidRDefault="006D7361" w:rsidP="00894C27">
            <w:pPr>
              <w:spacing w:after="120"/>
              <w:rPr>
                <w:sz w:val="20"/>
                <w:szCs w:val="20"/>
              </w:rPr>
            </w:pPr>
          </w:p>
        </w:tc>
      </w:tr>
      <w:tr w:rsidR="006D7361" w:rsidRPr="00FB623B" w14:paraId="692CD2C6" w14:textId="77777777" w:rsidTr="00894C27">
        <w:tc>
          <w:tcPr>
            <w:tcW w:w="1211" w:type="pct"/>
          </w:tcPr>
          <w:p w14:paraId="47F5E8A5" w14:textId="77777777" w:rsidR="006D7361" w:rsidRPr="00FB623B" w:rsidRDefault="006D7361" w:rsidP="00894C27">
            <w:pPr>
              <w:spacing w:after="120"/>
              <w:rPr>
                <w:b/>
                <w:bCs/>
                <w:sz w:val="20"/>
                <w:szCs w:val="20"/>
              </w:rPr>
            </w:pPr>
          </w:p>
        </w:tc>
        <w:tc>
          <w:tcPr>
            <w:tcW w:w="825" w:type="pct"/>
          </w:tcPr>
          <w:p w14:paraId="3FEACEBE" w14:textId="77777777" w:rsidR="006D7361" w:rsidRPr="00FB623B" w:rsidRDefault="006D7361" w:rsidP="00894C27">
            <w:pPr>
              <w:spacing w:after="120"/>
              <w:rPr>
                <w:sz w:val="20"/>
                <w:szCs w:val="20"/>
              </w:rPr>
            </w:pPr>
          </w:p>
        </w:tc>
        <w:tc>
          <w:tcPr>
            <w:tcW w:w="825" w:type="pct"/>
          </w:tcPr>
          <w:p w14:paraId="2E0A2FD5" w14:textId="77777777" w:rsidR="006D7361" w:rsidRPr="00FB623B" w:rsidRDefault="006D7361" w:rsidP="00894C27">
            <w:pPr>
              <w:spacing w:after="120"/>
              <w:rPr>
                <w:sz w:val="20"/>
                <w:szCs w:val="20"/>
              </w:rPr>
            </w:pPr>
          </w:p>
        </w:tc>
        <w:tc>
          <w:tcPr>
            <w:tcW w:w="825" w:type="pct"/>
          </w:tcPr>
          <w:p w14:paraId="57D9CBEE" w14:textId="77777777" w:rsidR="006D7361" w:rsidRPr="00FB623B" w:rsidRDefault="006D7361" w:rsidP="00894C27">
            <w:pPr>
              <w:spacing w:after="120"/>
              <w:rPr>
                <w:sz w:val="20"/>
                <w:szCs w:val="20"/>
              </w:rPr>
            </w:pPr>
          </w:p>
        </w:tc>
        <w:tc>
          <w:tcPr>
            <w:tcW w:w="1314" w:type="pct"/>
          </w:tcPr>
          <w:p w14:paraId="59714339" w14:textId="77777777" w:rsidR="006D7361" w:rsidRPr="00FB623B" w:rsidRDefault="006D7361" w:rsidP="00894C27">
            <w:pPr>
              <w:spacing w:after="120"/>
              <w:rPr>
                <w:sz w:val="20"/>
                <w:szCs w:val="20"/>
              </w:rPr>
            </w:pPr>
          </w:p>
        </w:tc>
      </w:tr>
      <w:tr w:rsidR="006D7361" w:rsidRPr="00FB623B" w14:paraId="57C1D8BE" w14:textId="77777777" w:rsidTr="00894C27">
        <w:tc>
          <w:tcPr>
            <w:tcW w:w="1211" w:type="pct"/>
          </w:tcPr>
          <w:p w14:paraId="779ED370" w14:textId="77777777" w:rsidR="006D7361" w:rsidRPr="00FB623B" w:rsidRDefault="006D7361" w:rsidP="00894C27">
            <w:pPr>
              <w:spacing w:after="120"/>
              <w:rPr>
                <w:b/>
                <w:bCs/>
                <w:sz w:val="20"/>
                <w:szCs w:val="20"/>
              </w:rPr>
            </w:pPr>
          </w:p>
        </w:tc>
        <w:tc>
          <w:tcPr>
            <w:tcW w:w="825" w:type="pct"/>
          </w:tcPr>
          <w:p w14:paraId="232263E7" w14:textId="77777777" w:rsidR="006D7361" w:rsidRPr="00FB623B" w:rsidRDefault="006D7361" w:rsidP="00894C27">
            <w:pPr>
              <w:spacing w:after="120"/>
              <w:rPr>
                <w:sz w:val="20"/>
                <w:szCs w:val="20"/>
              </w:rPr>
            </w:pPr>
          </w:p>
        </w:tc>
        <w:tc>
          <w:tcPr>
            <w:tcW w:w="825" w:type="pct"/>
          </w:tcPr>
          <w:p w14:paraId="795F6444" w14:textId="77777777" w:rsidR="006D7361" w:rsidRPr="00FB623B" w:rsidRDefault="006D7361" w:rsidP="00894C27">
            <w:pPr>
              <w:spacing w:after="120"/>
              <w:rPr>
                <w:sz w:val="20"/>
                <w:szCs w:val="20"/>
              </w:rPr>
            </w:pPr>
          </w:p>
        </w:tc>
        <w:tc>
          <w:tcPr>
            <w:tcW w:w="825" w:type="pct"/>
          </w:tcPr>
          <w:p w14:paraId="5B966C41" w14:textId="77777777" w:rsidR="006D7361" w:rsidRPr="00FB623B" w:rsidRDefault="006D7361" w:rsidP="00894C27">
            <w:pPr>
              <w:spacing w:after="120"/>
              <w:rPr>
                <w:sz w:val="20"/>
                <w:szCs w:val="20"/>
              </w:rPr>
            </w:pPr>
          </w:p>
        </w:tc>
        <w:tc>
          <w:tcPr>
            <w:tcW w:w="1314" w:type="pct"/>
          </w:tcPr>
          <w:p w14:paraId="34C3D4A7" w14:textId="77777777" w:rsidR="006D7361" w:rsidRPr="00FB623B" w:rsidRDefault="006D7361" w:rsidP="00894C27">
            <w:pPr>
              <w:spacing w:after="120"/>
              <w:rPr>
                <w:sz w:val="20"/>
                <w:szCs w:val="20"/>
              </w:rPr>
            </w:pPr>
          </w:p>
        </w:tc>
      </w:tr>
      <w:tr w:rsidR="006D7361" w:rsidRPr="00FB623B" w14:paraId="1B41E06F" w14:textId="77777777" w:rsidTr="00894C27">
        <w:tc>
          <w:tcPr>
            <w:tcW w:w="1211" w:type="pct"/>
          </w:tcPr>
          <w:p w14:paraId="42A4D534" w14:textId="77777777" w:rsidR="006D7361" w:rsidRPr="00FB623B" w:rsidRDefault="006D7361" w:rsidP="00894C27">
            <w:pPr>
              <w:spacing w:after="120"/>
              <w:rPr>
                <w:b/>
                <w:bCs/>
                <w:sz w:val="20"/>
                <w:szCs w:val="20"/>
              </w:rPr>
            </w:pPr>
          </w:p>
        </w:tc>
        <w:tc>
          <w:tcPr>
            <w:tcW w:w="825" w:type="pct"/>
          </w:tcPr>
          <w:p w14:paraId="4894001C" w14:textId="77777777" w:rsidR="006D7361" w:rsidRPr="00FB623B" w:rsidRDefault="006D7361" w:rsidP="00894C27">
            <w:pPr>
              <w:spacing w:after="120"/>
              <w:rPr>
                <w:sz w:val="20"/>
                <w:szCs w:val="20"/>
              </w:rPr>
            </w:pPr>
          </w:p>
        </w:tc>
        <w:tc>
          <w:tcPr>
            <w:tcW w:w="825" w:type="pct"/>
          </w:tcPr>
          <w:p w14:paraId="70D5124D" w14:textId="77777777" w:rsidR="006D7361" w:rsidRPr="00FB623B" w:rsidRDefault="006D7361" w:rsidP="00894C27">
            <w:pPr>
              <w:spacing w:after="120"/>
              <w:rPr>
                <w:sz w:val="20"/>
                <w:szCs w:val="20"/>
              </w:rPr>
            </w:pPr>
          </w:p>
        </w:tc>
        <w:tc>
          <w:tcPr>
            <w:tcW w:w="825" w:type="pct"/>
          </w:tcPr>
          <w:p w14:paraId="392C15E6" w14:textId="77777777" w:rsidR="006D7361" w:rsidRPr="00FB623B" w:rsidRDefault="006D7361" w:rsidP="00894C27">
            <w:pPr>
              <w:spacing w:after="120"/>
              <w:rPr>
                <w:sz w:val="20"/>
                <w:szCs w:val="20"/>
              </w:rPr>
            </w:pPr>
          </w:p>
        </w:tc>
        <w:tc>
          <w:tcPr>
            <w:tcW w:w="1314" w:type="pct"/>
          </w:tcPr>
          <w:p w14:paraId="6B50F131" w14:textId="77777777" w:rsidR="006D7361" w:rsidRPr="00FB623B" w:rsidRDefault="006D7361" w:rsidP="00894C27">
            <w:pPr>
              <w:spacing w:after="120"/>
              <w:rPr>
                <w:sz w:val="20"/>
                <w:szCs w:val="20"/>
              </w:rPr>
            </w:pPr>
          </w:p>
        </w:tc>
      </w:tr>
    </w:tbl>
    <w:p w14:paraId="494BD113" w14:textId="77777777" w:rsidR="006D7361" w:rsidRDefault="006D7361" w:rsidP="006D7361">
      <w:pPr>
        <w:spacing w:after="120" w:line="240" w:lineRule="auto"/>
        <w:rPr>
          <w:b/>
          <w:bCs/>
        </w:rPr>
      </w:pPr>
    </w:p>
    <w:p w14:paraId="7CA09C11" w14:textId="77777777" w:rsidR="006D7361" w:rsidRDefault="006D7361" w:rsidP="006D7361">
      <w:pPr>
        <w:spacing w:after="120" w:line="240" w:lineRule="auto"/>
        <w:rPr>
          <w:b/>
          <w:bCs/>
        </w:rPr>
      </w:pPr>
    </w:p>
    <w:p w14:paraId="3100538A" w14:textId="77777777" w:rsidR="006D7361" w:rsidRDefault="006D7361"/>
    <w:sectPr w:rsidR="006D7361" w:rsidSect="006D7361">
      <w:headerReference w:type="even" r:id="rId13"/>
      <w:headerReference w:type="default" r:id="rId14"/>
      <w:footerReference w:type="even" r:id="rId15"/>
      <w:footerReference w:type="default" r:id="rId16"/>
      <w:headerReference w:type="first" r:id="rId17"/>
      <w:footerReference w:type="first" r:id="rId18"/>
      <w:pgSz w:w="16834" w:h="11909"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45831" w14:textId="77777777" w:rsidR="00600405" w:rsidRDefault="00600405" w:rsidP="006D7361">
      <w:pPr>
        <w:spacing w:after="0" w:line="240" w:lineRule="auto"/>
      </w:pPr>
      <w:r>
        <w:separator/>
      </w:r>
    </w:p>
  </w:endnote>
  <w:endnote w:type="continuationSeparator" w:id="0">
    <w:p w14:paraId="7403E07E" w14:textId="77777777" w:rsidR="00600405" w:rsidRDefault="00600405" w:rsidP="006D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13AA" w14:textId="77777777" w:rsidR="006D7361" w:rsidRDefault="006D7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AE14" w14:textId="77777777" w:rsidR="006D7361" w:rsidRDefault="009811B9">
    <w:pPr>
      <w:pStyle w:val="Footer"/>
      <w:jc w:val="right"/>
    </w:pPr>
    <w:sdt>
      <w:sdtPr>
        <w:id w:val="-1219902887"/>
        <w:docPartObj>
          <w:docPartGallery w:val="Page Numbers (Bottom of Page)"/>
          <w:docPartUnique/>
        </w:docPartObj>
      </w:sdtPr>
      <w:sdtEndPr>
        <w:rPr>
          <w:noProof/>
        </w:rPr>
      </w:sdtEndPr>
      <w:sdtContent>
        <w:r w:rsidR="006D7361">
          <w:fldChar w:fldCharType="begin"/>
        </w:r>
        <w:r w:rsidR="006D7361">
          <w:instrText xml:space="preserve"> PAGE   \* MERGEFORMAT </w:instrText>
        </w:r>
        <w:r w:rsidR="006D7361">
          <w:fldChar w:fldCharType="separate"/>
        </w:r>
        <w:r w:rsidR="006D7361">
          <w:rPr>
            <w:noProof/>
          </w:rPr>
          <w:t>2</w:t>
        </w:r>
        <w:r w:rsidR="006D7361">
          <w:rPr>
            <w:noProof/>
          </w:rPr>
          <w:fldChar w:fldCharType="end"/>
        </w:r>
      </w:sdtContent>
    </w:sdt>
  </w:p>
  <w:p w14:paraId="347F0644" w14:textId="77777777" w:rsidR="006D7361" w:rsidRDefault="006D7361" w:rsidP="755D5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6D7361" w14:paraId="07AA57D2" w14:textId="77777777" w:rsidTr="755D53D8">
      <w:tc>
        <w:tcPr>
          <w:tcW w:w="4760" w:type="dxa"/>
        </w:tcPr>
        <w:p w14:paraId="71432042" w14:textId="77777777" w:rsidR="006D7361" w:rsidRDefault="006D7361" w:rsidP="755D53D8">
          <w:pPr>
            <w:pStyle w:val="Header"/>
            <w:ind w:left="-115"/>
          </w:pPr>
        </w:p>
      </w:tc>
      <w:tc>
        <w:tcPr>
          <w:tcW w:w="4760" w:type="dxa"/>
        </w:tcPr>
        <w:p w14:paraId="37397CC3" w14:textId="77777777" w:rsidR="006D7361" w:rsidRDefault="006D7361" w:rsidP="755D53D8">
          <w:pPr>
            <w:pStyle w:val="Header"/>
            <w:jc w:val="center"/>
          </w:pPr>
        </w:p>
      </w:tc>
      <w:tc>
        <w:tcPr>
          <w:tcW w:w="4760" w:type="dxa"/>
        </w:tcPr>
        <w:p w14:paraId="33741730" w14:textId="77777777" w:rsidR="006D7361" w:rsidRDefault="006D7361" w:rsidP="755D53D8">
          <w:pPr>
            <w:pStyle w:val="Header"/>
            <w:ind w:right="-115"/>
            <w:jc w:val="right"/>
          </w:pPr>
        </w:p>
      </w:tc>
    </w:tr>
  </w:tbl>
  <w:p w14:paraId="2CF7BC6D" w14:textId="77777777" w:rsidR="006D7361" w:rsidRDefault="006D7361" w:rsidP="755D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68140" w14:textId="77777777" w:rsidR="00600405" w:rsidRDefault="00600405" w:rsidP="006D7361">
      <w:pPr>
        <w:spacing w:after="0" w:line="240" w:lineRule="auto"/>
      </w:pPr>
      <w:r>
        <w:separator/>
      </w:r>
    </w:p>
  </w:footnote>
  <w:footnote w:type="continuationSeparator" w:id="0">
    <w:p w14:paraId="7BBBF11A" w14:textId="77777777" w:rsidR="00600405" w:rsidRDefault="00600405" w:rsidP="006D7361">
      <w:pPr>
        <w:spacing w:after="0" w:line="240" w:lineRule="auto"/>
      </w:pPr>
      <w:r>
        <w:continuationSeparator/>
      </w:r>
    </w:p>
  </w:footnote>
  <w:footnote w:id="1">
    <w:p w14:paraId="38903408" w14:textId="5A4F49B6" w:rsidR="006D7361" w:rsidRDefault="006D7361" w:rsidP="006D7361">
      <w:pPr>
        <w:pStyle w:val="FootnoteText"/>
      </w:pPr>
      <w:r>
        <w:rPr>
          <w:rStyle w:val="FootnoteReference"/>
        </w:rPr>
        <w:footnoteRef/>
      </w:r>
      <w:r>
        <w:t xml:space="preserve"> </w:t>
      </w:r>
      <w:r w:rsidRPr="00AC2032">
        <w:t xml:space="preserve">A separate form that may be used to notify the MOD and the sub-contractor of a positive QSC assessment is available on the </w:t>
      </w:r>
      <w:hyperlink r:id="rId1" w:history="1">
        <w:r w:rsidRPr="00661CD8">
          <w:rPr>
            <w:rStyle w:val="Hyperlink"/>
          </w:rPr>
          <w:t>SSRO’s website</w:t>
        </w:r>
      </w:hyperlink>
      <w:r w:rsidRPr="00AC2032">
        <w:t>.</w:t>
      </w:r>
    </w:p>
  </w:footnote>
  <w:footnote w:id="2">
    <w:p w14:paraId="0F28FA7D" w14:textId="77777777" w:rsidR="006D7361" w:rsidRDefault="006D7361" w:rsidP="006D7361">
      <w:pPr>
        <w:pStyle w:val="FootnoteText"/>
      </w:pPr>
      <w:r>
        <w:rPr>
          <w:rStyle w:val="FootnoteReference"/>
        </w:rPr>
        <w:footnoteRef/>
      </w:r>
      <w:r>
        <w:t xml:space="preserve"> </w:t>
      </w:r>
      <w:r w:rsidRPr="009D3D0B">
        <w:t xml:space="preserve">This can be done via the sub-contracts page of the next applicable Contract Notification Report, Quarterly Contract Report, Interim Contract Report or Contract Completion Report for the parent contract, </w:t>
      </w:r>
      <w:r>
        <w:t>although</w:t>
      </w:r>
      <w:r w:rsidRPr="009D3D0B">
        <w:t xml:space="preserve"> contract</w:t>
      </w:r>
      <w:r>
        <w:t>ing authorities</w:t>
      </w:r>
      <w:r w:rsidRPr="009D3D0B">
        <w:t xml:space="preserve"> remain free to adopt other approaches should they wish.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503F" w14:textId="77777777" w:rsidR="006D7361" w:rsidRDefault="006D7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E1B1" w14:textId="77777777" w:rsidR="006D7361" w:rsidRDefault="006D7361" w:rsidP="008352D6">
    <w:pPr>
      <w:pStyle w:val="Header"/>
      <w:tabs>
        <w:tab w:val="clear" w:pos="4513"/>
        <w:tab w:val="clear" w:pos="9026"/>
        <w:tab w:val="left" w:pos="199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6D7361" w14:paraId="064BEE0B" w14:textId="77777777" w:rsidTr="755D53D8">
      <w:tc>
        <w:tcPr>
          <w:tcW w:w="4760" w:type="dxa"/>
        </w:tcPr>
        <w:p w14:paraId="536E88F9" w14:textId="77777777" w:rsidR="006D7361" w:rsidRDefault="006D7361" w:rsidP="755D53D8">
          <w:pPr>
            <w:pStyle w:val="Header"/>
            <w:ind w:left="-115"/>
          </w:pPr>
        </w:p>
      </w:tc>
      <w:tc>
        <w:tcPr>
          <w:tcW w:w="4760" w:type="dxa"/>
        </w:tcPr>
        <w:p w14:paraId="5289A733" w14:textId="77777777" w:rsidR="006D7361" w:rsidRDefault="006D7361" w:rsidP="755D53D8">
          <w:pPr>
            <w:pStyle w:val="Header"/>
            <w:jc w:val="center"/>
          </w:pPr>
        </w:p>
      </w:tc>
      <w:tc>
        <w:tcPr>
          <w:tcW w:w="4760" w:type="dxa"/>
        </w:tcPr>
        <w:p w14:paraId="05E03B34" w14:textId="77777777" w:rsidR="006D7361" w:rsidRDefault="006D7361" w:rsidP="755D53D8">
          <w:pPr>
            <w:pStyle w:val="Header"/>
            <w:ind w:right="-115"/>
            <w:jc w:val="right"/>
          </w:pPr>
        </w:p>
      </w:tc>
    </w:tr>
  </w:tbl>
  <w:p w14:paraId="29F7DFA8" w14:textId="77777777" w:rsidR="006D7361" w:rsidRDefault="006D7361" w:rsidP="755D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81B"/>
    <w:multiLevelType w:val="hybridMultilevel"/>
    <w:tmpl w:val="6034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88796F"/>
    <w:multiLevelType w:val="hybridMultilevel"/>
    <w:tmpl w:val="5628A9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C7D0BCB"/>
    <w:multiLevelType w:val="hybridMultilevel"/>
    <w:tmpl w:val="51302DF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pStyle w:val="SSROnumberedtext"/>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69037242">
    <w:abstractNumId w:val="2"/>
  </w:num>
  <w:num w:numId="2" w16cid:durableId="1986735380">
    <w:abstractNumId w:val="0"/>
  </w:num>
  <w:num w:numId="3" w16cid:durableId="1611933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61"/>
    <w:rsid w:val="001836FC"/>
    <w:rsid w:val="00235BD0"/>
    <w:rsid w:val="005F61A6"/>
    <w:rsid w:val="00600405"/>
    <w:rsid w:val="006D7361"/>
    <w:rsid w:val="007F4C72"/>
    <w:rsid w:val="00940743"/>
    <w:rsid w:val="009811B9"/>
    <w:rsid w:val="00DD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8DD8"/>
  <w15:chartTrackingRefBased/>
  <w15:docId w15:val="{BF28FAAE-F5DC-4772-9443-51E42ABA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61"/>
    <w:pPr>
      <w:spacing w:line="259" w:lineRule="auto"/>
    </w:pPr>
    <w:rPr>
      <w:rFonts w:ascii="Arial" w:hAnsi="Arial" w:cs="Arial"/>
      <w:kern w:val="0"/>
      <w:sz w:val="22"/>
      <w:szCs w:val="22"/>
      <w14:ligatures w14:val="none"/>
    </w:rPr>
  </w:style>
  <w:style w:type="paragraph" w:styleId="Heading1">
    <w:name w:val="heading 1"/>
    <w:basedOn w:val="Normal"/>
    <w:next w:val="Normal"/>
    <w:link w:val="Heading1Char"/>
    <w:uiPriority w:val="9"/>
    <w:qFormat/>
    <w:rsid w:val="006D7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3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3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3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3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3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3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3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3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361"/>
    <w:rPr>
      <w:rFonts w:eastAsiaTheme="majorEastAsia" w:cstheme="majorBidi"/>
      <w:color w:val="272727" w:themeColor="text1" w:themeTint="D8"/>
    </w:rPr>
  </w:style>
  <w:style w:type="paragraph" w:styleId="Title">
    <w:name w:val="Title"/>
    <w:basedOn w:val="Normal"/>
    <w:next w:val="Normal"/>
    <w:link w:val="TitleChar"/>
    <w:uiPriority w:val="10"/>
    <w:qFormat/>
    <w:rsid w:val="006D7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361"/>
    <w:pPr>
      <w:spacing w:before="160"/>
      <w:jc w:val="center"/>
    </w:pPr>
    <w:rPr>
      <w:i/>
      <w:iCs/>
      <w:color w:val="404040" w:themeColor="text1" w:themeTint="BF"/>
    </w:rPr>
  </w:style>
  <w:style w:type="character" w:customStyle="1" w:styleId="QuoteChar">
    <w:name w:val="Quote Char"/>
    <w:basedOn w:val="DefaultParagraphFont"/>
    <w:link w:val="Quote"/>
    <w:uiPriority w:val="29"/>
    <w:rsid w:val="006D7361"/>
    <w:rPr>
      <w:i/>
      <w:iCs/>
      <w:color w:val="404040" w:themeColor="text1" w:themeTint="BF"/>
    </w:rPr>
  </w:style>
  <w:style w:type="paragraph" w:styleId="ListParagraph">
    <w:name w:val="List Paragraph"/>
    <w:basedOn w:val="Normal"/>
    <w:uiPriority w:val="34"/>
    <w:qFormat/>
    <w:rsid w:val="006D7361"/>
    <w:pPr>
      <w:ind w:left="720"/>
      <w:contextualSpacing/>
    </w:pPr>
  </w:style>
  <w:style w:type="character" w:styleId="IntenseEmphasis">
    <w:name w:val="Intense Emphasis"/>
    <w:basedOn w:val="DefaultParagraphFont"/>
    <w:uiPriority w:val="21"/>
    <w:qFormat/>
    <w:rsid w:val="006D7361"/>
    <w:rPr>
      <w:i/>
      <w:iCs/>
      <w:color w:val="0F4761" w:themeColor="accent1" w:themeShade="BF"/>
    </w:rPr>
  </w:style>
  <w:style w:type="paragraph" w:styleId="IntenseQuote">
    <w:name w:val="Intense Quote"/>
    <w:basedOn w:val="Normal"/>
    <w:next w:val="Normal"/>
    <w:link w:val="IntenseQuoteChar"/>
    <w:uiPriority w:val="30"/>
    <w:qFormat/>
    <w:rsid w:val="006D7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361"/>
    <w:rPr>
      <w:i/>
      <w:iCs/>
      <w:color w:val="0F4761" w:themeColor="accent1" w:themeShade="BF"/>
    </w:rPr>
  </w:style>
  <w:style w:type="character" w:styleId="IntenseReference">
    <w:name w:val="Intense Reference"/>
    <w:basedOn w:val="DefaultParagraphFont"/>
    <w:uiPriority w:val="32"/>
    <w:qFormat/>
    <w:rsid w:val="006D7361"/>
    <w:rPr>
      <w:b/>
      <w:bCs/>
      <w:smallCaps/>
      <w:color w:val="0F4761" w:themeColor="accent1" w:themeShade="BF"/>
      <w:spacing w:val="5"/>
    </w:rPr>
  </w:style>
  <w:style w:type="table" w:styleId="TableGrid">
    <w:name w:val="Table Grid"/>
    <w:basedOn w:val="TableNormal"/>
    <w:uiPriority w:val="39"/>
    <w:rsid w:val="006D7361"/>
    <w:pPr>
      <w:spacing w:after="0" w:line="240" w:lineRule="auto"/>
    </w:pPr>
    <w:rPr>
      <w:rFonts w:ascii="Arial" w:hAnsi="Arial"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1"/>
    <w:rPr>
      <w:rFonts w:ascii="Arial" w:hAnsi="Arial" w:cs="Arial"/>
      <w:kern w:val="0"/>
      <w:sz w:val="22"/>
      <w:szCs w:val="22"/>
      <w14:ligatures w14:val="none"/>
    </w:rPr>
  </w:style>
  <w:style w:type="paragraph" w:styleId="Footer">
    <w:name w:val="footer"/>
    <w:basedOn w:val="Normal"/>
    <w:link w:val="FooterChar"/>
    <w:uiPriority w:val="99"/>
    <w:unhideWhenUsed/>
    <w:rsid w:val="006D7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1"/>
    <w:rPr>
      <w:rFonts w:ascii="Arial" w:hAnsi="Arial" w:cs="Arial"/>
      <w:kern w:val="0"/>
      <w:sz w:val="22"/>
      <w:szCs w:val="22"/>
      <w14:ligatures w14:val="none"/>
    </w:rPr>
  </w:style>
  <w:style w:type="character" w:styleId="Hyperlink">
    <w:name w:val="Hyperlink"/>
    <w:basedOn w:val="DefaultParagraphFont"/>
    <w:uiPriority w:val="99"/>
    <w:unhideWhenUsed/>
    <w:rsid w:val="006D7361"/>
    <w:rPr>
      <w:color w:val="467886" w:themeColor="hyperlink"/>
      <w:u w:val="single"/>
    </w:rPr>
  </w:style>
  <w:style w:type="character" w:styleId="FootnoteReference">
    <w:name w:val="footnote reference"/>
    <w:basedOn w:val="DefaultParagraphFont"/>
    <w:uiPriority w:val="99"/>
    <w:rsid w:val="006D7361"/>
    <w:rPr>
      <w:vertAlign w:val="superscript"/>
    </w:rPr>
  </w:style>
  <w:style w:type="paragraph" w:styleId="FootnoteText">
    <w:name w:val="footnote text"/>
    <w:basedOn w:val="Normal"/>
    <w:link w:val="FootnoteTextChar"/>
    <w:uiPriority w:val="99"/>
    <w:rsid w:val="006D7361"/>
    <w:pPr>
      <w:spacing w:after="60" w:line="240" w:lineRule="auto"/>
      <w:ind w:left="227" w:hanging="227"/>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rsid w:val="006D7361"/>
    <w:rPr>
      <w:rFonts w:ascii="Arial" w:eastAsia="Times New Roman" w:hAnsi="Arial" w:cs="Times New Roman"/>
      <w:kern w:val="0"/>
      <w:sz w:val="20"/>
      <w:szCs w:val="20"/>
      <w:lang w:eastAsia="en-GB"/>
      <w14:ligatures w14:val="none"/>
    </w:rPr>
  </w:style>
  <w:style w:type="paragraph" w:customStyle="1" w:styleId="SSROnumberedtext">
    <w:name w:val="SSRO numbered text"/>
    <w:basedOn w:val="Normal"/>
    <w:link w:val="SSROnumberedtextChar"/>
    <w:qFormat/>
    <w:rsid w:val="006D7361"/>
    <w:pPr>
      <w:numPr>
        <w:ilvl w:val="2"/>
        <w:numId w:val="1"/>
      </w:numPr>
      <w:spacing w:after="120" w:line="240" w:lineRule="auto"/>
    </w:pPr>
    <w:rPr>
      <w:rFonts w:eastAsia="Times New Roman" w:cs="Times New Roman"/>
      <w:szCs w:val="20"/>
      <w:lang w:eastAsia="en-GB"/>
    </w:rPr>
  </w:style>
  <w:style w:type="character" w:customStyle="1" w:styleId="SSROnumberedtextChar">
    <w:name w:val="SSRO numbered text Char"/>
    <w:basedOn w:val="DefaultParagraphFont"/>
    <w:link w:val="SSROnumberedtext"/>
    <w:rsid w:val="006D7361"/>
    <w:rPr>
      <w:rFonts w:ascii="Arial" w:eastAsia="Times New Roman" w:hAnsi="Arial" w:cs="Times New Roman"/>
      <w:kern w:val="0"/>
      <w:sz w:val="22"/>
      <w:szCs w:val="20"/>
      <w:lang w:eastAsia="en-GB"/>
      <w14:ligatures w14:val="none"/>
    </w:rPr>
  </w:style>
  <w:style w:type="character" w:styleId="FollowedHyperlink">
    <w:name w:val="FollowedHyperlink"/>
    <w:basedOn w:val="DefaultParagraphFont"/>
    <w:uiPriority w:val="99"/>
    <w:semiHidden/>
    <w:unhideWhenUsed/>
    <w:rsid w:val="001836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ssro.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uidance-on-how-the-single-source-regulatory-framework-applies-to-qualifying-sub-contrac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guidance-on-how-the-single-source-regulatory-framework-applies-to-qualifying-sub-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D02C17436544A8AA38B7665EA0F56" ma:contentTypeVersion="3" ma:contentTypeDescription="Create a new document." ma:contentTypeScope="" ma:versionID="7c155ec5809732f0035a92a2d7c25094">
  <xsd:schema xmlns:xsd="http://www.w3.org/2001/XMLSchema" xmlns:xs="http://www.w3.org/2001/XMLSchema" xmlns:p="http://schemas.microsoft.com/office/2006/metadata/properties" xmlns:ns2="f6c0f5a9-fb1b-46f7-8164-1a62f2efa361" xmlns:ns3="6906e812-acc0-442c-86f2-39f95cac8919" targetNamespace="http://schemas.microsoft.com/office/2006/metadata/properties" ma:root="true" ma:fieldsID="483a872de7d96fc037cd87846c85f5c9" ns2:_="" ns3:_="">
    <xsd:import namespace="f6c0f5a9-fb1b-46f7-8164-1a62f2efa361"/>
    <xsd:import namespace="6906e812-acc0-442c-86f2-39f95cac8919"/>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5d93528-59bb-4e6e-9257-fd97a96faa68}" ma:internalName="TaxCatchAll" ma:showField="CatchAllData" ma:web="3c3fe5ab-e7da-4250-80cb-25fdc7f0847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5d93528-59bb-4e6e-9257-fd97a96faa68}" ma:internalName="TaxCatchAllLabel" ma:readOnly="true" ma:showField="CatchAllDataLabel" ma:web="3c3fe5ab-e7da-4250-80cb-25fdc7f084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06e812-acc0-442c-86f2-39f95cac89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033c51b-9e13-4064-a3ac-ab76bcc65b4f" ContentTypeId="0x0101" PreviousValue="false" LastSyncTimeStamp="2020-03-13T18:34:09.5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c0f5a9-fb1b-46f7-8164-1a62f2efa361" xsi:nil="true"/>
  </documentManagement>
</p:properties>
</file>

<file path=customXml/itemProps1.xml><?xml version="1.0" encoding="utf-8"?>
<ds:datastoreItem xmlns:ds="http://schemas.openxmlformats.org/officeDocument/2006/customXml" ds:itemID="{7FA2BB43-BAFA-4B1B-9208-2E7DFB61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6906e812-acc0-442c-86f2-39f95cac8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7B332-6AB0-4B19-96D3-1E54F66148F5}">
  <ds:schemaRefs>
    <ds:schemaRef ds:uri="Microsoft.SharePoint.Taxonomy.ContentTypeSync"/>
  </ds:schemaRefs>
</ds:datastoreItem>
</file>

<file path=customXml/itemProps3.xml><?xml version="1.0" encoding="utf-8"?>
<ds:datastoreItem xmlns:ds="http://schemas.openxmlformats.org/officeDocument/2006/customXml" ds:itemID="{EFE726CB-7C53-4A60-923F-65F93C6FE05D}">
  <ds:schemaRefs>
    <ds:schemaRef ds:uri="http://schemas.microsoft.com/sharepoint/v3/contenttype/forms"/>
  </ds:schemaRefs>
</ds:datastoreItem>
</file>

<file path=customXml/itemProps4.xml><?xml version="1.0" encoding="utf-8"?>
<ds:datastoreItem xmlns:ds="http://schemas.openxmlformats.org/officeDocument/2006/customXml" ds:itemID="{268E47FF-7153-46D1-BB7C-F8FDD2301374}">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f6c0f5a9-fb1b-46f7-8164-1a62f2efa361"/>
    <ds:schemaRef ds:uri="6906e812-acc0-442c-86f2-39f95cac891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SSRO</dc:creator>
  <cp:keywords/>
  <dc:description/>
  <cp:lastModifiedBy>Susan Richardson</cp:lastModifiedBy>
  <cp:revision>2</cp:revision>
  <dcterms:created xsi:type="dcterms:W3CDTF">2025-06-26T08:48:00Z</dcterms:created>
  <dcterms:modified xsi:type="dcterms:W3CDTF">2025-06-26T08:48:00Z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0fc1b6-aa00-484c-89af-cee83a633fe4_Enabled">
    <vt:lpwstr>true</vt:lpwstr>
  </property>
  <property fmtid="{D5CDD505-2E9C-101B-9397-08002B2CF9AE}" pid="3" name="MSIP_Label_4f0fc1b6-aa00-484c-89af-cee83a633fe4_SetDate">
    <vt:lpwstr>2025-06-18T21:52:33Z</vt:lpwstr>
  </property>
  <property fmtid="{D5CDD505-2E9C-101B-9397-08002B2CF9AE}" pid="4" name="MSIP_Label_4f0fc1b6-aa00-484c-89af-cee83a633fe4_Method">
    <vt:lpwstr>Privileged</vt:lpwstr>
  </property>
  <property fmtid="{D5CDD505-2E9C-101B-9397-08002B2CF9AE}" pid="5" name="MSIP_Label_4f0fc1b6-aa00-484c-89af-cee83a633fe4_Name">
    <vt:lpwstr>4f0fc1b6-aa00-484c-89af-cee83a633fe4</vt:lpwstr>
  </property>
  <property fmtid="{D5CDD505-2E9C-101B-9397-08002B2CF9AE}" pid="6" name="MSIP_Label_4f0fc1b6-aa00-484c-89af-cee83a633fe4_SiteId">
    <vt:lpwstr>fa810b6b-7dd2-4340-934f-96091d79eacd</vt:lpwstr>
  </property>
  <property fmtid="{D5CDD505-2E9C-101B-9397-08002B2CF9AE}" pid="7" name="MSIP_Label_4f0fc1b6-aa00-484c-89af-cee83a633fe4_ActionId">
    <vt:lpwstr>6288ba14-a279-4958-a608-bb0ef775be68</vt:lpwstr>
  </property>
  <property fmtid="{D5CDD505-2E9C-101B-9397-08002B2CF9AE}" pid="8" name="MSIP_Label_4f0fc1b6-aa00-484c-89af-cee83a633fe4_ContentBits">
    <vt:lpwstr>0</vt:lpwstr>
  </property>
  <property fmtid="{D5CDD505-2E9C-101B-9397-08002B2CF9AE}" pid="9" name="MSIP_Label_4f0fc1b6-aa00-484c-89af-cee83a633fe4_Tag">
    <vt:lpwstr>10, 0, 1, 1</vt:lpwstr>
  </property>
  <property fmtid="{D5CDD505-2E9C-101B-9397-08002B2CF9AE}" pid="10" name="ContentTypeId">
    <vt:lpwstr>0x010100BF8D02C17436544A8AA38B7665EA0F56</vt:lpwstr>
  </property>
</Properties>
</file>