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D91B" w14:textId="3AB4DE73" w:rsidR="000B0589" w:rsidRDefault="001173EA" w:rsidP="0013755E">
      <w:pPr>
        <w:pStyle w:val="Conditions1"/>
        <w:numPr>
          <w:ilvl w:val="0"/>
          <w:numId w:val="0"/>
        </w:numPr>
        <w:ind w:left="142"/>
      </w:pPr>
      <w:r>
        <w:rPr>
          <w:noProof/>
        </w:rPr>
        <w:drawing>
          <wp:inline distT="0" distB="0" distL="0" distR="0" wp14:anchorId="02CE9FA9" wp14:editId="668F2599">
            <wp:extent cx="3425825" cy="407035"/>
            <wp:effectExtent l="0" t="0" r="3175" b="0"/>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00E79F3A" w14:textId="77777777" w:rsidR="000B0589" w:rsidRPr="00D10862" w:rsidRDefault="000B0589" w:rsidP="000B0589">
      <w:pPr>
        <w:spacing w:before="60" w:after="60"/>
        <w:rPr>
          <w:sz w:val="18"/>
          <w:szCs w:val="18"/>
        </w:rPr>
      </w:pPr>
      <w:bookmarkStart w:id="0" w:name="bmkTable00"/>
      <w:bookmarkEnd w:id="0"/>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46B11" w14:paraId="77C1433A" w14:textId="77777777" w:rsidTr="002D44BC">
        <w:trPr>
          <w:cantSplit/>
          <w:trHeight w:val="824"/>
        </w:trPr>
        <w:tc>
          <w:tcPr>
            <w:tcW w:w="9356" w:type="dxa"/>
            <w:shd w:val="clear" w:color="auto" w:fill="auto"/>
          </w:tcPr>
          <w:p w14:paraId="5A3B3E31" w14:textId="46D47E9D" w:rsidR="000B0589" w:rsidRDefault="00D46B11" w:rsidP="002E2646">
            <w:pPr>
              <w:spacing w:before="120"/>
              <w:ind w:left="-108" w:right="34"/>
              <w:rPr>
                <w:rFonts w:ascii="Arial" w:hAnsi="Arial" w:cs="Arial"/>
                <w:b/>
                <w:color w:val="000000"/>
                <w:sz w:val="40"/>
                <w:szCs w:val="40"/>
              </w:rPr>
            </w:pPr>
            <w:r w:rsidRPr="00D46B11">
              <w:rPr>
                <w:rFonts w:ascii="Arial" w:hAnsi="Arial" w:cs="Arial"/>
                <w:b/>
                <w:color w:val="000000"/>
                <w:sz w:val="40"/>
                <w:szCs w:val="40"/>
              </w:rPr>
              <w:t>Appeal Decision</w:t>
            </w:r>
          </w:p>
          <w:p w14:paraId="50D4334F" w14:textId="238B6D77" w:rsidR="002D44BC" w:rsidRPr="002D44BC" w:rsidRDefault="002D44BC" w:rsidP="002E2646">
            <w:pPr>
              <w:spacing w:before="120"/>
              <w:ind w:left="-108" w:right="34"/>
              <w:rPr>
                <w:rFonts w:ascii="Arial" w:hAnsi="Arial" w:cs="Arial"/>
                <w:bCs/>
                <w:color w:val="000000"/>
                <w:sz w:val="24"/>
                <w:szCs w:val="24"/>
              </w:rPr>
            </w:pPr>
            <w:r>
              <w:rPr>
                <w:rFonts w:ascii="Arial" w:hAnsi="Arial" w:cs="Arial"/>
                <w:bCs/>
                <w:color w:val="000000"/>
                <w:sz w:val="24"/>
                <w:szCs w:val="24"/>
              </w:rPr>
              <w:t>Papers on file</w:t>
            </w:r>
          </w:p>
        </w:tc>
      </w:tr>
      <w:tr w:rsidR="000B0589" w:rsidRPr="00D46B11" w14:paraId="3990C2D7" w14:textId="77777777" w:rsidTr="00D46B11">
        <w:trPr>
          <w:cantSplit/>
          <w:trHeight w:val="23"/>
        </w:trPr>
        <w:tc>
          <w:tcPr>
            <w:tcW w:w="9356" w:type="dxa"/>
            <w:shd w:val="clear" w:color="auto" w:fill="auto"/>
          </w:tcPr>
          <w:p w14:paraId="49AE2A12" w14:textId="3CCFF128" w:rsidR="000B0589" w:rsidRPr="00D46B11" w:rsidRDefault="00D46B11" w:rsidP="00D46B11">
            <w:pPr>
              <w:spacing w:before="180"/>
              <w:ind w:left="-108" w:right="34"/>
              <w:rPr>
                <w:rFonts w:ascii="Arial" w:hAnsi="Arial" w:cs="Arial"/>
                <w:b/>
                <w:color w:val="000000"/>
                <w:sz w:val="24"/>
                <w:szCs w:val="24"/>
              </w:rPr>
            </w:pPr>
            <w:r w:rsidRPr="00D46B11">
              <w:rPr>
                <w:rFonts w:ascii="Arial" w:hAnsi="Arial" w:cs="Arial"/>
                <w:b/>
                <w:color w:val="000000"/>
                <w:sz w:val="24"/>
                <w:szCs w:val="24"/>
              </w:rPr>
              <w:t xml:space="preserve">by </w:t>
            </w:r>
            <w:r w:rsidR="00293923">
              <w:rPr>
                <w:rFonts w:ascii="Arial" w:hAnsi="Arial" w:cs="Arial"/>
                <w:b/>
                <w:color w:val="000000"/>
                <w:sz w:val="24"/>
                <w:szCs w:val="24"/>
              </w:rPr>
              <w:t>Claire Tregembo BA(Hons) MIPROW</w:t>
            </w:r>
          </w:p>
        </w:tc>
      </w:tr>
      <w:tr w:rsidR="000B0589" w:rsidRPr="00D46B11" w14:paraId="79E780DE" w14:textId="77777777" w:rsidTr="00D46B11">
        <w:trPr>
          <w:cantSplit/>
          <w:trHeight w:val="23"/>
        </w:trPr>
        <w:tc>
          <w:tcPr>
            <w:tcW w:w="9356" w:type="dxa"/>
            <w:shd w:val="clear" w:color="auto" w:fill="auto"/>
          </w:tcPr>
          <w:p w14:paraId="018F84D5" w14:textId="274147CA" w:rsidR="000B0589" w:rsidRPr="00EE7334" w:rsidRDefault="00E6033B" w:rsidP="002E2646">
            <w:pPr>
              <w:spacing w:before="120"/>
              <w:ind w:left="-108" w:right="34"/>
              <w:rPr>
                <w:rFonts w:cs="Arial"/>
                <w:b/>
                <w:color w:val="000000"/>
                <w:sz w:val="16"/>
                <w:szCs w:val="16"/>
              </w:rPr>
            </w:pPr>
            <w:r>
              <w:rPr>
                <w:rFonts w:cs="Arial"/>
                <w:b/>
                <w:color w:val="000000"/>
                <w:sz w:val="16"/>
                <w:szCs w:val="16"/>
              </w:rPr>
              <w:t>A</w:t>
            </w:r>
            <w:r w:rsidR="00EE7334">
              <w:rPr>
                <w:rFonts w:cs="Arial"/>
                <w:b/>
                <w:color w:val="000000"/>
                <w:sz w:val="16"/>
                <w:szCs w:val="16"/>
              </w:rPr>
              <w:t>n Inspector appointed by the Secretary of State for Environment, Food and Rural Affairs</w:t>
            </w:r>
          </w:p>
        </w:tc>
      </w:tr>
      <w:tr w:rsidR="000B0589" w:rsidRPr="00D46B11" w14:paraId="7A744F99" w14:textId="77777777" w:rsidTr="00D46B11">
        <w:trPr>
          <w:cantSplit/>
          <w:trHeight w:val="23"/>
        </w:trPr>
        <w:tc>
          <w:tcPr>
            <w:tcW w:w="9356" w:type="dxa"/>
            <w:shd w:val="clear" w:color="auto" w:fill="auto"/>
          </w:tcPr>
          <w:p w14:paraId="4147CC45" w14:textId="18873BE4" w:rsidR="000B0589" w:rsidRPr="00D46B11" w:rsidRDefault="000B0589" w:rsidP="002E2646">
            <w:pPr>
              <w:spacing w:before="120"/>
              <w:ind w:left="-108" w:right="176"/>
              <w:rPr>
                <w:rFonts w:ascii="Arial" w:hAnsi="Arial" w:cs="Arial"/>
                <w:b/>
                <w:color w:val="000000"/>
                <w:sz w:val="16"/>
                <w:szCs w:val="16"/>
              </w:rPr>
            </w:pPr>
            <w:r w:rsidRPr="00D46B11">
              <w:rPr>
                <w:rFonts w:ascii="Arial" w:hAnsi="Arial" w:cs="Arial"/>
                <w:b/>
                <w:color w:val="000000"/>
                <w:sz w:val="16"/>
                <w:szCs w:val="16"/>
              </w:rPr>
              <w:t>Decision date:</w:t>
            </w:r>
            <w:r w:rsidR="00C0364F">
              <w:rPr>
                <w:rFonts w:ascii="Arial" w:hAnsi="Arial" w:cs="Arial"/>
                <w:b/>
                <w:color w:val="000000"/>
                <w:sz w:val="16"/>
                <w:szCs w:val="16"/>
              </w:rPr>
              <w:t xml:space="preserve"> 07 May 2025</w:t>
            </w:r>
          </w:p>
        </w:tc>
      </w:tr>
    </w:tbl>
    <w:p w14:paraId="72AB9FE0" w14:textId="77777777" w:rsidR="00D46B11" w:rsidRPr="007D43B6" w:rsidRDefault="00D46B11" w:rsidP="000B0589">
      <w:pPr>
        <w:rPr>
          <w:rFonts w:ascii="Arial" w:hAnsi="Arial" w:cs="Arial"/>
          <w:sz w:val="12"/>
          <w:szCs w:val="12"/>
        </w:rPr>
      </w:pPr>
    </w:p>
    <w:tbl>
      <w:tblPr>
        <w:tblW w:w="0" w:type="auto"/>
        <w:tblLayout w:type="fixed"/>
        <w:tblLook w:val="0000" w:firstRow="0" w:lastRow="0" w:firstColumn="0" w:lastColumn="0" w:noHBand="0" w:noVBand="0"/>
      </w:tblPr>
      <w:tblGrid>
        <w:gridCol w:w="9520"/>
      </w:tblGrid>
      <w:tr w:rsidR="00D46B11" w:rsidRPr="00D46B11" w14:paraId="0EE5B43C" w14:textId="77777777" w:rsidTr="00D46B11">
        <w:tc>
          <w:tcPr>
            <w:tcW w:w="9520" w:type="dxa"/>
            <w:shd w:val="clear" w:color="auto" w:fill="auto"/>
          </w:tcPr>
          <w:p w14:paraId="3FB14660" w14:textId="052363C4" w:rsidR="00D46B11" w:rsidRPr="00424760" w:rsidRDefault="00D46B11" w:rsidP="00FC2B1F">
            <w:pPr>
              <w:spacing w:after="120"/>
              <w:rPr>
                <w:rFonts w:ascii="Arial" w:hAnsi="Arial" w:cs="Arial"/>
                <w:b/>
                <w:color w:val="000000"/>
                <w:szCs w:val="22"/>
              </w:rPr>
            </w:pPr>
            <w:r w:rsidRPr="00424760">
              <w:rPr>
                <w:rFonts w:ascii="Arial" w:hAnsi="Arial" w:cs="Arial"/>
                <w:b/>
                <w:color w:val="000000"/>
                <w:szCs w:val="22"/>
              </w:rPr>
              <w:t xml:space="preserve">Appeal Ref: </w:t>
            </w:r>
            <w:r w:rsidR="00100C66" w:rsidRPr="00424760">
              <w:rPr>
                <w:rFonts w:ascii="Arial" w:hAnsi="Arial" w:cs="Arial"/>
                <w:b/>
                <w:color w:val="000000"/>
                <w:szCs w:val="22"/>
              </w:rPr>
              <w:t>ROW/</w:t>
            </w:r>
            <w:r w:rsidR="00100C66">
              <w:rPr>
                <w:rFonts w:ascii="Arial" w:hAnsi="Arial" w:cs="Arial"/>
                <w:b/>
                <w:color w:val="000000"/>
                <w:szCs w:val="22"/>
              </w:rPr>
              <w:t>334</w:t>
            </w:r>
            <w:r w:rsidR="00435AA2">
              <w:rPr>
                <w:rFonts w:ascii="Arial" w:hAnsi="Arial" w:cs="Arial"/>
                <w:b/>
                <w:color w:val="000000"/>
                <w:szCs w:val="22"/>
              </w:rPr>
              <w:t>9</w:t>
            </w:r>
            <w:r w:rsidR="00100C66">
              <w:rPr>
                <w:rFonts w:ascii="Arial" w:hAnsi="Arial" w:cs="Arial"/>
                <w:b/>
                <w:color w:val="000000"/>
                <w:szCs w:val="22"/>
              </w:rPr>
              <w:t>893</w:t>
            </w:r>
          </w:p>
        </w:tc>
      </w:tr>
      <w:tr w:rsidR="00D46B11" w:rsidRPr="00D46B11" w14:paraId="61B93D7D" w14:textId="77777777" w:rsidTr="00D46B11">
        <w:tc>
          <w:tcPr>
            <w:tcW w:w="9520" w:type="dxa"/>
            <w:shd w:val="clear" w:color="auto" w:fill="auto"/>
          </w:tcPr>
          <w:p w14:paraId="0C17AB78" w14:textId="283665FB" w:rsidR="00D46B11" w:rsidRPr="006F2A12" w:rsidRDefault="00D46B11" w:rsidP="00EC3E0D">
            <w:pPr>
              <w:pStyle w:val="TBullet"/>
              <w:numPr>
                <w:ilvl w:val="0"/>
                <w:numId w:val="24"/>
              </w:numPr>
              <w:ind w:left="313"/>
              <w:rPr>
                <w:rFonts w:ascii="Arial" w:hAnsi="Arial" w:cs="Arial"/>
                <w:sz w:val="22"/>
                <w:szCs w:val="22"/>
              </w:rPr>
            </w:pPr>
            <w:r w:rsidRPr="006F2A12">
              <w:rPr>
                <w:rFonts w:ascii="Arial" w:hAnsi="Arial" w:cs="Arial"/>
                <w:sz w:val="22"/>
                <w:szCs w:val="22"/>
              </w:rPr>
              <w:t xml:space="preserve">This Appeal is made under </w:t>
            </w:r>
            <w:r w:rsidR="005C7E47" w:rsidRPr="006F2A12">
              <w:rPr>
                <w:rFonts w:ascii="Arial" w:hAnsi="Arial" w:cs="Arial"/>
                <w:sz w:val="22"/>
                <w:szCs w:val="22"/>
              </w:rPr>
              <w:t>s</w:t>
            </w:r>
            <w:r w:rsidRPr="006F2A12">
              <w:rPr>
                <w:rFonts w:ascii="Arial" w:hAnsi="Arial" w:cs="Arial"/>
                <w:sz w:val="22"/>
                <w:szCs w:val="22"/>
              </w:rPr>
              <w:t xml:space="preserve">ection 53(5) and Paragraph 4(1) of Schedule 14 of the Wildlife and Countryside Act 1981 against the decision of </w:t>
            </w:r>
            <w:r w:rsidR="00EF0220" w:rsidRPr="006F2A12">
              <w:rPr>
                <w:rFonts w:ascii="Arial" w:hAnsi="Arial" w:cs="Arial"/>
                <w:sz w:val="22"/>
                <w:szCs w:val="22"/>
              </w:rPr>
              <w:t>South Tyne</w:t>
            </w:r>
            <w:r w:rsidR="000C1337" w:rsidRPr="006F2A12">
              <w:rPr>
                <w:rFonts w:ascii="Arial" w:hAnsi="Arial" w:cs="Arial"/>
                <w:sz w:val="22"/>
                <w:szCs w:val="22"/>
              </w:rPr>
              <w:t>side Council</w:t>
            </w:r>
            <w:r w:rsidRPr="006F2A12">
              <w:rPr>
                <w:rFonts w:ascii="Arial" w:hAnsi="Arial" w:cs="Arial"/>
                <w:sz w:val="22"/>
                <w:szCs w:val="22"/>
              </w:rPr>
              <w:t xml:space="preserve"> not to make an Order under section 53(2) of that Act.</w:t>
            </w:r>
          </w:p>
          <w:p w14:paraId="0B449949" w14:textId="2AE47749" w:rsidR="00D46B11" w:rsidRPr="006F2A12" w:rsidRDefault="00D46B11" w:rsidP="00EC3E0D">
            <w:pPr>
              <w:pStyle w:val="TBullet"/>
              <w:numPr>
                <w:ilvl w:val="0"/>
                <w:numId w:val="24"/>
              </w:numPr>
              <w:ind w:left="313"/>
              <w:rPr>
                <w:rFonts w:ascii="Arial" w:hAnsi="Arial" w:cs="Arial"/>
                <w:sz w:val="22"/>
                <w:szCs w:val="22"/>
              </w:rPr>
            </w:pPr>
            <w:r w:rsidRPr="006F2A12">
              <w:rPr>
                <w:rFonts w:ascii="Arial" w:hAnsi="Arial" w:cs="Arial"/>
                <w:sz w:val="22"/>
                <w:szCs w:val="22"/>
              </w:rPr>
              <w:t xml:space="preserve">The application dated </w:t>
            </w:r>
            <w:r w:rsidR="008F59C6" w:rsidRPr="006F2A12">
              <w:rPr>
                <w:rFonts w:ascii="Arial" w:hAnsi="Arial" w:cs="Arial"/>
                <w:sz w:val="22"/>
                <w:szCs w:val="22"/>
              </w:rPr>
              <w:t xml:space="preserve">25 </w:t>
            </w:r>
            <w:r w:rsidR="00EA5C38" w:rsidRPr="006F2A12">
              <w:rPr>
                <w:rFonts w:ascii="Arial" w:hAnsi="Arial" w:cs="Arial"/>
                <w:sz w:val="22"/>
                <w:szCs w:val="22"/>
              </w:rPr>
              <w:t xml:space="preserve">July 2022 </w:t>
            </w:r>
            <w:r w:rsidRPr="006F2A12">
              <w:rPr>
                <w:rFonts w:ascii="Arial" w:hAnsi="Arial" w:cs="Arial"/>
                <w:sz w:val="22"/>
                <w:szCs w:val="22"/>
              </w:rPr>
              <w:t xml:space="preserve">was refused by the Council on </w:t>
            </w:r>
            <w:r w:rsidR="000C1337" w:rsidRPr="006F2A12">
              <w:rPr>
                <w:rFonts w:ascii="Arial" w:hAnsi="Arial" w:cs="Arial"/>
                <w:sz w:val="22"/>
                <w:szCs w:val="22"/>
              </w:rPr>
              <w:t>16 July 2024</w:t>
            </w:r>
            <w:r w:rsidRPr="006F2A12">
              <w:rPr>
                <w:rFonts w:ascii="Arial" w:hAnsi="Arial" w:cs="Arial"/>
                <w:sz w:val="22"/>
                <w:szCs w:val="22"/>
              </w:rPr>
              <w:t>.</w:t>
            </w:r>
          </w:p>
        </w:tc>
      </w:tr>
      <w:tr w:rsidR="00D46B11" w:rsidRPr="00D46B11" w14:paraId="038CEA06" w14:textId="77777777" w:rsidTr="00D46B11">
        <w:tc>
          <w:tcPr>
            <w:tcW w:w="9520" w:type="dxa"/>
            <w:shd w:val="clear" w:color="auto" w:fill="auto"/>
          </w:tcPr>
          <w:p w14:paraId="55C26519" w14:textId="2A39A102" w:rsidR="00D46B11" w:rsidRPr="006F2A12" w:rsidRDefault="00D46B11" w:rsidP="00EC3E0D">
            <w:pPr>
              <w:pStyle w:val="TBullet"/>
              <w:numPr>
                <w:ilvl w:val="0"/>
                <w:numId w:val="24"/>
              </w:numPr>
              <w:ind w:left="313"/>
              <w:rPr>
                <w:rFonts w:ascii="Arial" w:hAnsi="Arial" w:cs="Arial"/>
                <w:sz w:val="22"/>
                <w:szCs w:val="22"/>
              </w:rPr>
            </w:pPr>
            <w:r w:rsidRPr="006F2A12">
              <w:rPr>
                <w:rFonts w:ascii="Arial" w:hAnsi="Arial" w:cs="Arial"/>
                <w:sz w:val="22"/>
                <w:szCs w:val="22"/>
              </w:rPr>
              <w:t xml:space="preserve">The </w:t>
            </w:r>
            <w:r w:rsidR="00397EDE" w:rsidRPr="006F2A12">
              <w:rPr>
                <w:rFonts w:ascii="Arial" w:hAnsi="Arial" w:cs="Arial"/>
                <w:sz w:val="22"/>
                <w:szCs w:val="22"/>
              </w:rPr>
              <w:t>a</w:t>
            </w:r>
            <w:r w:rsidRPr="006F2A12">
              <w:rPr>
                <w:rFonts w:ascii="Arial" w:hAnsi="Arial" w:cs="Arial"/>
                <w:sz w:val="22"/>
                <w:szCs w:val="22"/>
              </w:rPr>
              <w:t>ppellant claims the definitive map and statement of public rights of way should be modified by adding</w:t>
            </w:r>
            <w:r w:rsidR="007C57DE" w:rsidRPr="006F2A12">
              <w:rPr>
                <w:rFonts w:ascii="Arial" w:hAnsi="Arial" w:cs="Arial"/>
                <w:sz w:val="22"/>
                <w:szCs w:val="22"/>
              </w:rPr>
              <w:t xml:space="preserve"> the</w:t>
            </w:r>
            <w:r w:rsidRPr="006F2A12">
              <w:rPr>
                <w:rFonts w:ascii="Arial" w:hAnsi="Arial" w:cs="Arial"/>
                <w:sz w:val="22"/>
                <w:szCs w:val="22"/>
              </w:rPr>
              <w:t xml:space="preserve"> footpath</w:t>
            </w:r>
            <w:r w:rsidR="00EA5C38" w:rsidRPr="006F2A12">
              <w:rPr>
                <w:rFonts w:ascii="Arial" w:hAnsi="Arial" w:cs="Arial"/>
                <w:sz w:val="22"/>
                <w:szCs w:val="22"/>
              </w:rPr>
              <w:t xml:space="preserve"> </w:t>
            </w:r>
            <w:r w:rsidRPr="006F2A12">
              <w:rPr>
                <w:rFonts w:ascii="Arial" w:hAnsi="Arial" w:cs="Arial"/>
                <w:sz w:val="22"/>
                <w:szCs w:val="22"/>
              </w:rPr>
              <w:t>as shown on the plan appended to this decision</w:t>
            </w:r>
            <w:r w:rsidR="00EA5C38" w:rsidRPr="006F2A12">
              <w:rPr>
                <w:rFonts w:ascii="Arial" w:hAnsi="Arial" w:cs="Arial"/>
                <w:sz w:val="22"/>
                <w:szCs w:val="22"/>
              </w:rPr>
              <w:t>.</w:t>
            </w:r>
          </w:p>
          <w:p w14:paraId="38A0905E" w14:textId="77777777" w:rsidR="00D46B11" w:rsidRPr="009339F6" w:rsidRDefault="00D46B11" w:rsidP="00EC3E0D">
            <w:pPr>
              <w:pStyle w:val="TBullet"/>
              <w:numPr>
                <w:ilvl w:val="0"/>
                <w:numId w:val="0"/>
              </w:numPr>
              <w:rPr>
                <w:rFonts w:ascii="Arial" w:hAnsi="Arial" w:cs="Arial"/>
                <w:sz w:val="16"/>
                <w:szCs w:val="16"/>
              </w:rPr>
            </w:pPr>
          </w:p>
          <w:p w14:paraId="27625CC0" w14:textId="4F91F552" w:rsidR="007C57DE" w:rsidRPr="006F2A12" w:rsidRDefault="007C57DE" w:rsidP="00EC3E0D">
            <w:pPr>
              <w:pStyle w:val="TBullet"/>
              <w:numPr>
                <w:ilvl w:val="0"/>
                <w:numId w:val="0"/>
              </w:numPr>
              <w:rPr>
                <w:rFonts w:ascii="Arial" w:hAnsi="Arial" w:cs="Arial"/>
                <w:b/>
                <w:bCs/>
                <w:sz w:val="22"/>
                <w:szCs w:val="22"/>
              </w:rPr>
            </w:pPr>
            <w:r w:rsidRPr="006F2A12">
              <w:rPr>
                <w:rFonts w:ascii="Arial" w:hAnsi="Arial" w:cs="Arial"/>
                <w:b/>
                <w:bCs/>
                <w:sz w:val="22"/>
                <w:szCs w:val="22"/>
              </w:rPr>
              <w:t>Summary of Decision: The Appeal is allowed.</w:t>
            </w:r>
          </w:p>
        </w:tc>
      </w:tr>
      <w:tr w:rsidR="00D46B11" w14:paraId="3E96A7CB" w14:textId="77777777" w:rsidTr="00D46B11">
        <w:tc>
          <w:tcPr>
            <w:tcW w:w="9520" w:type="dxa"/>
            <w:tcBorders>
              <w:bottom w:val="single" w:sz="6" w:space="0" w:color="000000"/>
            </w:tcBorders>
            <w:shd w:val="clear" w:color="auto" w:fill="auto"/>
          </w:tcPr>
          <w:p w14:paraId="5CBFA12A" w14:textId="77777777" w:rsidR="00D46B11" w:rsidRPr="00D46B11" w:rsidRDefault="00D46B11" w:rsidP="00D46B11">
            <w:pPr>
              <w:rPr>
                <w:b/>
                <w:color w:val="000000"/>
                <w:sz w:val="4"/>
              </w:rPr>
            </w:pPr>
            <w:bookmarkStart w:id="1" w:name="bmkReturn"/>
            <w:bookmarkEnd w:id="1"/>
          </w:p>
        </w:tc>
      </w:tr>
    </w:tbl>
    <w:p w14:paraId="55FCF26D" w14:textId="109C6380" w:rsidR="00D46B11" w:rsidRPr="006F4F47" w:rsidRDefault="005F0D9E" w:rsidP="00D46B11">
      <w:pPr>
        <w:pStyle w:val="Heading6blackfont"/>
        <w:rPr>
          <w:rFonts w:ascii="Arial" w:hAnsi="Arial" w:cs="Arial"/>
          <w:sz w:val="24"/>
          <w:szCs w:val="24"/>
        </w:rPr>
      </w:pPr>
      <w:r w:rsidRPr="006F4F47">
        <w:rPr>
          <w:rFonts w:ascii="Arial" w:hAnsi="Arial" w:cs="Arial"/>
          <w:sz w:val="24"/>
          <w:szCs w:val="24"/>
        </w:rPr>
        <w:t>Pr</w:t>
      </w:r>
      <w:r w:rsidR="005141E5" w:rsidRPr="006F4F47">
        <w:rPr>
          <w:rFonts w:ascii="Arial" w:hAnsi="Arial" w:cs="Arial"/>
          <w:sz w:val="24"/>
          <w:szCs w:val="24"/>
        </w:rPr>
        <w:t>ocedural</w:t>
      </w:r>
      <w:r w:rsidRPr="006F4F47">
        <w:rPr>
          <w:rFonts w:ascii="Arial" w:hAnsi="Arial" w:cs="Arial"/>
          <w:sz w:val="24"/>
          <w:szCs w:val="24"/>
        </w:rPr>
        <w:t xml:space="preserve"> Matters</w:t>
      </w:r>
    </w:p>
    <w:p w14:paraId="45F0845C" w14:textId="44465326" w:rsidR="00252D0C" w:rsidRPr="006F4F47" w:rsidRDefault="00252D0C" w:rsidP="00C25A30">
      <w:pPr>
        <w:pStyle w:val="Style1"/>
        <w:rPr>
          <w:rFonts w:ascii="Arial" w:hAnsi="Arial" w:cs="Arial"/>
          <w:sz w:val="24"/>
          <w:szCs w:val="24"/>
        </w:rPr>
      </w:pPr>
      <w:r w:rsidRPr="006F4F47">
        <w:rPr>
          <w:rFonts w:ascii="Arial" w:hAnsi="Arial" w:cs="Arial"/>
          <w:sz w:val="24"/>
          <w:szCs w:val="24"/>
        </w:rPr>
        <w:t xml:space="preserve">I have been directed by the Secretary of State for Environment, Food and Rural Affairs to determine this appeal under </w:t>
      </w:r>
      <w:r w:rsidR="005C7E47" w:rsidRPr="006F4F47">
        <w:rPr>
          <w:rFonts w:ascii="Arial" w:hAnsi="Arial" w:cs="Arial"/>
          <w:sz w:val="24"/>
          <w:szCs w:val="24"/>
        </w:rPr>
        <w:t>s</w:t>
      </w:r>
      <w:r w:rsidRPr="006F4F47">
        <w:rPr>
          <w:rFonts w:ascii="Arial" w:hAnsi="Arial" w:cs="Arial"/>
          <w:sz w:val="24"/>
          <w:szCs w:val="24"/>
        </w:rPr>
        <w:t xml:space="preserve">ection 53(5) and Paragraph 4(1) of Schedule 14 of the </w:t>
      </w:r>
      <w:r w:rsidR="00134064" w:rsidRPr="006F4F47">
        <w:rPr>
          <w:rFonts w:ascii="Arial" w:hAnsi="Arial" w:cs="Arial"/>
          <w:sz w:val="24"/>
          <w:szCs w:val="24"/>
        </w:rPr>
        <w:t>Wildlife and Countryside Act 1981 (</w:t>
      </w:r>
      <w:r w:rsidR="00BF791F" w:rsidRPr="006F4F47">
        <w:rPr>
          <w:rFonts w:ascii="Arial" w:hAnsi="Arial" w:cs="Arial"/>
          <w:sz w:val="24"/>
          <w:szCs w:val="24"/>
        </w:rPr>
        <w:t>t</w:t>
      </w:r>
      <w:r w:rsidR="00134064" w:rsidRPr="006F4F47">
        <w:rPr>
          <w:rFonts w:ascii="Arial" w:hAnsi="Arial" w:cs="Arial"/>
          <w:sz w:val="24"/>
          <w:szCs w:val="24"/>
        </w:rPr>
        <w:t>he 1981 Act)</w:t>
      </w:r>
    </w:p>
    <w:p w14:paraId="37129FE1" w14:textId="1207F000" w:rsidR="00252D0C" w:rsidRPr="00715F57" w:rsidRDefault="00252D0C" w:rsidP="00C25A30">
      <w:pPr>
        <w:pStyle w:val="Style1"/>
        <w:rPr>
          <w:rFonts w:ascii="Arial" w:hAnsi="Arial" w:cs="Arial"/>
          <w:sz w:val="24"/>
          <w:szCs w:val="24"/>
        </w:rPr>
      </w:pPr>
      <w:r w:rsidRPr="006F4F47">
        <w:rPr>
          <w:rFonts w:ascii="Arial" w:hAnsi="Arial" w:cs="Arial"/>
          <w:sz w:val="24"/>
          <w:szCs w:val="24"/>
        </w:rPr>
        <w:t>The appeal has been determined on the papers submitted.</w:t>
      </w:r>
      <w:r w:rsidR="0012550B" w:rsidRPr="006F4F47">
        <w:rPr>
          <w:rFonts w:ascii="Arial" w:hAnsi="Arial" w:cs="Arial"/>
          <w:sz w:val="24"/>
          <w:szCs w:val="24"/>
        </w:rPr>
        <w:t xml:space="preserve"> </w:t>
      </w:r>
      <w:r w:rsidR="0012550B" w:rsidRPr="00715F57">
        <w:rPr>
          <w:rFonts w:ascii="Arial" w:hAnsi="Arial" w:cs="Arial"/>
          <w:sz w:val="24"/>
          <w:szCs w:val="24"/>
        </w:rPr>
        <w:t>I have not visited the site</w:t>
      </w:r>
      <w:r w:rsidR="004538EA" w:rsidRPr="00715F57">
        <w:rPr>
          <w:rFonts w:ascii="Arial" w:hAnsi="Arial" w:cs="Arial"/>
          <w:sz w:val="24"/>
          <w:szCs w:val="24"/>
        </w:rPr>
        <w:t>,</w:t>
      </w:r>
      <w:r w:rsidR="0012550B" w:rsidRPr="00715F57">
        <w:rPr>
          <w:rFonts w:ascii="Arial" w:hAnsi="Arial" w:cs="Arial"/>
          <w:sz w:val="24"/>
          <w:szCs w:val="24"/>
        </w:rPr>
        <w:t xml:space="preserve"> but I am satisfied that I can make my decision without the need to do so.</w:t>
      </w:r>
    </w:p>
    <w:p w14:paraId="42840BBF" w14:textId="1040E89C" w:rsidR="005B2C99" w:rsidRPr="00715F57" w:rsidRDefault="005B2C99" w:rsidP="00C25A30">
      <w:pPr>
        <w:pStyle w:val="Style1"/>
        <w:rPr>
          <w:rFonts w:ascii="Arial" w:hAnsi="Arial" w:cs="Arial"/>
          <w:sz w:val="24"/>
          <w:szCs w:val="24"/>
        </w:rPr>
      </w:pPr>
      <w:r w:rsidRPr="00715F57">
        <w:rPr>
          <w:rFonts w:ascii="Arial" w:hAnsi="Arial" w:cs="Arial"/>
          <w:sz w:val="24"/>
          <w:szCs w:val="24"/>
        </w:rPr>
        <w:t xml:space="preserve">I have mentioned various points shown on the appeal map in my decision. For ease of reference, a copy of this map is appended to the end of my decision. </w:t>
      </w:r>
    </w:p>
    <w:p w14:paraId="786A326B" w14:textId="37ACA791" w:rsidR="006366CA" w:rsidRPr="00715F57" w:rsidRDefault="00D46B11" w:rsidP="006366CA">
      <w:pPr>
        <w:pStyle w:val="Heading6blackfont"/>
        <w:rPr>
          <w:rFonts w:ascii="Arial" w:hAnsi="Arial" w:cs="Arial"/>
          <w:sz w:val="24"/>
          <w:szCs w:val="24"/>
        </w:rPr>
      </w:pPr>
      <w:r w:rsidRPr="00715F57">
        <w:rPr>
          <w:rFonts w:ascii="Arial" w:hAnsi="Arial" w:cs="Arial"/>
          <w:sz w:val="24"/>
          <w:szCs w:val="24"/>
        </w:rPr>
        <w:t>Main Issue</w:t>
      </w:r>
      <w:r w:rsidR="00552DA9" w:rsidRPr="00715F57">
        <w:rPr>
          <w:rFonts w:ascii="Arial" w:hAnsi="Arial" w:cs="Arial"/>
          <w:sz w:val="24"/>
          <w:szCs w:val="24"/>
        </w:rPr>
        <w:t>s</w:t>
      </w:r>
    </w:p>
    <w:p w14:paraId="27E1A3F0" w14:textId="72F2E4B2" w:rsidR="009F2FEE" w:rsidRPr="00A113B9" w:rsidRDefault="00CA68A2" w:rsidP="00CA1697">
      <w:pPr>
        <w:pStyle w:val="Style1"/>
        <w:rPr>
          <w:rFonts w:ascii="Arial" w:hAnsi="Arial" w:cs="Arial"/>
          <w:sz w:val="24"/>
          <w:szCs w:val="24"/>
        </w:rPr>
      </w:pPr>
      <w:r w:rsidRPr="00A113B9">
        <w:rPr>
          <w:rFonts w:ascii="Arial" w:hAnsi="Arial" w:cs="Arial"/>
          <w:sz w:val="24"/>
          <w:szCs w:val="24"/>
        </w:rPr>
        <w:t xml:space="preserve">The application was made </w:t>
      </w:r>
      <w:r w:rsidR="00BF791F" w:rsidRPr="00A113B9">
        <w:rPr>
          <w:rFonts w:ascii="Arial" w:hAnsi="Arial" w:cs="Arial"/>
          <w:sz w:val="24"/>
          <w:szCs w:val="24"/>
        </w:rPr>
        <w:t>under section 53(2) of the 1981</w:t>
      </w:r>
      <w:r w:rsidR="009F2FEE" w:rsidRPr="00A113B9">
        <w:rPr>
          <w:rFonts w:ascii="Arial" w:hAnsi="Arial" w:cs="Arial"/>
          <w:sz w:val="24"/>
          <w:szCs w:val="24"/>
        </w:rPr>
        <w:t xml:space="preserve"> </w:t>
      </w:r>
      <w:r w:rsidR="00BF791F" w:rsidRPr="00A113B9">
        <w:rPr>
          <w:rFonts w:ascii="Arial" w:hAnsi="Arial" w:cs="Arial"/>
          <w:sz w:val="24"/>
          <w:szCs w:val="24"/>
        </w:rPr>
        <w:t>Act</w:t>
      </w:r>
      <w:r w:rsidR="00CA1697" w:rsidRPr="00A113B9">
        <w:rPr>
          <w:rFonts w:ascii="Arial" w:hAnsi="Arial" w:cs="Arial"/>
          <w:sz w:val="24"/>
          <w:szCs w:val="24"/>
        </w:rPr>
        <w:t xml:space="preserve"> </w:t>
      </w:r>
      <w:r w:rsidR="005651ED" w:rsidRPr="00A113B9">
        <w:rPr>
          <w:rFonts w:ascii="Arial" w:hAnsi="Arial" w:cs="Arial"/>
          <w:sz w:val="24"/>
          <w:szCs w:val="24"/>
        </w:rPr>
        <w:t>which requi</w:t>
      </w:r>
      <w:r w:rsidR="008877F3" w:rsidRPr="00A113B9">
        <w:rPr>
          <w:rFonts w:ascii="Arial" w:hAnsi="Arial" w:cs="Arial"/>
          <w:sz w:val="24"/>
          <w:szCs w:val="24"/>
        </w:rPr>
        <w:t xml:space="preserve">res the surveying authority to keep their definitive map and statement </w:t>
      </w:r>
      <w:r w:rsidR="00DD7D7C" w:rsidRPr="00A113B9">
        <w:rPr>
          <w:rFonts w:ascii="Arial" w:hAnsi="Arial" w:cs="Arial"/>
          <w:sz w:val="24"/>
          <w:szCs w:val="24"/>
        </w:rPr>
        <w:t>under continuous review</w:t>
      </w:r>
      <w:r w:rsidR="00FB07B8" w:rsidRPr="00A113B9">
        <w:rPr>
          <w:rFonts w:ascii="Arial" w:hAnsi="Arial" w:cs="Arial"/>
          <w:sz w:val="24"/>
          <w:szCs w:val="24"/>
        </w:rPr>
        <w:t xml:space="preserve">, and to modify them upon </w:t>
      </w:r>
      <w:r w:rsidR="008C3254" w:rsidRPr="00A113B9">
        <w:rPr>
          <w:rFonts w:ascii="Arial" w:hAnsi="Arial" w:cs="Arial"/>
          <w:sz w:val="24"/>
          <w:szCs w:val="24"/>
        </w:rPr>
        <w:t>occurrence</w:t>
      </w:r>
      <w:r w:rsidR="00FB07B8" w:rsidRPr="00A113B9">
        <w:rPr>
          <w:rFonts w:ascii="Arial" w:hAnsi="Arial" w:cs="Arial"/>
          <w:sz w:val="24"/>
          <w:szCs w:val="24"/>
        </w:rPr>
        <w:t xml:space="preserve"> of specific events cited in </w:t>
      </w:r>
      <w:r w:rsidR="005C7E47" w:rsidRPr="00A113B9">
        <w:rPr>
          <w:rFonts w:ascii="Arial" w:hAnsi="Arial" w:cs="Arial"/>
          <w:sz w:val="24"/>
          <w:szCs w:val="24"/>
        </w:rPr>
        <w:t>s</w:t>
      </w:r>
      <w:r w:rsidR="00FB07B8" w:rsidRPr="00A113B9">
        <w:rPr>
          <w:rFonts w:ascii="Arial" w:hAnsi="Arial" w:cs="Arial"/>
          <w:sz w:val="24"/>
          <w:szCs w:val="24"/>
        </w:rPr>
        <w:t xml:space="preserve">ection </w:t>
      </w:r>
      <w:r w:rsidR="003F0930" w:rsidRPr="00A113B9">
        <w:rPr>
          <w:rFonts w:ascii="Arial" w:hAnsi="Arial" w:cs="Arial"/>
          <w:sz w:val="24"/>
          <w:szCs w:val="24"/>
        </w:rPr>
        <w:t>53(3).</w:t>
      </w:r>
    </w:p>
    <w:p w14:paraId="42B792E4" w14:textId="77777777" w:rsidR="008C3254" w:rsidRPr="00E76ED2" w:rsidRDefault="008C3254" w:rsidP="008C3254">
      <w:pPr>
        <w:pStyle w:val="Style1"/>
        <w:rPr>
          <w:rFonts w:ascii="Arial" w:hAnsi="Arial" w:cs="Arial"/>
          <w:sz w:val="24"/>
          <w:szCs w:val="24"/>
        </w:rPr>
      </w:pPr>
      <w:r w:rsidRPr="00E76ED2">
        <w:rPr>
          <w:rFonts w:ascii="Arial" w:hAnsi="Arial" w:cs="Arial"/>
          <w:sz w:val="24"/>
          <w:szCs w:val="24"/>
        </w:rPr>
        <w:t>The need for an Order to be considered when evidence is submitted in support of a claim that a public right of way which is not shown in the definitive map subsists is dealt with under section 53 of the 1981 Act. Section 53 (3)</w:t>
      </w:r>
      <w:r w:rsidRPr="00E76ED2">
        <w:rPr>
          <w:rFonts w:ascii="Arial" w:hAnsi="Arial" w:cs="Arial"/>
          <w:color w:val="000000" w:themeColor="text1"/>
          <w:sz w:val="24"/>
          <w:szCs w:val="24"/>
        </w:rPr>
        <w:t xml:space="preserve">(c)(i) </w:t>
      </w:r>
      <w:r w:rsidRPr="00E76ED2">
        <w:rPr>
          <w:rFonts w:ascii="Arial" w:hAnsi="Arial" w:cs="Arial"/>
          <w:sz w:val="24"/>
          <w:szCs w:val="24"/>
        </w:rPr>
        <w:t>of the 1981 Act provides that a modification order should be made on the discovery of evidence which, when considered with all other relevant evidence available, shows that a right of way which is not shown subsists or is reasonably alleged to subsist over land in the area to which the map relates.</w:t>
      </w:r>
    </w:p>
    <w:p w14:paraId="0D89290E" w14:textId="2F152FAE" w:rsidR="00517636" w:rsidRPr="00D806EB" w:rsidRDefault="00517636" w:rsidP="00517636">
      <w:pPr>
        <w:pStyle w:val="Style1"/>
        <w:rPr>
          <w:rFonts w:ascii="Arial" w:hAnsi="Arial" w:cs="Arial"/>
          <w:sz w:val="24"/>
          <w:szCs w:val="24"/>
        </w:rPr>
      </w:pPr>
      <w:r w:rsidRPr="00D806EB">
        <w:rPr>
          <w:rFonts w:ascii="Arial" w:hAnsi="Arial" w:cs="Arial"/>
          <w:sz w:val="24"/>
          <w:szCs w:val="24"/>
        </w:rPr>
        <w:t>In arriving at my conclusions, I have taken account of the evidence submitted by the parties, the relevant part of the 1981</w:t>
      </w:r>
      <w:r w:rsidR="002013FA" w:rsidRPr="00D806EB">
        <w:rPr>
          <w:rFonts w:ascii="Arial" w:hAnsi="Arial" w:cs="Arial"/>
          <w:sz w:val="24"/>
          <w:szCs w:val="24"/>
        </w:rPr>
        <w:t xml:space="preserve"> Act</w:t>
      </w:r>
      <w:r w:rsidRPr="00D806EB">
        <w:rPr>
          <w:rFonts w:ascii="Arial" w:hAnsi="Arial" w:cs="Arial"/>
          <w:sz w:val="24"/>
          <w:szCs w:val="24"/>
        </w:rPr>
        <w:t xml:space="preserve"> and the findings of the Courts in the cases of </w:t>
      </w:r>
      <w:r w:rsidRPr="00D806EB">
        <w:rPr>
          <w:rFonts w:ascii="Arial" w:hAnsi="Arial" w:cs="Arial"/>
          <w:i/>
          <w:iCs/>
          <w:sz w:val="24"/>
          <w:szCs w:val="24"/>
        </w:rPr>
        <w:t>Secretary of State for the Environment ex parte Bagshaw and Norton</w:t>
      </w:r>
      <w:r w:rsidRPr="00D806EB">
        <w:rPr>
          <w:rFonts w:ascii="Arial" w:hAnsi="Arial" w:cs="Arial"/>
          <w:sz w:val="24"/>
          <w:szCs w:val="24"/>
        </w:rPr>
        <w:t xml:space="preserve"> (QBD) [1994] 68 P &amp; CR 402 [1995] (</w:t>
      </w:r>
      <w:r w:rsidRPr="00072C40">
        <w:rPr>
          <w:rFonts w:ascii="Arial" w:hAnsi="Arial" w:cs="Arial"/>
          <w:i/>
          <w:iCs/>
          <w:sz w:val="24"/>
          <w:szCs w:val="24"/>
        </w:rPr>
        <w:t>Bagshaw and Norton</w:t>
      </w:r>
      <w:r w:rsidRPr="00D806EB">
        <w:rPr>
          <w:rFonts w:ascii="Arial" w:hAnsi="Arial" w:cs="Arial"/>
          <w:sz w:val="24"/>
          <w:szCs w:val="24"/>
        </w:rPr>
        <w:t xml:space="preserve">) and </w:t>
      </w:r>
      <w:r w:rsidRPr="00D806EB">
        <w:rPr>
          <w:rFonts w:ascii="Arial" w:hAnsi="Arial" w:cs="Arial"/>
          <w:i/>
          <w:iCs/>
          <w:sz w:val="24"/>
          <w:szCs w:val="24"/>
        </w:rPr>
        <w:t>R v Secretary of State for Wales ex parte Emery</w:t>
      </w:r>
      <w:r w:rsidRPr="00D806EB">
        <w:rPr>
          <w:rFonts w:ascii="Arial" w:hAnsi="Arial" w:cs="Arial"/>
          <w:sz w:val="24"/>
          <w:szCs w:val="24"/>
        </w:rPr>
        <w:t xml:space="preserve"> [1996] 4 All ER 367 (</w:t>
      </w:r>
      <w:r w:rsidRPr="00072C40">
        <w:rPr>
          <w:rFonts w:ascii="Arial" w:hAnsi="Arial" w:cs="Arial"/>
          <w:i/>
          <w:iCs/>
          <w:sz w:val="24"/>
          <w:szCs w:val="24"/>
        </w:rPr>
        <w:t>Emery</w:t>
      </w:r>
      <w:r w:rsidRPr="00D806EB">
        <w:rPr>
          <w:rFonts w:ascii="Arial" w:hAnsi="Arial" w:cs="Arial"/>
          <w:sz w:val="24"/>
          <w:szCs w:val="24"/>
        </w:rPr>
        <w:t>).</w:t>
      </w:r>
    </w:p>
    <w:p w14:paraId="74F639EE" w14:textId="05C27425" w:rsidR="00FA734C" w:rsidRPr="00072C40" w:rsidRDefault="00FA734C" w:rsidP="00B92443">
      <w:pPr>
        <w:pStyle w:val="Style1"/>
        <w:rPr>
          <w:rFonts w:ascii="Arial" w:hAnsi="Arial" w:cs="Arial"/>
          <w:sz w:val="24"/>
          <w:szCs w:val="24"/>
        </w:rPr>
      </w:pPr>
      <w:r w:rsidRPr="00072C40">
        <w:rPr>
          <w:rFonts w:ascii="Arial" w:hAnsi="Arial" w:cs="Arial"/>
          <w:sz w:val="24"/>
          <w:szCs w:val="24"/>
        </w:rPr>
        <w:t>As made clear by the High Court in</w:t>
      </w:r>
      <w:r w:rsidRPr="00072C40">
        <w:rPr>
          <w:rFonts w:ascii="Arial" w:hAnsi="Arial" w:cs="Arial"/>
          <w:i/>
          <w:sz w:val="24"/>
          <w:szCs w:val="24"/>
        </w:rPr>
        <w:t xml:space="preserve"> </w:t>
      </w:r>
      <w:r w:rsidR="00342BE3" w:rsidRPr="00072C40">
        <w:rPr>
          <w:rFonts w:ascii="Arial" w:hAnsi="Arial" w:cs="Arial"/>
          <w:i/>
          <w:sz w:val="24"/>
          <w:szCs w:val="24"/>
        </w:rPr>
        <w:t>Bagshaw and Norton</w:t>
      </w:r>
      <w:r w:rsidR="00B92443" w:rsidRPr="00072C40">
        <w:rPr>
          <w:rFonts w:ascii="Arial" w:hAnsi="Arial" w:cs="Arial"/>
          <w:sz w:val="24"/>
          <w:szCs w:val="24"/>
        </w:rPr>
        <w:t xml:space="preserve"> </w:t>
      </w:r>
      <w:r w:rsidRPr="00072C40">
        <w:rPr>
          <w:rFonts w:ascii="Arial" w:hAnsi="Arial" w:cs="Arial"/>
          <w:sz w:val="24"/>
          <w:szCs w:val="24"/>
        </w:rPr>
        <w:t xml:space="preserve">this involves two tests: </w:t>
      </w:r>
    </w:p>
    <w:p w14:paraId="25195BC5" w14:textId="77777777" w:rsidR="00FA734C" w:rsidRPr="00072C40" w:rsidRDefault="00FA734C" w:rsidP="00FA734C">
      <w:pPr>
        <w:pStyle w:val="Style1"/>
        <w:numPr>
          <w:ilvl w:val="0"/>
          <w:numId w:val="0"/>
        </w:numPr>
        <w:ind w:left="432"/>
        <w:rPr>
          <w:rFonts w:ascii="Arial" w:hAnsi="Arial" w:cs="Arial"/>
          <w:bCs/>
          <w:sz w:val="24"/>
          <w:szCs w:val="24"/>
        </w:rPr>
      </w:pPr>
      <w:r w:rsidRPr="00072C40">
        <w:rPr>
          <w:rFonts w:ascii="Arial" w:hAnsi="Arial" w:cs="Arial"/>
          <w:bCs/>
          <w:sz w:val="24"/>
          <w:szCs w:val="24"/>
        </w:rPr>
        <w:lastRenderedPageBreak/>
        <w:t>Test A - Does a right of way subsist on the balance of probabilities?</w:t>
      </w:r>
      <w:r w:rsidRPr="00072C40">
        <w:rPr>
          <w:rFonts w:ascii="Arial" w:hAnsi="Arial" w:cs="Arial"/>
          <w:bCs/>
          <w:color w:val="FF0000"/>
          <w:sz w:val="24"/>
          <w:szCs w:val="24"/>
        </w:rPr>
        <w:t xml:space="preserve"> </w:t>
      </w:r>
    </w:p>
    <w:p w14:paraId="7DEC88E7" w14:textId="5ABF42C0" w:rsidR="00FA734C" w:rsidRPr="00E3202C" w:rsidRDefault="00FA734C" w:rsidP="00FA734C">
      <w:pPr>
        <w:pStyle w:val="Style1"/>
        <w:numPr>
          <w:ilvl w:val="0"/>
          <w:numId w:val="0"/>
        </w:numPr>
        <w:ind w:left="432"/>
        <w:rPr>
          <w:rFonts w:ascii="Arial" w:hAnsi="Arial" w:cs="Arial"/>
          <w:sz w:val="24"/>
          <w:szCs w:val="24"/>
        </w:rPr>
      </w:pPr>
      <w:r w:rsidRPr="00E3202C">
        <w:rPr>
          <w:rFonts w:ascii="Arial" w:hAnsi="Arial" w:cs="Arial"/>
          <w:bCs/>
          <w:sz w:val="24"/>
          <w:szCs w:val="24"/>
        </w:rPr>
        <w:t xml:space="preserve">Test B </w:t>
      </w:r>
      <w:r w:rsidR="00EE3AAA" w:rsidRPr="00E3202C">
        <w:rPr>
          <w:rFonts w:ascii="Arial" w:hAnsi="Arial" w:cs="Arial"/>
          <w:bCs/>
          <w:sz w:val="24"/>
          <w:szCs w:val="24"/>
        </w:rPr>
        <w:t>-</w:t>
      </w:r>
      <w:r w:rsidRPr="00E3202C">
        <w:rPr>
          <w:rFonts w:ascii="Arial" w:hAnsi="Arial" w:cs="Arial"/>
          <w:bCs/>
          <w:sz w:val="24"/>
          <w:szCs w:val="24"/>
        </w:rPr>
        <w:t xml:space="preserve"> Is</w:t>
      </w:r>
      <w:r w:rsidRPr="00E3202C">
        <w:rPr>
          <w:rFonts w:ascii="Arial" w:hAnsi="Arial" w:cs="Arial"/>
          <w:sz w:val="24"/>
          <w:szCs w:val="24"/>
        </w:rPr>
        <w:t xml:space="preserve"> it reasonable to allege that a right of way subsists</w:t>
      </w:r>
      <w:r w:rsidR="003F0930" w:rsidRPr="00E3202C">
        <w:rPr>
          <w:rFonts w:ascii="Arial" w:hAnsi="Arial" w:cs="Arial"/>
          <w:sz w:val="24"/>
          <w:szCs w:val="24"/>
        </w:rPr>
        <w:t xml:space="preserve">? </w:t>
      </w:r>
      <w:r w:rsidRPr="00E3202C">
        <w:rPr>
          <w:rFonts w:ascii="Arial" w:hAnsi="Arial" w:cs="Arial"/>
          <w:sz w:val="24"/>
          <w:szCs w:val="24"/>
        </w:rPr>
        <w:t>For this possibility to exist, it will be necessary to show that a reasonable person, having considered all the relevant evidence available, could reasonably allege that a right of way subsists.</w:t>
      </w:r>
    </w:p>
    <w:p w14:paraId="6C994568" w14:textId="6F61E4B8" w:rsidR="00FA734C" w:rsidRPr="00F0467D" w:rsidRDefault="00FA734C" w:rsidP="003B0C5A">
      <w:pPr>
        <w:pStyle w:val="Style1"/>
        <w:rPr>
          <w:rFonts w:ascii="Arial" w:hAnsi="Arial" w:cs="Arial"/>
          <w:sz w:val="24"/>
          <w:szCs w:val="24"/>
        </w:rPr>
      </w:pPr>
      <w:r w:rsidRPr="00F878D9">
        <w:rPr>
          <w:rFonts w:ascii="Arial" w:hAnsi="Arial" w:cs="Arial"/>
          <w:sz w:val="24"/>
          <w:szCs w:val="24"/>
        </w:rPr>
        <w:t xml:space="preserve">In relation to Test B, the Court of Appeal recognised in the </w:t>
      </w:r>
      <w:r w:rsidRPr="00F878D9">
        <w:rPr>
          <w:rFonts w:ascii="Arial" w:hAnsi="Arial" w:cs="Arial"/>
          <w:i/>
          <w:sz w:val="24"/>
          <w:szCs w:val="24"/>
        </w:rPr>
        <w:t>Emery</w:t>
      </w:r>
      <w:r w:rsidRPr="00F878D9">
        <w:rPr>
          <w:rFonts w:ascii="Arial" w:hAnsi="Arial" w:cs="Arial"/>
          <w:sz w:val="24"/>
          <w:szCs w:val="24"/>
        </w:rPr>
        <w:t xml:space="preserve"> case that there may be instances where conflicting evidence was presented at the schedule 14 stage. </w:t>
      </w:r>
      <w:r w:rsidRPr="00F0467D">
        <w:rPr>
          <w:rFonts w:ascii="Arial" w:hAnsi="Arial" w:cs="Arial"/>
          <w:sz w:val="24"/>
          <w:szCs w:val="24"/>
        </w:rPr>
        <w:t xml:space="preserve">In </w:t>
      </w:r>
      <w:r w:rsidRPr="00F0467D">
        <w:rPr>
          <w:rFonts w:ascii="Arial" w:hAnsi="Arial" w:cs="Arial"/>
          <w:i/>
          <w:sz w:val="24"/>
          <w:szCs w:val="24"/>
        </w:rPr>
        <w:t>Emery</w:t>
      </w:r>
      <w:r w:rsidRPr="00F0467D">
        <w:rPr>
          <w:rFonts w:ascii="Arial" w:hAnsi="Arial" w:cs="Arial"/>
          <w:sz w:val="24"/>
          <w:szCs w:val="24"/>
        </w:rPr>
        <w:t xml:space="preserve">, Roche LJ held that </w:t>
      </w:r>
      <w:r w:rsidR="00854409" w:rsidRPr="00F0467D">
        <w:rPr>
          <w:rFonts w:ascii="Arial" w:hAnsi="Arial" w:cs="Arial"/>
          <w:sz w:val="24"/>
          <w:szCs w:val="24"/>
        </w:rPr>
        <w:t>“</w:t>
      </w:r>
      <w:r w:rsidRPr="00F0467D">
        <w:rPr>
          <w:rFonts w:ascii="Arial" w:hAnsi="Arial" w:cs="Arial"/>
          <w:sz w:val="24"/>
          <w:szCs w:val="24"/>
        </w:rPr>
        <w:t>…</w:t>
      </w:r>
      <w:r w:rsidRPr="00F0467D">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r w:rsidR="00854409" w:rsidRPr="00F0467D">
        <w:rPr>
          <w:rFonts w:ascii="Arial" w:hAnsi="Arial" w:cs="Arial"/>
          <w:i/>
          <w:iCs/>
          <w:sz w:val="24"/>
          <w:szCs w:val="24"/>
        </w:rPr>
        <w:t>”</w:t>
      </w:r>
    </w:p>
    <w:p w14:paraId="15389D2F" w14:textId="291DAF05" w:rsidR="00343669" w:rsidRPr="00FC77ED" w:rsidRDefault="00D413AD" w:rsidP="00343669">
      <w:pPr>
        <w:pStyle w:val="Style1"/>
        <w:rPr>
          <w:rFonts w:ascii="Arial" w:hAnsi="Arial" w:cs="Arial"/>
          <w:sz w:val="24"/>
          <w:szCs w:val="24"/>
        </w:rPr>
      </w:pPr>
      <w:r w:rsidRPr="00FC77ED">
        <w:rPr>
          <w:rFonts w:ascii="Arial" w:hAnsi="Arial" w:cs="Arial"/>
          <w:sz w:val="24"/>
          <w:szCs w:val="24"/>
        </w:rPr>
        <w:t>Roche LJ also held that “</w:t>
      </w:r>
      <w:r w:rsidRPr="00FC77ED">
        <w:rPr>
          <w:rFonts w:ascii="Arial" w:hAnsi="Arial" w:cs="Arial"/>
          <w:i/>
          <w:sz w:val="24"/>
          <w:szCs w:val="24"/>
        </w:rPr>
        <w:t>Where the applicant for a modification order produces credible evidence of actual enjoyment of a way as a public right of way over a full period of 20 years, and there is a conflict of apparently credible evidence in relation to one of the other issues which arises under s31, then the allegation that the right of way subsists is reasonable and the Secretary of State should so find, unless there is documentary evidence which must inevitably defeat the claim for example by establishing incontrovertibly that the landowner had no intention to dedicate or that the way was of such a character that use of it could not give rise at common law to any presumption of dedication</w:t>
      </w:r>
      <w:r w:rsidRPr="00FC77ED">
        <w:rPr>
          <w:rFonts w:ascii="Arial" w:hAnsi="Arial" w:cs="Arial"/>
          <w:sz w:val="24"/>
          <w:szCs w:val="24"/>
        </w:rPr>
        <w:t>”.</w:t>
      </w:r>
    </w:p>
    <w:p w14:paraId="3BB47139" w14:textId="63E99E5D" w:rsidR="008B02CA" w:rsidRPr="00624AD7" w:rsidRDefault="003322E2" w:rsidP="008B02CA">
      <w:pPr>
        <w:pStyle w:val="Style1"/>
        <w:rPr>
          <w:rFonts w:ascii="Arial" w:hAnsi="Arial" w:cs="Arial"/>
          <w:sz w:val="24"/>
          <w:szCs w:val="24"/>
        </w:rPr>
      </w:pPr>
      <w:r w:rsidRPr="0097415D">
        <w:rPr>
          <w:rFonts w:ascii="Arial" w:hAnsi="Arial" w:cs="Arial"/>
          <w:color w:val="000000" w:themeColor="text1"/>
          <w:sz w:val="24"/>
          <w:szCs w:val="24"/>
        </w:rPr>
        <w:t xml:space="preserve">User evidence has been submitted in support of the claimed route. </w:t>
      </w:r>
      <w:r w:rsidR="008B02CA" w:rsidRPr="0097415D">
        <w:rPr>
          <w:rFonts w:ascii="Arial" w:hAnsi="Arial" w:cs="Arial"/>
          <w:color w:val="000000" w:themeColor="text1"/>
          <w:sz w:val="24"/>
          <w:szCs w:val="24"/>
        </w:rPr>
        <w:t xml:space="preserve">Section 31 of the Highways Act 1980 (the 1980 Act) </w:t>
      </w:r>
      <w:r w:rsidR="008B02CA" w:rsidRPr="0097415D">
        <w:rPr>
          <w:rFonts w:ascii="Arial" w:hAnsi="Arial" w:cs="Arial"/>
          <w:sz w:val="24"/>
          <w:szCs w:val="24"/>
        </w:rPr>
        <w:t>relies on a statutory presumption of dedication as a highway where it has been actually enjoyed by the public as a right of way and without interruption for a full period of twenty year</w:t>
      </w:r>
      <w:r w:rsidR="007B1FCF" w:rsidRPr="0097415D">
        <w:rPr>
          <w:rFonts w:ascii="Arial" w:hAnsi="Arial" w:cs="Arial"/>
          <w:sz w:val="24"/>
          <w:szCs w:val="24"/>
        </w:rPr>
        <w:t>s</w:t>
      </w:r>
      <w:r w:rsidR="008B02CA" w:rsidRPr="0097415D">
        <w:rPr>
          <w:rFonts w:ascii="Arial" w:hAnsi="Arial" w:cs="Arial"/>
          <w:sz w:val="24"/>
          <w:szCs w:val="24"/>
        </w:rPr>
        <w:t xml:space="preserve">. </w:t>
      </w:r>
      <w:r w:rsidR="008B02CA" w:rsidRPr="00624AD7">
        <w:rPr>
          <w:rFonts w:ascii="Arial" w:hAnsi="Arial" w:cs="Arial"/>
          <w:sz w:val="24"/>
          <w:szCs w:val="24"/>
        </w:rPr>
        <w:t xml:space="preserve">The date when the public’s right to use the routes was brought into question would need to be established. I would then need to determine if use by the public occurred for a twenty year period prior to this that is sufficient to raise a presumption of dedication. If this was the case, I must then consider if there is sufficient evidence that there was no intention on the part of the landowner to dedicate public </w:t>
      </w:r>
      <w:r w:rsidR="00624AD7">
        <w:rPr>
          <w:rFonts w:ascii="Arial" w:hAnsi="Arial" w:cs="Arial"/>
          <w:sz w:val="24"/>
          <w:szCs w:val="24"/>
        </w:rPr>
        <w:t>rights</w:t>
      </w:r>
      <w:r w:rsidR="008B02CA" w:rsidRPr="00624AD7">
        <w:rPr>
          <w:rFonts w:ascii="Arial" w:hAnsi="Arial" w:cs="Arial"/>
          <w:sz w:val="24"/>
          <w:szCs w:val="24"/>
        </w:rPr>
        <w:t xml:space="preserve"> during this period. </w:t>
      </w:r>
    </w:p>
    <w:p w14:paraId="14685D18" w14:textId="217F549B" w:rsidR="008B02CA" w:rsidRPr="00CE469B" w:rsidRDefault="008B02CA" w:rsidP="008B02CA">
      <w:pPr>
        <w:pStyle w:val="Style1"/>
        <w:rPr>
          <w:rFonts w:ascii="Arial" w:hAnsi="Arial" w:cs="Arial"/>
          <w:sz w:val="24"/>
          <w:szCs w:val="24"/>
        </w:rPr>
      </w:pPr>
      <w:r w:rsidRPr="0031599D">
        <w:rPr>
          <w:rFonts w:ascii="Arial" w:hAnsi="Arial" w:cs="Arial"/>
          <w:sz w:val="24"/>
          <w:szCs w:val="24"/>
        </w:rPr>
        <w:t>Under common law, an inference that a way has been dedicated for public use may be drawn when the actions of the landowners (or lack of action), indicate that they intended a way to be dedicate</w:t>
      </w:r>
      <w:r w:rsidR="00231C48" w:rsidRPr="0031599D">
        <w:rPr>
          <w:rFonts w:ascii="Arial" w:hAnsi="Arial" w:cs="Arial"/>
          <w:sz w:val="24"/>
          <w:szCs w:val="24"/>
        </w:rPr>
        <w:t>d</w:t>
      </w:r>
      <w:r w:rsidRPr="0031599D">
        <w:rPr>
          <w:rFonts w:ascii="Arial" w:hAnsi="Arial" w:cs="Arial"/>
          <w:sz w:val="24"/>
          <w:szCs w:val="24"/>
        </w:rPr>
        <w:t xml:space="preserve"> as a highway and where the public have accepted that dedication. Use by the public can be evidence of the intention to dedicate; this use should be as of right without force, secrecy, or permission. </w:t>
      </w:r>
      <w:r w:rsidRPr="00CE469B">
        <w:rPr>
          <w:rFonts w:ascii="Arial" w:hAnsi="Arial" w:cs="Arial"/>
          <w:sz w:val="24"/>
          <w:szCs w:val="24"/>
        </w:rPr>
        <w:t>There is no fixed period of use at common law and use may range from a few years to several decades, based on the facts of the case. The more intensive and open the use, the shorter the period required to raise the inference of dedication. The burden of proof lies with the claimant to demonstrate that the evidence is sufficient to indicate an intention of dedication</w:t>
      </w:r>
      <w:r w:rsidR="003F0930" w:rsidRPr="00CE469B">
        <w:rPr>
          <w:rFonts w:ascii="Arial" w:hAnsi="Arial" w:cs="Arial"/>
          <w:sz w:val="24"/>
          <w:szCs w:val="24"/>
        </w:rPr>
        <w:t xml:space="preserve">. </w:t>
      </w:r>
    </w:p>
    <w:p w14:paraId="72D01C78" w14:textId="604C1BAD" w:rsidR="00ED3CAF" w:rsidRPr="00A65557" w:rsidRDefault="00763F0C" w:rsidP="00F6534E">
      <w:pPr>
        <w:pStyle w:val="Style1"/>
        <w:rPr>
          <w:rFonts w:ascii="Arial" w:hAnsi="Arial" w:cs="Arial"/>
          <w:sz w:val="24"/>
          <w:szCs w:val="24"/>
        </w:rPr>
      </w:pPr>
      <w:r w:rsidRPr="00E94539">
        <w:rPr>
          <w:rFonts w:ascii="Arial" w:hAnsi="Arial" w:cs="Arial"/>
          <w:color w:val="000000" w:themeColor="text1"/>
          <w:sz w:val="24"/>
          <w:szCs w:val="24"/>
        </w:rPr>
        <w:t>Photographs, documents,</w:t>
      </w:r>
      <w:r w:rsidR="00ED3CAF" w:rsidRPr="00E94539">
        <w:rPr>
          <w:rFonts w:ascii="Arial" w:hAnsi="Arial" w:cs="Arial"/>
          <w:color w:val="000000" w:themeColor="text1"/>
          <w:sz w:val="24"/>
          <w:szCs w:val="24"/>
        </w:rPr>
        <w:t xml:space="preserve"> and maps</w:t>
      </w:r>
      <w:r w:rsidRPr="00E94539">
        <w:rPr>
          <w:rFonts w:ascii="Arial" w:hAnsi="Arial" w:cs="Arial"/>
          <w:color w:val="000000" w:themeColor="text1"/>
          <w:sz w:val="24"/>
          <w:szCs w:val="24"/>
        </w:rPr>
        <w:t xml:space="preserve"> have also been submitted in support of the application</w:t>
      </w:r>
      <w:r w:rsidR="00ED3CAF" w:rsidRPr="00E94539">
        <w:rPr>
          <w:rFonts w:ascii="Arial" w:hAnsi="Arial" w:cs="Arial"/>
          <w:color w:val="000000" w:themeColor="text1"/>
          <w:sz w:val="24"/>
          <w:szCs w:val="24"/>
        </w:rPr>
        <w:t xml:space="preserve">. I need to </w:t>
      </w:r>
      <w:r w:rsidR="00ED3CAF" w:rsidRPr="00E94539">
        <w:rPr>
          <w:rFonts w:ascii="Arial" w:hAnsi="Arial" w:cs="Arial"/>
          <w:sz w:val="24"/>
          <w:szCs w:val="24"/>
        </w:rPr>
        <w:t xml:space="preserve">consider if the evidence provided is sufficient to infer the dedication of public rights over the claimed route at some point in the past. </w:t>
      </w:r>
      <w:r w:rsidR="00ED3CAF" w:rsidRPr="00A65557">
        <w:rPr>
          <w:rFonts w:ascii="Arial" w:hAnsi="Arial" w:cs="Arial"/>
          <w:sz w:val="24"/>
          <w:szCs w:val="24"/>
        </w:rPr>
        <w:t xml:space="preserve">Section 32 of </w:t>
      </w:r>
      <w:r w:rsidR="00ED3CAF" w:rsidRPr="00A65557">
        <w:rPr>
          <w:rFonts w:ascii="Arial" w:hAnsi="Arial" w:cs="Arial"/>
          <w:color w:val="000000" w:themeColor="text1"/>
          <w:sz w:val="24"/>
          <w:szCs w:val="24"/>
        </w:rPr>
        <w:t xml:space="preserve">the 1980 </w:t>
      </w:r>
      <w:r w:rsidRPr="00A65557">
        <w:rPr>
          <w:rFonts w:ascii="Arial" w:hAnsi="Arial" w:cs="Arial"/>
          <w:color w:val="000000" w:themeColor="text1"/>
          <w:sz w:val="24"/>
          <w:szCs w:val="24"/>
        </w:rPr>
        <w:t xml:space="preserve">Act </w:t>
      </w:r>
      <w:r w:rsidR="00ED3CAF" w:rsidRPr="00A65557">
        <w:rPr>
          <w:rFonts w:ascii="Arial" w:hAnsi="Arial" w:cs="Arial"/>
          <w:sz w:val="24"/>
          <w:szCs w:val="24"/>
        </w:rPr>
        <w:t xml:space="preserve">requires a court or tribunal to take into consideration any map, </w:t>
      </w:r>
      <w:r w:rsidR="003F0930" w:rsidRPr="00A65557">
        <w:rPr>
          <w:rFonts w:ascii="Arial" w:hAnsi="Arial" w:cs="Arial"/>
          <w:sz w:val="24"/>
          <w:szCs w:val="24"/>
        </w:rPr>
        <w:lastRenderedPageBreak/>
        <w:t>plan,</w:t>
      </w:r>
      <w:r w:rsidR="00ED3CAF" w:rsidRPr="00A65557">
        <w:rPr>
          <w:rFonts w:ascii="Arial" w:hAnsi="Arial" w:cs="Arial"/>
          <w:sz w:val="24"/>
          <w:szCs w:val="24"/>
        </w:rPr>
        <w:t xml:space="preserve"> or history of the locality, or other relevant </w:t>
      </w:r>
      <w:r w:rsidR="0036671F" w:rsidRPr="00A65557">
        <w:rPr>
          <w:rFonts w:ascii="Arial" w:hAnsi="Arial" w:cs="Arial"/>
          <w:sz w:val="24"/>
          <w:szCs w:val="24"/>
        </w:rPr>
        <w:t>document</w:t>
      </w:r>
      <w:r w:rsidR="00ED3CAF" w:rsidRPr="00A65557">
        <w:rPr>
          <w:rFonts w:ascii="Arial" w:hAnsi="Arial" w:cs="Arial"/>
          <w:sz w:val="24"/>
          <w:szCs w:val="24"/>
        </w:rPr>
        <w:t xml:space="preserve"> which is tendered in evidence, giving it such weight as appropriate, before determining whether or not a way has been dedicated as highway.</w:t>
      </w:r>
    </w:p>
    <w:p w14:paraId="0888501E" w14:textId="6310853D" w:rsidR="001F3879" w:rsidRPr="00A65557" w:rsidRDefault="001F3879" w:rsidP="00F6534E">
      <w:pPr>
        <w:pStyle w:val="Style1"/>
        <w:rPr>
          <w:rFonts w:ascii="Arial" w:hAnsi="Arial" w:cs="Arial"/>
          <w:sz w:val="24"/>
          <w:szCs w:val="24"/>
        </w:rPr>
      </w:pPr>
      <w:r w:rsidRPr="00A65557">
        <w:rPr>
          <w:rFonts w:ascii="Arial" w:hAnsi="Arial" w:cs="Arial"/>
          <w:sz w:val="24"/>
          <w:szCs w:val="24"/>
        </w:rPr>
        <w:t>At this stage</w:t>
      </w:r>
      <w:r w:rsidR="000E081B" w:rsidRPr="00A65557">
        <w:rPr>
          <w:rFonts w:ascii="Arial" w:hAnsi="Arial" w:cs="Arial"/>
          <w:sz w:val="24"/>
          <w:szCs w:val="24"/>
        </w:rPr>
        <w:t xml:space="preserve">, I </w:t>
      </w:r>
      <w:r w:rsidR="002639A8" w:rsidRPr="00A65557">
        <w:rPr>
          <w:rFonts w:ascii="Arial" w:hAnsi="Arial" w:cs="Arial"/>
          <w:sz w:val="24"/>
          <w:szCs w:val="24"/>
        </w:rPr>
        <w:t>need only to be satisfied that the evidence meets test B, the lesser test.</w:t>
      </w:r>
      <w:r w:rsidR="0094796C" w:rsidRPr="00A65557">
        <w:rPr>
          <w:rFonts w:ascii="Arial" w:hAnsi="Arial" w:cs="Arial"/>
          <w:sz w:val="24"/>
          <w:szCs w:val="24"/>
        </w:rPr>
        <w:t xml:space="preserve"> </w:t>
      </w:r>
    </w:p>
    <w:p w14:paraId="651CBBB2" w14:textId="77777777" w:rsidR="00FB249C" w:rsidRPr="00A65557" w:rsidRDefault="00FB249C" w:rsidP="00FB249C">
      <w:pPr>
        <w:pStyle w:val="Style1"/>
        <w:numPr>
          <w:ilvl w:val="0"/>
          <w:numId w:val="0"/>
        </w:numPr>
        <w:rPr>
          <w:rFonts w:ascii="Arial" w:hAnsi="Arial" w:cs="Arial"/>
          <w:b/>
          <w:bCs/>
          <w:sz w:val="24"/>
          <w:szCs w:val="24"/>
        </w:rPr>
      </w:pPr>
      <w:r w:rsidRPr="00A65557">
        <w:rPr>
          <w:rFonts w:ascii="Arial" w:hAnsi="Arial" w:cs="Arial"/>
          <w:b/>
          <w:bCs/>
          <w:sz w:val="24"/>
          <w:szCs w:val="24"/>
        </w:rPr>
        <w:t>Reasons</w:t>
      </w:r>
    </w:p>
    <w:p w14:paraId="21E4B935" w14:textId="12F975D8" w:rsidR="00FB249C" w:rsidRPr="009D0A33" w:rsidRDefault="008C21FD" w:rsidP="00FB249C">
      <w:pPr>
        <w:pStyle w:val="Style1"/>
        <w:rPr>
          <w:rFonts w:ascii="Arial" w:hAnsi="Arial" w:cs="Arial"/>
          <w:sz w:val="24"/>
          <w:szCs w:val="24"/>
        </w:rPr>
      </w:pPr>
      <w:r w:rsidRPr="00360F72">
        <w:rPr>
          <w:rFonts w:ascii="Arial" w:hAnsi="Arial" w:cs="Arial"/>
          <w:sz w:val="24"/>
          <w:szCs w:val="24"/>
        </w:rPr>
        <w:t xml:space="preserve">The </w:t>
      </w:r>
      <w:r w:rsidR="001D7731" w:rsidRPr="00360F72">
        <w:rPr>
          <w:rFonts w:ascii="Arial" w:hAnsi="Arial" w:cs="Arial"/>
          <w:sz w:val="24"/>
          <w:szCs w:val="24"/>
        </w:rPr>
        <w:t>appeal route</w:t>
      </w:r>
      <w:r w:rsidRPr="00360F72">
        <w:rPr>
          <w:rFonts w:ascii="Arial" w:hAnsi="Arial" w:cs="Arial"/>
          <w:sz w:val="24"/>
          <w:szCs w:val="24"/>
        </w:rPr>
        <w:t xml:space="preserve"> runs over land which was originally a shipyard and dock complex</w:t>
      </w:r>
      <w:r w:rsidR="00512BCA" w:rsidRPr="00360F72">
        <w:rPr>
          <w:rFonts w:ascii="Arial" w:hAnsi="Arial" w:cs="Arial"/>
          <w:sz w:val="24"/>
          <w:szCs w:val="24"/>
        </w:rPr>
        <w:t xml:space="preserve"> </w:t>
      </w:r>
      <w:r w:rsidR="00F67607" w:rsidRPr="00360F72">
        <w:rPr>
          <w:rFonts w:ascii="Arial" w:hAnsi="Arial" w:cs="Arial"/>
          <w:sz w:val="24"/>
          <w:szCs w:val="24"/>
        </w:rPr>
        <w:t>which</w:t>
      </w:r>
      <w:r w:rsidR="00512BCA" w:rsidRPr="00360F72">
        <w:rPr>
          <w:rFonts w:ascii="Arial" w:hAnsi="Arial" w:cs="Arial"/>
          <w:sz w:val="24"/>
          <w:szCs w:val="24"/>
        </w:rPr>
        <w:t xml:space="preserve"> closed in 1982</w:t>
      </w:r>
      <w:r w:rsidRPr="00360F72">
        <w:rPr>
          <w:rFonts w:ascii="Arial" w:hAnsi="Arial" w:cs="Arial"/>
          <w:sz w:val="24"/>
          <w:szCs w:val="24"/>
        </w:rPr>
        <w:t>.</w:t>
      </w:r>
      <w:r w:rsidR="00512BCA" w:rsidRPr="00360F72">
        <w:rPr>
          <w:rFonts w:ascii="Arial" w:hAnsi="Arial" w:cs="Arial"/>
          <w:sz w:val="24"/>
          <w:szCs w:val="24"/>
        </w:rPr>
        <w:t xml:space="preserve"> </w:t>
      </w:r>
      <w:r w:rsidR="00512BCA" w:rsidRPr="000A2BB7">
        <w:rPr>
          <w:rFonts w:ascii="Arial" w:hAnsi="Arial" w:cs="Arial"/>
          <w:sz w:val="24"/>
          <w:szCs w:val="24"/>
        </w:rPr>
        <w:t xml:space="preserve">In the </w:t>
      </w:r>
      <w:r w:rsidR="00177CEC" w:rsidRPr="000A2BB7">
        <w:rPr>
          <w:rFonts w:ascii="Arial" w:hAnsi="Arial" w:cs="Arial"/>
          <w:sz w:val="24"/>
          <w:szCs w:val="24"/>
        </w:rPr>
        <w:t>mid-1990s</w:t>
      </w:r>
      <w:r w:rsidR="00512BCA" w:rsidRPr="000A2BB7">
        <w:rPr>
          <w:rFonts w:ascii="Arial" w:hAnsi="Arial" w:cs="Arial"/>
          <w:sz w:val="24"/>
          <w:szCs w:val="24"/>
        </w:rPr>
        <w:t xml:space="preserve"> </w:t>
      </w:r>
      <w:r w:rsidR="00F15B26" w:rsidRPr="000A2BB7">
        <w:rPr>
          <w:rFonts w:ascii="Arial" w:hAnsi="Arial" w:cs="Arial"/>
          <w:sz w:val="24"/>
          <w:szCs w:val="24"/>
        </w:rPr>
        <w:t xml:space="preserve">redevelopment of the </w:t>
      </w:r>
      <w:r w:rsidR="000A2BB7">
        <w:rPr>
          <w:rFonts w:ascii="Arial" w:hAnsi="Arial" w:cs="Arial"/>
          <w:sz w:val="24"/>
          <w:szCs w:val="24"/>
        </w:rPr>
        <w:t xml:space="preserve">area </w:t>
      </w:r>
      <w:r w:rsidR="00F15B26" w:rsidRPr="000A2BB7">
        <w:rPr>
          <w:rFonts w:ascii="Arial" w:hAnsi="Arial" w:cs="Arial"/>
          <w:sz w:val="24"/>
          <w:szCs w:val="24"/>
        </w:rPr>
        <w:t xml:space="preserve">commenced </w:t>
      </w:r>
      <w:r w:rsidR="000F143F" w:rsidRPr="000A2BB7">
        <w:rPr>
          <w:rFonts w:ascii="Arial" w:hAnsi="Arial" w:cs="Arial"/>
          <w:sz w:val="24"/>
          <w:szCs w:val="24"/>
        </w:rPr>
        <w:t xml:space="preserve">with the </w:t>
      </w:r>
      <w:r w:rsidR="00EA2FC3" w:rsidRPr="000A2BB7">
        <w:rPr>
          <w:rFonts w:ascii="Arial" w:hAnsi="Arial" w:cs="Arial"/>
          <w:sz w:val="24"/>
          <w:szCs w:val="24"/>
        </w:rPr>
        <w:t>properties</w:t>
      </w:r>
      <w:r w:rsidR="00E55C62" w:rsidRPr="000A2BB7">
        <w:rPr>
          <w:rFonts w:ascii="Arial" w:hAnsi="Arial" w:cs="Arial"/>
          <w:sz w:val="24"/>
          <w:szCs w:val="24"/>
        </w:rPr>
        <w:t xml:space="preserve"> between points </w:t>
      </w:r>
      <w:r w:rsidR="001453BC" w:rsidRPr="000A2BB7">
        <w:rPr>
          <w:rFonts w:ascii="Arial" w:hAnsi="Arial" w:cs="Arial"/>
          <w:sz w:val="24"/>
          <w:szCs w:val="24"/>
        </w:rPr>
        <w:t>X and B</w:t>
      </w:r>
      <w:r w:rsidR="000F143F" w:rsidRPr="000A2BB7">
        <w:rPr>
          <w:rFonts w:ascii="Arial" w:hAnsi="Arial" w:cs="Arial"/>
          <w:sz w:val="24"/>
          <w:szCs w:val="24"/>
        </w:rPr>
        <w:t xml:space="preserve"> being </w:t>
      </w:r>
      <w:r w:rsidR="00177CEC" w:rsidRPr="000A2BB7">
        <w:rPr>
          <w:rFonts w:ascii="Arial" w:hAnsi="Arial" w:cs="Arial"/>
          <w:sz w:val="24"/>
          <w:szCs w:val="24"/>
        </w:rPr>
        <w:t>completed</w:t>
      </w:r>
      <w:r w:rsidR="000F143F" w:rsidRPr="000A2BB7">
        <w:rPr>
          <w:rFonts w:ascii="Arial" w:hAnsi="Arial" w:cs="Arial"/>
          <w:sz w:val="24"/>
          <w:szCs w:val="24"/>
        </w:rPr>
        <w:t xml:space="preserve"> by 2001 and </w:t>
      </w:r>
      <w:r w:rsidR="00177CEC" w:rsidRPr="000A2BB7">
        <w:rPr>
          <w:rFonts w:ascii="Arial" w:hAnsi="Arial" w:cs="Arial"/>
          <w:sz w:val="24"/>
          <w:szCs w:val="24"/>
        </w:rPr>
        <w:t xml:space="preserve">the rest of the land being developed </w:t>
      </w:r>
      <w:r w:rsidR="00814442" w:rsidRPr="000A2BB7">
        <w:rPr>
          <w:rFonts w:ascii="Arial" w:hAnsi="Arial" w:cs="Arial"/>
          <w:sz w:val="24"/>
          <w:szCs w:val="24"/>
        </w:rPr>
        <w:t>as the Garlands call centre</w:t>
      </w:r>
      <w:r w:rsidR="0030597A" w:rsidRPr="000A2BB7">
        <w:rPr>
          <w:rFonts w:ascii="Arial" w:hAnsi="Arial" w:cs="Arial"/>
          <w:sz w:val="24"/>
          <w:szCs w:val="24"/>
        </w:rPr>
        <w:t xml:space="preserve"> (Garlands)</w:t>
      </w:r>
      <w:r w:rsidR="00177CEC" w:rsidRPr="000A2BB7">
        <w:rPr>
          <w:rFonts w:ascii="Arial" w:hAnsi="Arial" w:cs="Arial"/>
          <w:sz w:val="24"/>
          <w:szCs w:val="24"/>
        </w:rPr>
        <w:t xml:space="preserve"> </w:t>
      </w:r>
      <w:r w:rsidR="0024658D" w:rsidRPr="000A2BB7">
        <w:rPr>
          <w:rFonts w:ascii="Arial" w:hAnsi="Arial" w:cs="Arial"/>
          <w:sz w:val="24"/>
          <w:szCs w:val="24"/>
        </w:rPr>
        <w:t xml:space="preserve">in </w:t>
      </w:r>
      <w:r w:rsidR="00177CEC" w:rsidRPr="000A2BB7">
        <w:rPr>
          <w:rFonts w:ascii="Arial" w:hAnsi="Arial" w:cs="Arial"/>
          <w:sz w:val="24"/>
          <w:szCs w:val="24"/>
        </w:rPr>
        <w:t>2007</w:t>
      </w:r>
      <w:r w:rsidR="0024658D" w:rsidRPr="000A2BB7">
        <w:rPr>
          <w:rFonts w:ascii="Arial" w:hAnsi="Arial" w:cs="Arial"/>
          <w:sz w:val="24"/>
          <w:szCs w:val="24"/>
        </w:rPr>
        <w:t xml:space="preserve"> and 200</w:t>
      </w:r>
      <w:r w:rsidR="00177CEC" w:rsidRPr="000A2BB7">
        <w:rPr>
          <w:rFonts w:ascii="Arial" w:hAnsi="Arial" w:cs="Arial"/>
          <w:sz w:val="24"/>
          <w:szCs w:val="24"/>
        </w:rPr>
        <w:t>8.</w:t>
      </w:r>
      <w:r w:rsidR="00814442" w:rsidRPr="000A2BB7">
        <w:rPr>
          <w:rFonts w:ascii="Arial" w:hAnsi="Arial" w:cs="Arial"/>
          <w:sz w:val="24"/>
          <w:szCs w:val="24"/>
        </w:rPr>
        <w:t xml:space="preserve"> </w:t>
      </w:r>
      <w:r w:rsidR="00814442" w:rsidRPr="009D0A33">
        <w:rPr>
          <w:rFonts w:ascii="Arial" w:hAnsi="Arial" w:cs="Arial"/>
          <w:sz w:val="24"/>
          <w:szCs w:val="24"/>
        </w:rPr>
        <w:t xml:space="preserve">Garlands was converted into apartments </w:t>
      </w:r>
      <w:r w:rsidR="0024658D" w:rsidRPr="009D0A33">
        <w:rPr>
          <w:rFonts w:ascii="Arial" w:hAnsi="Arial" w:cs="Arial"/>
          <w:sz w:val="24"/>
          <w:szCs w:val="24"/>
        </w:rPr>
        <w:t>between 2016 and 2018</w:t>
      </w:r>
      <w:r w:rsidR="003F0930" w:rsidRPr="009D0A33">
        <w:rPr>
          <w:rFonts w:ascii="Arial" w:hAnsi="Arial" w:cs="Arial"/>
          <w:sz w:val="24"/>
          <w:szCs w:val="24"/>
        </w:rPr>
        <w:t xml:space="preserve">. </w:t>
      </w:r>
    </w:p>
    <w:p w14:paraId="1A597F2C" w14:textId="3735B16F" w:rsidR="00FB249C" w:rsidRPr="009D0A33" w:rsidRDefault="00FB249C" w:rsidP="00FB249C">
      <w:pPr>
        <w:pStyle w:val="Style1"/>
        <w:numPr>
          <w:ilvl w:val="0"/>
          <w:numId w:val="0"/>
        </w:numPr>
        <w:rPr>
          <w:rFonts w:ascii="Arial" w:hAnsi="Arial" w:cs="Arial"/>
          <w:b/>
          <w:bCs/>
          <w:i/>
          <w:iCs/>
          <w:sz w:val="24"/>
          <w:szCs w:val="24"/>
        </w:rPr>
      </w:pPr>
      <w:r w:rsidRPr="009D0A33">
        <w:rPr>
          <w:rFonts w:ascii="Arial" w:hAnsi="Arial" w:cs="Arial"/>
          <w:b/>
          <w:bCs/>
          <w:i/>
          <w:iCs/>
          <w:sz w:val="24"/>
          <w:szCs w:val="24"/>
        </w:rPr>
        <w:t>Documentary Evidence</w:t>
      </w:r>
    </w:p>
    <w:p w14:paraId="78EBA21E" w14:textId="18BFC691" w:rsidR="007D7F39" w:rsidRPr="009D0A33" w:rsidRDefault="007D7F39" w:rsidP="007D7F39">
      <w:pPr>
        <w:pStyle w:val="Style1"/>
        <w:numPr>
          <w:ilvl w:val="0"/>
          <w:numId w:val="0"/>
        </w:numPr>
        <w:rPr>
          <w:rFonts w:ascii="Arial" w:hAnsi="Arial" w:cs="Arial"/>
          <w:i/>
          <w:iCs/>
          <w:sz w:val="24"/>
          <w:szCs w:val="24"/>
        </w:rPr>
      </w:pPr>
      <w:r w:rsidRPr="009D0A33">
        <w:rPr>
          <w:rFonts w:ascii="Arial" w:hAnsi="Arial" w:cs="Arial"/>
          <w:i/>
          <w:iCs/>
          <w:sz w:val="24"/>
          <w:szCs w:val="24"/>
        </w:rPr>
        <w:t>Photographs</w:t>
      </w:r>
      <w:r w:rsidR="007005B4" w:rsidRPr="009D0A33">
        <w:rPr>
          <w:rFonts w:ascii="Arial" w:hAnsi="Arial" w:cs="Arial"/>
          <w:i/>
          <w:iCs/>
          <w:sz w:val="24"/>
          <w:szCs w:val="24"/>
        </w:rPr>
        <w:t xml:space="preserve"> and </w:t>
      </w:r>
      <w:r w:rsidR="0035463F" w:rsidRPr="009D0A33">
        <w:rPr>
          <w:rFonts w:ascii="Arial" w:hAnsi="Arial" w:cs="Arial"/>
          <w:i/>
          <w:iCs/>
          <w:sz w:val="24"/>
          <w:szCs w:val="24"/>
        </w:rPr>
        <w:t>Digital</w:t>
      </w:r>
      <w:r w:rsidR="007005B4" w:rsidRPr="009D0A33">
        <w:rPr>
          <w:rFonts w:ascii="Arial" w:hAnsi="Arial" w:cs="Arial"/>
          <w:i/>
          <w:iCs/>
          <w:sz w:val="24"/>
          <w:szCs w:val="24"/>
        </w:rPr>
        <w:t xml:space="preserve"> Images</w:t>
      </w:r>
    </w:p>
    <w:p w14:paraId="5A6E1D48" w14:textId="397A13D8" w:rsidR="00785BB3" w:rsidRPr="00AE7AB2" w:rsidRDefault="00785BB3" w:rsidP="00200EF1">
      <w:pPr>
        <w:pStyle w:val="Style1"/>
        <w:rPr>
          <w:rFonts w:ascii="Arial" w:hAnsi="Arial" w:cs="Arial"/>
          <w:sz w:val="24"/>
          <w:szCs w:val="24"/>
        </w:rPr>
      </w:pPr>
      <w:r w:rsidRPr="009D0A33">
        <w:rPr>
          <w:rFonts w:ascii="Arial" w:hAnsi="Arial" w:cs="Arial"/>
          <w:sz w:val="24"/>
          <w:szCs w:val="24"/>
        </w:rPr>
        <w:t>A</w:t>
      </w:r>
      <w:r w:rsidR="008D6A13" w:rsidRPr="009D0A33">
        <w:rPr>
          <w:rFonts w:ascii="Arial" w:hAnsi="Arial" w:cs="Arial"/>
          <w:sz w:val="24"/>
          <w:szCs w:val="24"/>
        </w:rPr>
        <w:t>erial photograph</w:t>
      </w:r>
      <w:r w:rsidR="00CF159A" w:rsidRPr="009D0A33">
        <w:rPr>
          <w:rFonts w:ascii="Arial" w:hAnsi="Arial" w:cs="Arial"/>
          <w:sz w:val="24"/>
          <w:szCs w:val="24"/>
        </w:rPr>
        <w:t>s</w:t>
      </w:r>
      <w:r w:rsidR="008D6A13" w:rsidRPr="009D0A33">
        <w:rPr>
          <w:rFonts w:ascii="Arial" w:hAnsi="Arial" w:cs="Arial"/>
          <w:sz w:val="24"/>
          <w:szCs w:val="24"/>
        </w:rPr>
        <w:t xml:space="preserve"> from 1996 </w:t>
      </w:r>
      <w:r w:rsidR="00B7509C" w:rsidRPr="009D0A33">
        <w:rPr>
          <w:rFonts w:ascii="Arial" w:hAnsi="Arial" w:cs="Arial"/>
          <w:sz w:val="24"/>
          <w:szCs w:val="24"/>
        </w:rPr>
        <w:t xml:space="preserve">show a fence across the appeal route at </w:t>
      </w:r>
      <w:r w:rsidR="002F1FF0" w:rsidRPr="009D0A33">
        <w:rPr>
          <w:rFonts w:ascii="Arial" w:hAnsi="Arial" w:cs="Arial"/>
          <w:sz w:val="24"/>
          <w:szCs w:val="24"/>
        </w:rPr>
        <w:t xml:space="preserve">point A </w:t>
      </w:r>
      <w:r w:rsidR="00E74E89" w:rsidRPr="009D0A33">
        <w:rPr>
          <w:rFonts w:ascii="Arial" w:hAnsi="Arial" w:cs="Arial"/>
          <w:sz w:val="24"/>
          <w:szCs w:val="24"/>
        </w:rPr>
        <w:t>and other fencing which prevents access to points B</w:t>
      </w:r>
      <w:r w:rsidR="00D21D19" w:rsidRPr="009D0A33">
        <w:rPr>
          <w:rFonts w:ascii="Arial" w:hAnsi="Arial" w:cs="Arial"/>
          <w:sz w:val="24"/>
          <w:szCs w:val="24"/>
        </w:rPr>
        <w:t xml:space="preserve">, X and Y. Part of the appeal route south of </w:t>
      </w:r>
      <w:r w:rsidR="00EA4CFA" w:rsidRPr="009D0A33">
        <w:rPr>
          <w:rFonts w:ascii="Arial" w:hAnsi="Arial" w:cs="Arial"/>
          <w:sz w:val="24"/>
          <w:szCs w:val="24"/>
        </w:rPr>
        <w:t xml:space="preserve">point </w:t>
      </w:r>
      <w:r w:rsidR="00D21D19" w:rsidRPr="009D0A33">
        <w:rPr>
          <w:rFonts w:ascii="Arial" w:hAnsi="Arial" w:cs="Arial"/>
          <w:sz w:val="24"/>
          <w:szCs w:val="24"/>
        </w:rPr>
        <w:t xml:space="preserve">A </w:t>
      </w:r>
      <w:r w:rsidR="00954486" w:rsidRPr="009D0A33">
        <w:rPr>
          <w:rFonts w:ascii="Arial" w:hAnsi="Arial" w:cs="Arial"/>
          <w:sz w:val="24"/>
          <w:szCs w:val="24"/>
        </w:rPr>
        <w:t xml:space="preserve">is </w:t>
      </w:r>
      <w:r w:rsidR="003E4903" w:rsidRPr="009D0A33">
        <w:rPr>
          <w:rFonts w:ascii="Arial" w:hAnsi="Arial" w:cs="Arial"/>
          <w:sz w:val="24"/>
          <w:szCs w:val="24"/>
        </w:rPr>
        <w:t>obstruct</w:t>
      </w:r>
      <w:r w:rsidR="00954486" w:rsidRPr="009D0A33">
        <w:rPr>
          <w:rFonts w:ascii="Arial" w:hAnsi="Arial" w:cs="Arial"/>
          <w:sz w:val="24"/>
          <w:szCs w:val="24"/>
        </w:rPr>
        <w:t>ed by a sea-filled inlet</w:t>
      </w:r>
      <w:r w:rsidR="00194FA2" w:rsidRPr="009D0A33">
        <w:rPr>
          <w:rFonts w:ascii="Arial" w:hAnsi="Arial" w:cs="Arial"/>
          <w:sz w:val="24"/>
          <w:szCs w:val="24"/>
        </w:rPr>
        <w:t xml:space="preserve">. </w:t>
      </w:r>
      <w:r w:rsidR="003963B8" w:rsidRPr="00D85EE5">
        <w:rPr>
          <w:rFonts w:ascii="Arial" w:hAnsi="Arial" w:cs="Arial"/>
          <w:sz w:val="24"/>
          <w:szCs w:val="24"/>
        </w:rPr>
        <w:t>A</w:t>
      </w:r>
      <w:r w:rsidR="003A75BF" w:rsidRPr="00D85EE5">
        <w:rPr>
          <w:rFonts w:ascii="Arial" w:hAnsi="Arial" w:cs="Arial"/>
          <w:sz w:val="24"/>
          <w:szCs w:val="24"/>
        </w:rPr>
        <w:t>erial photograph</w:t>
      </w:r>
      <w:r w:rsidR="005A3A50" w:rsidRPr="00D85EE5">
        <w:rPr>
          <w:rFonts w:ascii="Arial" w:hAnsi="Arial" w:cs="Arial"/>
          <w:sz w:val="24"/>
          <w:szCs w:val="24"/>
        </w:rPr>
        <w:t>s</w:t>
      </w:r>
      <w:r w:rsidR="003A75BF" w:rsidRPr="00D85EE5">
        <w:rPr>
          <w:rFonts w:ascii="Arial" w:hAnsi="Arial" w:cs="Arial"/>
          <w:sz w:val="24"/>
          <w:szCs w:val="24"/>
        </w:rPr>
        <w:t xml:space="preserve"> </w:t>
      </w:r>
      <w:r w:rsidR="00194FA2" w:rsidRPr="00D85EE5">
        <w:rPr>
          <w:rFonts w:ascii="Arial" w:hAnsi="Arial" w:cs="Arial"/>
          <w:sz w:val="24"/>
          <w:szCs w:val="24"/>
        </w:rPr>
        <w:t xml:space="preserve">from </w:t>
      </w:r>
      <w:r w:rsidR="003A75BF" w:rsidRPr="00D85EE5">
        <w:rPr>
          <w:rFonts w:ascii="Arial" w:hAnsi="Arial" w:cs="Arial"/>
          <w:sz w:val="24"/>
          <w:szCs w:val="24"/>
        </w:rPr>
        <w:t xml:space="preserve">1997 </w:t>
      </w:r>
      <w:r w:rsidRPr="00D85EE5">
        <w:rPr>
          <w:rFonts w:ascii="Arial" w:hAnsi="Arial" w:cs="Arial"/>
          <w:sz w:val="24"/>
          <w:szCs w:val="24"/>
        </w:rPr>
        <w:t>and 1998</w:t>
      </w:r>
      <w:r w:rsidR="00EA4CFA" w:rsidRPr="00D85EE5">
        <w:rPr>
          <w:rFonts w:ascii="Arial" w:hAnsi="Arial" w:cs="Arial"/>
          <w:sz w:val="24"/>
          <w:szCs w:val="24"/>
        </w:rPr>
        <w:t xml:space="preserve"> </w:t>
      </w:r>
      <w:r w:rsidR="003A75BF" w:rsidRPr="00D85EE5">
        <w:rPr>
          <w:rFonts w:ascii="Arial" w:hAnsi="Arial" w:cs="Arial"/>
          <w:sz w:val="24"/>
          <w:szCs w:val="24"/>
        </w:rPr>
        <w:t xml:space="preserve">show the same situation with </w:t>
      </w:r>
      <w:r w:rsidR="00EA4CFA" w:rsidRPr="00D85EE5">
        <w:rPr>
          <w:rFonts w:ascii="Arial" w:hAnsi="Arial" w:cs="Arial"/>
          <w:sz w:val="24"/>
          <w:szCs w:val="24"/>
        </w:rPr>
        <w:t>additional</w:t>
      </w:r>
      <w:r w:rsidR="005447C1" w:rsidRPr="00D85EE5">
        <w:rPr>
          <w:rFonts w:ascii="Arial" w:hAnsi="Arial" w:cs="Arial"/>
          <w:sz w:val="24"/>
          <w:szCs w:val="24"/>
        </w:rPr>
        <w:t xml:space="preserve"> excavation works and </w:t>
      </w:r>
      <w:r w:rsidR="00B77315" w:rsidRPr="00D85EE5">
        <w:rPr>
          <w:rFonts w:ascii="Arial" w:hAnsi="Arial" w:cs="Arial"/>
          <w:sz w:val="24"/>
          <w:szCs w:val="24"/>
        </w:rPr>
        <w:t>obstruction</w:t>
      </w:r>
      <w:r w:rsidR="00EA4CFA" w:rsidRPr="00D85EE5">
        <w:rPr>
          <w:rFonts w:ascii="Arial" w:hAnsi="Arial" w:cs="Arial"/>
          <w:sz w:val="24"/>
          <w:szCs w:val="24"/>
        </w:rPr>
        <w:t>s</w:t>
      </w:r>
      <w:r w:rsidR="00B77315" w:rsidRPr="00D85EE5">
        <w:rPr>
          <w:rFonts w:ascii="Arial" w:hAnsi="Arial" w:cs="Arial"/>
          <w:sz w:val="24"/>
          <w:szCs w:val="24"/>
        </w:rPr>
        <w:t xml:space="preserve"> along the appeal route.</w:t>
      </w:r>
      <w:r w:rsidR="00200EF1" w:rsidRPr="00D85EE5">
        <w:rPr>
          <w:rFonts w:ascii="Arial" w:hAnsi="Arial" w:cs="Arial"/>
          <w:sz w:val="24"/>
          <w:szCs w:val="24"/>
        </w:rPr>
        <w:t xml:space="preserve"> </w:t>
      </w:r>
      <w:r w:rsidR="00293BB4" w:rsidRPr="00AE7AB2">
        <w:rPr>
          <w:rFonts w:ascii="Arial" w:hAnsi="Arial" w:cs="Arial"/>
          <w:sz w:val="24"/>
          <w:szCs w:val="24"/>
        </w:rPr>
        <w:t>P</w:t>
      </w:r>
      <w:r w:rsidRPr="00AE7AB2">
        <w:rPr>
          <w:rFonts w:ascii="Arial" w:hAnsi="Arial" w:cs="Arial"/>
          <w:sz w:val="24"/>
          <w:szCs w:val="24"/>
        </w:rPr>
        <w:t>hotograph</w:t>
      </w:r>
      <w:r w:rsidR="00CF159A" w:rsidRPr="00AE7AB2">
        <w:rPr>
          <w:rFonts w:ascii="Arial" w:hAnsi="Arial" w:cs="Arial"/>
          <w:sz w:val="24"/>
          <w:szCs w:val="24"/>
        </w:rPr>
        <w:t>s</w:t>
      </w:r>
      <w:r w:rsidRPr="00AE7AB2">
        <w:rPr>
          <w:rFonts w:ascii="Arial" w:hAnsi="Arial" w:cs="Arial"/>
          <w:sz w:val="24"/>
          <w:szCs w:val="24"/>
        </w:rPr>
        <w:t xml:space="preserve"> from 1998 </w:t>
      </w:r>
      <w:r w:rsidR="00200EF1" w:rsidRPr="00AE7AB2">
        <w:rPr>
          <w:rFonts w:ascii="Arial" w:hAnsi="Arial" w:cs="Arial"/>
          <w:sz w:val="24"/>
          <w:szCs w:val="24"/>
        </w:rPr>
        <w:t xml:space="preserve">also </w:t>
      </w:r>
      <w:r w:rsidRPr="00AE7AB2">
        <w:rPr>
          <w:rFonts w:ascii="Arial" w:hAnsi="Arial" w:cs="Arial"/>
          <w:sz w:val="24"/>
          <w:szCs w:val="24"/>
        </w:rPr>
        <w:t xml:space="preserve">show </w:t>
      </w:r>
      <w:r w:rsidR="00AC4EFD" w:rsidRPr="00AE7AB2">
        <w:rPr>
          <w:rFonts w:ascii="Arial" w:hAnsi="Arial" w:cs="Arial"/>
          <w:sz w:val="24"/>
          <w:szCs w:val="24"/>
        </w:rPr>
        <w:t>fencing, obstructions</w:t>
      </w:r>
      <w:r w:rsidR="00AA06EB" w:rsidRPr="00AE7AB2">
        <w:rPr>
          <w:rFonts w:ascii="Arial" w:hAnsi="Arial" w:cs="Arial"/>
          <w:sz w:val="24"/>
          <w:szCs w:val="24"/>
        </w:rPr>
        <w:t>,</w:t>
      </w:r>
      <w:r w:rsidR="00AC4EFD" w:rsidRPr="00AE7AB2">
        <w:rPr>
          <w:rFonts w:ascii="Arial" w:hAnsi="Arial" w:cs="Arial"/>
          <w:sz w:val="24"/>
          <w:szCs w:val="24"/>
        </w:rPr>
        <w:t xml:space="preserve"> and excavation works preventing access to the app</w:t>
      </w:r>
      <w:r w:rsidR="00EA4CFA" w:rsidRPr="00AE7AB2">
        <w:rPr>
          <w:rFonts w:ascii="Arial" w:hAnsi="Arial" w:cs="Arial"/>
          <w:sz w:val="24"/>
          <w:szCs w:val="24"/>
        </w:rPr>
        <w:t xml:space="preserve">eal route between points B and X. </w:t>
      </w:r>
    </w:p>
    <w:p w14:paraId="30E0FE9B" w14:textId="0661016E" w:rsidR="00096D8D" w:rsidRPr="00AE7AB2" w:rsidRDefault="00622BC0" w:rsidP="00F6534E">
      <w:pPr>
        <w:pStyle w:val="Style1"/>
        <w:rPr>
          <w:rFonts w:ascii="Arial" w:hAnsi="Arial" w:cs="Arial"/>
          <w:sz w:val="24"/>
          <w:szCs w:val="24"/>
        </w:rPr>
      </w:pPr>
      <w:r w:rsidRPr="00AE7AB2">
        <w:rPr>
          <w:rFonts w:ascii="Arial" w:hAnsi="Arial" w:cs="Arial"/>
          <w:sz w:val="24"/>
          <w:szCs w:val="24"/>
        </w:rPr>
        <w:t xml:space="preserve">An aerial photograph from 1999 shows </w:t>
      </w:r>
      <w:r w:rsidR="0015009C" w:rsidRPr="00AE7AB2">
        <w:rPr>
          <w:rFonts w:ascii="Arial" w:hAnsi="Arial" w:cs="Arial"/>
          <w:sz w:val="24"/>
          <w:szCs w:val="24"/>
        </w:rPr>
        <w:t xml:space="preserve">a path laid out between point B and </w:t>
      </w:r>
      <w:r w:rsidR="00827BF2" w:rsidRPr="00AE7AB2">
        <w:rPr>
          <w:rFonts w:ascii="Arial" w:hAnsi="Arial" w:cs="Arial"/>
          <w:sz w:val="24"/>
          <w:szCs w:val="24"/>
        </w:rPr>
        <w:t>the northeast corner of the inlet at point X</w:t>
      </w:r>
      <w:r w:rsidR="00E10A87" w:rsidRPr="00AE7AB2">
        <w:rPr>
          <w:rFonts w:ascii="Arial" w:hAnsi="Arial" w:cs="Arial"/>
          <w:sz w:val="24"/>
          <w:szCs w:val="24"/>
        </w:rPr>
        <w:t xml:space="preserve"> but it does not continue to point A. However, the land appears to be </w:t>
      </w:r>
      <w:r w:rsidR="002A1C5D">
        <w:rPr>
          <w:rFonts w:ascii="Arial" w:hAnsi="Arial" w:cs="Arial"/>
          <w:sz w:val="24"/>
          <w:szCs w:val="24"/>
        </w:rPr>
        <w:t>open</w:t>
      </w:r>
      <w:r w:rsidR="00E10A87" w:rsidRPr="00AE7AB2">
        <w:rPr>
          <w:rFonts w:ascii="Arial" w:hAnsi="Arial" w:cs="Arial"/>
          <w:sz w:val="24"/>
          <w:szCs w:val="24"/>
        </w:rPr>
        <w:t xml:space="preserve"> with no fencing or obstructions preventing access. </w:t>
      </w:r>
    </w:p>
    <w:p w14:paraId="0D20C070" w14:textId="646B93CA" w:rsidR="00884437" w:rsidRPr="005F124B" w:rsidRDefault="00884437" w:rsidP="00F6534E">
      <w:pPr>
        <w:pStyle w:val="Style1"/>
        <w:rPr>
          <w:rFonts w:ascii="Arial" w:hAnsi="Arial" w:cs="Arial"/>
          <w:sz w:val="24"/>
          <w:szCs w:val="24"/>
        </w:rPr>
      </w:pPr>
      <w:r w:rsidRPr="004645C6">
        <w:rPr>
          <w:rFonts w:ascii="Arial" w:hAnsi="Arial" w:cs="Arial"/>
          <w:sz w:val="24"/>
          <w:szCs w:val="24"/>
        </w:rPr>
        <w:t>Google Earth aerial images</w:t>
      </w:r>
      <w:r w:rsidR="0041196B" w:rsidRPr="004645C6">
        <w:rPr>
          <w:rFonts w:ascii="Arial" w:hAnsi="Arial" w:cs="Arial"/>
          <w:sz w:val="24"/>
          <w:szCs w:val="24"/>
        </w:rPr>
        <w:t xml:space="preserve"> show</w:t>
      </w:r>
      <w:r w:rsidRPr="004645C6">
        <w:rPr>
          <w:rFonts w:ascii="Arial" w:hAnsi="Arial" w:cs="Arial"/>
          <w:sz w:val="24"/>
          <w:szCs w:val="24"/>
        </w:rPr>
        <w:t xml:space="preserve"> the properties between section X </w:t>
      </w:r>
      <w:r w:rsidR="004645C6" w:rsidRPr="004645C6">
        <w:rPr>
          <w:rFonts w:ascii="Arial" w:hAnsi="Arial" w:cs="Arial"/>
          <w:sz w:val="24"/>
          <w:szCs w:val="24"/>
        </w:rPr>
        <w:t>and</w:t>
      </w:r>
      <w:r w:rsidRPr="004645C6">
        <w:rPr>
          <w:rFonts w:ascii="Arial" w:hAnsi="Arial" w:cs="Arial"/>
          <w:sz w:val="24"/>
          <w:szCs w:val="24"/>
        </w:rPr>
        <w:t xml:space="preserve"> B were completed by 2001 with a wide path provided between B and the northeast corner of the inlet at point X. The rest of the appeal route appears to b</w:t>
      </w:r>
      <w:r w:rsidR="001921E7">
        <w:rPr>
          <w:rFonts w:ascii="Arial" w:hAnsi="Arial" w:cs="Arial"/>
          <w:sz w:val="24"/>
          <w:szCs w:val="24"/>
        </w:rPr>
        <w:t>e level with</w:t>
      </w:r>
      <w:r w:rsidRPr="004645C6">
        <w:rPr>
          <w:rFonts w:ascii="Arial" w:hAnsi="Arial" w:cs="Arial"/>
          <w:sz w:val="24"/>
          <w:szCs w:val="24"/>
        </w:rPr>
        <w:t xml:space="preserve"> no fencing to prevent access. </w:t>
      </w:r>
      <w:r w:rsidRPr="005F124B">
        <w:rPr>
          <w:rFonts w:ascii="Arial" w:hAnsi="Arial" w:cs="Arial"/>
          <w:sz w:val="24"/>
          <w:szCs w:val="24"/>
        </w:rPr>
        <w:t xml:space="preserve">The situation appears to be the same in 2005 and 2006, although </w:t>
      </w:r>
      <w:r w:rsidR="005F124B" w:rsidRPr="005F124B">
        <w:rPr>
          <w:rFonts w:ascii="Arial" w:hAnsi="Arial" w:cs="Arial"/>
          <w:sz w:val="24"/>
          <w:szCs w:val="24"/>
        </w:rPr>
        <w:t>there</w:t>
      </w:r>
      <w:r w:rsidRPr="005F124B">
        <w:rPr>
          <w:rFonts w:ascii="Arial" w:hAnsi="Arial" w:cs="Arial"/>
          <w:sz w:val="24"/>
          <w:szCs w:val="24"/>
        </w:rPr>
        <w:t xml:space="preserve"> now appears to have vegetation over it. </w:t>
      </w:r>
    </w:p>
    <w:p w14:paraId="207A58FA" w14:textId="491A4F34" w:rsidR="00995A9E" w:rsidRPr="00055C39" w:rsidRDefault="003371A3" w:rsidP="00995A9E">
      <w:pPr>
        <w:pStyle w:val="Style1"/>
        <w:rPr>
          <w:rFonts w:ascii="Arial" w:hAnsi="Arial" w:cs="Arial"/>
          <w:sz w:val="24"/>
          <w:szCs w:val="24"/>
        </w:rPr>
      </w:pPr>
      <w:r w:rsidRPr="00055C39">
        <w:rPr>
          <w:rFonts w:ascii="Arial" w:hAnsi="Arial" w:cs="Arial"/>
          <w:sz w:val="24"/>
          <w:szCs w:val="24"/>
        </w:rPr>
        <w:t>Aerial photograph</w:t>
      </w:r>
      <w:r w:rsidR="007A4776" w:rsidRPr="00055C39">
        <w:rPr>
          <w:rFonts w:ascii="Arial" w:hAnsi="Arial" w:cs="Arial"/>
          <w:sz w:val="24"/>
          <w:szCs w:val="24"/>
        </w:rPr>
        <w:t>s</w:t>
      </w:r>
      <w:r w:rsidRPr="00055C39">
        <w:rPr>
          <w:rFonts w:ascii="Arial" w:hAnsi="Arial" w:cs="Arial"/>
          <w:sz w:val="24"/>
          <w:szCs w:val="24"/>
        </w:rPr>
        <w:t xml:space="preserve"> from </w:t>
      </w:r>
      <w:r w:rsidR="00CF159A" w:rsidRPr="00055C39">
        <w:rPr>
          <w:rFonts w:ascii="Arial" w:hAnsi="Arial" w:cs="Arial"/>
          <w:sz w:val="24"/>
          <w:szCs w:val="24"/>
        </w:rPr>
        <w:t>July 2007</w:t>
      </w:r>
      <w:r w:rsidR="00844E38" w:rsidRPr="00055C39">
        <w:rPr>
          <w:rFonts w:ascii="Arial" w:hAnsi="Arial" w:cs="Arial"/>
          <w:sz w:val="24"/>
          <w:szCs w:val="24"/>
        </w:rPr>
        <w:t xml:space="preserve"> show fencing across the appeal route at point A</w:t>
      </w:r>
      <w:r w:rsidR="00AC001D" w:rsidRPr="00055C39">
        <w:rPr>
          <w:rFonts w:ascii="Arial" w:hAnsi="Arial" w:cs="Arial"/>
          <w:sz w:val="24"/>
          <w:szCs w:val="24"/>
        </w:rPr>
        <w:t xml:space="preserve"> </w:t>
      </w:r>
      <w:r w:rsidR="009D7C07" w:rsidRPr="00055C39">
        <w:rPr>
          <w:rFonts w:ascii="Arial" w:hAnsi="Arial" w:cs="Arial"/>
          <w:sz w:val="24"/>
          <w:szCs w:val="24"/>
        </w:rPr>
        <w:t xml:space="preserve">and </w:t>
      </w:r>
      <w:r w:rsidR="00827BF2" w:rsidRPr="00055C39">
        <w:rPr>
          <w:rFonts w:ascii="Arial" w:hAnsi="Arial" w:cs="Arial"/>
          <w:sz w:val="24"/>
          <w:szCs w:val="24"/>
        </w:rPr>
        <w:t>the northeast corner of the inlet at point X</w:t>
      </w:r>
      <w:r w:rsidR="00911697" w:rsidRPr="00055C39">
        <w:rPr>
          <w:rFonts w:ascii="Arial" w:hAnsi="Arial" w:cs="Arial"/>
          <w:sz w:val="24"/>
          <w:szCs w:val="24"/>
        </w:rPr>
        <w:t xml:space="preserve">. </w:t>
      </w:r>
      <w:r w:rsidR="00804DF6" w:rsidRPr="00055C39">
        <w:rPr>
          <w:rFonts w:ascii="Arial" w:hAnsi="Arial" w:cs="Arial"/>
          <w:sz w:val="24"/>
          <w:szCs w:val="24"/>
        </w:rPr>
        <w:t>Fencing continue</w:t>
      </w:r>
      <w:r w:rsidR="009D7C07" w:rsidRPr="00055C39">
        <w:rPr>
          <w:rFonts w:ascii="Arial" w:hAnsi="Arial" w:cs="Arial"/>
          <w:sz w:val="24"/>
          <w:szCs w:val="24"/>
        </w:rPr>
        <w:t>s</w:t>
      </w:r>
      <w:r w:rsidR="00804DF6" w:rsidRPr="00055C39">
        <w:rPr>
          <w:rFonts w:ascii="Arial" w:hAnsi="Arial" w:cs="Arial"/>
          <w:sz w:val="24"/>
          <w:szCs w:val="24"/>
        </w:rPr>
        <w:t xml:space="preserve"> alongside Long Row preventing access to the </w:t>
      </w:r>
      <w:r w:rsidR="0030597A" w:rsidRPr="00055C39">
        <w:rPr>
          <w:rFonts w:ascii="Arial" w:hAnsi="Arial" w:cs="Arial"/>
          <w:sz w:val="24"/>
          <w:szCs w:val="24"/>
        </w:rPr>
        <w:t>Garlands</w:t>
      </w:r>
      <w:r w:rsidR="009D7C07" w:rsidRPr="00055C39">
        <w:rPr>
          <w:rFonts w:ascii="Arial" w:hAnsi="Arial" w:cs="Arial"/>
          <w:sz w:val="24"/>
          <w:szCs w:val="24"/>
        </w:rPr>
        <w:t xml:space="preserve"> </w:t>
      </w:r>
      <w:r w:rsidR="0030597A" w:rsidRPr="00055C39">
        <w:rPr>
          <w:rFonts w:ascii="Arial" w:hAnsi="Arial" w:cs="Arial"/>
          <w:sz w:val="24"/>
          <w:szCs w:val="24"/>
        </w:rPr>
        <w:t xml:space="preserve">site </w:t>
      </w:r>
      <w:r w:rsidR="009D7C07" w:rsidRPr="00055C39">
        <w:rPr>
          <w:rFonts w:ascii="Arial" w:hAnsi="Arial" w:cs="Arial"/>
          <w:sz w:val="24"/>
          <w:szCs w:val="24"/>
        </w:rPr>
        <w:t>between points A and X</w:t>
      </w:r>
      <w:r w:rsidR="00010A9F" w:rsidRPr="00055C39">
        <w:rPr>
          <w:rFonts w:ascii="Arial" w:hAnsi="Arial" w:cs="Arial"/>
          <w:sz w:val="24"/>
          <w:szCs w:val="24"/>
        </w:rPr>
        <w:t>.</w:t>
      </w:r>
      <w:r w:rsidR="009D7C07" w:rsidRPr="00055C39">
        <w:rPr>
          <w:rFonts w:ascii="Arial" w:hAnsi="Arial" w:cs="Arial"/>
          <w:sz w:val="24"/>
          <w:szCs w:val="24"/>
        </w:rPr>
        <w:t xml:space="preserve"> </w:t>
      </w:r>
      <w:r w:rsidR="007C01FF" w:rsidRPr="00055C39">
        <w:rPr>
          <w:rFonts w:ascii="Arial" w:hAnsi="Arial" w:cs="Arial"/>
          <w:sz w:val="24"/>
          <w:szCs w:val="24"/>
        </w:rPr>
        <w:t xml:space="preserve">The appeal route </w:t>
      </w:r>
      <w:r w:rsidR="00046CDF" w:rsidRPr="00055C39">
        <w:rPr>
          <w:rFonts w:ascii="Arial" w:hAnsi="Arial" w:cs="Arial"/>
          <w:sz w:val="24"/>
          <w:szCs w:val="24"/>
        </w:rPr>
        <w:t xml:space="preserve">between </w:t>
      </w:r>
      <w:r w:rsidR="007C01FF" w:rsidRPr="00055C39">
        <w:rPr>
          <w:rFonts w:ascii="Arial" w:hAnsi="Arial" w:cs="Arial"/>
          <w:sz w:val="24"/>
          <w:szCs w:val="24"/>
        </w:rPr>
        <w:t>point</w:t>
      </w:r>
      <w:r w:rsidR="00046CDF" w:rsidRPr="00055C39">
        <w:rPr>
          <w:rFonts w:ascii="Arial" w:hAnsi="Arial" w:cs="Arial"/>
          <w:sz w:val="24"/>
          <w:szCs w:val="24"/>
        </w:rPr>
        <w:t>s</w:t>
      </w:r>
      <w:r w:rsidR="007C01FF" w:rsidRPr="00055C39">
        <w:rPr>
          <w:rFonts w:ascii="Arial" w:hAnsi="Arial" w:cs="Arial"/>
          <w:sz w:val="24"/>
          <w:szCs w:val="24"/>
        </w:rPr>
        <w:t xml:space="preserve"> X </w:t>
      </w:r>
      <w:r w:rsidR="00046CDF" w:rsidRPr="00055C39">
        <w:rPr>
          <w:rFonts w:ascii="Arial" w:hAnsi="Arial" w:cs="Arial"/>
          <w:sz w:val="24"/>
          <w:szCs w:val="24"/>
        </w:rPr>
        <w:t xml:space="preserve">and B </w:t>
      </w:r>
      <w:r w:rsidR="007C01FF" w:rsidRPr="00055C39">
        <w:rPr>
          <w:rFonts w:ascii="Arial" w:hAnsi="Arial" w:cs="Arial"/>
          <w:sz w:val="24"/>
          <w:szCs w:val="24"/>
        </w:rPr>
        <w:t>appears to be open and available for use</w:t>
      </w:r>
      <w:r w:rsidR="0041196B" w:rsidRPr="00055C39">
        <w:rPr>
          <w:rFonts w:ascii="Arial" w:hAnsi="Arial" w:cs="Arial"/>
          <w:sz w:val="24"/>
          <w:szCs w:val="24"/>
        </w:rPr>
        <w:t>.</w:t>
      </w:r>
      <w:r w:rsidR="00010A9F" w:rsidRPr="00055C39">
        <w:rPr>
          <w:rFonts w:ascii="Arial" w:hAnsi="Arial" w:cs="Arial"/>
          <w:sz w:val="24"/>
          <w:szCs w:val="24"/>
        </w:rPr>
        <w:t xml:space="preserve"> </w:t>
      </w:r>
    </w:p>
    <w:p w14:paraId="355CA85A" w14:textId="3CFB811D" w:rsidR="00517354" w:rsidRPr="00AC2F30" w:rsidRDefault="00001B10" w:rsidP="00F6534E">
      <w:pPr>
        <w:pStyle w:val="Style1"/>
        <w:rPr>
          <w:rFonts w:ascii="Arial" w:hAnsi="Arial" w:cs="Arial"/>
          <w:sz w:val="24"/>
          <w:szCs w:val="24"/>
        </w:rPr>
      </w:pPr>
      <w:r w:rsidRPr="00AC2F30">
        <w:rPr>
          <w:rFonts w:ascii="Arial" w:hAnsi="Arial" w:cs="Arial"/>
          <w:sz w:val="24"/>
          <w:szCs w:val="24"/>
        </w:rPr>
        <w:t>P</w:t>
      </w:r>
      <w:r w:rsidR="00517354" w:rsidRPr="00AC2F30">
        <w:rPr>
          <w:rFonts w:ascii="Arial" w:hAnsi="Arial" w:cs="Arial"/>
          <w:sz w:val="24"/>
          <w:szCs w:val="24"/>
        </w:rPr>
        <w:t>hotograph</w:t>
      </w:r>
      <w:r w:rsidRPr="00AC2F30">
        <w:rPr>
          <w:rFonts w:ascii="Arial" w:hAnsi="Arial" w:cs="Arial"/>
          <w:sz w:val="24"/>
          <w:szCs w:val="24"/>
        </w:rPr>
        <w:t>s</w:t>
      </w:r>
      <w:r w:rsidR="00517354" w:rsidRPr="00AC2F30">
        <w:rPr>
          <w:rFonts w:ascii="Arial" w:hAnsi="Arial" w:cs="Arial"/>
          <w:sz w:val="24"/>
          <w:szCs w:val="24"/>
        </w:rPr>
        <w:t xml:space="preserve"> from 2008 also show</w:t>
      </w:r>
      <w:r w:rsidR="00C65BE9" w:rsidRPr="00AC2F30">
        <w:rPr>
          <w:rFonts w:ascii="Arial" w:hAnsi="Arial" w:cs="Arial"/>
          <w:sz w:val="24"/>
          <w:szCs w:val="24"/>
        </w:rPr>
        <w:t xml:space="preserve"> the</w:t>
      </w:r>
      <w:r w:rsidR="00517354" w:rsidRPr="00AC2F30">
        <w:rPr>
          <w:rFonts w:ascii="Arial" w:hAnsi="Arial" w:cs="Arial"/>
          <w:sz w:val="24"/>
          <w:szCs w:val="24"/>
        </w:rPr>
        <w:t xml:space="preserve"> </w:t>
      </w:r>
      <w:r w:rsidR="00A1289E" w:rsidRPr="00AC2F30">
        <w:rPr>
          <w:rFonts w:ascii="Arial" w:hAnsi="Arial" w:cs="Arial"/>
          <w:sz w:val="24"/>
          <w:szCs w:val="24"/>
        </w:rPr>
        <w:t>same fencing</w:t>
      </w:r>
      <w:r w:rsidR="00984347" w:rsidRPr="00AC2F30">
        <w:rPr>
          <w:rFonts w:ascii="Arial" w:hAnsi="Arial" w:cs="Arial"/>
          <w:sz w:val="24"/>
          <w:szCs w:val="24"/>
        </w:rPr>
        <w:t xml:space="preserve"> </w:t>
      </w:r>
      <w:r w:rsidR="00046CDF" w:rsidRPr="00AC2F30">
        <w:rPr>
          <w:rFonts w:ascii="Arial" w:hAnsi="Arial" w:cs="Arial"/>
          <w:sz w:val="24"/>
          <w:szCs w:val="24"/>
        </w:rPr>
        <w:t xml:space="preserve">with </w:t>
      </w:r>
      <w:r w:rsidR="00A1289E" w:rsidRPr="00AC2F30">
        <w:rPr>
          <w:rFonts w:ascii="Arial" w:hAnsi="Arial" w:cs="Arial"/>
          <w:sz w:val="24"/>
          <w:szCs w:val="24"/>
        </w:rPr>
        <w:t>construction vehicles</w:t>
      </w:r>
      <w:r w:rsidR="00984347" w:rsidRPr="00AC2F30">
        <w:rPr>
          <w:rFonts w:ascii="Arial" w:hAnsi="Arial" w:cs="Arial"/>
          <w:sz w:val="24"/>
          <w:szCs w:val="24"/>
        </w:rPr>
        <w:t xml:space="preserve"> and</w:t>
      </w:r>
      <w:r w:rsidR="00A1289E" w:rsidRPr="00AC2F30">
        <w:rPr>
          <w:rFonts w:ascii="Arial" w:hAnsi="Arial" w:cs="Arial"/>
          <w:sz w:val="24"/>
          <w:szCs w:val="24"/>
        </w:rPr>
        <w:t xml:space="preserve"> </w:t>
      </w:r>
      <w:r w:rsidR="00984347" w:rsidRPr="00AC2F30">
        <w:rPr>
          <w:rFonts w:ascii="Arial" w:hAnsi="Arial" w:cs="Arial"/>
          <w:sz w:val="24"/>
          <w:szCs w:val="24"/>
        </w:rPr>
        <w:t>storage containers</w:t>
      </w:r>
      <w:r w:rsidR="00046CDF" w:rsidRPr="00AC2F30">
        <w:rPr>
          <w:rFonts w:ascii="Arial" w:hAnsi="Arial" w:cs="Arial"/>
          <w:sz w:val="24"/>
          <w:szCs w:val="24"/>
        </w:rPr>
        <w:t xml:space="preserve"> also</w:t>
      </w:r>
      <w:r w:rsidR="00984347" w:rsidRPr="00AC2F30">
        <w:rPr>
          <w:rFonts w:ascii="Arial" w:hAnsi="Arial" w:cs="Arial"/>
          <w:sz w:val="24"/>
          <w:szCs w:val="24"/>
        </w:rPr>
        <w:t xml:space="preserve"> </w:t>
      </w:r>
      <w:r w:rsidR="00FF17F9" w:rsidRPr="00AC2F30">
        <w:rPr>
          <w:rFonts w:ascii="Arial" w:hAnsi="Arial" w:cs="Arial"/>
          <w:sz w:val="24"/>
          <w:szCs w:val="24"/>
        </w:rPr>
        <w:t>obstructing</w:t>
      </w:r>
      <w:r w:rsidR="00984347" w:rsidRPr="00AC2F30">
        <w:rPr>
          <w:rFonts w:ascii="Arial" w:hAnsi="Arial" w:cs="Arial"/>
          <w:sz w:val="24"/>
          <w:szCs w:val="24"/>
        </w:rPr>
        <w:t xml:space="preserve"> the appeal route. </w:t>
      </w:r>
      <w:r w:rsidR="0030597A" w:rsidRPr="00AC2F30">
        <w:rPr>
          <w:rFonts w:ascii="Arial" w:hAnsi="Arial" w:cs="Arial"/>
          <w:sz w:val="24"/>
          <w:szCs w:val="24"/>
        </w:rPr>
        <w:t>Garlands is</w:t>
      </w:r>
      <w:r w:rsidR="00AC001D" w:rsidRPr="00AC2F30">
        <w:rPr>
          <w:rFonts w:ascii="Arial" w:hAnsi="Arial" w:cs="Arial"/>
          <w:sz w:val="24"/>
          <w:szCs w:val="24"/>
        </w:rPr>
        <w:t xml:space="preserve"> under construction with scaffolding </w:t>
      </w:r>
      <w:r w:rsidR="00FF17F9" w:rsidRPr="00AC2F30">
        <w:rPr>
          <w:rFonts w:ascii="Arial" w:hAnsi="Arial" w:cs="Arial"/>
          <w:sz w:val="24"/>
          <w:szCs w:val="24"/>
        </w:rPr>
        <w:t xml:space="preserve">erected </w:t>
      </w:r>
      <w:r w:rsidR="00AC001D" w:rsidRPr="00AC2F30">
        <w:rPr>
          <w:rFonts w:ascii="Arial" w:hAnsi="Arial" w:cs="Arial"/>
          <w:sz w:val="24"/>
          <w:szCs w:val="24"/>
        </w:rPr>
        <w:t xml:space="preserve">around </w:t>
      </w:r>
      <w:r w:rsidR="00884437" w:rsidRPr="00AC2F30">
        <w:rPr>
          <w:rFonts w:ascii="Arial" w:hAnsi="Arial" w:cs="Arial"/>
          <w:sz w:val="24"/>
          <w:szCs w:val="24"/>
        </w:rPr>
        <w:t>the buildings</w:t>
      </w:r>
      <w:r w:rsidR="00AC001D" w:rsidRPr="00AC2F30">
        <w:rPr>
          <w:rFonts w:ascii="Arial" w:hAnsi="Arial" w:cs="Arial"/>
          <w:sz w:val="24"/>
          <w:szCs w:val="24"/>
        </w:rPr>
        <w:t>.</w:t>
      </w:r>
    </w:p>
    <w:p w14:paraId="124630DC" w14:textId="1B98E804" w:rsidR="000927EB" w:rsidRPr="00D75418" w:rsidRDefault="00F34306" w:rsidP="000927EB">
      <w:pPr>
        <w:pStyle w:val="Style1"/>
        <w:rPr>
          <w:rFonts w:ascii="Arial" w:hAnsi="Arial" w:cs="Arial"/>
          <w:sz w:val="24"/>
          <w:szCs w:val="24"/>
        </w:rPr>
      </w:pPr>
      <w:r w:rsidRPr="00F35BAC">
        <w:rPr>
          <w:rFonts w:ascii="Arial" w:hAnsi="Arial" w:cs="Arial"/>
          <w:sz w:val="24"/>
          <w:szCs w:val="24"/>
        </w:rPr>
        <w:t>On the 2008 Google Earth aerial image</w:t>
      </w:r>
      <w:r w:rsidR="00F35BAC">
        <w:rPr>
          <w:rFonts w:ascii="Arial" w:hAnsi="Arial" w:cs="Arial"/>
          <w:sz w:val="24"/>
          <w:szCs w:val="24"/>
        </w:rPr>
        <w:t>,</w:t>
      </w:r>
      <w:r w:rsidRPr="00F35BAC">
        <w:rPr>
          <w:rFonts w:ascii="Arial" w:hAnsi="Arial" w:cs="Arial"/>
          <w:sz w:val="24"/>
          <w:szCs w:val="24"/>
        </w:rPr>
        <w:t xml:space="preserve"> </w:t>
      </w:r>
      <w:r w:rsidR="00DB1093" w:rsidRPr="00F35BAC">
        <w:rPr>
          <w:rFonts w:ascii="Arial" w:hAnsi="Arial" w:cs="Arial"/>
          <w:sz w:val="24"/>
          <w:szCs w:val="24"/>
        </w:rPr>
        <w:t xml:space="preserve">Garlands </w:t>
      </w:r>
      <w:r w:rsidR="003D506B" w:rsidRPr="00F35BAC">
        <w:rPr>
          <w:rFonts w:ascii="Arial" w:hAnsi="Arial" w:cs="Arial"/>
          <w:sz w:val="24"/>
          <w:szCs w:val="24"/>
        </w:rPr>
        <w:t>appear</w:t>
      </w:r>
      <w:r w:rsidR="0005095F" w:rsidRPr="00F35BAC">
        <w:rPr>
          <w:rFonts w:ascii="Arial" w:hAnsi="Arial" w:cs="Arial"/>
          <w:sz w:val="24"/>
          <w:szCs w:val="24"/>
        </w:rPr>
        <w:t>s</w:t>
      </w:r>
      <w:r w:rsidR="003D506B" w:rsidRPr="00F35BAC">
        <w:rPr>
          <w:rFonts w:ascii="Arial" w:hAnsi="Arial" w:cs="Arial"/>
          <w:sz w:val="24"/>
          <w:szCs w:val="24"/>
        </w:rPr>
        <w:t xml:space="preserve"> to be complete </w:t>
      </w:r>
      <w:r w:rsidR="00E976DE" w:rsidRPr="00F35BAC">
        <w:rPr>
          <w:rFonts w:ascii="Arial" w:hAnsi="Arial" w:cs="Arial"/>
          <w:sz w:val="24"/>
          <w:szCs w:val="24"/>
        </w:rPr>
        <w:t>with</w:t>
      </w:r>
      <w:r w:rsidR="00E0558F" w:rsidRPr="00F35BAC">
        <w:rPr>
          <w:rFonts w:ascii="Arial" w:hAnsi="Arial" w:cs="Arial"/>
          <w:sz w:val="24"/>
          <w:szCs w:val="24"/>
        </w:rPr>
        <w:t xml:space="preserve"> </w:t>
      </w:r>
      <w:r w:rsidR="00AC2F30" w:rsidRPr="00F35BAC">
        <w:rPr>
          <w:rFonts w:ascii="Arial" w:hAnsi="Arial" w:cs="Arial"/>
          <w:sz w:val="24"/>
          <w:szCs w:val="24"/>
        </w:rPr>
        <w:t xml:space="preserve">a </w:t>
      </w:r>
      <w:r w:rsidR="00E976DE" w:rsidRPr="00F35BAC">
        <w:rPr>
          <w:rFonts w:ascii="Arial" w:hAnsi="Arial" w:cs="Arial"/>
          <w:sz w:val="24"/>
          <w:szCs w:val="24"/>
        </w:rPr>
        <w:t xml:space="preserve">parking area alongside section Y to A. There </w:t>
      </w:r>
      <w:r w:rsidR="009D41D2" w:rsidRPr="00F35BAC">
        <w:rPr>
          <w:rFonts w:ascii="Arial" w:hAnsi="Arial" w:cs="Arial"/>
          <w:sz w:val="24"/>
          <w:szCs w:val="24"/>
        </w:rPr>
        <w:t xml:space="preserve">is </w:t>
      </w:r>
      <w:r w:rsidR="00E976DE" w:rsidRPr="00F35BAC">
        <w:rPr>
          <w:rFonts w:ascii="Arial" w:hAnsi="Arial" w:cs="Arial"/>
          <w:sz w:val="24"/>
          <w:szCs w:val="24"/>
        </w:rPr>
        <w:t>a path</w:t>
      </w:r>
      <w:r w:rsidR="00AC2F30" w:rsidRPr="00F35BAC">
        <w:rPr>
          <w:rFonts w:ascii="Arial" w:hAnsi="Arial" w:cs="Arial"/>
          <w:sz w:val="24"/>
          <w:szCs w:val="24"/>
        </w:rPr>
        <w:t xml:space="preserve"> provided</w:t>
      </w:r>
      <w:r w:rsidR="00E976DE" w:rsidRPr="00F35BAC">
        <w:rPr>
          <w:rFonts w:ascii="Arial" w:hAnsi="Arial" w:cs="Arial"/>
          <w:sz w:val="24"/>
          <w:szCs w:val="24"/>
        </w:rPr>
        <w:t xml:space="preserve"> </w:t>
      </w:r>
      <w:r w:rsidR="00AD6B90" w:rsidRPr="00F35BAC">
        <w:rPr>
          <w:rFonts w:ascii="Arial" w:hAnsi="Arial" w:cs="Arial"/>
          <w:sz w:val="24"/>
          <w:szCs w:val="24"/>
        </w:rPr>
        <w:t xml:space="preserve">between </w:t>
      </w:r>
      <w:r w:rsidR="009D41D2" w:rsidRPr="00F35BAC">
        <w:rPr>
          <w:rFonts w:ascii="Arial" w:hAnsi="Arial" w:cs="Arial"/>
          <w:sz w:val="24"/>
          <w:szCs w:val="24"/>
        </w:rPr>
        <w:t xml:space="preserve">the </w:t>
      </w:r>
      <w:r w:rsidR="003F0930" w:rsidRPr="00F35BAC">
        <w:rPr>
          <w:rFonts w:ascii="Arial" w:hAnsi="Arial" w:cs="Arial"/>
          <w:sz w:val="24"/>
          <w:szCs w:val="24"/>
        </w:rPr>
        <w:t>northeast</w:t>
      </w:r>
      <w:r w:rsidR="009D41D2" w:rsidRPr="00F35BAC">
        <w:rPr>
          <w:rFonts w:ascii="Arial" w:hAnsi="Arial" w:cs="Arial"/>
          <w:sz w:val="24"/>
          <w:szCs w:val="24"/>
        </w:rPr>
        <w:t xml:space="preserve"> corner of the inlet at point X </w:t>
      </w:r>
      <w:r w:rsidR="00AD6B90" w:rsidRPr="00F35BAC">
        <w:rPr>
          <w:rFonts w:ascii="Arial" w:hAnsi="Arial" w:cs="Arial"/>
          <w:sz w:val="24"/>
          <w:szCs w:val="24"/>
        </w:rPr>
        <w:t xml:space="preserve">and </w:t>
      </w:r>
      <w:r w:rsidR="009D41D2" w:rsidRPr="00F35BAC">
        <w:rPr>
          <w:rFonts w:ascii="Arial" w:hAnsi="Arial" w:cs="Arial"/>
          <w:sz w:val="24"/>
          <w:szCs w:val="24"/>
        </w:rPr>
        <w:t xml:space="preserve">point </w:t>
      </w:r>
      <w:r w:rsidR="00AD6B90" w:rsidRPr="00F35BAC">
        <w:rPr>
          <w:rFonts w:ascii="Arial" w:hAnsi="Arial" w:cs="Arial"/>
          <w:sz w:val="24"/>
          <w:szCs w:val="24"/>
        </w:rPr>
        <w:t>A. The situation is the same in 2012</w:t>
      </w:r>
      <w:r w:rsidR="002A67B7" w:rsidRPr="00F35BAC">
        <w:rPr>
          <w:rFonts w:ascii="Arial" w:hAnsi="Arial" w:cs="Arial"/>
          <w:sz w:val="24"/>
          <w:szCs w:val="24"/>
        </w:rPr>
        <w:t xml:space="preserve"> and</w:t>
      </w:r>
      <w:r w:rsidR="00EF04F8" w:rsidRPr="00F35BAC">
        <w:rPr>
          <w:rFonts w:ascii="Arial" w:hAnsi="Arial" w:cs="Arial"/>
          <w:sz w:val="24"/>
          <w:szCs w:val="24"/>
        </w:rPr>
        <w:t xml:space="preserve"> 2015</w:t>
      </w:r>
      <w:r w:rsidR="00E8450B" w:rsidRPr="00F35BAC">
        <w:rPr>
          <w:rFonts w:ascii="Arial" w:hAnsi="Arial" w:cs="Arial"/>
          <w:sz w:val="24"/>
          <w:szCs w:val="24"/>
        </w:rPr>
        <w:t xml:space="preserve">. </w:t>
      </w:r>
      <w:r w:rsidR="000927EB" w:rsidRPr="00D75418">
        <w:rPr>
          <w:rFonts w:ascii="Arial" w:hAnsi="Arial" w:cs="Arial"/>
          <w:sz w:val="24"/>
          <w:szCs w:val="24"/>
        </w:rPr>
        <w:t xml:space="preserve">Google Earth Street View images dated May 2009 show no obstructions across the appeal route at point A. </w:t>
      </w:r>
    </w:p>
    <w:p w14:paraId="1F479CB3" w14:textId="6418EC63" w:rsidR="00960FEB" w:rsidRPr="00D66539" w:rsidRDefault="0048100D" w:rsidP="004964D2">
      <w:pPr>
        <w:pStyle w:val="Style1"/>
        <w:rPr>
          <w:rFonts w:ascii="Arial" w:hAnsi="Arial" w:cs="Arial"/>
          <w:sz w:val="24"/>
          <w:szCs w:val="24"/>
        </w:rPr>
      </w:pPr>
      <w:r w:rsidRPr="005B6F70">
        <w:rPr>
          <w:rFonts w:ascii="Arial" w:hAnsi="Arial" w:cs="Arial"/>
          <w:sz w:val="24"/>
          <w:szCs w:val="24"/>
        </w:rPr>
        <w:t xml:space="preserve">Stills from a YouTube video taken on 17 December 2016 show Heras fencing around Garlands between points A and X. This fencing obstructs the appeal route </w:t>
      </w:r>
      <w:r w:rsidRPr="005B6F70">
        <w:rPr>
          <w:rFonts w:ascii="Arial" w:hAnsi="Arial" w:cs="Arial"/>
          <w:sz w:val="24"/>
          <w:szCs w:val="24"/>
        </w:rPr>
        <w:lastRenderedPageBreak/>
        <w:t xml:space="preserve">at point A and the southeast corner of the inlet at point X. </w:t>
      </w:r>
      <w:r w:rsidRPr="00D66539">
        <w:rPr>
          <w:rFonts w:ascii="Arial" w:hAnsi="Arial" w:cs="Arial"/>
          <w:sz w:val="24"/>
          <w:szCs w:val="24"/>
        </w:rPr>
        <w:t xml:space="preserve">A newspaper article dated 6 February 2017 about converting the Garlands into luxury flats </w:t>
      </w:r>
      <w:r w:rsidR="00825BA2" w:rsidRPr="00D66539">
        <w:rPr>
          <w:rFonts w:ascii="Arial" w:hAnsi="Arial" w:cs="Arial"/>
          <w:sz w:val="24"/>
          <w:szCs w:val="24"/>
        </w:rPr>
        <w:t>includes</w:t>
      </w:r>
      <w:r w:rsidRPr="00D66539">
        <w:rPr>
          <w:rFonts w:ascii="Arial" w:hAnsi="Arial" w:cs="Arial"/>
          <w:sz w:val="24"/>
          <w:szCs w:val="24"/>
        </w:rPr>
        <w:t xml:space="preserve"> a photograph showing Heras fencing and other photographs from December 2016 and 2017 also show a fence across the appeal route the southeast corner of the inlet at point X. </w:t>
      </w:r>
    </w:p>
    <w:p w14:paraId="7C169049" w14:textId="1BC63730" w:rsidR="0068081F" w:rsidRPr="00712E05" w:rsidRDefault="00960FEB" w:rsidP="00843D33">
      <w:pPr>
        <w:pStyle w:val="Style1"/>
        <w:rPr>
          <w:rFonts w:ascii="Arial" w:hAnsi="Arial" w:cs="Arial"/>
          <w:sz w:val="24"/>
          <w:szCs w:val="24"/>
        </w:rPr>
      </w:pPr>
      <w:r w:rsidRPr="00712E05">
        <w:rPr>
          <w:rFonts w:ascii="Arial" w:hAnsi="Arial" w:cs="Arial"/>
          <w:sz w:val="24"/>
          <w:szCs w:val="24"/>
        </w:rPr>
        <w:t>On t</w:t>
      </w:r>
      <w:r w:rsidR="00E8450B" w:rsidRPr="00712E05">
        <w:rPr>
          <w:rFonts w:ascii="Arial" w:hAnsi="Arial" w:cs="Arial"/>
          <w:sz w:val="24"/>
          <w:szCs w:val="24"/>
        </w:rPr>
        <w:t>he</w:t>
      </w:r>
      <w:r w:rsidR="002A70DF" w:rsidRPr="00712E05">
        <w:rPr>
          <w:rFonts w:ascii="Arial" w:hAnsi="Arial" w:cs="Arial"/>
          <w:sz w:val="24"/>
          <w:szCs w:val="24"/>
        </w:rPr>
        <w:t xml:space="preserve"> </w:t>
      </w:r>
      <w:r w:rsidR="00FC3E6D" w:rsidRPr="00712E05">
        <w:rPr>
          <w:rFonts w:ascii="Arial" w:hAnsi="Arial" w:cs="Arial"/>
          <w:sz w:val="24"/>
          <w:szCs w:val="24"/>
        </w:rPr>
        <w:t>20</w:t>
      </w:r>
      <w:r w:rsidR="00F549BB" w:rsidRPr="00712E05">
        <w:rPr>
          <w:rFonts w:ascii="Arial" w:hAnsi="Arial" w:cs="Arial"/>
          <w:sz w:val="24"/>
          <w:szCs w:val="24"/>
        </w:rPr>
        <w:t xml:space="preserve">17 </w:t>
      </w:r>
      <w:r w:rsidR="00E8450B" w:rsidRPr="00712E05">
        <w:rPr>
          <w:rFonts w:ascii="Arial" w:hAnsi="Arial" w:cs="Arial"/>
          <w:sz w:val="24"/>
          <w:szCs w:val="24"/>
        </w:rPr>
        <w:t xml:space="preserve">Google Earth </w:t>
      </w:r>
      <w:r w:rsidR="002A70DF" w:rsidRPr="00712E05">
        <w:rPr>
          <w:rFonts w:ascii="Arial" w:hAnsi="Arial" w:cs="Arial"/>
          <w:sz w:val="24"/>
          <w:szCs w:val="24"/>
        </w:rPr>
        <w:t>aerial image</w:t>
      </w:r>
      <w:r w:rsidR="00F549BB" w:rsidRPr="00712E05">
        <w:rPr>
          <w:rFonts w:ascii="Arial" w:hAnsi="Arial" w:cs="Arial"/>
          <w:sz w:val="24"/>
          <w:szCs w:val="24"/>
        </w:rPr>
        <w:t xml:space="preserve"> there appears to be fencing around </w:t>
      </w:r>
      <w:r w:rsidR="00281BBB" w:rsidRPr="00712E05">
        <w:rPr>
          <w:rFonts w:ascii="Arial" w:hAnsi="Arial" w:cs="Arial"/>
          <w:sz w:val="24"/>
          <w:szCs w:val="24"/>
        </w:rPr>
        <w:t>Garlands</w:t>
      </w:r>
      <w:r w:rsidR="00F549BB" w:rsidRPr="00712E05">
        <w:rPr>
          <w:rFonts w:ascii="Arial" w:hAnsi="Arial" w:cs="Arial"/>
          <w:sz w:val="24"/>
          <w:szCs w:val="24"/>
        </w:rPr>
        <w:t xml:space="preserve"> and </w:t>
      </w:r>
      <w:r w:rsidR="00281BBB" w:rsidRPr="00712E05">
        <w:rPr>
          <w:rFonts w:ascii="Arial" w:hAnsi="Arial" w:cs="Arial"/>
          <w:sz w:val="24"/>
          <w:szCs w:val="24"/>
        </w:rPr>
        <w:t xml:space="preserve">the </w:t>
      </w:r>
      <w:r w:rsidR="00F549BB" w:rsidRPr="00712E05">
        <w:rPr>
          <w:rFonts w:ascii="Arial" w:hAnsi="Arial" w:cs="Arial"/>
          <w:sz w:val="24"/>
          <w:szCs w:val="24"/>
        </w:rPr>
        <w:t xml:space="preserve">car parking area between </w:t>
      </w:r>
      <w:r w:rsidR="00701014" w:rsidRPr="00712E05">
        <w:rPr>
          <w:rFonts w:ascii="Arial" w:hAnsi="Arial" w:cs="Arial"/>
          <w:sz w:val="24"/>
          <w:szCs w:val="24"/>
        </w:rPr>
        <w:t xml:space="preserve">A and X. </w:t>
      </w:r>
      <w:r w:rsidR="00DA6DF0" w:rsidRPr="00712E05">
        <w:rPr>
          <w:rFonts w:ascii="Arial" w:hAnsi="Arial" w:cs="Arial"/>
          <w:sz w:val="24"/>
          <w:szCs w:val="24"/>
        </w:rPr>
        <w:t xml:space="preserve">This fencing obstructs the appeal route at points A and </w:t>
      </w:r>
      <w:r w:rsidR="009D41D2" w:rsidRPr="00712E05">
        <w:rPr>
          <w:rFonts w:ascii="Arial" w:hAnsi="Arial" w:cs="Arial"/>
          <w:sz w:val="24"/>
          <w:szCs w:val="24"/>
        </w:rPr>
        <w:t xml:space="preserve">the </w:t>
      </w:r>
      <w:r w:rsidR="003F0930" w:rsidRPr="00712E05">
        <w:rPr>
          <w:rFonts w:ascii="Arial" w:hAnsi="Arial" w:cs="Arial"/>
          <w:sz w:val="24"/>
          <w:szCs w:val="24"/>
        </w:rPr>
        <w:t>southeast</w:t>
      </w:r>
      <w:r w:rsidR="009D41D2" w:rsidRPr="00712E05">
        <w:rPr>
          <w:rFonts w:ascii="Arial" w:hAnsi="Arial" w:cs="Arial"/>
          <w:sz w:val="24"/>
          <w:szCs w:val="24"/>
        </w:rPr>
        <w:t xml:space="preserve"> </w:t>
      </w:r>
      <w:r w:rsidR="00812B1C" w:rsidRPr="00712E05">
        <w:rPr>
          <w:rFonts w:ascii="Arial" w:hAnsi="Arial" w:cs="Arial"/>
          <w:sz w:val="24"/>
          <w:szCs w:val="24"/>
        </w:rPr>
        <w:t>corner of the inlet at</w:t>
      </w:r>
      <w:r w:rsidR="00DA6DF0" w:rsidRPr="00712E05">
        <w:rPr>
          <w:rFonts w:ascii="Arial" w:hAnsi="Arial" w:cs="Arial"/>
          <w:sz w:val="24"/>
          <w:szCs w:val="24"/>
        </w:rPr>
        <w:t xml:space="preserve"> point X. </w:t>
      </w:r>
    </w:p>
    <w:p w14:paraId="6236BA1D" w14:textId="7D9719F8" w:rsidR="00800967" w:rsidRPr="00960226" w:rsidRDefault="001559EA" w:rsidP="00843D33">
      <w:pPr>
        <w:pStyle w:val="Style1"/>
        <w:rPr>
          <w:rFonts w:ascii="Arial" w:hAnsi="Arial" w:cs="Arial"/>
          <w:sz w:val="24"/>
          <w:szCs w:val="24"/>
        </w:rPr>
      </w:pPr>
      <w:r w:rsidRPr="002B64F2">
        <w:rPr>
          <w:rFonts w:ascii="Arial" w:hAnsi="Arial" w:cs="Arial"/>
          <w:sz w:val="24"/>
          <w:szCs w:val="24"/>
        </w:rPr>
        <w:t>On zoomed in Google Earth aerial images from 2015, 2017</w:t>
      </w:r>
      <w:r w:rsidR="00712E05" w:rsidRPr="002B64F2">
        <w:rPr>
          <w:rFonts w:ascii="Arial" w:hAnsi="Arial" w:cs="Arial"/>
          <w:sz w:val="24"/>
          <w:szCs w:val="24"/>
        </w:rPr>
        <w:t>,</w:t>
      </w:r>
      <w:r w:rsidRPr="002B64F2">
        <w:rPr>
          <w:rFonts w:ascii="Arial" w:hAnsi="Arial" w:cs="Arial"/>
          <w:sz w:val="24"/>
          <w:szCs w:val="24"/>
        </w:rPr>
        <w:t xml:space="preserve"> and 2018 bollards can be seen at point B but on the 2021 image there appears to be a barrier behind them. </w:t>
      </w:r>
      <w:r w:rsidR="00C944C1" w:rsidRPr="00991340">
        <w:rPr>
          <w:rFonts w:ascii="Arial" w:hAnsi="Arial" w:cs="Arial"/>
          <w:sz w:val="24"/>
          <w:szCs w:val="24"/>
        </w:rPr>
        <w:t>Google Earth Street View image</w:t>
      </w:r>
      <w:r w:rsidR="007915EC" w:rsidRPr="00991340">
        <w:rPr>
          <w:rFonts w:ascii="Arial" w:hAnsi="Arial" w:cs="Arial"/>
          <w:sz w:val="24"/>
          <w:szCs w:val="24"/>
        </w:rPr>
        <w:t>s</w:t>
      </w:r>
      <w:r w:rsidR="00C944C1" w:rsidRPr="00991340">
        <w:rPr>
          <w:rFonts w:ascii="Arial" w:hAnsi="Arial" w:cs="Arial"/>
          <w:sz w:val="24"/>
          <w:szCs w:val="24"/>
        </w:rPr>
        <w:t xml:space="preserve"> dated August 2014</w:t>
      </w:r>
      <w:r w:rsidR="00D22F45" w:rsidRPr="00991340">
        <w:rPr>
          <w:rFonts w:ascii="Arial" w:hAnsi="Arial" w:cs="Arial"/>
          <w:sz w:val="24"/>
          <w:szCs w:val="24"/>
        </w:rPr>
        <w:t xml:space="preserve"> and</w:t>
      </w:r>
      <w:r w:rsidR="007915EC" w:rsidRPr="00991340">
        <w:rPr>
          <w:rFonts w:ascii="Arial" w:hAnsi="Arial" w:cs="Arial"/>
          <w:sz w:val="24"/>
          <w:szCs w:val="24"/>
        </w:rPr>
        <w:t xml:space="preserve"> August 2015</w:t>
      </w:r>
      <w:r w:rsidR="00C944C1" w:rsidRPr="00991340">
        <w:rPr>
          <w:rFonts w:ascii="Arial" w:hAnsi="Arial" w:cs="Arial"/>
          <w:sz w:val="24"/>
          <w:szCs w:val="24"/>
        </w:rPr>
        <w:t xml:space="preserve"> show there are only bollards and no gates or fencing across the appeal route at point </w:t>
      </w:r>
      <w:r w:rsidR="007915EC" w:rsidRPr="00991340">
        <w:rPr>
          <w:rFonts w:ascii="Arial" w:hAnsi="Arial" w:cs="Arial"/>
          <w:sz w:val="24"/>
          <w:szCs w:val="24"/>
        </w:rPr>
        <w:t>B.</w:t>
      </w:r>
      <w:r w:rsidR="00570D41" w:rsidRPr="00991340">
        <w:rPr>
          <w:rFonts w:ascii="Arial" w:hAnsi="Arial" w:cs="Arial"/>
          <w:sz w:val="24"/>
          <w:szCs w:val="24"/>
        </w:rPr>
        <w:t xml:space="preserve"> </w:t>
      </w:r>
      <w:r w:rsidR="00800967" w:rsidRPr="00960226">
        <w:rPr>
          <w:rFonts w:ascii="Arial" w:hAnsi="Arial" w:cs="Arial"/>
          <w:sz w:val="24"/>
          <w:szCs w:val="24"/>
        </w:rPr>
        <w:t>An aerial photograph dated July 2017</w:t>
      </w:r>
      <w:r w:rsidR="00037D9B">
        <w:rPr>
          <w:rFonts w:ascii="Arial" w:hAnsi="Arial" w:cs="Arial"/>
          <w:sz w:val="24"/>
          <w:szCs w:val="24"/>
        </w:rPr>
        <w:t>,</w:t>
      </w:r>
      <w:r w:rsidR="00800967" w:rsidRPr="00960226">
        <w:rPr>
          <w:rFonts w:ascii="Arial" w:hAnsi="Arial" w:cs="Arial"/>
          <w:sz w:val="24"/>
          <w:szCs w:val="24"/>
        </w:rPr>
        <w:t xml:space="preserve"> and a photograph dated 17 August 2017 only shows a bollard at point B</w:t>
      </w:r>
      <w:r w:rsidR="00037D9B">
        <w:rPr>
          <w:rFonts w:ascii="Arial" w:hAnsi="Arial" w:cs="Arial"/>
          <w:sz w:val="24"/>
          <w:szCs w:val="24"/>
        </w:rPr>
        <w:t>. However,</w:t>
      </w:r>
      <w:r w:rsidR="00800967" w:rsidRPr="00960226">
        <w:rPr>
          <w:rFonts w:ascii="Arial" w:hAnsi="Arial" w:cs="Arial"/>
          <w:sz w:val="24"/>
          <w:szCs w:val="24"/>
        </w:rPr>
        <w:t xml:space="preserve"> another </w:t>
      </w:r>
      <w:r w:rsidR="00B23452" w:rsidRPr="00960226">
        <w:rPr>
          <w:rFonts w:ascii="Arial" w:hAnsi="Arial" w:cs="Arial"/>
          <w:sz w:val="24"/>
          <w:szCs w:val="24"/>
        </w:rPr>
        <w:t xml:space="preserve">photograph </w:t>
      </w:r>
      <w:r w:rsidR="00800967" w:rsidRPr="00960226">
        <w:rPr>
          <w:rFonts w:ascii="Arial" w:hAnsi="Arial" w:cs="Arial"/>
          <w:sz w:val="24"/>
          <w:szCs w:val="24"/>
        </w:rPr>
        <w:t xml:space="preserve">dated 30 November 2017 shows a Heras fence panel here. </w:t>
      </w:r>
    </w:p>
    <w:p w14:paraId="7B812C3D" w14:textId="5A9A32EA" w:rsidR="00C7601A" w:rsidRPr="009F70F9" w:rsidRDefault="003A15D9" w:rsidP="008A6100">
      <w:pPr>
        <w:pStyle w:val="Style1"/>
        <w:rPr>
          <w:rFonts w:ascii="Arial" w:hAnsi="Arial" w:cs="Arial"/>
          <w:sz w:val="24"/>
          <w:szCs w:val="24"/>
        </w:rPr>
      </w:pPr>
      <w:r w:rsidRPr="00960226">
        <w:rPr>
          <w:rFonts w:ascii="Arial" w:hAnsi="Arial" w:cs="Arial"/>
          <w:sz w:val="24"/>
          <w:szCs w:val="24"/>
        </w:rPr>
        <w:t>There is no f</w:t>
      </w:r>
      <w:r w:rsidR="0028166C" w:rsidRPr="00960226">
        <w:rPr>
          <w:rFonts w:ascii="Arial" w:hAnsi="Arial" w:cs="Arial"/>
          <w:sz w:val="24"/>
          <w:szCs w:val="24"/>
        </w:rPr>
        <w:t xml:space="preserve">encing </w:t>
      </w:r>
      <w:r w:rsidR="00FD6D07" w:rsidRPr="00960226">
        <w:rPr>
          <w:rFonts w:ascii="Arial" w:hAnsi="Arial" w:cs="Arial"/>
          <w:sz w:val="24"/>
          <w:szCs w:val="24"/>
        </w:rPr>
        <w:t xml:space="preserve">across the appeal route </w:t>
      </w:r>
      <w:r w:rsidR="0028166C" w:rsidRPr="00960226">
        <w:rPr>
          <w:rFonts w:ascii="Arial" w:hAnsi="Arial" w:cs="Arial"/>
          <w:sz w:val="24"/>
          <w:szCs w:val="24"/>
        </w:rPr>
        <w:t xml:space="preserve">between Garlands and the river </w:t>
      </w:r>
      <w:r w:rsidRPr="00960226">
        <w:rPr>
          <w:rFonts w:ascii="Arial" w:hAnsi="Arial" w:cs="Arial"/>
          <w:sz w:val="24"/>
          <w:szCs w:val="24"/>
        </w:rPr>
        <w:t>in</w:t>
      </w:r>
      <w:r w:rsidR="0028166C" w:rsidRPr="00960226">
        <w:rPr>
          <w:rFonts w:ascii="Arial" w:hAnsi="Arial" w:cs="Arial"/>
          <w:sz w:val="24"/>
          <w:szCs w:val="24"/>
        </w:rPr>
        <w:t xml:space="preserve"> p</w:t>
      </w:r>
      <w:r w:rsidR="007C5F69" w:rsidRPr="00960226">
        <w:rPr>
          <w:rFonts w:ascii="Arial" w:hAnsi="Arial" w:cs="Arial"/>
          <w:sz w:val="24"/>
          <w:szCs w:val="24"/>
        </w:rPr>
        <w:t xml:space="preserve">hotographs taken in April and </w:t>
      </w:r>
      <w:r w:rsidR="00F7707A" w:rsidRPr="00960226">
        <w:rPr>
          <w:rFonts w:ascii="Arial" w:hAnsi="Arial" w:cs="Arial"/>
          <w:sz w:val="24"/>
          <w:szCs w:val="24"/>
        </w:rPr>
        <w:t>August 2017</w:t>
      </w:r>
      <w:r w:rsidRPr="00960226">
        <w:rPr>
          <w:rFonts w:ascii="Arial" w:hAnsi="Arial" w:cs="Arial"/>
          <w:sz w:val="24"/>
          <w:szCs w:val="24"/>
        </w:rPr>
        <w:t>.</w:t>
      </w:r>
      <w:r w:rsidR="00F7707A" w:rsidRPr="00960226">
        <w:rPr>
          <w:rFonts w:ascii="Arial" w:hAnsi="Arial" w:cs="Arial"/>
          <w:sz w:val="24"/>
          <w:szCs w:val="24"/>
        </w:rPr>
        <w:t xml:space="preserve"> </w:t>
      </w:r>
      <w:r w:rsidR="00C7601A" w:rsidRPr="00960226">
        <w:rPr>
          <w:rFonts w:ascii="Arial" w:hAnsi="Arial" w:cs="Arial"/>
          <w:sz w:val="24"/>
          <w:szCs w:val="24"/>
        </w:rPr>
        <w:t xml:space="preserve">Photographs taken of work on the conversion of Garlands into </w:t>
      </w:r>
      <w:r w:rsidR="00BF080F">
        <w:rPr>
          <w:rFonts w:ascii="Arial" w:hAnsi="Arial" w:cs="Arial"/>
          <w:sz w:val="24"/>
          <w:szCs w:val="24"/>
        </w:rPr>
        <w:t>apartments</w:t>
      </w:r>
      <w:r w:rsidR="00C7601A" w:rsidRPr="00960226">
        <w:rPr>
          <w:rFonts w:ascii="Arial" w:hAnsi="Arial" w:cs="Arial"/>
          <w:sz w:val="24"/>
          <w:szCs w:val="24"/>
        </w:rPr>
        <w:t xml:space="preserve"> taken on 18 December 2017 </w:t>
      </w:r>
      <w:r w:rsidR="00FD6D07" w:rsidRPr="00960226">
        <w:rPr>
          <w:rFonts w:ascii="Arial" w:hAnsi="Arial" w:cs="Arial"/>
          <w:sz w:val="24"/>
          <w:szCs w:val="24"/>
        </w:rPr>
        <w:t xml:space="preserve">also </w:t>
      </w:r>
      <w:r w:rsidR="00C7601A" w:rsidRPr="00960226">
        <w:rPr>
          <w:rFonts w:ascii="Arial" w:hAnsi="Arial" w:cs="Arial"/>
          <w:sz w:val="24"/>
          <w:szCs w:val="24"/>
        </w:rPr>
        <w:t>do not show</w:t>
      </w:r>
      <w:r w:rsidR="00FD6D07" w:rsidRPr="00960226">
        <w:rPr>
          <w:rFonts w:ascii="Arial" w:hAnsi="Arial" w:cs="Arial"/>
          <w:sz w:val="24"/>
          <w:szCs w:val="24"/>
        </w:rPr>
        <w:t xml:space="preserve"> </w:t>
      </w:r>
      <w:r w:rsidR="00C7601A" w:rsidRPr="00960226">
        <w:rPr>
          <w:rFonts w:ascii="Arial" w:hAnsi="Arial" w:cs="Arial"/>
          <w:sz w:val="24"/>
          <w:szCs w:val="24"/>
        </w:rPr>
        <w:t xml:space="preserve">fencing </w:t>
      </w:r>
      <w:r w:rsidR="00FD6D07" w:rsidRPr="00960226">
        <w:rPr>
          <w:rFonts w:ascii="Arial" w:hAnsi="Arial" w:cs="Arial"/>
          <w:sz w:val="24"/>
          <w:szCs w:val="24"/>
        </w:rPr>
        <w:t>here</w:t>
      </w:r>
      <w:r w:rsidR="008F29F4" w:rsidRPr="00960226">
        <w:rPr>
          <w:rFonts w:ascii="Arial" w:hAnsi="Arial" w:cs="Arial"/>
          <w:sz w:val="24"/>
          <w:szCs w:val="24"/>
        </w:rPr>
        <w:t>.</w:t>
      </w:r>
      <w:r w:rsidR="005A059B" w:rsidRPr="00960226">
        <w:rPr>
          <w:rFonts w:ascii="Arial" w:hAnsi="Arial" w:cs="Arial"/>
          <w:sz w:val="24"/>
          <w:szCs w:val="24"/>
        </w:rPr>
        <w:t xml:space="preserve"> </w:t>
      </w:r>
      <w:r w:rsidR="00A02CAF" w:rsidRPr="00D34E63">
        <w:rPr>
          <w:rFonts w:ascii="Arial" w:hAnsi="Arial" w:cs="Arial"/>
          <w:sz w:val="24"/>
          <w:szCs w:val="24"/>
        </w:rPr>
        <w:t>Additional p</w:t>
      </w:r>
      <w:r w:rsidR="005A059B" w:rsidRPr="00D34E63">
        <w:rPr>
          <w:rFonts w:ascii="Arial" w:hAnsi="Arial" w:cs="Arial"/>
          <w:sz w:val="24"/>
          <w:szCs w:val="24"/>
        </w:rPr>
        <w:t xml:space="preserve">hotographs taken </w:t>
      </w:r>
      <w:r w:rsidR="00DE1D31" w:rsidRPr="00D34E63">
        <w:rPr>
          <w:rFonts w:ascii="Arial" w:hAnsi="Arial" w:cs="Arial"/>
          <w:sz w:val="24"/>
          <w:szCs w:val="24"/>
        </w:rPr>
        <w:t>on 13 September 2019 clearly show several fences across the appeal route</w:t>
      </w:r>
      <w:r w:rsidR="00A02CAF" w:rsidRPr="00D34E63">
        <w:rPr>
          <w:rFonts w:ascii="Arial" w:hAnsi="Arial" w:cs="Arial"/>
          <w:sz w:val="24"/>
          <w:szCs w:val="24"/>
        </w:rPr>
        <w:t xml:space="preserve"> </w:t>
      </w:r>
      <w:r w:rsidR="00A00A77" w:rsidRPr="00D34E63">
        <w:rPr>
          <w:rFonts w:ascii="Arial" w:hAnsi="Arial" w:cs="Arial"/>
          <w:sz w:val="24"/>
          <w:szCs w:val="24"/>
        </w:rPr>
        <w:t>between the apartments and the river</w:t>
      </w:r>
      <w:r w:rsidR="00E433EC" w:rsidRPr="00D34E63">
        <w:rPr>
          <w:rFonts w:ascii="Arial" w:hAnsi="Arial" w:cs="Arial"/>
          <w:sz w:val="24"/>
          <w:szCs w:val="24"/>
        </w:rPr>
        <w:t>.</w:t>
      </w:r>
      <w:r w:rsidR="004731E0" w:rsidRPr="00D34E63">
        <w:rPr>
          <w:rFonts w:ascii="Arial" w:hAnsi="Arial" w:cs="Arial"/>
          <w:sz w:val="24"/>
          <w:szCs w:val="24"/>
        </w:rPr>
        <w:t xml:space="preserve"> </w:t>
      </w:r>
      <w:r w:rsidR="004731E0" w:rsidRPr="009F70F9">
        <w:rPr>
          <w:rFonts w:ascii="Arial" w:hAnsi="Arial" w:cs="Arial"/>
          <w:sz w:val="24"/>
          <w:szCs w:val="24"/>
        </w:rPr>
        <w:t xml:space="preserve">The 2020 and 2021 aerial images show </w:t>
      </w:r>
      <w:r w:rsidR="00D34E63" w:rsidRPr="009F70F9">
        <w:rPr>
          <w:rFonts w:ascii="Arial" w:hAnsi="Arial" w:cs="Arial"/>
          <w:sz w:val="24"/>
          <w:szCs w:val="24"/>
        </w:rPr>
        <w:t xml:space="preserve">fences across the appeal route at various points </w:t>
      </w:r>
      <w:r w:rsidR="004731E0" w:rsidRPr="009F70F9">
        <w:rPr>
          <w:rFonts w:ascii="Arial" w:hAnsi="Arial" w:cs="Arial"/>
          <w:sz w:val="24"/>
          <w:szCs w:val="24"/>
        </w:rPr>
        <w:t>between Y and X has</w:t>
      </w:r>
      <w:r w:rsidR="00037D9B" w:rsidRPr="009F70F9">
        <w:rPr>
          <w:rFonts w:ascii="Arial" w:hAnsi="Arial" w:cs="Arial"/>
          <w:sz w:val="24"/>
          <w:szCs w:val="24"/>
        </w:rPr>
        <w:t xml:space="preserve"> it </w:t>
      </w:r>
      <w:r w:rsidR="00C32F1B" w:rsidRPr="009F70F9">
        <w:rPr>
          <w:rFonts w:ascii="Arial" w:hAnsi="Arial" w:cs="Arial"/>
          <w:sz w:val="24"/>
          <w:szCs w:val="24"/>
        </w:rPr>
        <w:t>is</w:t>
      </w:r>
      <w:r w:rsidR="004731E0" w:rsidRPr="009F70F9">
        <w:rPr>
          <w:rFonts w:ascii="Arial" w:hAnsi="Arial" w:cs="Arial"/>
          <w:sz w:val="24"/>
          <w:szCs w:val="24"/>
        </w:rPr>
        <w:t xml:space="preserve"> landscaped as gardens</w:t>
      </w:r>
      <w:r w:rsidR="00037D9B" w:rsidRPr="009F70F9">
        <w:rPr>
          <w:rFonts w:ascii="Arial" w:hAnsi="Arial" w:cs="Arial"/>
          <w:sz w:val="24"/>
          <w:szCs w:val="24"/>
        </w:rPr>
        <w:t xml:space="preserve">. The </w:t>
      </w:r>
      <w:r w:rsidR="004731E0" w:rsidRPr="009F70F9">
        <w:rPr>
          <w:rFonts w:ascii="Arial" w:hAnsi="Arial" w:cs="Arial"/>
          <w:sz w:val="24"/>
          <w:szCs w:val="24"/>
        </w:rPr>
        <w:t xml:space="preserve">car park </w:t>
      </w:r>
      <w:r w:rsidR="00595FE1" w:rsidRPr="009F70F9">
        <w:rPr>
          <w:rFonts w:ascii="Arial" w:hAnsi="Arial" w:cs="Arial"/>
          <w:sz w:val="24"/>
          <w:szCs w:val="24"/>
        </w:rPr>
        <w:t>has been taken up</w:t>
      </w:r>
      <w:r w:rsidR="004731E0" w:rsidRPr="009F70F9">
        <w:rPr>
          <w:rFonts w:ascii="Arial" w:hAnsi="Arial" w:cs="Arial"/>
          <w:sz w:val="24"/>
          <w:szCs w:val="24"/>
        </w:rPr>
        <w:t>.</w:t>
      </w:r>
    </w:p>
    <w:p w14:paraId="293E297B" w14:textId="258F1053" w:rsidR="00CF57C0" w:rsidRPr="009F70F9" w:rsidRDefault="00CF57C0" w:rsidP="008A6100">
      <w:pPr>
        <w:pStyle w:val="Style1"/>
        <w:rPr>
          <w:rFonts w:ascii="Arial" w:hAnsi="Arial" w:cs="Arial"/>
          <w:sz w:val="24"/>
          <w:szCs w:val="24"/>
        </w:rPr>
      </w:pPr>
      <w:r w:rsidRPr="009F70F9">
        <w:rPr>
          <w:rFonts w:ascii="Arial" w:hAnsi="Arial" w:cs="Arial"/>
          <w:sz w:val="24"/>
          <w:szCs w:val="24"/>
        </w:rPr>
        <w:t>Path users provide photographs of the appeal route when they were using it</w:t>
      </w:r>
      <w:r w:rsidR="009F70F9">
        <w:rPr>
          <w:rFonts w:ascii="Arial" w:hAnsi="Arial" w:cs="Arial"/>
          <w:sz w:val="24"/>
          <w:szCs w:val="24"/>
        </w:rPr>
        <w:t>,</w:t>
      </w:r>
      <w:r w:rsidR="009F70F9" w:rsidRPr="009F70F9">
        <w:rPr>
          <w:rFonts w:ascii="Arial" w:hAnsi="Arial" w:cs="Arial"/>
          <w:sz w:val="24"/>
          <w:szCs w:val="24"/>
        </w:rPr>
        <w:t xml:space="preserve"> but most </w:t>
      </w:r>
      <w:r w:rsidRPr="009F70F9">
        <w:rPr>
          <w:rFonts w:ascii="Arial" w:hAnsi="Arial" w:cs="Arial"/>
          <w:sz w:val="24"/>
          <w:szCs w:val="24"/>
        </w:rPr>
        <w:t xml:space="preserve">are not dated. </w:t>
      </w:r>
    </w:p>
    <w:p w14:paraId="521D92CF" w14:textId="49B19457" w:rsidR="00995A9E" w:rsidRPr="00E32F65" w:rsidRDefault="00995A9E" w:rsidP="00995A9E">
      <w:pPr>
        <w:pStyle w:val="Style1"/>
        <w:numPr>
          <w:ilvl w:val="0"/>
          <w:numId w:val="0"/>
        </w:numPr>
        <w:rPr>
          <w:rFonts w:ascii="Arial" w:hAnsi="Arial" w:cs="Arial"/>
          <w:i/>
          <w:iCs/>
          <w:sz w:val="24"/>
          <w:szCs w:val="24"/>
        </w:rPr>
      </w:pPr>
      <w:r w:rsidRPr="00E32F65">
        <w:rPr>
          <w:rFonts w:ascii="Arial" w:hAnsi="Arial" w:cs="Arial"/>
          <w:i/>
          <w:iCs/>
          <w:sz w:val="24"/>
          <w:szCs w:val="24"/>
        </w:rPr>
        <w:t>Local Development Framework South</w:t>
      </w:r>
      <w:r w:rsidR="00DF6E73" w:rsidRPr="00E32F65">
        <w:rPr>
          <w:rFonts w:ascii="Arial" w:hAnsi="Arial" w:cs="Arial"/>
          <w:i/>
          <w:iCs/>
          <w:sz w:val="24"/>
          <w:szCs w:val="24"/>
        </w:rPr>
        <w:t xml:space="preserve"> Shields Town Centre</w:t>
      </w:r>
      <w:r w:rsidR="003603DD" w:rsidRPr="00E32F65">
        <w:rPr>
          <w:rFonts w:ascii="Arial" w:hAnsi="Arial" w:cs="Arial"/>
          <w:i/>
          <w:iCs/>
          <w:sz w:val="24"/>
          <w:szCs w:val="24"/>
        </w:rPr>
        <w:t xml:space="preserve"> (LDF)</w:t>
      </w:r>
      <w:r w:rsidR="00DF6E73" w:rsidRPr="00E32F65">
        <w:rPr>
          <w:rFonts w:ascii="Arial" w:hAnsi="Arial" w:cs="Arial"/>
          <w:i/>
          <w:iCs/>
          <w:sz w:val="24"/>
          <w:szCs w:val="24"/>
        </w:rPr>
        <w:t xml:space="preserve"> and Waterfront Area Action Plan Proposal Map </w:t>
      </w:r>
      <w:r w:rsidR="00332AD6" w:rsidRPr="00E32F65">
        <w:rPr>
          <w:rFonts w:ascii="Arial" w:hAnsi="Arial" w:cs="Arial"/>
          <w:i/>
          <w:iCs/>
          <w:sz w:val="24"/>
          <w:szCs w:val="24"/>
        </w:rPr>
        <w:t>2008</w:t>
      </w:r>
    </w:p>
    <w:p w14:paraId="3424370C" w14:textId="2ACDA6B5" w:rsidR="00995A9E" w:rsidRPr="00965B10" w:rsidRDefault="00D9571C" w:rsidP="001559EA">
      <w:pPr>
        <w:pStyle w:val="Style1"/>
        <w:rPr>
          <w:rFonts w:ascii="Arial" w:hAnsi="Arial" w:cs="Arial"/>
          <w:sz w:val="24"/>
          <w:szCs w:val="24"/>
        </w:rPr>
      </w:pPr>
      <w:r w:rsidRPr="00965B10">
        <w:rPr>
          <w:rFonts w:ascii="Arial" w:hAnsi="Arial" w:cs="Arial"/>
          <w:sz w:val="24"/>
          <w:szCs w:val="24"/>
        </w:rPr>
        <w:t xml:space="preserve">Policy SS3 </w:t>
      </w:r>
      <w:r w:rsidR="00332AD6" w:rsidRPr="00965B10">
        <w:rPr>
          <w:rFonts w:ascii="Arial" w:hAnsi="Arial" w:cs="Arial"/>
          <w:sz w:val="24"/>
          <w:szCs w:val="24"/>
        </w:rPr>
        <w:t xml:space="preserve">in the LDF (adopted in November 2008) </w:t>
      </w:r>
      <w:r w:rsidR="00EC3FE4" w:rsidRPr="00965B10">
        <w:rPr>
          <w:rFonts w:ascii="Arial" w:hAnsi="Arial" w:cs="Arial"/>
          <w:sz w:val="24"/>
          <w:szCs w:val="24"/>
        </w:rPr>
        <w:t>aims to</w:t>
      </w:r>
      <w:r w:rsidR="00413089" w:rsidRPr="00965B10">
        <w:rPr>
          <w:rFonts w:ascii="Arial" w:hAnsi="Arial" w:cs="Arial"/>
          <w:sz w:val="24"/>
          <w:szCs w:val="24"/>
        </w:rPr>
        <w:t xml:space="preserve"> improv</w:t>
      </w:r>
      <w:r w:rsidR="00EC3FE4" w:rsidRPr="00965B10">
        <w:rPr>
          <w:rFonts w:ascii="Arial" w:hAnsi="Arial" w:cs="Arial"/>
          <w:sz w:val="24"/>
          <w:szCs w:val="24"/>
        </w:rPr>
        <w:t>e</w:t>
      </w:r>
      <w:r w:rsidR="00413089" w:rsidRPr="00965B10">
        <w:rPr>
          <w:rFonts w:ascii="Arial" w:hAnsi="Arial" w:cs="Arial"/>
          <w:sz w:val="24"/>
          <w:szCs w:val="24"/>
        </w:rPr>
        <w:t xml:space="preserve"> accessibility to the waterfront and town centre</w:t>
      </w:r>
      <w:r w:rsidR="00744CB6" w:rsidRPr="00965B10">
        <w:rPr>
          <w:rFonts w:ascii="Arial" w:hAnsi="Arial" w:cs="Arial"/>
          <w:sz w:val="24"/>
          <w:szCs w:val="24"/>
        </w:rPr>
        <w:t xml:space="preserve"> including creating </w:t>
      </w:r>
      <w:r w:rsidR="00027824" w:rsidRPr="00965B10">
        <w:rPr>
          <w:rFonts w:ascii="Arial" w:hAnsi="Arial" w:cs="Arial"/>
          <w:sz w:val="24"/>
          <w:szCs w:val="24"/>
        </w:rPr>
        <w:t>a</w:t>
      </w:r>
      <w:r w:rsidR="00744CB6" w:rsidRPr="00965B10">
        <w:rPr>
          <w:rFonts w:ascii="Arial" w:hAnsi="Arial" w:cs="Arial"/>
          <w:sz w:val="24"/>
          <w:szCs w:val="24"/>
        </w:rPr>
        <w:t>nd improving pedestrian/cycle routes to</w:t>
      </w:r>
      <w:r w:rsidR="00965B10" w:rsidRPr="00965B10">
        <w:rPr>
          <w:rFonts w:ascii="Arial" w:hAnsi="Arial" w:cs="Arial"/>
          <w:sz w:val="24"/>
          <w:szCs w:val="24"/>
        </w:rPr>
        <w:t>,</w:t>
      </w:r>
      <w:r w:rsidR="00744CB6" w:rsidRPr="00965B10">
        <w:rPr>
          <w:rFonts w:ascii="Arial" w:hAnsi="Arial" w:cs="Arial"/>
          <w:sz w:val="24"/>
          <w:szCs w:val="24"/>
        </w:rPr>
        <w:t xml:space="preserve"> and alongside the river to facilitate </w:t>
      </w:r>
      <w:r w:rsidR="00027824" w:rsidRPr="00965B10">
        <w:rPr>
          <w:rFonts w:ascii="Arial" w:hAnsi="Arial" w:cs="Arial"/>
          <w:sz w:val="24"/>
          <w:szCs w:val="24"/>
        </w:rPr>
        <w:t>a continuous riverside walkway/cycleway.</w:t>
      </w:r>
      <w:r w:rsidR="00332AD6" w:rsidRPr="00965B10">
        <w:rPr>
          <w:rFonts w:ascii="Arial" w:hAnsi="Arial" w:cs="Arial"/>
          <w:sz w:val="24"/>
          <w:szCs w:val="24"/>
        </w:rPr>
        <w:t xml:space="preserve"> The Waterfront Area Action Plan Proposal map shows proposed footpaths/cycleways along the appeal route. </w:t>
      </w:r>
    </w:p>
    <w:p w14:paraId="0EC1F3D3" w14:textId="0737F67E" w:rsidR="00D201BC" w:rsidRPr="00965B10" w:rsidRDefault="00D201BC" w:rsidP="00D201BC">
      <w:pPr>
        <w:pStyle w:val="Style1"/>
        <w:numPr>
          <w:ilvl w:val="0"/>
          <w:numId w:val="0"/>
        </w:numPr>
        <w:rPr>
          <w:rFonts w:ascii="Arial" w:hAnsi="Arial" w:cs="Arial"/>
          <w:i/>
          <w:iCs/>
          <w:sz w:val="24"/>
          <w:szCs w:val="24"/>
        </w:rPr>
      </w:pPr>
      <w:r w:rsidRPr="00965B10">
        <w:rPr>
          <w:rFonts w:ascii="Arial" w:hAnsi="Arial" w:cs="Arial"/>
          <w:i/>
          <w:iCs/>
          <w:sz w:val="24"/>
          <w:szCs w:val="24"/>
        </w:rPr>
        <w:t xml:space="preserve">English Coast Path </w:t>
      </w:r>
      <w:r w:rsidR="0025611E" w:rsidRPr="00965B10">
        <w:rPr>
          <w:rFonts w:ascii="Arial" w:hAnsi="Arial" w:cs="Arial"/>
          <w:i/>
          <w:iCs/>
          <w:sz w:val="24"/>
          <w:szCs w:val="24"/>
        </w:rPr>
        <w:t>Documents</w:t>
      </w:r>
    </w:p>
    <w:p w14:paraId="2436B2CF" w14:textId="7E368013" w:rsidR="00D201BC" w:rsidRPr="00594272" w:rsidRDefault="00D201BC" w:rsidP="00D201BC">
      <w:pPr>
        <w:pStyle w:val="Style1"/>
        <w:rPr>
          <w:rFonts w:ascii="Arial" w:hAnsi="Arial" w:cs="Arial"/>
          <w:sz w:val="24"/>
          <w:szCs w:val="24"/>
        </w:rPr>
      </w:pPr>
      <w:r w:rsidRPr="00CC4DC1">
        <w:rPr>
          <w:rFonts w:ascii="Arial" w:hAnsi="Arial" w:cs="Arial"/>
          <w:sz w:val="24"/>
          <w:szCs w:val="24"/>
        </w:rPr>
        <w:t xml:space="preserve">The report on the proposed England Coast Path: South Bents to Amble, (the ECP) submitted to the Secretary of State for Environment, Food and Rural Affairs on 24 March 2017, states the trail generally follows existing walked routes. The appeal route is shown on map 1h as </w:t>
      </w:r>
      <w:r w:rsidRPr="00CC4DC1">
        <w:rPr>
          <w:rFonts w:ascii="Arial" w:hAnsi="Arial" w:cs="Arial"/>
          <w:i/>
          <w:iCs/>
          <w:sz w:val="24"/>
          <w:szCs w:val="24"/>
        </w:rPr>
        <w:t>‘trail using other existing wa</w:t>
      </w:r>
      <w:r w:rsidR="00CC4DC1" w:rsidRPr="00CC4DC1">
        <w:rPr>
          <w:rFonts w:ascii="Arial" w:hAnsi="Arial" w:cs="Arial"/>
          <w:i/>
          <w:iCs/>
          <w:sz w:val="24"/>
          <w:szCs w:val="24"/>
        </w:rPr>
        <w:t>l</w:t>
      </w:r>
      <w:r w:rsidRPr="00CC4DC1">
        <w:rPr>
          <w:rFonts w:ascii="Arial" w:hAnsi="Arial" w:cs="Arial"/>
          <w:i/>
          <w:iCs/>
          <w:sz w:val="24"/>
          <w:szCs w:val="24"/>
        </w:rPr>
        <w:t>ked routes’</w:t>
      </w:r>
      <w:r w:rsidRPr="00CC4DC1">
        <w:rPr>
          <w:rFonts w:ascii="Arial" w:hAnsi="Arial" w:cs="Arial"/>
          <w:sz w:val="24"/>
          <w:szCs w:val="24"/>
        </w:rPr>
        <w:t xml:space="preserve"> and is labelled SBA-1-S031. </w:t>
      </w:r>
      <w:r w:rsidRPr="0028135F">
        <w:rPr>
          <w:rFonts w:ascii="Arial" w:hAnsi="Arial" w:cs="Arial"/>
          <w:sz w:val="24"/>
          <w:szCs w:val="24"/>
        </w:rPr>
        <w:t xml:space="preserve">A bollard </w:t>
      </w:r>
      <w:r w:rsidR="00B9351D" w:rsidRPr="0028135F">
        <w:rPr>
          <w:rFonts w:ascii="Arial" w:hAnsi="Arial" w:cs="Arial"/>
          <w:sz w:val="24"/>
          <w:szCs w:val="24"/>
        </w:rPr>
        <w:t>i</w:t>
      </w:r>
      <w:r w:rsidRPr="0028135F">
        <w:rPr>
          <w:rFonts w:ascii="Arial" w:hAnsi="Arial" w:cs="Arial"/>
          <w:sz w:val="24"/>
          <w:szCs w:val="24"/>
        </w:rPr>
        <w:t xml:space="preserve">s indicated at point B which would be retained. </w:t>
      </w:r>
      <w:r w:rsidRPr="001F14EC">
        <w:rPr>
          <w:rFonts w:ascii="Arial" w:hAnsi="Arial" w:cs="Arial"/>
          <w:sz w:val="24"/>
          <w:szCs w:val="24"/>
        </w:rPr>
        <w:t xml:space="preserve">The report states </w:t>
      </w:r>
      <w:r w:rsidRPr="001F14EC">
        <w:rPr>
          <w:rFonts w:ascii="Arial" w:hAnsi="Arial" w:cs="Arial"/>
          <w:i/>
          <w:iCs/>
          <w:sz w:val="24"/>
          <w:szCs w:val="24"/>
        </w:rPr>
        <w:t>‘the landward boundary of the coastal margin is to coincide with landward edge of the pavement as shown on’</w:t>
      </w:r>
      <w:r w:rsidRPr="001F14EC">
        <w:rPr>
          <w:rFonts w:ascii="Arial" w:hAnsi="Arial" w:cs="Arial"/>
          <w:sz w:val="24"/>
          <w:szCs w:val="24"/>
        </w:rPr>
        <w:t xml:space="preserve"> the maps. A table describing sections of the ECP states section SBA-1-S031 </w:t>
      </w:r>
      <w:r w:rsidR="00547D7E" w:rsidRPr="001F14EC">
        <w:rPr>
          <w:rFonts w:ascii="Arial" w:hAnsi="Arial" w:cs="Arial"/>
          <w:sz w:val="24"/>
          <w:szCs w:val="24"/>
        </w:rPr>
        <w:t>has</w:t>
      </w:r>
      <w:r w:rsidR="007B7931" w:rsidRPr="001F14EC">
        <w:rPr>
          <w:rFonts w:ascii="Arial" w:hAnsi="Arial" w:cs="Arial"/>
          <w:sz w:val="24"/>
          <w:szCs w:val="24"/>
        </w:rPr>
        <w:t xml:space="preserve"> a</w:t>
      </w:r>
      <w:r w:rsidR="00547D7E" w:rsidRPr="001F14EC">
        <w:rPr>
          <w:rFonts w:ascii="Arial" w:hAnsi="Arial" w:cs="Arial"/>
          <w:sz w:val="24"/>
          <w:szCs w:val="24"/>
        </w:rPr>
        <w:t xml:space="preserve"> </w:t>
      </w:r>
      <w:r w:rsidRPr="001F14EC">
        <w:rPr>
          <w:rFonts w:ascii="Arial" w:hAnsi="Arial" w:cs="Arial"/>
          <w:sz w:val="24"/>
          <w:szCs w:val="24"/>
        </w:rPr>
        <w:t>block paving surface with no exclusions or restrictions proposed.</w:t>
      </w:r>
      <w:r w:rsidRPr="001F14EC">
        <w:rPr>
          <w:rFonts w:ascii="Arial" w:hAnsi="Arial" w:cs="Arial"/>
          <w:color w:val="FF0000"/>
          <w:sz w:val="24"/>
          <w:szCs w:val="24"/>
        </w:rPr>
        <w:t xml:space="preserve"> </w:t>
      </w:r>
      <w:r w:rsidRPr="00594272">
        <w:rPr>
          <w:rFonts w:ascii="Arial" w:hAnsi="Arial" w:cs="Arial"/>
          <w:color w:val="000000" w:themeColor="text1"/>
          <w:sz w:val="24"/>
          <w:szCs w:val="24"/>
        </w:rPr>
        <w:t>The Order for this section of the ECP was made on 5 July 2018 and the route was signposted as the ECP.</w:t>
      </w:r>
    </w:p>
    <w:p w14:paraId="65FD575B" w14:textId="77777777" w:rsidR="00995A9E" w:rsidRPr="00594272" w:rsidRDefault="00995A9E" w:rsidP="00EC3FE4">
      <w:pPr>
        <w:pStyle w:val="Style1"/>
        <w:keepNext/>
        <w:numPr>
          <w:ilvl w:val="0"/>
          <w:numId w:val="0"/>
        </w:numPr>
        <w:rPr>
          <w:rFonts w:ascii="Arial" w:hAnsi="Arial" w:cs="Arial"/>
          <w:i/>
          <w:iCs/>
          <w:sz w:val="24"/>
          <w:szCs w:val="24"/>
        </w:rPr>
      </w:pPr>
      <w:r w:rsidRPr="00594272">
        <w:rPr>
          <w:rFonts w:ascii="Arial" w:hAnsi="Arial" w:cs="Arial"/>
          <w:i/>
          <w:iCs/>
          <w:sz w:val="24"/>
          <w:szCs w:val="24"/>
        </w:rPr>
        <w:lastRenderedPageBreak/>
        <w:t xml:space="preserve">Correspondence </w:t>
      </w:r>
    </w:p>
    <w:p w14:paraId="430D1FB1" w14:textId="1C0D7067" w:rsidR="00995A9E" w:rsidRPr="007E4D35" w:rsidRDefault="00995A9E" w:rsidP="00EC3FE4">
      <w:pPr>
        <w:pStyle w:val="Style1"/>
        <w:keepNext/>
        <w:rPr>
          <w:rFonts w:ascii="Arial" w:hAnsi="Arial" w:cs="Arial"/>
          <w:sz w:val="24"/>
          <w:szCs w:val="24"/>
        </w:rPr>
      </w:pPr>
      <w:r w:rsidRPr="007E4D35">
        <w:rPr>
          <w:rFonts w:ascii="Arial" w:hAnsi="Arial" w:cs="Arial"/>
          <w:sz w:val="24"/>
          <w:szCs w:val="24"/>
        </w:rPr>
        <w:t xml:space="preserve">An email dated 23 October 2017 from PGS Law LLP to the Council’s Development Services asks if they can confirm that the appeal route is not an adopted footpath or highway as their client </w:t>
      </w:r>
      <w:r w:rsidR="00594272" w:rsidRPr="007E4D35">
        <w:rPr>
          <w:rFonts w:ascii="Arial" w:hAnsi="Arial" w:cs="Arial"/>
          <w:sz w:val="24"/>
          <w:szCs w:val="24"/>
        </w:rPr>
        <w:t>i</w:t>
      </w:r>
      <w:r w:rsidRPr="007E4D35">
        <w:rPr>
          <w:rFonts w:ascii="Arial" w:hAnsi="Arial" w:cs="Arial"/>
          <w:sz w:val="24"/>
          <w:szCs w:val="24"/>
        </w:rPr>
        <w:t>s intending to purchase apartment 1, block 1 and intends to keep this area closed and never open it to the public. This purchase appears to include the appeal route between section X and B. The map with the response shows the appeal route was not owned or adopted by the council.</w:t>
      </w:r>
    </w:p>
    <w:p w14:paraId="7A412268" w14:textId="42CAC9E3" w:rsidR="0031443D" w:rsidRPr="007E4D35" w:rsidRDefault="0031443D" w:rsidP="0031443D">
      <w:pPr>
        <w:pStyle w:val="Style1"/>
        <w:numPr>
          <w:ilvl w:val="0"/>
          <w:numId w:val="0"/>
        </w:numPr>
        <w:rPr>
          <w:rFonts w:ascii="Arial" w:hAnsi="Arial" w:cs="Arial"/>
          <w:i/>
          <w:iCs/>
          <w:sz w:val="24"/>
          <w:szCs w:val="24"/>
        </w:rPr>
      </w:pPr>
      <w:r w:rsidRPr="007E4D35">
        <w:rPr>
          <w:rFonts w:ascii="Arial" w:hAnsi="Arial" w:cs="Arial"/>
          <w:i/>
          <w:iCs/>
          <w:sz w:val="24"/>
          <w:szCs w:val="24"/>
        </w:rPr>
        <w:t>Guided Walk</w:t>
      </w:r>
      <w:r w:rsidR="006E20BD" w:rsidRPr="007E4D35">
        <w:rPr>
          <w:rFonts w:ascii="Arial" w:hAnsi="Arial" w:cs="Arial"/>
          <w:i/>
          <w:iCs/>
          <w:sz w:val="24"/>
          <w:szCs w:val="24"/>
        </w:rPr>
        <w:t xml:space="preserve"> Publications</w:t>
      </w:r>
    </w:p>
    <w:p w14:paraId="11C8D794" w14:textId="33A8BD60" w:rsidR="00532481" w:rsidRPr="009504A2" w:rsidRDefault="00532481" w:rsidP="001559EA">
      <w:pPr>
        <w:pStyle w:val="Style1"/>
        <w:rPr>
          <w:rFonts w:ascii="Arial" w:hAnsi="Arial" w:cs="Arial"/>
          <w:sz w:val="24"/>
          <w:szCs w:val="24"/>
        </w:rPr>
      </w:pPr>
      <w:r w:rsidRPr="007E4D35">
        <w:rPr>
          <w:rFonts w:ascii="Arial" w:hAnsi="Arial" w:cs="Arial"/>
          <w:sz w:val="24"/>
          <w:szCs w:val="24"/>
        </w:rPr>
        <w:t xml:space="preserve">A </w:t>
      </w:r>
      <w:r w:rsidR="00DF20AE" w:rsidRPr="007E4D35">
        <w:rPr>
          <w:rFonts w:ascii="Arial" w:hAnsi="Arial" w:cs="Arial"/>
          <w:sz w:val="24"/>
          <w:szCs w:val="24"/>
        </w:rPr>
        <w:t>guided walk, River T</w:t>
      </w:r>
      <w:r w:rsidR="007B7931" w:rsidRPr="007E4D35">
        <w:rPr>
          <w:rFonts w:ascii="Arial" w:hAnsi="Arial" w:cs="Arial"/>
          <w:sz w:val="24"/>
          <w:szCs w:val="24"/>
        </w:rPr>
        <w:t>y</w:t>
      </w:r>
      <w:r w:rsidR="00DF20AE" w:rsidRPr="007E4D35">
        <w:rPr>
          <w:rFonts w:ascii="Arial" w:hAnsi="Arial" w:cs="Arial"/>
          <w:sz w:val="24"/>
          <w:szCs w:val="24"/>
        </w:rPr>
        <w:t xml:space="preserve">ne Trail: </w:t>
      </w:r>
      <w:r w:rsidR="007E4D35" w:rsidRPr="007E4D35">
        <w:rPr>
          <w:rFonts w:ascii="Arial" w:hAnsi="Arial" w:cs="Arial"/>
          <w:sz w:val="24"/>
          <w:szCs w:val="24"/>
        </w:rPr>
        <w:t>S</w:t>
      </w:r>
      <w:r w:rsidR="00DF20AE" w:rsidRPr="007E4D35">
        <w:rPr>
          <w:rFonts w:ascii="Arial" w:hAnsi="Arial" w:cs="Arial"/>
          <w:sz w:val="24"/>
          <w:szCs w:val="24"/>
        </w:rPr>
        <w:t xml:space="preserve">ources to </w:t>
      </w:r>
      <w:r w:rsidR="007E4D35" w:rsidRPr="007E4D35">
        <w:rPr>
          <w:rFonts w:ascii="Arial" w:hAnsi="Arial" w:cs="Arial"/>
          <w:sz w:val="24"/>
          <w:szCs w:val="24"/>
        </w:rPr>
        <w:t>S</w:t>
      </w:r>
      <w:r w:rsidR="00DF20AE" w:rsidRPr="007E4D35">
        <w:rPr>
          <w:rFonts w:ascii="Arial" w:hAnsi="Arial" w:cs="Arial"/>
          <w:sz w:val="24"/>
          <w:szCs w:val="24"/>
        </w:rPr>
        <w:t>ea by Peter Do</w:t>
      </w:r>
      <w:r w:rsidR="00DB5B2C" w:rsidRPr="007E4D35">
        <w:rPr>
          <w:rFonts w:ascii="Arial" w:hAnsi="Arial" w:cs="Arial"/>
          <w:sz w:val="24"/>
          <w:szCs w:val="24"/>
        </w:rPr>
        <w:t xml:space="preserve">naghy and John Laidler </w:t>
      </w:r>
      <w:r w:rsidR="00DF20AE" w:rsidRPr="007E4D35">
        <w:rPr>
          <w:rFonts w:ascii="Arial" w:hAnsi="Arial" w:cs="Arial"/>
          <w:sz w:val="24"/>
          <w:szCs w:val="24"/>
        </w:rPr>
        <w:t>includes the appeal route</w:t>
      </w:r>
      <w:r w:rsidR="009C091E" w:rsidRPr="007E4D35">
        <w:rPr>
          <w:rFonts w:ascii="Arial" w:hAnsi="Arial" w:cs="Arial"/>
          <w:sz w:val="24"/>
          <w:szCs w:val="24"/>
        </w:rPr>
        <w:t xml:space="preserve">. </w:t>
      </w:r>
      <w:r w:rsidR="009C091E" w:rsidRPr="00317378">
        <w:rPr>
          <w:rFonts w:ascii="Arial" w:hAnsi="Arial" w:cs="Arial"/>
          <w:sz w:val="24"/>
          <w:szCs w:val="24"/>
        </w:rPr>
        <w:t>F</w:t>
      </w:r>
      <w:r w:rsidR="00A14163" w:rsidRPr="00317378">
        <w:rPr>
          <w:rFonts w:ascii="Arial" w:hAnsi="Arial" w:cs="Arial"/>
          <w:sz w:val="24"/>
          <w:szCs w:val="24"/>
        </w:rPr>
        <w:t xml:space="preserve">rom </w:t>
      </w:r>
      <w:r w:rsidR="009E6B81" w:rsidRPr="00317378">
        <w:rPr>
          <w:rFonts w:ascii="Arial" w:hAnsi="Arial" w:cs="Arial"/>
          <w:sz w:val="24"/>
          <w:szCs w:val="24"/>
        </w:rPr>
        <w:t xml:space="preserve">the road at </w:t>
      </w:r>
      <w:r w:rsidR="00832600" w:rsidRPr="00317378">
        <w:rPr>
          <w:rFonts w:ascii="Arial" w:hAnsi="Arial" w:cs="Arial"/>
          <w:sz w:val="24"/>
          <w:szCs w:val="24"/>
        </w:rPr>
        <w:t xml:space="preserve">Captains Wharfe </w:t>
      </w:r>
      <w:r w:rsidR="00317378">
        <w:rPr>
          <w:rFonts w:ascii="Arial" w:hAnsi="Arial" w:cs="Arial"/>
          <w:sz w:val="24"/>
          <w:szCs w:val="24"/>
        </w:rPr>
        <w:t>you</w:t>
      </w:r>
      <w:r w:rsidR="00DB5B2C" w:rsidRPr="00317378">
        <w:rPr>
          <w:rFonts w:ascii="Arial" w:hAnsi="Arial" w:cs="Arial"/>
          <w:sz w:val="24"/>
          <w:szCs w:val="24"/>
        </w:rPr>
        <w:t xml:space="preserve"> </w:t>
      </w:r>
      <w:r w:rsidR="00DB5B2C" w:rsidRPr="00317378">
        <w:rPr>
          <w:rFonts w:ascii="Arial" w:hAnsi="Arial" w:cs="Arial"/>
          <w:i/>
          <w:iCs/>
          <w:sz w:val="24"/>
          <w:szCs w:val="24"/>
        </w:rPr>
        <w:t>‘</w:t>
      </w:r>
      <w:r w:rsidR="009E6B81" w:rsidRPr="00317378">
        <w:rPr>
          <w:rFonts w:ascii="Arial" w:hAnsi="Arial" w:cs="Arial"/>
          <w:i/>
          <w:iCs/>
          <w:sz w:val="24"/>
          <w:szCs w:val="24"/>
        </w:rPr>
        <w:t xml:space="preserve">turn </w:t>
      </w:r>
      <w:r w:rsidR="00EE2C01" w:rsidRPr="00317378">
        <w:rPr>
          <w:rFonts w:ascii="Arial" w:hAnsi="Arial" w:cs="Arial"/>
          <w:i/>
          <w:iCs/>
          <w:sz w:val="24"/>
          <w:szCs w:val="24"/>
        </w:rPr>
        <w:t>left, passing some modern office accommodation on your right. Continue downstream</w:t>
      </w:r>
      <w:r w:rsidR="000878B4" w:rsidRPr="00317378">
        <w:rPr>
          <w:rFonts w:ascii="Arial" w:hAnsi="Arial" w:cs="Arial"/>
          <w:i/>
          <w:iCs/>
          <w:sz w:val="24"/>
          <w:szCs w:val="24"/>
        </w:rPr>
        <w:t xml:space="preserve"> to the end of the river path where you reach a car park.</w:t>
      </w:r>
      <w:r w:rsidR="002955E3" w:rsidRPr="00317378">
        <w:rPr>
          <w:rFonts w:ascii="Arial" w:hAnsi="Arial" w:cs="Arial"/>
          <w:i/>
          <w:iCs/>
          <w:sz w:val="24"/>
          <w:szCs w:val="24"/>
        </w:rPr>
        <w:t xml:space="preserve"> Bear right to pass South Shields Sea Cadets prem</w:t>
      </w:r>
      <w:r w:rsidR="00030DF9" w:rsidRPr="00317378">
        <w:rPr>
          <w:rFonts w:ascii="Arial" w:hAnsi="Arial" w:cs="Arial"/>
          <w:i/>
          <w:iCs/>
          <w:sz w:val="24"/>
          <w:szCs w:val="24"/>
        </w:rPr>
        <w:t>ises’</w:t>
      </w:r>
      <w:r w:rsidR="00030DF9" w:rsidRPr="00317378">
        <w:rPr>
          <w:rFonts w:ascii="Arial" w:hAnsi="Arial" w:cs="Arial"/>
          <w:sz w:val="24"/>
          <w:szCs w:val="24"/>
        </w:rPr>
        <w:t xml:space="preserve">. </w:t>
      </w:r>
      <w:r w:rsidR="00C31CD5" w:rsidRPr="009504A2">
        <w:rPr>
          <w:rFonts w:ascii="Arial" w:hAnsi="Arial" w:cs="Arial"/>
          <w:sz w:val="24"/>
          <w:szCs w:val="24"/>
        </w:rPr>
        <w:t>A date is not given</w:t>
      </w:r>
      <w:r w:rsidR="00030DF9" w:rsidRPr="009504A2">
        <w:rPr>
          <w:rFonts w:ascii="Arial" w:hAnsi="Arial" w:cs="Arial"/>
          <w:sz w:val="24"/>
          <w:szCs w:val="24"/>
        </w:rPr>
        <w:t xml:space="preserve"> but the car park </w:t>
      </w:r>
      <w:r w:rsidR="00E04E25" w:rsidRPr="009504A2">
        <w:rPr>
          <w:rFonts w:ascii="Arial" w:hAnsi="Arial" w:cs="Arial"/>
          <w:sz w:val="24"/>
          <w:szCs w:val="24"/>
        </w:rPr>
        <w:t>i</w:t>
      </w:r>
      <w:r w:rsidR="00263629" w:rsidRPr="009504A2">
        <w:rPr>
          <w:rFonts w:ascii="Arial" w:hAnsi="Arial" w:cs="Arial"/>
          <w:sz w:val="24"/>
          <w:szCs w:val="24"/>
        </w:rPr>
        <w:t xml:space="preserve">s still </w:t>
      </w:r>
      <w:r w:rsidR="00C31CD5" w:rsidRPr="009504A2">
        <w:rPr>
          <w:rFonts w:ascii="Arial" w:hAnsi="Arial" w:cs="Arial"/>
          <w:sz w:val="24"/>
          <w:szCs w:val="24"/>
        </w:rPr>
        <w:t xml:space="preserve">shown </w:t>
      </w:r>
      <w:r w:rsidR="00724631" w:rsidRPr="009504A2">
        <w:rPr>
          <w:rFonts w:ascii="Arial" w:hAnsi="Arial" w:cs="Arial"/>
          <w:sz w:val="24"/>
          <w:szCs w:val="24"/>
        </w:rPr>
        <w:t>on the 2017 aerial photograph</w:t>
      </w:r>
      <w:r w:rsidR="00E433EC" w:rsidRPr="009504A2">
        <w:rPr>
          <w:rFonts w:ascii="Arial" w:hAnsi="Arial" w:cs="Arial"/>
          <w:sz w:val="24"/>
          <w:szCs w:val="24"/>
        </w:rPr>
        <w:t xml:space="preserve">. </w:t>
      </w:r>
    </w:p>
    <w:p w14:paraId="6F46169B" w14:textId="138FC125" w:rsidR="007940E5" w:rsidRPr="004A04D5" w:rsidRDefault="007940E5" w:rsidP="002102DB">
      <w:pPr>
        <w:pStyle w:val="Style1"/>
        <w:rPr>
          <w:rFonts w:ascii="Arial" w:hAnsi="Arial" w:cs="Arial"/>
          <w:sz w:val="24"/>
          <w:szCs w:val="24"/>
        </w:rPr>
      </w:pPr>
      <w:r w:rsidRPr="007543F4">
        <w:rPr>
          <w:rFonts w:ascii="Arial" w:hAnsi="Arial" w:cs="Arial"/>
          <w:color w:val="000000" w:themeColor="text1"/>
          <w:sz w:val="24"/>
          <w:szCs w:val="24"/>
        </w:rPr>
        <w:t xml:space="preserve">Walk 1 South Shields ‘Roman’ along the River </w:t>
      </w:r>
      <w:r w:rsidR="00F54747" w:rsidRPr="007543F4">
        <w:rPr>
          <w:rFonts w:ascii="Arial" w:hAnsi="Arial" w:cs="Arial"/>
          <w:color w:val="000000" w:themeColor="text1"/>
          <w:sz w:val="24"/>
          <w:szCs w:val="24"/>
        </w:rPr>
        <w:t xml:space="preserve">by the </w:t>
      </w:r>
      <w:r w:rsidR="00A73A76" w:rsidRPr="007543F4">
        <w:rPr>
          <w:rFonts w:ascii="Arial" w:hAnsi="Arial" w:cs="Arial"/>
          <w:color w:val="000000" w:themeColor="text1"/>
          <w:sz w:val="24"/>
          <w:szCs w:val="24"/>
        </w:rPr>
        <w:t>Health Walk</w:t>
      </w:r>
      <w:r w:rsidR="00375EA6" w:rsidRPr="007543F4">
        <w:rPr>
          <w:rFonts w:ascii="Arial" w:hAnsi="Arial" w:cs="Arial"/>
          <w:color w:val="000000" w:themeColor="text1"/>
          <w:sz w:val="24"/>
          <w:szCs w:val="24"/>
        </w:rPr>
        <w:t xml:space="preserve"> </w:t>
      </w:r>
      <w:r w:rsidR="00F54747" w:rsidRPr="007543F4">
        <w:rPr>
          <w:rFonts w:ascii="Arial" w:hAnsi="Arial" w:cs="Arial"/>
          <w:color w:val="000000" w:themeColor="text1"/>
          <w:sz w:val="24"/>
          <w:szCs w:val="24"/>
        </w:rPr>
        <w:t xml:space="preserve">project </w:t>
      </w:r>
      <w:r w:rsidRPr="007543F4">
        <w:rPr>
          <w:rFonts w:ascii="Arial" w:hAnsi="Arial" w:cs="Arial"/>
          <w:color w:val="000000" w:themeColor="text1"/>
          <w:sz w:val="24"/>
          <w:szCs w:val="24"/>
        </w:rPr>
        <w:t>includes the appeal route</w:t>
      </w:r>
      <w:r w:rsidR="00A73A76" w:rsidRPr="007543F4">
        <w:rPr>
          <w:rFonts w:ascii="Arial" w:hAnsi="Arial" w:cs="Arial"/>
          <w:color w:val="000000" w:themeColor="text1"/>
          <w:sz w:val="24"/>
          <w:szCs w:val="24"/>
        </w:rPr>
        <w:t xml:space="preserve">. </w:t>
      </w:r>
      <w:r w:rsidR="00A73A76" w:rsidRPr="004A04D5">
        <w:rPr>
          <w:rFonts w:ascii="Arial" w:hAnsi="Arial" w:cs="Arial"/>
          <w:color w:val="000000" w:themeColor="text1"/>
          <w:sz w:val="24"/>
          <w:szCs w:val="24"/>
        </w:rPr>
        <w:t xml:space="preserve">It states </w:t>
      </w:r>
      <w:r w:rsidR="00E339AE" w:rsidRPr="004A04D5">
        <w:rPr>
          <w:rFonts w:ascii="Arial" w:hAnsi="Arial" w:cs="Arial"/>
          <w:color w:val="000000" w:themeColor="text1"/>
          <w:sz w:val="24"/>
          <w:szCs w:val="24"/>
        </w:rPr>
        <w:t xml:space="preserve">it runs from Long Row </w:t>
      </w:r>
      <w:r w:rsidR="00E339AE" w:rsidRPr="004A04D5">
        <w:rPr>
          <w:rFonts w:ascii="Arial" w:hAnsi="Arial" w:cs="Arial"/>
          <w:i/>
          <w:iCs/>
          <w:color w:val="000000" w:themeColor="text1"/>
          <w:sz w:val="24"/>
          <w:szCs w:val="24"/>
        </w:rPr>
        <w:t>‘crossing over the old docking areas to join the riverside</w:t>
      </w:r>
      <w:r w:rsidR="006A7216" w:rsidRPr="004A04D5">
        <w:rPr>
          <w:rFonts w:ascii="Arial" w:hAnsi="Arial" w:cs="Arial"/>
          <w:i/>
          <w:iCs/>
          <w:color w:val="000000" w:themeColor="text1"/>
          <w:sz w:val="24"/>
          <w:szCs w:val="24"/>
        </w:rPr>
        <w:t>… continue along the riverside path, proceeding straight pas</w:t>
      </w:r>
      <w:r w:rsidR="004A04D5" w:rsidRPr="004A04D5">
        <w:rPr>
          <w:rFonts w:ascii="Arial" w:hAnsi="Arial" w:cs="Arial"/>
          <w:i/>
          <w:iCs/>
          <w:color w:val="000000" w:themeColor="text1"/>
          <w:sz w:val="24"/>
          <w:szCs w:val="24"/>
        </w:rPr>
        <w:t>t</w:t>
      </w:r>
      <w:r w:rsidR="006A7216" w:rsidRPr="004A04D5">
        <w:rPr>
          <w:rFonts w:ascii="Arial" w:hAnsi="Arial" w:cs="Arial"/>
          <w:i/>
          <w:iCs/>
          <w:color w:val="000000" w:themeColor="text1"/>
          <w:sz w:val="24"/>
          <w:szCs w:val="24"/>
        </w:rPr>
        <w:t xml:space="preserve"> Comical Corner </w:t>
      </w:r>
      <w:r w:rsidR="00C31CD5" w:rsidRPr="004A04D5">
        <w:rPr>
          <w:rFonts w:ascii="Arial" w:hAnsi="Arial" w:cs="Arial"/>
          <w:color w:val="000000" w:themeColor="text1"/>
          <w:sz w:val="24"/>
          <w:szCs w:val="24"/>
        </w:rPr>
        <w:t>[</w:t>
      </w:r>
      <w:r w:rsidR="009E0C79" w:rsidRPr="004A04D5">
        <w:rPr>
          <w:rFonts w:ascii="Arial" w:hAnsi="Arial" w:cs="Arial"/>
          <w:color w:val="000000" w:themeColor="text1"/>
          <w:sz w:val="24"/>
          <w:szCs w:val="24"/>
        </w:rPr>
        <w:t>near point A</w:t>
      </w:r>
      <w:r w:rsidR="00C31CD5" w:rsidRPr="004A04D5">
        <w:rPr>
          <w:rFonts w:ascii="Arial" w:hAnsi="Arial" w:cs="Arial"/>
          <w:color w:val="000000" w:themeColor="text1"/>
          <w:sz w:val="24"/>
          <w:szCs w:val="24"/>
        </w:rPr>
        <w:t>]</w:t>
      </w:r>
      <w:r w:rsidR="009E0C79" w:rsidRPr="004A04D5">
        <w:rPr>
          <w:rFonts w:ascii="Arial" w:hAnsi="Arial" w:cs="Arial"/>
          <w:i/>
          <w:iCs/>
          <w:color w:val="000000" w:themeColor="text1"/>
          <w:sz w:val="24"/>
          <w:szCs w:val="24"/>
        </w:rPr>
        <w:t xml:space="preserve"> and the South Shields Sea Cadet building’</w:t>
      </w:r>
      <w:r w:rsidR="009E0C79" w:rsidRPr="004A04D5">
        <w:rPr>
          <w:rFonts w:ascii="Arial" w:hAnsi="Arial" w:cs="Arial"/>
          <w:color w:val="000000" w:themeColor="text1"/>
          <w:sz w:val="24"/>
          <w:szCs w:val="24"/>
        </w:rPr>
        <w:t>.</w:t>
      </w:r>
    </w:p>
    <w:p w14:paraId="4DFE63CC" w14:textId="6C18696E" w:rsidR="002102DB" w:rsidRPr="00237D84" w:rsidRDefault="002102DB" w:rsidP="002102DB">
      <w:pPr>
        <w:pStyle w:val="Style1"/>
        <w:rPr>
          <w:rFonts w:ascii="Arial" w:hAnsi="Arial" w:cs="Arial"/>
          <w:sz w:val="24"/>
          <w:szCs w:val="24"/>
        </w:rPr>
      </w:pPr>
      <w:r w:rsidRPr="00237D84">
        <w:rPr>
          <w:rFonts w:ascii="Arial" w:hAnsi="Arial" w:cs="Arial"/>
          <w:sz w:val="24"/>
          <w:szCs w:val="24"/>
        </w:rPr>
        <w:t xml:space="preserve">A 2021 Ramblers guided walk called the Tyne and Wear Heritage Way also includes the appeal route. </w:t>
      </w:r>
      <w:r w:rsidR="008F64C3" w:rsidRPr="00237D84">
        <w:rPr>
          <w:rFonts w:ascii="Arial" w:hAnsi="Arial" w:cs="Arial"/>
          <w:sz w:val="24"/>
          <w:szCs w:val="24"/>
        </w:rPr>
        <w:t xml:space="preserve">It states the route </w:t>
      </w:r>
      <w:r w:rsidR="003817BB" w:rsidRPr="00237D84">
        <w:rPr>
          <w:rFonts w:ascii="Arial" w:hAnsi="Arial" w:cs="Arial"/>
          <w:i/>
          <w:iCs/>
          <w:sz w:val="24"/>
          <w:szCs w:val="24"/>
        </w:rPr>
        <w:t>‘continues close to the river, passing a number of inlets, formerly dry docks</w:t>
      </w:r>
      <w:r w:rsidR="005B1FAD" w:rsidRPr="00237D84">
        <w:rPr>
          <w:rFonts w:ascii="Arial" w:hAnsi="Arial" w:cs="Arial"/>
          <w:i/>
          <w:iCs/>
          <w:sz w:val="24"/>
          <w:szCs w:val="24"/>
        </w:rPr>
        <w:t>’</w:t>
      </w:r>
      <w:r w:rsidR="005B1FAD" w:rsidRPr="00237D84">
        <w:rPr>
          <w:rFonts w:ascii="Arial" w:hAnsi="Arial" w:cs="Arial"/>
          <w:sz w:val="24"/>
          <w:szCs w:val="24"/>
        </w:rPr>
        <w:t>.</w:t>
      </w:r>
    </w:p>
    <w:p w14:paraId="40DE540A" w14:textId="79DA0DC5" w:rsidR="00290919" w:rsidRPr="002B0C8F" w:rsidRDefault="00290919" w:rsidP="001559EA">
      <w:pPr>
        <w:pStyle w:val="Style1"/>
        <w:rPr>
          <w:rFonts w:ascii="Arial" w:hAnsi="Arial" w:cs="Arial"/>
          <w:sz w:val="24"/>
          <w:szCs w:val="24"/>
        </w:rPr>
      </w:pPr>
      <w:r w:rsidRPr="00280574">
        <w:rPr>
          <w:rFonts w:ascii="Arial" w:hAnsi="Arial" w:cs="Arial"/>
          <w:sz w:val="24"/>
          <w:szCs w:val="24"/>
        </w:rPr>
        <w:t>The documentary evidence provides evidence</w:t>
      </w:r>
      <w:r w:rsidR="00280574" w:rsidRPr="00280574">
        <w:rPr>
          <w:rFonts w:ascii="Arial" w:hAnsi="Arial" w:cs="Arial"/>
          <w:sz w:val="24"/>
          <w:szCs w:val="24"/>
        </w:rPr>
        <w:t xml:space="preserve"> of</w:t>
      </w:r>
      <w:r w:rsidRPr="00280574">
        <w:rPr>
          <w:rFonts w:ascii="Arial" w:hAnsi="Arial" w:cs="Arial"/>
          <w:sz w:val="24"/>
          <w:szCs w:val="24"/>
        </w:rPr>
        <w:t xml:space="preserve"> </w:t>
      </w:r>
      <w:r w:rsidR="00DD6951" w:rsidRPr="00280574">
        <w:rPr>
          <w:rFonts w:ascii="Arial" w:hAnsi="Arial" w:cs="Arial"/>
          <w:sz w:val="24"/>
          <w:szCs w:val="24"/>
        </w:rPr>
        <w:t xml:space="preserve">when the appeal route </w:t>
      </w:r>
      <w:r w:rsidR="00023B1E" w:rsidRPr="00280574">
        <w:rPr>
          <w:rFonts w:ascii="Arial" w:hAnsi="Arial" w:cs="Arial"/>
          <w:sz w:val="24"/>
          <w:szCs w:val="24"/>
        </w:rPr>
        <w:t>was available</w:t>
      </w:r>
      <w:r w:rsidR="00374B09" w:rsidRPr="00280574">
        <w:rPr>
          <w:rFonts w:ascii="Arial" w:hAnsi="Arial" w:cs="Arial"/>
          <w:sz w:val="24"/>
          <w:szCs w:val="24"/>
        </w:rPr>
        <w:t xml:space="preserve"> or</w:t>
      </w:r>
      <w:r w:rsidR="00F84618" w:rsidRPr="00280574">
        <w:rPr>
          <w:rFonts w:ascii="Arial" w:hAnsi="Arial" w:cs="Arial"/>
          <w:sz w:val="24"/>
          <w:szCs w:val="24"/>
        </w:rPr>
        <w:t xml:space="preserve"> obstructed </w:t>
      </w:r>
      <w:r w:rsidR="00023B1E" w:rsidRPr="00280574">
        <w:rPr>
          <w:rFonts w:ascii="Arial" w:hAnsi="Arial" w:cs="Arial"/>
          <w:sz w:val="24"/>
          <w:szCs w:val="24"/>
        </w:rPr>
        <w:t>and its</w:t>
      </w:r>
      <w:r w:rsidRPr="00280574">
        <w:rPr>
          <w:rFonts w:ascii="Arial" w:hAnsi="Arial" w:cs="Arial"/>
          <w:sz w:val="24"/>
          <w:szCs w:val="24"/>
        </w:rPr>
        <w:t xml:space="preserve"> physical existence </w:t>
      </w:r>
      <w:r w:rsidR="00BF762D" w:rsidRPr="00280574">
        <w:rPr>
          <w:rFonts w:ascii="Arial" w:hAnsi="Arial" w:cs="Arial"/>
          <w:sz w:val="24"/>
          <w:szCs w:val="24"/>
        </w:rPr>
        <w:t>between</w:t>
      </w:r>
      <w:r w:rsidR="00023B1E" w:rsidRPr="00280574">
        <w:rPr>
          <w:rFonts w:ascii="Arial" w:hAnsi="Arial" w:cs="Arial"/>
          <w:sz w:val="24"/>
          <w:szCs w:val="24"/>
        </w:rPr>
        <w:t xml:space="preserve"> </w:t>
      </w:r>
      <w:r w:rsidR="00F84618" w:rsidRPr="00280574">
        <w:rPr>
          <w:rFonts w:ascii="Arial" w:hAnsi="Arial" w:cs="Arial"/>
          <w:sz w:val="24"/>
          <w:szCs w:val="24"/>
        </w:rPr>
        <w:t>1996 and 2021.</w:t>
      </w:r>
      <w:r w:rsidR="00374B09" w:rsidRPr="00280574">
        <w:rPr>
          <w:rFonts w:ascii="Arial" w:hAnsi="Arial" w:cs="Arial"/>
          <w:sz w:val="24"/>
          <w:szCs w:val="24"/>
        </w:rPr>
        <w:t xml:space="preserve"> </w:t>
      </w:r>
      <w:r w:rsidR="00691F9B" w:rsidRPr="00280574">
        <w:rPr>
          <w:rFonts w:ascii="Arial" w:hAnsi="Arial" w:cs="Arial"/>
          <w:sz w:val="24"/>
          <w:szCs w:val="24"/>
        </w:rPr>
        <w:t xml:space="preserve">The guided walks indicate those producing them consider the route to be public. </w:t>
      </w:r>
      <w:r w:rsidR="00374B09" w:rsidRPr="002B0C8F">
        <w:rPr>
          <w:rFonts w:ascii="Arial" w:hAnsi="Arial" w:cs="Arial"/>
          <w:sz w:val="24"/>
          <w:szCs w:val="24"/>
        </w:rPr>
        <w:t xml:space="preserve">However, </w:t>
      </w:r>
      <w:r w:rsidR="00691F9B" w:rsidRPr="002B0C8F">
        <w:rPr>
          <w:rFonts w:ascii="Arial" w:hAnsi="Arial" w:cs="Arial"/>
          <w:sz w:val="24"/>
          <w:szCs w:val="24"/>
        </w:rPr>
        <w:t>the documentary evidence</w:t>
      </w:r>
      <w:r w:rsidR="00374B09" w:rsidRPr="002B0C8F">
        <w:rPr>
          <w:rFonts w:ascii="Arial" w:hAnsi="Arial" w:cs="Arial"/>
          <w:sz w:val="24"/>
          <w:szCs w:val="24"/>
        </w:rPr>
        <w:t xml:space="preserve"> </w:t>
      </w:r>
      <w:r w:rsidR="00E04E25" w:rsidRPr="002B0C8F">
        <w:rPr>
          <w:rFonts w:ascii="Arial" w:hAnsi="Arial" w:cs="Arial"/>
          <w:sz w:val="24"/>
          <w:szCs w:val="24"/>
        </w:rPr>
        <w:t xml:space="preserve">does </w:t>
      </w:r>
      <w:r w:rsidR="00374B09" w:rsidRPr="002B0C8F">
        <w:rPr>
          <w:rFonts w:ascii="Arial" w:hAnsi="Arial" w:cs="Arial"/>
          <w:sz w:val="24"/>
          <w:szCs w:val="24"/>
        </w:rPr>
        <w:t xml:space="preserve">not provide </w:t>
      </w:r>
      <w:r w:rsidR="00691F9B" w:rsidRPr="002B0C8F">
        <w:rPr>
          <w:rFonts w:ascii="Arial" w:hAnsi="Arial" w:cs="Arial"/>
          <w:sz w:val="24"/>
          <w:szCs w:val="24"/>
        </w:rPr>
        <w:t>sufficient</w:t>
      </w:r>
      <w:r w:rsidR="00374B09" w:rsidRPr="002B0C8F">
        <w:rPr>
          <w:rFonts w:ascii="Arial" w:hAnsi="Arial" w:cs="Arial"/>
          <w:sz w:val="24"/>
          <w:szCs w:val="24"/>
        </w:rPr>
        <w:t xml:space="preserve"> evidence to </w:t>
      </w:r>
      <w:r w:rsidR="00823D4A" w:rsidRPr="002B0C8F">
        <w:rPr>
          <w:rFonts w:ascii="Arial" w:hAnsi="Arial" w:cs="Arial"/>
          <w:sz w:val="24"/>
          <w:szCs w:val="24"/>
        </w:rPr>
        <w:t>indicate the existence of public rights</w:t>
      </w:r>
      <w:r w:rsidR="001054BD" w:rsidRPr="002B0C8F">
        <w:rPr>
          <w:rFonts w:ascii="Arial" w:hAnsi="Arial" w:cs="Arial"/>
          <w:sz w:val="24"/>
          <w:szCs w:val="24"/>
        </w:rPr>
        <w:t xml:space="preserve">. </w:t>
      </w:r>
    </w:p>
    <w:p w14:paraId="7FA6076E" w14:textId="397E1D77" w:rsidR="00CE77B1" w:rsidRPr="002B0C8F" w:rsidRDefault="00935067" w:rsidP="00BC4715">
      <w:pPr>
        <w:pStyle w:val="Style1"/>
        <w:numPr>
          <w:ilvl w:val="0"/>
          <w:numId w:val="0"/>
        </w:numPr>
        <w:rPr>
          <w:rFonts w:ascii="Arial" w:hAnsi="Arial" w:cs="Arial"/>
          <w:b/>
          <w:bCs/>
          <w:i/>
          <w:iCs/>
          <w:sz w:val="24"/>
          <w:szCs w:val="24"/>
        </w:rPr>
      </w:pPr>
      <w:r w:rsidRPr="002B0C8F">
        <w:rPr>
          <w:rFonts w:ascii="Arial" w:hAnsi="Arial" w:cs="Arial"/>
          <w:b/>
          <w:bCs/>
          <w:i/>
          <w:iCs/>
          <w:sz w:val="24"/>
          <w:szCs w:val="24"/>
        </w:rPr>
        <w:t>Statutory Dedication</w:t>
      </w:r>
    </w:p>
    <w:p w14:paraId="747466DA" w14:textId="302C5100" w:rsidR="00935067" w:rsidRPr="002B0C8F" w:rsidRDefault="00632250" w:rsidP="00935067">
      <w:pPr>
        <w:pStyle w:val="Style1"/>
        <w:numPr>
          <w:ilvl w:val="0"/>
          <w:numId w:val="0"/>
        </w:numPr>
        <w:rPr>
          <w:rFonts w:ascii="Arial" w:hAnsi="Arial" w:cs="Arial"/>
          <w:i/>
          <w:iCs/>
          <w:sz w:val="24"/>
          <w:szCs w:val="24"/>
        </w:rPr>
      </w:pPr>
      <w:r w:rsidRPr="002B0C8F">
        <w:rPr>
          <w:rFonts w:ascii="Arial" w:hAnsi="Arial" w:cs="Arial"/>
          <w:i/>
          <w:iCs/>
          <w:sz w:val="24"/>
          <w:szCs w:val="24"/>
        </w:rPr>
        <w:t xml:space="preserve">When was the claimed route called into question? </w:t>
      </w:r>
    </w:p>
    <w:p w14:paraId="663F9BA9" w14:textId="08D5077E" w:rsidR="00D74417" w:rsidRPr="00F36D85" w:rsidRDefault="00F21DAF" w:rsidP="00D74417">
      <w:pPr>
        <w:pStyle w:val="Style1"/>
        <w:rPr>
          <w:rFonts w:ascii="Arial" w:hAnsi="Arial" w:cs="Arial"/>
          <w:sz w:val="24"/>
          <w:szCs w:val="24"/>
        </w:rPr>
      </w:pPr>
      <w:r w:rsidRPr="00F36D85">
        <w:rPr>
          <w:rFonts w:ascii="Arial" w:hAnsi="Arial" w:cs="Arial"/>
          <w:sz w:val="24"/>
          <w:szCs w:val="24"/>
        </w:rPr>
        <w:t>Various</w:t>
      </w:r>
      <w:r w:rsidR="0040708F" w:rsidRPr="00F36D85">
        <w:rPr>
          <w:rFonts w:ascii="Arial" w:hAnsi="Arial" w:cs="Arial"/>
          <w:sz w:val="24"/>
          <w:szCs w:val="24"/>
        </w:rPr>
        <w:t xml:space="preserve"> photographs and video stills show the appeal route between points A and X was obstructed or fenced off </w:t>
      </w:r>
      <w:r w:rsidR="00A703B6" w:rsidRPr="00F36D85">
        <w:rPr>
          <w:rFonts w:ascii="Arial" w:hAnsi="Arial" w:cs="Arial"/>
          <w:sz w:val="24"/>
          <w:szCs w:val="24"/>
        </w:rPr>
        <w:t>between 2007 and 2008 and again between 2016 to 2017</w:t>
      </w:r>
      <w:r w:rsidR="00D74417" w:rsidRPr="00F36D85">
        <w:rPr>
          <w:rFonts w:ascii="Arial" w:hAnsi="Arial" w:cs="Arial"/>
          <w:sz w:val="24"/>
          <w:szCs w:val="24"/>
        </w:rPr>
        <w:t xml:space="preserve"> when construction works were undertaken</w:t>
      </w:r>
      <w:r w:rsidR="00A703B6" w:rsidRPr="00F36D85">
        <w:rPr>
          <w:rFonts w:ascii="Arial" w:hAnsi="Arial" w:cs="Arial"/>
          <w:sz w:val="24"/>
          <w:szCs w:val="24"/>
        </w:rPr>
        <w:t>.</w:t>
      </w:r>
    </w:p>
    <w:p w14:paraId="297ED88B" w14:textId="500BC8BC" w:rsidR="0071031C" w:rsidRPr="00CC6C3C" w:rsidRDefault="000B4887" w:rsidP="00D74417">
      <w:pPr>
        <w:pStyle w:val="Style1"/>
        <w:rPr>
          <w:rFonts w:ascii="Arial" w:hAnsi="Arial" w:cs="Arial"/>
          <w:sz w:val="24"/>
          <w:szCs w:val="24"/>
        </w:rPr>
      </w:pPr>
      <w:r w:rsidRPr="00F36D85">
        <w:rPr>
          <w:rFonts w:ascii="Arial" w:hAnsi="Arial" w:cs="Arial"/>
          <w:sz w:val="24"/>
          <w:szCs w:val="24"/>
        </w:rPr>
        <w:t xml:space="preserve">The director of England &amp; Lyle Ltd. </w:t>
      </w:r>
      <w:r w:rsidRPr="00CC6C3C">
        <w:rPr>
          <w:rFonts w:ascii="Arial" w:hAnsi="Arial" w:cs="Arial"/>
          <w:sz w:val="24"/>
          <w:szCs w:val="24"/>
        </w:rPr>
        <w:t>who</w:t>
      </w:r>
      <w:r w:rsidR="00250F8B" w:rsidRPr="00CC6C3C">
        <w:rPr>
          <w:rFonts w:ascii="Arial" w:hAnsi="Arial" w:cs="Arial"/>
          <w:sz w:val="24"/>
          <w:szCs w:val="24"/>
        </w:rPr>
        <w:t xml:space="preserve"> </w:t>
      </w:r>
      <w:r w:rsidRPr="00CC6C3C">
        <w:rPr>
          <w:rFonts w:ascii="Arial" w:hAnsi="Arial" w:cs="Arial"/>
          <w:sz w:val="24"/>
          <w:szCs w:val="24"/>
        </w:rPr>
        <w:t xml:space="preserve">acted for </w:t>
      </w:r>
      <w:r w:rsidR="00CE7F35" w:rsidRPr="00CC6C3C">
        <w:rPr>
          <w:rFonts w:ascii="Arial" w:hAnsi="Arial" w:cs="Arial"/>
          <w:sz w:val="24"/>
          <w:szCs w:val="24"/>
        </w:rPr>
        <w:t>the developer of Garlands states the site was fenced off between February 2007 until August 2008</w:t>
      </w:r>
      <w:r w:rsidR="00904612" w:rsidRPr="00CC6C3C">
        <w:rPr>
          <w:rFonts w:ascii="Arial" w:hAnsi="Arial" w:cs="Arial"/>
          <w:sz w:val="24"/>
          <w:szCs w:val="24"/>
        </w:rPr>
        <w:t xml:space="preserve">, and </w:t>
      </w:r>
      <w:r w:rsidR="00C95E29" w:rsidRPr="00CC6C3C">
        <w:rPr>
          <w:rFonts w:ascii="Arial" w:hAnsi="Arial" w:cs="Arial"/>
          <w:sz w:val="24"/>
          <w:szCs w:val="24"/>
        </w:rPr>
        <w:t>the</w:t>
      </w:r>
      <w:r w:rsidR="006D47DF" w:rsidRPr="00CC6C3C">
        <w:rPr>
          <w:rFonts w:ascii="Arial" w:hAnsi="Arial" w:cs="Arial"/>
          <w:sz w:val="24"/>
          <w:szCs w:val="24"/>
        </w:rPr>
        <w:t>ir</w:t>
      </w:r>
      <w:r w:rsidR="00C95E29" w:rsidRPr="00CC6C3C">
        <w:rPr>
          <w:rFonts w:ascii="Arial" w:hAnsi="Arial" w:cs="Arial"/>
          <w:sz w:val="24"/>
          <w:szCs w:val="24"/>
        </w:rPr>
        <w:t xml:space="preserve"> </w:t>
      </w:r>
      <w:r w:rsidR="00904612" w:rsidRPr="00CC6C3C">
        <w:rPr>
          <w:rFonts w:ascii="Arial" w:hAnsi="Arial" w:cs="Arial"/>
          <w:sz w:val="24"/>
          <w:szCs w:val="24"/>
        </w:rPr>
        <w:t>agent</w:t>
      </w:r>
      <w:r w:rsidR="0018606A" w:rsidRPr="00CC6C3C">
        <w:rPr>
          <w:rFonts w:ascii="Arial" w:hAnsi="Arial" w:cs="Arial"/>
          <w:sz w:val="24"/>
          <w:szCs w:val="24"/>
        </w:rPr>
        <w:t xml:space="preserve"> </w:t>
      </w:r>
      <w:r w:rsidR="005150D6" w:rsidRPr="00CC6C3C">
        <w:rPr>
          <w:rFonts w:ascii="Arial" w:hAnsi="Arial" w:cs="Arial"/>
          <w:sz w:val="24"/>
          <w:szCs w:val="24"/>
        </w:rPr>
        <w:t xml:space="preserve">at </w:t>
      </w:r>
      <w:r w:rsidR="00C95E29" w:rsidRPr="00CC6C3C">
        <w:rPr>
          <w:rFonts w:ascii="Arial" w:hAnsi="Arial" w:cs="Arial"/>
          <w:sz w:val="24"/>
          <w:szCs w:val="24"/>
        </w:rPr>
        <w:t>Artisan</w:t>
      </w:r>
      <w:r w:rsidR="0018606A" w:rsidRPr="00CC6C3C">
        <w:rPr>
          <w:rFonts w:ascii="Arial" w:hAnsi="Arial" w:cs="Arial"/>
          <w:sz w:val="24"/>
          <w:szCs w:val="24"/>
        </w:rPr>
        <w:t xml:space="preserve"> </w:t>
      </w:r>
      <w:r w:rsidR="00C95E29" w:rsidRPr="00CC6C3C">
        <w:rPr>
          <w:rFonts w:ascii="Arial" w:hAnsi="Arial" w:cs="Arial"/>
          <w:sz w:val="24"/>
          <w:szCs w:val="24"/>
        </w:rPr>
        <w:t>Architectural</w:t>
      </w:r>
      <w:r w:rsidR="00904612" w:rsidRPr="00CC6C3C">
        <w:rPr>
          <w:rFonts w:ascii="Arial" w:hAnsi="Arial" w:cs="Arial"/>
          <w:sz w:val="24"/>
          <w:szCs w:val="24"/>
        </w:rPr>
        <w:t xml:space="preserve"> </w:t>
      </w:r>
      <w:r w:rsidR="00A61ED9" w:rsidRPr="00CC6C3C">
        <w:rPr>
          <w:rFonts w:ascii="Arial" w:hAnsi="Arial" w:cs="Arial"/>
          <w:sz w:val="24"/>
          <w:szCs w:val="24"/>
        </w:rPr>
        <w:t>indicates a similar period of closure</w:t>
      </w:r>
      <w:r w:rsidR="00A66B18" w:rsidRPr="00CC6C3C">
        <w:rPr>
          <w:rFonts w:ascii="Arial" w:hAnsi="Arial" w:cs="Arial"/>
          <w:sz w:val="24"/>
          <w:szCs w:val="24"/>
        </w:rPr>
        <w:t>. However, most of those using the appeal route do not refer to the works in 2007 and 2008 when Garland</w:t>
      </w:r>
      <w:r w:rsidR="0030597A" w:rsidRPr="00CC6C3C">
        <w:rPr>
          <w:rFonts w:ascii="Arial" w:hAnsi="Arial" w:cs="Arial"/>
          <w:sz w:val="24"/>
          <w:szCs w:val="24"/>
        </w:rPr>
        <w:t>s</w:t>
      </w:r>
      <w:r w:rsidR="00A66B18" w:rsidRPr="00CC6C3C">
        <w:rPr>
          <w:rFonts w:ascii="Arial" w:hAnsi="Arial" w:cs="Arial"/>
          <w:sz w:val="24"/>
          <w:szCs w:val="24"/>
        </w:rPr>
        <w:t xml:space="preserve"> was constructed. This would suggest that access was maintained </w:t>
      </w:r>
      <w:r w:rsidR="005150D6" w:rsidRPr="00CC6C3C">
        <w:rPr>
          <w:rFonts w:ascii="Arial" w:hAnsi="Arial" w:cs="Arial"/>
          <w:sz w:val="24"/>
          <w:szCs w:val="24"/>
        </w:rPr>
        <w:t xml:space="preserve">in some form </w:t>
      </w:r>
      <w:r w:rsidR="00A66B18" w:rsidRPr="00CC6C3C">
        <w:rPr>
          <w:rFonts w:ascii="Arial" w:hAnsi="Arial" w:cs="Arial"/>
          <w:sz w:val="24"/>
          <w:szCs w:val="24"/>
        </w:rPr>
        <w:t xml:space="preserve">whilst development occurred. </w:t>
      </w:r>
    </w:p>
    <w:p w14:paraId="1930BE8F" w14:textId="213114BA" w:rsidR="0067439E" w:rsidRPr="00BA64B0" w:rsidRDefault="00B26B68" w:rsidP="007E40B8">
      <w:pPr>
        <w:pStyle w:val="Style1"/>
        <w:rPr>
          <w:rFonts w:ascii="Arial" w:hAnsi="Arial" w:cs="Arial"/>
          <w:sz w:val="24"/>
          <w:szCs w:val="24"/>
        </w:rPr>
      </w:pPr>
      <w:r w:rsidRPr="00CC6C3C">
        <w:rPr>
          <w:rFonts w:ascii="Arial" w:hAnsi="Arial" w:cs="Arial"/>
          <w:sz w:val="24"/>
          <w:szCs w:val="24"/>
        </w:rPr>
        <w:t xml:space="preserve">A statement from the </w:t>
      </w:r>
      <w:r w:rsidR="004D4B03" w:rsidRPr="00CC6C3C">
        <w:rPr>
          <w:rFonts w:ascii="Arial" w:hAnsi="Arial" w:cs="Arial"/>
          <w:sz w:val="24"/>
          <w:szCs w:val="24"/>
        </w:rPr>
        <w:t>m</w:t>
      </w:r>
      <w:r w:rsidRPr="00CC6C3C">
        <w:rPr>
          <w:rFonts w:ascii="Arial" w:hAnsi="Arial" w:cs="Arial"/>
          <w:sz w:val="24"/>
          <w:szCs w:val="24"/>
        </w:rPr>
        <w:t xml:space="preserve">anaging </w:t>
      </w:r>
      <w:r w:rsidR="004D4B03" w:rsidRPr="00CC6C3C">
        <w:rPr>
          <w:rFonts w:ascii="Arial" w:hAnsi="Arial" w:cs="Arial"/>
          <w:sz w:val="24"/>
          <w:szCs w:val="24"/>
        </w:rPr>
        <w:t>d</w:t>
      </w:r>
      <w:r w:rsidRPr="00CC6C3C">
        <w:rPr>
          <w:rFonts w:ascii="Arial" w:hAnsi="Arial" w:cs="Arial"/>
          <w:sz w:val="24"/>
          <w:szCs w:val="24"/>
        </w:rPr>
        <w:t>irect</w:t>
      </w:r>
      <w:r w:rsidR="00CC6C3C">
        <w:rPr>
          <w:rFonts w:ascii="Arial" w:hAnsi="Arial" w:cs="Arial"/>
          <w:sz w:val="24"/>
          <w:szCs w:val="24"/>
        </w:rPr>
        <w:t>or</w:t>
      </w:r>
      <w:r w:rsidRPr="00CC6C3C">
        <w:rPr>
          <w:rFonts w:ascii="Arial" w:hAnsi="Arial" w:cs="Arial"/>
          <w:sz w:val="24"/>
          <w:szCs w:val="24"/>
        </w:rPr>
        <w:t xml:space="preserve"> of </w:t>
      </w:r>
      <w:r w:rsidR="00DB502E" w:rsidRPr="00CC6C3C">
        <w:rPr>
          <w:rFonts w:ascii="Arial" w:hAnsi="Arial" w:cs="Arial"/>
          <w:sz w:val="24"/>
          <w:szCs w:val="24"/>
        </w:rPr>
        <w:t xml:space="preserve">Key West No. 3 Ltd. </w:t>
      </w:r>
      <w:r w:rsidR="00DB502E" w:rsidRPr="000717B6">
        <w:rPr>
          <w:rFonts w:ascii="Arial" w:hAnsi="Arial" w:cs="Arial"/>
          <w:sz w:val="24"/>
          <w:szCs w:val="24"/>
        </w:rPr>
        <w:t>states they acquired the land and fenced it off to prevent public access in December 2016</w:t>
      </w:r>
      <w:r w:rsidR="00A11D5E" w:rsidRPr="000717B6">
        <w:rPr>
          <w:rFonts w:ascii="Arial" w:hAnsi="Arial" w:cs="Arial"/>
          <w:sz w:val="24"/>
          <w:szCs w:val="24"/>
        </w:rPr>
        <w:t xml:space="preserve"> </w:t>
      </w:r>
      <w:r w:rsidR="002167A4" w:rsidRPr="000717B6">
        <w:rPr>
          <w:rFonts w:ascii="Arial" w:hAnsi="Arial" w:cs="Arial"/>
          <w:sz w:val="24"/>
          <w:szCs w:val="24"/>
        </w:rPr>
        <w:t>including</w:t>
      </w:r>
      <w:r w:rsidR="00A11D5E" w:rsidRPr="000717B6">
        <w:rPr>
          <w:rFonts w:ascii="Arial" w:hAnsi="Arial" w:cs="Arial"/>
          <w:sz w:val="24"/>
          <w:szCs w:val="24"/>
        </w:rPr>
        <w:t xml:space="preserve"> at point A and at the </w:t>
      </w:r>
      <w:r w:rsidR="003F0930" w:rsidRPr="000717B6">
        <w:rPr>
          <w:rFonts w:ascii="Arial" w:hAnsi="Arial" w:cs="Arial"/>
          <w:sz w:val="24"/>
          <w:szCs w:val="24"/>
        </w:rPr>
        <w:t>southeast</w:t>
      </w:r>
      <w:r w:rsidR="0021291E" w:rsidRPr="000717B6">
        <w:rPr>
          <w:rFonts w:ascii="Arial" w:hAnsi="Arial" w:cs="Arial"/>
          <w:sz w:val="24"/>
          <w:szCs w:val="24"/>
        </w:rPr>
        <w:t xml:space="preserve"> corner of the inlet at point X</w:t>
      </w:r>
      <w:r w:rsidR="00DB502E" w:rsidRPr="000717B6">
        <w:rPr>
          <w:rFonts w:ascii="Arial" w:hAnsi="Arial" w:cs="Arial"/>
          <w:sz w:val="24"/>
          <w:szCs w:val="24"/>
        </w:rPr>
        <w:t>.</w:t>
      </w:r>
      <w:r w:rsidR="00604077" w:rsidRPr="000717B6">
        <w:rPr>
          <w:rFonts w:ascii="Arial" w:hAnsi="Arial" w:cs="Arial"/>
          <w:sz w:val="24"/>
          <w:szCs w:val="24"/>
        </w:rPr>
        <w:t xml:space="preserve"> They also </w:t>
      </w:r>
      <w:r w:rsidR="00C2560E" w:rsidRPr="000717B6">
        <w:rPr>
          <w:rFonts w:ascii="Arial" w:hAnsi="Arial" w:cs="Arial"/>
          <w:sz w:val="24"/>
          <w:szCs w:val="24"/>
        </w:rPr>
        <w:t>erected signage and round-the-clock security including guards</w:t>
      </w:r>
      <w:r w:rsidR="00A845E0" w:rsidRPr="000717B6">
        <w:rPr>
          <w:rFonts w:ascii="Arial" w:hAnsi="Arial" w:cs="Arial"/>
          <w:sz w:val="24"/>
          <w:szCs w:val="24"/>
        </w:rPr>
        <w:t xml:space="preserve">. A prerequisite of their insurance </w:t>
      </w:r>
      <w:r w:rsidR="004E2C2F" w:rsidRPr="000717B6">
        <w:rPr>
          <w:rFonts w:ascii="Arial" w:hAnsi="Arial" w:cs="Arial"/>
          <w:sz w:val="24"/>
          <w:szCs w:val="24"/>
        </w:rPr>
        <w:t xml:space="preserve">was to enclose the site and prevent public access. </w:t>
      </w:r>
      <w:r w:rsidR="00843D9E" w:rsidRPr="004B2DBC">
        <w:rPr>
          <w:rFonts w:ascii="Arial" w:hAnsi="Arial" w:cs="Arial"/>
          <w:sz w:val="24"/>
          <w:szCs w:val="24"/>
        </w:rPr>
        <w:t xml:space="preserve">The </w:t>
      </w:r>
      <w:r w:rsidR="004D4B03" w:rsidRPr="004B2DBC">
        <w:rPr>
          <w:rFonts w:ascii="Arial" w:hAnsi="Arial" w:cs="Arial"/>
          <w:sz w:val="24"/>
          <w:szCs w:val="24"/>
        </w:rPr>
        <w:t>h</w:t>
      </w:r>
      <w:r w:rsidR="00843D9E" w:rsidRPr="004B2DBC">
        <w:rPr>
          <w:rFonts w:ascii="Arial" w:hAnsi="Arial" w:cs="Arial"/>
          <w:sz w:val="24"/>
          <w:szCs w:val="24"/>
        </w:rPr>
        <w:t xml:space="preserve">ealth and </w:t>
      </w:r>
      <w:r w:rsidR="004D4B03" w:rsidRPr="004B2DBC">
        <w:rPr>
          <w:rFonts w:ascii="Arial" w:hAnsi="Arial" w:cs="Arial"/>
          <w:sz w:val="24"/>
          <w:szCs w:val="24"/>
        </w:rPr>
        <w:t>s</w:t>
      </w:r>
      <w:r w:rsidR="00843D9E" w:rsidRPr="004B2DBC">
        <w:rPr>
          <w:rFonts w:ascii="Arial" w:hAnsi="Arial" w:cs="Arial"/>
          <w:sz w:val="24"/>
          <w:szCs w:val="24"/>
        </w:rPr>
        <w:t xml:space="preserve">afety </w:t>
      </w:r>
      <w:r w:rsidR="004D4B03" w:rsidRPr="004B2DBC">
        <w:rPr>
          <w:rFonts w:ascii="Arial" w:hAnsi="Arial" w:cs="Arial"/>
          <w:sz w:val="24"/>
          <w:szCs w:val="24"/>
        </w:rPr>
        <w:t>a</w:t>
      </w:r>
      <w:r w:rsidR="00843D9E" w:rsidRPr="004B2DBC">
        <w:rPr>
          <w:rFonts w:ascii="Arial" w:hAnsi="Arial" w:cs="Arial"/>
          <w:sz w:val="24"/>
          <w:szCs w:val="24"/>
        </w:rPr>
        <w:t>dvisor</w:t>
      </w:r>
      <w:r w:rsidR="004D4B03" w:rsidRPr="004B2DBC">
        <w:rPr>
          <w:rFonts w:ascii="Arial" w:hAnsi="Arial" w:cs="Arial"/>
          <w:sz w:val="24"/>
          <w:szCs w:val="24"/>
        </w:rPr>
        <w:t>,</w:t>
      </w:r>
      <w:r w:rsidR="00843D9E" w:rsidRPr="004B2DBC">
        <w:rPr>
          <w:rFonts w:ascii="Arial" w:hAnsi="Arial" w:cs="Arial"/>
          <w:sz w:val="24"/>
          <w:szCs w:val="24"/>
        </w:rPr>
        <w:t xml:space="preserve"> </w:t>
      </w:r>
      <w:r w:rsidR="004D4B03" w:rsidRPr="004B2DBC">
        <w:rPr>
          <w:rFonts w:ascii="Arial" w:hAnsi="Arial" w:cs="Arial"/>
          <w:sz w:val="24"/>
          <w:szCs w:val="24"/>
        </w:rPr>
        <w:t>a</w:t>
      </w:r>
      <w:r w:rsidR="00843D9E" w:rsidRPr="004B2DBC">
        <w:rPr>
          <w:rFonts w:ascii="Arial" w:hAnsi="Arial" w:cs="Arial"/>
          <w:sz w:val="24"/>
          <w:szCs w:val="24"/>
        </w:rPr>
        <w:t>rchitect</w:t>
      </w:r>
      <w:r w:rsidR="004D4B03" w:rsidRPr="004B2DBC">
        <w:rPr>
          <w:rFonts w:ascii="Arial" w:hAnsi="Arial" w:cs="Arial"/>
          <w:sz w:val="24"/>
          <w:szCs w:val="24"/>
        </w:rPr>
        <w:t>,</w:t>
      </w:r>
      <w:r w:rsidR="004215BA" w:rsidRPr="004B2DBC">
        <w:rPr>
          <w:rFonts w:ascii="Arial" w:hAnsi="Arial" w:cs="Arial"/>
          <w:sz w:val="24"/>
          <w:szCs w:val="24"/>
        </w:rPr>
        <w:t xml:space="preserve"> civil engineer,</w:t>
      </w:r>
      <w:r w:rsidR="004D4B03" w:rsidRPr="004B2DBC">
        <w:rPr>
          <w:rFonts w:ascii="Arial" w:hAnsi="Arial" w:cs="Arial"/>
          <w:sz w:val="24"/>
          <w:szCs w:val="24"/>
        </w:rPr>
        <w:t xml:space="preserve"> and solicitor</w:t>
      </w:r>
      <w:r w:rsidR="00843D9E" w:rsidRPr="004B2DBC">
        <w:rPr>
          <w:rFonts w:ascii="Arial" w:hAnsi="Arial" w:cs="Arial"/>
          <w:sz w:val="24"/>
          <w:szCs w:val="24"/>
        </w:rPr>
        <w:t xml:space="preserve"> for the conversion of</w:t>
      </w:r>
      <w:r w:rsidR="009F1AAE" w:rsidRPr="004B2DBC">
        <w:rPr>
          <w:rFonts w:ascii="Arial" w:hAnsi="Arial" w:cs="Arial"/>
          <w:sz w:val="24"/>
          <w:szCs w:val="24"/>
        </w:rPr>
        <w:t xml:space="preserve"> </w:t>
      </w:r>
      <w:r w:rsidR="004F0841" w:rsidRPr="004B2DBC">
        <w:rPr>
          <w:rFonts w:ascii="Arial" w:hAnsi="Arial" w:cs="Arial"/>
          <w:sz w:val="24"/>
          <w:szCs w:val="24"/>
        </w:rPr>
        <w:t>Garlands</w:t>
      </w:r>
      <w:r w:rsidR="009F1AAE" w:rsidRPr="004B2DBC">
        <w:rPr>
          <w:rFonts w:ascii="Arial" w:hAnsi="Arial" w:cs="Arial"/>
          <w:sz w:val="24"/>
          <w:szCs w:val="24"/>
        </w:rPr>
        <w:t xml:space="preserve"> </w:t>
      </w:r>
      <w:r w:rsidR="00107DBB" w:rsidRPr="004B2DBC">
        <w:rPr>
          <w:rFonts w:ascii="Arial" w:hAnsi="Arial" w:cs="Arial"/>
          <w:sz w:val="24"/>
          <w:szCs w:val="24"/>
        </w:rPr>
        <w:lastRenderedPageBreak/>
        <w:t>also state this area was fenced off from December 2016.</w:t>
      </w:r>
      <w:r w:rsidR="0057077E" w:rsidRPr="004B2DBC">
        <w:rPr>
          <w:rFonts w:ascii="Arial" w:hAnsi="Arial" w:cs="Arial"/>
          <w:sz w:val="24"/>
          <w:szCs w:val="24"/>
        </w:rPr>
        <w:t xml:space="preserve"> </w:t>
      </w:r>
      <w:r w:rsidR="00436CE1" w:rsidRPr="00BA64B0">
        <w:rPr>
          <w:rFonts w:ascii="Arial" w:hAnsi="Arial" w:cs="Arial"/>
          <w:sz w:val="24"/>
          <w:szCs w:val="24"/>
        </w:rPr>
        <w:t>Some p</w:t>
      </w:r>
      <w:r w:rsidR="00532480" w:rsidRPr="00BA64B0">
        <w:rPr>
          <w:rFonts w:ascii="Arial" w:hAnsi="Arial" w:cs="Arial"/>
          <w:sz w:val="24"/>
          <w:szCs w:val="24"/>
        </w:rPr>
        <w:t xml:space="preserve">ath users </w:t>
      </w:r>
      <w:r w:rsidR="00D74417" w:rsidRPr="00BA64B0">
        <w:rPr>
          <w:rFonts w:ascii="Arial" w:hAnsi="Arial" w:cs="Arial"/>
          <w:sz w:val="24"/>
          <w:szCs w:val="24"/>
        </w:rPr>
        <w:t>refer to the site being fenced off when Garlands was converted to apartments</w:t>
      </w:r>
      <w:r w:rsidR="002D0CC2" w:rsidRPr="00BA64B0">
        <w:rPr>
          <w:rFonts w:ascii="Arial" w:hAnsi="Arial" w:cs="Arial"/>
          <w:sz w:val="24"/>
          <w:szCs w:val="24"/>
        </w:rPr>
        <w:t xml:space="preserve">, although several assumed this was a temporary closure due to </w:t>
      </w:r>
      <w:r w:rsidR="007E40B8" w:rsidRPr="00BA64B0">
        <w:rPr>
          <w:rFonts w:ascii="Arial" w:hAnsi="Arial" w:cs="Arial"/>
          <w:sz w:val="24"/>
          <w:szCs w:val="24"/>
        </w:rPr>
        <w:t xml:space="preserve">the </w:t>
      </w:r>
      <w:r w:rsidR="002D0CC2" w:rsidRPr="00BA64B0">
        <w:rPr>
          <w:rFonts w:ascii="Arial" w:hAnsi="Arial" w:cs="Arial"/>
          <w:sz w:val="24"/>
          <w:szCs w:val="24"/>
        </w:rPr>
        <w:t>construction works</w:t>
      </w:r>
      <w:r w:rsidR="00D74417" w:rsidRPr="00BA64B0">
        <w:rPr>
          <w:rFonts w:ascii="Arial" w:hAnsi="Arial" w:cs="Arial"/>
          <w:sz w:val="24"/>
          <w:szCs w:val="24"/>
        </w:rPr>
        <w:t>.</w:t>
      </w:r>
      <w:r w:rsidR="007E40B8" w:rsidRPr="00BA64B0">
        <w:rPr>
          <w:rFonts w:ascii="Arial" w:hAnsi="Arial" w:cs="Arial"/>
          <w:sz w:val="24"/>
          <w:szCs w:val="24"/>
        </w:rPr>
        <w:t xml:space="preserve"> Residents of the apartments state the gardens were divided by fences when they first occupied the site in early 2018. </w:t>
      </w:r>
    </w:p>
    <w:p w14:paraId="45AF6FF7" w14:textId="710C6848" w:rsidR="00FE09A3" w:rsidRPr="00841469" w:rsidRDefault="00FE09A3" w:rsidP="000F6A00">
      <w:pPr>
        <w:pStyle w:val="Style1"/>
        <w:rPr>
          <w:rFonts w:ascii="Arial" w:hAnsi="Arial" w:cs="Arial"/>
          <w:sz w:val="24"/>
          <w:szCs w:val="24"/>
        </w:rPr>
      </w:pPr>
      <w:r w:rsidRPr="00BA64B0">
        <w:rPr>
          <w:rFonts w:ascii="Arial" w:hAnsi="Arial" w:cs="Arial"/>
          <w:sz w:val="24"/>
          <w:szCs w:val="24"/>
        </w:rPr>
        <w:t xml:space="preserve">The solicitors for the </w:t>
      </w:r>
      <w:r w:rsidR="00680299" w:rsidRPr="00BA64B0">
        <w:rPr>
          <w:rFonts w:ascii="Arial" w:hAnsi="Arial" w:cs="Arial"/>
          <w:sz w:val="24"/>
          <w:szCs w:val="24"/>
        </w:rPr>
        <w:t>apartment owners and occupiers</w:t>
      </w:r>
      <w:r w:rsidR="0021291E" w:rsidRPr="00BA64B0">
        <w:rPr>
          <w:rFonts w:ascii="Arial" w:hAnsi="Arial" w:cs="Arial"/>
          <w:sz w:val="24"/>
          <w:szCs w:val="24"/>
        </w:rPr>
        <w:t xml:space="preserve">, </w:t>
      </w:r>
      <w:r w:rsidR="00680299" w:rsidRPr="00BA64B0">
        <w:rPr>
          <w:rFonts w:ascii="Arial" w:hAnsi="Arial" w:cs="Arial"/>
          <w:sz w:val="24"/>
          <w:szCs w:val="24"/>
        </w:rPr>
        <w:t>claim the application route was blocked off at point B</w:t>
      </w:r>
      <w:r w:rsidR="00BA64B0" w:rsidRPr="00BA64B0">
        <w:rPr>
          <w:rFonts w:ascii="Arial" w:hAnsi="Arial" w:cs="Arial"/>
          <w:sz w:val="24"/>
          <w:szCs w:val="24"/>
        </w:rPr>
        <w:t xml:space="preserve"> in December 2016</w:t>
      </w:r>
      <w:r w:rsidR="002C1867" w:rsidRPr="00BA64B0">
        <w:rPr>
          <w:rFonts w:ascii="Arial" w:hAnsi="Arial" w:cs="Arial"/>
          <w:sz w:val="24"/>
          <w:szCs w:val="24"/>
        </w:rPr>
        <w:t xml:space="preserve">. </w:t>
      </w:r>
      <w:r w:rsidR="002C5F7C" w:rsidRPr="000063C4">
        <w:rPr>
          <w:rFonts w:ascii="Arial" w:hAnsi="Arial" w:cs="Arial"/>
          <w:sz w:val="24"/>
          <w:szCs w:val="24"/>
        </w:rPr>
        <w:t>T</w:t>
      </w:r>
      <w:r w:rsidR="009438AE" w:rsidRPr="000063C4">
        <w:rPr>
          <w:rFonts w:ascii="Arial" w:hAnsi="Arial" w:cs="Arial"/>
          <w:sz w:val="24"/>
          <w:szCs w:val="24"/>
        </w:rPr>
        <w:t>he former Man</w:t>
      </w:r>
      <w:r w:rsidR="00BA64B0" w:rsidRPr="000063C4">
        <w:rPr>
          <w:rFonts w:ascii="Arial" w:hAnsi="Arial" w:cs="Arial"/>
          <w:sz w:val="24"/>
          <w:szCs w:val="24"/>
        </w:rPr>
        <w:t>a</w:t>
      </w:r>
      <w:r w:rsidR="009438AE" w:rsidRPr="000063C4">
        <w:rPr>
          <w:rFonts w:ascii="Arial" w:hAnsi="Arial" w:cs="Arial"/>
          <w:sz w:val="24"/>
          <w:szCs w:val="24"/>
        </w:rPr>
        <w:t>ging Direct</w:t>
      </w:r>
      <w:r w:rsidR="00BA64B0" w:rsidRPr="000063C4">
        <w:rPr>
          <w:rFonts w:ascii="Arial" w:hAnsi="Arial" w:cs="Arial"/>
          <w:sz w:val="24"/>
          <w:szCs w:val="24"/>
        </w:rPr>
        <w:t>or</w:t>
      </w:r>
      <w:r w:rsidR="009438AE" w:rsidRPr="000063C4">
        <w:rPr>
          <w:rFonts w:ascii="Arial" w:hAnsi="Arial" w:cs="Arial"/>
          <w:sz w:val="24"/>
          <w:szCs w:val="24"/>
        </w:rPr>
        <w:t xml:space="preserve"> of Key West No. 3</w:t>
      </w:r>
      <w:r w:rsidR="002C5F7C" w:rsidRPr="000063C4">
        <w:rPr>
          <w:rFonts w:ascii="Arial" w:hAnsi="Arial" w:cs="Arial"/>
          <w:sz w:val="24"/>
          <w:szCs w:val="24"/>
        </w:rPr>
        <w:t xml:space="preserve">, the health and safety advisor, architect, </w:t>
      </w:r>
      <w:r w:rsidR="00033D57" w:rsidRPr="000063C4">
        <w:rPr>
          <w:rFonts w:ascii="Arial" w:hAnsi="Arial" w:cs="Arial"/>
          <w:sz w:val="24"/>
          <w:szCs w:val="24"/>
        </w:rPr>
        <w:t xml:space="preserve">civil </w:t>
      </w:r>
      <w:r w:rsidR="001054BD" w:rsidRPr="000063C4">
        <w:rPr>
          <w:rFonts w:ascii="Arial" w:hAnsi="Arial" w:cs="Arial"/>
          <w:sz w:val="24"/>
          <w:szCs w:val="24"/>
        </w:rPr>
        <w:t>engineer,</w:t>
      </w:r>
      <w:r w:rsidR="002C6E34" w:rsidRPr="000063C4">
        <w:rPr>
          <w:rFonts w:ascii="Arial" w:hAnsi="Arial" w:cs="Arial"/>
          <w:sz w:val="24"/>
          <w:szCs w:val="24"/>
        </w:rPr>
        <w:t xml:space="preserve"> and</w:t>
      </w:r>
      <w:r w:rsidR="002C5F7C" w:rsidRPr="000063C4">
        <w:rPr>
          <w:rFonts w:ascii="Arial" w:hAnsi="Arial" w:cs="Arial"/>
          <w:sz w:val="24"/>
          <w:szCs w:val="24"/>
        </w:rPr>
        <w:t xml:space="preserve"> solicitor for the conversion of </w:t>
      </w:r>
      <w:r w:rsidR="00EF6BF0" w:rsidRPr="000063C4">
        <w:rPr>
          <w:rFonts w:ascii="Arial" w:hAnsi="Arial" w:cs="Arial"/>
          <w:sz w:val="24"/>
          <w:szCs w:val="24"/>
        </w:rPr>
        <w:t>Garlands</w:t>
      </w:r>
      <w:r w:rsidR="002C5F7C" w:rsidRPr="000063C4">
        <w:rPr>
          <w:rFonts w:ascii="Arial" w:hAnsi="Arial" w:cs="Arial"/>
          <w:sz w:val="24"/>
          <w:szCs w:val="24"/>
        </w:rPr>
        <w:t xml:space="preserve"> also</w:t>
      </w:r>
      <w:r w:rsidR="007533A3" w:rsidRPr="000063C4">
        <w:rPr>
          <w:rFonts w:ascii="Arial" w:hAnsi="Arial" w:cs="Arial"/>
          <w:sz w:val="24"/>
          <w:szCs w:val="24"/>
        </w:rPr>
        <w:t xml:space="preserve"> </w:t>
      </w:r>
      <w:r w:rsidR="009438AE" w:rsidRPr="000063C4">
        <w:rPr>
          <w:rFonts w:ascii="Arial" w:hAnsi="Arial" w:cs="Arial"/>
          <w:sz w:val="24"/>
          <w:szCs w:val="24"/>
        </w:rPr>
        <w:t xml:space="preserve">claim it was fenced </w:t>
      </w:r>
      <w:r w:rsidR="00882BA5" w:rsidRPr="000063C4">
        <w:rPr>
          <w:rFonts w:ascii="Arial" w:hAnsi="Arial" w:cs="Arial"/>
          <w:sz w:val="24"/>
          <w:szCs w:val="24"/>
        </w:rPr>
        <w:t xml:space="preserve">at point B </w:t>
      </w:r>
      <w:r w:rsidR="00AD2172" w:rsidRPr="000063C4">
        <w:rPr>
          <w:rFonts w:ascii="Arial" w:hAnsi="Arial" w:cs="Arial"/>
          <w:sz w:val="24"/>
          <w:szCs w:val="24"/>
        </w:rPr>
        <w:t>in</w:t>
      </w:r>
      <w:r w:rsidR="009438AE" w:rsidRPr="000063C4">
        <w:rPr>
          <w:rFonts w:ascii="Arial" w:hAnsi="Arial" w:cs="Arial"/>
          <w:sz w:val="24"/>
          <w:szCs w:val="24"/>
        </w:rPr>
        <w:t xml:space="preserve"> September 2017</w:t>
      </w:r>
      <w:r w:rsidR="00316944" w:rsidRPr="000063C4">
        <w:rPr>
          <w:rFonts w:ascii="Arial" w:hAnsi="Arial" w:cs="Arial"/>
          <w:sz w:val="24"/>
          <w:szCs w:val="24"/>
        </w:rPr>
        <w:t xml:space="preserve"> to prevent public access</w:t>
      </w:r>
      <w:r w:rsidR="009438AE" w:rsidRPr="000063C4">
        <w:rPr>
          <w:rFonts w:ascii="Arial" w:hAnsi="Arial" w:cs="Arial"/>
          <w:sz w:val="24"/>
          <w:szCs w:val="24"/>
        </w:rPr>
        <w:t>.</w:t>
      </w:r>
      <w:r w:rsidR="00F530B0" w:rsidRPr="000063C4">
        <w:rPr>
          <w:rFonts w:ascii="Arial" w:hAnsi="Arial" w:cs="Arial"/>
          <w:sz w:val="24"/>
          <w:szCs w:val="24"/>
        </w:rPr>
        <w:t xml:space="preserve"> </w:t>
      </w:r>
      <w:r w:rsidR="00EF6BF0" w:rsidRPr="000063C4">
        <w:rPr>
          <w:rFonts w:ascii="Arial" w:hAnsi="Arial" w:cs="Arial"/>
          <w:sz w:val="24"/>
          <w:szCs w:val="24"/>
        </w:rPr>
        <w:t xml:space="preserve">The solicitors email from 2017 suggests this area was </w:t>
      </w:r>
      <w:r w:rsidR="00C65054" w:rsidRPr="000063C4">
        <w:rPr>
          <w:rFonts w:ascii="Arial" w:hAnsi="Arial" w:cs="Arial"/>
          <w:sz w:val="24"/>
          <w:szCs w:val="24"/>
        </w:rPr>
        <w:t xml:space="preserve">already </w:t>
      </w:r>
      <w:r w:rsidR="00EF6BF0" w:rsidRPr="000063C4">
        <w:rPr>
          <w:rFonts w:ascii="Arial" w:hAnsi="Arial" w:cs="Arial"/>
          <w:sz w:val="24"/>
          <w:szCs w:val="24"/>
        </w:rPr>
        <w:t>enclosed an</w:t>
      </w:r>
      <w:r w:rsidR="00591E91" w:rsidRPr="000063C4">
        <w:rPr>
          <w:rFonts w:ascii="Arial" w:hAnsi="Arial" w:cs="Arial"/>
          <w:sz w:val="24"/>
          <w:szCs w:val="24"/>
        </w:rPr>
        <w:t xml:space="preserve">d would not be reopened. </w:t>
      </w:r>
      <w:r w:rsidR="002C6E34" w:rsidRPr="00E2388D">
        <w:rPr>
          <w:rFonts w:ascii="Arial" w:hAnsi="Arial" w:cs="Arial"/>
          <w:sz w:val="24"/>
          <w:szCs w:val="24"/>
        </w:rPr>
        <w:t xml:space="preserve">The owner of the land also claims it was fenced off </w:t>
      </w:r>
      <w:r w:rsidR="00A81BD2" w:rsidRPr="00E2388D">
        <w:rPr>
          <w:rFonts w:ascii="Arial" w:hAnsi="Arial" w:cs="Arial"/>
          <w:sz w:val="24"/>
          <w:szCs w:val="24"/>
        </w:rPr>
        <w:t>from September 2017</w:t>
      </w:r>
      <w:r w:rsidR="00436CE1" w:rsidRPr="00E2388D">
        <w:rPr>
          <w:rFonts w:ascii="Arial" w:hAnsi="Arial" w:cs="Arial"/>
          <w:sz w:val="24"/>
          <w:szCs w:val="24"/>
        </w:rPr>
        <w:t xml:space="preserve"> and some path users refer to it being </w:t>
      </w:r>
      <w:r w:rsidR="00C051D3" w:rsidRPr="00E2388D">
        <w:rPr>
          <w:rFonts w:ascii="Arial" w:hAnsi="Arial" w:cs="Arial"/>
          <w:sz w:val="24"/>
          <w:szCs w:val="24"/>
        </w:rPr>
        <w:t xml:space="preserve">closed by a locked </w:t>
      </w:r>
      <w:r w:rsidR="00436CE1" w:rsidRPr="00E2388D">
        <w:rPr>
          <w:rFonts w:ascii="Arial" w:hAnsi="Arial" w:cs="Arial"/>
          <w:sz w:val="24"/>
          <w:szCs w:val="24"/>
        </w:rPr>
        <w:t>gate in 2017</w:t>
      </w:r>
      <w:r w:rsidR="00F13E52" w:rsidRPr="00E2388D">
        <w:rPr>
          <w:rFonts w:ascii="Arial" w:hAnsi="Arial" w:cs="Arial"/>
          <w:sz w:val="24"/>
          <w:szCs w:val="24"/>
        </w:rPr>
        <w:t xml:space="preserve"> or 2018</w:t>
      </w:r>
      <w:r w:rsidR="00A81BD2" w:rsidRPr="00E2388D">
        <w:rPr>
          <w:rFonts w:ascii="Arial" w:hAnsi="Arial" w:cs="Arial"/>
          <w:sz w:val="24"/>
          <w:szCs w:val="24"/>
        </w:rPr>
        <w:t xml:space="preserve">. </w:t>
      </w:r>
      <w:r w:rsidR="00CC0202" w:rsidRPr="00A4455B">
        <w:rPr>
          <w:rFonts w:ascii="Arial" w:hAnsi="Arial" w:cs="Arial"/>
          <w:sz w:val="24"/>
          <w:szCs w:val="24"/>
        </w:rPr>
        <w:t xml:space="preserve">A photograph shows </w:t>
      </w:r>
      <w:r w:rsidR="000D6AD4" w:rsidRPr="00A4455B">
        <w:rPr>
          <w:rFonts w:ascii="Arial" w:hAnsi="Arial" w:cs="Arial"/>
          <w:sz w:val="24"/>
          <w:szCs w:val="24"/>
        </w:rPr>
        <w:t>a temporary fence panel here in November 20</w:t>
      </w:r>
      <w:r w:rsidR="00A4455B" w:rsidRPr="00A4455B">
        <w:rPr>
          <w:rFonts w:ascii="Arial" w:hAnsi="Arial" w:cs="Arial"/>
          <w:sz w:val="24"/>
          <w:szCs w:val="24"/>
        </w:rPr>
        <w:t>1</w:t>
      </w:r>
      <w:r w:rsidR="000D6AD4" w:rsidRPr="00A4455B">
        <w:rPr>
          <w:rFonts w:ascii="Arial" w:hAnsi="Arial" w:cs="Arial"/>
          <w:sz w:val="24"/>
          <w:szCs w:val="24"/>
        </w:rPr>
        <w:t>7 but</w:t>
      </w:r>
      <w:r w:rsidR="009438AE" w:rsidRPr="00A4455B">
        <w:rPr>
          <w:rFonts w:ascii="Arial" w:hAnsi="Arial" w:cs="Arial"/>
          <w:sz w:val="24"/>
          <w:szCs w:val="24"/>
        </w:rPr>
        <w:t xml:space="preserve"> the</w:t>
      </w:r>
      <w:r w:rsidR="00F530B0" w:rsidRPr="00A4455B">
        <w:rPr>
          <w:rFonts w:ascii="Arial" w:hAnsi="Arial" w:cs="Arial"/>
          <w:sz w:val="24"/>
          <w:szCs w:val="24"/>
        </w:rPr>
        <w:t xml:space="preserve"> Google Earth images </w:t>
      </w:r>
      <w:r w:rsidR="009438AE" w:rsidRPr="00A4455B">
        <w:rPr>
          <w:rFonts w:ascii="Arial" w:hAnsi="Arial" w:cs="Arial"/>
          <w:sz w:val="24"/>
          <w:szCs w:val="24"/>
        </w:rPr>
        <w:t>from</w:t>
      </w:r>
      <w:r w:rsidR="009A7C7F" w:rsidRPr="00A4455B">
        <w:rPr>
          <w:rFonts w:ascii="Arial" w:hAnsi="Arial" w:cs="Arial"/>
          <w:sz w:val="24"/>
          <w:szCs w:val="24"/>
        </w:rPr>
        <w:t xml:space="preserve"> 2018</w:t>
      </w:r>
      <w:r w:rsidR="009438AE" w:rsidRPr="00A4455B">
        <w:rPr>
          <w:rFonts w:ascii="Arial" w:hAnsi="Arial" w:cs="Arial"/>
          <w:sz w:val="24"/>
          <w:szCs w:val="24"/>
        </w:rPr>
        <w:t xml:space="preserve"> do not show a</w:t>
      </w:r>
      <w:r w:rsidR="00196A9C" w:rsidRPr="00A4455B">
        <w:rPr>
          <w:rFonts w:ascii="Arial" w:hAnsi="Arial" w:cs="Arial"/>
          <w:sz w:val="24"/>
          <w:szCs w:val="24"/>
        </w:rPr>
        <w:t>n</w:t>
      </w:r>
      <w:r w:rsidR="000D6AD4" w:rsidRPr="00A4455B">
        <w:rPr>
          <w:rFonts w:ascii="Arial" w:hAnsi="Arial" w:cs="Arial"/>
          <w:sz w:val="24"/>
          <w:szCs w:val="24"/>
        </w:rPr>
        <w:t>y</w:t>
      </w:r>
      <w:r w:rsidR="00196A9C" w:rsidRPr="00A4455B">
        <w:rPr>
          <w:rFonts w:ascii="Arial" w:hAnsi="Arial" w:cs="Arial"/>
          <w:sz w:val="24"/>
          <w:szCs w:val="24"/>
        </w:rPr>
        <w:t xml:space="preserve"> o</w:t>
      </w:r>
      <w:r w:rsidR="00C051D3" w:rsidRPr="00A4455B">
        <w:rPr>
          <w:rFonts w:ascii="Arial" w:hAnsi="Arial" w:cs="Arial"/>
          <w:sz w:val="24"/>
          <w:szCs w:val="24"/>
        </w:rPr>
        <w:t>b</w:t>
      </w:r>
      <w:r w:rsidR="00196A9C" w:rsidRPr="00A4455B">
        <w:rPr>
          <w:rFonts w:ascii="Arial" w:hAnsi="Arial" w:cs="Arial"/>
          <w:sz w:val="24"/>
          <w:szCs w:val="24"/>
        </w:rPr>
        <w:t>struction</w:t>
      </w:r>
      <w:r w:rsidR="000D6AD4" w:rsidRPr="00A4455B">
        <w:rPr>
          <w:rFonts w:ascii="Arial" w:hAnsi="Arial" w:cs="Arial"/>
          <w:sz w:val="24"/>
          <w:szCs w:val="24"/>
        </w:rPr>
        <w:t>s</w:t>
      </w:r>
      <w:r w:rsidR="009438AE" w:rsidRPr="00A4455B">
        <w:rPr>
          <w:rFonts w:ascii="Arial" w:hAnsi="Arial" w:cs="Arial"/>
          <w:sz w:val="24"/>
          <w:szCs w:val="24"/>
        </w:rPr>
        <w:t xml:space="preserve"> here</w:t>
      </w:r>
      <w:r w:rsidR="009A7C7F" w:rsidRPr="00A4455B">
        <w:rPr>
          <w:rFonts w:ascii="Arial" w:hAnsi="Arial" w:cs="Arial"/>
          <w:sz w:val="24"/>
          <w:szCs w:val="24"/>
        </w:rPr>
        <w:t xml:space="preserve"> and the </w:t>
      </w:r>
      <w:r w:rsidR="00BD14A1" w:rsidRPr="00A4455B">
        <w:rPr>
          <w:rFonts w:ascii="Arial" w:hAnsi="Arial" w:cs="Arial"/>
          <w:sz w:val="24"/>
          <w:szCs w:val="24"/>
        </w:rPr>
        <w:t>path users</w:t>
      </w:r>
      <w:r w:rsidR="009A7C7F" w:rsidRPr="00A4455B">
        <w:rPr>
          <w:rFonts w:ascii="Arial" w:hAnsi="Arial" w:cs="Arial"/>
          <w:sz w:val="24"/>
          <w:szCs w:val="24"/>
        </w:rPr>
        <w:t xml:space="preserve"> indicate </w:t>
      </w:r>
      <w:r w:rsidR="000D6AD4" w:rsidRPr="00A4455B">
        <w:rPr>
          <w:rFonts w:ascii="Arial" w:hAnsi="Arial" w:cs="Arial"/>
          <w:sz w:val="24"/>
          <w:szCs w:val="24"/>
        </w:rPr>
        <w:t>permanent fencing was</w:t>
      </w:r>
      <w:r w:rsidR="009A7C7F" w:rsidRPr="00A4455B">
        <w:rPr>
          <w:rFonts w:ascii="Arial" w:hAnsi="Arial" w:cs="Arial"/>
          <w:sz w:val="24"/>
          <w:szCs w:val="24"/>
        </w:rPr>
        <w:t xml:space="preserve"> not erected until February 2020.</w:t>
      </w:r>
      <w:r w:rsidR="00680299" w:rsidRPr="00A4455B">
        <w:rPr>
          <w:rFonts w:ascii="Arial" w:hAnsi="Arial" w:cs="Arial"/>
          <w:sz w:val="24"/>
          <w:szCs w:val="24"/>
        </w:rPr>
        <w:t xml:space="preserve"> </w:t>
      </w:r>
      <w:r w:rsidR="00920199" w:rsidRPr="00841469">
        <w:rPr>
          <w:rFonts w:ascii="Arial" w:hAnsi="Arial" w:cs="Arial"/>
          <w:sz w:val="24"/>
          <w:szCs w:val="24"/>
        </w:rPr>
        <w:t xml:space="preserve">This fence </w:t>
      </w:r>
      <w:r w:rsidR="00841469">
        <w:rPr>
          <w:rFonts w:ascii="Arial" w:hAnsi="Arial" w:cs="Arial"/>
          <w:sz w:val="24"/>
          <w:szCs w:val="24"/>
        </w:rPr>
        <w:t>is shown</w:t>
      </w:r>
      <w:r w:rsidR="00920199" w:rsidRPr="00841469">
        <w:rPr>
          <w:rFonts w:ascii="Arial" w:hAnsi="Arial" w:cs="Arial"/>
          <w:sz w:val="24"/>
          <w:szCs w:val="24"/>
        </w:rPr>
        <w:t xml:space="preserve"> on the</w:t>
      </w:r>
      <w:r w:rsidR="000D6AD4" w:rsidRPr="00841469">
        <w:rPr>
          <w:rFonts w:ascii="Arial" w:hAnsi="Arial" w:cs="Arial"/>
          <w:sz w:val="24"/>
          <w:szCs w:val="24"/>
        </w:rPr>
        <w:t xml:space="preserve"> 2021</w:t>
      </w:r>
      <w:r w:rsidR="00920199" w:rsidRPr="00841469">
        <w:rPr>
          <w:rFonts w:ascii="Arial" w:hAnsi="Arial" w:cs="Arial"/>
          <w:sz w:val="24"/>
          <w:szCs w:val="24"/>
        </w:rPr>
        <w:t xml:space="preserve"> Google Earth image. </w:t>
      </w:r>
    </w:p>
    <w:p w14:paraId="7B420C84" w14:textId="3C74293F" w:rsidR="005A6920" w:rsidRPr="000F691F" w:rsidRDefault="0067439E" w:rsidP="00343669">
      <w:pPr>
        <w:pStyle w:val="Style1"/>
        <w:rPr>
          <w:rFonts w:ascii="Arial" w:hAnsi="Arial" w:cs="Arial"/>
          <w:color w:val="FF0000"/>
          <w:sz w:val="24"/>
          <w:szCs w:val="24"/>
        </w:rPr>
      </w:pPr>
      <w:r w:rsidRPr="009C25E3">
        <w:rPr>
          <w:rFonts w:ascii="Arial" w:hAnsi="Arial" w:cs="Arial"/>
          <w:color w:val="000000" w:themeColor="text1"/>
          <w:sz w:val="24"/>
          <w:szCs w:val="24"/>
        </w:rPr>
        <w:t>I</w:t>
      </w:r>
      <w:r w:rsidR="00C57A48" w:rsidRPr="009C25E3">
        <w:rPr>
          <w:rFonts w:ascii="Arial" w:hAnsi="Arial" w:cs="Arial"/>
          <w:color w:val="000000" w:themeColor="text1"/>
          <w:sz w:val="24"/>
          <w:szCs w:val="24"/>
        </w:rPr>
        <w:t xml:space="preserve"> consider </w:t>
      </w:r>
      <w:r w:rsidR="0000588C" w:rsidRPr="009C25E3">
        <w:rPr>
          <w:rFonts w:ascii="Arial" w:hAnsi="Arial" w:cs="Arial"/>
          <w:color w:val="000000" w:themeColor="text1"/>
          <w:sz w:val="24"/>
          <w:szCs w:val="24"/>
        </w:rPr>
        <w:t xml:space="preserve">use of </w:t>
      </w:r>
      <w:r w:rsidRPr="009C25E3">
        <w:rPr>
          <w:rFonts w:ascii="Arial" w:hAnsi="Arial" w:cs="Arial"/>
          <w:color w:val="000000" w:themeColor="text1"/>
          <w:sz w:val="24"/>
          <w:szCs w:val="24"/>
        </w:rPr>
        <w:t>the appeal route was called into question i</w:t>
      </w:r>
      <w:r w:rsidR="00EC0208" w:rsidRPr="009C25E3">
        <w:rPr>
          <w:rFonts w:ascii="Arial" w:hAnsi="Arial" w:cs="Arial"/>
          <w:color w:val="000000" w:themeColor="text1"/>
          <w:sz w:val="24"/>
          <w:szCs w:val="24"/>
        </w:rPr>
        <w:t xml:space="preserve">n </w:t>
      </w:r>
      <w:r w:rsidRPr="009C25E3">
        <w:rPr>
          <w:rFonts w:ascii="Arial" w:hAnsi="Arial" w:cs="Arial"/>
          <w:color w:val="000000" w:themeColor="text1"/>
          <w:sz w:val="24"/>
          <w:szCs w:val="24"/>
        </w:rPr>
        <w:t xml:space="preserve">December 2016 when fencing was </w:t>
      </w:r>
      <w:r w:rsidR="00B025FB" w:rsidRPr="009C25E3">
        <w:rPr>
          <w:rFonts w:ascii="Arial" w:hAnsi="Arial" w:cs="Arial"/>
          <w:color w:val="000000" w:themeColor="text1"/>
          <w:sz w:val="24"/>
          <w:szCs w:val="24"/>
        </w:rPr>
        <w:t>erected at two points along the appeal route</w:t>
      </w:r>
      <w:r w:rsidR="00BD14A1" w:rsidRPr="009C25E3">
        <w:rPr>
          <w:rFonts w:ascii="Arial" w:hAnsi="Arial" w:cs="Arial"/>
          <w:color w:val="000000" w:themeColor="text1"/>
          <w:sz w:val="24"/>
          <w:szCs w:val="24"/>
        </w:rPr>
        <w:t xml:space="preserve"> to prevent public access</w:t>
      </w:r>
      <w:r w:rsidR="00B025FB" w:rsidRPr="009C25E3">
        <w:rPr>
          <w:rFonts w:ascii="Arial" w:hAnsi="Arial" w:cs="Arial"/>
          <w:color w:val="000000" w:themeColor="text1"/>
          <w:sz w:val="24"/>
          <w:szCs w:val="24"/>
        </w:rPr>
        <w:t xml:space="preserve">. </w:t>
      </w:r>
      <w:r w:rsidR="00E82453" w:rsidRPr="000F691F">
        <w:rPr>
          <w:rFonts w:ascii="Arial" w:hAnsi="Arial" w:cs="Arial"/>
          <w:color w:val="000000" w:themeColor="text1"/>
          <w:sz w:val="24"/>
          <w:szCs w:val="24"/>
        </w:rPr>
        <w:t>Therefore,</w:t>
      </w:r>
      <w:r w:rsidR="006E46D2" w:rsidRPr="000F691F">
        <w:rPr>
          <w:rFonts w:ascii="Arial" w:hAnsi="Arial" w:cs="Arial"/>
          <w:color w:val="000000" w:themeColor="text1"/>
          <w:sz w:val="24"/>
          <w:szCs w:val="24"/>
        </w:rPr>
        <w:t xml:space="preserve"> I consider</w:t>
      </w:r>
      <w:r w:rsidR="00E82453" w:rsidRPr="000F691F">
        <w:rPr>
          <w:rFonts w:ascii="Arial" w:hAnsi="Arial" w:cs="Arial"/>
          <w:color w:val="000000" w:themeColor="text1"/>
          <w:sz w:val="24"/>
          <w:szCs w:val="24"/>
        </w:rPr>
        <w:t xml:space="preserve"> the relevant twenty year period of use is December </w:t>
      </w:r>
      <w:r w:rsidR="00B56788" w:rsidRPr="000F691F">
        <w:rPr>
          <w:rFonts w:ascii="Arial" w:hAnsi="Arial" w:cs="Arial"/>
          <w:color w:val="000000" w:themeColor="text1"/>
          <w:sz w:val="24"/>
          <w:szCs w:val="24"/>
        </w:rPr>
        <w:t>1996 to December 2016.</w:t>
      </w:r>
    </w:p>
    <w:p w14:paraId="099F94A5" w14:textId="2D01ACFB" w:rsidR="000B6AA6" w:rsidRPr="000F691F" w:rsidRDefault="000B6AA6" w:rsidP="000B6AA6">
      <w:pPr>
        <w:pStyle w:val="Style1"/>
        <w:numPr>
          <w:ilvl w:val="0"/>
          <w:numId w:val="0"/>
        </w:numPr>
        <w:rPr>
          <w:rFonts w:ascii="Arial" w:hAnsi="Arial" w:cs="Arial"/>
          <w:sz w:val="24"/>
          <w:szCs w:val="24"/>
        </w:rPr>
      </w:pPr>
      <w:r w:rsidRPr="000F691F">
        <w:rPr>
          <w:rFonts w:ascii="Arial" w:hAnsi="Arial" w:cs="Arial"/>
          <w:i/>
          <w:iCs/>
          <w:sz w:val="24"/>
          <w:szCs w:val="24"/>
        </w:rPr>
        <w:t>Evidence</w:t>
      </w:r>
      <w:r w:rsidR="000C1BD9" w:rsidRPr="000F691F">
        <w:rPr>
          <w:rFonts w:ascii="Arial" w:hAnsi="Arial" w:cs="Arial"/>
          <w:i/>
          <w:iCs/>
          <w:sz w:val="24"/>
          <w:szCs w:val="24"/>
        </w:rPr>
        <w:t xml:space="preserve"> of use</w:t>
      </w:r>
    </w:p>
    <w:p w14:paraId="3A5D8D02" w14:textId="4F0FA5C6" w:rsidR="006621E7" w:rsidRPr="00544E17" w:rsidRDefault="00A61927" w:rsidP="006621E7">
      <w:pPr>
        <w:pStyle w:val="Style1"/>
        <w:rPr>
          <w:rFonts w:ascii="Arial" w:hAnsi="Arial" w:cs="Arial"/>
          <w:color w:val="000000" w:themeColor="text1"/>
          <w:sz w:val="24"/>
          <w:szCs w:val="24"/>
        </w:rPr>
      </w:pPr>
      <w:r w:rsidRPr="000F691F">
        <w:rPr>
          <w:rFonts w:ascii="Arial" w:hAnsi="Arial" w:cs="Arial"/>
          <w:sz w:val="24"/>
          <w:szCs w:val="24"/>
        </w:rPr>
        <w:t xml:space="preserve">Evidence of use was provided by over </w:t>
      </w:r>
      <w:r w:rsidR="003C0AC5" w:rsidRPr="000F691F">
        <w:rPr>
          <w:rFonts w:ascii="Arial" w:hAnsi="Arial" w:cs="Arial"/>
          <w:sz w:val="24"/>
          <w:szCs w:val="24"/>
        </w:rPr>
        <w:t>90</w:t>
      </w:r>
      <w:r w:rsidRPr="000F691F">
        <w:rPr>
          <w:rFonts w:ascii="Arial" w:hAnsi="Arial" w:cs="Arial"/>
          <w:sz w:val="24"/>
          <w:szCs w:val="24"/>
        </w:rPr>
        <w:t xml:space="preserve"> people showing use between </w:t>
      </w:r>
      <w:r w:rsidR="00A708B5" w:rsidRPr="000F691F">
        <w:rPr>
          <w:rFonts w:ascii="Arial" w:hAnsi="Arial" w:cs="Arial"/>
          <w:sz w:val="24"/>
          <w:szCs w:val="24"/>
        </w:rPr>
        <w:t>1984 and 20</w:t>
      </w:r>
      <w:r w:rsidR="000F5718" w:rsidRPr="000F691F">
        <w:rPr>
          <w:rFonts w:ascii="Arial" w:hAnsi="Arial" w:cs="Arial"/>
          <w:sz w:val="24"/>
          <w:szCs w:val="24"/>
        </w:rPr>
        <w:t>20.</w:t>
      </w:r>
      <w:r w:rsidR="003B0C12" w:rsidRPr="000F691F">
        <w:rPr>
          <w:rFonts w:ascii="Arial" w:hAnsi="Arial" w:cs="Arial"/>
          <w:sz w:val="24"/>
          <w:szCs w:val="24"/>
        </w:rPr>
        <w:t xml:space="preserve"> </w:t>
      </w:r>
      <w:r w:rsidR="002D288F" w:rsidRPr="000F691F">
        <w:rPr>
          <w:rFonts w:ascii="Arial" w:hAnsi="Arial" w:cs="Arial"/>
          <w:sz w:val="24"/>
          <w:szCs w:val="24"/>
        </w:rPr>
        <w:t xml:space="preserve">Use was </w:t>
      </w:r>
      <w:r w:rsidR="00240E54" w:rsidRPr="000F691F">
        <w:rPr>
          <w:rFonts w:ascii="Arial" w:hAnsi="Arial" w:cs="Arial"/>
          <w:sz w:val="24"/>
          <w:szCs w:val="24"/>
        </w:rPr>
        <w:t>predominantly between 199</w:t>
      </w:r>
      <w:r w:rsidR="00A148A0" w:rsidRPr="000F691F">
        <w:rPr>
          <w:rFonts w:ascii="Arial" w:hAnsi="Arial" w:cs="Arial"/>
          <w:sz w:val="24"/>
          <w:szCs w:val="24"/>
        </w:rPr>
        <w:t>9</w:t>
      </w:r>
      <w:r w:rsidR="00240E54" w:rsidRPr="000F691F">
        <w:rPr>
          <w:rFonts w:ascii="Arial" w:hAnsi="Arial" w:cs="Arial"/>
          <w:sz w:val="24"/>
          <w:szCs w:val="24"/>
        </w:rPr>
        <w:t xml:space="preserve"> and </w:t>
      </w:r>
      <w:r w:rsidR="002D5B1D" w:rsidRPr="000F691F">
        <w:rPr>
          <w:rFonts w:ascii="Arial" w:hAnsi="Arial" w:cs="Arial"/>
          <w:sz w:val="24"/>
          <w:szCs w:val="24"/>
        </w:rPr>
        <w:t xml:space="preserve">2020. </w:t>
      </w:r>
      <w:r w:rsidR="00790502" w:rsidRPr="00544E17">
        <w:rPr>
          <w:rFonts w:ascii="Arial" w:hAnsi="Arial" w:cs="Arial"/>
          <w:sz w:val="24"/>
          <w:szCs w:val="24"/>
        </w:rPr>
        <w:t>Most of the user evidence was not submitted on</w:t>
      </w:r>
      <w:r w:rsidR="00091244" w:rsidRPr="00544E17">
        <w:rPr>
          <w:rFonts w:ascii="Arial" w:hAnsi="Arial" w:cs="Arial"/>
          <w:sz w:val="24"/>
          <w:szCs w:val="24"/>
        </w:rPr>
        <w:t xml:space="preserve"> the Council’s</w:t>
      </w:r>
      <w:r w:rsidR="00790502" w:rsidRPr="00544E17">
        <w:rPr>
          <w:rFonts w:ascii="Arial" w:hAnsi="Arial" w:cs="Arial"/>
          <w:sz w:val="24"/>
          <w:szCs w:val="24"/>
        </w:rPr>
        <w:t xml:space="preserve"> user evidence forms </w:t>
      </w:r>
      <w:r w:rsidR="00091244" w:rsidRPr="00544E17">
        <w:rPr>
          <w:rFonts w:ascii="Arial" w:hAnsi="Arial" w:cs="Arial"/>
          <w:sz w:val="24"/>
          <w:szCs w:val="24"/>
        </w:rPr>
        <w:t xml:space="preserve">and some of the forms </w:t>
      </w:r>
      <w:r w:rsidR="00C816E3" w:rsidRPr="00544E17">
        <w:rPr>
          <w:rFonts w:ascii="Arial" w:hAnsi="Arial" w:cs="Arial"/>
          <w:sz w:val="24"/>
          <w:szCs w:val="24"/>
        </w:rPr>
        <w:t xml:space="preserve">and letters submitted contained limited information with some people not even stating when they used the appeal route. </w:t>
      </w:r>
      <w:r w:rsidR="006621E7" w:rsidRPr="00544E17">
        <w:rPr>
          <w:rFonts w:ascii="Arial" w:hAnsi="Arial" w:cs="Arial"/>
          <w:color w:val="000000" w:themeColor="text1"/>
          <w:sz w:val="24"/>
          <w:szCs w:val="24"/>
        </w:rPr>
        <w:t>There is limited evidence of use by the public before 1999 with only eight people indicating use. The evidence they provide has limited detail</w:t>
      </w:r>
      <w:r w:rsidR="004E5D82" w:rsidRPr="00544E17">
        <w:rPr>
          <w:rFonts w:ascii="Arial" w:hAnsi="Arial" w:cs="Arial"/>
          <w:color w:val="000000" w:themeColor="text1"/>
          <w:sz w:val="24"/>
          <w:szCs w:val="24"/>
        </w:rPr>
        <w:t>,</w:t>
      </w:r>
      <w:r w:rsidR="006621E7" w:rsidRPr="00544E17">
        <w:rPr>
          <w:rFonts w:ascii="Arial" w:hAnsi="Arial" w:cs="Arial"/>
          <w:color w:val="000000" w:themeColor="text1"/>
          <w:sz w:val="24"/>
          <w:szCs w:val="24"/>
        </w:rPr>
        <w:t xml:space="preserve"> so it is not clear as to the alignment used or the frequency of use</w:t>
      </w:r>
      <w:r w:rsidR="004E5D82" w:rsidRPr="00544E17">
        <w:rPr>
          <w:rFonts w:ascii="Arial" w:hAnsi="Arial" w:cs="Arial"/>
          <w:color w:val="000000" w:themeColor="text1"/>
          <w:sz w:val="24"/>
          <w:szCs w:val="24"/>
        </w:rPr>
        <w:t xml:space="preserve"> before 1999</w:t>
      </w:r>
      <w:r w:rsidR="001054BD" w:rsidRPr="00544E17">
        <w:rPr>
          <w:rFonts w:ascii="Arial" w:hAnsi="Arial" w:cs="Arial"/>
          <w:color w:val="000000" w:themeColor="text1"/>
          <w:sz w:val="24"/>
          <w:szCs w:val="24"/>
        </w:rPr>
        <w:t xml:space="preserve">. </w:t>
      </w:r>
    </w:p>
    <w:p w14:paraId="5948B960" w14:textId="0231D5D2" w:rsidR="006621E7" w:rsidRPr="00955493" w:rsidRDefault="006B3394" w:rsidP="006621E7">
      <w:pPr>
        <w:pStyle w:val="Style1"/>
        <w:rPr>
          <w:rFonts w:ascii="Arial" w:hAnsi="Arial" w:cs="Arial"/>
          <w:color w:val="000000" w:themeColor="text1"/>
          <w:sz w:val="24"/>
          <w:szCs w:val="24"/>
        </w:rPr>
      </w:pPr>
      <w:r w:rsidRPr="006E3AFF">
        <w:rPr>
          <w:rFonts w:ascii="Arial" w:hAnsi="Arial" w:cs="Arial"/>
          <w:color w:val="000000" w:themeColor="text1"/>
          <w:sz w:val="24"/>
          <w:szCs w:val="24"/>
        </w:rPr>
        <w:t xml:space="preserve">A report by Airphoto Services </w:t>
      </w:r>
      <w:r w:rsidR="00115B4E" w:rsidRPr="006E3AFF">
        <w:rPr>
          <w:rFonts w:ascii="Arial" w:hAnsi="Arial" w:cs="Arial"/>
          <w:color w:val="000000" w:themeColor="text1"/>
          <w:sz w:val="24"/>
          <w:szCs w:val="24"/>
        </w:rPr>
        <w:t xml:space="preserve">interpreting the aerial photographs </w:t>
      </w:r>
      <w:r w:rsidR="00661445" w:rsidRPr="006E3AFF">
        <w:rPr>
          <w:rFonts w:ascii="Arial" w:hAnsi="Arial" w:cs="Arial"/>
          <w:color w:val="000000" w:themeColor="text1"/>
          <w:sz w:val="24"/>
          <w:szCs w:val="24"/>
        </w:rPr>
        <w:t>states that ground works were being undertaken between 1996 and 199</w:t>
      </w:r>
      <w:r w:rsidR="00097BF9" w:rsidRPr="006E3AFF">
        <w:rPr>
          <w:rFonts w:ascii="Arial" w:hAnsi="Arial" w:cs="Arial"/>
          <w:color w:val="000000" w:themeColor="text1"/>
          <w:sz w:val="24"/>
          <w:szCs w:val="24"/>
        </w:rPr>
        <w:t>9 which included heavy active construction and remodelling works</w:t>
      </w:r>
      <w:r w:rsidR="00EB03F0" w:rsidRPr="006E3AFF">
        <w:rPr>
          <w:rFonts w:ascii="Arial" w:hAnsi="Arial" w:cs="Arial"/>
          <w:color w:val="000000" w:themeColor="text1"/>
          <w:sz w:val="24"/>
          <w:szCs w:val="24"/>
        </w:rPr>
        <w:t xml:space="preserve"> which raised the ground level by 1 to 2 metres</w:t>
      </w:r>
      <w:r w:rsidR="00097BF9" w:rsidRPr="006E3AFF">
        <w:rPr>
          <w:rFonts w:ascii="Arial" w:hAnsi="Arial" w:cs="Arial"/>
          <w:color w:val="000000" w:themeColor="text1"/>
          <w:sz w:val="24"/>
          <w:szCs w:val="24"/>
        </w:rPr>
        <w:t xml:space="preserve">. They </w:t>
      </w:r>
      <w:r w:rsidR="00EB03F0" w:rsidRPr="006E3AFF">
        <w:rPr>
          <w:rFonts w:ascii="Arial" w:hAnsi="Arial" w:cs="Arial"/>
          <w:color w:val="000000" w:themeColor="text1"/>
          <w:sz w:val="24"/>
          <w:szCs w:val="24"/>
        </w:rPr>
        <w:t xml:space="preserve">consider it would not have been possible to access the appeal route until March 1999 at the earliest. </w:t>
      </w:r>
      <w:r w:rsidR="006621E7" w:rsidRPr="00955493">
        <w:rPr>
          <w:rFonts w:ascii="Arial" w:hAnsi="Arial" w:cs="Arial"/>
          <w:color w:val="000000" w:themeColor="text1"/>
          <w:sz w:val="24"/>
          <w:szCs w:val="24"/>
        </w:rPr>
        <w:t xml:space="preserve">Furthermore, part of the appeal route south of A was a waterfilled inlet between 1996 and 1998 so did not physically exist. </w:t>
      </w:r>
    </w:p>
    <w:p w14:paraId="5A189A04" w14:textId="02771FAB" w:rsidR="006621E7" w:rsidRPr="002E0A8E" w:rsidRDefault="00B07246" w:rsidP="006621E7">
      <w:pPr>
        <w:pStyle w:val="Style1"/>
        <w:rPr>
          <w:rFonts w:ascii="Arial" w:hAnsi="Arial" w:cs="Arial"/>
          <w:color w:val="000000" w:themeColor="text1"/>
          <w:sz w:val="24"/>
          <w:szCs w:val="24"/>
        </w:rPr>
      </w:pPr>
      <w:r w:rsidRPr="00955493">
        <w:rPr>
          <w:rFonts w:ascii="Arial" w:hAnsi="Arial" w:cs="Arial"/>
          <w:color w:val="000000" w:themeColor="text1"/>
          <w:sz w:val="24"/>
          <w:szCs w:val="24"/>
        </w:rPr>
        <w:t xml:space="preserve">The aerial photographs and other documents </w:t>
      </w:r>
      <w:r w:rsidR="00C17C0A" w:rsidRPr="00955493">
        <w:rPr>
          <w:rFonts w:ascii="Arial" w:hAnsi="Arial" w:cs="Arial"/>
          <w:color w:val="000000" w:themeColor="text1"/>
          <w:sz w:val="24"/>
          <w:szCs w:val="24"/>
        </w:rPr>
        <w:t>suggest</w:t>
      </w:r>
      <w:r w:rsidR="0023220A" w:rsidRPr="00955493">
        <w:rPr>
          <w:rFonts w:ascii="Arial" w:hAnsi="Arial" w:cs="Arial"/>
          <w:color w:val="000000" w:themeColor="text1"/>
          <w:sz w:val="24"/>
          <w:szCs w:val="24"/>
        </w:rPr>
        <w:t xml:space="preserve"> part of</w:t>
      </w:r>
      <w:r w:rsidR="00FE5C46" w:rsidRPr="00955493">
        <w:rPr>
          <w:rFonts w:ascii="Arial" w:hAnsi="Arial" w:cs="Arial"/>
          <w:color w:val="000000" w:themeColor="text1"/>
          <w:sz w:val="24"/>
          <w:szCs w:val="24"/>
        </w:rPr>
        <w:t xml:space="preserve"> the appeal route was </w:t>
      </w:r>
      <w:r w:rsidR="00774931" w:rsidRPr="00955493">
        <w:rPr>
          <w:rFonts w:ascii="Arial" w:hAnsi="Arial" w:cs="Arial"/>
          <w:color w:val="000000" w:themeColor="text1"/>
          <w:sz w:val="24"/>
          <w:szCs w:val="24"/>
        </w:rPr>
        <w:t>fence</w:t>
      </w:r>
      <w:r w:rsidR="0023220A" w:rsidRPr="00955493">
        <w:rPr>
          <w:rFonts w:ascii="Arial" w:hAnsi="Arial" w:cs="Arial"/>
          <w:color w:val="000000" w:themeColor="text1"/>
          <w:sz w:val="24"/>
          <w:szCs w:val="24"/>
        </w:rPr>
        <w:t>d</w:t>
      </w:r>
      <w:r w:rsidR="00774931" w:rsidRPr="00955493">
        <w:rPr>
          <w:rFonts w:ascii="Arial" w:hAnsi="Arial" w:cs="Arial"/>
          <w:color w:val="000000" w:themeColor="text1"/>
          <w:sz w:val="24"/>
          <w:szCs w:val="24"/>
        </w:rPr>
        <w:t xml:space="preserve"> </w:t>
      </w:r>
      <w:r w:rsidR="00990E90" w:rsidRPr="00955493">
        <w:rPr>
          <w:rFonts w:ascii="Arial" w:hAnsi="Arial" w:cs="Arial"/>
          <w:color w:val="000000" w:themeColor="text1"/>
          <w:sz w:val="24"/>
          <w:szCs w:val="24"/>
        </w:rPr>
        <w:t>between</w:t>
      </w:r>
      <w:r w:rsidR="00B06511" w:rsidRPr="00955493">
        <w:rPr>
          <w:rFonts w:ascii="Arial" w:hAnsi="Arial" w:cs="Arial"/>
          <w:color w:val="000000" w:themeColor="text1"/>
          <w:sz w:val="24"/>
          <w:szCs w:val="24"/>
        </w:rPr>
        <w:t xml:space="preserve"> February 2007 to August 2008</w:t>
      </w:r>
      <w:r w:rsidR="00990E90" w:rsidRPr="00955493">
        <w:rPr>
          <w:rFonts w:ascii="Arial" w:hAnsi="Arial" w:cs="Arial"/>
          <w:color w:val="000000" w:themeColor="text1"/>
          <w:sz w:val="24"/>
          <w:szCs w:val="24"/>
        </w:rPr>
        <w:t xml:space="preserve">. </w:t>
      </w:r>
      <w:r w:rsidR="00990E90" w:rsidRPr="002E0A8E">
        <w:rPr>
          <w:rFonts w:ascii="Arial" w:hAnsi="Arial" w:cs="Arial"/>
          <w:color w:val="000000" w:themeColor="text1"/>
          <w:sz w:val="24"/>
          <w:szCs w:val="24"/>
        </w:rPr>
        <w:t>Some path users state they did not use the appeal route during the construction of Garlands</w:t>
      </w:r>
      <w:r w:rsidR="00C8670C" w:rsidRPr="002E0A8E">
        <w:rPr>
          <w:rFonts w:ascii="Arial" w:hAnsi="Arial" w:cs="Arial"/>
          <w:color w:val="000000" w:themeColor="text1"/>
          <w:sz w:val="24"/>
          <w:szCs w:val="24"/>
        </w:rPr>
        <w:t>, but others state it was still available</w:t>
      </w:r>
      <w:r w:rsidR="00990E90" w:rsidRPr="002E0A8E">
        <w:rPr>
          <w:rFonts w:ascii="Arial" w:hAnsi="Arial" w:cs="Arial"/>
          <w:color w:val="000000" w:themeColor="text1"/>
          <w:sz w:val="24"/>
          <w:szCs w:val="24"/>
        </w:rPr>
        <w:t xml:space="preserve">. </w:t>
      </w:r>
    </w:p>
    <w:p w14:paraId="2F64C27B" w14:textId="594B6709" w:rsidR="00116DD2" w:rsidRPr="004E5936" w:rsidRDefault="00116DD2" w:rsidP="006621E7">
      <w:pPr>
        <w:pStyle w:val="Style1"/>
        <w:rPr>
          <w:rFonts w:ascii="Arial" w:hAnsi="Arial" w:cs="Arial"/>
          <w:color w:val="000000" w:themeColor="text1"/>
          <w:sz w:val="24"/>
          <w:szCs w:val="24"/>
        </w:rPr>
      </w:pPr>
      <w:r w:rsidRPr="002E0A8E">
        <w:rPr>
          <w:rFonts w:ascii="Arial" w:hAnsi="Arial" w:cs="Arial"/>
          <w:color w:val="000000" w:themeColor="text1"/>
          <w:sz w:val="24"/>
          <w:szCs w:val="24"/>
        </w:rPr>
        <w:t xml:space="preserve">It is clear from the documentary evidence that it would not have been physically possible to use the appeal route prior to </w:t>
      </w:r>
      <w:r w:rsidR="00F12A92" w:rsidRPr="002E0A8E">
        <w:rPr>
          <w:rFonts w:ascii="Arial" w:hAnsi="Arial" w:cs="Arial"/>
          <w:color w:val="000000" w:themeColor="text1"/>
          <w:sz w:val="24"/>
          <w:szCs w:val="24"/>
        </w:rPr>
        <w:t xml:space="preserve">March </w:t>
      </w:r>
      <w:r w:rsidRPr="002E0A8E">
        <w:rPr>
          <w:rFonts w:ascii="Arial" w:hAnsi="Arial" w:cs="Arial"/>
          <w:color w:val="000000" w:themeColor="text1"/>
          <w:sz w:val="24"/>
          <w:szCs w:val="24"/>
        </w:rPr>
        <w:t>1999. Th</w:t>
      </w:r>
      <w:r w:rsidR="004308F7" w:rsidRPr="002E0A8E">
        <w:rPr>
          <w:rFonts w:ascii="Arial" w:hAnsi="Arial" w:cs="Arial"/>
          <w:color w:val="000000" w:themeColor="text1"/>
          <w:sz w:val="24"/>
          <w:szCs w:val="24"/>
        </w:rPr>
        <w:t xml:space="preserve">is means </w:t>
      </w:r>
      <w:r w:rsidR="0078228D" w:rsidRPr="002E0A8E">
        <w:rPr>
          <w:rFonts w:ascii="Arial" w:hAnsi="Arial" w:cs="Arial"/>
          <w:color w:val="000000" w:themeColor="text1"/>
          <w:sz w:val="24"/>
          <w:szCs w:val="24"/>
        </w:rPr>
        <w:t xml:space="preserve">it </w:t>
      </w:r>
      <w:r w:rsidR="002E0A8E" w:rsidRPr="002E0A8E">
        <w:rPr>
          <w:rFonts w:ascii="Arial" w:hAnsi="Arial" w:cs="Arial"/>
          <w:color w:val="000000" w:themeColor="text1"/>
          <w:sz w:val="24"/>
          <w:szCs w:val="24"/>
        </w:rPr>
        <w:t>wa</w:t>
      </w:r>
      <w:r w:rsidR="0078228D" w:rsidRPr="002E0A8E">
        <w:rPr>
          <w:rFonts w:ascii="Arial" w:hAnsi="Arial" w:cs="Arial"/>
          <w:color w:val="000000" w:themeColor="text1"/>
          <w:sz w:val="24"/>
          <w:szCs w:val="24"/>
        </w:rPr>
        <w:t xml:space="preserve">s not possible to </w:t>
      </w:r>
      <w:r w:rsidR="001737E3" w:rsidRPr="002E0A8E">
        <w:rPr>
          <w:rFonts w:ascii="Arial" w:hAnsi="Arial" w:cs="Arial"/>
          <w:color w:val="000000" w:themeColor="text1"/>
          <w:sz w:val="24"/>
          <w:szCs w:val="24"/>
        </w:rPr>
        <w:t xml:space="preserve">use the appeal route </w:t>
      </w:r>
      <w:r w:rsidR="00F12A92" w:rsidRPr="002E0A8E">
        <w:rPr>
          <w:rFonts w:ascii="Arial" w:hAnsi="Arial" w:cs="Arial"/>
          <w:color w:val="000000" w:themeColor="text1"/>
          <w:sz w:val="24"/>
          <w:szCs w:val="24"/>
        </w:rPr>
        <w:t xml:space="preserve">for the first few years </w:t>
      </w:r>
      <w:r w:rsidR="003428B6" w:rsidRPr="002E0A8E">
        <w:rPr>
          <w:rFonts w:ascii="Arial" w:hAnsi="Arial" w:cs="Arial"/>
          <w:color w:val="000000" w:themeColor="text1"/>
          <w:sz w:val="24"/>
          <w:szCs w:val="24"/>
        </w:rPr>
        <w:t>of the relevant twenty year period</w:t>
      </w:r>
      <w:r w:rsidR="009A71B6" w:rsidRPr="002E0A8E">
        <w:rPr>
          <w:rFonts w:ascii="Arial" w:hAnsi="Arial" w:cs="Arial"/>
          <w:color w:val="000000" w:themeColor="text1"/>
          <w:sz w:val="24"/>
          <w:szCs w:val="24"/>
        </w:rPr>
        <w:t>.</w:t>
      </w:r>
      <w:r w:rsidR="005C2F0E" w:rsidRPr="002E0A8E">
        <w:rPr>
          <w:rFonts w:ascii="Arial" w:hAnsi="Arial" w:cs="Arial"/>
          <w:color w:val="000000" w:themeColor="text1"/>
          <w:sz w:val="24"/>
          <w:szCs w:val="24"/>
        </w:rPr>
        <w:t xml:space="preserve"> </w:t>
      </w:r>
      <w:r w:rsidR="005C2F0E" w:rsidRPr="004E5936">
        <w:rPr>
          <w:rFonts w:ascii="Arial" w:hAnsi="Arial" w:cs="Arial"/>
          <w:color w:val="000000" w:themeColor="text1"/>
          <w:sz w:val="24"/>
          <w:szCs w:val="24"/>
        </w:rPr>
        <w:t xml:space="preserve">The documentary evidence also suggests use of the appeal route was interrupted between </w:t>
      </w:r>
      <w:r w:rsidR="00E849E9" w:rsidRPr="004E5936">
        <w:rPr>
          <w:rFonts w:ascii="Arial" w:hAnsi="Arial" w:cs="Arial"/>
          <w:color w:val="000000" w:themeColor="text1"/>
          <w:sz w:val="24"/>
          <w:szCs w:val="24"/>
        </w:rPr>
        <w:t xml:space="preserve">February 2007 and March 2008. </w:t>
      </w:r>
      <w:r w:rsidR="007F0A25" w:rsidRPr="004E5936">
        <w:rPr>
          <w:rFonts w:ascii="Arial" w:hAnsi="Arial" w:cs="Arial"/>
          <w:color w:val="000000" w:themeColor="text1"/>
          <w:sz w:val="24"/>
          <w:szCs w:val="24"/>
        </w:rPr>
        <w:t xml:space="preserve">Therefore, I do not consider there is sufficient evidence to show a presumption of dedication under Section 31 of the 1980 Act. </w:t>
      </w:r>
    </w:p>
    <w:p w14:paraId="520C1A4F" w14:textId="735AFF34" w:rsidR="002524D7" w:rsidRPr="004E5936" w:rsidRDefault="002524D7" w:rsidP="002524D7">
      <w:pPr>
        <w:pStyle w:val="Style1"/>
        <w:numPr>
          <w:ilvl w:val="0"/>
          <w:numId w:val="0"/>
        </w:numPr>
        <w:rPr>
          <w:rFonts w:ascii="Arial" w:hAnsi="Arial" w:cs="Arial"/>
          <w:b/>
          <w:bCs/>
          <w:i/>
          <w:iCs/>
          <w:sz w:val="24"/>
          <w:szCs w:val="24"/>
        </w:rPr>
      </w:pPr>
      <w:r w:rsidRPr="004E5936">
        <w:rPr>
          <w:rFonts w:ascii="Arial" w:hAnsi="Arial" w:cs="Arial"/>
          <w:b/>
          <w:bCs/>
          <w:i/>
          <w:iCs/>
          <w:sz w:val="24"/>
          <w:szCs w:val="24"/>
        </w:rPr>
        <w:lastRenderedPageBreak/>
        <w:t>Common Law</w:t>
      </w:r>
    </w:p>
    <w:p w14:paraId="74FAD124" w14:textId="00166835" w:rsidR="00E13B96" w:rsidRPr="00EC38FE" w:rsidRDefault="00E13B96" w:rsidP="00343669">
      <w:pPr>
        <w:pStyle w:val="Style1"/>
        <w:rPr>
          <w:rFonts w:ascii="Arial" w:hAnsi="Arial" w:cs="Arial"/>
          <w:sz w:val="24"/>
          <w:szCs w:val="24"/>
        </w:rPr>
      </w:pPr>
      <w:r w:rsidRPr="00EC38FE">
        <w:rPr>
          <w:rFonts w:ascii="Arial" w:hAnsi="Arial" w:cs="Arial"/>
          <w:sz w:val="24"/>
          <w:szCs w:val="24"/>
        </w:rPr>
        <w:t>As I have concluded above that</w:t>
      </w:r>
      <w:r w:rsidR="00BF3763" w:rsidRPr="00EC38FE">
        <w:rPr>
          <w:rFonts w:ascii="Arial" w:hAnsi="Arial" w:cs="Arial"/>
          <w:sz w:val="24"/>
          <w:szCs w:val="24"/>
        </w:rPr>
        <w:t xml:space="preserve"> use of </w:t>
      </w:r>
      <w:r w:rsidR="00CD2C24" w:rsidRPr="00EC38FE">
        <w:rPr>
          <w:rFonts w:ascii="Arial" w:hAnsi="Arial" w:cs="Arial"/>
          <w:sz w:val="24"/>
          <w:szCs w:val="24"/>
        </w:rPr>
        <w:t>the appeal route</w:t>
      </w:r>
      <w:r w:rsidRPr="00EC38FE">
        <w:rPr>
          <w:rFonts w:ascii="Arial" w:hAnsi="Arial" w:cs="Arial"/>
          <w:sz w:val="24"/>
          <w:szCs w:val="24"/>
        </w:rPr>
        <w:t xml:space="preserve"> </w:t>
      </w:r>
      <w:r w:rsidR="00CD2C24" w:rsidRPr="00EC38FE">
        <w:rPr>
          <w:rFonts w:ascii="Arial" w:hAnsi="Arial" w:cs="Arial"/>
          <w:sz w:val="24"/>
          <w:szCs w:val="24"/>
        </w:rPr>
        <w:t>does</w:t>
      </w:r>
      <w:r w:rsidR="00EC38FE" w:rsidRPr="00EC38FE">
        <w:rPr>
          <w:rFonts w:ascii="Arial" w:hAnsi="Arial" w:cs="Arial"/>
          <w:sz w:val="24"/>
          <w:szCs w:val="24"/>
        </w:rPr>
        <w:t xml:space="preserve"> not</w:t>
      </w:r>
      <w:r w:rsidR="00CD2C24" w:rsidRPr="00EC38FE">
        <w:rPr>
          <w:rFonts w:ascii="Arial" w:hAnsi="Arial" w:cs="Arial"/>
          <w:sz w:val="24"/>
          <w:szCs w:val="24"/>
        </w:rPr>
        <w:t xml:space="preserve"> </w:t>
      </w:r>
      <w:r w:rsidR="00611E70" w:rsidRPr="00EC38FE">
        <w:rPr>
          <w:rFonts w:ascii="Arial" w:hAnsi="Arial" w:cs="Arial"/>
          <w:sz w:val="24"/>
          <w:szCs w:val="24"/>
        </w:rPr>
        <w:t xml:space="preserve">satisfy the requirements for </w:t>
      </w:r>
      <w:r w:rsidR="00CD2C24" w:rsidRPr="00EC38FE">
        <w:rPr>
          <w:rFonts w:ascii="Arial" w:hAnsi="Arial" w:cs="Arial"/>
          <w:sz w:val="24"/>
          <w:szCs w:val="24"/>
        </w:rPr>
        <w:t xml:space="preserve">dedication under statute, I will consider dedication at common law. </w:t>
      </w:r>
    </w:p>
    <w:p w14:paraId="15E2436B" w14:textId="06D99600" w:rsidR="00965429" w:rsidRPr="00F31EB7" w:rsidRDefault="00965429" w:rsidP="00343669">
      <w:pPr>
        <w:pStyle w:val="Style1"/>
        <w:rPr>
          <w:rFonts w:ascii="Arial" w:hAnsi="Arial" w:cs="Arial"/>
          <w:sz w:val="24"/>
          <w:szCs w:val="24"/>
        </w:rPr>
      </w:pPr>
      <w:r w:rsidRPr="00EC38FE">
        <w:rPr>
          <w:rFonts w:ascii="Arial" w:hAnsi="Arial" w:cs="Arial"/>
          <w:sz w:val="24"/>
          <w:szCs w:val="24"/>
        </w:rPr>
        <w:t>There is no evidence of express dedication of the appeal route</w:t>
      </w:r>
      <w:r w:rsidR="001C651D" w:rsidRPr="00EC38FE">
        <w:rPr>
          <w:rFonts w:ascii="Arial" w:hAnsi="Arial" w:cs="Arial"/>
          <w:sz w:val="24"/>
          <w:szCs w:val="24"/>
        </w:rPr>
        <w:t xml:space="preserve">, but dedication can be inferred by actions </w:t>
      </w:r>
      <w:r w:rsidR="003B76EC" w:rsidRPr="00EC38FE">
        <w:rPr>
          <w:rFonts w:ascii="Arial" w:hAnsi="Arial" w:cs="Arial"/>
          <w:sz w:val="24"/>
          <w:szCs w:val="24"/>
        </w:rPr>
        <w:t>(</w:t>
      </w:r>
      <w:r w:rsidR="001C651D" w:rsidRPr="00EC38FE">
        <w:rPr>
          <w:rFonts w:ascii="Arial" w:hAnsi="Arial" w:cs="Arial"/>
          <w:sz w:val="24"/>
          <w:szCs w:val="24"/>
        </w:rPr>
        <w:t>or lack of action</w:t>
      </w:r>
      <w:r w:rsidR="003B76EC" w:rsidRPr="00EC38FE">
        <w:rPr>
          <w:rFonts w:ascii="Arial" w:hAnsi="Arial" w:cs="Arial"/>
          <w:sz w:val="24"/>
          <w:szCs w:val="24"/>
        </w:rPr>
        <w:t>)</w:t>
      </w:r>
      <w:r w:rsidR="001C651D" w:rsidRPr="00EC38FE">
        <w:rPr>
          <w:rFonts w:ascii="Arial" w:hAnsi="Arial" w:cs="Arial"/>
          <w:sz w:val="24"/>
          <w:szCs w:val="24"/>
        </w:rPr>
        <w:t xml:space="preserve"> from the landowner </w:t>
      </w:r>
      <w:r w:rsidR="005735DF" w:rsidRPr="00EC38FE">
        <w:rPr>
          <w:rFonts w:ascii="Arial" w:hAnsi="Arial" w:cs="Arial"/>
          <w:sz w:val="24"/>
          <w:szCs w:val="24"/>
        </w:rPr>
        <w:t>to indicate they intended to dedicate a highway.</w:t>
      </w:r>
      <w:r w:rsidR="00AF31D7" w:rsidRPr="00EC38FE">
        <w:rPr>
          <w:rFonts w:ascii="Arial" w:hAnsi="Arial" w:cs="Arial"/>
          <w:sz w:val="24"/>
          <w:szCs w:val="24"/>
        </w:rPr>
        <w:t xml:space="preserve"> </w:t>
      </w:r>
      <w:r w:rsidR="00AF31D7" w:rsidRPr="00F31EB7">
        <w:rPr>
          <w:rFonts w:ascii="Arial" w:hAnsi="Arial" w:cs="Arial"/>
          <w:sz w:val="24"/>
          <w:szCs w:val="24"/>
        </w:rPr>
        <w:t xml:space="preserve">The public must accept this </w:t>
      </w:r>
      <w:r w:rsidR="003A0F2A" w:rsidRPr="00F31EB7">
        <w:rPr>
          <w:rFonts w:ascii="Arial" w:hAnsi="Arial" w:cs="Arial"/>
          <w:sz w:val="24"/>
          <w:szCs w:val="24"/>
        </w:rPr>
        <w:t>dedication,</w:t>
      </w:r>
      <w:r w:rsidR="00AF31D7" w:rsidRPr="00F31EB7">
        <w:rPr>
          <w:rFonts w:ascii="Arial" w:hAnsi="Arial" w:cs="Arial"/>
          <w:sz w:val="24"/>
          <w:szCs w:val="24"/>
        </w:rPr>
        <w:t xml:space="preserve"> and their use can be evidence of an intention to dedicate.</w:t>
      </w:r>
      <w:r w:rsidR="005735DF" w:rsidRPr="00F31EB7">
        <w:rPr>
          <w:rFonts w:ascii="Arial" w:hAnsi="Arial" w:cs="Arial"/>
          <w:sz w:val="24"/>
          <w:szCs w:val="24"/>
        </w:rPr>
        <w:t xml:space="preserve"> </w:t>
      </w:r>
    </w:p>
    <w:p w14:paraId="071432EA" w14:textId="456A0F71" w:rsidR="005B42C6" w:rsidRPr="00875E73" w:rsidRDefault="00133ADD" w:rsidP="005B42C6">
      <w:pPr>
        <w:pStyle w:val="Style1"/>
        <w:rPr>
          <w:rFonts w:ascii="Arial" w:hAnsi="Arial" w:cs="Arial"/>
          <w:sz w:val="24"/>
          <w:szCs w:val="24"/>
        </w:rPr>
      </w:pPr>
      <w:r w:rsidRPr="00664AAE">
        <w:rPr>
          <w:rFonts w:ascii="Arial" w:hAnsi="Arial" w:cs="Arial"/>
          <w:sz w:val="24"/>
          <w:szCs w:val="24"/>
        </w:rPr>
        <w:t xml:space="preserve">The </w:t>
      </w:r>
      <w:r w:rsidR="00360B1D" w:rsidRPr="00664AAE">
        <w:rPr>
          <w:rFonts w:ascii="Arial" w:hAnsi="Arial" w:cs="Arial"/>
          <w:sz w:val="24"/>
          <w:szCs w:val="24"/>
        </w:rPr>
        <w:t>aerial photographs shown a path was provided</w:t>
      </w:r>
      <w:r w:rsidR="007A001C" w:rsidRPr="00664AAE">
        <w:rPr>
          <w:rFonts w:ascii="Arial" w:hAnsi="Arial" w:cs="Arial"/>
          <w:sz w:val="24"/>
          <w:szCs w:val="24"/>
        </w:rPr>
        <w:t xml:space="preserve"> </w:t>
      </w:r>
      <w:r w:rsidR="00F31EB7" w:rsidRPr="00664AAE">
        <w:rPr>
          <w:rFonts w:ascii="Arial" w:hAnsi="Arial" w:cs="Arial"/>
          <w:sz w:val="24"/>
          <w:szCs w:val="24"/>
        </w:rPr>
        <w:t>along</w:t>
      </w:r>
      <w:r w:rsidR="007A001C" w:rsidRPr="00664AAE">
        <w:rPr>
          <w:rFonts w:ascii="Arial" w:hAnsi="Arial" w:cs="Arial"/>
          <w:sz w:val="24"/>
          <w:szCs w:val="24"/>
        </w:rPr>
        <w:t xml:space="preserve"> the appeal route between </w:t>
      </w:r>
      <w:r w:rsidR="00664AAE" w:rsidRPr="00664AAE">
        <w:rPr>
          <w:rFonts w:ascii="Arial" w:hAnsi="Arial" w:cs="Arial"/>
          <w:sz w:val="24"/>
          <w:szCs w:val="24"/>
        </w:rPr>
        <w:t xml:space="preserve">point </w:t>
      </w:r>
      <w:r w:rsidR="007A001C" w:rsidRPr="00664AAE">
        <w:rPr>
          <w:rFonts w:ascii="Arial" w:hAnsi="Arial" w:cs="Arial"/>
          <w:sz w:val="24"/>
          <w:szCs w:val="24"/>
        </w:rPr>
        <w:t xml:space="preserve">B and </w:t>
      </w:r>
      <w:r w:rsidR="00382090" w:rsidRPr="00664AAE">
        <w:rPr>
          <w:rFonts w:ascii="Arial" w:hAnsi="Arial" w:cs="Arial"/>
          <w:sz w:val="24"/>
          <w:szCs w:val="24"/>
        </w:rPr>
        <w:t xml:space="preserve">the southeast corner of the inlet at point </w:t>
      </w:r>
      <w:r w:rsidR="007A001C" w:rsidRPr="00664AAE">
        <w:rPr>
          <w:rFonts w:ascii="Arial" w:hAnsi="Arial" w:cs="Arial"/>
          <w:sz w:val="24"/>
          <w:szCs w:val="24"/>
        </w:rPr>
        <w:t xml:space="preserve">X in </w:t>
      </w:r>
      <w:r w:rsidR="00382090" w:rsidRPr="00664AAE">
        <w:rPr>
          <w:rFonts w:ascii="Arial" w:hAnsi="Arial" w:cs="Arial"/>
          <w:sz w:val="24"/>
          <w:szCs w:val="24"/>
        </w:rPr>
        <w:t>1999</w:t>
      </w:r>
      <w:r w:rsidR="00FA1C6F" w:rsidRPr="00664AAE">
        <w:rPr>
          <w:rFonts w:ascii="Arial" w:hAnsi="Arial" w:cs="Arial"/>
          <w:sz w:val="24"/>
          <w:szCs w:val="24"/>
        </w:rPr>
        <w:t xml:space="preserve"> which</w:t>
      </w:r>
      <w:r w:rsidR="00207D24" w:rsidRPr="00664AAE">
        <w:rPr>
          <w:rFonts w:ascii="Arial" w:hAnsi="Arial" w:cs="Arial"/>
          <w:sz w:val="24"/>
          <w:szCs w:val="24"/>
        </w:rPr>
        <w:t xml:space="preserve"> was extended to point A </w:t>
      </w:r>
      <w:r w:rsidR="00E72998" w:rsidRPr="00664AAE">
        <w:rPr>
          <w:rFonts w:ascii="Arial" w:hAnsi="Arial" w:cs="Arial"/>
          <w:sz w:val="24"/>
          <w:szCs w:val="24"/>
        </w:rPr>
        <w:t>following the construction of Garland</w:t>
      </w:r>
      <w:r w:rsidR="00D936BA" w:rsidRPr="00664AAE">
        <w:rPr>
          <w:rFonts w:ascii="Arial" w:hAnsi="Arial" w:cs="Arial"/>
          <w:sz w:val="24"/>
          <w:szCs w:val="24"/>
        </w:rPr>
        <w:t>s</w:t>
      </w:r>
      <w:r w:rsidR="00E72998" w:rsidRPr="00664AAE">
        <w:rPr>
          <w:rFonts w:ascii="Arial" w:hAnsi="Arial" w:cs="Arial"/>
          <w:sz w:val="24"/>
          <w:szCs w:val="24"/>
        </w:rPr>
        <w:t xml:space="preserve"> in 2008.</w:t>
      </w:r>
      <w:r w:rsidR="001E3EA7" w:rsidRPr="00664AAE">
        <w:rPr>
          <w:rFonts w:ascii="Arial" w:hAnsi="Arial" w:cs="Arial"/>
          <w:sz w:val="24"/>
          <w:szCs w:val="24"/>
        </w:rPr>
        <w:t xml:space="preserve"> </w:t>
      </w:r>
      <w:r w:rsidR="001E3EA7" w:rsidRPr="00875E73">
        <w:rPr>
          <w:rFonts w:ascii="Arial" w:hAnsi="Arial" w:cs="Arial"/>
          <w:sz w:val="24"/>
          <w:szCs w:val="24"/>
        </w:rPr>
        <w:t>The path</w:t>
      </w:r>
      <w:r w:rsidR="00875E73">
        <w:rPr>
          <w:rFonts w:ascii="Arial" w:hAnsi="Arial" w:cs="Arial"/>
          <w:sz w:val="24"/>
          <w:szCs w:val="24"/>
        </w:rPr>
        <w:t xml:space="preserve"> appears to have been</w:t>
      </w:r>
      <w:r w:rsidR="001E3EA7" w:rsidRPr="00875E73">
        <w:rPr>
          <w:rFonts w:ascii="Arial" w:hAnsi="Arial" w:cs="Arial"/>
          <w:sz w:val="24"/>
          <w:szCs w:val="24"/>
        </w:rPr>
        <w:t xml:space="preserve"> constructed as part of the adjacent developments</w:t>
      </w:r>
      <w:r w:rsidR="005A51A3" w:rsidRPr="00875E73">
        <w:rPr>
          <w:rFonts w:ascii="Arial" w:hAnsi="Arial" w:cs="Arial"/>
          <w:sz w:val="24"/>
          <w:szCs w:val="24"/>
        </w:rPr>
        <w:t xml:space="preserve">. </w:t>
      </w:r>
      <w:r w:rsidR="003A0F2A" w:rsidRPr="00875E73">
        <w:rPr>
          <w:rFonts w:ascii="Arial" w:hAnsi="Arial" w:cs="Arial"/>
          <w:sz w:val="24"/>
          <w:szCs w:val="24"/>
        </w:rPr>
        <w:t xml:space="preserve">The </w:t>
      </w:r>
      <w:r w:rsidR="00965BC7" w:rsidRPr="00875E73">
        <w:rPr>
          <w:rFonts w:ascii="Arial" w:hAnsi="Arial" w:cs="Arial"/>
          <w:sz w:val="24"/>
          <w:szCs w:val="24"/>
        </w:rPr>
        <w:t xml:space="preserve">LDF </w:t>
      </w:r>
      <w:r w:rsidR="003A0F2A" w:rsidRPr="00875E73">
        <w:rPr>
          <w:rFonts w:ascii="Arial" w:hAnsi="Arial" w:cs="Arial"/>
          <w:sz w:val="24"/>
          <w:szCs w:val="24"/>
        </w:rPr>
        <w:t xml:space="preserve">indicates the Council’s desire to have a waterfront </w:t>
      </w:r>
      <w:r w:rsidR="005B42C6" w:rsidRPr="00875E73">
        <w:rPr>
          <w:rFonts w:ascii="Arial" w:hAnsi="Arial" w:cs="Arial"/>
          <w:sz w:val="24"/>
          <w:szCs w:val="24"/>
        </w:rPr>
        <w:t>walkway,</w:t>
      </w:r>
      <w:r w:rsidR="00090D40" w:rsidRPr="00875E73">
        <w:rPr>
          <w:rFonts w:ascii="Arial" w:hAnsi="Arial" w:cs="Arial"/>
          <w:sz w:val="24"/>
          <w:szCs w:val="24"/>
        </w:rPr>
        <w:t xml:space="preserve"> and this may be why the paths were provided. </w:t>
      </w:r>
    </w:p>
    <w:p w14:paraId="7B27EDDB" w14:textId="30CD319A" w:rsidR="005B42C6" w:rsidRPr="00104616" w:rsidRDefault="005B42C6" w:rsidP="005B42C6">
      <w:pPr>
        <w:pStyle w:val="Style1"/>
        <w:rPr>
          <w:rFonts w:ascii="Arial" w:hAnsi="Arial" w:cs="Arial"/>
          <w:sz w:val="24"/>
          <w:szCs w:val="24"/>
        </w:rPr>
      </w:pPr>
      <w:r w:rsidRPr="00104616">
        <w:rPr>
          <w:rFonts w:ascii="Arial" w:hAnsi="Arial" w:cs="Arial"/>
          <w:sz w:val="24"/>
          <w:szCs w:val="24"/>
        </w:rPr>
        <w:t xml:space="preserve">The appeal route was designated as part of the ECP in 2018. It seems unlikely that Natural England would have proposed, enacted, and signposted a national route without </w:t>
      </w:r>
      <w:r w:rsidR="0075495E" w:rsidRPr="00104616">
        <w:rPr>
          <w:rFonts w:ascii="Arial" w:hAnsi="Arial" w:cs="Arial"/>
          <w:sz w:val="24"/>
          <w:szCs w:val="24"/>
        </w:rPr>
        <w:t xml:space="preserve">consulting </w:t>
      </w:r>
      <w:r w:rsidRPr="00104616">
        <w:rPr>
          <w:rFonts w:ascii="Arial" w:hAnsi="Arial" w:cs="Arial"/>
          <w:sz w:val="24"/>
          <w:szCs w:val="24"/>
        </w:rPr>
        <w:t xml:space="preserve">the landowner. Although use after 2018 when the ECP was enacted would have been </w:t>
      </w:r>
      <w:r w:rsidRPr="00104616">
        <w:rPr>
          <w:rFonts w:ascii="Arial" w:hAnsi="Arial" w:cs="Arial"/>
          <w:i/>
          <w:iCs/>
          <w:sz w:val="24"/>
          <w:szCs w:val="24"/>
        </w:rPr>
        <w:t xml:space="preserve">‘by right’ </w:t>
      </w:r>
      <w:r w:rsidRPr="00104616">
        <w:rPr>
          <w:rFonts w:ascii="Arial" w:hAnsi="Arial" w:cs="Arial"/>
          <w:sz w:val="24"/>
          <w:szCs w:val="24"/>
        </w:rPr>
        <w:t>use before 2018 would not have been.</w:t>
      </w:r>
    </w:p>
    <w:p w14:paraId="6BDBDAED" w14:textId="4BA144A2" w:rsidR="002524D7" w:rsidRPr="007D191B" w:rsidRDefault="005B42C6" w:rsidP="0085301F">
      <w:pPr>
        <w:pStyle w:val="Style1"/>
        <w:rPr>
          <w:rFonts w:ascii="Arial" w:hAnsi="Arial" w:cs="Arial"/>
          <w:sz w:val="24"/>
          <w:szCs w:val="24"/>
        </w:rPr>
      </w:pPr>
      <w:r w:rsidRPr="007D191B">
        <w:rPr>
          <w:rFonts w:ascii="Arial" w:hAnsi="Arial" w:cs="Arial"/>
          <w:sz w:val="24"/>
          <w:szCs w:val="24"/>
        </w:rPr>
        <w:t xml:space="preserve">I consider it unlikely that the landowners did not know about the </w:t>
      </w:r>
      <w:r w:rsidR="0092298E" w:rsidRPr="007D191B">
        <w:rPr>
          <w:rFonts w:ascii="Arial" w:hAnsi="Arial" w:cs="Arial"/>
          <w:sz w:val="24"/>
          <w:szCs w:val="24"/>
        </w:rPr>
        <w:t>LDF</w:t>
      </w:r>
      <w:r w:rsidRPr="007D191B">
        <w:rPr>
          <w:rFonts w:ascii="Arial" w:hAnsi="Arial" w:cs="Arial"/>
          <w:sz w:val="24"/>
          <w:szCs w:val="24"/>
        </w:rPr>
        <w:t>, the setting out of the appeal route, or the designa</w:t>
      </w:r>
      <w:r w:rsidR="00647576" w:rsidRPr="007D191B">
        <w:rPr>
          <w:rFonts w:ascii="Arial" w:hAnsi="Arial" w:cs="Arial"/>
          <w:sz w:val="24"/>
          <w:szCs w:val="24"/>
        </w:rPr>
        <w:t>tion, promotion, and signing</w:t>
      </w:r>
      <w:r w:rsidR="007D191B">
        <w:rPr>
          <w:rFonts w:ascii="Arial" w:hAnsi="Arial" w:cs="Arial"/>
          <w:sz w:val="24"/>
          <w:szCs w:val="24"/>
        </w:rPr>
        <w:t xml:space="preserve"> of it</w:t>
      </w:r>
      <w:r w:rsidR="00647576" w:rsidRPr="007D191B">
        <w:rPr>
          <w:rFonts w:ascii="Arial" w:hAnsi="Arial" w:cs="Arial"/>
          <w:sz w:val="24"/>
          <w:szCs w:val="24"/>
        </w:rPr>
        <w:t xml:space="preserve"> </w:t>
      </w:r>
      <w:r w:rsidRPr="007D191B">
        <w:rPr>
          <w:rFonts w:ascii="Arial" w:hAnsi="Arial" w:cs="Arial"/>
          <w:sz w:val="24"/>
          <w:szCs w:val="24"/>
        </w:rPr>
        <w:t xml:space="preserve">as part of a national trail. </w:t>
      </w:r>
    </w:p>
    <w:p w14:paraId="6028DC4E" w14:textId="5FA45B3D" w:rsidR="00A40EBE" w:rsidRPr="00085343" w:rsidRDefault="00A40EBE" w:rsidP="0085301F">
      <w:pPr>
        <w:pStyle w:val="Style1"/>
        <w:rPr>
          <w:rFonts w:ascii="Arial" w:hAnsi="Arial" w:cs="Arial"/>
          <w:sz w:val="24"/>
          <w:szCs w:val="24"/>
        </w:rPr>
      </w:pPr>
      <w:r w:rsidRPr="007D191B">
        <w:rPr>
          <w:rFonts w:ascii="Arial" w:hAnsi="Arial" w:cs="Arial"/>
          <w:sz w:val="24"/>
          <w:szCs w:val="24"/>
        </w:rPr>
        <w:t xml:space="preserve">It has been suggested that there was no landowner with the capacity to dedicate due to </w:t>
      </w:r>
      <w:r w:rsidR="00E74126" w:rsidRPr="007D191B">
        <w:rPr>
          <w:rFonts w:ascii="Arial" w:hAnsi="Arial" w:cs="Arial"/>
          <w:sz w:val="24"/>
          <w:szCs w:val="24"/>
        </w:rPr>
        <w:t>mortgages or tenancy agreements</w:t>
      </w:r>
      <w:r w:rsidR="00457D49" w:rsidRPr="007D191B">
        <w:rPr>
          <w:rFonts w:ascii="Arial" w:hAnsi="Arial" w:cs="Arial"/>
          <w:sz w:val="24"/>
          <w:szCs w:val="24"/>
        </w:rPr>
        <w:t xml:space="preserve"> but no</w:t>
      </w:r>
      <w:r w:rsidR="00E71C37" w:rsidRPr="007D191B">
        <w:rPr>
          <w:rFonts w:ascii="Arial" w:hAnsi="Arial" w:cs="Arial"/>
          <w:sz w:val="24"/>
          <w:szCs w:val="24"/>
        </w:rPr>
        <w:t xml:space="preserve"> copies of these have been provided. </w:t>
      </w:r>
      <w:r w:rsidR="00081C21" w:rsidRPr="00085343">
        <w:rPr>
          <w:rFonts w:ascii="Arial" w:hAnsi="Arial" w:cs="Arial"/>
          <w:sz w:val="24"/>
          <w:szCs w:val="24"/>
        </w:rPr>
        <w:t xml:space="preserve">Landowners </w:t>
      </w:r>
      <w:r w:rsidR="004064D8" w:rsidRPr="00085343">
        <w:rPr>
          <w:rFonts w:ascii="Arial" w:hAnsi="Arial" w:cs="Arial"/>
          <w:sz w:val="24"/>
          <w:szCs w:val="24"/>
        </w:rPr>
        <w:t xml:space="preserve">can still dedicate rights of way if they have the agreement of the lender or tenant. </w:t>
      </w:r>
      <w:r w:rsidR="007370F2" w:rsidRPr="00085343">
        <w:rPr>
          <w:rFonts w:ascii="Arial" w:hAnsi="Arial" w:cs="Arial"/>
          <w:sz w:val="24"/>
          <w:szCs w:val="24"/>
        </w:rPr>
        <w:t xml:space="preserve">Furthermore, </w:t>
      </w:r>
      <w:r w:rsidR="004A78DB" w:rsidRPr="00085343">
        <w:rPr>
          <w:rFonts w:ascii="Arial" w:hAnsi="Arial" w:cs="Arial"/>
          <w:sz w:val="24"/>
          <w:szCs w:val="24"/>
        </w:rPr>
        <w:t xml:space="preserve">any tenants of Garlands are likely to have been aware of the appeal route </w:t>
      </w:r>
      <w:r w:rsidR="00CF3DA9" w:rsidRPr="00085343">
        <w:rPr>
          <w:rFonts w:ascii="Arial" w:hAnsi="Arial" w:cs="Arial"/>
          <w:sz w:val="24"/>
          <w:szCs w:val="24"/>
        </w:rPr>
        <w:t xml:space="preserve">when </w:t>
      </w:r>
      <w:r w:rsidR="00DE39A0" w:rsidRPr="00085343">
        <w:rPr>
          <w:rFonts w:ascii="Arial" w:hAnsi="Arial" w:cs="Arial"/>
          <w:sz w:val="24"/>
          <w:szCs w:val="24"/>
        </w:rPr>
        <w:t>leasing the building</w:t>
      </w:r>
      <w:r w:rsidR="0092298E" w:rsidRPr="00085343">
        <w:rPr>
          <w:rFonts w:ascii="Arial" w:hAnsi="Arial" w:cs="Arial"/>
          <w:sz w:val="24"/>
          <w:szCs w:val="24"/>
        </w:rPr>
        <w:t xml:space="preserve"> due to its existence</w:t>
      </w:r>
      <w:r w:rsidR="00976B7D" w:rsidRPr="00085343">
        <w:rPr>
          <w:rFonts w:ascii="Arial" w:hAnsi="Arial" w:cs="Arial"/>
          <w:sz w:val="24"/>
          <w:szCs w:val="24"/>
        </w:rPr>
        <w:t xml:space="preserve"> and use</w:t>
      </w:r>
      <w:r w:rsidR="00DE39A0" w:rsidRPr="00085343">
        <w:rPr>
          <w:rFonts w:ascii="Arial" w:hAnsi="Arial" w:cs="Arial"/>
          <w:sz w:val="24"/>
          <w:szCs w:val="24"/>
        </w:rPr>
        <w:t xml:space="preserve">. </w:t>
      </w:r>
    </w:p>
    <w:p w14:paraId="381EFE2E" w14:textId="3E3F33F9" w:rsidR="00DE39A0" w:rsidRPr="003231DF" w:rsidRDefault="00976B7D" w:rsidP="0085301F">
      <w:pPr>
        <w:pStyle w:val="Style1"/>
        <w:rPr>
          <w:rFonts w:ascii="Arial" w:hAnsi="Arial" w:cs="Arial"/>
          <w:sz w:val="24"/>
          <w:szCs w:val="24"/>
        </w:rPr>
      </w:pPr>
      <w:r w:rsidRPr="003231DF">
        <w:rPr>
          <w:rFonts w:ascii="Arial" w:hAnsi="Arial" w:cs="Arial"/>
          <w:sz w:val="24"/>
          <w:szCs w:val="24"/>
        </w:rPr>
        <w:t>However</w:t>
      </w:r>
      <w:r w:rsidR="00F26626" w:rsidRPr="003231DF">
        <w:rPr>
          <w:rFonts w:ascii="Arial" w:hAnsi="Arial" w:cs="Arial"/>
          <w:sz w:val="24"/>
          <w:szCs w:val="24"/>
        </w:rPr>
        <w:t>,</w:t>
      </w:r>
      <w:r w:rsidRPr="003231DF">
        <w:rPr>
          <w:rFonts w:ascii="Arial" w:hAnsi="Arial" w:cs="Arial"/>
          <w:sz w:val="24"/>
          <w:szCs w:val="24"/>
        </w:rPr>
        <w:t xml:space="preserve"> the</w:t>
      </w:r>
      <w:r w:rsidR="00085343" w:rsidRPr="003231DF">
        <w:rPr>
          <w:rFonts w:ascii="Arial" w:hAnsi="Arial" w:cs="Arial"/>
          <w:sz w:val="24"/>
          <w:szCs w:val="24"/>
        </w:rPr>
        <w:t>re</w:t>
      </w:r>
      <w:r w:rsidRPr="003231DF">
        <w:rPr>
          <w:rFonts w:ascii="Arial" w:hAnsi="Arial" w:cs="Arial"/>
          <w:sz w:val="24"/>
          <w:szCs w:val="24"/>
        </w:rPr>
        <w:t xml:space="preserve"> appears to have</w:t>
      </w:r>
      <w:r w:rsidR="00DE39A0" w:rsidRPr="003231DF">
        <w:rPr>
          <w:rFonts w:ascii="Arial" w:hAnsi="Arial" w:cs="Arial"/>
          <w:sz w:val="24"/>
          <w:szCs w:val="24"/>
        </w:rPr>
        <w:t xml:space="preserve"> been a period between</w:t>
      </w:r>
      <w:r w:rsidR="00F8368D" w:rsidRPr="003231DF">
        <w:rPr>
          <w:rFonts w:ascii="Arial" w:hAnsi="Arial" w:cs="Arial"/>
          <w:sz w:val="24"/>
          <w:szCs w:val="24"/>
        </w:rPr>
        <w:t xml:space="preserve"> 2014 and 2016 when </w:t>
      </w:r>
      <w:r w:rsidR="009A35C3" w:rsidRPr="003231DF">
        <w:rPr>
          <w:rFonts w:ascii="Arial" w:hAnsi="Arial" w:cs="Arial"/>
          <w:sz w:val="24"/>
          <w:szCs w:val="24"/>
        </w:rPr>
        <w:t xml:space="preserve">the land was held by receivers meaning there </w:t>
      </w:r>
      <w:r w:rsidRPr="003231DF">
        <w:rPr>
          <w:rFonts w:ascii="Arial" w:hAnsi="Arial" w:cs="Arial"/>
          <w:sz w:val="24"/>
          <w:szCs w:val="24"/>
        </w:rPr>
        <w:t>were</w:t>
      </w:r>
      <w:r w:rsidR="009A35C3" w:rsidRPr="003231DF">
        <w:rPr>
          <w:rFonts w:ascii="Arial" w:hAnsi="Arial" w:cs="Arial"/>
          <w:sz w:val="24"/>
          <w:szCs w:val="24"/>
        </w:rPr>
        <w:t xml:space="preserve"> no landowner</w:t>
      </w:r>
      <w:r w:rsidR="00F26626" w:rsidRPr="003231DF">
        <w:rPr>
          <w:rFonts w:ascii="Arial" w:hAnsi="Arial" w:cs="Arial"/>
          <w:sz w:val="24"/>
          <w:szCs w:val="24"/>
        </w:rPr>
        <w:t>s</w:t>
      </w:r>
      <w:r w:rsidR="009A35C3" w:rsidRPr="003231DF">
        <w:rPr>
          <w:rFonts w:ascii="Arial" w:hAnsi="Arial" w:cs="Arial"/>
          <w:sz w:val="24"/>
          <w:szCs w:val="24"/>
        </w:rPr>
        <w:t xml:space="preserve"> with the capacity to dedicate</w:t>
      </w:r>
      <w:r w:rsidR="00E433EC" w:rsidRPr="003231DF">
        <w:rPr>
          <w:rFonts w:ascii="Arial" w:hAnsi="Arial" w:cs="Arial"/>
          <w:sz w:val="24"/>
          <w:szCs w:val="24"/>
        </w:rPr>
        <w:t xml:space="preserve">. </w:t>
      </w:r>
    </w:p>
    <w:p w14:paraId="23355F4D" w14:textId="5C0F11C2" w:rsidR="00376345" w:rsidRPr="0093342B" w:rsidRDefault="00D3595B" w:rsidP="003E71AB">
      <w:pPr>
        <w:pStyle w:val="Style1"/>
        <w:ind w:left="426" w:hanging="426"/>
        <w:rPr>
          <w:rFonts w:ascii="Arial" w:hAnsi="Arial" w:cs="Arial"/>
          <w:sz w:val="24"/>
          <w:szCs w:val="24"/>
        </w:rPr>
      </w:pPr>
      <w:r w:rsidRPr="003231DF">
        <w:rPr>
          <w:rFonts w:ascii="Arial" w:hAnsi="Arial" w:cs="Arial"/>
          <w:sz w:val="24"/>
          <w:szCs w:val="24"/>
        </w:rPr>
        <w:t xml:space="preserve">The user evidence shows section B to X was used </w:t>
      </w:r>
      <w:r w:rsidR="00E85BD4" w:rsidRPr="003231DF">
        <w:rPr>
          <w:rFonts w:ascii="Arial" w:hAnsi="Arial" w:cs="Arial"/>
          <w:sz w:val="24"/>
          <w:szCs w:val="24"/>
        </w:rPr>
        <w:t>from 1999 until at least 201</w:t>
      </w:r>
      <w:r w:rsidR="00FF280A" w:rsidRPr="003231DF">
        <w:rPr>
          <w:rFonts w:ascii="Arial" w:hAnsi="Arial" w:cs="Arial"/>
          <w:sz w:val="24"/>
          <w:szCs w:val="24"/>
        </w:rPr>
        <w:t>8 by</w:t>
      </w:r>
      <w:r w:rsidR="00852AFE" w:rsidRPr="003231DF">
        <w:rPr>
          <w:rFonts w:ascii="Arial" w:hAnsi="Arial" w:cs="Arial"/>
          <w:sz w:val="24"/>
          <w:szCs w:val="24"/>
        </w:rPr>
        <w:t xml:space="preserve"> over 90 people with many of them using i</w:t>
      </w:r>
      <w:r w:rsidR="00477E65" w:rsidRPr="003231DF">
        <w:rPr>
          <w:rFonts w:ascii="Arial" w:hAnsi="Arial" w:cs="Arial"/>
          <w:sz w:val="24"/>
          <w:szCs w:val="24"/>
        </w:rPr>
        <w:t xml:space="preserve">t </w:t>
      </w:r>
      <w:r w:rsidR="0097326A" w:rsidRPr="003231DF">
        <w:rPr>
          <w:rFonts w:ascii="Arial" w:hAnsi="Arial" w:cs="Arial"/>
          <w:sz w:val="24"/>
          <w:szCs w:val="24"/>
        </w:rPr>
        <w:t>throughout th</w:t>
      </w:r>
      <w:r w:rsidR="003231DF">
        <w:rPr>
          <w:rFonts w:ascii="Arial" w:hAnsi="Arial" w:cs="Arial"/>
          <w:sz w:val="24"/>
          <w:szCs w:val="24"/>
        </w:rPr>
        <w:t>e</w:t>
      </w:r>
      <w:r w:rsidR="0097326A" w:rsidRPr="003231DF">
        <w:rPr>
          <w:rFonts w:ascii="Arial" w:hAnsi="Arial" w:cs="Arial"/>
          <w:sz w:val="24"/>
          <w:szCs w:val="24"/>
        </w:rPr>
        <w:t xml:space="preserve"> full period. </w:t>
      </w:r>
      <w:r w:rsidR="0097326A" w:rsidRPr="00E71111">
        <w:rPr>
          <w:rFonts w:ascii="Arial" w:hAnsi="Arial" w:cs="Arial"/>
          <w:sz w:val="24"/>
          <w:szCs w:val="24"/>
        </w:rPr>
        <w:t>Use appears to be very frequent with many using it</w:t>
      </w:r>
      <w:r w:rsidR="004A187B" w:rsidRPr="00E71111">
        <w:rPr>
          <w:rFonts w:ascii="Arial" w:hAnsi="Arial" w:cs="Arial"/>
          <w:sz w:val="24"/>
          <w:szCs w:val="24"/>
        </w:rPr>
        <w:t xml:space="preserve"> at least</w:t>
      </w:r>
      <w:r w:rsidR="004D7C29" w:rsidRPr="00E71111">
        <w:rPr>
          <w:rFonts w:ascii="Arial" w:hAnsi="Arial" w:cs="Arial"/>
          <w:sz w:val="24"/>
          <w:szCs w:val="24"/>
        </w:rPr>
        <w:t xml:space="preserve"> daily or weekly.</w:t>
      </w:r>
      <w:r w:rsidR="003B2E2E" w:rsidRPr="00E71111">
        <w:rPr>
          <w:rFonts w:ascii="Arial" w:hAnsi="Arial" w:cs="Arial"/>
          <w:sz w:val="24"/>
          <w:szCs w:val="24"/>
        </w:rPr>
        <w:t xml:space="preserve"> </w:t>
      </w:r>
      <w:r w:rsidR="00874E2A" w:rsidRPr="00E71111">
        <w:rPr>
          <w:rFonts w:ascii="Arial" w:hAnsi="Arial" w:cs="Arial"/>
          <w:sz w:val="24"/>
          <w:szCs w:val="24"/>
        </w:rPr>
        <w:t xml:space="preserve">The user evidence also shows use of </w:t>
      </w:r>
      <w:r w:rsidR="00A70AF9" w:rsidRPr="00E71111">
        <w:rPr>
          <w:rFonts w:ascii="Arial" w:hAnsi="Arial" w:cs="Arial"/>
          <w:sz w:val="24"/>
          <w:szCs w:val="24"/>
        </w:rPr>
        <w:t xml:space="preserve">section </w:t>
      </w:r>
      <w:r w:rsidR="00860DA5" w:rsidRPr="00E71111">
        <w:rPr>
          <w:rFonts w:ascii="Arial" w:hAnsi="Arial" w:cs="Arial"/>
          <w:sz w:val="24"/>
          <w:szCs w:val="24"/>
        </w:rPr>
        <w:t>X to A throughout the same period</w:t>
      </w:r>
      <w:r w:rsidR="00D42A1B" w:rsidRPr="00E71111">
        <w:rPr>
          <w:rFonts w:ascii="Arial" w:hAnsi="Arial" w:cs="Arial"/>
          <w:sz w:val="24"/>
          <w:szCs w:val="24"/>
        </w:rPr>
        <w:t xml:space="preserve"> although</w:t>
      </w:r>
      <w:r w:rsidR="00860DA5" w:rsidRPr="00E71111">
        <w:rPr>
          <w:rFonts w:ascii="Arial" w:hAnsi="Arial" w:cs="Arial"/>
          <w:sz w:val="24"/>
          <w:szCs w:val="24"/>
        </w:rPr>
        <w:t xml:space="preserve"> some of the path users indicate </w:t>
      </w:r>
      <w:r w:rsidR="00E71111">
        <w:rPr>
          <w:rFonts w:ascii="Arial" w:hAnsi="Arial" w:cs="Arial"/>
          <w:sz w:val="24"/>
          <w:szCs w:val="24"/>
        </w:rPr>
        <w:t>they did not use it</w:t>
      </w:r>
      <w:r w:rsidR="00E37235" w:rsidRPr="00E71111">
        <w:rPr>
          <w:rFonts w:ascii="Arial" w:hAnsi="Arial" w:cs="Arial"/>
          <w:sz w:val="24"/>
          <w:szCs w:val="24"/>
        </w:rPr>
        <w:t xml:space="preserve"> during the construction of Garlands. </w:t>
      </w:r>
      <w:r w:rsidR="003E71AB" w:rsidRPr="0093342B">
        <w:rPr>
          <w:rFonts w:ascii="Arial" w:hAnsi="Arial" w:cs="Arial"/>
          <w:sz w:val="24"/>
          <w:szCs w:val="24"/>
        </w:rPr>
        <w:t>Following the provision of a path between X and A, t</w:t>
      </w:r>
      <w:r w:rsidR="00D27AF3" w:rsidRPr="0093342B">
        <w:rPr>
          <w:rFonts w:ascii="Arial" w:hAnsi="Arial" w:cs="Arial"/>
          <w:sz w:val="24"/>
          <w:szCs w:val="24"/>
        </w:rPr>
        <w:t>he user evidence</w:t>
      </w:r>
      <w:r w:rsidR="00CD5BB8" w:rsidRPr="0093342B">
        <w:rPr>
          <w:rFonts w:ascii="Arial" w:hAnsi="Arial" w:cs="Arial"/>
          <w:sz w:val="24"/>
          <w:szCs w:val="24"/>
        </w:rPr>
        <w:t xml:space="preserve"> </w:t>
      </w:r>
      <w:r w:rsidR="0093342B">
        <w:rPr>
          <w:rFonts w:ascii="Arial" w:hAnsi="Arial" w:cs="Arial"/>
          <w:sz w:val="24"/>
          <w:szCs w:val="24"/>
        </w:rPr>
        <w:t>indicates</w:t>
      </w:r>
      <w:r w:rsidR="00CD5BB8" w:rsidRPr="0093342B">
        <w:rPr>
          <w:rFonts w:ascii="Arial" w:hAnsi="Arial" w:cs="Arial"/>
          <w:sz w:val="24"/>
          <w:szCs w:val="24"/>
        </w:rPr>
        <w:t xml:space="preserve"> </w:t>
      </w:r>
      <w:r w:rsidR="003E71AB" w:rsidRPr="0093342B">
        <w:rPr>
          <w:rFonts w:ascii="Arial" w:hAnsi="Arial" w:cs="Arial"/>
          <w:sz w:val="24"/>
          <w:szCs w:val="24"/>
        </w:rPr>
        <w:t>u</w:t>
      </w:r>
      <w:r w:rsidR="00D27AF3" w:rsidRPr="0093342B">
        <w:rPr>
          <w:rFonts w:ascii="Arial" w:hAnsi="Arial" w:cs="Arial"/>
          <w:sz w:val="24"/>
          <w:szCs w:val="24"/>
        </w:rPr>
        <w:t xml:space="preserve">se by over 90 people </w:t>
      </w:r>
      <w:r w:rsidR="004A187B" w:rsidRPr="0093342B">
        <w:rPr>
          <w:rFonts w:ascii="Arial" w:hAnsi="Arial" w:cs="Arial"/>
          <w:sz w:val="24"/>
          <w:szCs w:val="24"/>
        </w:rPr>
        <w:t>many of whom used it at least daily or weekly.</w:t>
      </w:r>
      <w:r w:rsidR="0093342B">
        <w:rPr>
          <w:rFonts w:ascii="Arial" w:hAnsi="Arial" w:cs="Arial"/>
          <w:sz w:val="24"/>
          <w:szCs w:val="24"/>
        </w:rPr>
        <w:t xml:space="preserve"> </w:t>
      </w:r>
      <w:r w:rsidR="002D705B" w:rsidRPr="002D705B">
        <w:rPr>
          <w:rFonts w:ascii="Arial" w:hAnsi="Arial" w:cs="Arial"/>
          <w:sz w:val="24"/>
          <w:szCs w:val="24"/>
        </w:rPr>
        <w:t xml:space="preserve">Some path users led health walks along the appeal route. </w:t>
      </w:r>
      <w:r w:rsidR="0093342B">
        <w:rPr>
          <w:rFonts w:ascii="Arial" w:hAnsi="Arial" w:cs="Arial"/>
          <w:sz w:val="24"/>
          <w:szCs w:val="24"/>
        </w:rPr>
        <w:t xml:space="preserve">Use appears to be open, without </w:t>
      </w:r>
      <w:r w:rsidR="00BD5DC6">
        <w:rPr>
          <w:rFonts w:ascii="Arial" w:hAnsi="Arial" w:cs="Arial"/>
          <w:sz w:val="24"/>
          <w:szCs w:val="24"/>
        </w:rPr>
        <w:t xml:space="preserve">force, </w:t>
      </w:r>
      <w:r w:rsidR="0093342B">
        <w:rPr>
          <w:rFonts w:ascii="Arial" w:hAnsi="Arial" w:cs="Arial"/>
          <w:sz w:val="24"/>
          <w:szCs w:val="24"/>
        </w:rPr>
        <w:t>secrecy, or permission.</w:t>
      </w:r>
      <w:r w:rsidR="004A187B" w:rsidRPr="0093342B">
        <w:rPr>
          <w:rFonts w:ascii="Arial" w:hAnsi="Arial" w:cs="Arial"/>
          <w:sz w:val="24"/>
          <w:szCs w:val="24"/>
        </w:rPr>
        <w:t xml:space="preserve"> </w:t>
      </w:r>
    </w:p>
    <w:p w14:paraId="71B48188" w14:textId="3E662C62" w:rsidR="00D4031C" w:rsidRPr="00E13188" w:rsidRDefault="006E20BD" w:rsidP="00D4031C">
      <w:pPr>
        <w:pStyle w:val="Style1"/>
        <w:rPr>
          <w:rFonts w:ascii="Arial" w:hAnsi="Arial" w:cs="Arial"/>
          <w:sz w:val="24"/>
          <w:szCs w:val="24"/>
        </w:rPr>
      </w:pPr>
      <w:r w:rsidRPr="002D705B">
        <w:rPr>
          <w:rFonts w:ascii="Arial" w:hAnsi="Arial" w:cs="Arial"/>
          <w:sz w:val="24"/>
          <w:szCs w:val="24"/>
        </w:rPr>
        <w:t>Several guide</w:t>
      </w:r>
      <w:r w:rsidR="0084540B" w:rsidRPr="002D705B">
        <w:rPr>
          <w:rFonts w:ascii="Arial" w:hAnsi="Arial" w:cs="Arial"/>
          <w:sz w:val="24"/>
          <w:szCs w:val="24"/>
        </w:rPr>
        <w:t>d</w:t>
      </w:r>
      <w:r w:rsidRPr="002D705B">
        <w:rPr>
          <w:rFonts w:ascii="Arial" w:hAnsi="Arial" w:cs="Arial"/>
          <w:sz w:val="24"/>
          <w:szCs w:val="24"/>
        </w:rPr>
        <w:t xml:space="preserve"> walk publications include the appeal route.</w:t>
      </w:r>
      <w:r w:rsidR="00691F9B" w:rsidRPr="002D705B">
        <w:rPr>
          <w:rFonts w:ascii="Arial" w:hAnsi="Arial" w:cs="Arial"/>
          <w:sz w:val="24"/>
          <w:szCs w:val="24"/>
        </w:rPr>
        <w:t xml:space="preserve"> Those producing these publications </w:t>
      </w:r>
      <w:r w:rsidR="0084540B" w:rsidRPr="002D705B">
        <w:rPr>
          <w:rFonts w:ascii="Arial" w:hAnsi="Arial" w:cs="Arial"/>
          <w:sz w:val="24"/>
          <w:szCs w:val="24"/>
        </w:rPr>
        <w:t>were unlikely to have included the appeal route unless it was available for use</w:t>
      </w:r>
      <w:r w:rsidR="004459D3" w:rsidRPr="002D705B">
        <w:rPr>
          <w:rFonts w:ascii="Arial" w:hAnsi="Arial" w:cs="Arial"/>
          <w:sz w:val="24"/>
          <w:szCs w:val="24"/>
        </w:rPr>
        <w:t>,</w:t>
      </w:r>
      <w:r w:rsidR="0084540B" w:rsidRPr="002D705B">
        <w:rPr>
          <w:rFonts w:ascii="Arial" w:hAnsi="Arial" w:cs="Arial"/>
          <w:sz w:val="24"/>
          <w:szCs w:val="24"/>
        </w:rPr>
        <w:t xml:space="preserve"> and </w:t>
      </w:r>
      <w:r w:rsidR="00682BF0" w:rsidRPr="002D705B">
        <w:rPr>
          <w:rFonts w:ascii="Arial" w:hAnsi="Arial" w:cs="Arial"/>
          <w:sz w:val="24"/>
          <w:szCs w:val="24"/>
        </w:rPr>
        <w:t xml:space="preserve">they </w:t>
      </w:r>
      <w:r w:rsidR="0084540B" w:rsidRPr="002D705B">
        <w:rPr>
          <w:rFonts w:ascii="Arial" w:hAnsi="Arial" w:cs="Arial"/>
          <w:sz w:val="24"/>
          <w:szCs w:val="24"/>
        </w:rPr>
        <w:t xml:space="preserve">believed </w:t>
      </w:r>
      <w:r w:rsidR="00682BF0" w:rsidRPr="002D705B">
        <w:rPr>
          <w:rFonts w:ascii="Arial" w:hAnsi="Arial" w:cs="Arial"/>
          <w:sz w:val="24"/>
          <w:szCs w:val="24"/>
        </w:rPr>
        <w:t>it carr</w:t>
      </w:r>
      <w:r w:rsidR="004459D3" w:rsidRPr="002D705B">
        <w:rPr>
          <w:rFonts w:ascii="Arial" w:hAnsi="Arial" w:cs="Arial"/>
          <w:sz w:val="24"/>
          <w:szCs w:val="24"/>
        </w:rPr>
        <w:t>i</w:t>
      </w:r>
      <w:r w:rsidR="00682BF0" w:rsidRPr="002D705B">
        <w:rPr>
          <w:rFonts w:ascii="Arial" w:hAnsi="Arial" w:cs="Arial"/>
          <w:sz w:val="24"/>
          <w:szCs w:val="24"/>
        </w:rPr>
        <w:t>ed</w:t>
      </w:r>
      <w:r w:rsidR="0084540B" w:rsidRPr="002D705B">
        <w:rPr>
          <w:rFonts w:ascii="Arial" w:hAnsi="Arial" w:cs="Arial"/>
          <w:sz w:val="24"/>
          <w:szCs w:val="24"/>
        </w:rPr>
        <w:t xml:space="preserve"> public rights. </w:t>
      </w:r>
      <w:r w:rsidR="00D4031C" w:rsidRPr="00E13188">
        <w:rPr>
          <w:rFonts w:ascii="Arial" w:hAnsi="Arial" w:cs="Arial"/>
          <w:sz w:val="24"/>
          <w:szCs w:val="24"/>
        </w:rPr>
        <w:t xml:space="preserve">The report on the ECP indicates the </w:t>
      </w:r>
      <w:r w:rsidR="00491B8D" w:rsidRPr="00E13188">
        <w:rPr>
          <w:rFonts w:ascii="Arial" w:hAnsi="Arial" w:cs="Arial"/>
          <w:sz w:val="24"/>
          <w:szCs w:val="24"/>
        </w:rPr>
        <w:t xml:space="preserve">appeal </w:t>
      </w:r>
      <w:r w:rsidR="00D4031C" w:rsidRPr="00E13188">
        <w:rPr>
          <w:rFonts w:ascii="Arial" w:hAnsi="Arial" w:cs="Arial"/>
          <w:sz w:val="24"/>
          <w:szCs w:val="24"/>
        </w:rPr>
        <w:t xml:space="preserve">route </w:t>
      </w:r>
      <w:r w:rsidR="00491B8D" w:rsidRPr="00E13188">
        <w:rPr>
          <w:rFonts w:ascii="Arial" w:hAnsi="Arial" w:cs="Arial"/>
          <w:sz w:val="24"/>
          <w:szCs w:val="24"/>
        </w:rPr>
        <w:t>was</w:t>
      </w:r>
      <w:r w:rsidR="00D4031C" w:rsidRPr="00E13188">
        <w:rPr>
          <w:rFonts w:ascii="Arial" w:hAnsi="Arial" w:cs="Arial"/>
          <w:sz w:val="24"/>
          <w:szCs w:val="24"/>
        </w:rPr>
        <w:t xml:space="preserve"> available for use and was being used by</w:t>
      </w:r>
      <w:r w:rsidR="00F70B3D" w:rsidRPr="00E13188">
        <w:rPr>
          <w:rFonts w:ascii="Arial" w:hAnsi="Arial" w:cs="Arial"/>
          <w:sz w:val="24"/>
          <w:szCs w:val="24"/>
        </w:rPr>
        <w:t xml:space="preserve"> the public</w:t>
      </w:r>
      <w:r w:rsidR="00D4031C" w:rsidRPr="00E13188">
        <w:rPr>
          <w:rFonts w:ascii="Arial" w:hAnsi="Arial" w:cs="Arial"/>
          <w:sz w:val="24"/>
          <w:szCs w:val="24"/>
        </w:rPr>
        <w:t xml:space="preserve">. </w:t>
      </w:r>
    </w:p>
    <w:p w14:paraId="224D00A9" w14:textId="3B836216" w:rsidR="00EA3CB2" w:rsidRPr="00E13188" w:rsidRDefault="00D4031C" w:rsidP="00343669">
      <w:pPr>
        <w:pStyle w:val="Style1"/>
        <w:rPr>
          <w:rFonts w:ascii="Arial" w:hAnsi="Arial" w:cs="Arial"/>
          <w:sz w:val="24"/>
          <w:szCs w:val="24"/>
        </w:rPr>
      </w:pPr>
      <w:r w:rsidRPr="00E13188">
        <w:rPr>
          <w:rFonts w:ascii="Arial" w:hAnsi="Arial" w:cs="Arial"/>
          <w:sz w:val="24"/>
          <w:szCs w:val="24"/>
        </w:rPr>
        <w:t xml:space="preserve">Path users </w:t>
      </w:r>
      <w:r w:rsidR="00F70B3D" w:rsidRPr="00E13188">
        <w:rPr>
          <w:rFonts w:ascii="Arial" w:hAnsi="Arial" w:cs="Arial"/>
          <w:sz w:val="24"/>
          <w:szCs w:val="24"/>
        </w:rPr>
        <w:t xml:space="preserve">refer </w:t>
      </w:r>
      <w:r w:rsidRPr="00E13188">
        <w:rPr>
          <w:rFonts w:ascii="Arial" w:hAnsi="Arial" w:cs="Arial"/>
          <w:sz w:val="24"/>
          <w:szCs w:val="24"/>
        </w:rPr>
        <w:t>to street lighting and maintenance by the Council and a Council email confirmed they maintained in the belief that they were responsib</w:t>
      </w:r>
      <w:r w:rsidR="0099776F" w:rsidRPr="00E13188">
        <w:rPr>
          <w:rFonts w:ascii="Arial" w:hAnsi="Arial" w:cs="Arial"/>
          <w:sz w:val="24"/>
          <w:szCs w:val="24"/>
        </w:rPr>
        <w:t>le</w:t>
      </w:r>
      <w:r w:rsidRPr="00E13188">
        <w:rPr>
          <w:rFonts w:ascii="Arial" w:hAnsi="Arial" w:cs="Arial"/>
          <w:sz w:val="24"/>
          <w:szCs w:val="24"/>
        </w:rPr>
        <w:t xml:space="preserve">. </w:t>
      </w:r>
    </w:p>
    <w:p w14:paraId="7E5CE573" w14:textId="72D33A2A" w:rsidR="00F97821" w:rsidRPr="00C251B3" w:rsidRDefault="00960821" w:rsidP="00116CC6">
      <w:pPr>
        <w:pStyle w:val="Style1"/>
        <w:rPr>
          <w:rFonts w:ascii="Arial" w:hAnsi="Arial" w:cs="Arial"/>
          <w:sz w:val="24"/>
          <w:szCs w:val="24"/>
        </w:rPr>
      </w:pPr>
      <w:r w:rsidRPr="002C6246">
        <w:rPr>
          <w:rFonts w:ascii="Arial" w:hAnsi="Arial" w:cs="Arial"/>
          <w:sz w:val="24"/>
          <w:szCs w:val="24"/>
        </w:rPr>
        <w:lastRenderedPageBreak/>
        <w:t xml:space="preserve">Part of the appeal route </w:t>
      </w:r>
      <w:r w:rsidR="004168C0" w:rsidRPr="002C6246">
        <w:rPr>
          <w:rFonts w:ascii="Arial" w:hAnsi="Arial" w:cs="Arial"/>
          <w:sz w:val="24"/>
          <w:szCs w:val="24"/>
        </w:rPr>
        <w:t>appears to have been</w:t>
      </w:r>
      <w:r w:rsidRPr="002C6246">
        <w:rPr>
          <w:rFonts w:ascii="Arial" w:hAnsi="Arial" w:cs="Arial"/>
          <w:sz w:val="24"/>
          <w:szCs w:val="24"/>
        </w:rPr>
        <w:t xml:space="preserve"> </w:t>
      </w:r>
      <w:r w:rsidR="00737496" w:rsidRPr="002C6246">
        <w:rPr>
          <w:rFonts w:ascii="Arial" w:hAnsi="Arial" w:cs="Arial"/>
          <w:sz w:val="24"/>
          <w:szCs w:val="24"/>
        </w:rPr>
        <w:t>fenced off during the construction of Garlands between February 2007 until August 2008</w:t>
      </w:r>
      <w:r w:rsidR="004168C0" w:rsidRPr="002C6246">
        <w:rPr>
          <w:rFonts w:ascii="Arial" w:hAnsi="Arial" w:cs="Arial"/>
          <w:sz w:val="24"/>
          <w:szCs w:val="24"/>
        </w:rPr>
        <w:t xml:space="preserve"> although the user evidence suggests some form of access may have been maintained. However, </w:t>
      </w:r>
      <w:r w:rsidR="00630096" w:rsidRPr="002C6246">
        <w:rPr>
          <w:rFonts w:ascii="Arial" w:hAnsi="Arial" w:cs="Arial"/>
          <w:sz w:val="24"/>
          <w:szCs w:val="24"/>
        </w:rPr>
        <w:t xml:space="preserve">fencing a site whilst development works are undertaken </w:t>
      </w:r>
      <w:r w:rsidR="00427D83" w:rsidRPr="002C6246">
        <w:rPr>
          <w:rFonts w:ascii="Arial" w:hAnsi="Arial" w:cs="Arial"/>
          <w:sz w:val="24"/>
          <w:szCs w:val="24"/>
        </w:rPr>
        <w:t>is to ensure site safety rather than for the purpose of preventing the dedication of a public highway.</w:t>
      </w:r>
      <w:r w:rsidR="00737496" w:rsidRPr="002C6246">
        <w:rPr>
          <w:rFonts w:ascii="Arial" w:hAnsi="Arial" w:cs="Arial"/>
          <w:sz w:val="24"/>
          <w:szCs w:val="24"/>
        </w:rPr>
        <w:t xml:space="preserve"> </w:t>
      </w:r>
      <w:r w:rsidR="008D23D1" w:rsidRPr="00C251B3">
        <w:rPr>
          <w:rFonts w:ascii="Arial" w:hAnsi="Arial" w:cs="Arial"/>
          <w:sz w:val="24"/>
          <w:szCs w:val="24"/>
        </w:rPr>
        <w:t>The user evidence does not indicate any</w:t>
      </w:r>
      <w:r w:rsidR="001F5425" w:rsidRPr="00C251B3">
        <w:rPr>
          <w:rFonts w:ascii="Arial" w:hAnsi="Arial" w:cs="Arial"/>
          <w:sz w:val="24"/>
          <w:szCs w:val="24"/>
        </w:rPr>
        <w:t xml:space="preserve"> other</w:t>
      </w:r>
      <w:r w:rsidR="008D23D1" w:rsidRPr="00C251B3">
        <w:rPr>
          <w:rFonts w:ascii="Arial" w:hAnsi="Arial" w:cs="Arial"/>
          <w:sz w:val="24"/>
          <w:szCs w:val="24"/>
        </w:rPr>
        <w:t xml:space="preserve"> challenges, obstructions</w:t>
      </w:r>
      <w:r w:rsidR="00CE59CC" w:rsidRPr="00C251B3">
        <w:rPr>
          <w:rFonts w:ascii="Arial" w:hAnsi="Arial" w:cs="Arial"/>
          <w:sz w:val="24"/>
          <w:szCs w:val="24"/>
        </w:rPr>
        <w:t>,</w:t>
      </w:r>
      <w:r w:rsidR="00696345" w:rsidRPr="00C251B3">
        <w:rPr>
          <w:rFonts w:ascii="Arial" w:hAnsi="Arial" w:cs="Arial"/>
          <w:sz w:val="24"/>
          <w:szCs w:val="24"/>
        </w:rPr>
        <w:t xml:space="preserve"> or</w:t>
      </w:r>
      <w:r w:rsidR="00CE59CC" w:rsidRPr="00C251B3">
        <w:rPr>
          <w:rFonts w:ascii="Arial" w:hAnsi="Arial" w:cs="Arial"/>
          <w:sz w:val="24"/>
          <w:szCs w:val="24"/>
        </w:rPr>
        <w:t xml:space="preserve"> notices indicating permission</w:t>
      </w:r>
      <w:r w:rsidR="00696345" w:rsidRPr="00C251B3">
        <w:rPr>
          <w:rFonts w:ascii="Arial" w:hAnsi="Arial" w:cs="Arial"/>
          <w:sz w:val="24"/>
          <w:szCs w:val="24"/>
        </w:rPr>
        <w:t xml:space="preserve"> or denying public rights until 2016.</w:t>
      </w:r>
      <w:r w:rsidR="00B45B97" w:rsidRPr="00C251B3">
        <w:rPr>
          <w:rFonts w:ascii="Arial" w:hAnsi="Arial" w:cs="Arial"/>
          <w:sz w:val="24"/>
          <w:szCs w:val="24"/>
        </w:rPr>
        <w:t xml:space="preserve"> </w:t>
      </w:r>
      <w:r w:rsidR="00146F42" w:rsidRPr="00C251B3">
        <w:rPr>
          <w:rFonts w:ascii="Arial" w:hAnsi="Arial" w:cs="Arial"/>
          <w:sz w:val="24"/>
          <w:szCs w:val="24"/>
        </w:rPr>
        <w:t xml:space="preserve">Therefore, there appears to be </w:t>
      </w:r>
      <w:r w:rsidR="002E3F16" w:rsidRPr="00C251B3">
        <w:rPr>
          <w:rFonts w:ascii="Arial" w:hAnsi="Arial" w:cs="Arial"/>
          <w:sz w:val="24"/>
          <w:szCs w:val="24"/>
        </w:rPr>
        <w:t xml:space="preserve">extensive, </w:t>
      </w:r>
      <w:r w:rsidR="00146F42" w:rsidRPr="00C251B3">
        <w:rPr>
          <w:rFonts w:ascii="Arial" w:hAnsi="Arial" w:cs="Arial"/>
          <w:sz w:val="24"/>
          <w:szCs w:val="24"/>
        </w:rPr>
        <w:t xml:space="preserve">uncontested use of section B to X for </w:t>
      </w:r>
      <w:r w:rsidR="006E71FE" w:rsidRPr="00C251B3">
        <w:rPr>
          <w:rFonts w:ascii="Arial" w:hAnsi="Arial" w:cs="Arial"/>
          <w:sz w:val="24"/>
          <w:szCs w:val="24"/>
        </w:rPr>
        <w:t xml:space="preserve">at least </w:t>
      </w:r>
      <w:r w:rsidR="002E3F16" w:rsidRPr="00C251B3">
        <w:rPr>
          <w:rFonts w:ascii="Arial" w:hAnsi="Arial" w:cs="Arial"/>
          <w:sz w:val="24"/>
          <w:szCs w:val="24"/>
        </w:rPr>
        <w:t xml:space="preserve">19 years and section </w:t>
      </w:r>
      <w:r w:rsidR="004249B0" w:rsidRPr="00C251B3">
        <w:rPr>
          <w:rFonts w:ascii="Arial" w:hAnsi="Arial" w:cs="Arial"/>
          <w:sz w:val="24"/>
          <w:szCs w:val="24"/>
        </w:rPr>
        <w:t>X to A for at least eight years</w:t>
      </w:r>
      <w:r w:rsidR="00137F9D" w:rsidRPr="00C251B3">
        <w:rPr>
          <w:rFonts w:ascii="Arial" w:hAnsi="Arial" w:cs="Arial"/>
          <w:sz w:val="24"/>
          <w:szCs w:val="24"/>
        </w:rPr>
        <w:t xml:space="preserve"> </w:t>
      </w:r>
      <w:r w:rsidR="00A97E63" w:rsidRPr="00C251B3">
        <w:rPr>
          <w:rFonts w:ascii="Arial" w:hAnsi="Arial" w:cs="Arial"/>
          <w:sz w:val="24"/>
          <w:szCs w:val="24"/>
        </w:rPr>
        <w:t xml:space="preserve">after </w:t>
      </w:r>
      <w:r w:rsidR="00137F9D" w:rsidRPr="00C251B3">
        <w:rPr>
          <w:rFonts w:ascii="Arial" w:hAnsi="Arial" w:cs="Arial"/>
          <w:sz w:val="24"/>
          <w:szCs w:val="24"/>
        </w:rPr>
        <w:t>the construction of Garlands</w:t>
      </w:r>
      <w:r w:rsidR="00A97E63" w:rsidRPr="00C251B3">
        <w:rPr>
          <w:rFonts w:ascii="Arial" w:hAnsi="Arial" w:cs="Arial"/>
          <w:sz w:val="24"/>
          <w:szCs w:val="24"/>
        </w:rPr>
        <w:t xml:space="preserve"> wi</w:t>
      </w:r>
      <w:r w:rsidR="00A03282" w:rsidRPr="00C251B3">
        <w:rPr>
          <w:rFonts w:ascii="Arial" w:hAnsi="Arial" w:cs="Arial"/>
          <w:sz w:val="24"/>
          <w:szCs w:val="24"/>
        </w:rPr>
        <w:t>th additional use before it was built</w:t>
      </w:r>
      <w:r w:rsidR="00BB1DA9" w:rsidRPr="00C251B3">
        <w:rPr>
          <w:rFonts w:ascii="Arial" w:hAnsi="Arial" w:cs="Arial"/>
          <w:sz w:val="24"/>
          <w:szCs w:val="24"/>
        </w:rPr>
        <w:t>.</w:t>
      </w:r>
    </w:p>
    <w:p w14:paraId="453B1B98" w14:textId="26C5102E" w:rsidR="00F43428" w:rsidRPr="001F7AD2" w:rsidRDefault="00426413" w:rsidP="00343669">
      <w:pPr>
        <w:pStyle w:val="Style1"/>
        <w:rPr>
          <w:rFonts w:ascii="Arial" w:hAnsi="Arial" w:cs="Arial"/>
          <w:sz w:val="24"/>
          <w:szCs w:val="24"/>
        </w:rPr>
      </w:pPr>
      <w:r w:rsidRPr="002B6F85">
        <w:rPr>
          <w:rFonts w:ascii="Arial" w:hAnsi="Arial" w:cs="Arial"/>
          <w:sz w:val="24"/>
          <w:szCs w:val="24"/>
        </w:rPr>
        <w:t xml:space="preserve">I consider </w:t>
      </w:r>
      <w:r w:rsidR="00C051F7" w:rsidRPr="002B6F85">
        <w:rPr>
          <w:rFonts w:ascii="Arial" w:hAnsi="Arial" w:cs="Arial"/>
          <w:sz w:val="24"/>
          <w:szCs w:val="24"/>
        </w:rPr>
        <w:t xml:space="preserve">there is a </w:t>
      </w:r>
      <w:r w:rsidR="00D712C0" w:rsidRPr="002B6F85">
        <w:rPr>
          <w:rFonts w:ascii="Arial" w:hAnsi="Arial" w:cs="Arial"/>
          <w:sz w:val="24"/>
          <w:szCs w:val="24"/>
        </w:rPr>
        <w:t>reasonable</w:t>
      </w:r>
      <w:r w:rsidR="00C051F7" w:rsidRPr="002B6F85">
        <w:rPr>
          <w:rFonts w:ascii="Arial" w:hAnsi="Arial" w:cs="Arial"/>
          <w:sz w:val="24"/>
          <w:szCs w:val="24"/>
        </w:rPr>
        <w:t xml:space="preserve"> </w:t>
      </w:r>
      <w:r w:rsidR="00D712C0" w:rsidRPr="002B6F85">
        <w:rPr>
          <w:rFonts w:ascii="Arial" w:hAnsi="Arial" w:cs="Arial"/>
          <w:sz w:val="24"/>
          <w:szCs w:val="24"/>
        </w:rPr>
        <w:t>allegation</w:t>
      </w:r>
      <w:r w:rsidR="00C051F7" w:rsidRPr="002B6F85">
        <w:rPr>
          <w:rFonts w:ascii="Arial" w:hAnsi="Arial" w:cs="Arial"/>
          <w:sz w:val="24"/>
          <w:szCs w:val="24"/>
        </w:rPr>
        <w:t xml:space="preserve"> of inferred dedication of the appeal route under common law due to the</w:t>
      </w:r>
      <w:r w:rsidR="002B6F85" w:rsidRPr="002B6F85">
        <w:rPr>
          <w:rFonts w:ascii="Arial" w:hAnsi="Arial" w:cs="Arial"/>
          <w:sz w:val="24"/>
          <w:szCs w:val="24"/>
        </w:rPr>
        <w:t xml:space="preserve"> high</w:t>
      </w:r>
      <w:r w:rsidR="00C051F7" w:rsidRPr="002B6F85">
        <w:rPr>
          <w:rFonts w:ascii="Arial" w:hAnsi="Arial" w:cs="Arial"/>
          <w:sz w:val="24"/>
          <w:szCs w:val="24"/>
        </w:rPr>
        <w:t xml:space="preserve"> level of use by the public </w:t>
      </w:r>
      <w:r w:rsidR="00765044" w:rsidRPr="002B6F85">
        <w:rPr>
          <w:rFonts w:ascii="Arial" w:hAnsi="Arial" w:cs="Arial"/>
          <w:sz w:val="24"/>
          <w:szCs w:val="24"/>
        </w:rPr>
        <w:t xml:space="preserve">and the provision of a </w:t>
      </w:r>
      <w:r w:rsidR="00A03282" w:rsidRPr="002B6F85">
        <w:rPr>
          <w:rFonts w:ascii="Arial" w:hAnsi="Arial" w:cs="Arial"/>
          <w:sz w:val="24"/>
          <w:szCs w:val="24"/>
        </w:rPr>
        <w:t xml:space="preserve">path </w:t>
      </w:r>
      <w:r w:rsidR="00D712C0" w:rsidRPr="002B6F85">
        <w:rPr>
          <w:rFonts w:ascii="Arial" w:hAnsi="Arial" w:cs="Arial"/>
          <w:sz w:val="24"/>
          <w:szCs w:val="24"/>
        </w:rPr>
        <w:t>which was</w:t>
      </w:r>
      <w:r w:rsidR="0032749B" w:rsidRPr="002B6F85">
        <w:rPr>
          <w:rFonts w:ascii="Arial" w:hAnsi="Arial" w:cs="Arial"/>
          <w:sz w:val="24"/>
          <w:szCs w:val="24"/>
        </w:rPr>
        <w:t xml:space="preserve"> made</w:t>
      </w:r>
      <w:r w:rsidR="00D712C0" w:rsidRPr="002B6F85">
        <w:rPr>
          <w:rFonts w:ascii="Arial" w:hAnsi="Arial" w:cs="Arial"/>
          <w:sz w:val="24"/>
          <w:szCs w:val="24"/>
        </w:rPr>
        <w:t xml:space="preserve"> available to</w:t>
      </w:r>
      <w:r w:rsidR="00162A3D" w:rsidRPr="002B6F85">
        <w:rPr>
          <w:rFonts w:ascii="Arial" w:hAnsi="Arial" w:cs="Arial"/>
          <w:sz w:val="24"/>
          <w:szCs w:val="24"/>
        </w:rPr>
        <w:t>,</w:t>
      </w:r>
      <w:r w:rsidR="00A03282" w:rsidRPr="002B6F85">
        <w:rPr>
          <w:rFonts w:ascii="Arial" w:hAnsi="Arial" w:cs="Arial"/>
          <w:sz w:val="24"/>
          <w:szCs w:val="24"/>
        </w:rPr>
        <w:t xml:space="preserve"> and used by</w:t>
      </w:r>
      <w:r w:rsidR="00D712C0" w:rsidRPr="002B6F85">
        <w:rPr>
          <w:rFonts w:ascii="Arial" w:hAnsi="Arial" w:cs="Arial"/>
          <w:sz w:val="24"/>
          <w:szCs w:val="24"/>
        </w:rPr>
        <w:t xml:space="preserve"> the public</w:t>
      </w:r>
      <w:r w:rsidR="008C08D2" w:rsidRPr="002B6F85">
        <w:rPr>
          <w:rFonts w:ascii="Arial" w:hAnsi="Arial" w:cs="Arial"/>
          <w:sz w:val="24"/>
          <w:szCs w:val="24"/>
        </w:rPr>
        <w:t xml:space="preserve">. </w:t>
      </w:r>
      <w:r w:rsidR="00612441" w:rsidRPr="00356FC2">
        <w:rPr>
          <w:rFonts w:ascii="Arial" w:hAnsi="Arial" w:cs="Arial"/>
          <w:sz w:val="24"/>
          <w:szCs w:val="24"/>
        </w:rPr>
        <w:t>I consider this</w:t>
      </w:r>
      <w:r w:rsidR="00D76889" w:rsidRPr="00356FC2">
        <w:rPr>
          <w:rFonts w:ascii="Arial" w:hAnsi="Arial" w:cs="Arial"/>
          <w:sz w:val="24"/>
          <w:szCs w:val="24"/>
        </w:rPr>
        <w:t xml:space="preserve"> would still be</w:t>
      </w:r>
      <w:r w:rsidR="00612441" w:rsidRPr="00356FC2">
        <w:rPr>
          <w:rFonts w:ascii="Arial" w:hAnsi="Arial" w:cs="Arial"/>
          <w:sz w:val="24"/>
          <w:szCs w:val="24"/>
        </w:rPr>
        <w:t xml:space="preserve"> the case </w:t>
      </w:r>
      <w:r w:rsidR="00D76889" w:rsidRPr="00356FC2">
        <w:rPr>
          <w:rFonts w:ascii="Arial" w:hAnsi="Arial" w:cs="Arial"/>
          <w:sz w:val="24"/>
          <w:szCs w:val="24"/>
        </w:rPr>
        <w:t>even</w:t>
      </w:r>
      <w:r w:rsidR="00356FC2" w:rsidRPr="00356FC2">
        <w:rPr>
          <w:rFonts w:ascii="Arial" w:hAnsi="Arial" w:cs="Arial"/>
          <w:sz w:val="24"/>
          <w:szCs w:val="24"/>
        </w:rPr>
        <w:t xml:space="preserve"> with</w:t>
      </w:r>
      <w:r w:rsidR="00D76889" w:rsidRPr="00356FC2">
        <w:rPr>
          <w:rFonts w:ascii="Arial" w:hAnsi="Arial" w:cs="Arial"/>
          <w:sz w:val="24"/>
          <w:szCs w:val="24"/>
        </w:rPr>
        <w:t xml:space="preserve"> </w:t>
      </w:r>
      <w:r w:rsidR="003D3CA1" w:rsidRPr="00356FC2">
        <w:rPr>
          <w:rFonts w:ascii="Arial" w:hAnsi="Arial" w:cs="Arial"/>
          <w:sz w:val="24"/>
          <w:szCs w:val="24"/>
        </w:rPr>
        <w:t xml:space="preserve">a shorter </w:t>
      </w:r>
      <w:r w:rsidR="00D76889" w:rsidRPr="00356FC2">
        <w:rPr>
          <w:rFonts w:ascii="Arial" w:hAnsi="Arial" w:cs="Arial"/>
          <w:sz w:val="24"/>
          <w:szCs w:val="24"/>
        </w:rPr>
        <w:t xml:space="preserve">period of </w:t>
      </w:r>
      <w:r w:rsidR="00427254" w:rsidRPr="00356FC2">
        <w:rPr>
          <w:rFonts w:ascii="Arial" w:hAnsi="Arial" w:cs="Arial"/>
          <w:sz w:val="24"/>
          <w:szCs w:val="24"/>
        </w:rPr>
        <w:t xml:space="preserve">user between 2008 </w:t>
      </w:r>
      <w:r w:rsidR="003D3CA1" w:rsidRPr="00356FC2">
        <w:rPr>
          <w:rFonts w:ascii="Arial" w:hAnsi="Arial" w:cs="Arial"/>
          <w:sz w:val="24"/>
          <w:szCs w:val="24"/>
        </w:rPr>
        <w:t xml:space="preserve">when section </w:t>
      </w:r>
      <w:r w:rsidR="00DE4336" w:rsidRPr="00356FC2">
        <w:rPr>
          <w:rFonts w:ascii="Arial" w:hAnsi="Arial" w:cs="Arial"/>
          <w:sz w:val="24"/>
          <w:szCs w:val="24"/>
        </w:rPr>
        <w:t xml:space="preserve">A to X was provided </w:t>
      </w:r>
      <w:r w:rsidR="00427254" w:rsidRPr="00356FC2">
        <w:rPr>
          <w:rFonts w:ascii="Arial" w:hAnsi="Arial" w:cs="Arial"/>
          <w:sz w:val="24"/>
          <w:szCs w:val="24"/>
        </w:rPr>
        <w:t>and 2014 when</w:t>
      </w:r>
      <w:r w:rsidR="00DE4336" w:rsidRPr="00356FC2">
        <w:rPr>
          <w:rFonts w:ascii="Arial" w:hAnsi="Arial" w:cs="Arial"/>
          <w:sz w:val="24"/>
          <w:szCs w:val="24"/>
        </w:rPr>
        <w:t xml:space="preserve"> the landowners wen</w:t>
      </w:r>
      <w:r w:rsidR="00A03282" w:rsidRPr="00356FC2">
        <w:rPr>
          <w:rFonts w:ascii="Arial" w:hAnsi="Arial" w:cs="Arial"/>
          <w:sz w:val="24"/>
          <w:szCs w:val="24"/>
        </w:rPr>
        <w:t>t</w:t>
      </w:r>
      <w:r w:rsidR="00DE4336" w:rsidRPr="00356FC2">
        <w:rPr>
          <w:rFonts w:ascii="Arial" w:hAnsi="Arial" w:cs="Arial"/>
          <w:sz w:val="24"/>
          <w:szCs w:val="24"/>
        </w:rPr>
        <w:t xml:space="preserve"> into receivership.</w:t>
      </w:r>
      <w:r w:rsidR="00427254" w:rsidRPr="00356FC2">
        <w:rPr>
          <w:rFonts w:ascii="Arial" w:hAnsi="Arial" w:cs="Arial"/>
          <w:sz w:val="24"/>
          <w:szCs w:val="24"/>
        </w:rPr>
        <w:t xml:space="preserve"> </w:t>
      </w:r>
      <w:r w:rsidR="0085541D" w:rsidRPr="001F7AD2">
        <w:rPr>
          <w:rFonts w:ascii="Arial" w:hAnsi="Arial" w:cs="Arial"/>
          <w:sz w:val="24"/>
          <w:szCs w:val="24"/>
        </w:rPr>
        <w:t xml:space="preserve">There is no evidence the landowners took any action to </w:t>
      </w:r>
      <w:r w:rsidR="00F920C5" w:rsidRPr="001F7AD2">
        <w:rPr>
          <w:rFonts w:ascii="Arial" w:hAnsi="Arial" w:cs="Arial"/>
          <w:sz w:val="24"/>
          <w:szCs w:val="24"/>
        </w:rPr>
        <w:t>make the public aware that the</w:t>
      </w:r>
      <w:r w:rsidR="001C76C0" w:rsidRPr="001F7AD2">
        <w:rPr>
          <w:rFonts w:ascii="Arial" w:hAnsi="Arial" w:cs="Arial"/>
          <w:sz w:val="24"/>
          <w:szCs w:val="24"/>
        </w:rPr>
        <w:t>y</w:t>
      </w:r>
      <w:r w:rsidR="00F920C5" w:rsidRPr="001F7AD2">
        <w:rPr>
          <w:rFonts w:ascii="Arial" w:hAnsi="Arial" w:cs="Arial"/>
          <w:sz w:val="24"/>
          <w:szCs w:val="24"/>
        </w:rPr>
        <w:t xml:space="preserve"> did not intend to dedicate a </w:t>
      </w:r>
      <w:r w:rsidR="00E7002F" w:rsidRPr="001F7AD2">
        <w:rPr>
          <w:rFonts w:ascii="Arial" w:hAnsi="Arial" w:cs="Arial"/>
          <w:sz w:val="24"/>
          <w:szCs w:val="24"/>
        </w:rPr>
        <w:t xml:space="preserve">public right of way along the appeal route until at least 2016. </w:t>
      </w:r>
      <w:r w:rsidR="00DB48C7" w:rsidRPr="001F7AD2">
        <w:rPr>
          <w:rFonts w:ascii="Arial" w:hAnsi="Arial" w:cs="Arial"/>
          <w:sz w:val="24"/>
          <w:szCs w:val="24"/>
        </w:rPr>
        <w:t>Furthermore, t</w:t>
      </w:r>
      <w:r w:rsidR="00E7002F" w:rsidRPr="001F7AD2">
        <w:rPr>
          <w:rFonts w:ascii="Arial" w:hAnsi="Arial" w:cs="Arial"/>
          <w:sz w:val="24"/>
          <w:szCs w:val="24"/>
        </w:rPr>
        <w:t xml:space="preserve">he landowners do not appear to have objected to the </w:t>
      </w:r>
      <w:r w:rsidR="003F1DF2" w:rsidRPr="001F7AD2">
        <w:rPr>
          <w:rFonts w:ascii="Arial" w:hAnsi="Arial" w:cs="Arial"/>
          <w:sz w:val="24"/>
          <w:szCs w:val="24"/>
        </w:rPr>
        <w:t>designation of the appeal route as part of the ECP.</w:t>
      </w:r>
      <w:r w:rsidR="00190845" w:rsidRPr="001F7AD2">
        <w:rPr>
          <w:rFonts w:ascii="Arial" w:hAnsi="Arial" w:cs="Arial"/>
          <w:sz w:val="24"/>
          <w:szCs w:val="24"/>
        </w:rPr>
        <w:t xml:space="preserve"> </w:t>
      </w:r>
    </w:p>
    <w:p w14:paraId="2F4A8EF3" w14:textId="3DA75C45" w:rsidR="004B38F6" w:rsidRPr="001F7AD2" w:rsidRDefault="00237AEC" w:rsidP="004B38F6">
      <w:pPr>
        <w:pStyle w:val="Style1"/>
        <w:numPr>
          <w:ilvl w:val="0"/>
          <w:numId w:val="0"/>
        </w:numPr>
        <w:rPr>
          <w:rFonts w:ascii="Arial" w:hAnsi="Arial" w:cs="Arial"/>
          <w:b/>
          <w:bCs/>
          <w:sz w:val="24"/>
          <w:szCs w:val="24"/>
        </w:rPr>
      </w:pPr>
      <w:r w:rsidRPr="001F7AD2">
        <w:rPr>
          <w:rFonts w:ascii="Arial" w:hAnsi="Arial" w:cs="Arial"/>
          <w:b/>
          <w:bCs/>
          <w:sz w:val="24"/>
          <w:szCs w:val="24"/>
        </w:rPr>
        <w:t>Other Matters</w:t>
      </w:r>
    </w:p>
    <w:p w14:paraId="77BF3335" w14:textId="2C4992AE" w:rsidR="004B38F6" w:rsidRPr="007845D9" w:rsidRDefault="00237AEC" w:rsidP="00343669">
      <w:pPr>
        <w:pStyle w:val="Style1"/>
        <w:rPr>
          <w:rFonts w:ascii="Arial" w:hAnsi="Arial" w:cs="Arial"/>
          <w:sz w:val="24"/>
          <w:szCs w:val="24"/>
        </w:rPr>
      </w:pPr>
      <w:r w:rsidRPr="007845D9">
        <w:rPr>
          <w:rFonts w:ascii="Arial" w:hAnsi="Arial" w:cs="Arial"/>
          <w:sz w:val="24"/>
          <w:szCs w:val="24"/>
        </w:rPr>
        <w:t xml:space="preserve">Document showing the history of the dockyards, </w:t>
      </w:r>
      <w:r w:rsidR="00F731C6" w:rsidRPr="007845D9">
        <w:rPr>
          <w:rFonts w:ascii="Arial" w:hAnsi="Arial" w:cs="Arial"/>
          <w:sz w:val="24"/>
          <w:szCs w:val="24"/>
        </w:rPr>
        <w:t xml:space="preserve">photographs, and information about public art were also provided. </w:t>
      </w:r>
      <w:r w:rsidR="00903899" w:rsidRPr="007845D9">
        <w:rPr>
          <w:rFonts w:ascii="Arial" w:hAnsi="Arial" w:cs="Arial"/>
          <w:sz w:val="24"/>
          <w:szCs w:val="24"/>
        </w:rPr>
        <w:t>These documents</w:t>
      </w:r>
      <w:r w:rsidR="00F731C6" w:rsidRPr="007845D9">
        <w:rPr>
          <w:rFonts w:ascii="Arial" w:hAnsi="Arial" w:cs="Arial"/>
          <w:sz w:val="24"/>
          <w:szCs w:val="24"/>
        </w:rPr>
        <w:t xml:space="preserve"> d</w:t>
      </w:r>
      <w:r w:rsidR="007845D9" w:rsidRPr="007845D9">
        <w:rPr>
          <w:rFonts w:ascii="Arial" w:hAnsi="Arial" w:cs="Arial"/>
          <w:sz w:val="24"/>
          <w:szCs w:val="24"/>
        </w:rPr>
        <w:t>o</w:t>
      </w:r>
      <w:r w:rsidR="00F731C6" w:rsidRPr="007845D9">
        <w:rPr>
          <w:rFonts w:ascii="Arial" w:hAnsi="Arial" w:cs="Arial"/>
          <w:sz w:val="24"/>
          <w:szCs w:val="24"/>
        </w:rPr>
        <w:t xml:space="preserve"> not provide evidence of use of the appeal route </w:t>
      </w:r>
      <w:r w:rsidR="00312A89" w:rsidRPr="007845D9">
        <w:rPr>
          <w:rFonts w:ascii="Arial" w:hAnsi="Arial" w:cs="Arial"/>
          <w:sz w:val="24"/>
          <w:szCs w:val="24"/>
        </w:rPr>
        <w:t xml:space="preserve">or provide information on its existence. </w:t>
      </w:r>
      <w:r w:rsidR="00903899" w:rsidRPr="007845D9">
        <w:rPr>
          <w:rFonts w:ascii="Arial" w:hAnsi="Arial" w:cs="Arial"/>
          <w:sz w:val="24"/>
          <w:szCs w:val="24"/>
        </w:rPr>
        <w:t>T</w:t>
      </w:r>
      <w:r w:rsidR="00312A89" w:rsidRPr="007845D9">
        <w:rPr>
          <w:rFonts w:ascii="Arial" w:hAnsi="Arial" w:cs="Arial"/>
          <w:sz w:val="24"/>
          <w:szCs w:val="24"/>
        </w:rPr>
        <w:t xml:space="preserve">he public art </w:t>
      </w:r>
      <w:r w:rsidR="006931CB" w:rsidRPr="007845D9">
        <w:rPr>
          <w:rFonts w:ascii="Arial" w:hAnsi="Arial" w:cs="Arial"/>
          <w:sz w:val="24"/>
          <w:szCs w:val="24"/>
        </w:rPr>
        <w:t>is on land to the south of the appeal route</w:t>
      </w:r>
      <w:r w:rsidR="007E3DD5" w:rsidRPr="007845D9">
        <w:rPr>
          <w:rFonts w:ascii="Arial" w:hAnsi="Arial" w:cs="Arial"/>
          <w:sz w:val="24"/>
          <w:szCs w:val="24"/>
        </w:rPr>
        <w:t xml:space="preserve"> at Captains Wharf</w:t>
      </w:r>
      <w:r w:rsidR="00E433EC" w:rsidRPr="007845D9">
        <w:rPr>
          <w:rFonts w:ascii="Arial" w:hAnsi="Arial" w:cs="Arial"/>
          <w:sz w:val="24"/>
          <w:szCs w:val="24"/>
        </w:rPr>
        <w:t xml:space="preserve">. </w:t>
      </w:r>
    </w:p>
    <w:p w14:paraId="1156EEEB" w14:textId="40C07161" w:rsidR="006366CA" w:rsidRPr="007845D9" w:rsidRDefault="006366CA" w:rsidP="006366CA">
      <w:pPr>
        <w:pStyle w:val="Heading6"/>
        <w:rPr>
          <w:rFonts w:ascii="Arial" w:hAnsi="Arial" w:cs="Arial"/>
          <w:sz w:val="24"/>
          <w:szCs w:val="24"/>
        </w:rPr>
      </w:pPr>
      <w:r w:rsidRPr="007845D9">
        <w:rPr>
          <w:rFonts w:ascii="Arial" w:hAnsi="Arial" w:cs="Arial"/>
          <w:sz w:val="24"/>
          <w:szCs w:val="24"/>
        </w:rPr>
        <w:t>Conclusions</w:t>
      </w:r>
    </w:p>
    <w:p w14:paraId="3E1F635C" w14:textId="10E52922" w:rsidR="003B71F8" w:rsidRPr="00B036B4" w:rsidRDefault="00B35421" w:rsidP="00B35421">
      <w:pPr>
        <w:pStyle w:val="Style1"/>
        <w:rPr>
          <w:rFonts w:ascii="Arial" w:hAnsi="Arial" w:cs="Arial"/>
          <w:sz w:val="24"/>
          <w:szCs w:val="24"/>
        </w:rPr>
      </w:pPr>
      <w:r w:rsidRPr="00B036B4">
        <w:rPr>
          <w:rFonts w:ascii="Arial" w:hAnsi="Arial" w:cs="Arial"/>
          <w:sz w:val="24"/>
          <w:szCs w:val="24"/>
        </w:rPr>
        <w:t>Having regard to these and all other matters raised in the written representations</w:t>
      </w:r>
      <w:r w:rsidR="00D87C3E" w:rsidRPr="00B036B4">
        <w:rPr>
          <w:rFonts w:ascii="Arial" w:hAnsi="Arial" w:cs="Arial"/>
          <w:sz w:val="24"/>
          <w:szCs w:val="24"/>
        </w:rPr>
        <w:t>,</w:t>
      </w:r>
      <w:r w:rsidRPr="00B036B4">
        <w:rPr>
          <w:rFonts w:ascii="Arial" w:hAnsi="Arial" w:cs="Arial"/>
          <w:sz w:val="24"/>
          <w:szCs w:val="24"/>
        </w:rPr>
        <w:t xml:space="preserve"> I conclude that the appeal should be allowed.</w:t>
      </w:r>
    </w:p>
    <w:p w14:paraId="38F0227C" w14:textId="79C84232" w:rsidR="003B71F8" w:rsidRPr="00B036B4" w:rsidRDefault="00484640" w:rsidP="00AA5AF7">
      <w:pPr>
        <w:pStyle w:val="Heading6"/>
        <w:rPr>
          <w:rFonts w:ascii="Arial" w:hAnsi="Arial" w:cs="Arial"/>
          <w:sz w:val="24"/>
          <w:szCs w:val="24"/>
        </w:rPr>
      </w:pPr>
      <w:r w:rsidRPr="00B036B4">
        <w:rPr>
          <w:rFonts w:ascii="Arial" w:hAnsi="Arial" w:cs="Arial"/>
          <w:sz w:val="24"/>
          <w:szCs w:val="24"/>
        </w:rPr>
        <w:t>Formal Decision</w:t>
      </w:r>
    </w:p>
    <w:p w14:paraId="1E2A143F" w14:textId="19CCB740" w:rsidR="003051A2" w:rsidRPr="0073517E" w:rsidRDefault="00281C79" w:rsidP="00281C79">
      <w:pPr>
        <w:pStyle w:val="Style1"/>
        <w:rPr>
          <w:rFonts w:ascii="Arial" w:hAnsi="Arial" w:cs="Arial"/>
          <w:sz w:val="24"/>
          <w:szCs w:val="24"/>
        </w:rPr>
      </w:pPr>
      <w:r w:rsidRPr="0073517E">
        <w:rPr>
          <w:rFonts w:ascii="Arial" w:hAnsi="Arial" w:cs="Arial"/>
          <w:sz w:val="24"/>
          <w:szCs w:val="24"/>
        </w:rPr>
        <w:t xml:space="preserve">In accordance with paragraph 4(2) of Schedule 14 </w:t>
      </w:r>
      <w:r w:rsidR="002D5869" w:rsidRPr="0073517E">
        <w:rPr>
          <w:rFonts w:ascii="Arial" w:hAnsi="Arial" w:cs="Arial"/>
          <w:sz w:val="24"/>
          <w:szCs w:val="24"/>
        </w:rPr>
        <w:t>of</w:t>
      </w:r>
      <w:r w:rsidRPr="0073517E">
        <w:rPr>
          <w:rFonts w:ascii="Arial" w:hAnsi="Arial" w:cs="Arial"/>
          <w:sz w:val="24"/>
          <w:szCs w:val="24"/>
        </w:rPr>
        <w:t xml:space="preserve"> the 1981 Act</w:t>
      </w:r>
      <w:r w:rsidR="008666C9" w:rsidRPr="0073517E">
        <w:rPr>
          <w:rFonts w:ascii="Arial" w:hAnsi="Arial" w:cs="Arial"/>
          <w:sz w:val="24"/>
          <w:szCs w:val="24"/>
        </w:rPr>
        <w:t>,</w:t>
      </w:r>
      <w:r w:rsidRPr="0073517E">
        <w:rPr>
          <w:rFonts w:ascii="Arial" w:hAnsi="Arial" w:cs="Arial"/>
          <w:sz w:val="24"/>
          <w:szCs w:val="24"/>
        </w:rPr>
        <w:t xml:space="preserve"> </w:t>
      </w:r>
      <w:r w:rsidR="00DE4336" w:rsidRPr="0073517E">
        <w:rPr>
          <w:rFonts w:ascii="Arial" w:hAnsi="Arial" w:cs="Arial"/>
          <w:sz w:val="24"/>
          <w:szCs w:val="24"/>
        </w:rPr>
        <w:t xml:space="preserve">South Tyneside </w:t>
      </w:r>
      <w:r w:rsidRPr="0073517E">
        <w:rPr>
          <w:rFonts w:ascii="Arial" w:hAnsi="Arial" w:cs="Arial"/>
          <w:sz w:val="24"/>
          <w:szCs w:val="24"/>
        </w:rPr>
        <w:t xml:space="preserve">Council is directed to make an order under section 53(2) and Schedule 15 of the 1981 Act </w:t>
      </w:r>
      <w:r w:rsidR="0056616A" w:rsidRPr="0073517E">
        <w:rPr>
          <w:rFonts w:ascii="Arial" w:hAnsi="Arial" w:cs="Arial"/>
          <w:sz w:val="24"/>
          <w:szCs w:val="24"/>
        </w:rPr>
        <w:t xml:space="preserve">within three months </w:t>
      </w:r>
      <w:r w:rsidR="0010577F" w:rsidRPr="0073517E">
        <w:rPr>
          <w:rFonts w:ascii="Arial" w:hAnsi="Arial" w:cs="Arial"/>
          <w:sz w:val="24"/>
          <w:szCs w:val="24"/>
        </w:rPr>
        <w:t>of the date of this decision</w:t>
      </w:r>
      <w:r w:rsidRPr="0073517E">
        <w:rPr>
          <w:rFonts w:ascii="Arial" w:hAnsi="Arial" w:cs="Arial"/>
          <w:sz w:val="24"/>
          <w:szCs w:val="24"/>
        </w:rPr>
        <w:t xml:space="preserve"> to add the public footpath</w:t>
      </w:r>
      <w:r w:rsidR="0013042A" w:rsidRPr="0073517E">
        <w:rPr>
          <w:rFonts w:ascii="Arial" w:hAnsi="Arial" w:cs="Arial"/>
          <w:sz w:val="24"/>
          <w:szCs w:val="24"/>
        </w:rPr>
        <w:t>, a</w:t>
      </w:r>
      <w:r w:rsidR="00500A5B" w:rsidRPr="0073517E">
        <w:rPr>
          <w:rFonts w:ascii="Arial" w:hAnsi="Arial" w:cs="Arial"/>
          <w:sz w:val="24"/>
          <w:szCs w:val="24"/>
        </w:rPr>
        <w:t>s</w:t>
      </w:r>
      <w:r w:rsidRPr="0073517E">
        <w:rPr>
          <w:rFonts w:ascii="Arial" w:hAnsi="Arial" w:cs="Arial"/>
          <w:sz w:val="24"/>
          <w:szCs w:val="24"/>
        </w:rPr>
        <w:t xml:space="preserve"> proposed in the application dated </w:t>
      </w:r>
      <w:r w:rsidR="00FE551E" w:rsidRPr="0073517E">
        <w:rPr>
          <w:rFonts w:ascii="Arial" w:hAnsi="Arial" w:cs="Arial"/>
          <w:sz w:val="24"/>
          <w:szCs w:val="24"/>
        </w:rPr>
        <w:t>25 July 2022</w:t>
      </w:r>
      <w:r w:rsidR="00E913EF" w:rsidRPr="0073517E">
        <w:rPr>
          <w:rFonts w:ascii="Arial" w:hAnsi="Arial" w:cs="Arial"/>
          <w:sz w:val="24"/>
          <w:szCs w:val="24"/>
        </w:rPr>
        <w:t xml:space="preserve"> and shown on the plan appended to this decision</w:t>
      </w:r>
      <w:r w:rsidRPr="0073517E">
        <w:rPr>
          <w:rFonts w:ascii="Arial" w:hAnsi="Arial" w:cs="Arial"/>
          <w:sz w:val="24"/>
          <w:szCs w:val="24"/>
        </w:rPr>
        <w:t>.</w:t>
      </w:r>
      <w:r w:rsidR="003051A2" w:rsidRPr="0073517E">
        <w:rPr>
          <w:rFonts w:ascii="Arial" w:hAnsi="Arial" w:cs="Arial"/>
          <w:sz w:val="24"/>
          <w:szCs w:val="24"/>
        </w:rPr>
        <w:t xml:space="preserve"> </w:t>
      </w:r>
    </w:p>
    <w:p w14:paraId="032C4035" w14:textId="725F1024" w:rsidR="006A5085" w:rsidRPr="0073517E" w:rsidRDefault="00281C79" w:rsidP="003051A2">
      <w:pPr>
        <w:pStyle w:val="Style1"/>
        <w:rPr>
          <w:rFonts w:ascii="Arial" w:hAnsi="Arial" w:cs="Arial"/>
          <w:sz w:val="24"/>
          <w:szCs w:val="24"/>
        </w:rPr>
      </w:pPr>
      <w:r w:rsidRPr="0073517E">
        <w:rPr>
          <w:rFonts w:ascii="Arial" w:hAnsi="Arial" w:cs="Arial"/>
          <w:sz w:val="24"/>
          <w:szCs w:val="24"/>
        </w:rPr>
        <w:t xml:space="preserve">This decision is made without prejudice to any decisions that may be given by the Secretary of State in accordance with </w:t>
      </w:r>
      <w:r w:rsidR="0073517E">
        <w:rPr>
          <w:rFonts w:ascii="Arial" w:hAnsi="Arial" w:cs="Arial"/>
          <w:sz w:val="24"/>
          <w:szCs w:val="24"/>
        </w:rPr>
        <w:t xml:space="preserve">their </w:t>
      </w:r>
      <w:r w:rsidRPr="0073517E">
        <w:rPr>
          <w:rFonts w:ascii="Arial" w:hAnsi="Arial" w:cs="Arial"/>
          <w:sz w:val="24"/>
          <w:szCs w:val="24"/>
        </w:rPr>
        <w:t>powers under Schedule 15 of the 1981 Act.</w:t>
      </w:r>
    </w:p>
    <w:p w14:paraId="17278797" w14:textId="017DFE38" w:rsidR="00484640" w:rsidRPr="00F36D24" w:rsidRDefault="00020D5C" w:rsidP="00484640">
      <w:pPr>
        <w:pStyle w:val="Style1"/>
        <w:numPr>
          <w:ilvl w:val="0"/>
          <w:numId w:val="0"/>
        </w:numPr>
        <w:ind w:left="431" w:hanging="431"/>
        <w:rPr>
          <w:rFonts w:ascii="Monotype Corsiva" w:hAnsi="Monotype Corsiva" w:cs="Arial"/>
          <w:sz w:val="36"/>
          <w:szCs w:val="36"/>
        </w:rPr>
      </w:pPr>
      <w:r w:rsidRPr="00F36D24">
        <w:rPr>
          <w:rFonts w:ascii="Monotype Corsiva" w:hAnsi="Monotype Corsiva" w:cs="Arial"/>
          <w:sz w:val="36"/>
          <w:szCs w:val="36"/>
        </w:rPr>
        <w:t xml:space="preserve">Claire Tregembo </w:t>
      </w:r>
    </w:p>
    <w:p w14:paraId="3F4AC08B" w14:textId="0D915F75" w:rsidR="00484640" w:rsidRDefault="00484640" w:rsidP="00484640">
      <w:pPr>
        <w:pStyle w:val="Style1"/>
        <w:numPr>
          <w:ilvl w:val="0"/>
          <w:numId w:val="0"/>
        </w:numPr>
        <w:ind w:left="431" w:hanging="431"/>
        <w:rPr>
          <w:rFonts w:ascii="Arial" w:hAnsi="Arial" w:cs="Arial"/>
          <w:sz w:val="24"/>
          <w:szCs w:val="24"/>
        </w:rPr>
      </w:pPr>
      <w:r>
        <w:rPr>
          <w:rFonts w:ascii="Arial" w:hAnsi="Arial" w:cs="Arial"/>
          <w:sz w:val="24"/>
          <w:szCs w:val="24"/>
        </w:rPr>
        <w:t>I</w:t>
      </w:r>
      <w:r w:rsidR="00E22DA3">
        <w:rPr>
          <w:rFonts w:ascii="Arial" w:hAnsi="Arial" w:cs="Arial"/>
          <w:sz w:val="24"/>
          <w:szCs w:val="24"/>
        </w:rPr>
        <w:t>NSPECTOR</w:t>
      </w:r>
    </w:p>
    <w:p w14:paraId="3D04B10F" w14:textId="77777777" w:rsidR="005A7161" w:rsidRDefault="005A7161" w:rsidP="00484640">
      <w:pPr>
        <w:pStyle w:val="Style1"/>
        <w:numPr>
          <w:ilvl w:val="0"/>
          <w:numId w:val="0"/>
        </w:numPr>
        <w:ind w:left="431" w:hanging="431"/>
        <w:rPr>
          <w:rFonts w:ascii="Arial" w:hAnsi="Arial" w:cs="Arial"/>
          <w:sz w:val="24"/>
          <w:szCs w:val="24"/>
        </w:rPr>
      </w:pPr>
    </w:p>
    <w:p w14:paraId="184BD07E" w14:textId="77777777" w:rsidR="0073517E" w:rsidRDefault="0073517E" w:rsidP="00484640">
      <w:pPr>
        <w:pStyle w:val="Style1"/>
        <w:numPr>
          <w:ilvl w:val="0"/>
          <w:numId w:val="0"/>
        </w:numPr>
        <w:ind w:left="431" w:hanging="431"/>
        <w:rPr>
          <w:rFonts w:ascii="Arial" w:hAnsi="Arial" w:cs="Arial"/>
          <w:sz w:val="24"/>
          <w:szCs w:val="24"/>
        </w:rPr>
      </w:pPr>
    </w:p>
    <w:p w14:paraId="60F2035C" w14:textId="77777777" w:rsidR="0073517E" w:rsidRDefault="0073517E" w:rsidP="00484640">
      <w:pPr>
        <w:pStyle w:val="Style1"/>
        <w:numPr>
          <w:ilvl w:val="0"/>
          <w:numId w:val="0"/>
        </w:numPr>
        <w:ind w:left="431" w:hanging="431"/>
        <w:rPr>
          <w:rFonts w:ascii="Arial" w:hAnsi="Arial" w:cs="Arial"/>
          <w:sz w:val="24"/>
          <w:szCs w:val="24"/>
        </w:rPr>
      </w:pPr>
    </w:p>
    <w:p w14:paraId="21C9803F" w14:textId="68AD3F59" w:rsidR="005A7161" w:rsidRDefault="005A7161" w:rsidP="005A7161">
      <w:pPr>
        <w:pStyle w:val="Style1"/>
        <w:numPr>
          <w:ilvl w:val="0"/>
          <w:numId w:val="0"/>
        </w:numPr>
        <w:ind w:left="431" w:hanging="431"/>
        <w:jc w:val="center"/>
        <w:rPr>
          <w:rFonts w:ascii="Arial" w:hAnsi="Arial" w:cs="Arial"/>
          <w:b/>
          <w:bCs/>
          <w:sz w:val="24"/>
          <w:szCs w:val="24"/>
        </w:rPr>
      </w:pPr>
      <w:r>
        <w:rPr>
          <w:rFonts w:ascii="Arial" w:hAnsi="Arial" w:cs="Arial"/>
          <w:b/>
          <w:bCs/>
          <w:sz w:val="24"/>
          <w:szCs w:val="24"/>
        </w:rPr>
        <w:lastRenderedPageBreak/>
        <w:t>Appeal Plan</w:t>
      </w:r>
    </w:p>
    <w:p w14:paraId="01E7D6DB" w14:textId="453CED8E" w:rsidR="006366CA" w:rsidRPr="00904354" w:rsidRDefault="005A7161" w:rsidP="00F25B78">
      <w:pPr>
        <w:pStyle w:val="Style1"/>
        <w:numPr>
          <w:ilvl w:val="0"/>
          <w:numId w:val="0"/>
        </w:numPr>
        <w:ind w:left="431" w:hanging="431"/>
        <w:jc w:val="center"/>
        <w:rPr>
          <w:rFonts w:ascii="Arial" w:hAnsi="Arial" w:cs="Arial"/>
          <w:sz w:val="24"/>
          <w:szCs w:val="24"/>
        </w:rPr>
      </w:pPr>
      <w:r w:rsidRPr="005A7161">
        <w:rPr>
          <w:rFonts w:ascii="Arial" w:hAnsi="Arial" w:cs="Arial"/>
          <w:b/>
          <w:bCs/>
          <w:noProof/>
          <w:sz w:val="24"/>
          <w:szCs w:val="24"/>
        </w:rPr>
        <w:drawing>
          <wp:inline distT="0" distB="0" distL="0" distR="0" wp14:anchorId="6C6E0EED" wp14:editId="48B69906">
            <wp:extent cx="5924446" cy="8515701"/>
            <wp:effectExtent l="0" t="0" r="635" b="0"/>
            <wp:docPr id="137370476" name="Picture 1" descr="Map of claimed rou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0476" name="Picture 1" descr="Map of claimed route&#10;"/>
                    <pic:cNvPicPr/>
                  </pic:nvPicPr>
                  <pic:blipFill>
                    <a:blip r:embed="rId12"/>
                    <a:stretch>
                      <a:fillRect/>
                    </a:stretch>
                  </pic:blipFill>
                  <pic:spPr>
                    <a:xfrm>
                      <a:off x="0" y="0"/>
                      <a:ext cx="5930154" cy="8523905"/>
                    </a:xfrm>
                    <a:prstGeom prst="rect">
                      <a:avLst/>
                    </a:prstGeom>
                  </pic:spPr>
                </pic:pic>
              </a:graphicData>
            </a:graphic>
          </wp:inline>
        </w:drawing>
      </w:r>
    </w:p>
    <w:sectPr w:rsidR="006366CA" w:rsidRPr="00904354" w:rsidSect="00E674DD">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784D" w14:textId="77777777" w:rsidR="0080329F" w:rsidRDefault="0080329F" w:rsidP="00F62916">
      <w:r>
        <w:separator/>
      </w:r>
    </w:p>
  </w:endnote>
  <w:endnote w:type="continuationSeparator" w:id="0">
    <w:p w14:paraId="6BCC2D79" w14:textId="77777777" w:rsidR="0080329F" w:rsidRDefault="0080329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F8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94958E7" wp14:editId="18EABB6C">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2992"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A2B12DF" w14:textId="77777777" w:rsidR="002037C2" w:rsidRDefault="00000000" w:rsidP="00E45340">
    <w:pPr>
      <w:pStyle w:val="Footer"/>
      <w:ind w:right="-52"/>
      <w:rPr>
        <w:rFonts w:ascii="Arial" w:hAnsi="Arial" w:cs="Arial"/>
        <w:sz w:val="20"/>
      </w:rPr>
    </w:pPr>
    <w:hyperlink r:id="rId1" w:history="1">
      <w:r w:rsidR="004F274A" w:rsidRPr="002037C2">
        <w:rPr>
          <w:rStyle w:val="Hyperlink"/>
          <w:rFonts w:ascii="Arial" w:hAnsi="Arial" w:cs="Arial"/>
          <w:sz w:val="20"/>
        </w:rPr>
        <w:t>https://www.gov.uk/planning-inspectorate</w:t>
      </w:r>
    </w:hyperlink>
    <w:r w:rsidR="00E45340" w:rsidRPr="002037C2">
      <w:rPr>
        <w:rFonts w:ascii="Arial" w:hAnsi="Arial" w:cs="Arial"/>
        <w:sz w:val="20"/>
      </w:rPr>
      <w:t xml:space="preserve">                         </w:t>
    </w:r>
  </w:p>
  <w:p w14:paraId="535CFC60" w14:textId="7E994CFA" w:rsidR="00366F95" w:rsidRPr="002037C2" w:rsidRDefault="00366F95" w:rsidP="002037C2">
    <w:pPr>
      <w:pStyle w:val="Footer"/>
      <w:ind w:right="-52"/>
      <w:jc w:val="center"/>
      <w:rPr>
        <w:rFonts w:ascii="Arial" w:hAnsi="Arial" w:cs="Arial"/>
        <w:sz w:val="20"/>
      </w:rPr>
    </w:pPr>
    <w:r w:rsidRPr="002037C2">
      <w:rPr>
        <w:rStyle w:val="PageNumber"/>
        <w:rFonts w:ascii="Arial" w:hAnsi="Arial" w:cs="Arial"/>
        <w:sz w:val="20"/>
      </w:rPr>
      <w:fldChar w:fldCharType="begin"/>
    </w:r>
    <w:r w:rsidRPr="002037C2">
      <w:rPr>
        <w:rStyle w:val="PageNumber"/>
        <w:rFonts w:ascii="Arial" w:hAnsi="Arial" w:cs="Arial"/>
        <w:sz w:val="20"/>
      </w:rPr>
      <w:instrText xml:space="preserve"> PAGE </w:instrText>
    </w:r>
    <w:r w:rsidRPr="002037C2">
      <w:rPr>
        <w:rStyle w:val="PageNumber"/>
        <w:rFonts w:ascii="Arial" w:hAnsi="Arial" w:cs="Arial"/>
        <w:sz w:val="20"/>
      </w:rPr>
      <w:fldChar w:fldCharType="separate"/>
    </w:r>
    <w:r w:rsidR="007A06BE" w:rsidRPr="002037C2">
      <w:rPr>
        <w:rStyle w:val="PageNumber"/>
        <w:rFonts w:ascii="Arial" w:hAnsi="Arial" w:cs="Arial"/>
        <w:noProof/>
        <w:sz w:val="20"/>
      </w:rPr>
      <w:t>2</w:t>
    </w:r>
    <w:r w:rsidRPr="002037C2">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658" w14:textId="77777777" w:rsidR="00366F95" w:rsidRDefault="00366F95" w:rsidP="00D46B1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CAC3929" wp14:editId="0024E4B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B4B8"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7777777" w:rsidR="00366F95" w:rsidRPr="002037C2" w:rsidRDefault="00000000">
    <w:pPr>
      <w:pStyle w:val="Footer"/>
      <w:ind w:right="-52"/>
      <w:rPr>
        <w:rFonts w:ascii="Arial" w:hAnsi="Arial" w:cs="Arial"/>
        <w:sz w:val="20"/>
      </w:rPr>
    </w:pPr>
    <w:hyperlink r:id="rId1" w:history="1">
      <w:r w:rsidR="004F274A" w:rsidRPr="002037C2">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2DF2" w14:textId="77777777" w:rsidR="0080329F" w:rsidRDefault="0080329F" w:rsidP="00F62916">
      <w:r>
        <w:separator/>
      </w:r>
    </w:p>
  </w:footnote>
  <w:footnote w:type="continuationSeparator" w:id="0">
    <w:p w14:paraId="7A9D989F" w14:textId="77777777" w:rsidR="0080329F" w:rsidRDefault="0080329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F96A" w14:textId="77777777" w:rsidR="00C25A30" w:rsidRDefault="00C25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4E5BB1F0"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424760">
            <w:rPr>
              <w:rFonts w:ascii="Arial" w:hAnsi="Arial" w:cs="Arial"/>
              <w:sz w:val="20"/>
            </w:rPr>
            <w:t>ROW/</w:t>
          </w:r>
          <w:r w:rsidR="005A6920">
            <w:rPr>
              <w:rFonts w:ascii="Arial" w:hAnsi="Arial" w:cs="Arial"/>
              <w:sz w:val="20"/>
            </w:rPr>
            <w:t>33</w:t>
          </w:r>
          <w:r w:rsidR="00E00FCB">
            <w:rPr>
              <w:rFonts w:ascii="Arial" w:hAnsi="Arial" w:cs="Arial"/>
              <w:sz w:val="20"/>
            </w:rPr>
            <w:t>49893</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E01356E" wp14:editId="1CA24982">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C488"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45F63CF"/>
    <w:multiLevelType w:val="hybridMultilevel"/>
    <w:tmpl w:val="4D4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13C48658"/>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3694376">
    <w:abstractNumId w:val="18"/>
  </w:num>
  <w:num w:numId="2" w16cid:durableId="1146236342">
    <w:abstractNumId w:val="18"/>
  </w:num>
  <w:num w:numId="3" w16cid:durableId="549074972">
    <w:abstractNumId w:val="20"/>
  </w:num>
  <w:num w:numId="4" w16cid:durableId="908658962">
    <w:abstractNumId w:val="0"/>
  </w:num>
  <w:num w:numId="5" w16cid:durableId="1625960953">
    <w:abstractNumId w:val="9"/>
  </w:num>
  <w:num w:numId="6" w16cid:durableId="98381225">
    <w:abstractNumId w:val="17"/>
  </w:num>
  <w:num w:numId="7" w16cid:durableId="490800392">
    <w:abstractNumId w:val="21"/>
  </w:num>
  <w:num w:numId="8" w16cid:durableId="1499496246">
    <w:abstractNumId w:val="16"/>
  </w:num>
  <w:num w:numId="9" w16cid:durableId="1332562639">
    <w:abstractNumId w:val="4"/>
  </w:num>
  <w:num w:numId="10" w16cid:durableId="1753963547">
    <w:abstractNumId w:val="5"/>
  </w:num>
  <w:num w:numId="11" w16cid:durableId="1308122500">
    <w:abstractNumId w:val="12"/>
  </w:num>
  <w:num w:numId="12" w16cid:durableId="203443727">
    <w:abstractNumId w:val="13"/>
  </w:num>
  <w:num w:numId="13" w16cid:durableId="1751341692">
    <w:abstractNumId w:val="8"/>
  </w:num>
  <w:num w:numId="14" w16cid:durableId="1612317803">
    <w:abstractNumId w:val="11"/>
  </w:num>
  <w:num w:numId="15" w16cid:durableId="1758210859">
    <w:abstractNumId w:val="14"/>
  </w:num>
  <w:num w:numId="16" w16cid:durableId="1125850610">
    <w:abstractNumId w:val="2"/>
  </w:num>
  <w:num w:numId="17" w16cid:durableId="553389584">
    <w:abstractNumId w:val="15"/>
  </w:num>
  <w:num w:numId="18" w16cid:durableId="809326529">
    <w:abstractNumId w:val="6"/>
  </w:num>
  <w:num w:numId="19" w16cid:durableId="1495074347">
    <w:abstractNumId w:val="3"/>
  </w:num>
  <w:num w:numId="20" w16cid:durableId="399519772">
    <w:abstractNumId w:val="7"/>
  </w:num>
  <w:num w:numId="21" w16cid:durableId="1134563384">
    <w:abstractNumId w:val="10"/>
  </w:num>
  <w:num w:numId="22" w16cid:durableId="508180285">
    <w:abstractNumId w:val="10"/>
    <w:lvlOverride w:ilvl="0">
      <w:lvl w:ilvl="0">
        <w:start w:val="1"/>
        <w:numFmt w:val="decimal"/>
        <w:pStyle w:val="Style1"/>
        <w:lvlText w:val="%1."/>
        <w:lvlJc w:val="left"/>
        <w:pPr>
          <w:tabs>
            <w:tab w:val="num" w:pos="720"/>
          </w:tabs>
          <w:ind w:left="431" w:hanging="431"/>
        </w:pPr>
        <w:rPr>
          <w:rFonts w:ascii="Arial" w:hAnsi="Arial" w:cs="Arial" w:hint="default"/>
          <w:color w:val="000000" w:themeColor="text1"/>
          <w:sz w:val="24"/>
          <w:szCs w:val="24"/>
        </w:rPr>
      </w:lvl>
    </w:lvlOverride>
  </w:num>
  <w:num w:numId="23" w16cid:durableId="2005085005">
    <w:abstractNumId w:val="19"/>
  </w:num>
  <w:num w:numId="24" w16cid:durableId="125628770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1B10"/>
    <w:rsid w:val="0000206B"/>
    <w:rsid w:val="0000335F"/>
    <w:rsid w:val="0000588C"/>
    <w:rsid w:val="000063C4"/>
    <w:rsid w:val="00010A9F"/>
    <w:rsid w:val="0001752B"/>
    <w:rsid w:val="00020D5C"/>
    <w:rsid w:val="00023B1E"/>
    <w:rsid w:val="00024261"/>
    <w:rsid w:val="00024500"/>
    <w:rsid w:val="000247B2"/>
    <w:rsid w:val="00027824"/>
    <w:rsid w:val="00030ACE"/>
    <w:rsid w:val="00030DF9"/>
    <w:rsid w:val="00032AD9"/>
    <w:rsid w:val="00033D57"/>
    <w:rsid w:val="0003436C"/>
    <w:rsid w:val="00036B95"/>
    <w:rsid w:val="00037D9B"/>
    <w:rsid w:val="000439C7"/>
    <w:rsid w:val="00046145"/>
    <w:rsid w:val="0004625F"/>
    <w:rsid w:val="00046CDF"/>
    <w:rsid w:val="0005095F"/>
    <w:rsid w:val="00053135"/>
    <w:rsid w:val="00053660"/>
    <w:rsid w:val="00054E08"/>
    <w:rsid w:val="00055C39"/>
    <w:rsid w:val="00060455"/>
    <w:rsid w:val="00063066"/>
    <w:rsid w:val="000642B1"/>
    <w:rsid w:val="0006587E"/>
    <w:rsid w:val="000717B6"/>
    <w:rsid w:val="00072C40"/>
    <w:rsid w:val="000755D9"/>
    <w:rsid w:val="00077358"/>
    <w:rsid w:val="00081C21"/>
    <w:rsid w:val="000848C4"/>
    <w:rsid w:val="00085343"/>
    <w:rsid w:val="00087477"/>
    <w:rsid w:val="000878B4"/>
    <w:rsid w:val="00087DEC"/>
    <w:rsid w:val="00090D40"/>
    <w:rsid w:val="00091244"/>
    <w:rsid w:val="000927EB"/>
    <w:rsid w:val="00094A44"/>
    <w:rsid w:val="00096D8D"/>
    <w:rsid w:val="00097BF9"/>
    <w:rsid w:val="000A1617"/>
    <w:rsid w:val="000A2BB7"/>
    <w:rsid w:val="000A4AEB"/>
    <w:rsid w:val="000A64AE"/>
    <w:rsid w:val="000B02BC"/>
    <w:rsid w:val="000B0589"/>
    <w:rsid w:val="000B13BC"/>
    <w:rsid w:val="000B2B8A"/>
    <w:rsid w:val="000B2DC3"/>
    <w:rsid w:val="000B362C"/>
    <w:rsid w:val="000B4887"/>
    <w:rsid w:val="000B6AA6"/>
    <w:rsid w:val="000C1337"/>
    <w:rsid w:val="000C1BD9"/>
    <w:rsid w:val="000C1E0E"/>
    <w:rsid w:val="000C3F13"/>
    <w:rsid w:val="000C5098"/>
    <w:rsid w:val="000C698E"/>
    <w:rsid w:val="000D0673"/>
    <w:rsid w:val="000D173A"/>
    <w:rsid w:val="000D6AD4"/>
    <w:rsid w:val="000E081B"/>
    <w:rsid w:val="000E1480"/>
    <w:rsid w:val="000E57C1"/>
    <w:rsid w:val="000F143F"/>
    <w:rsid w:val="000F16F4"/>
    <w:rsid w:val="000F19C5"/>
    <w:rsid w:val="000F5718"/>
    <w:rsid w:val="000F691F"/>
    <w:rsid w:val="000F6C36"/>
    <w:rsid w:val="000F6EC2"/>
    <w:rsid w:val="001000CB"/>
    <w:rsid w:val="00100C66"/>
    <w:rsid w:val="00104616"/>
    <w:rsid w:val="00104D93"/>
    <w:rsid w:val="001054BD"/>
    <w:rsid w:val="0010577F"/>
    <w:rsid w:val="00107DBB"/>
    <w:rsid w:val="00107E80"/>
    <w:rsid w:val="00110A2B"/>
    <w:rsid w:val="00115B4E"/>
    <w:rsid w:val="00116CC6"/>
    <w:rsid w:val="00116DD2"/>
    <w:rsid w:val="001173EA"/>
    <w:rsid w:val="0012550B"/>
    <w:rsid w:val="0013042A"/>
    <w:rsid w:val="001336C0"/>
    <w:rsid w:val="00133ADD"/>
    <w:rsid w:val="00134064"/>
    <w:rsid w:val="0013755E"/>
    <w:rsid w:val="00137F9D"/>
    <w:rsid w:val="001440C3"/>
    <w:rsid w:val="001453BC"/>
    <w:rsid w:val="00146F42"/>
    <w:rsid w:val="0015009C"/>
    <w:rsid w:val="001505A3"/>
    <w:rsid w:val="00152C92"/>
    <w:rsid w:val="001559EA"/>
    <w:rsid w:val="00161B5C"/>
    <w:rsid w:val="00162A3D"/>
    <w:rsid w:val="00163DC8"/>
    <w:rsid w:val="00167FAC"/>
    <w:rsid w:val="001737E3"/>
    <w:rsid w:val="00176140"/>
    <w:rsid w:val="00177CEC"/>
    <w:rsid w:val="0018569F"/>
    <w:rsid w:val="0018606A"/>
    <w:rsid w:val="00190467"/>
    <w:rsid w:val="00190845"/>
    <w:rsid w:val="001921E7"/>
    <w:rsid w:val="00194FA2"/>
    <w:rsid w:val="00196A9C"/>
    <w:rsid w:val="00197B5B"/>
    <w:rsid w:val="001A1E21"/>
    <w:rsid w:val="001A7CBB"/>
    <w:rsid w:val="001B37BF"/>
    <w:rsid w:val="001B7BF3"/>
    <w:rsid w:val="001C0661"/>
    <w:rsid w:val="001C651D"/>
    <w:rsid w:val="001C6C67"/>
    <w:rsid w:val="001C76C0"/>
    <w:rsid w:val="001D00DB"/>
    <w:rsid w:val="001D69E6"/>
    <w:rsid w:val="001D7731"/>
    <w:rsid w:val="001E3EA7"/>
    <w:rsid w:val="001F14EC"/>
    <w:rsid w:val="001F3879"/>
    <w:rsid w:val="001F5425"/>
    <w:rsid w:val="001F5990"/>
    <w:rsid w:val="001F6A0B"/>
    <w:rsid w:val="001F7AD2"/>
    <w:rsid w:val="0020076F"/>
    <w:rsid w:val="00200EF1"/>
    <w:rsid w:val="002013FA"/>
    <w:rsid w:val="002037C2"/>
    <w:rsid w:val="00205343"/>
    <w:rsid w:val="00207816"/>
    <w:rsid w:val="00207D24"/>
    <w:rsid w:val="002102C7"/>
    <w:rsid w:val="002102DB"/>
    <w:rsid w:val="0021291E"/>
    <w:rsid w:val="00212998"/>
    <w:rsid w:val="00212C8F"/>
    <w:rsid w:val="002167A4"/>
    <w:rsid w:val="00216F7C"/>
    <w:rsid w:val="00231C48"/>
    <w:rsid w:val="0023220A"/>
    <w:rsid w:val="0023273E"/>
    <w:rsid w:val="00237AEC"/>
    <w:rsid w:val="00237D84"/>
    <w:rsid w:val="00240E54"/>
    <w:rsid w:val="00242A5E"/>
    <w:rsid w:val="0024658D"/>
    <w:rsid w:val="00250915"/>
    <w:rsid w:val="00250F8B"/>
    <w:rsid w:val="002524D7"/>
    <w:rsid w:val="00252D0C"/>
    <w:rsid w:val="002531C7"/>
    <w:rsid w:val="0025611E"/>
    <w:rsid w:val="00263629"/>
    <w:rsid w:val="002639A8"/>
    <w:rsid w:val="00263B55"/>
    <w:rsid w:val="00267ED8"/>
    <w:rsid w:val="002748FA"/>
    <w:rsid w:val="00280574"/>
    <w:rsid w:val="0028135F"/>
    <w:rsid w:val="0028166C"/>
    <w:rsid w:val="002819AB"/>
    <w:rsid w:val="00281BBB"/>
    <w:rsid w:val="00281C79"/>
    <w:rsid w:val="00282BF3"/>
    <w:rsid w:val="00290919"/>
    <w:rsid w:val="00293516"/>
    <w:rsid w:val="00293923"/>
    <w:rsid w:val="00293BB4"/>
    <w:rsid w:val="002955E3"/>
    <w:rsid w:val="002958D9"/>
    <w:rsid w:val="00295EB2"/>
    <w:rsid w:val="002A1A5B"/>
    <w:rsid w:val="002A1C5D"/>
    <w:rsid w:val="002A2366"/>
    <w:rsid w:val="002A67B7"/>
    <w:rsid w:val="002A70DF"/>
    <w:rsid w:val="002B0C8F"/>
    <w:rsid w:val="002B1005"/>
    <w:rsid w:val="002B5A3A"/>
    <w:rsid w:val="002B64F2"/>
    <w:rsid w:val="002B6F85"/>
    <w:rsid w:val="002C068A"/>
    <w:rsid w:val="002C1867"/>
    <w:rsid w:val="002C2524"/>
    <w:rsid w:val="002C2F4E"/>
    <w:rsid w:val="002C5F7C"/>
    <w:rsid w:val="002C6246"/>
    <w:rsid w:val="002C6E34"/>
    <w:rsid w:val="002D0CC2"/>
    <w:rsid w:val="002D288F"/>
    <w:rsid w:val="002D44BC"/>
    <w:rsid w:val="002D5869"/>
    <w:rsid w:val="002D5A7C"/>
    <w:rsid w:val="002D5B1D"/>
    <w:rsid w:val="002D705B"/>
    <w:rsid w:val="002E01C7"/>
    <w:rsid w:val="002E0A8E"/>
    <w:rsid w:val="002E3F16"/>
    <w:rsid w:val="002E72E3"/>
    <w:rsid w:val="002F099E"/>
    <w:rsid w:val="002F1FF0"/>
    <w:rsid w:val="00303CA5"/>
    <w:rsid w:val="0030500E"/>
    <w:rsid w:val="003050C0"/>
    <w:rsid w:val="003051A2"/>
    <w:rsid w:val="0030597A"/>
    <w:rsid w:val="00312A89"/>
    <w:rsid w:val="00312C8E"/>
    <w:rsid w:val="0031443D"/>
    <w:rsid w:val="0031599D"/>
    <w:rsid w:val="00316944"/>
    <w:rsid w:val="00317378"/>
    <w:rsid w:val="003206FD"/>
    <w:rsid w:val="003231DF"/>
    <w:rsid w:val="00323BAE"/>
    <w:rsid w:val="00324321"/>
    <w:rsid w:val="0032749B"/>
    <w:rsid w:val="003322E2"/>
    <w:rsid w:val="00332AD6"/>
    <w:rsid w:val="00334207"/>
    <w:rsid w:val="003371A3"/>
    <w:rsid w:val="0034019C"/>
    <w:rsid w:val="003428B6"/>
    <w:rsid w:val="00342BE3"/>
    <w:rsid w:val="00343669"/>
    <w:rsid w:val="00343A1F"/>
    <w:rsid w:val="00344294"/>
    <w:rsid w:val="00344CD1"/>
    <w:rsid w:val="00350A9E"/>
    <w:rsid w:val="00351735"/>
    <w:rsid w:val="00352FAC"/>
    <w:rsid w:val="0035463F"/>
    <w:rsid w:val="00355FCC"/>
    <w:rsid w:val="00356FC2"/>
    <w:rsid w:val="003603DD"/>
    <w:rsid w:val="00360664"/>
    <w:rsid w:val="00360B1D"/>
    <w:rsid w:val="00360F72"/>
    <w:rsid w:val="00361890"/>
    <w:rsid w:val="003630A4"/>
    <w:rsid w:val="00364E17"/>
    <w:rsid w:val="0036671F"/>
    <w:rsid w:val="00366B8B"/>
    <w:rsid w:val="00366F95"/>
    <w:rsid w:val="0037257D"/>
    <w:rsid w:val="00374B09"/>
    <w:rsid w:val="003753FE"/>
    <w:rsid w:val="00375EA6"/>
    <w:rsid w:val="00376345"/>
    <w:rsid w:val="00381568"/>
    <w:rsid w:val="003817BB"/>
    <w:rsid w:val="00382090"/>
    <w:rsid w:val="003941CF"/>
    <w:rsid w:val="00395306"/>
    <w:rsid w:val="003963B8"/>
    <w:rsid w:val="00397EDE"/>
    <w:rsid w:val="003A0F2A"/>
    <w:rsid w:val="003A15D9"/>
    <w:rsid w:val="003A75BF"/>
    <w:rsid w:val="003B0C12"/>
    <w:rsid w:val="003B0C5A"/>
    <w:rsid w:val="003B2E2E"/>
    <w:rsid w:val="003B2FE6"/>
    <w:rsid w:val="003B4C6F"/>
    <w:rsid w:val="003B71F8"/>
    <w:rsid w:val="003B76EC"/>
    <w:rsid w:val="003C0AC5"/>
    <w:rsid w:val="003D10C3"/>
    <w:rsid w:val="003D1D4A"/>
    <w:rsid w:val="003D3715"/>
    <w:rsid w:val="003D3CA1"/>
    <w:rsid w:val="003D506B"/>
    <w:rsid w:val="003D6994"/>
    <w:rsid w:val="003E13DB"/>
    <w:rsid w:val="003E4903"/>
    <w:rsid w:val="003E54CC"/>
    <w:rsid w:val="003E71AB"/>
    <w:rsid w:val="003F0930"/>
    <w:rsid w:val="003F0D0A"/>
    <w:rsid w:val="003F1DF2"/>
    <w:rsid w:val="003F3120"/>
    <w:rsid w:val="003F3533"/>
    <w:rsid w:val="003F7DFB"/>
    <w:rsid w:val="004010FD"/>
    <w:rsid w:val="004029F3"/>
    <w:rsid w:val="00405DA3"/>
    <w:rsid w:val="004064D8"/>
    <w:rsid w:val="0040708F"/>
    <w:rsid w:val="0041196B"/>
    <w:rsid w:val="00412C74"/>
    <w:rsid w:val="00413089"/>
    <w:rsid w:val="004156F0"/>
    <w:rsid w:val="004168C0"/>
    <w:rsid w:val="004215BA"/>
    <w:rsid w:val="00424760"/>
    <w:rsid w:val="004249B0"/>
    <w:rsid w:val="00426413"/>
    <w:rsid w:val="00427254"/>
    <w:rsid w:val="00427D83"/>
    <w:rsid w:val="004308F7"/>
    <w:rsid w:val="00430A9A"/>
    <w:rsid w:val="004339E2"/>
    <w:rsid w:val="00434739"/>
    <w:rsid w:val="00435AA2"/>
    <w:rsid w:val="00436CE1"/>
    <w:rsid w:val="004459D3"/>
    <w:rsid w:val="004474DE"/>
    <w:rsid w:val="00447665"/>
    <w:rsid w:val="00451EE4"/>
    <w:rsid w:val="004522C1"/>
    <w:rsid w:val="004538EA"/>
    <w:rsid w:val="00453E15"/>
    <w:rsid w:val="00457D49"/>
    <w:rsid w:val="004645C6"/>
    <w:rsid w:val="004729A2"/>
    <w:rsid w:val="004731E0"/>
    <w:rsid w:val="00474935"/>
    <w:rsid w:val="0047718B"/>
    <w:rsid w:val="00477E65"/>
    <w:rsid w:val="0048041A"/>
    <w:rsid w:val="0048100D"/>
    <w:rsid w:val="00483D15"/>
    <w:rsid w:val="00484640"/>
    <w:rsid w:val="00491B8D"/>
    <w:rsid w:val="00494147"/>
    <w:rsid w:val="004949D0"/>
    <w:rsid w:val="0049547B"/>
    <w:rsid w:val="004976CF"/>
    <w:rsid w:val="004A04D5"/>
    <w:rsid w:val="004A187B"/>
    <w:rsid w:val="004A2EB8"/>
    <w:rsid w:val="004A6B27"/>
    <w:rsid w:val="004A78DB"/>
    <w:rsid w:val="004B0A6C"/>
    <w:rsid w:val="004B2DBC"/>
    <w:rsid w:val="004B38F6"/>
    <w:rsid w:val="004C07CB"/>
    <w:rsid w:val="004D0CAF"/>
    <w:rsid w:val="004D27F2"/>
    <w:rsid w:val="004D4B03"/>
    <w:rsid w:val="004D7C29"/>
    <w:rsid w:val="004E04E0"/>
    <w:rsid w:val="004E17CB"/>
    <w:rsid w:val="004E23FF"/>
    <w:rsid w:val="004E2C2F"/>
    <w:rsid w:val="004E5936"/>
    <w:rsid w:val="004E5D82"/>
    <w:rsid w:val="004E6091"/>
    <w:rsid w:val="004E75C3"/>
    <w:rsid w:val="004F0841"/>
    <w:rsid w:val="004F1AF3"/>
    <w:rsid w:val="004F24B8"/>
    <w:rsid w:val="004F274A"/>
    <w:rsid w:val="00500A5B"/>
    <w:rsid w:val="005030CE"/>
    <w:rsid w:val="00505021"/>
    <w:rsid w:val="00506851"/>
    <w:rsid w:val="00510525"/>
    <w:rsid w:val="00512BCA"/>
    <w:rsid w:val="005141E5"/>
    <w:rsid w:val="005150D6"/>
    <w:rsid w:val="00517354"/>
    <w:rsid w:val="00517636"/>
    <w:rsid w:val="0052347F"/>
    <w:rsid w:val="00523706"/>
    <w:rsid w:val="005263F7"/>
    <w:rsid w:val="00532480"/>
    <w:rsid w:val="00532481"/>
    <w:rsid w:val="005408DF"/>
    <w:rsid w:val="00541734"/>
    <w:rsid w:val="00542B4C"/>
    <w:rsid w:val="005447C1"/>
    <w:rsid w:val="00544E17"/>
    <w:rsid w:val="00547D7E"/>
    <w:rsid w:val="0055146D"/>
    <w:rsid w:val="00551DFD"/>
    <w:rsid w:val="00552DA9"/>
    <w:rsid w:val="00555D49"/>
    <w:rsid w:val="005564E6"/>
    <w:rsid w:val="00561E69"/>
    <w:rsid w:val="005651ED"/>
    <w:rsid w:val="0056580E"/>
    <w:rsid w:val="0056616A"/>
    <w:rsid w:val="0056634F"/>
    <w:rsid w:val="0057077E"/>
    <w:rsid w:val="0057098A"/>
    <w:rsid w:val="00570D41"/>
    <w:rsid w:val="005718AF"/>
    <w:rsid w:val="00571FD4"/>
    <w:rsid w:val="00572879"/>
    <w:rsid w:val="005735DF"/>
    <w:rsid w:val="0057399C"/>
    <w:rsid w:val="0057471E"/>
    <w:rsid w:val="0057515A"/>
    <w:rsid w:val="0057782A"/>
    <w:rsid w:val="00591235"/>
    <w:rsid w:val="00591E91"/>
    <w:rsid w:val="00594272"/>
    <w:rsid w:val="00595FE1"/>
    <w:rsid w:val="005A059B"/>
    <w:rsid w:val="005A0799"/>
    <w:rsid w:val="005A3A50"/>
    <w:rsid w:val="005A3A64"/>
    <w:rsid w:val="005A51A3"/>
    <w:rsid w:val="005A6920"/>
    <w:rsid w:val="005A7161"/>
    <w:rsid w:val="005B11C2"/>
    <w:rsid w:val="005B1FAD"/>
    <w:rsid w:val="005B2C99"/>
    <w:rsid w:val="005B42C6"/>
    <w:rsid w:val="005B49A8"/>
    <w:rsid w:val="005B6F70"/>
    <w:rsid w:val="005C2F0E"/>
    <w:rsid w:val="005C514F"/>
    <w:rsid w:val="005C6A66"/>
    <w:rsid w:val="005C6FFF"/>
    <w:rsid w:val="005C7E47"/>
    <w:rsid w:val="005D23D2"/>
    <w:rsid w:val="005D385D"/>
    <w:rsid w:val="005D5EE2"/>
    <w:rsid w:val="005D65C0"/>
    <w:rsid w:val="005D739E"/>
    <w:rsid w:val="005E31A1"/>
    <w:rsid w:val="005E34E1"/>
    <w:rsid w:val="005E34FF"/>
    <w:rsid w:val="005E3542"/>
    <w:rsid w:val="005E52F9"/>
    <w:rsid w:val="005F0847"/>
    <w:rsid w:val="005F0D9E"/>
    <w:rsid w:val="005F124B"/>
    <w:rsid w:val="005F1261"/>
    <w:rsid w:val="005F22D6"/>
    <w:rsid w:val="005F2A6D"/>
    <w:rsid w:val="006016B6"/>
    <w:rsid w:val="00602315"/>
    <w:rsid w:val="00604077"/>
    <w:rsid w:val="006052EF"/>
    <w:rsid w:val="00611E70"/>
    <w:rsid w:val="00612441"/>
    <w:rsid w:val="006127F0"/>
    <w:rsid w:val="006135FA"/>
    <w:rsid w:val="00614E46"/>
    <w:rsid w:val="00615462"/>
    <w:rsid w:val="00617831"/>
    <w:rsid w:val="00622BC0"/>
    <w:rsid w:val="00624AD7"/>
    <w:rsid w:val="00630096"/>
    <w:rsid w:val="006319E6"/>
    <w:rsid w:val="00632250"/>
    <w:rsid w:val="0063373D"/>
    <w:rsid w:val="006366CA"/>
    <w:rsid w:val="00647576"/>
    <w:rsid w:val="0065719B"/>
    <w:rsid w:val="00661445"/>
    <w:rsid w:val="006621E7"/>
    <w:rsid w:val="0066322F"/>
    <w:rsid w:val="00664AAE"/>
    <w:rsid w:val="00666DC1"/>
    <w:rsid w:val="0067439E"/>
    <w:rsid w:val="0067531F"/>
    <w:rsid w:val="00680299"/>
    <w:rsid w:val="0068081F"/>
    <w:rsid w:val="00681108"/>
    <w:rsid w:val="00682BF0"/>
    <w:rsid w:val="00683417"/>
    <w:rsid w:val="00685A46"/>
    <w:rsid w:val="00691F9B"/>
    <w:rsid w:val="006931CB"/>
    <w:rsid w:val="0069559D"/>
    <w:rsid w:val="0069564A"/>
    <w:rsid w:val="00696345"/>
    <w:rsid w:val="00696368"/>
    <w:rsid w:val="00696381"/>
    <w:rsid w:val="006A5085"/>
    <w:rsid w:val="006A5BB3"/>
    <w:rsid w:val="006A7216"/>
    <w:rsid w:val="006A7B8B"/>
    <w:rsid w:val="006B1FD7"/>
    <w:rsid w:val="006B3394"/>
    <w:rsid w:val="006B5454"/>
    <w:rsid w:val="006C0FD4"/>
    <w:rsid w:val="006C4C25"/>
    <w:rsid w:val="006C4D07"/>
    <w:rsid w:val="006C6D1A"/>
    <w:rsid w:val="006D2842"/>
    <w:rsid w:val="006D47DF"/>
    <w:rsid w:val="006D5133"/>
    <w:rsid w:val="006D7E37"/>
    <w:rsid w:val="006E0A51"/>
    <w:rsid w:val="006E20BD"/>
    <w:rsid w:val="006E37FD"/>
    <w:rsid w:val="006E3AFF"/>
    <w:rsid w:val="006E46D2"/>
    <w:rsid w:val="006E71FE"/>
    <w:rsid w:val="006F0F56"/>
    <w:rsid w:val="006F16D9"/>
    <w:rsid w:val="006F2A12"/>
    <w:rsid w:val="006F3619"/>
    <w:rsid w:val="006F404A"/>
    <w:rsid w:val="006F4F47"/>
    <w:rsid w:val="006F6496"/>
    <w:rsid w:val="007005B4"/>
    <w:rsid w:val="00701014"/>
    <w:rsid w:val="00704126"/>
    <w:rsid w:val="007063A5"/>
    <w:rsid w:val="00706E79"/>
    <w:rsid w:val="0071031C"/>
    <w:rsid w:val="00712E05"/>
    <w:rsid w:val="00715F57"/>
    <w:rsid w:val="0071604A"/>
    <w:rsid w:val="00724631"/>
    <w:rsid w:val="007257FA"/>
    <w:rsid w:val="007332FE"/>
    <w:rsid w:val="00734E92"/>
    <w:rsid w:val="0073517E"/>
    <w:rsid w:val="00736C9F"/>
    <w:rsid w:val="007370F2"/>
    <w:rsid w:val="00737421"/>
    <w:rsid w:val="00737496"/>
    <w:rsid w:val="00744CB6"/>
    <w:rsid w:val="007533A3"/>
    <w:rsid w:val="0075403E"/>
    <w:rsid w:val="007543F4"/>
    <w:rsid w:val="0075495E"/>
    <w:rsid w:val="00755784"/>
    <w:rsid w:val="00763F0C"/>
    <w:rsid w:val="00765044"/>
    <w:rsid w:val="00774931"/>
    <w:rsid w:val="00777013"/>
    <w:rsid w:val="0078228D"/>
    <w:rsid w:val="007845D9"/>
    <w:rsid w:val="00785862"/>
    <w:rsid w:val="00785BB3"/>
    <w:rsid w:val="00790502"/>
    <w:rsid w:val="007915EC"/>
    <w:rsid w:val="007940E5"/>
    <w:rsid w:val="007A001C"/>
    <w:rsid w:val="007A0537"/>
    <w:rsid w:val="007A06BE"/>
    <w:rsid w:val="007A4776"/>
    <w:rsid w:val="007B1FCF"/>
    <w:rsid w:val="007B4C9B"/>
    <w:rsid w:val="007B7931"/>
    <w:rsid w:val="007C01FF"/>
    <w:rsid w:val="007C1DBC"/>
    <w:rsid w:val="007C57DE"/>
    <w:rsid w:val="007C5F69"/>
    <w:rsid w:val="007D0693"/>
    <w:rsid w:val="007D191B"/>
    <w:rsid w:val="007D3D3A"/>
    <w:rsid w:val="007D43B6"/>
    <w:rsid w:val="007D4E36"/>
    <w:rsid w:val="007D659D"/>
    <w:rsid w:val="007D65B4"/>
    <w:rsid w:val="007D7F39"/>
    <w:rsid w:val="007E1971"/>
    <w:rsid w:val="007E3DD5"/>
    <w:rsid w:val="007E40B8"/>
    <w:rsid w:val="007E4D35"/>
    <w:rsid w:val="007E70D1"/>
    <w:rsid w:val="007F0A25"/>
    <w:rsid w:val="007F1352"/>
    <w:rsid w:val="007F3F10"/>
    <w:rsid w:val="007F59EB"/>
    <w:rsid w:val="007F6997"/>
    <w:rsid w:val="00800967"/>
    <w:rsid w:val="00800A1B"/>
    <w:rsid w:val="0080329F"/>
    <w:rsid w:val="00804DF6"/>
    <w:rsid w:val="00806F2A"/>
    <w:rsid w:val="00812B1C"/>
    <w:rsid w:val="00812E3D"/>
    <w:rsid w:val="00814442"/>
    <w:rsid w:val="00816D0F"/>
    <w:rsid w:val="00823D4A"/>
    <w:rsid w:val="00825BA2"/>
    <w:rsid w:val="00826477"/>
    <w:rsid w:val="00827937"/>
    <w:rsid w:val="00827BF2"/>
    <w:rsid w:val="00832600"/>
    <w:rsid w:val="00834368"/>
    <w:rsid w:val="00840ECA"/>
    <w:rsid w:val="008411A4"/>
    <w:rsid w:val="00841469"/>
    <w:rsid w:val="00843D9E"/>
    <w:rsid w:val="00844E38"/>
    <w:rsid w:val="0084540B"/>
    <w:rsid w:val="008501ED"/>
    <w:rsid w:val="00850C62"/>
    <w:rsid w:val="008515F9"/>
    <w:rsid w:val="00852AFE"/>
    <w:rsid w:val="00854409"/>
    <w:rsid w:val="0085541D"/>
    <w:rsid w:val="00860DA5"/>
    <w:rsid w:val="00862570"/>
    <w:rsid w:val="008666C9"/>
    <w:rsid w:val="00870DD8"/>
    <w:rsid w:val="00874E2A"/>
    <w:rsid w:val="00875E73"/>
    <w:rsid w:val="00882B66"/>
    <w:rsid w:val="00882BA5"/>
    <w:rsid w:val="00884437"/>
    <w:rsid w:val="00884FE8"/>
    <w:rsid w:val="008877F3"/>
    <w:rsid w:val="008A03E3"/>
    <w:rsid w:val="008A10E5"/>
    <w:rsid w:val="008A1EF6"/>
    <w:rsid w:val="008A7840"/>
    <w:rsid w:val="008B02CA"/>
    <w:rsid w:val="008B07DB"/>
    <w:rsid w:val="008B22AA"/>
    <w:rsid w:val="008B2760"/>
    <w:rsid w:val="008B2B56"/>
    <w:rsid w:val="008C08D2"/>
    <w:rsid w:val="008C1787"/>
    <w:rsid w:val="008C21FD"/>
    <w:rsid w:val="008C3254"/>
    <w:rsid w:val="008C4758"/>
    <w:rsid w:val="008C6FA3"/>
    <w:rsid w:val="008D0D1E"/>
    <w:rsid w:val="008D23D1"/>
    <w:rsid w:val="008D2968"/>
    <w:rsid w:val="008D6A13"/>
    <w:rsid w:val="008E359C"/>
    <w:rsid w:val="008E4179"/>
    <w:rsid w:val="008E52F4"/>
    <w:rsid w:val="008F12EE"/>
    <w:rsid w:val="008F29F4"/>
    <w:rsid w:val="008F59C6"/>
    <w:rsid w:val="008F64C3"/>
    <w:rsid w:val="00901334"/>
    <w:rsid w:val="00901A17"/>
    <w:rsid w:val="00903899"/>
    <w:rsid w:val="00904354"/>
    <w:rsid w:val="00904612"/>
    <w:rsid w:val="00911697"/>
    <w:rsid w:val="009124CE"/>
    <w:rsid w:val="00912954"/>
    <w:rsid w:val="00917DE1"/>
    <w:rsid w:val="00920199"/>
    <w:rsid w:val="00921F34"/>
    <w:rsid w:val="0092298E"/>
    <w:rsid w:val="0092304C"/>
    <w:rsid w:val="00923F06"/>
    <w:rsid w:val="0092452C"/>
    <w:rsid w:val="0092562E"/>
    <w:rsid w:val="0093342B"/>
    <w:rsid w:val="009339F6"/>
    <w:rsid w:val="00935067"/>
    <w:rsid w:val="009438AE"/>
    <w:rsid w:val="0094796C"/>
    <w:rsid w:val="009504A2"/>
    <w:rsid w:val="00954486"/>
    <w:rsid w:val="00955493"/>
    <w:rsid w:val="00957911"/>
    <w:rsid w:val="00960226"/>
    <w:rsid w:val="00960821"/>
    <w:rsid w:val="00960B10"/>
    <w:rsid w:val="00960FEB"/>
    <w:rsid w:val="00964328"/>
    <w:rsid w:val="00965429"/>
    <w:rsid w:val="00965B10"/>
    <w:rsid w:val="00965BC7"/>
    <w:rsid w:val="0097326A"/>
    <w:rsid w:val="0097415D"/>
    <w:rsid w:val="00976B7D"/>
    <w:rsid w:val="009841DA"/>
    <w:rsid w:val="00984347"/>
    <w:rsid w:val="00985F66"/>
    <w:rsid w:val="00986627"/>
    <w:rsid w:val="00990E90"/>
    <w:rsid w:val="00991340"/>
    <w:rsid w:val="00994A8E"/>
    <w:rsid w:val="00995A9E"/>
    <w:rsid w:val="0099776F"/>
    <w:rsid w:val="009A202E"/>
    <w:rsid w:val="009A29BF"/>
    <w:rsid w:val="009A35C3"/>
    <w:rsid w:val="009A5764"/>
    <w:rsid w:val="009A71B6"/>
    <w:rsid w:val="009A7C7F"/>
    <w:rsid w:val="009B0CED"/>
    <w:rsid w:val="009B3075"/>
    <w:rsid w:val="009B72ED"/>
    <w:rsid w:val="009B7BD4"/>
    <w:rsid w:val="009B7F3F"/>
    <w:rsid w:val="009C091E"/>
    <w:rsid w:val="009C0C4B"/>
    <w:rsid w:val="009C1BA7"/>
    <w:rsid w:val="009C25E3"/>
    <w:rsid w:val="009C278B"/>
    <w:rsid w:val="009C5BBF"/>
    <w:rsid w:val="009D0A33"/>
    <w:rsid w:val="009D0A7A"/>
    <w:rsid w:val="009D2CA0"/>
    <w:rsid w:val="009D41D2"/>
    <w:rsid w:val="009D7C07"/>
    <w:rsid w:val="009E0C79"/>
    <w:rsid w:val="009E1447"/>
    <w:rsid w:val="009E160D"/>
    <w:rsid w:val="009E179D"/>
    <w:rsid w:val="009E3C69"/>
    <w:rsid w:val="009E4076"/>
    <w:rsid w:val="009E6B81"/>
    <w:rsid w:val="009E6FB7"/>
    <w:rsid w:val="009F1AAE"/>
    <w:rsid w:val="009F2FEE"/>
    <w:rsid w:val="009F4048"/>
    <w:rsid w:val="009F70F9"/>
    <w:rsid w:val="00A00A77"/>
    <w:rsid w:val="00A00FCD"/>
    <w:rsid w:val="00A02504"/>
    <w:rsid w:val="00A02CAF"/>
    <w:rsid w:val="00A03282"/>
    <w:rsid w:val="00A03833"/>
    <w:rsid w:val="00A03FAD"/>
    <w:rsid w:val="00A06F26"/>
    <w:rsid w:val="00A101CD"/>
    <w:rsid w:val="00A113B9"/>
    <w:rsid w:val="00A11D5E"/>
    <w:rsid w:val="00A12742"/>
    <w:rsid w:val="00A1289E"/>
    <w:rsid w:val="00A14163"/>
    <w:rsid w:val="00A148A0"/>
    <w:rsid w:val="00A23FC7"/>
    <w:rsid w:val="00A307F6"/>
    <w:rsid w:val="00A33FDF"/>
    <w:rsid w:val="00A36001"/>
    <w:rsid w:val="00A40EBE"/>
    <w:rsid w:val="00A418A7"/>
    <w:rsid w:val="00A4455B"/>
    <w:rsid w:val="00A452F0"/>
    <w:rsid w:val="00A56BFF"/>
    <w:rsid w:val="00A5760C"/>
    <w:rsid w:val="00A60DB3"/>
    <w:rsid w:val="00A61927"/>
    <w:rsid w:val="00A61ED9"/>
    <w:rsid w:val="00A65557"/>
    <w:rsid w:val="00A66B18"/>
    <w:rsid w:val="00A70347"/>
    <w:rsid w:val="00A703B6"/>
    <w:rsid w:val="00A708B5"/>
    <w:rsid w:val="00A70AF9"/>
    <w:rsid w:val="00A71EA4"/>
    <w:rsid w:val="00A72102"/>
    <w:rsid w:val="00A72D3B"/>
    <w:rsid w:val="00A73A76"/>
    <w:rsid w:val="00A81BD2"/>
    <w:rsid w:val="00A845E0"/>
    <w:rsid w:val="00A90DF7"/>
    <w:rsid w:val="00A91C77"/>
    <w:rsid w:val="00A972ED"/>
    <w:rsid w:val="00A97E63"/>
    <w:rsid w:val="00AA06EB"/>
    <w:rsid w:val="00AA5AF7"/>
    <w:rsid w:val="00AB5D9E"/>
    <w:rsid w:val="00AC001D"/>
    <w:rsid w:val="00AC2F30"/>
    <w:rsid w:val="00AC4EFD"/>
    <w:rsid w:val="00AD0E39"/>
    <w:rsid w:val="00AD2172"/>
    <w:rsid w:val="00AD2F56"/>
    <w:rsid w:val="00AD4059"/>
    <w:rsid w:val="00AD4CA2"/>
    <w:rsid w:val="00AD6B90"/>
    <w:rsid w:val="00AE2FAA"/>
    <w:rsid w:val="00AE4335"/>
    <w:rsid w:val="00AE5D86"/>
    <w:rsid w:val="00AE7AB2"/>
    <w:rsid w:val="00AF31D7"/>
    <w:rsid w:val="00AF36FD"/>
    <w:rsid w:val="00B00884"/>
    <w:rsid w:val="00B00D68"/>
    <w:rsid w:val="00B025FB"/>
    <w:rsid w:val="00B036B4"/>
    <w:rsid w:val="00B047E6"/>
    <w:rsid w:val="00B049F2"/>
    <w:rsid w:val="00B06511"/>
    <w:rsid w:val="00B07246"/>
    <w:rsid w:val="00B11086"/>
    <w:rsid w:val="00B14937"/>
    <w:rsid w:val="00B157D7"/>
    <w:rsid w:val="00B160AA"/>
    <w:rsid w:val="00B1623A"/>
    <w:rsid w:val="00B23452"/>
    <w:rsid w:val="00B24004"/>
    <w:rsid w:val="00B25D93"/>
    <w:rsid w:val="00B26B68"/>
    <w:rsid w:val="00B32324"/>
    <w:rsid w:val="00B345C9"/>
    <w:rsid w:val="00B35421"/>
    <w:rsid w:val="00B45694"/>
    <w:rsid w:val="00B45B97"/>
    <w:rsid w:val="00B47DD3"/>
    <w:rsid w:val="00B50676"/>
    <w:rsid w:val="00B51D9F"/>
    <w:rsid w:val="00B52518"/>
    <w:rsid w:val="00B56788"/>
    <w:rsid w:val="00B56990"/>
    <w:rsid w:val="00B61A59"/>
    <w:rsid w:val="00B7142C"/>
    <w:rsid w:val="00B7509C"/>
    <w:rsid w:val="00B77315"/>
    <w:rsid w:val="00B91C17"/>
    <w:rsid w:val="00B92443"/>
    <w:rsid w:val="00B9351D"/>
    <w:rsid w:val="00B95487"/>
    <w:rsid w:val="00B9704A"/>
    <w:rsid w:val="00BA64B0"/>
    <w:rsid w:val="00BB1DA9"/>
    <w:rsid w:val="00BB48BD"/>
    <w:rsid w:val="00BC0524"/>
    <w:rsid w:val="00BC2702"/>
    <w:rsid w:val="00BC4715"/>
    <w:rsid w:val="00BD09CD"/>
    <w:rsid w:val="00BD14A1"/>
    <w:rsid w:val="00BD5DC6"/>
    <w:rsid w:val="00BE39B0"/>
    <w:rsid w:val="00BE6377"/>
    <w:rsid w:val="00BF080F"/>
    <w:rsid w:val="00BF34D7"/>
    <w:rsid w:val="00BF3763"/>
    <w:rsid w:val="00BF762D"/>
    <w:rsid w:val="00BF791F"/>
    <w:rsid w:val="00C00E8A"/>
    <w:rsid w:val="00C02288"/>
    <w:rsid w:val="00C0364F"/>
    <w:rsid w:val="00C03AA9"/>
    <w:rsid w:val="00C05187"/>
    <w:rsid w:val="00C051D3"/>
    <w:rsid w:val="00C051F7"/>
    <w:rsid w:val="00C11BD0"/>
    <w:rsid w:val="00C17C0A"/>
    <w:rsid w:val="00C20708"/>
    <w:rsid w:val="00C251B3"/>
    <w:rsid w:val="00C2560E"/>
    <w:rsid w:val="00C25A30"/>
    <w:rsid w:val="00C274BD"/>
    <w:rsid w:val="00C31CD5"/>
    <w:rsid w:val="00C32AB2"/>
    <w:rsid w:val="00C32F1B"/>
    <w:rsid w:val="00C36797"/>
    <w:rsid w:val="00C37A15"/>
    <w:rsid w:val="00C40EA6"/>
    <w:rsid w:val="00C46924"/>
    <w:rsid w:val="00C57A48"/>
    <w:rsid w:val="00C57B84"/>
    <w:rsid w:val="00C62B50"/>
    <w:rsid w:val="00C63522"/>
    <w:rsid w:val="00C65054"/>
    <w:rsid w:val="00C65BE9"/>
    <w:rsid w:val="00C6754B"/>
    <w:rsid w:val="00C677FB"/>
    <w:rsid w:val="00C67AB1"/>
    <w:rsid w:val="00C74873"/>
    <w:rsid w:val="00C7601A"/>
    <w:rsid w:val="00C816E3"/>
    <w:rsid w:val="00C8343C"/>
    <w:rsid w:val="00C857CB"/>
    <w:rsid w:val="00C8670C"/>
    <w:rsid w:val="00C8740F"/>
    <w:rsid w:val="00C915A8"/>
    <w:rsid w:val="00C93E53"/>
    <w:rsid w:val="00C944C1"/>
    <w:rsid w:val="00C94B02"/>
    <w:rsid w:val="00C95E29"/>
    <w:rsid w:val="00CA1697"/>
    <w:rsid w:val="00CA687F"/>
    <w:rsid w:val="00CA68A2"/>
    <w:rsid w:val="00CB1805"/>
    <w:rsid w:val="00CC0098"/>
    <w:rsid w:val="00CC0202"/>
    <w:rsid w:val="00CC1F4B"/>
    <w:rsid w:val="00CC250B"/>
    <w:rsid w:val="00CC4DC1"/>
    <w:rsid w:val="00CC50AC"/>
    <w:rsid w:val="00CC6C3C"/>
    <w:rsid w:val="00CC7053"/>
    <w:rsid w:val="00CD0515"/>
    <w:rsid w:val="00CD07BD"/>
    <w:rsid w:val="00CD2C24"/>
    <w:rsid w:val="00CD5BB8"/>
    <w:rsid w:val="00CD7E5A"/>
    <w:rsid w:val="00CE21C0"/>
    <w:rsid w:val="00CE469B"/>
    <w:rsid w:val="00CE59CC"/>
    <w:rsid w:val="00CE77B1"/>
    <w:rsid w:val="00CE7F35"/>
    <w:rsid w:val="00CE7F80"/>
    <w:rsid w:val="00CF159A"/>
    <w:rsid w:val="00CF3DA9"/>
    <w:rsid w:val="00CF48FE"/>
    <w:rsid w:val="00CF57C0"/>
    <w:rsid w:val="00D02B48"/>
    <w:rsid w:val="00D033BF"/>
    <w:rsid w:val="00D04778"/>
    <w:rsid w:val="00D10862"/>
    <w:rsid w:val="00D1120A"/>
    <w:rsid w:val="00D125BE"/>
    <w:rsid w:val="00D1410D"/>
    <w:rsid w:val="00D15758"/>
    <w:rsid w:val="00D16F39"/>
    <w:rsid w:val="00D16F60"/>
    <w:rsid w:val="00D173DC"/>
    <w:rsid w:val="00D201BC"/>
    <w:rsid w:val="00D21D19"/>
    <w:rsid w:val="00D22F45"/>
    <w:rsid w:val="00D26821"/>
    <w:rsid w:val="00D268EA"/>
    <w:rsid w:val="00D27AF3"/>
    <w:rsid w:val="00D34E63"/>
    <w:rsid w:val="00D354A3"/>
    <w:rsid w:val="00D3595B"/>
    <w:rsid w:val="00D4031C"/>
    <w:rsid w:val="00D413AD"/>
    <w:rsid w:val="00D423EB"/>
    <w:rsid w:val="00D42A1B"/>
    <w:rsid w:val="00D46B11"/>
    <w:rsid w:val="00D547D1"/>
    <w:rsid w:val="00D555DA"/>
    <w:rsid w:val="00D60828"/>
    <w:rsid w:val="00D66539"/>
    <w:rsid w:val="00D67372"/>
    <w:rsid w:val="00D712C0"/>
    <w:rsid w:val="00D71B3C"/>
    <w:rsid w:val="00D74417"/>
    <w:rsid w:val="00D75418"/>
    <w:rsid w:val="00D76889"/>
    <w:rsid w:val="00D8054A"/>
    <w:rsid w:val="00D806EB"/>
    <w:rsid w:val="00D8297E"/>
    <w:rsid w:val="00D843F0"/>
    <w:rsid w:val="00D85EE5"/>
    <w:rsid w:val="00D87C3E"/>
    <w:rsid w:val="00D936BA"/>
    <w:rsid w:val="00D9571C"/>
    <w:rsid w:val="00DA054B"/>
    <w:rsid w:val="00DA05C5"/>
    <w:rsid w:val="00DA1DAF"/>
    <w:rsid w:val="00DA2EE2"/>
    <w:rsid w:val="00DA6DF0"/>
    <w:rsid w:val="00DA7AB1"/>
    <w:rsid w:val="00DB1093"/>
    <w:rsid w:val="00DB1128"/>
    <w:rsid w:val="00DB48C7"/>
    <w:rsid w:val="00DB502E"/>
    <w:rsid w:val="00DB5B2C"/>
    <w:rsid w:val="00DB7937"/>
    <w:rsid w:val="00DC0D3F"/>
    <w:rsid w:val="00DD0F21"/>
    <w:rsid w:val="00DD2663"/>
    <w:rsid w:val="00DD4C5A"/>
    <w:rsid w:val="00DD6951"/>
    <w:rsid w:val="00DD7D7C"/>
    <w:rsid w:val="00DE0A4E"/>
    <w:rsid w:val="00DE1D31"/>
    <w:rsid w:val="00DE265F"/>
    <w:rsid w:val="00DE3859"/>
    <w:rsid w:val="00DE39A0"/>
    <w:rsid w:val="00DE4336"/>
    <w:rsid w:val="00DF20AE"/>
    <w:rsid w:val="00DF3546"/>
    <w:rsid w:val="00DF6E73"/>
    <w:rsid w:val="00E00B84"/>
    <w:rsid w:val="00E00FCB"/>
    <w:rsid w:val="00E04E25"/>
    <w:rsid w:val="00E0558F"/>
    <w:rsid w:val="00E10A87"/>
    <w:rsid w:val="00E11244"/>
    <w:rsid w:val="00E13188"/>
    <w:rsid w:val="00E13B96"/>
    <w:rsid w:val="00E15353"/>
    <w:rsid w:val="00E16CAE"/>
    <w:rsid w:val="00E17910"/>
    <w:rsid w:val="00E22DA3"/>
    <w:rsid w:val="00E2388D"/>
    <w:rsid w:val="00E3202C"/>
    <w:rsid w:val="00E32F65"/>
    <w:rsid w:val="00E339AE"/>
    <w:rsid w:val="00E37235"/>
    <w:rsid w:val="00E433EC"/>
    <w:rsid w:val="00E45340"/>
    <w:rsid w:val="00E46FC0"/>
    <w:rsid w:val="00E515DB"/>
    <w:rsid w:val="00E54F7C"/>
    <w:rsid w:val="00E55C62"/>
    <w:rsid w:val="00E572C8"/>
    <w:rsid w:val="00E6033B"/>
    <w:rsid w:val="00E60F28"/>
    <w:rsid w:val="00E661E2"/>
    <w:rsid w:val="00E66F64"/>
    <w:rsid w:val="00E674DD"/>
    <w:rsid w:val="00E67B22"/>
    <w:rsid w:val="00E7002F"/>
    <w:rsid w:val="00E71111"/>
    <w:rsid w:val="00E71C37"/>
    <w:rsid w:val="00E72998"/>
    <w:rsid w:val="00E74126"/>
    <w:rsid w:val="00E74E89"/>
    <w:rsid w:val="00E76ED2"/>
    <w:rsid w:val="00E81323"/>
    <w:rsid w:val="00E82453"/>
    <w:rsid w:val="00E844AB"/>
    <w:rsid w:val="00E8450B"/>
    <w:rsid w:val="00E849E9"/>
    <w:rsid w:val="00E85BD4"/>
    <w:rsid w:val="00E85E3D"/>
    <w:rsid w:val="00E913EF"/>
    <w:rsid w:val="00E94539"/>
    <w:rsid w:val="00E961DF"/>
    <w:rsid w:val="00E974ED"/>
    <w:rsid w:val="00E976DE"/>
    <w:rsid w:val="00EA2FC3"/>
    <w:rsid w:val="00EA33F9"/>
    <w:rsid w:val="00EA3CB2"/>
    <w:rsid w:val="00EA3D2F"/>
    <w:rsid w:val="00EA406E"/>
    <w:rsid w:val="00EA43AC"/>
    <w:rsid w:val="00EA4CFA"/>
    <w:rsid w:val="00EA52D3"/>
    <w:rsid w:val="00EA5C38"/>
    <w:rsid w:val="00EA73CE"/>
    <w:rsid w:val="00EB03F0"/>
    <w:rsid w:val="00EB2329"/>
    <w:rsid w:val="00EC0208"/>
    <w:rsid w:val="00EC38FE"/>
    <w:rsid w:val="00EC3E0D"/>
    <w:rsid w:val="00EC3FE4"/>
    <w:rsid w:val="00EC710F"/>
    <w:rsid w:val="00ED043A"/>
    <w:rsid w:val="00ED3727"/>
    <w:rsid w:val="00ED3CAF"/>
    <w:rsid w:val="00ED3DDF"/>
    <w:rsid w:val="00ED3FF4"/>
    <w:rsid w:val="00ED4125"/>
    <w:rsid w:val="00ED50F4"/>
    <w:rsid w:val="00EE1C1A"/>
    <w:rsid w:val="00EE2613"/>
    <w:rsid w:val="00EE2C01"/>
    <w:rsid w:val="00EE3828"/>
    <w:rsid w:val="00EE3AAA"/>
    <w:rsid w:val="00EE550A"/>
    <w:rsid w:val="00EE7334"/>
    <w:rsid w:val="00EF0220"/>
    <w:rsid w:val="00EF04F8"/>
    <w:rsid w:val="00EF0BB4"/>
    <w:rsid w:val="00EF1E98"/>
    <w:rsid w:val="00EF5820"/>
    <w:rsid w:val="00EF6BF0"/>
    <w:rsid w:val="00EF716C"/>
    <w:rsid w:val="00F0467D"/>
    <w:rsid w:val="00F1005B"/>
    <w:rsid w:val="00F1025A"/>
    <w:rsid w:val="00F12A92"/>
    <w:rsid w:val="00F13E52"/>
    <w:rsid w:val="00F15B26"/>
    <w:rsid w:val="00F2080B"/>
    <w:rsid w:val="00F211E0"/>
    <w:rsid w:val="00F21DAF"/>
    <w:rsid w:val="00F2297F"/>
    <w:rsid w:val="00F2489E"/>
    <w:rsid w:val="00F255FB"/>
    <w:rsid w:val="00F25B78"/>
    <w:rsid w:val="00F26626"/>
    <w:rsid w:val="00F26BB3"/>
    <w:rsid w:val="00F31679"/>
    <w:rsid w:val="00F31A58"/>
    <w:rsid w:val="00F31EB7"/>
    <w:rsid w:val="00F34306"/>
    <w:rsid w:val="00F3431C"/>
    <w:rsid w:val="00F35BAC"/>
    <w:rsid w:val="00F35EDC"/>
    <w:rsid w:val="00F36D24"/>
    <w:rsid w:val="00F36D85"/>
    <w:rsid w:val="00F41183"/>
    <w:rsid w:val="00F43357"/>
    <w:rsid w:val="00F43428"/>
    <w:rsid w:val="00F43A6D"/>
    <w:rsid w:val="00F530B0"/>
    <w:rsid w:val="00F54747"/>
    <w:rsid w:val="00F549BB"/>
    <w:rsid w:val="00F62916"/>
    <w:rsid w:val="00F63D9A"/>
    <w:rsid w:val="00F659A3"/>
    <w:rsid w:val="00F67607"/>
    <w:rsid w:val="00F703B1"/>
    <w:rsid w:val="00F70B3D"/>
    <w:rsid w:val="00F71CC8"/>
    <w:rsid w:val="00F729C6"/>
    <w:rsid w:val="00F731C6"/>
    <w:rsid w:val="00F7417F"/>
    <w:rsid w:val="00F7707A"/>
    <w:rsid w:val="00F82417"/>
    <w:rsid w:val="00F8368D"/>
    <w:rsid w:val="00F84618"/>
    <w:rsid w:val="00F86BFB"/>
    <w:rsid w:val="00F878D9"/>
    <w:rsid w:val="00F920C5"/>
    <w:rsid w:val="00F96188"/>
    <w:rsid w:val="00F97821"/>
    <w:rsid w:val="00FA02D2"/>
    <w:rsid w:val="00FA1C6F"/>
    <w:rsid w:val="00FA734C"/>
    <w:rsid w:val="00FB07B8"/>
    <w:rsid w:val="00FB2122"/>
    <w:rsid w:val="00FB249C"/>
    <w:rsid w:val="00FB743C"/>
    <w:rsid w:val="00FC2B1F"/>
    <w:rsid w:val="00FC3E6D"/>
    <w:rsid w:val="00FC4D27"/>
    <w:rsid w:val="00FC6E8D"/>
    <w:rsid w:val="00FC77ED"/>
    <w:rsid w:val="00FD3070"/>
    <w:rsid w:val="00FD307B"/>
    <w:rsid w:val="00FD6D07"/>
    <w:rsid w:val="00FE0981"/>
    <w:rsid w:val="00FE09A3"/>
    <w:rsid w:val="00FE4582"/>
    <w:rsid w:val="00FE551E"/>
    <w:rsid w:val="00FE5C46"/>
    <w:rsid w:val="00FE68E4"/>
    <w:rsid w:val="00FF036E"/>
    <w:rsid w:val="00FF17F9"/>
    <w:rsid w:val="00FF1817"/>
    <w:rsid w:val="00FF18F6"/>
    <w:rsid w:val="00FF280A"/>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7DD66-0421-4281-AFB1-BC94F5B03D91}"/>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27BC5FA-F845-4884-80EA-9280965097DC}">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customXml/itemProps4.xml><?xml version="1.0" encoding="utf-8"?>
<ds:datastoreItem xmlns:ds="http://schemas.openxmlformats.org/officeDocument/2006/customXml" ds:itemID="{6A1475DD-9C66-4F3C-8AA4-6F45F34CF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10</TotalTime>
  <Pages>9</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Richards, Clive</cp:lastModifiedBy>
  <cp:revision>5</cp:revision>
  <cp:lastPrinted>2025-05-06T07:22:00Z</cp:lastPrinted>
  <dcterms:created xsi:type="dcterms:W3CDTF">2025-05-07T10:21:00Z</dcterms:created>
  <dcterms:modified xsi:type="dcterms:W3CDTF">2025-05-07T10:30:00Z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y fmtid="{D5CDD505-2E9C-101B-9397-08002B2CF9AE}" pid="12" name="GrammarlyDocumentId">
    <vt:lpwstr>4e580b9116328c36e2fb9fb2f0f4ec7aba905053e421830d278890cffcb1c022</vt:lpwstr>
  </property>
</Properties>
</file>