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5E72" w14:textId="1D678FBC" w:rsidR="00C779E8" w:rsidRDefault="00C779E8"/>
    <w:p w14:paraId="24E55D81" w14:textId="1EA4E017" w:rsidR="00D069AA" w:rsidRDefault="00D069AA" w:rsidP="00D069AA">
      <w:pPr>
        <w:ind w:left="142"/>
      </w:pPr>
      <w:r>
        <w:rPr>
          <w:noProof/>
        </w:rPr>
        <w:drawing>
          <wp:inline distT="0" distB="0" distL="0" distR="0" wp14:anchorId="36359A5D" wp14:editId="05BEB63F">
            <wp:extent cx="3333509" cy="396067"/>
            <wp:effectExtent l="0" t="0" r="635" b="4445"/>
            <wp:docPr id="53675628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56284" name="Picture 1">
                      <a:extLst>
                        <a:ext uri="{C183D7F6-B498-43B3-948B-1728B52AA6E4}">
                          <adec:decorative xmlns:adec="http://schemas.microsoft.com/office/drawing/2017/decorative" val="1"/>
                        </a:ext>
                      </a:extLst>
                    </pic:cNvPr>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3284" cy="397228"/>
                    </a:xfrm>
                    <a:prstGeom prst="rect">
                      <a:avLst/>
                    </a:prstGeom>
                    <a:noFill/>
                    <a:ln>
                      <a:noFill/>
                    </a:ln>
                  </pic:spPr>
                </pic:pic>
              </a:graphicData>
            </a:graphic>
          </wp:inline>
        </w:drawing>
      </w:r>
    </w:p>
    <w:p w14:paraId="71923BD7" w14:textId="77777777" w:rsidR="00C779E8" w:rsidRDefault="00C779E8" w:rsidP="00D069AA">
      <w:pPr>
        <w:ind w:left="142"/>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14:paraId="535E3FAD" w14:textId="77777777">
        <w:trPr>
          <w:cantSplit/>
          <w:trHeight w:val="659"/>
        </w:trPr>
        <w:tc>
          <w:tcPr>
            <w:tcW w:w="9356" w:type="dxa"/>
          </w:tcPr>
          <w:p w14:paraId="120E8DAF" w14:textId="77777777" w:rsidR="00C779E8" w:rsidRPr="00A50E04" w:rsidRDefault="00C779E8">
            <w:pPr>
              <w:spacing w:before="120"/>
              <w:ind w:left="-108" w:right="34"/>
              <w:rPr>
                <w:rFonts w:ascii="Arial" w:hAnsi="Arial" w:cs="Arial"/>
                <w:b/>
                <w:color w:val="000000"/>
                <w:sz w:val="40"/>
                <w:szCs w:val="40"/>
              </w:rPr>
            </w:pPr>
            <w:bookmarkStart w:id="0" w:name="bmkTable00"/>
            <w:bookmarkEnd w:id="0"/>
            <w:r w:rsidRPr="00A50E04">
              <w:rPr>
                <w:rFonts w:ascii="Arial" w:hAnsi="Arial" w:cs="Arial"/>
                <w:b/>
                <w:color w:val="000000"/>
                <w:sz w:val="40"/>
                <w:szCs w:val="40"/>
              </w:rPr>
              <w:t>Direction Decision</w:t>
            </w:r>
          </w:p>
        </w:tc>
      </w:tr>
      <w:tr w:rsidR="00C779E8" w14:paraId="439C7CB0" w14:textId="77777777">
        <w:trPr>
          <w:cantSplit/>
          <w:trHeight w:val="374"/>
        </w:trPr>
        <w:tc>
          <w:tcPr>
            <w:tcW w:w="9356" w:type="dxa"/>
          </w:tcPr>
          <w:p w14:paraId="61BDA62A" w14:textId="1DE2D742" w:rsidR="00C779E8" w:rsidRPr="00A50E04" w:rsidRDefault="00C779E8" w:rsidP="00D25177">
            <w:pPr>
              <w:spacing w:before="120"/>
              <w:ind w:left="-108" w:right="34"/>
              <w:rPr>
                <w:rFonts w:ascii="Arial" w:hAnsi="Arial" w:cs="Arial"/>
                <w:b/>
                <w:color w:val="000000"/>
                <w:sz w:val="24"/>
                <w:szCs w:val="24"/>
              </w:rPr>
            </w:pPr>
            <w:r w:rsidRPr="00A50E04">
              <w:rPr>
                <w:rFonts w:ascii="Arial" w:hAnsi="Arial" w:cs="Arial"/>
                <w:b/>
                <w:color w:val="000000"/>
                <w:sz w:val="24"/>
                <w:szCs w:val="24"/>
              </w:rPr>
              <w:t xml:space="preserve">by </w:t>
            </w:r>
            <w:r w:rsidR="000A7EAC">
              <w:rPr>
                <w:rFonts w:ascii="Arial" w:hAnsi="Arial" w:cs="Arial"/>
                <w:b/>
                <w:color w:val="000000"/>
                <w:sz w:val="24"/>
                <w:szCs w:val="24"/>
              </w:rPr>
              <w:t>Claire Tregembo BA</w:t>
            </w:r>
            <w:r w:rsidR="008721FA">
              <w:rPr>
                <w:rFonts w:ascii="Arial" w:hAnsi="Arial" w:cs="Arial"/>
                <w:b/>
                <w:color w:val="000000"/>
                <w:sz w:val="24"/>
                <w:szCs w:val="24"/>
              </w:rPr>
              <w:t xml:space="preserve"> </w:t>
            </w:r>
            <w:r w:rsidR="000A7EAC">
              <w:rPr>
                <w:rFonts w:ascii="Arial" w:hAnsi="Arial" w:cs="Arial"/>
                <w:b/>
                <w:color w:val="000000"/>
                <w:sz w:val="24"/>
                <w:szCs w:val="24"/>
              </w:rPr>
              <w:t>(Hons) MIPROW</w:t>
            </w:r>
          </w:p>
        </w:tc>
      </w:tr>
      <w:tr w:rsidR="00C779E8" w14:paraId="6C805281" w14:textId="77777777">
        <w:trPr>
          <w:cantSplit/>
          <w:trHeight w:val="357"/>
        </w:trPr>
        <w:tc>
          <w:tcPr>
            <w:tcW w:w="9356" w:type="dxa"/>
          </w:tcPr>
          <w:p w14:paraId="65684733" w14:textId="77777777" w:rsidR="00C779E8" w:rsidRPr="00A50E04" w:rsidRDefault="00C779E8">
            <w:pPr>
              <w:spacing w:before="120"/>
              <w:ind w:left="-108" w:right="34"/>
              <w:rPr>
                <w:rFonts w:ascii="Arial" w:hAnsi="Arial" w:cs="Arial"/>
                <w:b/>
                <w:color w:val="000000"/>
                <w:sz w:val="18"/>
                <w:szCs w:val="18"/>
              </w:rPr>
            </w:pPr>
            <w:r w:rsidRPr="00A50E04">
              <w:rPr>
                <w:rFonts w:ascii="Arial" w:hAnsi="Arial" w:cs="Arial"/>
                <w:b/>
                <w:color w:val="000000"/>
                <w:sz w:val="18"/>
                <w:szCs w:val="18"/>
              </w:rPr>
              <w:t>an Inspector on direction of the Secretary of State for Environment, Food and Rural Affairs</w:t>
            </w:r>
          </w:p>
        </w:tc>
      </w:tr>
      <w:tr w:rsidR="00C779E8" w14:paraId="5D690457" w14:textId="77777777" w:rsidTr="00D25177">
        <w:trPr>
          <w:cantSplit/>
          <w:trHeight w:val="434"/>
        </w:trPr>
        <w:tc>
          <w:tcPr>
            <w:tcW w:w="9356" w:type="dxa"/>
          </w:tcPr>
          <w:p w14:paraId="11EA1D0C" w14:textId="646365CE" w:rsidR="00C779E8" w:rsidRPr="00A50E04" w:rsidRDefault="00C779E8">
            <w:pPr>
              <w:spacing w:before="120"/>
              <w:ind w:left="-108" w:right="176"/>
              <w:rPr>
                <w:rFonts w:ascii="Arial" w:hAnsi="Arial" w:cs="Arial"/>
                <w:b/>
                <w:color w:val="000000"/>
                <w:sz w:val="18"/>
                <w:szCs w:val="18"/>
              </w:rPr>
            </w:pPr>
            <w:r w:rsidRPr="00A50E04">
              <w:rPr>
                <w:rFonts w:ascii="Arial" w:hAnsi="Arial" w:cs="Arial"/>
                <w:b/>
                <w:color w:val="000000"/>
                <w:sz w:val="18"/>
                <w:szCs w:val="18"/>
              </w:rPr>
              <w:t xml:space="preserve">Decision date: </w:t>
            </w:r>
            <w:r w:rsidR="00A45BB9">
              <w:rPr>
                <w:rFonts w:ascii="Arial" w:hAnsi="Arial" w:cs="Arial"/>
                <w:b/>
                <w:color w:val="000000"/>
                <w:sz w:val="18"/>
                <w:szCs w:val="18"/>
              </w:rPr>
              <w:t>03 June 2025</w:t>
            </w:r>
          </w:p>
        </w:tc>
      </w:tr>
    </w:tbl>
    <w:p w14:paraId="20D8532D" w14:textId="77777777" w:rsidR="00C779E8" w:rsidRPr="00D25177" w:rsidRDefault="00C779E8">
      <w:pPr>
        <w:rPr>
          <w:sz w:val="18"/>
          <w:szCs w:val="18"/>
        </w:rPr>
      </w:pPr>
    </w:p>
    <w:tbl>
      <w:tblPr>
        <w:tblW w:w="9520" w:type="dxa"/>
        <w:tblLayout w:type="fixed"/>
        <w:tblLook w:val="0000" w:firstRow="0" w:lastRow="0" w:firstColumn="0" w:lastColumn="0" w:noHBand="0" w:noVBand="0"/>
      </w:tblPr>
      <w:tblGrid>
        <w:gridCol w:w="9520"/>
      </w:tblGrid>
      <w:tr w:rsidR="00C779E8" w14:paraId="6893BBE0" w14:textId="77777777" w:rsidTr="002641B8">
        <w:tc>
          <w:tcPr>
            <w:tcW w:w="9520" w:type="dxa"/>
          </w:tcPr>
          <w:p w14:paraId="25FBA976" w14:textId="66A62215" w:rsidR="00C779E8" w:rsidRPr="00A50E04" w:rsidRDefault="00C779E8">
            <w:pPr>
              <w:spacing w:after="60"/>
              <w:rPr>
                <w:rFonts w:ascii="Arial" w:hAnsi="Arial" w:cs="Arial"/>
                <w:b/>
                <w:color w:val="000000"/>
                <w:sz w:val="24"/>
                <w:szCs w:val="24"/>
              </w:rPr>
            </w:pPr>
            <w:r w:rsidRPr="00A50E04">
              <w:rPr>
                <w:rFonts w:ascii="Arial" w:hAnsi="Arial" w:cs="Arial"/>
                <w:b/>
                <w:color w:val="000000"/>
                <w:sz w:val="24"/>
                <w:szCs w:val="24"/>
              </w:rPr>
              <w:t xml:space="preserve">Ref: </w:t>
            </w:r>
            <w:r w:rsidR="00153061">
              <w:rPr>
                <w:rFonts w:ascii="Arial" w:hAnsi="Arial" w:cs="Arial"/>
                <w:b/>
                <w:color w:val="000000"/>
                <w:sz w:val="24"/>
                <w:szCs w:val="24"/>
              </w:rPr>
              <w:t>ROW/</w:t>
            </w:r>
            <w:r w:rsidR="00E37AA0">
              <w:rPr>
                <w:rFonts w:ascii="Arial" w:hAnsi="Arial" w:cs="Arial"/>
                <w:b/>
                <w:color w:val="000000"/>
                <w:sz w:val="24"/>
                <w:szCs w:val="24"/>
              </w:rPr>
              <w:t>3356931</w:t>
            </w:r>
          </w:p>
          <w:p w14:paraId="7E5B927B" w14:textId="12931280" w:rsidR="00BB5EDD" w:rsidRDefault="00BB5EDD">
            <w:pPr>
              <w:spacing w:after="60"/>
              <w:rPr>
                <w:rFonts w:ascii="Arial" w:hAnsi="Arial" w:cs="Arial"/>
                <w:b/>
                <w:color w:val="000000"/>
                <w:sz w:val="24"/>
                <w:szCs w:val="24"/>
              </w:rPr>
            </w:pPr>
            <w:r>
              <w:rPr>
                <w:rFonts w:ascii="Arial" w:hAnsi="Arial" w:cs="Arial"/>
                <w:b/>
                <w:color w:val="000000"/>
                <w:sz w:val="24"/>
                <w:szCs w:val="24"/>
              </w:rPr>
              <w:t>Representation by</w:t>
            </w:r>
            <w:r w:rsidR="00171D1E">
              <w:rPr>
                <w:rFonts w:ascii="Arial" w:hAnsi="Arial" w:cs="Arial"/>
                <w:b/>
                <w:color w:val="000000"/>
                <w:sz w:val="24"/>
                <w:szCs w:val="24"/>
              </w:rPr>
              <w:t xml:space="preserve"> Lisa Winterbourn</w:t>
            </w:r>
            <w:r w:rsidR="00995ACD">
              <w:rPr>
                <w:rFonts w:ascii="Arial" w:hAnsi="Arial" w:cs="Arial"/>
                <w:b/>
                <w:color w:val="000000"/>
                <w:sz w:val="24"/>
                <w:szCs w:val="24"/>
              </w:rPr>
              <w:t xml:space="preserve">, Lickey and Blackwell Parish Council </w:t>
            </w:r>
            <w:r>
              <w:rPr>
                <w:rFonts w:ascii="Arial" w:hAnsi="Arial" w:cs="Arial"/>
                <w:b/>
                <w:color w:val="000000"/>
                <w:sz w:val="24"/>
                <w:szCs w:val="24"/>
              </w:rPr>
              <w:t xml:space="preserve"> </w:t>
            </w:r>
          </w:p>
          <w:p w14:paraId="2DB02545" w14:textId="47F36412" w:rsidR="00C779E8" w:rsidRPr="00A50E04" w:rsidRDefault="0009377C">
            <w:pPr>
              <w:spacing w:after="60"/>
              <w:rPr>
                <w:rFonts w:ascii="Arial" w:hAnsi="Arial" w:cs="Arial"/>
                <w:b/>
                <w:color w:val="000000"/>
                <w:sz w:val="24"/>
                <w:szCs w:val="24"/>
              </w:rPr>
            </w:pPr>
            <w:r>
              <w:rPr>
                <w:rFonts w:ascii="Arial" w:hAnsi="Arial" w:cs="Arial"/>
                <w:b/>
                <w:color w:val="000000"/>
                <w:sz w:val="24"/>
                <w:szCs w:val="24"/>
              </w:rPr>
              <w:t xml:space="preserve">Worcestershire County Council </w:t>
            </w:r>
          </w:p>
          <w:p w14:paraId="59929CBC" w14:textId="37FE36AA" w:rsidR="00C779E8" w:rsidRPr="00A50E04" w:rsidRDefault="00D1199E">
            <w:pPr>
              <w:spacing w:after="60"/>
              <w:rPr>
                <w:rFonts w:ascii="Arial" w:hAnsi="Arial" w:cs="Arial"/>
                <w:b/>
                <w:color w:val="000000"/>
                <w:sz w:val="24"/>
                <w:szCs w:val="24"/>
              </w:rPr>
            </w:pPr>
            <w:r>
              <w:rPr>
                <w:rFonts w:ascii="Arial" w:hAnsi="Arial" w:cs="Arial"/>
                <w:b/>
                <w:color w:val="000000"/>
                <w:sz w:val="24"/>
                <w:szCs w:val="24"/>
              </w:rPr>
              <w:t>Application to add</w:t>
            </w:r>
            <w:r w:rsidR="0009377C">
              <w:rPr>
                <w:rFonts w:ascii="Arial" w:hAnsi="Arial" w:cs="Arial"/>
                <w:b/>
                <w:color w:val="000000"/>
                <w:sz w:val="24"/>
                <w:szCs w:val="24"/>
              </w:rPr>
              <w:t xml:space="preserve"> a </w:t>
            </w:r>
            <w:r>
              <w:rPr>
                <w:rFonts w:ascii="Arial" w:hAnsi="Arial" w:cs="Arial"/>
                <w:b/>
                <w:color w:val="000000"/>
                <w:sz w:val="24"/>
                <w:szCs w:val="24"/>
              </w:rPr>
              <w:t>bridleway</w:t>
            </w:r>
            <w:r w:rsidR="0009377C">
              <w:rPr>
                <w:rFonts w:ascii="Arial" w:hAnsi="Arial" w:cs="Arial"/>
                <w:b/>
                <w:color w:val="000000"/>
                <w:sz w:val="24"/>
                <w:szCs w:val="24"/>
              </w:rPr>
              <w:t xml:space="preserve"> </w:t>
            </w:r>
            <w:r>
              <w:rPr>
                <w:rFonts w:ascii="Arial" w:hAnsi="Arial" w:cs="Arial"/>
                <w:b/>
                <w:color w:val="000000"/>
                <w:sz w:val="24"/>
                <w:szCs w:val="24"/>
              </w:rPr>
              <w:t xml:space="preserve">from </w:t>
            </w:r>
            <w:r w:rsidR="000A3F0C">
              <w:rPr>
                <w:rFonts w:ascii="Arial" w:hAnsi="Arial" w:cs="Arial"/>
                <w:b/>
                <w:color w:val="000000"/>
                <w:sz w:val="24"/>
                <w:szCs w:val="24"/>
              </w:rPr>
              <w:t>Spirehouse Lane to Dale Hill, Blackwell known as Cobbley Path</w:t>
            </w:r>
            <w:r>
              <w:rPr>
                <w:rFonts w:ascii="Arial" w:hAnsi="Arial" w:cs="Arial"/>
                <w:b/>
                <w:color w:val="000000"/>
                <w:sz w:val="24"/>
                <w:szCs w:val="24"/>
              </w:rPr>
              <w:t xml:space="preserve"> (OMA </w:t>
            </w:r>
            <w:r w:rsidR="00E14A8F">
              <w:rPr>
                <w:rFonts w:ascii="Arial" w:hAnsi="Arial" w:cs="Arial"/>
                <w:b/>
                <w:color w:val="000000"/>
                <w:sz w:val="24"/>
                <w:szCs w:val="24"/>
              </w:rPr>
              <w:t>Ref</w:t>
            </w:r>
            <w:r>
              <w:rPr>
                <w:rFonts w:ascii="Arial" w:hAnsi="Arial" w:cs="Arial"/>
                <w:b/>
                <w:color w:val="000000"/>
                <w:sz w:val="24"/>
                <w:szCs w:val="24"/>
              </w:rPr>
              <w:t>:</w:t>
            </w:r>
            <w:r w:rsidR="00E14A8F">
              <w:rPr>
                <w:rFonts w:ascii="Arial" w:hAnsi="Arial" w:cs="Arial"/>
                <w:b/>
                <w:color w:val="000000"/>
                <w:sz w:val="24"/>
                <w:szCs w:val="24"/>
              </w:rPr>
              <w:t xml:space="preserve"> M-157 (M-610)</w:t>
            </w:r>
            <w:r>
              <w:rPr>
                <w:rFonts w:ascii="Arial" w:hAnsi="Arial" w:cs="Arial"/>
                <w:b/>
                <w:color w:val="000000"/>
                <w:sz w:val="24"/>
                <w:szCs w:val="24"/>
              </w:rPr>
              <w:t xml:space="preserve">) </w:t>
            </w:r>
          </w:p>
        </w:tc>
      </w:tr>
      <w:tr w:rsidR="00C779E8" w14:paraId="132E0725" w14:textId="77777777" w:rsidTr="002641B8">
        <w:tc>
          <w:tcPr>
            <w:tcW w:w="9520" w:type="dxa"/>
          </w:tcPr>
          <w:p w14:paraId="069B6994" w14:textId="31491C7A" w:rsidR="00C779E8" w:rsidRPr="008A60F5" w:rsidRDefault="00C779E8">
            <w:pPr>
              <w:pStyle w:val="TBullet"/>
              <w:spacing w:after="60"/>
              <w:ind w:left="357" w:hanging="357"/>
              <w:rPr>
                <w:rFonts w:ascii="Arial" w:hAnsi="Arial" w:cs="Arial"/>
                <w:sz w:val="24"/>
                <w:szCs w:val="24"/>
              </w:rPr>
            </w:pPr>
            <w:r w:rsidRPr="008A60F5">
              <w:rPr>
                <w:rFonts w:ascii="Arial" w:hAnsi="Arial" w:cs="Arial"/>
                <w:sz w:val="24"/>
                <w:szCs w:val="24"/>
              </w:rPr>
              <w:t xml:space="preserve">The representation is made under </w:t>
            </w:r>
            <w:r w:rsidR="00882B39" w:rsidRPr="008A60F5">
              <w:rPr>
                <w:rFonts w:ascii="Arial" w:hAnsi="Arial" w:cs="Arial"/>
                <w:sz w:val="24"/>
                <w:szCs w:val="24"/>
              </w:rPr>
              <w:t>p</w:t>
            </w:r>
            <w:r w:rsidRPr="008A60F5">
              <w:rPr>
                <w:rFonts w:ascii="Arial" w:hAnsi="Arial" w:cs="Arial"/>
                <w:sz w:val="24"/>
                <w:szCs w:val="24"/>
              </w:rPr>
              <w:t xml:space="preserve">aragraph 3(2) of Schedule 14 of the Wildlife and Countryside Act 1981 seeking a direction to be given to </w:t>
            </w:r>
            <w:r w:rsidR="007D167B" w:rsidRPr="008A60F5">
              <w:rPr>
                <w:rFonts w:ascii="Arial" w:hAnsi="Arial" w:cs="Arial"/>
                <w:sz w:val="24"/>
                <w:szCs w:val="24"/>
              </w:rPr>
              <w:t xml:space="preserve">Worcestershire County Council </w:t>
            </w:r>
            <w:r w:rsidRPr="008A60F5">
              <w:rPr>
                <w:rFonts w:ascii="Arial" w:hAnsi="Arial" w:cs="Arial"/>
                <w:sz w:val="24"/>
                <w:szCs w:val="24"/>
              </w:rPr>
              <w:t xml:space="preserve">to determine an application for an Order, under </w:t>
            </w:r>
            <w:r w:rsidR="00882B39" w:rsidRPr="008A60F5">
              <w:rPr>
                <w:rFonts w:ascii="Arial" w:hAnsi="Arial" w:cs="Arial"/>
                <w:sz w:val="24"/>
                <w:szCs w:val="24"/>
              </w:rPr>
              <w:t>s</w:t>
            </w:r>
            <w:r w:rsidRPr="008A60F5">
              <w:rPr>
                <w:rFonts w:ascii="Arial" w:hAnsi="Arial" w:cs="Arial"/>
                <w:sz w:val="24"/>
                <w:szCs w:val="24"/>
              </w:rPr>
              <w:t>ection 53(5) of that Act.</w:t>
            </w:r>
          </w:p>
        </w:tc>
      </w:tr>
      <w:tr w:rsidR="00C779E8" w14:paraId="6922303D" w14:textId="77777777" w:rsidTr="002641B8">
        <w:tc>
          <w:tcPr>
            <w:tcW w:w="9520" w:type="dxa"/>
          </w:tcPr>
          <w:p w14:paraId="3B863633" w14:textId="1C9E2145" w:rsidR="00C779E8" w:rsidRPr="00F31C67" w:rsidRDefault="00C779E8">
            <w:pPr>
              <w:pStyle w:val="TBullet"/>
              <w:spacing w:after="60"/>
              <w:ind w:left="357" w:hanging="357"/>
              <w:rPr>
                <w:rFonts w:ascii="Arial" w:hAnsi="Arial" w:cs="Arial"/>
                <w:sz w:val="24"/>
                <w:szCs w:val="24"/>
              </w:rPr>
            </w:pPr>
            <w:r w:rsidRPr="00F31C67">
              <w:rPr>
                <w:rFonts w:ascii="Arial" w:hAnsi="Arial" w:cs="Arial"/>
                <w:sz w:val="24"/>
                <w:szCs w:val="24"/>
              </w:rPr>
              <w:t xml:space="preserve">The representation made by </w:t>
            </w:r>
            <w:r w:rsidR="00930896" w:rsidRPr="00F31C67">
              <w:rPr>
                <w:rFonts w:ascii="Arial" w:hAnsi="Arial" w:cs="Arial"/>
                <w:sz w:val="24"/>
                <w:szCs w:val="24"/>
              </w:rPr>
              <w:t>Lisa Winterbourn, Lick</w:t>
            </w:r>
            <w:r w:rsidR="0009377C" w:rsidRPr="00F31C67">
              <w:rPr>
                <w:rFonts w:ascii="Arial" w:hAnsi="Arial" w:cs="Arial"/>
                <w:sz w:val="24"/>
                <w:szCs w:val="24"/>
              </w:rPr>
              <w:t>ey and Blackwell Parish Council</w:t>
            </w:r>
            <w:r w:rsidRPr="00F31C67">
              <w:rPr>
                <w:rFonts w:ascii="Arial" w:hAnsi="Arial" w:cs="Arial"/>
                <w:sz w:val="24"/>
                <w:szCs w:val="24"/>
              </w:rPr>
              <w:t xml:space="preserve">, </w:t>
            </w:r>
            <w:r w:rsidR="005C5F70" w:rsidRPr="00F31C67">
              <w:rPr>
                <w:rFonts w:ascii="Arial" w:hAnsi="Arial" w:cs="Arial"/>
                <w:sz w:val="24"/>
                <w:szCs w:val="24"/>
              </w:rPr>
              <w:t xml:space="preserve">is </w:t>
            </w:r>
            <w:r w:rsidRPr="00F31C67">
              <w:rPr>
                <w:rFonts w:ascii="Arial" w:hAnsi="Arial" w:cs="Arial"/>
                <w:sz w:val="24"/>
                <w:szCs w:val="24"/>
              </w:rPr>
              <w:t xml:space="preserve">dated </w:t>
            </w:r>
            <w:r w:rsidR="0009377C" w:rsidRPr="00F31C67">
              <w:rPr>
                <w:rFonts w:ascii="Arial" w:hAnsi="Arial" w:cs="Arial"/>
                <w:sz w:val="24"/>
                <w:szCs w:val="24"/>
              </w:rPr>
              <w:t xml:space="preserve">4 December 2024. </w:t>
            </w:r>
          </w:p>
          <w:p w14:paraId="67D4C8A4" w14:textId="3B1FC6A9" w:rsidR="0017455C" w:rsidRPr="00F31C67" w:rsidRDefault="0017455C">
            <w:pPr>
              <w:pStyle w:val="TBullet"/>
              <w:spacing w:after="60"/>
              <w:ind w:left="357" w:hanging="357"/>
              <w:rPr>
                <w:rFonts w:ascii="Arial" w:hAnsi="Arial" w:cs="Arial"/>
                <w:sz w:val="24"/>
                <w:szCs w:val="24"/>
              </w:rPr>
            </w:pPr>
            <w:r w:rsidRPr="00F31C67">
              <w:rPr>
                <w:rFonts w:ascii="Arial" w:hAnsi="Arial" w:cs="Arial"/>
                <w:sz w:val="24"/>
                <w:szCs w:val="24"/>
              </w:rPr>
              <w:t xml:space="preserve">The certificate under </w:t>
            </w:r>
            <w:r w:rsidR="00882B39" w:rsidRPr="00F31C67">
              <w:rPr>
                <w:rFonts w:ascii="Arial" w:hAnsi="Arial" w:cs="Arial"/>
                <w:sz w:val="24"/>
                <w:szCs w:val="24"/>
              </w:rPr>
              <w:t>p</w:t>
            </w:r>
            <w:r w:rsidRPr="00F31C67">
              <w:rPr>
                <w:rFonts w:ascii="Arial" w:hAnsi="Arial" w:cs="Arial"/>
                <w:sz w:val="24"/>
                <w:szCs w:val="24"/>
              </w:rPr>
              <w:t xml:space="preserve">aragraph 2(3) of Schedule 14 </w:t>
            </w:r>
            <w:r w:rsidR="009737C3" w:rsidRPr="00F31C67">
              <w:rPr>
                <w:rFonts w:ascii="Arial" w:hAnsi="Arial" w:cs="Arial"/>
                <w:sz w:val="24"/>
                <w:szCs w:val="24"/>
              </w:rPr>
              <w:t>i</w:t>
            </w:r>
            <w:r w:rsidRPr="00F31C67">
              <w:rPr>
                <w:rFonts w:ascii="Arial" w:hAnsi="Arial" w:cs="Arial"/>
                <w:sz w:val="24"/>
                <w:szCs w:val="24"/>
              </w:rPr>
              <w:t xml:space="preserve">s dated </w:t>
            </w:r>
            <w:r w:rsidR="009F27E3" w:rsidRPr="00F31C67">
              <w:rPr>
                <w:rFonts w:ascii="Arial" w:hAnsi="Arial" w:cs="Arial"/>
                <w:sz w:val="24"/>
                <w:szCs w:val="24"/>
              </w:rPr>
              <w:t>20 November 1995</w:t>
            </w:r>
            <w:r w:rsidRPr="00F31C67">
              <w:rPr>
                <w:rFonts w:ascii="Arial" w:hAnsi="Arial" w:cs="Arial"/>
                <w:sz w:val="24"/>
                <w:szCs w:val="24"/>
              </w:rPr>
              <w:t>.</w:t>
            </w:r>
          </w:p>
        </w:tc>
      </w:tr>
      <w:tr w:rsidR="00C779E8" w14:paraId="5B930627" w14:textId="77777777" w:rsidTr="002641B8">
        <w:tc>
          <w:tcPr>
            <w:tcW w:w="9520" w:type="dxa"/>
          </w:tcPr>
          <w:p w14:paraId="4C7C6748" w14:textId="06C922AB" w:rsidR="001C0E6E" w:rsidRPr="00F31C67" w:rsidRDefault="00C779E8" w:rsidP="0017455C">
            <w:pPr>
              <w:pStyle w:val="TBullet"/>
              <w:spacing w:after="60"/>
              <w:ind w:left="357" w:hanging="357"/>
              <w:rPr>
                <w:rFonts w:ascii="Arial" w:hAnsi="Arial" w:cs="Arial"/>
                <w:sz w:val="24"/>
                <w:szCs w:val="24"/>
              </w:rPr>
            </w:pPr>
            <w:r w:rsidRPr="00F31C67">
              <w:rPr>
                <w:rFonts w:ascii="Arial" w:hAnsi="Arial" w:cs="Arial"/>
                <w:sz w:val="24"/>
                <w:szCs w:val="24"/>
              </w:rPr>
              <w:t xml:space="preserve">The </w:t>
            </w:r>
            <w:r w:rsidR="009F27E3" w:rsidRPr="00F31C67">
              <w:rPr>
                <w:rFonts w:ascii="Arial" w:hAnsi="Arial" w:cs="Arial"/>
                <w:sz w:val="24"/>
                <w:szCs w:val="24"/>
              </w:rPr>
              <w:t>Worcestershire County Council</w:t>
            </w:r>
            <w:r w:rsidR="00F1661C" w:rsidRPr="00F31C67">
              <w:rPr>
                <w:rFonts w:ascii="Arial" w:hAnsi="Arial" w:cs="Arial"/>
                <w:sz w:val="24"/>
                <w:szCs w:val="24"/>
              </w:rPr>
              <w:t xml:space="preserve"> </w:t>
            </w:r>
            <w:r w:rsidRPr="00F31C67">
              <w:rPr>
                <w:rFonts w:ascii="Arial" w:hAnsi="Arial" w:cs="Arial"/>
                <w:sz w:val="24"/>
                <w:szCs w:val="24"/>
              </w:rPr>
              <w:t xml:space="preserve">was consulted about </w:t>
            </w:r>
            <w:r w:rsidR="003403A9" w:rsidRPr="00F31C67">
              <w:rPr>
                <w:rFonts w:ascii="Arial" w:hAnsi="Arial" w:cs="Arial"/>
                <w:sz w:val="24"/>
                <w:szCs w:val="24"/>
              </w:rPr>
              <w:t>the</w:t>
            </w:r>
            <w:r w:rsidRPr="00F31C67">
              <w:rPr>
                <w:rFonts w:ascii="Arial" w:hAnsi="Arial" w:cs="Arial"/>
                <w:sz w:val="24"/>
                <w:szCs w:val="24"/>
              </w:rPr>
              <w:t xml:space="preserve"> representation on </w:t>
            </w:r>
            <w:r w:rsidR="00EB36D3" w:rsidRPr="00F31C67">
              <w:rPr>
                <w:rFonts w:ascii="Arial" w:hAnsi="Arial" w:cs="Arial"/>
                <w:sz w:val="24"/>
                <w:szCs w:val="24"/>
              </w:rPr>
              <w:t>6 December 2024</w:t>
            </w:r>
            <w:r w:rsidRPr="00F31C67">
              <w:rPr>
                <w:rFonts w:ascii="Arial" w:hAnsi="Arial" w:cs="Arial"/>
                <w:sz w:val="24"/>
                <w:szCs w:val="24"/>
              </w:rPr>
              <w:t xml:space="preserve"> and </w:t>
            </w:r>
            <w:r w:rsidR="008C29C7" w:rsidRPr="00F31C67">
              <w:rPr>
                <w:rFonts w:ascii="Arial" w:hAnsi="Arial" w:cs="Arial"/>
                <w:sz w:val="24"/>
                <w:szCs w:val="24"/>
              </w:rPr>
              <w:t xml:space="preserve">their </w:t>
            </w:r>
            <w:r w:rsidRPr="00F31C67">
              <w:rPr>
                <w:rFonts w:ascii="Arial" w:hAnsi="Arial" w:cs="Arial"/>
                <w:sz w:val="24"/>
                <w:szCs w:val="24"/>
              </w:rPr>
              <w:t xml:space="preserve">response </w:t>
            </w:r>
            <w:r w:rsidR="009737C3" w:rsidRPr="00F31C67">
              <w:rPr>
                <w:rFonts w:ascii="Arial" w:hAnsi="Arial" w:cs="Arial"/>
                <w:sz w:val="24"/>
                <w:szCs w:val="24"/>
              </w:rPr>
              <w:t>i</w:t>
            </w:r>
            <w:r w:rsidRPr="00F31C67">
              <w:rPr>
                <w:rFonts w:ascii="Arial" w:hAnsi="Arial" w:cs="Arial"/>
                <w:sz w:val="24"/>
                <w:szCs w:val="24"/>
              </w:rPr>
              <w:t xml:space="preserve">s </w:t>
            </w:r>
            <w:r w:rsidR="00095867" w:rsidRPr="00F31C67">
              <w:rPr>
                <w:rFonts w:ascii="Arial" w:hAnsi="Arial" w:cs="Arial"/>
                <w:sz w:val="24"/>
                <w:szCs w:val="24"/>
              </w:rPr>
              <w:t>dated</w:t>
            </w:r>
            <w:r w:rsidRPr="00F31C67">
              <w:rPr>
                <w:rFonts w:ascii="Arial" w:hAnsi="Arial" w:cs="Arial"/>
                <w:sz w:val="24"/>
                <w:szCs w:val="24"/>
              </w:rPr>
              <w:t xml:space="preserve"> </w:t>
            </w:r>
            <w:r w:rsidR="007D495F" w:rsidRPr="00F31C67">
              <w:rPr>
                <w:rFonts w:ascii="Arial" w:hAnsi="Arial" w:cs="Arial"/>
                <w:sz w:val="24"/>
                <w:szCs w:val="24"/>
              </w:rPr>
              <w:t>17 December 2024</w:t>
            </w:r>
            <w:r w:rsidRPr="00F31C67">
              <w:rPr>
                <w:rFonts w:ascii="Arial" w:hAnsi="Arial" w:cs="Arial"/>
                <w:sz w:val="24"/>
                <w:szCs w:val="24"/>
              </w:rPr>
              <w:t>.</w:t>
            </w:r>
            <w:r w:rsidR="004306C1" w:rsidRPr="00F31C67">
              <w:rPr>
                <w:rFonts w:ascii="Arial" w:hAnsi="Arial" w:cs="Arial"/>
                <w:sz w:val="24"/>
                <w:szCs w:val="24"/>
              </w:rPr>
              <w:t xml:space="preserve"> </w:t>
            </w:r>
          </w:p>
        </w:tc>
      </w:tr>
      <w:tr w:rsidR="00C779E8" w14:paraId="2529C6FE" w14:textId="77777777" w:rsidTr="002641B8">
        <w:tc>
          <w:tcPr>
            <w:tcW w:w="9520" w:type="dxa"/>
            <w:tcBorders>
              <w:bottom w:val="single" w:sz="6" w:space="0" w:color="000000"/>
            </w:tcBorders>
          </w:tcPr>
          <w:p w14:paraId="325FED92" w14:textId="77777777" w:rsidR="00C779E8" w:rsidRDefault="00C779E8">
            <w:pPr>
              <w:spacing w:before="60"/>
              <w:rPr>
                <w:b/>
                <w:color w:val="000000"/>
                <w:sz w:val="8"/>
              </w:rPr>
            </w:pPr>
            <w:bookmarkStart w:id="1" w:name="bmkReturn"/>
            <w:bookmarkEnd w:id="1"/>
          </w:p>
        </w:tc>
      </w:tr>
    </w:tbl>
    <w:p w14:paraId="4EC3C6A7" w14:textId="77777777" w:rsidR="00C779E8" w:rsidRPr="009B3332" w:rsidRDefault="00C779E8">
      <w:pPr>
        <w:pStyle w:val="Heading6blackfont"/>
        <w:rPr>
          <w:rFonts w:ascii="Arial" w:hAnsi="Arial" w:cs="Arial"/>
          <w:sz w:val="24"/>
          <w:szCs w:val="24"/>
        </w:rPr>
      </w:pPr>
      <w:r w:rsidRPr="009B3332">
        <w:rPr>
          <w:rFonts w:ascii="Arial" w:hAnsi="Arial" w:cs="Arial"/>
          <w:sz w:val="24"/>
          <w:szCs w:val="24"/>
        </w:rPr>
        <w:t>Decision</w:t>
      </w:r>
    </w:p>
    <w:p w14:paraId="47A8E057" w14:textId="4CED6A52" w:rsidR="00C779E8" w:rsidRPr="009B3332" w:rsidRDefault="00C779E8">
      <w:pPr>
        <w:pStyle w:val="Style1"/>
        <w:rPr>
          <w:rFonts w:ascii="Arial" w:hAnsi="Arial" w:cs="Arial"/>
          <w:sz w:val="24"/>
          <w:szCs w:val="24"/>
        </w:rPr>
      </w:pPr>
      <w:r w:rsidRPr="009B3332">
        <w:rPr>
          <w:rFonts w:ascii="Arial" w:hAnsi="Arial" w:cs="Arial"/>
          <w:sz w:val="24"/>
          <w:szCs w:val="24"/>
        </w:rPr>
        <w:t>The</w:t>
      </w:r>
      <w:r w:rsidR="008B63C3" w:rsidRPr="009B3332">
        <w:rPr>
          <w:rFonts w:ascii="Arial" w:hAnsi="Arial" w:cs="Arial"/>
          <w:sz w:val="24"/>
          <w:szCs w:val="24"/>
        </w:rPr>
        <w:t xml:space="preserve"> Worcestershire County Council (the</w:t>
      </w:r>
      <w:r w:rsidRPr="009B3332">
        <w:rPr>
          <w:rFonts w:ascii="Arial" w:hAnsi="Arial" w:cs="Arial"/>
          <w:sz w:val="24"/>
          <w:szCs w:val="24"/>
        </w:rPr>
        <w:t xml:space="preserve"> Council</w:t>
      </w:r>
      <w:r w:rsidR="008B63C3" w:rsidRPr="009B3332">
        <w:rPr>
          <w:rFonts w:ascii="Arial" w:hAnsi="Arial" w:cs="Arial"/>
          <w:sz w:val="24"/>
          <w:szCs w:val="24"/>
        </w:rPr>
        <w:t>)</w:t>
      </w:r>
      <w:r w:rsidRPr="009B3332">
        <w:rPr>
          <w:rFonts w:ascii="Arial" w:hAnsi="Arial" w:cs="Arial"/>
          <w:sz w:val="24"/>
          <w:szCs w:val="24"/>
        </w:rPr>
        <w:t xml:space="preserve"> is directed to determine the above-mention</w:t>
      </w:r>
      <w:r w:rsidR="00D25177" w:rsidRPr="009B3332">
        <w:rPr>
          <w:rFonts w:ascii="Arial" w:hAnsi="Arial" w:cs="Arial"/>
          <w:sz w:val="24"/>
          <w:szCs w:val="24"/>
        </w:rPr>
        <w:t>ed</w:t>
      </w:r>
      <w:r w:rsidRPr="009B3332">
        <w:rPr>
          <w:rFonts w:ascii="Arial" w:hAnsi="Arial" w:cs="Arial"/>
          <w:sz w:val="24"/>
          <w:szCs w:val="24"/>
        </w:rPr>
        <w:t xml:space="preserve"> application.</w:t>
      </w:r>
    </w:p>
    <w:p w14:paraId="34B3441F" w14:textId="77777777" w:rsidR="00C779E8" w:rsidRPr="009B3332" w:rsidRDefault="00C779E8">
      <w:pPr>
        <w:pStyle w:val="Heading6blackfont"/>
        <w:rPr>
          <w:rFonts w:ascii="Arial" w:hAnsi="Arial" w:cs="Arial"/>
          <w:sz w:val="24"/>
          <w:szCs w:val="24"/>
        </w:rPr>
      </w:pPr>
      <w:r w:rsidRPr="009B3332">
        <w:rPr>
          <w:rFonts w:ascii="Arial" w:hAnsi="Arial" w:cs="Arial"/>
          <w:sz w:val="24"/>
          <w:szCs w:val="24"/>
        </w:rPr>
        <w:t>Reasons</w:t>
      </w:r>
    </w:p>
    <w:p w14:paraId="1F086D0E" w14:textId="20D10335" w:rsidR="00CE7F77" w:rsidRPr="00295870" w:rsidRDefault="00C779E8">
      <w:pPr>
        <w:pStyle w:val="Style1"/>
        <w:rPr>
          <w:rFonts w:ascii="Arial" w:hAnsi="Arial" w:cs="Arial"/>
          <w:sz w:val="24"/>
          <w:szCs w:val="24"/>
        </w:rPr>
      </w:pPr>
      <w:r w:rsidRPr="00295870">
        <w:rPr>
          <w:rFonts w:ascii="Arial" w:hAnsi="Arial" w:cs="Arial"/>
          <w:sz w:val="24"/>
          <w:szCs w:val="24"/>
        </w:rPr>
        <w:t xml:space="preserve">Authorities are required to investigate applications as soon as reasonably practicable and, after consulting the relevant district and parish councils, decide whether to make an order on the basis of the evidence discovered. Applicants have the right to ask the Secretary of State to direct a surveying authority to reach a decision on an application if no decision has been reached within </w:t>
      </w:r>
      <w:r w:rsidR="00D16DA7" w:rsidRPr="00295870">
        <w:rPr>
          <w:rFonts w:ascii="Arial" w:hAnsi="Arial" w:cs="Arial"/>
          <w:sz w:val="24"/>
          <w:szCs w:val="24"/>
        </w:rPr>
        <w:t>12</w:t>
      </w:r>
      <w:r w:rsidRPr="00295870">
        <w:rPr>
          <w:rFonts w:ascii="Arial" w:hAnsi="Arial" w:cs="Arial"/>
          <w:sz w:val="24"/>
          <w:szCs w:val="24"/>
        </w:rPr>
        <w:t xml:space="preserve"> months of the authority’s receipt of certification that the applicant has served notice of the application on affected landowners and occupiers</w:t>
      </w:r>
      <w:r w:rsidR="00876A71" w:rsidRPr="00295870">
        <w:rPr>
          <w:rFonts w:ascii="Arial" w:hAnsi="Arial" w:cs="Arial"/>
          <w:sz w:val="24"/>
          <w:szCs w:val="24"/>
        </w:rPr>
        <w:t xml:space="preserve">. </w:t>
      </w:r>
    </w:p>
    <w:p w14:paraId="49EA5F32" w14:textId="77777777" w:rsidR="009B5158" w:rsidRPr="00127C7A" w:rsidRDefault="009B5158" w:rsidP="009B5158">
      <w:pPr>
        <w:pStyle w:val="Style1"/>
        <w:rPr>
          <w:rFonts w:ascii="Arial" w:hAnsi="Arial" w:cs="Arial"/>
          <w:sz w:val="24"/>
          <w:szCs w:val="24"/>
        </w:rPr>
      </w:pPr>
      <w:r w:rsidRPr="00127C7A">
        <w:rPr>
          <w:rFonts w:ascii="Arial" w:hAnsi="Arial" w:cs="Arial"/>
          <w:sz w:val="24"/>
          <w:szCs w:val="24"/>
        </w:rPr>
        <w:t>As required by</w:t>
      </w:r>
      <w:r w:rsidRPr="00127C7A">
        <w:t xml:space="preserve"> </w:t>
      </w:r>
      <w:r w:rsidRPr="00127C7A">
        <w:rPr>
          <w:rFonts w:ascii="Arial" w:hAnsi="Arial" w:cs="Arial"/>
          <w:sz w:val="24"/>
          <w:szCs w:val="24"/>
        </w:rPr>
        <w:t>Rights of Way Circular 1/09 (Version 2, October 2009,  Department for Environment, Food and Rural Affairs) the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date, the reasonableness of such priorities, any actions already taken by the authority or expressed intentions of further action on the application in question, the circumstances of the case and any views expressed by the applicant.</w:t>
      </w:r>
      <w:r w:rsidRPr="00127C7A">
        <w:t xml:space="preserve"> </w:t>
      </w:r>
    </w:p>
    <w:p w14:paraId="5C491CEC" w14:textId="28F7124B" w:rsidR="00C779E8" w:rsidRPr="0083121F" w:rsidRDefault="00A54A4B">
      <w:pPr>
        <w:pStyle w:val="Style1"/>
        <w:rPr>
          <w:rFonts w:ascii="Arial" w:hAnsi="Arial" w:cs="Arial"/>
          <w:sz w:val="24"/>
          <w:szCs w:val="24"/>
        </w:rPr>
      </w:pPr>
      <w:r w:rsidRPr="00127C7A">
        <w:rPr>
          <w:rFonts w:ascii="Arial" w:hAnsi="Arial" w:cs="Arial"/>
          <w:sz w:val="24"/>
          <w:szCs w:val="24"/>
        </w:rPr>
        <w:t xml:space="preserve">The applicant has requested the direction because they consider 29 years is long enough to wait for a decision. </w:t>
      </w:r>
      <w:r w:rsidR="00A35BC9" w:rsidRPr="0083121F">
        <w:rPr>
          <w:rFonts w:ascii="Arial" w:hAnsi="Arial" w:cs="Arial"/>
          <w:sz w:val="24"/>
          <w:szCs w:val="24"/>
        </w:rPr>
        <w:t xml:space="preserve">The land the application route </w:t>
      </w:r>
      <w:r w:rsidR="00672935" w:rsidRPr="0083121F">
        <w:rPr>
          <w:rFonts w:ascii="Arial" w:hAnsi="Arial" w:cs="Arial"/>
          <w:sz w:val="24"/>
          <w:szCs w:val="24"/>
        </w:rPr>
        <w:t xml:space="preserve">passes through </w:t>
      </w:r>
      <w:r w:rsidR="00A35BC9" w:rsidRPr="0083121F">
        <w:rPr>
          <w:rFonts w:ascii="Arial" w:hAnsi="Arial" w:cs="Arial"/>
          <w:sz w:val="24"/>
          <w:szCs w:val="24"/>
        </w:rPr>
        <w:t xml:space="preserve">is </w:t>
      </w:r>
      <w:r w:rsidR="00A35BC9" w:rsidRPr="0083121F">
        <w:rPr>
          <w:rFonts w:ascii="Arial" w:hAnsi="Arial" w:cs="Arial"/>
          <w:sz w:val="24"/>
          <w:szCs w:val="24"/>
        </w:rPr>
        <w:lastRenderedPageBreak/>
        <w:t>owned by the Cropwood Trust and managed by Birmingham City Council who are seeking to dispose of the land</w:t>
      </w:r>
      <w:r w:rsidR="00672935" w:rsidRPr="0083121F">
        <w:rPr>
          <w:rFonts w:ascii="Arial" w:hAnsi="Arial" w:cs="Arial"/>
          <w:sz w:val="24"/>
          <w:szCs w:val="24"/>
        </w:rPr>
        <w:t>. The</w:t>
      </w:r>
      <w:r w:rsidR="00900535" w:rsidRPr="0083121F">
        <w:rPr>
          <w:rFonts w:ascii="Arial" w:hAnsi="Arial" w:cs="Arial"/>
          <w:sz w:val="24"/>
          <w:szCs w:val="24"/>
        </w:rPr>
        <w:t xml:space="preserve"> Parish Council</w:t>
      </w:r>
      <w:r w:rsidR="00672935" w:rsidRPr="0083121F">
        <w:rPr>
          <w:rFonts w:ascii="Arial" w:hAnsi="Arial" w:cs="Arial"/>
          <w:sz w:val="24"/>
          <w:szCs w:val="24"/>
        </w:rPr>
        <w:t xml:space="preserve"> are concern</w:t>
      </w:r>
      <w:r w:rsidR="00900535" w:rsidRPr="0083121F">
        <w:rPr>
          <w:rFonts w:ascii="Arial" w:hAnsi="Arial" w:cs="Arial"/>
          <w:sz w:val="24"/>
          <w:szCs w:val="24"/>
        </w:rPr>
        <w:t>ed</w:t>
      </w:r>
      <w:r w:rsidR="00672935" w:rsidRPr="0083121F">
        <w:rPr>
          <w:rFonts w:ascii="Arial" w:hAnsi="Arial" w:cs="Arial"/>
          <w:sz w:val="24"/>
          <w:szCs w:val="24"/>
        </w:rPr>
        <w:t xml:space="preserve"> </w:t>
      </w:r>
      <w:r w:rsidR="00900535" w:rsidRPr="0083121F">
        <w:rPr>
          <w:rFonts w:ascii="Arial" w:hAnsi="Arial" w:cs="Arial"/>
          <w:sz w:val="24"/>
          <w:szCs w:val="24"/>
        </w:rPr>
        <w:t>that</w:t>
      </w:r>
      <w:r w:rsidR="005557B8" w:rsidRPr="0083121F">
        <w:rPr>
          <w:rFonts w:ascii="Arial" w:hAnsi="Arial" w:cs="Arial"/>
          <w:sz w:val="24"/>
          <w:szCs w:val="24"/>
        </w:rPr>
        <w:t xml:space="preserve"> access to the application route will </w:t>
      </w:r>
      <w:r w:rsidR="00930896" w:rsidRPr="0083121F">
        <w:rPr>
          <w:rFonts w:ascii="Arial" w:hAnsi="Arial" w:cs="Arial"/>
          <w:sz w:val="24"/>
          <w:szCs w:val="24"/>
        </w:rPr>
        <w:t>be called into question</w:t>
      </w:r>
      <w:r w:rsidR="00900535" w:rsidRPr="0083121F">
        <w:rPr>
          <w:rFonts w:ascii="Arial" w:hAnsi="Arial" w:cs="Arial"/>
          <w:sz w:val="24"/>
          <w:szCs w:val="24"/>
        </w:rPr>
        <w:t xml:space="preserve"> if sold</w:t>
      </w:r>
      <w:r w:rsidR="00930896" w:rsidRPr="0083121F">
        <w:rPr>
          <w:rFonts w:ascii="Arial" w:hAnsi="Arial" w:cs="Arial"/>
          <w:sz w:val="24"/>
          <w:szCs w:val="24"/>
        </w:rPr>
        <w:t>. There is also a tree on the application route that poses a hazard</w:t>
      </w:r>
      <w:r w:rsidR="0083121F">
        <w:rPr>
          <w:rFonts w:ascii="Arial" w:hAnsi="Arial" w:cs="Arial"/>
          <w:sz w:val="24"/>
          <w:szCs w:val="24"/>
        </w:rPr>
        <w:t xml:space="preserve"> to the public</w:t>
      </w:r>
      <w:r w:rsidR="00930896" w:rsidRPr="0083121F">
        <w:rPr>
          <w:rFonts w:ascii="Arial" w:hAnsi="Arial" w:cs="Arial"/>
          <w:sz w:val="24"/>
          <w:szCs w:val="24"/>
        </w:rPr>
        <w:t xml:space="preserve">. </w:t>
      </w:r>
    </w:p>
    <w:p w14:paraId="16C66ED7" w14:textId="5E5CD87A" w:rsidR="00CA2ED5" w:rsidRPr="0055612B" w:rsidRDefault="002F2A16" w:rsidP="00CA2ED5">
      <w:pPr>
        <w:pStyle w:val="Style1"/>
        <w:rPr>
          <w:rFonts w:ascii="Arial" w:hAnsi="Arial" w:cs="Arial"/>
          <w:sz w:val="24"/>
          <w:szCs w:val="24"/>
        </w:rPr>
      </w:pPr>
      <w:r w:rsidRPr="0055612B">
        <w:rPr>
          <w:rFonts w:ascii="Arial" w:hAnsi="Arial" w:cs="Arial"/>
          <w:sz w:val="24"/>
          <w:szCs w:val="24"/>
        </w:rPr>
        <w:t xml:space="preserve">The Council use an Application Prioritisation Criteria to ensure applications affecting the most people or with the most potential effect on the network are considered first. </w:t>
      </w:r>
      <w:r w:rsidR="00CA2ED5" w:rsidRPr="0055612B">
        <w:rPr>
          <w:rFonts w:ascii="Arial" w:hAnsi="Arial" w:cs="Arial"/>
          <w:sz w:val="24"/>
          <w:szCs w:val="24"/>
        </w:rPr>
        <w:t xml:space="preserve">Points are awarded for the following five criteria. 1) Conflict Resolution, 2) Development, 3) Effective Use of Resources, 4) Level of Support, and 5) The Wider Public Rights of Way Network and Rights of Way Improvement Plan Objectives. </w:t>
      </w:r>
    </w:p>
    <w:p w14:paraId="6792D2A7" w14:textId="57D54CD0" w:rsidR="00184419" w:rsidRPr="00BB2789" w:rsidRDefault="0031791C">
      <w:pPr>
        <w:pStyle w:val="Style1"/>
        <w:rPr>
          <w:rFonts w:ascii="Arial" w:hAnsi="Arial" w:cs="Arial"/>
          <w:sz w:val="24"/>
          <w:szCs w:val="24"/>
        </w:rPr>
      </w:pPr>
      <w:r w:rsidRPr="00BB2789">
        <w:rPr>
          <w:rFonts w:ascii="Arial" w:hAnsi="Arial" w:cs="Arial"/>
          <w:sz w:val="24"/>
          <w:szCs w:val="24"/>
        </w:rPr>
        <w:t xml:space="preserve">The application sits at number 14 on the list of </w:t>
      </w:r>
      <w:r w:rsidR="007A5CC5" w:rsidRPr="00BB2789">
        <w:rPr>
          <w:rFonts w:ascii="Arial" w:hAnsi="Arial" w:cs="Arial"/>
          <w:sz w:val="24"/>
          <w:szCs w:val="24"/>
        </w:rPr>
        <w:t xml:space="preserve">75 </w:t>
      </w:r>
      <w:r w:rsidRPr="00BB2789">
        <w:rPr>
          <w:rFonts w:ascii="Arial" w:hAnsi="Arial" w:cs="Arial"/>
          <w:sz w:val="24"/>
          <w:szCs w:val="24"/>
        </w:rPr>
        <w:t>applications awaiting determination</w:t>
      </w:r>
      <w:r w:rsidR="003C0E1A" w:rsidRPr="00BB2789">
        <w:rPr>
          <w:rFonts w:ascii="Arial" w:hAnsi="Arial" w:cs="Arial"/>
          <w:sz w:val="24"/>
          <w:szCs w:val="24"/>
        </w:rPr>
        <w:t xml:space="preserve"> with a score of </w:t>
      </w:r>
      <w:r w:rsidR="00184419" w:rsidRPr="00BB2789">
        <w:rPr>
          <w:rFonts w:ascii="Arial" w:hAnsi="Arial" w:cs="Arial"/>
          <w:sz w:val="24"/>
          <w:szCs w:val="24"/>
        </w:rPr>
        <w:t>nine</w:t>
      </w:r>
      <w:r w:rsidR="004B340C" w:rsidRPr="00BB2789">
        <w:rPr>
          <w:rFonts w:ascii="Arial" w:hAnsi="Arial" w:cs="Arial"/>
          <w:sz w:val="24"/>
          <w:szCs w:val="24"/>
        </w:rPr>
        <w:t xml:space="preserve"> </w:t>
      </w:r>
      <w:r w:rsidR="003C0E1A" w:rsidRPr="00BB2789">
        <w:rPr>
          <w:rFonts w:ascii="Arial" w:hAnsi="Arial" w:cs="Arial"/>
          <w:sz w:val="24"/>
          <w:szCs w:val="24"/>
        </w:rPr>
        <w:t>points</w:t>
      </w:r>
      <w:r w:rsidRPr="00BB2789">
        <w:rPr>
          <w:rFonts w:ascii="Arial" w:hAnsi="Arial" w:cs="Arial"/>
          <w:sz w:val="24"/>
          <w:szCs w:val="24"/>
        </w:rPr>
        <w:t>.</w:t>
      </w:r>
      <w:r w:rsidR="00324E68" w:rsidRPr="00BB2789">
        <w:rPr>
          <w:rFonts w:ascii="Arial" w:hAnsi="Arial" w:cs="Arial"/>
          <w:sz w:val="24"/>
          <w:szCs w:val="24"/>
        </w:rPr>
        <w:t xml:space="preserve"> </w:t>
      </w:r>
      <w:r w:rsidR="00184419" w:rsidRPr="00BB2789">
        <w:rPr>
          <w:rFonts w:ascii="Arial" w:hAnsi="Arial" w:cs="Arial"/>
          <w:sz w:val="24"/>
          <w:szCs w:val="24"/>
        </w:rPr>
        <w:t>In addition to this there are seven other applications under investiga</w:t>
      </w:r>
      <w:r w:rsidR="00BB2789">
        <w:rPr>
          <w:rFonts w:ascii="Arial" w:hAnsi="Arial" w:cs="Arial"/>
          <w:sz w:val="24"/>
          <w:szCs w:val="24"/>
        </w:rPr>
        <w:t>tion</w:t>
      </w:r>
      <w:r w:rsidR="00184419" w:rsidRPr="00BB2789">
        <w:rPr>
          <w:rFonts w:ascii="Arial" w:hAnsi="Arial" w:cs="Arial"/>
          <w:sz w:val="24"/>
          <w:szCs w:val="24"/>
        </w:rPr>
        <w:t xml:space="preserve"> but not determined. </w:t>
      </w:r>
    </w:p>
    <w:p w14:paraId="501EB8AA" w14:textId="25A28DC7" w:rsidR="008868A9" w:rsidRPr="006D71CA" w:rsidRDefault="00324E68" w:rsidP="008868A9">
      <w:pPr>
        <w:pStyle w:val="Style1"/>
        <w:rPr>
          <w:rFonts w:ascii="Arial" w:hAnsi="Arial" w:cs="Arial"/>
          <w:sz w:val="24"/>
          <w:szCs w:val="24"/>
        </w:rPr>
      </w:pPr>
      <w:r w:rsidRPr="006D71CA">
        <w:rPr>
          <w:rFonts w:ascii="Arial" w:hAnsi="Arial" w:cs="Arial"/>
          <w:sz w:val="24"/>
          <w:szCs w:val="24"/>
        </w:rPr>
        <w:t>In light of the direction request</w:t>
      </w:r>
      <w:r w:rsidR="003B33B8" w:rsidRPr="006D71CA">
        <w:rPr>
          <w:rFonts w:ascii="Arial" w:hAnsi="Arial" w:cs="Arial"/>
          <w:sz w:val="24"/>
          <w:szCs w:val="24"/>
        </w:rPr>
        <w:t xml:space="preserve"> the Council have reassessed the application and determined its score should be changed to </w:t>
      </w:r>
      <w:r w:rsidR="00184419" w:rsidRPr="006D71CA">
        <w:rPr>
          <w:rFonts w:ascii="Arial" w:hAnsi="Arial" w:cs="Arial"/>
          <w:sz w:val="24"/>
          <w:szCs w:val="24"/>
        </w:rPr>
        <w:t>ten</w:t>
      </w:r>
      <w:r w:rsidR="003B33B8" w:rsidRPr="006D71CA">
        <w:rPr>
          <w:rFonts w:ascii="Arial" w:hAnsi="Arial" w:cs="Arial"/>
          <w:sz w:val="24"/>
          <w:szCs w:val="24"/>
        </w:rPr>
        <w:t xml:space="preserve"> points</w:t>
      </w:r>
      <w:r w:rsidR="00C158B1" w:rsidRPr="006D71CA">
        <w:rPr>
          <w:rFonts w:ascii="Arial" w:hAnsi="Arial" w:cs="Arial"/>
          <w:sz w:val="24"/>
          <w:szCs w:val="24"/>
        </w:rPr>
        <w:t xml:space="preserve"> moving it up to position</w:t>
      </w:r>
      <w:r w:rsidR="00184419" w:rsidRPr="006D71CA">
        <w:rPr>
          <w:rFonts w:ascii="Arial" w:hAnsi="Arial" w:cs="Arial"/>
          <w:sz w:val="24"/>
          <w:szCs w:val="24"/>
        </w:rPr>
        <w:t xml:space="preserve"> two</w:t>
      </w:r>
      <w:r w:rsidR="00C158B1" w:rsidRPr="006D71CA">
        <w:rPr>
          <w:rFonts w:ascii="Arial" w:hAnsi="Arial" w:cs="Arial"/>
          <w:sz w:val="24"/>
          <w:szCs w:val="24"/>
        </w:rPr>
        <w:t xml:space="preserve">. However, they advise it </w:t>
      </w:r>
      <w:r w:rsidR="0041489A" w:rsidRPr="006D71CA">
        <w:rPr>
          <w:rFonts w:ascii="Arial" w:hAnsi="Arial" w:cs="Arial"/>
          <w:sz w:val="24"/>
          <w:szCs w:val="24"/>
        </w:rPr>
        <w:t>will</w:t>
      </w:r>
      <w:r w:rsidR="00C158B1" w:rsidRPr="006D71CA">
        <w:rPr>
          <w:rFonts w:ascii="Arial" w:hAnsi="Arial" w:cs="Arial"/>
          <w:sz w:val="24"/>
          <w:szCs w:val="24"/>
        </w:rPr>
        <w:t xml:space="preserve"> still</w:t>
      </w:r>
      <w:r w:rsidR="0041489A" w:rsidRPr="006D71CA">
        <w:rPr>
          <w:rFonts w:ascii="Arial" w:hAnsi="Arial" w:cs="Arial"/>
          <w:sz w:val="24"/>
          <w:szCs w:val="24"/>
        </w:rPr>
        <w:t xml:space="preserve"> be</w:t>
      </w:r>
      <w:r w:rsidR="00C158B1" w:rsidRPr="006D71CA">
        <w:rPr>
          <w:rFonts w:ascii="Arial" w:hAnsi="Arial" w:cs="Arial"/>
          <w:sz w:val="24"/>
          <w:szCs w:val="24"/>
        </w:rPr>
        <w:t xml:space="preserve"> at least </w:t>
      </w:r>
      <w:r w:rsidR="00184419" w:rsidRPr="006D71CA">
        <w:rPr>
          <w:rFonts w:ascii="Arial" w:hAnsi="Arial" w:cs="Arial"/>
          <w:sz w:val="24"/>
          <w:szCs w:val="24"/>
        </w:rPr>
        <w:t>two or three</w:t>
      </w:r>
      <w:r w:rsidR="00C158B1" w:rsidRPr="006D71CA">
        <w:rPr>
          <w:rFonts w:ascii="Arial" w:hAnsi="Arial" w:cs="Arial"/>
          <w:sz w:val="24"/>
          <w:szCs w:val="24"/>
        </w:rPr>
        <w:t xml:space="preserve"> years before the application </w:t>
      </w:r>
      <w:r w:rsidR="00C57664" w:rsidRPr="006D71CA">
        <w:rPr>
          <w:rFonts w:ascii="Arial" w:hAnsi="Arial" w:cs="Arial"/>
          <w:sz w:val="24"/>
          <w:szCs w:val="24"/>
        </w:rPr>
        <w:t xml:space="preserve">is likely to be determined. </w:t>
      </w:r>
    </w:p>
    <w:p w14:paraId="2E8BA24A" w14:textId="1350EA9E" w:rsidR="008868A9" w:rsidRPr="00D07220" w:rsidRDefault="008868A9" w:rsidP="008868A9">
      <w:pPr>
        <w:pStyle w:val="Style1"/>
        <w:rPr>
          <w:rFonts w:ascii="Arial" w:hAnsi="Arial" w:cs="Arial"/>
          <w:sz w:val="24"/>
          <w:szCs w:val="24"/>
        </w:rPr>
      </w:pPr>
      <w:r w:rsidRPr="0071281D">
        <w:rPr>
          <w:rFonts w:ascii="Arial" w:hAnsi="Arial" w:cs="Arial"/>
          <w:sz w:val="24"/>
          <w:szCs w:val="24"/>
        </w:rPr>
        <w:t xml:space="preserve">I accept the Council need a priority system to manage applications. </w:t>
      </w:r>
      <w:r w:rsidRPr="00234BAB">
        <w:rPr>
          <w:rFonts w:ascii="Arial" w:hAnsi="Arial" w:cs="Arial"/>
          <w:sz w:val="24"/>
          <w:szCs w:val="24"/>
        </w:rPr>
        <w:t xml:space="preserve">However, there is the potential for low scoring applications to remain at the bottom of the list and never get determined. </w:t>
      </w:r>
      <w:r w:rsidRPr="00D07220">
        <w:rPr>
          <w:rFonts w:ascii="Arial" w:hAnsi="Arial" w:cs="Arial"/>
          <w:sz w:val="24"/>
          <w:szCs w:val="24"/>
        </w:rPr>
        <w:t xml:space="preserve">Furthermore, where claims are based on user evidence, witnesses for all parties are unlikely to be available after such a long period of time. </w:t>
      </w:r>
    </w:p>
    <w:p w14:paraId="33BF5E65" w14:textId="3125DAA5" w:rsidR="009B7D87" w:rsidRPr="001F650A" w:rsidRDefault="000C6CD5" w:rsidP="00036E05">
      <w:pPr>
        <w:pStyle w:val="Style1"/>
        <w:rPr>
          <w:rFonts w:ascii="Arial" w:hAnsi="Arial" w:cs="Arial"/>
          <w:sz w:val="24"/>
          <w:szCs w:val="24"/>
        </w:rPr>
      </w:pPr>
      <w:r w:rsidRPr="00D07220">
        <w:rPr>
          <w:rFonts w:ascii="Arial" w:hAnsi="Arial" w:cs="Arial"/>
          <w:sz w:val="24"/>
          <w:szCs w:val="24"/>
        </w:rPr>
        <w:t>An</w:t>
      </w:r>
      <w:r w:rsidR="009B7D87" w:rsidRPr="00D07220">
        <w:rPr>
          <w:rFonts w:ascii="Arial" w:hAnsi="Arial" w:cs="Arial"/>
          <w:sz w:val="24"/>
          <w:szCs w:val="24"/>
        </w:rPr>
        <w:t xml:space="preserve"> applicant’s right to seek a direction from the Secretary of State gives rise to the expectation of a determination of that application within 12 months under normal circumstances. </w:t>
      </w:r>
      <w:r w:rsidR="009B7D87" w:rsidRPr="00C85EC7">
        <w:rPr>
          <w:rFonts w:ascii="Arial" w:hAnsi="Arial" w:cs="Arial"/>
          <w:sz w:val="24"/>
          <w:szCs w:val="24"/>
        </w:rPr>
        <w:t xml:space="preserve">In this case, more than </w:t>
      </w:r>
      <w:r w:rsidR="00B91BC3" w:rsidRPr="00C85EC7">
        <w:rPr>
          <w:rFonts w:ascii="Arial" w:hAnsi="Arial" w:cs="Arial"/>
          <w:sz w:val="24"/>
          <w:szCs w:val="24"/>
        </w:rPr>
        <w:t>29</w:t>
      </w:r>
      <w:r w:rsidR="009B7D87" w:rsidRPr="00C85EC7">
        <w:rPr>
          <w:rFonts w:ascii="Arial" w:hAnsi="Arial" w:cs="Arial"/>
          <w:sz w:val="24"/>
          <w:szCs w:val="24"/>
        </w:rPr>
        <w:t xml:space="preserve"> years have passed since the application was submitted</w:t>
      </w:r>
      <w:r w:rsidR="002154C2" w:rsidRPr="00C85EC7">
        <w:rPr>
          <w:rFonts w:ascii="Arial" w:hAnsi="Arial" w:cs="Arial"/>
          <w:sz w:val="24"/>
          <w:szCs w:val="24"/>
        </w:rPr>
        <w:t xml:space="preserve"> and no exceptional circumstances have been indicated</w:t>
      </w:r>
      <w:r w:rsidR="009B7D87" w:rsidRPr="00C85EC7">
        <w:rPr>
          <w:rFonts w:ascii="Arial" w:hAnsi="Arial" w:cs="Arial"/>
          <w:sz w:val="24"/>
          <w:szCs w:val="24"/>
        </w:rPr>
        <w:t xml:space="preserve">. </w:t>
      </w:r>
      <w:r w:rsidR="00224D1C" w:rsidRPr="001F650A">
        <w:rPr>
          <w:rFonts w:ascii="Arial" w:hAnsi="Arial" w:cs="Arial"/>
          <w:sz w:val="24"/>
          <w:szCs w:val="24"/>
        </w:rPr>
        <w:t xml:space="preserve">Twenty nine years is well beyond the timescales </w:t>
      </w:r>
      <w:r w:rsidR="00745778" w:rsidRPr="001F650A">
        <w:rPr>
          <w:rFonts w:ascii="Arial" w:hAnsi="Arial" w:cs="Arial"/>
          <w:sz w:val="24"/>
          <w:szCs w:val="24"/>
        </w:rPr>
        <w:t>i</w:t>
      </w:r>
      <w:r w:rsidR="00C85EC7" w:rsidRPr="001F650A">
        <w:rPr>
          <w:rFonts w:ascii="Arial" w:hAnsi="Arial" w:cs="Arial"/>
          <w:sz w:val="24"/>
          <w:szCs w:val="24"/>
        </w:rPr>
        <w:t>ndicated</w:t>
      </w:r>
      <w:r w:rsidR="00224D1C" w:rsidRPr="001F650A">
        <w:rPr>
          <w:rFonts w:ascii="Arial" w:hAnsi="Arial" w:cs="Arial"/>
          <w:sz w:val="24"/>
          <w:szCs w:val="24"/>
        </w:rPr>
        <w:t xml:space="preserve"> by legislation </w:t>
      </w:r>
      <w:r w:rsidR="00B91BC3" w:rsidRPr="001F650A">
        <w:rPr>
          <w:rFonts w:ascii="Arial" w:hAnsi="Arial" w:cs="Arial"/>
          <w:sz w:val="24"/>
          <w:szCs w:val="24"/>
        </w:rPr>
        <w:t xml:space="preserve">and it would be </w:t>
      </w:r>
      <w:r w:rsidR="00745778" w:rsidRPr="001F650A">
        <w:rPr>
          <w:rFonts w:ascii="Arial" w:hAnsi="Arial" w:cs="Arial"/>
          <w:sz w:val="24"/>
          <w:szCs w:val="24"/>
        </w:rPr>
        <w:t xml:space="preserve">completely </w:t>
      </w:r>
      <w:r w:rsidR="00B91BC3" w:rsidRPr="001F650A">
        <w:rPr>
          <w:rFonts w:ascii="Arial" w:hAnsi="Arial" w:cs="Arial"/>
          <w:sz w:val="24"/>
          <w:szCs w:val="24"/>
        </w:rPr>
        <w:t xml:space="preserve">unacceptable for the applicant to wait another </w:t>
      </w:r>
      <w:r w:rsidR="00184419" w:rsidRPr="001F650A">
        <w:rPr>
          <w:rFonts w:ascii="Arial" w:hAnsi="Arial" w:cs="Arial"/>
          <w:sz w:val="24"/>
          <w:szCs w:val="24"/>
        </w:rPr>
        <w:t>two or three</w:t>
      </w:r>
      <w:r w:rsidR="00B91BC3" w:rsidRPr="001F650A">
        <w:rPr>
          <w:rFonts w:ascii="Arial" w:hAnsi="Arial" w:cs="Arial"/>
          <w:sz w:val="24"/>
          <w:szCs w:val="24"/>
        </w:rPr>
        <w:t xml:space="preserve"> years.</w:t>
      </w:r>
    </w:p>
    <w:p w14:paraId="21F057A6" w14:textId="6E0CE42B" w:rsidR="00C779E8" w:rsidRPr="00736FD4" w:rsidRDefault="008B7852" w:rsidP="008B7852">
      <w:pPr>
        <w:pStyle w:val="Style1"/>
        <w:rPr>
          <w:rFonts w:ascii="Arial" w:hAnsi="Arial" w:cs="Arial"/>
          <w:sz w:val="24"/>
          <w:szCs w:val="24"/>
        </w:rPr>
      </w:pPr>
      <w:r w:rsidRPr="001F650A">
        <w:rPr>
          <w:rFonts w:ascii="Arial" w:hAnsi="Arial" w:cs="Arial"/>
          <w:sz w:val="24"/>
          <w:szCs w:val="24"/>
        </w:rPr>
        <w:t>In the circumstances I have decided there is a case for setting a date by which time the application should be determined.</w:t>
      </w:r>
      <w:r w:rsidR="00D32DE9" w:rsidRPr="001F650A">
        <w:rPr>
          <w:rFonts w:ascii="Arial" w:hAnsi="Arial" w:cs="Arial"/>
          <w:sz w:val="24"/>
          <w:szCs w:val="24"/>
        </w:rPr>
        <w:t xml:space="preserve"> </w:t>
      </w:r>
      <w:r w:rsidR="00C779E8" w:rsidRPr="00736FD4">
        <w:rPr>
          <w:rFonts w:ascii="Arial" w:hAnsi="Arial" w:cs="Arial"/>
          <w:sz w:val="24"/>
          <w:szCs w:val="24"/>
        </w:rPr>
        <w:t>It is appreciated that the Council will require some time to carry out its investigation and make a decision on the application</w:t>
      </w:r>
      <w:r w:rsidR="00876A71" w:rsidRPr="00736FD4">
        <w:rPr>
          <w:rFonts w:ascii="Arial" w:hAnsi="Arial" w:cs="Arial"/>
          <w:sz w:val="24"/>
          <w:szCs w:val="24"/>
        </w:rPr>
        <w:t xml:space="preserve">. </w:t>
      </w:r>
      <w:r w:rsidR="00C779E8" w:rsidRPr="00736FD4">
        <w:rPr>
          <w:rFonts w:ascii="Arial" w:hAnsi="Arial" w:cs="Arial"/>
          <w:sz w:val="24"/>
          <w:szCs w:val="24"/>
        </w:rPr>
        <w:t xml:space="preserve">A further period of </w:t>
      </w:r>
      <w:r w:rsidR="00184419" w:rsidRPr="00736FD4">
        <w:rPr>
          <w:rFonts w:ascii="Arial" w:hAnsi="Arial" w:cs="Arial"/>
          <w:sz w:val="24"/>
          <w:szCs w:val="24"/>
        </w:rPr>
        <w:t>six</w:t>
      </w:r>
      <w:r w:rsidR="00C779E8" w:rsidRPr="00736FD4">
        <w:rPr>
          <w:rFonts w:ascii="Arial" w:hAnsi="Arial" w:cs="Arial"/>
          <w:sz w:val="24"/>
          <w:szCs w:val="24"/>
        </w:rPr>
        <w:t xml:space="preserve"> months has been allowed.</w:t>
      </w:r>
    </w:p>
    <w:p w14:paraId="0E94B229" w14:textId="77777777" w:rsidR="00C779E8" w:rsidRPr="00736FD4" w:rsidRDefault="00C779E8">
      <w:pPr>
        <w:ind w:left="720" w:hanging="720"/>
        <w:rPr>
          <w:rFonts w:ascii="Arial" w:hAnsi="Arial" w:cs="Arial"/>
          <w:sz w:val="24"/>
          <w:szCs w:val="24"/>
        </w:rPr>
      </w:pPr>
    </w:p>
    <w:p w14:paraId="79839ADE" w14:textId="77777777" w:rsidR="00C779E8" w:rsidRPr="00736FD4" w:rsidRDefault="00C779E8">
      <w:pPr>
        <w:rPr>
          <w:rFonts w:ascii="Arial" w:hAnsi="Arial" w:cs="Arial"/>
          <w:b/>
          <w:sz w:val="24"/>
          <w:szCs w:val="24"/>
        </w:rPr>
      </w:pPr>
      <w:r w:rsidRPr="00736FD4">
        <w:rPr>
          <w:rFonts w:ascii="Arial" w:hAnsi="Arial" w:cs="Arial"/>
          <w:b/>
          <w:sz w:val="24"/>
          <w:szCs w:val="24"/>
        </w:rPr>
        <w:t>Direction</w:t>
      </w:r>
    </w:p>
    <w:p w14:paraId="48D93DE5" w14:textId="77777777" w:rsidR="00C779E8" w:rsidRPr="00736FD4" w:rsidRDefault="00C779E8">
      <w:pPr>
        <w:ind w:left="720" w:hanging="720"/>
        <w:rPr>
          <w:rFonts w:ascii="Arial" w:hAnsi="Arial" w:cs="Arial"/>
          <w:sz w:val="24"/>
          <w:szCs w:val="24"/>
        </w:rPr>
      </w:pPr>
    </w:p>
    <w:p w14:paraId="51284EC9" w14:textId="1BF72214" w:rsidR="00C779E8" w:rsidRPr="00F94542" w:rsidRDefault="00C779E8">
      <w:pPr>
        <w:rPr>
          <w:rFonts w:ascii="Arial" w:hAnsi="Arial" w:cs="Arial"/>
          <w:sz w:val="24"/>
          <w:szCs w:val="24"/>
        </w:rPr>
      </w:pPr>
      <w:r w:rsidRPr="00F94542">
        <w:rPr>
          <w:rFonts w:ascii="Arial" w:hAnsi="Arial" w:cs="Arial"/>
          <w:sz w:val="24"/>
          <w:szCs w:val="24"/>
        </w:rPr>
        <w:t xml:space="preserve">On behalf of the Secretary of State for Environment, Food and Rural Affairs and pursuant to </w:t>
      </w:r>
      <w:r w:rsidR="00882B39" w:rsidRPr="00F94542">
        <w:rPr>
          <w:rFonts w:ascii="Arial" w:hAnsi="Arial" w:cs="Arial"/>
          <w:sz w:val="24"/>
          <w:szCs w:val="24"/>
        </w:rPr>
        <w:t>p</w:t>
      </w:r>
      <w:r w:rsidRPr="00F94542">
        <w:rPr>
          <w:rFonts w:ascii="Arial" w:hAnsi="Arial" w:cs="Arial"/>
          <w:sz w:val="24"/>
          <w:szCs w:val="24"/>
        </w:rPr>
        <w:t xml:space="preserve">aragraph 3(2) of Schedule 14 of the Wildlife and Countryside Act 1981, </w:t>
      </w:r>
      <w:r w:rsidRPr="00F94542">
        <w:rPr>
          <w:rFonts w:ascii="Arial" w:hAnsi="Arial" w:cs="Arial"/>
          <w:b/>
          <w:sz w:val="24"/>
          <w:szCs w:val="24"/>
        </w:rPr>
        <w:t>I HEREBY</w:t>
      </w:r>
      <w:r w:rsidRPr="00F94542">
        <w:rPr>
          <w:rFonts w:ascii="Arial" w:hAnsi="Arial" w:cs="Arial"/>
          <w:sz w:val="24"/>
          <w:szCs w:val="24"/>
        </w:rPr>
        <w:t xml:space="preserve"> </w:t>
      </w:r>
      <w:r w:rsidRPr="00F94542">
        <w:rPr>
          <w:rFonts w:ascii="Arial" w:hAnsi="Arial" w:cs="Arial"/>
          <w:b/>
          <w:sz w:val="24"/>
          <w:szCs w:val="24"/>
        </w:rPr>
        <w:t>DIRECT</w:t>
      </w:r>
      <w:r w:rsidRPr="00F94542">
        <w:rPr>
          <w:rFonts w:ascii="Arial" w:hAnsi="Arial" w:cs="Arial"/>
          <w:sz w:val="24"/>
          <w:szCs w:val="24"/>
        </w:rPr>
        <w:t xml:space="preserve"> the </w:t>
      </w:r>
      <w:r w:rsidR="00FA565B" w:rsidRPr="00F94542">
        <w:rPr>
          <w:rFonts w:ascii="Arial" w:hAnsi="Arial" w:cs="Arial"/>
          <w:sz w:val="24"/>
          <w:szCs w:val="24"/>
        </w:rPr>
        <w:t>Worcestershire County</w:t>
      </w:r>
      <w:r w:rsidRPr="00F94542">
        <w:rPr>
          <w:rFonts w:ascii="Arial" w:hAnsi="Arial" w:cs="Arial"/>
          <w:sz w:val="24"/>
          <w:szCs w:val="24"/>
        </w:rPr>
        <w:t xml:space="preserve"> Council to determine the above-mentioned application not later tha</w:t>
      </w:r>
      <w:r w:rsidR="00DC7F90" w:rsidRPr="00F94542">
        <w:rPr>
          <w:rFonts w:ascii="Arial" w:hAnsi="Arial" w:cs="Arial"/>
          <w:sz w:val="24"/>
          <w:szCs w:val="24"/>
        </w:rPr>
        <w:t>n</w:t>
      </w:r>
      <w:r w:rsidRPr="00F94542">
        <w:rPr>
          <w:rFonts w:ascii="Arial" w:hAnsi="Arial" w:cs="Arial"/>
          <w:sz w:val="24"/>
          <w:szCs w:val="24"/>
        </w:rPr>
        <w:t xml:space="preserve"> </w:t>
      </w:r>
      <w:r w:rsidR="00184419" w:rsidRPr="00F94542">
        <w:rPr>
          <w:rFonts w:ascii="Arial" w:hAnsi="Arial" w:cs="Arial"/>
          <w:sz w:val="24"/>
          <w:szCs w:val="24"/>
        </w:rPr>
        <w:t>six</w:t>
      </w:r>
      <w:r w:rsidR="00FA565B" w:rsidRPr="00F94542">
        <w:rPr>
          <w:rFonts w:ascii="Arial" w:hAnsi="Arial" w:cs="Arial"/>
          <w:sz w:val="24"/>
          <w:szCs w:val="24"/>
        </w:rPr>
        <w:t xml:space="preserve"> months from the date of this decision</w:t>
      </w:r>
      <w:r w:rsidRPr="00F94542">
        <w:rPr>
          <w:rFonts w:ascii="Arial" w:hAnsi="Arial" w:cs="Arial"/>
          <w:sz w:val="24"/>
          <w:szCs w:val="24"/>
        </w:rPr>
        <w:t>.</w:t>
      </w:r>
    </w:p>
    <w:p w14:paraId="126351A2" w14:textId="77777777" w:rsidR="00C779E8" w:rsidRPr="00F94542" w:rsidRDefault="00C779E8">
      <w:pPr>
        <w:pStyle w:val="Style1"/>
        <w:numPr>
          <w:ilvl w:val="0"/>
          <w:numId w:val="0"/>
        </w:numPr>
        <w:spacing w:before="120"/>
        <w:rPr>
          <w:rFonts w:ascii="Arial" w:hAnsi="Arial" w:cs="Arial"/>
          <w:sz w:val="24"/>
          <w:szCs w:val="24"/>
        </w:rPr>
      </w:pPr>
    </w:p>
    <w:p w14:paraId="073F7AD0" w14:textId="77777777" w:rsidR="00C779E8" w:rsidRPr="00F94542" w:rsidRDefault="00C779E8">
      <w:pPr>
        <w:pStyle w:val="Style1"/>
        <w:numPr>
          <w:ilvl w:val="0"/>
          <w:numId w:val="0"/>
        </w:numPr>
        <w:spacing w:before="120"/>
        <w:rPr>
          <w:rFonts w:ascii="Arial" w:hAnsi="Arial" w:cs="Arial"/>
          <w:sz w:val="24"/>
          <w:szCs w:val="24"/>
        </w:rPr>
      </w:pPr>
    </w:p>
    <w:p w14:paraId="0A0722C0" w14:textId="77777777" w:rsidR="00A35FAD" w:rsidRPr="00F94542" w:rsidRDefault="00A35FAD" w:rsidP="00A35FAD">
      <w:pPr>
        <w:pStyle w:val="Style1"/>
        <w:numPr>
          <w:ilvl w:val="0"/>
          <w:numId w:val="0"/>
        </w:numPr>
        <w:rPr>
          <w:rFonts w:ascii="Monotype Corsiva" w:hAnsi="Monotype Corsiva"/>
          <w:sz w:val="36"/>
          <w:szCs w:val="36"/>
        </w:rPr>
      </w:pPr>
      <w:r w:rsidRPr="00F94542">
        <w:rPr>
          <w:rFonts w:ascii="Monotype Corsiva" w:hAnsi="Monotype Corsiva"/>
          <w:sz w:val="36"/>
          <w:szCs w:val="36"/>
        </w:rPr>
        <w:t xml:space="preserve">Claire Tregembo </w:t>
      </w:r>
    </w:p>
    <w:p w14:paraId="11153D67" w14:textId="77777777" w:rsidR="00C779E8" w:rsidRPr="00F94542" w:rsidRDefault="00C779E8">
      <w:pPr>
        <w:pStyle w:val="Style1"/>
        <w:numPr>
          <w:ilvl w:val="0"/>
          <w:numId w:val="0"/>
        </w:numPr>
        <w:spacing w:before="120"/>
        <w:rPr>
          <w:rFonts w:ascii="Arial" w:hAnsi="Arial" w:cs="Arial"/>
          <w:sz w:val="24"/>
          <w:szCs w:val="24"/>
        </w:rPr>
      </w:pPr>
      <w:bookmarkStart w:id="2" w:name="bmkPageBreak"/>
      <w:bookmarkEnd w:id="2"/>
      <w:r w:rsidRPr="00F94542">
        <w:rPr>
          <w:rFonts w:ascii="Arial" w:hAnsi="Arial" w:cs="Arial"/>
          <w:sz w:val="24"/>
          <w:szCs w:val="24"/>
        </w:rPr>
        <w:t>INSPECTOR</w:t>
      </w:r>
    </w:p>
    <w:p w14:paraId="76E154F5" w14:textId="77777777" w:rsidR="00C779E8" w:rsidRPr="00F94542" w:rsidRDefault="00C779E8">
      <w:pPr>
        <w:pStyle w:val="Style1"/>
        <w:numPr>
          <w:ilvl w:val="0"/>
          <w:numId w:val="0"/>
        </w:numPr>
        <w:spacing w:before="120"/>
        <w:rPr>
          <w:rFonts w:ascii="Arial" w:hAnsi="Arial" w:cs="Arial"/>
          <w:sz w:val="24"/>
          <w:szCs w:val="24"/>
        </w:rPr>
      </w:pPr>
    </w:p>
    <w:sectPr w:rsidR="00C779E8" w:rsidRPr="00F94542">
      <w:headerReference w:type="even" r:id="rId13"/>
      <w:headerReference w:type="default" r:id="rId14"/>
      <w:footerReference w:type="even" r:id="rId15"/>
      <w:footerReference w:type="default" r:id="rId16"/>
      <w:headerReference w:type="first" r:id="rId17"/>
      <w:footerReference w:type="first" r:id="rId18"/>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10B23" w14:textId="77777777" w:rsidR="007266BD" w:rsidRDefault="007266BD">
      <w:r>
        <w:separator/>
      </w:r>
    </w:p>
  </w:endnote>
  <w:endnote w:type="continuationSeparator" w:id="0">
    <w:p w14:paraId="3CE8289E" w14:textId="77777777" w:rsidR="007266BD" w:rsidRDefault="0072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BFFC"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AC1C69"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8495" w14:textId="2C951C7B" w:rsidR="00C779E8" w:rsidRDefault="00825A8E">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668DE0DE" wp14:editId="1ABEF599">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3D438"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62074D59" w14:textId="77777777" w:rsidR="0036211F" w:rsidRDefault="007E3AD5" w:rsidP="0036211F">
    <w:pPr>
      <w:pStyle w:val="Footer"/>
      <w:ind w:right="-52"/>
      <w:rPr>
        <w:rFonts w:ascii="Arial" w:hAnsi="Arial" w:cs="Arial"/>
        <w:sz w:val="20"/>
      </w:rPr>
    </w:pPr>
    <w:hyperlink r:id="rId1" w:history="1">
      <w:r w:rsidR="0036211F">
        <w:rPr>
          <w:rStyle w:val="Hyperlink"/>
          <w:rFonts w:ascii="Arial" w:hAnsi="Arial" w:cs="Arial"/>
          <w:sz w:val="20"/>
        </w:rPr>
        <w:t>https://www.gov.uk/planning-inspectorate</w:t>
      </w:r>
    </w:hyperlink>
  </w:p>
  <w:p w14:paraId="62332B42" w14:textId="051F108B" w:rsidR="00C779E8" w:rsidRPr="0036211F" w:rsidRDefault="00C779E8">
    <w:pPr>
      <w:pStyle w:val="Noindent"/>
      <w:jc w:val="center"/>
      <w:rPr>
        <w:rFonts w:ascii="Arial" w:hAnsi="Arial" w:cs="Arial"/>
        <w:sz w:val="20"/>
      </w:rPr>
    </w:pPr>
    <w:r w:rsidRPr="0036211F">
      <w:rPr>
        <w:rStyle w:val="PageNumber"/>
        <w:rFonts w:ascii="Arial" w:hAnsi="Arial" w:cs="Arial"/>
        <w:sz w:val="20"/>
      </w:rPr>
      <w:fldChar w:fldCharType="begin"/>
    </w:r>
    <w:r w:rsidRPr="0036211F">
      <w:rPr>
        <w:rStyle w:val="PageNumber"/>
        <w:rFonts w:ascii="Arial" w:hAnsi="Arial" w:cs="Arial"/>
        <w:sz w:val="20"/>
      </w:rPr>
      <w:instrText xml:space="preserve"> PAGE </w:instrText>
    </w:r>
    <w:r w:rsidRPr="0036211F">
      <w:rPr>
        <w:rStyle w:val="PageNumber"/>
        <w:rFonts w:ascii="Arial" w:hAnsi="Arial" w:cs="Arial"/>
        <w:sz w:val="20"/>
      </w:rPr>
      <w:fldChar w:fldCharType="separate"/>
    </w:r>
    <w:r w:rsidR="00F67348" w:rsidRPr="0036211F">
      <w:rPr>
        <w:rStyle w:val="PageNumber"/>
        <w:rFonts w:ascii="Arial" w:hAnsi="Arial" w:cs="Arial"/>
        <w:noProof/>
        <w:sz w:val="20"/>
      </w:rPr>
      <w:t>2</w:t>
    </w:r>
    <w:r w:rsidRPr="0036211F">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23ED" w14:textId="3148FCE1" w:rsidR="00C779E8" w:rsidRDefault="00825A8E">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6BF8A1B4" wp14:editId="2AE09B9E">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614FB"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73BCF012" w14:textId="34DD4102" w:rsidR="00C779E8" w:rsidRPr="0036211F" w:rsidRDefault="007E3AD5">
    <w:pPr>
      <w:pStyle w:val="Footer"/>
      <w:ind w:right="-52"/>
      <w:rPr>
        <w:rFonts w:ascii="Arial" w:hAnsi="Arial" w:cs="Arial"/>
        <w:sz w:val="20"/>
      </w:rPr>
    </w:pPr>
    <w:hyperlink r:id="rId1" w:history="1">
      <w:r w:rsidR="00D23411" w:rsidRPr="0036211F">
        <w:rPr>
          <w:rStyle w:val="Hyperlink"/>
          <w:rFonts w:ascii="Arial" w:hAnsi="Arial" w:cs="Arial"/>
          <w:sz w:val="20"/>
        </w:rPr>
        <w:t>https://www.gov.uk/planning-inspectorate</w:t>
      </w:r>
    </w:hyperlink>
    <w:r w:rsidR="00D23411" w:rsidRPr="0036211F">
      <w:rPr>
        <w:rFonts w:ascii="Arial" w:hAnsi="Arial" w:cs="Arial"/>
        <w:sz w:val="20"/>
      </w:rPr>
      <w:t xml:space="preserve">                      </w:t>
    </w:r>
    <w:r w:rsidR="00D23411" w:rsidRPr="0036211F">
      <w:rPr>
        <w:rStyle w:val="PageNumber"/>
        <w:rFonts w:ascii="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AC98C" w14:textId="77777777" w:rsidR="007266BD" w:rsidRDefault="007266BD">
      <w:r>
        <w:separator/>
      </w:r>
    </w:p>
  </w:footnote>
  <w:footnote w:type="continuationSeparator" w:id="0">
    <w:p w14:paraId="2431D3D3" w14:textId="77777777" w:rsidR="007266BD" w:rsidRDefault="00726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55E0" w14:textId="77777777" w:rsidR="0036211F" w:rsidRDefault="00362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C1C3B80" w14:textId="77777777">
      <w:tc>
        <w:tcPr>
          <w:tcW w:w="9520" w:type="dxa"/>
        </w:tcPr>
        <w:p w14:paraId="2751E71E" w14:textId="260E9F86" w:rsidR="00812E83" w:rsidRPr="00812E83" w:rsidRDefault="00D25177" w:rsidP="00812E83">
          <w:pPr>
            <w:pStyle w:val="Footer"/>
            <w:rPr>
              <w:rFonts w:ascii="Arial" w:hAnsi="Arial" w:cs="Arial"/>
              <w:sz w:val="20"/>
            </w:rPr>
          </w:pPr>
          <w:r w:rsidRPr="00812E83">
            <w:rPr>
              <w:rFonts w:ascii="Arial" w:hAnsi="Arial" w:cs="Arial"/>
              <w:sz w:val="20"/>
            </w:rPr>
            <w:t>Direction</w:t>
          </w:r>
          <w:r w:rsidR="00C779E8" w:rsidRPr="00812E83">
            <w:rPr>
              <w:rFonts w:ascii="Arial" w:hAnsi="Arial" w:cs="Arial"/>
              <w:sz w:val="20"/>
            </w:rPr>
            <w:t xml:space="preserve"> Decision </w:t>
          </w:r>
          <w:r w:rsidR="00812E83">
            <w:rPr>
              <w:rFonts w:ascii="Arial" w:hAnsi="Arial" w:cs="Arial"/>
              <w:sz w:val="20"/>
            </w:rPr>
            <w:t>ROW/</w:t>
          </w:r>
          <w:r w:rsidR="00614EC9">
            <w:rPr>
              <w:rFonts w:ascii="Arial" w:hAnsi="Arial" w:cs="Arial"/>
              <w:sz w:val="20"/>
            </w:rPr>
            <w:t>3356931</w:t>
          </w:r>
        </w:p>
      </w:tc>
    </w:tr>
  </w:tbl>
  <w:p w14:paraId="3223498F" w14:textId="7F44148D" w:rsidR="00C779E8" w:rsidRDefault="00825A8E">
    <w:pPr>
      <w:pStyle w:val="Footer"/>
    </w:pPr>
    <w:r>
      <w:rPr>
        <w:noProof/>
      </w:rPr>
      <mc:AlternateContent>
        <mc:Choice Requires="wps">
          <w:drawing>
            <wp:anchor distT="0" distB="0" distL="114300" distR="114300" simplePos="0" relativeHeight="251657728" behindDoc="0" locked="0" layoutInCell="1" allowOverlap="1" wp14:anchorId="7C65C044" wp14:editId="74A5E13E">
              <wp:simplePos x="0" y="0"/>
              <wp:positionH relativeFrom="column">
                <wp:posOffset>0</wp:posOffset>
              </wp:positionH>
              <wp:positionV relativeFrom="paragraph">
                <wp:posOffset>88900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56327"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9B09"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8DD7A15"/>
    <w:multiLevelType w:val="multilevel"/>
    <w:tmpl w:val="326258D0"/>
    <w:styleLink w:val="StylesList"/>
    <w:lvl w:ilvl="0">
      <w:start w:val="1"/>
      <w:numFmt w:val="decimal"/>
      <w:lvlText w:val="%1."/>
      <w:lvlJc w:val="left"/>
      <w:pPr>
        <w:tabs>
          <w:tab w:val="num" w:pos="720"/>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4"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5"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7"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8"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01185526">
    <w:abstractNumId w:val="6"/>
  </w:num>
  <w:num w:numId="2" w16cid:durableId="1581673271">
    <w:abstractNumId w:val="6"/>
  </w:num>
  <w:num w:numId="3" w16cid:durableId="355739133">
    <w:abstractNumId w:val="7"/>
  </w:num>
  <w:num w:numId="4" w16cid:durableId="1001395523">
    <w:abstractNumId w:val="0"/>
  </w:num>
  <w:num w:numId="5" w16cid:durableId="1380982703">
    <w:abstractNumId w:val="2"/>
  </w:num>
  <w:num w:numId="6" w16cid:durableId="99181432">
    <w:abstractNumId w:val="5"/>
  </w:num>
  <w:num w:numId="7" w16cid:durableId="1721519450">
    <w:abstractNumId w:val="8"/>
  </w:num>
  <w:num w:numId="8" w16cid:durableId="28188505">
    <w:abstractNumId w:val="4"/>
  </w:num>
  <w:num w:numId="9" w16cid:durableId="378013542">
    <w:abstractNumId w:val="1"/>
  </w:num>
  <w:num w:numId="10" w16cid:durableId="704987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55DA9"/>
    <w:rsid w:val="0009377C"/>
    <w:rsid w:val="00095867"/>
    <w:rsid w:val="000A3F0C"/>
    <w:rsid w:val="000A7EAC"/>
    <w:rsid w:val="000C6CD5"/>
    <w:rsid w:val="000E1581"/>
    <w:rsid w:val="00127C7A"/>
    <w:rsid w:val="00136331"/>
    <w:rsid w:val="00153061"/>
    <w:rsid w:val="00157861"/>
    <w:rsid w:val="00170299"/>
    <w:rsid w:val="00171D1E"/>
    <w:rsid w:val="0017455C"/>
    <w:rsid w:val="00184419"/>
    <w:rsid w:val="001C0E6E"/>
    <w:rsid w:val="001E32BE"/>
    <w:rsid w:val="001F30A5"/>
    <w:rsid w:val="001F650A"/>
    <w:rsid w:val="0021127A"/>
    <w:rsid w:val="002154C2"/>
    <w:rsid w:val="00224D1C"/>
    <w:rsid w:val="00234BAB"/>
    <w:rsid w:val="002641B8"/>
    <w:rsid w:val="00280561"/>
    <w:rsid w:val="00295870"/>
    <w:rsid w:val="002C6AF6"/>
    <w:rsid w:val="002E46DD"/>
    <w:rsid w:val="002F15E8"/>
    <w:rsid w:val="002F2A16"/>
    <w:rsid w:val="002F55FF"/>
    <w:rsid w:val="0031791C"/>
    <w:rsid w:val="00324E68"/>
    <w:rsid w:val="003403A9"/>
    <w:rsid w:val="0036211F"/>
    <w:rsid w:val="003B33B8"/>
    <w:rsid w:val="003B5F16"/>
    <w:rsid w:val="003B6BE8"/>
    <w:rsid w:val="003C0E1A"/>
    <w:rsid w:val="00407D97"/>
    <w:rsid w:val="0041489A"/>
    <w:rsid w:val="00430516"/>
    <w:rsid w:val="004306C1"/>
    <w:rsid w:val="00497F66"/>
    <w:rsid w:val="004A67B9"/>
    <w:rsid w:val="004B1A5C"/>
    <w:rsid w:val="004B340C"/>
    <w:rsid w:val="00530AC7"/>
    <w:rsid w:val="005521B6"/>
    <w:rsid w:val="00552FA7"/>
    <w:rsid w:val="005557B8"/>
    <w:rsid w:val="0055612B"/>
    <w:rsid w:val="005C5F70"/>
    <w:rsid w:val="00614EC9"/>
    <w:rsid w:val="006440DE"/>
    <w:rsid w:val="00672935"/>
    <w:rsid w:val="00684DEC"/>
    <w:rsid w:val="00695067"/>
    <w:rsid w:val="006A0CEC"/>
    <w:rsid w:val="006D0AF7"/>
    <w:rsid w:val="006D71CA"/>
    <w:rsid w:val="0071281D"/>
    <w:rsid w:val="007218D8"/>
    <w:rsid w:val="007266BD"/>
    <w:rsid w:val="00727556"/>
    <w:rsid w:val="00736FD4"/>
    <w:rsid w:val="00741A2B"/>
    <w:rsid w:val="00741D79"/>
    <w:rsid w:val="00745778"/>
    <w:rsid w:val="00794B57"/>
    <w:rsid w:val="007A5CC5"/>
    <w:rsid w:val="007B3773"/>
    <w:rsid w:val="007D167B"/>
    <w:rsid w:val="007D495F"/>
    <w:rsid w:val="007E1963"/>
    <w:rsid w:val="007E3AD5"/>
    <w:rsid w:val="00812E83"/>
    <w:rsid w:val="00825A8E"/>
    <w:rsid w:val="0083121F"/>
    <w:rsid w:val="008343AF"/>
    <w:rsid w:val="00865DBC"/>
    <w:rsid w:val="008721FA"/>
    <w:rsid w:val="00876A71"/>
    <w:rsid w:val="00882B39"/>
    <w:rsid w:val="008868A9"/>
    <w:rsid w:val="00895076"/>
    <w:rsid w:val="008A60F5"/>
    <w:rsid w:val="008B3E5C"/>
    <w:rsid w:val="008B63C3"/>
    <w:rsid w:val="008B7852"/>
    <w:rsid w:val="008C29C7"/>
    <w:rsid w:val="008F4B45"/>
    <w:rsid w:val="00900535"/>
    <w:rsid w:val="00923009"/>
    <w:rsid w:val="00926C95"/>
    <w:rsid w:val="00930896"/>
    <w:rsid w:val="009618B7"/>
    <w:rsid w:val="009737C3"/>
    <w:rsid w:val="00995ACD"/>
    <w:rsid w:val="009B3332"/>
    <w:rsid w:val="009B5158"/>
    <w:rsid w:val="009B7D87"/>
    <w:rsid w:val="009D0516"/>
    <w:rsid w:val="009F1A3C"/>
    <w:rsid w:val="009F27E3"/>
    <w:rsid w:val="00A35AFC"/>
    <w:rsid w:val="00A35BC9"/>
    <w:rsid w:val="00A35FAD"/>
    <w:rsid w:val="00A45BB9"/>
    <w:rsid w:val="00A50E04"/>
    <w:rsid w:val="00A54A4B"/>
    <w:rsid w:val="00A63F8D"/>
    <w:rsid w:val="00A753F6"/>
    <w:rsid w:val="00AC633A"/>
    <w:rsid w:val="00AC724B"/>
    <w:rsid w:val="00AD1A6A"/>
    <w:rsid w:val="00AF1BAE"/>
    <w:rsid w:val="00B070A8"/>
    <w:rsid w:val="00B4409B"/>
    <w:rsid w:val="00B80C0F"/>
    <w:rsid w:val="00B83CAE"/>
    <w:rsid w:val="00B91BC3"/>
    <w:rsid w:val="00BB2789"/>
    <w:rsid w:val="00BB5EDD"/>
    <w:rsid w:val="00BF22F6"/>
    <w:rsid w:val="00C036C8"/>
    <w:rsid w:val="00C158B1"/>
    <w:rsid w:val="00C258AE"/>
    <w:rsid w:val="00C53393"/>
    <w:rsid w:val="00C57664"/>
    <w:rsid w:val="00C779E8"/>
    <w:rsid w:val="00C810F7"/>
    <w:rsid w:val="00C8501A"/>
    <w:rsid w:val="00C85EC7"/>
    <w:rsid w:val="00C90D46"/>
    <w:rsid w:val="00CA2ED5"/>
    <w:rsid w:val="00CE7F77"/>
    <w:rsid w:val="00D069AA"/>
    <w:rsid w:val="00D07220"/>
    <w:rsid w:val="00D1199E"/>
    <w:rsid w:val="00D16DA7"/>
    <w:rsid w:val="00D22064"/>
    <w:rsid w:val="00D23411"/>
    <w:rsid w:val="00D25177"/>
    <w:rsid w:val="00D32DE9"/>
    <w:rsid w:val="00DB4449"/>
    <w:rsid w:val="00DC7F90"/>
    <w:rsid w:val="00DE613C"/>
    <w:rsid w:val="00DF58AE"/>
    <w:rsid w:val="00E14A8F"/>
    <w:rsid w:val="00E37AA0"/>
    <w:rsid w:val="00E9060A"/>
    <w:rsid w:val="00EB36D3"/>
    <w:rsid w:val="00EB6796"/>
    <w:rsid w:val="00F066FD"/>
    <w:rsid w:val="00F1661C"/>
    <w:rsid w:val="00F31C67"/>
    <w:rsid w:val="00F67348"/>
    <w:rsid w:val="00F70243"/>
    <w:rsid w:val="00F75388"/>
    <w:rsid w:val="00F94542"/>
    <w:rsid w:val="00FA565B"/>
    <w:rsid w:val="00FD0FA5"/>
    <w:rsid w:val="00FD5D86"/>
    <w:rsid w:val="00FF0452"/>
    <w:rsid w:val="00FF2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3452D"/>
  <w15:chartTrackingRefBased/>
  <w15:docId w15:val="{40733747-2476-4451-8AA4-7693D5A5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link w:val="FooterChar"/>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link w:val="Style1Char"/>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 w:type="numbering" w:customStyle="1" w:styleId="StylesList">
    <w:name w:val="StylesList"/>
    <w:uiPriority w:val="99"/>
    <w:rsid w:val="00A35FAD"/>
    <w:pPr>
      <w:numPr>
        <w:numId w:val="10"/>
      </w:numPr>
    </w:pPr>
  </w:style>
  <w:style w:type="paragraph" w:styleId="NormalWeb">
    <w:name w:val="Normal (Web)"/>
    <w:basedOn w:val="Normal"/>
    <w:uiPriority w:val="99"/>
    <w:semiHidden/>
    <w:unhideWhenUsed/>
    <w:rsid w:val="00741A2B"/>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semiHidden/>
    <w:rsid w:val="0036211F"/>
    <w:rPr>
      <w:rFonts w:ascii="Verdana" w:hAnsi="Verdana"/>
      <w:sz w:val="18"/>
    </w:rPr>
  </w:style>
  <w:style w:type="character" w:customStyle="1" w:styleId="Style1Char">
    <w:name w:val="Style1 Char"/>
    <w:link w:val="Style1"/>
    <w:locked/>
    <w:rsid w:val="009B5158"/>
    <w:rPr>
      <w:rFonts w:ascii="Verdana" w:hAnsi="Verdana"/>
      <w:color w:val="00000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385966">
      <w:bodyDiv w:val="1"/>
      <w:marLeft w:val="0"/>
      <w:marRight w:val="0"/>
      <w:marTop w:val="0"/>
      <w:marBottom w:val="0"/>
      <w:divBdr>
        <w:top w:val="none" w:sz="0" w:space="0" w:color="auto"/>
        <w:left w:val="none" w:sz="0" w:space="0" w:color="auto"/>
        <w:bottom w:val="none" w:sz="0" w:space="0" w:color="auto"/>
        <w:right w:val="none" w:sz="0" w:space="0" w:color="auto"/>
      </w:divBdr>
    </w:div>
    <w:div w:id="10267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lcf76f155ced4ddcb4097134ff3c332f xmlns="171a6d4e-846b-4045-8024-24f3590889ec">
      <Terms xmlns="http://schemas.microsoft.com/office/infopath/2007/PartnerControls"/>
    </lcf76f155ced4ddcb4097134ff3c332f>
    <NUMBER xmlns="171a6d4e-846b-4045-8024-24f3590889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712326E-AF07-4154-9354-006946CF1618}">
  <ds:schemaRefs>
    <ds:schemaRef ds:uri="http://schemas.microsoft.com/office/2006/metadata/properties"/>
    <ds:schemaRef ds:uri="http://schemas.microsoft.com/office/infopath/2007/PartnerControls"/>
    <ds:schemaRef ds:uri="9a4cad7d-cde0-4c4b-9900-a6ca365b2969"/>
    <ds:schemaRef ds:uri="171a6d4e-846b-4045-8024-24f3590889ec"/>
  </ds:schemaRefs>
</ds:datastoreItem>
</file>

<file path=customXml/itemProps3.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4.xml><?xml version="1.0" encoding="utf-8"?>
<ds:datastoreItem xmlns:ds="http://schemas.openxmlformats.org/officeDocument/2006/customXml" ds:itemID="{D0F3F28C-33E7-4C6D-BBC5-37ADDA72B89E}">
  <ds:schemaRefs>
    <ds:schemaRef ds:uri="http://schemas.microsoft.com/office/2006/metadata/longProperties"/>
  </ds:schemaRefs>
</ds:datastoreItem>
</file>

<file path=customXml/itemProps5.xml><?xml version="1.0" encoding="utf-8"?>
<ds:datastoreItem xmlns:ds="http://schemas.openxmlformats.org/officeDocument/2006/customXml" ds:itemID="{78BF7EBE-2359-4B5B-9719-82ADD60A7EE8}"/>
</file>

<file path=docProps/app.xml><?xml version="1.0" encoding="utf-8"?>
<Properties xmlns="http://schemas.openxmlformats.org/officeDocument/2006/extended-properties" xmlns:vt="http://schemas.openxmlformats.org/officeDocument/2006/docPropsVTypes">
  <Template>Decisions</Template>
  <TotalTime>2</TotalTime>
  <Pages>2</Pages>
  <Words>835</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cp:keywords/>
  <cp:lastModifiedBy>Richards, Clive</cp:lastModifiedBy>
  <cp:revision>4</cp:revision>
  <cp:lastPrinted>2025-05-22T12:59:00Z</cp:lastPrinted>
  <dcterms:created xsi:type="dcterms:W3CDTF">2025-06-03T06:57:00Z</dcterms:created>
  <dcterms:modified xsi:type="dcterms:W3CDTF">2025-06-03T06:58:00Z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GrammarlyDocumentId">
    <vt:lpwstr>6c0a77502cc83bad80461cd28121221dc89efd7af73d822c82506e49a461abc1</vt:lpwstr>
  </property>
  <property fmtid="{D5CDD505-2E9C-101B-9397-08002B2CF9AE}" pid="12" name="ContentTypeId">
    <vt:lpwstr>0x0101002AA54CDEF871A647AC44520C841F1B03</vt:lpwstr>
  </property>
</Properties>
</file>