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364" w:type="dxa"/>
        <w:tblLook w:val="01E0" w:firstRow="1" w:lastRow="1" w:firstColumn="1" w:lastColumn="1" w:noHBand="0" w:noVBand="0"/>
      </w:tblPr>
      <w:tblGrid>
        <w:gridCol w:w="2692"/>
        <w:gridCol w:w="463"/>
        <w:gridCol w:w="5209"/>
      </w:tblGrid>
      <w:tr w:rsidR="00724F05" w:rsidRPr="007F1C70" w14:paraId="10042309" w14:textId="77777777" w:rsidTr="00CA0E4B">
        <w:trPr>
          <w:trHeight w:val="1008"/>
        </w:trPr>
        <w:tc>
          <w:tcPr>
            <w:tcW w:w="2692" w:type="dxa"/>
            <w:shd w:val="clear" w:color="auto" w:fill="auto"/>
            <w:vAlign w:val="center"/>
          </w:tcPr>
          <w:p w14:paraId="41CD49F9" w14:textId="66015545" w:rsidR="00724F05" w:rsidRPr="007F1C70" w:rsidRDefault="00636135" w:rsidP="007F1C70">
            <w:pPr>
              <w:tabs>
                <w:tab w:val="left" w:pos="2880"/>
              </w:tabs>
              <w:spacing w:before="240" w:after="240"/>
              <w:rPr>
                <w:rFonts w:ascii="Georgia" w:hAnsi="Georgia" w:cs="Arial"/>
                <w:b/>
                <w:bCs/>
              </w:rPr>
            </w:pPr>
            <w:r w:rsidRPr="007F1C70">
              <w:rPr>
                <w:rFonts w:ascii="Georgia" w:hAnsi="Georgia"/>
                <w:noProof/>
              </w:rPr>
              <w:drawing>
                <wp:inline distT="0" distB="0" distL="0" distR="0" wp14:anchorId="1CD27019" wp14:editId="3EDAABE5">
                  <wp:extent cx="914400" cy="771525"/>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771525"/>
                          </a:xfrm>
                          <a:prstGeom prst="rect">
                            <a:avLst/>
                          </a:prstGeom>
                          <a:noFill/>
                          <a:ln>
                            <a:noFill/>
                          </a:ln>
                        </pic:spPr>
                      </pic:pic>
                    </a:graphicData>
                  </a:graphic>
                </wp:inline>
              </w:drawing>
            </w:r>
          </w:p>
        </w:tc>
        <w:tc>
          <w:tcPr>
            <w:tcW w:w="463" w:type="dxa"/>
            <w:shd w:val="clear" w:color="auto" w:fill="auto"/>
            <w:vAlign w:val="center"/>
          </w:tcPr>
          <w:p w14:paraId="7B9B9BBD" w14:textId="77777777" w:rsidR="00724F05" w:rsidRPr="007F1C70" w:rsidRDefault="00724F05" w:rsidP="007F1C70">
            <w:pPr>
              <w:tabs>
                <w:tab w:val="left" w:pos="2880"/>
              </w:tabs>
              <w:spacing w:before="240" w:after="240"/>
              <w:rPr>
                <w:rFonts w:ascii="Georgia" w:hAnsi="Georgia" w:cs="Arial"/>
                <w:b/>
                <w:bCs/>
              </w:rPr>
            </w:pPr>
          </w:p>
        </w:tc>
        <w:tc>
          <w:tcPr>
            <w:tcW w:w="5209" w:type="dxa"/>
            <w:shd w:val="clear" w:color="auto" w:fill="auto"/>
            <w:vAlign w:val="center"/>
          </w:tcPr>
          <w:p w14:paraId="1BB28A0A" w14:textId="77777777" w:rsidR="00724F05" w:rsidRPr="007F1C70" w:rsidRDefault="00724F05" w:rsidP="007F1C70">
            <w:pPr>
              <w:pStyle w:val="Title"/>
              <w:ind w:left="3600" w:hanging="3600"/>
              <w:jc w:val="left"/>
              <w:rPr>
                <w:rFonts w:ascii="Georgia" w:hAnsi="Georgia"/>
              </w:rPr>
            </w:pPr>
            <w:r w:rsidRPr="007F1C70">
              <w:rPr>
                <w:rFonts w:ascii="Georgia" w:hAnsi="Georgia"/>
                <w:sz w:val="24"/>
              </w:rPr>
              <w:t>FIRST-TIER TRIBUNAL</w:t>
            </w:r>
          </w:p>
          <w:p w14:paraId="2FA0430F" w14:textId="77777777" w:rsidR="0050502C" w:rsidRDefault="00724F05" w:rsidP="007F1C70">
            <w:pPr>
              <w:tabs>
                <w:tab w:val="left" w:pos="2880"/>
              </w:tabs>
              <w:rPr>
                <w:rFonts w:ascii="Georgia" w:hAnsi="Georgia"/>
                <w:b/>
              </w:rPr>
            </w:pPr>
            <w:r w:rsidRPr="007F1C70">
              <w:rPr>
                <w:rFonts w:ascii="Georgia" w:hAnsi="Georgia"/>
                <w:b/>
              </w:rPr>
              <w:t xml:space="preserve">PROPERTY CHAMBER </w:t>
            </w:r>
          </w:p>
          <w:p w14:paraId="2B665629" w14:textId="13DD660A" w:rsidR="00724F05" w:rsidRPr="007F1C70" w:rsidRDefault="00724F05" w:rsidP="007F1C70">
            <w:pPr>
              <w:tabs>
                <w:tab w:val="left" w:pos="2880"/>
              </w:tabs>
              <w:rPr>
                <w:rFonts w:ascii="Georgia" w:hAnsi="Georgia" w:cs="Arial"/>
                <w:b/>
                <w:bCs/>
              </w:rPr>
            </w:pPr>
            <w:r w:rsidRPr="007F1C70">
              <w:rPr>
                <w:rFonts w:ascii="Georgia" w:hAnsi="Georgia"/>
                <w:b/>
              </w:rPr>
              <w:t>(RESIDENTIAL PROPERTY)</w:t>
            </w:r>
          </w:p>
        </w:tc>
      </w:tr>
      <w:tr w:rsidR="00724F05" w:rsidRPr="007F1C70" w14:paraId="1C38F89F" w14:textId="77777777" w:rsidTr="00CA0E4B">
        <w:tc>
          <w:tcPr>
            <w:tcW w:w="2692" w:type="dxa"/>
            <w:shd w:val="clear" w:color="auto" w:fill="auto"/>
            <w:vAlign w:val="center"/>
          </w:tcPr>
          <w:p w14:paraId="09C0D655"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t xml:space="preserve">Case </w:t>
            </w:r>
            <w:r w:rsidR="00DE413A" w:rsidRPr="007F1C70">
              <w:rPr>
                <w:rFonts w:ascii="Georgia" w:hAnsi="Georgia" w:cs="Arial"/>
                <w:b/>
                <w:bCs/>
              </w:rPr>
              <w:t>r</w:t>
            </w:r>
            <w:r w:rsidRPr="007F1C70">
              <w:rPr>
                <w:rFonts w:ascii="Georgia" w:hAnsi="Georgia" w:cs="Arial"/>
                <w:b/>
                <w:bCs/>
              </w:rPr>
              <w:t>eference</w:t>
            </w:r>
          </w:p>
        </w:tc>
        <w:tc>
          <w:tcPr>
            <w:tcW w:w="463" w:type="dxa"/>
            <w:shd w:val="clear" w:color="auto" w:fill="auto"/>
            <w:vAlign w:val="center"/>
          </w:tcPr>
          <w:p w14:paraId="45EB27FC"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6969D5B9" w14:textId="09EC7759" w:rsidR="00724F05" w:rsidRPr="007F1C70" w:rsidRDefault="0071326C" w:rsidP="76040189">
            <w:pPr>
              <w:tabs>
                <w:tab w:val="left" w:pos="2880"/>
              </w:tabs>
              <w:rPr>
                <w:rFonts w:ascii="Georgia" w:eastAsia="Georgia" w:hAnsi="Georgia" w:cs="Georgia"/>
                <w:b/>
                <w:bCs/>
              </w:rPr>
            </w:pPr>
            <w:r>
              <w:rPr>
                <w:rFonts w:ascii="Georgia" w:eastAsia="Georgia" w:hAnsi="Georgia" w:cs="Georgia"/>
                <w:b/>
                <w:bCs/>
              </w:rPr>
              <w:t>LON/00</w:t>
            </w:r>
            <w:r w:rsidR="006B1894">
              <w:rPr>
                <w:rFonts w:ascii="Georgia" w:eastAsia="Georgia" w:hAnsi="Georgia" w:cs="Georgia"/>
                <w:b/>
                <w:bCs/>
              </w:rPr>
              <w:t>A</w:t>
            </w:r>
            <w:r w:rsidR="00BD309A">
              <w:rPr>
                <w:rFonts w:ascii="Georgia" w:eastAsia="Georgia" w:hAnsi="Georgia" w:cs="Georgia"/>
                <w:b/>
                <w:bCs/>
              </w:rPr>
              <w:t>D/</w:t>
            </w:r>
            <w:r w:rsidR="006B1894">
              <w:rPr>
                <w:rFonts w:ascii="Georgia" w:eastAsia="Georgia" w:hAnsi="Georgia" w:cs="Georgia"/>
                <w:b/>
                <w:bCs/>
              </w:rPr>
              <w:t>LDC/202</w:t>
            </w:r>
            <w:r w:rsidR="00E6106A">
              <w:rPr>
                <w:rFonts w:ascii="Georgia" w:eastAsia="Georgia" w:hAnsi="Georgia" w:cs="Georgia"/>
                <w:b/>
                <w:bCs/>
              </w:rPr>
              <w:t>5</w:t>
            </w:r>
            <w:r w:rsidR="006B1894">
              <w:rPr>
                <w:rFonts w:ascii="Georgia" w:eastAsia="Georgia" w:hAnsi="Georgia" w:cs="Georgia"/>
                <w:b/>
                <w:bCs/>
              </w:rPr>
              <w:t>/06</w:t>
            </w:r>
            <w:r w:rsidR="00E6106A">
              <w:rPr>
                <w:rFonts w:ascii="Georgia" w:eastAsia="Georgia" w:hAnsi="Georgia" w:cs="Georgia"/>
                <w:b/>
                <w:bCs/>
              </w:rPr>
              <w:t>68</w:t>
            </w:r>
          </w:p>
        </w:tc>
      </w:tr>
      <w:tr w:rsidR="0071326C" w:rsidRPr="007F1C70" w14:paraId="50D7B201" w14:textId="77777777" w:rsidTr="00CA0E4B">
        <w:tc>
          <w:tcPr>
            <w:tcW w:w="2692" w:type="dxa"/>
            <w:shd w:val="clear" w:color="auto" w:fill="auto"/>
            <w:vAlign w:val="center"/>
          </w:tcPr>
          <w:p w14:paraId="50A69A24" w14:textId="77777777" w:rsidR="0071326C" w:rsidRPr="007F1C70" w:rsidRDefault="0071326C" w:rsidP="0071326C">
            <w:pPr>
              <w:tabs>
                <w:tab w:val="left" w:pos="2880"/>
              </w:tabs>
              <w:rPr>
                <w:rFonts w:ascii="Georgia" w:hAnsi="Georgia" w:cs="Arial"/>
                <w:b/>
                <w:bCs/>
              </w:rPr>
            </w:pPr>
            <w:r w:rsidRPr="007F1C70">
              <w:rPr>
                <w:rFonts w:ascii="Georgia" w:hAnsi="Georgia" w:cs="Arial"/>
                <w:b/>
                <w:bCs/>
              </w:rPr>
              <w:t>Property</w:t>
            </w:r>
          </w:p>
        </w:tc>
        <w:tc>
          <w:tcPr>
            <w:tcW w:w="463" w:type="dxa"/>
            <w:shd w:val="clear" w:color="auto" w:fill="auto"/>
            <w:vAlign w:val="center"/>
          </w:tcPr>
          <w:p w14:paraId="227441A1" w14:textId="77777777" w:rsidR="0071326C" w:rsidRPr="007F1C70" w:rsidRDefault="0071326C" w:rsidP="0071326C">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61067C34" w14:textId="0D13261F" w:rsidR="0071326C" w:rsidRPr="007F1C70" w:rsidRDefault="005648D1" w:rsidP="000A407D">
            <w:pPr>
              <w:tabs>
                <w:tab w:val="left" w:pos="2880"/>
              </w:tabs>
              <w:rPr>
                <w:rFonts w:ascii="Georgia" w:hAnsi="Georgia" w:cs="Arial"/>
                <w:b/>
                <w:bCs/>
              </w:rPr>
            </w:pPr>
            <w:r>
              <w:rPr>
                <w:rFonts w:ascii="Georgia" w:hAnsi="Georgia" w:cs="Arial"/>
                <w:b/>
                <w:bCs/>
              </w:rPr>
              <w:t xml:space="preserve">1-9 </w:t>
            </w:r>
            <w:r w:rsidR="008E0149">
              <w:rPr>
                <w:rFonts w:ascii="Georgia" w:hAnsi="Georgia" w:cs="Arial"/>
                <w:b/>
                <w:bCs/>
              </w:rPr>
              <w:t>Bow</w:t>
            </w:r>
            <w:r w:rsidR="00D14966">
              <w:rPr>
                <w:rFonts w:ascii="Georgia" w:hAnsi="Georgia" w:cs="Arial"/>
                <w:b/>
                <w:bCs/>
              </w:rPr>
              <w:t>y</w:t>
            </w:r>
            <w:r w:rsidR="008E0149">
              <w:rPr>
                <w:rFonts w:ascii="Georgia" w:hAnsi="Georgia" w:cs="Arial"/>
                <w:b/>
                <w:bCs/>
              </w:rPr>
              <w:t>ers Court</w:t>
            </w:r>
            <w:r w:rsidR="00F266B2">
              <w:rPr>
                <w:rFonts w:ascii="Georgia" w:hAnsi="Georgia" w:cs="Arial"/>
                <w:b/>
                <w:bCs/>
              </w:rPr>
              <w:t>,</w:t>
            </w:r>
            <w:r w:rsidR="008E0149">
              <w:rPr>
                <w:rFonts w:ascii="Georgia" w:hAnsi="Georgia" w:cs="Arial"/>
                <w:b/>
                <w:bCs/>
              </w:rPr>
              <w:t xml:space="preserve"> 49 Pickford Lane, Bexleyheath, DA7 4Q</w:t>
            </w:r>
            <w:r w:rsidR="00D1663D">
              <w:rPr>
                <w:rFonts w:ascii="Georgia" w:hAnsi="Georgia" w:cs="Arial"/>
                <w:b/>
                <w:bCs/>
              </w:rPr>
              <w:t>U</w:t>
            </w:r>
          </w:p>
        </w:tc>
      </w:tr>
      <w:tr w:rsidR="0071326C" w:rsidRPr="007F1C70" w14:paraId="2EE950B8" w14:textId="77777777" w:rsidTr="00983E77">
        <w:tc>
          <w:tcPr>
            <w:tcW w:w="2692" w:type="dxa"/>
            <w:shd w:val="clear" w:color="auto" w:fill="auto"/>
            <w:vAlign w:val="center"/>
          </w:tcPr>
          <w:p w14:paraId="225A349A" w14:textId="77777777" w:rsidR="0071326C" w:rsidRPr="007F1C70" w:rsidRDefault="0071326C" w:rsidP="0071326C">
            <w:pPr>
              <w:tabs>
                <w:tab w:val="left" w:pos="2880"/>
              </w:tabs>
              <w:rPr>
                <w:rFonts w:ascii="Georgia" w:hAnsi="Georgia" w:cs="Arial"/>
                <w:b/>
                <w:bCs/>
              </w:rPr>
            </w:pPr>
            <w:r w:rsidRPr="007F1C70">
              <w:rPr>
                <w:rFonts w:ascii="Georgia" w:hAnsi="Georgia" w:cs="Arial"/>
                <w:b/>
                <w:bCs/>
              </w:rPr>
              <w:t>Applicant</w:t>
            </w:r>
          </w:p>
        </w:tc>
        <w:tc>
          <w:tcPr>
            <w:tcW w:w="463" w:type="dxa"/>
            <w:shd w:val="clear" w:color="auto" w:fill="auto"/>
            <w:vAlign w:val="center"/>
          </w:tcPr>
          <w:p w14:paraId="79A0CB1D" w14:textId="77777777" w:rsidR="0071326C" w:rsidRPr="007F1C70" w:rsidRDefault="0071326C" w:rsidP="0071326C">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289D2035" w14:textId="0EE7328C" w:rsidR="0071326C" w:rsidRPr="007F1C70" w:rsidRDefault="00D1663D" w:rsidP="0071326C">
            <w:pPr>
              <w:tabs>
                <w:tab w:val="left" w:pos="2880"/>
              </w:tabs>
              <w:rPr>
                <w:rFonts w:ascii="Georgia" w:hAnsi="Georgia" w:cs="Arial"/>
                <w:b/>
                <w:bCs/>
              </w:rPr>
            </w:pPr>
            <w:r>
              <w:rPr>
                <w:rFonts w:ascii="Georgia" w:hAnsi="Georgia" w:cs="Arial"/>
                <w:b/>
                <w:bCs/>
              </w:rPr>
              <w:t>Bowyer Court Management Limited</w:t>
            </w:r>
          </w:p>
        </w:tc>
      </w:tr>
      <w:tr w:rsidR="0071326C" w:rsidRPr="007F1C70" w14:paraId="561AE161" w14:textId="77777777" w:rsidTr="00CA0E4B">
        <w:tc>
          <w:tcPr>
            <w:tcW w:w="2692" w:type="dxa"/>
            <w:shd w:val="clear" w:color="auto" w:fill="auto"/>
            <w:vAlign w:val="center"/>
          </w:tcPr>
          <w:p w14:paraId="7DD4A567" w14:textId="00B35396" w:rsidR="0071326C" w:rsidRPr="007F1C70" w:rsidRDefault="0071326C" w:rsidP="0071326C">
            <w:pPr>
              <w:tabs>
                <w:tab w:val="left" w:pos="2880"/>
              </w:tabs>
              <w:rPr>
                <w:rFonts w:ascii="Georgia" w:hAnsi="Georgia" w:cs="Arial"/>
                <w:b/>
                <w:bCs/>
              </w:rPr>
            </w:pPr>
            <w:r>
              <w:rPr>
                <w:rFonts w:ascii="Georgia" w:hAnsi="Georgia" w:cs="Arial"/>
                <w:b/>
                <w:bCs/>
              </w:rPr>
              <w:t>Representative</w:t>
            </w:r>
          </w:p>
        </w:tc>
        <w:tc>
          <w:tcPr>
            <w:tcW w:w="463" w:type="dxa"/>
            <w:shd w:val="clear" w:color="auto" w:fill="auto"/>
            <w:vAlign w:val="center"/>
          </w:tcPr>
          <w:p w14:paraId="61DA66D6" w14:textId="77777777" w:rsidR="0071326C" w:rsidRPr="007F1C70" w:rsidRDefault="0071326C" w:rsidP="0071326C">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12A81ADA" w14:textId="18E3BF8F" w:rsidR="0071326C" w:rsidRPr="007F1C70" w:rsidRDefault="002C5D5B" w:rsidP="00BB190C">
            <w:pPr>
              <w:tabs>
                <w:tab w:val="left" w:pos="2880"/>
              </w:tabs>
              <w:rPr>
                <w:rFonts w:ascii="Georgia" w:hAnsi="Georgia" w:cs="Arial"/>
                <w:b/>
                <w:bCs/>
              </w:rPr>
            </w:pPr>
            <w:r>
              <w:rPr>
                <w:rFonts w:ascii="Georgia" w:hAnsi="Georgia" w:cs="Arial"/>
                <w:b/>
                <w:bCs/>
              </w:rPr>
              <w:t>Jennings and Barrett Limited</w:t>
            </w:r>
          </w:p>
        </w:tc>
      </w:tr>
      <w:tr w:rsidR="0071326C" w:rsidRPr="007F1C70" w14:paraId="4DB14D83" w14:textId="77777777" w:rsidTr="00CA0E4B">
        <w:tc>
          <w:tcPr>
            <w:tcW w:w="2692" w:type="dxa"/>
            <w:shd w:val="clear" w:color="auto" w:fill="auto"/>
            <w:vAlign w:val="center"/>
          </w:tcPr>
          <w:p w14:paraId="5769BC60" w14:textId="647E0178" w:rsidR="0071326C" w:rsidRPr="007F1C70" w:rsidRDefault="0071326C" w:rsidP="0071326C">
            <w:pPr>
              <w:tabs>
                <w:tab w:val="left" w:pos="2880"/>
              </w:tabs>
              <w:rPr>
                <w:rFonts w:ascii="Georgia" w:hAnsi="Georgia" w:cs="Arial"/>
                <w:b/>
                <w:bCs/>
              </w:rPr>
            </w:pPr>
            <w:r w:rsidRPr="007F1C70">
              <w:rPr>
                <w:rFonts w:ascii="Georgia" w:hAnsi="Georgia" w:cs="Arial"/>
                <w:b/>
                <w:bCs/>
              </w:rPr>
              <w:t>Respondent</w:t>
            </w:r>
            <w:r>
              <w:rPr>
                <w:rFonts w:ascii="Georgia" w:hAnsi="Georgia" w:cs="Arial"/>
                <w:b/>
                <w:bCs/>
              </w:rPr>
              <w:t>s</w:t>
            </w:r>
          </w:p>
        </w:tc>
        <w:tc>
          <w:tcPr>
            <w:tcW w:w="463" w:type="dxa"/>
            <w:shd w:val="clear" w:color="auto" w:fill="auto"/>
            <w:vAlign w:val="center"/>
          </w:tcPr>
          <w:p w14:paraId="0E6C8B7D" w14:textId="77777777" w:rsidR="0071326C" w:rsidRPr="007F1C70" w:rsidRDefault="0071326C" w:rsidP="0071326C">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0244233A" w14:textId="77777777" w:rsidR="00E06AC6" w:rsidRDefault="00E06AC6" w:rsidP="00BB190C">
            <w:pPr>
              <w:tabs>
                <w:tab w:val="left" w:pos="2880"/>
              </w:tabs>
              <w:rPr>
                <w:rFonts w:ascii="Georgia" w:hAnsi="Georgia" w:cs="Arial"/>
                <w:b/>
                <w:bCs/>
              </w:rPr>
            </w:pPr>
          </w:p>
          <w:p w14:paraId="7987260A" w14:textId="5EC6CE89" w:rsidR="00D14966" w:rsidRDefault="000678AF" w:rsidP="00296A6C">
            <w:pPr>
              <w:tabs>
                <w:tab w:val="left" w:pos="2880"/>
              </w:tabs>
              <w:rPr>
                <w:rFonts w:ascii="Georgia" w:hAnsi="Georgia" w:cs="Arial"/>
                <w:b/>
                <w:bCs/>
              </w:rPr>
            </w:pPr>
            <w:r>
              <w:rPr>
                <w:rFonts w:ascii="Georgia" w:hAnsi="Georgia" w:cs="Arial"/>
                <w:b/>
                <w:bCs/>
              </w:rPr>
              <w:t>The leaseh</w:t>
            </w:r>
            <w:r w:rsidR="00D14966">
              <w:rPr>
                <w:rFonts w:ascii="Georgia" w:hAnsi="Georgia" w:cs="Arial"/>
                <w:b/>
                <w:bCs/>
              </w:rPr>
              <w:t>o</w:t>
            </w:r>
            <w:r>
              <w:rPr>
                <w:rFonts w:ascii="Georgia" w:hAnsi="Georgia" w:cs="Arial"/>
                <w:b/>
                <w:bCs/>
              </w:rPr>
              <w:t>lders at 1-9 Bow</w:t>
            </w:r>
            <w:r w:rsidR="00D14966">
              <w:rPr>
                <w:rFonts w:ascii="Georgia" w:hAnsi="Georgia" w:cs="Arial"/>
                <w:b/>
                <w:bCs/>
              </w:rPr>
              <w:t>yer Court</w:t>
            </w:r>
          </w:p>
          <w:p w14:paraId="7530015D" w14:textId="5141CDE4" w:rsidR="00296A6C" w:rsidRPr="007F1C70" w:rsidRDefault="00296A6C" w:rsidP="00D14966">
            <w:pPr>
              <w:tabs>
                <w:tab w:val="left" w:pos="2880"/>
              </w:tabs>
              <w:rPr>
                <w:rFonts w:ascii="Georgia" w:hAnsi="Georgia" w:cs="Arial"/>
                <w:b/>
                <w:bCs/>
              </w:rPr>
            </w:pPr>
          </w:p>
        </w:tc>
      </w:tr>
      <w:tr w:rsidR="0071326C" w:rsidRPr="007F1C70" w14:paraId="7966B3DB" w14:textId="77777777" w:rsidTr="00CA0E4B">
        <w:tc>
          <w:tcPr>
            <w:tcW w:w="2692" w:type="dxa"/>
            <w:shd w:val="clear" w:color="auto" w:fill="auto"/>
            <w:vAlign w:val="center"/>
          </w:tcPr>
          <w:p w14:paraId="180D8A50" w14:textId="77777777" w:rsidR="0071326C" w:rsidRPr="007F1C70" w:rsidRDefault="0071326C" w:rsidP="0071326C">
            <w:pPr>
              <w:tabs>
                <w:tab w:val="left" w:pos="2880"/>
              </w:tabs>
              <w:rPr>
                <w:rFonts w:ascii="Georgia" w:hAnsi="Georgia" w:cs="Arial"/>
                <w:b/>
                <w:bCs/>
              </w:rPr>
            </w:pPr>
            <w:r w:rsidRPr="007F1C70">
              <w:rPr>
                <w:rFonts w:ascii="Georgia" w:hAnsi="Georgia" w:cs="Arial"/>
                <w:b/>
                <w:bCs/>
              </w:rPr>
              <w:t>Type of application</w:t>
            </w:r>
          </w:p>
        </w:tc>
        <w:tc>
          <w:tcPr>
            <w:tcW w:w="463" w:type="dxa"/>
            <w:shd w:val="clear" w:color="auto" w:fill="auto"/>
            <w:vAlign w:val="center"/>
          </w:tcPr>
          <w:p w14:paraId="5A7FE3EC" w14:textId="77777777" w:rsidR="0071326C" w:rsidRPr="007F1C70" w:rsidRDefault="0071326C" w:rsidP="0071326C">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7757ABCC" w14:textId="2C2E461D" w:rsidR="0071326C" w:rsidRPr="00AA3D89" w:rsidRDefault="0071326C" w:rsidP="0071326C">
            <w:pPr>
              <w:tabs>
                <w:tab w:val="left" w:pos="2880"/>
              </w:tabs>
              <w:spacing w:before="120" w:after="120"/>
              <w:rPr>
                <w:rFonts w:ascii="Georgia" w:hAnsi="Georgia" w:cs="Arial"/>
                <w:b/>
              </w:rPr>
            </w:pPr>
            <w:r w:rsidRPr="00AA3D89">
              <w:rPr>
                <w:rFonts w:ascii="Georgia" w:hAnsi="Georgia" w:cs="Arial"/>
                <w:b/>
              </w:rPr>
              <w:t>Dispensation with Consultation Requirements under section 20ZA Landlord and Tenant Act 1985</w:t>
            </w:r>
          </w:p>
        </w:tc>
      </w:tr>
      <w:tr w:rsidR="0071326C" w:rsidRPr="007F1C70" w14:paraId="33747599" w14:textId="77777777" w:rsidTr="00CA0E4B">
        <w:tc>
          <w:tcPr>
            <w:tcW w:w="2692" w:type="dxa"/>
            <w:shd w:val="clear" w:color="auto" w:fill="auto"/>
            <w:vAlign w:val="center"/>
          </w:tcPr>
          <w:p w14:paraId="740ED769" w14:textId="242A3ABE" w:rsidR="0071326C" w:rsidRPr="007F1C70" w:rsidRDefault="0071326C" w:rsidP="0071326C">
            <w:pPr>
              <w:tabs>
                <w:tab w:val="left" w:pos="2880"/>
              </w:tabs>
              <w:rPr>
                <w:rFonts w:ascii="Georgia" w:hAnsi="Georgia" w:cs="Arial"/>
                <w:b/>
                <w:bCs/>
              </w:rPr>
            </w:pPr>
            <w:r w:rsidRPr="007F1C70">
              <w:rPr>
                <w:rFonts w:ascii="Georgia" w:hAnsi="Georgia" w:cs="Arial"/>
                <w:b/>
                <w:bCs/>
              </w:rPr>
              <w:t>Tribunal member</w:t>
            </w:r>
          </w:p>
        </w:tc>
        <w:tc>
          <w:tcPr>
            <w:tcW w:w="463" w:type="dxa"/>
            <w:shd w:val="clear" w:color="auto" w:fill="auto"/>
            <w:vAlign w:val="center"/>
          </w:tcPr>
          <w:p w14:paraId="786AC4E9" w14:textId="77777777" w:rsidR="0071326C" w:rsidRPr="007F1C70" w:rsidRDefault="0071326C" w:rsidP="0071326C">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2FD1BD09" w14:textId="77777777" w:rsidR="00BC4B6B" w:rsidRDefault="00BC4B6B" w:rsidP="0071326C">
            <w:pPr>
              <w:tabs>
                <w:tab w:val="left" w:pos="2880"/>
              </w:tabs>
              <w:spacing w:before="120" w:after="120"/>
              <w:contextualSpacing/>
              <w:rPr>
                <w:rFonts w:ascii="Georgia" w:hAnsi="Georgia" w:cs="Arial"/>
                <w:b/>
                <w:bCs/>
              </w:rPr>
            </w:pPr>
          </w:p>
          <w:p w14:paraId="1097360A" w14:textId="2021128F" w:rsidR="0071326C" w:rsidRDefault="0071326C" w:rsidP="0071326C">
            <w:pPr>
              <w:tabs>
                <w:tab w:val="left" w:pos="2880"/>
              </w:tabs>
              <w:spacing w:before="120" w:after="120"/>
              <w:contextualSpacing/>
              <w:rPr>
                <w:rFonts w:ascii="Georgia" w:hAnsi="Georgia" w:cs="Arial"/>
                <w:b/>
                <w:bCs/>
              </w:rPr>
            </w:pPr>
            <w:r w:rsidRPr="00CA0E4B">
              <w:rPr>
                <w:rFonts w:ascii="Georgia" w:hAnsi="Georgia" w:cs="Arial"/>
                <w:b/>
                <w:bCs/>
              </w:rPr>
              <w:t>Judge Robert Latham</w:t>
            </w:r>
          </w:p>
          <w:p w14:paraId="028FEA25" w14:textId="1C65F066" w:rsidR="00296A6C" w:rsidRDefault="00936A87" w:rsidP="0071326C">
            <w:pPr>
              <w:tabs>
                <w:tab w:val="left" w:pos="2880"/>
              </w:tabs>
              <w:spacing w:before="120" w:after="120"/>
              <w:contextualSpacing/>
              <w:rPr>
                <w:rFonts w:ascii="Georgia" w:hAnsi="Georgia" w:cs="Arial"/>
                <w:b/>
                <w:bCs/>
              </w:rPr>
            </w:pPr>
            <w:r>
              <w:rPr>
                <w:rFonts w:ascii="Georgia" w:hAnsi="Georgia" w:cs="Arial"/>
                <w:b/>
                <w:bCs/>
              </w:rPr>
              <w:t>Matthew Williams MRICS</w:t>
            </w:r>
          </w:p>
          <w:p w14:paraId="39B3B1AA" w14:textId="7D102AF8" w:rsidR="00936A87" w:rsidRDefault="00936A87" w:rsidP="0071326C">
            <w:pPr>
              <w:tabs>
                <w:tab w:val="left" w:pos="2880"/>
              </w:tabs>
              <w:spacing w:before="120" w:after="120"/>
              <w:contextualSpacing/>
              <w:rPr>
                <w:rFonts w:ascii="Georgia" w:hAnsi="Georgia" w:cs="Arial"/>
                <w:b/>
                <w:bCs/>
              </w:rPr>
            </w:pPr>
            <w:r>
              <w:rPr>
                <w:rFonts w:ascii="Georgia" w:hAnsi="Georgia" w:cs="Arial"/>
                <w:b/>
                <w:bCs/>
              </w:rPr>
              <w:t>Louise Crane MCIEH</w:t>
            </w:r>
          </w:p>
          <w:p w14:paraId="331122E5" w14:textId="7A4CF73D" w:rsidR="0071326C" w:rsidRPr="00CA0E4B" w:rsidRDefault="0071326C" w:rsidP="002A6DF8">
            <w:pPr>
              <w:tabs>
                <w:tab w:val="left" w:pos="2880"/>
              </w:tabs>
              <w:spacing w:before="120" w:after="120"/>
              <w:contextualSpacing/>
              <w:rPr>
                <w:rFonts w:ascii="Georgia" w:hAnsi="Georgia" w:cs="Arial"/>
                <w:b/>
                <w:bCs/>
              </w:rPr>
            </w:pPr>
          </w:p>
        </w:tc>
      </w:tr>
      <w:tr w:rsidR="0071326C" w:rsidRPr="007F1C70" w14:paraId="138DD45E" w14:textId="77777777" w:rsidTr="00CA0E4B">
        <w:tc>
          <w:tcPr>
            <w:tcW w:w="2692" w:type="dxa"/>
            <w:shd w:val="clear" w:color="auto" w:fill="auto"/>
            <w:vAlign w:val="center"/>
          </w:tcPr>
          <w:p w14:paraId="15D03039" w14:textId="77777777" w:rsidR="0071326C" w:rsidRPr="007F1C70" w:rsidRDefault="0071326C" w:rsidP="0071326C">
            <w:pPr>
              <w:tabs>
                <w:tab w:val="left" w:pos="2880"/>
              </w:tabs>
              <w:rPr>
                <w:rFonts w:ascii="Georgia" w:hAnsi="Georgia" w:cs="Arial"/>
                <w:b/>
                <w:bCs/>
              </w:rPr>
            </w:pPr>
            <w:r w:rsidRPr="007F1C70">
              <w:rPr>
                <w:rFonts w:ascii="Georgia" w:hAnsi="Georgia" w:cs="Arial"/>
                <w:b/>
                <w:bCs/>
              </w:rPr>
              <w:t>Venue</w:t>
            </w:r>
          </w:p>
        </w:tc>
        <w:tc>
          <w:tcPr>
            <w:tcW w:w="463" w:type="dxa"/>
            <w:shd w:val="clear" w:color="auto" w:fill="auto"/>
            <w:vAlign w:val="center"/>
          </w:tcPr>
          <w:p w14:paraId="6ED6B2AD" w14:textId="77777777" w:rsidR="0071326C" w:rsidRPr="007F1C70" w:rsidRDefault="0071326C" w:rsidP="0071326C">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3D918AFD" w14:textId="77777777" w:rsidR="0071326C" w:rsidRPr="007F1C70" w:rsidRDefault="0071326C" w:rsidP="0071326C">
            <w:pPr>
              <w:tabs>
                <w:tab w:val="left" w:pos="2880"/>
              </w:tabs>
              <w:rPr>
                <w:rFonts w:ascii="Georgia" w:hAnsi="Georgia" w:cs="Arial"/>
                <w:b/>
                <w:bCs/>
              </w:rPr>
            </w:pPr>
            <w:smartTag w:uri="urn:schemas-microsoft-com:office:smarttags" w:element="address">
              <w:smartTag w:uri="urn:schemas-microsoft-com:office:smarttags" w:element="Street">
                <w:r w:rsidRPr="007F1C70">
                  <w:rPr>
                    <w:rFonts w:ascii="Georgia" w:hAnsi="Georgia" w:cs="Arial"/>
                    <w:b/>
                    <w:bCs/>
                  </w:rPr>
                  <w:t>10 Alfred Place</w:t>
                </w:r>
              </w:smartTag>
              <w:r w:rsidRPr="007F1C70">
                <w:rPr>
                  <w:rFonts w:ascii="Georgia" w:hAnsi="Georgia" w:cs="Arial"/>
                  <w:b/>
                  <w:bCs/>
                </w:rPr>
                <w:t xml:space="preserve">, </w:t>
              </w:r>
              <w:smartTag w:uri="urn:schemas-microsoft-com:office:smarttags" w:element="City">
                <w:r w:rsidRPr="007F1C70">
                  <w:rPr>
                    <w:rFonts w:ascii="Georgia" w:hAnsi="Georgia" w:cs="Arial"/>
                    <w:b/>
                    <w:bCs/>
                  </w:rPr>
                  <w:t>London</w:t>
                </w:r>
              </w:smartTag>
              <w:r w:rsidRPr="007F1C70">
                <w:rPr>
                  <w:rFonts w:ascii="Georgia" w:hAnsi="Georgia" w:cs="Arial"/>
                  <w:b/>
                  <w:bCs/>
                </w:rPr>
                <w:t xml:space="preserve"> </w:t>
              </w:r>
              <w:smartTag w:uri="urn:schemas-microsoft-com:office:smarttags" w:element="PostalCode">
                <w:r w:rsidRPr="007F1C70">
                  <w:rPr>
                    <w:rFonts w:ascii="Georgia" w:hAnsi="Georgia" w:cs="Arial"/>
                    <w:b/>
                    <w:bCs/>
                  </w:rPr>
                  <w:t>WC1E 7LR</w:t>
                </w:r>
              </w:smartTag>
            </w:smartTag>
          </w:p>
        </w:tc>
      </w:tr>
      <w:tr w:rsidR="0071326C" w:rsidRPr="007F1C70" w14:paraId="44D9F2D7" w14:textId="77777777" w:rsidTr="00CA0E4B">
        <w:tc>
          <w:tcPr>
            <w:tcW w:w="2692" w:type="dxa"/>
            <w:shd w:val="clear" w:color="auto" w:fill="auto"/>
            <w:vAlign w:val="center"/>
          </w:tcPr>
          <w:p w14:paraId="4318E66D" w14:textId="77777777" w:rsidR="0071326C" w:rsidRPr="007F1C70" w:rsidRDefault="0071326C" w:rsidP="0071326C">
            <w:pPr>
              <w:tabs>
                <w:tab w:val="left" w:pos="2880"/>
              </w:tabs>
              <w:rPr>
                <w:rFonts w:ascii="Georgia" w:hAnsi="Georgia" w:cs="Arial"/>
                <w:b/>
                <w:bCs/>
              </w:rPr>
            </w:pPr>
            <w:r w:rsidRPr="007F1C70">
              <w:rPr>
                <w:rFonts w:ascii="Georgia" w:hAnsi="Georgia" w:cs="Arial"/>
                <w:b/>
                <w:bCs/>
              </w:rPr>
              <w:t>Date of decision</w:t>
            </w:r>
          </w:p>
        </w:tc>
        <w:tc>
          <w:tcPr>
            <w:tcW w:w="463" w:type="dxa"/>
            <w:shd w:val="clear" w:color="auto" w:fill="auto"/>
            <w:vAlign w:val="center"/>
          </w:tcPr>
          <w:p w14:paraId="2D4CB9FE" w14:textId="77777777" w:rsidR="0071326C" w:rsidRPr="007F1C70" w:rsidRDefault="0071326C" w:rsidP="0071326C">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7388094E" w14:textId="6588E1D7" w:rsidR="0071326C" w:rsidRPr="007F1C70" w:rsidRDefault="00931754" w:rsidP="0071326C">
            <w:pPr>
              <w:tabs>
                <w:tab w:val="left" w:pos="2880"/>
              </w:tabs>
              <w:rPr>
                <w:rFonts w:ascii="Georgia" w:hAnsi="Georgia" w:cs="Arial"/>
                <w:b/>
                <w:bCs/>
              </w:rPr>
            </w:pPr>
            <w:r>
              <w:rPr>
                <w:rFonts w:ascii="Georgia" w:hAnsi="Georgia" w:cs="Arial"/>
                <w:b/>
                <w:bCs/>
              </w:rPr>
              <w:t>19 May 2025</w:t>
            </w:r>
          </w:p>
        </w:tc>
      </w:tr>
    </w:tbl>
    <w:p w14:paraId="56BCC0C9" w14:textId="77777777" w:rsidR="00622BCA" w:rsidRDefault="00622BCA" w:rsidP="00724F05">
      <w:pPr>
        <w:jc w:val="both"/>
        <w:rPr>
          <w:szCs w:val="20"/>
        </w:rPr>
      </w:pPr>
    </w:p>
    <w:p w14:paraId="7ACC93A2" w14:textId="77777777" w:rsidR="0071326C" w:rsidRDefault="0071326C" w:rsidP="00724F05">
      <w:pPr>
        <w:jc w:val="both"/>
        <w:rPr>
          <w:szCs w:val="20"/>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tblGrid>
      <w:tr w:rsidR="00C27ECE" w:rsidRPr="007F1C70" w14:paraId="03041107" w14:textId="77777777" w:rsidTr="00F109B2">
        <w:trPr>
          <w:trHeight w:val="811"/>
        </w:trPr>
        <w:tc>
          <w:tcPr>
            <w:tcW w:w="8364" w:type="dxa"/>
            <w:tcBorders>
              <w:left w:val="nil"/>
              <w:right w:val="nil"/>
            </w:tcBorders>
            <w:shd w:val="clear" w:color="auto" w:fill="auto"/>
            <w:vAlign w:val="center"/>
          </w:tcPr>
          <w:p w14:paraId="468BFA09" w14:textId="77777777" w:rsidR="00C27ECE" w:rsidRPr="007F1C70" w:rsidRDefault="00C27ECE" w:rsidP="007F1C70">
            <w:pPr>
              <w:jc w:val="center"/>
              <w:rPr>
                <w:szCs w:val="20"/>
              </w:rPr>
            </w:pPr>
            <w:r w:rsidRPr="007F1C70">
              <w:rPr>
                <w:rFonts w:ascii="Georgia" w:hAnsi="Georgia" w:cs="Arial"/>
                <w:b/>
                <w:bCs/>
              </w:rPr>
              <w:t>DECISION</w:t>
            </w:r>
          </w:p>
        </w:tc>
      </w:tr>
    </w:tbl>
    <w:p w14:paraId="4E0DE048" w14:textId="77777777" w:rsidR="00C27ECE" w:rsidRPr="00DC42E5" w:rsidRDefault="00C27ECE" w:rsidP="00724F05">
      <w:pPr>
        <w:jc w:val="both"/>
        <w:rPr>
          <w:rFonts w:ascii="Georgia" w:hAnsi="Georgia"/>
        </w:rPr>
      </w:pPr>
    </w:p>
    <w:p w14:paraId="33993777" w14:textId="77777777" w:rsidR="000D29FD" w:rsidRDefault="000D29FD" w:rsidP="00186036">
      <w:pPr>
        <w:jc w:val="both"/>
        <w:rPr>
          <w:rFonts w:ascii="Georgia" w:hAnsi="Georgia" w:cs="Arial"/>
        </w:rPr>
      </w:pPr>
    </w:p>
    <w:p w14:paraId="3C301FD1" w14:textId="3707F0E3" w:rsidR="0046328F" w:rsidRDefault="00AA3D89" w:rsidP="00186036">
      <w:pPr>
        <w:jc w:val="both"/>
        <w:rPr>
          <w:rFonts w:ascii="Georgia" w:hAnsi="Georgia" w:cs="Arial"/>
        </w:rPr>
      </w:pPr>
      <w:r w:rsidRPr="00DC42E5">
        <w:rPr>
          <w:rFonts w:ascii="Georgia" w:hAnsi="Georgia" w:cs="Arial"/>
        </w:rPr>
        <w:t xml:space="preserve">The Tribunal grants this application to dispense with the consultation requirements imposed by section 20 of the Landlord and Tenant Act 1985 </w:t>
      </w:r>
      <w:r w:rsidR="004255DD">
        <w:rPr>
          <w:rFonts w:ascii="Georgia" w:hAnsi="Georgia" w:cs="Arial"/>
        </w:rPr>
        <w:t>without condition</w:t>
      </w:r>
      <w:r w:rsidR="004255DD" w:rsidRPr="00DC42E5">
        <w:rPr>
          <w:rFonts w:ascii="Georgia" w:hAnsi="Georgia" w:cs="Arial"/>
        </w:rPr>
        <w:t xml:space="preserve"> </w:t>
      </w:r>
      <w:r w:rsidRPr="00DC42E5">
        <w:rPr>
          <w:rFonts w:ascii="Georgia" w:hAnsi="Georgia" w:cs="Arial"/>
        </w:rPr>
        <w:t>in respect of</w:t>
      </w:r>
      <w:r w:rsidR="00C67C5E">
        <w:rPr>
          <w:rFonts w:ascii="Georgia" w:hAnsi="Georgia" w:cs="Arial"/>
        </w:rPr>
        <w:t xml:space="preserve"> </w:t>
      </w:r>
      <w:r w:rsidR="00753FEF">
        <w:rPr>
          <w:rFonts w:ascii="Georgia" w:hAnsi="Georgia" w:cs="Arial"/>
        </w:rPr>
        <w:t>urgent works</w:t>
      </w:r>
      <w:r w:rsidR="0071326C">
        <w:rPr>
          <w:rFonts w:ascii="Georgia" w:hAnsi="Georgia" w:cs="Arial"/>
        </w:rPr>
        <w:t xml:space="preserve"> to </w:t>
      </w:r>
      <w:r w:rsidR="00492141">
        <w:rPr>
          <w:rFonts w:ascii="Georgia" w:hAnsi="Georgia" w:cs="Arial"/>
        </w:rPr>
        <w:t xml:space="preserve">address water ingress. </w:t>
      </w:r>
      <w:r w:rsidR="002115AE">
        <w:rPr>
          <w:rFonts w:ascii="Georgia" w:hAnsi="Georgia" w:cs="Arial"/>
        </w:rPr>
        <w:t xml:space="preserve"> </w:t>
      </w:r>
      <w:r w:rsidR="00B807FE">
        <w:rPr>
          <w:rFonts w:ascii="Georgia" w:hAnsi="Georgia"/>
        </w:rPr>
        <w:t xml:space="preserve"> </w:t>
      </w:r>
    </w:p>
    <w:p w14:paraId="5830CE65" w14:textId="77777777" w:rsidR="000E4C42" w:rsidRDefault="000E4C42" w:rsidP="00186036">
      <w:pPr>
        <w:jc w:val="both"/>
        <w:rPr>
          <w:rFonts w:ascii="Georgia" w:hAnsi="Georgia" w:cs="Arial"/>
        </w:rPr>
      </w:pPr>
    </w:p>
    <w:p w14:paraId="193539F7" w14:textId="77777777" w:rsidR="00D14966" w:rsidRDefault="00D14966" w:rsidP="00D718A6">
      <w:pPr>
        <w:autoSpaceDE w:val="0"/>
        <w:autoSpaceDN w:val="0"/>
        <w:adjustRightInd w:val="0"/>
        <w:spacing w:after="360"/>
        <w:ind w:left="709"/>
        <w:jc w:val="both"/>
        <w:rPr>
          <w:rFonts w:ascii="Georgia" w:hAnsi="Georgia" w:cs="Arial"/>
          <w:b/>
          <w:u w:val="single"/>
        </w:rPr>
      </w:pPr>
    </w:p>
    <w:p w14:paraId="7C0469B7" w14:textId="77777777" w:rsidR="00D14966" w:rsidRDefault="00D14966" w:rsidP="00D718A6">
      <w:pPr>
        <w:autoSpaceDE w:val="0"/>
        <w:autoSpaceDN w:val="0"/>
        <w:adjustRightInd w:val="0"/>
        <w:spacing w:after="360"/>
        <w:ind w:left="709"/>
        <w:jc w:val="both"/>
        <w:rPr>
          <w:rFonts w:ascii="Georgia" w:hAnsi="Georgia" w:cs="Arial"/>
          <w:b/>
          <w:u w:val="single"/>
        </w:rPr>
      </w:pPr>
    </w:p>
    <w:p w14:paraId="53767E8F" w14:textId="29FD787F" w:rsidR="000927B4" w:rsidRPr="00DC42E5" w:rsidRDefault="000927B4" w:rsidP="00D718A6">
      <w:pPr>
        <w:autoSpaceDE w:val="0"/>
        <w:autoSpaceDN w:val="0"/>
        <w:adjustRightInd w:val="0"/>
        <w:spacing w:after="360"/>
        <w:ind w:left="709"/>
        <w:jc w:val="both"/>
        <w:rPr>
          <w:rFonts w:ascii="Georgia" w:hAnsi="Georgia" w:cs="Arial"/>
          <w:b/>
          <w:u w:val="single"/>
        </w:rPr>
      </w:pPr>
      <w:r w:rsidRPr="00DC42E5">
        <w:rPr>
          <w:rFonts w:ascii="Georgia" w:hAnsi="Georgia" w:cs="Arial"/>
          <w:b/>
          <w:u w:val="single"/>
        </w:rPr>
        <w:lastRenderedPageBreak/>
        <w:t xml:space="preserve">The </w:t>
      </w:r>
      <w:r w:rsidR="00DC42E5">
        <w:rPr>
          <w:rFonts w:ascii="Georgia" w:hAnsi="Georgia" w:cs="Arial"/>
          <w:b/>
          <w:u w:val="single"/>
        </w:rPr>
        <w:t>A</w:t>
      </w:r>
      <w:r w:rsidRPr="00DC42E5">
        <w:rPr>
          <w:rFonts w:ascii="Georgia" w:hAnsi="Georgia" w:cs="Arial"/>
          <w:b/>
          <w:u w:val="single"/>
        </w:rPr>
        <w:t>pplication</w:t>
      </w:r>
    </w:p>
    <w:p w14:paraId="0A3CAA46" w14:textId="027CA746" w:rsidR="00C0619E" w:rsidRPr="00E42C9F" w:rsidRDefault="0062382F" w:rsidP="0045269A">
      <w:pPr>
        <w:numPr>
          <w:ilvl w:val="0"/>
          <w:numId w:val="8"/>
        </w:numPr>
        <w:tabs>
          <w:tab w:val="num" w:pos="709"/>
        </w:tabs>
        <w:autoSpaceDE w:val="0"/>
        <w:autoSpaceDN w:val="0"/>
        <w:adjustRightInd w:val="0"/>
        <w:spacing w:after="360"/>
        <w:ind w:left="709" w:hanging="709"/>
        <w:jc w:val="both"/>
        <w:rPr>
          <w:rFonts w:ascii="Georgia" w:hAnsi="Georgia" w:cs="Arial"/>
        </w:rPr>
      </w:pPr>
      <w:r w:rsidRPr="00E42C9F">
        <w:rPr>
          <w:rFonts w:ascii="Georgia" w:hAnsi="Georgia" w:cs="Arial"/>
        </w:rPr>
        <w:t xml:space="preserve">By an application, dated </w:t>
      </w:r>
      <w:r w:rsidR="00450E3E" w:rsidRPr="00E42C9F">
        <w:rPr>
          <w:rFonts w:ascii="Georgia" w:hAnsi="Georgia" w:cs="Arial"/>
        </w:rPr>
        <w:t xml:space="preserve">6 March 2025, </w:t>
      </w:r>
      <w:r w:rsidR="00242EFC" w:rsidRPr="00E42C9F">
        <w:rPr>
          <w:rFonts w:ascii="Georgia" w:hAnsi="Georgia" w:cs="Arial"/>
        </w:rPr>
        <w:t>the Applicant</w:t>
      </w:r>
      <w:r w:rsidR="007723BE">
        <w:rPr>
          <w:rFonts w:ascii="Georgia" w:hAnsi="Georgia" w:cs="Arial"/>
        </w:rPr>
        <w:t xml:space="preserve">, Management Company, </w:t>
      </w:r>
      <w:r w:rsidR="00242EFC" w:rsidRPr="00E42C9F">
        <w:rPr>
          <w:rFonts w:ascii="Georgia" w:hAnsi="Georgia" w:cs="Arial"/>
        </w:rPr>
        <w:t>applie</w:t>
      </w:r>
      <w:r w:rsidR="007723BE">
        <w:rPr>
          <w:rFonts w:ascii="Georgia" w:hAnsi="Georgia" w:cs="Arial"/>
        </w:rPr>
        <w:t>d</w:t>
      </w:r>
      <w:r w:rsidR="00242EFC" w:rsidRPr="00E42C9F">
        <w:rPr>
          <w:rFonts w:ascii="Georgia" w:hAnsi="Georgia" w:cs="Arial"/>
        </w:rPr>
        <w:t xml:space="preserve"> for dispensation from the statutory duty to consult in respect of</w:t>
      </w:r>
      <w:r w:rsidR="00B57E7D" w:rsidRPr="00E42C9F">
        <w:rPr>
          <w:rFonts w:ascii="Georgia" w:hAnsi="Georgia" w:cs="Arial"/>
        </w:rPr>
        <w:t xml:space="preserve"> </w:t>
      </w:r>
      <w:r w:rsidR="0098269A" w:rsidRPr="00E42C9F">
        <w:rPr>
          <w:rFonts w:ascii="Georgia" w:hAnsi="Georgia" w:cs="Arial"/>
        </w:rPr>
        <w:t xml:space="preserve">urgent works </w:t>
      </w:r>
      <w:r w:rsidR="00032F07" w:rsidRPr="00E42C9F">
        <w:rPr>
          <w:rFonts w:ascii="Georgia" w:hAnsi="Georgia"/>
        </w:rPr>
        <w:t>in respect of repairs to the roof due to significant water ingress</w:t>
      </w:r>
      <w:r w:rsidR="007A37B4" w:rsidRPr="00E42C9F">
        <w:rPr>
          <w:rFonts w:ascii="Georgia" w:hAnsi="Georgia"/>
        </w:rPr>
        <w:t>.</w:t>
      </w:r>
      <w:r w:rsidR="00DD6807" w:rsidRPr="00E42C9F">
        <w:rPr>
          <w:rFonts w:ascii="Georgia" w:hAnsi="Georgia"/>
        </w:rPr>
        <w:t xml:space="preserve"> </w:t>
      </w:r>
      <w:r w:rsidR="00C0619E" w:rsidRPr="00E42C9F">
        <w:rPr>
          <w:rFonts w:ascii="Georgia" w:hAnsi="Georgia"/>
        </w:rPr>
        <w:t xml:space="preserve">The application relates to </w:t>
      </w:r>
      <w:r w:rsidR="0045269A" w:rsidRPr="00E42C9F">
        <w:rPr>
          <w:rFonts w:ascii="Georgia" w:hAnsi="Georgia" w:cs="Arial"/>
        </w:rPr>
        <w:t>1-9 Bow</w:t>
      </w:r>
      <w:r w:rsidR="0019258E">
        <w:rPr>
          <w:rFonts w:ascii="Georgia" w:hAnsi="Georgia" w:cs="Arial"/>
        </w:rPr>
        <w:t>y</w:t>
      </w:r>
      <w:r w:rsidR="0045269A" w:rsidRPr="00E42C9F">
        <w:rPr>
          <w:rFonts w:ascii="Georgia" w:hAnsi="Georgia" w:cs="Arial"/>
        </w:rPr>
        <w:t>ers Court, 49 Pickford Lane, Bexleyheath, DA7 4QU ("the Property")</w:t>
      </w:r>
      <w:r w:rsidR="008D510E" w:rsidRPr="00E42C9F">
        <w:rPr>
          <w:rFonts w:ascii="Georgia" w:hAnsi="Georgia" w:cs="Arial"/>
        </w:rPr>
        <w:t xml:space="preserve">. </w:t>
      </w:r>
      <w:r w:rsidR="00E42C9F" w:rsidRPr="00E42C9F">
        <w:rPr>
          <w:rFonts w:ascii="Georgia" w:hAnsi="Georgia"/>
        </w:rPr>
        <w:t xml:space="preserve">This is a </w:t>
      </w:r>
      <w:r w:rsidR="005B4BAA" w:rsidRPr="00E42C9F">
        <w:rPr>
          <w:rFonts w:ascii="Georgia" w:hAnsi="Georgia"/>
        </w:rPr>
        <w:t>purpose-built</w:t>
      </w:r>
      <w:r w:rsidR="00E42C9F" w:rsidRPr="00E42C9F">
        <w:rPr>
          <w:rFonts w:ascii="Georgia" w:hAnsi="Georgia"/>
        </w:rPr>
        <w:t xml:space="preserve"> block of 9 flats.</w:t>
      </w:r>
      <w:r w:rsidR="00B43823">
        <w:rPr>
          <w:rFonts w:ascii="Georgia" w:hAnsi="Georgia"/>
        </w:rPr>
        <w:t xml:space="preserve"> The leases are tripartite leases between the Landlord, the Management Company and the Tenant.</w:t>
      </w:r>
    </w:p>
    <w:p w14:paraId="644C82DF" w14:textId="739F90C7" w:rsidR="00E02584" w:rsidRPr="00E02584" w:rsidRDefault="00BA41B4" w:rsidP="002C111D">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rPr>
        <w:t>On 19 Decem</w:t>
      </w:r>
      <w:r w:rsidR="00FA34F4">
        <w:rPr>
          <w:rFonts w:ascii="Georgia" w:hAnsi="Georgia"/>
        </w:rPr>
        <w:t>ber</w:t>
      </w:r>
      <w:r>
        <w:rPr>
          <w:rFonts w:ascii="Georgia" w:hAnsi="Georgia"/>
        </w:rPr>
        <w:t xml:space="preserve"> </w:t>
      </w:r>
      <w:r w:rsidR="0076044F">
        <w:rPr>
          <w:rFonts w:ascii="Georgia" w:hAnsi="Georgia"/>
        </w:rPr>
        <w:t xml:space="preserve">2024, Jennings &amp; Barrett ("J&amp;B"), the managing agents, wrote to the leaseholders </w:t>
      </w:r>
      <w:r w:rsidR="00FA34F4">
        <w:rPr>
          <w:rFonts w:ascii="Georgia" w:hAnsi="Georgia"/>
        </w:rPr>
        <w:t xml:space="preserve">informing them of the issue of water ingress from the roof. </w:t>
      </w:r>
      <w:r w:rsidR="002C111D">
        <w:rPr>
          <w:rFonts w:ascii="Georgia" w:hAnsi="Georgia" w:cs="Arial"/>
        </w:rPr>
        <w:t xml:space="preserve"> </w:t>
      </w:r>
      <w:r w:rsidR="00E02584">
        <w:rPr>
          <w:rFonts w:ascii="Georgia" w:hAnsi="Georgia" w:cs="Arial"/>
        </w:rPr>
        <w:t xml:space="preserve">On 11 December, </w:t>
      </w:r>
      <w:r w:rsidR="00FF7675" w:rsidRPr="002C111D">
        <w:rPr>
          <w:rFonts w:ascii="Georgia" w:hAnsi="Georgia"/>
        </w:rPr>
        <w:t>Capital Roofing Co</w:t>
      </w:r>
      <w:r w:rsidR="002C111D">
        <w:rPr>
          <w:rFonts w:ascii="Georgia" w:hAnsi="Georgia"/>
        </w:rPr>
        <w:t xml:space="preserve"> </w:t>
      </w:r>
      <w:r w:rsidR="00F93DBF" w:rsidRPr="002C111D">
        <w:rPr>
          <w:rFonts w:ascii="Georgia" w:hAnsi="Georgia"/>
        </w:rPr>
        <w:t xml:space="preserve">Limited </w:t>
      </w:r>
      <w:r w:rsidR="002C111D">
        <w:rPr>
          <w:rFonts w:ascii="Georgia" w:hAnsi="Georgia"/>
        </w:rPr>
        <w:t xml:space="preserve">had provided an estimate in the sum of </w:t>
      </w:r>
      <w:r w:rsidR="00F93DBF" w:rsidRPr="002C111D">
        <w:rPr>
          <w:rFonts w:ascii="Georgia" w:hAnsi="Georgia"/>
        </w:rPr>
        <w:t>£12,015.</w:t>
      </w:r>
      <w:r w:rsidR="0019258E">
        <w:rPr>
          <w:rFonts w:ascii="Georgia" w:hAnsi="Georgia"/>
        </w:rPr>
        <w:t>60</w:t>
      </w:r>
      <w:r w:rsidR="00F93DBF" w:rsidRPr="002C111D">
        <w:rPr>
          <w:rFonts w:ascii="Georgia" w:hAnsi="Georgia"/>
        </w:rPr>
        <w:t xml:space="preserve"> </w:t>
      </w:r>
      <w:r w:rsidR="009A08E4" w:rsidRPr="002C111D">
        <w:rPr>
          <w:rFonts w:ascii="Georgia" w:hAnsi="Georgia"/>
        </w:rPr>
        <w:t>in respect of the works</w:t>
      </w:r>
      <w:r w:rsidR="00E02584">
        <w:rPr>
          <w:rFonts w:ascii="Georgia" w:hAnsi="Georgia"/>
        </w:rPr>
        <w:t xml:space="preserve">. </w:t>
      </w:r>
      <w:r w:rsidR="00F93CF1">
        <w:rPr>
          <w:rFonts w:ascii="Georgia" w:hAnsi="Georgia"/>
        </w:rPr>
        <w:t xml:space="preserve">The works were completed in January 2025. On 12 February 2025, </w:t>
      </w:r>
      <w:r w:rsidR="005D7C6E">
        <w:rPr>
          <w:rFonts w:ascii="Georgia" w:hAnsi="Georgia"/>
        </w:rPr>
        <w:t>Capital Roofing submitted their invoice in the sum of £12,015.6</w:t>
      </w:r>
      <w:r w:rsidR="0019258E">
        <w:rPr>
          <w:rFonts w:ascii="Georgia" w:hAnsi="Georgia"/>
        </w:rPr>
        <w:t>0</w:t>
      </w:r>
      <w:r w:rsidR="005D7C6E">
        <w:rPr>
          <w:rFonts w:ascii="Georgia" w:hAnsi="Georgia"/>
        </w:rPr>
        <w:t xml:space="preserve">. </w:t>
      </w:r>
      <w:r w:rsidR="00134617">
        <w:rPr>
          <w:rFonts w:ascii="Georgia" w:hAnsi="Georgia"/>
        </w:rPr>
        <w:t xml:space="preserve">The leaseholders of Flats </w:t>
      </w:r>
      <w:r w:rsidR="00F94D17">
        <w:rPr>
          <w:rFonts w:ascii="Georgia" w:hAnsi="Georgia"/>
        </w:rPr>
        <w:t xml:space="preserve">4, 5 and 7 have confirmed their agreement to the application. </w:t>
      </w:r>
    </w:p>
    <w:p w14:paraId="130F03A5" w14:textId="3FD40B9A" w:rsidR="00E02584" w:rsidRPr="00E02584" w:rsidRDefault="00F94D17" w:rsidP="002C111D">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In the application form, the Applicant states </w:t>
      </w:r>
      <w:r w:rsidR="004E2F05">
        <w:rPr>
          <w:rFonts w:ascii="Georgia" w:hAnsi="Georgia" w:cs="Arial"/>
        </w:rPr>
        <w:t>that it had been expected that the works would be covered by a roofing guarantee. However, the</w:t>
      </w:r>
      <w:r w:rsidR="007651BC">
        <w:rPr>
          <w:rFonts w:ascii="Georgia" w:hAnsi="Georgia" w:cs="Arial"/>
        </w:rPr>
        <w:t xml:space="preserve"> company that had carried out the works has gone into liquidation. </w:t>
      </w:r>
      <w:r w:rsidR="00C935AF">
        <w:rPr>
          <w:rFonts w:ascii="Georgia" w:hAnsi="Georgia" w:cs="Arial"/>
        </w:rPr>
        <w:t xml:space="preserve">The Applicant is considering legal action against the developer and other parties. If further works are required, the Applicant will </w:t>
      </w:r>
      <w:r w:rsidR="005A4495">
        <w:rPr>
          <w:rFonts w:ascii="Georgia" w:hAnsi="Georgia" w:cs="Arial"/>
        </w:rPr>
        <w:t>carry out the statutory consultation.</w:t>
      </w:r>
    </w:p>
    <w:p w14:paraId="6B963640" w14:textId="4542948A" w:rsidR="00BB3D85" w:rsidRDefault="00416DFA" w:rsidP="00BB3D85">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rPr>
        <w:t xml:space="preserve">On </w:t>
      </w:r>
      <w:r w:rsidR="005A4495">
        <w:rPr>
          <w:rFonts w:ascii="Georgia" w:hAnsi="Georgia"/>
        </w:rPr>
        <w:t xml:space="preserve">25 March </w:t>
      </w:r>
      <w:r w:rsidR="000224FD">
        <w:rPr>
          <w:rFonts w:ascii="Georgia" w:hAnsi="Georgia"/>
        </w:rPr>
        <w:t>2025, t</w:t>
      </w:r>
      <w:r w:rsidR="00D718A6" w:rsidRPr="008C5805">
        <w:rPr>
          <w:rFonts w:ascii="Georgia" w:hAnsi="Georgia"/>
        </w:rPr>
        <w:t>he Tribunal issued Directions.</w:t>
      </w:r>
      <w:r w:rsidR="003F4275" w:rsidRPr="008C5805">
        <w:rPr>
          <w:rFonts w:ascii="Georgia" w:hAnsi="Georgia"/>
        </w:rPr>
        <w:t xml:space="preserve"> </w:t>
      </w:r>
      <w:r w:rsidR="00FD5828">
        <w:rPr>
          <w:rFonts w:ascii="Georgia" w:hAnsi="Georgia"/>
        </w:rPr>
        <w:t xml:space="preserve">The Directions </w:t>
      </w:r>
      <w:r w:rsidR="00694CEF" w:rsidRPr="008C5805">
        <w:rPr>
          <w:rFonts w:ascii="Georgia" w:hAnsi="Georgia"/>
        </w:rPr>
        <w:t xml:space="preserve">stated that </w:t>
      </w:r>
      <w:r w:rsidR="00FD5828">
        <w:rPr>
          <w:rFonts w:ascii="Georgia" w:hAnsi="Georgia"/>
        </w:rPr>
        <w:t xml:space="preserve">the Tribunal </w:t>
      </w:r>
      <w:r w:rsidR="00694CEF" w:rsidRPr="008C5805">
        <w:rPr>
          <w:rFonts w:ascii="Georgia" w:hAnsi="Georgia"/>
        </w:rPr>
        <w:t xml:space="preserve">would determine the application on the papers, unless any party requested an oral hearing. </w:t>
      </w:r>
      <w:r w:rsidR="00266E18">
        <w:rPr>
          <w:rFonts w:ascii="Georgia" w:hAnsi="Georgia"/>
        </w:rPr>
        <w:t>No party has done so</w:t>
      </w:r>
      <w:r w:rsidR="00D92ECE">
        <w:rPr>
          <w:rFonts w:ascii="Georgia" w:hAnsi="Georgia"/>
        </w:rPr>
        <w:t>.</w:t>
      </w:r>
    </w:p>
    <w:p w14:paraId="243E25BD" w14:textId="7F3A92DB" w:rsidR="008C5EF0" w:rsidRPr="008C5EF0" w:rsidRDefault="0052284C" w:rsidP="00706FB5">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rPr>
        <w:t>On 26 March 2025, the Tribunal sent a copy of the application and the directions to then leaseh</w:t>
      </w:r>
      <w:r w:rsidR="008C5EF0">
        <w:rPr>
          <w:rFonts w:ascii="Georgia" w:hAnsi="Georgia"/>
        </w:rPr>
        <w:t>o</w:t>
      </w:r>
      <w:r>
        <w:rPr>
          <w:rFonts w:ascii="Georgia" w:hAnsi="Georgia"/>
        </w:rPr>
        <w:t xml:space="preserve">lders who had been named in the application. </w:t>
      </w:r>
    </w:p>
    <w:p w14:paraId="7873C8C2" w14:textId="06DC3837" w:rsidR="008C5805" w:rsidRPr="008C5805" w:rsidRDefault="00EF480C" w:rsidP="008D21A2">
      <w:pPr>
        <w:numPr>
          <w:ilvl w:val="0"/>
          <w:numId w:val="8"/>
        </w:numPr>
        <w:tabs>
          <w:tab w:val="num" w:pos="709"/>
        </w:tabs>
        <w:autoSpaceDE w:val="0"/>
        <w:autoSpaceDN w:val="0"/>
        <w:adjustRightInd w:val="0"/>
        <w:spacing w:after="360"/>
        <w:ind w:left="709" w:hanging="709"/>
        <w:jc w:val="both"/>
        <w:rPr>
          <w:rFonts w:ascii="Georgia" w:hAnsi="Georgia" w:cs="Arial"/>
        </w:rPr>
      </w:pPr>
      <w:r w:rsidRPr="008D21A2">
        <w:rPr>
          <w:rFonts w:ascii="Georgia" w:hAnsi="Georgia"/>
        </w:rPr>
        <w:t xml:space="preserve">By </w:t>
      </w:r>
      <w:r w:rsidR="00950549">
        <w:rPr>
          <w:rFonts w:ascii="Georgia" w:hAnsi="Georgia"/>
        </w:rPr>
        <w:t xml:space="preserve">22 April 2025, </w:t>
      </w:r>
      <w:r w:rsidR="00F4184D" w:rsidRPr="008D21A2">
        <w:rPr>
          <w:rFonts w:ascii="Georgia" w:hAnsi="Georgia"/>
        </w:rPr>
        <w:t>a</w:t>
      </w:r>
      <w:r w:rsidRPr="008D21A2">
        <w:rPr>
          <w:rFonts w:ascii="Georgia" w:hAnsi="Georgia" w:cs="Arial"/>
        </w:rPr>
        <w:t xml:space="preserve">ny </w:t>
      </w:r>
      <w:r w:rsidRPr="008D21A2">
        <w:rPr>
          <w:rFonts w:ascii="Georgia" w:hAnsi="Georgia"/>
        </w:rPr>
        <w:t xml:space="preserve">leaseholder who opposed the application </w:t>
      </w:r>
      <w:r w:rsidR="000110E4" w:rsidRPr="008D21A2">
        <w:rPr>
          <w:rFonts w:ascii="Georgia" w:hAnsi="Georgia"/>
        </w:rPr>
        <w:t>was directed to c</w:t>
      </w:r>
      <w:r w:rsidRPr="008D21A2">
        <w:rPr>
          <w:rFonts w:ascii="Georgia" w:hAnsi="Georgia"/>
        </w:rPr>
        <w:t xml:space="preserve">omplete </w:t>
      </w:r>
      <w:r w:rsidR="000110E4" w:rsidRPr="008D21A2">
        <w:rPr>
          <w:rFonts w:ascii="Georgia" w:hAnsi="Georgia"/>
        </w:rPr>
        <w:t xml:space="preserve">a Reply Form which was attached to the Directions and </w:t>
      </w:r>
      <w:r w:rsidR="000825D9">
        <w:rPr>
          <w:rFonts w:ascii="Georgia" w:hAnsi="Georgia"/>
        </w:rPr>
        <w:t xml:space="preserve">send </w:t>
      </w:r>
      <w:r w:rsidR="00F4184D" w:rsidRPr="008D21A2">
        <w:rPr>
          <w:rFonts w:ascii="Georgia" w:hAnsi="Georgia"/>
        </w:rPr>
        <w:t xml:space="preserve">it both to the Tribunal and to the </w:t>
      </w:r>
      <w:r w:rsidR="003C34F9">
        <w:rPr>
          <w:rFonts w:ascii="Georgia" w:hAnsi="Georgia"/>
        </w:rPr>
        <w:t>A</w:t>
      </w:r>
      <w:r w:rsidR="00F4184D" w:rsidRPr="008D21A2">
        <w:rPr>
          <w:rFonts w:ascii="Georgia" w:hAnsi="Georgia"/>
        </w:rPr>
        <w:t xml:space="preserve">pplicant.  The leaseholder was further directed to send the </w:t>
      </w:r>
      <w:r w:rsidR="000825D9">
        <w:rPr>
          <w:rFonts w:ascii="Georgia" w:hAnsi="Georgia"/>
        </w:rPr>
        <w:t>A</w:t>
      </w:r>
      <w:r w:rsidR="00F4184D" w:rsidRPr="008D21A2">
        <w:rPr>
          <w:rFonts w:ascii="Georgia" w:hAnsi="Georgia"/>
        </w:rPr>
        <w:t>pplicant a statement in response to the application.</w:t>
      </w:r>
      <w:r w:rsidR="00694CEF" w:rsidRPr="008D21A2">
        <w:rPr>
          <w:rFonts w:ascii="Georgia" w:hAnsi="Georgia"/>
        </w:rPr>
        <w:t xml:space="preserve"> </w:t>
      </w:r>
      <w:r w:rsidR="00F4184D" w:rsidRPr="008D21A2">
        <w:rPr>
          <w:rFonts w:ascii="Georgia" w:hAnsi="Georgia"/>
        </w:rPr>
        <w:t>No leaseholder has returned a completed Reply Form</w:t>
      </w:r>
      <w:r w:rsidR="00111214">
        <w:rPr>
          <w:rFonts w:ascii="Georgia" w:hAnsi="Georgia"/>
        </w:rPr>
        <w:t xml:space="preserve"> opposing the application</w:t>
      </w:r>
      <w:r w:rsidR="00F4184D" w:rsidRPr="008D21A2">
        <w:rPr>
          <w:rFonts w:ascii="Georgia" w:hAnsi="Georgia"/>
        </w:rPr>
        <w:t xml:space="preserve">. </w:t>
      </w:r>
    </w:p>
    <w:p w14:paraId="4B08F788" w14:textId="0107EFB5" w:rsidR="001C3612" w:rsidRPr="001C3612" w:rsidRDefault="00AB7159" w:rsidP="0009099D">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rPr>
        <w:t xml:space="preserve">By 6 May </w:t>
      </w:r>
      <w:r w:rsidR="001C3612">
        <w:rPr>
          <w:rFonts w:ascii="Georgia" w:hAnsi="Georgia"/>
        </w:rPr>
        <w:t>2025, the Applicant was directed to file a bundle of documents</w:t>
      </w:r>
      <w:r w:rsidR="000D71A7">
        <w:rPr>
          <w:rFonts w:ascii="Georgia" w:hAnsi="Georgia"/>
        </w:rPr>
        <w:t xml:space="preserve">. </w:t>
      </w:r>
      <w:r w:rsidR="00874FAD">
        <w:rPr>
          <w:rFonts w:ascii="Georgia" w:hAnsi="Georgia"/>
        </w:rPr>
        <w:t xml:space="preserve">The Applicant filed a bundle of 389 </w:t>
      </w:r>
      <w:r w:rsidR="00A26F1F">
        <w:rPr>
          <w:rFonts w:ascii="Georgia" w:hAnsi="Georgia"/>
        </w:rPr>
        <w:t>documents</w:t>
      </w:r>
      <w:r w:rsidR="00874FAD">
        <w:rPr>
          <w:rFonts w:ascii="Georgia" w:hAnsi="Georgia"/>
        </w:rPr>
        <w:t xml:space="preserve"> </w:t>
      </w:r>
      <w:r w:rsidR="00A26F1F">
        <w:rPr>
          <w:rFonts w:ascii="Georgia" w:hAnsi="Georgia"/>
        </w:rPr>
        <w:t xml:space="preserve">which was neither indexed </w:t>
      </w:r>
      <w:r w:rsidR="005B4BAA">
        <w:rPr>
          <w:rFonts w:ascii="Georgia" w:hAnsi="Georgia"/>
        </w:rPr>
        <w:t>nor</w:t>
      </w:r>
      <w:r w:rsidR="00A26F1F">
        <w:rPr>
          <w:rFonts w:ascii="Georgia" w:hAnsi="Georgia"/>
        </w:rPr>
        <w:t xml:space="preserve"> paginated as specified by the directions. </w:t>
      </w:r>
      <w:r w:rsidR="00A93AE4">
        <w:rPr>
          <w:rFonts w:ascii="Georgia" w:hAnsi="Georgia"/>
        </w:rPr>
        <w:t xml:space="preserve">The Bundle included </w:t>
      </w:r>
      <w:r w:rsidR="00BE41E4">
        <w:rPr>
          <w:rFonts w:ascii="Georgia" w:hAnsi="Georgia"/>
        </w:rPr>
        <w:t xml:space="preserve">leases of eight of the nine flats. Only one lease </w:t>
      </w:r>
      <w:r w:rsidR="00B077EA">
        <w:rPr>
          <w:rFonts w:ascii="Georgia" w:hAnsi="Georgia"/>
        </w:rPr>
        <w:t>w</w:t>
      </w:r>
      <w:r w:rsidR="00BE41E4">
        <w:rPr>
          <w:rFonts w:ascii="Georgia" w:hAnsi="Georgia"/>
        </w:rPr>
        <w:t xml:space="preserve">as required. </w:t>
      </w:r>
      <w:r w:rsidR="002F5732">
        <w:rPr>
          <w:rFonts w:ascii="Georgia" w:hAnsi="Georgia"/>
        </w:rPr>
        <w:t xml:space="preserve">On 15 May, the Applicant provided a further bundle. </w:t>
      </w:r>
      <w:r w:rsidR="006B0B68">
        <w:rPr>
          <w:rFonts w:ascii="Georgia" w:hAnsi="Georgia"/>
        </w:rPr>
        <w:t>These applications are extremely straightforward</w:t>
      </w:r>
      <w:r w:rsidR="00954112">
        <w:rPr>
          <w:rFonts w:ascii="Georgia" w:hAnsi="Georgia"/>
        </w:rPr>
        <w:t>,</w:t>
      </w:r>
      <w:r w:rsidR="00D737DB">
        <w:rPr>
          <w:rFonts w:ascii="Georgia" w:hAnsi="Georgia"/>
        </w:rPr>
        <w:t xml:space="preserve"> provided that an applicant complies with the Directions. The Applicant has made unnecessary work for itself. </w:t>
      </w:r>
    </w:p>
    <w:p w14:paraId="7DC727DF" w14:textId="297997D9" w:rsidR="004878EE" w:rsidRPr="008D21A2" w:rsidRDefault="004878EE" w:rsidP="008D21A2">
      <w:pPr>
        <w:numPr>
          <w:ilvl w:val="0"/>
          <w:numId w:val="8"/>
        </w:numPr>
        <w:tabs>
          <w:tab w:val="num" w:pos="709"/>
        </w:tabs>
        <w:autoSpaceDE w:val="0"/>
        <w:autoSpaceDN w:val="0"/>
        <w:adjustRightInd w:val="0"/>
        <w:spacing w:after="360"/>
        <w:ind w:left="709" w:hanging="709"/>
        <w:jc w:val="both"/>
        <w:rPr>
          <w:rFonts w:ascii="Georgia" w:hAnsi="Georgia" w:cs="Arial"/>
        </w:rPr>
      </w:pPr>
      <w:r w:rsidRPr="008D21A2">
        <w:rPr>
          <w:rFonts w:ascii="Georgia" w:hAnsi="Georgia" w:cs="Arial"/>
        </w:rPr>
        <w:lastRenderedPageBreak/>
        <w:t>Section 20ZA (1) of the Act provides:</w:t>
      </w:r>
    </w:p>
    <w:p w14:paraId="5C517F36" w14:textId="77777777" w:rsidR="004878EE" w:rsidRPr="009F52EC" w:rsidRDefault="004878EE" w:rsidP="00C01BFF">
      <w:pPr>
        <w:pStyle w:val="NormalWeb"/>
        <w:shd w:val="clear" w:color="auto" w:fill="FFFFFF"/>
        <w:spacing w:before="0" w:beforeAutospacing="0" w:after="0" w:afterAutospacing="0"/>
        <w:ind w:left="1440"/>
        <w:jc w:val="both"/>
        <w:rPr>
          <w:rFonts w:ascii="Georgia" w:hAnsi="Georgia"/>
          <w:color w:val="000000"/>
        </w:rPr>
      </w:pPr>
      <w:r w:rsidRPr="009F52EC">
        <w:rPr>
          <w:rFonts w:ascii="Georgia" w:hAnsi="Georgia"/>
          <w:color w:val="000000"/>
        </w:rPr>
        <w:t>“Where an application is made to the appropriate tribunal</w:t>
      </w:r>
      <w:r w:rsidRPr="009F52EC">
        <w:rPr>
          <w:rStyle w:val="apple-converted-space"/>
          <w:rFonts w:ascii="Georgia" w:hAnsi="Georgia"/>
          <w:color w:val="000000"/>
        </w:rPr>
        <w:t> </w:t>
      </w:r>
      <w:r w:rsidRPr="009F52EC">
        <w:rPr>
          <w:rFonts w:ascii="Georgia" w:hAnsi="Georgia"/>
          <w:color w:val="000000"/>
        </w:rPr>
        <w:t>for a determination to dispense with all or any of the consultation requirements in relation to any qualifying works or qualifying long term agreement, the tribunal may make the determination if satisfied that it is reasonable to dispense with the requirements.”</w:t>
      </w:r>
    </w:p>
    <w:p w14:paraId="3D8A155B" w14:textId="77777777" w:rsidR="004878EE" w:rsidRPr="009F52EC" w:rsidRDefault="004878EE" w:rsidP="004878EE">
      <w:pPr>
        <w:pStyle w:val="NormalWeb"/>
        <w:shd w:val="clear" w:color="auto" w:fill="FFFFFF"/>
        <w:spacing w:before="0" w:beforeAutospacing="0" w:after="0" w:afterAutospacing="0"/>
        <w:ind w:left="720"/>
        <w:jc w:val="both"/>
        <w:rPr>
          <w:rFonts w:ascii="Georgia" w:hAnsi="Georgia" w:cs="Arial"/>
          <w:b/>
          <w:u w:val="single"/>
        </w:rPr>
      </w:pPr>
    </w:p>
    <w:p w14:paraId="75621C9F" w14:textId="77777777" w:rsidR="004878EE" w:rsidRPr="001705E0" w:rsidRDefault="004878EE" w:rsidP="004878EE">
      <w:pPr>
        <w:numPr>
          <w:ilvl w:val="0"/>
          <w:numId w:val="8"/>
        </w:numPr>
        <w:tabs>
          <w:tab w:val="clear" w:pos="927"/>
          <w:tab w:val="num" w:pos="709"/>
          <w:tab w:val="num" w:pos="1778"/>
        </w:tabs>
        <w:autoSpaceDE w:val="0"/>
        <w:autoSpaceDN w:val="0"/>
        <w:adjustRightInd w:val="0"/>
        <w:spacing w:after="360"/>
        <w:ind w:left="709" w:hanging="709"/>
        <w:jc w:val="both"/>
        <w:rPr>
          <w:rFonts w:ascii="Georgia" w:hAnsi="Georgia" w:cs="Arial"/>
          <w:b/>
        </w:rPr>
      </w:pPr>
      <w:r w:rsidRPr="001705E0">
        <w:rPr>
          <w:rFonts w:ascii="Georgia" w:hAnsi="Georgia" w:cs="Arial"/>
          <w:b/>
        </w:rPr>
        <w:t xml:space="preserve">The only issue which this Tribunal has been required to determine is whether or not it is reasonable to dispense with the statutory consultation requirements. This application does not concern the issue of whether any service charge costs will be reasonable or payable. </w:t>
      </w:r>
    </w:p>
    <w:p w14:paraId="54009358" w14:textId="42C9D25A" w:rsidR="002668E1" w:rsidRDefault="004878EE" w:rsidP="002668E1">
      <w:pPr>
        <w:numPr>
          <w:ilvl w:val="0"/>
          <w:numId w:val="8"/>
        </w:numPr>
        <w:tabs>
          <w:tab w:val="clear" w:pos="927"/>
          <w:tab w:val="num" w:pos="709"/>
          <w:tab w:val="num" w:pos="1778"/>
        </w:tabs>
        <w:autoSpaceDE w:val="0"/>
        <w:autoSpaceDN w:val="0"/>
        <w:adjustRightInd w:val="0"/>
        <w:spacing w:after="360"/>
        <w:ind w:left="709" w:hanging="709"/>
        <w:jc w:val="both"/>
        <w:rPr>
          <w:rFonts w:ascii="Georgia" w:hAnsi="Georgia" w:cs="Arial"/>
        </w:rPr>
      </w:pPr>
      <w:r>
        <w:rPr>
          <w:rFonts w:ascii="Georgia" w:hAnsi="Georgia" w:cs="Arial"/>
        </w:rPr>
        <w:t xml:space="preserve">The </w:t>
      </w:r>
      <w:r w:rsidRPr="009F52EC">
        <w:rPr>
          <w:rFonts w:ascii="Georgia" w:hAnsi="Georgia" w:cs="Arial"/>
        </w:rPr>
        <w:t xml:space="preserve">Tribunal is satisfied that it is reasonable to grant </w:t>
      </w:r>
      <w:r w:rsidR="004E4A39">
        <w:rPr>
          <w:rFonts w:ascii="Georgia" w:hAnsi="Georgia" w:cs="Arial"/>
        </w:rPr>
        <w:t xml:space="preserve">retrospective </w:t>
      </w:r>
      <w:r w:rsidRPr="009F52EC">
        <w:rPr>
          <w:rFonts w:ascii="Georgia" w:hAnsi="Georgia" w:cs="Arial"/>
        </w:rPr>
        <w:t xml:space="preserve">dispensation from the </w:t>
      </w:r>
      <w:r w:rsidR="008D21A2">
        <w:rPr>
          <w:rFonts w:ascii="Georgia" w:hAnsi="Georgia" w:cs="Arial"/>
        </w:rPr>
        <w:t xml:space="preserve">statutory </w:t>
      </w:r>
      <w:r w:rsidRPr="009F52EC">
        <w:rPr>
          <w:rFonts w:ascii="Georgia" w:hAnsi="Georgia" w:cs="Arial"/>
        </w:rPr>
        <w:t>consultation requirements.  This is justified by the urgent need for the works</w:t>
      </w:r>
      <w:r>
        <w:rPr>
          <w:rFonts w:ascii="Georgia" w:hAnsi="Georgia" w:cs="Arial"/>
        </w:rPr>
        <w:t>. There is no suggestion that any prejudice has arisen. In the circumstances, it is appropriate to grant dispensation without any conditions.</w:t>
      </w:r>
      <w:r w:rsidR="00D92ECE">
        <w:rPr>
          <w:rFonts w:ascii="Georgia" w:hAnsi="Georgia" w:cs="Arial"/>
        </w:rPr>
        <w:t xml:space="preserve"> </w:t>
      </w:r>
    </w:p>
    <w:p w14:paraId="71EECDED" w14:textId="41B3F7C8" w:rsidR="00C073C0" w:rsidRPr="002668E1" w:rsidRDefault="000D3ED0" w:rsidP="002668E1">
      <w:pPr>
        <w:numPr>
          <w:ilvl w:val="0"/>
          <w:numId w:val="8"/>
        </w:numPr>
        <w:tabs>
          <w:tab w:val="clear" w:pos="927"/>
          <w:tab w:val="num" w:pos="709"/>
          <w:tab w:val="num" w:pos="1778"/>
        </w:tabs>
        <w:autoSpaceDE w:val="0"/>
        <w:autoSpaceDN w:val="0"/>
        <w:adjustRightInd w:val="0"/>
        <w:spacing w:after="360"/>
        <w:ind w:left="709" w:hanging="709"/>
        <w:jc w:val="both"/>
        <w:rPr>
          <w:rFonts w:ascii="Georgia" w:hAnsi="Georgia" w:cs="Arial"/>
        </w:rPr>
      </w:pPr>
      <w:r w:rsidRPr="002668E1">
        <w:rPr>
          <w:rFonts w:ascii="Georgia" w:hAnsi="Georgia"/>
        </w:rPr>
        <w:t>The Directions ma</w:t>
      </w:r>
      <w:r w:rsidR="002668E1">
        <w:rPr>
          <w:rFonts w:ascii="Georgia" w:hAnsi="Georgia"/>
        </w:rPr>
        <w:t>k</w:t>
      </w:r>
      <w:r w:rsidRPr="002668E1">
        <w:rPr>
          <w:rFonts w:ascii="Georgia" w:hAnsi="Georgia"/>
        </w:rPr>
        <w:t xml:space="preserve">e provision for the service of the Tribunal’s </w:t>
      </w:r>
      <w:r w:rsidR="008D21A2" w:rsidRPr="002668E1">
        <w:rPr>
          <w:rFonts w:ascii="Georgia" w:hAnsi="Georgia"/>
        </w:rPr>
        <w:t xml:space="preserve">decision. </w:t>
      </w:r>
      <w:r w:rsidR="00DC42E5" w:rsidRPr="002668E1">
        <w:rPr>
          <w:rFonts w:ascii="Georgia" w:hAnsi="Georgia"/>
        </w:rPr>
        <w:t xml:space="preserve">The </w:t>
      </w:r>
      <w:r w:rsidR="00BF66C9" w:rsidRPr="002668E1">
        <w:rPr>
          <w:rFonts w:ascii="Georgia" w:hAnsi="Georgia"/>
        </w:rPr>
        <w:t>T</w:t>
      </w:r>
      <w:r w:rsidR="006E69A6" w:rsidRPr="002668E1">
        <w:rPr>
          <w:rFonts w:ascii="Georgia" w:hAnsi="Georgia"/>
        </w:rPr>
        <w:t xml:space="preserve">ribunal will </w:t>
      </w:r>
      <w:r w:rsidRPr="002668E1">
        <w:rPr>
          <w:rFonts w:ascii="Georgia" w:hAnsi="Georgia"/>
        </w:rPr>
        <w:t xml:space="preserve">email </w:t>
      </w:r>
      <w:r w:rsidR="006E69A6" w:rsidRPr="002668E1">
        <w:rPr>
          <w:rFonts w:ascii="Georgia" w:hAnsi="Georgia"/>
        </w:rPr>
        <w:t xml:space="preserve">a copy of its decision </w:t>
      </w:r>
      <w:r w:rsidR="009C1495" w:rsidRPr="002668E1">
        <w:rPr>
          <w:rFonts w:ascii="Georgia" w:hAnsi="Georgia"/>
        </w:rPr>
        <w:t>to</w:t>
      </w:r>
      <w:r w:rsidR="008D21A2" w:rsidRPr="002668E1">
        <w:rPr>
          <w:rFonts w:ascii="Georgia" w:hAnsi="Georgia"/>
        </w:rPr>
        <w:t xml:space="preserve"> </w:t>
      </w:r>
      <w:r w:rsidR="007C3184" w:rsidRPr="002668E1">
        <w:rPr>
          <w:rFonts w:ascii="Georgia" w:hAnsi="Georgia"/>
        </w:rPr>
        <w:t xml:space="preserve">the </w:t>
      </w:r>
      <w:r w:rsidR="00AF46FA" w:rsidRPr="002668E1">
        <w:rPr>
          <w:rFonts w:ascii="Georgia" w:hAnsi="Georgia"/>
        </w:rPr>
        <w:t>A</w:t>
      </w:r>
      <w:r w:rsidR="007C3184" w:rsidRPr="002668E1">
        <w:rPr>
          <w:rFonts w:ascii="Georgia" w:hAnsi="Georgia"/>
        </w:rPr>
        <w:t>pplicant</w:t>
      </w:r>
      <w:r w:rsidR="008D21A2" w:rsidRPr="002668E1">
        <w:rPr>
          <w:rFonts w:ascii="Georgia" w:hAnsi="Georgia"/>
        </w:rPr>
        <w:t xml:space="preserve">. </w:t>
      </w:r>
      <w:r w:rsidR="00C073C0" w:rsidRPr="002668E1">
        <w:rPr>
          <w:rFonts w:ascii="Georgia" w:hAnsi="Georgia"/>
        </w:rPr>
        <w:t xml:space="preserve">The Applicant is responsible for serving a copy of the </w:t>
      </w:r>
      <w:r w:rsidR="002668E1">
        <w:rPr>
          <w:rFonts w:ascii="Georgia" w:hAnsi="Georgia"/>
        </w:rPr>
        <w:t>T</w:t>
      </w:r>
      <w:r w:rsidR="00C073C0" w:rsidRPr="002668E1">
        <w:rPr>
          <w:rFonts w:ascii="Georgia" w:hAnsi="Georgia"/>
        </w:rPr>
        <w:t xml:space="preserve">ribunal’s decision on </w:t>
      </w:r>
      <w:r w:rsidR="004F74BF">
        <w:rPr>
          <w:rFonts w:ascii="Georgia" w:hAnsi="Georgia"/>
        </w:rPr>
        <w:t>all the leaseholders at Bowyer Court.</w:t>
      </w:r>
      <w:r w:rsidR="00C073C0" w:rsidRPr="002668E1">
        <w:rPr>
          <w:rFonts w:ascii="Georgia" w:hAnsi="Georgia"/>
        </w:rPr>
        <w:t xml:space="preserve"> </w:t>
      </w:r>
    </w:p>
    <w:p w14:paraId="174B5747" w14:textId="791AF15A" w:rsidR="000927B4" w:rsidRPr="00DC42E5" w:rsidRDefault="009C1495" w:rsidP="009C1495">
      <w:pPr>
        <w:spacing w:after="240"/>
        <w:contextualSpacing/>
        <w:rPr>
          <w:rFonts w:ascii="Georgia" w:hAnsi="Georgia"/>
          <w:b/>
          <w:bCs/>
        </w:rPr>
      </w:pPr>
      <w:r w:rsidRPr="00DC42E5">
        <w:rPr>
          <w:rFonts w:ascii="Georgia" w:hAnsi="Georgia"/>
          <w:b/>
          <w:bCs/>
        </w:rPr>
        <w:t>Judge Robert Latham</w:t>
      </w:r>
    </w:p>
    <w:p w14:paraId="618DC3D8" w14:textId="3D6DC741" w:rsidR="00826FE0" w:rsidRDefault="00B43823" w:rsidP="00802B3E">
      <w:pPr>
        <w:spacing w:after="240"/>
        <w:contextualSpacing/>
        <w:rPr>
          <w:rFonts w:ascii="Georgia" w:hAnsi="Georgia"/>
          <w:b/>
          <w:bCs/>
        </w:rPr>
      </w:pPr>
      <w:r>
        <w:rPr>
          <w:rFonts w:ascii="Georgia" w:hAnsi="Georgia"/>
          <w:b/>
          <w:bCs/>
        </w:rPr>
        <w:t>19 May 2025</w:t>
      </w:r>
    </w:p>
    <w:p w14:paraId="71E9BB09" w14:textId="77777777" w:rsidR="00826FE0" w:rsidRDefault="00826FE0" w:rsidP="0046328F">
      <w:pPr>
        <w:spacing w:after="240"/>
        <w:jc w:val="center"/>
        <w:rPr>
          <w:rFonts w:ascii="Georgia" w:hAnsi="Georgia"/>
          <w:b/>
          <w:u w:val="single"/>
        </w:rPr>
      </w:pPr>
    </w:p>
    <w:p w14:paraId="3BAA5511" w14:textId="169F220B" w:rsidR="00624111" w:rsidRPr="005710A8" w:rsidRDefault="00624111" w:rsidP="0046328F">
      <w:pPr>
        <w:spacing w:after="240"/>
        <w:jc w:val="center"/>
        <w:rPr>
          <w:rFonts w:ascii="Georgia" w:hAnsi="Georgia"/>
          <w:b/>
          <w:u w:val="single"/>
        </w:rPr>
      </w:pPr>
      <w:r w:rsidRPr="005710A8">
        <w:rPr>
          <w:rFonts w:ascii="Georgia" w:hAnsi="Georgia"/>
          <w:b/>
          <w:u w:val="single"/>
        </w:rPr>
        <w:t xml:space="preserve">Rights </w:t>
      </w:r>
      <w:r>
        <w:rPr>
          <w:rFonts w:ascii="Georgia" w:hAnsi="Georgia"/>
          <w:b/>
          <w:u w:val="single"/>
        </w:rPr>
        <w:t>o</w:t>
      </w:r>
      <w:r w:rsidRPr="005710A8">
        <w:rPr>
          <w:rFonts w:ascii="Georgia" w:hAnsi="Georgia"/>
          <w:b/>
          <w:u w:val="single"/>
        </w:rPr>
        <w:t xml:space="preserve">f </w:t>
      </w:r>
      <w:r>
        <w:rPr>
          <w:rFonts w:ascii="Georgia" w:hAnsi="Georgia"/>
          <w:b/>
          <w:u w:val="single"/>
        </w:rPr>
        <w:t>a</w:t>
      </w:r>
      <w:r w:rsidRPr="005710A8">
        <w:rPr>
          <w:rFonts w:ascii="Georgia" w:hAnsi="Georgia"/>
          <w:b/>
          <w:u w:val="single"/>
        </w:rPr>
        <w:t>ppeal</w:t>
      </w:r>
    </w:p>
    <w:p w14:paraId="0E0D58A8" w14:textId="77777777" w:rsidR="00DF7034" w:rsidRPr="009150F9" w:rsidRDefault="00DF7034" w:rsidP="00DF7034">
      <w:pPr>
        <w:tabs>
          <w:tab w:val="left" w:pos="720"/>
        </w:tabs>
        <w:spacing w:after="240"/>
        <w:jc w:val="both"/>
        <w:rPr>
          <w:rFonts w:ascii="Georgia" w:hAnsi="Georgia"/>
        </w:rPr>
      </w:pPr>
      <w:r w:rsidRPr="009150F9">
        <w:rPr>
          <w:rFonts w:ascii="Georgia" w:hAnsi="Georgia"/>
        </w:rPr>
        <w:t>By rule 36(2) of the Tribunal Procedure (First-tier Tribunal) (Property Chamber) Rules 2013, the tribunal is required to notify the parties about any right of appeal</w:t>
      </w:r>
      <w:r>
        <w:rPr>
          <w:rFonts w:ascii="Georgia" w:hAnsi="Georgia"/>
        </w:rPr>
        <w:t xml:space="preserve"> they may have</w:t>
      </w:r>
      <w:r w:rsidRPr="009150F9">
        <w:rPr>
          <w:rFonts w:ascii="Georgia" w:hAnsi="Georgia"/>
        </w:rPr>
        <w:t>.</w:t>
      </w:r>
    </w:p>
    <w:p w14:paraId="310ED37D" w14:textId="77777777" w:rsidR="00DF7034" w:rsidRPr="005710A8" w:rsidRDefault="00DF7034" w:rsidP="00DF7034">
      <w:pPr>
        <w:tabs>
          <w:tab w:val="left" w:pos="720"/>
        </w:tabs>
        <w:spacing w:after="240"/>
        <w:jc w:val="both"/>
        <w:rPr>
          <w:rFonts w:ascii="Georgia" w:hAnsi="Georgia"/>
        </w:rPr>
      </w:pPr>
      <w:r>
        <w:rPr>
          <w:rFonts w:ascii="Georgia" w:hAnsi="Georgia"/>
        </w:rPr>
        <w:t>If a party wishes</w:t>
      </w:r>
      <w:r w:rsidRPr="005710A8">
        <w:rPr>
          <w:rFonts w:ascii="Georgia" w:hAnsi="Georgia"/>
        </w:rPr>
        <w:t xml:space="preserve"> to appeal this decision to the Upper Tribunal (Lands Chamber)</w:t>
      </w:r>
      <w:r>
        <w:rPr>
          <w:rFonts w:ascii="Georgia" w:hAnsi="Georgia"/>
        </w:rPr>
        <w:t>,</w:t>
      </w:r>
      <w:r w:rsidRPr="005710A8">
        <w:rPr>
          <w:rFonts w:ascii="Georgia" w:hAnsi="Georgia"/>
        </w:rPr>
        <w:t xml:space="preserve"> </w:t>
      </w:r>
      <w:r>
        <w:rPr>
          <w:rFonts w:ascii="Georgia" w:hAnsi="Georgia"/>
        </w:rPr>
        <w:t>then a written application for permission must be made</w:t>
      </w:r>
      <w:r w:rsidRPr="005710A8">
        <w:rPr>
          <w:rFonts w:ascii="Georgia" w:hAnsi="Georgia"/>
        </w:rPr>
        <w:t xml:space="preserve"> </w:t>
      </w:r>
      <w:r w:rsidRPr="00B817ED">
        <w:rPr>
          <w:rFonts w:ascii="Georgia" w:hAnsi="Georgia"/>
          <w:b/>
          <w:bCs/>
        </w:rPr>
        <w:t>by e-mail</w:t>
      </w:r>
      <w:r>
        <w:rPr>
          <w:rFonts w:ascii="Georgia" w:hAnsi="Georgia"/>
        </w:rPr>
        <w:t xml:space="preserve"> </w:t>
      </w:r>
      <w:r w:rsidRPr="005710A8">
        <w:rPr>
          <w:rFonts w:ascii="Georgia" w:hAnsi="Georgia"/>
        </w:rPr>
        <w:t xml:space="preserve">to the First-tier Tribunal at the </w:t>
      </w:r>
      <w:r>
        <w:rPr>
          <w:rFonts w:ascii="Georgia" w:hAnsi="Georgia"/>
        </w:rPr>
        <w:t>r</w:t>
      </w:r>
      <w:r w:rsidRPr="005710A8">
        <w:rPr>
          <w:rFonts w:ascii="Georgia" w:hAnsi="Georgia"/>
        </w:rPr>
        <w:t>egional office which</w:t>
      </w:r>
      <w:r>
        <w:rPr>
          <w:rFonts w:ascii="Georgia" w:hAnsi="Georgia"/>
        </w:rPr>
        <w:t xml:space="preserve"> has been dealing with the case.</w:t>
      </w:r>
    </w:p>
    <w:p w14:paraId="20D42D91" w14:textId="77777777" w:rsidR="00DF7034" w:rsidRPr="005710A8" w:rsidRDefault="00DF7034" w:rsidP="00DF7034">
      <w:pPr>
        <w:tabs>
          <w:tab w:val="left" w:pos="720"/>
        </w:tabs>
        <w:spacing w:after="240"/>
        <w:jc w:val="both"/>
        <w:rPr>
          <w:rFonts w:ascii="Georgia" w:hAnsi="Georgia"/>
        </w:rPr>
      </w:pPr>
      <w:r w:rsidRPr="005710A8">
        <w:rPr>
          <w:rFonts w:ascii="Georgia" w:hAnsi="Georgia"/>
        </w:rPr>
        <w:t>The applica</w:t>
      </w:r>
      <w:r>
        <w:rPr>
          <w:rFonts w:ascii="Georgia" w:hAnsi="Georgia"/>
        </w:rPr>
        <w:t>tion for permission to appeal must arrive at the regional office</w:t>
      </w:r>
      <w:r w:rsidRPr="005710A8">
        <w:rPr>
          <w:rFonts w:ascii="Georgia" w:hAnsi="Georgia"/>
        </w:rPr>
        <w:t xml:space="preserve"> within 28 days after the </w:t>
      </w:r>
      <w:r>
        <w:rPr>
          <w:rFonts w:ascii="Georgia" w:hAnsi="Georgia"/>
        </w:rPr>
        <w:t>t</w:t>
      </w:r>
      <w:r w:rsidRPr="005710A8">
        <w:rPr>
          <w:rFonts w:ascii="Georgia" w:hAnsi="Georgia"/>
        </w:rPr>
        <w:t xml:space="preserve">ribunal sends </w:t>
      </w:r>
      <w:r>
        <w:rPr>
          <w:rFonts w:ascii="Georgia" w:hAnsi="Georgia"/>
        </w:rPr>
        <w:t xml:space="preserve">written reasons for the decision </w:t>
      </w:r>
      <w:r w:rsidRPr="005710A8">
        <w:rPr>
          <w:rFonts w:ascii="Georgia" w:hAnsi="Georgia"/>
        </w:rPr>
        <w:t>to th</w:t>
      </w:r>
      <w:r>
        <w:rPr>
          <w:rFonts w:ascii="Georgia" w:hAnsi="Georgia"/>
        </w:rPr>
        <w:t>e person making the application</w:t>
      </w:r>
      <w:r w:rsidRPr="005710A8">
        <w:rPr>
          <w:rFonts w:ascii="Georgia" w:hAnsi="Georgia"/>
        </w:rPr>
        <w:t>.</w:t>
      </w:r>
    </w:p>
    <w:p w14:paraId="06E4CE46" w14:textId="77777777" w:rsidR="00DF7034" w:rsidRPr="005710A8" w:rsidRDefault="00DF7034" w:rsidP="00DF7034">
      <w:pPr>
        <w:tabs>
          <w:tab w:val="left" w:pos="720"/>
        </w:tabs>
        <w:spacing w:after="240"/>
        <w:jc w:val="both"/>
        <w:rPr>
          <w:rFonts w:ascii="Georgia" w:hAnsi="Georgia"/>
        </w:rPr>
      </w:pPr>
      <w:r w:rsidRPr="005710A8">
        <w:rPr>
          <w:rFonts w:ascii="Georgia" w:hAnsi="Georgia"/>
        </w:rPr>
        <w:t xml:space="preserve">If the </w:t>
      </w:r>
      <w:r>
        <w:rPr>
          <w:rFonts w:ascii="Georgia" w:hAnsi="Georgia"/>
        </w:rPr>
        <w:t>application is not made within</w:t>
      </w:r>
      <w:r w:rsidRPr="005710A8">
        <w:rPr>
          <w:rFonts w:ascii="Georgia" w:hAnsi="Georgia"/>
        </w:rPr>
        <w:t xml:space="preserve"> the 28 </w:t>
      </w:r>
      <w:r>
        <w:rPr>
          <w:rFonts w:ascii="Georgia" w:hAnsi="Georgia"/>
        </w:rPr>
        <w:t>day time limit, such application must include</w:t>
      </w:r>
      <w:r w:rsidRPr="005710A8">
        <w:rPr>
          <w:rFonts w:ascii="Georgia" w:hAnsi="Georgia"/>
        </w:rPr>
        <w:t xml:space="preserve"> a request for an extension of time and the reason for not complying with the 28 day time limit; the </w:t>
      </w:r>
      <w:r>
        <w:rPr>
          <w:rFonts w:ascii="Georgia" w:hAnsi="Georgia"/>
        </w:rPr>
        <w:t>t</w:t>
      </w:r>
      <w:r w:rsidRPr="005710A8">
        <w:rPr>
          <w:rFonts w:ascii="Georgia" w:hAnsi="Georgia"/>
        </w:rPr>
        <w:t>ribunal will then</w:t>
      </w:r>
      <w:r>
        <w:rPr>
          <w:rFonts w:ascii="Georgia" w:hAnsi="Georgia"/>
        </w:rPr>
        <w:t xml:space="preserve"> look at such reason(s) and</w:t>
      </w:r>
      <w:r w:rsidRPr="005710A8">
        <w:rPr>
          <w:rFonts w:ascii="Georgia" w:hAnsi="Georgia"/>
        </w:rPr>
        <w:t xml:space="preserve"> deci</w:t>
      </w:r>
      <w:r>
        <w:rPr>
          <w:rFonts w:ascii="Georgia" w:hAnsi="Georgia"/>
        </w:rPr>
        <w:t>de whether</w:t>
      </w:r>
      <w:r w:rsidRPr="005710A8">
        <w:rPr>
          <w:rFonts w:ascii="Georgia" w:hAnsi="Georgia"/>
        </w:rPr>
        <w:t xml:space="preserve"> to allow the application for permission to appeal to proceed</w:t>
      </w:r>
      <w:r>
        <w:rPr>
          <w:rFonts w:ascii="Georgia" w:hAnsi="Georgia"/>
        </w:rPr>
        <w:t>, despite not being within the time limit</w:t>
      </w:r>
      <w:r w:rsidRPr="005710A8">
        <w:rPr>
          <w:rFonts w:ascii="Georgia" w:hAnsi="Georgia"/>
        </w:rPr>
        <w:t>.</w:t>
      </w:r>
    </w:p>
    <w:p w14:paraId="12CA088F" w14:textId="77777777" w:rsidR="00DF7034" w:rsidRDefault="00DF7034" w:rsidP="00DF7034">
      <w:pPr>
        <w:tabs>
          <w:tab w:val="left" w:pos="720"/>
        </w:tabs>
        <w:spacing w:after="240"/>
        <w:jc w:val="both"/>
        <w:rPr>
          <w:rFonts w:ascii="Georgia" w:hAnsi="Georgia"/>
        </w:rPr>
      </w:pPr>
      <w:r w:rsidRPr="005710A8">
        <w:rPr>
          <w:rFonts w:ascii="Georgia" w:hAnsi="Georgia"/>
        </w:rPr>
        <w:lastRenderedPageBreak/>
        <w:t xml:space="preserve">The application for permission to appeal must identify the decision of the </w:t>
      </w:r>
      <w:r>
        <w:rPr>
          <w:rFonts w:ascii="Georgia" w:hAnsi="Georgia"/>
        </w:rPr>
        <w:t>t</w:t>
      </w:r>
      <w:r w:rsidRPr="005710A8">
        <w:rPr>
          <w:rFonts w:ascii="Georgia" w:hAnsi="Georgia"/>
        </w:rPr>
        <w:t>ribunal to which it relates</w:t>
      </w:r>
      <w:r>
        <w:rPr>
          <w:rFonts w:ascii="Georgia" w:hAnsi="Georgia"/>
        </w:rPr>
        <w:t xml:space="preserve"> (i.e. give the date, the property and the case number), state the grounds of appeal</w:t>
      </w:r>
      <w:r w:rsidRPr="005710A8">
        <w:rPr>
          <w:rFonts w:ascii="Georgia" w:hAnsi="Georgia"/>
        </w:rPr>
        <w:t xml:space="preserve"> and state the result the party making the application is seeking</w:t>
      </w:r>
      <w:r>
        <w:rPr>
          <w:rFonts w:ascii="Georgia" w:hAnsi="Georgia"/>
        </w:rPr>
        <w:t>.</w:t>
      </w:r>
    </w:p>
    <w:p w14:paraId="4147427F" w14:textId="50B7F0A1" w:rsidR="00963C48" w:rsidRDefault="00DF7034" w:rsidP="0046328F">
      <w:pPr>
        <w:tabs>
          <w:tab w:val="left" w:pos="720"/>
        </w:tabs>
        <w:spacing w:after="240"/>
        <w:jc w:val="both"/>
        <w:rPr>
          <w:rFonts w:ascii="Georgia" w:hAnsi="Georgia"/>
        </w:rPr>
      </w:pPr>
      <w:r>
        <w:rPr>
          <w:rFonts w:ascii="Georgia" w:hAnsi="Georgia"/>
        </w:rPr>
        <w:t xml:space="preserve">If the tribunal refuses to grant permission to appeal, </w:t>
      </w:r>
      <w:r w:rsidRPr="00FE0873">
        <w:rPr>
          <w:rFonts w:ascii="Georgia" w:hAnsi="Georgia"/>
        </w:rPr>
        <w:t xml:space="preserve">a further application for permission may be made </w:t>
      </w:r>
      <w:r>
        <w:rPr>
          <w:rFonts w:ascii="Georgia" w:hAnsi="Georgia"/>
        </w:rPr>
        <w:t>to the Upper Tribunal (Lands Chamber).</w:t>
      </w:r>
    </w:p>
    <w:sectPr w:rsidR="00963C48" w:rsidSect="005A327A">
      <w:headerReference w:type="even" r:id="rId12"/>
      <w:footerReference w:type="even" r:id="rId13"/>
      <w:footerReference w:type="default" r:id="rId14"/>
      <w:footerReference w:type="first" r:id="rId15"/>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F1071" w14:textId="77777777" w:rsidR="00554E57" w:rsidRDefault="00554E57">
      <w:r>
        <w:separator/>
      </w:r>
    </w:p>
  </w:endnote>
  <w:endnote w:type="continuationSeparator" w:id="0">
    <w:p w14:paraId="60068D96" w14:textId="77777777" w:rsidR="00554E57" w:rsidRDefault="0055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Bold">
    <w:panose1 w:val="02040802050405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Humnst B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99B0D" w14:textId="77777777" w:rsidR="00BD1D27" w:rsidRDefault="00BD1D27" w:rsidP="00A500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CE0E72" w14:textId="77777777" w:rsidR="00BD1D27" w:rsidRDefault="00BD1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1E25" w14:textId="1E4B2CE5" w:rsidR="00BD1D27" w:rsidRPr="005A327A" w:rsidRDefault="00BD1D27" w:rsidP="00C27ECE">
    <w:pPr>
      <w:pStyle w:val="Footer"/>
      <w:jc w:val="center"/>
      <w:rPr>
        <w:rFonts w:ascii="Georgia" w:hAnsi="Georgia"/>
      </w:rPr>
    </w:pPr>
    <w:r w:rsidRPr="005A327A">
      <w:rPr>
        <w:rStyle w:val="PageNumber"/>
        <w:rFonts w:ascii="Georgia" w:hAnsi="Georgia"/>
      </w:rPr>
      <w:fldChar w:fldCharType="begin"/>
    </w:r>
    <w:r w:rsidRPr="005A327A">
      <w:rPr>
        <w:rStyle w:val="PageNumber"/>
        <w:rFonts w:ascii="Georgia" w:hAnsi="Georgia"/>
      </w:rPr>
      <w:instrText xml:space="preserve"> PAGE </w:instrText>
    </w:r>
    <w:r w:rsidRPr="005A327A">
      <w:rPr>
        <w:rStyle w:val="PageNumber"/>
        <w:rFonts w:ascii="Georgia" w:hAnsi="Georgia"/>
      </w:rPr>
      <w:fldChar w:fldCharType="separate"/>
    </w:r>
    <w:r w:rsidR="00D64A93">
      <w:rPr>
        <w:rStyle w:val="PageNumber"/>
        <w:rFonts w:ascii="Georgia" w:hAnsi="Georgia"/>
        <w:noProof/>
      </w:rPr>
      <w:t>5</w:t>
    </w:r>
    <w:r w:rsidRPr="005A327A">
      <w:rPr>
        <w:rStyle w:val="PageNumber"/>
        <w:rFonts w:ascii="Georgia" w:hAnsi="Georg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EF93" w14:textId="77777777" w:rsidR="00BD1D27" w:rsidRPr="005620EA" w:rsidRDefault="00BD1D27" w:rsidP="005A327A">
    <w:pPr>
      <w:jc w:val="center"/>
      <w:rPr>
        <w:rFonts w:ascii="Georgia" w:hAnsi="Georgia"/>
        <w:sz w:val="20"/>
        <w:szCs w:val="20"/>
      </w:rPr>
    </w:pPr>
    <w:r w:rsidRPr="005620EA">
      <w:rPr>
        <w:rFonts w:ascii="Georgia" w:hAnsi="Georgia"/>
        <w:sz w:val="20"/>
        <w:szCs w:val="20"/>
      </w:rPr>
      <w:t>© CROWN COPYRIGHT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1A471" w14:textId="77777777" w:rsidR="00554E57" w:rsidRDefault="00554E57">
      <w:r>
        <w:separator/>
      </w:r>
    </w:p>
  </w:footnote>
  <w:footnote w:type="continuationSeparator" w:id="0">
    <w:p w14:paraId="54614E85" w14:textId="77777777" w:rsidR="00554E57" w:rsidRDefault="00554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72696" w14:textId="77777777" w:rsidR="00BD1D27" w:rsidRDefault="00BD1D27" w:rsidP="00A500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302209" w14:textId="77777777" w:rsidR="00BD1D27" w:rsidRDefault="00BD1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42ED"/>
    <w:multiLevelType w:val="hybridMultilevel"/>
    <w:tmpl w:val="307091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B543BB"/>
    <w:multiLevelType w:val="hybridMultilevel"/>
    <w:tmpl w:val="4F782DCA"/>
    <w:lvl w:ilvl="0" w:tplc="EF82FF2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9394A"/>
    <w:multiLevelType w:val="hybridMultilevel"/>
    <w:tmpl w:val="839457A8"/>
    <w:lvl w:ilvl="0" w:tplc="761800B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2A4A8B"/>
    <w:multiLevelType w:val="multilevel"/>
    <w:tmpl w:val="F37A5B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4767167"/>
    <w:multiLevelType w:val="hybridMultilevel"/>
    <w:tmpl w:val="781EA456"/>
    <w:lvl w:ilvl="0" w:tplc="CED8B392">
      <w:start w:val="1"/>
      <w:numFmt w:val="lowerRoman"/>
      <w:lvlText w:val="(%1)"/>
      <w:lvlJc w:val="left"/>
      <w:pPr>
        <w:tabs>
          <w:tab w:val="num" w:pos="1140"/>
        </w:tabs>
        <w:ind w:left="1140" w:hanging="72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5" w15:restartNumberingAfterBreak="0">
    <w:nsid w:val="2494747B"/>
    <w:multiLevelType w:val="multilevel"/>
    <w:tmpl w:val="C58C44EC"/>
    <w:lvl w:ilvl="0">
      <w:start w:val="1"/>
      <w:numFmt w:val="none"/>
      <w:pStyle w:val="DirectionHeading"/>
      <w:lvlText w:val=""/>
      <w:lvlJc w:val="left"/>
      <w:pPr>
        <w:tabs>
          <w:tab w:val="num" w:pos="0"/>
        </w:tabs>
        <w:ind w:left="0" w:firstLine="0"/>
      </w:pPr>
      <w:rPr>
        <w:rFonts w:hint="default"/>
        <w:b w:val="0"/>
        <w:i w:val="0"/>
      </w:rPr>
    </w:lvl>
    <w:lvl w:ilvl="1">
      <w:start w:val="1"/>
      <w:numFmt w:val="decimal"/>
      <w:lvlRestart w:val="0"/>
      <w:pStyle w:val="Directions"/>
      <w:lvlText w:val="%2."/>
      <w:lvlJc w:val="left"/>
      <w:pPr>
        <w:tabs>
          <w:tab w:val="num" w:pos="720"/>
        </w:tabs>
        <w:ind w:left="720" w:hanging="720"/>
      </w:pPr>
      <w:rPr>
        <w:rFonts w:hint="default"/>
        <w:b/>
        <w:i w:val="0"/>
      </w:rPr>
    </w:lvl>
    <w:lvl w:ilvl="2">
      <w:start w:val="1"/>
      <w:numFmt w:val="lowerLetter"/>
      <w:lvlText w:val="(%3)"/>
      <w:lvlJc w:val="left"/>
      <w:pPr>
        <w:tabs>
          <w:tab w:val="num" w:pos="1440"/>
        </w:tabs>
        <w:ind w:left="1440" w:hanging="720"/>
      </w:pPr>
      <w:rPr>
        <w:rFonts w:hint="default"/>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2160"/>
        </w:tabs>
        <w:ind w:left="2160" w:hanging="720"/>
      </w:pPr>
      <w:rPr>
        <w:rFonts w:hint="default"/>
      </w:rPr>
    </w:lvl>
    <w:lvl w:ilvl="5">
      <w:start w:val="1"/>
      <w:numFmt w:val="none"/>
      <w:lvlText w:val=""/>
      <w:lvlJc w:val="left"/>
      <w:pPr>
        <w:tabs>
          <w:tab w:val="num" w:pos="1440"/>
        </w:tabs>
        <w:ind w:left="1440" w:firstLine="0"/>
      </w:pPr>
      <w:rPr>
        <w:rFonts w:hint="default"/>
      </w:rPr>
    </w:lvl>
    <w:lvl w:ilvl="6">
      <w:start w:val="1"/>
      <w:numFmt w:val="none"/>
      <w:lvlText w:val=""/>
      <w:lvlJc w:val="left"/>
      <w:pPr>
        <w:tabs>
          <w:tab w:val="num" w:pos="2160"/>
        </w:tabs>
        <w:ind w:left="2160" w:firstLine="0"/>
      </w:pPr>
      <w:rPr>
        <w:rFonts w:hint="default"/>
        <w:b w:val="0"/>
        <w:i w:val="0"/>
        <w:color w:val="auto"/>
      </w:rPr>
    </w:lvl>
    <w:lvl w:ilvl="7">
      <w:start w:val="1"/>
      <w:numFmt w:val="lowerLetter"/>
      <w:lvlText w:val="(%8)"/>
      <w:lvlJc w:val="left"/>
      <w:pPr>
        <w:tabs>
          <w:tab w:val="num" w:pos="1440"/>
        </w:tabs>
        <w:ind w:left="1440" w:hanging="720"/>
      </w:pPr>
      <w:rPr>
        <w:rFonts w:hint="default"/>
        <w:b w:val="0"/>
        <w:i w:val="0"/>
        <w:color w:val="auto"/>
      </w:rPr>
    </w:lvl>
    <w:lvl w:ilvl="8">
      <w:start w:val="1"/>
      <w:numFmt w:val="bullet"/>
      <w:lvlText w:val=""/>
      <w:lvlJc w:val="left"/>
      <w:pPr>
        <w:tabs>
          <w:tab w:val="num" w:pos="1872"/>
        </w:tabs>
        <w:ind w:left="1872" w:hanging="432"/>
      </w:pPr>
      <w:rPr>
        <w:rFonts w:ascii="Symbol" w:hAnsi="Symbol" w:hint="default"/>
        <w:color w:val="auto"/>
      </w:rPr>
    </w:lvl>
  </w:abstractNum>
  <w:abstractNum w:abstractNumId="6" w15:restartNumberingAfterBreak="0">
    <w:nsid w:val="282121B5"/>
    <w:multiLevelType w:val="hybridMultilevel"/>
    <w:tmpl w:val="24B0FC7E"/>
    <w:numStyleLink w:val="ImportedStyle4"/>
  </w:abstractNum>
  <w:abstractNum w:abstractNumId="7" w15:restartNumberingAfterBreak="0">
    <w:nsid w:val="2B6C1BD8"/>
    <w:multiLevelType w:val="multilevel"/>
    <w:tmpl w:val="8D72EFA6"/>
    <w:lvl w:ilvl="0">
      <w:start w:val="1"/>
      <w:numFmt w:val="decimal"/>
      <w:lvlText w:val="%1."/>
      <w:lvlJc w:val="left"/>
      <w:pPr>
        <w:tabs>
          <w:tab w:val="num" w:pos="927"/>
        </w:tabs>
        <w:ind w:left="927" w:hanging="360"/>
      </w:pPr>
    </w:lvl>
    <w:lvl w:ilvl="1">
      <w:start w:val="1"/>
      <w:numFmt w:val="lowerRoman"/>
      <w:lvlText w:val="(%2)"/>
      <w:lvlJc w:val="left"/>
      <w:pPr>
        <w:tabs>
          <w:tab w:val="num" w:pos="2722"/>
        </w:tabs>
        <w:ind w:left="2722" w:hanging="944"/>
      </w:pPr>
    </w:lvl>
    <w:lvl w:ilvl="2">
      <w:start w:val="1"/>
      <w:numFmt w:val="lowerLetter"/>
      <w:lvlText w:val="(%3)"/>
      <w:lvlJc w:val="left"/>
      <w:pPr>
        <w:tabs>
          <w:tab w:val="num" w:pos="3403"/>
        </w:tabs>
        <w:ind w:left="3403" w:hanging="1265"/>
      </w:pPr>
    </w:lvl>
    <w:lvl w:ilvl="3">
      <w:start w:val="1"/>
      <w:numFmt w:val="decimal"/>
      <w:lvlText w:val="(%4)"/>
      <w:lvlJc w:val="left"/>
      <w:pPr>
        <w:tabs>
          <w:tab w:val="num" w:pos="2858"/>
        </w:tabs>
        <w:ind w:left="2858" w:hanging="360"/>
      </w:pPr>
    </w:lvl>
    <w:lvl w:ilvl="4">
      <w:start w:val="1"/>
      <w:numFmt w:val="lowerLetter"/>
      <w:lvlText w:val="(%5)"/>
      <w:lvlJc w:val="left"/>
      <w:pPr>
        <w:tabs>
          <w:tab w:val="num" w:pos="3218"/>
        </w:tabs>
        <w:ind w:left="3218" w:hanging="360"/>
      </w:pPr>
    </w:lvl>
    <w:lvl w:ilvl="5">
      <w:start w:val="1"/>
      <w:numFmt w:val="lowerRoman"/>
      <w:lvlText w:val="(%6)"/>
      <w:lvlJc w:val="left"/>
      <w:pPr>
        <w:tabs>
          <w:tab w:val="num" w:pos="3578"/>
        </w:tabs>
        <w:ind w:left="3578" w:hanging="360"/>
      </w:pPr>
    </w:lvl>
    <w:lvl w:ilvl="6">
      <w:start w:val="1"/>
      <w:numFmt w:val="decimal"/>
      <w:lvlText w:val="%7."/>
      <w:lvlJc w:val="left"/>
      <w:pPr>
        <w:tabs>
          <w:tab w:val="num" w:pos="3938"/>
        </w:tabs>
        <w:ind w:left="3938" w:hanging="360"/>
      </w:pPr>
    </w:lvl>
    <w:lvl w:ilvl="7">
      <w:start w:val="1"/>
      <w:numFmt w:val="lowerLetter"/>
      <w:lvlText w:val="%8."/>
      <w:lvlJc w:val="left"/>
      <w:pPr>
        <w:tabs>
          <w:tab w:val="num" w:pos="4298"/>
        </w:tabs>
        <w:ind w:left="4298" w:hanging="360"/>
      </w:pPr>
    </w:lvl>
    <w:lvl w:ilvl="8">
      <w:start w:val="1"/>
      <w:numFmt w:val="lowerRoman"/>
      <w:lvlText w:val="%9."/>
      <w:lvlJc w:val="left"/>
      <w:pPr>
        <w:tabs>
          <w:tab w:val="num" w:pos="4658"/>
        </w:tabs>
        <w:ind w:left="4658" w:hanging="360"/>
      </w:pPr>
    </w:lvl>
  </w:abstractNum>
  <w:abstractNum w:abstractNumId="8" w15:restartNumberingAfterBreak="0">
    <w:nsid w:val="3B6C63B2"/>
    <w:multiLevelType w:val="hybridMultilevel"/>
    <w:tmpl w:val="A8066726"/>
    <w:lvl w:ilvl="0" w:tplc="41CEEEB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BA86A08"/>
    <w:multiLevelType w:val="hybridMultilevel"/>
    <w:tmpl w:val="13867364"/>
    <w:lvl w:ilvl="0" w:tplc="FFFFFFFF">
      <w:start w:val="1"/>
      <w:numFmt w:val="decimal"/>
      <w:lvlText w:val="(%1)"/>
      <w:lvlJc w:val="left"/>
      <w:pPr>
        <w:tabs>
          <w:tab w:val="num" w:pos="170"/>
        </w:tabs>
        <w:ind w:left="170" w:hanging="17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C885C6D"/>
    <w:multiLevelType w:val="hybridMultilevel"/>
    <w:tmpl w:val="11368730"/>
    <w:lvl w:ilvl="0" w:tplc="E838454A">
      <w:start w:val="1"/>
      <w:numFmt w:val="decimal"/>
      <w:lvlText w:val="%1."/>
      <w:lvlJc w:val="left"/>
      <w:pPr>
        <w:tabs>
          <w:tab w:val="num" w:pos="360"/>
        </w:tabs>
        <w:ind w:left="360" w:hanging="360"/>
      </w:pPr>
      <w:rPr>
        <w:b w:val="0"/>
      </w:rPr>
    </w:lvl>
    <w:lvl w:ilvl="1" w:tplc="08090001">
      <w:start w:val="1"/>
      <w:numFmt w:val="bullet"/>
      <w:lvlText w:val=""/>
      <w:lvlJc w:val="left"/>
      <w:pPr>
        <w:tabs>
          <w:tab w:val="num" w:pos="1080"/>
        </w:tabs>
        <w:ind w:left="1080" w:hanging="360"/>
      </w:pPr>
      <w:rPr>
        <w:rFonts w:ascii="Symbol" w:hAnsi="Symbol" w:hint="default"/>
        <w:b w:val="0"/>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b w:val="0"/>
      </w:rPr>
    </w:lvl>
    <w:lvl w:ilvl="4" w:tplc="476ECFAA">
      <w:start w:val="1"/>
      <w:numFmt w:val="lowerLetter"/>
      <w:lvlText w:val="(%5)"/>
      <w:lvlJc w:val="left"/>
      <w:pPr>
        <w:tabs>
          <w:tab w:val="num" w:pos="3674"/>
        </w:tabs>
        <w:ind w:left="3674" w:hanging="794"/>
      </w:pPr>
      <w:rPr>
        <w:rFonts w:ascii="Georgia Bold" w:hAnsi="Georgia Bold" w:hint="default"/>
        <w:b/>
        <w:i w:val="0"/>
        <w:caps w:val="0"/>
        <w:strike w:val="0"/>
        <w:dstrike w:val="0"/>
        <w:outline w:val="0"/>
        <w:shadow w:val="0"/>
        <w:emboss w:val="0"/>
        <w:imprint w:val="0"/>
        <w:vanish w:val="0"/>
        <w:sz w:val="24"/>
        <w:vertAlign w:val="baseline"/>
      </w:r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4539665A"/>
    <w:multiLevelType w:val="hybridMultilevel"/>
    <w:tmpl w:val="BF56F776"/>
    <w:lvl w:ilvl="0" w:tplc="6C66DF76">
      <w:start w:val="1"/>
      <w:numFmt w:val="upperLetter"/>
      <w:lvlText w:val="(%1)"/>
      <w:lvlJc w:val="left"/>
      <w:pPr>
        <w:tabs>
          <w:tab w:val="num" w:pos="4034"/>
        </w:tabs>
        <w:ind w:left="4034" w:hanging="794"/>
      </w:pPr>
      <w:rPr>
        <w:rFonts w:ascii="Georgia" w:hAnsi="Georgia"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74847D6"/>
    <w:multiLevelType w:val="hybridMultilevel"/>
    <w:tmpl w:val="6234DD40"/>
    <w:styleLink w:val="ImportedStyle6"/>
    <w:lvl w:ilvl="0" w:tplc="8CE0E8EC">
      <w:start w:val="1"/>
      <w:numFmt w:val="bullet"/>
      <w:lvlText w:val="·"/>
      <w:lvlJc w:val="left"/>
      <w:pPr>
        <w:ind w:left="11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E20C5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7C6578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9A46E5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08EDB8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52A161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0E8405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C1A7B5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3F2646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86C0C33"/>
    <w:multiLevelType w:val="hybridMultilevel"/>
    <w:tmpl w:val="F386EEF8"/>
    <w:lvl w:ilvl="0" w:tplc="00C27690">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8DA2150"/>
    <w:multiLevelType w:val="hybridMultilevel"/>
    <w:tmpl w:val="B42CA35A"/>
    <w:lvl w:ilvl="0" w:tplc="333499BE">
      <w:start w:val="1"/>
      <w:numFmt w:val="decimal"/>
      <w:lvlText w:val="%1."/>
      <w:lvlJc w:val="left"/>
      <w:pPr>
        <w:tabs>
          <w:tab w:val="num" w:pos="720"/>
        </w:tabs>
        <w:ind w:left="720" w:hanging="360"/>
      </w:pPr>
      <w:rPr>
        <w:rFonts w:cs="Times New Roman"/>
        <w:b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15:restartNumberingAfterBreak="0">
    <w:nsid w:val="4AAF5C8F"/>
    <w:multiLevelType w:val="hybridMultilevel"/>
    <w:tmpl w:val="5DC83004"/>
    <w:lvl w:ilvl="0" w:tplc="87600254">
      <w:start w:val="1"/>
      <w:numFmt w:val="upperLetter"/>
      <w:lvlText w:val="%1."/>
      <w:lvlJc w:val="left"/>
      <w:pPr>
        <w:ind w:left="720" w:hanging="360"/>
      </w:pPr>
      <w:rPr>
        <w:rFonts w:ascii="Georgia" w:hAnsi="Georgia"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BC3372"/>
    <w:multiLevelType w:val="hybridMultilevel"/>
    <w:tmpl w:val="B3B83F24"/>
    <w:styleLink w:val="ImportedStyle5"/>
    <w:lvl w:ilvl="0" w:tplc="98DA4CCE">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338A14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30967952">
      <w:start w:val="1"/>
      <w:numFmt w:val="lowerRoman"/>
      <w:lvlText w:val="%3."/>
      <w:lvlJc w:val="left"/>
      <w:pPr>
        <w:ind w:left="2160" w:hanging="674"/>
      </w:pPr>
      <w:rPr>
        <w:rFonts w:hAnsi="Arial Unicode MS"/>
        <w:caps w:val="0"/>
        <w:smallCaps w:val="0"/>
        <w:strike w:val="0"/>
        <w:dstrike w:val="0"/>
        <w:outline w:val="0"/>
        <w:emboss w:val="0"/>
        <w:imprint w:val="0"/>
        <w:spacing w:val="0"/>
        <w:w w:val="100"/>
        <w:kern w:val="0"/>
        <w:position w:val="0"/>
        <w:highlight w:val="none"/>
        <w:vertAlign w:val="baseline"/>
      </w:rPr>
    </w:lvl>
    <w:lvl w:ilvl="3" w:tplc="E10C1016">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8B3E3D72">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324043A">
      <w:start w:val="1"/>
      <w:numFmt w:val="lowerRoman"/>
      <w:lvlText w:val="%6."/>
      <w:lvlJc w:val="left"/>
      <w:pPr>
        <w:ind w:left="4320" w:hanging="674"/>
      </w:pPr>
      <w:rPr>
        <w:rFonts w:hAnsi="Arial Unicode MS"/>
        <w:caps w:val="0"/>
        <w:smallCaps w:val="0"/>
        <w:strike w:val="0"/>
        <w:dstrike w:val="0"/>
        <w:outline w:val="0"/>
        <w:emboss w:val="0"/>
        <w:imprint w:val="0"/>
        <w:spacing w:val="0"/>
        <w:w w:val="100"/>
        <w:kern w:val="0"/>
        <w:position w:val="0"/>
        <w:highlight w:val="none"/>
        <w:vertAlign w:val="baseline"/>
      </w:rPr>
    </w:lvl>
    <w:lvl w:ilvl="6" w:tplc="9ABE194E">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D80522E">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5A8F830">
      <w:start w:val="1"/>
      <w:numFmt w:val="lowerRoman"/>
      <w:lvlText w:val="%9."/>
      <w:lvlJc w:val="left"/>
      <w:pPr>
        <w:ind w:left="6480" w:hanging="6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0F228C7"/>
    <w:multiLevelType w:val="hybridMultilevel"/>
    <w:tmpl w:val="2A4E6E72"/>
    <w:lvl w:ilvl="0" w:tplc="79DC4D1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1B37F58"/>
    <w:multiLevelType w:val="hybridMultilevel"/>
    <w:tmpl w:val="0BDC5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583DEC"/>
    <w:multiLevelType w:val="hybridMultilevel"/>
    <w:tmpl w:val="AACE42CE"/>
    <w:lvl w:ilvl="0" w:tplc="048822FA">
      <w:start w:val="1"/>
      <w:numFmt w:val="lowerRoman"/>
      <w:lvlText w:val="(%1)"/>
      <w:lvlJc w:val="left"/>
      <w:pPr>
        <w:tabs>
          <w:tab w:val="num" w:pos="1493"/>
        </w:tabs>
        <w:ind w:left="1493" w:hanging="360"/>
      </w:pPr>
      <w:rPr>
        <w:rFonts w:hint="default"/>
      </w:r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20" w15:restartNumberingAfterBreak="0">
    <w:nsid w:val="65070244"/>
    <w:multiLevelType w:val="hybridMultilevel"/>
    <w:tmpl w:val="32C8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07586B"/>
    <w:multiLevelType w:val="hybridMultilevel"/>
    <w:tmpl w:val="6234DD40"/>
    <w:numStyleLink w:val="ImportedStyle6"/>
  </w:abstractNum>
  <w:abstractNum w:abstractNumId="22" w15:restartNumberingAfterBreak="0">
    <w:nsid w:val="694E2D6E"/>
    <w:multiLevelType w:val="hybridMultilevel"/>
    <w:tmpl w:val="963874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CD15B02"/>
    <w:multiLevelType w:val="hybridMultilevel"/>
    <w:tmpl w:val="24B0FC7E"/>
    <w:styleLink w:val="ImportedStyle4"/>
    <w:lvl w:ilvl="0" w:tplc="FCC84764">
      <w:start w:val="1"/>
      <w:numFmt w:val="decimal"/>
      <w:lvlText w:val="(%1)"/>
      <w:lvlJc w:val="left"/>
      <w:pPr>
        <w:ind w:left="567" w:hanging="567"/>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1" w:tplc="539040B8">
      <w:start w:val="1"/>
      <w:numFmt w:val="lowerLetter"/>
      <w:lvlText w:val="%2."/>
      <w:lvlJc w:val="left"/>
      <w:pPr>
        <w:ind w:left="1287" w:hanging="567"/>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2" w:tplc="6756D3D0">
      <w:start w:val="1"/>
      <w:numFmt w:val="lowerRoman"/>
      <w:lvlText w:val="%3."/>
      <w:lvlJc w:val="left"/>
      <w:pPr>
        <w:ind w:left="2007" w:hanging="521"/>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3" w:tplc="8362C1F6">
      <w:start w:val="1"/>
      <w:numFmt w:val="decimal"/>
      <w:lvlText w:val="%4."/>
      <w:lvlJc w:val="left"/>
      <w:pPr>
        <w:ind w:left="2727" w:hanging="567"/>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4" w:tplc="866A2EA2">
      <w:start w:val="1"/>
      <w:numFmt w:val="lowerLetter"/>
      <w:lvlText w:val="%5."/>
      <w:lvlJc w:val="left"/>
      <w:pPr>
        <w:ind w:left="3447" w:hanging="567"/>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5" w:tplc="4DAC2FD2">
      <w:start w:val="1"/>
      <w:numFmt w:val="lowerRoman"/>
      <w:lvlText w:val="%6."/>
      <w:lvlJc w:val="left"/>
      <w:pPr>
        <w:ind w:left="4167" w:hanging="521"/>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6" w:tplc="0658C372">
      <w:start w:val="1"/>
      <w:numFmt w:val="decimal"/>
      <w:lvlText w:val="%7."/>
      <w:lvlJc w:val="left"/>
      <w:pPr>
        <w:ind w:left="4887" w:hanging="567"/>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7" w:tplc="7BB0954C">
      <w:start w:val="1"/>
      <w:numFmt w:val="lowerLetter"/>
      <w:lvlText w:val="%8."/>
      <w:lvlJc w:val="left"/>
      <w:pPr>
        <w:ind w:left="5607" w:hanging="567"/>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8" w:tplc="2518585A">
      <w:start w:val="1"/>
      <w:numFmt w:val="lowerRoman"/>
      <w:lvlText w:val="%9."/>
      <w:lvlJc w:val="left"/>
      <w:pPr>
        <w:ind w:left="6327" w:hanging="521"/>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2655380"/>
    <w:multiLevelType w:val="hybridMultilevel"/>
    <w:tmpl w:val="48A8D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DF85AB9"/>
    <w:multiLevelType w:val="hybridMultilevel"/>
    <w:tmpl w:val="B3B83F24"/>
    <w:numStyleLink w:val="ImportedStyle5"/>
  </w:abstractNum>
  <w:num w:numId="1" w16cid:durableId="266160310">
    <w:abstractNumId w:val="0"/>
  </w:num>
  <w:num w:numId="2" w16cid:durableId="389764334">
    <w:abstractNumId w:val="22"/>
  </w:num>
  <w:num w:numId="3" w16cid:durableId="494416064">
    <w:abstractNumId w:val="8"/>
  </w:num>
  <w:num w:numId="4" w16cid:durableId="422799210">
    <w:abstractNumId w:val="13"/>
  </w:num>
  <w:num w:numId="5" w16cid:durableId="621618617">
    <w:abstractNumId w:val="4"/>
  </w:num>
  <w:num w:numId="6" w16cid:durableId="1780030093">
    <w:abstractNumId w:val="17"/>
  </w:num>
  <w:num w:numId="7" w16cid:durableId="922495205">
    <w:abstractNumId w:val="2"/>
  </w:num>
  <w:num w:numId="8" w16cid:durableId="143935883">
    <w:abstractNumId w:val="7"/>
  </w:num>
  <w:num w:numId="9" w16cid:durableId="1012604422">
    <w:abstractNumId w:val="9"/>
  </w:num>
  <w:num w:numId="10" w16cid:durableId="1694575546">
    <w:abstractNumId w:val="19"/>
  </w:num>
  <w:num w:numId="11" w16cid:durableId="1388726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5660060">
    <w:abstractNumId w:val="1"/>
  </w:num>
  <w:num w:numId="13" w16cid:durableId="67463116">
    <w:abstractNumId w:val="11"/>
  </w:num>
  <w:num w:numId="14" w16cid:durableId="1275089085">
    <w:abstractNumId w:val="10"/>
  </w:num>
  <w:num w:numId="15" w16cid:durableId="936448924">
    <w:abstractNumId w:val="5"/>
  </w:num>
  <w:num w:numId="16" w16cid:durableId="787434519">
    <w:abstractNumId w:val="24"/>
  </w:num>
  <w:num w:numId="17" w16cid:durableId="554508780">
    <w:abstractNumId w:val="18"/>
  </w:num>
  <w:num w:numId="18" w16cid:durableId="845246330">
    <w:abstractNumId w:val="20"/>
  </w:num>
  <w:num w:numId="19" w16cid:durableId="99297450">
    <w:abstractNumId w:val="23"/>
  </w:num>
  <w:num w:numId="20" w16cid:durableId="863858181">
    <w:abstractNumId w:val="6"/>
  </w:num>
  <w:num w:numId="21" w16cid:durableId="368452871">
    <w:abstractNumId w:val="16"/>
  </w:num>
  <w:num w:numId="22" w16cid:durableId="974601974">
    <w:abstractNumId w:val="25"/>
  </w:num>
  <w:num w:numId="23" w16cid:durableId="799303019">
    <w:abstractNumId w:val="12"/>
  </w:num>
  <w:num w:numId="24" w16cid:durableId="2059041621">
    <w:abstractNumId w:val="21"/>
  </w:num>
  <w:num w:numId="25" w16cid:durableId="1330138003">
    <w:abstractNumId w:val="15"/>
  </w:num>
  <w:num w:numId="26" w16cid:durableId="2096247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CD2"/>
    <w:rsid w:val="0000508C"/>
    <w:rsid w:val="00007862"/>
    <w:rsid w:val="000110E4"/>
    <w:rsid w:val="00014D7A"/>
    <w:rsid w:val="000224FD"/>
    <w:rsid w:val="00032F07"/>
    <w:rsid w:val="00033D3F"/>
    <w:rsid w:val="000351CB"/>
    <w:rsid w:val="00036B79"/>
    <w:rsid w:val="000422D1"/>
    <w:rsid w:val="00042F6E"/>
    <w:rsid w:val="000448EB"/>
    <w:rsid w:val="00044925"/>
    <w:rsid w:val="000525AC"/>
    <w:rsid w:val="00052605"/>
    <w:rsid w:val="00053BFE"/>
    <w:rsid w:val="0006063E"/>
    <w:rsid w:val="0006065E"/>
    <w:rsid w:val="000678AF"/>
    <w:rsid w:val="000740FD"/>
    <w:rsid w:val="00074A8E"/>
    <w:rsid w:val="000825D9"/>
    <w:rsid w:val="0008768D"/>
    <w:rsid w:val="0009099D"/>
    <w:rsid w:val="000927B4"/>
    <w:rsid w:val="00092C14"/>
    <w:rsid w:val="000A407D"/>
    <w:rsid w:val="000C08F8"/>
    <w:rsid w:val="000C2BA6"/>
    <w:rsid w:val="000D261B"/>
    <w:rsid w:val="000D29FD"/>
    <w:rsid w:val="000D38D3"/>
    <w:rsid w:val="000D3ED0"/>
    <w:rsid w:val="000D46FF"/>
    <w:rsid w:val="000D6B3B"/>
    <w:rsid w:val="000D71A7"/>
    <w:rsid w:val="000E4C42"/>
    <w:rsid w:val="000F1C8C"/>
    <w:rsid w:val="001019A2"/>
    <w:rsid w:val="00111214"/>
    <w:rsid w:val="001148D1"/>
    <w:rsid w:val="00120E17"/>
    <w:rsid w:val="0012275E"/>
    <w:rsid w:val="00122B02"/>
    <w:rsid w:val="00134617"/>
    <w:rsid w:val="00145E39"/>
    <w:rsid w:val="001654A5"/>
    <w:rsid w:val="001705E0"/>
    <w:rsid w:val="001751C1"/>
    <w:rsid w:val="00186036"/>
    <w:rsid w:val="0019258E"/>
    <w:rsid w:val="00192D8C"/>
    <w:rsid w:val="00193985"/>
    <w:rsid w:val="001A39D6"/>
    <w:rsid w:val="001A7546"/>
    <w:rsid w:val="001A7901"/>
    <w:rsid w:val="001B0491"/>
    <w:rsid w:val="001B4729"/>
    <w:rsid w:val="001C3612"/>
    <w:rsid w:val="001C61FE"/>
    <w:rsid w:val="001D13CA"/>
    <w:rsid w:val="001E1EB2"/>
    <w:rsid w:val="001F40FE"/>
    <w:rsid w:val="00202D6B"/>
    <w:rsid w:val="002034A5"/>
    <w:rsid w:val="002115AE"/>
    <w:rsid w:val="00211E28"/>
    <w:rsid w:val="0024269B"/>
    <w:rsid w:val="00242EFC"/>
    <w:rsid w:val="00243B69"/>
    <w:rsid w:val="00245B2C"/>
    <w:rsid w:val="00264D3C"/>
    <w:rsid w:val="00265712"/>
    <w:rsid w:val="002668E1"/>
    <w:rsid w:val="00266E18"/>
    <w:rsid w:val="0027005B"/>
    <w:rsid w:val="00271FC7"/>
    <w:rsid w:val="00274B6A"/>
    <w:rsid w:val="00281E3E"/>
    <w:rsid w:val="002836D1"/>
    <w:rsid w:val="00286640"/>
    <w:rsid w:val="00287DFB"/>
    <w:rsid w:val="00296A6C"/>
    <w:rsid w:val="002A2DB4"/>
    <w:rsid w:val="002A2E5F"/>
    <w:rsid w:val="002A4653"/>
    <w:rsid w:val="002A55CE"/>
    <w:rsid w:val="002A6DF8"/>
    <w:rsid w:val="002B69B7"/>
    <w:rsid w:val="002B762B"/>
    <w:rsid w:val="002C111D"/>
    <w:rsid w:val="002C2745"/>
    <w:rsid w:val="002C56AD"/>
    <w:rsid w:val="002C5D5B"/>
    <w:rsid w:val="002D2642"/>
    <w:rsid w:val="002D4516"/>
    <w:rsid w:val="002D7691"/>
    <w:rsid w:val="002E18AF"/>
    <w:rsid w:val="002E2780"/>
    <w:rsid w:val="002F0F0C"/>
    <w:rsid w:val="002F1AD8"/>
    <w:rsid w:val="002F5732"/>
    <w:rsid w:val="002F70CB"/>
    <w:rsid w:val="00307182"/>
    <w:rsid w:val="00307950"/>
    <w:rsid w:val="00313A34"/>
    <w:rsid w:val="0031608B"/>
    <w:rsid w:val="0032140C"/>
    <w:rsid w:val="0032542B"/>
    <w:rsid w:val="00326582"/>
    <w:rsid w:val="00326717"/>
    <w:rsid w:val="00326847"/>
    <w:rsid w:val="00345E7A"/>
    <w:rsid w:val="00357369"/>
    <w:rsid w:val="00360CF6"/>
    <w:rsid w:val="00360EB6"/>
    <w:rsid w:val="00363FE2"/>
    <w:rsid w:val="003724B3"/>
    <w:rsid w:val="0037433E"/>
    <w:rsid w:val="00374BC4"/>
    <w:rsid w:val="00384CF3"/>
    <w:rsid w:val="00386747"/>
    <w:rsid w:val="0038676F"/>
    <w:rsid w:val="003A1221"/>
    <w:rsid w:val="003A6BD1"/>
    <w:rsid w:val="003B6405"/>
    <w:rsid w:val="003B6EAB"/>
    <w:rsid w:val="003C34F9"/>
    <w:rsid w:val="003C5763"/>
    <w:rsid w:val="003C5AD3"/>
    <w:rsid w:val="003C5C63"/>
    <w:rsid w:val="003D12B8"/>
    <w:rsid w:val="003D1C4C"/>
    <w:rsid w:val="003D2DE1"/>
    <w:rsid w:val="003E3274"/>
    <w:rsid w:val="003E5B33"/>
    <w:rsid w:val="003F31B6"/>
    <w:rsid w:val="003F4275"/>
    <w:rsid w:val="00402C86"/>
    <w:rsid w:val="0040361D"/>
    <w:rsid w:val="00416DFA"/>
    <w:rsid w:val="00417092"/>
    <w:rsid w:val="004255DD"/>
    <w:rsid w:val="00432357"/>
    <w:rsid w:val="004457BA"/>
    <w:rsid w:val="00450E3E"/>
    <w:rsid w:val="0045269A"/>
    <w:rsid w:val="0045343B"/>
    <w:rsid w:val="00462B82"/>
    <w:rsid w:val="0046328F"/>
    <w:rsid w:val="00465774"/>
    <w:rsid w:val="0046619A"/>
    <w:rsid w:val="00470F53"/>
    <w:rsid w:val="00472D0F"/>
    <w:rsid w:val="00473B78"/>
    <w:rsid w:val="00474C3A"/>
    <w:rsid w:val="00475BCF"/>
    <w:rsid w:val="00481012"/>
    <w:rsid w:val="00481B6D"/>
    <w:rsid w:val="00484009"/>
    <w:rsid w:val="004878EE"/>
    <w:rsid w:val="00487A75"/>
    <w:rsid w:val="00490596"/>
    <w:rsid w:val="00492141"/>
    <w:rsid w:val="0049301C"/>
    <w:rsid w:val="004A0612"/>
    <w:rsid w:val="004A0FB6"/>
    <w:rsid w:val="004A41FF"/>
    <w:rsid w:val="004B0509"/>
    <w:rsid w:val="004B2C22"/>
    <w:rsid w:val="004B3BC9"/>
    <w:rsid w:val="004B4209"/>
    <w:rsid w:val="004D246A"/>
    <w:rsid w:val="004D5B01"/>
    <w:rsid w:val="004E0D6F"/>
    <w:rsid w:val="004E2F05"/>
    <w:rsid w:val="004E464D"/>
    <w:rsid w:val="004E4A39"/>
    <w:rsid w:val="004F2874"/>
    <w:rsid w:val="004F67E4"/>
    <w:rsid w:val="004F74BF"/>
    <w:rsid w:val="00502482"/>
    <w:rsid w:val="00502C67"/>
    <w:rsid w:val="0050502C"/>
    <w:rsid w:val="00507D90"/>
    <w:rsid w:val="00511F35"/>
    <w:rsid w:val="00521F1F"/>
    <w:rsid w:val="0052284C"/>
    <w:rsid w:val="00526E79"/>
    <w:rsid w:val="00534FC1"/>
    <w:rsid w:val="00534FC8"/>
    <w:rsid w:val="00545A41"/>
    <w:rsid w:val="00546080"/>
    <w:rsid w:val="00547599"/>
    <w:rsid w:val="00550965"/>
    <w:rsid w:val="00554E57"/>
    <w:rsid w:val="00560472"/>
    <w:rsid w:val="005612C6"/>
    <w:rsid w:val="005620EA"/>
    <w:rsid w:val="0056381D"/>
    <w:rsid w:val="005648D1"/>
    <w:rsid w:val="00572B59"/>
    <w:rsid w:val="0057434C"/>
    <w:rsid w:val="00596231"/>
    <w:rsid w:val="005A02C0"/>
    <w:rsid w:val="005A327A"/>
    <w:rsid w:val="005A4495"/>
    <w:rsid w:val="005A55CA"/>
    <w:rsid w:val="005A6B3D"/>
    <w:rsid w:val="005B1262"/>
    <w:rsid w:val="005B2819"/>
    <w:rsid w:val="005B32AC"/>
    <w:rsid w:val="005B4BAA"/>
    <w:rsid w:val="005C1F55"/>
    <w:rsid w:val="005C4AE6"/>
    <w:rsid w:val="005C4E34"/>
    <w:rsid w:val="005C5E3A"/>
    <w:rsid w:val="005C7B5E"/>
    <w:rsid w:val="005D7C6E"/>
    <w:rsid w:val="005E2A9E"/>
    <w:rsid w:val="005E3FFB"/>
    <w:rsid w:val="005E5490"/>
    <w:rsid w:val="005E615A"/>
    <w:rsid w:val="006000FA"/>
    <w:rsid w:val="006017B7"/>
    <w:rsid w:val="00601EDD"/>
    <w:rsid w:val="00602BEA"/>
    <w:rsid w:val="00617940"/>
    <w:rsid w:val="0062201D"/>
    <w:rsid w:val="00622BCA"/>
    <w:rsid w:val="0062382F"/>
    <w:rsid w:val="006240B7"/>
    <w:rsid w:val="00624111"/>
    <w:rsid w:val="00625BF4"/>
    <w:rsid w:val="00631885"/>
    <w:rsid w:val="00632D7F"/>
    <w:rsid w:val="006332E5"/>
    <w:rsid w:val="00636135"/>
    <w:rsid w:val="00640453"/>
    <w:rsid w:val="0064280B"/>
    <w:rsid w:val="00645403"/>
    <w:rsid w:val="00650C7D"/>
    <w:rsid w:val="00657238"/>
    <w:rsid w:val="006576E8"/>
    <w:rsid w:val="006604A4"/>
    <w:rsid w:val="00664A89"/>
    <w:rsid w:val="006656E8"/>
    <w:rsid w:val="006715D2"/>
    <w:rsid w:val="00673466"/>
    <w:rsid w:val="00680414"/>
    <w:rsid w:val="00681F47"/>
    <w:rsid w:val="0068696A"/>
    <w:rsid w:val="00687A0D"/>
    <w:rsid w:val="00693553"/>
    <w:rsid w:val="00694C56"/>
    <w:rsid w:val="00694CEF"/>
    <w:rsid w:val="006A2956"/>
    <w:rsid w:val="006A7F90"/>
    <w:rsid w:val="006B0B68"/>
    <w:rsid w:val="006B1894"/>
    <w:rsid w:val="006B47DA"/>
    <w:rsid w:val="006B53FD"/>
    <w:rsid w:val="006B71B7"/>
    <w:rsid w:val="006C0717"/>
    <w:rsid w:val="006C69F3"/>
    <w:rsid w:val="006D10E2"/>
    <w:rsid w:val="006D132F"/>
    <w:rsid w:val="006D24A4"/>
    <w:rsid w:val="006D27AB"/>
    <w:rsid w:val="006D3170"/>
    <w:rsid w:val="006D321E"/>
    <w:rsid w:val="006D4BE7"/>
    <w:rsid w:val="006D7B79"/>
    <w:rsid w:val="006E2661"/>
    <w:rsid w:val="006E69A6"/>
    <w:rsid w:val="006F0134"/>
    <w:rsid w:val="006F4397"/>
    <w:rsid w:val="00710441"/>
    <w:rsid w:val="00710936"/>
    <w:rsid w:val="0071326C"/>
    <w:rsid w:val="00714B5D"/>
    <w:rsid w:val="007214D4"/>
    <w:rsid w:val="00722A5F"/>
    <w:rsid w:val="00724F05"/>
    <w:rsid w:val="00726A6E"/>
    <w:rsid w:val="0073225C"/>
    <w:rsid w:val="00733833"/>
    <w:rsid w:val="00734565"/>
    <w:rsid w:val="00743E09"/>
    <w:rsid w:val="00745C59"/>
    <w:rsid w:val="0075254F"/>
    <w:rsid w:val="00753FEF"/>
    <w:rsid w:val="007556D2"/>
    <w:rsid w:val="00755FED"/>
    <w:rsid w:val="0076044F"/>
    <w:rsid w:val="007614C4"/>
    <w:rsid w:val="007651BC"/>
    <w:rsid w:val="007667AD"/>
    <w:rsid w:val="0076736A"/>
    <w:rsid w:val="00771DDF"/>
    <w:rsid w:val="007723BE"/>
    <w:rsid w:val="00777E41"/>
    <w:rsid w:val="0078230B"/>
    <w:rsid w:val="00785CA6"/>
    <w:rsid w:val="007863CF"/>
    <w:rsid w:val="007917CF"/>
    <w:rsid w:val="0079391F"/>
    <w:rsid w:val="0079517C"/>
    <w:rsid w:val="007A37B4"/>
    <w:rsid w:val="007A4326"/>
    <w:rsid w:val="007C3184"/>
    <w:rsid w:val="007D3766"/>
    <w:rsid w:val="007E246B"/>
    <w:rsid w:val="007E3FDE"/>
    <w:rsid w:val="007F1C70"/>
    <w:rsid w:val="007F43CA"/>
    <w:rsid w:val="007F43D6"/>
    <w:rsid w:val="007F7F66"/>
    <w:rsid w:val="0080033C"/>
    <w:rsid w:val="00800B3D"/>
    <w:rsid w:val="00802B3E"/>
    <w:rsid w:val="00803BEC"/>
    <w:rsid w:val="00805C1A"/>
    <w:rsid w:val="00806D02"/>
    <w:rsid w:val="00820949"/>
    <w:rsid w:val="00820CE2"/>
    <w:rsid w:val="00826FE0"/>
    <w:rsid w:val="00833A86"/>
    <w:rsid w:val="00840D79"/>
    <w:rsid w:val="00861CCB"/>
    <w:rsid w:val="00867701"/>
    <w:rsid w:val="00867960"/>
    <w:rsid w:val="00874057"/>
    <w:rsid w:val="00874FAD"/>
    <w:rsid w:val="00875699"/>
    <w:rsid w:val="00886E74"/>
    <w:rsid w:val="00886F65"/>
    <w:rsid w:val="00891C79"/>
    <w:rsid w:val="008926AF"/>
    <w:rsid w:val="008931C3"/>
    <w:rsid w:val="00896B25"/>
    <w:rsid w:val="008A6CBB"/>
    <w:rsid w:val="008B49F7"/>
    <w:rsid w:val="008C048E"/>
    <w:rsid w:val="008C3D9E"/>
    <w:rsid w:val="008C4627"/>
    <w:rsid w:val="008C46CC"/>
    <w:rsid w:val="008C5805"/>
    <w:rsid w:val="008C5EE8"/>
    <w:rsid w:val="008C5EF0"/>
    <w:rsid w:val="008D21A2"/>
    <w:rsid w:val="008D510E"/>
    <w:rsid w:val="008E0149"/>
    <w:rsid w:val="008E36F6"/>
    <w:rsid w:val="008E6CA2"/>
    <w:rsid w:val="009012FD"/>
    <w:rsid w:val="00901365"/>
    <w:rsid w:val="00903AB0"/>
    <w:rsid w:val="009040DB"/>
    <w:rsid w:val="00904DC9"/>
    <w:rsid w:val="00915388"/>
    <w:rsid w:val="00926069"/>
    <w:rsid w:val="00931754"/>
    <w:rsid w:val="00936A87"/>
    <w:rsid w:val="00937E86"/>
    <w:rsid w:val="009445BA"/>
    <w:rsid w:val="00947DAA"/>
    <w:rsid w:val="00950549"/>
    <w:rsid w:val="00952998"/>
    <w:rsid w:val="00954112"/>
    <w:rsid w:val="00954CF1"/>
    <w:rsid w:val="00963C48"/>
    <w:rsid w:val="00964F35"/>
    <w:rsid w:val="00973F77"/>
    <w:rsid w:val="00977656"/>
    <w:rsid w:val="0098269A"/>
    <w:rsid w:val="00983D57"/>
    <w:rsid w:val="00985B5B"/>
    <w:rsid w:val="009A08E4"/>
    <w:rsid w:val="009A7093"/>
    <w:rsid w:val="009B0C07"/>
    <w:rsid w:val="009B1452"/>
    <w:rsid w:val="009B2F02"/>
    <w:rsid w:val="009B6DCB"/>
    <w:rsid w:val="009B6F14"/>
    <w:rsid w:val="009C1495"/>
    <w:rsid w:val="009C263D"/>
    <w:rsid w:val="009D2051"/>
    <w:rsid w:val="009D297D"/>
    <w:rsid w:val="009E4A11"/>
    <w:rsid w:val="009F483D"/>
    <w:rsid w:val="009F5E43"/>
    <w:rsid w:val="00A0623B"/>
    <w:rsid w:val="00A0631B"/>
    <w:rsid w:val="00A13605"/>
    <w:rsid w:val="00A16A32"/>
    <w:rsid w:val="00A16A3D"/>
    <w:rsid w:val="00A17C77"/>
    <w:rsid w:val="00A2450A"/>
    <w:rsid w:val="00A262F2"/>
    <w:rsid w:val="00A26F1F"/>
    <w:rsid w:val="00A309A7"/>
    <w:rsid w:val="00A411E1"/>
    <w:rsid w:val="00A4530C"/>
    <w:rsid w:val="00A462FA"/>
    <w:rsid w:val="00A464C2"/>
    <w:rsid w:val="00A50057"/>
    <w:rsid w:val="00A578F4"/>
    <w:rsid w:val="00A6074A"/>
    <w:rsid w:val="00A66C4C"/>
    <w:rsid w:val="00A67175"/>
    <w:rsid w:val="00A91E17"/>
    <w:rsid w:val="00A93AE4"/>
    <w:rsid w:val="00A94ED8"/>
    <w:rsid w:val="00A96F6A"/>
    <w:rsid w:val="00AA3914"/>
    <w:rsid w:val="00AA3D89"/>
    <w:rsid w:val="00AA52AB"/>
    <w:rsid w:val="00AB38FF"/>
    <w:rsid w:val="00AB6764"/>
    <w:rsid w:val="00AB7159"/>
    <w:rsid w:val="00AC49BE"/>
    <w:rsid w:val="00AD37FE"/>
    <w:rsid w:val="00AE1557"/>
    <w:rsid w:val="00AE3225"/>
    <w:rsid w:val="00AF357D"/>
    <w:rsid w:val="00AF46FA"/>
    <w:rsid w:val="00AF6E1B"/>
    <w:rsid w:val="00B01225"/>
    <w:rsid w:val="00B077EA"/>
    <w:rsid w:val="00B127BB"/>
    <w:rsid w:val="00B2036A"/>
    <w:rsid w:val="00B340CC"/>
    <w:rsid w:val="00B41D70"/>
    <w:rsid w:val="00B4300E"/>
    <w:rsid w:val="00B43823"/>
    <w:rsid w:val="00B57E7D"/>
    <w:rsid w:val="00B67EB1"/>
    <w:rsid w:val="00B72684"/>
    <w:rsid w:val="00B742E1"/>
    <w:rsid w:val="00B756E3"/>
    <w:rsid w:val="00B807FE"/>
    <w:rsid w:val="00B86575"/>
    <w:rsid w:val="00B86B26"/>
    <w:rsid w:val="00B96077"/>
    <w:rsid w:val="00B96D9C"/>
    <w:rsid w:val="00BA1B47"/>
    <w:rsid w:val="00BA40AB"/>
    <w:rsid w:val="00BA41B4"/>
    <w:rsid w:val="00BB190C"/>
    <w:rsid w:val="00BB3D85"/>
    <w:rsid w:val="00BC07C3"/>
    <w:rsid w:val="00BC32A2"/>
    <w:rsid w:val="00BC43BC"/>
    <w:rsid w:val="00BC4B6B"/>
    <w:rsid w:val="00BC589A"/>
    <w:rsid w:val="00BD1D27"/>
    <w:rsid w:val="00BD309A"/>
    <w:rsid w:val="00BD681F"/>
    <w:rsid w:val="00BE1BF7"/>
    <w:rsid w:val="00BE2822"/>
    <w:rsid w:val="00BE41E4"/>
    <w:rsid w:val="00BF66C9"/>
    <w:rsid w:val="00C01BFF"/>
    <w:rsid w:val="00C04A51"/>
    <w:rsid w:val="00C05787"/>
    <w:rsid w:val="00C05F17"/>
    <w:rsid w:val="00C0619E"/>
    <w:rsid w:val="00C073C0"/>
    <w:rsid w:val="00C143B7"/>
    <w:rsid w:val="00C213DB"/>
    <w:rsid w:val="00C27ECE"/>
    <w:rsid w:val="00C40C1A"/>
    <w:rsid w:val="00C446C4"/>
    <w:rsid w:val="00C51732"/>
    <w:rsid w:val="00C51BB3"/>
    <w:rsid w:val="00C51C7C"/>
    <w:rsid w:val="00C663E1"/>
    <w:rsid w:val="00C67A4B"/>
    <w:rsid w:val="00C67C5E"/>
    <w:rsid w:val="00C710A9"/>
    <w:rsid w:val="00C757FF"/>
    <w:rsid w:val="00C80CE7"/>
    <w:rsid w:val="00C818D2"/>
    <w:rsid w:val="00C87D69"/>
    <w:rsid w:val="00C906AA"/>
    <w:rsid w:val="00C935AF"/>
    <w:rsid w:val="00C935C2"/>
    <w:rsid w:val="00C94AB0"/>
    <w:rsid w:val="00CA0E4B"/>
    <w:rsid w:val="00CA328D"/>
    <w:rsid w:val="00CA5FBF"/>
    <w:rsid w:val="00CA6F12"/>
    <w:rsid w:val="00CC49E2"/>
    <w:rsid w:val="00CC6D7F"/>
    <w:rsid w:val="00CD3CD2"/>
    <w:rsid w:val="00CE4717"/>
    <w:rsid w:val="00CE74AE"/>
    <w:rsid w:val="00CF3A02"/>
    <w:rsid w:val="00D0779F"/>
    <w:rsid w:val="00D14966"/>
    <w:rsid w:val="00D1663D"/>
    <w:rsid w:val="00D166C0"/>
    <w:rsid w:val="00D16EC5"/>
    <w:rsid w:val="00D25AD6"/>
    <w:rsid w:val="00D362E4"/>
    <w:rsid w:val="00D4030E"/>
    <w:rsid w:val="00D434F8"/>
    <w:rsid w:val="00D43EAA"/>
    <w:rsid w:val="00D44B73"/>
    <w:rsid w:val="00D45706"/>
    <w:rsid w:val="00D4794B"/>
    <w:rsid w:val="00D55088"/>
    <w:rsid w:val="00D60371"/>
    <w:rsid w:val="00D62332"/>
    <w:rsid w:val="00D62DAE"/>
    <w:rsid w:val="00D64A93"/>
    <w:rsid w:val="00D718A6"/>
    <w:rsid w:val="00D71D67"/>
    <w:rsid w:val="00D72502"/>
    <w:rsid w:val="00D737DB"/>
    <w:rsid w:val="00D75757"/>
    <w:rsid w:val="00D8257A"/>
    <w:rsid w:val="00D92ECE"/>
    <w:rsid w:val="00D950EC"/>
    <w:rsid w:val="00DA0E2D"/>
    <w:rsid w:val="00DA5F43"/>
    <w:rsid w:val="00DA7467"/>
    <w:rsid w:val="00DA78E6"/>
    <w:rsid w:val="00DB4AF4"/>
    <w:rsid w:val="00DC03B4"/>
    <w:rsid w:val="00DC25F6"/>
    <w:rsid w:val="00DC42E5"/>
    <w:rsid w:val="00DC4B15"/>
    <w:rsid w:val="00DC6068"/>
    <w:rsid w:val="00DC71AC"/>
    <w:rsid w:val="00DD6807"/>
    <w:rsid w:val="00DE413A"/>
    <w:rsid w:val="00DF1BDB"/>
    <w:rsid w:val="00DF5A51"/>
    <w:rsid w:val="00DF61C1"/>
    <w:rsid w:val="00DF7034"/>
    <w:rsid w:val="00E016A5"/>
    <w:rsid w:val="00E02584"/>
    <w:rsid w:val="00E06AC6"/>
    <w:rsid w:val="00E11141"/>
    <w:rsid w:val="00E11A4D"/>
    <w:rsid w:val="00E12921"/>
    <w:rsid w:val="00E170CD"/>
    <w:rsid w:val="00E20453"/>
    <w:rsid w:val="00E23B22"/>
    <w:rsid w:val="00E254FE"/>
    <w:rsid w:val="00E3788C"/>
    <w:rsid w:val="00E42C9F"/>
    <w:rsid w:val="00E45998"/>
    <w:rsid w:val="00E53B6C"/>
    <w:rsid w:val="00E55FAB"/>
    <w:rsid w:val="00E6106A"/>
    <w:rsid w:val="00E7622D"/>
    <w:rsid w:val="00E81F8F"/>
    <w:rsid w:val="00E91338"/>
    <w:rsid w:val="00EA23BA"/>
    <w:rsid w:val="00EA3EFF"/>
    <w:rsid w:val="00EA5361"/>
    <w:rsid w:val="00EB19C5"/>
    <w:rsid w:val="00EB75A1"/>
    <w:rsid w:val="00ED116E"/>
    <w:rsid w:val="00ED3AC4"/>
    <w:rsid w:val="00ED57D4"/>
    <w:rsid w:val="00EE02FC"/>
    <w:rsid w:val="00EE6E19"/>
    <w:rsid w:val="00EE7571"/>
    <w:rsid w:val="00EF480C"/>
    <w:rsid w:val="00F036A3"/>
    <w:rsid w:val="00F045C3"/>
    <w:rsid w:val="00F109B2"/>
    <w:rsid w:val="00F139BC"/>
    <w:rsid w:val="00F16F95"/>
    <w:rsid w:val="00F17691"/>
    <w:rsid w:val="00F20286"/>
    <w:rsid w:val="00F21B92"/>
    <w:rsid w:val="00F224A9"/>
    <w:rsid w:val="00F247DF"/>
    <w:rsid w:val="00F266B2"/>
    <w:rsid w:val="00F3447C"/>
    <w:rsid w:val="00F37A08"/>
    <w:rsid w:val="00F37C4D"/>
    <w:rsid w:val="00F4184D"/>
    <w:rsid w:val="00F42C1B"/>
    <w:rsid w:val="00F63CCF"/>
    <w:rsid w:val="00F74B08"/>
    <w:rsid w:val="00F762C1"/>
    <w:rsid w:val="00F82ABB"/>
    <w:rsid w:val="00F831DC"/>
    <w:rsid w:val="00F877F3"/>
    <w:rsid w:val="00F9399B"/>
    <w:rsid w:val="00F93CF1"/>
    <w:rsid w:val="00F93DBF"/>
    <w:rsid w:val="00F94D17"/>
    <w:rsid w:val="00FA2246"/>
    <w:rsid w:val="00FA34F4"/>
    <w:rsid w:val="00FB49D7"/>
    <w:rsid w:val="00FC1A75"/>
    <w:rsid w:val="00FD5315"/>
    <w:rsid w:val="00FD5828"/>
    <w:rsid w:val="00FF181D"/>
    <w:rsid w:val="00FF4267"/>
    <w:rsid w:val="00FF7675"/>
    <w:rsid w:val="0609D2D5"/>
    <w:rsid w:val="0EA31633"/>
    <w:rsid w:val="15D45BAF"/>
    <w:rsid w:val="1AE3C1FB"/>
    <w:rsid w:val="1D9CC396"/>
    <w:rsid w:val="1E2DB07D"/>
    <w:rsid w:val="1E8E2336"/>
    <w:rsid w:val="2092C19E"/>
    <w:rsid w:val="2314EECE"/>
    <w:rsid w:val="27ACC2E4"/>
    <w:rsid w:val="300E8D72"/>
    <w:rsid w:val="38426684"/>
    <w:rsid w:val="39A2A0F7"/>
    <w:rsid w:val="3A55B558"/>
    <w:rsid w:val="471E983C"/>
    <w:rsid w:val="49F8D74A"/>
    <w:rsid w:val="4E8245C2"/>
    <w:rsid w:val="4E99AD10"/>
    <w:rsid w:val="5B3511C6"/>
    <w:rsid w:val="66561C03"/>
    <w:rsid w:val="6B1F290F"/>
    <w:rsid w:val="6BE202CB"/>
    <w:rsid w:val="724C7D02"/>
    <w:rsid w:val="76040189"/>
    <w:rsid w:val="7AC0777C"/>
    <w:rsid w:val="7D4ED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241956A0"/>
  <w15:chartTrackingRefBased/>
  <w15:docId w15:val="{72A5727C-E003-4D3C-AA51-411E1226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43EAA"/>
    <w:pPr>
      <w:keepNext/>
      <w:jc w:val="center"/>
      <w:outlineLvl w:val="0"/>
    </w:pPr>
    <w:rPr>
      <w:rFonts w:ascii="Arial" w:hAnsi="Arial"/>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3EAA"/>
    <w:pPr>
      <w:jc w:val="center"/>
    </w:pPr>
    <w:rPr>
      <w:rFonts w:ascii="Arial" w:hAnsi="Arial"/>
      <w:b/>
      <w:bCs/>
      <w:sz w:val="32"/>
      <w:lang w:eastAsia="en-US"/>
    </w:rPr>
  </w:style>
  <w:style w:type="paragraph" w:styleId="Footer">
    <w:name w:val="footer"/>
    <w:basedOn w:val="Normal"/>
    <w:rsid w:val="00D43EAA"/>
    <w:pPr>
      <w:tabs>
        <w:tab w:val="center" w:pos="4153"/>
        <w:tab w:val="right" w:pos="8306"/>
      </w:tabs>
    </w:pPr>
    <w:rPr>
      <w:spacing w:val="-3"/>
      <w:szCs w:val="20"/>
      <w:lang w:eastAsia="en-US"/>
    </w:rPr>
  </w:style>
  <w:style w:type="paragraph" w:styleId="Header">
    <w:name w:val="header"/>
    <w:basedOn w:val="Normal"/>
    <w:rsid w:val="00D43EAA"/>
    <w:pPr>
      <w:tabs>
        <w:tab w:val="center" w:pos="4153"/>
        <w:tab w:val="right" w:pos="8306"/>
      </w:tabs>
    </w:pPr>
  </w:style>
  <w:style w:type="character" w:styleId="PageNumber">
    <w:name w:val="page number"/>
    <w:basedOn w:val="DefaultParagraphFont"/>
    <w:rsid w:val="00D43EAA"/>
  </w:style>
  <w:style w:type="table" w:styleId="TableGrid">
    <w:name w:val="Table Grid"/>
    <w:basedOn w:val="TableNormal"/>
    <w:rsid w:val="00724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next w:val="Normal"/>
    <w:rsid w:val="000927B4"/>
    <w:pPr>
      <w:autoSpaceDE w:val="0"/>
      <w:autoSpaceDN w:val="0"/>
      <w:adjustRightInd w:val="0"/>
    </w:pPr>
    <w:rPr>
      <w:rFonts w:ascii="Verdana" w:hAnsi="Verdana"/>
      <w:lang w:val="en-US" w:eastAsia="en-US"/>
    </w:rPr>
  </w:style>
  <w:style w:type="paragraph" w:styleId="FootnoteText">
    <w:name w:val="footnote text"/>
    <w:basedOn w:val="Normal"/>
    <w:semiHidden/>
    <w:rsid w:val="000927B4"/>
    <w:rPr>
      <w:rFonts w:ascii="ZapfHumnst BT" w:hAnsi="ZapfHumnst BT"/>
      <w:sz w:val="20"/>
      <w:szCs w:val="20"/>
      <w:lang w:eastAsia="en-US"/>
    </w:rPr>
  </w:style>
  <w:style w:type="character" w:styleId="FootnoteReference">
    <w:name w:val="footnote reference"/>
    <w:semiHidden/>
    <w:rsid w:val="000927B4"/>
    <w:rPr>
      <w:vertAlign w:val="superscript"/>
    </w:rPr>
  </w:style>
  <w:style w:type="paragraph" w:styleId="ListParagraph">
    <w:name w:val="List Paragraph"/>
    <w:basedOn w:val="Normal"/>
    <w:qFormat/>
    <w:rsid w:val="00DC6068"/>
    <w:pPr>
      <w:ind w:left="720"/>
      <w:contextualSpacing/>
    </w:pPr>
  </w:style>
  <w:style w:type="paragraph" w:styleId="NormalWeb">
    <w:name w:val="Normal (Web)"/>
    <w:basedOn w:val="Normal"/>
    <w:uiPriority w:val="99"/>
    <w:unhideWhenUsed/>
    <w:rsid w:val="00EF480C"/>
    <w:pPr>
      <w:spacing w:before="100" w:beforeAutospacing="1" w:after="100" w:afterAutospacing="1"/>
    </w:pPr>
  </w:style>
  <w:style w:type="character" w:styleId="Hyperlink">
    <w:name w:val="Hyperlink"/>
    <w:basedOn w:val="DefaultParagraphFont"/>
    <w:uiPriority w:val="99"/>
    <w:unhideWhenUsed/>
    <w:rsid w:val="00EF480C"/>
    <w:rPr>
      <w:color w:val="0000FF"/>
      <w:u w:val="single"/>
    </w:rPr>
  </w:style>
  <w:style w:type="paragraph" w:customStyle="1" w:styleId="Directions">
    <w:name w:val="Directions"/>
    <w:basedOn w:val="Normal"/>
    <w:rsid w:val="00F247DF"/>
    <w:pPr>
      <w:numPr>
        <w:ilvl w:val="1"/>
        <w:numId w:val="15"/>
      </w:numPr>
      <w:spacing w:after="240"/>
      <w:jc w:val="both"/>
    </w:pPr>
    <w:rPr>
      <w:rFonts w:ascii="Arial" w:hAnsi="Arial"/>
    </w:rPr>
  </w:style>
  <w:style w:type="paragraph" w:customStyle="1" w:styleId="DirectionHeading">
    <w:name w:val="Direction Heading"/>
    <w:basedOn w:val="Normal"/>
    <w:next w:val="Directions"/>
    <w:rsid w:val="00F247DF"/>
    <w:pPr>
      <w:keepNext/>
      <w:keepLines/>
      <w:numPr>
        <w:numId w:val="15"/>
      </w:numPr>
      <w:spacing w:after="240"/>
      <w:jc w:val="both"/>
    </w:pPr>
    <w:rPr>
      <w:rFonts w:ascii="Arial" w:hAnsi="Arial"/>
      <w:b/>
      <w:u w:val="single"/>
    </w:rPr>
  </w:style>
  <w:style w:type="character" w:styleId="UnresolvedMention">
    <w:name w:val="Unresolved Mention"/>
    <w:basedOn w:val="DefaultParagraphFont"/>
    <w:uiPriority w:val="99"/>
    <w:semiHidden/>
    <w:unhideWhenUsed/>
    <w:rsid w:val="00DC42E5"/>
    <w:rPr>
      <w:color w:val="605E5C"/>
      <w:shd w:val="clear" w:color="auto" w:fill="E1DFDD"/>
    </w:rPr>
  </w:style>
  <w:style w:type="paragraph" w:styleId="BalloonText">
    <w:name w:val="Balloon Text"/>
    <w:basedOn w:val="Normal"/>
    <w:link w:val="BalloonTextChar"/>
    <w:semiHidden/>
    <w:unhideWhenUsed/>
    <w:rsid w:val="004A41FF"/>
    <w:rPr>
      <w:rFonts w:ascii="Segoe UI" w:hAnsi="Segoe UI" w:cs="Segoe UI"/>
      <w:sz w:val="18"/>
      <w:szCs w:val="18"/>
    </w:rPr>
  </w:style>
  <w:style w:type="character" w:customStyle="1" w:styleId="BalloonTextChar">
    <w:name w:val="Balloon Text Char"/>
    <w:basedOn w:val="DefaultParagraphFont"/>
    <w:link w:val="BalloonText"/>
    <w:semiHidden/>
    <w:rsid w:val="004A41FF"/>
    <w:rPr>
      <w:rFonts w:ascii="Segoe UI" w:hAnsi="Segoe UI" w:cs="Segoe UI"/>
      <w:sz w:val="18"/>
      <w:szCs w:val="18"/>
    </w:rPr>
  </w:style>
  <w:style w:type="paragraph" w:styleId="NoSpacing">
    <w:name w:val="No Spacing"/>
    <w:uiPriority w:val="1"/>
    <w:qFormat/>
    <w:rsid w:val="00694CEF"/>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4878EE"/>
  </w:style>
  <w:style w:type="character" w:customStyle="1" w:styleId="NoneA">
    <w:name w:val="None A"/>
    <w:rsid w:val="00D0779F"/>
  </w:style>
  <w:style w:type="numbering" w:customStyle="1" w:styleId="ImportedStyle4">
    <w:name w:val="Imported Style 4"/>
    <w:rsid w:val="00D0779F"/>
    <w:pPr>
      <w:numPr>
        <w:numId w:val="19"/>
      </w:numPr>
    </w:pPr>
  </w:style>
  <w:style w:type="character" w:customStyle="1" w:styleId="None">
    <w:name w:val="None"/>
    <w:rsid w:val="00BB3D85"/>
  </w:style>
  <w:style w:type="numbering" w:customStyle="1" w:styleId="ImportedStyle5">
    <w:name w:val="Imported Style 5"/>
    <w:rsid w:val="00BB3D85"/>
    <w:pPr>
      <w:numPr>
        <w:numId w:val="21"/>
      </w:numPr>
    </w:pPr>
  </w:style>
  <w:style w:type="numbering" w:customStyle="1" w:styleId="ImportedStyle6">
    <w:name w:val="Imported Style 6"/>
    <w:rsid w:val="00BB3D85"/>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73480">
      <w:bodyDiv w:val="1"/>
      <w:marLeft w:val="0"/>
      <w:marRight w:val="0"/>
      <w:marTop w:val="0"/>
      <w:marBottom w:val="0"/>
      <w:divBdr>
        <w:top w:val="none" w:sz="0" w:space="0" w:color="auto"/>
        <w:left w:val="none" w:sz="0" w:space="0" w:color="auto"/>
        <w:bottom w:val="none" w:sz="0" w:space="0" w:color="auto"/>
        <w:right w:val="none" w:sz="0" w:space="0" w:color="auto"/>
      </w:divBdr>
    </w:div>
    <w:div w:id="1564414410">
      <w:bodyDiv w:val="1"/>
      <w:marLeft w:val="0"/>
      <w:marRight w:val="0"/>
      <w:marTop w:val="0"/>
      <w:marBottom w:val="0"/>
      <w:divBdr>
        <w:top w:val="none" w:sz="0" w:space="0" w:color="auto"/>
        <w:left w:val="none" w:sz="0" w:space="0" w:color="auto"/>
        <w:bottom w:val="none" w:sz="0" w:space="0" w:color="auto"/>
        <w:right w:val="none" w:sz="0" w:space="0" w:color="auto"/>
      </w:divBdr>
      <w:divsChild>
        <w:div w:id="399643740">
          <w:blockQuote w:val="1"/>
          <w:marLeft w:val="600"/>
          <w:marRight w:val="0"/>
          <w:marTop w:val="0"/>
          <w:marBottom w:val="0"/>
          <w:divBdr>
            <w:top w:val="none" w:sz="0" w:space="0" w:color="auto"/>
            <w:left w:val="none" w:sz="0" w:space="0" w:color="auto"/>
            <w:bottom w:val="none" w:sz="0" w:space="0" w:color="auto"/>
            <w:right w:val="none" w:sz="0" w:space="0" w:color="auto"/>
          </w:divBdr>
          <w:divsChild>
            <w:div w:id="989408387">
              <w:marLeft w:val="0"/>
              <w:marRight w:val="0"/>
              <w:marTop w:val="0"/>
              <w:marBottom w:val="0"/>
              <w:divBdr>
                <w:top w:val="none" w:sz="0" w:space="0" w:color="auto"/>
                <w:left w:val="none" w:sz="0" w:space="0" w:color="auto"/>
                <w:bottom w:val="none" w:sz="0" w:space="0" w:color="auto"/>
                <w:right w:val="none" w:sz="0" w:space="0" w:color="auto"/>
              </w:divBdr>
            </w:div>
            <w:div w:id="1026129005">
              <w:marLeft w:val="0"/>
              <w:marRight w:val="0"/>
              <w:marTop w:val="0"/>
              <w:marBottom w:val="0"/>
              <w:divBdr>
                <w:top w:val="none" w:sz="0" w:space="0" w:color="auto"/>
                <w:left w:val="none" w:sz="0" w:space="0" w:color="auto"/>
                <w:bottom w:val="none" w:sz="0" w:space="0" w:color="auto"/>
                <w:right w:val="none" w:sz="0" w:space="0" w:color="auto"/>
              </w:divBdr>
            </w:div>
            <w:div w:id="191454294">
              <w:marLeft w:val="0"/>
              <w:marRight w:val="0"/>
              <w:marTop w:val="0"/>
              <w:marBottom w:val="0"/>
              <w:divBdr>
                <w:top w:val="none" w:sz="0" w:space="0" w:color="auto"/>
                <w:left w:val="none" w:sz="0" w:space="0" w:color="auto"/>
                <w:bottom w:val="none" w:sz="0" w:space="0" w:color="auto"/>
                <w:right w:val="none" w:sz="0" w:space="0" w:color="auto"/>
              </w:divBdr>
            </w:div>
            <w:div w:id="1896044144">
              <w:marLeft w:val="0"/>
              <w:marRight w:val="0"/>
              <w:marTop w:val="0"/>
              <w:marBottom w:val="0"/>
              <w:divBdr>
                <w:top w:val="none" w:sz="0" w:space="0" w:color="auto"/>
                <w:left w:val="none" w:sz="0" w:space="0" w:color="auto"/>
                <w:bottom w:val="none" w:sz="0" w:space="0" w:color="auto"/>
                <w:right w:val="none" w:sz="0" w:space="0" w:color="auto"/>
              </w:divBdr>
            </w:div>
            <w:div w:id="796485738">
              <w:marLeft w:val="0"/>
              <w:marRight w:val="0"/>
              <w:marTop w:val="0"/>
              <w:marBottom w:val="0"/>
              <w:divBdr>
                <w:top w:val="none" w:sz="0" w:space="0" w:color="auto"/>
                <w:left w:val="none" w:sz="0" w:space="0" w:color="auto"/>
                <w:bottom w:val="none" w:sz="0" w:space="0" w:color="auto"/>
                <w:right w:val="none" w:sz="0" w:space="0" w:color="auto"/>
              </w:divBdr>
            </w:div>
            <w:div w:id="1595086452">
              <w:marLeft w:val="0"/>
              <w:marRight w:val="0"/>
              <w:marTop w:val="0"/>
              <w:marBottom w:val="0"/>
              <w:divBdr>
                <w:top w:val="none" w:sz="0" w:space="0" w:color="auto"/>
                <w:left w:val="none" w:sz="0" w:space="0" w:color="auto"/>
                <w:bottom w:val="none" w:sz="0" w:space="0" w:color="auto"/>
                <w:right w:val="none" w:sz="0" w:space="0" w:color="auto"/>
              </w:divBdr>
            </w:div>
            <w:div w:id="1741322462">
              <w:marLeft w:val="0"/>
              <w:marRight w:val="0"/>
              <w:marTop w:val="0"/>
              <w:marBottom w:val="0"/>
              <w:divBdr>
                <w:top w:val="none" w:sz="0" w:space="0" w:color="auto"/>
                <w:left w:val="none" w:sz="0" w:space="0" w:color="auto"/>
                <w:bottom w:val="none" w:sz="0" w:space="0" w:color="auto"/>
                <w:right w:val="none" w:sz="0" w:space="0" w:color="auto"/>
              </w:divBdr>
            </w:div>
          </w:divsChild>
        </w:div>
        <w:div w:id="706759731">
          <w:marLeft w:val="0"/>
          <w:marRight w:val="0"/>
          <w:marTop w:val="0"/>
          <w:marBottom w:val="0"/>
          <w:divBdr>
            <w:top w:val="none" w:sz="0" w:space="0" w:color="auto"/>
            <w:left w:val="none" w:sz="0" w:space="0" w:color="auto"/>
            <w:bottom w:val="none" w:sz="0" w:space="0" w:color="auto"/>
            <w:right w:val="none" w:sz="0" w:space="0" w:color="auto"/>
          </w:divBdr>
        </w:div>
      </w:divsChild>
    </w:div>
    <w:div w:id="201688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d2d1d0-5391-47ed-a36e-9f2c1ca65880" xsi:nil="true"/>
    <lcf76f155ced4ddcb4097134ff3c332f xmlns="bb3a687b-f916-4f5b-9b3d-72e41fe882e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06688F9D67BB4EAFBCB21A73118A25" ma:contentTypeVersion="12" ma:contentTypeDescription="Create a new document." ma:contentTypeScope="" ma:versionID="43f4b8b2e01d2fee85e9b1c6b01041b0">
  <xsd:schema xmlns:xsd="http://www.w3.org/2001/XMLSchema" xmlns:xs="http://www.w3.org/2001/XMLSchema" xmlns:p="http://schemas.microsoft.com/office/2006/metadata/properties" xmlns:ns2="bb3a687b-f916-4f5b-9b3d-72e41fe882ee" xmlns:ns3="71d2d1d0-5391-47ed-a36e-9f2c1ca65880" targetNamespace="http://schemas.microsoft.com/office/2006/metadata/properties" ma:root="true" ma:fieldsID="8a4e9539910d917029e14051e3b45d6b" ns2:_="" ns3:_="">
    <xsd:import namespace="bb3a687b-f916-4f5b-9b3d-72e41fe882ee"/>
    <xsd:import namespace="71d2d1d0-5391-47ed-a36e-9f2c1ca658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687b-f916-4f5b-9b3d-72e41fe88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2d1d0-5391-47ed-a36e-9f2c1ca658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18747f-2ce0-455b-a477-8d4c020ca97e}" ma:internalName="TaxCatchAll" ma:showField="CatchAllData" ma:web="71d2d1d0-5391-47ed-a36e-9f2c1ca658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41C5D-6BC2-4A8C-A245-A19FC1C2369E}">
  <ds:schemaRefs>
    <ds:schemaRef ds:uri="http://schemas.microsoft.com/office/2006/metadata/properties"/>
    <ds:schemaRef ds:uri="http://schemas.microsoft.com/office/infopath/2007/PartnerControls"/>
    <ds:schemaRef ds:uri="872a79b5-d9d6-4593-a8a7-149981f7045e"/>
  </ds:schemaRefs>
</ds:datastoreItem>
</file>

<file path=customXml/itemProps2.xml><?xml version="1.0" encoding="utf-8"?>
<ds:datastoreItem xmlns:ds="http://schemas.openxmlformats.org/officeDocument/2006/customXml" ds:itemID="{D8004984-6E59-413B-985C-056B34B07458}"/>
</file>

<file path=customXml/itemProps3.xml><?xml version="1.0" encoding="utf-8"?>
<ds:datastoreItem xmlns:ds="http://schemas.openxmlformats.org/officeDocument/2006/customXml" ds:itemID="{626C200E-C538-4670-86B2-79DE54CB9EC8}">
  <ds:schemaRefs>
    <ds:schemaRef ds:uri="http://schemas.microsoft.com/office/2006/metadata/longProperties"/>
  </ds:schemaRefs>
</ds:datastoreItem>
</file>

<file path=customXml/itemProps4.xml><?xml version="1.0" encoding="utf-8"?>
<ds:datastoreItem xmlns:ds="http://schemas.openxmlformats.org/officeDocument/2006/customXml" ds:itemID="{74688116-08E7-4660-A4F4-BBCFFBC77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Ministry of Justice</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phu95p</dc:creator>
  <cp:keywords/>
  <dc:description/>
  <cp:lastModifiedBy>Robert Latham</cp:lastModifiedBy>
  <cp:revision>72</cp:revision>
  <cp:lastPrinted>2025-05-19T13:24:00Z</cp:lastPrinted>
  <dcterms:created xsi:type="dcterms:W3CDTF">2025-05-19T11:11:00Z</dcterms:created>
  <dcterms:modified xsi:type="dcterms:W3CDTF">2025-05-20T07:40:00Z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Vance, Deputy Regional Tribunal Judge Amran</vt:lpwstr>
  </property>
  <property fmtid="{D5CDD505-2E9C-101B-9397-08002B2CF9AE}" pid="3" name="display_urn:schemas-microsoft-com:office:office#Author">
    <vt:lpwstr>Vance, Deputy Regional Tribunal Judge Amran</vt:lpwstr>
  </property>
  <property fmtid="{D5CDD505-2E9C-101B-9397-08002B2CF9AE}" pid="4" name="Order">
    <vt:lpwstr>173900.000000000</vt:lpwstr>
  </property>
  <property fmtid="{D5CDD505-2E9C-101B-9397-08002B2CF9AE}" pid="5" name="ComplianceAssetId">
    <vt:lpwstr/>
  </property>
  <property fmtid="{D5CDD505-2E9C-101B-9397-08002B2CF9AE}" pid="6" name="ContentTypeId">
    <vt:lpwstr>0x0101001506688F9D67BB4EAFBCB21A73118A25</vt:lpwstr>
  </property>
  <property fmtid="{D5CDD505-2E9C-101B-9397-08002B2CF9AE}" pid="7" name="xd_Signature">
    <vt:lpwstr/>
  </property>
  <property fmtid="{D5CDD505-2E9C-101B-9397-08002B2CF9AE}" pid="8" name="TemplateUrl">
    <vt:lpwstr/>
  </property>
  <property fmtid="{D5CDD505-2E9C-101B-9397-08002B2CF9AE}" pid="9" name="xd_ProgID">
    <vt:lpwstr/>
  </property>
</Properties>
</file>