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5B529" w14:textId="16FF2231" w:rsidR="0011132E" w:rsidRPr="0016445A" w:rsidRDefault="0011132E" w:rsidP="0011132E">
      <w:pPr>
        <w:spacing w:after="0" w:line="240" w:lineRule="auto"/>
        <w:rPr>
          <w:rFonts w:ascii="Verdana" w:eastAsia="Times New Roman" w:hAnsi="Verdana" w:cs="Times New Roman"/>
          <w:szCs w:val="20"/>
          <w:lang w:eastAsia="en-GB"/>
        </w:rPr>
      </w:pPr>
      <w:r>
        <w:rPr>
          <w:i/>
          <w:noProof/>
        </w:rPr>
        <w:drawing>
          <wp:inline distT="0" distB="0" distL="0" distR="0" wp14:anchorId="54CF7190" wp14:editId="192D774A">
            <wp:extent cx="3352800" cy="397545"/>
            <wp:effectExtent l="0" t="0" r="0" b="2540"/>
            <wp:docPr id="1533999768" name="Picture 2"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9768" name="Picture 2" descr="Planning Inspectorate logo&#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335" cy="412311"/>
                    </a:xfrm>
                    <a:prstGeom prst="rect">
                      <a:avLst/>
                    </a:prstGeom>
                    <a:noFill/>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FA487F">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FA487F">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FA487F">
        <w:trPr>
          <w:gridAfter w:val="1"/>
          <w:wAfter w:w="57" w:type="dxa"/>
          <w:cantSplit/>
          <w:trHeight w:val="327"/>
        </w:trPr>
        <w:tc>
          <w:tcPr>
            <w:tcW w:w="9462" w:type="dxa"/>
            <w:shd w:val="clear" w:color="auto" w:fill="auto"/>
          </w:tcPr>
          <w:p w14:paraId="40E803C0" w14:textId="49640CA0"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by </w:t>
            </w:r>
            <w:r w:rsidR="00BC53CC">
              <w:rPr>
                <w:rFonts w:ascii="Arial" w:eastAsia="Times New Roman" w:hAnsi="Arial" w:cs="Arial"/>
                <w:b/>
                <w:color w:val="000000"/>
                <w:sz w:val="24"/>
                <w:szCs w:val="24"/>
                <w:lang w:eastAsia="en-GB"/>
              </w:rPr>
              <w:t>Harry Wood</w:t>
            </w:r>
          </w:p>
        </w:tc>
      </w:tr>
      <w:tr w:rsidR="0016445A" w:rsidRPr="0016445A" w14:paraId="4F6A20F6" w14:textId="77777777" w:rsidTr="00FA487F">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FA487F">
        <w:trPr>
          <w:gridAfter w:val="1"/>
          <w:wAfter w:w="57" w:type="dxa"/>
          <w:cantSplit/>
          <w:trHeight w:val="293"/>
        </w:trPr>
        <w:tc>
          <w:tcPr>
            <w:tcW w:w="9462" w:type="dxa"/>
            <w:tcBorders>
              <w:top w:val="nil"/>
              <w:bottom w:val="single" w:sz="4" w:space="0" w:color="auto"/>
            </w:tcBorders>
            <w:shd w:val="clear" w:color="auto" w:fill="auto"/>
          </w:tcPr>
          <w:p w14:paraId="357F54BC" w14:textId="5712ED1E"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Decision date:</w:t>
            </w:r>
            <w:r w:rsidR="00B02F8C">
              <w:rPr>
                <w:rFonts w:ascii="Arial" w:eastAsia="Times New Roman" w:hAnsi="Arial" w:cs="Arial"/>
                <w:b/>
                <w:color w:val="000000"/>
                <w:sz w:val="24"/>
                <w:szCs w:val="24"/>
                <w:lang w:eastAsia="en-GB"/>
              </w:rPr>
              <w:t xml:space="preserve"> 16 May 2025</w:t>
            </w:r>
          </w:p>
        </w:tc>
      </w:tr>
      <w:tr w:rsidR="000A6121" w14:paraId="64562D09" w14:textId="77777777" w:rsidTr="0016445A">
        <w:tblPrEx>
          <w:tblBorders>
            <w:top w:val="none" w:sz="0" w:space="0" w:color="auto"/>
            <w:bottom w:val="none" w:sz="0" w:space="0" w:color="auto"/>
          </w:tblBorders>
        </w:tblPrEx>
        <w:trPr>
          <w:trHeight w:val="3470"/>
        </w:trPr>
        <w:tc>
          <w:tcPr>
            <w:tcW w:w="9519" w:type="dxa"/>
            <w:gridSpan w:val="2"/>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23A16846"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w:t>
            </w:r>
            <w:r w:rsidR="00EC2DA1">
              <w:rPr>
                <w:rFonts w:ascii="Arial" w:eastAsia="Times New Roman" w:hAnsi="Arial" w:cs="Arial"/>
                <w:b/>
                <w:color w:val="000000"/>
                <w:sz w:val="24"/>
                <w:szCs w:val="24"/>
                <w:lang w:eastAsia="en-GB"/>
              </w:rPr>
              <w:t>3</w:t>
            </w:r>
            <w:r w:rsidR="00653B6B">
              <w:rPr>
                <w:rFonts w:ascii="Arial" w:eastAsia="Times New Roman" w:hAnsi="Arial" w:cs="Arial"/>
                <w:b/>
                <w:color w:val="000000"/>
                <w:sz w:val="24"/>
                <w:szCs w:val="24"/>
                <w:lang w:eastAsia="en-GB"/>
              </w:rPr>
              <w:t>61343</w:t>
            </w:r>
          </w:p>
          <w:p w14:paraId="27C510CB" w14:textId="70A5CF72" w:rsidR="0016445A" w:rsidRPr="005E5E37" w:rsidRDefault="00653B6B"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Chobham</w:t>
            </w:r>
            <w:r w:rsidR="007434DE">
              <w:rPr>
                <w:rFonts w:ascii="Arial" w:eastAsia="Times New Roman" w:hAnsi="Arial" w:cs="Arial"/>
                <w:b/>
                <w:color w:val="000000"/>
                <w:sz w:val="24"/>
                <w:szCs w:val="24"/>
                <w:lang w:eastAsia="en-GB"/>
              </w:rPr>
              <w:t xml:space="preserve"> Common</w:t>
            </w:r>
            <w:r w:rsidR="00EC2DA1">
              <w:rPr>
                <w:rFonts w:ascii="Arial" w:eastAsia="Times New Roman" w:hAnsi="Arial" w:cs="Arial"/>
                <w:b/>
                <w:color w:val="000000"/>
                <w:sz w:val="24"/>
                <w:szCs w:val="24"/>
                <w:lang w:eastAsia="en-GB"/>
              </w:rPr>
              <w:t xml:space="preserve">, </w:t>
            </w:r>
            <w:r w:rsidR="00894D0C">
              <w:rPr>
                <w:rFonts w:ascii="Arial" w:eastAsia="Times New Roman" w:hAnsi="Arial" w:cs="Arial"/>
                <w:b/>
                <w:color w:val="000000"/>
                <w:sz w:val="24"/>
                <w:szCs w:val="24"/>
                <w:lang w:eastAsia="en-GB"/>
              </w:rPr>
              <w:t>East Sussex</w:t>
            </w:r>
          </w:p>
          <w:p w14:paraId="4E21FD28" w14:textId="21F41C50"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9F2449">
              <w:rPr>
                <w:rFonts w:ascii="Arial" w:eastAsia="Times New Roman" w:hAnsi="Arial" w:cs="Arial"/>
                <w:sz w:val="24"/>
                <w:szCs w:val="24"/>
                <w:lang w:eastAsia="en-GB"/>
              </w:rPr>
              <w:t>L</w:t>
            </w:r>
            <w:r w:rsidR="00894D0C">
              <w:rPr>
                <w:rFonts w:ascii="Arial" w:eastAsia="Times New Roman" w:hAnsi="Arial" w:cs="Arial"/>
                <w:sz w:val="24"/>
                <w:szCs w:val="24"/>
                <w:lang w:eastAsia="en-GB"/>
              </w:rPr>
              <w:t>3</w:t>
            </w:r>
            <w:r w:rsidR="00CB26EF">
              <w:rPr>
                <w:rFonts w:ascii="Arial" w:eastAsia="Times New Roman" w:hAnsi="Arial" w:cs="Arial"/>
                <w:sz w:val="24"/>
                <w:szCs w:val="24"/>
                <w:lang w:eastAsia="en-GB"/>
              </w:rPr>
              <w:t>26</w:t>
            </w:r>
          </w:p>
          <w:p w14:paraId="08F9D754" w14:textId="2F065E9D"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CB26EF">
              <w:rPr>
                <w:rFonts w:ascii="Arial" w:eastAsia="Times New Roman" w:hAnsi="Arial" w:cs="Arial"/>
                <w:sz w:val="24"/>
                <w:szCs w:val="24"/>
                <w:lang w:eastAsia="en-GB"/>
              </w:rPr>
              <w:t>Surrey</w:t>
            </w:r>
            <w:r w:rsidR="002E1E11">
              <w:rPr>
                <w:rFonts w:ascii="Arial" w:eastAsia="Times New Roman" w:hAnsi="Arial" w:cs="Arial"/>
                <w:sz w:val="24"/>
                <w:szCs w:val="24"/>
                <w:lang w:eastAsia="en-GB"/>
              </w:rPr>
              <w:t xml:space="preserve"> </w:t>
            </w:r>
            <w:r w:rsidR="00894D0C">
              <w:rPr>
                <w:rFonts w:ascii="Arial" w:eastAsia="Times New Roman" w:hAnsi="Arial" w:cs="Arial"/>
                <w:sz w:val="24"/>
                <w:szCs w:val="24"/>
                <w:lang w:eastAsia="en-GB"/>
              </w:rPr>
              <w:t xml:space="preserve">County </w:t>
            </w:r>
            <w:r w:rsidR="002E1E11">
              <w:rPr>
                <w:rFonts w:ascii="Arial" w:eastAsia="Times New Roman" w:hAnsi="Arial" w:cs="Arial"/>
                <w:sz w:val="24"/>
                <w:szCs w:val="24"/>
                <w:lang w:eastAsia="en-GB"/>
              </w:rPr>
              <w:t>Council</w:t>
            </w:r>
            <w:r w:rsidR="00260F23">
              <w:rPr>
                <w:rFonts w:ascii="Arial" w:eastAsia="Times New Roman" w:hAnsi="Arial" w:cs="Arial"/>
                <w:sz w:val="24"/>
                <w:szCs w:val="24"/>
                <w:lang w:eastAsia="en-GB"/>
              </w:rPr>
              <w:t>.</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0B64CC1D"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application</w:t>
            </w:r>
            <w:r w:rsidR="007464A9">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 xml:space="preserve">dated </w:t>
            </w:r>
            <w:r w:rsidR="00CE022A">
              <w:rPr>
                <w:rFonts w:ascii="Arial" w:eastAsia="Times New Roman" w:hAnsi="Arial" w:cs="Arial"/>
                <w:color w:val="000000"/>
                <w:sz w:val="24"/>
                <w:szCs w:val="24"/>
                <w:lang w:eastAsia="en-GB"/>
              </w:rPr>
              <w:t>21</w:t>
            </w:r>
            <w:r w:rsidR="004016D8">
              <w:rPr>
                <w:rFonts w:ascii="Arial" w:eastAsia="Times New Roman" w:hAnsi="Arial" w:cs="Arial"/>
                <w:color w:val="000000"/>
                <w:sz w:val="24"/>
                <w:szCs w:val="24"/>
                <w:lang w:eastAsia="en-GB"/>
              </w:rPr>
              <w:t xml:space="preserve"> </w:t>
            </w:r>
            <w:r w:rsidR="00CE022A">
              <w:rPr>
                <w:rFonts w:ascii="Arial" w:eastAsia="Times New Roman" w:hAnsi="Arial" w:cs="Arial"/>
                <w:color w:val="000000"/>
                <w:sz w:val="24"/>
                <w:szCs w:val="24"/>
                <w:lang w:eastAsia="en-GB"/>
              </w:rPr>
              <w:t>Febr</w:t>
            </w:r>
            <w:r w:rsidR="00894D0C">
              <w:rPr>
                <w:rFonts w:ascii="Arial" w:eastAsia="Times New Roman" w:hAnsi="Arial" w:cs="Arial"/>
                <w:color w:val="000000"/>
                <w:sz w:val="24"/>
                <w:szCs w:val="24"/>
                <w:lang w:eastAsia="en-GB"/>
              </w:rPr>
              <w:t>uary</w:t>
            </w:r>
            <w:r w:rsidRPr="005E5E37">
              <w:rPr>
                <w:rFonts w:ascii="Arial" w:eastAsia="Times New Roman" w:hAnsi="Arial" w:cs="Arial"/>
                <w:color w:val="000000"/>
                <w:sz w:val="24"/>
                <w:szCs w:val="24"/>
                <w:lang w:eastAsia="en-GB"/>
              </w:rPr>
              <w:t xml:space="preserve"> 202</w:t>
            </w:r>
            <w:r w:rsidR="00894D0C">
              <w:rPr>
                <w:rFonts w:ascii="Arial" w:eastAsia="Times New Roman" w:hAnsi="Arial" w:cs="Arial"/>
                <w:color w:val="000000"/>
                <w:sz w:val="24"/>
                <w:szCs w:val="24"/>
                <w:lang w:eastAsia="en-GB"/>
              </w:rPr>
              <w:t>5</w:t>
            </w:r>
            <w:r w:rsidR="002E1E11">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is made under Section 38 of the Commons Act 2006 (the 2006 Act) for consent to carry out restricted works on common land.</w:t>
            </w:r>
          </w:p>
          <w:p w14:paraId="3DC50604" w14:textId="4D1D45C8"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application is made by</w:t>
            </w:r>
            <w:r w:rsidR="004016D8">
              <w:rPr>
                <w:rFonts w:ascii="Arial" w:eastAsia="Times New Roman" w:hAnsi="Arial" w:cs="Arial"/>
                <w:color w:val="000000"/>
                <w:kern w:val="28"/>
                <w:sz w:val="24"/>
                <w:szCs w:val="24"/>
                <w:lang w:eastAsia="en-GB"/>
              </w:rPr>
              <w:t xml:space="preserve"> </w:t>
            </w:r>
            <w:r w:rsidR="00CE022A">
              <w:rPr>
                <w:rFonts w:ascii="Arial" w:eastAsia="Times New Roman" w:hAnsi="Arial" w:cs="Arial"/>
                <w:color w:val="000000"/>
                <w:kern w:val="28"/>
                <w:sz w:val="24"/>
                <w:szCs w:val="24"/>
                <w:lang w:eastAsia="en-GB"/>
              </w:rPr>
              <w:t>Surrey County Council</w:t>
            </w:r>
            <w:r w:rsidR="00BF333C">
              <w:rPr>
                <w:rFonts w:ascii="Arial" w:eastAsia="Times New Roman" w:hAnsi="Arial" w:cs="Arial"/>
                <w:color w:val="000000"/>
                <w:kern w:val="28"/>
                <w:sz w:val="24"/>
                <w:szCs w:val="24"/>
                <w:lang w:eastAsia="en-GB"/>
              </w:rPr>
              <w:t xml:space="preserve"> (SCC).</w:t>
            </w:r>
            <w:r w:rsidR="00292C7E">
              <w:rPr>
                <w:rFonts w:ascii="Arial" w:eastAsia="Times New Roman" w:hAnsi="Arial" w:cs="Arial"/>
                <w:color w:val="000000"/>
                <w:kern w:val="28"/>
                <w:sz w:val="24"/>
                <w:szCs w:val="24"/>
                <w:lang w:eastAsia="en-GB"/>
              </w:rPr>
              <w:t xml:space="preserve"> </w:t>
            </w:r>
          </w:p>
          <w:p w14:paraId="1698E236" w14:textId="3F1E470E" w:rsidR="00B2047A" w:rsidRPr="00086725" w:rsidRDefault="0016445A" w:rsidP="00086725">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works </w:t>
            </w:r>
            <w:r w:rsidR="009778D0">
              <w:rPr>
                <w:rFonts w:ascii="Arial" w:eastAsia="Times New Roman" w:hAnsi="Arial" w:cs="Arial"/>
                <w:color w:val="000000"/>
                <w:sz w:val="24"/>
                <w:szCs w:val="24"/>
                <w:lang w:eastAsia="en-GB"/>
              </w:rPr>
              <w:t>comprise</w:t>
            </w:r>
            <w:r w:rsidR="00D525B4">
              <w:rPr>
                <w:rFonts w:ascii="Arial" w:eastAsia="Times New Roman" w:hAnsi="Arial" w:cs="Arial"/>
                <w:color w:val="000000"/>
                <w:sz w:val="24"/>
                <w:szCs w:val="24"/>
                <w:lang w:eastAsia="en-GB"/>
              </w:rPr>
              <w:t xml:space="preserve"> </w:t>
            </w:r>
            <w:r w:rsidR="004016D8">
              <w:rPr>
                <w:rFonts w:ascii="Arial" w:eastAsia="Times New Roman" w:hAnsi="Arial" w:cs="Arial"/>
                <w:color w:val="000000"/>
                <w:sz w:val="24"/>
                <w:szCs w:val="24"/>
                <w:lang w:eastAsia="en-GB"/>
              </w:rPr>
              <w:t>(a</w:t>
            </w:r>
            <w:r w:rsidR="00D525B4">
              <w:rPr>
                <w:rFonts w:ascii="Arial" w:eastAsia="Times New Roman" w:hAnsi="Arial" w:cs="Arial"/>
                <w:color w:val="000000"/>
                <w:sz w:val="24"/>
                <w:szCs w:val="24"/>
                <w:lang w:eastAsia="en-GB"/>
              </w:rPr>
              <w:t>ll measurements are approximate</w:t>
            </w:r>
            <w:r w:rsidR="004016D8">
              <w:rPr>
                <w:rFonts w:ascii="Arial" w:eastAsia="Times New Roman" w:hAnsi="Arial" w:cs="Arial"/>
                <w:color w:val="000000"/>
                <w:sz w:val="24"/>
                <w:szCs w:val="24"/>
                <w:lang w:eastAsia="en-GB"/>
              </w:rPr>
              <w:t>)</w:t>
            </w:r>
            <w:r w:rsidR="00086725">
              <w:rPr>
                <w:rFonts w:ascii="Arial" w:eastAsia="Times New Roman" w:hAnsi="Arial" w:cs="Arial"/>
                <w:color w:val="000000"/>
                <w:sz w:val="24"/>
                <w:szCs w:val="24"/>
                <w:lang w:eastAsia="en-GB"/>
              </w:rPr>
              <w:t xml:space="preserve"> resurfacing with bitumen macadam of a car park access track (180m long x 7m wide) and installation of four traffic calming humps.</w:t>
            </w:r>
          </w:p>
          <w:p w14:paraId="05CBF469" w14:textId="21460B7E" w:rsidR="009B464D" w:rsidRPr="005E5E37" w:rsidRDefault="009B464D" w:rsidP="00E604D6">
            <w:pPr>
              <w:tabs>
                <w:tab w:val="left" w:pos="851"/>
              </w:tabs>
              <w:spacing w:after="0" w:line="240" w:lineRule="auto"/>
              <w:rPr>
                <w:rFonts w:ascii="Arial" w:eastAsia="Times New Roman" w:hAnsi="Arial" w:cs="Arial"/>
                <w:color w:val="000000"/>
                <w:sz w:val="24"/>
                <w:szCs w:val="24"/>
                <w:lang w:eastAsia="en-GB"/>
              </w:rPr>
            </w:pPr>
          </w:p>
        </w:tc>
      </w:tr>
    </w:tbl>
    <w:p w14:paraId="078C18CA" w14:textId="2683F21A" w:rsidR="00693CC1" w:rsidRPr="001F3F7D" w:rsidRDefault="0016445A" w:rsidP="001F3F7D">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b/>
          <w:color w:val="000000"/>
          <w:sz w:val="24"/>
          <w:szCs w:val="24"/>
          <w:lang w:eastAsia="en-GB"/>
        </w:rPr>
        <w:t>Decision</w:t>
      </w:r>
    </w:p>
    <w:p w14:paraId="7C565B60" w14:textId="73E94223" w:rsidR="00A54D5A" w:rsidRPr="005F071B"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Consent is granted for the work</w:t>
      </w:r>
      <w:r w:rsidR="008A0605">
        <w:rPr>
          <w:rFonts w:ascii="Arial" w:eastAsia="Times New Roman" w:hAnsi="Arial" w:cs="Arial"/>
          <w:color w:val="000000"/>
          <w:kern w:val="28"/>
          <w:sz w:val="24"/>
          <w:szCs w:val="24"/>
          <w:lang w:eastAsia="en-GB"/>
        </w:rPr>
        <w:t>s described in</w:t>
      </w:r>
      <w:r w:rsidRPr="005E5E37">
        <w:rPr>
          <w:rFonts w:ascii="Arial" w:eastAsia="Times New Roman" w:hAnsi="Arial" w:cs="Arial"/>
          <w:color w:val="000000"/>
          <w:kern w:val="28"/>
          <w:sz w:val="24"/>
          <w:szCs w:val="24"/>
          <w:lang w:eastAsia="en-GB"/>
        </w:rPr>
        <w:t xml:space="preserve"> the application dated</w:t>
      </w:r>
      <w:r w:rsidR="003831F0">
        <w:rPr>
          <w:rFonts w:ascii="Arial" w:eastAsia="Times New Roman" w:hAnsi="Arial" w:cs="Arial"/>
          <w:color w:val="000000"/>
          <w:kern w:val="28"/>
          <w:sz w:val="24"/>
          <w:szCs w:val="24"/>
          <w:lang w:eastAsia="en-GB"/>
        </w:rPr>
        <w:t xml:space="preserve"> </w:t>
      </w:r>
      <w:r w:rsidR="00343071">
        <w:rPr>
          <w:rFonts w:ascii="Arial" w:eastAsia="Times New Roman" w:hAnsi="Arial" w:cs="Arial"/>
          <w:color w:val="000000"/>
          <w:kern w:val="28"/>
          <w:sz w:val="24"/>
          <w:szCs w:val="24"/>
          <w:lang w:eastAsia="en-GB"/>
        </w:rPr>
        <w:t>21</w:t>
      </w:r>
      <w:r w:rsidR="00A12351">
        <w:rPr>
          <w:rFonts w:ascii="Arial" w:eastAsia="Times New Roman" w:hAnsi="Arial" w:cs="Arial"/>
          <w:color w:val="000000"/>
          <w:kern w:val="28"/>
          <w:sz w:val="24"/>
          <w:szCs w:val="24"/>
          <w:lang w:eastAsia="en-GB"/>
        </w:rPr>
        <w:t xml:space="preserve"> </w:t>
      </w:r>
      <w:r w:rsidR="00343071">
        <w:rPr>
          <w:rFonts w:ascii="Arial" w:eastAsia="Times New Roman" w:hAnsi="Arial" w:cs="Arial"/>
          <w:color w:val="000000"/>
          <w:kern w:val="28"/>
          <w:sz w:val="24"/>
          <w:szCs w:val="24"/>
          <w:lang w:eastAsia="en-GB"/>
        </w:rPr>
        <w:t>Febr</w:t>
      </w:r>
      <w:r w:rsidR="00FC0C83">
        <w:rPr>
          <w:rFonts w:ascii="Arial" w:eastAsia="Times New Roman" w:hAnsi="Arial" w:cs="Arial"/>
          <w:color w:val="000000"/>
          <w:kern w:val="28"/>
          <w:sz w:val="24"/>
          <w:szCs w:val="24"/>
          <w:lang w:eastAsia="en-GB"/>
        </w:rPr>
        <w:t>uar</w:t>
      </w:r>
      <w:r w:rsidR="00A12351">
        <w:rPr>
          <w:rFonts w:ascii="Arial" w:eastAsia="Times New Roman" w:hAnsi="Arial" w:cs="Arial"/>
          <w:color w:val="000000"/>
          <w:kern w:val="28"/>
          <w:sz w:val="24"/>
          <w:szCs w:val="24"/>
          <w:lang w:eastAsia="en-GB"/>
        </w:rPr>
        <w:t>y</w:t>
      </w:r>
      <w:r w:rsidRPr="005E5E37">
        <w:rPr>
          <w:rFonts w:ascii="Arial" w:eastAsia="Times New Roman" w:hAnsi="Arial" w:cs="Arial"/>
          <w:color w:val="000000"/>
          <w:kern w:val="28"/>
          <w:sz w:val="24"/>
          <w:szCs w:val="24"/>
          <w:lang w:eastAsia="en-GB"/>
        </w:rPr>
        <w:t xml:space="preserve"> 202</w:t>
      </w:r>
      <w:r w:rsidR="00FC0C83">
        <w:rPr>
          <w:rFonts w:ascii="Arial" w:eastAsia="Times New Roman" w:hAnsi="Arial" w:cs="Arial"/>
          <w:color w:val="000000"/>
          <w:kern w:val="28"/>
          <w:sz w:val="24"/>
          <w:szCs w:val="24"/>
          <w:lang w:eastAsia="en-GB"/>
        </w:rPr>
        <w:t>5</w:t>
      </w:r>
      <w:r w:rsidR="001E611D">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 the plans submitted with it</w:t>
      </w:r>
      <w:r w:rsidR="008A0605">
        <w:rPr>
          <w:rFonts w:ascii="Arial" w:eastAsia="Times New Roman" w:hAnsi="Arial" w:cs="Arial"/>
          <w:color w:val="000000"/>
          <w:kern w:val="28"/>
          <w:sz w:val="24"/>
          <w:szCs w:val="24"/>
          <w:lang w:eastAsia="en-GB"/>
        </w:rPr>
        <w:t>,</w:t>
      </w:r>
      <w:r w:rsidRPr="005E5E37">
        <w:rPr>
          <w:rFonts w:ascii="Arial" w:eastAsia="Times New Roman" w:hAnsi="Arial" w:cs="Arial"/>
          <w:color w:val="000000"/>
          <w:kern w:val="28"/>
          <w:sz w:val="24"/>
          <w:szCs w:val="24"/>
          <w:lang w:eastAsia="en-GB"/>
        </w:rPr>
        <w:t xml:space="preserve"> subject to the </w:t>
      </w:r>
      <w:r w:rsidR="00A54D5A">
        <w:rPr>
          <w:rFonts w:ascii="Arial" w:eastAsia="Times New Roman" w:hAnsi="Arial" w:cs="Arial"/>
          <w:color w:val="000000"/>
          <w:kern w:val="28"/>
          <w:sz w:val="24"/>
          <w:szCs w:val="24"/>
          <w:lang w:eastAsia="en-GB"/>
        </w:rPr>
        <w:t>following conditions:</w:t>
      </w:r>
    </w:p>
    <w:p w14:paraId="1008AFCC" w14:textId="1983DC4C" w:rsidR="008A0605" w:rsidRDefault="008A0605" w:rsidP="00C853F7">
      <w:pPr>
        <w:pStyle w:val="Style1"/>
        <w:numPr>
          <w:ilvl w:val="0"/>
          <w:numId w:val="27"/>
        </w:numPr>
        <w:tabs>
          <w:tab w:val="left" w:pos="284"/>
        </w:tabs>
        <w:rPr>
          <w:rFonts w:ascii="Arial" w:hAnsi="Arial" w:cs="Arial"/>
          <w:sz w:val="24"/>
          <w:szCs w:val="24"/>
        </w:rPr>
      </w:pPr>
      <w:r>
        <w:rPr>
          <w:rFonts w:ascii="Arial" w:hAnsi="Arial" w:cs="Arial"/>
          <w:sz w:val="24"/>
          <w:szCs w:val="24"/>
        </w:rPr>
        <w:t>T</w:t>
      </w:r>
      <w:r w:rsidRPr="00A54D5A">
        <w:rPr>
          <w:rFonts w:ascii="Arial" w:hAnsi="Arial" w:cs="Arial"/>
          <w:sz w:val="24"/>
          <w:szCs w:val="24"/>
        </w:rPr>
        <w:t>he</w:t>
      </w:r>
      <w:r>
        <w:rPr>
          <w:rFonts w:ascii="Arial" w:hAnsi="Arial" w:cs="Arial"/>
          <w:sz w:val="24"/>
          <w:szCs w:val="24"/>
        </w:rPr>
        <w:t xml:space="preserve"> works shall begin no later than 3 years from the date of this decision.</w:t>
      </w:r>
    </w:p>
    <w:p w14:paraId="384CDA16" w14:textId="4090E2E8" w:rsidR="008A0605" w:rsidRPr="009B2C29" w:rsidRDefault="008A0605" w:rsidP="008A0605">
      <w:pPr>
        <w:pStyle w:val="Style1"/>
        <w:numPr>
          <w:ilvl w:val="0"/>
          <w:numId w:val="0"/>
        </w:numPr>
        <w:tabs>
          <w:tab w:val="left" w:pos="284"/>
        </w:tabs>
        <w:ind w:left="708"/>
        <w:rPr>
          <w:rFonts w:ascii="Arial" w:hAnsi="Arial" w:cs="Arial"/>
          <w:sz w:val="24"/>
          <w:szCs w:val="24"/>
        </w:rPr>
      </w:pPr>
      <w:r>
        <w:rPr>
          <w:rFonts w:ascii="Arial" w:hAnsi="Arial" w:cs="Arial"/>
          <w:sz w:val="24"/>
          <w:szCs w:val="24"/>
        </w:rPr>
        <w:t xml:space="preserve">REASON: To provide certainty to users of </w:t>
      </w:r>
      <w:r w:rsidR="00D17C19">
        <w:rPr>
          <w:rFonts w:ascii="Arial" w:hAnsi="Arial" w:cs="Arial"/>
          <w:sz w:val="24"/>
          <w:szCs w:val="24"/>
        </w:rPr>
        <w:t>the c</w:t>
      </w:r>
      <w:r>
        <w:rPr>
          <w:rFonts w:ascii="Arial" w:hAnsi="Arial" w:cs="Arial"/>
          <w:sz w:val="24"/>
          <w:szCs w:val="24"/>
        </w:rPr>
        <w:t>ommon</w:t>
      </w:r>
      <w:r w:rsidR="00D17C19">
        <w:rPr>
          <w:rFonts w:ascii="Arial" w:hAnsi="Arial" w:cs="Arial"/>
          <w:sz w:val="24"/>
          <w:szCs w:val="24"/>
        </w:rPr>
        <w:t xml:space="preserve"> land</w:t>
      </w:r>
      <w:r>
        <w:rPr>
          <w:rFonts w:ascii="Arial" w:hAnsi="Arial" w:cs="Arial"/>
          <w:sz w:val="24"/>
          <w:szCs w:val="24"/>
        </w:rPr>
        <w:t>.</w:t>
      </w:r>
    </w:p>
    <w:p w14:paraId="467AEAA9" w14:textId="6A26D4F8" w:rsidR="008A0605" w:rsidRPr="00C853F7" w:rsidRDefault="008A0605" w:rsidP="00C853F7">
      <w:pPr>
        <w:pStyle w:val="ListParagraph"/>
        <w:numPr>
          <w:ilvl w:val="0"/>
          <w:numId w:val="27"/>
        </w:numPr>
        <w:tabs>
          <w:tab w:val="left" w:pos="284"/>
        </w:tabs>
        <w:spacing w:before="180" w:after="0" w:line="240" w:lineRule="auto"/>
        <w:outlineLvl w:val="0"/>
        <w:rPr>
          <w:rStyle w:val="normaltextrun"/>
          <w:rFonts w:ascii="Arial" w:eastAsia="Times New Roman" w:hAnsi="Arial" w:cs="Arial"/>
          <w:color w:val="000000"/>
          <w:kern w:val="28"/>
          <w:sz w:val="24"/>
          <w:szCs w:val="24"/>
          <w:lang w:eastAsia="en-GB"/>
        </w:rPr>
      </w:pPr>
      <w:r w:rsidRPr="00C853F7">
        <w:rPr>
          <w:rStyle w:val="normaltextrun"/>
          <w:rFonts w:ascii="Arial" w:hAnsi="Arial" w:cs="Arial"/>
          <w:color w:val="000000"/>
          <w:sz w:val="24"/>
          <w:szCs w:val="24"/>
          <w:bdr w:val="none" w:sz="0" w:space="0" w:color="auto" w:frame="1"/>
        </w:rPr>
        <w:t>Any common land impacted by the works shall be fully reinstated within one month from the completion of the works (note that this does not apply to any physical changes or permanent features introduced as part of the works for which consent is granted).</w:t>
      </w:r>
    </w:p>
    <w:p w14:paraId="15A59944" w14:textId="7A051595" w:rsidR="00F265FF" w:rsidRPr="00D17C19" w:rsidRDefault="008A0605" w:rsidP="00D17C19">
      <w:pPr>
        <w:tabs>
          <w:tab w:val="left" w:pos="284"/>
        </w:tabs>
        <w:spacing w:before="180" w:after="0" w:line="240" w:lineRule="auto"/>
        <w:ind w:left="708"/>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REASON: To retain access for the public ove</w:t>
      </w:r>
      <w:r w:rsidR="00D17C19">
        <w:rPr>
          <w:rFonts w:ascii="Arial" w:eastAsia="Times New Roman" w:hAnsi="Arial" w:cs="Arial"/>
          <w:color w:val="000000"/>
          <w:kern w:val="28"/>
          <w:sz w:val="24"/>
          <w:szCs w:val="24"/>
          <w:lang w:eastAsia="en-GB"/>
        </w:rPr>
        <w:t>r the c</w:t>
      </w:r>
      <w:r>
        <w:rPr>
          <w:rFonts w:ascii="Arial" w:eastAsia="Times New Roman" w:hAnsi="Arial" w:cs="Arial"/>
          <w:color w:val="000000"/>
          <w:kern w:val="28"/>
          <w:sz w:val="24"/>
          <w:szCs w:val="24"/>
          <w:lang w:eastAsia="en-GB"/>
        </w:rPr>
        <w:t>ommon</w:t>
      </w:r>
      <w:r w:rsidR="00D17C19">
        <w:rPr>
          <w:rFonts w:ascii="Arial" w:eastAsia="Times New Roman" w:hAnsi="Arial" w:cs="Arial"/>
          <w:color w:val="000000"/>
          <w:kern w:val="28"/>
          <w:sz w:val="24"/>
          <w:szCs w:val="24"/>
          <w:lang w:eastAsia="en-GB"/>
        </w:rPr>
        <w:t xml:space="preserve"> land.</w:t>
      </w:r>
    </w:p>
    <w:p w14:paraId="098741C9" w14:textId="6AC8EFEB"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the location of the proposed works</w:t>
      </w:r>
      <w:r w:rsidR="00343071">
        <w:rPr>
          <w:rFonts w:ascii="Arial" w:eastAsia="Times New Roman" w:hAnsi="Arial" w:cs="Arial"/>
          <w:color w:val="000000"/>
          <w:kern w:val="28"/>
          <w:sz w:val="24"/>
          <w:szCs w:val="24"/>
          <w:lang w:eastAsia="en-GB"/>
        </w:rPr>
        <w:t xml:space="preserve"> is shown</w:t>
      </w:r>
      <w:r w:rsidR="001C0C9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r w:rsidR="00343071">
        <w:rPr>
          <w:rFonts w:ascii="Arial" w:eastAsia="Times New Roman" w:hAnsi="Arial" w:cs="Arial"/>
          <w:color w:val="000000"/>
          <w:kern w:val="28"/>
          <w:sz w:val="24"/>
          <w:szCs w:val="24"/>
          <w:lang w:eastAsia="en-GB"/>
        </w:rPr>
        <w:t>s</w:t>
      </w:r>
      <w:r w:rsidR="00F45586">
        <w:rPr>
          <w:rFonts w:ascii="Arial" w:eastAsia="Times New Roman" w:hAnsi="Arial" w:cs="Arial"/>
          <w:color w:val="000000"/>
          <w:kern w:val="28"/>
          <w:sz w:val="24"/>
          <w:szCs w:val="24"/>
          <w:lang w:eastAsia="en-GB"/>
        </w:rPr>
        <w:t>.</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251C929" w14:textId="6769EA3C" w:rsidR="00DC2CAE" w:rsidRPr="00CD2CBA" w:rsidRDefault="0016445A" w:rsidP="00CD2CB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62F3A79E" w14:textId="77777777" w:rsidR="006C093E" w:rsidRPr="006C093E" w:rsidRDefault="006C093E" w:rsidP="006C093E">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4117A7AE" w14:textId="46F28478" w:rsidR="0016445A" w:rsidRPr="00600951" w:rsidRDefault="0070337A" w:rsidP="00600951">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3740B">
        <w:rPr>
          <w:rFonts w:ascii="Arial" w:eastAsia="Times New Roman" w:hAnsi="Arial" w:cs="Arial"/>
          <w:sz w:val="24"/>
          <w:szCs w:val="24"/>
          <w:lang w:eastAsia="en-GB"/>
        </w:rPr>
        <w:t xml:space="preserve">The </w:t>
      </w:r>
      <w:r w:rsidRPr="0053740B">
        <w:rPr>
          <w:rFonts w:ascii="Arial" w:eastAsia="Times New Roman" w:hAnsi="Arial" w:cs="Arial"/>
          <w:color w:val="000000"/>
          <w:kern w:val="28"/>
          <w:sz w:val="24"/>
          <w:szCs w:val="24"/>
          <w:lang w:eastAsia="en-GB"/>
        </w:rPr>
        <w:t>application</w:t>
      </w:r>
      <w:r w:rsidRPr="0053740B">
        <w:rPr>
          <w:rFonts w:ascii="Arial" w:eastAsia="Times New Roman" w:hAnsi="Arial" w:cs="Arial"/>
          <w:sz w:val="24"/>
          <w:szCs w:val="24"/>
          <w:lang w:eastAsia="en-GB"/>
        </w:rPr>
        <w:t xml:space="preserve"> has been </w:t>
      </w:r>
      <w:r w:rsidRPr="0053740B">
        <w:rPr>
          <w:rFonts w:ascii="Arial" w:eastAsia="Times New Roman" w:hAnsi="Arial" w:cs="Arial"/>
          <w:color w:val="000000"/>
          <w:kern w:val="28"/>
          <w:sz w:val="24"/>
          <w:szCs w:val="24"/>
          <w:lang w:eastAsia="en-GB"/>
        </w:rPr>
        <w:t>determined</w:t>
      </w:r>
      <w:r w:rsidRPr="0053740B">
        <w:rPr>
          <w:rFonts w:ascii="Arial" w:eastAsia="Times New Roman" w:hAnsi="Arial" w:cs="Arial"/>
          <w:sz w:val="24"/>
          <w:szCs w:val="24"/>
          <w:lang w:eastAsia="en-GB"/>
        </w:rPr>
        <w:t xml:space="preserve"> solely </w:t>
      </w:r>
      <w:r w:rsidRPr="0053740B">
        <w:rPr>
          <w:rFonts w:ascii="Arial" w:eastAsia="Times New Roman" w:hAnsi="Arial" w:cs="Arial"/>
          <w:color w:val="000000"/>
          <w:kern w:val="28"/>
          <w:sz w:val="24"/>
          <w:szCs w:val="24"/>
          <w:lang w:eastAsia="en-GB"/>
        </w:rPr>
        <w:t>on</w:t>
      </w:r>
      <w:r w:rsidRPr="0053740B">
        <w:rPr>
          <w:rFonts w:ascii="Arial" w:eastAsia="Times New Roman" w:hAnsi="Arial" w:cs="Arial"/>
          <w:sz w:val="24"/>
          <w:szCs w:val="24"/>
          <w:lang w:eastAsia="en-GB"/>
        </w:rPr>
        <w:t xml:space="preserve"> </w:t>
      </w:r>
      <w:r w:rsidRPr="0053740B">
        <w:rPr>
          <w:rFonts w:ascii="Arial" w:eastAsia="Times New Roman" w:hAnsi="Arial" w:cs="Arial"/>
          <w:color w:val="000000"/>
          <w:kern w:val="28"/>
          <w:sz w:val="24"/>
          <w:szCs w:val="24"/>
          <w:lang w:eastAsia="en-GB"/>
        </w:rPr>
        <w:t>the</w:t>
      </w:r>
      <w:r w:rsidRPr="0053740B">
        <w:rPr>
          <w:rFonts w:ascii="Arial" w:eastAsia="Times New Roman" w:hAnsi="Arial" w:cs="Arial"/>
          <w:sz w:val="24"/>
          <w:szCs w:val="24"/>
          <w:lang w:eastAsia="en-GB"/>
        </w:rPr>
        <w:t xml:space="preserve"> basis of written evidence. </w:t>
      </w:r>
      <w:r w:rsidRPr="00600951">
        <w:rPr>
          <w:rFonts w:ascii="Arial" w:eastAsia="Times New Roman" w:hAnsi="Arial" w:cs="Arial"/>
          <w:sz w:val="24"/>
          <w:szCs w:val="24"/>
          <w:lang w:eastAsia="en-GB"/>
        </w:rPr>
        <w:t>I have taken account of representations made by</w:t>
      </w:r>
      <w:r w:rsidR="00900243" w:rsidRPr="00600951">
        <w:rPr>
          <w:rFonts w:ascii="Arial" w:eastAsia="Times New Roman" w:hAnsi="Arial" w:cs="Arial"/>
          <w:sz w:val="24"/>
          <w:szCs w:val="24"/>
          <w:lang w:eastAsia="en-GB"/>
        </w:rPr>
        <w:t xml:space="preserve"> Natural England (NE)</w:t>
      </w:r>
      <w:r w:rsidR="00CD2CBA">
        <w:rPr>
          <w:rFonts w:ascii="Arial" w:eastAsia="Times New Roman" w:hAnsi="Arial" w:cs="Arial"/>
          <w:sz w:val="24"/>
          <w:szCs w:val="24"/>
          <w:lang w:eastAsia="en-GB"/>
        </w:rPr>
        <w:t xml:space="preserve">, </w:t>
      </w:r>
      <w:r w:rsidR="00A53BA0" w:rsidRPr="00600951">
        <w:rPr>
          <w:rFonts w:ascii="Arial" w:eastAsia="Times New Roman" w:hAnsi="Arial" w:cs="Arial"/>
          <w:sz w:val="24"/>
          <w:szCs w:val="24"/>
          <w:lang w:eastAsia="en-GB"/>
        </w:rPr>
        <w:t>Open Spaces Society (OSS)</w:t>
      </w:r>
      <w:r w:rsidR="00CD2CBA">
        <w:rPr>
          <w:rFonts w:ascii="Arial" w:eastAsia="Times New Roman" w:hAnsi="Arial" w:cs="Arial"/>
          <w:sz w:val="24"/>
          <w:szCs w:val="24"/>
          <w:lang w:eastAsia="en-GB"/>
        </w:rPr>
        <w:t xml:space="preserve"> and Chobham Common Preservation Committee (CCPC)</w:t>
      </w:r>
      <w:r w:rsidR="00A53BA0" w:rsidRPr="00600951">
        <w:rPr>
          <w:rFonts w:ascii="Arial" w:eastAsia="Times New Roman" w:hAnsi="Arial" w:cs="Arial"/>
          <w:sz w:val="24"/>
          <w:szCs w:val="24"/>
          <w:lang w:eastAsia="en-GB"/>
        </w:rPr>
        <w:t>.</w:t>
      </w:r>
      <w:r w:rsidR="004078F9" w:rsidRPr="00600951">
        <w:rPr>
          <w:rFonts w:ascii="Arial" w:eastAsia="Times New Roman" w:hAnsi="Arial" w:cs="Arial"/>
          <w:sz w:val="24"/>
          <w:szCs w:val="24"/>
          <w:lang w:eastAsia="en-GB"/>
        </w:rPr>
        <w:br w:type="textWrapping" w:clear="all"/>
      </w:r>
    </w:p>
    <w:p w14:paraId="692FC88D" w14:textId="37642ADD"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lastRenderedPageBreak/>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63B18E58" w:rsidR="0016445A" w:rsidRPr="00BF333C"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Reasons</w:t>
      </w:r>
      <w:r w:rsidR="00BF333C">
        <w:rPr>
          <w:rFonts w:ascii="Arial" w:eastAsia="Times New Roman" w:hAnsi="Arial" w:cs="Arial"/>
          <w:b/>
          <w:color w:val="000000"/>
          <w:sz w:val="24"/>
          <w:szCs w:val="24"/>
          <w:lang w:eastAsia="en-GB"/>
        </w:rPr>
        <w:t xml:space="preserve"> </w:t>
      </w:r>
    </w:p>
    <w:p w14:paraId="52CF0C71" w14:textId="52A104FC" w:rsidR="00293F17" w:rsidRDefault="00BF333C" w:rsidP="00751E9F">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The pro</w:t>
      </w:r>
      <w:r w:rsidR="00EE3B85">
        <w:rPr>
          <w:rFonts w:ascii="Arial" w:eastAsia="Times New Roman" w:hAnsi="Arial" w:cs="Arial"/>
          <w:sz w:val="24"/>
          <w:szCs w:val="24"/>
          <w:lang w:eastAsia="en-GB"/>
        </w:rPr>
        <w:t>posed works</w:t>
      </w:r>
      <w:r>
        <w:rPr>
          <w:rFonts w:ascii="Arial" w:eastAsia="Times New Roman" w:hAnsi="Arial" w:cs="Arial"/>
          <w:sz w:val="24"/>
          <w:szCs w:val="24"/>
          <w:lang w:eastAsia="en-GB"/>
        </w:rPr>
        <w:t xml:space="preserve"> aim to improve the </w:t>
      </w:r>
      <w:r w:rsidR="00293F17">
        <w:rPr>
          <w:rFonts w:ascii="Arial" w:eastAsia="Times New Roman" w:hAnsi="Arial" w:cs="Arial"/>
          <w:sz w:val="24"/>
          <w:szCs w:val="24"/>
          <w:lang w:eastAsia="en-GB"/>
        </w:rPr>
        <w:t>existing singl</w:t>
      </w:r>
      <w:r w:rsidR="0074256B">
        <w:rPr>
          <w:rFonts w:ascii="Arial" w:eastAsia="Times New Roman" w:hAnsi="Arial" w:cs="Arial"/>
          <w:sz w:val="24"/>
          <w:szCs w:val="24"/>
          <w:lang w:eastAsia="en-GB"/>
        </w:rPr>
        <w:t xml:space="preserve">e access point into and out of </w:t>
      </w:r>
      <w:r w:rsidR="00293F17">
        <w:rPr>
          <w:rFonts w:ascii="Arial" w:eastAsia="Times New Roman" w:hAnsi="Arial" w:cs="Arial"/>
          <w:sz w:val="24"/>
          <w:szCs w:val="24"/>
          <w:lang w:eastAsia="en-GB"/>
        </w:rPr>
        <w:t>Chobham Common</w:t>
      </w:r>
      <w:r>
        <w:rPr>
          <w:rFonts w:ascii="Arial" w:eastAsia="Times New Roman" w:hAnsi="Arial" w:cs="Arial"/>
          <w:sz w:val="24"/>
          <w:szCs w:val="24"/>
          <w:lang w:eastAsia="en-GB"/>
        </w:rPr>
        <w:t xml:space="preserve"> Roundabout Car Park</w:t>
      </w:r>
      <w:r w:rsidR="00293F17">
        <w:rPr>
          <w:rFonts w:ascii="Arial" w:eastAsia="Times New Roman" w:hAnsi="Arial" w:cs="Arial"/>
          <w:sz w:val="24"/>
          <w:szCs w:val="24"/>
          <w:lang w:eastAsia="en-GB"/>
        </w:rPr>
        <w:t xml:space="preserve"> from</w:t>
      </w:r>
      <w:r w:rsidR="0074256B">
        <w:rPr>
          <w:rFonts w:ascii="Arial" w:eastAsia="Times New Roman" w:hAnsi="Arial" w:cs="Arial"/>
          <w:sz w:val="24"/>
          <w:szCs w:val="24"/>
          <w:lang w:eastAsia="en-GB"/>
        </w:rPr>
        <w:t xml:space="preserve"> </w:t>
      </w:r>
      <w:r w:rsidR="00293F17">
        <w:rPr>
          <w:rFonts w:ascii="Arial" w:eastAsia="Times New Roman" w:hAnsi="Arial" w:cs="Arial"/>
          <w:sz w:val="24"/>
          <w:szCs w:val="24"/>
          <w:lang w:eastAsia="en-GB"/>
        </w:rPr>
        <w:t>the B383 Windsor Road</w:t>
      </w:r>
      <w:r w:rsidR="00EE3B85">
        <w:rPr>
          <w:rFonts w:ascii="Arial" w:eastAsia="Times New Roman" w:hAnsi="Arial" w:cs="Arial"/>
          <w:sz w:val="24"/>
          <w:szCs w:val="24"/>
          <w:lang w:eastAsia="en-GB"/>
        </w:rPr>
        <w:t xml:space="preserve">. </w:t>
      </w:r>
      <w:r w:rsidR="00293F17">
        <w:rPr>
          <w:rFonts w:ascii="Arial" w:eastAsia="Times New Roman" w:hAnsi="Arial" w:cs="Arial"/>
          <w:sz w:val="24"/>
          <w:szCs w:val="24"/>
          <w:lang w:eastAsia="en-GB"/>
        </w:rPr>
        <w:t xml:space="preserve">The works will create a </w:t>
      </w:r>
      <w:r w:rsidR="00EE3B85">
        <w:rPr>
          <w:rFonts w:ascii="Arial" w:eastAsia="Times New Roman" w:hAnsi="Arial" w:cs="Arial"/>
          <w:sz w:val="24"/>
          <w:szCs w:val="24"/>
          <w:lang w:eastAsia="en-GB"/>
        </w:rPr>
        <w:t xml:space="preserve">sealed surface </w:t>
      </w:r>
      <w:r w:rsidR="00293F17">
        <w:rPr>
          <w:rFonts w:ascii="Arial" w:eastAsia="Times New Roman" w:hAnsi="Arial" w:cs="Arial"/>
          <w:sz w:val="24"/>
          <w:szCs w:val="24"/>
          <w:lang w:eastAsia="en-GB"/>
        </w:rPr>
        <w:t>circular spine running through the centre of the car par</w:t>
      </w:r>
      <w:r w:rsidR="00EE3B85">
        <w:rPr>
          <w:rFonts w:ascii="Arial" w:eastAsia="Times New Roman" w:hAnsi="Arial" w:cs="Arial"/>
          <w:sz w:val="24"/>
          <w:szCs w:val="24"/>
          <w:lang w:eastAsia="en-GB"/>
        </w:rPr>
        <w:t>k</w:t>
      </w:r>
      <w:r w:rsidR="00293F17">
        <w:rPr>
          <w:rFonts w:ascii="Arial" w:eastAsia="Times New Roman" w:hAnsi="Arial" w:cs="Arial"/>
          <w:sz w:val="24"/>
          <w:szCs w:val="24"/>
          <w:lang w:eastAsia="en-GB"/>
        </w:rPr>
        <w:t xml:space="preserve"> and back to link with the entrance</w:t>
      </w:r>
      <w:r w:rsidR="0074256B">
        <w:rPr>
          <w:rFonts w:ascii="Arial" w:eastAsia="Times New Roman" w:hAnsi="Arial" w:cs="Arial"/>
          <w:sz w:val="24"/>
          <w:szCs w:val="24"/>
          <w:lang w:eastAsia="en-GB"/>
        </w:rPr>
        <w:t>/exit</w:t>
      </w:r>
      <w:r w:rsidR="00EE3B85">
        <w:rPr>
          <w:rFonts w:ascii="Arial" w:eastAsia="Times New Roman" w:hAnsi="Arial" w:cs="Arial"/>
          <w:sz w:val="24"/>
          <w:szCs w:val="24"/>
          <w:lang w:eastAsia="en-GB"/>
        </w:rPr>
        <w:t xml:space="preserve">, whilst retaining the current parking bay surface. </w:t>
      </w:r>
    </w:p>
    <w:p w14:paraId="6055CD7B" w14:textId="77777777" w:rsidR="00293F17" w:rsidRDefault="00293F17" w:rsidP="00293F17">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7C762462" w14:textId="5D4D6605" w:rsidR="00EC6C31" w:rsidRPr="0074256B" w:rsidRDefault="00293F17" w:rsidP="0074256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SCC advises that Roundabout Car Park is the largest and busiest serving Chobham Common. The existing surface comprises compacted bitumen planings, which have a limited life and frequently erode to leave an uneven, pot-holed and unsafe surface for vehicles and pedestrians. </w:t>
      </w:r>
      <w:r w:rsidR="00EE3B85">
        <w:rPr>
          <w:rFonts w:ascii="Arial" w:eastAsia="Times New Roman" w:hAnsi="Arial" w:cs="Arial"/>
          <w:sz w:val="24"/>
          <w:szCs w:val="24"/>
          <w:lang w:eastAsia="en-GB"/>
        </w:rPr>
        <w:t>The works will form a level, safe and durable surface</w:t>
      </w:r>
      <w:r w:rsidR="0074256B">
        <w:rPr>
          <w:rFonts w:ascii="Arial" w:eastAsia="Times New Roman" w:hAnsi="Arial" w:cs="Arial"/>
          <w:sz w:val="24"/>
          <w:szCs w:val="24"/>
          <w:lang w:eastAsia="en-GB"/>
        </w:rPr>
        <w:t xml:space="preserve"> through the car park. The four traffic calming humps will be installed to ensure that vehicles drive slowly over the improved surface.</w:t>
      </w:r>
    </w:p>
    <w:p w14:paraId="1BAA2D92" w14:textId="3C455718" w:rsidR="00D14694" w:rsidRPr="00A23A9F" w:rsidRDefault="00454198" w:rsidP="00A23A9F">
      <w:pPr>
        <w:tabs>
          <w:tab w:val="left" w:pos="284"/>
        </w:tabs>
        <w:spacing w:before="180" w:after="0" w:line="240" w:lineRule="auto"/>
        <w:outlineLvl w:val="0"/>
        <w:rPr>
          <w:rFonts w:ascii="Arial" w:eastAsia="Times New Roman" w:hAnsi="Arial" w:cs="Arial"/>
          <w:sz w:val="24"/>
          <w:szCs w:val="24"/>
          <w:lang w:eastAsia="en-GB"/>
        </w:rPr>
      </w:pPr>
      <w:r w:rsidRPr="00A23A9F">
        <w:rPr>
          <w:rFonts w:ascii="Arial" w:eastAsia="Times New Roman" w:hAnsi="Arial" w:cs="Arial"/>
          <w:b/>
          <w:i/>
          <w:color w:val="000000"/>
          <w:kern w:val="28"/>
          <w:sz w:val="24"/>
          <w:szCs w:val="24"/>
          <w:lang w:eastAsia="en-GB"/>
        </w:rPr>
        <w:t>The interests of those occupying or having rights over the land</w:t>
      </w:r>
    </w:p>
    <w:p w14:paraId="7CF9DE77" w14:textId="77777777" w:rsidR="00D14694" w:rsidRPr="00D14694" w:rsidRDefault="00D14694" w:rsidP="00D14694">
      <w:pPr>
        <w:tabs>
          <w:tab w:val="left" w:pos="432"/>
        </w:tabs>
        <w:spacing w:after="0" w:line="240" w:lineRule="auto"/>
        <w:ind w:left="284" w:hanging="284"/>
        <w:outlineLvl w:val="0"/>
        <w:rPr>
          <w:rFonts w:ascii="Arial" w:eastAsia="Times New Roman" w:hAnsi="Arial" w:cs="Arial"/>
          <w:b/>
          <w:i/>
          <w:color w:val="FF0000"/>
          <w:kern w:val="28"/>
          <w:sz w:val="24"/>
          <w:szCs w:val="24"/>
          <w:lang w:eastAsia="en-GB"/>
        </w:rPr>
      </w:pPr>
    </w:p>
    <w:p w14:paraId="4F1B733A" w14:textId="29ED5525" w:rsidR="00F447C6" w:rsidRPr="0074256B" w:rsidRDefault="0074256B" w:rsidP="000459DD">
      <w:pPr>
        <w:pStyle w:val="ListParagraph"/>
        <w:numPr>
          <w:ilvl w:val="0"/>
          <w:numId w:val="6"/>
        </w:numPr>
        <w:rPr>
          <w:rStyle w:val="normaltextrun"/>
          <w:rFonts w:ascii="Arial" w:eastAsia="Times New Roman" w:hAnsi="Arial" w:cs="Arial"/>
          <w:sz w:val="24"/>
          <w:szCs w:val="24"/>
          <w:lang w:eastAsia="en-GB"/>
        </w:rPr>
      </w:pPr>
      <w:r>
        <w:rPr>
          <w:rStyle w:val="normaltextrun"/>
          <w:rFonts w:ascii="Arial" w:hAnsi="Arial" w:cs="Arial"/>
          <w:sz w:val="24"/>
          <w:szCs w:val="24"/>
          <w:shd w:val="clear" w:color="auto" w:fill="FFFFFF"/>
        </w:rPr>
        <w:t>SSC</w:t>
      </w:r>
      <w:r w:rsidR="00634E33">
        <w:rPr>
          <w:rStyle w:val="normaltextrun"/>
          <w:rFonts w:ascii="Arial" w:hAnsi="Arial" w:cs="Arial"/>
          <w:sz w:val="24"/>
          <w:szCs w:val="24"/>
          <w:shd w:val="clear" w:color="auto" w:fill="FFFFFF"/>
        </w:rPr>
        <w:t xml:space="preserve"> own</w:t>
      </w:r>
      <w:r>
        <w:rPr>
          <w:rStyle w:val="normaltextrun"/>
          <w:rFonts w:ascii="Arial" w:hAnsi="Arial" w:cs="Arial"/>
          <w:sz w:val="24"/>
          <w:szCs w:val="24"/>
          <w:shd w:val="clear" w:color="auto" w:fill="FFFFFF"/>
        </w:rPr>
        <w:t>s</w:t>
      </w:r>
      <w:r w:rsidR="00634E33">
        <w:rPr>
          <w:rStyle w:val="normaltextrun"/>
          <w:rFonts w:ascii="Arial" w:hAnsi="Arial" w:cs="Arial"/>
          <w:sz w:val="24"/>
          <w:szCs w:val="24"/>
          <w:shd w:val="clear" w:color="auto" w:fill="FFFFFF"/>
        </w:rPr>
        <w:t xml:space="preserve"> the land the subject of the application and </w:t>
      </w:r>
      <w:r>
        <w:rPr>
          <w:rStyle w:val="normaltextrun"/>
          <w:rFonts w:ascii="Arial" w:hAnsi="Arial" w:cs="Arial"/>
          <w:sz w:val="24"/>
          <w:szCs w:val="24"/>
          <w:shd w:val="clear" w:color="auto" w:fill="FFFFFF"/>
        </w:rPr>
        <w:t>i</w:t>
      </w:r>
      <w:r w:rsidR="0022759D">
        <w:rPr>
          <w:rStyle w:val="normaltextrun"/>
          <w:rFonts w:ascii="Arial" w:hAnsi="Arial" w:cs="Arial"/>
          <w:sz w:val="24"/>
          <w:szCs w:val="24"/>
          <w:shd w:val="clear" w:color="auto" w:fill="FFFFFF"/>
        </w:rPr>
        <w:t>t follows that the proposed works are in the landowner’s interests</w:t>
      </w:r>
      <w:r w:rsidR="009356C7">
        <w:rPr>
          <w:rStyle w:val="normaltextrun"/>
          <w:rFonts w:ascii="Arial" w:hAnsi="Arial" w:cs="Arial"/>
          <w:sz w:val="24"/>
          <w:szCs w:val="24"/>
          <w:shd w:val="clear" w:color="auto" w:fill="FFFFFF"/>
        </w:rPr>
        <w:t>.</w:t>
      </w:r>
    </w:p>
    <w:p w14:paraId="3CD0AD44" w14:textId="77777777" w:rsidR="0074256B" w:rsidRPr="000459DD" w:rsidRDefault="0074256B" w:rsidP="0074256B">
      <w:pPr>
        <w:pStyle w:val="ListParagraph"/>
        <w:ind w:left="785"/>
        <w:rPr>
          <w:rStyle w:val="normaltextrun"/>
          <w:rFonts w:ascii="Arial" w:eastAsia="Times New Roman" w:hAnsi="Arial" w:cs="Arial"/>
          <w:sz w:val="24"/>
          <w:szCs w:val="24"/>
          <w:lang w:eastAsia="en-GB"/>
        </w:rPr>
      </w:pPr>
    </w:p>
    <w:p w14:paraId="32CBD1D6" w14:textId="47478D74" w:rsidR="006C093E" w:rsidRPr="00642514" w:rsidRDefault="00F447C6" w:rsidP="00642514">
      <w:pPr>
        <w:pStyle w:val="ListParagraph"/>
        <w:numPr>
          <w:ilvl w:val="0"/>
          <w:numId w:val="6"/>
        </w:numPr>
        <w:rPr>
          <w:rFonts w:ascii="Arial" w:eastAsia="Times New Roman" w:hAnsi="Arial" w:cs="Arial"/>
          <w:sz w:val="24"/>
          <w:szCs w:val="24"/>
          <w:lang w:eastAsia="en-GB"/>
        </w:rPr>
      </w:pPr>
      <w:r>
        <w:rPr>
          <w:rFonts w:ascii="Arial" w:eastAsia="Times New Roman" w:hAnsi="Arial" w:cs="Arial"/>
          <w:sz w:val="24"/>
          <w:szCs w:val="24"/>
          <w:lang w:eastAsia="en-GB"/>
        </w:rPr>
        <w:t>The common land register for unit CL</w:t>
      </w:r>
      <w:r w:rsidR="0022759D">
        <w:rPr>
          <w:rFonts w:ascii="Arial" w:eastAsia="Times New Roman" w:hAnsi="Arial" w:cs="Arial"/>
          <w:sz w:val="24"/>
          <w:szCs w:val="24"/>
          <w:lang w:eastAsia="en-GB"/>
        </w:rPr>
        <w:t>3</w:t>
      </w:r>
      <w:r w:rsidR="0074256B">
        <w:rPr>
          <w:rFonts w:ascii="Arial" w:eastAsia="Times New Roman" w:hAnsi="Arial" w:cs="Arial"/>
          <w:sz w:val="24"/>
          <w:szCs w:val="24"/>
          <w:lang w:eastAsia="en-GB"/>
        </w:rPr>
        <w:t>26</w:t>
      </w:r>
      <w:r>
        <w:rPr>
          <w:rFonts w:ascii="Arial" w:eastAsia="Times New Roman" w:hAnsi="Arial" w:cs="Arial"/>
          <w:sz w:val="24"/>
          <w:szCs w:val="24"/>
          <w:lang w:eastAsia="en-GB"/>
        </w:rPr>
        <w:t xml:space="preserve"> records</w:t>
      </w:r>
      <w:r w:rsidR="00642514">
        <w:rPr>
          <w:rFonts w:ascii="Arial" w:eastAsia="Times New Roman" w:hAnsi="Arial" w:cs="Arial"/>
          <w:sz w:val="24"/>
          <w:szCs w:val="24"/>
          <w:lang w:eastAsia="en-GB"/>
        </w:rPr>
        <w:t xml:space="preserve"> two rights holders. Rights include turbary, estovers, piscary and the right to graze 5 goats over a specified area of the common. SCC advises that none of the rights are exercised. </w:t>
      </w:r>
      <w:r w:rsidR="00FC6F89">
        <w:rPr>
          <w:rFonts w:ascii="Arial" w:eastAsia="Times New Roman" w:hAnsi="Arial" w:cs="Arial"/>
          <w:sz w:val="24"/>
          <w:szCs w:val="24"/>
          <w:lang w:eastAsia="en-GB"/>
        </w:rPr>
        <w:t>Even if they were</w:t>
      </w:r>
      <w:r w:rsidR="00642514">
        <w:rPr>
          <w:rFonts w:ascii="Arial" w:eastAsia="Times New Roman" w:hAnsi="Arial" w:cs="Arial"/>
          <w:sz w:val="24"/>
          <w:szCs w:val="24"/>
          <w:lang w:eastAsia="en-GB"/>
        </w:rPr>
        <w:t xml:space="preserve">, I consider it unlikely that </w:t>
      </w:r>
      <w:r w:rsidR="00FC6F89">
        <w:rPr>
          <w:rFonts w:ascii="Arial" w:eastAsia="Times New Roman" w:hAnsi="Arial" w:cs="Arial"/>
          <w:sz w:val="24"/>
          <w:szCs w:val="24"/>
          <w:lang w:eastAsia="en-GB"/>
        </w:rPr>
        <w:t xml:space="preserve">any of </w:t>
      </w:r>
      <w:r w:rsidR="00642514">
        <w:rPr>
          <w:rFonts w:ascii="Arial" w:eastAsia="Times New Roman" w:hAnsi="Arial" w:cs="Arial"/>
          <w:sz w:val="24"/>
          <w:szCs w:val="24"/>
          <w:lang w:eastAsia="en-GB"/>
        </w:rPr>
        <w:t xml:space="preserve">the rights could be exercised over an </w:t>
      </w:r>
      <w:r w:rsidR="008D27DF">
        <w:rPr>
          <w:rFonts w:ascii="Arial" w:eastAsia="Times New Roman" w:hAnsi="Arial" w:cs="Arial"/>
          <w:sz w:val="24"/>
          <w:szCs w:val="24"/>
          <w:lang w:eastAsia="en-GB"/>
        </w:rPr>
        <w:t xml:space="preserve">area of the common that is </w:t>
      </w:r>
      <w:r w:rsidR="00642514">
        <w:rPr>
          <w:rFonts w:ascii="Arial" w:eastAsia="Times New Roman" w:hAnsi="Arial" w:cs="Arial"/>
          <w:sz w:val="24"/>
          <w:szCs w:val="24"/>
          <w:lang w:eastAsia="en-GB"/>
        </w:rPr>
        <w:t xml:space="preserve">already </w:t>
      </w:r>
      <w:r w:rsidR="008D27DF">
        <w:rPr>
          <w:rFonts w:ascii="Arial" w:eastAsia="Times New Roman" w:hAnsi="Arial" w:cs="Arial"/>
          <w:sz w:val="24"/>
          <w:szCs w:val="24"/>
          <w:lang w:eastAsia="en-GB"/>
        </w:rPr>
        <w:t xml:space="preserve">a </w:t>
      </w:r>
      <w:r w:rsidR="00642514">
        <w:rPr>
          <w:rFonts w:ascii="Arial" w:eastAsia="Times New Roman" w:hAnsi="Arial" w:cs="Arial"/>
          <w:sz w:val="24"/>
          <w:szCs w:val="24"/>
          <w:lang w:eastAsia="en-GB"/>
        </w:rPr>
        <w:t xml:space="preserve">surfaced car park and </w:t>
      </w:r>
      <w:r w:rsidR="002C4B6B" w:rsidRPr="00642514">
        <w:rPr>
          <w:rFonts w:ascii="Arial" w:eastAsia="Times New Roman" w:hAnsi="Arial" w:cs="Arial"/>
          <w:sz w:val="24"/>
          <w:szCs w:val="24"/>
          <w:lang w:eastAsia="en-GB"/>
        </w:rPr>
        <w:t xml:space="preserve">I am satisfied that </w:t>
      </w:r>
      <w:r w:rsidR="00B53FA0" w:rsidRPr="00642514">
        <w:rPr>
          <w:rFonts w:ascii="Arial" w:eastAsia="Times New Roman" w:hAnsi="Arial" w:cs="Arial"/>
          <w:sz w:val="24"/>
          <w:szCs w:val="24"/>
          <w:lang w:eastAsia="en-GB"/>
        </w:rPr>
        <w:t xml:space="preserve">the proposed works </w:t>
      </w:r>
      <w:r w:rsidR="002C4B6B" w:rsidRPr="00642514">
        <w:rPr>
          <w:rFonts w:ascii="Arial" w:eastAsia="Times New Roman" w:hAnsi="Arial" w:cs="Arial"/>
          <w:sz w:val="24"/>
          <w:szCs w:val="24"/>
          <w:lang w:eastAsia="en-GB"/>
        </w:rPr>
        <w:t xml:space="preserve">are unlikely to </w:t>
      </w:r>
      <w:r w:rsidR="008A784D" w:rsidRPr="00642514">
        <w:rPr>
          <w:rFonts w:ascii="Arial" w:eastAsia="Times New Roman" w:hAnsi="Arial" w:cs="Arial"/>
          <w:sz w:val="24"/>
          <w:szCs w:val="24"/>
          <w:lang w:eastAsia="en-GB"/>
        </w:rPr>
        <w:t>harm the interests of those having rights over the land.</w:t>
      </w:r>
    </w:p>
    <w:p w14:paraId="7402CCBC" w14:textId="6E452CE8" w:rsidR="00B04D56" w:rsidRPr="00E747F2" w:rsidRDefault="0016445A" w:rsidP="00E747F2">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545BF032" w14:textId="4774767A" w:rsidR="00BA3983" w:rsidRPr="000459DD" w:rsidRDefault="00B022AC" w:rsidP="000459DD">
      <w:pPr>
        <w:pStyle w:val="ListParagraph"/>
        <w:numPr>
          <w:ilvl w:val="0"/>
          <w:numId w:val="6"/>
        </w:numPr>
        <w:tabs>
          <w:tab w:val="left" w:pos="284"/>
          <w:tab w:val="left" w:pos="432"/>
        </w:tabs>
        <w:spacing w:before="180" w:after="0" w:line="240" w:lineRule="auto"/>
        <w:outlineLvl w:val="0"/>
        <w:rPr>
          <w:rStyle w:val="normaltextrun"/>
          <w:rFonts w:ascii="Arial" w:eastAsia="Times New Roman" w:hAnsi="Arial" w:cs="Arial"/>
          <w:color w:val="000000"/>
          <w:kern w:val="28"/>
          <w:sz w:val="24"/>
          <w:szCs w:val="24"/>
          <w:lang w:eastAsia="en-GB"/>
        </w:rPr>
      </w:pPr>
      <w:r w:rsidRPr="00E44AC6">
        <w:rPr>
          <w:rFonts w:ascii="Arial" w:eastAsia="Times New Roman" w:hAnsi="Arial" w:cs="Arial"/>
          <w:sz w:val="24"/>
          <w:szCs w:val="24"/>
          <w:lang w:eastAsia="en-GB"/>
        </w:rPr>
        <w:t xml:space="preserve">The interests of the neighbourhood test relates to whether the </w:t>
      </w:r>
      <w:r w:rsidRPr="00E44AC6">
        <w:rPr>
          <w:rFonts w:ascii="Arial" w:eastAsia="Times New Roman" w:hAnsi="Arial" w:cs="Arial"/>
          <w:color w:val="000000"/>
          <w:kern w:val="28"/>
          <w:sz w:val="24"/>
          <w:szCs w:val="24"/>
          <w:lang w:eastAsia="en-GB"/>
        </w:rPr>
        <w:t>works</w:t>
      </w:r>
      <w:r w:rsidRPr="00E44AC6">
        <w:rPr>
          <w:rFonts w:ascii="Arial" w:eastAsia="Times New Roman" w:hAnsi="Arial" w:cs="Arial"/>
          <w:sz w:val="24"/>
          <w:szCs w:val="24"/>
          <w:lang w:eastAsia="en-GB"/>
        </w:rPr>
        <w:t xml:space="preserve"> will impact on the way the common land is used by local people and is closely linked with interests of public access</w:t>
      </w:r>
      <w:r w:rsidR="00A87206">
        <w:rPr>
          <w:rFonts w:ascii="Arial" w:eastAsia="Times New Roman" w:hAnsi="Arial" w:cs="Arial"/>
          <w:sz w:val="24"/>
          <w:szCs w:val="24"/>
          <w:lang w:eastAsia="en-GB"/>
        </w:rPr>
        <w:t xml:space="preserve"> on foot</w:t>
      </w:r>
      <w:r w:rsidRPr="00E44AC6">
        <w:rPr>
          <w:rFonts w:ascii="Arial" w:eastAsia="Times New Roman" w:hAnsi="Arial" w:cs="Arial"/>
          <w:sz w:val="24"/>
          <w:szCs w:val="24"/>
          <w:lang w:eastAsia="en-GB"/>
        </w:rPr>
        <w:t>.</w:t>
      </w:r>
      <w:r w:rsidR="000459DD">
        <w:rPr>
          <w:rFonts w:ascii="Arial" w:eastAsia="Times New Roman" w:hAnsi="Arial" w:cs="Arial"/>
          <w:sz w:val="24"/>
          <w:szCs w:val="24"/>
          <w:lang w:eastAsia="en-GB"/>
        </w:rPr>
        <w:t xml:space="preserve"> </w:t>
      </w:r>
      <w:r w:rsidR="0066682A" w:rsidRPr="000459DD">
        <w:rPr>
          <w:rFonts w:ascii="Arial" w:eastAsia="Times New Roman" w:hAnsi="Arial" w:cs="Arial"/>
          <w:sz w:val="24"/>
          <w:szCs w:val="24"/>
          <w:lang w:eastAsia="en-GB"/>
        </w:rPr>
        <w:t xml:space="preserve">The </w:t>
      </w:r>
      <w:r w:rsidR="0065055B" w:rsidRPr="000459DD">
        <w:rPr>
          <w:rFonts w:ascii="Arial" w:eastAsia="Times New Roman" w:hAnsi="Arial" w:cs="Arial"/>
          <w:sz w:val="24"/>
          <w:szCs w:val="24"/>
          <w:lang w:eastAsia="en-GB"/>
        </w:rPr>
        <w:t>application</w:t>
      </w:r>
      <w:r w:rsidR="000408CA" w:rsidRPr="000459DD">
        <w:rPr>
          <w:rFonts w:ascii="Arial" w:eastAsia="Times New Roman" w:hAnsi="Arial" w:cs="Arial"/>
          <w:sz w:val="24"/>
          <w:szCs w:val="24"/>
          <w:lang w:eastAsia="en-GB"/>
        </w:rPr>
        <w:t xml:space="preserve"> </w:t>
      </w:r>
      <w:r w:rsidR="00E747F2" w:rsidRPr="000459DD">
        <w:rPr>
          <w:rFonts w:ascii="Arial" w:eastAsia="Times New Roman" w:hAnsi="Arial" w:cs="Arial"/>
          <w:sz w:val="24"/>
          <w:szCs w:val="24"/>
          <w:lang w:eastAsia="en-GB"/>
        </w:rPr>
        <w:t xml:space="preserve">land is </w:t>
      </w:r>
      <w:r w:rsidR="000408CA" w:rsidRPr="000459DD">
        <w:rPr>
          <w:rFonts w:ascii="Arial" w:eastAsia="Times New Roman" w:hAnsi="Arial" w:cs="Arial"/>
          <w:sz w:val="24"/>
          <w:szCs w:val="24"/>
          <w:lang w:eastAsia="en-GB"/>
        </w:rPr>
        <w:t>a</w:t>
      </w:r>
      <w:r w:rsidR="002C088B">
        <w:rPr>
          <w:rFonts w:ascii="Arial" w:eastAsia="Times New Roman" w:hAnsi="Arial" w:cs="Arial"/>
          <w:sz w:val="24"/>
          <w:szCs w:val="24"/>
          <w:lang w:eastAsia="en-GB"/>
        </w:rPr>
        <w:t>n existing</w:t>
      </w:r>
      <w:r w:rsidR="000408CA" w:rsidRPr="000459DD">
        <w:rPr>
          <w:rFonts w:ascii="Arial" w:eastAsia="Times New Roman" w:hAnsi="Arial" w:cs="Arial"/>
          <w:sz w:val="24"/>
          <w:szCs w:val="24"/>
          <w:lang w:eastAsia="en-GB"/>
        </w:rPr>
        <w:t xml:space="preserve"> </w:t>
      </w:r>
      <w:r w:rsidR="00FC6F89">
        <w:rPr>
          <w:rFonts w:ascii="Arial" w:eastAsia="Times New Roman" w:hAnsi="Arial" w:cs="Arial"/>
          <w:sz w:val="24"/>
          <w:szCs w:val="24"/>
          <w:lang w:eastAsia="en-GB"/>
        </w:rPr>
        <w:t>car park serving visitors to the common. The proposed works will not change its use</w:t>
      </w:r>
      <w:r w:rsidR="002C088B">
        <w:rPr>
          <w:rFonts w:ascii="Arial" w:eastAsia="Times New Roman" w:hAnsi="Arial" w:cs="Arial"/>
          <w:sz w:val="24"/>
          <w:szCs w:val="24"/>
          <w:lang w:eastAsia="en-GB"/>
        </w:rPr>
        <w:t>, increase its size</w:t>
      </w:r>
      <w:r w:rsidR="00FC6F89">
        <w:rPr>
          <w:rFonts w:ascii="Arial" w:eastAsia="Times New Roman" w:hAnsi="Arial" w:cs="Arial"/>
          <w:sz w:val="24"/>
          <w:szCs w:val="24"/>
          <w:lang w:eastAsia="en-GB"/>
        </w:rPr>
        <w:t xml:space="preserve"> or</w:t>
      </w:r>
      <w:r w:rsidR="00823CF7" w:rsidRPr="000459DD">
        <w:rPr>
          <w:rFonts w:ascii="Arial" w:eastAsia="Times New Roman" w:hAnsi="Arial" w:cs="Arial"/>
          <w:sz w:val="24"/>
          <w:szCs w:val="24"/>
          <w:lang w:eastAsia="en-GB"/>
        </w:rPr>
        <w:t xml:space="preserve"> prevent </w:t>
      </w:r>
      <w:r w:rsidR="00A640A4" w:rsidRPr="000459DD">
        <w:rPr>
          <w:rStyle w:val="normaltextrun"/>
          <w:rFonts w:ascii="Arial" w:hAnsi="Arial" w:cs="Arial"/>
          <w:color w:val="000000"/>
          <w:sz w:val="24"/>
          <w:szCs w:val="24"/>
          <w:shd w:val="clear" w:color="auto" w:fill="FFFFFF"/>
        </w:rPr>
        <w:t xml:space="preserve">local people and the public alike </w:t>
      </w:r>
      <w:r w:rsidR="00823CF7" w:rsidRPr="000459DD">
        <w:rPr>
          <w:rStyle w:val="normaltextrun"/>
          <w:rFonts w:ascii="Arial" w:hAnsi="Arial" w:cs="Arial"/>
          <w:color w:val="000000"/>
          <w:sz w:val="24"/>
          <w:szCs w:val="24"/>
          <w:shd w:val="clear" w:color="auto" w:fill="FFFFFF"/>
        </w:rPr>
        <w:t>from</w:t>
      </w:r>
      <w:r w:rsidR="00A640A4" w:rsidRPr="000459DD">
        <w:rPr>
          <w:rStyle w:val="normaltextrun"/>
          <w:rFonts w:ascii="Arial" w:hAnsi="Arial" w:cs="Arial"/>
          <w:color w:val="000000"/>
          <w:sz w:val="24"/>
          <w:szCs w:val="24"/>
          <w:shd w:val="clear" w:color="auto" w:fill="FFFFFF"/>
        </w:rPr>
        <w:t xml:space="preserve"> walk</w:t>
      </w:r>
      <w:r w:rsidR="00823CF7" w:rsidRPr="000459DD">
        <w:rPr>
          <w:rStyle w:val="normaltextrun"/>
          <w:rFonts w:ascii="Arial" w:hAnsi="Arial" w:cs="Arial"/>
          <w:color w:val="000000"/>
          <w:sz w:val="24"/>
          <w:szCs w:val="24"/>
          <w:shd w:val="clear" w:color="auto" w:fill="FFFFFF"/>
        </w:rPr>
        <w:t>ing</w:t>
      </w:r>
      <w:r w:rsidR="00A640A4" w:rsidRPr="000459DD">
        <w:rPr>
          <w:rStyle w:val="normaltextrun"/>
          <w:rFonts w:ascii="Arial" w:hAnsi="Arial" w:cs="Arial"/>
          <w:color w:val="000000"/>
          <w:sz w:val="24"/>
          <w:szCs w:val="24"/>
          <w:shd w:val="clear" w:color="auto" w:fill="FFFFFF"/>
        </w:rPr>
        <w:t xml:space="preserve"> over </w:t>
      </w:r>
      <w:r w:rsidR="00FC6F89">
        <w:rPr>
          <w:rStyle w:val="normaltextrun"/>
          <w:rFonts w:ascii="Arial" w:hAnsi="Arial" w:cs="Arial"/>
          <w:color w:val="000000"/>
          <w:sz w:val="24"/>
          <w:szCs w:val="24"/>
          <w:shd w:val="clear" w:color="auto" w:fill="FFFFFF"/>
        </w:rPr>
        <w:t>it</w:t>
      </w:r>
      <w:r w:rsidR="00823CF7" w:rsidRPr="000459DD">
        <w:rPr>
          <w:rStyle w:val="normaltextrun"/>
          <w:rFonts w:ascii="Arial" w:hAnsi="Arial" w:cs="Arial"/>
          <w:color w:val="000000"/>
          <w:sz w:val="24"/>
          <w:szCs w:val="24"/>
          <w:shd w:val="clear" w:color="auto" w:fill="FFFFFF"/>
        </w:rPr>
        <w:t xml:space="preserve">, as they currently </w:t>
      </w:r>
      <w:r w:rsidR="000459DD" w:rsidRPr="000459DD">
        <w:rPr>
          <w:rStyle w:val="normaltextrun"/>
          <w:rFonts w:ascii="Arial" w:hAnsi="Arial" w:cs="Arial"/>
          <w:color w:val="000000"/>
          <w:sz w:val="24"/>
          <w:szCs w:val="24"/>
          <w:shd w:val="clear" w:color="auto" w:fill="FFFFFF"/>
        </w:rPr>
        <w:t>can</w:t>
      </w:r>
      <w:r w:rsidR="00A71F78" w:rsidRPr="000459DD">
        <w:rPr>
          <w:rStyle w:val="normaltextrun"/>
          <w:rFonts w:ascii="Arial" w:hAnsi="Arial" w:cs="Arial"/>
          <w:color w:val="000000"/>
          <w:sz w:val="24"/>
          <w:szCs w:val="24"/>
          <w:shd w:val="clear" w:color="auto" w:fill="FFFFFF"/>
        </w:rPr>
        <w:t>.</w:t>
      </w:r>
      <w:r w:rsidR="00A640A4" w:rsidRPr="000459DD">
        <w:rPr>
          <w:rStyle w:val="normaltextrun"/>
          <w:rFonts w:ascii="Arial" w:hAnsi="Arial" w:cs="Arial"/>
          <w:color w:val="000000"/>
          <w:sz w:val="24"/>
          <w:szCs w:val="24"/>
          <w:shd w:val="clear" w:color="auto" w:fill="FFFFFF"/>
        </w:rPr>
        <w:t xml:space="preserve"> </w:t>
      </w:r>
      <w:r w:rsidR="00FC6F89">
        <w:rPr>
          <w:rStyle w:val="normaltextrun"/>
          <w:rFonts w:ascii="Arial" w:hAnsi="Arial" w:cs="Arial"/>
          <w:color w:val="000000"/>
          <w:sz w:val="24"/>
          <w:szCs w:val="24"/>
          <w:shd w:val="clear" w:color="auto" w:fill="FFFFFF"/>
        </w:rPr>
        <w:t>Indeed, the purpose of the works is to improve the surface for both vehicles and pedestrians</w:t>
      </w:r>
      <w:r w:rsidR="00112A48">
        <w:rPr>
          <w:rStyle w:val="normaltextrun"/>
          <w:rFonts w:ascii="Arial" w:hAnsi="Arial" w:cs="Arial"/>
          <w:color w:val="000000"/>
          <w:sz w:val="24"/>
          <w:szCs w:val="24"/>
          <w:shd w:val="clear" w:color="auto" w:fill="FFFFFF"/>
        </w:rPr>
        <w:t xml:space="preserve"> and to avoid the need for disruptive annual maintenance.</w:t>
      </w:r>
    </w:p>
    <w:p w14:paraId="661A914B" w14:textId="77777777" w:rsidR="00BA3983" w:rsidRPr="00BA3983" w:rsidRDefault="00BA3983" w:rsidP="00BA3983">
      <w:pPr>
        <w:pStyle w:val="ListParagraph"/>
        <w:rPr>
          <w:rStyle w:val="normaltextrun"/>
          <w:rFonts w:ascii="Arial" w:hAnsi="Arial" w:cs="Arial"/>
          <w:color w:val="000000"/>
          <w:sz w:val="24"/>
          <w:szCs w:val="24"/>
          <w:shd w:val="clear" w:color="auto" w:fill="FFFFFF"/>
        </w:rPr>
      </w:pPr>
    </w:p>
    <w:p w14:paraId="0108E6E8" w14:textId="257BA0F3" w:rsidR="00300AA5" w:rsidRPr="002C088B" w:rsidRDefault="00FC6F89" w:rsidP="00600951">
      <w:pPr>
        <w:pStyle w:val="ListParagraph"/>
        <w:numPr>
          <w:ilvl w:val="0"/>
          <w:numId w:val="6"/>
        </w:numPr>
        <w:tabs>
          <w:tab w:val="left" w:pos="284"/>
          <w:tab w:val="left" w:pos="432"/>
        </w:tabs>
        <w:spacing w:before="180" w:after="0" w:line="240" w:lineRule="auto"/>
        <w:outlineLvl w:val="0"/>
        <w:rPr>
          <w:rStyle w:val="normaltextrun"/>
          <w:rFonts w:ascii="Arial" w:eastAsia="Times New Roman" w:hAnsi="Arial" w:cs="Arial"/>
          <w:color w:val="000000"/>
          <w:kern w:val="28"/>
          <w:sz w:val="24"/>
          <w:szCs w:val="24"/>
          <w:lang w:eastAsia="en-GB"/>
        </w:rPr>
      </w:pPr>
      <w:r>
        <w:rPr>
          <w:rStyle w:val="normaltextrun"/>
          <w:rFonts w:ascii="Arial" w:hAnsi="Arial" w:cs="Arial"/>
          <w:color w:val="000000"/>
          <w:sz w:val="24"/>
          <w:szCs w:val="24"/>
          <w:shd w:val="clear" w:color="auto" w:fill="FFFFFF"/>
        </w:rPr>
        <w:t>I consider that</w:t>
      </w:r>
      <w:r w:rsidR="00A640A4" w:rsidRPr="00600951">
        <w:rPr>
          <w:rStyle w:val="normaltextrun"/>
          <w:rFonts w:ascii="Arial" w:hAnsi="Arial" w:cs="Arial"/>
          <w:color w:val="000000"/>
          <w:sz w:val="24"/>
          <w:szCs w:val="24"/>
          <w:shd w:val="clear" w:color="auto" w:fill="FFFFFF"/>
        </w:rPr>
        <w:t xml:space="preserve"> the </w:t>
      </w:r>
      <w:r w:rsidR="00B0167F">
        <w:rPr>
          <w:rStyle w:val="normaltextrun"/>
          <w:rFonts w:ascii="Arial" w:hAnsi="Arial" w:cs="Arial"/>
          <w:color w:val="000000"/>
          <w:sz w:val="24"/>
          <w:szCs w:val="24"/>
          <w:shd w:val="clear" w:color="auto" w:fill="FFFFFF"/>
        </w:rPr>
        <w:t xml:space="preserve">surface improvement works </w:t>
      </w:r>
      <w:r>
        <w:rPr>
          <w:rStyle w:val="normaltextrun"/>
          <w:rFonts w:ascii="Arial" w:hAnsi="Arial" w:cs="Arial"/>
          <w:color w:val="000000"/>
          <w:sz w:val="24"/>
          <w:szCs w:val="24"/>
          <w:shd w:val="clear" w:color="auto" w:fill="FFFFFF"/>
        </w:rPr>
        <w:t xml:space="preserve">will be of benefit to those driving and walking through </w:t>
      </w:r>
      <w:r w:rsidR="00B0167F">
        <w:rPr>
          <w:rStyle w:val="normaltextrun"/>
          <w:rFonts w:ascii="Arial" w:hAnsi="Arial" w:cs="Arial"/>
          <w:color w:val="000000"/>
          <w:sz w:val="24"/>
          <w:szCs w:val="24"/>
          <w:shd w:val="clear" w:color="auto" w:fill="FFFFFF"/>
        </w:rPr>
        <w:t>the car park and that the traffic calming humps will make it safer for pedestrians.</w:t>
      </w:r>
    </w:p>
    <w:p w14:paraId="0C349BEB" w14:textId="77777777" w:rsidR="002C088B" w:rsidRPr="002C088B" w:rsidRDefault="002C088B" w:rsidP="002C088B">
      <w:pPr>
        <w:pStyle w:val="ListParagraph"/>
        <w:rPr>
          <w:rFonts w:ascii="Arial" w:eastAsia="Times New Roman" w:hAnsi="Arial" w:cs="Arial"/>
          <w:color w:val="000000"/>
          <w:kern w:val="28"/>
          <w:sz w:val="24"/>
          <w:szCs w:val="24"/>
          <w:lang w:eastAsia="en-GB"/>
        </w:rPr>
      </w:pPr>
    </w:p>
    <w:p w14:paraId="42676957" w14:textId="5A25B6F0" w:rsidR="002C088B" w:rsidRPr="001F0C3D" w:rsidRDefault="002C088B" w:rsidP="002C088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sz w:val="24"/>
          <w:szCs w:val="24"/>
        </w:rPr>
        <w:lastRenderedPageBreak/>
        <w:t xml:space="preserve">Chobham Common is subject to section 193 of the Law of Property Act 1925, which gives the public a right of access for air and exercise on foot and on horseback. </w:t>
      </w:r>
      <w:r w:rsidR="0017194F">
        <w:rPr>
          <w:rFonts w:ascii="Arial" w:hAnsi="Arial" w:cs="Arial"/>
          <w:sz w:val="24"/>
          <w:szCs w:val="24"/>
        </w:rPr>
        <w:t>B</w:t>
      </w:r>
      <w:r>
        <w:rPr>
          <w:rFonts w:ascii="Arial" w:hAnsi="Arial" w:cs="Arial"/>
          <w:sz w:val="24"/>
          <w:szCs w:val="24"/>
        </w:rPr>
        <w:t xml:space="preserve">oth OSS and CCPC point out that the current car park barrier height is too low to allow horse box vehicles, and </w:t>
      </w:r>
      <w:r w:rsidR="00FA0388">
        <w:rPr>
          <w:rFonts w:ascii="Arial" w:hAnsi="Arial" w:cs="Arial"/>
          <w:sz w:val="24"/>
          <w:szCs w:val="24"/>
        </w:rPr>
        <w:t xml:space="preserve">potentially some </w:t>
      </w:r>
      <w:r>
        <w:rPr>
          <w:rFonts w:ascii="Arial" w:hAnsi="Arial" w:cs="Arial"/>
          <w:sz w:val="24"/>
          <w:szCs w:val="24"/>
        </w:rPr>
        <w:t>vehicles with horse trailers, to enter. I agree that this is unhelpful to those wishing to exercise their right to ride on horseback over adjacent areas of the common.</w:t>
      </w:r>
    </w:p>
    <w:p w14:paraId="1440F544" w14:textId="77777777" w:rsidR="002C088B" w:rsidRPr="001F0C3D" w:rsidRDefault="002C088B" w:rsidP="002C088B">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5DD294FE" w14:textId="77BF5D15" w:rsidR="00B0167F" w:rsidRPr="00237C93" w:rsidRDefault="002C088B" w:rsidP="00237C93">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sz w:val="24"/>
          <w:szCs w:val="24"/>
        </w:rPr>
        <w:t xml:space="preserve">OSS and CCPC have suggested moving the height barrier back towards the car park to create some dedicated equestrian vehicle spaces outside of the main parking area.  In response SCC advises that as part of </w:t>
      </w:r>
      <w:r w:rsidR="00237C93">
        <w:rPr>
          <w:rFonts w:ascii="Arial" w:hAnsi="Arial" w:cs="Arial"/>
          <w:sz w:val="24"/>
          <w:szCs w:val="24"/>
        </w:rPr>
        <w:t xml:space="preserve">additional </w:t>
      </w:r>
      <w:r>
        <w:rPr>
          <w:rFonts w:ascii="Arial" w:hAnsi="Arial" w:cs="Arial"/>
          <w:sz w:val="24"/>
          <w:szCs w:val="24"/>
        </w:rPr>
        <w:t xml:space="preserve">works to be carried out that </w:t>
      </w:r>
      <w:r w:rsidR="00FC68C5">
        <w:rPr>
          <w:rFonts w:ascii="Arial" w:hAnsi="Arial" w:cs="Arial"/>
          <w:sz w:val="24"/>
          <w:szCs w:val="24"/>
        </w:rPr>
        <w:t>they believe do not require</w:t>
      </w:r>
      <w:r>
        <w:rPr>
          <w:rFonts w:ascii="Arial" w:hAnsi="Arial" w:cs="Arial"/>
          <w:sz w:val="24"/>
          <w:szCs w:val="24"/>
        </w:rPr>
        <w:t xml:space="preserve"> Section 38 consent adjustments to the height barrier will be made, with appropriate signing, to provide limited provision for horse box parking. I consider that this will improve opportunities for horse riders to exercise their right of access over the common and that it weighs in favour of giving consent for the proposed works.</w:t>
      </w:r>
    </w:p>
    <w:p w14:paraId="691D4C1B" w14:textId="12DA5A9B" w:rsidR="00300AA5" w:rsidRPr="00356326" w:rsidRDefault="003D5E12" w:rsidP="00356326">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6751D3">
        <w:rPr>
          <w:rFonts w:ascii="Arial" w:eastAsia="Times New Roman" w:hAnsi="Arial" w:cs="Arial"/>
          <w:b/>
          <w:i/>
          <w:color w:val="000000"/>
          <w:kern w:val="28"/>
          <w:sz w:val="24"/>
          <w:szCs w:val="24"/>
          <w:lang w:eastAsia="en-GB"/>
        </w:rPr>
        <w:t>The public interest</w:t>
      </w:r>
    </w:p>
    <w:p w14:paraId="4C6BD37D" w14:textId="5EEA2F27" w:rsidR="00E0705E" w:rsidRDefault="00E0705E" w:rsidP="00E0705E">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r w:rsidRPr="005E5E37">
        <w:rPr>
          <w:rFonts w:ascii="Arial" w:eastAsia="Times New Roman" w:hAnsi="Arial" w:cs="Arial"/>
          <w:i/>
          <w:kern w:val="28"/>
          <w:sz w:val="24"/>
          <w:szCs w:val="24"/>
          <w:lang w:eastAsia="en-GB"/>
        </w:rPr>
        <w:t>Nature conservation</w:t>
      </w:r>
    </w:p>
    <w:p w14:paraId="5F9D4D68" w14:textId="77777777" w:rsidR="00E0705E" w:rsidRPr="006B070D" w:rsidRDefault="00E0705E" w:rsidP="00E0705E">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p>
    <w:p w14:paraId="1C3CA824" w14:textId="5E0B1F21" w:rsidR="007E30FD" w:rsidRDefault="008F6C52"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NE </w:t>
      </w:r>
      <w:r w:rsidR="00344542">
        <w:rPr>
          <w:rFonts w:ascii="Arial" w:eastAsia="Times New Roman" w:hAnsi="Arial" w:cs="Arial"/>
          <w:kern w:val="28"/>
          <w:sz w:val="24"/>
          <w:szCs w:val="24"/>
          <w:lang w:eastAsia="en-GB"/>
        </w:rPr>
        <w:t xml:space="preserve">advises that </w:t>
      </w:r>
      <w:r w:rsidR="007E30FD">
        <w:rPr>
          <w:rFonts w:ascii="Arial" w:eastAsia="Times New Roman" w:hAnsi="Arial" w:cs="Arial"/>
          <w:kern w:val="28"/>
          <w:sz w:val="24"/>
          <w:szCs w:val="24"/>
          <w:lang w:eastAsia="en-GB"/>
        </w:rPr>
        <w:t>the works site sits within the boundaries of Chobham Common Site of Special Scientific Interest (SSSI) and the area is also subject to the Thursley, Ash, Pirbright and Chobham Special Area of Conservation (SAC) and the Thames Basin Heaths Special Protection Area (SPA).</w:t>
      </w:r>
    </w:p>
    <w:p w14:paraId="44521672" w14:textId="77777777" w:rsidR="007E30FD" w:rsidRDefault="007E30FD" w:rsidP="007E30FD">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0532CE4A" w14:textId="00971391" w:rsidR="000724E7" w:rsidRDefault="007E30FD"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NE </w:t>
      </w:r>
      <w:r w:rsidR="00473858">
        <w:rPr>
          <w:rFonts w:ascii="Arial" w:eastAsia="Times New Roman" w:hAnsi="Arial" w:cs="Arial"/>
          <w:kern w:val="28"/>
          <w:sz w:val="24"/>
          <w:szCs w:val="24"/>
          <w:lang w:eastAsia="en-GB"/>
        </w:rPr>
        <w:t>considers</w:t>
      </w:r>
      <w:r>
        <w:rPr>
          <w:rFonts w:ascii="Arial" w:eastAsia="Times New Roman" w:hAnsi="Arial" w:cs="Arial"/>
          <w:kern w:val="28"/>
          <w:sz w:val="24"/>
          <w:szCs w:val="24"/>
          <w:lang w:eastAsia="en-GB"/>
        </w:rPr>
        <w:t xml:space="preserve"> that the change from an unsealed to a sealed tarmac surface has potential, albeit very slight, for negative impacts on the SSSI, SAC and SPA as the supply and flow of water from rainfall to nearby habitats </w:t>
      </w:r>
      <w:r w:rsidR="009308F4">
        <w:rPr>
          <w:rFonts w:ascii="Arial" w:eastAsia="Times New Roman" w:hAnsi="Arial" w:cs="Arial"/>
          <w:kern w:val="28"/>
          <w:sz w:val="24"/>
          <w:szCs w:val="24"/>
          <w:lang w:eastAsia="en-GB"/>
        </w:rPr>
        <w:t>might be altered</w:t>
      </w:r>
      <w:r w:rsidR="000724E7">
        <w:rPr>
          <w:rFonts w:ascii="Arial" w:eastAsia="Times New Roman" w:hAnsi="Arial" w:cs="Arial"/>
          <w:kern w:val="28"/>
          <w:sz w:val="24"/>
          <w:szCs w:val="24"/>
          <w:lang w:eastAsia="en-GB"/>
        </w:rPr>
        <w:t xml:space="preserve"> and </w:t>
      </w:r>
      <w:r w:rsidR="009308F4">
        <w:rPr>
          <w:rFonts w:ascii="Arial" w:eastAsia="Times New Roman" w:hAnsi="Arial" w:cs="Arial"/>
          <w:kern w:val="28"/>
          <w:sz w:val="24"/>
          <w:szCs w:val="24"/>
          <w:lang w:eastAsia="en-GB"/>
        </w:rPr>
        <w:t>spillages of oil</w:t>
      </w:r>
      <w:r w:rsidR="000724E7">
        <w:rPr>
          <w:rFonts w:ascii="Arial" w:eastAsia="Times New Roman" w:hAnsi="Arial" w:cs="Arial"/>
          <w:kern w:val="28"/>
          <w:sz w:val="24"/>
          <w:szCs w:val="24"/>
          <w:lang w:eastAsia="en-GB"/>
        </w:rPr>
        <w:t>,</w:t>
      </w:r>
      <w:r w:rsidR="009308F4">
        <w:rPr>
          <w:rFonts w:ascii="Arial" w:eastAsia="Times New Roman" w:hAnsi="Arial" w:cs="Arial"/>
          <w:kern w:val="28"/>
          <w:sz w:val="24"/>
          <w:szCs w:val="24"/>
          <w:lang w:eastAsia="en-GB"/>
        </w:rPr>
        <w:t xml:space="preserve"> petrol and diesel from vehicles might </w:t>
      </w:r>
      <w:r w:rsidR="00B37583">
        <w:rPr>
          <w:rFonts w:ascii="Arial" w:eastAsia="Times New Roman" w:hAnsi="Arial" w:cs="Arial"/>
          <w:kern w:val="28"/>
          <w:sz w:val="24"/>
          <w:szCs w:val="24"/>
          <w:lang w:eastAsia="en-GB"/>
        </w:rPr>
        <w:t>find their way more easily out of the car park</w:t>
      </w:r>
      <w:r w:rsidR="009308F4">
        <w:rPr>
          <w:rFonts w:ascii="Arial" w:eastAsia="Times New Roman" w:hAnsi="Arial" w:cs="Arial"/>
          <w:kern w:val="28"/>
          <w:sz w:val="24"/>
          <w:szCs w:val="24"/>
          <w:lang w:eastAsia="en-GB"/>
        </w:rPr>
        <w:t xml:space="preserve">. </w:t>
      </w:r>
      <w:r w:rsidR="00210DB5">
        <w:rPr>
          <w:rFonts w:ascii="Arial" w:eastAsia="Times New Roman" w:hAnsi="Arial" w:cs="Arial"/>
          <w:kern w:val="28"/>
          <w:sz w:val="24"/>
          <w:szCs w:val="24"/>
          <w:lang w:eastAsia="en-GB"/>
        </w:rPr>
        <w:t>However,</w:t>
      </w:r>
      <w:r w:rsidR="00D33D5A">
        <w:rPr>
          <w:rFonts w:ascii="Arial" w:eastAsia="Times New Roman" w:hAnsi="Arial" w:cs="Arial"/>
          <w:kern w:val="28"/>
          <w:sz w:val="24"/>
          <w:szCs w:val="24"/>
          <w:lang w:eastAsia="en-GB"/>
        </w:rPr>
        <w:t xml:space="preserve"> </w:t>
      </w:r>
      <w:r w:rsidR="00210DB5">
        <w:rPr>
          <w:rFonts w:ascii="Arial" w:eastAsia="Times New Roman" w:hAnsi="Arial" w:cs="Arial"/>
          <w:kern w:val="28"/>
          <w:sz w:val="24"/>
          <w:szCs w:val="24"/>
          <w:lang w:eastAsia="en-GB"/>
        </w:rPr>
        <w:t>t</w:t>
      </w:r>
      <w:r w:rsidR="009308F4">
        <w:rPr>
          <w:rFonts w:ascii="Arial" w:eastAsia="Times New Roman" w:hAnsi="Arial" w:cs="Arial"/>
          <w:kern w:val="28"/>
          <w:sz w:val="24"/>
          <w:szCs w:val="24"/>
          <w:lang w:eastAsia="en-GB"/>
        </w:rPr>
        <w:t xml:space="preserve">he potential is only very slight as there is a ‘buffer zone’ of habitat with very low nature conservation interest around the car park consisting of species-poor acid grassland and dense bracken. </w:t>
      </w:r>
      <w:r w:rsidR="009B5304">
        <w:rPr>
          <w:rFonts w:ascii="Arial" w:eastAsia="Times New Roman" w:hAnsi="Arial" w:cs="Arial"/>
          <w:kern w:val="28"/>
          <w:sz w:val="24"/>
          <w:szCs w:val="24"/>
          <w:lang w:eastAsia="en-GB"/>
        </w:rPr>
        <w:t>NE advises that t</w:t>
      </w:r>
      <w:r w:rsidR="000724E7">
        <w:rPr>
          <w:rFonts w:ascii="Arial" w:eastAsia="Times New Roman" w:hAnsi="Arial" w:cs="Arial"/>
          <w:kern w:val="28"/>
          <w:sz w:val="24"/>
          <w:szCs w:val="24"/>
          <w:lang w:eastAsia="en-GB"/>
        </w:rPr>
        <w:t>his, c</w:t>
      </w:r>
      <w:r w:rsidR="009308F4" w:rsidRPr="009308F4">
        <w:rPr>
          <w:rFonts w:ascii="Arial" w:eastAsia="Times New Roman" w:hAnsi="Arial" w:cs="Arial"/>
          <w:kern w:val="28"/>
          <w:sz w:val="24"/>
          <w:szCs w:val="24"/>
          <w:lang w:eastAsia="en-GB"/>
        </w:rPr>
        <w:t xml:space="preserve">ombined with disturbance </w:t>
      </w:r>
      <w:r w:rsidR="000724E7">
        <w:rPr>
          <w:rFonts w:ascii="Arial" w:eastAsia="Times New Roman" w:hAnsi="Arial" w:cs="Arial"/>
          <w:kern w:val="28"/>
          <w:sz w:val="24"/>
          <w:szCs w:val="24"/>
          <w:lang w:eastAsia="en-GB"/>
        </w:rPr>
        <w:t xml:space="preserve">from car park users, </w:t>
      </w:r>
      <w:r w:rsidR="009308F4" w:rsidRPr="009308F4">
        <w:rPr>
          <w:rFonts w:ascii="Arial" w:eastAsia="Times New Roman" w:hAnsi="Arial" w:cs="Arial"/>
          <w:kern w:val="28"/>
          <w:sz w:val="24"/>
          <w:szCs w:val="24"/>
          <w:lang w:eastAsia="en-GB"/>
        </w:rPr>
        <w:t>means it is highly unlikely that any of the bird species for which the SPA is designated would ever take up residence in the close vicinity of the car park. Therefore, risk of disturbance/displacement of nesting SPA birds is minimal, even if work were to take place during the bird nesting period</w:t>
      </w:r>
      <w:r w:rsidR="009308F4">
        <w:rPr>
          <w:rFonts w:ascii="Arial" w:eastAsia="Times New Roman" w:hAnsi="Arial" w:cs="Arial"/>
          <w:kern w:val="28"/>
          <w:sz w:val="24"/>
          <w:szCs w:val="24"/>
          <w:lang w:eastAsia="en-GB"/>
        </w:rPr>
        <w:t>.</w:t>
      </w:r>
    </w:p>
    <w:p w14:paraId="78620B47" w14:textId="77777777" w:rsidR="000724E7" w:rsidRPr="000724E7" w:rsidRDefault="000724E7" w:rsidP="000724E7">
      <w:pPr>
        <w:pStyle w:val="ListParagraph"/>
        <w:rPr>
          <w:rFonts w:ascii="Arial" w:eastAsia="Times New Roman" w:hAnsi="Arial" w:cs="Arial"/>
          <w:kern w:val="28"/>
          <w:sz w:val="24"/>
          <w:szCs w:val="24"/>
          <w:lang w:eastAsia="en-GB"/>
        </w:rPr>
      </w:pPr>
    </w:p>
    <w:p w14:paraId="14897534" w14:textId="2404DD54" w:rsidR="000724E7" w:rsidRDefault="00D256D5"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SCC advises that to ensure minimal disturbance of nesting birds all construction work can be undertaken within the existing footprint of the car park and that contractors will not park vehicles or store materials outside of the existing surfaced area. SCC recognises that the sealed surface could potentially alter the direction and flow of water run-off and will take it into account when specifying the levels and direction of run-off </w:t>
      </w:r>
      <w:r w:rsidR="00210DB5">
        <w:rPr>
          <w:rFonts w:ascii="Arial" w:eastAsia="Times New Roman" w:hAnsi="Arial" w:cs="Arial"/>
          <w:kern w:val="28"/>
          <w:sz w:val="24"/>
          <w:szCs w:val="24"/>
          <w:lang w:eastAsia="en-GB"/>
        </w:rPr>
        <w:t>for</w:t>
      </w:r>
      <w:r>
        <w:rPr>
          <w:rFonts w:ascii="Arial" w:eastAsia="Times New Roman" w:hAnsi="Arial" w:cs="Arial"/>
          <w:kern w:val="28"/>
          <w:sz w:val="24"/>
          <w:szCs w:val="24"/>
          <w:lang w:eastAsia="en-GB"/>
        </w:rPr>
        <w:t xml:space="preserve"> the new surface. SCC</w:t>
      </w:r>
      <w:r w:rsidR="00210DB5">
        <w:rPr>
          <w:rFonts w:ascii="Arial" w:eastAsia="Times New Roman" w:hAnsi="Arial" w:cs="Arial"/>
          <w:kern w:val="28"/>
          <w:sz w:val="24"/>
          <w:szCs w:val="24"/>
          <w:lang w:eastAsia="en-GB"/>
        </w:rPr>
        <w:t xml:space="preserve"> adds that it</w:t>
      </w:r>
      <w:r>
        <w:rPr>
          <w:rFonts w:ascii="Arial" w:eastAsia="Times New Roman" w:hAnsi="Arial" w:cs="Arial"/>
          <w:kern w:val="28"/>
          <w:sz w:val="24"/>
          <w:szCs w:val="24"/>
          <w:lang w:eastAsia="en-GB"/>
        </w:rPr>
        <w:t xml:space="preserve"> fully recognises the sensitivity of the site and obligations from multiple designations</w:t>
      </w:r>
      <w:r w:rsidR="00210DB5">
        <w:rPr>
          <w:rFonts w:ascii="Arial" w:eastAsia="Times New Roman" w:hAnsi="Arial" w:cs="Arial"/>
          <w:kern w:val="28"/>
          <w:sz w:val="24"/>
          <w:szCs w:val="24"/>
          <w:lang w:eastAsia="en-GB"/>
        </w:rPr>
        <w:t>, so will ensure that any appropriate additional avoidance measures are set out in the necessary Habitats Regulations Assessment (HRA).</w:t>
      </w:r>
    </w:p>
    <w:p w14:paraId="09208FCE" w14:textId="77777777" w:rsidR="000724E7" w:rsidRPr="000724E7" w:rsidRDefault="000724E7" w:rsidP="000724E7">
      <w:pPr>
        <w:pStyle w:val="ListParagraph"/>
        <w:rPr>
          <w:rFonts w:ascii="Arial" w:eastAsia="Times New Roman" w:hAnsi="Arial" w:cs="Arial"/>
          <w:kern w:val="28"/>
          <w:sz w:val="24"/>
          <w:szCs w:val="24"/>
          <w:lang w:eastAsia="en-GB"/>
        </w:rPr>
      </w:pPr>
    </w:p>
    <w:p w14:paraId="4651999A" w14:textId="77777777" w:rsidR="00531D11" w:rsidRDefault="00531D11"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Surrey Wildlife Trust, which has a formal interest in the site, was consulted about the proposals but did not comment.</w:t>
      </w:r>
    </w:p>
    <w:p w14:paraId="437E82A2" w14:textId="77777777" w:rsidR="00531D11" w:rsidRPr="00531D11" w:rsidRDefault="00531D11" w:rsidP="00531D11">
      <w:pPr>
        <w:pStyle w:val="ListParagraph"/>
        <w:rPr>
          <w:rFonts w:ascii="Arial" w:eastAsia="Times New Roman" w:hAnsi="Arial" w:cs="Arial"/>
          <w:kern w:val="28"/>
          <w:sz w:val="24"/>
          <w:szCs w:val="24"/>
          <w:lang w:eastAsia="en-GB"/>
        </w:rPr>
      </w:pPr>
    </w:p>
    <w:p w14:paraId="737B17D1" w14:textId="55E9CE8C" w:rsidR="00D4414A" w:rsidRPr="00AF7E4B" w:rsidRDefault="00BF7BFA"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I am satisfied that </w:t>
      </w:r>
      <w:r w:rsidR="00531D11">
        <w:rPr>
          <w:rFonts w:ascii="Arial" w:eastAsia="Times New Roman" w:hAnsi="Arial" w:cs="Arial"/>
          <w:kern w:val="28"/>
          <w:sz w:val="24"/>
          <w:szCs w:val="24"/>
          <w:lang w:eastAsia="en-GB"/>
        </w:rPr>
        <w:t xml:space="preserve">measures will be put in place to control contractor movement over the common during the works and to address potential issues with water run-off from the resurfaced areas of the car park. I conclude that </w:t>
      </w:r>
      <w:r>
        <w:rPr>
          <w:rFonts w:ascii="Arial" w:eastAsia="Times New Roman" w:hAnsi="Arial" w:cs="Arial"/>
          <w:kern w:val="28"/>
          <w:sz w:val="24"/>
          <w:szCs w:val="24"/>
          <w:lang w:eastAsia="en-GB"/>
        </w:rPr>
        <w:t xml:space="preserve">nature conservation interests </w:t>
      </w:r>
      <w:r w:rsidR="00E727FD">
        <w:rPr>
          <w:rFonts w:ascii="Arial" w:eastAsia="Times New Roman" w:hAnsi="Arial" w:cs="Arial"/>
          <w:kern w:val="28"/>
          <w:sz w:val="24"/>
          <w:szCs w:val="24"/>
          <w:lang w:eastAsia="en-GB"/>
        </w:rPr>
        <w:t xml:space="preserve">are unlikely be </w:t>
      </w:r>
      <w:r>
        <w:rPr>
          <w:rFonts w:ascii="Arial" w:eastAsia="Times New Roman" w:hAnsi="Arial" w:cs="Arial"/>
          <w:kern w:val="28"/>
          <w:sz w:val="24"/>
          <w:szCs w:val="24"/>
          <w:lang w:eastAsia="en-GB"/>
        </w:rPr>
        <w:t>harmed by the</w:t>
      </w:r>
      <w:r w:rsidR="004A7DE7">
        <w:rPr>
          <w:rFonts w:ascii="Arial" w:eastAsia="Times New Roman" w:hAnsi="Arial" w:cs="Arial"/>
          <w:kern w:val="28"/>
          <w:sz w:val="24"/>
          <w:szCs w:val="24"/>
          <w:lang w:eastAsia="en-GB"/>
        </w:rPr>
        <w:t xml:space="preserve"> proposed</w:t>
      </w:r>
      <w:r>
        <w:rPr>
          <w:rFonts w:ascii="Arial" w:eastAsia="Times New Roman" w:hAnsi="Arial" w:cs="Arial"/>
          <w:kern w:val="28"/>
          <w:sz w:val="24"/>
          <w:szCs w:val="24"/>
          <w:lang w:eastAsia="en-GB"/>
        </w:rPr>
        <w:t xml:space="preserve"> works.</w:t>
      </w:r>
      <w:r w:rsidR="007E30FD">
        <w:rPr>
          <w:rFonts w:ascii="Arial" w:eastAsia="Times New Roman" w:hAnsi="Arial" w:cs="Arial"/>
          <w:kern w:val="28"/>
          <w:sz w:val="24"/>
          <w:szCs w:val="24"/>
          <w:lang w:eastAsia="en-GB"/>
        </w:rPr>
        <w:t xml:space="preserve"> </w:t>
      </w:r>
    </w:p>
    <w:p w14:paraId="5B776D3A" w14:textId="77777777" w:rsidR="00D4414A" w:rsidRDefault="00D4414A" w:rsidP="00D4414A">
      <w:pPr>
        <w:pStyle w:val="ListParagraph"/>
        <w:tabs>
          <w:tab w:val="left" w:pos="284"/>
        </w:tabs>
        <w:spacing w:after="0" w:line="240" w:lineRule="auto"/>
        <w:ind w:left="782"/>
        <w:outlineLvl w:val="0"/>
        <w:rPr>
          <w:rFonts w:ascii="Arial" w:eastAsia="Times New Roman" w:hAnsi="Arial" w:cs="Arial"/>
          <w:kern w:val="28"/>
          <w:sz w:val="24"/>
          <w:szCs w:val="24"/>
          <w:lang w:eastAsia="en-GB"/>
        </w:rPr>
      </w:pPr>
    </w:p>
    <w:p w14:paraId="46053A6B" w14:textId="07189044" w:rsidR="00D4414A" w:rsidRPr="00D4414A" w:rsidRDefault="00D4414A" w:rsidP="00D4414A">
      <w:pPr>
        <w:tabs>
          <w:tab w:val="left" w:pos="284"/>
        </w:tabs>
        <w:spacing w:after="0" w:line="240" w:lineRule="auto"/>
        <w:outlineLvl w:val="0"/>
        <w:rPr>
          <w:rFonts w:ascii="Arial" w:eastAsia="Times New Roman" w:hAnsi="Arial" w:cs="Arial"/>
          <w:kern w:val="28"/>
          <w:sz w:val="24"/>
          <w:szCs w:val="24"/>
          <w:lang w:eastAsia="en-GB"/>
        </w:rPr>
      </w:pPr>
      <w:r w:rsidRPr="00D4414A">
        <w:rPr>
          <w:rFonts w:ascii="Arial" w:eastAsia="Times New Roman" w:hAnsi="Arial" w:cs="Arial"/>
          <w:i/>
          <w:kern w:val="28"/>
          <w:sz w:val="24"/>
          <w:szCs w:val="24"/>
          <w:lang w:eastAsia="en-GB"/>
        </w:rPr>
        <w:lastRenderedPageBreak/>
        <w:t>Conservation of the landscape</w:t>
      </w:r>
    </w:p>
    <w:p w14:paraId="1D1CB7A4" w14:textId="77777777" w:rsidR="001E6975" w:rsidRDefault="001E6975" w:rsidP="00D4414A">
      <w:pPr>
        <w:pStyle w:val="ListParagraph"/>
        <w:tabs>
          <w:tab w:val="left" w:pos="284"/>
        </w:tabs>
        <w:spacing w:after="0" w:line="240" w:lineRule="auto"/>
        <w:ind w:left="782"/>
        <w:outlineLvl w:val="0"/>
        <w:rPr>
          <w:rFonts w:ascii="Arial" w:eastAsia="Times New Roman" w:hAnsi="Arial" w:cs="Arial"/>
          <w:kern w:val="28"/>
          <w:sz w:val="24"/>
          <w:szCs w:val="24"/>
          <w:lang w:eastAsia="en-GB"/>
        </w:rPr>
      </w:pPr>
    </w:p>
    <w:p w14:paraId="2B71FE1E" w14:textId="15604A57" w:rsidR="00BF1946" w:rsidRDefault="004C2201" w:rsidP="00A342FF">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w:t>
      </w:r>
      <w:r w:rsidR="00597F3C">
        <w:rPr>
          <w:rFonts w:ascii="Arial" w:eastAsia="Times New Roman" w:hAnsi="Arial" w:cs="Arial"/>
          <w:kern w:val="28"/>
          <w:sz w:val="24"/>
          <w:szCs w:val="24"/>
          <w:lang w:eastAsia="en-GB"/>
        </w:rPr>
        <w:t>re is no evidence to suggest that the application land is subject to any formal landscape designation</w:t>
      </w:r>
      <w:r w:rsidR="00BF1946">
        <w:rPr>
          <w:rFonts w:ascii="Arial" w:eastAsia="Times New Roman" w:hAnsi="Arial" w:cs="Arial"/>
          <w:kern w:val="28"/>
          <w:sz w:val="24"/>
          <w:szCs w:val="24"/>
          <w:lang w:eastAsia="en-GB"/>
        </w:rPr>
        <w:t xml:space="preserve"> to which the Protected Landscapes duty applies.</w:t>
      </w:r>
    </w:p>
    <w:p w14:paraId="194433B9" w14:textId="77777777" w:rsidR="00BF1946" w:rsidRDefault="00BF1946" w:rsidP="00BF1946">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29748C0B" w14:textId="586C9743" w:rsidR="00F31F39" w:rsidRDefault="00112A48" w:rsidP="00F31F39">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SCC describes the car park as large, square, unsightly and difficult to maintain in a good condition. </w:t>
      </w:r>
      <w:r w:rsidR="00DA702F">
        <w:rPr>
          <w:rFonts w:ascii="Arial" w:eastAsia="Times New Roman" w:hAnsi="Arial" w:cs="Arial"/>
          <w:kern w:val="28"/>
          <w:sz w:val="24"/>
          <w:szCs w:val="24"/>
          <w:lang w:eastAsia="en-GB"/>
        </w:rPr>
        <w:t>P</w:t>
      </w:r>
      <w:r>
        <w:rPr>
          <w:rFonts w:ascii="Arial" w:eastAsia="Times New Roman" w:hAnsi="Arial" w:cs="Arial"/>
          <w:kern w:val="28"/>
          <w:sz w:val="24"/>
          <w:szCs w:val="24"/>
          <w:lang w:eastAsia="en-GB"/>
        </w:rPr>
        <w:t>arking bays</w:t>
      </w:r>
      <w:r w:rsidR="00DA702F">
        <w:rPr>
          <w:rFonts w:ascii="Arial" w:eastAsia="Times New Roman" w:hAnsi="Arial" w:cs="Arial"/>
          <w:kern w:val="28"/>
          <w:sz w:val="24"/>
          <w:szCs w:val="24"/>
          <w:lang w:eastAsia="en-GB"/>
        </w:rPr>
        <w:t xml:space="preserve"> are not formally set out</w:t>
      </w:r>
      <w:r>
        <w:rPr>
          <w:rFonts w:ascii="Arial" w:eastAsia="Times New Roman" w:hAnsi="Arial" w:cs="Arial"/>
          <w:kern w:val="28"/>
          <w:sz w:val="24"/>
          <w:szCs w:val="24"/>
          <w:lang w:eastAsia="en-GB"/>
        </w:rPr>
        <w:t>. SCC says the proposed works will allow more structured parking</w:t>
      </w:r>
      <w:r w:rsidR="00237C93">
        <w:rPr>
          <w:rFonts w:ascii="Arial" w:eastAsia="Times New Roman" w:hAnsi="Arial" w:cs="Arial"/>
          <w:kern w:val="28"/>
          <w:sz w:val="24"/>
          <w:szCs w:val="24"/>
          <w:lang w:eastAsia="en-GB"/>
        </w:rPr>
        <w:t xml:space="preserve"> which will </w:t>
      </w:r>
      <w:r>
        <w:rPr>
          <w:rFonts w:ascii="Arial" w:eastAsia="Times New Roman" w:hAnsi="Arial" w:cs="Arial"/>
          <w:kern w:val="28"/>
          <w:sz w:val="24"/>
          <w:szCs w:val="24"/>
          <w:lang w:eastAsia="en-GB"/>
        </w:rPr>
        <w:t>maximi</w:t>
      </w:r>
      <w:r w:rsidR="00237C93">
        <w:rPr>
          <w:rFonts w:ascii="Arial" w:eastAsia="Times New Roman" w:hAnsi="Arial" w:cs="Arial"/>
          <w:kern w:val="28"/>
          <w:sz w:val="24"/>
          <w:szCs w:val="24"/>
          <w:lang w:eastAsia="en-GB"/>
        </w:rPr>
        <w:t>se</w:t>
      </w:r>
      <w:r>
        <w:rPr>
          <w:rFonts w:ascii="Arial" w:eastAsia="Times New Roman" w:hAnsi="Arial" w:cs="Arial"/>
          <w:kern w:val="28"/>
          <w:sz w:val="24"/>
          <w:szCs w:val="24"/>
          <w:lang w:eastAsia="en-GB"/>
        </w:rPr>
        <w:t xml:space="preserve"> the available space and creat</w:t>
      </w:r>
      <w:r w:rsidR="00237C93">
        <w:rPr>
          <w:rFonts w:ascii="Arial" w:eastAsia="Times New Roman" w:hAnsi="Arial" w:cs="Arial"/>
          <w:kern w:val="28"/>
          <w:sz w:val="24"/>
          <w:szCs w:val="24"/>
          <w:lang w:eastAsia="en-GB"/>
        </w:rPr>
        <w:t>e</w:t>
      </w:r>
      <w:r>
        <w:rPr>
          <w:rFonts w:ascii="Arial" w:eastAsia="Times New Roman" w:hAnsi="Arial" w:cs="Arial"/>
          <w:kern w:val="28"/>
          <w:sz w:val="24"/>
          <w:szCs w:val="24"/>
          <w:lang w:eastAsia="en-GB"/>
        </w:rPr>
        <w:t xml:space="preserve"> a more ordered and tidy parking area</w:t>
      </w:r>
      <w:r w:rsidR="00F31F39">
        <w:rPr>
          <w:rFonts w:ascii="Arial" w:eastAsia="Times New Roman" w:hAnsi="Arial" w:cs="Arial"/>
          <w:kern w:val="28"/>
          <w:sz w:val="24"/>
          <w:szCs w:val="24"/>
          <w:lang w:eastAsia="en-GB"/>
        </w:rPr>
        <w:t xml:space="preserve"> and a more pleasant gateway to the rest of the common.</w:t>
      </w:r>
      <w:r>
        <w:rPr>
          <w:rFonts w:ascii="Arial" w:eastAsia="Times New Roman" w:hAnsi="Arial" w:cs="Arial"/>
          <w:kern w:val="28"/>
          <w:sz w:val="24"/>
          <w:szCs w:val="24"/>
          <w:lang w:eastAsia="en-GB"/>
        </w:rPr>
        <w:t xml:space="preserve"> </w:t>
      </w:r>
      <w:r w:rsidR="00DA702F">
        <w:rPr>
          <w:rFonts w:ascii="Arial" w:eastAsia="Times New Roman" w:hAnsi="Arial" w:cs="Arial"/>
          <w:kern w:val="28"/>
          <w:sz w:val="24"/>
          <w:szCs w:val="24"/>
          <w:lang w:eastAsia="en-GB"/>
        </w:rPr>
        <w:t xml:space="preserve">SCC also says other works </w:t>
      </w:r>
      <w:r w:rsidR="00237C93">
        <w:rPr>
          <w:rFonts w:ascii="Arial" w:eastAsia="Times New Roman" w:hAnsi="Arial" w:cs="Arial"/>
          <w:kern w:val="28"/>
          <w:sz w:val="24"/>
          <w:szCs w:val="24"/>
          <w:lang w:eastAsia="en-GB"/>
        </w:rPr>
        <w:t xml:space="preserve">carried out </w:t>
      </w:r>
      <w:r w:rsidR="00DA702F">
        <w:rPr>
          <w:rFonts w:ascii="Arial" w:eastAsia="Times New Roman" w:hAnsi="Arial" w:cs="Arial"/>
          <w:kern w:val="28"/>
          <w:sz w:val="24"/>
          <w:szCs w:val="24"/>
          <w:lang w:eastAsia="en-GB"/>
        </w:rPr>
        <w:t>that do not need section 38 consent includ</w:t>
      </w:r>
      <w:r w:rsidR="00B37583">
        <w:rPr>
          <w:rFonts w:ascii="Arial" w:eastAsia="Times New Roman" w:hAnsi="Arial" w:cs="Arial"/>
          <w:kern w:val="28"/>
          <w:sz w:val="24"/>
          <w:szCs w:val="24"/>
          <w:lang w:eastAsia="en-GB"/>
        </w:rPr>
        <w:t>e</w:t>
      </w:r>
      <w:r w:rsidR="00F31F39">
        <w:rPr>
          <w:rFonts w:ascii="Arial" w:eastAsia="Times New Roman" w:hAnsi="Arial" w:cs="Arial"/>
          <w:kern w:val="28"/>
          <w:sz w:val="24"/>
          <w:szCs w:val="24"/>
          <w:lang w:eastAsia="en-GB"/>
        </w:rPr>
        <w:t xml:space="preserve"> regrading and levelling of the existing surface.</w:t>
      </w:r>
    </w:p>
    <w:p w14:paraId="68EF2412" w14:textId="77777777" w:rsidR="00F31F39" w:rsidRPr="00F31F39" w:rsidRDefault="00F31F39" w:rsidP="00F31F39">
      <w:pPr>
        <w:pStyle w:val="ListParagraph"/>
        <w:rPr>
          <w:rFonts w:ascii="Arial" w:eastAsia="Times New Roman" w:hAnsi="Arial" w:cs="Arial"/>
          <w:kern w:val="28"/>
          <w:sz w:val="24"/>
          <w:szCs w:val="24"/>
          <w:lang w:eastAsia="en-GB"/>
        </w:rPr>
      </w:pPr>
    </w:p>
    <w:p w14:paraId="3FAC4589" w14:textId="58F3C3AC" w:rsidR="00531D11" w:rsidRPr="00237C93" w:rsidRDefault="00A71F78" w:rsidP="00AF7E4B">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F31F39">
        <w:rPr>
          <w:rFonts w:ascii="Arial" w:eastAsia="Times New Roman" w:hAnsi="Arial" w:cs="Arial"/>
          <w:kern w:val="28"/>
          <w:sz w:val="24"/>
          <w:szCs w:val="24"/>
          <w:lang w:eastAsia="en-GB"/>
        </w:rPr>
        <w:t xml:space="preserve">I </w:t>
      </w:r>
      <w:r w:rsidR="00237C93">
        <w:rPr>
          <w:rFonts w:ascii="Arial" w:eastAsia="Times New Roman" w:hAnsi="Arial" w:cs="Arial"/>
          <w:kern w:val="28"/>
          <w:sz w:val="24"/>
          <w:szCs w:val="24"/>
          <w:lang w:eastAsia="en-GB"/>
        </w:rPr>
        <w:t>consider</w:t>
      </w:r>
      <w:r w:rsidRPr="00F31F39">
        <w:rPr>
          <w:rStyle w:val="normaltextrun"/>
          <w:rFonts w:ascii="Arial" w:hAnsi="Arial" w:cs="Arial"/>
          <w:sz w:val="24"/>
          <w:szCs w:val="24"/>
          <w:shd w:val="clear" w:color="auto" w:fill="FFFFFF"/>
        </w:rPr>
        <w:t xml:space="preserve"> that </w:t>
      </w:r>
      <w:r w:rsidR="00F31F39">
        <w:rPr>
          <w:rStyle w:val="normaltextrun"/>
          <w:rFonts w:ascii="Arial" w:hAnsi="Arial" w:cs="Arial"/>
          <w:sz w:val="24"/>
          <w:szCs w:val="24"/>
          <w:shd w:val="clear" w:color="auto" w:fill="FFFFFF"/>
        </w:rPr>
        <w:t xml:space="preserve">the proposed works </w:t>
      </w:r>
      <w:r w:rsidR="00237C93">
        <w:rPr>
          <w:rStyle w:val="normaltextrun"/>
          <w:rFonts w:ascii="Arial" w:hAnsi="Arial" w:cs="Arial"/>
          <w:sz w:val="24"/>
          <w:szCs w:val="24"/>
          <w:shd w:val="clear" w:color="auto" w:fill="FFFFFF"/>
        </w:rPr>
        <w:t>will only negligibly impact on</w:t>
      </w:r>
      <w:r w:rsidR="00237C93" w:rsidRPr="00F31F39">
        <w:rPr>
          <w:rStyle w:val="normaltextrun"/>
          <w:rFonts w:ascii="Arial" w:hAnsi="Arial" w:cs="Arial"/>
          <w:sz w:val="24"/>
          <w:szCs w:val="24"/>
          <w:shd w:val="clear" w:color="auto" w:fill="FFFFFF"/>
        </w:rPr>
        <w:t xml:space="preserve"> landscape interests</w:t>
      </w:r>
      <w:r w:rsidR="00237C93">
        <w:rPr>
          <w:rStyle w:val="normaltextrun"/>
          <w:rFonts w:ascii="Arial" w:hAnsi="Arial" w:cs="Arial"/>
          <w:sz w:val="24"/>
          <w:szCs w:val="24"/>
          <w:shd w:val="clear" w:color="auto" w:fill="FFFFFF"/>
        </w:rPr>
        <w:t xml:space="preserve"> but </w:t>
      </w:r>
      <w:r w:rsidR="00F31F39">
        <w:rPr>
          <w:rStyle w:val="normaltextrun"/>
          <w:rFonts w:ascii="Arial" w:hAnsi="Arial" w:cs="Arial"/>
          <w:sz w:val="24"/>
          <w:szCs w:val="24"/>
          <w:shd w:val="clear" w:color="auto" w:fill="FFFFFF"/>
        </w:rPr>
        <w:t>are likely improve the car park’s appearance to a certain extent</w:t>
      </w:r>
      <w:r w:rsidR="00237C93">
        <w:rPr>
          <w:rStyle w:val="normaltextrun"/>
          <w:rFonts w:ascii="Arial" w:hAnsi="Arial" w:cs="Arial"/>
          <w:sz w:val="24"/>
          <w:szCs w:val="24"/>
          <w:shd w:val="clear" w:color="auto" w:fill="FFFFFF"/>
        </w:rPr>
        <w:t>.</w:t>
      </w:r>
    </w:p>
    <w:p w14:paraId="0733031E" w14:textId="05A5AB60" w:rsidR="006B070D" w:rsidRPr="00E24CBB" w:rsidRDefault="006B070D" w:rsidP="00AF7E4B">
      <w:pPr>
        <w:tabs>
          <w:tab w:val="left" w:pos="284"/>
        </w:tabs>
        <w:spacing w:before="180" w:after="0" w:line="240" w:lineRule="auto"/>
        <w:outlineLvl w:val="0"/>
        <w:rPr>
          <w:rStyle w:val="normaltextrun"/>
          <w:rFonts w:ascii="Arial" w:eastAsia="Times New Roman" w:hAnsi="Arial" w:cs="Arial"/>
          <w:color w:val="FF0000"/>
          <w:kern w:val="28"/>
          <w:sz w:val="24"/>
          <w:szCs w:val="24"/>
          <w:lang w:eastAsia="en-GB"/>
        </w:rPr>
      </w:pPr>
      <w:r w:rsidRPr="00AF7E4B">
        <w:rPr>
          <w:rFonts w:ascii="Arial" w:eastAsia="Times New Roman" w:hAnsi="Arial" w:cs="Arial"/>
          <w:i/>
          <w:kern w:val="28"/>
          <w:sz w:val="24"/>
          <w:szCs w:val="24"/>
          <w:lang w:eastAsia="en-GB"/>
        </w:rPr>
        <w:t>Archaeological remains and features of historic interest</w:t>
      </w:r>
    </w:p>
    <w:p w14:paraId="79C125B7" w14:textId="75807B7F" w:rsidR="00E14947" w:rsidRPr="00237C93" w:rsidRDefault="00531D11" w:rsidP="00237C93">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sz w:val="24"/>
          <w:szCs w:val="24"/>
          <w:lang w:eastAsia="en-GB"/>
        </w:rPr>
        <w:t>Historic England and the Local Authority Archaeological Service were consulted about the application but did not comment. There is no evidence to suggest</w:t>
      </w:r>
      <w:r w:rsidR="008B5415" w:rsidRPr="000459DD">
        <w:rPr>
          <w:rStyle w:val="normaltextrun"/>
          <w:rFonts w:ascii="Arial" w:hAnsi="Arial" w:cs="Arial"/>
          <w:color w:val="000000"/>
          <w:sz w:val="24"/>
          <w:szCs w:val="24"/>
          <w:shd w:val="clear" w:color="auto" w:fill="FFFFFF"/>
        </w:rPr>
        <w:t xml:space="preserve"> that</w:t>
      </w:r>
      <w:r w:rsidR="004C2201" w:rsidRPr="000459DD">
        <w:rPr>
          <w:rFonts w:ascii="Arial" w:hAnsi="Arial" w:cs="Arial"/>
          <w:sz w:val="24"/>
          <w:szCs w:val="24"/>
        </w:rPr>
        <w:t xml:space="preserve"> </w:t>
      </w:r>
      <w:r w:rsidR="004C2201" w:rsidRPr="000459DD">
        <w:rPr>
          <w:rFonts w:ascii="Arial" w:eastAsia="Times New Roman" w:hAnsi="Arial" w:cs="Arial"/>
          <w:bCs/>
          <w:iCs/>
          <w:sz w:val="24"/>
          <w:szCs w:val="24"/>
          <w:lang w:eastAsia="en-GB"/>
        </w:rPr>
        <w:t xml:space="preserve">the works </w:t>
      </w:r>
      <w:r>
        <w:rPr>
          <w:rFonts w:ascii="Arial" w:eastAsia="Times New Roman" w:hAnsi="Arial" w:cs="Arial"/>
          <w:bCs/>
          <w:iCs/>
          <w:sz w:val="24"/>
          <w:szCs w:val="24"/>
          <w:lang w:eastAsia="en-GB"/>
        </w:rPr>
        <w:t>will</w:t>
      </w:r>
      <w:r w:rsidR="008B5415" w:rsidRPr="000459DD">
        <w:rPr>
          <w:rFonts w:ascii="Arial" w:eastAsia="Times New Roman" w:hAnsi="Arial" w:cs="Arial"/>
          <w:bCs/>
          <w:iCs/>
          <w:sz w:val="24"/>
          <w:szCs w:val="24"/>
          <w:lang w:eastAsia="en-GB"/>
        </w:rPr>
        <w:t xml:space="preserve"> </w:t>
      </w:r>
      <w:r w:rsidR="004C2201" w:rsidRPr="000459DD">
        <w:rPr>
          <w:rFonts w:ascii="Arial" w:eastAsia="Times New Roman" w:hAnsi="Arial" w:cs="Arial"/>
          <w:bCs/>
          <w:iCs/>
          <w:sz w:val="24"/>
          <w:szCs w:val="24"/>
          <w:lang w:eastAsia="en-GB"/>
        </w:rPr>
        <w:t xml:space="preserve">harm </w:t>
      </w:r>
      <w:r w:rsidR="00356326" w:rsidRPr="000459DD">
        <w:rPr>
          <w:rFonts w:ascii="Arial" w:eastAsia="Times New Roman" w:hAnsi="Arial" w:cs="Arial"/>
          <w:iCs/>
          <w:kern w:val="28"/>
          <w:sz w:val="24"/>
          <w:szCs w:val="24"/>
          <w:lang w:eastAsia="en-GB"/>
        </w:rPr>
        <w:t>the above interests</w:t>
      </w:r>
      <w:r w:rsidR="004C2201" w:rsidRPr="000459DD">
        <w:rPr>
          <w:rFonts w:ascii="Arial" w:eastAsia="Times New Roman" w:hAnsi="Arial" w:cs="Arial"/>
          <w:iCs/>
          <w:kern w:val="28"/>
          <w:sz w:val="24"/>
          <w:szCs w:val="24"/>
          <w:lang w:eastAsia="en-GB"/>
        </w:rPr>
        <w:t>.</w:t>
      </w:r>
    </w:p>
    <w:p w14:paraId="45AA8720" w14:textId="1E1BDA31" w:rsidR="00237C93" w:rsidRPr="000B5D70" w:rsidRDefault="00356326" w:rsidP="00237C93">
      <w:pPr>
        <w:tabs>
          <w:tab w:val="left" w:pos="284"/>
        </w:tabs>
        <w:spacing w:before="180" w:after="0" w:line="240" w:lineRule="auto"/>
        <w:outlineLvl w:val="0"/>
        <w:rPr>
          <w:rStyle w:val="normaltextrun"/>
          <w:rFonts w:ascii="Arial" w:eastAsia="Times New Roman" w:hAnsi="Arial" w:cs="Arial"/>
          <w:b/>
          <w:iCs/>
          <w:color w:val="000000"/>
          <w:kern w:val="28"/>
          <w:sz w:val="24"/>
          <w:szCs w:val="24"/>
          <w:lang w:eastAsia="en-GB"/>
        </w:rPr>
      </w:pPr>
      <w:r w:rsidRPr="0054080B">
        <w:rPr>
          <w:rFonts w:ascii="Arial" w:eastAsia="Times New Roman" w:hAnsi="Arial" w:cs="Arial"/>
          <w:b/>
          <w:iCs/>
          <w:color w:val="000000"/>
          <w:kern w:val="28"/>
          <w:sz w:val="24"/>
          <w:szCs w:val="24"/>
          <w:lang w:eastAsia="en-GB"/>
        </w:rPr>
        <w:t>Conclusion</w:t>
      </w:r>
      <w:r w:rsidR="00B33265" w:rsidRPr="0054080B">
        <w:rPr>
          <w:rFonts w:ascii="Arial" w:eastAsia="Times New Roman" w:hAnsi="Arial" w:cs="Arial"/>
          <w:b/>
          <w:iCs/>
          <w:color w:val="000000"/>
          <w:kern w:val="28"/>
          <w:sz w:val="24"/>
          <w:szCs w:val="24"/>
          <w:lang w:eastAsia="en-GB"/>
        </w:rPr>
        <w:t xml:space="preserve"> </w:t>
      </w:r>
      <w:r w:rsidR="00237C93">
        <w:rPr>
          <w:rFonts w:ascii="Arial" w:eastAsia="Times New Roman" w:hAnsi="Arial" w:cs="Arial"/>
          <w:iCs/>
          <w:kern w:val="28"/>
          <w:sz w:val="24"/>
          <w:szCs w:val="24"/>
          <w:lang w:eastAsia="en-GB"/>
        </w:rPr>
        <w:t xml:space="preserve"> </w:t>
      </w:r>
    </w:p>
    <w:p w14:paraId="607E9471" w14:textId="2E0034AA" w:rsidR="00190051" w:rsidRPr="00190051" w:rsidRDefault="000B5D70" w:rsidP="000459DD">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I conclude </w:t>
      </w:r>
      <w:r w:rsidRPr="008B5415">
        <w:rPr>
          <w:rFonts w:ascii="Arial" w:hAnsi="Arial" w:cs="Arial"/>
          <w:sz w:val="24"/>
          <w:szCs w:val="24"/>
        </w:rPr>
        <w:t xml:space="preserve">that </w:t>
      </w:r>
      <w:r>
        <w:rPr>
          <w:rFonts w:ascii="Arial" w:hAnsi="Arial" w:cs="Arial"/>
          <w:sz w:val="24"/>
          <w:szCs w:val="24"/>
        </w:rPr>
        <w:t xml:space="preserve">the proposed works are unlikely to harm the interests of those occupying or having rights over the land or harm the public interests in nature conservation and </w:t>
      </w:r>
      <w:r w:rsidRPr="00237C93">
        <w:rPr>
          <w:rFonts w:ascii="Arial" w:eastAsia="Times New Roman" w:hAnsi="Arial" w:cs="Arial"/>
          <w:iCs/>
          <w:kern w:val="28"/>
          <w:sz w:val="24"/>
          <w:szCs w:val="24"/>
          <w:lang w:eastAsia="en-GB"/>
        </w:rPr>
        <w:t>archaeological remains and features of historic interest</w:t>
      </w:r>
      <w:r>
        <w:rPr>
          <w:rFonts w:ascii="Arial" w:eastAsia="Times New Roman" w:hAnsi="Arial" w:cs="Arial"/>
          <w:iCs/>
          <w:kern w:val="28"/>
          <w:sz w:val="24"/>
          <w:szCs w:val="24"/>
          <w:lang w:eastAsia="en-GB"/>
        </w:rPr>
        <w:t>. I further conclude that the works may bring a slight improvement to landscape interests and, together with works that do not need Section 38 consent, will provide some parking facilities for horse riders to enable rights of access over the common on horseback to be exercised.</w:t>
      </w:r>
    </w:p>
    <w:p w14:paraId="2B7F5CEE" w14:textId="77777777" w:rsidR="00190051" w:rsidRPr="00190051" w:rsidRDefault="00190051" w:rsidP="00190051">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2A08FD0" w14:textId="7811F353" w:rsidR="00442077" w:rsidRPr="0064044A" w:rsidRDefault="00356326" w:rsidP="000459DD">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8B5415">
        <w:rPr>
          <w:rFonts w:ascii="Arial" w:hAnsi="Arial" w:cs="Arial"/>
          <w:sz w:val="24"/>
          <w:szCs w:val="24"/>
        </w:rPr>
        <w:t xml:space="preserve">Consent is therefore granted for the </w:t>
      </w:r>
      <w:r w:rsidR="000459DD">
        <w:rPr>
          <w:rFonts w:ascii="Arial" w:hAnsi="Arial" w:cs="Arial"/>
          <w:sz w:val="24"/>
          <w:szCs w:val="24"/>
        </w:rPr>
        <w:t xml:space="preserve">proposed </w:t>
      </w:r>
      <w:r w:rsidRPr="008B5415">
        <w:rPr>
          <w:rFonts w:ascii="Arial" w:hAnsi="Arial" w:cs="Arial"/>
          <w:sz w:val="24"/>
          <w:szCs w:val="24"/>
        </w:rPr>
        <w:t>works subject to the conditions set out in paragraph 1</w:t>
      </w:r>
      <w:r w:rsidR="00600951">
        <w:rPr>
          <w:rFonts w:ascii="Arial" w:hAnsi="Arial" w:cs="Arial"/>
          <w:sz w:val="24"/>
          <w:szCs w:val="24"/>
        </w:rPr>
        <w:t>.</w:t>
      </w:r>
    </w:p>
    <w:p w14:paraId="57C1ACFD" w14:textId="77777777" w:rsidR="0064044A" w:rsidRPr="000459DD" w:rsidRDefault="0064044A" w:rsidP="0064044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663603CB" w14:textId="2BB676FA" w:rsidR="00E202F3" w:rsidRDefault="004C4CFA" w:rsidP="0064044A">
      <w:pPr>
        <w:pStyle w:val="ListParagraph"/>
        <w:tabs>
          <w:tab w:val="left" w:pos="284"/>
        </w:tabs>
        <w:spacing w:before="180" w:after="0" w:line="240" w:lineRule="auto"/>
        <w:ind w:left="785"/>
        <w:outlineLvl w:val="0"/>
        <w:rPr>
          <w:rFonts w:ascii="Monotype Corsiva" w:eastAsia="Times New Roman" w:hAnsi="Monotype Corsiva" w:cs="Times New Roman"/>
          <w:b/>
          <w:color w:val="000000"/>
          <w:kern w:val="28"/>
          <w:sz w:val="36"/>
          <w:szCs w:val="36"/>
          <w:lang w:eastAsia="en-GB"/>
        </w:rPr>
      </w:pPr>
      <w:r w:rsidRPr="00600951">
        <w:rPr>
          <w:rFonts w:ascii="Monotype Corsiva" w:eastAsia="Times New Roman" w:hAnsi="Monotype Corsiva" w:cs="Times New Roman"/>
          <w:b/>
          <w:color w:val="000000"/>
          <w:kern w:val="28"/>
          <w:sz w:val="36"/>
          <w:szCs w:val="36"/>
          <w:lang w:eastAsia="en-GB"/>
        </w:rPr>
        <w:t>Harry Wood</w:t>
      </w:r>
      <w:r w:rsidR="00600951">
        <w:rPr>
          <w:rFonts w:ascii="Monotype Corsiva" w:eastAsia="Times New Roman" w:hAnsi="Monotype Corsiva" w:cs="Times New Roman"/>
          <w:b/>
          <w:color w:val="000000"/>
          <w:kern w:val="28"/>
          <w:sz w:val="36"/>
          <w:szCs w:val="36"/>
          <w:lang w:eastAsia="en-GB"/>
        </w:rPr>
        <w:t xml:space="preserve"> </w:t>
      </w:r>
    </w:p>
    <w:p w14:paraId="25F8DCAE" w14:textId="77777777" w:rsidR="00190051" w:rsidRPr="0064044A" w:rsidRDefault="00190051" w:rsidP="0064044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4E52EF86" w14:textId="39A901CF" w:rsidR="001C0C97" w:rsidRDefault="001C0C97" w:rsidP="00BA20D4">
      <w:pPr>
        <w:spacing w:before="180" w:after="0" w:line="240" w:lineRule="auto"/>
        <w:jc w:val="center"/>
        <w:outlineLvl w:val="0"/>
        <w:rPr>
          <w:rFonts w:ascii="Monotype Corsiva" w:eastAsia="Times New Roman" w:hAnsi="Monotype Corsiva" w:cs="Times New Roman"/>
          <w:b/>
          <w:bCs/>
          <w:noProof/>
          <w:color w:val="000000"/>
          <w:kern w:val="28"/>
          <w:sz w:val="36"/>
          <w:szCs w:val="36"/>
          <w:lang w:eastAsia="en-GB"/>
        </w:rPr>
      </w:pPr>
    </w:p>
    <w:p w14:paraId="44E0BBD3" w14:textId="6D5CA7EB" w:rsidR="00343071" w:rsidRDefault="00343071"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sidRPr="00343071">
        <w:rPr>
          <w:rFonts w:ascii="Monotype Corsiva" w:eastAsia="Times New Roman" w:hAnsi="Monotype Corsiva" w:cs="Times New Roman"/>
          <w:b/>
          <w:bCs/>
          <w:noProof/>
          <w:color w:val="000000"/>
          <w:kern w:val="28"/>
          <w:sz w:val="36"/>
          <w:szCs w:val="36"/>
          <w:lang w:eastAsia="en-GB"/>
        </w:rPr>
        <w:lastRenderedPageBreak/>
        <w:drawing>
          <wp:inline distT="0" distB="0" distL="0" distR="0" wp14:anchorId="16A2D696" wp14:editId="74757047">
            <wp:extent cx="4992723" cy="6715702"/>
            <wp:effectExtent l="0" t="4128" r="0" b="0"/>
            <wp:docPr id="728739000" name="Picture 1" descr="First 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39000" name="Picture 1" descr="First plan referred to in paragraph 2&#10;"/>
                    <pic:cNvPicPr/>
                  </pic:nvPicPr>
                  <pic:blipFill>
                    <a:blip r:embed="rId12"/>
                    <a:stretch>
                      <a:fillRect/>
                    </a:stretch>
                  </pic:blipFill>
                  <pic:spPr>
                    <a:xfrm rot="16200000">
                      <a:off x="0" y="0"/>
                      <a:ext cx="5007757" cy="6735925"/>
                    </a:xfrm>
                    <a:prstGeom prst="rect">
                      <a:avLst/>
                    </a:prstGeom>
                  </pic:spPr>
                </pic:pic>
              </a:graphicData>
            </a:graphic>
          </wp:inline>
        </w:drawing>
      </w:r>
    </w:p>
    <w:p w14:paraId="1B730FF8" w14:textId="77777777" w:rsidR="00343071" w:rsidRDefault="00343071"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p>
    <w:p w14:paraId="17B371F5" w14:textId="4625D767" w:rsidR="00343071" w:rsidRPr="00B258A1" w:rsidRDefault="00343071"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sidRPr="00343071">
        <w:rPr>
          <w:rFonts w:ascii="Monotype Corsiva" w:eastAsia="Times New Roman" w:hAnsi="Monotype Corsiva" w:cs="Times New Roman"/>
          <w:b/>
          <w:bCs/>
          <w:noProof/>
          <w:color w:val="000000"/>
          <w:kern w:val="28"/>
          <w:sz w:val="36"/>
          <w:szCs w:val="36"/>
          <w:lang w:eastAsia="en-GB"/>
        </w:rPr>
        <w:drawing>
          <wp:inline distT="0" distB="0" distL="0" distR="0" wp14:anchorId="34C5720B" wp14:editId="26422AC4">
            <wp:extent cx="6370110" cy="3839960"/>
            <wp:effectExtent l="0" t="0" r="0" b="8255"/>
            <wp:docPr id="1569621596" name="Picture 1" descr="Second 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1596" name="Picture 1" descr="Second plan referred to in paragraph 2.&#10;"/>
                    <pic:cNvPicPr/>
                  </pic:nvPicPr>
                  <pic:blipFill>
                    <a:blip r:embed="rId13"/>
                    <a:stretch>
                      <a:fillRect/>
                    </a:stretch>
                  </pic:blipFill>
                  <pic:spPr>
                    <a:xfrm>
                      <a:off x="0" y="0"/>
                      <a:ext cx="6376083" cy="3843561"/>
                    </a:xfrm>
                    <a:prstGeom prst="rect">
                      <a:avLst/>
                    </a:prstGeom>
                  </pic:spPr>
                </pic:pic>
              </a:graphicData>
            </a:graphic>
          </wp:inline>
        </w:drawing>
      </w:r>
    </w:p>
    <w:sectPr w:rsidR="00343071" w:rsidRPr="00B258A1" w:rsidSect="00FA487F">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A3488" w14:textId="77777777" w:rsidR="00B442A6" w:rsidRDefault="00B442A6" w:rsidP="0016445A">
      <w:pPr>
        <w:spacing w:after="0" w:line="240" w:lineRule="auto"/>
      </w:pPr>
      <w:r>
        <w:separator/>
      </w:r>
    </w:p>
  </w:endnote>
  <w:endnote w:type="continuationSeparator" w:id="0">
    <w:p w14:paraId="36460614" w14:textId="77777777" w:rsidR="00B442A6" w:rsidRDefault="00B442A6" w:rsidP="0016445A">
      <w:pPr>
        <w:spacing w:after="0" w:line="240" w:lineRule="auto"/>
      </w:pPr>
      <w:r>
        <w:continuationSeparator/>
      </w:r>
    </w:p>
  </w:endnote>
  <w:endnote w:type="continuationNotice" w:id="1">
    <w:p w14:paraId="1018CF06" w14:textId="77777777" w:rsidR="00B442A6" w:rsidRDefault="00B442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D2A60" w14:textId="77777777" w:rsidR="00B442A6" w:rsidRDefault="00B442A6" w:rsidP="0016445A">
      <w:pPr>
        <w:spacing w:after="0" w:line="240" w:lineRule="auto"/>
      </w:pPr>
      <w:r>
        <w:separator/>
      </w:r>
    </w:p>
  </w:footnote>
  <w:footnote w:type="continuationSeparator" w:id="0">
    <w:p w14:paraId="41808182" w14:textId="77777777" w:rsidR="00B442A6" w:rsidRDefault="00B442A6" w:rsidP="0016445A">
      <w:pPr>
        <w:spacing w:after="0" w:line="240" w:lineRule="auto"/>
      </w:pPr>
      <w:r>
        <w:continuationSeparator/>
      </w:r>
    </w:p>
  </w:footnote>
  <w:footnote w:type="continuationNotice" w:id="1">
    <w:p w14:paraId="50B38F25" w14:textId="77777777" w:rsidR="00B442A6" w:rsidRDefault="00B442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262D1"/>
    <w:multiLevelType w:val="hybridMultilevel"/>
    <w:tmpl w:val="864CA6C8"/>
    <w:lvl w:ilvl="0" w:tplc="8B34C31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3" w15:restartNumberingAfterBreak="0">
    <w:nsid w:val="1C663CDE"/>
    <w:multiLevelType w:val="hybridMultilevel"/>
    <w:tmpl w:val="52922CD8"/>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276BD6"/>
    <w:multiLevelType w:val="hybridMultilevel"/>
    <w:tmpl w:val="BFACD934"/>
    <w:lvl w:ilvl="0" w:tplc="08090011">
      <w:start w:val="1"/>
      <w:numFmt w:val="decimal"/>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6"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7"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70A45"/>
    <w:multiLevelType w:val="hybridMultilevel"/>
    <w:tmpl w:val="38A2F698"/>
    <w:lvl w:ilvl="0" w:tplc="4A1EF562">
      <w:start w:val="8"/>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2" w15:restartNumberingAfterBreak="0">
    <w:nsid w:val="568A3680"/>
    <w:multiLevelType w:val="hybridMultilevel"/>
    <w:tmpl w:val="51024B04"/>
    <w:lvl w:ilvl="0" w:tplc="6A9078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3823447"/>
    <w:multiLevelType w:val="hybridMultilevel"/>
    <w:tmpl w:val="9774C1B4"/>
    <w:lvl w:ilvl="0" w:tplc="C4CC79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51C3A3F"/>
    <w:multiLevelType w:val="hybridMultilevel"/>
    <w:tmpl w:val="D49E50AA"/>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3321536"/>
    <w:multiLevelType w:val="hybridMultilevel"/>
    <w:tmpl w:val="E9864BAA"/>
    <w:lvl w:ilvl="0" w:tplc="EE3642C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62834A0"/>
    <w:multiLevelType w:val="hybridMultilevel"/>
    <w:tmpl w:val="1CD45800"/>
    <w:lvl w:ilvl="0" w:tplc="B038C608">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38512A"/>
    <w:multiLevelType w:val="hybridMultilevel"/>
    <w:tmpl w:val="D510418C"/>
    <w:lvl w:ilvl="0" w:tplc="35FA1A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013011">
    <w:abstractNumId w:val="7"/>
  </w:num>
  <w:num w:numId="2" w16cid:durableId="1386367332">
    <w:abstractNumId w:val="13"/>
  </w:num>
  <w:num w:numId="3" w16cid:durableId="879438805">
    <w:abstractNumId w:val="2"/>
  </w:num>
  <w:num w:numId="4" w16cid:durableId="949124058">
    <w:abstractNumId w:val="6"/>
  </w:num>
  <w:num w:numId="5" w16cid:durableId="940455185">
    <w:abstractNumId w:val="11"/>
  </w:num>
  <w:num w:numId="6" w16cid:durableId="1213614950">
    <w:abstractNumId w:val="20"/>
  </w:num>
  <w:num w:numId="7" w16cid:durableId="1487936841">
    <w:abstractNumId w:val="5"/>
  </w:num>
  <w:num w:numId="8" w16cid:durableId="16779964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4094712">
    <w:abstractNumId w:val="9"/>
  </w:num>
  <w:num w:numId="10" w16cid:durableId="1701855064">
    <w:abstractNumId w:val="14"/>
  </w:num>
  <w:num w:numId="11" w16cid:durableId="31462354">
    <w:abstractNumId w:val="23"/>
  </w:num>
  <w:num w:numId="12" w16cid:durableId="174733052">
    <w:abstractNumId w:val="10"/>
  </w:num>
  <w:num w:numId="13" w16cid:durableId="62342169">
    <w:abstractNumId w:val="4"/>
  </w:num>
  <w:num w:numId="14" w16cid:durableId="18191489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7788955">
    <w:abstractNumId w:val="7"/>
    <w:lvlOverride w:ilvl="0"/>
    <w:lvlOverride w:ilvl="1">
      <w:startOverride w:val="1"/>
    </w:lvlOverride>
    <w:lvlOverride w:ilvl="2"/>
    <w:lvlOverride w:ilvl="3">
      <w:startOverride w:val="1"/>
    </w:lvlOverride>
    <w:lvlOverride w:ilvl="4"/>
    <w:lvlOverride w:ilvl="5"/>
    <w:lvlOverride w:ilvl="6"/>
    <w:lvlOverride w:ilvl="7"/>
    <w:lvlOverride w:ilvl="8"/>
  </w:num>
  <w:num w:numId="16" w16cid:durableId="445782070">
    <w:abstractNumId w:val="15"/>
  </w:num>
  <w:num w:numId="17" w16cid:durableId="1551965299">
    <w:abstractNumId w:val="17"/>
  </w:num>
  <w:num w:numId="18" w16cid:durableId="2038116567">
    <w:abstractNumId w:val="0"/>
  </w:num>
  <w:num w:numId="19" w16cid:durableId="443041926">
    <w:abstractNumId w:val="22"/>
  </w:num>
  <w:num w:numId="20" w16cid:durableId="1195341937">
    <w:abstractNumId w:val="16"/>
  </w:num>
  <w:num w:numId="21" w16cid:durableId="1188645001">
    <w:abstractNumId w:val="12"/>
  </w:num>
  <w:num w:numId="22" w16cid:durableId="1226650401">
    <w:abstractNumId w:val="18"/>
  </w:num>
  <w:num w:numId="23" w16cid:durableId="1775205998">
    <w:abstractNumId w:val="21"/>
  </w:num>
  <w:num w:numId="24" w16cid:durableId="1041051954">
    <w:abstractNumId w:val="19"/>
  </w:num>
  <w:num w:numId="25" w16cid:durableId="486674988">
    <w:abstractNumId w:val="8"/>
  </w:num>
  <w:num w:numId="26" w16cid:durableId="1292250217">
    <w:abstractNumId w:val="3"/>
  </w:num>
  <w:num w:numId="27" w16cid:durableId="260070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B3C"/>
    <w:rsid w:val="00001900"/>
    <w:rsid w:val="00006ED9"/>
    <w:rsid w:val="0001672F"/>
    <w:rsid w:val="00016830"/>
    <w:rsid w:val="00021629"/>
    <w:rsid w:val="00023E6C"/>
    <w:rsid w:val="00024CFF"/>
    <w:rsid w:val="00026608"/>
    <w:rsid w:val="00026B44"/>
    <w:rsid w:val="00032BE1"/>
    <w:rsid w:val="0003457B"/>
    <w:rsid w:val="0003573C"/>
    <w:rsid w:val="00036E69"/>
    <w:rsid w:val="000408CA"/>
    <w:rsid w:val="0004251C"/>
    <w:rsid w:val="000459DD"/>
    <w:rsid w:val="00046263"/>
    <w:rsid w:val="000479D3"/>
    <w:rsid w:val="0005108C"/>
    <w:rsid w:val="00054CF7"/>
    <w:rsid w:val="0006114B"/>
    <w:rsid w:val="000611AF"/>
    <w:rsid w:val="00061E08"/>
    <w:rsid w:val="000628BF"/>
    <w:rsid w:val="00063672"/>
    <w:rsid w:val="00063C72"/>
    <w:rsid w:val="0006465E"/>
    <w:rsid w:val="000670C4"/>
    <w:rsid w:val="000724E7"/>
    <w:rsid w:val="00075349"/>
    <w:rsid w:val="00075826"/>
    <w:rsid w:val="0008085A"/>
    <w:rsid w:val="000865E7"/>
    <w:rsid w:val="00086725"/>
    <w:rsid w:val="000902F2"/>
    <w:rsid w:val="00090E56"/>
    <w:rsid w:val="00093458"/>
    <w:rsid w:val="00094F65"/>
    <w:rsid w:val="000964D3"/>
    <w:rsid w:val="000A0586"/>
    <w:rsid w:val="000A2D5A"/>
    <w:rsid w:val="000A32B5"/>
    <w:rsid w:val="000A32EF"/>
    <w:rsid w:val="000A3B47"/>
    <w:rsid w:val="000A46F6"/>
    <w:rsid w:val="000A4F79"/>
    <w:rsid w:val="000A5BE1"/>
    <w:rsid w:val="000A6121"/>
    <w:rsid w:val="000B5761"/>
    <w:rsid w:val="000B5D70"/>
    <w:rsid w:val="000B7782"/>
    <w:rsid w:val="000C4298"/>
    <w:rsid w:val="000C4F66"/>
    <w:rsid w:val="000C54ED"/>
    <w:rsid w:val="000C5A14"/>
    <w:rsid w:val="000C6803"/>
    <w:rsid w:val="000D16BA"/>
    <w:rsid w:val="000D395B"/>
    <w:rsid w:val="000D3DBA"/>
    <w:rsid w:val="000D74C5"/>
    <w:rsid w:val="000E25A9"/>
    <w:rsid w:val="000E31B2"/>
    <w:rsid w:val="000E328D"/>
    <w:rsid w:val="000E36CC"/>
    <w:rsid w:val="000E5E7F"/>
    <w:rsid w:val="000E6134"/>
    <w:rsid w:val="000F0F81"/>
    <w:rsid w:val="000F1F33"/>
    <w:rsid w:val="000F242E"/>
    <w:rsid w:val="000F35AA"/>
    <w:rsid w:val="000F52BA"/>
    <w:rsid w:val="000F73EA"/>
    <w:rsid w:val="000F7F4D"/>
    <w:rsid w:val="00102860"/>
    <w:rsid w:val="001035B0"/>
    <w:rsid w:val="0011132E"/>
    <w:rsid w:val="00112A48"/>
    <w:rsid w:val="00114CE9"/>
    <w:rsid w:val="001158F9"/>
    <w:rsid w:val="00117614"/>
    <w:rsid w:val="0012778F"/>
    <w:rsid w:val="00130D96"/>
    <w:rsid w:val="00134107"/>
    <w:rsid w:val="00141079"/>
    <w:rsid w:val="00141D8E"/>
    <w:rsid w:val="001444B8"/>
    <w:rsid w:val="001448D3"/>
    <w:rsid w:val="00144998"/>
    <w:rsid w:val="00150221"/>
    <w:rsid w:val="001504FA"/>
    <w:rsid w:val="00150BE9"/>
    <w:rsid w:val="00153875"/>
    <w:rsid w:val="00154B82"/>
    <w:rsid w:val="00155942"/>
    <w:rsid w:val="00156DAF"/>
    <w:rsid w:val="00157734"/>
    <w:rsid w:val="00160C64"/>
    <w:rsid w:val="00160E06"/>
    <w:rsid w:val="00161793"/>
    <w:rsid w:val="00161DB7"/>
    <w:rsid w:val="0016445A"/>
    <w:rsid w:val="00167866"/>
    <w:rsid w:val="0017194F"/>
    <w:rsid w:val="00172D34"/>
    <w:rsid w:val="00176880"/>
    <w:rsid w:val="00176BDE"/>
    <w:rsid w:val="00180A3B"/>
    <w:rsid w:val="001824CE"/>
    <w:rsid w:val="00184001"/>
    <w:rsid w:val="001858C9"/>
    <w:rsid w:val="00186814"/>
    <w:rsid w:val="00187593"/>
    <w:rsid w:val="00187DB0"/>
    <w:rsid w:val="00190051"/>
    <w:rsid w:val="00190D2D"/>
    <w:rsid w:val="0019582C"/>
    <w:rsid w:val="00197CF3"/>
    <w:rsid w:val="001A091A"/>
    <w:rsid w:val="001A35DB"/>
    <w:rsid w:val="001A3667"/>
    <w:rsid w:val="001A3B38"/>
    <w:rsid w:val="001B0BF1"/>
    <w:rsid w:val="001B23AC"/>
    <w:rsid w:val="001B2A91"/>
    <w:rsid w:val="001B43C1"/>
    <w:rsid w:val="001C04FE"/>
    <w:rsid w:val="001C0C97"/>
    <w:rsid w:val="001C2C50"/>
    <w:rsid w:val="001C5789"/>
    <w:rsid w:val="001D1535"/>
    <w:rsid w:val="001D3749"/>
    <w:rsid w:val="001D4128"/>
    <w:rsid w:val="001D644F"/>
    <w:rsid w:val="001E01D5"/>
    <w:rsid w:val="001E1089"/>
    <w:rsid w:val="001E11A2"/>
    <w:rsid w:val="001E1323"/>
    <w:rsid w:val="001E2CAB"/>
    <w:rsid w:val="001E35C3"/>
    <w:rsid w:val="001E57EF"/>
    <w:rsid w:val="001E611D"/>
    <w:rsid w:val="001E6975"/>
    <w:rsid w:val="001E6B9E"/>
    <w:rsid w:val="001E6CBF"/>
    <w:rsid w:val="001F0C3D"/>
    <w:rsid w:val="001F126E"/>
    <w:rsid w:val="001F14E8"/>
    <w:rsid w:val="001F3F7D"/>
    <w:rsid w:val="001F62B9"/>
    <w:rsid w:val="00206C7E"/>
    <w:rsid w:val="00207008"/>
    <w:rsid w:val="00207E59"/>
    <w:rsid w:val="00210DB5"/>
    <w:rsid w:val="00212C39"/>
    <w:rsid w:val="0021585A"/>
    <w:rsid w:val="002172AB"/>
    <w:rsid w:val="002243D9"/>
    <w:rsid w:val="00224C01"/>
    <w:rsid w:val="002258BC"/>
    <w:rsid w:val="0022759D"/>
    <w:rsid w:val="00234C1F"/>
    <w:rsid w:val="00235739"/>
    <w:rsid w:val="00237C93"/>
    <w:rsid w:val="00241248"/>
    <w:rsid w:val="00241646"/>
    <w:rsid w:val="00244AE0"/>
    <w:rsid w:val="0024622C"/>
    <w:rsid w:val="00246368"/>
    <w:rsid w:val="0025374C"/>
    <w:rsid w:val="002554A0"/>
    <w:rsid w:val="0025735A"/>
    <w:rsid w:val="00260005"/>
    <w:rsid w:val="00260F23"/>
    <w:rsid w:val="00261F3B"/>
    <w:rsid w:val="00264452"/>
    <w:rsid w:val="00266E2D"/>
    <w:rsid w:val="00267070"/>
    <w:rsid w:val="002740E9"/>
    <w:rsid w:val="0027661E"/>
    <w:rsid w:val="00276AD8"/>
    <w:rsid w:val="002801FD"/>
    <w:rsid w:val="00281A55"/>
    <w:rsid w:val="00281ADF"/>
    <w:rsid w:val="00282021"/>
    <w:rsid w:val="00282120"/>
    <w:rsid w:val="0028390E"/>
    <w:rsid w:val="002858C0"/>
    <w:rsid w:val="002859C8"/>
    <w:rsid w:val="00285ECC"/>
    <w:rsid w:val="00291B7B"/>
    <w:rsid w:val="00292730"/>
    <w:rsid w:val="00292C7E"/>
    <w:rsid w:val="002935F3"/>
    <w:rsid w:val="00293F17"/>
    <w:rsid w:val="00294124"/>
    <w:rsid w:val="00295100"/>
    <w:rsid w:val="002A141E"/>
    <w:rsid w:val="002A3757"/>
    <w:rsid w:val="002A3BA7"/>
    <w:rsid w:val="002A5D0A"/>
    <w:rsid w:val="002A6B8F"/>
    <w:rsid w:val="002B02FF"/>
    <w:rsid w:val="002B45D8"/>
    <w:rsid w:val="002B66C2"/>
    <w:rsid w:val="002C088B"/>
    <w:rsid w:val="002C0906"/>
    <w:rsid w:val="002C0E3B"/>
    <w:rsid w:val="002C1D13"/>
    <w:rsid w:val="002C25AD"/>
    <w:rsid w:val="002C3699"/>
    <w:rsid w:val="002C3914"/>
    <w:rsid w:val="002C4B6B"/>
    <w:rsid w:val="002D0195"/>
    <w:rsid w:val="002D1E96"/>
    <w:rsid w:val="002D5018"/>
    <w:rsid w:val="002D7FF8"/>
    <w:rsid w:val="002E0A02"/>
    <w:rsid w:val="002E1E11"/>
    <w:rsid w:val="002E32E0"/>
    <w:rsid w:val="002E3DE3"/>
    <w:rsid w:val="002E3F1D"/>
    <w:rsid w:val="002E5798"/>
    <w:rsid w:val="002E61D7"/>
    <w:rsid w:val="002E7414"/>
    <w:rsid w:val="002F152E"/>
    <w:rsid w:val="002F4730"/>
    <w:rsid w:val="002F6B18"/>
    <w:rsid w:val="00300AA5"/>
    <w:rsid w:val="00302A16"/>
    <w:rsid w:val="00303989"/>
    <w:rsid w:val="00304C9F"/>
    <w:rsid w:val="00312962"/>
    <w:rsid w:val="003218C0"/>
    <w:rsid w:val="003234AA"/>
    <w:rsid w:val="003238FF"/>
    <w:rsid w:val="00324CFB"/>
    <w:rsid w:val="00332E44"/>
    <w:rsid w:val="00334203"/>
    <w:rsid w:val="003365F6"/>
    <w:rsid w:val="00341BAE"/>
    <w:rsid w:val="00342D53"/>
    <w:rsid w:val="00343071"/>
    <w:rsid w:val="00343AAC"/>
    <w:rsid w:val="00344542"/>
    <w:rsid w:val="003455CF"/>
    <w:rsid w:val="00352A3B"/>
    <w:rsid w:val="00356326"/>
    <w:rsid w:val="00357F69"/>
    <w:rsid w:val="003647F8"/>
    <w:rsid w:val="003664C6"/>
    <w:rsid w:val="00370ABE"/>
    <w:rsid w:val="003724D5"/>
    <w:rsid w:val="00373D21"/>
    <w:rsid w:val="00377330"/>
    <w:rsid w:val="003831F0"/>
    <w:rsid w:val="0039061A"/>
    <w:rsid w:val="00393163"/>
    <w:rsid w:val="00394DDD"/>
    <w:rsid w:val="003962AB"/>
    <w:rsid w:val="0039766F"/>
    <w:rsid w:val="003A04FE"/>
    <w:rsid w:val="003A2D12"/>
    <w:rsid w:val="003A3109"/>
    <w:rsid w:val="003A5AE3"/>
    <w:rsid w:val="003A621F"/>
    <w:rsid w:val="003A6A38"/>
    <w:rsid w:val="003B1ABF"/>
    <w:rsid w:val="003B23C4"/>
    <w:rsid w:val="003B4B31"/>
    <w:rsid w:val="003B52A8"/>
    <w:rsid w:val="003C06BD"/>
    <w:rsid w:val="003C45F7"/>
    <w:rsid w:val="003C6085"/>
    <w:rsid w:val="003D3F5F"/>
    <w:rsid w:val="003D52D1"/>
    <w:rsid w:val="003D5E12"/>
    <w:rsid w:val="003D64CF"/>
    <w:rsid w:val="003E03D7"/>
    <w:rsid w:val="003E3642"/>
    <w:rsid w:val="003E48EC"/>
    <w:rsid w:val="003E6226"/>
    <w:rsid w:val="003F4913"/>
    <w:rsid w:val="003F6A9D"/>
    <w:rsid w:val="003F770A"/>
    <w:rsid w:val="003F7D63"/>
    <w:rsid w:val="004016D8"/>
    <w:rsid w:val="004032C8"/>
    <w:rsid w:val="004046AD"/>
    <w:rsid w:val="004078F9"/>
    <w:rsid w:val="00407B69"/>
    <w:rsid w:val="00410412"/>
    <w:rsid w:val="00410AFA"/>
    <w:rsid w:val="00415077"/>
    <w:rsid w:val="00417E69"/>
    <w:rsid w:val="004233EF"/>
    <w:rsid w:val="00424260"/>
    <w:rsid w:val="004279CB"/>
    <w:rsid w:val="00430438"/>
    <w:rsid w:val="00436572"/>
    <w:rsid w:val="00440509"/>
    <w:rsid w:val="00442077"/>
    <w:rsid w:val="00442DAA"/>
    <w:rsid w:val="00442EB5"/>
    <w:rsid w:val="00443A64"/>
    <w:rsid w:val="00447C9D"/>
    <w:rsid w:val="00454198"/>
    <w:rsid w:val="00454985"/>
    <w:rsid w:val="00454E1C"/>
    <w:rsid w:val="0045594C"/>
    <w:rsid w:val="00457666"/>
    <w:rsid w:val="0046119C"/>
    <w:rsid w:val="00467026"/>
    <w:rsid w:val="0047072C"/>
    <w:rsid w:val="00471DB5"/>
    <w:rsid w:val="004726CE"/>
    <w:rsid w:val="00473858"/>
    <w:rsid w:val="0047497D"/>
    <w:rsid w:val="00482E58"/>
    <w:rsid w:val="0048487F"/>
    <w:rsid w:val="00484AF4"/>
    <w:rsid w:val="00486E37"/>
    <w:rsid w:val="004920DB"/>
    <w:rsid w:val="004A05CF"/>
    <w:rsid w:val="004A2F97"/>
    <w:rsid w:val="004A30C8"/>
    <w:rsid w:val="004A7DE7"/>
    <w:rsid w:val="004B203C"/>
    <w:rsid w:val="004C2201"/>
    <w:rsid w:val="004C378A"/>
    <w:rsid w:val="004C3E13"/>
    <w:rsid w:val="004C4CFA"/>
    <w:rsid w:val="004D008F"/>
    <w:rsid w:val="004D2604"/>
    <w:rsid w:val="004F0DD8"/>
    <w:rsid w:val="004F3B01"/>
    <w:rsid w:val="004F3DA4"/>
    <w:rsid w:val="005019E2"/>
    <w:rsid w:val="00501C18"/>
    <w:rsid w:val="005020B0"/>
    <w:rsid w:val="00503626"/>
    <w:rsid w:val="005074F9"/>
    <w:rsid w:val="005108C2"/>
    <w:rsid w:val="005152EC"/>
    <w:rsid w:val="00521C57"/>
    <w:rsid w:val="00521F84"/>
    <w:rsid w:val="00522184"/>
    <w:rsid w:val="0052373C"/>
    <w:rsid w:val="00526917"/>
    <w:rsid w:val="00527678"/>
    <w:rsid w:val="00530E2D"/>
    <w:rsid w:val="00531D11"/>
    <w:rsid w:val="00531E9C"/>
    <w:rsid w:val="00531EBA"/>
    <w:rsid w:val="00532642"/>
    <w:rsid w:val="00536939"/>
    <w:rsid w:val="0053740B"/>
    <w:rsid w:val="0054080B"/>
    <w:rsid w:val="00541777"/>
    <w:rsid w:val="00547A3A"/>
    <w:rsid w:val="00550C1E"/>
    <w:rsid w:val="00551218"/>
    <w:rsid w:val="00551DCD"/>
    <w:rsid w:val="005546DC"/>
    <w:rsid w:val="00556EF5"/>
    <w:rsid w:val="0056735A"/>
    <w:rsid w:val="00576EE4"/>
    <w:rsid w:val="00577135"/>
    <w:rsid w:val="00585E9A"/>
    <w:rsid w:val="00585EFA"/>
    <w:rsid w:val="00586AF0"/>
    <w:rsid w:val="00587874"/>
    <w:rsid w:val="00587A6A"/>
    <w:rsid w:val="005915AC"/>
    <w:rsid w:val="00592968"/>
    <w:rsid w:val="00593A18"/>
    <w:rsid w:val="005952C2"/>
    <w:rsid w:val="00597F3C"/>
    <w:rsid w:val="005A18E9"/>
    <w:rsid w:val="005A3D34"/>
    <w:rsid w:val="005A7505"/>
    <w:rsid w:val="005B0E15"/>
    <w:rsid w:val="005B1D90"/>
    <w:rsid w:val="005B22E3"/>
    <w:rsid w:val="005B2EC8"/>
    <w:rsid w:val="005B7F66"/>
    <w:rsid w:val="005C4F1E"/>
    <w:rsid w:val="005C7E50"/>
    <w:rsid w:val="005D0CE1"/>
    <w:rsid w:val="005D42A5"/>
    <w:rsid w:val="005D5E49"/>
    <w:rsid w:val="005D5EC1"/>
    <w:rsid w:val="005D7F86"/>
    <w:rsid w:val="005E248A"/>
    <w:rsid w:val="005E29AB"/>
    <w:rsid w:val="005E2E40"/>
    <w:rsid w:val="005E5E37"/>
    <w:rsid w:val="005E78B0"/>
    <w:rsid w:val="005E7C48"/>
    <w:rsid w:val="005F071B"/>
    <w:rsid w:val="005F1CD6"/>
    <w:rsid w:val="005F305E"/>
    <w:rsid w:val="005F4836"/>
    <w:rsid w:val="005F7147"/>
    <w:rsid w:val="00600709"/>
    <w:rsid w:val="00600951"/>
    <w:rsid w:val="00603208"/>
    <w:rsid w:val="00604436"/>
    <w:rsid w:val="0061637C"/>
    <w:rsid w:val="00621DB2"/>
    <w:rsid w:val="006273CE"/>
    <w:rsid w:val="006313D5"/>
    <w:rsid w:val="0063486F"/>
    <w:rsid w:val="00634E33"/>
    <w:rsid w:val="00635708"/>
    <w:rsid w:val="0064044A"/>
    <w:rsid w:val="0064127C"/>
    <w:rsid w:val="00641865"/>
    <w:rsid w:val="00642514"/>
    <w:rsid w:val="00645D4E"/>
    <w:rsid w:val="00646833"/>
    <w:rsid w:val="0065006E"/>
    <w:rsid w:val="0065055B"/>
    <w:rsid w:val="0065154F"/>
    <w:rsid w:val="0065213F"/>
    <w:rsid w:val="00653B6B"/>
    <w:rsid w:val="0065757E"/>
    <w:rsid w:val="00657D4C"/>
    <w:rsid w:val="0066682A"/>
    <w:rsid w:val="0067389C"/>
    <w:rsid w:val="00673EDC"/>
    <w:rsid w:val="00673EF4"/>
    <w:rsid w:val="00674F8D"/>
    <w:rsid w:val="006751D3"/>
    <w:rsid w:val="006759E4"/>
    <w:rsid w:val="006826B1"/>
    <w:rsid w:val="00685F68"/>
    <w:rsid w:val="00686206"/>
    <w:rsid w:val="006870A2"/>
    <w:rsid w:val="00693CC1"/>
    <w:rsid w:val="00694AEE"/>
    <w:rsid w:val="00694B36"/>
    <w:rsid w:val="00695118"/>
    <w:rsid w:val="00695F98"/>
    <w:rsid w:val="00696F54"/>
    <w:rsid w:val="006A286F"/>
    <w:rsid w:val="006A5EB2"/>
    <w:rsid w:val="006A7D79"/>
    <w:rsid w:val="006B070D"/>
    <w:rsid w:val="006B0B1B"/>
    <w:rsid w:val="006B329F"/>
    <w:rsid w:val="006B66BD"/>
    <w:rsid w:val="006C093E"/>
    <w:rsid w:val="006C241C"/>
    <w:rsid w:val="006C4055"/>
    <w:rsid w:val="006C43E3"/>
    <w:rsid w:val="006C4ABF"/>
    <w:rsid w:val="006C517F"/>
    <w:rsid w:val="006C59D3"/>
    <w:rsid w:val="006D3FEB"/>
    <w:rsid w:val="006D5178"/>
    <w:rsid w:val="006E08F5"/>
    <w:rsid w:val="006E1578"/>
    <w:rsid w:val="006E4A18"/>
    <w:rsid w:val="006E75CC"/>
    <w:rsid w:val="006F13B0"/>
    <w:rsid w:val="006F18D8"/>
    <w:rsid w:val="006F239F"/>
    <w:rsid w:val="00702196"/>
    <w:rsid w:val="00702D87"/>
    <w:rsid w:val="0070337A"/>
    <w:rsid w:val="00706CA4"/>
    <w:rsid w:val="00714CA6"/>
    <w:rsid w:val="007168CE"/>
    <w:rsid w:val="007217C9"/>
    <w:rsid w:val="00723E3A"/>
    <w:rsid w:val="00732BE0"/>
    <w:rsid w:val="007345C7"/>
    <w:rsid w:val="00735257"/>
    <w:rsid w:val="0074256B"/>
    <w:rsid w:val="007434DE"/>
    <w:rsid w:val="00744DE0"/>
    <w:rsid w:val="0074523E"/>
    <w:rsid w:val="00745F22"/>
    <w:rsid w:val="00746110"/>
    <w:rsid w:val="007464A9"/>
    <w:rsid w:val="00751E9F"/>
    <w:rsid w:val="0075499E"/>
    <w:rsid w:val="00754CCB"/>
    <w:rsid w:val="00755DF8"/>
    <w:rsid w:val="00756350"/>
    <w:rsid w:val="00757CC1"/>
    <w:rsid w:val="00757D74"/>
    <w:rsid w:val="007635B0"/>
    <w:rsid w:val="007647A8"/>
    <w:rsid w:val="0077020B"/>
    <w:rsid w:val="0077392E"/>
    <w:rsid w:val="00773997"/>
    <w:rsid w:val="00774927"/>
    <w:rsid w:val="0077681E"/>
    <w:rsid w:val="00782694"/>
    <w:rsid w:val="00782788"/>
    <w:rsid w:val="0078283F"/>
    <w:rsid w:val="007832CA"/>
    <w:rsid w:val="00783A28"/>
    <w:rsid w:val="00783F5C"/>
    <w:rsid w:val="007851BC"/>
    <w:rsid w:val="007909BA"/>
    <w:rsid w:val="00790BE3"/>
    <w:rsid w:val="00790C70"/>
    <w:rsid w:val="00791A31"/>
    <w:rsid w:val="00792611"/>
    <w:rsid w:val="00794F59"/>
    <w:rsid w:val="007960A7"/>
    <w:rsid w:val="007A1B52"/>
    <w:rsid w:val="007A49C7"/>
    <w:rsid w:val="007A4D32"/>
    <w:rsid w:val="007A521C"/>
    <w:rsid w:val="007A593B"/>
    <w:rsid w:val="007B3FAF"/>
    <w:rsid w:val="007B6AEC"/>
    <w:rsid w:val="007B7111"/>
    <w:rsid w:val="007C18F3"/>
    <w:rsid w:val="007C192D"/>
    <w:rsid w:val="007C1F14"/>
    <w:rsid w:val="007C49F2"/>
    <w:rsid w:val="007C574B"/>
    <w:rsid w:val="007C72F9"/>
    <w:rsid w:val="007D52C0"/>
    <w:rsid w:val="007D5AA7"/>
    <w:rsid w:val="007D6148"/>
    <w:rsid w:val="007D78E8"/>
    <w:rsid w:val="007E30FD"/>
    <w:rsid w:val="007E4935"/>
    <w:rsid w:val="007E7B03"/>
    <w:rsid w:val="007F26FB"/>
    <w:rsid w:val="007F37DD"/>
    <w:rsid w:val="007F41BD"/>
    <w:rsid w:val="007F50B4"/>
    <w:rsid w:val="007F5364"/>
    <w:rsid w:val="007F6216"/>
    <w:rsid w:val="007F7051"/>
    <w:rsid w:val="007F761C"/>
    <w:rsid w:val="00800096"/>
    <w:rsid w:val="00801132"/>
    <w:rsid w:val="00803888"/>
    <w:rsid w:val="0080519A"/>
    <w:rsid w:val="00805AEA"/>
    <w:rsid w:val="00807F96"/>
    <w:rsid w:val="00810D96"/>
    <w:rsid w:val="008156D3"/>
    <w:rsid w:val="00823011"/>
    <w:rsid w:val="00823CF7"/>
    <w:rsid w:val="00825E96"/>
    <w:rsid w:val="00827FBB"/>
    <w:rsid w:val="0083085E"/>
    <w:rsid w:val="00832313"/>
    <w:rsid w:val="00832426"/>
    <w:rsid w:val="00832585"/>
    <w:rsid w:val="008329BE"/>
    <w:rsid w:val="00833984"/>
    <w:rsid w:val="00842ECD"/>
    <w:rsid w:val="0084335F"/>
    <w:rsid w:val="0084585B"/>
    <w:rsid w:val="00854A0F"/>
    <w:rsid w:val="00854F46"/>
    <w:rsid w:val="00856847"/>
    <w:rsid w:val="00856DC9"/>
    <w:rsid w:val="008578E8"/>
    <w:rsid w:val="00857B64"/>
    <w:rsid w:val="00860C53"/>
    <w:rsid w:val="008611D9"/>
    <w:rsid w:val="008622CA"/>
    <w:rsid w:val="00863719"/>
    <w:rsid w:val="0086582C"/>
    <w:rsid w:val="00866E97"/>
    <w:rsid w:val="008750BB"/>
    <w:rsid w:val="00875C6C"/>
    <w:rsid w:val="00875D17"/>
    <w:rsid w:val="00876B15"/>
    <w:rsid w:val="00877D16"/>
    <w:rsid w:val="00880F5F"/>
    <w:rsid w:val="00884AAD"/>
    <w:rsid w:val="00885799"/>
    <w:rsid w:val="00886408"/>
    <w:rsid w:val="00894D0C"/>
    <w:rsid w:val="008A0605"/>
    <w:rsid w:val="008A65F9"/>
    <w:rsid w:val="008A6942"/>
    <w:rsid w:val="008A6A10"/>
    <w:rsid w:val="008A6CE1"/>
    <w:rsid w:val="008A784D"/>
    <w:rsid w:val="008B0788"/>
    <w:rsid w:val="008B170D"/>
    <w:rsid w:val="008B4942"/>
    <w:rsid w:val="008B5415"/>
    <w:rsid w:val="008B6428"/>
    <w:rsid w:val="008B6CCC"/>
    <w:rsid w:val="008C0866"/>
    <w:rsid w:val="008C5797"/>
    <w:rsid w:val="008C6BED"/>
    <w:rsid w:val="008C76F6"/>
    <w:rsid w:val="008C7B0D"/>
    <w:rsid w:val="008D27DF"/>
    <w:rsid w:val="008D3C2C"/>
    <w:rsid w:val="008D5669"/>
    <w:rsid w:val="008D675B"/>
    <w:rsid w:val="008E0B1E"/>
    <w:rsid w:val="008E28C9"/>
    <w:rsid w:val="008E3FA7"/>
    <w:rsid w:val="008E7DD2"/>
    <w:rsid w:val="008F033F"/>
    <w:rsid w:val="008F2A44"/>
    <w:rsid w:val="008F2BBB"/>
    <w:rsid w:val="008F607A"/>
    <w:rsid w:val="008F6C52"/>
    <w:rsid w:val="008F6D68"/>
    <w:rsid w:val="00900243"/>
    <w:rsid w:val="00901885"/>
    <w:rsid w:val="00901D74"/>
    <w:rsid w:val="00904026"/>
    <w:rsid w:val="009051BC"/>
    <w:rsid w:val="0090525D"/>
    <w:rsid w:val="009055D8"/>
    <w:rsid w:val="00905FF2"/>
    <w:rsid w:val="00911E93"/>
    <w:rsid w:val="0091203A"/>
    <w:rsid w:val="00912EBB"/>
    <w:rsid w:val="00914EE3"/>
    <w:rsid w:val="00915883"/>
    <w:rsid w:val="00915CA6"/>
    <w:rsid w:val="0092041E"/>
    <w:rsid w:val="00920EF2"/>
    <w:rsid w:val="00922300"/>
    <w:rsid w:val="00925A14"/>
    <w:rsid w:val="009308F4"/>
    <w:rsid w:val="009311D1"/>
    <w:rsid w:val="00932219"/>
    <w:rsid w:val="00932333"/>
    <w:rsid w:val="0093490B"/>
    <w:rsid w:val="009356C7"/>
    <w:rsid w:val="00940EAD"/>
    <w:rsid w:val="009436D7"/>
    <w:rsid w:val="00945B12"/>
    <w:rsid w:val="00946252"/>
    <w:rsid w:val="00947366"/>
    <w:rsid w:val="0095058D"/>
    <w:rsid w:val="0095708C"/>
    <w:rsid w:val="0096517E"/>
    <w:rsid w:val="00965198"/>
    <w:rsid w:val="00967334"/>
    <w:rsid w:val="00972052"/>
    <w:rsid w:val="00972281"/>
    <w:rsid w:val="009778D0"/>
    <w:rsid w:val="00977976"/>
    <w:rsid w:val="009829B8"/>
    <w:rsid w:val="009839BD"/>
    <w:rsid w:val="009876BA"/>
    <w:rsid w:val="00987E01"/>
    <w:rsid w:val="00995385"/>
    <w:rsid w:val="00995E58"/>
    <w:rsid w:val="0099771D"/>
    <w:rsid w:val="009A4F76"/>
    <w:rsid w:val="009A520D"/>
    <w:rsid w:val="009A5577"/>
    <w:rsid w:val="009A5AB8"/>
    <w:rsid w:val="009B0135"/>
    <w:rsid w:val="009B0300"/>
    <w:rsid w:val="009B23DD"/>
    <w:rsid w:val="009B25B8"/>
    <w:rsid w:val="009B2C29"/>
    <w:rsid w:val="009B32D8"/>
    <w:rsid w:val="009B464D"/>
    <w:rsid w:val="009B5304"/>
    <w:rsid w:val="009B5D78"/>
    <w:rsid w:val="009B62FB"/>
    <w:rsid w:val="009B69F3"/>
    <w:rsid w:val="009C0A8C"/>
    <w:rsid w:val="009C4965"/>
    <w:rsid w:val="009C4EB1"/>
    <w:rsid w:val="009D0BD1"/>
    <w:rsid w:val="009D1E00"/>
    <w:rsid w:val="009D385D"/>
    <w:rsid w:val="009D71DD"/>
    <w:rsid w:val="009D7984"/>
    <w:rsid w:val="009E35E0"/>
    <w:rsid w:val="009E7243"/>
    <w:rsid w:val="009F200D"/>
    <w:rsid w:val="009F2449"/>
    <w:rsid w:val="009F2546"/>
    <w:rsid w:val="009F2B7C"/>
    <w:rsid w:val="00A03078"/>
    <w:rsid w:val="00A045A3"/>
    <w:rsid w:val="00A05516"/>
    <w:rsid w:val="00A07A2F"/>
    <w:rsid w:val="00A12351"/>
    <w:rsid w:val="00A1402E"/>
    <w:rsid w:val="00A23A9F"/>
    <w:rsid w:val="00A25AA9"/>
    <w:rsid w:val="00A269A6"/>
    <w:rsid w:val="00A279DF"/>
    <w:rsid w:val="00A301DC"/>
    <w:rsid w:val="00A342FF"/>
    <w:rsid w:val="00A46D66"/>
    <w:rsid w:val="00A5153C"/>
    <w:rsid w:val="00A53BA0"/>
    <w:rsid w:val="00A547B5"/>
    <w:rsid w:val="00A54D5A"/>
    <w:rsid w:val="00A6312B"/>
    <w:rsid w:val="00A640A4"/>
    <w:rsid w:val="00A646D3"/>
    <w:rsid w:val="00A67271"/>
    <w:rsid w:val="00A71F78"/>
    <w:rsid w:val="00A72AFD"/>
    <w:rsid w:val="00A73F3F"/>
    <w:rsid w:val="00A766BD"/>
    <w:rsid w:val="00A807EB"/>
    <w:rsid w:val="00A80F06"/>
    <w:rsid w:val="00A81022"/>
    <w:rsid w:val="00A83B9C"/>
    <w:rsid w:val="00A859C4"/>
    <w:rsid w:val="00A8709B"/>
    <w:rsid w:val="00A87206"/>
    <w:rsid w:val="00A877E5"/>
    <w:rsid w:val="00A87FD1"/>
    <w:rsid w:val="00A924D9"/>
    <w:rsid w:val="00A95234"/>
    <w:rsid w:val="00A9551A"/>
    <w:rsid w:val="00A95D23"/>
    <w:rsid w:val="00A96861"/>
    <w:rsid w:val="00AA3F01"/>
    <w:rsid w:val="00AA49E7"/>
    <w:rsid w:val="00AA6524"/>
    <w:rsid w:val="00AA742E"/>
    <w:rsid w:val="00AB03F8"/>
    <w:rsid w:val="00AB4E07"/>
    <w:rsid w:val="00AB71E0"/>
    <w:rsid w:val="00AC2EB0"/>
    <w:rsid w:val="00AC3B64"/>
    <w:rsid w:val="00AC45AA"/>
    <w:rsid w:val="00AC5437"/>
    <w:rsid w:val="00AC6610"/>
    <w:rsid w:val="00AC6BB3"/>
    <w:rsid w:val="00AC7A7C"/>
    <w:rsid w:val="00AC7BA2"/>
    <w:rsid w:val="00AC7F28"/>
    <w:rsid w:val="00AD062D"/>
    <w:rsid w:val="00AD172B"/>
    <w:rsid w:val="00AE0F02"/>
    <w:rsid w:val="00AE138D"/>
    <w:rsid w:val="00AE2913"/>
    <w:rsid w:val="00AE52F7"/>
    <w:rsid w:val="00AE5C3D"/>
    <w:rsid w:val="00AE71BE"/>
    <w:rsid w:val="00AF10FB"/>
    <w:rsid w:val="00AF187B"/>
    <w:rsid w:val="00AF6926"/>
    <w:rsid w:val="00AF7E4B"/>
    <w:rsid w:val="00B0167F"/>
    <w:rsid w:val="00B022AC"/>
    <w:rsid w:val="00B02F8C"/>
    <w:rsid w:val="00B043C5"/>
    <w:rsid w:val="00B04D56"/>
    <w:rsid w:val="00B04EBB"/>
    <w:rsid w:val="00B06233"/>
    <w:rsid w:val="00B06A9B"/>
    <w:rsid w:val="00B079FD"/>
    <w:rsid w:val="00B11ABB"/>
    <w:rsid w:val="00B13685"/>
    <w:rsid w:val="00B13F98"/>
    <w:rsid w:val="00B2047A"/>
    <w:rsid w:val="00B22AA7"/>
    <w:rsid w:val="00B22C44"/>
    <w:rsid w:val="00B258A1"/>
    <w:rsid w:val="00B27DA4"/>
    <w:rsid w:val="00B33044"/>
    <w:rsid w:val="00B33265"/>
    <w:rsid w:val="00B37583"/>
    <w:rsid w:val="00B40276"/>
    <w:rsid w:val="00B40D58"/>
    <w:rsid w:val="00B4181E"/>
    <w:rsid w:val="00B442A6"/>
    <w:rsid w:val="00B4755A"/>
    <w:rsid w:val="00B50C23"/>
    <w:rsid w:val="00B53874"/>
    <w:rsid w:val="00B53FA0"/>
    <w:rsid w:val="00B54E4C"/>
    <w:rsid w:val="00B610EF"/>
    <w:rsid w:val="00B61227"/>
    <w:rsid w:val="00B61D77"/>
    <w:rsid w:val="00B65993"/>
    <w:rsid w:val="00B66651"/>
    <w:rsid w:val="00B81BE8"/>
    <w:rsid w:val="00B90523"/>
    <w:rsid w:val="00B92A3B"/>
    <w:rsid w:val="00B93112"/>
    <w:rsid w:val="00BA0342"/>
    <w:rsid w:val="00BA20D4"/>
    <w:rsid w:val="00BA3983"/>
    <w:rsid w:val="00BA3D23"/>
    <w:rsid w:val="00BA3F5D"/>
    <w:rsid w:val="00BB1E79"/>
    <w:rsid w:val="00BB347A"/>
    <w:rsid w:val="00BB4F1A"/>
    <w:rsid w:val="00BB5237"/>
    <w:rsid w:val="00BB74BE"/>
    <w:rsid w:val="00BC192D"/>
    <w:rsid w:val="00BC219B"/>
    <w:rsid w:val="00BC53CC"/>
    <w:rsid w:val="00BC6035"/>
    <w:rsid w:val="00BC6072"/>
    <w:rsid w:val="00BD2873"/>
    <w:rsid w:val="00BD3199"/>
    <w:rsid w:val="00BD38DF"/>
    <w:rsid w:val="00BD4118"/>
    <w:rsid w:val="00BD5CD1"/>
    <w:rsid w:val="00BD5E94"/>
    <w:rsid w:val="00BE15E4"/>
    <w:rsid w:val="00BE2181"/>
    <w:rsid w:val="00BE23A7"/>
    <w:rsid w:val="00BE28B3"/>
    <w:rsid w:val="00BE77A0"/>
    <w:rsid w:val="00BF1946"/>
    <w:rsid w:val="00BF2DD7"/>
    <w:rsid w:val="00BF333C"/>
    <w:rsid w:val="00BF3B2C"/>
    <w:rsid w:val="00BF4485"/>
    <w:rsid w:val="00BF5B0D"/>
    <w:rsid w:val="00BF79D5"/>
    <w:rsid w:val="00BF7BFA"/>
    <w:rsid w:val="00C01D3B"/>
    <w:rsid w:val="00C02FAE"/>
    <w:rsid w:val="00C031CE"/>
    <w:rsid w:val="00C127D7"/>
    <w:rsid w:val="00C2280E"/>
    <w:rsid w:val="00C2308F"/>
    <w:rsid w:val="00C25136"/>
    <w:rsid w:val="00C31B9A"/>
    <w:rsid w:val="00C331B9"/>
    <w:rsid w:val="00C4176A"/>
    <w:rsid w:val="00C565A0"/>
    <w:rsid w:val="00C573D6"/>
    <w:rsid w:val="00C576A8"/>
    <w:rsid w:val="00C578E2"/>
    <w:rsid w:val="00C6261A"/>
    <w:rsid w:val="00C76523"/>
    <w:rsid w:val="00C82BE4"/>
    <w:rsid w:val="00C84A4B"/>
    <w:rsid w:val="00C853F7"/>
    <w:rsid w:val="00C85976"/>
    <w:rsid w:val="00C85982"/>
    <w:rsid w:val="00C90C1A"/>
    <w:rsid w:val="00C92D3D"/>
    <w:rsid w:val="00C96C5F"/>
    <w:rsid w:val="00CA173F"/>
    <w:rsid w:val="00CA21CF"/>
    <w:rsid w:val="00CA306E"/>
    <w:rsid w:val="00CA3A09"/>
    <w:rsid w:val="00CA4A7D"/>
    <w:rsid w:val="00CA55C4"/>
    <w:rsid w:val="00CB2248"/>
    <w:rsid w:val="00CB26EF"/>
    <w:rsid w:val="00CB301D"/>
    <w:rsid w:val="00CB315F"/>
    <w:rsid w:val="00CB4F1D"/>
    <w:rsid w:val="00CC33C7"/>
    <w:rsid w:val="00CC3CA6"/>
    <w:rsid w:val="00CC6359"/>
    <w:rsid w:val="00CC695E"/>
    <w:rsid w:val="00CC7C1D"/>
    <w:rsid w:val="00CD2CBA"/>
    <w:rsid w:val="00CD3FBC"/>
    <w:rsid w:val="00CD63E5"/>
    <w:rsid w:val="00CE022A"/>
    <w:rsid w:val="00CE04F9"/>
    <w:rsid w:val="00CE4381"/>
    <w:rsid w:val="00CE4AD3"/>
    <w:rsid w:val="00CE6A50"/>
    <w:rsid w:val="00CF01A7"/>
    <w:rsid w:val="00CF107A"/>
    <w:rsid w:val="00CF1892"/>
    <w:rsid w:val="00CF55C0"/>
    <w:rsid w:val="00CF58E5"/>
    <w:rsid w:val="00CF61BB"/>
    <w:rsid w:val="00CF6807"/>
    <w:rsid w:val="00D0037D"/>
    <w:rsid w:val="00D009DA"/>
    <w:rsid w:val="00D00D21"/>
    <w:rsid w:val="00D01F54"/>
    <w:rsid w:val="00D036CC"/>
    <w:rsid w:val="00D0396E"/>
    <w:rsid w:val="00D05C49"/>
    <w:rsid w:val="00D07719"/>
    <w:rsid w:val="00D07F44"/>
    <w:rsid w:val="00D1027C"/>
    <w:rsid w:val="00D14694"/>
    <w:rsid w:val="00D14CE2"/>
    <w:rsid w:val="00D177E1"/>
    <w:rsid w:val="00D17C19"/>
    <w:rsid w:val="00D234BD"/>
    <w:rsid w:val="00D24B71"/>
    <w:rsid w:val="00D256D5"/>
    <w:rsid w:val="00D26459"/>
    <w:rsid w:val="00D30FF1"/>
    <w:rsid w:val="00D314D1"/>
    <w:rsid w:val="00D33D5A"/>
    <w:rsid w:val="00D40E2E"/>
    <w:rsid w:val="00D42839"/>
    <w:rsid w:val="00D4414A"/>
    <w:rsid w:val="00D44C7B"/>
    <w:rsid w:val="00D46175"/>
    <w:rsid w:val="00D4796A"/>
    <w:rsid w:val="00D525B4"/>
    <w:rsid w:val="00D527BE"/>
    <w:rsid w:val="00D52AF5"/>
    <w:rsid w:val="00D52C25"/>
    <w:rsid w:val="00D53E2D"/>
    <w:rsid w:val="00D53E82"/>
    <w:rsid w:val="00D551EA"/>
    <w:rsid w:val="00D57563"/>
    <w:rsid w:val="00D602CD"/>
    <w:rsid w:val="00D60540"/>
    <w:rsid w:val="00D72524"/>
    <w:rsid w:val="00D72CAB"/>
    <w:rsid w:val="00D77316"/>
    <w:rsid w:val="00D82733"/>
    <w:rsid w:val="00D86D62"/>
    <w:rsid w:val="00D87169"/>
    <w:rsid w:val="00D90CE8"/>
    <w:rsid w:val="00D917A0"/>
    <w:rsid w:val="00D93432"/>
    <w:rsid w:val="00D95322"/>
    <w:rsid w:val="00D96E74"/>
    <w:rsid w:val="00D9776A"/>
    <w:rsid w:val="00DA17BD"/>
    <w:rsid w:val="00DA17D6"/>
    <w:rsid w:val="00DA27E1"/>
    <w:rsid w:val="00DA2917"/>
    <w:rsid w:val="00DA62D8"/>
    <w:rsid w:val="00DA702F"/>
    <w:rsid w:val="00DB0377"/>
    <w:rsid w:val="00DC2A2A"/>
    <w:rsid w:val="00DC2CAE"/>
    <w:rsid w:val="00DC65AF"/>
    <w:rsid w:val="00DC6B86"/>
    <w:rsid w:val="00DC7BB1"/>
    <w:rsid w:val="00DD0486"/>
    <w:rsid w:val="00DD126C"/>
    <w:rsid w:val="00DD42B8"/>
    <w:rsid w:val="00DD5B9B"/>
    <w:rsid w:val="00DD6452"/>
    <w:rsid w:val="00DD6634"/>
    <w:rsid w:val="00DE1165"/>
    <w:rsid w:val="00DE6FCD"/>
    <w:rsid w:val="00DF1D8C"/>
    <w:rsid w:val="00DF3712"/>
    <w:rsid w:val="00DF4486"/>
    <w:rsid w:val="00DF5E1C"/>
    <w:rsid w:val="00E0322F"/>
    <w:rsid w:val="00E05395"/>
    <w:rsid w:val="00E0645D"/>
    <w:rsid w:val="00E0705E"/>
    <w:rsid w:val="00E128C3"/>
    <w:rsid w:val="00E128F6"/>
    <w:rsid w:val="00E14947"/>
    <w:rsid w:val="00E153D4"/>
    <w:rsid w:val="00E16991"/>
    <w:rsid w:val="00E202F3"/>
    <w:rsid w:val="00E2038C"/>
    <w:rsid w:val="00E205B1"/>
    <w:rsid w:val="00E2146F"/>
    <w:rsid w:val="00E24CBB"/>
    <w:rsid w:val="00E273B3"/>
    <w:rsid w:val="00E31822"/>
    <w:rsid w:val="00E32A4B"/>
    <w:rsid w:val="00E350DF"/>
    <w:rsid w:val="00E359CB"/>
    <w:rsid w:val="00E368BD"/>
    <w:rsid w:val="00E375C6"/>
    <w:rsid w:val="00E4099B"/>
    <w:rsid w:val="00E41510"/>
    <w:rsid w:val="00E44AC6"/>
    <w:rsid w:val="00E52BF6"/>
    <w:rsid w:val="00E57EFD"/>
    <w:rsid w:val="00E604D6"/>
    <w:rsid w:val="00E6143A"/>
    <w:rsid w:val="00E63793"/>
    <w:rsid w:val="00E6440B"/>
    <w:rsid w:val="00E65800"/>
    <w:rsid w:val="00E66752"/>
    <w:rsid w:val="00E67393"/>
    <w:rsid w:val="00E67B4A"/>
    <w:rsid w:val="00E727FD"/>
    <w:rsid w:val="00E72946"/>
    <w:rsid w:val="00E73758"/>
    <w:rsid w:val="00E747F2"/>
    <w:rsid w:val="00E748A8"/>
    <w:rsid w:val="00E75891"/>
    <w:rsid w:val="00E80586"/>
    <w:rsid w:val="00E81715"/>
    <w:rsid w:val="00E819EE"/>
    <w:rsid w:val="00E8326E"/>
    <w:rsid w:val="00E8686D"/>
    <w:rsid w:val="00E91122"/>
    <w:rsid w:val="00E92AEC"/>
    <w:rsid w:val="00E92CE4"/>
    <w:rsid w:val="00E9659B"/>
    <w:rsid w:val="00E973DC"/>
    <w:rsid w:val="00E97837"/>
    <w:rsid w:val="00EA00AE"/>
    <w:rsid w:val="00EA0245"/>
    <w:rsid w:val="00EA0F6C"/>
    <w:rsid w:val="00EA7CE0"/>
    <w:rsid w:val="00EB01FF"/>
    <w:rsid w:val="00EB15E1"/>
    <w:rsid w:val="00EB6E38"/>
    <w:rsid w:val="00EB7992"/>
    <w:rsid w:val="00EB7B00"/>
    <w:rsid w:val="00EC27BB"/>
    <w:rsid w:val="00EC2DA1"/>
    <w:rsid w:val="00EC6C31"/>
    <w:rsid w:val="00ED25A1"/>
    <w:rsid w:val="00ED7C2B"/>
    <w:rsid w:val="00ED7FE2"/>
    <w:rsid w:val="00EE3B85"/>
    <w:rsid w:val="00EE6837"/>
    <w:rsid w:val="00EF4522"/>
    <w:rsid w:val="00EF5B4F"/>
    <w:rsid w:val="00F04C50"/>
    <w:rsid w:val="00F05702"/>
    <w:rsid w:val="00F05914"/>
    <w:rsid w:val="00F1144F"/>
    <w:rsid w:val="00F129E9"/>
    <w:rsid w:val="00F1505C"/>
    <w:rsid w:val="00F1662C"/>
    <w:rsid w:val="00F17F1E"/>
    <w:rsid w:val="00F21AB8"/>
    <w:rsid w:val="00F265FF"/>
    <w:rsid w:val="00F27BD9"/>
    <w:rsid w:val="00F31F39"/>
    <w:rsid w:val="00F3340C"/>
    <w:rsid w:val="00F343CB"/>
    <w:rsid w:val="00F43380"/>
    <w:rsid w:val="00F447C6"/>
    <w:rsid w:val="00F45586"/>
    <w:rsid w:val="00F45775"/>
    <w:rsid w:val="00F47435"/>
    <w:rsid w:val="00F50908"/>
    <w:rsid w:val="00F50D8B"/>
    <w:rsid w:val="00F55792"/>
    <w:rsid w:val="00F57701"/>
    <w:rsid w:val="00F60A05"/>
    <w:rsid w:val="00F649B7"/>
    <w:rsid w:val="00F7131E"/>
    <w:rsid w:val="00F722F3"/>
    <w:rsid w:val="00F73394"/>
    <w:rsid w:val="00F7648F"/>
    <w:rsid w:val="00F775F5"/>
    <w:rsid w:val="00F77EB2"/>
    <w:rsid w:val="00F82615"/>
    <w:rsid w:val="00F83EE4"/>
    <w:rsid w:val="00F85923"/>
    <w:rsid w:val="00F86925"/>
    <w:rsid w:val="00F87B53"/>
    <w:rsid w:val="00F94236"/>
    <w:rsid w:val="00F95E8B"/>
    <w:rsid w:val="00F96D20"/>
    <w:rsid w:val="00F97EA0"/>
    <w:rsid w:val="00FA0388"/>
    <w:rsid w:val="00FA487F"/>
    <w:rsid w:val="00FA64C7"/>
    <w:rsid w:val="00FA68FF"/>
    <w:rsid w:val="00FA75B2"/>
    <w:rsid w:val="00FB0AF6"/>
    <w:rsid w:val="00FB138C"/>
    <w:rsid w:val="00FB3EF4"/>
    <w:rsid w:val="00FB4C60"/>
    <w:rsid w:val="00FB7071"/>
    <w:rsid w:val="00FC00A1"/>
    <w:rsid w:val="00FC0C83"/>
    <w:rsid w:val="00FC4060"/>
    <w:rsid w:val="00FC5C27"/>
    <w:rsid w:val="00FC68C5"/>
    <w:rsid w:val="00FC6EE2"/>
    <w:rsid w:val="00FC6F89"/>
    <w:rsid w:val="00FE2B9A"/>
    <w:rsid w:val="00FF03D0"/>
    <w:rsid w:val="00FF53FF"/>
    <w:rsid w:val="16373D49"/>
    <w:rsid w:val="239331A5"/>
    <w:rsid w:val="2783C1E5"/>
    <w:rsid w:val="2AD23742"/>
    <w:rsid w:val="2D4CCB52"/>
    <w:rsid w:val="2EAFE2AD"/>
    <w:rsid w:val="38815370"/>
    <w:rsid w:val="4082E3ED"/>
    <w:rsid w:val="42A145AB"/>
    <w:rsid w:val="435DC77A"/>
    <w:rsid w:val="56C661F7"/>
    <w:rsid w:val="58637F23"/>
    <w:rsid w:val="5F582EA6"/>
    <w:rsid w:val="6360566D"/>
    <w:rsid w:val="6BAE3004"/>
    <w:rsid w:val="6F9AE2D7"/>
    <w:rsid w:val="7D3DAE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docId w15:val="{8A5C5E70-9E8D-4675-81EF-043D1B98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05108C"/>
  </w:style>
  <w:style w:type="paragraph" w:styleId="Revision">
    <w:name w:val="Revision"/>
    <w:hidden/>
    <w:uiPriority w:val="99"/>
    <w:semiHidden/>
    <w:rsid w:val="00AD062D"/>
    <w:pPr>
      <w:spacing w:after="0" w:line="240" w:lineRule="auto"/>
    </w:pPr>
  </w:style>
  <w:style w:type="character" w:styleId="Hyperlink">
    <w:name w:val="Hyperlink"/>
    <w:basedOn w:val="DefaultParagraphFont"/>
    <w:uiPriority w:val="99"/>
    <w:semiHidden/>
    <w:unhideWhenUsed/>
    <w:rsid w:val="00695F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405038454">
      <w:bodyDiv w:val="1"/>
      <w:marLeft w:val="0"/>
      <w:marRight w:val="0"/>
      <w:marTop w:val="0"/>
      <w:marBottom w:val="0"/>
      <w:divBdr>
        <w:top w:val="none" w:sz="0" w:space="0" w:color="auto"/>
        <w:left w:val="none" w:sz="0" w:space="0" w:color="auto"/>
        <w:bottom w:val="none" w:sz="0" w:space="0" w:color="auto"/>
        <w:right w:val="none" w:sz="0" w:space="0" w:color="auto"/>
      </w:divBdr>
    </w:div>
    <w:div w:id="1149009719">
      <w:bodyDiv w:val="1"/>
      <w:marLeft w:val="0"/>
      <w:marRight w:val="0"/>
      <w:marTop w:val="0"/>
      <w:marBottom w:val="0"/>
      <w:divBdr>
        <w:top w:val="none" w:sz="0" w:space="0" w:color="auto"/>
        <w:left w:val="none" w:sz="0" w:space="0" w:color="auto"/>
        <w:bottom w:val="none" w:sz="0" w:space="0" w:color="auto"/>
        <w:right w:val="none" w:sz="0" w:space="0" w:color="auto"/>
      </w:divBdr>
    </w:div>
    <w:div w:id="1948001365">
      <w:bodyDiv w:val="1"/>
      <w:marLeft w:val="0"/>
      <w:marRight w:val="0"/>
      <w:marTop w:val="0"/>
      <w:marBottom w:val="0"/>
      <w:divBdr>
        <w:top w:val="none" w:sz="0" w:space="0" w:color="auto"/>
        <w:left w:val="none" w:sz="0" w:space="0" w:color="auto"/>
        <w:bottom w:val="none" w:sz="0" w:space="0" w:color="auto"/>
        <w:right w:val="none" w:sz="0" w:space="0" w:color="auto"/>
      </w:divBdr>
      <w:divsChild>
        <w:div w:id="1570192798">
          <w:marLeft w:val="0"/>
          <w:marRight w:val="0"/>
          <w:marTop w:val="0"/>
          <w:marBottom w:val="0"/>
          <w:divBdr>
            <w:top w:val="none" w:sz="0" w:space="0" w:color="auto"/>
            <w:left w:val="none" w:sz="0" w:space="0" w:color="auto"/>
            <w:bottom w:val="none" w:sz="0" w:space="0" w:color="auto"/>
            <w:right w:val="none" w:sz="0" w:space="0" w:color="auto"/>
          </w:divBdr>
        </w:div>
        <w:div w:id="767698104">
          <w:marLeft w:val="0"/>
          <w:marRight w:val="0"/>
          <w:marTop w:val="0"/>
          <w:marBottom w:val="0"/>
          <w:divBdr>
            <w:top w:val="none" w:sz="0" w:space="0" w:color="auto"/>
            <w:left w:val="none" w:sz="0" w:space="0" w:color="auto"/>
            <w:bottom w:val="none" w:sz="0" w:space="0" w:color="auto"/>
            <w:right w:val="none" w:sz="0" w:space="0" w:color="auto"/>
          </w:divBdr>
        </w:div>
        <w:div w:id="1094058385">
          <w:marLeft w:val="0"/>
          <w:marRight w:val="0"/>
          <w:marTop w:val="0"/>
          <w:marBottom w:val="0"/>
          <w:divBdr>
            <w:top w:val="none" w:sz="0" w:space="0" w:color="auto"/>
            <w:left w:val="none" w:sz="0" w:space="0" w:color="auto"/>
            <w:bottom w:val="none" w:sz="0" w:space="0" w:color="auto"/>
            <w:right w:val="none" w:sz="0" w:space="0" w:color="auto"/>
          </w:divBdr>
        </w:div>
        <w:div w:id="916551170">
          <w:marLeft w:val="0"/>
          <w:marRight w:val="0"/>
          <w:marTop w:val="0"/>
          <w:marBottom w:val="0"/>
          <w:divBdr>
            <w:top w:val="none" w:sz="0" w:space="0" w:color="auto"/>
            <w:left w:val="none" w:sz="0" w:space="0" w:color="auto"/>
            <w:bottom w:val="none" w:sz="0" w:space="0" w:color="auto"/>
            <w:right w:val="none" w:sz="0" w:space="0" w:color="auto"/>
          </w:divBdr>
        </w:div>
        <w:div w:id="1141113085">
          <w:marLeft w:val="0"/>
          <w:marRight w:val="0"/>
          <w:marTop w:val="0"/>
          <w:marBottom w:val="0"/>
          <w:divBdr>
            <w:top w:val="none" w:sz="0" w:space="0" w:color="auto"/>
            <w:left w:val="none" w:sz="0" w:space="0" w:color="auto"/>
            <w:bottom w:val="none" w:sz="0" w:space="0" w:color="auto"/>
            <w:right w:val="none" w:sz="0" w:space="0" w:color="auto"/>
          </w:divBdr>
        </w:div>
      </w:divsChild>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Wood, Harry</DisplayName>
        <AccountId>5488</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3AB5CCA9-7F79-4CEB-B90D-7BA221BA773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0F018DBB-AC12-44ED-A2A5-F6B993EFD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McPhail, Zoe</cp:lastModifiedBy>
  <cp:revision>3</cp:revision>
  <cp:lastPrinted>2023-05-03T10:14:00Z</cp:lastPrinted>
  <dcterms:created xsi:type="dcterms:W3CDTF">2025-05-16T11:05:00Z</dcterms:created>
  <dcterms:modified xsi:type="dcterms:W3CDTF">2025-05-16T13:12:00Z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_ColorHex">
    <vt:lpwstr/>
  </property>
  <property fmtid="{D5CDD505-2E9C-101B-9397-08002B2CF9AE}" pid="5" name="ComplianceAsset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Emoji">
    <vt:lpwstr/>
  </property>
</Properties>
</file>