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B529" w14:textId="16FF2231" w:rsidR="0011132E" w:rsidRPr="0016445A" w:rsidRDefault="0011132E" w:rsidP="0011132E">
      <w:pPr>
        <w:spacing w:after="0" w:line="240" w:lineRule="auto"/>
        <w:rPr>
          <w:rFonts w:ascii="Verdana" w:eastAsia="Times New Roman" w:hAnsi="Verdana" w:cs="Times New Roman"/>
          <w:szCs w:val="20"/>
          <w:lang w:eastAsia="en-GB"/>
        </w:rPr>
      </w:pPr>
      <w:r>
        <w:rPr>
          <w:i/>
          <w:noProof/>
        </w:rPr>
        <w:drawing>
          <wp:inline distT="0" distB="0" distL="0" distR="0" wp14:anchorId="54CF7190" wp14:editId="192D774A">
            <wp:extent cx="3352800" cy="397545"/>
            <wp:effectExtent l="0" t="0" r="0" b="2540"/>
            <wp:docPr id="1533999768" name="Picture 2"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99768" name="Picture 2" descr="Planning Inspectorate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7335" cy="412311"/>
                    </a:xfrm>
                    <a:prstGeom prst="rect">
                      <a:avLst/>
                    </a:prstGeom>
                    <a:noFill/>
                  </pic:spPr>
                </pic:pic>
              </a:graphicData>
            </a:graphic>
          </wp:inline>
        </w:drawing>
      </w:r>
    </w:p>
    <w:p w14:paraId="62F181AB" w14:textId="77777777" w:rsidR="0016445A" w:rsidRPr="0016445A" w:rsidRDefault="0016445A" w:rsidP="0016445A">
      <w:pPr>
        <w:spacing w:after="0" w:line="240" w:lineRule="auto"/>
        <w:rPr>
          <w:rFonts w:ascii="Verdana" w:eastAsia="Times New Roman" w:hAnsi="Verdana" w:cs="Times New Roman"/>
          <w:szCs w:val="20"/>
          <w:lang w:eastAsia="en-GB"/>
        </w:rPr>
      </w:pPr>
    </w:p>
    <w:tbl>
      <w:tblPr>
        <w:tblW w:w="9519"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62"/>
        <w:gridCol w:w="57"/>
      </w:tblGrid>
      <w:tr w:rsidR="0016445A" w:rsidRPr="0016445A" w14:paraId="6B9D8EC6" w14:textId="77777777" w:rsidTr="00FA487F">
        <w:trPr>
          <w:gridAfter w:val="1"/>
          <w:wAfter w:w="57" w:type="dxa"/>
          <w:cantSplit/>
          <w:trHeight w:val="577"/>
        </w:trPr>
        <w:tc>
          <w:tcPr>
            <w:tcW w:w="9462" w:type="dxa"/>
            <w:shd w:val="clear" w:color="auto" w:fill="auto"/>
          </w:tcPr>
          <w:p w14:paraId="6608687E" w14:textId="77777777" w:rsidR="0016445A" w:rsidRPr="0016445A" w:rsidRDefault="0016445A" w:rsidP="0016445A">
            <w:pPr>
              <w:spacing w:before="120" w:after="0" w:line="240" w:lineRule="auto"/>
              <w:ind w:left="-108" w:right="34"/>
              <w:rPr>
                <w:rFonts w:ascii="Verdana" w:eastAsia="Times New Roman" w:hAnsi="Verdana" w:cs="Times New Roman"/>
                <w:b/>
                <w:color w:val="000000"/>
                <w:sz w:val="40"/>
                <w:szCs w:val="40"/>
                <w:lang w:eastAsia="en-GB"/>
              </w:rPr>
            </w:pPr>
            <w:bookmarkStart w:id="0" w:name="bmkTable00"/>
            <w:bookmarkEnd w:id="0"/>
            <w:r w:rsidRPr="0016445A">
              <w:rPr>
                <w:rFonts w:ascii="Verdana" w:eastAsia="Times New Roman" w:hAnsi="Verdana" w:cs="Times New Roman"/>
                <w:b/>
                <w:color w:val="000000"/>
                <w:sz w:val="40"/>
                <w:szCs w:val="40"/>
                <w:lang w:eastAsia="en-GB"/>
              </w:rPr>
              <w:t>Application Decision</w:t>
            </w:r>
          </w:p>
        </w:tc>
      </w:tr>
      <w:tr w:rsidR="0016445A" w:rsidRPr="0016445A" w14:paraId="10CA6DEE" w14:textId="77777777" w:rsidTr="00FA487F">
        <w:trPr>
          <w:gridAfter w:val="1"/>
          <w:wAfter w:w="57" w:type="dxa"/>
          <w:cantSplit/>
          <w:trHeight w:val="372"/>
        </w:trPr>
        <w:tc>
          <w:tcPr>
            <w:tcW w:w="9462" w:type="dxa"/>
            <w:shd w:val="clear" w:color="auto" w:fill="auto"/>
            <w:vAlign w:val="center"/>
          </w:tcPr>
          <w:p w14:paraId="167B3C71" w14:textId="77777777" w:rsidR="0016445A" w:rsidRPr="0016445A" w:rsidRDefault="0016445A" w:rsidP="0016445A">
            <w:pPr>
              <w:spacing w:before="60" w:after="0" w:line="240" w:lineRule="auto"/>
              <w:ind w:right="34"/>
              <w:rPr>
                <w:rFonts w:ascii="Verdana" w:eastAsia="Times New Roman" w:hAnsi="Verdana" w:cs="Times New Roman"/>
                <w:color w:val="000000"/>
                <w:lang w:eastAsia="en-GB"/>
              </w:rPr>
            </w:pPr>
          </w:p>
        </w:tc>
      </w:tr>
      <w:tr w:rsidR="0016445A" w:rsidRPr="0016445A" w14:paraId="1FE4B0BF" w14:textId="77777777" w:rsidTr="00FA487F">
        <w:trPr>
          <w:gridAfter w:val="1"/>
          <w:wAfter w:w="57" w:type="dxa"/>
          <w:cantSplit/>
          <w:trHeight w:val="327"/>
        </w:trPr>
        <w:tc>
          <w:tcPr>
            <w:tcW w:w="9462" w:type="dxa"/>
            <w:shd w:val="clear" w:color="auto" w:fill="auto"/>
          </w:tcPr>
          <w:p w14:paraId="40E803C0" w14:textId="49640CA0" w:rsidR="0016445A" w:rsidRPr="005E5E37" w:rsidRDefault="0016445A" w:rsidP="0016445A">
            <w:pPr>
              <w:spacing w:before="18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 xml:space="preserve">by </w:t>
            </w:r>
            <w:r w:rsidR="00BC53CC">
              <w:rPr>
                <w:rFonts w:ascii="Arial" w:eastAsia="Times New Roman" w:hAnsi="Arial" w:cs="Arial"/>
                <w:b/>
                <w:color w:val="000000"/>
                <w:sz w:val="24"/>
                <w:szCs w:val="24"/>
                <w:lang w:eastAsia="en-GB"/>
              </w:rPr>
              <w:t>Harry Wood</w:t>
            </w:r>
          </w:p>
        </w:tc>
      </w:tr>
      <w:tr w:rsidR="0016445A" w:rsidRPr="0016445A" w14:paraId="4F6A20F6" w14:textId="77777777" w:rsidTr="00FA487F">
        <w:trPr>
          <w:gridAfter w:val="1"/>
          <w:wAfter w:w="57" w:type="dxa"/>
          <w:cantSplit/>
          <w:trHeight w:val="312"/>
        </w:trPr>
        <w:tc>
          <w:tcPr>
            <w:tcW w:w="9462" w:type="dxa"/>
            <w:tcBorders>
              <w:bottom w:val="nil"/>
            </w:tcBorders>
            <w:shd w:val="clear" w:color="auto" w:fill="auto"/>
          </w:tcPr>
          <w:p w14:paraId="235D5A9E" w14:textId="77777777" w:rsidR="0016445A" w:rsidRPr="005E5E37" w:rsidRDefault="0016445A" w:rsidP="0016445A">
            <w:pPr>
              <w:spacing w:before="12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Appointed by the Secretary of State for Environment, Food and Rural Affairs</w:t>
            </w:r>
          </w:p>
        </w:tc>
      </w:tr>
      <w:tr w:rsidR="0016445A" w:rsidRPr="0016445A" w14:paraId="70E28231" w14:textId="77777777" w:rsidTr="00FA487F">
        <w:trPr>
          <w:gridAfter w:val="1"/>
          <w:wAfter w:w="57" w:type="dxa"/>
          <w:cantSplit/>
          <w:trHeight w:val="293"/>
        </w:trPr>
        <w:tc>
          <w:tcPr>
            <w:tcW w:w="9462" w:type="dxa"/>
            <w:tcBorders>
              <w:top w:val="nil"/>
              <w:bottom w:val="single" w:sz="4" w:space="0" w:color="auto"/>
            </w:tcBorders>
            <w:shd w:val="clear" w:color="auto" w:fill="auto"/>
          </w:tcPr>
          <w:p w14:paraId="357F54BC" w14:textId="7B6214FF" w:rsidR="0016445A" w:rsidRPr="005E5E37" w:rsidRDefault="0016445A" w:rsidP="0016445A">
            <w:pPr>
              <w:spacing w:before="120" w:after="0" w:line="240" w:lineRule="auto"/>
              <w:ind w:left="-108" w:right="176"/>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Decision date:</w:t>
            </w:r>
            <w:r w:rsidR="00AC6610">
              <w:rPr>
                <w:rFonts w:ascii="Arial" w:eastAsia="Times New Roman" w:hAnsi="Arial" w:cs="Arial"/>
                <w:b/>
                <w:color w:val="000000"/>
                <w:sz w:val="24"/>
                <w:szCs w:val="24"/>
                <w:lang w:eastAsia="en-GB"/>
              </w:rPr>
              <w:t xml:space="preserve"> 2 May 2025</w:t>
            </w:r>
          </w:p>
        </w:tc>
      </w:tr>
      <w:tr w:rsidR="000A6121" w14:paraId="64562D09" w14:textId="77777777" w:rsidTr="0016445A">
        <w:tblPrEx>
          <w:tblBorders>
            <w:top w:val="none" w:sz="0" w:space="0" w:color="auto"/>
            <w:bottom w:val="none" w:sz="0" w:space="0" w:color="auto"/>
          </w:tblBorders>
        </w:tblPrEx>
        <w:trPr>
          <w:trHeight w:val="3470"/>
        </w:trPr>
        <w:tc>
          <w:tcPr>
            <w:tcW w:w="9519" w:type="dxa"/>
            <w:gridSpan w:val="2"/>
            <w:shd w:val="clear" w:color="auto" w:fill="auto"/>
          </w:tcPr>
          <w:p w14:paraId="3CA98019"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4DA400F2" w14:textId="1AE3562F" w:rsidR="0016445A" w:rsidRPr="005E5E37" w:rsidRDefault="0016445A" w:rsidP="0016445A">
            <w:pPr>
              <w:spacing w:after="0" w:line="240" w:lineRule="auto"/>
              <w:ind w:left="-57"/>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Application Ref: COM/3</w:t>
            </w:r>
            <w:r w:rsidR="00EC2DA1">
              <w:rPr>
                <w:rFonts w:ascii="Arial" w:eastAsia="Times New Roman" w:hAnsi="Arial" w:cs="Arial"/>
                <w:b/>
                <w:color w:val="000000"/>
                <w:sz w:val="24"/>
                <w:szCs w:val="24"/>
                <w:lang w:eastAsia="en-GB"/>
              </w:rPr>
              <w:t>3</w:t>
            </w:r>
            <w:r w:rsidR="009E7243">
              <w:rPr>
                <w:rFonts w:ascii="Arial" w:eastAsia="Times New Roman" w:hAnsi="Arial" w:cs="Arial"/>
                <w:b/>
                <w:color w:val="000000"/>
                <w:sz w:val="24"/>
                <w:szCs w:val="24"/>
                <w:lang w:eastAsia="en-GB"/>
              </w:rPr>
              <w:t>58698</w:t>
            </w:r>
          </w:p>
          <w:p w14:paraId="27C510CB" w14:textId="57B342BD" w:rsidR="0016445A" w:rsidRPr="005E5E37" w:rsidRDefault="00894D0C" w:rsidP="0016445A">
            <w:pPr>
              <w:spacing w:after="0" w:line="240" w:lineRule="auto"/>
              <w:ind w:left="-57"/>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Piltdown</w:t>
            </w:r>
            <w:r w:rsidR="007434DE">
              <w:rPr>
                <w:rFonts w:ascii="Arial" w:eastAsia="Times New Roman" w:hAnsi="Arial" w:cs="Arial"/>
                <w:b/>
                <w:color w:val="000000"/>
                <w:sz w:val="24"/>
                <w:szCs w:val="24"/>
                <w:lang w:eastAsia="en-GB"/>
              </w:rPr>
              <w:t xml:space="preserve"> Common</w:t>
            </w:r>
            <w:r w:rsidR="00EC2DA1">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East Sussex</w:t>
            </w:r>
          </w:p>
          <w:p w14:paraId="4E21FD28" w14:textId="0628B29D" w:rsidR="0016445A" w:rsidRPr="005E5E37" w:rsidRDefault="0016445A" w:rsidP="0016445A">
            <w:pPr>
              <w:spacing w:after="0" w:line="240" w:lineRule="auto"/>
              <w:ind w:left="-57"/>
              <w:rPr>
                <w:rFonts w:ascii="Arial" w:eastAsia="Times New Roman" w:hAnsi="Arial" w:cs="Arial"/>
                <w:sz w:val="24"/>
                <w:szCs w:val="24"/>
                <w:lang w:eastAsia="en-GB"/>
              </w:rPr>
            </w:pPr>
            <w:r w:rsidRPr="005E5E37">
              <w:rPr>
                <w:rFonts w:ascii="Arial" w:eastAsia="Times New Roman" w:hAnsi="Arial" w:cs="Arial"/>
                <w:sz w:val="24"/>
                <w:szCs w:val="24"/>
                <w:lang w:eastAsia="en-GB"/>
              </w:rPr>
              <w:t>Register Unit No: C</w:t>
            </w:r>
            <w:r w:rsidR="009F2449">
              <w:rPr>
                <w:rFonts w:ascii="Arial" w:eastAsia="Times New Roman" w:hAnsi="Arial" w:cs="Arial"/>
                <w:sz w:val="24"/>
                <w:szCs w:val="24"/>
                <w:lang w:eastAsia="en-GB"/>
              </w:rPr>
              <w:t>L</w:t>
            </w:r>
            <w:r w:rsidR="00894D0C">
              <w:rPr>
                <w:rFonts w:ascii="Arial" w:eastAsia="Times New Roman" w:hAnsi="Arial" w:cs="Arial"/>
                <w:sz w:val="24"/>
                <w:szCs w:val="24"/>
                <w:lang w:eastAsia="en-GB"/>
              </w:rPr>
              <w:t>30</w:t>
            </w:r>
          </w:p>
          <w:p w14:paraId="08F9D754" w14:textId="509AC83B" w:rsidR="0016445A" w:rsidRPr="005E5E37" w:rsidRDefault="0016445A" w:rsidP="0016445A">
            <w:pPr>
              <w:spacing w:after="0" w:line="240" w:lineRule="auto"/>
              <w:ind w:left="-57"/>
              <w:rPr>
                <w:rFonts w:ascii="Arial" w:eastAsia="Times New Roman" w:hAnsi="Arial" w:cs="Arial"/>
                <w:color w:val="FF0000"/>
                <w:sz w:val="24"/>
                <w:szCs w:val="24"/>
                <w:lang w:eastAsia="en-GB"/>
              </w:rPr>
            </w:pPr>
            <w:r w:rsidRPr="005E5E37">
              <w:rPr>
                <w:rFonts w:ascii="Arial" w:eastAsia="Times New Roman" w:hAnsi="Arial" w:cs="Arial"/>
                <w:sz w:val="24"/>
                <w:szCs w:val="24"/>
                <w:lang w:eastAsia="en-GB"/>
              </w:rPr>
              <w:t xml:space="preserve">Commons Registration Authority: </w:t>
            </w:r>
            <w:r w:rsidR="00894D0C">
              <w:rPr>
                <w:rFonts w:ascii="Arial" w:eastAsia="Times New Roman" w:hAnsi="Arial" w:cs="Arial"/>
                <w:sz w:val="24"/>
                <w:szCs w:val="24"/>
                <w:lang w:eastAsia="en-GB"/>
              </w:rPr>
              <w:t>East Sussex</w:t>
            </w:r>
            <w:r w:rsidR="002E1E11">
              <w:rPr>
                <w:rFonts w:ascii="Arial" w:eastAsia="Times New Roman" w:hAnsi="Arial" w:cs="Arial"/>
                <w:sz w:val="24"/>
                <w:szCs w:val="24"/>
                <w:lang w:eastAsia="en-GB"/>
              </w:rPr>
              <w:t xml:space="preserve"> </w:t>
            </w:r>
            <w:r w:rsidR="00894D0C">
              <w:rPr>
                <w:rFonts w:ascii="Arial" w:eastAsia="Times New Roman" w:hAnsi="Arial" w:cs="Arial"/>
                <w:sz w:val="24"/>
                <w:szCs w:val="24"/>
                <w:lang w:eastAsia="en-GB"/>
              </w:rPr>
              <w:t xml:space="preserve">County </w:t>
            </w:r>
            <w:r w:rsidR="002E1E11">
              <w:rPr>
                <w:rFonts w:ascii="Arial" w:eastAsia="Times New Roman" w:hAnsi="Arial" w:cs="Arial"/>
                <w:sz w:val="24"/>
                <w:szCs w:val="24"/>
                <w:lang w:eastAsia="en-GB"/>
              </w:rPr>
              <w:t>Council</w:t>
            </w:r>
            <w:r w:rsidR="00161793">
              <w:rPr>
                <w:rFonts w:ascii="Arial" w:eastAsia="Times New Roman" w:hAnsi="Arial" w:cs="Arial"/>
                <w:sz w:val="24"/>
                <w:szCs w:val="24"/>
                <w:lang w:eastAsia="en-GB"/>
              </w:rPr>
              <w:t xml:space="preserve"> (ESCC)</w:t>
            </w:r>
            <w:r w:rsidR="00260F23">
              <w:rPr>
                <w:rFonts w:ascii="Arial" w:eastAsia="Times New Roman" w:hAnsi="Arial" w:cs="Arial"/>
                <w:sz w:val="24"/>
                <w:szCs w:val="24"/>
                <w:lang w:eastAsia="en-GB"/>
              </w:rPr>
              <w:t>.</w:t>
            </w:r>
          </w:p>
          <w:p w14:paraId="73C6654A"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1D28B56E" w14:textId="73501306" w:rsidR="0016445A" w:rsidRPr="005E5E37" w:rsidRDefault="0016445A" w:rsidP="0016445A">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The application</w:t>
            </w:r>
            <w:r w:rsidR="007464A9">
              <w:rPr>
                <w:rFonts w:ascii="Arial" w:eastAsia="Times New Roman" w:hAnsi="Arial" w:cs="Arial"/>
                <w:color w:val="000000"/>
                <w:sz w:val="24"/>
                <w:szCs w:val="24"/>
                <w:lang w:eastAsia="en-GB"/>
              </w:rPr>
              <w:t xml:space="preserve"> </w:t>
            </w:r>
            <w:r w:rsidRPr="005E5E37">
              <w:rPr>
                <w:rFonts w:ascii="Arial" w:eastAsia="Times New Roman" w:hAnsi="Arial" w:cs="Arial"/>
                <w:color w:val="000000"/>
                <w:sz w:val="24"/>
                <w:szCs w:val="24"/>
                <w:lang w:eastAsia="en-GB"/>
              </w:rPr>
              <w:t xml:space="preserve">dated </w:t>
            </w:r>
            <w:r w:rsidR="00894D0C">
              <w:rPr>
                <w:rFonts w:ascii="Arial" w:eastAsia="Times New Roman" w:hAnsi="Arial" w:cs="Arial"/>
                <w:color w:val="000000"/>
                <w:sz w:val="24"/>
                <w:szCs w:val="24"/>
                <w:lang w:eastAsia="en-GB"/>
              </w:rPr>
              <w:t>6</w:t>
            </w:r>
            <w:r w:rsidR="004016D8">
              <w:rPr>
                <w:rFonts w:ascii="Arial" w:eastAsia="Times New Roman" w:hAnsi="Arial" w:cs="Arial"/>
                <w:color w:val="000000"/>
                <w:sz w:val="24"/>
                <w:szCs w:val="24"/>
                <w:lang w:eastAsia="en-GB"/>
              </w:rPr>
              <w:t xml:space="preserve"> </w:t>
            </w:r>
            <w:r w:rsidR="00894D0C">
              <w:rPr>
                <w:rFonts w:ascii="Arial" w:eastAsia="Times New Roman" w:hAnsi="Arial" w:cs="Arial"/>
                <w:color w:val="000000"/>
                <w:sz w:val="24"/>
                <w:szCs w:val="24"/>
                <w:lang w:eastAsia="en-GB"/>
              </w:rPr>
              <w:t>January</w:t>
            </w:r>
            <w:r w:rsidRPr="005E5E37">
              <w:rPr>
                <w:rFonts w:ascii="Arial" w:eastAsia="Times New Roman" w:hAnsi="Arial" w:cs="Arial"/>
                <w:color w:val="000000"/>
                <w:sz w:val="24"/>
                <w:szCs w:val="24"/>
                <w:lang w:eastAsia="en-GB"/>
              </w:rPr>
              <w:t xml:space="preserve"> 202</w:t>
            </w:r>
            <w:r w:rsidR="00894D0C">
              <w:rPr>
                <w:rFonts w:ascii="Arial" w:eastAsia="Times New Roman" w:hAnsi="Arial" w:cs="Arial"/>
                <w:color w:val="000000"/>
                <w:sz w:val="24"/>
                <w:szCs w:val="24"/>
                <w:lang w:eastAsia="en-GB"/>
              </w:rPr>
              <w:t>5</w:t>
            </w:r>
            <w:r w:rsidR="002E1E11">
              <w:rPr>
                <w:rFonts w:ascii="Arial" w:eastAsia="Times New Roman" w:hAnsi="Arial" w:cs="Arial"/>
                <w:color w:val="000000"/>
                <w:sz w:val="24"/>
                <w:szCs w:val="24"/>
                <w:lang w:eastAsia="en-GB"/>
              </w:rPr>
              <w:t xml:space="preserve"> </w:t>
            </w:r>
            <w:r w:rsidRPr="005E5E37">
              <w:rPr>
                <w:rFonts w:ascii="Arial" w:eastAsia="Times New Roman" w:hAnsi="Arial" w:cs="Arial"/>
                <w:color w:val="000000"/>
                <w:sz w:val="24"/>
                <w:szCs w:val="24"/>
                <w:lang w:eastAsia="en-GB"/>
              </w:rPr>
              <w:t>is made under Section 38 of the Commons Act 2006 (the 2006 Act) for consent to carry out restricted works on common land.</w:t>
            </w:r>
          </w:p>
          <w:p w14:paraId="3DC50604" w14:textId="451AFE8E" w:rsidR="0016445A" w:rsidRPr="005E5E37" w:rsidRDefault="0016445A" w:rsidP="0016445A">
            <w:pPr>
              <w:numPr>
                <w:ilvl w:val="0"/>
                <w:numId w:val="1"/>
              </w:numPr>
              <w:tabs>
                <w:tab w:val="left" w:pos="432"/>
              </w:tabs>
              <w:spacing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application is made by</w:t>
            </w:r>
            <w:r w:rsidR="004016D8">
              <w:rPr>
                <w:rFonts w:ascii="Arial" w:eastAsia="Times New Roman" w:hAnsi="Arial" w:cs="Arial"/>
                <w:color w:val="000000"/>
                <w:kern w:val="28"/>
                <w:sz w:val="24"/>
                <w:szCs w:val="24"/>
                <w:lang w:eastAsia="en-GB"/>
              </w:rPr>
              <w:t xml:space="preserve"> </w:t>
            </w:r>
            <w:r w:rsidR="00894D0C">
              <w:rPr>
                <w:rFonts w:ascii="Arial" w:eastAsia="Times New Roman" w:hAnsi="Arial" w:cs="Arial"/>
                <w:color w:val="000000"/>
                <w:kern w:val="28"/>
                <w:sz w:val="24"/>
                <w:szCs w:val="24"/>
                <w:lang w:eastAsia="en-GB"/>
              </w:rPr>
              <w:t>KLW Lt</w:t>
            </w:r>
            <w:r w:rsidR="004016D8">
              <w:rPr>
                <w:rFonts w:ascii="Arial" w:eastAsia="Times New Roman" w:hAnsi="Arial" w:cs="Arial"/>
                <w:color w:val="000000"/>
                <w:kern w:val="28"/>
                <w:sz w:val="24"/>
                <w:szCs w:val="24"/>
                <w:lang w:eastAsia="en-GB"/>
              </w:rPr>
              <w:t xml:space="preserve">d </w:t>
            </w:r>
            <w:r w:rsidR="002E1E11">
              <w:rPr>
                <w:rFonts w:ascii="Arial" w:eastAsia="Times New Roman" w:hAnsi="Arial" w:cs="Arial"/>
                <w:color w:val="000000"/>
                <w:kern w:val="28"/>
                <w:sz w:val="24"/>
                <w:szCs w:val="24"/>
                <w:lang w:eastAsia="en-GB"/>
              </w:rPr>
              <w:t xml:space="preserve">for </w:t>
            </w:r>
            <w:r w:rsidR="00894D0C">
              <w:rPr>
                <w:rFonts w:ascii="Arial" w:eastAsia="Times New Roman" w:hAnsi="Arial" w:cs="Arial"/>
                <w:color w:val="000000"/>
                <w:kern w:val="28"/>
                <w:sz w:val="24"/>
                <w:szCs w:val="24"/>
                <w:lang w:eastAsia="en-GB"/>
              </w:rPr>
              <w:t>Ray Fawehimi</w:t>
            </w:r>
            <w:r w:rsidR="002E3F1D">
              <w:rPr>
                <w:rFonts w:ascii="Arial" w:eastAsia="Times New Roman" w:hAnsi="Arial" w:cs="Arial"/>
                <w:color w:val="000000"/>
                <w:kern w:val="28"/>
                <w:sz w:val="24"/>
                <w:szCs w:val="24"/>
                <w:lang w:eastAsia="en-GB"/>
              </w:rPr>
              <w:t>.</w:t>
            </w:r>
            <w:r w:rsidR="00292C7E">
              <w:rPr>
                <w:rFonts w:ascii="Arial" w:eastAsia="Times New Roman" w:hAnsi="Arial" w:cs="Arial"/>
                <w:color w:val="000000"/>
                <w:kern w:val="28"/>
                <w:sz w:val="24"/>
                <w:szCs w:val="24"/>
                <w:lang w:eastAsia="en-GB"/>
              </w:rPr>
              <w:t xml:space="preserve"> </w:t>
            </w:r>
          </w:p>
          <w:p w14:paraId="0D4D2F6E" w14:textId="2247EF6C" w:rsidR="009778D0" w:rsidRDefault="0016445A" w:rsidP="00A72AFD">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 xml:space="preserve">The works </w:t>
            </w:r>
            <w:r w:rsidR="009778D0">
              <w:rPr>
                <w:rFonts w:ascii="Arial" w:eastAsia="Times New Roman" w:hAnsi="Arial" w:cs="Arial"/>
                <w:color w:val="000000"/>
                <w:sz w:val="24"/>
                <w:szCs w:val="24"/>
                <w:lang w:eastAsia="en-GB"/>
              </w:rPr>
              <w:t>comprise</w:t>
            </w:r>
            <w:r w:rsidR="00D525B4">
              <w:rPr>
                <w:rFonts w:ascii="Arial" w:eastAsia="Times New Roman" w:hAnsi="Arial" w:cs="Arial"/>
                <w:color w:val="000000"/>
                <w:sz w:val="24"/>
                <w:szCs w:val="24"/>
                <w:lang w:eastAsia="en-GB"/>
              </w:rPr>
              <w:t xml:space="preserve"> </w:t>
            </w:r>
            <w:r w:rsidR="004016D8">
              <w:rPr>
                <w:rFonts w:ascii="Arial" w:eastAsia="Times New Roman" w:hAnsi="Arial" w:cs="Arial"/>
                <w:color w:val="000000"/>
                <w:sz w:val="24"/>
                <w:szCs w:val="24"/>
                <w:lang w:eastAsia="en-GB"/>
              </w:rPr>
              <w:t>(a</w:t>
            </w:r>
            <w:r w:rsidR="00D525B4">
              <w:rPr>
                <w:rFonts w:ascii="Arial" w:eastAsia="Times New Roman" w:hAnsi="Arial" w:cs="Arial"/>
                <w:color w:val="000000"/>
                <w:sz w:val="24"/>
                <w:szCs w:val="24"/>
                <w:lang w:eastAsia="en-GB"/>
              </w:rPr>
              <w:t>ll measurements are approximate</w:t>
            </w:r>
            <w:r w:rsidR="004016D8">
              <w:rPr>
                <w:rFonts w:ascii="Arial" w:eastAsia="Times New Roman" w:hAnsi="Arial" w:cs="Arial"/>
                <w:color w:val="000000"/>
                <w:sz w:val="24"/>
                <w:szCs w:val="24"/>
                <w:lang w:eastAsia="en-GB"/>
              </w:rPr>
              <w:t>)</w:t>
            </w:r>
            <w:r w:rsidR="009778D0">
              <w:rPr>
                <w:rFonts w:ascii="Arial" w:eastAsia="Times New Roman" w:hAnsi="Arial" w:cs="Arial"/>
                <w:color w:val="000000"/>
                <w:sz w:val="24"/>
                <w:szCs w:val="24"/>
                <w:lang w:eastAsia="en-GB"/>
              </w:rPr>
              <w:t>:</w:t>
            </w:r>
          </w:p>
          <w:p w14:paraId="09D21C7A" w14:textId="4D7B4B1D" w:rsidR="00842ECD" w:rsidRPr="00842ECD" w:rsidRDefault="00B2047A" w:rsidP="007A593B">
            <w:pPr>
              <w:pStyle w:val="ListParagraph"/>
              <w:numPr>
                <w:ilvl w:val="0"/>
                <w:numId w:val="24"/>
              </w:numPr>
              <w:tabs>
                <w:tab w:val="left" w:pos="851"/>
              </w:tabs>
              <w:spacing w:before="24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w:t>
            </w:r>
            <w:r w:rsidR="008A6CE1">
              <w:rPr>
                <w:rFonts w:ascii="Arial" w:eastAsia="Times New Roman" w:hAnsi="Arial" w:cs="Arial"/>
                <w:color w:val="000000"/>
                <w:sz w:val="24"/>
                <w:szCs w:val="24"/>
                <w:lang w:eastAsia="en-GB"/>
              </w:rPr>
              <w:t>new</w:t>
            </w:r>
            <w:r w:rsidR="007A593B">
              <w:rPr>
                <w:rFonts w:ascii="Arial" w:eastAsia="Times New Roman" w:hAnsi="Arial" w:cs="Arial"/>
                <w:color w:val="000000"/>
                <w:sz w:val="24"/>
                <w:szCs w:val="24"/>
                <w:lang w:eastAsia="en-GB"/>
              </w:rPr>
              <w:t xml:space="preserve"> ‘no dig’ geogrid vehicular </w:t>
            </w:r>
            <w:r w:rsidR="008A6CE1">
              <w:rPr>
                <w:rFonts w:ascii="Arial" w:eastAsia="Times New Roman" w:hAnsi="Arial" w:cs="Arial"/>
                <w:color w:val="000000"/>
                <w:sz w:val="24"/>
                <w:szCs w:val="24"/>
                <w:lang w:eastAsia="en-GB"/>
              </w:rPr>
              <w:t>access</w:t>
            </w:r>
            <w:r w:rsidR="007A593B">
              <w:rPr>
                <w:rFonts w:ascii="Arial" w:eastAsia="Times New Roman" w:hAnsi="Arial" w:cs="Arial"/>
                <w:color w:val="000000"/>
                <w:sz w:val="24"/>
                <w:szCs w:val="24"/>
                <w:lang w:eastAsia="en-GB"/>
              </w:rPr>
              <w:t xml:space="preserve"> (4.8m wide x 15m long) filled with gravel aggregate</w:t>
            </w:r>
            <w:r>
              <w:rPr>
                <w:rFonts w:ascii="Arial" w:eastAsia="Times New Roman" w:hAnsi="Arial" w:cs="Arial"/>
                <w:color w:val="000000"/>
                <w:sz w:val="24"/>
                <w:szCs w:val="24"/>
                <w:lang w:eastAsia="en-GB"/>
              </w:rPr>
              <w:t xml:space="preserve"> with bellmouth to the highway</w:t>
            </w:r>
            <w:r w:rsidR="00842ECD">
              <w:rPr>
                <w:rFonts w:ascii="Segoe UI Emoji" w:eastAsia="Times New Roman" w:hAnsi="Segoe UI Emoji" w:cs="Arial"/>
                <w:color w:val="000000"/>
                <w:sz w:val="24"/>
                <w:szCs w:val="24"/>
                <w:lang w:eastAsia="en-GB"/>
              </w:rPr>
              <w:t>;</w:t>
            </w:r>
          </w:p>
          <w:p w14:paraId="1698E236" w14:textId="00C5B36B" w:rsidR="00B2047A" w:rsidRPr="00B2047A" w:rsidRDefault="007A593B" w:rsidP="00B2047A">
            <w:pPr>
              <w:pStyle w:val="ListParagraph"/>
              <w:numPr>
                <w:ilvl w:val="0"/>
                <w:numId w:val="24"/>
              </w:numPr>
              <w:tabs>
                <w:tab w:val="left" w:pos="851"/>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narrowing </w:t>
            </w:r>
            <w:r w:rsidR="00911E93">
              <w:rPr>
                <w:rFonts w:ascii="Arial" w:eastAsia="Times New Roman" w:hAnsi="Arial" w:cs="Arial"/>
                <w:color w:val="000000"/>
                <w:sz w:val="24"/>
                <w:szCs w:val="24"/>
                <w:lang w:eastAsia="en-GB"/>
              </w:rPr>
              <w:t xml:space="preserve">and remodelling </w:t>
            </w:r>
            <w:r w:rsidR="00FF53FF">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existing vehicular access</w:t>
            </w:r>
            <w:r w:rsidR="001C0C97">
              <w:rPr>
                <w:rFonts w:ascii="Arial" w:eastAsia="Times New Roman" w:hAnsi="Arial" w:cs="Arial"/>
                <w:color w:val="000000"/>
                <w:sz w:val="24"/>
                <w:szCs w:val="24"/>
                <w:lang w:eastAsia="en-GB"/>
              </w:rPr>
              <w:t xml:space="preserve"> (45m to the west of the new </w:t>
            </w:r>
            <w:r w:rsidR="00F45586">
              <w:rPr>
                <w:rFonts w:ascii="Arial" w:eastAsia="Times New Roman" w:hAnsi="Arial" w:cs="Arial"/>
                <w:color w:val="000000"/>
                <w:sz w:val="24"/>
                <w:szCs w:val="24"/>
                <w:lang w:eastAsia="en-GB"/>
              </w:rPr>
              <w:t>access</w:t>
            </w:r>
            <w:r w:rsidR="001C0C9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to</w:t>
            </w:r>
            <w:r w:rsidR="00FF53FF">
              <w:rPr>
                <w:rFonts w:ascii="Arial" w:eastAsia="Times New Roman" w:hAnsi="Arial" w:cs="Arial"/>
                <w:color w:val="000000"/>
                <w:sz w:val="24"/>
                <w:szCs w:val="24"/>
                <w:lang w:eastAsia="en-GB"/>
              </w:rPr>
              <w:t xml:space="preserve"> 1.5m </w:t>
            </w:r>
            <w:r w:rsidR="00B2047A">
              <w:rPr>
                <w:rFonts w:ascii="Arial" w:eastAsia="Times New Roman" w:hAnsi="Arial" w:cs="Arial"/>
                <w:color w:val="000000"/>
                <w:sz w:val="24"/>
                <w:szCs w:val="24"/>
                <w:lang w:eastAsia="en-GB"/>
              </w:rPr>
              <w:t>to form a new path</w:t>
            </w:r>
            <w:r w:rsidR="00F60A05">
              <w:rPr>
                <w:rFonts w:ascii="Arial" w:eastAsia="Times New Roman" w:hAnsi="Arial" w:cs="Arial"/>
                <w:color w:val="000000"/>
                <w:sz w:val="24"/>
                <w:szCs w:val="24"/>
                <w:lang w:eastAsia="en-GB"/>
              </w:rPr>
              <w:t xml:space="preserve"> for pedestrian and cycle use</w:t>
            </w:r>
            <w:r w:rsidR="00B2047A">
              <w:rPr>
                <w:rFonts w:ascii="Arial" w:eastAsia="Times New Roman" w:hAnsi="Arial" w:cs="Arial"/>
                <w:color w:val="000000"/>
                <w:sz w:val="24"/>
                <w:szCs w:val="24"/>
                <w:lang w:eastAsia="en-GB"/>
              </w:rPr>
              <w:t xml:space="preserve">, including </w:t>
            </w:r>
            <w:r w:rsidR="00FF53FF">
              <w:rPr>
                <w:rFonts w:ascii="Arial" w:eastAsia="Times New Roman" w:hAnsi="Arial" w:cs="Arial"/>
                <w:color w:val="000000"/>
                <w:sz w:val="24"/>
                <w:szCs w:val="24"/>
                <w:lang w:eastAsia="en-GB"/>
              </w:rPr>
              <w:t>resurfacing with as</w:t>
            </w:r>
            <w:r w:rsidR="00B2047A">
              <w:rPr>
                <w:rFonts w:ascii="Arial" w:eastAsia="Times New Roman" w:hAnsi="Arial" w:cs="Arial"/>
                <w:color w:val="000000"/>
                <w:sz w:val="24"/>
                <w:szCs w:val="24"/>
                <w:lang w:eastAsia="en-GB"/>
              </w:rPr>
              <w:t>phalt,</w:t>
            </w:r>
            <w:r w:rsidR="00FF53FF">
              <w:rPr>
                <w:rFonts w:ascii="Arial" w:eastAsia="Times New Roman" w:hAnsi="Arial" w:cs="Arial"/>
                <w:color w:val="000000"/>
                <w:sz w:val="24"/>
                <w:szCs w:val="24"/>
                <w:lang w:eastAsia="en-GB"/>
              </w:rPr>
              <w:t xml:space="preserve"> timber edging</w:t>
            </w:r>
            <w:r w:rsidR="00B2047A">
              <w:rPr>
                <w:rFonts w:ascii="Arial" w:eastAsia="Times New Roman" w:hAnsi="Arial" w:cs="Arial"/>
                <w:color w:val="000000"/>
                <w:sz w:val="24"/>
                <w:szCs w:val="24"/>
                <w:lang w:eastAsia="en-GB"/>
              </w:rPr>
              <w:t>;</w:t>
            </w:r>
            <w:r w:rsidR="00FF53FF">
              <w:rPr>
                <w:rFonts w:ascii="Arial" w:eastAsia="Times New Roman" w:hAnsi="Arial" w:cs="Arial"/>
                <w:color w:val="000000"/>
                <w:sz w:val="24"/>
                <w:szCs w:val="24"/>
                <w:lang w:eastAsia="en-GB"/>
              </w:rPr>
              <w:t xml:space="preserve"> </w:t>
            </w:r>
            <w:r w:rsidR="00B2047A" w:rsidRPr="000670C4">
              <w:rPr>
                <w:rFonts w:ascii="Arial" w:eastAsia="Times New Roman" w:hAnsi="Arial" w:cs="Arial"/>
                <w:color w:val="000000"/>
                <w:sz w:val="24"/>
                <w:szCs w:val="24"/>
                <w:lang w:eastAsia="en-GB"/>
              </w:rPr>
              <w:t>and topsoiling/grass mix seeding of the disturbed ground.</w:t>
            </w:r>
          </w:p>
          <w:p w14:paraId="05CBF469" w14:textId="21460B7E" w:rsidR="009B464D" w:rsidRPr="005E5E37" w:rsidRDefault="009B464D" w:rsidP="00E604D6">
            <w:pPr>
              <w:tabs>
                <w:tab w:val="left" w:pos="851"/>
              </w:tabs>
              <w:spacing w:after="0" w:line="240" w:lineRule="auto"/>
              <w:rPr>
                <w:rFonts w:ascii="Arial" w:eastAsia="Times New Roman" w:hAnsi="Arial" w:cs="Arial"/>
                <w:color w:val="000000"/>
                <w:sz w:val="24"/>
                <w:szCs w:val="24"/>
                <w:lang w:eastAsia="en-GB"/>
              </w:rPr>
            </w:pPr>
          </w:p>
        </w:tc>
      </w:tr>
    </w:tbl>
    <w:p w14:paraId="078C18CA" w14:textId="2683F21A" w:rsidR="00693CC1" w:rsidRPr="001F3F7D" w:rsidRDefault="0016445A" w:rsidP="001F3F7D">
      <w:pPr>
        <w:tabs>
          <w:tab w:val="left" w:pos="6885"/>
        </w:tabs>
        <w:spacing w:after="0" w:line="240" w:lineRule="auto"/>
        <w:rPr>
          <w:rFonts w:ascii="Arial" w:eastAsia="Times New Roman" w:hAnsi="Arial" w:cs="Arial"/>
          <w:sz w:val="24"/>
          <w:szCs w:val="24"/>
          <w:lang w:eastAsia="en-GB"/>
        </w:rPr>
      </w:pPr>
      <w:r w:rsidRPr="005E5E37">
        <w:rPr>
          <w:rFonts w:ascii="Arial" w:eastAsia="Times New Roman" w:hAnsi="Arial" w:cs="Arial"/>
          <w:b/>
          <w:color w:val="000000"/>
          <w:sz w:val="24"/>
          <w:szCs w:val="24"/>
          <w:lang w:eastAsia="en-GB"/>
        </w:rPr>
        <w:t>Decision</w:t>
      </w:r>
    </w:p>
    <w:p w14:paraId="7C565B60" w14:textId="71FBE145" w:rsidR="00A54D5A" w:rsidRPr="005F071B" w:rsidRDefault="0016445A" w:rsidP="005F071B">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Consent is granted </w:t>
      </w:r>
      <w:r w:rsidR="008A0605" w:rsidRPr="00634E33">
        <w:rPr>
          <w:rFonts w:ascii="Arial" w:eastAsia="Times New Roman" w:hAnsi="Arial" w:cs="Arial"/>
          <w:i/>
          <w:iCs/>
          <w:color w:val="000000"/>
          <w:kern w:val="28"/>
          <w:sz w:val="24"/>
          <w:szCs w:val="24"/>
          <w:lang w:eastAsia="en-GB"/>
        </w:rPr>
        <w:t>in part</w:t>
      </w:r>
      <w:r w:rsidR="008A0605">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for the work</w:t>
      </w:r>
      <w:r w:rsidR="008A0605">
        <w:rPr>
          <w:rFonts w:ascii="Arial" w:eastAsia="Times New Roman" w:hAnsi="Arial" w:cs="Arial"/>
          <w:color w:val="000000"/>
          <w:kern w:val="28"/>
          <w:sz w:val="24"/>
          <w:szCs w:val="24"/>
          <w:lang w:eastAsia="en-GB"/>
        </w:rPr>
        <w:t>s described in</w:t>
      </w:r>
      <w:r w:rsidRPr="005E5E37">
        <w:rPr>
          <w:rFonts w:ascii="Arial" w:eastAsia="Times New Roman" w:hAnsi="Arial" w:cs="Arial"/>
          <w:color w:val="000000"/>
          <w:kern w:val="28"/>
          <w:sz w:val="24"/>
          <w:szCs w:val="24"/>
          <w:lang w:eastAsia="en-GB"/>
        </w:rPr>
        <w:t xml:space="preserve"> the application dated</w:t>
      </w:r>
      <w:r w:rsidR="003831F0">
        <w:rPr>
          <w:rFonts w:ascii="Arial" w:eastAsia="Times New Roman" w:hAnsi="Arial" w:cs="Arial"/>
          <w:color w:val="000000"/>
          <w:kern w:val="28"/>
          <w:sz w:val="24"/>
          <w:szCs w:val="24"/>
          <w:lang w:eastAsia="en-GB"/>
        </w:rPr>
        <w:t xml:space="preserve"> </w:t>
      </w:r>
      <w:r w:rsidR="00FC0C83">
        <w:rPr>
          <w:rFonts w:ascii="Arial" w:eastAsia="Times New Roman" w:hAnsi="Arial" w:cs="Arial"/>
          <w:color w:val="000000"/>
          <w:kern w:val="28"/>
          <w:sz w:val="24"/>
          <w:szCs w:val="24"/>
          <w:lang w:eastAsia="en-GB"/>
        </w:rPr>
        <w:t>6</w:t>
      </w:r>
      <w:r w:rsidR="00A12351">
        <w:rPr>
          <w:rFonts w:ascii="Arial" w:eastAsia="Times New Roman" w:hAnsi="Arial" w:cs="Arial"/>
          <w:color w:val="000000"/>
          <w:kern w:val="28"/>
          <w:sz w:val="24"/>
          <w:szCs w:val="24"/>
          <w:lang w:eastAsia="en-GB"/>
        </w:rPr>
        <w:t xml:space="preserve"> J</w:t>
      </w:r>
      <w:r w:rsidR="00FC0C83">
        <w:rPr>
          <w:rFonts w:ascii="Arial" w:eastAsia="Times New Roman" w:hAnsi="Arial" w:cs="Arial"/>
          <w:color w:val="000000"/>
          <w:kern w:val="28"/>
          <w:sz w:val="24"/>
          <w:szCs w:val="24"/>
          <w:lang w:eastAsia="en-GB"/>
        </w:rPr>
        <w:t>anuar</w:t>
      </w:r>
      <w:r w:rsidR="00A12351">
        <w:rPr>
          <w:rFonts w:ascii="Arial" w:eastAsia="Times New Roman" w:hAnsi="Arial" w:cs="Arial"/>
          <w:color w:val="000000"/>
          <w:kern w:val="28"/>
          <w:sz w:val="24"/>
          <w:szCs w:val="24"/>
          <w:lang w:eastAsia="en-GB"/>
        </w:rPr>
        <w:t>y</w:t>
      </w:r>
      <w:r w:rsidRPr="005E5E37">
        <w:rPr>
          <w:rFonts w:ascii="Arial" w:eastAsia="Times New Roman" w:hAnsi="Arial" w:cs="Arial"/>
          <w:color w:val="000000"/>
          <w:kern w:val="28"/>
          <w:sz w:val="24"/>
          <w:szCs w:val="24"/>
          <w:lang w:eastAsia="en-GB"/>
        </w:rPr>
        <w:t xml:space="preserve"> 202</w:t>
      </w:r>
      <w:r w:rsidR="00FC0C83">
        <w:rPr>
          <w:rFonts w:ascii="Arial" w:eastAsia="Times New Roman" w:hAnsi="Arial" w:cs="Arial"/>
          <w:color w:val="000000"/>
          <w:kern w:val="28"/>
          <w:sz w:val="24"/>
          <w:szCs w:val="24"/>
          <w:lang w:eastAsia="en-GB"/>
        </w:rPr>
        <w:t>5</w:t>
      </w:r>
      <w:r w:rsidR="001E611D">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 the plans submitted with it</w:t>
      </w:r>
      <w:r w:rsidR="008A0605">
        <w:rPr>
          <w:rFonts w:ascii="Arial" w:eastAsia="Times New Roman" w:hAnsi="Arial" w:cs="Arial"/>
          <w:color w:val="000000"/>
          <w:kern w:val="28"/>
          <w:sz w:val="24"/>
          <w:szCs w:val="24"/>
          <w:lang w:eastAsia="en-GB"/>
        </w:rPr>
        <w:t>,</w:t>
      </w:r>
      <w:r w:rsidRPr="005E5E37">
        <w:rPr>
          <w:rFonts w:ascii="Arial" w:eastAsia="Times New Roman" w:hAnsi="Arial" w:cs="Arial"/>
          <w:color w:val="000000"/>
          <w:kern w:val="28"/>
          <w:sz w:val="24"/>
          <w:szCs w:val="24"/>
          <w:lang w:eastAsia="en-GB"/>
        </w:rPr>
        <w:t xml:space="preserve"> subject to the </w:t>
      </w:r>
      <w:r w:rsidR="00A54D5A">
        <w:rPr>
          <w:rFonts w:ascii="Arial" w:eastAsia="Times New Roman" w:hAnsi="Arial" w:cs="Arial"/>
          <w:color w:val="000000"/>
          <w:kern w:val="28"/>
          <w:sz w:val="24"/>
          <w:szCs w:val="24"/>
          <w:lang w:eastAsia="en-GB"/>
        </w:rPr>
        <w:t>following conditions:</w:t>
      </w:r>
    </w:p>
    <w:p w14:paraId="3FD82E54" w14:textId="5464FF55" w:rsidR="00C853F7" w:rsidRDefault="00DE6FCD" w:rsidP="00C853F7">
      <w:pPr>
        <w:pStyle w:val="Style1"/>
        <w:numPr>
          <w:ilvl w:val="0"/>
          <w:numId w:val="27"/>
        </w:numPr>
        <w:tabs>
          <w:tab w:val="left" w:pos="284"/>
        </w:tabs>
        <w:rPr>
          <w:rFonts w:ascii="Arial" w:hAnsi="Arial" w:cs="Arial"/>
          <w:sz w:val="24"/>
          <w:szCs w:val="24"/>
        </w:rPr>
      </w:pPr>
      <w:r w:rsidRPr="2AD23742">
        <w:rPr>
          <w:rFonts w:ascii="Arial" w:hAnsi="Arial" w:cs="Arial"/>
          <w:sz w:val="24"/>
          <w:szCs w:val="24"/>
        </w:rPr>
        <w:t>T</w:t>
      </w:r>
      <w:r w:rsidR="00A54D5A" w:rsidRPr="2AD23742">
        <w:rPr>
          <w:rFonts w:ascii="Arial" w:hAnsi="Arial" w:cs="Arial"/>
          <w:sz w:val="24"/>
          <w:szCs w:val="24"/>
        </w:rPr>
        <w:t>he</w:t>
      </w:r>
      <w:r w:rsidR="00176880" w:rsidRPr="2AD23742">
        <w:rPr>
          <w:rFonts w:ascii="Arial" w:hAnsi="Arial" w:cs="Arial"/>
          <w:sz w:val="24"/>
          <w:szCs w:val="24"/>
        </w:rPr>
        <w:t xml:space="preserve"> </w:t>
      </w:r>
      <w:r w:rsidR="00F45586" w:rsidRPr="2AD23742">
        <w:rPr>
          <w:rFonts w:ascii="Arial" w:hAnsi="Arial" w:cs="Arial"/>
          <w:sz w:val="24"/>
          <w:szCs w:val="24"/>
        </w:rPr>
        <w:t>access</w:t>
      </w:r>
      <w:r w:rsidR="008A0605" w:rsidRPr="2AD23742">
        <w:rPr>
          <w:rFonts w:ascii="Arial" w:hAnsi="Arial" w:cs="Arial"/>
          <w:sz w:val="24"/>
          <w:szCs w:val="24"/>
        </w:rPr>
        <w:t xml:space="preserve"> described at i</w:t>
      </w:r>
      <w:r w:rsidR="00282120" w:rsidRPr="2AD23742">
        <w:rPr>
          <w:rFonts w:ascii="Arial" w:hAnsi="Arial" w:cs="Arial"/>
          <w:sz w:val="24"/>
          <w:szCs w:val="24"/>
        </w:rPr>
        <w:t>.</w:t>
      </w:r>
      <w:r w:rsidR="008A0605" w:rsidRPr="2AD23742">
        <w:rPr>
          <w:rFonts w:ascii="Arial" w:hAnsi="Arial" w:cs="Arial"/>
          <w:sz w:val="24"/>
          <w:szCs w:val="24"/>
        </w:rPr>
        <w:t xml:space="preserve"> above shall be no wider than 3</w:t>
      </w:r>
      <w:r w:rsidR="008A6942" w:rsidRPr="2AD23742">
        <w:rPr>
          <w:rFonts w:ascii="Arial" w:hAnsi="Arial" w:cs="Arial"/>
          <w:sz w:val="24"/>
          <w:szCs w:val="24"/>
        </w:rPr>
        <w:t>.7</w:t>
      </w:r>
      <w:r w:rsidR="008A0605" w:rsidRPr="2AD23742">
        <w:rPr>
          <w:rFonts w:ascii="Arial" w:hAnsi="Arial" w:cs="Arial"/>
          <w:sz w:val="24"/>
          <w:szCs w:val="24"/>
        </w:rPr>
        <w:t>m, except for the bellmouth</w:t>
      </w:r>
      <w:r w:rsidR="2EAFE2AD" w:rsidRPr="2AD23742">
        <w:rPr>
          <w:rFonts w:ascii="Arial" w:hAnsi="Arial" w:cs="Arial"/>
          <w:sz w:val="24"/>
          <w:szCs w:val="24"/>
        </w:rPr>
        <w:t xml:space="preserve">, which should </w:t>
      </w:r>
      <w:r w:rsidR="38815370" w:rsidRPr="2AD23742">
        <w:rPr>
          <w:rFonts w:ascii="Arial" w:hAnsi="Arial" w:cs="Arial"/>
          <w:sz w:val="24"/>
          <w:szCs w:val="24"/>
        </w:rPr>
        <w:t>accord with</w:t>
      </w:r>
      <w:r w:rsidR="2EAFE2AD" w:rsidRPr="2AD23742">
        <w:rPr>
          <w:rFonts w:ascii="Arial" w:hAnsi="Arial" w:cs="Arial"/>
          <w:sz w:val="24"/>
          <w:szCs w:val="24"/>
        </w:rPr>
        <w:t xml:space="preserve"> </w:t>
      </w:r>
      <w:r w:rsidR="16373D49" w:rsidRPr="2AD23742">
        <w:rPr>
          <w:rFonts w:ascii="Arial" w:hAnsi="Arial" w:cs="Arial"/>
          <w:sz w:val="24"/>
          <w:szCs w:val="24"/>
        </w:rPr>
        <w:t>the relevant technical requirements</w:t>
      </w:r>
      <w:r w:rsidR="6360566D" w:rsidRPr="2AD23742">
        <w:rPr>
          <w:rFonts w:ascii="Arial" w:hAnsi="Arial" w:cs="Arial"/>
          <w:sz w:val="24"/>
          <w:szCs w:val="24"/>
        </w:rPr>
        <w:t>.</w:t>
      </w:r>
    </w:p>
    <w:p w14:paraId="058EAAD3" w14:textId="6E153D29" w:rsidR="00EA00AE" w:rsidRPr="009B2C29" w:rsidRDefault="00EA00AE" w:rsidP="009B2C29">
      <w:pPr>
        <w:pStyle w:val="Style1"/>
        <w:numPr>
          <w:ilvl w:val="0"/>
          <w:numId w:val="0"/>
        </w:numPr>
        <w:tabs>
          <w:tab w:val="left" w:pos="284"/>
        </w:tabs>
        <w:ind w:left="708"/>
        <w:rPr>
          <w:rFonts w:ascii="Arial" w:hAnsi="Arial" w:cs="Arial"/>
          <w:sz w:val="24"/>
          <w:szCs w:val="24"/>
        </w:rPr>
      </w:pPr>
      <w:r>
        <w:rPr>
          <w:rFonts w:ascii="Arial" w:hAnsi="Arial" w:cs="Arial"/>
          <w:sz w:val="24"/>
          <w:szCs w:val="24"/>
        </w:rPr>
        <w:t xml:space="preserve">REASON: To </w:t>
      </w:r>
      <w:r w:rsidR="00AC7BA2">
        <w:rPr>
          <w:rFonts w:ascii="Arial" w:hAnsi="Arial" w:cs="Arial"/>
          <w:sz w:val="24"/>
          <w:szCs w:val="24"/>
        </w:rPr>
        <w:t>ensure that no more of the common land is used for a driveway than is necessary</w:t>
      </w:r>
      <w:r>
        <w:rPr>
          <w:rFonts w:ascii="Arial" w:hAnsi="Arial" w:cs="Arial"/>
          <w:sz w:val="24"/>
          <w:szCs w:val="24"/>
        </w:rPr>
        <w:t>.</w:t>
      </w:r>
    </w:p>
    <w:p w14:paraId="7FD40E01" w14:textId="2EF2E166" w:rsidR="00EA00AE" w:rsidRPr="00C853F7" w:rsidRDefault="00AC7BA2" w:rsidP="00C853F7">
      <w:pPr>
        <w:pStyle w:val="ListParagraph"/>
        <w:numPr>
          <w:ilvl w:val="0"/>
          <w:numId w:val="27"/>
        </w:numPr>
        <w:tabs>
          <w:tab w:val="left" w:pos="284"/>
        </w:tabs>
        <w:spacing w:before="180" w:after="0" w:line="240" w:lineRule="auto"/>
        <w:outlineLvl w:val="0"/>
        <w:rPr>
          <w:rStyle w:val="normaltextrun"/>
          <w:rFonts w:ascii="Arial" w:eastAsia="Times New Roman" w:hAnsi="Arial" w:cs="Arial"/>
          <w:color w:val="000000"/>
          <w:kern w:val="28"/>
          <w:sz w:val="24"/>
          <w:szCs w:val="24"/>
          <w:lang w:eastAsia="en-GB"/>
        </w:rPr>
      </w:pPr>
      <w:r w:rsidRPr="00C853F7">
        <w:rPr>
          <w:rStyle w:val="normaltextrun"/>
          <w:rFonts w:ascii="Arial" w:hAnsi="Arial" w:cs="Arial"/>
          <w:color w:val="000000"/>
          <w:sz w:val="24"/>
          <w:szCs w:val="24"/>
          <w:bdr w:val="none" w:sz="0" w:space="0" w:color="auto" w:frame="1"/>
        </w:rPr>
        <w:t xml:space="preserve">The existing </w:t>
      </w:r>
      <w:r w:rsidR="00F45586" w:rsidRPr="00C853F7">
        <w:rPr>
          <w:rStyle w:val="normaltextrun"/>
          <w:rFonts w:ascii="Arial" w:hAnsi="Arial" w:cs="Arial"/>
          <w:color w:val="000000"/>
          <w:sz w:val="24"/>
          <w:szCs w:val="24"/>
          <w:bdr w:val="none" w:sz="0" w:space="0" w:color="auto" w:frame="1"/>
        </w:rPr>
        <w:t>access</w:t>
      </w:r>
      <w:r w:rsidR="00D17C19" w:rsidRPr="00C853F7">
        <w:rPr>
          <w:rStyle w:val="normaltextrun"/>
          <w:rFonts w:ascii="Arial" w:hAnsi="Arial" w:cs="Arial"/>
          <w:color w:val="000000"/>
          <w:sz w:val="24"/>
          <w:szCs w:val="24"/>
          <w:bdr w:val="none" w:sz="0" w:space="0" w:color="auto" w:frame="1"/>
        </w:rPr>
        <w:t xml:space="preserve"> described at ii. above shall be </w:t>
      </w:r>
      <w:r w:rsidR="008A6942" w:rsidRPr="00C853F7">
        <w:rPr>
          <w:rStyle w:val="normaltextrun"/>
          <w:rFonts w:ascii="Arial" w:hAnsi="Arial" w:cs="Arial"/>
          <w:color w:val="000000"/>
          <w:sz w:val="24"/>
          <w:szCs w:val="24"/>
          <w:bdr w:val="none" w:sz="0" w:space="0" w:color="auto" w:frame="1"/>
        </w:rPr>
        <w:t xml:space="preserve">entirely </w:t>
      </w:r>
      <w:r w:rsidR="00D17C19" w:rsidRPr="00C853F7">
        <w:rPr>
          <w:rStyle w:val="normaltextrun"/>
          <w:rFonts w:ascii="Arial" w:hAnsi="Arial" w:cs="Arial"/>
          <w:color w:val="000000"/>
          <w:sz w:val="24"/>
          <w:szCs w:val="24"/>
          <w:bdr w:val="none" w:sz="0" w:space="0" w:color="auto" w:frame="1"/>
        </w:rPr>
        <w:t>removed and the land reinstated to grass</w:t>
      </w:r>
      <w:r w:rsidR="008A6942" w:rsidRPr="00C853F7">
        <w:rPr>
          <w:rStyle w:val="normaltextrun"/>
          <w:rFonts w:ascii="Arial" w:hAnsi="Arial" w:cs="Arial"/>
          <w:color w:val="000000"/>
          <w:sz w:val="24"/>
          <w:szCs w:val="24"/>
          <w:bdr w:val="none" w:sz="0" w:space="0" w:color="auto" w:frame="1"/>
        </w:rPr>
        <w:t xml:space="preserve"> using the proposed topsoiling/grass seed mix</w:t>
      </w:r>
      <w:r w:rsidR="00685F68" w:rsidRPr="00C853F7">
        <w:rPr>
          <w:rStyle w:val="normaltextrun"/>
          <w:rFonts w:ascii="Arial" w:hAnsi="Arial" w:cs="Arial"/>
          <w:color w:val="000000"/>
          <w:sz w:val="24"/>
          <w:szCs w:val="24"/>
          <w:bdr w:val="none" w:sz="0" w:space="0" w:color="auto" w:frame="1"/>
        </w:rPr>
        <w:t>.</w:t>
      </w:r>
    </w:p>
    <w:p w14:paraId="3B42B97D" w14:textId="555E6E88" w:rsidR="008A0605" w:rsidRDefault="00282120" w:rsidP="008A0605">
      <w:pPr>
        <w:tabs>
          <w:tab w:val="left" w:pos="284"/>
        </w:tabs>
        <w:spacing w:before="180" w:after="0" w:line="240" w:lineRule="auto"/>
        <w:ind w:left="708"/>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 xml:space="preserve">REASON: </w:t>
      </w:r>
      <w:r w:rsidR="00DE6FCD">
        <w:rPr>
          <w:rFonts w:ascii="Arial" w:eastAsia="Times New Roman" w:hAnsi="Arial" w:cs="Arial"/>
          <w:color w:val="000000"/>
          <w:kern w:val="28"/>
          <w:sz w:val="24"/>
          <w:szCs w:val="24"/>
          <w:lang w:eastAsia="en-GB"/>
        </w:rPr>
        <w:t>T</w:t>
      </w:r>
      <w:r w:rsidR="00D17C19">
        <w:rPr>
          <w:rFonts w:ascii="Arial" w:eastAsia="Times New Roman" w:hAnsi="Arial" w:cs="Arial"/>
          <w:color w:val="000000"/>
          <w:kern w:val="28"/>
          <w:sz w:val="24"/>
          <w:szCs w:val="24"/>
          <w:lang w:eastAsia="en-GB"/>
        </w:rPr>
        <w:t>o maintain a single point of surfaced access to the applicant’s property over the common land</w:t>
      </w:r>
      <w:r w:rsidR="00DE6FCD">
        <w:rPr>
          <w:rFonts w:ascii="Arial" w:eastAsia="Times New Roman" w:hAnsi="Arial" w:cs="Arial"/>
          <w:color w:val="000000"/>
          <w:kern w:val="28"/>
          <w:sz w:val="24"/>
          <w:szCs w:val="24"/>
          <w:lang w:eastAsia="en-GB"/>
        </w:rPr>
        <w:t>.</w:t>
      </w:r>
    </w:p>
    <w:p w14:paraId="1008AFCC" w14:textId="1983DC4C" w:rsidR="008A0605" w:rsidRDefault="008A0605" w:rsidP="00C853F7">
      <w:pPr>
        <w:pStyle w:val="Style1"/>
        <w:numPr>
          <w:ilvl w:val="0"/>
          <w:numId w:val="27"/>
        </w:numPr>
        <w:tabs>
          <w:tab w:val="left" w:pos="284"/>
        </w:tabs>
        <w:rPr>
          <w:rFonts w:ascii="Arial" w:hAnsi="Arial" w:cs="Arial"/>
          <w:sz w:val="24"/>
          <w:szCs w:val="24"/>
        </w:rPr>
      </w:pPr>
      <w:r>
        <w:rPr>
          <w:rFonts w:ascii="Arial" w:hAnsi="Arial" w:cs="Arial"/>
          <w:sz w:val="24"/>
          <w:szCs w:val="24"/>
        </w:rPr>
        <w:t>T</w:t>
      </w:r>
      <w:r w:rsidRPr="00A54D5A">
        <w:rPr>
          <w:rFonts w:ascii="Arial" w:hAnsi="Arial" w:cs="Arial"/>
          <w:sz w:val="24"/>
          <w:szCs w:val="24"/>
        </w:rPr>
        <w:t>he</w:t>
      </w:r>
      <w:r>
        <w:rPr>
          <w:rFonts w:ascii="Arial" w:hAnsi="Arial" w:cs="Arial"/>
          <w:sz w:val="24"/>
          <w:szCs w:val="24"/>
        </w:rPr>
        <w:t xml:space="preserve"> works shall begin no later than 3 years from the date of this decision.</w:t>
      </w:r>
    </w:p>
    <w:p w14:paraId="384CDA16" w14:textId="4090E2E8" w:rsidR="008A0605" w:rsidRPr="009B2C29" w:rsidRDefault="008A0605" w:rsidP="008A0605">
      <w:pPr>
        <w:pStyle w:val="Style1"/>
        <w:numPr>
          <w:ilvl w:val="0"/>
          <w:numId w:val="0"/>
        </w:numPr>
        <w:tabs>
          <w:tab w:val="left" w:pos="284"/>
        </w:tabs>
        <w:ind w:left="708"/>
        <w:rPr>
          <w:rFonts w:ascii="Arial" w:hAnsi="Arial" w:cs="Arial"/>
          <w:sz w:val="24"/>
          <w:szCs w:val="24"/>
        </w:rPr>
      </w:pPr>
      <w:r>
        <w:rPr>
          <w:rFonts w:ascii="Arial" w:hAnsi="Arial" w:cs="Arial"/>
          <w:sz w:val="24"/>
          <w:szCs w:val="24"/>
        </w:rPr>
        <w:t xml:space="preserve">REASON: To provide certainty to users of </w:t>
      </w:r>
      <w:r w:rsidR="00D17C19">
        <w:rPr>
          <w:rFonts w:ascii="Arial" w:hAnsi="Arial" w:cs="Arial"/>
          <w:sz w:val="24"/>
          <w:szCs w:val="24"/>
        </w:rPr>
        <w:t>the c</w:t>
      </w:r>
      <w:r>
        <w:rPr>
          <w:rFonts w:ascii="Arial" w:hAnsi="Arial" w:cs="Arial"/>
          <w:sz w:val="24"/>
          <w:szCs w:val="24"/>
        </w:rPr>
        <w:t>ommon</w:t>
      </w:r>
      <w:r w:rsidR="00D17C19">
        <w:rPr>
          <w:rFonts w:ascii="Arial" w:hAnsi="Arial" w:cs="Arial"/>
          <w:sz w:val="24"/>
          <w:szCs w:val="24"/>
        </w:rPr>
        <w:t xml:space="preserve"> land</w:t>
      </w:r>
      <w:r>
        <w:rPr>
          <w:rFonts w:ascii="Arial" w:hAnsi="Arial" w:cs="Arial"/>
          <w:sz w:val="24"/>
          <w:szCs w:val="24"/>
        </w:rPr>
        <w:t>.</w:t>
      </w:r>
    </w:p>
    <w:p w14:paraId="467AEAA9" w14:textId="6A26D4F8" w:rsidR="008A0605" w:rsidRPr="00C853F7" w:rsidRDefault="008A0605" w:rsidP="00C853F7">
      <w:pPr>
        <w:pStyle w:val="ListParagraph"/>
        <w:numPr>
          <w:ilvl w:val="0"/>
          <w:numId w:val="27"/>
        </w:numPr>
        <w:tabs>
          <w:tab w:val="left" w:pos="284"/>
        </w:tabs>
        <w:spacing w:before="180" w:after="0" w:line="240" w:lineRule="auto"/>
        <w:outlineLvl w:val="0"/>
        <w:rPr>
          <w:rStyle w:val="normaltextrun"/>
          <w:rFonts w:ascii="Arial" w:eastAsia="Times New Roman" w:hAnsi="Arial" w:cs="Arial"/>
          <w:color w:val="000000"/>
          <w:kern w:val="28"/>
          <w:sz w:val="24"/>
          <w:szCs w:val="24"/>
          <w:lang w:eastAsia="en-GB"/>
        </w:rPr>
      </w:pPr>
      <w:r w:rsidRPr="00C853F7">
        <w:rPr>
          <w:rStyle w:val="normaltextrun"/>
          <w:rFonts w:ascii="Arial" w:hAnsi="Arial" w:cs="Arial"/>
          <w:color w:val="000000"/>
          <w:sz w:val="24"/>
          <w:szCs w:val="24"/>
          <w:bdr w:val="none" w:sz="0" w:space="0" w:color="auto" w:frame="1"/>
        </w:rPr>
        <w:t>Any common land impacted by the works shall be fully reinstated within one month from the completion of the works (note that this does not apply to any physical changes or permanent features introduced as part of the works for which consent is granted).</w:t>
      </w:r>
    </w:p>
    <w:p w14:paraId="15A59944" w14:textId="7A051595" w:rsidR="00F265FF" w:rsidRPr="00D17C19" w:rsidRDefault="008A0605" w:rsidP="00D17C19">
      <w:pPr>
        <w:tabs>
          <w:tab w:val="left" w:pos="284"/>
        </w:tabs>
        <w:spacing w:before="180" w:after="0" w:line="240" w:lineRule="auto"/>
        <w:ind w:left="708"/>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REASON: To retain access for the public ove</w:t>
      </w:r>
      <w:r w:rsidR="00D17C19">
        <w:rPr>
          <w:rFonts w:ascii="Arial" w:eastAsia="Times New Roman" w:hAnsi="Arial" w:cs="Arial"/>
          <w:color w:val="000000"/>
          <w:kern w:val="28"/>
          <w:sz w:val="24"/>
          <w:szCs w:val="24"/>
          <w:lang w:eastAsia="en-GB"/>
        </w:rPr>
        <w:t>r the c</w:t>
      </w:r>
      <w:r>
        <w:rPr>
          <w:rFonts w:ascii="Arial" w:eastAsia="Times New Roman" w:hAnsi="Arial" w:cs="Arial"/>
          <w:color w:val="000000"/>
          <w:kern w:val="28"/>
          <w:sz w:val="24"/>
          <w:szCs w:val="24"/>
          <w:lang w:eastAsia="en-GB"/>
        </w:rPr>
        <w:t>ommon</w:t>
      </w:r>
      <w:r w:rsidR="00D17C19">
        <w:rPr>
          <w:rFonts w:ascii="Arial" w:eastAsia="Times New Roman" w:hAnsi="Arial" w:cs="Arial"/>
          <w:color w:val="000000"/>
          <w:kern w:val="28"/>
          <w:sz w:val="24"/>
          <w:szCs w:val="24"/>
          <w:lang w:eastAsia="en-GB"/>
        </w:rPr>
        <w:t xml:space="preserve"> land.</w:t>
      </w:r>
    </w:p>
    <w:p w14:paraId="098741C9" w14:textId="692E3F07"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lastRenderedPageBreak/>
        <w:t xml:space="preserve">For the purposes of identification </w:t>
      </w:r>
      <w:r w:rsidRPr="005E5E37">
        <w:rPr>
          <w:rFonts w:ascii="Arial" w:eastAsia="Times New Roman" w:hAnsi="Arial" w:cs="Arial"/>
          <w:sz w:val="24"/>
          <w:szCs w:val="24"/>
          <w:lang w:eastAsia="en-GB"/>
        </w:rPr>
        <w:t>only</w:t>
      </w:r>
      <w:r w:rsidRPr="005E5E37">
        <w:rPr>
          <w:rFonts w:ascii="Arial" w:eastAsia="Times New Roman" w:hAnsi="Arial" w:cs="Arial"/>
          <w:color w:val="000000"/>
          <w:kern w:val="28"/>
          <w:sz w:val="24"/>
          <w:szCs w:val="24"/>
          <w:lang w:eastAsia="en-GB"/>
        </w:rPr>
        <w:t>, the location</w:t>
      </w:r>
      <w:r w:rsidR="00F45586">
        <w:rPr>
          <w:rFonts w:ascii="Arial" w:eastAsia="Times New Roman" w:hAnsi="Arial" w:cs="Arial"/>
          <w:color w:val="000000"/>
          <w:kern w:val="28"/>
          <w:sz w:val="24"/>
          <w:szCs w:val="24"/>
          <w:lang w:eastAsia="en-GB"/>
        </w:rPr>
        <w:t>s</w:t>
      </w:r>
      <w:r w:rsidRPr="005E5E37">
        <w:rPr>
          <w:rFonts w:ascii="Arial" w:eastAsia="Times New Roman" w:hAnsi="Arial" w:cs="Arial"/>
          <w:color w:val="000000"/>
          <w:kern w:val="28"/>
          <w:sz w:val="24"/>
          <w:szCs w:val="24"/>
          <w:lang w:eastAsia="en-GB"/>
        </w:rPr>
        <w:t xml:space="preserve"> of the proposed works </w:t>
      </w:r>
      <w:r w:rsidR="00F45586">
        <w:rPr>
          <w:rFonts w:ascii="Arial" w:eastAsia="Times New Roman" w:hAnsi="Arial" w:cs="Arial"/>
          <w:color w:val="000000"/>
          <w:kern w:val="28"/>
          <w:sz w:val="24"/>
          <w:szCs w:val="24"/>
          <w:lang w:eastAsia="en-GB"/>
        </w:rPr>
        <w:t>are</w:t>
      </w:r>
      <w:r w:rsidRPr="005E5E37">
        <w:rPr>
          <w:rFonts w:ascii="Arial" w:eastAsia="Times New Roman" w:hAnsi="Arial" w:cs="Arial"/>
          <w:color w:val="000000"/>
          <w:kern w:val="28"/>
          <w:sz w:val="24"/>
          <w:szCs w:val="24"/>
          <w:lang w:eastAsia="en-GB"/>
        </w:rPr>
        <w:t xml:space="preserve"> shown</w:t>
      </w:r>
      <w:r w:rsidR="001D3749">
        <w:rPr>
          <w:rFonts w:ascii="Arial" w:eastAsia="Times New Roman" w:hAnsi="Arial" w:cs="Arial"/>
          <w:color w:val="000000"/>
          <w:kern w:val="28"/>
          <w:sz w:val="24"/>
          <w:szCs w:val="24"/>
          <w:lang w:eastAsia="en-GB"/>
        </w:rPr>
        <w:t xml:space="preserve"> </w:t>
      </w:r>
      <w:r w:rsidR="001C0C97">
        <w:rPr>
          <w:rFonts w:ascii="Arial" w:eastAsia="Times New Roman" w:hAnsi="Arial" w:cs="Arial"/>
          <w:color w:val="000000"/>
          <w:kern w:val="28"/>
          <w:sz w:val="24"/>
          <w:szCs w:val="24"/>
          <w:lang w:eastAsia="en-GB"/>
        </w:rPr>
        <w:t xml:space="preserve">in red </w:t>
      </w:r>
      <w:r w:rsidRPr="005E5E37">
        <w:rPr>
          <w:rFonts w:ascii="Arial" w:eastAsia="Times New Roman" w:hAnsi="Arial" w:cs="Arial"/>
          <w:color w:val="000000"/>
          <w:kern w:val="28"/>
          <w:sz w:val="24"/>
          <w:szCs w:val="24"/>
          <w:lang w:eastAsia="en-GB"/>
        </w:rPr>
        <w:t>on the</w:t>
      </w:r>
      <w:r w:rsidR="00693CC1" w:rsidRPr="005E5E37">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attached plan.</w:t>
      </w:r>
      <w:r w:rsidR="00F45586">
        <w:rPr>
          <w:rFonts w:ascii="Arial" w:eastAsia="Times New Roman" w:hAnsi="Arial" w:cs="Arial"/>
          <w:color w:val="000000"/>
          <w:kern w:val="28"/>
          <w:sz w:val="24"/>
          <w:szCs w:val="24"/>
          <w:lang w:eastAsia="en-GB"/>
        </w:rPr>
        <w:t xml:space="preserve"> The proposed new access is at the eastern location.</w:t>
      </w:r>
    </w:p>
    <w:p w14:paraId="2B1310D9" w14:textId="03AD3E86" w:rsidR="0016445A" w:rsidRPr="005E5E37" w:rsidRDefault="0016445A" w:rsidP="009A520D">
      <w:pPr>
        <w:spacing w:before="180" w:after="0" w:line="240" w:lineRule="auto"/>
        <w:rPr>
          <w:rFonts w:ascii="Arial" w:eastAsia="Times New Roman" w:hAnsi="Arial" w:cs="Arial"/>
          <w:color w:val="000000"/>
          <w:kern w:val="28"/>
          <w:sz w:val="24"/>
          <w:szCs w:val="24"/>
          <w:lang w:eastAsia="en-GB"/>
        </w:rPr>
      </w:pPr>
      <w:r w:rsidRPr="005E5E37">
        <w:rPr>
          <w:rFonts w:ascii="Arial" w:eastAsia="Times New Roman" w:hAnsi="Arial" w:cs="Arial"/>
          <w:b/>
          <w:sz w:val="24"/>
          <w:szCs w:val="24"/>
          <w:lang w:eastAsia="en-GB"/>
        </w:rPr>
        <w:t>Preliminary Matters</w:t>
      </w:r>
      <w:r w:rsidRPr="005E5E37">
        <w:rPr>
          <w:rFonts w:ascii="Arial" w:eastAsia="Times New Roman" w:hAnsi="Arial" w:cs="Arial"/>
          <w:sz w:val="24"/>
          <w:szCs w:val="24"/>
          <w:lang w:eastAsia="en-GB"/>
        </w:rPr>
        <w:t xml:space="preserve"> </w:t>
      </w:r>
    </w:p>
    <w:p w14:paraId="5DEDAD4F" w14:textId="799FAB2D" w:rsidR="00424260" w:rsidRDefault="0016445A" w:rsidP="00016830">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I have had regard to </w:t>
      </w:r>
      <w:r w:rsidR="000902F2">
        <w:rPr>
          <w:rFonts w:ascii="Arial" w:eastAsia="Times New Roman" w:hAnsi="Arial" w:cs="Arial"/>
          <w:color w:val="000000"/>
          <w:kern w:val="28"/>
          <w:sz w:val="24"/>
          <w:szCs w:val="24"/>
          <w:lang w:eastAsia="en-GB"/>
        </w:rPr>
        <w:t>D</w:t>
      </w:r>
      <w:r w:rsidRPr="005E5E37">
        <w:rPr>
          <w:rFonts w:ascii="Arial" w:eastAsia="Times New Roman" w:hAnsi="Arial" w:cs="Arial"/>
          <w:color w:val="000000"/>
          <w:kern w:val="28"/>
          <w:sz w:val="24"/>
          <w:szCs w:val="24"/>
          <w:lang w:eastAsia="en-GB"/>
        </w:rPr>
        <w:t>efra’s Common Land consents policy</w:t>
      </w:r>
      <w:r w:rsidR="005D42A5">
        <w:rPr>
          <w:rFonts w:ascii="Arial" w:eastAsia="Times New Roman" w:hAnsi="Arial" w:cs="Arial"/>
          <w:color w:val="000000"/>
          <w:kern w:val="28"/>
          <w:sz w:val="24"/>
          <w:szCs w:val="24"/>
          <w:lang w:eastAsia="en-GB"/>
        </w:rPr>
        <w:t xml:space="preserve"> of November 2015</w:t>
      </w:r>
      <w:r w:rsidRPr="005E5E37">
        <w:rPr>
          <w:rFonts w:ascii="Arial" w:eastAsia="Times New Roman" w:hAnsi="Arial" w:cs="Arial"/>
          <w:color w:val="000000"/>
          <w:kern w:val="28"/>
          <w:sz w:val="24"/>
          <w:szCs w:val="24"/>
          <w:lang w:eastAsia="en-GB"/>
        </w:rPr>
        <w:t xml:space="preserve"> </w:t>
      </w:r>
      <w:r w:rsidR="000902F2">
        <w:rPr>
          <w:rFonts w:ascii="Arial" w:eastAsia="Times New Roman" w:hAnsi="Arial" w:cs="Arial"/>
          <w:color w:val="000000"/>
          <w:kern w:val="28"/>
          <w:sz w:val="24"/>
          <w:szCs w:val="24"/>
          <w:lang w:eastAsia="en-GB"/>
        </w:rPr>
        <w:t xml:space="preserve">(the Defra policy) </w:t>
      </w:r>
      <w:r w:rsidRPr="005E5E37">
        <w:rPr>
          <w:rFonts w:ascii="Arial" w:eastAsia="Times New Roman" w:hAnsi="Arial" w:cs="Arial"/>
          <w:color w:val="000000"/>
          <w:kern w:val="28"/>
          <w:sz w:val="24"/>
          <w:szCs w:val="24"/>
          <w:lang w:eastAsia="en-GB"/>
        </w:rPr>
        <w:t xml:space="preserve">in determining this application under </w:t>
      </w:r>
      <w:r w:rsidR="00B33044">
        <w:rPr>
          <w:rFonts w:ascii="Arial" w:eastAsia="Times New Roman" w:hAnsi="Arial" w:cs="Arial"/>
          <w:color w:val="000000"/>
          <w:kern w:val="28"/>
          <w:sz w:val="24"/>
          <w:szCs w:val="24"/>
          <w:lang w:eastAsia="en-GB"/>
        </w:rPr>
        <w:t xml:space="preserve">Section </w:t>
      </w:r>
      <w:r w:rsidRPr="005E5E37">
        <w:rPr>
          <w:rFonts w:ascii="Arial" w:eastAsia="Times New Roman" w:hAnsi="Arial" w:cs="Arial"/>
          <w:color w:val="000000"/>
          <w:kern w:val="28"/>
          <w:sz w:val="24"/>
          <w:szCs w:val="24"/>
          <w:lang w:eastAsia="en-GB"/>
        </w:rPr>
        <w:t>38, which has been published for the guidance of both the Planning Inspectorate and applicants. However, every application will be considered on its merits and a determination will depart from the policy if it appears appropriate to do so.  In such cases, the decision will explain why it has departed from the policy.</w:t>
      </w:r>
    </w:p>
    <w:p w14:paraId="5083F0C2" w14:textId="77777777" w:rsidR="00DC2CAE" w:rsidRDefault="00DC2CAE" w:rsidP="00DC2CAE">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6251C929" w14:textId="7F59747B" w:rsidR="00DC2CAE" w:rsidRPr="00016830" w:rsidRDefault="00DC2CAE" w:rsidP="00016830">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DC2CAE">
        <w:rPr>
          <w:rStyle w:val="normaltextrun"/>
          <w:rFonts w:ascii="Arial" w:hAnsi="Arial" w:cs="Arial"/>
          <w:sz w:val="24"/>
          <w:szCs w:val="24"/>
          <w:shd w:val="clear" w:color="auto" w:fill="FFFFFF"/>
        </w:rPr>
        <w:t xml:space="preserve">Planning permission has been granted by </w:t>
      </w:r>
      <w:r w:rsidR="007C574B">
        <w:rPr>
          <w:rStyle w:val="normaltextrun"/>
          <w:rFonts w:ascii="Arial" w:hAnsi="Arial" w:cs="Arial"/>
          <w:sz w:val="24"/>
          <w:szCs w:val="24"/>
          <w:shd w:val="clear" w:color="auto" w:fill="FFFFFF"/>
        </w:rPr>
        <w:t>Wealden District</w:t>
      </w:r>
      <w:r w:rsidRPr="00DC2CAE">
        <w:rPr>
          <w:rStyle w:val="normaltextrun"/>
          <w:rFonts w:ascii="Arial" w:hAnsi="Arial" w:cs="Arial"/>
          <w:sz w:val="24"/>
          <w:szCs w:val="24"/>
          <w:shd w:val="clear" w:color="auto" w:fill="FFFFFF"/>
        </w:rPr>
        <w:t xml:space="preserve"> Council</w:t>
      </w:r>
      <w:r w:rsidR="007C574B">
        <w:rPr>
          <w:rStyle w:val="normaltextrun"/>
          <w:rFonts w:ascii="Arial" w:hAnsi="Arial" w:cs="Arial"/>
          <w:sz w:val="24"/>
          <w:szCs w:val="24"/>
          <w:shd w:val="clear" w:color="auto" w:fill="FFFFFF"/>
        </w:rPr>
        <w:t xml:space="preserve"> (WDC)</w:t>
      </w:r>
      <w:r>
        <w:rPr>
          <w:rStyle w:val="normaltextrun"/>
          <w:rFonts w:ascii="Arial" w:hAnsi="Arial" w:cs="Arial"/>
          <w:sz w:val="24"/>
          <w:szCs w:val="24"/>
          <w:shd w:val="clear" w:color="auto" w:fill="FFFFFF"/>
        </w:rPr>
        <w:t xml:space="preserve"> </w:t>
      </w:r>
      <w:r w:rsidRPr="00DC2CAE">
        <w:rPr>
          <w:rStyle w:val="normaltextrun"/>
          <w:rFonts w:ascii="Arial" w:hAnsi="Arial" w:cs="Arial"/>
          <w:sz w:val="24"/>
          <w:szCs w:val="24"/>
          <w:shd w:val="clear" w:color="auto" w:fill="FFFFFF"/>
        </w:rPr>
        <w:t xml:space="preserve">for </w:t>
      </w:r>
      <w:r w:rsidR="007C574B">
        <w:rPr>
          <w:rStyle w:val="normaltextrun"/>
          <w:rFonts w:ascii="Arial" w:hAnsi="Arial" w:cs="Arial"/>
          <w:sz w:val="24"/>
          <w:szCs w:val="24"/>
          <w:shd w:val="clear" w:color="auto" w:fill="FFFFFF"/>
        </w:rPr>
        <w:t>“</w:t>
      </w:r>
      <w:r w:rsidR="000670C4">
        <w:rPr>
          <w:rStyle w:val="normaltextrun"/>
          <w:rFonts w:ascii="Arial" w:hAnsi="Arial" w:cs="Arial"/>
          <w:sz w:val="24"/>
          <w:szCs w:val="24"/>
          <w:shd w:val="clear" w:color="auto" w:fill="FFFFFF"/>
        </w:rPr>
        <w:t>P</w:t>
      </w:r>
      <w:r w:rsidR="007C574B">
        <w:rPr>
          <w:rStyle w:val="normaltextrun"/>
          <w:rFonts w:ascii="Arial" w:hAnsi="Arial" w:cs="Arial"/>
          <w:sz w:val="24"/>
          <w:szCs w:val="24"/>
          <w:shd w:val="clear" w:color="auto" w:fill="FFFFFF"/>
        </w:rPr>
        <w:t>roposed vehicular access and driveway to serve dwelling and adjoining agricultural land, with existing access remodelled to provide access for pedestrians/cyclists only”</w:t>
      </w:r>
      <w:r w:rsidRPr="00DC2CAE">
        <w:rPr>
          <w:rStyle w:val="normaltextrun"/>
          <w:rFonts w:ascii="Arial" w:hAnsi="Arial" w:cs="Arial"/>
          <w:sz w:val="24"/>
          <w:szCs w:val="24"/>
          <w:shd w:val="clear" w:color="auto" w:fill="FFFFFF"/>
        </w:rPr>
        <w:t xml:space="preserve"> (Decision </w:t>
      </w:r>
      <w:r w:rsidR="007C574B">
        <w:rPr>
          <w:rStyle w:val="normaltextrun"/>
          <w:rFonts w:ascii="Arial" w:hAnsi="Arial" w:cs="Arial"/>
          <w:sz w:val="24"/>
          <w:szCs w:val="24"/>
          <w:shd w:val="clear" w:color="auto" w:fill="FFFFFF"/>
        </w:rPr>
        <w:t xml:space="preserve">WD/2024/0075/F </w:t>
      </w:r>
      <w:r w:rsidRPr="00DC2CAE">
        <w:rPr>
          <w:rStyle w:val="normaltextrun"/>
          <w:rFonts w:ascii="Arial" w:hAnsi="Arial" w:cs="Arial"/>
          <w:sz w:val="24"/>
          <w:szCs w:val="24"/>
          <w:shd w:val="clear" w:color="auto" w:fill="FFFFFF"/>
        </w:rPr>
        <w:t xml:space="preserve">of </w:t>
      </w:r>
      <w:r w:rsidR="007C574B">
        <w:rPr>
          <w:rStyle w:val="normaltextrun"/>
          <w:rFonts w:ascii="Arial" w:hAnsi="Arial" w:cs="Arial"/>
          <w:sz w:val="24"/>
          <w:szCs w:val="24"/>
          <w:shd w:val="clear" w:color="auto" w:fill="FFFFFF"/>
        </w:rPr>
        <w:t>31</w:t>
      </w:r>
      <w:r w:rsidRPr="00DC2CAE">
        <w:rPr>
          <w:rStyle w:val="normaltextrun"/>
          <w:rFonts w:ascii="Arial" w:hAnsi="Arial" w:cs="Arial"/>
          <w:sz w:val="24"/>
          <w:szCs w:val="24"/>
          <w:shd w:val="clear" w:color="auto" w:fill="FFFFFF"/>
        </w:rPr>
        <w:t xml:space="preserve"> </w:t>
      </w:r>
      <w:r w:rsidR="007C574B">
        <w:rPr>
          <w:rStyle w:val="normaltextrun"/>
          <w:rFonts w:ascii="Arial" w:hAnsi="Arial" w:cs="Arial"/>
          <w:sz w:val="24"/>
          <w:szCs w:val="24"/>
          <w:shd w:val="clear" w:color="auto" w:fill="FFFFFF"/>
        </w:rPr>
        <w:t>Ma</w:t>
      </w:r>
      <w:r>
        <w:rPr>
          <w:rStyle w:val="normaltextrun"/>
          <w:rFonts w:ascii="Arial" w:hAnsi="Arial" w:cs="Arial"/>
          <w:sz w:val="24"/>
          <w:szCs w:val="24"/>
          <w:shd w:val="clear" w:color="auto" w:fill="FFFFFF"/>
        </w:rPr>
        <w:t>y</w:t>
      </w:r>
      <w:r w:rsidRPr="00DC2CAE">
        <w:rPr>
          <w:rStyle w:val="normaltextrun"/>
          <w:rFonts w:ascii="Arial" w:hAnsi="Arial" w:cs="Arial"/>
          <w:sz w:val="24"/>
          <w:szCs w:val="24"/>
          <w:shd w:val="clear" w:color="auto" w:fill="FFFFFF"/>
        </w:rPr>
        <w:t xml:space="preserve"> 202</w:t>
      </w:r>
      <w:r>
        <w:rPr>
          <w:rStyle w:val="normaltextrun"/>
          <w:rFonts w:ascii="Arial" w:hAnsi="Arial" w:cs="Arial"/>
          <w:sz w:val="24"/>
          <w:szCs w:val="24"/>
          <w:shd w:val="clear" w:color="auto" w:fill="FFFFFF"/>
        </w:rPr>
        <w:t>4</w:t>
      </w:r>
      <w:r w:rsidRPr="00DC2CAE">
        <w:rPr>
          <w:rStyle w:val="normaltextrun"/>
          <w:rFonts w:ascii="Arial" w:hAnsi="Arial" w:cs="Arial"/>
          <w:sz w:val="24"/>
          <w:szCs w:val="24"/>
          <w:shd w:val="clear" w:color="auto" w:fill="FFFFFF"/>
        </w:rPr>
        <w:t>).</w:t>
      </w:r>
    </w:p>
    <w:p w14:paraId="62F3A79E" w14:textId="77777777" w:rsidR="006C093E" w:rsidRPr="006C093E" w:rsidRDefault="006C093E" w:rsidP="006C093E">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4117A7AE" w14:textId="67278FE9" w:rsidR="0016445A" w:rsidRPr="00600951" w:rsidRDefault="0070337A" w:rsidP="00600951">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3740B">
        <w:rPr>
          <w:rFonts w:ascii="Arial" w:eastAsia="Times New Roman" w:hAnsi="Arial" w:cs="Arial"/>
          <w:sz w:val="24"/>
          <w:szCs w:val="24"/>
          <w:lang w:eastAsia="en-GB"/>
        </w:rPr>
        <w:t xml:space="preserve">The </w:t>
      </w:r>
      <w:r w:rsidRPr="0053740B">
        <w:rPr>
          <w:rFonts w:ascii="Arial" w:eastAsia="Times New Roman" w:hAnsi="Arial" w:cs="Arial"/>
          <w:color w:val="000000"/>
          <w:kern w:val="28"/>
          <w:sz w:val="24"/>
          <w:szCs w:val="24"/>
          <w:lang w:eastAsia="en-GB"/>
        </w:rPr>
        <w:t>application</w:t>
      </w:r>
      <w:r w:rsidRPr="0053740B">
        <w:rPr>
          <w:rFonts w:ascii="Arial" w:eastAsia="Times New Roman" w:hAnsi="Arial" w:cs="Arial"/>
          <w:sz w:val="24"/>
          <w:szCs w:val="24"/>
          <w:lang w:eastAsia="en-GB"/>
        </w:rPr>
        <w:t xml:space="preserve"> has been </w:t>
      </w:r>
      <w:r w:rsidRPr="0053740B">
        <w:rPr>
          <w:rFonts w:ascii="Arial" w:eastAsia="Times New Roman" w:hAnsi="Arial" w:cs="Arial"/>
          <w:color w:val="000000"/>
          <w:kern w:val="28"/>
          <w:sz w:val="24"/>
          <w:szCs w:val="24"/>
          <w:lang w:eastAsia="en-GB"/>
        </w:rPr>
        <w:t>determined</w:t>
      </w:r>
      <w:r w:rsidRPr="0053740B">
        <w:rPr>
          <w:rFonts w:ascii="Arial" w:eastAsia="Times New Roman" w:hAnsi="Arial" w:cs="Arial"/>
          <w:sz w:val="24"/>
          <w:szCs w:val="24"/>
          <w:lang w:eastAsia="en-GB"/>
        </w:rPr>
        <w:t xml:space="preserve"> solely </w:t>
      </w:r>
      <w:r w:rsidRPr="0053740B">
        <w:rPr>
          <w:rFonts w:ascii="Arial" w:eastAsia="Times New Roman" w:hAnsi="Arial" w:cs="Arial"/>
          <w:color w:val="000000"/>
          <w:kern w:val="28"/>
          <w:sz w:val="24"/>
          <w:szCs w:val="24"/>
          <w:lang w:eastAsia="en-GB"/>
        </w:rPr>
        <w:t>on</w:t>
      </w:r>
      <w:r w:rsidRPr="0053740B">
        <w:rPr>
          <w:rFonts w:ascii="Arial" w:eastAsia="Times New Roman" w:hAnsi="Arial" w:cs="Arial"/>
          <w:sz w:val="24"/>
          <w:szCs w:val="24"/>
          <w:lang w:eastAsia="en-GB"/>
        </w:rPr>
        <w:t xml:space="preserve"> </w:t>
      </w:r>
      <w:r w:rsidRPr="0053740B">
        <w:rPr>
          <w:rFonts w:ascii="Arial" w:eastAsia="Times New Roman" w:hAnsi="Arial" w:cs="Arial"/>
          <w:color w:val="000000"/>
          <w:kern w:val="28"/>
          <w:sz w:val="24"/>
          <w:szCs w:val="24"/>
          <w:lang w:eastAsia="en-GB"/>
        </w:rPr>
        <w:t>the</w:t>
      </w:r>
      <w:r w:rsidRPr="0053740B">
        <w:rPr>
          <w:rFonts w:ascii="Arial" w:eastAsia="Times New Roman" w:hAnsi="Arial" w:cs="Arial"/>
          <w:sz w:val="24"/>
          <w:szCs w:val="24"/>
          <w:lang w:eastAsia="en-GB"/>
        </w:rPr>
        <w:t xml:space="preserve"> basis of written evidence. </w:t>
      </w:r>
      <w:r w:rsidRPr="00600951">
        <w:rPr>
          <w:rFonts w:ascii="Arial" w:eastAsia="Times New Roman" w:hAnsi="Arial" w:cs="Arial"/>
          <w:sz w:val="24"/>
          <w:szCs w:val="24"/>
          <w:lang w:eastAsia="en-GB"/>
        </w:rPr>
        <w:t>I have taken account of representations made by</w:t>
      </w:r>
      <w:r w:rsidR="00900243" w:rsidRPr="00600951">
        <w:rPr>
          <w:rFonts w:ascii="Arial" w:eastAsia="Times New Roman" w:hAnsi="Arial" w:cs="Arial"/>
          <w:sz w:val="24"/>
          <w:szCs w:val="24"/>
          <w:lang w:eastAsia="en-GB"/>
        </w:rPr>
        <w:t xml:space="preserve"> </w:t>
      </w:r>
      <w:r w:rsidR="007C574B">
        <w:rPr>
          <w:rFonts w:ascii="Arial" w:eastAsia="Times New Roman" w:hAnsi="Arial" w:cs="Arial"/>
          <w:sz w:val="24"/>
          <w:szCs w:val="24"/>
          <w:lang w:eastAsia="en-GB"/>
        </w:rPr>
        <w:t>W</w:t>
      </w:r>
      <w:r w:rsidR="00161793">
        <w:rPr>
          <w:rFonts w:ascii="Arial" w:eastAsia="Times New Roman" w:hAnsi="Arial" w:cs="Arial"/>
          <w:sz w:val="24"/>
          <w:szCs w:val="24"/>
          <w:lang w:eastAsia="en-GB"/>
        </w:rPr>
        <w:t>DC</w:t>
      </w:r>
      <w:r w:rsidR="007C574B">
        <w:rPr>
          <w:rFonts w:ascii="Arial" w:eastAsia="Times New Roman" w:hAnsi="Arial" w:cs="Arial"/>
          <w:sz w:val="24"/>
          <w:szCs w:val="24"/>
          <w:lang w:eastAsia="en-GB"/>
        </w:rPr>
        <w:t>, E</w:t>
      </w:r>
      <w:r w:rsidR="00161793">
        <w:rPr>
          <w:rFonts w:ascii="Arial" w:eastAsia="Times New Roman" w:hAnsi="Arial" w:cs="Arial"/>
          <w:sz w:val="24"/>
          <w:szCs w:val="24"/>
          <w:lang w:eastAsia="en-GB"/>
        </w:rPr>
        <w:t>SCC County Archaeologist,</w:t>
      </w:r>
      <w:r w:rsidR="007C574B">
        <w:rPr>
          <w:rFonts w:ascii="Arial" w:eastAsia="Times New Roman" w:hAnsi="Arial" w:cs="Arial"/>
          <w:sz w:val="24"/>
          <w:szCs w:val="24"/>
          <w:lang w:eastAsia="en-GB"/>
        </w:rPr>
        <w:t xml:space="preserve"> </w:t>
      </w:r>
      <w:r w:rsidR="00900243" w:rsidRPr="00600951">
        <w:rPr>
          <w:rFonts w:ascii="Arial" w:eastAsia="Times New Roman" w:hAnsi="Arial" w:cs="Arial"/>
          <w:sz w:val="24"/>
          <w:szCs w:val="24"/>
          <w:lang w:eastAsia="en-GB"/>
        </w:rPr>
        <w:t>Natural England (NE)</w:t>
      </w:r>
      <w:r w:rsidR="00A53BA0" w:rsidRPr="00600951">
        <w:rPr>
          <w:rFonts w:ascii="Arial" w:eastAsia="Times New Roman" w:hAnsi="Arial" w:cs="Arial"/>
          <w:sz w:val="24"/>
          <w:szCs w:val="24"/>
          <w:lang w:eastAsia="en-GB"/>
        </w:rPr>
        <w:t xml:space="preserve"> and Open Spaces Society (OSS).</w:t>
      </w:r>
      <w:r w:rsidR="004078F9" w:rsidRPr="00600951">
        <w:rPr>
          <w:rFonts w:ascii="Arial" w:eastAsia="Times New Roman" w:hAnsi="Arial" w:cs="Arial"/>
          <w:sz w:val="24"/>
          <w:szCs w:val="24"/>
          <w:lang w:eastAsia="en-GB"/>
        </w:rPr>
        <w:br w:type="textWrapping" w:clear="all"/>
      </w:r>
    </w:p>
    <w:p w14:paraId="692FC88D" w14:textId="37642ADD"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sidRPr="005E5E37">
        <w:rPr>
          <w:rFonts w:ascii="Arial" w:eastAsia="Times New Roman" w:hAnsi="Arial" w:cs="Arial"/>
          <w:sz w:val="24"/>
          <w:szCs w:val="24"/>
          <w:lang w:eastAsia="en-GB"/>
        </w:rPr>
        <w:t>I am required by section 39 of the 2006 Act to have regard to the following in determining this application:</w:t>
      </w:r>
    </w:p>
    <w:p w14:paraId="692DA65B"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persons having rights in relation to, or occupying, the land (and in particular persons exercising rights of common over it</w:t>
      </w:r>
      <w:proofErr w:type="gramStart"/>
      <w:r w:rsidRPr="005E5E37">
        <w:rPr>
          <w:rFonts w:ascii="Arial" w:eastAsia="Times New Roman" w:hAnsi="Arial" w:cs="Arial"/>
          <w:color w:val="000000"/>
          <w:kern w:val="28"/>
          <w:sz w:val="24"/>
          <w:szCs w:val="24"/>
          <w:lang w:eastAsia="en-GB"/>
        </w:rPr>
        <w:t>);</w:t>
      </w:r>
      <w:proofErr w:type="gramEnd"/>
    </w:p>
    <w:p w14:paraId="1753E8CC"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the neighbourhood;</w:t>
      </w:r>
    </w:p>
    <w:p w14:paraId="091697A1" w14:textId="6A917844"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public interest</w:t>
      </w:r>
      <w:r w:rsidR="0003457B">
        <w:rPr>
          <w:rFonts w:ascii="Arial" w:eastAsia="Times New Roman" w:hAnsi="Arial" w:cs="Arial"/>
          <w:color w:val="000000"/>
          <w:kern w:val="28"/>
          <w:sz w:val="24"/>
          <w:szCs w:val="24"/>
          <w:lang w:eastAsia="en-GB"/>
        </w:rPr>
        <w:t>.</w:t>
      </w:r>
      <w:r w:rsidR="005D42A5">
        <w:rPr>
          <w:rFonts w:ascii="Arial" w:eastAsia="Times New Roman" w:hAnsi="Arial" w:cs="Arial"/>
          <w:color w:val="000000"/>
          <w:kern w:val="28"/>
          <w:sz w:val="24"/>
          <w:szCs w:val="24"/>
          <w:lang w:eastAsia="en-GB"/>
        </w:rPr>
        <w:t xml:space="preserve"> (</w:t>
      </w:r>
      <w:r w:rsidR="005D42A5" w:rsidRPr="005D42A5">
        <w:rPr>
          <w:rFonts w:ascii="Arial" w:hAnsi="Arial" w:cs="Arial"/>
          <w:sz w:val="24"/>
          <w:szCs w:val="24"/>
        </w:rPr>
        <w:t>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Pr="005D42A5">
        <w:rPr>
          <w:rFonts w:ascii="Arial" w:eastAsia="Times New Roman" w:hAnsi="Arial" w:cs="Arial"/>
          <w:color w:val="000000"/>
          <w:kern w:val="28"/>
          <w:sz w:val="24"/>
          <w:szCs w:val="24"/>
          <w:lang w:eastAsia="en-GB"/>
        </w:rPr>
        <w:t>;</w:t>
      </w:r>
      <w:r w:rsidR="007832CA" w:rsidRPr="005D42A5">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w:t>
      </w:r>
    </w:p>
    <w:p w14:paraId="42C3B3D6"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any other matter considered to be relevant.</w:t>
      </w:r>
    </w:p>
    <w:p w14:paraId="16CF2AB4" w14:textId="5B0AA4DC" w:rsidR="0016445A" w:rsidRPr="00161793"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Reasons</w:t>
      </w:r>
    </w:p>
    <w:p w14:paraId="727C94AE" w14:textId="45F85C1D" w:rsidR="00912EBB" w:rsidRDefault="00912EBB" w:rsidP="00751E9F">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sidRPr="2AD23742">
        <w:rPr>
          <w:rFonts w:ascii="Arial" w:eastAsia="Times New Roman" w:hAnsi="Arial" w:cs="Arial"/>
          <w:sz w:val="24"/>
          <w:szCs w:val="24"/>
          <w:lang w:eastAsia="en-GB"/>
        </w:rPr>
        <w:t xml:space="preserve">Vehicular access from the A272 to the </w:t>
      </w:r>
      <w:r w:rsidR="00911E93" w:rsidRPr="2AD23742">
        <w:rPr>
          <w:rFonts w:ascii="Arial" w:eastAsia="Times New Roman" w:hAnsi="Arial" w:cs="Arial"/>
          <w:sz w:val="24"/>
          <w:szCs w:val="24"/>
          <w:lang w:eastAsia="en-GB"/>
        </w:rPr>
        <w:t xml:space="preserve">applicant’s </w:t>
      </w:r>
      <w:r w:rsidR="00EC6C31" w:rsidRPr="2AD23742">
        <w:rPr>
          <w:rFonts w:ascii="Arial" w:eastAsia="Times New Roman" w:hAnsi="Arial" w:cs="Arial"/>
          <w:sz w:val="24"/>
          <w:szCs w:val="24"/>
          <w:lang w:eastAsia="en-GB"/>
        </w:rPr>
        <w:t>property</w:t>
      </w:r>
      <w:r w:rsidRPr="2AD23742">
        <w:rPr>
          <w:rFonts w:ascii="Arial" w:eastAsia="Times New Roman" w:hAnsi="Arial" w:cs="Arial"/>
          <w:sz w:val="24"/>
          <w:szCs w:val="24"/>
          <w:lang w:eastAsia="en-GB"/>
        </w:rPr>
        <w:t xml:space="preserve"> and agricultural land is via a </w:t>
      </w:r>
      <w:r w:rsidR="00F45586" w:rsidRPr="2AD23742">
        <w:rPr>
          <w:rFonts w:ascii="Arial" w:eastAsia="Times New Roman" w:hAnsi="Arial" w:cs="Arial"/>
          <w:sz w:val="24"/>
          <w:szCs w:val="24"/>
          <w:lang w:eastAsia="en-GB"/>
        </w:rPr>
        <w:t>track</w:t>
      </w:r>
      <w:r w:rsidRPr="2AD23742">
        <w:rPr>
          <w:rFonts w:ascii="Arial" w:eastAsia="Times New Roman" w:hAnsi="Arial" w:cs="Arial"/>
          <w:sz w:val="24"/>
          <w:szCs w:val="24"/>
          <w:lang w:eastAsia="en-GB"/>
        </w:rPr>
        <w:t xml:space="preserve"> across a roadside strip of the common. The </w:t>
      </w:r>
      <w:r w:rsidR="0021585A" w:rsidRPr="2AD23742">
        <w:rPr>
          <w:rFonts w:ascii="Arial" w:eastAsia="Times New Roman" w:hAnsi="Arial" w:cs="Arial"/>
          <w:sz w:val="24"/>
          <w:szCs w:val="24"/>
          <w:lang w:eastAsia="en-GB"/>
        </w:rPr>
        <w:t>proposed works will move</w:t>
      </w:r>
      <w:r w:rsidRPr="2AD23742">
        <w:rPr>
          <w:rFonts w:ascii="Arial" w:eastAsia="Times New Roman" w:hAnsi="Arial" w:cs="Arial"/>
          <w:sz w:val="24"/>
          <w:szCs w:val="24"/>
          <w:lang w:eastAsia="en-GB"/>
        </w:rPr>
        <w:t xml:space="preserve"> the </w:t>
      </w:r>
      <w:r w:rsidR="00F45586" w:rsidRPr="2AD23742">
        <w:rPr>
          <w:rFonts w:ascii="Arial" w:eastAsia="Times New Roman" w:hAnsi="Arial" w:cs="Arial"/>
          <w:sz w:val="24"/>
          <w:szCs w:val="24"/>
          <w:lang w:eastAsia="en-GB"/>
        </w:rPr>
        <w:t>access</w:t>
      </w:r>
      <w:r w:rsidRPr="2AD23742">
        <w:rPr>
          <w:rFonts w:ascii="Arial" w:eastAsia="Times New Roman" w:hAnsi="Arial" w:cs="Arial"/>
          <w:sz w:val="24"/>
          <w:szCs w:val="24"/>
          <w:lang w:eastAsia="en-GB"/>
        </w:rPr>
        <w:t xml:space="preserve"> </w:t>
      </w:r>
      <w:r w:rsidR="000E5E7F" w:rsidRPr="2AD23742">
        <w:rPr>
          <w:rFonts w:ascii="Arial" w:eastAsia="Times New Roman" w:hAnsi="Arial" w:cs="Arial"/>
          <w:sz w:val="24"/>
          <w:szCs w:val="24"/>
          <w:lang w:eastAsia="en-GB"/>
        </w:rPr>
        <w:t>approximately 45m to the east</w:t>
      </w:r>
      <w:r w:rsidR="00A23A9F" w:rsidRPr="2AD23742">
        <w:rPr>
          <w:rFonts w:ascii="Arial" w:eastAsia="Times New Roman" w:hAnsi="Arial" w:cs="Arial"/>
          <w:sz w:val="24"/>
          <w:szCs w:val="24"/>
          <w:lang w:eastAsia="en-GB"/>
        </w:rPr>
        <w:t>. T</w:t>
      </w:r>
      <w:r w:rsidR="000E5E7F" w:rsidRPr="2AD23742">
        <w:rPr>
          <w:rFonts w:ascii="Arial" w:eastAsia="Times New Roman" w:hAnsi="Arial" w:cs="Arial"/>
          <w:sz w:val="24"/>
          <w:szCs w:val="24"/>
          <w:lang w:eastAsia="en-GB"/>
        </w:rPr>
        <w:t xml:space="preserve">he applicant advises </w:t>
      </w:r>
      <w:r w:rsidR="0021585A" w:rsidRPr="2AD23742">
        <w:rPr>
          <w:rFonts w:ascii="Arial" w:eastAsia="Times New Roman" w:hAnsi="Arial" w:cs="Arial"/>
          <w:sz w:val="24"/>
          <w:szCs w:val="24"/>
          <w:lang w:eastAsia="en-GB"/>
        </w:rPr>
        <w:t>th</w:t>
      </w:r>
      <w:r w:rsidR="00A23A9F" w:rsidRPr="2AD23742">
        <w:rPr>
          <w:rFonts w:ascii="Arial" w:eastAsia="Times New Roman" w:hAnsi="Arial" w:cs="Arial"/>
          <w:sz w:val="24"/>
          <w:szCs w:val="24"/>
          <w:lang w:eastAsia="en-GB"/>
        </w:rPr>
        <w:t>at this will provide</w:t>
      </w:r>
      <w:r w:rsidR="0021585A" w:rsidRPr="2AD23742">
        <w:rPr>
          <w:rFonts w:ascii="Arial" w:eastAsia="Times New Roman" w:hAnsi="Arial" w:cs="Arial"/>
          <w:sz w:val="24"/>
          <w:szCs w:val="24"/>
          <w:lang w:eastAsia="en-GB"/>
        </w:rPr>
        <w:t xml:space="preserve"> much better visibility</w:t>
      </w:r>
      <w:r w:rsidR="00F60A05" w:rsidRPr="2AD23742">
        <w:rPr>
          <w:rFonts w:ascii="Arial" w:eastAsia="Times New Roman" w:hAnsi="Arial" w:cs="Arial"/>
          <w:sz w:val="24"/>
          <w:szCs w:val="24"/>
          <w:lang w:eastAsia="en-GB"/>
        </w:rPr>
        <w:t xml:space="preserve"> when egressing and exiting the A272</w:t>
      </w:r>
      <w:r w:rsidR="00A23A9F" w:rsidRPr="2AD23742">
        <w:rPr>
          <w:rFonts w:ascii="Arial" w:eastAsia="Times New Roman" w:hAnsi="Arial" w:cs="Arial"/>
          <w:sz w:val="24"/>
          <w:szCs w:val="24"/>
          <w:lang w:eastAsia="en-GB"/>
        </w:rPr>
        <w:t xml:space="preserve"> and is in the interests of highway safety.</w:t>
      </w:r>
      <w:r w:rsidR="00F60A05" w:rsidRPr="2AD23742">
        <w:rPr>
          <w:rFonts w:ascii="Arial" w:eastAsia="Times New Roman" w:hAnsi="Arial" w:cs="Arial"/>
          <w:sz w:val="24"/>
          <w:szCs w:val="24"/>
          <w:lang w:eastAsia="en-GB"/>
        </w:rPr>
        <w:t xml:space="preserve"> </w:t>
      </w:r>
      <w:r w:rsidR="00911E93" w:rsidRPr="2AD23742">
        <w:rPr>
          <w:rFonts w:ascii="Arial" w:eastAsia="Times New Roman" w:hAnsi="Arial" w:cs="Arial"/>
          <w:sz w:val="24"/>
          <w:szCs w:val="24"/>
          <w:lang w:eastAsia="en-GB"/>
        </w:rPr>
        <w:t xml:space="preserve">The existing </w:t>
      </w:r>
      <w:r w:rsidR="00F45586" w:rsidRPr="2AD23742">
        <w:rPr>
          <w:rFonts w:ascii="Arial" w:eastAsia="Times New Roman" w:hAnsi="Arial" w:cs="Arial"/>
          <w:sz w:val="24"/>
          <w:szCs w:val="24"/>
          <w:lang w:eastAsia="en-GB"/>
        </w:rPr>
        <w:t>access</w:t>
      </w:r>
      <w:r w:rsidR="00911E93" w:rsidRPr="2AD23742">
        <w:rPr>
          <w:rFonts w:ascii="Arial" w:eastAsia="Times New Roman" w:hAnsi="Arial" w:cs="Arial"/>
          <w:sz w:val="24"/>
          <w:szCs w:val="24"/>
          <w:lang w:eastAsia="en-GB"/>
        </w:rPr>
        <w:t xml:space="preserve"> </w:t>
      </w:r>
      <w:r w:rsidR="00501C18" w:rsidRPr="2AD23742">
        <w:rPr>
          <w:rFonts w:ascii="Arial" w:eastAsia="Times New Roman" w:hAnsi="Arial" w:cs="Arial"/>
          <w:sz w:val="24"/>
          <w:szCs w:val="24"/>
          <w:lang w:eastAsia="en-GB"/>
        </w:rPr>
        <w:t>is proposed to</w:t>
      </w:r>
      <w:r w:rsidR="00911E93" w:rsidRPr="2AD23742">
        <w:rPr>
          <w:rFonts w:ascii="Arial" w:eastAsia="Times New Roman" w:hAnsi="Arial" w:cs="Arial"/>
          <w:sz w:val="24"/>
          <w:szCs w:val="24"/>
          <w:lang w:eastAsia="en-GB"/>
        </w:rPr>
        <w:t xml:space="preserve"> remain but </w:t>
      </w:r>
      <w:r w:rsidR="00501C18" w:rsidRPr="2AD23742">
        <w:rPr>
          <w:rFonts w:ascii="Arial" w:eastAsia="Times New Roman" w:hAnsi="Arial" w:cs="Arial"/>
          <w:sz w:val="24"/>
          <w:szCs w:val="24"/>
          <w:lang w:eastAsia="en-GB"/>
        </w:rPr>
        <w:t>to</w:t>
      </w:r>
      <w:r w:rsidR="00911E93" w:rsidRPr="2AD23742">
        <w:rPr>
          <w:rFonts w:ascii="Arial" w:eastAsia="Times New Roman" w:hAnsi="Arial" w:cs="Arial"/>
          <w:sz w:val="24"/>
          <w:szCs w:val="24"/>
          <w:lang w:eastAsia="en-GB"/>
        </w:rPr>
        <w:t xml:space="preserve"> be remodelled and narrowed for pedestrian and cyclist use</w:t>
      </w:r>
      <w:r w:rsidRPr="2AD23742">
        <w:rPr>
          <w:rFonts w:ascii="Arial" w:eastAsia="Times New Roman" w:hAnsi="Arial" w:cs="Arial"/>
          <w:sz w:val="24"/>
          <w:szCs w:val="24"/>
          <w:lang w:eastAsia="en-GB"/>
        </w:rPr>
        <w:t xml:space="preserve"> </w:t>
      </w:r>
      <w:r w:rsidR="00A23A9F" w:rsidRPr="2AD23742">
        <w:rPr>
          <w:rFonts w:ascii="Arial" w:eastAsia="Times New Roman" w:hAnsi="Arial" w:cs="Arial"/>
          <w:sz w:val="24"/>
          <w:szCs w:val="24"/>
          <w:lang w:eastAsia="en-GB"/>
        </w:rPr>
        <w:t xml:space="preserve">and for taking refuse bins to the established roadside collection point at a layby where the </w:t>
      </w:r>
      <w:r w:rsidR="00F45586" w:rsidRPr="2AD23742">
        <w:rPr>
          <w:rFonts w:ascii="Arial" w:eastAsia="Times New Roman" w:hAnsi="Arial" w:cs="Arial"/>
          <w:sz w:val="24"/>
          <w:szCs w:val="24"/>
          <w:lang w:eastAsia="en-GB"/>
        </w:rPr>
        <w:t>access</w:t>
      </w:r>
      <w:r w:rsidR="00A23A9F" w:rsidRPr="2AD23742">
        <w:rPr>
          <w:rFonts w:ascii="Arial" w:eastAsia="Times New Roman" w:hAnsi="Arial" w:cs="Arial"/>
          <w:sz w:val="24"/>
          <w:szCs w:val="24"/>
          <w:lang w:eastAsia="en-GB"/>
        </w:rPr>
        <w:t xml:space="preserve"> meets the highway.</w:t>
      </w:r>
    </w:p>
    <w:p w14:paraId="7025A2F0" w14:textId="6EE8C28D" w:rsidR="00912EBB" w:rsidRDefault="00911E93" w:rsidP="00912EBB">
      <w:pPr>
        <w:pStyle w:val="ListParagraph"/>
        <w:tabs>
          <w:tab w:val="left" w:pos="284"/>
        </w:tabs>
        <w:spacing w:before="180" w:after="0" w:line="240" w:lineRule="auto"/>
        <w:ind w:left="785"/>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7C762462" w14:textId="6BDD6D4D" w:rsidR="00EC6C31" w:rsidRPr="00A23A9F" w:rsidRDefault="00911E93" w:rsidP="00A23A9F">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The new </w:t>
      </w:r>
      <w:r w:rsidR="00F45586">
        <w:rPr>
          <w:rFonts w:ascii="Arial" w:eastAsia="Times New Roman" w:hAnsi="Arial" w:cs="Arial"/>
          <w:sz w:val="24"/>
          <w:szCs w:val="24"/>
          <w:lang w:eastAsia="en-GB"/>
        </w:rPr>
        <w:t>access</w:t>
      </w:r>
      <w:r>
        <w:rPr>
          <w:rFonts w:ascii="Arial" w:eastAsia="Times New Roman" w:hAnsi="Arial" w:cs="Arial"/>
          <w:sz w:val="24"/>
          <w:szCs w:val="24"/>
          <w:lang w:eastAsia="en-GB"/>
        </w:rPr>
        <w:t xml:space="preserve"> </w:t>
      </w:r>
      <w:r w:rsidR="00501C18">
        <w:rPr>
          <w:rFonts w:ascii="Arial" w:eastAsia="Times New Roman" w:hAnsi="Arial" w:cs="Arial"/>
          <w:sz w:val="24"/>
          <w:szCs w:val="24"/>
          <w:lang w:eastAsia="en-GB"/>
        </w:rPr>
        <w:t>is proposed to be wide enough</w:t>
      </w:r>
      <w:r w:rsidR="00912EBB">
        <w:rPr>
          <w:rFonts w:ascii="Arial" w:eastAsia="Times New Roman" w:hAnsi="Arial" w:cs="Arial"/>
          <w:sz w:val="24"/>
          <w:szCs w:val="24"/>
          <w:lang w:eastAsia="en-GB"/>
        </w:rPr>
        <w:t xml:space="preserve"> to accommodate the width of two vehicles</w:t>
      </w:r>
      <w:r w:rsidR="00344542">
        <w:rPr>
          <w:rFonts w:ascii="Arial" w:eastAsia="Times New Roman" w:hAnsi="Arial" w:cs="Arial"/>
          <w:sz w:val="24"/>
          <w:szCs w:val="24"/>
          <w:lang w:eastAsia="en-GB"/>
        </w:rPr>
        <w:t xml:space="preserve">. The applicant explains that this is </w:t>
      </w:r>
      <w:r w:rsidR="00912EBB">
        <w:rPr>
          <w:rFonts w:ascii="Arial" w:eastAsia="Times New Roman" w:hAnsi="Arial" w:cs="Arial"/>
          <w:sz w:val="24"/>
          <w:szCs w:val="24"/>
          <w:lang w:eastAsia="en-GB"/>
        </w:rPr>
        <w:t>to allow vehicles of all sizes to turn</w:t>
      </w:r>
      <w:r w:rsidR="00344542">
        <w:rPr>
          <w:rFonts w:ascii="Arial" w:eastAsia="Times New Roman" w:hAnsi="Arial" w:cs="Arial"/>
          <w:sz w:val="24"/>
          <w:szCs w:val="24"/>
          <w:lang w:eastAsia="en-GB"/>
        </w:rPr>
        <w:t>, thus avoiding the possibility of vehicles reversing onto the highway</w:t>
      </w:r>
      <w:r w:rsidR="00EC6C31">
        <w:rPr>
          <w:rFonts w:ascii="Arial" w:eastAsia="Times New Roman" w:hAnsi="Arial" w:cs="Arial"/>
          <w:sz w:val="24"/>
          <w:szCs w:val="24"/>
          <w:lang w:eastAsia="en-GB"/>
        </w:rPr>
        <w:t>. It is also to avoid</w:t>
      </w:r>
      <w:r w:rsidR="00912EBB">
        <w:rPr>
          <w:rFonts w:ascii="Arial" w:eastAsia="Times New Roman" w:hAnsi="Arial" w:cs="Arial"/>
          <w:sz w:val="24"/>
          <w:szCs w:val="24"/>
          <w:lang w:eastAsia="en-GB"/>
        </w:rPr>
        <w:t xml:space="preserve"> t</w:t>
      </w:r>
      <w:r w:rsidR="00344542">
        <w:rPr>
          <w:rFonts w:ascii="Arial" w:eastAsia="Times New Roman" w:hAnsi="Arial" w:cs="Arial"/>
          <w:sz w:val="24"/>
          <w:szCs w:val="24"/>
          <w:lang w:eastAsia="en-GB"/>
        </w:rPr>
        <w:t>he possibility of</w:t>
      </w:r>
      <w:r w:rsidR="00912EBB">
        <w:rPr>
          <w:rFonts w:ascii="Arial" w:eastAsia="Times New Roman" w:hAnsi="Arial" w:cs="Arial"/>
          <w:sz w:val="24"/>
          <w:szCs w:val="24"/>
          <w:lang w:eastAsia="en-GB"/>
        </w:rPr>
        <w:t xml:space="preserve"> </w:t>
      </w:r>
      <w:r w:rsidR="00344542">
        <w:rPr>
          <w:rFonts w:ascii="Arial" w:eastAsia="Times New Roman" w:hAnsi="Arial" w:cs="Arial"/>
          <w:sz w:val="24"/>
          <w:szCs w:val="24"/>
          <w:lang w:eastAsia="en-GB"/>
        </w:rPr>
        <w:t xml:space="preserve">vehicles wishing to enter the </w:t>
      </w:r>
      <w:r w:rsidR="00F45586">
        <w:rPr>
          <w:rFonts w:ascii="Arial" w:eastAsia="Times New Roman" w:hAnsi="Arial" w:cs="Arial"/>
          <w:sz w:val="24"/>
          <w:szCs w:val="24"/>
          <w:lang w:eastAsia="en-GB"/>
        </w:rPr>
        <w:t>applicant’s property</w:t>
      </w:r>
      <w:r w:rsidR="00344542">
        <w:rPr>
          <w:rFonts w:ascii="Arial" w:eastAsia="Times New Roman" w:hAnsi="Arial" w:cs="Arial"/>
          <w:sz w:val="24"/>
          <w:szCs w:val="24"/>
          <w:lang w:eastAsia="en-GB"/>
        </w:rPr>
        <w:t xml:space="preserve"> having to </w:t>
      </w:r>
      <w:r w:rsidR="00912EBB">
        <w:rPr>
          <w:rFonts w:ascii="Arial" w:eastAsia="Times New Roman" w:hAnsi="Arial" w:cs="Arial"/>
          <w:sz w:val="24"/>
          <w:szCs w:val="24"/>
          <w:lang w:eastAsia="en-GB"/>
        </w:rPr>
        <w:t>wait on the highway</w:t>
      </w:r>
      <w:r w:rsidR="00344542">
        <w:rPr>
          <w:rFonts w:ascii="Arial" w:eastAsia="Times New Roman" w:hAnsi="Arial" w:cs="Arial"/>
          <w:sz w:val="24"/>
          <w:szCs w:val="24"/>
          <w:lang w:eastAsia="en-GB"/>
        </w:rPr>
        <w:t xml:space="preserve"> as other vehicles use </w:t>
      </w:r>
      <w:r w:rsidR="00EC6C31">
        <w:rPr>
          <w:rFonts w:ascii="Arial" w:eastAsia="Times New Roman" w:hAnsi="Arial" w:cs="Arial"/>
          <w:sz w:val="24"/>
          <w:szCs w:val="24"/>
          <w:lang w:eastAsia="en-GB"/>
        </w:rPr>
        <w:t>the driveway</w:t>
      </w:r>
      <w:r w:rsidR="00344542">
        <w:rPr>
          <w:rFonts w:ascii="Arial" w:eastAsia="Times New Roman" w:hAnsi="Arial" w:cs="Arial"/>
          <w:sz w:val="24"/>
          <w:szCs w:val="24"/>
          <w:lang w:eastAsia="en-GB"/>
        </w:rPr>
        <w:t xml:space="preserve"> to leave </w:t>
      </w:r>
      <w:r w:rsidR="00F45586">
        <w:rPr>
          <w:rFonts w:ascii="Arial" w:eastAsia="Times New Roman" w:hAnsi="Arial" w:cs="Arial"/>
          <w:sz w:val="24"/>
          <w:szCs w:val="24"/>
          <w:lang w:eastAsia="en-GB"/>
        </w:rPr>
        <w:t>it</w:t>
      </w:r>
      <w:r w:rsidR="00344542">
        <w:rPr>
          <w:rFonts w:ascii="Arial" w:eastAsia="Times New Roman" w:hAnsi="Arial" w:cs="Arial"/>
          <w:sz w:val="24"/>
          <w:szCs w:val="24"/>
          <w:lang w:eastAsia="en-GB"/>
        </w:rPr>
        <w:t>.</w:t>
      </w:r>
    </w:p>
    <w:p w14:paraId="1BAA2D92" w14:textId="50611E57" w:rsidR="00D14694" w:rsidRPr="00A23A9F" w:rsidRDefault="00454198" w:rsidP="00A23A9F">
      <w:pPr>
        <w:tabs>
          <w:tab w:val="left" w:pos="284"/>
        </w:tabs>
        <w:spacing w:before="180" w:after="0" w:line="240" w:lineRule="auto"/>
        <w:outlineLvl w:val="0"/>
        <w:rPr>
          <w:rFonts w:ascii="Arial" w:eastAsia="Times New Roman" w:hAnsi="Arial" w:cs="Arial"/>
          <w:sz w:val="24"/>
          <w:szCs w:val="24"/>
          <w:lang w:eastAsia="en-GB"/>
        </w:rPr>
      </w:pPr>
      <w:r w:rsidRPr="00A23A9F">
        <w:rPr>
          <w:rFonts w:ascii="Arial" w:eastAsia="Times New Roman" w:hAnsi="Arial" w:cs="Arial"/>
          <w:b/>
          <w:i/>
          <w:color w:val="000000"/>
          <w:kern w:val="28"/>
          <w:sz w:val="24"/>
          <w:szCs w:val="24"/>
          <w:lang w:eastAsia="en-GB"/>
        </w:rPr>
        <w:t>The interests of those occupying or having rights over the land</w:t>
      </w:r>
    </w:p>
    <w:p w14:paraId="7CF9DE77" w14:textId="77777777" w:rsidR="00D14694" w:rsidRPr="00D14694" w:rsidRDefault="00D14694" w:rsidP="00D14694">
      <w:pPr>
        <w:tabs>
          <w:tab w:val="left" w:pos="432"/>
        </w:tabs>
        <w:spacing w:after="0" w:line="240" w:lineRule="auto"/>
        <w:ind w:left="284" w:hanging="284"/>
        <w:outlineLvl w:val="0"/>
        <w:rPr>
          <w:rFonts w:ascii="Arial" w:eastAsia="Times New Roman" w:hAnsi="Arial" w:cs="Arial"/>
          <w:b/>
          <w:i/>
          <w:color w:val="FF0000"/>
          <w:kern w:val="28"/>
          <w:sz w:val="24"/>
          <w:szCs w:val="24"/>
          <w:lang w:eastAsia="en-GB"/>
        </w:rPr>
      </w:pPr>
    </w:p>
    <w:p w14:paraId="4F1B733A" w14:textId="614B0F91" w:rsidR="00F447C6" w:rsidRPr="000459DD" w:rsidRDefault="00117614" w:rsidP="000459DD">
      <w:pPr>
        <w:pStyle w:val="ListParagraph"/>
        <w:numPr>
          <w:ilvl w:val="0"/>
          <w:numId w:val="6"/>
        </w:numPr>
        <w:rPr>
          <w:rStyle w:val="normaltextrun"/>
          <w:rFonts w:ascii="Arial" w:eastAsia="Times New Roman" w:hAnsi="Arial" w:cs="Arial"/>
          <w:sz w:val="24"/>
          <w:szCs w:val="24"/>
          <w:lang w:eastAsia="en-GB"/>
        </w:rPr>
      </w:pPr>
      <w:r>
        <w:rPr>
          <w:rStyle w:val="normaltextrun"/>
          <w:rFonts w:ascii="Arial" w:hAnsi="Arial" w:cs="Arial"/>
          <w:sz w:val="24"/>
          <w:szCs w:val="24"/>
          <w:shd w:val="clear" w:color="auto" w:fill="FFFFFF"/>
        </w:rPr>
        <w:t xml:space="preserve">The </w:t>
      </w:r>
      <w:r w:rsidR="00634E33">
        <w:rPr>
          <w:rStyle w:val="normaltextrun"/>
          <w:rFonts w:ascii="Arial" w:hAnsi="Arial" w:cs="Arial"/>
          <w:sz w:val="24"/>
          <w:szCs w:val="24"/>
          <w:shd w:val="clear" w:color="auto" w:fill="FFFFFF"/>
        </w:rPr>
        <w:t xml:space="preserve">applicant claims to own the land the subject of the application and there is no evidence to suggest otherwise. </w:t>
      </w:r>
      <w:r w:rsidR="0022759D">
        <w:rPr>
          <w:rStyle w:val="normaltextrun"/>
          <w:rFonts w:ascii="Arial" w:hAnsi="Arial" w:cs="Arial"/>
          <w:sz w:val="24"/>
          <w:szCs w:val="24"/>
          <w:shd w:val="clear" w:color="auto" w:fill="FFFFFF"/>
        </w:rPr>
        <w:t>It follows that the proposed works are in the landowner’s interests</w:t>
      </w:r>
      <w:r w:rsidR="009356C7">
        <w:rPr>
          <w:rStyle w:val="normaltextrun"/>
          <w:rFonts w:ascii="Arial" w:hAnsi="Arial" w:cs="Arial"/>
          <w:sz w:val="24"/>
          <w:szCs w:val="24"/>
          <w:shd w:val="clear" w:color="auto" w:fill="FFFFFF"/>
        </w:rPr>
        <w:t>.</w:t>
      </w:r>
    </w:p>
    <w:p w14:paraId="3CDE342F" w14:textId="540DBF71" w:rsidR="00394DDD" w:rsidRPr="00E273B3" w:rsidRDefault="00F447C6" w:rsidP="00E273B3">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lastRenderedPageBreak/>
        <w:t>The common land register for unit CL</w:t>
      </w:r>
      <w:r w:rsidR="0022759D">
        <w:rPr>
          <w:rFonts w:ascii="Arial" w:eastAsia="Times New Roman" w:hAnsi="Arial" w:cs="Arial"/>
          <w:sz w:val="24"/>
          <w:szCs w:val="24"/>
          <w:lang w:eastAsia="en-GB"/>
        </w:rPr>
        <w:t>30</w:t>
      </w:r>
      <w:r>
        <w:rPr>
          <w:rFonts w:ascii="Arial" w:eastAsia="Times New Roman" w:hAnsi="Arial" w:cs="Arial"/>
          <w:sz w:val="24"/>
          <w:szCs w:val="24"/>
          <w:lang w:eastAsia="en-GB"/>
        </w:rPr>
        <w:t xml:space="preserve"> records </w:t>
      </w:r>
      <w:r w:rsidR="00E6143A">
        <w:rPr>
          <w:rFonts w:ascii="Arial" w:eastAsia="Times New Roman" w:hAnsi="Arial" w:cs="Arial"/>
          <w:sz w:val="24"/>
          <w:szCs w:val="24"/>
          <w:lang w:eastAsia="en-GB"/>
        </w:rPr>
        <w:t xml:space="preserve">extensive </w:t>
      </w:r>
      <w:r w:rsidR="0022759D">
        <w:rPr>
          <w:rFonts w:ascii="Arial" w:eastAsia="Times New Roman" w:hAnsi="Arial" w:cs="Arial"/>
          <w:sz w:val="24"/>
          <w:szCs w:val="24"/>
          <w:lang w:eastAsia="en-GB"/>
        </w:rPr>
        <w:t>and varied rights of common including</w:t>
      </w:r>
      <w:r>
        <w:rPr>
          <w:rFonts w:ascii="Arial" w:eastAsia="Times New Roman" w:hAnsi="Arial" w:cs="Arial"/>
          <w:sz w:val="24"/>
          <w:szCs w:val="24"/>
          <w:lang w:eastAsia="en-GB"/>
        </w:rPr>
        <w:t xml:space="preserve"> </w:t>
      </w:r>
      <w:r w:rsidR="0022759D">
        <w:rPr>
          <w:rFonts w:ascii="Arial" w:eastAsia="Times New Roman" w:hAnsi="Arial" w:cs="Arial"/>
          <w:sz w:val="24"/>
          <w:szCs w:val="24"/>
          <w:lang w:eastAsia="en-GB"/>
        </w:rPr>
        <w:t>pasture and herbage for sheep, cattle and horses; piscary/fishing in ponds; estovers; turbary; pannage; and brakes and litter. The applicant notes that almost all the rights</w:t>
      </w:r>
      <w:r w:rsidR="00714CA6">
        <w:rPr>
          <w:rFonts w:ascii="Arial" w:eastAsia="Times New Roman" w:hAnsi="Arial" w:cs="Arial"/>
          <w:sz w:val="24"/>
          <w:szCs w:val="24"/>
          <w:lang w:eastAsia="en-GB"/>
        </w:rPr>
        <w:t xml:space="preserve"> </w:t>
      </w:r>
      <w:r w:rsidR="0022759D">
        <w:rPr>
          <w:rFonts w:ascii="Arial" w:eastAsia="Times New Roman" w:hAnsi="Arial" w:cs="Arial"/>
          <w:sz w:val="24"/>
          <w:szCs w:val="24"/>
          <w:lang w:eastAsia="en-GB"/>
        </w:rPr>
        <w:t xml:space="preserve">holders recorded in the register have rights that </w:t>
      </w:r>
      <w:r w:rsidR="002C4B6B">
        <w:rPr>
          <w:rFonts w:ascii="Arial" w:eastAsia="Times New Roman" w:hAnsi="Arial" w:cs="Arial"/>
          <w:sz w:val="24"/>
          <w:szCs w:val="24"/>
          <w:lang w:eastAsia="en-GB"/>
        </w:rPr>
        <w:t>relate only to other areas of the common and this does appear to be the case. The applicant also notes that the application land is effectively cut off from the wider common by residential properties to the east and west and that the roadside nature of the application land makes it unsuitable for grazing. The applicant advises that in his many years at the property he has not witnessed the exercising of any rights of common over the application land.</w:t>
      </w:r>
    </w:p>
    <w:p w14:paraId="3384CFCF" w14:textId="77777777" w:rsidR="00394DDD" w:rsidRPr="00394DDD" w:rsidRDefault="00394DDD" w:rsidP="00394DDD">
      <w:pPr>
        <w:pStyle w:val="ListParagraph"/>
        <w:rPr>
          <w:rFonts w:ascii="Arial" w:eastAsia="Times New Roman" w:hAnsi="Arial" w:cs="Arial"/>
          <w:sz w:val="24"/>
          <w:szCs w:val="24"/>
          <w:lang w:eastAsia="en-GB"/>
        </w:rPr>
      </w:pPr>
    </w:p>
    <w:p w14:paraId="32CBD1D6" w14:textId="4EA513EF" w:rsidR="006C093E" w:rsidRPr="00A87206" w:rsidRDefault="002C4B6B" w:rsidP="00A87206">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 xml:space="preserve">I am satisfied that </w:t>
      </w:r>
      <w:r w:rsidR="00B53FA0" w:rsidRPr="0066682A">
        <w:rPr>
          <w:rFonts w:ascii="Arial" w:eastAsia="Times New Roman" w:hAnsi="Arial" w:cs="Arial"/>
          <w:sz w:val="24"/>
          <w:szCs w:val="24"/>
          <w:lang w:eastAsia="en-GB"/>
        </w:rPr>
        <w:t xml:space="preserve">the proposed works </w:t>
      </w:r>
      <w:r>
        <w:rPr>
          <w:rFonts w:ascii="Arial" w:eastAsia="Times New Roman" w:hAnsi="Arial" w:cs="Arial"/>
          <w:sz w:val="24"/>
          <w:szCs w:val="24"/>
          <w:lang w:eastAsia="en-GB"/>
        </w:rPr>
        <w:t xml:space="preserve">are unlikely to </w:t>
      </w:r>
      <w:r w:rsidR="008A784D" w:rsidRPr="0066682A">
        <w:rPr>
          <w:rFonts w:ascii="Arial" w:eastAsia="Times New Roman" w:hAnsi="Arial" w:cs="Arial"/>
          <w:sz w:val="24"/>
          <w:szCs w:val="24"/>
          <w:lang w:eastAsia="en-GB"/>
        </w:rPr>
        <w:t>harm the interests of those having rights over the land.</w:t>
      </w:r>
    </w:p>
    <w:p w14:paraId="7402CCBC" w14:textId="1B7FE5AF" w:rsidR="00B04D56" w:rsidRPr="00E747F2" w:rsidRDefault="0016445A" w:rsidP="00E747F2">
      <w:pPr>
        <w:tabs>
          <w:tab w:val="left" w:pos="432"/>
        </w:tabs>
        <w:spacing w:before="180" w:after="0" w:line="240" w:lineRule="auto"/>
        <w:outlineLvl w:val="0"/>
        <w:rPr>
          <w:rFonts w:ascii="Arial" w:eastAsia="Times New Roman" w:hAnsi="Arial" w:cs="Arial"/>
          <w:color w:val="FF0000"/>
          <w:kern w:val="28"/>
          <w:sz w:val="24"/>
          <w:szCs w:val="24"/>
          <w:lang w:eastAsia="en-GB"/>
        </w:rPr>
      </w:pPr>
      <w:r w:rsidRPr="005E5E37">
        <w:rPr>
          <w:rFonts w:ascii="Arial" w:eastAsia="Times New Roman" w:hAnsi="Arial" w:cs="Arial"/>
          <w:b/>
          <w:i/>
          <w:color w:val="000000"/>
          <w:kern w:val="28"/>
          <w:sz w:val="24"/>
          <w:szCs w:val="24"/>
          <w:lang w:eastAsia="en-GB"/>
        </w:rPr>
        <w:t>The interests of the neighbourhood and public rights of access</w:t>
      </w:r>
    </w:p>
    <w:p w14:paraId="545BF032" w14:textId="58D6A239" w:rsidR="00BA3983" w:rsidRPr="000459DD" w:rsidRDefault="00B022AC" w:rsidP="000459DD">
      <w:pPr>
        <w:pStyle w:val="ListParagraph"/>
        <w:numPr>
          <w:ilvl w:val="0"/>
          <w:numId w:val="6"/>
        </w:numPr>
        <w:tabs>
          <w:tab w:val="left" w:pos="284"/>
          <w:tab w:val="left" w:pos="432"/>
        </w:tabs>
        <w:spacing w:before="180" w:after="0" w:line="240" w:lineRule="auto"/>
        <w:outlineLvl w:val="0"/>
        <w:rPr>
          <w:rStyle w:val="normaltextrun"/>
          <w:rFonts w:ascii="Arial" w:eastAsia="Times New Roman" w:hAnsi="Arial" w:cs="Arial"/>
          <w:color w:val="000000"/>
          <w:kern w:val="28"/>
          <w:sz w:val="24"/>
          <w:szCs w:val="24"/>
          <w:lang w:eastAsia="en-GB"/>
        </w:rPr>
      </w:pPr>
      <w:r w:rsidRPr="00E44AC6">
        <w:rPr>
          <w:rFonts w:ascii="Arial" w:eastAsia="Times New Roman" w:hAnsi="Arial" w:cs="Arial"/>
          <w:sz w:val="24"/>
          <w:szCs w:val="24"/>
          <w:lang w:eastAsia="en-GB"/>
        </w:rPr>
        <w:t xml:space="preserve">The interests of the neighbourhood test </w:t>
      </w:r>
      <w:proofErr w:type="gramStart"/>
      <w:r w:rsidRPr="00E44AC6">
        <w:rPr>
          <w:rFonts w:ascii="Arial" w:eastAsia="Times New Roman" w:hAnsi="Arial" w:cs="Arial"/>
          <w:sz w:val="24"/>
          <w:szCs w:val="24"/>
          <w:lang w:eastAsia="en-GB"/>
        </w:rPr>
        <w:t>relates</w:t>
      </w:r>
      <w:proofErr w:type="gramEnd"/>
      <w:r w:rsidRPr="00E44AC6">
        <w:rPr>
          <w:rFonts w:ascii="Arial" w:eastAsia="Times New Roman" w:hAnsi="Arial" w:cs="Arial"/>
          <w:sz w:val="24"/>
          <w:szCs w:val="24"/>
          <w:lang w:eastAsia="en-GB"/>
        </w:rPr>
        <w:t xml:space="preserve"> to whether the </w:t>
      </w:r>
      <w:r w:rsidRPr="00E44AC6">
        <w:rPr>
          <w:rFonts w:ascii="Arial" w:eastAsia="Times New Roman" w:hAnsi="Arial" w:cs="Arial"/>
          <w:color w:val="000000"/>
          <w:kern w:val="28"/>
          <w:sz w:val="24"/>
          <w:szCs w:val="24"/>
          <w:lang w:eastAsia="en-GB"/>
        </w:rPr>
        <w:t>works</w:t>
      </w:r>
      <w:r w:rsidRPr="00E44AC6">
        <w:rPr>
          <w:rFonts w:ascii="Arial" w:eastAsia="Times New Roman" w:hAnsi="Arial" w:cs="Arial"/>
          <w:sz w:val="24"/>
          <w:szCs w:val="24"/>
          <w:lang w:eastAsia="en-GB"/>
        </w:rPr>
        <w:t xml:space="preserve"> will impact on the way the common land is used by local people and is closely linked with interests of public access</w:t>
      </w:r>
      <w:r w:rsidR="00A87206">
        <w:rPr>
          <w:rFonts w:ascii="Arial" w:eastAsia="Times New Roman" w:hAnsi="Arial" w:cs="Arial"/>
          <w:sz w:val="24"/>
          <w:szCs w:val="24"/>
          <w:lang w:eastAsia="en-GB"/>
        </w:rPr>
        <w:t xml:space="preserve"> on foot</w:t>
      </w:r>
      <w:r w:rsidRPr="00E44AC6">
        <w:rPr>
          <w:rFonts w:ascii="Arial" w:eastAsia="Times New Roman" w:hAnsi="Arial" w:cs="Arial"/>
          <w:sz w:val="24"/>
          <w:szCs w:val="24"/>
          <w:lang w:eastAsia="en-GB"/>
        </w:rPr>
        <w:t>.</w:t>
      </w:r>
      <w:r w:rsidR="000459DD">
        <w:rPr>
          <w:rFonts w:ascii="Arial" w:eastAsia="Times New Roman" w:hAnsi="Arial" w:cs="Arial"/>
          <w:sz w:val="24"/>
          <w:szCs w:val="24"/>
          <w:lang w:eastAsia="en-GB"/>
        </w:rPr>
        <w:t xml:space="preserve"> </w:t>
      </w:r>
      <w:r w:rsidR="0066682A" w:rsidRPr="000459DD">
        <w:rPr>
          <w:rFonts w:ascii="Arial" w:eastAsia="Times New Roman" w:hAnsi="Arial" w:cs="Arial"/>
          <w:sz w:val="24"/>
          <w:szCs w:val="24"/>
          <w:lang w:eastAsia="en-GB"/>
        </w:rPr>
        <w:t xml:space="preserve">The </w:t>
      </w:r>
      <w:r w:rsidR="0065055B" w:rsidRPr="000459DD">
        <w:rPr>
          <w:rFonts w:ascii="Arial" w:eastAsia="Times New Roman" w:hAnsi="Arial" w:cs="Arial"/>
          <w:sz w:val="24"/>
          <w:szCs w:val="24"/>
          <w:lang w:eastAsia="en-GB"/>
        </w:rPr>
        <w:t>application</w:t>
      </w:r>
      <w:r w:rsidR="000408CA" w:rsidRPr="000459DD">
        <w:rPr>
          <w:rFonts w:ascii="Arial" w:eastAsia="Times New Roman" w:hAnsi="Arial" w:cs="Arial"/>
          <w:sz w:val="24"/>
          <w:szCs w:val="24"/>
          <w:lang w:eastAsia="en-GB"/>
        </w:rPr>
        <w:t xml:space="preserve"> </w:t>
      </w:r>
      <w:r w:rsidR="00E747F2" w:rsidRPr="000459DD">
        <w:rPr>
          <w:rFonts w:ascii="Arial" w:eastAsia="Times New Roman" w:hAnsi="Arial" w:cs="Arial"/>
          <w:sz w:val="24"/>
          <w:szCs w:val="24"/>
          <w:lang w:eastAsia="en-GB"/>
        </w:rPr>
        <w:t xml:space="preserve">land is </w:t>
      </w:r>
      <w:r w:rsidR="000408CA" w:rsidRPr="000459DD">
        <w:rPr>
          <w:rFonts w:ascii="Arial" w:eastAsia="Times New Roman" w:hAnsi="Arial" w:cs="Arial"/>
          <w:sz w:val="24"/>
          <w:szCs w:val="24"/>
          <w:lang w:eastAsia="en-GB"/>
        </w:rPr>
        <w:t xml:space="preserve">a strip of roadside </w:t>
      </w:r>
      <w:r w:rsidR="0065055B" w:rsidRPr="000459DD">
        <w:rPr>
          <w:rFonts w:ascii="Arial" w:eastAsia="Times New Roman" w:hAnsi="Arial" w:cs="Arial"/>
          <w:sz w:val="24"/>
          <w:szCs w:val="24"/>
          <w:lang w:eastAsia="en-GB"/>
        </w:rPr>
        <w:t xml:space="preserve">common land </w:t>
      </w:r>
      <w:r w:rsidR="000408CA" w:rsidRPr="000459DD">
        <w:rPr>
          <w:rFonts w:ascii="Arial" w:eastAsia="Times New Roman" w:hAnsi="Arial" w:cs="Arial"/>
          <w:sz w:val="24"/>
          <w:szCs w:val="24"/>
          <w:lang w:eastAsia="en-GB"/>
        </w:rPr>
        <w:t>verge</w:t>
      </w:r>
      <w:r w:rsidR="00823CF7" w:rsidRPr="000459DD">
        <w:rPr>
          <w:rFonts w:ascii="Arial" w:eastAsia="Times New Roman" w:hAnsi="Arial" w:cs="Arial"/>
          <w:sz w:val="24"/>
          <w:szCs w:val="24"/>
          <w:lang w:eastAsia="en-GB"/>
        </w:rPr>
        <w:t>, which p</w:t>
      </w:r>
      <w:r w:rsidR="003238FF" w:rsidRPr="000459DD">
        <w:rPr>
          <w:rFonts w:ascii="Arial" w:eastAsia="Times New Roman" w:hAnsi="Arial" w:cs="Arial"/>
          <w:sz w:val="24"/>
          <w:szCs w:val="24"/>
          <w:lang w:eastAsia="en-GB"/>
        </w:rPr>
        <w:t>hotograph</w:t>
      </w:r>
      <w:r w:rsidR="00E91122" w:rsidRPr="000459DD">
        <w:rPr>
          <w:rFonts w:ascii="Arial" w:eastAsia="Times New Roman" w:hAnsi="Arial" w:cs="Arial"/>
          <w:sz w:val="24"/>
          <w:szCs w:val="24"/>
          <w:lang w:eastAsia="en-GB"/>
        </w:rPr>
        <w:t>s</w:t>
      </w:r>
      <w:r w:rsidR="003238FF" w:rsidRPr="000459DD">
        <w:rPr>
          <w:rFonts w:ascii="Arial" w:eastAsia="Times New Roman" w:hAnsi="Arial" w:cs="Arial"/>
          <w:sz w:val="24"/>
          <w:szCs w:val="24"/>
          <w:lang w:eastAsia="en-GB"/>
        </w:rPr>
        <w:t xml:space="preserve"> </w:t>
      </w:r>
      <w:r w:rsidR="00E4099B" w:rsidRPr="000459DD">
        <w:rPr>
          <w:rFonts w:ascii="Arial" w:eastAsia="Times New Roman" w:hAnsi="Arial" w:cs="Arial"/>
          <w:sz w:val="24"/>
          <w:szCs w:val="24"/>
          <w:lang w:eastAsia="en-GB"/>
        </w:rPr>
        <w:t>s</w:t>
      </w:r>
      <w:r w:rsidR="00E91122" w:rsidRPr="000459DD">
        <w:rPr>
          <w:rFonts w:ascii="Arial" w:eastAsia="Times New Roman" w:hAnsi="Arial" w:cs="Arial"/>
          <w:sz w:val="24"/>
          <w:szCs w:val="24"/>
          <w:lang w:eastAsia="en-GB"/>
        </w:rPr>
        <w:t>ubmitted by the applicant</w:t>
      </w:r>
      <w:r w:rsidR="00E4099B" w:rsidRPr="000459DD">
        <w:rPr>
          <w:rFonts w:ascii="Arial" w:eastAsia="Times New Roman" w:hAnsi="Arial" w:cs="Arial"/>
          <w:sz w:val="24"/>
          <w:szCs w:val="24"/>
          <w:lang w:eastAsia="en-GB"/>
        </w:rPr>
        <w:t xml:space="preserve"> </w:t>
      </w:r>
      <w:r w:rsidR="00823CF7" w:rsidRPr="000459DD">
        <w:rPr>
          <w:rFonts w:ascii="Arial" w:eastAsia="Times New Roman" w:hAnsi="Arial" w:cs="Arial"/>
          <w:sz w:val="24"/>
          <w:szCs w:val="24"/>
          <w:lang w:eastAsia="en-GB"/>
        </w:rPr>
        <w:t>show</w:t>
      </w:r>
      <w:r w:rsidR="00E4099B" w:rsidRPr="000459DD">
        <w:rPr>
          <w:rFonts w:ascii="Arial" w:eastAsia="Times New Roman" w:hAnsi="Arial" w:cs="Arial"/>
          <w:sz w:val="24"/>
          <w:szCs w:val="24"/>
          <w:lang w:eastAsia="en-GB"/>
        </w:rPr>
        <w:t xml:space="preserve"> </w:t>
      </w:r>
      <w:r w:rsidR="00823CF7" w:rsidRPr="000459DD">
        <w:rPr>
          <w:rFonts w:ascii="Arial" w:eastAsia="Times New Roman" w:hAnsi="Arial" w:cs="Arial"/>
          <w:sz w:val="24"/>
          <w:szCs w:val="24"/>
          <w:lang w:eastAsia="en-GB"/>
        </w:rPr>
        <w:t>to be</w:t>
      </w:r>
      <w:r w:rsidR="00E4099B" w:rsidRPr="000459DD">
        <w:rPr>
          <w:rFonts w:ascii="Arial" w:eastAsia="Times New Roman" w:hAnsi="Arial" w:cs="Arial"/>
          <w:sz w:val="24"/>
          <w:szCs w:val="24"/>
          <w:lang w:eastAsia="en-GB"/>
        </w:rPr>
        <w:t xml:space="preserve"> roughly vegetated</w:t>
      </w:r>
      <w:r w:rsidR="00A640A4" w:rsidRPr="000459DD">
        <w:rPr>
          <w:rFonts w:ascii="Arial" w:eastAsia="Times New Roman" w:hAnsi="Arial" w:cs="Arial"/>
          <w:sz w:val="24"/>
          <w:szCs w:val="24"/>
          <w:lang w:eastAsia="en-GB"/>
        </w:rPr>
        <w:t xml:space="preserve">. </w:t>
      </w:r>
      <w:r w:rsidR="00E4099B" w:rsidRPr="000459DD">
        <w:rPr>
          <w:rFonts w:ascii="Arial" w:eastAsia="Times New Roman" w:hAnsi="Arial" w:cs="Arial"/>
          <w:sz w:val="24"/>
          <w:szCs w:val="24"/>
          <w:lang w:eastAsia="en-GB"/>
        </w:rPr>
        <w:t xml:space="preserve">I </w:t>
      </w:r>
      <w:r w:rsidR="00A640A4" w:rsidRPr="000459DD">
        <w:rPr>
          <w:rFonts w:ascii="Arial" w:eastAsia="Times New Roman" w:hAnsi="Arial" w:cs="Arial"/>
          <w:sz w:val="24"/>
          <w:szCs w:val="24"/>
          <w:lang w:eastAsia="en-GB"/>
        </w:rPr>
        <w:t>consider that any recreational use of it is</w:t>
      </w:r>
      <w:r w:rsidR="00E4099B" w:rsidRPr="000459DD">
        <w:rPr>
          <w:rFonts w:ascii="Arial" w:eastAsia="Times New Roman" w:hAnsi="Arial" w:cs="Arial"/>
          <w:sz w:val="24"/>
          <w:szCs w:val="24"/>
          <w:lang w:eastAsia="en-GB"/>
        </w:rPr>
        <w:t xml:space="preserve"> likely to be </w:t>
      </w:r>
      <w:r w:rsidR="00A640A4" w:rsidRPr="000459DD">
        <w:rPr>
          <w:rFonts w:ascii="Arial" w:eastAsia="Times New Roman" w:hAnsi="Arial" w:cs="Arial"/>
          <w:sz w:val="24"/>
          <w:szCs w:val="24"/>
          <w:lang w:eastAsia="en-GB"/>
        </w:rPr>
        <w:t>limited to</w:t>
      </w:r>
      <w:r w:rsidR="0065055B" w:rsidRPr="000459DD">
        <w:rPr>
          <w:rFonts w:ascii="Arial" w:eastAsia="Times New Roman" w:hAnsi="Arial" w:cs="Arial"/>
          <w:sz w:val="24"/>
          <w:szCs w:val="24"/>
          <w:lang w:eastAsia="en-GB"/>
        </w:rPr>
        <w:t xml:space="preserve"> general</w:t>
      </w:r>
      <w:r w:rsidR="00A640A4" w:rsidRPr="000459DD">
        <w:rPr>
          <w:rFonts w:ascii="Arial" w:eastAsia="Times New Roman" w:hAnsi="Arial" w:cs="Arial"/>
          <w:sz w:val="24"/>
          <w:szCs w:val="24"/>
          <w:lang w:eastAsia="en-GB"/>
        </w:rPr>
        <w:t xml:space="preserve"> access</w:t>
      </w:r>
      <w:r w:rsidR="00600951" w:rsidRPr="000459DD">
        <w:rPr>
          <w:rFonts w:ascii="Arial" w:eastAsia="Times New Roman" w:hAnsi="Arial" w:cs="Arial"/>
          <w:sz w:val="24"/>
          <w:szCs w:val="24"/>
          <w:lang w:eastAsia="en-GB"/>
        </w:rPr>
        <w:t xml:space="preserve"> and that </w:t>
      </w:r>
      <w:r w:rsidR="00823CF7" w:rsidRPr="000459DD">
        <w:rPr>
          <w:rFonts w:ascii="Arial" w:eastAsia="Times New Roman" w:hAnsi="Arial" w:cs="Arial"/>
          <w:sz w:val="24"/>
          <w:szCs w:val="24"/>
          <w:lang w:eastAsia="en-GB"/>
        </w:rPr>
        <w:t xml:space="preserve">the proposed works would not prevent </w:t>
      </w:r>
      <w:r w:rsidR="00A640A4" w:rsidRPr="000459DD">
        <w:rPr>
          <w:rStyle w:val="normaltextrun"/>
          <w:rFonts w:ascii="Arial" w:hAnsi="Arial" w:cs="Arial"/>
          <w:color w:val="000000"/>
          <w:sz w:val="24"/>
          <w:szCs w:val="24"/>
          <w:shd w:val="clear" w:color="auto" w:fill="FFFFFF"/>
        </w:rPr>
        <w:t xml:space="preserve">local people and the public alike </w:t>
      </w:r>
      <w:r w:rsidR="00823CF7" w:rsidRPr="000459DD">
        <w:rPr>
          <w:rStyle w:val="normaltextrun"/>
          <w:rFonts w:ascii="Arial" w:hAnsi="Arial" w:cs="Arial"/>
          <w:color w:val="000000"/>
          <w:sz w:val="24"/>
          <w:szCs w:val="24"/>
          <w:shd w:val="clear" w:color="auto" w:fill="FFFFFF"/>
        </w:rPr>
        <w:t>from</w:t>
      </w:r>
      <w:r w:rsidR="00A640A4" w:rsidRPr="000459DD">
        <w:rPr>
          <w:rStyle w:val="normaltextrun"/>
          <w:rFonts w:ascii="Arial" w:hAnsi="Arial" w:cs="Arial"/>
          <w:color w:val="000000"/>
          <w:sz w:val="24"/>
          <w:szCs w:val="24"/>
          <w:shd w:val="clear" w:color="auto" w:fill="FFFFFF"/>
        </w:rPr>
        <w:t xml:space="preserve"> walk</w:t>
      </w:r>
      <w:r w:rsidR="00823CF7" w:rsidRPr="000459DD">
        <w:rPr>
          <w:rStyle w:val="normaltextrun"/>
          <w:rFonts w:ascii="Arial" w:hAnsi="Arial" w:cs="Arial"/>
          <w:color w:val="000000"/>
          <w:sz w:val="24"/>
          <w:szCs w:val="24"/>
          <w:shd w:val="clear" w:color="auto" w:fill="FFFFFF"/>
        </w:rPr>
        <w:t>ing</w:t>
      </w:r>
      <w:r w:rsidR="00A640A4" w:rsidRPr="000459DD">
        <w:rPr>
          <w:rStyle w:val="normaltextrun"/>
          <w:rFonts w:ascii="Arial" w:hAnsi="Arial" w:cs="Arial"/>
          <w:color w:val="000000"/>
          <w:sz w:val="24"/>
          <w:szCs w:val="24"/>
          <w:shd w:val="clear" w:color="auto" w:fill="FFFFFF"/>
        </w:rPr>
        <w:t xml:space="preserve"> over the land</w:t>
      </w:r>
      <w:r w:rsidR="00823CF7" w:rsidRPr="000459DD">
        <w:rPr>
          <w:rStyle w:val="normaltextrun"/>
          <w:rFonts w:ascii="Arial" w:hAnsi="Arial" w:cs="Arial"/>
          <w:color w:val="000000"/>
          <w:sz w:val="24"/>
          <w:szCs w:val="24"/>
          <w:shd w:val="clear" w:color="auto" w:fill="FFFFFF"/>
        </w:rPr>
        <w:t xml:space="preserve">, as they currently </w:t>
      </w:r>
      <w:r w:rsidR="000459DD" w:rsidRPr="000459DD">
        <w:rPr>
          <w:rStyle w:val="normaltextrun"/>
          <w:rFonts w:ascii="Arial" w:hAnsi="Arial" w:cs="Arial"/>
          <w:color w:val="000000"/>
          <w:sz w:val="24"/>
          <w:szCs w:val="24"/>
          <w:shd w:val="clear" w:color="auto" w:fill="FFFFFF"/>
        </w:rPr>
        <w:t>can</w:t>
      </w:r>
      <w:r w:rsidR="00A71F78" w:rsidRPr="000459DD">
        <w:rPr>
          <w:rStyle w:val="normaltextrun"/>
          <w:rFonts w:ascii="Arial" w:hAnsi="Arial" w:cs="Arial"/>
          <w:color w:val="000000"/>
          <w:sz w:val="24"/>
          <w:szCs w:val="24"/>
          <w:shd w:val="clear" w:color="auto" w:fill="FFFFFF"/>
        </w:rPr>
        <w:t>.</w:t>
      </w:r>
      <w:r w:rsidR="00A640A4" w:rsidRPr="000459DD">
        <w:rPr>
          <w:rStyle w:val="normaltextrun"/>
          <w:rFonts w:ascii="Arial" w:hAnsi="Arial" w:cs="Arial"/>
          <w:color w:val="000000"/>
          <w:sz w:val="24"/>
          <w:szCs w:val="24"/>
          <w:shd w:val="clear" w:color="auto" w:fill="FFFFFF"/>
        </w:rPr>
        <w:t xml:space="preserve"> </w:t>
      </w:r>
    </w:p>
    <w:p w14:paraId="661A914B" w14:textId="77777777" w:rsidR="00BA3983" w:rsidRPr="00BA3983" w:rsidRDefault="00BA3983" w:rsidP="00BA3983">
      <w:pPr>
        <w:pStyle w:val="ListParagraph"/>
        <w:rPr>
          <w:rStyle w:val="normaltextrun"/>
          <w:rFonts w:ascii="Arial" w:hAnsi="Arial" w:cs="Arial"/>
          <w:color w:val="000000"/>
          <w:sz w:val="24"/>
          <w:szCs w:val="24"/>
          <w:shd w:val="clear" w:color="auto" w:fill="FFFFFF"/>
        </w:rPr>
      </w:pPr>
    </w:p>
    <w:p w14:paraId="0108E6E8" w14:textId="47243D99" w:rsidR="00300AA5" w:rsidRPr="00600951" w:rsidRDefault="00A640A4" w:rsidP="00600951">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600951">
        <w:rPr>
          <w:rStyle w:val="normaltextrun"/>
          <w:rFonts w:ascii="Arial" w:hAnsi="Arial" w:cs="Arial"/>
          <w:color w:val="000000"/>
          <w:sz w:val="24"/>
          <w:szCs w:val="24"/>
          <w:shd w:val="clear" w:color="auto" w:fill="FFFFFF"/>
        </w:rPr>
        <w:t>I conclude that the works will</w:t>
      </w:r>
      <w:r w:rsidR="008B5415" w:rsidRPr="00600951">
        <w:rPr>
          <w:rStyle w:val="normaltextrun"/>
          <w:rFonts w:ascii="Arial" w:hAnsi="Arial" w:cs="Arial"/>
          <w:color w:val="000000"/>
          <w:sz w:val="24"/>
          <w:szCs w:val="24"/>
          <w:shd w:val="clear" w:color="auto" w:fill="FFFFFF"/>
        </w:rPr>
        <w:t xml:space="preserve"> </w:t>
      </w:r>
      <w:r w:rsidR="00356326" w:rsidRPr="00600951">
        <w:rPr>
          <w:rStyle w:val="normaltextrun"/>
          <w:rFonts w:ascii="Arial" w:hAnsi="Arial" w:cs="Arial"/>
          <w:color w:val="000000"/>
          <w:sz w:val="24"/>
          <w:szCs w:val="24"/>
          <w:shd w:val="clear" w:color="auto" w:fill="FFFFFF"/>
        </w:rPr>
        <w:t>have a negligible impact on</w:t>
      </w:r>
      <w:r w:rsidRPr="00600951">
        <w:rPr>
          <w:rStyle w:val="normaltextrun"/>
          <w:rFonts w:ascii="Arial" w:hAnsi="Arial" w:cs="Arial"/>
          <w:color w:val="000000"/>
          <w:sz w:val="24"/>
          <w:szCs w:val="24"/>
          <w:shd w:val="clear" w:color="auto" w:fill="FFFFFF"/>
        </w:rPr>
        <w:t xml:space="preserve"> the </w:t>
      </w:r>
      <w:r w:rsidR="00356326" w:rsidRPr="00600951">
        <w:rPr>
          <w:rStyle w:val="normaltextrun"/>
          <w:rFonts w:ascii="Arial" w:hAnsi="Arial" w:cs="Arial"/>
          <w:color w:val="000000"/>
          <w:sz w:val="24"/>
          <w:szCs w:val="24"/>
          <w:shd w:val="clear" w:color="auto" w:fill="FFFFFF"/>
        </w:rPr>
        <w:t xml:space="preserve">above </w:t>
      </w:r>
      <w:r w:rsidRPr="00600951">
        <w:rPr>
          <w:rStyle w:val="normaltextrun"/>
          <w:rFonts w:ascii="Arial" w:hAnsi="Arial" w:cs="Arial"/>
          <w:color w:val="000000"/>
          <w:sz w:val="24"/>
          <w:szCs w:val="24"/>
          <w:shd w:val="clear" w:color="auto" w:fill="FFFFFF"/>
        </w:rPr>
        <w:t>interests.</w:t>
      </w:r>
    </w:p>
    <w:p w14:paraId="691D4C1B" w14:textId="5FC48312" w:rsidR="00300AA5" w:rsidRPr="00356326" w:rsidRDefault="003D5E12" w:rsidP="00356326">
      <w:pPr>
        <w:tabs>
          <w:tab w:val="left" w:pos="284"/>
          <w:tab w:val="left" w:pos="432"/>
        </w:tabs>
        <w:spacing w:before="180" w:after="0" w:line="240" w:lineRule="auto"/>
        <w:outlineLvl w:val="0"/>
        <w:rPr>
          <w:rFonts w:ascii="Arial" w:eastAsia="Times New Roman" w:hAnsi="Arial" w:cs="Arial"/>
          <w:color w:val="FF0000"/>
          <w:kern w:val="28"/>
          <w:sz w:val="24"/>
          <w:szCs w:val="24"/>
          <w:lang w:eastAsia="en-GB"/>
        </w:rPr>
      </w:pPr>
      <w:r w:rsidRPr="006751D3">
        <w:rPr>
          <w:rFonts w:ascii="Arial" w:eastAsia="Times New Roman" w:hAnsi="Arial" w:cs="Arial"/>
          <w:b/>
          <w:i/>
          <w:color w:val="000000"/>
          <w:kern w:val="28"/>
          <w:sz w:val="24"/>
          <w:szCs w:val="24"/>
          <w:lang w:eastAsia="en-GB"/>
        </w:rPr>
        <w:t>The public interest</w:t>
      </w:r>
    </w:p>
    <w:p w14:paraId="4C6BD37D" w14:textId="5EEA2F27" w:rsidR="00E0705E" w:rsidRDefault="00E0705E" w:rsidP="00E0705E">
      <w:pPr>
        <w:pStyle w:val="ListParagraph"/>
        <w:tabs>
          <w:tab w:val="left" w:pos="284"/>
        </w:tabs>
        <w:spacing w:before="180" w:after="0" w:line="240" w:lineRule="auto"/>
        <w:ind w:left="0"/>
        <w:outlineLvl w:val="0"/>
        <w:rPr>
          <w:rFonts w:ascii="Arial" w:eastAsia="Times New Roman" w:hAnsi="Arial" w:cs="Arial"/>
          <w:i/>
          <w:kern w:val="28"/>
          <w:sz w:val="24"/>
          <w:szCs w:val="24"/>
          <w:lang w:eastAsia="en-GB"/>
        </w:rPr>
      </w:pPr>
      <w:r w:rsidRPr="005E5E37">
        <w:rPr>
          <w:rFonts w:ascii="Arial" w:eastAsia="Times New Roman" w:hAnsi="Arial" w:cs="Arial"/>
          <w:i/>
          <w:kern w:val="28"/>
          <w:sz w:val="24"/>
          <w:szCs w:val="24"/>
          <w:lang w:eastAsia="en-GB"/>
        </w:rPr>
        <w:t>Nature conservation</w:t>
      </w:r>
    </w:p>
    <w:p w14:paraId="5F9D4D68" w14:textId="77777777" w:rsidR="00E0705E" w:rsidRPr="006B070D" w:rsidRDefault="00E0705E" w:rsidP="00E0705E">
      <w:pPr>
        <w:pStyle w:val="ListParagraph"/>
        <w:tabs>
          <w:tab w:val="left" w:pos="284"/>
        </w:tabs>
        <w:spacing w:before="180" w:after="0" w:line="240" w:lineRule="auto"/>
        <w:ind w:left="0"/>
        <w:outlineLvl w:val="0"/>
        <w:rPr>
          <w:rFonts w:ascii="Arial" w:eastAsia="Times New Roman" w:hAnsi="Arial" w:cs="Arial"/>
          <w:i/>
          <w:kern w:val="28"/>
          <w:sz w:val="24"/>
          <w:szCs w:val="24"/>
          <w:lang w:eastAsia="en-GB"/>
        </w:rPr>
      </w:pPr>
    </w:p>
    <w:p w14:paraId="737B17D1" w14:textId="7985C9F8" w:rsidR="00D4414A" w:rsidRPr="00AF7E4B" w:rsidRDefault="008F6C52" w:rsidP="00AF7E4B">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NE </w:t>
      </w:r>
      <w:r w:rsidR="00344542">
        <w:rPr>
          <w:rFonts w:ascii="Arial" w:eastAsia="Times New Roman" w:hAnsi="Arial" w:cs="Arial"/>
          <w:kern w:val="28"/>
          <w:sz w:val="24"/>
          <w:szCs w:val="24"/>
          <w:lang w:eastAsia="en-GB"/>
        </w:rPr>
        <w:t>advises that the application land is not subject to any statutory designations for nature conservation and</w:t>
      </w:r>
      <w:r w:rsidR="00E24CBB">
        <w:rPr>
          <w:rFonts w:ascii="Arial" w:eastAsia="Times New Roman" w:hAnsi="Arial" w:cs="Arial"/>
          <w:kern w:val="28"/>
          <w:sz w:val="24"/>
          <w:szCs w:val="24"/>
          <w:lang w:eastAsia="en-GB"/>
        </w:rPr>
        <w:t xml:space="preserve"> that</w:t>
      </w:r>
      <w:r>
        <w:rPr>
          <w:rFonts w:ascii="Arial" w:eastAsia="Times New Roman" w:hAnsi="Arial" w:cs="Arial"/>
          <w:kern w:val="28"/>
          <w:sz w:val="24"/>
          <w:szCs w:val="24"/>
          <w:lang w:eastAsia="en-GB"/>
        </w:rPr>
        <w:t xml:space="preserve">, </w:t>
      </w:r>
      <w:r w:rsidR="004A7DE7">
        <w:rPr>
          <w:rFonts w:ascii="Arial" w:eastAsia="Times New Roman" w:hAnsi="Arial" w:cs="Arial"/>
          <w:kern w:val="28"/>
          <w:sz w:val="24"/>
          <w:szCs w:val="24"/>
          <w:lang w:eastAsia="en-GB"/>
        </w:rPr>
        <w:t>based on the plans submitted, the works will not have any likely adverse impacts on statutorily protected nature conservation sites</w:t>
      </w:r>
      <w:r w:rsidR="00344542">
        <w:rPr>
          <w:rFonts w:ascii="Arial" w:eastAsia="Times New Roman" w:hAnsi="Arial" w:cs="Arial"/>
          <w:kern w:val="28"/>
          <w:sz w:val="24"/>
          <w:szCs w:val="24"/>
          <w:lang w:eastAsia="en-GB"/>
        </w:rPr>
        <w:t>.</w:t>
      </w:r>
      <w:r w:rsidR="004A7DE7">
        <w:rPr>
          <w:rFonts w:ascii="Arial" w:eastAsia="Times New Roman" w:hAnsi="Arial" w:cs="Arial"/>
          <w:kern w:val="28"/>
          <w:sz w:val="24"/>
          <w:szCs w:val="24"/>
          <w:lang w:eastAsia="en-GB"/>
        </w:rPr>
        <w:t xml:space="preserve"> </w:t>
      </w:r>
      <w:r w:rsidR="00BF7BFA">
        <w:rPr>
          <w:rFonts w:ascii="Arial" w:eastAsia="Times New Roman" w:hAnsi="Arial" w:cs="Arial"/>
          <w:kern w:val="28"/>
          <w:sz w:val="24"/>
          <w:szCs w:val="24"/>
          <w:lang w:eastAsia="en-GB"/>
        </w:rPr>
        <w:t xml:space="preserve">I am satisfied that nature conservation interests </w:t>
      </w:r>
      <w:r w:rsidR="00901885">
        <w:rPr>
          <w:rFonts w:ascii="Arial" w:eastAsia="Times New Roman" w:hAnsi="Arial" w:cs="Arial"/>
          <w:kern w:val="28"/>
          <w:sz w:val="24"/>
          <w:szCs w:val="24"/>
          <w:lang w:eastAsia="en-GB"/>
        </w:rPr>
        <w:t>are unlikely to be</w:t>
      </w:r>
      <w:r w:rsidR="00BF7BFA">
        <w:rPr>
          <w:rFonts w:ascii="Arial" w:eastAsia="Times New Roman" w:hAnsi="Arial" w:cs="Arial"/>
          <w:kern w:val="28"/>
          <w:sz w:val="24"/>
          <w:szCs w:val="24"/>
          <w:lang w:eastAsia="en-GB"/>
        </w:rPr>
        <w:t xml:space="preserve"> harmed by the</w:t>
      </w:r>
      <w:r w:rsidR="004A7DE7">
        <w:rPr>
          <w:rFonts w:ascii="Arial" w:eastAsia="Times New Roman" w:hAnsi="Arial" w:cs="Arial"/>
          <w:kern w:val="28"/>
          <w:sz w:val="24"/>
          <w:szCs w:val="24"/>
          <w:lang w:eastAsia="en-GB"/>
        </w:rPr>
        <w:t xml:space="preserve"> proposed</w:t>
      </w:r>
      <w:r w:rsidR="00BF7BFA">
        <w:rPr>
          <w:rFonts w:ascii="Arial" w:eastAsia="Times New Roman" w:hAnsi="Arial" w:cs="Arial"/>
          <w:kern w:val="28"/>
          <w:sz w:val="24"/>
          <w:szCs w:val="24"/>
          <w:lang w:eastAsia="en-GB"/>
        </w:rPr>
        <w:t xml:space="preserve"> works.</w:t>
      </w:r>
    </w:p>
    <w:p w14:paraId="5B776D3A" w14:textId="77777777" w:rsidR="00D4414A" w:rsidRDefault="00D4414A" w:rsidP="00D4414A">
      <w:pPr>
        <w:pStyle w:val="ListParagraph"/>
        <w:tabs>
          <w:tab w:val="left" w:pos="284"/>
        </w:tabs>
        <w:spacing w:after="0" w:line="240" w:lineRule="auto"/>
        <w:ind w:left="782"/>
        <w:outlineLvl w:val="0"/>
        <w:rPr>
          <w:rFonts w:ascii="Arial" w:eastAsia="Times New Roman" w:hAnsi="Arial" w:cs="Arial"/>
          <w:kern w:val="28"/>
          <w:sz w:val="24"/>
          <w:szCs w:val="24"/>
          <w:lang w:eastAsia="en-GB"/>
        </w:rPr>
      </w:pPr>
    </w:p>
    <w:p w14:paraId="46053A6B" w14:textId="0A181634" w:rsidR="00D4414A" w:rsidRPr="00D4414A" w:rsidRDefault="00D4414A" w:rsidP="00D4414A">
      <w:pPr>
        <w:tabs>
          <w:tab w:val="left" w:pos="284"/>
        </w:tabs>
        <w:spacing w:after="0" w:line="240" w:lineRule="auto"/>
        <w:outlineLvl w:val="0"/>
        <w:rPr>
          <w:rFonts w:ascii="Arial" w:eastAsia="Times New Roman" w:hAnsi="Arial" w:cs="Arial"/>
          <w:kern w:val="28"/>
          <w:sz w:val="24"/>
          <w:szCs w:val="24"/>
          <w:lang w:eastAsia="en-GB"/>
        </w:rPr>
      </w:pPr>
      <w:r w:rsidRPr="00D4414A">
        <w:rPr>
          <w:rFonts w:ascii="Arial" w:eastAsia="Times New Roman" w:hAnsi="Arial" w:cs="Arial"/>
          <w:i/>
          <w:kern w:val="28"/>
          <w:sz w:val="24"/>
          <w:szCs w:val="24"/>
          <w:lang w:eastAsia="en-GB"/>
        </w:rPr>
        <w:t>Conservation of the landscape</w:t>
      </w:r>
    </w:p>
    <w:p w14:paraId="1D1CB7A4" w14:textId="77777777" w:rsidR="001E6975" w:rsidRDefault="001E6975" w:rsidP="00D4414A">
      <w:pPr>
        <w:pStyle w:val="ListParagraph"/>
        <w:tabs>
          <w:tab w:val="left" w:pos="284"/>
        </w:tabs>
        <w:spacing w:after="0" w:line="240" w:lineRule="auto"/>
        <w:ind w:left="782"/>
        <w:outlineLvl w:val="0"/>
        <w:rPr>
          <w:rFonts w:ascii="Arial" w:eastAsia="Times New Roman" w:hAnsi="Arial" w:cs="Arial"/>
          <w:kern w:val="28"/>
          <w:sz w:val="24"/>
          <w:szCs w:val="24"/>
          <w:lang w:eastAsia="en-GB"/>
        </w:rPr>
      </w:pPr>
    </w:p>
    <w:p w14:paraId="2B71FE1E" w14:textId="77427CD4" w:rsidR="00BF1946" w:rsidRDefault="004C2201" w:rsidP="00A342FF">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The</w:t>
      </w:r>
      <w:r w:rsidR="00597F3C">
        <w:rPr>
          <w:rFonts w:ascii="Arial" w:eastAsia="Times New Roman" w:hAnsi="Arial" w:cs="Arial"/>
          <w:kern w:val="28"/>
          <w:sz w:val="24"/>
          <w:szCs w:val="24"/>
          <w:lang w:eastAsia="en-GB"/>
        </w:rPr>
        <w:t>re is no evidence to suggest that the application land is subject to any formal landscape designation</w:t>
      </w:r>
      <w:r w:rsidR="00BF1946">
        <w:rPr>
          <w:rFonts w:ascii="Arial" w:eastAsia="Times New Roman" w:hAnsi="Arial" w:cs="Arial"/>
          <w:kern w:val="28"/>
          <w:sz w:val="24"/>
          <w:szCs w:val="24"/>
          <w:lang w:eastAsia="en-GB"/>
        </w:rPr>
        <w:t xml:space="preserve"> to which the Protected Landscapes duty applies.</w:t>
      </w:r>
    </w:p>
    <w:p w14:paraId="194433B9" w14:textId="77777777" w:rsidR="00BF1946" w:rsidRDefault="00BF1946" w:rsidP="00BF1946">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20A2071D" w14:textId="3D0AAB80" w:rsidR="000A3B47" w:rsidRPr="00A342FF" w:rsidRDefault="00A342FF" w:rsidP="00A342FF">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 applicant advises that careful siting of the new </w:t>
      </w:r>
      <w:r w:rsidR="00F45586">
        <w:rPr>
          <w:rFonts w:ascii="Arial" w:eastAsia="Times New Roman" w:hAnsi="Arial" w:cs="Arial"/>
          <w:kern w:val="28"/>
          <w:sz w:val="24"/>
          <w:szCs w:val="24"/>
          <w:lang w:eastAsia="en-GB"/>
        </w:rPr>
        <w:t>access</w:t>
      </w:r>
      <w:r>
        <w:rPr>
          <w:rFonts w:ascii="Arial" w:eastAsia="Times New Roman" w:hAnsi="Arial" w:cs="Arial"/>
          <w:kern w:val="28"/>
          <w:sz w:val="24"/>
          <w:szCs w:val="24"/>
          <w:lang w:eastAsia="en-GB"/>
        </w:rPr>
        <w:t xml:space="preserve"> will ensure that nearby mature oak trees will be preserved</w:t>
      </w:r>
      <w:r w:rsidR="00E24CBB">
        <w:rPr>
          <w:rFonts w:ascii="Arial" w:eastAsia="Times New Roman" w:hAnsi="Arial" w:cs="Arial"/>
          <w:kern w:val="28"/>
          <w:sz w:val="24"/>
          <w:szCs w:val="24"/>
          <w:lang w:eastAsia="en-GB"/>
        </w:rPr>
        <w:t>. P</w:t>
      </w:r>
      <w:r w:rsidR="00D14CE2">
        <w:rPr>
          <w:rFonts w:ascii="Arial" w:eastAsia="Times New Roman" w:hAnsi="Arial" w:cs="Arial"/>
          <w:kern w:val="28"/>
          <w:sz w:val="24"/>
          <w:szCs w:val="24"/>
          <w:lang w:eastAsia="en-GB"/>
        </w:rPr>
        <w:t>hoto</w:t>
      </w:r>
      <w:r w:rsidR="00E24CBB">
        <w:rPr>
          <w:rFonts w:ascii="Arial" w:eastAsia="Times New Roman" w:hAnsi="Arial" w:cs="Arial"/>
          <w:kern w:val="28"/>
          <w:sz w:val="24"/>
          <w:szCs w:val="24"/>
          <w:lang w:eastAsia="en-GB"/>
        </w:rPr>
        <w:t>graphs</w:t>
      </w:r>
      <w:r w:rsidR="00D14CE2">
        <w:rPr>
          <w:rFonts w:ascii="Arial" w:eastAsia="Times New Roman" w:hAnsi="Arial" w:cs="Arial"/>
          <w:kern w:val="28"/>
          <w:sz w:val="24"/>
          <w:szCs w:val="24"/>
          <w:lang w:eastAsia="en-GB"/>
        </w:rPr>
        <w:t xml:space="preserve"> submitted show that </w:t>
      </w:r>
      <w:r>
        <w:rPr>
          <w:rFonts w:ascii="Arial" w:eastAsia="Times New Roman" w:hAnsi="Arial" w:cs="Arial"/>
          <w:kern w:val="28"/>
          <w:sz w:val="24"/>
          <w:szCs w:val="24"/>
          <w:lang w:eastAsia="en-GB"/>
        </w:rPr>
        <w:t xml:space="preserve">it will </w:t>
      </w:r>
      <w:r w:rsidR="00D14CE2">
        <w:rPr>
          <w:rFonts w:ascii="Arial" w:eastAsia="Times New Roman" w:hAnsi="Arial" w:cs="Arial"/>
          <w:kern w:val="28"/>
          <w:sz w:val="24"/>
          <w:szCs w:val="24"/>
          <w:lang w:eastAsia="en-GB"/>
        </w:rPr>
        <w:t>cross the verge at a point between trees</w:t>
      </w:r>
      <w:r>
        <w:rPr>
          <w:rFonts w:ascii="Arial" w:eastAsia="Times New Roman" w:hAnsi="Arial" w:cs="Arial"/>
          <w:kern w:val="28"/>
          <w:sz w:val="24"/>
          <w:szCs w:val="24"/>
          <w:lang w:eastAsia="en-GB"/>
        </w:rPr>
        <w:t xml:space="preserve">, leaving adequate space on either side for them to be </w:t>
      </w:r>
      <w:r w:rsidR="00486E37">
        <w:rPr>
          <w:rFonts w:ascii="Arial" w:eastAsia="Times New Roman" w:hAnsi="Arial" w:cs="Arial"/>
          <w:kern w:val="28"/>
          <w:sz w:val="24"/>
          <w:szCs w:val="24"/>
          <w:lang w:eastAsia="en-GB"/>
        </w:rPr>
        <w:t xml:space="preserve">left </w:t>
      </w:r>
      <w:r>
        <w:rPr>
          <w:rFonts w:ascii="Arial" w:eastAsia="Times New Roman" w:hAnsi="Arial" w:cs="Arial"/>
          <w:kern w:val="28"/>
          <w:sz w:val="24"/>
          <w:szCs w:val="24"/>
          <w:lang w:eastAsia="en-GB"/>
        </w:rPr>
        <w:t xml:space="preserve">undisturbed. </w:t>
      </w:r>
      <w:r w:rsidR="00D14CE2" w:rsidRPr="00A342FF">
        <w:rPr>
          <w:rFonts w:ascii="Arial" w:eastAsia="Times New Roman" w:hAnsi="Arial" w:cs="Arial"/>
          <w:kern w:val="28"/>
          <w:sz w:val="24"/>
          <w:szCs w:val="24"/>
          <w:lang w:eastAsia="en-GB"/>
        </w:rPr>
        <w:t>The applicant con</w:t>
      </w:r>
      <w:r w:rsidRPr="00A342FF">
        <w:rPr>
          <w:rFonts w:ascii="Arial" w:eastAsia="Times New Roman" w:hAnsi="Arial" w:cs="Arial"/>
          <w:kern w:val="28"/>
          <w:sz w:val="24"/>
          <w:szCs w:val="24"/>
          <w:lang w:eastAsia="en-GB"/>
        </w:rPr>
        <w:t xml:space="preserve">tends that the </w:t>
      </w:r>
      <w:r>
        <w:rPr>
          <w:rFonts w:ascii="Arial" w:eastAsia="Times New Roman" w:hAnsi="Arial" w:cs="Arial"/>
          <w:kern w:val="28"/>
          <w:sz w:val="24"/>
          <w:szCs w:val="24"/>
          <w:lang w:eastAsia="en-GB"/>
        </w:rPr>
        <w:t xml:space="preserve">use of a grid filled with gravel aggregate will minimise the visual impact of the </w:t>
      </w:r>
      <w:r w:rsidR="00486E37">
        <w:rPr>
          <w:rFonts w:ascii="Arial" w:eastAsia="Times New Roman" w:hAnsi="Arial" w:cs="Arial"/>
          <w:kern w:val="28"/>
          <w:sz w:val="24"/>
          <w:szCs w:val="24"/>
          <w:lang w:eastAsia="en-GB"/>
        </w:rPr>
        <w:t>access</w:t>
      </w:r>
      <w:r>
        <w:rPr>
          <w:rFonts w:ascii="Arial" w:eastAsia="Times New Roman" w:hAnsi="Arial" w:cs="Arial"/>
          <w:kern w:val="28"/>
          <w:sz w:val="24"/>
          <w:szCs w:val="24"/>
          <w:lang w:eastAsia="en-GB"/>
        </w:rPr>
        <w:t xml:space="preserve"> surface and I consider that such a surface is likely to be less visually intrusive than one of tarmac or concrete.</w:t>
      </w:r>
    </w:p>
    <w:p w14:paraId="1815167C" w14:textId="77777777" w:rsidR="00A71F78" w:rsidRDefault="00A71F78" w:rsidP="00A71F78">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140121E4" w14:textId="5DD245B2" w:rsidR="00BA3983" w:rsidRDefault="00BF1946" w:rsidP="00A23A9F">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 applicant </w:t>
      </w:r>
      <w:r w:rsidR="00E24CBB">
        <w:rPr>
          <w:rFonts w:ascii="Arial" w:eastAsia="Times New Roman" w:hAnsi="Arial" w:cs="Arial"/>
          <w:kern w:val="28"/>
          <w:sz w:val="24"/>
          <w:szCs w:val="24"/>
          <w:lang w:eastAsia="en-GB"/>
        </w:rPr>
        <w:t xml:space="preserve">advises that the existing </w:t>
      </w:r>
      <w:r w:rsidR="00486E37">
        <w:rPr>
          <w:rFonts w:ascii="Arial" w:eastAsia="Times New Roman" w:hAnsi="Arial" w:cs="Arial"/>
          <w:kern w:val="28"/>
          <w:sz w:val="24"/>
          <w:szCs w:val="24"/>
          <w:lang w:eastAsia="en-GB"/>
        </w:rPr>
        <w:t>access</w:t>
      </w:r>
      <w:r w:rsidR="00E24CBB">
        <w:rPr>
          <w:rFonts w:ascii="Arial" w:eastAsia="Times New Roman" w:hAnsi="Arial" w:cs="Arial"/>
          <w:kern w:val="28"/>
          <w:sz w:val="24"/>
          <w:szCs w:val="24"/>
          <w:lang w:eastAsia="en-GB"/>
        </w:rPr>
        <w:t xml:space="preserve"> is in poor condition and is unsightly, which is shown to be so in submitted photographs. It</w:t>
      </w:r>
      <w:r>
        <w:rPr>
          <w:rFonts w:ascii="Arial" w:eastAsia="Times New Roman" w:hAnsi="Arial" w:cs="Arial"/>
          <w:kern w:val="28"/>
          <w:sz w:val="24"/>
          <w:szCs w:val="24"/>
          <w:lang w:eastAsia="en-GB"/>
        </w:rPr>
        <w:t xml:space="preserve"> is proposed to be narrowed and a length on each side will be returned to grass, which will lessen its visual impact. </w:t>
      </w:r>
      <w:r w:rsidR="00E24CBB">
        <w:rPr>
          <w:rFonts w:ascii="Arial" w:eastAsia="Times New Roman" w:hAnsi="Arial" w:cs="Arial"/>
          <w:kern w:val="28"/>
          <w:sz w:val="24"/>
          <w:szCs w:val="24"/>
          <w:lang w:eastAsia="en-GB"/>
        </w:rPr>
        <w:t>The proposed resurfacing is also likely to give it a tidier appearance.</w:t>
      </w:r>
    </w:p>
    <w:p w14:paraId="17C04F6F" w14:textId="77777777" w:rsidR="000459DD" w:rsidRPr="000459DD" w:rsidRDefault="000459DD" w:rsidP="000459DD">
      <w:pPr>
        <w:pStyle w:val="ListParagraph"/>
        <w:rPr>
          <w:rFonts w:ascii="Arial" w:eastAsia="Times New Roman" w:hAnsi="Arial" w:cs="Arial"/>
          <w:kern w:val="28"/>
          <w:sz w:val="24"/>
          <w:szCs w:val="24"/>
          <w:lang w:eastAsia="en-GB"/>
        </w:rPr>
      </w:pPr>
    </w:p>
    <w:p w14:paraId="7432AB8C" w14:textId="3B632CC5" w:rsidR="00900243" w:rsidRPr="0064044A" w:rsidRDefault="00E24CBB" w:rsidP="0064044A">
      <w:pPr>
        <w:pStyle w:val="ListParagraph"/>
        <w:numPr>
          <w:ilvl w:val="0"/>
          <w:numId w:val="6"/>
        </w:numPr>
        <w:tabs>
          <w:tab w:val="left" w:pos="284"/>
        </w:tabs>
        <w:spacing w:before="180" w:after="0" w:line="240" w:lineRule="auto"/>
        <w:outlineLvl w:val="0"/>
        <w:rPr>
          <w:rStyle w:val="normaltextrun"/>
          <w:rFonts w:ascii="Arial" w:eastAsia="Times New Roman" w:hAnsi="Arial" w:cs="Arial"/>
          <w:kern w:val="28"/>
          <w:sz w:val="24"/>
          <w:szCs w:val="24"/>
          <w:lang w:eastAsia="en-GB"/>
        </w:rPr>
      </w:pPr>
      <w:r w:rsidRPr="0064044A">
        <w:rPr>
          <w:rFonts w:ascii="Arial" w:eastAsia="Times New Roman" w:hAnsi="Arial" w:cs="Arial"/>
          <w:kern w:val="28"/>
          <w:sz w:val="24"/>
          <w:szCs w:val="24"/>
          <w:lang w:eastAsia="en-GB"/>
        </w:rPr>
        <w:t xml:space="preserve">The works proposed in relation to the existing </w:t>
      </w:r>
      <w:r w:rsidR="00486E37">
        <w:rPr>
          <w:rFonts w:ascii="Arial" w:eastAsia="Times New Roman" w:hAnsi="Arial" w:cs="Arial"/>
          <w:kern w:val="28"/>
          <w:sz w:val="24"/>
          <w:szCs w:val="24"/>
          <w:lang w:eastAsia="en-GB"/>
        </w:rPr>
        <w:t>access</w:t>
      </w:r>
      <w:r w:rsidRPr="0064044A">
        <w:rPr>
          <w:rFonts w:ascii="Arial" w:eastAsia="Times New Roman" w:hAnsi="Arial" w:cs="Arial"/>
          <w:kern w:val="28"/>
          <w:sz w:val="24"/>
          <w:szCs w:val="24"/>
          <w:lang w:eastAsia="en-GB"/>
        </w:rPr>
        <w:t xml:space="preserve"> will improve its visual impact and will in part redress the visual impact of the new </w:t>
      </w:r>
      <w:r w:rsidR="00486E37">
        <w:rPr>
          <w:rFonts w:ascii="Arial" w:eastAsia="Times New Roman" w:hAnsi="Arial" w:cs="Arial"/>
          <w:kern w:val="28"/>
          <w:sz w:val="24"/>
          <w:szCs w:val="24"/>
          <w:lang w:eastAsia="en-GB"/>
        </w:rPr>
        <w:t>one</w:t>
      </w:r>
      <w:r w:rsidRPr="0064044A">
        <w:rPr>
          <w:rFonts w:ascii="Arial" w:eastAsia="Times New Roman" w:hAnsi="Arial" w:cs="Arial"/>
          <w:kern w:val="28"/>
          <w:sz w:val="24"/>
          <w:szCs w:val="24"/>
          <w:lang w:eastAsia="en-GB"/>
        </w:rPr>
        <w:t xml:space="preserve">. Whilst there will be </w:t>
      </w:r>
      <w:r w:rsidR="002A3757" w:rsidRPr="0064044A">
        <w:rPr>
          <w:rFonts w:ascii="Arial" w:eastAsia="Times New Roman" w:hAnsi="Arial" w:cs="Arial"/>
          <w:kern w:val="28"/>
          <w:sz w:val="24"/>
          <w:szCs w:val="24"/>
          <w:lang w:eastAsia="en-GB"/>
        </w:rPr>
        <w:t>some</w:t>
      </w:r>
      <w:r w:rsidRPr="0064044A">
        <w:rPr>
          <w:rFonts w:ascii="Arial" w:eastAsia="Times New Roman" w:hAnsi="Arial" w:cs="Arial"/>
          <w:kern w:val="28"/>
          <w:sz w:val="24"/>
          <w:szCs w:val="24"/>
          <w:lang w:eastAsia="en-GB"/>
        </w:rPr>
        <w:t xml:space="preserve"> additional </w:t>
      </w:r>
      <w:r w:rsidRPr="0064044A">
        <w:rPr>
          <w:rFonts w:ascii="Arial" w:eastAsia="Times New Roman" w:hAnsi="Arial" w:cs="Arial"/>
          <w:kern w:val="28"/>
          <w:sz w:val="24"/>
          <w:szCs w:val="24"/>
          <w:lang w:eastAsia="en-GB"/>
        </w:rPr>
        <w:lastRenderedPageBreak/>
        <w:t xml:space="preserve">impact on the </w:t>
      </w:r>
      <w:proofErr w:type="gramStart"/>
      <w:r w:rsidRPr="0064044A">
        <w:rPr>
          <w:rFonts w:ascii="Arial" w:eastAsia="Times New Roman" w:hAnsi="Arial" w:cs="Arial"/>
          <w:kern w:val="28"/>
          <w:sz w:val="24"/>
          <w:szCs w:val="24"/>
          <w:lang w:eastAsia="en-GB"/>
        </w:rPr>
        <w:t>landscape</w:t>
      </w:r>
      <w:proofErr w:type="gramEnd"/>
      <w:r w:rsidRPr="0064044A">
        <w:rPr>
          <w:rFonts w:ascii="Arial" w:eastAsia="Times New Roman" w:hAnsi="Arial" w:cs="Arial"/>
          <w:kern w:val="28"/>
          <w:sz w:val="24"/>
          <w:szCs w:val="24"/>
          <w:lang w:eastAsia="en-GB"/>
        </w:rPr>
        <w:t xml:space="preserve"> </w:t>
      </w:r>
      <w:r w:rsidR="00A71F78" w:rsidRPr="0064044A">
        <w:rPr>
          <w:rFonts w:ascii="Arial" w:eastAsia="Times New Roman" w:hAnsi="Arial" w:cs="Arial"/>
          <w:kern w:val="28"/>
          <w:sz w:val="24"/>
          <w:szCs w:val="24"/>
          <w:lang w:eastAsia="en-GB"/>
        </w:rPr>
        <w:t xml:space="preserve">I am </w:t>
      </w:r>
      <w:r w:rsidR="00A71F78" w:rsidRPr="0064044A">
        <w:rPr>
          <w:rStyle w:val="normaltextrun"/>
          <w:rFonts w:ascii="Arial" w:hAnsi="Arial" w:cs="Arial"/>
          <w:sz w:val="24"/>
          <w:szCs w:val="24"/>
          <w:shd w:val="clear" w:color="auto" w:fill="FFFFFF"/>
        </w:rPr>
        <w:t xml:space="preserve">satisfied that </w:t>
      </w:r>
      <w:r w:rsidRPr="0064044A">
        <w:rPr>
          <w:rStyle w:val="normaltextrun"/>
          <w:rFonts w:ascii="Arial" w:hAnsi="Arial" w:cs="Arial"/>
          <w:sz w:val="24"/>
          <w:szCs w:val="24"/>
          <w:shd w:val="clear" w:color="auto" w:fill="FFFFFF"/>
        </w:rPr>
        <w:t xml:space="preserve">overall </w:t>
      </w:r>
      <w:r w:rsidR="00A71F78" w:rsidRPr="0064044A">
        <w:rPr>
          <w:rStyle w:val="normaltextrun"/>
          <w:rFonts w:ascii="Arial" w:hAnsi="Arial" w:cs="Arial"/>
          <w:sz w:val="24"/>
          <w:szCs w:val="24"/>
          <w:shd w:val="clear" w:color="auto" w:fill="FFFFFF"/>
        </w:rPr>
        <w:t xml:space="preserve">the scale of the </w:t>
      </w:r>
      <w:r w:rsidR="00BF1946" w:rsidRPr="0064044A">
        <w:rPr>
          <w:rStyle w:val="normaltextrun"/>
          <w:rFonts w:ascii="Arial" w:hAnsi="Arial" w:cs="Arial"/>
          <w:sz w:val="24"/>
          <w:szCs w:val="24"/>
          <w:shd w:val="clear" w:color="auto" w:fill="FFFFFF"/>
        </w:rPr>
        <w:t xml:space="preserve">proposed </w:t>
      </w:r>
      <w:r w:rsidR="00A71F78" w:rsidRPr="0064044A">
        <w:rPr>
          <w:rStyle w:val="normaltextrun"/>
          <w:rFonts w:ascii="Arial" w:hAnsi="Arial" w:cs="Arial"/>
          <w:sz w:val="24"/>
          <w:szCs w:val="24"/>
          <w:shd w:val="clear" w:color="auto" w:fill="FFFFFF"/>
        </w:rPr>
        <w:t>works and the material</w:t>
      </w:r>
      <w:r w:rsidRPr="0064044A">
        <w:rPr>
          <w:rStyle w:val="normaltextrun"/>
          <w:rFonts w:ascii="Arial" w:hAnsi="Arial" w:cs="Arial"/>
          <w:sz w:val="24"/>
          <w:szCs w:val="24"/>
          <w:shd w:val="clear" w:color="auto" w:fill="FFFFFF"/>
        </w:rPr>
        <w:t>s</w:t>
      </w:r>
      <w:r w:rsidR="00A71F78" w:rsidRPr="0064044A">
        <w:rPr>
          <w:rStyle w:val="normaltextrun"/>
          <w:rFonts w:ascii="Arial" w:hAnsi="Arial" w:cs="Arial"/>
          <w:sz w:val="24"/>
          <w:szCs w:val="24"/>
          <w:shd w:val="clear" w:color="auto" w:fill="FFFFFF"/>
        </w:rPr>
        <w:t xml:space="preserve"> to be used will </w:t>
      </w:r>
      <w:r w:rsidRPr="0064044A">
        <w:rPr>
          <w:rStyle w:val="normaltextrun"/>
          <w:rFonts w:ascii="Arial" w:hAnsi="Arial" w:cs="Arial"/>
          <w:sz w:val="24"/>
          <w:szCs w:val="24"/>
          <w:shd w:val="clear" w:color="auto" w:fill="FFFFFF"/>
        </w:rPr>
        <w:t>not seriously harm landscape interests</w:t>
      </w:r>
      <w:r w:rsidR="00A71F78" w:rsidRPr="0064044A">
        <w:rPr>
          <w:rStyle w:val="normaltextrun"/>
          <w:rFonts w:ascii="Arial" w:hAnsi="Arial" w:cs="Arial"/>
          <w:sz w:val="24"/>
          <w:szCs w:val="24"/>
          <w:shd w:val="clear" w:color="auto" w:fill="FFFFFF"/>
        </w:rPr>
        <w:t>.</w:t>
      </w:r>
    </w:p>
    <w:p w14:paraId="0733031E" w14:textId="1AB3FE9C" w:rsidR="006B070D" w:rsidRPr="00E24CBB" w:rsidRDefault="006B070D" w:rsidP="00AF7E4B">
      <w:pPr>
        <w:tabs>
          <w:tab w:val="left" w:pos="284"/>
        </w:tabs>
        <w:spacing w:before="180" w:after="0" w:line="240" w:lineRule="auto"/>
        <w:outlineLvl w:val="0"/>
        <w:rPr>
          <w:rStyle w:val="normaltextrun"/>
          <w:rFonts w:ascii="Arial" w:eastAsia="Times New Roman" w:hAnsi="Arial" w:cs="Arial"/>
          <w:color w:val="FF0000"/>
          <w:kern w:val="28"/>
          <w:sz w:val="24"/>
          <w:szCs w:val="24"/>
          <w:lang w:eastAsia="en-GB"/>
        </w:rPr>
      </w:pPr>
      <w:r w:rsidRPr="00AF7E4B">
        <w:rPr>
          <w:rFonts w:ascii="Arial" w:eastAsia="Times New Roman" w:hAnsi="Arial" w:cs="Arial"/>
          <w:i/>
          <w:kern w:val="28"/>
          <w:sz w:val="24"/>
          <w:szCs w:val="24"/>
          <w:lang w:eastAsia="en-GB"/>
        </w:rPr>
        <w:t>Archaeological remains and features of historic interest</w:t>
      </w:r>
    </w:p>
    <w:p w14:paraId="4723B439" w14:textId="67BF6931" w:rsidR="0016445A" w:rsidRPr="000459DD" w:rsidRDefault="00F77EB2" w:rsidP="000459DD">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sz w:val="24"/>
          <w:szCs w:val="24"/>
          <w:lang w:eastAsia="en-GB"/>
        </w:rPr>
        <w:t>ESCC County Archaeologist</w:t>
      </w:r>
      <w:r>
        <w:rPr>
          <w:rStyle w:val="normaltextrun"/>
          <w:rFonts w:ascii="Arial" w:hAnsi="Arial" w:cs="Arial"/>
          <w:color w:val="000000"/>
          <w:sz w:val="24"/>
          <w:szCs w:val="24"/>
          <w:shd w:val="clear" w:color="auto" w:fill="FFFFFF"/>
        </w:rPr>
        <w:t xml:space="preserve"> </w:t>
      </w:r>
      <w:r w:rsidR="00AF7E4B">
        <w:rPr>
          <w:rStyle w:val="normaltextrun"/>
          <w:rFonts w:ascii="Arial" w:hAnsi="Arial" w:cs="Arial"/>
          <w:color w:val="000000"/>
          <w:sz w:val="24"/>
          <w:szCs w:val="24"/>
          <w:shd w:val="clear" w:color="auto" w:fill="FFFFFF"/>
        </w:rPr>
        <w:t>advises that</w:t>
      </w:r>
      <w:r>
        <w:rPr>
          <w:rStyle w:val="normaltextrun"/>
          <w:rFonts w:ascii="Arial" w:hAnsi="Arial" w:cs="Arial"/>
          <w:color w:val="000000"/>
          <w:sz w:val="24"/>
          <w:szCs w:val="24"/>
          <w:shd w:val="clear" w:color="auto" w:fill="FFFFFF"/>
        </w:rPr>
        <w:t>, based on the information supplied, no significant archaeological remains are likely to be affected by the proposals.</w:t>
      </w:r>
      <w:r w:rsidR="00AF7E4B">
        <w:rPr>
          <w:rStyle w:val="normaltextrun"/>
          <w:rFonts w:ascii="Arial" w:hAnsi="Arial" w:cs="Arial"/>
          <w:color w:val="000000"/>
          <w:sz w:val="24"/>
          <w:szCs w:val="24"/>
          <w:shd w:val="clear" w:color="auto" w:fill="FFFFFF"/>
        </w:rPr>
        <w:t xml:space="preserve"> </w:t>
      </w:r>
      <w:r w:rsidR="008B5415" w:rsidRPr="000459DD">
        <w:rPr>
          <w:rStyle w:val="normaltextrun"/>
          <w:rFonts w:ascii="Arial" w:hAnsi="Arial" w:cs="Arial"/>
          <w:color w:val="000000"/>
          <w:sz w:val="24"/>
          <w:szCs w:val="24"/>
          <w:shd w:val="clear" w:color="auto" w:fill="FFFFFF"/>
        </w:rPr>
        <w:t>I am satisfied that</w:t>
      </w:r>
      <w:r w:rsidR="004C2201" w:rsidRPr="000459DD">
        <w:rPr>
          <w:rFonts w:ascii="Arial" w:hAnsi="Arial" w:cs="Arial"/>
          <w:sz w:val="24"/>
          <w:szCs w:val="24"/>
        </w:rPr>
        <w:t xml:space="preserve"> </w:t>
      </w:r>
      <w:r w:rsidR="004C2201" w:rsidRPr="000459DD">
        <w:rPr>
          <w:rFonts w:ascii="Arial" w:eastAsia="Times New Roman" w:hAnsi="Arial" w:cs="Arial"/>
          <w:bCs/>
          <w:iCs/>
          <w:sz w:val="24"/>
          <w:szCs w:val="24"/>
          <w:lang w:eastAsia="en-GB"/>
        </w:rPr>
        <w:t xml:space="preserve">the works </w:t>
      </w:r>
      <w:r w:rsidR="00885799" w:rsidRPr="000459DD">
        <w:rPr>
          <w:rFonts w:ascii="Arial" w:eastAsia="Times New Roman" w:hAnsi="Arial" w:cs="Arial"/>
          <w:bCs/>
          <w:iCs/>
          <w:sz w:val="24"/>
          <w:szCs w:val="24"/>
          <w:lang w:eastAsia="en-GB"/>
        </w:rPr>
        <w:t>are unlikely to</w:t>
      </w:r>
      <w:r w:rsidR="008B5415" w:rsidRPr="000459DD">
        <w:rPr>
          <w:rFonts w:ascii="Arial" w:eastAsia="Times New Roman" w:hAnsi="Arial" w:cs="Arial"/>
          <w:bCs/>
          <w:iCs/>
          <w:sz w:val="24"/>
          <w:szCs w:val="24"/>
          <w:lang w:eastAsia="en-GB"/>
        </w:rPr>
        <w:t xml:space="preserve"> </w:t>
      </w:r>
      <w:r w:rsidR="004C2201" w:rsidRPr="000459DD">
        <w:rPr>
          <w:rFonts w:ascii="Arial" w:eastAsia="Times New Roman" w:hAnsi="Arial" w:cs="Arial"/>
          <w:bCs/>
          <w:iCs/>
          <w:sz w:val="24"/>
          <w:szCs w:val="24"/>
          <w:lang w:eastAsia="en-GB"/>
        </w:rPr>
        <w:t xml:space="preserve">harm </w:t>
      </w:r>
      <w:r w:rsidR="00356326" w:rsidRPr="000459DD">
        <w:rPr>
          <w:rFonts w:ascii="Arial" w:eastAsia="Times New Roman" w:hAnsi="Arial" w:cs="Arial"/>
          <w:iCs/>
          <w:kern w:val="28"/>
          <w:sz w:val="24"/>
          <w:szCs w:val="24"/>
          <w:lang w:eastAsia="en-GB"/>
        </w:rPr>
        <w:t>the above interests</w:t>
      </w:r>
      <w:r w:rsidR="004C2201" w:rsidRPr="000459DD">
        <w:rPr>
          <w:rFonts w:ascii="Arial" w:eastAsia="Times New Roman" w:hAnsi="Arial" w:cs="Arial"/>
          <w:iCs/>
          <w:kern w:val="28"/>
          <w:sz w:val="24"/>
          <w:szCs w:val="24"/>
          <w:lang w:eastAsia="en-GB"/>
        </w:rPr>
        <w:t>.</w:t>
      </w:r>
    </w:p>
    <w:p w14:paraId="4D00DF29" w14:textId="771D2495" w:rsidR="00356326" w:rsidRPr="00356326" w:rsidRDefault="00356326" w:rsidP="00356326">
      <w:pPr>
        <w:tabs>
          <w:tab w:val="left" w:pos="8364"/>
        </w:tabs>
        <w:spacing w:before="180" w:after="0" w:line="240" w:lineRule="auto"/>
        <w:outlineLvl w:val="0"/>
        <w:rPr>
          <w:rFonts w:ascii="Arial" w:eastAsia="Times New Roman" w:hAnsi="Arial" w:cs="Arial"/>
          <w:b/>
          <w:iCs/>
          <w:color w:val="000000"/>
          <w:kern w:val="28"/>
          <w:sz w:val="24"/>
          <w:szCs w:val="24"/>
          <w:lang w:eastAsia="en-GB"/>
        </w:rPr>
      </w:pPr>
      <w:r>
        <w:rPr>
          <w:rFonts w:ascii="Arial" w:eastAsia="Times New Roman" w:hAnsi="Arial" w:cs="Arial"/>
          <w:b/>
          <w:iCs/>
          <w:color w:val="000000"/>
          <w:kern w:val="28"/>
          <w:sz w:val="24"/>
          <w:szCs w:val="24"/>
          <w:lang w:eastAsia="en-GB"/>
        </w:rPr>
        <w:t xml:space="preserve">Other </w:t>
      </w:r>
      <w:r w:rsidR="00F45586">
        <w:rPr>
          <w:rFonts w:ascii="Arial" w:eastAsia="Times New Roman" w:hAnsi="Arial" w:cs="Arial"/>
          <w:b/>
          <w:iCs/>
          <w:color w:val="000000"/>
          <w:kern w:val="28"/>
          <w:sz w:val="24"/>
          <w:szCs w:val="24"/>
          <w:lang w:eastAsia="en-GB"/>
        </w:rPr>
        <w:t xml:space="preserve">relevant </w:t>
      </w:r>
      <w:r>
        <w:rPr>
          <w:rFonts w:ascii="Arial" w:eastAsia="Times New Roman" w:hAnsi="Arial" w:cs="Arial"/>
          <w:b/>
          <w:iCs/>
          <w:color w:val="000000"/>
          <w:kern w:val="28"/>
          <w:sz w:val="24"/>
          <w:szCs w:val="24"/>
          <w:lang w:eastAsia="en-GB"/>
        </w:rPr>
        <w:t>matters</w:t>
      </w:r>
    </w:p>
    <w:p w14:paraId="54401D3E" w14:textId="21DCBEBA" w:rsidR="001E1323" w:rsidRPr="001E1323" w:rsidRDefault="001E1323" w:rsidP="00BA398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2AD23742">
        <w:rPr>
          <w:rFonts w:ascii="Arial" w:hAnsi="Arial" w:cs="Arial"/>
          <w:sz w:val="24"/>
          <w:szCs w:val="24"/>
        </w:rPr>
        <w:t xml:space="preserve">The Defra policy states that </w:t>
      </w:r>
      <w:r w:rsidRPr="2AD23742">
        <w:rPr>
          <w:rFonts w:ascii="Arial" w:hAnsi="Arial" w:cs="Arial"/>
          <w:i/>
          <w:iCs/>
          <w:sz w:val="24"/>
          <w:szCs w:val="24"/>
        </w:rPr>
        <w:t>“where it is proposed to construct or improve a vehicular way across a common</w:t>
      </w:r>
      <w:r w:rsidR="003E3642" w:rsidRPr="2AD23742">
        <w:rPr>
          <w:rFonts w:ascii="Arial" w:hAnsi="Arial" w:cs="Arial"/>
          <w:sz w:val="24"/>
          <w:szCs w:val="24"/>
        </w:rPr>
        <w:t xml:space="preserve"> […] </w:t>
      </w:r>
      <w:r w:rsidRPr="2AD23742">
        <w:rPr>
          <w:rFonts w:ascii="Arial" w:hAnsi="Arial" w:cs="Arial"/>
          <w:i/>
          <w:iCs/>
          <w:sz w:val="24"/>
          <w:szCs w:val="24"/>
        </w:rPr>
        <w:t>an application may be consistent with the continuing use of the land as common land, even where the vehicular way is entirely for private benefit, because the construction will not in itself prevent public access, or access for commoners’ animals”.</w:t>
      </w:r>
      <w:r w:rsidRPr="2AD23742">
        <w:rPr>
          <w:rFonts w:ascii="Arial" w:hAnsi="Arial" w:cs="Arial"/>
          <w:sz w:val="24"/>
          <w:szCs w:val="24"/>
        </w:rPr>
        <w:t xml:space="preserve"> The policy also states that </w:t>
      </w:r>
      <w:r w:rsidRPr="2AD23742">
        <w:rPr>
          <w:rFonts w:ascii="Arial" w:hAnsi="Arial" w:cs="Arial"/>
          <w:i/>
          <w:iCs/>
          <w:sz w:val="24"/>
          <w:szCs w:val="24"/>
        </w:rPr>
        <w:t>“The Secretary of State takes the view that, in some circumstances, a paved vehicular way may be the only practical means of achieving access to land adjacent to the common.”</w:t>
      </w:r>
    </w:p>
    <w:p w14:paraId="5A09DCC9" w14:textId="77777777" w:rsidR="001E1323" w:rsidRPr="001E1323" w:rsidRDefault="001E1323" w:rsidP="001E1323">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24E353B1" w14:textId="78D0F524" w:rsidR="004F3B01" w:rsidRPr="004F3B01" w:rsidRDefault="001E1323" w:rsidP="00BA398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hAnsi="Arial" w:cs="Arial"/>
          <w:sz w:val="24"/>
          <w:szCs w:val="24"/>
        </w:rPr>
        <w:t xml:space="preserve">I consider that the </w:t>
      </w:r>
      <w:r w:rsidR="00264452">
        <w:rPr>
          <w:rFonts w:ascii="Arial" w:hAnsi="Arial" w:cs="Arial"/>
          <w:sz w:val="24"/>
          <w:szCs w:val="24"/>
        </w:rPr>
        <w:t>proposed works a</w:t>
      </w:r>
      <w:r w:rsidR="004F3B01">
        <w:rPr>
          <w:rFonts w:ascii="Arial" w:hAnsi="Arial" w:cs="Arial"/>
          <w:sz w:val="24"/>
          <w:szCs w:val="24"/>
        </w:rPr>
        <w:t>re not entirely in</w:t>
      </w:r>
      <w:r w:rsidR="00264452">
        <w:rPr>
          <w:rFonts w:ascii="Arial" w:hAnsi="Arial" w:cs="Arial"/>
          <w:sz w:val="24"/>
          <w:szCs w:val="24"/>
        </w:rPr>
        <w:t xml:space="preserve"> line with the Defra policy. </w:t>
      </w:r>
      <w:r w:rsidR="004F3B01">
        <w:rPr>
          <w:rFonts w:ascii="Arial" w:hAnsi="Arial" w:cs="Arial"/>
          <w:sz w:val="24"/>
          <w:szCs w:val="24"/>
        </w:rPr>
        <w:t>T</w:t>
      </w:r>
      <w:r w:rsidR="00264452">
        <w:rPr>
          <w:rFonts w:ascii="Arial" w:hAnsi="Arial" w:cs="Arial"/>
          <w:sz w:val="24"/>
          <w:szCs w:val="24"/>
        </w:rPr>
        <w:t xml:space="preserve">he works as proposed would leave two </w:t>
      </w:r>
      <w:r w:rsidR="00F21AB8">
        <w:rPr>
          <w:rFonts w:ascii="Arial" w:hAnsi="Arial" w:cs="Arial"/>
          <w:sz w:val="24"/>
          <w:szCs w:val="24"/>
        </w:rPr>
        <w:t xml:space="preserve">separate </w:t>
      </w:r>
      <w:r w:rsidR="00264452">
        <w:rPr>
          <w:rFonts w:ascii="Arial" w:hAnsi="Arial" w:cs="Arial"/>
          <w:sz w:val="24"/>
          <w:szCs w:val="24"/>
        </w:rPr>
        <w:t xml:space="preserve">surfaced means of access </w:t>
      </w:r>
      <w:r w:rsidR="004F3B01">
        <w:rPr>
          <w:rFonts w:ascii="Arial" w:hAnsi="Arial" w:cs="Arial"/>
          <w:sz w:val="24"/>
          <w:szCs w:val="24"/>
        </w:rPr>
        <w:t xml:space="preserve">across common land </w:t>
      </w:r>
      <w:r w:rsidR="00264452">
        <w:rPr>
          <w:rFonts w:ascii="Arial" w:hAnsi="Arial" w:cs="Arial"/>
          <w:sz w:val="24"/>
          <w:szCs w:val="24"/>
        </w:rPr>
        <w:t>into the applicant’s property</w:t>
      </w:r>
      <w:r w:rsidR="004F3B01">
        <w:rPr>
          <w:rFonts w:ascii="Arial" w:hAnsi="Arial" w:cs="Arial"/>
          <w:sz w:val="24"/>
          <w:szCs w:val="24"/>
        </w:rPr>
        <w:t xml:space="preserve"> when there is currently just the one.</w:t>
      </w:r>
      <w:r w:rsidR="00264452">
        <w:rPr>
          <w:rFonts w:ascii="Arial" w:hAnsi="Arial" w:cs="Arial"/>
          <w:sz w:val="24"/>
          <w:szCs w:val="24"/>
        </w:rPr>
        <w:t xml:space="preserve"> Furthermore, the area of common </w:t>
      </w:r>
      <w:r w:rsidR="004F3B01">
        <w:rPr>
          <w:rFonts w:ascii="Arial" w:hAnsi="Arial" w:cs="Arial"/>
          <w:sz w:val="24"/>
          <w:szCs w:val="24"/>
        </w:rPr>
        <w:t xml:space="preserve">proposed </w:t>
      </w:r>
      <w:r w:rsidR="00264452">
        <w:rPr>
          <w:rFonts w:ascii="Arial" w:hAnsi="Arial" w:cs="Arial"/>
          <w:sz w:val="24"/>
          <w:szCs w:val="24"/>
        </w:rPr>
        <w:t xml:space="preserve">to be surfaced will be </w:t>
      </w:r>
      <w:r w:rsidR="00F21AB8">
        <w:rPr>
          <w:rFonts w:ascii="Arial" w:hAnsi="Arial" w:cs="Arial"/>
          <w:sz w:val="24"/>
          <w:szCs w:val="24"/>
        </w:rPr>
        <w:t xml:space="preserve">larger than the current surfaced area so it is not simply a case of moving the existing means of access to a more suitable location. </w:t>
      </w:r>
      <w:r w:rsidR="00264452">
        <w:rPr>
          <w:rFonts w:ascii="Arial" w:hAnsi="Arial" w:cs="Arial"/>
          <w:sz w:val="24"/>
          <w:szCs w:val="24"/>
        </w:rPr>
        <w:t xml:space="preserve"> </w:t>
      </w:r>
    </w:p>
    <w:p w14:paraId="400E70D0" w14:textId="77777777" w:rsidR="004F3B01" w:rsidRPr="004F3B01" w:rsidRDefault="004F3B01" w:rsidP="004F3B01">
      <w:pPr>
        <w:pStyle w:val="ListParagraph"/>
        <w:rPr>
          <w:rFonts w:ascii="Arial" w:hAnsi="Arial" w:cs="Arial"/>
          <w:sz w:val="24"/>
          <w:szCs w:val="24"/>
        </w:rPr>
      </w:pPr>
    </w:p>
    <w:p w14:paraId="0EAD811C" w14:textId="36F24450" w:rsidR="0092041E" w:rsidRPr="0092041E" w:rsidRDefault="004F3B01" w:rsidP="00BA398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hAnsi="Arial" w:cs="Arial"/>
          <w:sz w:val="24"/>
          <w:szCs w:val="24"/>
        </w:rPr>
        <w:t xml:space="preserve">In seeking more suitable vehicular access into his property the applicant is not proposing to fully re-instate the current access to grass. OSS contends that there is no need for a separate surfaced access for </w:t>
      </w:r>
      <w:r w:rsidR="00F60A05">
        <w:rPr>
          <w:rFonts w:ascii="Arial" w:hAnsi="Arial" w:cs="Arial"/>
          <w:sz w:val="24"/>
          <w:szCs w:val="24"/>
        </w:rPr>
        <w:t xml:space="preserve">pedestrian and cycle use as the repositioned </w:t>
      </w:r>
      <w:r w:rsidR="00714CA6">
        <w:rPr>
          <w:rFonts w:ascii="Arial" w:hAnsi="Arial" w:cs="Arial"/>
          <w:sz w:val="24"/>
          <w:szCs w:val="24"/>
        </w:rPr>
        <w:t>access</w:t>
      </w:r>
      <w:r w:rsidR="00F60A05">
        <w:rPr>
          <w:rFonts w:ascii="Arial" w:hAnsi="Arial" w:cs="Arial"/>
          <w:sz w:val="24"/>
          <w:szCs w:val="24"/>
        </w:rPr>
        <w:t xml:space="preserve"> could serve this purpose. Furthermore,</w:t>
      </w:r>
      <w:r w:rsidR="00264452">
        <w:rPr>
          <w:rFonts w:ascii="Arial" w:hAnsi="Arial" w:cs="Arial"/>
          <w:sz w:val="24"/>
          <w:szCs w:val="24"/>
        </w:rPr>
        <w:t xml:space="preserve"> </w:t>
      </w:r>
      <w:r w:rsidR="00F60A05">
        <w:rPr>
          <w:rFonts w:ascii="Arial" w:hAnsi="Arial" w:cs="Arial"/>
          <w:sz w:val="24"/>
          <w:szCs w:val="24"/>
        </w:rPr>
        <w:t xml:space="preserve">OSS also contends that the bellmouth of the repositioned </w:t>
      </w:r>
      <w:r w:rsidR="00714CA6">
        <w:rPr>
          <w:rFonts w:ascii="Arial" w:hAnsi="Arial" w:cs="Arial"/>
          <w:sz w:val="24"/>
          <w:szCs w:val="24"/>
        </w:rPr>
        <w:t>access</w:t>
      </w:r>
      <w:r w:rsidR="00F60A05">
        <w:rPr>
          <w:rFonts w:ascii="Arial" w:hAnsi="Arial" w:cs="Arial"/>
          <w:sz w:val="24"/>
          <w:szCs w:val="24"/>
        </w:rPr>
        <w:t xml:space="preserve"> could be used as a stopping point for refuse trucks</w:t>
      </w:r>
      <w:r w:rsidR="008A6942">
        <w:rPr>
          <w:rFonts w:ascii="Arial" w:hAnsi="Arial" w:cs="Arial"/>
          <w:sz w:val="24"/>
          <w:szCs w:val="24"/>
        </w:rPr>
        <w:t>. I</w:t>
      </w:r>
      <w:r w:rsidR="00F60A05">
        <w:rPr>
          <w:rFonts w:ascii="Arial" w:hAnsi="Arial" w:cs="Arial"/>
          <w:sz w:val="24"/>
          <w:szCs w:val="24"/>
        </w:rPr>
        <w:t xml:space="preserve">ndeed, as the driveway will be positioned where there is greater highway visibility it would be in the interests of highway safety to do so. </w:t>
      </w:r>
      <w:r w:rsidR="00A23A9F">
        <w:rPr>
          <w:rFonts w:ascii="Arial" w:hAnsi="Arial" w:cs="Arial"/>
          <w:sz w:val="24"/>
          <w:szCs w:val="24"/>
        </w:rPr>
        <w:t xml:space="preserve">I am minded </w:t>
      </w:r>
      <w:proofErr w:type="gramStart"/>
      <w:r w:rsidR="00A23A9F">
        <w:rPr>
          <w:rFonts w:ascii="Arial" w:hAnsi="Arial" w:cs="Arial"/>
          <w:sz w:val="24"/>
          <w:szCs w:val="24"/>
        </w:rPr>
        <w:t>to agree</w:t>
      </w:r>
      <w:proofErr w:type="gramEnd"/>
      <w:r w:rsidR="00486E37">
        <w:rPr>
          <w:rFonts w:ascii="Arial" w:hAnsi="Arial" w:cs="Arial"/>
          <w:sz w:val="24"/>
          <w:szCs w:val="24"/>
        </w:rPr>
        <w:t>,</w:t>
      </w:r>
      <w:r w:rsidR="00A23A9F">
        <w:rPr>
          <w:rFonts w:ascii="Arial" w:hAnsi="Arial" w:cs="Arial"/>
          <w:sz w:val="24"/>
          <w:szCs w:val="24"/>
        </w:rPr>
        <w:t xml:space="preserve"> and I do not consider that the proposals constitute</w:t>
      </w:r>
      <w:r w:rsidR="0092041E">
        <w:rPr>
          <w:rFonts w:ascii="Arial" w:hAnsi="Arial" w:cs="Arial"/>
          <w:sz w:val="24"/>
          <w:szCs w:val="24"/>
        </w:rPr>
        <w:t xml:space="preserve"> the only practical means of achieving access to the applicant’s property.</w:t>
      </w:r>
    </w:p>
    <w:p w14:paraId="313ED442" w14:textId="77777777" w:rsidR="0092041E" w:rsidRPr="0092041E" w:rsidRDefault="0092041E" w:rsidP="0092041E">
      <w:pPr>
        <w:pStyle w:val="ListParagraph"/>
        <w:rPr>
          <w:rFonts w:ascii="Arial" w:hAnsi="Arial" w:cs="Arial"/>
          <w:sz w:val="24"/>
          <w:szCs w:val="24"/>
        </w:rPr>
      </w:pPr>
    </w:p>
    <w:p w14:paraId="24415410" w14:textId="5FCD0F4A" w:rsidR="0054080B" w:rsidRPr="00E14947" w:rsidRDefault="0092041E" w:rsidP="00BA398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2AD23742">
        <w:rPr>
          <w:rFonts w:ascii="Arial" w:hAnsi="Arial" w:cs="Arial"/>
          <w:sz w:val="24"/>
          <w:szCs w:val="24"/>
        </w:rPr>
        <w:t xml:space="preserve">Both OSS and NE </w:t>
      </w:r>
      <w:r w:rsidR="00645D4E" w:rsidRPr="2AD23742">
        <w:rPr>
          <w:rFonts w:ascii="Arial" w:hAnsi="Arial" w:cs="Arial"/>
          <w:sz w:val="24"/>
          <w:szCs w:val="24"/>
        </w:rPr>
        <w:t>highlight that the application is</w:t>
      </w:r>
      <w:r w:rsidRPr="2AD23742">
        <w:rPr>
          <w:rFonts w:ascii="Arial" w:hAnsi="Arial" w:cs="Arial"/>
          <w:sz w:val="24"/>
          <w:szCs w:val="24"/>
        </w:rPr>
        <w:t xml:space="preserve"> for a</w:t>
      </w:r>
      <w:r w:rsidR="00486E37" w:rsidRPr="2AD23742">
        <w:rPr>
          <w:rFonts w:ascii="Arial" w:hAnsi="Arial" w:cs="Arial"/>
          <w:sz w:val="24"/>
          <w:szCs w:val="24"/>
        </w:rPr>
        <w:t>n access</w:t>
      </w:r>
      <w:r w:rsidRPr="2AD23742">
        <w:rPr>
          <w:rFonts w:ascii="Arial" w:hAnsi="Arial" w:cs="Arial"/>
          <w:sz w:val="24"/>
          <w:szCs w:val="24"/>
        </w:rPr>
        <w:t xml:space="preserve"> wide enou</w:t>
      </w:r>
      <w:r w:rsidR="00645D4E" w:rsidRPr="2AD23742">
        <w:rPr>
          <w:rFonts w:ascii="Arial" w:hAnsi="Arial" w:cs="Arial"/>
          <w:sz w:val="24"/>
          <w:szCs w:val="24"/>
        </w:rPr>
        <w:t>gh for</w:t>
      </w:r>
      <w:r w:rsidRPr="2AD23742">
        <w:rPr>
          <w:rFonts w:ascii="Arial" w:hAnsi="Arial" w:cs="Arial"/>
          <w:sz w:val="24"/>
          <w:szCs w:val="24"/>
        </w:rPr>
        <w:t xml:space="preserve"> two vehicles. Whilst the applicant has advised that analysis of their own plans shows the actual width will be 4.5m rather than 4.8m, the principle of a two vehicle width </w:t>
      </w:r>
      <w:r w:rsidR="00486E37" w:rsidRPr="2AD23742">
        <w:rPr>
          <w:rFonts w:ascii="Arial" w:hAnsi="Arial" w:cs="Arial"/>
          <w:sz w:val="24"/>
          <w:szCs w:val="24"/>
        </w:rPr>
        <w:t>access</w:t>
      </w:r>
      <w:r w:rsidRPr="2AD23742">
        <w:rPr>
          <w:rFonts w:ascii="Arial" w:hAnsi="Arial" w:cs="Arial"/>
          <w:sz w:val="24"/>
          <w:szCs w:val="24"/>
        </w:rPr>
        <w:t xml:space="preserve"> remains. The applicant points out that the planning permission requires it for the reasons set out in paragraph 8 above. Ho</w:t>
      </w:r>
      <w:r w:rsidR="00645D4E" w:rsidRPr="2AD23742">
        <w:rPr>
          <w:rFonts w:ascii="Arial" w:hAnsi="Arial" w:cs="Arial"/>
          <w:sz w:val="24"/>
          <w:szCs w:val="24"/>
        </w:rPr>
        <w:t xml:space="preserve">wever, </w:t>
      </w:r>
      <w:r w:rsidRPr="2AD23742">
        <w:rPr>
          <w:rFonts w:ascii="Arial" w:hAnsi="Arial" w:cs="Arial"/>
          <w:sz w:val="24"/>
          <w:szCs w:val="24"/>
        </w:rPr>
        <w:t xml:space="preserve">the </w:t>
      </w:r>
      <w:r w:rsidR="00645D4E" w:rsidRPr="2AD23742">
        <w:rPr>
          <w:rFonts w:ascii="Arial" w:hAnsi="Arial" w:cs="Arial"/>
          <w:sz w:val="24"/>
          <w:szCs w:val="24"/>
        </w:rPr>
        <w:t>access</w:t>
      </w:r>
      <w:r w:rsidRPr="2AD23742">
        <w:rPr>
          <w:rFonts w:ascii="Arial" w:hAnsi="Arial" w:cs="Arial"/>
          <w:sz w:val="24"/>
          <w:szCs w:val="24"/>
        </w:rPr>
        <w:t xml:space="preserve"> is for </w:t>
      </w:r>
      <w:r w:rsidR="00B610EF" w:rsidRPr="2AD23742">
        <w:rPr>
          <w:rFonts w:ascii="Arial" w:hAnsi="Arial" w:cs="Arial"/>
          <w:sz w:val="24"/>
          <w:szCs w:val="24"/>
        </w:rPr>
        <w:t>the private use of the applicant and</w:t>
      </w:r>
      <w:r w:rsidR="00645D4E" w:rsidRPr="2AD23742">
        <w:rPr>
          <w:rFonts w:ascii="Arial" w:hAnsi="Arial" w:cs="Arial"/>
          <w:sz w:val="24"/>
          <w:szCs w:val="24"/>
        </w:rPr>
        <w:t xml:space="preserve">, although it is for both domestic and agricultural vehicle use, </w:t>
      </w:r>
      <w:r w:rsidR="00B610EF" w:rsidRPr="2AD23742">
        <w:rPr>
          <w:rFonts w:ascii="Arial" w:hAnsi="Arial" w:cs="Arial"/>
          <w:sz w:val="24"/>
          <w:szCs w:val="24"/>
        </w:rPr>
        <w:t xml:space="preserve">I consider the likelihood of two vehicles needing to use it at the same time </w:t>
      </w:r>
      <w:r w:rsidR="000459DD" w:rsidRPr="2AD23742">
        <w:rPr>
          <w:rFonts w:ascii="Arial" w:hAnsi="Arial" w:cs="Arial"/>
          <w:sz w:val="24"/>
          <w:szCs w:val="24"/>
        </w:rPr>
        <w:t>to be</w:t>
      </w:r>
      <w:r w:rsidR="00B610EF" w:rsidRPr="2AD23742">
        <w:rPr>
          <w:rFonts w:ascii="Arial" w:hAnsi="Arial" w:cs="Arial"/>
          <w:sz w:val="24"/>
          <w:szCs w:val="24"/>
        </w:rPr>
        <w:t xml:space="preserve"> low. Furthermore, I am not satisfied that the</w:t>
      </w:r>
      <w:r w:rsidR="000459DD" w:rsidRPr="2AD23742">
        <w:rPr>
          <w:rFonts w:ascii="Arial" w:hAnsi="Arial" w:cs="Arial"/>
          <w:sz w:val="24"/>
          <w:szCs w:val="24"/>
        </w:rPr>
        <w:t xml:space="preserve"> ability</w:t>
      </w:r>
      <w:r w:rsidR="00B610EF" w:rsidRPr="2AD23742">
        <w:rPr>
          <w:rFonts w:ascii="Arial" w:hAnsi="Arial" w:cs="Arial"/>
          <w:sz w:val="24"/>
          <w:szCs w:val="24"/>
        </w:rPr>
        <w:t xml:space="preserve"> to use the driveway as a turning circle justifies </w:t>
      </w:r>
      <w:r w:rsidR="0054080B" w:rsidRPr="2AD23742">
        <w:rPr>
          <w:rFonts w:ascii="Arial" w:hAnsi="Arial" w:cs="Arial"/>
          <w:sz w:val="24"/>
          <w:szCs w:val="24"/>
        </w:rPr>
        <w:t>the surfacing of a larger area of common land than is necessary for simply egressing and exiting the highway.</w:t>
      </w:r>
    </w:p>
    <w:p w14:paraId="01D0D765" w14:textId="77777777" w:rsidR="00E14947" w:rsidRPr="00E14947" w:rsidRDefault="00E14947" w:rsidP="00E14947">
      <w:pPr>
        <w:pStyle w:val="ListParagraph"/>
        <w:rPr>
          <w:rFonts w:ascii="Arial" w:eastAsia="Times New Roman" w:hAnsi="Arial" w:cs="Arial"/>
          <w:kern w:val="28"/>
          <w:sz w:val="24"/>
          <w:szCs w:val="24"/>
          <w:lang w:eastAsia="en-GB"/>
        </w:rPr>
      </w:pPr>
    </w:p>
    <w:p w14:paraId="375604EA" w14:textId="435ACADA" w:rsidR="00190051" w:rsidRDefault="00E14947" w:rsidP="00BA398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Notwithstanding the above, the applicant contends that due to the distance of his property from the highway an access of at least 3.7m width would be required to accommodate the necessary fire service vehicles in the event of an emergency. I accept </w:t>
      </w:r>
      <w:r w:rsidR="00714CA6">
        <w:rPr>
          <w:rFonts w:ascii="Arial" w:eastAsia="Times New Roman" w:hAnsi="Arial" w:cs="Arial"/>
          <w:kern w:val="28"/>
          <w:sz w:val="24"/>
          <w:szCs w:val="24"/>
          <w:lang w:eastAsia="en-GB"/>
        </w:rPr>
        <w:t xml:space="preserve">that </w:t>
      </w:r>
      <w:r>
        <w:rPr>
          <w:rFonts w:ascii="Arial" w:eastAsia="Times New Roman" w:hAnsi="Arial" w:cs="Arial"/>
          <w:kern w:val="28"/>
          <w:sz w:val="24"/>
          <w:szCs w:val="24"/>
          <w:lang w:eastAsia="en-GB"/>
        </w:rPr>
        <w:t xml:space="preserve">this </w:t>
      </w:r>
      <w:r w:rsidR="00CB2248">
        <w:rPr>
          <w:rFonts w:ascii="Arial" w:eastAsia="Times New Roman" w:hAnsi="Arial" w:cs="Arial"/>
          <w:kern w:val="28"/>
          <w:sz w:val="24"/>
          <w:szCs w:val="24"/>
          <w:lang w:eastAsia="en-GB"/>
        </w:rPr>
        <w:t xml:space="preserve">weighs in favour of consenting to an access that is </w:t>
      </w:r>
      <w:r w:rsidR="00714CA6">
        <w:rPr>
          <w:rFonts w:ascii="Arial" w:eastAsia="Times New Roman" w:hAnsi="Arial" w:cs="Arial"/>
          <w:kern w:val="28"/>
          <w:sz w:val="24"/>
          <w:szCs w:val="24"/>
          <w:lang w:eastAsia="en-GB"/>
        </w:rPr>
        <w:t xml:space="preserve">slightly </w:t>
      </w:r>
      <w:r w:rsidR="00CB2248">
        <w:rPr>
          <w:rFonts w:ascii="Arial" w:eastAsia="Times New Roman" w:hAnsi="Arial" w:cs="Arial"/>
          <w:kern w:val="28"/>
          <w:sz w:val="24"/>
          <w:szCs w:val="24"/>
          <w:lang w:eastAsia="en-GB"/>
        </w:rPr>
        <w:t xml:space="preserve">wider than a purely domestic driveway may be. I also recognise that agricultural vehicles may be wider than domestic vehicles and may need a wider access. On this basis I consider it reasonable to consent to a new </w:t>
      </w:r>
      <w:r w:rsidR="00190051">
        <w:rPr>
          <w:rFonts w:ascii="Arial" w:eastAsia="Times New Roman" w:hAnsi="Arial" w:cs="Arial"/>
          <w:kern w:val="28"/>
          <w:sz w:val="24"/>
          <w:szCs w:val="24"/>
          <w:lang w:eastAsia="en-GB"/>
        </w:rPr>
        <w:t xml:space="preserve">3.7m wide </w:t>
      </w:r>
      <w:r w:rsidR="00CB2248">
        <w:rPr>
          <w:rFonts w:ascii="Arial" w:eastAsia="Times New Roman" w:hAnsi="Arial" w:cs="Arial"/>
          <w:kern w:val="28"/>
          <w:sz w:val="24"/>
          <w:szCs w:val="24"/>
          <w:lang w:eastAsia="en-GB"/>
        </w:rPr>
        <w:t>access</w:t>
      </w:r>
      <w:r w:rsidR="00190051">
        <w:rPr>
          <w:rFonts w:ascii="Arial" w:eastAsia="Times New Roman" w:hAnsi="Arial" w:cs="Arial"/>
          <w:kern w:val="28"/>
          <w:sz w:val="24"/>
          <w:szCs w:val="24"/>
          <w:lang w:eastAsia="en-GB"/>
        </w:rPr>
        <w:t>.</w:t>
      </w:r>
    </w:p>
    <w:p w14:paraId="7A0759E6" w14:textId="77777777" w:rsidR="00190051" w:rsidRPr="00190051" w:rsidRDefault="00190051" w:rsidP="00190051">
      <w:pPr>
        <w:pStyle w:val="ListParagraph"/>
        <w:rPr>
          <w:rFonts w:ascii="Arial" w:eastAsia="Times New Roman" w:hAnsi="Arial" w:cs="Arial"/>
          <w:kern w:val="28"/>
          <w:sz w:val="24"/>
          <w:szCs w:val="24"/>
          <w:lang w:eastAsia="en-GB"/>
        </w:rPr>
      </w:pPr>
    </w:p>
    <w:p w14:paraId="79C125B7" w14:textId="28F41854" w:rsidR="00E14947" w:rsidRPr="0054080B" w:rsidRDefault="00CB2248" w:rsidP="00190051">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p>
    <w:p w14:paraId="614B2DFC" w14:textId="7B5FCC9E" w:rsidR="00356326" w:rsidRPr="0054080B" w:rsidRDefault="00356326" w:rsidP="0054080B">
      <w:pPr>
        <w:tabs>
          <w:tab w:val="left" w:pos="284"/>
        </w:tabs>
        <w:spacing w:before="180" w:after="0" w:line="240" w:lineRule="auto"/>
        <w:outlineLvl w:val="0"/>
        <w:rPr>
          <w:rFonts w:ascii="Arial" w:eastAsia="Times New Roman" w:hAnsi="Arial" w:cs="Arial"/>
          <w:b/>
          <w:iCs/>
          <w:color w:val="000000"/>
          <w:kern w:val="28"/>
          <w:sz w:val="24"/>
          <w:szCs w:val="24"/>
          <w:lang w:eastAsia="en-GB"/>
        </w:rPr>
      </w:pPr>
      <w:r w:rsidRPr="0054080B">
        <w:rPr>
          <w:rFonts w:ascii="Arial" w:eastAsia="Times New Roman" w:hAnsi="Arial" w:cs="Arial"/>
          <w:b/>
          <w:iCs/>
          <w:color w:val="000000"/>
          <w:kern w:val="28"/>
          <w:sz w:val="24"/>
          <w:szCs w:val="24"/>
          <w:lang w:eastAsia="en-GB"/>
        </w:rPr>
        <w:lastRenderedPageBreak/>
        <w:t>Conclusion</w:t>
      </w:r>
      <w:r w:rsidR="00B33265" w:rsidRPr="0054080B">
        <w:rPr>
          <w:rFonts w:ascii="Arial" w:eastAsia="Times New Roman" w:hAnsi="Arial" w:cs="Arial"/>
          <w:b/>
          <w:iCs/>
          <w:color w:val="000000"/>
          <w:kern w:val="28"/>
          <w:sz w:val="24"/>
          <w:szCs w:val="24"/>
          <w:lang w:eastAsia="en-GB"/>
        </w:rPr>
        <w:t xml:space="preserve"> </w:t>
      </w:r>
    </w:p>
    <w:p w14:paraId="607E9471" w14:textId="73119C9F" w:rsidR="00190051" w:rsidRPr="00190051" w:rsidRDefault="00356326" w:rsidP="000459DD">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conclude </w:t>
      </w:r>
      <w:r w:rsidRPr="008B5415">
        <w:rPr>
          <w:rFonts w:ascii="Arial" w:hAnsi="Arial" w:cs="Arial"/>
          <w:sz w:val="24"/>
          <w:szCs w:val="24"/>
        </w:rPr>
        <w:t xml:space="preserve">that </w:t>
      </w:r>
      <w:r w:rsidR="00645D4E">
        <w:rPr>
          <w:rFonts w:ascii="Arial" w:hAnsi="Arial" w:cs="Arial"/>
          <w:sz w:val="24"/>
          <w:szCs w:val="24"/>
        </w:rPr>
        <w:t xml:space="preserve">moving the vehicular access is in the interests of highway safety and that </w:t>
      </w:r>
      <w:r w:rsidRPr="008B5415">
        <w:rPr>
          <w:rFonts w:ascii="Arial" w:hAnsi="Arial" w:cs="Arial"/>
          <w:sz w:val="24"/>
          <w:szCs w:val="24"/>
        </w:rPr>
        <w:t xml:space="preserve">the works will </w:t>
      </w:r>
      <w:r w:rsidR="00885799">
        <w:rPr>
          <w:rFonts w:ascii="Arial" w:hAnsi="Arial" w:cs="Arial"/>
          <w:sz w:val="24"/>
          <w:szCs w:val="24"/>
        </w:rPr>
        <w:t xml:space="preserve">only negligibly </w:t>
      </w:r>
      <w:r w:rsidRPr="008B5415">
        <w:rPr>
          <w:rFonts w:ascii="Arial" w:hAnsi="Arial" w:cs="Arial"/>
          <w:sz w:val="24"/>
          <w:szCs w:val="24"/>
        </w:rPr>
        <w:t>harm</w:t>
      </w:r>
      <w:r w:rsidR="00901885">
        <w:rPr>
          <w:rFonts w:ascii="Arial" w:hAnsi="Arial" w:cs="Arial"/>
          <w:sz w:val="24"/>
          <w:szCs w:val="24"/>
        </w:rPr>
        <w:t>, or are unlikely to harm,</w:t>
      </w:r>
      <w:r w:rsidRPr="008B5415">
        <w:rPr>
          <w:rFonts w:ascii="Arial" w:hAnsi="Arial" w:cs="Arial"/>
          <w:sz w:val="24"/>
          <w:szCs w:val="24"/>
        </w:rPr>
        <w:t xml:space="preserve"> </w:t>
      </w:r>
      <w:r>
        <w:rPr>
          <w:rFonts w:ascii="Arial" w:hAnsi="Arial" w:cs="Arial"/>
          <w:sz w:val="24"/>
          <w:szCs w:val="24"/>
        </w:rPr>
        <w:t xml:space="preserve">the </w:t>
      </w:r>
      <w:r w:rsidRPr="008B5415">
        <w:rPr>
          <w:rFonts w:ascii="Arial" w:hAnsi="Arial" w:cs="Arial"/>
          <w:sz w:val="24"/>
          <w:szCs w:val="24"/>
        </w:rPr>
        <w:t xml:space="preserve">interests set out in paragraph </w:t>
      </w:r>
      <w:r w:rsidR="001E611D">
        <w:rPr>
          <w:rFonts w:ascii="Arial" w:hAnsi="Arial" w:cs="Arial"/>
          <w:sz w:val="24"/>
          <w:szCs w:val="24"/>
        </w:rPr>
        <w:t>6</w:t>
      </w:r>
      <w:r w:rsidRPr="008B5415">
        <w:rPr>
          <w:rFonts w:ascii="Arial" w:hAnsi="Arial" w:cs="Arial"/>
          <w:sz w:val="24"/>
          <w:szCs w:val="24"/>
        </w:rPr>
        <w:t xml:space="preserve"> above</w:t>
      </w:r>
      <w:r w:rsidR="0054080B">
        <w:rPr>
          <w:rFonts w:ascii="Arial" w:hAnsi="Arial" w:cs="Arial"/>
          <w:sz w:val="24"/>
          <w:szCs w:val="24"/>
        </w:rPr>
        <w:t>.</w:t>
      </w:r>
    </w:p>
    <w:p w14:paraId="2B7F5CEE" w14:textId="77777777" w:rsidR="00190051" w:rsidRPr="00190051" w:rsidRDefault="00190051" w:rsidP="00190051">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72A08FD0" w14:textId="0EC0914A" w:rsidR="00442077" w:rsidRPr="0064044A" w:rsidRDefault="0054080B" w:rsidP="000459DD">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hAnsi="Arial" w:cs="Arial"/>
          <w:sz w:val="24"/>
          <w:szCs w:val="24"/>
        </w:rPr>
        <w:t xml:space="preserve">However, I also conclude that the scope of the works proposed </w:t>
      </w:r>
      <w:r w:rsidR="00645D4E">
        <w:rPr>
          <w:rFonts w:ascii="Arial" w:hAnsi="Arial" w:cs="Arial"/>
          <w:sz w:val="24"/>
          <w:szCs w:val="24"/>
        </w:rPr>
        <w:t>exceeds</w:t>
      </w:r>
      <w:r>
        <w:rPr>
          <w:rFonts w:ascii="Arial" w:hAnsi="Arial" w:cs="Arial"/>
          <w:sz w:val="24"/>
          <w:szCs w:val="24"/>
        </w:rPr>
        <w:t xml:space="preserve"> what is re</w:t>
      </w:r>
      <w:r w:rsidR="000459DD">
        <w:rPr>
          <w:rFonts w:ascii="Arial" w:hAnsi="Arial" w:cs="Arial"/>
          <w:sz w:val="24"/>
          <w:szCs w:val="24"/>
        </w:rPr>
        <w:t>quired as a practical means of access to the applicant’s property over common land</w:t>
      </w:r>
      <w:r w:rsidR="00190051">
        <w:rPr>
          <w:rFonts w:ascii="Arial" w:hAnsi="Arial" w:cs="Arial"/>
          <w:sz w:val="24"/>
          <w:szCs w:val="24"/>
        </w:rPr>
        <w:t xml:space="preserve"> both in terms of the number of access points and the width of the new access</w:t>
      </w:r>
      <w:r w:rsidR="000459DD">
        <w:rPr>
          <w:rFonts w:ascii="Arial" w:hAnsi="Arial" w:cs="Arial"/>
          <w:sz w:val="24"/>
          <w:szCs w:val="24"/>
        </w:rPr>
        <w:t>.</w:t>
      </w:r>
      <w:r>
        <w:rPr>
          <w:rFonts w:ascii="Arial" w:hAnsi="Arial" w:cs="Arial"/>
          <w:sz w:val="24"/>
          <w:szCs w:val="24"/>
        </w:rPr>
        <w:t xml:space="preserve"> </w:t>
      </w:r>
      <w:r w:rsidR="00356326" w:rsidRPr="008B5415">
        <w:rPr>
          <w:rFonts w:ascii="Arial" w:hAnsi="Arial" w:cs="Arial"/>
          <w:sz w:val="24"/>
          <w:szCs w:val="24"/>
        </w:rPr>
        <w:t xml:space="preserve">Consent is therefore granted </w:t>
      </w:r>
      <w:r w:rsidR="000459DD" w:rsidRPr="00486E37">
        <w:rPr>
          <w:rFonts w:ascii="Arial" w:hAnsi="Arial" w:cs="Arial"/>
          <w:i/>
          <w:iCs/>
          <w:sz w:val="24"/>
          <w:szCs w:val="24"/>
        </w:rPr>
        <w:t>in part</w:t>
      </w:r>
      <w:r w:rsidR="000459DD">
        <w:rPr>
          <w:rFonts w:ascii="Arial" w:hAnsi="Arial" w:cs="Arial"/>
          <w:sz w:val="24"/>
          <w:szCs w:val="24"/>
        </w:rPr>
        <w:t xml:space="preserve"> </w:t>
      </w:r>
      <w:r w:rsidR="00356326" w:rsidRPr="008B5415">
        <w:rPr>
          <w:rFonts w:ascii="Arial" w:hAnsi="Arial" w:cs="Arial"/>
          <w:sz w:val="24"/>
          <w:szCs w:val="24"/>
        </w:rPr>
        <w:t xml:space="preserve">for the </w:t>
      </w:r>
      <w:r w:rsidR="000459DD">
        <w:rPr>
          <w:rFonts w:ascii="Arial" w:hAnsi="Arial" w:cs="Arial"/>
          <w:sz w:val="24"/>
          <w:szCs w:val="24"/>
        </w:rPr>
        <w:t xml:space="preserve">proposed </w:t>
      </w:r>
      <w:r w:rsidR="00356326" w:rsidRPr="008B5415">
        <w:rPr>
          <w:rFonts w:ascii="Arial" w:hAnsi="Arial" w:cs="Arial"/>
          <w:sz w:val="24"/>
          <w:szCs w:val="24"/>
        </w:rPr>
        <w:t>works subject to the conditions set out in paragraph 1</w:t>
      </w:r>
      <w:r w:rsidR="00600951">
        <w:rPr>
          <w:rFonts w:ascii="Arial" w:hAnsi="Arial" w:cs="Arial"/>
          <w:sz w:val="24"/>
          <w:szCs w:val="24"/>
        </w:rPr>
        <w:t>.</w:t>
      </w:r>
    </w:p>
    <w:p w14:paraId="57C1ACFD" w14:textId="77777777" w:rsidR="0064044A" w:rsidRPr="000459DD" w:rsidRDefault="0064044A" w:rsidP="0064044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663603CB" w14:textId="2BB676FA" w:rsidR="00E202F3" w:rsidRDefault="004C4CFA" w:rsidP="0064044A">
      <w:pPr>
        <w:pStyle w:val="ListParagraph"/>
        <w:tabs>
          <w:tab w:val="left" w:pos="284"/>
        </w:tabs>
        <w:spacing w:before="180" w:after="0" w:line="240" w:lineRule="auto"/>
        <w:ind w:left="785"/>
        <w:outlineLvl w:val="0"/>
        <w:rPr>
          <w:rFonts w:ascii="Monotype Corsiva" w:eastAsia="Times New Roman" w:hAnsi="Monotype Corsiva" w:cs="Times New Roman"/>
          <w:b/>
          <w:color w:val="000000"/>
          <w:kern w:val="28"/>
          <w:sz w:val="36"/>
          <w:szCs w:val="36"/>
          <w:lang w:eastAsia="en-GB"/>
        </w:rPr>
      </w:pPr>
      <w:r w:rsidRPr="00600951">
        <w:rPr>
          <w:rFonts w:ascii="Monotype Corsiva" w:eastAsia="Times New Roman" w:hAnsi="Monotype Corsiva" w:cs="Times New Roman"/>
          <w:b/>
          <w:color w:val="000000"/>
          <w:kern w:val="28"/>
          <w:sz w:val="36"/>
          <w:szCs w:val="36"/>
          <w:lang w:eastAsia="en-GB"/>
        </w:rPr>
        <w:t>Harry Wood</w:t>
      </w:r>
      <w:r w:rsidR="00600951">
        <w:rPr>
          <w:rFonts w:ascii="Monotype Corsiva" w:eastAsia="Times New Roman" w:hAnsi="Monotype Corsiva" w:cs="Times New Roman"/>
          <w:b/>
          <w:color w:val="000000"/>
          <w:kern w:val="28"/>
          <w:sz w:val="36"/>
          <w:szCs w:val="36"/>
          <w:lang w:eastAsia="en-GB"/>
        </w:rPr>
        <w:t xml:space="preserve"> </w:t>
      </w:r>
    </w:p>
    <w:p w14:paraId="25F8DCAE" w14:textId="77777777" w:rsidR="00190051" w:rsidRPr="0064044A" w:rsidRDefault="00190051" w:rsidP="0064044A">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4E52EF86" w14:textId="134E2BF2" w:rsidR="001C0C97" w:rsidRPr="00B258A1" w:rsidRDefault="001C0C97" w:rsidP="00BA20D4">
      <w:pPr>
        <w:spacing w:before="180" w:after="0" w:line="240" w:lineRule="auto"/>
        <w:jc w:val="center"/>
        <w:outlineLvl w:val="0"/>
        <w:rPr>
          <w:rFonts w:ascii="Monotype Corsiva" w:eastAsia="Times New Roman" w:hAnsi="Monotype Corsiva" w:cs="Times New Roman"/>
          <w:b/>
          <w:bCs/>
          <w:color w:val="000000"/>
          <w:kern w:val="28"/>
          <w:sz w:val="36"/>
          <w:szCs w:val="36"/>
          <w:lang w:eastAsia="en-GB"/>
        </w:rPr>
      </w:pPr>
      <w:r w:rsidRPr="001C0C97">
        <w:rPr>
          <w:rFonts w:ascii="Monotype Corsiva" w:eastAsia="Times New Roman" w:hAnsi="Monotype Corsiva" w:cs="Times New Roman"/>
          <w:b/>
          <w:bCs/>
          <w:noProof/>
          <w:color w:val="000000"/>
          <w:kern w:val="28"/>
          <w:sz w:val="36"/>
          <w:szCs w:val="36"/>
          <w:lang w:eastAsia="en-GB"/>
        </w:rPr>
        <w:drawing>
          <wp:inline distT="0" distB="0" distL="0" distR="0" wp14:anchorId="38F8A274" wp14:editId="32195476">
            <wp:extent cx="6597989" cy="6597989"/>
            <wp:effectExtent l="0" t="0" r="0" b="0"/>
            <wp:docPr id="2039835979" name="Picture 1" descr="Plan referred to in paragrap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35979" name="Picture 1" descr="Plan referred to in paragraph 2&#10;"/>
                    <pic:cNvPicPr/>
                  </pic:nvPicPr>
                  <pic:blipFill>
                    <a:blip r:embed="rId12"/>
                    <a:stretch>
                      <a:fillRect/>
                    </a:stretch>
                  </pic:blipFill>
                  <pic:spPr>
                    <a:xfrm>
                      <a:off x="0" y="0"/>
                      <a:ext cx="6597989" cy="6597989"/>
                    </a:xfrm>
                    <a:prstGeom prst="rect">
                      <a:avLst/>
                    </a:prstGeom>
                  </pic:spPr>
                </pic:pic>
              </a:graphicData>
            </a:graphic>
          </wp:inline>
        </w:drawing>
      </w:r>
    </w:p>
    <w:sectPr w:rsidR="001C0C97" w:rsidRPr="00B258A1" w:rsidSect="00FA487F">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1" w:footer="8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CF6F" w14:textId="77777777" w:rsidR="00B13685" w:rsidRDefault="00B13685" w:rsidP="0016445A">
      <w:pPr>
        <w:spacing w:after="0" w:line="240" w:lineRule="auto"/>
      </w:pPr>
      <w:r>
        <w:separator/>
      </w:r>
    </w:p>
  </w:endnote>
  <w:endnote w:type="continuationSeparator" w:id="0">
    <w:p w14:paraId="032EA05C" w14:textId="77777777" w:rsidR="00B13685" w:rsidRDefault="00B13685" w:rsidP="0016445A">
      <w:pPr>
        <w:spacing w:after="0" w:line="240" w:lineRule="auto"/>
      </w:pPr>
      <w:r>
        <w:continuationSeparator/>
      </w:r>
    </w:p>
  </w:endnote>
  <w:endnote w:type="continuationNotice" w:id="1">
    <w:p w14:paraId="2BD2ADAC" w14:textId="77777777" w:rsidR="00B13685" w:rsidRDefault="00B13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3E5" w14:textId="77777777" w:rsidR="00FA487F" w:rsidRDefault="00790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91E3F" w14:textId="77777777" w:rsidR="00FA487F" w:rsidRDefault="00FA4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061" w14:textId="65F66B23" w:rsidR="00FA487F" w:rsidRDefault="00FA487F" w:rsidP="00FA487F">
    <w:pPr>
      <w:pStyle w:val="Noinden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F5E" w14:textId="77777777" w:rsidR="00FA487F" w:rsidRPr="00451EE4" w:rsidRDefault="00FA487F">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275B" w14:textId="77777777" w:rsidR="00B13685" w:rsidRDefault="00B13685" w:rsidP="0016445A">
      <w:pPr>
        <w:spacing w:after="0" w:line="240" w:lineRule="auto"/>
      </w:pPr>
      <w:r>
        <w:separator/>
      </w:r>
    </w:p>
  </w:footnote>
  <w:footnote w:type="continuationSeparator" w:id="0">
    <w:p w14:paraId="1F4E802F" w14:textId="77777777" w:rsidR="00B13685" w:rsidRDefault="00B13685" w:rsidP="0016445A">
      <w:pPr>
        <w:spacing w:after="0" w:line="240" w:lineRule="auto"/>
      </w:pPr>
      <w:r>
        <w:continuationSeparator/>
      </w:r>
    </w:p>
  </w:footnote>
  <w:footnote w:type="continuationNotice" w:id="1">
    <w:p w14:paraId="6A95C285" w14:textId="77777777" w:rsidR="00B13685" w:rsidRDefault="00B13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E0D1" w14:textId="77777777" w:rsidR="00FA487F" w:rsidRDefault="00FA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63C" w14:textId="77777777" w:rsidR="00FA487F" w:rsidRDefault="00FA487F" w:rsidP="00FA487F">
    <w:pPr>
      <w:pStyle w:val="Foote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A435" w14:textId="77777777" w:rsidR="00FA487F" w:rsidRDefault="007909BA">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2C3"/>
    <w:multiLevelType w:val="hybridMultilevel"/>
    <w:tmpl w:val="88DE22CA"/>
    <w:lvl w:ilvl="0" w:tplc="FD986136">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262D1"/>
    <w:multiLevelType w:val="hybridMultilevel"/>
    <w:tmpl w:val="864CA6C8"/>
    <w:lvl w:ilvl="0" w:tplc="8B34C31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182A3C72"/>
    <w:multiLevelType w:val="hybridMultilevel"/>
    <w:tmpl w:val="1F3CB5FA"/>
    <w:lvl w:ilvl="0" w:tplc="F2C63128">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3" w15:restartNumberingAfterBreak="0">
    <w:nsid w:val="1C663CDE"/>
    <w:multiLevelType w:val="hybridMultilevel"/>
    <w:tmpl w:val="52922CD8"/>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276BD6"/>
    <w:multiLevelType w:val="hybridMultilevel"/>
    <w:tmpl w:val="BFACD934"/>
    <w:lvl w:ilvl="0" w:tplc="08090011">
      <w:start w:val="1"/>
      <w:numFmt w:val="decimal"/>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9F555BD"/>
    <w:multiLevelType w:val="hybridMultilevel"/>
    <w:tmpl w:val="FD5EA92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6" w15:restartNumberingAfterBreak="0">
    <w:nsid w:val="31902CD8"/>
    <w:multiLevelType w:val="hybridMultilevel"/>
    <w:tmpl w:val="1CA2F910"/>
    <w:lvl w:ilvl="0" w:tplc="A22E511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970A45"/>
    <w:multiLevelType w:val="hybridMultilevel"/>
    <w:tmpl w:val="38A2F698"/>
    <w:lvl w:ilvl="0" w:tplc="4A1EF562">
      <w:start w:val="8"/>
      <w:numFmt w:val="decimal"/>
      <w:lvlText w:val="%1."/>
      <w:lvlJc w:val="center"/>
      <w:pPr>
        <w:ind w:left="360" w:hanging="360"/>
      </w:pPr>
      <w:rPr>
        <w:rFonts w:hint="default"/>
        <w:b w:val="0"/>
        <w:bCs/>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B00CC6"/>
    <w:multiLevelType w:val="hybridMultilevel"/>
    <w:tmpl w:val="8F5AEA1E"/>
    <w:lvl w:ilvl="0" w:tplc="27401F6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524CF"/>
    <w:multiLevelType w:val="hybridMultilevel"/>
    <w:tmpl w:val="7E9CCE52"/>
    <w:lvl w:ilvl="0" w:tplc="33047386">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783E6F"/>
    <w:multiLevelType w:val="hybridMultilevel"/>
    <w:tmpl w:val="F17CDD08"/>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2" w15:restartNumberingAfterBreak="0">
    <w:nsid w:val="568A3680"/>
    <w:multiLevelType w:val="hybridMultilevel"/>
    <w:tmpl w:val="51024B04"/>
    <w:lvl w:ilvl="0" w:tplc="6A907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A93637"/>
    <w:multiLevelType w:val="hybridMultilevel"/>
    <w:tmpl w:val="438E0466"/>
    <w:lvl w:ilvl="0" w:tplc="6BE4839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60FC7A84"/>
    <w:multiLevelType w:val="hybridMultilevel"/>
    <w:tmpl w:val="4626A1AA"/>
    <w:lvl w:ilvl="0" w:tplc="F9A6D768">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3823447"/>
    <w:multiLevelType w:val="hybridMultilevel"/>
    <w:tmpl w:val="9774C1B4"/>
    <w:lvl w:ilvl="0" w:tplc="C4CC7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887818"/>
    <w:multiLevelType w:val="hybridMultilevel"/>
    <w:tmpl w:val="3D184E6C"/>
    <w:lvl w:ilvl="0" w:tplc="F3B0522E">
      <w:start w:val="3"/>
      <w:numFmt w:val="decimal"/>
      <w:lvlText w:val="%1."/>
      <w:lvlJc w:val="center"/>
      <w:pPr>
        <w:ind w:left="360" w:hanging="360"/>
      </w:pPr>
      <w:rPr>
        <w:rFonts w:hint="default"/>
        <w:b w:val="0"/>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1C3A3F"/>
    <w:multiLevelType w:val="hybridMultilevel"/>
    <w:tmpl w:val="D49E50AA"/>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321536"/>
    <w:multiLevelType w:val="hybridMultilevel"/>
    <w:tmpl w:val="E9864BAA"/>
    <w:lvl w:ilvl="0" w:tplc="EE3642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62834A0"/>
    <w:multiLevelType w:val="hybridMultilevel"/>
    <w:tmpl w:val="1CD45800"/>
    <w:lvl w:ilvl="0" w:tplc="B038C608">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8512A"/>
    <w:multiLevelType w:val="hybridMultilevel"/>
    <w:tmpl w:val="D510418C"/>
    <w:lvl w:ilvl="0" w:tplc="35FA1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6249E3"/>
    <w:multiLevelType w:val="hybridMultilevel"/>
    <w:tmpl w:val="DD661DA4"/>
    <w:lvl w:ilvl="0" w:tplc="F0EC26B2">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718D5"/>
    <w:multiLevelType w:val="hybridMultilevel"/>
    <w:tmpl w:val="4626A1AA"/>
    <w:lvl w:ilvl="0" w:tplc="F9A6D768">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13011">
    <w:abstractNumId w:val="7"/>
  </w:num>
  <w:num w:numId="2" w16cid:durableId="1386367332">
    <w:abstractNumId w:val="13"/>
  </w:num>
  <w:num w:numId="3" w16cid:durableId="879438805">
    <w:abstractNumId w:val="2"/>
  </w:num>
  <w:num w:numId="4" w16cid:durableId="949124058">
    <w:abstractNumId w:val="6"/>
  </w:num>
  <w:num w:numId="5" w16cid:durableId="940455185">
    <w:abstractNumId w:val="11"/>
  </w:num>
  <w:num w:numId="6" w16cid:durableId="1213614950">
    <w:abstractNumId w:val="20"/>
  </w:num>
  <w:num w:numId="7" w16cid:durableId="1487936841">
    <w:abstractNumId w:val="5"/>
  </w:num>
  <w:num w:numId="8" w16cid:durableId="1677996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094712">
    <w:abstractNumId w:val="9"/>
  </w:num>
  <w:num w:numId="10" w16cid:durableId="1701855064">
    <w:abstractNumId w:val="14"/>
  </w:num>
  <w:num w:numId="11" w16cid:durableId="31462354">
    <w:abstractNumId w:val="23"/>
  </w:num>
  <w:num w:numId="12" w16cid:durableId="174733052">
    <w:abstractNumId w:val="10"/>
  </w:num>
  <w:num w:numId="13" w16cid:durableId="62342169">
    <w:abstractNumId w:val="4"/>
  </w:num>
  <w:num w:numId="14" w16cid:durableId="1819148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7788955">
    <w:abstractNumId w:val="7"/>
    <w:lvlOverride w:ilvl="0"/>
    <w:lvlOverride w:ilvl="1">
      <w:startOverride w:val="1"/>
    </w:lvlOverride>
    <w:lvlOverride w:ilvl="2"/>
    <w:lvlOverride w:ilvl="3">
      <w:startOverride w:val="1"/>
    </w:lvlOverride>
    <w:lvlOverride w:ilvl="4"/>
    <w:lvlOverride w:ilvl="5"/>
    <w:lvlOverride w:ilvl="6"/>
    <w:lvlOverride w:ilvl="7"/>
    <w:lvlOverride w:ilvl="8"/>
  </w:num>
  <w:num w:numId="16" w16cid:durableId="445782070">
    <w:abstractNumId w:val="15"/>
  </w:num>
  <w:num w:numId="17" w16cid:durableId="1551965299">
    <w:abstractNumId w:val="17"/>
  </w:num>
  <w:num w:numId="18" w16cid:durableId="2038116567">
    <w:abstractNumId w:val="0"/>
  </w:num>
  <w:num w:numId="19" w16cid:durableId="443041926">
    <w:abstractNumId w:val="22"/>
  </w:num>
  <w:num w:numId="20" w16cid:durableId="1195341937">
    <w:abstractNumId w:val="16"/>
  </w:num>
  <w:num w:numId="21" w16cid:durableId="1188645001">
    <w:abstractNumId w:val="12"/>
  </w:num>
  <w:num w:numId="22" w16cid:durableId="1226650401">
    <w:abstractNumId w:val="18"/>
  </w:num>
  <w:num w:numId="23" w16cid:durableId="1775205998">
    <w:abstractNumId w:val="21"/>
  </w:num>
  <w:num w:numId="24" w16cid:durableId="1041051954">
    <w:abstractNumId w:val="19"/>
  </w:num>
  <w:num w:numId="25" w16cid:durableId="486674988">
    <w:abstractNumId w:val="8"/>
  </w:num>
  <w:num w:numId="26" w16cid:durableId="1292250217">
    <w:abstractNumId w:val="3"/>
  </w:num>
  <w:num w:numId="27" w16cid:durableId="260070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A"/>
    <w:rsid w:val="00000B3C"/>
    <w:rsid w:val="00001900"/>
    <w:rsid w:val="0001672F"/>
    <w:rsid w:val="00016830"/>
    <w:rsid w:val="00021629"/>
    <w:rsid w:val="00023E6C"/>
    <w:rsid w:val="00024CFF"/>
    <w:rsid w:val="00026608"/>
    <w:rsid w:val="00026B44"/>
    <w:rsid w:val="00032BE1"/>
    <w:rsid w:val="0003457B"/>
    <w:rsid w:val="0003573C"/>
    <w:rsid w:val="00036E69"/>
    <w:rsid w:val="000408CA"/>
    <w:rsid w:val="0004251C"/>
    <w:rsid w:val="000459DD"/>
    <w:rsid w:val="00046263"/>
    <w:rsid w:val="000479D3"/>
    <w:rsid w:val="0005108C"/>
    <w:rsid w:val="0006114B"/>
    <w:rsid w:val="000611AF"/>
    <w:rsid w:val="00061E08"/>
    <w:rsid w:val="000628BF"/>
    <w:rsid w:val="00063672"/>
    <w:rsid w:val="00063C72"/>
    <w:rsid w:val="0006465E"/>
    <w:rsid w:val="000670C4"/>
    <w:rsid w:val="00075349"/>
    <w:rsid w:val="00075826"/>
    <w:rsid w:val="0008085A"/>
    <w:rsid w:val="000865E7"/>
    <w:rsid w:val="000902F2"/>
    <w:rsid w:val="00090E56"/>
    <w:rsid w:val="00093458"/>
    <w:rsid w:val="000964D3"/>
    <w:rsid w:val="000A0586"/>
    <w:rsid w:val="000A2D5A"/>
    <w:rsid w:val="000A32B5"/>
    <w:rsid w:val="000A32EF"/>
    <w:rsid w:val="000A3B47"/>
    <w:rsid w:val="000A46F6"/>
    <w:rsid w:val="000A4F79"/>
    <w:rsid w:val="000A5BE1"/>
    <w:rsid w:val="000A6121"/>
    <w:rsid w:val="000B5761"/>
    <w:rsid w:val="000B7782"/>
    <w:rsid w:val="000C4298"/>
    <w:rsid w:val="000C4F66"/>
    <w:rsid w:val="000C54ED"/>
    <w:rsid w:val="000C5A14"/>
    <w:rsid w:val="000C6803"/>
    <w:rsid w:val="000D16BA"/>
    <w:rsid w:val="000D395B"/>
    <w:rsid w:val="000D3DBA"/>
    <w:rsid w:val="000D74C5"/>
    <w:rsid w:val="000E25A9"/>
    <w:rsid w:val="000E31B2"/>
    <w:rsid w:val="000E328D"/>
    <w:rsid w:val="000E36CC"/>
    <w:rsid w:val="000E5E7F"/>
    <w:rsid w:val="000E6134"/>
    <w:rsid w:val="000F0F81"/>
    <w:rsid w:val="000F242E"/>
    <w:rsid w:val="000F35AA"/>
    <w:rsid w:val="000F52BA"/>
    <w:rsid w:val="000F73EA"/>
    <w:rsid w:val="000F7F4D"/>
    <w:rsid w:val="00102860"/>
    <w:rsid w:val="001035B0"/>
    <w:rsid w:val="0011132E"/>
    <w:rsid w:val="00114CE9"/>
    <w:rsid w:val="001158F9"/>
    <w:rsid w:val="00117614"/>
    <w:rsid w:val="0012778F"/>
    <w:rsid w:val="00130D96"/>
    <w:rsid w:val="00134107"/>
    <w:rsid w:val="00141079"/>
    <w:rsid w:val="00141D8E"/>
    <w:rsid w:val="001444B8"/>
    <w:rsid w:val="001448D3"/>
    <w:rsid w:val="00144998"/>
    <w:rsid w:val="00150221"/>
    <w:rsid w:val="001504FA"/>
    <w:rsid w:val="00150BE9"/>
    <w:rsid w:val="00153875"/>
    <w:rsid w:val="00154B82"/>
    <w:rsid w:val="00155942"/>
    <w:rsid w:val="00156DAF"/>
    <w:rsid w:val="00157734"/>
    <w:rsid w:val="00160C64"/>
    <w:rsid w:val="00160E06"/>
    <w:rsid w:val="00161793"/>
    <w:rsid w:val="0016445A"/>
    <w:rsid w:val="00167866"/>
    <w:rsid w:val="00172D34"/>
    <w:rsid w:val="00176880"/>
    <w:rsid w:val="00176BDE"/>
    <w:rsid w:val="00180A3B"/>
    <w:rsid w:val="001824CE"/>
    <w:rsid w:val="00184001"/>
    <w:rsid w:val="001858C9"/>
    <w:rsid w:val="00186814"/>
    <w:rsid w:val="00187593"/>
    <w:rsid w:val="00187DB0"/>
    <w:rsid w:val="00190051"/>
    <w:rsid w:val="00190D2D"/>
    <w:rsid w:val="0019582C"/>
    <w:rsid w:val="00197CF3"/>
    <w:rsid w:val="001A091A"/>
    <w:rsid w:val="001A35DB"/>
    <w:rsid w:val="001A3667"/>
    <w:rsid w:val="001A3B38"/>
    <w:rsid w:val="001B0BF1"/>
    <w:rsid w:val="001B23AC"/>
    <w:rsid w:val="001B2A91"/>
    <w:rsid w:val="001B43C1"/>
    <w:rsid w:val="001C04FE"/>
    <w:rsid w:val="001C0C97"/>
    <w:rsid w:val="001C2C50"/>
    <w:rsid w:val="001C5789"/>
    <w:rsid w:val="001D1535"/>
    <w:rsid w:val="001D3749"/>
    <w:rsid w:val="001D4128"/>
    <w:rsid w:val="001D644F"/>
    <w:rsid w:val="001E01D5"/>
    <w:rsid w:val="001E1089"/>
    <w:rsid w:val="001E11A2"/>
    <w:rsid w:val="001E1323"/>
    <w:rsid w:val="001E2CAB"/>
    <w:rsid w:val="001E35C3"/>
    <w:rsid w:val="001E57EF"/>
    <w:rsid w:val="001E611D"/>
    <w:rsid w:val="001E6975"/>
    <w:rsid w:val="001E6B9E"/>
    <w:rsid w:val="001E6CBF"/>
    <w:rsid w:val="001F126E"/>
    <w:rsid w:val="001F14E8"/>
    <w:rsid w:val="001F3F7D"/>
    <w:rsid w:val="001F62B9"/>
    <w:rsid w:val="00206C7E"/>
    <w:rsid w:val="00207008"/>
    <w:rsid w:val="00207E59"/>
    <w:rsid w:val="00212C39"/>
    <w:rsid w:val="0021585A"/>
    <w:rsid w:val="002172AB"/>
    <w:rsid w:val="00224C01"/>
    <w:rsid w:val="002258BC"/>
    <w:rsid w:val="0022759D"/>
    <w:rsid w:val="00234C1F"/>
    <w:rsid w:val="00235739"/>
    <w:rsid w:val="00241248"/>
    <w:rsid w:val="00241646"/>
    <w:rsid w:val="00244AE0"/>
    <w:rsid w:val="0024622C"/>
    <w:rsid w:val="00246368"/>
    <w:rsid w:val="0025374C"/>
    <w:rsid w:val="002554A0"/>
    <w:rsid w:val="0025735A"/>
    <w:rsid w:val="00260005"/>
    <w:rsid w:val="00260F23"/>
    <w:rsid w:val="00261F3B"/>
    <w:rsid w:val="00264452"/>
    <w:rsid w:val="00266E2D"/>
    <w:rsid w:val="00267070"/>
    <w:rsid w:val="002740E9"/>
    <w:rsid w:val="0027661E"/>
    <w:rsid w:val="00276AD8"/>
    <w:rsid w:val="002801FD"/>
    <w:rsid w:val="00281A55"/>
    <w:rsid w:val="00281ADF"/>
    <w:rsid w:val="00282021"/>
    <w:rsid w:val="00282120"/>
    <w:rsid w:val="0028390E"/>
    <w:rsid w:val="002858C0"/>
    <w:rsid w:val="002859C8"/>
    <w:rsid w:val="00285ECC"/>
    <w:rsid w:val="00291B7B"/>
    <w:rsid w:val="00292730"/>
    <w:rsid w:val="00292C7E"/>
    <w:rsid w:val="002935F3"/>
    <w:rsid w:val="00294124"/>
    <w:rsid w:val="00295100"/>
    <w:rsid w:val="002A141E"/>
    <w:rsid w:val="002A3757"/>
    <w:rsid w:val="002A3BA7"/>
    <w:rsid w:val="002A5D0A"/>
    <w:rsid w:val="002A6B8F"/>
    <w:rsid w:val="002B02FF"/>
    <w:rsid w:val="002B45D8"/>
    <w:rsid w:val="002B66C2"/>
    <w:rsid w:val="002C0906"/>
    <w:rsid w:val="002C0E3B"/>
    <w:rsid w:val="002C1D13"/>
    <w:rsid w:val="002C25AD"/>
    <w:rsid w:val="002C3699"/>
    <w:rsid w:val="002C3914"/>
    <w:rsid w:val="002C4B6B"/>
    <w:rsid w:val="002D0195"/>
    <w:rsid w:val="002D1E96"/>
    <w:rsid w:val="002D5018"/>
    <w:rsid w:val="002D7FF8"/>
    <w:rsid w:val="002E0A02"/>
    <w:rsid w:val="002E1E11"/>
    <w:rsid w:val="002E32E0"/>
    <w:rsid w:val="002E3DE3"/>
    <w:rsid w:val="002E3F1D"/>
    <w:rsid w:val="002E5798"/>
    <w:rsid w:val="002E61D7"/>
    <w:rsid w:val="002F152E"/>
    <w:rsid w:val="002F4730"/>
    <w:rsid w:val="002F6B18"/>
    <w:rsid w:val="00300AA5"/>
    <w:rsid w:val="00302A16"/>
    <w:rsid w:val="00303989"/>
    <w:rsid w:val="00304C9F"/>
    <w:rsid w:val="00312962"/>
    <w:rsid w:val="003218C0"/>
    <w:rsid w:val="003234AA"/>
    <w:rsid w:val="003238FF"/>
    <w:rsid w:val="00324CFB"/>
    <w:rsid w:val="00332E44"/>
    <w:rsid w:val="00334203"/>
    <w:rsid w:val="003365F6"/>
    <w:rsid w:val="00341BAE"/>
    <w:rsid w:val="00342D53"/>
    <w:rsid w:val="00343AAC"/>
    <w:rsid w:val="00344542"/>
    <w:rsid w:val="003455CF"/>
    <w:rsid w:val="00352A3B"/>
    <w:rsid w:val="00356326"/>
    <w:rsid w:val="00357F69"/>
    <w:rsid w:val="003647F8"/>
    <w:rsid w:val="003664C6"/>
    <w:rsid w:val="00370ABE"/>
    <w:rsid w:val="003724D5"/>
    <w:rsid w:val="00373D21"/>
    <w:rsid w:val="00377330"/>
    <w:rsid w:val="003831F0"/>
    <w:rsid w:val="0039061A"/>
    <w:rsid w:val="00393163"/>
    <w:rsid w:val="00394DDD"/>
    <w:rsid w:val="003962AB"/>
    <w:rsid w:val="0039766F"/>
    <w:rsid w:val="003A04FE"/>
    <w:rsid w:val="003A2D12"/>
    <w:rsid w:val="003A3109"/>
    <w:rsid w:val="003A5AE3"/>
    <w:rsid w:val="003A621F"/>
    <w:rsid w:val="003A6A38"/>
    <w:rsid w:val="003B1ABF"/>
    <w:rsid w:val="003B23C4"/>
    <w:rsid w:val="003B4B31"/>
    <w:rsid w:val="003B52A8"/>
    <w:rsid w:val="003C06BD"/>
    <w:rsid w:val="003C45F7"/>
    <w:rsid w:val="003C6085"/>
    <w:rsid w:val="003D3F5F"/>
    <w:rsid w:val="003D52D1"/>
    <w:rsid w:val="003D5E12"/>
    <w:rsid w:val="003D64CF"/>
    <w:rsid w:val="003E03D7"/>
    <w:rsid w:val="003E3642"/>
    <w:rsid w:val="003E48EC"/>
    <w:rsid w:val="003E6226"/>
    <w:rsid w:val="003F4913"/>
    <w:rsid w:val="003F6A9D"/>
    <w:rsid w:val="003F770A"/>
    <w:rsid w:val="003F7D63"/>
    <w:rsid w:val="004016D8"/>
    <w:rsid w:val="004032C8"/>
    <w:rsid w:val="004046AD"/>
    <w:rsid w:val="004078F9"/>
    <w:rsid w:val="00407B69"/>
    <w:rsid w:val="00410412"/>
    <w:rsid w:val="00410AFA"/>
    <w:rsid w:val="00415077"/>
    <w:rsid w:val="00417E69"/>
    <w:rsid w:val="004233EF"/>
    <w:rsid w:val="00424260"/>
    <w:rsid w:val="004279CB"/>
    <w:rsid w:val="00430438"/>
    <w:rsid w:val="00436572"/>
    <w:rsid w:val="00440509"/>
    <w:rsid w:val="00442077"/>
    <w:rsid w:val="00442EB5"/>
    <w:rsid w:val="00443A64"/>
    <w:rsid w:val="00447C9D"/>
    <w:rsid w:val="00454198"/>
    <w:rsid w:val="00454985"/>
    <w:rsid w:val="00454E1C"/>
    <w:rsid w:val="0045594C"/>
    <w:rsid w:val="0046119C"/>
    <w:rsid w:val="00467026"/>
    <w:rsid w:val="0047072C"/>
    <w:rsid w:val="00471DB5"/>
    <w:rsid w:val="004726CE"/>
    <w:rsid w:val="0047497D"/>
    <w:rsid w:val="00482E58"/>
    <w:rsid w:val="0048487F"/>
    <w:rsid w:val="00484AF4"/>
    <w:rsid w:val="00486E37"/>
    <w:rsid w:val="004920DB"/>
    <w:rsid w:val="004A05CF"/>
    <w:rsid w:val="004A2F97"/>
    <w:rsid w:val="004A30C8"/>
    <w:rsid w:val="004A7DE7"/>
    <w:rsid w:val="004B203C"/>
    <w:rsid w:val="004C2201"/>
    <w:rsid w:val="004C378A"/>
    <w:rsid w:val="004C3E13"/>
    <w:rsid w:val="004C4CFA"/>
    <w:rsid w:val="004D008F"/>
    <w:rsid w:val="004D2604"/>
    <w:rsid w:val="004F0DD8"/>
    <w:rsid w:val="004F3B01"/>
    <w:rsid w:val="004F3DA4"/>
    <w:rsid w:val="005019E2"/>
    <w:rsid w:val="00501C18"/>
    <w:rsid w:val="005020B0"/>
    <w:rsid w:val="00503626"/>
    <w:rsid w:val="005074F9"/>
    <w:rsid w:val="005108C2"/>
    <w:rsid w:val="005152EC"/>
    <w:rsid w:val="00521C57"/>
    <w:rsid w:val="00521F84"/>
    <w:rsid w:val="00522184"/>
    <w:rsid w:val="0052373C"/>
    <w:rsid w:val="00526917"/>
    <w:rsid w:val="00527678"/>
    <w:rsid w:val="00530E2D"/>
    <w:rsid w:val="00531E9C"/>
    <w:rsid w:val="00531EBA"/>
    <w:rsid w:val="00532642"/>
    <w:rsid w:val="00536939"/>
    <w:rsid w:val="0053740B"/>
    <w:rsid w:val="0054080B"/>
    <w:rsid w:val="00541777"/>
    <w:rsid w:val="00547A3A"/>
    <w:rsid w:val="00550C1E"/>
    <w:rsid w:val="00551218"/>
    <w:rsid w:val="00551DCD"/>
    <w:rsid w:val="005546DC"/>
    <w:rsid w:val="00556EF5"/>
    <w:rsid w:val="0056735A"/>
    <w:rsid w:val="00576EE4"/>
    <w:rsid w:val="00577135"/>
    <w:rsid w:val="00585E9A"/>
    <w:rsid w:val="00585EFA"/>
    <w:rsid w:val="00586AF0"/>
    <w:rsid w:val="00587874"/>
    <w:rsid w:val="005915AC"/>
    <w:rsid w:val="00592968"/>
    <w:rsid w:val="00593A18"/>
    <w:rsid w:val="005952C2"/>
    <w:rsid w:val="00597F3C"/>
    <w:rsid w:val="005A18E9"/>
    <w:rsid w:val="005A3D34"/>
    <w:rsid w:val="005B0E15"/>
    <w:rsid w:val="005B1D90"/>
    <w:rsid w:val="005B22E3"/>
    <w:rsid w:val="005B2EC8"/>
    <w:rsid w:val="005B7F66"/>
    <w:rsid w:val="005C4F1E"/>
    <w:rsid w:val="005C7E50"/>
    <w:rsid w:val="005D0CE1"/>
    <w:rsid w:val="005D42A5"/>
    <w:rsid w:val="005D5E49"/>
    <w:rsid w:val="005D5EC1"/>
    <w:rsid w:val="005D7F86"/>
    <w:rsid w:val="005E248A"/>
    <w:rsid w:val="005E29AB"/>
    <w:rsid w:val="005E2E40"/>
    <w:rsid w:val="005E5E37"/>
    <w:rsid w:val="005E78B0"/>
    <w:rsid w:val="005E7C48"/>
    <w:rsid w:val="005F071B"/>
    <w:rsid w:val="005F1CD6"/>
    <w:rsid w:val="005F305E"/>
    <w:rsid w:val="005F4836"/>
    <w:rsid w:val="005F7147"/>
    <w:rsid w:val="00600709"/>
    <w:rsid w:val="00600951"/>
    <w:rsid w:val="00603208"/>
    <w:rsid w:val="00604436"/>
    <w:rsid w:val="0061637C"/>
    <w:rsid w:val="00621DB2"/>
    <w:rsid w:val="006273CE"/>
    <w:rsid w:val="0063486F"/>
    <w:rsid w:val="00634E33"/>
    <w:rsid w:val="00635708"/>
    <w:rsid w:val="0064044A"/>
    <w:rsid w:val="0064127C"/>
    <w:rsid w:val="00641865"/>
    <w:rsid w:val="00645D4E"/>
    <w:rsid w:val="00646833"/>
    <w:rsid w:val="0065006E"/>
    <w:rsid w:val="0065055B"/>
    <w:rsid w:val="0065154F"/>
    <w:rsid w:val="0065213F"/>
    <w:rsid w:val="0065757E"/>
    <w:rsid w:val="00657D4C"/>
    <w:rsid w:val="0066682A"/>
    <w:rsid w:val="0067389C"/>
    <w:rsid w:val="00673EDC"/>
    <w:rsid w:val="00673EF4"/>
    <w:rsid w:val="006751D3"/>
    <w:rsid w:val="006759E4"/>
    <w:rsid w:val="006826B1"/>
    <w:rsid w:val="00685F68"/>
    <w:rsid w:val="00686206"/>
    <w:rsid w:val="006870A2"/>
    <w:rsid w:val="00693CC1"/>
    <w:rsid w:val="00694AEE"/>
    <w:rsid w:val="00694B36"/>
    <w:rsid w:val="00695118"/>
    <w:rsid w:val="00695F98"/>
    <w:rsid w:val="00696F54"/>
    <w:rsid w:val="006A286F"/>
    <w:rsid w:val="006A5EB2"/>
    <w:rsid w:val="006A7D79"/>
    <w:rsid w:val="006B070D"/>
    <w:rsid w:val="006B0B1B"/>
    <w:rsid w:val="006B329F"/>
    <w:rsid w:val="006B66BD"/>
    <w:rsid w:val="006C093E"/>
    <w:rsid w:val="006C241C"/>
    <w:rsid w:val="006C4055"/>
    <w:rsid w:val="006C43E3"/>
    <w:rsid w:val="006C4ABF"/>
    <w:rsid w:val="006C517F"/>
    <w:rsid w:val="006C59D3"/>
    <w:rsid w:val="006D3FEB"/>
    <w:rsid w:val="006D5178"/>
    <w:rsid w:val="006E08F5"/>
    <w:rsid w:val="006E1578"/>
    <w:rsid w:val="006E4A18"/>
    <w:rsid w:val="006E75CC"/>
    <w:rsid w:val="006F13B0"/>
    <w:rsid w:val="006F18D8"/>
    <w:rsid w:val="006F239F"/>
    <w:rsid w:val="00702196"/>
    <w:rsid w:val="00702D87"/>
    <w:rsid w:val="0070337A"/>
    <w:rsid w:val="00706CA4"/>
    <w:rsid w:val="00714CA6"/>
    <w:rsid w:val="007168CE"/>
    <w:rsid w:val="007217C9"/>
    <w:rsid w:val="00723E3A"/>
    <w:rsid w:val="00732BE0"/>
    <w:rsid w:val="007345C7"/>
    <w:rsid w:val="00735257"/>
    <w:rsid w:val="007434DE"/>
    <w:rsid w:val="00744DE0"/>
    <w:rsid w:val="0074523E"/>
    <w:rsid w:val="00745F22"/>
    <w:rsid w:val="00746110"/>
    <w:rsid w:val="007464A9"/>
    <w:rsid w:val="00751E9F"/>
    <w:rsid w:val="0075499E"/>
    <w:rsid w:val="00754CCB"/>
    <w:rsid w:val="00755DF8"/>
    <w:rsid w:val="00756350"/>
    <w:rsid w:val="00757CC1"/>
    <w:rsid w:val="00757D74"/>
    <w:rsid w:val="007635B0"/>
    <w:rsid w:val="007647A8"/>
    <w:rsid w:val="0077020B"/>
    <w:rsid w:val="0077392E"/>
    <w:rsid w:val="00773997"/>
    <w:rsid w:val="00774927"/>
    <w:rsid w:val="0077681E"/>
    <w:rsid w:val="00782694"/>
    <w:rsid w:val="00782788"/>
    <w:rsid w:val="0078283F"/>
    <w:rsid w:val="007832CA"/>
    <w:rsid w:val="00783A28"/>
    <w:rsid w:val="00783F5C"/>
    <w:rsid w:val="007851BC"/>
    <w:rsid w:val="007909BA"/>
    <w:rsid w:val="00790BE3"/>
    <w:rsid w:val="00790C70"/>
    <w:rsid w:val="00791A31"/>
    <w:rsid w:val="00792611"/>
    <w:rsid w:val="00794F59"/>
    <w:rsid w:val="007960A7"/>
    <w:rsid w:val="007A1B52"/>
    <w:rsid w:val="007A49C7"/>
    <w:rsid w:val="007A4D32"/>
    <w:rsid w:val="007A521C"/>
    <w:rsid w:val="007A593B"/>
    <w:rsid w:val="007B3FAF"/>
    <w:rsid w:val="007B6AEC"/>
    <w:rsid w:val="007B7111"/>
    <w:rsid w:val="007C18F3"/>
    <w:rsid w:val="007C192D"/>
    <w:rsid w:val="007C1F14"/>
    <w:rsid w:val="007C49F2"/>
    <w:rsid w:val="007C574B"/>
    <w:rsid w:val="007C72F9"/>
    <w:rsid w:val="007D52C0"/>
    <w:rsid w:val="007D5AA7"/>
    <w:rsid w:val="007D6148"/>
    <w:rsid w:val="007D78E8"/>
    <w:rsid w:val="007E4935"/>
    <w:rsid w:val="007E7B03"/>
    <w:rsid w:val="007F26FB"/>
    <w:rsid w:val="007F37DD"/>
    <w:rsid w:val="007F41BD"/>
    <w:rsid w:val="007F50B4"/>
    <w:rsid w:val="007F5364"/>
    <w:rsid w:val="007F6216"/>
    <w:rsid w:val="007F7051"/>
    <w:rsid w:val="007F761C"/>
    <w:rsid w:val="00800096"/>
    <w:rsid w:val="00801132"/>
    <w:rsid w:val="00803888"/>
    <w:rsid w:val="0080519A"/>
    <w:rsid w:val="00805AEA"/>
    <w:rsid w:val="00807F96"/>
    <w:rsid w:val="00810D96"/>
    <w:rsid w:val="008156D3"/>
    <w:rsid w:val="00823011"/>
    <w:rsid w:val="00823CF7"/>
    <w:rsid w:val="00825E96"/>
    <w:rsid w:val="00827FBB"/>
    <w:rsid w:val="0083085E"/>
    <w:rsid w:val="00832313"/>
    <w:rsid w:val="00832426"/>
    <w:rsid w:val="008329BE"/>
    <w:rsid w:val="00833984"/>
    <w:rsid w:val="00842ECD"/>
    <w:rsid w:val="0084335F"/>
    <w:rsid w:val="0084585B"/>
    <w:rsid w:val="00854A0F"/>
    <w:rsid w:val="00854F46"/>
    <w:rsid w:val="00856847"/>
    <w:rsid w:val="00856DC9"/>
    <w:rsid w:val="008578E8"/>
    <w:rsid w:val="00857B64"/>
    <w:rsid w:val="00860C53"/>
    <w:rsid w:val="008611D9"/>
    <w:rsid w:val="008622CA"/>
    <w:rsid w:val="00863719"/>
    <w:rsid w:val="0086582C"/>
    <w:rsid w:val="00866E97"/>
    <w:rsid w:val="008750BB"/>
    <w:rsid w:val="00875C6C"/>
    <w:rsid w:val="00875D17"/>
    <w:rsid w:val="00876B15"/>
    <w:rsid w:val="00877D16"/>
    <w:rsid w:val="00880F5F"/>
    <w:rsid w:val="00884AAD"/>
    <w:rsid w:val="00885799"/>
    <w:rsid w:val="00886408"/>
    <w:rsid w:val="00894D0C"/>
    <w:rsid w:val="008A0605"/>
    <w:rsid w:val="008A65F9"/>
    <w:rsid w:val="008A6942"/>
    <w:rsid w:val="008A6A10"/>
    <w:rsid w:val="008A6CE1"/>
    <w:rsid w:val="008A784D"/>
    <w:rsid w:val="008B0788"/>
    <w:rsid w:val="008B170D"/>
    <w:rsid w:val="008B4942"/>
    <w:rsid w:val="008B5415"/>
    <w:rsid w:val="008B6428"/>
    <w:rsid w:val="008B6CCC"/>
    <w:rsid w:val="008C0866"/>
    <w:rsid w:val="008C5797"/>
    <w:rsid w:val="008C6BED"/>
    <w:rsid w:val="008C76F6"/>
    <w:rsid w:val="008C7B0D"/>
    <w:rsid w:val="008D3C2C"/>
    <w:rsid w:val="008D5669"/>
    <w:rsid w:val="008D675B"/>
    <w:rsid w:val="008E0B1E"/>
    <w:rsid w:val="008E28C9"/>
    <w:rsid w:val="008E3FA7"/>
    <w:rsid w:val="008E7DD2"/>
    <w:rsid w:val="008F033F"/>
    <w:rsid w:val="008F2A44"/>
    <w:rsid w:val="008F2BBB"/>
    <w:rsid w:val="008F607A"/>
    <w:rsid w:val="008F6C52"/>
    <w:rsid w:val="008F6D68"/>
    <w:rsid w:val="00900243"/>
    <w:rsid w:val="00901885"/>
    <w:rsid w:val="00901D74"/>
    <w:rsid w:val="00904026"/>
    <w:rsid w:val="009051BC"/>
    <w:rsid w:val="0090525D"/>
    <w:rsid w:val="009055D8"/>
    <w:rsid w:val="00905FF2"/>
    <w:rsid w:val="00911E93"/>
    <w:rsid w:val="0091203A"/>
    <w:rsid w:val="00912EBB"/>
    <w:rsid w:val="00914EE3"/>
    <w:rsid w:val="00915883"/>
    <w:rsid w:val="00915CA6"/>
    <w:rsid w:val="0092041E"/>
    <w:rsid w:val="00920EF2"/>
    <w:rsid w:val="00922300"/>
    <w:rsid w:val="00925A14"/>
    <w:rsid w:val="009311D1"/>
    <w:rsid w:val="00932219"/>
    <w:rsid w:val="00932333"/>
    <w:rsid w:val="0093490B"/>
    <w:rsid w:val="009356C7"/>
    <w:rsid w:val="00940EAD"/>
    <w:rsid w:val="009436D7"/>
    <w:rsid w:val="00945B12"/>
    <w:rsid w:val="00946252"/>
    <w:rsid w:val="00947366"/>
    <w:rsid w:val="0095058D"/>
    <w:rsid w:val="0095708C"/>
    <w:rsid w:val="0096517E"/>
    <w:rsid w:val="00965198"/>
    <w:rsid w:val="00967334"/>
    <w:rsid w:val="00972052"/>
    <w:rsid w:val="00972281"/>
    <w:rsid w:val="009778D0"/>
    <w:rsid w:val="00977976"/>
    <w:rsid w:val="009829B8"/>
    <w:rsid w:val="009839BD"/>
    <w:rsid w:val="009876BA"/>
    <w:rsid w:val="00987E01"/>
    <w:rsid w:val="00995385"/>
    <w:rsid w:val="00995E58"/>
    <w:rsid w:val="0099771D"/>
    <w:rsid w:val="009A4F76"/>
    <w:rsid w:val="009A520D"/>
    <w:rsid w:val="009A5577"/>
    <w:rsid w:val="009A5AB8"/>
    <w:rsid w:val="009B0135"/>
    <w:rsid w:val="009B0300"/>
    <w:rsid w:val="009B23DD"/>
    <w:rsid w:val="009B25B8"/>
    <w:rsid w:val="009B2C29"/>
    <w:rsid w:val="009B32D8"/>
    <w:rsid w:val="009B464D"/>
    <w:rsid w:val="009B5D78"/>
    <w:rsid w:val="009B62FB"/>
    <w:rsid w:val="009B69F3"/>
    <w:rsid w:val="009C0A8C"/>
    <w:rsid w:val="009C4965"/>
    <w:rsid w:val="009C4EB1"/>
    <w:rsid w:val="009D0BD1"/>
    <w:rsid w:val="009D1E00"/>
    <w:rsid w:val="009D385D"/>
    <w:rsid w:val="009D71DD"/>
    <w:rsid w:val="009D7984"/>
    <w:rsid w:val="009E35E0"/>
    <w:rsid w:val="009E7243"/>
    <w:rsid w:val="009F200D"/>
    <w:rsid w:val="009F2449"/>
    <w:rsid w:val="009F2546"/>
    <w:rsid w:val="009F2B7C"/>
    <w:rsid w:val="00A03078"/>
    <w:rsid w:val="00A045A3"/>
    <w:rsid w:val="00A05516"/>
    <w:rsid w:val="00A07A2F"/>
    <w:rsid w:val="00A12351"/>
    <w:rsid w:val="00A1402E"/>
    <w:rsid w:val="00A23A9F"/>
    <w:rsid w:val="00A25AA9"/>
    <w:rsid w:val="00A269A6"/>
    <w:rsid w:val="00A279DF"/>
    <w:rsid w:val="00A301DC"/>
    <w:rsid w:val="00A342FF"/>
    <w:rsid w:val="00A46D66"/>
    <w:rsid w:val="00A5153C"/>
    <w:rsid w:val="00A53BA0"/>
    <w:rsid w:val="00A547B5"/>
    <w:rsid w:val="00A54D5A"/>
    <w:rsid w:val="00A6312B"/>
    <w:rsid w:val="00A640A4"/>
    <w:rsid w:val="00A646D3"/>
    <w:rsid w:val="00A67271"/>
    <w:rsid w:val="00A71F78"/>
    <w:rsid w:val="00A72AFD"/>
    <w:rsid w:val="00A73F3F"/>
    <w:rsid w:val="00A766BD"/>
    <w:rsid w:val="00A807EB"/>
    <w:rsid w:val="00A80F06"/>
    <w:rsid w:val="00A81022"/>
    <w:rsid w:val="00A83B9C"/>
    <w:rsid w:val="00A859C4"/>
    <w:rsid w:val="00A8709B"/>
    <w:rsid w:val="00A87206"/>
    <w:rsid w:val="00A877E5"/>
    <w:rsid w:val="00A87FD1"/>
    <w:rsid w:val="00A924D9"/>
    <w:rsid w:val="00A95234"/>
    <w:rsid w:val="00A9551A"/>
    <w:rsid w:val="00A95D23"/>
    <w:rsid w:val="00A96861"/>
    <w:rsid w:val="00AA3F01"/>
    <w:rsid w:val="00AA49E7"/>
    <w:rsid w:val="00AA6524"/>
    <w:rsid w:val="00AA742E"/>
    <w:rsid w:val="00AB03F8"/>
    <w:rsid w:val="00AB4E07"/>
    <w:rsid w:val="00AB71E0"/>
    <w:rsid w:val="00AC2EB0"/>
    <w:rsid w:val="00AC3B64"/>
    <w:rsid w:val="00AC45AA"/>
    <w:rsid w:val="00AC5437"/>
    <w:rsid w:val="00AC6610"/>
    <w:rsid w:val="00AC6BB3"/>
    <w:rsid w:val="00AC7A7C"/>
    <w:rsid w:val="00AC7BA2"/>
    <w:rsid w:val="00AC7F28"/>
    <w:rsid w:val="00AD062D"/>
    <w:rsid w:val="00AD172B"/>
    <w:rsid w:val="00AE0F02"/>
    <w:rsid w:val="00AE2913"/>
    <w:rsid w:val="00AE52F7"/>
    <w:rsid w:val="00AE5C3D"/>
    <w:rsid w:val="00AE71BE"/>
    <w:rsid w:val="00AF10FB"/>
    <w:rsid w:val="00AF187B"/>
    <w:rsid w:val="00AF6926"/>
    <w:rsid w:val="00AF7E4B"/>
    <w:rsid w:val="00B022AC"/>
    <w:rsid w:val="00B043C5"/>
    <w:rsid w:val="00B04D56"/>
    <w:rsid w:val="00B04EBB"/>
    <w:rsid w:val="00B06233"/>
    <w:rsid w:val="00B06A9B"/>
    <w:rsid w:val="00B079FD"/>
    <w:rsid w:val="00B11ABB"/>
    <w:rsid w:val="00B13685"/>
    <w:rsid w:val="00B13F98"/>
    <w:rsid w:val="00B2047A"/>
    <w:rsid w:val="00B22AA7"/>
    <w:rsid w:val="00B22C44"/>
    <w:rsid w:val="00B258A1"/>
    <w:rsid w:val="00B27DA4"/>
    <w:rsid w:val="00B33044"/>
    <w:rsid w:val="00B33265"/>
    <w:rsid w:val="00B40276"/>
    <w:rsid w:val="00B40D58"/>
    <w:rsid w:val="00B4181E"/>
    <w:rsid w:val="00B4755A"/>
    <w:rsid w:val="00B50C23"/>
    <w:rsid w:val="00B53874"/>
    <w:rsid w:val="00B53FA0"/>
    <w:rsid w:val="00B54E4C"/>
    <w:rsid w:val="00B610EF"/>
    <w:rsid w:val="00B61227"/>
    <w:rsid w:val="00B61D77"/>
    <w:rsid w:val="00B65993"/>
    <w:rsid w:val="00B66651"/>
    <w:rsid w:val="00B81BE8"/>
    <w:rsid w:val="00B90523"/>
    <w:rsid w:val="00B92A3B"/>
    <w:rsid w:val="00B93112"/>
    <w:rsid w:val="00BA0342"/>
    <w:rsid w:val="00BA20D4"/>
    <w:rsid w:val="00BA3983"/>
    <w:rsid w:val="00BA3D23"/>
    <w:rsid w:val="00BA3F5D"/>
    <w:rsid w:val="00BB1E79"/>
    <w:rsid w:val="00BB347A"/>
    <w:rsid w:val="00BB4F1A"/>
    <w:rsid w:val="00BB5237"/>
    <w:rsid w:val="00BB74BE"/>
    <w:rsid w:val="00BC192D"/>
    <w:rsid w:val="00BC219B"/>
    <w:rsid w:val="00BC53CC"/>
    <w:rsid w:val="00BC6035"/>
    <w:rsid w:val="00BC6072"/>
    <w:rsid w:val="00BD2873"/>
    <w:rsid w:val="00BD3199"/>
    <w:rsid w:val="00BD38DF"/>
    <w:rsid w:val="00BD4118"/>
    <w:rsid w:val="00BD5CD1"/>
    <w:rsid w:val="00BD5E94"/>
    <w:rsid w:val="00BE15E4"/>
    <w:rsid w:val="00BE2181"/>
    <w:rsid w:val="00BE23A7"/>
    <w:rsid w:val="00BE28B3"/>
    <w:rsid w:val="00BE77A0"/>
    <w:rsid w:val="00BF1946"/>
    <w:rsid w:val="00BF2DD7"/>
    <w:rsid w:val="00BF3B2C"/>
    <w:rsid w:val="00BF4485"/>
    <w:rsid w:val="00BF5B0D"/>
    <w:rsid w:val="00BF79D5"/>
    <w:rsid w:val="00BF7BFA"/>
    <w:rsid w:val="00C01D3B"/>
    <w:rsid w:val="00C02FAE"/>
    <w:rsid w:val="00C031CE"/>
    <w:rsid w:val="00C2280E"/>
    <w:rsid w:val="00C2308F"/>
    <w:rsid w:val="00C25136"/>
    <w:rsid w:val="00C31B9A"/>
    <w:rsid w:val="00C331B9"/>
    <w:rsid w:val="00C4176A"/>
    <w:rsid w:val="00C565A0"/>
    <w:rsid w:val="00C573D6"/>
    <w:rsid w:val="00C576A8"/>
    <w:rsid w:val="00C578E2"/>
    <w:rsid w:val="00C6261A"/>
    <w:rsid w:val="00C76523"/>
    <w:rsid w:val="00C82BE4"/>
    <w:rsid w:val="00C84A4B"/>
    <w:rsid w:val="00C853F7"/>
    <w:rsid w:val="00C85976"/>
    <w:rsid w:val="00C85982"/>
    <w:rsid w:val="00C90C1A"/>
    <w:rsid w:val="00C92D3D"/>
    <w:rsid w:val="00C96C5F"/>
    <w:rsid w:val="00CA173F"/>
    <w:rsid w:val="00CA21CF"/>
    <w:rsid w:val="00CA306E"/>
    <w:rsid w:val="00CA4A7D"/>
    <w:rsid w:val="00CB2248"/>
    <w:rsid w:val="00CB301D"/>
    <w:rsid w:val="00CB315F"/>
    <w:rsid w:val="00CB4F1D"/>
    <w:rsid w:val="00CC33C7"/>
    <w:rsid w:val="00CC3CA6"/>
    <w:rsid w:val="00CC6359"/>
    <w:rsid w:val="00CC695E"/>
    <w:rsid w:val="00CC7C1D"/>
    <w:rsid w:val="00CD3FBC"/>
    <w:rsid w:val="00CD63E5"/>
    <w:rsid w:val="00CE04F9"/>
    <w:rsid w:val="00CE4381"/>
    <w:rsid w:val="00CE4AD3"/>
    <w:rsid w:val="00CE6A50"/>
    <w:rsid w:val="00CF01A7"/>
    <w:rsid w:val="00CF107A"/>
    <w:rsid w:val="00CF1892"/>
    <w:rsid w:val="00CF55C0"/>
    <w:rsid w:val="00CF58E5"/>
    <w:rsid w:val="00CF61BB"/>
    <w:rsid w:val="00CF6807"/>
    <w:rsid w:val="00D0037D"/>
    <w:rsid w:val="00D009DA"/>
    <w:rsid w:val="00D00D21"/>
    <w:rsid w:val="00D01F54"/>
    <w:rsid w:val="00D036CC"/>
    <w:rsid w:val="00D0396E"/>
    <w:rsid w:val="00D05C49"/>
    <w:rsid w:val="00D07719"/>
    <w:rsid w:val="00D07F44"/>
    <w:rsid w:val="00D1027C"/>
    <w:rsid w:val="00D14694"/>
    <w:rsid w:val="00D14CE2"/>
    <w:rsid w:val="00D177E1"/>
    <w:rsid w:val="00D17C19"/>
    <w:rsid w:val="00D234BD"/>
    <w:rsid w:val="00D24B71"/>
    <w:rsid w:val="00D26459"/>
    <w:rsid w:val="00D30FF1"/>
    <w:rsid w:val="00D314D1"/>
    <w:rsid w:val="00D40E2E"/>
    <w:rsid w:val="00D42839"/>
    <w:rsid w:val="00D4414A"/>
    <w:rsid w:val="00D44C7B"/>
    <w:rsid w:val="00D46175"/>
    <w:rsid w:val="00D4796A"/>
    <w:rsid w:val="00D525B4"/>
    <w:rsid w:val="00D527BE"/>
    <w:rsid w:val="00D52AF5"/>
    <w:rsid w:val="00D52C25"/>
    <w:rsid w:val="00D53E2D"/>
    <w:rsid w:val="00D53E82"/>
    <w:rsid w:val="00D551EA"/>
    <w:rsid w:val="00D57563"/>
    <w:rsid w:val="00D602CD"/>
    <w:rsid w:val="00D60540"/>
    <w:rsid w:val="00D72524"/>
    <w:rsid w:val="00D72CAB"/>
    <w:rsid w:val="00D82733"/>
    <w:rsid w:val="00D86D62"/>
    <w:rsid w:val="00D87169"/>
    <w:rsid w:val="00D917A0"/>
    <w:rsid w:val="00D93432"/>
    <w:rsid w:val="00D95322"/>
    <w:rsid w:val="00D96E74"/>
    <w:rsid w:val="00D9776A"/>
    <w:rsid w:val="00DA17BD"/>
    <w:rsid w:val="00DA17D6"/>
    <w:rsid w:val="00DA27E1"/>
    <w:rsid w:val="00DA2917"/>
    <w:rsid w:val="00DA62D8"/>
    <w:rsid w:val="00DB0377"/>
    <w:rsid w:val="00DC2A2A"/>
    <w:rsid w:val="00DC2CAE"/>
    <w:rsid w:val="00DC65AF"/>
    <w:rsid w:val="00DC6B86"/>
    <w:rsid w:val="00DC7BB1"/>
    <w:rsid w:val="00DD0486"/>
    <w:rsid w:val="00DD126C"/>
    <w:rsid w:val="00DD42B8"/>
    <w:rsid w:val="00DD5B9B"/>
    <w:rsid w:val="00DD6452"/>
    <w:rsid w:val="00DD6634"/>
    <w:rsid w:val="00DE1165"/>
    <w:rsid w:val="00DE6FCD"/>
    <w:rsid w:val="00DF1D8C"/>
    <w:rsid w:val="00DF3712"/>
    <w:rsid w:val="00DF5E1C"/>
    <w:rsid w:val="00E0322F"/>
    <w:rsid w:val="00E05395"/>
    <w:rsid w:val="00E0645D"/>
    <w:rsid w:val="00E0705E"/>
    <w:rsid w:val="00E128C3"/>
    <w:rsid w:val="00E128F6"/>
    <w:rsid w:val="00E14947"/>
    <w:rsid w:val="00E153D4"/>
    <w:rsid w:val="00E16991"/>
    <w:rsid w:val="00E202F3"/>
    <w:rsid w:val="00E2038C"/>
    <w:rsid w:val="00E205B1"/>
    <w:rsid w:val="00E2146F"/>
    <w:rsid w:val="00E24CBB"/>
    <w:rsid w:val="00E273B3"/>
    <w:rsid w:val="00E31822"/>
    <w:rsid w:val="00E32A4B"/>
    <w:rsid w:val="00E350DF"/>
    <w:rsid w:val="00E359CB"/>
    <w:rsid w:val="00E368BD"/>
    <w:rsid w:val="00E375C6"/>
    <w:rsid w:val="00E4099B"/>
    <w:rsid w:val="00E41510"/>
    <w:rsid w:val="00E44AC6"/>
    <w:rsid w:val="00E52BF6"/>
    <w:rsid w:val="00E57EFD"/>
    <w:rsid w:val="00E604D6"/>
    <w:rsid w:val="00E6143A"/>
    <w:rsid w:val="00E63793"/>
    <w:rsid w:val="00E6440B"/>
    <w:rsid w:val="00E65800"/>
    <w:rsid w:val="00E66752"/>
    <w:rsid w:val="00E67393"/>
    <w:rsid w:val="00E67B4A"/>
    <w:rsid w:val="00E72946"/>
    <w:rsid w:val="00E73758"/>
    <w:rsid w:val="00E747F2"/>
    <w:rsid w:val="00E748A8"/>
    <w:rsid w:val="00E75891"/>
    <w:rsid w:val="00E80586"/>
    <w:rsid w:val="00E81715"/>
    <w:rsid w:val="00E819EE"/>
    <w:rsid w:val="00E8326E"/>
    <w:rsid w:val="00E8686D"/>
    <w:rsid w:val="00E91122"/>
    <w:rsid w:val="00E92AEC"/>
    <w:rsid w:val="00E92CE4"/>
    <w:rsid w:val="00E9659B"/>
    <w:rsid w:val="00E973DC"/>
    <w:rsid w:val="00E97837"/>
    <w:rsid w:val="00EA00AE"/>
    <w:rsid w:val="00EA0245"/>
    <w:rsid w:val="00EA0F6C"/>
    <w:rsid w:val="00EA7CE0"/>
    <w:rsid w:val="00EB01FF"/>
    <w:rsid w:val="00EB15E1"/>
    <w:rsid w:val="00EB6E38"/>
    <w:rsid w:val="00EB7992"/>
    <w:rsid w:val="00EB7B00"/>
    <w:rsid w:val="00EC27BB"/>
    <w:rsid w:val="00EC2DA1"/>
    <w:rsid w:val="00EC6C31"/>
    <w:rsid w:val="00ED25A1"/>
    <w:rsid w:val="00ED7C2B"/>
    <w:rsid w:val="00ED7FE2"/>
    <w:rsid w:val="00EE6837"/>
    <w:rsid w:val="00EF4522"/>
    <w:rsid w:val="00EF5B4F"/>
    <w:rsid w:val="00F04C50"/>
    <w:rsid w:val="00F05702"/>
    <w:rsid w:val="00F05914"/>
    <w:rsid w:val="00F1144F"/>
    <w:rsid w:val="00F129E9"/>
    <w:rsid w:val="00F1505C"/>
    <w:rsid w:val="00F1662C"/>
    <w:rsid w:val="00F17F1E"/>
    <w:rsid w:val="00F21AB8"/>
    <w:rsid w:val="00F265FF"/>
    <w:rsid w:val="00F27BD9"/>
    <w:rsid w:val="00F3340C"/>
    <w:rsid w:val="00F343CB"/>
    <w:rsid w:val="00F43380"/>
    <w:rsid w:val="00F447C6"/>
    <w:rsid w:val="00F45586"/>
    <w:rsid w:val="00F45775"/>
    <w:rsid w:val="00F47435"/>
    <w:rsid w:val="00F50908"/>
    <w:rsid w:val="00F50D8B"/>
    <w:rsid w:val="00F55792"/>
    <w:rsid w:val="00F57701"/>
    <w:rsid w:val="00F60A05"/>
    <w:rsid w:val="00F649B7"/>
    <w:rsid w:val="00F7131E"/>
    <w:rsid w:val="00F722F3"/>
    <w:rsid w:val="00F73394"/>
    <w:rsid w:val="00F7648F"/>
    <w:rsid w:val="00F775F5"/>
    <w:rsid w:val="00F77EB2"/>
    <w:rsid w:val="00F82615"/>
    <w:rsid w:val="00F83EE4"/>
    <w:rsid w:val="00F85923"/>
    <w:rsid w:val="00F86925"/>
    <w:rsid w:val="00F87B53"/>
    <w:rsid w:val="00F94236"/>
    <w:rsid w:val="00F95E8B"/>
    <w:rsid w:val="00F96D20"/>
    <w:rsid w:val="00F97EA0"/>
    <w:rsid w:val="00FA487F"/>
    <w:rsid w:val="00FA64C7"/>
    <w:rsid w:val="00FA68FF"/>
    <w:rsid w:val="00FA75B2"/>
    <w:rsid w:val="00FB0AF6"/>
    <w:rsid w:val="00FB138C"/>
    <w:rsid w:val="00FB4C60"/>
    <w:rsid w:val="00FB7071"/>
    <w:rsid w:val="00FC00A1"/>
    <w:rsid w:val="00FC0C83"/>
    <w:rsid w:val="00FC4060"/>
    <w:rsid w:val="00FC5C27"/>
    <w:rsid w:val="00FC6EE2"/>
    <w:rsid w:val="00FE2B9A"/>
    <w:rsid w:val="00FF03D0"/>
    <w:rsid w:val="00FF53FF"/>
    <w:rsid w:val="16373D49"/>
    <w:rsid w:val="239331A5"/>
    <w:rsid w:val="2783C1E5"/>
    <w:rsid w:val="2AD23742"/>
    <w:rsid w:val="2D4CCB52"/>
    <w:rsid w:val="2EAFE2AD"/>
    <w:rsid w:val="38815370"/>
    <w:rsid w:val="4082E3ED"/>
    <w:rsid w:val="42A145AB"/>
    <w:rsid w:val="435DC77A"/>
    <w:rsid w:val="56C661F7"/>
    <w:rsid w:val="58637F23"/>
    <w:rsid w:val="5F582EA6"/>
    <w:rsid w:val="6360566D"/>
    <w:rsid w:val="6BAE3004"/>
    <w:rsid w:val="6F9AE2D7"/>
    <w:rsid w:val="7D3DAE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1053"/>
  <w15:docId w15:val="{8A5C5E70-9E8D-4675-81EF-043D1B9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54D5A"/>
    <w:pPr>
      <w:keepNext/>
      <w:numPr>
        <w:ilvl w:val="1"/>
        <w:numId w:val="14"/>
      </w:numPr>
      <w:spacing w:before="360" w:after="60" w:line="240" w:lineRule="auto"/>
      <w:outlineLvl w:val="1"/>
    </w:pPr>
    <w:rPr>
      <w:rFonts w:ascii="Verdana" w:eastAsia="Times New Roman" w:hAnsi="Verdana" w:cs="Times New Roman"/>
      <w:color w:val="000000"/>
      <w:sz w:val="44"/>
      <w:szCs w:val="20"/>
      <w:lang w:eastAsia="en-GB"/>
    </w:rPr>
  </w:style>
  <w:style w:type="paragraph" w:styleId="Heading3">
    <w:name w:val="heading 3"/>
    <w:basedOn w:val="Normal"/>
    <w:next w:val="Normal"/>
    <w:link w:val="Heading3Char"/>
    <w:unhideWhenUsed/>
    <w:qFormat/>
    <w:rsid w:val="00A54D5A"/>
    <w:pPr>
      <w:keepNext/>
      <w:widowControl w:val="0"/>
      <w:numPr>
        <w:ilvl w:val="2"/>
        <w:numId w:val="14"/>
      </w:numPr>
      <w:spacing w:before="320" w:after="60" w:line="240" w:lineRule="auto"/>
      <w:outlineLvl w:val="2"/>
    </w:pPr>
    <w:rPr>
      <w:rFonts w:ascii="Verdana" w:eastAsia="Times New Roman" w:hAnsi="Verdana" w:cs="Times New Roman"/>
      <w:caps/>
      <w:color w:val="000000"/>
      <w:sz w:val="28"/>
      <w:szCs w:val="20"/>
      <w:lang w:eastAsia="en-GB"/>
    </w:rPr>
  </w:style>
  <w:style w:type="paragraph" w:styleId="Heading4">
    <w:name w:val="heading 4"/>
    <w:basedOn w:val="Normal"/>
    <w:next w:val="Normal"/>
    <w:link w:val="Heading4Char"/>
    <w:unhideWhenUsed/>
    <w:qFormat/>
    <w:rsid w:val="00A54D5A"/>
    <w:pPr>
      <w:keepNext/>
      <w:widowControl w:val="0"/>
      <w:numPr>
        <w:ilvl w:val="3"/>
        <w:numId w:val="14"/>
      </w:numPr>
      <w:spacing w:before="240" w:after="40" w:line="240" w:lineRule="auto"/>
      <w:outlineLvl w:val="3"/>
    </w:pPr>
    <w:rPr>
      <w:rFonts w:ascii="Verdana" w:eastAsia="Times New Roman" w:hAnsi="Verdana" w:cs="Times New Roman"/>
      <w:b/>
      <w:i/>
      <w:color w:val="000000"/>
      <w:szCs w:val="20"/>
      <w:lang w:eastAsia="en-GB"/>
    </w:rPr>
  </w:style>
  <w:style w:type="paragraph" w:styleId="Heading5">
    <w:name w:val="heading 5"/>
    <w:basedOn w:val="Normal"/>
    <w:next w:val="Normal"/>
    <w:link w:val="Heading5Char"/>
    <w:unhideWhenUsed/>
    <w:qFormat/>
    <w:rsid w:val="00A54D5A"/>
    <w:pPr>
      <w:keepNext/>
      <w:numPr>
        <w:ilvl w:val="4"/>
        <w:numId w:val="14"/>
      </w:numPr>
      <w:spacing w:before="220" w:after="40" w:line="240" w:lineRule="auto"/>
      <w:outlineLvl w:val="4"/>
    </w:pPr>
    <w:rPr>
      <w:rFonts w:ascii="Verdana" w:eastAsia="Times New Roman" w:hAnsi="Verdana" w:cs="Times New Roman"/>
      <w:color w:val="000000"/>
      <w:szCs w:val="20"/>
      <w:lang w:eastAsia="en-GB"/>
    </w:rPr>
  </w:style>
  <w:style w:type="paragraph" w:styleId="Heading7">
    <w:name w:val="heading 7"/>
    <w:basedOn w:val="Normal"/>
    <w:next w:val="Normal"/>
    <w:link w:val="Heading7Char"/>
    <w:unhideWhenUsed/>
    <w:qFormat/>
    <w:rsid w:val="00A54D5A"/>
    <w:pPr>
      <w:numPr>
        <w:ilvl w:val="6"/>
        <w:numId w:val="14"/>
      </w:numPr>
      <w:tabs>
        <w:tab w:val="left" w:pos="993"/>
      </w:tabs>
      <w:spacing w:after="60" w:line="240" w:lineRule="auto"/>
      <w:outlineLvl w:val="6"/>
    </w:pPr>
    <w:rPr>
      <w:rFonts w:ascii="Verdana" w:eastAsia="Times New Roman" w:hAnsi="Verdana" w:cs="Times New Roman"/>
      <w:color w:val="000000"/>
      <w:sz w:val="20"/>
      <w:szCs w:val="20"/>
      <w:lang w:eastAsia="en-GB"/>
    </w:rPr>
  </w:style>
  <w:style w:type="paragraph" w:styleId="Heading8">
    <w:name w:val="heading 8"/>
    <w:basedOn w:val="Normal"/>
    <w:next w:val="Normal"/>
    <w:link w:val="Heading8Char"/>
    <w:unhideWhenUsed/>
    <w:qFormat/>
    <w:rsid w:val="00A54D5A"/>
    <w:pPr>
      <w:numPr>
        <w:ilvl w:val="7"/>
        <w:numId w:val="14"/>
      </w:numPr>
      <w:spacing w:before="140" w:after="20" w:line="240" w:lineRule="auto"/>
      <w:outlineLvl w:val="7"/>
    </w:pPr>
    <w:rPr>
      <w:rFonts w:ascii="Verdana" w:eastAsia="Times New Roman" w:hAnsi="Verdana" w:cs="Times New Roman"/>
      <w:i/>
      <w:color w:val="000000"/>
      <w:sz w:val="18"/>
      <w:szCs w:val="20"/>
      <w:lang w:eastAsia="en-GB"/>
    </w:rPr>
  </w:style>
  <w:style w:type="paragraph" w:styleId="Heading9">
    <w:name w:val="heading 9"/>
    <w:basedOn w:val="Normal"/>
    <w:next w:val="Normal"/>
    <w:link w:val="Heading9Char"/>
    <w:unhideWhenUsed/>
    <w:qFormat/>
    <w:rsid w:val="00A54D5A"/>
    <w:pPr>
      <w:keepNext/>
      <w:widowControl w:val="0"/>
      <w:numPr>
        <w:ilvl w:val="8"/>
        <w:numId w:val="14"/>
      </w:numPr>
      <w:spacing w:before="120" w:after="0" w:line="240" w:lineRule="auto"/>
      <w:outlineLvl w:val="8"/>
    </w:pPr>
    <w:rPr>
      <w:rFonts w:ascii="Verdana" w:eastAsia="Times New Roman" w:hAnsi="Verdana" w:cs="Times New Roman"/>
      <w:color w:val="000000"/>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4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445A"/>
  </w:style>
  <w:style w:type="paragraph" w:styleId="Footer">
    <w:name w:val="footer"/>
    <w:basedOn w:val="Normal"/>
    <w:link w:val="FooterChar"/>
    <w:uiPriority w:val="99"/>
    <w:semiHidden/>
    <w:unhideWhenUsed/>
    <w:rsid w:val="001644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445A"/>
  </w:style>
  <w:style w:type="paragraph" w:styleId="FootnoteText">
    <w:name w:val="footnote text"/>
    <w:basedOn w:val="Normal"/>
    <w:link w:val="FootnoteTextChar"/>
    <w:uiPriority w:val="99"/>
    <w:semiHidden/>
    <w:unhideWhenUsed/>
    <w:rsid w:val="00164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45A"/>
    <w:rPr>
      <w:sz w:val="20"/>
      <w:szCs w:val="20"/>
    </w:rPr>
  </w:style>
  <w:style w:type="character" w:styleId="PageNumber">
    <w:name w:val="page number"/>
    <w:rsid w:val="0016445A"/>
    <w:rPr>
      <w:rFonts w:ascii="Verdana" w:hAnsi="Verdana"/>
      <w:sz w:val="18"/>
    </w:rPr>
  </w:style>
  <w:style w:type="paragraph" w:customStyle="1" w:styleId="Noindent">
    <w:name w:val="No indent"/>
    <w:basedOn w:val="Normal"/>
    <w:rsid w:val="0016445A"/>
    <w:pPr>
      <w:tabs>
        <w:tab w:val="left" w:pos="426"/>
      </w:tabs>
      <w:spacing w:after="0" w:line="240" w:lineRule="auto"/>
    </w:pPr>
    <w:rPr>
      <w:rFonts w:ascii="Verdana" w:eastAsia="Times New Roman" w:hAnsi="Verdana" w:cs="Times New Roman"/>
      <w:szCs w:val="20"/>
      <w:lang w:eastAsia="en-GB"/>
    </w:rPr>
  </w:style>
  <w:style w:type="character" w:styleId="FootnoteReference">
    <w:name w:val="footnote reference"/>
    <w:semiHidden/>
    <w:rsid w:val="0016445A"/>
    <w:rPr>
      <w:vertAlign w:val="superscript"/>
    </w:rPr>
  </w:style>
  <w:style w:type="character" w:styleId="CommentReference">
    <w:name w:val="annotation reference"/>
    <w:semiHidden/>
    <w:rsid w:val="0016445A"/>
    <w:rPr>
      <w:sz w:val="16"/>
      <w:szCs w:val="16"/>
    </w:rPr>
  </w:style>
  <w:style w:type="paragraph" w:styleId="CommentText">
    <w:name w:val="annotation text"/>
    <w:basedOn w:val="Normal"/>
    <w:link w:val="CommentTextChar"/>
    <w:semiHidden/>
    <w:rsid w:val="0016445A"/>
    <w:pPr>
      <w:spacing w:after="0" w:line="240" w:lineRule="auto"/>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semiHidden/>
    <w:rsid w:val="0016445A"/>
    <w:rPr>
      <w:rFonts w:ascii="Verdana" w:eastAsia="Times New Roman" w:hAnsi="Verdana" w:cs="Times New Roman"/>
      <w:sz w:val="20"/>
      <w:szCs w:val="20"/>
      <w:lang w:eastAsia="en-GB"/>
    </w:rPr>
  </w:style>
  <w:style w:type="paragraph" w:styleId="ListParagraph">
    <w:name w:val="List Paragraph"/>
    <w:basedOn w:val="Normal"/>
    <w:uiPriority w:val="34"/>
    <w:qFormat/>
    <w:rsid w:val="0016445A"/>
    <w:pPr>
      <w:ind w:left="720"/>
      <w:contextualSpacing/>
    </w:pPr>
  </w:style>
  <w:style w:type="paragraph" w:styleId="CommentSubject">
    <w:name w:val="annotation subject"/>
    <w:basedOn w:val="CommentText"/>
    <w:next w:val="CommentText"/>
    <w:link w:val="CommentSubjectChar"/>
    <w:uiPriority w:val="99"/>
    <w:semiHidden/>
    <w:unhideWhenUsed/>
    <w:rsid w:val="00A8709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8709B"/>
    <w:rPr>
      <w:rFonts w:ascii="Verdana" w:eastAsia="Times New Roman" w:hAnsi="Verdana" w:cs="Times New Roman"/>
      <w:b/>
      <w:bCs/>
      <w:sz w:val="20"/>
      <w:szCs w:val="20"/>
      <w:lang w:eastAsia="en-GB"/>
    </w:rPr>
  </w:style>
  <w:style w:type="character" w:customStyle="1" w:styleId="normaltextrun">
    <w:name w:val="normaltextrun"/>
    <w:basedOn w:val="DefaultParagraphFont"/>
    <w:rsid w:val="000D16BA"/>
  </w:style>
  <w:style w:type="character" w:customStyle="1" w:styleId="Heading2Char">
    <w:name w:val="Heading 2 Char"/>
    <w:basedOn w:val="DefaultParagraphFont"/>
    <w:link w:val="Heading2"/>
    <w:semiHidden/>
    <w:rsid w:val="00A54D5A"/>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semiHidden/>
    <w:rsid w:val="00A54D5A"/>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semiHidden/>
    <w:rsid w:val="00A54D5A"/>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semiHidden/>
    <w:rsid w:val="00A54D5A"/>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semiHidden/>
    <w:rsid w:val="00A54D5A"/>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semiHidden/>
    <w:rsid w:val="00A54D5A"/>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semiHidden/>
    <w:rsid w:val="00A54D5A"/>
    <w:rPr>
      <w:rFonts w:ascii="Verdana" w:eastAsia="Times New Roman" w:hAnsi="Verdana" w:cs="Times New Roman"/>
      <w:color w:val="000000"/>
      <w:sz w:val="14"/>
      <w:szCs w:val="20"/>
      <w:lang w:eastAsia="en-GB"/>
    </w:rPr>
  </w:style>
  <w:style w:type="character" w:customStyle="1" w:styleId="Style1Char">
    <w:name w:val="Style1 Char"/>
    <w:link w:val="Style1"/>
    <w:locked/>
    <w:rsid w:val="00A54D5A"/>
    <w:rPr>
      <w:rFonts w:ascii="Verdana" w:hAnsi="Verdana"/>
      <w:color w:val="000000"/>
      <w:kern w:val="28"/>
    </w:rPr>
  </w:style>
  <w:style w:type="paragraph" w:customStyle="1" w:styleId="Style1">
    <w:name w:val="Style1"/>
    <w:basedOn w:val="Heading1"/>
    <w:link w:val="Style1Char"/>
    <w:rsid w:val="00A54D5A"/>
    <w:pPr>
      <w:keepNext w:val="0"/>
      <w:keepLines w:val="0"/>
      <w:numPr>
        <w:numId w:val="14"/>
      </w:numPr>
      <w:tabs>
        <w:tab w:val="left" w:pos="432"/>
      </w:tabs>
      <w:spacing w:before="180" w:line="240" w:lineRule="auto"/>
    </w:pPr>
    <w:rPr>
      <w:rFonts w:ascii="Verdana" w:eastAsiaTheme="minorHAnsi" w:hAnsi="Verdana" w:cstheme="minorBidi"/>
      <w:color w:val="000000"/>
      <w:kern w:val="28"/>
      <w:sz w:val="22"/>
      <w:szCs w:val="22"/>
    </w:rPr>
  </w:style>
  <w:style w:type="character" w:customStyle="1" w:styleId="Heading1Char">
    <w:name w:val="Heading 1 Char"/>
    <w:basedOn w:val="DefaultParagraphFont"/>
    <w:link w:val="Heading1"/>
    <w:uiPriority w:val="9"/>
    <w:rsid w:val="00A54D5A"/>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05108C"/>
  </w:style>
  <w:style w:type="paragraph" w:styleId="Revision">
    <w:name w:val="Revision"/>
    <w:hidden/>
    <w:uiPriority w:val="99"/>
    <w:semiHidden/>
    <w:rsid w:val="00AD062D"/>
    <w:pPr>
      <w:spacing w:after="0" w:line="240" w:lineRule="auto"/>
    </w:pPr>
  </w:style>
  <w:style w:type="character" w:styleId="Hyperlink">
    <w:name w:val="Hyperlink"/>
    <w:basedOn w:val="DefaultParagraphFont"/>
    <w:uiPriority w:val="99"/>
    <w:semiHidden/>
    <w:unhideWhenUsed/>
    <w:rsid w:val="0069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73">
      <w:bodyDiv w:val="1"/>
      <w:marLeft w:val="0"/>
      <w:marRight w:val="0"/>
      <w:marTop w:val="0"/>
      <w:marBottom w:val="0"/>
      <w:divBdr>
        <w:top w:val="none" w:sz="0" w:space="0" w:color="auto"/>
        <w:left w:val="none" w:sz="0" w:space="0" w:color="auto"/>
        <w:bottom w:val="none" w:sz="0" w:space="0" w:color="auto"/>
        <w:right w:val="none" w:sz="0" w:space="0" w:color="auto"/>
      </w:divBdr>
    </w:div>
    <w:div w:id="405038454">
      <w:bodyDiv w:val="1"/>
      <w:marLeft w:val="0"/>
      <w:marRight w:val="0"/>
      <w:marTop w:val="0"/>
      <w:marBottom w:val="0"/>
      <w:divBdr>
        <w:top w:val="none" w:sz="0" w:space="0" w:color="auto"/>
        <w:left w:val="none" w:sz="0" w:space="0" w:color="auto"/>
        <w:bottom w:val="none" w:sz="0" w:space="0" w:color="auto"/>
        <w:right w:val="none" w:sz="0" w:space="0" w:color="auto"/>
      </w:divBdr>
    </w:div>
    <w:div w:id="1149009719">
      <w:bodyDiv w:val="1"/>
      <w:marLeft w:val="0"/>
      <w:marRight w:val="0"/>
      <w:marTop w:val="0"/>
      <w:marBottom w:val="0"/>
      <w:divBdr>
        <w:top w:val="none" w:sz="0" w:space="0" w:color="auto"/>
        <w:left w:val="none" w:sz="0" w:space="0" w:color="auto"/>
        <w:bottom w:val="none" w:sz="0" w:space="0" w:color="auto"/>
        <w:right w:val="none" w:sz="0" w:space="0" w:color="auto"/>
      </w:divBdr>
    </w:div>
    <w:div w:id="1948001365">
      <w:bodyDiv w:val="1"/>
      <w:marLeft w:val="0"/>
      <w:marRight w:val="0"/>
      <w:marTop w:val="0"/>
      <w:marBottom w:val="0"/>
      <w:divBdr>
        <w:top w:val="none" w:sz="0" w:space="0" w:color="auto"/>
        <w:left w:val="none" w:sz="0" w:space="0" w:color="auto"/>
        <w:bottom w:val="none" w:sz="0" w:space="0" w:color="auto"/>
        <w:right w:val="none" w:sz="0" w:space="0" w:color="auto"/>
      </w:divBdr>
      <w:divsChild>
        <w:div w:id="1570192798">
          <w:marLeft w:val="0"/>
          <w:marRight w:val="0"/>
          <w:marTop w:val="0"/>
          <w:marBottom w:val="0"/>
          <w:divBdr>
            <w:top w:val="none" w:sz="0" w:space="0" w:color="auto"/>
            <w:left w:val="none" w:sz="0" w:space="0" w:color="auto"/>
            <w:bottom w:val="none" w:sz="0" w:space="0" w:color="auto"/>
            <w:right w:val="none" w:sz="0" w:space="0" w:color="auto"/>
          </w:divBdr>
        </w:div>
        <w:div w:id="767698104">
          <w:marLeft w:val="0"/>
          <w:marRight w:val="0"/>
          <w:marTop w:val="0"/>
          <w:marBottom w:val="0"/>
          <w:divBdr>
            <w:top w:val="none" w:sz="0" w:space="0" w:color="auto"/>
            <w:left w:val="none" w:sz="0" w:space="0" w:color="auto"/>
            <w:bottom w:val="none" w:sz="0" w:space="0" w:color="auto"/>
            <w:right w:val="none" w:sz="0" w:space="0" w:color="auto"/>
          </w:divBdr>
        </w:div>
        <w:div w:id="1094058385">
          <w:marLeft w:val="0"/>
          <w:marRight w:val="0"/>
          <w:marTop w:val="0"/>
          <w:marBottom w:val="0"/>
          <w:divBdr>
            <w:top w:val="none" w:sz="0" w:space="0" w:color="auto"/>
            <w:left w:val="none" w:sz="0" w:space="0" w:color="auto"/>
            <w:bottom w:val="none" w:sz="0" w:space="0" w:color="auto"/>
            <w:right w:val="none" w:sz="0" w:space="0" w:color="auto"/>
          </w:divBdr>
        </w:div>
        <w:div w:id="916551170">
          <w:marLeft w:val="0"/>
          <w:marRight w:val="0"/>
          <w:marTop w:val="0"/>
          <w:marBottom w:val="0"/>
          <w:divBdr>
            <w:top w:val="none" w:sz="0" w:space="0" w:color="auto"/>
            <w:left w:val="none" w:sz="0" w:space="0" w:color="auto"/>
            <w:bottom w:val="none" w:sz="0" w:space="0" w:color="auto"/>
            <w:right w:val="none" w:sz="0" w:space="0" w:color="auto"/>
          </w:divBdr>
        </w:div>
        <w:div w:id="1141113085">
          <w:marLeft w:val="0"/>
          <w:marRight w:val="0"/>
          <w:marTop w:val="0"/>
          <w:marBottom w:val="0"/>
          <w:divBdr>
            <w:top w:val="none" w:sz="0" w:space="0" w:color="auto"/>
            <w:left w:val="none" w:sz="0" w:space="0" w:color="auto"/>
            <w:bottom w:val="none" w:sz="0" w:space="0" w:color="auto"/>
            <w:right w:val="none" w:sz="0" w:space="0" w:color="auto"/>
          </w:divBdr>
        </w:div>
      </w:divsChild>
    </w:div>
    <w:div w:id="205681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Holland, Richard</DisplayName>
        <AccountId>39</AccountId>
        <AccountType/>
      </UserInfo>
      <UserInfo>
        <DisplayName>Davis, Rob</DisplayName>
        <AccountId>24</AccountId>
        <AccountType/>
      </UserInfo>
      <UserInfo>
        <DisplayName>Wood, Harry</DisplayName>
        <AccountId>5488</AccountId>
        <AccountType/>
      </UserInfo>
    </SharedWithUsers>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7510-005E-4A7E-87AB-78A0E27DA87A}">
  <ds:schemaRefs>
    <ds:schemaRef ds:uri="http://schemas.microsoft.com/sharepoint/v3/contenttype/forms"/>
  </ds:schemaRefs>
</ds:datastoreItem>
</file>

<file path=customXml/itemProps2.xml><?xml version="1.0" encoding="utf-8"?>
<ds:datastoreItem xmlns:ds="http://schemas.openxmlformats.org/officeDocument/2006/customXml" ds:itemID="{3AB5CCA9-7F79-4CEB-B90D-7BA221BA773E}">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0F018DBB-AC12-44ED-A2A5-F6B993EFD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3829A-5C93-4AF1-9B9D-E3D8CDCD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Richard</dc:creator>
  <cp:keywords/>
  <dc:description/>
  <cp:lastModifiedBy>McPhail, Zoe</cp:lastModifiedBy>
  <cp:revision>4</cp:revision>
  <cp:lastPrinted>2023-05-03T10:14:00Z</cp:lastPrinted>
  <dcterms:created xsi:type="dcterms:W3CDTF">2025-05-01T11:04:00Z</dcterms:created>
  <dcterms:modified xsi:type="dcterms:W3CDTF">2025-05-02T09:02:00Z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