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AD99" w14:textId="62B37ED5" w:rsidR="000B0589" w:rsidRDefault="00487DCE" w:rsidP="00BC2702">
      <w:pPr>
        <w:pStyle w:val="Conditions1"/>
        <w:numPr>
          <w:ilvl w:val="0"/>
          <w:numId w:val="0"/>
        </w:numPr>
      </w:pPr>
      <w:r>
        <w:rPr>
          <w:noProof/>
        </w:rPr>
        <w:drawing>
          <wp:inline distT="0" distB="0" distL="0" distR="0" wp14:anchorId="1B158DB1" wp14:editId="60DE9F2E">
            <wp:extent cx="3420110" cy="402590"/>
            <wp:effectExtent l="0" t="0" r="8890" b="0"/>
            <wp:docPr id="87230708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07088"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0110" cy="402590"/>
                    </a:xfrm>
                    <a:prstGeom prst="rect">
                      <a:avLst/>
                    </a:prstGeom>
                    <a:noFill/>
                  </pic:spPr>
                </pic:pic>
              </a:graphicData>
            </a:graphic>
          </wp:inline>
        </w:drawing>
      </w:r>
    </w:p>
    <w:p w14:paraId="24B29B7A" w14:textId="77777777" w:rsidR="000B0589" w:rsidRDefault="000B0589" w:rsidP="00A5760C"/>
    <w:p w14:paraId="73036970" w14:textId="77777777" w:rsidR="000B0589" w:rsidRDefault="000B0589" w:rsidP="000B0589">
      <w:pPr>
        <w:spacing w:before="60" w:after="60"/>
      </w:pPr>
    </w:p>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0A561068" w14:textId="77777777" w:rsidTr="001D5102">
        <w:trPr>
          <w:cantSplit/>
          <w:trHeight w:val="23"/>
        </w:trPr>
        <w:tc>
          <w:tcPr>
            <w:tcW w:w="9356" w:type="dxa"/>
            <w:shd w:val="clear" w:color="auto" w:fill="auto"/>
          </w:tcPr>
          <w:p w14:paraId="64F0F0E3" w14:textId="6CDD8B83" w:rsidR="000B0589" w:rsidRPr="00166502" w:rsidRDefault="009C36BC" w:rsidP="001D5102">
            <w:pPr>
              <w:spacing w:before="120"/>
              <w:ind w:left="-105" w:right="34"/>
              <w:rPr>
                <w:rFonts w:ascii="Arial" w:hAnsi="Arial" w:cs="Arial"/>
                <w:b/>
                <w:color w:val="000000"/>
                <w:sz w:val="40"/>
                <w:szCs w:val="40"/>
              </w:rPr>
            </w:pPr>
            <w:bookmarkStart w:id="0" w:name="bmkTable00"/>
            <w:bookmarkEnd w:id="0"/>
            <w:r w:rsidRPr="00166502">
              <w:rPr>
                <w:rFonts w:ascii="Arial" w:hAnsi="Arial" w:cs="Arial"/>
                <w:b/>
                <w:color w:val="000000"/>
                <w:sz w:val="40"/>
                <w:szCs w:val="40"/>
              </w:rPr>
              <w:t>Order Decision</w:t>
            </w:r>
          </w:p>
        </w:tc>
      </w:tr>
      <w:tr w:rsidR="000B0589" w:rsidRPr="000C3F13" w14:paraId="3DDAF30E" w14:textId="77777777" w:rsidTr="001D5102">
        <w:trPr>
          <w:cantSplit/>
          <w:trHeight w:val="23"/>
        </w:trPr>
        <w:tc>
          <w:tcPr>
            <w:tcW w:w="9356" w:type="dxa"/>
            <w:shd w:val="clear" w:color="auto" w:fill="auto"/>
            <w:vAlign w:val="center"/>
          </w:tcPr>
          <w:p w14:paraId="22C01464" w14:textId="55F8CAF4" w:rsidR="000B0589" w:rsidRPr="00166502" w:rsidRDefault="00487DCE" w:rsidP="00042CF6">
            <w:pPr>
              <w:spacing w:before="60"/>
              <w:ind w:left="-105" w:right="34"/>
              <w:rPr>
                <w:rFonts w:ascii="Arial" w:hAnsi="Arial" w:cs="Arial"/>
                <w:color w:val="000000"/>
                <w:sz w:val="24"/>
                <w:szCs w:val="24"/>
              </w:rPr>
            </w:pPr>
            <w:r>
              <w:rPr>
                <w:rFonts w:ascii="Arial" w:hAnsi="Arial" w:cs="Arial"/>
                <w:color w:val="000000"/>
                <w:sz w:val="24"/>
                <w:szCs w:val="24"/>
              </w:rPr>
              <w:t xml:space="preserve">Site visit made on </w:t>
            </w:r>
            <w:r w:rsidR="00797080">
              <w:rPr>
                <w:rFonts w:ascii="Arial" w:hAnsi="Arial" w:cs="Arial"/>
                <w:color w:val="000000"/>
                <w:sz w:val="24"/>
                <w:szCs w:val="24"/>
              </w:rPr>
              <w:t>11 March 2025</w:t>
            </w:r>
            <w:r w:rsidR="00EF1D83">
              <w:rPr>
                <w:rFonts w:ascii="Arial" w:hAnsi="Arial" w:cs="Arial"/>
                <w:color w:val="000000"/>
                <w:sz w:val="24"/>
                <w:szCs w:val="24"/>
              </w:rPr>
              <w:t xml:space="preserve"> </w:t>
            </w:r>
            <w:r w:rsidR="001B00B1">
              <w:rPr>
                <w:rFonts w:ascii="Arial" w:hAnsi="Arial" w:cs="Arial"/>
                <w:color w:val="000000"/>
                <w:sz w:val="24"/>
                <w:szCs w:val="24"/>
              </w:rPr>
              <w:t xml:space="preserve"> </w:t>
            </w:r>
          </w:p>
        </w:tc>
      </w:tr>
      <w:tr w:rsidR="000B0589" w:rsidRPr="00361890" w14:paraId="2AAEECB6" w14:textId="77777777" w:rsidTr="001D5102">
        <w:trPr>
          <w:cantSplit/>
          <w:trHeight w:val="23"/>
        </w:trPr>
        <w:tc>
          <w:tcPr>
            <w:tcW w:w="9356" w:type="dxa"/>
            <w:shd w:val="clear" w:color="auto" w:fill="auto"/>
          </w:tcPr>
          <w:p w14:paraId="13AB38CE" w14:textId="52E9871D" w:rsidR="000B0589" w:rsidRPr="00166502" w:rsidRDefault="009C36BC" w:rsidP="001D5102">
            <w:pPr>
              <w:spacing w:before="180"/>
              <w:ind w:left="-105" w:right="34"/>
              <w:rPr>
                <w:rFonts w:ascii="Arial" w:hAnsi="Arial" w:cs="Arial"/>
                <w:b/>
                <w:color w:val="000000"/>
                <w:sz w:val="24"/>
                <w:szCs w:val="24"/>
              </w:rPr>
            </w:pPr>
            <w:r w:rsidRPr="00166502">
              <w:rPr>
                <w:rFonts w:ascii="Arial" w:hAnsi="Arial" w:cs="Arial"/>
                <w:b/>
                <w:color w:val="000000"/>
                <w:sz w:val="24"/>
                <w:szCs w:val="24"/>
              </w:rPr>
              <w:t xml:space="preserve">by </w:t>
            </w:r>
            <w:r w:rsidR="0092338B">
              <w:rPr>
                <w:rFonts w:ascii="Arial" w:hAnsi="Arial" w:cs="Arial"/>
                <w:b/>
                <w:sz w:val="24"/>
                <w:szCs w:val="24"/>
              </w:rPr>
              <w:t xml:space="preserve">J Ingram </w:t>
            </w:r>
            <w:r w:rsidR="00A72070">
              <w:rPr>
                <w:rFonts w:ascii="Arial" w:hAnsi="Arial" w:cs="Arial"/>
                <w:b/>
                <w:sz w:val="24"/>
                <w:szCs w:val="24"/>
              </w:rPr>
              <w:t>LLB (</w:t>
            </w:r>
            <w:r w:rsidR="0011422E">
              <w:rPr>
                <w:rFonts w:ascii="Arial" w:hAnsi="Arial" w:cs="Arial"/>
                <w:b/>
                <w:sz w:val="24"/>
                <w:szCs w:val="24"/>
              </w:rPr>
              <w:t>H</w:t>
            </w:r>
            <w:r w:rsidR="00A72070">
              <w:rPr>
                <w:rFonts w:ascii="Arial" w:hAnsi="Arial" w:cs="Arial"/>
                <w:b/>
                <w:sz w:val="24"/>
                <w:szCs w:val="24"/>
              </w:rPr>
              <w:t>ons) MIPROW</w:t>
            </w:r>
          </w:p>
        </w:tc>
      </w:tr>
      <w:tr w:rsidR="000B0589" w:rsidRPr="00361890" w14:paraId="26A4D230" w14:textId="77777777" w:rsidTr="001D5102">
        <w:trPr>
          <w:cantSplit/>
          <w:trHeight w:val="23"/>
        </w:trPr>
        <w:tc>
          <w:tcPr>
            <w:tcW w:w="9356" w:type="dxa"/>
            <w:shd w:val="clear" w:color="auto" w:fill="auto"/>
          </w:tcPr>
          <w:p w14:paraId="13BBCC99" w14:textId="7E37286C" w:rsidR="000B0589" w:rsidRPr="00166502" w:rsidRDefault="009C36BC" w:rsidP="001D5102">
            <w:pPr>
              <w:spacing w:before="120"/>
              <w:ind w:left="-105" w:right="34"/>
              <w:rPr>
                <w:rFonts w:ascii="Arial" w:hAnsi="Arial" w:cs="Arial"/>
                <w:b/>
                <w:color w:val="000000"/>
                <w:sz w:val="18"/>
                <w:szCs w:val="18"/>
              </w:rPr>
            </w:pPr>
            <w:r w:rsidRPr="00166502">
              <w:rPr>
                <w:rFonts w:ascii="Arial" w:hAnsi="Arial" w:cs="Arial"/>
                <w:b/>
                <w:color w:val="000000"/>
                <w:sz w:val="18"/>
                <w:szCs w:val="18"/>
              </w:rPr>
              <w:t>An Inspector appointed by the Secretary of State for Environment, Food and Rural Affairs</w:t>
            </w:r>
          </w:p>
        </w:tc>
      </w:tr>
      <w:tr w:rsidR="000B0589" w:rsidRPr="00A101CD" w14:paraId="1F82B5D2" w14:textId="77777777" w:rsidTr="001D5102">
        <w:trPr>
          <w:cantSplit/>
          <w:trHeight w:val="23"/>
        </w:trPr>
        <w:tc>
          <w:tcPr>
            <w:tcW w:w="9356" w:type="dxa"/>
            <w:shd w:val="clear" w:color="auto" w:fill="auto"/>
          </w:tcPr>
          <w:p w14:paraId="1C2055A7" w14:textId="02DDBE6D" w:rsidR="000B0589" w:rsidRPr="00166502" w:rsidRDefault="000B0589" w:rsidP="001D5102">
            <w:pPr>
              <w:spacing w:before="120"/>
              <w:ind w:left="-105" w:right="176"/>
              <w:rPr>
                <w:rFonts w:ascii="Arial" w:hAnsi="Arial" w:cs="Arial"/>
                <w:b/>
                <w:color w:val="000000"/>
                <w:sz w:val="18"/>
                <w:szCs w:val="18"/>
              </w:rPr>
            </w:pPr>
            <w:r w:rsidRPr="00166502">
              <w:rPr>
                <w:rFonts w:ascii="Arial" w:hAnsi="Arial" w:cs="Arial"/>
                <w:b/>
                <w:color w:val="000000"/>
                <w:sz w:val="18"/>
                <w:szCs w:val="18"/>
              </w:rPr>
              <w:t>Decision date:</w:t>
            </w:r>
            <w:r w:rsidR="003F0441">
              <w:rPr>
                <w:rFonts w:ascii="Arial" w:hAnsi="Arial" w:cs="Arial"/>
                <w:b/>
                <w:color w:val="000000"/>
                <w:sz w:val="18"/>
                <w:szCs w:val="18"/>
              </w:rPr>
              <w:t xml:space="preserve"> 22 April 2025</w:t>
            </w:r>
          </w:p>
        </w:tc>
      </w:tr>
    </w:tbl>
    <w:p w14:paraId="5F687658" w14:textId="77777777" w:rsidR="009C36BC" w:rsidRDefault="009C36BC" w:rsidP="000B0589">
      <w:bookmarkStart w:id="1" w:name="_Hlk165552599"/>
    </w:p>
    <w:tbl>
      <w:tblPr>
        <w:tblW w:w="0" w:type="auto"/>
        <w:tblLayout w:type="fixed"/>
        <w:tblLook w:val="0000" w:firstRow="0" w:lastRow="0" w:firstColumn="0" w:lastColumn="0" w:noHBand="0" w:noVBand="0"/>
      </w:tblPr>
      <w:tblGrid>
        <w:gridCol w:w="9520"/>
      </w:tblGrid>
      <w:tr w:rsidR="009C36BC" w14:paraId="0BAFA738" w14:textId="77777777" w:rsidTr="009C36BC">
        <w:tc>
          <w:tcPr>
            <w:tcW w:w="9520" w:type="dxa"/>
            <w:shd w:val="clear" w:color="auto" w:fill="auto"/>
          </w:tcPr>
          <w:p w14:paraId="63533F48" w14:textId="3A568B65" w:rsidR="009C36BC" w:rsidRPr="00166502" w:rsidRDefault="009C36BC" w:rsidP="006808F2">
            <w:pPr>
              <w:spacing w:after="60"/>
              <w:ind w:left="-105"/>
              <w:rPr>
                <w:rFonts w:ascii="Arial" w:hAnsi="Arial" w:cs="Arial"/>
                <w:b/>
                <w:color w:val="000000"/>
                <w:sz w:val="24"/>
                <w:szCs w:val="24"/>
              </w:rPr>
            </w:pPr>
            <w:bookmarkStart w:id="2" w:name="_Hlk165552657"/>
            <w:r w:rsidRPr="00166502">
              <w:rPr>
                <w:rFonts w:ascii="Arial" w:hAnsi="Arial" w:cs="Arial"/>
                <w:b/>
                <w:color w:val="000000"/>
                <w:sz w:val="24"/>
                <w:szCs w:val="24"/>
              </w:rPr>
              <w:t>Order Ref: ROW/</w:t>
            </w:r>
            <w:r w:rsidR="00741DC8">
              <w:rPr>
                <w:rFonts w:ascii="Arial" w:hAnsi="Arial" w:cs="Arial"/>
                <w:b/>
                <w:color w:val="000000"/>
                <w:sz w:val="24"/>
                <w:szCs w:val="24"/>
              </w:rPr>
              <w:t>33</w:t>
            </w:r>
            <w:r w:rsidR="00797080">
              <w:rPr>
                <w:rFonts w:ascii="Arial" w:hAnsi="Arial" w:cs="Arial"/>
                <w:b/>
                <w:color w:val="000000"/>
                <w:sz w:val="24"/>
                <w:szCs w:val="24"/>
              </w:rPr>
              <w:t>19526</w:t>
            </w:r>
            <w:r w:rsidR="006808F2">
              <w:rPr>
                <w:rFonts w:ascii="Arial" w:hAnsi="Arial" w:cs="Arial"/>
                <w:b/>
                <w:color w:val="000000"/>
                <w:sz w:val="24"/>
                <w:szCs w:val="24"/>
              </w:rPr>
              <w:t xml:space="preserve">                                                                       </w:t>
            </w:r>
          </w:p>
        </w:tc>
      </w:tr>
      <w:tr w:rsidR="009C36BC" w14:paraId="0C8AC406" w14:textId="77777777" w:rsidTr="009C36BC">
        <w:tc>
          <w:tcPr>
            <w:tcW w:w="9520" w:type="dxa"/>
            <w:shd w:val="clear" w:color="auto" w:fill="auto"/>
          </w:tcPr>
          <w:p w14:paraId="302B69E8" w14:textId="32971BE1" w:rsidR="009C36BC" w:rsidRPr="00166502" w:rsidRDefault="009C36BC" w:rsidP="009A41DD">
            <w:pPr>
              <w:pStyle w:val="TBullet"/>
              <w:numPr>
                <w:ilvl w:val="0"/>
                <w:numId w:val="3"/>
              </w:numPr>
              <w:ind w:left="177" w:hanging="284"/>
              <w:rPr>
                <w:rFonts w:ascii="Arial" w:hAnsi="Arial" w:cs="Arial"/>
                <w:sz w:val="22"/>
                <w:szCs w:val="22"/>
              </w:rPr>
            </w:pPr>
            <w:r w:rsidRPr="00166502">
              <w:rPr>
                <w:rFonts w:ascii="Arial" w:hAnsi="Arial" w:cs="Arial"/>
                <w:sz w:val="22"/>
                <w:szCs w:val="22"/>
              </w:rPr>
              <w:t xml:space="preserve">This Order is made under Section 53(2)(b) of the Wildlife and Countryside Act 1981 (the 1981 Act) and is known as </w:t>
            </w:r>
            <w:r w:rsidR="00467769">
              <w:rPr>
                <w:rFonts w:ascii="Arial" w:hAnsi="Arial" w:cs="Arial"/>
                <w:sz w:val="22"/>
                <w:szCs w:val="22"/>
              </w:rPr>
              <w:t>t</w:t>
            </w:r>
            <w:r w:rsidR="00C9433F">
              <w:rPr>
                <w:rFonts w:ascii="Arial" w:hAnsi="Arial" w:cs="Arial"/>
                <w:sz w:val="22"/>
                <w:szCs w:val="22"/>
              </w:rPr>
              <w:t>he</w:t>
            </w:r>
            <w:r w:rsidR="00467769">
              <w:rPr>
                <w:rFonts w:ascii="Arial" w:hAnsi="Arial" w:cs="Arial"/>
                <w:sz w:val="22"/>
                <w:szCs w:val="22"/>
              </w:rPr>
              <w:t xml:space="preserve"> </w:t>
            </w:r>
            <w:r w:rsidR="00C842F4">
              <w:rPr>
                <w:rFonts w:ascii="Arial" w:hAnsi="Arial" w:cs="Arial"/>
                <w:sz w:val="22"/>
                <w:szCs w:val="22"/>
              </w:rPr>
              <w:t>Restricted Byway</w:t>
            </w:r>
            <w:r w:rsidR="009777B2">
              <w:rPr>
                <w:rFonts w:ascii="Arial" w:hAnsi="Arial" w:cs="Arial"/>
                <w:sz w:val="22"/>
                <w:szCs w:val="22"/>
              </w:rPr>
              <w:t xml:space="preserve"> 25.63/2 Broates Lane Middleton and Restricted Byway 25.73/4 Broates Lane Pickering</w:t>
            </w:r>
            <w:r w:rsidR="00C9433F">
              <w:rPr>
                <w:rFonts w:ascii="Arial" w:hAnsi="Arial" w:cs="Arial"/>
                <w:sz w:val="22"/>
                <w:szCs w:val="22"/>
              </w:rPr>
              <w:t xml:space="preserve"> </w:t>
            </w:r>
            <w:r w:rsidR="00176D5A">
              <w:rPr>
                <w:rFonts w:ascii="Arial" w:hAnsi="Arial" w:cs="Arial"/>
                <w:sz w:val="22"/>
                <w:szCs w:val="22"/>
              </w:rPr>
              <w:t>Modification Order 202</w:t>
            </w:r>
            <w:r w:rsidR="00B74BB0">
              <w:rPr>
                <w:rFonts w:ascii="Arial" w:hAnsi="Arial" w:cs="Arial"/>
                <w:sz w:val="22"/>
                <w:szCs w:val="22"/>
              </w:rPr>
              <w:t>1</w:t>
            </w:r>
            <w:r w:rsidRPr="00166502">
              <w:rPr>
                <w:rFonts w:ascii="Arial" w:hAnsi="Arial" w:cs="Arial"/>
                <w:sz w:val="22"/>
                <w:szCs w:val="22"/>
              </w:rPr>
              <w:t>.</w:t>
            </w:r>
          </w:p>
        </w:tc>
      </w:tr>
      <w:tr w:rsidR="009C36BC" w14:paraId="5D092C6F" w14:textId="77777777" w:rsidTr="009C36BC">
        <w:tc>
          <w:tcPr>
            <w:tcW w:w="9520" w:type="dxa"/>
            <w:shd w:val="clear" w:color="auto" w:fill="auto"/>
          </w:tcPr>
          <w:p w14:paraId="6B7405A3" w14:textId="7DDC36B2" w:rsidR="009C36BC" w:rsidRPr="00166502" w:rsidRDefault="009C36BC" w:rsidP="009A41DD">
            <w:pPr>
              <w:pStyle w:val="TBullet"/>
              <w:numPr>
                <w:ilvl w:val="0"/>
                <w:numId w:val="3"/>
              </w:numPr>
              <w:ind w:left="177" w:hanging="284"/>
              <w:rPr>
                <w:rFonts w:ascii="Arial" w:hAnsi="Arial" w:cs="Arial"/>
                <w:sz w:val="22"/>
                <w:szCs w:val="22"/>
              </w:rPr>
            </w:pPr>
            <w:r w:rsidRPr="00166502">
              <w:rPr>
                <w:rFonts w:ascii="Arial" w:hAnsi="Arial" w:cs="Arial"/>
                <w:sz w:val="22"/>
                <w:szCs w:val="22"/>
              </w:rPr>
              <w:t xml:space="preserve">The Order is dated </w:t>
            </w:r>
            <w:r w:rsidR="00EE1D04">
              <w:rPr>
                <w:rFonts w:ascii="Arial" w:hAnsi="Arial" w:cs="Arial"/>
                <w:sz w:val="22"/>
                <w:szCs w:val="22"/>
              </w:rPr>
              <w:t>23</w:t>
            </w:r>
            <w:r w:rsidR="007A7A06">
              <w:rPr>
                <w:rFonts w:ascii="Arial" w:hAnsi="Arial" w:cs="Arial"/>
                <w:sz w:val="22"/>
                <w:szCs w:val="22"/>
              </w:rPr>
              <w:t xml:space="preserve"> February</w:t>
            </w:r>
            <w:r w:rsidR="004A46D7">
              <w:rPr>
                <w:rFonts w:ascii="Arial" w:hAnsi="Arial" w:cs="Arial"/>
                <w:sz w:val="22"/>
                <w:szCs w:val="22"/>
              </w:rPr>
              <w:t xml:space="preserve"> 202</w:t>
            </w:r>
            <w:r w:rsidR="00EE1D04">
              <w:rPr>
                <w:rFonts w:ascii="Arial" w:hAnsi="Arial" w:cs="Arial"/>
                <w:sz w:val="22"/>
                <w:szCs w:val="22"/>
              </w:rPr>
              <w:t>1</w:t>
            </w:r>
            <w:r w:rsidR="004A46D7">
              <w:rPr>
                <w:rFonts w:ascii="Arial" w:hAnsi="Arial" w:cs="Arial"/>
                <w:sz w:val="22"/>
                <w:szCs w:val="22"/>
              </w:rPr>
              <w:t xml:space="preserve"> </w:t>
            </w:r>
            <w:r w:rsidRPr="00166502">
              <w:rPr>
                <w:rFonts w:ascii="Arial" w:hAnsi="Arial" w:cs="Arial"/>
                <w:sz w:val="22"/>
                <w:szCs w:val="22"/>
              </w:rPr>
              <w:t>and proposes to modify the Definitive Map and Statement for the area by</w:t>
            </w:r>
            <w:r w:rsidR="00824A73" w:rsidRPr="00824A73">
              <w:rPr>
                <w:rFonts w:ascii="Arial" w:hAnsi="Arial" w:cs="Arial"/>
                <w:sz w:val="22"/>
                <w:szCs w:val="22"/>
              </w:rPr>
              <w:t xml:space="preserve"> upgrading a</w:t>
            </w:r>
            <w:r w:rsidR="00A4208D">
              <w:rPr>
                <w:rFonts w:ascii="Arial" w:hAnsi="Arial" w:cs="Arial"/>
                <w:sz w:val="22"/>
                <w:szCs w:val="22"/>
              </w:rPr>
              <w:t xml:space="preserve"> </w:t>
            </w:r>
            <w:r w:rsidR="00824A73" w:rsidRPr="00824A73">
              <w:rPr>
                <w:rFonts w:ascii="Arial" w:hAnsi="Arial" w:cs="Arial"/>
                <w:sz w:val="22"/>
                <w:szCs w:val="22"/>
              </w:rPr>
              <w:t xml:space="preserve">footpath to </w:t>
            </w:r>
            <w:r w:rsidR="004963FB">
              <w:rPr>
                <w:rFonts w:ascii="Arial" w:hAnsi="Arial" w:cs="Arial"/>
                <w:sz w:val="22"/>
                <w:szCs w:val="22"/>
              </w:rPr>
              <w:t xml:space="preserve">a </w:t>
            </w:r>
            <w:r w:rsidR="006C6896">
              <w:rPr>
                <w:rFonts w:ascii="Arial" w:hAnsi="Arial" w:cs="Arial"/>
                <w:sz w:val="22"/>
                <w:szCs w:val="22"/>
              </w:rPr>
              <w:t>restricted byway</w:t>
            </w:r>
            <w:r w:rsidRPr="00166502">
              <w:rPr>
                <w:rFonts w:ascii="Arial" w:hAnsi="Arial" w:cs="Arial"/>
                <w:sz w:val="22"/>
                <w:szCs w:val="22"/>
              </w:rPr>
              <w:t xml:space="preserve"> as shown </w:t>
            </w:r>
            <w:r w:rsidR="004963FB">
              <w:rPr>
                <w:rFonts w:ascii="Arial" w:hAnsi="Arial" w:cs="Arial"/>
                <w:sz w:val="22"/>
                <w:szCs w:val="22"/>
              </w:rPr>
              <w:t>o</w:t>
            </w:r>
            <w:r w:rsidRPr="00166502">
              <w:rPr>
                <w:rFonts w:ascii="Arial" w:hAnsi="Arial" w:cs="Arial"/>
                <w:sz w:val="22"/>
                <w:szCs w:val="22"/>
              </w:rPr>
              <w:t>n the Order plan and described in the Order Schedule.</w:t>
            </w:r>
          </w:p>
        </w:tc>
      </w:tr>
      <w:tr w:rsidR="009C36BC" w14:paraId="245FB8C6" w14:textId="77777777" w:rsidTr="009C36BC">
        <w:tc>
          <w:tcPr>
            <w:tcW w:w="9520" w:type="dxa"/>
            <w:shd w:val="clear" w:color="auto" w:fill="auto"/>
          </w:tcPr>
          <w:p w14:paraId="2D0B44EB" w14:textId="7F599A69" w:rsidR="009C36BC" w:rsidRPr="00166502" w:rsidRDefault="009C36BC" w:rsidP="009A41DD">
            <w:pPr>
              <w:pStyle w:val="TBullet"/>
              <w:numPr>
                <w:ilvl w:val="0"/>
                <w:numId w:val="3"/>
              </w:numPr>
              <w:ind w:left="177" w:hanging="284"/>
              <w:rPr>
                <w:rFonts w:ascii="Arial" w:hAnsi="Arial" w:cs="Arial"/>
                <w:sz w:val="22"/>
                <w:szCs w:val="22"/>
              </w:rPr>
            </w:pPr>
            <w:r w:rsidRPr="00166502">
              <w:rPr>
                <w:rFonts w:ascii="Arial" w:hAnsi="Arial" w:cs="Arial"/>
                <w:sz w:val="22"/>
                <w:szCs w:val="22"/>
              </w:rPr>
              <w:t>There w</w:t>
            </w:r>
            <w:r w:rsidR="00EA5B53">
              <w:rPr>
                <w:rFonts w:ascii="Arial" w:hAnsi="Arial" w:cs="Arial"/>
                <w:sz w:val="22"/>
                <w:szCs w:val="22"/>
              </w:rPr>
              <w:t>as</w:t>
            </w:r>
            <w:r w:rsidR="00951DDF">
              <w:rPr>
                <w:rFonts w:ascii="Arial" w:hAnsi="Arial" w:cs="Arial"/>
                <w:sz w:val="22"/>
                <w:szCs w:val="22"/>
              </w:rPr>
              <w:t xml:space="preserve"> </w:t>
            </w:r>
            <w:r w:rsidR="00EA5B53">
              <w:rPr>
                <w:rFonts w:ascii="Arial" w:hAnsi="Arial" w:cs="Arial"/>
                <w:sz w:val="22"/>
                <w:szCs w:val="22"/>
              </w:rPr>
              <w:t>one</w:t>
            </w:r>
            <w:r w:rsidR="00951DDF">
              <w:rPr>
                <w:rFonts w:ascii="Arial" w:hAnsi="Arial" w:cs="Arial"/>
                <w:sz w:val="22"/>
                <w:szCs w:val="22"/>
              </w:rPr>
              <w:t xml:space="preserve"> </w:t>
            </w:r>
            <w:r w:rsidRPr="00166502">
              <w:rPr>
                <w:rFonts w:ascii="Arial" w:hAnsi="Arial" w:cs="Arial"/>
                <w:sz w:val="22"/>
                <w:szCs w:val="22"/>
              </w:rPr>
              <w:t>objection outstanding when</w:t>
            </w:r>
            <w:r w:rsidR="00F86868">
              <w:rPr>
                <w:rFonts w:ascii="Arial" w:hAnsi="Arial" w:cs="Arial"/>
                <w:sz w:val="22"/>
                <w:szCs w:val="22"/>
              </w:rPr>
              <w:t xml:space="preserve"> </w:t>
            </w:r>
            <w:r w:rsidR="004E7644">
              <w:rPr>
                <w:rFonts w:ascii="Arial" w:hAnsi="Arial" w:cs="Arial"/>
                <w:sz w:val="22"/>
                <w:szCs w:val="22"/>
              </w:rPr>
              <w:t>North Yorkshire</w:t>
            </w:r>
            <w:r w:rsidR="00F86868">
              <w:rPr>
                <w:rFonts w:ascii="Arial" w:hAnsi="Arial" w:cs="Arial"/>
                <w:sz w:val="22"/>
                <w:szCs w:val="22"/>
              </w:rPr>
              <w:t xml:space="preserve"> County Council</w:t>
            </w:r>
            <w:r w:rsidRPr="00166502">
              <w:rPr>
                <w:rFonts w:ascii="Arial" w:hAnsi="Arial" w:cs="Arial"/>
                <w:sz w:val="22"/>
                <w:szCs w:val="22"/>
              </w:rPr>
              <w:t xml:space="preserve"> </w:t>
            </w:r>
            <w:r w:rsidR="00F86868">
              <w:rPr>
                <w:rFonts w:ascii="Arial" w:hAnsi="Arial" w:cs="Arial"/>
                <w:sz w:val="22"/>
                <w:szCs w:val="22"/>
              </w:rPr>
              <w:t>s</w:t>
            </w:r>
            <w:r w:rsidRPr="00166502">
              <w:rPr>
                <w:rFonts w:ascii="Arial" w:hAnsi="Arial" w:cs="Arial"/>
                <w:sz w:val="22"/>
                <w:szCs w:val="22"/>
              </w:rPr>
              <w:t>ubmitted the Order to the Secretary of State for Environment, Food and Rural Affairs for confirmation</w:t>
            </w:r>
            <w:r w:rsidR="00303FE8">
              <w:rPr>
                <w:rFonts w:ascii="Arial" w:hAnsi="Arial" w:cs="Arial"/>
                <w:sz w:val="22"/>
                <w:szCs w:val="22"/>
              </w:rPr>
              <w:t>.</w:t>
            </w:r>
          </w:p>
        </w:tc>
      </w:tr>
      <w:tr w:rsidR="009C36BC" w14:paraId="60516287" w14:textId="77777777" w:rsidTr="009C36BC">
        <w:tc>
          <w:tcPr>
            <w:tcW w:w="9520" w:type="dxa"/>
            <w:shd w:val="clear" w:color="auto" w:fill="auto"/>
          </w:tcPr>
          <w:p w14:paraId="4E2443FF" w14:textId="343CD773" w:rsidR="009C36BC" w:rsidRPr="00166502" w:rsidRDefault="009C36BC" w:rsidP="00517039">
            <w:pPr>
              <w:spacing w:before="60"/>
              <w:ind w:left="-105"/>
              <w:rPr>
                <w:rFonts w:ascii="Arial" w:hAnsi="Arial" w:cs="Arial"/>
                <w:b/>
                <w:color w:val="000000"/>
                <w:sz w:val="24"/>
                <w:szCs w:val="24"/>
              </w:rPr>
            </w:pPr>
            <w:r w:rsidRPr="00166502">
              <w:rPr>
                <w:rFonts w:ascii="Arial" w:hAnsi="Arial" w:cs="Arial"/>
                <w:b/>
                <w:color w:val="000000"/>
                <w:sz w:val="24"/>
                <w:szCs w:val="24"/>
              </w:rPr>
              <w:t>Summary of Decision:</w:t>
            </w:r>
            <w:r w:rsidRPr="00166502">
              <w:rPr>
                <w:rFonts w:ascii="Arial" w:hAnsi="Arial" w:cs="Arial"/>
                <w:b/>
                <w:sz w:val="24"/>
                <w:szCs w:val="24"/>
              </w:rPr>
              <w:t xml:space="preserve"> The Order is confirmed.</w:t>
            </w:r>
          </w:p>
        </w:tc>
      </w:tr>
      <w:tr w:rsidR="009C36BC" w14:paraId="6A3458F2" w14:textId="77777777" w:rsidTr="009C36BC">
        <w:tc>
          <w:tcPr>
            <w:tcW w:w="9520" w:type="dxa"/>
            <w:tcBorders>
              <w:bottom w:val="single" w:sz="6" w:space="0" w:color="000000"/>
            </w:tcBorders>
            <w:shd w:val="clear" w:color="auto" w:fill="auto"/>
          </w:tcPr>
          <w:p w14:paraId="787CE399" w14:textId="77777777" w:rsidR="009C36BC" w:rsidRPr="009C36BC" w:rsidRDefault="009C36BC" w:rsidP="009C36BC">
            <w:pPr>
              <w:spacing w:before="60"/>
              <w:rPr>
                <w:b/>
                <w:color w:val="000000"/>
                <w:sz w:val="2"/>
              </w:rPr>
            </w:pPr>
            <w:bookmarkStart w:id="3" w:name="bmkReturn"/>
            <w:bookmarkEnd w:id="3"/>
          </w:p>
        </w:tc>
      </w:tr>
    </w:tbl>
    <w:bookmarkEnd w:id="1"/>
    <w:bookmarkEnd w:id="2"/>
    <w:p w14:paraId="0B75029C" w14:textId="42B443E1" w:rsidR="00A83795" w:rsidRDefault="00641449" w:rsidP="00B81BFA">
      <w:pPr>
        <w:pStyle w:val="Heading6blackfont"/>
        <w:rPr>
          <w:rFonts w:ascii="Arial" w:hAnsi="Arial" w:cs="Arial"/>
          <w:sz w:val="24"/>
          <w:szCs w:val="24"/>
        </w:rPr>
      </w:pPr>
      <w:r w:rsidRPr="00166502">
        <w:rPr>
          <w:rFonts w:ascii="Arial" w:hAnsi="Arial" w:cs="Arial"/>
          <w:sz w:val="24"/>
          <w:szCs w:val="24"/>
        </w:rPr>
        <w:t>Preliminary Matters</w:t>
      </w:r>
    </w:p>
    <w:p w14:paraId="58017ACA" w14:textId="0C2C490A" w:rsidR="00942425" w:rsidRDefault="00DA2F57" w:rsidP="00A83795">
      <w:pPr>
        <w:pStyle w:val="Style1"/>
        <w:rPr>
          <w:rFonts w:ascii="Arial" w:hAnsi="Arial" w:cs="Arial"/>
          <w:sz w:val="24"/>
          <w:szCs w:val="24"/>
        </w:rPr>
      </w:pPr>
      <w:r w:rsidRPr="00DA2F57">
        <w:rPr>
          <w:rFonts w:ascii="Arial" w:hAnsi="Arial" w:cs="Arial"/>
          <w:sz w:val="24"/>
          <w:szCs w:val="24"/>
        </w:rPr>
        <w:t>In writing this decision I have found it convenient to refer to points marked on the Order Plan. I therefore attach a copy of this plan</w:t>
      </w:r>
      <w:r w:rsidR="00B4317D">
        <w:rPr>
          <w:rFonts w:ascii="Arial" w:hAnsi="Arial" w:cs="Arial"/>
          <w:sz w:val="24"/>
          <w:szCs w:val="24"/>
        </w:rPr>
        <w:t xml:space="preserve"> which is </w:t>
      </w:r>
      <w:r w:rsidR="00605DC6">
        <w:rPr>
          <w:rFonts w:ascii="Arial" w:hAnsi="Arial" w:cs="Arial"/>
          <w:sz w:val="24"/>
          <w:szCs w:val="24"/>
        </w:rPr>
        <w:t>in two parts</w:t>
      </w:r>
      <w:r w:rsidRPr="00DA2F57">
        <w:rPr>
          <w:rFonts w:ascii="Arial" w:hAnsi="Arial" w:cs="Arial"/>
          <w:sz w:val="24"/>
          <w:szCs w:val="24"/>
        </w:rPr>
        <w:t>.</w:t>
      </w:r>
    </w:p>
    <w:p w14:paraId="61F1DF8C" w14:textId="504E444F" w:rsidR="006A1042" w:rsidRDefault="006B3F2C" w:rsidP="002A4454">
      <w:pPr>
        <w:pStyle w:val="Style1"/>
        <w:rPr>
          <w:rFonts w:ascii="Arial" w:hAnsi="Arial" w:cs="Arial"/>
          <w:sz w:val="24"/>
          <w:szCs w:val="24"/>
        </w:rPr>
      </w:pPr>
      <w:r w:rsidRPr="006B3F2C">
        <w:rPr>
          <w:rFonts w:ascii="Arial" w:hAnsi="Arial" w:cs="Arial"/>
          <w:sz w:val="24"/>
          <w:szCs w:val="24"/>
        </w:rPr>
        <w:t xml:space="preserve">This case concerns the proposed </w:t>
      </w:r>
      <w:r w:rsidR="008438C0">
        <w:rPr>
          <w:rFonts w:ascii="Arial" w:hAnsi="Arial" w:cs="Arial"/>
          <w:sz w:val="24"/>
          <w:szCs w:val="24"/>
        </w:rPr>
        <w:t>upgrade</w:t>
      </w:r>
      <w:r w:rsidR="00675984">
        <w:rPr>
          <w:rFonts w:ascii="Arial" w:hAnsi="Arial" w:cs="Arial"/>
          <w:sz w:val="24"/>
          <w:szCs w:val="24"/>
        </w:rPr>
        <w:t xml:space="preserve"> </w:t>
      </w:r>
      <w:r w:rsidR="00E5296B">
        <w:rPr>
          <w:rFonts w:ascii="Arial" w:hAnsi="Arial" w:cs="Arial"/>
          <w:sz w:val="24"/>
          <w:szCs w:val="24"/>
        </w:rPr>
        <w:t xml:space="preserve">of a route </w:t>
      </w:r>
      <w:r w:rsidR="00675984">
        <w:rPr>
          <w:rFonts w:ascii="Arial" w:hAnsi="Arial" w:cs="Arial"/>
          <w:sz w:val="24"/>
          <w:szCs w:val="24"/>
        </w:rPr>
        <w:t xml:space="preserve">from public </w:t>
      </w:r>
      <w:r w:rsidRPr="006B3F2C">
        <w:rPr>
          <w:rFonts w:ascii="Arial" w:hAnsi="Arial" w:cs="Arial"/>
          <w:sz w:val="24"/>
          <w:szCs w:val="24"/>
        </w:rPr>
        <w:t>footpath</w:t>
      </w:r>
      <w:r w:rsidR="00675984">
        <w:rPr>
          <w:rFonts w:ascii="Arial" w:hAnsi="Arial" w:cs="Arial"/>
          <w:sz w:val="24"/>
          <w:szCs w:val="24"/>
        </w:rPr>
        <w:t xml:space="preserve"> to restricted byway status</w:t>
      </w:r>
      <w:r w:rsidR="00D775D5">
        <w:rPr>
          <w:rFonts w:ascii="Arial" w:hAnsi="Arial" w:cs="Arial"/>
          <w:sz w:val="24"/>
          <w:szCs w:val="24"/>
        </w:rPr>
        <w:t xml:space="preserve"> on</w:t>
      </w:r>
      <w:r w:rsidR="00D775D5" w:rsidRPr="00D775D5">
        <w:rPr>
          <w:rFonts w:ascii="Arial" w:hAnsi="Arial" w:cs="Arial"/>
          <w:color w:val="auto"/>
          <w:kern w:val="0"/>
          <w:sz w:val="24"/>
          <w:szCs w:val="24"/>
        </w:rPr>
        <w:t xml:space="preserve"> </w:t>
      </w:r>
      <w:r w:rsidR="00D775D5" w:rsidRPr="00D775D5">
        <w:rPr>
          <w:rFonts w:ascii="Arial" w:hAnsi="Arial" w:cs="Arial"/>
          <w:sz w:val="24"/>
          <w:szCs w:val="24"/>
        </w:rPr>
        <w:t>the Definitive Map and Statement (DMS)</w:t>
      </w:r>
      <w:r w:rsidR="00C01C39">
        <w:rPr>
          <w:rFonts w:ascii="Arial" w:hAnsi="Arial" w:cs="Arial"/>
          <w:sz w:val="24"/>
          <w:szCs w:val="24"/>
        </w:rPr>
        <w:t xml:space="preserve">. The route, known as Broates </w:t>
      </w:r>
      <w:r w:rsidR="00553114">
        <w:rPr>
          <w:rFonts w:ascii="Arial" w:hAnsi="Arial" w:cs="Arial"/>
          <w:sz w:val="24"/>
          <w:szCs w:val="24"/>
        </w:rPr>
        <w:t xml:space="preserve">Lane, </w:t>
      </w:r>
      <w:r w:rsidR="00F31197">
        <w:rPr>
          <w:rFonts w:ascii="Arial" w:hAnsi="Arial" w:cs="Arial"/>
          <w:sz w:val="24"/>
          <w:szCs w:val="24"/>
        </w:rPr>
        <w:t>consists</w:t>
      </w:r>
      <w:r w:rsidR="00553114">
        <w:rPr>
          <w:rFonts w:ascii="Arial" w:hAnsi="Arial" w:cs="Arial"/>
          <w:sz w:val="24"/>
          <w:szCs w:val="24"/>
        </w:rPr>
        <w:t xml:space="preserve"> of</w:t>
      </w:r>
      <w:r w:rsidR="00FD4D87">
        <w:rPr>
          <w:rFonts w:ascii="Arial" w:hAnsi="Arial" w:cs="Arial"/>
          <w:sz w:val="24"/>
          <w:szCs w:val="24"/>
        </w:rPr>
        <w:t xml:space="preserve"> </w:t>
      </w:r>
      <w:r w:rsidR="002F6B7B">
        <w:rPr>
          <w:rFonts w:ascii="Arial" w:hAnsi="Arial" w:cs="Arial"/>
          <w:sz w:val="24"/>
          <w:szCs w:val="24"/>
        </w:rPr>
        <w:t xml:space="preserve">footpath </w:t>
      </w:r>
      <w:r w:rsidR="00FD4D87">
        <w:rPr>
          <w:rFonts w:ascii="Arial" w:hAnsi="Arial" w:cs="Arial"/>
          <w:sz w:val="24"/>
          <w:szCs w:val="24"/>
        </w:rPr>
        <w:t>no.</w:t>
      </w:r>
      <w:r w:rsidR="002F6B7B">
        <w:rPr>
          <w:rFonts w:ascii="Arial" w:hAnsi="Arial" w:cs="Arial"/>
          <w:sz w:val="24"/>
          <w:szCs w:val="24"/>
        </w:rPr>
        <w:t xml:space="preserve"> </w:t>
      </w:r>
      <w:r w:rsidR="00F77BE8">
        <w:rPr>
          <w:rFonts w:ascii="Arial" w:hAnsi="Arial" w:cs="Arial"/>
          <w:sz w:val="24"/>
          <w:szCs w:val="24"/>
        </w:rPr>
        <w:t>25.63/2</w:t>
      </w:r>
      <w:r w:rsidR="002F6B7B">
        <w:rPr>
          <w:rFonts w:ascii="Arial" w:hAnsi="Arial" w:cs="Arial"/>
          <w:sz w:val="24"/>
          <w:szCs w:val="24"/>
        </w:rPr>
        <w:t xml:space="preserve"> in the parish of Middleton</w:t>
      </w:r>
      <w:r w:rsidR="00983260">
        <w:rPr>
          <w:rFonts w:ascii="Arial" w:hAnsi="Arial" w:cs="Arial"/>
          <w:sz w:val="24"/>
          <w:szCs w:val="24"/>
        </w:rPr>
        <w:t xml:space="preserve"> (points A-B)</w:t>
      </w:r>
      <w:r w:rsidR="00F20D24">
        <w:rPr>
          <w:rFonts w:ascii="Arial" w:hAnsi="Arial" w:cs="Arial"/>
          <w:sz w:val="24"/>
          <w:szCs w:val="24"/>
        </w:rPr>
        <w:t xml:space="preserve"> and footpath no. 25.73/4</w:t>
      </w:r>
      <w:r w:rsidR="00AB6CCF">
        <w:rPr>
          <w:rFonts w:ascii="Arial" w:hAnsi="Arial" w:cs="Arial"/>
          <w:sz w:val="24"/>
          <w:szCs w:val="24"/>
        </w:rPr>
        <w:t xml:space="preserve"> in the parish of Pickering</w:t>
      </w:r>
      <w:r w:rsidR="008707F5">
        <w:rPr>
          <w:rFonts w:ascii="Arial" w:hAnsi="Arial" w:cs="Arial"/>
          <w:sz w:val="24"/>
          <w:szCs w:val="24"/>
        </w:rPr>
        <w:t xml:space="preserve"> (points B-C</w:t>
      </w:r>
      <w:r w:rsidR="00C65C81">
        <w:rPr>
          <w:rFonts w:ascii="Arial" w:hAnsi="Arial" w:cs="Arial"/>
          <w:sz w:val="24"/>
          <w:szCs w:val="24"/>
        </w:rPr>
        <w:t>-D-E-F)</w:t>
      </w:r>
      <w:r w:rsidRPr="006B3F2C">
        <w:rPr>
          <w:rFonts w:ascii="Arial" w:hAnsi="Arial" w:cs="Arial"/>
          <w:sz w:val="24"/>
          <w:szCs w:val="24"/>
        </w:rPr>
        <w:t>. The route commences from its junction with</w:t>
      </w:r>
      <w:r w:rsidR="002A4B1A">
        <w:rPr>
          <w:rFonts w:ascii="Arial" w:hAnsi="Arial" w:cs="Arial"/>
          <w:sz w:val="24"/>
          <w:szCs w:val="24"/>
        </w:rPr>
        <w:t xml:space="preserve"> Middleton Lane (point A)</w:t>
      </w:r>
      <w:r w:rsidR="00C65C81">
        <w:rPr>
          <w:rFonts w:ascii="Arial" w:hAnsi="Arial" w:cs="Arial"/>
          <w:sz w:val="24"/>
          <w:szCs w:val="24"/>
        </w:rPr>
        <w:t xml:space="preserve"> </w:t>
      </w:r>
      <w:r w:rsidRPr="006B3F2C">
        <w:rPr>
          <w:rFonts w:ascii="Arial" w:hAnsi="Arial" w:cs="Arial"/>
          <w:sz w:val="24"/>
          <w:szCs w:val="24"/>
        </w:rPr>
        <w:t>and follows a</w:t>
      </w:r>
      <w:r w:rsidR="004D524E">
        <w:rPr>
          <w:rFonts w:ascii="Arial" w:hAnsi="Arial" w:cs="Arial"/>
          <w:sz w:val="24"/>
          <w:szCs w:val="24"/>
        </w:rPr>
        <w:t>n easterly then south easterly</w:t>
      </w:r>
      <w:r w:rsidRPr="006B3F2C">
        <w:rPr>
          <w:rFonts w:ascii="Arial" w:hAnsi="Arial" w:cs="Arial"/>
          <w:sz w:val="24"/>
          <w:szCs w:val="24"/>
        </w:rPr>
        <w:t xml:space="preserve"> direction</w:t>
      </w:r>
      <w:r w:rsidR="0094343A">
        <w:rPr>
          <w:rFonts w:ascii="Arial" w:hAnsi="Arial" w:cs="Arial"/>
          <w:sz w:val="24"/>
          <w:szCs w:val="24"/>
        </w:rPr>
        <w:t xml:space="preserve"> </w:t>
      </w:r>
      <w:r w:rsidRPr="006B3F2C">
        <w:rPr>
          <w:rFonts w:ascii="Arial" w:hAnsi="Arial" w:cs="Arial"/>
          <w:sz w:val="24"/>
          <w:szCs w:val="24"/>
        </w:rPr>
        <w:t>to join</w:t>
      </w:r>
      <w:r w:rsidR="000F011C">
        <w:rPr>
          <w:rFonts w:ascii="Arial" w:hAnsi="Arial" w:cs="Arial"/>
          <w:sz w:val="24"/>
          <w:szCs w:val="24"/>
        </w:rPr>
        <w:t xml:space="preserve"> Swainsea Lane</w:t>
      </w:r>
      <w:r w:rsidR="001332AD">
        <w:rPr>
          <w:rFonts w:ascii="Arial" w:hAnsi="Arial" w:cs="Arial"/>
          <w:sz w:val="24"/>
          <w:szCs w:val="24"/>
        </w:rPr>
        <w:t xml:space="preserve"> (point F)</w:t>
      </w:r>
      <w:r w:rsidRPr="006B3F2C">
        <w:rPr>
          <w:rFonts w:ascii="Arial" w:hAnsi="Arial" w:cs="Arial"/>
          <w:sz w:val="24"/>
          <w:szCs w:val="24"/>
        </w:rPr>
        <w:t>.</w:t>
      </w:r>
      <w:r w:rsidR="00F64FE3">
        <w:rPr>
          <w:rFonts w:ascii="Arial" w:hAnsi="Arial" w:cs="Arial"/>
          <w:sz w:val="24"/>
          <w:szCs w:val="24"/>
        </w:rPr>
        <w:t xml:space="preserve"> The parish b</w:t>
      </w:r>
      <w:r w:rsidR="00187715">
        <w:rPr>
          <w:rFonts w:ascii="Arial" w:hAnsi="Arial" w:cs="Arial"/>
          <w:sz w:val="24"/>
          <w:szCs w:val="24"/>
        </w:rPr>
        <w:t>oundary is at point B.</w:t>
      </w:r>
      <w:r w:rsidRPr="006B3F2C">
        <w:rPr>
          <w:rFonts w:ascii="Arial" w:hAnsi="Arial" w:cs="Arial"/>
          <w:sz w:val="24"/>
          <w:szCs w:val="24"/>
        </w:rPr>
        <w:t xml:space="preserve"> </w:t>
      </w:r>
      <w:r w:rsidR="00187715">
        <w:rPr>
          <w:rFonts w:ascii="Arial" w:hAnsi="Arial" w:cs="Arial"/>
          <w:sz w:val="24"/>
          <w:szCs w:val="24"/>
        </w:rPr>
        <w:t xml:space="preserve">North Yorkshire </w:t>
      </w:r>
      <w:r w:rsidRPr="006B3F2C">
        <w:rPr>
          <w:rFonts w:ascii="Arial" w:hAnsi="Arial" w:cs="Arial"/>
          <w:sz w:val="24"/>
          <w:szCs w:val="24"/>
        </w:rPr>
        <w:t>County Council are the Order making authority (OMA) and are supporting the Order</w:t>
      </w:r>
      <w:r w:rsidR="0009231F" w:rsidRPr="002A4454">
        <w:rPr>
          <w:rFonts w:ascii="Arial" w:hAnsi="Arial" w:cs="Arial"/>
          <w:sz w:val="24"/>
          <w:szCs w:val="24"/>
        </w:rPr>
        <w:t>.</w:t>
      </w:r>
      <w:r w:rsidR="0006108F" w:rsidRPr="002A4454">
        <w:rPr>
          <w:rFonts w:ascii="Arial" w:hAnsi="Arial" w:cs="Arial"/>
          <w:sz w:val="24"/>
          <w:szCs w:val="24"/>
        </w:rPr>
        <w:t xml:space="preserve"> </w:t>
      </w:r>
      <w:r w:rsidR="0078422F">
        <w:rPr>
          <w:rFonts w:ascii="Arial" w:hAnsi="Arial" w:cs="Arial"/>
          <w:sz w:val="24"/>
          <w:szCs w:val="24"/>
        </w:rPr>
        <w:t xml:space="preserve">Submissions in support </w:t>
      </w:r>
      <w:r w:rsidR="00462AFB">
        <w:rPr>
          <w:rFonts w:ascii="Arial" w:hAnsi="Arial" w:cs="Arial"/>
          <w:sz w:val="24"/>
          <w:szCs w:val="24"/>
        </w:rPr>
        <w:t xml:space="preserve">of the Order </w:t>
      </w:r>
      <w:r w:rsidR="00C921C3">
        <w:rPr>
          <w:rFonts w:ascii="Arial" w:hAnsi="Arial" w:cs="Arial"/>
          <w:sz w:val="24"/>
          <w:szCs w:val="24"/>
        </w:rPr>
        <w:t xml:space="preserve">have also been submitted by a representative of </w:t>
      </w:r>
      <w:r w:rsidR="00272CDA">
        <w:rPr>
          <w:rFonts w:ascii="Arial" w:hAnsi="Arial" w:cs="Arial"/>
          <w:sz w:val="24"/>
          <w:szCs w:val="24"/>
        </w:rPr>
        <w:t>the British Horse Society</w:t>
      </w:r>
      <w:r w:rsidR="000745AD">
        <w:rPr>
          <w:rFonts w:ascii="Arial" w:hAnsi="Arial" w:cs="Arial"/>
          <w:sz w:val="24"/>
          <w:szCs w:val="24"/>
        </w:rPr>
        <w:t xml:space="preserve"> (BHS) and </w:t>
      </w:r>
      <w:r w:rsidR="00BF3801">
        <w:rPr>
          <w:rFonts w:ascii="Arial" w:hAnsi="Arial" w:cs="Arial"/>
          <w:sz w:val="24"/>
          <w:szCs w:val="24"/>
        </w:rPr>
        <w:t xml:space="preserve">the </w:t>
      </w:r>
      <w:r w:rsidR="000745AD">
        <w:rPr>
          <w:rFonts w:ascii="Arial" w:hAnsi="Arial" w:cs="Arial"/>
          <w:sz w:val="24"/>
          <w:szCs w:val="24"/>
        </w:rPr>
        <w:t>Byways and</w:t>
      </w:r>
      <w:r w:rsidR="00BF3801">
        <w:rPr>
          <w:rFonts w:ascii="Arial" w:hAnsi="Arial" w:cs="Arial"/>
          <w:sz w:val="24"/>
          <w:szCs w:val="24"/>
        </w:rPr>
        <w:t xml:space="preserve"> Bridleways Trust (BBT)</w:t>
      </w:r>
      <w:r w:rsidR="00102654">
        <w:rPr>
          <w:rFonts w:ascii="Arial" w:hAnsi="Arial" w:cs="Arial"/>
          <w:sz w:val="24"/>
          <w:szCs w:val="24"/>
        </w:rPr>
        <w:t>, I shall refer to them as the supporter.</w:t>
      </w:r>
      <w:r w:rsidR="000745AD">
        <w:rPr>
          <w:rFonts w:ascii="Arial" w:hAnsi="Arial" w:cs="Arial"/>
          <w:sz w:val="24"/>
          <w:szCs w:val="24"/>
        </w:rPr>
        <w:t xml:space="preserve"> </w:t>
      </w:r>
      <w:r w:rsidR="00272CDA">
        <w:rPr>
          <w:rFonts w:ascii="Arial" w:hAnsi="Arial" w:cs="Arial"/>
          <w:sz w:val="24"/>
          <w:szCs w:val="24"/>
        </w:rPr>
        <w:t xml:space="preserve"> </w:t>
      </w:r>
    </w:p>
    <w:p w14:paraId="32516FD6" w14:textId="79590A66" w:rsidR="009D785A" w:rsidRPr="002A4454" w:rsidRDefault="009D785A" w:rsidP="002A4454">
      <w:pPr>
        <w:pStyle w:val="Style1"/>
        <w:rPr>
          <w:rFonts w:ascii="Arial" w:hAnsi="Arial" w:cs="Arial"/>
          <w:sz w:val="24"/>
          <w:szCs w:val="24"/>
        </w:rPr>
      </w:pPr>
      <w:r>
        <w:rPr>
          <w:rFonts w:ascii="Arial" w:hAnsi="Arial" w:cs="Arial"/>
          <w:sz w:val="24"/>
          <w:szCs w:val="24"/>
        </w:rPr>
        <w:t xml:space="preserve">The objector has </w:t>
      </w:r>
      <w:r w:rsidR="004D0FF3">
        <w:rPr>
          <w:rFonts w:ascii="Arial" w:hAnsi="Arial" w:cs="Arial"/>
          <w:sz w:val="24"/>
          <w:szCs w:val="24"/>
        </w:rPr>
        <w:t xml:space="preserve">confirmed that they </w:t>
      </w:r>
      <w:r w:rsidR="00AB033A">
        <w:rPr>
          <w:rFonts w:ascii="Arial" w:hAnsi="Arial" w:cs="Arial"/>
          <w:sz w:val="24"/>
          <w:szCs w:val="24"/>
        </w:rPr>
        <w:t>do not oppose the confirmation of the Order in relation to th</w:t>
      </w:r>
      <w:r w:rsidR="00C02FE3">
        <w:rPr>
          <w:rFonts w:ascii="Arial" w:hAnsi="Arial" w:cs="Arial"/>
          <w:sz w:val="24"/>
          <w:szCs w:val="24"/>
        </w:rPr>
        <w:t xml:space="preserve">e upgrading of </w:t>
      </w:r>
      <w:r w:rsidR="00C02FE3" w:rsidRPr="00C02FE3">
        <w:rPr>
          <w:rFonts w:ascii="Arial" w:hAnsi="Arial" w:cs="Arial"/>
          <w:sz w:val="24"/>
          <w:szCs w:val="24"/>
        </w:rPr>
        <w:t>footpath no. 25.73/4 in the parish of Pickering (points B-C-D-E-F)</w:t>
      </w:r>
      <w:r w:rsidR="005A68DA">
        <w:rPr>
          <w:rFonts w:ascii="Arial" w:hAnsi="Arial" w:cs="Arial"/>
          <w:sz w:val="24"/>
          <w:szCs w:val="24"/>
        </w:rPr>
        <w:t xml:space="preserve">. Their objection only relates to </w:t>
      </w:r>
      <w:r w:rsidR="00F80F90" w:rsidRPr="00F80F90">
        <w:rPr>
          <w:rFonts w:ascii="Arial" w:hAnsi="Arial" w:cs="Arial"/>
          <w:sz w:val="24"/>
          <w:szCs w:val="24"/>
        </w:rPr>
        <w:t>footpath no. 25.63/2 in the parish of Middleton (points A-B)</w:t>
      </w:r>
      <w:r w:rsidR="00EF15D6">
        <w:rPr>
          <w:rFonts w:ascii="Arial" w:hAnsi="Arial" w:cs="Arial"/>
          <w:sz w:val="24"/>
          <w:szCs w:val="24"/>
        </w:rPr>
        <w:t>.</w:t>
      </w:r>
    </w:p>
    <w:p w14:paraId="64FF11F4" w14:textId="0C6A7A66" w:rsidR="009C36BC" w:rsidRDefault="009C36BC" w:rsidP="009C36BC">
      <w:pPr>
        <w:pStyle w:val="Heading6blackfont"/>
        <w:rPr>
          <w:rFonts w:ascii="Arial" w:hAnsi="Arial" w:cs="Arial"/>
          <w:sz w:val="24"/>
          <w:szCs w:val="24"/>
        </w:rPr>
      </w:pPr>
      <w:r w:rsidRPr="00166502">
        <w:rPr>
          <w:rFonts w:ascii="Arial" w:hAnsi="Arial" w:cs="Arial"/>
          <w:sz w:val="24"/>
          <w:szCs w:val="24"/>
        </w:rPr>
        <w:t>The Main Issues</w:t>
      </w:r>
    </w:p>
    <w:p w14:paraId="46F237CD" w14:textId="42ADB799" w:rsidR="00F878E3" w:rsidRPr="00883A05" w:rsidRDefault="004A1CF2" w:rsidP="00883A05">
      <w:pPr>
        <w:pStyle w:val="Style1"/>
        <w:rPr>
          <w:rFonts w:ascii="Arial" w:hAnsi="Arial" w:cs="Arial"/>
          <w:sz w:val="24"/>
          <w:szCs w:val="24"/>
        </w:rPr>
      </w:pPr>
      <w:r>
        <w:rPr>
          <w:rFonts w:ascii="Arial" w:hAnsi="Arial" w:cs="Arial"/>
          <w:sz w:val="24"/>
          <w:szCs w:val="24"/>
        </w:rPr>
        <w:t>The OMA</w:t>
      </w:r>
      <w:r w:rsidR="004E422C" w:rsidRPr="004E422C">
        <w:rPr>
          <w:rFonts w:ascii="Arial" w:hAnsi="Arial" w:cs="Arial"/>
          <w:sz w:val="24"/>
          <w:szCs w:val="24"/>
        </w:rPr>
        <w:t xml:space="preserve"> made the Order under Section 53(2)(b) of the 1981 Act on the basis of </w:t>
      </w:r>
      <w:r w:rsidR="005175D4">
        <w:rPr>
          <w:rFonts w:ascii="Arial" w:hAnsi="Arial" w:cs="Arial"/>
          <w:sz w:val="24"/>
          <w:szCs w:val="24"/>
        </w:rPr>
        <w:t xml:space="preserve">an </w:t>
      </w:r>
      <w:r w:rsidR="004E422C" w:rsidRPr="004E422C">
        <w:rPr>
          <w:rFonts w:ascii="Arial" w:hAnsi="Arial" w:cs="Arial"/>
          <w:sz w:val="24"/>
          <w:szCs w:val="24"/>
        </w:rPr>
        <w:t>event specified in sub-section 53(3)(c)</w:t>
      </w:r>
      <w:r w:rsidR="00014752">
        <w:rPr>
          <w:rFonts w:ascii="Arial" w:hAnsi="Arial" w:cs="Arial"/>
          <w:sz w:val="24"/>
          <w:szCs w:val="24"/>
        </w:rPr>
        <w:t>(ii)</w:t>
      </w:r>
      <w:r w:rsidR="004E422C" w:rsidRPr="004E422C">
        <w:rPr>
          <w:rFonts w:ascii="Arial" w:hAnsi="Arial" w:cs="Arial"/>
          <w:sz w:val="24"/>
          <w:szCs w:val="24"/>
        </w:rPr>
        <w:t xml:space="preserve">. As a result, the main issue </w:t>
      </w:r>
      <w:r w:rsidR="00381562">
        <w:rPr>
          <w:rFonts w:ascii="Arial" w:hAnsi="Arial" w:cs="Arial"/>
          <w:sz w:val="24"/>
          <w:szCs w:val="24"/>
        </w:rPr>
        <w:t>is</w:t>
      </w:r>
      <w:r w:rsidR="001D0901">
        <w:rPr>
          <w:rFonts w:ascii="Arial" w:hAnsi="Arial" w:cs="Arial"/>
          <w:sz w:val="24"/>
          <w:szCs w:val="24"/>
        </w:rPr>
        <w:t xml:space="preserve"> </w:t>
      </w:r>
      <w:r w:rsidR="00556898" w:rsidRPr="001D0901">
        <w:rPr>
          <w:rFonts w:ascii="Arial" w:hAnsi="Arial" w:cs="Arial"/>
          <w:sz w:val="24"/>
          <w:szCs w:val="24"/>
        </w:rPr>
        <w:t xml:space="preserve">whether the evidence discovered, when considered with all other relevant evidence available, is sufficient to show that </w:t>
      </w:r>
      <w:r w:rsidR="0073230E">
        <w:rPr>
          <w:rFonts w:ascii="Arial" w:hAnsi="Arial" w:cs="Arial"/>
          <w:sz w:val="24"/>
          <w:szCs w:val="24"/>
        </w:rPr>
        <w:t xml:space="preserve">the </w:t>
      </w:r>
      <w:r w:rsidR="00556898" w:rsidRPr="001D0901">
        <w:rPr>
          <w:rFonts w:ascii="Arial" w:hAnsi="Arial" w:cs="Arial"/>
          <w:sz w:val="24"/>
          <w:szCs w:val="24"/>
        </w:rPr>
        <w:t>footpath</w:t>
      </w:r>
      <w:r w:rsidR="0073230E">
        <w:rPr>
          <w:rFonts w:ascii="Arial" w:hAnsi="Arial" w:cs="Arial"/>
          <w:sz w:val="24"/>
          <w:szCs w:val="24"/>
        </w:rPr>
        <w:t>s</w:t>
      </w:r>
      <w:r w:rsidR="008D5267" w:rsidRPr="001D0901">
        <w:rPr>
          <w:rFonts w:ascii="Arial" w:hAnsi="Arial" w:cs="Arial"/>
          <w:sz w:val="24"/>
          <w:szCs w:val="24"/>
        </w:rPr>
        <w:t xml:space="preserve"> </w:t>
      </w:r>
      <w:r w:rsidR="00556898" w:rsidRPr="001D0901">
        <w:rPr>
          <w:rFonts w:ascii="Arial" w:hAnsi="Arial" w:cs="Arial"/>
          <w:sz w:val="24"/>
          <w:szCs w:val="24"/>
        </w:rPr>
        <w:t xml:space="preserve">should be upgraded to </w:t>
      </w:r>
      <w:r w:rsidR="0073230E">
        <w:rPr>
          <w:rFonts w:ascii="Arial" w:hAnsi="Arial" w:cs="Arial"/>
          <w:sz w:val="24"/>
          <w:szCs w:val="24"/>
        </w:rPr>
        <w:t>restricted byway</w:t>
      </w:r>
      <w:r w:rsidR="006A2B1B">
        <w:rPr>
          <w:rFonts w:ascii="Arial" w:hAnsi="Arial" w:cs="Arial"/>
          <w:sz w:val="24"/>
          <w:szCs w:val="24"/>
        </w:rPr>
        <w:t>s</w:t>
      </w:r>
      <w:r w:rsidR="00556898" w:rsidRPr="001D0901">
        <w:rPr>
          <w:rFonts w:ascii="Arial" w:hAnsi="Arial" w:cs="Arial"/>
          <w:sz w:val="24"/>
          <w:szCs w:val="24"/>
        </w:rPr>
        <w:t>, and that the DMS require</w:t>
      </w:r>
      <w:r w:rsidR="0058570B">
        <w:rPr>
          <w:rFonts w:ascii="Arial" w:hAnsi="Arial" w:cs="Arial"/>
          <w:sz w:val="24"/>
          <w:szCs w:val="24"/>
        </w:rPr>
        <w:t>s</w:t>
      </w:r>
      <w:r w:rsidR="00556898" w:rsidRPr="001D0901">
        <w:rPr>
          <w:rFonts w:ascii="Arial" w:hAnsi="Arial" w:cs="Arial"/>
          <w:sz w:val="24"/>
          <w:szCs w:val="24"/>
        </w:rPr>
        <w:t xml:space="preserve"> modification</w:t>
      </w:r>
      <w:r w:rsidR="00F878E3" w:rsidRPr="00883A05">
        <w:rPr>
          <w:rFonts w:ascii="Arial" w:hAnsi="Arial" w:cs="Arial"/>
          <w:sz w:val="24"/>
          <w:szCs w:val="24"/>
        </w:rPr>
        <w:t>.</w:t>
      </w:r>
    </w:p>
    <w:p w14:paraId="6B13FFFA" w14:textId="4468D53F" w:rsidR="000329E3" w:rsidRPr="00F85594" w:rsidRDefault="00E370FA" w:rsidP="00F85594">
      <w:pPr>
        <w:pStyle w:val="Style1"/>
        <w:rPr>
          <w:rFonts w:ascii="Arial" w:hAnsi="Arial" w:cs="Arial"/>
          <w:sz w:val="24"/>
          <w:szCs w:val="24"/>
        </w:rPr>
      </w:pPr>
      <w:r>
        <w:rPr>
          <w:rFonts w:ascii="Arial" w:hAnsi="Arial" w:cs="Arial"/>
          <w:sz w:val="24"/>
          <w:szCs w:val="24"/>
        </w:rPr>
        <w:t xml:space="preserve">Some of the </w:t>
      </w:r>
      <w:r w:rsidR="000811A6">
        <w:rPr>
          <w:rFonts w:ascii="Arial" w:hAnsi="Arial" w:cs="Arial"/>
          <w:sz w:val="24"/>
          <w:szCs w:val="24"/>
        </w:rPr>
        <w:t>e</w:t>
      </w:r>
      <w:r w:rsidR="00E159E9">
        <w:rPr>
          <w:rFonts w:ascii="Arial" w:hAnsi="Arial" w:cs="Arial"/>
          <w:sz w:val="24"/>
          <w:szCs w:val="24"/>
        </w:rPr>
        <w:t xml:space="preserve">vidence in this case </w:t>
      </w:r>
      <w:r w:rsidR="000329E3" w:rsidRPr="000329E3">
        <w:rPr>
          <w:rFonts w:ascii="Arial" w:hAnsi="Arial" w:cs="Arial"/>
          <w:sz w:val="24"/>
          <w:szCs w:val="24"/>
        </w:rPr>
        <w:t>seek</w:t>
      </w:r>
      <w:r w:rsidR="00506DFD">
        <w:rPr>
          <w:rFonts w:ascii="Arial" w:hAnsi="Arial" w:cs="Arial"/>
          <w:sz w:val="24"/>
          <w:szCs w:val="24"/>
        </w:rPr>
        <w:t>s</w:t>
      </w:r>
      <w:r w:rsidR="000329E3" w:rsidRPr="000329E3">
        <w:rPr>
          <w:rFonts w:ascii="Arial" w:hAnsi="Arial" w:cs="Arial"/>
          <w:sz w:val="24"/>
          <w:szCs w:val="24"/>
        </w:rPr>
        <w:t xml:space="preserve"> to show the </w:t>
      </w:r>
      <w:r w:rsidR="000F1CDD">
        <w:rPr>
          <w:rFonts w:ascii="Arial" w:hAnsi="Arial" w:cs="Arial"/>
          <w:sz w:val="24"/>
          <w:szCs w:val="24"/>
        </w:rPr>
        <w:t>Order</w:t>
      </w:r>
      <w:r w:rsidR="000329E3" w:rsidRPr="000329E3">
        <w:rPr>
          <w:rFonts w:ascii="Arial" w:hAnsi="Arial" w:cs="Arial"/>
          <w:sz w:val="24"/>
          <w:szCs w:val="24"/>
        </w:rPr>
        <w:t xml:space="preserve"> route </w:t>
      </w:r>
      <w:r w:rsidR="00506DFD">
        <w:rPr>
          <w:rFonts w:ascii="Arial" w:hAnsi="Arial" w:cs="Arial"/>
          <w:sz w:val="24"/>
          <w:szCs w:val="24"/>
        </w:rPr>
        <w:t>is a</w:t>
      </w:r>
      <w:r w:rsidR="000329E3" w:rsidRPr="000329E3">
        <w:rPr>
          <w:rFonts w:ascii="Arial" w:hAnsi="Arial" w:cs="Arial"/>
          <w:sz w:val="24"/>
          <w:szCs w:val="24"/>
        </w:rPr>
        <w:t xml:space="preserve"> public carriageway. However, Section 67 of the Natural Environment and Rural </w:t>
      </w:r>
      <w:r w:rsidR="000329E3" w:rsidRPr="000329E3">
        <w:rPr>
          <w:rFonts w:ascii="Arial" w:hAnsi="Arial" w:cs="Arial"/>
          <w:sz w:val="24"/>
          <w:szCs w:val="24"/>
        </w:rPr>
        <w:lastRenderedPageBreak/>
        <w:t xml:space="preserve">Communities Act </w:t>
      </w:r>
      <w:r w:rsidR="00833948">
        <w:rPr>
          <w:rFonts w:ascii="Arial" w:hAnsi="Arial" w:cs="Arial"/>
          <w:sz w:val="24"/>
          <w:szCs w:val="24"/>
        </w:rPr>
        <w:t xml:space="preserve">(NERC) </w:t>
      </w:r>
      <w:r w:rsidR="000329E3" w:rsidRPr="000329E3">
        <w:rPr>
          <w:rFonts w:ascii="Arial" w:hAnsi="Arial" w:cs="Arial"/>
          <w:sz w:val="24"/>
          <w:szCs w:val="24"/>
        </w:rPr>
        <w:t xml:space="preserve">2006 extinguished </w:t>
      </w:r>
      <w:r w:rsidR="00FA5440">
        <w:rPr>
          <w:rFonts w:ascii="Arial" w:hAnsi="Arial" w:cs="Arial"/>
          <w:sz w:val="24"/>
          <w:szCs w:val="24"/>
        </w:rPr>
        <w:t xml:space="preserve">unrecorded </w:t>
      </w:r>
      <w:r w:rsidR="000329E3" w:rsidRPr="000329E3">
        <w:rPr>
          <w:rFonts w:ascii="Arial" w:hAnsi="Arial" w:cs="Arial"/>
          <w:sz w:val="24"/>
          <w:szCs w:val="24"/>
        </w:rPr>
        <w:t xml:space="preserve">public rights for mechanically propelled vehicles unless one of the exceptions contained in that section of the Act applied. </w:t>
      </w:r>
      <w:r w:rsidR="00C91968">
        <w:rPr>
          <w:rFonts w:ascii="Arial" w:hAnsi="Arial" w:cs="Arial"/>
          <w:sz w:val="24"/>
          <w:szCs w:val="24"/>
        </w:rPr>
        <w:t xml:space="preserve">As </w:t>
      </w:r>
      <w:r w:rsidR="00055CD4">
        <w:rPr>
          <w:rFonts w:ascii="Arial" w:hAnsi="Arial" w:cs="Arial"/>
          <w:sz w:val="24"/>
          <w:szCs w:val="24"/>
        </w:rPr>
        <w:t xml:space="preserve">the application was made after the cut-off date </w:t>
      </w:r>
      <w:r w:rsidR="00CC31DC">
        <w:rPr>
          <w:rFonts w:ascii="Arial" w:hAnsi="Arial" w:cs="Arial"/>
          <w:sz w:val="24"/>
          <w:szCs w:val="24"/>
        </w:rPr>
        <w:t xml:space="preserve">of 20 January 2005 </w:t>
      </w:r>
      <w:r w:rsidR="000F1CDD">
        <w:rPr>
          <w:rFonts w:ascii="Arial" w:hAnsi="Arial" w:cs="Arial"/>
          <w:sz w:val="24"/>
          <w:szCs w:val="24"/>
        </w:rPr>
        <w:t>and</w:t>
      </w:r>
      <w:r w:rsidR="000329E3" w:rsidRPr="000329E3">
        <w:rPr>
          <w:rFonts w:ascii="Arial" w:hAnsi="Arial" w:cs="Arial"/>
          <w:sz w:val="24"/>
          <w:szCs w:val="24"/>
        </w:rPr>
        <w:t xml:space="preserve"> no other exceptions apply, the </w:t>
      </w:r>
      <w:r w:rsidR="00DF192A">
        <w:rPr>
          <w:rFonts w:ascii="Arial" w:hAnsi="Arial" w:cs="Arial"/>
          <w:sz w:val="24"/>
          <w:szCs w:val="24"/>
        </w:rPr>
        <w:t>Order</w:t>
      </w:r>
      <w:r w:rsidR="000329E3" w:rsidRPr="000329E3">
        <w:rPr>
          <w:rFonts w:ascii="Arial" w:hAnsi="Arial" w:cs="Arial"/>
          <w:sz w:val="24"/>
          <w:szCs w:val="24"/>
        </w:rPr>
        <w:t xml:space="preserve"> </w:t>
      </w:r>
      <w:r w:rsidR="001A01EF">
        <w:rPr>
          <w:rFonts w:ascii="Arial" w:hAnsi="Arial" w:cs="Arial"/>
          <w:sz w:val="24"/>
          <w:szCs w:val="24"/>
        </w:rPr>
        <w:t xml:space="preserve">was made </w:t>
      </w:r>
      <w:r w:rsidR="000329E3" w:rsidRPr="000329E3">
        <w:rPr>
          <w:rFonts w:ascii="Arial" w:hAnsi="Arial" w:cs="Arial"/>
          <w:sz w:val="24"/>
          <w:szCs w:val="24"/>
        </w:rPr>
        <w:t xml:space="preserve">for the status of restricted byway.  </w:t>
      </w:r>
    </w:p>
    <w:p w14:paraId="61EA8F64" w14:textId="4889BC25" w:rsidR="00A61F2D" w:rsidRDefault="00D0084F" w:rsidP="002D03B5">
      <w:pPr>
        <w:pStyle w:val="Style1"/>
        <w:rPr>
          <w:rFonts w:ascii="Arial" w:hAnsi="Arial" w:cs="Arial"/>
          <w:sz w:val="24"/>
          <w:szCs w:val="24"/>
        </w:rPr>
      </w:pPr>
      <w:r>
        <w:rPr>
          <w:rFonts w:ascii="Arial" w:hAnsi="Arial" w:cs="Arial"/>
          <w:sz w:val="24"/>
          <w:szCs w:val="24"/>
        </w:rPr>
        <w:t>The evidence submitted in</w:t>
      </w:r>
      <w:r w:rsidR="002D03B5">
        <w:rPr>
          <w:rFonts w:ascii="Arial" w:hAnsi="Arial" w:cs="Arial"/>
          <w:sz w:val="24"/>
          <w:szCs w:val="24"/>
        </w:rPr>
        <w:t xml:space="preserve"> support of</w:t>
      </w:r>
      <w:r>
        <w:rPr>
          <w:rFonts w:ascii="Arial" w:hAnsi="Arial" w:cs="Arial"/>
          <w:sz w:val="24"/>
          <w:szCs w:val="24"/>
        </w:rPr>
        <w:t xml:space="preserve"> this case is documentary </w:t>
      </w:r>
      <w:r w:rsidR="00FF1AB5">
        <w:rPr>
          <w:rFonts w:ascii="Arial" w:hAnsi="Arial" w:cs="Arial"/>
          <w:sz w:val="24"/>
          <w:szCs w:val="24"/>
        </w:rPr>
        <w:t>evidence</w:t>
      </w:r>
      <w:r w:rsidR="00E0777E">
        <w:rPr>
          <w:rFonts w:ascii="Arial" w:hAnsi="Arial" w:cs="Arial"/>
          <w:sz w:val="24"/>
          <w:szCs w:val="24"/>
        </w:rPr>
        <w:t xml:space="preserve"> and user evi</w:t>
      </w:r>
      <w:r w:rsidR="00B12B98">
        <w:rPr>
          <w:rFonts w:ascii="Arial" w:hAnsi="Arial" w:cs="Arial"/>
          <w:sz w:val="24"/>
          <w:szCs w:val="24"/>
        </w:rPr>
        <w:t>dence</w:t>
      </w:r>
      <w:r w:rsidR="00FF1AB5">
        <w:rPr>
          <w:rFonts w:ascii="Arial" w:hAnsi="Arial" w:cs="Arial"/>
          <w:sz w:val="24"/>
          <w:szCs w:val="24"/>
        </w:rPr>
        <w:t xml:space="preserve">. </w:t>
      </w:r>
      <w:r w:rsidR="00F0431F" w:rsidRPr="00F0431F">
        <w:rPr>
          <w:rFonts w:ascii="Arial" w:hAnsi="Arial" w:cs="Arial"/>
          <w:sz w:val="24"/>
          <w:szCs w:val="24"/>
        </w:rPr>
        <w:t>As regards to documentary evidence, Section 32 of the Highways Act 1980 (the 1980 Act) requires that I take into consideration any map, plan or history of the locality, or other relevant document, which is tendered in evidence, giving it such weight as is appropriate, before determining whether or not a way has been dedicated as a highway. My decision is reached on the balance of probability.</w:t>
      </w:r>
    </w:p>
    <w:p w14:paraId="57473DAE" w14:textId="0E6D4CDB" w:rsidR="00941EC1" w:rsidRDefault="00A62498" w:rsidP="002D03B5">
      <w:pPr>
        <w:pStyle w:val="Style1"/>
        <w:rPr>
          <w:rFonts w:ascii="Arial" w:hAnsi="Arial" w:cs="Arial"/>
          <w:sz w:val="24"/>
          <w:szCs w:val="24"/>
        </w:rPr>
      </w:pPr>
      <w:r>
        <w:rPr>
          <w:rFonts w:ascii="Arial" w:hAnsi="Arial" w:cs="Arial"/>
          <w:sz w:val="24"/>
          <w:szCs w:val="24"/>
        </w:rPr>
        <w:t xml:space="preserve">In addressing the </w:t>
      </w:r>
      <w:r w:rsidR="00EE2170">
        <w:rPr>
          <w:rFonts w:ascii="Arial" w:hAnsi="Arial" w:cs="Arial"/>
          <w:sz w:val="24"/>
          <w:szCs w:val="24"/>
        </w:rPr>
        <w:t xml:space="preserve">user </w:t>
      </w:r>
      <w:r w:rsidR="001428CF">
        <w:rPr>
          <w:rFonts w:ascii="Arial" w:hAnsi="Arial" w:cs="Arial"/>
          <w:sz w:val="24"/>
          <w:szCs w:val="24"/>
        </w:rPr>
        <w:t>evidence,</w:t>
      </w:r>
      <w:r w:rsidR="00EE2170">
        <w:rPr>
          <w:rFonts w:ascii="Arial" w:hAnsi="Arial" w:cs="Arial"/>
          <w:sz w:val="24"/>
          <w:szCs w:val="24"/>
        </w:rPr>
        <w:t xml:space="preserve"> </w:t>
      </w:r>
      <w:r w:rsidR="004914CA">
        <w:rPr>
          <w:rFonts w:ascii="Arial" w:hAnsi="Arial" w:cs="Arial"/>
          <w:sz w:val="24"/>
          <w:szCs w:val="24"/>
        </w:rPr>
        <w:t xml:space="preserve">I must </w:t>
      </w:r>
      <w:r w:rsidRPr="00A62498">
        <w:rPr>
          <w:rFonts w:ascii="Arial" w:hAnsi="Arial" w:cs="Arial"/>
          <w:sz w:val="24"/>
          <w:szCs w:val="24"/>
        </w:rPr>
        <w:t xml:space="preserve">consider </w:t>
      </w:r>
      <w:r w:rsidR="004914CA">
        <w:rPr>
          <w:rFonts w:ascii="Arial" w:hAnsi="Arial" w:cs="Arial"/>
          <w:sz w:val="24"/>
          <w:szCs w:val="24"/>
        </w:rPr>
        <w:t>whether</w:t>
      </w:r>
      <w:r w:rsidRPr="00A62498">
        <w:rPr>
          <w:rFonts w:ascii="Arial" w:hAnsi="Arial" w:cs="Arial"/>
          <w:sz w:val="24"/>
          <w:szCs w:val="24"/>
        </w:rPr>
        <w:t xml:space="preserve"> </w:t>
      </w:r>
      <w:r w:rsidR="00D94317">
        <w:rPr>
          <w:rFonts w:ascii="Arial" w:hAnsi="Arial" w:cs="Arial"/>
          <w:sz w:val="24"/>
          <w:szCs w:val="24"/>
        </w:rPr>
        <w:t>it</w:t>
      </w:r>
      <w:r w:rsidRPr="00A62498">
        <w:rPr>
          <w:rFonts w:ascii="Arial" w:hAnsi="Arial" w:cs="Arial"/>
          <w:sz w:val="24"/>
          <w:szCs w:val="24"/>
        </w:rPr>
        <w:t xml:space="preserve"> is sufficient, along with the documentary evidence, to show dedication of the route as a </w:t>
      </w:r>
      <w:r w:rsidR="00A23022">
        <w:rPr>
          <w:rFonts w:ascii="Arial" w:hAnsi="Arial" w:cs="Arial"/>
          <w:sz w:val="24"/>
          <w:szCs w:val="24"/>
        </w:rPr>
        <w:t>restricted byway</w:t>
      </w:r>
      <w:r w:rsidRPr="00A62498">
        <w:rPr>
          <w:rFonts w:ascii="Arial" w:hAnsi="Arial" w:cs="Arial"/>
          <w:sz w:val="24"/>
          <w:szCs w:val="24"/>
        </w:rPr>
        <w:t xml:space="preserve"> has occurred under common law. In addressing this possibility the issues I would need to examine are whether, during any relevant period, there was express or implied dedication by the owner of the land in question (having the capacity to dedicate a right of way), and whether there is evidence of acceptance of the claimed </w:t>
      </w:r>
      <w:r w:rsidR="008C4872">
        <w:rPr>
          <w:rFonts w:ascii="Arial" w:hAnsi="Arial" w:cs="Arial"/>
          <w:sz w:val="24"/>
          <w:szCs w:val="24"/>
        </w:rPr>
        <w:t>restricted byway</w:t>
      </w:r>
      <w:r w:rsidRPr="00A62498">
        <w:rPr>
          <w:rFonts w:ascii="Arial" w:hAnsi="Arial" w:cs="Arial"/>
          <w:sz w:val="24"/>
          <w:szCs w:val="24"/>
        </w:rPr>
        <w:t xml:space="preserve"> as demonstrated through use by the public.</w:t>
      </w:r>
    </w:p>
    <w:p w14:paraId="0EEDA05F" w14:textId="5BEAD80E" w:rsidR="00F208F3" w:rsidRPr="002D03B5" w:rsidRDefault="008415CA" w:rsidP="002D03B5">
      <w:pPr>
        <w:pStyle w:val="Style1"/>
        <w:rPr>
          <w:rFonts w:ascii="Arial" w:hAnsi="Arial" w:cs="Arial"/>
          <w:sz w:val="24"/>
          <w:szCs w:val="24"/>
        </w:rPr>
      </w:pPr>
      <w:r w:rsidRPr="008415CA">
        <w:rPr>
          <w:rFonts w:ascii="Arial" w:hAnsi="Arial" w:cs="Arial"/>
          <w:sz w:val="24"/>
          <w:szCs w:val="24"/>
        </w:rPr>
        <w:t>I</w:t>
      </w:r>
      <w:r w:rsidR="00941EC1">
        <w:rPr>
          <w:rFonts w:ascii="Arial" w:hAnsi="Arial" w:cs="Arial"/>
          <w:sz w:val="24"/>
          <w:szCs w:val="24"/>
        </w:rPr>
        <w:t xml:space="preserve"> may also</w:t>
      </w:r>
      <w:r w:rsidRPr="008415CA">
        <w:rPr>
          <w:rFonts w:ascii="Arial" w:hAnsi="Arial" w:cs="Arial"/>
          <w:sz w:val="24"/>
          <w:szCs w:val="24"/>
        </w:rPr>
        <w:t xml:space="preserve"> need to determine whether presumed dedication has arisen under the tests set out in section 31 of the 1980 Act. This sets out that where a way has been enjoyed by the public as of right and without interruption for a full period of twenty years, the way is to be deemed to have been dedicated as a highway unless there is sufficient evidence that there was no intention during that period to dedicate it. The period of twenty years referred to is to be calculated retrospectively from the date when the right of the public to use the way </w:t>
      </w:r>
      <w:r w:rsidR="00141D9B">
        <w:rPr>
          <w:rFonts w:ascii="Arial" w:hAnsi="Arial" w:cs="Arial"/>
          <w:sz w:val="24"/>
          <w:szCs w:val="24"/>
        </w:rPr>
        <w:t xml:space="preserve">as a restricted byway </w:t>
      </w:r>
      <w:r w:rsidRPr="008415CA">
        <w:rPr>
          <w:rFonts w:ascii="Arial" w:hAnsi="Arial" w:cs="Arial"/>
          <w:sz w:val="24"/>
          <w:szCs w:val="24"/>
        </w:rPr>
        <w:t>was brought into question</w:t>
      </w:r>
    </w:p>
    <w:p w14:paraId="39D5276B" w14:textId="765B1D1C" w:rsidR="006F4F49" w:rsidRDefault="009C36BC" w:rsidP="00602D33">
      <w:pPr>
        <w:pStyle w:val="Heading6blackfont"/>
        <w:rPr>
          <w:rFonts w:ascii="Arial" w:hAnsi="Arial" w:cs="Arial"/>
          <w:i/>
          <w:iCs/>
          <w:sz w:val="24"/>
          <w:szCs w:val="24"/>
        </w:rPr>
      </w:pPr>
      <w:r w:rsidRPr="00166502">
        <w:rPr>
          <w:rFonts w:ascii="Arial" w:hAnsi="Arial" w:cs="Arial"/>
          <w:sz w:val="24"/>
          <w:szCs w:val="24"/>
        </w:rPr>
        <w:t>Reasons</w:t>
      </w:r>
      <w:r w:rsidR="00112DBB" w:rsidRPr="00602D33">
        <w:rPr>
          <w:rFonts w:ascii="Arial" w:hAnsi="Arial" w:cs="Arial"/>
          <w:i/>
          <w:iCs/>
          <w:sz w:val="24"/>
          <w:szCs w:val="24"/>
        </w:rPr>
        <w:t xml:space="preserve"> </w:t>
      </w:r>
    </w:p>
    <w:p w14:paraId="621CC760" w14:textId="01E0E89F" w:rsidR="00FF37D5" w:rsidRPr="00FC7B1C" w:rsidRDefault="00FF37D5" w:rsidP="00FF37D5">
      <w:pPr>
        <w:pStyle w:val="Style1"/>
        <w:numPr>
          <w:ilvl w:val="0"/>
          <w:numId w:val="0"/>
        </w:numPr>
        <w:ind w:left="431" w:hanging="431"/>
        <w:rPr>
          <w:rFonts w:ascii="Arial" w:hAnsi="Arial" w:cs="Arial"/>
          <w:b/>
          <w:bCs/>
          <w:sz w:val="24"/>
          <w:szCs w:val="24"/>
        </w:rPr>
      </w:pPr>
      <w:r w:rsidRPr="00FF37D5">
        <w:rPr>
          <w:rFonts w:ascii="Arial" w:hAnsi="Arial" w:cs="Arial"/>
          <w:b/>
          <w:bCs/>
          <w:sz w:val="24"/>
          <w:szCs w:val="24"/>
        </w:rPr>
        <w:t>Documentary Evidence</w:t>
      </w:r>
    </w:p>
    <w:p w14:paraId="6FFC6030" w14:textId="1F754DFE" w:rsidR="00883730" w:rsidRPr="00933102" w:rsidRDefault="00A3645A" w:rsidP="0049742B">
      <w:pPr>
        <w:pStyle w:val="Style1"/>
        <w:numPr>
          <w:ilvl w:val="0"/>
          <w:numId w:val="0"/>
        </w:numPr>
        <w:rPr>
          <w:rFonts w:ascii="Arial" w:hAnsi="Arial" w:cs="Arial"/>
          <w:i/>
          <w:iCs/>
          <w:sz w:val="24"/>
          <w:szCs w:val="24"/>
        </w:rPr>
      </w:pPr>
      <w:r>
        <w:rPr>
          <w:rFonts w:ascii="Arial" w:hAnsi="Arial" w:cs="Arial"/>
          <w:i/>
          <w:iCs/>
          <w:sz w:val="24"/>
          <w:szCs w:val="24"/>
        </w:rPr>
        <w:t>Cropton Inclosure Award 17</w:t>
      </w:r>
      <w:r w:rsidR="001A324E">
        <w:rPr>
          <w:rFonts w:ascii="Arial" w:hAnsi="Arial" w:cs="Arial"/>
          <w:i/>
          <w:iCs/>
          <w:sz w:val="24"/>
          <w:szCs w:val="24"/>
        </w:rPr>
        <w:t>66</w:t>
      </w:r>
      <w:r>
        <w:rPr>
          <w:rFonts w:ascii="Arial" w:hAnsi="Arial" w:cs="Arial"/>
          <w:i/>
          <w:iCs/>
          <w:sz w:val="24"/>
          <w:szCs w:val="24"/>
        </w:rPr>
        <w:t xml:space="preserve"> (Middleton Parish), </w:t>
      </w:r>
      <w:r w:rsidR="00C820A4">
        <w:rPr>
          <w:rFonts w:ascii="Arial" w:hAnsi="Arial" w:cs="Arial"/>
          <w:i/>
          <w:iCs/>
          <w:sz w:val="24"/>
          <w:szCs w:val="24"/>
        </w:rPr>
        <w:t>Pickering Inclosure</w:t>
      </w:r>
      <w:r w:rsidR="00865383">
        <w:rPr>
          <w:rFonts w:ascii="Arial" w:hAnsi="Arial" w:cs="Arial"/>
          <w:i/>
          <w:iCs/>
          <w:sz w:val="24"/>
          <w:szCs w:val="24"/>
        </w:rPr>
        <w:t xml:space="preserve"> Award and Plan 1789/1790</w:t>
      </w:r>
    </w:p>
    <w:p w14:paraId="5DECC8E5" w14:textId="77777777" w:rsidR="008B0045" w:rsidRPr="008B0045" w:rsidRDefault="00497727" w:rsidP="007F0E79">
      <w:pPr>
        <w:pStyle w:val="Style1"/>
        <w:rPr>
          <w:rFonts w:ascii="Arial" w:hAnsi="Arial" w:cs="Arial"/>
          <w:i/>
          <w:iCs/>
          <w:sz w:val="24"/>
          <w:szCs w:val="24"/>
        </w:rPr>
      </w:pPr>
      <w:r>
        <w:rPr>
          <w:rFonts w:ascii="Arial" w:hAnsi="Arial" w:cs="Arial"/>
          <w:sz w:val="24"/>
          <w:szCs w:val="24"/>
        </w:rPr>
        <w:t xml:space="preserve">The Cropton Inclosure </w:t>
      </w:r>
      <w:r w:rsidR="00F21E8B">
        <w:rPr>
          <w:rFonts w:ascii="Arial" w:hAnsi="Arial" w:cs="Arial"/>
          <w:sz w:val="24"/>
          <w:szCs w:val="24"/>
        </w:rPr>
        <w:t xml:space="preserve">Award is submitted in relation to </w:t>
      </w:r>
      <w:r w:rsidR="005E200B">
        <w:rPr>
          <w:rFonts w:ascii="Arial" w:hAnsi="Arial" w:cs="Arial"/>
          <w:sz w:val="24"/>
          <w:szCs w:val="24"/>
        </w:rPr>
        <w:t>the claimed route between points A and B</w:t>
      </w:r>
      <w:r w:rsidR="00C872A8">
        <w:rPr>
          <w:rFonts w:ascii="Arial" w:hAnsi="Arial" w:cs="Arial"/>
          <w:sz w:val="24"/>
          <w:szCs w:val="24"/>
        </w:rPr>
        <w:t xml:space="preserve"> in the parish of Middleton. There is no map with the award</w:t>
      </w:r>
      <w:r w:rsidR="00D43BDB">
        <w:rPr>
          <w:rFonts w:ascii="Arial" w:hAnsi="Arial" w:cs="Arial"/>
          <w:sz w:val="24"/>
          <w:szCs w:val="24"/>
        </w:rPr>
        <w:t>, however, the OMA contend that i</w:t>
      </w:r>
      <w:r w:rsidR="00F528B3">
        <w:rPr>
          <w:rFonts w:ascii="Arial" w:hAnsi="Arial" w:cs="Arial"/>
          <w:sz w:val="24"/>
          <w:szCs w:val="24"/>
        </w:rPr>
        <w:t>t</w:t>
      </w:r>
      <w:r w:rsidR="00D43BDB">
        <w:rPr>
          <w:rFonts w:ascii="Arial" w:hAnsi="Arial" w:cs="Arial"/>
          <w:sz w:val="24"/>
          <w:szCs w:val="24"/>
        </w:rPr>
        <w:t xml:space="preserve"> is</w:t>
      </w:r>
      <w:r w:rsidR="00F528B3">
        <w:rPr>
          <w:rFonts w:ascii="Arial" w:hAnsi="Arial" w:cs="Arial"/>
          <w:sz w:val="24"/>
          <w:szCs w:val="24"/>
        </w:rPr>
        <w:t xml:space="preserve"> possible </w:t>
      </w:r>
      <w:r w:rsidR="00ED683A">
        <w:rPr>
          <w:rFonts w:ascii="Arial" w:hAnsi="Arial" w:cs="Arial"/>
          <w:sz w:val="24"/>
          <w:szCs w:val="24"/>
        </w:rPr>
        <w:t xml:space="preserve">to identify locations referred to in the </w:t>
      </w:r>
      <w:r w:rsidR="00767675">
        <w:rPr>
          <w:rFonts w:ascii="Arial" w:hAnsi="Arial" w:cs="Arial"/>
          <w:sz w:val="24"/>
          <w:szCs w:val="24"/>
        </w:rPr>
        <w:t xml:space="preserve">award </w:t>
      </w:r>
      <w:r w:rsidR="00ED683A">
        <w:rPr>
          <w:rFonts w:ascii="Arial" w:hAnsi="Arial" w:cs="Arial"/>
          <w:sz w:val="24"/>
          <w:szCs w:val="24"/>
        </w:rPr>
        <w:t xml:space="preserve">text </w:t>
      </w:r>
      <w:r w:rsidR="008507BD">
        <w:rPr>
          <w:rFonts w:ascii="Arial" w:hAnsi="Arial" w:cs="Arial"/>
          <w:sz w:val="24"/>
          <w:szCs w:val="24"/>
        </w:rPr>
        <w:t xml:space="preserve">by reference to names on the </w:t>
      </w:r>
      <w:r w:rsidR="00AE3128">
        <w:rPr>
          <w:rFonts w:ascii="Arial" w:hAnsi="Arial" w:cs="Arial"/>
          <w:sz w:val="24"/>
          <w:szCs w:val="24"/>
        </w:rPr>
        <w:t>O</w:t>
      </w:r>
      <w:r w:rsidR="00904CD1">
        <w:rPr>
          <w:rFonts w:ascii="Arial" w:hAnsi="Arial" w:cs="Arial"/>
          <w:sz w:val="24"/>
          <w:szCs w:val="24"/>
        </w:rPr>
        <w:t xml:space="preserve">rdnance </w:t>
      </w:r>
      <w:r w:rsidR="00AE3128">
        <w:rPr>
          <w:rFonts w:ascii="Arial" w:hAnsi="Arial" w:cs="Arial"/>
          <w:sz w:val="24"/>
          <w:szCs w:val="24"/>
        </w:rPr>
        <w:t>S</w:t>
      </w:r>
      <w:r w:rsidR="00904CD1">
        <w:rPr>
          <w:rFonts w:ascii="Arial" w:hAnsi="Arial" w:cs="Arial"/>
          <w:sz w:val="24"/>
          <w:szCs w:val="24"/>
        </w:rPr>
        <w:t>urvey</w:t>
      </w:r>
      <w:r w:rsidR="00AE3128">
        <w:rPr>
          <w:rFonts w:ascii="Arial" w:hAnsi="Arial" w:cs="Arial"/>
          <w:sz w:val="24"/>
          <w:szCs w:val="24"/>
        </w:rPr>
        <w:t xml:space="preserve"> (OS)</w:t>
      </w:r>
      <w:r w:rsidR="008507BD">
        <w:rPr>
          <w:rFonts w:ascii="Arial" w:hAnsi="Arial" w:cs="Arial"/>
          <w:sz w:val="24"/>
          <w:szCs w:val="24"/>
        </w:rPr>
        <w:t xml:space="preserve"> </w:t>
      </w:r>
      <w:r w:rsidR="00D2072B">
        <w:rPr>
          <w:rFonts w:ascii="Arial" w:hAnsi="Arial" w:cs="Arial"/>
          <w:sz w:val="24"/>
          <w:szCs w:val="24"/>
        </w:rPr>
        <w:t>mapping</w:t>
      </w:r>
      <w:r w:rsidR="00904CD1">
        <w:rPr>
          <w:rFonts w:ascii="Arial" w:hAnsi="Arial" w:cs="Arial"/>
          <w:sz w:val="24"/>
          <w:szCs w:val="24"/>
        </w:rPr>
        <w:t xml:space="preserve">. </w:t>
      </w:r>
      <w:r w:rsidR="00767675">
        <w:rPr>
          <w:rFonts w:ascii="Arial" w:hAnsi="Arial" w:cs="Arial"/>
          <w:sz w:val="24"/>
          <w:szCs w:val="24"/>
        </w:rPr>
        <w:t xml:space="preserve">The name </w:t>
      </w:r>
      <w:r w:rsidR="00AE3128">
        <w:rPr>
          <w:rFonts w:ascii="Arial" w:hAnsi="Arial" w:cs="Arial"/>
          <w:sz w:val="24"/>
          <w:szCs w:val="24"/>
        </w:rPr>
        <w:t>‘</w:t>
      </w:r>
      <w:r w:rsidR="00767675">
        <w:rPr>
          <w:rFonts w:ascii="Arial" w:hAnsi="Arial" w:cs="Arial"/>
          <w:sz w:val="24"/>
          <w:szCs w:val="24"/>
        </w:rPr>
        <w:t>Middleton Old Lane Gate</w:t>
      </w:r>
      <w:r w:rsidR="00AE3128">
        <w:rPr>
          <w:rFonts w:ascii="Arial" w:hAnsi="Arial" w:cs="Arial"/>
          <w:sz w:val="24"/>
          <w:szCs w:val="24"/>
        </w:rPr>
        <w:t>’ is believed to be the same place named on the 1854 OS map as ‘Middleton Lane Gate’</w:t>
      </w:r>
      <w:r w:rsidR="00D5643C">
        <w:rPr>
          <w:rFonts w:ascii="Arial" w:hAnsi="Arial" w:cs="Arial"/>
          <w:sz w:val="24"/>
          <w:szCs w:val="24"/>
        </w:rPr>
        <w:t xml:space="preserve"> (point A)</w:t>
      </w:r>
      <w:r w:rsidR="00AE3128">
        <w:rPr>
          <w:rFonts w:ascii="Arial" w:hAnsi="Arial" w:cs="Arial"/>
          <w:sz w:val="24"/>
          <w:szCs w:val="24"/>
        </w:rPr>
        <w:t xml:space="preserve">. </w:t>
      </w:r>
    </w:p>
    <w:p w14:paraId="01241F71" w14:textId="57D7AA2F" w:rsidR="007F0E79" w:rsidRPr="00F04E27" w:rsidRDefault="00AE3128" w:rsidP="007F0E79">
      <w:pPr>
        <w:pStyle w:val="Style1"/>
        <w:rPr>
          <w:rFonts w:ascii="Arial" w:hAnsi="Arial" w:cs="Arial"/>
          <w:i/>
          <w:iCs/>
          <w:sz w:val="24"/>
          <w:szCs w:val="24"/>
        </w:rPr>
      </w:pPr>
      <w:r>
        <w:rPr>
          <w:rFonts w:ascii="Arial" w:hAnsi="Arial" w:cs="Arial"/>
          <w:sz w:val="24"/>
          <w:szCs w:val="24"/>
        </w:rPr>
        <w:t>The award describes a ‘good and sufficient highway or road’ from Middleton Old Lane Gate to Lydgate</w:t>
      </w:r>
      <w:r w:rsidR="00D5643C">
        <w:rPr>
          <w:rFonts w:ascii="Arial" w:hAnsi="Arial" w:cs="Arial"/>
          <w:sz w:val="24"/>
          <w:szCs w:val="24"/>
        </w:rPr>
        <w:t xml:space="preserve">. </w:t>
      </w:r>
      <w:r w:rsidR="004A7BF5">
        <w:rPr>
          <w:rFonts w:ascii="Arial" w:hAnsi="Arial" w:cs="Arial"/>
          <w:sz w:val="24"/>
          <w:szCs w:val="24"/>
        </w:rPr>
        <w:t>T</w:t>
      </w:r>
      <w:r w:rsidR="00D5643C">
        <w:rPr>
          <w:rFonts w:ascii="Arial" w:hAnsi="Arial" w:cs="Arial"/>
          <w:sz w:val="24"/>
          <w:szCs w:val="24"/>
        </w:rPr>
        <w:t>he</w:t>
      </w:r>
      <w:r w:rsidR="004A7BF5">
        <w:rPr>
          <w:rFonts w:ascii="Arial" w:hAnsi="Arial" w:cs="Arial"/>
          <w:sz w:val="24"/>
          <w:szCs w:val="24"/>
        </w:rPr>
        <w:t>re are</w:t>
      </w:r>
      <w:r w:rsidR="00D5643C">
        <w:rPr>
          <w:rFonts w:ascii="Arial" w:hAnsi="Arial" w:cs="Arial"/>
          <w:sz w:val="24"/>
          <w:szCs w:val="24"/>
        </w:rPr>
        <w:t xml:space="preserve"> two</w:t>
      </w:r>
      <w:r w:rsidR="004A7BF5">
        <w:rPr>
          <w:rFonts w:ascii="Arial" w:hAnsi="Arial" w:cs="Arial"/>
          <w:sz w:val="24"/>
          <w:szCs w:val="24"/>
        </w:rPr>
        <w:t xml:space="preserve"> other</w:t>
      </w:r>
      <w:r w:rsidR="00D5643C">
        <w:rPr>
          <w:rFonts w:ascii="Arial" w:hAnsi="Arial" w:cs="Arial"/>
          <w:sz w:val="24"/>
          <w:szCs w:val="24"/>
        </w:rPr>
        <w:t xml:space="preserve"> roads described as extending from Middleton Old Lane Gate</w:t>
      </w:r>
      <w:r w:rsidR="008B0045">
        <w:rPr>
          <w:rFonts w:ascii="Arial" w:hAnsi="Arial" w:cs="Arial"/>
          <w:sz w:val="24"/>
          <w:szCs w:val="24"/>
        </w:rPr>
        <w:t xml:space="preserve"> which the OMA have identified on the OS map. A</w:t>
      </w:r>
      <w:r w:rsidR="00D5643C">
        <w:rPr>
          <w:rFonts w:ascii="Arial" w:hAnsi="Arial" w:cs="Arial"/>
          <w:sz w:val="24"/>
          <w:szCs w:val="24"/>
        </w:rPr>
        <w:t>s the route</w:t>
      </w:r>
      <w:r w:rsidR="00A502A5">
        <w:rPr>
          <w:rFonts w:ascii="Arial" w:hAnsi="Arial" w:cs="Arial"/>
          <w:sz w:val="24"/>
          <w:szCs w:val="24"/>
        </w:rPr>
        <w:t>, from</w:t>
      </w:r>
      <w:r w:rsidR="00A502A5" w:rsidRPr="00A502A5">
        <w:rPr>
          <w:rFonts w:ascii="Arial" w:hAnsi="Arial" w:cs="Arial"/>
          <w:color w:val="auto"/>
          <w:kern w:val="0"/>
          <w:sz w:val="24"/>
          <w:szCs w:val="24"/>
        </w:rPr>
        <w:t xml:space="preserve"> </w:t>
      </w:r>
      <w:r w:rsidR="00A502A5" w:rsidRPr="00A502A5">
        <w:rPr>
          <w:rFonts w:ascii="Arial" w:hAnsi="Arial" w:cs="Arial"/>
          <w:sz w:val="24"/>
          <w:szCs w:val="24"/>
        </w:rPr>
        <w:t>Middleton Old Lane Gate to Lydgate</w:t>
      </w:r>
      <w:r w:rsidR="00A502A5">
        <w:rPr>
          <w:rFonts w:ascii="Arial" w:hAnsi="Arial" w:cs="Arial"/>
          <w:sz w:val="24"/>
          <w:szCs w:val="24"/>
        </w:rPr>
        <w:t>,</w:t>
      </w:r>
      <w:r w:rsidR="00D5643C">
        <w:rPr>
          <w:rFonts w:ascii="Arial" w:hAnsi="Arial" w:cs="Arial"/>
          <w:sz w:val="24"/>
          <w:szCs w:val="24"/>
        </w:rPr>
        <w:t xml:space="preserve"> is described on the north side of several old inclosures, the OMA believe this is referring to the claimed route between points A-B. The location of ‘Lydgate’ is not certain</w:t>
      </w:r>
      <w:r w:rsidR="004A7BF5">
        <w:rPr>
          <w:rFonts w:ascii="Arial" w:hAnsi="Arial" w:cs="Arial"/>
          <w:sz w:val="24"/>
          <w:szCs w:val="24"/>
        </w:rPr>
        <w:t>, I consider the name may originate from ‘Ludgate’ meaning ‘back gate’ or ‘postern</w:t>
      </w:r>
      <w:r w:rsidR="008B0045">
        <w:rPr>
          <w:rFonts w:ascii="Arial" w:hAnsi="Arial" w:cs="Arial"/>
          <w:sz w:val="24"/>
          <w:szCs w:val="24"/>
        </w:rPr>
        <w:t xml:space="preserve">’. I consider it is likely that the award is referring to the claimed route (A-B). </w:t>
      </w:r>
      <w:r w:rsidR="004A7BF5">
        <w:rPr>
          <w:rFonts w:ascii="Arial" w:hAnsi="Arial" w:cs="Arial"/>
          <w:sz w:val="24"/>
          <w:szCs w:val="24"/>
        </w:rPr>
        <w:t xml:space="preserve"> </w:t>
      </w:r>
      <w:r w:rsidR="00D5643C">
        <w:rPr>
          <w:rFonts w:ascii="Arial" w:hAnsi="Arial" w:cs="Arial"/>
          <w:sz w:val="24"/>
          <w:szCs w:val="24"/>
        </w:rPr>
        <w:t xml:space="preserve"> </w:t>
      </w:r>
      <w:r w:rsidR="00D43BDB">
        <w:rPr>
          <w:rFonts w:ascii="Arial" w:hAnsi="Arial" w:cs="Arial"/>
          <w:sz w:val="24"/>
          <w:szCs w:val="24"/>
        </w:rPr>
        <w:t xml:space="preserve"> </w:t>
      </w:r>
      <w:r w:rsidR="009E48F6">
        <w:rPr>
          <w:rFonts w:ascii="Arial" w:hAnsi="Arial" w:cs="Arial"/>
          <w:sz w:val="24"/>
          <w:szCs w:val="24"/>
        </w:rPr>
        <w:t xml:space="preserve"> </w:t>
      </w:r>
    </w:p>
    <w:p w14:paraId="05328C54" w14:textId="7912D7B4" w:rsidR="00826AB8" w:rsidRPr="00826AB8" w:rsidRDefault="008B0045" w:rsidP="007F0E79">
      <w:pPr>
        <w:pStyle w:val="Style1"/>
        <w:rPr>
          <w:rFonts w:ascii="Arial" w:hAnsi="Arial" w:cs="Arial"/>
          <w:i/>
          <w:iCs/>
          <w:sz w:val="24"/>
          <w:szCs w:val="24"/>
        </w:rPr>
      </w:pPr>
      <w:r>
        <w:rPr>
          <w:rFonts w:ascii="Arial" w:hAnsi="Arial" w:cs="Arial"/>
          <w:sz w:val="24"/>
          <w:szCs w:val="24"/>
        </w:rPr>
        <w:lastRenderedPageBreak/>
        <w:t>The award sets out the road</w:t>
      </w:r>
      <w:r w:rsidR="005734E4">
        <w:rPr>
          <w:rFonts w:ascii="Arial" w:hAnsi="Arial" w:cs="Arial"/>
          <w:sz w:val="24"/>
          <w:szCs w:val="24"/>
        </w:rPr>
        <w:t>, 12 yards wide (</w:t>
      </w:r>
      <w:r w:rsidR="003C0BDF">
        <w:rPr>
          <w:rFonts w:ascii="Arial" w:hAnsi="Arial" w:cs="Arial"/>
          <w:sz w:val="24"/>
          <w:szCs w:val="24"/>
        </w:rPr>
        <w:t>36 feet),</w:t>
      </w:r>
      <w:r>
        <w:rPr>
          <w:rFonts w:ascii="Arial" w:hAnsi="Arial" w:cs="Arial"/>
          <w:sz w:val="24"/>
          <w:szCs w:val="24"/>
        </w:rPr>
        <w:t xml:space="preserve"> for the named owners</w:t>
      </w:r>
      <w:r w:rsidR="001A324E">
        <w:rPr>
          <w:rFonts w:ascii="Arial" w:hAnsi="Arial" w:cs="Arial"/>
          <w:sz w:val="24"/>
          <w:szCs w:val="24"/>
        </w:rPr>
        <w:t xml:space="preserve"> of the inclosures</w:t>
      </w:r>
      <w:r>
        <w:rPr>
          <w:rFonts w:ascii="Arial" w:hAnsi="Arial" w:cs="Arial"/>
          <w:sz w:val="24"/>
          <w:szCs w:val="24"/>
        </w:rPr>
        <w:t xml:space="preserve"> and their heirs only</w:t>
      </w:r>
      <w:r w:rsidR="001A324E">
        <w:rPr>
          <w:rFonts w:ascii="Arial" w:hAnsi="Arial" w:cs="Arial"/>
          <w:sz w:val="24"/>
          <w:szCs w:val="24"/>
        </w:rPr>
        <w:t xml:space="preserve">. It is also noted that the word ‘public’ does not precede the word ‘highway’ in the description of this road, which it does for the other awarded roads extending from Middleton Old Lane Gate. </w:t>
      </w:r>
      <w:r w:rsidR="00F44297">
        <w:rPr>
          <w:rFonts w:ascii="Arial" w:hAnsi="Arial" w:cs="Arial"/>
          <w:sz w:val="24"/>
          <w:szCs w:val="24"/>
        </w:rPr>
        <w:t>I consider t</w:t>
      </w:r>
      <w:r w:rsidR="00614174">
        <w:rPr>
          <w:rFonts w:ascii="Arial" w:hAnsi="Arial" w:cs="Arial"/>
          <w:sz w:val="24"/>
          <w:szCs w:val="24"/>
        </w:rPr>
        <w:t xml:space="preserve">he use of the </w:t>
      </w:r>
      <w:r w:rsidR="00BD0B7F">
        <w:rPr>
          <w:rFonts w:ascii="Arial" w:hAnsi="Arial" w:cs="Arial"/>
          <w:sz w:val="24"/>
          <w:szCs w:val="24"/>
        </w:rPr>
        <w:t>words ‘highway or road’</w:t>
      </w:r>
      <w:r w:rsidR="00B818E0">
        <w:rPr>
          <w:rFonts w:ascii="Arial" w:hAnsi="Arial" w:cs="Arial"/>
          <w:sz w:val="24"/>
          <w:szCs w:val="24"/>
        </w:rPr>
        <w:t xml:space="preserve"> would generally</w:t>
      </w:r>
      <w:r w:rsidR="004F505C">
        <w:rPr>
          <w:rFonts w:ascii="Arial" w:hAnsi="Arial" w:cs="Arial"/>
          <w:sz w:val="24"/>
          <w:szCs w:val="24"/>
        </w:rPr>
        <w:t xml:space="preserve"> be referring to a public route</w:t>
      </w:r>
      <w:r w:rsidR="00F44297">
        <w:rPr>
          <w:rFonts w:ascii="Arial" w:hAnsi="Arial" w:cs="Arial"/>
          <w:sz w:val="24"/>
          <w:szCs w:val="24"/>
        </w:rPr>
        <w:t xml:space="preserve">, however, </w:t>
      </w:r>
      <w:r w:rsidR="00DB45EF">
        <w:rPr>
          <w:rFonts w:ascii="Arial" w:hAnsi="Arial" w:cs="Arial"/>
          <w:sz w:val="24"/>
          <w:szCs w:val="24"/>
        </w:rPr>
        <w:t xml:space="preserve">as this particular document </w:t>
      </w:r>
      <w:r w:rsidR="00735B71">
        <w:rPr>
          <w:rFonts w:ascii="Arial" w:hAnsi="Arial" w:cs="Arial"/>
          <w:sz w:val="24"/>
          <w:szCs w:val="24"/>
        </w:rPr>
        <w:t>clearly sets o</w:t>
      </w:r>
      <w:r w:rsidR="00EF3845">
        <w:rPr>
          <w:rFonts w:ascii="Arial" w:hAnsi="Arial" w:cs="Arial"/>
          <w:sz w:val="24"/>
          <w:szCs w:val="24"/>
        </w:rPr>
        <w:t xml:space="preserve">ut </w:t>
      </w:r>
      <w:r w:rsidR="00735B71">
        <w:rPr>
          <w:rFonts w:ascii="Arial" w:hAnsi="Arial" w:cs="Arial"/>
          <w:sz w:val="24"/>
          <w:szCs w:val="24"/>
        </w:rPr>
        <w:t>the road for the owner</w:t>
      </w:r>
      <w:r w:rsidR="00E0276E">
        <w:rPr>
          <w:rFonts w:ascii="Arial" w:hAnsi="Arial" w:cs="Arial"/>
          <w:sz w:val="24"/>
          <w:szCs w:val="24"/>
        </w:rPr>
        <w:t>s</w:t>
      </w:r>
      <w:r w:rsidR="00735B71">
        <w:rPr>
          <w:rFonts w:ascii="Arial" w:hAnsi="Arial" w:cs="Arial"/>
          <w:sz w:val="24"/>
          <w:szCs w:val="24"/>
        </w:rPr>
        <w:t xml:space="preserve"> and their heirs only</w:t>
      </w:r>
      <w:r w:rsidR="00E0276E">
        <w:rPr>
          <w:rFonts w:ascii="Arial" w:hAnsi="Arial" w:cs="Arial"/>
          <w:sz w:val="24"/>
          <w:szCs w:val="24"/>
        </w:rPr>
        <w:t>, I</w:t>
      </w:r>
      <w:r w:rsidR="001A324E">
        <w:rPr>
          <w:rFonts w:ascii="Arial" w:hAnsi="Arial" w:cs="Arial"/>
          <w:sz w:val="24"/>
          <w:szCs w:val="24"/>
        </w:rPr>
        <w:t xml:space="preserve"> consider that in 1766 the route A-B was likely a private road</w:t>
      </w:r>
      <w:r w:rsidR="00826AB8">
        <w:rPr>
          <w:rFonts w:ascii="Arial" w:hAnsi="Arial" w:cs="Arial"/>
          <w:sz w:val="24"/>
          <w:szCs w:val="24"/>
        </w:rPr>
        <w:t>.</w:t>
      </w:r>
    </w:p>
    <w:p w14:paraId="0800B280" w14:textId="2B87E2D7" w:rsidR="0076152B" w:rsidRPr="0076152B" w:rsidRDefault="00826AB8" w:rsidP="007F0E79">
      <w:pPr>
        <w:pStyle w:val="Style1"/>
        <w:rPr>
          <w:rFonts w:ascii="Arial" w:hAnsi="Arial" w:cs="Arial"/>
          <w:i/>
          <w:iCs/>
          <w:sz w:val="24"/>
          <w:szCs w:val="24"/>
        </w:rPr>
      </w:pPr>
      <w:r>
        <w:rPr>
          <w:rFonts w:ascii="Arial" w:hAnsi="Arial" w:cs="Arial"/>
          <w:sz w:val="24"/>
          <w:szCs w:val="24"/>
        </w:rPr>
        <w:t xml:space="preserve">The Pickering Inclosure Award and Plan </w:t>
      </w:r>
      <w:r w:rsidR="0062185E">
        <w:rPr>
          <w:rFonts w:ascii="Arial" w:hAnsi="Arial" w:cs="Arial"/>
          <w:sz w:val="24"/>
          <w:szCs w:val="24"/>
        </w:rPr>
        <w:t xml:space="preserve">1789/90 </w:t>
      </w:r>
      <w:r>
        <w:rPr>
          <w:rFonts w:ascii="Arial" w:hAnsi="Arial" w:cs="Arial"/>
          <w:sz w:val="24"/>
          <w:szCs w:val="24"/>
        </w:rPr>
        <w:t>refers to the claimed route between point B</w:t>
      </w:r>
      <w:r w:rsidR="001576D4">
        <w:rPr>
          <w:rFonts w:ascii="Arial" w:hAnsi="Arial" w:cs="Arial"/>
          <w:sz w:val="24"/>
          <w:szCs w:val="24"/>
        </w:rPr>
        <w:t xml:space="preserve"> at the parish boundary and point </w:t>
      </w:r>
      <w:r>
        <w:rPr>
          <w:rFonts w:ascii="Arial" w:hAnsi="Arial" w:cs="Arial"/>
          <w:sz w:val="24"/>
          <w:szCs w:val="24"/>
        </w:rPr>
        <w:t>F</w:t>
      </w:r>
      <w:r w:rsidR="001576D4">
        <w:rPr>
          <w:rFonts w:ascii="Arial" w:hAnsi="Arial" w:cs="Arial"/>
          <w:sz w:val="24"/>
          <w:szCs w:val="24"/>
        </w:rPr>
        <w:t>, where it joins what is now known as Swainsea Lane</w:t>
      </w:r>
      <w:r>
        <w:rPr>
          <w:rFonts w:ascii="Arial" w:hAnsi="Arial" w:cs="Arial"/>
          <w:sz w:val="24"/>
          <w:szCs w:val="24"/>
        </w:rPr>
        <w:t xml:space="preserve">. It is named as ‘Nova Scotia Road’ </w:t>
      </w:r>
      <w:r w:rsidR="001576D4">
        <w:rPr>
          <w:rFonts w:ascii="Arial" w:hAnsi="Arial" w:cs="Arial"/>
          <w:sz w:val="24"/>
          <w:szCs w:val="24"/>
        </w:rPr>
        <w:t xml:space="preserve">and is described as a public carriage road of a width of 40 feet. The objector accepts this evidence for this part of the Order route. I consider this </w:t>
      </w:r>
      <w:r w:rsidR="002A2F72">
        <w:rPr>
          <w:rFonts w:ascii="Arial" w:hAnsi="Arial" w:cs="Arial"/>
          <w:sz w:val="24"/>
          <w:szCs w:val="24"/>
        </w:rPr>
        <w:t xml:space="preserve">is significant evidence and substantial weight can be </w:t>
      </w:r>
      <w:r w:rsidR="0076152B">
        <w:rPr>
          <w:rFonts w:ascii="Arial" w:hAnsi="Arial" w:cs="Arial"/>
          <w:sz w:val="24"/>
          <w:szCs w:val="24"/>
        </w:rPr>
        <w:t>attributed to it.</w:t>
      </w:r>
    </w:p>
    <w:p w14:paraId="2E46572C" w14:textId="64DAD09F" w:rsidR="00F6023B" w:rsidRPr="00F6023B" w:rsidRDefault="0076152B" w:rsidP="007F0E79">
      <w:pPr>
        <w:pStyle w:val="Style1"/>
        <w:rPr>
          <w:rFonts w:ascii="Arial" w:hAnsi="Arial" w:cs="Arial"/>
          <w:i/>
          <w:iCs/>
          <w:sz w:val="24"/>
          <w:szCs w:val="24"/>
        </w:rPr>
      </w:pPr>
      <w:r>
        <w:rPr>
          <w:rFonts w:ascii="Arial" w:hAnsi="Arial" w:cs="Arial"/>
          <w:sz w:val="24"/>
          <w:szCs w:val="24"/>
        </w:rPr>
        <w:t>The description of the route B-F in the Pickering Inclosure Award begins ‘commencing at the end of a certain ancient road’</w:t>
      </w:r>
      <w:r w:rsidR="00197F20">
        <w:rPr>
          <w:rFonts w:ascii="Arial" w:hAnsi="Arial" w:cs="Arial"/>
          <w:sz w:val="24"/>
          <w:szCs w:val="24"/>
        </w:rPr>
        <w:t xml:space="preserve">. The OMA state it is unlikely the commissioners would set out a public carriage road as a cul-de-sac. They contend that by the time of the Pickering Inclosure Award in 1790 </w:t>
      </w:r>
      <w:r w:rsidR="00530CD8">
        <w:rPr>
          <w:rFonts w:ascii="Arial" w:hAnsi="Arial" w:cs="Arial"/>
          <w:sz w:val="24"/>
          <w:szCs w:val="24"/>
        </w:rPr>
        <w:t xml:space="preserve">it is reasonable to suggest the route was used as a through route. Furthermore, there is nothing at the parish boundary which could be considered a place of public interest. </w:t>
      </w:r>
      <w:r w:rsidR="008279A9">
        <w:rPr>
          <w:rFonts w:ascii="Arial" w:hAnsi="Arial" w:cs="Arial"/>
          <w:sz w:val="24"/>
          <w:szCs w:val="24"/>
        </w:rPr>
        <w:t xml:space="preserve">The objector disagrees and suggests that the ‘ancient road’ referred to could be footpath no. 25.73/5 which joins the claimed route from the south at point B. </w:t>
      </w:r>
      <w:r w:rsidR="00F6023B">
        <w:rPr>
          <w:rFonts w:ascii="Arial" w:hAnsi="Arial" w:cs="Arial"/>
          <w:sz w:val="24"/>
          <w:szCs w:val="24"/>
        </w:rPr>
        <w:t>The objector claims this footpath is a named lane and is consistently shown as a track on the OS maps.</w:t>
      </w:r>
      <w:r w:rsidR="00BC0662">
        <w:rPr>
          <w:rFonts w:ascii="Arial" w:hAnsi="Arial" w:cs="Arial"/>
          <w:sz w:val="24"/>
          <w:szCs w:val="24"/>
        </w:rPr>
        <w:t xml:space="preserve"> The objector submits that the word ‘ancient’ in this context simply means </w:t>
      </w:r>
      <w:r w:rsidR="004E083A">
        <w:rPr>
          <w:rFonts w:ascii="Arial" w:hAnsi="Arial" w:cs="Arial"/>
          <w:sz w:val="24"/>
          <w:szCs w:val="24"/>
        </w:rPr>
        <w:t xml:space="preserve">‘former’ or pre-existing’. </w:t>
      </w:r>
    </w:p>
    <w:p w14:paraId="55A1D81C" w14:textId="52B43CA5" w:rsidR="004A3232" w:rsidRPr="004A3232" w:rsidRDefault="00822F2E" w:rsidP="007F0E79">
      <w:pPr>
        <w:pStyle w:val="Style1"/>
        <w:rPr>
          <w:rFonts w:ascii="Arial" w:hAnsi="Arial" w:cs="Arial"/>
          <w:i/>
          <w:iCs/>
          <w:sz w:val="24"/>
          <w:szCs w:val="24"/>
        </w:rPr>
      </w:pPr>
      <w:r>
        <w:rPr>
          <w:rFonts w:ascii="Arial" w:hAnsi="Arial" w:cs="Arial"/>
          <w:sz w:val="24"/>
          <w:szCs w:val="24"/>
        </w:rPr>
        <w:t xml:space="preserve">The supporter refers to the </w:t>
      </w:r>
      <w:r w:rsidR="00127C57">
        <w:rPr>
          <w:rFonts w:ascii="Arial" w:hAnsi="Arial" w:cs="Arial"/>
          <w:sz w:val="24"/>
          <w:szCs w:val="24"/>
        </w:rPr>
        <w:t>‘</w:t>
      </w:r>
      <w:r>
        <w:rPr>
          <w:rFonts w:ascii="Arial" w:hAnsi="Arial" w:cs="Arial"/>
          <w:sz w:val="24"/>
          <w:szCs w:val="24"/>
        </w:rPr>
        <w:t>thoroughfare principle</w:t>
      </w:r>
      <w:r w:rsidR="00127C57">
        <w:rPr>
          <w:rFonts w:ascii="Arial" w:hAnsi="Arial" w:cs="Arial"/>
          <w:sz w:val="24"/>
          <w:szCs w:val="24"/>
        </w:rPr>
        <w:t xml:space="preserve">’ and contends that an ancient </w:t>
      </w:r>
      <w:r w:rsidR="006562A1">
        <w:rPr>
          <w:rFonts w:ascii="Arial" w:hAnsi="Arial" w:cs="Arial"/>
          <w:sz w:val="24"/>
          <w:szCs w:val="24"/>
        </w:rPr>
        <w:t>way</w:t>
      </w:r>
      <w:r w:rsidR="0059248F">
        <w:rPr>
          <w:rFonts w:ascii="Arial" w:hAnsi="Arial" w:cs="Arial"/>
          <w:sz w:val="24"/>
          <w:szCs w:val="24"/>
        </w:rPr>
        <w:t>,</w:t>
      </w:r>
      <w:r w:rsidR="006562A1">
        <w:rPr>
          <w:rFonts w:ascii="Arial" w:hAnsi="Arial" w:cs="Arial"/>
          <w:sz w:val="24"/>
          <w:szCs w:val="24"/>
        </w:rPr>
        <w:t xml:space="preserve"> between two public ways</w:t>
      </w:r>
      <w:r w:rsidR="0059248F">
        <w:rPr>
          <w:rFonts w:ascii="Arial" w:hAnsi="Arial" w:cs="Arial"/>
          <w:sz w:val="24"/>
          <w:szCs w:val="24"/>
        </w:rPr>
        <w:t>,</w:t>
      </w:r>
      <w:r w:rsidR="006562A1">
        <w:rPr>
          <w:rFonts w:ascii="Arial" w:hAnsi="Arial" w:cs="Arial"/>
          <w:sz w:val="24"/>
          <w:szCs w:val="24"/>
        </w:rPr>
        <w:t xml:space="preserve"> is itself public.</w:t>
      </w:r>
      <w:r w:rsidR="0059248F">
        <w:rPr>
          <w:rFonts w:ascii="Arial" w:hAnsi="Arial" w:cs="Arial"/>
          <w:sz w:val="24"/>
          <w:szCs w:val="24"/>
        </w:rPr>
        <w:t xml:space="preserve"> They refer to the case of </w:t>
      </w:r>
      <w:r w:rsidR="0059248F" w:rsidRPr="00A1367E">
        <w:rPr>
          <w:rFonts w:ascii="Arial" w:hAnsi="Arial" w:cs="Arial"/>
          <w:i/>
          <w:iCs/>
          <w:sz w:val="24"/>
          <w:szCs w:val="24"/>
        </w:rPr>
        <w:t xml:space="preserve">Fortune </w:t>
      </w:r>
      <w:r w:rsidR="00351A24" w:rsidRPr="00A1367E">
        <w:rPr>
          <w:rFonts w:ascii="Arial" w:hAnsi="Arial" w:cs="Arial"/>
          <w:i/>
          <w:iCs/>
          <w:sz w:val="24"/>
          <w:szCs w:val="24"/>
        </w:rPr>
        <w:t>and others v Wiltshire Council and Taylor (2010) EWHC B33 (Ch)</w:t>
      </w:r>
      <w:r w:rsidR="00BC3436">
        <w:rPr>
          <w:rFonts w:ascii="Arial" w:hAnsi="Arial" w:cs="Arial"/>
          <w:sz w:val="24"/>
          <w:szCs w:val="24"/>
        </w:rPr>
        <w:t xml:space="preserve"> where they claim this principle was upheld</w:t>
      </w:r>
      <w:r w:rsidR="00262139">
        <w:rPr>
          <w:rFonts w:ascii="Arial" w:hAnsi="Arial" w:cs="Arial"/>
          <w:sz w:val="24"/>
          <w:szCs w:val="24"/>
        </w:rPr>
        <w:t>.</w:t>
      </w:r>
      <w:r w:rsidR="000E3968">
        <w:rPr>
          <w:rFonts w:ascii="Arial" w:hAnsi="Arial" w:cs="Arial"/>
          <w:sz w:val="24"/>
          <w:szCs w:val="24"/>
        </w:rPr>
        <w:t xml:space="preserve"> The supporter </w:t>
      </w:r>
      <w:r w:rsidR="00323B0A">
        <w:rPr>
          <w:rFonts w:ascii="Arial" w:hAnsi="Arial" w:cs="Arial"/>
          <w:sz w:val="24"/>
          <w:szCs w:val="24"/>
        </w:rPr>
        <w:t xml:space="preserve">appears to </w:t>
      </w:r>
      <w:r w:rsidR="00796FDB">
        <w:rPr>
          <w:rFonts w:ascii="Arial" w:hAnsi="Arial" w:cs="Arial"/>
          <w:sz w:val="24"/>
          <w:szCs w:val="24"/>
        </w:rPr>
        <w:t>suggest</w:t>
      </w:r>
      <w:r w:rsidR="00323B0A">
        <w:rPr>
          <w:rFonts w:ascii="Arial" w:hAnsi="Arial" w:cs="Arial"/>
          <w:sz w:val="24"/>
          <w:szCs w:val="24"/>
        </w:rPr>
        <w:t xml:space="preserve"> that because </w:t>
      </w:r>
      <w:r w:rsidR="003A0730">
        <w:rPr>
          <w:rFonts w:ascii="Arial" w:hAnsi="Arial" w:cs="Arial"/>
          <w:sz w:val="24"/>
          <w:szCs w:val="24"/>
        </w:rPr>
        <w:t xml:space="preserve">there is evidence that </w:t>
      </w:r>
      <w:r w:rsidR="00323B0A">
        <w:rPr>
          <w:rFonts w:ascii="Arial" w:hAnsi="Arial" w:cs="Arial"/>
          <w:sz w:val="24"/>
          <w:szCs w:val="24"/>
        </w:rPr>
        <w:t>part of the route is a public highway</w:t>
      </w:r>
      <w:r w:rsidR="006A59B9">
        <w:rPr>
          <w:rFonts w:ascii="Arial" w:hAnsi="Arial" w:cs="Arial"/>
          <w:sz w:val="24"/>
          <w:szCs w:val="24"/>
        </w:rPr>
        <w:t>,</w:t>
      </w:r>
      <w:r w:rsidR="00323B0A">
        <w:rPr>
          <w:rFonts w:ascii="Arial" w:hAnsi="Arial" w:cs="Arial"/>
          <w:sz w:val="24"/>
          <w:szCs w:val="24"/>
        </w:rPr>
        <w:t xml:space="preserve"> that</w:t>
      </w:r>
      <w:r w:rsidR="008519F5">
        <w:rPr>
          <w:rFonts w:ascii="Arial" w:hAnsi="Arial" w:cs="Arial"/>
          <w:sz w:val="24"/>
          <w:szCs w:val="24"/>
        </w:rPr>
        <w:t xml:space="preserve"> all of it is.</w:t>
      </w:r>
      <w:r w:rsidR="00262139">
        <w:rPr>
          <w:rFonts w:ascii="Arial" w:hAnsi="Arial" w:cs="Arial"/>
          <w:sz w:val="24"/>
          <w:szCs w:val="24"/>
        </w:rPr>
        <w:t xml:space="preserve"> The objector</w:t>
      </w:r>
      <w:r w:rsidR="00A703A9">
        <w:rPr>
          <w:rFonts w:ascii="Arial" w:hAnsi="Arial" w:cs="Arial"/>
          <w:sz w:val="24"/>
          <w:szCs w:val="24"/>
        </w:rPr>
        <w:t xml:space="preserve"> states that this p</w:t>
      </w:r>
      <w:r w:rsidR="004039AD">
        <w:rPr>
          <w:rFonts w:ascii="Arial" w:hAnsi="Arial" w:cs="Arial"/>
          <w:sz w:val="24"/>
          <w:szCs w:val="24"/>
        </w:rPr>
        <w:t xml:space="preserve">rinciple </w:t>
      </w:r>
      <w:r w:rsidR="002A6D60">
        <w:rPr>
          <w:rFonts w:ascii="Arial" w:hAnsi="Arial" w:cs="Arial"/>
          <w:sz w:val="24"/>
          <w:szCs w:val="24"/>
        </w:rPr>
        <w:t>is confined to situations where the origins of the route are unclear, and it can be rebutted from other facts</w:t>
      </w:r>
      <w:r w:rsidR="004E083A">
        <w:rPr>
          <w:rFonts w:ascii="Arial" w:hAnsi="Arial" w:cs="Arial"/>
          <w:sz w:val="24"/>
          <w:szCs w:val="24"/>
        </w:rPr>
        <w:t xml:space="preserve">. </w:t>
      </w:r>
      <w:r w:rsidR="001C33EF">
        <w:rPr>
          <w:rFonts w:ascii="Arial" w:hAnsi="Arial" w:cs="Arial"/>
          <w:sz w:val="24"/>
          <w:szCs w:val="24"/>
        </w:rPr>
        <w:t>In this case, from the two inclosure awards, we do know the origins of both parts of the Order route</w:t>
      </w:r>
      <w:r w:rsidR="00254E31">
        <w:rPr>
          <w:rFonts w:ascii="Arial" w:hAnsi="Arial" w:cs="Arial"/>
          <w:sz w:val="24"/>
          <w:szCs w:val="24"/>
        </w:rPr>
        <w:t>. T</w:t>
      </w:r>
      <w:r w:rsidR="003C6D5C">
        <w:rPr>
          <w:rFonts w:ascii="Arial" w:hAnsi="Arial" w:cs="Arial"/>
          <w:sz w:val="24"/>
          <w:szCs w:val="24"/>
        </w:rPr>
        <w:t>he objector contends t</w:t>
      </w:r>
      <w:r w:rsidR="00254E31">
        <w:rPr>
          <w:rFonts w:ascii="Arial" w:hAnsi="Arial" w:cs="Arial"/>
          <w:sz w:val="24"/>
          <w:szCs w:val="24"/>
        </w:rPr>
        <w:t>he</w:t>
      </w:r>
      <w:r w:rsidR="00845CC8">
        <w:rPr>
          <w:rFonts w:ascii="Arial" w:hAnsi="Arial" w:cs="Arial"/>
          <w:sz w:val="24"/>
          <w:szCs w:val="24"/>
        </w:rPr>
        <w:t xml:space="preserve">re is no evidence that route B-F existed </w:t>
      </w:r>
      <w:r w:rsidR="00AF1B94">
        <w:rPr>
          <w:rFonts w:ascii="Arial" w:hAnsi="Arial" w:cs="Arial"/>
          <w:sz w:val="24"/>
          <w:szCs w:val="24"/>
        </w:rPr>
        <w:t>prior to the inclosure award</w:t>
      </w:r>
      <w:r w:rsidR="007C0507">
        <w:rPr>
          <w:rFonts w:ascii="Arial" w:hAnsi="Arial" w:cs="Arial"/>
          <w:sz w:val="24"/>
          <w:szCs w:val="24"/>
        </w:rPr>
        <w:t>, it was not therefore an ancient thoroughfare</w:t>
      </w:r>
      <w:r w:rsidR="007C7D5A">
        <w:rPr>
          <w:rFonts w:ascii="Arial" w:hAnsi="Arial" w:cs="Arial"/>
          <w:sz w:val="24"/>
          <w:szCs w:val="24"/>
        </w:rPr>
        <w:t xml:space="preserve">. </w:t>
      </w:r>
      <w:r w:rsidR="004B16D5">
        <w:rPr>
          <w:rFonts w:ascii="Arial" w:hAnsi="Arial" w:cs="Arial"/>
          <w:sz w:val="24"/>
          <w:szCs w:val="24"/>
        </w:rPr>
        <w:t>The new road B-F, simply connected to the existing private road.</w:t>
      </w:r>
    </w:p>
    <w:p w14:paraId="2791B600" w14:textId="2BDFBFC9" w:rsidR="00F04E27" w:rsidRPr="00F04E27" w:rsidRDefault="0015066B" w:rsidP="007F0E79">
      <w:pPr>
        <w:pStyle w:val="Style1"/>
        <w:rPr>
          <w:rFonts w:ascii="Arial" w:hAnsi="Arial" w:cs="Arial"/>
          <w:i/>
          <w:iCs/>
          <w:sz w:val="24"/>
          <w:szCs w:val="24"/>
        </w:rPr>
      </w:pPr>
      <w:r>
        <w:rPr>
          <w:rFonts w:ascii="Arial" w:hAnsi="Arial" w:cs="Arial"/>
          <w:sz w:val="24"/>
          <w:szCs w:val="24"/>
        </w:rPr>
        <w:t xml:space="preserve">I consider that </w:t>
      </w:r>
      <w:r w:rsidR="00DC417A">
        <w:rPr>
          <w:rFonts w:ascii="Arial" w:hAnsi="Arial" w:cs="Arial"/>
          <w:sz w:val="24"/>
          <w:szCs w:val="24"/>
        </w:rPr>
        <w:t xml:space="preserve">it is </w:t>
      </w:r>
      <w:r w:rsidR="000100A5">
        <w:rPr>
          <w:rFonts w:ascii="Arial" w:hAnsi="Arial" w:cs="Arial"/>
          <w:sz w:val="24"/>
          <w:szCs w:val="24"/>
        </w:rPr>
        <w:t>more likely than not</w:t>
      </w:r>
      <w:r w:rsidR="00053FC9">
        <w:rPr>
          <w:rFonts w:ascii="Arial" w:hAnsi="Arial" w:cs="Arial"/>
          <w:sz w:val="24"/>
          <w:szCs w:val="24"/>
        </w:rPr>
        <w:t xml:space="preserve"> that route A-B was set out as a private road in </w:t>
      </w:r>
      <w:r w:rsidR="000100A5">
        <w:rPr>
          <w:rFonts w:ascii="Arial" w:hAnsi="Arial" w:cs="Arial"/>
          <w:sz w:val="24"/>
          <w:szCs w:val="24"/>
        </w:rPr>
        <w:t xml:space="preserve">1766. </w:t>
      </w:r>
      <w:r w:rsidR="00E03AF4">
        <w:rPr>
          <w:rFonts w:ascii="Arial" w:hAnsi="Arial" w:cs="Arial"/>
          <w:sz w:val="24"/>
          <w:szCs w:val="24"/>
        </w:rPr>
        <w:t xml:space="preserve">I agree </w:t>
      </w:r>
      <w:r w:rsidR="006E121B">
        <w:rPr>
          <w:rFonts w:ascii="Arial" w:hAnsi="Arial" w:cs="Arial"/>
          <w:sz w:val="24"/>
          <w:szCs w:val="24"/>
        </w:rPr>
        <w:t>with the objector that the word</w:t>
      </w:r>
      <w:r w:rsidR="00723E9A">
        <w:rPr>
          <w:rFonts w:ascii="Arial" w:hAnsi="Arial" w:cs="Arial"/>
          <w:sz w:val="24"/>
          <w:szCs w:val="24"/>
        </w:rPr>
        <w:t>ing</w:t>
      </w:r>
      <w:r w:rsidR="006E121B">
        <w:rPr>
          <w:rFonts w:ascii="Arial" w:hAnsi="Arial" w:cs="Arial"/>
          <w:sz w:val="24"/>
          <w:szCs w:val="24"/>
        </w:rPr>
        <w:t xml:space="preserve"> ‘</w:t>
      </w:r>
      <w:r w:rsidR="00E03AF4" w:rsidRPr="00E03AF4">
        <w:rPr>
          <w:rFonts w:ascii="Arial" w:hAnsi="Arial" w:cs="Arial"/>
          <w:sz w:val="24"/>
          <w:szCs w:val="24"/>
        </w:rPr>
        <w:t>ancient road’</w:t>
      </w:r>
      <w:r w:rsidR="006E121B">
        <w:rPr>
          <w:rFonts w:ascii="Arial" w:hAnsi="Arial" w:cs="Arial"/>
          <w:sz w:val="24"/>
          <w:szCs w:val="24"/>
        </w:rPr>
        <w:t xml:space="preserve"> in the Pickering </w:t>
      </w:r>
      <w:r w:rsidR="009B0A3C">
        <w:rPr>
          <w:rFonts w:ascii="Arial" w:hAnsi="Arial" w:cs="Arial"/>
          <w:sz w:val="24"/>
          <w:szCs w:val="24"/>
        </w:rPr>
        <w:t>Inclosure Award may simply mean an existing ro</w:t>
      </w:r>
      <w:r w:rsidR="00F51A5D">
        <w:rPr>
          <w:rFonts w:ascii="Arial" w:hAnsi="Arial" w:cs="Arial"/>
          <w:sz w:val="24"/>
          <w:szCs w:val="24"/>
        </w:rPr>
        <w:t xml:space="preserve">ad. </w:t>
      </w:r>
      <w:r w:rsidR="005438DF">
        <w:rPr>
          <w:rFonts w:ascii="Arial" w:hAnsi="Arial" w:cs="Arial"/>
          <w:sz w:val="24"/>
          <w:szCs w:val="24"/>
        </w:rPr>
        <w:t xml:space="preserve">The Award and Plan of 1789/90 are clear that route B-F </w:t>
      </w:r>
      <w:r w:rsidR="0084013F">
        <w:rPr>
          <w:rFonts w:ascii="Arial" w:hAnsi="Arial" w:cs="Arial"/>
          <w:sz w:val="24"/>
          <w:szCs w:val="24"/>
        </w:rPr>
        <w:t>should be set out as a public carriage road.</w:t>
      </w:r>
      <w:r w:rsidR="004E2C41">
        <w:rPr>
          <w:rFonts w:ascii="Arial" w:hAnsi="Arial" w:cs="Arial"/>
          <w:sz w:val="24"/>
          <w:szCs w:val="24"/>
        </w:rPr>
        <w:t xml:space="preserve"> I agree with the OMA</w:t>
      </w:r>
      <w:r w:rsidR="008C03D3">
        <w:rPr>
          <w:rFonts w:ascii="Arial" w:hAnsi="Arial" w:cs="Arial"/>
          <w:sz w:val="24"/>
          <w:szCs w:val="24"/>
        </w:rPr>
        <w:t xml:space="preserve"> that it would be unusual for the commissioners to </w:t>
      </w:r>
      <w:r w:rsidR="008C03D3" w:rsidRPr="008C03D3">
        <w:rPr>
          <w:rFonts w:ascii="Arial" w:hAnsi="Arial" w:cs="Arial"/>
          <w:sz w:val="24"/>
          <w:szCs w:val="24"/>
        </w:rPr>
        <w:t>set out a public carriage road as a cul-de-sac</w:t>
      </w:r>
      <w:r w:rsidR="001C3849">
        <w:rPr>
          <w:rFonts w:ascii="Arial" w:hAnsi="Arial" w:cs="Arial"/>
          <w:sz w:val="24"/>
          <w:szCs w:val="24"/>
        </w:rPr>
        <w:t>, however, the Pickering Incl</w:t>
      </w:r>
      <w:r w:rsidR="0045005D">
        <w:rPr>
          <w:rFonts w:ascii="Arial" w:hAnsi="Arial" w:cs="Arial"/>
          <w:sz w:val="24"/>
          <w:szCs w:val="24"/>
        </w:rPr>
        <w:t xml:space="preserve">osure Award in isolation cannot be evidence of public </w:t>
      </w:r>
      <w:r w:rsidR="001D5AA2">
        <w:rPr>
          <w:rFonts w:ascii="Arial" w:hAnsi="Arial" w:cs="Arial"/>
          <w:sz w:val="24"/>
          <w:szCs w:val="24"/>
        </w:rPr>
        <w:t>rights on the route A-B</w:t>
      </w:r>
      <w:r w:rsidR="00410E3D">
        <w:rPr>
          <w:rFonts w:ascii="Arial" w:hAnsi="Arial" w:cs="Arial"/>
          <w:sz w:val="24"/>
          <w:szCs w:val="24"/>
        </w:rPr>
        <w:t xml:space="preserve">. I consider it </w:t>
      </w:r>
      <w:r w:rsidR="00DF4C97">
        <w:rPr>
          <w:rFonts w:ascii="Arial" w:hAnsi="Arial" w:cs="Arial"/>
          <w:sz w:val="24"/>
          <w:szCs w:val="24"/>
        </w:rPr>
        <w:t>more likely than not that the Pickering Inclosure Award is referring to the route A-B</w:t>
      </w:r>
      <w:r w:rsidR="004A0425">
        <w:rPr>
          <w:rFonts w:ascii="Arial" w:hAnsi="Arial" w:cs="Arial"/>
          <w:sz w:val="24"/>
          <w:szCs w:val="24"/>
        </w:rPr>
        <w:t xml:space="preserve"> when it describes </w:t>
      </w:r>
      <w:r w:rsidR="00850768" w:rsidRPr="00850768">
        <w:rPr>
          <w:rFonts w:ascii="Arial" w:hAnsi="Arial" w:cs="Arial"/>
          <w:sz w:val="24"/>
          <w:szCs w:val="24"/>
        </w:rPr>
        <w:t>‘</w:t>
      </w:r>
      <w:r w:rsidR="000E296F">
        <w:rPr>
          <w:rFonts w:ascii="Arial" w:hAnsi="Arial" w:cs="Arial"/>
          <w:sz w:val="24"/>
          <w:szCs w:val="24"/>
        </w:rPr>
        <w:t xml:space="preserve">a </w:t>
      </w:r>
      <w:r w:rsidR="00850768" w:rsidRPr="00850768">
        <w:rPr>
          <w:rFonts w:ascii="Arial" w:hAnsi="Arial" w:cs="Arial"/>
          <w:sz w:val="24"/>
          <w:szCs w:val="24"/>
        </w:rPr>
        <w:t>certain ancient road</w:t>
      </w:r>
      <w:r w:rsidR="000E296F">
        <w:rPr>
          <w:rFonts w:ascii="Arial" w:hAnsi="Arial" w:cs="Arial"/>
          <w:sz w:val="24"/>
          <w:szCs w:val="24"/>
        </w:rPr>
        <w:t xml:space="preserve"> in the Parish of Middleton</w:t>
      </w:r>
      <w:r w:rsidR="00850768" w:rsidRPr="00850768">
        <w:rPr>
          <w:rFonts w:ascii="Arial" w:hAnsi="Arial" w:cs="Arial"/>
          <w:sz w:val="24"/>
          <w:szCs w:val="24"/>
        </w:rPr>
        <w:t>’</w:t>
      </w:r>
      <w:r w:rsidR="001F5E26">
        <w:rPr>
          <w:rFonts w:ascii="Arial" w:hAnsi="Arial" w:cs="Arial"/>
          <w:sz w:val="24"/>
          <w:szCs w:val="24"/>
        </w:rPr>
        <w:t xml:space="preserve">. </w:t>
      </w:r>
      <w:r w:rsidR="009C0A05">
        <w:rPr>
          <w:rFonts w:ascii="Arial" w:hAnsi="Arial" w:cs="Arial"/>
          <w:sz w:val="24"/>
          <w:szCs w:val="24"/>
        </w:rPr>
        <w:t xml:space="preserve">I consider it is unlikely to be referring to </w:t>
      </w:r>
      <w:r w:rsidR="00523DA8">
        <w:rPr>
          <w:rFonts w:ascii="Arial" w:hAnsi="Arial" w:cs="Arial"/>
          <w:sz w:val="24"/>
          <w:szCs w:val="24"/>
        </w:rPr>
        <w:t>footpath no. 25.73/5, which does appear to be within Pickering parish</w:t>
      </w:r>
      <w:r w:rsidR="00A72543">
        <w:rPr>
          <w:rFonts w:ascii="Arial" w:hAnsi="Arial" w:cs="Arial"/>
          <w:sz w:val="24"/>
          <w:szCs w:val="24"/>
        </w:rPr>
        <w:t xml:space="preserve"> and is depicted as a </w:t>
      </w:r>
      <w:r w:rsidR="00482D04">
        <w:rPr>
          <w:rFonts w:ascii="Arial" w:hAnsi="Arial" w:cs="Arial"/>
          <w:sz w:val="24"/>
          <w:szCs w:val="24"/>
        </w:rPr>
        <w:t xml:space="preserve">narrower </w:t>
      </w:r>
      <w:r w:rsidR="00A208C6">
        <w:rPr>
          <w:rFonts w:ascii="Arial" w:hAnsi="Arial" w:cs="Arial"/>
          <w:sz w:val="24"/>
          <w:szCs w:val="24"/>
        </w:rPr>
        <w:t>track</w:t>
      </w:r>
      <w:r w:rsidR="00933056">
        <w:rPr>
          <w:rFonts w:ascii="Arial" w:hAnsi="Arial" w:cs="Arial"/>
          <w:sz w:val="24"/>
          <w:szCs w:val="24"/>
        </w:rPr>
        <w:t xml:space="preserve">, possibly of less importance, </w:t>
      </w:r>
      <w:r w:rsidR="002C7C01">
        <w:rPr>
          <w:rFonts w:ascii="Arial" w:hAnsi="Arial" w:cs="Arial"/>
          <w:sz w:val="24"/>
          <w:szCs w:val="24"/>
        </w:rPr>
        <w:t xml:space="preserve">than route A-B. </w:t>
      </w:r>
      <w:r w:rsidR="00C75845">
        <w:rPr>
          <w:rFonts w:ascii="Arial" w:hAnsi="Arial" w:cs="Arial"/>
          <w:sz w:val="24"/>
          <w:szCs w:val="24"/>
        </w:rPr>
        <w:t>I consider that once ro</w:t>
      </w:r>
      <w:r w:rsidR="00C219DF">
        <w:rPr>
          <w:rFonts w:ascii="Arial" w:hAnsi="Arial" w:cs="Arial"/>
          <w:sz w:val="24"/>
          <w:szCs w:val="24"/>
        </w:rPr>
        <w:t>ute B-F had been created</w:t>
      </w:r>
      <w:r w:rsidR="00E72A4F">
        <w:rPr>
          <w:rFonts w:ascii="Arial" w:hAnsi="Arial" w:cs="Arial"/>
          <w:sz w:val="24"/>
          <w:szCs w:val="24"/>
        </w:rPr>
        <w:t>, and the route became a connection between two pu</w:t>
      </w:r>
      <w:r w:rsidR="00C87AB5">
        <w:rPr>
          <w:rFonts w:ascii="Arial" w:hAnsi="Arial" w:cs="Arial"/>
          <w:sz w:val="24"/>
          <w:szCs w:val="24"/>
        </w:rPr>
        <w:t xml:space="preserve">blic highways, it is </w:t>
      </w:r>
      <w:r w:rsidR="00BE34C5">
        <w:rPr>
          <w:rFonts w:ascii="Arial" w:hAnsi="Arial" w:cs="Arial"/>
          <w:sz w:val="24"/>
          <w:szCs w:val="24"/>
        </w:rPr>
        <w:t>possible</w:t>
      </w:r>
      <w:r w:rsidR="00C87AB5">
        <w:rPr>
          <w:rFonts w:ascii="Arial" w:hAnsi="Arial" w:cs="Arial"/>
          <w:sz w:val="24"/>
          <w:szCs w:val="24"/>
        </w:rPr>
        <w:t xml:space="preserve"> that </w:t>
      </w:r>
      <w:r w:rsidR="00126E21">
        <w:rPr>
          <w:rFonts w:ascii="Arial" w:hAnsi="Arial" w:cs="Arial"/>
          <w:sz w:val="24"/>
          <w:szCs w:val="24"/>
        </w:rPr>
        <w:t>it</w:t>
      </w:r>
      <w:r w:rsidR="00C87AB5">
        <w:rPr>
          <w:rFonts w:ascii="Arial" w:hAnsi="Arial" w:cs="Arial"/>
          <w:sz w:val="24"/>
          <w:szCs w:val="24"/>
        </w:rPr>
        <w:t xml:space="preserve"> was used by the </w:t>
      </w:r>
      <w:r w:rsidR="00C87AB5">
        <w:rPr>
          <w:rFonts w:ascii="Arial" w:hAnsi="Arial" w:cs="Arial"/>
          <w:sz w:val="24"/>
          <w:szCs w:val="24"/>
        </w:rPr>
        <w:lastRenderedPageBreak/>
        <w:t>public</w:t>
      </w:r>
      <w:r w:rsidR="00AC73A7">
        <w:rPr>
          <w:rFonts w:ascii="Arial" w:hAnsi="Arial" w:cs="Arial"/>
          <w:sz w:val="24"/>
          <w:szCs w:val="24"/>
        </w:rPr>
        <w:t xml:space="preserve">. At </w:t>
      </w:r>
      <w:r w:rsidR="00352E29">
        <w:rPr>
          <w:rFonts w:ascii="Arial" w:hAnsi="Arial" w:cs="Arial"/>
          <w:sz w:val="24"/>
          <w:szCs w:val="24"/>
        </w:rPr>
        <w:t>36 feet wide, route A-B would most likely have b</w:t>
      </w:r>
      <w:r w:rsidR="004461BC">
        <w:rPr>
          <w:rFonts w:ascii="Arial" w:hAnsi="Arial" w:cs="Arial"/>
          <w:sz w:val="24"/>
          <w:szCs w:val="24"/>
        </w:rPr>
        <w:t xml:space="preserve">een suitable for use on horseback and by horse and cart. </w:t>
      </w:r>
      <w:r w:rsidR="007A4C7F">
        <w:rPr>
          <w:rFonts w:ascii="Arial" w:hAnsi="Arial" w:cs="Arial"/>
          <w:sz w:val="24"/>
          <w:szCs w:val="24"/>
        </w:rPr>
        <w:t>Altho</w:t>
      </w:r>
      <w:r w:rsidR="00BA70BE">
        <w:rPr>
          <w:rFonts w:ascii="Arial" w:hAnsi="Arial" w:cs="Arial"/>
          <w:sz w:val="24"/>
          <w:szCs w:val="24"/>
        </w:rPr>
        <w:t xml:space="preserve">ugh the creation of a through route may be suggestive of </w:t>
      </w:r>
      <w:r w:rsidR="00E81911">
        <w:rPr>
          <w:rFonts w:ascii="Arial" w:hAnsi="Arial" w:cs="Arial"/>
          <w:sz w:val="24"/>
          <w:szCs w:val="24"/>
        </w:rPr>
        <w:t>public rights</w:t>
      </w:r>
      <w:r w:rsidR="002E3E81">
        <w:rPr>
          <w:rFonts w:ascii="Arial" w:hAnsi="Arial" w:cs="Arial"/>
          <w:sz w:val="24"/>
          <w:szCs w:val="24"/>
        </w:rPr>
        <w:t xml:space="preserve"> during this time period,</w:t>
      </w:r>
      <w:r w:rsidR="00E81911">
        <w:rPr>
          <w:rFonts w:ascii="Arial" w:hAnsi="Arial" w:cs="Arial"/>
          <w:sz w:val="24"/>
          <w:szCs w:val="24"/>
        </w:rPr>
        <w:t xml:space="preserve"> </w:t>
      </w:r>
      <w:r w:rsidR="00392296">
        <w:rPr>
          <w:rFonts w:ascii="Arial" w:hAnsi="Arial" w:cs="Arial"/>
          <w:sz w:val="24"/>
          <w:szCs w:val="24"/>
        </w:rPr>
        <w:t>the Pickering Inclosure Award will need to be considered alongside the other evidence</w:t>
      </w:r>
      <w:r w:rsidR="005836F8">
        <w:rPr>
          <w:rFonts w:ascii="Arial" w:hAnsi="Arial" w:cs="Arial"/>
          <w:sz w:val="24"/>
          <w:szCs w:val="24"/>
        </w:rPr>
        <w:t xml:space="preserve"> when determining the status </w:t>
      </w:r>
      <w:r w:rsidR="00CC0C35">
        <w:rPr>
          <w:rFonts w:ascii="Arial" w:hAnsi="Arial" w:cs="Arial"/>
          <w:sz w:val="24"/>
          <w:szCs w:val="24"/>
        </w:rPr>
        <w:t>of route A-B.</w:t>
      </w:r>
      <w:r w:rsidR="00392296">
        <w:rPr>
          <w:rFonts w:ascii="Arial" w:hAnsi="Arial" w:cs="Arial"/>
          <w:sz w:val="24"/>
          <w:szCs w:val="24"/>
        </w:rPr>
        <w:t xml:space="preserve"> </w:t>
      </w:r>
      <w:r w:rsidR="00523DA8">
        <w:rPr>
          <w:rFonts w:ascii="Arial" w:hAnsi="Arial" w:cs="Arial"/>
          <w:sz w:val="24"/>
          <w:szCs w:val="24"/>
        </w:rPr>
        <w:t xml:space="preserve"> </w:t>
      </w:r>
      <w:r w:rsidR="0084013F">
        <w:rPr>
          <w:rFonts w:ascii="Arial" w:hAnsi="Arial" w:cs="Arial"/>
          <w:sz w:val="24"/>
          <w:szCs w:val="24"/>
        </w:rPr>
        <w:t xml:space="preserve"> </w:t>
      </w:r>
      <w:r w:rsidR="009B0A3C">
        <w:rPr>
          <w:rFonts w:ascii="Arial" w:hAnsi="Arial" w:cs="Arial"/>
          <w:sz w:val="24"/>
          <w:szCs w:val="24"/>
        </w:rPr>
        <w:t xml:space="preserve"> </w:t>
      </w:r>
      <w:r w:rsidR="004B16D5">
        <w:rPr>
          <w:rFonts w:ascii="Arial" w:hAnsi="Arial" w:cs="Arial"/>
          <w:sz w:val="24"/>
          <w:szCs w:val="24"/>
        </w:rPr>
        <w:t xml:space="preserve"> </w:t>
      </w:r>
      <w:r w:rsidR="00127C57">
        <w:rPr>
          <w:rFonts w:ascii="Arial" w:hAnsi="Arial" w:cs="Arial"/>
          <w:sz w:val="24"/>
          <w:szCs w:val="24"/>
        </w:rPr>
        <w:t xml:space="preserve"> </w:t>
      </w:r>
      <w:r w:rsidR="008279A9">
        <w:rPr>
          <w:rFonts w:ascii="Arial" w:hAnsi="Arial" w:cs="Arial"/>
          <w:sz w:val="24"/>
          <w:szCs w:val="24"/>
        </w:rPr>
        <w:t xml:space="preserve"> </w:t>
      </w:r>
      <w:r w:rsidR="00197F20">
        <w:rPr>
          <w:rFonts w:ascii="Arial" w:hAnsi="Arial" w:cs="Arial"/>
          <w:sz w:val="24"/>
          <w:szCs w:val="24"/>
        </w:rPr>
        <w:t xml:space="preserve"> </w:t>
      </w:r>
      <w:r w:rsidR="001576D4">
        <w:rPr>
          <w:rFonts w:ascii="Arial" w:hAnsi="Arial" w:cs="Arial"/>
          <w:sz w:val="24"/>
          <w:szCs w:val="24"/>
        </w:rPr>
        <w:t xml:space="preserve"> </w:t>
      </w:r>
      <w:r w:rsidR="001A324E">
        <w:rPr>
          <w:rFonts w:ascii="Arial" w:hAnsi="Arial" w:cs="Arial"/>
          <w:sz w:val="24"/>
          <w:szCs w:val="24"/>
        </w:rPr>
        <w:t xml:space="preserve"> </w:t>
      </w:r>
    </w:p>
    <w:p w14:paraId="05EF5FB7" w14:textId="696D6505" w:rsidR="00F04E27" w:rsidRPr="000E6992" w:rsidRDefault="000E6992" w:rsidP="000E6992">
      <w:pPr>
        <w:pStyle w:val="Style1"/>
        <w:numPr>
          <w:ilvl w:val="0"/>
          <w:numId w:val="0"/>
        </w:numPr>
        <w:rPr>
          <w:rFonts w:ascii="Arial" w:hAnsi="Arial" w:cs="Arial"/>
          <w:i/>
          <w:iCs/>
          <w:sz w:val="24"/>
          <w:szCs w:val="24"/>
        </w:rPr>
      </w:pPr>
      <w:r w:rsidRPr="000E6992">
        <w:rPr>
          <w:rFonts w:ascii="Arial" w:hAnsi="Arial" w:cs="Arial"/>
          <w:i/>
          <w:iCs/>
          <w:sz w:val="24"/>
          <w:szCs w:val="24"/>
        </w:rPr>
        <w:t>County Maps 1817 - 18</w:t>
      </w:r>
      <w:r w:rsidR="00F14566">
        <w:rPr>
          <w:rFonts w:ascii="Arial" w:hAnsi="Arial" w:cs="Arial"/>
          <w:i/>
          <w:iCs/>
          <w:sz w:val="24"/>
          <w:szCs w:val="24"/>
        </w:rPr>
        <w:t>34</w:t>
      </w:r>
    </w:p>
    <w:p w14:paraId="32878B57" w14:textId="5474B65A" w:rsidR="00F04E27" w:rsidRPr="00C71F65" w:rsidRDefault="00F61021" w:rsidP="007F0E79">
      <w:pPr>
        <w:pStyle w:val="Style1"/>
        <w:rPr>
          <w:rFonts w:ascii="Arial" w:hAnsi="Arial" w:cs="Arial"/>
          <w:i/>
          <w:iCs/>
          <w:sz w:val="24"/>
          <w:szCs w:val="24"/>
        </w:rPr>
      </w:pPr>
      <w:r w:rsidRPr="00F61021">
        <w:rPr>
          <w:rFonts w:ascii="Arial" w:hAnsi="Arial" w:cs="Arial"/>
          <w:sz w:val="24"/>
          <w:szCs w:val="24"/>
        </w:rPr>
        <w:t>The following maps have been submitted, Greenwood 1817, Cary 1825, Teasdale 1827</w:t>
      </w:r>
      <w:r w:rsidR="002776E6">
        <w:rPr>
          <w:rFonts w:ascii="Arial" w:hAnsi="Arial" w:cs="Arial"/>
          <w:sz w:val="24"/>
          <w:szCs w:val="24"/>
        </w:rPr>
        <w:t xml:space="preserve"> and </w:t>
      </w:r>
      <w:r w:rsidRPr="00F61021">
        <w:rPr>
          <w:rFonts w:ascii="Arial" w:hAnsi="Arial" w:cs="Arial"/>
          <w:sz w:val="24"/>
          <w:szCs w:val="24"/>
        </w:rPr>
        <w:t>Fowler 1834</w:t>
      </w:r>
      <w:r w:rsidR="002776E6">
        <w:rPr>
          <w:rFonts w:ascii="Arial" w:hAnsi="Arial" w:cs="Arial"/>
          <w:sz w:val="24"/>
          <w:szCs w:val="24"/>
        </w:rPr>
        <w:t xml:space="preserve">. </w:t>
      </w:r>
      <w:r w:rsidR="00805B19">
        <w:rPr>
          <w:rFonts w:ascii="Arial" w:hAnsi="Arial" w:cs="Arial"/>
          <w:sz w:val="24"/>
          <w:szCs w:val="24"/>
        </w:rPr>
        <w:t xml:space="preserve">The OMA </w:t>
      </w:r>
      <w:r w:rsidR="006A29F2">
        <w:rPr>
          <w:rFonts w:ascii="Arial" w:hAnsi="Arial" w:cs="Arial"/>
          <w:sz w:val="24"/>
          <w:szCs w:val="24"/>
        </w:rPr>
        <w:t>conten</w:t>
      </w:r>
      <w:r w:rsidR="009F6D20">
        <w:rPr>
          <w:rFonts w:ascii="Arial" w:hAnsi="Arial" w:cs="Arial"/>
          <w:sz w:val="24"/>
          <w:szCs w:val="24"/>
        </w:rPr>
        <w:t>d</w:t>
      </w:r>
      <w:r w:rsidR="006A29F2">
        <w:rPr>
          <w:rFonts w:ascii="Arial" w:hAnsi="Arial" w:cs="Arial"/>
          <w:sz w:val="24"/>
          <w:szCs w:val="24"/>
        </w:rPr>
        <w:t xml:space="preserve"> that the full length of the Order route is </w:t>
      </w:r>
      <w:r w:rsidR="00240E8F">
        <w:rPr>
          <w:rFonts w:ascii="Arial" w:hAnsi="Arial" w:cs="Arial"/>
          <w:sz w:val="24"/>
          <w:szCs w:val="24"/>
        </w:rPr>
        <w:t>consistently shown as a through route from 1817.</w:t>
      </w:r>
      <w:r w:rsidR="002776E6">
        <w:rPr>
          <w:rFonts w:ascii="Arial" w:hAnsi="Arial" w:cs="Arial"/>
          <w:sz w:val="24"/>
          <w:szCs w:val="24"/>
        </w:rPr>
        <w:t xml:space="preserve"> They state that the </w:t>
      </w:r>
      <w:r w:rsidR="00C72DDB">
        <w:rPr>
          <w:rFonts w:ascii="Arial" w:hAnsi="Arial" w:cs="Arial"/>
          <w:sz w:val="24"/>
          <w:szCs w:val="24"/>
        </w:rPr>
        <w:t xml:space="preserve">maps were sold to the public and cartographers </w:t>
      </w:r>
      <w:r w:rsidR="008B7395">
        <w:rPr>
          <w:rFonts w:ascii="Arial" w:hAnsi="Arial" w:cs="Arial"/>
          <w:sz w:val="24"/>
          <w:szCs w:val="24"/>
        </w:rPr>
        <w:t>were likely to have included routes the public were able</w:t>
      </w:r>
      <w:r w:rsidR="003233CB">
        <w:rPr>
          <w:rFonts w:ascii="Arial" w:hAnsi="Arial" w:cs="Arial"/>
          <w:sz w:val="24"/>
          <w:szCs w:val="24"/>
        </w:rPr>
        <w:t xml:space="preserve"> to use</w:t>
      </w:r>
      <w:r w:rsidR="00893292">
        <w:rPr>
          <w:rFonts w:ascii="Arial" w:hAnsi="Arial" w:cs="Arial"/>
          <w:sz w:val="24"/>
          <w:szCs w:val="24"/>
        </w:rPr>
        <w:t>,</w:t>
      </w:r>
      <w:r w:rsidR="00D00FF1">
        <w:rPr>
          <w:rFonts w:ascii="Arial" w:hAnsi="Arial" w:cs="Arial"/>
          <w:sz w:val="24"/>
          <w:szCs w:val="24"/>
        </w:rPr>
        <w:t xml:space="preserve"> which therefore indicates public highway reputation at the time.</w:t>
      </w:r>
      <w:r w:rsidR="00857A12">
        <w:rPr>
          <w:rFonts w:ascii="Arial" w:hAnsi="Arial" w:cs="Arial"/>
          <w:sz w:val="24"/>
          <w:szCs w:val="24"/>
        </w:rPr>
        <w:t xml:space="preserve"> The objector </w:t>
      </w:r>
      <w:r w:rsidR="000B0AB0">
        <w:rPr>
          <w:rFonts w:ascii="Arial" w:hAnsi="Arial" w:cs="Arial"/>
          <w:sz w:val="24"/>
          <w:szCs w:val="24"/>
        </w:rPr>
        <w:t>disputes the comments made by the OMA</w:t>
      </w:r>
      <w:r w:rsidR="001D36C7">
        <w:rPr>
          <w:rFonts w:ascii="Arial" w:hAnsi="Arial" w:cs="Arial"/>
          <w:sz w:val="24"/>
          <w:szCs w:val="24"/>
        </w:rPr>
        <w:t>, they state that the maps are small scale and inconsistent in their notation</w:t>
      </w:r>
      <w:r w:rsidR="00823B51">
        <w:rPr>
          <w:rFonts w:ascii="Arial" w:hAnsi="Arial" w:cs="Arial"/>
          <w:sz w:val="24"/>
          <w:szCs w:val="24"/>
        </w:rPr>
        <w:t>. The objector contends that the maps were pre</w:t>
      </w:r>
      <w:r w:rsidR="00F93F21">
        <w:rPr>
          <w:rFonts w:ascii="Arial" w:hAnsi="Arial" w:cs="Arial"/>
          <w:sz w:val="24"/>
          <w:szCs w:val="24"/>
        </w:rPr>
        <w:t>pared for sale to the public as opposed to being a definitive record of public status</w:t>
      </w:r>
      <w:r w:rsidR="00BD009B">
        <w:rPr>
          <w:rFonts w:ascii="Arial" w:hAnsi="Arial" w:cs="Arial"/>
          <w:sz w:val="24"/>
          <w:szCs w:val="24"/>
        </w:rPr>
        <w:t xml:space="preserve">. They also state that the maps have been held to </w:t>
      </w:r>
      <w:r w:rsidR="00E508CB">
        <w:rPr>
          <w:rFonts w:ascii="Arial" w:hAnsi="Arial" w:cs="Arial"/>
          <w:sz w:val="24"/>
          <w:szCs w:val="24"/>
        </w:rPr>
        <w:t>show</w:t>
      </w:r>
      <w:r w:rsidR="00BD009B">
        <w:rPr>
          <w:rFonts w:ascii="Arial" w:hAnsi="Arial" w:cs="Arial"/>
          <w:sz w:val="24"/>
          <w:szCs w:val="24"/>
        </w:rPr>
        <w:t xml:space="preserve"> private ways as well as</w:t>
      </w:r>
      <w:r w:rsidR="00E508CB">
        <w:rPr>
          <w:rFonts w:ascii="Arial" w:hAnsi="Arial" w:cs="Arial"/>
          <w:sz w:val="24"/>
          <w:szCs w:val="24"/>
        </w:rPr>
        <w:t xml:space="preserve"> public.</w:t>
      </w:r>
      <w:r w:rsidR="00BD009B">
        <w:rPr>
          <w:rFonts w:ascii="Arial" w:hAnsi="Arial" w:cs="Arial"/>
          <w:sz w:val="24"/>
          <w:szCs w:val="24"/>
        </w:rPr>
        <w:t xml:space="preserve"> </w:t>
      </w:r>
      <w:r w:rsidR="00D00FF1">
        <w:rPr>
          <w:rFonts w:ascii="Arial" w:hAnsi="Arial" w:cs="Arial"/>
          <w:sz w:val="24"/>
          <w:szCs w:val="24"/>
        </w:rPr>
        <w:t xml:space="preserve"> </w:t>
      </w:r>
      <w:r w:rsidR="008B7395">
        <w:rPr>
          <w:rFonts w:ascii="Arial" w:hAnsi="Arial" w:cs="Arial"/>
          <w:sz w:val="24"/>
          <w:szCs w:val="24"/>
        </w:rPr>
        <w:t xml:space="preserve"> </w:t>
      </w:r>
      <w:r w:rsidR="00240E8F">
        <w:rPr>
          <w:rFonts w:ascii="Arial" w:hAnsi="Arial" w:cs="Arial"/>
          <w:sz w:val="24"/>
          <w:szCs w:val="24"/>
        </w:rPr>
        <w:t xml:space="preserve"> </w:t>
      </w:r>
    </w:p>
    <w:p w14:paraId="0AFED705" w14:textId="5D97473F" w:rsidR="00C71F65" w:rsidRPr="001A0178" w:rsidRDefault="005D49E0" w:rsidP="001A0178">
      <w:pPr>
        <w:pStyle w:val="Style1"/>
        <w:rPr>
          <w:rFonts w:ascii="Arial" w:hAnsi="Arial" w:cs="Arial"/>
          <w:i/>
          <w:iCs/>
          <w:sz w:val="24"/>
          <w:szCs w:val="24"/>
        </w:rPr>
      </w:pPr>
      <w:r>
        <w:rPr>
          <w:rFonts w:ascii="Arial" w:hAnsi="Arial" w:cs="Arial"/>
          <w:sz w:val="24"/>
          <w:szCs w:val="24"/>
        </w:rPr>
        <w:t>F</w:t>
      </w:r>
      <w:r w:rsidR="00437BE5">
        <w:rPr>
          <w:rFonts w:ascii="Arial" w:hAnsi="Arial" w:cs="Arial"/>
          <w:sz w:val="24"/>
          <w:szCs w:val="24"/>
        </w:rPr>
        <w:t>owler’s map key indicates the route is a ‘cross road’</w:t>
      </w:r>
      <w:r w:rsidR="00F67D88">
        <w:rPr>
          <w:rFonts w:ascii="Arial" w:hAnsi="Arial" w:cs="Arial"/>
          <w:sz w:val="24"/>
          <w:szCs w:val="24"/>
        </w:rPr>
        <w:t>, and Car</w:t>
      </w:r>
      <w:r w:rsidR="009A0D9E">
        <w:rPr>
          <w:rFonts w:ascii="Arial" w:hAnsi="Arial" w:cs="Arial"/>
          <w:sz w:val="24"/>
          <w:szCs w:val="24"/>
        </w:rPr>
        <w:t>y’s map key states ‘parochial road’</w:t>
      </w:r>
      <w:r w:rsidR="008E6A54">
        <w:rPr>
          <w:rFonts w:ascii="Arial" w:hAnsi="Arial" w:cs="Arial"/>
          <w:sz w:val="24"/>
          <w:szCs w:val="24"/>
        </w:rPr>
        <w:t xml:space="preserve">. The objector </w:t>
      </w:r>
      <w:r w:rsidR="00624F42">
        <w:rPr>
          <w:rFonts w:ascii="Arial" w:hAnsi="Arial" w:cs="Arial"/>
          <w:sz w:val="24"/>
          <w:szCs w:val="24"/>
        </w:rPr>
        <w:t xml:space="preserve">states that </w:t>
      </w:r>
      <w:r w:rsidR="00247271">
        <w:rPr>
          <w:rFonts w:ascii="Arial" w:hAnsi="Arial" w:cs="Arial"/>
          <w:sz w:val="24"/>
          <w:szCs w:val="24"/>
        </w:rPr>
        <w:t xml:space="preserve">the depiction of the route as a parochial road is consistent </w:t>
      </w:r>
      <w:r w:rsidR="00BB499F">
        <w:rPr>
          <w:rFonts w:ascii="Arial" w:hAnsi="Arial" w:cs="Arial"/>
          <w:sz w:val="24"/>
          <w:szCs w:val="24"/>
        </w:rPr>
        <w:t>with a private road for local inhabitants but not the wider public</w:t>
      </w:r>
      <w:r w:rsidR="0027019D">
        <w:rPr>
          <w:rFonts w:ascii="Arial" w:hAnsi="Arial" w:cs="Arial"/>
          <w:sz w:val="24"/>
          <w:szCs w:val="24"/>
        </w:rPr>
        <w:t xml:space="preserve">. </w:t>
      </w:r>
      <w:r w:rsidR="00A66B5E" w:rsidRPr="00A66B5E">
        <w:rPr>
          <w:rFonts w:ascii="Arial" w:hAnsi="Arial" w:cs="Arial"/>
          <w:sz w:val="24"/>
          <w:szCs w:val="24"/>
        </w:rPr>
        <w:t xml:space="preserve">I consider these maps to be supportive of a public through route at the time. It is </w:t>
      </w:r>
      <w:r w:rsidR="007C6B77" w:rsidRPr="00A66B5E">
        <w:rPr>
          <w:rFonts w:ascii="Arial" w:hAnsi="Arial" w:cs="Arial"/>
          <w:sz w:val="24"/>
          <w:szCs w:val="24"/>
        </w:rPr>
        <w:t>reasonable</w:t>
      </w:r>
      <w:r w:rsidR="00A66B5E" w:rsidRPr="00A66B5E">
        <w:rPr>
          <w:rFonts w:ascii="Arial" w:hAnsi="Arial" w:cs="Arial"/>
          <w:sz w:val="24"/>
          <w:szCs w:val="24"/>
        </w:rPr>
        <w:t xml:space="preserve"> that th</w:t>
      </w:r>
      <w:r w:rsidR="000B43E8">
        <w:rPr>
          <w:rFonts w:ascii="Arial" w:hAnsi="Arial" w:cs="Arial"/>
          <w:sz w:val="24"/>
          <w:szCs w:val="24"/>
        </w:rPr>
        <w:t>e</w:t>
      </w:r>
      <w:r w:rsidR="00A66B5E" w:rsidRPr="00A66B5E">
        <w:rPr>
          <w:rFonts w:ascii="Arial" w:hAnsi="Arial" w:cs="Arial"/>
          <w:sz w:val="24"/>
          <w:szCs w:val="24"/>
        </w:rPr>
        <w:t xml:space="preserve"> depiction of this route on </w:t>
      </w:r>
      <w:r w:rsidR="00A2189D">
        <w:rPr>
          <w:rFonts w:ascii="Arial" w:hAnsi="Arial" w:cs="Arial"/>
          <w:sz w:val="24"/>
          <w:szCs w:val="24"/>
        </w:rPr>
        <w:t xml:space="preserve">these small scale </w:t>
      </w:r>
      <w:r w:rsidR="00A66B5E" w:rsidRPr="00A66B5E">
        <w:rPr>
          <w:rFonts w:ascii="Arial" w:hAnsi="Arial" w:cs="Arial"/>
          <w:sz w:val="24"/>
          <w:szCs w:val="24"/>
        </w:rPr>
        <w:t xml:space="preserve">maps that were sold to the public is indicative of </w:t>
      </w:r>
      <w:r w:rsidR="00A2189D">
        <w:rPr>
          <w:rFonts w:ascii="Arial" w:hAnsi="Arial" w:cs="Arial"/>
          <w:sz w:val="24"/>
          <w:szCs w:val="24"/>
        </w:rPr>
        <w:t xml:space="preserve">a </w:t>
      </w:r>
      <w:r w:rsidR="00A66B5E" w:rsidRPr="00A66B5E">
        <w:rPr>
          <w:rFonts w:ascii="Arial" w:hAnsi="Arial" w:cs="Arial"/>
          <w:sz w:val="24"/>
          <w:szCs w:val="24"/>
        </w:rPr>
        <w:t>public status</w:t>
      </w:r>
      <w:r w:rsidR="00A2189D">
        <w:rPr>
          <w:rFonts w:ascii="Arial" w:hAnsi="Arial" w:cs="Arial"/>
          <w:sz w:val="24"/>
          <w:szCs w:val="24"/>
        </w:rPr>
        <w:t xml:space="preserve"> higher than footpath</w:t>
      </w:r>
      <w:r w:rsidR="00A66B5E" w:rsidRPr="00A66B5E">
        <w:rPr>
          <w:rFonts w:ascii="Arial" w:hAnsi="Arial" w:cs="Arial"/>
          <w:sz w:val="24"/>
          <w:szCs w:val="24"/>
        </w:rPr>
        <w:t xml:space="preserve">. </w:t>
      </w:r>
      <w:r w:rsidR="0027019D">
        <w:rPr>
          <w:rFonts w:ascii="Arial" w:hAnsi="Arial" w:cs="Arial"/>
          <w:sz w:val="24"/>
          <w:szCs w:val="24"/>
        </w:rPr>
        <w:t>I consider th</w:t>
      </w:r>
      <w:r w:rsidR="009B5CDD">
        <w:rPr>
          <w:rFonts w:ascii="Arial" w:hAnsi="Arial" w:cs="Arial"/>
          <w:sz w:val="24"/>
          <w:szCs w:val="24"/>
        </w:rPr>
        <w:t xml:space="preserve">e representation of a parochial </w:t>
      </w:r>
      <w:r w:rsidR="00F45877">
        <w:rPr>
          <w:rFonts w:ascii="Arial" w:hAnsi="Arial" w:cs="Arial"/>
          <w:sz w:val="24"/>
          <w:szCs w:val="24"/>
        </w:rPr>
        <w:t>road to be indicative of a road within the parish and it may b</w:t>
      </w:r>
      <w:r w:rsidR="00136241">
        <w:rPr>
          <w:rFonts w:ascii="Arial" w:hAnsi="Arial" w:cs="Arial"/>
          <w:sz w:val="24"/>
          <w:szCs w:val="24"/>
        </w:rPr>
        <w:t>e</w:t>
      </w:r>
      <w:r w:rsidR="00853E33">
        <w:rPr>
          <w:rFonts w:ascii="Arial" w:hAnsi="Arial" w:cs="Arial"/>
          <w:sz w:val="24"/>
          <w:szCs w:val="24"/>
        </w:rPr>
        <w:t xml:space="preserve"> supportive </w:t>
      </w:r>
      <w:r w:rsidR="001A0178">
        <w:rPr>
          <w:rFonts w:ascii="Arial" w:hAnsi="Arial" w:cs="Arial"/>
          <w:sz w:val="24"/>
          <w:szCs w:val="24"/>
        </w:rPr>
        <w:t>of the route forming part of the local road network.</w:t>
      </w:r>
      <w:r w:rsidR="00136241">
        <w:rPr>
          <w:rFonts w:ascii="Arial" w:hAnsi="Arial" w:cs="Arial"/>
          <w:sz w:val="24"/>
          <w:szCs w:val="24"/>
        </w:rPr>
        <w:t xml:space="preserve"> </w:t>
      </w:r>
    </w:p>
    <w:p w14:paraId="75D4B1B5" w14:textId="176005B2" w:rsidR="0071366C" w:rsidRPr="004C5215" w:rsidRDefault="00E303DE" w:rsidP="00B045CF">
      <w:pPr>
        <w:pStyle w:val="Style1"/>
        <w:numPr>
          <w:ilvl w:val="0"/>
          <w:numId w:val="0"/>
        </w:numPr>
        <w:rPr>
          <w:rFonts w:ascii="Arial" w:hAnsi="Arial" w:cs="Arial"/>
          <w:i/>
          <w:iCs/>
          <w:sz w:val="24"/>
          <w:szCs w:val="24"/>
        </w:rPr>
      </w:pPr>
      <w:r w:rsidRPr="004C5215">
        <w:rPr>
          <w:rFonts w:ascii="Arial" w:hAnsi="Arial" w:cs="Arial"/>
          <w:i/>
          <w:iCs/>
          <w:sz w:val="24"/>
          <w:szCs w:val="24"/>
        </w:rPr>
        <w:t xml:space="preserve">Sales </w:t>
      </w:r>
      <w:r w:rsidR="004C5215" w:rsidRPr="004C5215">
        <w:rPr>
          <w:rFonts w:ascii="Arial" w:hAnsi="Arial" w:cs="Arial"/>
          <w:i/>
          <w:iCs/>
          <w:sz w:val="24"/>
          <w:szCs w:val="24"/>
        </w:rPr>
        <w:t>Plans c1860’s</w:t>
      </w:r>
    </w:p>
    <w:p w14:paraId="662FEC77" w14:textId="275EDDE5" w:rsidR="00B045CF" w:rsidRPr="00181824" w:rsidRDefault="00BC442A" w:rsidP="007F0E79">
      <w:pPr>
        <w:pStyle w:val="Style1"/>
        <w:rPr>
          <w:rFonts w:ascii="Arial" w:hAnsi="Arial" w:cs="Arial"/>
          <w:i/>
          <w:iCs/>
          <w:sz w:val="24"/>
          <w:szCs w:val="24"/>
        </w:rPr>
      </w:pPr>
      <w:r>
        <w:rPr>
          <w:rFonts w:ascii="Arial" w:hAnsi="Arial" w:cs="Arial"/>
          <w:sz w:val="24"/>
          <w:szCs w:val="24"/>
        </w:rPr>
        <w:t>A sales plan of the property</w:t>
      </w:r>
      <w:r w:rsidR="00143D59">
        <w:rPr>
          <w:rFonts w:ascii="Arial" w:hAnsi="Arial" w:cs="Arial"/>
          <w:sz w:val="24"/>
          <w:szCs w:val="24"/>
        </w:rPr>
        <w:t xml:space="preserve"> known as </w:t>
      </w:r>
      <w:r w:rsidR="00CA761A">
        <w:rPr>
          <w:rFonts w:ascii="Arial" w:hAnsi="Arial" w:cs="Arial"/>
          <w:sz w:val="24"/>
          <w:szCs w:val="24"/>
        </w:rPr>
        <w:t>Cottage Leas on Middleton Lane, to the south of point A</w:t>
      </w:r>
      <w:r w:rsidR="008B5DF3">
        <w:rPr>
          <w:rFonts w:ascii="Arial" w:hAnsi="Arial" w:cs="Arial"/>
          <w:sz w:val="24"/>
          <w:szCs w:val="24"/>
        </w:rPr>
        <w:t>, shows the first s</w:t>
      </w:r>
      <w:r w:rsidR="004E50A8">
        <w:rPr>
          <w:rFonts w:ascii="Arial" w:hAnsi="Arial" w:cs="Arial"/>
          <w:sz w:val="24"/>
          <w:szCs w:val="24"/>
        </w:rPr>
        <w:t xml:space="preserve">hort section of the Order route </w:t>
      </w:r>
      <w:r w:rsidR="002D3F52">
        <w:rPr>
          <w:rFonts w:ascii="Arial" w:hAnsi="Arial" w:cs="Arial"/>
          <w:sz w:val="24"/>
          <w:szCs w:val="24"/>
        </w:rPr>
        <w:t xml:space="preserve">from point A. The route </w:t>
      </w:r>
      <w:r w:rsidR="00BF1785">
        <w:rPr>
          <w:rFonts w:ascii="Arial" w:hAnsi="Arial" w:cs="Arial"/>
          <w:sz w:val="24"/>
          <w:szCs w:val="24"/>
        </w:rPr>
        <w:t xml:space="preserve">is shown extending from Middleton Lane </w:t>
      </w:r>
      <w:r w:rsidR="00AE795D">
        <w:rPr>
          <w:rFonts w:ascii="Arial" w:hAnsi="Arial" w:cs="Arial"/>
          <w:sz w:val="24"/>
          <w:szCs w:val="24"/>
        </w:rPr>
        <w:t>and it is annotated ‘Nova Lane’</w:t>
      </w:r>
      <w:r w:rsidR="00EE1815">
        <w:rPr>
          <w:rFonts w:ascii="Arial" w:hAnsi="Arial" w:cs="Arial"/>
          <w:sz w:val="24"/>
          <w:szCs w:val="24"/>
        </w:rPr>
        <w:t xml:space="preserve">. </w:t>
      </w:r>
      <w:r w:rsidR="008E07ED">
        <w:rPr>
          <w:rFonts w:ascii="Arial" w:hAnsi="Arial" w:cs="Arial"/>
          <w:sz w:val="24"/>
          <w:szCs w:val="24"/>
        </w:rPr>
        <w:t xml:space="preserve">This may </w:t>
      </w:r>
      <w:r w:rsidR="00132787">
        <w:rPr>
          <w:rFonts w:ascii="Arial" w:hAnsi="Arial" w:cs="Arial"/>
          <w:sz w:val="24"/>
          <w:szCs w:val="24"/>
        </w:rPr>
        <w:t xml:space="preserve">have been included to </w:t>
      </w:r>
      <w:r w:rsidR="008E07ED">
        <w:rPr>
          <w:rFonts w:ascii="Arial" w:hAnsi="Arial" w:cs="Arial"/>
          <w:sz w:val="24"/>
          <w:szCs w:val="24"/>
        </w:rPr>
        <w:t xml:space="preserve">indicate that access </w:t>
      </w:r>
      <w:r w:rsidR="007054CF">
        <w:rPr>
          <w:rFonts w:ascii="Arial" w:hAnsi="Arial" w:cs="Arial"/>
          <w:sz w:val="24"/>
          <w:szCs w:val="24"/>
        </w:rPr>
        <w:t>is available from Nova Lane,</w:t>
      </w:r>
      <w:r w:rsidR="006D6D11">
        <w:rPr>
          <w:rFonts w:ascii="Arial" w:hAnsi="Arial" w:cs="Arial"/>
          <w:sz w:val="24"/>
          <w:szCs w:val="24"/>
        </w:rPr>
        <w:t xml:space="preserve"> or simply to show the location of the </w:t>
      </w:r>
      <w:r w:rsidR="00583FD4">
        <w:rPr>
          <w:rFonts w:ascii="Arial" w:hAnsi="Arial" w:cs="Arial"/>
          <w:sz w:val="24"/>
          <w:szCs w:val="24"/>
        </w:rPr>
        <w:t>property</w:t>
      </w:r>
      <w:r w:rsidR="00F520A6">
        <w:rPr>
          <w:rFonts w:ascii="Arial" w:hAnsi="Arial" w:cs="Arial"/>
          <w:sz w:val="24"/>
          <w:szCs w:val="24"/>
        </w:rPr>
        <w:t xml:space="preserve"> in relation to surr</w:t>
      </w:r>
      <w:r w:rsidR="00E81638">
        <w:rPr>
          <w:rFonts w:ascii="Arial" w:hAnsi="Arial" w:cs="Arial"/>
          <w:sz w:val="24"/>
          <w:szCs w:val="24"/>
        </w:rPr>
        <w:t>ounding routes</w:t>
      </w:r>
      <w:r w:rsidR="00C21B03">
        <w:rPr>
          <w:rFonts w:ascii="Arial" w:hAnsi="Arial" w:cs="Arial"/>
          <w:sz w:val="24"/>
          <w:szCs w:val="24"/>
        </w:rPr>
        <w:t>.</w:t>
      </w:r>
      <w:r w:rsidR="007054CF">
        <w:rPr>
          <w:rFonts w:ascii="Arial" w:hAnsi="Arial" w:cs="Arial"/>
          <w:sz w:val="24"/>
          <w:szCs w:val="24"/>
        </w:rPr>
        <w:t xml:space="preserve"> </w:t>
      </w:r>
      <w:r w:rsidR="00E81638">
        <w:rPr>
          <w:rFonts w:ascii="Arial" w:hAnsi="Arial" w:cs="Arial"/>
          <w:sz w:val="24"/>
          <w:szCs w:val="24"/>
        </w:rPr>
        <w:t>L</w:t>
      </w:r>
      <w:r w:rsidR="007054CF">
        <w:rPr>
          <w:rFonts w:ascii="Arial" w:hAnsi="Arial" w:cs="Arial"/>
          <w:sz w:val="24"/>
          <w:szCs w:val="24"/>
        </w:rPr>
        <w:t>i</w:t>
      </w:r>
      <w:r w:rsidR="00BA3F7D">
        <w:rPr>
          <w:rFonts w:ascii="Arial" w:hAnsi="Arial" w:cs="Arial"/>
          <w:sz w:val="24"/>
          <w:szCs w:val="24"/>
        </w:rPr>
        <w:t>mited</w:t>
      </w:r>
      <w:r w:rsidR="007054CF">
        <w:rPr>
          <w:rFonts w:ascii="Arial" w:hAnsi="Arial" w:cs="Arial"/>
          <w:sz w:val="24"/>
          <w:szCs w:val="24"/>
        </w:rPr>
        <w:t xml:space="preserve"> </w:t>
      </w:r>
      <w:r w:rsidR="00EE6527">
        <w:rPr>
          <w:rFonts w:ascii="Arial" w:hAnsi="Arial" w:cs="Arial"/>
          <w:sz w:val="24"/>
          <w:szCs w:val="24"/>
        </w:rPr>
        <w:t xml:space="preserve">weight can be given to this evidence </w:t>
      </w:r>
      <w:r w:rsidR="00315087">
        <w:rPr>
          <w:rFonts w:ascii="Arial" w:hAnsi="Arial" w:cs="Arial"/>
          <w:sz w:val="24"/>
          <w:szCs w:val="24"/>
        </w:rPr>
        <w:t xml:space="preserve">with regard to the public status </w:t>
      </w:r>
      <w:r w:rsidR="00120556">
        <w:rPr>
          <w:rFonts w:ascii="Arial" w:hAnsi="Arial" w:cs="Arial"/>
          <w:sz w:val="24"/>
          <w:szCs w:val="24"/>
        </w:rPr>
        <w:t>of</w:t>
      </w:r>
      <w:r w:rsidR="00E81638">
        <w:rPr>
          <w:rFonts w:ascii="Arial" w:hAnsi="Arial" w:cs="Arial"/>
          <w:sz w:val="24"/>
          <w:szCs w:val="24"/>
        </w:rPr>
        <w:t xml:space="preserve"> the Order route</w:t>
      </w:r>
      <w:r w:rsidR="004E1E00">
        <w:rPr>
          <w:rFonts w:ascii="Arial" w:hAnsi="Arial" w:cs="Arial"/>
          <w:sz w:val="24"/>
          <w:szCs w:val="24"/>
        </w:rPr>
        <w:t xml:space="preserve"> as no other </w:t>
      </w:r>
      <w:r w:rsidR="00AE6436">
        <w:rPr>
          <w:rFonts w:ascii="Arial" w:hAnsi="Arial" w:cs="Arial"/>
          <w:sz w:val="24"/>
          <w:szCs w:val="24"/>
        </w:rPr>
        <w:t>information is given.</w:t>
      </w:r>
      <w:r w:rsidR="00120556">
        <w:rPr>
          <w:rFonts w:ascii="Arial" w:hAnsi="Arial" w:cs="Arial"/>
          <w:sz w:val="24"/>
          <w:szCs w:val="24"/>
        </w:rPr>
        <w:t xml:space="preserve"> </w:t>
      </w:r>
      <w:r w:rsidR="00EE6527">
        <w:rPr>
          <w:rFonts w:ascii="Arial" w:hAnsi="Arial" w:cs="Arial"/>
          <w:sz w:val="24"/>
          <w:szCs w:val="24"/>
        </w:rPr>
        <w:t xml:space="preserve"> </w:t>
      </w:r>
      <w:r w:rsidR="008E07ED">
        <w:rPr>
          <w:rFonts w:ascii="Arial" w:hAnsi="Arial" w:cs="Arial"/>
          <w:sz w:val="24"/>
          <w:szCs w:val="24"/>
        </w:rPr>
        <w:t xml:space="preserve"> </w:t>
      </w:r>
    </w:p>
    <w:p w14:paraId="112A87FB" w14:textId="047DD2CB" w:rsidR="00181824" w:rsidRPr="00407044" w:rsidRDefault="00407044" w:rsidP="00407044">
      <w:pPr>
        <w:pStyle w:val="Style1"/>
        <w:numPr>
          <w:ilvl w:val="0"/>
          <w:numId w:val="0"/>
        </w:numPr>
        <w:rPr>
          <w:rFonts w:ascii="Arial" w:hAnsi="Arial" w:cs="Arial"/>
          <w:i/>
          <w:iCs/>
          <w:sz w:val="24"/>
          <w:szCs w:val="24"/>
        </w:rPr>
      </w:pPr>
      <w:r w:rsidRPr="00407044">
        <w:rPr>
          <w:rFonts w:ascii="Arial" w:hAnsi="Arial" w:cs="Arial"/>
          <w:i/>
          <w:iCs/>
          <w:sz w:val="24"/>
          <w:szCs w:val="24"/>
        </w:rPr>
        <w:t>Tithe Map 1848</w:t>
      </w:r>
    </w:p>
    <w:p w14:paraId="46F1AED4" w14:textId="50EB18F8" w:rsidR="00181824" w:rsidRPr="000E6992" w:rsidRDefault="002D7771" w:rsidP="007F0E79">
      <w:pPr>
        <w:pStyle w:val="Style1"/>
        <w:rPr>
          <w:rFonts w:ascii="Arial" w:hAnsi="Arial" w:cs="Arial"/>
          <w:i/>
          <w:iCs/>
          <w:sz w:val="24"/>
          <w:szCs w:val="24"/>
        </w:rPr>
      </w:pPr>
      <w:r>
        <w:rPr>
          <w:rFonts w:ascii="Arial" w:hAnsi="Arial" w:cs="Arial"/>
          <w:sz w:val="24"/>
          <w:szCs w:val="24"/>
        </w:rPr>
        <w:t xml:space="preserve">The Tithe map shows the </w:t>
      </w:r>
      <w:r w:rsidR="00457199">
        <w:rPr>
          <w:rFonts w:ascii="Arial" w:hAnsi="Arial" w:cs="Arial"/>
          <w:sz w:val="24"/>
          <w:szCs w:val="24"/>
        </w:rPr>
        <w:t xml:space="preserve">eastern section of the </w:t>
      </w:r>
      <w:r>
        <w:rPr>
          <w:rFonts w:ascii="Arial" w:hAnsi="Arial" w:cs="Arial"/>
          <w:sz w:val="24"/>
          <w:szCs w:val="24"/>
        </w:rPr>
        <w:t xml:space="preserve">Order route </w:t>
      </w:r>
      <w:r w:rsidR="007C48E6">
        <w:rPr>
          <w:rFonts w:ascii="Arial" w:hAnsi="Arial" w:cs="Arial"/>
          <w:sz w:val="24"/>
          <w:szCs w:val="24"/>
        </w:rPr>
        <w:t xml:space="preserve">between </w:t>
      </w:r>
      <w:r w:rsidR="00457199">
        <w:rPr>
          <w:rFonts w:ascii="Arial" w:hAnsi="Arial" w:cs="Arial"/>
          <w:sz w:val="24"/>
          <w:szCs w:val="24"/>
        </w:rPr>
        <w:t xml:space="preserve">points B and F. It is depicted as double dashed lines </w:t>
      </w:r>
      <w:r w:rsidR="00BD1247">
        <w:rPr>
          <w:rFonts w:ascii="Arial" w:hAnsi="Arial" w:cs="Arial"/>
          <w:sz w:val="24"/>
          <w:szCs w:val="24"/>
        </w:rPr>
        <w:t>and runs through three parcels</w:t>
      </w:r>
      <w:r w:rsidR="00387EE0">
        <w:rPr>
          <w:rFonts w:ascii="Arial" w:hAnsi="Arial" w:cs="Arial"/>
          <w:sz w:val="24"/>
          <w:szCs w:val="24"/>
        </w:rPr>
        <w:t xml:space="preserve">. </w:t>
      </w:r>
      <w:r w:rsidR="000F7585">
        <w:rPr>
          <w:rFonts w:ascii="Arial" w:hAnsi="Arial" w:cs="Arial"/>
          <w:sz w:val="24"/>
          <w:szCs w:val="24"/>
        </w:rPr>
        <w:t xml:space="preserve">Parcel number 1869, between points B and D is shown as a </w:t>
      </w:r>
      <w:r w:rsidR="00BB7862">
        <w:rPr>
          <w:rFonts w:ascii="Arial" w:hAnsi="Arial" w:cs="Arial"/>
          <w:sz w:val="24"/>
          <w:szCs w:val="24"/>
        </w:rPr>
        <w:t>narrow</w:t>
      </w:r>
      <w:r w:rsidR="003D0A3A">
        <w:rPr>
          <w:rFonts w:ascii="Arial" w:hAnsi="Arial" w:cs="Arial"/>
          <w:sz w:val="24"/>
          <w:szCs w:val="24"/>
        </w:rPr>
        <w:t>er</w:t>
      </w:r>
      <w:r w:rsidR="00BB7862">
        <w:rPr>
          <w:rFonts w:ascii="Arial" w:hAnsi="Arial" w:cs="Arial"/>
          <w:sz w:val="24"/>
          <w:szCs w:val="24"/>
        </w:rPr>
        <w:t xml:space="preserve"> strip parcel </w:t>
      </w:r>
      <w:r w:rsidR="00036D74">
        <w:rPr>
          <w:rFonts w:ascii="Arial" w:hAnsi="Arial" w:cs="Arial"/>
          <w:sz w:val="24"/>
          <w:szCs w:val="24"/>
        </w:rPr>
        <w:t>with the double dashed lines running through it</w:t>
      </w:r>
      <w:r w:rsidR="00D54898">
        <w:rPr>
          <w:rFonts w:ascii="Arial" w:hAnsi="Arial" w:cs="Arial"/>
          <w:sz w:val="24"/>
          <w:szCs w:val="24"/>
        </w:rPr>
        <w:t xml:space="preserve">. The </w:t>
      </w:r>
      <w:r w:rsidR="00364706">
        <w:rPr>
          <w:rFonts w:ascii="Arial" w:hAnsi="Arial" w:cs="Arial"/>
          <w:sz w:val="24"/>
          <w:szCs w:val="24"/>
        </w:rPr>
        <w:t xml:space="preserve">apportionment </w:t>
      </w:r>
      <w:r w:rsidR="00994059">
        <w:rPr>
          <w:rFonts w:ascii="Arial" w:hAnsi="Arial" w:cs="Arial"/>
          <w:sz w:val="24"/>
          <w:szCs w:val="24"/>
        </w:rPr>
        <w:t>describes the plots as pasture or arable</w:t>
      </w:r>
      <w:r w:rsidR="006E4041">
        <w:rPr>
          <w:rFonts w:ascii="Arial" w:hAnsi="Arial" w:cs="Arial"/>
          <w:sz w:val="24"/>
          <w:szCs w:val="24"/>
        </w:rPr>
        <w:t>, tithes</w:t>
      </w:r>
      <w:r w:rsidR="00364706">
        <w:rPr>
          <w:rFonts w:ascii="Arial" w:hAnsi="Arial" w:cs="Arial"/>
          <w:sz w:val="24"/>
          <w:szCs w:val="24"/>
        </w:rPr>
        <w:t xml:space="preserve"> are payable on these</w:t>
      </w:r>
      <w:r w:rsidR="006E4041">
        <w:rPr>
          <w:rFonts w:ascii="Arial" w:hAnsi="Arial" w:cs="Arial"/>
          <w:sz w:val="24"/>
          <w:szCs w:val="24"/>
        </w:rPr>
        <w:t xml:space="preserve"> plots.</w:t>
      </w:r>
      <w:r w:rsidR="00170653">
        <w:rPr>
          <w:rFonts w:ascii="Arial" w:hAnsi="Arial" w:cs="Arial"/>
          <w:sz w:val="24"/>
          <w:szCs w:val="24"/>
        </w:rPr>
        <w:t xml:space="preserve"> </w:t>
      </w:r>
      <w:r w:rsidR="00E01830">
        <w:rPr>
          <w:rFonts w:ascii="Arial" w:hAnsi="Arial" w:cs="Arial"/>
          <w:sz w:val="24"/>
          <w:szCs w:val="24"/>
        </w:rPr>
        <w:t xml:space="preserve">The tithe map indicates that a route was </w:t>
      </w:r>
      <w:r w:rsidR="00041ACD">
        <w:rPr>
          <w:rFonts w:ascii="Arial" w:hAnsi="Arial" w:cs="Arial"/>
          <w:sz w:val="24"/>
          <w:szCs w:val="24"/>
        </w:rPr>
        <w:t xml:space="preserve">present </w:t>
      </w:r>
      <w:r w:rsidR="004F42AE">
        <w:rPr>
          <w:rFonts w:ascii="Arial" w:hAnsi="Arial" w:cs="Arial"/>
          <w:sz w:val="24"/>
          <w:szCs w:val="24"/>
        </w:rPr>
        <w:t xml:space="preserve">on the ground, although </w:t>
      </w:r>
      <w:r w:rsidR="00555BC1">
        <w:rPr>
          <w:rFonts w:ascii="Arial" w:hAnsi="Arial" w:cs="Arial"/>
          <w:sz w:val="24"/>
          <w:szCs w:val="24"/>
        </w:rPr>
        <w:t>no inference can be drawn on the public status of the route.</w:t>
      </w:r>
      <w:r w:rsidR="006E4041">
        <w:rPr>
          <w:rFonts w:ascii="Arial" w:hAnsi="Arial" w:cs="Arial"/>
          <w:sz w:val="24"/>
          <w:szCs w:val="24"/>
        </w:rPr>
        <w:t xml:space="preserve"> </w:t>
      </w:r>
      <w:r w:rsidR="00364706">
        <w:rPr>
          <w:rFonts w:ascii="Arial" w:hAnsi="Arial" w:cs="Arial"/>
          <w:sz w:val="24"/>
          <w:szCs w:val="24"/>
        </w:rPr>
        <w:t xml:space="preserve"> </w:t>
      </w:r>
    </w:p>
    <w:p w14:paraId="26BB136D" w14:textId="5D39EBC4" w:rsidR="000E6992" w:rsidRPr="00A00E1E" w:rsidRDefault="00AB5EE4" w:rsidP="00AB5EE4">
      <w:pPr>
        <w:pStyle w:val="Style1"/>
        <w:numPr>
          <w:ilvl w:val="0"/>
          <w:numId w:val="0"/>
        </w:numPr>
        <w:rPr>
          <w:rFonts w:ascii="Arial" w:hAnsi="Arial" w:cs="Arial"/>
          <w:i/>
          <w:iCs/>
          <w:sz w:val="24"/>
          <w:szCs w:val="24"/>
        </w:rPr>
      </w:pPr>
      <w:r w:rsidRPr="00AB5EE4">
        <w:rPr>
          <w:rFonts w:ascii="Arial" w:hAnsi="Arial" w:cs="Arial"/>
          <w:i/>
          <w:iCs/>
          <w:sz w:val="24"/>
          <w:szCs w:val="24"/>
        </w:rPr>
        <w:t xml:space="preserve">OS </w:t>
      </w:r>
      <w:r>
        <w:rPr>
          <w:rFonts w:ascii="Arial" w:hAnsi="Arial" w:cs="Arial"/>
          <w:i/>
          <w:iCs/>
          <w:sz w:val="24"/>
          <w:szCs w:val="24"/>
        </w:rPr>
        <w:t xml:space="preserve">First </w:t>
      </w:r>
      <w:r w:rsidR="002633F2">
        <w:rPr>
          <w:rFonts w:ascii="Arial" w:hAnsi="Arial" w:cs="Arial"/>
          <w:i/>
          <w:iCs/>
          <w:sz w:val="24"/>
          <w:szCs w:val="24"/>
        </w:rPr>
        <w:t xml:space="preserve">Edition </w:t>
      </w:r>
      <w:r w:rsidRPr="00AB5EE4">
        <w:rPr>
          <w:rFonts w:ascii="Arial" w:hAnsi="Arial" w:cs="Arial"/>
          <w:i/>
          <w:iCs/>
          <w:sz w:val="24"/>
          <w:szCs w:val="24"/>
        </w:rPr>
        <w:t>Map 1</w:t>
      </w:r>
      <w:r w:rsidR="000A36E8">
        <w:rPr>
          <w:rFonts w:ascii="Arial" w:hAnsi="Arial" w:cs="Arial"/>
          <w:i/>
          <w:iCs/>
          <w:sz w:val="24"/>
          <w:szCs w:val="24"/>
        </w:rPr>
        <w:t>-</w:t>
      </w:r>
      <w:r w:rsidRPr="00AB5EE4">
        <w:rPr>
          <w:rFonts w:ascii="Arial" w:hAnsi="Arial" w:cs="Arial"/>
          <w:i/>
          <w:iCs/>
          <w:sz w:val="24"/>
          <w:szCs w:val="24"/>
        </w:rPr>
        <w:t>inch to 1-mile 18</w:t>
      </w:r>
      <w:r w:rsidR="002633F2">
        <w:rPr>
          <w:rFonts w:ascii="Arial" w:hAnsi="Arial" w:cs="Arial"/>
          <w:i/>
          <w:iCs/>
          <w:sz w:val="24"/>
          <w:szCs w:val="24"/>
        </w:rPr>
        <w:t>59</w:t>
      </w:r>
    </w:p>
    <w:p w14:paraId="066C3315" w14:textId="445A0B51" w:rsidR="00A00E1E" w:rsidRDefault="00594BE4" w:rsidP="007F0E79">
      <w:pPr>
        <w:pStyle w:val="Style1"/>
        <w:rPr>
          <w:rFonts w:ascii="Arial" w:hAnsi="Arial" w:cs="Arial"/>
          <w:i/>
          <w:iCs/>
          <w:sz w:val="24"/>
          <w:szCs w:val="24"/>
        </w:rPr>
      </w:pPr>
      <w:r w:rsidRPr="00594BE4">
        <w:rPr>
          <w:rFonts w:ascii="Arial" w:hAnsi="Arial" w:cs="Arial"/>
          <w:sz w:val="24"/>
          <w:szCs w:val="24"/>
        </w:rPr>
        <w:t>The 1</w:t>
      </w:r>
      <w:r w:rsidR="000A36E8">
        <w:rPr>
          <w:rFonts w:ascii="Arial" w:hAnsi="Arial" w:cs="Arial"/>
          <w:sz w:val="24"/>
          <w:szCs w:val="24"/>
        </w:rPr>
        <w:t>-</w:t>
      </w:r>
      <w:r w:rsidRPr="00594BE4">
        <w:rPr>
          <w:rFonts w:ascii="Arial" w:hAnsi="Arial" w:cs="Arial"/>
          <w:sz w:val="24"/>
          <w:szCs w:val="24"/>
        </w:rPr>
        <w:t xml:space="preserve">inch to 1 mile first edition OS map 1859 clearly shows a route with two solid lines on the same alignment as the </w:t>
      </w:r>
      <w:r w:rsidR="004656CA">
        <w:rPr>
          <w:rFonts w:ascii="Arial" w:hAnsi="Arial" w:cs="Arial"/>
          <w:sz w:val="24"/>
          <w:szCs w:val="24"/>
        </w:rPr>
        <w:t>O</w:t>
      </w:r>
      <w:r w:rsidRPr="00594BE4">
        <w:rPr>
          <w:rFonts w:ascii="Arial" w:hAnsi="Arial" w:cs="Arial"/>
          <w:sz w:val="24"/>
          <w:szCs w:val="24"/>
        </w:rPr>
        <w:t>rder route between points A and B.</w:t>
      </w:r>
      <w:r w:rsidR="00ED23FB">
        <w:rPr>
          <w:rFonts w:ascii="Arial" w:hAnsi="Arial" w:cs="Arial"/>
          <w:sz w:val="24"/>
          <w:szCs w:val="24"/>
        </w:rPr>
        <w:t xml:space="preserve"> The double solid lines continue </w:t>
      </w:r>
      <w:r w:rsidR="008437E9">
        <w:rPr>
          <w:rFonts w:ascii="Arial" w:hAnsi="Arial" w:cs="Arial"/>
          <w:sz w:val="24"/>
          <w:szCs w:val="24"/>
        </w:rPr>
        <w:t>into Pickering parish as far as the property</w:t>
      </w:r>
      <w:r w:rsidR="00AD7B5B">
        <w:rPr>
          <w:rFonts w:ascii="Arial" w:hAnsi="Arial" w:cs="Arial"/>
          <w:sz w:val="24"/>
          <w:szCs w:val="24"/>
        </w:rPr>
        <w:t>, between point E and F the route is depicted between a solid line and a dashed line</w:t>
      </w:r>
      <w:r w:rsidR="001A2798">
        <w:rPr>
          <w:rFonts w:ascii="Arial" w:hAnsi="Arial" w:cs="Arial"/>
          <w:sz w:val="24"/>
          <w:szCs w:val="24"/>
        </w:rPr>
        <w:t xml:space="preserve">, </w:t>
      </w:r>
      <w:r w:rsidR="001A2798">
        <w:rPr>
          <w:rFonts w:ascii="Arial" w:hAnsi="Arial" w:cs="Arial"/>
          <w:sz w:val="24"/>
          <w:szCs w:val="24"/>
        </w:rPr>
        <w:lastRenderedPageBreak/>
        <w:t>indicating it was unfenced on the northern side.</w:t>
      </w:r>
      <w:r w:rsidR="00EE3E3E">
        <w:rPr>
          <w:rFonts w:ascii="Arial" w:hAnsi="Arial" w:cs="Arial"/>
          <w:sz w:val="24"/>
          <w:szCs w:val="24"/>
        </w:rPr>
        <w:t xml:space="preserve"> The objector states that </w:t>
      </w:r>
      <w:r w:rsidR="002028DD">
        <w:rPr>
          <w:rFonts w:ascii="Arial" w:hAnsi="Arial" w:cs="Arial"/>
          <w:sz w:val="24"/>
          <w:szCs w:val="24"/>
        </w:rPr>
        <w:t xml:space="preserve">this may be indicative of a track on the ground but is not evidence of </w:t>
      </w:r>
      <w:r w:rsidR="004A0FA7">
        <w:rPr>
          <w:rFonts w:ascii="Arial" w:hAnsi="Arial" w:cs="Arial"/>
          <w:sz w:val="24"/>
          <w:szCs w:val="24"/>
        </w:rPr>
        <w:t>public rights.</w:t>
      </w:r>
      <w:r w:rsidR="00C756BC" w:rsidRPr="00C756BC">
        <w:rPr>
          <w:rFonts w:ascii="Arial" w:hAnsi="Arial" w:cs="Arial"/>
          <w:color w:val="auto"/>
          <w:kern w:val="0"/>
          <w:sz w:val="24"/>
          <w:szCs w:val="24"/>
        </w:rPr>
        <w:t xml:space="preserve"> </w:t>
      </w:r>
      <w:r w:rsidR="00C756BC" w:rsidRPr="00C756BC">
        <w:rPr>
          <w:rFonts w:ascii="Arial" w:hAnsi="Arial" w:cs="Arial"/>
          <w:sz w:val="24"/>
          <w:szCs w:val="24"/>
        </w:rPr>
        <w:t>I consider this</w:t>
      </w:r>
      <w:r w:rsidR="001A2798">
        <w:rPr>
          <w:rFonts w:ascii="Arial" w:hAnsi="Arial" w:cs="Arial"/>
          <w:sz w:val="24"/>
          <w:szCs w:val="24"/>
        </w:rPr>
        <w:t xml:space="preserve"> map</w:t>
      </w:r>
      <w:r w:rsidR="00C756BC" w:rsidRPr="00C756BC">
        <w:rPr>
          <w:rFonts w:ascii="Arial" w:hAnsi="Arial" w:cs="Arial"/>
          <w:sz w:val="24"/>
          <w:szCs w:val="24"/>
        </w:rPr>
        <w:t xml:space="preserve"> </w:t>
      </w:r>
      <w:r w:rsidR="00005101">
        <w:rPr>
          <w:rFonts w:ascii="Arial" w:hAnsi="Arial" w:cs="Arial"/>
          <w:sz w:val="24"/>
          <w:szCs w:val="24"/>
        </w:rPr>
        <w:t xml:space="preserve">does </w:t>
      </w:r>
      <w:r w:rsidR="00C7530C">
        <w:rPr>
          <w:rFonts w:ascii="Arial" w:hAnsi="Arial" w:cs="Arial"/>
          <w:sz w:val="24"/>
          <w:szCs w:val="24"/>
        </w:rPr>
        <w:t>show a route to be in existence on the ground at the time</w:t>
      </w:r>
      <w:r w:rsidR="008C6DD1">
        <w:rPr>
          <w:rFonts w:ascii="Arial" w:hAnsi="Arial" w:cs="Arial"/>
          <w:sz w:val="24"/>
          <w:szCs w:val="24"/>
        </w:rPr>
        <w:t>. It may</w:t>
      </w:r>
      <w:r w:rsidR="00C756BC" w:rsidRPr="00C756BC">
        <w:rPr>
          <w:rFonts w:ascii="Arial" w:hAnsi="Arial" w:cs="Arial"/>
          <w:sz w:val="24"/>
          <w:szCs w:val="24"/>
        </w:rPr>
        <w:t xml:space="preserve"> be </w:t>
      </w:r>
      <w:r w:rsidR="005633E4">
        <w:rPr>
          <w:rFonts w:ascii="Arial" w:hAnsi="Arial" w:cs="Arial"/>
          <w:sz w:val="24"/>
          <w:szCs w:val="24"/>
        </w:rPr>
        <w:t xml:space="preserve">indicative </w:t>
      </w:r>
      <w:r w:rsidR="00C756BC" w:rsidRPr="00C756BC">
        <w:rPr>
          <w:rFonts w:ascii="Arial" w:hAnsi="Arial" w:cs="Arial"/>
          <w:sz w:val="24"/>
          <w:szCs w:val="24"/>
        </w:rPr>
        <w:t>of public rights higher than footpath</w:t>
      </w:r>
      <w:r w:rsidR="00E53A58">
        <w:rPr>
          <w:rFonts w:ascii="Arial" w:hAnsi="Arial" w:cs="Arial"/>
          <w:sz w:val="24"/>
          <w:szCs w:val="24"/>
        </w:rPr>
        <w:t>, d</w:t>
      </w:r>
      <w:r w:rsidR="00C756BC" w:rsidRPr="00C756BC">
        <w:rPr>
          <w:rFonts w:ascii="Arial" w:hAnsi="Arial" w:cs="Arial"/>
          <w:sz w:val="24"/>
          <w:szCs w:val="24"/>
        </w:rPr>
        <w:t>ue to the scale of the map only routes of some importance were depicted at this time.</w:t>
      </w:r>
    </w:p>
    <w:p w14:paraId="4B99B23F" w14:textId="597E32DB" w:rsidR="00C04963" w:rsidRPr="007F0E79" w:rsidRDefault="0033672A" w:rsidP="007F0E79">
      <w:pPr>
        <w:pStyle w:val="Style1"/>
        <w:numPr>
          <w:ilvl w:val="0"/>
          <w:numId w:val="0"/>
        </w:numPr>
        <w:rPr>
          <w:rFonts w:ascii="Arial" w:hAnsi="Arial" w:cs="Arial"/>
          <w:i/>
          <w:iCs/>
          <w:sz w:val="24"/>
          <w:szCs w:val="24"/>
        </w:rPr>
      </w:pPr>
      <w:r w:rsidRPr="007F0E79">
        <w:rPr>
          <w:rFonts w:ascii="Arial" w:hAnsi="Arial" w:cs="Arial"/>
          <w:i/>
          <w:iCs/>
          <w:sz w:val="24"/>
          <w:szCs w:val="24"/>
        </w:rPr>
        <w:t>OS</w:t>
      </w:r>
      <w:r w:rsidR="00930EB0" w:rsidRPr="007F0E79">
        <w:rPr>
          <w:rFonts w:ascii="Arial" w:hAnsi="Arial" w:cs="Arial"/>
          <w:i/>
          <w:iCs/>
          <w:sz w:val="24"/>
          <w:szCs w:val="24"/>
        </w:rPr>
        <w:t xml:space="preserve"> Mapping</w:t>
      </w:r>
      <w:r w:rsidR="00744D2F">
        <w:rPr>
          <w:rFonts w:ascii="Arial" w:hAnsi="Arial" w:cs="Arial"/>
          <w:i/>
          <w:iCs/>
          <w:sz w:val="24"/>
          <w:szCs w:val="24"/>
        </w:rPr>
        <w:t xml:space="preserve"> </w:t>
      </w:r>
      <w:r w:rsidR="00C24A1F">
        <w:rPr>
          <w:rFonts w:ascii="Arial" w:hAnsi="Arial" w:cs="Arial"/>
          <w:i/>
          <w:iCs/>
          <w:sz w:val="24"/>
          <w:szCs w:val="24"/>
        </w:rPr>
        <w:t>18</w:t>
      </w:r>
      <w:r w:rsidR="00E727DE">
        <w:rPr>
          <w:rFonts w:ascii="Arial" w:hAnsi="Arial" w:cs="Arial"/>
          <w:i/>
          <w:iCs/>
          <w:sz w:val="24"/>
          <w:szCs w:val="24"/>
        </w:rPr>
        <w:t>5</w:t>
      </w:r>
      <w:r w:rsidR="00C24A1F">
        <w:rPr>
          <w:rFonts w:ascii="Arial" w:hAnsi="Arial" w:cs="Arial"/>
          <w:i/>
          <w:iCs/>
          <w:sz w:val="24"/>
          <w:szCs w:val="24"/>
        </w:rPr>
        <w:t>4</w:t>
      </w:r>
      <w:r w:rsidR="00BD0778">
        <w:rPr>
          <w:rFonts w:ascii="Arial" w:hAnsi="Arial" w:cs="Arial"/>
          <w:i/>
          <w:iCs/>
          <w:sz w:val="24"/>
          <w:szCs w:val="24"/>
        </w:rPr>
        <w:t xml:space="preserve"> - 1947</w:t>
      </w:r>
      <w:r w:rsidR="009E186A" w:rsidRPr="007F0E79">
        <w:rPr>
          <w:rFonts w:ascii="Arial" w:hAnsi="Arial" w:cs="Arial"/>
          <w:i/>
          <w:iCs/>
          <w:sz w:val="24"/>
          <w:szCs w:val="24"/>
        </w:rPr>
        <w:t xml:space="preserve"> </w:t>
      </w:r>
    </w:p>
    <w:p w14:paraId="22D47A62" w14:textId="33AEEECF" w:rsidR="00406E4A" w:rsidRDefault="00297C44" w:rsidP="00BC120D">
      <w:pPr>
        <w:pStyle w:val="Style1"/>
        <w:rPr>
          <w:rFonts w:ascii="Arial" w:hAnsi="Arial" w:cs="Arial"/>
          <w:sz w:val="24"/>
          <w:szCs w:val="24"/>
        </w:rPr>
      </w:pPr>
      <w:r>
        <w:rPr>
          <w:rFonts w:ascii="Arial" w:hAnsi="Arial" w:cs="Arial"/>
          <w:sz w:val="24"/>
          <w:szCs w:val="24"/>
        </w:rPr>
        <w:t xml:space="preserve">The </w:t>
      </w:r>
      <w:r w:rsidR="00FB63F5">
        <w:rPr>
          <w:rFonts w:ascii="Arial" w:hAnsi="Arial" w:cs="Arial"/>
          <w:sz w:val="24"/>
          <w:szCs w:val="24"/>
        </w:rPr>
        <w:t>6-inch</w:t>
      </w:r>
      <w:r>
        <w:rPr>
          <w:rFonts w:ascii="Arial" w:hAnsi="Arial" w:cs="Arial"/>
          <w:sz w:val="24"/>
          <w:szCs w:val="24"/>
        </w:rPr>
        <w:t xml:space="preserve"> </w:t>
      </w:r>
      <w:r w:rsidR="007D0342">
        <w:rPr>
          <w:rFonts w:ascii="Arial" w:hAnsi="Arial" w:cs="Arial"/>
          <w:sz w:val="24"/>
          <w:szCs w:val="24"/>
        </w:rPr>
        <w:t xml:space="preserve">OS map dated 1854 </w:t>
      </w:r>
      <w:r w:rsidR="00EC238A">
        <w:rPr>
          <w:rFonts w:ascii="Arial" w:hAnsi="Arial" w:cs="Arial"/>
          <w:sz w:val="24"/>
          <w:szCs w:val="24"/>
        </w:rPr>
        <w:t>depict</w:t>
      </w:r>
      <w:r w:rsidR="00805C03">
        <w:rPr>
          <w:rFonts w:ascii="Arial" w:hAnsi="Arial" w:cs="Arial"/>
          <w:sz w:val="24"/>
          <w:szCs w:val="24"/>
        </w:rPr>
        <w:t>s the Order route</w:t>
      </w:r>
      <w:r w:rsidR="00EC238A">
        <w:rPr>
          <w:rFonts w:ascii="Arial" w:hAnsi="Arial" w:cs="Arial"/>
          <w:sz w:val="24"/>
          <w:szCs w:val="24"/>
        </w:rPr>
        <w:t xml:space="preserve"> </w:t>
      </w:r>
      <w:r w:rsidR="0079369F">
        <w:rPr>
          <w:rFonts w:ascii="Arial" w:hAnsi="Arial" w:cs="Arial"/>
          <w:sz w:val="24"/>
          <w:szCs w:val="24"/>
        </w:rPr>
        <w:t>between</w:t>
      </w:r>
      <w:r w:rsidR="00EC238A">
        <w:rPr>
          <w:rFonts w:ascii="Arial" w:hAnsi="Arial" w:cs="Arial"/>
          <w:sz w:val="24"/>
          <w:szCs w:val="24"/>
        </w:rPr>
        <w:t xml:space="preserve"> two </w:t>
      </w:r>
      <w:r w:rsidR="00FB63F5">
        <w:rPr>
          <w:rFonts w:ascii="Arial" w:hAnsi="Arial" w:cs="Arial"/>
          <w:sz w:val="24"/>
          <w:szCs w:val="24"/>
        </w:rPr>
        <w:t xml:space="preserve">solid </w:t>
      </w:r>
      <w:r w:rsidR="00EC238A">
        <w:rPr>
          <w:rFonts w:ascii="Arial" w:hAnsi="Arial" w:cs="Arial"/>
          <w:sz w:val="24"/>
          <w:szCs w:val="24"/>
        </w:rPr>
        <w:t>lines</w:t>
      </w:r>
      <w:r w:rsidR="0079369F">
        <w:rPr>
          <w:rFonts w:ascii="Arial" w:hAnsi="Arial" w:cs="Arial"/>
          <w:sz w:val="24"/>
          <w:szCs w:val="24"/>
        </w:rPr>
        <w:t xml:space="preserve"> between points A and D</w:t>
      </w:r>
      <w:r w:rsidR="00D47C7F">
        <w:rPr>
          <w:rFonts w:ascii="Arial" w:hAnsi="Arial" w:cs="Arial"/>
          <w:sz w:val="24"/>
          <w:szCs w:val="24"/>
        </w:rPr>
        <w:t>.</w:t>
      </w:r>
      <w:r w:rsidR="0079369F">
        <w:rPr>
          <w:rFonts w:ascii="Arial" w:hAnsi="Arial" w:cs="Arial"/>
          <w:sz w:val="24"/>
          <w:szCs w:val="24"/>
        </w:rPr>
        <w:t xml:space="preserve"> There is a short gap at the property </w:t>
      </w:r>
      <w:r w:rsidR="00325722">
        <w:rPr>
          <w:rFonts w:ascii="Arial" w:hAnsi="Arial" w:cs="Arial"/>
          <w:sz w:val="24"/>
          <w:szCs w:val="24"/>
        </w:rPr>
        <w:t xml:space="preserve">and then a </w:t>
      </w:r>
      <w:r w:rsidR="00813812">
        <w:rPr>
          <w:rFonts w:ascii="Arial" w:hAnsi="Arial" w:cs="Arial"/>
          <w:sz w:val="24"/>
          <w:szCs w:val="24"/>
        </w:rPr>
        <w:t>route</w:t>
      </w:r>
      <w:r w:rsidR="00EA1314">
        <w:rPr>
          <w:rFonts w:ascii="Arial" w:hAnsi="Arial" w:cs="Arial"/>
          <w:sz w:val="24"/>
          <w:szCs w:val="24"/>
        </w:rPr>
        <w:t>,</w:t>
      </w:r>
      <w:r w:rsidR="00813812">
        <w:rPr>
          <w:rFonts w:ascii="Arial" w:hAnsi="Arial" w:cs="Arial"/>
          <w:sz w:val="24"/>
          <w:szCs w:val="24"/>
        </w:rPr>
        <w:t xml:space="preserve"> </w:t>
      </w:r>
      <w:r w:rsidR="00D46877">
        <w:rPr>
          <w:rFonts w:ascii="Arial" w:hAnsi="Arial" w:cs="Arial"/>
          <w:sz w:val="24"/>
          <w:szCs w:val="24"/>
        </w:rPr>
        <w:t>depicted</w:t>
      </w:r>
      <w:r w:rsidR="00813812">
        <w:rPr>
          <w:rFonts w:ascii="Arial" w:hAnsi="Arial" w:cs="Arial"/>
          <w:sz w:val="24"/>
          <w:szCs w:val="24"/>
        </w:rPr>
        <w:t xml:space="preserve"> as a double dashed line</w:t>
      </w:r>
      <w:r w:rsidR="00EA1314">
        <w:rPr>
          <w:rFonts w:ascii="Arial" w:hAnsi="Arial" w:cs="Arial"/>
          <w:sz w:val="24"/>
          <w:szCs w:val="24"/>
        </w:rPr>
        <w:t>,</w:t>
      </w:r>
      <w:r w:rsidR="00813812">
        <w:rPr>
          <w:rFonts w:ascii="Arial" w:hAnsi="Arial" w:cs="Arial"/>
          <w:sz w:val="24"/>
          <w:szCs w:val="24"/>
        </w:rPr>
        <w:t xml:space="preserve"> </w:t>
      </w:r>
      <w:r w:rsidR="00D46877">
        <w:rPr>
          <w:rFonts w:ascii="Arial" w:hAnsi="Arial" w:cs="Arial"/>
          <w:sz w:val="24"/>
          <w:szCs w:val="24"/>
        </w:rPr>
        <w:t xml:space="preserve">is shown </w:t>
      </w:r>
      <w:r w:rsidR="00813812">
        <w:rPr>
          <w:rFonts w:ascii="Arial" w:hAnsi="Arial" w:cs="Arial"/>
          <w:sz w:val="24"/>
          <w:szCs w:val="24"/>
        </w:rPr>
        <w:t xml:space="preserve">between approximately point E </w:t>
      </w:r>
      <w:r w:rsidR="00D46877">
        <w:rPr>
          <w:rFonts w:ascii="Arial" w:hAnsi="Arial" w:cs="Arial"/>
          <w:sz w:val="24"/>
          <w:szCs w:val="24"/>
        </w:rPr>
        <w:t>and point F</w:t>
      </w:r>
      <w:r w:rsidR="00473AF9">
        <w:rPr>
          <w:rFonts w:ascii="Arial" w:hAnsi="Arial" w:cs="Arial"/>
          <w:sz w:val="24"/>
          <w:szCs w:val="24"/>
        </w:rPr>
        <w:t>, this is named as N</w:t>
      </w:r>
      <w:r w:rsidR="001F7942">
        <w:rPr>
          <w:rFonts w:ascii="Arial" w:hAnsi="Arial" w:cs="Arial"/>
          <w:sz w:val="24"/>
          <w:szCs w:val="24"/>
        </w:rPr>
        <w:t>ova Scotia Road</w:t>
      </w:r>
      <w:r w:rsidR="00D46877">
        <w:rPr>
          <w:rFonts w:ascii="Arial" w:hAnsi="Arial" w:cs="Arial"/>
          <w:sz w:val="24"/>
          <w:szCs w:val="24"/>
        </w:rPr>
        <w:t xml:space="preserve">. </w:t>
      </w:r>
      <w:r w:rsidR="00473AF9">
        <w:rPr>
          <w:rFonts w:ascii="Arial" w:hAnsi="Arial" w:cs="Arial"/>
          <w:sz w:val="24"/>
          <w:szCs w:val="24"/>
        </w:rPr>
        <w:t>The route in Middleton parish is named as Nova Lane</w:t>
      </w:r>
      <w:r w:rsidR="00D12003">
        <w:rPr>
          <w:rFonts w:ascii="Arial" w:hAnsi="Arial" w:cs="Arial"/>
          <w:sz w:val="24"/>
          <w:szCs w:val="24"/>
        </w:rPr>
        <w:t>, for a section of the route extending from point A there are double dashed lines within the solid lines</w:t>
      </w:r>
      <w:r w:rsidR="00380D5A">
        <w:rPr>
          <w:rFonts w:ascii="Arial" w:hAnsi="Arial" w:cs="Arial"/>
          <w:sz w:val="24"/>
          <w:szCs w:val="24"/>
        </w:rPr>
        <w:t xml:space="preserve">, this most likely indicates that this part of the route </w:t>
      </w:r>
      <w:r w:rsidR="00CA4D0B">
        <w:rPr>
          <w:rFonts w:ascii="Arial" w:hAnsi="Arial" w:cs="Arial"/>
          <w:sz w:val="24"/>
          <w:szCs w:val="24"/>
        </w:rPr>
        <w:t>had an improved</w:t>
      </w:r>
      <w:r w:rsidR="00380D5A">
        <w:rPr>
          <w:rFonts w:ascii="Arial" w:hAnsi="Arial" w:cs="Arial"/>
          <w:sz w:val="24"/>
          <w:szCs w:val="24"/>
        </w:rPr>
        <w:t xml:space="preserve"> surface</w:t>
      </w:r>
      <w:r w:rsidR="00010E46">
        <w:rPr>
          <w:rFonts w:ascii="Arial" w:hAnsi="Arial" w:cs="Arial"/>
          <w:sz w:val="24"/>
          <w:szCs w:val="24"/>
        </w:rPr>
        <w:t>.</w:t>
      </w:r>
      <w:r w:rsidR="00BD1513">
        <w:rPr>
          <w:rFonts w:ascii="Arial" w:hAnsi="Arial" w:cs="Arial"/>
          <w:sz w:val="24"/>
          <w:szCs w:val="24"/>
        </w:rPr>
        <w:t xml:space="preserve"> </w:t>
      </w:r>
      <w:r w:rsidR="0022581F">
        <w:rPr>
          <w:rFonts w:ascii="Arial" w:hAnsi="Arial" w:cs="Arial"/>
          <w:sz w:val="24"/>
          <w:szCs w:val="24"/>
        </w:rPr>
        <w:t xml:space="preserve"> </w:t>
      </w:r>
    </w:p>
    <w:p w14:paraId="13863C30" w14:textId="7031021F" w:rsidR="00D05447" w:rsidRDefault="00CB315A" w:rsidP="00BC120D">
      <w:pPr>
        <w:pStyle w:val="Style1"/>
        <w:rPr>
          <w:rFonts w:ascii="Arial" w:hAnsi="Arial" w:cs="Arial"/>
          <w:sz w:val="24"/>
          <w:szCs w:val="24"/>
        </w:rPr>
      </w:pPr>
      <w:r>
        <w:rPr>
          <w:rFonts w:ascii="Arial" w:hAnsi="Arial" w:cs="Arial"/>
          <w:sz w:val="24"/>
          <w:szCs w:val="24"/>
        </w:rPr>
        <w:t xml:space="preserve">The </w:t>
      </w:r>
      <w:r w:rsidR="007F445B">
        <w:rPr>
          <w:rFonts w:ascii="Arial" w:hAnsi="Arial" w:cs="Arial"/>
          <w:sz w:val="24"/>
          <w:szCs w:val="24"/>
        </w:rPr>
        <w:t>25-inch</w:t>
      </w:r>
      <w:r>
        <w:rPr>
          <w:rFonts w:ascii="Arial" w:hAnsi="Arial" w:cs="Arial"/>
          <w:sz w:val="24"/>
          <w:szCs w:val="24"/>
        </w:rPr>
        <w:t xml:space="preserve"> </w:t>
      </w:r>
      <w:r w:rsidR="0088192F">
        <w:rPr>
          <w:rFonts w:ascii="Arial" w:hAnsi="Arial" w:cs="Arial"/>
          <w:sz w:val="24"/>
          <w:szCs w:val="24"/>
        </w:rPr>
        <w:t xml:space="preserve">OS map dated 1893 </w:t>
      </w:r>
      <w:r w:rsidR="00F91749">
        <w:rPr>
          <w:rFonts w:ascii="Arial" w:hAnsi="Arial" w:cs="Arial"/>
          <w:sz w:val="24"/>
          <w:szCs w:val="24"/>
        </w:rPr>
        <w:t>no</w:t>
      </w:r>
      <w:r w:rsidR="00746273">
        <w:rPr>
          <w:rFonts w:ascii="Arial" w:hAnsi="Arial" w:cs="Arial"/>
          <w:sz w:val="24"/>
          <w:szCs w:val="24"/>
        </w:rPr>
        <w:t xml:space="preserve"> longer shows</w:t>
      </w:r>
      <w:r w:rsidR="00DE46CD">
        <w:rPr>
          <w:rFonts w:ascii="Arial" w:hAnsi="Arial" w:cs="Arial"/>
          <w:sz w:val="24"/>
          <w:szCs w:val="24"/>
        </w:rPr>
        <w:t xml:space="preserve"> a gap in the route at the property</w:t>
      </w:r>
      <w:r w:rsidR="00F91749">
        <w:rPr>
          <w:rFonts w:ascii="Arial" w:hAnsi="Arial" w:cs="Arial"/>
          <w:sz w:val="24"/>
          <w:szCs w:val="24"/>
        </w:rPr>
        <w:t>, it therefore appears a through route</w:t>
      </w:r>
      <w:r w:rsidR="00033E5C">
        <w:rPr>
          <w:rFonts w:ascii="Arial" w:hAnsi="Arial" w:cs="Arial"/>
          <w:sz w:val="24"/>
          <w:szCs w:val="24"/>
        </w:rPr>
        <w:t>. Once again between points A and D</w:t>
      </w:r>
      <w:r w:rsidR="006764AC">
        <w:rPr>
          <w:rFonts w:ascii="Arial" w:hAnsi="Arial" w:cs="Arial"/>
          <w:sz w:val="24"/>
          <w:szCs w:val="24"/>
        </w:rPr>
        <w:t xml:space="preserve"> the route is depicted between two solid lines, the continuation </w:t>
      </w:r>
      <w:r w:rsidR="005F225E">
        <w:rPr>
          <w:rFonts w:ascii="Arial" w:hAnsi="Arial" w:cs="Arial"/>
          <w:sz w:val="24"/>
          <w:szCs w:val="24"/>
        </w:rPr>
        <w:t>is shown as two dashed lines</w:t>
      </w:r>
      <w:r w:rsidR="00473FAC">
        <w:rPr>
          <w:rFonts w:ascii="Arial" w:hAnsi="Arial" w:cs="Arial"/>
          <w:sz w:val="24"/>
          <w:szCs w:val="24"/>
        </w:rPr>
        <w:t xml:space="preserve">. Route A-B </w:t>
      </w:r>
      <w:r w:rsidR="009D282A">
        <w:rPr>
          <w:rFonts w:ascii="Arial" w:hAnsi="Arial" w:cs="Arial"/>
          <w:sz w:val="24"/>
          <w:szCs w:val="24"/>
        </w:rPr>
        <w:t>in Middleton parish is now named as ‘Broates Lane</w:t>
      </w:r>
      <w:r w:rsidR="00627972">
        <w:rPr>
          <w:rFonts w:ascii="Arial" w:hAnsi="Arial" w:cs="Arial"/>
          <w:sz w:val="24"/>
          <w:szCs w:val="24"/>
        </w:rPr>
        <w:t>’,</w:t>
      </w:r>
      <w:r w:rsidR="00922194">
        <w:rPr>
          <w:rFonts w:ascii="Arial" w:hAnsi="Arial" w:cs="Arial"/>
          <w:sz w:val="24"/>
          <w:szCs w:val="24"/>
        </w:rPr>
        <w:t xml:space="preserve"> and this section is coloured sienna </w:t>
      </w:r>
      <w:r w:rsidR="00A21ABD">
        <w:rPr>
          <w:rFonts w:ascii="Arial" w:hAnsi="Arial" w:cs="Arial"/>
          <w:sz w:val="24"/>
          <w:szCs w:val="24"/>
        </w:rPr>
        <w:t>the same as Middleton Lane and what is now known as Swainsea Lane</w:t>
      </w:r>
      <w:r w:rsidR="0074632B">
        <w:rPr>
          <w:rFonts w:ascii="Arial" w:hAnsi="Arial" w:cs="Arial"/>
          <w:sz w:val="24"/>
          <w:szCs w:val="24"/>
        </w:rPr>
        <w:t xml:space="preserve">, this most likely indicates </w:t>
      </w:r>
      <w:r w:rsidR="003B2BAD">
        <w:rPr>
          <w:rFonts w:ascii="Arial" w:hAnsi="Arial" w:cs="Arial"/>
          <w:sz w:val="24"/>
          <w:szCs w:val="24"/>
        </w:rPr>
        <w:t>surfacing on these routes.</w:t>
      </w:r>
    </w:p>
    <w:p w14:paraId="56A59E95" w14:textId="5C65F23E" w:rsidR="00CB315A" w:rsidRDefault="003C4F27" w:rsidP="00BC120D">
      <w:pPr>
        <w:pStyle w:val="Style1"/>
        <w:rPr>
          <w:rFonts w:ascii="Arial" w:hAnsi="Arial" w:cs="Arial"/>
          <w:sz w:val="24"/>
          <w:szCs w:val="24"/>
        </w:rPr>
      </w:pPr>
      <w:r>
        <w:rPr>
          <w:rFonts w:ascii="Arial" w:hAnsi="Arial" w:cs="Arial"/>
          <w:sz w:val="24"/>
          <w:szCs w:val="24"/>
        </w:rPr>
        <w:t xml:space="preserve">The subsequent </w:t>
      </w:r>
      <w:r w:rsidR="0091300B">
        <w:rPr>
          <w:rFonts w:ascii="Arial" w:hAnsi="Arial" w:cs="Arial"/>
          <w:sz w:val="24"/>
          <w:szCs w:val="24"/>
        </w:rPr>
        <w:t xml:space="preserve">editions of the </w:t>
      </w:r>
      <w:r>
        <w:rPr>
          <w:rFonts w:ascii="Arial" w:hAnsi="Arial" w:cs="Arial"/>
          <w:sz w:val="24"/>
          <w:szCs w:val="24"/>
        </w:rPr>
        <w:t xml:space="preserve">6-inch and 25-inch </w:t>
      </w:r>
      <w:r w:rsidR="0005574A">
        <w:rPr>
          <w:rFonts w:ascii="Arial" w:hAnsi="Arial" w:cs="Arial"/>
          <w:sz w:val="24"/>
          <w:szCs w:val="24"/>
        </w:rPr>
        <w:t>OS maps show the Order route in the same manner</w:t>
      </w:r>
      <w:r w:rsidR="00FF66E3">
        <w:rPr>
          <w:rFonts w:ascii="Arial" w:hAnsi="Arial" w:cs="Arial"/>
          <w:sz w:val="24"/>
          <w:szCs w:val="24"/>
        </w:rPr>
        <w:t xml:space="preserve">, with Broates Lane shown in Middleton parish and </w:t>
      </w:r>
      <w:r w:rsidR="00966BA3">
        <w:rPr>
          <w:rFonts w:ascii="Arial" w:hAnsi="Arial" w:cs="Arial"/>
          <w:sz w:val="24"/>
          <w:szCs w:val="24"/>
        </w:rPr>
        <w:t xml:space="preserve">the double solid lines extending </w:t>
      </w:r>
      <w:r w:rsidR="00F4744C">
        <w:rPr>
          <w:rFonts w:ascii="Arial" w:hAnsi="Arial" w:cs="Arial"/>
          <w:sz w:val="24"/>
          <w:szCs w:val="24"/>
        </w:rPr>
        <w:t xml:space="preserve">from point A </w:t>
      </w:r>
      <w:r w:rsidR="00966BA3">
        <w:rPr>
          <w:rFonts w:ascii="Arial" w:hAnsi="Arial" w:cs="Arial"/>
          <w:sz w:val="24"/>
          <w:szCs w:val="24"/>
        </w:rPr>
        <w:t xml:space="preserve">to point </w:t>
      </w:r>
      <w:r w:rsidR="008E749A">
        <w:rPr>
          <w:rFonts w:ascii="Arial" w:hAnsi="Arial" w:cs="Arial"/>
          <w:sz w:val="24"/>
          <w:szCs w:val="24"/>
        </w:rPr>
        <w:t xml:space="preserve">D; and Novia Scotia Lane </w:t>
      </w:r>
      <w:r w:rsidR="00623089">
        <w:rPr>
          <w:rFonts w:ascii="Arial" w:hAnsi="Arial" w:cs="Arial"/>
          <w:sz w:val="24"/>
          <w:szCs w:val="24"/>
        </w:rPr>
        <w:t xml:space="preserve">being named as the continuing route from point D </w:t>
      </w:r>
      <w:r w:rsidR="00B0093A">
        <w:rPr>
          <w:rFonts w:ascii="Arial" w:hAnsi="Arial" w:cs="Arial"/>
          <w:sz w:val="24"/>
          <w:szCs w:val="24"/>
        </w:rPr>
        <w:t>and shown as double dashed lines.</w:t>
      </w:r>
      <w:r w:rsidR="00F71BB8">
        <w:rPr>
          <w:rFonts w:ascii="Arial" w:hAnsi="Arial" w:cs="Arial"/>
          <w:sz w:val="24"/>
          <w:szCs w:val="24"/>
        </w:rPr>
        <w:t xml:space="preserve"> </w:t>
      </w:r>
    </w:p>
    <w:p w14:paraId="6D8CD97F" w14:textId="670D0773" w:rsidR="00B864F7" w:rsidRPr="000A36E8" w:rsidRDefault="000A36E8" w:rsidP="000A36E8">
      <w:pPr>
        <w:pStyle w:val="Style1"/>
        <w:rPr>
          <w:rFonts w:ascii="Arial" w:hAnsi="Arial" w:cs="Arial"/>
          <w:sz w:val="24"/>
          <w:szCs w:val="24"/>
        </w:rPr>
      </w:pPr>
      <w:r>
        <w:rPr>
          <w:rFonts w:ascii="Arial" w:hAnsi="Arial" w:cs="Arial"/>
          <w:sz w:val="24"/>
          <w:szCs w:val="24"/>
        </w:rPr>
        <w:t>The</w:t>
      </w:r>
      <w:r w:rsidR="00E537E2">
        <w:rPr>
          <w:rFonts w:ascii="Arial" w:hAnsi="Arial" w:cs="Arial"/>
          <w:sz w:val="24"/>
          <w:szCs w:val="24"/>
        </w:rPr>
        <w:t xml:space="preserve"> 1-inch </w:t>
      </w:r>
      <w:r w:rsidR="001251DE">
        <w:rPr>
          <w:rFonts w:ascii="Arial" w:hAnsi="Arial" w:cs="Arial"/>
          <w:sz w:val="24"/>
          <w:szCs w:val="24"/>
        </w:rPr>
        <w:t>O</w:t>
      </w:r>
      <w:r w:rsidR="009A4015">
        <w:rPr>
          <w:rFonts w:ascii="Arial" w:hAnsi="Arial" w:cs="Arial"/>
          <w:sz w:val="24"/>
          <w:szCs w:val="24"/>
        </w:rPr>
        <w:t xml:space="preserve">S map dated </w:t>
      </w:r>
      <w:r w:rsidR="001956E6">
        <w:rPr>
          <w:rFonts w:ascii="Arial" w:hAnsi="Arial" w:cs="Arial"/>
          <w:sz w:val="24"/>
          <w:szCs w:val="24"/>
        </w:rPr>
        <w:t>1898</w:t>
      </w:r>
      <w:r w:rsidR="00011D70">
        <w:rPr>
          <w:rFonts w:ascii="Arial" w:hAnsi="Arial" w:cs="Arial"/>
          <w:sz w:val="24"/>
          <w:szCs w:val="24"/>
        </w:rPr>
        <w:t xml:space="preserve"> </w:t>
      </w:r>
      <w:r w:rsidR="008C0ADE">
        <w:rPr>
          <w:rFonts w:ascii="Arial" w:hAnsi="Arial" w:cs="Arial"/>
          <w:sz w:val="24"/>
          <w:szCs w:val="24"/>
        </w:rPr>
        <w:t xml:space="preserve">again shows route A-D </w:t>
      </w:r>
      <w:r w:rsidR="00683AF5">
        <w:rPr>
          <w:rFonts w:ascii="Arial" w:hAnsi="Arial" w:cs="Arial"/>
          <w:sz w:val="24"/>
          <w:szCs w:val="24"/>
        </w:rPr>
        <w:t>between</w:t>
      </w:r>
      <w:r w:rsidR="008C0ADE">
        <w:rPr>
          <w:rFonts w:ascii="Arial" w:hAnsi="Arial" w:cs="Arial"/>
          <w:sz w:val="24"/>
          <w:szCs w:val="24"/>
        </w:rPr>
        <w:t xml:space="preserve"> double solid lines</w:t>
      </w:r>
      <w:r w:rsidR="001F5E6B">
        <w:rPr>
          <w:rFonts w:ascii="Arial" w:hAnsi="Arial" w:cs="Arial"/>
          <w:sz w:val="24"/>
          <w:szCs w:val="24"/>
        </w:rPr>
        <w:t>, and the route</w:t>
      </w:r>
      <w:r w:rsidR="008C0ADE">
        <w:rPr>
          <w:rFonts w:ascii="Arial" w:hAnsi="Arial" w:cs="Arial"/>
          <w:sz w:val="24"/>
          <w:szCs w:val="24"/>
        </w:rPr>
        <w:t xml:space="preserve"> </w:t>
      </w:r>
      <w:r w:rsidR="00213C2E">
        <w:rPr>
          <w:rFonts w:ascii="Arial" w:hAnsi="Arial" w:cs="Arial"/>
          <w:sz w:val="24"/>
          <w:szCs w:val="24"/>
        </w:rPr>
        <w:t xml:space="preserve">between points E and F </w:t>
      </w:r>
      <w:r w:rsidR="001F5E6B">
        <w:rPr>
          <w:rFonts w:ascii="Arial" w:hAnsi="Arial" w:cs="Arial"/>
          <w:sz w:val="24"/>
          <w:szCs w:val="24"/>
        </w:rPr>
        <w:t xml:space="preserve">is </w:t>
      </w:r>
      <w:r w:rsidR="008C0ADE">
        <w:rPr>
          <w:rFonts w:ascii="Arial" w:hAnsi="Arial" w:cs="Arial"/>
          <w:sz w:val="24"/>
          <w:szCs w:val="24"/>
        </w:rPr>
        <w:t xml:space="preserve">shown </w:t>
      </w:r>
      <w:r w:rsidR="008F22A1">
        <w:rPr>
          <w:rFonts w:ascii="Arial" w:hAnsi="Arial" w:cs="Arial"/>
          <w:sz w:val="24"/>
          <w:szCs w:val="24"/>
        </w:rPr>
        <w:t>between a</w:t>
      </w:r>
      <w:r w:rsidR="00213C2E">
        <w:rPr>
          <w:rFonts w:ascii="Arial" w:hAnsi="Arial" w:cs="Arial"/>
          <w:sz w:val="24"/>
          <w:szCs w:val="24"/>
        </w:rPr>
        <w:t xml:space="preserve"> solid line and a dashed line. </w:t>
      </w:r>
      <w:r w:rsidR="0071208C">
        <w:rPr>
          <w:rFonts w:ascii="Arial" w:hAnsi="Arial" w:cs="Arial"/>
          <w:sz w:val="24"/>
          <w:szCs w:val="24"/>
        </w:rPr>
        <w:t>The key indicates that these are unmetalled road</w:t>
      </w:r>
      <w:r w:rsidR="00DD2085">
        <w:rPr>
          <w:rFonts w:ascii="Arial" w:hAnsi="Arial" w:cs="Arial"/>
          <w:sz w:val="24"/>
          <w:szCs w:val="24"/>
        </w:rPr>
        <w:t>s, fenced and unfenced respectively</w:t>
      </w:r>
      <w:r w:rsidR="007F78B9">
        <w:rPr>
          <w:rFonts w:ascii="Arial" w:hAnsi="Arial" w:cs="Arial"/>
          <w:sz w:val="24"/>
          <w:szCs w:val="24"/>
        </w:rPr>
        <w:t>.</w:t>
      </w:r>
      <w:r w:rsidR="00782403">
        <w:rPr>
          <w:rFonts w:ascii="Arial" w:hAnsi="Arial" w:cs="Arial"/>
          <w:sz w:val="24"/>
          <w:szCs w:val="24"/>
        </w:rPr>
        <w:t xml:space="preserve"> The objector states this does not give an indication of public rights</w:t>
      </w:r>
      <w:r w:rsidR="00786481">
        <w:rPr>
          <w:rFonts w:ascii="Arial" w:hAnsi="Arial" w:cs="Arial"/>
          <w:sz w:val="24"/>
          <w:szCs w:val="24"/>
        </w:rPr>
        <w:t>.</w:t>
      </w:r>
      <w:r w:rsidR="00DD2085">
        <w:rPr>
          <w:rFonts w:ascii="Arial" w:hAnsi="Arial" w:cs="Arial"/>
          <w:sz w:val="24"/>
          <w:szCs w:val="24"/>
        </w:rPr>
        <w:t xml:space="preserve"> </w:t>
      </w:r>
      <w:r w:rsidR="008F22A1">
        <w:rPr>
          <w:rFonts w:ascii="Arial" w:hAnsi="Arial" w:cs="Arial"/>
          <w:sz w:val="24"/>
          <w:szCs w:val="24"/>
        </w:rPr>
        <w:t xml:space="preserve"> </w:t>
      </w:r>
      <w:r>
        <w:rPr>
          <w:rFonts w:ascii="Arial" w:hAnsi="Arial" w:cs="Arial"/>
          <w:sz w:val="24"/>
          <w:szCs w:val="24"/>
        </w:rPr>
        <w:t xml:space="preserve"> </w:t>
      </w:r>
    </w:p>
    <w:p w14:paraId="6E6844D4" w14:textId="0E517714" w:rsidR="00F04FD7" w:rsidRPr="00124BB3" w:rsidRDefault="007F78B9" w:rsidP="00124BB3">
      <w:pPr>
        <w:pStyle w:val="Style1"/>
        <w:rPr>
          <w:rFonts w:ascii="Arial" w:hAnsi="Arial" w:cs="Arial"/>
          <w:sz w:val="24"/>
          <w:szCs w:val="24"/>
        </w:rPr>
      </w:pPr>
      <w:r>
        <w:rPr>
          <w:rFonts w:ascii="Arial" w:hAnsi="Arial" w:cs="Arial"/>
          <w:sz w:val="24"/>
          <w:szCs w:val="24"/>
        </w:rPr>
        <w:t>Th</w:t>
      </w:r>
      <w:r w:rsidR="00ED6A16">
        <w:rPr>
          <w:rFonts w:ascii="Arial" w:hAnsi="Arial" w:cs="Arial"/>
          <w:sz w:val="24"/>
          <w:szCs w:val="24"/>
        </w:rPr>
        <w:t xml:space="preserve">e 2 ½ inch OS map dated 1947 </w:t>
      </w:r>
      <w:r w:rsidR="00BE252B">
        <w:rPr>
          <w:rFonts w:ascii="Arial" w:hAnsi="Arial" w:cs="Arial"/>
          <w:sz w:val="24"/>
          <w:szCs w:val="24"/>
        </w:rPr>
        <w:t xml:space="preserve">shows the </w:t>
      </w:r>
      <w:r w:rsidR="002408B8">
        <w:rPr>
          <w:rFonts w:ascii="Arial" w:hAnsi="Arial" w:cs="Arial"/>
          <w:sz w:val="24"/>
          <w:szCs w:val="24"/>
        </w:rPr>
        <w:t>Order route as a through route</w:t>
      </w:r>
      <w:r w:rsidR="00105455">
        <w:rPr>
          <w:rFonts w:ascii="Arial" w:hAnsi="Arial" w:cs="Arial"/>
          <w:sz w:val="24"/>
          <w:szCs w:val="24"/>
        </w:rPr>
        <w:t>,</w:t>
      </w:r>
      <w:r w:rsidR="002408B8">
        <w:rPr>
          <w:rFonts w:ascii="Arial" w:hAnsi="Arial" w:cs="Arial"/>
          <w:sz w:val="24"/>
          <w:szCs w:val="24"/>
        </w:rPr>
        <w:t xml:space="preserve"> again </w:t>
      </w:r>
      <w:r w:rsidR="005B12C0">
        <w:rPr>
          <w:rFonts w:ascii="Arial" w:hAnsi="Arial" w:cs="Arial"/>
          <w:sz w:val="24"/>
          <w:szCs w:val="24"/>
        </w:rPr>
        <w:t xml:space="preserve">the section A-D is shown </w:t>
      </w:r>
      <w:r w:rsidR="002408B8">
        <w:rPr>
          <w:rFonts w:ascii="Arial" w:hAnsi="Arial" w:cs="Arial"/>
          <w:sz w:val="24"/>
          <w:szCs w:val="24"/>
        </w:rPr>
        <w:t>fenced</w:t>
      </w:r>
      <w:r w:rsidR="00105455">
        <w:rPr>
          <w:rFonts w:ascii="Arial" w:hAnsi="Arial" w:cs="Arial"/>
          <w:sz w:val="24"/>
          <w:szCs w:val="24"/>
        </w:rPr>
        <w:t>,</w:t>
      </w:r>
      <w:r w:rsidR="005B12C0">
        <w:rPr>
          <w:rFonts w:ascii="Arial" w:hAnsi="Arial" w:cs="Arial"/>
          <w:sz w:val="24"/>
          <w:szCs w:val="24"/>
        </w:rPr>
        <w:t xml:space="preserve"> and D</w:t>
      </w:r>
      <w:r w:rsidR="00105455">
        <w:rPr>
          <w:rFonts w:ascii="Arial" w:hAnsi="Arial" w:cs="Arial"/>
          <w:sz w:val="24"/>
          <w:szCs w:val="24"/>
        </w:rPr>
        <w:t>-</w:t>
      </w:r>
      <w:r w:rsidR="00F13A66">
        <w:rPr>
          <w:rFonts w:ascii="Arial" w:hAnsi="Arial" w:cs="Arial"/>
          <w:sz w:val="24"/>
          <w:szCs w:val="24"/>
        </w:rPr>
        <w:t xml:space="preserve">F is unfenced on the northern side. The key indicates </w:t>
      </w:r>
      <w:r w:rsidR="00CE7CAC">
        <w:rPr>
          <w:rFonts w:ascii="Arial" w:hAnsi="Arial" w:cs="Arial"/>
          <w:sz w:val="24"/>
          <w:szCs w:val="24"/>
        </w:rPr>
        <w:t>the route is classed as ‘</w:t>
      </w:r>
      <w:r w:rsidR="00717DCE">
        <w:rPr>
          <w:rFonts w:ascii="Arial" w:hAnsi="Arial" w:cs="Arial"/>
          <w:i/>
          <w:iCs/>
          <w:sz w:val="24"/>
          <w:szCs w:val="24"/>
        </w:rPr>
        <w:t>O</w:t>
      </w:r>
      <w:r w:rsidR="00CE7CAC" w:rsidRPr="00287277">
        <w:rPr>
          <w:rFonts w:ascii="Arial" w:hAnsi="Arial" w:cs="Arial"/>
          <w:i/>
          <w:iCs/>
          <w:sz w:val="24"/>
          <w:szCs w:val="24"/>
        </w:rPr>
        <w:t xml:space="preserve">ther </w:t>
      </w:r>
      <w:r w:rsidR="00717DCE">
        <w:rPr>
          <w:rFonts w:ascii="Arial" w:hAnsi="Arial" w:cs="Arial"/>
          <w:i/>
          <w:iCs/>
          <w:sz w:val="24"/>
          <w:szCs w:val="24"/>
        </w:rPr>
        <w:t>R</w:t>
      </w:r>
      <w:r w:rsidR="00CE7CAC" w:rsidRPr="00287277">
        <w:rPr>
          <w:rFonts w:ascii="Arial" w:hAnsi="Arial" w:cs="Arial"/>
          <w:i/>
          <w:iCs/>
          <w:sz w:val="24"/>
          <w:szCs w:val="24"/>
        </w:rPr>
        <w:t xml:space="preserve">oads (not </w:t>
      </w:r>
      <w:r w:rsidR="00030761" w:rsidRPr="00287277">
        <w:rPr>
          <w:rFonts w:ascii="Arial" w:hAnsi="Arial" w:cs="Arial"/>
          <w:i/>
          <w:iCs/>
          <w:sz w:val="24"/>
          <w:szCs w:val="24"/>
        </w:rPr>
        <w:t>classified</w:t>
      </w:r>
      <w:r w:rsidR="00CE7CAC" w:rsidRPr="00287277">
        <w:rPr>
          <w:rFonts w:ascii="Arial" w:hAnsi="Arial" w:cs="Arial"/>
          <w:i/>
          <w:iCs/>
          <w:sz w:val="24"/>
          <w:szCs w:val="24"/>
        </w:rPr>
        <w:t xml:space="preserve"> </w:t>
      </w:r>
      <w:r w:rsidR="00030761" w:rsidRPr="00287277">
        <w:rPr>
          <w:rFonts w:ascii="Arial" w:hAnsi="Arial" w:cs="Arial"/>
          <w:i/>
          <w:iCs/>
          <w:sz w:val="24"/>
          <w:szCs w:val="24"/>
        </w:rPr>
        <w:t xml:space="preserve">by </w:t>
      </w:r>
      <w:r w:rsidR="005B04EF" w:rsidRPr="00287277">
        <w:rPr>
          <w:rFonts w:ascii="Arial" w:hAnsi="Arial" w:cs="Arial"/>
          <w:i/>
          <w:iCs/>
          <w:sz w:val="24"/>
          <w:szCs w:val="24"/>
        </w:rPr>
        <w:t>M</w:t>
      </w:r>
      <w:r w:rsidR="00030761" w:rsidRPr="00287277">
        <w:rPr>
          <w:rFonts w:ascii="Arial" w:hAnsi="Arial" w:cs="Arial"/>
          <w:i/>
          <w:iCs/>
          <w:sz w:val="24"/>
          <w:szCs w:val="24"/>
        </w:rPr>
        <w:t xml:space="preserve">inistry of </w:t>
      </w:r>
      <w:r w:rsidR="005B04EF" w:rsidRPr="00287277">
        <w:rPr>
          <w:rFonts w:ascii="Arial" w:hAnsi="Arial" w:cs="Arial"/>
          <w:i/>
          <w:iCs/>
          <w:sz w:val="24"/>
          <w:szCs w:val="24"/>
        </w:rPr>
        <w:t>T</w:t>
      </w:r>
      <w:r w:rsidR="00030761" w:rsidRPr="00287277">
        <w:rPr>
          <w:rFonts w:ascii="Arial" w:hAnsi="Arial" w:cs="Arial"/>
          <w:i/>
          <w:iCs/>
          <w:sz w:val="24"/>
          <w:szCs w:val="24"/>
        </w:rPr>
        <w:t>ransport</w:t>
      </w:r>
      <w:r w:rsidR="005B04EF" w:rsidRPr="00287277">
        <w:rPr>
          <w:rFonts w:ascii="Arial" w:hAnsi="Arial" w:cs="Arial"/>
          <w:i/>
          <w:iCs/>
          <w:sz w:val="24"/>
          <w:szCs w:val="24"/>
        </w:rPr>
        <w:t>)</w:t>
      </w:r>
      <w:r w:rsidR="00287277">
        <w:rPr>
          <w:rFonts w:ascii="Arial" w:hAnsi="Arial" w:cs="Arial"/>
          <w:sz w:val="24"/>
          <w:szCs w:val="24"/>
        </w:rPr>
        <w:t>’. This is opposed to footpaths or bridle</w:t>
      </w:r>
      <w:r w:rsidR="00717DCE">
        <w:rPr>
          <w:rFonts w:ascii="Arial" w:hAnsi="Arial" w:cs="Arial"/>
          <w:sz w:val="24"/>
          <w:szCs w:val="24"/>
        </w:rPr>
        <w:t xml:space="preserve"> roads </w:t>
      </w:r>
      <w:r w:rsidR="008456A4">
        <w:rPr>
          <w:rFonts w:ascii="Arial" w:hAnsi="Arial" w:cs="Arial"/>
          <w:sz w:val="24"/>
          <w:szCs w:val="24"/>
        </w:rPr>
        <w:t xml:space="preserve">which are given the annotations F.P and B.R. on this </w:t>
      </w:r>
      <w:r w:rsidR="004373B7">
        <w:rPr>
          <w:rFonts w:ascii="Arial" w:hAnsi="Arial" w:cs="Arial"/>
          <w:sz w:val="24"/>
          <w:szCs w:val="24"/>
        </w:rPr>
        <w:t>map.</w:t>
      </w:r>
      <w:r w:rsidR="00287277">
        <w:rPr>
          <w:rFonts w:ascii="Arial" w:hAnsi="Arial" w:cs="Arial"/>
          <w:sz w:val="24"/>
          <w:szCs w:val="24"/>
        </w:rPr>
        <w:t xml:space="preserve"> </w:t>
      </w:r>
      <w:r w:rsidR="002408B8">
        <w:rPr>
          <w:rFonts w:ascii="Arial" w:hAnsi="Arial" w:cs="Arial"/>
          <w:sz w:val="24"/>
          <w:szCs w:val="24"/>
        </w:rPr>
        <w:t xml:space="preserve"> </w:t>
      </w:r>
      <w:r w:rsidR="00276359">
        <w:rPr>
          <w:rFonts w:ascii="Arial" w:hAnsi="Arial" w:cs="Arial"/>
          <w:sz w:val="24"/>
          <w:szCs w:val="24"/>
        </w:rPr>
        <w:t xml:space="preserve"> </w:t>
      </w:r>
    </w:p>
    <w:p w14:paraId="7BED3270" w14:textId="799C92D1" w:rsidR="00A942D6" w:rsidRDefault="00B35621" w:rsidP="00775ACB">
      <w:pPr>
        <w:pStyle w:val="Style1"/>
        <w:rPr>
          <w:rFonts w:ascii="Arial" w:hAnsi="Arial" w:cs="Arial"/>
          <w:sz w:val="24"/>
          <w:szCs w:val="24"/>
        </w:rPr>
      </w:pPr>
      <w:r>
        <w:rPr>
          <w:rFonts w:ascii="Arial" w:hAnsi="Arial" w:cs="Arial"/>
          <w:sz w:val="24"/>
          <w:szCs w:val="24"/>
        </w:rPr>
        <w:t xml:space="preserve">I consider that </w:t>
      </w:r>
      <w:r w:rsidR="00792DCA">
        <w:rPr>
          <w:rFonts w:ascii="Arial" w:hAnsi="Arial" w:cs="Arial"/>
          <w:sz w:val="24"/>
          <w:szCs w:val="24"/>
        </w:rPr>
        <w:t>a</w:t>
      </w:r>
      <w:r w:rsidR="004E2AA5">
        <w:rPr>
          <w:rFonts w:ascii="Arial" w:hAnsi="Arial" w:cs="Arial"/>
          <w:sz w:val="24"/>
          <w:szCs w:val="24"/>
        </w:rPr>
        <w:t>ll t</w:t>
      </w:r>
      <w:r w:rsidR="00E47E1B">
        <w:rPr>
          <w:rFonts w:ascii="Arial" w:hAnsi="Arial" w:cs="Arial"/>
          <w:sz w:val="24"/>
          <w:szCs w:val="24"/>
        </w:rPr>
        <w:t>he</w:t>
      </w:r>
      <w:r w:rsidR="0052018F">
        <w:rPr>
          <w:rFonts w:ascii="Arial" w:hAnsi="Arial" w:cs="Arial"/>
          <w:sz w:val="24"/>
          <w:szCs w:val="24"/>
        </w:rPr>
        <w:t xml:space="preserve"> </w:t>
      </w:r>
      <w:r w:rsidR="00E47E1B">
        <w:rPr>
          <w:rFonts w:ascii="Arial" w:hAnsi="Arial" w:cs="Arial"/>
          <w:sz w:val="24"/>
          <w:szCs w:val="24"/>
        </w:rPr>
        <w:t>OS maps from 18</w:t>
      </w:r>
      <w:r w:rsidR="00EE68F5">
        <w:rPr>
          <w:rFonts w:ascii="Arial" w:hAnsi="Arial" w:cs="Arial"/>
          <w:sz w:val="24"/>
          <w:szCs w:val="24"/>
        </w:rPr>
        <w:t>9</w:t>
      </w:r>
      <w:r w:rsidR="003C4073">
        <w:rPr>
          <w:rFonts w:ascii="Arial" w:hAnsi="Arial" w:cs="Arial"/>
          <w:sz w:val="24"/>
          <w:szCs w:val="24"/>
        </w:rPr>
        <w:t>8</w:t>
      </w:r>
      <w:r w:rsidR="00E727DE">
        <w:rPr>
          <w:rFonts w:ascii="Arial" w:hAnsi="Arial" w:cs="Arial"/>
          <w:sz w:val="24"/>
          <w:szCs w:val="24"/>
        </w:rPr>
        <w:t xml:space="preserve"> </w:t>
      </w:r>
      <w:r w:rsidR="001A2ABF">
        <w:rPr>
          <w:rFonts w:ascii="Arial" w:hAnsi="Arial" w:cs="Arial"/>
          <w:sz w:val="24"/>
          <w:szCs w:val="24"/>
        </w:rPr>
        <w:t>onwards</w:t>
      </w:r>
      <w:r w:rsidR="00391BA6">
        <w:rPr>
          <w:rFonts w:ascii="Arial" w:hAnsi="Arial" w:cs="Arial"/>
          <w:sz w:val="24"/>
          <w:szCs w:val="24"/>
        </w:rPr>
        <w:t xml:space="preserve"> </w:t>
      </w:r>
      <w:r w:rsidR="00AA7173">
        <w:rPr>
          <w:rFonts w:ascii="Arial" w:hAnsi="Arial" w:cs="Arial"/>
          <w:sz w:val="24"/>
          <w:szCs w:val="24"/>
        </w:rPr>
        <w:t xml:space="preserve">consistently </w:t>
      </w:r>
      <w:r w:rsidR="00391BA6">
        <w:rPr>
          <w:rFonts w:ascii="Arial" w:hAnsi="Arial" w:cs="Arial"/>
          <w:sz w:val="24"/>
          <w:szCs w:val="24"/>
        </w:rPr>
        <w:t xml:space="preserve">record the physical existence of the </w:t>
      </w:r>
      <w:r w:rsidR="00B02E0F">
        <w:rPr>
          <w:rFonts w:ascii="Arial" w:hAnsi="Arial" w:cs="Arial"/>
          <w:sz w:val="24"/>
          <w:szCs w:val="24"/>
        </w:rPr>
        <w:t>O</w:t>
      </w:r>
      <w:r w:rsidR="00F82E51">
        <w:rPr>
          <w:rFonts w:ascii="Arial" w:hAnsi="Arial" w:cs="Arial"/>
          <w:sz w:val="24"/>
          <w:szCs w:val="24"/>
        </w:rPr>
        <w:t>rder route in its entirety</w:t>
      </w:r>
      <w:r w:rsidR="003B424A">
        <w:rPr>
          <w:rFonts w:ascii="Arial" w:hAnsi="Arial" w:cs="Arial"/>
          <w:sz w:val="24"/>
          <w:szCs w:val="24"/>
        </w:rPr>
        <w:t>.</w:t>
      </w:r>
      <w:r w:rsidR="00B44924">
        <w:rPr>
          <w:rFonts w:ascii="Arial" w:hAnsi="Arial" w:cs="Arial"/>
          <w:sz w:val="24"/>
          <w:szCs w:val="24"/>
        </w:rPr>
        <w:t xml:space="preserve"> </w:t>
      </w:r>
      <w:r w:rsidR="004F74E6">
        <w:rPr>
          <w:rFonts w:ascii="Arial" w:hAnsi="Arial" w:cs="Arial"/>
          <w:sz w:val="24"/>
          <w:szCs w:val="24"/>
        </w:rPr>
        <w:t>The maps show that route A-B</w:t>
      </w:r>
      <w:r w:rsidR="00874F65" w:rsidRPr="00874F65">
        <w:rPr>
          <w:rFonts w:ascii="Arial" w:hAnsi="Arial" w:cs="Arial"/>
          <w:sz w:val="24"/>
          <w:szCs w:val="24"/>
        </w:rPr>
        <w:t xml:space="preserve"> has been</w:t>
      </w:r>
      <w:r w:rsidR="00271BB9">
        <w:rPr>
          <w:rFonts w:ascii="Arial" w:hAnsi="Arial" w:cs="Arial"/>
          <w:sz w:val="24"/>
          <w:szCs w:val="24"/>
        </w:rPr>
        <w:t xml:space="preserve"> depicted </w:t>
      </w:r>
      <w:r w:rsidR="00E97F0A">
        <w:rPr>
          <w:rFonts w:ascii="Arial" w:hAnsi="Arial" w:cs="Arial"/>
          <w:sz w:val="24"/>
          <w:szCs w:val="24"/>
        </w:rPr>
        <w:t xml:space="preserve">the same since </w:t>
      </w:r>
      <w:r w:rsidR="00485924">
        <w:rPr>
          <w:rFonts w:ascii="Arial" w:hAnsi="Arial" w:cs="Arial"/>
          <w:sz w:val="24"/>
          <w:szCs w:val="24"/>
        </w:rPr>
        <w:t>1854, it is</w:t>
      </w:r>
      <w:r w:rsidR="00874F65" w:rsidRPr="00874F65">
        <w:rPr>
          <w:rFonts w:ascii="Arial" w:hAnsi="Arial" w:cs="Arial"/>
          <w:sz w:val="24"/>
          <w:szCs w:val="24"/>
        </w:rPr>
        <w:t xml:space="preserve"> </w:t>
      </w:r>
      <w:r w:rsidR="00785673">
        <w:rPr>
          <w:rFonts w:ascii="Arial" w:hAnsi="Arial" w:cs="Arial"/>
          <w:sz w:val="24"/>
          <w:szCs w:val="24"/>
        </w:rPr>
        <w:t xml:space="preserve">shown </w:t>
      </w:r>
      <w:r w:rsidR="00874F65" w:rsidRPr="00874F65">
        <w:rPr>
          <w:rFonts w:ascii="Arial" w:hAnsi="Arial" w:cs="Arial"/>
          <w:sz w:val="24"/>
          <w:szCs w:val="24"/>
        </w:rPr>
        <w:t>of sufficient size to accommodate vehicular traffic and has had an improved surface</w:t>
      </w:r>
      <w:r w:rsidR="004164A1">
        <w:rPr>
          <w:rFonts w:ascii="Arial" w:hAnsi="Arial" w:cs="Arial"/>
          <w:sz w:val="24"/>
          <w:szCs w:val="24"/>
        </w:rPr>
        <w:t>.</w:t>
      </w:r>
      <w:r w:rsidR="00874F65" w:rsidRPr="00874F65">
        <w:rPr>
          <w:rFonts w:ascii="Arial" w:hAnsi="Arial" w:cs="Arial"/>
          <w:sz w:val="24"/>
          <w:szCs w:val="24"/>
        </w:rPr>
        <w:t xml:space="preserve"> </w:t>
      </w:r>
      <w:r w:rsidR="005B0B21">
        <w:rPr>
          <w:rFonts w:ascii="Arial" w:hAnsi="Arial" w:cs="Arial"/>
          <w:sz w:val="24"/>
          <w:szCs w:val="24"/>
        </w:rPr>
        <w:t xml:space="preserve">From </w:t>
      </w:r>
      <w:r w:rsidR="005D64CD">
        <w:rPr>
          <w:rFonts w:ascii="Arial" w:hAnsi="Arial" w:cs="Arial"/>
          <w:sz w:val="24"/>
          <w:szCs w:val="24"/>
        </w:rPr>
        <w:t>1888 OS</w:t>
      </w:r>
      <w:r w:rsidR="001A2ABF">
        <w:rPr>
          <w:rFonts w:ascii="Arial" w:hAnsi="Arial" w:cs="Arial"/>
          <w:sz w:val="24"/>
          <w:szCs w:val="24"/>
        </w:rPr>
        <w:t xml:space="preserve"> maps</w:t>
      </w:r>
      <w:r w:rsidR="005D64CD">
        <w:rPr>
          <w:rFonts w:ascii="Arial" w:hAnsi="Arial" w:cs="Arial"/>
          <w:sz w:val="24"/>
          <w:szCs w:val="24"/>
        </w:rPr>
        <w:t xml:space="preserve"> carried a disclaimer to the effect that the representation of a </w:t>
      </w:r>
      <w:r w:rsidR="00BE77CD">
        <w:rPr>
          <w:rFonts w:ascii="Arial" w:hAnsi="Arial" w:cs="Arial"/>
          <w:sz w:val="24"/>
          <w:szCs w:val="24"/>
        </w:rPr>
        <w:t>track or way on the map was not evidence of the existence of a public right of way</w:t>
      </w:r>
      <w:r w:rsidR="000470B6">
        <w:rPr>
          <w:rFonts w:ascii="Arial" w:hAnsi="Arial" w:cs="Arial"/>
          <w:sz w:val="24"/>
          <w:szCs w:val="24"/>
        </w:rPr>
        <w:t>. Therefore, the OS maps after this date</w:t>
      </w:r>
      <w:r w:rsidR="001A2ABF">
        <w:rPr>
          <w:rFonts w:ascii="Arial" w:hAnsi="Arial" w:cs="Arial"/>
          <w:sz w:val="24"/>
          <w:szCs w:val="24"/>
        </w:rPr>
        <w:t xml:space="preserve"> </w:t>
      </w:r>
      <w:r w:rsidR="00F2764C">
        <w:rPr>
          <w:rFonts w:ascii="Arial" w:hAnsi="Arial" w:cs="Arial"/>
          <w:sz w:val="24"/>
          <w:szCs w:val="24"/>
        </w:rPr>
        <w:t xml:space="preserve">are of </w:t>
      </w:r>
      <w:r w:rsidR="00623A79">
        <w:rPr>
          <w:rFonts w:ascii="Arial" w:hAnsi="Arial" w:cs="Arial"/>
          <w:sz w:val="24"/>
          <w:szCs w:val="24"/>
        </w:rPr>
        <w:t xml:space="preserve">limited assistance </w:t>
      </w:r>
      <w:r w:rsidR="00A949D8">
        <w:rPr>
          <w:rFonts w:ascii="Arial" w:hAnsi="Arial" w:cs="Arial"/>
          <w:sz w:val="24"/>
          <w:szCs w:val="24"/>
        </w:rPr>
        <w:t>regarding the status of the route.</w:t>
      </w:r>
      <w:r w:rsidR="00C313E1">
        <w:rPr>
          <w:rFonts w:ascii="Arial" w:hAnsi="Arial" w:cs="Arial"/>
          <w:sz w:val="24"/>
          <w:szCs w:val="24"/>
        </w:rPr>
        <w:t xml:space="preserve"> Although </w:t>
      </w:r>
      <w:r w:rsidR="00632C61">
        <w:rPr>
          <w:rFonts w:ascii="Arial" w:hAnsi="Arial" w:cs="Arial"/>
          <w:sz w:val="24"/>
          <w:szCs w:val="24"/>
        </w:rPr>
        <w:t xml:space="preserve">in this case as the </w:t>
      </w:r>
      <w:r w:rsidR="00F22B92">
        <w:rPr>
          <w:rFonts w:ascii="Arial" w:hAnsi="Arial" w:cs="Arial"/>
          <w:sz w:val="24"/>
          <w:szCs w:val="24"/>
        </w:rPr>
        <w:t xml:space="preserve">route </w:t>
      </w:r>
      <w:r w:rsidR="009243E8">
        <w:rPr>
          <w:rFonts w:ascii="Arial" w:hAnsi="Arial" w:cs="Arial"/>
          <w:sz w:val="24"/>
          <w:szCs w:val="24"/>
        </w:rPr>
        <w:t xml:space="preserve">between points A and B </w:t>
      </w:r>
      <w:r w:rsidR="00F22B92">
        <w:rPr>
          <w:rFonts w:ascii="Arial" w:hAnsi="Arial" w:cs="Arial"/>
          <w:sz w:val="24"/>
          <w:szCs w:val="24"/>
        </w:rPr>
        <w:t xml:space="preserve">has been shown consistently in the same manner, </w:t>
      </w:r>
      <w:r w:rsidR="00DF6582">
        <w:rPr>
          <w:rFonts w:ascii="Arial" w:hAnsi="Arial" w:cs="Arial"/>
          <w:sz w:val="24"/>
          <w:szCs w:val="24"/>
        </w:rPr>
        <w:t xml:space="preserve">it could still be useful evidence </w:t>
      </w:r>
      <w:r w:rsidR="00E733B7">
        <w:rPr>
          <w:rFonts w:ascii="Arial" w:hAnsi="Arial" w:cs="Arial"/>
          <w:sz w:val="24"/>
          <w:szCs w:val="24"/>
        </w:rPr>
        <w:t>in determining the status</w:t>
      </w:r>
      <w:r w:rsidR="000B2FA2">
        <w:rPr>
          <w:rFonts w:ascii="Arial" w:hAnsi="Arial" w:cs="Arial"/>
          <w:sz w:val="24"/>
          <w:szCs w:val="24"/>
        </w:rPr>
        <w:t>, particularly when considered in conjunction with the other evidence.</w:t>
      </w:r>
      <w:r w:rsidR="004B4328">
        <w:rPr>
          <w:rFonts w:ascii="Arial" w:hAnsi="Arial" w:cs="Arial"/>
          <w:sz w:val="24"/>
          <w:szCs w:val="24"/>
        </w:rPr>
        <w:t xml:space="preserve"> </w:t>
      </w:r>
    </w:p>
    <w:p w14:paraId="238956B1" w14:textId="210A6626" w:rsidR="00D774DC" w:rsidRPr="00B35FAC" w:rsidRDefault="00B35FAC" w:rsidP="00B35FAC">
      <w:pPr>
        <w:pStyle w:val="Style1"/>
        <w:numPr>
          <w:ilvl w:val="0"/>
          <w:numId w:val="0"/>
        </w:numPr>
        <w:rPr>
          <w:rFonts w:ascii="Arial" w:hAnsi="Arial" w:cs="Arial"/>
          <w:i/>
          <w:iCs/>
          <w:sz w:val="24"/>
          <w:szCs w:val="24"/>
        </w:rPr>
      </w:pPr>
      <w:r w:rsidRPr="00B35FAC">
        <w:rPr>
          <w:rFonts w:ascii="Arial" w:hAnsi="Arial" w:cs="Arial"/>
          <w:i/>
          <w:iCs/>
          <w:sz w:val="24"/>
          <w:szCs w:val="24"/>
        </w:rPr>
        <w:t>OS object name book 1</w:t>
      </w:r>
      <w:r w:rsidR="000E23DD">
        <w:rPr>
          <w:rFonts w:ascii="Arial" w:hAnsi="Arial" w:cs="Arial"/>
          <w:i/>
          <w:iCs/>
          <w:sz w:val="24"/>
          <w:szCs w:val="24"/>
        </w:rPr>
        <w:t>8</w:t>
      </w:r>
      <w:r w:rsidR="00BB6DFD">
        <w:rPr>
          <w:rFonts w:ascii="Arial" w:hAnsi="Arial" w:cs="Arial"/>
          <w:i/>
          <w:iCs/>
          <w:sz w:val="24"/>
          <w:szCs w:val="24"/>
        </w:rPr>
        <w:t>90’s revised 1910</w:t>
      </w:r>
    </w:p>
    <w:p w14:paraId="60B8B7E7" w14:textId="1EA1FEC1" w:rsidR="00B35FAC" w:rsidRDefault="004B3E2D" w:rsidP="00775ACB">
      <w:pPr>
        <w:pStyle w:val="Style1"/>
        <w:rPr>
          <w:rFonts w:ascii="Arial" w:hAnsi="Arial" w:cs="Arial"/>
          <w:sz w:val="24"/>
          <w:szCs w:val="24"/>
        </w:rPr>
      </w:pPr>
      <w:r>
        <w:rPr>
          <w:rFonts w:ascii="Arial" w:hAnsi="Arial" w:cs="Arial"/>
          <w:sz w:val="24"/>
          <w:szCs w:val="24"/>
        </w:rPr>
        <w:t xml:space="preserve">The </w:t>
      </w:r>
      <w:r w:rsidR="006F68F4">
        <w:rPr>
          <w:rFonts w:ascii="Arial" w:hAnsi="Arial" w:cs="Arial"/>
          <w:sz w:val="24"/>
          <w:szCs w:val="24"/>
        </w:rPr>
        <w:t xml:space="preserve">object name book describes </w:t>
      </w:r>
      <w:r w:rsidR="003D69DA">
        <w:rPr>
          <w:rFonts w:ascii="Arial" w:hAnsi="Arial" w:cs="Arial"/>
          <w:sz w:val="24"/>
          <w:szCs w:val="24"/>
        </w:rPr>
        <w:t xml:space="preserve">Broates Lane (route A-B) as </w:t>
      </w:r>
      <w:r w:rsidR="00934A69">
        <w:rPr>
          <w:rFonts w:ascii="Arial" w:hAnsi="Arial" w:cs="Arial"/>
          <w:sz w:val="24"/>
          <w:szCs w:val="24"/>
        </w:rPr>
        <w:t>‘</w:t>
      </w:r>
      <w:r w:rsidR="003D69DA" w:rsidRPr="00934A69">
        <w:rPr>
          <w:rFonts w:ascii="Arial" w:hAnsi="Arial" w:cs="Arial"/>
          <w:i/>
          <w:iCs/>
          <w:sz w:val="24"/>
          <w:szCs w:val="24"/>
        </w:rPr>
        <w:t xml:space="preserve">a parish road extending in an </w:t>
      </w:r>
      <w:r w:rsidR="00F23857" w:rsidRPr="00934A69">
        <w:rPr>
          <w:rFonts w:ascii="Arial" w:hAnsi="Arial" w:cs="Arial"/>
          <w:i/>
          <w:iCs/>
          <w:sz w:val="24"/>
          <w:szCs w:val="24"/>
        </w:rPr>
        <w:t xml:space="preserve">easterly direction from Middleton Lane and ending at the west end </w:t>
      </w:r>
      <w:r w:rsidR="00F23857" w:rsidRPr="00934A69">
        <w:rPr>
          <w:rFonts w:ascii="Arial" w:hAnsi="Arial" w:cs="Arial"/>
          <w:i/>
          <w:iCs/>
          <w:sz w:val="24"/>
          <w:szCs w:val="24"/>
        </w:rPr>
        <w:lastRenderedPageBreak/>
        <w:t>of Nova Scotia Road</w:t>
      </w:r>
      <w:r w:rsidR="00EC692F" w:rsidRPr="00EC692F">
        <w:rPr>
          <w:rFonts w:ascii="Arial" w:hAnsi="Arial" w:cs="Arial"/>
          <w:i/>
          <w:iCs/>
          <w:sz w:val="24"/>
          <w:szCs w:val="24"/>
        </w:rPr>
        <w:t>’</w:t>
      </w:r>
      <w:r w:rsidR="00EC692F">
        <w:rPr>
          <w:rFonts w:ascii="Arial" w:hAnsi="Arial" w:cs="Arial"/>
          <w:i/>
          <w:iCs/>
          <w:sz w:val="24"/>
          <w:szCs w:val="24"/>
        </w:rPr>
        <w:t xml:space="preserve">. </w:t>
      </w:r>
      <w:r w:rsidR="005900D0">
        <w:rPr>
          <w:rFonts w:ascii="Arial" w:hAnsi="Arial" w:cs="Arial"/>
          <w:sz w:val="24"/>
          <w:szCs w:val="24"/>
        </w:rPr>
        <w:t>Nova Scotia Road</w:t>
      </w:r>
      <w:r w:rsidR="00A60075">
        <w:rPr>
          <w:rFonts w:ascii="Arial" w:hAnsi="Arial" w:cs="Arial"/>
          <w:sz w:val="24"/>
          <w:szCs w:val="24"/>
        </w:rPr>
        <w:t xml:space="preserve"> (route B-F)</w:t>
      </w:r>
      <w:r w:rsidR="005900D0">
        <w:rPr>
          <w:rFonts w:ascii="Arial" w:hAnsi="Arial" w:cs="Arial"/>
          <w:sz w:val="24"/>
          <w:szCs w:val="24"/>
        </w:rPr>
        <w:t xml:space="preserve"> is described as </w:t>
      </w:r>
      <w:r w:rsidR="00CB7446">
        <w:rPr>
          <w:rFonts w:ascii="Arial" w:hAnsi="Arial" w:cs="Arial"/>
          <w:sz w:val="24"/>
          <w:szCs w:val="24"/>
        </w:rPr>
        <w:t>‘</w:t>
      </w:r>
      <w:r w:rsidR="005900D0" w:rsidRPr="00CB7446">
        <w:rPr>
          <w:rFonts w:ascii="Arial" w:hAnsi="Arial" w:cs="Arial"/>
          <w:i/>
          <w:iCs/>
          <w:sz w:val="24"/>
          <w:szCs w:val="24"/>
        </w:rPr>
        <w:t xml:space="preserve">a public road which commences at the western </w:t>
      </w:r>
      <w:r w:rsidR="009E5F6E" w:rsidRPr="00CB7446">
        <w:rPr>
          <w:rFonts w:ascii="Arial" w:hAnsi="Arial" w:cs="Arial"/>
          <w:i/>
          <w:iCs/>
          <w:sz w:val="24"/>
          <w:szCs w:val="24"/>
        </w:rPr>
        <w:t xml:space="preserve">boundary of Pickering parish leading in an easterly direction along the north side of Broates </w:t>
      </w:r>
      <w:r w:rsidR="006F3002" w:rsidRPr="00CB7446">
        <w:rPr>
          <w:rFonts w:ascii="Arial" w:hAnsi="Arial" w:cs="Arial"/>
          <w:i/>
          <w:iCs/>
          <w:sz w:val="24"/>
          <w:szCs w:val="24"/>
        </w:rPr>
        <w:t>to the south end of West Moor Road</w:t>
      </w:r>
      <w:r w:rsidR="00CB7446" w:rsidRPr="00CB7446">
        <w:rPr>
          <w:rFonts w:ascii="Arial" w:hAnsi="Arial" w:cs="Arial"/>
          <w:i/>
          <w:iCs/>
          <w:sz w:val="24"/>
          <w:szCs w:val="24"/>
        </w:rPr>
        <w:t>’</w:t>
      </w:r>
      <w:r w:rsidR="00B871F9">
        <w:rPr>
          <w:rFonts w:ascii="Arial" w:hAnsi="Arial" w:cs="Arial"/>
          <w:i/>
          <w:iCs/>
          <w:sz w:val="24"/>
          <w:szCs w:val="24"/>
        </w:rPr>
        <w:t>.</w:t>
      </w:r>
    </w:p>
    <w:p w14:paraId="400C0402" w14:textId="4FD74A99" w:rsidR="00445CA8" w:rsidRDefault="00445CA8" w:rsidP="00775ACB">
      <w:pPr>
        <w:pStyle w:val="Style1"/>
        <w:rPr>
          <w:rFonts w:ascii="Arial" w:hAnsi="Arial" w:cs="Arial"/>
          <w:sz w:val="24"/>
          <w:szCs w:val="24"/>
        </w:rPr>
      </w:pPr>
      <w:r>
        <w:rPr>
          <w:rFonts w:ascii="Arial" w:hAnsi="Arial" w:cs="Arial"/>
          <w:sz w:val="24"/>
          <w:szCs w:val="24"/>
        </w:rPr>
        <w:t xml:space="preserve">The supporter claims that </w:t>
      </w:r>
      <w:r w:rsidR="008F4693">
        <w:rPr>
          <w:rFonts w:ascii="Arial" w:hAnsi="Arial" w:cs="Arial"/>
          <w:sz w:val="24"/>
          <w:szCs w:val="24"/>
        </w:rPr>
        <w:t xml:space="preserve">the reference to </w:t>
      </w:r>
      <w:r w:rsidR="00A72623">
        <w:rPr>
          <w:rFonts w:ascii="Arial" w:hAnsi="Arial" w:cs="Arial"/>
          <w:sz w:val="24"/>
          <w:szCs w:val="24"/>
        </w:rPr>
        <w:t xml:space="preserve">Broates Lane being </w:t>
      </w:r>
      <w:r w:rsidR="008F4693">
        <w:rPr>
          <w:rFonts w:ascii="Arial" w:hAnsi="Arial" w:cs="Arial"/>
          <w:sz w:val="24"/>
          <w:szCs w:val="24"/>
        </w:rPr>
        <w:t>a parish road</w:t>
      </w:r>
      <w:r w:rsidR="00A72623">
        <w:rPr>
          <w:rFonts w:ascii="Arial" w:hAnsi="Arial" w:cs="Arial"/>
          <w:sz w:val="24"/>
          <w:szCs w:val="24"/>
        </w:rPr>
        <w:t xml:space="preserve"> indicates it was a local road, used by the public and maintained by the parish. </w:t>
      </w:r>
      <w:r w:rsidR="00E11B28">
        <w:rPr>
          <w:rFonts w:ascii="Arial" w:hAnsi="Arial" w:cs="Arial"/>
          <w:sz w:val="24"/>
          <w:szCs w:val="24"/>
        </w:rPr>
        <w:t xml:space="preserve">The objector states that </w:t>
      </w:r>
      <w:r w:rsidR="00035EE3">
        <w:rPr>
          <w:rFonts w:ascii="Arial" w:hAnsi="Arial" w:cs="Arial"/>
          <w:sz w:val="24"/>
          <w:szCs w:val="24"/>
        </w:rPr>
        <w:t xml:space="preserve">this evidence supports their case that route A-B and route B-F are of </w:t>
      </w:r>
      <w:r w:rsidR="002E0D92">
        <w:rPr>
          <w:rFonts w:ascii="Arial" w:hAnsi="Arial" w:cs="Arial"/>
          <w:sz w:val="24"/>
          <w:szCs w:val="24"/>
        </w:rPr>
        <w:t xml:space="preserve">different status and not one throughfare. They </w:t>
      </w:r>
      <w:r w:rsidR="00AF6ED4">
        <w:rPr>
          <w:rFonts w:ascii="Arial" w:hAnsi="Arial" w:cs="Arial"/>
          <w:sz w:val="24"/>
          <w:szCs w:val="24"/>
        </w:rPr>
        <w:t xml:space="preserve">claim that </w:t>
      </w:r>
      <w:r w:rsidR="0044158A">
        <w:rPr>
          <w:rFonts w:ascii="Arial" w:hAnsi="Arial" w:cs="Arial"/>
          <w:sz w:val="24"/>
          <w:szCs w:val="24"/>
        </w:rPr>
        <w:t>‘</w:t>
      </w:r>
      <w:r w:rsidR="00AF6ED4">
        <w:rPr>
          <w:rFonts w:ascii="Arial" w:hAnsi="Arial" w:cs="Arial"/>
          <w:sz w:val="24"/>
          <w:szCs w:val="24"/>
        </w:rPr>
        <w:t>parish road</w:t>
      </w:r>
      <w:r w:rsidR="0044158A">
        <w:rPr>
          <w:rFonts w:ascii="Arial" w:hAnsi="Arial" w:cs="Arial"/>
          <w:sz w:val="24"/>
          <w:szCs w:val="24"/>
        </w:rPr>
        <w:t>’</w:t>
      </w:r>
      <w:r w:rsidR="00AF6ED4">
        <w:rPr>
          <w:rFonts w:ascii="Arial" w:hAnsi="Arial" w:cs="Arial"/>
          <w:sz w:val="24"/>
          <w:szCs w:val="24"/>
        </w:rPr>
        <w:t xml:space="preserve"> </w:t>
      </w:r>
      <w:r w:rsidR="0044158A">
        <w:rPr>
          <w:rFonts w:ascii="Arial" w:hAnsi="Arial" w:cs="Arial"/>
          <w:sz w:val="24"/>
          <w:szCs w:val="24"/>
        </w:rPr>
        <w:t xml:space="preserve">should be </w:t>
      </w:r>
      <w:r w:rsidR="00AF6ED4">
        <w:rPr>
          <w:rFonts w:ascii="Arial" w:hAnsi="Arial" w:cs="Arial"/>
          <w:sz w:val="24"/>
          <w:szCs w:val="24"/>
        </w:rPr>
        <w:t xml:space="preserve">contrasted with </w:t>
      </w:r>
      <w:r w:rsidR="0044158A">
        <w:rPr>
          <w:rFonts w:ascii="Arial" w:hAnsi="Arial" w:cs="Arial"/>
          <w:sz w:val="24"/>
          <w:szCs w:val="24"/>
        </w:rPr>
        <w:t>‘</w:t>
      </w:r>
      <w:r w:rsidR="00AF6ED4">
        <w:rPr>
          <w:rFonts w:ascii="Arial" w:hAnsi="Arial" w:cs="Arial"/>
          <w:sz w:val="24"/>
          <w:szCs w:val="24"/>
        </w:rPr>
        <w:t>public road</w:t>
      </w:r>
      <w:r w:rsidR="0044158A">
        <w:rPr>
          <w:rFonts w:ascii="Arial" w:hAnsi="Arial" w:cs="Arial"/>
          <w:sz w:val="24"/>
          <w:szCs w:val="24"/>
        </w:rPr>
        <w:t>’</w:t>
      </w:r>
      <w:r w:rsidR="00AF6ED4">
        <w:rPr>
          <w:rFonts w:ascii="Arial" w:hAnsi="Arial" w:cs="Arial"/>
          <w:sz w:val="24"/>
          <w:szCs w:val="24"/>
        </w:rPr>
        <w:t xml:space="preserve"> </w:t>
      </w:r>
      <w:r w:rsidR="0057492C">
        <w:rPr>
          <w:rFonts w:ascii="Arial" w:hAnsi="Arial" w:cs="Arial"/>
          <w:sz w:val="24"/>
          <w:szCs w:val="24"/>
        </w:rPr>
        <w:t xml:space="preserve">and this </w:t>
      </w:r>
      <w:r w:rsidR="00AF6ED4">
        <w:rPr>
          <w:rFonts w:ascii="Arial" w:hAnsi="Arial" w:cs="Arial"/>
          <w:sz w:val="24"/>
          <w:szCs w:val="24"/>
        </w:rPr>
        <w:t>may be an indication</w:t>
      </w:r>
      <w:r w:rsidR="0057492C">
        <w:rPr>
          <w:rFonts w:ascii="Arial" w:hAnsi="Arial" w:cs="Arial"/>
          <w:sz w:val="24"/>
          <w:szCs w:val="24"/>
        </w:rPr>
        <w:t xml:space="preserve"> that route A-B </w:t>
      </w:r>
      <w:r w:rsidR="005D555C">
        <w:rPr>
          <w:rFonts w:ascii="Arial" w:hAnsi="Arial" w:cs="Arial"/>
          <w:sz w:val="24"/>
          <w:szCs w:val="24"/>
        </w:rPr>
        <w:t xml:space="preserve">was available to the parish, or the inhabitants of local properties, but </w:t>
      </w:r>
      <w:r w:rsidR="00BD64E2">
        <w:rPr>
          <w:rFonts w:ascii="Arial" w:hAnsi="Arial" w:cs="Arial"/>
          <w:sz w:val="24"/>
          <w:szCs w:val="24"/>
        </w:rPr>
        <w:t>not the general public.</w:t>
      </w:r>
      <w:r w:rsidR="00AF6ED4">
        <w:rPr>
          <w:rFonts w:ascii="Arial" w:hAnsi="Arial" w:cs="Arial"/>
          <w:sz w:val="24"/>
          <w:szCs w:val="24"/>
        </w:rPr>
        <w:t xml:space="preserve"> </w:t>
      </w:r>
      <w:r w:rsidR="008F4693">
        <w:rPr>
          <w:rFonts w:ascii="Arial" w:hAnsi="Arial" w:cs="Arial"/>
          <w:sz w:val="24"/>
          <w:szCs w:val="24"/>
        </w:rPr>
        <w:t xml:space="preserve"> </w:t>
      </w:r>
    </w:p>
    <w:p w14:paraId="647809DF" w14:textId="4CE4D39E" w:rsidR="00B35FAC" w:rsidRDefault="00BA3BE6" w:rsidP="00775ACB">
      <w:pPr>
        <w:pStyle w:val="Style1"/>
        <w:rPr>
          <w:rFonts w:ascii="Arial" w:hAnsi="Arial" w:cs="Arial"/>
          <w:sz w:val="24"/>
          <w:szCs w:val="24"/>
        </w:rPr>
      </w:pPr>
      <w:r>
        <w:rPr>
          <w:rFonts w:ascii="Arial" w:hAnsi="Arial" w:cs="Arial"/>
          <w:sz w:val="24"/>
          <w:szCs w:val="24"/>
        </w:rPr>
        <w:t xml:space="preserve">I consider the </w:t>
      </w:r>
      <w:r w:rsidR="0041680B">
        <w:rPr>
          <w:rFonts w:ascii="Arial" w:hAnsi="Arial" w:cs="Arial"/>
          <w:sz w:val="24"/>
          <w:szCs w:val="24"/>
        </w:rPr>
        <w:t xml:space="preserve">OS object name book to be </w:t>
      </w:r>
      <w:r w:rsidR="00A8750B">
        <w:rPr>
          <w:rFonts w:ascii="Arial" w:hAnsi="Arial" w:cs="Arial"/>
          <w:sz w:val="24"/>
          <w:szCs w:val="24"/>
        </w:rPr>
        <w:t xml:space="preserve">significant evidence of the reputation of the Order route </w:t>
      </w:r>
      <w:r w:rsidR="00166B66">
        <w:rPr>
          <w:rFonts w:ascii="Arial" w:hAnsi="Arial" w:cs="Arial"/>
          <w:sz w:val="24"/>
          <w:szCs w:val="24"/>
        </w:rPr>
        <w:t xml:space="preserve">at this time. Clearly route B-F is considered to be a public road. There is dispute over </w:t>
      </w:r>
      <w:r w:rsidR="00F2335A">
        <w:rPr>
          <w:rFonts w:ascii="Arial" w:hAnsi="Arial" w:cs="Arial"/>
          <w:sz w:val="24"/>
          <w:szCs w:val="24"/>
        </w:rPr>
        <w:t xml:space="preserve">the description of route A-B, I consider </w:t>
      </w:r>
      <w:r w:rsidR="00BB0F3B">
        <w:rPr>
          <w:rFonts w:ascii="Arial" w:hAnsi="Arial" w:cs="Arial"/>
          <w:sz w:val="24"/>
          <w:szCs w:val="24"/>
        </w:rPr>
        <w:t xml:space="preserve">in this context a </w:t>
      </w:r>
      <w:r w:rsidR="001F4F3C">
        <w:rPr>
          <w:rFonts w:ascii="Arial" w:hAnsi="Arial" w:cs="Arial"/>
          <w:sz w:val="24"/>
          <w:szCs w:val="24"/>
        </w:rPr>
        <w:t>‘</w:t>
      </w:r>
      <w:r w:rsidR="00BB0F3B">
        <w:rPr>
          <w:rFonts w:ascii="Arial" w:hAnsi="Arial" w:cs="Arial"/>
          <w:sz w:val="24"/>
          <w:szCs w:val="24"/>
        </w:rPr>
        <w:t>parish road</w:t>
      </w:r>
      <w:r w:rsidR="001F4F3C">
        <w:rPr>
          <w:rFonts w:ascii="Arial" w:hAnsi="Arial" w:cs="Arial"/>
          <w:sz w:val="24"/>
          <w:szCs w:val="24"/>
        </w:rPr>
        <w:t>’</w:t>
      </w:r>
      <w:r w:rsidR="00BB0F3B">
        <w:rPr>
          <w:rFonts w:ascii="Arial" w:hAnsi="Arial" w:cs="Arial"/>
          <w:sz w:val="24"/>
          <w:szCs w:val="24"/>
        </w:rPr>
        <w:t xml:space="preserve"> </w:t>
      </w:r>
      <w:r w:rsidR="00040D8C">
        <w:rPr>
          <w:rFonts w:ascii="Arial" w:hAnsi="Arial" w:cs="Arial"/>
          <w:sz w:val="24"/>
          <w:szCs w:val="24"/>
        </w:rPr>
        <w:t xml:space="preserve">indicates </w:t>
      </w:r>
      <w:r w:rsidR="007B54D7">
        <w:rPr>
          <w:rFonts w:ascii="Arial" w:hAnsi="Arial" w:cs="Arial"/>
          <w:sz w:val="24"/>
          <w:szCs w:val="24"/>
        </w:rPr>
        <w:t>a road that is</w:t>
      </w:r>
      <w:r w:rsidR="001F4F3C">
        <w:rPr>
          <w:rFonts w:ascii="Arial" w:hAnsi="Arial" w:cs="Arial"/>
          <w:sz w:val="24"/>
          <w:szCs w:val="24"/>
        </w:rPr>
        <w:t xml:space="preserve"> considered </w:t>
      </w:r>
      <w:r w:rsidR="001A3A09">
        <w:rPr>
          <w:rFonts w:ascii="Arial" w:hAnsi="Arial" w:cs="Arial"/>
          <w:sz w:val="24"/>
          <w:szCs w:val="24"/>
        </w:rPr>
        <w:t>a public road</w:t>
      </w:r>
      <w:r w:rsidR="00EA099C">
        <w:rPr>
          <w:rFonts w:ascii="Arial" w:hAnsi="Arial" w:cs="Arial"/>
          <w:sz w:val="24"/>
          <w:szCs w:val="24"/>
        </w:rPr>
        <w:t>.</w:t>
      </w:r>
      <w:r w:rsidR="00C011EE">
        <w:rPr>
          <w:rFonts w:ascii="Arial" w:hAnsi="Arial" w:cs="Arial"/>
          <w:sz w:val="24"/>
          <w:szCs w:val="24"/>
        </w:rPr>
        <w:t xml:space="preserve"> It may have been maintained by the parish and used by the residents and landowners </w:t>
      </w:r>
      <w:r w:rsidR="00F5546C">
        <w:rPr>
          <w:rFonts w:ascii="Arial" w:hAnsi="Arial" w:cs="Arial"/>
          <w:sz w:val="24"/>
          <w:szCs w:val="24"/>
        </w:rPr>
        <w:t>within the parish, however, there is no indication that there were restrictions on general public use.</w:t>
      </w:r>
      <w:r w:rsidR="00370C61">
        <w:rPr>
          <w:rFonts w:ascii="Arial" w:hAnsi="Arial" w:cs="Arial"/>
          <w:sz w:val="24"/>
          <w:szCs w:val="24"/>
        </w:rPr>
        <w:t xml:space="preserve"> The object name book does not </w:t>
      </w:r>
      <w:r w:rsidR="00130D8B">
        <w:rPr>
          <w:rFonts w:ascii="Arial" w:hAnsi="Arial" w:cs="Arial"/>
          <w:sz w:val="24"/>
          <w:szCs w:val="24"/>
        </w:rPr>
        <w:t>record route A-B as a private road</w:t>
      </w:r>
      <w:r w:rsidR="00420E9D">
        <w:rPr>
          <w:rFonts w:ascii="Arial" w:hAnsi="Arial" w:cs="Arial"/>
          <w:sz w:val="24"/>
          <w:szCs w:val="24"/>
        </w:rPr>
        <w:t>.</w:t>
      </w:r>
      <w:r w:rsidR="007B54D7">
        <w:rPr>
          <w:rFonts w:ascii="Arial" w:hAnsi="Arial" w:cs="Arial"/>
          <w:sz w:val="24"/>
          <w:szCs w:val="24"/>
        </w:rPr>
        <w:t xml:space="preserve"> </w:t>
      </w:r>
    </w:p>
    <w:p w14:paraId="0D9D7989" w14:textId="0B2826B8" w:rsidR="00745FB1" w:rsidRPr="00337CCA" w:rsidRDefault="00337CCA" w:rsidP="00745FB1">
      <w:pPr>
        <w:pStyle w:val="Style1"/>
        <w:numPr>
          <w:ilvl w:val="0"/>
          <w:numId w:val="0"/>
        </w:numPr>
        <w:rPr>
          <w:rFonts w:ascii="Arial" w:hAnsi="Arial" w:cs="Arial"/>
          <w:i/>
          <w:iCs/>
          <w:sz w:val="24"/>
          <w:szCs w:val="24"/>
        </w:rPr>
      </w:pPr>
      <w:r w:rsidRPr="00337CCA">
        <w:rPr>
          <w:rFonts w:ascii="Arial" w:hAnsi="Arial" w:cs="Arial"/>
          <w:i/>
          <w:iCs/>
          <w:sz w:val="24"/>
          <w:szCs w:val="24"/>
        </w:rPr>
        <w:t>OS Boundary Remarks 1892</w:t>
      </w:r>
    </w:p>
    <w:p w14:paraId="33E48381" w14:textId="579FE064" w:rsidR="00745FB1" w:rsidRPr="00053871" w:rsidRDefault="009916EE" w:rsidP="00053871">
      <w:pPr>
        <w:pStyle w:val="Style1"/>
        <w:rPr>
          <w:rFonts w:ascii="Arial" w:hAnsi="Arial" w:cs="Arial"/>
          <w:sz w:val="24"/>
          <w:szCs w:val="24"/>
        </w:rPr>
      </w:pPr>
      <w:r>
        <w:rPr>
          <w:rFonts w:ascii="Arial" w:hAnsi="Arial" w:cs="Arial"/>
          <w:sz w:val="24"/>
          <w:szCs w:val="24"/>
        </w:rPr>
        <w:t xml:space="preserve">Where the </w:t>
      </w:r>
      <w:r w:rsidR="00AF1180">
        <w:rPr>
          <w:rFonts w:ascii="Arial" w:hAnsi="Arial" w:cs="Arial"/>
          <w:sz w:val="24"/>
          <w:szCs w:val="24"/>
        </w:rPr>
        <w:t xml:space="preserve">parish boundary crosses the Order route at point B the extract shows the </w:t>
      </w:r>
      <w:r w:rsidR="006D41AA">
        <w:rPr>
          <w:rFonts w:ascii="Arial" w:hAnsi="Arial" w:cs="Arial"/>
          <w:sz w:val="24"/>
          <w:szCs w:val="24"/>
        </w:rPr>
        <w:t xml:space="preserve">route is bounded by a wall as there in an annotation </w:t>
      </w:r>
      <w:r w:rsidR="003A17F2">
        <w:rPr>
          <w:rFonts w:ascii="Arial" w:hAnsi="Arial" w:cs="Arial"/>
          <w:sz w:val="24"/>
          <w:szCs w:val="24"/>
        </w:rPr>
        <w:t xml:space="preserve">F.W. meaning ‘face of wall’. The </w:t>
      </w:r>
      <w:r w:rsidR="00D2653B">
        <w:rPr>
          <w:rFonts w:ascii="Arial" w:hAnsi="Arial" w:cs="Arial"/>
          <w:sz w:val="24"/>
          <w:szCs w:val="24"/>
        </w:rPr>
        <w:t xml:space="preserve">route is </w:t>
      </w:r>
      <w:r w:rsidR="004D76C6">
        <w:rPr>
          <w:rFonts w:ascii="Arial" w:hAnsi="Arial" w:cs="Arial"/>
          <w:sz w:val="24"/>
          <w:szCs w:val="24"/>
        </w:rPr>
        <w:t>depicted</w:t>
      </w:r>
      <w:r w:rsidR="00D2653B">
        <w:rPr>
          <w:rFonts w:ascii="Arial" w:hAnsi="Arial" w:cs="Arial"/>
          <w:sz w:val="24"/>
          <w:szCs w:val="24"/>
        </w:rPr>
        <w:t xml:space="preserve"> </w:t>
      </w:r>
      <w:r w:rsidR="004D76C6">
        <w:rPr>
          <w:rFonts w:ascii="Arial" w:hAnsi="Arial" w:cs="Arial"/>
          <w:sz w:val="24"/>
          <w:szCs w:val="24"/>
        </w:rPr>
        <w:t xml:space="preserve">as </w:t>
      </w:r>
      <w:r w:rsidR="0093666A">
        <w:rPr>
          <w:rFonts w:ascii="Arial" w:hAnsi="Arial" w:cs="Arial"/>
          <w:sz w:val="24"/>
          <w:szCs w:val="24"/>
        </w:rPr>
        <w:t>double dashed lines inside double solid lines</w:t>
      </w:r>
      <w:r w:rsidR="004D76C6">
        <w:rPr>
          <w:rFonts w:ascii="Arial" w:hAnsi="Arial" w:cs="Arial"/>
          <w:sz w:val="24"/>
          <w:szCs w:val="24"/>
        </w:rPr>
        <w:t xml:space="preserve">, which may be an indication of a </w:t>
      </w:r>
      <w:r w:rsidR="00F9361F">
        <w:rPr>
          <w:rFonts w:ascii="Arial" w:hAnsi="Arial" w:cs="Arial"/>
          <w:sz w:val="24"/>
          <w:szCs w:val="24"/>
        </w:rPr>
        <w:t>track with verges each side.</w:t>
      </w:r>
      <w:r w:rsidR="004D66F2">
        <w:rPr>
          <w:rFonts w:ascii="Arial" w:hAnsi="Arial" w:cs="Arial"/>
          <w:sz w:val="24"/>
          <w:szCs w:val="24"/>
        </w:rPr>
        <w:t xml:space="preserve"> </w:t>
      </w:r>
      <w:r w:rsidR="00E7024E">
        <w:rPr>
          <w:rFonts w:ascii="Arial" w:hAnsi="Arial" w:cs="Arial"/>
          <w:sz w:val="24"/>
          <w:szCs w:val="24"/>
        </w:rPr>
        <w:t>The document does not provide any evidence of the status of the route</w:t>
      </w:r>
      <w:r w:rsidR="00053871">
        <w:rPr>
          <w:rFonts w:ascii="Arial" w:hAnsi="Arial" w:cs="Arial"/>
          <w:sz w:val="24"/>
          <w:szCs w:val="24"/>
        </w:rPr>
        <w:t>.</w:t>
      </w:r>
      <w:r w:rsidR="004D76C6">
        <w:rPr>
          <w:rFonts w:ascii="Arial" w:hAnsi="Arial" w:cs="Arial"/>
          <w:sz w:val="24"/>
          <w:szCs w:val="24"/>
        </w:rPr>
        <w:t xml:space="preserve"> </w:t>
      </w:r>
    </w:p>
    <w:p w14:paraId="7CB69417" w14:textId="00BB499A" w:rsidR="00B757AD" w:rsidRPr="00B757AD" w:rsidRDefault="00B757AD" w:rsidP="00B757AD">
      <w:pPr>
        <w:pStyle w:val="Style1"/>
        <w:numPr>
          <w:ilvl w:val="0"/>
          <w:numId w:val="0"/>
        </w:numPr>
        <w:rPr>
          <w:rFonts w:ascii="Arial" w:hAnsi="Arial" w:cs="Arial"/>
          <w:i/>
          <w:iCs/>
          <w:sz w:val="24"/>
          <w:szCs w:val="24"/>
        </w:rPr>
      </w:pPr>
      <w:r w:rsidRPr="00B757AD">
        <w:rPr>
          <w:rFonts w:ascii="Arial" w:hAnsi="Arial" w:cs="Arial"/>
          <w:i/>
          <w:iCs/>
          <w:sz w:val="24"/>
          <w:szCs w:val="24"/>
        </w:rPr>
        <w:t xml:space="preserve">Finance Act </w:t>
      </w:r>
      <w:r>
        <w:rPr>
          <w:rFonts w:ascii="Arial" w:hAnsi="Arial" w:cs="Arial"/>
          <w:i/>
          <w:iCs/>
          <w:sz w:val="24"/>
          <w:szCs w:val="24"/>
        </w:rPr>
        <w:t xml:space="preserve">1910 </w:t>
      </w:r>
      <w:r w:rsidRPr="00B757AD">
        <w:rPr>
          <w:rFonts w:ascii="Arial" w:hAnsi="Arial" w:cs="Arial"/>
          <w:i/>
          <w:iCs/>
          <w:sz w:val="24"/>
          <w:szCs w:val="24"/>
        </w:rPr>
        <w:t>Records</w:t>
      </w:r>
    </w:p>
    <w:p w14:paraId="329F4ECD" w14:textId="3BCBB85B" w:rsidR="00B757AD" w:rsidRDefault="0081101B" w:rsidP="00C0417E">
      <w:pPr>
        <w:pStyle w:val="Style1"/>
        <w:rPr>
          <w:rFonts w:ascii="Arial" w:hAnsi="Arial" w:cs="Arial"/>
          <w:sz w:val="24"/>
          <w:szCs w:val="24"/>
        </w:rPr>
      </w:pPr>
      <w:r>
        <w:rPr>
          <w:rFonts w:ascii="Arial" w:hAnsi="Arial" w:cs="Arial"/>
          <w:sz w:val="24"/>
          <w:szCs w:val="24"/>
        </w:rPr>
        <w:t xml:space="preserve">It is not clear </w:t>
      </w:r>
      <w:r w:rsidR="009678BF">
        <w:rPr>
          <w:rFonts w:ascii="Arial" w:hAnsi="Arial" w:cs="Arial"/>
          <w:sz w:val="24"/>
          <w:szCs w:val="24"/>
        </w:rPr>
        <w:t>whether t</w:t>
      </w:r>
      <w:r w:rsidR="00B20F1E">
        <w:rPr>
          <w:rFonts w:ascii="Arial" w:hAnsi="Arial" w:cs="Arial"/>
          <w:sz w:val="24"/>
          <w:szCs w:val="24"/>
        </w:rPr>
        <w:t xml:space="preserve">he </w:t>
      </w:r>
      <w:r w:rsidR="008B6B1C">
        <w:rPr>
          <w:rFonts w:ascii="Arial" w:hAnsi="Arial" w:cs="Arial"/>
          <w:sz w:val="24"/>
          <w:szCs w:val="24"/>
        </w:rPr>
        <w:t>Finance Act</w:t>
      </w:r>
      <w:r w:rsidR="009678BF">
        <w:rPr>
          <w:rFonts w:ascii="Arial" w:hAnsi="Arial" w:cs="Arial"/>
          <w:sz w:val="24"/>
          <w:szCs w:val="24"/>
        </w:rPr>
        <w:t xml:space="preserve"> plan submitted is the working copy or </w:t>
      </w:r>
      <w:r w:rsidR="00824958">
        <w:rPr>
          <w:rFonts w:ascii="Arial" w:hAnsi="Arial" w:cs="Arial"/>
          <w:sz w:val="24"/>
          <w:szCs w:val="24"/>
        </w:rPr>
        <w:t>record plan</w:t>
      </w:r>
      <w:r w:rsidR="005F7851">
        <w:rPr>
          <w:rFonts w:ascii="Arial" w:hAnsi="Arial" w:cs="Arial"/>
          <w:sz w:val="24"/>
          <w:szCs w:val="24"/>
        </w:rPr>
        <w:t xml:space="preserve">. </w:t>
      </w:r>
      <w:r w:rsidR="00D0357F">
        <w:rPr>
          <w:rFonts w:ascii="Arial" w:hAnsi="Arial" w:cs="Arial"/>
          <w:sz w:val="24"/>
          <w:szCs w:val="24"/>
        </w:rPr>
        <w:t xml:space="preserve">The plan does show Broates Lane </w:t>
      </w:r>
      <w:r w:rsidR="00BB454C">
        <w:rPr>
          <w:rFonts w:ascii="Arial" w:hAnsi="Arial" w:cs="Arial"/>
          <w:sz w:val="24"/>
          <w:szCs w:val="24"/>
        </w:rPr>
        <w:t>(between points A</w:t>
      </w:r>
      <w:r w:rsidR="00B93C95">
        <w:rPr>
          <w:rFonts w:ascii="Arial" w:hAnsi="Arial" w:cs="Arial"/>
          <w:sz w:val="24"/>
          <w:szCs w:val="24"/>
        </w:rPr>
        <w:t xml:space="preserve"> and D) as separate from the adjacent hereditaments</w:t>
      </w:r>
      <w:r w:rsidR="00D87FCA">
        <w:rPr>
          <w:rFonts w:ascii="Arial" w:hAnsi="Arial" w:cs="Arial"/>
          <w:sz w:val="24"/>
          <w:szCs w:val="24"/>
        </w:rPr>
        <w:t>, it is bounded wit</w:t>
      </w:r>
      <w:r w:rsidR="00C5521D">
        <w:rPr>
          <w:rFonts w:ascii="Arial" w:hAnsi="Arial" w:cs="Arial"/>
          <w:sz w:val="24"/>
          <w:szCs w:val="24"/>
        </w:rPr>
        <w:t xml:space="preserve">h red edging and given the parcel number </w:t>
      </w:r>
      <w:r w:rsidR="00AE4D43">
        <w:rPr>
          <w:rFonts w:ascii="Arial" w:hAnsi="Arial" w:cs="Arial"/>
          <w:sz w:val="24"/>
          <w:szCs w:val="24"/>
        </w:rPr>
        <w:t xml:space="preserve">474. </w:t>
      </w:r>
      <w:r w:rsidR="00810751">
        <w:rPr>
          <w:rFonts w:ascii="Arial" w:hAnsi="Arial" w:cs="Arial"/>
          <w:sz w:val="24"/>
          <w:szCs w:val="24"/>
        </w:rPr>
        <w:t xml:space="preserve">The valuation </w:t>
      </w:r>
      <w:r w:rsidR="00F043D6">
        <w:rPr>
          <w:rFonts w:ascii="Arial" w:hAnsi="Arial" w:cs="Arial"/>
          <w:sz w:val="24"/>
          <w:szCs w:val="24"/>
        </w:rPr>
        <w:t xml:space="preserve">book shows that this parcel is owned </w:t>
      </w:r>
      <w:r w:rsidR="002E1A21">
        <w:rPr>
          <w:rFonts w:ascii="Arial" w:hAnsi="Arial" w:cs="Arial"/>
          <w:sz w:val="24"/>
          <w:szCs w:val="24"/>
        </w:rPr>
        <w:t xml:space="preserve">and occupied by the owners of </w:t>
      </w:r>
      <w:r w:rsidR="00381AFD">
        <w:rPr>
          <w:rFonts w:ascii="Arial" w:hAnsi="Arial" w:cs="Arial"/>
          <w:sz w:val="24"/>
          <w:szCs w:val="24"/>
        </w:rPr>
        <w:t xml:space="preserve">the </w:t>
      </w:r>
      <w:r w:rsidR="002E1A21">
        <w:rPr>
          <w:rFonts w:ascii="Arial" w:hAnsi="Arial" w:cs="Arial"/>
          <w:sz w:val="24"/>
          <w:szCs w:val="24"/>
        </w:rPr>
        <w:t>adjacent hereditaments</w:t>
      </w:r>
      <w:r w:rsidR="00381AFD">
        <w:rPr>
          <w:rFonts w:ascii="Arial" w:hAnsi="Arial" w:cs="Arial"/>
          <w:sz w:val="24"/>
          <w:szCs w:val="24"/>
        </w:rPr>
        <w:t xml:space="preserve">. A deduction in the </w:t>
      </w:r>
      <w:r w:rsidR="008D22D9">
        <w:rPr>
          <w:rFonts w:ascii="Arial" w:hAnsi="Arial" w:cs="Arial"/>
          <w:sz w:val="24"/>
          <w:szCs w:val="24"/>
        </w:rPr>
        <w:t>valuation is made for an easement</w:t>
      </w:r>
      <w:r w:rsidR="007D1744">
        <w:rPr>
          <w:rFonts w:ascii="Arial" w:hAnsi="Arial" w:cs="Arial"/>
          <w:sz w:val="24"/>
          <w:szCs w:val="24"/>
        </w:rPr>
        <w:t xml:space="preserve">, there is no deduction for </w:t>
      </w:r>
      <w:r w:rsidR="00F41F6B">
        <w:rPr>
          <w:rFonts w:ascii="Arial" w:hAnsi="Arial" w:cs="Arial"/>
          <w:sz w:val="24"/>
          <w:szCs w:val="24"/>
        </w:rPr>
        <w:t>a public right of way.</w:t>
      </w:r>
      <w:r w:rsidR="00717DA8">
        <w:rPr>
          <w:rFonts w:ascii="Arial" w:hAnsi="Arial" w:cs="Arial"/>
          <w:sz w:val="24"/>
          <w:szCs w:val="24"/>
        </w:rPr>
        <w:t xml:space="preserve"> The remainder of the Order route </w:t>
      </w:r>
      <w:r w:rsidR="001B1169">
        <w:rPr>
          <w:rFonts w:ascii="Arial" w:hAnsi="Arial" w:cs="Arial"/>
          <w:sz w:val="24"/>
          <w:szCs w:val="24"/>
        </w:rPr>
        <w:t xml:space="preserve">between points D and F appears to be within hereditament number </w:t>
      </w:r>
      <w:r w:rsidR="00C23E22">
        <w:rPr>
          <w:rFonts w:ascii="Arial" w:hAnsi="Arial" w:cs="Arial"/>
          <w:sz w:val="24"/>
          <w:szCs w:val="24"/>
        </w:rPr>
        <w:t>1110, for which no valuation book entry is provided.</w:t>
      </w:r>
      <w:r w:rsidR="002E1A21">
        <w:rPr>
          <w:rFonts w:ascii="Arial" w:hAnsi="Arial" w:cs="Arial"/>
          <w:sz w:val="24"/>
          <w:szCs w:val="24"/>
        </w:rPr>
        <w:t xml:space="preserve"> </w:t>
      </w:r>
      <w:r w:rsidR="00160B0C">
        <w:rPr>
          <w:rFonts w:ascii="Arial" w:hAnsi="Arial" w:cs="Arial"/>
          <w:sz w:val="24"/>
          <w:szCs w:val="24"/>
        </w:rPr>
        <w:t>Accordingly, I consider that the Fina</w:t>
      </w:r>
      <w:r w:rsidR="008A32E3">
        <w:rPr>
          <w:rFonts w:ascii="Arial" w:hAnsi="Arial" w:cs="Arial"/>
          <w:sz w:val="24"/>
          <w:szCs w:val="24"/>
        </w:rPr>
        <w:t>nce Act documents are of</w:t>
      </w:r>
      <w:r w:rsidR="00160B0C" w:rsidRPr="00160B0C">
        <w:rPr>
          <w:rFonts w:ascii="Arial" w:hAnsi="Arial" w:cs="Arial"/>
          <w:sz w:val="24"/>
          <w:szCs w:val="24"/>
        </w:rPr>
        <w:t xml:space="preserve"> no assistance in determining the status of the route</w:t>
      </w:r>
      <w:r w:rsidR="007722F9">
        <w:rPr>
          <w:rFonts w:ascii="Arial" w:hAnsi="Arial" w:cs="Arial"/>
          <w:sz w:val="24"/>
          <w:szCs w:val="24"/>
        </w:rPr>
        <w:t xml:space="preserve"> D-F; </w:t>
      </w:r>
      <w:r w:rsidR="00D0426E">
        <w:rPr>
          <w:rFonts w:ascii="Arial" w:hAnsi="Arial" w:cs="Arial"/>
          <w:sz w:val="24"/>
          <w:szCs w:val="24"/>
        </w:rPr>
        <w:t xml:space="preserve">for route A-D </w:t>
      </w:r>
      <w:r w:rsidR="00D770A1">
        <w:rPr>
          <w:rFonts w:ascii="Arial" w:hAnsi="Arial" w:cs="Arial"/>
          <w:sz w:val="24"/>
          <w:szCs w:val="24"/>
        </w:rPr>
        <w:t xml:space="preserve">the documents indicate </w:t>
      </w:r>
      <w:r w:rsidR="00697E06">
        <w:rPr>
          <w:rFonts w:ascii="Arial" w:hAnsi="Arial" w:cs="Arial"/>
          <w:sz w:val="24"/>
          <w:szCs w:val="24"/>
        </w:rPr>
        <w:t xml:space="preserve">the route was </w:t>
      </w:r>
      <w:r w:rsidR="006B4B8C">
        <w:rPr>
          <w:rFonts w:ascii="Arial" w:hAnsi="Arial" w:cs="Arial"/>
          <w:sz w:val="24"/>
          <w:szCs w:val="24"/>
        </w:rPr>
        <w:t xml:space="preserve">jointly </w:t>
      </w:r>
      <w:r w:rsidR="00697E06">
        <w:rPr>
          <w:rFonts w:ascii="Arial" w:hAnsi="Arial" w:cs="Arial"/>
          <w:sz w:val="24"/>
          <w:szCs w:val="24"/>
        </w:rPr>
        <w:t>privately owned with</w:t>
      </w:r>
      <w:r w:rsidR="006B4B8C">
        <w:rPr>
          <w:rFonts w:ascii="Arial" w:hAnsi="Arial" w:cs="Arial"/>
          <w:sz w:val="24"/>
          <w:szCs w:val="24"/>
        </w:rPr>
        <w:t xml:space="preserve"> no indication of any public status</w:t>
      </w:r>
      <w:r w:rsidR="008A32E3">
        <w:rPr>
          <w:rFonts w:ascii="Arial" w:hAnsi="Arial" w:cs="Arial"/>
          <w:sz w:val="24"/>
          <w:szCs w:val="24"/>
        </w:rPr>
        <w:t>.</w:t>
      </w:r>
      <w:r w:rsidR="00746673" w:rsidRPr="00C0417E">
        <w:rPr>
          <w:rFonts w:ascii="Arial" w:hAnsi="Arial" w:cs="Arial"/>
          <w:sz w:val="24"/>
          <w:szCs w:val="24"/>
        </w:rPr>
        <w:t xml:space="preserve"> </w:t>
      </w:r>
      <w:r w:rsidR="005470D1" w:rsidRPr="00C0417E">
        <w:rPr>
          <w:rFonts w:ascii="Arial" w:hAnsi="Arial" w:cs="Arial"/>
          <w:sz w:val="24"/>
          <w:szCs w:val="24"/>
        </w:rPr>
        <w:t xml:space="preserve"> </w:t>
      </w:r>
    </w:p>
    <w:p w14:paraId="1D8533FC" w14:textId="2C2CBE17" w:rsidR="00752E0F" w:rsidRPr="003E1EC6" w:rsidRDefault="00752E0F" w:rsidP="00752E0F">
      <w:pPr>
        <w:pStyle w:val="Style1"/>
        <w:numPr>
          <w:ilvl w:val="0"/>
          <w:numId w:val="0"/>
        </w:numPr>
        <w:rPr>
          <w:rFonts w:ascii="Arial" w:hAnsi="Arial" w:cs="Arial"/>
          <w:i/>
          <w:iCs/>
          <w:sz w:val="24"/>
          <w:szCs w:val="24"/>
        </w:rPr>
      </w:pPr>
      <w:r w:rsidRPr="003E1EC6">
        <w:rPr>
          <w:rFonts w:ascii="Arial" w:hAnsi="Arial" w:cs="Arial"/>
          <w:i/>
          <w:iCs/>
          <w:sz w:val="24"/>
          <w:szCs w:val="24"/>
        </w:rPr>
        <w:t>Commercial maps 1920’s</w:t>
      </w:r>
    </w:p>
    <w:p w14:paraId="6E86EEBA" w14:textId="6626FC3E" w:rsidR="00752E0F" w:rsidRDefault="00D24A50" w:rsidP="00C0417E">
      <w:pPr>
        <w:pStyle w:val="Style1"/>
        <w:rPr>
          <w:rFonts w:ascii="Arial" w:hAnsi="Arial" w:cs="Arial"/>
          <w:sz w:val="24"/>
          <w:szCs w:val="24"/>
        </w:rPr>
      </w:pPr>
      <w:r>
        <w:rPr>
          <w:rFonts w:ascii="Arial" w:hAnsi="Arial" w:cs="Arial"/>
          <w:sz w:val="24"/>
          <w:szCs w:val="24"/>
        </w:rPr>
        <w:t>Four maps have been submitted all c</w:t>
      </w:r>
      <w:r w:rsidR="00E47948">
        <w:rPr>
          <w:rFonts w:ascii="Arial" w:hAnsi="Arial" w:cs="Arial"/>
          <w:sz w:val="24"/>
          <w:szCs w:val="24"/>
        </w:rPr>
        <w:t>.</w:t>
      </w:r>
      <w:r>
        <w:rPr>
          <w:rFonts w:ascii="Arial" w:hAnsi="Arial" w:cs="Arial"/>
          <w:sz w:val="24"/>
          <w:szCs w:val="24"/>
        </w:rPr>
        <w:t>1920</w:t>
      </w:r>
      <w:r w:rsidR="00E47948">
        <w:rPr>
          <w:rFonts w:ascii="Arial" w:hAnsi="Arial" w:cs="Arial"/>
          <w:sz w:val="24"/>
          <w:szCs w:val="24"/>
        </w:rPr>
        <w:t>. Story’s map is of poor quality</w:t>
      </w:r>
      <w:r w:rsidR="00535965">
        <w:rPr>
          <w:rFonts w:ascii="Arial" w:hAnsi="Arial" w:cs="Arial"/>
          <w:sz w:val="24"/>
          <w:szCs w:val="24"/>
        </w:rPr>
        <w:t>, it does show a route on the alignment of the Order route</w:t>
      </w:r>
      <w:r w:rsidR="00717CD1">
        <w:rPr>
          <w:rFonts w:ascii="Arial" w:hAnsi="Arial" w:cs="Arial"/>
          <w:sz w:val="24"/>
          <w:szCs w:val="24"/>
        </w:rPr>
        <w:t>, however, it is not clear if it is a th</w:t>
      </w:r>
      <w:r w:rsidR="00D02067">
        <w:rPr>
          <w:rFonts w:ascii="Arial" w:hAnsi="Arial" w:cs="Arial"/>
          <w:sz w:val="24"/>
          <w:szCs w:val="24"/>
        </w:rPr>
        <w:t xml:space="preserve">rough route. </w:t>
      </w:r>
      <w:r w:rsidR="003B4CE7">
        <w:rPr>
          <w:rFonts w:ascii="Arial" w:hAnsi="Arial" w:cs="Arial"/>
          <w:sz w:val="24"/>
          <w:szCs w:val="24"/>
        </w:rPr>
        <w:t>Horn</w:t>
      </w:r>
      <w:r w:rsidR="00145B57">
        <w:rPr>
          <w:rFonts w:ascii="Arial" w:hAnsi="Arial" w:cs="Arial"/>
          <w:sz w:val="24"/>
          <w:szCs w:val="24"/>
        </w:rPr>
        <w:t xml:space="preserve">e’s map </w:t>
      </w:r>
      <w:r w:rsidR="003D680A">
        <w:rPr>
          <w:rFonts w:ascii="Arial" w:hAnsi="Arial" w:cs="Arial"/>
          <w:sz w:val="24"/>
          <w:szCs w:val="24"/>
        </w:rPr>
        <w:t>shows the route as ‘other roads’, there is however a small gap in the route at the property</w:t>
      </w:r>
      <w:r w:rsidR="00871B86">
        <w:rPr>
          <w:rFonts w:ascii="Arial" w:hAnsi="Arial" w:cs="Arial"/>
          <w:sz w:val="24"/>
          <w:szCs w:val="24"/>
        </w:rPr>
        <w:t xml:space="preserve">. Bacon’s map shows the </w:t>
      </w:r>
      <w:r w:rsidR="0034747B">
        <w:rPr>
          <w:rFonts w:ascii="Arial" w:hAnsi="Arial" w:cs="Arial"/>
          <w:sz w:val="24"/>
          <w:szCs w:val="24"/>
        </w:rPr>
        <w:t>route as a through route</w:t>
      </w:r>
      <w:r w:rsidR="00AD6F04">
        <w:rPr>
          <w:rFonts w:ascii="Arial" w:hAnsi="Arial" w:cs="Arial"/>
          <w:sz w:val="24"/>
          <w:szCs w:val="24"/>
        </w:rPr>
        <w:t>. The Geographia ma</w:t>
      </w:r>
      <w:r w:rsidR="0069306E">
        <w:rPr>
          <w:rFonts w:ascii="Arial" w:hAnsi="Arial" w:cs="Arial"/>
          <w:sz w:val="24"/>
          <w:szCs w:val="24"/>
        </w:rPr>
        <w:t>p also shows it as a through route and the key indicates it is depicted as ‘other roads (subject to a right of way)</w:t>
      </w:r>
      <w:r w:rsidR="005B44FD">
        <w:rPr>
          <w:rFonts w:ascii="Arial" w:hAnsi="Arial" w:cs="Arial"/>
          <w:sz w:val="24"/>
          <w:szCs w:val="24"/>
        </w:rPr>
        <w:t xml:space="preserve">’. </w:t>
      </w:r>
      <w:r w:rsidR="00C763F7">
        <w:rPr>
          <w:rFonts w:ascii="Arial" w:hAnsi="Arial" w:cs="Arial"/>
          <w:sz w:val="24"/>
          <w:szCs w:val="24"/>
        </w:rPr>
        <w:t xml:space="preserve">The objector </w:t>
      </w:r>
      <w:r w:rsidR="00002BF1">
        <w:rPr>
          <w:rFonts w:ascii="Arial" w:hAnsi="Arial" w:cs="Arial"/>
          <w:sz w:val="24"/>
          <w:szCs w:val="24"/>
        </w:rPr>
        <w:t xml:space="preserve">states that some private routes are shown on these maps, in addition </w:t>
      </w:r>
      <w:r w:rsidR="00177EE6">
        <w:rPr>
          <w:rFonts w:ascii="Arial" w:hAnsi="Arial" w:cs="Arial"/>
          <w:sz w:val="24"/>
          <w:szCs w:val="24"/>
        </w:rPr>
        <w:t>some other footpaths are also shown as roads</w:t>
      </w:r>
      <w:r w:rsidR="00391821">
        <w:rPr>
          <w:rFonts w:ascii="Arial" w:hAnsi="Arial" w:cs="Arial"/>
          <w:sz w:val="24"/>
          <w:szCs w:val="24"/>
        </w:rPr>
        <w:t xml:space="preserve">. The objector contends that these maps are not of </w:t>
      </w:r>
      <w:r w:rsidR="00391821">
        <w:rPr>
          <w:rFonts w:ascii="Arial" w:hAnsi="Arial" w:cs="Arial"/>
          <w:sz w:val="24"/>
          <w:szCs w:val="24"/>
        </w:rPr>
        <w:lastRenderedPageBreak/>
        <w:t xml:space="preserve">assistance on whether the public enjoys any more </w:t>
      </w:r>
      <w:r w:rsidR="006878EA">
        <w:rPr>
          <w:rFonts w:ascii="Arial" w:hAnsi="Arial" w:cs="Arial"/>
          <w:sz w:val="24"/>
          <w:szCs w:val="24"/>
        </w:rPr>
        <w:t>than footpath rights over the route A-B.</w:t>
      </w:r>
    </w:p>
    <w:p w14:paraId="2D59280E" w14:textId="77777777" w:rsidR="009A6602" w:rsidRDefault="00786429" w:rsidP="00C0417E">
      <w:pPr>
        <w:pStyle w:val="Style1"/>
        <w:rPr>
          <w:rFonts w:ascii="Arial" w:hAnsi="Arial" w:cs="Arial"/>
          <w:sz w:val="24"/>
          <w:szCs w:val="24"/>
        </w:rPr>
      </w:pPr>
      <w:r>
        <w:rPr>
          <w:rFonts w:ascii="Arial" w:hAnsi="Arial" w:cs="Arial"/>
          <w:sz w:val="24"/>
          <w:szCs w:val="24"/>
        </w:rPr>
        <w:t xml:space="preserve">I consider that these maps were produced </w:t>
      </w:r>
      <w:r w:rsidR="00C05CC5">
        <w:rPr>
          <w:rFonts w:ascii="Arial" w:hAnsi="Arial" w:cs="Arial"/>
          <w:sz w:val="24"/>
          <w:szCs w:val="24"/>
        </w:rPr>
        <w:t xml:space="preserve">for practical purposes, particularly for cyclists and road </w:t>
      </w:r>
      <w:r w:rsidR="00BA377B">
        <w:rPr>
          <w:rFonts w:ascii="Arial" w:hAnsi="Arial" w:cs="Arial"/>
          <w:sz w:val="24"/>
          <w:szCs w:val="24"/>
        </w:rPr>
        <w:t>users.</w:t>
      </w:r>
      <w:r w:rsidR="001B51B1">
        <w:rPr>
          <w:rFonts w:ascii="Arial" w:hAnsi="Arial" w:cs="Arial"/>
          <w:sz w:val="24"/>
          <w:szCs w:val="24"/>
        </w:rPr>
        <w:t xml:space="preserve"> They are consistent with the earlier OS maps </w:t>
      </w:r>
      <w:r w:rsidR="00E278D1">
        <w:rPr>
          <w:rFonts w:ascii="Arial" w:hAnsi="Arial" w:cs="Arial"/>
          <w:sz w:val="24"/>
          <w:szCs w:val="24"/>
        </w:rPr>
        <w:t xml:space="preserve">which indicate a route that was capable of </w:t>
      </w:r>
      <w:r w:rsidR="0018509B">
        <w:rPr>
          <w:rFonts w:ascii="Arial" w:hAnsi="Arial" w:cs="Arial"/>
          <w:sz w:val="24"/>
          <w:szCs w:val="24"/>
        </w:rPr>
        <w:t>carrying vehicular traffic and was connected to the public highway network</w:t>
      </w:r>
      <w:r w:rsidR="007C6A9B">
        <w:rPr>
          <w:rFonts w:ascii="Arial" w:hAnsi="Arial" w:cs="Arial"/>
          <w:sz w:val="24"/>
          <w:szCs w:val="24"/>
        </w:rPr>
        <w:t>.</w:t>
      </w:r>
    </w:p>
    <w:p w14:paraId="1748695E" w14:textId="1831D223" w:rsidR="009A6602" w:rsidRPr="009A6602" w:rsidRDefault="009A6602" w:rsidP="009A6602">
      <w:pPr>
        <w:pStyle w:val="Style1"/>
        <w:numPr>
          <w:ilvl w:val="0"/>
          <w:numId w:val="0"/>
        </w:numPr>
        <w:rPr>
          <w:rFonts w:ascii="Arial" w:hAnsi="Arial" w:cs="Arial"/>
          <w:i/>
          <w:iCs/>
          <w:sz w:val="24"/>
          <w:szCs w:val="24"/>
        </w:rPr>
      </w:pPr>
      <w:r w:rsidRPr="009A6602">
        <w:rPr>
          <w:rFonts w:ascii="Arial" w:hAnsi="Arial" w:cs="Arial"/>
          <w:i/>
          <w:iCs/>
          <w:sz w:val="24"/>
          <w:szCs w:val="24"/>
        </w:rPr>
        <w:t>Definitive Map records</w:t>
      </w:r>
    </w:p>
    <w:p w14:paraId="3F6F59C2" w14:textId="499FB5AF" w:rsidR="00786429" w:rsidRPr="0025788C" w:rsidRDefault="00917B18" w:rsidP="0025788C">
      <w:pPr>
        <w:pStyle w:val="Style1"/>
        <w:rPr>
          <w:rFonts w:ascii="Arial" w:hAnsi="Arial" w:cs="Arial"/>
          <w:sz w:val="24"/>
          <w:szCs w:val="24"/>
        </w:rPr>
      </w:pPr>
      <w:r>
        <w:rPr>
          <w:rFonts w:ascii="Arial" w:hAnsi="Arial" w:cs="Arial"/>
          <w:sz w:val="24"/>
          <w:szCs w:val="24"/>
        </w:rPr>
        <w:t>The Order route is current</w:t>
      </w:r>
      <w:r w:rsidR="00111933">
        <w:rPr>
          <w:rFonts w:ascii="Arial" w:hAnsi="Arial" w:cs="Arial"/>
          <w:sz w:val="24"/>
          <w:szCs w:val="24"/>
        </w:rPr>
        <w:t xml:space="preserve">ly recorded on the Definitive map as a public </w:t>
      </w:r>
      <w:r w:rsidR="00B80737">
        <w:rPr>
          <w:rFonts w:ascii="Arial" w:hAnsi="Arial" w:cs="Arial"/>
          <w:sz w:val="24"/>
          <w:szCs w:val="24"/>
        </w:rPr>
        <w:t>footpath, however, no reco</w:t>
      </w:r>
      <w:r w:rsidR="00D85DD0">
        <w:rPr>
          <w:rFonts w:ascii="Arial" w:hAnsi="Arial" w:cs="Arial"/>
          <w:sz w:val="24"/>
          <w:szCs w:val="24"/>
        </w:rPr>
        <w:t>rd</w:t>
      </w:r>
      <w:r w:rsidR="00C23EE5">
        <w:rPr>
          <w:rFonts w:ascii="Arial" w:hAnsi="Arial" w:cs="Arial"/>
          <w:sz w:val="24"/>
          <w:szCs w:val="24"/>
        </w:rPr>
        <w:t xml:space="preserve">s </w:t>
      </w:r>
      <w:r w:rsidR="004E51F7">
        <w:rPr>
          <w:rFonts w:ascii="Arial" w:hAnsi="Arial" w:cs="Arial"/>
          <w:sz w:val="24"/>
          <w:szCs w:val="24"/>
        </w:rPr>
        <w:t xml:space="preserve">from the </w:t>
      </w:r>
      <w:r w:rsidR="00930ACC">
        <w:rPr>
          <w:rFonts w:ascii="Arial" w:hAnsi="Arial" w:cs="Arial"/>
          <w:sz w:val="24"/>
          <w:szCs w:val="24"/>
        </w:rPr>
        <w:t xml:space="preserve">Definitive Map </w:t>
      </w:r>
      <w:r w:rsidR="008F29FF">
        <w:rPr>
          <w:rFonts w:ascii="Arial" w:hAnsi="Arial" w:cs="Arial"/>
          <w:sz w:val="24"/>
          <w:szCs w:val="24"/>
        </w:rPr>
        <w:t xml:space="preserve">process </w:t>
      </w:r>
      <w:r w:rsidR="00D106CC">
        <w:rPr>
          <w:rFonts w:ascii="Arial" w:hAnsi="Arial" w:cs="Arial"/>
          <w:sz w:val="24"/>
          <w:szCs w:val="24"/>
        </w:rPr>
        <w:t xml:space="preserve">during the 1950’s </w:t>
      </w:r>
      <w:r w:rsidR="008F29FF">
        <w:rPr>
          <w:rFonts w:ascii="Arial" w:hAnsi="Arial" w:cs="Arial"/>
          <w:sz w:val="24"/>
          <w:szCs w:val="24"/>
        </w:rPr>
        <w:t xml:space="preserve">have been submitted. The objector has </w:t>
      </w:r>
      <w:r w:rsidR="00B727E1">
        <w:rPr>
          <w:rFonts w:ascii="Arial" w:hAnsi="Arial" w:cs="Arial"/>
          <w:sz w:val="24"/>
          <w:szCs w:val="24"/>
        </w:rPr>
        <w:t xml:space="preserve">submitted a letter dated 13 January 1956 from </w:t>
      </w:r>
      <w:r w:rsidR="0020657D">
        <w:rPr>
          <w:rFonts w:ascii="Arial" w:hAnsi="Arial" w:cs="Arial"/>
          <w:sz w:val="24"/>
          <w:szCs w:val="24"/>
        </w:rPr>
        <w:t>the County Council to Pickering Rural District Council, which s</w:t>
      </w:r>
      <w:r w:rsidR="0032204F">
        <w:rPr>
          <w:rFonts w:ascii="Arial" w:hAnsi="Arial" w:cs="Arial"/>
          <w:sz w:val="24"/>
          <w:szCs w:val="24"/>
        </w:rPr>
        <w:t xml:space="preserve">tates that the County Council </w:t>
      </w:r>
      <w:r w:rsidR="0067622F">
        <w:rPr>
          <w:rFonts w:ascii="Arial" w:hAnsi="Arial" w:cs="Arial"/>
          <w:sz w:val="24"/>
          <w:szCs w:val="24"/>
        </w:rPr>
        <w:t xml:space="preserve">have </w:t>
      </w:r>
      <w:r w:rsidR="0032204F">
        <w:rPr>
          <w:rFonts w:ascii="Arial" w:hAnsi="Arial" w:cs="Arial"/>
          <w:sz w:val="24"/>
          <w:szCs w:val="24"/>
        </w:rPr>
        <w:t>added Broates Lane to the survey</w:t>
      </w:r>
      <w:r w:rsidR="0067622F">
        <w:rPr>
          <w:rFonts w:ascii="Arial" w:hAnsi="Arial" w:cs="Arial"/>
          <w:sz w:val="24"/>
          <w:szCs w:val="24"/>
        </w:rPr>
        <w:t xml:space="preserve">. This seems to suggest that the parish council </w:t>
      </w:r>
      <w:r w:rsidR="008A2ED8">
        <w:rPr>
          <w:rFonts w:ascii="Arial" w:hAnsi="Arial" w:cs="Arial"/>
          <w:sz w:val="24"/>
          <w:szCs w:val="24"/>
        </w:rPr>
        <w:t xml:space="preserve">did not claim the </w:t>
      </w:r>
      <w:r w:rsidR="00751022">
        <w:rPr>
          <w:rFonts w:ascii="Arial" w:hAnsi="Arial" w:cs="Arial"/>
          <w:sz w:val="24"/>
          <w:szCs w:val="24"/>
        </w:rPr>
        <w:t xml:space="preserve">route during their survey. </w:t>
      </w:r>
      <w:r w:rsidR="00C0227A" w:rsidRPr="00C0227A">
        <w:rPr>
          <w:rFonts w:ascii="Arial" w:hAnsi="Arial" w:cs="Arial"/>
          <w:sz w:val="24"/>
          <w:szCs w:val="24"/>
        </w:rPr>
        <w:t xml:space="preserve">There are two possible explanations for the route not being claimed; either that the </w:t>
      </w:r>
      <w:r w:rsidR="00E2173A">
        <w:rPr>
          <w:rFonts w:ascii="Arial" w:hAnsi="Arial" w:cs="Arial"/>
          <w:sz w:val="24"/>
          <w:szCs w:val="24"/>
        </w:rPr>
        <w:t>p</w:t>
      </w:r>
      <w:r w:rsidR="00C0227A" w:rsidRPr="00C0227A">
        <w:rPr>
          <w:rFonts w:ascii="Arial" w:hAnsi="Arial" w:cs="Arial"/>
          <w:sz w:val="24"/>
          <w:szCs w:val="24"/>
        </w:rPr>
        <w:t>arish believed it was not a public right of way, or that it was believed to be a public right of way of a status higher than appropriate for inclusion on the DMS</w:t>
      </w:r>
      <w:r w:rsidR="00101964">
        <w:rPr>
          <w:rFonts w:ascii="Arial" w:hAnsi="Arial" w:cs="Arial"/>
          <w:sz w:val="24"/>
          <w:szCs w:val="24"/>
        </w:rPr>
        <w:t xml:space="preserve">. </w:t>
      </w:r>
    </w:p>
    <w:p w14:paraId="45C60BE3" w14:textId="6224EEB5" w:rsidR="00D162F6" w:rsidRPr="00D162F6" w:rsidRDefault="00D162F6" w:rsidP="00D162F6">
      <w:pPr>
        <w:pStyle w:val="Style1"/>
        <w:numPr>
          <w:ilvl w:val="0"/>
          <w:numId w:val="0"/>
        </w:numPr>
        <w:rPr>
          <w:rFonts w:ascii="Arial" w:hAnsi="Arial" w:cs="Arial"/>
          <w:i/>
          <w:iCs/>
          <w:sz w:val="24"/>
          <w:szCs w:val="24"/>
        </w:rPr>
      </w:pPr>
      <w:r w:rsidRPr="00D162F6">
        <w:rPr>
          <w:rFonts w:ascii="Arial" w:hAnsi="Arial" w:cs="Arial"/>
          <w:i/>
          <w:iCs/>
          <w:sz w:val="24"/>
          <w:szCs w:val="24"/>
        </w:rPr>
        <w:t>Conclusions on the documentary evidence</w:t>
      </w:r>
    </w:p>
    <w:p w14:paraId="79858243" w14:textId="2086CBC4" w:rsidR="00C97DD6" w:rsidRDefault="00AC3577" w:rsidP="00CC6210">
      <w:pPr>
        <w:pStyle w:val="Style1"/>
        <w:rPr>
          <w:rFonts w:ascii="Arial" w:hAnsi="Arial" w:cs="Arial"/>
          <w:sz w:val="24"/>
          <w:szCs w:val="24"/>
        </w:rPr>
      </w:pPr>
      <w:r>
        <w:rPr>
          <w:rFonts w:ascii="Arial" w:hAnsi="Arial" w:cs="Arial"/>
          <w:sz w:val="24"/>
          <w:szCs w:val="24"/>
        </w:rPr>
        <w:t xml:space="preserve">The Pickering </w:t>
      </w:r>
      <w:r w:rsidR="00886EDF">
        <w:rPr>
          <w:rFonts w:ascii="Arial" w:hAnsi="Arial" w:cs="Arial"/>
          <w:sz w:val="24"/>
          <w:szCs w:val="24"/>
        </w:rPr>
        <w:t xml:space="preserve">Inclosure Award </w:t>
      </w:r>
      <w:r w:rsidR="00015FD5">
        <w:rPr>
          <w:rFonts w:ascii="Arial" w:hAnsi="Arial" w:cs="Arial"/>
          <w:sz w:val="24"/>
          <w:szCs w:val="24"/>
        </w:rPr>
        <w:t xml:space="preserve">clearly sets out the route </w:t>
      </w:r>
      <w:r w:rsidR="005508B0">
        <w:rPr>
          <w:rFonts w:ascii="Arial" w:hAnsi="Arial" w:cs="Arial"/>
          <w:sz w:val="24"/>
          <w:szCs w:val="24"/>
        </w:rPr>
        <w:t>B-F as a public carriage road</w:t>
      </w:r>
      <w:r w:rsidR="00083856">
        <w:rPr>
          <w:rFonts w:ascii="Arial" w:hAnsi="Arial" w:cs="Arial"/>
          <w:sz w:val="24"/>
          <w:szCs w:val="24"/>
        </w:rPr>
        <w:t xml:space="preserve">, which in the absence of </w:t>
      </w:r>
      <w:r w:rsidR="00DB3B38">
        <w:rPr>
          <w:rFonts w:ascii="Arial" w:hAnsi="Arial" w:cs="Arial"/>
          <w:sz w:val="24"/>
          <w:szCs w:val="24"/>
        </w:rPr>
        <w:t>any subsequent stopping up order</w:t>
      </w:r>
      <w:r w:rsidR="001B2192">
        <w:rPr>
          <w:rFonts w:ascii="Arial" w:hAnsi="Arial" w:cs="Arial"/>
          <w:sz w:val="24"/>
          <w:szCs w:val="24"/>
        </w:rPr>
        <w:t>,</w:t>
      </w:r>
      <w:r w:rsidR="00DB3B38">
        <w:rPr>
          <w:rFonts w:ascii="Arial" w:hAnsi="Arial" w:cs="Arial"/>
          <w:sz w:val="24"/>
          <w:szCs w:val="24"/>
        </w:rPr>
        <w:t xml:space="preserve"> is </w:t>
      </w:r>
      <w:r w:rsidR="00B60861">
        <w:rPr>
          <w:rFonts w:ascii="Arial" w:hAnsi="Arial" w:cs="Arial"/>
          <w:sz w:val="24"/>
          <w:szCs w:val="24"/>
        </w:rPr>
        <w:t>substantial</w:t>
      </w:r>
      <w:r w:rsidR="00420E9D">
        <w:rPr>
          <w:rFonts w:ascii="Arial" w:hAnsi="Arial" w:cs="Arial"/>
          <w:sz w:val="24"/>
          <w:szCs w:val="24"/>
        </w:rPr>
        <w:t xml:space="preserve"> </w:t>
      </w:r>
      <w:r w:rsidR="001B2192">
        <w:rPr>
          <w:rFonts w:ascii="Arial" w:hAnsi="Arial" w:cs="Arial"/>
          <w:sz w:val="24"/>
          <w:szCs w:val="24"/>
        </w:rPr>
        <w:t>evidence of the status of that section of the Order route.</w:t>
      </w:r>
      <w:r w:rsidR="00707A95">
        <w:rPr>
          <w:rFonts w:ascii="Arial" w:hAnsi="Arial" w:cs="Arial"/>
          <w:sz w:val="24"/>
          <w:szCs w:val="24"/>
        </w:rPr>
        <w:t xml:space="preserve"> </w:t>
      </w:r>
      <w:r w:rsidR="00DB3B38">
        <w:rPr>
          <w:rFonts w:ascii="Arial" w:hAnsi="Arial" w:cs="Arial"/>
          <w:sz w:val="24"/>
          <w:szCs w:val="24"/>
        </w:rPr>
        <w:t xml:space="preserve"> </w:t>
      </w:r>
    </w:p>
    <w:p w14:paraId="41565BD3" w14:textId="585C1C43" w:rsidR="00132742" w:rsidRDefault="00CD35E8" w:rsidP="00CC6210">
      <w:pPr>
        <w:pStyle w:val="Style1"/>
        <w:rPr>
          <w:rFonts w:ascii="Arial" w:hAnsi="Arial" w:cs="Arial"/>
          <w:sz w:val="24"/>
          <w:szCs w:val="24"/>
        </w:rPr>
      </w:pPr>
      <w:r w:rsidRPr="00CD35E8">
        <w:rPr>
          <w:rFonts w:ascii="Arial" w:hAnsi="Arial" w:cs="Arial"/>
          <w:sz w:val="24"/>
          <w:szCs w:val="24"/>
        </w:rPr>
        <w:t xml:space="preserve">There is no single piece of evidence which is </w:t>
      </w:r>
      <w:r w:rsidR="00C40987">
        <w:rPr>
          <w:rFonts w:ascii="Arial" w:hAnsi="Arial" w:cs="Arial"/>
          <w:sz w:val="24"/>
          <w:szCs w:val="24"/>
        </w:rPr>
        <w:t xml:space="preserve">as significant </w:t>
      </w:r>
      <w:r w:rsidR="001221D0">
        <w:rPr>
          <w:rFonts w:ascii="Arial" w:hAnsi="Arial" w:cs="Arial"/>
          <w:sz w:val="24"/>
          <w:szCs w:val="24"/>
        </w:rPr>
        <w:t xml:space="preserve">regarding </w:t>
      </w:r>
      <w:r w:rsidRPr="00CD35E8">
        <w:rPr>
          <w:rFonts w:ascii="Arial" w:hAnsi="Arial" w:cs="Arial"/>
          <w:sz w:val="24"/>
          <w:szCs w:val="24"/>
        </w:rPr>
        <w:t xml:space="preserve">the status of </w:t>
      </w:r>
      <w:r>
        <w:rPr>
          <w:rFonts w:ascii="Arial" w:hAnsi="Arial" w:cs="Arial"/>
          <w:sz w:val="24"/>
          <w:szCs w:val="24"/>
        </w:rPr>
        <w:t>the section A-B</w:t>
      </w:r>
      <w:r w:rsidRPr="00CD35E8">
        <w:rPr>
          <w:rFonts w:ascii="Arial" w:hAnsi="Arial" w:cs="Arial"/>
          <w:sz w:val="24"/>
          <w:szCs w:val="24"/>
        </w:rPr>
        <w:t>. Many of the documents considered are consistent with the Order route being either a public vehicular way or a private occupation road. Some of the documents are suggestive of public status, some of private status. My task is to assess the relevance and weight of each piece of evidence and to reach a conclusion on a balance of probability. I can only undertake this exercise on the basis of the evidence before me.</w:t>
      </w:r>
      <w:r w:rsidR="00AC3577">
        <w:rPr>
          <w:rFonts w:ascii="Arial" w:hAnsi="Arial" w:cs="Arial"/>
          <w:sz w:val="24"/>
          <w:szCs w:val="24"/>
        </w:rPr>
        <w:t xml:space="preserve"> </w:t>
      </w:r>
    </w:p>
    <w:p w14:paraId="2F91A18E" w14:textId="38B2BA55" w:rsidR="006B1BD3" w:rsidRDefault="00EB5014" w:rsidP="00CC6210">
      <w:pPr>
        <w:pStyle w:val="Style1"/>
        <w:rPr>
          <w:rFonts w:ascii="Arial" w:hAnsi="Arial" w:cs="Arial"/>
          <w:sz w:val="24"/>
          <w:szCs w:val="24"/>
        </w:rPr>
      </w:pPr>
      <w:r>
        <w:rPr>
          <w:rFonts w:ascii="Arial" w:hAnsi="Arial" w:cs="Arial"/>
          <w:sz w:val="24"/>
          <w:szCs w:val="24"/>
        </w:rPr>
        <w:t xml:space="preserve">I consider that the </w:t>
      </w:r>
      <w:r w:rsidR="007E27B5">
        <w:rPr>
          <w:rFonts w:ascii="Arial" w:hAnsi="Arial" w:cs="Arial"/>
          <w:sz w:val="24"/>
          <w:szCs w:val="24"/>
        </w:rPr>
        <w:t>route A-B is an ancient lane</w:t>
      </w:r>
      <w:r w:rsidR="00A5305D">
        <w:rPr>
          <w:rFonts w:ascii="Arial" w:hAnsi="Arial" w:cs="Arial"/>
          <w:sz w:val="24"/>
          <w:szCs w:val="24"/>
        </w:rPr>
        <w:t>, it appears to have been in existence since at least 1766</w:t>
      </w:r>
      <w:r w:rsidR="000600EE">
        <w:rPr>
          <w:rFonts w:ascii="Arial" w:hAnsi="Arial" w:cs="Arial"/>
          <w:sz w:val="24"/>
          <w:szCs w:val="24"/>
        </w:rPr>
        <w:t xml:space="preserve">, originally set out as a </w:t>
      </w:r>
      <w:r w:rsidR="00B25943">
        <w:rPr>
          <w:rFonts w:ascii="Arial" w:hAnsi="Arial" w:cs="Arial"/>
          <w:sz w:val="24"/>
          <w:szCs w:val="24"/>
        </w:rPr>
        <w:t>private road for the owners of the adjacent inclosures. H</w:t>
      </w:r>
      <w:r w:rsidR="00DF33CF">
        <w:rPr>
          <w:rFonts w:ascii="Arial" w:hAnsi="Arial" w:cs="Arial"/>
          <w:sz w:val="24"/>
          <w:szCs w:val="24"/>
        </w:rPr>
        <w:t>owever, following the Pickering Inclosure Award</w:t>
      </w:r>
      <w:r w:rsidR="004B6E94">
        <w:rPr>
          <w:rFonts w:ascii="Arial" w:hAnsi="Arial" w:cs="Arial"/>
          <w:sz w:val="24"/>
          <w:szCs w:val="24"/>
        </w:rPr>
        <w:t xml:space="preserve"> creating a continuation</w:t>
      </w:r>
      <w:r w:rsidR="00B97971">
        <w:rPr>
          <w:rFonts w:ascii="Arial" w:hAnsi="Arial" w:cs="Arial"/>
          <w:sz w:val="24"/>
          <w:szCs w:val="24"/>
        </w:rPr>
        <w:t xml:space="preserve"> in 1790</w:t>
      </w:r>
      <w:r w:rsidR="002A1ACE">
        <w:rPr>
          <w:rFonts w:ascii="Arial" w:hAnsi="Arial" w:cs="Arial"/>
          <w:sz w:val="24"/>
          <w:szCs w:val="24"/>
        </w:rPr>
        <w:t xml:space="preserve">, and therefore </w:t>
      </w:r>
      <w:r w:rsidR="00F73F33">
        <w:rPr>
          <w:rFonts w:ascii="Arial" w:hAnsi="Arial" w:cs="Arial"/>
          <w:sz w:val="24"/>
          <w:szCs w:val="24"/>
        </w:rPr>
        <w:t xml:space="preserve">forming a </w:t>
      </w:r>
      <w:r w:rsidR="002A1ACE">
        <w:rPr>
          <w:rFonts w:ascii="Arial" w:hAnsi="Arial" w:cs="Arial"/>
          <w:sz w:val="24"/>
          <w:szCs w:val="24"/>
        </w:rPr>
        <w:t xml:space="preserve">link </w:t>
      </w:r>
      <w:r w:rsidR="00F73F33">
        <w:rPr>
          <w:rFonts w:ascii="Arial" w:hAnsi="Arial" w:cs="Arial"/>
          <w:sz w:val="24"/>
          <w:szCs w:val="24"/>
        </w:rPr>
        <w:t>between</w:t>
      </w:r>
      <w:r w:rsidR="002A1ACE">
        <w:rPr>
          <w:rFonts w:ascii="Arial" w:hAnsi="Arial" w:cs="Arial"/>
          <w:sz w:val="24"/>
          <w:szCs w:val="24"/>
        </w:rPr>
        <w:t xml:space="preserve"> two public highways</w:t>
      </w:r>
      <w:r w:rsidR="00B97971">
        <w:rPr>
          <w:rFonts w:ascii="Arial" w:hAnsi="Arial" w:cs="Arial"/>
          <w:sz w:val="24"/>
          <w:szCs w:val="24"/>
        </w:rPr>
        <w:t>, it is likely</w:t>
      </w:r>
      <w:r w:rsidR="00F73F33">
        <w:rPr>
          <w:rFonts w:ascii="Arial" w:hAnsi="Arial" w:cs="Arial"/>
          <w:sz w:val="24"/>
          <w:szCs w:val="24"/>
        </w:rPr>
        <w:t xml:space="preserve"> </w:t>
      </w:r>
      <w:r w:rsidR="002509CA">
        <w:rPr>
          <w:rFonts w:ascii="Arial" w:hAnsi="Arial" w:cs="Arial"/>
          <w:sz w:val="24"/>
          <w:szCs w:val="24"/>
        </w:rPr>
        <w:t xml:space="preserve">that the route gained greater significance </w:t>
      </w:r>
      <w:r w:rsidR="00574D22">
        <w:rPr>
          <w:rFonts w:ascii="Arial" w:hAnsi="Arial" w:cs="Arial"/>
          <w:sz w:val="24"/>
          <w:szCs w:val="24"/>
        </w:rPr>
        <w:t xml:space="preserve">in the late eighteenth </w:t>
      </w:r>
      <w:r w:rsidR="006B1BD3">
        <w:rPr>
          <w:rFonts w:ascii="Arial" w:hAnsi="Arial" w:cs="Arial"/>
          <w:sz w:val="24"/>
          <w:szCs w:val="24"/>
        </w:rPr>
        <w:t>century,</w:t>
      </w:r>
      <w:r w:rsidR="008C31C7">
        <w:rPr>
          <w:rFonts w:ascii="Arial" w:hAnsi="Arial" w:cs="Arial"/>
          <w:sz w:val="24"/>
          <w:szCs w:val="24"/>
        </w:rPr>
        <w:t xml:space="preserve"> and </w:t>
      </w:r>
      <w:r w:rsidR="00535567">
        <w:rPr>
          <w:rFonts w:ascii="Arial" w:hAnsi="Arial" w:cs="Arial"/>
          <w:sz w:val="24"/>
          <w:szCs w:val="24"/>
        </w:rPr>
        <w:t>this continued in</w:t>
      </w:r>
      <w:r w:rsidR="00E82C23">
        <w:rPr>
          <w:rFonts w:ascii="Arial" w:hAnsi="Arial" w:cs="Arial"/>
          <w:sz w:val="24"/>
          <w:szCs w:val="24"/>
        </w:rPr>
        <w:t xml:space="preserve"> the nineteenth century.</w:t>
      </w:r>
      <w:r w:rsidR="00F866E8">
        <w:rPr>
          <w:rFonts w:ascii="Arial" w:hAnsi="Arial" w:cs="Arial"/>
          <w:sz w:val="24"/>
          <w:szCs w:val="24"/>
        </w:rPr>
        <w:t xml:space="preserve"> </w:t>
      </w:r>
      <w:r w:rsidR="00995258">
        <w:rPr>
          <w:rFonts w:ascii="Arial" w:hAnsi="Arial" w:cs="Arial"/>
          <w:sz w:val="24"/>
          <w:szCs w:val="24"/>
        </w:rPr>
        <w:t xml:space="preserve">It would appear </w:t>
      </w:r>
      <w:r w:rsidR="00F7602F">
        <w:rPr>
          <w:rFonts w:ascii="Arial" w:hAnsi="Arial" w:cs="Arial"/>
          <w:sz w:val="24"/>
          <w:szCs w:val="24"/>
        </w:rPr>
        <w:t xml:space="preserve">that </w:t>
      </w:r>
      <w:r w:rsidR="001C0326">
        <w:rPr>
          <w:rFonts w:ascii="Arial" w:hAnsi="Arial" w:cs="Arial"/>
          <w:sz w:val="24"/>
          <w:szCs w:val="24"/>
        </w:rPr>
        <w:t>through</w:t>
      </w:r>
      <w:r w:rsidR="00F7602F">
        <w:rPr>
          <w:rFonts w:ascii="Arial" w:hAnsi="Arial" w:cs="Arial"/>
          <w:sz w:val="24"/>
          <w:szCs w:val="24"/>
        </w:rPr>
        <w:t xml:space="preserve"> the</w:t>
      </w:r>
      <w:r w:rsidR="007512D8">
        <w:rPr>
          <w:rFonts w:ascii="Arial" w:hAnsi="Arial" w:cs="Arial"/>
          <w:sz w:val="24"/>
          <w:szCs w:val="24"/>
        </w:rPr>
        <w:t xml:space="preserve"> </w:t>
      </w:r>
      <w:r w:rsidR="00115751">
        <w:rPr>
          <w:rFonts w:ascii="Arial" w:hAnsi="Arial" w:cs="Arial"/>
          <w:sz w:val="24"/>
          <w:szCs w:val="24"/>
        </w:rPr>
        <w:t xml:space="preserve">twentieth century </w:t>
      </w:r>
      <w:r w:rsidR="00F13B17">
        <w:rPr>
          <w:rFonts w:ascii="Arial" w:hAnsi="Arial" w:cs="Arial"/>
          <w:sz w:val="24"/>
          <w:szCs w:val="24"/>
        </w:rPr>
        <w:t xml:space="preserve">use as a </w:t>
      </w:r>
      <w:r w:rsidR="00AA3E56">
        <w:rPr>
          <w:rFonts w:ascii="Arial" w:hAnsi="Arial" w:cs="Arial"/>
          <w:sz w:val="24"/>
          <w:szCs w:val="24"/>
        </w:rPr>
        <w:t xml:space="preserve">vehicular </w:t>
      </w:r>
      <w:r w:rsidR="004E261E">
        <w:rPr>
          <w:rFonts w:ascii="Arial" w:hAnsi="Arial" w:cs="Arial"/>
          <w:sz w:val="24"/>
          <w:szCs w:val="24"/>
        </w:rPr>
        <w:t>route declined</w:t>
      </w:r>
      <w:r w:rsidR="00210DC8">
        <w:rPr>
          <w:rFonts w:ascii="Arial" w:hAnsi="Arial" w:cs="Arial"/>
          <w:sz w:val="24"/>
          <w:szCs w:val="24"/>
        </w:rPr>
        <w:t xml:space="preserve">, it may be that this was due </w:t>
      </w:r>
      <w:r w:rsidR="00762A49">
        <w:rPr>
          <w:rFonts w:ascii="Arial" w:hAnsi="Arial" w:cs="Arial"/>
          <w:sz w:val="24"/>
          <w:szCs w:val="24"/>
        </w:rPr>
        <w:t xml:space="preserve">to </w:t>
      </w:r>
      <w:r w:rsidR="00C63F05">
        <w:rPr>
          <w:rFonts w:ascii="Arial" w:hAnsi="Arial" w:cs="Arial"/>
          <w:sz w:val="24"/>
          <w:szCs w:val="24"/>
        </w:rPr>
        <w:t xml:space="preserve">the rise of the motor car </w:t>
      </w:r>
      <w:r w:rsidR="005224AD">
        <w:rPr>
          <w:rFonts w:ascii="Arial" w:hAnsi="Arial" w:cs="Arial"/>
          <w:sz w:val="24"/>
          <w:szCs w:val="24"/>
        </w:rPr>
        <w:t>requiring an improved surface</w:t>
      </w:r>
      <w:r w:rsidR="006D6A71">
        <w:rPr>
          <w:rFonts w:ascii="Arial" w:hAnsi="Arial" w:cs="Arial"/>
          <w:sz w:val="24"/>
          <w:szCs w:val="24"/>
        </w:rPr>
        <w:t>.</w:t>
      </w:r>
      <w:r w:rsidR="00210DC8">
        <w:rPr>
          <w:rFonts w:ascii="Arial" w:hAnsi="Arial" w:cs="Arial"/>
          <w:sz w:val="24"/>
          <w:szCs w:val="24"/>
        </w:rPr>
        <w:t xml:space="preserve"> </w:t>
      </w:r>
    </w:p>
    <w:p w14:paraId="6CC2DA3C" w14:textId="2771D703" w:rsidR="00342757" w:rsidRDefault="00D749E0" w:rsidP="00CC6210">
      <w:pPr>
        <w:pStyle w:val="Style1"/>
        <w:rPr>
          <w:rFonts w:ascii="Arial" w:hAnsi="Arial" w:cs="Arial"/>
          <w:sz w:val="24"/>
          <w:szCs w:val="24"/>
        </w:rPr>
      </w:pPr>
      <w:r w:rsidRPr="00D749E0">
        <w:rPr>
          <w:rFonts w:ascii="Arial" w:hAnsi="Arial" w:cs="Arial"/>
          <w:sz w:val="24"/>
          <w:szCs w:val="24"/>
        </w:rPr>
        <w:t>The OS and all other mapping evidence prior to 1929 demonstrates that, from the earliest records, the Order route</w:t>
      </w:r>
      <w:r w:rsidR="006D42A3">
        <w:rPr>
          <w:rFonts w:ascii="Arial" w:hAnsi="Arial" w:cs="Arial"/>
          <w:sz w:val="24"/>
          <w:szCs w:val="24"/>
        </w:rPr>
        <w:t xml:space="preserve"> A-B</w:t>
      </w:r>
      <w:r w:rsidRPr="00D749E0">
        <w:rPr>
          <w:rFonts w:ascii="Arial" w:hAnsi="Arial" w:cs="Arial"/>
          <w:sz w:val="24"/>
          <w:szCs w:val="24"/>
        </w:rPr>
        <w:t xml:space="preserve"> had the character and physical characteristics of a vehicular way. It has been depicted as open at both ends to routes which are recognised vehicular highways, and this is suggestive of the Order route being an integral part of the local highway network.</w:t>
      </w:r>
      <w:r w:rsidR="00897AA0">
        <w:rPr>
          <w:rFonts w:ascii="Arial" w:hAnsi="Arial" w:cs="Arial"/>
          <w:sz w:val="24"/>
          <w:szCs w:val="24"/>
        </w:rPr>
        <w:t xml:space="preserve"> </w:t>
      </w:r>
    </w:p>
    <w:p w14:paraId="49874182" w14:textId="3F44E6DB" w:rsidR="00987DD0" w:rsidRDefault="00987DD0" w:rsidP="00CC6210">
      <w:pPr>
        <w:pStyle w:val="Style1"/>
        <w:rPr>
          <w:rFonts w:ascii="Arial" w:hAnsi="Arial" w:cs="Arial"/>
          <w:sz w:val="24"/>
          <w:szCs w:val="24"/>
        </w:rPr>
      </w:pPr>
      <w:r w:rsidRPr="00987DD0">
        <w:rPr>
          <w:rFonts w:ascii="Arial" w:hAnsi="Arial" w:cs="Arial"/>
          <w:sz w:val="24"/>
          <w:szCs w:val="24"/>
        </w:rPr>
        <w:t>Whilst there is no direct evidence of status, the OS Object Name Book</w:t>
      </w:r>
      <w:r w:rsidR="005276D5">
        <w:rPr>
          <w:rFonts w:ascii="Arial" w:hAnsi="Arial" w:cs="Arial"/>
          <w:sz w:val="24"/>
          <w:szCs w:val="24"/>
        </w:rPr>
        <w:t xml:space="preserve"> from the 1890’s</w:t>
      </w:r>
      <w:r w:rsidR="00893BFB">
        <w:rPr>
          <w:rFonts w:ascii="Arial" w:hAnsi="Arial" w:cs="Arial"/>
          <w:sz w:val="24"/>
          <w:szCs w:val="24"/>
        </w:rPr>
        <w:t xml:space="preserve"> and revised in 1910</w:t>
      </w:r>
      <w:r w:rsidRPr="00987DD0">
        <w:rPr>
          <w:rFonts w:ascii="Arial" w:hAnsi="Arial" w:cs="Arial"/>
          <w:sz w:val="24"/>
          <w:szCs w:val="24"/>
        </w:rPr>
        <w:t xml:space="preserve"> do</w:t>
      </w:r>
      <w:r w:rsidR="00026D9D">
        <w:rPr>
          <w:rFonts w:ascii="Arial" w:hAnsi="Arial" w:cs="Arial"/>
          <w:sz w:val="24"/>
          <w:szCs w:val="24"/>
        </w:rPr>
        <w:t>es</w:t>
      </w:r>
      <w:r w:rsidRPr="00987DD0">
        <w:rPr>
          <w:rFonts w:ascii="Arial" w:hAnsi="Arial" w:cs="Arial"/>
          <w:sz w:val="24"/>
          <w:szCs w:val="24"/>
        </w:rPr>
        <w:t xml:space="preserve"> refer to the Order route</w:t>
      </w:r>
      <w:r w:rsidR="00026D9D">
        <w:rPr>
          <w:rFonts w:ascii="Arial" w:hAnsi="Arial" w:cs="Arial"/>
          <w:sz w:val="24"/>
          <w:szCs w:val="24"/>
        </w:rPr>
        <w:t>.</w:t>
      </w:r>
      <w:r w:rsidR="0029142C" w:rsidRPr="0029142C">
        <w:rPr>
          <w:rFonts w:ascii="Arial" w:hAnsi="Arial" w:cs="Arial"/>
          <w:color w:val="auto"/>
          <w:kern w:val="0"/>
          <w:sz w:val="24"/>
          <w:szCs w:val="24"/>
        </w:rPr>
        <w:t xml:space="preserve"> </w:t>
      </w:r>
      <w:r w:rsidR="0029142C" w:rsidRPr="0029142C">
        <w:rPr>
          <w:rFonts w:ascii="Arial" w:hAnsi="Arial" w:cs="Arial"/>
          <w:sz w:val="24"/>
          <w:szCs w:val="24"/>
        </w:rPr>
        <w:t>Whilst recognising that it was not the purpose of the Object Name Book to determine the status of routes shown on the OS, the description does indicate that the Order route was considered to be a road.</w:t>
      </w:r>
    </w:p>
    <w:p w14:paraId="12B92054" w14:textId="0BB3EBBD" w:rsidR="00775B15" w:rsidRDefault="00BD7F66" w:rsidP="00CC6210">
      <w:pPr>
        <w:pStyle w:val="Style1"/>
        <w:rPr>
          <w:rFonts w:ascii="Arial" w:hAnsi="Arial" w:cs="Arial"/>
          <w:sz w:val="24"/>
          <w:szCs w:val="24"/>
        </w:rPr>
      </w:pPr>
      <w:r>
        <w:rPr>
          <w:rFonts w:ascii="Arial" w:hAnsi="Arial" w:cs="Arial"/>
          <w:sz w:val="24"/>
          <w:szCs w:val="24"/>
        </w:rPr>
        <w:lastRenderedPageBreak/>
        <w:t>There is some conflicting evidence, t</w:t>
      </w:r>
      <w:r w:rsidR="00594943">
        <w:rPr>
          <w:rFonts w:ascii="Arial" w:hAnsi="Arial" w:cs="Arial"/>
          <w:sz w:val="24"/>
          <w:szCs w:val="24"/>
        </w:rPr>
        <w:t xml:space="preserve">he Finance Act records of 1910 show the route between points A-D to be in private ownership </w:t>
      </w:r>
      <w:r w:rsidR="000A0A94">
        <w:rPr>
          <w:rFonts w:ascii="Arial" w:hAnsi="Arial" w:cs="Arial"/>
          <w:sz w:val="24"/>
          <w:szCs w:val="24"/>
        </w:rPr>
        <w:t>and no deductions are made for a public right of way</w:t>
      </w:r>
      <w:r>
        <w:rPr>
          <w:rFonts w:ascii="Arial" w:hAnsi="Arial" w:cs="Arial"/>
          <w:sz w:val="24"/>
          <w:szCs w:val="24"/>
        </w:rPr>
        <w:t>.</w:t>
      </w:r>
    </w:p>
    <w:p w14:paraId="3218CDBF" w14:textId="6ECEB38F" w:rsidR="009A75FD" w:rsidRPr="009A75FD" w:rsidRDefault="009A75FD" w:rsidP="009A75FD">
      <w:pPr>
        <w:pStyle w:val="Style1"/>
        <w:tabs>
          <w:tab w:val="num" w:pos="720"/>
        </w:tabs>
        <w:rPr>
          <w:rFonts w:ascii="Arial" w:hAnsi="Arial" w:cs="Arial"/>
          <w:sz w:val="24"/>
          <w:szCs w:val="24"/>
        </w:rPr>
      </w:pPr>
      <w:r>
        <w:rPr>
          <w:rFonts w:ascii="Arial" w:hAnsi="Arial" w:cs="Arial"/>
          <w:sz w:val="24"/>
          <w:szCs w:val="24"/>
        </w:rPr>
        <w:t>T</w:t>
      </w:r>
      <w:r w:rsidRPr="009A75FD">
        <w:rPr>
          <w:rFonts w:ascii="Arial" w:hAnsi="Arial" w:cs="Arial"/>
          <w:sz w:val="24"/>
          <w:szCs w:val="24"/>
        </w:rPr>
        <w:t xml:space="preserve">he principle ’once a highway, always a highway’ means that if there is sufficient evidence to give rise to an inference of dedication at an earlier date, the route will retain that status unless there is evidence of </w:t>
      </w:r>
      <w:r w:rsidR="00B67853">
        <w:rPr>
          <w:rFonts w:ascii="Arial" w:hAnsi="Arial" w:cs="Arial"/>
          <w:sz w:val="24"/>
          <w:szCs w:val="24"/>
        </w:rPr>
        <w:t xml:space="preserve">a </w:t>
      </w:r>
      <w:r w:rsidRPr="009A75FD">
        <w:rPr>
          <w:rFonts w:ascii="Arial" w:hAnsi="Arial" w:cs="Arial"/>
          <w:sz w:val="24"/>
          <w:szCs w:val="24"/>
        </w:rPr>
        <w:t>subsequent stopping up or diversion.</w:t>
      </w:r>
    </w:p>
    <w:p w14:paraId="016726CB" w14:textId="7AEABAD9" w:rsidR="00E14E41" w:rsidRDefault="00847E3E" w:rsidP="00CC6210">
      <w:pPr>
        <w:pStyle w:val="Style1"/>
        <w:rPr>
          <w:rFonts w:ascii="Arial" w:hAnsi="Arial" w:cs="Arial"/>
          <w:sz w:val="24"/>
          <w:szCs w:val="24"/>
        </w:rPr>
      </w:pPr>
      <w:r w:rsidRPr="00847E3E">
        <w:rPr>
          <w:rFonts w:ascii="Arial" w:hAnsi="Arial" w:cs="Arial"/>
          <w:sz w:val="24"/>
          <w:szCs w:val="24"/>
        </w:rPr>
        <w:t xml:space="preserve">There is </w:t>
      </w:r>
      <w:r w:rsidR="009B3BAE">
        <w:rPr>
          <w:rFonts w:ascii="Arial" w:hAnsi="Arial" w:cs="Arial"/>
          <w:sz w:val="24"/>
          <w:szCs w:val="24"/>
        </w:rPr>
        <w:t xml:space="preserve">some </w:t>
      </w:r>
      <w:r w:rsidRPr="00847E3E">
        <w:rPr>
          <w:rFonts w:ascii="Arial" w:hAnsi="Arial" w:cs="Arial"/>
          <w:sz w:val="24"/>
          <w:szCs w:val="24"/>
        </w:rPr>
        <w:t>consistency to the evidence which, when taken together, is persuasive. The significant features are that the Order route</w:t>
      </w:r>
      <w:r w:rsidR="001648E8">
        <w:rPr>
          <w:rFonts w:ascii="Arial" w:hAnsi="Arial" w:cs="Arial"/>
          <w:sz w:val="24"/>
          <w:szCs w:val="24"/>
        </w:rPr>
        <w:t xml:space="preserve"> as a whole</w:t>
      </w:r>
      <w:r w:rsidRPr="00847E3E">
        <w:rPr>
          <w:rFonts w:ascii="Arial" w:hAnsi="Arial" w:cs="Arial"/>
          <w:sz w:val="24"/>
          <w:szCs w:val="24"/>
        </w:rPr>
        <w:t xml:space="preserve"> links two vehicular highways</w:t>
      </w:r>
      <w:r w:rsidR="008C21E2">
        <w:rPr>
          <w:rFonts w:ascii="Arial" w:hAnsi="Arial" w:cs="Arial"/>
          <w:sz w:val="24"/>
          <w:szCs w:val="24"/>
        </w:rPr>
        <w:t>.</w:t>
      </w:r>
      <w:r w:rsidR="0006251C" w:rsidRPr="0006251C">
        <w:rPr>
          <w:rFonts w:ascii="Arial" w:hAnsi="Arial" w:cs="Arial"/>
          <w:color w:val="auto"/>
          <w:kern w:val="0"/>
          <w:sz w:val="24"/>
          <w:szCs w:val="24"/>
        </w:rPr>
        <w:t xml:space="preserve"> </w:t>
      </w:r>
      <w:r w:rsidR="0006251C" w:rsidRPr="0006251C">
        <w:rPr>
          <w:rFonts w:ascii="Arial" w:hAnsi="Arial" w:cs="Arial"/>
          <w:sz w:val="24"/>
          <w:szCs w:val="24"/>
        </w:rPr>
        <w:t>It is shown as a through route on maps, including Greenwood’s and Cary’s maps, which were intended to be used by the public.</w:t>
      </w:r>
      <w:r w:rsidR="00561595">
        <w:rPr>
          <w:rFonts w:ascii="Arial" w:hAnsi="Arial" w:cs="Arial"/>
          <w:sz w:val="24"/>
          <w:szCs w:val="24"/>
        </w:rPr>
        <w:t xml:space="preserve"> </w:t>
      </w:r>
      <w:r w:rsidR="00432EDE">
        <w:rPr>
          <w:rFonts w:ascii="Arial" w:hAnsi="Arial" w:cs="Arial"/>
          <w:sz w:val="24"/>
          <w:szCs w:val="24"/>
        </w:rPr>
        <w:t xml:space="preserve">I consider it unlikely that </w:t>
      </w:r>
      <w:r w:rsidR="00561595">
        <w:rPr>
          <w:rFonts w:ascii="Arial" w:hAnsi="Arial" w:cs="Arial"/>
          <w:sz w:val="24"/>
          <w:szCs w:val="24"/>
        </w:rPr>
        <w:t xml:space="preserve">route </w:t>
      </w:r>
      <w:r w:rsidR="0040069B">
        <w:rPr>
          <w:rFonts w:ascii="Arial" w:hAnsi="Arial" w:cs="Arial"/>
          <w:sz w:val="24"/>
          <w:szCs w:val="24"/>
        </w:rPr>
        <w:t>B-F w</w:t>
      </w:r>
      <w:r w:rsidR="00432EDE">
        <w:rPr>
          <w:rFonts w:ascii="Arial" w:hAnsi="Arial" w:cs="Arial"/>
          <w:sz w:val="24"/>
          <w:szCs w:val="24"/>
        </w:rPr>
        <w:t xml:space="preserve">ould have been set out as a public carriage road if it was </w:t>
      </w:r>
      <w:r w:rsidR="009B4332">
        <w:rPr>
          <w:rFonts w:ascii="Arial" w:hAnsi="Arial" w:cs="Arial"/>
          <w:sz w:val="24"/>
          <w:szCs w:val="24"/>
        </w:rPr>
        <w:t xml:space="preserve">considered </w:t>
      </w:r>
      <w:r w:rsidR="00C07622">
        <w:rPr>
          <w:rFonts w:ascii="Arial" w:hAnsi="Arial" w:cs="Arial"/>
          <w:sz w:val="24"/>
          <w:szCs w:val="24"/>
        </w:rPr>
        <w:t xml:space="preserve">to be </w:t>
      </w:r>
      <w:r w:rsidR="00432EDE">
        <w:rPr>
          <w:rFonts w:ascii="Arial" w:hAnsi="Arial" w:cs="Arial"/>
          <w:sz w:val="24"/>
          <w:szCs w:val="24"/>
        </w:rPr>
        <w:t>a cul-de-sac</w:t>
      </w:r>
      <w:r w:rsidR="001648E8">
        <w:rPr>
          <w:rFonts w:ascii="Arial" w:hAnsi="Arial" w:cs="Arial"/>
          <w:sz w:val="24"/>
          <w:szCs w:val="24"/>
        </w:rPr>
        <w:t>.</w:t>
      </w:r>
      <w:r w:rsidR="008C21E2">
        <w:rPr>
          <w:rFonts w:ascii="Arial" w:hAnsi="Arial" w:cs="Arial"/>
          <w:sz w:val="24"/>
          <w:szCs w:val="24"/>
        </w:rPr>
        <w:t xml:space="preserve"> Route A-B is</w:t>
      </w:r>
      <w:r w:rsidRPr="00847E3E">
        <w:rPr>
          <w:rFonts w:ascii="Arial" w:hAnsi="Arial" w:cs="Arial"/>
          <w:sz w:val="24"/>
          <w:szCs w:val="24"/>
        </w:rPr>
        <w:t xml:space="preserve"> depicted in the same manner as the local vehicular highway network.</w:t>
      </w:r>
      <w:r w:rsidR="009B4332">
        <w:rPr>
          <w:rFonts w:ascii="Arial" w:hAnsi="Arial" w:cs="Arial"/>
          <w:sz w:val="24"/>
          <w:szCs w:val="24"/>
        </w:rPr>
        <w:t xml:space="preserve"> </w:t>
      </w:r>
      <w:r w:rsidR="00FB7137">
        <w:rPr>
          <w:rFonts w:ascii="Arial" w:hAnsi="Arial" w:cs="Arial"/>
          <w:sz w:val="24"/>
          <w:szCs w:val="24"/>
        </w:rPr>
        <w:t xml:space="preserve">The OS maps of 1854 and 1893 </w:t>
      </w:r>
      <w:r w:rsidR="00A042EC">
        <w:rPr>
          <w:rFonts w:ascii="Arial" w:hAnsi="Arial" w:cs="Arial"/>
          <w:sz w:val="24"/>
          <w:szCs w:val="24"/>
        </w:rPr>
        <w:t>indicate that route A-B had an improved surface.</w:t>
      </w:r>
      <w:r w:rsidRPr="00847E3E">
        <w:rPr>
          <w:rFonts w:ascii="Arial" w:hAnsi="Arial" w:cs="Arial"/>
          <w:sz w:val="24"/>
          <w:szCs w:val="24"/>
        </w:rPr>
        <w:t xml:space="preserve"> </w:t>
      </w:r>
    </w:p>
    <w:p w14:paraId="6B7FCB49" w14:textId="4688B010" w:rsidR="00AF5757" w:rsidRDefault="00AF5757" w:rsidP="00CC6210">
      <w:pPr>
        <w:pStyle w:val="Style1"/>
        <w:rPr>
          <w:rFonts w:ascii="Arial" w:hAnsi="Arial" w:cs="Arial"/>
          <w:sz w:val="24"/>
          <w:szCs w:val="24"/>
        </w:rPr>
      </w:pPr>
      <w:r w:rsidRPr="00AF5757">
        <w:rPr>
          <w:rFonts w:ascii="Arial" w:hAnsi="Arial" w:cs="Arial"/>
          <w:sz w:val="24"/>
          <w:szCs w:val="24"/>
        </w:rPr>
        <w:t xml:space="preserve">The standard of proof that I am required to apply is the balance of probability. I conclude that the cumulative weight of the evidence is sufficient to satisfy me that it is more probable than not that in the </w:t>
      </w:r>
      <w:r w:rsidR="005D0E49" w:rsidRPr="005D0E49">
        <w:rPr>
          <w:rFonts w:ascii="Arial" w:hAnsi="Arial" w:cs="Arial"/>
          <w:sz w:val="24"/>
          <w:szCs w:val="24"/>
        </w:rPr>
        <w:t xml:space="preserve">late eighteenth century </w:t>
      </w:r>
      <w:r w:rsidR="005D0E49">
        <w:rPr>
          <w:rFonts w:ascii="Arial" w:hAnsi="Arial" w:cs="Arial"/>
          <w:sz w:val="24"/>
          <w:szCs w:val="24"/>
        </w:rPr>
        <w:t xml:space="preserve">and </w:t>
      </w:r>
      <w:r w:rsidRPr="00AF5757">
        <w:rPr>
          <w:rFonts w:ascii="Arial" w:hAnsi="Arial" w:cs="Arial"/>
          <w:sz w:val="24"/>
          <w:szCs w:val="24"/>
        </w:rPr>
        <w:t xml:space="preserve">nineteenth </w:t>
      </w:r>
      <w:r w:rsidR="00F03897">
        <w:rPr>
          <w:rFonts w:ascii="Arial" w:hAnsi="Arial" w:cs="Arial"/>
          <w:sz w:val="24"/>
          <w:szCs w:val="24"/>
        </w:rPr>
        <w:t xml:space="preserve">century </w:t>
      </w:r>
      <w:r w:rsidRPr="00AF5757">
        <w:rPr>
          <w:rFonts w:ascii="Arial" w:hAnsi="Arial" w:cs="Arial"/>
          <w:sz w:val="24"/>
          <w:szCs w:val="24"/>
        </w:rPr>
        <w:t>the Order route was considered to be, and was used as, a vehicular highway such that dedication at common law can be inferred.</w:t>
      </w:r>
    </w:p>
    <w:p w14:paraId="0308D0E3" w14:textId="77777777" w:rsidR="00650DC5" w:rsidRPr="00650DC5" w:rsidRDefault="00650DC5" w:rsidP="00650DC5">
      <w:pPr>
        <w:pStyle w:val="Style1"/>
        <w:tabs>
          <w:tab w:val="num" w:pos="720"/>
        </w:tabs>
        <w:rPr>
          <w:rFonts w:ascii="Arial" w:hAnsi="Arial" w:cs="Arial"/>
          <w:sz w:val="24"/>
          <w:szCs w:val="24"/>
        </w:rPr>
      </w:pPr>
      <w:r w:rsidRPr="00650DC5">
        <w:rPr>
          <w:rFonts w:ascii="Arial" w:hAnsi="Arial" w:cs="Arial"/>
          <w:sz w:val="24"/>
          <w:szCs w:val="24"/>
        </w:rPr>
        <w:t>Having concluded that the Order route was an historic vehicular highway the evidence that the Order route may have been viewed differently in the twentieth century cannot detract from that status.</w:t>
      </w:r>
    </w:p>
    <w:p w14:paraId="63E090D3" w14:textId="6AEB1D7A" w:rsidR="00650DC5" w:rsidRPr="000D3597" w:rsidRDefault="000D3597" w:rsidP="000D3597">
      <w:pPr>
        <w:pStyle w:val="Style1"/>
        <w:numPr>
          <w:ilvl w:val="0"/>
          <w:numId w:val="0"/>
        </w:numPr>
        <w:rPr>
          <w:rFonts w:ascii="Arial" w:hAnsi="Arial" w:cs="Arial"/>
          <w:b/>
          <w:bCs/>
          <w:sz w:val="24"/>
          <w:szCs w:val="24"/>
        </w:rPr>
      </w:pPr>
      <w:r w:rsidRPr="000D3597">
        <w:rPr>
          <w:rFonts w:ascii="Arial" w:hAnsi="Arial" w:cs="Arial"/>
          <w:b/>
          <w:bCs/>
          <w:sz w:val="24"/>
          <w:szCs w:val="24"/>
        </w:rPr>
        <w:t>NERC</w:t>
      </w:r>
    </w:p>
    <w:p w14:paraId="1E2C2FCC" w14:textId="37B29039" w:rsidR="009F5A24" w:rsidRDefault="008B2194" w:rsidP="00466D39">
      <w:pPr>
        <w:pStyle w:val="Style1"/>
        <w:rPr>
          <w:rFonts w:ascii="Arial" w:hAnsi="Arial" w:cs="Arial"/>
          <w:sz w:val="24"/>
          <w:szCs w:val="24"/>
        </w:rPr>
      </w:pPr>
      <w:r w:rsidRPr="008B2194">
        <w:rPr>
          <w:rFonts w:ascii="Arial" w:hAnsi="Arial" w:cs="Arial"/>
          <w:sz w:val="24"/>
          <w:szCs w:val="24"/>
        </w:rPr>
        <w:t>The effect of NERC section 67, subject to certain exceptions, was to extinguish the right for mechanically propelled vehicles to use an existing public right of way which was not shown in a definitive map and statement, or was shown only as a footpath, bridleway or restricted byway.</w:t>
      </w:r>
    </w:p>
    <w:p w14:paraId="59F92A79" w14:textId="77777777" w:rsidR="006609FD" w:rsidRPr="006609FD" w:rsidRDefault="006609FD" w:rsidP="006609FD">
      <w:pPr>
        <w:pStyle w:val="Style1"/>
        <w:tabs>
          <w:tab w:val="num" w:pos="720"/>
        </w:tabs>
        <w:rPr>
          <w:rFonts w:ascii="Arial" w:hAnsi="Arial" w:cs="Arial"/>
          <w:sz w:val="24"/>
          <w:szCs w:val="24"/>
        </w:rPr>
      </w:pPr>
      <w:r w:rsidRPr="006609FD">
        <w:rPr>
          <w:rFonts w:ascii="Arial" w:hAnsi="Arial" w:cs="Arial"/>
          <w:sz w:val="24"/>
          <w:szCs w:val="24"/>
        </w:rPr>
        <w:t>The Order route is shown in a definitive map and statement, but only as a public footpath. In consequence the provisions of section 67 are engaged.</w:t>
      </w:r>
    </w:p>
    <w:p w14:paraId="1D83A31F" w14:textId="72CDF361" w:rsidR="008B2194" w:rsidRPr="0062540B" w:rsidRDefault="0062540B" w:rsidP="0062540B">
      <w:pPr>
        <w:pStyle w:val="Style1"/>
        <w:tabs>
          <w:tab w:val="num" w:pos="720"/>
        </w:tabs>
        <w:rPr>
          <w:rFonts w:ascii="Arial" w:hAnsi="Arial" w:cs="Arial"/>
          <w:sz w:val="24"/>
          <w:szCs w:val="24"/>
        </w:rPr>
      </w:pPr>
      <w:r>
        <w:rPr>
          <w:rFonts w:ascii="Arial" w:hAnsi="Arial" w:cs="Arial"/>
          <w:sz w:val="24"/>
          <w:szCs w:val="24"/>
        </w:rPr>
        <w:t xml:space="preserve">As </w:t>
      </w:r>
      <w:r w:rsidRPr="0062540B">
        <w:rPr>
          <w:rFonts w:ascii="Arial" w:hAnsi="Arial" w:cs="Arial"/>
          <w:sz w:val="24"/>
          <w:szCs w:val="24"/>
        </w:rPr>
        <w:t>none of the exceptions set out in section 67(2) to (8) apply and in consequence the right to use the Order route with mechanically propelled vehicles has been extinguished and the correct status of the route is a restricted byway.</w:t>
      </w:r>
    </w:p>
    <w:p w14:paraId="7BFFD081" w14:textId="5E94471A" w:rsidR="009F5A24" w:rsidRPr="00FC7B1C" w:rsidRDefault="00FC7B1C" w:rsidP="00FC7B1C">
      <w:pPr>
        <w:pStyle w:val="Style1"/>
        <w:numPr>
          <w:ilvl w:val="0"/>
          <w:numId w:val="0"/>
        </w:numPr>
        <w:rPr>
          <w:rFonts w:ascii="Arial" w:hAnsi="Arial" w:cs="Arial"/>
          <w:b/>
          <w:bCs/>
          <w:sz w:val="24"/>
          <w:szCs w:val="24"/>
        </w:rPr>
      </w:pPr>
      <w:r w:rsidRPr="00FC7B1C">
        <w:rPr>
          <w:rFonts w:ascii="Arial" w:hAnsi="Arial" w:cs="Arial"/>
          <w:b/>
          <w:bCs/>
          <w:sz w:val="24"/>
          <w:szCs w:val="24"/>
        </w:rPr>
        <w:t>User Evidence</w:t>
      </w:r>
    </w:p>
    <w:p w14:paraId="08C9260B" w14:textId="1C346B17" w:rsidR="00230036" w:rsidRDefault="003E158F" w:rsidP="006B7461">
      <w:pPr>
        <w:pStyle w:val="Style1"/>
        <w:rPr>
          <w:rFonts w:ascii="Arial" w:hAnsi="Arial" w:cs="Arial"/>
          <w:sz w:val="24"/>
          <w:szCs w:val="24"/>
        </w:rPr>
      </w:pPr>
      <w:r>
        <w:rPr>
          <w:rFonts w:ascii="Arial" w:hAnsi="Arial" w:cs="Arial"/>
          <w:sz w:val="24"/>
          <w:szCs w:val="24"/>
        </w:rPr>
        <w:t>From the submission</w:t>
      </w:r>
      <w:r w:rsidR="00482E91">
        <w:rPr>
          <w:rFonts w:ascii="Arial" w:hAnsi="Arial" w:cs="Arial"/>
          <w:sz w:val="24"/>
          <w:szCs w:val="24"/>
        </w:rPr>
        <w:t>s</w:t>
      </w:r>
      <w:r>
        <w:rPr>
          <w:rFonts w:ascii="Arial" w:hAnsi="Arial" w:cs="Arial"/>
          <w:sz w:val="24"/>
          <w:szCs w:val="24"/>
        </w:rPr>
        <w:t xml:space="preserve"> I understand that Broates Farm, including the Order route</w:t>
      </w:r>
      <w:r w:rsidR="00F773BE">
        <w:rPr>
          <w:rFonts w:ascii="Arial" w:hAnsi="Arial" w:cs="Arial"/>
          <w:sz w:val="24"/>
          <w:szCs w:val="24"/>
        </w:rPr>
        <w:t>,</w:t>
      </w:r>
      <w:r w:rsidR="00482E91">
        <w:rPr>
          <w:rFonts w:ascii="Arial" w:hAnsi="Arial" w:cs="Arial"/>
          <w:sz w:val="24"/>
          <w:szCs w:val="24"/>
        </w:rPr>
        <w:t xml:space="preserve"> was </w:t>
      </w:r>
      <w:r w:rsidR="00F773BE">
        <w:rPr>
          <w:rFonts w:ascii="Arial" w:hAnsi="Arial" w:cs="Arial"/>
          <w:sz w:val="24"/>
          <w:szCs w:val="24"/>
        </w:rPr>
        <w:t xml:space="preserve">previously </w:t>
      </w:r>
      <w:r w:rsidR="00482E91">
        <w:rPr>
          <w:rFonts w:ascii="Arial" w:hAnsi="Arial" w:cs="Arial"/>
          <w:sz w:val="24"/>
          <w:szCs w:val="24"/>
        </w:rPr>
        <w:t>owned by the Whitehead</w:t>
      </w:r>
      <w:r w:rsidR="00F773BE">
        <w:rPr>
          <w:rFonts w:ascii="Arial" w:hAnsi="Arial" w:cs="Arial"/>
          <w:sz w:val="24"/>
          <w:szCs w:val="24"/>
        </w:rPr>
        <w:t xml:space="preserve"> family. There is reference to a tenancy agreement dated 1973</w:t>
      </w:r>
      <w:r w:rsidR="00250C65">
        <w:rPr>
          <w:rFonts w:ascii="Arial" w:hAnsi="Arial" w:cs="Arial"/>
          <w:sz w:val="24"/>
          <w:szCs w:val="24"/>
        </w:rPr>
        <w:t xml:space="preserve">, they may have </w:t>
      </w:r>
      <w:r w:rsidR="005B22BB">
        <w:rPr>
          <w:rFonts w:ascii="Arial" w:hAnsi="Arial" w:cs="Arial"/>
          <w:sz w:val="24"/>
          <w:szCs w:val="24"/>
        </w:rPr>
        <w:t>owned it prior to this. The Russell family</w:t>
      </w:r>
      <w:r w:rsidR="00357E0F">
        <w:rPr>
          <w:rFonts w:ascii="Arial" w:hAnsi="Arial" w:cs="Arial"/>
          <w:sz w:val="24"/>
          <w:szCs w:val="24"/>
        </w:rPr>
        <w:t xml:space="preserve"> were tenants of the farm from </w:t>
      </w:r>
      <w:r w:rsidR="0031042C">
        <w:rPr>
          <w:rFonts w:ascii="Arial" w:hAnsi="Arial" w:cs="Arial"/>
          <w:sz w:val="24"/>
          <w:szCs w:val="24"/>
        </w:rPr>
        <w:t>1941</w:t>
      </w:r>
      <w:r w:rsidR="00700879">
        <w:rPr>
          <w:rFonts w:ascii="Arial" w:hAnsi="Arial" w:cs="Arial"/>
          <w:sz w:val="24"/>
          <w:szCs w:val="24"/>
        </w:rPr>
        <w:t xml:space="preserve"> until 2012 when </w:t>
      </w:r>
      <w:r w:rsidR="00B44931">
        <w:rPr>
          <w:rFonts w:ascii="Arial" w:hAnsi="Arial" w:cs="Arial"/>
          <w:sz w:val="24"/>
          <w:szCs w:val="24"/>
        </w:rPr>
        <w:t>the farm was sold to the current owners</w:t>
      </w:r>
      <w:r w:rsidR="003B5209">
        <w:rPr>
          <w:rFonts w:ascii="Arial" w:hAnsi="Arial" w:cs="Arial"/>
          <w:sz w:val="24"/>
          <w:szCs w:val="24"/>
        </w:rPr>
        <w:t>.</w:t>
      </w:r>
      <w:r>
        <w:rPr>
          <w:rFonts w:ascii="Arial" w:hAnsi="Arial" w:cs="Arial"/>
          <w:sz w:val="24"/>
          <w:szCs w:val="24"/>
        </w:rPr>
        <w:t xml:space="preserve"> </w:t>
      </w:r>
      <w:r w:rsidR="000F4823">
        <w:rPr>
          <w:rFonts w:ascii="Arial" w:hAnsi="Arial" w:cs="Arial"/>
          <w:sz w:val="24"/>
          <w:szCs w:val="24"/>
        </w:rPr>
        <w:t>It has been s</w:t>
      </w:r>
      <w:r w:rsidR="00527897">
        <w:rPr>
          <w:rFonts w:ascii="Arial" w:hAnsi="Arial" w:cs="Arial"/>
          <w:sz w:val="24"/>
          <w:szCs w:val="24"/>
        </w:rPr>
        <w:t>tated by the applicant</w:t>
      </w:r>
      <w:r w:rsidR="00317BDD">
        <w:rPr>
          <w:rFonts w:ascii="Arial" w:hAnsi="Arial" w:cs="Arial"/>
          <w:sz w:val="24"/>
          <w:szCs w:val="24"/>
        </w:rPr>
        <w:t>, who i</w:t>
      </w:r>
      <w:r w:rsidR="00F855E9">
        <w:rPr>
          <w:rFonts w:ascii="Arial" w:hAnsi="Arial" w:cs="Arial"/>
          <w:sz w:val="24"/>
          <w:szCs w:val="24"/>
        </w:rPr>
        <w:t xml:space="preserve">s </w:t>
      </w:r>
      <w:r w:rsidR="008E6031">
        <w:rPr>
          <w:rFonts w:ascii="Arial" w:hAnsi="Arial" w:cs="Arial"/>
          <w:sz w:val="24"/>
          <w:szCs w:val="24"/>
        </w:rPr>
        <w:t xml:space="preserve">a </w:t>
      </w:r>
      <w:r w:rsidR="00A64A47">
        <w:rPr>
          <w:rFonts w:ascii="Arial" w:hAnsi="Arial" w:cs="Arial"/>
          <w:sz w:val="24"/>
          <w:szCs w:val="24"/>
        </w:rPr>
        <w:t xml:space="preserve">former occupier of the land and </w:t>
      </w:r>
      <w:r w:rsidR="00F855E9">
        <w:rPr>
          <w:rFonts w:ascii="Arial" w:hAnsi="Arial" w:cs="Arial"/>
          <w:sz w:val="24"/>
          <w:szCs w:val="24"/>
        </w:rPr>
        <w:t xml:space="preserve">related to the </w:t>
      </w:r>
      <w:r w:rsidR="00A64A47">
        <w:rPr>
          <w:rFonts w:ascii="Arial" w:hAnsi="Arial" w:cs="Arial"/>
          <w:sz w:val="24"/>
          <w:szCs w:val="24"/>
        </w:rPr>
        <w:t>previous</w:t>
      </w:r>
      <w:r w:rsidR="00F855E9">
        <w:rPr>
          <w:rFonts w:ascii="Arial" w:hAnsi="Arial" w:cs="Arial"/>
          <w:sz w:val="24"/>
          <w:szCs w:val="24"/>
        </w:rPr>
        <w:t xml:space="preserve"> tenant,</w:t>
      </w:r>
      <w:r w:rsidR="00527897">
        <w:rPr>
          <w:rFonts w:ascii="Arial" w:hAnsi="Arial" w:cs="Arial"/>
          <w:sz w:val="24"/>
          <w:szCs w:val="24"/>
        </w:rPr>
        <w:t xml:space="preserve"> that the Russell family never stopped </w:t>
      </w:r>
      <w:r w:rsidR="00E833A8">
        <w:rPr>
          <w:rFonts w:ascii="Arial" w:hAnsi="Arial" w:cs="Arial"/>
          <w:sz w:val="24"/>
          <w:szCs w:val="24"/>
        </w:rPr>
        <w:t xml:space="preserve">the public from using the right of way on foot, horseback or cycle. </w:t>
      </w:r>
      <w:r w:rsidR="005B5CA8" w:rsidRPr="005B5CA8">
        <w:rPr>
          <w:rFonts w:ascii="Arial" w:hAnsi="Arial" w:cs="Arial"/>
          <w:sz w:val="24"/>
          <w:szCs w:val="24"/>
        </w:rPr>
        <w:t xml:space="preserve">There has been nothing produced that shows the owner did not have the capacity to dedicate a </w:t>
      </w:r>
      <w:r w:rsidR="005D678E">
        <w:rPr>
          <w:rFonts w:ascii="Arial" w:hAnsi="Arial" w:cs="Arial"/>
          <w:sz w:val="24"/>
          <w:szCs w:val="24"/>
        </w:rPr>
        <w:t>restricted byway</w:t>
      </w:r>
      <w:r w:rsidR="005B5CA8" w:rsidRPr="005B5CA8">
        <w:rPr>
          <w:rFonts w:ascii="Arial" w:hAnsi="Arial" w:cs="Arial"/>
          <w:sz w:val="24"/>
          <w:szCs w:val="24"/>
        </w:rPr>
        <w:t xml:space="preserve"> over the Order route if he or she so wished.  </w:t>
      </w:r>
    </w:p>
    <w:p w14:paraId="3DE5CC9F" w14:textId="349BE6BE" w:rsidR="00E86CA4" w:rsidRDefault="00233129" w:rsidP="006B7461">
      <w:pPr>
        <w:pStyle w:val="Style1"/>
        <w:rPr>
          <w:rFonts w:ascii="Arial" w:hAnsi="Arial" w:cs="Arial"/>
          <w:sz w:val="24"/>
          <w:szCs w:val="24"/>
        </w:rPr>
      </w:pPr>
      <w:r>
        <w:rPr>
          <w:rFonts w:ascii="Arial" w:hAnsi="Arial" w:cs="Arial"/>
          <w:sz w:val="24"/>
          <w:szCs w:val="24"/>
        </w:rPr>
        <w:t xml:space="preserve">Fifteen </w:t>
      </w:r>
      <w:r w:rsidR="00D70B4E">
        <w:rPr>
          <w:rFonts w:ascii="Arial" w:hAnsi="Arial" w:cs="Arial"/>
          <w:sz w:val="24"/>
          <w:szCs w:val="24"/>
        </w:rPr>
        <w:t>user evidence forms</w:t>
      </w:r>
      <w:r w:rsidR="00680A80">
        <w:rPr>
          <w:rFonts w:ascii="Arial" w:hAnsi="Arial" w:cs="Arial"/>
          <w:sz w:val="24"/>
          <w:szCs w:val="24"/>
        </w:rPr>
        <w:t xml:space="preserve"> (UEF)</w:t>
      </w:r>
      <w:r w:rsidR="00D70B4E">
        <w:rPr>
          <w:rFonts w:ascii="Arial" w:hAnsi="Arial" w:cs="Arial"/>
          <w:sz w:val="24"/>
          <w:szCs w:val="24"/>
        </w:rPr>
        <w:t xml:space="preserve"> have been </w:t>
      </w:r>
      <w:r w:rsidR="006D3FA7">
        <w:rPr>
          <w:rFonts w:ascii="Arial" w:hAnsi="Arial" w:cs="Arial"/>
          <w:sz w:val="24"/>
          <w:szCs w:val="24"/>
        </w:rPr>
        <w:t>submitted;</w:t>
      </w:r>
      <w:r w:rsidR="005765C8">
        <w:rPr>
          <w:rFonts w:ascii="Arial" w:hAnsi="Arial" w:cs="Arial"/>
          <w:sz w:val="24"/>
          <w:szCs w:val="24"/>
        </w:rPr>
        <w:t xml:space="preserve"> however, </w:t>
      </w:r>
      <w:r w:rsidR="005F66D7">
        <w:rPr>
          <w:rFonts w:ascii="Arial" w:hAnsi="Arial" w:cs="Arial"/>
          <w:sz w:val="24"/>
          <w:szCs w:val="24"/>
        </w:rPr>
        <w:t xml:space="preserve">the OMA have not carried out interviews </w:t>
      </w:r>
      <w:r w:rsidR="00361BB3">
        <w:rPr>
          <w:rFonts w:ascii="Arial" w:hAnsi="Arial" w:cs="Arial"/>
          <w:sz w:val="24"/>
          <w:szCs w:val="24"/>
        </w:rPr>
        <w:t xml:space="preserve">with the witnesses to </w:t>
      </w:r>
      <w:r w:rsidR="006D3FA7">
        <w:rPr>
          <w:rFonts w:ascii="Arial" w:hAnsi="Arial" w:cs="Arial"/>
          <w:sz w:val="24"/>
          <w:szCs w:val="24"/>
        </w:rPr>
        <w:t>corroborate their evidence</w:t>
      </w:r>
      <w:r w:rsidR="00A80AB0">
        <w:rPr>
          <w:rFonts w:ascii="Arial" w:hAnsi="Arial" w:cs="Arial"/>
          <w:sz w:val="24"/>
          <w:szCs w:val="24"/>
        </w:rPr>
        <w:t>.</w:t>
      </w:r>
      <w:r w:rsidR="000E7E4A">
        <w:rPr>
          <w:rFonts w:ascii="Arial" w:hAnsi="Arial" w:cs="Arial"/>
          <w:sz w:val="24"/>
          <w:szCs w:val="24"/>
        </w:rPr>
        <w:t xml:space="preserve"> </w:t>
      </w:r>
      <w:r w:rsidR="00A02338">
        <w:rPr>
          <w:rFonts w:ascii="Arial" w:hAnsi="Arial" w:cs="Arial"/>
          <w:sz w:val="24"/>
          <w:szCs w:val="24"/>
        </w:rPr>
        <w:t xml:space="preserve">The </w:t>
      </w:r>
      <w:r w:rsidR="00A02338">
        <w:rPr>
          <w:rFonts w:ascii="Arial" w:hAnsi="Arial" w:cs="Arial"/>
          <w:sz w:val="24"/>
          <w:szCs w:val="24"/>
        </w:rPr>
        <w:lastRenderedPageBreak/>
        <w:t xml:space="preserve">objectors </w:t>
      </w:r>
      <w:r w:rsidR="00D309DF">
        <w:rPr>
          <w:rFonts w:ascii="Arial" w:hAnsi="Arial" w:cs="Arial"/>
          <w:sz w:val="24"/>
          <w:szCs w:val="24"/>
        </w:rPr>
        <w:t xml:space="preserve">state </w:t>
      </w:r>
      <w:r w:rsidR="00063F2B">
        <w:rPr>
          <w:rFonts w:ascii="Arial" w:hAnsi="Arial" w:cs="Arial"/>
          <w:sz w:val="24"/>
          <w:szCs w:val="24"/>
        </w:rPr>
        <w:t>th</w:t>
      </w:r>
      <w:r w:rsidR="00AA5616">
        <w:rPr>
          <w:rFonts w:ascii="Arial" w:hAnsi="Arial" w:cs="Arial"/>
          <w:sz w:val="24"/>
          <w:szCs w:val="24"/>
        </w:rPr>
        <w:t xml:space="preserve">at </w:t>
      </w:r>
      <w:r w:rsidR="00411E7C">
        <w:rPr>
          <w:rFonts w:ascii="Arial" w:hAnsi="Arial" w:cs="Arial"/>
          <w:sz w:val="24"/>
          <w:szCs w:val="24"/>
        </w:rPr>
        <w:t xml:space="preserve">the evidence is provided by friends and </w:t>
      </w:r>
      <w:r w:rsidR="00506A16">
        <w:rPr>
          <w:rFonts w:ascii="Arial" w:hAnsi="Arial" w:cs="Arial"/>
          <w:sz w:val="24"/>
          <w:szCs w:val="24"/>
        </w:rPr>
        <w:t>acquaintances</w:t>
      </w:r>
      <w:r w:rsidR="00E544D6">
        <w:rPr>
          <w:rFonts w:ascii="Arial" w:hAnsi="Arial" w:cs="Arial"/>
          <w:sz w:val="24"/>
          <w:szCs w:val="24"/>
        </w:rPr>
        <w:t xml:space="preserve"> of the applicant</w:t>
      </w:r>
      <w:r w:rsidR="00D767D0">
        <w:rPr>
          <w:rFonts w:ascii="Arial" w:hAnsi="Arial" w:cs="Arial"/>
          <w:sz w:val="24"/>
          <w:szCs w:val="24"/>
        </w:rPr>
        <w:t>.</w:t>
      </w:r>
      <w:r w:rsidR="00FC688E">
        <w:rPr>
          <w:rFonts w:ascii="Arial" w:hAnsi="Arial" w:cs="Arial"/>
          <w:sz w:val="24"/>
          <w:szCs w:val="24"/>
        </w:rPr>
        <w:t xml:space="preserve"> </w:t>
      </w:r>
      <w:r w:rsidR="00D767D0">
        <w:rPr>
          <w:rFonts w:ascii="Arial" w:hAnsi="Arial" w:cs="Arial"/>
          <w:sz w:val="24"/>
          <w:szCs w:val="24"/>
        </w:rPr>
        <w:t>T</w:t>
      </w:r>
      <w:r w:rsidR="00FC688E">
        <w:rPr>
          <w:rFonts w:ascii="Arial" w:hAnsi="Arial" w:cs="Arial"/>
          <w:sz w:val="24"/>
          <w:szCs w:val="24"/>
        </w:rPr>
        <w:t>hey claim that p</w:t>
      </w:r>
      <w:r w:rsidR="00A438E8">
        <w:rPr>
          <w:rFonts w:ascii="Arial" w:hAnsi="Arial" w:cs="Arial"/>
          <w:sz w:val="24"/>
          <w:szCs w:val="24"/>
        </w:rPr>
        <w:t>ermission to use the route was given to their friends</w:t>
      </w:r>
      <w:r w:rsidR="00C439DA">
        <w:rPr>
          <w:rFonts w:ascii="Arial" w:hAnsi="Arial" w:cs="Arial"/>
          <w:sz w:val="24"/>
          <w:szCs w:val="24"/>
        </w:rPr>
        <w:t xml:space="preserve"> and some of the statements provided</w:t>
      </w:r>
      <w:r w:rsidR="00F54AD5">
        <w:rPr>
          <w:rFonts w:ascii="Arial" w:hAnsi="Arial" w:cs="Arial"/>
          <w:sz w:val="24"/>
          <w:szCs w:val="24"/>
        </w:rPr>
        <w:t>,</w:t>
      </w:r>
      <w:r w:rsidR="00C439DA">
        <w:rPr>
          <w:rFonts w:ascii="Arial" w:hAnsi="Arial" w:cs="Arial"/>
          <w:sz w:val="24"/>
          <w:szCs w:val="24"/>
        </w:rPr>
        <w:t xml:space="preserve"> that are not relied on by the OMA</w:t>
      </w:r>
      <w:r w:rsidR="00F54AD5">
        <w:rPr>
          <w:rFonts w:ascii="Arial" w:hAnsi="Arial" w:cs="Arial"/>
          <w:sz w:val="24"/>
          <w:szCs w:val="24"/>
        </w:rPr>
        <w:t>,</w:t>
      </w:r>
      <w:r w:rsidR="00C439DA">
        <w:rPr>
          <w:rFonts w:ascii="Arial" w:hAnsi="Arial" w:cs="Arial"/>
          <w:sz w:val="24"/>
          <w:szCs w:val="24"/>
        </w:rPr>
        <w:t xml:space="preserve"> reference being given per</w:t>
      </w:r>
      <w:r w:rsidR="00BA19A8">
        <w:rPr>
          <w:rFonts w:ascii="Arial" w:hAnsi="Arial" w:cs="Arial"/>
          <w:sz w:val="24"/>
          <w:szCs w:val="24"/>
        </w:rPr>
        <w:t>mission to use the route.</w:t>
      </w:r>
      <w:r w:rsidR="002A4BD5">
        <w:rPr>
          <w:rFonts w:ascii="Arial" w:hAnsi="Arial" w:cs="Arial"/>
          <w:sz w:val="24"/>
          <w:szCs w:val="24"/>
        </w:rPr>
        <w:t xml:space="preserve"> They further state that some of the evidence is from members of the same family</w:t>
      </w:r>
      <w:r w:rsidR="006A78F5">
        <w:rPr>
          <w:rFonts w:ascii="Arial" w:hAnsi="Arial" w:cs="Arial"/>
          <w:sz w:val="24"/>
          <w:szCs w:val="24"/>
        </w:rPr>
        <w:t xml:space="preserve">. </w:t>
      </w:r>
      <w:r w:rsidR="00D96520">
        <w:rPr>
          <w:rFonts w:ascii="Arial" w:hAnsi="Arial" w:cs="Arial"/>
          <w:sz w:val="24"/>
          <w:szCs w:val="24"/>
        </w:rPr>
        <w:t xml:space="preserve">The applicant </w:t>
      </w:r>
      <w:r w:rsidR="00667F6F">
        <w:rPr>
          <w:rFonts w:ascii="Arial" w:hAnsi="Arial" w:cs="Arial"/>
          <w:sz w:val="24"/>
          <w:szCs w:val="24"/>
        </w:rPr>
        <w:t xml:space="preserve">states that they </w:t>
      </w:r>
      <w:r w:rsidR="00222CF2">
        <w:rPr>
          <w:rFonts w:ascii="Arial" w:hAnsi="Arial" w:cs="Arial"/>
          <w:sz w:val="24"/>
          <w:szCs w:val="24"/>
        </w:rPr>
        <w:t xml:space="preserve">may know some of </w:t>
      </w:r>
      <w:r w:rsidR="00396E13">
        <w:rPr>
          <w:rFonts w:ascii="Arial" w:hAnsi="Arial" w:cs="Arial"/>
          <w:sz w:val="24"/>
          <w:szCs w:val="24"/>
        </w:rPr>
        <w:t xml:space="preserve">the people </w:t>
      </w:r>
      <w:r w:rsidR="00BA1DD5">
        <w:rPr>
          <w:rFonts w:ascii="Arial" w:hAnsi="Arial" w:cs="Arial"/>
          <w:sz w:val="24"/>
          <w:szCs w:val="24"/>
        </w:rPr>
        <w:t xml:space="preserve">from the locality </w:t>
      </w:r>
      <w:r w:rsidR="00396E13">
        <w:rPr>
          <w:rFonts w:ascii="Arial" w:hAnsi="Arial" w:cs="Arial"/>
          <w:sz w:val="24"/>
          <w:szCs w:val="24"/>
        </w:rPr>
        <w:t>who</w:t>
      </w:r>
      <w:r w:rsidR="00222CF2">
        <w:rPr>
          <w:rFonts w:ascii="Arial" w:hAnsi="Arial" w:cs="Arial"/>
          <w:sz w:val="24"/>
          <w:szCs w:val="24"/>
        </w:rPr>
        <w:t xml:space="preserve"> used the route</w:t>
      </w:r>
      <w:r w:rsidR="00396E13">
        <w:rPr>
          <w:rFonts w:ascii="Arial" w:hAnsi="Arial" w:cs="Arial"/>
          <w:sz w:val="24"/>
          <w:szCs w:val="24"/>
        </w:rPr>
        <w:t>,</w:t>
      </w:r>
      <w:r w:rsidR="00222CF2">
        <w:rPr>
          <w:rFonts w:ascii="Arial" w:hAnsi="Arial" w:cs="Arial"/>
          <w:sz w:val="24"/>
          <w:szCs w:val="24"/>
        </w:rPr>
        <w:t xml:space="preserve"> but only two are friends</w:t>
      </w:r>
      <w:r w:rsidR="00E86CA4">
        <w:rPr>
          <w:rFonts w:ascii="Arial" w:hAnsi="Arial" w:cs="Arial"/>
          <w:sz w:val="24"/>
          <w:szCs w:val="24"/>
        </w:rPr>
        <w:t>.</w:t>
      </w:r>
    </w:p>
    <w:p w14:paraId="40E172AC" w14:textId="60A15E63" w:rsidR="00E9278A" w:rsidRPr="006B7461" w:rsidRDefault="00E86CA4" w:rsidP="006B7461">
      <w:pPr>
        <w:pStyle w:val="Style1"/>
        <w:rPr>
          <w:rFonts w:ascii="Arial" w:hAnsi="Arial" w:cs="Arial"/>
          <w:sz w:val="24"/>
          <w:szCs w:val="24"/>
        </w:rPr>
      </w:pPr>
      <w:r>
        <w:rPr>
          <w:rFonts w:ascii="Arial" w:hAnsi="Arial" w:cs="Arial"/>
          <w:sz w:val="24"/>
          <w:szCs w:val="24"/>
        </w:rPr>
        <w:t xml:space="preserve">Clearly there are conflicts </w:t>
      </w:r>
      <w:r w:rsidR="006B30A9">
        <w:rPr>
          <w:rFonts w:ascii="Arial" w:hAnsi="Arial" w:cs="Arial"/>
          <w:sz w:val="24"/>
          <w:szCs w:val="24"/>
        </w:rPr>
        <w:t xml:space="preserve">with the user evidence </w:t>
      </w:r>
      <w:r w:rsidR="00D7198F">
        <w:rPr>
          <w:rFonts w:ascii="Arial" w:hAnsi="Arial" w:cs="Arial"/>
          <w:sz w:val="24"/>
          <w:szCs w:val="24"/>
        </w:rPr>
        <w:t xml:space="preserve">that cannot be resolved </w:t>
      </w:r>
      <w:r w:rsidR="008B7AED">
        <w:rPr>
          <w:rFonts w:ascii="Arial" w:hAnsi="Arial" w:cs="Arial"/>
          <w:sz w:val="24"/>
          <w:szCs w:val="24"/>
        </w:rPr>
        <w:t>by</w:t>
      </w:r>
      <w:r w:rsidR="00D7198F">
        <w:rPr>
          <w:rFonts w:ascii="Arial" w:hAnsi="Arial" w:cs="Arial"/>
          <w:sz w:val="24"/>
          <w:szCs w:val="24"/>
        </w:rPr>
        <w:t xml:space="preserve"> the written submissions</w:t>
      </w:r>
      <w:r w:rsidR="00512912">
        <w:rPr>
          <w:rFonts w:ascii="Arial" w:hAnsi="Arial" w:cs="Arial"/>
          <w:sz w:val="24"/>
          <w:szCs w:val="24"/>
        </w:rPr>
        <w:t>. As I have</w:t>
      </w:r>
      <w:r w:rsidR="00512912" w:rsidRPr="00512912">
        <w:rPr>
          <w:rFonts w:ascii="Arial" w:hAnsi="Arial" w:cs="Arial"/>
          <w:color w:val="auto"/>
          <w:kern w:val="0"/>
          <w:sz w:val="24"/>
          <w:szCs w:val="24"/>
        </w:rPr>
        <w:t xml:space="preserve"> </w:t>
      </w:r>
      <w:r w:rsidR="00512912" w:rsidRPr="00512912">
        <w:rPr>
          <w:rFonts w:ascii="Arial" w:hAnsi="Arial" w:cs="Arial"/>
          <w:sz w:val="24"/>
          <w:szCs w:val="24"/>
        </w:rPr>
        <w:t xml:space="preserve">concluded </w:t>
      </w:r>
      <w:r w:rsidR="00512912">
        <w:rPr>
          <w:rFonts w:ascii="Arial" w:hAnsi="Arial" w:cs="Arial"/>
          <w:sz w:val="24"/>
          <w:szCs w:val="24"/>
        </w:rPr>
        <w:t xml:space="preserve">above </w:t>
      </w:r>
      <w:r w:rsidR="00512912" w:rsidRPr="00512912">
        <w:rPr>
          <w:rFonts w:ascii="Arial" w:hAnsi="Arial" w:cs="Arial"/>
          <w:sz w:val="24"/>
          <w:szCs w:val="24"/>
        </w:rPr>
        <w:t>that the Order route was an historic vehicular highway</w:t>
      </w:r>
      <w:r w:rsidR="001968ED">
        <w:rPr>
          <w:rFonts w:ascii="Arial" w:hAnsi="Arial" w:cs="Arial"/>
          <w:sz w:val="24"/>
          <w:szCs w:val="24"/>
        </w:rPr>
        <w:t xml:space="preserve">, it is not necessary for </w:t>
      </w:r>
      <w:r w:rsidR="005E7702">
        <w:rPr>
          <w:rFonts w:ascii="Arial" w:hAnsi="Arial" w:cs="Arial"/>
          <w:sz w:val="24"/>
          <w:szCs w:val="24"/>
        </w:rPr>
        <w:t xml:space="preserve">me to </w:t>
      </w:r>
      <w:r w:rsidR="00772D71">
        <w:rPr>
          <w:rFonts w:ascii="Arial" w:hAnsi="Arial" w:cs="Arial"/>
          <w:sz w:val="24"/>
          <w:szCs w:val="24"/>
        </w:rPr>
        <w:t>reach a decision on the user evidence</w:t>
      </w:r>
      <w:r w:rsidR="00B26B48">
        <w:rPr>
          <w:rFonts w:ascii="Arial" w:hAnsi="Arial" w:cs="Arial"/>
          <w:sz w:val="24"/>
          <w:szCs w:val="24"/>
        </w:rPr>
        <w:t>.</w:t>
      </w:r>
      <w:r w:rsidR="00506A16">
        <w:rPr>
          <w:rFonts w:ascii="Arial" w:hAnsi="Arial" w:cs="Arial"/>
          <w:sz w:val="24"/>
          <w:szCs w:val="24"/>
        </w:rPr>
        <w:t xml:space="preserve"> </w:t>
      </w:r>
      <w:r w:rsidR="00A80AB0">
        <w:rPr>
          <w:rFonts w:ascii="Arial" w:hAnsi="Arial" w:cs="Arial"/>
          <w:sz w:val="24"/>
          <w:szCs w:val="24"/>
        </w:rPr>
        <w:t xml:space="preserve"> </w:t>
      </w:r>
      <w:r w:rsidR="00361BB3">
        <w:rPr>
          <w:rFonts w:ascii="Arial" w:hAnsi="Arial" w:cs="Arial"/>
          <w:sz w:val="24"/>
          <w:szCs w:val="24"/>
        </w:rPr>
        <w:t xml:space="preserve"> </w:t>
      </w:r>
    </w:p>
    <w:p w14:paraId="7A07A098" w14:textId="1BB3487F" w:rsidR="00285E46" w:rsidRDefault="00C71DA2" w:rsidP="00C71DA2">
      <w:pPr>
        <w:pStyle w:val="Heading6blackfont"/>
        <w:rPr>
          <w:rFonts w:ascii="Arial" w:hAnsi="Arial" w:cs="Arial"/>
          <w:sz w:val="24"/>
          <w:szCs w:val="24"/>
        </w:rPr>
      </w:pPr>
      <w:r>
        <w:rPr>
          <w:rFonts w:ascii="Arial" w:hAnsi="Arial" w:cs="Arial"/>
          <w:sz w:val="24"/>
          <w:szCs w:val="24"/>
        </w:rPr>
        <w:t xml:space="preserve">Overall </w:t>
      </w:r>
      <w:r w:rsidR="009C36BC" w:rsidRPr="00166502">
        <w:rPr>
          <w:rFonts w:ascii="Arial" w:hAnsi="Arial" w:cs="Arial"/>
          <w:sz w:val="24"/>
          <w:szCs w:val="24"/>
        </w:rPr>
        <w:t>Conclusion</w:t>
      </w:r>
    </w:p>
    <w:p w14:paraId="3E2C67C3" w14:textId="0B9A5939" w:rsidR="00915D06" w:rsidRDefault="00646B29" w:rsidP="00173C6E">
      <w:pPr>
        <w:pStyle w:val="Style1"/>
        <w:rPr>
          <w:rFonts w:ascii="Arial" w:hAnsi="Arial" w:cs="Arial"/>
          <w:sz w:val="24"/>
          <w:szCs w:val="24"/>
        </w:rPr>
      </w:pPr>
      <w:r w:rsidRPr="00646B29">
        <w:rPr>
          <w:rFonts w:ascii="Arial" w:hAnsi="Arial" w:cs="Arial"/>
          <w:sz w:val="24"/>
          <w:szCs w:val="24"/>
        </w:rPr>
        <w:t>Having regard to the</w:t>
      </w:r>
      <w:r w:rsidR="00C71DA2">
        <w:rPr>
          <w:rFonts w:ascii="Arial" w:hAnsi="Arial" w:cs="Arial"/>
          <w:sz w:val="24"/>
          <w:szCs w:val="24"/>
        </w:rPr>
        <w:t xml:space="preserve"> above</w:t>
      </w:r>
      <w:r w:rsidRPr="00646B29">
        <w:rPr>
          <w:rFonts w:ascii="Arial" w:hAnsi="Arial" w:cs="Arial"/>
          <w:sz w:val="24"/>
          <w:szCs w:val="24"/>
        </w:rPr>
        <w:t xml:space="preserve"> and all other matters raised I conclude</w:t>
      </w:r>
      <w:r w:rsidR="002C6AB5">
        <w:rPr>
          <w:rFonts w:ascii="Arial" w:hAnsi="Arial" w:cs="Arial"/>
          <w:sz w:val="24"/>
          <w:szCs w:val="24"/>
        </w:rPr>
        <w:t>, o</w:t>
      </w:r>
      <w:r w:rsidR="005B3B2B">
        <w:rPr>
          <w:rFonts w:ascii="Arial" w:hAnsi="Arial" w:cs="Arial"/>
          <w:sz w:val="24"/>
          <w:szCs w:val="24"/>
        </w:rPr>
        <w:t>n the balance of probabilities</w:t>
      </w:r>
      <w:r w:rsidR="003A00A0">
        <w:rPr>
          <w:rFonts w:ascii="Arial" w:hAnsi="Arial" w:cs="Arial"/>
          <w:sz w:val="24"/>
          <w:szCs w:val="24"/>
        </w:rPr>
        <w:t xml:space="preserve">, </w:t>
      </w:r>
      <w:r w:rsidR="001818C3">
        <w:rPr>
          <w:rFonts w:ascii="Arial" w:hAnsi="Arial" w:cs="Arial"/>
          <w:sz w:val="24"/>
          <w:szCs w:val="24"/>
        </w:rPr>
        <w:t xml:space="preserve">that there is sufficient evidence </w:t>
      </w:r>
      <w:r w:rsidR="008302D6">
        <w:rPr>
          <w:rFonts w:ascii="Arial" w:hAnsi="Arial" w:cs="Arial"/>
          <w:sz w:val="24"/>
          <w:szCs w:val="24"/>
        </w:rPr>
        <w:t xml:space="preserve">for </w:t>
      </w:r>
      <w:r w:rsidR="00357F9E">
        <w:rPr>
          <w:rFonts w:ascii="Arial" w:hAnsi="Arial" w:cs="Arial"/>
          <w:sz w:val="24"/>
          <w:szCs w:val="24"/>
        </w:rPr>
        <w:t xml:space="preserve">the Order route </w:t>
      </w:r>
      <w:r w:rsidR="00B85EC2">
        <w:rPr>
          <w:rFonts w:ascii="Arial" w:hAnsi="Arial" w:cs="Arial"/>
          <w:sz w:val="24"/>
          <w:szCs w:val="24"/>
        </w:rPr>
        <w:t xml:space="preserve">to be upgraded to </w:t>
      </w:r>
      <w:r w:rsidR="003F7EB5">
        <w:rPr>
          <w:rFonts w:ascii="Arial" w:hAnsi="Arial" w:cs="Arial"/>
          <w:sz w:val="24"/>
          <w:szCs w:val="24"/>
        </w:rPr>
        <w:t xml:space="preserve">a </w:t>
      </w:r>
      <w:r w:rsidR="00357F9E">
        <w:rPr>
          <w:rFonts w:ascii="Arial" w:hAnsi="Arial" w:cs="Arial"/>
          <w:sz w:val="24"/>
          <w:szCs w:val="24"/>
        </w:rPr>
        <w:t>restricted byway</w:t>
      </w:r>
      <w:r w:rsidR="00B85EC2">
        <w:rPr>
          <w:rFonts w:ascii="Arial" w:hAnsi="Arial" w:cs="Arial"/>
          <w:sz w:val="24"/>
          <w:szCs w:val="24"/>
        </w:rPr>
        <w:t>.</w:t>
      </w:r>
      <w:r w:rsidR="003D685F">
        <w:rPr>
          <w:rFonts w:ascii="Arial" w:hAnsi="Arial" w:cs="Arial"/>
          <w:sz w:val="24"/>
          <w:szCs w:val="24"/>
        </w:rPr>
        <w:t xml:space="preserve"> Therefore, </w:t>
      </w:r>
      <w:r w:rsidR="00A3376F">
        <w:rPr>
          <w:rFonts w:ascii="Arial" w:hAnsi="Arial" w:cs="Arial"/>
          <w:sz w:val="24"/>
          <w:szCs w:val="24"/>
        </w:rPr>
        <w:t>the Order should be confirmed</w:t>
      </w:r>
      <w:r w:rsidR="004C001B">
        <w:rPr>
          <w:rFonts w:ascii="Arial" w:hAnsi="Arial" w:cs="Arial"/>
          <w:sz w:val="24"/>
          <w:szCs w:val="24"/>
        </w:rPr>
        <w:t xml:space="preserve">. </w:t>
      </w:r>
    </w:p>
    <w:p w14:paraId="79B3F723" w14:textId="778DA599" w:rsidR="004C1293" w:rsidRPr="00E0401F" w:rsidRDefault="009C36BC" w:rsidP="00E0401F">
      <w:pPr>
        <w:pStyle w:val="Heading6blackfont"/>
        <w:rPr>
          <w:rFonts w:ascii="Arial" w:hAnsi="Arial" w:cs="Arial"/>
          <w:sz w:val="24"/>
          <w:szCs w:val="24"/>
        </w:rPr>
      </w:pPr>
      <w:bookmarkStart w:id="4" w:name="bmkScheduleStart"/>
      <w:bookmarkEnd w:id="4"/>
      <w:r w:rsidRPr="00166502">
        <w:rPr>
          <w:rFonts w:ascii="Arial" w:hAnsi="Arial" w:cs="Arial"/>
          <w:sz w:val="24"/>
          <w:szCs w:val="24"/>
        </w:rPr>
        <w:t>Formal Decision</w:t>
      </w:r>
    </w:p>
    <w:p w14:paraId="6A2C182B" w14:textId="59B65D47" w:rsidR="00063558" w:rsidRDefault="00B311DE" w:rsidP="00CD5A18">
      <w:pPr>
        <w:pStyle w:val="Style1"/>
        <w:rPr>
          <w:rFonts w:ascii="Arial" w:hAnsi="Arial" w:cs="Arial"/>
          <w:sz w:val="24"/>
          <w:szCs w:val="24"/>
        </w:rPr>
      </w:pPr>
      <w:r>
        <w:rPr>
          <w:rFonts w:ascii="Arial" w:hAnsi="Arial" w:cs="Arial"/>
          <w:sz w:val="24"/>
          <w:szCs w:val="24"/>
        </w:rPr>
        <w:t>The Order is confirmed.</w:t>
      </w:r>
    </w:p>
    <w:p w14:paraId="46D343F2" w14:textId="77777777" w:rsidR="00472D83" w:rsidRPr="00673037" w:rsidRDefault="00472D83" w:rsidP="003828A5">
      <w:pPr>
        <w:pStyle w:val="Style1"/>
        <w:numPr>
          <w:ilvl w:val="0"/>
          <w:numId w:val="0"/>
        </w:numPr>
        <w:ind w:left="851"/>
        <w:rPr>
          <w:rFonts w:ascii="Arial" w:hAnsi="Arial" w:cs="Arial"/>
          <w:sz w:val="24"/>
          <w:szCs w:val="24"/>
        </w:rPr>
      </w:pPr>
    </w:p>
    <w:p w14:paraId="2C0D8EE7" w14:textId="116053FB" w:rsidR="009C36BC" w:rsidRDefault="00FD6BF7" w:rsidP="009C36BC">
      <w:pPr>
        <w:pStyle w:val="Style1"/>
        <w:numPr>
          <w:ilvl w:val="0"/>
          <w:numId w:val="0"/>
        </w:numPr>
        <w:rPr>
          <w:rFonts w:ascii="Monotype Corsiva" w:hAnsi="Monotype Corsiva"/>
          <w:sz w:val="36"/>
          <w:szCs w:val="36"/>
        </w:rPr>
      </w:pPr>
      <w:r>
        <w:rPr>
          <w:rFonts w:ascii="Monotype Corsiva" w:hAnsi="Monotype Corsiva"/>
          <w:sz w:val="36"/>
          <w:szCs w:val="36"/>
        </w:rPr>
        <w:t>J Ingram</w:t>
      </w:r>
    </w:p>
    <w:p w14:paraId="51AC25B4" w14:textId="4C2A741E" w:rsidR="009C36BC" w:rsidRPr="009C36BC" w:rsidRDefault="009C36BC" w:rsidP="009C36BC">
      <w:pPr>
        <w:pStyle w:val="Style1"/>
        <w:numPr>
          <w:ilvl w:val="0"/>
          <w:numId w:val="0"/>
        </w:numPr>
        <w:ind w:left="431" w:hanging="431"/>
        <w:rPr>
          <w:rFonts w:ascii="Arial" w:hAnsi="Arial" w:cs="Arial"/>
          <w:sz w:val="24"/>
          <w:szCs w:val="24"/>
        </w:rPr>
      </w:pPr>
      <w:r w:rsidRPr="009C36BC">
        <w:rPr>
          <w:rFonts w:ascii="Arial" w:hAnsi="Arial" w:cs="Arial"/>
          <w:sz w:val="24"/>
          <w:szCs w:val="24"/>
        </w:rPr>
        <w:t>INSPECTOR</w:t>
      </w:r>
    </w:p>
    <w:p w14:paraId="5370EF00" w14:textId="5B7C9A86" w:rsidR="00355FCC" w:rsidRDefault="00355FCC" w:rsidP="009C36BC">
      <w:pPr>
        <w:pStyle w:val="Noindent"/>
      </w:pPr>
    </w:p>
    <w:p w14:paraId="4D57A0B1" w14:textId="77777777" w:rsidR="002B619C" w:rsidRDefault="002B619C" w:rsidP="009C36BC">
      <w:pPr>
        <w:pStyle w:val="Noindent"/>
      </w:pPr>
    </w:p>
    <w:p w14:paraId="1C786C26" w14:textId="77777777" w:rsidR="002B619C" w:rsidRDefault="002B619C" w:rsidP="009C36BC">
      <w:pPr>
        <w:pStyle w:val="Noindent"/>
      </w:pPr>
    </w:p>
    <w:p w14:paraId="03158CEF" w14:textId="77777777" w:rsidR="002B619C" w:rsidRDefault="002B619C" w:rsidP="009C36BC">
      <w:pPr>
        <w:pStyle w:val="Noindent"/>
      </w:pPr>
    </w:p>
    <w:p w14:paraId="783274A9" w14:textId="77777777" w:rsidR="002B619C" w:rsidRDefault="002B619C" w:rsidP="009C36BC">
      <w:pPr>
        <w:pStyle w:val="Noindent"/>
      </w:pPr>
    </w:p>
    <w:p w14:paraId="526C884C" w14:textId="77777777" w:rsidR="002B619C" w:rsidRDefault="002B619C" w:rsidP="009C36BC">
      <w:pPr>
        <w:pStyle w:val="Noindent"/>
      </w:pPr>
    </w:p>
    <w:p w14:paraId="5A48AD94" w14:textId="77777777" w:rsidR="002B619C" w:rsidRDefault="002B619C" w:rsidP="009C36BC">
      <w:pPr>
        <w:pStyle w:val="Noindent"/>
      </w:pPr>
    </w:p>
    <w:p w14:paraId="4AE3A71F" w14:textId="77777777" w:rsidR="002B619C" w:rsidRDefault="002B619C" w:rsidP="009C36BC">
      <w:pPr>
        <w:pStyle w:val="Noindent"/>
      </w:pPr>
    </w:p>
    <w:p w14:paraId="0374006C" w14:textId="77777777" w:rsidR="002B619C" w:rsidRDefault="002B619C" w:rsidP="009C36BC">
      <w:pPr>
        <w:pStyle w:val="Noindent"/>
      </w:pPr>
    </w:p>
    <w:p w14:paraId="3E07032E" w14:textId="5640ABCA" w:rsidR="00FE7E91" w:rsidRDefault="00FE7E91" w:rsidP="009C36BC">
      <w:pPr>
        <w:pStyle w:val="Noindent"/>
      </w:pPr>
    </w:p>
    <w:p w14:paraId="7DFAEB3A" w14:textId="77777777" w:rsidR="00FE7E91" w:rsidRDefault="00FE7E91" w:rsidP="009C36BC">
      <w:pPr>
        <w:pStyle w:val="Noindent"/>
      </w:pPr>
    </w:p>
    <w:p w14:paraId="71AEBD8E" w14:textId="77777777" w:rsidR="004255E3" w:rsidRDefault="004255E3" w:rsidP="009C36BC">
      <w:pPr>
        <w:pStyle w:val="Noindent"/>
      </w:pPr>
    </w:p>
    <w:p w14:paraId="51018871" w14:textId="77777777" w:rsidR="004255E3" w:rsidRDefault="004255E3" w:rsidP="009C36BC">
      <w:pPr>
        <w:pStyle w:val="Noindent"/>
      </w:pPr>
    </w:p>
    <w:p w14:paraId="14100F38" w14:textId="77777777" w:rsidR="004255E3" w:rsidRDefault="004255E3" w:rsidP="009C36BC">
      <w:pPr>
        <w:pStyle w:val="Noindent"/>
      </w:pPr>
    </w:p>
    <w:p w14:paraId="6155BBCB" w14:textId="77777777" w:rsidR="004255E3" w:rsidRDefault="004255E3" w:rsidP="009C36BC">
      <w:pPr>
        <w:pStyle w:val="Noindent"/>
      </w:pPr>
    </w:p>
    <w:p w14:paraId="25B12B0D" w14:textId="77777777" w:rsidR="004255E3" w:rsidRDefault="004255E3" w:rsidP="009C36BC">
      <w:pPr>
        <w:pStyle w:val="Noindent"/>
      </w:pPr>
    </w:p>
    <w:p w14:paraId="16CD5CBA" w14:textId="77777777" w:rsidR="004255E3" w:rsidRDefault="004255E3" w:rsidP="009C36BC">
      <w:pPr>
        <w:pStyle w:val="Noindent"/>
      </w:pPr>
    </w:p>
    <w:p w14:paraId="286DCE06" w14:textId="77777777" w:rsidR="004255E3" w:rsidRDefault="004255E3" w:rsidP="009C36BC">
      <w:pPr>
        <w:pStyle w:val="Noindent"/>
      </w:pPr>
    </w:p>
    <w:p w14:paraId="763BA4A3" w14:textId="77777777" w:rsidR="004255E3" w:rsidRDefault="004255E3" w:rsidP="009C36BC">
      <w:pPr>
        <w:pStyle w:val="Noindent"/>
      </w:pPr>
    </w:p>
    <w:p w14:paraId="5D19D639" w14:textId="77777777" w:rsidR="00F532AE" w:rsidRDefault="00F532AE" w:rsidP="009C36BC">
      <w:pPr>
        <w:pStyle w:val="Noindent"/>
      </w:pPr>
    </w:p>
    <w:p w14:paraId="749A8340" w14:textId="77777777" w:rsidR="00F532AE" w:rsidRDefault="00F532AE" w:rsidP="009C36BC">
      <w:pPr>
        <w:pStyle w:val="Noindent"/>
      </w:pPr>
    </w:p>
    <w:p w14:paraId="29ED2814" w14:textId="77777777" w:rsidR="00F532AE" w:rsidRDefault="00F532AE" w:rsidP="009C36BC">
      <w:pPr>
        <w:pStyle w:val="Noindent"/>
      </w:pPr>
    </w:p>
    <w:p w14:paraId="21D99099" w14:textId="77777777" w:rsidR="00F532AE" w:rsidRDefault="00F532AE" w:rsidP="009C36BC">
      <w:pPr>
        <w:pStyle w:val="Noindent"/>
      </w:pPr>
    </w:p>
    <w:p w14:paraId="2B118CFF" w14:textId="77777777" w:rsidR="0043621B" w:rsidRDefault="0043621B" w:rsidP="009C36BC">
      <w:pPr>
        <w:pStyle w:val="Noindent"/>
      </w:pPr>
    </w:p>
    <w:p w14:paraId="49711E87" w14:textId="77777777" w:rsidR="0043621B" w:rsidRDefault="0043621B" w:rsidP="009C36BC">
      <w:pPr>
        <w:pStyle w:val="Noindent"/>
      </w:pPr>
    </w:p>
    <w:p w14:paraId="6E947C99" w14:textId="77777777" w:rsidR="0043621B" w:rsidRDefault="0043621B" w:rsidP="009C36BC">
      <w:pPr>
        <w:pStyle w:val="Noindent"/>
      </w:pPr>
    </w:p>
    <w:p w14:paraId="40C13A33" w14:textId="762FE6C9" w:rsidR="0043621B" w:rsidRDefault="0043621B" w:rsidP="009C36BC">
      <w:pPr>
        <w:pStyle w:val="Noindent"/>
      </w:pPr>
      <w:r>
        <w:rPr>
          <w:noProof/>
        </w:rPr>
        <w:lastRenderedPageBreak/>
        <w:drawing>
          <wp:inline distT="0" distB="0" distL="0" distR="0" wp14:anchorId="3A4BD08B" wp14:editId="5F91A8EF">
            <wp:extent cx="5907405" cy="8364220"/>
            <wp:effectExtent l="0" t="0" r="0" b="0"/>
            <wp:docPr id="1832294111" name="Picture 4" descr="ORDER MAP 1 (POINTS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294111" name="Picture 4" descr="ORDER MAP 1 (POINTS A-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7405" cy="8364220"/>
                    </a:xfrm>
                    <a:prstGeom prst="rect">
                      <a:avLst/>
                    </a:prstGeom>
                    <a:noFill/>
                  </pic:spPr>
                </pic:pic>
              </a:graphicData>
            </a:graphic>
          </wp:inline>
        </w:drawing>
      </w:r>
    </w:p>
    <w:p w14:paraId="429B0E61" w14:textId="77777777" w:rsidR="0043621B" w:rsidRDefault="0043621B" w:rsidP="009C36BC">
      <w:pPr>
        <w:pStyle w:val="Noindent"/>
      </w:pPr>
    </w:p>
    <w:p w14:paraId="20D31A88" w14:textId="77777777" w:rsidR="0043621B" w:rsidRDefault="0043621B" w:rsidP="009C36BC">
      <w:pPr>
        <w:pStyle w:val="Noindent"/>
      </w:pPr>
    </w:p>
    <w:p w14:paraId="6A1E6418" w14:textId="74DB3682" w:rsidR="0043621B" w:rsidRDefault="00466FD0" w:rsidP="009C36BC">
      <w:pPr>
        <w:pStyle w:val="Noindent"/>
      </w:pPr>
      <w:r w:rsidRPr="00466FD0">
        <w:rPr>
          <w:noProof/>
        </w:rPr>
        <w:lastRenderedPageBreak/>
        <w:drawing>
          <wp:inline distT="0" distB="0" distL="0" distR="0" wp14:anchorId="5038367F" wp14:editId="4B00830A">
            <wp:extent cx="5908040" cy="8358505"/>
            <wp:effectExtent l="0" t="0" r="0" b="4445"/>
            <wp:docPr id="711516915" name="Picture 5" descr="ORDER MAP 2 (POINTS 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516915" name="Picture 5" descr="ORDER MAP 2 (POINTS C-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040" cy="8358505"/>
                    </a:xfrm>
                    <a:prstGeom prst="rect">
                      <a:avLst/>
                    </a:prstGeom>
                    <a:noFill/>
                    <a:ln>
                      <a:noFill/>
                    </a:ln>
                  </pic:spPr>
                </pic:pic>
              </a:graphicData>
            </a:graphic>
          </wp:inline>
        </w:drawing>
      </w:r>
    </w:p>
    <w:p w14:paraId="2D393293" w14:textId="77777777" w:rsidR="0043621B" w:rsidRDefault="0043621B" w:rsidP="009C36BC">
      <w:pPr>
        <w:pStyle w:val="Noindent"/>
      </w:pPr>
    </w:p>
    <w:p w14:paraId="029F3D39" w14:textId="77777777" w:rsidR="0043621B" w:rsidRPr="009C36BC" w:rsidRDefault="0043621B" w:rsidP="009C36BC">
      <w:pPr>
        <w:pStyle w:val="Noindent"/>
      </w:pPr>
    </w:p>
    <w:sectPr w:rsidR="0043621B" w:rsidRPr="009C36BC"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C072" w14:textId="77777777" w:rsidR="00870163" w:rsidRDefault="00870163" w:rsidP="00F62916">
      <w:r>
        <w:separator/>
      </w:r>
    </w:p>
  </w:endnote>
  <w:endnote w:type="continuationSeparator" w:id="0">
    <w:p w14:paraId="5CA030A8" w14:textId="77777777" w:rsidR="00870163" w:rsidRDefault="00870163"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46A679A" wp14:editId="6AFA8C88">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D6C12"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3AE08FE" w14:textId="554AF1C7" w:rsidR="00366F95" w:rsidRPr="00E45340" w:rsidRDefault="00366F95" w:rsidP="00296ABB">
    <w:pPr>
      <w:pStyle w:val="Footer"/>
      <w:ind w:right="-52"/>
      <w:jc w:val="center"/>
      <w:rPr>
        <w:sz w:val="16"/>
        <w:szCs w:val="16"/>
      </w:rPr>
    </w:pPr>
    <w:r>
      <w:rPr>
        <w:rStyle w:val="PageNumber"/>
      </w:rPr>
      <w:fldChar w:fldCharType="begin"/>
    </w:r>
    <w:r>
      <w:rPr>
        <w:rStyle w:val="PageNumber"/>
      </w:rPr>
      <w:instrText xml:space="preserve"> PAGE </w:instrText>
    </w:r>
    <w:r>
      <w:rPr>
        <w:rStyle w:val="PageNumber"/>
      </w:rPr>
      <w:fldChar w:fldCharType="separate"/>
    </w:r>
    <w:r w:rsidR="007A06BE">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01D8D98" wp14:editId="28EE1EBD">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DEFBB"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6B9FE043" w:rsidR="00366F95" w:rsidRPr="00451EE4" w:rsidRDefault="00366F95">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58ED" w14:textId="77777777" w:rsidR="00870163" w:rsidRDefault="00870163" w:rsidP="00F62916">
      <w:r>
        <w:separator/>
      </w:r>
    </w:p>
  </w:footnote>
  <w:footnote w:type="continuationSeparator" w:id="0">
    <w:p w14:paraId="7B4A424F" w14:textId="77777777" w:rsidR="00870163" w:rsidRDefault="00870163"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7B8CF999" w:rsidR="00366F95" w:rsidRPr="00166502" w:rsidRDefault="009C36BC">
          <w:pPr>
            <w:pStyle w:val="Footer"/>
            <w:rPr>
              <w:rFonts w:ascii="Arial" w:hAnsi="Arial" w:cs="Arial"/>
              <w:sz w:val="20"/>
            </w:rPr>
          </w:pPr>
          <w:r w:rsidRPr="00166502">
            <w:rPr>
              <w:rFonts w:ascii="Arial" w:hAnsi="Arial" w:cs="Arial"/>
              <w:sz w:val="20"/>
            </w:rPr>
            <w:t xml:space="preserve">Order Decision </w:t>
          </w:r>
          <w:r w:rsidR="00166502" w:rsidRPr="00166502">
            <w:rPr>
              <w:rFonts w:ascii="Arial" w:hAnsi="Arial" w:cs="Arial"/>
              <w:sz w:val="20"/>
            </w:rPr>
            <w:t>ROW</w:t>
          </w:r>
          <w:r w:rsidRPr="00166502">
            <w:rPr>
              <w:rFonts w:ascii="Arial" w:hAnsi="Arial" w:cs="Arial"/>
              <w:sz w:val="20"/>
            </w:rPr>
            <w:t>/</w:t>
          </w:r>
          <w:r w:rsidR="00FD6BF7">
            <w:rPr>
              <w:rFonts w:ascii="Arial" w:hAnsi="Arial" w:cs="Arial"/>
              <w:sz w:val="20"/>
            </w:rPr>
            <w:t>33</w:t>
          </w:r>
          <w:r w:rsidR="00AE3128">
            <w:rPr>
              <w:rFonts w:ascii="Arial" w:hAnsi="Arial" w:cs="Arial"/>
              <w:sz w:val="20"/>
            </w:rPr>
            <w:t>19526</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62336" behindDoc="0" locked="0" layoutInCell="1" allowOverlap="1" wp14:anchorId="255A0893" wp14:editId="578D837F">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14B45" id="Line 14"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09123AAB"/>
    <w:multiLevelType w:val="hybridMultilevel"/>
    <w:tmpl w:val="015A3C92"/>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8ADA3F74"/>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DE6079"/>
    <w:multiLevelType w:val="hybridMultilevel"/>
    <w:tmpl w:val="5DDE7496"/>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5D46A51"/>
    <w:multiLevelType w:val="hybridMultilevel"/>
    <w:tmpl w:val="D1B24F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9"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1" w15:restartNumberingAfterBreak="0">
    <w:nsid w:val="65B7639F"/>
    <w:multiLevelType w:val="multilevel"/>
    <w:tmpl w:val="A22611FC"/>
    <w:numStyleLink w:val="ConditionsList"/>
  </w:abstractNum>
  <w:abstractNum w:abstractNumId="22" w15:restartNumberingAfterBreak="0">
    <w:nsid w:val="6B27798A"/>
    <w:multiLevelType w:val="singleLevel"/>
    <w:tmpl w:val="542ECFE8"/>
    <w:lvl w:ilvl="0">
      <w:start w:val="1"/>
      <w:numFmt w:val="bullet"/>
      <w:lvlText w:val=""/>
      <w:lvlJc w:val="left"/>
      <w:pPr>
        <w:ind w:left="360" w:hanging="360"/>
      </w:pPr>
      <w:rPr>
        <w:rFonts w:ascii="Symbol" w:hAnsi="Symbol" w:hint="default"/>
        <w:sz w:val="20"/>
        <w:szCs w:val="20"/>
      </w:rPr>
    </w:lvl>
  </w:abstractNum>
  <w:abstractNum w:abstractNumId="23"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2285246">
    <w:abstractNumId w:val="20"/>
  </w:num>
  <w:num w:numId="2" w16cid:durableId="1372463808">
    <w:abstractNumId w:val="20"/>
  </w:num>
  <w:num w:numId="3" w16cid:durableId="1848984386">
    <w:abstractNumId w:val="22"/>
  </w:num>
  <w:num w:numId="4" w16cid:durableId="1875968884">
    <w:abstractNumId w:val="0"/>
  </w:num>
  <w:num w:numId="5" w16cid:durableId="1966278473">
    <w:abstractNumId w:val="9"/>
  </w:num>
  <w:num w:numId="6" w16cid:durableId="120879103">
    <w:abstractNumId w:val="19"/>
  </w:num>
  <w:num w:numId="7" w16cid:durableId="1651907182">
    <w:abstractNumId w:val="23"/>
  </w:num>
  <w:num w:numId="8" w16cid:durableId="1029140459">
    <w:abstractNumId w:val="18"/>
  </w:num>
  <w:num w:numId="9" w16cid:durableId="162819373">
    <w:abstractNumId w:val="4"/>
  </w:num>
  <w:num w:numId="10" w16cid:durableId="947272917">
    <w:abstractNumId w:val="5"/>
  </w:num>
  <w:num w:numId="11" w16cid:durableId="923300135">
    <w:abstractNumId w:val="12"/>
  </w:num>
  <w:num w:numId="12" w16cid:durableId="277104242">
    <w:abstractNumId w:val="14"/>
  </w:num>
  <w:num w:numId="13" w16cid:durableId="600376554">
    <w:abstractNumId w:val="8"/>
  </w:num>
  <w:num w:numId="14" w16cid:durableId="348727519">
    <w:abstractNumId w:val="11"/>
  </w:num>
  <w:num w:numId="15" w16cid:durableId="723942117">
    <w:abstractNumId w:val="15"/>
  </w:num>
  <w:num w:numId="16" w16cid:durableId="1527906420">
    <w:abstractNumId w:val="1"/>
  </w:num>
  <w:num w:numId="17" w16cid:durableId="133332974">
    <w:abstractNumId w:val="16"/>
  </w:num>
  <w:num w:numId="18" w16cid:durableId="1798135992">
    <w:abstractNumId w:val="6"/>
  </w:num>
  <w:num w:numId="19" w16cid:durableId="1515343370">
    <w:abstractNumId w:val="3"/>
  </w:num>
  <w:num w:numId="20" w16cid:durableId="615137350">
    <w:abstractNumId w:val="7"/>
  </w:num>
  <w:num w:numId="21" w16cid:durableId="1149592043">
    <w:abstractNumId w:val="10"/>
  </w:num>
  <w:num w:numId="22" w16cid:durableId="1235430302">
    <w:abstractNumId w:val="10"/>
    <w:lvlOverride w:ilvl="0">
      <w:lvl w:ilvl="0">
        <w:start w:val="1"/>
        <w:numFmt w:val="decimal"/>
        <w:pStyle w:val="Style1"/>
        <w:lvlText w:val="%1."/>
        <w:lvlJc w:val="left"/>
        <w:pPr>
          <w:tabs>
            <w:tab w:val="num" w:pos="720"/>
          </w:tabs>
          <w:ind w:left="431" w:hanging="431"/>
        </w:pPr>
        <w:rPr>
          <w:rFonts w:ascii="Arial" w:hAnsi="Arial" w:cs="Arial" w:hint="default"/>
          <w:i w:val="0"/>
          <w:iCs w:val="0"/>
          <w:sz w:val="24"/>
          <w:szCs w:val="24"/>
        </w:rPr>
      </w:lvl>
    </w:lvlOverride>
  </w:num>
  <w:num w:numId="23" w16cid:durableId="1904632421">
    <w:abstractNumId w:val="21"/>
  </w:num>
  <w:num w:numId="24" w16cid:durableId="105125418">
    <w:abstractNumId w:val="2"/>
  </w:num>
  <w:num w:numId="25" w16cid:durableId="2027706268">
    <w:abstractNumId w:val="17"/>
  </w:num>
  <w:num w:numId="26" w16cid:durableId="104812530">
    <w:abstractNumId w:val="13"/>
  </w:num>
  <w:num w:numId="27" w16cid:durableId="1481575195">
    <w:abstractNumId w:val="10"/>
    <w:lvlOverride w:ilvl="0">
      <w:lvl w:ilvl="0">
        <w:start w:val="1"/>
        <w:numFmt w:val="decimal"/>
        <w:pStyle w:val="Style1"/>
        <w:lvlText w:val="%1."/>
        <w:lvlJc w:val="left"/>
        <w:pPr>
          <w:tabs>
            <w:tab w:val="num" w:pos="720"/>
          </w:tabs>
          <w:ind w:left="431"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01FA"/>
    <w:rsid w:val="00001647"/>
    <w:rsid w:val="00002BF1"/>
    <w:rsid w:val="00002E6E"/>
    <w:rsid w:val="0000335F"/>
    <w:rsid w:val="00004EDD"/>
    <w:rsid w:val="00005101"/>
    <w:rsid w:val="00006067"/>
    <w:rsid w:val="000100A5"/>
    <w:rsid w:val="00010E46"/>
    <w:rsid w:val="0001185D"/>
    <w:rsid w:val="00011D70"/>
    <w:rsid w:val="00012452"/>
    <w:rsid w:val="00013199"/>
    <w:rsid w:val="00014125"/>
    <w:rsid w:val="00014752"/>
    <w:rsid w:val="0001560B"/>
    <w:rsid w:val="00015FD5"/>
    <w:rsid w:val="0001664B"/>
    <w:rsid w:val="00020058"/>
    <w:rsid w:val="0002011D"/>
    <w:rsid w:val="00024500"/>
    <w:rsid w:val="000247B2"/>
    <w:rsid w:val="00025D2B"/>
    <w:rsid w:val="00026D9D"/>
    <w:rsid w:val="00030761"/>
    <w:rsid w:val="000321C4"/>
    <w:rsid w:val="000329E3"/>
    <w:rsid w:val="00033CD0"/>
    <w:rsid w:val="00033E5C"/>
    <w:rsid w:val="00035538"/>
    <w:rsid w:val="00035EE3"/>
    <w:rsid w:val="00036D74"/>
    <w:rsid w:val="00040D8C"/>
    <w:rsid w:val="00041ACD"/>
    <w:rsid w:val="000420BF"/>
    <w:rsid w:val="00042CF6"/>
    <w:rsid w:val="000437D3"/>
    <w:rsid w:val="00043D7B"/>
    <w:rsid w:val="00045828"/>
    <w:rsid w:val="00045D40"/>
    <w:rsid w:val="00046145"/>
    <w:rsid w:val="0004619B"/>
    <w:rsid w:val="0004625F"/>
    <w:rsid w:val="000470B6"/>
    <w:rsid w:val="00047D85"/>
    <w:rsid w:val="00050D4E"/>
    <w:rsid w:val="0005188B"/>
    <w:rsid w:val="0005213D"/>
    <w:rsid w:val="00053135"/>
    <w:rsid w:val="00053871"/>
    <w:rsid w:val="00053EAF"/>
    <w:rsid w:val="00053FC9"/>
    <w:rsid w:val="0005449D"/>
    <w:rsid w:val="0005574A"/>
    <w:rsid w:val="00055CD4"/>
    <w:rsid w:val="000600EE"/>
    <w:rsid w:val="00060FCC"/>
    <w:rsid w:val="0006108F"/>
    <w:rsid w:val="0006251C"/>
    <w:rsid w:val="00063558"/>
    <w:rsid w:val="00063C14"/>
    <w:rsid w:val="00063D12"/>
    <w:rsid w:val="00063F2B"/>
    <w:rsid w:val="00066638"/>
    <w:rsid w:val="00071731"/>
    <w:rsid w:val="00071CAE"/>
    <w:rsid w:val="000745AD"/>
    <w:rsid w:val="00076A36"/>
    <w:rsid w:val="00077358"/>
    <w:rsid w:val="00077A3D"/>
    <w:rsid w:val="000811A6"/>
    <w:rsid w:val="000820AB"/>
    <w:rsid w:val="00082ACC"/>
    <w:rsid w:val="00083114"/>
    <w:rsid w:val="00083856"/>
    <w:rsid w:val="00085040"/>
    <w:rsid w:val="0008533F"/>
    <w:rsid w:val="00087477"/>
    <w:rsid w:val="00087DEC"/>
    <w:rsid w:val="0009231F"/>
    <w:rsid w:val="000923AF"/>
    <w:rsid w:val="0009395F"/>
    <w:rsid w:val="00094681"/>
    <w:rsid w:val="00094A44"/>
    <w:rsid w:val="00095EF5"/>
    <w:rsid w:val="000968B8"/>
    <w:rsid w:val="00096C52"/>
    <w:rsid w:val="00096E58"/>
    <w:rsid w:val="00096FBE"/>
    <w:rsid w:val="000974FB"/>
    <w:rsid w:val="0009799B"/>
    <w:rsid w:val="000A0775"/>
    <w:rsid w:val="000A0A94"/>
    <w:rsid w:val="000A107D"/>
    <w:rsid w:val="000A2380"/>
    <w:rsid w:val="000A36E8"/>
    <w:rsid w:val="000A4577"/>
    <w:rsid w:val="000A4AEB"/>
    <w:rsid w:val="000A64AE"/>
    <w:rsid w:val="000B01F5"/>
    <w:rsid w:val="000B02BC"/>
    <w:rsid w:val="000B0589"/>
    <w:rsid w:val="000B0AB0"/>
    <w:rsid w:val="000B2FA2"/>
    <w:rsid w:val="000B43E8"/>
    <w:rsid w:val="000B55BF"/>
    <w:rsid w:val="000B7D7D"/>
    <w:rsid w:val="000C048D"/>
    <w:rsid w:val="000C1302"/>
    <w:rsid w:val="000C18CE"/>
    <w:rsid w:val="000C230A"/>
    <w:rsid w:val="000C3C9C"/>
    <w:rsid w:val="000C3F13"/>
    <w:rsid w:val="000C5098"/>
    <w:rsid w:val="000C64FA"/>
    <w:rsid w:val="000C698E"/>
    <w:rsid w:val="000C6F7A"/>
    <w:rsid w:val="000C7F20"/>
    <w:rsid w:val="000D0604"/>
    <w:rsid w:val="000D0673"/>
    <w:rsid w:val="000D1A1F"/>
    <w:rsid w:val="000D3597"/>
    <w:rsid w:val="000D7881"/>
    <w:rsid w:val="000E01EE"/>
    <w:rsid w:val="000E05F4"/>
    <w:rsid w:val="000E23DD"/>
    <w:rsid w:val="000E296F"/>
    <w:rsid w:val="000E3968"/>
    <w:rsid w:val="000E54EA"/>
    <w:rsid w:val="000E57C1"/>
    <w:rsid w:val="000E637A"/>
    <w:rsid w:val="000E6992"/>
    <w:rsid w:val="000E7B5A"/>
    <w:rsid w:val="000E7E4A"/>
    <w:rsid w:val="000F011C"/>
    <w:rsid w:val="000F0A31"/>
    <w:rsid w:val="000F16F4"/>
    <w:rsid w:val="000F1CDD"/>
    <w:rsid w:val="000F2604"/>
    <w:rsid w:val="000F4823"/>
    <w:rsid w:val="000F515D"/>
    <w:rsid w:val="000F5C2C"/>
    <w:rsid w:val="000F6E5B"/>
    <w:rsid w:val="000F6EC2"/>
    <w:rsid w:val="000F6FC8"/>
    <w:rsid w:val="000F7585"/>
    <w:rsid w:val="000F79EC"/>
    <w:rsid w:val="000F7F1C"/>
    <w:rsid w:val="00100024"/>
    <w:rsid w:val="001000C5"/>
    <w:rsid w:val="001000CB"/>
    <w:rsid w:val="00101756"/>
    <w:rsid w:val="00101964"/>
    <w:rsid w:val="00101D22"/>
    <w:rsid w:val="00102654"/>
    <w:rsid w:val="00104D93"/>
    <w:rsid w:val="00104F05"/>
    <w:rsid w:val="001053AB"/>
    <w:rsid w:val="00105455"/>
    <w:rsid w:val="00111834"/>
    <w:rsid w:val="00111933"/>
    <w:rsid w:val="00112DBB"/>
    <w:rsid w:val="001137A5"/>
    <w:rsid w:val="0011422E"/>
    <w:rsid w:val="00115751"/>
    <w:rsid w:val="00115F0E"/>
    <w:rsid w:val="00117894"/>
    <w:rsid w:val="00117A3D"/>
    <w:rsid w:val="00120556"/>
    <w:rsid w:val="00120C18"/>
    <w:rsid w:val="00121792"/>
    <w:rsid w:val="00121DF6"/>
    <w:rsid w:val="00121E83"/>
    <w:rsid w:val="001221D0"/>
    <w:rsid w:val="001224B9"/>
    <w:rsid w:val="00123571"/>
    <w:rsid w:val="00124389"/>
    <w:rsid w:val="00124BB3"/>
    <w:rsid w:val="001251DE"/>
    <w:rsid w:val="0012683B"/>
    <w:rsid w:val="00126E21"/>
    <w:rsid w:val="00127C57"/>
    <w:rsid w:val="00130241"/>
    <w:rsid w:val="00130D8B"/>
    <w:rsid w:val="00132742"/>
    <w:rsid w:val="00132787"/>
    <w:rsid w:val="001332AD"/>
    <w:rsid w:val="00133B58"/>
    <w:rsid w:val="00134604"/>
    <w:rsid w:val="00134634"/>
    <w:rsid w:val="00136241"/>
    <w:rsid w:val="00141389"/>
    <w:rsid w:val="00141502"/>
    <w:rsid w:val="00141D9B"/>
    <w:rsid w:val="001425CB"/>
    <w:rsid w:val="001428CF"/>
    <w:rsid w:val="00143740"/>
    <w:rsid w:val="00143D04"/>
    <w:rsid w:val="00143D59"/>
    <w:rsid w:val="001440C3"/>
    <w:rsid w:val="00144C6C"/>
    <w:rsid w:val="00145B57"/>
    <w:rsid w:val="001472C6"/>
    <w:rsid w:val="00147D9C"/>
    <w:rsid w:val="0015066B"/>
    <w:rsid w:val="00151D55"/>
    <w:rsid w:val="00152C92"/>
    <w:rsid w:val="00152DEB"/>
    <w:rsid w:val="0015422F"/>
    <w:rsid w:val="00156139"/>
    <w:rsid w:val="001576D4"/>
    <w:rsid w:val="00160254"/>
    <w:rsid w:val="00160369"/>
    <w:rsid w:val="00160859"/>
    <w:rsid w:val="00160B0C"/>
    <w:rsid w:val="00161594"/>
    <w:rsid w:val="00161B5C"/>
    <w:rsid w:val="00161E8D"/>
    <w:rsid w:val="00162FC0"/>
    <w:rsid w:val="001648E8"/>
    <w:rsid w:val="00164B49"/>
    <w:rsid w:val="00165C85"/>
    <w:rsid w:val="00166502"/>
    <w:rsid w:val="00166B66"/>
    <w:rsid w:val="00167D86"/>
    <w:rsid w:val="00170653"/>
    <w:rsid w:val="001720F2"/>
    <w:rsid w:val="00172146"/>
    <w:rsid w:val="00173C6E"/>
    <w:rsid w:val="00174837"/>
    <w:rsid w:val="001749F5"/>
    <w:rsid w:val="0017521F"/>
    <w:rsid w:val="00176D5A"/>
    <w:rsid w:val="00177973"/>
    <w:rsid w:val="00177EE6"/>
    <w:rsid w:val="00181824"/>
    <w:rsid w:val="001818C3"/>
    <w:rsid w:val="001825BE"/>
    <w:rsid w:val="00183DDA"/>
    <w:rsid w:val="00183F89"/>
    <w:rsid w:val="0018509B"/>
    <w:rsid w:val="00185F01"/>
    <w:rsid w:val="00187715"/>
    <w:rsid w:val="00187970"/>
    <w:rsid w:val="0019059C"/>
    <w:rsid w:val="001956E6"/>
    <w:rsid w:val="00196267"/>
    <w:rsid w:val="001968ED"/>
    <w:rsid w:val="00197A9B"/>
    <w:rsid w:val="00197B5B"/>
    <w:rsid w:val="00197F20"/>
    <w:rsid w:val="001A0178"/>
    <w:rsid w:val="001A01EF"/>
    <w:rsid w:val="001A1D8D"/>
    <w:rsid w:val="001A2798"/>
    <w:rsid w:val="001A2ABF"/>
    <w:rsid w:val="001A324E"/>
    <w:rsid w:val="001A3A09"/>
    <w:rsid w:val="001A45AE"/>
    <w:rsid w:val="001A481B"/>
    <w:rsid w:val="001A775A"/>
    <w:rsid w:val="001B00B1"/>
    <w:rsid w:val="001B072F"/>
    <w:rsid w:val="001B1169"/>
    <w:rsid w:val="001B1659"/>
    <w:rsid w:val="001B2192"/>
    <w:rsid w:val="001B2834"/>
    <w:rsid w:val="001B2CAB"/>
    <w:rsid w:val="001B2F19"/>
    <w:rsid w:val="001B37BF"/>
    <w:rsid w:val="001B51B1"/>
    <w:rsid w:val="001B6329"/>
    <w:rsid w:val="001B6360"/>
    <w:rsid w:val="001B7BA8"/>
    <w:rsid w:val="001C00DA"/>
    <w:rsid w:val="001C0326"/>
    <w:rsid w:val="001C0BBB"/>
    <w:rsid w:val="001C1A64"/>
    <w:rsid w:val="001C33EF"/>
    <w:rsid w:val="001C3849"/>
    <w:rsid w:val="001D0901"/>
    <w:rsid w:val="001D1B02"/>
    <w:rsid w:val="001D24F9"/>
    <w:rsid w:val="001D36C7"/>
    <w:rsid w:val="001D4342"/>
    <w:rsid w:val="001D4D2F"/>
    <w:rsid w:val="001D5102"/>
    <w:rsid w:val="001D51DF"/>
    <w:rsid w:val="001D5859"/>
    <w:rsid w:val="001D5AA2"/>
    <w:rsid w:val="001D69FF"/>
    <w:rsid w:val="001D74F0"/>
    <w:rsid w:val="001E2382"/>
    <w:rsid w:val="001E23E7"/>
    <w:rsid w:val="001E41D1"/>
    <w:rsid w:val="001E54F6"/>
    <w:rsid w:val="001E65CE"/>
    <w:rsid w:val="001E75EF"/>
    <w:rsid w:val="001F0216"/>
    <w:rsid w:val="001F0D96"/>
    <w:rsid w:val="001F2EF5"/>
    <w:rsid w:val="001F4569"/>
    <w:rsid w:val="001F4F3C"/>
    <w:rsid w:val="001F5990"/>
    <w:rsid w:val="001F5E26"/>
    <w:rsid w:val="001F5E6B"/>
    <w:rsid w:val="001F6903"/>
    <w:rsid w:val="001F6EC4"/>
    <w:rsid w:val="001F7942"/>
    <w:rsid w:val="001F7D8F"/>
    <w:rsid w:val="002004DF"/>
    <w:rsid w:val="00200B62"/>
    <w:rsid w:val="00200EF0"/>
    <w:rsid w:val="002028DD"/>
    <w:rsid w:val="00204715"/>
    <w:rsid w:val="0020657D"/>
    <w:rsid w:val="00207816"/>
    <w:rsid w:val="00210DC8"/>
    <w:rsid w:val="00212C8F"/>
    <w:rsid w:val="00213C2E"/>
    <w:rsid w:val="00214A98"/>
    <w:rsid w:val="00214C86"/>
    <w:rsid w:val="00216B21"/>
    <w:rsid w:val="00217023"/>
    <w:rsid w:val="00220DFB"/>
    <w:rsid w:val="002215F7"/>
    <w:rsid w:val="0022193C"/>
    <w:rsid w:val="002219FF"/>
    <w:rsid w:val="00222CF2"/>
    <w:rsid w:val="002230B5"/>
    <w:rsid w:val="00223F90"/>
    <w:rsid w:val="0022566D"/>
    <w:rsid w:val="0022581F"/>
    <w:rsid w:val="00225EE9"/>
    <w:rsid w:val="00230036"/>
    <w:rsid w:val="00230B3D"/>
    <w:rsid w:val="00230CAC"/>
    <w:rsid w:val="002318EA"/>
    <w:rsid w:val="002322EE"/>
    <w:rsid w:val="00233129"/>
    <w:rsid w:val="00233F32"/>
    <w:rsid w:val="00235781"/>
    <w:rsid w:val="002359FC"/>
    <w:rsid w:val="00236312"/>
    <w:rsid w:val="00236F98"/>
    <w:rsid w:val="002406FE"/>
    <w:rsid w:val="002408B8"/>
    <w:rsid w:val="00240E8F"/>
    <w:rsid w:val="00241588"/>
    <w:rsid w:val="00241B64"/>
    <w:rsid w:val="0024291B"/>
    <w:rsid w:val="00242A5E"/>
    <w:rsid w:val="0024328E"/>
    <w:rsid w:val="00245093"/>
    <w:rsid w:val="00245496"/>
    <w:rsid w:val="00246062"/>
    <w:rsid w:val="00247271"/>
    <w:rsid w:val="0025052E"/>
    <w:rsid w:val="0025063C"/>
    <w:rsid w:val="002509CA"/>
    <w:rsid w:val="00250C65"/>
    <w:rsid w:val="00251507"/>
    <w:rsid w:val="002515FA"/>
    <w:rsid w:val="002517D6"/>
    <w:rsid w:val="002531E0"/>
    <w:rsid w:val="00254E31"/>
    <w:rsid w:val="00255446"/>
    <w:rsid w:val="0025573A"/>
    <w:rsid w:val="0025788C"/>
    <w:rsid w:val="00260469"/>
    <w:rsid w:val="002609CF"/>
    <w:rsid w:val="002610F5"/>
    <w:rsid w:val="00261ABB"/>
    <w:rsid w:val="00261CEE"/>
    <w:rsid w:val="00262139"/>
    <w:rsid w:val="00263112"/>
    <w:rsid w:val="002633F2"/>
    <w:rsid w:val="00263F35"/>
    <w:rsid w:val="0026654E"/>
    <w:rsid w:val="00266BFF"/>
    <w:rsid w:val="002676AC"/>
    <w:rsid w:val="002676B0"/>
    <w:rsid w:val="0027019D"/>
    <w:rsid w:val="002707D9"/>
    <w:rsid w:val="0027080F"/>
    <w:rsid w:val="0027107E"/>
    <w:rsid w:val="0027198E"/>
    <w:rsid w:val="00271BB9"/>
    <w:rsid w:val="00271F05"/>
    <w:rsid w:val="00272832"/>
    <w:rsid w:val="00272CDA"/>
    <w:rsid w:val="002754F2"/>
    <w:rsid w:val="0027580C"/>
    <w:rsid w:val="00276359"/>
    <w:rsid w:val="002772B6"/>
    <w:rsid w:val="0027747F"/>
    <w:rsid w:val="002776E6"/>
    <w:rsid w:val="002777DD"/>
    <w:rsid w:val="00277B6A"/>
    <w:rsid w:val="002819AB"/>
    <w:rsid w:val="00284797"/>
    <w:rsid w:val="00284C4C"/>
    <w:rsid w:val="00285E46"/>
    <w:rsid w:val="00286D71"/>
    <w:rsid w:val="00287277"/>
    <w:rsid w:val="0029142C"/>
    <w:rsid w:val="00291C78"/>
    <w:rsid w:val="00293867"/>
    <w:rsid w:val="00293CFE"/>
    <w:rsid w:val="00294656"/>
    <w:rsid w:val="002958D9"/>
    <w:rsid w:val="0029676A"/>
    <w:rsid w:val="00296ABB"/>
    <w:rsid w:val="00296D7A"/>
    <w:rsid w:val="00297179"/>
    <w:rsid w:val="0029721F"/>
    <w:rsid w:val="00297C44"/>
    <w:rsid w:val="002A01FA"/>
    <w:rsid w:val="002A1ACE"/>
    <w:rsid w:val="002A2F72"/>
    <w:rsid w:val="002A32B1"/>
    <w:rsid w:val="002A3A0D"/>
    <w:rsid w:val="002A4454"/>
    <w:rsid w:val="002A4762"/>
    <w:rsid w:val="002A4B1A"/>
    <w:rsid w:val="002A4BD5"/>
    <w:rsid w:val="002A4E90"/>
    <w:rsid w:val="002A5B9B"/>
    <w:rsid w:val="002A68C9"/>
    <w:rsid w:val="002A6D60"/>
    <w:rsid w:val="002A7D2C"/>
    <w:rsid w:val="002B0011"/>
    <w:rsid w:val="002B009E"/>
    <w:rsid w:val="002B196A"/>
    <w:rsid w:val="002B1EC9"/>
    <w:rsid w:val="002B290B"/>
    <w:rsid w:val="002B4043"/>
    <w:rsid w:val="002B4530"/>
    <w:rsid w:val="002B46D6"/>
    <w:rsid w:val="002B4AAD"/>
    <w:rsid w:val="002B5347"/>
    <w:rsid w:val="002B5474"/>
    <w:rsid w:val="002B5A3A"/>
    <w:rsid w:val="002B619C"/>
    <w:rsid w:val="002B70EA"/>
    <w:rsid w:val="002B7260"/>
    <w:rsid w:val="002B7B79"/>
    <w:rsid w:val="002B7C80"/>
    <w:rsid w:val="002C03AF"/>
    <w:rsid w:val="002C068A"/>
    <w:rsid w:val="002C1239"/>
    <w:rsid w:val="002C1C95"/>
    <w:rsid w:val="002C2524"/>
    <w:rsid w:val="002C3ECD"/>
    <w:rsid w:val="002C5360"/>
    <w:rsid w:val="002C6AB5"/>
    <w:rsid w:val="002C7644"/>
    <w:rsid w:val="002C77AF"/>
    <w:rsid w:val="002C7C01"/>
    <w:rsid w:val="002D03B5"/>
    <w:rsid w:val="002D0B51"/>
    <w:rsid w:val="002D17CF"/>
    <w:rsid w:val="002D181E"/>
    <w:rsid w:val="002D20BD"/>
    <w:rsid w:val="002D325B"/>
    <w:rsid w:val="002D3F52"/>
    <w:rsid w:val="002D4638"/>
    <w:rsid w:val="002D5A7C"/>
    <w:rsid w:val="002D6E51"/>
    <w:rsid w:val="002D7771"/>
    <w:rsid w:val="002E0478"/>
    <w:rsid w:val="002E0D92"/>
    <w:rsid w:val="002E1A21"/>
    <w:rsid w:val="002E1ABB"/>
    <w:rsid w:val="002E1EBE"/>
    <w:rsid w:val="002E1EE7"/>
    <w:rsid w:val="002E3E81"/>
    <w:rsid w:val="002E4422"/>
    <w:rsid w:val="002E46CB"/>
    <w:rsid w:val="002E7D62"/>
    <w:rsid w:val="002F1359"/>
    <w:rsid w:val="002F144E"/>
    <w:rsid w:val="002F2F9E"/>
    <w:rsid w:val="002F6B7B"/>
    <w:rsid w:val="002F7588"/>
    <w:rsid w:val="002F7691"/>
    <w:rsid w:val="0030193B"/>
    <w:rsid w:val="00301D9C"/>
    <w:rsid w:val="00303CA5"/>
    <w:rsid w:val="00303F5F"/>
    <w:rsid w:val="00303FE8"/>
    <w:rsid w:val="0030500E"/>
    <w:rsid w:val="003060E2"/>
    <w:rsid w:val="0031042C"/>
    <w:rsid w:val="003104F4"/>
    <w:rsid w:val="00310FBF"/>
    <w:rsid w:val="00312804"/>
    <w:rsid w:val="00314D23"/>
    <w:rsid w:val="00315087"/>
    <w:rsid w:val="00315482"/>
    <w:rsid w:val="00315F56"/>
    <w:rsid w:val="00317860"/>
    <w:rsid w:val="00317BDD"/>
    <w:rsid w:val="003206FD"/>
    <w:rsid w:val="0032204F"/>
    <w:rsid w:val="00323005"/>
    <w:rsid w:val="003233CB"/>
    <w:rsid w:val="00323B0A"/>
    <w:rsid w:val="00323C8A"/>
    <w:rsid w:val="00325722"/>
    <w:rsid w:val="003279C8"/>
    <w:rsid w:val="00327F47"/>
    <w:rsid w:val="003301CA"/>
    <w:rsid w:val="00332692"/>
    <w:rsid w:val="003360A0"/>
    <w:rsid w:val="0033672A"/>
    <w:rsid w:val="00337CCA"/>
    <w:rsid w:val="00337E3D"/>
    <w:rsid w:val="0034008C"/>
    <w:rsid w:val="003402FE"/>
    <w:rsid w:val="00342757"/>
    <w:rsid w:val="00343A1F"/>
    <w:rsid w:val="00344294"/>
    <w:rsid w:val="00344CD1"/>
    <w:rsid w:val="003451B3"/>
    <w:rsid w:val="00345CD8"/>
    <w:rsid w:val="00345E4F"/>
    <w:rsid w:val="003465F5"/>
    <w:rsid w:val="0034747B"/>
    <w:rsid w:val="00347831"/>
    <w:rsid w:val="00351859"/>
    <w:rsid w:val="00351A24"/>
    <w:rsid w:val="00352E29"/>
    <w:rsid w:val="0035598E"/>
    <w:rsid w:val="00355FCC"/>
    <w:rsid w:val="0035680D"/>
    <w:rsid w:val="00357228"/>
    <w:rsid w:val="00357E0F"/>
    <w:rsid w:val="00357E8B"/>
    <w:rsid w:val="00357F9E"/>
    <w:rsid w:val="00360664"/>
    <w:rsid w:val="00361890"/>
    <w:rsid w:val="00361BB3"/>
    <w:rsid w:val="003638E2"/>
    <w:rsid w:val="00364706"/>
    <w:rsid w:val="00364E17"/>
    <w:rsid w:val="00365A69"/>
    <w:rsid w:val="00366F95"/>
    <w:rsid w:val="00367C7C"/>
    <w:rsid w:val="00367E02"/>
    <w:rsid w:val="00370291"/>
    <w:rsid w:val="003704C1"/>
    <w:rsid w:val="00370952"/>
    <w:rsid w:val="00370C61"/>
    <w:rsid w:val="00371A17"/>
    <w:rsid w:val="00372AC0"/>
    <w:rsid w:val="003753FE"/>
    <w:rsid w:val="003759F3"/>
    <w:rsid w:val="00376B2D"/>
    <w:rsid w:val="00380D5A"/>
    <w:rsid w:val="00381562"/>
    <w:rsid w:val="00381AFD"/>
    <w:rsid w:val="003828A5"/>
    <w:rsid w:val="00382CDC"/>
    <w:rsid w:val="0038341E"/>
    <w:rsid w:val="00387AE1"/>
    <w:rsid w:val="00387EE0"/>
    <w:rsid w:val="00391821"/>
    <w:rsid w:val="003919E6"/>
    <w:rsid w:val="00391BA6"/>
    <w:rsid w:val="0039209F"/>
    <w:rsid w:val="00392296"/>
    <w:rsid w:val="003934A5"/>
    <w:rsid w:val="003941CF"/>
    <w:rsid w:val="003944DC"/>
    <w:rsid w:val="00394A68"/>
    <w:rsid w:val="00396E13"/>
    <w:rsid w:val="0039706E"/>
    <w:rsid w:val="003A00A0"/>
    <w:rsid w:val="003A0730"/>
    <w:rsid w:val="003A17F2"/>
    <w:rsid w:val="003A1B35"/>
    <w:rsid w:val="003A1BA1"/>
    <w:rsid w:val="003A26A3"/>
    <w:rsid w:val="003A279D"/>
    <w:rsid w:val="003A2AA8"/>
    <w:rsid w:val="003A4540"/>
    <w:rsid w:val="003A7F5C"/>
    <w:rsid w:val="003B0454"/>
    <w:rsid w:val="003B25B6"/>
    <w:rsid w:val="003B2759"/>
    <w:rsid w:val="003B2BAD"/>
    <w:rsid w:val="003B2FE6"/>
    <w:rsid w:val="003B3863"/>
    <w:rsid w:val="003B3EC5"/>
    <w:rsid w:val="003B406B"/>
    <w:rsid w:val="003B424A"/>
    <w:rsid w:val="003B4CE7"/>
    <w:rsid w:val="003B5209"/>
    <w:rsid w:val="003B5C66"/>
    <w:rsid w:val="003B5DDC"/>
    <w:rsid w:val="003B75FE"/>
    <w:rsid w:val="003C0BDF"/>
    <w:rsid w:val="003C30C9"/>
    <w:rsid w:val="003C318A"/>
    <w:rsid w:val="003C32EA"/>
    <w:rsid w:val="003C4073"/>
    <w:rsid w:val="003C4F27"/>
    <w:rsid w:val="003C4FDA"/>
    <w:rsid w:val="003C6738"/>
    <w:rsid w:val="003C6D5C"/>
    <w:rsid w:val="003C7F51"/>
    <w:rsid w:val="003D0A3A"/>
    <w:rsid w:val="003D1073"/>
    <w:rsid w:val="003D16B7"/>
    <w:rsid w:val="003D1D4A"/>
    <w:rsid w:val="003D23A9"/>
    <w:rsid w:val="003D2405"/>
    <w:rsid w:val="003D2D2E"/>
    <w:rsid w:val="003D2E4D"/>
    <w:rsid w:val="003D3715"/>
    <w:rsid w:val="003D680A"/>
    <w:rsid w:val="003D685F"/>
    <w:rsid w:val="003D69DA"/>
    <w:rsid w:val="003D7E31"/>
    <w:rsid w:val="003E158F"/>
    <w:rsid w:val="003E1EC6"/>
    <w:rsid w:val="003E53FD"/>
    <w:rsid w:val="003E54CC"/>
    <w:rsid w:val="003E79D7"/>
    <w:rsid w:val="003F0441"/>
    <w:rsid w:val="003F150F"/>
    <w:rsid w:val="003F20AD"/>
    <w:rsid w:val="003F3533"/>
    <w:rsid w:val="003F36A2"/>
    <w:rsid w:val="003F4EC4"/>
    <w:rsid w:val="003F5289"/>
    <w:rsid w:val="003F54C7"/>
    <w:rsid w:val="003F5DFF"/>
    <w:rsid w:val="003F7D2A"/>
    <w:rsid w:val="003F7DFB"/>
    <w:rsid w:val="003F7EB5"/>
    <w:rsid w:val="0040069B"/>
    <w:rsid w:val="00400D83"/>
    <w:rsid w:val="0040226B"/>
    <w:rsid w:val="0040238B"/>
    <w:rsid w:val="00402658"/>
    <w:rsid w:val="00402676"/>
    <w:rsid w:val="0040298B"/>
    <w:rsid w:val="004029F3"/>
    <w:rsid w:val="004039AD"/>
    <w:rsid w:val="00406BE4"/>
    <w:rsid w:val="00406D64"/>
    <w:rsid w:val="00406E4A"/>
    <w:rsid w:val="00407044"/>
    <w:rsid w:val="0041028C"/>
    <w:rsid w:val="00410E3D"/>
    <w:rsid w:val="00411D44"/>
    <w:rsid w:val="00411E7C"/>
    <w:rsid w:val="00412E45"/>
    <w:rsid w:val="00413BA2"/>
    <w:rsid w:val="00415286"/>
    <w:rsid w:val="004156F0"/>
    <w:rsid w:val="004164A1"/>
    <w:rsid w:val="0041680B"/>
    <w:rsid w:val="00416FE8"/>
    <w:rsid w:val="00420E9D"/>
    <w:rsid w:val="00421947"/>
    <w:rsid w:val="00423724"/>
    <w:rsid w:val="00424430"/>
    <w:rsid w:val="00424A07"/>
    <w:rsid w:val="00424AB1"/>
    <w:rsid w:val="004255E3"/>
    <w:rsid w:val="004278EB"/>
    <w:rsid w:val="00432EDC"/>
    <w:rsid w:val="00432EDE"/>
    <w:rsid w:val="00434739"/>
    <w:rsid w:val="0043542B"/>
    <w:rsid w:val="0043546C"/>
    <w:rsid w:val="0043621B"/>
    <w:rsid w:val="0043649F"/>
    <w:rsid w:val="004373B7"/>
    <w:rsid w:val="00437BE5"/>
    <w:rsid w:val="0044158A"/>
    <w:rsid w:val="004444CA"/>
    <w:rsid w:val="00444770"/>
    <w:rsid w:val="004456BA"/>
    <w:rsid w:val="00445CA8"/>
    <w:rsid w:val="004461BC"/>
    <w:rsid w:val="004474DE"/>
    <w:rsid w:val="0045005D"/>
    <w:rsid w:val="00451EE4"/>
    <w:rsid w:val="004520E1"/>
    <w:rsid w:val="004522C1"/>
    <w:rsid w:val="00453778"/>
    <w:rsid w:val="00453E15"/>
    <w:rsid w:val="0045462E"/>
    <w:rsid w:val="00454CD6"/>
    <w:rsid w:val="00455297"/>
    <w:rsid w:val="0045677E"/>
    <w:rsid w:val="00457199"/>
    <w:rsid w:val="00457BF1"/>
    <w:rsid w:val="00462AFB"/>
    <w:rsid w:val="004632AC"/>
    <w:rsid w:val="00464F8B"/>
    <w:rsid w:val="0046507C"/>
    <w:rsid w:val="004656CA"/>
    <w:rsid w:val="00465D34"/>
    <w:rsid w:val="004665B2"/>
    <w:rsid w:val="00466D39"/>
    <w:rsid w:val="00466FD0"/>
    <w:rsid w:val="00467769"/>
    <w:rsid w:val="00470B89"/>
    <w:rsid w:val="00472D83"/>
    <w:rsid w:val="00473AF9"/>
    <w:rsid w:val="00473FAC"/>
    <w:rsid w:val="00474533"/>
    <w:rsid w:val="0047718B"/>
    <w:rsid w:val="0048041A"/>
    <w:rsid w:val="00480963"/>
    <w:rsid w:val="00481C39"/>
    <w:rsid w:val="00482089"/>
    <w:rsid w:val="00482C0E"/>
    <w:rsid w:val="00482D04"/>
    <w:rsid w:val="00482E91"/>
    <w:rsid w:val="004835FF"/>
    <w:rsid w:val="00483D15"/>
    <w:rsid w:val="004849C4"/>
    <w:rsid w:val="00485087"/>
    <w:rsid w:val="00485924"/>
    <w:rsid w:val="00485DFA"/>
    <w:rsid w:val="004867A9"/>
    <w:rsid w:val="00487179"/>
    <w:rsid w:val="00487DCE"/>
    <w:rsid w:val="004914CA"/>
    <w:rsid w:val="00491C34"/>
    <w:rsid w:val="004929F6"/>
    <w:rsid w:val="00492FAE"/>
    <w:rsid w:val="0049342C"/>
    <w:rsid w:val="00495167"/>
    <w:rsid w:val="00496119"/>
    <w:rsid w:val="004963FB"/>
    <w:rsid w:val="0049742B"/>
    <w:rsid w:val="004976CF"/>
    <w:rsid w:val="00497727"/>
    <w:rsid w:val="00497D3A"/>
    <w:rsid w:val="004A0425"/>
    <w:rsid w:val="004A0FA7"/>
    <w:rsid w:val="004A1CF2"/>
    <w:rsid w:val="004A2EB8"/>
    <w:rsid w:val="004A303F"/>
    <w:rsid w:val="004A3232"/>
    <w:rsid w:val="004A36BD"/>
    <w:rsid w:val="004A46D7"/>
    <w:rsid w:val="004A543F"/>
    <w:rsid w:val="004A5870"/>
    <w:rsid w:val="004A63E9"/>
    <w:rsid w:val="004A74B2"/>
    <w:rsid w:val="004A7BF5"/>
    <w:rsid w:val="004B16D5"/>
    <w:rsid w:val="004B24D3"/>
    <w:rsid w:val="004B3E2D"/>
    <w:rsid w:val="004B4328"/>
    <w:rsid w:val="004B46C6"/>
    <w:rsid w:val="004B4E66"/>
    <w:rsid w:val="004B6E94"/>
    <w:rsid w:val="004C001B"/>
    <w:rsid w:val="004C07CB"/>
    <w:rsid w:val="004C0A62"/>
    <w:rsid w:val="004C1293"/>
    <w:rsid w:val="004C1C0C"/>
    <w:rsid w:val="004C5215"/>
    <w:rsid w:val="004C7967"/>
    <w:rsid w:val="004D04E0"/>
    <w:rsid w:val="004D0FF3"/>
    <w:rsid w:val="004D43C6"/>
    <w:rsid w:val="004D524E"/>
    <w:rsid w:val="004D5BF5"/>
    <w:rsid w:val="004D5C3E"/>
    <w:rsid w:val="004D66F2"/>
    <w:rsid w:val="004D6BB3"/>
    <w:rsid w:val="004D74AF"/>
    <w:rsid w:val="004D76C6"/>
    <w:rsid w:val="004E0476"/>
    <w:rsid w:val="004E04E0"/>
    <w:rsid w:val="004E083A"/>
    <w:rsid w:val="004E0973"/>
    <w:rsid w:val="004E09E3"/>
    <w:rsid w:val="004E1680"/>
    <w:rsid w:val="004E17CB"/>
    <w:rsid w:val="004E1A8A"/>
    <w:rsid w:val="004E1E00"/>
    <w:rsid w:val="004E1F85"/>
    <w:rsid w:val="004E261E"/>
    <w:rsid w:val="004E2AA5"/>
    <w:rsid w:val="004E2C41"/>
    <w:rsid w:val="004E422C"/>
    <w:rsid w:val="004E50A8"/>
    <w:rsid w:val="004E51F7"/>
    <w:rsid w:val="004E5B1A"/>
    <w:rsid w:val="004E5F4A"/>
    <w:rsid w:val="004E6091"/>
    <w:rsid w:val="004E6AB8"/>
    <w:rsid w:val="004E70FC"/>
    <w:rsid w:val="004E7644"/>
    <w:rsid w:val="004F008B"/>
    <w:rsid w:val="004F200F"/>
    <w:rsid w:val="004F21E7"/>
    <w:rsid w:val="004F274A"/>
    <w:rsid w:val="004F32DE"/>
    <w:rsid w:val="004F42AE"/>
    <w:rsid w:val="004F4E33"/>
    <w:rsid w:val="004F4EA1"/>
    <w:rsid w:val="004F4F1B"/>
    <w:rsid w:val="004F4F82"/>
    <w:rsid w:val="004F505C"/>
    <w:rsid w:val="004F5C9C"/>
    <w:rsid w:val="004F74E6"/>
    <w:rsid w:val="0050002D"/>
    <w:rsid w:val="005001E1"/>
    <w:rsid w:val="00500C4F"/>
    <w:rsid w:val="00501BB5"/>
    <w:rsid w:val="005025C3"/>
    <w:rsid w:val="005039C3"/>
    <w:rsid w:val="0050575D"/>
    <w:rsid w:val="005066EF"/>
    <w:rsid w:val="00506851"/>
    <w:rsid w:val="00506A16"/>
    <w:rsid w:val="00506DFD"/>
    <w:rsid w:val="0051264C"/>
    <w:rsid w:val="00512912"/>
    <w:rsid w:val="00514B61"/>
    <w:rsid w:val="00516075"/>
    <w:rsid w:val="0051619C"/>
    <w:rsid w:val="00517039"/>
    <w:rsid w:val="005175D4"/>
    <w:rsid w:val="0052018F"/>
    <w:rsid w:val="00521C99"/>
    <w:rsid w:val="00521EE6"/>
    <w:rsid w:val="00522184"/>
    <w:rsid w:val="00522439"/>
    <w:rsid w:val="005224AD"/>
    <w:rsid w:val="005229A0"/>
    <w:rsid w:val="00523404"/>
    <w:rsid w:val="0052347F"/>
    <w:rsid w:val="00523706"/>
    <w:rsid w:val="00523D58"/>
    <w:rsid w:val="00523DA8"/>
    <w:rsid w:val="0052478A"/>
    <w:rsid w:val="00525B24"/>
    <w:rsid w:val="0052756F"/>
    <w:rsid w:val="005276D5"/>
    <w:rsid w:val="00527897"/>
    <w:rsid w:val="00530B0E"/>
    <w:rsid w:val="00530CD8"/>
    <w:rsid w:val="0053138E"/>
    <w:rsid w:val="005323A9"/>
    <w:rsid w:val="00535310"/>
    <w:rsid w:val="00535567"/>
    <w:rsid w:val="00535965"/>
    <w:rsid w:val="0053733A"/>
    <w:rsid w:val="005405F5"/>
    <w:rsid w:val="00540C39"/>
    <w:rsid w:val="00541734"/>
    <w:rsid w:val="00542B4C"/>
    <w:rsid w:val="005438DF"/>
    <w:rsid w:val="0054487D"/>
    <w:rsid w:val="00544BBD"/>
    <w:rsid w:val="00546D0C"/>
    <w:rsid w:val="005470D1"/>
    <w:rsid w:val="005470E6"/>
    <w:rsid w:val="00547862"/>
    <w:rsid w:val="005508B0"/>
    <w:rsid w:val="00550E0E"/>
    <w:rsid w:val="00552283"/>
    <w:rsid w:val="00552985"/>
    <w:rsid w:val="00553114"/>
    <w:rsid w:val="00553ABE"/>
    <w:rsid w:val="00555BC1"/>
    <w:rsid w:val="00556319"/>
    <w:rsid w:val="00556613"/>
    <w:rsid w:val="00556898"/>
    <w:rsid w:val="00560E96"/>
    <w:rsid w:val="00561595"/>
    <w:rsid w:val="00561E69"/>
    <w:rsid w:val="00563038"/>
    <w:rsid w:val="005633E4"/>
    <w:rsid w:val="0056545C"/>
    <w:rsid w:val="0056634F"/>
    <w:rsid w:val="00566454"/>
    <w:rsid w:val="00570413"/>
    <w:rsid w:val="00570792"/>
    <w:rsid w:val="0057098A"/>
    <w:rsid w:val="00570D2C"/>
    <w:rsid w:val="0057168F"/>
    <w:rsid w:val="005718AF"/>
    <w:rsid w:val="00571FD4"/>
    <w:rsid w:val="00572879"/>
    <w:rsid w:val="005734E4"/>
    <w:rsid w:val="00574364"/>
    <w:rsid w:val="0057471E"/>
    <w:rsid w:val="0057492C"/>
    <w:rsid w:val="00574C31"/>
    <w:rsid w:val="00574D22"/>
    <w:rsid w:val="005753B0"/>
    <w:rsid w:val="00576198"/>
    <w:rsid w:val="005765C8"/>
    <w:rsid w:val="0057782A"/>
    <w:rsid w:val="00577D96"/>
    <w:rsid w:val="00580546"/>
    <w:rsid w:val="00581156"/>
    <w:rsid w:val="005817EF"/>
    <w:rsid w:val="00581828"/>
    <w:rsid w:val="00581B63"/>
    <w:rsid w:val="00581D4B"/>
    <w:rsid w:val="005825EE"/>
    <w:rsid w:val="00582B36"/>
    <w:rsid w:val="005836F8"/>
    <w:rsid w:val="00583FD4"/>
    <w:rsid w:val="00584DAA"/>
    <w:rsid w:val="00585332"/>
    <w:rsid w:val="0058570B"/>
    <w:rsid w:val="00585BCF"/>
    <w:rsid w:val="0058628A"/>
    <w:rsid w:val="00586783"/>
    <w:rsid w:val="00587317"/>
    <w:rsid w:val="005900D0"/>
    <w:rsid w:val="00591235"/>
    <w:rsid w:val="0059248F"/>
    <w:rsid w:val="00594943"/>
    <w:rsid w:val="00594BE4"/>
    <w:rsid w:val="00594F4E"/>
    <w:rsid w:val="00597C89"/>
    <w:rsid w:val="005A0799"/>
    <w:rsid w:val="005A130E"/>
    <w:rsid w:val="005A263D"/>
    <w:rsid w:val="005A3A64"/>
    <w:rsid w:val="005A54A4"/>
    <w:rsid w:val="005A68DA"/>
    <w:rsid w:val="005A727E"/>
    <w:rsid w:val="005A749F"/>
    <w:rsid w:val="005A7BB2"/>
    <w:rsid w:val="005B00C6"/>
    <w:rsid w:val="005B04EF"/>
    <w:rsid w:val="005B0B21"/>
    <w:rsid w:val="005B12C0"/>
    <w:rsid w:val="005B22BB"/>
    <w:rsid w:val="005B3122"/>
    <w:rsid w:val="005B33B8"/>
    <w:rsid w:val="005B38EE"/>
    <w:rsid w:val="005B3B2B"/>
    <w:rsid w:val="005B44FD"/>
    <w:rsid w:val="005B5CA8"/>
    <w:rsid w:val="005B6391"/>
    <w:rsid w:val="005B7875"/>
    <w:rsid w:val="005C1E44"/>
    <w:rsid w:val="005C293E"/>
    <w:rsid w:val="005C2CBE"/>
    <w:rsid w:val="005C32AC"/>
    <w:rsid w:val="005C3C45"/>
    <w:rsid w:val="005C3D68"/>
    <w:rsid w:val="005C5177"/>
    <w:rsid w:val="005C767D"/>
    <w:rsid w:val="005D0937"/>
    <w:rsid w:val="005D0E49"/>
    <w:rsid w:val="005D10F6"/>
    <w:rsid w:val="005D2AC4"/>
    <w:rsid w:val="005D49E0"/>
    <w:rsid w:val="005D555C"/>
    <w:rsid w:val="005D6197"/>
    <w:rsid w:val="005D64CD"/>
    <w:rsid w:val="005D678E"/>
    <w:rsid w:val="005D6E46"/>
    <w:rsid w:val="005D739E"/>
    <w:rsid w:val="005D7E98"/>
    <w:rsid w:val="005E08BB"/>
    <w:rsid w:val="005E0A70"/>
    <w:rsid w:val="005E0F0A"/>
    <w:rsid w:val="005E200B"/>
    <w:rsid w:val="005E3027"/>
    <w:rsid w:val="005E34E1"/>
    <w:rsid w:val="005E34FF"/>
    <w:rsid w:val="005E3542"/>
    <w:rsid w:val="005E38F1"/>
    <w:rsid w:val="005E4906"/>
    <w:rsid w:val="005E4A3D"/>
    <w:rsid w:val="005E4F28"/>
    <w:rsid w:val="005E52F9"/>
    <w:rsid w:val="005E5A67"/>
    <w:rsid w:val="005E7702"/>
    <w:rsid w:val="005F0CD6"/>
    <w:rsid w:val="005F1261"/>
    <w:rsid w:val="005F225E"/>
    <w:rsid w:val="005F3870"/>
    <w:rsid w:val="005F456D"/>
    <w:rsid w:val="005F4872"/>
    <w:rsid w:val="005F5356"/>
    <w:rsid w:val="005F630A"/>
    <w:rsid w:val="005F65B4"/>
    <w:rsid w:val="005F66D7"/>
    <w:rsid w:val="005F72BE"/>
    <w:rsid w:val="005F7851"/>
    <w:rsid w:val="00600FE9"/>
    <w:rsid w:val="006013E7"/>
    <w:rsid w:val="0060159E"/>
    <w:rsid w:val="00602315"/>
    <w:rsid w:val="00602D33"/>
    <w:rsid w:val="006052EF"/>
    <w:rsid w:val="00605463"/>
    <w:rsid w:val="00605DC6"/>
    <w:rsid w:val="0060740A"/>
    <w:rsid w:val="00607E1B"/>
    <w:rsid w:val="0061002A"/>
    <w:rsid w:val="0061010E"/>
    <w:rsid w:val="006127F0"/>
    <w:rsid w:val="0061351A"/>
    <w:rsid w:val="00614174"/>
    <w:rsid w:val="00614E46"/>
    <w:rsid w:val="00615462"/>
    <w:rsid w:val="0061599C"/>
    <w:rsid w:val="0062053E"/>
    <w:rsid w:val="0062185E"/>
    <w:rsid w:val="006220BF"/>
    <w:rsid w:val="0062300E"/>
    <w:rsid w:val="00623089"/>
    <w:rsid w:val="00623A79"/>
    <w:rsid w:val="00624235"/>
    <w:rsid w:val="00624606"/>
    <w:rsid w:val="00624B1C"/>
    <w:rsid w:val="00624F42"/>
    <w:rsid w:val="00625031"/>
    <w:rsid w:val="0062540B"/>
    <w:rsid w:val="006256E9"/>
    <w:rsid w:val="006274A2"/>
    <w:rsid w:val="00627972"/>
    <w:rsid w:val="0063007F"/>
    <w:rsid w:val="006319E6"/>
    <w:rsid w:val="00632C61"/>
    <w:rsid w:val="00633098"/>
    <w:rsid w:val="0063350A"/>
    <w:rsid w:val="0063373D"/>
    <w:rsid w:val="00633F0B"/>
    <w:rsid w:val="00636457"/>
    <w:rsid w:val="00637587"/>
    <w:rsid w:val="006409A9"/>
    <w:rsid w:val="00641449"/>
    <w:rsid w:val="006415E4"/>
    <w:rsid w:val="006419CD"/>
    <w:rsid w:val="006420C8"/>
    <w:rsid w:val="00642C19"/>
    <w:rsid w:val="0064343A"/>
    <w:rsid w:val="00644D5E"/>
    <w:rsid w:val="00645A94"/>
    <w:rsid w:val="0064668A"/>
    <w:rsid w:val="00646A62"/>
    <w:rsid w:val="00646B29"/>
    <w:rsid w:val="00650DC5"/>
    <w:rsid w:val="006531CF"/>
    <w:rsid w:val="00653A69"/>
    <w:rsid w:val="00654E91"/>
    <w:rsid w:val="00655899"/>
    <w:rsid w:val="006559CA"/>
    <w:rsid w:val="00655E36"/>
    <w:rsid w:val="006562A1"/>
    <w:rsid w:val="0065719B"/>
    <w:rsid w:val="00657758"/>
    <w:rsid w:val="006600CD"/>
    <w:rsid w:val="006609FD"/>
    <w:rsid w:val="006630F0"/>
    <w:rsid w:val="0066322F"/>
    <w:rsid w:val="006656C4"/>
    <w:rsid w:val="00667180"/>
    <w:rsid w:val="00667F6F"/>
    <w:rsid w:val="00673037"/>
    <w:rsid w:val="00675984"/>
    <w:rsid w:val="0067622F"/>
    <w:rsid w:val="006764AC"/>
    <w:rsid w:val="0067786F"/>
    <w:rsid w:val="00677A39"/>
    <w:rsid w:val="006808F2"/>
    <w:rsid w:val="00680A80"/>
    <w:rsid w:val="00681108"/>
    <w:rsid w:val="00681985"/>
    <w:rsid w:val="00683417"/>
    <w:rsid w:val="00683AF5"/>
    <w:rsid w:val="00685A46"/>
    <w:rsid w:val="006878EA"/>
    <w:rsid w:val="00692989"/>
    <w:rsid w:val="0069306E"/>
    <w:rsid w:val="0069347A"/>
    <w:rsid w:val="00694F22"/>
    <w:rsid w:val="00695176"/>
    <w:rsid w:val="0069558B"/>
    <w:rsid w:val="0069559D"/>
    <w:rsid w:val="00696368"/>
    <w:rsid w:val="0069784B"/>
    <w:rsid w:val="00697E06"/>
    <w:rsid w:val="00697ED8"/>
    <w:rsid w:val="006A0E7B"/>
    <w:rsid w:val="006A1042"/>
    <w:rsid w:val="006A12F8"/>
    <w:rsid w:val="006A1766"/>
    <w:rsid w:val="006A29CC"/>
    <w:rsid w:val="006A29F2"/>
    <w:rsid w:val="006A2B1B"/>
    <w:rsid w:val="006A3122"/>
    <w:rsid w:val="006A3FE1"/>
    <w:rsid w:val="006A59B9"/>
    <w:rsid w:val="006A5BB3"/>
    <w:rsid w:val="006A78F5"/>
    <w:rsid w:val="006A7B8B"/>
    <w:rsid w:val="006B08C6"/>
    <w:rsid w:val="006B091A"/>
    <w:rsid w:val="006B1BD3"/>
    <w:rsid w:val="006B30A9"/>
    <w:rsid w:val="006B3F2C"/>
    <w:rsid w:val="006B4B8C"/>
    <w:rsid w:val="006B5836"/>
    <w:rsid w:val="006B6948"/>
    <w:rsid w:val="006B7461"/>
    <w:rsid w:val="006B7D7D"/>
    <w:rsid w:val="006C06DA"/>
    <w:rsid w:val="006C0811"/>
    <w:rsid w:val="006C0FD4"/>
    <w:rsid w:val="006C10DB"/>
    <w:rsid w:val="006C26A2"/>
    <w:rsid w:val="006C3C41"/>
    <w:rsid w:val="006C4304"/>
    <w:rsid w:val="006C4C25"/>
    <w:rsid w:val="006C5A8C"/>
    <w:rsid w:val="006C6155"/>
    <w:rsid w:val="006C6548"/>
    <w:rsid w:val="006C6896"/>
    <w:rsid w:val="006C6D1A"/>
    <w:rsid w:val="006D2842"/>
    <w:rsid w:val="006D35FE"/>
    <w:rsid w:val="006D3D38"/>
    <w:rsid w:val="006D3FA7"/>
    <w:rsid w:val="006D41AA"/>
    <w:rsid w:val="006D42A3"/>
    <w:rsid w:val="006D5058"/>
    <w:rsid w:val="006D5133"/>
    <w:rsid w:val="006D6846"/>
    <w:rsid w:val="006D6A71"/>
    <w:rsid w:val="006D6D11"/>
    <w:rsid w:val="006E03DE"/>
    <w:rsid w:val="006E121B"/>
    <w:rsid w:val="006E16B5"/>
    <w:rsid w:val="006E4041"/>
    <w:rsid w:val="006E4D87"/>
    <w:rsid w:val="006E5907"/>
    <w:rsid w:val="006E6891"/>
    <w:rsid w:val="006E726F"/>
    <w:rsid w:val="006E72FF"/>
    <w:rsid w:val="006E7969"/>
    <w:rsid w:val="006F1468"/>
    <w:rsid w:val="006F16D9"/>
    <w:rsid w:val="006F1E31"/>
    <w:rsid w:val="006F3002"/>
    <w:rsid w:val="006F329A"/>
    <w:rsid w:val="006F4F49"/>
    <w:rsid w:val="006F61F3"/>
    <w:rsid w:val="006F63DF"/>
    <w:rsid w:val="006F6496"/>
    <w:rsid w:val="006F68F4"/>
    <w:rsid w:val="0070029B"/>
    <w:rsid w:val="00700383"/>
    <w:rsid w:val="00700879"/>
    <w:rsid w:val="00702520"/>
    <w:rsid w:val="0070271E"/>
    <w:rsid w:val="00703102"/>
    <w:rsid w:val="00704126"/>
    <w:rsid w:val="00704FB4"/>
    <w:rsid w:val="007054CF"/>
    <w:rsid w:val="00705677"/>
    <w:rsid w:val="00705705"/>
    <w:rsid w:val="0070612A"/>
    <w:rsid w:val="00706A18"/>
    <w:rsid w:val="00707572"/>
    <w:rsid w:val="00707A95"/>
    <w:rsid w:val="007109F3"/>
    <w:rsid w:val="00711757"/>
    <w:rsid w:val="0071208C"/>
    <w:rsid w:val="007120FD"/>
    <w:rsid w:val="0071366C"/>
    <w:rsid w:val="00714422"/>
    <w:rsid w:val="0071604A"/>
    <w:rsid w:val="00717CD1"/>
    <w:rsid w:val="00717DA8"/>
    <w:rsid w:val="00717DCE"/>
    <w:rsid w:val="00723DBD"/>
    <w:rsid w:val="00723E9A"/>
    <w:rsid w:val="00725D90"/>
    <w:rsid w:val="007304D4"/>
    <w:rsid w:val="0073230E"/>
    <w:rsid w:val="007331CC"/>
    <w:rsid w:val="00733487"/>
    <w:rsid w:val="00733647"/>
    <w:rsid w:val="00735B71"/>
    <w:rsid w:val="0074074A"/>
    <w:rsid w:val="007408D8"/>
    <w:rsid w:val="00740B24"/>
    <w:rsid w:val="00741464"/>
    <w:rsid w:val="00741DC8"/>
    <w:rsid w:val="00743379"/>
    <w:rsid w:val="007446D3"/>
    <w:rsid w:val="00744D2F"/>
    <w:rsid w:val="00745FB1"/>
    <w:rsid w:val="00746273"/>
    <w:rsid w:val="0074632B"/>
    <w:rsid w:val="00746673"/>
    <w:rsid w:val="00747A31"/>
    <w:rsid w:val="00747A3B"/>
    <w:rsid w:val="00751022"/>
    <w:rsid w:val="007512D8"/>
    <w:rsid w:val="00752E0F"/>
    <w:rsid w:val="00753BB1"/>
    <w:rsid w:val="00754503"/>
    <w:rsid w:val="0075494F"/>
    <w:rsid w:val="00755742"/>
    <w:rsid w:val="0075760D"/>
    <w:rsid w:val="0076152B"/>
    <w:rsid w:val="00762A49"/>
    <w:rsid w:val="00763F71"/>
    <w:rsid w:val="00764888"/>
    <w:rsid w:val="00766893"/>
    <w:rsid w:val="00766F95"/>
    <w:rsid w:val="00767402"/>
    <w:rsid w:val="0076759F"/>
    <w:rsid w:val="00767675"/>
    <w:rsid w:val="00767B95"/>
    <w:rsid w:val="007722F9"/>
    <w:rsid w:val="00772CBF"/>
    <w:rsid w:val="00772D71"/>
    <w:rsid w:val="00775ACB"/>
    <w:rsid w:val="00775B15"/>
    <w:rsid w:val="00777CFD"/>
    <w:rsid w:val="00777E3D"/>
    <w:rsid w:val="00782403"/>
    <w:rsid w:val="0078289D"/>
    <w:rsid w:val="00783CA9"/>
    <w:rsid w:val="0078422F"/>
    <w:rsid w:val="00784505"/>
    <w:rsid w:val="00785673"/>
    <w:rsid w:val="00785862"/>
    <w:rsid w:val="0078586A"/>
    <w:rsid w:val="00786429"/>
    <w:rsid w:val="00786481"/>
    <w:rsid w:val="0078699D"/>
    <w:rsid w:val="007913C4"/>
    <w:rsid w:val="00792DCA"/>
    <w:rsid w:val="0079369F"/>
    <w:rsid w:val="007946DC"/>
    <w:rsid w:val="00795FB0"/>
    <w:rsid w:val="00796FDB"/>
    <w:rsid w:val="00797080"/>
    <w:rsid w:val="00797324"/>
    <w:rsid w:val="007975B5"/>
    <w:rsid w:val="007A0537"/>
    <w:rsid w:val="007A06BE"/>
    <w:rsid w:val="007A21D9"/>
    <w:rsid w:val="007A36C2"/>
    <w:rsid w:val="007A4C7F"/>
    <w:rsid w:val="007A5B4F"/>
    <w:rsid w:val="007A7A06"/>
    <w:rsid w:val="007B1A18"/>
    <w:rsid w:val="007B375E"/>
    <w:rsid w:val="007B3B71"/>
    <w:rsid w:val="007B4C9B"/>
    <w:rsid w:val="007B54D7"/>
    <w:rsid w:val="007B614B"/>
    <w:rsid w:val="007C0196"/>
    <w:rsid w:val="007C0507"/>
    <w:rsid w:val="007C1DBC"/>
    <w:rsid w:val="007C48E6"/>
    <w:rsid w:val="007C59A8"/>
    <w:rsid w:val="007C59DB"/>
    <w:rsid w:val="007C5DCE"/>
    <w:rsid w:val="007C6A9B"/>
    <w:rsid w:val="007C6B77"/>
    <w:rsid w:val="007C7D5A"/>
    <w:rsid w:val="007D0342"/>
    <w:rsid w:val="007D1744"/>
    <w:rsid w:val="007D181F"/>
    <w:rsid w:val="007D2542"/>
    <w:rsid w:val="007D2C46"/>
    <w:rsid w:val="007D349E"/>
    <w:rsid w:val="007D4988"/>
    <w:rsid w:val="007D5817"/>
    <w:rsid w:val="007D5BFF"/>
    <w:rsid w:val="007D65B4"/>
    <w:rsid w:val="007D67D0"/>
    <w:rsid w:val="007E15A9"/>
    <w:rsid w:val="007E27B5"/>
    <w:rsid w:val="007E71D2"/>
    <w:rsid w:val="007E7712"/>
    <w:rsid w:val="007F09EA"/>
    <w:rsid w:val="007F0A1D"/>
    <w:rsid w:val="007F0E79"/>
    <w:rsid w:val="007F1352"/>
    <w:rsid w:val="007F3132"/>
    <w:rsid w:val="007F3F10"/>
    <w:rsid w:val="007F445B"/>
    <w:rsid w:val="007F475C"/>
    <w:rsid w:val="007F59EB"/>
    <w:rsid w:val="007F78B9"/>
    <w:rsid w:val="00800858"/>
    <w:rsid w:val="0080239B"/>
    <w:rsid w:val="00804CEC"/>
    <w:rsid w:val="008054AE"/>
    <w:rsid w:val="00805B19"/>
    <w:rsid w:val="00805C03"/>
    <w:rsid w:val="00806F2A"/>
    <w:rsid w:val="00807A48"/>
    <w:rsid w:val="00810751"/>
    <w:rsid w:val="0081101B"/>
    <w:rsid w:val="0081222B"/>
    <w:rsid w:val="0081225B"/>
    <w:rsid w:val="00813506"/>
    <w:rsid w:val="00813812"/>
    <w:rsid w:val="008148CF"/>
    <w:rsid w:val="00814DA5"/>
    <w:rsid w:val="00815379"/>
    <w:rsid w:val="0081618B"/>
    <w:rsid w:val="00817608"/>
    <w:rsid w:val="00821A79"/>
    <w:rsid w:val="00822F2E"/>
    <w:rsid w:val="0082330A"/>
    <w:rsid w:val="00823A0F"/>
    <w:rsid w:val="00823B51"/>
    <w:rsid w:val="00824958"/>
    <w:rsid w:val="00824A73"/>
    <w:rsid w:val="00824A7C"/>
    <w:rsid w:val="00826AB8"/>
    <w:rsid w:val="00827937"/>
    <w:rsid w:val="008279A9"/>
    <w:rsid w:val="00827EE6"/>
    <w:rsid w:val="008302D6"/>
    <w:rsid w:val="00833948"/>
    <w:rsid w:val="0083415D"/>
    <w:rsid w:val="00834368"/>
    <w:rsid w:val="0084013F"/>
    <w:rsid w:val="0084066D"/>
    <w:rsid w:val="00840935"/>
    <w:rsid w:val="0084101F"/>
    <w:rsid w:val="008411A4"/>
    <w:rsid w:val="008415CA"/>
    <w:rsid w:val="008426E0"/>
    <w:rsid w:val="008437E9"/>
    <w:rsid w:val="008438C0"/>
    <w:rsid w:val="008456A4"/>
    <w:rsid w:val="008457B7"/>
    <w:rsid w:val="00845ABD"/>
    <w:rsid w:val="00845CC8"/>
    <w:rsid w:val="00847E3E"/>
    <w:rsid w:val="00850768"/>
    <w:rsid w:val="008507BD"/>
    <w:rsid w:val="008519F5"/>
    <w:rsid w:val="00851A85"/>
    <w:rsid w:val="00853E33"/>
    <w:rsid w:val="008546DD"/>
    <w:rsid w:val="00854D39"/>
    <w:rsid w:val="008556D8"/>
    <w:rsid w:val="00855785"/>
    <w:rsid w:val="008579B9"/>
    <w:rsid w:val="00857A12"/>
    <w:rsid w:val="00860360"/>
    <w:rsid w:val="00860729"/>
    <w:rsid w:val="00860BD1"/>
    <w:rsid w:val="0086358A"/>
    <w:rsid w:val="00865383"/>
    <w:rsid w:val="00866EFE"/>
    <w:rsid w:val="00870163"/>
    <w:rsid w:val="0087065A"/>
    <w:rsid w:val="008707F5"/>
    <w:rsid w:val="00871B86"/>
    <w:rsid w:val="00871BBC"/>
    <w:rsid w:val="00874C6F"/>
    <w:rsid w:val="00874F65"/>
    <w:rsid w:val="00877171"/>
    <w:rsid w:val="00877BC4"/>
    <w:rsid w:val="00877BFF"/>
    <w:rsid w:val="00880DA7"/>
    <w:rsid w:val="0088192F"/>
    <w:rsid w:val="00882652"/>
    <w:rsid w:val="00882B66"/>
    <w:rsid w:val="00882DDF"/>
    <w:rsid w:val="00883318"/>
    <w:rsid w:val="00883730"/>
    <w:rsid w:val="00883A05"/>
    <w:rsid w:val="00883E4C"/>
    <w:rsid w:val="00883F7A"/>
    <w:rsid w:val="00885CF5"/>
    <w:rsid w:val="00886EDF"/>
    <w:rsid w:val="0088728F"/>
    <w:rsid w:val="00887E4A"/>
    <w:rsid w:val="008910E9"/>
    <w:rsid w:val="00892509"/>
    <w:rsid w:val="00893292"/>
    <w:rsid w:val="00893BFB"/>
    <w:rsid w:val="00893E04"/>
    <w:rsid w:val="00897AA0"/>
    <w:rsid w:val="008A03E3"/>
    <w:rsid w:val="008A2061"/>
    <w:rsid w:val="008A2ED8"/>
    <w:rsid w:val="008A32E3"/>
    <w:rsid w:val="008A43C7"/>
    <w:rsid w:val="008A59C9"/>
    <w:rsid w:val="008A78E2"/>
    <w:rsid w:val="008B0045"/>
    <w:rsid w:val="008B2011"/>
    <w:rsid w:val="008B2194"/>
    <w:rsid w:val="008B286D"/>
    <w:rsid w:val="008B3CAF"/>
    <w:rsid w:val="008B4300"/>
    <w:rsid w:val="008B5DF3"/>
    <w:rsid w:val="008B6B1C"/>
    <w:rsid w:val="008B7395"/>
    <w:rsid w:val="008B7AED"/>
    <w:rsid w:val="008C03D3"/>
    <w:rsid w:val="008C0ADE"/>
    <w:rsid w:val="008C21E2"/>
    <w:rsid w:val="008C31C7"/>
    <w:rsid w:val="008C3EE3"/>
    <w:rsid w:val="008C4872"/>
    <w:rsid w:val="008C4C5E"/>
    <w:rsid w:val="008C6DD1"/>
    <w:rsid w:val="008C6FA3"/>
    <w:rsid w:val="008C7270"/>
    <w:rsid w:val="008D0FBD"/>
    <w:rsid w:val="008D22D9"/>
    <w:rsid w:val="008D2AD3"/>
    <w:rsid w:val="008D3773"/>
    <w:rsid w:val="008D5267"/>
    <w:rsid w:val="008D55F4"/>
    <w:rsid w:val="008D5BCC"/>
    <w:rsid w:val="008D5F29"/>
    <w:rsid w:val="008E00CE"/>
    <w:rsid w:val="008E07ED"/>
    <w:rsid w:val="008E0892"/>
    <w:rsid w:val="008E0A99"/>
    <w:rsid w:val="008E148D"/>
    <w:rsid w:val="008E1788"/>
    <w:rsid w:val="008E2186"/>
    <w:rsid w:val="008E262B"/>
    <w:rsid w:val="008E2FB8"/>
    <w:rsid w:val="008E359C"/>
    <w:rsid w:val="008E4931"/>
    <w:rsid w:val="008E5638"/>
    <w:rsid w:val="008E6031"/>
    <w:rsid w:val="008E6541"/>
    <w:rsid w:val="008E6577"/>
    <w:rsid w:val="008E6A54"/>
    <w:rsid w:val="008E749A"/>
    <w:rsid w:val="008F2211"/>
    <w:rsid w:val="008F22A1"/>
    <w:rsid w:val="008F29FF"/>
    <w:rsid w:val="008F2A26"/>
    <w:rsid w:val="008F4693"/>
    <w:rsid w:val="008F5ACE"/>
    <w:rsid w:val="008F6E74"/>
    <w:rsid w:val="008F77B2"/>
    <w:rsid w:val="00901334"/>
    <w:rsid w:val="00901EA2"/>
    <w:rsid w:val="00904CD1"/>
    <w:rsid w:val="009067F9"/>
    <w:rsid w:val="00906880"/>
    <w:rsid w:val="00907D2D"/>
    <w:rsid w:val="00910116"/>
    <w:rsid w:val="00911C12"/>
    <w:rsid w:val="00912342"/>
    <w:rsid w:val="009124CE"/>
    <w:rsid w:val="00912954"/>
    <w:rsid w:val="0091300B"/>
    <w:rsid w:val="00913507"/>
    <w:rsid w:val="00914F6E"/>
    <w:rsid w:val="00915A77"/>
    <w:rsid w:val="00915D06"/>
    <w:rsid w:val="00916471"/>
    <w:rsid w:val="00917B18"/>
    <w:rsid w:val="00921F34"/>
    <w:rsid w:val="00922194"/>
    <w:rsid w:val="00922466"/>
    <w:rsid w:val="0092304C"/>
    <w:rsid w:val="0092338B"/>
    <w:rsid w:val="00923B0B"/>
    <w:rsid w:val="00923F06"/>
    <w:rsid w:val="009243E8"/>
    <w:rsid w:val="009249ED"/>
    <w:rsid w:val="0092562E"/>
    <w:rsid w:val="00926A5F"/>
    <w:rsid w:val="00930ACC"/>
    <w:rsid w:val="00930EB0"/>
    <w:rsid w:val="00931380"/>
    <w:rsid w:val="00933056"/>
    <w:rsid w:val="00933102"/>
    <w:rsid w:val="00934A38"/>
    <w:rsid w:val="00934A69"/>
    <w:rsid w:val="0093666A"/>
    <w:rsid w:val="00941EC1"/>
    <w:rsid w:val="00942425"/>
    <w:rsid w:val="0094343A"/>
    <w:rsid w:val="00944EEF"/>
    <w:rsid w:val="00950D31"/>
    <w:rsid w:val="00951DDF"/>
    <w:rsid w:val="00953659"/>
    <w:rsid w:val="0095437B"/>
    <w:rsid w:val="00960800"/>
    <w:rsid w:val="00960B10"/>
    <w:rsid w:val="00960D46"/>
    <w:rsid w:val="00963A1A"/>
    <w:rsid w:val="00965773"/>
    <w:rsid w:val="009660D8"/>
    <w:rsid w:val="00966BA3"/>
    <w:rsid w:val="009678BF"/>
    <w:rsid w:val="0097129E"/>
    <w:rsid w:val="009729BC"/>
    <w:rsid w:val="0097715A"/>
    <w:rsid w:val="009777B2"/>
    <w:rsid w:val="00983260"/>
    <w:rsid w:val="00983EB5"/>
    <w:rsid w:val="009841DA"/>
    <w:rsid w:val="00984DEE"/>
    <w:rsid w:val="00985582"/>
    <w:rsid w:val="00986627"/>
    <w:rsid w:val="00987694"/>
    <w:rsid w:val="00987DD0"/>
    <w:rsid w:val="009904F9"/>
    <w:rsid w:val="009916EE"/>
    <w:rsid w:val="00991B49"/>
    <w:rsid w:val="009921B7"/>
    <w:rsid w:val="00994059"/>
    <w:rsid w:val="009948EF"/>
    <w:rsid w:val="00994A8E"/>
    <w:rsid w:val="00995213"/>
    <w:rsid w:val="00995258"/>
    <w:rsid w:val="00997E93"/>
    <w:rsid w:val="009A0166"/>
    <w:rsid w:val="009A0D9E"/>
    <w:rsid w:val="009A1D67"/>
    <w:rsid w:val="009A2BC5"/>
    <w:rsid w:val="009A367E"/>
    <w:rsid w:val="009A3B39"/>
    <w:rsid w:val="009A4015"/>
    <w:rsid w:val="009A41DD"/>
    <w:rsid w:val="009A5780"/>
    <w:rsid w:val="009A6602"/>
    <w:rsid w:val="009A6809"/>
    <w:rsid w:val="009A75FD"/>
    <w:rsid w:val="009B0A3C"/>
    <w:rsid w:val="009B0AE0"/>
    <w:rsid w:val="009B19D9"/>
    <w:rsid w:val="009B3075"/>
    <w:rsid w:val="009B3BAE"/>
    <w:rsid w:val="009B4332"/>
    <w:rsid w:val="009B540A"/>
    <w:rsid w:val="009B5A63"/>
    <w:rsid w:val="009B5CDD"/>
    <w:rsid w:val="009B67E9"/>
    <w:rsid w:val="009B6E53"/>
    <w:rsid w:val="009B6E8C"/>
    <w:rsid w:val="009B70B9"/>
    <w:rsid w:val="009B72ED"/>
    <w:rsid w:val="009B7536"/>
    <w:rsid w:val="009B7BD4"/>
    <w:rsid w:val="009B7F3F"/>
    <w:rsid w:val="009C04B8"/>
    <w:rsid w:val="009C0A05"/>
    <w:rsid w:val="009C0A67"/>
    <w:rsid w:val="009C1331"/>
    <w:rsid w:val="009C1BA7"/>
    <w:rsid w:val="009C32D6"/>
    <w:rsid w:val="009C36BC"/>
    <w:rsid w:val="009C41B3"/>
    <w:rsid w:val="009C4A04"/>
    <w:rsid w:val="009D15E0"/>
    <w:rsid w:val="009D282A"/>
    <w:rsid w:val="009D2B0C"/>
    <w:rsid w:val="009D50C8"/>
    <w:rsid w:val="009D57C9"/>
    <w:rsid w:val="009D6331"/>
    <w:rsid w:val="009D66E1"/>
    <w:rsid w:val="009D73C6"/>
    <w:rsid w:val="009D785A"/>
    <w:rsid w:val="009E1447"/>
    <w:rsid w:val="009E179D"/>
    <w:rsid w:val="009E186A"/>
    <w:rsid w:val="009E3C69"/>
    <w:rsid w:val="009E4076"/>
    <w:rsid w:val="009E48F6"/>
    <w:rsid w:val="009E4F7E"/>
    <w:rsid w:val="009E5F6E"/>
    <w:rsid w:val="009E63B4"/>
    <w:rsid w:val="009E6FB7"/>
    <w:rsid w:val="009F12A1"/>
    <w:rsid w:val="009F335E"/>
    <w:rsid w:val="009F3E3B"/>
    <w:rsid w:val="009F3F82"/>
    <w:rsid w:val="009F52F0"/>
    <w:rsid w:val="009F5467"/>
    <w:rsid w:val="009F59DA"/>
    <w:rsid w:val="009F5A24"/>
    <w:rsid w:val="009F624B"/>
    <w:rsid w:val="009F6C70"/>
    <w:rsid w:val="009F6D20"/>
    <w:rsid w:val="009F6F12"/>
    <w:rsid w:val="009F7366"/>
    <w:rsid w:val="00A003C6"/>
    <w:rsid w:val="00A00E1E"/>
    <w:rsid w:val="00A00FCD"/>
    <w:rsid w:val="00A01D0A"/>
    <w:rsid w:val="00A02338"/>
    <w:rsid w:val="00A0302E"/>
    <w:rsid w:val="00A042EC"/>
    <w:rsid w:val="00A05114"/>
    <w:rsid w:val="00A06A9C"/>
    <w:rsid w:val="00A07F8B"/>
    <w:rsid w:val="00A101CD"/>
    <w:rsid w:val="00A11EC9"/>
    <w:rsid w:val="00A1212E"/>
    <w:rsid w:val="00A1367E"/>
    <w:rsid w:val="00A176FC"/>
    <w:rsid w:val="00A1789F"/>
    <w:rsid w:val="00A208C6"/>
    <w:rsid w:val="00A2189D"/>
    <w:rsid w:val="00A21ABD"/>
    <w:rsid w:val="00A21FB0"/>
    <w:rsid w:val="00A225CF"/>
    <w:rsid w:val="00A227C4"/>
    <w:rsid w:val="00A23022"/>
    <w:rsid w:val="00A23C4E"/>
    <w:rsid w:val="00A23FC7"/>
    <w:rsid w:val="00A24176"/>
    <w:rsid w:val="00A26104"/>
    <w:rsid w:val="00A2648B"/>
    <w:rsid w:val="00A26CEE"/>
    <w:rsid w:val="00A26D75"/>
    <w:rsid w:val="00A30B4F"/>
    <w:rsid w:val="00A30BDB"/>
    <w:rsid w:val="00A31F7B"/>
    <w:rsid w:val="00A33492"/>
    <w:rsid w:val="00A33608"/>
    <w:rsid w:val="00A3376F"/>
    <w:rsid w:val="00A343FD"/>
    <w:rsid w:val="00A3645A"/>
    <w:rsid w:val="00A365F7"/>
    <w:rsid w:val="00A37F45"/>
    <w:rsid w:val="00A418A7"/>
    <w:rsid w:val="00A4208D"/>
    <w:rsid w:val="00A42FF7"/>
    <w:rsid w:val="00A438E8"/>
    <w:rsid w:val="00A44B66"/>
    <w:rsid w:val="00A45058"/>
    <w:rsid w:val="00A45CC1"/>
    <w:rsid w:val="00A46F60"/>
    <w:rsid w:val="00A502A5"/>
    <w:rsid w:val="00A51116"/>
    <w:rsid w:val="00A52D1B"/>
    <w:rsid w:val="00A53015"/>
    <w:rsid w:val="00A5305D"/>
    <w:rsid w:val="00A5577D"/>
    <w:rsid w:val="00A5680F"/>
    <w:rsid w:val="00A5760C"/>
    <w:rsid w:val="00A60075"/>
    <w:rsid w:val="00A6068B"/>
    <w:rsid w:val="00A60DB3"/>
    <w:rsid w:val="00A60F4D"/>
    <w:rsid w:val="00A614F7"/>
    <w:rsid w:val="00A61F2D"/>
    <w:rsid w:val="00A6224C"/>
    <w:rsid w:val="00A62498"/>
    <w:rsid w:val="00A6400A"/>
    <w:rsid w:val="00A6437C"/>
    <w:rsid w:val="00A64A47"/>
    <w:rsid w:val="00A65E2A"/>
    <w:rsid w:val="00A66B5E"/>
    <w:rsid w:val="00A703A9"/>
    <w:rsid w:val="00A72070"/>
    <w:rsid w:val="00A72543"/>
    <w:rsid w:val="00A72623"/>
    <w:rsid w:val="00A737F1"/>
    <w:rsid w:val="00A73D1E"/>
    <w:rsid w:val="00A75BA8"/>
    <w:rsid w:val="00A76B91"/>
    <w:rsid w:val="00A777B4"/>
    <w:rsid w:val="00A80AB0"/>
    <w:rsid w:val="00A816AB"/>
    <w:rsid w:val="00A81F9A"/>
    <w:rsid w:val="00A83795"/>
    <w:rsid w:val="00A8750B"/>
    <w:rsid w:val="00A90015"/>
    <w:rsid w:val="00A90F56"/>
    <w:rsid w:val="00A91F83"/>
    <w:rsid w:val="00A927D8"/>
    <w:rsid w:val="00A9333B"/>
    <w:rsid w:val="00A942D6"/>
    <w:rsid w:val="00A949D8"/>
    <w:rsid w:val="00A94DE7"/>
    <w:rsid w:val="00AA17BA"/>
    <w:rsid w:val="00AA1C16"/>
    <w:rsid w:val="00AA3E56"/>
    <w:rsid w:val="00AA5616"/>
    <w:rsid w:val="00AA5B8D"/>
    <w:rsid w:val="00AA6A1B"/>
    <w:rsid w:val="00AA7173"/>
    <w:rsid w:val="00AA7865"/>
    <w:rsid w:val="00AB033A"/>
    <w:rsid w:val="00AB0EEB"/>
    <w:rsid w:val="00AB2281"/>
    <w:rsid w:val="00AB3989"/>
    <w:rsid w:val="00AB50D5"/>
    <w:rsid w:val="00AB5EE4"/>
    <w:rsid w:val="00AB6332"/>
    <w:rsid w:val="00AB6395"/>
    <w:rsid w:val="00AB6B7C"/>
    <w:rsid w:val="00AB6CCF"/>
    <w:rsid w:val="00AB7258"/>
    <w:rsid w:val="00AB7798"/>
    <w:rsid w:val="00AC1624"/>
    <w:rsid w:val="00AC1F8B"/>
    <w:rsid w:val="00AC25AC"/>
    <w:rsid w:val="00AC2A61"/>
    <w:rsid w:val="00AC2D5A"/>
    <w:rsid w:val="00AC3577"/>
    <w:rsid w:val="00AC3F52"/>
    <w:rsid w:val="00AC4AD5"/>
    <w:rsid w:val="00AC5CCA"/>
    <w:rsid w:val="00AC642B"/>
    <w:rsid w:val="00AC73A7"/>
    <w:rsid w:val="00AD0E39"/>
    <w:rsid w:val="00AD2F56"/>
    <w:rsid w:val="00AD5BAA"/>
    <w:rsid w:val="00AD6F04"/>
    <w:rsid w:val="00AD6F11"/>
    <w:rsid w:val="00AD76CD"/>
    <w:rsid w:val="00AD7B5B"/>
    <w:rsid w:val="00AE05B5"/>
    <w:rsid w:val="00AE0DF3"/>
    <w:rsid w:val="00AE2FAA"/>
    <w:rsid w:val="00AE3128"/>
    <w:rsid w:val="00AE3418"/>
    <w:rsid w:val="00AE4D43"/>
    <w:rsid w:val="00AE5FC4"/>
    <w:rsid w:val="00AE6436"/>
    <w:rsid w:val="00AE795D"/>
    <w:rsid w:val="00AF0AC2"/>
    <w:rsid w:val="00AF1180"/>
    <w:rsid w:val="00AF192C"/>
    <w:rsid w:val="00AF1B94"/>
    <w:rsid w:val="00AF26AF"/>
    <w:rsid w:val="00AF2A93"/>
    <w:rsid w:val="00AF403D"/>
    <w:rsid w:val="00AF4603"/>
    <w:rsid w:val="00AF5757"/>
    <w:rsid w:val="00AF588D"/>
    <w:rsid w:val="00AF682F"/>
    <w:rsid w:val="00AF6ED4"/>
    <w:rsid w:val="00AF725E"/>
    <w:rsid w:val="00AF736F"/>
    <w:rsid w:val="00B0093A"/>
    <w:rsid w:val="00B01380"/>
    <w:rsid w:val="00B01FDC"/>
    <w:rsid w:val="00B023C6"/>
    <w:rsid w:val="00B027B9"/>
    <w:rsid w:val="00B02E0F"/>
    <w:rsid w:val="00B0303E"/>
    <w:rsid w:val="00B037F9"/>
    <w:rsid w:val="00B045CF"/>
    <w:rsid w:val="00B049F2"/>
    <w:rsid w:val="00B055AE"/>
    <w:rsid w:val="00B0712D"/>
    <w:rsid w:val="00B07D0C"/>
    <w:rsid w:val="00B107C3"/>
    <w:rsid w:val="00B10DC5"/>
    <w:rsid w:val="00B12B98"/>
    <w:rsid w:val="00B13BC0"/>
    <w:rsid w:val="00B13DCE"/>
    <w:rsid w:val="00B157A1"/>
    <w:rsid w:val="00B15C28"/>
    <w:rsid w:val="00B20999"/>
    <w:rsid w:val="00B20F1E"/>
    <w:rsid w:val="00B21275"/>
    <w:rsid w:val="00B22687"/>
    <w:rsid w:val="00B22A48"/>
    <w:rsid w:val="00B237AC"/>
    <w:rsid w:val="00B24507"/>
    <w:rsid w:val="00B25943"/>
    <w:rsid w:val="00B26B48"/>
    <w:rsid w:val="00B273ED"/>
    <w:rsid w:val="00B306EF"/>
    <w:rsid w:val="00B311DE"/>
    <w:rsid w:val="00B31501"/>
    <w:rsid w:val="00B31FA0"/>
    <w:rsid w:val="00B32285"/>
    <w:rsid w:val="00B32324"/>
    <w:rsid w:val="00B33D0F"/>
    <w:rsid w:val="00B345C9"/>
    <w:rsid w:val="00B34DEC"/>
    <w:rsid w:val="00B35621"/>
    <w:rsid w:val="00B35FAC"/>
    <w:rsid w:val="00B407B2"/>
    <w:rsid w:val="00B41520"/>
    <w:rsid w:val="00B42126"/>
    <w:rsid w:val="00B429B6"/>
    <w:rsid w:val="00B4317D"/>
    <w:rsid w:val="00B442C7"/>
    <w:rsid w:val="00B44924"/>
    <w:rsid w:val="00B44931"/>
    <w:rsid w:val="00B457F0"/>
    <w:rsid w:val="00B46200"/>
    <w:rsid w:val="00B46648"/>
    <w:rsid w:val="00B469AB"/>
    <w:rsid w:val="00B46A7C"/>
    <w:rsid w:val="00B47FC3"/>
    <w:rsid w:val="00B502C5"/>
    <w:rsid w:val="00B50F54"/>
    <w:rsid w:val="00B518A8"/>
    <w:rsid w:val="00B51956"/>
    <w:rsid w:val="00B51D9F"/>
    <w:rsid w:val="00B527CF"/>
    <w:rsid w:val="00B53F9C"/>
    <w:rsid w:val="00B55F55"/>
    <w:rsid w:val="00B56990"/>
    <w:rsid w:val="00B57D31"/>
    <w:rsid w:val="00B60861"/>
    <w:rsid w:val="00B61A59"/>
    <w:rsid w:val="00B629C0"/>
    <w:rsid w:val="00B63BDD"/>
    <w:rsid w:val="00B63E20"/>
    <w:rsid w:val="00B6415E"/>
    <w:rsid w:val="00B67853"/>
    <w:rsid w:val="00B67E92"/>
    <w:rsid w:val="00B7142C"/>
    <w:rsid w:val="00B7143B"/>
    <w:rsid w:val="00B71624"/>
    <w:rsid w:val="00B71695"/>
    <w:rsid w:val="00B7258B"/>
    <w:rsid w:val="00B727E1"/>
    <w:rsid w:val="00B72F82"/>
    <w:rsid w:val="00B74BB0"/>
    <w:rsid w:val="00B74C16"/>
    <w:rsid w:val="00B757AD"/>
    <w:rsid w:val="00B769D2"/>
    <w:rsid w:val="00B80737"/>
    <w:rsid w:val="00B818E0"/>
    <w:rsid w:val="00B81BFA"/>
    <w:rsid w:val="00B85EC2"/>
    <w:rsid w:val="00B864F7"/>
    <w:rsid w:val="00B871F9"/>
    <w:rsid w:val="00B91915"/>
    <w:rsid w:val="00B93C95"/>
    <w:rsid w:val="00B954A9"/>
    <w:rsid w:val="00B97971"/>
    <w:rsid w:val="00BA07ED"/>
    <w:rsid w:val="00BA19A8"/>
    <w:rsid w:val="00BA1DD5"/>
    <w:rsid w:val="00BA377B"/>
    <w:rsid w:val="00BA3BE6"/>
    <w:rsid w:val="00BA3F7D"/>
    <w:rsid w:val="00BA70BE"/>
    <w:rsid w:val="00BA762F"/>
    <w:rsid w:val="00BA7DD9"/>
    <w:rsid w:val="00BB07A2"/>
    <w:rsid w:val="00BB0F3B"/>
    <w:rsid w:val="00BB454C"/>
    <w:rsid w:val="00BB499F"/>
    <w:rsid w:val="00BB4A7D"/>
    <w:rsid w:val="00BB6DFD"/>
    <w:rsid w:val="00BB7862"/>
    <w:rsid w:val="00BC0524"/>
    <w:rsid w:val="00BC0662"/>
    <w:rsid w:val="00BC120D"/>
    <w:rsid w:val="00BC2702"/>
    <w:rsid w:val="00BC3436"/>
    <w:rsid w:val="00BC442A"/>
    <w:rsid w:val="00BC6301"/>
    <w:rsid w:val="00BC74F2"/>
    <w:rsid w:val="00BC7DD9"/>
    <w:rsid w:val="00BD009B"/>
    <w:rsid w:val="00BD0778"/>
    <w:rsid w:val="00BD09CD"/>
    <w:rsid w:val="00BD0B7F"/>
    <w:rsid w:val="00BD1247"/>
    <w:rsid w:val="00BD141E"/>
    <w:rsid w:val="00BD1513"/>
    <w:rsid w:val="00BD430F"/>
    <w:rsid w:val="00BD4B7C"/>
    <w:rsid w:val="00BD5117"/>
    <w:rsid w:val="00BD636A"/>
    <w:rsid w:val="00BD64E2"/>
    <w:rsid w:val="00BD70A3"/>
    <w:rsid w:val="00BD7F66"/>
    <w:rsid w:val="00BE252B"/>
    <w:rsid w:val="00BE34C5"/>
    <w:rsid w:val="00BE3C1F"/>
    <w:rsid w:val="00BE4290"/>
    <w:rsid w:val="00BE6331"/>
    <w:rsid w:val="00BE6377"/>
    <w:rsid w:val="00BE6A03"/>
    <w:rsid w:val="00BE77CD"/>
    <w:rsid w:val="00BF15B0"/>
    <w:rsid w:val="00BF1785"/>
    <w:rsid w:val="00BF2C57"/>
    <w:rsid w:val="00BF34D7"/>
    <w:rsid w:val="00BF3801"/>
    <w:rsid w:val="00BF4D49"/>
    <w:rsid w:val="00BF5947"/>
    <w:rsid w:val="00C004A8"/>
    <w:rsid w:val="00C0095B"/>
    <w:rsid w:val="00C00E8A"/>
    <w:rsid w:val="00C011EE"/>
    <w:rsid w:val="00C0188B"/>
    <w:rsid w:val="00C01C39"/>
    <w:rsid w:val="00C0227A"/>
    <w:rsid w:val="00C02FE3"/>
    <w:rsid w:val="00C03014"/>
    <w:rsid w:val="00C03B4E"/>
    <w:rsid w:val="00C03C22"/>
    <w:rsid w:val="00C0417E"/>
    <w:rsid w:val="00C04963"/>
    <w:rsid w:val="00C05CC5"/>
    <w:rsid w:val="00C05DC5"/>
    <w:rsid w:val="00C0702E"/>
    <w:rsid w:val="00C07622"/>
    <w:rsid w:val="00C11867"/>
    <w:rsid w:val="00C11BD0"/>
    <w:rsid w:val="00C144E2"/>
    <w:rsid w:val="00C14A54"/>
    <w:rsid w:val="00C16796"/>
    <w:rsid w:val="00C17314"/>
    <w:rsid w:val="00C203D3"/>
    <w:rsid w:val="00C219DF"/>
    <w:rsid w:val="00C21B03"/>
    <w:rsid w:val="00C225FE"/>
    <w:rsid w:val="00C2264B"/>
    <w:rsid w:val="00C23E22"/>
    <w:rsid w:val="00C23EE5"/>
    <w:rsid w:val="00C246D8"/>
    <w:rsid w:val="00C24A1F"/>
    <w:rsid w:val="00C25519"/>
    <w:rsid w:val="00C274BD"/>
    <w:rsid w:val="00C30760"/>
    <w:rsid w:val="00C30EF2"/>
    <w:rsid w:val="00C313E1"/>
    <w:rsid w:val="00C33455"/>
    <w:rsid w:val="00C33C2C"/>
    <w:rsid w:val="00C351A2"/>
    <w:rsid w:val="00C35F1C"/>
    <w:rsid w:val="00C36797"/>
    <w:rsid w:val="00C3682B"/>
    <w:rsid w:val="00C36C91"/>
    <w:rsid w:val="00C40987"/>
    <w:rsid w:val="00C40EA6"/>
    <w:rsid w:val="00C413BA"/>
    <w:rsid w:val="00C42688"/>
    <w:rsid w:val="00C439DA"/>
    <w:rsid w:val="00C446CE"/>
    <w:rsid w:val="00C45476"/>
    <w:rsid w:val="00C456A2"/>
    <w:rsid w:val="00C45CF6"/>
    <w:rsid w:val="00C47827"/>
    <w:rsid w:val="00C47F7C"/>
    <w:rsid w:val="00C50CB8"/>
    <w:rsid w:val="00C50D13"/>
    <w:rsid w:val="00C5245B"/>
    <w:rsid w:val="00C52775"/>
    <w:rsid w:val="00C5425A"/>
    <w:rsid w:val="00C5521D"/>
    <w:rsid w:val="00C5581B"/>
    <w:rsid w:val="00C5581C"/>
    <w:rsid w:val="00C56BEF"/>
    <w:rsid w:val="00C57990"/>
    <w:rsid w:val="00C57B84"/>
    <w:rsid w:val="00C612C4"/>
    <w:rsid w:val="00C63F05"/>
    <w:rsid w:val="00C64256"/>
    <w:rsid w:val="00C64864"/>
    <w:rsid w:val="00C65AEC"/>
    <w:rsid w:val="00C65C81"/>
    <w:rsid w:val="00C669F2"/>
    <w:rsid w:val="00C6738D"/>
    <w:rsid w:val="00C71DA2"/>
    <w:rsid w:val="00C71F65"/>
    <w:rsid w:val="00C72DDB"/>
    <w:rsid w:val="00C734FC"/>
    <w:rsid w:val="00C73990"/>
    <w:rsid w:val="00C73E2C"/>
    <w:rsid w:val="00C74873"/>
    <w:rsid w:val="00C7530C"/>
    <w:rsid w:val="00C756BC"/>
    <w:rsid w:val="00C75845"/>
    <w:rsid w:val="00C763F7"/>
    <w:rsid w:val="00C80541"/>
    <w:rsid w:val="00C80734"/>
    <w:rsid w:val="00C819C6"/>
    <w:rsid w:val="00C820A4"/>
    <w:rsid w:val="00C8343C"/>
    <w:rsid w:val="00C8353C"/>
    <w:rsid w:val="00C842F4"/>
    <w:rsid w:val="00C857CB"/>
    <w:rsid w:val="00C872A8"/>
    <w:rsid w:val="00C8740F"/>
    <w:rsid w:val="00C87AB5"/>
    <w:rsid w:val="00C902B9"/>
    <w:rsid w:val="00C915A8"/>
    <w:rsid w:val="00C91968"/>
    <w:rsid w:val="00C921C3"/>
    <w:rsid w:val="00C92207"/>
    <w:rsid w:val="00C9379D"/>
    <w:rsid w:val="00C9433F"/>
    <w:rsid w:val="00C94976"/>
    <w:rsid w:val="00C954FF"/>
    <w:rsid w:val="00C971F9"/>
    <w:rsid w:val="00C97DD6"/>
    <w:rsid w:val="00CA0366"/>
    <w:rsid w:val="00CA33D1"/>
    <w:rsid w:val="00CA405A"/>
    <w:rsid w:val="00CA4D0B"/>
    <w:rsid w:val="00CA65D1"/>
    <w:rsid w:val="00CA66B0"/>
    <w:rsid w:val="00CA6B39"/>
    <w:rsid w:val="00CA761A"/>
    <w:rsid w:val="00CA7E21"/>
    <w:rsid w:val="00CB29E8"/>
    <w:rsid w:val="00CB315A"/>
    <w:rsid w:val="00CB34E0"/>
    <w:rsid w:val="00CB4044"/>
    <w:rsid w:val="00CB438D"/>
    <w:rsid w:val="00CB7274"/>
    <w:rsid w:val="00CB7446"/>
    <w:rsid w:val="00CC0C35"/>
    <w:rsid w:val="00CC15AF"/>
    <w:rsid w:val="00CC1A4D"/>
    <w:rsid w:val="00CC1E3D"/>
    <w:rsid w:val="00CC2FB4"/>
    <w:rsid w:val="00CC31DC"/>
    <w:rsid w:val="00CC338F"/>
    <w:rsid w:val="00CC449B"/>
    <w:rsid w:val="00CC476B"/>
    <w:rsid w:val="00CC50AC"/>
    <w:rsid w:val="00CC6210"/>
    <w:rsid w:val="00CC62E3"/>
    <w:rsid w:val="00CD02FE"/>
    <w:rsid w:val="00CD0C96"/>
    <w:rsid w:val="00CD20A6"/>
    <w:rsid w:val="00CD35E8"/>
    <w:rsid w:val="00CD3D61"/>
    <w:rsid w:val="00CD4BD1"/>
    <w:rsid w:val="00CD5A18"/>
    <w:rsid w:val="00CE21C0"/>
    <w:rsid w:val="00CE2CE2"/>
    <w:rsid w:val="00CE490E"/>
    <w:rsid w:val="00CE4B9E"/>
    <w:rsid w:val="00CE5121"/>
    <w:rsid w:val="00CE5667"/>
    <w:rsid w:val="00CE7CAC"/>
    <w:rsid w:val="00CF1501"/>
    <w:rsid w:val="00CF23D9"/>
    <w:rsid w:val="00CF4083"/>
    <w:rsid w:val="00CF4DA8"/>
    <w:rsid w:val="00CF7436"/>
    <w:rsid w:val="00CF7E15"/>
    <w:rsid w:val="00D0084F"/>
    <w:rsid w:val="00D00F32"/>
    <w:rsid w:val="00D00FF1"/>
    <w:rsid w:val="00D02067"/>
    <w:rsid w:val="00D02B48"/>
    <w:rsid w:val="00D0357F"/>
    <w:rsid w:val="00D03F92"/>
    <w:rsid w:val="00D0426E"/>
    <w:rsid w:val="00D0477E"/>
    <w:rsid w:val="00D05447"/>
    <w:rsid w:val="00D05B4D"/>
    <w:rsid w:val="00D06910"/>
    <w:rsid w:val="00D07C39"/>
    <w:rsid w:val="00D1043B"/>
    <w:rsid w:val="00D106CC"/>
    <w:rsid w:val="00D1120A"/>
    <w:rsid w:val="00D12003"/>
    <w:rsid w:val="00D125BE"/>
    <w:rsid w:val="00D127A2"/>
    <w:rsid w:val="00D13169"/>
    <w:rsid w:val="00D13956"/>
    <w:rsid w:val="00D13FB2"/>
    <w:rsid w:val="00D1410D"/>
    <w:rsid w:val="00D162F6"/>
    <w:rsid w:val="00D2072B"/>
    <w:rsid w:val="00D216CB"/>
    <w:rsid w:val="00D230FC"/>
    <w:rsid w:val="00D237A2"/>
    <w:rsid w:val="00D23BD1"/>
    <w:rsid w:val="00D24A50"/>
    <w:rsid w:val="00D24F4B"/>
    <w:rsid w:val="00D25D26"/>
    <w:rsid w:val="00D2653B"/>
    <w:rsid w:val="00D27C2C"/>
    <w:rsid w:val="00D309DF"/>
    <w:rsid w:val="00D32501"/>
    <w:rsid w:val="00D32BEA"/>
    <w:rsid w:val="00D33951"/>
    <w:rsid w:val="00D34053"/>
    <w:rsid w:val="00D341AF"/>
    <w:rsid w:val="00D354A3"/>
    <w:rsid w:val="00D36A16"/>
    <w:rsid w:val="00D423EB"/>
    <w:rsid w:val="00D42EF2"/>
    <w:rsid w:val="00D43789"/>
    <w:rsid w:val="00D43A11"/>
    <w:rsid w:val="00D43BDB"/>
    <w:rsid w:val="00D43D85"/>
    <w:rsid w:val="00D4404D"/>
    <w:rsid w:val="00D442B9"/>
    <w:rsid w:val="00D44408"/>
    <w:rsid w:val="00D4585D"/>
    <w:rsid w:val="00D46877"/>
    <w:rsid w:val="00D47C7F"/>
    <w:rsid w:val="00D50BDD"/>
    <w:rsid w:val="00D514AA"/>
    <w:rsid w:val="00D54898"/>
    <w:rsid w:val="00D555DA"/>
    <w:rsid w:val="00D5643C"/>
    <w:rsid w:val="00D5671E"/>
    <w:rsid w:val="00D61199"/>
    <w:rsid w:val="00D62602"/>
    <w:rsid w:val="00D66D1B"/>
    <w:rsid w:val="00D70529"/>
    <w:rsid w:val="00D70B4E"/>
    <w:rsid w:val="00D710CC"/>
    <w:rsid w:val="00D7198F"/>
    <w:rsid w:val="00D749E0"/>
    <w:rsid w:val="00D74E55"/>
    <w:rsid w:val="00D75771"/>
    <w:rsid w:val="00D764FC"/>
    <w:rsid w:val="00D767D0"/>
    <w:rsid w:val="00D770A1"/>
    <w:rsid w:val="00D774DC"/>
    <w:rsid w:val="00D775D5"/>
    <w:rsid w:val="00D80F7E"/>
    <w:rsid w:val="00D83268"/>
    <w:rsid w:val="00D85DD0"/>
    <w:rsid w:val="00D87FCA"/>
    <w:rsid w:val="00D9089C"/>
    <w:rsid w:val="00D9116D"/>
    <w:rsid w:val="00D9179C"/>
    <w:rsid w:val="00D92D2A"/>
    <w:rsid w:val="00D94317"/>
    <w:rsid w:val="00D96520"/>
    <w:rsid w:val="00D97740"/>
    <w:rsid w:val="00DA0B92"/>
    <w:rsid w:val="00DA0FEC"/>
    <w:rsid w:val="00DA1668"/>
    <w:rsid w:val="00DA2F57"/>
    <w:rsid w:val="00DA3901"/>
    <w:rsid w:val="00DA3E79"/>
    <w:rsid w:val="00DA3F79"/>
    <w:rsid w:val="00DA5959"/>
    <w:rsid w:val="00DA7380"/>
    <w:rsid w:val="00DB1128"/>
    <w:rsid w:val="00DB1130"/>
    <w:rsid w:val="00DB3B38"/>
    <w:rsid w:val="00DB45EF"/>
    <w:rsid w:val="00DB5315"/>
    <w:rsid w:val="00DB5F87"/>
    <w:rsid w:val="00DB64F5"/>
    <w:rsid w:val="00DB6B81"/>
    <w:rsid w:val="00DB6EFE"/>
    <w:rsid w:val="00DB7937"/>
    <w:rsid w:val="00DB7AAA"/>
    <w:rsid w:val="00DB7E50"/>
    <w:rsid w:val="00DC005D"/>
    <w:rsid w:val="00DC2D16"/>
    <w:rsid w:val="00DC31CA"/>
    <w:rsid w:val="00DC417A"/>
    <w:rsid w:val="00DC5A17"/>
    <w:rsid w:val="00DC5A83"/>
    <w:rsid w:val="00DD00CF"/>
    <w:rsid w:val="00DD0F21"/>
    <w:rsid w:val="00DD1204"/>
    <w:rsid w:val="00DD1C22"/>
    <w:rsid w:val="00DD2085"/>
    <w:rsid w:val="00DD221D"/>
    <w:rsid w:val="00DD262D"/>
    <w:rsid w:val="00DD53D1"/>
    <w:rsid w:val="00DD58DA"/>
    <w:rsid w:val="00DD6E49"/>
    <w:rsid w:val="00DD7FD2"/>
    <w:rsid w:val="00DE07B6"/>
    <w:rsid w:val="00DE237B"/>
    <w:rsid w:val="00DE265F"/>
    <w:rsid w:val="00DE46CD"/>
    <w:rsid w:val="00DE49C1"/>
    <w:rsid w:val="00DE53D8"/>
    <w:rsid w:val="00DE61C0"/>
    <w:rsid w:val="00DE7091"/>
    <w:rsid w:val="00DF13EC"/>
    <w:rsid w:val="00DF192A"/>
    <w:rsid w:val="00DF2FF1"/>
    <w:rsid w:val="00DF33CF"/>
    <w:rsid w:val="00DF34C1"/>
    <w:rsid w:val="00DF4C97"/>
    <w:rsid w:val="00DF5A19"/>
    <w:rsid w:val="00DF5BBF"/>
    <w:rsid w:val="00DF6582"/>
    <w:rsid w:val="00DF7FCC"/>
    <w:rsid w:val="00E000B5"/>
    <w:rsid w:val="00E001FB"/>
    <w:rsid w:val="00E0180F"/>
    <w:rsid w:val="00E01830"/>
    <w:rsid w:val="00E01E6C"/>
    <w:rsid w:val="00E023A4"/>
    <w:rsid w:val="00E0276E"/>
    <w:rsid w:val="00E03247"/>
    <w:rsid w:val="00E03AF4"/>
    <w:rsid w:val="00E0401F"/>
    <w:rsid w:val="00E04B25"/>
    <w:rsid w:val="00E052D5"/>
    <w:rsid w:val="00E0777E"/>
    <w:rsid w:val="00E11244"/>
    <w:rsid w:val="00E11B28"/>
    <w:rsid w:val="00E14E41"/>
    <w:rsid w:val="00E15353"/>
    <w:rsid w:val="00E159E9"/>
    <w:rsid w:val="00E1611B"/>
    <w:rsid w:val="00E162D4"/>
    <w:rsid w:val="00E16CAE"/>
    <w:rsid w:val="00E178E5"/>
    <w:rsid w:val="00E17C63"/>
    <w:rsid w:val="00E2173A"/>
    <w:rsid w:val="00E21B8E"/>
    <w:rsid w:val="00E22FAC"/>
    <w:rsid w:val="00E250B8"/>
    <w:rsid w:val="00E25151"/>
    <w:rsid w:val="00E278D1"/>
    <w:rsid w:val="00E303DE"/>
    <w:rsid w:val="00E3376C"/>
    <w:rsid w:val="00E35C89"/>
    <w:rsid w:val="00E370FA"/>
    <w:rsid w:val="00E37E93"/>
    <w:rsid w:val="00E45340"/>
    <w:rsid w:val="00E469FB"/>
    <w:rsid w:val="00E47948"/>
    <w:rsid w:val="00E47E1B"/>
    <w:rsid w:val="00E508CB"/>
    <w:rsid w:val="00E50C41"/>
    <w:rsid w:val="00E515DB"/>
    <w:rsid w:val="00E516B6"/>
    <w:rsid w:val="00E51DEB"/>
    <w:rsid w:val="00E5296B"/>
    <w:rsid w:val="00E52FE4"/>
    <w:rsid w:val="00E537E2"/>
    <w:rsid w:val="00E53888"/>
    <w:rsid w:val="00E538A4"/>
    <w:rsid w:val="00E53A58"/>
    <w:rsid w:val="00E544D6"/>
    <w:rsid w:val="00E54F7C"/>
    <w:rsid w:val="00E57027"/>
    <w:rsid w:val="00E61AFA"/>
    <w:rsid w:val="00E64171"/>
    <w:rsid w:val="00E64DFC"/>
    <w:rsid w:val="00E6641B"/>
    <w:rsid w:val="00E674DD"/>
    <w:rsid w:val="00E679B8"/>
    <w:rsid w:val="00E67B22"/>
    <w:rsid w:val="00E7024E"/>
    <w:rsid w:val="00E70DD0"/>
    <w:rsid w:val="00E7136F"/>
    <w:rsid w:val="00E722BD"/>
    <w:rsid w:val="00E72659"/>
    <w:rsid w:val="00E727DE"/>
    <w:rsid w:val="00E72A4F"/>
    <w:rsid w:val="00E7314F"/>
    <w:rsid w:val="00E733B7"/>
    <w:rsid w:val="00E74073"/>
    <w:rsid w:val="00E74691"/>
    <w:rsid w:val="00E75301"/>
    <w:rsid w:val="00E75314"/>
    <w:rsid w:val="00E764AC"/>
    <w:rsid w:val="00E8003A"/>
    <w:rsid w:val="00E80268"/>
    <w:rsid w:val="00E80CE9"/>
    <w:rsid w:val="00E81323"/>
    <w:rsid w:val="00E81638"/>
    <w:rsid w:val="00E81911"/>
    <w:rsid w:val="00E82C23"/>
    <w:rsid w:val="00E833A8"/>
    <w:rsid w:val="00E85E23"/>
    <w:rsid w:val="00E85E3D"/>
    <w:rsid w:val="00E8617F"/>
    <w:rsid w:val="00E86CA4"/>
    <w:rsid w:val="00E90D07"/>
    <w:rsid w:val="00E9278A"/>
    <w:rsid w:val="00E9332D"/>
    <w:rsid w:val="00E938BD"/>
    <w:rsid w:val="00E94C6C"/>
    <w:rsid w:val="00E96204"/>
    <w:rsid w:val="00E96F57"/>
    <w:rsid w:val="00E974ED"/>
    <w:rsid w:val="00E97F0A"/>
    <w:rsid w:val="00EA099C"/>
    <w:rsid w:val="00EA1314"/>
    <w:rsid w:val="00EA1B0A"/>
    <w:rsid w:val="00EA232C"/>
    <w:rsid w:val="00EA307A"/>
    <w:rsid w:val="00EA30FC"/>
    <w:rsid w:val="00EA406E"/>
    <w:rsid w:val="00EA43AC"/>
    <w:rsid w:val="00EA52D3"/>
    <w:rsid w:val="00EA5437"/>
    <w:rsid w:val="00EA5B53"/>
    <w:rsid w:val="00EA6C42"/>
    <w:rsid w:val="00EA73CE"/>
    <w:rsid w:val="00EA7C5C"/>
    <w:rsid w:val="00EB20DB"/>
    <w:rsid w:val="00EB2329"/>
    <w:rsid w:val="00EB2BCE"/>
    <w:rsid w:val="00EB5014"/>
    <w:rsid w:val="00EB5B16"/>
    <w:rsid w:val="00EB7382"/>
    <w:rsid w:val="00EC08C8"/>
    <w:rsid w:val="00EC238A"/>
    <w:rsid w:val="00EC3B36"/>
    <w:rsid w:val="00EC5F4F"/>
    <w:rsid w:val="00EC692F"/>
    <w:rsid w:val="00EC6E78"/>
    <w:rsid w:val="00EC7465"/>
    <w:rsid w:val="00ED043A"/>
    <w:rsid w:val="00ED1183"/>
    <w:rsid w:val="00ED23FB"/>
    <w:rsid w:val="00ED2B56"/>
    <w:rsid w:val="00ED3727"/>
    <w:rsid w:val="00ED3DDF"/>
    <w:rsid w:val="00ED3F0D"/>
    <w:rsid w:val="00ED3FF4"/>
    <w:rsid w:val="00ED4F0E"/>
    <w:rsid w:val="00ED50F4"/>
    <w:rsid w:val="00ED5BAE"/>
    <w:rsid w:val="00ED6449"/>
    <w:rsid w:val="00ED683A"/>
    <w:rsid w:val="00ED6A16"/>
    <w:rsid w:val="00ED72E2"/>
    <w:rsid w:val="00EE03FB"/>
    <w:rsid w:val="00EE0469"/>
    <w:rsid w:val="00EE091D"/>
    <w:rsid w:val="00EE14E9"/>
    <w:rsid w:val="00EE1815"/>
    <w:rsid w:val="00EE1C1A"/>
    <w:rsid w:val="00EE1D04"/>
    <w:rsid w:val="00EE1E55"/>
    <w:rsid w:val="00EE2170"/>
    <w:rsid w:val="00EE2613"/>
    <w:rsid w:val="00EE2C43"/>
    <w:rsid w:val="00EE36E0"/>
    <w:rsid w:val="00EE3994"/>
    <w:rsid w:val="00EE3E3E"/>
    <w:rsid w:val="00EE49FD"/>
    <w:rsid w:val="00EE550A"/>
    <w:rsid w:val="00EE6527"/>
    <w:rsid w:val="00EE68F5"/>
    <w:rsid w:val="00EE7098"/>
    <w:rsid w:val="00EE7F35"/>
    <w:rsid w:val="00EF023C"/>
    <w:rsid w:val="00EF0D5E"/>
    <w:rsid w:val="00EF15D6"/>
    <w:rsid w:val="00EF18EC"/>
    <w:rsid w:val="00EF1A5D"/>
    <w:rsid w:val="00EF1D83"/>
    <w:rsid w:val="00EF1E98"/>
    <w:rsid w:val="00EF2B24"/>
    <w:rsid w:val="00EF3845"/>
    <w:rsid w:val="00EF41F2"/>
    <w:rsid w:val="00EF5820"/>
    <w:rsid w:val="00EF7DF7"/>
    <w:rsid w:val="00EF7F12"/>
    <w:rsid w:val="00EF7F18"/>
    <w:rsid w:val="00F0125C"/>
    <w:rsid w:val="00F0259A"/>
    <w:rsid w:val="00F02E37"/>
    <w:rsid w:val="00F03897"/>
    <w:rsid w:val="00F0431F"/>
    <w:rsid w:val="00F043D6"/>
    <w:rsid w:val="00F04E27"/>
    <w:rsid w:val="00F04FD7"/>
    <w:rsid w:val="00F063B8"/>
    <w:rsid w:val="00F06D10"/>
    <w:rsid w:val="00F1025A"/>
    <w:rsid w:val="00F10747"/>
    <w:rsid w:val="00F1090A"/>
    <w:rsid w:val="00F1101F"/>
    <w:rsid w:val="00F138D2"/>
    <w:rsid w:val="00F13A66"/>
    <w:rsid w:val="00F13B17"/>
    <w:rsid w:val="00F14305"/>
    <w:rsid w:val="00F14566"/>
    <w:rsid w:val="00F20292"/>
    <w:rsid w:val="00F208F3"/>
    <w:rsid w:val="00F20D24"/>
    <w:rsid w:val="00F21E8B"/>
    <w:rsid w:val="00F2297F"/>
    <w:rsid w:val="00F22B92"/>
    <w:rsid w:val="00F2335A"/>
    <w:rsid w:val="00F235CB"/>
    <w:rsid w:val="00F23857"/>
    <w:rsid w:val="00F23F8E"/>
    <w:rsid w:val="00F254B0"/>
    <w:rsid w:val="00F2580E"/>
    <w:rsid w:val="00F2752F"/>
    <w:rsid w:val="00F27580"/>
    <w:rsid w:val="00F2764C"/>
    <w:rsid w:val="00F31197"/>
    <w:rsid w:val="00F316AC"/>
    <w:rsid w:val="00F319D8"/>
    <w:rsid w:val="00F320BE"/>
    <w:rsid w:val="00F32ED4"/>
    <w:rsid w:val="00F33D25"/>
    <w:rsid w:val="00F34902"/>
    <w:rsid w:val="00F35892"/>
    <w:rsid w:val="00F35EDC"/>
    <w:rsid w:val="00F365AD"/>
    <w:rsid w:val="00F3774B"/>
    <w:rsid w:val="00F40865"/>
    <w:rsid w:val="00F41F6B"/>
    <w:rsid w:val="00F42E59"/>
    <w:rsid w:val="00F44297"/>
    <w:rsid w:val="00F45877"/>
    <w:rsid w:val="00F46196"/>
    <w:rsid w:val="00F4744C"/>
    <w:rsid w:val="00F50696"/>
    <w:rsid w:val="00F51A5D"/>
    <w:rsid w:val="00F520A6"/>
    <w:rsid w:val="00F528B3"/>
    <w:rsid w:val="00F52DCC"/>
    <w:rsid w:val="00F532AE"/>
    <w:rsid w:val="00F54AD5"/>
    <w:rsid w:val="00F54B46"/>
    <w:rsid w:val="00F5546C"/>
    <w:rsid w:val="00F6023B"/>
    <w:rsid w:val="00F61021"/>
    <w:rsid w:val="00F62916"/>
    <w:rsid w:val="00F63D9A"/>
    <w:rsid w:val="00F64FE3"/>
    <w:rsid w:val="00F659A3"/>
    <w:rsid w:val="00F665C3"/>
    <w:rsid w:val="00F67D88"/>
    <w:rsid w:val="00F67EE4"/>
    <w:rsid w:val="00F70339"/>
    <w:rsid w:val="00F70C9B"/>
    <w:rsid w:val="00F7174E"/>
    <w:rsid w:val="00F71818"/>
    <w:rsid w:val="00F71BB8"/>
    <w:rsid w:val="00F72D8A"/>
    <w:rsid w:val="00F7380A"/>
    <w:rsid w:val="00F73F33"/>
    <w:rsid w:val="00F7417F"/>
    <w:rsid w:val="00F75597"/>
    <w:rsid w:val="00F7602F"/>
    <w:rsid w:val="00F76E61"/>
    <w:rsid w:val="00F773BE"/>
    <w:rsid w:val="00F77BE8"/>
    <w:rsid w:val="00F80F90"/>
    <w:rsid w:val="00F812B0"/>
    <w:rsid w:val="00F826BF"/>
    <w:rsid w:val="00F82E51"/>
    <w:rsid w:val="00F83361"/>
    <w:rsid w:val="00F8413D"/>
    <w:rsid w:val="00F85594"/>
    <w:rsid w:val="00F855E9"/>
    <w:rsid w:val="00F866E8"/>
    <w:rsid w:val="00F86868"/>
    <w:rsid w:val="00F878E3"/>
    <w:rsid w:val="00F91749"/>
    <w:rsid w:val="00F91EC0"/>
    <w:rsid w:val="00F91F7B"/>
    <w:rsid w:val="00F928BB"/>
    <w:rsid w:val="00F92A36"/>
    <w:rsid w:val="00F9361F"/>
    <w:rsid w:val="00F93CC9"/>
    <w:rsid w:val="00F93F21"/>
    <w:rsid w:val="00F942CD"/>
    <w:rsid w:val="00F942E7"/>
    <w:rsid w:val="00F943D4"/>
    <w:rsid w:val="00F94816"/>
    <w:rsid w:val="00F97A48"/>
    <w:rsid w:val="00F97E80"/>
    <w:rsid w:val="00FA02D2"/>
    <w:rsid w:val="00FA11DE"/>
    <w:rsid w:val="00FA20BD"/>
    <w:rsid w:val="00FA283E"/>
    <w:rsid w:val="00FA39C6"/>
    <w:rsid w:val="00FA50A2"/>
    <w:rsid w:val="00FA5440"/>
    <w:rsid w:val="00FB29BE"/>
    <w:rsid w:val="00FB44E9"/>
    <w:rsid w:val="00FB46A9"/>
    <w:rsid w:val="00FB63F5"/>
    <w:rsid w:val="00FB668A"/>
    <w:rsid w:val="00FB6708"/>
    <w:rsid w:val="00FB7137"/>
    <w:rsid w:val="00FB743C"/>
    <w:rsid w:val="00FC0A72"/>
    <w:rsid w:val="00FC0B6F"/>
    <w:rsid w:val="00FC1C1D"/>
    <w:rsid w:val="00FC284C"/>
    <w:rsid w:val="00FC688E"/>
    <w:rsid w:val="00FC6E8D"/>
    <w:rsid w:val="00FC7261"/>
    <w:rsid w:val="00FC775F"/>
    <w:rsid w:val="00FC7B1C"/>
    <w:rsid w:val="00FD03EB"/>
    <w:rsid w:val="00FD0CF3"/>
    <w:rsid w:val="00FD307B"/>
    <w:rsid w:val="00FD3CEB"/>
    <w:rsid w:val="00FD4BC3"/>
    <w:rsid w:val="00FD4D87"/>
    <w:rsid w:val="00FD54A4"/>
    <w:rsid w:val="00FD6BF7"/>
    <w:rsid w:val="00FE054E"/>
    <w:rsid w:val="00FE113D"/>
    <w:rsid w:val="00FE4B2E"/>
    <w:rsid w:val="00FE4C66"/>
    <w:rsid w:val="00FE528B"/>
    <w:rsid w:val="00FE68E4"/>
    <w:rsid w:val="00FE6E38"/>
    <w:rsid w:val="00FE74B1"/>
    <w:rsid w:val="00FE7E91"/>
    <w:rsid w:val="00FE7F78"/>
    <w:rsid w:val="00FF003F"/>
    <w:rsid w:val="00FF1453"/>
    <w:rsid w:val="00FF1AB5"/>
    <w:rsid w:val="00FF34A3"/>
    <w:rsid w:val="00FF37D5"/>
    <w:rsid w:val="00FF4480"/>
    <w:rsid w:val="00FF66E3"/>
    <w:rsid w:val="00FF6842"/>
    <w:rsid w:val="00FF7373"/>
    <w:rsid w:val="00FF7763"/>
    <w:rsid w:val="00FF7AAC"/>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ListParagraph">
    <w:name w:val="List Paragraph"/>
    <w:basedOn w:val="Normal"/>
    <w:uiPriority w:val="34"/>
    <w:qFormat/>
    <w:rsid w:val="00063C14"/>
    <w:pPr>
      <w:ind w:left="720"/>
      <w:contextualSpacing/>
    </w:pPr>
  </w:style>
  <w:style w:type="character" w:customStyle="1" w:styleId="Style1Char">
    <w:name w:val="Style1 Char"/>
    <w:basedOn w:val="DefaultParagraphFont"/>
    <w:link w:val="Style1"/>
    <w:locked/>
    <w:rsid w:val="000329E3"/>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86498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Ingram, Jennifer</DisplayName>
        <AccountId>1805</AccountId>
        <AccountType/>
      </UserInfo>
      <UserInfo>
        <DisplayName>Saward, Kathryn</DisplayName>
        <AccountId>967</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BAE78-EC2C-4E59-937A-CCEF5D8E5A1D}">
  <ds:schemaRefs>
    <ds:schemaRef ds:uri="http://schemas.microsoft.com/sharepoint/v3/contenttype/forms"/>
  </ds:schemaRefs>
</ds:datastoreItem>
</file>

<file path=customXml/itemProps2.xml><?xml version="1.0" encoding="utf-8"?>
<ds:datastoreItem xmlns:ds="http://schemas.openxmlformats.org/officeDocument/2006/customXml" ds:itemID="{C9C26128-0A32-4901-B4BA-471E73ADE367}">
  <ds:schemaRefs>
    <ds:schemaRef ds:uri="http://schemas.microsoft.com/office/2006/metadata/properties"/>
    <ds:schemaRef ds:uri="http://schemas.microsoft.com/office/infopath/2007/PartnerControls"/>
    <ds:schemaRef ds:uri="c9a31704-8876-44e3-a39c-721bd2a9d2da"/>
    <ds:schemaRef ds:uri="2c0906fd-6b37-47b4-88d3-437ffaecbb7d"/>
  </ds:schemaRefs>
</ds:datastoreItem>
</file>

<file path=customXml/itemProps3.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8D1C158-604D-4877-8F02-6ED9E568A966}"/>
</file>

<file path=docProps/app.xml><?xml version="1.0" encoding="utf-8"?>
<Properties xmlns="http://schemas.openxmlformats.org/officeDocument/2006/extended-properties" xmlns:vt="http://schemas.openxmlformats.org/officeDocument/2006/docPropsVTypes">
  <Template>Decisions</Template>
  <TotalTime>5</TotalTime>
  <Pages>11</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Beckett, Alan</dc:creator>
  <cp:lastModifiedBy>Richards, Clive</cp:lastModifiedBy>
  <cp:revision>6</cp:revision>
  <cp:lastPrinted>2013-05-29T14:27:00Z</cp:lastPrinted>
  <dcterms:created xsi:type="dcterms:W3CDTF">2025-04-22T08:28:00Z</dcterms:created>
  <dcterms:modified xsi:type="dcterms:W3CDTF">2025-04-22T08:31:00Z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